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D21" w:rsidRPr="003B334C" w:rsidRDefault="00853D21" w:rsidP="00853D21">
      <w:pPr>
        <w:jc w:val="center"/>
        <w:rPr>
          <w:b/>
          <w:sz w:val="28"/>
        </w:rPr>
      </w:pPr>
      <w:r w:rsidRPr="003B334C">
        <w:rPr>
          <w:b/>
          <w:sz w:val="28"/>
        </w:rPr>
        <w:t xml:space="preserve">МИНИСТЕРСТВО СЕЛЬСКОГО ХОЗЯЙСТВА </w:t>
      </w:r>
      <w:r w:rsidRPr="003B334C">
        <w:rPr>
          <w:b/>
          <w:sz w:val="28"/>
        </w:rPr>
        <w:br/>
        <w:t>РОССИЙСКОЙ ФЕДЕРАЦИИ</w:t>
      </w:r>
    </w:p>
    <w:p w:rsidR="00853D21" w:rsidRPr="003B334C" w:rsidRDefault="00853D21" w:rsidP="00853D21">
      <w:pPr>
        <w:jc w:val="center"/>
        <w:rPr>
          <w:b/>
          <w:sz w:val="28"/>
        </w:rPr>
      </w:pPr>
      <w:r w:rsidRPr="003B334C">
        <w:rPr>
          <w:b/>
          <w:sz w:val="28"/>
        </w:rPr>
        <w:t>РОССИЙСКАЯ АКАДЕМИЯ СЕЛЬСКОХОЗЯЙСТВЕННЫХ НАУК</w:t>
      </w:r>
    </w:p>
    <w:p w:rsidR="00853D21" w:rsidRPr="003B334C" w:rsidRDefault="00853D21" w:rsidP="00853D21">
      <w:pPr>
        <w:jc w:val="center"/>
        <w:rPr>
          <w:b/>
          <w:sz w:val="28"/>
        </w:rPr>
      </w:pPr>
      <w:r w:rsidRPr="003B334C">
        <w:rPr>
          <w:b/>
          <w:sz w:val="28"/>
        </w:rPr>
        <w:t xml:space="preserve">ГНУ Всероссийский научно-исследовательский ветеринарный </w:t>
      </w:r>
      <w:r w:rsidR="002B300C">
        <w:rPr>
          <w:b/>
          <w:sz w:val="28"/>
        </w:rPr>
        <w:br/>
      </w:r>
      <w:r w:rsidRPr="003B334C">
        <w:rPr>
          <w:b/>
          <w:sz w:val="28"/>
        </w:rPr>
        <w:t>инст</w:t>
      </w:r>
      <w:r w:rsidRPr="003B334C">
        <w:rPr>
          <w:b/>
          <w:sz w:val="28"/>
        </w:rPr>
        <w:t>и</w:t>
      </w:r>
      <w:r w:rsidRPr="003B334C">
        <w:rPr>
          <w:b/>
          <w:sz w:val="28"/>
        </w:rPr>
        <w:t>тут патологии, фармакологии и терапии</w:t>
      </w:r>
    </w:p>
    <w:p w:rsidR="00853D21" w:rsidRPr="003B334C" w:rsidRDefault="00853D21" w:rsidP="00853D21">
      <w:pPr>
        <w:jc w:val="center"/>
        <w:rPr>
          <w:b/>
          <w:sz w:val="28"/>
        </w:rPr>
      </w:pPr>
      <w:r w:rsidRPr="003B334C">
        <w:rPr>
          <w:b/>
          <w:sz w:val="28"/>
        </w:rPr>
        <w:t xml:space="preserve">ФГОУ ВПО </w:t>
      </w:r>
      <w:r w:rsidR="00E151CB">
        <w:rPr>
          <w:b/>
          <w:sz w:val="28"/>
        </w:rPr>
        <w:t>«</w:t>
      </w:r>
      <w:r w:rsidRPr="003B334C">
        <w:rPr>
          <w:b/>
          <w:sz w:val="28"/>
        </w:rPr>
        <w:t>Воронежский государственный аграрный университет</w:t>
      </w:r>
      <w:r w:rsidRPr="003B334C">
        <w:rPr>
          <w:b/>
          <w:sz w:val="28"/>
        </w:rPr>
        <w:br/>
        <w:t>им</w:t>
      </w:r>
      <w:r w:rsidR="00E151CB">
        <w:rPr>
          <w:b/>
          <w:sz w:val="28"/>
        </w:rPr>
        <w:t>ени</w:t>
      </w:r>
      <w:r w:rsidRPr="003B334C">
        <w:rPr>
          <w:b/>
          <w:sz w:val="28"/>
        </w:rPr>
        <w:t xml:space="preserve"> К.Д. Глинки</w:t>
      </w:r>
      <w:r w:rsidR="00E151CB">
        <w:rPr>
          <w:b/>
          <w:sz w:val="28"/>
        </w:rPr>
        <w:t>»</w:t>
      </w:r>
    </w:p>
    <w:p w:rsidR="00853D21" w:rsidRPr="007332C9" w:rsidRDefault="00853D21" w:rsidP="00853D21">
      <w:pPr>
        <w:spacing w:line="360" w:lineRule="auto"/>
        <w:jc w:val="center"/>
        <w:rPr>
          <w:sz w:val="28"/>
        </w:rPr>
      </w:pPr>
    </w:p>
    <w:p w:rsidR="00853D21" w:rsidRPr="007332C9" w:rsidRDefault="00853D21" w:rsidP="00853D21">
      <w:pPr>
        <w:spacing w:line="360" w:lineRule="auto"/>
        <w:jc w:val="center"/>
        <w:rPr>
          <w:sz w:val="28"/>
        </w:rPr>
      </w:pPr>
    </w:p>
    <w:p w:rsidR="00853D21" w:rsidRPr="007332C9" w:rsidRDefault="00853D21" w:rsidP="00853D21">
      <w:pPr>
        <w:spacing w:line="360" w:lineRule="auto"/>
        <w:jc w:val="center"/>
        <w:rPr>
          <w:sz w:val="28"/>
        </w:rPr>
      </w:pPr>
    </w:p>
    <w:p w:rsidR="00853D21" w:rsidRPr="007332C9" w:rsidRDefault="00853D21" w:rsidP="00853D21">
      <w:pPr>
        <w:spacing w:line="360" w:lineRule="auto"/>
        <w:jc w:val="center"/>
        <w:rPr>
          <w:sz w:val="28"/>
        </w:rPr>
      </w:pPr>
    </w:p>
    <w:p w:rsidR="00853D21" w:rsidRPr="00E151CB" w:rsidRDefault="00853D21" w:rsidP="00853D21">
      <w:pPr>
        <w:jc w:val="center"/>
        <w:rPr>
          <w:b/>
          <w:sz w:val="36"/>
          <w:szCs w:val="36"/>
        </w:rPr>
      </w:pPr>
      <w:r w:rsidRPr="00E151CB">
        <w:rPr>
          <w:b/>
          <w:sz w:val="36"/>
          <w:szCs w:val="36"/>
        </w:rPr>
        <w:t xml:space="preserve">СОВРЕМЕННЫЕ ПРОБЛЕМЫ </w:t>
      </w:r>
    </w:p>
    <w:p w:rsidR="00853D21" w:rsidRPr="00E151CB" w:rsidRDefault="00853D21" w:rsidP="00853D21">
      <w:pPr>
        <w:jc w:val="center"/>
        <w:rPr>
          <w:b/>
          <w:sz w:val="36"/>
          <w:szCs w:val="36"/>
        </w:rPr>
      </w:pPr>
      <w:r w:rsidRPr="00E151CB">
        <w:rPr>
          <w:b/>
          <w:sz w:val="36"/>
          <w:szCs w:val="36"/>
        </w:rPr>
        <w:t xml:space="preserve">ВЕТЕРИНАРНОГО ОБЕСПЕЧЕНИЯ </w:t>
      </w:r>
    </w:p>
    <w:p w:rsidR="00E151CB" w:rsidRPr="00E151CB" w:rsidRDefault="00853D21" w:rsidP="00853D21">
      <w:pPr>
        <w:jc w:val="center"/>
        <w:rPr>
          <w:b/>
          <w:sz w:val="36"/>
          <w:szCs w:val="36"/>
        </w:rPr>
      </w:pPr>
      <w:r w:rsidRPr="00E151CB">
        <w:rPr>
          <w:b/>
          <w:sz w:val="36"/>
          <w:szCs w:val="36"/>
        </w:rPr>
        <w:t xml:space="preserve">РЕПРОДУКТИВНОГО </w:t>
      </w:r>
    </w:p>
    <w:p w:rsidR="00853D21" w:rsidRPr="00E151CB" w:rsidRDefault="00853D21" w:rsidP="00853D21">
      <w:pPr>
        <w:jc w:val="center"/>
        <w:rPr>
          <w:b/>
          <w:sz w:val="36"/>
          <w:szCs w:val="36"/>
        </w:rPr>
      </w:pPr>
      <w:r w:rsidRPr="00E151CB">
        <w:rPr>
          <w:b/>
          <w:sz w:val="36"/>
          <w:szCs w:val="36"/>
        </w:rPr>
        <w:t>ЗДОРОВЬЯ ЖИВОТНЫХ</w:t>
      </w:r>
    </w:p>
    <w:p w:rsidR="00853D21" w:rsidRPr="007332C9" w:rsidRDefault="00853D21" w:rsidP="00853D21">
      <w:pPr>
        <w:spacing w:line="360" w:lineRule="auto"/>
        <w:jc w:val="center"/>
        <w:rPr>
          <w:sz w:val="28"/>
        </w:rPr>
      </w:pPr>
    </w:p>
    <w:p w:rsidR="00853D21" w:rsidRPr="007332C9" w:rsidRDefault="00853D21" w:rsidP="00853D21">
      <w:pPr>
        <w:spacing w:line="360" w:lineRule="auto"/>
        <w:jc w:val="center"/>
        <w:rPr>
          <w:sz w:val="28"/>
        </w:rPr>
      </w:pPr>
    </w:p>
    <w:p w:rsidR="00853D21" w:rsidRPr="007332C9" w:rsidRDefault="00853D21" w:rsidP="00853D21">
      <w:pPr>
        <w:spacing w:line="360" w:lineRule="auto"/>
        <w:jc w:val="center"/>
        <w:rPr>
          <w:sz w:val="28"/>
        </w:rPr>
      </w:pPr>
    </w:p>
    <w:p w:rsidR="00853D21" w:rsidRPr="007332C9" w:rsidRDefault="00853D21" w:rsidP="00853D21">
      <w:pPr>
        <w:jc w:val="center"/>
        <w:rPr>
          <w:caps/>
          <w:sz w:val="28"/>
        </w:rPr>
      </w:pPr>
      <w:r w:rsidRPr="007332C9">
        <w:rPr>
          <w:caps/>
          <w:sz w:val="28"/>
        </w:rPr>
        <w:t>Материалы</w:t>
      </w:r>
    </w:p>
    <w:p w:rsidR="00853D21" w:rsidRPr="007332C9" w:rsidRDefault="00853D21" w:rsidP="00853D21">
      <w:pPr>
        <w:jc w:val="center"/>
        <w:rPr>
          <w:sz w:val="28"/>
        </w:rPr>
      </w:pPr>
      <w:r w:rsidRPr="007332C9">
        <w:rPr>
          <w:sz w:val="28"/>
        </w:rPr>
        <w:t xml:space="preserve">Международной научно-практической конференции, </w:t>
      </w:r>
    </w:p>
    <w:p w:rsidR="00853D21" w:rsidRPr="007332C9" w:rsidRDefault="00853D21" w:rsidP="00853D21">
      <w:pPr>
        <w:jc w:val="center"/>
        <w:rPr>
          <w:sz w:val="28"/>
        </w:rPr>
      </w:pPr>
      <w:r w:rsidRPr="007332C9">
        <w:rPr>
          <w:sz w:val="28"/>
        </w:rPr>
        <w:t>посвященной 100-летию со дня рождения профессора Акатова В.А.</w:t>
      </w:r>
    </w:p>
    <w:p w:rsidR="00853D21" w:rsidRPr="007332C9" w:rsidRDefault="00853D21" w:rsidP="00853D21">
      <w:pPr>
        <w:jc w:val="center"/>
        <w:rPr>
          <w:sz w:val="28"/>
        </w:rPr>
      </w:pPr>
    </w:p>
    <w:p w:rsidR="00853D21" w:rsidRPr="007332C9" w:rsidRDefault="00853D21" w:rsidP="00853D21">
      <w:pPr>
        <w:jc w:val="center"/>
        <w:rPr>
          <w:sz w:val="28"/>
        </w:rPr>
      </w:pPr>
      <w:r w:rsidRPr="007332C9">
        <w:rPr>
          <w:sz w:val="28"/>
        </w:rPr>
        <w:t>27-29 мая 2009 года</w:t>
      </w:r>
    </w:p>
    <w:p w:rsidR="00853D21" w:rsidRPr="007332C9" w:rsidRDefault="00853D21" w:rsidP="00853D21">
      <w:pPr>
        <w:jc w:val="center"/>
        <w:rPr>
          <w:sz w:val="28"/>
        </w:rPr>
      </w:pPr>
      <w:r w:rsidRPr="007332C9">
        <w:rPr>
          <w:sz w:val="28"/>
        </w:rPr>
        <w:t>г. Воронеж</w:t>
      </w: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rPr>
          <w:sz w:val="28"/>
        </w:rPr>
      </w:pPr>
    </w:p>
    <w:p w:rsidR="00853D21" w:rsidRPr="007332C9" w:rsidRDefault="00853D21" w:rsidP="00853D21">
      <w:pPr>
        <w:tabs>
          <w:tab w:val="left" w:pos="3420"/>
        </w:tabs>
        <w:rPr>
          <w:sz w:val="28"/>
        </w:rPr>
      </w:pPr>
    </w:p>
    <w:p w:rsidR="00E151CB" w:rsidRDefault="00E151CB" w:rsidP="00853D21">
      <w:pPr>
        <w:tabs>
          <w:tab w:val="left" w:pos="3420"/>
        </w:tabs>
        <w:jc w:val="center"/>
        <w:rPr>
          <w:sz w:val="28"/>
        </w:rPr>
      </w:pPr>
    </w:p>
    <w:p w:rsidR="002B54C4" w:rsidRDefault="002B54C4" w:rsidP="00853D21">
      <w:pPr>
        <w:tabs>
          <w:tab w:val="left" w:pos="3420"/>
        </w:tabs>
        <w:jc w:val="center"/>
        <w:rPr>
          <w:sz w:val="28"/>
        </w:rPr>
      </w:pPr>
      <w:r w:rsidRPr="007332C9">
        <w:rPr>
          <w:sz w:val="28"/>
        </w:rPr>
        <w:t>Воронеж</w:t>
      </w:r>
      <w:r>
        <w:rPr>
          <w:sz w:val="28"/>
        </w:rPr>
        <w:t xml:space="preserve"> </w:t>
      </w:r>
    </w:p>
    <w:p w:rsidR="00853D21" w:rsidRDefault="002B54C4" w:rsidP="00853D21">
      <w:pPr>
        <w:tabs>
          <w:tab w:val="left" w:pos="3420"/>
        </w:tabs>
        <w:jc w:val="center"/>
        <w:rPr>
          <w:sz w:val="28"/>
        </w:rPr>
      </w:pPr>
      <w:r>
        <w:rPr>
          <w:sz w:val="28"/>
        </w:rPr>
        <w:t>Истоки</w:t>
      </w:r>
    </w:p>
    <w:p w:rsidR="00853D21" w:rsidRPr="007332C9" w:rsidRDefault="00853D21" w:rsidP="00853D21">
      <w:pPr>
        <w:tabs>
          <w:tab w:val="left" w:pos="3420"/>
        </w:tabs>
        <w:jc w:val="center"/>
        <w:rPr>
          <w:sz w:val="28"/>
        </w:rPr>
      </w:pPr>
      <w:r w:rsidRPr="007332C9">
        <w:rPr>
          <w:sz w:val="28"/>
        </w:rPr>
        <w:t>2009</w:t>
      </w:r>
    </w:p>
    <w:p w:rsidR="00853D21" w:rsidRDefault="00853D21" w:rsidP="00853D21">
      <w:pPr>
        <w:jc w:val="both"/>
        <w:rPr>
          <w:sz w:val="28"/>
        </w:rPr>
      </w:pPr>
    </w:p>
    <w:p w:rsidR="002B54C4" w:rsidRPr="007332C9" w:rsidRDefault="002B54C4" w:rsidP="002B54C4">
      <w:pPr>
        <w:jc w:val="both"/>
        <w:rPr>
          <w:sz w:val="28"/>
        </w:rPr>
      </w:pPr>
      <w:r w:rsidRPr="007332C9">
        <w:rPr>
          <w:sz w:val="28"/>
        </w:rPr>
        <w:t>УДК 619:616-08:636.082.4</w:t>
      </w:r>
    </w:p>
    <w:p w:rsidR="00853D21" w:rsidRPr="007332C9" w:rsidRDefault="00410809" w:rsidP="00853D21">
      <w:pPr>
        <w:jc w:val="both"/>
        <w:rPr>
          <w:sz w:val="28"/>
        </w:rPr>
      </w:pPr>
      <w:r>
        <w:rPr>
          <w:sz w:val="28"/>
        </w:rPr>
        <w:t xml:space="preserve">ББК </w:t>
      </w:r>
      <w:r w:rsidR="00853D21" w:rsidRPr="007332C9">
        <w:rPr>
          <w:sz w:val="28"/>
        </w:rPr>
        <w:t>48.76</w:t>
      </w:r>
    </w:p>
    <w:p w:rsidR="00853D21" w:rsidRPr="007332C9" w:rsidRDefault="00853D21" w:rsidP="00853D21">
      <w:pPr>
        <w:jc w:val="both"/>
        <w:rPr>
          <w:sz w:val="28"/>
        </w:rPr>
      </w:pPr>
      <w:r w:rsidRPr="007332C9">
        <w:rPr>
          <w:sz w:val="28"/>
        </w:rPr>
        <w:t>С-56</w:t>
      </w:r>
    </w:p>
    <w:p w:rsidR="00E151CB" w:rsidRDefault="00E151CB" w:rsidP="00853D21">
      <w:pPr>
        <w:ind w:firstLine="708"/>
        <w:jc w:val="both"/>
        <w:rPr>
          <w:sz w:val="28"/>
        </w:rPr>
      </w:pPr>
    </w:p>
    <w:p w:rsidR="00853D21" w:rsidRDefault="00E151CB" w:rsidP="005D1468">
      <w:pPr>
        <w:ind w:left="720" w:hanging="720"/>
        <w:jc w:val="both"/>
        <w:rPr>
          <w:sz w:val="28"/>
        </w:rPr>
      </w:pPr>
      <w:r>
        <w:rPr>
          <w:sz w:val="28"/>
        </w:rPr>
        <w:t xml:space="preserve">С-56. </w:t>
      </w:r>
      <w:r w:rsidR="00853D21" w:rsidRPr="005D1468">
        <w:rPr>
          <w:b/>
          <w:spacing w:val="-2"/>
          <w:sz w:val="28"/>
        </w:rPr>
        <w:t>Современные проблемы ветеринарного обеспечения репро-дуктивного здоровья животных</w:t>
      </w:r>
      <w:r w:rsidR="002B54C4" w:rsidRPr="005D1468">
        <w:rPr>
          <w:b/>
          <w:spacing w:val="-2"/>
          <w:sz w:val="28"/>
        </w:rPr>
        <w:t>:</w:t>
      </w:r>
      <w:r w:rsidR="00853D21" w:rsidRPr="007332C9">
        <w:rPr>
          <w:sz w:val="28"/>
        </w:rPr>
        <w:t xml:space="preserve"> </w:t>
      </w:r>
      <w:r w:rsidR="002B54C4" w:rsidRPr="007332C9">
        <w:rPr>
          <w:sz w:val="28"/>
        </w:rPr>
        <w:t xml:space="preserve">Материалы </w:t>
      </w:r>
      <w:r w:rsidR="00853D21" w:rsidRPr="007332C9">
        <w:rPr>
          <w:sz w:val="28"/>
        </w:rPr>
        <w:t>Международн</w:t>
      </w:r>
      <w:r w:rsidR="002B54C4">
        <w:rPr>
          <w:sz w:val="28"/>
        </w:rPr>
        <w:t>ой</w:t>
      </w:r>
      <w:r w:rsidR="00853D21" w:rsidRPr="007332C9">
        <w:rPr>
          <w:sz w:val="28"/>
        </w:rPr>
        <w:t xml:space="preserve"> н</w:t>
      </w:r>
      <w:r w:rsidR="00853D21" w:rsidRPr="007332C9">
        <w:rPr>
          <w:sz w:val="28"/>
        </w:rPr>
        <w:t>а</w:t>
      </w:r>
      <w:r w:rsidR="00853D21" w:rsidRPr="007332C9">
        <w:rPr>
          <w:sz w:val="28"/>
        </w:rPr>
        <w:t>учно-практическ</w:t>
      </w:r>
      <w:r w:rsidR="002B54C4">
        <w:rPr>
          <w:sz w:val="28"/>
        </w:rPr>
        <w:t>ой</w:t>
      </w:r>
      <w:r w:rsidR="00853D21" w:rsidRPr="007332C9">
        <w:rPr>
          <w:sz w:val="28"/>
        </w:rPr>
        <w:t xml:space="preserve"> конференци</w:t>
      </w:r>
      <w:r w:rsidR="002B54C4">
        <w:rPr>
          <w:sz w:val="28"/>
        </w:rPr>
        <w:t>и</w:t>
      </w:r>
      <w:r w:rsidR="00853D21" w:rsidRPr="007332C9">
        <w:rPr>
          <w:sz w:val="28"/>
        </w:rPr>
        <w:t xml:space="preserve">, посвященная 100-летию со дня рождения профессора </w:t>
      </w:r>
      <w:r w:rsidR="002B54C4" w:rsidRPr="007332C9">
        <w:rPr>
          <w:sz w:val="28"/>
        </w:rPr>
        <w:t xml:space="preserve">В.А. </w:t>
      </w:r>
      <w:r w:rsidR="00853D21" w:rsidRPr="007332C9">
        <w:rPr>
          <w:sz w:val="28"/>
        </w:rPr>
        <w:t>Акатова</w:t>
      </w:r>
      <w:r w:rsidR="002B54C4">
        <w:rPr>
          <w:sz w:val="28"/>
        </w:rPr>
        <w:t>.</w:t>
      </w:r>
      <w:r w:rsidR="00853D21" w:rsidRPr="007332C9">
        <w:rPr>
          <w:sz w:val="28"/>
        </w:rPr>
        <w:t xml:space="preserve"> 27-29 мая 2009 года</w:t>
      </w:r>
      <w:r w:rsidR="002B54C4">
        <w:rPr>
          <w:sz w:val="28"/>
        </w:rPr>
        <w:t>, г.</w:t>
      </w:r>
      <w:r w:rsidR="005D1468">
        <w:rPr>
          <w:sz w:val="28"/>
        </w:rPr>
        <w:t xml:space="preserve"> </w:t>
      </w:r>
      <w:r w:rsidR="00853D21" w:rsidRPr="007332C9">
        <w:rPr>
          <w:sz w:val="28"/>
        </w:rPr>
        <w:t>Воронеж</w:t>
      </w:r>
      <w:r w:rsidR="005D1468">
        <w:rPr>
          <w:sz w:val="28"/>
        </w:rPr>
        <w:t>. - Воронеж</w:t>
      </w:r>
      <w:r w:rsidR="00853D21" w:rsidRPr="007332C9">
        <w:rPr>
          <w:sz w:val="28"/>
        </w:rPr>
        <w:t>: изд-во «Истоки», 2009</w:t>
      </w:r>
      <w:r w:rsidR="002B54C4">
        <w:rPr>
          <w:sz w:val="28"/>
        </w:rPr>
        <w:t>.</w:t>
      </w:r>
      <w:r w:rsidR="003B334C" w:rsidRPr="00B13C70">
        <w:rPr>
          <w:sz w:val="28"/>
        </w:rPr>
        <w:t xml:space="preserve"> </w:t>
      </w:r>
      <w:r w:rsidR="00853D21" w:rsidRPr="00664ED3">
        <w:rPr>
          <w:sz w:val="28"/>
        </w:rPr>
        <w:t>-</w:t>
      </w:r>
      <w:r w:rsidR="003B334C" w:rsidRPr="00664ED3">
        <w:rPr>
          <w:sz w:val="28"/>
        </w:rPr>
        <w:t xml:space="preserve"> </w:t>
      </w:r>
      <w:r w:rsidR="00664ED3" w:rsidRPr="00664ED3">
        <w:rPr>
          <w:sz w:val="28"/>
        </w:rPr>
        <w:t>434</w:t>
      </w:r>
      <w:r w:rsidR="00C61C14" w:rsidRPr="00664ED3">
        <w:rPr>
          <w:sz w:val="28"/>
        </w:rPr>
        <w:t xml:space="preserve"> </w:t>
      </w:r>
      <w:r w:rsidR="00853D21" w:rsidRPr="00664ED3">
        <w:rPr>
          <w:sz w:val="28"/>
        </w:rPr>
        <w:t>с</w:t>
      </w:r>
      <w:r w:rsidR="00853D21" w:rsidRPr="003B334C">
        <w:rPr>
          <w:color w:val="FF0000"/>
          <w:sz w:val="28"/>
        </w:rPr>
        <w:t>.</w:t>
      </w:r>
    </w:p>
    <w:p w:rsidR="00853D21" w:rsidRPr="00025C7C" w:rsidRDefault="00853D21" w:rsidP="00853D21">
      <w:pPr>
        <w:ind w:firstLine="708"/>
        <w:jc w:val="both"/>
        <w:rPr>
          <w:sz w:val="28"/>
        </w:rPr>
      </w:pPr>
    </w:p>
    <w:p w:rsidR="00853D21" w:rsidRPr="002B54C4" w:rsidRDefault="00853D21" w:rsidP="00853D21">
      <w:pPr>
        <w:ind w:firstLine="708"/>
        <w:jc w:val="both"/>
        <w:rPr>
          <w:b/>
          <w:sz w:val="28"/>
        </w:rPr>
      </w:pPr>
      <w:r w:rsidRPr="002B54C4">
        <w:rPr>
          <w:b/>
          <w:sz w:val="28"/>
          <w:lang w:val="en-US"/>
        </w:rPr>
        <w:t>ISBN</w:t>
      </w:r>
      <w:r w:rsidR="002B54C4" w:rsidRPr="002B54C4">
        <w:rPr>
          <w:b/>
          <w:sz w:val="28"/>
        </w:rPr>
        <w:t xml:space="preserve"> 978-5-88242-645-2</w:t>
      </w:r>
    </w:p>
    <w:p w:rsidR="00853D21" w:rsidRPr="00853D21" w:rsidRDefault="00853D21" w:rsidP="00853D21">
      <w:pPr>
        <w:ind w:firstLine="708"/>
        <w:jc w:val="both"/>
        <w:rPr>
          <w:sz w:val="28"/>
        </w:rPr>
      </w:pPr>
    </w:p>
    <w:p w:rsidR="00853D21" w:rsidRPr="007332C9" w:rsidRDefault="005D1468" w:rsidP="005D1468">
      <w:pPr>
        <w:ind w:left="720"/>
        <w:jc w:val="both"/>
        <w:rPr>
          <w:sz w:val="28"/>
        </w:rPr>
      </w:pPr>
      <w:r>
        <w:rPr>
          <w:sz w:val="28"/>
        </w:rPr>
        <w:t xml:space="preserve">   </w:t>
      </w:r>
      <w:r w:rsidR="00853D21" w:rsidRPr="007332C9">
        <w:rPr>
          <w:sz w:val="28"/>
        </w:rPr>
        <w:t>В сборнике представлены материалы международной конференции «Современные проблемы ветеринарного обеспечения репродукти</w:t>
      </w:r>
      <w:r w:rsidR="00853D21" w:rsidRPr="007332C9">
        <w:rPr>
          <w:sz w:val="28"/>
        </w:rPr>
        <w:t>в</w:t>
      </w:r>
      <w:r w:rsidR="00853D21" w:rsidRPr="007332C9">
        <w:rPr>
          <w:sz w:val="28"/>
        </w:rPr>
        <w:t>ного здоровья животных» по вопросам этиологии, патогенеза, диа</w:t>
      </w:r>
      <w:r w:rsidR="00853D21" w:rsidRPr="007332C9">
        <w:rPr>
          <w:sz w:val="28"/>
        </w:rPr>
        <w:t>г</w:t>
      </w:r>
      <w:r w:rsidR="00853D21" w:rsidRPr="007332C9">
        <w:rPr>
          <w:sz w:val="28"/>
        </w:rPr>
        <w:t>ностики, терапии и профилактики болезней органов репроду</w:t>
      </w:r>
      <w:r w:rsidR="00853D21" w:rsidRPr="007332C9">
        <w:rPr>
          <w:sz w:val="28"/>
        </w:rPr>
        <w:t>к</w:t>
      </w:r>
      <w:r w:rsidR="00853D21" w:rsidRPr="007332C9">
        <w:rPr>
          <w:sz w:val="28"/>
        </w:rPr>
        <w:t>тивной системы.</w:t>
      </w:r>
    </w:p>
    <w:p w:rsidR="00853D21" w:rsidRPr="007332C9" w:rsidRDefault="005D1468" w:rsidP="005D1468">
      <w:pPr>
        <w:ind w:left="720"/>
        <w:jc w:val="both"/>
        <w:rPr>
          <w:sz w:val="28"/>
        </w:rPr>
      </w:pPr>
      <w:r>
        <w:rPr>
          <w:sz w:val="28"/>
        </w:rPr>
        <w:t xml:space="preserve">  </w:t>
      </w:r>
      <w:r w:rsidR="00853D21" w:rsidRPr="007332C9">
        <w:rPr>
          <w:sz w:val="28"/>
        </w:rPr>
        <w:t>Сборник рассчитан на широкий круг сотрудников НИУ и ВУЗов в</w:t>
      </w:r>
      <w:r w:rsidR="00853D21" w:rsidRPr="007332C9">
        <w:rPr>
          <w:sz w:val="28"/>
        </w:rPr>
        <w:t>е</w:t>
      </w:r>
      <w:r w:rsidR="00853D21" w:rsidRPr="007332C9">
        <w:rPr>
          <w:sz w:val="28"/>
        </w:rPr>
        <w:t>теринарного, зооинженерного и биологического профилей, а также на практических специалистов в области ветеринарной м</w:t>
      </w:r>
      <w:r w:rsidR="00853D21" w:rsidRPr="007332C9">
        <w:rPr>
          <w:sz w:val="28"/>
        </w:rPr>
        <w:t>е</w:t>
      </w:r>
      <w:r w:rsidR="00853D21" w:rsidRPr="007332C9">
        <w:rPr>
          <w:sz w:val="28"/>
        </w:rPr>
        <w:t>дицины и животн</w:t>
      </w:r>
      <w:r w:rsidR="00853D21" w:rsidRPr="007332C9">
        <w:rPr>
          <w:sz w:val="28"/>
        </w:rPr>
        <w:t>о</w:t>
      </w:r>
      <w:r w:rsidR="00853D21" w:rsidRPr="007332C9">
        <w:rPr>
          <w:sz w:val="28"/>
        </w:rPr>
        <w:t>водства.</w:t>
      </w:r>
    </w:p>
    <w:p w:rsidR="00853D21" w:rsidRPr="007332C9" w:rsidRDefault="00853D21" w:rsidP="00853D21">
      <w:pPr>
        <w:ind w:firstLine="708"/>
        <w:jc w:val="both"/>
        <w:rPr>
          <w:sz w:val="28"/>
        </w:rPr>
      </w:pPr>
    </w:p>
    <w:p w:rsidR="00853D21" w:rsidRPr="005D1468" w:rsidRDefault="005D1468" w:rsidP="00853D21">
      <w:pPr>
        <w:ind w:firstLine="708"/>
        <w:jc w:val="both"/>
        <w:rPr>
          <w:i/>
          <w:sz w:val="28"/>
        </w:rPr>
      </w:pPr>
      <w:r w:rsidRPr="005D1468">
        <w:rPr>
          <w:i/>
          <w:sz w:val="28"/>
        </w:rPr>
        <w:t xml:space="preserve">                </w:t>
      </w:r>
      <w:r w:rsidR="00853D21" w:rsidRPr="005D1468">
        <w:rPr>
          <w:i/>
          <w:sz w:val="28"/>
        </w:rPr>
        <w:t>Материалы публикуются в авторской редакции</w:t>
      </w:r>
    </w:p>
    <w:p w:rsidR="00853D21" w:rsidRPr="007332C9" w:rsidRDefault="00853D21" w:rsidP="00853D21">
      <w:pPr>
        <w:ind w:firstLine="708"/>
        <w:jc w:val="both"/>
        <w:rPr>
          <w:sz w:val="28"/>
        </w:rPr>
      </w:pPr>
    </w:p>
    <w:p w:rsidR="00853D21" w:rsidRPr="007332C9" w:rsidRDefault="005D1468" w:rsidP="005D1468">
      <w:pPr>
        <w:ind w:left="720" w:hanging="12"/>
        <w:jc w:val="both"/>
        <w:rPr>
          <w:sz w:val="28"/>
        </w:rPr>
      </w:pPr>
      <w:r>
        <w:rPr>
          <w:sz w:val="28"/>
        </w:rPr>
        <w:t xml:space="preserve">    </w:t>
      </w:r>
      <w:r w:rsidR="00853D21" w:rsidRPr="007332C9">
        <w:rPr>
          <w:sz w:val="28"/>
        </w:rPr>
        <w:t>Оргкомитет конференции: проф. С.В. Шабунин (председатель), проф. А.В. Востроилов (председатель), академик РАСХН А.М. Смирнов, чл.-корр. РАСХН А.Г. Шахов, проф. С.В. Кадыров (зам. председателя), проф. А.Г. Нежданов (зам. председателя), проф. И.А. Никулин, проф. М.И. Рецкий (зам. председателя), проф. С.М. Суле</w:t>
      </w:r>
      <w:r w:rsidR="00853D21" w:rsidRPr="007332C9">
        <w:rPr>
          <w:sz w:val="28"/>
        </w:rPr>
        <w:t>й</w:t>
      </w:r>
      <w:r w:rsidR="00853D21" w:rsidRPr="007332C9">
        <w:rPr>
          <w:sz w:val="28"/>
        </w:rPr>
        <w:t>манов, докт. биол. наук Г.А. Востроилова, докт. вет. наук В.Н. Коц</w:t>
      </w:r>
      <w:r w:rsidR="00853D21" w:rsidRPr="007332C9">
        <w:rPr>
          <w:sz w:val="28"/>
        </w:rPr>
        <w:t>а</w:t>
      </w:r>
      <w:r w:rsidR="00853D21" w:rsidRPr="007332C9">
        <w:rPr>
          <w:sz w:val="28"/>
        </w:rPr>
        <w:t>рев, В.И. Михалев, докт. вет. наук В.Н. Скира, доц. Т.И. Ермакова (отв. секретарь), канд. биол. наук Ю.Н. Алехин, канд. вет. наук Н.Т. Климов, канд. биол. наук В.И. Шушлебин.</w:t>
      </w:r>
    </w:p>
    <w:p w:rsidR="00853D21" w:rsidRPr="007332C9" w:rsidRDefault="00853D21" w:rsidP="00853D21">
      <w:pPr>
        <w:ind w:firstLine="708"/>
        <w:jc w:val="both"/>
        <w:rPr>
          <w:sz w:val="28"/>
        </w:rPr>
      </w:pPr>
    </w:p>
    <w:p w:rsidR="00853D21" w:rsidRPr="005D1468" w:rsidRDefault="00853D21" w:rsidP="005D1468">
      <w:pPr>
        <w:ind w:left="720" w:hanging="12"/>
        <w:jc w:val="both"/>
        <w:rPr>
          <w:i/>
          <w:sz w:val="28"/>
        </w:rPr>
      </w:pPr>
      <w:r w:rsidRPr="005D1468">
        <w:rPr>
          <w:i/>
          <w:sz w:val="28"/>
        </w:rPr>
        <w:t>Все права на распространение материалов конференции в любой форме принадлежат Оргкомитету конференции.</w:t>
      </w:r>
    </w:p>
    <w:p w:rsidR="00853D21" w:rsidRPr="00D52E51" w:rsidRDefault="00853D21" w:rsidP="00853D21">
      <w:pPr>
        <w:jc w:val="right"/>
        <w:rPr>
          <w:b/>
          <w:sz w:val="28"/>
        </w:rPr>
      </w:pPr>
      <w:r w:rsidRPr="00D52E51">
        <w:rPr>
          <w:b/>
          <w:sz w:val="28"/>
        </w:rPr>
        <w:t>УДК 619:616-08:636.082.4</w:t>
      </w:r>
    </w:p>
    <w:p w:rsidR="00D52E51" w:rsidRPr="00D52E51" w:rsidRDefault="00D52E51" w:rsidP="00D52E51">
      <w:pPr>
        <w:ind w:left="4956" w:firstLine="708"/>
        <w:jc w:val="both"/>
        <w:rPr>
          <w:b/>
          <w:sz w:val="28"/>
        </w:rPr>
      </w:pPr>
      <w:r w:rsidRPr="00D52E51">
        <w:rPr>
          <w:b/>
          <w:sz w:val="28"/>
        </w:rPr>
        <w:t xml:space="preserve">   ББК 48.76</w:t>
      </w:r>
    </w:p>
    <w:p w:rsidR="00853D21" w:rsidRDefault="00853D21" w:rsidP="00853D21">
      <w:pPr>
        <w:ind w:left="1416"/>
        <w:rPr>
          <w:sz w:val="28"/>
        </w:rPr>
      </w:pPr>
    </w:p>
    <w:p w:rsidR="00853D21" w:rsidRDefault="005D1468" w:rsidP="005D1468">
      <w:pPr>
        <w:ind w:left="3060" w:hanging="360"/>
        <w:rPr>
          <w:sz w:val="28"/>
        </w:rPr>
      </w:pPr>
      <w:r>
        <w:rPr>
          <w:sz w:val="28"/>
        </w:rPr>
        <w:t xml:space="preserve">    </w:t>
      </w:r>
      <w:r w:rsidR="00853D21">
        <w:rPr>
          <w:sz w:val="28"/>
        </w:rPr>
        <w:t xml:space="preserve">© ГНУ </w:t>
      </w:r>
      <w:r w:rsidR="00853D21" w:rsidRPr="007332C9">
        <w:rPr>
          <w:sz w:val="28"/>
        </w:rPr>
        <w:t>Всероссийский научно-исследовательский</w:t>
      </w:r>
      <w:r w:rsidR="00853D21">
        <w:rPr>
          <w:sz w:val="28"/>
        </w:rPr>
        <w:br/>
      </w:r>
      <w:r>
        <w:rPr>
          <w:sz w:val="28"/>
        </w:rPr>
        <w:t xml:space="preserve">  </w:t>
      </w:r>
      <w:r w:rsidR="00853D21">
        <w:rPr>
          <w:sz w:val="28"/>
        </w:rPr>
        <w:t xml:space="preserve"> </w:t>
      </w:r>
      <w:r w:rsidR="00853D21" w:rsidRPr="007332C9">
        <w:rPr>
          <w:sz w:val="28"/>
        </w:rPr>
        <w:t>ветеринарный институт патологии, фармакол</w:t>
      </w:r>
      <w:r w:rsidR="00853D21" w:rsidRPr="007332C9">
        <w:rPr>
          <w:sz w:val="28"/>
        </w:rPr>
        <w:t>о</w:t>
      </w:r>
      <w:r>
        <w:rPr>
          <w:sz w:val="28"/>
        </w:rPr>
        <w:t xml:space="preserve">-   </w:t>
      </w:r>
      <w:r>
        <w:rPr>
          <w:sz w:val="28"/>
        </w:rPr>
        <w:br/>
        <w:t xml:space="preserve">   </w:t>
      </w:r>
      <w:r w:rsidR="00853D21" w:rsidRPr="007332C9">
        <w:rPr>
          <w:sz w:val="28"/>
        </w:rPr>
        <w:t>гии и терапии</w:t>
      </w:r>
    </w:p>
    <w:p w:rsidR="00853D21" w:rsidRPr="005D1468" w:rsidRDefault="005D1468" w:rsidP="005D1468">
      <w:pPr>
        <w:jc w:val="both"/>
        <w:rPr>
          <w:b/>
          <w:sz w:val="28"/>
        </w:rPr>
      </w:pPr>
      <w:r>
        <w:rPr>
          <w:noProof/>
          <w:sz w:val="28"/>
        </w:rPr>
        <w:pict>
          <v:shapetype id="_x0000_t202" coordsize="21600,21600" o:spt="202" path="m,l,21600r21600,l21600,xe">
            <v:stroke joinstyle="miter"/>
            <v:path gradientshapeok="t" o:connecttype="rect"/>
          </v:shapetype>
          <v:shape id="_x0000_s1045" type="#_x0000_t202" style="position:absolute;left:0;text-align:left;margin-left:207pt;margin-top:20.65pt;width:36pt;height:36pt;z-index:251657728" stroked="f">
            <v:textbox>
              <w:txbxContent>
                <w:p w:rsidR="005D1468" w:rsidRDefault="005D1468" w:rsidP="005D1468"/>
              </w:txbxContent>
            </v:textbox>
          </v:shape>
        </w:pict>
      </w:r>
      <w:r w:rsidRPr="002B54C4">
        <w:rPr>
          <w:b/>
          <w:sz w:val="28"/>
          <w:lang w:val="en-US"/>
        </w:rPr>
        <w:t>ISBN</w:t>
      </w:r>
      <w:r w:rsidRPr="002B54C4">
        <w:rPr>
          <w:b/>
          <w:sz w:val="28"/>
        </w:rPr>
        <w:t xml:space="preserve"> 978-5-88242-645-2</w:t>
      </w:r>
      <w:r>
        <w:rPr>
          <w:b/>
          <w:sz w:val="28"/>
        </w:rPr>
        <w:t xml:space="preserve"> </w:t>
      </w:r>
      <w:r w:rsidR="00853D21" w:rsidRPr="007332C9">
        <w:rPr>
          <w:sz w:val="28"/>
        </w:rPr>
        <w:t xml:space="preserve">© </w:t>
      </w:r>
      <w:r w:rsidR="00D52E51">
        <w:rPr>
          <w:sz w:val="28"/>
        </w:rPr>
        <w:t>Изд-во «ИСТОКИ», 2009</w:t>
      </w:r>
    </w:p>
    <w:p w:rsidR="00D52E51" w:rsidRDefault="00D52E51" w:rsidP="00D52E51">
      <w:pPr>
        <w:jc w:val="both"/>
        <w:rPr>
          <w:sz w:val="28"/>
        </w:rPr>
      </w:pPr>
    </w:p>
    <w:p w:rsidR="00853D21" w:rsidRDefault="00853D21"/>
    <w:tbl>
      <w:tblPr>
        <w:tblStyle w:val="a3"/>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5760"/>
      </w:tblGrid>
      <w:tr w:rsidR="00793ACE" w:rsidRPr="00793ACE" w:rsidTr="00126A3A">
        <w:tc>
          <w:tcPr>
            <w:tcW w:w="3528" w:type="dxa"/>
          </w:tcPr>
          <w:p w:rsidR="00793ACE" w:rsidRDefault="00793ACE"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Default="001C54FF" w:rsidP="00CD44E6">
            <w:pPr>
              <w:jc w:val="center"/>
            </w:pPr>
          </w:p>
          <w:p w:rsidR="001C54FF" w:rsidRPr="00793ACE" w:rsidRDefault="001C54FF" w:rsidP="00CD44E6">
            <w:pPr>
              <w:jc w:val="center"/>
            </w:pPr>
          </w:p>
        </w:tc>
        <w:tc>
          <w:tcPr>
            <w:tcW w:w="5760" w:type="dxa"/>
            <w:vMerge w:val="restart"/>
          </w:tcPr>
          <w:p w:rsidR="00793ACE" w:rsidRPr="004F074F" w:rsidRDefault="00793ACE" w:rsidP="00793ACE">
            <w:pPr>
              <w:jc w:val="center"/>
              <w:rPr>
                <w:b/>
                <w:caps/>
                <w:sz w:val="28"/>
                <w:szCs w:val="28"/>
              </w:rPr>
            </w:pPr>
            <w:r w:rsidRPr="004F074F">
              <w:rPr>
                <w:b/>
                <w:caps/>
                <w:sz w:val="28"/>
                <w:szCs w:val="28"/>
              </w:rPr>
              <w:t>Профессор В.А. Акатов –</w:t>
            </w:r>
            <w:r>
              <w:rPr>
                <w:b/>
                <w:caps/>
                <w:sz w:val="28"/>
                <w:szCs w:val="28"/>
              </w:rPr>
              <w:t xml:space="preserve"> </w:t>
            </w:r>
            <w:r w:rsidRPr="004F074F">
              <w:rPr>
                <w:b/>
                <w:caps/>
                <w:sz w:val="28"/>
                <w:szCs w:val="28"/>
              </w:rPr>
              <w:t>учёный и учитель</w:t>
            </w:r>
          </w:p>
          <w:p w:rsidR="004E705A" w:rsidRDefault="00793ACE" w:rsidP="00793ACE">
            <w:pPr>
              <w:jc w:val="both"/>
              <w:rPr>
                <w:sz w:val="28"/>
                <w:szCs w:val="28"/>
              </w:rPr>
            </w:pPr>
            <w:r>
              <w:rPr>
                <w:sz w:val="28"/>
                <w:szCs w:val="28"/>
              </w:rPr>
              <w:t xml:space="preserve">        </w:t>
            </w:r>
            <w:r w:rsidRPr="004F074F">
              <w:rPr>
                <w:sz w:val="28"/>
                <w:szCs w:val="28"/>
              </w:rPr>
              <w:t>Заслуженный деятель науки Росси</w:t>
            </w:r>
            <w:r w:rsidRPr="004F074F">
              <w:rPr>
                <w:sz w:val="28"/>
                <w:szCs w:val="28"/>
              </w:rPr>
              <w:t>й</w:t>
            </w:r>
            <w:r w:rsidRPr="004F074F">
              <w:rPr>
                <w:sz w:val="28"/>
                <w:szCs w:val="28"/>
              </w:rPr>
              <w:t>ской Федерации, доктор ветеринарных наук, пр</w:t>
            </w:r>
            <w:r w:rsidRPr="004F074F">
              <w:rPr>
                <w:sz w:val="28"/>
                <w:szCs w:val="28"/>
              </w:rPr>
              <w:t>о</w:t>
            </w:r>
            <w:r w:rsidRPr="004F074F">
              <w:rPr>
                <w:sz w:val="28"/>
                <w:szCs w:val="28"/>
              </w:rPr>
              <w:t>фессор Акатов Василий Алексе</w:t>
            </w:r>
            <w:r w:rsidRPr="004F074F">
              <w:rPr>
                <w:sz w:val="28"/>
                <w:szCs w:val="28"/>
              </w:rPr>
              <w:t>е</w:t>
            </w:r>
            <w:r w:rsidRPr="004F074F">
              <w:rPr>
                <w:sz w:val="28"/>
                <w:szCs w:val="28"/>
              </w:rPr>
              <w:t>вич родился в селе Белые Кресты Тихвинского района Новгородской области в семье рабочего. П</w:t>
            </w:r>
            <w:r w:rsidRPr="004F074F">
              <w:rPr>
                <w:sz w:val="28"/>
                <w:szCs w:val="28"/>
              </w:rPr>
              <w:t>о</w:t>
            </w:r>
            <w:r w:rsidRPr="004F074F">
              <w:rPr>
                <w:sz w:val="28"/>
                <w:szCs w:val="28"/>
              </w:rPr>
              <w:t xml:space="preserve">сле окончания в 1926 году Архангельского ветеринарного техникума он до </w:t>
            </w:r>
            <w:smartTag w:uri="urn:schemas-microsoft-com:office:smarttags" w:element="metricconverter">
              <w:smartTagPr>
                <w:attr w:name="ProductID" w:val="1930 г"/>
              </w:smartTagPr>
              <w:r w:rsidRPr="004F074F">
                <w:rPr>
                  <w:sz w:val="28"/>
                  <w:szCs w:val="28"/>
                </w:rPr>
                <w:t>1930</w:t>
              </w:r>
              <w:r>
                <w:rPr>
                  <w:sz w:val="28"/>
                  <w:szCs w:val="28"/>
                </w:rPr>
                <w:t xml:space="preserve"> </w:t>
              </w:r>
              <w:r w:rsidRPr="004F074F">
                <w:rPr>
                  <w:sz w:val="28"/>
                  <w:szCs w:val="28"/>
                </w:rPr>
                <w:t>г</w:t>
              </w:r>
            </w:smartTag>
            <w:r w:rsidRPr="004F074F">
              <w:rPr>
                <w:sz w:val="28"/>
                <w:szCs w:val="28"/>
              </w:rPr>
              <w:t>. раб</w:t>
            </w:r>
            <w:r w:rsidRPr="004F074F">
              <w:rPr>
                <w:sz w:val="28"/>
                <w:szCs w:val="28"/>
              </w:rPr>
              <w:t>о</w:t>
            </w:r>
            <w:r w:rsidRPr="004F074F">
              <w:rPr>
                <w:sz w:val="28"/>
                <w:szCs w:val="28"/>
              </w:rPr>
              <w:t>тал ветеринарным фельдшером в Волого</w:t>
            </w:r>
            <w:r w:rsidRPr="004F074F">
              <w:rPr>
                <w:sz w:val="28"/>
                <w:szCs w:val="28"/>
              </w:rPr>
              <w:t>д</w:t>
            </w:r>
            <w:r w:rsidRPr="004F074F">
              <w:rPr>
                <w:sz w:val="28"/>
                <w:szCs w:val="28"/>
              </w:rPr>
              <w:t xml:space="preserve">ской области. </w:t>
            </w:r>
          </w:p>
          <w:p w:rsidR="00793ACE" w:rsidRPr="00793ACE" w:rsidRDefault="00793ACE" w:rsidP="004E705A">
            <w:pPr>
              <w:ind w:firstLine="612"/>
              <w:jc w:val="both"/>
            </w:pPr>
            <w:r w:rsidRPr="004F074F">
              <w:rPr>
                <w:sz w:val="28"/>
                <w:szCs w:val="28"/>
              </w:rPr>
              <w:t>В 1934 году Василий Алексеевич око</w:t>
            </w:r>
            <w:r w:rsidRPr="004F074F">
              <w:rPr>
                <w:sz w:val="28"/>
                <w:szCs w:val="28"/>
              </w:rPr>
              <w:t>н</w:t>
            </w:r>
            <w:r w:rsidRPr="004F074F">
              <w:rPr>
                <w:sz w:val="28"/>
                <w:szCs w:val="28"/>
              </w:rPr>
              <w:t>чил Троицкий ветеринарный институт и с 1934 по 1939 годы работал ассистентом, и</w:t>
            </w:r>
            <w:r w:rsidRPr="004F074F">
              <w:rPr>
                <w:sz w:val="28"/>
                <w:szCs w:val="28"/>
              </w:rPr>
              <w:t>с</w:t>
            </w:r>
            <w:r w:rsidRPr="004F074F">
              <w:rPr>
                <w:sz w:val="28"/>
                <w:szCs w:val="28"/>
              </w:rPr>
              <w:t xml:space="preserve">полнял </w:t>
            </w:r>
            <w:r w:rsidR="004E705A">
              <w:rPr>
                <w:sz w:val="28"/>
                <w:szCs w:val="28"/>
              </w:rPr>
              <w:t xml:space="preserve"> </w:t>
            </w:r>
            <w:r w:rsidRPr="004F074F">
              <w:rPr>
                <w:sz w:val="28"/>
                <w:szCs w:val="28"/>
              </w:rPr>
              <w:t xml:space="preserve">обязанности </w:t>
            </w:r>
            <w:r w:rsidR="004E705A">
              <w:rPr>
                <w:sz w:val="28"/>
                <w:szCs w:val="28"/>
              </w:rPr>
              <w:t xml:space="preserve"> </w:t>
            </w:r>
            <w:r w:rsidRPr="004F074F">
              <w:rPr>
                <w:sz w:val="28"/>
                <w:szCs w:val="28"/>
              </w:rPr>
              <w:t>заведующего</w:t>
            </w:r>
            <w:r w:rsidR="004E705A">
              <w:rPr>
                <w:sz w:val="28"/>
                <w:szCs w:val="28"/>
              </w:rPr>
              <w:t xml:space="preserve"> </w:t>
            </w:r>
            <w:r w:rsidRPr="004F074F">
              <w:rPr>
                <w:sz w:val="28"/>
                <w:szCs w:val="28"/>
              </w:rPr>
              <w:t xml:space="preserve"> кафедро</w:t>
            </w:r>
            <w:r>
              <w:rPr>
                <w:sz w:val="28"/>
                <w:szCs w:val="28"/>
              </w:rPr>
              <w:t xml:space="preserve">й </w:t>
            </w:r>
          </w:p>
        </w:tc>
      </w:tr>
      <w:tr w:rsidR="00793ACE" w:rsidRPr="00793ACE" w:rsidTr="00126A3A">
        <w:tc>
          <w:tcPr>
            <w:tcW w:w="3528" w:type="dxa"/>
            <w:vAlign w:val="center"/>
          </w:tcPr>
          <w:p w:rsidR="00793ACE" w:rsidRPr="00793ACE" w:rsidRDefault="00793ACE" w:rsidP="00CD44E6">
            <w:pPr>
              <w:jc w:val="center"/>
            </w:pPr>
            <w:r w:rsidRPr="00793ACE">
              <w:rPr>
                <w:b/>
                <w:sz w:val="28"/>
                <w:szCs w:val="28"/>
              </w:rPr>
              <w:t>1909</w:t>
            </w:r>
            <w:r w:rsidR="00126A3A">
              <w:rPr>
                <w:b/>
                <w:sz w:val="28"/>
                <w:szCs w:val="28"/>
              </w:rPr>
              <w:t xml:space="preserve"> </w:t>
            </w:r>
            <w:r w:rsidRPr="00793ACE">
              <w:rPr>
                <w:b/>
                <w:sz w:val="28"/>
                <w:szCs w:val="28"/>
              </w:rPr>
              <w:t>- 1978</w:t>
            </w:r>
          </w:p>
        </w:tc>
        <w:tc>
          <w:tcPr>
            <w:tcW w:w="5760" w:type="dxa"/>
            <w:vMerge/>
          </w:tcPr>
          <w:p w:rsidR="00793ACE" w:rsidRPr="00793ACE" w:rsidRDefault="00793ACE" w:rsidP="00CD44E6">
            <w:pPr>
              <w:jc w:val="center"/>
            </w:pPr>
          </w:p>
        </w:tc>
      </w:tr>
    </w:tbl>
    <w:p w:rsidR="004E705A" w:rsidRDefault="004E705A" w:rsidP="004E705A">
      <w:pPr>
        <w:jc w:val="both"/>
        <w:rPr>
          <w:sz w:val="28"/>
          <w:szCs w:val="28"/>
        </w:rPr>
      </w:pPr>
      <w:r>
        <w:rPr>
          <w:sz w:val="28"/>
          <w:szCs w:val="28"/>
        </w:rPr>
        <w:t>акушерства того же института.</w:t>
      </w:r>
    </w:p>
    <w:p w:rsidR="00793ACE" w:rsidRDefault="00793ACE" w:rsidP="004E705A">
      <w:pPr>
        <w:ind w:firstLine="720"/>
        <w:jc w:val="both"/>
      </w:pPr>
      <w:r w:rsidRPr="004F074F">
        <w:rPr>
          <w:sz w:val="28"/>
          <w:szCs w:val="28"/>
        </w:rPr>
        <w:t>В 1939 году Главвузом НКЗ СССР он был переведён на должность заведующего кафедрой акушерства Киргизского сельхозинститута, в кот</w:t>
      </w:r>
      <w:r w:rsidRPr="004F074F">
        <w:rPr>
          <w:sz w:val="28"/>
          <w:szCs w:val="28"/>
        </w:rPr>
        <w:t>о</w:t>
      </w:r>
      <w:r w:rsidRPr="004F074F">
        <w:rPr>
          <w:sz w:val="28"/>
          <w:szCs w:val="28"/>
        </w:rPr>
        <w:t xml:space="preserve">ром работал до </w:t>
      </w:r>
      <w:smartTag w:uri="urn:schemas-microsoft-com:office:smarttags" w:element="metricconverter">
        <w:smartTagPr>
          <w:attr w:name="ProductID" w:val="1956 г"/>
        </w:smartTagPr>
        <w:r w:rsidRPr="004F074F">
          <w:rPr>
            <w:sz w:val="28"/>
            <w:szCs w:val="28"/>
          </w:rPr>
          <w:t>1956</w:t>
        </w:r>
        <w:r w:rsidR="00126A3A">
          <w:rPr>
            <w:sz w:val="28"/>
            <w:szCs w:val="28"/>
          </w:rPr>
          <w:t xml:space="preserve"> </w:t>
        </w:r>
        <w:r w:rsidRPr="004F074F">
          <w:rPr>
            <w:sz w:val="28"/>
            <w:szCs w:val="28"/>
          </w:rPr>
          <w:t>г</w:t>
        </w:r>
      </w:smartTag>
      <w:r w:rsidRPr="004F074F">
        <w:rPr>
          <w:sz w:val="28"/>
          <w:szCs w:val="28"/>
        </w:rPr>
        <w:t>.</w:t>
      </w:r>
    </w:p>
    <w:p w:rsidR="000D67D3" w:rsidRPr="004F074F" w:rsidRDefault="000D67D3" w:rsidP="000D67D3">
      <w:pPr>
        <w:ind w:firstLine="708"/>
        <w:jc w:val="both"/>
        <w:rPr>
          <w:sz w:val="28"/>
          <w:szCs w:val="28"/>
        </w:rPr>
      </w:pPr>
      <w:r w:rsidRPr="004F074F">
        <w:rPr>
          <w:sz w:val="28"/>
          <w:szCs w:val="28"/>
        </w:rPr>
        <w:t>В 1943 году В.А. Акатов защитил кандидатскую диссертацию, а в 1955 – докторскую по важнейшей проблеме того времени «Трихомоноз крупного рогатого скота», в которой всесторонне были изучены и освещ</w:t>
      </w:r>
      <w:r w:rsidRPr="004F074F">
        <w:rPr>
          <w:sz w:val="28"/>
          <w:szCs w:val="28"/>
        </w:rPr>
        <w:t>е</w:t>
      </w:r>
      <w:r w:rsidRPr="004F074F">
        <w:rPr>
          <w:sz w:val="28"/>
          <w:szCs w:val="28"/>
        </w:rPr>
        <w:t>ны вопросы морфологии и биологии трихомонад, их патогенность, исто</w:t>
      </w:r>
      <w:r w:rsidRPr="004F074F">
        <w:rPr>
          <w:sz w:val="28"/>
          <w:szCs w:val="28"/>
        </w:rPr>
        <w:t>ч</w:t>
      </w:r>
      <w:r w:rsidRPr="004F074F">
        <w:rPr>
          <w:sz w:val="28"/>
          <w:szCs w:val="28"/>
        </w:rPr>
        <w:t>ники и способы передачи трихомонадной инвазии, определены формы клинического проявления трихомоноза и гистоморфологических измен</w:t>
      </w:r>
      <w:r w:rsidRPr="004F074F">
        <w:rPr>
          <w:sz w:val="28"/>
          <w:szCs w:val="28"/>
        </w:rPr>
        <w:t>е</w:t>
      </w:r>
      <w:r w:rsidRPr="004F074F">
        <w:rPr>
          <w:sz w:val="28"/>
          <w:szCs w:val="28"/>
        </w:rPr>
        <w:t>ний в половых органах у коров и быков-производителей, разработаны м</w:t>
      </w:r>
      <w:r w:rsidRPr="004F074F">
        <w:rPr>
          <w:sz w:val="28"/>
          <w:szCs w:val="28"/>
        </w:rPr>
        <w:t>е</w:t>
      </w:r>
      <w:r w:rsidRPr="004F074F">
        <w:rPr>
          <w:sz w:val="28"/>
          <w:szCs w:val="28"/>
        </w:rPr>
        <w:t>тоды его дифференциальной диагностики и меры борьбы. В последующем совместно со своим учеником Е.Е. Нехаевым им впервые были разработ</w:t>
      </w:r>
      <w:r w:rsidRPr="004F074F">
        <w:rPr>
          <w:sz w:val="28"/>
          <w:szCs w:val="28"/>
        </w:rPr>
        <w:t>а</w:t>
      </w:r>
      <w:r w:rsidRPr="004F074F">
        <w:rPr>
          <w:sz w:val="28"/>
          <w:szCs w:val="28"/>
        </w:rPr>
        <w:t>ны способы лечения быков-производителей при трихомонадоносительстве.</w:t>
      </w:r>
    </w:p>
    <w:p w:rsidR="000D67D3" w:rsidRPr="004F074F" w:rsidRDefault="000D67D3" w:rsidP="000D67D3">
      <w:pPr>
        <w:ind w:firstLine="708"/>
        <w:jc w:val="both"/>
        <w:rPr>
          <w:sz w:val="28"/>
          <w:szCs w:val="28"/>
        </w:rPr>
      </w:pPr>
      <w:r w:rsidRPr="004F074F">
        <w:rPr>
          <w:sz w:val="28"/>
          <w:szCs w:val="28"/>
        </w:rPr>
        <w:t>В 1955 году он был утверждён в звании профессора, а в 1956 году избран по конкурсу на должность заведующего кафедрой акушерства и о</w:t>
      </w:r>
      <w:r w:rsidRPr="004F074F">
        <w:rPr>
          <w:sz w:val="28"/>
          <w:szCs w:val="28"/>
        </w:rPr>
        <w:t>с</w:t>
      </w:r>
      <w:r w:rsidRPr="004F074F">
        <w:rPr>
          <w:sz w:val="28"/>
          <w:szCs w:val="28"/>
        </w:rPr>
        <w:t>нов ветеринарии Воронежского зооветинститута, впоследствии объед</w:t>
      </w:r>
      <w:r w:rsidRPr="004F074F">
        <w:rPr>
          <w:sz w:val="28"/>
          <w:szCs w:val="28"/>
        </w:rPr>
        <w:t>и</w:t>
      </w:r>
      <w:r w:rsidRPr="004F074F">
        <w:rPr>
          <w:sz w:val="28"/>
          <w:szCs w:val="28"/>
        </w:rPr>
        <w:t>нённого с Воронежским сельхозинститутом. В этой должности он прор</w:t>
      </w:r>
      <w:r w:rsidRPr="004F074F">
        <w:rPr>
          <w:sz w:val="28"/>
          <w:szCs w:val="28"/>
        </w:rPr>
        <w:t>а</w:t>
      </w:r>
      <w:r w:rsidRPr="004F074F">
        <w:rPr>
          <w:sz w:val="28"/>
          <w:szCs w:val="28"/>
        </w:rPr>
        <w:t>ботал до своей кончины (1978).</w:t>
      </w:r>
    </w:p>
    <w:p w:rsidR="000D67D3" w:rsidRPr="00802EA2" w:rsidRDefault="000D67D3" w:rsidP="000D67D3">
      <w:pPr>
        <w:ind w:firstLine="708"/>
        <w:jc w:val="both"/>
        <w:rPr>
          <w:sz w:val="28"/>
          <w:szCs w:val="28"/>
        </w:rPr>
      </w:pPr>
      <w:r w:rsidRPr="004F074F">
        <w:rPr>
          <w:sz w:val="28"/>
          <w:szCs w:val="28"/>
        </w:rPr>
        <w:t>Профессор В.А. Акатов являлся крупным учёным в области ветер</w:t>
      </w:r>
      <w:r w:rsidRPr="004F074F">
        <w:rPr>
          <w:sz w:val="28"/>
          <w:szCs w:val="28"/>
        </w:rPr>
        <w:t>и</w:t>
      </w:r>
      <w:r w:rsidRPr="004F074F">
        <w:rPr>
          <w:sz w:val="28"/>
          <w:szCs w:val="28"/>
        </w:rPr>
        <w:t>нарного акушерства, гинекологии и биотехники размножения сельскох</w:t>
      </w:r>
      <w:r w:rsidRPr="004F074F">
        <w:rPr>
          <w:sz w:val="28"/>
          <w:szCs w:val="28"/>
        </w:rPr>
        <w:t>о</w:t>
      </w:r>
      <w:r w:rsidRPr="004F074F">
        <w:rPr>
          <w:sz w:val="28"/>
          <w:szCs w:val="28"/>
        </w:rPr>
        <w:t>зяйственных животных. Им опубликовано более 100 научных работ по в</w:t>
      </w:r>
      <w:r w:rsidRPr="004F074F">
        <w:rPr>
          <w:sz w:val="28"/>
          <w:szCs w:val="28"/>
        </w:rPr>
        <w:t>о</w:t>
      </w:r>
      <w:r w:rsidRPr="004F074F">
        <w:rPr>
          <w:sz w:val="28"/>
          <w:szCs w:val="28"/>
        </w:rPr>
        <w:t>просам диагностики, профилактики и терапии болезней половых органов и молочной железы, трихомонозу крупного рогатого скота, борьбы с беспл</w:t>
      </w:r>
      <w:r w:rsidRPr="004F074F">
        <w:rPr>
          <w:sz w:val="28"/>
          <w:szCs w:val="28"/>
        </w:rPr>
        <w:t>о</w:t>
      </w:r>
      <w:r w:rsidRPr="004F074F">
        <w:rPr>
          <w:sz w:val="28"/>
          <w:szCs w:val="28"/>
        </w:rPr>
        <w:t>дием животных, применению ультразвука в ветеринарии, искусственному осеменению коров и свиней.</w:t>
      </w:r>
      <w:r w:rsidR="00126A3A">
        <w:rPr>
          <w:sz w:val="28"/>
          <w:szCs w:val="28"/>
        </w:rPr>
        <w:t xml:space="preserve"> </w:t>
      </w:r>
      <w:r w:rsidRPr="00802EA2">
        <w:rPr>
          <w:sz w:val="28"/>
          <w:szCs w:val="28"/>
        </w:rPr>
        <w:t>Под его руководством впервые дано научное обоснование и осуществлено внедрение в ветеринарную практику нового эффективного, экологически безопасного физиотерапевтического средства лечения животных – ультразвука, сконструировано два варианта ветер</w:t>
      </w:r>
      <w:r w:rsidRPr="00802EA2">
        <w:rPr>
          <w:sz w:val="28"/>
          <w:szCs w:val="28"/>
        </w:rPr>
        <w:t>и</w:t>
      </w:r>
      <w:r w:rsidRPr="00802EA2">
        <w:rPr>
          <w:sz w:val="28"/>
          <w:szCs w:val="28"/>
        </w:rPr>
        <w:lastRenderedPageBreak/>
        <w:t>нарного ультразвукового терапевтического аппарата и организовано его изготовление. Результаты научных и производственных исследований в этой области обобщены в монографии «Ультразвук и его применение в в</w:t>
      </w:r>
      <w:r w:rsidRPr="00802EA2">
        <w:rPr>
          <w:sz w:val="28"/>
          <w:szCs w:val="28"/>
        </w:rPr>
        <w:t>е</w:t>
      </w:r>
      <w:r w:rsidRPr="00802EA2">
        <w:rPr>
          <w:sz w:val="28"/>
          <w:szCs w:val="28"/>
        </w:rPr>
        <w:t>теринарии» (1970).</w:t>
      </w:r>
    </w:p>
    <w:p w:rsidR="000D67D3" w:rsidRPr="004F074F" w:rsidRDefault="000D67D3" w:rsidP="000D67D3">
      <w:pPr>
        <w:ind w:firstLine="708"/>
        <w:jc w:val="both"/>
        <w:rPr>
          <w:sz w:val="28"/>
          <w:szCs w:val="28"/>
        </w:rPr>
      </w:pPr>
      <w:r w:rsidRPr="004F074F">
        <w:rPr>
          <w:sz w:val="28"/>
          <w:szCs w:val="28"/>
        </w:rPr>
        <w:t>Большой научный и практический интерес до сих пор представляют его книги «Борьба с бесплодием крупного рогатого скота», «Как повысить выход телят», «Гинекологическая диспансеризация крупного рогатого ск</w:t>
      </w:r>
      <w:r w:rsidRPr="004F074F">
        <w:rPr>
          <w:sz w:val="28"/>
          <w:szCs w:val="28"/>
        </w:rPr>
        <w:t>о</w:t>
      </w:r>
      <w:r w:rsidRPr="004F074F">
        <w:rPr>
          <w:sz w:val="28"/>
          <w:szCs w:val="28"/>
        </w:rPr>
        <w:t>та в колхозах и совхозах», а также работы по оздоровлению хозяйств от трихомоноза крупного рогатого скота, внедрению искусственного осем</w:t>
      </w:r>
      <w:r w:rsidRPr="004F074F">
        <w:rPr>
          <w:sz w:val="28"/>
          <w:szCs w:val="28"/>
        </w:rPr>
        <w:t>е</w:t>
      </w:r>
      <w:r w:rsidRPr="004F074F">
        <w:rPr>
          <w:sz w:val="28"/>
          <w:szCs w:val="28"/>
        </w:rPr>
        <w:t>нения коров и свиней.</w:t>
      </w:r>
    </w:p>
    <w:p w:rsidR="000D67D3" w:rsidRPr="004F074F" w:rsidRDefault="000D67D3" w:rsidP="000D67D3">
      <w:pPr>
        <w:ind w:firstLine="708"/>
        <w:jc w:val="both"/>
        <w:rPr>
          <w:sz w:val="28"/>
          <w:szCs w:val="28"/>
        </w:rPr>
      </w:pPr>
      <w:r w:rsidRPr="004F074F">
        <w:rPr>
          <w:sz w:val="28"/>
          <w:szCs w:val="28"/>
        </w:rPr>
        <w:t>В.А. Акатов является соавтором учебника для вузов «Ветеринарное акушерство и гинекология» (1977) и учебного пособия «Практикум по акушерству, гинекологии и искусственному осеменению сельскохозяйс</w:t>
      </w:r>
      <w:r w:rsidRPr="004F074F">
        <w:rPr>
          <w:sz w:val="28"/>
          <w:szCs w:val="28"/>
        </w:rPr>
        <w:t>т</w:t>
      </w:r>
      <w:r w:rsidRPr="004F074F">
        <w:rPr>
          <w:sz w:val="28"/>
          <w:szCs w:val="28"/>
        </w:rPr>
        <w:t>венных животных» (1968, 1973).</w:t>
      </w:r>
    </w:p>
    <w:p w:rsidR="000D67D3" w:rsidRPr="004F074F" w:rsidRDefault="000D67D3" w:rsidP="000D67D3">
      <w:pPr>
        <w:ind w:firstLine="708"/>
        <w:jc w:val="both"/>
        <w:rPr>
          <w:sz w:val="28"/>
          <w:szCs w:val="28"/>
        </w:rPr>
      </w:pPr>
      <w:r w:rsidRPr="004F074F">
        <w:rPr>
          <w:sz w:val="28"/>
          <w:szCs w:val="28"/>
        </w:rPr>
        <w:t>Профессор В.А. Акатов считался одним из ведущих и требовател</w:t>
      </w:r>
      <w:r w:rsidRPr="004F074F">
        <w:rPr>
          <w:sz w:val="28"/>
          <w:szCs w:val="28"/>
        </w:rPr>
        <w:t>ь</w:t>
      </w:r>
      <w:r w:rsidRPr="004F074F">
        <w:rPr>
          <w:sz w:val="28"/>
          <w:szCs w:val="28"/>
        </w:rPr>
        <w:t>ных преподавателей института, который прекрасно и доходчиво читал лекции, постоянно доводя до студентов и преподавателей кафедры п</w:t>
      </w:r>
      <w:r w:rsidRPr="004F074F">
        <w:rPr>
          <w:sz w:val="28"/>
          <w:szCs w:val="28"/>
        </w:rPr>
        <w:t>о</w:t>
      </w:r>
      <w:r w:rsidRPr="004F074F">
        <w:rPr>
          <w:sz w:val="28"/>
          <w:szCs w:val="28"/>
        </w:rPr>
        <w:t>следние достижения науки и практики в области репродукции животных. Наряду с обучением студентов под руководством В.А. Акатова сотрудн</w:t>
      </w:r>
      <w:r w:rsidRPr="004F074F">
        <w:rPr>
          <w:sz w:val="28"/>
          <w:szCs w:val="28"/>
        </w:rPr>
        <w:t>и</w:t>
      </w:r>
      <w:r w:rsidRPr="004F074F">
        <w:rPr>
          <w:sz w:val="28"/>
          <w:szCs w:val="28"/>
        </w:rPr>
        <w:t>ками кафедры было подготовлено около 1600 специалистов по искусс</w:t>
      </w:r>
      <w:r w:rsidRPr="004F074F">
        <w:rPr>
          <w:sz w:val="28"/>
          <w:szCs w:val="28"/>
        </w:rPr>
        <w:t>т</w:t>
      </w:r>
      <w:r w:rsidRPr="004F074F">
        <w:rPr>
          <w:sz w:val="28"/>
          <w:szCs w:val="28"/>
        </w:rPr>
        <w:t>венному осеменению животных, что позволило широко внедрить этот м</w:t>
      </w:r>
      <w:r w:rsidRPr="004F074F">
        <w:rPr>
          <w:sz w:val="28"/>
          <w:szCs w:val="28"/>
        </w:rPr>
        <w:t>е</w:t>
      </w:r>
      <w:r w:rsidRPr="004F074F">
        <w:rPr>
          <w:sz w:val="28"/>
          <w:szCs w:val="28"/>
        </w:rPr>
        <w:t>тод в хозяйствах Воронежской и других областей страны. Из поля его зр</w:t>
      </w:r>
      <w:r w:rsidRPr="004F074F">
        <w:rPr>
          <w:sz w:val="28"/>
          <w:szCs w:val="28"/>
        </w:rPr>
        <w:t>е</w:t>
      </w:r>
      <w:r w:rsidRPr="004F074F">
        <w:rPr>
          <w:sz w:val="28"/>
          <w:szCs w:val="28"/>
        </w:rPr>
        <w:t>ния никогда не выпадало решение вопросов, связанных с оснащением к</w:t>
      </w:r>
      <w:r w:rsidRPr="004F074F">
        <w:rPr>
          <w:sz w:val="28"/>
          <w:szCs w:val="28"/>
        </w:rPr>
        <w:t>а</w:t>
      </w:r>
      <w:r w:rsidRPr="004F074F">
        <w:rPr>
          <w:sz w:val="28"/>
          <w:szCs w:val="28"/>
        </w:rPr>
        <w:t>федры современной приборной техникой.</w:t>
      </w:r>
    </w:p>
    <w:p w:rsidR="000D67D3" w:rsidRPr="004F074F" w:rsidRDefault="000D67D3" w:rsidP="000D67D3">
      <w:pPr>
        <w:ind w:firstLine="708"/>
        <w:jc w:val="both"/>
        <w:rPr>
          <w:sz w:val="28"/>
          <w:szCs w:val="28"/>
        </w:rPr>
      </w:pPr>
      <w:r w:rsidRPr="004F074F">
        <w:rPr>
          <w:sz w:val="28"/>
          <w:szCs w:val="28"/>
        </w:rPr>
        <w:t>Неординарный педагог и крупный учёный в области репродукции животных В.А. Акатов создал Воронежскую научную школу ветеринарных акушеров, которая нашла своё дальнейшее развитие в работах его мног</w:t>
      </w:r>
      <w:r w:rsidRPr="004F074F">
        <w:rPr>
          <w:sz w:val="28"/>
          <w:szCs w:val="28"/>
        </w:rPr>
        <w:t>о</w:t>
      </w:r>
      <w:r w:rsidRPr="004F074F">
        <w:rPr>
          <w:sz w:val="28"/>
          <w:szCs w:val="28"/>
        </w:rPr>
        <w:t>численных учеников. Гордость В.А. Акатова составили: - лауреат Госуда</w:t>
      </w:r>
      <w:r w:rsidRPr="004F074F">
        <w:rPr>
          <w:sz w:val="28"/>
          <w:szCs w:val="28"/>
        </w:rPr>
        <w:t>р</w:t>
      </w:r>
      <w:r w:rsidRPr="004F074F">
        <w:rPr>
          <w:sz w:val="28"/>
          <w:szCs w:val="28"/>
        </w:rPr>
        <w:t>ственной премии Российской Федерации, доктор ветеринарных наук, пр</w:t>
      </w:r>
      <w:r w:rsidRPr="004F074F">
        <w:rPr>
          <w:sz w:val="28"/>
          <w:szCs w:val="28"/>
        </w:rPr>
        <w:t>о</w:t>
      </w:r>
      <w:r w:rsidRPr="004F074F">
        <w:rPr>
          <w:sz w:val="28"/>
          <w:szCs w:val="28"/>
        </w:rPr>
        <w:t>фессор Черемисинов Г.А., создавший новое научное и методологическое направление в области разработки теоретических основ и практических методов гормональной регуляции воспроизводительной функции живо</w:t>
      </w:r>
      <w:r w:rsidRPr="004F074F">
        <w:rPr>
          <w:sz w:val="28"/>
          <w:szCs w:val="28"/>
        </w:rPr>
        <w:t>т</w:t>
      </w:r>
      <w:r w:rsidRPr="004F074F">
        <w:rPr>
          <w:sz w:val="28"/>
          <w:szCs w:val="28"/>
        </w:rPr>
        <w:t>ных на основе гистоморфологической оценки половых органов и эндо</w:t>
      </w:r>
      <w:r w:rsidRPr="004F074F">
        <w:rPr>
          <w:sz w:val="28"/>
          <w:szCs w:val="28"/>
        </w:rPr>
        <w:t>к</w:t>
      </w:r>
      <w:r w:rsidRPr="004F074F">
        <w:rPr>
          <w:sz w:val="28"/>
          <w:szCs w:val="28"/>
        </w:rPr>
        <w:t>ринных желез; - заслуженный деятель науки РФ, доктор ветеринарных н</w:t>
      </w:r>
      <w:r w:rsidRPr="004F074F">
        <w:rPr>
          <w:sz w:val="28"/>
          <w:szCs w:val="28"/>
        </w:rPr>
        <w:t>а</w:t>
      </w:r>
      <w:r w:rsidRPr="004F074F">
        <w:rPr>
          <w:sz w:val="28"/>
          <w:szCs w:val="28"/>
        </w:rPr>
        <w:t>ук, профессор Мисайлов В.Д., создавший и развивший научную школу в области патологии воспроизводства и молочной железы у свиноматок; з</w:t>
      </w:r>
      <w:r w:rsidRPr="004F074F">
        <w:rPr>
          <w:sz w:val="28"/>
          <w:szCs w:val="28"/>
        </w:rPr>
        <w:t>а</w:t>
      </w:r>
      <w:r w:rsidRPr="004F074F">
        <w:rPr>
          <w:sz w:val="28"/>
          <w:szCs w:val="28"/>
        </w:rPr>
        <w:t>служенный деятель науки РФ, доктор ветеринарных наук, профессор П</w:t>
      </w:r>
      <w:r w:rsidRPr="004F074F">
        <w:rPr>
          <w:sz w:val="28"/>
          <w:szCs w:val="28"/>
        </w:rPr>
        <w:t>а</w:t>
      </w:r>
      <w:r w:rsidRPr="004F074F">
        <w:rPr>
          <w:sz w:val="28"/>
          <w:szCs w:val="28"/>
        </w:rPr>
        <w:t>риков В.А., внесший неоценимый вклад в изучение этиологии, патогенеза и в разработку новых методов диагностики, лечения и профилактики во</w:t>
      </w:r>
      <w:r w:rsidRPr="004F074F">
        <w:rPr>
          <w:sz w:val="28"/>
          <w:szCs w:val="28"/>
        </w:rPr>
        <w:t>с</w:t>
      </w:r>
      <w:r w:rsidRPr="004F074F">
        <w:rPr>
          <w:sz w:val="28"/>
          <w:szCs w:val="28"/>
        </w:rPr>
        <w:t>палительных заболеваний молочной железы у коров; - заслуженный де</w:t>
      </w:r>
      <w:r w:rsidRPr="004F074F">
        <w:rPr>
          <w:sz w:val="28"/>
          <w:szCs w:val="28"/>
        </w:rPr>
        <w:t>я</w:t>
      </w:r>
      <w:r w:rsidRPr="004F074F">
        <w:rPr>
          <w:sz w:val="28"/>
          <w:szCs w:val="28"/>
        </w:rPr>
        <w:t>тель науки РФ, доктор ветеринарный наук, профессор Нежданов А.Г., со</w:t>
      </w:r>
      <w:r w:rsidRPr="004F074F">
        <w:rPr>
          <w:sz w:val="28"/>
          <w:szCs w:val="28"/>
        </w:rPr>
        <w:t>з</w:t>
      </w:r>
      <w:r w:rsidRPr="004F074F">
        <w:rPr>
          <w:sz w:val="28"/>
          <w:szCs w:val="28"/>
        </w:rPr>
        <w:t>давший новое научное направление в области ветеринарного акушерства – акушерская эндокринология, патофизиология и патобиохимия; - заслуже</w:t>
      </w:r>
      <w:r w:rsidRPr="004F074F">
        <w:rPr>
          <w:sz w:val="28"/>
          <w:szCs w:val="28"/>
        </w:rPr>
        <w:t>н</w:t>
      </w:r>
      <w:r w:rsidRPr="004F074F">
        <w:rPr>
          <w:sz w:val="28"/>
          <w:szCs w:val="28"/>
        </w:rPr>
        <w:t>ный ветеринарный врач РФ, доктор ветеринарный наук, профессор Попов Л.К., раскрывший роль генетических факторов в развитии болезней м</w:t>
      </w:r>
      <w:r w:rsidRPr="004F074F">
        <w:rPr>
          <w:sz w:val="28"/>
          <w:szCs w:val="28"/>
        </w:rPr>
        <w:t>о</w:t>
      </w:r>
      <w:r w:rsidRPr="004F074F">
        <w:rPr>
          <w:sz w:val="28"/>
          <w:szCs w:val="28"/>
        </w:rPr>
        <w:lastRenderedPageBreak/>
        <w:t>лочной железы; - доктор ветеринарных наук, профессор Ибрагимов Э.К., внесший огромный вклад в решение проблемы болезней шейки матки у коров. На переднем плане ветеринарной науки и практики находились р</w:t>
      </w:r>
      <w:r w:rsidRPr="004F074F">
        <w:rPr>
          <w:sz w:val="28"/>
          <w:szCs w:val="28"/>
        </w:rPr>
        <w:t>а</w:t>
      </w:r>
      <w:r w:rsidRPr="004F074F">
        <w:rPr>
          <w:sz w:val="28"/>
          <w:szCs w:val="28"/>
        </w:rPr>
        <w:t>боты и других его учеников (И.Г. Герман, В.М. Грибанов, А.В. Ходаков, Е.Е. Нехаев и другие).</w:t>
      </w:r>
    </w:p>
    <w:p w:rsidR="000D67D3" w:rsidRPr="004F074F" w:rsidRDefault="000D67D3" w:rsidP="000D67D3">
      <w:pPr>
        <w:ind w:firstLine="708"/>
        <w:jc w:val="both"/>
        <w:rPr>
          <w:sz w:val="28"/>
          <w:szCs w:val="28"/>
        </w:rPr>
      </w:pPr>
      <w:r w:rsidRPr="004F074F">
        <w:rPr>
          <w:sz w:val="28"/>
          <w:szCs w:val="28"/>
        </w:rPr>
        <w:t>Под руководством Василия Алексеевича сложился прекрасный пед</w:t>
      </w:r>
      <w:r w:rsidRPr="004F074F">
        <w:rPr>
          <w:sz w:val="28"/>
          <w:szCs w:val="28"/>
        </w:rPr>
        <w:t>а</w:t>
      </w:r>
      <w:r w:rsidRPr="004F074F">
        <w:rPr>
          <w:sz w:val="28"/>
          <w:szCs w:val="28"/>
        </w:rPr>
        <w:t>гог и организатор учебного процесса и науки профессор Скрипицын Ю.А., который до сего времени остаётся в рабочем строю, несёт знания студе</w:t>
      </w:r>
      <w:r w:rsidRPr="004F074F">
        <w:rPr>
          <w:sz w:val="28"/>
          <w:szCs w:val="28"/>
        </w:rPr>
        <w:t>н</w:t>
      </w:r>
      <w:r w:rsidRPr="004F074F">
        <w:rPr>
          <w:sz w:val="28"/>
          <w:szCs w:val="28"/>
        </w:rPr>
        <w:t>там и передаёт свой богатый научно-педагогический опыт молодым пр</w:t>
      </w:r>
      <w:r w:rsidRPr="004F074F">
        <w:rPr>
          <w:sz w:val="28"/>
          <w:szCs w:val="28"/>
        </w:rPr>
        <w:t>е</w:t>
      </w:r>
      <w:r w:rsidRPr="004F074F">
        <w:rPr>
          <w:sz w:val="28"/>
          <w:szCs w:val="28"/>
        </w:rPr>
        <w:t>подавателям Воронежского госагроуниверситета.</w:t>
      </w:r>
    </w:p>
    <w:p w:rsidR="000D67D3" w:rsidRPr="004F074F" w:rsidRDefault="000D67D3" w:rsidP="000D67D3">
      <w:pPr>
        <w:ind w:firstLine="708"/>
        <w:jc w:val="both"/>
        <w:rPr>
          <w:sz w:val="28"/>
          <w:szCs w:val="28"/>
        </w:rPr>
      </w:pPr>
      <w:r w:rsidRPr="004F074F">
        <w:rPr>
          <w:sz w:val="28"/>
          <w:szCs w:val="28"/>
        </w:rPr>
        <w:t>Большую научную и педагогическую деятельность Василий Але</w:t>
      </w:r>
      <w:r w:rsidRPr="004F074F">
        <w:rPr>
          <w:sz w:val="28"/>
          <w:szCs w:val="28"/>
        </w:rPr>
        <w:t>к</w:t>
      </w:r>
      <w:r w:rsidRPr="004F074F">
        <w:rPr>
          <w:sz w:val="28"/>
          <w:szCs w:val="28"/>
        </w:rPr>
        <w:t xml:space="preserve">сеевич сочетал с общественной работой. На протяжении многих лет </w:t>
      </w:r>
      <w:r w:rsidR="005E44A0" w:rsidRPr="004F074F">
        <w:rPr>
          <w:sz w:val="28"/>
          <w:szCs w:val="28"/>
        </w:rPr>
        <w:t xml:space="preserve">он </w:t>
      </w:r>
      <w:r w:rsidRPr="004F074F">
        <w:rPr>
          <w:sz w:val="28"/>
          <w:szCs w:val="28"/>
        </w:rPr>
        <w:t>я</w:t>
      </w:r>
      <w:r w:rsidRPr="004F074F">
        <w:rPr>
          <w:sz w:val="28"/>
          <w:szCs w:val="28"/>
        </w:rPr>
        <w:t>в</w:t>
      </w:r>
      <w:r w:rsidRPr="004F074F">
        <w:rPr>
          <w:sz w:val="28"/>
          <w:szCs w:val="28"/>
        </w:rPr>
        <w:t>лялся председателем диссертационного совета Воронежского сельскох</w:t>
      </w:r>
      <w:r w:rsidRPr="004F074F">
        <w:rPr>
          <w:sz w:val="28"/>
          <w:szCs w:val="28"/>
        </w:rPr>
        <w:t>о</w:t>
      </w:r>
      <w:r w:rsidRPr="004F074F">
        <w:rPr>
          <w:sz w:val="28"/>
          <w:szCs w:val="28"/>
        </w:rPr>
        <w:t>зяйственного института, членом учёных советов Воронежского мединст</w:t>
      </w:r>
      <w:r w:rsidRPr="004F074F">
        <w:rPr>
          <w:sz w:val="28"/>
          <w:szCs w:val="28"/>
        </w:rPr>
        <w:t>и</w:t>
      </w:r>
      <w:r w:rsidRPr="004F074F">
        <w:rPr>
          <w:sz w:val="28"/>
          <w:szCs w:val="28"/>
        </w:rPr>
        <w:t>тута и Всесоюзного научно-исследовательского института незаразных б</w:t>
      </w:r>
      <w:r w:rsidRPr="004F074F">
        <w:rPr>
          <w:sz w:val="28"/>
          <w:szCs w:val="28"/>
        </w:rPr>
        <w:t>о</w:t>
      </w:r>
      <w:r w:rsidRPr="004F074F">
        <w:rPr>
          <w:sz w:val="28"/>
          <w:szCs w:val="28"/>
        </w:rPr>
        <w:t>лезней животных.</w:t>
      </w:r>
    </w:p>
    <w:p w:rsidR="000D67D3" w:rsidRPr="004F074F" w:rsidRDefault="000D67D3" w:rsidP="000D67D3">
      <w:pPr>
        <w:ind w:firstLine="708"/>
        <w:jc w:val="both"/>
        <w:rPr>
          <w:sz w:val="28"/>
          <w:szCs w:val="28"/>
        </w:rPr>
      </w:pPr>
      <w:r w:rsidRPr="004F074F">
        <w:rPr>
          <w:sz w:val="28"/>
          <w:szCs w:val="28"/>
        </w:rPr>
        <w:t>За большие научные, педагогические и производственные достиж</w:t>
      </w:r>
      <w:r w:rsidRPr="004F074F">
        <w:rPr>
          <w:sz w:val="28"/>
          <w:szCs w:val="28"/>
        </w:rPr>
        <w:t>е</w:t>
      </w:r>
      <w:r w:rsidRPr="004F074F">
        <w:rPr>
          <w:sz w:val="28"/>
          <w:szCs w:val="28"/>
        </w:rPr>
        <w:t>ния он был награждён многими медалями, в том числе «За трудовое отл</w:t>
      </w:r>
      <w:r w:rsidRPr="004F074F">
        <w:rPr>
          <w:sz w:val="28"/>
          <w:szCs w:val="28"/>
        </w:rPr>
        <w:t>и</w:t>
      </w:r>
      <w:r w:rsidRPr="004F074F">
        <w:rPr>
          <w:sz w:val="28"/>
          <w:szCs w:val="28"/>
        </w:rPr>
        <w:t>чие» и «За трудовую доблесть».</w:t>
      </w:r>
    </w:p>
    <w:p w:rsidR="000D67D3" w:rsidRPr="004F074F" w:rsidRDefault="000D67D3" w:rsidP="000D67D3">
      <w:pPr>
        <w:ind w:firstLine="708"/>
        <w:jc w:val="both"/>
        <w:rPr>
          <w:sz w:val="28"/>
          <w:szCs w:val="28"/>
        </w:rPr>
      </w:pPr>
      <w:r w:rsidRPr="004F074F">
        <w:rPr>
          <w:sz w:val="28"/>
          <w:szCs w:val="28"/>
        </w:rPr>
        <w:t>Василий Алексеевич пользовался заслуженным авторитетом и ув</w:t>
      </w:r>
      <w:r w:rsidRPr="004F074F">
        <w:rPr>
          <w:sz w:val="28"/>
          <w:szCs w:val="28"/>
        </w:rPr>
        <w:t>а</w:t>
      </w:r>
      <w:r w:rsidRPr="004F074F">
        <w:rPr>
          <w:sz w:val="28"/>
          <w:szCs w:val="28"/>
        </w:rPr>
        <w:t>жением среди своих коллег, как один из виднейших ветеринарных акуш</w:t>
      </w:r>
      <w:r w:rsidRPr="004F074F">
        <w:rPr>
          <w:sz w:val="28"/>
          <w:szCs w:val="28"/>
        </w:rPr>
        <w:t>е</w:t>
      </w:r>
      <w:r w:rsidRPr="004F074F">
        <w:rPr>
          <w:sz w:val="28"/>
          <w:szCs w:val="28"/>
        </w:rPr>
        <w:t>ров страны. Его научные направления сегодня с успехом развивают его многочисленные ученики и последователи во Всероссийском НИВИ пат</w:t>
      </w:r>
      <w:r w:rsidRPr="004F074F">
        <w:rPr>
          <w:sz w:val="28"/>
          <w:szCs w:val="28"/>
        </w:rPr>
        <w:t>о</w:t>
      </w:r>
      <w:r w:rsidRPr="004F074F">
        <w:rPr>
          <w:sz w:val="28"/>
          <w:szCs w:val="28"/>
        </w:rPr>
        <w:t>логии, фармакологии и терапии, Воронежском госагроуниверситете, др</w:t>
      </w:r>
      <w:r w:rsidRPr="004F074F">
        <w:rPr>
          <w:sz w:val="28"/>
          <w:szCs w:val="28"/>
        </w:rPr>
        <w:t>у</w:t>
      </w:r>
      <w:r w:rsidRPr="004F074F">
        <w:rPr>
          <w:sz w:val="28"/>
          <w:szCs w:val="28"/>
        </w:rPr>
        <w:t>гих научных и учебных учреждениях нашей страны и за рубежом. В нашей памяти он остаётся как разносторонний и талантливый учёный и педагог, человек высокой культуры, честности, порядочности и ответственности. Эти качества он прививал и своим ученикам.</w:t>
      </w:r>
    </w:p>
    <w:p w:rsidR="000D67D3" w:rsidRPr="004F074F" w:rsidRDefault="000D67D3" w:rsidP="000D67D3">
      <w:pPr>
        <w:ind w:left="7080"/>
        <w:jc w:val="both"/>
        <w:rPr>
          <w:sz w:val="28"/>
          <w:szCs w:val="28"/>
        </w:rPr>
      </w:pPr>
      <w:r w:rsidRPr="004F074F">
        <w:rPr>
          <w:sz w:val="28"/>
          <w:szCs w:val="28"/>
        </w:rPr>
        <w:t>А.Г. Нежданов</w:t>
      </w: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2D7D24" w:rsidRDefault="002D7D24" w:rsidP="00605192">
      <w:pPr>
        <w:spacing w:before="120"/>
        <w:rPr>
          <w:i/>
          <w:sz w:val="28"/>
          <w:szCs w:val="28"/>
        </w:rPr>
      </w:pPr>
    </w:p>
    <w:p w:rsidR="00C57F30" w:rsidRPr="004F074F" w:rsidRDefault="00C57F30" w:rsidP="002D7D24">
      <w:pPr>
        <w:pStyle w:val="aff3"/>
      </w:pPr>
      <w:r w:rsidRPr="004F074F">
        <w:lastRenderedPageBreak/>
        <w:t>УДК 619:618.17</w:t>
      </w:r>
    </w:p>
    <w:p w:rsidR="00C57F30" w:rsidRPr="004F074F" w:rsidRDefault="00C57F30" w:rsidP="00C57F30">
      <w:pPr>
        <w:jc w:val="center"/>
        <w:rPr>
          <w:b/>
          <w:sz w:val="28"/>
          <w:szCs w:val="28"/>
        </w:rPr>
      </w:pPr>
      <w:r w:rsidRPr="004F074F">
        <w:rPr>
          <w:b/>
          <w:sz w:val="28"/>
          <w:szCs w:val="28"/>
        </w:rPr>
        <w:t>БОЛЕЗНИ ОРГАНОВ РАЗМНОЖЕНИЯ У ЖИВОТНЫХ КАК ЛОКАЛЬНОЕ ПРОЯВЛЕНИЕ ПОЛИОРГАННОЙ ПАТОЛОГИИ</w:t>
      </w:r>
    </w:p>
    <w:p w:rsidR="00C57F30" w:rsidRPr="004F074F" w:rsidRDefault="00330D7F" w:rsidP="00C57F30">
      <w:pPr>
        <w:jc w:val="center"/>
        <w:rPr>
          <w:sz w:val="28"/>
          <w:szCs w:val="28"/>
        </w:rPr>
      </w:pPr>
      <w:r>
        <w:rPr>
          <w:b/>
          <w:sz w:val="28"/>
          <w:szCs w:val="28"/>
        </w:rPr>
        <w:t xml:space="preserve">Шабунин С.В., </w:t>
      </w:r>
      <w:r w:rsidR="00C57F30" w:rsidRPr="004F074F">
        <w:rPr>
          <w:b/>
          <w:sz w:val="28"/>
          <w:szCs w:val="28"/>
        </w:rPr>
        <w:t xml:space="preserve">Нежданов А.Г. </w:t>
      </w:r>
      <w:r w:rsidR="00C57F30" w:rsidRPr="004F074F">
        <w:rPr>
          <w:sz w:val="28"/>
          <w:szCs w:val="28"/>
          <w:lang w:val="en-US"/>
        </w:rPr>
        <w:t>E</w:t>
      </w:r>
      <w:r w:rsidR="00C57F30" w:rsidRPr="004F074F">
        <w:rPr>
          <w:sz w:val="28"/>
          <w:szCs w:val="28"/>
        </w:rPr>
        <w:t>-</w:t>
      </w:r>
      <w:r w:rsidR="00C57F30" w:rsidRPr="004F074F">
        <w:rPr>
          <w:sz w:val="28"/>
          <w:szCs w:val="28"/>
          <w:lang w:val="en-US"/>
        </w:rPr>
        <w:t>mail</w:t>
      </w:r>
      <w:r w:rsidR="00C57F30" w:rsidRPr="004F074F">
        <w:rPr>
          <w:sz w:val="28"/>
          <w:szCs w:val="28"/>
        </w:rPr>
        <w:t xml:space="preserve">: </w:t>
      </w:r>
      <w:hyperlink r:id="rId7" w:history="1">
        <w:r w:rsidR="00C57F30" w:rsidRPr="004F074F">
          <w:rPr>
            <w:rStyle w:val="a6"/>
            <w:color w:val="auto"/>
            <w:sz w:val="28"/>
            <w:szCs w:val="28"/>
            <w:u w:val="none"/>
            <w:lang w:val="en-US"/>
          </w:rPr>
          <w:t>vnivipat</w:t>
        </w:r>
        <w:r w:rsidR="00C57F30" w:rsidRPr="004F074F">
          <w:rPr>
            <w:rStyle w:val="a6"/>
            <w:color w:val="auto"/>
            <w:sz w:val="28"/>
            <w:szCs w:val="28"/>
            <w:u w:val="none"/>
          </w:rPr>
          <w:t>@</w:t>
        </w:r>
        <w:r w:rsidR="00C57F30" w:rsidRPr="004F074F">
          <w:rPr>
            <w:rStyle w:val="a6"/>
            <w:color w:val="auto"/>
            <w:sz w:val="28"/>
            <w:szCs w:val="28"/>
            <w:u w:val="none"/>
            <w:lang w:val="en-US"/>
          </w:rPr>
          <w:t>mail</w:t>
        </w:r>
        <w:r w:rsidR="00C57F30" w:rsidRPr="004F074F">
          <w:rPr>
            <w:rStyle w:val="a6"/>
            <w:color w:val="auto"/>
            <w:sz w:val="28"/>
            <w:szCs w:val="28"/>
            <w:u w:val="none"/>
          </w:rPr>
          <w:t>.</w:t>
        </w:r>
        <w:r w:rsidR="00C57F30" w:rsidRPr="004F074F">
          <w:rPr>
            <w:rStyle w:val="a6"/>
            <w:color w:val="auto"/>
            <w:sz w:val="28"/>
            <w:szCs w:val="28"/>
            <w:u w:val="none"/>
            <w:lang w:val="en-US"/>
          </w:rPr>
          <w:t>ru</w:t>
        </w:r>
      </w:hyperlink>
    </w:p>
    <w:p w:rsidR="00C57F30" w:rsidRPr="00F95A37" w:rsidRDefault="00D01B2A" w:rsidP="00C57F30">
      <w:pPr>
        <w:jc w:val="center"/>
        <w:rPr>
          <w:i/>
          <w:sz w:val="28"/>
          <w:szCs w:val="28"/>
        </w:rPr>
      </w:pPr>
      <w:r w:rsidRPr="00F95A37">
        <w:rPr>
          <w:i/>
          <w:sz w:val="28"/>
          <w:szCs w:val="28"/>
        </w:rPr>
        <w:t xml:space="preserve">ГНУ </w:t>
      </w:r>
      <w:r w:rsidR="00C57F30" w:rsidRPr="00F95A37">
        <w:rPr>
          <w:i/>
          <w:sz w:val="28"/>
          <w:szCs w:val="28"/>
        </w:rPr>
        <w:t>Всероссийский НИВИ патологии, фармакологии и терапии</w:t>
      </w:r>
    </w:p>
    <w:p w:rsidR="00C57F30" w:rsidRPr="00802EA2" w:rsidRDefault="00C57F30" w:rsidP="00C57F30">
      <w:pPr>
        <w:ind w:firstLine="708"/>
        <w:jc w:val="both"/>
        <w:rPr>
          <w:spacing w:val="-2"/>
          <w:sz w:val="28"/>
          <w:szCs w:val="28"/>
        </w:rPr>
      </w:pPr>
      <w:r w:rsidRPr="00802EA2">
        <w:rPr>
          <w:spacing w:val="-2"/>
          <w:sz w:val="28"/>
          <w:szCs w:val="28"/>
        </w:rPr>
        <w:t>В структуре причин, вызывающих снижение плодовитости и проду</w:t>
      </w:r>
      <w:r w:rsidRPr="00802EA2">
        <w:rPr>
          <w:spacing w:val="-2"/>
          <w:sz w:val="28"/>
          <w:szCs w:val="28"/>
        </w:rPr>
        <w:t>к</w:t>
      </w:r>
      <w:r w:rsidRPr="00802EA2">
        <w:rPr>
          <w:spacing w:val="-2"/>
          <w:sz w:val="28"/>
          <w:szCs w:val="28"/>
        </w:rPr>
        <w:t>тивного долголетия маточного поголовья животных, высокий удельный вес продолжают занимать послеродовые заболевания воспалительного и/или функционального характера, часто принимающие массовый хара</w:t>
      </w:r>
      <w:r w:rsidRPr="00802EA2">
        <w:rPr>
          <w:spacing w:val="-2"/>
          <w:sz w:val="28"/>
          <w:szCs w:val="28"/>
        </w:rPr>
        <w:t>к</w:t>
      </w:r>
      <w:r w:rsidRPr="00802EA2">
        <w:rPr>
          <w:spacing w:val="-2"/>
          <w:sz w:val="28"/>
          <w:szCs w:val="28"/>
        </w:rPr>
        <w:t>тер.</w:t>
      </w:r>
    </w:p>
    <w:p w:rsidR="00C57F30" w:rsidRPr="004F074F" w:rsidRDefault="00C57F30" w:rsidP="00C57F30">
      <w:pPr>
        <w:ind w:firstLine="708"/>
        <w:jc w:val="both"/>
        <w:rPr>
          <w:sz w:val="28"/>
          <w:szCs w:val="28"/>
        </w:rPr>
      </w:pPr>
      <w:r w:rsidRPr="004F074F">
        <w:rPr>
          <w:sz w:val="28"/>
          <w:szCs w:val="28"/>
        </w:rPr>
        <w:t>Результаты фундаментальных исследований, выполненных в области репродукции животных в последние годы, позволяют рассматривать б</w:t>
      </w:r>
      <w:r w:rsidRPr="004F074F">
        <w:rPr>
          <w:sz w:val="28"/>
          <w:szCs w:val="28"/>
        </w:rPr>
        <w:t>о</w:t>
      </w:r>
      <w:r w:rsidRPr="004F074F">
        <w:rPr>
          <w:sz w:val="28"/>
          <w:szCs w:val="28"/>
        </w:rPr>
        <w:t>лезни органов размножения у животных как локальное проявление общей полисистемной патологии их организма, которую, по</w:t>
      </w:r>
      <w:r w:rsidR="00F91364">
        <w:rPr>
          <w:sz w:val="28"/>
          <w:szCs w:val="28"/>
        </w:rPr>
        <w:t xml:space="preserve"> мнению ряда иссл</w:t>
      </w:r>
      <w:r w:rsidR="00F91364">
        <w:rPr>
          <w:sz w:val="28"/>
          <w:szCs w:val="28"/>
        </w:rPr>
        <w:t>е</w:t>
      </w:r>
      <w:r w:rsidR="00F91364">
        <w:rPr>
          <w:sz w:val="28"/>
          <w:szCs w:val="28"/>
        </w:rPr>
        <w:t>дователей [1,</w:t>
      </w:r>
      <w:r w:rsidRPr="004F074F">
        <w:rPr>
          <w:sz w:val="28"/>
          <w:szCs w:val="28"/>
        </w:rPr>
        <w:t>2,3,4], следует относить к категории гестоза. Данная патол</w:t>
      </w:r>
      <w:r w:rsidRPr="004F074F">
        <w:rPr>
          <w:sz w:val="28"/>
          <w:szCs w:val="28"/>
        </w:rPr>
        <w:t>о</w:t>
      </w:r>
      <w:r w:rsidRPr="004F074F">
        <w:rPr>
          <w:sz w:val="28"/>
          <w:szCs w:val="28"/>
        </w:rPr>
        <w:t>гия представляет собой синдром полиорганной функциональной недост</w:t>
      </w:r>
      <w:r w:rsidRPr="004F074F">
        <w:rPr>
          <w:sz w:val="28"/>
          <w:szCs w:val="28"/>
        </w:rPr>
        <w:t>а</w:t>
      </w:r>
      <w:r w:rsidRPr="004F074F">
        <w:rPr>
          <w:sz w:val="28"/>
          <w:szCs w:val="28"/>
        </w:rPr>
        <w:t>точности, сопровождаемой расстройством функциональной деятельности печени, почек, сердечно-сосудистой, легочной и фетоплацентарной систем, нарушением внутриутробного развития плодов, рождением маложизнесп</w:t>
      </w:r>
      <w:r w:rsidRPr="004F074F">
        <w:rPr>
          <w:sz w:val="28"/>
          <w:szCs w:val="28"/>
        </w:rPr>
        <w:t>о</w:t>
      </w:r>
      <w:r w:rsidRPr="004F074F">
        <w:rPr>
          <w:sz w:val="28"/>
          <w:szCs w:val="28"/>
        </w:rPr>
        <w:t>собного приплода и развитием тяжёлых форм осложнения родового акта и послеродового периода у родильниц.</w:t>
      </w:r>
    </w:p>
    <w:p w:rsidR="00C57F30" w:rsidRPr="004F074F" w:rsidRDefault="00C57F30" w:rsidP="00C57F30">
      <w:pPr>
        <w:ind w:firstLine="708"/>
        <w:jc w:val="both"/>
        <w:rPr>
          <w:sz w:val="28"/>
          <w:szCs w:val="28"/>
        </w:rPr>
      </w:pPr>
      <w:r w:rsidRPr="004F074F">
        <w:rPr>
          <w:sz w:val="28"/>
          <w:szCs w:val="28"/>
        </w:rPr>
        <w:t>Клинически гестоз проявляется поли- или моносимптомно артер</w:t>
      </w:r>
      <w:r w:rsidRPr="004F074F">
        <w:rPr>
          <w:sz w:val="28"/>
          <w:szCs w:val="28"/>
        </w:rPr>
        <w:t>и</w:t>
      </w:r>
      <w:r w:rsidRPr="004F074F">
        <w:rPr>
          <w:sz w:val="28"/>
          <w:szCs w:val="28"/>
        </w:rPr>
        <w:t>альной гипертензией, протеинурией и патологическими отёками молочной железы, вентральной брюшной стенки, задних конечностей и подгрудка. Наличие классической триады гестоза (гипертензия, протеинурия и отёки) свидетельствует о тяжёлой форме патологического процесса и сопрово</w:t>
      </w:r>
      <w:r w:rsidRPr="004F074F">
        <w:rPr>
          <w:sz w:val="28"/>
          <w:szCs w:val="28"/>
        </w:rPr>
        <w:t>ж</w:t>
      </w:r>
      <w:r w:rsidRPr="004F074F">
        <w:rPr>
          <w:sz w:val="28"/>
          <w:szCs w:val="28"/>
        </w:rPr>
        <w:t>дается осложнениями родового акта и послеродового периода у 90-95% животных. При выявлении отдельных симптомов патологический процесс протекает в более лёгкой форме, а патология послеродового периода рег</w:t>
      </w:r>
      <w:r w:rsidRPr="004F074F">
        <w:rPr>
          <w:sz w:val="28"/>
          <w:szCs w:val="28"/>
        </w:rPr>
        <w:t>и</w:t>
      </w:r>
      <w:r w:rsidRPr="004F074F">
        <w:rPr>
          <w:sz w:val="28"/>
          <w:szCs w:val="28"/>
        </w:rPr>
        <w:t>стрируется у 50-75% коров.</w:t>
      </w:r>
    </w:p>
    <w:p w:rsidR="00C57F30" w:rsidRPr="00802EA2" w:rsidRDefault="00C57F30" w:rsidP="00C57F30">
      <w:pPr>
        <w:ind w:firstLine="708"/>
        <w:jc w:val="both"/>
        <w:rPr>
          <w:sz w:val="28"/>
          <w:szCs w:val="28"/>
        </w:rPr>
      </w:pPr>
      <w:r w:rsidRPr="00802EA2">
        <w:rPr>
          <w:sz w:val="28"/>
          <w:szCs w:val="28"/>
        </w:rPr>
        <w:t>По результатам выполненных нами многосторонних исследований с учётом данных литературы можно выделить два пути развития акушерской патологии. Первый путь – это наличие хронической экстрагенитальной п</w:t>
      </w:r>
      <w:r w:rsidRPr="00802EA2">
        <w:rPr>
          <w:sz w:val="28"/>
          <w:szCs w:val="28"/>
        </w:rPr>
        <w:t>а</w:t>
      </w:r>
      <w:r w:rsidRPr="00802EA2">
        <w:rPr>
          <w:sz w:val="28"/>
          <w:szCs w:val="28"/>
        </w:rPr>
        <w:t>тологии, сопровождаемой нарушением метаболизма и гомеостаза, и второй – наличие синдрома эндокринной недостаточности, влекущего за собой нарушение формирования маточно-плацентарного кровообращения, ди</w:t>
      </w:r>
      <w:r w:rsidRPr="00802EA2">
        <w:rPr>
          <w:sz w:val="28"/>
          <w:szCs w:val="28"/>
        </w:rPr>
        <w:t>ф</w:t>
      </w:r>
      <w:r w:rsidRPr="00802EA2">
        <w:rPr>
          <w:sz w:val="28"/>
          <w:szCs w:val="28"/>
        </w:rPr>
        <w:t>фузно-перфузионную недостаточность плаценты, а в последующем и др</w:t>
      </w:r>
      <w:r w:rsidRPr="00802EA2">
        <w:rPr>
          <w:sz w:val="28"/>
          <w:szCs w:val="28"/>
        </w:rPr>
        <w:t>у</w:t>
      </w:r>
      <w:r w:rsidRPr="00802EA2">
        <w:rPr>
          <w:sz w:val="28"/>
          <w:szCs w:val="28"/>
        </w:rPr>
        <w:t>гих органов.</w:t>
      </w:r>
    </w:p>
    <w:p w:rsidR="00C57F30" w:rsidRPr="00802EA2" w:rsidRDefault="00C57F30" w:rsidP="00C57F30">
      <w:pPr>
        <w:ind w:firstLine="708"/>
        <w:jc w:val="both"/>
        <w:rPr>
          <w:spacing w:val="-2"/>
          <w:sz w:val="28"/>
          <w:szCs w:val="28"/>
        </w:rPr>
      </w:pPr>
      <w:r w:rsidRPr="00802EA2">
        <w:rPr>
          <w:spacing w:val="-2"/>
          <w:sz w:val="28"/>
          <w:szCs w:val="28"/>
        </w:rPr>
        <w:t>В первом случае начальным звеном развития патологического пр</w:t>
      </w:r>
      <w:r w:rsidRPr="00802EA2">
        <w:rPr>
          <w:spacing w:val="-2"/>
          <w:sz w:val="28"/>
          <w:szCs w:val="28"/>
        </w:rPr>
        <w:t>о</w:t>
      </w:r>
      <w:r w:rsidRPr="00802EA2">
        <w:rPr>
          <w:spacing w:val="-2"/>
          <w:sz w:val="28"/>
          <w:szCs w:val="28"/>
        </w:rPr>
        <w:t>цесса могут являться часто регистрируемые у животных гепатопатии, не</w:t>
      </w:r>
      <w:r w:rsidRPr="00802EA2">
        <w:rPr>
          <w:spacing w:val="-2"/>
          <w:sz w:val="28"/>
          <w:szCs w:val="28"/>
        </w:rPr>
        <w:t>ф</w:t>
      </w:r>
      <w:r w:rsidRPr="00802EA2">
        <w:rPr>
          <w:spacing w:val="-2"/>
          <w:sz w:val="28"/>
          <w:szCs w:val="28"/>
        </w:rPr>
        <w:t>ропатии, патологии преджелудков, влекущие за собой изменение метабол</w:t>
      </w:r>
      <w:r w:rsidRPr="00802EA2">
        <w:rPr>
          <w:spacing w:val="-2"/>
          <w:sz w:val="28"/>
          <w:szCs w:val="28"/>
        </w:rPr>
        <w:t>и</w:t>
      </w:r>
      <w:r w:rsidRPr="00802EA2">
        <w:rPr>
          <w:spacing w:val="-2"/>
          <w:sz w:val="28"/>
          <w:szCs w:val="28"/>
        </w:rPr>
        <w:t>ческого гометостаза, дезинтеграцию белкового спектра крови, развитие окислительного стресса, эндогенного токсикоза, изменение иммунологич</w:t>
      </w:r>
      <w:r w:rsidRPr="00802EA2">
        <w:rPr>
          <w:spacing w:val="-2"/>
          <w:sz w:val="28"/>
          <w:szCs w:val="28"/>
        </w:rPr>
        <w:t>е</w:t>
      </w:r>
      <w:r w:rsidRPr="00802EA2">
        <w:rPr>
          <w:spacing w:val="-2"/>
          <w:sz w:val="28"/>
          <w:szCs w:val="28"/>
        </w:rPr>
        <w:t>ского статуса, увеличение агрегационной способности эритроцитов и тро</w:t>
      </w:r>
      <w:r w:rsidRPr="00802EA2">
        <w:rPr>
          <w:spacing w:val="-2"/>
          <w:sz w:val="28"/>
          <w:szCs w:val="28"/>
        </w:rPr>
        <w:t>м</w:t>
      </w:r>
      <w:r w:rsidRPr="00802EA2">
        <w:rPr>
          <w:spacing w:val="-2"/>
          <w:sz w:val="28"/>
          <w:szCs w:val="28"/>
        </w:rPr>
        <w:t>боцитов, нарушение коагуляционных и реологических свойств крови и ми</w:t>
      </w:r>
      <w:r w:rsidRPr="00802EA2">
        <w:rPr>
          <w:spacing w:val="-2"/>
          <w:sz w:val="28"/>
          <w:szCs w:val="28"/>
        </w:rPr>
        <w:t>к</w:t>
      </w:r>
      <w:r w:rsidRPr="00802EA2">
        <w:rPr>
          <w:spacing w:val="-2"/>
          <w:sz w:val="28"/>
          <w:szCs w:val="28"/>
        </w:rPr>
        <w:t xml:space="preserve">роциркуляции с повреждением эндотелия капилляров, особенно в тканях </w:t>
      </w:r>
      <w:r w:rsidRPr="00802EA2">
        <w:rPr>
          <w:spacing w:val="-2"/>
          <w:sz w:val="28"/>
          <w:szCs w:val="28"/>
        </w:rPr>
        <w:lastRenderedPageBreak/>
        <w:t>формирующейся плаценты. Поражение эндотелия капилляров (системный эндотелиоз) приводит к увеличению проницаемости их стенки, высвобо</w:t>
      </w:r>
      <w:r w:rsidRPr="00802EA2">
        <w:rPr>
          <w:spacing w:val="-2"/>
          <w:sz w:val="28"/>
          <w:szCs w:val="28"/>
        </w:rPr>
        <w:t>ж</w:t>
      </w:r>
      <w:r w:rsidRPr="00802EA2">
        <w:rPr>
          <w:spacing w:val="-2"/>
          <w:sz w:val="28"/>
          <w:szCs w:val="28"/>
        </w:rPr>
        <w:t>дению тканевого тромбопластина и вазоактивных медиаторов, увеличению спазма сосудов. Создаётся порочный круг микроциркуляторных ра</w:t>
      </w:r>
      <w:r w:rsidRPr="00802EA2">
        <w:rPr>
          <w:spacing w:val="-2"/>
          <w:sz w:val="28"/>
          <w:szCs w:val="28"/>
        </w:rPr>
        <w:t>с</w:t>
      </w:r>
      <w:r w:rsidRPr="00802EA2">
        <w:rPr>
          <w:spacing w:val="-2"/>
          <w:sz w:val="28"/>
          <w:szCs w:val="28"/>
        </w:rPr>
        <w:t>стройств в жизненно важных органах и интоксикации организма, развив</w:t>
      </w:r>
      <w:r w:rsidRPr="00802EA2">
        <w:rPr>
          <w:spacing w:val="-2"/>
          <w:sz w:val="28"/>
          <w:szCs w:val="28"/>
        </w:rPr>
        <w:t>а</w:t>
      </w:r>
      <w:r w:rsidRPr="00802EA2">
        <w:rPr>
          <w:spacing w:val="-2"/>
          <w:sz w:val="28"/>
          <w:szCs w:val="28"/>
        </w:rPr>
        <w:t>ются артериальная гипертензия, протеинурия и отёки. Нарушение маточно-плацентарного кровотока приводит к развитию плацентарной недостаточн</w:t>
      </w:r>
      <w:r w:rsidRPr="00802EA2">
        <w:rPr>
          <w:spacing w:val="-2"/>
          <w:sz w:val="28"/>
          <w:szCs w:val="28"/>
        </w:rPr>
        <w:t>о</w:t>
      </w:r>
      <w:r w:rsidRPr="00802EA2">
        <w:rPr>
          <w:spacing w:val="-2"/>
          <w:sz w:val="28"/>
          <w:szCs w:val="28"/>
        </w:rPr>
        <w:t>сти, дезинтеграции гормонального статуса беременных животных, к з</w:t>
      </w:r>
      <w:r w:rsidRPr="00802EA2">
        <w:rPr>
          <w:spacing w:val="-2"/>
          <w:sz w:val="28"/>
          <w:szCs w:val="28"/>
        </w:rPr>
        <w:t>а</w:t>
      </w:r>
      <w:r w:rsidRPr="00802EA2">
        <w:rPr>
          <w:spacing w:val="-2"/>
          <w:sz w:val="28"/>
          <w:szCs w:val="28"/>
        </w:rPr>
        <w:t>держке развития плода, а по завершении беременности к разв</w:t>
      </w:r>
      <w:r w:rsidRPr="00802EA2">
        <w:rPr>
          <w:spacing w:val="-2"/>
          <w:sz w:val="28"/>
          <w:szCs w:val="28"/>
        </w:rPr>
        <w:t>и</w:t>
      </w:r>
      <w:r w:rsidRPr="00802EA2">
        <w:rPr>
          <w:spacing w:val="-2"/>
          <w:sz w:val="28"/>
          <w:szCs w:val="28"/>
        </w:rPr>
        <w:t>тию метра-овариопатий. На последнем этапе в развитие патологического процесса в половых органах включаются инфекционные агенты и их то</w:t>
      </w:r>
      <w:r w:rsidRPr="00802EA2">
        <w:rPr>
          <w:spacing w:val="-2"/>
          <w:sz w:val="28"/>
          <w:szCs w:val="28"/>
        </w:rPr>
        <w:t>к</w:t>
      </w:r>
      <w:r w:rsidRPr="00802EA2">
        <w:rPr>
          <w:spacing w:val="-2"/>
          <w:sz w:val="28"/>
          <w:szCs w:val="28"/>
        </w:rPr>
        <w:t>сины.</w:t>
      </w:r>
    </w:p>
    <w:p w:rsidR="00C57F30" w:rsidRPr="004F074F" w:rsidRDefault="00C57F30" w:rsidP="00C57F30">
      <w:pPr>
        <w:ind w:firstLine="708"/>
        <w:jc w:val="both"/>
        <w:rPr>
          <w:sz w:val="28"/>
          <w:szCs w:val="28"/>
        </w:rPr>
      </w:pPr>
      <w:r w:rsidRPr="004F074F">
        <w:rPr>
          <w:sz w:val="28"/>
          <w:szCs w:val="28"/>
        </w:rPr>
        <w:t>Таким образом, наличие экстрагенитальной патологии у животных при их осеменении, оплодотворении и формировании беременности огр</w:t>
      </w:r>
      <w:r w:rsidRPr="004F074F">
        <w:rPr>
          <w:sz w:val="28"/>
          <w:szCs w:val="28"/>
        </w:rPr>
        <w:t>а</w:t>
      </w:r>
      <w:r w:rsidRPr="004F074F">
        <w:rPr>
          <w:sz w:val="28"/>
          <w:szCs w:val="28"/>
        </w:rPr>
        <w:t>ничивает возможность нормальной адаптации их организма к тем мног</w:t>
      </w:r>
      <w:r w:rsidRPr="004F074F">
        <w:rPr>
          <w:sz w:val="28"/>
          <w:szCs w:val="28"/>
        </w:rPr>
        <w:t>о</w:t>
      </w:r>
      <w:r w:rsidRPr="004F074F">
        <w:rPr>
          <w:sz w:val="28"/>
          <w:szCs w:val="28"/>
        </w:rPr>
        <w:t>образным изменениям, которые возникают в связи с беременностью. К с</w:t>
      </w:r>
      <w:r w:rsidRPr="004F074F">
        <w:rPr>
          <w:sz w:val="28"/>
          <w:szCs w:val="28"/>
        </w:rPr>
        <w:t>о</w:t>
      </w:r>
      <w:r w:rsidRPr="004F074F">
        <w:rPr>
          <w:sz w:val="28"/>
          <w:szCs w:val="28"/>
        </w:rPr>
        <w:t>жалению, в своей практической деятельности, мы долгое время не пред</w:t>
      </w:r>
      <w:r w:rsidRPr="004F074F">
        <w:rPr>
          <w:sz w:val="28"/>
          <w:szCs w:val="28"/>
        </w:rPr>
        <w:t>а</w:t>
      </w:r>
      <w:r w:rsidRPr="004F074F">
        <w:rPr>
          <w:sz w:val="28"/>
          <w:szCs w:val="28"/>
        </w:rPr>
        <w:t>вали этому явлению большого значения.</w:t>
      </w:r>
    </w:p>
    <w:p w:rsidR="00C57F30" w:rsidRPr="004F074F" w:rsidRDefault="00C57F30" w:rsidP="00C57F30">
      <w:pPr>
        <w:ind w:firstLine="708"/>
        <w:jc w:val="both"/>
        <w:rPr>
          <w:sz w:val="28"/>
          <w:szCs w:val="28"/>
        </w:rPr>
      </w:pPr>
      <w:r w:rsidRPr="004F074F">
        <w:rPr>
          <w:sz w:val="28"/>
          <w:szCs w:val="28"/>
        </w:rPr>
        <w:t>Второй возможный путь начального звена развития патологии бер</w:t>
      </w:r>
      <w:r w:rsidRPr="004F074F">
        <w:rPr>
          <w:sz w:val="28"/>
          <w:szCs w:val="28"/>
        </w:rPr>
        <w:t>е</w:t>
      </w:r>
      <w:r w:rsidRPr="004F074F">
        <w:rPr>
          <w:sz w:val="28"/>
          <w:szCs w:val="28"/>
        </w:rPr>
        <w:t>менности связан с функциональной недостаточностью органов эндокри</w:t>
      </w:r>
      <w:r w:rsidRPr="004F074F">
        <w:rPr>
          <w:sz w:val="28"/>
          <w:szCs w:val="28"/>
        </w:rPr>
        <w:t>н</w:t>
      </w:r>
      <w:r w:rsidRPr="004F074F">
        <w:rPr>
          <w:sz w:val="28"/>
          <w:szCs w:val="28"/>
        </w:rPr>
        <w:t>ной системы, ответственных за формирование беременности и адаптацию организма животных к изменяющемуся физиологическому состоянию. Эта недостаточность развивается в результате стрессовой дезадаптации, возн</w:t>
      </w:r>
      <w:r w:rsidRPr="004F074F">
        <w:rPr>
          <w:sz w:val="28"/>
          <w:szCs w:val="28"/>
        </w:rPr>
        <w:t>и</w:t>
      </w:r>
      <w:r w:rsidRPr="004F074F">
        <w:rPr>
          <w:sz w:val="28"/>
          <w:szCs w:val="28"/>
        </w:rPr>
        <w:t>кающей в результате чрезмерного воздействия на организм эксплуатац</w:t>
      </w:r>
      <w:r w:rsidRPr="004F074F">
        <w:rPr>
          <w:sz w:val="28"/>
          <w:szCs w:val="28"/>
        </w:rPr>
        <w:t>и</w:t>
      </w:r>
      <w:r w:rsidRPr="004F074F">
        <w:rPr>
          <w:sz w:val="28"/>
          <w:szCs w:val="28"/>
        </w:rPr>
        <w:t>онно-технологических, химических, биологических, физических, ятроге</w:t>
      </w:r>
      <w:r w:rsidRPr="004F074F">
        <w:rPr>
          <w:sz w:val="28"/>
          <w:szCs w:val="28"/>
        </w:rPr>
        <w:t>н</w:t>
      </w:r>
      <w:r w:rsidRPr="004F074F">
        <w:rPr>
          <w:sz w:val="28"/>
          <w:szCs w:val="28"/>
        </w:rPr>
        <w:t>ных и алиментарных стресс-факторов. Стрессовая дезадаптация обязател</w:t>
      </w:r>
      <w:r w:rsidRPr="004F074F">
        <w:rPr>
          <w:sz w:val="28"/>
          <w:szCs w:val="28"/>
        </w:rPr>
        <w:t>ь</w:t>
      </w:r>
      <w:r w:rsidRPr="004F074F">
        <w:rPr>
          <w:sz w:val="28"/>
          <w:szCs w:val="28"/>
        </w:rPr>
        <w:t>но вызывает дисфункцию нейро-эндокринной системы (сосбенно гипот</w:t>
      </w:r>
      <w:r w:rsidRPr="004F074F">
        <w:rPr>
          <w:sz w:val="28"/>
          <w:szCs w:val="28"/>
        </w:rPr>
        <w:t>а</w:t>
      </w:r>
      <w:r w:rsidRPr="004F074F">
        <w:rPr>
          <w:sz w:val="28"/>
          <w:szCs w:val="28"/>
        </w:rPr>
        <w:t>ламо-гипофизарно-гонадальной системы), вследствие чего нарушаются процессы эмбриогенеза, плацентации, становления маточно-плацентарного кровообращения. Развивается диффузионно-перфузионная недостато</w:t>
      </w:r>
      <w:r w:rsidRPr="004F074F">
        <w:rPr>
          <w:sz w:val="28"/>
          <w:szCs w:val="28"/>
        </w:rPr>
        <w:t>ч</w:t>
      </w:r>
      <w:r w:rsidRPr="004F074F">
        <w:rPr>
          <w:sz w:val="28"/>
          <w:szCs w:val="28"/>
        </w:rPr>
        <w:t>ность плаценты и фетоплацентарного комплекса [5].</w:t>
      </w:r>
    </w:p>
    <w:p w:rsidR="00C57F30" w:rsidRPr="004F074F" w:rsidRDefault="00C57F30" w:rsidP="00C57F30">
      <w:pPr>
        <w:ind w:firstLine="708"/>
        <w:jc w:val="both"/>
        <w:rPr>
          <w:sz w:val="28"/>
          <w:szCs w:val="28"/>
        </w:rPr>
      </w:pPr>
      <w:r w:rsidRPr="004F074F">
        <w:rPr>
          <w:sz w:val="28"/>
          <w:szCs w:val="28"/>
        </w:rPr>
        <w:t>На первых этапах становления беременности эффективность мато</w:t>
      </w:r>
      <w:r w:rsidRPr="004F074F">
        <w:rPr>
          <w:sz w:val="28"/>
          <w:szCs w:val="28"/>
        </w:rPr>
        <w:t>ч</w:t>
      </w:r>
      <w:r w:rsidRPr="004F074F">
        <w:rPr>
          <w:sz w:val="28"/>
          <w:szCs w:val="28"/>
        </w:rPr>
        <w:t>но-плацентарного кровотока поддерживается за счёт усиления сердечной деятельности и повышения артериального давления. При истощении ко</w:t>
      </w:r>
      <w:r w:rsidRPr="004F074F">
        <w:rPr>
          <w:sz w:val="28"/>
          <w:szCs w:val="28"/>
        </w:rPr>
        <w:t>м</w:t>
      </w:r>
      <w:r w:rsidRPr="004F074F">
        <w:rPr>
          <w:sz w:val="28"/>
          <w:szCs w:val="28"/>
        </w:rPr>
        <w:t>пенсаторно-приспособительных механизмов отмечаемое усиление гипо</w:t>
      </w:r>
      <w:r w:rsidRPr="004F074F">
        <w:rPr>
          <w:sz w:val="28"/>
          <w:szCs w:val="28"/>
        </w:rPr>
        <w:t>к</w:t>
      </w:r>
      <w:r w:rsidRPr="004F074F">
        <w:rPr>
          <w:sz w:val="28"/>
          <w:szCs w:val="28"/>
        </w:rPr>
        <w:t>сии и развитие метаболического ацидоза ведёт к дальнейшему снижению мточно-плацентарного кровотока, развитию окислительного стресса с а</w:t>
      </w:r>
      <w:r w:rsidRPr="004F074F">
        <w:rPr>
          <w:sz w:val="28"/>
          <w:szCs w:val="28"/>
        </w:rPr>
        <w:t>к</w:t>
      </w:r>
      <w:r w:rsidRPr="004F074F">
        <w:rPr>
          <w:sz w:val="28"/>
          <w:szCs w:val="28"/>
        </w:rPr>
        <w:t>тивизацией процессов перекисного окисления, дистрофических изменений в эндотелии кровеносных сосудов, их тромбозу, отёку, склерозу и некрозу ворсин хориона с усилением диффузионных нарушений в плаценте. Одн</w:t>
      </w:r>
      <w:r w:rsidRPr="004F074F">
        <w:rPr>
          <w:sz w:val="28"/>
          <w:szCs w:val="28"/>
        </w:rPr>
        <w:t>о</w:t>
      </w:r>
      <w:r w:rsidRPr="004F074F">
        <w:rPr>
          <w:sz w:val="28"/>
          <w:szCs w:val="28"/>
        </w:rPr>
        <w:t>временно снижается её гормоносинтезирующая функция и развивается Фетоплацентарная недостаточность с последующей гипотрофией плода. Генерализация патологического процесса в плаценте, накопление проду</w:t>
      </w:r>
      <w:r w:rsidRPr="004F074F">
        <w:rPr>
          <w:sz w:val="28"/>
          <w:szCs w:val="28"/>
        </w:rPr>
        <w:t>к</w:t>
      </w:r>
      <w:r w:rsidRPr="004F074F">
        <w:rPr>
          <w:sz w:val="28"/>
          <w:szCs w:val="28"/>
        </w:rPr>
        <w:t>тов аутолиза в конечном итоге приводит к системным нарушениям гем</w:t>
      </w:r>
      <w:r w:rsidRPr="004F074F">
        <w:rPr>
          <w:sz w:val="28"/>
          <w:szCs w:val="28"/>
        </w:rPr>
        <w:t>о</w:t>
      </w:r>
      <w:r w:rsidRPr="004F074F">
        <w:rPr>
          <w:sz w:val="28"/>
          <w:szCs w:val="28"/>
        </w:rPr>
        <w:t>стаза и в периферических органах, ответственных за детоксикацию орг</w:t>
      </w:r>
      <w:r w:rsidRPr="004F074F">
        <w:rPr>
          <w:sz w:val="28"/>
          <w:szCs w:val="28"/>
        </w:rPr>
        <w:t>а</w:t>
      </w:r>
      <w:r w:rsidRPr="004F074F">
        <w:rPr>
          <w:sz w:val="28"/>
          <w:szCs w:val="28"/>
        </w:rPr>
        <w:t>низма (печень, почки), к развитию гепато-нефро-кардиопатий (с симпт</w:t>
      </w:r>
      <w:r w:rsidRPr="004F074F">
        <w:rPr>
          <w:sz w:val="28"/>
          <w:szCs w:val="28"/>
        </w:rPr>
        <w:t>о</w:t>
      </w:r>
      <w:r w:rsidRPr="004F074F">
        <w:rPr>
          <w:sz w:val="28"/>
          <w:szCs w:val="28"/>
        </w:rPr>
        <w:lastRenderedPageBreak/>
        <w:t>мами артериальной гипертензии, протеинурии и отёков), а в последующем и метра-овариопатий.</w:t>
      </w:r>
      <w:r w:rsidR="002D7D24">
        <w:rPr>
          <w:sz w:val="28"/>
          <w:szCs w:val="28"/>
        </w:rPr>
        <w:t xml:space="preserve"> </w:t>
      </w:r>
    </w:p>
    <w:p w:rsidR="00C57F30" w:rsidRPr="00802EA2" w:rsidRDefault="00C57F30" w:rsidP="00C57F30">
      <w:pPr>
        <w:ind w:firstLine="708"/>
        <w:jc w:val="both"/>
        <w:rPr>
          <w:sz w:val="28"/>
          <w:szCs w:val="28"/>
        </w:rPr>
      </w:pPr>
      <w:r w:rsidRPr="00802EA2">
        <w:rPr>
          <w:sz w:val="28"/>
          <w:szCs w:val="28"/>
        </w:rPr>
        <w:t>Следует также иметь в виду, что негативные факторы начального этапа развития гестоза (экстрагенитальная патология и стрессовая дезада</w:t>
      </w:r>
      <w:r w:rsidRPr="00802EA2">
        <w:rPr>
          <w:sz w:val="28"/>
          <w:szCs w:val="28"/>
        </w:rPr>
        <w:t>п</w:t>
      </w:r>
      <w:r w:rsidRPr="00802EA2">
        <w:rPr>
          <w:sz w:val="28"/>
          <w:szCs w:val="28"/>
        </w:rPr>
        <w:t>тация) очень часто накладываются друг на друга, создают эффект сумма</w:t>
      </w:r>
      <w:r w:rsidRPr="00802EA2">
        <w:rPr>
          <w:sz w:val="28"/>
          <w:szCs w:val="28"/>
        </w:rPr>
        <w:t>р</w:t>
      </w:r>
      <w:r w:rsidRPr="00802EA2">
        <w:rPr>
          <w:sz w:val="28"/>
          <w:szCs w:val="28"/>
        </w:rPr>
        <w:t>ного действия и вызывают тяжёлые формы полио</w:t>
      </w:r>
      <w:r w:rsidRPr="00802EA2">
        <w:rPr>
          <w:sz w:val="28"/>
          <w:szCs w:val="28"/>
        </w:rPr>
        <w:t>р</w:t>
      </w:r>
      <w:r w:rsidRPr="00802EA2">
        <w:rPr>
          <w:sz w:val="28"/>
          <w:szCs w:val="28"/>
        </w:rPr>
        <w:t>ганной патологии.</w:t>
      </w:r>
    </w:p>
    <w:p w:rsidR="00C57F30" w:rsidRPr="004F074F" w:rsidRDefault="00C57F30" w:rsidP="00C57F30">
      <w:pPr>
        <w:ind w:firstLine="708"/>
        <w:jc w:val="both"/>
        <w:rPr>
          <w:sz w:val="28"/>
          <w:szCs w:val="28"/>
        </w:rPr>
      </w:pPr>
      <w:r w:rsidRPr="004F074F">
        <w:rPr>
          <w:sz w:val="28"/>
          <w:szCs w:val="28"/>
        </w:rPr>
        <w:t>Изложенные гипотезы по этиологии и механизмам развития полио</w:t>
      </w:r>
      <w:r w:rsidRPr="004F074F">
        <w:rPr>
          <w:sz w:val="28"/>
          <w:szCs w:val="28"/>
        </w:rPr>
        <w:t>р</w:t>
      </w:r>
      <w:r w:rsidRPr="004F074F">
        <w:rPr>
          <w:sz w:val="28"/>
          <w:szCs w:val="28"/>
        </w:rPr>
        <w:t>ганной патологии у беременных животных и родильниц позволяют нам</w:t>
      </w:r>
      <w:r w:rsidRPr="004F074F">
        <w:rPr>
          <w:sz w:val="28"/>
          <w:szCs w:val="28"/>
        </w:rPr>
        <w:t>е</w:t>
      </w:r>
      <w:r w:rsidRPr="004F074F">
        <w:rPr>
          <w:sz w:val="28"/>
          <w:szCs w:val="28"/>
        </w:rPr>
        <w:t>тить основные пути прогнозирования риска развития патологии, её проф</w:t>
      </w:r>
      <w:r w:rsidRPr="004F074F">
        <w:rPr>
          <w:sz w:val="28"/>
          <w:szCs w:val="28"/>
        </w:rPr>
        <w:t>и</w:t>
      </w:r>
      <w:r w:rsidRPr="004F074F">
        <w:rPr>
          <w:sz w:val="28"/>
          <w:szCs w:val="28"/>
        </w:rPr>
        <w:t>лактики и терапии. Основное внимание должно быть сосредоточено на оценке гормонально-метаболического, гематологического и клинического статусов беременных животных, нормализации функциональной деятел</w:t>
      </w:r>
      <w:r w:rsidRPr="004F074F">
        <w:rPr>
          <w:sz w:val="28"/>
          <w:szCs w:val="28"/>
        </w:rPr>
        <w:t>ь</w:t>
      </w:r>
      <w:r w:rsidRPr="004F074F">
        <w:rPr>
          <w:sz w:val="28"/>
          <w:szCs w:val="28"/>
        </w:rPr>
        <w:t>ности печени, почек, снижении эндогенной и экзогенной интоксикации, нормализации реологических и коагуляционных свойств крови, а также функциональной деятельности гипоталамо-гипофизарно-гонадальной си</w:t>
      </w:r>
      <w:r w:rsidRPr="004F074F">
        <w:rPr>
          <w:sz w:val="28"/>
          <w:szCs w:val="28"/>
        </w:rPr>
        <w:t>с</w:t>
      </w:r>
      <w:r w:rsidRPr="004F074F">
        <w:rPr>
          <w:sz w:val="28"/>
          <w:szCs w:val="28"/>
        </w:rPr>
        <w:t>темы и фетоплацентарного комплекса.</w:t>
      </w:r>
    </w:p>
    <w:p w:rsidR="00C57F30" w:rsidRPr="008E19B0" w:rsidRDefault="00C57F30" w:rsidP="00C57F30">
      <w:pPr>
        <w:ind w:firstLine="708"/>
        <w:jc w:val="both"/>
        <w:rPr>
          <w:spacing w:val="-2"/>
          <w:sz w:val="28"/>
          <w:szCs w:val="28"/>
        </w:rPr>
      </w:pPr>
      <w:r w:rsidRPr="008E19B0">
        <w:rPr>
          <w:spacing w:val="-2"/>
          <w:sz w:val="28"/>
          <w:szCs w:val="28"/>
        </w:rPr>
        <w:t>Дальнейшее изучение причин и патогенеза развития полиорганной патологии у животных во время беременности и после родов, разработка эффективных и доступных методов её ранней диагностики, терапии и пр</w:t>
      </w:r>
      <w:r w:rsidRPr="008E19B0">
        <w:rPr>
          <w:spacing w:val="-2"/>
          <w:sz w:val="28"/>
          <w:szCs w:val="28"/>
        </w:rPr>
        <w:t>о</w:t>
      </w:r>
      <w:r w:rsidRPr="008E19B0">
        <w:rPr>
          <w:spacing w:val="-2"/>
          <w:sz w:val="28"/>
          <w:szCs w:val="28"/>
        </w:rPr>
        <w:t>филактики в условиях новых технологий разведения и использования ж</w:t>
      </w:r>
      <w:r w:rsidRPr="008E19B0">
        <w:rPr>
          <w:spacing w:val="-2"/>
          <w:sz w:val="28"/>
          <w:szCs w:val="28"/>
        </w:rPr>
        <w:t>и</w:t>
      </w:r>
      <w:r w:rsidRPr="008E19B0">
        <w:rPr>
          <w:spacing w:val="-2"/>
          <w:sz w:val="28"/>
          <w:szCs w:val="28"/>
        </w:rPr>
        <w:t>вотных, на наш взгляд, следует считать одним из приоритетных направл</w:t>
      </w:r>
      <w:r w:rsidRPr="008E19B0">
        <w:rPr>
          <w:spacing w:val="-2"/>
          <w:sz w:val="28"/>
          <w:szCs w:val="28"/>
        </w:rPr>
        <w:t>е</w:t>
      </w:r>
      <w:r w:rsidRPr="008E19B0">
        <w:rPr>
          <w:spacing w:val="-2"/>
          <w:sz w:val="28"/>
          <w:szCs w:val="28"/>
        </w:rPr>
        <w:t>ний научных исследований в ветеринарном акушерстве на ближайшие г</w:t>
      </w:r>
      <w:r w:rsidRPr="008E19B0">
        <w:rPr>
          <w:spacing w:val="-2"/>
          <w:sz w:val="28"/>
          <w:szCs w:val="28"/>
        </w:rPr>
        <w:t>о</w:t>
      </w:r>
      <w:r w:rsidRPr="008E19B0">
        <w:rPr>
          <w:spacing w:val="-2"/>
          <w:sz w:val="28"/>
          <w:szCs w:val="28"/>
        </w:rPr>
        <w:t>ды.</w:t>
      </w:r>
    </w:p>
    <w:p w:rsidR="00C57F30" w:rsidRPr="004F074F" w:rsidRDefault="00C57F30" w:rsidP="00C57F30">
      <w:pPr>
        <w:ind w:firstLine="708"/>
        <w:jc w:val="both"/>
        <w:rPr>
          <w:sz w:val="28"/>
          <w:szCs w:val="28"/>
        </w:rPr>
      </w:pPr>
      <w:r w:rsidRPr="004F074F">
        <w:rPr>
          <w:sz w:val="28"/>
          <w:szCs w:val="28"/>
        </w:rPr>
        <w:t>В качестве диагностических и прогностических тестов гестоза может быть использовано выявление патологических отёков, системного сосуд</w:t>
      </w:r>
      <w:r w:rsidRPr="004F074F">
        <w:rPr>
          <w:sz w:val="28"/>
          <w:szCs w:val="28"/>
        </w:rPr>
        <w:t>и</w:t>
      </w:r>
      <w:r w:rsidRPr="004F074F">
        <w:rPr>
          <w:sz w:val="28"/>
          <w:szCs w:val="28"/>
        </w:rPr>
        <w:t>стого спазма, протеинурии, хронической фетоплацентарной недостаточн</w:t>
      </w:r>
      <w:r w:rsidRPr="004F074F">
        <w:rPr>
          <w:sz w:val="28"/>
          <w:szCs w:val="28"/>
        </w:rPr>
        <w:t>о</w:t>
      </w:r>
      <w:r w:rsidRPr="004F074F">
        <w:rPr>
          <w:sz w:val="28"/>
          <w:szCs w:val="28"/>
        </w:rPr>
        <w:t>сти, содержания в крови продуктов перекисного окисления липидов, кол</w:t>
      </w:r>
      <w:r w:rsidRPr="004F074F">
        <w:rPr>
          <w:sz w:val="28"/>
          <w:szCs w:val="28"/>
        </w:rPr>
        <w:t>и</w:t>
      </w:r>
      <w:r w:rsidRPr="004F074F">
        <w:rPr>
          <w:sz w:val="28"/>
          <w:szCs w:val="28"/>
        </w:rPr>
        <w:t>чества тромбоцитов и их агрегационной активности, лимфоцитов и эоз</w:t>
      </w:r>
      <w:r w:rsidRPr="004F074F">
        <w:rPr>
          <w:sz w:val="28"/>
          <w:szCs w:val="28"/>
        </w:rPr>
        <w:t>и</w:t>
      </w:r>
      <w:r w:rsidRPr="004F074F">
        <w:rPr>
          <w:sz w:val="28"/>
          <w:szCs w:val="28"/>
        </w:rPr>
        <w:t>нофилов.</w:t>
      </w:r>
    </w:p>
    <w:p w:rsidR="00C57F30" w:rsidRPr="007459DE" w:rsidRDefault="00C57F30" w:rsidP="00C57F30">
      <w:pPr>
        <w:ind w:firstLine="708"/>
        <w:jc w:val="both"/>
        <w:rPr>
          <w:sz w:val="28"/>
          <w:szCs w:val="28"/>
        </w:rPr>
      </w:pPr>
      <w:r w:rsidRPr="007459DE">
        <w:rPr>
          <w:sz w:val="28"/>
          <w:szCs w:val="28"/>
        </w:rPr>
        <w:t>Результаты выполненных фундаментальных исследований позвол</w:t>
      </w:r>
      <w:r w:rsidRPr="007459DE">
        <w:rPr>
          <w:sz w:val="28"/>
          <w:szCs w:val="28"/>
        </w:rPr>
        <w:t>я</w:t>
      </w:r>
      <w:r w:rsidRPr="007459DE">
        <w:rPr>
          <w:sz w:val="28"/>
          <w:szCs w:val="28"/>
        </w:rPr>
        <w:t>ют заключить, что гестоз беременных, как болезнь адаптации, является важнейшей проблемой не только гуманной, но и ветеринарной медицины.</w:t>
      </w:r>
    </w:p>
    <w:p w:rsidR="00C57F30" w:rsidRDefault="00C57F30" w:rsidP="00C57F30">
      <w:pPr>
        <w:autoSpaceDE w:val="0"/>
        <w:autoSpaceDN w:val="0"/>
        <w:adjustRightInd w:val="0"/>
        <w:ind w:firstLine="708"/>
        <w:jc w:val="both"/>
        <w:rPr>
          <w:rFonts w:ascii="Times New Roman CYR" w:hAnsi="Times New Roman CYR" w:cs="Times New Roman CYR"/>
          <w:sz w:val="28"/>
          <w:szCs w:val="28"/>
        </w:rPr>
      </w:pPr>
      <w:r w:rsidRPr="004F074F">
        <w:rPr>
          <w:b/>
          <w:sz w:val="28"/>
          <w:szCs w:val="28"/>
        </w:rPr>
        <w:t xml:space="preserve">Литература: </w:t>
      </w:r>
      <w:r w:rsidRPr="004F074F">
        <w:rPr>
          <w:rFonts w:ascii="Times New Roman CYR" w:hAnsi="Times New Roman CYR" w:cs="Times New Roman CYR"/>
          <w:sz w:val="28"/>
          <w:szCs w:val="28"/>
        </w:rPr>
        <w:t xml:space="preserve">1. Авдеенко В.С. Перинатальная патология и методы её коррекции у крупного рогатого скота: Автореф. дисс… докт. вет. </w:t>
      </w:r>
      <w:r w:rsidR="008E19B0">
        <w:rPr>
          <w:rFonts w:ascii="Times New Roman CYR" w:hAnsi="Times New Roman CYR" w:cs="Times New Roman CYR"/>
          <w:sz w:val="28"/>
          <w:szCs w:val="28"/>
        </w:rPr>
        <w:t>н</w:t>
      </w:r>
      <w:r w:rsidRPr="004F074F">
        <w:rPr>
          <w:rFonts w:ascii="Times New Roman CYR" w:hAnsi="Times New Roman CYR" w:cs="Times New Roman CYR"/>
          <w:sz w:val="28"/>
          <w:szCs w:val="28"/>
        </w:rPr>
        <w:t>аук</w:t>
      </w:r>
      <w:r w:rsidR="008E19B0">
        <w:rPr>
          <w:rFonts w:ascii="Times New Roman CYR" w:hAnsi="Times New Roman CYR" w:cs="Times New Roman CYR"/>
          <w:sz w:val="28"/>
          <w:szCs w:val="28"/>
        </w:rPr>
        <w:t xml:space="preserve">. </w:t>
      </w:r>
      <w:r w:rsidRPr="004F074F">
        <w:rPr>
          <w:rFonts w:ascii="Times New Roman CYR" w:hAnsi="Times New Roman CYR" w:cs="Times New Roman CYR"/>
          <w:sz w:val="28"/>
          <w:szCs w:val="28"/>
        </w:rPr>
        <w:t>-Воронеж, 1993.-</w:t>
      </w:r>
      <w:r w:rsidR="008E19B0">
        <w:rPr>
          <w:rFonts w:ascii="Times New Roman CYR" w:hAnsi="Times New Roman CYR" w:cs="Times New Roman CYR"/>
          <w:sz w:val="28"/>
          <w:szCs w:val="28"/>
        </w:rPr>
        <w:t xml:space="preserve"> </w:t>
      </w:r>
      <w:r w:rsidRPr="004F074F">
        <w:rPr>
          <w:rFonts w:ascii="Times New Roman CYR" w:hAnsi="Times New Roman CYR" w:cs="Times New Roman CYR"/>
          <w:sz w:val="28"/>
          <w:szCs w:val="28"/>
        </w:rPr>
        <w:t>42с. 2. Колчина А.Ф. Фетоплацентарная недо</w:t>
      </w:r>
      <w:r w:rsidRPr="004F074F">
        <w:rPr>
          <w:rFonts w:ascii="Times New Roman CYR" w:hAnsi="Times New Roman CYR" w:cs="Times New Roman CYR"/>
          <w:sz w:val="28"/>
          <w:szCs w:val="28"/>
        </w:rPr>
        <w:t>с</w:t>
      </w:r>
      <w:r w:rsidRPr="004F074F">
        <w:rPr>
          <w:rFonts w:ascii="Times New Roman CYR" w:hAnsi="Times New Roman CYR" w:cs="Times New Roman CYR"/>
          <w:sz w:val="28"/>
          <w:szCs w:val="28"/>
        </w:rPr>
        <w:t xml:space="preserve">таточность и токсикозы беременных коров в техногенно-загрязнённых районах Урала и методы их профилактики: Автореф. дисс… докт. вет. наук.-Воронеж, 2000.-22с. 3. Кочура М.Н. </w:t>
      </w:r>
      <w:r w:rsidR="008E19B0">
        <w:rPr>
          <w:rFonts w:ascii="Times New Roman CYR" w:hAnsi="Times New Roman CYR" w:cs="Times New Roman CYR"/>
          <w:sz w:val="28"/>
          <w:szCs w:val="28"/>
        </w:rPr>
        <w:t xml:space="preserve">и др. </w:t>
      </w:r>
      <w:r w:rsidRPr="004F074F">
        <w:rPr>
          <w:rFonts w:ascii="Times New Roman CYR" w:hAnsi="Times New Roman CYR" w:cs="Times New Roman CYR"/>
          <w:sz w:val="28"/>
          <w:szCs w:val="28"/>
        </w:rPr>
        <w:t>Артериальная гипертензия у беременных коров</w:t>
      </w:r>
      <w:r w:rsidR="008E19B0" w:rsidRPr="004F074F">
        <w:rPr>
          <w:rFonts w:ascii="Times New Roman CYR" w:hAnsi="Times New Roman CYR" w:cs="Times New Roman CYR"/>
          <w:sz w:val="28"/>
          <w:szCs w:val="28"/>
        </w:rPr>
        <w:t xml:space="preserve"> </w:t>
      </w:r>
      <w:r w:rsidRPr="004F074F">
        <w:rPr>
          <w:rFonts w:ascii="Times New Roman CYR" w:hAnsi="Times New Roman CYR" w:cs="Times New Roman CYR"/>
          <w:sz w:val="28"/>
          <w:szCs w:val="28"/>
        </w:rPr>
        <w:t xml:space="preserve">//Ветеринария.-2008, №12.-с.30-33. 4. Мисайлов В.Д. </w:t>
      </w:r>
      <w:r w:rsidR="008E19B0">
        <w:rPr>
          <w:rFonts w:ascii="Times New Roman CYR" w:hAnsi="Times New Roman CYR" w:cs="Times New Roman CYR"/>
          <w:sz w:val="28"/>
          <w:szCs w:val="28"/>
        </w:rPr>
        <w:t xml:space="preserve">и др. </w:t>
      </w:r>
      <w:r w:rsidRPr="004F074F">
        <w:rPr>
          <w:rFonts w:ascii="Times New Roman CYR" w:hAnsi="Times New Roman CYR" w:cs="Times New Roman CYR"/>
          <w:sz w:val="28"/>
          <w:szCs w:val="28"/>
        </w:rPr>
        <w:t>Проблема гестоза у беременных животных в молочном скотоводстве и свиноводс</w:t>
      </w:r>
      <w:r w:rsidRPr="004F074F">
        <w:rPr>
          <w:rFonts w:ascii="Times New Roman CYR" w:hAnsi="Times New Roman CYR" w:cs="Times New Roman CYR"/>
          <w:sz w:val="28"/>
          <w:szCs w:val="28"/>
        </w:rPr>
        <w:t>т</w:t>
      </w:r>
      <w:r w:rsidRPr="004F074F">
        <w:rPr>
          <w:rFonts w:ascii="Times New Roman CYR" w:hAnsi="Times New Roman CYR" w:cs="Times New Roman CYR"/>
          <w:sz w:val="28"/>
          <w:szCs w:val="28"/>
        </w:rPr>
        <w:t>ве//Российский ветеринарный журнал.-2007, май.-с.13. 5. Нежданов А.Г.</w:t>
      </w:r>
      <w:r w:rsidR="008E19B0">
        <w:rPr>
          <w:rFonts w:ascii="Times New Roman CYR" w:hAnsi="Times New Roman CYR" w:cs="Times New Roman CYR"/>
          <w:sz w:val="28"/>
          <w:szCs w:val="28"/>
        </w:rPr>
        <w:t>,</w:t>
      </w:r>
      <w:r w:rsidRPr="004F074F">
        <w:rPr>
          <w:rFonts w:ascii="Times New Roman CYR" w:hAnsi="Times New Roman CYR" w:cs="Times New Roman CYR"/>
          <w:sz w:val="28"/>
          <w:szCs w:val="28"/>
        </w:rPr>
        <w:t xml:space="preserve"> </w:t>
      </w:r>
      <w:r w:rsidR="008E19B0" w:rsidRPr="004F074F">
        <w:rPr>
          <w:rFonts w:ascii="Times New Roman CYR" w:hAnsi="Times New Roman CYR" w:cs="Times New Roman CYR"/>
          <w:sz w:val="28"/>
          <w:szCs w:val="28"/>
        </w:rPr>
        <w:t>Дашукаева К.Г.</w:t>
      </w:r>
      <w:r w:rsidRPr="004F074F">
        <w:rPr>
          <w:rFonts w:ascii="Times New Roman CYR" w:hAnsi="Times New Roman CYR" w:cs="Times New Roman CYR"/>
          <w:sz w:val="28"/>
          <w:szCs w:val="28"/>
        </w:rPr>
        <w:t>Фетоплацентарная недостаточность и её профилактика у коров</w:t>
      </w:r>
      <w:r w:rsidR="008E19B0">
        <w:rPr>
          <w:rFonts w:ascii="Times New Roman CYR" w:hAnsi="Times New Roman CYR" w:cs="Times New Roman CYR"/>
          <w:sz w:val="28"/>
          <w:szCs w:val="28"/>
        </w:rPr>
        <w:t xml:space="preserve">// </w:t>
      </w:r>
      <w:r w:rsidRPr="004F074F">
        <w:rPr>
          <w:rFonts w:ascii="Times New Roman CYR" w:hAnsi="Times New Roman CYR" w:cs="Times New Roman CYR"/>
          <w:sz w:val="28"/>
          <w:szCs w:val="28"/>
        </w:rPr>
        <w:t>Ветеринария.-1997,№7.-с.6-11.</w:t>
      </w:r>
    </w:p>
    <w:p w:rsidR="002D7D24" w:rsidRDefault="002D7D24" w:rsidP="00C57F30">
      <w:pPr>
        <w:autoSpaceDE w:val="0"/>
        <w:autoSpaceDN w:val="0"/>
        <w:adjustRightInd w:val="0"/>
        <w:ind w:firstLine="708"/>
        <w:jc w:val="both"/>
        <w:rPr>
          <w:rFonts w:ascii="Times New Roman CYR" w:hAnsi="Times New Roman CYR" w:cs="Times New Roman CYR"/>
          <w:sz w:val="28"/>
          <w:szCs w:val="28"/>
        </w:rPr>
      </w:pPr>
    </w:p>
    <w:p w:rsidR="002D7D24" w:rsidRDefault="002D7D24" w:rsidP="00C57F30">
      <w:pPr>
        <w:autoSpaceDE w:val="0"/>
        <w:autoSpaceDN w:val="0"/>
        <w:adjustRightInd w:val="0"/>
        <w:ind w:firstLine="708"/>
        <w:jc w:val="both"/>
        <w:rPr>
          <w:rFonts w:ascii="Times New Roman CYR" w:hAnsi="Times New Roman CYR" w:cs="Times New Roman CYR"/>
          <w:sz w:val="28"/>
          <w:szCs w:val="28"/>
        </w:rPr>
      </w:pPr>
    </w:p>
    <w:p w:rsidR="002D7D24" w:rsidRPr="004F074F" w:rsidRDefault="002D7D24" w:rsidP="00C57F30">
      <w:pPr>
        <w:autoSpaceDE w:val="0"/>
        <w:autoSpaceDN w:val="0"/>
        <w:adjustRightInd w:val="0"/>
        <w:ind w:firstLine="708"/>
        <w:jc w:val="both"/>
        <w:rPr>
          <w:rFonts w:ascii="Times New Roman CYR" w:hAnsi="Times New Roman CYR" w:cs="Times New Roman CYR"/>
          <w:sz w:val="28"/>
          <w:szCs w:val="28"/>
        </w:rPr>
      </w:pPr>
    </w:p>
    <w:p w:rsidR="00C57F30" w:rsidRPr="004F074F" w:rsidRDefault="00C57F30" w:rsidP="00C57F30">
      <w:pPr>
        <w:autoSpaceDE w:val="0"/>
        <w:autoSpaceDN w:val="0"/>
        <w:adjustRightInd w:val="0"/>
        <w:jc w:val="center"/>
        <w:rPr>
          <w:rFonts w:ascii="Arial CYR" w:hAnsi="Arial CYR" w:cs="Arial CYR"/>
          <w:color w:val="000000"/>
          <w:sz w:val="28"/>
          <w:szCs w:val="28"/>
          <w:lang w:val="en-US"/>
        </w:rPr>
      </w:pPr>
      <w:r w:rsidRPr="004F074F">
        <w:rPr>
          <w:b/>
          <w:bCs/>
          <w:sz w:val="28"/>
          <w:szCs w:val="28"/>
          <w:lang w:val="en-US"/>
        </w:rPr>
        <w:lastRenderedPageBreak/>
        <w:t xml:space="preserve">ILLNESSES OF BODIES OF DUPLICATION AT ANIMALS AS LOCAL DISPLAY </w:t>
      </w:r>
      <w:r w:rsidRPr="004F074F">
        <w:rPr>
          <w:rFonts w:ascii="Times New Roman CYR" w:hAnsi="Times New Roman CYR" w:cs="Times New Roman CYR"/>
          <w:b/>
          <w:bCs/>
          <w:sz w:val="28"/>
          <w:szCs w:val="28"/>
        </w:rPr>
        <w:t>ПОЛИОРГАННОЙ</w:t>
      </w:r>
      <w:r w:rsidRPr="004F074F">
        <w:rPr>
          <w:rFonts w:ascii="Times New Roman CYR" w:hAnsi="Times New Roman CYR" w:cs="Times New Roman CYR"/>
          <w:b/>
          <w:bCs/>
          <w:sz w:val="28"/>
          <w:szCs w:val="28"/>
          <w:lang w:val="en-US"/>
        </w:rPr>
        <w:t xml:space="preserve"> </w:t>
      </w:r>
      <w:r w:rsidRPr="004F074F">
        <w:rPr>
          <w:b/>
          <w:bCs/>
          <w:sz w:val="28"/>
          <w:szCs w:val="28"/>
          <w:lang w:val="en-US"/>
        </w:rPr>
        <w:t>OF THE PATHOLOGY</w:t>
      </w:r>
    </w:p>
    <w:p w:rsidR="00C57F30" w:rsidRPr="004F074F" w:rsidRDefault="00C57F30" w:rsidP="00C57F30">
      <w:pPr>
        <w:autoSpaceDE w:val="0"/>
        <w:autoSpaceDN w:val="0"/>
        <w:adjustRightInd w:val="0"/>
        <w:jc w:val="center"/>
        <w:rPr>
          <w:rFonts w:ascii="Arial CYR" w:hAnsi="Arial CYR" w:cs="Arial CYR"/>
          <w:color w:val="000000"/>
          <w:sz w:val="28"/>
          <w:szCs w:val="28"/>
          <w:lang w:val="fr-FR"/>
        </w:rPr>
      </w:pPr>
      <w:r w:rsidRPr="004F074F">
        <w:rPr>
          <w:b/>
          <w:bCs/>
          <w:sz w:val="28"/>
          <w:szCs w:val="28"/>
          <w:lang w:val="fr-FR"/>
        </w:rPr>
        <w:t>Nezhdanov A.G.,</w:t>
      </w:r>
      <w:r w:rsidRPr="004F074F">
        <w:rPr>
          <w:rFonts w:ascii="Times New Roman CYR" w:hAnsi="Times New Roman CYR" w:cs="Times New Roman CYR"/>
          <w:sz w:val="28"/>
          <w:szCs w:val="28"/>
          <w:lang w:val="fr-FR"/>
        </w:rPr>
        <w:t xml:space="preserve"> </w:t>
      </w:r>
      <w:r w:rsidRPr="004F074F">
        <w:rPr>
          <w:sz w:val="28"/>
          <w:szCs w:val="28"/>
          <w:lang w:val="fr-FR"/>
        </w:rPr>
        <w:t>E-mail: vnivipat@mail.ru</w:t>
      </w:r>
    </w:p>
    <w:p w:rsidR="00C57F30" w:rsidRPr="004F074F" w:rsidRDefault="00C57F30" w:rsidP="00F91364">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r w:rsidR="00F95A37" w:rsidRPr="00B13C70">
        <w:rPr>
          <w:color w:val="000000"/>
          <w:sz w:val="28"/>
          <w:szCs w:val="28"/>
          <w:lang w:val="en-US"/>
        </w:rPr>
        <w:br/>
      </w: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C57F30" w:rsidRPr="004F074F" w:rsidRDefault="00C57F30" w:rsidP="00C57F30">
      <w:pPr>
        <w:autoSpaceDE w:val="0"/>
        <w:autoSpaceDN w:val="0"/>
        <w:adjustRightInd w:val="0"/>
        <w:ind w:right="227" w:firstLine="708"/>
        <w:jc w:val="both"/>
        <w:rPr>
          <w:color w:val="000000"/>
          <w:sz w:val="28"/>
          <w:szCs w:val="28"/>
          <w:lang w:val="en-US"/>
        </w:rPr>
      </w:pPr>
      <w:r w:rsidRPr="004F074F">
        <w:rPr>
          <w:bCs/>
          <w:sz w:val="28"/>
          <w:szCs w:val="28"/>
          <w:lang w:val="en-US"/>
        </w:rPr>
        <w:t>In materials of clause the problem of postnatal diseases at highly pr</w:t>
      </w:r>
      <w:r w:rsidRPr="004F074F">
        <w:rPr>
          <w:bCs/>
          <w:sz w:val="28"/>
          <w:szCs w:val="28"/>
          <w:lang w:val="en-US"/>
        </w:rPr>
        <w:t>o</w:t>
      </w:r>
      <w:r w:rsidRPr="004F074F">
        <w:rPr>
          <w:bCs/>
          <w:sz w:val="28"/>
          <w:szCs w:val="28"/>
          <w:lang w:val="en-US"/>
        </w:rPr>
        <w:t xml:space="preserve">ductive animals from positions of infringements of functional activity </w:t>
      </w:r>
      <w:r w:rsidRPr="004F074F">
        <w:rPr>
          <w:rFonts w:ascii="Times New Roman CYR" w:hAnsi="Times New Roman CYR" w:cs="Times New Roman CYR"/>
          <w:bCs/>
          <w:sz w:val="28"/>
          <w:szCs w:val="28"/>
        </w:rPr>
        <w:t>нейро</w:t>
      </w:r>
      <w:r w:rsidRPr="004F074F">
        <w:rPr>
          <w:rFonts w:ascii="Times New Roman CYR" w:hAnsi="Times New Roman CYR" w:cs="Times New Roman CYR"/>
          <w:bCs/>
          <w:sz w:val="28"/>
          <w:szCs w:val="28"/>
          <w:lang w:val="en-US"/>
        </w:rPr>
        <w:t>-</w:t>
      </w:r>
      <w:r w:rsidRPr="004F074F">
        <w:rPr>
          <w:rFonts w:ascii="Times New Roman CYR" w:hAnsi="Times New Roman CYR" w:cs="Times New Roman CYR"/>
          <w:bCs/>
          <w:sz w:val="28"/>
          <w:szCs w:val="28"/>
        </w:rPr>
        <w:t>эндокринной</w:t>
      </w:r>
      <w:r w:rsidRPr="004F074F">
        <w:rPr>
          <w:rFonts w:ascii="Times New Roman CYR" w:hAnsi="Times New Roman CYR" w:cs="Times New Roman CYR"/>
          <w:bCs/>
          <w:sz w:val="28"/>
          <w:szCs w:val="28"/>
          <w:lang w:val="en-US"/>
        </w:rPr>
        <w:t xml:space="preserve"> </w:t>
      </w:r>
      <w:r w:rsidRPr="004F074F">
        <w:rPr>
          <w:bCs/>
          <w:sz w:val="28"/>
          <w:szCs w:val="28"/>
          <w:lang w:val="en-US"/>
        </w:rPr>
        <w:t>systems and extragenitalis</w:t>
      </w:r>
      <w:r w:rsidRPr="004F074F">
        <w:rPr>
          <w:rFonts w:ascii="Times New Roman CYR" w:hAnsi="Times New Roman CYR" w:cs="Times New Roman CYR"/>
          <w:bCs/>
          <w:sz w:val="28"/>
          <w:szCs w:val="28"/>
          <w:lang w:val="en-US"/>
        </w:rPr>
        <w:t xml:space="preserve"> </w:t>
      </w:r>
      <w:r w:rsidRPr="004F074F">
        <w:rPr>
          <w:bCs/>
          <w:sz w:val="28"/>
          <w:szCs w:val="28"/>
          <w:lang w:val="en-US"/>
        </w:rPr>
        <w:t>pathologies is considered. Risk fa</w:t>
      </w:r>
      <w:r w:rsidRPr="004F074F">
        <w:rPr>
          <w:bCs/>
          <w:sz w:val="28"/>
          <w:szCs w:val="28"/>
          <w:lang w:val="en-US"/>
        </w:rPr>
        <w:t>c</w:t>
      </w:r>
      <w:r w:rsidRPr="004F074F">
        <w:rPr>
          <w:bCs/>
          <w:sz w:val="28"/>
          <w:szCs w:val="28"/>
          <w:lang w:val="en-US"/>
        </w:rPr>
        <w:t>tors, possible mechanisms of development of a pathology of pregnancy and the postnatal period and a way of its prevention are discussed</w:t>
      </w:r>
    </w:p>
    <w:p w:rsidR="00AD549D" w:rsidRPr="004F074F" w:rsidRDefault="00AD549D" w:rsidP="002D7D24">
      <w:pPr>
        <w:pStyle w:val="aff3"/>
      </w:pPr>
      <w:r w:rsidRPr="004F074F">
        <w:t>УДК 619:616.002.3:577.861.1:636.2</w:t>
      </w:r>
    </w:p>
    <w:p w:rsidR="00AD549D" w:rsidRPr="004F074F" w:rsidRDefault="00AD549D" w:rsidP="00AD549D">
      <w:pPr>
        <w:jc w:val="center"/>
        <w:rPr>
          <w:b/>
          <w:sz w:val="28"/>
          <w:szCs w:val="28"/>
        </w:rPr>
      </w:pPr>
      <w:r w:rsidRPr="004F074F">
        <w:rPr>
          <w:b/>
          <w:sz w:val="28"/>
          <w:szCs w:val="28"/>
        </w:rPr>
        <w:t>ЭВОЛЮЦИЯ ПРИНЦИПОВ И ОПТИМИЗАЦИЯ МЕТОДОВ ТЕРАПИИ КОРОВ ПРИ ГНОЙНО-ВОСПАЛИТЕЛЬНЫХ ЗАБОЛЕВАНИЯХ ПОЛОВЫХ ОРГАНОВ</w:t>
      </w:r>
    </w:p>
    <w:p w:rsidR="00AD549D" w:rsidRPr="004F074F" w:rsidRDefault="00AD549D" w:rsidP="00AD549D">
      <w:pPr>
        <w:ind w:firstLine="709"/>
        <w:jc w:val="center"/>
        <w:rPr>
          <w:sz w:val="28"/>
          <w:szCs w:val="28"/>
        </w:rPr>
      </w:pPr>
      <w:r w:rsidRPr="004F074F">
        <w:rPr>
          <w:b/>
          <w:sz w:val="28"/>
          <w:szCs w:val="28"/>
        </w:rPr>
        <w:t xml:space="preserve">НеждановА.Г., Шабунин С.В.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8" w:history="1">
        <w:r w:rsidRPr="004F074F">
          <w:rPr>
            <w:rStyle w:val="a6"/>
            <w:color w:val="auto"/>
            <w:sz w:val="28"/>
            <w:szCs w:val="28"/>
            <w:u w:val="none"/>
            <w:lang w:val="en-US"/>
          </w:rPr>
          <w:t>vnivipat</w:t>
        </w:r>
        <w:r w:rsidRPr="004F074F">
          <w:rPr>
            <w:rStyle w:val="a6"/>
            <w:color w:val="auto"/>
            <w:sz w:val="28"/>
            <w:szCs w:val="28"/>
            <w:u w:val="none"/>
          </w:rPr>
          <w:t>@</w:t>
        </w:r>
        <w:r w:rsidRPr="004F074F">
          <w:rPr>
            <w:rStyle w:val="a6"/>
            <w:color w:val="auto"/>
            <w:sz w:val="28"/>
            <w:szCs w:val="28"/>
            <w:u w:val="none"/>
            <w:lang w:val="en-US"/>
          </w:rPr>
          <w:t>mail</w:t>
        </w:r>
        <w:r w:rsidRPr="004F074F">
          <w:rPr>
            <w:rStyle w:val="a6"/>
            <w:color w:val="auto"/>
            <w:sz w:val="28"/>
            <w:szCs w:val="28"/>
            <w:u w:val="none"/>
          </w:rPr>
          <w:t>.</w:t>
        </w:r>
        <w:r w:rsidRPr="004F074F">
          <w:rPr>
            <w:rStyle w:val="a6"/>
            <w:color w:val="auto"/>
            <w:sz w:val="28"/>
            <w:szCs w:val="28"/>
            <w:u w:val="none"/>
            <w:lang w:val="en-US"/>
          </w:rPr>
          <w:t>ru</w:t>
        </w:r>
      </w:hyperlink>
    </w:p>
    <w:p w:rsidR="00AD549D" w:rsidRPr="00F95A37" w:rsidRDefault="00D01B2A" w:rsidP="00AD549D">
      <w:pPr>
        <w:jc w:val="center"/>
        <w:rPr>
          <w:i/>
          <w:sz w:val="28"/>
          <w:szCs w:val="28"/>
        </w:rPr>
      </w:pPr>
      <w:r w:rsidRPr="00F95A37">
        <w:rPr>
          <w:i/>
          <w:sz w:val="28"/>
          <w:szCs w:val="28"/>
        </w:rPr>
        <w:t xml:space="preserve">ГНУ </w:t>
      </w:r>
      <w:r w:rsidR="00AD549D" w:rsidRPr="00F95A37">
        <w:rPr>
          <w:i/>
          <w:sz w:val="28"/>
          <w:szCs w:val="28"/>
        </w:rPr>
        <w:t>Всероссийский НИВИ патологии, фармакологии и терапии</w:t>
      </w:r>
    </w:p>
    <w:p w:rsidR="00AD549D" w:rsidRPr="004F074F" w:rsidRDefault="00AD549D" w:rsidP="00AD549D">
      <w:pPr>
        <w:ind w:firstLine="708"/>
        <w:jc w:val="both"/>
        <w:rPr>
          <w:sz w:val="28"/>
          <w:szCs w:val="28"/>
        </w:rPr>
      </w:pPr>
      <w:r w:rsidRPr="004F074F">
        <w:rPr>
          <w:sz w:val="28"/>
          <w:szCs w:val="28"/>
        </w:rPr>
        <w:t>Одну из важнейших проблем современного ветеринарного акуше</w:t>
      </w:r>
      <w:r w:rsidRPr="004F074F">
        <w:rPr>
          <w:sz w:val="28"/>
          <w:szCs w:val="28"/>
        </w:rPr>
        <w:t>р</w:t>
      </w:r>
      <w:r w:rsidRPr="004F074F">
        <w:rPr>
          <w:sz w:val="28"/>
          <w:szCs w:val="28"/>
        </w:rPr>
        <w:t>ства и животноводства в целом представляют гнойно-воспалительные з</w:t>
      </w:r>
      <w:r w:rsidRPr="004F074F">
        <w:rPr>
          <w:sz w:val="28"/>
          <w:szCs w:val="28"/>
        </w:rPr>
        <w:t>а</w:t>
      </w:r>
      <w:r w:rsidRPr="004F074F">
        <w:rPr>
          <w:sz w:val="28"/>
          <w:szCs w:val="28"/>
        </w:rPr>
        <w:t>болевания половых органов у высокопродуктивных молочных коров. При недостаточно эффективном лечении острые воспалительные процессы принимают затяжное хроническое течение с развитием глубоких стру</w:t>
      </w:r>
      <w:r w:rsidRPr="004F074F">
        <w:rPr>
          <w:sz w:val="28"/>
          <w:szCs w:val="28"/>
        </w:rPr>
        <w:t>к</w:t>
      </w:r>
      <w:r w:rsidRPr="004F074F">
        <w:rPr>
          <w:sz w:val="28"/>
          <w:szCs w:val="28"/>
        </w:rPr>
        <w:t>турно-функциональных изменений в матке, яйцепроводах и в половых ж</w:t>
      </w:r>
      <w:r w:rsidRPr="004F074F">
        <w:rPr>
          <w:sz w:val="28"/>
          <w:szCs w:val="28"/>
        </w:rPr>
        <w:t>е</w:t>
      </w:r>
      <w:r w:rsidRPr="004F074F">
        <w:rPr>
          <w:sz w:val="28"/>
          <w:szCs w:val="28"/>
        </w:rPr>
        <w:t>лезах, ведущих к длительному или постоянному бесплодию.</w:t>
      </w:r>
    </w:p>
    <w:p w:rsidR="00AD549D" w:rsidRPr="004F074F" w:rsidRDefault="00AD549D" w:rsidP="00AD549D">
      <w:pPr>
        <w:ind w:firstLine="708"/>
        <w:jc w:val="both"/>
        <w:rPr>
          <w:sz w:val="28"/>
          <w:szCs w:val="28"/>
        </w:rPr>
      </w:pPr>
      <w:r w:rsidRPr="004F074F">
        <w:rPr>
          <w:sz w:val="28"/>
          <w:szCs w:val="28"/>
        </w:rPr>
        <w:t>В настоящее время разработано множество антимикробных препар</w:t>
      </w:r>
      <w:r w:rsidRPr="004F074F">
        <w:rPr>
          <w:sz w:val="28"/>
          <w:szCs w:val="28"/>
        </w:rPr>
        <w:t>а</w:t>
      </w:r>
      <w:r w:rsidRPr="004F074F">
        <w:rPr>
          <w:sz w:val="28"/>
          <w:szCs w:val="28"/>
        </w:rPr>
        <w:t>тов,</w:t>
      </w:r>
      <w:r w:rsidR="00153566" w:rsidRPr="00153566">
        <w:rPr>
          <w:sz w:val="28"/>
          <w:szCs w:val="28"/>
        </w:rPr>
        <w:t xml:space="preserve"> </w:t>
      </w:r>
      <w:r w:rsidRPr="004F074F">
        <w:rPr>
          <w:sz w:val="28"/>
          <w:szCs w:val="28"/>
        </w:rPr>
        <w:t>эффективных схем терапии с учётом полиэтиологичности данных з</w:t>
      </w:r>
      <w:r w:rsidRPr="004F074F">
        <w:rPr>
          <w:sz w:val="28"/>
          <w:szCs w:val="28"/>
        </w:rPr>
        <w:t>а</w:t>
      </w:r>
      <w:r w:rsidRPr="004F074F">
        <w:rPr>
          <w:sz w:val="28"/>
          <w:szCs w:val="28"/>
        </w:rPr>
        <w:t>болеваний. Однако применение системной антимикробной терапии не п</w:t>
      </w:r>
      <w:r w:rsidRPr="004F074F">
        <w:rPr>
          <w:sz w:val="28"/>
          <w:szCs w:val="28"/>
        </w:rPr>
        <w:t>о</w:t>
      </w:r>
      <w:r w:rsidRPr="004F074F">
        <w:rPr>
          <w:sz w:val="28"/>
          <w:szCs w:val="28"/>
        </w:rPr>
        <w:t>зволяет в полной мере решить данную проблему. До сего времени продо</w:t>
      </w:r>
      <w:r w:rsidRPr="004F074F">
        <w:rPr>
          <w:sz w:val="28"/>
          <w:szCs w:val="28"/>
        </w:rPr>
        <w:t>л</w:t>
      </w:r>
      <w:r w:rsidRPr="004F074F">
        <w:rPr>
          <w:sz w:val="28"/>
          <w:szCs w:val="28"/>
        </w:rPr>
        <w:t>жаются дискуссии по поводу эффективности и целесообразности назнач</w:t>
      </w:r>
      <w:r w:rsidRPr="004F074F">
        <w:rPr>
          <w:sz w:val="28"/>
          <w:szCs w:val="28"/>
        </w:rPr>
        <w:t>е</w:t>
      </w:r>
      <w:r w:rsidRPr="004F074F">
        <w:rPr>
          <w:sz w:val="28"/>
          <w:szCs w:val="28"/>
        </w:rPr>
        <w:t>ния тех или иных препаратов, тех или иных средств и методов лечения.</w:t>
      </w:r>
    </w:p>
    <w:p w:rsidR="00AD549D" w:rsidRPr="004F074F" w:rsidRDefault="00AD549D" w:rsidP="00AD549D">
      <w:pPr>
        <w:ind w:firstLine="708"/>
        <w:jc w:val="both"/>
        <w:rPr>
          <w:sz w:val="28"/>
          <w:szCs w:val="28"/>
        </w:rPr>
      </w:pPr>
      <w:r w:rsidRPr="004F074F">
        <w:rPr>
          <w:sz w:val="28"/>
          <w:szCs w:val="28"/>
        </w:rPr>
        <w:t>Метод этиотропной терапии коров с послеродовыми воспалител</w:t>
      </w:r>
      <w:r w:rsidRPr="004F074F">
        <w:rPr>
          <w:sz w:val="28"/>
          <w:szCs w:val="28"/>
        </w:rPr>
        <w:t>ь</w:t>
      </w:r>
      <w:r w:rsidRPr="004F074F">
        <w:rPr>
          <w:sz w:val="28"/>
          <w:szCs w:val="28"/>
        </w:rPr>
        <w:t>ными заболеваниями был заложен в 20-40-е годы прошлого века [19] и обосновывался необходимостью стерилизации полости матки, так как ра</w:t>
      </w:r>
      <w:r w:rsidRPr="004F074F">
        <w:rPr>
          <w:sz w:val="28"/>
          <w:szCs w:val="28"/>
        </w:rPr>
        <w:t>з</w:t>
      </w:r>
      <w:r w:rsidRPr="004F074F">
        <w:rPr>
          <w:sz w:val="28"/>
          <w:szCs w:val="28"/>
        </w:rPr>
        <w:t>витие и исход воспалительного процесса определялся свойствами инфе</w:t>
      </w:r>
      <w:r w:rsidRPr="004F074F">
        <w:rPr>
          <w:sz w:val="28"/>
          <w:szCs w:val="28"/>
        </w:rPr>
        <w:t>к</w:t>
      </w:r>
      <w:r w:rsidRPr="004F074F">
        <w:rPr>
          <w:sz w:val="28"/>
          <w:szCs w:val="28"/>
        </w:rPr>
        <w:t>ционного агента. Данный метод сводился в основном к обильным пром</w:t>
      </w:r>
      <w:r w:rsidRPr="004F074F">
        <w:rPr>
          <w:sz w:val="28"/>
          <w:szCs w:val="28"/>
        </w:rPr>
        <w:t>ы</w:t>
      </w:r>
      <w:r w:rsidRPr="004F074F">
        <w:rPr>
          <w:sz w:val="28"/>
          <w:szCs w:val="28"/>
        </w:rPr>
        <w:t>ваниям полости матки дезинфицирующими растворами (растворы йод-иодура, Люголя, риванола и др.).</w:t>
      </w:r>
    </w:p>
    <w:p w:rsidR="00AD549D" w:rsidRPr="004F074F" w:rsidRDefault="00AD549D" w:rsidP="00AD549D">
      <w:pPr>
        <w:ind w:firstLine="708"/>
        <w:jc w:val="both"/>
        <w:rPr>
          <w:sz w:val="28"/>
          <w:szCs w:val="28"/>
        </w:rPr>
      </w:pPr>
      <w:r w:rsidRPr="004F074F">
        <w:rPr>
          <w:sz w:val="28"/>
          <w:szCs w:val="28"/>
        </w:rPr>
        <w:t>С введением в схему лечения в конце 40-х годов симптоматической терапии, направленной на восстановление и усиление сократительной функции матки и освобождение её полости от экссудата путём назначения препаратов эстрогенных гормонов, а в последующем и чисто миотропных препаратов (окситоцин, питуитрин и др.), позволило отказаться от пром</w:t>
      </w:r>
      <w:r w:rsidRPr="004F074F">
        <w:rPr>
          <w:sz w:val="28"/>
          <w:szCs w:val="28"/>
        </w:rPr>
        <w:t>ы</w:t>
      </w:r>
      <w:r w:rsidRPr="004F074F">
        <w:rPr>
          <w:sz w:val="28"/>
          <w:szCs w:val="28"/>
        </w:rPr>
        <w:t>вания матки, однако не отменяло принцип обязательной санации её поло</w:t>
      </w:r>
      <w:r w:rsidRPr="004F074F">
        <w:rPr>
          <w:sz w:val="28"/>
          <w:szCs w:val="28"/>
        </w:rPr>
        <w:t>с</w:t>
      </w:r>
      <w:r w:rsidRPr="004F074F">
        <w:rPr>
          <w:sz w:val="28"/>
          <w:szCs w:val="28"/>
        </w:rPr>
        <w:t>ти антимикробными средствами.</w:t>
      </w:r>
    </w:p>
    <w:p w:rsidR="00AD549D" w:rsidRPr="004F074F" w:rsidRDefault="00AD549D" w:rsidP="00AD549D">
      <w:pPr>
        <w:ind w:firstLine="708"/>
        <w:jc w:val="both"/>
        <w:rPr>
          <w:sz w:val="28"/>
          <w:szCs w:val="28"/>
        </w:rPr>
      </w:pPr>
      <w:r w:rsidRPr="004F074F">
        <w:rPr>
          <w:sz w:val="28"/>
          <w:szCs w:val="28"/>
        </w:rPr>
        <w:t>В 50-х годах было сделано заявление [2],что при этиотропном леч</w:t>
      </w:r>
      <w:r w:rsidRPr="004F074F">
        <w:rPr>
          <w:sz w:val="28"/>
          <w:szCs w:val="28"/>
        </w:rPr>
        <w:t>е</w:t>
      </w:r>
      <w:r w:rsidRPr="004F074F">
        <w:rPr>
          <w:sz w:val="28"/>
          <w:szCs w:val="28"/>
        </w:rPr>
        <w:t xml:space="preserve">нии случаи полного восстановления воспроизводительной способности у </w:t>
      </w:r>
      <w:r w:rsidR="008B6319" w:rsidRPr="004F074F">
        <w:rPr>
          <w:sz w:val="28"/>
          <w:szCs w:val="28"/>
        </w:rPr>
        <w:lastRenderedPageBreak/>
        <w:t>животных,</w:t>
      </w:r>
      <w:r w:rsidRPr="004F074F">
        <w:rPr>
          <w:sz w:val="28"/>
          <w:szCs w:val="28"/>
        </w:rPr>
        <w:t xml:space="preserve"> скорее </w:t>
      </w:r>
      <w:r w:rsidR="008B6319" w:rsidRPr="004F074F">
        <w:rPr>
          <w:sz w:val="28"/>
          <w:szCs w:val="28"/>
        </w:rPr>
        <w:t>всего,</w:t>
      </w:r>
      <w:r w:rsidRPr="004F074F">
        <w:rPr>
          <w:sz w:val="28"/>
          <w:szCs w:val="28"/>
        </w:rPr>
        <w:t xml:space="preserve"> следует относить за счёт самовыздоровления, а не за счёт влияния лечебных препаратов. Мотивировалось это тем, что при таком подходе к лечению не учитывается патогенез заболевания и общая реактивность организма к инфекционному агенту. Было предложено зам</w:t>
      </w:r>
      <w:r w:rsidRPr="004F074F">
        <w:rPr>
          <w:sz w:val="28"/>
          <w:szCs w:val="28"/>
        </w:rPr>
        <w:t>е</w:t>
      </w:r>
      <w:r w:rsidRPr="004F074F">
        <w:rPr>
          <w:sz w:val="28"/>
          <w:szCs w:val="28"/>
        </w:rPr>
        <w:t>нить принцип этиотропности на патогенетический, полностью отказаться от антимикробной терапии и заменить её общей патогенетической терап</w:t>
      </w:r>
      <w:r w:rsidRPr="004F074F">
        <w:rPr>
          <w:sz w:val="28"/>
          <w:szCs w:val="28"/>
        </w:rPr>
        <w:t>и</w:t>
      </w:r>
      <w:r w:rsidRPr="004F074F">
        <w:rPr>
          <w:sz w:val="28"/>
          <w:szCs w:val="28"/>
        </w:rPr>
        <w:t>ей с применением новых препаратов из группы вегетативных ядов (проз</w:t>
      </w:r>
      <w:r w:rsidRPr="004F074F">
        <w:rPr>
          <w:sz w:val="28"/>
          <w:szCs w:val="28"/>
        </w:rPr>
        <w:t>е</w:t>
      </w:r>
      <w:r w:rsidRPr="004F074F">
        <w:rPr>
          <w:sz w:val="28"/>
          <w:szCs w:val="28"/>
        </w:rPr>
        <w:t>рин, карбахолин). Данный метод лечения дополнялся применением такого универсального средства, как полноценное лечебно-диетическое кормл</w:t>
      </w:r>
      <w:r w:rsidRPr="004F074F">
        <w:rPr>
          <w:sz w:val="28"/>
          <w:szCs w:val="28"/>
        </w:rPr>
        <w:t>е</w:t>
      </w:r>
      <w:r w:rsidRPr="004F074F">
        <w:rPr>
          <w:sz w:val="28"/>
          <w:szCs w:val="28"/>
        </w:rPr>
        <w:t>ние больных животных.</w:t>
      </w:r>
    </w:p>
    <w:p w:rsidR="00AD549D" w:rsidRPr="004E705A" w:rsidRDefault="00AD549D" w:rsidP="00AD549D">
      <w:pPr>
        <w:ind w:firstLine="708"/>
        <w:jc w:val="both"/>
        <w:rPr>
          <w:sz w:val="28"/>
          <w:szCs w:val="28"/>
        </w:rPr>
      </w:pPr>
      <w:r w:rsidRPr="004E705A">
        <w:rPr>
          <w:sz w:val="28"/>
          <w:szCs w:val="28"/>
        </w:rPr>
        <w:t>Дальнейшее развитие данного принципа привело к широкому пр</w:t>
      </w:r>
      <w:r w:rsidRPr="004E705A">
        <w:rPr>
          <w:sz w:val="28"/>
          <w:szCs w:val="28"/>
        </w:rPr>
        <w:t>и</w:t>
      </w:r>
      <w:r w:rsidRPr="004E705A">
        <w:rPr>
          <w:sz w:val="28"/>
          <w:szCs w:val="28"/>
        </w:rPr>
        <w:t>менению в ветеринарии таких общестимулирующих средств, как тканевые препараты, цитрированная кровь, раствор ихтиола, а также растворов н</w:t>
      </w:r>
      <w:r w:rsidRPr="004E705A">
        <w:rPr>
          <w:sz w:val="28"/>
          <w:szCs w:val="28"/>
        </w:rPr>
        <w:t>о</w:t>
      </w:r>
      <w:r w:rsidRPr="004E705A">
        <w:rPr>
          <w:sz w:val="28"/>
          <w:szCs w:val="28"/>
        </w:rPr>
        <w:t>вокаина, как средства нейротрофического действия [3,4,5,9,7,10,13,14,16].</w:t>
      </w:r>
    </w:p>
    <w:p w:rsidR="00AD549D" w:rsidRPr="004F074F" w:rsidRDefault="00AD549D" w:rsidP="00AD549D">
      <w:pPr>
        <w:ind w:firstLine="708"/>
        <w:jc w:val="both"/>
        <w:rPr>
          <w:sz w:val="28"/>
          <w:szCs w:val="28"/>
        </w:rPr>
      </w:pPr>
      <w:r w:rsidRPr="004F074F">
        <w:rPr>
          <w:sz w:val="28"/>
          <w:szCs w:val="28"/>
        </w:rPr>
        <w:t>В 80-90-е годы арсенал средств патогенетического действия п</w:t>
      </w:r>
      <w:r w:rsidRPr="004F074F">
        <w:rPr>
          <w:sz w:val="28"/>
          <w:szCs w:val="28"/>
        </w:rPr>
        <w:t>о</w:t>
      </w:r>
      <w:r w:rsidRPr="004F074F">
        <w:rPr>
          <w:sz w:val="28"/>
          <w:szCs w:val="28"/>
        </w:rPr>
        <w:t>плнился нетрадиционными экологически безопасными методами – ак</w:t>
      </w:r>
      <w:r w:rsidRPr="004F074F">
        <w:rPr>
          <w:sz w:val="28"/>
          <w:szCs w:val="28"/>
        </w:rPr>
        <w:t>у</w:t>
      </w:r>
      <w:r w:rsidRPr="004F074F">
        <w:rPr>
          <w:sz w:val="28"/>
          <w:szCs w:val="28"/>
        </w:rPr>
        <w:t>пунктурной [7] и квантовой терапии [6].</w:t>
      </w:r>
    </w:p>
    <w:p w:rsidR="00AD549D" w:rsidRPr="004F074F" w:rsidRDefault="00AD549D" w:rsidP="00AD549D">
      <w:pPr>
        <w:ind w:firstLine="708"/>
        <w:jc w:val="both"/>
        <w:rPr>
          <w:spacing w:val="-10"/>
          <w:sz w:val="28"/>
          <w:szCs w:val="28"/>
        </w:rPr>
      </w:pPr>
      <w:r w:rsidRPr="004F074F">
        <w:rPr>
          <w:sz w:val="28"/>
          <w:szCs w:val="28"/>
        </w:rPr>
        <w:t>Однако практика лечения коров с послеродовыми гнойно-воспали</w:t>
      </w:r>
      <w:r w:rsidR="008E19B0">
        <w:rPr>
          <w:sz w:val="28"/>
          <w:szCs w:val="28"/>
        </w:rPr>
        <w:t>-</w:t>
      </w:r>
      <w:r w:rsidRPr="004F074F">
        <w:rPr>
          <w:sz w:val="28"/>
          <w:szCs w:val="28"/>
        </w:rPr>
        <w:t>тельными заболеваниями показала, что воспалительный процесс при ос</w:t>
      </w:r>
      <w:r w:rsidRPr="004F074F">
        <w:rPr>
          <w:sz w:val="28"/>
          <w:szCs w:val="28"/>
        </w:rPr>
        <w:t>т</w:t>
      </w:r>
      <w:r w:rsidRPr="004F074F">
        <w:rPr>
          <w:sz w:val="28"/>
          <w:szCs w:val="28"/>
        </w:rPr>
        <w:t>ром течении часто принимает септические формы и решение данного в</w:t>
      </w:r>
      <w:r w:rsidRPr="004F074F">
        <w:rPr>
          <w:sz w:val="28"/>
          <w:szCs w:val="28"/>
        </w:rPr>
        <w:t>о</w:t>
      </w:r>
      <w:r w:rsidRPr="004F074F">
        <w:rPr>
          <w:sz w:val="28"/>
          <w:szCs w:val="28"/>
        </w:rPr>
        <w:t>проса только с позиций патогенетической терапии весьма проблемати</w:t>
      </w:r>
      <w:r w:rsidRPr="004F074F">
        <w:rPr>
          <w:sz w:val="28"/>
          <w:szCs w:val="28"/>
        </w:rPr>
        <w:t>ч</w:t>
      </w:r>
      <w:r w:rsidRPr="004F074F">
        <w:rPr>
          <w:sz w:val="28"/>
          <w:szCs w:val="28"/>
        </w:rPr>
        <w:t>но. Поэтому в терапии коров прочное место снова начинает занимать прим</w:t>
      </w:r>
      <w:r w:rsidRPr="004F074F">
        <w:rPr>
          <w:sz w:val="28"/>
          <w:szCs w:val="28"/>
        </w:rPr>
        <w:t>е</w:t>
      </w:r>
      <w:r w:rsidRPr="004F074F">
        <w:rPr>
          <w:sz w:val="28"/>
          <w:szCs w:val="28"/>
        </w:rPr>
        <w:t>нение антимикробных препаратов [11,12]. Исходя из того, что ни один, даже комплексный антимикробный препарат не может обладать униве</w:t>
      </w:r>
      <w:r w:rsidRPr="004F074F">
        <w:rPr>
          <w:sz w:val="28"/>
          <w:szCs w:val="28"/>
        </w:rPr>
        <w:t>р</w:t>
      </w:r>
      <w:r w:rsidRPr="004F074F">
        <w:rPr>
          <w:sz w:val="28"/>
          <w:szCs w:val="28"/>
        </w:rPr>
        <w:t>сальной способностью подавлять все виды микробов, вызывающих разв</w:t>
      </w:r>
      <w:r w:rsidRPr="004F074F">
        <w:rPr>
          <w:sz w:val="28"/>
          <w:szCs w:val="28"/>
        </w:rPr>
        <w:t>и</w:t>
      </w:r>
      <w:r w:rsidRPr="004F074F">
        <w:rPr>
          <w:sz w:val="28"/>
          <w:szCs w:val="28"/>
        </w:rPr>
        <w:t>тие воспалительного процесса, было рекомендовано в этих целях испол</w:t>
      </w:r>
      <w:r w:rsidRPr="004F074F">
        <w:rPr>
          <w:sz w:val="28"/>
          <w:szCs w:val="28"/>
        </w:rPr>
        <w:t>ь</w:t>
      </w:r>
      <w:r w:rsidRPr="004F074F">
        <w:rPr>
          <w:sz w:val="28"/>
          <w:szCs w:val="28"/>
        </w:rPr>
        <w:t xml:space="preserve">зовать различные комбинации антимикробных и химиотерапевтических средств с предварительной оценкой их </w:t>
      </w:r>
      <w:r w:rsidRPr="004F074F">
        <w:rPr>
          <w:spacing w:val="-10"/>
          <w:sz w:val="28"/>
          <w:szCs w:val="28"/>
        </w:rPr>
        <w:t>бактериостатического и бактерици</w:t>
      </w:r>
      <w:r w:rsidRPr="004F074F">
        <w:rPr>
          <w:spacing w:val="-10"/>
          <w:sz w:val="28"/>
          <w:szCs w:val="28"/>
        </w:rPr>
        <w:t>д</w:t>
      </w:r>
      <w:r w:rsidRPr="004F074F">
        <w:rPr>
          <w:spacing w:val="-10"/>
          <w:sz w:val="28"/>
          <w:szCs w:val="28"/>
        </w:rPr>
        <w:t>ного действия на микроорганизмы [11,12].</w:t>
      </w:r>
    </w:p>
    <w:p w:rsidR="00AD549D" w:rsidRPr="004F074F" w:rsidRDefault="00AD549D" w:rsidP="00AD549D">
      <w:pPr>
        <w:ind w:firstLine="708"/>
        <w:jc w:val="both"/>
        <w:rPr>
          <w:sz w:val="28"/>
          <w:szCs w:val="28"/>
        </w:rPr>
      </w:pPr>
      <w:r w:rsidRPr="004F074F">
        <w:rPr>
          <w:sz w:val="28"/>
          <w:szCs w:val="28"/>
        </w:rPr>
        <w:t>В конечном итоге, уже в 60-70-е годы прошлого столетия в лечении коров с послеродовыми метритами получил развитие принцип комплек</w:t>
      </w:r>
      <w:r w:rsidRPr="004F074F">
        <w:rPr>
          <w:sz w:val="28"/>
          <w:szCs w:val="28"/>
        </w:rPr>
        <w:t>с</w:t>
      </w:r>
      <w:r w:rsidRPr="004F074F">
        <w:rPr>
          <w:sz w:val="28"/>
          <w:szCs w:val="28"/>
        </w:rPr>
        <w:t>ной терапии, включающей применение различных миотропных и антими</w:t>
      </w:r>
      <w:r w:rsidRPr="004F074F">
        <w:rPr>
          <w:sz w:val="28"/>
          <w:szCs w:val="28"/>
        </w:rPr>
        <w:t>к</w:t>
      </w:r>
      <w:r w:rsidRPr="004F074F">
        <w:rPr>
          <w:sz w:val="28"/>
          <w:szCs w:val="28"/>
        </w:rPr>
        <w:t>робных препаратов, общестимулирующих патогенетических средств и м</w:t>
      </w:r>
      <w:r w:rsidRPr="004F074F">
        <w:rPr>
          <w:sz w:val="28"/>
          <w:szCs w:val="28"/>
        </w:rPr>
        <w:t>е</w:t>
      </w:r>
      <w:r w:rsidRPr="004F074F">
        <w:rPr>
          <w:sz w:val="28"/>
          <w:szCs w:val="28"/>
        </w:rPr>
        <w:t>тодов. Однако и при таком подходе к лечению коров не всегда получали терапевтический эффект, когда за основной критерий брали не исчезнов</w:t>
      </w:r>
      <w:r w:rsidRPr="004F074F">
        <w:rPr>
          <w:sz w:val="28"/>
          <w:szCs w:val="28"/>
        </w:rPr>
        <w:t>е</w:t>
      </w:r>
      <w:r w:rsidRPr="004F074F">
        <w:rPr>
          <w:sz w:val="28"/>
          <w:szCs w:val="28"/>
        </w:rPr>
        <w:t>ние клинических признаков болезни, а восстановление плодовитости ж</w:t>
      </w:r>
      <w:r w:rsidRPr="004F074F">
        <w:rPr>
          <w:sz w:val="28"/>
          <w:szCs w:val="28"/>
        </w:rPr>
        <w:t>и</w:t>
      </w:r>
      <w:r w:rsidRPr="004F074F">
        <w:rPr>
          <w:sz w:val="28"/>
          <w:szCs w:val="28"/>
        </w:rPr>
        <w:t>вотных.</w:t>
      </w:r>
    </w:p>
    <w:p w:rsidR="00AD549D" w:rsidRPr="004F074F" w:rsidRDefault="00AD549D" w:rsidP="00AD549D">
      <w:pPr>
        <w:ind w:firstLine="708"/>
        <w:jc w:val="both"/>
        <w:rPr>
          <w:sz w:val="28"/>
          <w:szCs w:val="28"/>
        </w:rPr>
      </w:pPr>
      <w:r w:rsidRPr="004F074F">
        <w:rPr>
          <w:sz w:val="28"/>
          <w:szCs w:val="28"/>
        </w:rPr>
        <w:t>Оказалось, что матка коров, больных острым послеродовым энд</w:t>
      </w:r>
      <w:r w:rsidRPr="004F074F">
        <w:rPr>
          <w:sz w:val="28"/>
          <w:szCs w:val="28"/>
        </w:rPr>
        <w:t>о</w:t>
      </w:r>
      <w:r w:rsidRPr="004F074F">
        <w:rPr>
          <w:sz w:val="28"/>
          <w:szCs w:val="28"/>
        </w:rPr>
        <w:t>метритом мало чувствительна к действию миотропных препаратов [1,10]. Было показано, что повышение тонуса и сократительной способности миометрия от применения окситоцина, питуиртина можно получить тол</w:t>
      </w:r>
      <w:r w:rsidRPr="004F074F">
        <w:rPr>
          <w:sz w:val="28"/>
          <w:szCs w:val="28"/>
        </w:rPr>
        <w:t>ь</w:t>
      </w:r>
      <w:r w:rsidRPr="004F074F">
        <w:rPr>
          <w:sz w:val="28"/>
          <w:szCs w:val="28"/>
        </w:rPr>
        <w:t>ко на фоне предварительного введения синэстрола, который обеспечивает повышение чувствительности миометрия к действию окситоцина. Так в систему комплексной терапии был введён элемент обязательного испол</w:t>
      </w:r>
      <w:r w:rsidRPr="004F074F">
        <w:rPr>
          <w:sz w:val="28"/>
          <w:szCs w:val="28"/>
        </w:rPr>
        <w:t>ь</w:t>
      </w:r>
      <w:r w:rsidRPr="004F074F">
        <w:rPr>
          <w:sz w:val="28"/>
          <w:szCs w:val="28"/>
        </w:rPr>
        <w:t>зования препаратов эстрогенного действия.</w:t>
      </w:r>
    </w:p>
    <w:p w:rsidR="00AD549D" w:rsidRPr="004F074F" w:rsidRDefault="00AD549D" w:rsidP="00AD549D">
      <w:pPr>
        <w:ind w:firstLine="708"/>
        <w:jc w:val="both"/>
        <w:rPr>
          <w:sz w:val="28"/>
          <w:szCs w:val="28"/>
        </w:rPr>
      </w:pPr>
      <w:r w:rsidRPr="004F074F">
        <w:rPr>
          <w:sz w:val="28"/>
          <w:szCs w:val="28"/>
        </w:rPr>
        <w:lastRenderedPageBreak/>
        <w:t>Во-вторых, было установлено [15], что многие применяемые для внутриматочного введения антимикробные препараты разрушают или осаждают мукополисахариды слизистой оболочки матки, вызывают д</w:t>
      </w:r>
      <w:r w:rsidRPr="004F074F">
        <w:rPr>
          <w:sz w:val="28"/>
          <w:szCs w:val="28"/>
        </w:rPr>
        <w:t>о</w:t>
      </w:r>
      <w:r w:rsidRPr="004F074F">
        <w:rPr>
          <w:sz w:val="28"/>
          <w:szCs w:val="28"/>
        </w:rPr>
        <w:t>полнительное раздражение эндометрия и усугубляют тяжесть течения п</w:t>
      </w:r>
      <w:r w:rsidRPr="004F074F">
        <w:rPr>
          <w:sz w:val="28"/>
          <w:szCs w:val="28"/>
        </w:rPr>
        <w:t>а</w:t>
      </w:r>
      <w:r w:rsidRPr="004F074F">
        <w:rPr>
          <w:sz w:val="28"/>
          <w:szCs w:val="28"/>
        </w:rPr>
        <w:t>тологического процесса.</w:t>
      </w:r>
    </w:p>
    <w:p w:rsidR="00AD549D" w:rsidRPr="004F074F" w:rsidRDefault="00AD549D" w:rsidP="00AD549D">
      <w:pPr>
        <w:ind w:firstLine="708"/>
        <w:jc w:val="both"/>
        <w:rPr>
          <w:sz w:val="28"/>
          <w:szCs w:val="28"/>
        </w:rPr>
      </w:pPr>
      <w:r w:rsidRPr="004F074F">
        <w:rPr>
          <w:sz w:val="28"/>
          <w:szCs w:val="28"/>
        </w:rPr>
        <w:t>В-третьих, центральной проблемой недостаточно эффективной тер</w:t>
      </w:r>
      <w:r w:rsidRPr="004F074F">
        <w:rPr>
          <w:sz w:val="28"/>
          <w:szCs w:val="28"/>
        </w:rPr>
        <w:t>а</w:t>
      </w:r>
      <w:r w:rsidRPr="004F074F">
        <w:rPr>
          <w:sz w:val="28"/>
          <w:szCs w:val="28"/>
        </w:rPr>
        <w:t>пии стало расширение спектра этиологической структуры данного забол</w:t>
      </w:r>
      <w:r w:rsidRPr="004F074F">
        <w:rPr>
          <w:sz w:val="28"/>
          <w:szCs w:val="28"/>
        </w:rPr>
        <w:t>е</w:t>
      </w:r>
      <w:r w:rsidRPr="004F074F">
        <w:rPr>
          <w:sz w:val="28"/>
          <w:szCs w:val="28"/>
        </w:rPr>
        <w:t>вания за счёт стафилококков, эшерихий, стрептококков, грибов и других микроорганизмов, проявление ассоциативной (смешанной) инфекции, ус</w:t>
      </w:r>
      <w:r w:rsidRPr="004F074F">
        <w:rPr>
          <w:sz w:val="28"/>
          <w:szCs w:val="28"/>
        </w:rPr>
        <w:t>и</w:t>
      </w:r>
      <w:r w:rsidRPr="004F074F">
        <w:rPr>
          <w:sz w:val="28"/>
          <w:szCs w:val="28"/>
        </w:rPr>
        <w:t>ление вирулентности всех видов выделяемых микроорганизмов и их ант</w:t>
      </w:r>
      <w:r w:rsidRPr="004F074F">
        <w:rPr>
          <w:sz w:val="28"/>
          <w:szCs w:val="28"/>
        </w:rPr>
        <w:t>и</w:t>
      </w:r>
      <w:r w:rsidRPr="004F074F">
        <w:rPr>
          <w:sz w:val="28"/>
          <w:szCs w:val="28"/>
        </w:rPr>
        <w:t>биотикорезистентность [17].</w:t>
      </w:r>
    </w:p>
    <w:p w:rsidR="00AD549D" w:rsidRPr="004F074F" w:rsidRDefault="00AD549D" w:rsidP="00AD549D">
      <w:pPr>
        <w:ind w:firstLine="708"/>
        <w:jc w:val="both"/>
        <w:rPr>
          <w:spacing w:val="-10"/>
          <w:sz w:val="28"/>
          <w:szCs w:val="28"/>
        </w:rPr>
      </w:pPr>
      <w:r w:rsidRPr="004F074F">
        <w:rPr>
          <w:sz w:val="28"/>
          <w:szCs w:val="28"/>
        </w:rPr>
        <w:t xml:space="preserve">Поэтому вопросы терапии послеродовых гнойно-воспалительных </w:t>
      </w:r>
      <w:r w:rsidRPr="004F074F">
        <w:rPr>
          <w:spacing w:val="-10"/>
          <w:sz w:val="28"/>
          <w:szCs w:val="28"/>
        </w:rPr>
        <w:t>з</w:t>
      </w:r>
      <w:r w:rsidRPr="004F074F">
        <w:rPr>
          <w:spacing w:val="-10"/>
          <w:sz w:val="28"/>
          <w:szCs w:val="28"/>
        </w:rPr>
        <w:t>а</w:t>
      </w:r>
      <w:r w:rsidRPr="004F074F">
        <w:rPr>
          <w:spacing w:val="-10"/>
          <w:sz w:val="28"/>
          <w:szCs w:val="28"/>
        </w:rPr>
        <w:t>болеваний матки у коров продолжают претерпевать значительные изменения.</w:t>
      </w:r>
    </w:p>
    <w:p w:rsidR="00AD549D" w:rsidRPr="004F074F" w:rsidRDefault="00AD549D" w:rsidP="00AD549D">
      <w:pPr>
        <w:ind w:firstLine="708"/>
        <w:jc w:val="both"/>
        <w:rPr>
          <w:sz w:val="28"/>
          <w:szCs w:val="28"/>
        </w:rPr>
      </w:pPr>
      <w:r w:rsidRPr="004F074F">
        <w:rPr>
          <w:sz w:val="28"/>
          <w:szCs w:val="28"/>
        </w:rPr>
        <w:t>Она требует соблюдения определённых принципов, позволяющих адекватно использовать лекарственные препараты и достигать максимал</w:t>
      </w:r>
      <w:r w:rsidRPr="004F074F">
        <w:rPr>
          <w:sz w:val="28"/>
          <w:szCs w:val="28"/>
        </w:rPr>
        <w:t>ь</w:t>
      </w:r>
      <w:r w:rsidRPr="004F074F">
        <w:rPr>
          <w:sz w:val="28"/>
          <w:szCs w:val="28"/>
        </w:rPr>
        <w:t>ного терапевтического эффекта.</w:t>
      </w:r>
    </w:p>
    <w:p w:rsidR="00AD549D" w:rsidRPr="004F074F" w:rsidRDefault="00AD549D" w:rsidP="00AD549D">
      <w:pPr>
        <w:ind w:firstLine="708"/>
        <w:jc w:val="both"/>
        <w:rPr>
          <w:sz w:val="28"/>
          <w:szCs w:val="28"/>
        </w:rPr>
      </w:pPr>
      <w:r w:rsidRPr="004F074F">
        <w:rPr>
          <w:sz w:val="28"/>
          <w:szCs w:val="28"/>
        </w:rPr>
        <w:t>Первым из них является обязательное ведение постоянного монит</w:t>
      </w:r>
      <w:r w:rsidRPr="004F074F">
        <w:rPr>
          <w:sz w:val="28"/>
          <w:szCs w:val="28"/>
        </w:rPr>
        <w:t>о</w:t>
      </w:r>
      <w:r w:rsidRPr="004F074F">
        <w:rPr>
          <w:sz w:val="28"/>
          <w:szCs w:val="28"/>
        </w:rPr>
        <w:t>ринга за составом микроорганизмов возбудителей, за динамикой развития их резистентности. Это позволяет разрабатывать адекватную стратегию и тактику антибактериальной терапии в конкретных условиях каждого м</w:t>
      </w:r>
      <w:r w:rsidRPr="004F074F">
        <w:rPr>
          <w:sz w:val="28"/>
          <w:szCs w:val="28"/>
        </w:rPr>
        <w:t>о</w:t>
      </w:r>
      <w:r w:rsidRPr="004F074F">
        <w:rPr>
          <w:sz w:val="28"/>
          <w:szCs w:val="28"/>
        </w:rPr>
        <w:t>лочного комплекса или фермы и достигать максимального терапевтическ</w:t>
      </w:r>
      <w:r w:rsidRPr="004F074F">
        <w:rPr>
          <w:sz w:val="28"/>
          <w:szCs w:val="28"/>
        </w:rPr>
        <w:t>о</w:t>
      </w:r>
      <w:r w:rsidRPr="004F074F">
        <w:rPr>
          <w:sz w:val="28"/>
          <w:szCs w:val="28"/>
        </w:rPr>
        <w:t>го эффекта. Диапазон выбора антимикробных препаратов, рекомендуемых для терапии животных с послеродовыми заболеваниями, достаточно ш</w:t>
      </w:r>
      <w:r w:rsidRPr="004F074F">
        <w:rPr>
          <w:sz w:val="28"/>
          <w:szCs w:val="28"/>
        </w:rPr>
        <w:t>и</w:t>
      </w:r>
      <w:r w:rsidRPr="004F074F">
        <w:rPr>
          <w:sz w:val="28"/>
          <w:szCs w:val="28"/>
        </w:rPr>
        <w:t>рок. В лечебном курсе предпочтение должно отдаваться препаратам шир</w:t>
      </w:r>
      <w:r w:rsidRPr="004F074F">
        <w:rPr>
          <w:sz w:val="28"/>
          <w:szCs w:val="28"/>
        </w:rPr>
        <w:t>о</w:t>
      </w:r>
      <w:r w:rsidRPr="004F074F">
        <w:rPr>
          <w:sz w:val="28"/>
          <w:szCs w:val="28"/>
        </w:rPr>
        <w:t>кого спектра антимикробного действия, имеющим в своём составе вещес</w:t>
      </w:r>
      <w:r w:rsidRPr="004F074F">
        <w:rPr>
          <w:sz w:val="28"/>
          <w:szCs w:val="28"/>
        </w:rPr>
        <w:t>т</w:t>
      </w:r>
      <w:r w:rsidRPr="004F074F">
        <w:rPr>
          <w:sz w:val="28"/>
          <w:szCs w:val="28"/>
        </w:rPr>
        <w:t>ва противовоспалительного действия.</w:t>
      </w:r>
    </w:p>
    <w:p w:rsidR="00AD549D" w:rsidRPr="004F074F" w:rsidRDefault="00AD549D" w:rsidP="00AD549D">
      <w:pPr>
        <w:ind w:firstLine="708"/>
        <w:jc w:val="both"/>
        <w:rPr>
          <w:sz w:val="28"/>
          <w:szCs w:val="28"/>
        </w:rPr>
      </w:pPr>
      <w:r w:rsidRPr="004F074F">
        <w:rPr>
          <w:sz w:val="28"/>
          <w:szCs w:val="28"/>
        </w:rPr>
        <w:t>Особое внимание должно уделяться стратегии сдерживания развития у микроорганизмов антилекарственной резистентности. Это достигается созданием в очаге воспаления оптимальной концентрации лекарственного средства, что предъявляет достаточно жёсткие требования к дозировкам препаратов, кратности их введения, продолжительности курса лечения и контролю за выздоровлением.</w:t>
      </w:r>
    </w:p>
    <w:p w:rsidR="00AD549D" w:rsidRPr="004F074F" w:rsidRDefault="00AD549D" w:rsidP="00AD549D">
      <w:pPr>
        <w:ind w:firstLine="708"/>
        <w:jc w:val="both"/>
        <w:rPr>
          <w:sz w:val="28"/>
          <w:szCs w:val="28"/>
        </w:rPr>
      </w:pPr>
      <w:r w:rsidRPr="004F074F">
        <w:rPr>
          <w:sz w:val="28"/>
          <w:szCs w:val="28"/>
        </w:rPr>
        <w:t>Очень важное значение в лечении воспалительных заболеваний п</w:t>
      </w:r>
      <w:r w:rsidRPr="004F074F">
        <w:rPr>
          <w:sz w:val="28"/>
          <w:szCs w:val="28"/>
        </w:rPr>
        <w:t>о</w:t>
      </w:r>
      <w:r w:rsidRPr="004F074F">
        <w:rPr>
          <w:sz w:val="28"/>
          <w:szCs w:val="28"/>
        </w:rPr>
        <w:t>ловых органов имеет сочетанное назначение этиотропных препаратов с общестимулирующим иммунокоррегирующим (препараты плаценты, ци</w:t>
      </w:r>
      <w:r w:rsidRPr="004F074F">
        <w:rPr>
          <w:sz w:val="28"/>
          <w:szCs w:val="28"/>
        </w:rPr>
        <w:t>т</w:t>
      </w:r>
      <w:r w:rsidRPr="004F074F">
        <w:rPr>
          <w:sz w:val="28"/>
          <w:szCs w:val="28"/>
        </w:rPr>
        <w:t>рированной крови, другие тканевые препараты) или с физиотерапевтич</w:t>
      </w:r>
      <w:r w:rsidRPr="004F074F">
        <w:rPr>
          <w:sz w:val="28"/>
          <w:szCs w:val="28"/>
        </w:rPr>
        <w:t>е</w:t>
      </w:r>
      <w:r w:rsidRPr="004F074F">
        <w:rPr>
          <w:sz w:val="28"/>
          <w:szCs w:val="28"/>
        </w:rPr>
        <w:t>скими средствами (низкоинтенсивное лазерное излучение), акупункту</w:t>
      </w:r>
      <w:r w:rsidRPr="004F074F">
        <w:rPr>
          <w:sz w:val="28"/>
          <w:szCs w:val="28"/>
        </w:rPr>
        <w:t>р</w:t>
      </w:r>
      <w:r w:rsidRPr="004F074F">
        <w:rPr>
          <w:sz w:val="28"/>
          <w:szCs w:val="28"/>
        </w:rPr>
        <w:t>ной, новокаинотерапией, обладающими многосторонними противовосп</w:t>
      </w:r>
      <w:r w:rsidRPr="004F074F">
        <w:rPr>
          <w:sz w:val="28"/>
          <w:szCs w:val="28"/>
        </w:rPr>
        <w:t>а</w:t>
      </w:r>
      <w:r w:rsidRPr="004F074F">
        <w:rPr>
          <w:sz w:val="28"/>
          <w:szCs w:val="28"/>
        </w:rPr>
        <w:t>лительными действиями.</w:t>
      </w:r>
    </w:p>
    <w:p w:rsidR="00AD549D" w:rsidRPr="004F074F" w:rsidRDefault="00AD549D" w:rsidP="00AD549D">
      <w:pPr>
        <w:ind w:firstLine="708"/>
        <w:jc w:val="both"/>
        <w:rPr>
          <w:sz w:val="28"/>
          <w:szCs w:val="28"/>
        </w:rPr>
      </w:pPr>
      <w:r w:rsidRPr="004F074F">
        <w:rPr>
          <w:sz w:val="28"/>
          <w:szCs w:val="28"/>
        </w:rPr>
        <w:t>Снизить лекарственную нагрузку на организм подвергаемых леч</w:t>
      </w:r>
      <w:r w:rsidRPr="004F074F">
        <w:rPr>
          <w:sz w:val="28"/>
          <w:szCs w:val="28"/>
        </w:rPr>
        <w:t>е</w:t>
      </w:r>
      <w:r w:rsidRPr="004F074F">
        <w:rPr>
          <w:sz w:val="28"/>
          <w:szCs w:val="28"/>
        </w:rPr>
        <w:t>нию животных можно за счёт применения в комплексном лечении спец</w:t>
      </w:r>
      <w:r w:rsidRPr="004F074F">
        <w:rPr>
          <w:sz w:val="28"/>
          <w:szCs w:val="28"/>
        </w:rPr>
        <w:t>и</w:t>
      </w:r>
      <w:r w:rsidRPr="004F074F">
        <w:rPr>
          <w:sz w:val="28"/>
          <w:szCs w:val="28"/>
        </w:rPr>
        <w:t>фических иммунокоррегирующих средств, в частности изогемотерапии [5] или иммуногемотерапии [16].</w:t>
      </w:r>
    </w:p>
    <w:p w:rsidR="00AD549D" w:rsidRPr="004F074F" w:rsidRDefault="00AD549D" w:rsidP="00AD549D">
      <w:pPr>
        <w:ind w:firstLine="708"/>
        <w:jc w:val="both"/>
        <w:rPr>
          <w:sz w:val="28"/>
          <w:szCs w:val="28"/>
        </w:rPr>
      </w:pPr>
      <w:r w:rsidRPr="004F074F">
        <w:rPr>
          <w:sz w:val="28"/>
          <w:szCs w:val="28"/>
        </w:rPr>
        <w:t>Большое внимание заслуживает внедрение в широкую ветеринарную практику озонотерапии [8]. Озон обладает бактериоцидным, десенсибил</w:t>
      </w:r>
      <w:r w:rsidRPr="004F074F">
        <w:rPr>
          <w:sz w:val="28"/>
          <w:szCs w:val="28"/>
        </w:rPr>
        <w:t>и</w:t>
      </w:r>
      <w:r w:rsidRPr="004F074F">
        <w:rPr>
          <w:sz w:val="28"/>
          <w:szCs w:val="28"/>
        </w:rPr>
        <w:lastRenderedPageBreak/>
        <w:t>зирующим, иммуномодулирующим, миотропным свойствами и является экологически безопасным средством.</w:t>
      </w:r>
    </w:p>
    <w:p w:rsidR="00AD549D" w:rsidRPr="004E705A" w:rsidRDefault="00AD549D" w:rsidP="00AD549D">
      <w:pPr>
        <w:ind w:firstLine="708"/>
        <w:jc w:val="both"/>
        <w:rPr>
          <w:spacing w:val="-2"/>
          <w:sz w:val="28"/>
          <w:szCs w:val="28"/>
        </w:rPr>
      </w:pPr>
      <w:r w:rsidRPr="004E705A">
        <w:rPr>
          <w:spacing w:val="-2"/>
          <w:sz w:val="28"/>
          <w:szCs w:val="28"/>
        </w:rPr>
        <w:t>Таким образом, основу этиопатогенетического лечения животных с гнойно-воспалительными заболеваниями половых органов должна соста</w:t>
      </w:r>
      <w:r w:rsidRPr="004E705A">
        <w:rPr>
          <w:spacing w:val="-2"/>
          <w:sz w:val="28"/>
          <w:szCs w:val="28"/>
        </w:rPr>
        <w:t>в</w:t>
      </w:r>
      <w:r w:rsidRPr="004E705A">
        <w:rPr>
          <w:spacing w:val="-2"/>
          <w:sz w:val="28"/>
          <w:szCs w:val="28"/>
        </w:rPr>
        <w:t>лять комплексная терапия, включающая рациональное применение ми</w:t>
      </w:r>
      <w:r w:rsidRPr="004E705A">
        <w:rPr>
          <w:spacing w:val="-2"/>
          <w:sz w:val="28"/>
          <w:szCs w:val="28"/>
        </w:rPr>
        <w:t>о</w:t>
      </w:r>
      <w:r w:rsidRPr="004E705A">
        <w:rPr>
          <w:spacing w:val="-2"/>
          <w:sz w:val="28"/>
          <w:szCs w:val="28"/>
        </w:rPr>
        <w:t>тропных и антибактериальных препаратов, средств неспецифической и сп</w:t>
      </w:r>
      <w:r w:rsidRPr="004E705A">
        <w:rPr>
          <w:spacing w:val="-2"/>
          <w:sz w:val="28"/>
          <w:szCs w:val="28"/>
        </w:rPr>
        <w:t>е</w:t>
      </w:r>
      <w:r w:rsidRPr="004E705A">
        <w:rPr>
          <w:spacing w:val="-2"/>
          <w:sz w:val="28"/>
          <w:szCs w:val="28"/>
        </w:rPr>
        <w:t>цифической общестимулирующей и иммунокоррегирующей терапии, ф</w:t>
      </w:r>
      <w:r w:rsidRPr="004E705A">
        <w:rPr>
          <w:spacing w:val="-2"/>
          <w:sz w:val="28"/>
          <w:szCs w:val="28"/>
        </w:rPr>
        <w:t>и</w:t>
      </w:r>
      <w:r w:rsidRPr="004E705A">
        <w:rPr>
          <w:spacing w:val="-2"/>
          <w:sz w:val="28"/>
          <w:szCs w:val="28"/>
        </w:rPr>
        <w:t>зиотерапевтических методов и методов нетрадиционной (акупунктурной) терапии. Не следует также забывать об использовании лечебно-диетических кормовых средств, позволяющих нормализовать обмен в</w:t>
      </w:r>
      <w:r w:rsidRPr="004E705A">
        <w:rPr>
          <w:spacing w:val="-2"/>
          <w:sz w:val="28"/>
          <w:szCs w:val="28"/>
        </w:rPr>
        <w:t>е</w:t>
      </w:r>
      <w:r w:rsidRPr="004E705A">
        <w:rPr>
          <w:spacing w:val="-2"/>
          <w:sz w:val="28"/>
          <w:szCs w:val="28"/>
        </w:rPr>
        <w:t>ществ в организме и поражённом органе, повышать защитные силы организма. Большое знач</w:t>
      </w:r>
      <w:r w:rsidRPr="004E705A">
        <w:rPr>
          <w:spacing w:val="-2"/>
          <w:sz w:val="28"/>
          <w:szCs w:val="28"/>
        </w:rPr>
        <w:t>е</w:t>
      </w:r>
      <w:r w:rsidRPr="004E705A">
        <w:rPr>
          <w:spacing w:val="-2"/>
          <w:sz w:val="28"/>
          <w:szCs w:val="28"/>
        </w:rPr>
        <w:t>ние при этом имеет правильный выбор лекарственных препаратов и средств, этапности и оптимальных сроков их примен</w:t>
      </w:r>
      <w:r w:rsidRPr="004E705A">
        <w:rPr>
          <w:spacing w:val="-2"/>
          <w:sz w:val="28"/>
          <w:szCs w:val="28"/>
        </w:rPr>
        <w:t>е</w:t>
      </w:r>
      <w:r w:rsidRPr="004E705A">
        <w:rPr>
          <w:spacing w:val="-2"/>
          <w:sz w:val="28"/>
          <w:szCs w:val="28"/>
        </w:rPr>
        <w:t>ния.</w:t>
      </w:r>
    </w:p>
    <w:p w:rsidR="00AD549D" w:rsidRPr="00605192" w:rsidRDefault="00AD549D" w:rsidP="00AD549D">
      <w:pPr>
        <w:ind w:firstLine="708"/>
        <w:jc w:val="both"/>
        <w:rPr>
          <w:spacing w:val="-2"/>
          <w:sz w:val="28"/>
          <w:szCs w:val="28"/>
        </w:rPr>
      </w:pPr>
      <w:r w:rsidRPr="00605192">
        <w:rPr>
          <w:spacing w:val="-2"/>
          <w:sz w:val="28"/>
          <w:szCs w:val="28"/>
        </w:rPr>
        <w:t>Высокая степень проявления послеродовых заболеваний у животных и жёсткие требования к сохранению их плодовитости диктуют настоятел</w:t>
      </w:r>
      <w:r w:rsidRPr="00605192">
        <w:rPr>
          <w:spacing w:val="-2"/>
          <w:sz w:val="28"/>
          <w:szCs w:val="28"/>
        </w:rPr>
        <w:t>ь</w:t>
      </w:r>
      <w:r w:rsidRPr="00605192">
        <w:rPr>
          <w:spacing w:val="-2"/>
          <w:sz w:val="28"/>
          <w:szCs w:val="28"/>
        </w:rPr>
        <w:t>ную необходимость стандартизации алгоритмов ведения послеродового п</w:t>
      </w:r>
      <w:r w:rsidRPr="00605192">
        <w:rPr>
          <w:spacing w:val="-2"/>
          <w:sz w:val="28"/>
          <w:szCs w:val="28"/>
        </w:rPr>
        <w:t>е</w:t>
      </w:r>
      <w:r w:rsidRPr="00605192">
        <w:rPr>
          <w:spacing w:val="-2"/>
          <w:sz w:val="28"/>
          <w:szCs w:val="28"/>
        </w:rPr>
        <w:t>риода с учётом этиологии и патогенеза данного инфекционного проце</w:t>
      </w:r>
      <w:r w:rsidRPr="00605192">
        <w:rPr>
          <w:spacing w:val="-2"/>
          <w:sz w:val="28"/>
          <w:szCs w:val="28"/>
        </w:rPr>
        <w:t>с</w:t>
      </w:r>
      <w:r w:rsidRPr="00605192">
        <w:rPr>
          <w:spacing w:val="-2"/>
          <w:sz w:val="28"/>
          <w:szCs w:val="28"/>
        </w:rPr>
        <w:t>са.</w:t>
      </w:r>
    </w:p>
    <w:p w:rsidR="00AD549D" w:rsidRDefault="00AD549D" w:rsidP="00AD549D">
      <w:pPr>
        <w:ind w:firstLine="708"/>
        <w:jc w:val="both"/>
        <w:rPr>
          <w:sz w:val="28"/>
          <w:szCs w:val="28"/>
        </w:rPr>
      </w:pPr>
      <w:r w:rsidRPr="004F074F">
        <w:rPr>
          <w:b/>
          <w:sz w:val="28"/>
          <w:szCs w:val="28"/>
        </w:rPr>
        <w:t xml:space="preserve">Литература: </w:t>
      </w:r>
      <w:r w:rsidRPr="004F074F">
        <w:rPr>
          <w:sz w:val="28"/>
          <w:szCs w:val="28"/>
        </w:rPr>
        <w:t>1.Акатов В.А. Лечение эндометритов у коров/В.А. Акатов, В.Д. Мисайлов//Ветеринария.-1972, №3.-с.90-93. 2. Волосков П.А. Принципы и методы терапии в ветеринарной гинекологии/П.А. Воло</w:t>
      </w:r>
      <w:r w:rsidRPr="004F074F">
        <w:rPr>
          <w:sz w:val="28"/>
          <w:szCs w:val="28"/>
        </w:rPr>
        <w:t>с</w:t>
      </w:r>
      <w:r w:rsidRPr="004F074F">
        <w:rPr>
          <w:sz w:val="28"/>
          <w:szCs w:val="28"/>
        </w:rPr>
        <w:t>ков//Ветеринария.-1950, №12.-с.34-39. 3. Заянчковский И.Ф. Задержание последа и послеродовые заболевания у коров/И.Ф. Заянчковский. – М.:Колос, 1964.-384с. 4. Зверева Г.В. Основные принципы терапии гинек</w:t>
      </w:r>
      <w:r w:rsidRPr="004F074F">
        <w:rPr>
          <w:sz w:val="28"/>
          <w:szCs w:val="28"/>
        </w:rPr>
        <w:t>о</w:t>
      </w:r>
      <w:r w:rsidRPr="004F074F">
        <w:rPr>
          <w:sz w:val="28"/>
          <w:szCs w:val="28"/>
        </w:rPr>
        <w:t>логических заболеваний у коров/Г.В. Зверева//Тезисы докладов научно-методического семинара: Гинекологические заболевания и яловость с.-х. животных. – Рига, 1974.-с.105-108. 5. Ильинский Е.В. Физиология размн</w:t>
      </w:r>
      <w:r w:rsidRPr="004F074F">
        <w:rPr>
          <w:sz w:val="28"/>
          <w:szCs w:val="28"/>
        </w:rPr>
        <w:t>о</w:t>
      </w:r>
      <w:r w:rsidRPr="004F074F">
        <w:rPr>
          <w:sz w:val="28"/>
          <w:szCs w:val="28"/>
        </w:rPr>
        <w:t>жения и предупреждение бесплодия крупного рогатого скота/Е.В. Ильи</w:t>
      </w:r>
      <w:r w:rsidRPr="004F074F">
        <w:rPr>
          <w:sz w:val="28"/>
          <w:szCs w:val="28"/>
        </w:rPr>
        <w:t>н</w:t>
      </w:r>
      <w:r w:rsidRPr="004F074F">
        <w:rPr>
          <w:sz w:val="28"/>
          <w:szCs w:val="28"/>
        </w:rPr>
        <w:t>ский. – Краснодар: Краснода</w:t>
      </w:r>
      <w:r w:rsidRPr="004F074F">
        <w:rPr>
          <w:sz w:val="28"/>
          <w:szCs w:val="28"/>
        </w:rPr>
        <w:t>р</w:t>
      </w:r>
      <w:r w:rsidRPr="004F074F">
        <w:rPr>
          <w:sz w:val="28"/>
          <w:szCs w:val="28"/>
        </w:rPr>
        <w:t>ское кн. изд., 1972.-223с. 6. Иноземцев В.П. Квантовая терапия коров при воспалительных заболеваниях матки и м</w:t>
      </w:r>
      <w:r w:rsidRPr="004F074F">
        <w:rPr>
          <w:sz w:val="28"/>
          <w:szCs w:val="28"/>
        </w:rPr>
        <w:t>о</w:t>
      </w:r>
      <w:r w:rsidRPr="004F074F">
        <w:rPr>
          <w:sz w:val="28"/>
          <w:szCs w:val="28"/>
        </w:rPr>
        <w:t>лочной железы: Автореф. дисс…докт. вет. наук/В.П. Иноземцев.-С-Петербург, 1999.-50с. 7. Казеев Г.В. Ветер</w:t>
      </w:r>
      <w:r w:rsidRPr="004F074F">
        <w:rPr>
          <w:sz w:val="28"/>
          <w:szCs w:val="28"/>
        </w:rPr>
        <w:t>и</w:t>
      </w:r>
      <w:r w:rsidRPr="004F074F">
        <w:rPr>
          <w:sz w:val="28"/>
          <w:szCs w:val="28"/>
        </w:rPr>
        <w:t>нарная акупунктура (научно-практическое руководство)/Г.В. Казеев. – М., 2000.-398с. 8. Конопельцев И.Г. Озонотерапия и озонопрофилактика воспалительных заболеваний и функциональных расстройств матки у коров: Автореф. дисс…докт. вет. наук/И.Г. Конопельцев. – Воронеж, 2004.-40с. 9.Логвинов Д.Д. Лечение послеродовых эндометритов у коров/Д.Д. Логвинов, В.С. Гонтаре</w:t>
      </w:r>
      <w:r w:rsidRPr="004F074F">
        <w:rPr>
          <w:sz w:val="28"/>
          <w:szCs w:val="28"/>
        </w:rPr>
        <w:t>н</w:t>
      </w:r>
      <w:r w:rsidRPr="004F074F">
        <w:rPr>
          <w:sz w:val="28"/>
          <w:szCs w:val="28"/>
        </w:rPr>
        <w:t>ко//Ветеринария.-1971, №1.-с.92-94. 10. Мисайлов В.Д. Меры борьбы с бесплодием и яловостью коров/В.Д. Мисайлов. – Улан-Уде: Бурятское кн. изд., 1976.-77с. 11. Михайлов Н.Н. Антисептики, применяемые в гинекол</w:t>
      </w:r>
      <w:r w:rsidRPr="004F074F">
        <w:rPr>
          <w:sz w:val="28"/>
          <w:szCs w:val="28"/>
        </w:rPr>
        <w:t>о</w:t>
      </w:r>
      <w:r w:rsidRPr="004F074F">
        <w:rPr>
          <w:sz w:val="28"/>
          <w:szCs w:val="28"/>
        </w:rPr>
        <w:t>гии/Н.Н. Михайлов//Ветеринария.-1973, №3.-с.82-83. 12. Михайлов Н.Н. Лечение послеродовых эндометритов у коров/Н.Н. Михайлов, Б. Мурт</w:t>
      </w:r>
      <w:r w:rsidRPr="004F074F">
        <w:rPr>
          <w:sz w:val="28"/>
          <w:szCs w:val="28"/>
        </w:rPr>
        <w:t>а</w:t>
      </w:r>
      <w:r w:rsidRPr="004F074F">
        <w:rPr>
          <w:sz w:val="28"/>
          <w:szCs w:val="28"/>
        </w:rPr>
        <w:t>зин//Ветеринария.-1971, №12.-с.83-87. 13. Мосин В.В. Новокаиновая тер</w:t>
      </w:r>
      <w:r w:rsidRPr="004F074F">
        <w:rPr>
          <w:sz w:val="28"/>
          <w:szCs w:val="28"/>
        </w:rPr>
        <w:t>а</w:t>
      </w:r>
      <w:r w:rsidRPr="004F074F">
        <w:rPr>
          <w:sz w:val="28"/>
          <w:szCs w:val="28"/>
        </w:rPr>
        <w:t>пия при акушерских и гинекологических болзнях/В.В. Мосин, А.М. Мин</w:t>
      </w:r>
      <w:r w:rsidRPr="004F074F">
        <w:rPr>
          <w:sz w:val="28"/>
          <w:szCs w:val="28"/>
        </w:rPr>
        <w:t>я</w:t>
      </w:r>
      <w:r w:rsidRPr="004F074F">
        <w:rPr>
          <w:sz w:val="28"/>
          <w:szCs w:val="28"/>
        </w:rPr>
        <w:t>ев, П.В. Веселов//Ветеринария.-1973, №5.-с.87-90. 14. Нагорный И.С. Кл</w:t>
      </w:r>
      <w:r w:rsidRPr="004F074F">
        <w:rPr>
          <w:sz w:val="28"/>
          <w:szCs w:val="28"/>
        </w:rPr>
        <w:t>и</w:t>
      </w:r>
      <w:r w:rsidRPr="004F074F">
        <w:rPr>
          <w:sz w:val="28"/>
          <w:szCs w:val="28"/>
        </w:rPr>
        <w:t>нико-экспериментальные данные по этиологии и лечению некоторых гин</w:t>
      </w:r>
      <w:r w:rsidRPr="004F074F">
        <w:rPr>
          <w:sz w:val="28"/>
          <w:szCs w:val="28"/>
        </w:rPr>
        <w:t>е</w:t>
      </w:r>
      <w:r w:rsidRPr="004F074F">
        <w:rPr>
          <w:sz w:val="28"/>
          <w:szCs w:val="28"/>
        </w:rPr>
        <w:lastRenderedPageBreak/>
        <w:t>кологических заболеваний у коров: Автореф. дисс…докт. вет. наук/И.С. Нагорный. – Козелец, 1968.-55с. 15. Нагорный И.С. Действие некоторых антимикробных средств и солевых растворов на муцины влагалищно-цервикальной слизи коровы/И.С. Нагорный, И.Ю. Хасни//ВКН.: Акуше</w:t>
      </w:r>
      <w:r w:rsidRPr="004F074F">
        <w:rPr>
          <w:sz w:val="28"/>
          <w:szCs w:val="28"/>
        </w:rPr>
        <w:t>р</w:t>
      </w:r>
      <w:r w:rsidRPr="004F074F">
        <w:rPr>
          <w:sz w:val="28"/>
          <w:szCs w:val="28"/>
        </w:rPr>
        <w:t>ство, гинекология, искусственное осеменение и болезни молочной железы с.-х. животных.-А.-1976.-с.217-219. 16. Нежданов А.Г. Физиологические основы профилактики симптоматического бесплодия коров: Автореф. дисс…докт. вет. наук/А.Г. Нежданов. – Воронеж, 1987.-39с. 17. Нежданов А.Г. Послеродовые гнойно-воспалительные заболевания матки у к</w:t>
      </w:r>
      <w:r w:rsidRPr="004F074F">
        <w:rPr>
          <w:sz w:val="28"/>
          <w:szCs w:val="28"/>
        </w:rPr>
        <w:t>о</w:t>
      </w:r>
      <w:r w:rsidRPr="004F074F">
        <w:rPr>
          <w:sz w:val="28"/>
          <w:szCs w:val="28"/>
        </w:rPr>
        <w:t>ров/А.Г. Нежданов, А.Г. Шахов//Ветеринарная патология.-2005, №3(14).-с.61-64. 18. Полянцев Н.И. Основные принципы терапии при эндометритах коров/Н.И. Полянцев//Тезисы докладов научно-методдического семинара: Гинекологические заболевания и яловость с.-х. животных. – Рига, 1974.-с.109-114. 19. Тарасевич А.Ю. Бесплодие сельскохозяйственных живо</w:t>
      </w:r>
      <w:r w:rsidRPr="004F074F">
        <w:rPr>
          <w:sz w:val="28"/>
          <w:szCs w:val="28"/>
        </w:rPr>
        <w:t>т</w:t>
      </w:r>
      <w:r w:rsidRPr="004F074F">
        <w:rPr>
          <w:sz w:val="28"/>
          <w:szCs w:val="28"/>
        </w:rPr>
        <w:t>ных/А.Ю. Тарасевич. – М.-Л.:сельхозиз, 1936.-316с.</w:t>
      </w:r>
    </w:p>
    <w:p w:rsidR="00AD549D" w:rsidRPr="004F074F" w:rsidRDefault="00AD549D" w:rsidP="00AD549D">
      <w:pPr>
        <w:autoSpaceDE w:val="0"/>
        <w:autoSpaceDN w:val="0"/>
        <w:adjustRightInd w:val="0"/>
        <w:jc w:val="center"/>
        <w:rPr>
          <w:b/>
          <w:bCs/>
          <w:sz w:val="28"/>
          <w:szCs w:val="28"/>
          <w:lang w:val="en-US"/>
        </w:rPr>
      </w:pPr>
      <w:r w:rsidRPr="004F074F">
        <w:rPr>
          <w:b/>
          <w:bCs/>
          <w:sz w:val="28"/>
          <w:szCs w:val="28"/>
          <w:lang w:val="en-US"/>
        </w:rPr>
        <w:t>EVOLUTION OF PRINCIPLES AND OPTIMIZATION OF METHODS of THERAPY OF COWS AT PYOINFLAMMATORY DISEASES OF GENITALS</w:t>
      </w:r>
    </w:p>
    <w:p w:rsidR="00AD549D" w:rsidRPr="004F074F" w:rsidRDefault="00AD549D" w:rsidP="00AD549D">
      <w:pPr>
        <w:autoSpaceDE w:val="0"/>
        <w:autoSpaceDN w:val="0"/>
        <w:adjustRightInd w:val="0"/>
        <w:jc w:val="center"/>
        <w:rPr>
          <w:b/>
          <w:bCs/>
          <w:sz w:val="28"/>
          <w:szCs w:val="28"/>
          <w:lang w:val="en-US"/>
        </w:rPr>
      </w:pPr>
      <w:r w:rsidRPr="004F074F">
        <w:rPr>
          <w:b/>
          <w:bCs/>
          <w:sz w:val="28"/>
          <w:szCs w:val="28"/>
          <w:lang w:val="en-US"/>
        </w:rPr>
        <w:t>Nezhdanov A.G., Shabunin S.V.</w:t>
      </w:r>
    </w:p>
    <w:p w:rsidR="00AD549D" w:rsidRPr="004F074F" w:rsidRDefault="00AD549D" w:rsidP="00367C9A">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r w:rsidR="00605192" w:rsidRPr="00605192">
        <w:rPr>
          <w:color w:val="000000"/>
          <w:sz w:val="28"/>
          <w:szCs w:val="28"/>
          <w:lang w:val="en-US"/>
        </w:rPr>
        <w:br/>
      </w: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AD549D" w:rsidRPr="004F074F" w:rsidRDefault="00AD549D" w:rsidP="00AD549D">
      <w:pPr>
        <w:autoSpaceDE w:val="0"/>
        <w:autoSpaceDN w:val="0"/>
        <w:adjustRightInd w:val="0"/>
        <w:ind w:firstLine="708"/>
        <w:jc w:val="both"/>
        <w:rPr>
          <w:bCs/>
          <w:sz w:val="28"/>
          <w:szCs w:val="28"/>
        </w:rPr>
      </w:pPr>
      <w:r w:rsidRPr="004F074F">
        <w:rPr>
          <w:bCs/>
          <w:sz w:val="28"/>
          <w:szCs w:val="28"/>
          <w:lang w:val="en-US"/>
        </w:rPr>
        <w:t>In clause questions of tactics and strategy of treatment of cows with pyoinflammatory diseases of genitals are examined. It is shown, that these di</w:t>
      </w:r>
      <w:r w:rsidRPr="004F074F">
        <w:rPr>
          <w:bCs/>
          <w:sz w:val="28"/>
          <w:szCs w:val="28"/>
          <w:lang w:val="en-US"/>
        </w:rPr>
        <w:t>s</w:t>
      </w:r>
      <w:r w:rsidRPr="004F074F">
        <w:rPr>
          <w:bCs/>
          <w:sz w:val="28"/>
          <w:szCs w:val="28"/>
          <w:lang w:val="en-US"/>
        </w:rPr>
        <w:t>eases have polysystem character and to their treatment is necessary complex et</w:t>
      </w:r>
      <w:r w:rsidRPr="004F074F">
        <w:rPr>
          <w:bCs/>
          <w:sz w:val="28"/>
          <w:szCs w:val="28"/>
          <w:lang w:val="en-US"/>
        </w:rPr>
        <w:t>i</w:t>
      </w:r>
      <w:r w:rsidRPr="004F074F">
        <w:rPr>
          <w:bCs/>
          <w:sz w:val="28"/>
          <w:szCs w:val="28"/>
          <w:lang w:val="en-US"/>
        </w:rPr>
        <w:t>opatogenetic the approach in view of constantly changing etiology structures of il</w:t>
      </w:r>
      <w:r w:rsidRPr="004F074F">
        <w:rPr>
          <w:bCs/>
          <w:sz w:val="28"/>
          <w:szCs w:val="28"/>
          <w:lang w:val="en-US"/>
        </w:rPr>
        <w:t>l</w:t>
      </w:r>
      <w:r w:rsidRPr="004F074F">
        <w:rPr>
          <w:bCs/>
          <w:sz w:val="28"/>
          <w:szCs w:val="28"/>
          <w:lang w:val="en-US"/>
        </w:rPr>
        <w:t>ness.±5,44</w:t>
      </w:r>
      <w:r w:rsidRPr="004F074F">
        <w:rPr>
          <w:bCs/>
          <w:sz w:val="28"/>
          <w:szCs w:val="28"/>
        </w:rPr>
        <w:t>нг</w:t>
      </w:r>
      <w:r w:rsidRPr="004F074F">
        <w:rPr>
          <w:bCs/>
          <w:sz w:val="28"/>
          <w:szCs w:val="28"/>
          <w:lang w:val="en-US"/>
        </w:rPr>
        <w:t>/</w:t>
      </w:r>
      <w:r w:rsidRPr="004F074F">
        <w:rPr>
          <w:bCs/>
          <w:sz w:val="28"/>
          <w:szCs w:val="28"/>
        </w:rPr>
        <w:t>мл</w:t>
      </w:r>
      <w:r w:rsidRPr="004F074F">
        <w:rPr>
          <w:bCs/>
          <w:sz w:val="28"/>
          <w:szCs w:val="28"/>
          <w:lang w:val="en-US"/>
        </w:rPr>
        <w:t xml:space="preserve">. </w:t>
      </w:r>
      <w:r w:rsidRPr="004F074F">
        <w:rPr>
          <w:bCs/>
          <w:sz w:val="28"/>
          <w:szCs w:val="28"/>
        </w:rPr>
        <w:t xml:space="preserve">При наличии отдельных симптомов </w:t>
      </w:r>
    </w:p>
    <w:p w:rsidR="00653EE4" w:rsidRPr="004F074F" w:rsidRDefault="00653EE4" w:rsidP="002D7D24">
      <w:pPr>
        <w:pStyle w:val="aff3"/>
      </w:pPr>
      <w:r w:rsidRPr="004F074F">
        <w:t>УДК 619:615.28:618</w:t>
      </w:r>
    </w:p>
    <w:p w:rsidR="00653EE4" w:rsidRPr="004F074F" w:rsidRDefault="00653EE4" w:rsidP="002D7D24">
      <w:pPr>
        <w:jc w:val="center"/>
        <w:rPr>
          <w:b/>
          <w:caps/>
          <w:sz w:val="28"/>
          <w:szCs w:val="28"/>
        </w:rPr>
      </w:pPr>
      <w:r w:rsidRPr="004F074F">
        <w:rPr>
          <w:b/>
          <w:caps/>
          <w:sz w:val="28"/>
          <w:szCs w:val="28"/>
        </w:rPr>
        <w:t xml:space="preserve">Современные принципы и походы к созданию </w:t>
      </w:r>
      <w:r w:rsidR="00605192">
        <w:rPr>
          <w:b/>
          <w:caps/>
          <w:sz w:val="28"/>
          <w:szCs w:val="28"/>
        </w:rPr>
        <w:br/>
      </w:r>
      <w:r w:rsidRPr="004F074F">
        <w:rPr>
          <w:b/>
          <w:caps/>
          <w:sz w:val="28"/>
          <w:szCs w:val="28"/>
        </w:rPr>
        <w:t>л</w:t>
      </w:r>
      <w:r w:rsidRPr="004F074F">
        <w:rPr>
          <w:b/>
          <w:caps/>
          <w:sz w:val="28"/>
          <w:szCs w:val="28"/>
        </w:rPr>
        <w:t>е</w:t>
      </w:r>
      <w:r w:rsidRPr="004F074F">
        <w:rPr>
          <w:b/>
          <w:caps/>
          <w:sz w:val="28"/>
          <w:szCs w:val="28"/>
        </w:rPr>
        <w:t>чебно-профилактических средств, используемых в ветерина</w:t>
      </w:r>
      <w:r w:rsidR="008C0333" w:rsidRPr="004F074F">
        <w:rPr>
          <w:b/>
          <w:caps/>
          <w:sz w:val="28"/>
          <w:szCs w:val="28"/>
        </w:rPr>
        <w:t xml:space="preserve">рной акушерско-гинекологической </w:t>
      </w:r>
      <w:r w:rsidR="00605192">
        <w:rPr>
          <w:b/>
          <w:caps/>
          <w:sz w:val="28"/>
          <w:szCs w:val="28"/>
        </w:rPr>
        <w:br/>
      </w:r>
      <w:r w:rsidRPr="004F074F">
        <w:rPr>
          <w:b/>
          <w:caps/>
          <w:sz w:val="28"/>
          <w:szCs w:val="28"/>
        </w:rPr>
        <w:t>пра</w:t>
      </w:r>
      <w:r w:rsidRPr="004F074F">
        <w:rPr>
          <w:b/>
          <w:caps/>
          <w:sz w:val="28"/>
          <w:szCs w:val="28"/>
        </w:rPr>
        <w:t>к</w:t>
      </w:r>
      <w:r w:rsidRPr="004F074F">
        <w:rPr>
          <w:b/>
          <w:caps/>
          <w:sz w:val="28"/>
          <w:szCs w:val="28"/>
        </w:rPr>
        <w:t>тике</w:t>
      </w:r>
    </w:p>
    <w:p w:rsidR="00653EE4" w:rsidRPr="004F074F" w:rsidRDefault="00653EE4" w:rsidP="002D7D24">
      <w:pPr>
        <w:jc w:val="center"/>
        <w:rPr>
          <w:b/>
          <w:sz w:val="28"/>
          <w:szCs w:val="28"/>
        </w:rPr>
      </w:pPr>
      <w:r w:rsidRPr="004F074F">
        <w:rPr>
          <w:b/>
          <w:sz w:val="28"/>
          <w:szCs w:val="28"/>
        </w:rPr>
        <w:t xml:space="preserve">Шабунин С.В., Востроилова Г.А.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653EE4" w:rsidRPr="00F95A37" w:rsidRDefault="00431F93" w:rsidP="002D7D24">
      <w:pPr>
        <w:pStyle w:val="21"/>
        <w:spacing w:after="0" w:line="240" w:lineRule="auto"/>
        <w:ind w:right="227"/>
        <w:jc w:val="center"/>
        <w:rPr>
          <w:i/>
          <w:sz w:val="28"/>
          <w:szCs w:val="28"/>
        </w:rPr>
      </w:pPr>
      <w:r w:rsidRPr="00F95A37">
        <w:rPr>
          <w:i/>
          <w:sz w:val="28"/>
          <w:szCs w:val="28"/>
        </w:rPr>
        <w:t xml:space="preserve">ГНУ </w:t>
      </w:r>
      <w:r w:rsidR="00653EE4" w:rsidRPr="00F95A37">
        <w:rPr>
          <w:i/>
          <w:sz w:val="28"/>
          <w:szCs w:val="28"/>
        </w:rPr>
        <w:t>Всероссийский НИВИ патологии, фармакологии и терапии</w:t>
      </w:r>
    </w:p>
    <w:p w:rsidR="00653EE4" w:rsidRPr="00605192" w:rsidRDefault="00653EE4" w:rsidP="002D7D24">
      <w:pPr>
        <w:autoSpaceDE w:val="0"/>
        <w:autoSpaceDN w:val="0"/>
        <w:adjustRightInd w:val="0"/>
        <w:ind w:firstLine="709"/>
        <w:jc w:val="both"/>
        <w:rPr>
          <w:sz w:val="28"/>
          <w:szCs w:val="28"/>
        </w:rPr>
      </w:pPr>
      <w:r w:rsidRPr="00605192">
        <w:rPr>
          <w:sz w:val="28"/>
          <w:szCs w:val="28"/>
        </w:rPr>
        <w:t>Одну из важнейших проблем современного ветеринарного акуше</w:t>
      </w:r>
      <w:r w:rsidRPr="00605192">
        <w:rPr>
          <w:sz w:val="28"/>
          <w:szCs w:val="28"/>
        </w:rPr>
        <w:t>р</w:t>
      </w:r>
      <w:r w:rsidRPr="00605192">
        <w:rPr>
          <w:sz w:val="28"/>
          <w:szCs w:val="28"/>
        </w:rPr>
        <w:t>ства и гинекологии представляют болезни органов размножения и моло</w:t>
      </w:r>
      <w:r w:rsidRPr="00605192">
        <w:rPr>
          <w:sz w:val="28"/>
          <w:szCs w:val="28"/>
        </w:rPr>
        <w:t>ч</w:t>
      </w:r>
      <w:r w:rsidRPr="00605192">
        <w:rPr>
          <w:sz w:val="28"/>
          <w:szCs w:val="28"/>
        </w:rPr>
        <w:t>ной железы у маточного поголовья продуктивных животных, как воспал</w:t>
      </w:r>
      <w:r w:rsidRPr="00605192">
        <w:rPr>
          <w:sz w:val="28"/>
          <w:szCs w:val="28"/>
        </w:rPr>
        <w:t>и</w:t>
      </w:r>
      <w:r w:rsidRPr="00605192">
        <w:rPr>
          <w:sz w:val="28"/>
          <w:szCs w:val="28"/>
        </w:rPr>
        <w:t>тельного, так и функционального характера. Они являются основной пр</w:t>
      </w:r>
      <w:r w:rsidRPr="00605192">
        <w:rPr>
          <w:sz w:val="28"/>
          <w:szCs w:val="28"/>
        </w:rPr>
        <w:t>и</w:t>
      </w:r>
      <w:r w:rsidRPr="00605192">
        <w:rPr>
          <w:sz w:val="28"/>
          <w:szCs w:val="28"/>
        </w:rPr>
        <w:t>чиной нарушения воспроизводительной функции, развития длительного бесплодия, снижения продуктивности и преждевременной их в</w:t>
      </w:r>
      <w:r w:rsidRPr="00605192">
        <w:rPr>
          <w:sz w:val="28"/>
          <w:szCs w:val="28"/>
        </w:rPr>
        <w:t>ы</w:t>
      </w:r>
      <w:r w:rsidRPr="00605192">
        <w:rPr>
          <w:sz w:val="28"/>
          <w:szCs w:val="28"/>
        </w:rPr>
        <w:t>браковки.</w:t>
      </w:r>
    </w:p>
    <w:p w:rsidR="00653EE4" w:rsidRPr="00605192" w:rsidRDefault="00653EE4" w:rsidP="00653EE4">
      <w:pPr>
        <w:autoSpaceDE w:val="0"/>
        <w:autoSpaceDN w:val="0"/>
        <w:adjustRightInd w:val="0"/>
        <w:ind w:firstLine="709"/>
        <w:jc w:val="both"/>
        <w:rPr>
          <w:sz w:val="28"/>
          <w:szCs w:val="28"/>
        </w:rPr>
      </w:pPr>
      <w:r w:rsidRPr="00605192">
        <w:rPr>
          <w:sz w:val="28"/>
          <w:szCs w:val="28"/>
        </w:rPr>
        <w:t>В системе акушерско-гинекологической диспансеризации немал</w:t>
      </w:r>
      <w:r w:rsidRPr="00605192">
        <w:rPr>
          <w:sz w:val="28"/>
          <w:szCs w:val="28"/>
        </w:rPr>
        <w:t>о</w:t>
      </w:r>
      <w:r w:rsidRPr="00605192">
        <w:rPr>
          <w:sz w:val="28"/>
          <w:szCs w:val="28"/>
        </w:rPr>
        <w:t>важное значение придается фармакотерапии. Поэтому разработка эффе</w:t>
      </w:r>
      <w:r w:rsidRPr="00605192">
        <w:rPr>
          <w:sz w:val="28"/>
          <w:szCs w:val="28"/>
        </w:rPr>
        <w:t>к</w:t>
      </w:r>
      <w:r w:rsidRPr="00605192">
        <w:rPr>
          <w:sz w:val="28"/>
          <w:szCs w:val="28"/>
        </w:rPr>
        <w:t>тивных лекарственных и лечебно-профилактических средств и новых м</w:t>
      </w:r>
      <w:r w:rsidRPr="00605192">
        <w:rPr>
          <w:sz w:val="28"/>
          <w:szCs w:val="28"/>
        </w:rPr>
        <w:t>е</w:t>
      </w:r>
      <w:r w:rsidRPr="00605192">
        <w:rPr>
          <w:sz w:val="28"/>
          <w:szCs w:val="28"/>
        </w:rPr>
        <w:t>тодов их использования имеет важное</w:t>
      </w:r>
      <w:r w:rsidR="000D67D3" w:rsidRPr="00605192">
        <w:rPr>
          <w:sz w:val="28"/>
          <w:szCs w:val="28"/>
        </w:rPr>
        <w:t xml:space="preserve"> значениие</w:t>
      </w:r>
      <w:r w:rsidRPr="00605192">
        <w:rPr>
          <w:sz w:val="28"/>
          <w:szCs w:val="28"/>
        </w:rPr>
        <w:t xml:space="preserve"> в системе интенсифик</w:t>
      </w:r>
      <w:r w:rsidRPr="00605192">
        <w:rPr>
          <w:sz w:val="28"/>
          <w:szCs w:val="28"/>
        </w:rPr>
        <w:t>а</w:t>
      </w:r>
      <w:r w:rsidRPr="00605192">
        <w:rPr>
          <w:sz w:val="28"/>
          <w:szCs w:val="28"/>
        </w:rPr>
        <w:t>ции прои</w:t>
      </w:r>
      <w:r w:rsidRPr="00605192">
        <w:rPr>
          <w:sz w:val="28"/>
          <w:szCs w:val="28"/>
        </w:rPr>
        <w:t>з</w:t>
      </w:r>
      <w:r w:rsidRPr="00605192">
        <w:rPr>
          <w:sz w:val="28"/>
          <w:szCs w:val="28"/>
        </w:rPr>
        <w:t>водства животноводческой продукции.</w:t>
      </w:r>
    </w:p>
    <w:p w:rsidR="00653EE4" w:rsidRPr="00605192" w:rsidRDefault="00653EE4" w:rsidP="00653EE4">
      <w:pPr>
        <w:shd w:val="clear" w:color="auto" w:fill="FFFFFF"/>
        <w:ind w:firstLine="709"/>
        <w:jc w:val="both"/>
        <w:rPr>
          <w:sz w:val="28"/>
          <w:szCs w:val="28"/>
        </w:rPr>
      </w:pPr>
      <w:r w:rsidRPr="00605192">
        <w:rPr>
          <w:sz w:val="28"/>
          <w:szCs w:val="28"/>
        </w:rPr>
        <w:lastRenderedPageBreak/>
        <w:t>Традиционно считается, что лечебный эффект является интеграл</w:t>
      </w:r>
      <w:r w:rsidRPr="00605192">
        <w:rPr>
          <w:sz w:val="28"/>
          <w:szCs w:val="28"/>
        </w:rPr>
        <w:t>ь</w:t>
      </w:r>
      <w:r w:rsidRPr="00605192">
        <w:rPr>
          <w:sz w:val="28"/>
          <w:szCs w:val="28"/>
        </w:rPr>
        <w:t>ным результатом фармакологического действия препарата и реакцией о</w:t>
      </w:r>
      <w:r w:rsidRPr="00605192">
        <w:rPr>
          <w:sz w:val="28"/>
          <w:szCs w:val="28"/>
        </w:rPr>
        <w:t>р</w:t>
      </w:r>
      <w:r w:rsidRPr="00605192">
        <w:rPr>
          <w:sz w:val="28"/>
          <w:szCs w:val="28"/>
        </w:rPr>
        <w:t>ганизма на его введение. Однако более правильно следует сказать, что л</w:t>
      </w:r>
      <w:r w:rsidRPr="00605192">
        <w:rPr>
          <w:sz w:val="28"/>
          <w:szCs w:val="28"/>
        </w:rPr>
        <w:t>е</w:t>
      </w:r>
      <w:r w:rsidRPr="00605192">
        <w:rPr>
          <w:sz w:val="28"/>
          <w:szCs w:val="28"/>
        </w:rPr>
        <w:t>чебный эффект является интегральным результатом фармакологического действия препарата, технологии его применения и реакции организма на его введение. Следуя этой схеме, ветеринарный врач, прежде всего, до</w:t>
      </w:r>
      <w:r w:rsidRPr="00605192">
        <w:rPr>
          <w:sz w:val="28"/>
          <w:szCs w:val="28"/>
        </w:rPr>
        <w:t>л</w:t>
      </w:r>
      <w:r w:rsidRPr="00605192">
        <w:rPr>
          <w:sz w:val="28"/>
          <w:szCs w:val="28"/>
        </w:rPr>
        <w:t>жен решить какие именно препараты и схемы л</w:t>
      </w:r>
      <w:r w:rsidRPr="00605192">
        <w:rPr>
          <w:sz w:val="28"/>
          <w:szCs w:val="28"/>
        </w:rPr>
        <w:t>е</w:t>
      </w:r>
      <w:r w:rsidRPr="00605192">
        <w:rPr>
          <w:sz w:val="28"/>
          <w:szCs w:val="28"/>
        </w:rPr>
        <w:t>чения будут применяться при том или ином заболевании животных. Правильный выбор обеспечит не только сохранность поголовья, но и  высокую экономическую эффе</w:t>
      </w:r>
      <w:r w:rsidRPr="00605192">
        <w:rPr>
          <w:sz w:val="28"/>
          <w:szCs w:val="28"/>
        </w:rPr>
        <w:t>к</w:t>
      </w:r>
      <w:r w:rsidRPr="00605192">
        <w:rPr>
          <w:sz w:val="28"/>
          <w:szCs w:val="28"/>
        </w:rPr>
        <w:t>тивность, что особенно важно в условиях рыночных отнош</w:t>
      </w:r>
      <w:r w:rsidRPr="00605192">
        <w:rPr>
          <w:sz w:val="28"/>
          <w:szCs w:val="28"/>
        </w:rPr>
        <w:t>е</w:t>
      </w:r>
      <w:r w:rsidRPr="00605192">
        <w:rPr>
          <w:sz w:val="28"/>
          <w:szCs w:val="28"/>
        </w:rPr>
        <w:t>ний.</w:t>
      </w:r>
    </w:p>
    <w:p w:rsidR="00653EE4" w:rsidRPr="00605192" w:rsidRDefault="00653EE4" w:rsidP="00653EE4">
      <w:pPr>
        <w:autoSpaceDE w:val="0"/>
        <w:autoSpaceDN w:val="0"/>
        <w:adjustRightInd w:val="0"/>
        <w:ind w:firstLine="709"/>
        <w:jc w:val="both"/>
        <w:rPr>
          <w:sz w:val="28"/>
          <w:szCs w:val="28"/>
        </w:rPr>
      </w:pPr>
      <w:r w:rsidRPr="00605192">
        <w:rPr>
          <w:sz w:val="28"/>
          <w:szCs w:val="28"/>
        </w:rPr>
        <w:t>Придавая важное значение микробному фактору в этиологии ос</w:t>
      </w:r>
      <w:r w:rsidRPr="00605192">
        <w:rPr>
          <w:sz w:val="28"/>
          <w:szCs w:val="28"/>
        </w:rPr>
        <w:t>т</w:t>
      </w:r>
      <w:r w:rsidRPr="00605192">
        <w:rPr>
          <w:sz w:val="28"/>
          <w:szCs w:val="28"/>
        </w:rPr>
        <w:t>рых воспалительных послеродовых заболеваний у животных, многие исслед</w:t>
      </w:r>
      <w:r w:rsidRPr="00605192">
        <w:rPr>
          <w:sz w:val="28"/>
          <w:szCs w:val="28"/>
        </w:rPr>
        <w:t>о</w:t>
      </w:r>
      <w:r w:rsidRPr="00605192">
        <w:rPr>
          <w:sz w:val="28"/>
          <w:szCs w:val="28"/>
        </w:rPr>
        <w:t>ватели для их лечения и профилактики рекомендуют использовать преп</w:t>
      </w:r>
      <w:r w:rsidRPr="00605192">
        <w:rPr>
          <w:sz w:val="28"/>
          <w:szCs w:val="28"/>
        </w:rPr>
        <w:t>а</w:t>
      </w:r>
      <w:r w:rsidRPr="00605192">
        <w:rPr>
          <w:sz w:val="28"/>
          <w:szCs w:val="28"/>
        </w:rPr>
        <w:t>раты антимикробного действия. Однако при выборе антибактериальной терапии следует учитывать современные отрицательные эпидемиологич</w:t>
      </w:r>
      <w:r w:rsidRPr="00605192">
        <w:rPr>
          <w:sz w:val="28"/>
          <w:szCs w:val="28"/>
        </w:rPr>
        <w:t>е</w:t>
      </w:r>
      <w:r w:rsidRPr="00605192">
        <w:rPr>
          <w:sz w:val="28"/>
          <w:szCs w:val="28"/>
        </w:rPr>
        <w:t>ские тенденции:</w:t>
      </w:r>
    </w:p>
    <w:p w:rsidR="00653EE4" w:rsidRPr="00605192" w:rsidRDefault="00440FAA" w:rsidP="00440FAA">
      <w:pPr>
        <w:autoSpaceDE w:val="0"/>
        <w:autoSpaceDN w:val="0"/>
        <w:adjustRightInd w:val="0"/>
        <w:ind w:firstLine="708"/>
        <w:jc w:val="both"/>
        <w:rPr>
          <w:sz w:val="28"/>
          <w:szCs w:val="28"/>
        </w:rPr>
      </w:pPr>
      <w:r w:rsidRPr="00605192">
        <w:rPr>
          <w:sz w:val="28"/>
          <w:szCs w:val="28"/>
        </w:rPr>
        <w:t xml:space="preserve">• </w:t>
      </w:r>
      <w:r w:rsidR="00653EE4" w:rsidRPr="00605192">
        <w:rPr>
          <w:sz w:val="28"/>
          <w:szCs w:val="28"/>
        </w:rPr>
        <w:t>рост резистентных штаммов микроорганизмов-возбудителей к н</w:t>
      </w:r>
      <w:r w:rsidR="00653EE4" w:rsidRPr="00605192">
        <w:rPr>
          <w:sz w:val="28"/>
          <w:szCs w:val="28"/>
        </w:rPr>
        <w:t>е</w:t>
      </w:r>
      <w:r w:rsidR="00653EE4" w:rsidRPr="00605192">
        <w:rPr>
          <w:sz w:val="28"/>
          <w:szCs w:val="28"/>
        </w:rPr>
        <w:t>которым антибиотикам до 70%.</w:t>
      </w:r>
    </w:p>
    <w:p w:rsidR="00653EE4" w:rsidRPr="00605192" w:rsidRDefault="00440FAA" w:rsidP="00440FAA">
      <w:pPr>
        <w:autoSpaceDE w:val="0"/>
        <w:autoSpaceDN w:val="0"/>
        <w:adjustRightInd w:val="0"/>
        <w:ind w:firstLine="708"/>
        <w:jc w:val="both"/>
        <w:rPr>
          <w:sz w:val="28"/>
          <w:szCs w:val="28"/>
        </w:rPr>
      </w:pPr>
      <w:r w:rsidRPr="00605192">
        <w:rPr>
          <w:sz w:val="28"/>
          <w:szCs w:val="28"/>
        </w:rPr>
        <w:t xml:space="preserve">• </w:t>
      </w:r>
      <w:r w:rsidR="00653EE4" w:rsidRPr="00605192">
        <w:rPr>
          <w:sz w:val="28"/>
          <w:szCs w:val="28"/>
        </w:rPr>
        <w:t>полирезистентность к нескольким препар</w:t>
      </w:r>
      <w:r w:rsidR="00653EE4" w:rsidRPr="00605192">
        <w:rPr>
          <w:sz w:val="28"/>
          <w:szCs w:val="28"/>
        </w:rPr>
        <w:t>а</w:t>
      </w:r>
      <w:r w:rsidR="00653EE4" w:rsidRPr="00605192">
        <w:rPr>
          <w:sz w:val="28"/>
          <w:szCs w:val="28"/>
        </w:rPr>
        <w:t>там одновременно.</w:t>
      </w:r>
    </w:p>
    <w:p w:rsidR="00653EE4" w:rsidRPr="00605192" w:rsidRDefault="00653EE4" w:rsidP="00653EE4">
      <w:pPr>
        <w:autoSpaceDE w:val="0"/>
        <w:autoSpaceDN w:val="0"/>
        <w:adjustRightInd w:val="0"/>
        <w:ind w:firstLine="709"/>
        <w:jc w:val="both"/>
        <w:rPr>
          <w:sz w:val="28"/>
          <w:szCs w:val="28"/>
        </w:rPr>
      </w:pPr>
      <w:r w:rsidRPr="00605192">
        <w:rPr>
          <w:sz w:val="28"/>
          <w:szCs w:val="28"/>
        </w:rPr>
        <w:t>Эти тенденции и определяют стратегические направления антиба</w:t>
      </w:r>
      <w:r w:rsidRPr="00605192">
        <w:rPr>
          <w:sz w:val="28"/>
          <w:szCs w:val="28"/>
        </w:rPr>
        <w:t>к</w:t>
      </w:r>
      <w:r w:rsidRPr="00605192">
        <w:rPr>
          <w:sz w:val="28"/>
          <w:szCs w:val="28"/>
        </w:rPr>
        <w:t>териальной терапии в конкретных условиях каждого животноводческого хозяйства: постоянный мониторинг, как за составом микрооргани</w:t>
      </w:r>
      <w:r w:rsidRPr="00605192">
        <w:rPr>
          <w:sz w:val="28"/>
          <w:szCs w:val="28"/>
        </w:rPr>
        <w:t>з</w:t>
      </w:r>
      <w:r w:rsidRPr="00605192">
        <w:rPr>
          <w:sz w:val="28"/>
          <w:szCs w:val="28"/>
        </w:rPr>
        <w:t>мов-возбудителей, так и за динамикой развития их резистентности. Важным направлением в современной химиотерапии бактериальных инфекций я</w:t>
      </w:r>
      <w:r w:rsidRPr="00605192">
        <w:rPr>
          <w:sz w:val="28"/>
          <w:szCs w:val="28"/>
        </w:rPr>
        <w:t>в</w:t>
      </w:r>
      <w:r w:rsidRPr="00605192">
        <w:rPr>
          <w:sz w:val="28"/>
          <w:szCs w:val="28"/>
        </w:rPr>
        <w:t>ляется предотвращение или замедление развития резистентности микроо</w:t>
      </w:r>
      <w:r w:rsidRPr="00605192">
        <w:rPr>
          <w:sz w:val="28"/>
          <w:szCs w:val="28"/>
        </w:rPr>
        <w:t>р</w:t>
      </w:r>
      <w:r w:rsidRPr="00605192">
        <w:rPr>
          <w:sz w:val="28"/>
          <w:szCs w:val="28"/>
        </w:rPr>
        <w:t>ганизмов, а также борьба с уже сформировавшейся лекарственно устойч</w:t>
      </w:r>
      <w:r w:rsidRPr="00605192">
        <w:rPr>
          <w:sz w:val="28"/>
          <w:szCs w:val="28"/>
        </w:rPr>
        <w:t>и</w:t>
      </w:r>
      <w:r w:rsidRPr="00605192">
        <w:rPr>
          <w:sz w:val="28"/>
          <w:szCs w:val="28"/>
        </w:rPr>
        <w:t>вой микрофлорой. Возможными путями ее решения может явиться либо синтез новых антибактериальных средств, к которым мало резистентных возбудителей. Как пример можно назвать хинолоновые антиби</w:t>
      </w:r>
      <w:r w:rsidRPr="00605192">
        <w:rPr>
          <w:sz w:val="28"/>
          <w:szCs w:val="28"/>
        </w:rPr>
        <w:t>о</w:t>
      </w:r>
      <w:r w:rsidRPr="00605192">
        <w:rPr>
          <w:sz w:val="28"/>
          <w:szCs w:val="28"/>
        </w:rPr>
        <w:t>тики. Либо оптимизация применения имеющихся на вооружении препаратов: м</w:t>
      </w:r>
      <w:r w:rsidRPr="00605192">
        <w:rPr>
          <w:sz w:val="28"/>
          <w:szCs w:val="28"/>
        </w:rPr>
        <w:t>е</w:t>
      </w:r>
      <w:r w:rsidRPr="00605192">
        <w:rPr>
          <w:sz w:val="28"/>
          <w:szCs w:val="28"/>
        </w:rPr>
        <w:t>тоды форсированного введения; увеличенная в 3-5 раз концентрация препарата; лекарственные формы пролонгированного действия; комплексные преп</w:t>
      </w:r>
      <w:r w:rsidRPr="00605192">
        <w:rPr>
          <w:sz w:val="28"/>
          <w:szCs w:val="28"/>
        </w:rPr>
        <w:t>а</w:t>
      </w:r>
      <w:r w:rsidRPr="00605192">
        <w:rPr>
          <w:sz w:val="28"/>
          <w:szCs w:val="28"/>
        </w:rPr>
        <w:t>раты, включающие несколько антибактериальных препаратов; препараты сочетанного действия, например, антибиотик+препарат, обладающий пр</w:t>
      </w:r>
      <w:r w:rsidRPr="00605192">
        <w:rPr>
          <w:sz w:val="28"/>
          <w:szCs w:val="28"/>
        </w:rPr>
        <w:t>о</w:t>
      </w:r>
      <w:r w:rsidRPr="00605192">
        <w:rPr>
          <w:sz w:val="28"/>
          <w:szCs w:val="28"/>
        </w:rPr>
        <w:t>тивовоспалительным действием или антибиотик+иммун</w:t>
      </w:r>
      <w:r w:rsidRPr="00605192">
        <w:rPr>
          <w:sz w:val="28"/>
          <w:szCs w:val="28"/>
        </w:rPr>
        <w:t>о</w:t>
      </w:r>
      <w:r w:rsidRPr="00605192">
        <w:rPr>
          <w:sz w:val="28"/>
          <w:szCs w:val="28"/>
        </w:rPr>
        <w:t>корректор.</w:t>
      </w:r>
    </w:p>
    <w:p w:rsidR="00653EE4" w:rsidRPr="00605192" w:rsidRDefault="00653EE4" w:rsidP="00653EE4">
      <w:pPr>
        <w:autoSpaceDE w:val="0"/>
        <w:autoSpaceDN w:val="0"/>
        <w:adjustRightInd w:val="0"/>
        <w:ind w:firstLine="709"/>
        <w:jc w:val="both"/>
        <w:rPr>
          <w:sz w:val="28"/>
          <w:szCs w:val="28"/>
        </w:rPr>
      </w:pPr>
      <w:r w:rsidRPr="00605192">
        <w:rPr>
          <w:sz w:val="28"/>
          <w:szCs w:val="28"/>
        </w:rPr>
        <w:t>Высокое качество фармакотерапии антибиотиками может быть до</w:t>
      </w:r>
      <w:r w:rsidRPr="00605192">
        <w:rPr>
          <w:sz w:val="28"/>
          <w:szCs w:val="28"/>
        </w:rPr>
        <w:t>с</w:t>
      </w:r>
      <w:r w:rsidRPr="00605192">
        <w:rPr>
          <w:sz w:val="28"/>
          <w:szCs w:val="28"/>
        </w:rPr>
        <w:t xml:space="preserve">тигнуто при использовании комбинированных лекарственных препаратов на базе одной или нескольких групп химических соединений (субстанций). Основные требования, предъявляемые </w:t>
      </w:r>
      <w:r w:rsidRPr="00605192">
        <w:rPr>
          <w:bCs/>
          <w:sz w:val="28"/>
          <w:szCs w:val="28"/>
        </w:rPr>
        <w:t>к субстанциям при разработке ко</w:t>
      </w:r>
      <w:r w:rsidRPr="00605192">
        <w:rPr>
          <w:bCs/>
          <w:sz w:val="28"/>
          <w:szCs w:val="28"/>
        </w:rPr>
        <w:t>м</w:t>
      </w:r>
      <w:r w:rsidRPr="00605192">
        <w:rPr>
          <w:bCs/>
          <w:sz w:val="28"/>
          <w:szCs w:val="28"/>
        </w:rPr>
        <w:t>плексных препаратов для лечения и профилактики, например, мастита и эндометрита у коров и свиноматок: м</w:t>
      </w:r>
      <w:r w:rsidRPr="00605192">
        <w:rPr>
          <w:sz w:val="28"/>
          <w:szCs w:val="28"/>
        </w:rPr>
        <w:t>аксимально выраженное антибакт</w:t>
      </w:r>
      <w:r w:rsidRPr="00605192">
        <w:rPr>
          <w:sz w:val="28"/>
          <w:szCs w:val="28"/>
        </w:rPr>
        <w:t>е</w:t>
      </w:r>
      <w:r w:rsidRPr="00605192">
        <w:rPr>
          <w:sz w:val="28"/>
          <w:szCs w:val="28"/>
        </w:rPr>
        <w:t>риальное действие; синергический эффект субстанций;</w:t>
      </w:r>
      <w:r w:rsidRPr="00605192">
        <w:rPr>
          <w:b/>
          <w:bCs/>
          <w:sz w:val="28"/>
          <w:szCs w:val="28"/>
        </w:rPr>
        <w:t xml:space="preserve"> </w:t>
      </w:r>
      <w:r w:rsidRPr="00605192">
        <w:rPr>
          <w:bCs/>
          <w:sz w:val="28"/>
          <w:szCs w:val="28"/>
        </w:rPr>
        <w:t>совместимость компонентов; б</w:t>
      </w:r>
      <w:r w:rsidRPr="00605192">
        <w:rPr>
          <w:sz w:val="28"/>
          <w:szCs w:val="28"/>
        </w:rPr>
        <w:t>ыстрое выведение из организма; низкая токсичность для животных; максимальное сокращение длительности терапевтического ку</w:t>
      </w:r>
      <w:r w:rsidRPr="00605192">
        <w:rPr>
          <w:sz w:val="28"/>
          <w:szCs w:val="28"/>
        </w:rPr>
        <w:t>р</w:t>
      </w:r>
      <w:r w:rsidRPr="00605192">
        <w:rPr>
          <w:sz w:val="28"/>
          <w:szCs w:val="28"/>
        </w:rPr>
        <w:t>са; стабильность препаративной формы.</w:t>
      </w:r>
    </w:p>
    <w:p w:rsidR="00653EE4" w:rsidRPr="00605192" w:rsidRDefault="00653EE4" w:rsidP="00653EE4">
      <w:pPr>
        <w:autoSpaceDE w:val="0"/>
        <w:autoSpaceDN w:val="0"/>
        <w:adjustRightInd w:val="0"/>
        <w:ind w:firstLine="709"/>
        <w:jc w:val="both"/>
        <w:rPr>
          <w:sz w:val="28"/>
          <w:szCs w:val="28"/>
        </w:rPr>
      </w:pPr>
      <w:r w:rsidRPr="00605192">
        <w:rPr>
          <w:sz w:val="28"/>
          <w:szCs w:val="28"/>
        </w:rPr>
        <w:lastRenderedPageBreak/>
        <w:t>Каждая из существующих лекарственных форм – будь то для нару</w:t>
      </w:r>
      <w:r w:rsidRPr="00605192">
        <w:rPr>
          <w:sz w:val="28"/>
          <w:szCs w:val="28"/>
        </w:rPr>
        <w:t>ж</w:t>
      </w:r>
      <w:r w:rsidRPr="00605192">
        <w:rPr>
          <w:sz w:val="28"/>
          <w:szCs w:val="28"/>
        </w:rPr>
        <w:t>ного применения, парентерального введения, для употребления внутрь – имеет как преимущества, так и недостатки. Наружные средства крайне просты в применении, но действуют в основном поверхностно. Перорал</w:t>
      </w:r>
      <w:r w:rsidRPr="00605192">
        <w:rPr>
          <w:sz w:val="28"/>
          <w:szCs w:val="28"/>
        </w:rPr>
        <w:t>ь</w:t>
      </w:r>
      <w:r w:rsidRPr="00605192">
        <w:rPr>
          <w:sz w:val="28"/>
          <w:szCs w:val="28"/>
        </w:rPr>
        <w:t>ные препараты вроде бы просты в применении, но часто пр</w:t>
      </w:r>
      <w:r w:rsidRPr="00605192">
        <w:rPr>
          <w:sz w:val="28"/>
          <w:szCs w:val="28"/>
        </w:rPr>
        <w:t>о</w:t>
      </w:r>
      <w:r w:rsidRPr="00605192">
        <w:rPr>
          <w:sz w:val="28"/>
          <w:szCs w:val="28"/>
        </w:rPr>
        <w:t>стота эта лишь кажущаяся. Недостатком препаратов для перорального применения явл</w:t>
      </w:r>
      <w:r w:rsidRPr="00605192">
        <w:rPr>
          <w:sz w:val="28"/>
          <w:szCs w:val="28"/>
        </w:rPr>
        <w:t>я</w:t>
      </w:r>
      <w:r w:rsidRPr="00605192">
        <w:rPr>
          <w:sz w:val="28"/>
          <w:szCs w:val="28"/>
        </w:rPr>
        <w:t>ется то, что они зачастую разрушаются в желудочно-кишечном тракте, а введенные натощак иногда действуют раздражающе или даже ульцероге</w:t>
      </w:r>
      <w:r w:rsidRPr="00605192">
        <w:rPr>
          <w:sz w:val="28"/>
          <w:szCs w:val="28"/>
        </w:rPr>
        <w:t>н</w:t>
      </w:r>
      <w:r w:rsidRPr="00605192">
        <w:rPr>
          <w:sz w:val="28"/>
          <w:szCs w:val="28"/>
        </w:rPr>
        <w:t>но, введенные одновременно с пищей всасываются медленно и поступают в кровь в меньших концентрациях, не позволяя достичь быстрого и мо</w:t>
      </w:r>
      <w:r w:rsidRPr="00605192">
        <w:rPr>
          <w:sz w:val="28"/>
          <w:szCs w:val="28"/>
        </w:rPr>
        <w:t>щ</w:t>
      </w:r>
      <w:r w:rsidRPr="00605192">
        <w:rPr>
          <w:sz w:val="28"/>
          <w:szCs w:val="28"/>
        </w:rPr>
        <w:t>ного эффекта. Наиболее предпочтительны парентеральные способы введ</w:t>
      </w:r>
      <w:r w:rsidRPr="00605192">
        <w:rPr>
          <w:sz w:val="28"/>
          <w:szCs w:val="28"/>
        </w:rPr>
        <w:t>е</w:t>
      </w:r>
      <w:r w:rsidRPr="00605192">
        <w:rPr>
          <w:sz w:val="28"/>
          <w:szCs w:val="28"/>
        </w:rPr>
        <w:t>ния, но они имеют общий и немаловажный недостаток: препарат достато</w:t>
      </w:r>
      <w:r w:rsidRPr="00605192">
        <w:rPr>
          <w:sz w:val="28"/>
          <w:szCs w:val="28"/>
        </w:rPr>
        <w:t>ч</w:t>
      </w:r>
      <w:r w:rsidRPr="00605192">
        <w:rPr>
          <w:sz w:val="28"/>
          <w:szCs w:val="28"/>
        </w:rPr>
        <w:t>но равномерно распределяется в организме, поэтому «по адресу», т.е. в очаг поражения, доходит небольшое его количество. Для достижения т</w:t>
      </w:r>
      <w:r w:rsidRPr="00605192">
        <w:rPr>
          <w:sz w:val="28"/>
          <w:szCs w:val="28"/>
        </w:rPr>
        <w:t>е</w:t>
      </w:r>
      <w:r w:rsidRPr="00605192">
        <w:rPr>
          <w:sz w:val="28"/>
          <w:szCs w:val="28"/>
        </w:rPr>
        <w:t>рапевтических концентраций приходится вводить препарат в увеличенных дозах, что может усилить побочные эффекты. Особенно часто эта пробл</w:t>
      </w:r>
      <w:r w:rsidRPr="00605192">
        <w:rPr>
          <w:sz w:val="28"/>
          <w:szCs w:val="28"/>
        </w:rPr>
        <w:t>е</w:t>
      </w:r>
      <w:r w:rsidRPr="00605192">
        <w:rPr>
          <w:sz w:val="28"/>
          <w:szCs w:val="28"/>
        </w:rPr>
        <w:t>ма возникает, например, при применении ант</w:t>
      </w:r>
      <w:r w:rsidRPr="00605192">
        <w:rPr>
          <w:sz w:val="28"/>
          <w:szCs w:val="28"/>
        </w:rPr>
        <w:t>и</w:t>
      </w:r>
      <w:r w:rsidRPr="00605192">
        <w:rPr>
          <w:sz w:val="28"/>
          <w:szCs w:val="28"/>
        </w:rPr>
        <w:t>биотиков.</w:t>
      </w:r>
    </w:p>
    <w:p w:rsidR="00653EE4" w:rsidRPr="00605192" w:rsidRDefault="00653EE4" w:rsidP="00653EE4">
      <w:pPr>
        <w:autoSpaceDE w:val="0"/>
        <w:autoSpaceDN w:val="0"/>
        <w:adjustRightInd w:val="0"/>
        <w:ind w:firstLine="709"/>
        <w:jc w:val="both"/>
        <w:rPr>
          <w:spacing w:val="-2"/>
          <w:sz w:val="28"/>
          <w:szCs w:val="28"/>
        </w:rPr>
      </w:pPr>
      <w:r w:rsidRPr="00605192">
        <w:rPr>
          <w:spacing w:val="-2"/>
          <w:sz w:val="28"/>
          <w:szCs w:val="28"/>
        </w:rPr>
        <w:t>Поэтому новым направлением, как в гуманной, так и ветеринарной медицине является создание контейнеров-переносчиков типа липосом или мицелл. Существующий повышенный интерес к липосомам обусловлен уникальным комплексом физико-химических и биологических свойств да</w:t>
      </w:r>
      <w:r w:rsidRPr="00605192">
        <w:rPr>
          <w:spacing w:val="-2"/>
          <w:sz w:val="28"/>
          <w:szCs w:val="28"/>
        </w:rPr>
        <w:t>н</w:t>
      </w:r>
      <w:r w:rsidRPr="00605192">
        <w:rPr>
          <w:spacing w:val="-2"/>
          <w:sz w:val="28"/>
          <w:szCs w:val="28"/>
        </w:rPr>
        <w:t>ных микрочастиц. Прежде всего, это сродство с природными мембранами клеток по химическому составу. Поэтому при правильном подборе комп</w:t>
      </w:r>
      <w:r w:rsidRPr="00605192">
        <w:rPr>
          <w:spacing w:val="-2"/>
          <w:sz w:val="28"/>
          <w:szCs w:val="28"/>
        </w:rPr>
        <w:t>о</w:t>
      </w:r>
      <w:r w:rsidRPr="00605192">
        <w:rPr>
          <w:spacing w:val="-2"/>
          <w:sz w:val="28"/>
          <w:szCs w:val="28"/>
        </w:rPr>
        <w:t>нентов липосом их введение в организм не вызывает негативных р</w:t>
      </w:r>
      <w:r w:rsidRPr="00605192">
        <w:rPr>
          <w:spacing w:val="-2"/>
          <w:sz w:val="28"/>
          <w:szCs w:val="28"/>
        </w:rPr>
        <w:t>е</w:t>
      </w:r>
      <w:r w:rsidR="004976F4" w:rsidRPr="00605192">
        <w:rPr>
          <w:spacing w:val="-2"/>
          <w:sz w:val="28"/>
          <w:szCs w:val="28"/>
        </w:rPr>
        <w:t>акций.</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Второе важное свойство липосом - это универсальность. Благодаря полусинтетической природе можно варьировать их размеры, физические характеристики, состав поверхности. Это позволяет «поручать» липосомам переносить широкий набор фармакологически активных веществ: прот</w:t>
      </w:r>
      <w:r w:rsidRPr="00605192">
        <w:rPr>
          <w:sz w:val="28"/>
          <w:szCs w:val="28"/>
        </w:rPr>
        <w:t>и</w:t>
      </w:r>
      <w:r w:rsidR="005D161B" w:rsidRPr="00605192">
        <w:rPr>
          <w:sz w:val="28"/>
          <w:szCs w:val="28"/>
        </w:rPr>
        <w:t xml:space="preserve">воопухолевые и </w:t>
      </w:r>
      <w:r w:rsidRPr="00605192">
        <w:rPr>
          <w:sz w:val="28"/>
          <w:szCs w:val="28"/>
        </w:rPr>
        <w:t>противомикробные препараты, гормоны, ферменты, ва</w:t>
      </w:r>
      <w:r w:rsidRPr="00605192">
        <w:rPr>
          <w:sz w:val="28"/>
          <w:szCs w:val="28"/>
        </w:rPr>
        <w:t>к</w:t>
      </w:r>
      <w:r w:rsidRPr="00605192">
        <w:rPr>
          <w:sz w:val="28"/>
          <w:szCs w:val="28"/>
        </w:rPr>
        <w:t>цины, иммуномодуляторы,</w:t>
      </w:r>
      <w:r w:rsidR="00440FAA" w:rsidRPr="00605192">
        <w:rPr>
          <w:sz w:val="28"/>
          <w:szCs w:val="28"/>
        </w:rPr>
        <w:t xml:space="preserve"> а </w:t>
      </w:r>
      <w:r w:rsidRPr="00605192">
        <w:rPr>
          <w:sz w:val="28"/>
          <w:szCs w:val="28"/>
        </w:rPr>
        <w:t xml:space="preserve">также дополнительные источники энергии для </w:t>
      </w:r>
      <w:r w:rsidR="00440FAA" w:rsidRPr="00605192">
        <w:rPr>
          <w:sz w:val="28"/>
          <w:szCs w:val="28"/>
        </w:rPr>
        <w:t xml:space="preserve">клетки, генетический материал и </w:t>
      </w:r>
      <w:r w:rsidRPr="00605192">
        <w:rPr>
          <w:sz w:val="28"/>
          <w:szCs w:val="28"/>
        </w:rPr>
        <w:t>др. В-третьих, липосомы сравнител</w:t>
      </w:r>
      <w:r w:rsidRPr="00605192">
        <w:rPr>
          <w:sz w:val="28"/>
          <w:szCs w:val="28"/>
        </w:rPr>
        <w:t>ь</w:t>
      </w:r>
      <w:r w:rsidRPr="00605192">
        <w:rPr>
          <w:sz w:val="28"/>
          <w:szCs w:val="28"/>
        </w:rPr>
        <w:t>но легко разр</w:t>
      </w:r>
      <w:r w:rsidRPr="00605192">
        <w:rPr>
          <w:sz w:val="28"/>
          <w:szCs w:val="28"/>
        </w:rPr>
        <w:t>у</w:t>
      </w:r>
      <w:r w:rsidR="00440FAA" w:rsidRPr="00605192">
        <w:rPr>
          <w:sz w:val="28"/>
          <w:szCs w:val="28"/>
        </w:rPr>
        <w:t xml:space="preserve">шаются в </w:t>
      </w:r>
      <w:r w:rsidRPr="00605192">
        <w:rPr>
          <w:sz w:val="28"/>
          <w:szCs w:val="28"/>
        </w:rPr>
        <w:t>организме, высвобождая доставляемые вещества, но по пути следования надежно укрывают свой «груз»</w:t>
      </w:r>
      <w:r w:rsidR="00723E97" w:rsidRPr="00605192">
        <w:rPr>
          <w:sz w:val="28"/>
          <w:szCs w:val="28"/>
        </w:rPr>
        <w:t xml:space="preserve"> от контакта с </w:t>
      </w:r>
      <w:r w:rsidRPr="00605192">
        <w:rPr>
          <w:sz w:val="28"/>
          <w:szCs w:val="28"/>
        </w:rPr>
        <w:t>и</w:t>
      </w:r>
      <w:r w:rsidRPr="00605192">
        <w:rPr>
          <w:sz w:val="28"/>
          <w:szCs w:val="28"/>
        </w:rPr>
        <w:t>м</w:t>
      </w:r>
      <w:r w:rsidRPr="00605192">
        <w:rPr>
          <w:sz w:val="28"/>
          <w:szCs w:val="28"/>
        </w:rPr>
        <w:t>мунной системой. Кроме того, лишенные свойств антигена, не вызы</w:t>
      </w:r>
      <w:r w:rsidR="00723E97" w:rsidRPr="00605192">
        <w:rPr>
          <w:sz w:val="28"/>
          <w:szCs w:val="28"/>
        </w:rPr>
        <w:t xml:space="preserve">вают защитных и </w:t>
      </w:r>
      <w:r w:rsidRPr="00605192">
        <w:rPr>
          <w:sz w:val="28"/>
          <w:szCs w:val="28"/>
        </w:rPr>
        <w:t>аллергических р</w:t>
      </w:r>
      <w:r w:rsidRPr="00605192">
        <w:rPr>
          <w:sz w:val="28"/>
          <w:szCs w:val="28"/>
        </w:rPr>
        <w:t>е</w:t>
      </w:r>
      <w:r w:rsidRPr="00605192">
        <w:rPr>
          <w:sz w:val="28"/>
          <w:szCs w:val="28"/>
        </w:rPr>
        <w:t>акций организма.</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Современная практика показала перспективность использования в качестве мембранообразующих элементов в липосомах природных фосф</w:t>
      </w:r>
      <w:r w:rsidRPr="00605192">
        <w:rPr>
          <w:sz w:val="28"/>
          <w:szCs w:val="28"/>
        </w:rPr>
        <w:t>о</w:t>
      </w:r>
      <w:r w:rsidRPr="00605192">
        <w:rPr>
          <w:sz w:val="28"/>
          <w:szCs w:val="28"/>
        </w:rPr>
        <w:t>липидов, являющихся естественными для организма питательными вещ</w:t>
      </w:r>
      <w:r w:rsidRPr="00605192">
        <w:rPr>
          <w:sz w:val="28"/>
          <w:szCs w:val="28"/>
        </w:rPr>
        <w:t>е</w:t>
      </w:r>
      <w:r w:rsidRPr="00605192">
        <w:rPr>
          <w:sz w:val="28"/>
          <w:szCs w:val="28"/>
        </w:rPr>
        <w:t>ствами, способными включаться в обменные процессы и, не накапливаясь, ут</w:t>
      </w:r>
      <w:r w:rsidRPr="00605192">
        <w:rPr>
          <w:sz w:val="28"/>
          <w:szCs w:val="28"/>
        </w:rPr>
        <w:t>и</w:t>
      </w:r>
      <w:r w:rsidRPr="00605192">
        <w:rPr>
          <w:sz w:val="28"/>
          <w:szCs w:val="28"/>
        </w:rPr>
        <w:t>лизироваться в организме.</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Важную роль играет также механизм взаимо</w:t>
      </w:r>
      <w:r w:rsidR="005D161B" w:rsidRPr="00605192">
        <w:rPr>
          <w:sz w:val="28"/>
          <w:szCs w:val="28"/>
        </w:rPr>
        <w:t xml:space="preserve">действия липосом с </w:t>
      </w:r>
      <w:r w:rsidRPr="00605192">
        <w:rPr>
          <w:sz w:val="28"/>
          <w:szCs w:val="28"/>
        </w:rPr>
        <w:t>клетками. Он может принимать разные формы. Самая простая форма - л</w:t>
      </w:r>
      <w:r w:rsidRPr="00605192">
        <w:rPr>
          <w:sz w:val="28"/>
          <w:szCs w:val="28"/>
        </w:rPr>
        <w:t>и</w:t>
      </w:r>
      <w:r w:rsidRPr="00605192">
        <w:rPr>
          <w:sz w:val="28"/>
          <w:szCs w:val="28"/>
        </w:rPr>
        <w:t>посомы адсорбируются на клеточной поверхности. Далее клетка может п</w:t>
      </w:r>
      <w:r w:rsidRPr="00605192">
        <w:rPr>
          <w:sz w:val="28"/>
          <w:szCs w:val="28"/>
        </w:rPr>
        <w:t>о</w:t>
      </w:r>
      <w:r w:rsidRPr="00605192">
        <w:rPr>
          <w:sz w:val="28"/>
          <w:szCs w:val="28"/>
        </w:rPr>
        <w:t>глотить (фагоцитировать или эндоцитировать) липосому - вм</w:t>
      </w:r>
      <w:r w:rsidR="005D161B" w:rsidRPr="00605192">
        <w:rPr>
          <w:sz w:val="28"/>
          <w:szCs w:val="28"/>
        </w:rPr>
        <w:t xml:space="preserve">есте с ней в клетку поступают и </w:t>
      </w:r>
      <w:r w:rsidRPr="00605192">
        <w:rPr>
          <w:sz w:val="28"/>
          <w:szCs w:val="28"/>
        </w:rPr>
        <w:t>вещества, которые она доставляет. Наконец, липос</w:t>
      </w:r>
      <w:r w:rsidRPr="00605192">
        <w:rPr>
          <w:sz w:val="28"/>
          <w:szCs w:val="28"/>
        </w:rPr>
        <w:t>о</w:t>
      </w:r>
      <w:r w:rsidRPr="00605192">
        <w:rPr>
          <w:sz w:val="28"/>
          <w:szCs w:val="28"/>
        </w:rPr>
        <w:t xml:space="preserve">мы </w:t>
      </w:r>
      <w:r w:rsidRPr="00605192">
        <w:rPr>
          <w:sz w:val="28"/>
          <w:szCs w:val="28"/>
        </w:rPr>
        <w:lastRenderedPageBreak/>
        <w:t>могут слиться с</w:t>
      </w:r>
      <w:r w:rsidR="005D161B" w:rsidRPr="00605192">
        <w:rPr>
          <w:sz w:val="28"/>
          <w:szCs w:val="28"/>
        </w:rPr>
        <w:t xml:space="preserve"> мембранами клеток и </w:t>
      </w:r>
      <w:r w:rsidRPr="00605192">
        <w:rPr>
          <w:sz w:val="28"/>
          <w:szCs w:val="28"/>
        </w:rPr>
        <w:t>стать их частью. При этом могут и</w:t>
      </w:r>
      <w:r w:rsidRPr="00605192">
        <w:rPr>
          <w:sz w:val="28"/>
          <w:szCs w:val="28"/>
        </w:rPr>
        <w:t>з</w:t>
      </w:r>
      <w:r w:rsidRPr="00605192">
        <w:rPr>
          <w:sz w:val="28"/>
          <w:szCs w:val="28"/>
        </w:rPr>
        <w:t>меняться свойства клеточных м</w:t>
      </w:r>
      <w:r w:rsidR="005D161B" w:rsidRPr="00605192">
        <w:rPr>
          <w:sz w:val="28"/>
          <w:szCs w:val="28"/>
        </w:rPr>
        <w:t xml:space="preserve">ембран: например, их вязкость и </w:t>
      </w:r>
      <w:r w:rsidRPr="00605192">
        <w:rPr>
          <w:sz w:val="28"/>
          <w:szCs w:val="28"/>
        </w:rPr>
        <w:t>прон</w:t>
      </w:r>
      <w:r w:rsidRPr="00605192">
        <w:rPr>
          <w:sz w:val="28"/>
          <w:szCs w:val="28"/>
        </w:rPr>
        <w:t>и</w:t>
      </w:r>
      <w:r w:rsidRPr="00605192">
        <w:rPr>
          <w:sz w:val="28"/>
          <w:szCs w:val="28"/>
        </w:rPr>
        <w:t>цаемость, величина эле</w:t>
      </w:r>
      <w:r w:rsidRPr="00605192">
        <w:rPr>
          <w:sz w:val="28"/>
          <w:szCs w:val="28"/>
        </w:rPr>
        <w:t>к</w:t>
      </w:r>
      <w:r w:rsidRPr="00605192">
        <w:rPr>
          <w:sz w:val="28"/>
          <w:szCs w:val="28"/>
        </w:rPr>
        <w:t>трического заряда.</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В</w:t>
      </w:r>
      <w:r w:rsidR="005D161B" w:rsidRPr="00605192">
        <w:rPr>
          <w:sz w:val="28"/>
          <w:szCs w:val="28"/>
        </w:rPr>
        <w:t xml:space="preserve"> зависимости от химических и физических свойств липосом </w:t>
      </w:r>
      <w:r w:rsidRPr="00605192">
        <w:rPr>
          <w:sz w:val="28"/>
          <w:szCs w:val="28"/>
        </w:rPr>
        <w:t>- с</w:t>
      </w:r>
      <w:r w:rsidRPr="00605192">
        <w:rPr>
          <w:sz w:val="28"/>
          <w:szCs w:val="28"/>
        </w:rPr>
        <w:t>о</w:t>
      </w:r>
      <w:r w:rsidRPr="00605192">
        <w:rPr>
          <w:sz w:val="28"/>
          <w:szCs w:val="28"/>
        </w:rPr>
        <w:t>става, поверхностного электрического заряда - они выборочно поглощаю</w:t>
      </w:r>
      <w:r w:rsidRPr="00605192">
        <w:rPr>
          <w:sz w:val="28"/>
          <w:szCs w:val="28"/>
        </w:rPr>
        <w:t>т</w:t>
      </w:r>
      <w:r w:rsidRPr="00605192">
        <w:rPr>
          <w:sz w:val="28"/>
          <w:szCs w:val="28"/>
        </w:rPr>
        <w:t>ся разными тканями организма, даже разными органами, т.е. изменяется тропность липосом, и тем самым, появляется возможность направлять их</w:t>
      </w:r>
      <w:r w:rsidR="005D161B" w:rsidRPr="00605192">
        <w:rPr>
          <w:sz w:val="28"/>
          <w:szCs w:val="28"/>
        </w:rPr>
        <w:t xml:space="preserve"> в </w:t>
      </w:r>
      <w:r w:rsidR="004976F4" w:rsidRPr="00605192">
        <w:rPr>
          <w:sz w:val="28"/>
          <w:szCs w:val="28"/>
        </w:rPr>
        <w:t>те или иные ткани.</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Таким образом, открывается возможность направленной доставки лекарственного средства</w:t>
      </w:r>
      <w:r w:rsidR="0051506D" w:rsidRPr="00605192">
        <w:rPr>
          <w:sz w:val="28"/>
          <w:szCs w:val="28"/>
        </w:rPr>
        <w:t xml:space="preserve">, скажем, в </w:t>
      </w:r>
      <w:r w:rsidRPr="00605192">
        <w:rPr>
          <w:sz w:val="28"/>
          <w:szCs w:val="28"/>
        </w:rPr>
        <w:t>эндометрий, где находится очаг пор</w:t>
      </w:r>
      <w:r w:rsidRPr="00605192">
        <w:rPr>
          <w:sz w:val="28"/>
          <w:szCs w:val="28"/>
        </w:rPr>
        <w:t>а</w:t>
      </w:r>
      <w:r w:rsidRPr="00605192">
        <w:rPr>
          <w:sz w:val="28"/>
          <w:szCs w:val="28"/>
        </w:rPr>
        <w:t>жения или в молочную железу при заболеваниях маститом.</w:t>
      </w:r>
    </w:p>
    <w:p w:rsidR="00653EE4" w:rsidRPr="00605192" w:rsidRDefault="00653EE4" w:rsidP="00653EE4">
      <w:pPr>
        <w:pStyle w:val="afd"/>
        <w:spacing w:before="0" w:beforeAutospacing="0" w:after="0" w:afterAutospacing="0"/>
        <w:ind w:firstLine="709"/>
        <w:jc w:val="both"/>
        <w:rPr>
          <w:sz w:val="28"/>
          <w:szCs w:val="28"/>
        </w:rPr>
      </w:pPr>
      <w:r w:rsidRPr="00605192">
        <w:rPr>
          <w:sz w:val="28"/>
          <w:szCs w:val="28"/>
        </w:rPr>
        <w:t>Не потеряла своей остроты и проблема практического использования гормональных препаратов для регуляции репродуктивной функции бе</w:t>
      </w:r>
      <w:r w:rsidRPr="00605192">
        <w:rPr>
          <w:sz w:val="28"/>
          <w:szCs w:val="28"/>
        </w:rPr>
        <w:t>с</w:t>
      </w:r>
      <w:r w:rsidRPr="00605192">
        <w:rPr>
          <w:sz w:val="28"/>
          <w:szCs w:val="28"/>
        </w:rPr>
        <w:t>плодных животных или стимуляции и синхронизации полового цикла.</w:t>
      </w:r>
    </w:p>
    <w:p w:rsidR="00653EE4" w:rsidRPr="00605192" w:rsidRDefault="00653EE4" w:rsidP="00653EE4">
      <w:pPr>
        <w:ind w:firstLine="709"/>
        <w:jc w:val="both"/>
        <w:rPr>
          <w:sz w:val="28"/>
          <w:szCs w:val="28"/>
        </w:rPr>
      </w:pPr>
      <w:r w:rsidRPr="00605192">
        <w:rPr>
          <w:sz w:val="28"/>
          <w:szCs w:val="28"/>
        </w:rPr>
        <w:t>Опыт использования прогестагенных препаратов в животноводстве и ветеринарии для восстановления плодовитости бесплодных животных с</w:t>
      </w:r>
      <w:r w:rsidRPr="00605192">
        <w:rPr>
          <w:sz w:val="28"/>
          <w:szCs w:val="28"/>
        </w:rPr>
        <w:t>о</w:t>
      </w:r>
      <w:r w:rsidRPr="00605192">
        <w:rPr>
          <w:sz w:val="28"/>
          <w:szCs w:val="28"/>
        </w:rPr>
        <w:t>ставляет более 40 лет. В мировой ветеринарной практике для регуляции воспроизводительной функции животных используют гормональные л</w:t>
      </w:r>
      <w:r w:rsidRPr="00605192">
        <w:rPr>
          <w:sz w:val="28"/>
          <w:szCs w:val="28"/>
        </w:rPr>
        <w:t>е</w:t>
      </w:r>
      <w:r w:rsidRPr="00605192">
        <w:rPr>
          <w:sz w:val="28"/>
          <w:szCs w:val="28"/>
        </w:rPr>
        <w:t>карственные средства - прогестины, производные 17α-гидроксипрогесте-рона, такие как его капронат, мегестрола ацетат, медроксипрогесте</w:t>
      </w:r>
      <w:r w:rsidR="0051506D" w:rsidRPr="00605192">
        <w:rPr>
          <w:sz w:val="28"/>
          <w:szCs w:val="28"/>
        </w:rPr>
        <w:t xml:space="preserve">рона ацетат, пролигестон. </w:t>
      </w:r>
      <w:r w:rsidRPr="00605192">
        <w:rPr>
          <w:sz w:val="28"/>
          <w:szCs w:val="28"/>
        </w:rPr>
        <w:t>Благодаря синхронизации половых циклов гестаген</w:t>
      </w:r>
      <w:r w:rsidRPr="00605192">
        <w:rPr>
          <w:sz w:val="28"/>
          <w:szCs w:val="28"/>
        </w:rPr>
        <w:t>а</w:t>
      </w:r>
      <w:r w:rsidRPr="00605192">
        <w:rPr>
          <w:sz w:val="28"/>
          <w:szCs w:val="28"/>
        </w:rPr>
        <w:t>ми удается вызвать охоту у большей части коро</w:t>
      </w:r>
      <w:r w:rsidR="0051506D" w:rsidRPr="00605192">
        <w:rPr>
          <w:sz w:val="28"/>
          <w:szCs w:val="28"/>
        </w:rPr>
        <w:t xml:space="preserve">в в </w:t>
      </w:r>
      <w:r w:rsidRPr="00605192">
        <w:rPr>
          <w:sz w:val="28"/>
          <w:szCs w:val="28"/>
        </w:rPr>
        <w:t>7-дневный период, до</w:t>
      </w:r>
      <w:r w:rsidRPr="00605192">
        <w:rPr>
          <w:sz w:val="28"/>
          <w:szCs w:val="28"/>
        </w:rPr>
        <w:t>с</w:t>
      </w:r>
      <w:r w:rsidRPr="00605192">
        <w:rPr>
          <w:sz w:val="28"/>
          <w:szCs w:val="28"/>
        </w:rPr>
        <w:t>тичь высокой оплодотворяемости, значительно сократить период беспл</w:t>
      </w:r>
      <w:r w:rsidRPr="00605192">
        <w:rPr>
          <w:sz w:val="28"/>
          <w:szCs w:val="28"/>
        </w:rPr>
        <w:t>о</w:t>
      </w:r>
      <w:r w:rsidRPr="00605192">
        <w:rPr>
          <w:sz w:val="28"/>
          <w:szCs w:val="28"/>
        </w:rPr>
        <w:t>дия и, как следствие, повысить выход телят и молочную продукти</w:t>
      </w:r>
      <w:r w:rsidRPr="00605192">
        <w:rPr>
          <w:sz w:val="28"/>
          <w:szCs w:val="28"/>
        </w:rPr>
        <w:t>в</w:t>
      </w:r>
      <w:r w:rsidRPr="00605192">
        <w:rPr>
          <w:sz w:val="28"/>
          <w:szCs w:val="28"/>
        </w:rPr>
        <w:t>ность. Но проблема их широкого использования в практических условиях не р</w:t>
      </w:r>
      <w:r w:rsidRPr="00605192">
        <w:rPr>
          <w:sz w:val="28"/>
          <w:szCs w:val="28"/>
        </w:rPr>
        <w:t>е</w:t>
      </w:r>
      <w:r w:rsidRPr="00605192">
        <w:rPr>
          <w:sz w:val="28"/>
          <w:szCs w:val="28"/>
        </w:rPr>
        <w:t>шена до сего времени, в связи с тем, что период полувыведения экзоге</w:t>
      </w:r>
      <w:r w:rsidRPr="00605192">
        <w:rPr>
          <w:sz w:val="28"/>
          <w:szCs w:val="28"/>
        </w:rPr>
        <w:t>н</w:t>
      </w:r>
      <w:r w:rsidRPr="00605192">
        <w:rPr>
          <w:sz w:val="28"/>
          <w:szCs w:val="28"/>
        </w:rPr>
        <w:t>ных гестагенов, введенных животным, составляет 12 часов. Для поддерж</w:t>
      </w:r>
      <w:r w:rsidRPr="00605192">
        <w:rPr>
          <w:sz w:val="28"/>
          <w:szCs w:val="28"/>
        </w:rPr>
        <w:t>а</w:t>
      </w:r>
      <w:r w:rsidRPr="00605192">
        <w:rPr>
          <w:sz w:val="28"/>
          <w:szCs w:val="28"/>
        </w:rPr>
        <w:t>ния достаточного уровня гормона, обеспечивающего восстановление ци</w:t>
      </w:r>
      <w:r w:rsidRPr="00605192">
        <w:rPr>
          <w:sz w:val="28"/>
          <w:szCs w:val="28"/>
        </w:rPr>
        <w:t>к</w:t>
      </w:r>
      <w:r w:rsidRPr="00605192">
        <w:rPr>
          <w:sz w:val="28"/>
          <w:szCs w:val="28"/>
        </w:rPr>
        <w:t>лической деятельности аденогипофиза, требуется его ежедневное мног</w:t>
      </w:r>
      <w:r w:rsidRPr="00605192">
        <w:rPr>
          <w:sz w:val="28"/>
          <w:szCs w:val="28"/>
        </w:rPr>
        <w:t>о</w:t>
      </w:r>
      <w:r w:rsidRPr="00605192">
        <w:rPr>
          <w:sz w:val="28"/>
          <w:szCs w:val="28"/>
        </w:rPr>
        <w:t>кратное введение, что в современных условиях промышленного ведения животн</w:t>
      </w:r>
      <w:r w:rsidRPr="00605192">
        <w:rPr>
          <w:sz w:val="28"/>
          <w:szCs w:val="28"/>
        </w:rPr>
        <w:t>о</w:t>
      </w:r>
      <w:r w:rsidRPr="00605192">
        <w:rPr>
          <w:sz w:val="28"/>
          <w:szCs w:val="28"/>
        </w:rPr>
        <w:t>водства трудно исполнимо.</w:t>
      </w:r>
    </w:p>
    <w:p w:rsidR="00853D21" w:rsidRDefault="00653EE4" w:rsidP="00605192">
      <w:pPr>
        <w:pStyle w:val="210"/>
        <w:ind w:left="0" w:firstLine="709"/>
        <w:rPr>
          <w:sz w:val="28"/>
          <w:szCs w:val="28"/>
        </w:rPr>
      </w:pPr>
      <w:r w:rsidRPr="00605192">
        <w:rPr>
          <w:sz w:val="28"/>
          <w:szCs w:val="28"/>
        </w:rPr>
        <w:t>Таким образом, перспективность разработки способа получения лекарственной формы прогестинов пролонгированного действия для использования в ветеринарном акушерстве и биотехнологии репродукции сельскохозяйственных животных неоспорима. Связывание фармакологи</w:t>
      </w:r>
      <w:r w:rsidR="00853D21">
        <w:rPr>
          <w:sz w:val="28"/>
          <w:szCs w:val="28"/>
        </w:rPr>
        <w:t>-</w:t>
      </w:r>
      <w:r w:rsidRPr="00605192">
        <w:rPr>
          <w:sz w:val="28"/>
          <w:szCs w:val="28"/>
        </w:rPr>
        <w:t>чески активного компонента с биополимерными микрокапсулами и постепенный выход из них лекарственного вещества обеспечит длительное поддержание необходимой концентрации действующего вещества в организме, что в свою очередь обеспечит высокий терапевтический эффект. Тем самым будет устранена необходимость дополнительного многократного введения лекарства, повышена его эффективность, снижена доза введения препарата, токсичность и побочные эффекты</w:t>
      </w:r>
      <w:r w:rsidR="00605192" w:rsidRPr="00605192">
        <w:rPr>
          <w:sz w:val="28"/>
          <w:szCs w:val="28"/>
        </w:rPr>
        <w:t xml:space="preserve"> </w:t>
      </w:r>
      <w:r w:rsidRPr="00605192">
        <w:rPr>
          <w:sz w:val="28"/>
          <w:szCs w:val="28"/>
        </w:rPr>
        <w:t>лекарствен</w:t>
      </w:r>
      <w:r w:rsidR="00853D21">
        <w:rPr>
          <w:sz w:val="28"/>
          <w:szCs w:val="28"/>
        </w:rPr>
        <w:t>-</w:t>
      </w:r>
      <w:r w:rsidRPr="00605192">
        <w:rPr>
          <w:sz w:val="28"/>
          <w:szCs w:val="28"/>
        </w:rPr>
        <w:t>ного средства</w:t>
      </w:r>
      <w:r w:rsidR="0051506D" w:rsidRPr="00605192">
        <w:rPr>
          <w:sz w:val="28"/>
          <w:szCs w:val="28"/>
        </w:rPr>
        <w:t xml:space="preserve">, </w:t>
      </w:r>
      <w:r w:rsidRPr="00605192">
        <w:rPr>
          <w:sz w:val="28"/>
          <w:szCs w:val="28"/>
        </w:rPr>
        <w:t>стоимость и длительность л</w:t>
      </w:r>
      <w:r w:rsidR="008A585D" w:rsidRPr="00605192">
        <w:rPr>
          <w:sz w:val="28"/>
          <w:szCs w:val="28"/>
        </w:rPr>
        <w:t>ечения.</w:t>
      </w:r>
    </w:p>
    <w:p w:rsidR="00653EE4" w:rsidRPr="00605192" w:rsidRDefault="00653EE4" w:rsidP="00605192">
      <w:pPr>
        <w:pStyle w:val="210"/>
        <w:ind w:left="0" w:firstLine="709"/>
        <w:rPr>
          <w:sz w:val="28"/>
          <w:szCs w:val="28"/>
        </w:rPr>
      </w:pPr>
      <w:r w:rsidRPr="00605192">
        <w:rPr>
          <w:sz w:val="28"/>
          <w:szCs w:val="28"/>
        </w:rPr>
        <w:t>В профилактике и лечении, не исключая использование тради</w:t>
      </w:r>
      <w:r w:rsidR="00605192">
        <w:rPr>
          <w:sz w:val="28"/>
          <w:szCs w:val="28"/>
        </w:rPr>
        <w:t>-</w:t>
      </w:r>
      <w:r w:rsidRPr="00605192">
        <w:rPr>
          <w:sz w:val="28"/>
          <w:szCs w:val="28"/>
        </w:rPr>
        <w:t xml:space="preserve">ционных фармакологических средств (противомаститные, маточные и др.), </w:t>
      </w:r>
      <w:r w:rsidRPr="00605192">
        <w:rPr>
          <w:sz w:val="28"/>
          <w:szCs w:val="28"/>
        </w:rPr>
        <w:lastRenderedPageBreak/>
        <w:t>перспективны разработка и включение в технологию содержания животных адаптогенов стресс-корректоров, препаратов для повышения резистентности организма. В последние годы в ветеринарной фармако</w:t>
      </w:r>
      <w:r w:rsidR="00605192">
        <w:rPr>
          <w:sz w:val="28"/>
          <w:szCs w:val="28"/>
        </w:rPr>
        <w:t>-</w:t>
      </w:r>
      <w:r w:rsidRPr="00605192">
        <w:rPr>
          <w:sz w:val="28"/>
          <w:szCs w:val="28"/>
        </w:rPr>
        <w:t>логии наметилась устойчивая тенденция к созданию и использованию препаратов, изготовленных из природного сырья, поскольку многие из них обладают разносторонней биологической активностью и в то же время безвредны для о</w:t>
      </w:r>
      <w:r w:rsidRPr="00605192">
        <w:rPr>
          <w:sz w:val="28"/>
          <w:szCs w:val="28"/>
        </w:rPr>
        <w:t>р</w:t>
      </w:r>
      <w:r w:rsidR="008A585D" w:rsidRPr="00605192">
        <w:rPr>
          <w:sz w:val="28"/>
          <w:szCs w:val="28"/>
        </w:rPr>
        <w:t>ганизма.</w:t>
      </w:r>
    </w:p>
    <w:p w:rsidR="00653EE4" w:rsidRPr="00605192" w:rsidRDefault="00653EE4" w:rsidP="00653EE4">
      <w:pPr>
        <w:ind w:firstLine="709"/>
        <w:jc w:val="both"/>
        <w:rPr>
          <w:sz w:val="28"/>
          <w:szCs w:val="28"/>
        </w:rPr>
      </w:pPr>
      <w:r w:rsidRPr="00605192">
        <w:rPr>
          <w:sz w:val="28"/>
          <w:szCs w:val="28"/>
        </w:rPr>
        <w:t>Из всего спектра технологий получения БАВ из природного мат</w:t>
      </w:r>
      <w:r w:rsidRPr="00605192">
        <w:rPr>
          <w:sz w:val="28"/>
          <w:szCs w:val="28"/>
        </w:rPr>
        <w:t>е</w:t>
      </w:r>
      <w:r w:rsidRPr="00605192">
        <w:rPr>
          <w:sz w:val="28"/>
          <w:szCs w:val="28"/>
        </w:rPr>
        <w:t>риала наиболее перспективными и превалирующими по ряду качественных хара</w:t>
      </w:r>
      <w:r w:rsidRPr="00605192">
        <w:rPr>
          <w:sz w:val="28"/>
          <w:szCs w:val="28"/>
        </w:rPr>
        <w:t>к</w:t>
      </w:r>
      <w:r w:rsidRPr="00605192">
        <w:rPr>
          <w:sz w:val="28"/>
          <w:szCs w:val="28"/>
        </w:rPr>
        <w:t>теристик являются криогенные технологии, при реализации которых перер</w:t>
      </w:r>
      <w:r w:rsidRPr="00605192">
        <w:rPr>
          <w:sz w:val="28"/>
          <w:szCs w:val="28"/>
        </w:rPr>
        <w:t>а</w:t>
      </w:r>
      <w:r w:rsidRPr="00605192">
        <w:rPr>
          <w:sz w:val="28"/>
          <w:szCs w:val="28"/>
        </w:rPr>
        <w:t>батываемое сырье находится при отрицательных температурах, что обеспечивает ингибирование окислительных процессов, денатурации и диссоциации наиболее важных молекулярных комплексов. И как резул</w:t>
      </w:r>
      <w:r w:rsidRPr="00605192">
        <w:rPr>
          <w:sz w:val="28"/>
          <w:szCs w:val="28"/>
        </w:rPr>
        <w:t>ь</w:t>
      </w:r>
      <w:r w:rsidRPr="00605192">
        <w:rPr>
          <w:sz w:val="28"/>
          <w:szCs w:val="28"/>
        </w:rPr>
        <w:t>тат, получение биологически активной субстанции с наиболее полно с</w:t>
      </w:r>
      <w:r w:rsidRPr="00605192">
        <w:rPr>
          <w:sz w:val="28"/>
          <w:szCs w:val="28"/>
        </w:rPr>
        <w:t>о</w:t>
      </w:r>
      <w:r w:rsidRPr="00605192">
        <w:rPr>
          <w:sz w:val="28"/>
          <w:szCs w:val="28"/>
        </w:rPr>
        <w:t>храненной нативной структурой не только белков, но и витаминов, шир</w:t>
      </w:r>
      <w:r w:rsidRPr="00605192">
        <w:rPr>
          <w:sz w:val="28"/>
          <w:szCs w:val="28"/>
        </w:rPr>
        <w:t>о</w:t>
      </w:r>
      <w:r w:rsidRPr="00605192">
        <w:rPr>
          <w:sz w:val="28"/>
          <w:szCs w:val="28"/>
        </w:rPr>
        <w:t>чайшего спектра минеральных веществ, фосфол</w:t>
      </w:r>
      <w:r w:rsidRPr="00605192">
        <w:rPr>
          <w:sz w:val="28"/>
          <w:szCs w:val="28"/>
        </w:rPr>
        <w:t>и</w:t>
      </w:r>
      <w:r w:rsidRPr="00605192">
        <w:rPr>
          <w:sz w:val="28"/>
          <w:szCs w:val="28"/>
        </w:rPr>
        <w:t>пидов и др.</w:t>
      </w:r>
    </w:p>
    <w:p w:rsidR="00653EE4" w:rsidRPr="00605192" w:rsidRDefault="00653EE4" w:rsidP="00653EE4">
      <w:pPr>
        <w:pStyle w:val="ab"/>
        <w:jc w:val="both"/>
        <w:rPr>
          <w:spacing w:val="-2"/>
          <w:szCs w:val="28"/>
        </w:rPr>
      </w:pPr>
      <w:r w:rsidRPr="00605192">
        <w:rPr>
          <w:bCs/>
          <w:spacing w:val="-2"/>
          <w:szCs w:val="28"/>
        </w:rPr>
        <w:t>Сохранность биологических структур обеспечивается созданием с</w:t>
      </w:r>
      <w:r w:rsidRPr="00605192">
        <w:rPr>
          <w:bCs/>
          <w:spacing w:val="-2"/>
          <w:szCs w:val="28"/>
        </w:rPr>
        <w:t>о</w:t>
      </w:r>
      <w:r w:rsidRPr="00605192">
        <w:rPr>
          <w:bCs/>
          <w:spacing w:val="-2"/>
          <w:szCs w:val="28"/>
        </w:rPr>
        <w:t>ответствующих условий: отсутствие возможности контакта с агрессивной внешней средой, в частности с кислородом воздуха и влагой, что достигае</w:t>
      </w:r>
      <w:r w:rsidRPr="00605192">
        <w:rPr>
          <w:bCs/>
          <w:spacing w:val="-2"/>
          <w:szCs w:val="28"/>
        </w:rPr>
        <w:t>т</w:t>
      </w:r>
      <w:r w:rsidRPr="00605192">
        <w:rPr>
          <w:bCs/>
          <w:spacing w:val="-2"/>
          <w:szCs w:val="28"/>
        </w:rPr>
        <w:t>ся посредством ведения основных процессов переработки в условиях в</w:t>
      </w:r>
      <w:r w:rsidRPr="00605192">
        <w:rPr>
          <w:bCs/>
          <w:spacing w:val="-2"/>
          <w:szCs w:val="28"/>
        </w:rPr>
        <w:t>а</w:t>
      </w:r>
      <w:r w:rsidRPr="00605192">
        <w:rPr>
          <w:bCs/>
          <w:spacing w:val="-2"/>
          <w:szCs w:val="28"/>
        </w:rPr>
        <w:t>куума или защиты инертными газами, например азотом. Данная технол</w:t>
      </w:r>
      <w:r w:rsidRPr="00605192">
        <w:rPr>
          <w:bCs/>
          <w:spacing w:val="-2"/>
          <w:szCs w:val="28"/>
        </w:rPr>
        <w:t>о</w:t>
      </w:r>
      <w:r w:rsidRPr="00605192">
        <w:rPr>
          <w:bCs/>
          <w:spacing w:val="-2"/>
          <w:szCs w:val="28"/>
        </w:rPr>
        <w:t xml:space="preserve">гия адаптирована к требованиям предъявляемым </w:t>
      </w:r>
      <w:r w:rsidRPr="00605192">
        <w:rPr>
          <w:bCs/>
          <w:spacing w:val="-2"/>
          <w:szCs w:val="28"/>
          <w:lang w:val="en-US"/>
        </w:rPr>
        <w:t>GMP</w:t>
      </w:r>
      <w:r w:rsidRPr="00605192">
        <w:rPr>
          <w:bCs/>
          <w:spacing w:val="-2"/>
          <w:szCs w:val="28"/>
        </w:rPr>
        <w:t xml:space="preserve"> (в частности - «изол</w:t>
      </w:r>
      <w:r w:rsidRPr="00605192">
        <w:rPr>
          <w:bCs/>
          <w:spacing w:val="-2"/>
          <w:szCs w:val="28"/>
        </w:rPr>
        <w:t>и</w:t>
      </w:r>
      <w:r w:rsidRPr="00605192">
        <w:rPr>
          <w:bCs/>
          <w:spacing w:val="-2"/>
          <w:szCs w:val="28"/>
        </w:rPr>
        <w:t xml:space="preserve">рующие технологии», асептические условия, отсутствие или минимизация возможности контаминации как между материальными технологическими потоками, так и с внешней средой). </w:t>
      </w:r>
      <w:r w:rsidRPr="00605192">
        <w:rPr>
          <w:spacing w:val="-2"/>
          <w:szCs w:val="28"/>
        </w:rPr>
        <w:t>Данная технология позволяет перераб</w:t>
      </w:r>
      <w:r w:rsidRPr="00605192">
        <w:rPr>
          <w:spacing w:val="-2"/>
          <w:szCs w:val="28"/>
        </w:rPr>
        <w:t>а</w:t>
      </w:r>
      <w:r w:rsidRPr="00605192">
        <w:rPr>
          <w:spacing w:val="-2"/>
          <w:szCs w:val="28"/>
        </w:rPr>
        <w:t>тывать огромный спектр сырьевых ресурсов природного прои</w:t>
      </w:r>
      <w:r w:rsidRPr="00605192">
        <w:rPr>
          <w:spacing w:val="-2"/>
          <w:szCs w:val="28"/>
        </w:rPr>
        <w:t>с</w:t>
      </w:r>
      <w:r w:rsidRPr="00605192">
        <w:rPr>
          <w:spacing w:val="-2"/>
          <w:szCs w:val="28"/>
        </w:rPr>
        <w:t>хожде</w:t>
      </w:r>
      <w:r w:rsidR="0051506D" w:rsidRPr="00605192">
        <w:rPr>
          <w:spacing w:val="-2"/>
          <w:szCs w:val="28"/>
        </w:rPr>
        <w:t>ния.</w:t>
      </w:r>
    </w:p>
    <w:p w:rsidR="00653EE4" w:rsidRPr="00605192" w:rsidRDefault="00653EE4" w:rsidP="00653EE4">
      <w:pPr>
        <w:ind w:firstLine="709"/>
        <w:jc w:val="both"/>
        <w:rPr>
          <w:bCs/>
          <w:iCs/>
          <w:sz w:val="28"/>
          <w:szCs w:val="28"/>
        </w:rPr>
      </w:pPr>
      <w:r w:rsidRPr="00605192">
        <w:rPr>
          <w:sz w:val="28"/>
          <w:szCs w:val="28"/>
        </w:rPr>
        <w:t xml:space="preserve">Сотрудниками </w:t>
      </w:r>
      <w:r w:rsidR="002D7D24">
        <w:rPr>
          <w:sz w:val="28"/>
          <w:szCs w:val="28"/>
        </w:rPr>
        <w:t xml:space="preserve">ГНУ ВНИВИПФиТ </w:t>
      </w:r>
      <w:r w:rsidRPr="00605192">
        <w:rPr>
          <w:sz w:val="28"/>
          <w:szCs w:val="28"/>
        </w:rPr>
        <w:t>на основе биолог</w:t>
      </w:r>
      <w:r w:rsidRPr="00605192">
        <w:rPr>
          <w:sz w:val="28"/>
          <w:szCs w:val="28"/>
        </w:rPr>
        <w:t>и</w:t>
      </w:r>
      <w:r w:rsidRPr="00605192">
        <w:rPr>
          <w:sz w:val="28"/>
          <w:szCs w:val="28"/>
        </w:rPr>
        <w:t xml:space="preserve">чески активных субстанций, полученных путем криофракционирования свиной плаценты, были </w:t>
      </w:r>
      <w:r w:rsidRPr="00605192">
        <w:rPr>
          <w:bCs/>
          <w:iCs/>
          <w:sz w:val="28"/>
          <w:szCs w:val="28"/>
        </w:rPr>
        <w:t>разработаны рецептуры новых препаратов, не имеющих аналогов на рынке РФ, и зарегистриров</w:t>
      </w:r>
      <w:r w:rsidRPr="00605192">
        <w:rPr>
          <w:bCs/>
          <w:iCs/>
          <w:sz w:val="28"/>
          <w:szCs w:val="28"/>
        </w:rPr>
        <w:t>а</w:t>
      </w:r>
      <w:r w:rsidRPr="00605192">
        <w:rPr>
          <w:bCs/>
          <w:iCs/>
          <w:sz w:val="28"/>
          <w:szCs w:val="28"/>
        </w:rPr>
        <w:t>ны в России</w:t>
      </w:r>
      <w:r w:rsidR="008A585D" w:rsidRPr="00605192">
        <w:rPr>
          <w:bCs/>
          <w:iCs/>
          <w:sz w:val="28"/>
          <w:szCs w:val="28"/>
        </w:rPr>
        <w:t>.</w:t>
      </w:r>
    </w:p>
    <w:p w:rsidR="00653EE4" w:rsidRPr="00605192" w:rsidRDefault="00653EE4" w:rsidP="00653EE4">
      <w:pPr>
        <w:pStyle w:val="afd"/>
        <w:spacing w:before="0" w:beforeAutospacing="0" w:after="0" w:afterAutospacing="0"/>
        <w:ind w:firstLine="709"/>
        <w:jc w:val="both"/>
        <w:rPr>
          <w:sz w:val="28"/>
          <w:szCs w:val="28"/>
          <w:lang w:val="en-US"/>
        </w:rPr>
      </w:pPr>
      <w:r w:rsidRPr="00605192">
        <w:rPr>
          <w:sz w:val="28"/>
          <w:szCs w:val="28"/>
        </w:rPr>
        <w:t>Представленные данные подтверждают высокую практическую зн</w:t>
      </w:r>
      <w:r w:rsidRPr="00605192">
        <w:rPr>
          <w:sz w:val="28"/>
          <w:szCs w:val="28"/>
        </w:rPr>
        <w:t>а</w:t>
      </w:r>
      <w:r w:rsidRPr="00605192">
        <w:rPr>
          <w:sz w:val="28"/>
          <w:szCs w:val="28"/>
        </w:rPr>
        <w:t>чимость вопросов технологии применении препаратов. Современная вет</w:t>
      </w:r>
      <w:r w:rsidRPr="00605192">
        <w:rPr>
          <w:sz w:val="28"/>
          <w:szCs w:val="28"/>
        </w:rPr>
        <w:t>е</w:t>
      </w:r>
      <w:r w:rsidRPr="00605192">
        <w:rPr>
          <w:sz w:val="28"/>
          <w:szCs w:val="28"/>
        </w:rPr>
        <w:t>ринарная медицина - это высокотехнологическая область, которая требует объединения усилий многих специалистов разного профиля. И главное - исследования требуют очень больших средств, которых отечественным научным работникам традиционно не хватает. Поэтому</w:t>
      </w:r>
      <w:r w:rsidRPr="00B13C70">
        <w:rPr>
          <w:sz w:val="28"/>
          <w:szCs w:val="28"/>
          <w:lang w:val="en-US"/>
        </w:rPr>
        <w:t xml:space="preserve"> </w:t>
      </w:r>
      <w:r w:rsidRPr="00605192">
        <w:rPr>
          <w:sz w:val="28"/>
          <w:szCs w:val="28"/>
        </w:rPr>
        <w:t>необходима</w:t>
      </w:r>
      <w:r w:rsidRPr="00B13C70">
        <w:rPr>
          <w:sz w:val="28"/>
          <w:szCs w:val="28"/>
          <w:lang w:val="en-US"/>
        </w:rPr>
        <w:t xml:space="preserve"> </w:t>
      </w:r>
      <w:r w:rsidRPr="00605192">
        <w:rPr>
          <w:sz w:val="28"/>
          <w:szCs w:val="28"/>
        </w:rPr>
        <w:t>кооп</w:t>
      </w:r>
      <w:r w:rsidRPr="00605192">
        <w:rPr>
          <w:sz w:val="28"/>
          <w:szCs w:val="28"/>
        </w:rPr>
        <w:t>е</w:t>
      </w:r>
      <w:r w:rsidRPr="00605192">
        <w:rPr>
          <w:sz w:val="28"/>
          <w:szCs w:val="28"/>
        </w:rPr>
        <w:t>рация</w:t>
      </w:r>
      <w:r w:rsidRPr="00B13C70">
        <w:rPr>
          <w:sz w:val="28"/>
          <w:szCs w:val="28"/>
          <w:lang w:val="en-US"/>
        </w:rPr>
        <w:t xml:space="preserve"> </w:t>
      </w:r>
      <w:r w:rsidRPr="00605192">
        <w:rPr>
          <w:sz w:val="28"/>
          <w:szCs w:val="28"/>
        </w:rPr>
        <w:t>специалистов</w:t>
      </w:r>
      <w:r w:rsidRPr="00B13C70">
        <w:rPr>
          <w:sz w:val="28"/>
          <w:szCs w:val="28"/>
          <w:lang w:val="en-US"/>
        </w:rPr>
        <w:t xml:space="preserve"> </w:t>
      </w:r>
      <w:r w:rsidRPr="00605192">
        <w:rPr>
          <w:sz w:val="28"/>
          <w:szCs w:val="28"/>
        </w:rPr>
        <w:t>ведущих</w:t>
      </w:r>
      <w:r w:rsidRPr="00B13C70">
        <w:rPr>
          <w:sz w:val="28"/>
          <w:szCs w:val="28"/>
          <w:lang w:val="en-US"/>
        </w:rPr>
        <w:t xml:space="preserve"> </w:t>
      </w:r>
      <w:r w:rsidRPr="00605192">
        <w:rPr>
          <w:sz w:val="28"/>
          <w:szCs w:val="28"/>
        </w:rPr>
        <w:t>научн</w:t>
      </w:r>
      <w:r w:rsidR="008C0333" w:rsidRPr="00605192">
        <w:rPr>
          <w:sz w:val="28"/>
          <w:szCs w:val="28"/>
        </w:rPr>
        <w:t>о</w:t>
      </w:r>
      <w:r w:rsidR="008C0333" w:rsidRPr="00B13C70">
        <w:rPr>
          <w:sz w:val="28"/>
          <w:szCs w:val="28"/>
          <w:lang w:val="en-US"/>
        </w:rPr>
        <w:t>-</w:t>
      </w:r>
      <w:r w:rsidR="008C0333" w:rsidRPr="00605192">
        <w:rPr>
          <w:sz w:val="28"/>
          <w:szCs w:val="28"/>
        </w:rPr>
        <w:t>исследовательских</w:t>
      </w:r>
      <w:r w:rsidR="008C0333" w:rsidRPr="00B13C70">
        <w:rPr>
          <w:sz w:val="28"/>
          <w:szCs w:val="28"/>
          <w:lang w:val="en-US"/>
        </w:rPr>
        <w:t xml:space="preserve"> </w:t>
      </w:r>
      <w:r w:rsidR="008C0333" w:rsidRPr="00605192">
        <w:rPr>
          <w:sz w:val="28"/>
          <w:szCs w:val="28"/>
        </w:rPr>
        <w:t>учреждений</w:t>
      </w:r>
      <w:r w:rsidR="008C0333" w:rsidRPr="00B13C70">
        <w:rPr>
          <w:sz w:val="28"/>
          <w:szCs w:val="28"/>
          <w:lang w:val="en-US"/>
        </w:rPr>
        <w:t>.</w:t>
      </w:r>
    </w:p>
    <w:p w:rsidR="00653EE4" w:rsidRPr="004F074F" w:rsidRDefault="00653EE4" w:rsidP="00653EE4">
      <w:pPr>
        <w:autoSpaceDE w:val="0"/>
        <w:autoSpaceDN w:val="0"/>
        <w:adjustRightInd w:val="0"/>
        <w:jc w:val="center"/>
        <w:rPr>
          <w:rFonts w:ascii="Arial CYR" w:hAnsi="Arial CYR" w:cs="Arial CYR"/>
          <w:color w:val="000000"/>
          <w:sz w:val="28"/>
          <w:szCs w:val="28"/>
          <w:lang w:val="en-US"/>
        </w:rPr>
      </w:pPr>
      <w:r w:rsidRPr="004F074F">
        <w:rPr>
          <w:b/>
          <w:bCs/>
          <w:caps/>
          <w:sz w:val="28"/>
          <w:szCs w:val="28"/>
          <w:lang w:val="en-US"/>
        </w:rPr>
        <w:t>Modern principles and campaigns to creation</w:t>
      </w:r>
      <w:r w:rsidRPr="004F074F">
        <w:rPr>
          <w:rFonts w:ascii="Times New Roman CYR" w:hAnsi="Times New Roman CYR" w:cs="Times New Roman CYR"/>
          <w:b/>
          <w:bCs/>
          <w:caps/>
          <w:sz w:val="28"/>
          <w:szCs w:val="28"/>
          <w:lang w:val="en-US"/>
        </w:rPr>
        <w:t xml:space="preserve"> </w:t>
      </w:r>
      <w:r w:rsidRPr="004F074F">
        <w:rPr>
          <w:b/>
          <w:bCs/>
          <w:caps/>
          <w:sz w:val="28"/>
          <w:szCs w:val="28"/>
          <w:lang w:val="en-US"/>
        </w:rPr>
        <w:t xml:space="preserve">The treatment-and-prophylactic means used in veterinary </w:t>
      </w:r>
      <w:r w:rsidRPr="004F074F">
        <w:rPr>
          <w:rFonts w:ascii="Times New Roman CYR" w:hAnsi="Times New Roman CYR" w:cs="Times New Roman CYR"/>
          <w:b/>
          <w:bCs/>
          <w:caps/>
          <w:sz w:val="28"/>
          <w:szCs w:val="28"/>
          <w:lang w:val="en-US"/>
        </w:rPr>
        <w:t xml:space="preserve">obstetric-gynecologic </w:t>
      </w:r>
      <w:r w:rsidRPr="004F074F">
        <w:rPr>
          <w:b/>
          <w:bCs/>
          <w:caps/>
          <w:sz w:val="28"/>
          <w:szCs w:val="28"/>
          <w:lang w:val="en-US"/>
        </w:rPr>
        <w:t>To practice</w:t>
      </w:r>
    </w:p>
    <w:p w:rsidR="00653EE4" w:rsidRPr="004F074F" w:rsidRDefault="00653EE4" w:rsidP="00653EE4">
      <w:pPr>
        <w:jc w:val="center"/>
        <w:rPr>
          <w:b/>
          <w:sz w:val="28"/>
          <w:szCs w:val="28"/>
          <w:lang w:val="en-US"/>
        </w:rPr>
      </w:pPr>
      <w:r w:rsidRPr="004F074F">
        <w:rPr>
          <w:b/>
          <w:bCs/>
          <w:sz w:val="28"/>
          <w:szCs w:val="28"/>
          <w:lang w:val="en-US"/>
        </w:rPr>
        <w:t>Shabunin S.V., Vostroilova G.A.</w:t>
      </w:r>
      <w:r w:rsidRPr="004F074F">
        <w:rPr>
          <w:sz w:val="28"/>
          <w:szCs w:val="28"/>
          <w:lang w:val="en-US"/>
        </w:rPr>
        <w:t xml:space="preserve"> E-mail:vnivipat@mail.ru</w:t>
      </w:r>
    </w:p>
    <w:p w:rsidR="00653EE4" w:rsidRPr="004F074F" w:rsidRDefault="00653EE4" w:rsidP="00C26559">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r w:rsidR="00605192" w:rsidRPr="00605192">
        <w:rPr>
          <w:color w:val="000000"/>
          <w:sz w:val="28"/>
          <w:szCs w:val="28"/>
          <w:lang w:val="en-US"/>
        </w:rPr>
        <w:br/>
      </w: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653EE4" w:rsidRPr="00605192" w:rsidRDefault="00653EE4" w:rsidP="00653EE4">
      <w:pPr>
        <w:autoSpaceDE w:val="0"/>
        <w:autoSpaceDN w:val="0"/>
        <w:adjustRightInd w:val="0"/>
        <w:ind w:firstLine="709"/>
        <w:jc w:val="both"/>
        <w:rPr>
          <w:sz w:val="28"/>
          <w:szCs w:val="28"/>
          <w:lang w:val="en-US"/>
        </w:rPr>
      </w:pPr>
      <w:r w:rsidRPr="004F074F">
        <w:rPr>
          <w:sz w:val="28"/>
          <w:szCs w:val="28"/>
          <w:lang w:val="en-US"/>
        </w:rPr>
        <w:t xml:space="preserve">In article modern principles and campaigns to creation of the new medical products used in veterinary </w:t>
      </w:r>
      <w:r w:rsidRPr="004F074F">
        <w:rPr>
          <w:rFonts w:ascii="Times New Roman CYR" w:hAnsi="Times New Roman CYR" w:cs="Times New Roman CYR"/>
          <w:bCs/>
          <w:sz w:val="28"/>
          <w:szCs w:val="28"/>
          <w:lang w:val="en-US"/>
        </w:rPr>
        <w:t>obstetric</w:t>
      </w:r>
      <w:r w:rsidRPr="004F074F">
        <w:rPr>
          <w:rFonts w:ascii="Times New Roman CYR" w:hAnsi="Times New Roman CYR" w:cs="Times New Roman CYR"/>
          <w:sz w:val="28"/>
          <w:szCs w:val="28"/>
          <w:lang w:val="en-US"/>
        </w:rPr>
        <w:t xml:space="preserve"> -gynecologic </w:t>
      </w:r>
      <w:r w:rsidRPr="004F074F">
        <w:rPr>
          <w:sz w:val="28"/>
          <w:szCs w:val="28"/>
          <w:lang w:val="en-US"/>
        </w:rPr>
        <w:t>practice are examined.</w:t>
      </w:r>
    </w:p>
    <w:p w:rsidR="00FB5983" w:rsidRPr="004F074F" w:rsidRDefault="00FB5983" w:rsidP="002D7D24">
      <w:pPr>
        <w:pStyle w:val="aff3"/>
      </w:pPr>
      <w:r w:rsidRPr="004F074F">
        <w:lastRenderedPageBreak/>
        <w:t>УДК 619:616-084:612.663.5:636.2(470.63)</w:t>
      </w:r>
    </w:p>
    <w:p w:rsidR="00FB5983" w:rsidRPr="004F074F" w:rsidRDefault="00FB5983" w:rsidP="00367C9A">
      <w:pPr>
        <w:jc w:val="center"/>
        <w:rPr>
          <w:b/>
          <w:sz w:val="28"/>
          <w:szCs w:val="28"/>
        </w:rPr>
      </w:pPr>
      <w:r w:rsidRPr="004F074F">
        <w:rPr>
          <w:b/>
          <w:sz w:val="28"/>
          <w:szCs w:val="28"/>
        </w:rPr>
        <w:t>ПРОФИЛАКТИКА И ЛЕЧЕНИЕ БЕСПЛОДИЯ У ИМПОРТНЫХ МОЛОЧНЫХ КОРОВ В УСЛОВИЯХ СТАВРОПОЛЬСКОГО КРАЯ</w:t>
      </w:r>
    </w:p>
    <w:p w:rsidR="00FB5983" w:rsidRPr="004F074F" w:rsidRDefault="00FB5983" w:rsidP="00367C9A">
      <w:pPr>
        <w:jc w:val="center"/>
        <w:rPr>
          <w:b/>
          <w:sz w:val="28"/>
          <w:szCs w:val="28"/>
        </w:rPr>
      </w:pPr>
      <w:r w:rsidRPr="004F074F">
        <w:rPr>
          <w:b/>
          <w:sz w:val="28"/>
          <w:szCs w:val="28"/>
        </w:rPr>
        <w:t xml:space="preserve">Трухачев В.И., Никитин В.Я., Михайлюк В.М., Белугин Н.В., </w:t>
      </w:r>
      <w:r w:rsidR="00605192">
        <w:rPr>
          <w:b/>
          <w:sz w:val="28"/>
          <w:szCs w:val="28"/>
        </w:rPr>
        <w:br/>
      </w:r>
      <w:r w:rsidRPr="004F074F">
        <w:rPr>
          <w:b/>
          <w:sz w:val="28"/>
          <w:szCs w:val="28"/>
        </w:rPr>
        <w:t>Пис</w:t>
      </w:r>
      <w:r w:rsidRPr="004F074F">
        <w:rPr>
          <w:b/>
          <w:sz w:val="28"/>
          <w:szCs w:val="28"/>
        </w:rPr>
        <w:t>а</w:t>
      </w:r>
      <w:r w:rsidRPr="004F074F">
        <w:rPr>
          <w:b/>
          <w:sz w:val="28"/>
          <w:szCs w:val="28"/>
        </w:rPr>
        <w:t xml:space="preserve">ренко Н.А., Скрипкин В.С. </w:t>
      </w:r>
      <w:r w:rsidRPr="004F074F">
        <w:rPr>
          <w:sz w:val="28"/>
          <w:szCs w:val="28"/>
          <w:lang w:val="en-US"/>
        </w:rPr>
        <w:t>E</w:t>
      </w:r>
      <w:r w:rsidRPr="004F074F">
        <w:rPr>
          <w:b/>
          <w:sz w:val="28"/>
          <w:szCs w:val="28"/>
        </w:rPr>
        <w:t>-</w:t>
      </w:r>
      <w:r w:rsidRPr="004F074F">
        <w:rPr>
          <w:sz w:val="28"/>
          <w:szCs w:val="28"/>
          <w:lang w:val="en-US"/>
        </w:rPr>
        <w:t>mail</w:t>
      </w:r>
      <w:r w:rsidRPr="004F074F">
        <w:rPr>
          <w:sz w:val="28"/>
          <w:szCs w:val="28"/>
        </w:rPr>
        <w:t xml:space="preserve">: </w:t>
      </w:r>
      <w:r w:rsidRPr="004F074F">
        <w:rPr>
          <w:sz w:val="28"/>
          <w:szCs w:val="28"/>
          <w:lang w:val="en-US"/>
        </w:rPr>
        <w:t>akusherstvo</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FB5983" w:rsidRPr="00F95A37" w:rsidRDefault="00FB5983" w:rsidP="00367C9A">
      <w:pPr>
        <w:jc w:val="center"/>
        <w:rPr>
          <w:i/>
          <w:sz w:val="28"/>
          <w:szCs w:val="28"/>
        </w:rPr>
      </w:pPr>
      <w:r w:rsidRPr="00F95A37">
        <w:rPr>
          <w:i/>
          <w:sz w:val="28"/>
          <w:szCs w:val="28"/>
        </w:rPr>
        <w:t>Ставропольский государственный аграрный университет</w:t>
      </w:r>
    </w:p>
    <w:p w:rsidR="00FB5983" w:rsidRPr="004F074F" w:rsidRDefault="00FB5983" w:rsidP="00FB5983">
      <w:pPr>
        <w:ind w:firstLine="708"/>
        <w:jc w:val="both"/>
        <w:rPr>
          <w:b/>
          <w:sz w:val="28"/>
          <w:szCs w:val="28"/>
        </w:rPr>
      </w:pPr>
      <w:r w:rsidRPr="004F074F">
        <w:rPr>
          <w:sz w:val="28"/>
          <w:szCs w:val="28"/>
        </w:rPr>
        <w:t>Бесплодие у коров имеет место во всех регионах России, в том числе и в Ставропольском крае. Ежегодно от каждых 100 коров в Российской Федерации недополучают по 30 телят.</w:t>
      </w:r>
    </w:p>
    <w:p w:rsidR="00FB5983" w:rsidRPr="00D369FC" w:rsidRDefault="00FB5983" w:rsidP="00FB5983">
      <w:pPr>
        <w:ind w:firstLine="708"/>
        <w:jc w:val="both"/>
        <w:rPr>
          <w:sz w:val="28"/>
          <w:szCs w:val="28"/>
        </w:rPr>
      </w:pPr>
      <w:r w:rsidRPr="00D369FC">
        <w:rPr>
          <w:sz w:val="28"/>
          <w:szCs w:val="28"/>
        </w:rPr>
        <w:t>В Ставропольском крае ежегодно поступают тысячи нетелей го</w:t>
      </w:r>
      <w:r w:rsidRPr="00D369FC">
        <w:rPr>
          <w:sz w:val="28"/>
          <w:szCs w:val="28"/>
        </w:rPr>
        <w:t>л</w:t>
      </w:r>
      <w:r w:rsidRPr="00D369FC">
        <w:rPr>
          <w:sz w:val="28"/>
          <w:szCs w:val="28"/>
        </w:rPr>
        <w:t>штино-фризской породы, которые используются для повышения молочной продуктивности и улучшения генетического потенциала местного моло</w:t>
      </w:r>
      <w:r w:rsidRPr="00D369FC">
        <w:rPr>
          <w:sz w:val="28"/>
          <w:szCs w:val="28"/>
        </w:rPr>
        <w:t>ч</w:t>
      </w:r>
      <w:r w:rsidRPr="00D369FC">
        <w:rPr>
          <w:sz w:val="28"/>
          <w:szCs w:val="28"/>
        </w:rPr>
        <w:t>ного стада, однако среди импортного скота широко встречается бесплодие.</w:t>
      </w:r>
    </w:p>
    <w:p w:rsidR="00FB5983" w:rsidRPr="004F074F" w:rsidRDefault="00FB5983" w:rsidP="00FB5983">
      <w:pPr>
        <w:ind w:firstLine="708"/>
        <w:jc w:val="both"/>
        <w:rPr>
          <w:sz w:val="28"/>
          <w:szCs w:val="28"/>
        </w:rPr>
      </w:pPr>
      <w:r w:rsidRPr="004F074F">
        <w:rPr>
          <w:sz w:val="28"/>
          <w:szCs w:val="28"/>
        </w:rPr>
        <w:t>Бесплодие проявляется в основном виде смешанных форм: алиме</w:t>
      </w:r>
      <w:r w:rsidRPr="004F074F">
        <w:rPr>
          <w:sz w:val="28"/>
          <w:szCs w:val="28"/>
        </w:rPr>
        <w:t>н</w:t>
      </w:r>
      <w:r w:rsidRPr="004F074F">
        <w:rPr>
          <w:sz w:val="28"/>
          <w:szCs w:val="28"/>
        </w:rPr>
        <w:t>тарно-симптоматическое и алиментарно-климатическое.</w:t>
      </w:r>
    </w:p>
    <w:p w:rsidR="00FB5983" w:rsidRPr="004F074F" w:rsidRDefault="00FB5983" w:rsidP="00FB5983">
      <w:pPr>
        <w:ind w:firstLine="708"/>
        <w:jc w:val="both"/>
        <w:rPr>
          <w:sz w:val="28"/>
          <w:szCs w:val="28"/>
        </w:rPr>
      </w:pPr>
      <w:r w:rsidRPr="004F074F">
        <w:rPr>
          <w:sz w:val="28"/>
          <w:szCs w:val="28"/>
        </w:rPr>
        <w:t>Ликвидировать бесплодие – значит ежегодно через каждые 10 мес</w:t>
      </w:r>
      <w:r w:rsidRPr="004F074F">
        <w:rPr>
          <w:sz w:val="28"/>
          <w:szCs w:val="28"/>
        </w:rPr>
        <w:t>я</w:t>
      </w:r>
      <w:r w:rsidRPr="004F074F">
        <w:rPr>
          <w:sz w:val="28"/>
          <w:szCs w:val="28"/>
        </w:rPr>
        <w:t>цев получать от коровы теленка.</w:t>
      </w:r>
    </w:p>
    <w:p w:rsidR="00FB5983" w:rsidRPr="004F074F" w:rsidRDefault="00FB5983" w:rsidP="00FB5983">
      <w:pPr>
        <w:ind w:firstLine="708"/>
        <w:jc w:val="both"/>
        <w:rPr>
          <w:sz w:val="28"/>
          <w:szCs w:val="28"/>
        </w:rPr>
      </w:pPr>
      <w:r w:rsidRPr="004F074F">
        <w:rPr>
          <w:b/>
          <w:sz w:val="28"/>
          <w:szCs w:val="28"/>
        </w:rPr>
        <w:t xml:space="preserve">Цель и задачи исследования. </w:t>
      </w:r>
      <w:r w:rsidRPr="004F074F">
        <w:rPr>
          <w:sz w:val="28"/>
          <w:szCs w:val="28"/>
        </w:rPr>
        <w:t>Основной целью нашей работы яв</w:t>
      </w:r>
      <w:r w:rsidRPr="004F074F">
        <w:rPr>
          <w:sz w:val="28"/>
          <w:szCs w:val="28"/>
        </w:rPr>
        <w:t>и</w:t>
      </w:r>
      <w:r w:rsidRPr="004F074F">
        <w:rPr>
          <w:sz w:val="28"/>
          <w:szCs w:val="28"/>
        </w:rPr>
        <w:t>лось определение наиболее часто встречающихся причин бесплодия и</w:t>
      </w:r>
      <w:r w:rsidRPr="004F074F">
        <w:rPr>
          <w:sz w:val="28"/>
          <w:szCs w:val="28"/>
        </w:rPr>
        <w:t>м</w:t>
      </w:r>
      <w:r w:rsidRPr="004F074F">
        <w:rPr>
          <w:sz w:val="28"/>
          <w:szCs w:val="28"/>
        </w:rPr>
        <w:t>п</w:t>
      </w:r>
      <w:r w:rsidR="00367C9A">
        <w:rPr>
          <w:sz w:val="28"/>
          <w:szCs w:val="28"/>
        </w:rPr>
        <w:t xml:space="preserve">ортного скота и разработка мер </w:t>
      </w:r>
      <w:r w:rsidRPr="004F074F">
        <w:rPr>
          <w:sz w:val="28"/>
          <w:szCs w:val="28"/>
        </w:rPr>
        <w:t>профилактики, а в задачу входило уст</w:t>
      </w:r>
      <w:r w:rsidRPr="004F074F">
        <w:rPr>
          <w:sz w:val="28"/>
          <w:szCs w:val="28"/>
        </w:rPr>
        <w:t>а</w:t>
      </w:r>
      <w:r w:rsidRPr="004F074F">
        <w:rPr>
          <w:sz w:val="28"/>
          <w:szCs w:val="28"/>
        </w:rPr>
        <w:t>новление конкретных причин бесплодия у коров согласно классификации А.П. Студенцова и разработка эффективных методов лечения коров с ак</w:t>
      </w:r>
      <w:r w:rsidRPr="004F074F">
        <w:rPr>
          <w:sz w:val="28"/>
          <w:szCs w:val="28"/>
        </w:rPr>
        <w:t>у</w:t>
      </w:r>
      <w:r w:rsidRPr="004F074F">
        <w:rPr>
          <w:sz w:val="28"/>
          <w:szCs w:val="28"/>
        </w:rPr>
        <w:t>шерско-гинекологическими заболеваниями.</w:t>
      </w:r>
    </w:p>
    <w:p w:rsidR="00FB5983" w:rsidRPr="004F074F" w:rsidRDefault="00FB5983" w:rsidP="00FB5983">
      <w:pPr>
        <w:ind w:firstLine="708"/>
        <w:jc w:val="both"/>
        <w:rPr>
          <w:spacing w:val="-10"/>
          <w:sz w:val="28"/>
          <w:szCs w:val="28"/>
        </w:rPr>
      </w:pPr>
      <w:r w:rsidRPr="004F074F">
        <w:rPr>
          <w:b/>
          <w:sz w:val="28"/>
          <w:szCs w:val="28"/>
        </w:rPr>
        <w:t xml:space="preserve">Материал и методы исследования. </w:t>
      </w:r>
      <w:r w:rsidRPr="004F074F">
        <w:rPr>
          <w:sz w:val="28"/>
          <w:szCs w:val="28"/>
        </w:rPr>
        <w:t xml:space="preserve">Исследование проводились в 2005-2008гг. в соответствии с планом научных исследований по теме </w:t>
      </w:r>
      <w:r w:rsidRPr="004F074F">
        <w:rPr>
          <w:spacing w:val="-10"/>
          <w:sz w:val="28"/>
          <w:szCs w:val="28"/>
        </w:rPr>
        <w:t>№179 «Профилактика и лечение коров при бесплодии в Ставропольском крае».</w:t>
      </w:r>
    </w:p>
    <w:p w:rsidR="00FB5983" w:rsidRPr="004F074F" w:rsidRDefault="00FB5983" w:rsidP="00FB5983">
      <w:pPr>
        <w:ind w:firstLine="708"/>
        <w:jc w:val="both"/>
        <w:rPr>
          <w:sz w:val="28"/>
          <w:szCs w:val="28"/>
        </w:rPr>
      </w:pPr>
      <w:r w:rsidRPr="004F074F">
        <w:rPr>
          <w:sz w:val="28"/>
          <w:szCs w:val="28"/>
        </w:rPr>
        <w:t>Под нашим наблюдением находилось 3161 корова голштино-фризской породы. Исследования проводили в СПК колхоз им. Ворошил</w:t>
      </w:r>
      <w:r w:rsidRPr="004F074F">
        <w:rPr>
          <w:sz w:val="28"/>
          <w:szCs w:val="28"/>
        </w:rPr>
        <w:t>о</w:t>
      </w:r>
      <w:r w:rsidRPr="004F074F">
        <w:rPr>
          <w:sz w:val="28"/>
          <w:szCs w:val="28"/>
        </w:rPr>
        <w:t>ва, ЗАО совхоз им. Кирова Труновского района, ООО Агрофирма «село Ворошилова» Предгорного района и ООО «Приволье» Красногвардейск</w:t>
      </w:r>
      <w:r w:rsidRPr="004F074F">
        <w:rPr>
          <w:sz w:val="28"/>
          <w:szCs w:val="28"/>
        </w:rPr>
        <w:t>о</w:t>
      </w:r>
      <w:r w:rsidRPr="004F074F">
        <w:rPr>
          <w:sz w:val="28"/>
          <w:szCs w:val="28"/>
        </w:rPr>
        <w:t>го района.</w:t>
      </w:r>
    </w:p>
    <w:p w:rsidR="00FB5983" w:rsidRPr="004F074F" w:rsidRDefault="00FB5983" w:rsidP="00FB5983">
      <w:pPr>
        <w:ind w:firstLine="708"/>
        <w:jc w:val="both"/>
        <w:rPr>
          <w:sz w:val="28"/>
          <w:szCs w:val="28"/>
        </w:rPr>
      </w:pPr>
      <w:r w:rsidRPr="004F074F">
        <w:rPr>
          <w:b/>
          <w:sz w:val="28"/>
          <w:szCs w:val="28"/>
        </w:rPr>
        <w:t xml:space="preserve">Результаты исследования и их обсуждение. </w:t>
      </w:r>
      <w:r w:rsidRPr="004F074F">
        <w:rPr>
          <w:sz w:val="28"/>
          <w:szCs w:val="28"/>
        </w:rPr>
        <w:t>Среди форм бесплодия у коров наиболее часто встречаются: алиментарное, искусственно-приобретенное, симптоматическое и климатическое.</w:t>
      </w:r>
    </w:p>
    <w:p w:rsidR="00FB5983" w:rsidRPr="004F074F" w:rsidRDefault="00FB5983" w:rsidP="00FB5983">
      <w:pPr>
        <w:ind w:firstLine="708"/>
        <w:jc w:val="both"/>
        <w:rPr>
          <w:sz w:val="28"/>
          <w:szCs w:val="28"/>
        </w:rPr>
      </w:pPr>
      <w:r w:rsidRPr="004F074F">
        <w:rPr>
          <w:sz w:val="28"/>
          <w:szCs w:val="28"/>
        </w:rPr>
        <w:t>Симптоматическое бесплодие обусловливается чаще эндометритами, гипофункцией и кистой яичников, персистентными желтыми телами. На этих заболеваниях мы и сосредоточили основное внимание.</w:t>
      </w:r>
    </w:p>
    <w:p w:rsidR="00FB5983" w:rsidRPr="004F074F" w:rsidRDefault="00FB5983" w:rsidP="00FB5983">
      <w:pPr>
        <w:ind w:firstLine="708"/>
        <w:jc w:val="both"/>
        <w:rPr>
          <w:sz w:val="28"/>
          <w:szCs w:val="28"/>
        </w:rPr>
      </w:pPr>
      <w:r w:rsidRPr="004F074F">
        <w:rPr>
          <w:sz w:val="28"/>
          <w:szCs w:val="28"/>
        </w:rPr>
        <w:t>Причинами возникновения эндометритов являются механические травмы и инфицирование эндометрия микрофлорой.</w:t>
      </w:r>
    </w:p>
    <w:p w:rsidR="00FB5983" w:rsidRPr="004F074F" w:rsidRDefault="00FB5983" w:rsidP="00FB5983">
      <w:pPr>
        <w:ind w:firstLine="708"/>
        <w:jc w:val="both"/>
        <w:rPr>
          <w:sz w:val="28"/>
          <w:szCs w:val="28"/>
        </w:rPr>
      </w:pPr>
      <w:r w:rsidRPr="004F074F">
        <w:rPr>
          <w:sz w:val="28"/>
          <w:szCs w:val="28"/>
        </w:rPr>
        <w:t>Нередко эндометриты у многих рожениц выявляются в первые дни поле родов (70-75%). Это свидетельствует о наличии скрытых эндометр</w:t>
      </w:r>
      <w:r w:rsidRPr="004F074F">
        <w:rPr>
          <w:sz w:val="28"/>
          <w:szCs w:val="28"/>
        </w:rPr>
        <w:t>и</w:t>
      </w:r>
      <w:r w:rsidRPr="004F074F">
        <w:rPr>
          <w:sz w:val="28"/>
          <w:szCs w:val="28"/>
        </w:rPr>
        <w:t>тов у беременных животных, возникающих при антисанитарном состоянии ферм и несоблюдении правил асептики и антисептики во время искусс</w:t>
      </w:r>
      <w:r w:rsidRPr="004F074F">
        <w:rPr>
          <w:sz w:val="28"/>
          <w:szCs w:val="28"/>
        </w:rPr>
        <w:t>т</w:t>
      </w:r>
      <w:r w:rsidRPr="004F074F">
        <w:rPr>
          <w:sz w:val="28"/>
          <w:szCs w:val="28"/>
        </w:rPr>
        <w:t xml:space="preserve">венного осеменения коров. В этом случае воспаление слизистой оболочки </w:t>
      </w:r>
      <w:r w:rsidRPr="004F074F">
        <w:rPr>
          <w:sz w:val="28"/>
          <w:szCs w:val="28"/>
        </w:rPr>
        <w:lastRenderedPageBreak/>
        <w:t>матки протекает скрыто, а после родов оно проявляется в клинически в</w:t>
      </w:r>
      <w:r w:rsidRPr="004F074F">
        <w:rPr>
          <w:sz w:val="28"/>
          <w:szCs w:val="28"/>
        </w:rPr>
        <w:t>ы</w:t>
      </w:r>
      <w:r w:rsidRPr="004F074F">
        <w:rPr>
          <w:sz w:val="28"/>
          <w:szCs w:val="28"/>
        </w:rPr>
        <w:t>раженной форме.</w:t>
      </w:r>
    </w:p>
    <w:p w:rsidR="00FB5983" w:rsidRPr="004F074F" w:rsidRDefault="00FB5983" w:rsidP="00FB5983">
      <w:pPr>
        <w:ind w:firstLine="708"/>
        <w:jc w:val="both"/>
        <w:rPr>
          <w:sz w:val="28"/>
          <w:szCs w:val="28"/>
        </w:rPr>
      </w:pPr>
      <w:r w:rsidRPr="004F074F">
        <w:rPr>
          <w:sz w:val="28"/>
          <w:szCs w:val="28"/>
        </w:rPr>
        <w:t>Острые эндометриты чаще проявляются в виде послеродового кат</w:t>
      </w:r>
      <w:r w:rsidRPr="004F074F">
        <w:rPr>
          <w:sz w:val="28"/>
          <w:szCs w:val="28"/>
        </w:rPr>
        <w:t>а</w:t>
      </w:r>
      <w:r w:rsidRPr="004F074F">
        <w:rPr>
          <w:sz w:val="28"/>
          <w:szCs w:val="28"/>
        </w:rPr>
        <w:t>рального или катарально-гнойного воспаления. В этом случае в начале в</w:t>
      </w:r>
      <w:r w:rsidRPr="004F074F">
        <w:rPr>
          <w:sz w:val="28"/>
          <w:szCs w:val="28"/>
        </w:rPr>
        <w:t>ы</w:t>
      </w:r>
      <w:r w:rsidRPr="004F074F">
        <w:rPr>
          <w:sz w:val="28"/>
          <w:szCs w:val="28"/>
        </w:rPr>
        <w:t>деляется слизистый, а затем слизисто-гнойный экссудат.</w:t>
      </w:r>
    </w:p>
    <w:p w:rsidR="00FB5983" w:rsidRPr="004F074F" w:rsidRDefault="00FB5983" w:rsidP="00FB5983">
      <w:pPr>
        <w:ind w:firstLine="708"/>
        <w:jc w:val="both"/>
        <w:rPr>
          <w:sz w:val="28"/>
          <w:szCs w:val="28"/>
        </w:rPr>
      </w:pPr>
      <w:r w:rsidRPr="004F074F">
        <w:rPr>
          <w:sz w:val="28"/>
          <w:szCs w:val="28"/>
        </w:rPr>
        <w:t>Прогноз при катаральном и катарально-гнойном эндометрите у к</w:t>
      </w:r>
      <w:r w:rsidRPr="004F074F">
        <w:rPr>
          <w:sz w:val="28"/>
          <w:szCs w:val="28"/>
        </w:rPr>
        <w:t>о</w:t>
      </w:r>
      <w:r w:rsidRPr="004F074F">
        <w:rPr>
          <w:sz w:val="28"/>
          <w:szCs w:val="28"/>
        </w:rPr>
        <w:t>ров – благоприятный, если не переходит в хроническую форму течения.</w:t>
      </w:r>
    </w:p>
    <w:p w:rsidR="00FB5983" w:rsidRPr="004F074F" w:rsidRDefault="00FB5983" w:rsidP="00FB5983">
      <w:pPr>
        <w:ind w:firstLine="708"/>
        <w:jc w:val="both"/>
        <w:rPr>
          <w:sz w:val="28"/>
          <w:szCs w:val="28"/>
        </w:rPr>
      </w:pPr>
      <w:r w:rsidRPr="004F074F">
        <w:rPr>
          <w:sz w:val="28"/>
          <w:szCs w:val="28"/>
        </w:rPr>
        <w:t>Лечение при воспалении матки должно быть комплексным, напра</w:t>
      </w:r>
      <w:r w:rsidRPr="004F074F">
        <w:rPr>
          <w:sz w:val="28"/>
          <w:szCs w:val="28"/>
        </w:rPr>
        <w:t>в</w:t>
      </w:r>
      <w:r w:rsidRPr="004F074F">
        <w:rPr>
          <w:sz w:val="28"/>
          <w:szCs w:val="28"/>
        </w:rPr>
        <w:t>ленным на удаление экссудата из полости матки, восстановление сократ</w:t>
      </w:r>
      <w:r w:rsidRPr="004F074F">
        <w:rPr>
          <w:sz w:val="28"/>
          <w:szCs w:val="28"/>
        </w:rPr>
        <w:t>и</w:t>
      </w:r>
      <w:r w:rsidRPr="004F074F">
        <w:rPr>
          <w:sz w:val="28"/>
          <w:szCs w:val="28"/>
        </w:rPr>
        <w:t>тельной функции органа, подавление микрофлоры и активизацию защи</w:t>
      </w:r>
      <w:r w:rsidRPr="004F074F">
        <w:rPr>
          <w:sz w:val="28"/>
          <w:szCs w:val="28"/>
        </w:rPr>
        <w:t>т</w:t>
      </w:r>
      <w:r w:rsidRPr="004F074F">
        <w:rPr>
          <w:sz w:val="28"/>
          <w:szCs w:val="28"/>
        </w:rPr>
        <w:t>ных сил организма.</w:t>
      </w:r>
    </w:p>
    <w:p w:rsidR="00FB5983" w:rsidRPr="00605192" w:rsidRDefault="00FB5983" w:rsidP="00FB5983">
      <w:pPr>
        <w:ind w:firstLine="708"/>
        <w:jc w:val="both"/>
        <w:rPr>
          <w:sz w:val="28"/>
          <w:szCs w:val="28"/>
        </w:rPr>
      </w:pPr>
      <w:r w:rsidRPr="00605192">
        <w:rPr>
          <w:sz w:val="28"/>
          <w:szCs w:val="28"/>
        </w:rPr>
        <w:t>В целях нормализации моторики матки и удаления экссудата из ее полости в течение первых 3-5 дней проводят массаж матки через прямую кишку в сочетании с применением маточных средств, а после в матку с и</w:t>
      </w:r>
      <w:r w:rsidRPr="00605192">
        <w:rPr>
          <w:sz w:val="28"/>
          <w:szCs w:val="28"/>
        </w:rPr>
        <w:t>н</w:t>
      </w:r>
      <w:r w:rsidRPr="00605192">
        <w:rPr>
          <w:sz w:val="28"/>
          <w:szCs w:val="28"/>
        </w:rPr>
        <w:t>тервалом 24-48 часов вводят антимикробные препараты, к которым чувс</w:t>
      </w:r>
      <w:r w:rsidRPr="00605192">
        <w:rPr>
          <w:sz w:val="28"/>
          <w:szCs w:val="28"/>
        </w:rPr>
        <w:t>т</w:t>
      </w:r>
      <w:r w:rsidRPr="00605192">
        <w:rPr>
          <w:sz w:val="28"/>
          <w:szCs w:val="28"/>
        </w:rPr>
        <w:t>вительны микроорганизмы.</w:t>
      </w:r>
    </w:p>
    <w:p w:rsidR="00FB5983" w:rsidRPr="00605192" w:rsidRDefault="00FB5983" w:rsidP="00FB5983">
      <w:pPr>
        <w:ind w:firstLine="708"/>
        <w:jc w:val="both"/>
        <w:rPr>
          <w:spacing w:val="-2"/>
          <w:sz w:val="28"/>
          <w:szCs w:val="28"/>
        </w:rPr>
      </w:pPr>
      <w:r w:rsidRPr="00605192">
        <w:rPr>
          <w:spacing w:val="-2"/>
          <w:sz w:val="28"/>
          <w:szCs w:val="28"/>
        </w:rPr>
        <w:t>В качестве патогенетической терапии применяли надплевральную н</w:t>
      </w:r>
      <w:r w:rsidRPr="00605192">
        <w:rPr>
          <w:spacing w:val="-2"/>
          <w:sz w:val="28"/>
          <w:szCs w:val="28"/>
        </w:rPr>
        <w:t>о</w:t>
      </w:r>
      <w:r w:rsidRPr="00605192">
        <w:rPr>
          <w:spacing w:val="-2"/>
          <w:sz w:val="28"/>
          <w:szCs w:val="28"/>
        </w:rPr>
        <w:t>вокаиновую блокаду по В.В. Мосину, а также внутриаортальное введение раствора новокаина по Д.Д. Логвинову и В.С. Гонтаренко. При блокаде по В.В. Мосину 0,5% раствор новокаина вводили из расчета 1мл на 1кг массы животного, а в аорту инъецировали 100мл 1%-ного раствора нов</w:t>
      </w:r>
      <w:r w:rsidRPr="00605192">
        <w:rPr>
          <w:spacing w:val="-2"/>
          <w:sz w:val="28"/>
          <w:szCs w:val="28"/>
        </w:rPr>
        <w:t>о</w:t>
      </w:r>
      <w:r w:rsidRPr="00605192">
        <w:rPr>
          <w:spacing w:val="-2"/>
          <w:sz w:val="28"/>
          <w:szCs w:val="28"/>
        </w:rPr>
        <w:t>каина.</w:t>
      </w:r>
    </w:p>
    <w:p w:rsidR="00FB5983" w:rsidRPr="00605192" w:rsidRDefault="00FB5983" w:rsidP="00FB5983">
      <w:pPr>
        <w:ind w:firstLine="708"/>
        <w:jc w:val="both"/>
        <w:rPr>
          <w:sz w:val="28"/>
          <w:szCs w:val="28"/>
        </w:rPr>
      </w:pPr>
      <w:r w:rsidRPr="00605192">
        <w:rPr>
          <w:sz w:val="28"/>
          <w:szCs w:val="28"/>
        </w:rPr>
        <w:t>Надо признать, что у каждого ветеринарного специалиста есть свой арсенал лекарственных препаратов при эндометритах; главное при этом настойчивость в лечении, а показателем нормализации является оплод</w:t>
      </w:r>
      <w:r w:rsidRPr="00605192">
        <w:rPr>
          <w:sz w:val="28"/>
          <w:szCs w:val="28"/>
        </w:rPr>
        <w:t>о</w:t>
      </w:r>
      <w:r w:rsidRPr="00605192">
        <w:rPr>
          <w:sz w:val="28"/>
          <w:szCs w:val="28"/>
        </w:rPr>
        <w:t>творяемость животных.</w:t>
      </w:r>
    </w:p>
    <w:p w:rsidR="00FB5983" w:rsidRPr="00605192" w:rsidRDefault="00FB5983" w:rsidP="00FB5983">
      <w:pPr>
        <w:ind w:firstLine="708"/>
        <w:jc w:val="both"/>
        <w:rPr>
          <w:sz w:val="28"/>
          <w:szCs w:val="28"/>
        </w:rPr>
      </w:pPr>
      <w:r w:rsidRPr="00605192">
        <w:rPr>
          <w:sz w:val="28"/>
          <w:szCs w:val="28"/>
        </w:rPr>
        <w:t>При хронических эндометритах наблюдается затяжное течение св</w:t>
      </w:r>
      <w:r w:rsidRPr="00605192">
        <w:rPr>
          <w:sz w:val="28"/>
          <w:szCs w:val="28"/>
        </w:rPr>
        <w:t>ы</w:t>
      </w:r>
      <w:r w:rsidRPr="00605192">
        <w:rPr>
          <w:sz w:val="28"/>
          <w:szCs w:val="28"/>
        </w:rPr>
        <w:t>ше двух недель, сопровождающихся периодическим выделением экссуд</w:t>
      </w:r>
      <w:r w:rsidRPr="00605192">
        <w:rPr>
          <w:sz w:val="28"/>
          <w:szCs w:val="28"/>
        </w:rPr>
        <w:t>а</w:t>
      </w:r>
      <w:r w:rsidRPr="00605192">
        <w:rPr>
          <w:sz w:val="28"/>
          <w:szCs w:val="28"/>
        </w:rPr>
        <w:t>та, сметаноподобной или жидкой консистенции. Нередко его обнаружив</w:t>
      </w:r>
      <w:r w:rsidRPr="00605192">
        <w:rPr>
          <w:sz w:val="28"/>
          <w:szCs w:val="28"/>
        </w:rPr>
        <w:t>а</w:t>
      </w:r>
      <w:r w:rsidRPr="00605192">
        <w:rPr>
          <w:sz w:val="28"/>
          <w:szCs w:val="28"/>
        </w:rPr>
        <w:t>ют в виде корочек на вульве, хвосте и лужиц на месте лежания коровы. Канал шейки матки приоткрыт, в просвете содержится экссудат, а в мазках из цервикально-вагинальной слизи обнаруживаются деформированные клетки эпителия слизистой оболочки матки, лейкоциты, иногда микробы.</w:t>
      </w:r>
    </w:p>
    <w:p w:rsidR="00FB5983" w:rsidRPr="00605192" w:rsidRDefault="00FB5983" w:rsidP="00FB5983">
      <w:pPr>
        <w:ind w:firstLine="708"/>
        <w:jc w:val="both"/>
        <w:rPr>
          <w:sz w:val="28"/>
          <w:szCs w:val="28"/>
        </w:rPr>
      </w:pPr>
      <w:r w:rsidRPr="00605192">
        <w:rPr>
          <w:sz w:val="28"/>
          <w:szCs w:val="28"/>
        </w:rPr>
        <w:t>Лечение коров при хроническом эндометрите также как и при ос</w:t>
      </w:r>
      <w:r w:rsidRPr="00605192">
        <w:rPr>
          <w:sz w:val="28"/>
          <w:szCs w:val="28"/>
        </w:rPr>
        <w:t>т</w:t>
      </w:r>
      <w:r w:rsidRPr="00605192">
        <w:rPr>
          <w:sz w:val="28"/>
          <w:szCs w:val="28"/>
        </w:rPr>
        <w:t>ром должно быть комплексным, применяются маточные средства, ант</w:t>
      </w:r>
      <w:r w:rsidRPr="00605192">
        <w:rPr>
          <w:sz w:val="28"/>
          <w:szCs w:val="28"/>
        </w:rPr>
        <w:t>и</w:t>
      </w:r>
      <w:r w:rsidRPr="00605192">
        <w:rPr>
          <w:sz w:val="28"/>
          <w:szCs w:val="28"/>
        </w:rPr>
        <w:t>микробные и общестимулирующие способы. Некоторые авторы рекоме</w:t>
      </w:r>
      <w:r w:rsidRPr="00605192">
        <w:rPr>
          <w:sz w:val="28"/>
          <w:szCs w:val="28"/>
        </w:rPr>
        <w:t>н</w:t>
      </w:r>
      <w:r w:rsidRPr="00605192">
        <w:rPr>
          <w:sz w:val="28"/>
          <w:szCs w:val="28"/>
        </w:rPr>
        <w:t>дуют тканевые препараты в форме взвеси из печени, селезенки, плацент, консервированных по В.П. Филатову (подкожно в дозе 25-30мл через ка</w:t>
      </w:r>
      <w:r w:rsidRPr="00605192">
        <w:rPr>
          <w:sz w:val="28"/>
          <w:szCs w:val="28"/>
        </w:rPr>
        <w:t>ж</w:t>
      </w:r>
      <w:r w:rsidRPr="00605192">
        <w:rPr>
          <w:sz w:val="28"/>
          <w:szCs w:val="28"/>
        </w:rPr>
        <w:t>дые 5-7 суток), АСД фракция 2 (подкожно в виде 5%-ного раствора на с</w:t>
      </w:r>
      <w:r w:rsidRPr="00605192">
        <w:rPr>
          <w:sz w:val="28"/>
          <w:szCs w:val="28"/>
        </w:rPr>
        <w:t>ы</w:t>
      </w:r>
      <w:r w:rsidRPr="00605192">
        <w:rPr>
          <w:sz w:val="28"/>
          <w:szCs w:val="28"/>
        </w:rPr>
        <w:t>воротке сальмонеллеза или колибактериоза с добавлением 0,05г новока</w:t>
      </w:r>
      <w:r w:rsidRPr="00605192">
        <w:rPr>
          <w:sz w:val="28"/>
          <w:szCs w:val="28"/>
        </w:rPr>
        <w:t>и</w:t>
      </w:r>
      <w:r w:rsidRPr="00605192">
        <w:rPr>
          <w:sz w:val="28"/>
          <w:szCs w:val="28"/>
        </w:rPr>
        <w:t>на, трехкратно с промежутком 48-72 часа по 15-20мл или внутривенно в виде 10%-ного раствора на изотоническом растворе хлорида натрия в об</w:t>
      </w:r>
      <w:r w:rsidRPr="00605192">
        <w:rPr>
          <w:sz w:val="28"/>
          <w:szCs w:val="28"/>
        </w:rPr>
        <w:t>ъ</w:t>
      </w:r>
      <w:r w:rsidRPr="00605192">
        <w:rPr>
          <w:sz w:val="28"/>
          <w:szCs w:val="28"/>
        </w:rPr>
        <w:t>еме 100-150мл), внутримышечно 7%-ный раствор ихтиола на 5-40%-м ра</w:t>
      </w:r>
      <w:r w:rsidRPr="00605192">
        <w:rPr>
          <w:sz w:val="28"/>
          <w:szCs w:val="28"/>
        </w:rPr>
        <w:t>с</w:t>
      </w:r>
      <w:r w:rsidRPr="00605192">
        <w:rPr>
          <w:sz w:val="28"/>
          <w:szCs w:val="28"/>
        </w:rPr>
        <w:t>творе глюкозы в дозе 10-15мл, трехкратно через 48-72 часа или аутогем</w:t>
      </w:r>
      <w:r w:rsidRPr="00605192">
        <w:rPr>
          <w:sz w:val="28"/>
          <w:szCs w:val="28"/>
        </w:rPr>
        <w:t>о</w:t>
      </w:r>
      <w:r w:rsidRPr="00605192">
        <w:rPr>
          <w:sz w:val="28"/>
          <w:szCs w:val="28"/>
        </w:rPr>
        <w:t>терапию, а также витаминные препараты.</w:t>
      </w:r>
    </w:p>
    <w:p w:rsidR="00FB5983" w:rsidRPr="00605192" w:rsidRDefault="00FB5983" w:rsidP="00FB5983">
      <w:pPr>
        <w:ind w:firstLine="708"/>
        <w:jc w:val="both"/>
        <w:rPr>
          <w:sz w:val="28"/>
          <w:szCs w:val="28"/>
        </w:rPr>
      </w:pPr>
      <w:r w:rsidRPr="00605192">
        <w:rPr>
          <w:sz w:val="28"/>
          <w:szCs w:val="28"/>
        </w:rPr>
        <w:lastRenderedPageBreak/>
        <w:t>Для усиления сократительной функции матки и удаления экссудата в течение первых 3-5 дней – парентерально окситоцин или питуитрин 8-10ЕД на 100кг массы, ацеклидин (2%-ный раствор в дозе 3-5</w:t>
      </w:r>
      <w:r w:rsidR="00853D21">
        <w:rPr>
          <w:sz w:val="28"/>
          <w:szCs w:val="28"/>
        </w:rPr>
        <w:t xml:space="preserve"> </w:t>
      </w:r>
      <w:r w:rsidRPr="00605192">
        <w:rPr>
          <w:sz w:val="28"/>
          <w:szCs w:val="28"/>
        </w:rPr>
        <w:t>мл), брев</w:t>
      </w:r>
      <w:r w:rsidRPr="00605192">
        <w:rPr>
          <w:sz w:val="28"/>
          <w:szCs w:val="28"/>
        </w:rPr>
        <w:t>и</w:t>
      </w:r>
      <w:r w:rsidRPr="00605192">
        <w:rPr>
          <w:sz w:val="28"/>
          <w:szCs w:val="28"/>
        </w:rPr>
        <w:t>коллин (1%-й раствор в дозе 8мл на 100кг массы), эрготин (в дозе 5-15</w:t>
      </w:r>
      <w:r w:rsidR="00853D21">
        <w:rPr>
          <w:sz w:val="28"/>
          <w:szCs w:val="28"/>
        </w:rPr>
        <w:t xml:space="preserve"> </w:t>
      </w:r>
      <w:r w:rsidRPr="00605192">
        <w:rPr>
          <w:sz w:val="28"/>
          <w:szCs w:val="28"/>
        </w:rPr>
        <w:t>мл), 0,5%-ный раствор прозерина; внутрь – СНАГШ (0,8</w:t>
      </w:r>
      <w:r w:rsidR="00853D21">
        <w:rPr>
          <w:sz w:val="28"/>
          <w:szCs w:val="28"/>
        </w:rPr>
        <w:t xml:space="preserve"> </w:t>
      </w:r>
      <w:r w:rsidRPr="00605192">
        <w:rPr>
          <w:sz w:val="28"/>
          <w:szCs w:val="28"/>
        </w:rPr>
        <w:t>мл на 10кг массы).</w:t>
      </w:r>
    </w:p>
    <w:p w:rsidR="00FB5983" w:rsidRPr="00605192" w:rsidRDefault="00FB5983" w:rsidP="00FB5983">
      <w:pPr>
        <w:ind w:firstLine="708"/>
        <w:jc w:val="both"/>
        <w:rPr>
          <w:sz w:val="28"/>
          <w:szCs w:val="28"/>
        </w:rPr>
      </w:pPr>
      <w:r w:rsidRPr="00605192">
        <w:rPr>
          <w:sz w:val="28"/>
          <w:szCs w:val="28"/>
        </w:rPr>
        <w:t>При наличии в полости матки большого количества экссудата ее орошали 5-10%-м раствором натрия хлорида с последующим обязател</w:t>
      </w:r>
      <w:r w:rsidRPr="00605192">
        <w:rPr>
          <w:sz w:val="28"/>
          <w:szCs w:val="28"/>
        </w:rPr>
        <w:t>ь</w:t>
      </w:r>
      <w:r w:rsidRPr="00605192">
        <w:rPr>
          <w:sz w:val="28"/>
          <w:szCs w:val="28"/>
        </w:rPr>
        <w:t>ным удалением с помощью ирригатора или сифона, массажа матки через прямую кишку.</w:t>
      </w:r>
    </w:p>
    <w:p w:rsidR="00FB5983" w:rsidRPr="00605192" w:rsidRDefault="00FB5983" w:rsidP="00FB5983">
      <w:pPr>
        <w:ind w:firstLine="708"/>
        <w:jc w:val="both"/>
        <w:rPr>
          <w:sz w:val="28"/>
          <w:szCs w:val="28"/>
        </w:rPr>
      </w:pPr>
      <w:r w:rsidRPr="00605192">
        <w:rPr>
          <w:sz w:val="28"/>
          <w:szCs w:val="28"/>
        </w:rPr>
        <w:t>В качестве антимикробных средств использовали такие, к которым чувствительна микрофлора, из них чаще применяли фурагин, эмульсию йодвисмутсульфамида, йодинол, лефуран, йодоксид, йодосол, 10-15%-ную водно-маслянную эмульсию АСД фракция 2 и др. Наиболее эффективны препараты пролонгированного действия – тетрасолвин, левоэритроциклин, по 75-100мл один раз в 3-5 дней.</w:t>
      </w:r>
    </w:p>
    <w:p w:rsidR="00FB5983" w:rsidRPr="00605192" w:rsidRDefault="00FB5983" w:rsidP="00FB5983">
      <w:pPr>
        <w:ind w:firstLine="708"/>
        <w:jc w:val="both"/>
        <w:rPr>
          <w:sz w:val="28"/>
          <w:szCs w:val="28"/>
        </w:rPr>
      </w:pPr>
      <w:r w:rsidRPr="00605192">
        <w:rPr>
          <w:sz w:val="28"/>
          <w:szCs w:val="28"/>
        </w:rPr>
        <w:t>При скрытом эндометрите не рекомендовали осеменять в очередную стадию полового возбуждения, а вводить 20-30мл 5%-ной масляной су</w:t>
      </w:r>
      <w:r w:rsidRPr="00605192">
        <w:rPr>
          <w:sz w:val="28"/>
          <w:szCs w:val="28"/>
        </w:rPr>
        <w:t>с</w:t>
      </w:r>
      <w:r w:rsidRPr="00605192">
        <w:rPr>
          <w:sz w:val="28"/>
          <w:szCs w:val="28"/>
        </w:rPr>
        <w:t>пензии спермосана-3 или трициллина, эмульсии йодвисмутсульфамида, мастицида или мастисана А, В, Е, сочетая местную терапию с 2-3-кратным применением тканевой терапии. В следующую стадию полового возбу</w:t>
      </w:r>
      <w:r w:rsidRPr="00605192">
        <w:rPr>
          <w:sz w:val="28"/>
          <w:szCs w:val="28"/>
        </w:rPr>
        <w:t>ж</w:t>
      </w:r>
      <w:r w:rsidRPr="00605192">
        <w:rPr>
          <w:sz w:val="28"/>
          <w:szCs w:val="28"/>
        </w:rPr>
        <w:t>дения коров осеменяли, а спустя 6-12 ч им вводили в полость матки н</w:t>
      </w:r>
      <w:r w:rsidRPr="00605192">
        <w:rPr>
          <w:sz w:val="28"/>
          <w:szCs w:val="28"/>
        </w:rPr>
        <w:t>е</w:t>
      </w:r>
      <w:r w:rsidRPr="00605192">
        <w:rPr>
          <w:sz w:val="28"/>
          <w:szCs w:val="28"/>
        </w:rPr>
        <w:t>омицина сульфата 0,5г, левомицетин-сукцинат натрия 0,5-1,0г или пол</w:t>
      </w:r>
      <w:r w:rsidRPr="00605192">
        <w:rPr>
          <w:sz w:val="28"/>
          <w:szCs w:val="28"/>
        </w:rPr>
        <w:t>и</w:t>
      </w:r>
      <w:r w:rsidRPr="00605192">
        <w:rPr>
          <w:sz w:val="28"/>
          <w:szCs w:val="28"/>
        </w:rPr>
        <w:t>миксин-М 0,5-1,0г (лучше в сочетании с пенициллином, растворив их в 10мл 1%-ного натрия хлорида или 0,25-0,5%-ного новокаина).</w:t>
      </w:r>
    </w:p>
    <w:p w:rsidR="00FB5983" w:rsidRPr="00605192" w:rsidRDefault="00FB5983" w:rsidP="00FB5983">
      <w:pPr>
        <w:ind w:firstLine="708"/>
        <w:jc w:val="both"/>
        <w:rPr>
          <w:sz w:val="28"/>
          <w:szCs w:val="28"/>
        </w:rPr>
      </w:pPr>
      <w:r w:rsidRPr="00605192">
        <w:rPr>
          <w:sz w:val="28"/>
          <w:szCs w:val="28"/>
        </w:rPr>
        <w:t>Гипофункция яичников – характеризуется ослаблением функци</w:t>
      </w:r>
      <w:r w:rsidRPr="00605192">
        <w:rPr>
          <w:sz w:val="28"/>
          <w:szCs w:val="28"/>
        </w:rPr>
        <w:t>о</w:t>
      </w:r>
      <w:r w:rsidRPr="00605192">
        <w:rPr>
          <w:sz w:val="28"/>
          <w:szCs w:val="28"/>
        </w:rPr>
        <w:t>нальной акти</w:t>
      </w:r>
      <w:r w:rsidRPr="00605192">
        <w:rPr>
          <w:sz w:val="28"/>
          <w:szCs w:val="28"/>
        </w:rPr>
        <w:t>в</w:t>
      </w:r>
      <w:r w:rsidRPr="00605192">
        <w:rPr>
          <w:sz w:val="28"/>
          <w:szCs w:val="28"/>
        </w:rPr>
        <w:t>ности яичников, ведущая к бесплодию.</w:t>
      </w:r>
    </w:p>
    <w:p w:rsidR="00FB5983" w:rsidRPr="00605192" w:rsidRDefault="00FB5983" w:rsidP="00FB5983">
      <w:pPr>
        <w:ind w:firstLine="708"/>
        <w:jc w:val="both"/>
        <w:rPr>
          <w:sz w:val="28"/>
          <w:szCs w:val="28"/>
        </w:rPr>
      </w:pPr>
      <w:r w:rsidRPr="00605192">
        <w:rPr>
          <w:sz w:val="28"/>
          <w:szCs w:val="28"/>
        </w:rPr>
        <w:t>Клинические признаки – гипофункция яичников проявляется чаще после родов и характеризуется нарушением половой цикличности. Коровы не приходят в стадию полового возбуждения, а при проявлении феноменов течки и охоты, их осеменяют, но они не оплодотворяются. Главными пр</w:t>
      </w:r>
      <w:r w:rsidRPr="00605192">
        <w:rPr>
          <w:sz w:val="28"/>
          <w:szCs w:val="28"/>
        </w:rPr>
        <w:t>и</w:t>
      </w:r>
      <w:r w:rsidRPr="00605192">
        <w:rPr>
          <w:sz w:val="28"/>
          <w:szCs w:val="28"/>
        </w:rPr>
        <w:t>знаками гипофункции яичников являются отсутствие в них желтых тел и зрелых фолликулов, поверхность их уплощенная, без выпуклостей.</w:t>
      </w:r>
    </w:p>
    <w:p w:rsidR="00FB5983" w:rsidRPr="00605192" w:rsidRDefault="00FB5983" w:rsidP="00FB5983">
      <w:pPr>
        <w:ind w:firstLine="708"/>
        <w:jc w:val="both"/>
        <w:rPr>
          <w:sz w:val="28"/>
          <w:szCs w:val="28"/>
        </w:rPr>
      </w:pPr>
      <w:r w:rsidRPr="00605192">
        <w:rPr>
          <w:sz w:val="28"/>
          <w:szCs w:val="28"/>
        </w:rPr>
        <w:t>При ректальном исследовании прощупываются чаще всего плотные яичники, в которых нет фолликулов и желтых тел. Матка чаще всего слабо ригидна.</w:t>
      </w:r>
    </w:p>
    <w:p w:rsidR="00FB5983" w:rsidRPr="00605192" w:rsidRDefault="00FB5983" w:rsidP="00FB5983">
      <w:pPr>
        <w:ind w:firstLine="708"/>
        <w:jc w:val="both"/>
        <w:rPr>
          <w:sz w:val="28"/>
          <w:szCs w:val="28"/>
        </w:rPr>
      </w:pPr>
      <w:r w:rsidRPr="00605192">
        <w:rPr>
          <w:sz w:val="28"/>
          <w:szCs w:val="28"/>
        </w:rPr>
        <w:t>Мы считаем, что лечение возможно только у коров, находящихся в оптимальных условиях кормления и содержания, имеющих хорошую уп</w:t>
      </w:r>
      <w:r w:rsidRPr="00605192">
        <w:rPr>
          <w:sz w:val="28"/>
          <w:szCs w:val="28"/>
        </w:rPr>
        <w:t>и</w:t>
      </w:r>
      <w:r w:rsidRPr="00605192">
        <w:rPr>
          <w:sz w:val="28"/>
          <w:szCs w:val="28"/>
        </w:rPr>
        <w:t>танность, а из лекарственных средств рекомендуем применять внутрим</w:t>
      </w:r>
      <w:r w:rsidRPr="00605192">
        <w:rPr>
          <w:sz w:val="28"/>
          <w:szCs w:val="28"/>
        </w:rPr>
        <w:t>ы</w:t>
      </w:r>
      <w:r w:rsidRPr="00605192">
        <w:rPr>
          <w:sz w:val="28"/>
          <w:szCs w:val="28"/>
        </w:rPr>
        <w:t>шечно 10мл 1% раствора йодинола, 10мл тетравита, 20-25мг сурфагона, а также массаж матки и яичников ежедневно в течение 6-8дней.</w:t>
      </w:r>
    </w:p>
    <w:p w:rsidR="00FB5983" w:rsidRPr="00605192" w:rsidRDefault="00FB5983" w:rsidP="00FB5983">
      <w:pPr>
        <w:ind w:firstLine="708"/>
        <w:jc w:val="both"/>
        <w:rPr>
          <w:sz w:val="28"/>
          <w:szCs w:val="28"/>
        </w:rPr>
      </w:pPr>
      <w:r w:rsidRPr="00605192">
        <w:rPr>
          <w:sz w:val="28"/>
          <w:szCs w:val="28"/>
        </w:rPr>
        <w:t>Персистентное желтое тело. Диагностика основывается на результ</w:t>
      </w:r>
      <w:r w:rsidRPr="00605192">
        <w:rPr>
          <w:sz w:val="28"/>
          <w:szCs w:val="28"/>
        </w:rPr>
        <w:t>а</w:t>
      </w:r>
      <w:r w:rsidRPr="00605192">
        <w:rPr>
          <w:sz w:val="28"/>
          <w:szCs w:val="28"/>
        </w:rPr>
        <w:t>тах двукратной (с 2-3-х недельным интервалом) ректальной пальпации яичников. На протяжении этого периода персистентное желтое тело с</w:t>
      </w:r>
      <w:r w:rsidRPr="00605192">
        <w:rPr>
          <w:sz w:val="28"/>
          <w:szCs w:val="28"/>
        </w:rPr>
        <w:t>о</w:t>
      </w:r>
      <w:r w:rsidRPr="00605192">
        <w:rPr>
          <w:sz w:val="28"/>
          <w:szCs w:val="28"/>
        </w:rPr>
        <w:t>храняет функциональную активность, что характеризуется его упруго-гладкой консистенцией и довольно крупными размерами (</w:t>
      </w:r>
      <w:smartTag w:uri="urn:schemas-microsoft-com:office:smarttags" w:element="metricconverter">
        <w:smartTagPr>
          <w:attr w:name="ProductID" w:val="2 см"/>
        </w:smartTagPr>
        <w:r w:rsidRPr="00605192">
          <w:rPr>
            <w:sz w:val="28"/>
            <w:szCs w:val="28"/>
          </w:rPr>
          <w:t>2 см</w:t>
        </w:r>
      </w:smartTag>
      <w:r w:rsidRPr="00605192">
        <w:rPr>
          <w:sz w:val="28"/>
          <w:szCs w:val="28"/>
        </w:rPr>
        <w:t xml:space="preserve"> и более в </w:t>
      </w:r>
      <w:r w:rsidRPr="00605192">
        <w:rPr>
          <w:sz w:val="28"/>
          <w:szCs w:val="28"/>
        </w:rPr>
        <w:lastRenderedPageBreak/>
        <w:t>диаметре). При этом надо одновременно исследовать матку для исключ</w:t>
      </w:r>
      <w:r w:rsidRPr="00605192">
        <w:rPr>
          <w:sz w:val="28"/>
          <w:szCs w:val="28"/>
        </w:rPr>
        <w:t>е</w:t>
      </w:r>
      <w:r w:rsidRPr="00605192">
        <w:rPr>
          <w:sz w:val="28"/>
          <w:szCs w:val="28"/>
        </w:rPr>
        <w:t>ния беременности и ее заболевания.</w:t>
      </w:r>
    </w:p>
    <w:p w:rsidR="00FB5983" w:rsidRPr="00605192" w:rsidRDefault="00FB5983" w:rsidP="00FB5983">
      <w:pPr>
        <w:ind w:firstLine="708"/>
        <w:jc w:val="both"/>
        <w:rPr>
          <w:sz w:val="28"/>
          <w:szCs w:val="28"/>
        </w:rPr>
      </w:pPr>
      <w:r w:rsidRPr="00605192">
        <w:rPr>
          <w:sz w:val="28"/>
          <w:szCs w:val="28"/>
        </w:rPr>
        <w:t>Прогноз благоприятный, а лечение должно быть направлено на уд</w:t>
      </w:r>
      <w:r w:rsidRPr="00605192">
        <w:rPr>
          <w:sz w:val="28"/>
          <w:szCs w:val="28"/>
        </w:rPr>
        <w:t>а</w:t>
      </w:r>
      <w:r w:rsidRPr="00605192">
        <w:rPr>
          <w:sz w:val="28"/>
          <w:szCs w:val="28"/>
        </w:rPr>
        <w:t>ление персистентного желтого тела. Чаще применяли энуклеацию желтого тела или вводили внутримышечно животным эстрофан в дозе 2мл, энз</w:t>
      </w:r>
      <w:r w:rsidRPr="00605192">
        <w:rPr>
          <w:sz w:val="28"/>
          <w:szCs w:val="28"/>
        </w:rPr>
        <w:t>а</w:t>
      </w:r>
      <w:r w:rsidRPr="00605192">
        <w:rPr>
          <w:sz w:val="28"/>
          <w:szCs w:val="28"/>
        </w:rPr>
        <w:t xml:space="preserve">прост – </w:t>
      </w:r>
      <w:r w:rsidRPr="00605192">
        <w:rPr>
          <w:sz w:val="28"/>
          <w:szCs w:val="28"/>
          <w:lang w:val="en-US"/>
        </w:rPr>
        <w:t>F</w:t>
      </w:r>
      <w:r w:rsidRPr="00605192">
        <w:rPr>
          <w:sz w:val="28"/>
          <w:szCs w:val="28"/>
        </w:rPr>
        <w:t xml:space="preserve"> в дозе 5мл и др. Препараты простагландина-</w:t>
      </w:r>
      <w:r w:rsidRPr="00605192">
        <w:rPr>
          <w:sz w:val="28"/>
          <w:szCs w:val="28"/>
          <w:lang w:val="en-US"/>
        </w:rPr>
        <w:t>F</w:t>
      </w:r>
      <w:r w:rsidRPr="00605192">
        <w:rPr>
          <w:sz w:val="28"/>
          <w:szCs w:val="28"/>
        </w:rPr>
        <w:t>- 2 альфа, одн</w:t>
      </w:r>
      <w:r w:rsidRPr="00605192">
        <w:rPr>
          <w:sz w:val="28"/>
          <w:szCs w:val="28"/>
        </w:rPr>
        <w:t>о</w:t>
      </w:r>
      <w:r w:rsidRPr="00605192">
        <w:rPr>
          <w:sz w:val="28"/>
          <w:szCs w:val="28"/>
        </w:rPr>
        <w:t>кратно, а через 2 дня - инъецировали подкожно ГСЖК в дозе 2500-3000МЕ. Хорошо действует массаж яичника в течение 3-х дней, продо</w:t>
      </w:r>
      <w:r w:rsidRPr="00605192">
        <w:rPr>
          <w:sz w:val="28"/>
          <w:szCs w:val="28"/>
        </w:rPr>
        <w:t>л</w:t>
      </w:r>
      <w:r w:rsidRPr="00605192">
        <w:rPr>
          <w:sz w:val="28"/>
          <w:szCs w:val="28"/>
        </w:rPr>
        <w:t>жительностью 3-5 минут и предоставление активного моциона.</w:t>
      </w:r>
    </w:p>
    <w:p w:rsidR="00FB5983" w:rsidRPr="00605192" w:rsidRDefault="00FB5983" w:rsidP="00FB5983">
      <w:pPr>
        <w:ind w:firstLine="708"/>
        <w:jc w:val="both"/>
        <w:rPr>
          <w:sz w:val="28"/>
          <w:szCs w:val="28"/>
        </w:rPr>
      </w:pPr>
      <w:r w:rsidRPr="00605192">
        <w:rPr>
          <w:sz w:val="28"/>
          <w:szCs w:val="28"/>
        </w:rPr>
        <w:t>Киста яичников – это округлое полостное образование, развива</w:t>
      </w:r>
      <w:r w:rsidRPr="00605192">
        <w:rPr>
          <w:sz w:val="28"/>
          <w:szCs w:val="28"/>
        </w:rPr>
        <w:t>ю</w:t>
      </w:r>
      <w:r w:rsidRPr="00605192">
        <w:rPr>
          <w:sz w:val="28"/>
          <w:szCs w:val="28"/>
        </w:rPr>
        <w:t>щееся из фолликулов, реже из желтых тел, киста состоит из оболочки или капсулы, выстланной фолликулярным эпителием, и жидкого слизистого или коллоидного содержимого, богатого эстрогенами.</w:t>
      </w:r>
    </w:p>
    <w:p w:rsidR="00FB5983" w:rsidRPr="00605192" w:rsidRDefault="00FB5983" w:rsidP="00FB5983">
      <w:pPr>
        <w:ind w:firstLine="708"/>
        <w:jc w:val="both"/>
        <w:rPr>
          <w:sz w:val="28"/>
          <w:szCs w:val="28"/>
        </w:rPr>
      </w:pPr>
      <w:r w:rsidRPr="00605192">
        <w:rPr>
          <w:sz w:val="28"/>
          <w:szCs w:val="28"/>
        </w:rPr>
        <w:t>Предрасполагающими факторами  в образовании кист  являются: скармливание перекисшего жома или силоса, минеральное голодание, н</w:t>
      </w:r>
      <w:r w:rsidRPr="00605192">
        <w:rPr>
          <w:sz w:val="28"/>
          <w:szCs w:val="28"/>
        </w:rPr>
        <w:t>е</w:t>
      </w:r>
      <w:r w:rsidRPr="00605192">
        <w:rPr>
          <w:sz w:val="28"/>
          <w:szCs w:val="28"/>
        </w:rPr>
        <w:t>достаток витаминов, особенно каротина, концентратный тип кормления; отсутствие моциона; высокая молочная продуктивность при несбалансир</w:t>
      </w:r>
      <w:r w:rsidRPr="00605192">
        <w:rPr>
          <w:sz w:val="28"/>
          <w:szCs w:val="28"/>
        </w:rPr>
        <w:t>о</w:t>
      </w:r>
      <w:r w:rsidRPr="00605192">
        <w:rPr>
          <w:sz w:val="28"/>
          <w:szCs w:val="28"/>
        </w:rPr>
        <w:t>ванном кормлении; воспалительные процессы в матке, яйцепроводах, яи</w:t>
      </w:r>
      <w:r w:rsidRPr="00605192">
        <w:rPr>
          <w:sz w:val="28"/>
          <w:szCs w:val="28"/>
        </w:rPr>
        <w:t>ч</w:t>
      </w:r>
      <w:r w:rsidRPr="00605192">
        <w:rPr>
          <w:sz w:val="28"/>
          <w:szCs w:val="28"/>
        </w:rPr>
        <w:t>никах; большие дозы гормональных препаратов, применяемых для стим</w:t>
      </w:r>
      <w:r w:rsidRPr="00605192">
        <w:rPr>
          <w:sz w:val="28"/>
          <w:szCs w:val="28"/>
        </w:rPr>
        <w:t>у</w:t>
      </w:r>
      <w:r w:rsidRPr="00605192">
        <w:rPr>
          <w:sz w:val="28"/>
          <w:szCs w:val="28"/>
        </w:rPr>
        <w:t>ляции функции яичников. При развитии в яичниках фолликулярной кисты с жидким содержимым у коров появляется нимфомания, а мелкокистозном яичнике и кисте желтого тела – анафродизия. Кисты не редко сопрово</w:t>
      </w:r>
      <w:r w:rsidRPr="00605192">
        <w:rPr>
          <w:sz w:val="28"/>
          <w:szCs w:val="28"/>
        </w:rPr>
        <w:t>ж</w:t>
      </w:r>
      <w:r w:rsidRPr="00605192">
        <w:rPr>
          <w:sz w:val="28"/>
          <w:szCs w:val="28"/>
        </w:rPr>
        <w:t>даются эндометритами.</w:t>
      </w:r>
    </w:p>
    <w:p w:rsidR="00FB5983" w:rsidRPr="00605192" w:rsidRDefault="00FB5983" w:rsidP="00FB5983">
      <w:pPr>
        <w:ind w:firstLine="708"/>
        <w:jc w:val="both"/>
        <w:rPr>
          <w:sz w:val="28"/>
          <w:szCs w:val="28"/>
        </w:rPr>
      </w:pPr>
      <w:r w:rsidRPr="00605192">
        <w:rPr>
          <w:sz w:val="28"/>
          <w:szCs w:val="28"/>
        </w:rPr>
        <w:t>Предлагается при фолликулярных кистах медикаментозное, опер</w:t>
      </w:r>
      <w:r w:rsidRPr="00605192">
        <w:rPr>
          <w:sz w:val="28"/>
          <w:szCs w:val="28"/>
        </w:rPr>
        <w:t>а</w:t>
      </w:r>
      <w:r w:rsidRPr="00605192">
        <w:rPr>
          <w:sz w:val="28"/>
          <w:szCs w:val="28"/>
        </w:rPr>
        <w:t>тивное или комбинированное лечение.</w:t>
      </w:r>
    </w:p>
    <w:p w:rsidR="00FB5983" w:rsidRPr="00605192" w:rsidRDefault="00FB5983" w:rsidP="00FB5983">
      <w:pPr>
        <w:ind w:firstLine="708"/>
        <w:jc w:val="both"/>
        <w:rPr>
          <w:sz w:val="28"/>
          <w:szCs w:val="28"/>
        </w:rPr>
      </w:pPr>
      <w:r w:rsidRPr="00605192">
        <w:rPr>
          <w:sz w:val="28"/>
          <w:szCs w:val="28"/>
        </w:rPr>
        <w:t>Профилактика должна включать полноценное кормление, из рациона должны быть исключены или уменьшены до минимума барда, жом, ко</w:t>
      </w:r>
      <w:r w:rsidRPr="00605192">
        <w:rPr>
          <w:sz w:val="28"/>
          <w:szCs w:val="28"/>
        </w:rPr>
        <w:t>н</w:t>
      </w:r>
      <w:r w:rsidRPr="00605192">
        <w:rPr>
          <w:sz w:val="28"/>
          <w:szCs w:val="28"/>
        </w:rPr>
        <w:t>центраты, и в тоже время включены добавки содержащие макро-микроэлементы, витамины. Обязательным должно быть предоставление коровам моциона в течение 3-4 часов в день, своевременный запуск стел</w:t>
      </w:r>
      <w:r w:rsidRPr="00605192">
        <w:rPr>
          <w:sz w:val="28"/>
          <w:szCs w:val="28"/>
        </w:rPr>
        <w:t>ь</w:t>
      </w:r>
      <w:r w:rsidRPr="00605192">
        <w:rPr>
          <w:sz w:val="28"/>
          <w:szCs w:val="28"/>
        </w:rPr>
        <w:t>ных, лечение животных с воспалением гениталий, а также предупреждение удлинения лактации и раннего раздоя после отела.</w:t>
      </w:r>
    </w:p>
    <w:p w:rsidR="00FB5983" w:rsidRPr="00605192" w:rsidRDefault="00FB5983" w:rsidP="00FB5983">
      <w:pPr>
        <w:ind w:firstLine="708"/>
        <w:jc w:val="both"/>
        <w:rPr>
          <w:sz w:val="28"/>
          <w:szCs w:val="28"/>
        </w:rPr>
      </w:pPr>
      <w:r w:rsidRPr="00605192">
        <w:rPr>
          <w:sz w:val="28"/>
          <w:szCs w:val="28"/>
        </w:rPr>
        <w:t>Акушерско-гинекологическая диспансеризация – это система мер</w:t>
      </w:r>
      <w:r w:rsidRPr="00605192">
        <w:rPr>
          <w:sz w:val="28"/>
          <w:szCs w:val="28"/>
        </w:rPr>
        <w:t>о</w:t>
      </w:r>
      <w:r w:rsidRPr="00605192">
        <w:rPr>
          <w:sz w:val="28"/>
          <w:szCs w:val="28"/>
        </w:rPr>
        <w:t>приятий, направленных на возможно раннее выявление заболеваний ж</w:t>
      </w:r>
      <w:r w:rsidRPr="00605192">
        <w:rPr>
          <w:sz w:val="28"/>
          <w:szCs w:val="28"/>
        </w:rPr>
        <w:t>и</w:t>
      </w:r>
      <w:r w:rsidRPr="00605192">
        <w:rPr>
          <w:sz w:val="28"/>
          <w:szCs w:val="28"/>
        </w:rPr>
        <w:t>вотных и своевременное их лечение.</w:t>
      </w:r>
    </w:p>
    <w:p w:rsidR="00FB5983" w:rsidRPr="00605192" w:rsidRDefault="00FB5983" w:rsidP="00FB5983">
      <w:pPr>
        <w:ind w:firstLine="708"/>
        <w:jc w:val="both"/>
        <w:rPr>
          <w:sz w:val="28"/>
          <w:szCs w:val="28"/>
        </w:rPr>
      </w:pPr>
      <w:r w:rsidRPr="00605192">
        <w:rPr>
          <w:sz w:val="28"/>
          <w:szCs w:val="28"/>
        </w:rPr>
        <w:t>Нормальное состояние воспроизводства считается в том случае, если от первого осеменения оплодотворяется не менее 60% коров и 70% телок. Интервал от отела до плодотворного осеменения не должен превышать по стаду в среднем 80 дней, а среднее число осеменений на одно оплодотв</w:t>
      </w:r>
      <w:r w:rsidRPr="00605192">
        <w:rPr>
          <w:sz w:val="28"/>
          <w:szCs w:val="28"/>
        </w:rPr>
        <w:t>о</w:t>
      </w:r>
      <w:r w:rsidRPr="00605192">
        <w:rPr>
          <w:sz w:val="28"/>
          <w:szCs w:val="28"/>
        </w:rPr>
        <w:t>рение не более 1,6. Выход телят на каждые 100 коров желателен до 100.</w:t>
      </w:r>
    </w:p>
    <w:p w:rsidR="00FB5983" w:rsidRPr="00605192" w:rsidRDefault="00FB5983" w:rsidP="00FB5983">
      <w:pPr>
        <w:ind w:firstLine="708"/>
        <w:jc w:val="both"/>
        <w:rPr>
          <w:spacing w:val="-2"/>
          <w:sz w:val="28"/>
          <w:szCs w:val="28"/>
        </w:rPr>
      </w:pPr>
      <w:r w:rsidRPr="00605192">
        <w:rPr>
          <w:b/>
          <w:spacing w:val="-2"/>
          <w:sz w:val="28"/>
          <w:szCs w:val="28"/>
        </w:rPr>
        <w:t xml:space="preserve">Выводы. </w:t>
      </w:r>
      <w:r w:rsidRPr="00605192">
        <w:rPr>
          <w:spacing w:val="-2"/>
          <w:sz w:val="28"/>
          <w:szCs w:val="28"/>
        </w:rPr>
        <w:t>У коров голштино-фризской породы широко встречается бесплодие, которое возникает при импорте скота из стран с резко отлича</w:t>
      </w:r>
      <w:r w:rsidRPr="00605192">
        <w:rPr>
          <w:spacing w:val="-2"/>
          <w:sz w:val="28"/>
          <w:szCs w:val="28"/>
        </w:rPr>
        <w:t>ю</w:t>
      </w:r>
      <w:r w:rsidRPr="00605192">
        <w:rPr>
          <w:spacing w:val="-2"/>
          <w:sz w:val="28"/>
          <w:szCs w:val="28"/>
        </w:rPr>
        <w:t>щимися географическими условиями. Ведущими формами бесплодия в н</w:t>
      </w:r>
      <w:r w:rsidRPr="00605192">
        <w:rPr>
          <w:spacing w:val="-2"/>
          <w:sz w:val="28"/>
          <w:szCs w:val="28"/>
        </w:rPr>
        <w:t>а</w:t>
      </w:r>
      <w:r w:rsidRPr="00605192">
        <w:rPr>
          <w:spacing w:val="-2"/>
          <w:sz w:val="28"/>
          <w:szCs w:val="28"/>
        </w:rPr>
        <w:t>ших условиях являются алиментарное, климатическое и симптоматич</w:t>
      </w:r>
      <w:r w:rsidRPr="00605192">
        <w:rPr>
          <w:spacing w:val="-2"/>
          <w:sz w:val="28"/>
          <w:szCs w:val="28"/>
        </w:rPr>
        <w:t>е</w:t>
      </w:r>
      <w:r w:rsidRPr="00605192">
        <w:rPr>
          <w:spacing w:val="-2"/>
          <w:sz w:val="28"/>
          <w:szCs w:val="28"/>
        </w:rPr>
        <w:t>ское.</w:t>
      </w:r>
    </w:p>
    <w:p w:rsidR="00FB5983" w:rsidRPr="00605192" w:rsidRDefault="00FB5983" w:rsidP="00FB5983">
      <w:pPr>
        <w:ind w:firstLine="708"/>
        <w:jc w:val="both"/>
        <w:rPr>
          <w:sz w:val="28"/>
          <w:szCs w:val="28"/>
        </w:rPr>
      </w:pPr>
      <w:r w:rsidRPr="00605192">
        <w:rPr>
          <w:sz w:val="28"/>
          <w:szCs w:val="28"/>
        </w:rPr>
        <w:lastRenderedPageBreak/>
        <w:t>Для профилактики бесплодия коров к важнейшим факторам мы о</w:t>
      </w:r>
      <w:r w:rsidRPr="00605192">
        <w:rPr>
          <w:sz w:val="28"/>
          <w:szCs w:val="28"/>
        </w:rPr>
        <w:t>т</w:t>
      </w:r>
      <w:r w:rsidRPr="00605192">
        <w:rPr>
          <w:sz w:val="28"/>
          <w:szCs w:val="28"/>
        </w:rPr>
        <w:t>носим: изолированное содержание сухостойных животных, их полноце</w:t>
      </w:r>
      <w:r w:rsidRPr="00605192">
        <w:rPr>
          <w:sz w:val="28"/>
          <w:szCs w:val="28"/>
        </w:rPr>
        <w:t>н</w:t>
      </w:r>
      <w:r w:rsidRPr="00605192">
        <w:rPr>
          <w:sz w:val="28"/>
          <w:szCs w:val="28"/>
        </w:rPr>
        <w:t>ное кормление, предоставление им ежедневного активного моциона в т</w:t>
      </w:r>
      <w:r w:rsidRPr="00605192">
        <w:rPr>
          <w:sz w:val="28"/>
          <w:szCs w:val="28"/>
        </w:rPr>
        <w:t>е</w:t>
      </w:r>
      <w:r w:rsidRPr="00605192">
        <w:rPr>
          <w:sz w:val="28"/>
          <w:szCs w:val="28"/>
        </w:rPr>
        <w:t>чение 3-4-х часов.</w:t>
      </w:r>
    </w:p>
    <w:p w:rsidR="00FB5983" w:rsidRPr="00605192" w:rsidRDefault="00FB5983" w:rsidP="00FB5983">
      <w:pPr>
        <w:ind w:firstLine="708"/>
        <w:jc w:val="both"/>
        <w:rPr>
          <w:sz w:val="28"/>
          <w:szCs w:val="28"/>
        </w:rPr>
      </w:pPr>
      <w:r w:rsidRPr="00605192">
        <w:rPr>
          <w:sz w:val="28"/>
          <w:szCs w:val="28"/>
        </w:rPr>
        <w:t>В целях сокращения преждевременной выбраковки и гибели и</w:t>
      </w:r>
      <w:r w:rsidRPr="00605192">
        <w:rPr>
          <w:sz w:val="28"/>
          <w:szCs w:val="28"/>
        </w:rPr>
        <w:t>м</w:t>
      </w:r>
      <w:r w:rsidRPr="00605192">
        <w:rPr>
          <w:sz w:val="28"/>
          <w:szCs w:val="28"/>
        </w:rPr>
        <w:t>портного скота проводить регулярную акушерско-гинекологическую ди</w:t>
      </w:r>
      <w:r w:rsidRPr="00605192">
        <w:rPr>
          <w:sz w:val="28"/>
          <w:szCs w:val="28"/>
        </w:rPr>
        <w:t>с</w:t>
      </w:r>
      <w:r w:rsidRPr="00605192">
        <w:rPr>
          <w:sz w:val="28"/>
          <w:szCs w:val="28"/>
        </w:rPr>
        <w:t>пансеризацию.</w:t>
      </w:r>
    </w:p>
    <w:p w:rsidR="00FB5983" w:rsidRPr="00605192" w:rsidRDefault="00FB5983" w:rsidP="00FB5983">
      <w:pPr>
        <w:ind w:firstLine="708"/>
        <w:jc w:val="both"/>
        <w:rPr>
          <w:sz w:val="28"/>
          <w:szCs w:val="28"/>
        </w:rPr>
      </w:pPr>
      <w:r w:rsidRPr="00605192">
        <w:rPr>
          <w:sz w:val="28"/>
          <w:szCs w:val="28"/>
        </w:rPr>
        <w:t>Целесообразно приобретать за границей вместо нетелей сперму в</w:t>
      </w:r>
      <w:r w:rsidRPr="00605192">
        <w:rPr>
          <w:sz w:val="28"/>
          <w:szCs w:val="28"/>
        </w:rPr>
        <w:t>ы</w:t>
      </w:r>
      <w:r w:rsidRPr="00605192">
        <w:rPr>
          <w:sz w:val="28"/>
          <w:szCs w:val="28"/>
        </w:rPr>
        <w:t>сокоценных производителей проверенных по качеству потомства.</w:t>
      </w:r>
    </w:p>
    <w:p w:rsidR="00FB5983" w:rsidRPr="00605192" w:rsidRDefault="00FB5983" w:rsidP="00FB5983">
      <w:pPr>
        <w:ind w:firstLine="708"/>
        <w:jc w:val="both"/>
        <w:rPr>
          <w:b/>
          <w:sz w:val="28"/>
          <w:szCs w:val="28"/>
        </w:rPr>
      </w:pPr>
      <w:r w:rsidRPr="00605192">
        <w:rPr>
          <w:sz w:val="28"/>
          <w:szCs w:val="28"/>
        </w:rPr>
        <w:t xml:space="preserve">Специалистам необходимо помнить, что работа по воспроизводству должна вестись повседневно, а не от случая к случаю и выполнять девиз – </w:t>
      </w:r>
      <w:r w:rsidRPr="00605192">
        <w:rPr>
          <w:b/>
          <w:sz w:val="28"/>
          <w:szCs w:val="28"/>
        </w:rPr>
        <w:t>«За каждый день беременности против каждого дня бесплодия».</w:t>
      </w:r>
    </w:p>
    <w:p w:rsidR="00FB5983" w:rsidRPr="004F074F" w:rsidRDefault="00FB5983" w:rsidP="00367C9A">
      <w:pPr>
        <w:jc w:val="center"/>
        <w:rPr>
          <w:b/>
          <w:sz w:val="28"/>
          <w:szCs w:val="28"/>
          <w:lang w:val="en-US"/>
        </w:rPr>
      </w:pPr>
      <w:r w:rsidRPr="004F074F">
        <w:rPr>
          <w:b/>
          <w:sz w:val="28"/>
          <w:szCs w:val="28"/>
          <w:lang w:val="en-US"/>
        </w:rPr>
        <w:t xml:space="preserve">PRECAUTION TREATMENT AND CURE OF LAMENESS OF IMPORT MILK COWS IN THE CONDITIONS OF </w:t>
      </w:r>
      <w:smartTag w:uri="urn:schemas-microsoft-com:office:smarttags" w:element="place">
        <w:smartTag w:uri="urn:schemas-microsoft-com:office:smarttags" w:element="City">
          <w:r w:rsidRPr="004F074F">
            <w:rPr>
              <w:b/>
              <w:sz w:val="28"/>
              <w:szCs w:val="28"/>
              <w:lang w:val="en-US"/>
            </w:rPr>
            <w:t>STAVROPOL</w:t>
          </w:r>
        </w:smartTag>
      </w:smartTag>
      <w:r w:rsidRPr="004F074F">
        <w:rPr>
          <w:b/>
          <w:sz w:val="28"/>
          <w:szCs w:val="28"/>
          <w:lang w:val="en-US"/>
        </w:rPr>
        <w:t xml:space="preserve"> REGION</w:t>
      </w:r>
    </w:p>
    <w:p w:rsidR="00FB5983" w:rsidRPr="004F074F" w:rsidRDefault="00FB5983" w:rsidP="00FB5983">
      <w:pPr>
        <w:jc w:val="center"/>
        <w:rPr>
          <w:b/>
          <w:sz w:val="28"/>
          <w:szCs w:val="28"/>
          <w:lang w:val="en-US"/>
        </w:rPr>
      </w:pPr>
      <w:r w:rsidRPr="004F074F">
        <w:rPr>
          <w:b/>
          <w:sz w:val="28"/>
          <w:szCs w:val="28"/>
          <w:lang w:val="en-US"/>
        </w:rPr>
        <w:t xml:space="preserve">Truhachev V. I., Nicitin V. Y., Mihajlyuk V. M., Bilygin N.V., </w:t>
      </w:r>
      <w:r w:rsidR="00535CA5" w:rsidRPr="00535CA5">
        <w:rPr>
          <w:b/>
          <w:sz w:val="28"/>
          <w:szCs w:val="28"/>
          <w:lang w:val="en-US"/>
        </w:rPr>
        <w:br/>
      </w:r>
      <w:r w:rsidRPr="004F074F">
        <w:rPr>
          <w:b/>
          <w:sz w:val="28"/>
          <w:szCs w:val="28"/>
          <w:lang w:val="en-US"/>
        </w:rPr>
        <w:t>Pisarenko N.A., Skripkin V.S.</w:t>
      </w:r>
    </w:p>
    <w:p w:rsidR="00FB5983" w:rsidRPr="004F074F" w:rsidRDefault="00FB5983" w:rsidP="00FB5983">
      <w:pPr>
        <w:jc w:val="center"/>
        <w:rPr>
          <w:sz w:val="28"/>
          <w:szCs w:val="28"/>
          <w:lang w:val="en-US"/>
        </w:rPr>
      </w:pPr>
      <w:smartTag w:uri="urn:schemas-microsoft-com:office:smarttags" w:element="PlaceName">
        <w:r w:rsidRPr="004F074F">
          <w:rPr>
            <w:sz w:val="28"/>
            <w:szCs w:val="28"/>
            <w:lang w:val="en-US"/>
          </w:rPr>
          <w:t>Stavropol</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Name">
        <w:r w:rsidRPr="004F074F">
          <w:rPr>
            <w:sz w:val="28"/>
            <w:szCs w:val="28"/>
            <w:lang w:val="en-US"/>
          </w:rPr>
          <w:t>Agrarian</w:t>
        </w:r>
      </w:smartTag>
      <w:r w:rsidRPr="004F074F">
        <w:rPr>
          <w:sz w:val="28"/>
          <w:szCs w:val="28"/>
          <w:lang w:val="en-US"/>
        </w:rPr>
        <w:t xml:space="preserve"> </w:t>
      </w:r>
      <w:smartTag w:uri="urn:schemas-microsoft-com:office:smarttags" w:element="PlaceType">
        <w:r w:rsidRPr="004F074F">
          <w:rPr>
            <w:sz w:val="28"/>
            <w:szCs w:val="28"/>
            <w:lang w:val="en-US"/>
          </w:rPr>
          <w:t>University</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Stavropol</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FB5983" w:rsidRPr="00B13C70" w:rsidRDefault="00FB5983" w:rsidP="00FB5983">
      <w:pPr>
        <w:ind w:firstLine="708"/>
        <w:jc w:val="both"/>
        <w:rPr>
          <w:sz w:val="28"/>
          <w:szCs w:val="28"/>
          <w:lang w:val="en-US"/>
        </w:rPr>
      </w:pPr>
      <w:r w:rsidRPr="004F074F">
        <w:rPr>
          <w:sz w:val="28"/>
          <w:szCs w:val="28"/>
          <w:lang w:val="en-US"/>
        </w:rPr>
        <w:t>It is necessary to provide constant control of reproductive function of the cow with high genetic potential. When the reasons of lameness are discovered the effective measures of treatment and precaution should be implemented. The special attention should be paid to the animals with endometrit, ovary hypo function, persistent yellow bodies and ovary cysts.</w:t>
      </w:r>
    </w:p>
    <w:p w:rsidR="008974FD" w:rsidRPr="004F074F" w:rsidRDefault="008974FD" w:rsidP="00FE4FFB">
      <w:pPr>
        <w:pStyle w:val="aff3"/>
      </w:pPr>
      <w:r w:rsidRPr="004F074F">
        <w:t>УДК 612.015.3:636.2.082.4</w:t>
      </w:r>
    </w:p>
    <w:p w:rsidR="008974FD" w:rsidRPr="004F074F" w:rsidRDefault="008974FD" w:rsidP="008974FD">
      <w:pPr>
        <w:pStyle w:val="a5"/>
        <w:jc w:val="center"/>
        <w:rPr>
          <w:b/>
          <w:caps/>
          <w:szCs w:val="28"/>
        </w:rPr>
      </w:pPr>
      <w:r w:rsidRPr="004F074F">
        <w:rPr>
          <w:b/>
          <w:caps/>
          <w:szCs w:val="28"/>
        </w:rPr>
        <w:t>Обмен веществ и его коррекция в воспроизводстве крупного рогатого скота</w:t>
      </w:r>
    </w:p>
    <w:p w:rsidR="008974FD" w:rsidRPr="004F074F" w:rsidRDefault="008974FD" w:rsidP="008974FD">
      <w:pPr>
        <w:pStyle w:val="a5"/>
        <w:jc w:val="center"/>
        <w:rPr>
          <w:b/>
          <w:caps/>
          <w:szCs w:val="28"/>
        </w:rPr>
      </w:pPr>
      <w:r w:rsidRPr="004F074F">
        <w:rPr>
          <w:b/>
          <w:szCs w:val="28"/>
        </w:rPr>
        <w:t xml:space="preserve">Стекольников А.А., Племяшов К.В. </w:t>
      </w:r>
      <w:r w:rsidR="001264E3" w:rsidRPr="001264E3">
        <w:rPr>
          <w:szCs w:val="28"/>
          <w:lang w:val="en-US"/>
        </w:rPr>
        <w:t>E</w:t>
      </w:r>
      <w:r w:rsidR="001264E3" w:rsidRPr="001264E3">
        <w:rPr>
          <w:szCs w:val="28"/>
        </w:rPr>
        <w:t>-</w:t>
      </w:r>
      <w:r w:rsidR="001264E3" w:rsidRPr="001264E3">
        <w:rPr>
          <w:szCs w:val="28"/>
          <w:lang w:val="en-US"/>
        </w:rPr>
        <w:t>mail</w:t>
      </w:r>
      <w:r w:rsidR="001264E3" w:rsidRPr="001264E3">
        <w:rPr>
          <w:b/>
          <w:szCs w:val="28"/>
        </w:rPr>
        <w:t xml:space="preserve">: </w:t>
      </w:r>
      <w:r w:rsidRPr="004F074F">
        <w:rPr>
          <w:szCs w:val="28"/>
          <w:lang w:val="en-US"/>
        </w:rPr>
        <w:t>mail</w:t>
      </w:r>
      <w:r w:rsidRPr="004F074F">
        <w:rPr>
          <w:szCs w:val="28"/>
        </w:rPr>
        <w:t>@</w:t>
      </w:r>
      <w:r w:rsidRPr="004F074F">
        <w:rPr>
          <w:szCs w:val="28"/>
          <w:lang w:val="en-US"/>
        </w:rPr>
        <w:t>spbgavm</w:t>
      </w:r>
      <w:r w:rsidRPr="004F074F">
        <w:rPr>
          <w:szCs w:val="28"/>
        </w:rPr>
        <w:t>.</w:t>
      </w:r>
      <w:r w:rsidRPr="004F074F">
        <w:rPr>
          <w:szCs w:val="28"/>
          <w:lang w:val="en-US"/>
        </w:rPr>
        <w:t>ru</w:t>
      </w:r>
    </w:p>
    <w:p w:rsidR="008974FD" w:rsidRPr="00F95A37" w:rsidRDefault="008974FD" w:rsidP="008974FD">
      <w:pPr>
        <w:pStyle w:val="a5"/>
        <w:jc w:val="center"/>
        <w:rPr>
          <w:b/>
          <w:i/>
          <w:caps/>
          <w:szCs w:val="28"/>
        </w:rPr>
      </w:pPr>
      <w:r w:rsidRPr="00F95A37">
        <w:rPr>
          <w:i/>
          <w:szCs w:val="28"/>
        </w:rPr>
        <w:t>Санкт-Петербургская государственная академия ветеринарной медицины</w:t>
      </w:r>
    </w:p>
    <w:p w:rsidR="008974FD" w:rsidRPr="004F074F" w:rsidRDefault="008974FD" w:rsidP="008974FD">
      <w:pPr>
        <w:pStyle w:val="a5"/>
        <w:ind w:firstLine="708"/>
        <w:rPr>
          <w:szCs w:val="28"/>
        </w:rPr>
      </w:pPr>
      <w:r w:rsidRPr="004F074F">
        <w:rPr>
          <w:szCs w:val="28"/>
        </w:rPr>
        <w:t>Ленинградская область уже много лет является одним из ведущих регионов России по производству молока (более 7500кг молока на корову в год). Ленинградская область включает в себя 17 районов, в которых на сегодняшний день находится 52 племенных хозяйства. Однако высокие производственные показатели неизбежно сопровождаются нарушением воспроизводительной функции крупного рогатого скота. В настоящее вр</w:t>
      </w:r>
      <w:r w:rsidRPr="004F074F">
        <w:rPr>
          <w:szCs w:val="28"/>
        </w:rPr>
        <w:t>е</w:t>
      </w:r>
      <w:r w:rsidRPr="004F074F">
        <w:rPr>
          <w:szCs w:val="28"/>
        </w:rPr>
        <w:t>мя это составляет одну из основных проблем повышения продуктивности животных и в целом рентабельности животноводства. От бесплодных к</w:t>
      </w:r>
      <w:r w:rsidRPr="004F074F">
        <w:rPr>
          <w:szCs w:val="28"/>
        </w:rPr>
        <w:t>о</w:t>
      </w:r>
      <w:r w:rsidRPr="004F074F">
        <w:rPr>
          <w:szCs w:val="28"/>
        </w:rPr>
        <w:t>ров хозяйства недополучают значительное количество приплода и объема годового удоя, большое количество молодых коров выбраковывается ещё до того, как окупятся средства на их выращивание. Содержание и кормл</w:t>
      </w:r>
      <w:r w:rsidRPr="004F074F">
        <w:rPr>
          <w:szCs w:val="28"/>
        </w:rPr>
        <w:t>е</w:t>
      </w:r>
      <w:r w:rsidRPr="004F074F">
        <w:rPr>
          <w:szCs w:val="28"/>
        </w:rPr>
        <w:t>ние бесплодных коров, их лечение, многократные осеменения значительно удорожают продукцию. Длительность производственного использования коров в Ленинградской области составляет 2,4 лактации, хотя общеизвес</w:t>
      </w:r>
      <w:r w:rsidRPr="004F074F">
        <w:rPr>
          <w:szCs w:val="28"/>
        </w:rPr>
        <w:t>т</w:t>
      </w:r>
      <w:r w:rsidRPr="004F074F">
        <w:rPr>
          <w:szCs w:val="28"/>
        </w:rPr>
        <w:t>но, что наивысший физиологический пик молокообразования приходится на 5-й-7-й отёл. Гинекологическая заболева</w:t>
      </w:r>
      <w:r w:rsidRPr="004F074F">
        <w:rPr>
          <w:szCs w:val="28"/>
        </w:rPr>
        <w:t>е</w:t>
      </w:r>
      <w:r w:rsidRPr="004F074F">
        <w:rPr>
          <w:szCs w:val="28"/>
        </w:rPr>
        <w:t>мость животных в некоторых хозяйствах достигает до 90%, выход телят в последние годы составляет в среднем 74-75 голов на 100 коров, а в отдельных хозяйствах – 65-70 голов.</w:t>
      </w:r>
    </w:p>
    <w:p w:rsidR="008974FD" w:rsidRPr="004F074F" w:rsidRDefault="008974FD" w:rsidP="008974FD">
      <w:pPr>
        <w:ind w:firstLine="708"/>
        <w:jc w:val="both"/>
        <w:rPr>
          <w:sz w:val="28"/>
          <w:szCs w:val="28"/>
        </w:rPr>
      </w:pPr>
      <w:r w:rsidRPr="004F074F">
        <w:rPr>
          <w:sz w:val="28"/>
          <w:szCs w:val="28"/>
        </w:rPr>
        <w:lastRenderedPageBreak/>
        <w:t>В первую очередь это касается племенных заводов, достигших год</w:t>
      </w:r>
      <w:r w:rsidRPr="004F074F">
        <w:rPr>
          <w:sz w:val="28"/>
          <w:szCs w:val="28"/>
        </w:rPr>
        <w:t>о</w:t>
      </w:r>
      <w:r w:rsidRPr="004F074F">
        <w:rPr>
          <w:sz w:val="28"/>
          <w:szCs w:val="28"/>
        </w:rPr>
        <w:t>вых удоев 6000-</w:t>
      </w:r>
      <w:smartTag w:uri="urn:schemas-microsoft-com:office:smarttags" w:element="metricconverter">
        <w:smartTagPr>
          <w:attr w:name="ProductID" w:val="8000 кг"/>
        </w:smartTagPr>
        <w:r w:rsidRPr="004F074F">
          <w:rPr>
            <w:sz w:val="28"/>
            <w:szCs w:val="28"/>
          </w:rPr>
          <w:t>8000</w:t>
        </w:r>
        <w:r w:rsidR="00235891">
          <w:rPr>
            <w:sz w:val="28"/>
            <w:szCs w:val="28"/>
          </w:rPr>
          <w:t xml:space="preserve"> </w:t>
        </w:r>
        <w:r w:rsidRPr="004F074F">
          <w:rPr>
            <w:sz w:val="28"/>
            <w:szCs w:val="28"/>
          </w:rPr>
          <w:t>кг</w:t>
        </w:r>
      </w:smartTag>
      <w:r w:rsidRPr="004F074F">
        <w:rPr>
          <w:sz w:val="28"/>
          <w:szCs w:val="28"/>
        </w:rPr>
        <w:t>, и хозяйств, где получают рекордные удои молока подчас без соответствующих условий кормления и содержания. Чаще вс</w:t>
      </w:r>
      <w:r w:rsidRPr="004F074F">
        <w:rPr>
          <w:sz w:val="28"/>
          <w:szCs w:val="28"/>
        </w:rPr>
        <w:t>е</w:t>
      </w:r>
      <w:r w:rsidRPr="004F074F">
        <w:rPr>
          <w:sz w:val="28"/>
          <w:szCs w:val="28"/>
        </w:rPr>
        <w:t>го это отмечается при резком повышении уд</w:t>
      </w:r>
      <w:r w:rsidRPr="004F074F">
        <w:rPr>
          <w:sz w:val="28"/>
          <w:szCs w:val="28"/>
        </w:rPr>
        <w:t>о</w:t>
      </w:r>
      <w:r w:rsidRPr="004F074F">
        <w:rPr>
          <w:sz w:val="28"/>
          <w:szCs w:val="28"/>
        </w:rPr>
        <w:t>ев за относительно короткое время, когда высокие показатели получены в основном за счёт скармлив</w:t>
      </w:r>
      <w:r w:rsidRPr="004F074F">
        <w:rPr>
          <w:sz w:val="28"/>
          <w:szCs w:val="28"/>
        </w:rPr>
        <w:t>а</w:t>
      </w:r>
      <w:r w:rsidRPr="004F074F">
        <w:rPr>
          <w:sz w:val="28"/>
          <w:szCs w:val="28"/>
        </w:rPr>
        <w:t>ния чрезмерного количества концентрированных кормов, пивной дробины и ввода в основное стадо большого количества нетелей.</w:t>
      </w:r>
    </w:p>
    <w:p w:rsidR="008974FD" w:rsidRPr="004F074F" w:rsidRDefault="008974FD" w:rsidP="008974FD">
      <w:pPr>
        <w:ind w:firstLine="708"/>
        <w:jc w:val="both"/>
        <w:rPr>
          <w:sz w:val="28"/>
          <w:szCs w:val="28"/>
        </w:rPr>
      </w:pPr>
      <w:r w:rsidRPr="004F074F">
        <w:rPr>
          <w:sz w:val="28"/>
          <w:szCs w:val="28"/>
        </w:rPr>
        <w:t>Короткий срок производственного использования (особенно высок</w:t>
      </w:r>
      <w:r w:rsidRPr="004F074F">
        <w:rPr>
          <w:sz w:val="28"/>
          <w:szCs w:val="28"/>
        </w:rPr>
        <w:t>о</w:t>
      </w:r>
      <w:r w:rsidRPr="004F074F">
        <w:rPr>
          <w:sz w:val="28"/>
          <w:szCs w:val="28"/>
        </w:rPr>
        <w:t>продуктивных) коров и их активная эксплуатация требуют ежегодного ввода в основное стадо до 30-40% первотёлок (32% по Ленинградской о</w:t>
      </w:r>
      <w:r w:rsidRPr="004F074F">
        <w:rPr>
          <w:sz w:val="28"/>
          <w:szCs w:val="28"/>
        </w:rPr>
        <w:t>б</w:t>
      </w:r>
      <w:r w:rsidRPr="004F074F">
        <w:rPr>
          <w:sz w:val="28"/>
          <w:szCs w:val="28"/>
        </w:rPr>
        <w:t>ласти), что становится невозможным при получении низкого выхода телят и их плохой сохранности.</w:t>
      </w:r>
    </w:p>
    <w:p w:rsidR="008974FD" w:rsidRPr="004F074F" w:rsidRDefault="008974FD" w:rsidP="008974FD">
      <w:pPr>
        <w:ind w:firstLine="708"/>
        <w:jc w:val="both"/>
        <w:rPr>
          <w:sz w:val="28"/>
          <w:szCs w:val="28"/>
        </w:rPr>
      </w:pPr>
      <w:r w:rsidRPr="004F074F">
        <w:rPr>
          <w:sz w:val="28"/>
          <w:szCs w:val="28"/>
        </w:rPr>
        <w:t>Выбраковка коров в последние годы остаётся, к сожалению, на в</w:t>
      </w:r>
      <w:r w:rsidRPr="004F074F">
        <w:rPr>
          <w:sz w:val="28"/>
          <w:szCs w:val="28"/>
        </w:rPr>
        <w:t>ы</w:t>
      </w:r>
      <w:r w:rsidRPr="004F074F">
        <w:rPr>
          <w:sz w:val="28"/>
          <w:szCs w:val="28"/>
        </w:rPr>
        <w:t>соком уровне (31%), что с экономической точки зрения недопустимо, т.к. при этом необходимо ежегодно ув</w:t>
      </w:r>
      <w:r w:rsidRPr="004F074F">
        <w:rPr>
          <w:sz w:val="28"/>
          <w:szCs w:val="28"/>
        </w:rPr>
        <w:t>е</w:t>
      </w:r>
      <w:r w:rsidRPr="004F074F">
        <w:rPr>
          <w:sz w:val="28"/>
          <w:szCs w:val="28"/>
        </w:rPr>
        <w:t>личивать ввод нетелей в основное стадо для сохранения маточного поголовья. Трудности сохранения поголовья отчасти обусловлены тем, что возникшие нарушения обмена веществ и как следствие воспроизводительной функции возникают под влиянием разных и мног</w:t>
      </w:r>
      <w:r w:rsidRPr="004F074F">
        <w:rPr>
          <w:sz w:val="28"/>
          <w:szCs w:val="28"/>
        </w:rPr>
        <w:t>о</w:t>
      </w:r>
      <w:r w:rsidRPr="004F074F">
        <w:rPr>
          <w:sz w:val="28"/>
          <w:szCs w:val="28"/>
        </w:rPr>
        <w:t>численных причин, что исключает возможность изыскания каких-то универсальных профилактических и лечебных средств и требует орг</w:t>
      </w:r>
      <w:r w:rsidRPr="004F074F">
        <w:rPr>
          <w:sz w:val="28"/>
          <w:szCs w:val="28"/>
        </w:rPr>
        <w:t>а</w:t>
      </w:r>
      <w:r w:rsidRPr="004F074F">
        <w:rPr>
          <w:sz w:val="28"/>
          <w:szCs w:val="28"/>
        </w:rPr>
        <w:t>низации общехозяйственных и специальных мероприятий с учётом ко</w:t>
      </w:r>
      <w:r w:rsidRPr="004F074F">
        <w:rPr>
          <w:sz w:val="28"/>
          <w:szCs w:val="28"/>
        </w:rPr>
        <w:t>н</w:t>
      </w:r>
      <w:r w:rsidRPr="004F074F">
        <w:rPr>
          <w:sz w:val="28"/>
          <w:szCs w:val="28"/>
        </w:rPr>
        <w:t>кретных усл</w:t>
      </w:r>
      <w:r w:rsidRPr="004F074F">
        <w:rPr>
          <w:sz w:val="28"/>
          <w:szCs w:val="28"/>
        </w:rPr>
        <w:t>о</w:t>
      </w:r>
      <w:r w:rsidRPr="004F074F">
        <w:rPr>
          <w:sz w:val="28"/>
          <w:szCs w:val="28"/>
        </w:rPr>
        <w:t>вий хозяйства, их материального обеспечения.</w:t>
      </w:r>
    </w:p>
    <w:p w:rsidR="008974FD" w:rsidRPr="004F074F" w:rsidRDefault="008974FD" w:rsidP="008974FD">
      <w:pPr>
        <w:ind w:firstLine="708"/>
        <w:jc w:val="both"/>
        <w:rPr>
          <w:sz w:val="28"/>
          <w:szCs w:val="28"/>
        </w:rPr>
      </w:pPr>
      <w:r w:rsidRPr="004F074F">
        <w:rPr>
          <w:sz w:val="28"/>
          <w:szCs w:val="28"/>
        </w:rPr>
        <w:t>В ходе клинического наблюдения за животными племенных хозяйств ЗАО «Красноармейское, ЗАО «Первомайское», ЗАО «Рабитицы» Лени</w:t>
      </w:r>
      <w:r w:rsidRPr="004F074F">
        <w:rPr>
          <w:sz w:val="28"/>
          <w:szCs w:val="28"/>
        </w:rPr>
        <w:t>н</w:t>
      </w:r>
      <w:r w:rsidRPr="004F074F">
        <w:rPr>
          <w:sz w:val="28"/>
          <w:szCs w:val="28"/>
        </w:rPr>
        <w:t>градской области на пр</w:t>
      </w:r>
      <w:r w:rsidRPr="004F074F">
        <w:rPr>
          <w:sz w:val="28"/>
          <w:szCs w:val="28"/>
        </w:rPr>
        <w:t>о</w:t>
      </w:r>
      <w:r w:rsidRPr="004F074F">
        <w:rPr>
          <w:sz w:val="28"/>
          <w:szCs w:val="28"/>
        </w:rPr>
        <w:t>тяжении 2005-2008 годов нами было отмечено, что в связи с неполноценным и несбалансированным кормлением и круглог</w:t>
      </w:r>
      <w:r w:rsidRPr="004F074F">
        <w:rPr>
          <w:sz w:val="28"/>
          <w:szCs w:val="28"/>
        </w:rPr>
        <w:t>о</w:t>
      </w:r>
      <w:r w:rsidRPr="004F074F">
        <w:rPr>
          <w:sz w:val="28"/>
          <w:szCs w:val="28"/>
        </w:rPr>
        <w:t>дичным отсутствием моциона, как в стойловый, так и в летний период, течка у большинства коров возникала в основном в весенне-летний период и приобретала как бы сезонный характер. Это удлиняет период между от</w:t>
      </w:r>
      <w:r w:rsidRPr="004F074F">
        <w:rPr>
          <w:sz w:val="28"/>
          <w:szCs w:val="28"/>
        </w:rPr>
        <w:t>ё</w:t>
      </w:r>
      <w:r w:rsidRPr="004F074F">
        <w:rPr>
          <w:sz w:val="28"/>
          <w:szCs w:val="28"/>
        </w:rPr>
        <w:t>лами и приводит к тому, что коровы приносят телят не к</w:t>
      </w:r>
      <w:r w:rsidRPr="004F074F">
        <w:rPr>
          <w:sz w:val="28"/>
          <w:szCs w:val="28"/>
        </w:rPr>
        <w:t>а</w:t>
      </w:r>
      <w:r w:rsidRPr="004F074F">
        <w:rPr>
          <w:sz w:val="28"/>
          <w:szCs w:val="28"/>
        </w:rPr>
        <w:t>ждый год (низкий выход телят 75-65 голов).</w:t>
      </w:r>
    </w:p>
    <w:p w:rsidR="008974FD" w:rsidRPr="004F074F" w:rsidRDefault="008974FD" w:rsidP="008974FD">
      <w:pPr>
        <w:ind w:firstLine="708"/>
        <w:jc w:val="both"/>
        <w:rPr>
          <w:sz w:val="28"/>
          <w:szCs w:val="28"/>
        </w:rPr>
      </w:pPr>
      <w:r w:rsidRPr="004F074F">
        <w:rPr>
          <w:sz w:val="28"/>
          <w:szCs w:val="28"/>
        </w:rPr>
        <w:t>В 2005-2008 годах нами было проведено гинекологическое обслед</w:t>
      </w:r>
      <w:r w:rsidRPr="004F074F">
        <w:rPr>
          <w:sz w:val="28"/>
          <w:szCs w:val="28"/>
        </w:rPr>
        <w:t>о</w:t>
      </w:r>
      <w:r w:rsidRPr="004F074F">
        <w:rPr>
          <w:sz w:val="28"/>
          <w:szCs w:val="28"/>
        </w:rPr>
        <w:t>вание 2564 коров. Анализ полученных данных показал, что основной пр</w:t>
      </w:r>
      <w:r w:rsidRPr="004F074F">
        <w:rPr>
          <w:sz w:val="28"/>
          <w:szCs w:val="28"/>
        </w:rPr>
        <w:t>и</w:t>
      </w:r>
      <w:r w:rsidRPr="004F074F">
        <w:rPr>
          <w:sz w:val="28"/>
          <w:szCs w:val="28"/>
        </w:rPr>
        <w:t>чиной удлинения ср</w:t>
      </w:r>
      <w:r w:rsidRPr="004F074F">
        <w:rPr>
          <w:sz w:val="28"/>
          <w:szCs w:val="28"/>
        </w:rPr>
        <w:t>о</w:t>
      </w:r>
      <w:r w:rsidRPr="004F074F">
        <w:rPr>
          <w:sz w:val="28"/>
          <w:szCs w:val="28"/>
        </w:rPr>
        <w:t>ков первичных осеменений была неподготовленность половой системы коров к оплодотворению. Во всех обследованных хозя</w:t>
      </w:r>
      <w:r w:rsidRPr="004F074F">
        <w:rPr>
          <w:sz w:val="28"/>
          <w:szCs w:val="28"/>
        </w:rPr>
        <w:t>й</w:t>
      </w:r>
      <w:r w:rsidRPr="004F074F">
        <w:rPr>
          <w:sz w:val="28"/>
          <w:szCs w:val="28"/>
        </w:rPr>
        <w:t>ствах общая картина нарушений репродуктивной функции коров была о</w:t>
      </w:r>
      <w:r w:rsidRPr="004F074F">
        <w:rPr>
          <w:sz w:val="28"/>
          <w:szCs w:val="28"/>
        </w:rPr>
        <w:t>д</w:t>
      </w:r>
      <w:r w:rsidRPr="004F074F">
        <w:rPr>
          <w:sz w:val="28"/>
          <w:szCs w:val="28"/>
        </w:rPr>
        <w:t>на и та же: эндометриты (14-40%), скрытые хронические эндометриты (12-21%), субинволюция матки (65%), гипофункция яичников (6-30%), лют</w:t>
      </w:r>
      <w:r w:rsidRPr="004F074F">
        <w:rPr>
          <w:sz w:val="28"/>
          <w:szCs w:val="28"/>
        </w:rPr>
        <w:t>е</w:t>
      </w:r>
      <w:r w:rsidRPr="004F074F">
        <w:rPr>
          <w:sz w:val="28"/>
          <w:szCs w:val="28"/>
        </w:rPr>
        <w:t>альные и фолликулярные кисты (7-15%), необходимо отметить, что поя</w:t>
      </w:r>
      <w:r w:rsidRPr="004F074F">
        <w:rPr>
          <w:sz w:val="28"/>
          <w:szCs w:val="28"/>
        </w:rPr>
        <w:t>в</w:t>
      </w:r>
      <w:r w:rsidRPr="004F074F">
        <w:rPr>
          <w:sz w:val="28"/>
          <w:szCs w:val="28"/>
        </w:rPr>
        <w:t>ление кист было в два раза выше в хозяйствах при скармливании пивной дробины по сравнению с хозяйствами, в которых ее не применяли.</w:t>
      </w:r>
    </w:p>
    <w:p w:rsidR="008974FD" w:rsidRPr="004F074F" w:rsidRDefault="008974FD" w:rsidP="008974FD">
      <w:pPr>
        <w:ind w:firstLine="708"/>
        <w:jc w:val="both"/>
        <w:rPr>
          <w:sz w:val="28"/>
          <w:szCs w:val="28"/>
        </w:rPr>
      </w:pPr>
      <w:r w:rsidRPr="004F074F">
        <w:rPr>
          <w:sz w:val="28"/>
          <w:szCs w:val="28"/>
        </w:rPr>
        <w:t>Нормальное функциональное состояние половой системы ко врем</w:t>
      </w:r>
      <w:r w:rsidRPr="004F074F">
        <w:rPr>
          <w:sz w:val="28"/>
          <w:szCs w:val="28"/>
        </w:rPr>
        <w:t>е</w:t>
      </w:r>
      <w:r w:rsidRPr="004F074F">
        <w:rPr>
          <w:sz w:val="28"/>
          <w:szCs w:val="28"/>
        </w:rPr>
        <w:t>ни осеменения наблюдали только у 31-39% животных. Стельность от пе</w:t>
      </w:r>
      <w:r w:rsidRPr="004F074F">
        <w:rPr>
          <w:sz w:val="28"/>
          <w:szCs w:val="28"/>
        </w:rPr>
        <w:t>р</w:t>
      </w:r>
      <w:r w:rsidRPr="004F074F">
        <w:rPr>
          <w:sz w:val="28"/>
          <w:szCs w:val="28"/>
        </w:rPr>
        <w:t>вичных осеменений у коров без послеотельных осложн</w:t>
      </w:r>
      <w:r w:rsidRPr="004F074F">
        <w:rPr>
          <w:sz w:val="28"/>
          <w:szCs w:val="28"/>
        </w:rPr>
        <w:t>е</w:t>
      </w:r>
      <w:r w:rsidRPr="004F074F">
        <w:rPr>
          <w:sz w:val="28"/>
          <w:szCs w:val="28"/>
        </w:rPr>
        <w:t xml:space="preserve">ний составила 68-70%, а с осложнениями – 38-51%, при этом больные животные снижали </w:t>
      </w:r>
      <w:r w:rsidRPr="004F074F">
        <w:rPr>
          <w:sz w:val="28"/>
          <w:szCs w:val="28"/>
        </w:rPr>
        <w:lastRenderedPageBreak/>
        <w:t xml:space="preserve">суточную молочную продуктивность на 3-4кг по сравнению с клинически здоровыми. Межотельный период продолжительностью 365 дней имели 64% клинически здоровых и только 22% переболевших коров. </w:t>
      </w:r>
    </w:p>
    <w:p w:rsidR="008974FD" w:rsidRPr="004F074F" w:rsidRDefault="008974FD" w:rsidP="008974FD">
      <w:pPr>
        <w:ind w:firstLine="708"/>
        <w:jc w:val="both"/>
        <w:rPr>
          <w:sz w:val="28"/>
          <w:szCs w:val="28"/>
        </w:rPr>
      </w:pPr>
      <w:r w:rsidRPr="004F074F">
        <w:rPr>
          <w:sz w:val="28"/>
          <w:szCs w:val="28"/>
        </w:rPr>
        <w:t>Комплексными клиническим и ректальным исследованиями устан</w:t>
      </w:r>
      <w:r w:rsidRPr="004F074F">
        <w:rPr>
          <w:sz w:val="28"/>
          <w:szCs w:val="28"/>
        </w:rPr>
        <w:t>о</w:t>
      </w:r>
      <w:r w:rsidRPr="004F074F">
        <w:rPr>
          <w:sz w:val="28"/>
          <w:szCs w:val="28"/>
        </w:rPr>
        <w:t>вили наличие атонии матки у коров, которые длительное время (от шести до четырнадцати месяцев) не приходили в половую охоту, т. е. их сервис-период был продолж</w:t>
      </w:r>
      <w:r w:rsidRPr="004F074F">
        <w:rPr>
          <w:sz w:val="28"/>
          <w:szCs w:val="28"/>
        </w:rPr>
        <w:t>и</w:t>
      </w:r>
      <w:r w:rsidRPr="004F074F">
        <w:rPr>
          <w:sz w:val="28"/>
          <w:szCs w:val="28"/>
        </w:rPr>
        <w:t xml:space="preserve">тельным и превышал 180 дней. </w:t>
      </w:r>
    </w:p>
    <w:p w:rsidR="008974FD" w:rsidRPr="004F074F" w:rsidRDefault="008974FD" w:rsidP="008974FD">
      <w:pPr>
        <w:ind w:firstLine="708"/>
        <w:jc w:val="both"/>
        <w:rPr>
          <w:sz w:val="28"/>
          <w:szCs w:val="28"/>
        </w:rPr>
      </w:pPr>
      <w:r w:rsidRPr="004F074F">
        <w:rPr>
          <w:sz w:val="28"/>
          <w:szCs w:val="28"/>
        </w:rPr>
        <w:t>В связи с высоким удоем молодых коров (1-2-я лактация) возникают часто проблемы с своевременным  оплодотворением из-за (гипофункции яичников, кист и др.). По нашему предположению, это частично связано с нерациональным использованием гормональных средств и недостаточной кормовой базой.</w:t>
      </w:r>
    </w:p>
    <w:p w:rsidR="008974FD" w:rsidRPr="004F074F" w:rsidRDefault="008974FD" w:rsidP="008974FD">
      <w:pPr>
        <w:ind w:firstLine="708"/>
        <w:jc w:val="both"/>
        <w:rPr>
          <w:sz w:val="28"/>
          <w:szCs w:val="28"/>
        </w:rPr>
      </w:pPr>
      <w:r w:rsidRPr="004F074F">
        <w:rPr>
          <w:sz w:val="28"/>
          <w:szCs w:val="28"/>
        </w:rPr>
        <w:t>Причины снижения воспроизводительной функции у проблемных коров подтверждали при убое: воспалительные процессы и структурные изменения эндометрия (77%), непроходимость яйцеводов (10%), фоллик</w:t>
      </w:r>
      <w:r w:rsidRPr="004F074F">
        <w:rPr>
          <w:sz w:val="28"/>
          <w:szCs w:val="28"/>
        </w:rPr>
        <w:t>у</w:t>
      </w:r>
      <w:r w:rsidRPr="004F074F">
        <w:rPr>
          <w:sz w:val="28"/>
          <w:szCs w:val="28"/>
        </w:rPr>
        <w:t>лярные и л</w:t>
      </w:r>
      <w:r w:rsidRPr="004F074F">
        <w:rPr>
          <w:sz w:val="28"/>
          <w:szCs w:val="28"/>
        </w:rPr>
        <w:t>ю</w:t>
      </w:r>
      <w:r w:rsidRPr="004F074F">
        <w:rPr>
          <w:sz w:val="28"/>
          <w:szCs w:val="28"/>
        </w:rPr>
        <w:t>теальные кисты (22%).</w:t>
      </w:r>
    </w:p>
    <w:p w:rsidR="008974FD" w:rsidRPr="00605192" w:rsidRDefault="008974FD" w:rsidP="008974FD">
      <w:pPr>
        <w:ind w:firstLine="708"/>
        <w:jc w:val="both"/>
        <w:rPr>
          <w:spacing w:val="-2"/>
          <w:sz w:val="28"/>
          <w:szCs w:val="28"/>
        </w:rPr>
      </w:pPr>
      <w:r w:rsidRPr="00605192">
        <w:rPr>
          <w:spacing w:val="-2"/>
          <w:sz w:val="28"/>
          <w:szCs w:val="28"/>
        </w:rPr>
        <w:t>Оптимальный межотельный период в 2000-2005г. наблюдали в 8 х</w:t>
      </w:r>
      <w:r w:rsidRPr="00605192">
        <w:rPr>
          <w:spacing w:val="-2"/>
          <w:sz w:val="28"/>
          <w:szCs w:val="28"/>
        </w:rPr>
        <w:t>о</w:t>
      </w:r>
      <w:r w:rsidRPr="00605192">
        <w:rPr>
          <w:spacing w:val="-2"/>
          <w:sz w:val="28"/>
          <w:szCs w:val="28"/>
        </w:rPr>
        <w:t>зяйствах из 11, а в 2005-2008г. – только в 2. Эти результаты говорят о ра</w:t>
      </w:r>
      <w:r w:rsidRPr="00605192">
        <w:rPr>
          <w:spacing w:val="-2"/>
          <w:sz w:val="28"/>
          <w:szCs w:val="28"/>
        </w:rPr>
        <w:t>з</w:t>
      </w:r>
      <w:r w:rsidRPr="00605192">
        <w:rPr>
          <w:spacing w:val="-2"/>
          <w:sz w:val="28"/>
          <w:szCs w:val="28"/>
        </w:rPr>
        <w:t>ном уровне управления воспроизводством стада и об актуальности пробл</w:t>
      </w:r>
      <w:r w:rsidRPr="00605192">
        <w:rPr>
          <w:spacing w:val="-2"/>
          <w:sz w:val="28"/>
          <w:szCs w:val="28"/>
        </w:rPr>
        <w:t>е</w:t>
      </w:r>
      <w:r w:rsidRPr="00605192">
        <w:rPr>
          <w:spacing w:val="-2"/>
          <w:sz w:val="28"/>
          <w:szCs w:val="28"/>
        </w:rPr>
        <w:t>мы регулирования воспроизводительной функции крупного рогатого ск</w:t>
      </w:r>
      <w:r w:rsidRPr="00605192">
        <w:rPr>
          <w:spacing w:val="-2"/>
          <w:sz w:val="28"/>
          <w:szCs w:val="28"/>
        </w:rPr>
        <w:t>о</w:t>
      </w:r>
      <w:r w:rsidRPr="00605192">
        <w:rPr>
          <w:spacing w:val="-2"/>
          <w:sz w:val="28"/>
          <w:szCs w:val="28"/>
        </w:rPr>
        <w:t>та.</w:t>
      </w:r>
    </w:p>
    <w:p w:rsidR="008974FD" w:rsidRPr="004F074F" w:rsidRDefault="008974FD" w:rsidP="008974FD">
      <w:pPr>
        <w:ind w:firstLine="708"/>
        <w:jc w:val="both"/>
        <w:rPr>
          <w:sz w:val="28"/>
          <w:szCs w:val="28"/>
        </w:rPr>
      </w:pPr>
      <w:r w:rsidRPr="004F074F">
        <w:rPr>
          <w:sz w:val="28"/>
          <w:szCs w:val="28"/>
        </w:rPr>
        <w:t>Наблюдения о влиянии возраста и сезона года на половую цикли</w:t>
      </w:r>
      <w:r w:rsidRPr="004F074F">
        <w:rPr>
          <w:sz w:val="28"/>
          <w:szCs w:val="28"/>
        </w:rPr>
        <w:t>ч</w:t>
      </w:r>
      <w:r w:rsidRPr="004F074F">
        <w:rPr>
          <w:sz w:val="28"/>
          <w:szCs w:val="28"/>
        </w:rPr>
        <w:t>ность и оплодотворяемость коров провели в течение 3 лет (2005-2008) на одних и тех же животных, принадлежащих СПК «Красноармейский» Л</w:t>
      </w:r>
      <w:r w:rsidRPr="004F074F">
        <w:rPr>
          <w:sz w:val="28"/>
          <w:szCs w:val="28"/>
        </w:rPr>
        <w:t>е</w:t>
      </w:r>
      <w:r w:rsidRPr="004F074F">
        <w:rPr>
          <w:sz w:val="28"/>
          <w:szCs w:val="28"/>
        </w:rPr>
        <w:t>нинградской области и племенному хозяйству «Первомайский» Лени</w:t>
      </w:r>
      <w:r w:rsidRPr="004F074F">
        <w:rPr>
          <w:sz w:val="28"/>
          <w:szCs w:val="28"/>
        </w:rPr>
        <w:t>н</w:t>
      </w:r>
      <w:r w:rsidRPr="004F074F">
        <w:rPr>
          <w:sz w:val="28"/>
          <w:szCs w:val="28"/>
        </w:rPr>
        <w:t>градской области. Было подвергнуто анализу 753 повторных половых ци</w:t>
      </w:r>
      <w:r w:rsidRPr="004F074F">
        <w:rPr>
          <w:sz w:val="28"/>
          <w:szCs w:val="28"/>
        </w:rPr>
        <w:t>к</w:t>
      </w:r>
      <w:r w:rsidRPr="004F074F">
        <w:rPr>
          <w:sz w:val="28"/>
          <w:szCs w:val="28"/>
        </w:rPr>
        <w:t>ла у телок и коров разного возраста. Установлено, что самая короткая пр</w:t>
      </w:r>
      <w:r w:rsidRPr="004F074F">
        <w:rPr>
          <w:sz w:val="28"/>
          <w:szCs w:val="28"/>
        </w:rPr>
        <w:t>о</w:t>
      </w:r>
      <w:r w:rsidRPr="004F074F">
        <w:rPr>
          <w:sz w:val="28"/>
          <w:szCs w:val="28"/>
        </w:rPr>
        <w:t>должительность полового цикла у телок, а также у коров старше 7 лет и составила в среднем 20,1±0,37 суток. У коров после первых родов и у ж</w:t>
      </w:r>
      <w:r w:rsidRPr="004F074F">
        <w:rPr>
          <w:sz w:val="28"/>
          <w:szCs w:val="28"/>
        </w:rPr>
        <w:t>и</w:t>
      </w:r>
      <w:r w:rsidRPr="004F074F">
        <w:rPr>
          <w:sz w:val="28"/>
          <w:szCs w:val="28"/>
        </w:rPr>
        <w:t>вотных в возрасте от 5 до 7 лет половой цикл продолжался 2I,4±1,85 и 21,4±1,58-22,2±0,98 дня соответственно. У коров в возрасте от 3 до 5 лет зарегистрирована продолжительность п</w:t>
      </w:r>
      <w:r w:rsidRPr="004F074F">
        <w:rPr>
          <w:sz w:val="28"/>
          <w:szCs w:val="28"/>
        </w:rPr>
        <w:t>о</w:t>
      </w:r>
      <w:r w:rsidRPr="004F074F">
        <w:rPr>
          <w:sz w:val="28"/>
          <w:szCs w:val="28"/>
        </w:rPr>
        <w:t>лового цикла в 21,1±2,18 дня.</w:t>
      </w:r>
    </w:p>
    <w:p w:rsidR="008974FD" w:rsidRPr="00605192" w:rsidRDefault="008974FD" w:rsidP="008974FD">
      <w:pPr>
        <w:ind w:firstLine="708"/>
        <w:jc w:val="both"/>
        <w:rPr>
          <w:spacing w:val="-2"/>
          <w:sz w:val="28"/>
          <w:szCs w:val="28"/>
        </w:rPr>
      </w:pPr>
      <w:r w:rsidRPr="00605192">
        <w:rPr>
          <w:spacing w:val="-2"/>
          <w:sz w:val="28"/>
          <w:szCs w:val="28"/>
        </w:rPr>
        <w:t>Увеличение продолжительности полового цикла у коров-первоте</w:t>
      </w:r>
      <w:r w:rsidRPr="00605192">
        <w:rPr>
          <w:spacing w:val="-2"/>
          <w:sz w:val="28"/>
          <w:szCs w:val="28"/>
        </w:rPr>
        <w:softHyphen/>
        <w:t>лок на 46 часов по сравнению с таковой у телок следует объяснить общей ф</w:t>
      </w:r>
      <w:r w:rsidRPr="00605192">
        <w:rPr>
          <w:spacing w:val="-2"/>
          <w:sz w:val="28"/>
          <w:szCs w:val="28"/>
        </w:rPr>
        <w:t>и</w:t>
      </w:r>
      <w:r w:rsidRPr="00605192">
        <w:rPr>
          <w:spacing w:val="-2"/>
          <w:sz w:val="28"/>
          <w:szCs w:val="28"/>
        </w:rPr>
        <w:t>зиологической перестройкой, связанной с родами и началом лактации. Под действием этих факторов происходит некоторое угнетение половой фун</w:t>
      </w:r>
      <w:r w:rsidRPr="00605192">
        <w:rPr>
          <w:spacing w:val="-2"/>
          <w:sz w:val="28"/>
          <w:szCs w:val="28"/>
        </w:rPr>
        <w:t>к</w:t>
      </w:r>
      <w:r w:rsidRPr="00605192">
        <w:rPr>
          <w:spacing w:val="-2"/>
          <w:sz w:val="28"/>
          <w:szCs w:val="28"/>
        </w:rPr>
        <w:t>ции после первых родов, что впоследствии в определенной мере сказывае</w:t>
      </w:r>
      <w:r w:rsidRPr="00605192">
        <w:rPr>
          <w:spacing w:val="-2"/>
          <w:sz w:val="28"/>
          <w:szCs w:val="28"/>
        </w:rPr>
        <w:t>т</w:t>
      </w:r>
      <w:r w:rsidRPr="00605192">
        <w:rPr>
          <w:spacing w:val="-2"/>
          <w:sz w:val="28"/>
          <w:szCs w:val="28"/>
        </w:rPr>
        <w:t>ся как на сроках возобновления половых циклов после родов, так и на их продолжительности. У коров более старшего возраста действие указанных факторов становится привычным и физиологически закономерным для о</w:t>
      </w:r>
      <w:r w:rsidRPr="00605192">
        <w:rPr>
          <w:spacing w:val="-2"/>
          <w:sz w:val="28"/>
          <w:szCs w:val="28"/>
        </w:rPr>
        <w:t>р</w:t>
      </w:r>
      <w:r w:rsidRPr="00605192">
        <w:rPr>
          <w:spacing w:val="-2"/>
          <w:sz w:val="28"/>
          <w:szCs w:val="28"/>
        </w:rPr>
        <w:t>ганизма, а продолжительность полового цикла относительно выравнивае</w:t>
      </w:r>
      <w:r w:rsidRPr="00605192">
        <w:rPr>
          <w:spacing w:val="-2"/>
          <w:sz w:val="28"/>
          <w:szCs w:val="28"/>
        </w:rPr>
        <w:t>т</w:t>
      </w:r>
      <w:r w:rsidRPr="00605192">
        <w:rPr>
          <w:spacing w:val="-2"/>
          <w:sz w:val="28"/>
          <w:szCs w:val="28"/>
        </w:rPr>
        <w:t>ся и удерживается в пределах 21,1±2,18 дня до 5-го отела. У коров старше 5 лет длительность цикла постепенно увеличивается и достигает к 7-летнему возрасту в среднем 22,2±0,99 дня, или на 1,1 суток более, чем у животных в возрасте 3-5 лет. Это следует объяснять понижением уровня обмена в</w:t>
      </w:r>
      <w:r w:rsidRPr="00605192">
        <w:rPr>
          <w:spacing w:val="-2"/>
          <w:sz w:val="28"/>
          <w:szCs w:val="28"/>
        </w:rPr>
        <w:t>е</w:t>
      </w:r>
      <w:r w:rsidRPr="00605192">
        <w:rPr>
          <w:spacing w:val="-2"/>
          <w:sz w:val="28"/>
          <w:szCs w:val="28"/>
        </w:rPr>
        <w:lastRenderedPageBreak/>
        <w:t>ществ и снижением половой деятельности у животных старшего возраста. У коров старше 7 лет половые циклы часто бывают аритмичн</w:t>
      </w:r>
      <w:r w:rsidRPr="00605192">
        <w:rPr>
          <w:spacing w:val="-2"/>
          <w:sz w:val="28"/>
          <w:szCs w:val="28"/>
        </w:rPr>
        <w:t>ы</w:t>
      </w:r>
      <w:r w:rsidRPr="00605192">
        <w:rPr>
          <w:spacing w:val="-2"/>
          <w:sz w:val="28"/>
          <w:szCs w:val="28"/>
        </w:rPr>
        <w:t>ми.</w:t>
      </w:r>
    </w:p>
    <w:p w:rsidR="008974FD" w:rsidRPr="004F074F" w:rsidRDefault="008974FD" w:rsidP="008974FD">
      <w:pPr>
        <w:ind w:firstLine="708"/>
        <w:jc w:val="both"/>
        <w:rPr>
          <w:sz w:val="28"/>
          <w:szCs w:val="28"/>
        </w:rPr>
      </w:pPr>
      <w:r w:rsidRPr="004F074F">
        <w:rPr>
          <w:sz w:val="28"/>
          <w:szCs w:val="28"/>
        </w:rPr>
        <w:t>У взрослых животных влияние времени года, а вместе с этим и усл</w:t>
      </w:r>
      <w:r w:rsidRPr="004F074F">
        <w:rPr>
          <w:sz w:val="28"/>
          <w:szCs w:val="28"/>
        </w:rPr>
        <w:t>о</w:t>
      </w:r>
      <w:r w:rsidRPr="004F074F">
        <w:rPr>
          <w:sz w:val="28"/>
          <w:szCs w:val="28"/>
        </w:rPr>
        <w:t>вий их содержания, на продолжительность полового цикла не было один</w:t>
      </w:r>
      <w:r w:rsidRPr="004F074F">
        <w:rPr>
          <w:sz w:val="28"/>
          <w:szCs w:val="28"/>
        </w:rPr>
        <w:t>а</w:t>
      </w:r>
      <w:r w:rsidRPr="004F074F">
        <w:rPr>
          <w:sz w:val="28"/>
          <w:szCs w:val="28"/>
        </w:rPr>
        <w:t>ковым. Так, у коров в возрасте 4-7 лет весенние половые циклы продо</w:t>
      </w:r>
      <w:r w:rsidRPr="004F074F">
        <w:rPr>
          <w:sz w:val="28"/>
          <w:szCs w:val="28"/>
        </w:rPr>
        <w:t>л</w:t>
      </w:r>
      <w:r w:rsidRPr="004F074F">
        <w:rPr>
          <w:sz w:val="28"/>
          <w:szCs w:val="28"/>
        </w:rPr>
        <w:t>жаются 20,4±1,06 дня или несколько короче летних, а летние (21,2±1,1 день), в свою очередь,  короче осенних (21,6±0,68). Самыми продолж</w:t>
      </w:r>
      <w:r w:rsidRPr="004F074F">
        <w:rPr>
          <w:sz w:val="28"/>
          <w:szCs w:val="28"/>
        </w:rPr>
        <w:t>и</w:t>
      </w:r>
      <w:r w:rsidRPr="004F074F">
        <w:rPr>
          <w:sz w:val="28"/>
          <w:szCs w:val="28"/>
        </w:rPr>
        <w:t>тельными оказались половые циклы в зи</w:t>
      </w:r>
      <w:r w:rsidRPr="004F074F">
        <w:rPr>
          <w:sz w:val="28"/>
          <w:szCs w:val="28"/>
        </w:rPr>
        <w:t>м</w:t>
      </w:r>
      <w:r w:rsidRPr="004F074F">
        <w:rPr>
          <w:sz w:val="28"/>
          <w:szCs w:val="28"/>
        </w:rPr>
        <w:t>нее время (22,2±1,54). У коров в возрасте 3 года и старше 7 лет такая закономерность наблюдалась не во всех случаях.</w:t>
      </w:r>
    </w:p>
    <w:p w:rsidR="008974FD" w:rsidRPr="004F074F" w:rsidRDefault="008974FD" w:rsidP="008974FD">
      <w:pPr>
        <w:ind w:firstLine="708"/>
        <w:jc w:val="both"/>
        <w:rPr>
          <w:sz w:val="28"/>
          <w:szCs w:val="28"/>
        </w:rPr>
      </w:pPr>
      <w:r w:rsidRPr="004F074F">
        <w:rPr>
          <w:sz w:val="28"/>
          <w:szCs w:val="28"/>
        </w:rPr>
        <w:t>Увеличение продолжительности половых циклов в зимний период года на 0,6-1,3 суток по сравнению с другими сезонами следует объяснять расходованием организмом животных накопленных ранее питательных веществ, витам</w:t>
      </w:r>
      <w:r w:rsidRPr="004F074F">
        <w:rPr>
          <w:sz w:val="28"/>
          <w:szCs w:val="28"/>
        </w:rPr>
        <w:t>и</w:t>
      </w:r>
      <w:r w:rsidRPr="004F074F">
        <w:rPr>
          <w:sz w:val="28"/>
          <w:szCs w:val="28"/>
        </w:rPr>
        <w:t>нов и микроэлементов, что незамедлительно сказалось на продолжительности полового цикла в это время.</w:t>
      </w:r>
    </w:p>
    <w:p w:rsidR="008974FD" w:rsidRPr="004F074F" w:rsidRDefault="008974FD" w:rsidP="008974FD">
      <w:pPr>
        <w:ind w:firstLine="708"/>
        <w:jc w:val="both"/>
        <w:rPr>
          <w:sz w:val="28"/>
          <w:szCs w:val="28"/>
        </w:rPr>
      </w:pPr>
      <w:r w:rsidRPr="004F074F">
        <w:rPr>
          <w:sz w:val="28"/>
          <w:szCs w:val="28"/>
        </w:rPr>
        <w:t>Большинство животных в стадах (52,4%) имеют возраст до 3 лет. Среди них отмечена и самая высокая оплодотворяемость. Прежде всего, это относится к коровам в возрасте до 5 лет. У животных, имеющих во</w:t>
      </w:r>
      <w:r w:rsidRPr="004F074F">
        <w:rPr>
          <w:sz w:val="28"/>
          <w:szCs w:val="28"/>
        </w:rPr>
        <w:t>з</w:t>
      </w:r>
      <w:r w:rsidRPr="004F074F">
        <w:rPr>
          <w:sz w:val="28"/>
          <w:szCs w:val="28"/>
        </w:rPr>
        <w:t>раст старше 6 лет, отмечена тенденция к более частым повторным осем</w:t>
      </w:r>
      <w:r w:rsidRPr="004F074F">
        <w:rPr>
          <w:sz w:val="28"/>
          <w:szCs w:val="28"/>
        </w:rPr>
        <w:t>е</w:t>
      </w:r>
      <w:r w:rsidRPr="004F074F">
        <w:rPr>
          <w:sz w:val="28"/>
          <w:szCs w:val="28"/>
        </w:rPr>
        <w:t>нениям и снижению оплодотворяемости.</w:t>
      </w:r>
    </w:p>
    <w:p w:rsidR="008974FD" w:rsidRPr="00605192" w:rsidRDefault="008974FD" w:rsidP="008974FD">
      <w:pPr>
        <w:ind w:firstLine="708"/>
        <w:jc w:val="both"/>
        <w:rPr>
          <w:spacing w:val="-2"/>
          <w:sz w:val="28"/>
          <w:szCs w:val="28"/>
        </w:rPr>
      </w:pPr>
      <w:r w:rsidRPr="00605192">
        <w:rPr>
          <w:spacing w:val="-2"/>
          <w:sz w:val="28"/>
          <w:szCs w:val="28"/>
        </w:rPr>
        <w:t>Все отклонения и ошибки в кормлении и содержании животных, ос</w:t>
      </w:r>
      <w:r w:rsidRPr="00605192">
        <w:rPr>
          <w:spacing w:val="-2"/>
          <w:sz w:val="28"/>
          <w:szCs w:val="28"/>
        </w:rPr>
        <w:t>о</w:t>
      </w:r>
      <w:r w:rsidRPr="00605192">
        <w:rPr>
          <w:spacing w:val="-2"/>
          <w:sz w:val="28"/>
          <w:szCs w:val="28"/>
        </w:rPr>
        <w:t>бенно коров с высокой молочной продуктивностью приводят к нар</w:t>
      </w:r>
      <w:r w:rsidRPr="00605192">
        <w:rPr>
          <w:spacing w:val="-2"/>
          <w:sz w:val="28"/>
          <w:szCs w:val="28"/>
        </w:rPr>
        <w:t>у</w:t>
      </w:r>
      <w:r w:rsidRPr="00605192">
        <w:rPr>
          <w:spacing w:val="-2"/>
          <w:sz w:val="28"/>
          <w:szCs w:val="28"/>
        </w:rPr>
        <w:t>шению обмена веществ, расстройству функций систем и органов, снижению рез</w:t>
      </w:r>
      <w:r w:rsidRPr="00605192">
        <w:rPr>
          <w:spacing w:val="-2"/>
          <w:sz w:val="28"/>
          <w:szCs w:val="28"/>
        </w:rPr>
        <w:t>и</w:t>
      </w:r>
      <w:r w:rsidRPr="00605192">
        <w:rPr>
          <w:spacing w:val="-2"/>
          <w:sz w:val="28"/>
          <w:szCs w:val="28"/>
        </w:rPr>
        <w:t>стентности и иммунодефициту, многочисленным стрессам и, как следствие, к высокой заболеваемости, к запуску механизмов саморегуляции функций размножения, то есть к бесплодию. Для своевременного установления пр</w:t>
      </w:r>
      <w:r w:rsidRPr="00605192">
        <w:rPr>
          <w:spacing w:val="-2"/>
          <w:sz w:val="28"/>
          <w:szCs w:val="28"/>
        </w:rPr>
        <w:t>и</w:t>
      </w:r>
      <w:r w:rsidRPr="00605192">
        <w:rPr>
          <w:spacing w:val="-2"/>
          <w:sz w:val="28"/>
          <w:szCs w:val="28"/>
        </w:rPr>
        <w:t>чин и принятия мер необходима ранняя диагностика гинекологических п</w:t>
      </w:r>
      <w:r w:rsidRPr="00605192">
        <w:rPr>
          <w:spacing w:val="-2"/>
          <w:sz w:val="28"/>
          <w:szCs w:val="28"/>
        </w:rPr>
        <w:t>а</w:t>
      </w:r>
      <w:r w:rsidRPr="00605192">
        <w:rPr>
          <w:spacing w:val="-2"/>
          <w:sz w:val="28"/>
          <w:szCs w:val="28"/>
        </w:rPr>
        <w:t>тологий и нарушений обмена веществ, одним из элементов которой являе</w:t>
      </w:r>
      <w:r w:rsidRPr="00605192">
        <w:rPr>
          <w:spacing w:val="-2"/>
          <w:sz w:val="28"/>
          <w:szCs w:val="28"/>
        </w:rPr>
        <w:t>т</w:t>
      </w:r>
      <w:r w:rsidRPr="00605192">
        <w:rPr>
          <w:spacing w:val="-2"/>
          <w:sz w:val="28"/>
          <w:szCs w:val="28"/>
        </w:rPr>
        <w:t>ся клинический и биохимический анализ крови живо</w:t>
      </w:r>
      <w:r w:rsidRPr="00605192">
        <w:rPr>
          <w:spacing w:val="-2"/>
          <w:sz w:val="28"/>
          <w:szCs w:val="28"/>
        </w:rPr>
        <w:t>т</w:t>
      </w:r>
      <w:r w:rsidRPr="00605192">
        <w:rPr>
          <w:spacing w:val="-2"/>
          <w:sz w:val="28"/>
          <w:szCs w:val="28"/>
        </w:rPr>
        <w:t>ных.</w:t>
      </w:r>
    </w:p>
    <w:p w:rsidR="008974FD" w:rsidRDefault="008974FD" w:rsidP="008974FD">
      <w:pPr>
        <w:ind w:firstLine="708"/>
        <w:jc w:val="both"/>
        <w:rPr>
          <w:sz w:val="28"/>
          <w:szCs w:val="28"/>
        </w:rPr>
      </w:pPr>
      <w:r w:rsidRPr="004F074F">
        <w:rPr>
          <w:sz w:val="28"/>
          <w:szCs w:val="28"/>
        </w:rPr>
        <w:t>Показатели крови в хозяйствах также не были постоянными. Анал</w:t>
      </w:r>
      <w:r w:rsidRPr="004F074F">
        <w:rPr>
          <w:sz w:val="28"/>
          <w:szCs w:val="28"/>
        </w:rPr>
        <w:t>и</w:t>
      </w:r>
      <w:r w:rsidRPr="004F074F">
        <w:rPr>
          <w:sz w:val="28"/>
          <w:szCs w:val="28"/>
        </w:rPr>
        <w:t>зируя результаты исследований</w:t>
      </w:r>
      <w:r w:rsidR="00605192">
        <w:rPr>
          <w:sz w:val="28"/>
          <w:szCs w:val="28"/>
        </w:rPr>
        <w:t xml:space="preserve"> (табл.)</w:t>
      </w:r>
      <w:r w:rsidRPr="004F074F">
        <w:rPr>
          <w:sz w:val="28"/>
          <w:szCs w:val="28"/>
        </w:rPr>
        <w:t>, нельзя заметить выраженной зак</w:t>
      </w:r>
      <w:r w:rsidRPr="004F074F">
        <w:rPr>
          <w:sz w:val="28"/>
          <w:szCs w:val="28"/>
        </w:rPr>
        <w:t>о</w:t>
      </w:r>
      <w:r w:rsidRPr="004F074F">
        <w:rPr>
          <w:sz w:val="28"/>
          <w:szCs w:val="28"/>
        </w:rPr>
        <w:t>номерности в колебаниях количества эритроцитов и лейкоцитов в крови коров как в зависимости от уровня кормления животных, так и в связи с сезоном года. Объяснять это следует четкой компенсаторной регуляцией приспос</w:t>
      </w:r>
      <w:r w:rsidRPr="004F074F">
        <w:rPr>
          <w:sz w:val="28"/>
          <w:szCs w:val="28"/>
        </w:rPr>
        <w:t>о</w:t>
      </w:r>
      <w:r w:rsidRPr="004F074F">
        <w:rPr>
          <w:sz w:val="28"/>
          <w:szCs w:val="28"/>
        </w:rPr>
        <w:t>бительных механизмов организма.</w:t>
      </w:r>
    </w:p>
    <w:p w:rsidR="00605192" w:rsidRPr="004F074F" w:rsidRDefault="00605192" w:rsidP="00605192">
      <w:pPr>
        <w:ind w:firstLine="708"/>
        <w:jc w:val="both"/>
        <w:rPr>
          <w:sz w:val="28"/>
          <w:szCs w:val="28"/>
        </w:rPr>
      </w:pPr>
      <w:r w:rsidRPr="004F074F">
        <w:rPr>
          <w:sz w:val="28"/>
          <w:szCs w:val="28"/>
        </w:rPr>
        <w:t>Содержание гемоглобина в крови коров ЗАО «Красноармейское» было выше (10,1-10,7мг%), чем у коров ЗАО «Первомайское» (8,2-10,6мг%) или ЗАО «Рабитицы» (8,3-9,5мг%). При этом самое высокое (10,7; 10,6 и 9,5мг%) содержание гемоглобина в крови коров всех трех х</w:t>
      </w:r>
      <w:r w:rsidRPr="004F074F">
        <w:rPr>
          <w:sz w:val="28"/>
          <w:szCs w:val="28"/>
        </w:rPr>
        <w:t>о</w:t>
      </w:r>
      <w:r w:rsidRPr="004F074F">
        <w:rPr>
          <w:sz w:val="28"/>
          <w:szCs w:val="28"/>
        </w:rPr>
        <w:t>зяйств имело место в ноябре, когда в связи с закончившимся летним сез</w:t>
      </w:r>
      <w:r w:rsidRPr="004F074F">
        <w:rPr>
          <w:sz w:val="28"/>
          <w:szCs w:val="28"/>
        </w:rPr>
        <w:t>о</w:t>
      </w:r>
      <w:r w:rsidRPr="004F074F">
        <w:rPr>
          <w:sz w:val="28"/>
          <w:szCs w:val="28"/>
        </w:rPr>
        <w:t>ном и другие показатели обесп</w:t>
      </w:r>
      <w:r w:rsidRPr="004F074F">
        <w:rPr>
          <w:sz w:val="28"/>
          <w:szCs w:val="28"/>
        </w:rPr>
        <w:t>е</w:t>
      </w:r>
      <w:r w:rsidRPr="004F074F">
        <w:rPr>
          <w:sz w:val="28"/>
          <w:szCs w:val="28"/>
        </w:rPr>
        <w:t>ченности организма были выше.</w:t>
      </w:r>
    </w:p>
    <w:p w:rsidR="00605192" w:rsidRPr="004F074F" w:rsidRDefault="00605192" w:rsidP="00605192">
      <w:pPr>
        <w:ind w:firstLine="708"/>
        <w:jc w:val="both"/>
        <w:rPr>
          <w:sz w:val="28"/>
          <w:szCs w:val="28"/>
        </w:rPr>
      </w:pPr>
      <w:r w:rsidRPr="004F074F">
        <w:rPr>
          <w:sz w:val="28"/>
          <w:szCs w:val="28"/>
        </w:rPr>
        <w:t>На основании проведенных исследований можно считать физиол</w:t>
      </w:r>
      <w:r w:rsidRPr="004F074F">
        <w:rPr>
          <w:sz w:val="28"/>
          <w:szCs w:val="28"/>
        </w:rPr>
        <w:t>о</w:t>
      </w:r>
      <w:r w:rsidRPr="004F074F">
        <w:rPr>
          <w:sz w:val="28"/>
          <w:szCs w:val="28"/>
        </w:rPr>
        <w:t>гической нормой в условиях наших экспериментов те показатели крови, которые характерны для коров ЗАО «Первомайское» и ЗАО «Красноа</w:t>
      </w:r>
      <w:r w:rsidRPr="004F074F">
        <w:rPr>
          <w:sz w:val="28"/>
          <w:szCs w:val="28"/>
        </w:rPr>
        <w:t>р</w:t>
      </w:r>
      <w:r w:rsidRPr="004F074F">
        <w:rPr>
          <w:sz w:val="28"/>
          <w:szCs w:val="28"/>
        </w:rPr>
        <w:t>мейское», при хорошем кормлении и содержании животных.</w:t>
      </w:r>
    </w:p>
    <w:p w:rsidR="00605192" w:rsidRPr="004F074F" w:rsidRDefault="00605192" w:rsidP="00605192">
      <w:pPr>
        <w:ind w:firstLine="708"/>
        <w:jc w:val="both"/>
        <w:rPr>
          <w:sz w:val="28"/>
          <w:szCs w:val="28"/>
        </w:rPr>
      </w:pPr>
      <w:r w:rsidRPr="004F074F">
        <w:rPr>
          <w:sz w:val="28"/>
          <w:szCs w:val="28"/>
        </w:rPr>
        <w:lastRenderedPageBreak/>
        <w:t>При биохимическом исследовании проб крови у животных с нар</w:t>
      </w:r>
      <w:r w:rsidRPr="004F074F">
        <w:rPr>
          <w:sz w:val="28"/>
          <w:szCs w:val="28"/>
        </w:rPr>
        <w:t>у</w:t>
      </w:r>
      <w:r w:rsidRPr="004F074F">
        <w:rPr>
          <w:sz w:val="28"/>
          <w:szCs w:val="28"/>
        </w:rPr>
        <w:t>шением репродуктивной функции выявлены признаки нарушения обмена веществ, сопровождающиеся признаками субклинического и клинического кетоза, в некоторых случаях - остеодистрофией. О нарушении функции п</w:t>
      </w:r>
      <w:r w:rsidRPr="004F074F">
        <w:rPr>
          <w:sz w:val="28"/>
          <w:szCs w:val="28"/>
        </w:rPr>
        <w:t>е</w:t>
      </w:r>
      <w:r w:rsidRPr="004F074F">
        <w:rPr>
          <w:sz w:val="28"/>
          <w:szCs w:val="28"/>
        </w:rPr>
        <w:t>чени, которую всегда вызывают эти заболевания, свидетельствовало п</w:t>
      </w:r>
      <w:r w:rsidRPr="004F074F">
        <w:rPr>
          <w:sz w:val="28"/>
          <w:szCs w:val="28"/>
        </w:rPr>
        <w:t>о</w:t>
      </w:r>
      <w:r w:rsidRPr="004F074F">
        <w:rPr>
          <w:sz w:val="28"/>
          <w:szCs w:val="28"/>
        </w:rPr>
        <w:t>вышенное у 75% животных и пониженное у 15% с</w:t>
      </w:r>
      <w:r w:rsidRPr="004F074F">
        <w:rPr>
          <w:sz w:val="28"/>
          <w:szCs w:val="28"/>
        </w:rPr>
        <w:t>о</w:t>
      </w:r>
      <w:r w:rsidRPr="004F074F">
        <w:rPr>
          <w:sz w:val="28"/>
          <w:szCs w:val="28"/>
        </w:rPr>
        <w:t>держание общего белка в сыворотке крови (среднее значение 9,37±0,05г%). При этом наблюдали в основном снижение количества альбуминов - транспор</w:t>
      </w:r>
      <w:r w:rsidRPr="004F074F">
        <w:rPr>
          <w:sz w:val="28"/>
          <w:szCs w:val="28"/>
        </w:rPr>
        <w:t>т</w:t>
      </w:r>
      <w:r w:rsidRPr="004F074F">
        <w:rPr>
          <w:sz w:val="28"/>
          <w:szCs w:val="28"/>
        </w:rPr>
        <w:t>ных белков плазмы (до 3,27±0,15г%).</w:t>
      </w:r>
    </w:p>
    <w:p w:rsidR="008974FD" w:rsidRPr="004F074F" w:rsidRDefault="008974FD" w:rsidP="00605192">
      <w:pPr>
        <w:jc w:val="right"/>
        <w:rPr>
          <w:sz w:val="28"/>
          <w:szCs w:val="28"/>
        </w:rPr>
      </w:pPr>
      <w:r w:rsidRPr="004F074F">
        <w:rPr>
          <w:sz w:val="28"/>
          <w:szCs w:val="28"/>
        </w:rPr>
        <w:t>Таблица</w:t>
      </w:r>
    </w:p>
    <w:p w:rsidR="008974FD" w:rsidRPr="004F074F" w:rsidRDefault="008974FD" w:rsidP="00605192">
      <w:pPr>
        <w:jc w:val="center"/>
        <w:rPr>
          <w:sz w:val="28"/>
          <w:szCs w:val="28"/>
        </w:rPr>
      </w:pPr>
      <w:r w:rsidRPr="004F074F">
        <w:rPr>
          <w:sz w:val="28"/>
          <w:szCs w:val="28"/>
        </w:rPr>
        <w:t xml:space="preserve">Показатели крови коров в некоторых высокопродуктивных хозяйствах </w:t>
      </w:r>
      <w:r w:rsidR="00605192">
        <w:rPr>
          <w:sz w:val="28"/>
          <w:szCs w:val="28"/>
        </w:rPr>
        <w:br/>
      </w:r>
      <w:r w:rsidRPr="004F074F">
        <w:rPr>
          <w:sz w:val="28"/>
          <w:szCs w:val="28"/>
        </w:rPr>
        <w:t>Л</w:t>
      </w:r>
      <w:r w:rsidRPr="004F074F">
        <w:rPr>
          <w:sz w:val="28"/>
          <w:szCs w:val="28"/>
        </w:rPr>
        <w:t>е</w:t>
      </w:r>
      <w:r w:rsidRPr="004F074F">
        <w:rPr>
          <w:sz w:val="28"/>
          <w:szCs w:val="28"/>
        </w:rPr>
        <w:t xml:space="preserve">нинградской области </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882"/>
        <w:gridCol w:w="768"/>
        <w:gridCol w:w="768"/>
        <w:gridCol w:w="774"/>
        <w:gridCol w:w="828"/>
        <w:gridCol w:w="828"/>
        <w:gridCol w:w="692"/>
        <w:gridCol w:w="16"/>
        <w:gridCol w:w="648"/>
        <w:gridCol w:w="648"/>
        <w:gridCol w:w="648"/>
        <w:gridCol w:w="599"/>
        <w:gridCol w:w="600"/>
        <w:gridCol w:w="588"/>
      </w:tblGrid>
      <w:tr w:rsidR="008974FD" w:rsidRPr="00A22371" w:rsidTr="00336438">
        <w:tc>
          <w:tcPr>
            <w:tcW w:w="473" w:type="pct"/>
            <w:vMerge w:val="restart"/>
            <w:vAlign w:val="center"/>
          </w:tcPr>
          <w:p w:rsidR="008974FD" w:rsidRPr="00605192" w:rsidRDefault="008974FD" w:rsidP="00A22371">
            <w:pPr>
              <w:tabs>
                <w:tab w:val="left" w:pos="4335"/>
              </w:tabs>
              <w:jc w:val="center"/>
            </w:pPr>
            <w:r w:rsidRPr="00605192">
              <w:t>Месяц</w:t>
            </w:r>
          </w:p>
        </w:tc>
        <w:tc>
          <w:tcPr>
            <w:tcW w:w="1244" w:type="pct"/>
            <w:gridSpan w:val="3"/>
            <w:vAlign w:val="center"/>
          </w:tcPr>
          <w:p w:rsidR="008974FD" w:rsidRPr="00605192" w:rsidRDefault="008974FD" w:rsidP="00A22371">
            <w:pPr>
              <w:tabs>
                <w:tab w:val="left" w:pos="4335"/>
              </w:tabs>
              <w:jc w:val="center"/>
            </w:pPr>
            <w:r w:rsidRPr="00605192">
              <w:t>Эритроциты, млн/мм3</w:t>
            </w:r>
          </w:p>
        </w:tc>
        <w:tc>
          <w:tcPr>
            <w:tcW w:w="1264" w:type="pct"/>
            <w:gridSpan w:val="3"/>
            <w:vAlign w:val="center"/>
          </w:tcPr>
          <w:p w:rsidR="008974FD" w:rsidRPr="00605192" w:rsidRDefault="008974FD" w:rsidP="00A22371">
            <w:pPr>
              <w:tabs>
                <w:tab w:val="left" w:pos="4335"/>
              </w:tabs>
              <w:jc w:val="center"/>
            </w:pPr>
            <w:r w:rsidRPr="00605192">
              <w:t>Лейкоциты, шт/мм3</w:t>
            </w:r>
          </w:p>
        </w:tc>
        <w:tc>
          <w:tcPr>
            <w:tcW w:w="1056" w:type="pct"/>
            <w:gridSpan w:val="4"/>
            <w:vAlign w:val="center"/>
          </w:tcPr>
          <w:p w:rsidR="008974FD" w:rsidRPr="00605192" w:rsidRDefault="008974FD" w:rsidP="00A22371">
            <w:pPr>
              <w:tabs>
                <w:tab w:val="left" w:pos="4335"/>
              </w:tabs>
              <w:jc w:val="center"/>
            </w:pPr>
            <w:r w:rsidRPr="00605192">
              <w:t>Гемоглобин, г%</w:t>
            </w:r>
          </w:p>
        </w:tc>
        <w:tc>
          <w:tcPr>
            <w:tcW w:w="964" w:type="pct"/>
            <w:gridSpan w:val="3"/>
            <w:vAlign w:val="center"/>
          </w:tcPr>
          <w:p w:rsidR="00605192" w:rsidRPr="00605192" w:rsidRDefault="008974FD" w:rsidP="00A22371">
            <w:pPr>
              <w:tabs>
                <w:tab w:val="left" w:pos="4335"/>
              </w:tabs>
              <w:jc w:val="center"/>
            </w:pPr>
            <w:r w:rsidRPr="00605192">
              <w:t xml:space="preserve">Кислотная </w:t>
            </w:r>
          </w:p>
          <w:p w:rsidR="008974FD" w:rsidRPr="00605192" w:rsidRDefault="008974FD" w:rsidP="00A22371">
            <w:pPr>
              <w:tabs>
                <w:tab w:val="left" w:pos="4335"/>
              </w:tabs>
              <w:jc w:val="center"/>
            </w:pPr>
            <w:r w:rsidRPr="00605192">
              <w:t>е</w:t>
            </w:r>
            <w:r w:rsidRPr="00605192">
              <w:t>м</w:t>
            </w:r>
            <w:r w:rsidRPr="00605192">
              <w:t>кость мг%</w:t>
            </w:r>
          </w:p>
        </w:tc>
      </w:tr>
      <w:tr w:rsidR="008974FD" w:rsidRPr="00A22371" w:rsidTr="00336438">
        <w:tc>
          <w:tcPr>
            <w:tcW w:w="473" w:type="pct"/>
            <w:vMerge/>
            <w:vAlign w:val="center"/>
          </w:tcPr>
          <w:p w:rsidR="008974FD" w:rsidRPr="00605192" w:rsidRDefault="008974FD" w:rsidP="00A22371">
            <w:pPr>
              <w:tabs>
                <w:tab w:val="left" w:pos="4335"/>
              </w:tabs>
              <w:jc w:val="both"/>
            </w:pPr>
          </w:p>
        </w:tc>
        <w:tc>
          <w:tcPr>
            <w:tcW w:w="413" w:type="pct"/>
            <w:vAlign w:val="center"/>
          </w:tcPr>
          <w:p w:rsidR="008974FD" w:rsidRPr="00605192" w:rsidRDefault="008974FD" w:rsidP="00A22371">
            <w:pPr>
              <w:tabs>
                <w:tab w:val="left" w:pos="4335"/>
              </w:tabs>
              <w:jc w:val="center"/>
            </w:pPr>
            <w:r w:rsidRPr="00605192">
              <w:t>1</w:t>
            </w:r>
          </w:p>
        </w:tc>
        <w:tc>
          <w:tcPr>
            <w:tcW w:w="413" w:type="pct"/>
            <w:vAlign w:val="center"/>
          </w:tcPr>
          <w:p w:rsidR="008974FD" w:rsidRPr="00605192" w:rsidRDefault="008974FD" w:rsidP="00A22371">
            <w:pPr>
              <w:tabs>
                <w:tab w:val="left" w:pos="4335"/>
              </w:tabs>
              <w:jc w:val="center"/>
            </w:pPr>
            <w:r w:rsidRPr="00605192">
              <w:t>2</w:t>
            </w:r>
          </w:p>
        </w:tc>
        <w:tc>
          <w:tcPr>
            <w:tcW w:w="417" w:type="pct"/>
            <w:vAlign w:val="center"/>
          </w:tcPr>
          <w:p w:rsidR="008974FD" w:rsidRPr="00605192" w:rsidRDefault="008974FD" w:rsidP="00A22371">
            <w:pPr>
              <w:tabs>
                <w:tab w:val="left" w:pos="4335"/>
              </w:tabs>
              <w:jc w:val="center"/>
            </w:pPr>
            <w:r w:rsidRPr="00605192">
              <w:t>3</w:t>
            </w:r>
          </w:p>
        </w:tc>
        <w:tc>
          <w:tcPr>
            <w:tcW w:w="446" w:type="pct"/>
            <w:vAlign w:val="center"/>
          </w:tcPr>
          <w:p w:rsidR="008974FD" w:rsidRPr="00605192" w:rsidRDefault="008974FD" w:rsidP="00A22371">
            <w:pPr>
              <w:tabs>
                <w:tab w:val="left" w:pos="4335"/>
              </w:tabs>
              <w:jc w:val="center"/>
            </w:pPr>
            <w:r w:rsidRPr="00605192">
              <w:t>1</w:t>
            </w:r>
          </w:p>
        </w:tc>
        <w:tc>
          <w:tcPr>
            <w:tcW w:w="446" w:type="pct"/>
            <w:vAlign w:val="center"/>
          </w:tcPr>
          <w:p w:rsidR="008974FD" w:rsidRPr="00605192" w:rsidRDefault="008974FD" w:rsidP="00A22371">
            <w:pPr>
              <w:tabs>
                <w:tab w:val="left" w:pos="4335"/>
              </w:tabs>
              <w:jc w:val="center"/>
            </w:pPr>
            <w:r w:rsidRPr="00605192">
              <w:t>2</w:t>
            </w:r>
          </w:p>
        </w:tc>
        <w:tc>
          <w:tcPr>
            <w:tcW w:w="381" w:type="pct"/>
            <w:gridSpan w:val="2"/>
            <w:vAlign w:val="center"/>
          </w:tcPr>
          <w:p w:rsidR="008974FD" w:rsidRPr="00605192" w:rsidRDefault="008974FD" w:rsidP="00A22371">
            <w:pPr>
              <w:tabs>
                <w:tab w:val="left" w:pos="4335"/>
              </w:tabs>
              <w:jc w:val="center"/>
            </w:pPr>
            <w:r w:rsidRPr="00605192">
              <w:t>3</w:t>
            </w:r>
          </w:p>
        </w:tc>
        <w:tc>
          <w:tcPr>
            <w:tcW w:w="349" w:type="pct"/>
            <w:vAlign w:val="center"/>
          </w:tcPr>
          <w:p w:rsidR="008974FD" w:rsidRPr="00605192" w:rsidRDefault="008974FD" w:rsidP="00A22371">
            <w:pPr>
              <w:tabs>
                <w:tab w:val="left" w:pos="4335"/>
              </w:tabs>
              <w:jc w:val="center"/>
            </w:pPr>
            <w:r w:rsidRPr="00605192">
              <w:t>1</w:t>
            </w:r>
          </w:p>
        </w:tc>
        <w:tc>
          <w:tcPr>
            <w:tcW w:w="349" w:type="pct"/>
            <w:vAlign w:val="center"/>
          </w:tcPr>
          <w:p w:rsidR="008974FD" w:rsidRPr="00605192" w:rsidRDefault="008974FD" w:rsidP="00A22371">
            <w:pPr>
              <w:tabs>
                <w:tab w:val="left" w:pos="4335"/>
              </w:tabs>
              <w:jc w:val="center"/>
            </w:pPr>
            <w:r w:rsidRPr="00605192">
              <w:t>2</w:t>
            </w:r>
          </w:p>
        </w:tc>
        <w:tc>
          <w:tcPr>
            <w:tcW w:w="349" w:type="pct"/>
            <w:vAlign w:val="center"/>
          </w:tcPr>
          <w:p w:rsidR="008974FD" w:rsidRPr="00605192" w:rsidRDefault="008974FD" w:rsidP="00A22371">
            <w:pPr>
              <w:tabs>
                <w:tab w:val="left" w:pos="4335"/>
              </w:tabs>
              <w:jc w:val="center"/>
            </w:pPr>
            <w:r w:rsidRPr="00605192">
              <w:t>3</w:t>
            </w:r>
          </w:p>
        </w:tc>
        <w:tc>
          <w:tcPr>
            <w:tcW w:w="324" w:type="pct"/>
            <w:vAlign w:val="center"/>
          </w:tcPr>
          <w:p w:rsidR="008974FD" w:rsidRPr="00605192" w:rsidRDefault="008974FD" w:rsidP="00A22371">
            <w:pPr>
              <w:tabs>
                <w:tab w:val="left" w:pos="4335"/>
              </w:tabs>
              <w:jc w:val="center"/>
            </w:pPr>
            <w:r w:rsidRPr="00605192">
              <w:t>1</w:t>
            </w:r>
          </w:p>
        </w:tc>
        <w:tc>
          <w:tcPr>
            <w:tcW w:w="324" w:type="pct"/>
            <w:vAlign w:val="center"/>
          </w:tcPr>
          <w:p w:rsidR="008974FD" w:rsidRPr="00605192" w:rsidRDefault="008974FD" w:rsidP="00A22371">
            <w:pPr>
              <w:tabs>
                <w:tab w:val="left" w:pos="4335"/>
              </w:tabs>
              <w:jc w:val="center"/>
            </w:pPr>
            <w:r w:rsidRPr="00605192">
              <w:t>2</w:t>
            </w:r>
          </w:p>
        </w:tc>
        <w:tc>
          <w:tcPr>
            <w:tcW w:w="317" w:type="pct"/>
            <w:vAlign w:val="center"/>
          </w:tcPr>
          <w:p w:rsidR="008974FD" w:rsidRPr="00605192" w:rsidRDefault="008974FD" w:rsidP="00A22371">
            <w:pPr>
              <w:tabs>
                <w:tab w:val="left" w:pos="4335"/>
              </w:tabs>
              <w:jc w:val="center"/>
            </w:pPr>
            <w:r w:rsidRPr="00605192">
              <w:t>3</w:t>
            </w:r>
          </w:p>
        </w:tc>
      </w:tr>
      <w:tr w:rsidR="008974FD" w:rsidRPr="00A22371" w:rsidTr="00336438">
        <w:tc>
          <w:tcPr>
            <w:tcW w:w="473" w:type="pct"/>
          </w:tcPr>
          <w:p w:rsidR="008974FD" w:rsidRPr="00605192" w:rsidRDefault="008974FD" w:rsidP="00A22371">
            <w:pPr>
              <w:tabs>
                <w:tab w:val="left" w:pos="4335"/>
              </w:tabs>
              <w:jc w:val="both"/>
            </w:pPr>
            <w:r w:rsidRPr="00605192">
              <w:t>Янв.</w:t>
            </w:r>
          </w:p>
        </w:tc>
        <w:tc>
          <w:tcPr>
            <w:tcW w:w="413" w:type="pct"/>
          </w:tcPr>
          <w:p w:rsidR="008974FD" w:rsidRPr="00605192" w:rsidRDefault="008974FD" w:rsidP="00A22371">
            <w:pPr>
              <w:tabs>
                <w:tab w:val="left" w:pos="4335"/>
              </w:tabs>
              <w:jc w:val="both"/>
            </w:pPr>
            <w:r w:rsidRPr="00605192">
              <w:t>6,52±</w:t>
            </w:r>
          </w:p>
          <w:p w:rsidR="008974FD" w:rsidRPr="00605192" w:rsidRDefault="008974FD" w:rsidP="00A22371">
            <w:pPr>
              <w:tabs>
                <w:tab w:val="left" w:pos="4335"/>
              </w:tabs>
              <w:jc w:val="both"/>
            </w:pPr>
            <w:r w:rsidRPr="00605192">
              <w:t>0,22</w:t>
            </w:r>
          </w:p>
        </w:tc>
        <w:tc>
          <w:tcPr>
            <w:tcW w:w="413" w:type="pct"/>
          </w:tcPr>
          <w:p w:rsidR="008974FD" w:rsidRPr="00605192" w:rsidRDefault="008974FD" w:rsidP="00A22371">
            <w:pPr>
              <w:tabs>
                <w:tab w:val="left" w:pos="4335"/>
              </w:tabs>
              <w:jc w:val="both"/>
            </w:pPr>
            <w:r w:rsidRPr="00605192">
              <w:t>6,45±</w:t>
            </w:r>
          </w:p>
          <w:p w:rsidR="008974FD" w:rsidRPr="00605192" w:rsidRDefault="008974FD" w:rsidP="00A22371">
            <w:pPr>
              <w:tabs>
                <w:tab w:val="left" w:pos="4335"/>
              </w:tabs>
              <w:jc w:val="both"/>
            </w:pPr>
            <w:r w:rsidRPr="00605192">
              <w:t>0,18</w:t>
            </w:r>
          </w:p>
        </w:tc>
        <w:tc>
          <w:tcPr>
            <w:tcW w:w="417" w:type="pct"/>
          </w:tcPr>
          <w:p w:rsidR="008974FD" w:rsidRPr="00605192" w:rsidRDefault="008974FD" w:rsidP="00A22371">
            <w:pPr>
              <w:tabs>
                <w:tab w:val="left" w:pos="4335"/>
              </w:tabs>
              <w:jc w:val="both"/>
            </w:pPr>
            <w:r w:rsidRPr="00605192">
              <w:t>6,98±</w:t>
            </w:r>
          </w:p>
          <w:p w:rsidR="008974FD" w:rsidRPr="00605192" w:rsidRDefault="008974FD" w:rsidP="00A22371">
            <w:pPr>
              <w:tabs>
                <w:tab w:val="left" w:pos="4335"/>
              </w:tabs>
              <w:jc w:val="both"/>
            </w:pPr>
            <w:r w:rsidRPr="00605192">
              <w:t>0,08</w:t>
            </w:r>
          </w:p>
        </w:tc>
        <w:tc>
          <w:tcPr>
            <w:tcW w:w="446" w:type="pct"/>
          </w:tcPr>
          <w:p w:rsidR="008974FD" w:rsidRPr="00605192" w:rsidRDefault="008974FD" w:rsidP="00A22371">
            <w:pPr>
              <w:tabs>
                <w:tab w:val="left" w:pos="4335"/>
              </w:tabs>
              <w:jc w:val="both"/>
            </w:pPr>
            <w:r w:rsidRPr="00605192">
              <w:rPr>
                <w:lang w:val="en-US"/>
              </w:rPr>
              <w:t>7290</w:t>
            </w:r>
            <w:r w:rsidRPr="00605192">
              <w:t>±</w:t>
            </w:r>
          </w:p>
          <w:p w:rsidR="008974FD" w:rsidRPr="00605192" w:rsidRDefault="008974FD" w:rsidP="00A22371">
            <w:pPr>
              <w:tabs>
                <w:tab w:val="left" w:pos="4335"/>
              </w:tabs>
              <w:jc w:val="both"/>
              <w:rPr>
                <w:lang w:val="en-US"/>
              </w:rPr>
            </w:pPr>
            <w:r w:rsidRPr="00605192">
              <w:rPr>
                <w:lang w:val="en-US"/>
              </w:rPr>
              <w:t>283</w:t>
            </w:r>
          </w:p>
        </w:tc>
        <w:tc>
          <w:tcPr>
            <w:tcW w:w="446" w:type="pct"/>
          </w:tcPr>
          <w:p w:rsidR="008974FD" w:rsidRPr="00605192" w:rsidRDefault="008974FD" w:rsidP="00A22371">
            <w:pPr>
              <w:tabs>
                <w:tab w:val="left" w:pos="4335"/>
              </w:tabs>
              <w:jc w:val="both"/>
            </w:pPr>
            <w:r w:rsidRPr="00605192">
              <w:t>6217±</w:t>
            </w:r>
          </w:p>
          <w:p w:rsidR="008974FD" w:rsidRPr="00605192" w:rsidRDefault="008974FD" w:rsidP="00A22371">
            <w:pPr>
              <w:tabs>
                <w:tab w:val="left" w:pos="4335"/>
              </w:tabs>
              <w:jc w:val="both"/>
              <w:rPr>
                <w:lang w:val="en-US"/>
              </w:rPr>
            </w:pPr>
            <w:r w:rsidRPr="00605192">
              <w:t>173</w:t>
            </w:r>
          </w:p>
        </w:tc>
        <w:tc>
          <w:tcPr>
            <w:tcW w:w="381" w:type="pct"/>
            <w:gridSpan w:val="2"/>
          </w:tcPr>
          <w:p w:rsidR="008974FD" w:rsidRPr="00605192" w:rsidRDefault="008974FD" w:rsidP="00A22371">
            <w:pPr>
              <w:tabs>
                <w:tab w:val="left" w:pos="4335"/>
              </w:tabs>
              <w:jc w:val="both"/>
            </w:pPr>
            <w:r w:rsidRPr="00605192">
              <w:rPr>
                <w:lang w:val="en-US"/>
              </w:rPr>
              <w:t>7</w:t>
            </w:r>
            <w:r w:rsidRPr="00605192">
              <w:t>050</w:t>
            </w:r>
          </w:p>
          <w:p w:rsidR="008974FD" w:rsidRPr="00605192" w:rsidRDefault="008974FD" w:rsidP="00A22371">
            <w:pPr>
              <w:tabs>
                <w:tab w:val="left" w:pos="4335"/>
              </w:tabs>
              <w:jc w:val="both"/>
              <w:rPr>
                <w:lang w:val="en-US"/>
              </w:rPr>
            </w:pPr>
            <w:r w:rsidRPr="00605192">
              <w:t>±116</w:t>
            </w:r>
          </w:p>
        </w:tc>
        <w:tc>
          <w:tcPr>
            <w:tcW w:w="349" w:type="pct"/>
          </w:tcPr>
          <w:p w:rsidR="008974FD" w:rsidRPr="00605192" w:rsidRDefault="008974FD" w:rsidP="00A22371">
            <w:pPr>
              <w:tabs>
                <w:tab w:val="left" w:pos="4335"/>
              </w:tabs>
              <w:jc w:val="both"/>
            </w:pPr>
            <w:r w:rsidRPr="00605192">
              <w:rPr>
                <w:lang w:val="en-US"/>
              </w:rPr>
              <w:t>10,4</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9</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24" w:type="pct"/>
          </w:tcPr>
          <w:p w:rsidR="008974FD" w:rsidRPr="00605192" w:rsidRDefault="008974FD" w:rsidP="00A22371">
            <w:pPr>
              <w:tabs>
                <w:tab w:val="left" w:pos="4335"/>
              </w:tabs>
              <w:jc w:val="both"/>
            </w:pPr>
            <w:r w:rsidRPr="00605192">
              <w:rPr>
                <w:lang w:val="en-US"/>
              </w:rPr>
              <w:t>520</w:t>
            </w:r>
          </w:p>
          <w:p w:rsidR="008974FD" w:rsidRPr="00605192" w:rsidRDefault="008974FD" w:rsidP="00A22371">
            <w:pPr>
              <w:tabs>
                <w:tab w:val="left" w:pos="4335"/>
              </w:tabs>
              <w:jc w:val="both"/>
              <w:rPr>
                <w:lang w:val="en-US"/>
              </w:rPr>
            </w:pPr>
            <w:r w:rsidRPr="00605192">
              <w:t>±</w:t>
            </w:r>
            <w:r w:rsidRPr="00605192">
              <w:rPr>
                <w:lang w:val="en-US"/>
              </w:rPr>
              <w:t>10</w:t>
            </w:r>
          </w:p>
        </w:tc>
        <w:tc>
          <w:tcPr>
            <w:tcW w:w="324" w:type="pct"/>
          </w:tcPr>
          <w:p w:rsidR="008974FD" w:rsidRPr="00605192" w:rsidRDefault="008974FD" w:rsidP="00A22371">
            <w:pPr>
              <w:tabs>
                <w:tab w:val="left" w:pos="4335"/>
              </w:tabs>
              <w:jc w:val="both"/>
            </w:pPr>
            <w:r w:rsidRPr="00605192">
              <w:t>370</w:t>
            </w:r>
          </w:p>
          <w:p w:rsidR="008974FD" w:rsidRPr="00605192" w:rsidRDefault="008974FD" w:rsidP="00A22371">
            <w:pPr>
              <w:tabs>
                <w:tab w:val="left" w:pos="4335"/>
              </w:tabs>
              <w:jc w:val="both"/>
              <w:rPr>
                <w:lang w:val="en-US"/>
              </w:rPr>
            </w:pPr>
            <w:r w:rsidRPr="00605192">
              <w:t>±</w:t>
            </w:r>
            <w:r w:rsidRPr="00605192">
              <w:rPr>
                <w:lang w:val="en-US"/>
              </w:rPr>
              <w:t>1</w:t>
            </w:r>
            <w:r w:rsidRPr="00605192">
              <w:t>1</w:t>
            </w:r>
          </w:p>
        </w:tc>
        <w:tc>
          <w:tcPr>
            <w:tcW w:w="317" w:type="pct"/>
          </w:tcPr>
          <w:p w:rsidR="008974FD" w:rsidRPr="00605192" w:rsidRDefault="008974FD" w:rsidP="00A22371">
            <w:pPr>
              <w:tabs>
                <w:tab w:val="left" w:pos="4335"/>
              </w:tabs>
              <w:jc w:val="both"/>
            </w:pPr>
            <w:r w:rsidRPr="00605192">
              <w:t>450</w:t>
            </w:r>
          </w:p>
          <w:p w:rsidR="008974FD" w:rsidRPr="00605192" w:rsidRDefault="008974FD" w:rsidP="00A22371">
            <w:pPr>
              <w:tabs>
                <w:tab w:val="left" w:pos="4335"/>
              </w:tabs>
              <w:jc w:val="both"/>
              <w:rPr>
                <w:lang w:val="en-US"/>
              </w:rPr>
            </w:pPr>
            <w:r w:rsidRPr="00605192">
              <w:t>±</w:t>
            </w:r>
            <w:r w:rsidRPr="00605192">
              <w:rPr>
                <w:lang w:val="en-US"/>
              </w:rPr>
              <w:t>1</w:t>
            </w:r>
            <w:r w:rsidRPr="00605192">
              <w:t>6</w:t>
            </w:r>
          </w:p>
        </w:tc>
      </w:tr>
      <w:tr w:rsidR="008974FD" w:rsidRPr="00A22371" w:rsidTr="00336438">
        <w:tc>
          <w:tcPr>
            <w:tcW w:w="473" w:type="pct"/>
          </w:tcPr>
          <w:p w:rsidR="008974FD" w:rsidRPr="00605192" w:rsidRDefault="008974FD" w:rsidP="00A22371">
            <w:pPr>
              <w:tabs>
                <w:tab w:val="left" w:pos="4335"/>
              </w:tabs>
              <w:jc w:val="both"/>
            </w:pPr>
            <w:r w:rsidRPr="00605192">
              <w:t>Февр.</w:t>
            </w:r>
          </w:p>
        </w:tc>
        <w:tc>
          <w:tcPr>
            <w:tcW w:w="413" w:type="pct"/>
          </w:tcPr>
          <w:p w:rsidR="00A22371" w:rsidRPr="00605192" w:rsidRDefault="008974FD" w:rsidP="00A22371">
            <w:pPr>
              <w:tabs>
                <w:tab w:val="left" w:pos="4335"/>
              </w:tabs>
              <w:jc w:val="both"/>
            </w:pPr>
            <w:r w:rsidRPr="00605192">
              <w:t>6</w:t>
            </w:r>
            <w:r w:rsidRPr="00605192">
              <w:rPr>
                <w:lang w:val="en-US"/>
              </w:rPr>
              <w:t>,84</w:t>
            </w:r>
            <w:r w:rsidRPr="00605192">
              <w:t>±</w:t>
            </w:r>
          </w:p>
          <w:p w:rsidR="008974FD" w:rsidRPr="00605192" w:rsidRDefault="008974FD" w:rsidP="00A22371">
            <w:pPr>
              <w:tabs>
                <w:tab w:val="left" w:pos="4335"/>
              </w:tabs>
              <w:jc w:val="both"/>
              <w:rPr>
                <w:lang w:val="en-US"/>
              </w:rPr>
            </w:pPr>
            <w:r w:rsidRPr="00605192">
              <w:rPr>
                <w:lang w:val="en-US"/>
              </w:rPr>
              <w:t>0,16</w:t>
            </w:r>
          </w:p>
        </w:tc>
        <w:tc>
          <w:tcPr>
            <w:tcW w:w="413" w:type="pct"/>
          </w:tcPr>
          <w:p w:rsidR="008974FD" w:rsidRPr="00605192" w:rsidRDefault="008974FD" w:rsidP="00A22371">
            <w:pPr>
              <w:tabs>
                <w:tab w:val="left" w:pos="4335"/>
              </w:tabs>
              <w:jc w:val="both"/>
            </w:pPr>
            <w:r w:rsidRPr="00605192">
              <w:t>6</w:t>
            </w:r>
            <w:r w:rsidRPr="00605192">
              <w:rPr>
                <w:lang w:val="en-US"/>
              </w:rPr>
              <w:t>,</w:t>
            </w:r>
            <w:r w:rsidRPr="00605192">
              <w:t>17±</w:t>
            </w:r>
          </w:p>
          <w:p w:rsidR="008974FD" w:rsidRPr="00605192" w:rsidRDefault="008974FD" w:rsidP="00A22371">
            <w:pPr>
              <w:tabs>
                <w:tab w:val="left" w:pos="4335"/>
              </w:tabs>
              <w:jc w:val="both"/>
              <w:rPr>
                <w:lang w:val="en-US"/>
              </w:rPr>
            </w:pPr>
            <w:r w:rsidRPr="00605192">
              <w:rPr>
                <w:lang w:val="en-US"/>
              </w:rPr>
              <w:t>0,</w:t>
            </w:r>
            <w:r w:rsidRPr="00605192">
              <w:t>26</w:t>
            </w:r>
          </w:p>
        </w:tc>
        <w:tc>
          <w:tcPr>
            <w:tcW w:w="417" w:type="pct"/>
          </w:tcPr>
          <w:p w:rsidR="008974FD" w:rsidRPr="00605192" w:rsidRDefault="008974FD" w:rsidP="00A22371">
            <w:pPr>
              <w:tabs>
                <w:tab w:val="left" w:pos="4335"/>
              </w:tabs>
              <w:jc w:val="both"/>
            </w:pPr>
            <w:r w:rsidRPr="00605192">
              <w:t>7</w:t>
            </w:r>
            <w:r w:rsidRPr="00605192">
              <w:rPr>
                <w:lang w:val="en-US"/>
              </w:rPr>
              <w:t>,</w:t>
            </w:r>
            <w:r w:rsidRPr="00605192">
              <w:t>38±</w:t>
            </w:r>
          </w:p>
          <w:p w:rsidR="008974FD" w:rsidRPr="00605192" w:rsidRDefault="008974FD" w:rsidP="00A22371">
            <w:pPr>
              <w:tabs>
                <w:tab w:val="left" w:pos="4335"/>
              </w:tabs>
              <w:jc w:val="both"/>
              <w:rPr>
                <w:lang w:val="en-US"/>
              </w:rPr>
            </w:pPr>
            <w:r w:rsidRPr="00605192">
              <w:rPr>
                <w:lang w:val="en-US"/>
              </w:rPr>
              <w:t>0,1</w:t>
            </w:r>
            <w:r w:rsidRPr="00605192">
              <w:t>1</w:t>
            </w:r>
          </w:p>
        </w:tc>
        <w:tc>
          <w:tcPr>
            <w:tcW w:w="446" w:type="pct"/>
          </w:tcPr>
          <w:p w:rsidR="008974FD" w:rsidRPr="00605192" w:rsidRDefault="008974FD" w:rsidP="00A22371">
            <w:pPr>
              <w:tabs>
                <w:tab w:val="left" w:pos="4335"/>
              </w:tabs>
              <w:jc w:val="both"/>
            </w:pPr>
            <w:r w:rsidRPr="00605192">
              <w:rPr>
                <w:lang w:val="en-US"/>
              </w:rPr>
              <w:t>6830</w:t>
            </w:r>
            <w:r w:rsidRPr="00605192">
              <w:t>±</w:t>
            </w:r>
          </w:p>
          <w:p w:rsidR="008974FD" w:rsidRPr="00605192" w:rsidRDefault="008974FD" w:rsidP="00A22371">
            <w:pPr>
              <w:tabs>
                <w:tab w:val="left" w:pos="4335"/>
              </w:tabs>
              <w:jc w:val="both"/>
              <w:rPr>
                <w:lang w:val="en-US"/>
              </w:rPr>
            </w:pPr>
            <w:r w:rsidRPr="00605192">
              <w:rPr>
                <w:lang w:val="en-US"/>
              </w:rPr>
              <w:t>314</w:t>
            </w:r>
          </w:p>
        </w:tc>
        <w:tc>
          <w:tcPr>
            <w:tcW w:w="446" w:type="pct"/>
          </w:tcPr>
          <w:p w:rsidR="008974FD" w:rsidRPr="00605192" w:rsidRDefault="008974FD" w:rsidP="00A22371">
            <w:pPr>
              <w:tabs>
                <w:tab w:val="left" w:pos="4335"/>
              </w:tabs>
              <w:jc w:val="both"/>
            </w:pPr>
            <w:r w:rsidRPr="00605192">
              <w:t>6262±</w:t>
            </w:r>
          </w:p>
          <w:p w:rsidR="008974FD" w:rsidRPr="00605192" w:rsidRDefault="008974FD" w:rsidP="00A22371">
            <w:pPr>
              <w:tabs>
                <w:tab w:val="left" w:pos="4335"/>
              </w:tabs>
              <w:jc w:val="both"/>
              <w:rPr>
                <w:lang w:val="en-US"/>
              </w:rPr>
            </w:pPr>
            <w:r w:rsidRPr="00605192">
              <w:t>196</w:t>
            </w:r>
          </w:p>
        </w:tc>
        <w:tc>
          <w:tcPr>
            <w:tcW w:w="381" w:type="pct"/>
            <w:gridSpan w:val="2"/>
          </w:tcPr>
          <w:p w:rsidR="008974FD" w:rsidRPr="00605192" w:rsidRDefault="008974FD" w:rsidP="00A22371">
            <w:pPr>
              <w:tabs>
                <w:tab w:val="left" w:pos="4335"/>
              </w:tabs>
              <w:jc w:val="both"/>
            </w:pPr>
            <w:r w:rsidRPr="00605192">
              <w:t>7800</w:t>
            </w:r>
          </w:p>
          <w:p w:rsidR="008974FD" w:rsidRPr="00605192" w:rsidRDefault="008974FD" w:rsidP="00A22371">
            <w:pPr>
              <w:tabs>
                <w:tab w:val="left" w:pos="4335"/>
              </w:tabs>
              <w:jc w:val="both"/>
              <w:rPr>
                <w:lang w:val="en-US"/>
              </w:rPr>
            </w:pPr>
            <w:r w:rsidRPr="00605192">
              <w:t>±203</w:t>
            </w:r>
          </w:p>
        </w:tc>
        <w:tc>
          <w:tcPr>
            <w:tcW w:w="349" w:type="pct"/>
          </w:tcPr>
          <w:p w:rsidR="008974FD" w:rsidRPr="00605192" w:rsidRDefault="008974FD" w:rsidP="00A22371">
            <w:pPr>
              <w:tabs>
                <w:tab w:val="left" w:pos="4335"/>
              </w:tabs>
              <w:jc w:val="both"/>
            </w:pPr>
            <w:r w:rsidRPr="00605192">
              <w:rPr>
                <w:lang w:val="en-US"/>
              </w:rPr>
              <w:t>10,2</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8</w:t>
            </w:r>
            <w:r w:rsidRPr="00605192">
              <w:rPr>
                <w:lang w:val="en-US"/>
              </w:rPr>
              <w:t>,2</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4</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24" w:type="pct"/>
          </w:tcPr>
          <w:p w:rsidR="008974FD" w:rsidRPr="00605192" w:rsidRDefault="008974FD" w:rsidP="00A22371">
            <w:pPr>
              <w:tabs>
                <w:tab w:val="left" w:pos="4335"/>
              </w:tabs>
              <w:jc w:val="both"/>
            </w:pPr>
            <w:r w:rsidRPr="00605192">
              <w:rPr>
                <w:lang w:val="en-US"/>
              </w:rPr>
              <w:t>535</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360</w:t>
            </w:r>
          </w:p>
          <w:p w:rsidR="008974FD" w:rsidRPr="00605192" w:rsidRDefault="008974FD" w:rsidP="00A22371">
            <w:pPr>
              <w:tabs>
                <w:tab w:val="left" w:pos="4335"/>
              </w:tabs>
              <w:jc w:val="both"/>
              <w:rPr>
                <w:lang w:val="en-US"/>
              </w:rPr>
            </w:pPr>
            <w:r w:rsidRPr="00605192">
              <w:t>±</w:t>
            </w:r>
            <w:r w:rsidRPr="00605192">
              <w:rPr>
                <w:lang w:val="en-US"/>
              </w:rPr>
              <w:t>11</w:t>
            </w:r>
          </w:p>
        </w:tc>
        <w:tc>
          <w:tcPr>
            <w:tcW w:w="317" w:type="pct"/>
          </w:tcPr>
          <w:p w:rsidR="008974FD" w:rsidRPr="00605192" w:rsidRDefault="008974FD" w:rsidP="00A22371">
            <w:pPr>
              <w:tabs>
                <w:tab w:val="left" w:pos="4335"/>
              </w:tabs>
              <w:jc w:val="both"/>
            </w:pPr>
            <w:r w:rsidRPr="00605192">
              <w:t>450</w:t>
            </w:r>
          </w:p>
          <w:p w:rsidR="008974FD" w:rsidRPr="00605192" w:rsidRDefault="008974FD" w:rsidP="00A22371">
            <w:pPr>
              <w:tabs>
                <w:tab w:val="left" w:pos="4335"/>
              </w:tabs>
              <w:jc w:val="both"/>
              <w:rPr>
                <w:lang w:val="en-US"/>
              </w:rPr>
            </w:pPr>
            <w:r w:rsidRPr="00605192">
              <w:t>±15</w:t>
            </w:r>
          </w:p>
        </w:tc>
      </w:tr>
      <w:tr w:rsidR="008974FD" w:rsidRPr="00A22371" w:rsidTr="00336438">
        <w:tc>
          <w:tcPr>
            <w:tcW w:w="473" w:type="pct"/>
          </w:tcPr>
          <w:p w:rsidR="008974FD" w:rsidRPr="00605192" w:rsidRDefault="008974FD" w:rsidP="00A22371">
            <w:pPr>
              <w:tabs>
                <w:tab w:val="left" w:pos="4335"/>
              </w:tabs>
              <w:jc w:val="both"/>
            </w:pPr>
            <w:r w:rsidRPr="00605192">
              <w:t xml:space="preserve">Март </w:t>
            </w:r>
          </w:p>
        </w:tc>
        <w:tc>
          <w:tcPr>
            <w:tcW w:w="413" w:type="pct"/>
          </w:tcPr>
          <w:p w:rsidR="00FE4FFB" w:rsidRDefault="008974FD" w:rsidP="00A22371">
            <w:pPr>
              <w:tabs>
                <w:tab w:val="left" w:pos="4335"/>
              </w:tabs>
              <w:jc w:val="both"/>
            </w:pPr>
            <w:r w:rsidRPr="00605192">
              <w:rPr>
                <w:lang w:val="en-US"/>
              </w:rPr>
              <w:t>5,39</w:t>
            </w:r>
          </w:p>
          <w:p w:rsidR="008974FD" w:rsidRPr="00605192" w:rsidRDefault="008974FD" w:rsidP="00A22371">
            <w:pPr>
              <w:tabs>
                <w:tab w:val="left" w:pos="4335"/>
              </w:tabs>
              <w:jc w:val="both"/>
              <w:rPr>
                <w:lang w:val="en-US"/>
              </w:rPr>
            </w:pPr>
            <w:r w:rsidRPr="00605192">
              <w:t>±</w:t>
            </w:r>
            <w:r w:rsidRPr="00605192">
              <w:rPr>
                <w:lang w:val="en-US"/>
              </w:rPr>
              <w:t>0,11</w:t>
            </w:r>
          </w:p>
        </w:tc>
        <w:tc>
          <w:tcPr>
            <w:tcW w:w="413" w:type="pct"/>
          </w:tcPr>
          <w:p w:rsidR="00FE4FFB" w:rsidRDefault="008974FD" w:rsidP="00A22371">
            <w:pPr>
              <w:tabs>
                <w:tab w:val="left" w:pos="4335"/>
              </w:tabs>
              <w:jc w:val="both"/>
            </w:pPr>
            <w:r w:rsidRPr="00605192">
              <w:rPr>
                <w:lang w:val="en-US"/>
              </w:rPr>
              <w:t>5,</w:t>
            </w:r>
            <w:r w:rsidRPr="00605192">
              <w:t>66</w:t>
            </w:r>
          </w:p>
          <w:p w:rsidR="008974FD" w:rsidRPr="00605192" w:rsidRDefault="008974FD" w:rsidP="00A22371">
            <w:pPr>
              <w:tabs>
                <w:tab w:val="left" w:pos="4335"/>
              </w:tabs>
              <w:jc w:val="both"/>
              <w:rPr>
                <w:lang w:val="en-US"/>
              </w:rPr>
            </w:pPr>
            <w:r w:rsidRPr="00605192">
              <w:t>±</w:t>
            </w:r>
            <w:r w:rsidRPr="00605192">
              <w:rPr>
                <w:lang w:val="en-US"/>
              </w:rPr>
              <w:t>0,</w:t>
            </w:r>
            <w:r w:rsidRPr="00605192">
              <w:t>32</w:t>
            </w:r>
          </w:p>
        </w:tc>
        <w:tc>
          <w:tcPr>
            <w:tcW w:w="417" w:type="pct"/>
          </w:tcPr>
          <w:p w:rsidR="00FE4FFB" w:rsidRDefault="008974FD" w:rsidP="00A22371">
            <w:pPr>
              <w:tabs>
                <w:tab w:val="left" w:pos="4335"/>
              </w:tabs>
              <w:jc w:val="both"/>
            </w:pPr>
            <w:r w:rsidRPr="00605192">
              <w:t>7</w:t>
            </w:r>
            <w:r w:rsidRPr="00605192">
              <w:rPr>
                <w:lang w:val="en-US"/>
              </w:rPr>
              <w:t>,</w:t>
            </w:r>
            <w:r w:rsidRPr="00605192">
              <w:t>14</w:t>
            </w:r>
          </w:p>
          <w:p w:rsidR="008974FD" w:rsidRPr="00605192" w:rsidRDefault="008974FD" w:rsidP="00A22371">
            <w:pPr>
              <w:tabs>
                <w:tab w:val="left" w:pos="4335"/>
              </w:tabs>
              <w:jc w:val="both"/>
              <w:rPr>
                <w:lang w:val="en-US"/>
              </w:rPr>
            </w:pPr>
            <w:r w:rsidRPr="00605192">
              <w:t>±</w:t>
            </w:r>
            <w:r w:rsidRPr="00605192">
              <w:rPr>
                <w:lang w:val="en-US"/>
              </w:rPr>
              <w:t>0,</w:t>
            </w:r>
            <w:r w:rsidRPr="00605192">
              <w:t>09</w:t>
            </w:r>
          </w:p>
        </w:tc>
        <w:tc>
          <w:tcPr>
            <w:tcW w:w="446" w:type="pct"/>
          </w:tcPr>
          <w:p w:rsidR="00FE4FFB" w:rsidRDefault="008974FD" w:rsidP="00A22371">
            <w:pPr>
              <w:tabs>
                <w:tab w:val="left" w:pos="4335"/>
              </w:tabs>
              <w:jc w:val="both"/>
            </w:pPr>
            <w:r w:rsidRPr="00605192">
              <w:rPr>
                <w:lang w:val="en-US"/>
              </w:rPr>
              <w:t>5473</w:t>
            </w:r>
          </w:p>
          <w:p w:rsidR="008974FD" w:rsidRPr="00605192" w:rsidRDefault="008974FD" w:rsidP="00A22371">
            <w:pPr>
              <w:tabs>
                <w:tab w:val="left" w:pos="4335"/>
              </w:tabs>
              <w:jc w:val="both"/>
              <w:rPr>
                <w:lang w:val="en-US"/>
              </w:rPr>
            </w:pPr>
            <w:r w:rsidRPr="00605192">
              <w:t>±</w:t>
            </w:r>
            <w:r w:rsidRPr="00605192">
              <w:rPr>
                <w:lang w:val="en-US"/>
              </w:rPr>
              <w:t>116</w:t>
            </w:r>
          </w:p>
        </w:tc>
        <w:tc>
          <w:tcPr>
            <w:tcW w:w="446" w:type="pct"/>
          </w:tcPr>
          <w:p w:rsidR="00FE4FFB" w:rsidRDefault="008974FD" w:rsidP="00A22371">
            <w:pPr>
              <w:tabs>
                <w:tab w:val="left" w:pos="4335"/>
              </w:tabs>
              <w:jc w:val="both"/>
            </w:pPr>
            <w:r w:rsidRPr="00605192">
              <w:t>6275</w:t>
            </w:r>
          </w:p>
          <w:p w:rsidR="008974FD" w:rsidRPr="00605192" w:rsidRDefault="008974FD" w:rsidP="00A22371">
            <w:pPr>
              <w:tabs>
                <w:tab w:val="left" w:pos="4335"/>
              </w:tabs>
              <w:jc w:val="both"/>
              <w:rPr>
                <w:lang w:val="en-US"/>
              </w:rPr>
            </w:pPr>
            <w:r w:rsidRPr="00605192">
              <w:t>±</w:t>
            </w:r>
            <w:r w:rsidRPr="00605192">
              <w:rPr>
                <w:lang w:val="en-US"/>
              </w:rPr>
              <w:t>11</w:t>
            </w:r>
            <w:r w:rsidRPr="00605192">
              <w:t>4</w:t>
            </w:r>
          </w:p>
        </w:tc>
        <w:tc>
          <w:tcPr>
            <w:tcW w:w="381" w:type="pct"/>
            <w:gridSpan w:val="2"/>
          </w:tcPr>
          <w:p w:rsidR="008974FD" w:rsidRPr="00605192" w:rsidRDefault="008974FD" w:rsidP="00A22371">
            <w:pPr>
              <w:tabs>
                <w:tab w:val="left" w:pos="4335"/>
              </w:tabs>
              <w:jc w:val="both"/>
            </w:pPr>
            <w:r w:rsidRPr="00605192">
              <w:t>7950</w:t>
            </w:r>
          </w:p>
          <w:p w:rsidR="008974FD" w:rsidRPr="00605192" w:rsidRDefault="008974FD" w:rsidP="00A22371">
            <w:pPr>
              <w:tabs>
                <w:tab w:val="left" w:pos="4335"/>
              </w:tabs>
              <w:jc w:val="both"/>
              <w:rPr>
                <w:lang w:val="en-US"/>
              </w:rPr>
            </w:pPr>
            <w:r w:rsidRPr="00605192">
              <w:t>±281</w:t>
            </w:r>
          </w:p>
        </w:tc>
        <w:tc>
          <w:tcPr>
            <w:tcW w:w="349" w:type="pct"/>
          </w:tcPr>
          <w:p w:rsidR="008974FD" w:rsidRPr="00605192" w:rsidRDefault="008974FD" w:rsidP="00A22371">
            <w:pPr>
              <w:tabs>
                <w:tab w:val="left" w:pos="4335"/>
              </w:tabs>
              <w:jc w:val="both"/>
            </w:pPr>
            <w:r w:rsidRPr="00605192">
              <w:rPr>
                <w:lang w:val="en-US"/>
              </w:rPr>
              <w:t>10,2</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7</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1</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24" w:type="pct"/>
          </w:tcPr>
          <w:p w:rsidR="008974FD" w:rsidRPr="00605192" w:rsidRDefault="008974FD" w:rsidP="00A22371">
            <w:pPr>
              <w:tabs>
                <w:tab w:val="left" w:pos="4335"/>
              </w:tabs>
              <w:jc w:val="both"/>
            </w:pPr>
            <w:r w:rsidRPr="00605192">
              <w:rPr>
                <w:lang w:val="en-US"/>
              </w:rPr>
              <w:t>520</w:t>
            </w:r>
          </w:p>
          <w:p w:rsidR="008974FD" w:rsidRPr="00605192" w:rsidRDefault="008974FD" w:rsidP="00A22371">
            <w:pPr>
              <w:tabs>
                <w:tab w:val="left" w:pos="4335"/>
              </w:tabs>
              <w:jc w:val="both"/>
              <w:rPr>
                <w:lang w:val="en-US"/>
              </w:rPr>
            </w:pPr>
            <w:r w:rsidRPr="00605192">
              <w:t>±</w:t>
            </w:r>
            <w:r w:rsidRPr="00605192">
              <w:rPr>
                <w:lang w:val="en-US"/>
              </w:rPr>
              <w:t>12</w:t>
            </w:r>
          </w:p>
        </w:tc>
        <w:tc>
          <w:tcPr>
            <w:tcW w:w="324" w:type="pct"/>
          </w:tcPr>
          <w:p w:rsidR="008974FD" w:rsidRPr="00605192" w:rsidRDefault="008974FD" w:rsidP="00A22371">
            <w:pPr>
              <w:tabs>
                <w:tab w:val="left" w:pos="4335"/>
              </w:tabs>
              <w:jc w:val="both"/>
            </w:pPr>
            <w:r w:rsidRPr="00605192">
              <w:t>240</w:t>
            </w:r>
          </w:p>
          <w:p w:rsidR="008974FD" w:rsidRPr="00605192" w:rsidRDefault="008974FD" w:rsidP="00A22371">
            <w:pPr>
              <w:tabs>
                <w:tab w:val="left" w:pos="4335"/>
              </w:tabs>
              <w:jc w:val="both"/>
              <w:rPr>
                <w:lang w:val="en-US"/>
              </w:rPr>
            </w:pPr>
            <w:r w:rsidRPr="00605192">
              <w:t>±</w:t>
            </w:r>
            <w:r w:rsidRPr="00605192">
              <w:rPr>
                <w:lang w:val="en-US"/>
              </w:rPr>
              <w:t>12</w:t>
            </w:r>
          </w:p>
        </w:tc>
        <w:tc>
          <w:tcPr>
            <w:tcW w:w="317" w:type="pct"/>
          </w:tcPr>
          <w:p w:rsidR="008974FD" w:rsidRPr="00605192" w:rsidRDefault="008974FD" w:rsidP="00A22371">
            <w:pPr>
              <w:tabs>
                <w:tab w:val="left" w:pos="4335"/>
              </w:tabs>
              <w:jc w:val="both"/>
            </w:pPr>
            <w:r w:rsidRPr="00605192">
              <w:t>300</w:t>
            </w:r>
          </w:p>
          <w:p w:rsidR="008974FD" w:rsidRPr="00605192" w:rsidRDefault="008974FD" w:rsidP="00A22371">
            <w:pPr>
              <w:tabs>
                <w:tab w:val="left" w:pos="4335"/>
              </w:tabs>
              <w:jc w:val="both"/>
              <w:rPr>
                <w:lang w:val="en-US"/>
              </w:rPr>
            </w:pPr>
            <w:r w:rsidRPr="00605192">
              <w:t>±33</w:t>
            </w:r>
          </w:p>
        </w:tc>
      </w:tr>
      <w:tr w:rsidR="008974FD" w:rsidRPr="00A22371" w:rsidTr="00336438">
        <w:tc>
          <w:tcPr>
            <w:tcW w:w="473" w:type="pct"/>
          </w:tcPr>
          <w:p w:rsidR="008974FD" w:rsidRPr="00605192" w:rsidRDefault="008974FD" w:rsidP="00A22371">
            <w:pPr>
              <w:tabs>
                <w:tab w:val="left" w:pos="4335"/>
              </w:tabs>
              <w:jc w:val="both"/>
            </w:pPr>
            <w:r w:rsidRPr="00605192">
              <w:t xml:space="preserve">Апр. </w:t>
            </w:r>
          </w:p>
        </w:tc>
        <w:tc>
          <w:tcPr>
            <w:tcW w:w="413" w:type="pct"/>
          </w:tcPr>
          <w:p w:rsidR="008974FD" w:rsidRPr="00605192" w:rsidRDefault="008974FD" w:rsidP="00A22371">
            <w:pPr>
              <w:tabs>
                <w:tab w:val="left" w:pos="4335"/>
              </w:tabs>
              <w:jc w:val="both"/>
            </w:pPr>
            <w:r w:rsidRPr="00605192">
              <w:rPr>
                <w:lang w:val="en-US"/>
              </w:rPr>
              <w:t>6,02</w:t>
            </w:r>
            <w:r w:rsidRPr="00605192">
              <w:t>±</w:t>
            </w:r>
          </w:p>
          <w:p w:rsidR="008974FD" w:rsidRPr="00605192" w:rsidRDefault="008974FD" w:rsidP="00A22371">
            <w:pPr>
              <w:tabs>
                <w:tab w:val="left" w:pos="4335"/>
              </w:tabs>
              <w:jc w:val="both"/>
              <w:rPr>
                <w:lang w:val="en-US"/>
              </w:rPr>
            </w:pPr>
            <w:r w:rsidRPr="00605192">
              <w:rPr>
                <w:lang w:val="en-US"/>
              </w:rPr>
              <w:t>0,29</w:t>
            </w:r>
          </w:p>
        </w:tc>
        <w:tc>
          <w:tcPr>
            <w:tcW w:w="413" w:type="pct"/>
          </w:tcPr>
          <w:p w:rsidR="008974FD" w:rsidRPr="00605192" w:rsidRDefault="008974FD" w:rsidP="00A22371">
            <w:pPr>
              <w:tabs>
                <w:tab w:val="left" w:pos="4335"/>
              </w:tabs>
              <w:jc w:val="both"/>
            </w:pPr>
            <w:r w:rsidRPr="00605192">
              <w:rPr>
                <w:lang w:val="en-US"/>
              </w:rPr>
              <w:t>6,</w:t>
            </w:r>
            <w:r w:rsidRPr="00605192">
              <w:t>50±</w:t>
            </w:r>
          </w:p>
          <w:p w:rsidR="008974FD" w:rsidRPr="00605192" w:rsidRDefault="008974FD" w:rsidP="00A22371">
            <w:pPr>
              <w:tabs>
                <w:tab w:val="left" w:pos="4335"/>
              </w:tabs>
              <w:jc w:val="both"/>
              <w:rPr>
                <w:lang w:val="en-US"/>
              </w:rPr>
            </w:pPr>
            <w:r w:rsidRPr="00605192">
              <w:rPr>
                <w:lang w:val="en-US"/>
              </w:rPr>
              <w:t>0,</w:t>
            </w:r>
            <w:r w:rsidRPr="00605192">
              <w:t>16</w:t>
            </w:r>
          </w:p>
        </w:tc>
        <w:tc>
          <w:tcPr>
            <w:tcW w:w="417" w:type="pct"/>
          </w:tcPr>
          <w:p w:rsidR="008974FD" w:rsidRPr="00605192" w:rsidRDefault="008974FD" w:rsidP="00A22371">
            <w:pPr>
              <w:tabs>
                <w:tab w:val="left" w:pos="4335"/>
              </w:tabs>
              <w:jc w:val="both"/>
            </w:pPr>
            <w:r w:rsidRPr="00605192">
              <w:t>6</w:t>
            </w:r>
            <w:r w:rsidRPr="00605192">
              <w:rPr>
                <w:lang w:val="en-US"/>
              </w:rPr>
              <w:t>,</w:t>
            </w:r>
            <w:r w:rsidRPr="00605192">
              <w:t>13±</w:t>
            </w:r>
          </w:p>
          <w:p w:rsidR="008974FD" w:rsidRPr="00605192" w:rsidRDefault="008974FD" w:rsidP="00A22371">
            <w:pPr>
              <w:tabs>
                <w:tab w:val="left" w:pos="4335"/>
              </w:tabs>
              <w:jc w:val="both"/>
              <w:rPr>
                <w:lang w:val="en-US"/>
              </w:rPr>
            </w:pPr>
            <w:r w:rsidRPr="00605192">
              <w:rPr>
                <w:lang w:val="en-US"/>
              </w:rPr>
              <w:t>0,</w:t>
            </w:r>
            <w:r w:rsidRPr="00605192">
              <w:t>16</w:t>
            </w:r>
          </w:p>
        </w:tc>
        <w:tc>
          <w:tcPr>
            <w:tcW w:w="446" w:type="pct"/>
          </w:tcPr>
          <w:p w:rsidR="008974FD" w:rsidRPr="00605192" w:rsidRDefault="008974FD" w:rsidP="00A22371">
            <w:pPr>
              <w:tabs>
                <w:tab w:val="left" w:pos="4335"/>
              </w:tabs>
              <w:jc w:val="both"/>
            </w:pPr>
            <w:r w:rsidRPr="00605192">
              <w:rPr>
                <w:lang w:val="en-US"/>
              </w:rPr>
              <w:t>6175</w:t>
            </w:r>
            <w:r w:rsidRPr="00605192">
              <w:t>±</w:t>
            </w:r>
          </w:p>
          <w:p w:rsidR="008974FD" w:rsidRPr="00605192" w:rsidRDefault="008974FD" w:rsidP="00A22371">
            <w:pPr>
              <w:tabs>
                <w:tab w:val="left" w:pos="4335"/>
              </w:tabs>
              <w:jc w:val="both"/>
              <w:rPr>
                <w:lang w:val="en-US"/>
              </w:rPr>
            </w:pPr>
            <w:r w:rsidRPr="00605192">
              <w:rPr>
                <w:lang w:val="en-US"/>
              </w:rPr>
              <w:t>218</w:t>
            </w:r>
          </w:p>
        </w:tc>
        <w:tc>
          <w:tcPr>
            <w:tcW w:w="446" w:type="pct"/>
          </w:tcPr>
          <w:p w:rsidR="008974FD" w:rsidRPr="00605192" w:rsidRDefault="008974FD" w:rsidP="00A22371">
            <w:pPr>
              <w:tabs>
                <w:tab w:val="left" w:pos="4335"/>
              </w:tabs>
              <w:jc w:val="both"/>
            </w:pPr>
            <w:r w:rsidRPr="00605192">
              <w:t>6225±</w:t>
            </w:r>
          </w:p>
          <w:p w:rsidR="008974FD" w:rsidRPr="00605192" w:rsidRDefault="008974FD" w:rsidP="00A22371">
            <w:pPr>
              <w:tabs>
                <w:tab w:val="left" w:pos="4335"/>
              </w:tabs>
              <w:jc w:val="both"/>
              <w:rPr>
                <w:lang w:val="en-US"/>
              </w:rPr>
            </w:pPr>
            <w:r w:rsidRPr="00605192">
              <w:t>124</w:t>
            </w:r>
          </w:p>
        </w:tc>
        <w:tc>
          <w:tcPr>
            <w:tcW w:w="381" w:type="pct"/>
            <w:gridSpan w:val="2"/>
          </w:tcPr>
          <w:p w:rsidR="008974FD" w:rsidRPr="00605192" w:rsidRDefault="008974FD" w:rsidP="00A22371">
            <w:pPr>
              <w:tabs>
                <w:tab w:val="left" w:pos="4335"/>
              </w:tabs>
              <w:jc w:val="both"/>
            </w:pPr>
            <w:r w:rsidRPr="00605192">
              <w:t>7150</w:t>
            </w:r>
          </w:p>
          <w:p w:rsidR="008974FD" w:rsidRPr="00605192" w:rsidRDefault="008974FD" w:rsidP="00A22371">
            <w:pPr>
              <w:tabs>
                <w:tab w:val="left" w:pos="4335"/>
              </w:tabs>
              <w:jc w:val="both"/>
              <w:rPr>
                <w:lang w:val="en-US"/>
              </w:rPr>
            </w:pPr>
            <w:r w:rsidRPr="00605192">
              <w:t>±211</w:t>
            </w:r>
          </w:p>
        </w:tc>
        <w:tc>
          <w:tcPr>
            <w:tcW w:w="349" w:type="pct"/>
          </w:tcPr>
          <w:p w:rsidR="008974FD" w:rsidRPr="00605192" w:rsidRDefault="008974FD" w:rsidP="00A22371">
            <w:pPr>
              <w:tabs>
                <w:tab w:val="left" w:pos="4335"/>
              </w:tabs>
              <w:jc w:val="both"/>
            </w:pPr>
            <w:r w:rsidRPr="00605192">
              <w:rPr>
                <w:lang w:val="en-US"/>
              </w:rPr>
              <w:t>10,1</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8</w:t>
            </w:r>
          </w:p>
          <w:p w:rsidR="008974FD" w:rsidRPr="00605192" w:rsidRDefault="008974FD" w:rsidP="00A22371">
            <w:pPr>
              <w:tabs>
                <w:tab w:val="left" w:pos="4335"/>
              </w:tabs>
              <w:jc w:val="both"/>
              <w:rPr>
                <w:lang w:val="en-US"/>
              </w:rPr>
            </w:pPr>
            <w:r w:rsidRPr="00605192">
              <w:t>±</w:t>
            </w:r>
            <w:r w:rsidRPr="00605192">
              <w:rPr>
                <w:lang w:val="en-US"/>
              </w:rPr>
              <w:t>0,2</w:t>
            </w:r>
          </w:p>
        </w:tc>
        <w:tc>
          <w:tcPr>
            <w:tcW w:w="324" w:type="pct"/>
          </w:tcPr>
          <w:p w:rsidR="008974FD" w:rsidRPr="00605192" w:rsidRDefault="008974FD" w:rsidP="00A22371">
            <w:pPr>
              <w:tabs>
                <w:tab w:val="left" w:pos="4335"/>
              </w:tabs>
              <w:jc w:val="both"/>
            </w:pPr>
            <w:r w:rsidRPr="00605192">
              <w:rPr>
                <w:lang w:val="en-US"/>
              </w:rPr>
              <w:t>530</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310</w:t>
            </w:r>
          </w:p>
          <w:p w:rsidR="008974FD" w:rsidRPr="00605192" w:rsidRDefault="008974FD" w:rsidP="00A22371">
            <w:pPr>
              <w:tabs>
                <w:tab w:val="left" w:pos="4335"/>
              </w:tabs>
              <w:jc w:val="both"/>
              <w:rPr>
                <w:lang w:val="en-US"/>
              </w:rPr>
            </w:pPr>
            <w:r w:rsidRPr="00605192">
              <w:t>±</w:t>
            </w:r>
            <w:r w:rsidRPr="00605192">
              <w:rPr>
                <w:lang w:val="en-US"/>
              </w:rPr>
              <w:t>11</w:t>
            </w:r>
          </w:p>
        </w:tc>
        <w:tc>
          <w:tcPr>
            <w:tcW w:w="317" w:type="pct"/>
          </w:tcPr>
          <w:p w:rsidR="008974FD" w:rsidRPr="00605192" w:rsidRDefault="008974FD" w:rsidP="00A22371">
            <w:pPr>
              <w:tabs>
                <w:tab w:val="left" w:pos="4335"/>
              </w:tabs>
              <w:jc w:val="both"/>
            </w:pPr>
            <w:r w:rsidRPr="00605192">
              <w:t>340</w:t>
            </w:r>
          </w:p>
          <w:p w:rsidR="008974FD" w:rsidRPr="00605192" w:rsidRDefault="008974FD" w:rsidP="00A22371">
            <w:pPr>
              <w:tabs>
                <w:tab w:val="left" w:pos="4335"/>
              </w:tabs>
              <w:jc w:val="both"/>
              <w:rPr>
                <w:lang w:val="en-US"/>
              </w:rPr>
            </w:pPr>
            <w:r w:rsidRPr="00605192">
              <w:t>±24</w:t>
            </w:r>
          </w:p>
        </w:tc>
      </w:tr>
      <w:tr w:rsidR="008974FD" w:rsidRPr="00A22371" w:rsidTr="00336438">
        <w:tc>
          <w:tcPr>
            <w:tcW w:w="473" w:type="pct"/>
          </w:tcPr>
          <w:p w:rsidR="008974FD" w:rsidRPr="00605192" w:rsidRDefault="008974FD" w:rsidP="00A22371">
            <w:pPr>
              <w:tabs>
                <w:tab w:val="left" w:pos="4335"/>
              </w:tabs>
              <w:jc w:val="both"/>
            </w:pPr>
            <w:r w:rsidRPr="00605192">
              <w:t xml:space="preserve">Май </w:t>
            </w:r>
          </w:p>
        </w:tc>
        <w:tc>
          <w:tcPr>
            <w:tcW w:w="413" w:type="pct"/>
          </w:tcPr>
          <w:p w:rsidR="008974FD" w:rsidRPr="00605192" w:rsidRDefault="008974FD" w:rsidP="00A22371">
            <w:pPr>
              <w:tabs>
                <w:tab w:val="left" w:pos="4335"/>
              </w:tabs>
              <w:jc w:val="both"/>
            </w:pPr>
            <w:r w:rsidRPr="00605192">
              <w:rPr>
                <w:lang w:val="en-US"/>
              </w:rPr>
              <w:t>6,92</w:t>
            </w:r>
            <w:r w:rsidRPr="00605192">
              <w:t>±</w:t>
            </w:r>
          </w:p>
          <w:p w:rsidR="008974FD" w:rsidRPr="00605192" w:rsidRDefault="008974FD" w:rsidP="00A22371">
            <w:pPr>
              <w:tabs>
                <w:tab w:val="left" w:pos="4335"/>
              </w:tabs>
              <w:jc w:val="both"/>
              <w:rPr>
                <w:lang w:val="en-US"/>
              </w:rPr>
            </w:pPr>
            <w:r w:rsidRPr="00605192">
              <w:rPr>
                <w:lang w:val="en-US"/>
              </w:rPr>
              <w:t>0,38</w:t>
            </w:r>
          </w:p>
        </w:tc>
        <w:tc>
          <w:tcPr>
            <w:tcW w:w="413" w:type="pct"/>
          </w:tcPr>
          <w:p w:rsidR="008974FD" w:rsidRPr="00605192" w:rsidRDefault="008974FD" w:rsidP="00A22371">
            <w:pPr>
              <w:tabs>
                <w:tab w:val="left" w:pos="4335"/>
              </w:tabs>
              <w:jc w:val="both"/>
            </w:pPr>
            <w:r w:rsidRPr="00605192">
              <w:t>5</w:t>
            </w:r>
            <w:r w:rsidRPr="00605192">
              <w:rPr>
                <w:lang w:val="en-US"/>
              </w:rPr>
              <w:t>,</w:t>
            </w:r>
            <w:r w:rsidRPr="00605192">
              <w:t>39±</w:t>
            </w:r>
          </w:p>
          <w:p w:rsidR="008974FD" w:rsidRPr="00605192" w:rsidRDefault="008974FD" w:rsidP="00A22371">
            <w:pPr>
              <w:tabs>
                <w:tab w:val="left" w:pos="4335"/>
              </w:tabs>
              <w:jc w:val="both"/>
              <w:rPr>
                <w:lang w:val="en-US"/>
              </w:rPr>
            </w:pPr>
            <w:r w:rsidRPr="00605192">
              <w:rPr>
                <w:lang w:val="en-US"/>
              </w:rPr>
              <w:t>0,</w:t>
            </w:r>
            <w:r w:rsidRPr="00605192">
              <w:t>11</w:t>
            </w:r>
          </w:p>
        </w:tc>
        <w:tc>
          <w:tcPr>
            <w:tcW w:w="417" w:type="pct"/>
          </w:tcPr>
          <w:p w:rsidR="008974FD" w:rsidRPr="00605192" w:rsidRDefault="008974FD" w:rsidP="00A22371">
            <w:pPr>
              <w:tabs>
                <w:tab w:val="left" w:pos="4335"/>
              </w:tabs>
              <w:jc w:val="both"/>
            </w:pPr>
            <w:r w:rsidRPr="00605192">
              <w:rPr>
                <w:lang w:val="en-US"/>
              </w:rPr>
              <w:t>6,</w:t>
            </w:r>
            <w:r w:rsidRPr="00605192">
              <w:t>15±</w:t>
            </w:r>
          </w:p>
          <w:p w:rsidR="008974FD" w:rsidRPr="00605192" w:rsidRDefault="008974FD" w:rsidP="00A22371">
            <w:pPr>
              <w:tabs>
                <w:tab w:val="left" w:pos="4335"/>
              </w:tabs>
              <w:jc w:val="both"/>
              <w:rPr>
                <w:lang w:val="en-US"/>
              </w:rPr>
            </w:pPr>
            <w:r w:rsidRPr="00605192">
              <w:rPr>
                <w:lang w:val="en-US"/>
              </w:rPr>
              <w:t>0,</w:t>
            </w:r>
            <w:r w:rsidRPr="00605192">
              <w:t>21</w:t>
            </w:r>
          </w:p>
        </w:tc>
        <w:tc>
          <w:tcPr>
            <w:tcW w:w="446" w:type="pct"/>
          </w:tcPr>
          <w:p w:rsidR="008974FD" w:rsidRPr="00605192" w:rsidRDefault="008974FD" w:rsidP="00A22371">
            <w:pPr>
              <w:tabs>
                <w:tab w:val="left" w:pos="4335"/>
              </w:tabs>
              <w:jc w:val="both"/>
            </w:pPr>
            <w:r w:rsidRPr="00605192">
              <w:rPr>
                <w:lang w:val="en-US"/>
              </w:rPr>
              <w:t>6250</w:t>
            </w:r>
            <w:r w:rsidRPr="00605192">
              <w:t>±</w:t>
            </w:r>
          </w:p>
          <w:p w:rsidR="008974FD" w:rsidRPr="00605192" w:rsidRDefault="008974FD" w:rsidP="00A22371">
            <w:pPr>
              <w:tabs>
                <w:tab w:val="left" w:pos="4335"/>
              </w:tabs>
              <w:jc w:val="both"/>
              <w:rPr>
                <w:lang w:val="en-US"/>
              </w:rPr>
            </w:pPr>
            <w:r w:rsidRPr="00605192">
              <w:rPr>
                <w:lang w:val="en-US"/>
              </w:rPr>
              <w:t>311</w:t>
            </w:r>
          </w:p>
        </w:tc>
        <w:tc>
          <w:tcPr>
            <w:tcW w:w="446" w:type="pct"/>
          </w:tcPr>
          <w:p w:rsidR="008974FD" w:rsidRPr="00605192" w:rsidRDefault="008974FD" w:rsidP="00A22371">
            <w:pPr>
              <w:tabs>
                <w:tab w:val="left" w:pos="4335"/>
              </w:tabs>
              <w:jc w:val="both"/>
            </w:pPr>
            <w:r w:rsidRPr="00605192">
              <w:t>5850±</w:t>
            </w:r>
          </w:p>
          <w:p w:rsidR="008974FD" w:rsidRPr="00605192" w:rsidRDefault="008974FD" w:rsidP="00A22371">
            <w:pPr>
              <w:tabs>
                <w:tab w:val="left" w:pos="4335"/>
              </w:tabs>
              <w:jc w:val="both"/>
              <w:rPr>
                <w:lang w:val="en-US"/>
              </w:rPr>
            </w:pPr>
            <w:r w:rsidRPr="00605192">
              <w:t>161</w:t>
            </w:r>
          </w:p>
        </w:tc>
        <w:tc>
          <w:tcPr>
            <w:tcW w:w="381" w:type="pct"/>
            <w:gridSpan w:val="2"/>
          </w:tcPr>
          <w:p w:rsidR="008974FD" w:rsidRPr="00605192" w:rsidRDefault="008974FD" w:rsidP="00A22371">
            <w:pPr>
              <w:tabs>
                <w:tab w:val="left" w:pos="4335"/>
              </w:tabs>
              <w:jc w:val="both"/>
            </w:pPr>
            <w:r w:rsidRPr="00605192">
              <w:rPr>
                <w:lang w:val="en-US"/>
              </w:rPr>
              <w:t>62</w:t>
            </w:r>
            <w:r w:rsidRPr="00605192">
              <w:t>25</w:t>
            </w:r>
          </w:p>
          <w:p w:rsidR="008974FD" w:rsidRPr="00605192" w:rsidRDefault="008974FD" w:rsidP="00A22371">
            <w:pPr>
              <w:tabs>
                <w:tab w:val="left" w:pos="4335"/>
              </w:tabs>
              <w:jc w:val="both"/>
              <w:rPr>
                <w:lang w:val="en-US"/>
              </w:rPr>
            </w:pPr>
            <w:r w:rsidRPr="00605192">
              <w:t>±</w:t>
            </w:r>
            <w:r w:rsidRPr="00605192">
              <w:rPr>
                <w:lang w:val="en-US"/>
              </w:rPr>
              <w:t>3</w:t>
            </w:r>
            <w:r w:rsidRPr="00605192">
              <w:t>09</w:t>
            </w:r>
          </w:p>
        </w:tc>
        <w:tc>
          <w:tcPr>
            <w:tcW w:w="349" w:type="pct"/>
          </w:tcPr>
          <w:p w:rsidR="008974FD" w:rsidRPr="00605192" w:rsidRDefault="008974FD" w:rsidP="00A22371">
            <w:pPr>
              <w:tabs>
                <w:tab w:val="left" w:pos="4335"/>
              </w:tabs>
              <w:jc w:val="both"/>
            </w:pPr>
            <w:r w:rsidRPr="00605192">
              <w:rPr>
                <w:lang w:val="en-US"/>
              </w:rPr>
              <w:t>10,2</w:t>
            </w:r>
          </w:p>
          <w:p w:rsidR="008974FD" w:rsidRPr="00605192" w:rsidRDefault="008974FD" w:rsidP="00A22371">
            <w:pPr>
              <w:tabs>
                <w:tab w:val="left" w:pos="4335"/>
              </w:tabs>
              <w:jc w:val="both"/>
              <w:rPr>
                <w:lang w:val="en-US"/>
              </w:rPr>
            </w:pPr>
            <w:r w:rsidRPr="00605192">
              <w:t>±</w:t>
            </w:r>
            <w:r w:rsidRPr="00605192">
              <w:rPr>
                <w:lang w:val="en-US"/>
              </w:rPr>
              <w:t>0,1</w:t>
            </w:r>
          </w:p>
        </w:tc>
        <w:tc>
          <w:tcPr>
            <w:tcW w:w="349" w:type="pct"/>
          </w:tcPr>
          <w:p w:rsidR="008974FD" w:rsidRPr="00605192" w:rsidRDefault="008974FD" w:rsidP="00A22371">
            <w:pPr>
              <w:tabs>
                <w:tab w:val="left" w:pos="4335"/>
              </w:tabs>
              <w:jc w:val="both"/>
            </w:pPr>
            <w:r w:rsidRPr="00605192">
              <w:rPr>
                <w:lang w:val="en-US"/>
              </w:rPr>
              <w:t>10,</w:t>
            </w:r>
            <w:r w:rsidRPr="00605192">
              <w:t>1</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3</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24" w:type="pct"/>
          </w:tcPr>
          <w:p w:rsidR="008974FD" w:rsidRPr="00605192" w:rsidRDefault="008974FD" w:rsidP="00A22371">
            <w:pPr>
              <w:tabs>
                <w:tab w:val="left" w:pos="4335"/>
              </w:tabs>
              <w:jc w:val="both"/>
            </w:pPr>
            <w:r w:rsidRPr="00605192">
              <w:rPr>
                <w:lang w:val="en-US"/>
              </w:rPr>
              <w:t>530</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510</w:t>
            </w:r>
          </w:p>
          <w:p w:rsidR="008974FD" w:rsidRPr="00605192" w:rsidRDefault="008974FD" w:rsidP="00A22371">
            <w:pPr>
              <w:tabs>
                <w:tab w:val="left" w:pos="4335"/>
              </w:tabs>
              <w:jc w:val="both"/>
              <w:rPr>
                <w:lang w:val="en-US"/>
              </w:rPr>
            </w:pPr>
            <w:r w:rsidRPr="00605192">
              <w:t>±</w:t>
            </w:r>
            <w:r w:rsidRPr="00605192">
              <w:rPr>
                <w:lang w:val="en-US"/>
              </w:rPr>
              <w:t>11</w:t>
            </w:r>
          </w:p>
        </w:tc>
        <w:tc>
          <w:tcPr>
            <w:tcW w:w="317" w:type="pct"/>
          </w:tcPr>
          <w:p w:rsidR="008974FD" w:rsidRPr="00605192" w:rsidRDefault="008974FD" w:rsidP="00A22371">
            <w:pPr>
              <w:tabs>
                <w:tab w:val="left" w:pos="4335"/>
              </w:tabs>
              <w:jc w:val="both"/>
            </w:pPr>
            <w:r w:rsidRPr="00605192">
              <w:t>430</w:t>
            </w:r>
          </w:p>
          <w:p w:rsidR="008974FD" w:rsidRPr="00605192" w:rsidRDefault="008974FD" w:rsidP="00A22371">
            <w:pPr>
              <w:tabs>
                <w:tab w:val="left" w:pos="4335"/>
              </w:tabs>
              <w:jc w:val="both"/>
              <w:rPr>
                <w:lang w:val="en-US"/>
              </w:rPr>
            </w:pPr>
            <w:r w:rsidRPr="00605192">
              <w:t>±</w:t>
            </w:r>
            <w:r w:rsidRPr="00605192">
              <w:rPr>
                <w:lang w:val="en-US"/>
              </w:rPr>
              <w:t>1</w:t>
            </w:r>
            <w:r w:rsidRPr="00605192">
              <w:t>9</w:t>
            </w:r>
          </w:p>
        </w:tc>
      </w:tr>
      <w:tr w:rsidR="008974FD" w:rsidRPr="00A22371" w:rsidTr="00336438">
        <w:tc>
          <w:tcPr>
            <w:tcW w:w="473" w:type="pct"/>
          </w:tcPr>
          <w:p w:rsidR="008974FD" w:rsidRPr="00605192" w:rsidRDefault="008974FD" w:rsidP="00A22371">
            <w:pPr>
              <w:tabs>
                <w:tab w:val="left" w:pos="4335"/>
              </w:tabs>
              <w:jc w:val="both"/>
            </w:pPr>
            <w:r w:rsidRPr="00605192">
              <w:t xml:space="preserve">Июнь </w:t>
            </w:r>
          </w:p>
        </w:tc>
        <w:tc>
          <w:tcPr>
            <w:tcW w:w="413" w:type="pct"/>
          </w:tcPr>
          <w:p w:rsidR="008974FD" w:rsidRPr="00605192" w:rsidRDefault="008974FD" w:rsidP="00A22371">
            <w:pPr>
              <w:tabs>
                <w:tab w:val="left" w:pos="4335"/>
              </w:tabs>
              <w:jc w:val="both"/>
            </w:pPr>
            <w:r w:rsidRPr="00605192">
              <w:rPr>
                <w:lang w:val="en-US"/>
              </w:rPr>
              <w:t>6,54</w:t>
            </w:r>
          </w:p>
          <w:p w:rsidR="008974FD" w:rsidRPr="00605192" w:rsidRDefault="008974FD" w:rsidP="00A22371">
            <w:pPr>
              <w:tabs>
                <w:tab w:val="left" w:pos="4335"/>
              </w:tabs>
              <w:jc w:val="both"/>
              <w:rPr>
                <w:lang w:val="en-US"/>
              </w:rPr>
            </w:pPr>
            <w:r w:rsidRPr="00605192">
              <w:t>±</w:t>
            </w:r>
            <w:r w:rsidRPr="00605192">
              <w:rPr>
                <w:lang w:val="en-US"/>
              </w:rPr>
              <w:t>0,43</w:t>
            </w:r>
          </w:p>
        </w:tc>
        <w:tc>
          <w:tcPr>
            <w:tcW w:w="413" w:type="pct"/>
          </w:tcPr>
          <w:p w:rsidR="008974FD" w:rsidRPr="00605192" w:rsidRDefault="008974FD" w:rsidP="00A22371">
            <w:pPr>
              <w:tabs>
                <w:tab w:val="left" w:pos="4335"/>
              </w:tabs>
              <w:jc w:val="both"/>
            </w:pPr>
            <w:r w:rsidRPr="00605192">
              <w:t>5</w:t>
            </w:r>
            <w:r w:rsidRPr="00605192">
              <w:rPr>
                <w:lang w:val="en-US"/>
              </w:rPr>
              <w:t>,</w:t>
            </w:r>
            <w:r w:rsidRPr="00605192">
              <w:t>83±</w:t>
            </w:r>
          </w:p>
          <w:p w:rsidR="008974FD" w:rsidRPr="00605192" w:rsidRDefault="008974FD" w:rsidP="00A22371">
            <w:pPr>
              <w:tabs>
                <w:tab w:val="left" w:pos="4335"/>
              </w:tabs>
              <w:jc w:val="both"/>
              <w:rPr>
                <w:lang w:val="en-US"/>
              </w:rPr>
            </w:pPr>
            <w:r w:rsidRPr="00605192">
              <w:rPr>
                <w:lang w:val="en-US"/>
              </w:rPr>
              <w:t>0,</w:t>
            </w:r>
            <w:r w:rsidRPr="00605192">
              <w:t>19</w:t>
            </w:r>
          </w:p>
        </w:tc>
        <w:tc>
          <w:tcPr>
            <w:tcW w:w="417" w:type="pct"/>
          </w:tcPr>
          <w:p w:rsidR="008974FD" w:rsidRPr="00605192" w:rsidRDefault="008974FD" w:rsidP="00A22371">
            <w:pPr>
              <w:tabs>
                <w:tab w:val="left" w:pos="4335"/>
              </w:tabs>
              <w:jc w:val="both"/>
            </w:pPr>
            <w:r w:rsidRPr="00605192">
              <w:t>5</w:t>
            </w:r>
            <w:r w:rsidRPr="00605192">
              <w:rPr>
                <w:lang w:val="en-US"/>
              </w:rPr>
              <w:t>,</w:t>
            </w:r>
            <w:r w:rsidRPr="00605192">
              <w:t>41±</w:t>
            </w:r>
          </w:p>
          <w:p w:rsidR="008974FD" w:rsidRPr="00605192" w:rsidRDefault="008974FD" w:rsidP="00A22371">
            <w:pPr>
              <w:tabs>
                <w:tab w:val="left" w:pos="4335"/>
              </w:tabs>
              <w:jc w:val="both"/>
              <w:rPr>
                <w:lang w:val="en-US"/>
              </w:rPr>
            </w:pPr>
            <w:r w:rsidRPr="00605192">
              <w:rPr>
                <w:lang w:val="en-US"/>
              </w:rPr>
              <w:t>0,</w:t>
            </w:r>
            <w:r w:rsidRPr="00605192">
              <w:t>07</w:t>
            </w:r>
          </w:p>
        </w:tc>
        <w:tc>
          <w:tcPr>
            <w:tcW w:w="446" w:type="pct"/>
          </w:tcPr>
          <w:p w:rsidR="008974FD" w:rsidRPr="00605192" w:rsidRDefault="008974FD" w:rsidP="00A22371">
            <w:pPr>
              <w:tabs>
                <w:tab w:val="left" w:pos="4335"/>
              </w:tabs>
              <w:jc w:val="both"/>
            </w:pPr>
            <w:r w:rsidRPr="00605192">
              <w:rPr>
                <w:lang w:val="en-US"/>
              </w:rPr>
              <w:t>6419</w:t>
            </w:r>
            <w:r w:rsidRPr="00605192">
              <w:t>±</w:t>
            </w:r>
          </w:p>
          <w:p w:rsidR="008974FD" w:rsidRPr="00605192" w:rsidRDefault="008974FD" w:rsidP="00A22371">
            <w:pPr>
              <w:tabs>
                <w:tab w:val="left" w:pos="4335"/>
              </w:tabs>
              <w:jc w:val="both"/>
              <w:rPr>
                <w:lang w:val="en-US"/>
              </w:rPr>
            </w:pPr>
            <w:r w:rsidRPr="00605192">
              <w:rPr>
                <w:lang w:val="en-US"/>
              </w:rPr>
              <w:t>146</w:t>
            </w:r>
          </w:p>
        </w:tc>
        <w:tc>
          <w:tcPr>
            <w:tcW w:w="446" w:type="pct"/>
          </w:tcPr>
          <w:p w:rsidR="008974FD" w:rsidRPr="00605192" w:rsidRDefault="008974FD" w:rsidP="00A22371">
            <w:pPr>
              <w:tabs>
                <w:tab w:val="left" w:pos="4335"/>
              </w:tabs>
              <w:jc w:val="both"/>
            </w:pPr>
            <w:r w:rsidRPr="00605192">
              <w:t>6350±</w:t>
            </w:r>
          </w:p>
          <w:p w:rsidR="008974FD" w:rsidRPr="00605192" w:rsidRDefault="008974FD" w:rsidP="00A22371">
            <w:pPr>
              <w:tabs>
                <w:tab w:val="left" w:pos="4335"/>
              </w:tabs>
              <w:jc w:val="both"/>
              <w:rPr>
                <w:lang w:val="en-US"/>
              </w:rPr>
            </w:pPr>
            <w:r w:rsidRPr="00605192">
              <w:rPr>
                <w:lang w:val="en-US"/>
              </w:rPr>
              <w:t>1</w:t>
            </w:r>
            <w:r w:rsidRPr="00605192">
              <w:t>83</w:t>
            </w:r>
          </w:p>
        </w:tc>
        <w:tc>
          <w:tcPr>
            <w:tcW w:w="381" w:type="pct"/>
            <w:gridSpan w:val="2"/>
          </w:tcPr>
          <w:p w:rsidR="008974FD" w:rsidRPr="00605192" w:rsidRDefault="008974FD" w:rsidP="00A22371">
            <w:pPr>
              <w:tabs>
                <w:tab w:val="left" w:pos="4335"/>
              </w:tabs>
              <w:jc w:val="both"/>
            </w:pPr>
            <w:r w:rsidRPr="00605192">
              <w:rPr>
                <w:lang w:val="en-US"/>
              </w:rPr>
              <w:t>6</w:t>
            </w:r>
            <w:r w:rsidRPr="00605192">
              <w:t>215</w:t>
            </w:r>
          </w:p>
          <w:p w:rsidR="008974FD" w:rsidRPr="00605192" w:rsidRDefault="008974FD" w:rsidP="00A22371">
            <w:pPr>
              <w:tabs>
                <w:tab w:val="left" w:pos="4335"/>
              </w:tabs>
              <w:jc w:val="both"/>
              <w:rPr>
                <w:lang w:val="en-US"/>
              </w:rPr>
            </w:pPr>
            <w:r w:rsidRPr="00605192">
              <w:t>±214</w:t>
            </w:r>
          </w:p>
        </w:tc>
        <w:tc>
          <w:tcPr>
            <w:tcW w:w="349" w:type="pct"/>
          </w:tcPr>
          <w:p w:rsidR="008974FD" w:rsidRPr="00605192" w:rsidRDefault="008974FD" w:rsidP="00A22371">
            <w:pPr>
              <w:tabs>
                <w:tab w:val="left" w:pos="4335"/>
              </w:tabs>
              <w:jc w:val="both"/>
            </w:pPr>
            <w:r w:rsidRPr="00605192">
              <w:rPr>
                <w:lang w:val="en-US"/>
              </w:rPr>
              <w:t>10,4</w:t>
            </w:r>
          </w:p>
          <w:p w:rsidR="008974FD" w:rsidRPr="00605192" w:rsidRDefault="008974FD" w:rsidP="00A22371">
            <w:pPr>
              <w:tabs>
                <w:tab w:val="left" w:pos="4335"/>
              </w:tabs>
              <w:jc w:val="both"/>
              <w:rPr>
                <w:lang w:val="en-US"/>
              </w:rPr>
            </w:pPr>
            <w:r w:rsidRPr="00605192">
              <w:t>±</w:t>
            </w:r>
            <w:r w:rsidRPr="00605192">
              <w:rPr>
                <w:lang w:val="en-US"/>
              </w:rPr>
              <w:t>0,1</w:t>
            </w:r>
          </w:p>
        </w:tc>
        <w:tc>
          <w:tcPr>
            <w:tcW w:w="349" w:type="pct"/>
          </w:tcPr>
          <w:p w:rsidR="008974FD" w:rsidRPr="00605192" w:rsidRDefault="008974FD" w:rsidP="00A22371">
            <w:pPr>
              <w:tabs>
                <w:tab w:val="left" w:pos="4335"/>
              </w:tabs>
              <w:jc w:val="both"/>
            </w:pPr>
            <w:r w:rsidRPr="00605192">
              <w:t>9</w:t>
            </w:r>
            <w:r w:rsidRPr="00605192">
              <w:rPr>
                <w:lang w:val="en-US"/>
              </w:rPr>
              <w:t>,4</w:t>
            </w:r>
          </w:p>
          <w:p w:rsidR="008974FD" w:rsidRPr="00605192" w:rsidRDefault="008974FD" w:rsidP="00A22371">
            <w:pPr>
              <w:tabs>
                <w:tab w:val="left" w:pos="4335"/>
              </w:tabs>
              <w:jc w:val="both"/>
              <w:rPr>
                <w:lang w:val="en-US"/>
              </w:rPr>
            </w:pPr>
            <w:r w:rsidRPr="00605192">
              <w:t>±</w:t>
            </w:r>
            <w:r w:rsidRPr="00605192">
              <w:rPr>
                <w:lang w:val="en-US"/>
              </w:rPr>
              <w:t>0,1</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0,1</w:t>
            </w:r>
          </w:p>
        </w:tc>
        <w:tc>
          <w:tcPr>
            <w:tcW w:w="324" w:type="pct"/>
          </w:tcPr>
          <w:p w:rsidR="008974FD" w:rsidRPr="00605192" w:rsidRDefault="008974FD" w:rsidP="00A22371">
            <w:pPr>
              <w:tabs>
                <w:tab w:val="left" w:pos="4335"/>
              </w:tabs>
              <w:jc w:val="both"/>
            </w:pPr>
            <w:r w:rsidRPr="00605192">
              <w:rPr>
                <w:lang w:val="en-US"/>
              </w:rPr>
              <w:t>520</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490</w:t>
            </w:r>
          </w:p>
          <w:p w:rsidR="008974FD" w:rsidRPr="00605192" w:rsidRDefault="008974FD" w:rsidP="00A22371">
            <w:pPr>
              <w:tabs>
                <w:tab w:val="left" w:pos="4335"/>
              </w:tabs>
              <w:jc w:val="both"/>
              <w:rPr>
                <w:lang w:val="en-US"/>
              </w:rPr>
            </w:pPr>
            <w:r w:rsidRPr="00605192">
              <w:t>±</w:t>
            </w:r>
            <w:r w:rsidRPr="00605192">
              <w:rPr>
                <w:lang w:val="en-US"/>
              </w:rPr>
              <w:t>11</w:t>
            </w:r>
          </w:p>
        </w:tc>
        <w:tc>
          <w:tcPr>
            <w:tcW w:w="317" w:type="pct"/>
          </w:tcPr>
          <w:p w:rsidR="008974FD" w:rsidRPr="00605192" w:rsidRDefault="008974FD" w:rsidP="00A22371">
            <w:pPr>
              <w:tabs>
                <w:tab w:val="left" w:pos="4335"/>
              </w:tabs>
              <w:jc w:val="both"/>
            </w:pPr>
            <w:r w:rsidRPr="00605192">
              <w:t>440</w:t>
            </w:r>
          </w:p>
          <w:p w:rsidR="008974FD" w:rsidRPr="00605192" w:rsidRDefault="008974FD" w:rsidP="00A22371">
            <w:pPr>
              <w:tabs>
                <w:tab w:val="left" w:pos="4335"/>
              </w:tabs>
              <w:jc w:val="both"/>
              <w:rPr>
                <w:lang w:val="en-US"/>
              </w:rPr>
            </w:pPr>
            <w:r w:rsidRPr="00605192">
              <w:t>±21</w:t>
            </w:r>
          </w:p>
        </w:tc>
      </w:tr>
      <w:tr w:rsidR="008974FD" w:rsidRPr="00A22371" w:rsidTr="00336438">
        <w:tc>
          <w:tcPr>
            <w:tcW w:w="473" w:type="pct"/>
          </w:tcPr>
          <w:p w:rsidR="008974FD" w:rsidRPr="00605192" w:rsidRDefault="008974FD" w:rsidP="00A22371">
            <w:pPr>
              <w:tabs>
                <w:tab w:val="left" w:pos="4335"/>
              </w:tabs>
              <w:jc w:val="both"/>
            </w:pPr>
            <w:r w:rsidRPr="00605192">
              <w:t>Июль</w:t>
            </w:r>
          </w:p>
        </w:tc>
        <w:tc>
          <w:tcPr>
            <w:tcW w:w="413" w:type="pct"/>
          </w:tcPr>
          <w:p w:rsidR="008974FD" w:rsidRPr="00605192" w:rsidRDefault="008974FD" w:rsidP="00A22371">
            <w:pPr>
              <w:tabs>
                <w:tab w:val="left" w:pos="4335"/>
              </w:tabs>
              <w:jc w:val="both"/>
            </w:pPr>
            <w:r w:rsidRPr="00605192">
              <w:rPr>
                <w:lang w:val="en-US"/>
              </w:rPr>
              <w:t>5,97</w:t>
            </w:r>
            <w:r w:rsidRPr="00605192">
              <w:t>±</w:t>
            </w:r>
          </w:p>
          <w:p w:rsidR="008974FD" w:rsidRPr="00605192" w:rsidRDefault="008974FD" w:rsidP="00A22371">
            <w:pPr>
              <w:tabs>
                <w:tab w:val="left" w:pos="4335"/>
              </w:tabs>
              <w:jc w:val="both"/>
              <w:rPr>
                <w:lang w:val="en-US"/>
              </w:rPr>
            </w:pPr>
            <w:r w:rsidRPr="00605192">
              <w:rPr>
                <w:lang w:val="en-US"/>
              </w:rPr>
              <w:t>0,13</w:t>
            </w:r>
          </w:p>
        </w:tc>
        <w:tc>
          <w:tcPr>
            <w:tcW w:w="413" w:type="pct"/>
          </w:tcPr>
          <w:p w:rsidR="008974FD" w:rsidRPr="00605192" w:rsidRDefault="008974FD" w:rsidP="00A22371">
            <w:pPr>
              <w:tabs>
                <w:tab w:val="left" w:pos="4335"/>
              </w:tabs>
              <w:jc w:val="both"/>
            </w:pPr>
            <w:r w:rsidRPr="00605192">
              <w:t>6</w:t>
            </w:r>
            <w:r w:rsidRPr="00605192">
              <w:rPr>
                <w:lang w:val="en-US"/>
              </w:rPr>
              <w:t>,</w:t>
            </w:r>
            <w:r w:rsidRPr="00605192">
              <w:t>30±</w:t>
            </w:r>
          </w:p>
          <w:p w:rsidR="008974FD" w:rsidRPr="00605192" w:rsidRDefault="008974FD" w:rsidP="00A22371">
            <w:pPr>
              <w:tabs>
                <w:tab w:val="left" w:pos="4335"/>
              </w:tabs>
              <w:jc w:val="both"/>
              <w:rPr>
                <w:lang w:val="en-US"/>
              </w:rPr>
            </w:pPr>
            <w:r w:rsidRPr="00605192">
              <w:rPr>
                <w:lang w:val="en-US"/>
              </w:rPr>
              <w:t>0,1</w:t>
            </w:r>
            <w:r w:rsidRPr="00605192">
              <w:t>4</w:t>
            </w:r>
          </w:p>
        </w:tc>
        <w:tc>
          <w:tcPr>
            <w:tcW w:w="417" w:type="pct"/>
          </w:tcPr>
          <w:p w:rsidR="008974FD" w:rsidRPr="00605192" w:rsidRDefault="008974FD" w:rsidP="00A22371">
            <w:pPr>
              <w:tabs>
                <w:tab w:val="left" w:pos="4335"/>
              </w:tabs>
              <w:jc w:val="both"/>
            </w:pPr>
            <w:r w:rsidRPr="00605192">
              <w:rPr>
                <w:lang w:val="en-US"/>
              </w:rPr>
              <w:t>5,</w:t>
            </w:r>
            <w:r w:rsidRPr="00605192">
              <w:t>41±</w:t>
            </w:r>
          </w:p>
          <w:p w:rsidR="008974FD" w:rsidRPr="00605192" w:rsidRDefault="008974FD" w:rsidP="00A22371">
            <w:pPr>
              <w:tabs>
                <w:tab w:val="left" w:pos="4335"/>
              </w:tabs>
              <w:jc w:val="both"/>
              <w:rPr>
                <w:lang w:val="en-US"/>
              </w:rPr>
            </w:pPr>
            <w:r w:rsidRPr="00605192">
              <w:rPr>
                <w:lang w:val="en-US"/>
              </w:rPr>
              <w:t>0,</w:t>
            </w:r>
            <w:r w:rsidRPr="00605192">
              <w:t>07</w:t>
            </w:r>
          </w:p>
        </w:tc>
        <w:tc>
          <w:tcPr>
            <w:tcW w:w="446" w:type="pct"/>
          </w:tcPr>
          <w:p w:rsidR="008974FD" w:rsidRPr="00605192" w:rsidRDefault="008974FD" w:rsidP="00A22371">
            <w:pPr>
              <w:tabs>
                <w:tab w:val="left" w:pos="4335"/>
              </w:tabs>
              <w:jc w:val="both"/>
            </w:pPr>
            <w:r w:rsidRPr="00605192">
              <w:rPr>
                <w:lang w:val="en-US"/>
              </w:rPr>
              <w:t>6550</w:t>
            </w:r>
            <w:r w:rsidRPr="00605192">
              <w:t>±</w:t>
            </w:r>
          </w:p>
          <w:p w:rsidR="008974FD" w:rsidRPr="00605192" w:rsidRDefault="008974FD" w:rsidP="00A22371">
            <w:pPr>
              <w:tabs>
                <w:tab w:val="left" w:pos="4335"/>
              </w:tabs>
              <w:jc w:val="both"/>
              <w:rPr>
                <w:lang w:val="en-US"/>
              </w:rPr>
            </w:pPr>
            <w:r w:rsidRPr="00605192">
              <w:rPr>
                <w:lang w:val="en-US"/>
              </w:rPr>
              <w:t>229</w:t>
            </w:r>
          </w:p>
        </w:tc>
        <w:tc>
          <w:tcPr>
            <w:tcW w:w="446" w:type="pct"/>
          </w:tcPr>
          <w:p w:rsidR="008974FD" w:rsidRPr="00605192" w:rsidRDefault="008974FD" w:rsidP="00A22371">
            <w:pPr>
              <w:tabs>
                <w:tab w:val="left" w:pos="4335"/>
              </w:tabs>
              <w:jc w:val="both"/>
            </w:pPr>
            <w:r w:rsidRPr="00605192">
              <w:t>6850±</w:t>
            </w:r>
          </w:p>
          <w:p w:rsidR="008974FD" w:rsidRPr="00605192" w:rsidRDefault="008974FD" w:rsidP="00A22371">
            <w:pPr>
              <w:tabs>
                <w:tab w:val="left" w:pos="4335"/>
              </w:tabs>
              <w:jc w:val="both"/>
              <w:rPr>
                <w:lang w:val="en-US"/>
              </w:rPr>
            </w:pPr>
            <w:r w:rsidRPr="00605192">
              <w:t>106</w:t>
            </w:r>
          </w:p>
        </w:tc>
        <w:tc>
          <w:tcPr>
            <w:tcW w:w="381" w:type="pct"/>
            <w:gridSpan w:val="2"/>
          </w:tcPr>
          <w:p w:rsidR="008974FD" w:rsidRPr="00605192" w:rsidRDefault="008974FD" w:rsidP="00A22371">
            <w:pPr>
              <w:tabs>
                <w:tab w:val="left" w:pos="4335"/>
              </w:tabs>
              <w:jc w:val="both"/>
            </w:pPr>
            <w:r w:rsidRPr="00605192">
              <w:rPr>
                <w:lang w:val="en-US"/>
              </w:rPr>
              <w:t>6</w:t>
            </w:r>
            <w:r w:rsidRPr="00605192">
              <w:t>225</w:t>
            </w:r>
          </w:p>
          <w:p w:rsidR="008974FD" w:rsidRPr="00605192" w:rsidRDefault="008974FD" w:rsidP="00A22371">
            <w:pPr>
              <w:tabs>
                <w:tab w:val="left" w:pos="4335"/>
              </w:tabs>
              <w:jc w:val="both"/>
              <w:rPr>
                <w:lang w:val="en-US"/>
              </w:rPr>
            </w:pPr>
            <w:r w:rsidRPr="00605192">
              <w:t>±</w:t>
            </w:r>
            <w:r w:rsidRPr="00605192">
              <w:rPr>
                <w:lang w:val="en-US"/>
              </w:rPr>
              <w:t>2</w:t>
            </w:r>
            <w:r w:rsidRPr="00605192">
              <w:t>86</w:t>
            </w:r>
          </w:p>
        </w:tc>
        <w:tc>
          <w:tcPr>
            <w:tcW w:w="349" w:type="pct"/>
          </w:tcPr>
          <w:p w:rsidR="008974FD" w:rsidRPr="00605192" w:rsidRDefault="008974FD" w:rsidP="00A22371">
            <w:pPr>
              <w:tabs>
                <w:tab w:val="left" w:pos="4335"/>
              </w:tabs>
              <w:jc w:val="both"/>
            </w:pPr>
            <w:r w:rsidRPr="00605192">
              <w:rPr>
                <w:lang w:val="en-US"/>
              </w:rPr>
              <w:t>10,5</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3</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7</w:t>
            </w:r>
          </w:p>
          <w:p w:rsidR="008974FD" w:rsidRPr="00605192" w:rsidRDefault="008974FD" w:rsidP="00A22371">
            <w:pPr>
              <w:tabs>
                <w:tab w:val="left" w:pos="4335"/>
              </w:tabs>
              <w:jc w:val="both"/>
              <w:rPr>
                <w:lang w:val="en-US"/>
              </w:rPr>
            </w:pPr>
            <w:r w:rsidRPr="00605192">
              <w:t>±</w:t>
            </w:r>
            <w:r w:rsidRPr="00605192">
              <w:rPr>
                <w:lang w:val="en-US"/>
              </w:rPr>
              <w:t>0,2</w:t>
            </w:r>
          </w:p>
        </w:tc>
        <w:tc>
          <w:tcPr>
            <w:tcW w:w="324" w:type="pct"/>
          </w:tcPr>
          <w:p w:rsidR="008974FD" w:rsidRPr="00605192" w:rsidRDefault="008974FD" w:rsidP="00A22371">
            <w:pPr>
              <w:tabs>
                <w:tab w:val="left" w:pos="4335"/>
              </w:tabs>
              <w:jc w:val="both"/>
            </w:pPr>
            <w:r w:rsidRPr="00605192">
              <w:rPr>
                <w:lang w:val="en-US"/>
              </w:rPr>
              <w:t>507</w:t>
            </w:r>
          </w:p>
          <w:p w:rsidR="008974FD" w:rsidRPr="00605192" w:rsidRDefault="008974FD" w:rsidP="00A22371">
            <w:pPr>
              <w:tabs>
                <w:tab w:val="left" w:pos="4335"/>
              </w:tabs>
              <w:jc w:val="both"/>
              <w:rPr>
                <w:lang w:val="en-US"/>
              </w:rPr>
            </w:pPr>
            <w:r w:rsidRPr="00605192">
              <w:t>±</w:t>
            </w:r>
            <w:r w:rsidRPr="00605192">
              <w:rPr>
                <w:lang w:val="en-US"/>
              </w:rPr>
              <w:t>12</w:t>
            </w:r>
          </w:p>
        </w:tc>
        <w:tc>
          <w:tcPr>
            <w:tcW w:w="324" w:type="pct"/>
          </w:tcPr>
          <w:p w:rsidR="008974FD" w:rsidRPr="00605192" w:rsidRDefault="008974FD" w:rsidP="00A22371">
            <w:pPr>
              <w:tabs>
                <w:tab w:val="left" w:pos="4335"/>
              </w:tabs>
              <w:jc w:val="both"/>
            </w:pPr>
            <w:r w:rsidRPr="00605192">
              <w:t>480</w:t>
            </w:r>
          </w:p>
          <w:p w:rsidR="008974FD" w:rsidRPr="00605192" w:rsidRDefault="008974FD" w:rsidP="00A22371">
            <w:pPr>
              <w:tabs>
                <w:tab w:val="left" w:pos="4335"/>
              </w:tabs>
              <w:jc w:val="both"/>
              <w:rPr>
                <w:lang w:val="en-US"/>
              </w:rPr>
            </w:pPr>
            <w:r w:rsidRPr="00605192">
              <w:t>±</w:t>
            </w:r>
            <w:r w:rsidRPr="00605192">
              <w:rPr>
                <w:lang w:val="en-US"/>
              </w:rPr>
              <w:t>1</w:t>
            </w:r>
            <w:r w:rsidRPr="00605192">
              <w:t>1</w:t>
            </w:r>
          </w:p>
        </w:tc>
        <w:tc>
          <w:tcPr>
            <w:tcW w:w="317" w:type="pct"/>
          </w:tcPr>
          <w:p w:rsidR="008974FD" w:rsidRPr="00605192" w:rsidRDefault="008974FD" w:rsidP="00A22371">
            <w:pPr>
              <w:tabs>
                <w:tab w:val="left" w:pos="4335"/>
              </w:tabs>
              <w:jc w:val="both"/>
            </w:pPr>
            <w:r w:rsidRPr="00605192">
              <w:t>440</w:t>
            </w:r>
          </w:p>
          <w:p w:rsidR="008974FD" w:rsidRPr="00605192" w:rsidRDefault="008974FD" w:rsidP="00A22371">
            <w:pPr>
              <w:tabs>
                <w:tab w:val="left" w:pos="4335"/>
              </w:tabs>
              <w:jc w:val="both"/>
              <w:rPr>
                <w:lang w:val="en-US"/>
              </w:rPr>
            </w:pPr>
            <w:r w:rsidRPr="00605192">
              <w:t>±31</w:t>
            </w:r>
          </w:p>
        </w:tc>
      </w:tr>
      <w:tr w:rsidR="008974FD" w:rsidRPr="00A22371" w:rsidTr="00336438">
        <w:tc>
          <w:tcPr>
            <w:tcW w:w="473" w:type="pct"/>
          </w:tcPr>
          <w:p w:rsidR="008974FD" w:rsidRPr="00605192" w:rsidRDefault="008974FD" w:rsidP="00A22371">
            <w:pPr>
              <w:tabs>
                <w:tab w:val="left" w:pos="4335"/>
              </w:tabs>
              <w:jc w:val="both"/>
            </w:pPr>
            <w:r w:rsidRPr="00605192">
              <w:t xml:space="preserve">Авг. </w:t>
            </w:r>
          </w:p>
        </w:tc>
        <w:tc>
          <w:tcPr>
            <w:tcW w:w="413" w:type="pct"/>
          </w:tcPr>
          <w:p w:rsidR="008974FD" w:rsidRPr="00605192" w:rsidRDefault="008974FD" w:rsidP="00A22371">
            <w:pPr>
              <w:tabs>
                <w:tab w:val="left" w:pos="4335"/>
              </w:tabs>
              <w:jc w:val="both"/>
            </w:pPr>
            <w:r w:rsidRPr="00605192">
              <w:rPr>
                <w:lang w:val="en-US"/>
              </w:rPr>
              <w:t>5,68</w:t>
            </w:r>
            <w:r w:rsidRPr="00605192">
              <w:t>±</w:t>
            </w:r>
          </w:p>
          <w:p w:rsidR="008974FD" w:rsidRPr="00605192" w:rsidRDefault="008974FD" w:rsidP="00A22371">
            <w:pPr>
              <w:tabs>
                <w:tab w:val="left" w:pos="4335"/>
              </w:tabs>
              <w:jc w:val="both"/>
              <w:rPr>
                <w:lang w:val="en-US"/>
              </w:rPr>
            </w:pPr>
            <w:r w:rsidRPr="00605192">
              <w:rPr>
                <w:lang w:val="en-US"/>
              </w:rPr>
              <w:t>0,21</w:t>
            </w:r>
          </w:p>
        </w:tc>
        <w:tc>
          <w:tcPr>
            <w:tcW w:w="413" w:type="pct"/>
          </w:tcPr>
          <w:p w:rsidR="008974FD" w:rsidRPr="00605192" w:rsidRDefault="008974FD" w:rsidP="00A22371">
            <w:pPr>
              <w:tabs>
                <w:tab w:val="left" w:pos="4335"/>
              </w:tabs>
              <w:jc w:val="both"/>
            </w:pPr>
            <w:r w:rsidRPr="00605192">
              <w:t>6</w:t>
            </w:r>
            <w:r w:rsidRPr="00605192">
              <w:rPr>
                <w:lang w:val="en-US"/>
              </w:rPr>
              <w:t>,</w:t>
            </w:r>
            <w:r w:rsidRPr="00605192">
              <w:t>13±</w:t>
            </w:r>
          </w:p>
          <w:p w:rsidR="008974FD" w:rsidRPr="00605192" w:rsidRDefault="008974FD" w:rsidP="00A22371">
            <w:pPr>
              <w:tabs>
                <w:tab w:val="left" w:pos="4335"/>
              </w:tabs>
              <w:jc w:val="both"/>
              <w:rPr>
                <w:lang w:val="en-US"/>
              </w:rPr>
            </w:pPr>
            <w:r w:rsidRPr="00605192">
              <w:rPr>
                <w:lang w:val="en-US"/>
              </w:rPr>
              <w:t>0,</w:t>
            </w:r>
            <w:r w:rsidRPr="00605192">
              <w:t>08</w:t>
            </w:r>
          </w:p>
        </w:tc>
        <w:tc>
          <w:tcPr>
            <w:tcW w:w="417" w:type="pct"/>
          </w:tcPr>
          <w:p w:rsidR="008974FD" w:rsidRPr="00605192" w:rsidRDefault="008974FD" w:rsidP="00A22371">
            <w:pPr>
              <w:tabs>
                <w:tab w:val="left" w:pos="4335"/>
              </w:tabs>
              <w:jc w:val="both"/>
            </w:pPr>
            <w:r w:rsidRPr="00605192">
              <w:rPr>
                <w:lang w:val="en-US"/>
              </w:rPr>
              <w:t>5,6</w:t>
            </w:r>
            <w:r w:rsidRPr="00605192">
              <w:t>2±</w:t>
            </w:r>
          </w:p>
          <w:p w:rsidR="008974FD" w:rsidRPr="00605192" w:rsidRDefault="008974FD" w:rsidP="00A22371">
            <w:pPr>
              <w:tabs>
                <w:tab w:val="left" w:pos="4335"/>
              </w:tabs>
              <w:jc w:val="both"/>
              <w:rPr>
                <w:lang w:val="en-US"/>
              </w:rPr>
            </w:pPr>
            <w:r w:rsidRPr="00605192">
              <w:rPr>
                <w:lang w:val="en-US"/>
              </w:rPr>
              <w:t>0,</w:t>
            </w:r>
            <w:r w:rsidRPr="00605192">
              <w:t>19</w:t>
            </w:r>
          </w:p>
        </w:tc>
        <w:tc>
          <w:tcPr>
            <w:tcW w:w="446" w:type="pct"/>
          </w:tcPr>
          <w:p w:rsidR="008974FD" w:rsidRPr="00605192" w:rsidRDefault="008974FD" w:rsidP="00A22371">
            <w:pPr>
              <w:tabs>
                <w:tab w:val="left" w:pos="4335"/>
              </w:tabs>
              <w:jc w:val="both"/>
            </w:pPr>
            <w:r w:rsidRPr="00605192">
              <w:rPr>
                <w:lang w:val="en-US"/>
              </w:rPr>
              <w:t>6318</w:t>
            </w:r>
            <w:r w:rsidRPr="00605192">
              <w:t>±</w:t>
            </w:r>
          </w:p>
          <w:p w:rsidR="008974FD" w:rsidRPr="00605192" w:rsidRDefault="008974FD" w:rsidP="00A22371">
            <w:pPr>
              <w:tabs>
                <w:tab w:val="left" w:pos="4335"/>
              </w:tabs>
              <w:jc w:val="both"/>
              <w:rPr>
                <w:lang w:val="en-US"/>
              </w:rPr>
            </w:pPr>
            <w:r w:rsidRPr="00605192">
              <w:rPr>
                <w:lang w:val="en-US"/>
              </w:rPr>
              <w:t>191</w:t>
            </w:r>
          </w:p>
        </w:tc>
        <w:tc>
          <w:tcPr>
            <w:tcW w:w="446" w:type="pct"/>
          </w:tcPr>
          <w:p w:rsidR="008974FD" w:rsidRPr="00605192" w:rsidRDefault="008974FD" w:rsidP="00A22371">
            <w:pPr>
              <w:tabs>
                <w:tab w:val="left" w:pos="4335"/>
              </w:tabs>
              <w:jc w:val="both"/>
            </w:pPr>
            <w:r w:rsidRPr="00605192">
              <w:t>6380±</w:t>
            </w:r>
          </w:p>
          <w:p w:rsidR="008974FD" w:rsidRPr="00605192" w:rsidRDefault="008974FD" w:rsidP="00A22371">
            <w:pPr>
              <w:tabs>
                <w:tab w:val="left" w:pos="4335"/>
              </w:tabs>
              <w:jc w:val="both"/>
              <w:rPr>
                <w:lang w:val="en-US"/>
              </w:rPr>
            </w:pPr>
            <w:r w:rsidRPr="00605192">
              <w:t>214</w:t>
            </w:r>
          </w:p>
        </w:tc>
        <w:tc>
          <w:tcPr>
            <w:tcW w:w="381" w:type="pct"/>
            <w:gridSpan w:val="2"/>
          </w:tcPr>
          <w:p w:rsidR="008974FD" w:rsidRPr="00605192" w:rsidRDefault="008974FD" w:rsidP="00A22371">
            <w:pPr>
              <w:tabs>
                <w:tab w:val="left" w:pos="4335"/>
              </w:tabs>
              <w:jc w:val="both"/>
            </w:pPr>
            <w:r w:rsidRPr="00605192">
              <w:t>6240</w:t>
            </w:r>
          </w:p>
          <w:p w:rsidR="008974FD" w:rsidRPr="00605192" w:rsidRDefault="008974FD" w:rsidP="00A22371">
            <w:pPr>
              <w:tabs>
                <w:tab w:val="left" w:pos="4335"/>
              </w:tabs>
              <w:jc w:val="both"/>
              <w:rPr>
                <w:lang w:val="en-US"/>
              </w:rPr>
            </w:pPr>
            <w:r w:rsidRPr="00605192">
              <w:t>±109</w:t>
            </w:r>
          </w:p>
        </w:tc>
        <w:tc>
          <w:tcPr>
            <w:tcW w:w="349" w:type="pct"/>
          </w:tcPr>
          <w:p w:rsidR="008974FD" w:rsidRPr="00605192" w:rsidRDefault="008974FD" w:rsidP="00A22371">
            <w:pPr>
              <w:tabs>
                <w:tab w:val="left" w:pos="4335"/>
              </w:tabs>
              <w:jc w:val="both"/>
            </w:pPr>
            <w:r w:rsidRPr="00605192">
              <w:rPr>
                <w:lang w:val="en-US"/>
              </w:rPr>
              <w:t>10,3</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8</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8</w:t>
            </w:r>
            <w:r w:rsidRPr="00605192">
              <w:rPr>
                <w:lang w:val="en-US"/>
              </w:rPr>
              <w:t>,</w:t>
            </w:r>
            <w:r w:rsidRPr="00605192">
              <w:t>8</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24" w:type="pct"/>
          </w:tcPr>
          <w:p w:rsidR="008974FD" w:rsidRPr="00605192" w:rsidRDefault="008974FD" w:rsidP="00A22371">
            <w:pPr>
              <w:tabs>
                <w:tab w:val="left" w:pos="4335"/>
              </w:tabs>
              <w:jc w:val="both"/>
            </w:pPr>
            <w:r w:rsidRPr="00605192">
              <w:rPr>
                <w:lang w:val="en-US"/>
              </w:rPr>
              <w:t>550</w:t>
            </w:r>
          </w:p>
          <w:p w:rsidR="008974FD" w:rsidRPr="00605192" w:rsidRDefault="008974FD" w:rsidP="00A22371">
            <w:pPr>
              <w:tabs>
                <w:tab w:val="left" w:pos="4335"/>
              </w:tabs>
              <w:jc w:val="both"/>
              <w:rPr>
                <w:lang w:val="en-US"/>
              </w:rPr>
            </w:pPr>
            <w:r w:rsidRPr="00605192">
              <w:t>±</w:t>
            </w:r>
            <w:r w:rsidRPr="00605192">
              <w:rPr>
                <w:lang w:val="en-US"/>
              </w:rPr>
              <w:t>12</w:t>
            </w:r>
          </w:p>
        </w:tc>
        <w:tc>
          <w:tcPr>
            <w:tcW w:w="324" w:type="pct"/>
          </w:tcPr>
          <w:p w:rsidR="008974FD" w:rsidRPr="00605192" w:rsidRDefault="008974FD" w:rsidP="00A22371">
            <w:pPr>
              <w:tabs>
                <w:tab w:val="left" w:pos="4335"/>
              </w:tabs>
              <w:jc w:val="both"/>
            </w:pPr>
            <w:r w:rsidRPr="00605192">
              <w:t>4</w:t>
            </w:r>
            <w:r w:rsidRPr="00605192">
              <w:rPr>
                <w:lang w:val="en-US"/>
              </w:rPr>
              <w:t>50</w:t>
            </w:r>
          </w:p>
          <w:p w:rsidR="008974FD" w:rsidRPr="00605192" w:rsidRDefault="008974FD" w:rsidP="00A22371">
            <w:pPr>
              <w:tabs>
                <w:tab w:val="left" w:pos="4335"/>
              </w:tabs>
              <w:jc w:val="both"/>
              <w:rPr>
                <w:lang w:val="en-US"/>
              </w:rPr>
            </w:pPr>
            <w:r w:rsidRPr="00605192">
              <w:t>±</w:t>
            </w:r>
            <w:r w:rsidRPr="00605192">
              <w:rPr>
                <w:lang w:val="en-US"/>
              </w:rPr>
              <w:t>1</w:t>
            </w:r>
            <w:r w:rsidRPr="00605192">
              <w:t>1</w:t>
            </w:r>
          </w:p>
        </w:tc>
        <w:tc>
          <w:tcPr>
            <w:tcW w:w="317" w:type="pct"/>
          </w:tcPr>
          <w:p w:rsidR="008974FD" w:rsidRPr="00605192" w:rsidRDefault="008974FD" w:rsidP="00A22371">
            <w:pPr>
              <w:tabs>
                <w:tab w:val="left" w:pos="4335"/>
              </w:tabs>
              <w:jc w:val="both"/>
            </w:pPr>
            <w:r w:rsidRPr="00605192">
              <w:t>45</w:t>
            </w:r>
            <w:r w:rsidRPr="00605192">
              <w:rPr>
                <w:lang w:val="en-US"/>
              </w:rPr>
              <w:t>0</w:t>
            </w:r>
          </w:p>
          <w:p w:rsidR="008974FD" w:rsidRPr="00605192" w:rsidRDefault="008974FD" w:rsidP="00A22371">
            <w:pPr>
              <w:tabs>
                <w:tab w:val="left" w:pos="4335"/>
              </w:tabs>
              <w:jc w:val="both"/>
              <w:rPr>
                <w:lang w:val="en-US"/>
              </w:rPr>
            </w:pPr>
            <w:r w:rsidRPr="00605192">
              <w:t>±30</w:t>
            </w:r>
          </w:p>
        </w:tc>
      </w:tr>
      <w:tr w:rsidR="008974FD" w:rsidRPr="00A22371" w:rsidTr="00336438">
        <w:tc>
          <w:tcPr>
            <w:tcW w:w="473" w:type="pct"/>
          </w:tcPr>
          <w:p w:rsidR="008974FD" w:rsidRPr="00605192" w:rsidRDefault="008974FD" w:rsidP="00A22371">
            <w:pPr>
              <w:tabs>
                <w:tab w:val="left" w:pos="4335"/>
              </w:tabs>
              <w:jc w:val="both"/>
            </w:pPr>
            <w:r w:rsidRPr="00605192">
              <w:t>Сент.</w:t>
            </w:r>
          </w:p>
        </w:tc>
        <w:tc>
          <w:tcPr>
            <w:tcW w:w="413" w:type="pct"/>
          </w:tcPr>
          <w:p w:rsidR="008974FD" w:rsidRPr="00605192" w:rsidRDefault="008974FD" w:rsidP="00A22371">
            <w:pPr>
              <w:tabs>
                <w:tab w:val="left" w:pos="4335"/>
              </w:tabs>
              <w:jc w:val="both"/>
            </w:pPr>
            <w:r w:rsidRPr="00605192">
              <w:rPr>
                <w:lang w:val="en-US"/>
              </w:rPr>
              <w:t>5,76</w:t>
            </w:r>
            <w:r w:rsidRPr="00605192">
              <w:t>±</w:t>
            </w:r>
          </w:p>
          <w:p w:rsidR="008974FD" w:rsidRPr="00605192" w:rsidRDefault="008974FD" w:rsidP="00A22371">
            <w:pPr>
              <w:tabs>
                <w:tab w:val="left" w:pos="4335"/>
              </w:tabs>
              <w:jc w:val="both"/>
              <w:rPr>
                <w:lang w:val="en-US"/>
              </w:rPr>
            </w:pPr>
            <w:r w:rsidRPr="00605192">
              <w:rPr>
                <w:lang w:val="en-US"/>
              </w:rPr>
              <w:t>0,08</w:t>
            </w:r>
          </w:p>
        </w:tc>
        <w:tc>
          <w:tcPr>
            <w:tcW w:w="413" w:type="pct"/>
          </w:tcPr>
          <w:p w:rsidR="008974FD" w:rsidRPr="00605192" w:rsidRDefault="008974FD" w:rsidP="00A22371">
            <w:pPr>
              <w:tabs>
                <w:tab w:val="left" w:pos="4335"/>
              </w:tabs>
              <w:jc w:val="both"/>
            </w:pPr>
            <w:r w:rsidRPr="00605192">
              <w:t>5</w:t>
            </w:r>
            <w:r w:rsidRPr="00605192">
              <w:rPr>
                <w:lang w:val="en-US"/>
              </w:rPr>
              <w:t>,</w:t>
            </w:r>
            <w:r w:rsidRPr="00605192">
              <w:t>84±</w:t>
            </w:r>
          </w:p>
          <w:p w:rsidR="008974FD" w:rsidRPr="00605192" w:rsidRDefault="008974FD" w:rsidP="00A22371">
            <w:pPr>
              <w:tabs>
                <w:tab w:val="left" w:pos="4335"/>
              </w:tabs>
              <w:jc w:val="both"/>
              <w:rPr>
                <w:lang w:val="en-US"/>
              </w:rPr>
            </w:pPr>
            <w:r w:rsidRPr="00605192">
              <w:rPr>
                <w:lang w:val="en-US"/>
              </w:rPr>
              <w:t>0,</w:t>
            </w:r>
            <w:r w:rsidRPr="00605192">
              <w:t>10</w:t>
            </w:r>
          </w:p>
        </w:tc>
        <w:tc>
          <w:tcPr>
            <w:tcW w:w="417" w:type="pct"/>
          </w:tcPr>
          <w:p w:rsidR="008974FD" w:rsidRPr="00605192" w:rsidRDefault="008974FD" w:rsidP="00A22371">
            <w:pPr>
              <w:tabs>
                <w:tab w:val="left" w:pos="4335"/>
              </w:tabs>
              <w:jc w:val="both"/>
            </w:pPr>
            <w:r w:rsidRPr="00605192">
              <w:t>5</w:t>
            </w:r>
            <w:r w:rsidRPr="00605192">
              <w:rPr>
                <w:lang w:val="en-US"/>
              </w:rPr>
              <w:t>,</w:t>
            </w:r>
            <w:r w:rsidRPr="00605192">
              <w:t>80±</w:t>
            </w:r>
          </w:p>
          <w:p w:rsidR="008974FD" w:rsidRPr="00605192" w:rsidRDefault="008974FD" w:rsidP="00A22371">
            <w:pPr>
              <w:tabs>
                <w:tab w:val="left" w:pos="4335"/>
              </w:tabs>
              <w:jc w:val="both"/>
              <w:rPr>
                <w:lang w:val="en-US"/>
              </w:rPr>
            </w:pPr>
            <w:r w:rsidRPr="00605192">
              <w:rPr>
                <w:lang w:val="en-US"/>
              </w:rPr>
              <w:t>0,</w:t>
            </w:r>
            <w:r w:rsidRPr="00605192">
              <w:t>16</w:t>
            </w:r>
          </w:p>
        </w:tc>
        <w:tc>
          <w:tcPr>
            <w:tcW w:w="446" w:type="pct"/>
          </w:tcPr>
          <w:p w:rsidR="008974FD" w:rsidRPr="00605192" w:rsidRDefault="008974FD" w:rsidP="00A22371">
            <w:pPr>
              <w:tabs>
                <w:tab w:val="left" w:pos="4335"/>
              </w:tabs>
              <w:jc w:val="both"/>
            </w:pPr>
            <w:r w:rsidRPr="00605192">
              <w:rPr>
                <w:lang w:val="en-US"/>
              </w:rPr>
              <w:t>6297</w:t>
            </w:r>
            <w:r w:rsidRPr="00605192">
              <w:t>±</w:t>
            </w:r>
          </w:p>
          <w:p w:rsidR="008974FD" w:rsidRPr="00605192" w:rsidRDefault="008974FD" w:rsidP="00A22371">
            <w:pPr>
              <w:tabs>
                <w:tab w:val="left" w:pos="4335"/>
              </w:tabs>
              <w:jc w:val="both"/>
              <w:rPr>
                <w:lang w:val="en-US"/>
              </w:rPr>
            </w:pPr>
            <w:r w:rsidRPr="00605192">
              <w:rPr>
                <w:lang w:val="en-US"/>
              </w:rPr>
              <w:t>219</w:t>
            </w:r>
          </w:p>
        </w:tc>
        <w:tc>
          <w:tcPr>
            <w:tcW w:w="446" w:type="pct"/>
          </w:tcPr>
          <w:p w:rsidR="008974FD" w:rsidRPr="00605192" w:rsidRDefault="008974FD" w:rsidP="00A22371">
            <w:pPr>
              <w:tabs>
                <w:tab w:val="left" w:pos="4335"/>
              </w:tabs>
              <w:jc w:val="both"/>
            </w:pPr>
            <w:r w:rsidRPr="00605192">
              <w:t>6316±</w:t>
            </w:r>
          </w:p>
          <w:p w:rsidR="008974FD" w:rsidRPr="00605192" w:rsidRDefault="008974FD" w:rsidP="00A22371">
            <w:pPr>
              <w:tabs>
                <w:tab w:val="left" w:pos="4335"/>
              </w:tabs>
              <w:jc w:val="both"/>
              <w:rPr>
                <w:lang w:val="en-US"/>
              </w:rPr>
            </w:pPr>
            <w:r w:rsidRPr="00605192">
              <w:t>158</w:t>
            </w:r>
          </w:p>
        </w:tc>
        <w:tc>
          <w:tcPr>
            <w:tcW w:w="381" w:type="pct"/>
            <w:gridSpan w:val="2"/>
          </w:tcPr>
          <w:p w:rsidR="008974FD" w:rsidRPr="00605192" w:rsidRDefault="008974FD" w:rsidP="00A22371">
            <w:pPr>
              <w:tabs>
                <w:tab w:val="left" w:pos="4335"/>
              </w:tabs>
              <w:jc w:val="both"/>
            </w:pPr>
            <w:r w:rsidRPr="00605192">
              <w:rPr>
                <w:lang w:val="en-US"/>
              </w:rPr>
              <w:t>62</w:t>
            </w:r>
            <w:r w:rsidRPr="00605192">
              <w:t>50</w:t>
            </w:r>
          </w:p>
          <w:p w:rsidR="008974FD" w:rsidRPr="00605192" w:rsidRDefault="008974FD" w:rsidP="00A22371">
            <w:pPr>
              <w:tabs>
                <w:tab w:val="left" w:pos="4335"/>
              </w:tabs>
              <w:jc w:val="both"/>
              <w:rPr>
                <w:lang w:val="en-US"/>
              </w:rPr>
            </w:pPr>
            <w:r w:rsidRPr="00605192">
              <w:t>±317</w:t>
            </w:r>
          </w:p>
        </w:tc>
        <w:tc>
          <w:tcPr>
            <w:tcW w:w="349" w:type="pct"/>
          </w:tcPr>
          <w:p w:rsidR="008974FD" w:rsidRPr="00605192" w:rsidRDefault="008974FD" w:rsidP="00A22371">
            <w:pPr>
              <w:tabs>
                <w:tab w:val="left" w:pos="4335"/>
              </w:tabs>
              <w:jc w:val="both"/>
            </w:pPr>
            <w:r w:rsidRPr="00605192">
              <w:rPr>
                <w:lang w:val="en-US"/>
              </w:rPr>
              <w:t>10,1</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49" w:type="pct"/>
          </w:tcPr>
          <w:p w:rsidR="008974FD" w:rsidRPr="00605192" w:rsidRDefault="008974FD" w:rsidP="00A22371">
            <w:pPr>
              <w:tabs>
                <w:tab w:val="left" w:pos="4335"/>
              </w:tabs>
              <w:jc w:val="both"/>
            </w:pPr>
            <w:r w:rsidRPr="00605192">
              <w:rPr>
                <w:lang w:val="en-US"/>
              </w:rPr>
              <w:t>10,</w:t>
            </w:r>
            <w:r w:rsidRPr="00605192">
              <w:t>2</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4</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24" w:type="pct"/>
          </w:tcPr>
          <w:p w:rsidR="008974FD" w:rsidRPr="00605192" w:rsidRDefault="008974FD" w:rsidP="00A22371">
            <w:pPr>
              <w:tabs>
                <w:tab w:val="left" w:pos="4335"/>
              </w:tabs>
              <w:jc w:val="both"/>
            </w:pPr>
            <w:r w:rsidRPr="00605192">
              <w:rPr>
                <w:lang w:val="en-US"/>
              </w:rPr>
              <w:t>560</w:t>
            </w:r>
          </w:p>
          <w:p w:rsidR="008974FD" w:rsidRPr="00605192" w:rsidRDefault="008974FD" w:rsidP="00A22371">
            <w:pPr>
              <w:tabs>
                <w:tab w:val="left" w:pos="4335"/>
              </w:tabs>
              <w:jc w:val="both"/>
              <w:rPr>
                <w:lang w:val="en-US"/>
              </w:rPr>
            </w:pPr>
            <w:r w:rsidRPr="00605192">
              <w:t>±</w:t>
            </w:r>
            <w:r w:rsidRPr="00605192">
              <w:rPr>
                <w:lang w:val="en-US"/>
              </w:rPr>
              <w:t>12</w:t>
            </w:r>
          </w:p>
        </w:tc>
        <w:tc>
          <w:tcPr>
            <w:tcW w:w="324" w:type="pct"/>
          </w:tcPr>
          <w:p w:rsidR="008974FD" w:rsidRPr="00605192" w:rsidRDefault="008974FD" w:rsidP="00A22371">
            <w:pPr>
              <w:tabs>
                <w:tab w:val="left" w:pos="4335"/>
              </w:tabs>
              <w:jc w:val="both"/>
            </w:pPr>
            <w:r w:rsidRPr="00605192">
              <w:t>45</w:t>
            </w:r>
            <w:r w:rsidRPr="00605192">
              <w:rPr>
                <w:lang w:val="en-US"/>
              </w:rPr>
              <w:t>0</w:t>
            </w:r>
          </w:p>
          <w:p w:rsidR="008974FD" w:rsidRPr="00605192" w:rsidRDefault="008974FD" w:rsidP="00A22371">
            <w:pPr>
              <w:tabs>
                <w:tab w:val="left" w:pos="4335"/>
              </w:tabs>
              <w:jc w:val="both"/>
              <w:rPr>
                <w:lang w:val="en-US"/>
              </w:rPr>
            </w:pPr>
            <w:r w:rsidRPr="00605192">
              <w:t>±</w:t>
            </w:r>
            <w:r w:rsidRPr="00605192">
              <w:rPr>
                <w:lang w:val="en-US"/>
              </w:rPr>
              <w:t>12</w:t>
            </w:r>
          </w:p>
        </w:tc>
        <w:tc>
          <w:tcPr>
            <w:tcW w:w="317" w:type="pct"/>
          </w:tcPr>
          <w:p w:rsidR="008974FD" w:rsidRPr="00605192" w:rsidRDefault="008974FD" w:rsidP="00A22371">
            <w:pPr>
              <w:tabs>
                <w:tab w:val="left" w:pos="4335"/>
              </w:tabs>
              <w:jc w:val="both"/>
            </w:pPr>
            <w:r w:rsidRPr="00605192">
              <w:t>430</w:t>
            </w:r>
          </w:p>
          <w:p w:rsidR="008974FD" w:rsidRPr="00605192" w:rsidRDefault="008974FD" w:rsidP="00A22371">
            <w:pPr>
              <w:tabs>
                <w:tab w:val="left" w:pos="4335"/>
              </w:tabs>
              <w:jc w:val="both"/>
              <w:rPr>
                <w:lang w:val="en-US"/>
              </w:rPr>
            </w:pPr>
            <w:r w:rsidRPr="00605192">
              <w:t>±28</w:t>
            </w:r>
          </w:p>
        </w:tc>
      </w:tr>
      <w:tr w:rsidR="008974FD" w:rsidRPr="00A22371" w:rsidTr="00336438">
        <w:tc>
          <w:tcPr>
            <w:tcW w:w="473" w:type="pct"/>
          </w:tcPr>
          <w:p w:rsidR="008974FD" w:rsidRPr="00605192" w:rsidRDefault="008974FD" w:rsidP="00A22371">
            <w:pPr>
              <w:tabs>
                <w:tab w:val="left" w:pos="4335"/>
              </w:tabs>
              <w:jc w:val="both"/>
            </w:pPr>
            <w:r w:rsidRPr="00605192">
              <w:t xml:space="preserve">Окт. </w:t>
            </w:r>
          </w:p>
        </w:tc>
        <w:tc>
          <w:tcPr>
            <w:tcW w:w="413" w:type="pct"/>
          </w:tcPr>
          <w:p w:rsidR="008974FD" w:rsidRPr="00605192" w:rsidRDefault="008974FD" w:rsidP="00A22371">
            <w:pPr>
              <w:tabs>
                <w:tab w:val="left" w:pos="4335"/>
              </w:tabs>
              <w:jc w:val="both"/>
            </w:pPr>
            <w:r w:rsidRPr="00605192">
              <w:rPr>
                <w:lang w:val="en-US"/>
              </w:rPr>
              <w:t>6,04</w:t>
            </w:r>
            <w:r w:rsidRPr="00605192">
              <w:t>±</w:t>
            </w:r>
          </w:p>
          <w:p w:rsidR="008974FD" w:rsidRPr="00605192" w:rsidRDefault="008974FD" w:rsidP="00A22371">
            <w:pPr>
              <w:tabs>
                <w:tab w:val="left" w:pos="4335"/>
              </w:tabs>
              <w:jc w:val="both"/>
              <w:rPr>
                <w:lang w:val="en-US"/>
              </w:rPr>
            </w:pPr>
            <w:r w:rsidRPr="00605192">
              <w:rPr>
                <w:lang w:val="en-US"/>
              </w:rPr>
              <w:t>0,12</w:t>
            </w:r>
          </w:p>
        </w:tc>
        <w:tc>
          <w:tcPr>
            <w:tcW w:w="413" w:type="pct"/>
          </w:tcPr>
          <w:p w:rsidR="008974FD" w:rsidRPr="00605192" w:rsidRDefault="008974FD" w:rsidP="00A22371">
            <w:pPr>
              <w:tabs>
                <w:tab w:val="left" w:pos="4335"/>
              </w:tabs>
              <w:jc w:val="both"/>
            </w:pPr>
            <w:r w:rsidRPr="00605192">
              <w:rPr>
                <w:lang w:val="en-US"/>
              </w:rPr>
              <w:t>6,</w:t>
            </w:r>
            <w:r w:rsidRPr="00605192">
              <w:t>54±</w:t>
            </w:r>
          </w:p>
          <w:p w:rsidR="008974FD" w:rsidRPr="00605192" w:rsidRDefault="008974FD" w:rsidP="00A22371">
            <w:pPr>
              <w:tabs>
                <w:tab w:val="left" w:pos="4335"/>
              </w:tabs>
              <w:jc w:val="both"/>
              <w:rPr>
                <w:lang w:val="en-US"/>
              </w:rPr>
            </w:pPr>
            <w:r w:rsidRPr="00605192">
              <w:rPr>
                <w:lang w:val="en-US"/>
              </w:rPr>
              <w:t>0,</w:t>
            </w:r>
            <w:r w:rsidRPr="00605192">
              <w:t>14</w:t>
            </w:r>
          </w:p>
        </w:tc>
        <w:tc>
          <w:tcPr>
            <w:tcW w:w="417" w:type="pct"/>
          </w:tcPr>
          <w:p w:rsidR="008974FD" w:rsidRPr="00605192" w:rsidRDefault="008974FD" w:rsidP="00A22371">
            <w:pPr>
              <w:tabs>
                <w:tab w:val="left" w:pos="4335"/>
              </w:tabs>
              <w:jc w:val="both"/>
            </w:pPr>
            <w:r w:rsidRPr="00605192">
              <w:t>5</w:t>
            </w:r>
            <w:r w:rsidRPr="00605192">
              <w:rPr>
                <w:lang w:val="en-US"/>
              </w:rPr>
              <w:t>,</w:t>
            </w:r>
            <w:r w:rsidRPr="00605192">
              <w:t>96±</w:t>
            </w:r>
          </w:p>
          <w:p w:rsidR="008974FD" w:rsidRPr="00605192" w:rsidRDefault="008974FD" w:rsidP="00A22371">
            <w:pPr>
              <w:tabs>
                <w:tab w:val="left" w:pos="4335"/>
              </w:tabs>
              <w:jc w:val="both"/>
              <w:rPr>
                <w:lang w:val="en-US"/>
              </w:rPr>
            </w:pPr>
            <w:r w:rsidRPr="00605192">
              <w:rPr>
                <w:lang w:val="en-US"/>
              </w:rPr>
              <w:t>0,1</w:t>
            </w:r>
            <w:r w:rsidRPr="00605192">
              <w:t>6</w:t>
            </w:r>
          </w:p>
        </w:tc>
        <w:tc>
          <w:tcPr>
            <w:tcW w:w="446" w:type="pct"/>
          </w:tcPr>
          <w:p w:rsidR="008974FD" w:rsidRPr="00605192" w:rsidRDefault="008974FD" w:rsidP="00A22371">
            <w:pPr>
              <w:tabs>
                <w:tab w:val="left" w:pos="4335"/>
              </w:tabs>
              <w:jc w:val="both"/>
            </w:pPr>
            <w:r w:rsidRPr="00605192">
              <w:rPr>
                <w:lang w:val="en-US"/>
              </w:rPr>
              <w:t>7248</w:t>
            </w:r>
            <w:r w:rsidRPr="00605192">
              <w:t>±</w:t>
            </w:r>
          </w:p>
          <w:p w:rsidR="008974FD" w:rsidRPr="00605192" w:rsidRDefault="008974FD" w:rsidP="00A22371">
            <w:pPr>
              <w:tabs>
                <w:tab w:val="left" w:pos="4335"/>
              </w:tabs>
              <w:jc w:val="both"/>
              <w:rPr>
                <w:lang w:val="en-US"/>
              </w:rPr>
            </w:pPr>
            <w:r w:rsidRPr="00605192">
              <w:rPr>
                <w:lang w:val="en-US"/>
              </w:rPr>
              <w:t>189</w:t>
            </w:r>
          </w:p>
        </w:tc>
        <w:tc>
          <w:tcPr>
            <w:tcW w:w="446" w:type="pct"/>
          </w:tcPr>
          <w:p w:rsidR="008974FD" w:rsidRPr="00605192" w:rsidRDefault="008974FD" w:rsidP="00A22371">
            <w:pPr>
              <w:tabs>
                <w:tab w:val="left" w:pos="4335"/>
              </w:tabs>
              <w:jc w:val="both"/>
            </w:pPr>
            <w:r w:rsidRPr="00605192">
              <w:t>6356±</w:t>
            </w:r>
          </w:p>
          <w:p w:rsidR="008974FD" w:rsidRPr="00605192" w:rsidRDefault="008974FD" w:rsidP="00A22371">
            <w:pPr>
              <w:tabs>
                <w:tab w:val="left" w:pos="4335"/>
              </w:tabs>
              <w:jc w:val="both"/>
              <w:rPr>
                <w:lang w:val="en-US"/>
              </w:rPr>
            </w:pPr>
            <w:r w:rsidRPr="00605192">
              <w:rPr>
                <w:lang w:val="en-US"/>
              </w:rPr>
              <w:t>18</w:t>
            </w:r>
            <w:r w:rsidRPr="00605192">
              <w:t>2</w:t>
            </w:r>
          </w:p>
        </w:tc>
        <w:tc>
          <w:tcPr>
            <w:tcW w:w="381" w:type="pct"/>
            <w:gridSpan w:val="2"/>
          </w:tcPr>
          <w:p w:rsidR="008974FD" w:rsidRPr="00605192" w:rsidRDefault="008974FD" w:rsidP="00A22371">
            <w:pPr>
              <w:tabs>
                <w:tab w:val="left" w:pos="4335"/>
              </w:tabs>
              <w:jc w:val="both"/>
            </w:pPr>
            <w:r w:rsidRPr="00605192">
              <w:t>6000</w:t>
            </w:r>
          </w:p>
          <w:p w:rsidR="008974FD" w:rsidRPr="00605192" w:rsidRDefault="008974FD" w:rsidP="00A22371">
            <w:pPr>
              <w:tabs>
                <w:tab w:val="left" w:pos="4335"/>
              </w:tabs>
              <w:jc w:val="both"/>
              <w:rPr>
                <w:lang w:val="en-US"/>
              </w:rPr>
            </w:pPr>
            <w:r w:rsidRPr="00605192">
              <w:t>±164</w:t>
            </w:r>
          </w:p>
        </w:tc>
        <w:tc>
          <w:tcPr>
            <w:tcW w:w="349" w:type="pct"/>
          </w:tcPr>
          <w:p w:rsidR="008974FD" w:rsidRPr="00605192" w:rsidRDefault="008974FD" w:rsidP="00A22371">
            <w:pPr>
              <w:tabs>
                <w:tab w:val="left" w:pos="4335"/>
              </w:tabs>
              <w:jc w:val="both"/>
            </w:pPr>
            <w:r w:rsidRPr="00605192">
              <w:rPr>
                <w:lang w:val="en-US"/>
              </w:rPr>
              <w:t>10,4</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rPr>
                <w:lang w:val="en-US"/>
              </w:rPr>
              <w:t>10,4</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0,2</w:t>
            </w:r>
          </w:p>
        </w:tc>
        <w:tc>
          <w:tcPr>
            <w:tcW w:w="324" w:type="pct"/>
          </w:tcPr>
          <w:p w:rsidR="008974FD" w:rsidRPr="00605192" w:rsidRDefault="008974FD" w:rsidP="00A22371">
            <w:pPr>
              <w:tabs>
                <w:tab w:val="left" w:pos="4335"/>
              </w:tabs>
              <w:jc w:val="both"/>
            </w:pPr>
            <w:r w:rsidRPr="00605192">
              <w:rPr>
                <w:lang w:val="en-US"/>
              </w:rPr>
              <w:t>540</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470</w:t>
            </w:r>
          </w:p>
          <w:p w:rsidR="008974FD" w:rsidRPr="00605192" w:rsidRDefault="008974FD" w:rsidP="00A22371">
            <w:pPr>
              <w:tabs>
                <w:tab w:val="left" w:pos="4335"/>
              </w:tabs>
              <w:jc w:val="both"/>
              <w:rPr>
                <w:lang w:val="en-US"/>
              </w:rPr>
            </w:pPr>
            <w:r w:rsidRPr="00605192">
              <w:t>±12</w:t>
            </w:r>
          </w:p>
        </w:tc>
        <w:tc>
          <w:tcPr>
            <w:tcW w:w="317" w:type="pct"/>
          </w:tcPr>
          <w:p w:rsidR="008974FD" w:rsidRPr="00605192" w:rsidRDefault="008974FD" w:rsidP="00A22371">
            <w:pPr>
              <w:tabs>
                <w:tab w:val="left" w:pos="4335"/>
              </w:tabs>
              <w:jc w:val="both"/>
            </w:pPr>
            <w:r w:rsidRPr="00605192">
              <w:t>4</w:t>
            </w:r>
            <w:r w:rsidRPr="00605192">
              <w:rPr>
                <w:lang w:val="en-US"/>
              </w:rPr>
              <w:t>40</w:t>
            </w:r>
          </w:p>
          <w:p w:rsidR="008974FD" w:rsidRPr="00605192" w:rsidRDefault="008974FD" w:rsidP="00A22371">
            <w:pPr>
              <w:tabs>
                <w:tab w:val="left" w:pos="4335"/>
              </w:tabs>
              <w:jc w:val="both"/>
              <w:rPr>
                <w:lang w:val="en-US"/>
              </w:rPr>
            </w:pPr>
            <w:r w:rsidRPr="00605192">
              <w:t>±24</w:t>
            </w:r>
          </w:p>
        </w:tc>
      </w:tr>
      <w:tr w:rsidR="008974FD" w:rsidRPr="00A22371" w:rsidTr="00336438">
        <w:tc>
          <w:tcPr>
            <w:tcW w:w="473" w:type="pct"/>
          </w:tcPr>
          <w:p w:rsidR="008974FD" w:rsidRPr="00605192" w:rsidRDefault="008974FD" w:rsidP="00A22371">
            <w:pPr>
              <w:tabs>
                <w:tab w:val="left" w:pos="4335"/>
              </w:tabs>
              <w:jc w:val="both"/>
            </w:pPr>
            <w:r w:rsidRPr="00605192">
              <w:t>Нояб.</w:t>
            </w:r>
          </w:p>
        </w:tc>
        <w:tc>
          <w:tcPr>
            <w:tcW w:w="413" w:type="pct"/>
          </w:tcPr>
          <w:p w:rsidR="008974FD" w:rsidRPr="00605192" w:rsidRDefault="008974FD" w:rsidP="00A22371">
            <w:pPr>
              <w:tabs>
                <w:tab w:val="left" w:pos="4335"/>
              </w:tabs>
              <w:jc w:val="both"/>
            </w:pPr>
            <w:r w:rsidRPr="00605192">
              <w:rPr>
                <w:lang w:val="en-US"/>
              </w:rPr>
              <w:t>6,20</w:t>
            </w:r>
            <w:r w:rsidRPr="00605192">
              <w:t>±</w:t>
            </w:r>
          </w:p>
          <w:p w:rsidR="008974FD" w:rsidRPr="00605192" w:rsidRDefault="008974FD" w:rsidP="00A22371">
            <w:pPr>
              <w:tabs>
                <w:tab w:val="left" w:pos="4335"/>
              </w:tabs>
              <w:jc w:val="both"/>
              <w:rPr>
                <w:lang w:val="en-US"/>
              </w:rPr>
            </w:pPr>
            <w:r w:rsidRPr="00605192">
              <w:rPr>
                <w:lang w:val="en-US"/>
              </w:rPr>
              <w:t>0,61</w:t>
            </w:r>
          </w:p>
        </w:tc>
        <w:tc>
          <w:tcPr>
            <w:tcW w:w="413" w:type="pct"/>
          </w:tcPr>
          <w:p w:rsidR="008974FD" w:rsidRPr="00605192" w:rsidRDefault="008974FD" w:rsidP="00A22371">
            <w:pPr>
              <w:tabs>
                <w:tab w:val="left" w:pos="4335"/>
              </w:tabs>
              <w:jc w:val="both"/>
            </w:pPr>
            <w:r w:rsidRPr="00605192">
              <w:t>7,58±</w:t>
            </w:r>
          </w:p>
          <w:p w:rsidR="008974FD" w:rsidRPr="00605192" w:rsidRDefault="008974FD" w:rsidP="00A22371">
            <w:pPr>
              <w:tabs>
                <w:tab w:val="left" w:pos="4335"/>
              </w:tabs>
              <w:jc w:val="both"/>
              <w:rPr>
                <w:lang w:val="en-US"/>
              </w:rPr>
            </w:pPr>
            <w:r w:rsidRPr="00605192">
              <w:rPr>
                <w:lang w:val="en-US"/>
              </w:rPr>
              <w:t>0,</w:t>
            </w:r>
            <w:r w:rsidRPr="00605192">
              <w:t>11</w:t>
            </w:r>
          </w:p>
        </w:tc>
        <w:tc>
          <w:tcPr>
            <w:tcW w:w="417" w:type="pct"/>
          </w:tcPr>
          <w:p w:rsidR="008974FD" w:rsidRPr="00605192" w:rsidRDefault="008974FD" w:rsidP="00A22371">
            <w:pPr>
              <w:tabs>
                <w:tab w:val="left" w:pos="4335"/>
              </w:tabs>
              <w:jc w:val="both"/>
            </w:pPr>
            <w:r w:rsidRPr="00605192">
              <w:rPr>
                <w:lang w:val="en-US"/>
              </w:rPr>
              <w:t>6,</w:t>
            </w:r>
            <w:r w:rsidRPr="00605192">
              <w:t>18±</w:t>
            </w:r>
          </w:p>
          <w:p w:rsidR="008974FD" w:rsidRPr="00605192" w:rsidRDefault="008974FD" w:rsidP="00A22371">
            <w:pPr>
              <w:tabs>
                <w:tab w:val="left" w:pos="4335"/>
              </w:tabs>
              <w:jc w:val="both"/>
              <w:rPr>
                <w:lang w:val="en-US"/>
              </w:rPr>
            </w:pPr>
            <w:r w:rsidRPr="00605192">
              <w:rPr>
                <w:lang w:val="en-US"/>
              </w:rPr>
              <w:t>0,</w:t>
            </w:r>
            <w:r w:rsidRPr="00605192">
              <w:t>21</w:t>
            </w:r>
          </w:p>
        </w:tc>
        <w:tc>
          <w:tcPr>
            <w:tcW w:w="446" w:type="pct"/>
          </w:tcPr>
          <w:p w:rsidR="008974FD" w:rsidRPr="00605192" w:rsidRDefault="008974FD" w:rsidP="00A22371">
            <w:pPr>
              <w:tabs>
                <w:tab w:val="left" w:pos="4335"/>
              </w:tabs>
              <w:jc w:val="both"/>
            </w:pPr>
            <w:r w:rsidRPr="00605192">
              <w:rPr>
                <w:lang w:val="en-US"/>
              </w:rPr>
              <w:t>7000</w:t>
            </w:r>
            <w:r w:rsidRPr="00605192">
              <w:t>±</w:t>
            </w:r>
          </w:p>
          <w:p w:rsidR="008974FD" w:rsidRPr="00605192" w:rsidRDefault="008974FD" w:rsidP="00A22371">
            <w:pPr>
              <w:tabs>
                <w:tab w:val="left" w:pos="4335"/>
              </w:tabs>
              <w:jc w:val="both"/>
              <w:rPr>
                <w:lang w:val="en-US"/>
              </w:rPr>
            </w:pPr>
            <w:r w:rsidRPr="00605192">
              <w:rPr>
                <w:lang w:val="en-US"/>
              </w:rPr>
              <w:t>154</w:t>
            </w:r>
          </w:p>
        </w:tc>
        <w:tc>
          <w:tcPr>
            <w:tcW w:w="446" w:type="pct"/>
          </w:tcPr>
          <w:p w:rsidR="008974FD" w:rsidRPr="00605192" w:rsidRDefault="008974FD" w:rsidP="00A22371">
            <w:pPr>
              <w:tabs>
                <w:tab w:val="left" w:pos="4335"/>
              </w:tabs>
              <w:jc w:val="both"/>
            </w:pPr>
            <w:r w:rsidRPr="00605192">
              <w:t>6400±</w:t>
            </w:r>
          </w:p>
          <w:p w:rsidR="008974FD" w:rsidRPr="00605192" w:rsidRDefault="008974FD" w:rsidP="00A22371">
            <w:pPr>
              <w:tabs>
                <w:tab w:val="left" w:pos="4335"/>
              </w:tabs>
              <w:jc w:val="both"/>
              <w:rPr>
                <w:lang w:val="en-US"/>
              </w:rPr>
            </w:pPr>
            <w:r w:rsidRPr="00605192">
              <w:rPr>
                <w:lang w:val="en-US"/>
              </w:rPr>
              <w:t>1</w:t>
            </w:r>
            <w:r w:rsidRPr="00605192">
              <w:t>24</w:t>
            </w:r>
          </w:p>
        </w:tc>
        <w:tc>
          <w:tcPr>
            <w:tcW w:w="381" w:type="pct"/>
            <w:gridSpan w:val="2"/>
          </w:tcPr>
          <w:p w:rsidR="008974FD" w:rsidRPr="00605192" w:rsidRDefault="008974FD" w:rsidP="00A22371">
            <w:pPr>
              <w:tabs>
                <w:tab w:val="left" w:pos="4335"/>
              </w:tabs>
              <w:jc w:val="both"/>
            </w:pPr>
            <w:r w:rsidRPr="00605192">
              <w:t>5975</w:t>
            </w:r>
          </w:p>
          <w:p w:rsidR="008974FD" w:rsidRPr="00605192" w:rsidRDefault="008974FD" w:rsidP="00A22371">
            <w:pPr>
              <w:tabs>
                <w:tab w:val="left" w:pos="4335"/>
              </w:tabs>
              <w:jc w:val="both"/>
              <w:rPr>
                <w:lang w:val="en-US"/>
              </w:rPr>
            </w:pPr>
            <w:r w:rsidRPr="00605192">
              <w:t>±214</w:t>
            </w:r>
          </w:p>
        </w:tc>
        <w:tc>
          <w:tcPr>
            <w:tcW w:w="349" w:type="pct"/>
          </w:tcPr>
          <w:p w:rsidR="008974FD" w:rsidRPr="00605192" w:rsidRDefault="008974FD" w:rsidP="00A22371">
            <w:pPr>
              <w:tabs>
                <w:tab w:val="left" w:pos="4335"/>
              </w:tabs>
              <w:jc w:val="both"/>
            </w:pPr>
            <w:r w:rsidRPr="00605192">
              <w:rPr>
                <w:lang w:val="en-US"/>
              </w:rPr>
              <w:t>10,7</w:t>
            </w:r>
          </w:p>
          <w:p w:rsidR="008974FD" w:rsidRPr="00605192" w:rsidRDefault="008974FD" w:rsidP="00A22371">
            <w:pPr>
              <w:tabs>
                <w:tab w:val="left" w:pos="4335"/>
              </w:tabs>
              <w:jc w:val="both"/>
              <w:rPr>
                <w:lang w:val="en-US"/>
              </w:rPr>
            </w:pPr>
            <w:r w:rsidRPr="00605192">
              <w:t>±</w:t>
            </w:r>
            <w:r w:rsidRPr="00605192">
              <w:rPr>
                <w:lang w:val="en-US"/>
              </w:rPr>
              <w:t>0,3</w:t>
            </w:r>
          </w:p>
        </w:tc>
        <w:tc>
          <w:tcPr>
            <w:tcW w:w="349" w:type="pct"/>
          </w:tcPr>
          <w:p w:rsidR="008974FD" w:rsidRPr="00605192" w:rsidRDefault="008974FD" w:rsidP="00A22371">
            <w:pPr>
              <w:tabs>
                <w:tab w:val="left" w:pos="4335"/>
              </w:tabs>
              <w:jc w:val="both"/>
            </w:pPr>
            <w:r w:rsidRPr="00605192">
              <w:rPr>
                <w:lang w:val="en-US"/>
              </w:rPr>
              <w:t>10,</w:t>
            </w:r>
            <w:r w:rsidRPr="00605192">
              <w:t>6</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49" w:type="pct"/>
          </w:tcPr>
          <w:p w:rsidR="008974FD" w:rsidRPr="00605192" w:rsidRDefault="008974FD" w:rsidP="00A22371">
            <w:pPr>
              <w:tabs>
                <w:tab w:val="left" w:pos="4335"/>
              </w:tabs>
              <w:jc w:val="both"/>
            </w:pPr>
            <w:r w:rsidRPr="00605192">
              <w:t>10</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w:t>
            </w:r>
            <w:r w:rsidRPr="00605192">
              <w:t>2</w:t>
            </w:r>
          </w:p>
        </w:tc>
        <w:tc>
          <w:tcPr>
            <w:tcW w:w="324" w:type="pct"/>
          </w:tcPr>
          <w:p w:rsidR="008974FD" w:rsidRPr="00605192" w:rsidRDefault="008974FD" w:rsidP="00A22371">
            <w:pPr>
              <w:tabs>
                <w:tab w:val="left" w:pos="4335"/>
              </w:tabs>
              <w:jc w:val="both"/>
            </w:pPr>
            <w:r w:rsidRPr="00605192">
              <w:rPr>
                <w:lang w:val="en-US"/>
              </w:rPr>
              <w:t>500</w:t>
            </w:r>
          </w:p>
          <w:p w:rsidR="008974FD" w:rsidRPr="00605192" w:rsidRDefault="008974FD" w:rsidP="00A22371">
            <w:pPr>
              <w:tabs>
                <w:tab w:val="left" w:pos="4335"/>
              </w:tabs>
              <w:jc w:val="both"/>
              <w:rPr>
                <w:lang w:val="en-US"/>
              </w:rPr>
            </w:pPr>
            <w:r w:rsidRPr="00605192">
              <w:t>±</w:t>
            </w:r>
            <w:r w:rsidRPr="00605192">
              <w:rPr>
                <w:lang w:val="en-US"/>
              </w:rPr>
              <w:t>12</w:t>
            </w:r>
          </w:p>
        </w:tc>
        <w:tc>
          <w:tcPr>
            <w:tcW w:w="324" w:type="pct"/>
          </w:tcPr>
          <w:p w:rsidR="008974FD" w:rsidRPr="00605192" w:rsidRDefault="008974FD" w:rsidP="00A22371">
            <w:pPr>
              <w:tabs>
                <w:tab w:val="left" w:pos="4335"/>
              </w:tabs>
              <w:jc w:val="both"/>
            </w:pPr>
            <w:r w:rsidRPr="00605192">
              <w:t>490</w:t>
            </w:r>
          </w:p>
          <w:p w:rsidR="008974FD" w:rsidRPr="00605192" w:rsidRDefault="008974FD" w:rsidP="00A22371">
            <w:pPr>
              <w:tabs>
                <w:tab w:val="left" w:pos="4335"/>
              </w:tabs>
              <w:jc w:val="both"/>
              <w:rPr>
                <w:lang w:val="en-US"/>
              </w:rPr>
            </w:pPr>
            <w:r w:rsidRPr="00605192">
              <w:t>±</w:t>
            </w:r>
            <w:r w:rsidRPr="00605192">
              <w:rPr>
                <w:lang w:val="en-US"/>
              </w:rPr>
              <w:t>12</w:t>
            </w:r>
          </w:p>
        </w:tc>
        <w:tc>
          <w:tcPr>
            <w:tcW w:w="317" w:type="pct"/>
          </w:tcPr>
          <w:p w:rsidR="008974FD" w:rsidRPr="00605192" w:rsidRDefault="008974FD" w:rsidP="00A22371">
            <w:pPr>
              <w:tabs>
                <w:tab w:val="left" w:pos="4335"/>
              </w:tabs>
              <w:jc w:val="both"/>
            </w:pPr>
            <w:r w:rsidRPr="00605192">
              <w:t>450</w:t>
            </w:r>
          </w:p>
          <w:p w:rsidR="008974FD" w:rsidRPr="00605192" w:rsidRDefault="008974FD" w:rsidP="00A22371">
            <w:pPr>
              <w:tabs>
                <w:tab w:val="left" w:pos="4335"/>
              </w:tabs>
              <w:jc w:val="both"/>
              <w:rPr>
                <w:lang w:val="en-US"/>
              </w:rPr>
            </w:pPr>
            <w:r w:rsidRPr="00605192">
              <w:t>±11</w:t>
            </w:r>
          </w:p>
        </w:tc>
      </w:tr>
      <w:tr w:rsidR="008974FD" w:rsidRPr="00A22371" w:rsidTr="00336438">
        <w:tc>
          <w:tcPr>
            <w:tcW w:w="473" w:type="pct"/>
          </w:tcPr>
          <w:p w:rsidR="008974FD" w:rsidRPr="00605192" w:rsidRDefault="008974FD" w:rsidP="00A22371">
            <w:pPr>
              <w:tabs>
                <w:tab w:val="left" w:pos="4335"/>
              </w:tabs>
              <w:jc w:val="both"/>
            </w:pPr>
            <w:r w:rsidRPr="00605192">
              <w:t xml:space="preserve">Дек. </w:t>
            </w:r>
          </w:p>
        </w:tc>
        <w:tc>
          <w:tcPr>
            <w:tcW w:w="413" w:type="pct"/>
          </w:tcPr>
          <w:p w:rsidR="008974FD" w:rsidRPr="00605192" w:rsidRDefault="008974FD" w:rsidP="00A22371">
            <w:pPr>
              <w:tabs>
                <w:tab w:val="left" w:pos="4335"/>
              </w:tabs>
              <w:jc w:val="both"/>
            </w:pPr>
            <w:r w:rsidRPr="00605192">
              <w:rPr>
                <w:lang w:val="en-US"/>
              </w:rPr>
              <w:t>6,49</w:t>
            </w:r>
            <w:r w:rsidRPr="00605192">
              <w:t>±</w:t>
            </w:r>
          </w:p>
          <w:p w:rsidR="008974FD" w:rsidRPr="00605192" w:rsidRDefault="008974FD" w:rsidP="00A22371">
            <w:pPr>
              <w:tabs>
                <w:tab w:val="left" w:pos="4335"/>
              </w:tabs>
              <w:jc w:val="both"/>
              <w:rPr>
                <w:lang w:val="en-US"/>
              </w:rPr>
            </w:pPr>
            <w:r w:rsidRPr="00605192">
              <w:rPr>
                <w:lang w:val="en-US"/>
              </w:rPr>
              <w:t>0,43</w:t>
            </w:r>
          </w:p>
        </w:tc>
        <w:tc>
          <w:tcPr>
            <w:tcW w:w="413" w:type="pct"/>
          </w:tcPr>
          <w:p w:rsidR="008974FD" w:rsidRPr="00605192" w:rsidRDefault="008974FD" w:rsidP="00A22371">
            <w:pPr>
              <w:tabs>
                <w:tab w:val="left" w:pos="4335"/>
              </w:tabs>
              <w:jc w:val="both"/>
            </w:pPr>
            <w:r w:rsidRPr="00605192">
              <w:t>7</w:t>
            </w:r>
            <w:r w:rsidRPr="00605192">
              <w:rPr>
                <w:lang w:val="en-US"/>
              </w:rPr>
              <w:t>,</w:t>
            </w:r>
            <w:r w:rsidRPr="00605192">
              <w:t>22±</w:t>
            </w:r>
          </w:p>
          <w:p w:rsidR="008974FD" w:rsidRPr="00605192" w:rsidRDefault="008974FD" w:rsidP="00A22371">
            <w:pPr>
              <w:tabs>
                <w:tab w:val="left" w:pos="4335"/>
              </w:tabs>
              <w:jc w:val="both"/>
              <w:rPr>
                <w:lang w:val="en-US"/>
              </w:rPr>
            </w:pPr>
            <w:r w:rsidRPr="00605192">
              <w:rPr>
                <w:lang w:val="en-US"/>
              </w:rPr>
              <w:t>0,4</w:t>
            </w:r>
            <w:r w:rsidRPr="00605192">
              <w:t>0</w:t>
            </w:r>
          </w:p>
        </w:tc>
        <w:tc>
          <w:tcPr>
            <w:tcW w:w="417" w:type="pct"/>
          </w:tcPr>
          <w:p w:rsidR="008974FD" w:rsidRPr="00605192" w:rsidRDefault="008974FD" w:rsidP="00A22371">
            <w:pPr>
              <w:tabs>
                <w:tab w:val="left" w:pos="4335"/>
              </w:tabs>
              <w:jc w:val="both"/>
            </w:pPr>
            <w:r w:rsidRPr="00605192">
              <w:rPr>
                <w:lang w:val="en-US"/>
              </w:rPr>
              <w:t>6,</w:t>
            </w:r>
            <w:r w:rsidRPr="00605192">
              <w:t>34±</w:t>
            </w:r>
          </w:p>
          <w:p w:rsidR="008974FD" w:rsidRPr="00605192" w:rsidRDefault="008974FD" w:rsidP="00A22371">
            <w:pPr>
              <w:tabs>
                <w:tab w:val="left" w:pos="4335"/>
              </w:tabs>
              <w:jc w:val="both"/>
              <w:rPr>
                <w:lang w:val="en-US"/>
              </w:rPr>
            </w:pPr>
            <w:r w:rsidRPr="00605192">
              <w:rPr>
                <w:lang w:val="en-US"/>
              </w:rPr>
              <w:t>0,</w:t>
            </w:r>
            <w:r w:rsidRPr="00605192">
              <w:t>23</w:t>
            </w:r>
          </w:p>
        </w:tc>
        <w:tc>
          <w:tcPr>
            <w:tcW w:w="446" w:type="pct"/>
          </w:tcPr>
          <w:p w:rsidR="008974FD" w:rsidRPr="00605192" w:rsidRDefault="008974FD" w:rsidP="00A22371">
            <w:pPr>
              <w:tabs>
                <w:tab w:val="left" w:pos="4335"/>
              </w:tabs>
              <w:jc w:val="both"/>
            </w:pPr>
            <w:r w:rsidRPr="00605192">
              <w:rPr>
                <w:lang w:val="en-US"/>
              </w:rPr>
              <w:t>7626</w:t>
            </w:r>
            <w:r w:rsidRPr="00605192">
              <w:t>±</w:t>
            </w:r>
          </w:p>
          <w:p w:rsidR="008974FD" w:rsidRPr="00605192" w:rsidRDefault="008974FD" w:rsidP="00A22371">
            <w:pPr>
              <w:tabs>
                <w:tab w:val="left" w:pos="4335"/>
              </w:tabs>
              <w:jc w:val="both"/>
              <w:rPr>
                <w:lang w:val="en-US"/>
              </w:rPr>
            </w:pPr>
            <w:r w:rsidRPr="00605192">
              <w:rPr>
                <w:lang w:val="en-US"/>
              </w:rPr>
              <w:t>186</w:t>
            </w:r>
          </w:p>
        </w:tc>
        <w:tc>
          <w:tcPr>
            <w:tcW w:w="446" w:type="pct"/>
          </w:tcPr>
          <w:p w:rsidR="008974FD" w:rsidRPr="00605192" w:rsidRDefault="008974FD" w:rsidP="00A22371">
            <w:pPr>
              <w:tabs>
                <w:tab w:val="left" w:pos="4335"/>
              </w:tabs>
              <w:jc w:val="both"/>
            </w:pPr>
            <w:r w:rsidRPr="00605192">
              <w:t>6375±</w:t>
            </w:r>
          </w:p>
          <w:p w:rsidR="008974FD" w:rsidRPr="00605192" w:rsidRDefault="008974FD" w:rsidP="00A22371">
            <w:pPr>
              <w:tabs>
                <w:tab w:val="left" w:pos="4335"/>
              </w:tabs>
              <w:jc w:val="both"/>
              <w:rPr>
                <w:lang w:val="en-US"/>
              </w:rPr>
            </w:pPr>
            <w:r w:rsidRPr="00605192">
              <w:t>136</w:t>
            </w:r>
          </w:p>
        </w:tc>
        <w:tc>
          <w:tcPr>
            <w:tcW w:w="381" w:type="pct"/>
            <w:gridSpan w:val="2"/>
          </w:tcPr>
          <w:p w:rsidR="008974FD" w:rsidRPr="00605192" w:rsidRDefault="008974FD" w:rsidP="00A22371">
            <w:pPr>
              <w:tabs>
                <w:tab w:val="left" w:pos="4335"/>
              </w:tabs>
              <w:jc w:val="both"/>
            </w:pPr>
            <w:r w:rsidRPr="00605192">
              <w:t>6125</w:t>
            </w:r>
          </w:p>
          <w:p w:rsidR="008974FD" w:rsidRPr="00605192" w:rsidRDefault="008974FD" w:rsidP="00A22371">
            <w:pPr>
              <w:tabs>
                <w:tab w:val="left" w:pos="4335"/>
              </w:tabs>
              <w:jc w:val="both"/>
              <w:rPr>
                <w:lang w:val="en-US"/>
              </w:rPr>
            </w:pPr>
            <w:r w:rsidRPr="00605192">
              <w:t>±213</w:t>
            </w:r>
          </w:p>
        </w:tc>
        <w:tc>
          <w:tcPr>
            <w:tcW w:w="349" w:type="pct"/>
          </w:tcPr>
          <w:p w:rsidR="008974FD" w:rsidRPr="00605192" w:rsidRDefault="008974FD" w:rsidP="00A22371">
            <w:pPr>
              <w:tabs>
                <w:tab w:val="left" w:pos="4335"/>
              </w:tabs>
              <w:jc w:val="both"/>
            </w:pPr>
            <w:r w:rsidRPr="00605192">
              <w:rPr>
                <w:lang w:val="en-US"/>
              </w:rPr>
              <w:t>10,3</w:t>
            </w:r>
          </w:p>
          <w:p w:rsidR="008974FD" w:rsidRPr="00605192" w:rsidRDefault="008974FD" w:rsidP="00A22371">
            <w:pPr>
              <w:tabs>
                <w:tab w:val="left" w:pos="4335"/>
              </w:tabs>
              <w:jc w:val="both"/>
              <w:rPr>
                <w:lang w:val="en-US"/>
              </w:rPr>
            </w:pPr>
            <w:r w:rsidRPr="00605192">
              <w:t>±</w:t>
            </w:r>
            <w:r w:rsidRPr="00605192">
              <w:rPr>
                <w:lang w:val="en-US"/>
              </w:rPr>
              <w:t>0,2</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6</w:t>
            </w:r>
          </w:p>
          <w:p w:rsidR="008974FD" w:rsidRPr="00605192" w:rsidRDefault="008974FD" w:rsidP="00A22371">
            <w:pPr>
              <w:tabs>
                <w:tab w:val="left" w:pos="4335"/>
              </w:tabs>
              <w:jc w:val="both"/>
              <w:rPr>
                <w:lang w:val="en-US"/>
              </w:rPr>
            </w:pPr>
            <w:r w:rsidRPr="00605192">
              <w:t>±</w:t>
            </w:r>
            <w:r w:rsidRPr="00605192">
              <w:rPr>
                <w:lang w:val="en-US"/>
              </w:rPr>
              <w:t>0,</w:t>
            </w:r>
            <w:r w:rsidRPr="00605192">
              <w:t>1</w:t>
            </w:r>
          </w:p>
        </w:tc>
        <w:tc>
          <w:tcPr>
            <w:tcW w:w="349" w:type="pct"/>
          </w:tcPr>
          <w:p w:rsidR="008974FD" w:rsidRPr="00605192" w:rsidRDefault="008974FD" w:rsidP="00A22371">
            <w:pPr>
              <w:tabs>
                <w:tab w:val="left" w:pos="4335"/>
              </w:tabs>
              <w:jc w:val="both"/>
            </w:pPr>
            <w:r w:rsidRPr="00605192">
              <w:t>9</w:t>
            </w:r>
            <w:r w:rsidRPr="00605192">
              <w:rPr>
                <w:lang w:val="en-US"/>
              </w:rPr>
              <w:t>,</w:t>
            </w:r>
            <w:r w:rsidRPr="00605192">
              <w:t>5</w:t>
            </w:r>
          </w:p>
          <w:p w:rsidR="008974FD" w:rsidRPr="00605192" w:rsidRDefault="008974FD" w:rsidP="00A22371">
            <w:pPr>
              <w:tabs>
                <w:tab w:val="left" w:pos="4335"/>
              </w:tabs>
              <w:jc w:val="both"/>
              <w:rPr>
                <w:lang w:val="en-US"/>
              </w:rPr>
            </w:pPr>
            <w:r w:rsidRPr="00605192">
              <w:t>±</w:t>
            </w:r>
            <w:r w:rsidRPr="00605192">
              <w:rPr>
                <w:lang w:val="en-US"/>
              </w:rPr>
              <w:t>0,2</w:t>
            </w:r>
          </w:p>
        </w:tc>
        <w:tc>
          <w:tcPr>
            <w:tcW w:w="324" w:type="pct"/>
          </w:tcPr>
          <w:p w:rsidR="008974FD" w:rsidRPr="00605192" w:rsidRDefault="008974FD" w:rsidP="00A22371">
            <w:pPr>
              <w:tabs>
                <w:tab w:val="left" w:pos="4335"/>
              </w:tabs>
              <w:jc w:val="both"/>
            </w:pPr>
            <w:r w:rsidRPr="00605192">
              <w:rPr>
                <w:lang w:val="en-US"/>
              </w:rPr>
              <w:t>520</w:t>
            </w:r>
          </w:p>
          <w:p w:rsidR="008974FD" w:rsidRPr="00605192" w:rsidRDefault="008974FD" w:rsidP="00A22371">
            <w:pPr>
              <w:tabs>
                <w:tab w:val="left" w:pos="4335"/>
              </w:tabs>
              <w:jc w:val="both"/>
              <w:rPr>
                <w:lang w:val="en-US"/>
              </w:rPr>
            </w:pPr>
            <w:r w:rsidRPr="00605192">
              <w:t>±</w:t>
            </w:r>
            <w:r w:rsidRPr="00605192">
              <w:rPr>
                <w:lang w:val="en-US"/>
              </w:rPr>
              <w:t>11</w:t>
            </w:r>
          </w:p>
        </w:tc>
        <w:tc>
          <w:tcPr>
            <w:tcW w:w="324" w:type="pct"/>
          </w:tcPr>
          <w:p w:rsidR="008974FD" w:rsidRPr="00605192" w:rsidRDefault="008974FD" w:rsidP="00A22371">
            <w:pPr>
              <w:tabs>
                <w:tab w:val="left" w:pos="4335"/>
              </w:tabs>
              <w:jc w:val="both"/>
            </w:pPr>
            <w:r w:rsidRPr="00605192">
              <w:t>470</w:t>
            </w:r>
          </w:p>
          <w:p w:rsidR="008974FD" w:rsidRPr="00605192" w:rsidRDefault="008974FD" w:rsidP="00A22371">
            <w:pPr>
              <w:tabs>
                <w:tab w:val="left" w:pos="4335"/>
              </w:tabs>
              <w:jc w:val="both"/>
              <w:rPr>
                <w:lang w:val="en-US"/>
              </w:rPr>
            </w:pPr>
            <w:r w:rsidRPr="00605192">
              <w:t>±</w:t>
            </w:r>
            <w:r w:rsidRPr="00605192">
              <w:rPr>
                <w:lang w:val="en-US"/>
              </w:rPr>
              <w:t>11</w:t>
            </w:r>
          </w:p>
        </w:tc>
        <w:tc>
          <w:tcPr>
            <w:tcW w:w="317" w:type="pct"/>
          </w:tcPr>
          <w:p w:rsidR="008974FD" w:rsidRPr="00605192" w:rsidRDefault="008974FD" w:rsidP="00A22371">
            <w:pPr>
              <w:tabs>
                <w:tab w:val="left" w:pos="4335"/>
              </w:tabs>
              <w:jc w:val="both"/>
            </w:pPr>
            <w:r w:rsidRPr="00605192">
              <w:t>460</w:t>
            </w:r>
          </w:p>
          <w:p w:rsidR="008974FD" w:rsidRPr="00605192" w:rsidRDefault="008974FD" w:rsidP="00A22371">
            <w:pPr>
              <w:tabs>
                <w:tab w:val="left" w:pos="4335"/>
              </w:tabs>
              <w:jc w:val="both"/>
              <w:rPr>
                <w:lang w:val="en-US"/>
              </w:rPr>
            </w:pPr>
            <w:r w:rsidRPr="00605192">
              <w:t>±</w:t>
            </w:r>
            <w:r w:rsidRPr="00605192">
              <w:rPr>
                <w:lang w:val="en-US"/>
              </w:rPr>
              <w:t>1</w:t>
            </w:r>
            <w:r w:rsidRPr="00605192">
              <w:t>2</w:t>
            </w:r>
          </w:p>
        </w:tc>
      </w:tr>
    </w:tbl>
    <w:p w:rsidR="008974FD" w:rsidRPr="00336438" w:rsidRDefault="008974FD" w:rsidP="008974FD">
      <w:pPr>
        <w:jc w:val="both"/>
      </w:pPr>
      <w:r w:rsidRPr="00336438">
        <w:t xml:space="preserve">Примечание: 1-ЗАО «Первомайское», 2-ЗАО «Красноармейское», 3-ЗАО «Рабитицы». </w:t>
      </w:r>
    </w:p>
    <w:p w:rsidR="008974FD" w:rsidRPr="004F074F" w:rsidRDefault="008974FD" w:rsidP="008974FD">
      <w:pPr>
        <w:ind w:firstLine="708"/>
        <w:jc w:val="both"/>
        <w:rPr>
          <w:spacing w:val="-14"/>
          <w:sz w:val="28"/>
          <w:szCs w:val="28"/>
        </w:rPr>
      </w:pPr>
      <w:r w:rsidRPr="004F074F">
        <w:rPr>
          <w:sz w:val="28"/>
          <w:szCs w:val="28"/>
        </w:rPr>
        <w:t>Гипогликемию (содержание глюкозы от 0,5 до 1,8ммоль/л) о</w:t>
      </w:r>
      <w:r w:rsidRPr="004F074F">
        <w:rPr>
          <w:sz w:val="28"/>
          <w:szCs w:val="28"/>
        </w:rPr>
        <w:t>т</w:t>
      </w:r>
      <w:r w:rsidRPr="004F074F">
        <w:rPr>
          <w:sz w:val="28"/>
          <w:szCs w:val="28"/>
        </w:rPr>
        <w:t>мечали у 90% животных, что значительно ниже физиологической нормы. Усугу</w:t>
      </w:r>
      <w:r w:rsidRPr="004F074F">
        <w:rPr>
          <w:sz w:val="28"/>
          <w:szCs w:val="28"/>
        </w:rPr>
        <w:t>б</w:t>
      </w:r>
      <w:r w:rsidRPr="004F074F">
        <w:rPr>
          <w:sz w:val="28"/>
          <w:szCs w:val="28"/>
        </w:rPr>
        <w:t>ляет положение преобладание в рационе кислых кормов, содержащих в большом количестве уксусную и масляную кислоты. Высокое содержание щелочной фосфатазы (111-315ед/л) является результатом неполноценного кормления углеводсодержащими кормами с легкорезорбируемыми осн</w:t>
      </w:r>
      <w:r w:rsidRPr="004F074F">
        <w:rPr>
          <w:sz w:val="28"/>
          <w:szCs w:val="28"/>
        </w:rPr>
        <w:t>о</w:t>
      </w:r>
      <w:r w:rsidRPr="004F074F">
        <w:rPr>
          <w:sz w:val="28"/>
          <w:szCs w:val="28"/>
        </w:rPr>
        <w:t xml:space="preserve">ваниями. Необходимо отметить, что повышенное содержание щелочной фосфатазы является одним из признаков нарушения кальций-фосфорного </w:t>
      </w:r>
      <w:r w:rsidRPr="004F074F">
        <w:rPr>
          <w:sz w:val="28"/>
          <w:szCs w:val="28"/>
        </w:rPr>
        <w:lastRenderedPageBreak/>
        <w:t xml:space="preserve">обмена, костных заболеваний. </w:t>
      </w:r>
      <w:r w:rsidRPr="004F074F">
        <w:rPr>
          <w:spacing w:val="-14"/>
          <w:sz w:val="28"/>
          <w:szCs w:val="28"/>
        </w:rPr>
        <w:t>При этом изменения в уровне содержания кал</w:t>
      </w:r>
      <w:r w:rsidRPr="004F074F">
        <w:rPr>
          <w:spacing w:val="-14"/>
          <w:sz w:val="28"/>
          <w:szCs w:val="28"/>
        </w:rPr>
        <w:t>ь</w:t>
      </w:r>
      <w:r w:rsidRPr="004F074F">
        <w:rPr>
          <w:spacing w:val="-14"/>
          <w:sz w:val="28"/>
          <w:szCs w:val="28"/>
        </w:rPr>
        <w:t>ция и фосфора наступают не сразу.</w:t>
      </w:r>
    </w:p>
    <w:p w:rsidR="008974FD" w:rsidRPr="004F074F" w:rsidRDefault="008974FD" w:rsidP="008974FD">
      <w:pPr>
        <w:ind w:firstLine="708"/>
        <w:jc w:val="both"/>
        <w:rPr>
          <w:sz w:val="28"/>
          <w:szCs w:val="28"/>
        </w:rPr>
      </w:pPr>
      <w:r w:rsidRPr="004F074F">
        <w:rPr>
          <w:sz w:val="28"/>
          <w:szCs w:val="28"/>
        </w:rPr>
        <w:t>Содержание кальция в сыворотке крови у 15% обследованных ж</w:t>
      </w:r>
      <w:r w:rsidRPr="004F074F">
        <w:rPr>
          <w:sz w:val="28"/>
          <w:szCs w:val="28"/>
        </w:rPr>
        <w:t>и</w:t>
      </w:r>
      <w:r w:rsidRPr="004F074F">
        <w:rPr>
          <w:sz w:val="28"/>
          <w:szCs w:val="28"/>
        </w:rPr>
        <w:t>вотных нах</w:t>
      </w:r>
      <w:r w:rsidRPr="004F074F">
        <w:rPr>
          <w:sz w:val="28"/>
          <w:szCs w:val="28"/>
        </w:rPr>
        <w:t>о</w:t>
      </w:r>
      <w:r w:rsidRPr="004F074F">
        <w:rPr>
          <w:sz w:val="28"/>
          <w:szCs w:val="28"/>
        </w:rPr>
        <w:t>дилось в пределах физиологической нормы (кальций - 2,7-3,3ммоль/л), у 85% было понижено (8,06±1,59г%), содержание фосфора превышало физиологические значения – 2,2-3,9ммоль/л). Отмечали, что содержание неорганического фосфора в крови у 40% коров было повыш</w:t>
      </w:r>
      <w:r w:rsidRPr="004F074F">
        <w:rPr>
          <w:sz w:val="28"/>
          <w:szCs w:val="28"/>
        </w:rPr>
        <w:t>е</w:t>
      </w:r>
      <w:r w:rsidRPr="004F074F">
        <w:rPr>
          <w:sz w:val="28"/>
          <w:szCs w:val="28"/>
        </w:rPr>
        <w:t>но в 1-ой и 2-ой стадиях лактации (6,06±1,10г%), в периоды раздоя и ма</w:t>
      </w:r>
      <w:r w:rsidRPr="004F074F">
        <w:rPr>
          <w:sz w:val="28"/>
          <w:szCs w:val="28"/>
        </w:rPr>
        <w:t>к</w:t>
      </w:r>
      <w:r w:rsidRPr="004F074F">
        <w:rPr>
          <w:sz w:val="28"/>
          <w:szCs w:val="28"/>
        </w:rPr>
        <w:t>симального удоя, при использовании концентрированных кормов. Соо</w:t>
      </w:r>
      <w:r w:rsidRPr="004F074F">
        <w:rPr>
          <w:sz w:val="28"/>
          <w:szCs w:val="28"/>
        </w:rPr>
        <w:t>т</w:t>
      </w:r>
      <w:r w:rsidRPr="004F074F">
        <w:rPr>
          <w:sz w:val="28"/>
          <w:szCs w:val="28"/>
        </w:rPr>
        <w:t>ношение кальция и фосфора составляло 1,2:1,0; 1,3:1,0 по сравнению с о</w:t>
      </w:r>
      <w:r w:rsidRPr="004F074F">
        <w:rPr>
          <w:sz w:val="28"/>
          <w:szCs w:val="28"/>
        </w:rPr>
        <w:t>п</w:t>
      </w:r>
      <w:r w:rsidRPr="004F074F">
        <w:rPr>
          <w:sz w:val="28"/>
          <w:szCs w:val="28"/>
        </w:rPr>
        <w:t>тимальным уровнем 2,0:1,0.</w:t>
      </w:r>
    </w:p>
    <w:p w:rsidR="008974FD" w:rsidRPr="00336438" w:rsidRDefault="008974FD" w:rsidP="008974FD">
      <w:pPr>
        <w:ind w:firstLine="708"/>
        <w:jc w:val="both"/>
        <w:rPr>
          <w:sz w:val="28"/>
          <w:szCs w:val="28"/>
        </w:rPr>
      </w:pPr>
      <w:r w:rsidRPr="00336438">
        <w:rPr>
          <w:sz w:val="28"/>
          <w:szCs w:val="28"/>
        </w:rPr>
        <w:t>Содержание мочевины ниже нормы (менее 20мг%) выявлено у 40% животных, выше нормы (более 40мг%) – у 10%. Содержание билирубина было повышенным по сравнению с нормой у 25% коров.</w:t>
      </w:r>
    </w:p>
    <w:p w:rsidR="008974FD" w:rsidRPr="00336438" w:rsidRDefault="008974FD" w:rsidP="008974FD">
      <w:pPr>
        <w:ind w:firstLine="708"/>
        <w:jc w:val="both"/>
        <w:rPr>
          <w:sz w:val="28"/>
          <w:szCs w:val="28"/>
        </w:rPr>
      </w:pPr>
      <w:r w:rsidRPr="00336438">
        <w:rPr>
          <w:sz w:val="28"/>
          <w:szCs w:val="28"/>
        </w:rPr>
        <w:t>Эти данные указывают на дефицит энергетических веществ в раци</w:t>
      </w:r>
      <w:r w:rsidRPr="00336438">
        <w:rPr>
          <w:sz w:val="28"/>
          <w:szCs w:val="28"/>
        </w:rPr>
        <w:t>о</w:t>
      </w:r>
      <w:r w:rsidRPr="00336438">
        <w:rPr>
          <w:sz w:val="28"/>
          <w:szCs w:val="28"/>
        </w:rPr>
        <w:t>не и их несбалансированность по сахаропротеиновому соотношению, м</w:t>
      </w:r>
      <w:r w:rsidRPr="00336438">
        <w:rPr>
          <w:sz w:val="28"/>
          <w:szCs w:val="28"/>
        </w:rPr>
        <w:t>и</w:t>
      </w:r>
      <w:r w:rsidRPr="00336438">
        <w:rPr>
          <w:sz w:val="28"/>
          <w:szCs w:val="28"/>
        </w:rPr>
        <w:t>неральным веществам и витаминам. Все вышеизложенное характеризует признаки алиментарных нарушений обмена в</w:t>
      </w:r>
      <w:r w:rsidRPr="00336438">
        <w:rPr>
          <w:sz w:val="28"/>
          <w:szCs w:val="28"/>
        </w:rPr>
        <w:t>е</w:t>
      </w:r>
      <w:r w:rsidRPr="00336438">
        <w:rPr>
          <w:sz w:val="28"/>
          <w:szCs w:val="28"/>
        </w:rPr>
        <w:t>ществ у животных.</w:t>
      </w:r>
    </w:p>
    <w:p w:rsidR="008974FD" w:rsidRPr="00336438" w:rsidRDefault="008974FD" w:rsidP="008974FD">
      <w:pPr>
        <w:ind w:firstLine="708"/>
        <w:jc w:val="both"/>
        <w:rPr>
          <w:sz w:val="28"/>
          <w:szCs w:val="28"/>
        </w:rPr>
      </w:pPr>
      <w:r w:rsidRPr="00336438">
        <w:rPr>
          <w:sz w:val="28"/>
          <w:szCs w:val="28"/>
        </w:rPr>
        <w:t>Нарушения в метаболизме вследствие несбалансированного кормл</w:t>
      </w:r>
      <w:r w:rsidRPr="00336438">
        <w:rPr>
          <w:sz w:val="28"/>
          <w:szCs w:val="28"/>
        </w:rPr>
        <w:t>е</w:t>
      </w:r>
      <w:r w:rsidRPr="00336438">
        <w:rPr>
          <w:sz w:val="28"/>
          <w:szCs w:val="28"/>
        </w:rPr>
        <w:t>ния послужили предпосылкой для поиска способов коррекции обмена в</w:t>
      </w:r>
      <w:r w:rsidRPr="00336438">
        <w:rPr>
          <w:sz w:val="28"/>
          <w:szCs w:val="28"/>
        </w:rPr>
        <w:t>е</w:t>
      </w:r>
      <w:r w:rsidRPr="00336438">
        <w:rPr>
          <w:sz w:val="28"/>
          <w:szCs w:val="28"/>
        </w:rPr>
        <w:t>ществ у высокопродуктивных коров. В результате научных и экспериме</w:t>
      </w:r>
      <w:r w:rsidRPr="00336438">
        <w:rPr>
          <w:sz w:val="28"/>
          <w:szCs w:val="28"/>
        </w:rPr>
        <w:t>н</w:t>
      </w:r>
      <w:r w:rsidRPr="00336438">
        <w:rPr>
          <w:sz w:val="28"/>
          <w:szCs w:val="28"/>
        </w:rPr>
        <w:t>тальных исследований разработана схема применения комплекса витам</w:t>
      </w:r>
      <w:r w:rsidRPr="00336438">
        <w:rPr>
          <w:sz w:val="28"/>
          <w:szCs w:val="28"/>
        </w:rPr>
        <w:t>и</w:t>
      </w:r>
      <w:r w:rsidRPr="00336438">
        <w:rPr>
          <w:sz w:val="28"/>
          <w:szCs w:val="28"/>
        </w:rPr>
        <w:t>нов, аминокислот и микроэлементов гемобаланс, которая была апробир</w:t>
      </w:r>
      <w:r w:rsidRPr="00336438">
        <w:rPr>
          <w:sz w:val="28"/>
          <w:szCs w:val="28"/>
        </w:rPr>
        <w:t>о</w:t>
      </w:r>
      <w:r w:rsidRPr="00336438">
        <w:rPr>
          <w:sz w:val="28"/>
          <w:szCs w:val="28"/>
        </w:rPr>
        <w:t>вана на коровах исследуемых хозяйств.</w:t>
      </w:r>
    </w:p>
    <w:p w:rsidR="008974FD" w:rsidRPr="00336438" w:rsidRDefault="008974FD" w:rsidP="008974FD">
      <w:pPr>
        <w:ind w:firstLine="708"/>
        <w:jc w:val="both"/>
        <w:rPr>
          <w:sz w:val="28"/>
          <w:szCs w:val="28"/>
        </w:rPr>
      </w:pPr>
      <w:r w:rsidRPr="00336438">
        <w:rPr>
          <w:sz w:val="28"/>
          <w:szCs w:val="28"/>
        </w:rPr>
        <w:t>Так, применение комплекса аминокислот, микроэлементов и вит</w:t>
      </w:r>
      <w:r w:rsidRPr="00336438">
        <w:rPr>
          <w:sz w:val="28"/>
          <w:szCs w:val="28"/>
        </w:rPr>
        <w:t>а</w:t>
      </w:r>
      <w:r w:rsidRPr="00336438">
        <w:rPr>
          <w:sz w:val="28"/>
          <w:szCs w:val="28"/>
        </w:rPr>
        <w:t>минов «Гемобаланс» в дозировке 10мл на 450кг живого веса трехкратно внутримышечно коровам с нарушением репродуктивной функции позв</w:t>
      </w:r>
      <w:r w:rsidRPr="00336438">
        <w:rPr>
          <w:sz w:val="28"/>
          <w:szCs w:val="28"/>
        </w:rPr>
        <w:t>о</w:t>
      </w:r>
      <w:r w:rsidRPr="00336438">
        <w:rPr>
          <w:sz w:val="28"/>
          <w:szCs w:val="28"/>
        </w:rPr>
        <w:t>ляет нормализовать обмен веществ в короткие сроки, что клинически пр</w:t>
      </w:r>
      <w:r w:rsidRPr="00336438">
        <w:rPr>
          <w:sz w:val="28"/>
          <w:szCs w:val="28"/>
        </w:rPr>
        <w:t>о</w:t>
      </w:r>
      <w:r w:rsidRPr="00336438">
        <w:rPr>
          <w:sz w:val="28"/>
          <w:szCs w:val="28"/>
        </w:rPr>
        <w:t>является нормализацией полового цикла, своевременным приходом в ох</w:t>
      </w:r>
      <w:r w:rsidRPr="00336438">
        <w:rPr>
          <w:sz w:val="28"/>
          <w:szCs w:val="28"/>
        </w:rPr>
        <w:t>о</w:t>
      </w:r>
      <w:r w:rsidRPr="00336438">
        <w:rPr>
          <w:sz w:val="28"/>
          <w:szCs w:val="28"/>
        </w:rPr>
        <w:t>ту и оплодотворением 86% коров с последующим рождением жизнесп</w:t>
      </w:r>
      <w:r w:rsidRPr="00336438">
        <w:rPr>
          <w:sz w:val="28"/>
          <w:szCs w:val="28"/>
        </w:rPr>
        <w:t>о</w:t>
      </w:r>
      <w:r w:rsidRPr="00336438">
        <w:rPr>
          <w:sz w:val="28"/>
          <w:szCs w:val="28"/>
        </w:rPr>
        <w:t>собного потомства.</w:t>
      </w:r>
    </w:p>
    <w:p w:rsidR="008974FD" w:rsidRPr="004F074F" w:rsidRDefault="008974FD" w:rsidP="008974FD">
      <w:pPr>
        <w:ind w:firstLine="708"/>
        <w:jc w:val="both"/>
        <w:rPr>
          <w:sz w:val="28"/>
          <w:szCs w:val="28"/>
        </w:rPr>
      </w:pPr>
      <w:r w:rsidRPr="004F074F">
        <w:rPr>
          <w:sz w:val="28"/>
          <w:szCs w:val="28"/>
        </w:rPr>
        <w:t>Проведенные исследования крови коров после лечения показали, что содержание лейкоцитов до начала введения гемобаланса было на 14,3% выше физиологических значений, а эритроцитов ниже на 15,0%, и после курса лечения оно приблизилось к физиологическим п</w:t>
      </w:r>
      <w:r w:rsidRPr="004F074F">
        <w:rPr>
          <w:sz w:val="28"/>
          <w:szCs w:val="28"/>
        </w:rPr>
        <w:t>о</w:t>
      </w:r>
      <w:r w:rsidRPr="004F074F">
        <w:rPr>
          <w:sz w:val="28"/>
          <w:szCs w:val="28"/>
        </w:rPr>
        <w:t>казателям. Уровень гемоглобина оставался в пр</w:t>
      </w:r>
      <w:r w:rsidRPr="004F074F">
        <w:rPr>
          <w:sz w:val="28"/>
          <w:szCs w:val="28"/>
        </w:rPr>
        <w:t>е</w:t>
      </w:r>
      <w:r w:rsidRPr="004F074F">
        <w:rPr>
          <w:sz w:val="28"/>
          <w:szCs w:val="28"/>
        </w:rPr>
        <w:t>делах показателей у здоровых животных. СОЭ до начала лечения была выше физиологического значения на 75,0%. После леч</w:t>
      </w:r>
      <w:r w:rsidRPr="004F074F">
        <w:rPr>
          <w:sz w:val="28"/>
          <w:szCs w:val="28"/>
        </w:rPr>
        <w:t>е</w:t>
      </w:r>
      <w:r w:rsidRPr="004F074F">
        <w:rPr>
          <w:sz w:val="28"/>
          <w:szCs w:val="28"/>
        </w:rPr>
        <w:t>ния она снизилась на 64,3% и составила 1,25±0,32мм/ч. У коров 2-й и 3-й групп отмечено после лечения практически неизменное содержание эритроцитов и снижение лейкоцитов до физиологических значений. СОЭ также характеризов</w:t>
      </w:r>
      <w:r w:rsidRPr="004F074F">
        <w:rPr>
          <w:sz w:val="28"/>
          <w:szCs w:val="28"/>
        </w:rPr>
        <w:t>а</w:t>
      </w:r>
      <w:r w:rsidRPr="004F074F">
        <w:rPr>
          <w:sz w:val="28"/>
          <w:szCs w:val="28"/>
        </w:rPr>
        <w:t>лась снижением с 4,25±1,1 до 1,13±0,38мм/ч – среднее физиологическое знач</w:t>
      </w:r>
      <w:r w:rsidRPr="004F074F">
        <w:rPr>
          <w:sz w:val="28"/>
          <w:szCs w:val="28"/>
        </w:rPr>
        <w:t>е</w:t>
      </w:r>
      <w:r w:rsidRPr="004F074F">
        <w:rPr>
          <w:sz w:val="28"/>
          <w:szCs w:val="28"/>
        </w:rPr>
        <w:t>ние.</w:t>
      </w:r>
    </w:p>
    <w:p w:rsidR="008974FD" w:rsidRPr="004F074F" w:rsidRDefault="008974FD" w:rsidP="008974FD">
      <w:pPr>
        <w:ind w:firstLine="708"/>
        <w:jc w:val="both"/>
        <w:rPr>
          <w:sz w:val="28"/>
          <w:szCs w:val="28"/>
        </w:rPr>
      </w:pPr>
      <w:r w:rsidRPr="004F074F">
        <w:rPr>
          <w:sz w:val="28"/>
          <w:szCs w:val="28"/>
        </w:rPr>
        <w:t>Клинические показатели крови подопытных животных после прим</w:t>
      </w:r>
      <w:r w:rsidRPr="004F074F">
        <w:rPr>
          <w:sz w:val="28"/>
          <w:szCs w:val="28"/>
        </w:rPr>
        <w:t>е</w:t>
      </w:r>
      <w:r w:rsidRPr="004F074F">
        <w:rPr>
          <w:sz w:val="28"/>
          <w:szCs w:val="28"/>
        </w:rPr>
        <w:t>нения гемобаланса изменялись: отмечали достоверное пов</w:t>
      </w:r>
      <w:r w:rsidRPr="004F074F">
        <w:rPr>
          <w:sz w:val="28"/>
          <w:szCs w:val="28"/>
        </w:rPr>
        <w:t>ы</w:t>
      </w:r>
      <w:r w:rsidRPr="004F074F">
        <w:rPr>
          <w:sz w:val="28"/>
          <w:szCs w:val="28"/>
        </w:rPr>
        <w:t>шение уровня гемоглобина в 1,3 раза по сравнению с найденным у контрольных живо</w:t>
      </w:r>
      <w:r w:rsidRPr="004F074F">
        <w:rPr>
          <w:sz w:val="28"/>
          <w:szCs w:val="28"/>
        </w:rPr>
        <w:t>т</w:t>
      </w:r>
      <w:r w:rsidRPr="004F074F">
        <w:rPr>
          <w:sz w:val="28"/>
          <w:szCs w:val="28"/>
        </w:rPr>
        <w:lastRenderedPageBreak/>
        <w:t>ных, а также в 1,34 раза по сравнению с начальным уровнем. Количество эритроцитов увеличивалось в 1,25 раза по сравнению с их количеством, выявленным до применения гемоб</w:t>
      </w:r>
      <w:r w:rsidRPr="004F074F">
        <w:rPr>
          <w:sz w:val="28"/>
          <w:szCs w:val="28"/>
        </w:rPr>
        <w:t>а</w:t>
      </w:r>
      <w:r w:rsidRPr="004F074F">
        <w:rPr>
          <w:sz w:val="28"/>
          <w:szCs w:val="28"/>
        </w:rPr>
        <w:t>ланса. Необходимо отметить, что у всех животных определяли слабовыраженную железодефицитную микроцита</w:t>
      </w:r>
      <w:r w:rsidRPr="004F074F">
        <w:rPr>
          <w:sz w:val="28"/>
          <w:szCs w:val="28"/>
        </w:rPr>
        <w:t>р</w:t>
      </w:r>
      <w:r w:rsidRPr="004F074F">
        <w:rPr>
          <w:sz w:val="28"/>
          <w:szCs w:val="28"/>
        </w:rPr>
        <w:t>ную анемию, которая у коров подопытной группы излечивалась в резул</w:t>
      </w:r>
      <w:r w:rsidRPr="004F074F">
        <w:rPr>
          <w:sz w:val="28"/>
          <w:szCs w:val="28"/>
        </w:rPr>
        <w:t>ь</w:t>
      </w:r>
      <w:r w:rsidRPr="004F074F">
        <w:rPr>
          <w:sz w:val="28"/>
          <w:szCs w:val="28"/>
        </w:rPr>
        <w:t>тате терапии. Этот факт заслуживает внимания потому, что в воде, испол</w:t>
      </w:r>
      <w:r w:rsidRPr="004F074F">
        <w:rPr>
          <w:sz w:val="28"/>
          <w:szCs w:val="28"/>
        </w:rPr>
        <w:t>ь</w:t>
      </w:r>
      <w:r w:rsidRPr="004F074F">
        <w:rPr>
          <w:sz w:val="28"/>
          <w:szCs w:val="28"/>
        </w:rPr>
        <w:t>зуемой для водопоя коров, ионы железа находятся в избыточном количес</w:t>
      </w:r>
      <w:r w:rsidRPr="004F074F">
        <w:rPr>
          <w:sz w:val="28"/>
          <w:szCs w:val="28"/>
        </w:rPr>
        <w:t>т</w:t>
      </w:r>
      <w:r w:rsidRPr="004F074F">
        <w:rPr>
          <w:sz w:val="28"/>
          <w:szCs w:val="28"/>
        </w:rPr>
        <w:t>ве, но оно не усваивается, по-видимому, из-за недостатка витаминов и н</w:t>
      </w:r>
      <w:r w:rsidRPr="004F074F">
        <w:rPr>
          <w:sz w:val="28"/>
          <w:szCs w:val="28"/>
        </w:rPr>
        <w:t>е</w:t>
      </w:r>
      <w:r w:rsidRPr="004F074F">
        <w:rPr>
          <w:sz w:val="28"/>
          <w:szCs w:val="28"/>
        </w:rPr>
        <w:t>заменимых аминокислот, влияющих на его всасыв</w:t>
      </w:r>
      <w:r w:rsidRPr="004F074F">
        <w:rPr>
          <w:sz w:val="28"/>
          <w:szCs w:val="28"/>
        </w:rPr>
        <w:t>а</w:t>
      </w:r>
      <w:r w:rsidRPr="004F074F">
        <w:rPr>
          <w:sz w:val="28"/>
          <w:szCs w:val="28"/>
        </w:rPr>
        <w:t>ние.</w:t>
      </w:r>
    </w:p>
    <w:p w:rsidR="008974FD" w:rsidRPr="004F074F" w:rsidRDefault="008974FD" w:rsidP="008974FD">
      <w:pPr>
        <w:ind w:firstLine="708"/>
        <w:jc w:val="both"/>
        <w:rPr>
          <w:sz w:val="28"/>
          <w:szCs w:val="28"/>
        </w:rPr>
      </w:pPr>
      <w:r w:rsidRPr="004F074F">
        <w:rPr>
          <w:sz w:val="28"/>
          <w:szCs w:val="28"/>
        </w:rPr>
        <w:t>На основании проведенных исследований нами получен патент на изобретение №2343906 от 20 января 2009г. «Способ коррекции и проф</w:t>
      </w:r>
      <w:r w:rsidRPr="004F074F">
        <w:rPr>
          <w:sz w:val="28"/>
          <w:szCs w:val="28"/>
        </w:rPr>
        <w:t>и</w:t>
      </w:r>
      <w:r w:rsidRPr="004F074F">
        <w:rPr>
          <w:sz w:val="28"/>
          <w:szCs w:val="28"/>
        </w:rPr>
        <w:t>лактики патологических состояний животных». Благодаря тому, что и</w:t>
      </w:r>
      <w:r w:rsidRPr="004F074F">
        <w:rPr>
          <w:sz w:val="28"/>
          <w:szCs w:val="28"/>
        </w:rPr>
        <w:t>с</w:t>
      </w:r>
      <w:r w:rsidRPr="004F074F">
        <w:rPr>
          <w:sz w:val="28"/>
          <w:szCs w:val="28"/>
        </w:rPr>
        <w:t>пользуемый в заявляемом способе препарат представляет собой комбин</w:t>
      </w:r>
      <w:r w:rsidRPr="004F074F">
        <w:rPr>
          <w:sz w:val="28"/>
          <w:szCs w:val="28"/>
        </w:rPr>
        <w:t>а</w:t>
      </w:r>
      <w:r w:rsidRPr="004F074F">
        <w:rPr>
          <w:sz w:val="28"/>
          <w:szCs w:val="28"/>
        </w:rPr>
        <w:t>цию важнейших субстратов метаболизма (аминокислот, витаминов и м</w:t>
      </w:r>
      <w:r w:rsidRPr="004F074F">
        <w:rPr>
          <w:sz w:val="28"/>
          <w:szCs w:val="28"/>
        </w:rPr>
        <w:t>и</w:t>
      </w:r>
      <w:r w:rsidRPr="004F074F">
        <w:rPr>
          <w:sz w:val="28"/>
          <w:szCs w:val="28"/>
        </w:rPr>
        <w:t>неральных солей), а также за счет того, что качественный и количестве</w:t>
      </w:r>
      <w:r w:rsidRPr="004F074F">
        <w:rPr>
          <w:sz w:val="28"/>
          <w:szCs w:val="28"/>
        </w:rPr>
        <w:t>н</w:t>
      </w:r>
      <w:r w:rsidRPr="004F074F">
        <w:rPr>
          <w:sz w:val="28"/>
          <w:szCs w:val="28"/>
        </w:rPr>
        <w:t>ный состав препарата подобран с учетом биохимической взаимосвязи и совместимости компонентов, обеспечивается многоаспектная гармониз</w:t>
      </w:r>
      <w:r w:rsidRPr="004F074F">
        <w:rPr>
          <w:sz w:val="28"/>
          <w:szCs w:val="28"/>
        </w:rPr>
        <w:t>а</w:t>
      </w:r>
      <w:r w:rsidRPr="004F074F">
        <w:rPr>
          <w:sz w:val="28"/>
          <w:szCs w:val="28"/>
        </w:rPr>
        <w:t>ция и нормализация обменных процессов в организме животного, откр</w:t>
      </w:r>
      <w:r w:rsidRPr="004F074F">
        <w:rPr>
          <w:sz w:val="28"/>
          <w:szCs w:val="28"/>
        </w:rPr>
        <w:t>ы</w:t>
      </w:r>
      <w:r w:rsidRPr="004F074F">
        <w:rPr>
          <w:sz w:val="28"/>
          <w:szCs w:val="28"/>
        </w:rPr>
        <w:t>вающая возможность профилактики и коррекции патологических состо</w:t>
      </w:r>
      <w:r w:rsidRPr="004F074F">
        <w:rPr>
          <w:sz w:val="28"/>
          <w:szCs w:val="28"/>
        </w:rPr>
        <w:t>я</w:t>
      </w:r>
      <w:r w:rsidRPr="004F074F">
        <w:rPr>
          <w:sz w:val="28"/>
          <w:szCs w:val="28"/>
        </w:rPr>
        <w:t>ний у высокопродуктивных коров.</w:t>
      </w:r>
    </w:p>
    <w:p w:rsidR="008974FD" w:rsidRPr="008974FD" w:rsidRDefault="008974FD" w:rsidP="008974FD">
      <w:pPr>
        <w:jc w:val="center"/>
        <w:rPr>
          <w:b/>
          <w:caps/>
          <w:sz w:val="28"/>
          <w:szCs w:val="28"/>
          <w:lang w:val="en-US"/>
        </w:rPr>
      </w:pPr>
      <w:r w:rsidRPr="004F074F">
        <w:rPr>
          <w:b/>
          <w:caps/>
          <w:sz w:val="28"/>
          <w:szCs w:val="28"/>
          <w:lang w:val="en-US"/>
        </w:rPr>
        <w:t xml:space="preserve">Metabolism and its correction in cattle reproduction </w:t>
      </w:r>
    </w:p>
    <w:p w:rsidR="008974FD" w:rsidRPr="004F074F" w:rsidRDefault="008974FD" w:rsidP="008974FD">
      <w:pPr>
        <w:jc w:val="center"/>
        <w:rPr>
          <w:b/>
          <w:sz w:val="28"/>
          <w:szCs w:val="28"/>
          <w:lang w:val="en-US"/>
        </w:rPr>
      </w:pPr>
      <w:r w:rsidRPr="004F074F">
        <w:rPr>
          <w:b/>
          <w:sz w:val="28"/>
          <w:szCs w:val="28"/>
          <w:lang w:val="en-US"/>
        </w:rPr>
        <w:t>Stekolinikov A.A., Plemyashov K.V.</w:t>
      </w:r>
    </w:p>
    <w:p w:rsidR="008974FD" w:rsidRPr="005D24ED" w:rsidRDefault="008974FD" w:rsidP="008974FD">
      <w:pPr>
        <w:jc w:val="center"/>
        <w:rPr>
          <w:sz w:val="28"/>
          <w:szCs w:val="28"/>
          <w:lang w:val="en-US"/>
        </w:rPr>
      </w:pPr>
      <w:smartTag w:uri="urn:schemas-microsoft-com:office:smarttags" w:element="place">
        <w:smartTag w:uri="urn:schemas-microsoft-com:office:smarttags" w:element="PlaceName">
          <w:r w:rsidRPr="004F074F">
            <w:rPr>
              <w:sz w:val="28"/>
              <w:szCs w:val="28"/>
              <w:lang w:val="en-US"/>
            </w:rPr>
            <w:t>Saint-Petersburg</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Type">
          <w:r w:rsidRPr="004F074F">
            <w:rPr>
              <w:sz w:val="28"/>
              <w:szCs w:val="28"/>
              <w:lang w:val="en-US"/>
            </w:rPr>
            <w:t>Academy</w:t>
          </w:r>
        </w:smartTag>
      </w:smartTag>
      <w:r w:rsidRPr="004F074F">
        <w:rPr>
          <w:sz w:val="28"/>
          <w:szCs w:val="28"/>
          <w:lang w:val="en-US"/>
        </w:rPr>
        <w:t xml:space="preserve"> of Veterinary Medicine</w:t>
      </w:r>
    </w:p>
    <w:p w:rsidR="008974FD" w:rsidRPr="00B13C70" w:rsidRDefault="008974FD" w:rsidP="008974FD">
      <w:pPr>
        <w:ind w:firstLine="708"/>
        <w:jc w:val="both"/>
        <w:rPr>
          <w:sz w:val="28"/>
          <w:szCs w:val="28"/>
          <w:lang w:val="en-US"/>
        </w:rPr>
      </w:pPr>
      <w:r w:rsidRPr="004F074F">
        <w:rPr>
          <w:sz w:val="28"/>
          <w:szCs w:val="28"/>
          <w:lang w:val="en-US"/>
        </w:rPr>
        <w:t xml:space="preserve">The </w:t>
      </w:r>
      <w:smartTag w:uri="urn:schemas-microsoft-com:office:smarttags" w:element="City">
        <w:r w:rsidRPr="004F074F">
          <w:rPr>
            <w:sz w:val="28"/>
            <w:szCs w:val="28"/>
            <w:lang w:val="en-US"/>
          </w:rPr>
          <w:t>Leningrad</w:t>
        </w:r>
      </w:smartTag>
      <w:r w:rsidRPr="004F074F">
        <w:rPr>
          <w:sz w:val="28"/>
          <w:szCs w:val="28"/>
          <w:lang w:val="en-US"/>
        </w:rPr>
        <w:t xml:space="preserve"> region is the leader of milk’s production in </w:t>
      </w:r>
      <w:smartTag w:uri="urn:schemas-microsoft-com:office:smarttags" w:element="place">
        <w:smartTag w:uri="urn:schemas-microsoft-com:office:smarttags" w:element="country-region">
          <w:r w:rsidRPr="004F074F">
            <w:rPr>
              <w:sz w:val="28"/>
              <w:szCs w:val="28"/>
              <w:lang w:val="en-US"/>
            </w:rPr>
            <w:t>Russia</w:t>
          </w:r>
        </w:smartTag>
      </w:smartTag>
      <w:r w:rsidRPr="004F074F">
        <w:rPr>
          <w:sz w:val="28"/>
          <w:szCs w:val="28"/>
          <w:lang w:val="en-US"/>
        </w:rPr>
        <w:t xml:space="preserve"> (more than 7500kg per year from the caw). However high production factors are a</w:t>
      </w:r>
      <w:r w:rsidRPr="004F074F">
        <w:rPr>
          <w:sz w:val="28"/>
          <w:szCs w:val="28"/>
          <w:lang w:val="en-US"/>
        </w:rPr>
        <w:t>c</w:t>
      </w:r>
      <w:r w:rsidRPr="004F074F">
        <w:rPr>
          <w:sz w:val="28"/>
          <w:szCs w:val="28"/>
          <w:lang w:val="en-US"/>
        </w:rPr>
        <w:t>companied the breach to reproductive function of the cattle (endomethrites (14-40%), subinvolution wombs (65%), hypofunction (6-30%), cysts (7-15%). These diseases mostly appear in high productive breeding farms, when high r</w:t>
      </w:r>
      <w:r w:rsidRPr="004F074F">
        <w:rPr>
          <w:sz w:val="28"/>
          <w:szCs w:val="28"/>
          <w:lang w:val="en-US"/>
        </w:rPr>
        <w:t>e</w:t>
      </w:r>
      <w:r w:rsidRPr="004F074F">
        <w:rPr>
          <w:sz w:val="28"/>
          <w:szCs w:val="28"/>
          <w:lang w:val="en-US"/>
        </w:rPr>
        <w:t>sults are received basically for feeding overweening amount concentrated food and entering in the main herd big amount of heifers. In resources were studied: influence of the age, season of the year and conditions of the contents on sexual cycles, factors shelters in three breeding farms. Were suggested the methods of metabolism regulation with using the complex vitamins, aminoacids and micr</w:t>
      </w:r>
      <w:r w:rsidRPr="004F074F">
        <w:rPr>
          <w:sz w:val="28"/>
          <w:szCs w:val="28"/>
          <w:lang w:val="en-US"/>
        </w:rPr>
        <w:t>o</w:t>
      </w:r>
      <w:r w:rsidRPr="004F074F">
        <w:rPr>
          <w:sz w:val="28"/>
          <w:szCs w:val="28"/>
          <w:lang w:val="en-US"/>
        </w:rPr>
        <w:t>elements Haemobalans. Was received the patent №2343906 from 20</w:t>
      </w:r>
      <w:r w:rsidRPr="004F074F">
        <w:rPr>
          <w:sz w:val="28"/>
          <w:szCs w:val="28"/>
          <w:vertAlign w:val="superscript"/>
          <w:lang w:val="en-US"/>
        </w:rPr>
        <w:t>th</w:t>
      </w:r>
      <w:r w:rsidRPr="004F074F">
        <w:rPr>
          <w:sz w:val="28"/>
          <w:szCs w:val="28"/>
          <w:lang w:val="en-US"/>
        </w:rPr>
        <w:t xml:space="preserve"> of Jan</w:t>
      </w:r>
      <w:r w:rsidRPr="004F074F">
        <w:rPr>
          <w:sz w:val="28"/>
          <w:szCs w:val="28"/>
          <w:lang w:val="en-US"/>
        </w:rPr>
        <w:t>u</w:t>
      </w:r>
      <w:r w:rsidRPr="004F074F">
        <w:rPr>
          <w:sz w:val="28"/>
          <w:szCs w:val="28"/>
          <w:lang w:val="en-US"/>
        </w:rPr>
        <w:t>ary 2009 "The Way to Correction and Preventive Maintenances of the patholo</w:t>
      </w:r>
      <w:r w:rsidRPr="004F074F">
        <w:rPr>
          <w:sz w:val="28"/>
          <w:szCs w:val="28"/>
          <w:lang w:val="en-US"/>
        </w:rPr>
        <w:t>g</w:t>
      </w:r>
      <w:r w:rsidRPr="004F074F">
        <w:rPr>
          <w:sz w:val="28"/>
          <w:szCs w:val="28"/>
          <w:lang w:val="en-US"/>
        </w:rPr>
        <w:t>ical Animal Conditions ".</w:t>
      </w:r>
    </w:p>
    <w:p w:rsidR="00201E9D" w:rsidRPr="004F074F" w:rsidRDefault="00201E9D" w:rsidP="002D7D24">
      <w:pPr>
        <w:pStyle w:val="aff3"/>
      </w:pPr>
      <w:r w:rsidRPr="004F074F">
        <w:t>УДК 619:613.25:636.082.4:636.2</w:t>
      </w:r>
    </w:p>
    <w:p w:rsidR="00201E9D" w:rsidRPr="004F074F" w:rsidRDefault="00201E9D" w:rsidP="00201E9D">
      <w:pPr>
        <w:jc w:val="center"/>
        <w:rPr>
          <w:b/>
          <w:caps/>
          <w:sz w:val="28"/>
          <w:szCs w:val="28"/>
        </w:rPr>
      </w:pPr>
      <w:r w:rsidRPr="004F074F">
        <w:rPr>
          <w:b/>
          <w:caps/>
          <w:sz w:val="28"/>
          <w:szCs w:val="28"/>
        </w:rPr>
        <w:t>Значение энерг</w:t>
      </w:r>
      <w:r w:rsidR="00EC0A9B">
        <w:rPr>
          <w:b/>
          <w:caps/>
          <w:sz w:val="28"/>
          <w:szCs w:val="28"/>
        </w:rPr>
        <w:t>е</w:t>
      </w:r>
      <w:r w:rsidRPr="004F074F">
        <w:rPr>
          <w:b/>
          <w:caps/>
          <w:sz w:val="28"/>
          <w:szCs w:val="28"/>
        </w:rPr>
        <w:t>тического питания в обеспечении репродуктивной функции коров</w:t>
      </w:r>
    </w:p>
    <w:p w:rsidR="00201E9D" w:rsidRPr="004F074F" w:rsidRDefault="00201E9D" w:rsidP="00201E9D">
      <w:pPr>
        <w:jc w:val="center"/>
        <w:rPr>
          <w:b/>
          <w:sz w:val="28"/>
          <w:szCs w:val="28"/>
        </w:rPr>
      </w:pPr>
      <w:r w:rsidRPr="004F074F">
        <w:rPr>
          <w:b/>
          <w:sz w:val="28"/>
          <w:szCs w:val="28"/>
        </w:rPr>
        <w:t>Алёхин Ю.Н.</w:t>
      </w:r>
    </w:p>
    <w:p w:rsidR="00201E9D" w:rsidRPr="00F95A37" w:rsidRDefault="005D24ED" w:rsidP="00201E9D">
      <w:pPr>
        <w:jc w:val="center"/>
        <w:rPr>
          <w:i/>
          <w:sz w:val="28"/>
          <w:szCs w:val="28"/>
        </w:rPr>
      </w:pPr>
      <w:r w:rsidRPr="00F95A37">
        <w:rPr>
          <w:i/>
          <w:sz w:val="28"/>
          <w:szCs w:val="28"/>
        </w:rPr>
        <w:t xml:space="preserve">ГНУ </w:t>
      </w:r>
      <w:r w:rsidR="00201E9D" w:rsidRPr="00F95A37">
        <w:rPr>
          <w:i/>
          <w:sz w:val="28"/>
          <w:szCs w:val="28"/>
        </w:rPr>
        <w:t>Всероссийский НИВИ патологии, фармакологии и терапии</w:t>
      </w:r>
    </w:p>
    <w:p w:rsidR="00201E9D" w:rsidRPr="004F074F" w:rsidRDefault="00201E9D" w:rsidP="00201E9D">
      <w:pPr>
        <w:ind w:firstLine="708"/>
        <w:jc w:val="both"/>
        <w:rPr>
          <w:sz w:val="28"/>
          <w:szCs w:val="28"/>
        </w:rPr>
      </w:pPr>
      <w:r w:rsidRPr="004F074F">
        <w:rPr>
          <w:sz w:val="28"/>
          <w:szCs w:val="28"/>
        </w:rPr>
        <w:t>Анализ работы девяти молочных комплексов показал, что из общего количества выбытия коров в течение года, 58,2% случаев – приходится на первые 60 дней лактации. При этом основными причинами выбытия, я</w:t>
      </w:r>
      <w:r w:rsidRPr="004F074F">
        <w:rPr>
          <w:sz w:val="28"/>
          <w:szCs w:val="28"/>
        </w:rPr>
        <w:t>в</w:t>
      </w:r>
      <w:r w:rsidRPr="004F074F">
        <w:rPr>
          <w:sz w:val="28"/>
          <w:szCs w:val="28"/>
        </w:rPr>
        <w:lastRenderedPageBreak/>
        <w:t>ляются патологические роды (12,0±4,50%), метриты (17,5±3,33%) болезни печени (30,2±1,80%) и конечностей (21,0±4,93%). В дальнейшем, структ</w:t>
      </w:r>
      <w:r w:rsidRPr="004F074F">
        <w:rPr>
          <w:sz w:val="28"/>
          <w:szCs w:val="28"/>
        </w:rPr>
        <w:t>у</w:t>
      </w:r>
      <w:r w:rsidRPr="004F074F">
        <w:rPr>
          <w:sz w:val="28"/>
          <w:szCs w:val="28"/>
        </w:rPr>
        <w:t>ра причин выбраковки животных меняется в направлении увеличения удельной доли болезней конечностей, печени и органов воспроизводства. Среди гинекологических заболеваний доминируют хронические формы цервицита и эндометрита, а так же нарушения функций яичников. При этом преобладающая часть этих патологий является следствием болезней органов воспроизводства и (или) обмена веществ, возникших ещё у нов</w:t>
      </w:r>
      <w:r w:rsidRPr="004F074F">
        <w:rPr>
          <w:sz w:val="28"/>
          <w:szCs w:val="28"/>
        </w:rPr>
        <w:t>о</w:t>
      </w:r>
      <w:r w:rsidRPr="004F074F">
        <w:rPr>
          <w:sz w:val="28"/>
          <w:szCs w:val="28"/>
        </w:rPr>
        <w:t>тельных коров. Таким образом, состояние здоровья коров в течение пе</w:t>
      </w:r>
      <w:r w:rsidRPr="004F074F">
        <w:rPr>
          <w:sz w:val="28"/>
          <w:szCs w:val="28"/>
        </w:rPr>
        <w:t>р</w:t>
      </w:r>
      <w:r w:rsidRPr="004F074F">
        <w:rPr>
          <w:sz w:val="28"/>
          <w:szCs w:val="28"/>
        </w:rPr>
        <w:t>вых двух месяцев после отёла следует рассматривать как один из основных факторов, определяющий уровень заболеваемости и сохранности маточн</w:t>
      </w:r>
      <w:r w:rsidRPr="004F074F">
        <w:rPr>
          <w:sz w:val="28"/>
          <w:szCs w:val="28"/>
        </w:rPr>
        <w:t>о</w:t>
      </w:r>
      <w:r w:rsidRPr="004F074F">
        <w:rPr>
          <w:sz w:val="28"/>
          <w:szCs w:val="28"/>
        </w:rPr>
        <w:t>го поголовья.</w:t>
      </w:r>
    </w:p>
    <w:p w:rsidR="00201E9D" w:rsidRPr="004F074F" w:rsidRDefault="00201E9D" w:rsidP="00201E9D">
      <w:pPr>
        <w:ind w:firstLine="708"/>
        <w:jc w:val="both"/>
        <w:rPr>
          <w:sz w:val="28"/>
          <w:szCs w:val="28"/>
        </w:rPr>
      </w:pPr>
      <w:r w:rsidRPr="004F074F">
        <w:rPr>
          <w:sz w:val="28"/>
          <w:szCs w:val="28"/>
        </w:rPr>
        <w:t>Проведённые нами ретроспективные исследования показали, что в большинстве случаев развитию акушерских заболеваний у новотельных коров предшествовал энергетический дефицит. С целью изучения мех</w:t>
      </w:r>
      <w:r w:rsidRPr="004F074F">
        <w:rPr>
          <w:sz w:val="28"/>
          <w:szCs w:val="28"/>
        </w:rPr>
        <w:t>а</w:t>
      </w:r>
      <w:r w:rsidRPr="004F074F">
        <w:rPr>
          <w:sz w:val="28"/>
          <w:szCs w:val="28"/>
        </w:rPr>
        <w:t>низмов интеграции, нарушений энергетического обмена и функций орг</w:t>
      </w:r>
      <w:r w:rsidRPr="004F074F">
        <w:rPr>
          <w:sz w:val="28"/>
          <w:szCs w:val="28"/>
        </w:rPr>
        <w:t>а</w:t>
      </w:r>
      <w:r w:rsidRPr="004F074F">
        <w:rPr>
          <w:sz w:val="28"/>
          <w:szCs w:val="28"/>
        </w:rPr>
        <w:t>нов воспроизводства, провели опыт, в котором были задействованы кор</w:t>
      </w:r>
      <w:r w:rsidRPr="004F074F">
        <w:rPr>
          <w:sz w:val="28"/>
          <w:szCs w:val="28"/>
        </w:rPr>
        <w:t>о</w:t>
      </w:r>
      <w:r w:rsidRPr="004F074F">
        <w:rPr>
          <w:sz w:val="28"/>
          <w:szCs w:val="28"/>
        </w:rPr>
        <w:t>вы голштино-фризской породы немецкой селекции. За 15 дней до предп</w:t>
      </w:r>
      <w:r w:rsidRPr="004F074F">
        <w:rPr>
          <w:sz w:val="28"/>
          <w:szCs w:val="28"/>
        </w:rPr>
        <w:t>о</w:t>
      </w:r>
      <w:r w:rsidRPr="004F074F">
        <w:rPr>
          <w:sz w:val="28"/>
          <w:szCs w:val="28"/>
        </w:rPr>
        <w:t>лагаемого отёла они подвергались комплексному обследованию, на осн</w:t>
      </w:r>
      <w:r w:rsidRPr="004F074F">
        <w:rPr>
          <w:sz w:val="28"/>
          <w:szCs w:val="28"/>
        </w:rPr>
        <w:t>о</w:t>
      </w:r>
      <w:r w:rsidRPr="004F074F">
        <w:rPr>
          <w:sz w:val="28"/>
          <w:szCs w:val="28"/>
        </w:rPr>
        <w:t>вании данных которого были выделены клинически здоровые животные и сформированы из их числа три опытные группы по 48 голов в каждой. Все коровы, задействованные в опыте, имели аналогичные условия содерж</w:t>
      </w:r>
      <w:r w:rsidRPr="004F074F">
        <w:rPr>
          <w:sz w:val="28"/>
          <w:szCs w:val="28"/>
        </w:rPr>
        <w:t>а</w:t>
      </w:r>
      <w:r w:rsidRPr="004F074F">
        <w:rPr>
          <w:sz w:val="28"/>
          <w:szCs w:val="28"/>
        </w:rPr>
        <w:t>ния. Для каждой из опытных групп были разработаны рационы, иденти</w:t>
      </w:r>
      <w:r w:rsidRPr="004F074F">
        <w:rPr>
          <w:sz w:val="28"/>
          <w:szCs w:val="28"/>
        </w:rPr>
        <w:t>ч</w:t>
      </w:r>
      <w:r w:rsidRPr="004F074F">
        <w:rPr>
          <w:sz w:val="28"/>
          <w:szCs w:val="28"/>
        </w:rPr>
        <w:t>ные по содержанию питательных веществ, витаминов и минералов, но о</w:t>
      </w:r>
      <w:r w:rsidRPr="004F074F">
        <w:rPr>
          <w:sz w:val="28"/>
          <w:szCs w:val="28"/>
        </w:rPr>
        <w:t>т</w:t>
      </w:r>
      <w:r w:rsidRPr="004F074F">
        <w:rPr>
          <w:sz w:val="28"/>
          <w:szCs w:val="28"/>
        </w:rPr>
        <w:t>личающиеся уровнем обменной энергии. В качестве дифференциального параметра было принято энерго-протеиновое отношение (ЭПО), которое в рационе для первой группы составило 47,3ккал/г, второй – 54,0 и для третьей – 62,1ккал/г. Коровы получали указанные рационы 14 дней до и 45 дней после отёла. Задействованные в опыте животные находились под п</w:t>
      </w:r>
      <w:r w:rsidRPr="004F074F">
        <w:rPr>
          <w:sz w:val="28"/>
          <w:szCs w:val="28"/>
        </w:rPr>
        <w:t>о</w:t>
      </w:r>
      <w:r w:rsidRPr="004F074F">
        <w:rPr>
          <w:sz w:val="28"/>
          <w:szCs w:val="28"/>
        </w:rPr>
        <w:t>стоянным клиническим наблюдением. В первый день опыта, а так же в день отёла, на 7, 25 и 45 день после, проводили более детальное обслед</w:t>
      </w:r>
      <w:r w:rsidRPr="004F074F">
        <w:rPr>
          <w:sz w:val="28"/>
          <w:szCs w:val="28"/>
        </w:rPr>
        <w:t>о</w:t>
      </w:r>
      <w:r w:rsidRPr="004F074F">
        <w:rPr>
          <w:sz w:val="28"/>
          <w:szCs w:val="28"/>
        </w:rPr>
        <w:t>вание с отбором проб крови и рубцового содержимого.</w:t>
      </w:r>
    </w:p>
    <w:p w:rsidR="00201E9D" w:rsidRPr="004F074F" w:rsidRDefault="00201E9D" w:rsidP="00201E9D">
      <w:pPr>
        <w:ind w:firstLine="708"/>
        <w:jc w:val="both"/>
        <w:rPr>
          <w:sz w:val="28"/>
          <w:szCs w:val="28"/>
        </w:rPr>
      </w:pPr>
      <w:r w:rsidRPr="004F074F">
        <w:rPr>
          <w:sz w:val="28"/>
          <w:szCs w:val="28"/>
        </w:rPr>
        <w:t>Полученные результаты показали, что уровень обеспеченности ж</w:t>
      </w:r>
      <w:r w:rsidRPr="004F074F">
        <w:rPr>
          <w:sz w:val="28"/>
          <w:szCs w:val="28"/>
        </w:rPr>
        <w:t>и</w:t>
      </w:r>
      <w:r w:rsidRPr="004F074F">
        <w:rPr>
          <w:sz w:val="28"/>
          <w:szCs w:val="28"/>
        </w:rPr>
        <w:t>вотных обменной энергией оказывает существенное влияние на состояние обмена веществ. При этом первые достоверные различия между группами были выявлены со стороны показателей углеводного обмена. Так, у ж</w:t>
      </w:r>
      <w:r w:rsidRPr="004F074F">
        <w:rPr>
          <w:sz w:val="28"/>
          <w:szCs w:val="28"/>
        </w:rPr>
        <w:t>и</w:t>
      </w:r>
      <w:r w:rsidRPr="004F074F">
        <w:rPr>
          <w:sz w:val="28"/>
          <w:szCs w:val="28"/>
        </w:rPr>
        <w:t>вотных из первой группы, в день отёла содержание глюкозы было равно 2,3±0,07мМ/л, во второй группе – 2,7±0,05 и в третьей – 3,0±0,08мМ/л. И</w:t>
      </w:r>
      <w:r w:rsidRPr="004F074F">
        <w:rPr>
          <w:sz w:val="28"/>
          <w:szCs w:val="28"/>
        </w:rPr>
        <w:t>н</w:t>
      </w:r>
      <w:r w:rsidRPr="004F074F">
        <w:rPr>
          <w:sz w:val="28"/>
          <w:szCs w:val="28"/>
        </w:rPr>
        <w:t>декс Кугельмана составил 1,25±0,01; 1,40±0,01 и 1,52±0,03. В течение пе</w:t>
      </w:r>
      <w:r w:rsidRPr="004F074F">
        <w:rPr>
          <w:sz w:val="28"/>
          <w:szCs w:val="28"/>
        </w:rPr>
        <w:t>р</w:t>
      </w:r>
      <w:r w:rsidRPr="004F074F">
        <w:rPr>
          <w:sz w:val="28"/>
          <w:szCs w:val="28"/>
        </w:rPr>
        <w:t>вой недели после отёла у коров первой группы, помимо сохранения нар</w:t>
      </w:r>
      <w:r w:rsidRPr="004F074F">
        <w:rPr>
          <w:sz w:val="28"/>
          <w:szCs w:val="28"/>
        </w:rPr>
        <w:t>у</w:t>
      </w:r>
      <w:r w:rsidRPr="004F074F">
        <w:rPr>
          <w:sz w:val="28"/>
          <w:szCs w:val="28"/>
        </w:rPr>
        <w:t>шений углеводного обмена, снизилось содержание в крови общего белка на 9,6% (64,9±1,05г/л), в то время как в третьей группе отмечено повыш</w:t>
      </w:r>
      <w:r w:rsidRPr="004F074F">
        <w:rPr>
          <w:sz w:val="28"/>
          <w:szCs w:val="28"/>
        </w:rPr>
        <w:t>е</w:t>
      </w:r>
      <w:r w:rsidRPr="004F074F">
        <w:rPr>
          <w:sz w:val="28"/>
          <w:szCs w:val="28"/>
        </w:rPr>
        <w:t xml:space="preserve">ние данного показателя на 4,5% (75,0±1,17г/л). Во всех группах отмечено увеличение активности гамма-глутамилтрансферазы на 30,3; 12,1 и 14,5%, </w:t>
      </w:r>
      <w:r w:rsidRPr="004F074F">
        <w:rPr>
          <w:sz w:val="28"/>
          <w:szCs w:val="28"/>
        </w:rPr>
        <w:lastRenderedPageBreak/>
        <w:t>коэффициента Де Ритисса на 24,4; 2,5 и 6,3%, однако во всех случаях пок</w:t>
      </w:r>
      <w:r w:rsidRPr="004F074F">
        <w:rPr>
          <w:sz w:val="28"/>
          <w:szCs w:val="28"/>
        </w:rPr>
        <w:t>а</w:t>
      </w:r>
      <w:r w:rsidRPr="004F074F">
        <w:rPr>
          <w:sz w:val="28"/>
          <w:szCs w:val="28"/>
        </w:rPr>
        <w:t>затели активности ферментов не «выходили» за пределы нормы.</w:t>
      </w:r>
    </w:p>
    <w:p w:rsidR="00201E9D" w:rsidRPr="004F074F" w:rsidRDefault="00201E9D" w:rsidP="00201E9D">
      <w:pPr>
        <w:ind w:firstLine="708"/>
        <w:jc w:val="both"/>
        <w:rPr>
          <w:sz w:val="28"/>
          <w:szCs w:val="28"/>
        </w:rPr>
      </w:pPr>
      <w:r w:rsidRPr="004F074F">
        <w:rPr>
          <w:sz w:val="28"/>
          <w:szCs w:val="28"/>
        </w:rPr>
        <w:t>В дальнейшем, с увеличением срока лактации, наблюдается усил</w:t>
      </w:r>
      <w:r w:rsidRPr="004F074F">
        <w:rPr>
          <w:sz w:val="28"/>
          <w:szCs w:val="28"/>
        </w:rPr>
        <w:t>е</w:t>
      </w:r>
      <w:r w:rsidRPr="004F074F">
        <w:rPr>
          <w:sz w:val="28"/>
          <w:szCs w:val="28"/>
        </w:rPr>
        <w:t>ние выраженности нарушений углеводного и белкового обменов у коров первой группы. Так на 25 день после отёла индекс Кугельмана у них сост</w:t>
      </w:r>
      <w:r w:rsidRPr="004F074F">
        <w:rPr>
          <w:sz w:val="28"/>
          <w:szCs w:val="28"/>
        </w:rPr>
        <w:t>а</w:t>
      </w:r>
      <w:r w:rsidRPr="004F074F">
        <w:rPr>
          <w:sz w:val="28"/>
          <w:szCs w:val="28"/>
        </w:rPr>
        <w:t>вил 1,14±0,03, содержание общего белка 64,3±0,88г/л, а коэффициент Де Ритисса был равен 2,0±0,24. При этом в третьей группе отмеченные пок</w:t>
      </w:r>
      <w:r w:rsidRPr="004F074F">
        <w:rPr>
          <w:sz w:val="28"/>
          <w:szCs w:val="28"/>
        </w:rPr>
        <w:t>а</w:t>
      </w:r>
      <w:r w:rsidRPr="004F074F">
        <w:rPr>
          <w:sz w:val="28"/>
          <w:szCs w:val="28"/>
        </w:rPr>
        <w:t>затели составили 1,6±0,05; 77,5±1,03г/л и 1,3±0,07 соответственно. На да</w:t>
      </w:r>
      <w:r w:rsidRPr="004F074F">
        <w:rPr>
          <w:sz w:val="28"/>
          <w:szCs w:val="28"/>
        </w:rPr>
        <w:t>н</w:t>
      </w:r>
      <w:r w:rsidRPr="004F074F">
        <w:rPr>
          <w:sz w:val="28"/>
          <w:szCs w:val="28"/>
        </w:rPr>
        <w:t>ном этапе опыта, появились достоверные изменения показателей рубцов</w:t>
      </w:r>
      <w:r w:rsidRPr="004F074F">
        <w:rPr>
          <w:sz w:val="28"/>
          <w:szCs w:val="28"/>
        </w:rPr>
        <w:t>о</w:t>
      </w:r>
      <w:r w:rsidRPr="004F074F">
        <w:rPr>
          <w:sz w:val="28"/>
          <w:szCs w:val="28"/>
        </w:rPr>
        <w:t>го содержимого (табл.</w:t>
      </w:r>
      <w:r w:rsidR="00336438">
        <w:rPr>
          <w:sz w:val="28"/>
          <w:szCs w:val="28"/>
        </w:rPr>
        <w:t>1</w:t>
      </w:r>
      <w:r w:rsidRPr="004F074F">
        <w:rPr>
          <w:sz w:val="28"/>
          <w:szCs w:val="28"/>
        </w:rPr>
        <w:t>).</w:t>
      </w:r>
    </w:p>
    <w:p w:rsidR="00201E9D" w:rsidRPr="004F074F" w:rsidRDefault="00201E9D" w:rsidP="00201E9D">
      <w:pPr>
        <w:jc w:val="right"/>
        <w:rPr>
          <w:sz w:val="28"/>
          <w:szCs w:val="28"/>
        </w:rPr>
      </w:pPr>
      <w:r w:rsidRPr="004F074F">
        <w:rPr>
          <w:sz w:val="28"/>
          <w:szCs w:val="28"/>
        </w:rPr>
        <w:t>Таблица 1</w:t>
      </w:r>
    </w:p>
    <w:p w:rsidR="00201E9D" w:rsidRPr="004F074F" w:rsidRDefault="00201E9D" w:rsidP="00201E9D">
      <w:pPr>
        <w:jc w:val="center"/>
        <w:rPr>
          <w:sz w:val="28"/>
          <w:szCs w:val="28"/>
        </w:rPr>
      </w:pPr>
      <w:r w:rsidRPr="004F074F">
        <w:rPr>
          <w:sz w:val="28"/>
          <w:szCs w:val="28"/>
        </w:rPr>
        <w:t>Результаты исследования рубцового содержимого</w:t>
      </w:r>
    </w:p>
    <w:tbl>
      <w:tblPr>
        <w:tblStyle w:val="a3"/>
        <w:tblW w:w="0" w:type="auto"/>
        <w:tblBorders>
          <w:left w:val="none" w:sz="0" w:space="0" w:color="auto"/>
          <w:right w:val="none" w:sz="0" w:space="0" w:color="auto"/>
        </w:tblBorders>
        <w:tblLook w:val="01E0"/>
      </w:tblPr>
      <w:tblGrid>
        <w:gridCol w:w="2336"/>
        <w:gridCol w:w="1680"/>
        <w:gridCol w:w="1654"/>
        <w:gridCol w:w="1808"/>
        <w:gridCol w:w="129"/>
        <w:gridCol w:w="1680"/>
      </w:tblGrid>
      <w:tr w:rsidR="00201E9D" w:rsidRPr="004F074F" w:rsidTr="00336438">
        <w:tc>
          <w:tcPr>
            <w:tcW w:w="2582" w:type="dxa"/>
            <w:vMerge w:val="restart"/>
            <w:vAlign w:val="center"/>
          </w:tcPr>
          <w:p w:rsidR="00201E9D" w:rsidRPr="004F074F" w:rsidRDefault="00201E9D" w:rsidP="00336438">
            <w:pPr>
              <w:jc w:val="center"/>
              <w:rPr>
                <w:sz w:val="28"/>
                <w:szCs w:val="28"/>
              </w:rPr>
            </w:pPr>
            <w:r w:rsidRPr="004F074F">
              <w:rPr>
                <w:sz w:val="28"/>
                <w:szCs w:val="28"/>
              </w:rPr>
              <w:t>Показатели</w:t>
            </w:r>
          </w:p>
        </w:tc>
        <w:tc>
          <w:tcPr>
            <w:tcW w:w="1680" w:type="dxa"/>
            <w:vMerge w:val="restart"/>
            <w:vAlign w:val="center"/>
          </w:tcPr>
          <w:p w:rsidR="00201E9D" w:rsidRPr="004F074F" w:rsidRDefault="00201E9D" w:rsidP="00336438">
            <w:pPr>
              <w:jc w:val="center"/>
              <w:rPr>
                <w:sz w:val="28"/>
                <w:szCs w:val="28"/>
              </w:rPr>
            </w:pPr>
            <w:r w:rsidRPr="004F074F">
              <w:rPr>
                <w:sz w:val="28"/>
                <w:szCs w:val="28"/>
              </w:rPr>
              <w:t>Исходные данные</w:t>
            </w:r>
          </w:p>
        </w:tc>
        <w:tc>
          <w:tcPr>
            <w:tcW w:w="5309" w:type="dxa"/>
            <w:gridSpan w:val="4"/>
            <w:vAlign w:val="center"/>
          </w:tcPr>
          <w:p w:rsidR="00201E9D" w:rsidRPr="004F074F" w:rsidRDefault="00201E9D" w:rsidP="00336438">
            <w:pPr>
              <w:jc w:val="center"/>
              <w:rPr>
                <w:sz w:val="28"/>
                <w:szCs w:val="28"/>
              </w:rPr>
            </w:pPr>
            <w:r w:rsidRPr="004F074F">
              <w:rPr>
                <w:sz w:val="28"/>
                <w:szCs w:val="28"/>
              </w:rPr>
              <w:t>Результаты наблюдения через 25 дней</w:t>
            </w:r>
          </w:p>
        </w:tc>
      </w:tr>
      <w:tr w:rsidR="00201E9D" w:rsidRPr="004F074F" w:rsidTr="00336438">
        <w:tc>
          <w:tcPr>
            <w:tcW w:w="2582" w:type="dxa"/>
            <w:vMerge/>
          </w:tcPr>
          <w:p w:rsidR="00201E9D" w:rsidRPr="004F074F" w:rsidRDefault="00201E9D" w:rsidP="00336438">
            <w:pPr>
              <w:jc w:val="center"/>
              <w:rPr>
                <w:sz w:val="28"/>
                <w:szCs w:val="28"/>
              </w:rPr>
            </w:pPr>
          </w:p>
        </w:tc>
        <w:tc>
          <w:tcPr>
            <w:tcW w:w="1680" w:type="dxa"/>
            <w:vMerge/>
          </w:tcPr>
          <w:p w:rsidR="00201E9D" w:rsidRPr="004F074F" w:rsidRDefault="00201E9D" w:rsidP="00336438">
            <w:pPr>
              <w:jc w:val="center"/>
              <w:rPr>
                <w:sz w:val="28"/>
                <w:szCs w:val="28"/>
              </w:rPr>
            </w:pPr>
          </w:p>
        </w:tc>
        <w:tc>
          <w:tcPr>
            <w:tcW w:w="1692" w:type="dxa"/>
          </w:tcPr>
          <w:p w:rsidR="00201E9D" w:rsidRPr="004F074F" w:rsidRDefault="00201E9D" w:rsidP="00336438">
            <w:pPr>
              <w:jc w:val="center"/>
              <w:rPr>
                <w:sz w:val="28"/>
                <w:szCs w:val="28"/>
              </w:rPr>
            </w:pPr>
            <w:r w:rsidRPr="004F074F">
              <w:rPr>
                <w:sz w:val="28"/>
                <w:szCs w:val="28"/>
              </w:rPr>
              <w:t>1</w:t>
            </w:r>
          </w:p>
        </w:tc>
        <w:tc>
          <w:tcPr>
            <w:tcW w:w="1937" w:type="dxa"/>
            <w:gridSpan w:val="2"/>
            <w:shd w:val="clear" w:color="auto" w:fill="auto"/>
          </w:tcPr>
          <w:p w:rsidR="00201E9D" w:rsidRPr="004F074F" w:rsidRDefault="00201E9D" w:rsidP="00336438">
            <w:pPr>
              <w:jc w:val="center"/>
              <w:rPr>
                <w:sz w:val="28"/>
                <w:szCs w:val="28"/>
              </w:rPr>
            </w:pPr>
            <w:r w:rsidRPr="004F074F">
              <w:rPr>
                <w:sz w:val="28"/>
                <w:szCs w:val="28"/>
              </w:rPr>
              <w:t>2</w:t>
            </w:r>
          </w:p>
        </w:tc>
        <w:tc>
          <w:tcPr>
            <w:tcW w:w="1680" w:type="dxa"/>
            <w:shd w:val="clear" w:color="auto" w:fill="auto"/>
          </w:tcPr>
          <w:p w:rsidR="00201E9D" w:rsidRPr="004F074F" w:rsidRDefault="00201E9D" w:rsidP="00336438">
            <w:pPr>
              <w:jc w:val="center"/>
              <w:rPr>
                <w:sz w:val="28"/>
                <w:szCs w:val="28"/>
              </w:rPr>
            </w:pPr>
            <w:r w:rsidRPr="004F074F">
              <w:rPr>
                <w:sz w:val="28"/>
                <w:szCs w:val="28"/>
              </w:rPr>
              <w:t>3</w:t>
            </w:r>
          </w:p>
        </w:tc>
      </w:tr>
      <w:tr w:rsidR="00201E9D" w:rsidRPr="004F074F" w:rsidTr="00336438">
        <w:tc>
          <w:tcPr>
            <w:tcW w:w="2582" w:type="dxa"/>
          </w:tcPr>
          <w:p w:rsidR="00201E9D" w:rsidRPr="004F074F" w:rsidRDefault="00201E9D" w:rsidP="00336438">
            <w:pPr>
              <w:rPr>
                <w:sz w:val="28"/>
                <w:szCs w:val="28"/>
              </w:rPr>
            </w:pPr>
            <w:r w:rsidRPr="004F074F">
              <w:rPr>
                <w:sz w:val="28"/>
                <w:szCs w:val="28"/>
              </w:rPr>
              <w:t>Цвет</w:t>
            </w:r>
          </w:p>
        </w:tc>
        <w:tc>
          <w:tcPr>
            <w:tcW w:w="1680" w:type="dxa"/>
          </w:tcPr>
          <w:p w:rsidR="00201E9D" w:rsidRPr="004F074F" w:rsidRDefault="00201E9D" w:rsidP="00336438">
            <w:pPr>
              <w:jc w:val="center"/>
              <w:rPr>
                <w:sz w:val="28"/>
                <w:szCs w:val="28"/>
              </w:rPr>
            </w:pPr>
            <w:r w:rsidRPr="004F074F">
              <w:rPr>
                <w:sz w:val="28"/>
                <w:szCs w:val="28"/>
              </w:rPr>
              <w:t>Светло к</w:t>
            </w:r>
            <w:r w:rsidRPr="004F074F">
              <w:rPr>
                <w:sz w:val="28"/>
                <w:szCs w:val="28"/>
              </w:rPr>
              <w:t>о</w:t>
            </w:r>
            <w:r w:rsidRPr="004F074F">
              <w:rPr>
                <w:sz w:val="28"/>
                <w:szCs w:val="28"/>
              </w:rPr>
              <w:t>ричнево-зелёный</w:t>
            </w:r>
          </w:p>
        </w:tc>
        <w:tc>
          <w:tcPr>
            <w:tcW w:w="1692" w:type="dxa"/>
          </w:tcPr>
          <w:p w:rsidR="00201E9D" w:rsidRPr="004F074F" w:rsidRDefault="00201E9D" w:rsidP="00336438">
            <w:pPr>
              <w:jc w:val="center"/>
              <w:rPr>
                <w:sz w:val="28"/>
                <w:szCs w:val="28"/>
              </w:rPr>
            </w:pPr>
            <w:r w:rsidRPr="004F074F">
              <w:rPr>
                <w:sz w:val="28"/>
                <w:szCs w:val="28"/>
              </w:rPr>
              <w:t>Светло к</w:t>
            </w:r>
            <w:r w:rsidRPr="004F074F">
              <w:rPr>
                <w:sz w:val="28"/>
                <w:szCs w:val="28"/>
              </w:rPr>
              <w:t>о</w:t>
            </w:r>
            <w:r w:rsidRPr="004F074F">
              <w:rPr>
                <w:sz w:val="28"/>
                <w:szCs w:val="28"/>
              </w:rPr>
              <w:t>ричнево-зелёный</w:t>
            </w:r>
          </w:p>
        </w:tc>
        <w:tc>
          <w:tcPr>
            <w:tcW w:w="1937" w:type="dxa"/>
            <w:gridSpan w:val="2"/>
            <w:shd w:val="clear" w:color="auto" w:fill="auto"/>
          </w:tcPr>
          <w:p w:rsidR="00201E9D" w:rsidRPr="004F074F" w:rsidRDefault="00201E9D" w:rsidP="00336438">
            <w:pPr>
              <w:jc w:val="center"/>
              <w:rPr>
                <w:sz w:val="28"/>
                <w:szCs w:val="28"/>
              </w:rPr>
            </w:pPr>
            <w:r w:rsidRPr="004F074F">
              <w:rPr>
                <w:sz w:val="28"/>
                <w:szCs w:val="28"/>
              </w:rPr>
              <w:t>Светло к</w:t>
            </w:r>
            <w:r w:rsidRPr="004F074F">
              <w:rPr>
                <w:sz w:val="28"/>
                <w:szCs w:val="28"/>
              </w:rPr>
              <w:t>о</w:t>
            </w:r>
            <w:r w:rsidRPr="004F074F">
              <w:rPr>
                <w:sz w:val="28"/>
                <w:szCs w:val="28"/>
              </w:rPr>
              <w:t>ричнево-зелёный</w:t>
            </w:r>
          </w:p>
        </w:tc>
        <w:tc>
          <w:tcPr>
            <w:tcW w:w="1680" w:type="dxa"/>
            <w:shd w:val="clear" w:color="auto" w:fill="auto"/>
          </w:tcPr>
          <w:p w:rsidR="00201E9D" w:rsidRPr="004F074F" w:rsidRDefault="00201E9D" w:rsidP="00336438">
            <w:pPr>
              <w:jc w:val="center"/>
              <w:rPr>
                <w:sz w:val="28"/>
                <w:szCs w:val="28"/>
              </w:rPr>
            </w:pPr>
            <w:r w:rsidRPr="004F074F">
              <w:rPr>
                <w:sz w:val="28"/>
                <w:szCs w:val="28"/>
              </w:rPr>
              <w:t>Светло- к</w:t>
            </w:r>
            <w:r w:rsidRPr="004F074F">
              <w:rPr>
                <w:sz w:val="28"/>
                <w:szCs w:val="28"/>
              </w:rPr>
              <w:t>о</w:t>
            </w:r>
            <w:r w:rsidRPr="004F074F">
              <w:rPr>
                <w:sz w:val="28"/>
                <w:szCs w:val="28"/>
              </w:rPr>
              <w:t>ричнево с ярко-зелёным оттенком</w:t>
            </w:r>
          </w:p>
        </w:tc>
      </w:tr>
      <w:tr w:rsidR="00201E9D" w:rsidRPr="004F074F" w:rsidTr="00336438">
        <w:tc>
          <w:tcPr>
            <w:tcW w:w="2582" w:type="dxa"/>
          </w:tcPr>
          <w:p w:rsidR="00201E9D" w:rsidRPr="004F074F" w:rsidRDefault="00201E9D" w:rsidP="00336438">
            <w:pPr>
              <w:rPr>
                <w:sz w:val="28"/>
                <w:szCs w:val="28"/>
              </w:rPr>
            </w:pPr>
            <w:r w:rsidRPr="004F074F">
              <w:rPr>
                <w:sz w:val="28"/>
                <w:szCs w:val="28"/>
              </w:rPr>
              <w:t>рН</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6,5±0,10</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5,3±0,15</w:t>
            </w:r>
          </w:p>
        </w:tc>
        <w:tc>
          <w:tcPr>
            <w:tcW w:w="1937" w:type="dxa"/>
            <w:gridSpan w:val="2"/>
            <w:shd w:val="clear" w:color="auto" w:fill="auto"/>
            <w:vAlign w:val="center"/>
          </w:tcPr>
          <w:p w:rsidR="00201E9D" w:rsidRPr="004F074F" w:rsidRDefault="00201E9D" w:rsidP="00336438">
            <w:pPr>
              <w:jc w:val="center"/>
              <w:rPr>
                <w:sz w:val="28"/>
                <w:szCs w:val="28"/>
              </w:rPr>
            </w:pPr>
            <w:r w:rsidRPr="004F074F">
              <w:rPr>
                <w:sz w:val="28"/>
                <w:szCs w:val="28"/>
              </w:rPr>
              <w:t>6,2±0,15</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7,1±0,20</w:t>
            </w:r>
          </w:p>
        </w:tc>
      </w:tr>
      <w:tr w:rsidR="00201E9D" w:rsidRPr="004F074F" w:rsidTr="00336438">
        <w:tc>
          <w:tcPr>
            <w:tcW w:w="2582" w:type="dxa"/>
          </w:tcPr>
          <w:p w:rsidR="00201E9D" w:rsidRPr="004F074F" w:rsidRDefault="00201E9D" w:rsidP="00336438">
            <w:pPr>
              <w:rPr>
                <w:sz w:val="28"/>
                <w:szCs w:val="28"/>
              </w:rPr>
            </w:pPr>
            <w:r w:rsidRPr="004F074F">
              <w:rPr>
                <w:sz w:val="28"/>
                <w:szCs w:val="28"/>
              </w:rPr>
              <w:t>Запах</w:t>
            </w:r>
          </w:p>
        </w:tc>
        <w:tc>
          <w:tcPr>
            <w:tcW w:w="1680" w:type="dxa"/>
            <w:shd w:val="clear" w:color="auto" w:fill="auto"/>
          </w:tcPr>
          <w:p w:rsidR="00201E9D" w:rsidRPr="004F074F" w:rsidRDefault="00201E9D" w:rsidP="00336438">
            <w:pPr>
              <w:jc w:val="center"/>
              <w:rPr>
                <w:sz w:val="28"/>
                <w:szCs w:val="28"/>
              </w:rPr>
            </w:pPr>
            <w:r w:rsidRPr="004F074F">
              <w:rPr>
                <w:sz w:val="28"/>
                <w:szCs w:val="28"/>
              </w:rPr>
              <w:t>Ароматный, рубцовый</w:t>
            </w:r>
          </w:p>
        </w:tc>
        <w:tc>
          <w:tcPr>
            <w:tcW w:w="1692" w:type="dxa"/>
            <w:shd w:val="clear" w:color="auto" w:fill="auto"/>
          </w:tcPr>
          <w:p w:rsidR="00201E9D" w:rsidRPr="004F074F" w:rsidRDefault="00201E9D" w:rsidP="00336438">
            <w:pPr>
              <w:jc w:val="center"/>
              <w:rPr>
                <w:sz w:val="28"/>
                <w:szCs w:val="28"/>
              </w:rPr>
            </w:pPr>
            <w:r w:rsidRPr="004F074F">
              <w:rPr>
                <w:sz w:val="28"/>
                <w:szCs w:val="28"/>
              </w:rPr>
              <w:t>Кислый</w:t>
            </w:r>
          </w:p>
        </w:tc>
        <w:tc>
          <w:tcPr>
            <w:tcW w:w="1937" w:type="dxa"/>
            <w:gridSpan w:val="2"/>
            <w:shd w:val="clear" w:color="auto" w:fill="auto"/>
          </w:tcPr>
          <w:p w:rsidR="00201E9D" w:rsidRPr="004F074F" w:rsidRDefault="00201E9D" w:rsidP="00336438">
            <w:pPr>
              <w:jc w:val="center"/>
              <w:rPr>
                <w:sz w:val="28"/>
                <w:szCs w:val="28"/>
              </w:rPr>
            </w:pPr>
            <w:r w:rsidRPr="004F074F">
              <w:rPr>
                <w:sz w:val="28"/>
                <w:szCs w:val="28"/>
              </w:rPr>
              <w:t>Специфичный рубцовый</w:t>
            </w:r>
          </w:p>
        </w:tc>
        <w:tc>
          <w:tcPr>
            <w:tcW w:w="1680" w:type="dxa"/>
            <w:shd w:val="clear" w:color="auto" w:fill="auto"/>
          </w:tcPr>
          <w:p w:rsidR="00201E9D" w:rsidRPr="004F074F" w:rsidRDefault="00201E9D" w:rsidP="00336438">
            <w:pPr>
              <w:jc w:val="center"/>
              <w:rPr>
                <w:sz w:val="28"/>
                <w:szCs w:val="28"/>
              </w:rPr>
            </w:pPr>
            <w:r w:rsidRPr="004F074F">
              <w:rPr>
                <w:sz w:val="28"/>
                <w:szCs w:val="28"/>
              </w:rPr>
              <w:t>Ароматный, рубцовый</w:t>
            </w:r>
          </w:p>
        </w:tc>
      </w:tr>
      <w:tr w:rsidR="00201E9D" w:rsidRPr="004F074F" w:rsidTr="00336438">
        <w:tc>
          <w:tcPr>
            <w:tcW w:w="2582" w:type="dxa"/>
          </w:tcPr>
          <w:p w:rsidR="00201E9D" w:rsidRPr="004F074F" w:rsidRDefault="00201E9D" w:rsidP="00336438">
            <w:pPr>
              <w:rPr>
                <w:sz w:val="28"/>
                <w:szCs w:val="28"/>
              </w:rPr>
            </w:pPr>
            <w:r w:rsidRPr="004F074F">
              <w:rPr>
                <w:sz w:val="28"/>
                <w:szCs w:val="28"/>
              </w:rPr>
              <w:t>Объём осадка</w:t>
            </w:r>
          </w:p>
        </w:tc>
        <w:tc>
          <w:tcPr>
            <w:tcW w:w="1680" w:type="dxa"/>
            <w:shd w:val="clear" w:color="auto" w:fill="auto"/>
          </w:tcPr>
          <w:p w:rsidR="00201E9D" w:rsidRPr="004F074F" w:rsidRDefault="00201E9D" w:rsidP="00336438">
            <w:pPr>
              <w:jc w:val="center"/>
              <w:rPr>
                <w:sz w:val="28"/>
                <w:szCs w:val="28"/>
              </w:rPr>
            </w:pPr>
            <w:r w:rsidRPr="004F074F">
              <w:rPr>
                <w:sz w:val="28"/>
                <w:szCs w:val="28"/>
              </w:rPr>
              <w:t>½ объёма</w:t>
            </w:r>
          </w:p>
        </w:tc>
        <w:tc>
          <w:tcPr>
            <w:tcW w:w="1692" w:type="dxa"/>
            <w:shd w:val="clear" w:color="auto" w:fill="auto"/>
          </w:tcPr>
          <w:p w:rsidR="00201E9D" w:rsidRPr="004F074F" w:rsidRDefault="00201E9D" w:rsidP="00336438">
            <w:pPr>
              <w:jc w:val="center"/>
              <w:rPr>
                <w:sz w:val="28"/>
                <w:szCs w:val="28"/>
              </w:rPr>
            </w:pPr>
            <w:r w:rsidRPr="004F074F">
              <w:rPr>
                <w:sz w:val="28"/>
                <w:szCs w:val="28"/>
              </w:rPr>
              <w:t>1/12 объ</w:t>
            </w:r>
            <w:r w:rsidRPr="004F074F">
              <w:rPr>
                <w:sz w:val="28"/>
                <w:szCs w:val="28"/>
              </w:rPr>
              <w:t>е</w:t>
            </w:r>
            <w:r w:rsidRPr="004F074F">
              <w:rPr>
                <w:sz w:val="28"/>
                <w:szCs w:val="28"/>
              </w:rPr>
              <w:t>ма</w:t>
            </w:r>
          </w:p>
        </w:tc>
        <w:tc>
          <w:tcPr>
            <w:tcW w:w="1937" w:type="dxa"/>
            <w:gridSpan w:val="2"/>
            <w:shd w:val="clear" w:color="auto" w:fill="auto"/>
          </w:tcPr>
          <w:p w:rsidR="00201E9D" w:rsidRPr="004F074F" w:rsidRDefault="00201E9D" w:rsidP="00336438">
            <w:pPr>
              <w:jc w:val="center"/>
              <w:rPr>
                <w:sz w:val="28"/>
                <w:szCs w:val="28"/>
              </w:rPr>
            </w:pPr>
            <w:r w:rsidRPr="004F074F">
              <w:rPr>
                <w:sz w:val="28"/>
                <w:szCs w:val="28"/>
              </w:rPr>
              <w:t>½ объема</w:t>
            </w:r>
          </w:p>
        </w:tc>
        <w:tc>
          <w:tcPr>
            <w:tcW w:w="1680" w:type="dxa"/>
            <w:shd w:val="clear" w:color="auto" w:fill="auto"/>
          </w:tcPr>
          <w:p w:rsidR="00201E9D" w:rsidRPr="004F074F" w:rsidRDefault="00201E9D" w:rsidP="00336438">
            <w:pPr>
              <w:jc w:val="center"/>
              <w:rPr>
                <w:sz w:val="28"/>
                <w:szCs w:val="28"/>
              </w:rPr>
            </w:pPr>
            <w:r w:rsidRPr="004F074F">
              <w:rPr>
                <w:sz w:val="28"/>
                <w:szCs w:val="28"/>
              </w:rPr>
              <w:t>½ объёма.</w:t>
            </w:r>
          </w:p>
        </w:tc>
      </w:tr>
      <w:tr w:rsidR="00201E9D" w:rsidRPr="004F074F" w:rsidTr="00336438">
        <w:tc>
          <w:tcPr>
            <w:tcW w:w="2582" w:type="dxa"/>
          </w:tcPr>
          <w:p w:rsidR="00201E9D" w:rsidRPr="004F074F" w:rsidRDefault="00201E9D" w:rsidP="00336438">
            <w:pPr>
              <w:rPr>
                <w:sz w:val="28"/>
                <w:szCs w:val="28"/>
              </w:rPr>
            </w:pPr>
            <w:r w:rsidRPr="004F074F">
              <w:rPr>
                <w:sz w:val="28"/>
                <w:szCs w:val="28"/>
              </w:rPr>
              <w:t>Время образов</w:t>
            </w:r>
            <w:r w:rsidRPr="004F074F">
              <w:rPr>
                <w:sz w:val="28"/>
                <w:szCs w:val="28"/>
              </w:rPr>
              <w:t>а</w:t>
            </w:r>
            <w:r w:rsidRPr="004F074F">
              <w:rPr>
                <w:sz w:val="28"/>
                <w:szCs w:val="28"/>
              </w:rPr>
              <w:t>ния осадка, мин</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15,0±1,0</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33,0±1,8</w:t>
            </w:r>
          </w:p>
        </w:tc>
        <w:tc>
          <w:tcPr>
            <w:tcW w:w="1937" w:type="dxa"/>
            <w:gridSpan w:val="2"/>
            <w:shd w:val="clear" w:color="auto" w:fill="auto"/>
            <w:vAlign w:val="center"/>
          </w:tcPr>
          <w:p w:rsidR="00201E9D" w:rsidRPr="004F074F" w:rsidRDefault="00201E9D" w:rsidP="00336438">
            <w:pPr>
              <w:jc w:val="center"/>
              <w:rPr>
                <w:sz w:val="28"/>
                <w:szCs w:val="28"/>
              </w:rPr>
            </w:pPr>
            <w:r w:rsidRPr="004F074F">
              <w:rPr>
                <w:sz w:val="28"/>
                <w:szCs w:val="28"/>
              </w:rPr>
              <w:t>17,5±1,5</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13,7±2,0</w:t>
            </w:r>
          </w:p>
        </w:tc>
      </w:tr>
      <w:tr w:rsidR="00201E9D" w:rsidRPr="004F074F" w:rsidTr="00336438">
        <w:tc>
          <w:tcPr>
            <w:tcW w:w="2582" w:type="dxa"/>
          </w:tcPr>
          <w:p w:rsidR="00201E9D" w:rsidRPr="004F074F" w:rsidRDefault="00201E9D" w:rsidP="00336438">
            <w:pPr>
              <w:rPr>
                <w:sz w:val="28"/>
                <w:szCs w:val="28"/>
              </w:rPr>
            </w:pPr>
            <w:r w:rsidRPr="004F074F">
              <w:rPr>
                <w:sz w:val="28"/>
                <w:szCs w:val="28"/>
              </w:rPr>
              <w:t>Численность и</w:t>
            </w:r>
            <w:r w:rsidRPr="004F074F">
              <w:rPr>
                <w:sz w:val="28"/>
                <w:szCs w:val="28"/>
              </w:rPr>
              <w:t>н</w:t>
            </w:r>
            <w:r w:rsidRPr="004F074F">
              <w:rPr>
                <w:sz w:val="28"/>
                <w:szCs w:val="28"/>
              </w:rPr>
              <w:t>фузорий, тыс/мл</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310,0±9,5</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170,0±8,0</w:t>
            </w:r>
          </w:p>
        </w:tc>
        <w:tc>
          <w:tcPr>
            <w:tcW w:w="1937" w:type="dxa"/>
            <w:gridSpan w:val="2"/>
            <w:shd w:val="clear" w:color="auto" w:fill="auto"/>
            <w:vAlign w:val="center"/>
          </w:tcPr>
          <w:p w:rsidR="00201E9D" w:rsidRPr="004F074F" w:rsidRDefault="00201E9D" w:rsidP="00336438">
            <w:pPr>
              <w:jc w:val="center"/>
              <w:rPr>
                <w:sz w:val="28"/>
                <w:szCs w:val="28"/>
              </w:rPr>
            </w:pPr>
            <w:r w:rsidRPr="004F074F">
              <w:rPr>
                <w:sz w:val="28"/>
                <w:szCs w:val="28"/>
              </w:rPr>
              <w:t>285,0±10,0</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405,0±10,5</w:t>
            </w:r>
          </w:p>
        </w:tc>
      </w:tr>
      <w:tr w:rsidR="00201E9D" w:rsidRPr="004F074F" w:rsidTr="00336438">
        <w:tc>
          <w:tcPr>
            <w:tcW w:w="9571" w:type="dxa"/>
            <w:gridSpan w:val="6"/>
            <w:vAlign w:val="center"/>
          </w:tcPr>
          <w:p w:rsidR="00201E9D" w:rsidRPr="004F074F" w:rsidRDefault="00201E9D" w:rsidP="00336438">
            <w:pPr>
              <w:rPr>
                <w:sz w:val="28"/>
                <w:szCs w:val="28"/>
              </w:rPr>
            </w:pPr>
            <w:r w:rsidRPr="004F074F">
              <w:rPr>
                <w:sz w:val="28"/>
                <w:szCs w:val="28"/>
              </w:rPr>
              <w:t>Родовой состав инфузорий (%).</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Lsotrlcha</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1,2±0,05</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1,5±0,08</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2,0±0,010</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Butshlia</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0,8±0,03</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1,5±0,03</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Dasitricha</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15±0,3</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5,7±2,00</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9,5±0,88</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15,5±1,11</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Entodinium</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67,0±1,11</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28,5±3,10</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58,5±5,20</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61,5±3,00</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Dihlodinium</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16,0±0,05</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65,8±7,25</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29,2±0,85</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17,5±2,18</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Epidinium</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0,8±0,08</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0,5±0,008</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2,0±0,06</w:t>
            </w:r>
          </w:p>
        </w:tc>
      </w:tr>
      <w:tr w:rsidR="00201E9D" w:rsidRPr="004F074F" w:rsidTr="00336438">
        <w:tc>
          <w:tcPr>
            <w:tcW w:w="2582" w:type="dxa"/>
          </w:tcPr>
          <w:p w:rsidR="00201E9D" w:rsidRPr="004F074F" w:rsidRDefault="00201E9D" w:rsidP="00336438">
            <w:pPr>
              <w:rPr>
                <w:sz w:val="28"/>
                <w:szCs w:val="28"/>
                <w:lang w:val="en-US"/>
              </w:rPr>
            </w:pPr>
            <w:r w:rsidRPr="004F074F">
              <w:rPr>
                <w:sz w:val="28"/>
                <w:szCs w:val="28"/>
                <w:lang w:val="en-US"/>
              </w:rPr>
              <w:t>Ofrascolics</w:t>
            </w:r>
          </w:p>
        </w:tc>
        <w:tc>
          <w:tcPr>
            <w:tcW w:w="1680"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692"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808" w:type="dxa"/>
            <w:shd w:val="clear" w:color="auto" w:fill="auto"/>
            <w:vAlign w:val="center"/>
          </w:tcPr>
          <w:p w:rsidR="00201E9D" w:rsidRPr="004F074F" w:rsidRDefault="00201E9D" w:rsidP="00336438">
            <w:pPr>
              <w:jc w:val="center"/>
              <w:rPr>
                <w:sz w:val="28"/>
                <w:szCs w:val="28"/>
              </w:rPr>
            </w:pPr>
            <w:r w:rsidRPr="004F074F">
              <w:rPr>
                <w:sz w:val="28"/>
                <w:szCs w:val="28"/>
              </w:rPr>
              <w:t>-</w:t>
            </w:r>
          </w:p>
        </w:tc>
        <w:tc>
          <w:tcPr>
            <w:tcW w:w="1809" w:type="dxa"/>
            <w:gridSpan w:val="2"/>
            <w:shd w:val="clear" w:color="auto" w:fill="auto"/>
            <w:vAlign w:val="center"/>
          </w:tcPr>
          <w:p w:rsidR="00201E9D" w:rsidRPr="004F074F" w:rsidRDefault="00201E9D" w:rsidP="00336438">
            <w:pPr>
              <w:jc w:val="center"/>
              <w:rPr>
                <w:sz w:val="28"/>
                <w:szCs w:val="28"/>
              </w:rPr>
            </w:pPr>
            <w:r w:rsidRPr="004F074F">
              <w:rPr>
                <w:sz w:val="28"/>
                <w:szCs w:val="28"/>
              </w:rPr>
              <w:t>-</w:t>
            </w:r>
          </w:p>
        </w:tc>
      </w:tr>
    </w:tbl>
    <w:p w:rsidR="00201E9D" w:rsidRPr="004F074F" w:rsidRDefault="00201E9D" w:rsidP="00201E9D">
      <w:pPr>
        <w:ind w:firstLine="708"/>
        <w:jc w:val="both"/>
        <w:rPr>
          <w:sz w:val="28"/>
          <w:szCs w:val="28"/>
        </w:rPr>
      </w:pPr>
      <w:r w:rsidRPr="004F074F">
        <w:rPr>
          <w:sz w:val="28"/>
          <w:szCs w:val="28"/>
        </w:rPr>
        <w:t>Физико-химические свойства рубцового содержимого у коров до н</w:t>
      </w:r>
      <w:r w:rsidRPr="004F074F">
        <w:rPr>
          <w:sz w:val="28"/>
          <w:szCs w:val="28"/>
        </w:rPr>
        <w:t>а</w:t>
      </w:r>
      <w:r w:rsidRPr="004F074F">
        <w:rPr>
          <w:sz w:val="28"/>
          <w:szCs w:val="28"/>
        </w:rPr>
        <w:t>чала опыта указывают на то, что животные здоровы, пищеварение в пре</w:t>
      </w:r>
      <w:r w:rsidRPr="004F074F">
        <w:rPr>
          <w:sz w:val="28"/>
          <w:szCs w:val="28"/>
        </w:rPr>
        <w:t>д</w:t>
      </w:r>
      <w:r w:rsidRPr="004F074F">
        <w:rPr>
          <w:sz w:val="28"/>
          <w:szCs w:val="28"/>
        </w:rPr>
        <w:t>желудках активное и не нарушено. Использование рационов с разным уровнем энергообеспеченности оказало существенное влияние на рубцовое пищеварение, что наиболее выражено у коров из групп 1 и 2. В частности, у этих животных снизились показатели рН, количество инфузорий, увел</w:t>
      </w:r>
      <w:r w:rsidRPr="004F074F">
        <w:rPr>
          <w:sz w:val="28"/>
          <w:szCs w:val="28"/>
        </w:rPr>
        <w:t>и</w:t>
      </w:r>
      <w:r w:rsidRPr="004F074F">
        <w:rPr>
          <w:sz w:val="28"/>
          <w:szCs w:val="28"/>
        </w:rPr>
        <w:t>чились время седиментации, объём осадка, изменился цвет и запах соде</w:t>
      </w:r>
      <w:r w:rsidRPr="004F074F">
        <w:rPr>
          <w:sz w:val="28"/>
          <w:szCs w:val="28"/>
        </w:rPr>
        <w:t>р</w:t>
      </w:r>
      <w:r w:rsidRPr="004F074F">
        <w:rPr>
          <w:sz w:val="28"/>
          <w:szCs w:val="28"/>
        </w:rPr>
        <w:t>жимого. У коров из первой группы в конце опыта инфузории представл</w:t>
      </w:r>
      <w:r w:rsidRPr="004F074F">
        <w:rPr>
          <w:sz w:val="28"/>
          <w:szCs w:val="28"/>
        </w:rPr>
        <w:t>е</w:t>
      </w:r>
      <w:r w:rsidRPr="004F074F">
        <w:rPr>
          <w:sz w:val="28"/>
          <w:szCs w:val="28"/>
        </w:rPr>
        <w:t>ны особями только трёх родов, исчезли представители изотриха  и эпид</w:t>
      </w:r>
      <w:r w:rsidRPr="004F074F">
        <w:rPr>
          <w:sz w:val="28"/>
          <w:szCs w:val="28"/>
        </w:rPr>
        <w:t>и</w:t>
      </w:r>
      <w:r w:rsidRPr="004F074F">
        <w:rPr>
          <w:sz w:val="28"/>
          <w:szCs w:val="28"/>
        </w:rPr>
        <w:lastRenderedPageBreak/>
        <w:t xml:space="preserve">ниум. Изменилось соотношение между родами, доминируют простейшие из рода </w:t>
      </w:r>
      <w:r w:rsidRPr="004F074F">
        <w:rPr>
          <w:sz w:val="28"/>
          <w:szCs w:val="28"/>
          <w:lang w:val="en-US"/>
        </w:rPr>
        <w:t>Dihlodinium</w:t>
      </w:r>
      <w:r w:rsidRPr="004F074F">
        <w:rPr>
          <w:sz w:val="28"/>
          <w:szCs w:val="28"/>
        </w:rPr>
        <w:t xml:space="preserve">, количество которых возросло в 4,1 раза, в то время как пул особей из рода </w:t>
      </w:r>
      <w:r w:rsidRPr="004F074F">
        <w:rPr>
          <w:sz w:val="28"/>
          <w:szCs w:val="28"/>
          <w:lang w:val="en-US"/>
        </w:rPr>
        <w:t>Entodinium</w:t>
      </w:r>
      <w:r w:rsidRPr="004F074F">
        <w:rPr>
          <w:sz w:val="28"/>
          <w:szCs w:val="28"/>
        </w:rPr>
        <w:t xml:space="preserve"> и </w:t>
      </w:r>
      <w:r w:rsidRPr="004F074F">
        <w:rPr>
          <w:sz w:val="28"/>
          <w:szCs w:val="28"/>
          <w:lang w:val="en-US"/>
        </w:rPr>
        <w:t>Dasitricha</w:t>
      </w:r>
      <w:r w:rsidRPr="004F074F">
        <w:rPr>
          <w:sz w:val="28"/>
          <w:szCs w:val="28"/>
        </w:rPr>
        <w:t xml:space="preserve"> сократился более чем в 2 раза. У коров группы 3 состав инфузорий близок по профилю к исходному, но имеет более оптимальное соотношение между родами, а так же следует отметить появление у них инфузорий рода </w:t>
      </w:r>
      <w:r w:rsidRPr="004F074F">
        <w:rPr>
          <w:sz w:val="28"/>
          <w:szCs w:val="28"/>
          <w:lang w:val="en-US"/>
        </w:rPr>
        <w:t>Butshlia</w:t>
      </w:r>
      <w:r w:rsidRPr="004F074F">
        <w:rPr>
          <w:sz w:val="28"/>
          <w:szCs w:val="28"/>
        </w:rPr>
        <w:t>. В группе 2 видовой и родовой состав тот же, что и в группе 3, однако по соотношению соотве</w:t>
      </w:r>
      <w:r w:rsidRPr="004F074F">
        <w:rPr>
          <w:sz w:val="28"/>
          <w:szCs w:val="28"/>
        </w:rPr>
        <w:t>т</w:t>
      </w:r>
      <w:r w:rsidRPr="004F074F">
        <w:rPr>
          <w:sz w:val="28"/>
          <w:szCs w:val="28"/>
        </w:rPr>
        <w:t>ствует промежуточному положению между животными групп 1 и 3.</w:t>
      </w:r>
    </w:p>
    <w:p w:rsidR="00201E9D" w:rsidRPr="004F074F" w:rsidRDefault="00201E9D" w:rsidP="00201E9D">
      <w:pPr>
        <w:ind w:firstLine="708"/>
        <w:jc w:val="both"/>
        <w:rPr>
          <w:sz w:val="28"/>
          <w:szCs w:val="28"/>
        </w:rPr>
      </w:pPr>
      <w:r w:rsidRPr="004F074F">
        <w:rPr>
          <w:sz w:val="28"/>
          <w:szCs w:val="28"/>
        </w:rPr>
        <w:t>На заключительном этапе опыта у коров из третьей группы все опр</w:t>
      </w:r>
      <w:r w:rsidRPr="004F074F">
        <w:rPr>
          <w:sz w:val="28"/>
          <w:szCs w:val="28"/>
        </w:rPr>
        <w:t>е</w:t>
      </w:r>
      <w:r w:rsidRPr="004F074F">
        <w:rPr>
          <w:sz w:val="28"/>
          <w:szCs w:val="28"/>
        </w:rPr>
        <w:t>деляемые показатели находились в пределах нормы, за исключением а</w:t>
      </w:r>
      <w:r w:rsidRPr="004F074F">
        <w:rPr>
          <w:sz w:val="28"/>
          <w:szCs w:val="28"/>
        </w:rPr>
        <w:t>к</w:t>
      </w:r>
      <w:r w:rsidRPr="004F074F">
        <w:rPr>
          <w:sz w:val="28"/>
          <w:szCs w:val="28"/>
        </w:rPr>
        <w:t>тивности гамма-глутамилтрансферазы и щелочной фосфатазы, параметры которых были повышены на 12,3 и 15,0% соответственно. У животных второй группы наблюдается аналогичная гиперферментемия, а так же п</w:t>
      </w:r>
      <w:r w:rsidRPr="004F074F">
        <w:rPr>
          <w:sz w:val="28"/>
          <w:szCs w:val="28"/>
        </w:rPr>
        <w:t>о</w:t>
      </w:r>
      <w:r w:rsidRPr="004F074F">
        <w:rPr>
          <w:sz w:val="28"/>
          <w:szCs w:val="28"/>
        </w:rPr>
        <w:t>ниженное содержание в крови глюкозы на 3,5% (2,6±0,05мМ/л) и холест</w:t>
      </w:r>
      <w:r w:rsidRPr="004F074F">
        <w:rPr>
          <w:sz w:val="28"/>
          <w:szCs w:val="28"/>
        </w:rPr>
        <w:t>е</w:t>
      </w:r>
      <w:r w:rsidRPr="004F074F">
        <w:rPr>
          <w:sz w:val="28"/>
          <w:szCs w:val="28"/>
        </w:rPr>
        <w:t>рина на 6,0% (1,86±0,04мМ/л). У коров из группы 1 на 45 день лактации выявлено превышение норм показателей мочевины (7,5±0,41мМ/л), коэ</w:t>
      </w:r>
      <w:r w:rsidRPr="004F074F">
        <w:rPr>
          <w:sz w:val="28"/>
          <w:szCs w:val="28"/>
        </w:rPr>
        <w:t>ф</w:t>
      </w:r>
      <w:r w:rsidRPr="004F074F">
        <w:rPr>
          <w:sz w:val="28"/>
          <w:szCs w:val="28"/>
        </w:rPr>
        <w:t>фициента Де</w:t>
      </w:r>
      <w:r w:rsidRPr="00F95A37">
        <w:rPr>
          <w:caps/>
          <w:sz w:val="28"/>
          <w:szCs w:val="28"/>
        </w:rPr>
        <w:t>р</w:t>
      </w:r>
      <w:r w:rsidRPr="004F074F">
        <w:rPr>
          <w:sz w:val="28"/>
          <w:szCs w:val="28"/>
        </w:rPr>
        <w:t>итиса (2,6±0,03), гамма-глутамилтрансферазы (980,0±</w:t>
      </w:r>
      <w:r w:rsidR="00F95A37">
        <w:rPr>
          <w:sz w:val="28"/>
          <w:szCs w:val="28"/>
        </w:rPr>
        <w:t xml:space="preserve"> </w:t>
      </w:r>
      <w:r w:rsidRPr="004F074F">
        <w:rPr>
          <w:sz w:val="28"/>
          <w:szCs w:val="28"/>
        </w:rPr>
        <w:t>29,5нМ/с*л), аспартатаминотрансферазы (403,7±15,5нМ/с*л) и сорбцио</w:t>
      </w:r>
      <w:r w:rsidRPr="004F074F">
        <w:rPr>
          <w:sz w:val="28"/>
          <w:szCs w:val="28"/>
        </w:rPr>
        <w:t>н</w:t>
      </w:r>
      <w:r w:rsidRPr="004F074F">
        <w:rPr>
          <w:sz w:val="28"/>
          <w:szCs w:val="28"/>
        </w:rPr>
        <w:t>ной способности эритроцитов (47,2±3,5%), снижение параметров холест</w:t>
      </w:r>
      <w:r w:rsidRPr="004F074F">
        <w:rPr>
          <w:sz w:val="28"/>
          <w:szCs w:val="28"/>
        </w:rPr>
        <w:t>е</w:t>
      </w:r>
      <w:r w:rsidRPr="004F074F">
        <w:rPr>
          <w:sz w:val="28"/>
          <w:szCs w:val="28"/>
        </w:rPr>
        <w:t>рина (1,02±0,07мМ/л), глюкозы (2,0±0,10мМ/л), общего белка (65,0±</w:t>
      </w:r>
      <w:r w:rsidR="00F95A37">
        <w:rPr>
          <w:sz w:val="28"/>
          <w:szCs w:val="28"/>
        </w:rPr>
        <w:t xml:space="preserve"> </w:t>
      </w:r>
      <w:r w:rsidRPr="004F074F">
        <w:rPr>
          <w:sz w:val="28"/>
          <w:szCs w:val="28"/>
        </w:rPr>
        <w:t>1,33г/л), магния (0,5±0,008мМ/л), меди (11,8±0,31мкМ/л) и марганца (132,5±8,3нМ/л). У этих животных сохранились нарушения рубцового п</w:t>
      </w:r>
      <w:r w:rsidRPr="004F074F">
        <w:rPr>
          <w:sz w:val="28"/>
          <w:szCs w:val="28"/>
        </w:rPr>
        <w:t>и</w:t>
      </w:r>
      <w:r w:rsidRPr="004F074F">
        <w:rPr>
          <w:sz w:val="28"/>
          <w:szCs w:val="28"/>
        </w:rPr>
        <w:t>щеварения и усилилась степень дефаунизации (125,5±4,9тыс/мл).</w:t>
      </w:r>
    </w:p>
    <w:p w:rsidR="00201E9D" w:rsidRDefault="00201E9D" w:rsidP="00201E9D">
      <w:pPr>
        <w:ind w:firstLine="708"/>
        <w:jc w:val="both"/>
        <w:rPr>
          <w:sz w:val="28"/>
          <w:szCs w:val="28"/>
        </w:rPr>
      </w:pPr>
      <w:r w:rsidRPr="004F074F">
        <w:rPr>
          <w:sz w:val="28"/>
          <w:szCs w:val="28"/>
        </w:rPr>
        <w:t>В течение опыта, помимо изменений метаболического профиля, н</w:t>
      </w:r>
      <w:r w:rsidRPr="004F074F">
        <w:rPr>
          <w:sz w:val="28"/>
          <w:szCs w:val="28"/>
        </w:rPr>
        <w:t>а</w:t>
      </w:r>
      <w:r w:rsidRPr="004F074F">
        <w:rPr>
          <w:sz w:val="28"/>
          <w:szCs w:val="28"/>
        </w:rPr>
        <w:t>блюдались изменения уровня заболеваемости и нозологического спектра болезней органов репродукции (табл. 2).</w:t>
      </w:r>
    </w:p>
    <w:p w:rsidR="002D7D24" w:rsidRPr="004F074F" w:rsidRDefault="002D7D24" w:rsidP="002D7D24">
      <w:pPr>
        <w:ind w:firstLine="708"/>
        <w:jc w:val="both"/>
        <w:rPr>
          <w:sz w:val="28"/>
          <w:szCs w:val="28"/>
        </w:rPr>
      </w:pPr>
      <w:r w:rsidRPr="004F074F">
        <w:rPr>
          <w:sz w:val="28"/>
          <w:szCs w:val="28"/>
        </w:rPr>
        <w:t>Таким образом, проведённый нами опыт по моделированию дефиц</w:t>
      </w:r>
      <w:r w:rsidRPr="004F074F">
        <w:rPr>
          <w:sz w:val="28"/>
          <w:szCs w:val="28"/>
        </w:rPr>
        <w:t>и</w:t>
      </w:r>
      <w:r w:rsidRPr="004F074F">
        <w:rPr>
          <w:sz w:val="28"/>
          <w:szCs w:val="28"/>
        </w:rPr>
        <w:t>та энергии показал достоверную связь между энергообеспеченностью р</w:t>
      </w:r>
      <w:r w:rsidRPr="004F074F">
        <w:rPr>
          <w:sz w:val="28"/>
          <w:szCs w:val="28"/>
        </w:rPr>
        <w:t>а</w:t>
      </w:r>
      <w:r w:rsidRPr="004F074F">
        <w:rPr>
          <w:sz w:val="28"/>
          <w:szCs w:val="28"/>
        </w:rPr>
        <w:t>циона и клинико-физиологическим статусом животных. Полученные р</w:t>
      </w:r>
      <w:r w:rsidRPr="004F074F">
        <w:rPr>
          <w:sz w:val="28"/>
          <w:szCs w:val="28"/>
        </w:rPr>
        <w:t>е</w:t>
      </w:r>
      <w:r w:rsidRPr="004F074F">
        <w:rPr>
          <w:sz w:val="28"/>
          <w:szCs w:val="28"/>
        </w:rPr>
        <w:t>зультаты показали, что оптимальным уровнем энергопротеинового отн</w:t>
      </w:r>
      <w:r w:rsidRPr="004F074F">
        <w:rPr>
          <w:sz w:val="28"/>
          <w:szCs w:val="28"/>
        </w:rPr>
        <w:t>о</w:t>
      </w:r>
      <w:r w:rsidRPr="004F074F">
        <w:rPr>
          <w:sz w:val="28"/>
          <w:szCs w:val="28"/>
        </w:rPr>
        <w:t>шения в рационе коров второго периода сухостоя и первой фазы лактации является 54-62ккал/г. При снижении ЭПО наблюдаются нарушения мет</w:t>
      </w:r>
      <w:r w:rsidRPr="004F074F">
        <w:rPr>
          <w:sz w:val="28"/>
          <w:szCs w:val="28"/>
        </w:rPr>
        <w:t>а</w:t>
      </w:r>
      <w:r w:rsidRPr="004F074F">
        <w:rPr>
          <w:sz w:val="28"/>
          <w:szCs w:val="28"/>
        </w:rPr>
        <w:t>болических процессов в организме, выраженность которых зависит от ф</w:t>
      </w:r>
      <w:r w:rsidRPr="004F074F">
        <w:rPr>
          <w:sz w:val="28"/>
          <w:szCs w:val="28"/>
        </w:rPr>
        <w:t>и</w:t>
      </w:r>
      <w:r w:rsidRPr="004F074F">
        <w:rPr>
          <w:sz w:val="28"/>
          <w:szCs w:val="28"/>
        </w:rPr>
        <w:t>зиологического состояния животного и длительности сохранения дефиц</w:t>
      </w:r>
      <w:r w:rsidRPr="004F074F">
        <w:rPr>
          <w:sz w:val="28"/>
          <w:szCs w:val="28"/>
        </w:rPr>
        <w:t>и</w:t>
      </w:r>
      <w:r w:rsidRPr="004F074F">
        <w:rPr>
          <w:sz w:val="28"/>
          <w:szCs w:val="28"/>
        </w:rPr>
        <w:t>та энергии. Так, результатом дефицита обменной энергии в рационе в п</w:t>
      </w:r>
      <w:r w:rsidRPr="004F074F">
        <w:rPr>
          <w:sz w:val="28"/>
          <w:szCs w:val="28"/>
        </w:rPr>
        <w:t>е</w:t>
      </w:r>
      <w:r w:rsidRPr="004F074F">
        <w:rPr>
          <w:sz w:val="28"/>
          <w:szCs w:val="28"/>
        </w:rPr>
        <w:t>риод сухостоя, является снижение запасов гликогена в организме живо</w:t>
      </w:r>
      <w:r w:rsidRPr="004F074F">
        <w:rPr>
          <w:sz w:val="28"/>
          <w:szCs w:val="28"/>
        </w:rPr>
        <w:t>т</w:t>
      </w:r>
      <w:r w:rsidRPr="004F074F">
        <w:rPr>
          <w:sz w:val="28"/>
          <w:szCs w:val="28"/>
        </w:rPr>
        <w:t>ных и обусловленное этим нарушение родового акта и инволюционных процессов в матке. Отмеченные явления, а так же усиление выраженности нарушений обмена веществ и эндогенной интоксикации являются прич</w:t>
      </w:r>
      <w:r w:rsidRPr="004F074F">
        <w:rPr>
          <w:sz w:val="28"/>
          <w:szCs w:val="28"/>
        </w:rPr>
        <w:t>и</w:t>
      </w:r>
      <w:r w:rsidRPr="004F074F">
        <w:rPr>
          <w:sz w:val="28"/>
          <w:szCs w:val="28"/>
        </w:rPr>
        <w:t>ной перехода в хроническую форму субинволюции и эндометритов. Во</w:t>
      </w:r>
      <w:r w:rsidRPr="004F074F">
        <w:rPr>
          <w:sz w:val="28"/>
          <w:szCs w:val="28"/>
        </w:rPr>
        <w:t>з</w:t>
      </w:r>
      <w:r w:rsidRPr="004F074F">
        <w:rPr>
          <w:sz w:val="28"/>
          <w:szCs w:val="28"/>
        </w:rPr>
        <w:t>никающие на фоне энергетического дефицита ацидоз рубца и печёночная недостаточность осложняют клиническое состояние животных, снижают уровень усвояемости из кормов питательных и биологически активных веществ, что негативно сказывается на течении имеющихся болезней ма</w:t>
      </w:r>
      <w:r w:rsidRPr="004F074F">
        <w:rPr>
          <w:sz w:val="28"/>
          <w:szCs w:val="28"/>
        </w:rPr>
        <w:t>т</w:t>
      </w:r>
      <w:r w:rsidRPr="004F074F">
        <w:rPr>
          <w:sz w:val="28"/>
          <w:szCs w:val="28"/>
        </w:rPr>
        <w:t>ки и является причиной нарушения функций яичников.</w:t>
      </w:r>
    </w:p>
    <w:p w:rsidR="00201E9D" w:rsidRPr="004F074F" w:rsidRDefault="00201E9D" w:rsidP="00201E9D">
      <w:pPr>
        <w:jc w:val="right"/>
        <w:rPr>
          <w:sz w:val="28"/>
          <w:szCs w:val="28"/>
        </w:rPr>
      </w:pPr>
      <w:r w:rsidRPr="004F074F">
        <w:rPr>
          <w:sz w:val="28"/>
          <w:szCs w:val="28"/>
        </w:rPr>
        <w:lastRenderedPageBreak/>
        <w:t>Таблица 2</w:t>
      </w:r>
    </w:p>
    <w:p w:rsidR="00201E9D" w:rsidRPr="004F074F" w:rsidRDefault="00201E9D" w:rsidP="00201E9D">
      <w:pPr>
        <w:jc w:val="center"/>
        <w:rPr>
          <w:sz w:val="28"/>
          <w:szCs w:val="28"/>
        </w:rPr>
      </w:pPr>
      <w:r w:rsidRPr="004F074F">
        <w:rPr>
          <w:sz w:val="28"/>
          <w:szCs w:val="28"/>
        </w:rPr>
        <w:t>Частота проявления акушерских и гинекологических болезней у коров</w:t>
      </w:r>
    </w:p>
    <w:tbl>
      <w:tblPr>
        <w:tblStyle w:val="a3"/>
        <w:tblW w:w="0" w:type="auto"/>
        <w:tblBorders>
          <w:left w:val="none" w:sz="0" w:space="0" w:color="auto"/>
          <w:right w:val="none" w:sz="0" w:space="0" w:color="auto"/>
        </w:tblBorders>
        <w:tblLook w:val="01E0"/>
      </w:tblPr>
      <w:tblGrid>
        <w:gridCol w:w="3448"/>
        <w:gridCol w:w="1921"/>
        <w:gridCol w:w="1910"/>
        <w:gridCol w:w="1893"/>
      </w:tblGrid>
      <w:tr w:rsidR="00201E9D" w:rsidRPr="004F074F" w:rsidTr="00336438">
        <w:tc>
          <w:tcPr>
            <w:tcW w:w="3448" w:type="dxa"/>
            <w:vMerge w:val="restart"/>
            <w:vAlign w:val="center"/>
          </w:tcPr>
          <w:p w:rsidR="00201E9D" w:rsidRPr="004F074F" w:rsidRDefault="00201E9D" w:rsidP="00C46698">
            <w:pPr>
              <w:jc w:val="center"/>
              <w:rPr>
                <w:sz w:val="28"/>
                <w:szCs w:val="28"/>
              </w:rPr>
            </w:pPr>
            <w:r w:rsidRPr="004F074F">
              <w:rPr>
                <w:sz w:val="28"/>
                <w:szCs w:val="28"/>
              </w:rPr>
              <w:t>Показатели</w:t>
            </w:r>
          </w:p>
        </w:tc>
        <w:tc>
          <w:tcPr>
            <w:tcW w:w="5724" w:type="dxa"/>
            <w:gridSpan w:val="3"/>
          </w:tcPr>
          <w:p w:rsidR="00201E9D" w:rsidRPr="004F074F" w:rsidRDefault="00201E9D" w:rsidP="00C46698">
            <w:pPr>
              <w:jc w:val="both"/>
              <w:rPr>
                <w:sz w:val="28"/>
                <w:szCs w:val="28"/>
              </w:rPr>
            </w:pPr>
            <w:r w:rsidRPr="004F074F">
              <w:rPr>
                <w:sz w:val="28"/>
                <w:szCs w:val="28"/>
              </w:rPr>
              <w:t>Частота регистрации в опытных группах (%)</w:t>
            </w:r>
          </w:p>
        </w:tc>
      </w:tr>
      <w:tr w:rsidR="00201E9D" w:rsidRPr="004F074F" w:rsidTr="00336438">
        <w:tc>
          <w:tcPr>
            <w:tcW w:w="3448" w:type="dxa"/>
            <w:vMerge/>
          </w:tcPr>
          <w:p w:rsidR="00201E9D" w:rsidRPr="004F074F" w:rsidRDefault="00201E9D" w:rsidP="00C46698">
            <w:pPr>
              <w:jc w:val="both"/>
              <w:rPr>
                <w:sz w:val="28"/>
                <w:szCs w:val="28"/>
              </w:rPr>
            </w:pPr>
          </w:p>
        </w:tc>
        <w:tc>
          <w:tcPr>
            <w:tcW w:w="1921" w:type="dxa"/>
            <w:vAlign w:val="center"/>
          </w:tcPr>
          <w:p w:rsidR="00201E9D" w:rsidRPr="004F074F" w:rsidRDefault="00201E9D" w:rsidP="00C46698">
            <w:pPr>
              <w:jc w:val="center"/>
              <w:rPr>
                <w:sz w:val="28"/>
                <w:szCs w:val="28"/>
              </w:rPr>
            </w:pPr>
            <w:r w:rsidRPr="004F074F">
              <w:rPr>
                <w:sz w:val="28"/>
                <w:szCs w:val="28"/>
              </w:rPr>
              <w:t>1</w:t>
            </w:r>
          </w:p>
        </w:tc>
        <w:tc>
          <w:tcPr>
            <w:tcW w:w="1910" w:type="dxa"/>
            <w:vAlign w:val="center"/>
          </w:tcPr>
          <w:p w:rsidR="00201E9D" w:rsidRPr="004F074F" w:rsidRDefault="00201E9D" w:rsidP="00C46698">
            <w:pPr>
              <w:jc w:val="center"/>
              <w:rPr>
                <w:sz w:val="28"/>
                <w:szCs w:val="28"/>
              </w:rPr>
            </w:pPr>
            <w:r w:rsidRPr="004F074F">
              <w:rPr>
                <w:sz w:val="28"/>
                <w:szCs w:val="28"/>
              </w:rPr>
              <w:t>2</w:t>
            </w:r>
          </w:p>
        </w:tc>
        <w:tc>
          <w:tcPr>
            <w:tcW w:w="1893" w:type="dxa"/>
            <w:vAlign w:val="center"/>
          </w:tcPr>
          <w:p w:rsidR="00201E9D" w:rsidRPr="004F074F" w:rsidRDefault="00201E9D" w:rsidP="00C46698">
            <w:pPr>
              <w:jc w:val="center"/>
              <w:rPr>
                <w:sz w:val="28"/>
                <w:szCs w:val="28"/>
              </w:rPr>
            </w:pPr>
            <w:r w:rsidRPr="004F074F">
              <w:rPr>
                <w:sz w:val="28"/>
                <w:szCs w:val="28"/>
              </w:rPr>
              <w:t>3</w:t>
            </w:r>
          </w:p>
        </w:tc>
      </w:tr>
      <w:tr w:rsidR="00201E9D" w:rsidRPr="004F074F" w:rsidTr="00336438">
        <w:tc>
          <w:tcPr>
            <w:tcW w:w="9172" w:type="dxa"/>
            <w:gridSpan w:val="4"/>
          </w:tcPr>
          <w:p w:rsidR="00201E9D" w:rsidRPr="004F074F" w:rsidRDefault="00201E9D" w:rsidP="00C46698">
            <w:pPr>
              <w:jc w:val="center"/>
              <w:rPr>
                <w:sz w:val="28"/>
                <w:szCs w:val="28"/>
              </w:rPr>
            </w:pPr>
            <w:r w:rsidRPr="004F074F">
              <w:rPr>
                <w:sz w:val="28"/>
                <w:szCs w:val="28"/>
              </w:rPr>
              <w:t>Отёл</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Слабые схватки и потуги</w:t>
            </w:r>
          </w:p>
        </w:tc>
        <w:tc>
          <w:tcPr>
            <w:tcW w:w="1921" w:type="dxa"/>
            <w:vAlign w:val="center"/>
          </w:tcPr>
          <w:p w:rsidR="00201E9D" w:rsidRPr="004F074F" w:rsidRDefault="00201E9D" w:rsidP="00C46698">
            <w:pPr>
              <w:jc w:val="center"/>
              <w:rPr>
                <w:sz w:val="28"/>
                <w:szCs w:val="28"/>
              </w:rPr>
            </w:pPr>
            <w:r w:rsidRPr="004F074F">
              <w:rPr>
                <w:sz w:val="28"/>
                <w:szCs w:val="28"/>
              </w:rPr>
              <w:t>16,7</w:t>
            </w:r>
          </w:p>
        </w:tc>
        <w:tc>
          <w:tcPr>
            <w:tcW w:w="1910" w:type="dxa"/>
            <w:vAlign w:val="center"/>
          </w:tcPr>
          <w:p w:rsidR="00201E9D" w:rsidRPr="004F074F" w:rsidRDefault="00201E9D" w:rsidP="00C46698">
            <w:pPr>
              <w:jc w:val="center"/>
              <w:rPr>
                <w:sz w:val="28"/>
                <w:szCs w:val="28"/>
              </w:rPr>
            </w:pPr>
            <w:r w:rsidRPr="004F074F">
              <w:rPr>
                <w:sz w:val="28"/>
                <w:szCs w:val="28"/>
              </w:rPr>
              <w:t>6,3</w:t>
            </w:r>
          </w:p>
        </w:tc>
        <w:tc>
          <w:tcPr>
            <w:tcW w:w="1893" w:type="dxa"/>
            <w:vAlign w:val="center"/>
          </w:tcPr>
          <w:p w:rsidR="00201E9D" w:rsidRPr="004F074F" w:rsidRDefault="00201E9D" w:rsidP="00C46698">
            <w:pPr>
              <w:jc w:val="center"/>
              <w:rPr>
                <w:sz w:val="28"/>
                <w:szCs w:val="28"/>
              </w:rPr>
            </w:pPr>
            <w:r w:rsidRPr="004F074F">
              <w:rPr>
                <w:sz w:val="28"/>
                <w:szCs w:val="28"/>
              </w:rPr>
              <w:t>6,3</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Бурные схватки и потуги</w:t>
            </w:r>
          </w:p>
        </w:tc>
        <w:tc>
          <w:tcPr>
            <w:tcW w:w="1921" w:type="dxa"/>
            <w:vAlign w:val="center"/>
          </w:tcPr>
          <w:p w:rsidR="00201E9D" w:rsidRPr="004F074F" w:rsidRDefault="00201E9D" w:rsidP="00C46698">
            <w:pPr>
              <w:jc w:val="center"/>
              <w:rPr>
                <w:sz w:val="28"/>
                <w:szCs w:val="28"/>
              </w:rPr>
            </w:pPr>
            <w:r w:rsidRPr="004F074F">
              <w:rPr>
                <w:sz w:val="28"/>
                <w:szCs w:val="28"/>
              </w:rPr>
              <w:t>14,6</w:t>
            </w:r>
          </w:p>
        </w:tc>
        <w:tc>
          <w:tcPr>
            <w:tcW w:w="1910" w:type="dxa"/>
            <w:vAlign w:val="center"/>
          </w:tcPr>
          <w:p w:rsidR="00201E9D" w:rsidRPr="004F074F" w:rsidRDefault="00201E9D" w:rsidP="00C46698">
            <w:pPr>
              <w:jc w:val="center"/>
              <w:rPr>
                <w:sz w:val="28"/>
                <w:szCs w:val="28"/>
              </w:rPr>
            </w:pPr>
            <w:r w:rsidRPr="004F074F">
              <w:rPr>
                <w:sz w:val="28"/>
                <w:szCs w:val="28"/>
              </w:rPr>
              <w:t>6,3</w:t>
            </w:r>
          </w:p>
        </w:tc>
        <w:tc>
          <w:tcPr>
            <w:tcW w:w="1893" w:type="dxa"/>
            <w:vAlign w:val="center"/>
          </w:tcPr>
          <w:p w:rsidR="00201E9D" w:rsidRPr="004F074F" w:rsidRDefault="00201E9D" w:rsidP="00C46698">
            <w:pPr>
              <w:jc w:val="center"/>
              <w:rPr>
                <w:sz w:val="28"/>
                <w:szCs w:val="28"/>
              </w:rPr>
            </w:pPr>
            <w:r w:rsidRPr="004F074F">
              <w:rPr>
                <w:sz w:val="28"/>
                <w:szCs w:val="28"/>
              </w:rPr>
              <w:t>-</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Задержание последа</w:t>
            </w:r>
          </w:p>
        </w:tc>
        <w:tc>
          <w:tcPr>
            <w:tcW w:w="1921" w:type="dxa"/>
            <w:vAlign w:val="center"/>
          </w:tcPr>
          <w:p w:rsidR="00201E9D" w:rsidRPr="004F074F" w:rsidRDefault="00201E9D" w:rsidP="00C46698">
            <w:pPr>
              <w:jc w:val="center"/>
              <w:rPr>
                <w:sz w:val="28"/>
                <w:szCs w:val="28"/>
              </w:rPr>
            </w:pPr>
            <w:r w:rsidRPr="004F074F">
              <w:rPr>
                <w:sz w:val="28"/>
                <w:szCs w:val="28"/>
              </w:rPr>
              <w:t>25,0</w:t>
            </w:r>
          </w:p>
        </w:tc>
        <w:tc>
          <w:tcPr>
            <w:tcW w:w="1910" w:type="dxa"/>
            <w:vAlign w:val="center"/>
          </w:tcPr>
          <w:p w:rsidR="00201E9D" w:rsidRPr="004F074F" w:rsidRDefault="00201E9D" w:rsidP="00C46698">
            <w:pPr>
              <w:jc w:val="center"/>
              <w:rPr>
                <w:sz w:val="28"/>
                <w:szCs w:val="28"/>
              </w:rPr>
            </w:pPr>
            <w:r w:rsidRPr="004F074F">
              <w:rPr>
                <w:sz w:val="28"/>
                <w:szCs w:val="28"/>
              </w:rPr>
              <w:t>-</w:t>
            </w:r>
          </w:p>
        </w:tc>
        <w:tc>
          <w:tcPr>
            <w:tcW w:w="1893" w:type="dxa"/>
            <w:vAlign w:val="center"/>
          </w:tcPr>
          <w:p w:rsidR="00201E9D" w:rsidRPr="004F074F" w:rsidRDefault="00201E9D" w:rsidP="00C46698">
            <w:pPr>
              <w:jc w:val="center"/>
              <w:rPr>
                <w:sz w:val="28"/>
                <w:szCs w:val="28"/>
              </w:rPr>
            </w:pPr>
            <w:r w:rsidRPr="004F074F">
              <w:rPr>
                <w:sz w:val="28"/>
                <w:szCs w:val="28"/>
              </w:rPr>
              <w:t>-</w:t>
            </w:r>
          </w:p>
        </w:tc>
      </w:tr>
      <w:tr w:rsidR="00201E9D" w:rsidRPr="004F074F" w:rsidTr="00336438">
        <w:tc>
          <w:tcPr>
            <w:tcW w:w="9172" w:type="dxa"/>
            <w:gridSpan w:val="4"/>
          </w:tcPr>
          <w:p w:rsidR="00201E9D" w:rsidRPr="004F074F" w:rsidRDefault="00201E9D" w:rsidP="00C46698">
            <w:pPr>
              <w:jc w:val="center"/>
              <w:rPr>
                <w:sz w:val="28"/>
                <w:szCs w:val="28"/>
              </w:rPr>
            </w:pPr>
            <w:r w:rsidRPr="004F074F">
              <w:rPr>
                <w:sz w:val="28"/>
                <w:szCs w:val="28"/>
              </w:rPr>
              <w:t>7 дней после отёла</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Субинволюция матки</w:t>
            </w:r>
          </w:p>
        </w:tc>
        <w:tc>
          <w:tcPr>
            <w:tcW w:w="1921" w:type="dxa"/>
            <w:vAlign w:val="center"/>
          </w:tcPr>
          <w:p w:rsidR="00201E9D" w:rsidRPr="004F074F" w:rsidRDefault="00201E9D" w:rsidP="00C46698">
            <w:pPr>
              <w:jc w:val="center"/>
              <w:rPr>
                <w:sz w:val="28"/>
                <w:szCs w:val="28"/>
              </w:rPr>
            </w:pPr>
            <w:r w:rsidRPr="004F074F">
              <w:rPr>
                <w:sz w:val="28"/>
                <w:szCs w:val="28"/>
              </w:rPr>
              <w:t>33,4</w:t>
            </w:r>
          </w:p>
        </w:tc>
        <w:tc>
          <w:tcPr>
            <w:tcW w:w="1910" w:type="dxa"/>
            <w:vAlign w:val="center"/>
          </w:tcPr>
          <w:p w:rsidR="00201E9D" w:rsidRPr="004F074F" w:rsidRDefault="00201E9D" w:rsidP="00C46698">
            <w:pPr>
              <w:jc w:val="center"/>
              <w:rPr>
                <w:sz w:val="28"/>
                <w:szCs w:val="28"/>
              </w:rPr>
            </w:pPr>
            <w:r w:rsidRPr="004F074F">
              <w:rPr>
                <w:sz w:val="28"/>
                <w:szCs w:val="28"/>
              </w:rPr>
              <w:t>10,4</w:t>
            </w:r>
          </w:p>
        </w:tc>
        <w:tc>
          <w:tcPr>
            <w:tcW w:w="1893" w:type="dxa"/>
            <w:vAlign w:val="center"/>
          </w:tcPr>
          <w:p w:rsidR="00201E9D" w:rsidRPr="004F074F" w:rsidRDefault="00201E9D" w:rsidP="00C46698">
            <w:pPr>
              <w:jc w:val="center"/>
              <w:rPr>
                <w:sz w:val="28"/>
                <w:szCs w:val="28"/>
              </w:rPr>
            </w:pPr>
            <w:r w:rsidRPr="004F074F">
              <w:rPr>
                <w:sz w:val="28"/>
                <w:szCs w:val="28"/>
              </w:rPr>
              <w:t>10,4</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Острый эндометрит</w:t>
            </w:r>
          </w:p>
        </w:tc>
        <w:tc>
          <w:tcPr>
            <w:tcW w:w="1921" w:type="dxa"/>
            <w:vAlign w:val="center"/>
          </w:tcPr>
          <w:p w:rsidR="00201E9D" w:rsidRPr="004F074F" w:rsidRDefault="00201E9D" w:rsidP="00C46698">
            <w:pPr>
              <w:jc w:val="center"/>
              <w:rPr>
                <w:sz w:val="28"/>
                <w:szCs w:val="28"/>
              </w:rPr>
            </w:pPr>
            <w:r w:rsidRPr="004F074F">
              <w:rPr>
                <w:sz w:val="28"/>
                <w:szCs w:val="28"/>
              </w:rPr>
              <w:t>25,0</w:t>
            </w:r>
          </w:p>
        </w:tc>
        <w:tc>
          <w:tcPr>
            <w:tcW w:w="1910" w:type="dxa"/>
            <w:vAlign w:val="center"/>
          </w:tcPr>
          <w:p w:rsidR="00201E9D" w:rsidRPr="004F074F" w:rsidRDefault="00201E9D" w:rsidP="00C46698">
            <w:pPr>
              <w:jc w:val="center"/>
              <w:rPr>
                <w:sz w:val="28"/>
                <w:szCs w:val="28"/>
              </w:rPr>
            </w:pPr>
            <w:r w:rsidRPr="004F074F">
              <w:rPr>
                <w:sz w:val="28"/>
                <w:szCs w:val="28"/>
              </w:rPr>
              <w:t>6,3</w:t>
            </w:r>
          </w:p>
        </w:tc>
        <w:tc>
          <w:tcPr>
            <w:tcW w:w="1893" w:type="dxa"/>
            <w:vAlign w:val="center"/>
          </w:tcPr>
          <w:p w:rsidR="00201E9D" w:rsidRPr="004F074F" w:rsidRDefault="00201E9D" w:rsidP="00C46698">
            <w:pPr>
              <w:jc w:val="center"/>
              <w:rPr>
                <w:sz w:val="28"/>
                <w:szCs w:val="28"/>
              </w:rPr>
            </w:pPr>
            <w:r w:rsidRPr="004F074F">
              <w:rPr>
                <w:sz w:val="28"/>
                <w:szCs w:val="28"/>
              </w:rPr>
              <w:t>4,2</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Острый цервицит</w:t>
            </w:r>
          </w:p>
        </w:tc>
        <w:tc>
          <w:tcPr>
            <w:tcW w:w="1921" w:type="dxa"/>
            <w:vAlign w:val="center"/>
          </w:tcPr>
          <w:p w:rsidR="00201E9D" w:rsidRPr="004F074F" w:rsidRDefault="00201E9D" w:rsidP="00C46698">
            <w:pPr>
              <w:jc w:val="center"/>
              <w:rPr>
                <w:sz w:val="28"/>
                <w:szCs w:val="28"/>
              </w:rPr>
            </w:pPr>
            <w:r w:rsidRPr="004F074F">
              <w:rPr>
                <w:sz w:val="28"/>
                <w:szCs w:val="28"/>
              </w:rPr>
              <w:t>27,0</w:t>
            </w:r>
          </w:p>
        </w:tc>
        <w:tc>
          <w:tcPr>
            <w:tcW w:w="1910" w:type="dxa"/>
            <w:vAlign w:val="center"/>
          </w:tcPr>
          <w:p w:rsidR="00201E9D" w:rsidRPr="004F074F" w:rsidRDefault="00201E9D" w:rsidP="00C46698">
            <w:pPr>
              <w:jc w:val="center"/>
              <w:rPr>
                <w:sz w:val="28"/>
                <w:szCs w:val="28"/>
              </w:rPr>
            </w:pPr>
            <w:r w:rsidRPr="004F074F">
              <w:rPr>
                <w:sz w:val="28"/>
                <w:szCs w:val="28"/>
              </w:rPr>
              <w:t>4,2</w:t>
            </w:r>
          </w:p>
        </w:tc>
        <w:tc>
          <w:tcPr>
            <w:tcW w:w="1893" w:type="dxa"/>
            <w:vAlign w:val="center"/>
          </w:tcPr>
          <w:p w:rsidR="00201E9D" w:rsidRPr="004F074F" w:rsidRDefault="00201E9D" w:rsidP="00C46698">
            <w:pPr>
              <w:jc w:val="center"/>
              <w:rPr>
                <w:sz w:val="28"/>
                <w:szCs w:val="28"/>
              </w:rPr>
            </w:pPr>
            <w:r w:rsidRPr="004F074F">
              <w:rPr>
                <w:sz w:val="28"/>
                <w:szCs w:val="28"/>
              </w:rPr>
              <w:t>8,3</w:t>
            </w:r>
          </w:p>
        </w:tc>
      </w:tr>
      <w:tr w:rsidR="00201E9D" w:rsidRPr="004F074F" w:rsidTr="00336438">
        <w:tc>
          <w:tcPr>
            <w:tcW w:w="9172" w:type="dxa"/>
            <w:gridSpan w:val="4"/>
          </w:tcPr>
          <w:p w:rsidR="00201E9D" w:rsidRPr="004F074F" w:rsidRDefault="00201E9D" w:rsidP="00C46698">
            <w:pPr>
              <w:jc w:val="center"/>
              <w:rPr>
                <w:sz w:val="28"/>
                <w:szCs w:val="28"/>
              </w:rPr>
            </w:pPr>
            <w:r w:rsidRPr="004F074F">
              <w:rPr>
                <w:sz w:val="28"/>
                <w:szCs w:val="28"/>
              </w:rPr>
              <w:t>Период от 8 до 25 дней лактации</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Субинволюция матки</w:t>
            </w:r>
          </w:p>
        </w:tc>
        <w:tc>
          <w:tcPr>
            <w:tcW w:w="1921" w:type="dxa"/>
            <w:vAlign w:val="center"/>
          </w:tcPr>
          <w:p w:rsidR="00201E9D" w:rsidRPr="004F074F" w:rsidRDefault="00201E9D" w:rsidP="00C46698">
            <w:pPr>
              <w:jc w:val="center"/>
              <w:rPr>
                <w:sz w:val="28"/>
                <w:szCs w:val="28"/>
              </w:rPr>
            </w:pPr>
            <w:r w:rsidRPr="004F074F">
              <w:rPr>
                <w:sz w:val="28"/>
                <w:szCs w:val="28"/>
              </w:rPr>
              <w:t>62,5</w:t>
            </w:r>
          </w:p>
        </w:tc>
        <w:tc>
          <w:tcPr>
            <w:tcW w:w="1910" w:type="dxa"/>
            <w:vAlign w:val="center"/>
          </w:tcPr>
          <w:p w:rsidR="00201E9D" w:rsidRPr="004F074F" w:rsidRDefault="00201E9D" w:rsidP="00C46698">
            <w:pPr>
              <w:jc w:val="center"/>
              <w:rPr>
                <w:sz w:val="28"/>
                <w:szCs w:val="28"/>
              </w:rPr>
            </w:pPr>
            <w:r w:rsidRPr="004F074F">
              <w:rPr>
                <w:sz w:val="28"/>
                <w:szCs w:val="28"/>
              </w:rPr>
              <w:t>8,3</w:t>
            </w:r>
          </w:p>
        </w:tc>
        <w:tc>
          <w:tcPr>
            <w:tcW w:w="1893" w:type="dxa"/>
            <w:vAlign w:val="center"/>
          </w:tcPr>
          <w:p w:rsidR="00201E9D" w:rsidRPr="004F074F" w:rsidRDefault="00201E9D" w:rsidP="00C46698">
            <w:pPr>
              <w:jc w:val="center"/>
              <w:rPr>
                <w:sz w:val="28"/>
                <w:szCs w:val="28"/>
              </w:rPr>
            </w:pPr>
            <w:r w:rsidRPr="004F074F">
              <w:rPr>
                <w:sz w:val="28"/>
                <w:szCs w:val="28"/>
              </w:rPr>
              <w:t>6,3</w:t>
            </w:r>
          </w:p>
        </w:tc>
      </w:tr>
      <w:tr w:rsidR="00201E9D" w:rsidRPr="004F074F" w:rsidTr="00336438">
        <w:tc>
          <w:tcPr>
            <w:tcW w:w="3448" w:type="dxa"/>
          </w:tcPr>
          <w:p w:rsidR="00336438" w:rsidRDefault="00201E9D" w:rsidP="00C46698">
            <w:pPr>
              <w:jc w:val="both"/>
              <w:rPr>
                <w:sz w:val="28"/>
                <w:szCs w:val="28"/>
              </w:rPr>
            </w:pPr>
            <w:r w:rsidRPr="004F074F">
              <w:rPr>
                <w:sz w:val="28"/>
                <w:szCs w:val="28"/>
              </w:rPr>
              <w:t xml:space="preserve">Гнойно-катаральный </w:t>
            </w:r>
          </w:p>
          <w:p w:rsidR="00201E9D" w:rsidRPr="004F074F" w:rsidRDefault="00201E9D" w:rsidP="00C46698">
            <w:pPr>
              <w:jc w:val="both"/>
              <w:rPr>
                <w:sz w:val="28"/>
                <w:szCs w:val="28"/>
              </w:rPr>
            </w:pPr>
            <w:r w:rsidRPr="004F074F">
              <w:rPr>
                <w:sz w:val="28"/>
                <w:szCs w:val="28"/>
              </w:rPr>
              <w:t>э</w:t>
            </w:r>
            <w:r w:rsidRPr="004F074F">
              <w:rPr>
                <w:sz w:val="28"/>
                <w:szCs w:val="28"/>
              </w:rPr>
              <w:t>н</w:t>
            </w:r>
            <w:r w:rsidRPr="004F074F">
              <w:rPr>
                <w:sz w:val="28"/>
                <w:szCs w:val="28"/>
              </w:rPr>
              <w:t>дометрит</w:t>
            </w:r>
          </w:p>
        </w:tc>
        <w:tc>
          <w:tcPr>
            <w:tcW w:w="1921" w:type="dxa"/>
            <w:vAlign w:val="center"/>
          </w:tcPr>
          <w:p w:rsidR="00201E9D" w:rsidRPr="004F074F" w:rsidRDefault="00201E9D" w:rsidP="00C46698">
            <w:pPr>
              <w:jc w:val="center"/>
              <w:rPr>
                <w:sz w:val="28"/>
                <w:szCs w:val="28"/>
              </w:rPr>
            </w:pPr>
            <w:r w:rsidRPr="004F074F">
              <w:rPr>
                <w:sz w:val="28"/>
                <w:szCs w:val="28"/>
              </w:rPr>
              <w:t>20,8</w:t>
            </w:r>
          </w:p>
        </w:tc>
        <w:tc>
          <w:tcPr>
            <w:tcW w:w="1910" w:type="dxa"/>
            <w:vAlign w:val="center"/>
          </w:tcPr>
          <w:p w:rsidR="00201E9D" w:rsidRPr="004F074F" w:rsidRDefault="00201E9D" w:rsidP="00C46698">
            <w:pPr>
              <w:jc w:val="center"/>
              <w:rPr>
                <w:sz w:val="28"/>
                <w:szCs w:val="28"/>
              </w:rPr>
            </w:pPr>
            <w:r w:rsidRPr="004F074F">
              <w:rPr>
                <w:sz w:val="28"/>
                <w:szCs w:val="28"/>
              </w:rPr>
              <w:t>-</w:t>
            </w:r>
          </w:p>
        </w:tc>
        <w:tc>
          <w:tcPr>
            <w:tcW w:w="1893" w:type="dxa"/>
            <w:vAlign w:val="center"/>
          </w:tcPr>
          <w:p w:rsidR="00201E9D" w:rsidRPr="004F074F" w:rsidRDefault="00201E9D" w:rsidP="00C46698">
            <w:pPr>
              <w:jc w:val="center"/>
              <w:rPr>
                <w:sz w:val="28"/>
                <w:szCs w:val="28"/>
              </w:rPr>
            </w:pPr>
            <w:r w:rsidRPr="004F074F">
              <w:rPr>
                <w:sz w:val="28"/>
                <w:szCs w:val="28"/>
              </w:rPr>
              <w:t>2,1</w:t>
            </w:r>
          </w:p>
        </w:tc>
      </w:tr>
      <w:tr w:rsidR="00201E9D" w:rsidRPr="004F074F" w:rsidTr="00336438">
        <w:tc>
          <w:tcPr>
            <w:tcW w:w="9172" w:type="dxa"/>
            <w:gridSpan w:val="4"/>
          </w:tcPr>
          <w:p w:rsidR="00201E9D" w:rsidRPr="004F074F" w:rsidRDefault="00201E9D" w:rsidP="00C46698">
            <w:pPr>
              <w:jc w:val="center"/>
              <w:rPr>
                <w:sz w:val="28"/>
                <w:szCs w:val="28"/>
              </w:rPr>
            </w:pPr>
            <w:r w:rsidRPr="004F074F">
              <w:rPr>
                <w:sz w:val="28"/>
                <w:szCs w:val="28"/>
              </w:rPr>
              <w:t>Период от 26 до 45 дней</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Хроническая субинвол</w:t>
            </w:r>
            <w:r w:rsidRPr="004F074F">
              <w:rPr>
                <w:sz w:val="28"/>
                <w:szCs w:val="28"/>
              </w:rPr>
              <w:t>ю</w:t>
            </w:r>
            <w:r w:rsidRPr="004F074F">
              <w:rPr>
                <w:sz w:val="28"/>
                <w:szCs w:val="28"/>
              </w:rPr>
              <w:t>ция матки</w:t>
            </w:r>
          </w:p>
        </w:tc>
        <w:tc>
          <w:tcPr>
            <w:tcW w:w="1921" w:type="dxa"/>
            <w:vAlign w:val="center"/>
          </w:tcPr>
          <w:p w:rsidR="00201E9D" w:rsidRPr="004F074F" w:rsidRDefault="00201E9D" w:rsidP="00C46698">
            <w:pPr>
              <w:jc w:val="center"/>
              <w:rPr>
                <w:sz w:val="28"/>
                <w:szCs w:val="28"/>
              </w:rPr>
            </w:pPr>
            <w:r w:rsidRPr="004F074F">
              <w:rPr>
                <w:sz w:val="28"/>
                <w:szCs w:val="28"/>
              </w:rPr>
              <w:t>70,8</w:t>
            </w:r>
          </w:p>
        </w:tc>
        <w:tc>
          <w:tcPr>
            <w:tcW w:w="1910" w:type="dxa"/>
            <w:vAlign w:val="center"/>
          </w:tcPr>
          <w:p w:rsidR="00201E9D" w:rsidRPr="004F074F" w:rsidRDefault="00201E9D" w:rsidP="00C46698">
            <w:pPr>
              <w:jc w:val="center"/>
              <w:rPr>
                <w:sz w:val="28"/>
                <w:szCs w:val="28"/>
              </w:rPr>
            </w:pPr>
            <w:r w:rsidRPr="004F074F">
              <w:rPr>
                <w:sz w:val="28"/>
                <w:szCs w:val="28"/>
              </w:rPr>
              <w:t>-</w:t>
            </w:r>
          </w:p>
        </w:tc>
        <w:tc>
          <w:tcPr>
            <w:tcW w:w="1893" w:type="dxa"/>
            <w:vAlign w:val="center"/>
          </w:tcPr>
          <w:p w:rsidR="00201E9D" w:rsidRPr="004F074F" w:rsidRDefault="00201E9D" w:rsidP="00C46698">
            <w:pPr>
              <w:jc w:val="center"/>
              <w:rPr>
                <w:sz w:val="28"/>
                <w:szCs w:val="28"/>
              </w:rPr>
            </w:pPr>
            <w:r w:rsidRPr="004F074F">
              <w:rPr>
                <w:sz w:val="28"/>
                <w:szCs w:val="28"/>
              </w:rPr>
              <w:t>-</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Хронический эндометрит</w:t>
            </w:r>
          </w:p>
        </w:tc>
        <w:tc>
          <w:tcPr>
            <w:tcW w:w="1921" w:type="dxa"/>
            <w:vAlign w:val="center"/>
          </w:tcPr>
          <w:p w:rsidR="00201E9D" w:rsidRPr="004F074F" w:rsidRDefault="00201E9D" w:rsidP="00C46698">
            <w:pPr>
              <w:jc w:val="center"/>
              <w:rPr>
                <w:sz w:val="28"/>
                <w:szCs w:val="28"/>
              </w:rPr>
            </w:pPr>
            <w:r w:rsidRPr="004F074F">
              <w:rPr>
                <w:sz w:val="28"/>
                <w:szCs w:val="28"/>
              </w:rPr>
              <w:t>39,6</w:t>
            </w:r>
          </w:p>
        </w:tc>
        <w:tc>
          <w:tcPr>
            <w:tcW w:w="1910" w:type="dxa"/>
            <w:vAlign w:val="center"/>
          </w:tcPr>
          <w:p w:rsidR="00201E9D" w:rsidRPr="004F074F" w:rsidRDefault="00201E9D" w:rsidP="00C46698">
            <w:pPr>
              <w:jc w:val="center"/>
              <w:rPr>
                <w:sz w:val="28"/>
                <w:szCs w:val="28"/>
              </w:rPr>
            </w:pPr>
            <w:r w:rsidRPr="004F074F">
              <w:rPr>
                <w:sz w:val="28"/>
                <w:szCs w:val="28"/>
              </w:rPr>
              <w:t>4,2</w:t>
            </w:r>
          </w:p>
        </w:tc>
        <w:tc>
          <w:tcPr>
            <w:tcW w:w="1893" w:type="dxa"/>
            <w:vAlign w:val="center"/>
          </w:tcPr>
          <w:p w:rsidR="00201E9D" w:rsidRPr="004F074F" w:rsidRDefault="00201E9D" w:rsidP="00C46698">
            <w:pPr>
              <w:jc w:val="center"/>
              <w:rPr>
                <w:sz w:val="28"/>
                <w:szCs w:val="28"/>
              </w:rPr>
            </w:pPr>
            <w:r w:rsidRPr="004F074F">
              <w:rPr>
                <w:sz w:val="28"/>
                <w:szCs w:val="28"/>
              </w:rPr>
              <w:t>-</w:t>
            </w:r>
          </w:p>
        </w:tc>
      </w:tr>
      <w:tr w:rsidR="00201E9D" w:rsidRPr="004F074F" w:rsidTr="00336438">
        <w:tc>
          <w:tcPr>
            <w:tcW w:w="3448" w:type="dxa"/>
          </w:tcPr>
          <w:p w:rsidR="00201E9D" w:rsidRPr="004F074F" w:rsidRDefault="00201E9D" w:rsidP="00C46698">
            <w:pPr>
              <w:jc w:val="both"/>
              <w:rPr>
                <w:sz w:val="28"/>
                <w:szCs w:val="28"/>
              </w:rPr>
            </w:pPr>
            <w:r w:rsidRPr="004F074F">
              <w:rPr>
                <w:sz w:val="28"/>
                <w:szCs w:val="28"/>
              </w:rPr>
              <w:t>Гипофункция яичников</w:t>
            </w:r>
          </w:p>
        </w:tc>
        <w:tc>
          <w:tcPr>
            <w:tcW w:w="1921" w:type="dxa"/>
            <w:vAlign w:val="center"/>
          </w:tcPr>
          <w:p w:rsidR="00201E9D" w:rsidRPr="004F074F" w:rsidRDefault="00201E9D" w:rsidP="00C46698">
            <w:pPr>
              <w:jc w:val="center"/>
              <w:rPr>
                <w:sz w:val="28"/>
                <w:szCs w:val="28"/>
              </w:rPr>
            </w:pPr>
            <w:r w:rsidRPr="004F074F">
              <w:rPr>
                <w:sz w:val="28"/>
                <w:szCs w:val="28"/>
              </w:rPr>
              <w:t>87,5</w:t>
            </w:r>
          </w:p>
        </w:tc>
        <w:tc>
          <w:tcPr>
            <w:tcW w:w="1910" w:type="dxa"/>
            <w:vAlign w:val="center"/>
          </w:tcPr>
          <w:p w:rsidR="00201E9D" w:rsidRPr="004F074F" w:rsidRDefault="00201E9D" w:rsidP="00C46698">
            <w:pPr>
              <w:jc w:val="center"/>
              <w:rPr>
                <w:sz w:val="28"/>
                <w:szCs w:val="28"/>
              </w:rPr>
            </w:pPr>
            <w:r w:rsidRPr="004F074F">
              <w:rPr>
                <w:sz w:val="28"/>
                <w:szCs w:val="28"/>
              </w:rPr>
              <w:t>4,2</w:t>
            </w:r>
          </w:p>
        </w:tc>
        <w:tc>
          <w:tcPr>
            <w:tcW w:w="1893" w:type="dxa"/>
            <w:vAlign w:val="center"/>
          </w:tcPr>
          <w:p w:rsidR="00201E9D" w:rsidRPr="004F074F" w:rsidRDefault="00201E9D" w:rsidP="00C46698">
            <w:pPr>
              <w:jc w:val="center"/>
              <w:rPr>
                <w:sz w:val="28"/>
                <w:szCs w:val="28"/>
              </w:rPr>
            </w:pPr>
            <w:r w:rsidRPr="004F074F">
              <w:rPr>
                <w:sz w:val="28"/>
                <w:szCs w:val="28"/>
              </w:rPr>
              <w:t>4,2</w:t>
            </w:r>
          </w:p>
        </w:tc>
      </w:tr>
    </w:tbl>
    <w:p w:rsidR="00201E9D" w:rsidRPr="004F074F" w:rsidRDefault="00201E9D" w:rsidP="00201E9D">
      <w:pPr>
        <w:autoSpaceDE w:val="0"/>
        <w:autoSpaceDN w:val="0"/>
        <w:adjustRightInd w:val="0"/>
        <w:jc w:val="center"/>
        <w:rPr>
          <w:rFonts w:ascii="Arial CYR" w:hAnsi="Arial CYR" w:cs="Arial CYR"/>
          <w:color w:val="000000"/>
          <w:sz w:val="28"/>
          <w:szCs w:val="28"/>
          <w:lang w:val="en-US"/>
        </w:rPr>
      </w:pPr>
      <w:r w:rsidRPr="004F074F">
        <w:rPr>
          <w:b/>
          <w:bCs/>
          <w:caps/>
          <w:sz w:val="28"/>
          <w:szCs w:val="28"/>
          <w:lang w:val="en-US"/>
        </w:rPr>
        <w:t>Value energy</w:t>
      </w:r>
      <w:r w:rsidRPr="004F074F">
        <w:rPr>
          <w:rFonts w:ascii="Times New Roman CYR" w:hAnsi="Times New Roman CYR" w:cs="Times New Roman CYR"/>
          <w:b/>
          <w:bCs/>
          <w:caps/>
          <w:sz w:val="28"/>
          <w:szCs w:val="28"/>
          <w:lang w:val="en-US"/>
        </w:rPr>
        <w:t xml:space="preserve"> </w:t>
      </w:r>
      <w:r w:rsidRPr="004F074F">
        <w:rPr>
          <w:b/>
          <w:bCs/>
          <w:caps/>
          <w:sz w:val="28"/>
          <w:szCs w:val="28"/>
          <w:lang w:val="en-US"/>
        </w:rPr>
        <w:t>a feed in maintenance of reproductive function of cows</w:t>
      </w:r>
    </w:p>
    <w:p w:rsidR="00201E9D" w:rsidRPr="004F074F" w:rsidRDefault="00201E9D" w:rsidP="00201E9D">
      <w:pPr>
        <w:autoSpaceDE w:val="0"/>
        <w:autoSpaceDN w:val="0"/>
        <w:adjustRightInd w:val="0"/>
        <w:jc w:val="center"/>
        <w:rPr>
          <w:b/>
          <w:bCs/>
          <w:sz w:val="28"/>
          <w:szCs w:val="28"/>
          <w:lang w:val="en-US"/>
        </w:rPr>
      </w:pPr>
      <w:r w:rsidRPr="004F074F">
        <w:rPr>
          <w:b/>
          <w:bCs/>
          <w:sz w:val="28"/>
          <w:szCs w:val="28"/>
          <w:lang w:val="en-US"/>
        </w:rPr>
        <w:t>Alyohin J.N.</w:t>
      </w:r>
    </w:p>
    <w:p w:rsidR="00201E9D" w:rsidRPr="004F074F" w:rsidRDefault="00201E9D" w:rsidP="00D63ED1">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r w:rsidR="00336438" w:rsidRPr="00336438">
        <w:rPr>
          <w:color w:val="000000"/>
          <w:sz w:val="28"/>
          <w:szCs w:val="28"/>
          <w:lang w:val="en-US"/>
        </w:rPr>
        <w:br/>
      </w: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201E9D" w:rsidRPr="00B13C70" w:rsidRDefault="00201E9D" w:rsidP="0086320A">
      <w:pPr>
        <w:autoSpaceDE w:val="0"/>
        <w:autoSpaceDN w:val="0"/>
        <w:adjustRightInd w:val="0"/>
        <w:ind w:firstLine="708"/>
        <w:jc w:val="both"/>
        <w:rPr>
          <w:bCs/>
          <w:color w:val="000000"/>
          <w:sz w:val="28"/>
          <w:szCs w:val="28"/>
          <w:lang w:val="en-US"/>
        </w:rPr>
      </w:pPr>
      <w:r w:rsidRPr="00336438">
        <w:rPr>
          <w:bCs/>
          <w:color w:val="000000"/>
          <w:sz w:val="28"/>
          <w:szCs w:val="28"/>
          <w:lang w:val="en-US"/>
        </w:rPr>
        <w:t>In experimentally-clinical experiences influence of a different level ene</w:t>
      </w:r>
      <w:r w:rsidRPr="00336438">
        <w:rPr>
          <w:bCs/>
          <w:color w:val="000000"/>
          <w:sz w:val="28"/>
          <w:szCs w:val="28"/>
          <w:lang w:val="en-US"/>
        </w:rPr>
        <w:t>r</w:t>
      </w:r>
      <w:r w:rsidRPr="00336438">
        <w:rPr>
          <w:bCs/>
          <w:color w:val="000000"/>
          <w:sz w:val="28"/>
          <w:szCs w:val="28"/>
          <w:lang w:val="en-US"/>
        </w:rPr>
        <w:t>gonasyshennosty diets in suchostoy and laktaciy cows on a condition of a met</w:t>
      </w:r>
      <w:r w:rsidRPr="00336438">
        <w:rPr>
          <w:bCs/>
          <w:color w:val="000000"/>
          <w:sz w:val="28"/>
          <w:szCs w:val="28"/>
          <w:lang w:val="en-US"/>
        </w:rPr>
        <w:t>a</w:t>
      </w:r>
      <w:r w:rsidRPr="00336438">
        <w:rPr>
          <w:bCs/>
          <w:color w:val="000000"/>
          <w:sz w:val="28"/>
          <w:szCs w:val="28"/>
          <w:lang w:val="en-US"/>
        </w:rPr>
        <w:t>bolism, cicatricial digestion, current of sorts and the postnatal period is shown. It is certain, that an optimum level energoproteiny parities in a diet of cows of the second period of a dead wood and the first phase of a lactation are 54-62 kkal/g.</w:t>
      </w:r>
    </w:p>
    <w:p w:rsidR="00B33DB1" w:rsidRPr="004F074F" w:rsidRDefault="00557CBE" w:rsidP="002D7D24">
      <w:pPr>
        <w:pStyle w:val="aff3"/>
      </w:pPr>
      <w:r w:rsidRPr="004F074F">
        <w:t>УДК 619:577.1:591.85:616-099.001.6:59.084</w:t>
      </w:r>
    </w:p>
    <w:p w:rsidR="00B33DB1" w:rsidRPr="004F074F" w:rsidRDefault="00B33DB1" w:rsidP="00AD2499">
      <w:pPr>
        <w:pStyle w:val="ab"/>
        <w:ind w:firstLine="0"/>
        <w:rPr>
          <w:b/>
          <w:caps/>
          <w:szCs w:val="28"/>
        </w:rPr>
      </w:pPr>
      <w:r w:rsidRPr="004F074F">
        <w:rPr>
          <w:b/>
          <w:caps/>
          <w:szCs w:val="28"/>
        </w:rPr>
        <w:t>Влияние КВЧ-мм диапазона на биохимический статус крови у лабораторных животных при экспериментальном гестозе</w:t>
      </w:r>
    </w:p>
    <w:p w:rsidR="00B33DB1" w:rsidRPr="004F074F" w:rsidRDefault="00B33DB1" w:rsidP="00AD2499">
      <w:pPr>
        <w:pStyle w:val="ab"/>
        <w:ind w:firstLine="0"/>
        <w:rPr>
          <w:b/>
          <w:caps/>
          <w:szCs w:val="28"/>
        </w:rPr>
      </w:pPr>
      <w:r w:rsidRPr="004F074F">
        <w:rPr>
          <w:b/>
          <w:caps/>
          <w:szCs w:val="28"/>
        </w:rPr>
        <w:t>а</w:t>
      </w:r>
      <w:r w:rsidRPr="004F074F">
        <w:rPr>
          <w:b/>
          <w:szCs w:val="28"/>
        </w:rPr>
        <w:t xml:space="preserve">вдеенко </w:t>
      </w:r>
      <w:r w:rsidRPr="004F074F">
        <w:rPr>
          <w:b/>
          <w:caps/>
          <w:szCs w:val="28"/>
        </w:rPr>
        <w:t>в.с</w:t>
      </w:r>
      <w:r w:rsidRPr="004F074F">
        <w:rPr>
          <w:b/>
          <w:szCs w:val="28"/>
        </w:rPr>
        <w:t xml:space="preserve">, </w:t>
      </w:r>
      <w:r w:rsidRPr="004F074F">
        <w:rPr>
          <w:b/>
          <w:caps/>
          <w:szCs w:val="28"/>
        </w:rPr>
        <w:t>р</w:t>
      </w:r>
      <w:r w:rsidRPr="004F074F">
        <w:rPr>
          <w:b/>
          <w:szCs w:val="28"/>
        </w:rPr>
        <w:t xml:space="preserve">ыхлов </w:t>
      </w:r>
      <w:r w:rsidRPr="004F074F">
        <w:rPr>
          <w:b/>
          <w:caps/>
          <w:szCs w:val="28"/>
        </w:rPr>
        <w:t>а.с.</w:t>
      </w:r>
    </w:p>
    <w:p w:rsidR="00B33DB1" w:rsidRPr="00F95A37" w:rsidRDefault="00B33DB1" w:rsidP="00B33DB1">
      <w:pPr>
        <w:jc w:val="center"/>
        <w:rPr>
          <w:i/>
          <w:sz w:val="28"/>
          <w:szCs w:val="28"/>
        </w:rPr>
      </w:pPr>
      <w:r w:rsidRPr="00F95A37">
        <w:rPr>
          <w:i/>
          <w:sz w:val="28"/>
          <w:szCs w:val="28"/>
        </w:rPr>
        <w:t>Саратовский государственный аграрный университет</w:t>
      </w:r>
      <w:r w:rsidR="004D5E1C" w:rsidRPr="00F95A37">
        <w:rPr>
          <w:i/>
          <w:sz w:val="28"/>
          <w:szCs w:val="28"/>
        </w:rPr>
        <w:t xml:space="preserve"> </w:t>
      </w:r>
      <w:r w:rsidRPr="00F95A37">
        <w:rPr>
          <w:i/>
          <w:sz w:val="28"/>
          <w:szCs w:val="28"/>
        </w:rPr>
        <w:t>им. Н.И. Вавилова</w:t>
      </w:r>
    </w:p>
    <w:p w:rsidR="00B33DB1" w:rsidRPr="00336438" w:rsidRDefault="00B33DB1" w:rsidP="00B33DB1">
      <w:pPr>
        <w:pStyle w:val="2127"/>
        <w:spacing w:line="240" w:lineRule="auto"/>
        <w:rPr>
          <w:szCs w:val="28"/>
        </w:rPr>
      </w:pPr>
      <w:r w:rsidRPr="00336438">
        <w:rPr>
          <w:szCs w:val="28"/>
        </w:rPr>
        <w:t>В практической ветеринарии хорошо известно, сколь велико разн</w:t>
      </w:r>
      <w:r w:rsidRPr="00336438">
        <w:rPr>
          <w:szCs w:val="28"/>
        </w:rPr>
        <w:t>о</w:t>
      </w:r>
      <w:r w:rsidRPr="00336438">
        <w:rPr>
          <w:szCs w:val="28"/>
        </w:rPr>
        <w:t>образие требующихся медикаментозных средств, которые во многих сл</w:t>
      </w:r>
      <w:r w:rsidRPr="00336438">
        <w:rPr>
          <w:szCs w:val="28"/>
        </w:rPr>
        <w:t>у</w:t>
      </w:r>
      <w:r w:rsidRPr="00336438">
        <w:rPr>
          <w:szCs w:val="28"/>
        </w:rPr>
        <w:t>чаях обладают побочными эффектами, большим периодом распада и выв</w:t>
      </w:r>
      <w:r w:rsidRPr="00336438">
        <w:rPr>
          <w:szCs w:val="28"/>
        </w:rPr>
        <w:t>е</w:t>
      </w:r>
      <w:r w:rsidRPr="00336438">
        <w:rPr>
          <w:szCs w:val="28"/>
        </w:rPr>
        <w:t xml:space="preserve">дения из организма, этим </w:t>
      </w:r>
      <w:r w:rsidR="00DF46FD" w:rsidRPr="00336438">
        <w:rPr>
          <w:szCs w:val="28"/>
        </w:rPr>
        <w:t>самым,</w:t>
      </w:r>
      <w:r w:rsidRPr="00336438">
        <w:rPr>
          <w:szCs w:val="28"/>
        </w:rPr>
        <w:t xml:space="preserve"> снижая пищевую полноценность проду</w:t>
      </w:r>
      <w:r w:rsidRPr="00336438">
        <w:rPr>
          <w:szCs w:val="28"/>
        </w:rPr>
        <w:t>к</w:t>
      </w:r>
      <w:r w:rsidRPr="00336438">
        <w:rPr>
          <w:szCs w:val="28"/>
        </w:rPr>
        <w:t>тов питания [1,2]. Кроме то</w:t>
      </w:r>
      <w:r w:rsidR="00DF46FD" w:rsidRPr="00336438">
        <w:rPr>
          <w:szCs w:val="28"/>
        </w:rPr>
        <w:t xml:space="preserve">го важна проблема </w:t>
      </w:r>
      <w:r w:rsidRPr="00336438">
        <w:rPr>
          <w:szCs w:val="28"/>
        </w:rPr>
        <w:t>производства лекарстве</w:t>
      </w:r>
      <w:r w:rsidRPr="00336438">
        <w:rPr>
          <w:szCs w:val="28"/>
        </w:rPr>
        <w:t>н</w:t>
      </w:r>
      <w:r w:rsidRPr="00336438">
        <w:rPr>
          <w:szCs w:val="28"/>
        </w:rPr>
        <w:t>ных средств (требующая тонкой и стабильной технологии), криминализ</w:t>
      </w:r>
      <w:r w:rsidRPr="00336438">
        <w:rPr>
          <w:szCs w:val="28"/>
        </w:rPr>
        <w:t>а</w:t>
      </w:r>
      <w:r w:rsidRPr="00336438">
        <w:rPr>
          <w:szCs w:val="28"/>
        </w:rPr>
        <w:lastRenderedPageBreak/>
        <w:t xml:space="preserve">ция их производства, выброса на рынок громадного количества подделок тем </w:t>
      </w:r>
      <w:r w:rsidR="00DF46FD" w:rsidRPr="00336438">
        <w:rPr>
          <w:szCs w:val="28"/>
        </w:rPr>
        <w:t>самым,</w:t>
      </w:r>
      <w:r w:rsidRPr="00336438">
        <w:rPr>
          <w:szCs w:val="28"/>
        </w:rPr>
        <w:t xml:space="preserve"> дискр</w:t>
      </w:r>
      <w:r w:rsidRPr="00336438">
        <w:rPr>
          <w:szCs w:val="28"/>
        </w:rPr>
        <w:t>и</w:t>
      </w:r>
      <w:r w:rsidRPr="00336438">
        <w:rPr>
          <w:szCs w:val="28"/>
        </w:rPr>
        <w:t>минируя</w:t>
      </w:r>
      <w:r w:rsidR="00DF46FD" w:rsidRPr="00336438">
        <w:rPr>
          <w:szCs w:val="28"/>
        </w:rPr>
        <w:t xml:space="preserve"> добросовестных производителей.</w:t>
      </w:r>
    </w:p>
    <w:p w:rsidR="00B33DB1" w:rsidRPr="00336438" w:rsidRDefault="00B33DB1" w:rsidP="00B33DB1">
      <w:pPr>
        <w:pStyle w:val="2127"/>
        <w:spacing w:line="240" w:lineRule="auto"/>
        <w:rPr>
          <w:szCs w:val="28"/>
        </w:rPr>
      </w:pPr>
      <w:r w:rsidRPr="00336438">
        <w:rPr>
          <w:szCs w:val="28"/>
        </w:rPr>
        <w:t>Поэтому вопрос создания эффективной не м</w:t>
      </w:r>
      <w:r w:rsidRPr="00336438">
        <w:rPr>
          <w:szCs w:val="28"/>
        </w:rPr>
        <w:t>е</w:t>
      </w:r>
      <w:r w:rsidRPr="00336438">
        <w:rPr>
          <w:szCs w:val="28"/>
        </w:rPr>
        <w:t>дикаментозной терапии относится к наиболее актуальным в современной ветерин</w:t>
      </w:r>
      <w:r w:rsidRPr="00336438">
        <w:rPr>
          <w:szCs w:val="28"/>
        </w:rPr>
        <w:t>а</w:t>
      </w:r>
      <w:r w:rsidR="002437DD" w:rsidRPr="00336438">
        <w:rPr>
          <w:szCs w:val="28"/>
        </w:rPr>
        <w:t>рии [3,4].</w:t>
      </w:r>
    </w:p>
    <w:p w:rsidR="00B33DB1" w:rsidRPr="00336438" w:rsidRDefault="00B33DB1" w:rsidP="00DF46FD">
      <w:pPr>
        <w:pStyle w:val="ab"/>
        <w:ind w:firstLine="708"/>
        <w:jc w:val="both"/>
        <w:rPr>
          <w:szCs w:val="28"/>
        </w:rPr>
      </w:pPr>
      <w:r w:rsidRPr="00336438">
        <w:rPr>
          <w:szCs w:val="28"/>
        </w:rPr>
        <w:t>Эксперименты на животных проводились в соответствии с требов</w:t>
      </w:r>
      <w:r w:rsidRPr="00336438">
        <w:rPr>
          <w:szCs w:val="28"/>
        </w:rPr>
        <w:t>а</w:t>
      </w:r>
      <w:r w:rsidRPr="00336438">
        <w:rPr>
          <w:szCs w:val="28"/>
        </w:rPr>
        <w:t>ниями Женевской конвенции «</w:t>
      </w:r>
      <w:r w:rsidRPr="00336438">
        <w:rPr>
          <w:szCs w:val="28"/>
          <w:lang w:val="en-US"/>
        </w:rPr>
        <w:t>International</w:t>
      </w:r>
      <w:r w:rsidRPr="00336438">
        <w:rPr>
          <w:szCs w:val="28"/>
        </w:rPr>
        <w:t xml:space="preserve"> </w:t>
      </w:r>
      <w:r w:rsidRPr="00336438">
        <w:rPr>
          <w:szCs w:val="28"/>
          <w:lang w:val="en-US"/>
        </w:rPr>
        <w:t>Guiding</w:t>
      </w:r>
      <w:r w:rsidRPr="00336438">
        <w:rPr>
          <w:szCs w:val="28"/>
        </w:rPr>
        <w:t xml:space="preserve"> </w:t>
      </w:r>
      <w:r w:rsidRPr="00336438">
        <w:rPr>
          <w:szCs w:val="28"/>
          <w:lang w:val="en-US"/>
        </w:rPr>
        <w:t>princ</w:t>
      </w:r>
      <w:r w:rsidRPr="00336438">
        <w:rPr>
          <w:szCs w:val="28"/>
          <w:lang w:val="en-US"/>
        </w:rPr>
        <w:t>i</w:t>
      </w:r>
      <w:r w:rsidRPr="00336438">
        <w:rPr>
          <w:szCs w:val="28"/>
          <w:lang w:val="en-US"/>
        </w:rPr>
        <w:t>ples</w:t>
      </w:r>
      <w:r w:rsidRPr="00336438">
        <w:rPr>
          <w:szCs w:val="28"/>
        </w:rPr>
        <w:t xml:space="preserve"> </w:t>
      </w:r>
      <w:r w:rsidRPr="00336438">
        <w:rPr>
          <w:szCs w:val="28"/>
          <w:lang w:val="en-US"/>
        </w:rPr>
        <w:t>for</w:t>
      </w:r>
      <w:r w:rsidRPr="00336438">
        <w:rPr>
          <w:szCs w:val="28"/>
        </w:rPr>
        <w:t xml:space="preserve"> </w:t>
      </w:r>
      <w:r w:rsidRPr="00336438">
        <w:rPr>
          <w:szCs w:val="28"/>
          <w:lang w:val="en-US"/>
        </w:rPr>
        <w:t>Biomedical</w:t>
      </w:r>
      <w:r w:rsidRPr="00336438">
        <w:rPr>
          <w:szCs w:val="28"/>
        </w:rPr>
        <w:t xml:space="preserve"> </w:t>
      </w:r>
      <w:r w:rsidRPr="00336438">
        <w:rPr>
          <w:szCs w:val="28"/>
          <w:lang w:val="en-US"/>
        </w:rPr>
        <w:t>Research</w:t>
      </w:r>
      <w:r w:rsidRPr="00336438">
        <w:rPr>
          <w:szCs w:val="28"/>
        </w:rPr>
        <w:t xml:space="preserve"> </w:t>
      </w:r>
      <w:r w:rsidRPr="00336438">
        <w:rPr>
          <w:szCs w:val="28"/>
          <w:lang w:val="en-US"/>
        </w:rPr>
        <w:t>Involving</w:t>
      </w:r>
      <w:r w:rsidRPr="00336438">
        <w:rPr>
          <w:szCs w:val="28"/>
        </w:rPr>
        <w:t xml:space="preserve"> </w:t>
      </w:r>
      <w:r w:rsidRPr="00336438">
        <w:rPr>
          <w:szCs w:val="28"/>
          <w:lang w:val="en-US"/>
        </w:rPr>
        <w:t>Animals</w:t>
      </w:r>
      <w:r w:rsidRPr="00336438">
        <w:rPr>
          <w:szCs w:val="28"/>
        </w:rPr>
        <w:t>» (</w:t>
      </w:r>
      <w:r w:rsidRPr="00336438">
        <w:rPr>
          <w:szCs w:val="28"/>
          <w:lang w:val="en-US"/>
        </w:rPr>
        <w:t>Geneva</w:t>
      </w:r>
      <w:r w:rsidRPr="00336438">
        <w:rPr>
          <w:szCs w:val="28"/>
        </w:rPr>
        <w:t>, 1990).</w:t>
      </w:r>
    </w:p>
    <w:p w:rsidR="00B33DB1" w:rsidRPr="00336438" w:rsidRDefault="00B33DB1" w:rsidP="00B33DB1">
      <w:pPr>
        <w:ind w:firstLine="709"/>
        <w:jc w:val="both"/>
        <w:rPr>
          <w:sz w:val="28"/>
          <w:szCs w:val="28"/>
        </w:rPr>
      </w:pPr>
      <w:r w:rsidRPr="00336438">
        <w:rPr>
          <w:sz w:val="28"/>
          <w:szCs w:val="28"/>
        </w:rPr>
        <w:t>Проведенные нами эксперименты с кровью беременных белых крыс линии Вистар при экспериментальном гестозе (</w:t>
      </w:r>
      <w:r w:rsidRPr="00336438">
        <w:rPr>
          <w:sz w:val="28"/>
          <w:szCs w:val="28"/>
          <w:lang w:val="en-US"/>
        </w:rPr>
        <w:t>in</w:t>
      </w:r>
      <w:r w:rsidRPr="00336438">
        <w:rPr>
          <w:sz w:val="28"/>
          <w:szCs w:val="28"/>
        </w:rPr>
        <w:t xml:space="preserve"> </w:t>
      </w:r>
      <w:r w:rsidRPr="00336438">
        <w:rPr>
          <w:sz w:val="28"/>
          <w:szCs w:val="28"/>
          <w:lang w:val="en-US"/>
        </w:rPr>
        <w:t>vitro</w:t>
      </w:r>
      <w:r w:rsidR="00DF46FD" w:rsidRPr="00336438">
        <w:rPr>
          <w:sz w:val="28"/>
          <w:szCs w:val="28"/>
        </w:rPr>
        <w:t xml:space="preserve">) </w:t>
      </w:r>
      <w:r w:rsidRPr="00336438">
        <w:rPr>
          <w:sz w:val="28"/>
          <w:szCs w:val="28"/>
        </w:rPr>
        <w:t>свид</w:t>
      </w:r>
      <w:r w:rsidRPr="00336438">
        <w:rPr>
          <w:sz w:val="28"/>
          <w:szCs w:val="28"/>
        </w:rPr>
        <w:t>е</w:t>
      </w:r>
      <w:r w:rsidRPr="00336438">
        <w:rPr>
          <w:sz w:val="28"/>
          <w:szCs w:val="28"/>
        </w:rPr>
        <w:t>тельствуют о том, что количество эритроцитов после экспериментального воздействия ЭМИ частоты МСПИ О</w:t>
      </w:r>
      <w:r w:rsidRPr="00336438">
        <w:rPr>
          <w:sz w:val="28"/>
          <w:szCs w:val="28"/>
          <w:vertAlign w:val="subscript"/>
        </w:rPr>
        <w:t>2</w:t>
      </w:r>
      <w:r w:rsidRPr="00336438">
        <w:rPr>
          <w:sz w:val="28"/>
          <w:szCs w:val="28"/>
        </w:rPr>
        <w:t xml:space="preserve"> (129 ГГц) достоверно уменьшае</w:t>
      </w:r>
      <w:r w:rsidRPr="00336438">
        <w:rPr>
          <w:sz w:val="28"/>
          <w:szCs w:val="28"/>
        </w:rPr>
        <w:t>т</w:t>
      </w:r>
      <w:r w:rsidR="00DF46FD" w:rsidRPr="00336438">
        <w:rPr>
          <w:sz w:val="28"/>
          <w:szCs w:val="28"/>
        </w:rPr>
        <w:t>ся (Р&lt;</w:t>
      </w:r>
      <w:r w:rsidR="00331218" w:rsidRPr="00336438">
        <w:rPr>
          <w:sz w:val="28"/>
          <w:szCs w:val="28"/>
        </w:rPr>
        <w:t>0,05) с 6,88±0,36 до 4,97±0,49•</w:t>
      </w:r>
      <w:r w:rsidRPr="00336438">
        <w:rPr>
          <w:sz w:val="28"/>
          <w:szCs w:val="28"/>
        </w:rPr>
        <w:t>10</w:t>
      </w:r>
      <w:r w:rsidRPr="00336438">
        <w:rPr>
          <w:sz w:val="28"/>
          <w:szCs w:val="28"/>
          <w:vertAlign w:val="superscript"/>
        </w:rPr>
        <w:t>12</w:t>
      </w:r>
      <w:r w:rsidR="00DF46FD" w:rsidRPr="00336438">
        <w:rPr>
          <w:sz w:val="28"/>
          <w:szCs w:val="28"/>
        </w:rPr>
        <w:t>/</w:t>
      </w:r>
      <w:r w:rsidRPr="00336438">
        <w:rPr>
          <w:sz w:val="28"/>
          <w:szCs w:val="28"/>
        </w:rPr>
        <w:t>л. При этом количество эритроцитов изменяе</w:t>
      </w:r>
      <w:r w:rsidRPr="00336438">
        <w:rPr>
          <w:sz w:val="28"/>
          <w:szCs w:val="28"/>
        </w:rPr>
        <w:t>т</w:t>
      </w:r>
      <w:r w:rsidRPr="00336438">
        <w:rPr>
          <w:sz w:val="28"/>
          <w:szCs w:val="28"/>
        </w:rPr>
        <w:t>ся в зависимости от времени воздей</w:t>
      </w:r>
      <w:r w:rsidR="00331218" w:rsidRPr="00336438">
        <w:rPr>
          <w:sz w:val="28"/>
          <w:szCs w:val="28"/>
        </w:rPr>
        <w:t>ствия ЭМИ</w:t>
      </w:r>
      <w:r w:rsidRPr="00336438">
        <w:rPr>
          <w:sz w:val="28"/>
          <w:szCs w:val="28"/>
        </w:rPr>
        <w:t xml:space="preserve"> (129 ГГц)</w:t>
      </w:r>
      <w:r w:rsidR="00DF46FD" w:rsidRPr="00336438">
        <w:rPr>
          <w:sz w:val="28"/>
          <w:szCs w:val="28"/>
        </w:rPr>
        <w:t>, достигая мин</w:t>
      </w:r>
      <w:r w:rsidR="00DF46FD" w:rsidRPr="00336438">
        <w:rPr>
          <w:sz w:val="28"/>
          <w:szCs w:val="28"/>
        </w:rPr>
        <w:t>и</w:t>
      </w:r>
      <w:r w:rsidR="00DF46FD" w:rsidRPr="00336438">
        <w:rPr>
          <w:sz w:val="28"/>
          <w:szCs w:val="28"/>
        </w:rPr>
        <w:t>мума (5,02±0,47</w:t>
      </w:r>
      <w:r w:rsidR="00331218" w:rsidRPr="00336438">
        <w:rPr>
          <w:sz w:val="28"/>
          <w:szCs w:val="28"/>
        </w:rPr>
        <w:t>•</w:t>
      </w:r>
      <w:r w:rsidRPr="00336438">
        <w:rPr>
          <w:sz w:val="28"/>
          <w:szCs w:val="28"/>
        </w:rPr>
        <w:t>10</w:t>
      </w:r>
      <w:r w:rsidRPr="00336438">
        <w:rPr>
          <w:sz w:val="28"/>
          <w:szCs w:val="28"/>
          <w:vertAlign w:val="superscript"/>
        </w:rPr>
        <w:t>12</w:t>
      </w:r>
      <w:r w:rsidR="00F007D2" w:rsidRPr="00336438">
        <w:rPr>
          <w:sz w:val="28"/>
          <w:szCs w:val="28"/>
        </w:rPr>
        <w:t>/</w:t>
      </w:r>
      <w:r w:rsidRPr="00336438">
        <w:rPr>
          <w:sz w:val="28"/>
          <w:szCs w:val="28"/>
        </w:rPr>
        <w:t>л) при 90 минут.</w:t>
      </w:r>
    </w:p>
    <w:p w:rsidR="00B33DB1" w:rsidRPr="00336438" w:rsidRDefault="00B33DB1" w:rsidP="00B33DB1">
      <w:pPr>
        <w:pStyle w:val="14pt0"/>
        <w:spacing w:line="240" w:lineRule="auto"/>
        <w:rPr>
          <w:szCs w:val="28"/>
        </w:rPr>
      </w:pPr>
      <w:r w:rsidRPr="00336438">
        <w:rPr>
          <w:szCs w:val="28"/>
        </w:rPr>
        <w:t>Цитофотометрические показатели эритроцитов, полученные путем исследования на автоматическом анализаторе микрочастиц, выявили ув</w:t>
      </w:r>
      <w:r w:rsidRPr="00336438">
        <w:rPr>
          <w:szCs w:val="28"/>
        </w:rPr>
        <w:t>е</w:t>
      </w:r>
      <w:r w:rsidRPr="00336438">
        <w:rPr>
          <w:szCs w:val="28"/>
        </w:rPr>
        <w:t>личение среднего диаметра, периметра и объема эритроцитов в опытных образцах.</w:t>
      </w:r>
    </w:p>
    <w:p w:rsidR="00B33DB1" w:rsidRPr="00336438" w:rsidRDefault="00B33DB1" w:rsidP="00B33DB1">
      <w:pPr>
        <w:pStyle w:val="14pt127"/>
        <w:spacing w:line="240" w:lineRule="auto"/>
        <w:rPr>
          <w:szCs w:val="28"/>
        </w:rPr>
      </w:pPr>
      <w:r w:rsidRPr="00336438">
        <w:rPr>
          <w:szCs w:val="28"/>
        </w:rPr>
        <w:t>Так, в контрольных образцах минимальный диаметр эритроцитов с</w:t>
      </w:r>
      <w:r w:rsidRPr="00336438">
        <w:rPr>
          <w:szCs w:val="28"/>
        </w:rPr>
        <w:t>о</w:t>
      </w:r>
      <w:r w:rsidRPr="00336438">
        <w:rPr>
          <w:szCs w:val="28"/>
        </w:rPr>
        <w:t xml:space="preserve">ставил </w:t>
      </w:r>
      <w:r w:rsidR="00F007D2" w:rsidRPr="00336438">
        <w:rPr>
          <w:szCs w:val="28"/>
        </w:rPr>
        <w:t>3,51±0,41мкм, а максимальный – 5,35±0,29</w:t>
      </w:r>
      <w:r w:rsidRPr="00336438">
        <w:rPr>
          <w:szCs w:val="28"/>
        </w:rPr>
        <w:t>мкм, в то время как в опытных образцах статистически достоверно увеличивал</w:t>
      </w:r>
      <w:r w:rsidR="00331218" w:rsidRPr="00336438">
        <w:rPr>
          <w:szCs w:val="28"/>
        </w:rPr>
        <w:t>ся, соответстве</w:t>
      </w:r>
      <w:r w:rsidR="00331218" w:rsidRPr="00336438">
        <w:rPr>
          <w:szCs w:val="28"/>
        </w:rPr>
        <w:t>н</w:t>
      </w:r>
      <w:r w:rsidR="00331218" w:rsidRPr="00336438">
        <w:rPr>
          <w:szCs w:val="28"/>
        </w:rPr>
        <w:t>но 4,56±0,97 (Р</w:t>
      </w:r>
      <w:r w:rsidR="00F007D2" w:rsidRPr="00336438">
        <w:rPr>
          <w:szCs w:val="28"/>
        </w:rPr>
        <w:t>&lt;0,05) и 7,97±0,68</w:t>
      </w:r>
      <w:r w:rsidRPr="00336438">
        <w:rPr>
          <w:szCs w:val="28"/>
        </w:rPr>
        <w:t>мкм (Р&lt;0,01).</w:t>
      </w:r>
    </w:p>
    <w:p w:rsidR="00B33DB1" w:rsidRPr="00336438" w:rsidRDefault="00B33DB1" w:rsidP="00B33DB1">
      <w:pPr>
        <w:pStyle w:val="14pt127"/>
        <w:spacing w:line="240" w:lineRule="auto"/>
        <w:rPr>
          <w:szCs w:val="28"/>
        </w:rPr>
      </w:pPr>
      <w:r w:rsidRPr="00336438">
        <w:rPr>
          <w:szCs w:val="28"/>
        </w:rPr>
        <w:t xml:space="preserve">Следовательно, параллельно снижению количества эритроцитов в опытных образцах крови </w:t>
      </w:r>
      <w:r w:rsidRPr="00336438">
        <w:rPr>
          <w:szCs w:val="28"/>
          <w:lang w:val="en-US"/>
        </w:rPr>
        <w:t>in</w:t>
      </w:r>
      <w:r w:rsidRPr="00336438">
        <w:rPr>
          <w:szCs w:val="28"/>
        </w:rPr>
        <w:t xml:space="preserve"> </w:t>
      </w:r>
      <w:r w:rsidRPr="00336438">
        <w:rPr>
          <w:szCs w:val="28"/>
          <w:lang w:val="en-US"/>
        </w:rPr>
        <w:t>vitro</w:t>
      </w:r>
      <w:r w:rsidRPr="00336438">
        <w:rPr>
          <w:szCs w:val="28"/>
        </w:rPr>
        <w:t>, происходит увеличение диаметра, пер</w:t>
      </w:r>
      <w:r w:rsidRPr="00336438">
        <w:rPr>
          <w:szCs w:val="28"/>
        </w:rPr>
        <w:t>и</w:t>
      </w:r>
      <w:r w:rsidRPr="00336438">
        <w:rPr>
          <w:szCs w:val="28"/>
        </w:rPr>
        <w:t>метра и объема эритроцита, что указывает на непосредственное воздейс</w:t>
      </w:r>
      <w:r w:rsidRPr="00336438">
        <w:rPr>
          <w:szCs w:val="28"/>
        </w:rPr>
        <w:t>т</w:t>
      </w:r>
      <w:r w:rsidRPr="00336438">
        <w:rPr>
          <w:szCs w:val="28"/>
        </w:rPr>
        <w:t>вие электромагнитного излучения КВЧ на молекулярных частотах погл</w:t>
      </w:r>
      <w:r w:rsidRPr="00336438">
        <w:rPr>
          <w:szCs w:val="28"/>
        </w:rPr>
        <w:t>о</w:t>
      </w:r>
      <w:r w:rsidRPr="00336438">
        <w:rPr>
          <w:szCs w:val="28"/>
        </w:rPr>
        <w:t>щения и излучения атмосферного кислорода на морфо- функциональное состояние эритроцитов.</w:t>
      </w:r>
    </w:p>
    <w:p w:rsidR="00B33DB1" w:rsidRPr="00336438" w:rsidRDefault="00B33DB1" w:rsidP="00B33DB1">
      <w:pPr>
        <w:pStyle w:val="14pt127"/>
        <w:spacing w:line="240" w:lineRule="auto"/>
        <w:rPr>
          <w:szCs w:val="28"/>
        </w:rPr>
      </w:pPr>
      <w:r w:rsidRPr="00336438">
        <w:rPr>
          <w:szCs w:val="28"/>
        </w:rPr>
        <w:t>При этом достоверно установлено снижение объема э</w:t>
      </w:r>
      <w:r w:rsidR="00F007D2" w:rsidRPr="00336438">
        <w:rPr>
          <w:szCs w:val="28"/>
        </w:rPr>
        <w:t>ритроцитов с 21,1±2,5 до 28,9±3</w:t>
      </w:r>
      <w:r w:rsidRPr="00336438">
        <w:rPr>
          <w:szCs w:val="28"/>
        </w:rPr>
        <w:t>мкм</w:t>
      </w:r>
      <w:r w:rsidRPr="00336438">
        <w:rPr>
          <w:szCs w:val="28"/>
          <w:vertAlign w:val="superscript"/>
        </w:rPr>
        <w:t>3</w:t>
      </w:r>
      <w:r w:rsidRPr="00336438">
        <w:rPr>
          <w:szCs w:val="28"/>
        </w:rPr>
        <w:t xml:space="preserve"> и содержания сухих веществ в эритроците с 13,1±1 </w:t>
      </w:r>
      <w:r w:rsidR="00F007D2" w:rsidRPr="00336438">
        <w:rPr>
          <w:szCs w:val="28"/>
        </w:rPr>
        <w:t>до 10,5±0,6</w:t>
      </w:r>
      <w:r w:rsidRPr="00336438">
        <w:rPr>
          <w:szCs w:val="28"/>
        </w:rPr>
        <w:t>пг при увел</w:t>
      </w:r>
      <w:r w:rsidRPr="00336438">
        <w:rPr>
          <w:szCs w:val="28"/>
        </w:rPr>
        <w:t>и</w:t>
      </w:r>
      <w:r w:rsidRPr="00336438">
        <w:rPr>
          <w:szCs w:val="28"/>
        </w:rPr>
        <w:t>чении концентрации воды в эритроците с 60,1±1,1 до 66±1,1%.</w:t>
      </w:r>
    </w:p>
    <w:p w:rsidR="00B33DB1" w:rsidRPr="00336438" w:rsidRDefault="00B33DB1" w:rsidP="00B33DB1">
      <w:pPr>
        <w:pStyle w:val="14pt127"/>
        <w:spacing w:line="240" w:lineRule="auto"/>
        <w:rPr>
          <w:szCs w:val="28"/>
        </w:rPr>
      </w:pPr>
      <w:r w:rsidRPr="00336438">
        <w:rPr>
          <w:szCs w:val="28"/>
        </w:rPr>
        <w:t>Данные свидетельствуют о том, что корреляция между стандартн</w:t>
      </w:r>
      <w:r w:rsidRPr="00336438">
        <w:rPr>
          <w:szCs w:val="28"/>
        </w:rPr>
        <w:t>ы</w:t>
      </w:r>
      <w:r w:rsidRPr="00336438">
        <w:rPr>
          <w:szCs w:val="28"/>
        </w:rPr>
        <w:t>ми значени</w:t>
      </w:r>
      <w:r w:rsidRPr="00336438">
        <w:rPr>
          <w:szCs w:val="28"/>
        </w:rPr>
        <w:t>я</w:t>
      </w:r>
      <w:r w:rsidRPr="00336438">
        <w:rPr>
          <w:szCs w:val="28"/>
        </w:rPr>
        <w:t>ми СОЭ</w:t>
      </w:r>
      <w:r w:rsidR="00331218" w:rsidRPr="00336438">
        <w:rPr>
          <w:szCs w:val="28"/>
        </w:rPr>
        <w:t xml:space="preserve"> и экспозицией воздействия ЭМИ </w:t>
      </w:r>
      <w:r w:rsidRPr="00336438">
        <w:rPr>
          <w:szCs w:val="28"/>
        </w:rPr>
        <w:t>в диапазоне 129 ГГц не обнаружена, не смотря на тенденцию снижения интенсивности скор</w:t>
      </w:r>
      <w:r w:rsidRPr="00336438">
        <w:rPr>
          <w:szCs w:val="28"/>
        </w:rPr>
        <w:t>о</w:t>
      </w:r>
      <w:r w:rsidRPr="00336438">
        <w:rPr>
          <w:szCs w:val="28"/>
        </w:rPr>
        <w:t>сти оседания эритроцитов.</w:t>
      </w:r>
    </w:p>
    <w:p w:rsidR="00B33DB1" w:rsidRPr="00336438" w:rsidRDefault="00B33DB1" w:rsidP="00B33DB1">
      <w:pPr>
        <w:pStyle w:val="14pt127"/>
        <w:spacing w:line="240" w:lineRule="auto"/>
        <w:rPr>
          <w:szCs w:val="28"/>
        </w:rPr>
      </w:pPr>
      <w:r w:rsidRPr="00336438">
        <w:rPr>
          <w:szCs w:val="28"/>
        </w:rPr>
        <w:t>Хорошо известно, что почти немедленно после остановки движения крови эритроциты ассоциируют с образованием «монетных столбиков», которые объединяются с образованием трехмерной сети. В процессе изм</w:t>
      </w:r>
      <w:r w:rsidRPr="00336438">
        <w:rPr>
          <w:szCs w:val="28"/>
        </w:rPr>
        <w:t>е</w:t>
      </w:r>
      <w:r w:rsidRPr="00336438">
        <w:rPr>
          <w:szCs w:val="28"/>
        </w:rPr>
        <w:t>рения СОЭ происходит реорганизация сети, поскольку продолжающиеся метаболические процессы приводят к «набуханию сети» за счет изменения коллоидного состояния плазмы, с одной стороны и метаболической акти</w:t>
      </w:r>
      <w:r w:rsidRPr="00336438">
        <w:rPr>
          <w:szCs w:val="28"/>
        </w:rPr>
        <w:t>в</w:t>
      </w:r>
      <w:r w:rsidRPr="00336438">
        <w:rPr>
          <w:szCs w:val="28"/>
        </w:rPr>
        <w:t xml:space="preserve">ности с другой. Это, по всей видимости, объясняется тем, что в цельной крови эритроциты в условиях </w:t>
      </w:r>
      <w:r w:rsidRPr="00336438">
        <w:rPr>
          <w:szCs w:val="28"/>
          <w:lang w:val="en-US"/>
        </w:rPr>
        <w:t>in</w:t>
      </w:r>
      <w:r w:rsidRPr="00336438">
        <w:rPr>
          <w:szCs w:val="28"/>
        </w:rPr>
        <w:t xml:space="preserve"> </w:t>
      </w:r>
      <w:r w:rsidRPr="00336438">
        <w:rPr>
          <w:szCs w:val="28"/>
          <w:lang w:val="en-US"/>
        </w:rPr>
        <w:t>vitro</w:t>
      </w:r>
      <w:r w:rsidRPr="00336438">
        <w:rPr>
          <w:szCs w:val="28"/>
        </w:rPr>
        <w:t xml:space="preserve"> продолжают потреблять кислород, генерируя его активные формы. В условиях аноксии, в которых кровь пр</w:t>
      </w:r>
      <w:r w:rsidRPr="00336438">
        <w:rPr>
          <w:szCs w:val="28"/>
        </w:rPr>
        <w:t>е</w:t>
      </w:r>
      <w:r w:rsidRPr="00336438">
        <w:rPr>
          <w:szCs w:val="28"/>
        </w:rPr>
        <w:t>бывает, при измерении СОЭ зернистые клетки крови могут получать к</w:t>
      </w:r>
      <w:r w:rsidRPr="00336438">
        <w:rPr>
          <w:szCs w:val="28"/>
        </w:rPr>
        <w:t>и</w:t>
      </w:r>
      <w:r w:rsidRPr="00336438">
        <w:rPr>
          <w:szCs w:val="28"/>
        </w:rPr>
        <w:t>слород только из эритроцитов, поэтому СОЭ существенно как измерител</w:t>
      </w:r>
      <w:r w:rsidRPr="00336438">
        <w:rPr>
          <w:szCs w:val="28"/>
        </w:rPr>
        <w:t>ь</w:t>
      </w:r>
      <w:r w:rsidRPr="00336438">
        <w:rPr>
          <w:szCs w:val="28"/>
        </w:rPr>
        <w:t>ная величина зав</w:t>
      </w:r>
      <w:r w:rsidRPr="00336438">
        <w:rPr>
          <w:szCs w:val="28"/>
        </w:rPr>
        <w:t>и</w:t>
      </w:r>
      <w:r w:rsidRPr="00336438">
        <w:rPr>
          <w:szCs w:val="28"/>
        </w:rPr>
        <w:t>сит от степени оксигинации зернистых клеток крови.</w:t>
      </w:r>
    </w:p>
    <w:p w:rsidR="00B33DB1" w:rsidRPr="00336438" w:rsidRDefault="00B33DB1" w:rsidP="00B33DB1">
      <w:pPr>
        <w:pStyle w:val="14pt127"/>
        <w:spacing w:line="240" w:lineRule="auto"/>
        <w:rPr>
          <w:szCs w:val="28"/>
        </w:rPr>
      </w:pPr>
      <w:r w:rsidRPr="00336438">
        <w:rPr>
          <w:szCs w:val="28"/>
        </w:rPr>
        <w:t>Из представленных данных следует, что ЭМИ существенно дестаб</w:t>
      </w:r>
      <w:r w:rsidRPr="00336438">
        <w:rPr>
          <w:szCs w:val="28"/>
        </w:rPr>
        <w:t>и</w:t>
      </w:r>
      <w:r w:rsidRPr="00336438">
        <w:rPr>
          <w:szCs w:val="28"/>
        </w:rPr>
        <w:t>лизирует гемовую часть эритроцита, ос</w:t>
      </w:r>
      <w:r w:rsidR="002437DD" w:rsidRPr="00336438">
        <w:rPr>
          <w:szCs w:val="28"/>
        </w:rPr>
        <w:t>обенно при эк</w:t>
      </w:r>
      <w:r w:rsidR="002437DD" w:rsidRPr="00336438">
        <w:rPr>
          <w:szCs w:val="28"/>
        </w:rPr>
        <w:t>с</w:t>
      </w:r>
      <w:r w:rsidR="002437DD" w:rsidRPr="00336438">
        <w:rPr>
          <w:szCs w:val="28"/>
        </w:rPr>
        <w:t>позиции 90 минут.</w:t>
      </w:r>
    </w:p>
    <w:p w:rsidR="00B33DB1" w:rsidRPr="00336438" w:rsidRDefault="00B33DB1" w:rsidP="00B33DB1">
      <w:pPr>
        <w:pStyle w:val="14pt127"/>
        <w:spacing w:line="240" w:lineRule="auto"/>
        <w:rPr>
          <w:szCs w:val="28"/>
        </w:rPr>
      </w:pPr>
      <w:r w:rsidRPr="00336438">
        <w:rPr>
          <w:szCs w:val="28"/>
        </w:rPr>
        <w:t xml:space="preserve">Было установлено, что 100% гемолиз в опытных образцах крови </w:t>
      </w:r>
      <w:r w:rsidRPr="00336438">
        <w:rPr>
          <w:szCs w:val="28"/>
          <w:lang w:val="en-US"/>
        </w:rPr>
        <w:t>in</w:t>
      </w:r>
      <w:r w:rsidRPr="00336438">
        <w:rPr>
          <w:szCs w:val="28"/>
        </w:rPr>
        <w:t xml:space="preserve"> </w:t>
      </w:r>
      <w:r w:rsidRPr="00336438">
        <w:rPr>
          <w:szCs w:val="28"/>
          <w:lang w:val="en-US"/>
        </w:rPr>
        <w:t>vitro</w:t>
      </w:r>
      <w:r w:rsidRPr="00336438">
        <w:rPr>
          <w:szCs w:val="28"/>
        </w:rPr>
        <w:t xml:space="preserve"> практич</w:t>
      </w:r>
      <w:r w:rsidRPr="00336438">
        <w:rPr>
          <w:szCs w:val="28"/>
        </w:rPr>
        <w:t>е</w:t>
      </w:r>
      <w:r w:rsidRPr="00336438">
        <w:rPr>
          <w:szCs w:val="28"/>
        </w:rPr>
        <w:t xml:space="preserve">ски наблюдается в растворе </w:t>
      </w:r>
      <w:r w:rsidRPr="00336438">
        <w:rPr>
          <w:szCs w:val="28"/>
          <w:lang w:val="en-US"/>
        </w:rPr>
        <w:t>NaCl</w:t>
      </w:r>
      <w:r w:rsidR="00FF12DE" w:rsidRPr="00336438">
        <w:rPr>
          <w:szCs w:val="28"/>
        </w:rPr>
        <w:t xml:space="preserve"> 0,15</w:t>
      </w:r>
      <w:r w:rsidRPr="00336438">
        <w:rPr>
          <w:szCs w:val="28"/>
        </w:rPr>
        <w:t>%-ной концентрации. При этом была выявл</w:t>
      </w:r>
      <w:r w:rsidRPr="00336438">
        <w:rPr>
          <w:szCs w:val="28"/>
        </w:rPr>
        <w:t>е</w:t>
      </w:r>
      <w:r w:rsidRPr="00336438">
        <w:rPr>
          <w:szCs w:val="28"/>
        </w:rPr>
        <w:t xml:space="preserve">на различная устойчивость опытных и контрольных образцов крови </w:t>
      </w:r>
      <w:r w:rsidRPr="00336438">
        <w:rPr>
          <w:szCs w:val="28"/>
          <w:lang w:val="en-US"/>
        </w:rPr>
        <w:t>in</w:t>
      </w:r>
      <w:r w:rsidRPr="00336438">
        <w:rPr>
          <w:szCs w:val="28"/>
        </w:rPr>
        <w:t xml:space="preserve"> </w:t>
      </w:r>
      <w:r w:rsidRPr="00336438">
        <w:rPr>
          <w:szCs w:val="28"/>
          <w:lang w:val="en-US"/>
        </w:rPr>
        <w:t>vitro</w:t>
      </w:r>
      <w:r w:rsidR="000022A1" w:rsidRPr="00336438">
        <w:rPr>
          <w:szCs w:val="28"/>
        </w:rPr>
        <w:t xml:space="preserve"> к </w:t>
      </w:r>
      <w:r w:rsidRPr="00336438">
        <w:rPr>
          <w:szCs w:val="28"/>
        </w:rPr>
        <w:t>гемолитическому действию гипотонических ра</w:t>
      </w:r>
      <w:r w:rsidRPr="00336438">
        <w:rPr>
          <w:szCs w:val="28"/>
        </w:rPr>
        <w:t>с</w:t>
      </w:r>
      <w:r w:rsidRPr="00336438">
        <w:rPr>
          <w:szCs w:val="28"/>
        </w:rPr>
        <w:t>творов. Так, если в контрольных образцах гемолиз эритроцитов наблюд</w:t>
      </w:r>
      <w:r w:rsidRPr="00336438">
        <w:rPr>
          <w:szCs w:val="28"/>
        </w:rPr>
        <w:t>а</w:t>
      </w:r>
      <w:r w:rsidRPr="00336438">
        <w:rPr>
          <w:szCs w:val="28"/>
        </w:rPr>
        <w:t xml:space="preserve">ется при концентрации </w:t>
      </w:r>
      <w:r w:rsidRPr="00336438">
        <w:rPr>
          <w:szCs w:val="28"/>
          <w:lang w:val="en-US"/>
        </w:rPr>
        <w:t>NaCl</w:t>
      </w:r>
      <w:r w:rsidR="00FF12DE" w:rsidRPr="00336438">
        <w:rPr>
          <w:szCs w:val="28"/>
        </w:rPr>
        <w:t xml:space="preserve"> 0,25-0,30%</w:t>
      </w:r>
      <w:r w:rsidRPr="00336438">
        <w:rPr>
          <w:szCs w:val="28"/>
        </w:rPr>
        <w:t>-ного раствора, то в опы</w:t>
      </w:r>
      <w:r w:rsidRPr="00336438">
        <w:rPr>
          <w:szCs w:val="28"/>
        </w:rPr>
        <w:t>т</w:t>
      </w:r>
      <w:r w:rsidRPr="00336438">
        <w:rPr>
          <w:szCs w:val="28"/>
        </w:rPr>
        <w:t>ных – 0,49</w:t>
      </w:r>
      <w:r w:rsidR="00FF12DE" w:rsidRPr="00336438">
        <w:rPr>
          <w:szCs w:val="28"/>
        </w:rPr>
        <w:t>-0,55%</w:t>
      </w:r>
      <w:r w:rsidRPr="00336438">
        <w:rPr>
          <w:szCs w:val="28"/>
        </w:rPr>
        <w:t>-ного ра</w:t>
      </w:r>
      <w:r w:rsidR="002437DD" w:rsidRPr="00336438">
        <w:rPr>
          <w:szCs w:val="28"/>
        </w:rPr>
        <w:t xml:space="preserve">створа, что свидетельствует об </w:t>
      </w:r>
      <w:r w:rsidRPr="00336438">
        <w:rPr>
          <w:szCs w:val="28"/>
        </w:rPr>
        <w:t>устойчивости эритроц</w:t>
      </w:r>
      <w:r w:rsidRPr="00336438">
        <w:rPr>
          <w:szCs w:val="28"/>
        </w:rPr>
        <w:t>и</w:t>
      </w:r>
      <w:r w:rsidRPr="00336438">
        <w:rPr>
          <w:szCs w:val="28"/>
        </w:rPr>
        <w:t>тов к гемолизирующему действию гипотонических растворов после обл</w:t>
      </w:r>
      <w:r w:rsidRPr="00336438">
        <w:rPr>
          <w:szCs w:val="28"/>
        </w:rPr>
        <w:t>у</w:t>
      </w:r>
      <w:r w:rsidRPr="00336438">
        <w:rPr>
          <w:szCs w:val="28"/>
        </w:rPr>
        <w:t>чения электромагни</w:t>
      </w:r>
      <w:r w:rsidRPr="00336438">
        <w:rPr>
          <w:szCs w:val="28"/>
        </w:rPr>
        <w:t>т</w:t>
      </w:r>
      <w:r w:rsidRPr="00336438">
        <w:rPr>
          <w:szCs w:val="28"/>
        </w:rPr>
        <w:t>ными волнам</w:t>
      </w:r>
      <w:r w:rsidR="00FF12DE" w:rsidRPr="00336438">
        <w:rPr>
          <w:szCs w:val="28"/>
        </w:rPr>
        <w:t>и в ММ-диапазоне на частоте 129</w:t>
      </w:r>
      <w:r w:rsidRPr="00336438">
        <w:rPr>
          <w:szCs w:val="28"/>
        </w:rPr>
        <w:t>ГГц.</w:t>
      </w:r>
    </w:p>
    <w:p w:rsidR="00B33DB1" w:rsidRPr="00336438" w:rsidRDefault="00B33DB1" w:rsidP="00B33DB1">
      <w:pPr>
        <w:pStyle w:val="14pt1"/>
        <w:spacing w:line="240" w:lineRule="auto"/>
        <w:rPr>
          <w:szCs w:val="28"/>
        </w:rPr>
      </w:pPr>
      <w:r w:rsidRPr="00336438">
        <w:rPr>
          <w:szCs w:val="28"/>
        </w:rPr>
        <w:t>Данные подтверждают вышеприведенную информацию и показыв</w:t>
      </w:r>
      <w:r w:rsidRPr="00336438">
        <w:rPr>
          <w:szCs w:val="28"/>
        </w:rPr>
        <w:t>а</w:t>
      </w:r>
      <w:r w:rsidRPr="00336438">
        <w:rPr>
          <w:szCs w:val="28"/>
        </w:rPr>
        <w:t>ют, что осмотическая резистентность эритроцита при воздействии ЭМИ МПСИ О</w:t>
      </w:r>
      <w:r w:rsidRPr="00336438">
        <w:rPr>
          <w:szCs w:val="28"/>
          <w:vertAlign w:val="subscript"/>
        </w:rPr>
        <w:t>2</w:t>
      </w:r>
      <w:r w:rsidRPr="00336438">
        <w:rPr>
          <w:szCs w:val="28"/>
        </w:rPr>
        <w:t xml:space="preserve"> статистически достоверно падает. Вероятно, это обусловлено тем, что электромагнитные волны приводят к разбалансировке располож</w:t>
      </w:r>
      <w:r w:rsidRPr="00336438">
        <w:rPr>
          <w:szCs w:val="28"/>
        </w:rPr>
        <w:t>е</w:t>
      </w:r>
      <w:r w:rsidRPr="00336438">
        <w:rPr>
          <w:szCs w:val="28"/>
        </w:rPr>
        <w:t>ния молекул липидов в эритроците, уменьшая силу гидрофобных взаим</w:t>
      </w:r>
      <w:r w:rsidRPr="00336438">
        <w:rPr>
          <w:szCs w:val="28"/>
        </w:rPr>
        <w:t>о</w:t>
      </w:r>
      <w:r w:rsidRPr="00336438">
        <w:rPr>
          <w:szCs w:val="28"/>
        </w:rPr>
        <w:t>действий.</w:t>
      </w:r>
    </w:p>
    <w:p w:rsidR="00B33DB1" w:rsidRPr="00336438" w:rsidRDefault="00B33DB1" w:rsidP="00B33DB1">
      <w:pPr>
        <w:pStyle w:val="14pt1"/>
        <w:spacing w:line="240" w:lineRule="auto"/>
        <w:rPr>
          <w:szCs w:val="28"/>
        </w:rPr>
      </w:pPr>
      <w:r w:rsidRPr="00336438">
        <w:rPr>
          <w:szCs w:val="28"/>
        </w:rPr>
        <w:t>По всей видимости, ЭМИ молекулярного спектра поглощения и из</w:t>
      </w:r>
      <w:r w:rsidRPr="00336438">
        <w:rPr>
          <w:szCs w:val="28"/>
        </w:rPr>
        <w:t>у</w:t>
      </w:r>
      <w:r w:rsidRPr="00336438">
        <w:rPr>
          <w:szCs w:val="28"/>
        </w:rPr>
        <w:t>чения кислоро</w:t>
      </w:r>
      <w:r w:rsidR="00FF12DE" w:rsidRPr="00336438">
        <w:rPr>
          <w:szCs w:val="28"/>
        </w:rPr>
        <w:t>да на частоте 129</w:t>
      </w:r>
      <w:r w:rsidRPr="00336438">
        <w:rPr>
          <w:szCs w:val="28"/>
        </w:rPr>
        <w:t>ГГц повышает окисление глютатиона за счет возрастания активности окислительных ферментов, что сопровож</w:t>
      </w:r>
      <w:r w:rsidR="000022A1" w:rsidRPr="00336438">
        <w:rPr>
          <w:szCs w:val="28"/>
        </w:rPr>
        <w:t>д</w:t>
      </w:r>
      <w:r w:rsidR="000022A1" w:rsidRPr="00336438">
        <w:rPr>
          <w:szCs w:val="28"/>
        </w:rPr>
        <w:t>а</w:t>
      </w:r>
      <w:r w:rsidR="000022A1" w:rsidRPr="00336438">
        <w:rPr>
          <w:szCs w:val="28"/>
        </w:rPr>
        <w:t xml:space="preserve">ется снижением </w:t>
      </w:r>
      <w:r w:rsidRPr="00336438">
        <w:rPr>
          <w:szCs w:val="28"/>
        </w:rPr>
        <w:t>концентрации гемоглобина, в среднем на 16,14% (</w:t>
      </w:r>
      <w:r w:rsidRPr="00336438">
        <w:rPr>
          <w:szCs w:val="28"/>
          <w:lang w:val="en-US"/>
        </w:rPr>
        <w:t>P</w:t>
      </w:r>
      <w:r w:rsidRPr="00336438">
        <w:rPr>
          <w:szCs w:val="28"/>
        </w:rPr>
        <w:t>&lt;0.05) и во</w:t>
      </w:r>
      <w:r w:rsidRPr="00336438">
        <w:rPr>
          <w:szCs w:val="28"/>
        </w:rPr>
        <w:t>з</w:t>
      </w:r>
      <w:r w:rsidRPr="00336438">
        <w:rPr>
          <w:szCs w:val="28"/>
        </w:rPr>
        <w:t>растанием показателя гематокрита на 30,9% (</w:t>
      </w:r>
      <w:r w:rsidRPr="00336438">
        <w:rPr>
          <w:szCs w:val="28"/>
          <w:lang w:val="en-US"/>
        </w:rPr>
        <w:t>P</w:t>
      </w:r>
      <w:r w:rsidRPr="00336438">
        <w:rPr>
          <w:szCs w:val="28"/>
        </w:rPr>
        <w:t>&lt;0,05).</w:t>
      </w:r>
    </w:p>
    <w:p w:rsidR="00B33DB1" w:rsidRPr="00336438" w:rsidRDefault="00B33DB1" w:rsidP="00B33DB1">
      <w:pPr>
        <w:pStyle w:val="14pt1"/>
        <w:spacing w:line="240" w:lineRule="auto"/>
        <w:rPr>
          <w:szCs w:val="28"/>
        </w:rPr>
      </w:pPr>
      <w:r w:rsidRPr="00336438">
        <w:rPr>
          <w:szCs w:val="28"/>
        </w:rPr>
        <w:t>Исследование реологических свойств крови до и после воздействия ЭМИ МСПИ О</w:t>
      </w:r>
      <w:r w:rsidRPr="00336438">
        <w:rPr>
          <w:szCs w:val="28"/>
          <w:vertAlign w:val="subscript"/>
        </w:rPr>
        <w:t>2</w:t>
      </w:r>
      <w:r w:rsidRPr="00336438">
        <w:rPr>
          <w:szCs w:val="28"/>
        </w:rPr>
        <w:t xml:space="preserve"> показывает, что вязкость крови статистически дост</w:t>
      </w:r>
      <w:r w:rsidRPr="00336438">
        <w:rPr>
          <w:szCs w:val="28"/>
        </w:rPr>
        <w:t>о</w:t>
      </w:r>
      <w:r w:rsidR="000022A1" w:rsidRPr="00336438">
        <w:rPr>
          <w:szCs w:val="28"/>
        </w:rPr>
        <w:t>верно (Р</w:t>
      </w:r>
      <w:r w:rsidRPr="00336438">
        <w:rPr>
          <w:szCs w:val="28"/>
        </w:rPr>
        <w:t>&lt;0,05) снижаетс</w:t>
      </w:r>
      <w:r w:rsidR="00A10C04" w:rsidRPr="00336438">
        <w:rPr>
          <w:szCs w:val="28"/>
        </w:rPr>
        <w:t>я при больших скоростях сдвига.</w:t>
      </w:r>
    </w:p>
    <w:p w:rsidR="00B33DB1" w:rsidRPr="00336438" w:rsidRDefault="00B33DB1" w:rsidP="00B33DB1">
      <w:pPr>
        <w:pStyle w:val="14pt1"/>
        <w:spacing w:line="240" w:lineRule="auto"/>
        <w:rPr>
          <w:szCs w:val="28"/>
        </w:rPr>
      </w:pPr>
      <w:r w:rsidRPr="00336438">
        <w:rPr>
          <w:szCs w:val="28"/>
        </w:rPr>
        <w:t>Особенно важное значение процессов, происходящих на мембра</w:t>
      </w:r>
      <w:r w:rsidRPr="00336438">
        <w:rPr>
          <w:szCs w:val="28"/>
        </w:rPr>
        <w:t>н</w:t>
      </w:r>
      <w:r w:rsidRPr="00336438">
        <w:rPr>
          <w:szCs w:val="28"/>
        </w:rPr>
        <w:t>ном уровне имеет активация фосфолипазы А</w:t>
      </w:r>
      <w:r w:rsidRPr="00336438">
        <w:rPr>
          <w:szCs w:val="28"/>
          <w:vertAlign w:val="subscript"/>
        </w:rPr>
        <w:t>2</w:t>
      </w:r>
      <w:r w:rsidRPr="00336438">
        <w:rPr>
          <w:szCs w:val="28"/>
        </w:rPr>
        <w:t>, гидролизу</w:t>
      </w:r>
      <w:r w:rsidR="000022A1" w:rsidRPr="00336438">
        <w:rPr>
          <w:szCs w:val="28"/>
        </w:rPr>
        <w:t>ющей сложн</w:t>
      </w:r>
      <w:r w:rsidR="000022A1" w:rsidRPr="00336438">
        <w:rPr>
          <w:szCs w:val="28"/>
        </w:rPr>
        <w:t>о</w:t>
      </w:r>
      <w:r w:rsidR="000022A1" w:rsidRPr="00336438">
        <w:rPr>
          <w:szCs w:val="28"/>
        </w:rPr>
        <w:t xml:space="preserve">эфирную связь между </w:t>
      </w:r>
      <w:r w:rsidRPr="00336438">
        <w:rPr>
          <w:szCs w:val="28"/>
        </w:rPr>
        <w:t>остатком глицерина и ненасыщенным ацильным р</w:t>
      </w:r>
      <w:r w:rsidRPr="00336438">
        <w:rPr>
          <w:szCs w:val="28"/>
        </w:rPr>
        <w:t>а</w:t>
      </w:r>
      <w:r w:rsidRPr="00336438">
        <w:rPr>
          <w:szCs w:val="28"/>
        </w:rPr>
        <w:t>дикалом фосфолипидов липидного биослоя ме</w:t>
      </w:r>
      <w:r w:rsidRPr="00336438">
        <w:rPr>
          <w:szCs w:val="28"/>
        </w:rPr>
        <w:t>м</w:t>
      </w:r>
      <w:r w:rsidRPr="00336438">
        <w:rPr>
          <w:szCs w:val="28"/>
        </w:rPr>
        <w:t>браны эритроцита.</w:t>
      </w:r>
    </w:p>
    <w:p w:rsidR="00B33DB1" w:rsidRPr="00336438" w:rsidRDefault="00B33DB1" w:rsidP="00B33DB1">
      <w:pPr>
        <w:pStyle w:val="14pt1"/>
        <w:spacing w:line="240" w:lineRule="auto"/>
        <w:rPr>
          <w:szCs w:val="28"/>
        </w:rPr>
      </w:pPr>
      <w:r w:rsidRPr="00336438">
        <w:rPr>
          <w:szCs w:val="28"/>
        </w:rPr>
        <w:t>Следствием этого гидролиза является, во-первых, образование св</w:t>
      </w:r>
      <w:r w:rsidRPr="00336438">
        <w:rPr>
          <w:szCs w:val="28"/>
        </w:rPr>
        <w:t>о</w:t>
      </w:r>
      <w:r w:rsidRPr="00336438">
        <w:rPr>
          <w:szCs w:val="28"/>
        </w:rPr>
        <w:t>бодных ненасыщенных жирных кислот и в первую очередь арахидоновой кислоты, трансформирующейся в простагландины, тромбоксаны и лейко</w:t>
      </w:r>
      <w:r w:rsidRPr="00336438">
        <w:rPr>
          <w:szCs w:val="28"/>
        </w:rPr>
        <w:t>т</w:t>
      </w:r>
      <w:r w:rsidRPr="00336438">
        <w:rPr>
          <w:szCs w:val="28"/>
        </w:rPr>
        <w:t>риены, и, во-вторых, накопление лизофосфатидов, обладающих выраже</w:t>
      </w:r>
      <w:r w:rsidRPr="00336438">
        <w:rPr>
          <w:szCs w:val="28"/>
        </w:rPr>
        <w:t>н</w:t>
      </w:r>
      <w:r w:rsidRPr="00336438">
        <w:rPr>
          <w:szCs w:val="28"/>
        </w:rPr>
        <w:t>ным хаотропным действием.</w:t>
      </w:r>
    </w:p>
    <w:p w:rsidR="00B33DB1" w:rsidRPr="00336438" w:rsidRDefault="00B33DB1" w:rsidP="00B33DB1">
      <w:pPr>
        <w:pStyle w:val="14pt127"/>
        <w:spacing w:line="240" w:lineRule="auto"/>
        <w:rPr>
          <w:szCs w:val="28"/>
        </w:rPr>
      </w:pPr>
      <w:r w:rsidRPr="00336438">
        <w:rPr>
          <w:szCs w:val="28"/>
        </w:rPr>
        <w:t>Метаболические и физиологические эффекты, вызываемые воздейс</w:t>
      </w:r>
      <w:r w:rsidRPr="00336438">
        <w:rPr>
          <w:szCs w:val="28"/>
        </w:rPr>
        <w:t>т</w:t>
      </w:r>
      <w:r w:rsidRPr="00336438">
        <w:rPr>
          <w:szCs w:val="28"/>
        </w:rPr>
        <w:t>вием ЭМИ МСПИ О</w:t>
      </w:r>
      <w:r w:rsidRPr="00336438">
        <w:rPr>
          <w:szCs w:val="28"/>
          <w:vertAlign w:val="subscript"/>
        </w:rPr>
        <w:t>2</w:t>
      </w:r>
      <w:r w:rsidRPr="00336438">
        <w:rPr>
          <w:szCs w:val="28"/>
        </w:rPr>
        <w:t>, наряду с детергентным действием проникающих в эритроциты из плазмы кр</w:t>
      </w:r>
      <w:r w:rsidRPr="00336438">
        <w:rPr>
          <w:szCs w:val="28"/>
        </w:rPr>
        <w:t>о</w:t>
      </w:r>
      <w:r w:rsidRPr="00336438">
        <w:rPr>
          <w:szCs w:val="28"/>
        </w:rPr>
        <w:t>ви жирных кислот, приводят к нарушению структуры билипидного слоя эритроцитов, изменению конформации и а</w:t>
      </w:r>
      <w:r w:rsidRPr="00336438">
        <w:rPr>
          <w:szCs w:val="28"/>
        </w:rPr>
        <w:t>р</w:t>
      </w:r>
      <w:r w:rsidRPr="00336438">
        <w:rPr>
          <w:szCs w:val="28"/>
        </w:rPr>
        <w:t>хитектон</w:t>
      </w:r>
      <w:r w:rsidRPr="00336438">
        <w:rPr>
          <w:szCs w:val="28"/>
        </w:rPr>
        <w:t>и</w:t>
      </w:r>
      <w:r w:rsidRPr="00336438">
        <w:rPr>
          <w:szCs w:val="28"/>
        </w:rPr>
        <w:t>ки, а также снижению функциональной активности связанных с ним белков эритроцита.</w:t>
      </w:r>
    </w:p>
    <w:p w:rsidR="00B33DB1" w:rsidRPr="00336438" w:rsidRDefault="00B33DB1" w:rsidP="00B33DB1">
      <w:pPr>
        <w:pStyle w:val="14pt127"/>
        <w:spacing w:line="240" w:lineRule="auto"/>
        <w:rPr>
          <w:szCs w:val="28"/>
        </w:rPr>
      </w:pPr>
      <w:r w:rsidRPr="00336438">
        <w:rPr>
          <w:szCs w:val="28"/>
        </w:rPr>
        <w:t>Разобщение окислительного фосфорилирования является одной из основных причин усиления генерации в клетках активных метаболитов к</w:t>
      </w:r>
      <w:r w:rsidRPr="00336438">
        <w:rPr>
          <w:szCs w:val="28"/>
        </w:rPr>
        <w:t>и</w:t>
      </w:r>
      <w:r w:rsidRPr="00336438">
        <w:rPr>
          <w:szCs w:val="28"/>
        </w:rPr>
        <w:t>слорода (АМК – суперокси</w:t>
      </w:r>
      <w:r w:rsidRPr="00336438">
        <w:rPr>
          <w:szCs w:val="28"/>
        </w:rPr>
        <w:t>д</w:t>
      </w:r>
      <w:r w:rsidRPr="00336438">
        <w:rPr>
          <w:szCs w:val="28"/>
        </w:rPr>
        <w:t>ного анион-радикала (О</w:t>
      </w:r>
      <w:r w:rsidRPr="00336438">
        <w:rPr>
          <w:szCs w:val="28"/>
          <w:vertAlign w:val="subscript"/>
        </w:rPr>
        <w:t>2</w:t>
      </w:r>
      <w:r w:rsidRPr="00336438">
        <w:rPr>
          <w:szCs w:val="28"/>
          <w:vertAlign w:val="superscript"/>
        </w:rPr>
        <w:t>-</w:t>
      </w:r>
      <w:r w:rsidRPr="00336438">
        <w:rPr>
          <w:szCs w:val="28"/>
        </w:rPr>
        <w:t>), перекиси водорода (Н</w:t>
      </w:r>
      <w:r w:rsidRPr="00336438">
        <w:rPr>
          <w:szCs w:val="28"/>
          <w:vertAlign w:val="subscript"/>
        </w:rPr>
        <w:t>2</w:t>
      </w:r>
      <w:r w:rsidRPr="00336438">
        <w:rPr>
          <w:szCs w:val="28"/>
        </w:rPr>
        <w:t>О</w:t>
      </w:r>
      <w:r w:rsidRPr="00336438">
        <w:rPr>
          <w:szCs w:val="28"/>
          <w:vertAlign w:val="subscript"/>
        </w:rPr>
        <w:t>2</w:t>
      </w:r>
      <w:r w:rsidRPr="00336438">
        <w:rPr>
          <w:szCs w:val="28"/>
        </w:rPr>
        <w:t>), гидроксильного радикала (ОН</w:t>
      </w:r>
      <w:r w:rsidRPr="00336438">
        <w:rPr>
          <w:szCs w:val="28"/>
          <w:vertAlign w:val="superscript"/>
        </w:rPr>
        <w:t>-</w:t>
      </w:r>
      <w:r w:rsidRPr="00336438">
        <w:rPr>
          <w:szCs w:val="28"/>
        </w:rPr>
        <w:t>), перги</w:t>
      </w:r>
      <w:r w:rsidRPr="00336438">
        <w:rPr>
          <w:szCs w:val="28"/>
        </w:rPr>
        <w:t>д</w:t>
      </w:r>
      <w:r w:rsidRPr="00336438">
        <w:rPr>
          <w:szCs w:val="28"/>
        </w:rPr>
        <w:t xml:space="preserve">роксильного радикала </w:t>
      </w:r>
      <w:r w:rsidR="00015901">
        <w:rPr>
          <w:szCs w:val="28"/>
        </w:rPr>
        <w:br/>
      </w:r>
      <w:r w:rsidRPr="00336438">
        <w:rPr>
          <w:szCs w:val="28"/>
        </w:rPr>
        <w:t>(ОН</w:t>
      </w:r>
      <w:r w:rsidRPr="00336438">
        <w:rPr>
          <w:szCs w:val="28"/>
          <w:vertAlign w:val="subscript"/>
        </w:rPr>
        <w:t>2</w:t>
      </w:r>
      <w:r w:rsidRPr="00336438">
        <w:rPr>
          <w:szCs w:val="28"/>
          <w:vertAlign w:val="superscript"/>
        </w:rPr>
        <w:t>-</w:t>
      </w:r>
      <w:r w:rsidRPr="00336438">
        <w:rPr>
          <w:szCs w:val="28"/>
        </w:rPr>
        <w:t>), синглетного кислорода (О</w:t>
      </w:r>
      <w:r w:rsidRPr="00336438">
        <w:rPr>
          <w:szCs w:val="28"/>
          <w:vertAlign w:val="subscript"/>
        </w:rPr>
        <w:t>2</w:t>
      </w:r>
      <w:r w:rsidRPr="00336438">
        <w:rPr>
          <w:szCs w:val="28"/>
        </w:rPr>
        <w:t>), органических радикалов и перекисей (</w:t>
      </w:r>
      <w:r w:rsidRPr="00336438">
        <w:rPr>
          <w:szCs w:val="28"/>
          <w:lang w:val="en-US"/>
        </w:rPr>
        <w:t>RO</w:t>
      </w:r>
      <w:r w:rsidRPr="00336438">
        <w:rPr>
          <w:szCs w:val="28"/>
          <w:vertAlign w:val="subscript"/>
        </w:rPr>
        <w:t>2,</w:t>
      </w:r>
      <w:r w:rsidRPr="00336438">
        <w:rPr>
          <w:szCs w:val="28"/>
        </w:rPr>
        <w:t xml:space="preserve"> </w:t>
      </w:r>
      <w:r w:rsidRPr="00336438">
        <w:rPr>
          <w:szCs w:val="28"/>
          <w:lang w:val="en-US"/>
        </w:rPr>
        <w:t>RO</w:t>
      </w:r>
      <w:r w:rsidRPr="00336438">
        <w:rPr>
          <w:szCs w:val="28"/>
        </w:rPr>
        <w:t>), окиси азота (</w:t>
      </w:r>
      <w:r w:rsidRPr="00336438">
        <w:rPr>
          <w:szCs w:val="28"/>
          <w:lang w:val="en-US"/>
        </w:rPr>
        <w:t>NO</w:t>
      </w:r>
      <w:r w:rsidRPr="00336438">
        <w:rPr>
          <w:szCs w:val="28"/>
        </w:rPr>
        <w:t>). Последний, взаимодействуя с относительно мало активным супероксидным анион-радикалом, образует чрезвычайно агрессивный перокс</w:t>
      </w:r>
      <w:r w:rsidRPr="00336438">
        <w:rPr>
          <w:szCs w:val="28"/>
        </w:rPr>
        <w:t>и</w:t>
      </w:r>
      <w:r w:rsidRPr="00336438">
        <w:rPr>
          <w:szCs w:val="28"/>
        </w:rPr>
        <w:t>нитрит (</w:t>
      </w:r>
      <w:r w:rsidRPr="00336438">
        <w:rPr>
          <w:szCs w:val="28"/>
          <w:lang w:val="en-US"/>
        </w:rPr>
        <w:t>ONOOH</w:t>
      </w:r>
      <w:r w:rsidRPr="00336438">
        <w:rPr>
          <w:szCs w:val="28"/>
        </w:rPr>
        <w:t>).</w:t>
      </w:r>
    </w:p>
    <w:p w:rsidR="00B33DB1" w:rsidRPr="00336438" w:rsidRDefault="00B33DB1" w:rsidP="00B33DB1">
      <w:pPr>
        <w:pStyle w:val="14pt127"/>
        <w:spacing w:line="240" w:lineRule="auto"/>
        <w:rPr>
          <w:szCs w:val="28"/>
        </w:rPr>
      </w:pPr>
      <w:r w:rsidRPr="00336438">
        <w:rPr>
          <w:szCs w:val="28"/>
        </w:rPr>
        <w:t>Интенсивность свободнорадикального окисления ограничивается функциониров</w:t>
      </w:r>
      <w:r w:rsidRPr="00336438">
        <w:rPr>
          <w:szCs w:val="28"/>
        </w:rPr>
        <w:t>а</w:t>
      </w:r>
      <w:r w:rsidRPr="00336438">
        <w:rPr>
          <w:szCs w:val="28"/>
        </w:rPr>
        <w:t>нием сложной тканеспецифической системы ингибиторов.</w:t>
      </w:r>
    </w:p>
    <w:p w:rsidR="00B33DB1" w:rsidRPr="00336438" w:rsidRDefault="00B33DB1" w:rsidP="00B33DB1">
      <w:pPr>
        <w:pStyle w:val="14pt127"/>
        <w:spacing w:line="240" w:lineRule="auto"/>
        <w:rPr>
          <w:szCs w:val="28"/>
        </w:rPr>
      </w:pPr>
      <w:r w:rsidRPr="00336438">
        <w:rPr>
          <w:szCs w:val="28"/>
        </w:rPr>
        <w:t>Сдвиг тканевого баланса в сторону увеличения активности проокс</w:t>
      </w:r>
      <w:r w:rsidRPr="00336438">
        <w:rPr>
          <w:szCs w:val="28"/>
        </w:rPr>
        <w:t>и</w:t>
      </w:r>
      <w:r w:rsidRPr="00336438">
        <w:rPr>
          <w:szCs w:val="28"/>
        </w:rPr>
        <w:t>дантов приводит к окислительным стрессам. Срыв антиоксидантной защ</w:t>
      </w:r>
      <w:r w:rsidRPr="00336438">
        <w:rPr>
          <w:szCs w:val="28"/>
        </w:rPr>
        <w:t>и</w:t>
      </w:r>
      <w:r w:rsidRPr="00336438">
        <w:rPr>
          <w:szCs w:val="28"/>
        </w:rPr>
        <w:t>ты при воздействии ЭМИ МСПИ О</w:t>
      </w:r>
      <w:r w:rsidRPr="00336438">
        <w:rPr>
          <w:szCs w:val="28"/>
          <w:vertAlign w:val="subscript"/>
        </w:rPr>
        <w:t>2</w:t>
      </w:r>
      <w:r w:rsidRPr="00336438">
        <w:rPr>
          <w:szCs w:val="28"/>
        </w:rPr>
        <w:t xml:space="preserve"> в течение 30-90 минут характеризуе</w:t>
      </w:r>
      <w:r w:rsidRPr="00336438">
        <w:rPr>
          <w:szCs w:val="28"/>
        </w:rPr>
        <w:t>т</w:t>
      </w:r>
      <w:r w:rsidRPr="00336438">
        <w:rPr>
          <w:szCs w:val="28"/>
        </w:rPr>
        <w:t>ся развитием свободнорадикальных повреждений макромолекулярных и надмолекулярных структур эритроцитов.</w:t>
      </w:r>
    </w:p>
    <w:p w:rsidR="00EB651D" w:rsidRDefault="00B33DB1" w:rsidP="00B33DB1">
      <w:pPr>
        <w:tabs>
          <w:tab w:val="left" w:pos="9900"/>
        </w:tabs>
        <w:ind w:right="21" w:firstLine="709"/>
        <w:jc w:val="both"/>
        <w:rPr>
          <w:spacing w:val="-2"/>
          <w:sz w:val="28"/>
          <w:szCs w:val="28"/>
        </w:rPr>
      </w:pPr>
      <w:r w:rsidRPr="00336438">
        <w:rPr>
          <w:spacing w:val="-2"/>
          <w:sz w:val="28"/>
          <w:szCs w:val="28"/>
        </w:rPr>
        <w:t>Полученная нами в ходе экспериментов информация свидетельств</w:t>
      </w:r>
      <w:r w:rsidRPr="00336438">
        <w:rPr>
          <w:spacing w:val="-2"/>
          <w:sz w:val="28"/>
          <w:szCs w:val="28"/>
        </w:rPr>
        <w:t>у</w:t>
      </w:r>
      <w:r w:rsidRPr="00336438">
        <w:rPr>
          <w:spacing w:val="-2"/>
          <w:sz w:val="28"/>
          <w:szCs w:val="28"/>
        </w:rPr>
        <w:t>ет о том, что содержание гемоглобина в образцах крови экспоненциально п</w:t>
      </w:r>
      <w:r w:rsidRPr="00336438">
        <w:rPr>
          <w:spacing w:val="-2"/>
          <w:sz w:val="28"/>
          <w:szCs w:val="28"/>
        </w:rPr>
        <w:t>а</w:t>
      </w:r>
      <w:r w:rsidRPr="00336438">
        <w:rPr>
          <w:spacing w:val="-2"/>
          <w:sz w:val="28"/>
          <w:szCs w:val="28"/>
        </w:rPr>
        <w:t>дает времени воздей</w:t>
      </w:r>
      <w:r w:rsidR="000022A1" w:rsidRPr="00336438">
        <w:rPr>
          <w:spacing w:val="-2"/>
          <w:sz w:val="28"/>
          <w:szCs w:val="28"/>
        </w:rPr>
        <w:t xml:space="preserve">ствия ЭМИ </w:t>
      </w:r>
      <w:r w:rsidRPr="00336438">
        <w:rPr>
          <w:spacing w:val="-2"/>
          <w:sz w:val="28"/>
          <w:szCs w:val="28"/>
        </w:rPr>
        <w:t>МСПИ О</w:t>
      </w:r>
      <w:r w:rsidRPr="00336438">
        <w:rPr>
          <w:spacing w:val="-2"/>
          <w:sz w:val="28"/>
          <w:szCs w:val="28"/>
          <w:vertAlign w:val="subscript"/>
        </w:rPr>
        <w:t>2</w:t>
      </w:r>
      <w:r w:rsidRPr="00336438">
        <w:rPr>
          <w:spacing w:val="-2"/>
          <w:sz w:val="28"/>
          <w:szCs w:val="28"/>
        </w:rPr>
        <w:t>. Уменьшение концентрации г</w:t>
      </w:r>
      <w:r w:rsidRPr="00336438">
        <w:rPr>
          <w:spacing w:val="-2"/>
          <w:sz w:val="28"/>
          <w:szCs w:val="28"/>
        </w:rPr>
        <w:t>е</w:t>
      </w:r>
      <w:r w:rsidRPr="00336438">
        <w:rPr>
          <w:spacing w:val="-2"/>
          <w:sz w:val="28"/>
          <w:szCs w:val="28"/>
        </w:rPr>
        <w:t>моглобина при 15 мин воздействии происходит в 1,11 раза, а при экспоз</w:t>
      </w:r>
      <w:r w:rsidRPr="00336438">
        <w:rPr>
          <w:spacing w:val="-2"/>
          <w:sz w:val="28"/>
          <w:szCs w:val="28"/>
        </w:rPr>
        <w:t>и</w:t>
      </w:r>
      <w:r w:rsidRPr="00336438">
        <w:rPr>
          <w:spacing w:val="-2"/>
          <w:sz w:val="28"/>
          <w:szCs w:val="28"/>
        </w:rPr>
        <w:t>ции 90 мин – в 1,35 раза, при аналогичном уменьшении числа эритроц</w:t>
      </w:r>
      <w:r w:rsidRPr="00336438">
        <w:rPr>
          <w:spacing w:val="-2"/>
          <w:sz w:val="28"/>
          <w:szCs w:val="28"/>
        </w:rPr>
        <w:t>и</w:t>
      </w:r>
      <w:r w:rsidRPr="00336438">
        <w:rPr>
          <w:spacing w:val="-2"/>
          <w:sz w:val="28"/>
          <w:szCs w:val="28"/>
        </w:rPr>
        <w:t xml:space="preserve">тов, соответственно, в 1,06 и 1,27 раза. </w:t>
      </w:r>
    </w:p>
    <w:p w:rsidR="00EB651D" w:rsidRDefault="00B33DB1" w:rsidP="00B33DB1">
      <w:pPr>
        <w:tabs>
          <w:tab w:val="left" w:pos="9900"/>
        </w:tabs>
        <w:ind w:right="21" w:firstLine="709"/>
        <w:jc w:val="both"/>
        <w:rPr>
          <w:spacing w:val="-2"/>
          <w:sz w:val="28"/>
          <w:szCs w:val="28"/>
        </w:rPr>
      </w:pPr>
      <w:r w:rsidRPr="00336438">
        <w:rPr>
          <w:spacing w:val="-2"/>
          <w:sz w:val="28"/>
          <w:szCs w:val="28"/>
        </w:rPr>
        <w:t>Установлено существование зависимости для концентрации гемогл</w:t>
      </w:r>
      <w:r w:rsidRPr="00336438">
        <w:rPr>
          <w:spacing w:val="-2"/>
          <w:sz w:val="28"/>
          <w:szCs w:val="28"/>
        </w:rPr>
        <w:t>о</w:t>
      </w:r>
      <w:r w:rsidRPr="00336438">
        <w:rPr>
          <w:spacing w:val="-2"/>
          <w:sz w:val="28"/>
          <w:szCs w:val="28"/>
        </w:rPr>
        <w:t>бина и показателей гематокрита от исходного количества эрит</w:t>
      </w:r>
      <w:r w:rsidR="000022A1" w:rsidRPr="00336438">
        <w:rPr>
          <w:spacing w:val="-2"/>
          <w:sz w:val="28"/>
          <w:szCs w:val="28"/>
        </w:rPr>
        <w:t>роцитов от 4,3 до 5,15•</w:t>
      </w:r>
      <w:r w:rsidRPr="00336438">
        <w:rPr>
          <w:spacing w:val="-2"/>
          <w:sz w:val="28"/>
          <w:szCs w:val="28"/>
        </w:rPr>
        <w:t>10</w:t>
      </w:r>
      <w:r w:rsidRPr="00336438">
        <w:rPr>
          <w:spacing w:val="-2"/>
          <w:sz w:val="28"/>
          <w:szCs w:val="28"/>
          <w:vertAlign w:val="superscript"/>
        </w:rPr>
        <w:t>12</w:t>
      </w:r>
      <w:r w:rsidRPr="00336438">
        <w:rPr>
          <w:spacing w:val="-2"/>
          <w:sz w:val="28"/>
          <w:szCs w:val="28"/>
        </w:rPr>
        <w:t xml:space="preserve">/л. При облучении </w:t>
      </w:r>
      <w:r w:rsidR="00844D97" w:rsidRPr="00336438">
        <w:rPr>
          <w:spacing w:val="-2"/>
          <w:sz w:val="28"/>
          <w:szCs w:val="28"/>
        </w:rPr>
        <w:t>образцов цел</w:t>
      </w:r>
      <w:r w:rsidR="00844D97" w:rsidRPr="00336438">
        <w:rPr>
          <w:spacing w:val="-2"/>
          <w:sz w:val="28"/>
          <w:szCs w:val="28"/>
        </w:rPr>
        <w:t>ь</w:t>
      </w:r>
      <w:r w:rsidR="00844D97" w:rsidRPr="00336438">
        <w:rPr>
          <w:spacing w:val="-2"/>
          <w:sz w:val="28"/>
          <w:szCs w:val="28"/>
        </w:rPr>
        <w:t>ной крови ЭМИ (129</w:t>
      </w:r>
      <w:r w:rsidRPr="00336438">
        <w:rPr>
          <w:spacing w:val="-2"/>
          <w:sz w:val="28"/>
          <w:szCs w:val="28"/>
        </w:rPr>
        <w:t>ГГц) в течение 15 мин в 32,3% случаев отмечается снижение гематокрита, у 50,0% - изменений не происходит, а в 17,7% о</w:t>
      </w:r>
      <w:r w:rsidRPr="00336438">
        <w:rPr>
          <w:spacing w:val="-2"/>
          <w:sz w:val="28"/>
          <w:szCs w:val="28"/>
        </w:rPr>
        <w:t>б</w:t>
      </w:r>
      <w:r w:rsidRPr="00336438">
        <w:rPr>
          <w:spacing w:val="-2"/>
          <w:sz w:val="28"/>
          <w:szCs w:val="28"/>
        </w:rPr>
        <w:t xml:space="preserve">разцах обнаруживается повышение гематокрита. </w:t>
      </w:r>
    </w:p>
    <w:p w:rsidR="00B33DB1" w:rsidRPr="00336438" w:rsidRDefault="00B33DB1" w:rsidP="00B33DB1">
      <w:pPr>
        <w:tabs>
          <w:tab w:val="left" w:pos="9900"/>
        </w:tabs>
        <w:ind w:right="21" w:firstLine="709"/>
        <w:jc w:val="both"/>
        <w:rPr>
          <w:b/>
          <w:i/>
          <w:spacing w:val="-2"/>
          <w:sz w:val="28"/>
          <w:szCs w:val="28"/>
        </w:rPr>
      </w:pPr>
      <w:r w:rsidRPr="00336438">
        <w:rPr>
          <w:spacing w:val="-2"/>
          <w:sz w:val="28"/>
          <w:szCs w:val="28"/>
        </w:rPr>
        <w:t>При 30-ти и 90-минутном облучении образцов цельной крови в целом отмечается тенденция к уменьшению гематокрита и к</w:t>
      </w:r>
      <w:r w:rsidRPr="00336438">
        <w:rPr>
          <w:spacing w:val="-2"/>
          <w:sz w:val="28"/>
          <w:szCs w:val="28"/>
        </w:rPr>
        <w:t>о</w:t>
      </w:r>
      <w:r w:rsidRPr="00336438">
        <w:rPr>
          <w:spacing w:val="-2"/>
          <w:sz w:val="28"/>
          <w:szCs w:val="28"/>
        </w:rPr>
        <w:t>лич</w:t>
      </w:r>
      <w:r w:rsidR="00680DCD" w:rsidRPr="00336438">
        <w:rPr>
          <w:spacing w:val="-2"/>
          <w:sz w:val="28"/>
          <w:szCs w:val="28"/>
        </w:rPr>
        <w:t>ества лейкоцитов до 7,5 – 7,8•</w:t>
      </w:r>
      <w:r w:rsidRPr="00336438">
        <w:rPr>
          <w:spacing w:val="-2"/>
          <w:sz w:val="28"/>
          <w:szCs w:val="28"/>
        </w:rPr>
        <w:t>10</w:t>
      </w:r>
      <w:r w:rsidRPr="00336438">
        <w:rPr>
          <w:spacing w:val="-2"/>
          <w:sz w:val="28"/>
          <w:szCs w:val="28"/>
          <w:vertAlign w:val="superscript"/>
        </w:rPr>
        <w:t>12</w:t>
      </w:r>
      <w:r w:rsidRPr="00336438">
        <w:rPr>
          <w:spacing w:val="-2"/>
          <w:sz w:val="28"/>
          <w:szCs w:val="28"/>
        </w:rPr>
        <w:t>/л.</w:t>
      </w:r>
    </w:p>
    <w:p w:rsidR="00B33DB1" w:rsidRPr="00336438" w:rsidRDefault="00B33DB1" w:rsidP="00B33DB1">
      <w:pPr>
        <w:pStyle w:val="14pt127"/>
        <w:spacing w:line="240" w:lineRule="auto"/>
        <w:rPr>
          <w:szCs w:val="28"/>
        </w:rPr>
      </w:pPr>
      <w:r w:rsidRPr="00336438">
        <w:rPr>
          <w:szCs w:val="28"/>
        </w:rPr>
        <w:t>При воздействии ЭМИ МСПИ О</w:t>
      </w:r>
      <w:r w:rsidRPr="00336438">
        <w:rPr>
          <w:szCs w:val="28"/>
          <w:vertAlign w:val="subscript"/>
        </w:rPr>
        <w:t>2</w:t>
      </w:r>
      <w:r w:rsidRPr="00336438">
        <w:rPr>
          <w:szCs w:val="28"/>
        </w:rPr>
        <w:t xml:space="preserve"> на образцы крови </w:t>
      </w:r>
      <w:r w:rsidRPr="00336438">
        <w:rPr>
          <w:szCs w:val="28"/>
          <w:lang w:val="en-US"/>
        </w:rPr>
        <w:t>in</w:t>
      </w:r>
      <w:r w:rsidRPr="00336438">
        <w:rPr>
          <w:szCs w:val="28"/>
        </w:rPr>
        <w:t xml:space="preserve"> </w:t>
      </w:r>
      <w:r w:rsidRPr="00336438">
        <w:rPr>
          <w:szCs w:val="28"/>
          <w:lang w:val="en-US"/>
        </w:rPr>
        <w:t>vitro</w:t>
      </w:r>
      <w:r w:rsidRPr="00336438">
        <w:rPr>
          <w:szCs w:val="28"/>
        </w:rPr>
        <w:t xml:space="preserve"> происх</w:t>
      </w:r>
      <w:r w:rsidRPr="00336438">
        <w:rPr>
          <w:szCs w:val="28"/>
        </w:rPr>
        <w:t>о</w:t>
      </w:r>
      <w:r w:rsidRPr="00336438">
        <w:rPr>
          <w:szCs w:val="28"/>
        </w:rPr>
        <w:t>дит изменение актуальной степени насыщения гемоглобина кислородом, приводящее к снижению относительной суммарной емкости гемоглобина по связыванию кислорода. Причем возраст</w:t>
      </w:r>
      <w:r w:rsidR="00680DCD" w:rsidRPr="00336438">
        <w:rPr>
          <w:szCs w:val="28"/>
        </w:rPr>
        <w:t>ает общее содержание кислор</w:t>
      </w:r>
      <w:r w:rsidR="00680DCD" w:rsidRPr="00336438">
        <w:rPr>
          <w:szCs w:val="28"/>
        </w:rPr>
        <w:t>о</w:t>
      </w:r>
      <w:r w:rsidR="00680DCD" w:rsidRPr="00336438">
        <w:rPr>
          <w:szCs w:val="28"/>
        </w:rPr>
        <w:t xml:space="preserve">да </w:t>
      </w:r>
      <w:r w:rsidRPr="00336438">
        <w:rPr>
          <w:szCs w:val="28"/>
        </w:rPr>
        <w:t>при снижении совокупного количества растворенного кислорода и ув</w:t>
      </w:r>
      <w:r w:rsidRPr="00336438">
        <w:rPr>
          <w:szCs w:val="28"/>
        </w:rPr>
        <w:t>е</w:t>
      </w:r>
      <w:r w:rsidRPr="00336438">
        <w:rPr>
          <w:szCs w:val="28"/>
        </w:rPr>
        <w:t>личение количества связанного кислорода в крови.</w:t>
      </w:r>
    </w:p>
    <w:p w:rsidR="00B33DB1" w:rsidRPr="00336438" w:rsidRDefault="00B33DB1" w:rsidP="00B33DB1">
      <w:pPr>
        <w:pStyle w:val="14pt127"/>
        <w:spacing w:line="240" w:lineRule="auto"/>
        <w:rPr>
          <w:szCs w:val="28"/>
        </w:rPr>
      </w:pPr>
      <w:r w:rsidRPr="00336438">
        <w:rPr>
          <w:szCs w:val="28"/>
        </w:rPr>
        <w:t>Полученные данные свидетельствуют о том, что происходит умен</w:t>
      </w:r>
      <w:r w:rsidRPr="00336438">
        <w:rPr>
          <w:szCs w:val="28"/>
        </w:rPr>
        <w:t>ь</w:t>
      </w:r>
      <w:r w:rsidRPr="00336438">
        <w:rPr>
          <w:szCs w:val="28"/>
        </w:rPr>
        <w:t>шение дисперсии вязкости цельной крови и является результатом реагир</w:t>
      </w:r>
      <w:r w:rsidRPr="00336438">
        <w:rPr>
          <w:szCs w:val="28"/>
        </w:rPr>
        <w:t>о</w:t>
      </w:r>
      <w:r w:rsidRPr="00336438">
        <w:rPr>
          <w:szCs w:val="28"/>
        </w:rPr>
        <w:t>вания реологической системы в ответ на фактор воздействия ЭМИ МСПИ О</w:t>
      </w:r>
      <w:r w:rsidRPr="00336438">
        <w:rPr>
          <w:szCs w:val="28"/>
          <w:vertAlign w:val="subscript"/>
        </w:rPr>
        <w:t>2</w:t>
      </w:r>
      <w:r w:rsidRPr="00336438">
        <w:rPr>
          <w:szCs w:val="28"/>
        </w:rPr>
        <w:t>. Уровень дисперсии электролитов носит характер обратной зависим</w:t>
      </w:r>
      <w:r w:rsidRPr="00336438">
        <w:rPr>
          <w:szCs w:val="28"/>
        </w:rPr>
        <w:t>о</w:t>
      </w:r>
      <w:r w:rsidRPr="00336438">
        <w:rPr>
          <w:szCs w:val="28"/>
        </w:rPr>
        <w:t>сти от динамического равновесия кислорода эритроцитов и газов пла</w:t>
      </w:r>
      <w:r w:rsidR="00680DCD" w:rsidRPr="00336438">
        <w:rPr>
          <w:szCs w:val="28"/>
        </w:rPr>
        <w:t>змы крови. Подобная зависимость</w:t>
      </w:r>
      <w:r w:rsidRPr="00336438">
        <w:rPr>
          <w:szCs w:val="28"/>
        </w:rPr>
        <w:t>, по всей видимости, является отражением адаптационной реакции биосистемы крови и свидетельствует о наличии «информацио</w:t>
      </w:r>
      <w:r w:rsidRPr="00336438">
        <w:rPr>
          <w:szCs w:val="28"/>
        </w:rPr>
        <w:t>н</w:t>
      </w:r>
      <w:r w:rsidRPr="00336438">
        <w:rPr>
          <w:szCs w:val="28"/>
        </w:rPr>
        <w:t>ного взаимодействия» системы «ЭМИ МСПИ О</w:t>
      </w:r>
      <w:r w:rsidRPr="00336438">
        <w:rPr>
          <w:szCs w:val="28"/>
          <w:vertAlign w:val="subscript"/>
        </w:rPr>
        <w:t>2</w:t>
      </w:r>
      <w:r w:rsidRPr="00336438">
        <w:rPr>
          <w:szCs w:val="28"/>
        </w:rPr>
        <w:t xml:space="preserve"> – кровь».</w:t>
      </w:r>
    </w:p>
    <w:p w:rsidR="00680DCD" w:rsidRPr="00336438" w:rsidRDefault="00B33DB1" w:rsidP="00680DCD">
      <w:pPr>
        <w:ind w:firstLine="709"/>
        <w:jc w:val="both"/>
        <w:rPr>
          <w:sz w:val="28"/>
          <w:szCs w:val="28"/>
        </w:rPr>
      </w:pPr>
      <w:r w:rsidRPr="00336438">
        <w:rPr>
          <w:sz w:val="28"/>
          <w:szCs w:val="28"/>
        </w:rPr>
        <w:t>Результаты проведенных нами исслед</w:t>
      </w:r>
      <w:r w:rsidR="00680DCD" w:rsidRPr="00336438">
        <w:rPr>
          <w:sz w:val="28"/>
          <w:szCs w:val="28"/>
        </w:rPr>
        <w:t xml:space="preserve">ований по изучению влияния ЭМИ </w:t>
      </w:r>
      <w:r w:rsidRPr="00336438">
        <w:rPr>
          <w:sz w:val="28"/>
          <w:szCs w:val="28"/>
        </w:rPr>
        <w:t>МСПИ О</w:t>
      </w:r>
      <w:r w:rsidRPr="00336438">
        <w:rPr>
          <w:sz w:val="28"/>
          <w:szCs w:val="28"/>
          <w:vertAlign w:val="subscript"/>
        </w:rPr>
        <w:t>2</w:t>
      </w:r>
      <w:r w:rsidRPr="00336438">
        <w:rPr>
          <w:sz w:val="28"/>
          <w:szCs w:val="28"/>
        </w:rPr>
        <w:t xml:space="preserve"> (ММ-диапазоны 129ГГц) на метаболические процессы в крови </w:t>
      </w:r>
      <w:r w:rsidRPr="00336438">
        <w:rPr>
          <w:sz w:val="28"/>
          <w:szCs w:val="28"/>
          <w:lang w:val="en-US"/>
        </w:rPr>
        <w:t>in</w:t>
      </w:r>
      <w:r w:rsidRPr="00336438">
        <w:rPr>
          <w:sz w:val="28"/>
          <w:szCs w:val="28"/>
        </w:rPr>
        <w:t xml:space="preserve"> </w:t>
      </w:r>
      <w:r w:rsidRPr="00336438">
        <w:rPr>
          <w:sz w:val="28"/>
          <w:szCs w:val="28"/>
          <w:lang w:val="en-US"/>
        </w:rPr>
        <w:t>vitro</w:t>
      </w:r>
      <w:r w:rsidRPr="00336438">
        <w:rPr>
          <w:sz w:val="28"/>
          <w:szCs w:val="28"/>
        </w:rPr>
        <w:t xml:space="preserve"> позволяют сд</w:t>
      </w:r>
      <w:r w:rsidRPr="00336438">
        <w:rPr>
          <w:sz w:val="28"/>
          <w:szCs w:val="28"/>
        </w:rPr>
        <w:t>е</w:t>
      </w:r>
      <w:r w:rsidR="00680DCD" w:rsidRPr="00336438">
        <w:rPr>
          <w:sz w:val="28"/>
          <w:szCs w:val="28"/>
        </w:rPr>
        <w:t>лать следующие выводы:</w:t>
      </w:r>
    </w:p>
    <w:p w:rsidR="00B33DB1" w:rsidRPr="00336438" w:rsidRDefault="00680DCD" w:rsidP="00680DCD">
      <w:pPr>
        <w:ind w:firstLine="709"/>
        <w:jc w:val="both"/>
        <w:rPr>
          <w:sz w:val="28"/>
          <w:szCs w:val="28"/>
        </w:rPr>
      </w:pPr>
      <w:r w:rsidRPr="00336438">
        <w:rPr>
          <w:sz w:val="28"/>
          <w:szCs w:val="28"/>
        </w:rPr>
        <w:t>-</w:t>
      </w:r>
      <w:r w:rsidR="00B33DB1" w:rsidRPr="00336438">
        <w:rPr>
          <w:sz w:val="28"/>
          <w:szCs w:val="28"/>
        </w:rPr>
        <w:t>при облучении образцов цельной крови ЭМИ МСПИ О</w:t>
      </w:r>
      <w:r w:rsidR="00B33DB1" w:rsidRPr="00336438">
        <w:rPr>
          <w:sz w:val="28"/>
          <w:szCs w:val="28"/>
          <w:vertAlign w:val="subscript"/>
        </w:rPr>
        <w:t>2</w:t>
      </w:r>
      <w:r w:rsidR="00B33DB1" w:rsidRPr="00336438">
        <w:rPr>
          <w:sz w:val="28"/>
          <w:szCs w:val="28"/>
        </w:rPr>
        <w:t xml:space="preserve"> в течение 30' и 90' отмечается более выраженный эффект понижения кислородзав</w:t>
      </w:r>
      <w:r w:rsidR="00B33DB1" w:rsidRPr="00336438">
        <w:rPr>
          <w:sz w:val="28"/>
          <w:szCs w:val="28"/>
        </w:rPr>
        <w:t>и</w:t>
      </w:r>
      <w:r w:rsidR="00B33DB1" w:rsidRPr="00336438">
        <w:rPr>
          <w:sz w:val="28"/>
          <w:szCs w:val="28"/>
        </w:rPr>
        <w:t>симых элементов крови по сравнению с 15' режимом облучения как по к</w:t>
      </w:r>
      <w:r w:rsidR="00B33DB1" w:rsidRPr="00336438">
        <w:rPr>
          <w:sz w:val="28"/>
          <w:szCs w:val="28"/>
        </w:rPr>
        <w:t>о</w:t>
      </w:r>
      <w:r w:rsidR="00B33DB1" w:rsidRPr="00336438">
        <w:rPr>
          <w:sz w:val="28"/>
          <w:szCs w:val="28"/>
        </w:rPr>
        <w:t>личеству образцов, так и по индексу эффе</w:t>
      </w:r>
      <w:r w:rsidR="00B33DB1" w:rsidRPr="00336438">
        <w:rPr>
          <w:sz w:val="28"/>
          <w:szCs w:val="28"/>
        </w:rPr>
        <w:t>к</w:t>
      </w:r>
      <w:r w:rsidR="00B33DB1" w:rsidRPr="00336438">
        <w:rPr>
          <w:sz w:val="28"/>
          <w:szCs w:val="28"/>
        </w:rPr>
        <w:t>тивности;</w:t>
      </w:r>
    </w:p>
    <w:p w:rsidR="00B33DB1" w:rsidRPr="00336438" w:rsidRDefault="00680DCD" w:rsidP="00680DCD">
      <w:pPr>
        <w:ind w:firstLine="708"/>
        <w:jc w:val="both"/>
        <w:rPr>
          <w:sz w:val="28"/>
          <w:szCs w:val="28"/>
        </w:rPr>
      </w:pPr>
      <w:r w:rsidRPr="00336438">
        <w:rPr>
          <w:sz w:val="28"/>
          <w:szCs w:val="28"/>
        </w:rPr>
        <w:t>-</w:t>
      </w:r>
      <w:r w:rsidR="00B33DB1" w:rsidRPr="00336438">
        <w:rPr>
          <w:sz w:val="28"/>
          <w:szCs w:val="28"/>
        </w:rPr>
        <w:t>с увеличением времени экспозиции происходит повышение агрег</w:t>
      </w:r>
      <w:r w:rsidR="00B33DB1" w:rsidRPr="00336438">
        <w:rPr>
          <w:sz w:val="28"/>
          <w:szCs w:val="28"/>
        </w:rPr>
        <w:t>а</w:t>
      </w:r>
      <w:r w:rsidR="00B33DB1" w:rsidRPr="00336438">
        <w:rPr>
          <w:sz w:val="28"/>
          <w:szCs w:val="28"/>
        </w:rPr>
        <w:t>ционной способности эритроцитов и снижение структурной вязкости опытных образцов в отличие от менее продолжительных (15') и контрол</w:t>
      </w:r>
      <w:r w:rsidR="00B33DB1" w:rsidRPr="00336438">
        <w:rPr>
          <w:sz w:val="28"/>
          <w:szCs w:val="28"/>
        </w:rPr>
        <w:t>ь</w:t>
      </w:r>
      <w:r w:rsidR="00B33DB1" w:rsidRPr="00336438">
        <w:rPr>
          <w:sz w:val="28"/>
          <w:szCs w:val="28"/>
        </w:rPr>
        <w:t>ных образцов;</w:t>
      </w:r>
    </w:p>
    <w:p w:rsidR="00B33DB1" w:rsidRPr="00336438" w:rsidRDefault="00680DCD" w:rsidP="00680DCD">
      <w:pPr>
        <w:ind w:firstLine="708"/>
        <w:jc w:val="both"/>
        <w:rPr>
          <w:sz w:val="28"/>
          <w:szCs w:val="28"/>
        </w:rPr>
      </w:pPr>
      <w:r w:rsidRPr="00336438">
        <w:rPr>
          <w:sz w:val="28"/>
          <w:szCs w:val="28"/>
        </w:rPr>
        <w:t>-</w:t>
      </w:r>
      <w:r w:rsidR="00B33DB1" w:rsidRPr="00336438">
        <w:rPr>
          <w:sz w:val="28"/>
          <w:szCs w:val="28"/>
        </w:rPr>
        <w:t>под воздействием ЭМИ МСПИ О</w:t>
      </w:r>
      <w:r w:rsidR="00B33DB1" w:rsidRPr="00336438">
        <w:rPr>
          <w:sz w:val="28"/>
          <w:szCs w:val="28"/>
          <w:vertAlign w:val="subscript"/>
        </w:rPr>
        <w:t>2</w:t>
      </w:r>
      <w:r w:rsidR="00B33DB1" w:rsidRPr="00336438">
        <w:rPr>
          <w:sz w:val="28"/>
          <w:szCs w:val="28"/>
        </w:rPr>
        <w:t xml:space="preserve"> сумма концентраций буферных анионов понижается, что приводит к снижению относительной сумма</w:t>
      </w:r>
      <w:r w:rsidR="00B33DB1" w:rsidRPr="00336438">
        <w:rPr>
          <w:sz w:val="28"/>
          <w:szCs w:val="28"/>
        </w:rPr>
        <w:t>р</w:t>
      </w:r>
      <w:r w:rsidR="00B33DB1" w:rsidRPr="00336438">
        <w:rPr>
          <w:sz w:val="28"/>
          <w:szCs w:val="28"/>
        </w:rPr>
        <w:t>ной емкости гемоглобина по связыванию растворимого в плазме крови кисл</w:t>
      </w:r>
      <w:r w:rsidR="00B33DB1" w:rsidRPr="00336438">
        <w:rPr>
          <w:sz w:val="28"/>
          <w:szCs w:val="28"/>
        </w:rPr>
        <w:t>о</w:t>
      </w:r>
      <w:r w:rsidR="00B33DB1" w:rsidRPr="00336438">
        <w:rPr>
          <w:sz w:val="28"/>
          <w:szCs w:val="28"/>
        </w:rPr>
        <w:t>рода;</w:t>
      </w:r>
    </w:p>
    <w:p w:rsidR="00B33DB1" w:rsidRPr="00336438" w:rsidRDefault="00680DCD" w:rsidP="00680DCD">
      <w:pPr>
        <w:ind w:firstLine="708"/>
        <w:jc w:val="both"/>
        <w:rPr>
          <w:sz w:val="28"/>
          <w:szCs w:val="28"/>
        </w:rPr>
      </w:pPr>
      <w:r w:rsidRPr="00336438">
        <w:rPr>
          <w:sz w:val="28"/>
          <w:szCs w:val="28"/>
        </w:rPr>
        <w:t>-</w:t>
      </w:r>
      <w:r w:rsidR="00B33DB1" w:rsidRPr="00336438">
        <w:rPr>
          <w:sz w:val="28"/>
          <w:szCs w:val="28"/>
        </w:rPr>
        <w:t xml:space="preserve">облучение опытных образцов крови </w:t>
      </w:r>
      <w:r w:rsidR="00B33DB1" w:rsidRPr="00336438">
        <w:rPr>
          <w:sz w:val="28"/>
          <w:szCs w:val="28"/>
          <w:lang w:val="en-US"/>
        </w:rPr>
        <w:t>in</w:t>
      </w:r>
      <w:r w:rsidR="00B33DB1" w:rsidRPr="00336438">
        <w:rPr>
          <w:sz w:val="28"/>
          <w:szCs w:val="28"/>
        </w:rPr>
        <w:t xml:space="preserve"> </w:t>
      </w:r>
      <w:r w:rsidR="00B33DB1" w:rsidRPr="00336438">
        <w:rPr>
          <w:sz w:val="28"/>
          <w:szCs w:val="28"/>
          <w:lang w:val="en-US"/>
        </w:rPr>
        <w:t>vitro</w:t>
      </w:r>
      <w:r w:rsidR="00B33DB1" w:rsidRPr="00336438">
        <w:rPr>
          <w:sz w:val="28"/>
          <w:szCs w:val="28"/>
        </w:rPr>
        <w:t xml:space="preserve"> ЭМИ МСПИ О</w:t>
      </w:r>
      <w:r w:rsidR="00B33DB1" w:rsidRPr="00336438">
        <w:rPr>
          <w:sz w:val="28"/>
          <w:szCs w:val="28"/>
          <w:vertAlign w:val="subscript"/>
        </w:rPr>
        <w:t>2</w:t>
      </w:r>
      <w:r w:rsidR="00B33DB1" w:rsidRPr="00336438">
        <w:rPr>
          <w:sz w:val="28"/>
          <w:szCs w:val="28"/>
        </w:rPr>
        <w:t xml:space="preserve"> вызыв</w:t>
      </w:r>
      <w:r w:rsidR="00B33DB1" w:rsidRPr="00336438">
        <w:rPr>
          <w:sz w:val="28"/>
          <w:szCs w:val="28"/>
        </w:rPr>
        <w:t>а</w:t>
      </w:r>
      <w:r w:rsidR="00B33DB1" w:rsidRPr="00336438">
        <w:rPr>
          <w:sz w:val="28"/>
          <w:szCs w:val="28"/>
        </w:rPr>
        <w:t>ет начальную заинтересованность высокомолекулярных соединений пла</w:t>
      </w:r>
      <w:r w:rsidR="00B33DB1" w:rsidRPr="00336438">
        <w:rPr>
          <w:sz w:val="28"/>
          <w:szCs w:val="28"/>
        </w:rPr>
        <w:t>з</w:t>
      </w:r>
      <w:r w:rsidR="00B33DB1" w:rsidRPr="00336438">
        <w:rPr>
          <w:sz w:val="28"/>
          <w:szCs w:val="28"/>
        </w:rPr>
        <w:t>мы крови к «информац</w:t>
      </w:r>
      <w:r w:rsidR="00B33DB1" w:rsidRPr="00336438">
        <w:rPr>
          <w:sz w:val="28"/>
          <w:szCs w:val="28"/>
        </w:rPr>
        <w:t>и</w:t>
      </w:r>
      <w:r w:rsidR="00B33DB1" w:rsidRPr="00336438">
        <w:rPr>
          <w:sz w:val="28"/>
          <w:szCs w:val="28"/>
        </w:rPr>
        <w:t>онному взаимодействию»;</w:t>
      </w:r>
    </w:p>
    <w:p w:rsidR="00D13BE6" w:rsidRPr="00336438" w:rsidRDefault="00680DCD" w:rsidP="00D13BE6">
      <w:pPr>
        <w:ind w:firstLine="708"/>
        <w:jc w:val="both"/>
        <w:rPr>
          <w:sz w:val="28"/>
          <w:szCs w:val="28"/>
        </w:rPr>
      </w:pPr>
      <w:r w:rsidRPr="00336438">
        <w:rPr>
          <w:sz w:val="28"/>
          <w:szCs w:val="28"/>
        </w:rPr>
        <w:t>-</w:t>
      </w:r>
      <w:r w:rsidR="00B33DB1" w:rsidRPr="00336438">
        <w:rPr>
          <w:sz w:val="28"/>
          <w:szCs w:val="28"/>
        </w:rPr>
        <w:t xml:space="preserve">проведенные эксперименты </w:t>
      </w:r>
      <w:r w:rsidR="00B33DB1" w:rsidRPr="00336438">
        <w:rPr>
          <w:sz w:val="28"/>
          <w:szCs w:val="28"/>
          <w:lang w:val="en-US"/>
        </w:rPr>
        <w:t>in</w:t>
      </w:r>
      <w:r w:rsidR="00B33DB1" w:rsidRPr="00336438">
        <w:rPr>
          <w:sz w:val="28"/>
          <w:szCs w:val="28"/>
        </w:rPr>
        <w:t xml:space="preserve"> </w:t>
      </w:r>
      <w:r w:rsidR="00B33DB1" w:rsidRPr="00336438">
        <w:rPr>
          <w:sz w:val="28"/>
          <w:szCs w:val="28"/>
          <w:lang w:val="en-US"/>
        </w:rPr>
        <w:t>vitro</w:t>
      </w:r>
      <w:r w:rsidR="00B33DB1" w:rsidRPr="00336438">
        <w:rPr>
          <w:sz w:val="28"/>
          <w:szCs w:val="28"/>
        </w:rPr>
        <w:t xml:space="preserve"> побуждают необходимость а</w:t>
      </w:r>
      <w:r w:rsidR="00B33DB1" w:rsidRPr="00336438">
        <w:rPr>
          <w:sz w:val="28"/>
          <w:szCs w:val="28"/>
        </w:rPr>
        <w:t>п</w:t>
      </w:r>
      <w:r w:rsidR="00B33DB1" w:rsidRPr="00336438">
        <w:rPr>
          <w:sz w:val="28"/>
          <w:szCs w:val="28"/>
        </w:rPr>
        <w:t xml:space="preserve">робации частоты 129 ГГц ММ-диапазона </w:t>
      </w:r>
      <w:r w:rsidR="00B33DB1" w:rsidRPr="00336438">
        <w:rPr>
          <w:sz w:val="28"/>
          <w:szCs w:val="28"/>
          <w:lang w:val="en-US"/>
        </w:rPr>
        <w:t>in</w:t>
      </w:r>
      <w:r w:rsidR="00B33DB1" w:rsidRPr="00336438">
        <w:rPr>
          <w:sz w:val="28"/>
          <w:szCs w:val="28"/>
        </w:rPr>
        <w:t xml:space="preserve"> </w:t>
      </w:r>
      <w:r w:rsidR="00B33DB1" w:rsidRPr="00336438">
        <w:rPr>
          <w:sz w:val="28"/>
          <w:szCs w:val="28"/>
          <w:lang w:val="en-US"/>
        </w:rPr>
        <w:t>vivo</w:t>
      </w:r>
      <w:r w:rsidR="00B33DB1" w:rsidRPr="00336438">
        <w:rPr>
          <w:sz w:val="28"/>
          <w:szCs w:val="28"/>
        </w:rPr>
        <w:t xml:space="preserve"> и последующей разрабо</w:t>
      </w:r>
      <w:r w:rsidR="00B33DB1" w:rsidRPr="00336438">
        <w:rPr>
          <w:sz w:val="28"/>
          <w:szCs w:val="28"/>
        </w:rPr>
        <w:t>т</w:t>
      </w:r>
      <w:r w:rsidR="00B33DB1" w:rsidRPr="00336438">
        <w:rPr>
          <w:sz w:val="28"/>
          <w:szCs w:val="28"/>
        </w:rPr>
        <w:t>ки специальной аппаратуры для практической ветеринарии.</w:t>
      </w:r>
    </w:p>
    <w:p w:rsidR="00B33DB1" w:rsidRPr="00FE4FFB" w:rsidRDefault="00B33DB1" w:rsidP="00FE4FFB">
      <w:pPr>
        <w:ind w:firstLine="708"/>
        <w:jc w:val="both"/>
        <w:rPr>
          <w:spacing w:val="-2"/>
          <w:sz w:val="28"/>
          <w:szCs w:val="28"/>
        </w:rPr>
      </w:pPr>
      <w:r w:rsidRPr="00015901">
        <w:rPr>
          <w:b/>
          <w:spacing w:val="-2"/>
          <w:sz w:val="28"/>
          <w:szCs w:val="28"/>
        </w:rPr>
        <w:t>Литература.</w:t>
      </w:r>
      <w:r w:rsidR="00680DCD" w:rsidRPr="00015901">
        <w:rPr>
          <w:b/>
          <w:spacing w:val="-2"/>
          <w:sz w:val="28"/>
          <w:szCs w:val="28"/>
        </w:rPr>
        <w:t xml:space="preserve"> </w:t>
      </w:r>
      <w:r w:rsidR="00680DCD" w:rsidRPr="00015901">
        <w:rPr>
          <w:spacing w:val="-2"/>
          <w:sz w:val="28"/>
          <w:szCs w:val="28"/>
        </w:rPr>
        <w:t xml:space="preserve">1. </w:t>
      </w:r>
      <w:r w:rsidRPr="00015901">
        <w:rPr>
          <w:spacing w:val="-2"/>
          <w:sz w:val="28"/>
          <w:szCs w:val="28"/>
        </w:rPr>
        <w:t>Шахов А.Г. и др. - Эколого-адаптационная стратегия зашиты животных и продуктивности ж</w:t>
      </w:r>
      <w:r w:rsidR="00680DCD" w:rsidRPr="00015901">
        <w:rPr>
          <w:spacing w:val="-2"/>
          <w:sz w:val="28"/>
          <w:szCs w:val="28"/>
        </w:rPr>
        <w:t>ивотных в современных условиях</w:t>
      </w:r>
      <w:r w:rsidRPr="00015901">
        <w:rPr>
          <w:spacing w:val="-2"/>
          <w:sz w:val="28"/>
          <w:szCs w:val="28"/>
        </w:rPr>
        <w:t>/</w:t>
      </w:r>
      <w:r w:rsidR="00FE4FFB">
        <w:rPr>
          <w:spacing w:val="-2"/>
          <w:sz w:val="28"/>
          <w:szCs w:val="28"/>
        </w:rPr>
        <w:t xml:space="preserve"> </w:t>
      </w:r>
      <w:r w:rsidRPr="00015901">
        <w:rPr>
          <w:spacing w:val="-2"/>
          <w:sz w:val="28"/>
          <w:szCs w:val="28"/>
        </w:rPr>
        <w:t xml:space="preserve">Воронеж: Воронежский государственный университет, 2001, 207 с. 2. </w:t>
      </w:r>
      <w:r w:rsidRPr="00015901">
        <w:rPr>
          <w:spacing w:val="-2"/>
          <w:sz w:val="28"/>
          <w:szCs w:val="28"/>
          <w:lang w:val="en-US"/>
        </w:rPr>
        <w:t>Cameby</w:t>
      </w:r>
      <w:r w:rsidRPr="00B13C70">
        <w:rPr>
          <w:spacing w:val="-2"/>
          <w:sz w:val="28"/>
          <w:szCs w:val="28"/>
          <w:lang w:val="en-US"/>
        </w:rPr>
        <w:t xml:space="preserve"> </w:t>
      </w:r>
      <w:r w:rsidRPr="00015901">
        <w:rPr>
          <w:spacing w:val="-2"/>
          <w:sz w:val="28"/>
          <w:szCs w:val="28"/>
          <w:lang w:val="en-US"/>
        </w:rPr>
        <w:t>I</w:t>
      </w:r>
      <w:r w:rsidRPr="00B13C70">
        <w:rPr>
          <w:spacing w:val="-2"/>
          <w:sz w:val="28"/>
          <w:szCs w:val="28"/>
          <w:lang w:val="en-US"/>
        </w:rPr>
        <w:t xml:space="preserve">. </w:t>
      </w:r>
      <w:r w:rsidRPr="00015901">
        <w:rPr>
          <w:spacing w:val="-2"/>
          <w:sz w:val="28"/>
          <w:szCs w:val="28"/>
          <w:lang w:val="en-US"/>
        </w:rPr>
        <w:t>A</w:t>
      </w:r>
      <w:r w:rsidRPr="00B13C70">
        <w:rPr>
          <w:spacing w:val="-2"/>
          <w:sz w:val="28"/>
          <w:szCs w:val="28"/>
          <w:lang w:val="en-US"/>
        </w:rPr>
        <w:t xml:space="preserve">., </w:t>
      </w:r>
      <w:r w:rsidRPr="00015901">
        <w:rPr>
          <w:spacing w:val="-2"/>
          <w:sz w:val="28"/>
          <w:szCs w:val="28"/>
          <w:lang w:val="en-US"/>
        </w:rPr>
        <w:t>Klyubin</w:t>
      </w:r>
      <w:r w:rsidRPr="00B13C70">
        <w:rPr>
          <w:spacing w:val="-2"/>
          <w:sz w:val="28"/>
          <w:szCs w:val="28"/>
          <w:lang w:val="en-US"/>
        </w:rPr>
        <w:t xml:space="preserve"> </w:t>
      </w:r>
      <w:r w:rsidRPr="00015901">
        <w:rPr>
          <w:spacing w:val="-2"/>
          <w:sz w:val="28"/>
          <w:szCs w:val="28"/>
          <w:lang w:val="en-US"/>
        </w:rPr>
        <w:t>I</w:t>
      </w:r>
      <w:r w:rsidRPr="00B13C70">
        <w:rPr>
          <w:spacing w:val="-2"/>
          <w:sz w:val="28"/>
          <w:szCs w:val="28"/>
          <w:lang w:val="en-US"/>
        </w:rPr>
        <w:t>.</w:t>
      </w:r>
      <w:r w:rsidRPr="00015901">
        <w:rPr>
          <w:spacing w:val="-2"/>
          <w:sz w:val="28"/>
          <w:szCs w:val="28"/>
          <w:lang w:val="en-US"/>
        </w:rPr>
        <w:t>V</w:t>
      </w:r>
      <w:r w:rsidRPr="00B13C70">
        <w:rPr>
          <w:spacing w:val="-2"/>
          <w:sz w:val="28"/>
          <w:szCs w:val="28"/>
          <w:lang w:val="en-US"/>
        </w:rPr>
        <w:t xml:space="preserve">. </w:t>
      </w:r>
      <w:r w:rsidRPr="00015901">
        <w:rPr>
          <w:spacing w:val="-2"/>
          <w:sz w:val="28"/>
          <w:szCs w:val="28"/>
          <w:lang w:val="en-US"/>
        </w:rPr>
        <w:t>Rolus</w:t>
      </w:r>
      <w:r w:rsidRPr="00B13C70">
        <w:rPr>
          <w:spacing w:val="-2"/>
          <w:sz w:val="28"/>
          <w:szCs w:val="28"/>
          <w:lang w:val="en-US"/>
        </w:rPr>
        <w:t xml:space="preserve"> </w:t>
      </w:r>
      <w:r w:rsidRPr="00015901">
        <w:rPr>
          <w:spacing w:val="-2"/>
          <w:sz w:val="28"/>
          <w:szCs w:val="28"/>
          <w:lang w:val="en-US"/>
        </w:rPr>
        <w:t>of</w:t>
      </w:r>
      <w:r w:rsidRPr="00B13C70">
        <w:rPr>
          <w:spacing w:val="-2"/>
          <w:sz w:val="28"/>
          <w:szCs w:val="28"/>
          <w:lang w:val="en-US"/>
        </w:rPr>
        <w:t xml:space="preserve"> </w:t>
      </w:r>
      <w:r w:rsidRPr="00015901">
        <w:rPr>
          <w:spacing w:val="-2"/>
          <w:sz w:val="28"/>
          <w:szCs w:val="28"/>
          <w:lang w:val="en-US"/>
        </w:rPr>
        <w:t>rective</w:t>
      </w:r>
      <w:r w:rsidRPr="00B13C70">
        <w:rPr>
          <w:spacing w:val="-2"/>
          <w:sz w:val="28"/>
          <w:szCs w:val="28"/>
          <w:lang w:val="en-US"/>
        </w:rPr>
        <w:t xml:space="preserve"> </w:t>
      </w:r>
      <w:r w:rsidRPr="00015901">
        <w:rPr>
          <w:spacing w:val="-2"/>
          <w:sz w:val="28"/>
          <w:szCs w:val="28"/>
          <w:lang w:val="en-US"/>
        </w:rPr>
        <w:t>o</w:t>
      </w:r>
      <w:r w:rsidRPr="00015901">
        <w:rPr>
          <w:spacing w:val="-2"/>
          <w:sz w:val="28"/>
          <w:szCs w:val="28"/>
        </w:rPr>
        <w:t>х</w:t>
      </w:r>
      <w:r w:rsidRPr="00015901">
        <w:rPr>
          <w:spacing w:val="-2"/>
          <w:sz w:val="28"/>
          <w:szCs w:val="28"/>
          <w:lang w:val="en-US"/>
        </w:rPr>
        <w:t>ygen</w:t>
      </w:r>
      <w:r w:rsidRPr="00B13C70">
        <w:rPr>
          <w:spacing w:val="-2"/>
          <w:sz w:val="28"/>
          <w:szCs w:val="28"/>
          <w:lang w:val="en-US"/>
        </w:rPr>
        <w:t xml:space="preserve"> </w:t>
      </w:r>
      <w:r w:rsidRPr="00015901">
        <w:rPr>
          <w:spacing w:val="-2"/>
          <w:sz w:val="28"/>
          <w:szCs w:val="28"/>
          <w:lang w:val="en-US"/>
        </w:rPr>
        <w:t>species</w:t>
      </w:r>
      <w:r w:rsidRPr="00B13C70">
        <w:rPr>
          <w:spacing w:val="-2"/>
          <w:sz w:val="28"/>
          <w:szCs w:val="28"/>
          <w:lang w:val="en-US"/>
        </w:rPr>
        <w:t xml:space="preserve"> </w:t>
      </w:r>
      <w:r w:rsidRPr="00015901">
        <w:rPr>
          <w:spacing w:val="-2"/>
          <w:sz w:val="28"/>
          <w:szCs w:val="28"/>
          <w:lang w:val="en-US"/>
        </w:rPr>
        <w:t>signaling</w:t>
      </w:r>
      <w:r w:rsidRPr="00B13C70">
        <w:rPr>
          <w:spacing w:val="-2"/>
          <w:sz w:val="28"/>
          <w:szCs w:val="28"/>
          <w:lang w:val="en-US"/>
        </w:rPr>
        <w:t xml:space="preserve"> </w:t>
      </w:r>
      <w:r w:rsidRPr="00015901">
        <w:rPr>
          <w:spacing w:val="-2"/>
          <w:sz w:val="28"/>
          <w:szCs w:val="28"/>
          <w:lang w:val="en-US"/>
        </w:rPr>
        <w:t>and</w:t>
      </w:r>
      <w:r w:rsidRPr="00B13C70">
        <w:rPr>
          <w:spacing w:val="-2"/>
          <w:sz w:val="28"/>
          <w:szCs w:val="28"/>
          <w:lang w:val="en-US"/>
        </w:rPr>
        <w:t xml:space="preserve"> </w:t>
      </w:r>
      <w:r w:rsidRPr="00015901">
        <w:rPr>
          <w:spacing w:val="-2"/>
          <w:sz w:val="28"/>
          <w:szCs w:val="28"/>
          <w:lang w:val="en-US"/>
        </w:rPr>
        <w:t>regul</w:t>
      </w:r>
      <w:r w:rsidRPr="00015901">
        <w:rPr>
          <w:spacing w:val="-2"/>
          <w:sz w:val="28"/>
          <w:szCs w:val="28"/>
          <w:lang w:val="en-US"/>
        </w:rPr>
        <w:t>a</w:t>
      </w:r>
      <w:r w:rsidRPr="00015901">
        <w:rPr>
          <w:spacing w:val="-2"/>
          <w:sz w:val="28"/>
          <w:szCs w:val="28"/>
          <w:lang w:val="en-US"/>
        </w:rPr>
        <w:t>tion</w:t>
      </w:r>
      <w:r w:rsidRPr="00B13C70">
        <w:rPr>
          <w:spacing w:val="-2"/>
          <w:sz w:val="28"/>
          <w:szCs w:val="28"/>
          <w:lang w:val="en-US"/>
        </w:rPr>
        <w:t xml:space="preserve"> </w:t>
      </w:r>
      <w:r w:rsidRPr="00015901">
        <w:rPr>
          <w:spacing w:val="-2"/>
          <w:sz w:val="28"/>
          <w:szCs w:val="28"/>
          <w:lang w:val="en-US"/>
        </w:rPr>
        <w:t>of</w:t>
      </w:r>
      <w:r w:rsidRPr="00B13C70">
        <w:rPr>
          <w:spacing w:val="-2"/>
          <w:sz w:val="28"/>
          <w:szCs w:val="28"/>
          <w:lang w:val="en-US"/>
        </w:rPr>
        <w:t xml:space="preserve"> </w:t>
      </w:r>
      <w:r w:rsidRPr="00015901">
        <w:rPr>
          <w:spacing w:val="-2"/>
          <w:sz w:val="28"/>
          <w:szCs w:val="28"/>
          <w:lang w:val="en-US"/>
        </w:rPr>
        <w:t>ce</w:t>
      </w:r>
      <w:r w:rsidRPr="00015901">
        <w:rPr>
          <w:spacing w:val="-2"/>
          <w:sz w:val="28"/>
          <w:szCs w:val="28"/>
          <w:lang w:val="en-US"/>
        </w:rPr>
        <w:t>l</w:t>
      </w:r>
      <w:r w:rsidRPr="00015901">
        <w:rPr>
          <w:spacing w:val="-2"/>
          <w:sz w:val="28"/>
          <w:szCs w:val="28"/>
          <w:lang w:val="en-US"/>
        </w:rPr>
        <w:t>lulac</w:t>
      </w:r>
      <w:r w:rsidRPr="00B13C70">
        <w:rPr>
          <w:spacing w:val="-2"/>
          <w:sz w:val="28"/>
          <w:szCs w:val="28"/>
          <w:lang w:val="en-US"/>
        </w:rPr>
        <w:t xml:space="preserve"> </w:t>
      </w:r>
      <w:r w:rsidRPr="00015901">
        <w:rPr>
          <w:spacing w:val="-2"/>
          <w:sz w:val="28"/>
          <w:szCs w:val="28"/>
          <w:lang w:val="en-US"/>
        </w:rPr>
        <w:t>functions</w:t>
      </w:r>
      <w:r w:rsidRPr="00B13C70">
        <w:rPr>
          <w:spacing w:val="-2"/>
          <w:sz w:val="28"/>
          <w:szCs w:val="28"/>
          <w:lang w:val="en-US"/>
        </w:rPr>
        <w:t xml:space="preserve">. </w:t>
      </w:r>
      <w:r w:rsidRPr="00015901">
        <w:rPr>
          <w:spacing w:val="-2"/>
          <w:sz w:val="28"/>
          <w:szCs w:val="28"/>
          <w:lang w:val="en-US"/>
        </w:rPr>
        <w:t>Int</w:t>
      </w:r>
      <w:r w:rsidRPr="00015901">
        <w:rPr>
          <w:spacing w:val="-2"/>
          <w:sz w:val="28"/>
          <w:szCs w:val="28"/>
        </w:rPr>
        <w:t xml:space="preserve">. </w:t>
      </w:r>
      <w:r w:rsidRPr="00015901">
        <w:rPr>
          <w:spacing w:val="-2"/>
          <w:sz w:val="28"/>
          <w:szCs w:val="28"/>
          <w:lang w:val="en-US"/>
        </w:rPr>
        <w:t>Kec</w:t>
      </w:r>
      <w:r w:rsidRPr="00015901">
        <w:rPr>
          <w:spacing w:val="-2"/>
          <w:sz w:val="28"/>
          <w:szCs w:val="28"/>
        </w:rPr>
        <w:t xml:space="preserve">. </w:t>
      </w:r>
      <w:r w:rsidRPr="00015901">
        <w:rPr>
          <w:spacing w:val="-2"/>
          <w:sz w:val="28"/>
          <w:szCs w:val="28"/>
          <w:lang w:val="en-US"/>
        </w:rPr>
        <w:t>Cytol</w:t>
      </w:r>
      <w:r w:rsidRPr="00015901">
        <w:rPr>
          <w:spacing w:val="-2"/>
          <w:sz w:val="28"/>
          <w:szCs w:val="28"/>
        </w:rPr>
        <w:t>. 1999, 188: 203 - 255. 3. Иноземцев В. П. Квантовая терапия коров при воспалительных заболеваниях матки и м</w:t>
      </w:r>
      <w:r w:rsidRPr="00015901">
        <w:rPr>
          <w:spacing w:val="-2"/>
          <w:sz w:val="28"/>
          <w:szCs w:val="28"/>
        </w:rPr>
        <w:t>о</w:t>
      </w:r>
      <w:r w:rsidRPr="00015901">
        <w:rPr>
          <w:spacing w:val="-2"/>
          <w:sz w:val="28"/>
          <w:szCs w:val="28"/>
        </w:rPr>
        <w:t>лочной железы. Автореф. дисс. на соис. уч. ст</w:t>
      </w:r>
      <w:r w:rsidRPr="00015901">
        <w:rPr>
          <w:spacing w:val="-2"/>
          <w:sz w:val="28"/>
          <w:szCs w:val="28"/>
        </w:rPr>
        <w:t>е</w:t>
      </w:r>
      <w:r w:rsidRPr="00015901">
        <w:rPr>
          <w:spacing w:val="-2"/>
          <w:sz w:val="28"/>
          <w:szCs w:val="28"/>
        </w:rPr>
        <w:t>пени док. вет. наук, Санкт-Петербург, 1999.с.44. 4. Майбородин А.В., Креницкий А.П., Туп</w:t>
      </w:r>
      <w:r w:rsidRPr="00015901">
        <w:rPr>
          <w:spacing w:val="-2"/>
          <w:sz w:val="28"/>
          <w:szCs w:val="28"/>
        </w:rPr>
        <w:t>и</w:t>
      </w:r>
      <w:r w:rsidRPr="00015901">
        <w:rPr>
          <w:spacing w:val="-2"/>
          <w:sz w:val="28"/>
          <w:szCs w:val="28"/>
        </w:rPr>
        <w:t>кин В.Д., Трошин О.Ф.  Квазиоптический КВЧ-генератор молекулярных спектров и</w:t>
      </w:r>
      <w:r w:rsidRPr="00015901">
        <w:rPr>
          <w:spacing w:val="-2"/>
          <w:sz w:val="28"/>
          <w:szCs w:val="28"/>
        </w:rPr>
        <w:t>з</w:t>
      </w:r>
      <w:r w:rsidRPr="00015901">
        <w:rPr>
          <w:spacing w:val="-2"/>
          <w:sz w:val="28"/>
          <w:szCs w:val="28"/>
        </w:rPr>
        <w:t>лучения атм</w:t>
      </w:r>
      <w:r w:rsidRPr="00015901">
        <w:rPr>
          <w:spacing w:val="-2"/>
          <w:sz w:val="28"/>
          <w:szCs w:val="28"/>
        </w:rPr>
        <w:t>о</w:t>
      </w:r>
      <w:r w:rsidRPr="00015901">
        <w:rPr>
          <w:spacing w:val="-2"/>
          <w:sz w:val="28"/>
          <w:szCs w:val="28"/>
        </w:rPr>
        <w:t>сферных газов. Электронная</w:t>
      </w:r>
      <w:r w:rsidRPr="00B13C70">
        <w:rPr>
          <w:spacing w:val="-2"/>
          <w:sz w:val="28"/>
          <w:szCs w:val="28"/>
        </w:rPr>
        <w:t xml:space="preserve"> </w:t>
      </w:r>
      <w:r w:rsidRPr="00015901">
        <w:rPr>
          <w:spacing w:val="-2"/>
          <w:sz w:val="28"/>
          <w:szCs w:val="28"/>
        </w:rPr>
        <w:t>промышленность</w:t>
      </w:r>
      <w:r w:rsidRPr="00B13C70">
        <w:rPr>
          <w:spacing w:val="-2"/>
          <w:sz w:val="28"/>
          <w:szCs w:val="28"/>
        </w:rPr>
        <w:t>, № 1, 2002</w:t>
      </w:r>
      <w:r w:rsidR="00336438" w:rsidRPr="00B13C70">
        <w:rPr>
          <w:spacing w:val="-2"/>
          <w:sz w:val="28"/>
          <w:szCs w:val="28"/>
        </w:rPr>
        <w:t>.</w:t>
      </w:r>
    </w:p>
    <w:p w:rsidR="00FA325C" w:rsidRPr="004F074F" w:rsidRDefault="00D45AF9" w:rsidP="00844D97">
      <w:pPr>
        <w:autoSpaceDE w:val="0"/>
        <w:autoSpaceDN w:val="0"/>
        <w:adjustRightInd w:val="0"/>
        <w:jc w:val="center"/>
        <w:rPr>
          <w:rFonts w:ascii="Times New Roman CYR" w:hAnsi="Times New Roman CYR" w:cs="Times New Roman CYR"/>
          <w:b/>
          <w:caps/>
          <w:sz w:val="28"/>
          <w:szCs w:val="28"/>
          <w:lang w:val="en-US"/>
        </w:rPr>
      </w:pPr>
      <w:r w:rsidRPr="00336438">
        <w:rPr>
          <w:b/>
          <w:caps/>
          <w:sz w:val="28"/>
          <w:szCs w:val="28"/>
          <w:lang w:val="en-US"/>
        </w:rPr>
        <w:t xml:space="preserve">Influence of </w:t>
      </w:r>
      <w:r w:rsidR="00336438" w:rsidRPr="00336438">
        <w:rPr>
          <w:b/>
          <w:bCs/>
          <w:caps/>
          <w:sz w:val="28"/>
          <w:szCs w:val="28"/>
          <w:lang w:val="en-US"/>
        </w:rPr>
        <w:t>KVCH-</w:t>
      </w:r>
      <w:r w:rsidR="00FA325C" w:rsidRPr="00336438">
        <w:rPr>
          <w:b/>
          <w:caps/>
          <w:sz w:val="28"/>
          <w:szCs w:val="28"/>
          <w:lang w:val="en-US"/>
        </w:rPr>
        <w:t>MM of a range on the biochemical</w:t>
      </w:r>
      <w:r w:rsidR="00FA325C" w:rsidRPr="004F074F">
        <w:rPr>
          <w:b/>
          <w:caps/>
          <w:sz w:val="28"/>
          <w:szCs w:val="28"/>
          <w:lang w:val="en-US"/>
        </w:rPr>
        <w:t xml:space="preserve"> status of blood at laboratory animals at experimental </w:t>
      </w:r>
      <w:r w:rsidRPr="004F074F">
        <w:rPr>
          <w:rFonts w:ascii="Times New Roman CYR" w:hAnsi="Times New Roman CYR" w:cs="Times New Roman CYR"/>
          <w:b/>
          <w:caps/>
          <w:sz w:val="28"/>
          <w:szCs w:val="28"/>
          <w:lang w:val="en-US"/>
        </w:rPr>
        <w:t>gestos</w:t>
      </w:r>
    </w:p>
    <w:p w:rsidR="00D45AF9" w:rsidRPr="004F074F" w:rsidRDefault="00D45AF9" w:rsidP="00844D97">
      <w:pPr>
        <w:jc w:val="center"/>
        <w:rPr>
          <w:b/>
          <w:iCs/>
          <w:sz w:val="28"/>
          <w:szCs w:val="28"/>
          <w:lang w:val="en-US"/>
        </w:rPr>
      </w:pPr>
      <w:r w:rsidRPr="004F074F">
        <w:rPr>
          <w:b/>
          <w:iCs/>
          <w:sz w:val="28"/>
          <w:szCs w:val="28"/>
          <w:lang w:val="en-US"/>
        </w:rPr>
        <w:t>Avdeenko V.C., Rychlov A.C.</w:t>
      </w:r>
    </w:p>
    <w:p w:rsidR="00D45AF9" w:rsidRPr="004F074F" w:rsidRDefault="00D45AF9" w:rsidP="00844D97">
      <w:pPr>
        <w:autoSpaceDE w:val="0"/>
        <w:autoSpaceDN w:val="0"/>
        <w:adjustRightInd w:val="0"/>
        <w:jc w:val="center"/>
        <w:rPr>
          <w:bCs/>
          <w:sz w:val="28"/>
          <w:szCs w:val="28"/>
          <w:lang w:val="en-US"/>
        </w:rPr>
      </w:pPr>
      <w:smartTag w:uri="urn:schemas-microsoft-com:office:smarttags" w:element="place">
        <w:smartTag w:uri="urn:schemas-microsoft-com:office:smarttags" w:element="PlaceName">
          <w:r w:rsidRPr="004F074F">
            <w:rPr>
              <w:bCs/>
              <w:sz w:val="28"/>
              <w:szCs w:val="28"/>
              <w:lang w:val="en-US"/>
            </w:rPr>
            <w:t>Saratov</w:t>
          </w:r>
        </w:smartTag>
        <w:r w:rsidRPr="004F074F">
          <w:rPr>
            <w:bCs/>
            <w:sz w:val="28"/>
            <w:szCs w:val="28"/>
            <w:lang w:val="en-US"/>
          </w:rPr>
          <w:t xml:space="preserve"> </w:t>
        </w:r>
        <w:smartTag w:uri="urn:schemas-microsoft-com:office:smarttags" w:element="PlaceType">
          <w:r w:rsidR="00336438" w:rsidRPr="004F074F">
            <w:rPr>
              <w:bCs/>
              <w:sz w:val="28"/>
              <w:szCs w:val="28"/>
              <w:lang w:val="en-US"/>
            </w:rPr>
            <w:t>State</w:t>
          </w:r>
        </w:smartTag>
        <w:r w:rsidR="00336438" w:rsidRPr="004F074F">
          <w:rPr>
            <w:bCs/>
            <w:sz w:val="28"/>
            <w:szCs w:val="28"/>
            <w:lang w:val="en-US"/>
          </w:rPr>
          <w:t xml:space="preserve"> </w:t>
        </w:r>
        <w:smartTag w:uri="urn:schemas-microsoft-com:office:smarttags" w:element="PlaceName">
          <w:r w:rsidR="00336438" w:rsidRPr="004F074F">
            <w:rPr>
              <w:bCs/>
              <w:sz w:val="28"/>
              <w:szCs w:val="28"/>
              <w:lang w:val="en-US"/>
            </w:rPr>
            <w:t>Agrarian</w:t>
          </w:r>
        </w:smartTag>
        <w:r w:rsidR="00336438" w:rsidRPr="004F074F">
          <w:rPr>
            <w:bCs/>
            <w:sz w:val="28"/>
            <w:szCs w:val="28"/>
            <w:lang w:val="en-US"/>
          </w:rPr>
          <w:t xml:space="preserve"> </w:t>
        </w:r>
        <w:smartTag w:uri="urn:schemas-microsoft-com:office:smarttags" w:element="PlaceType">
          <w:r w:rsidR="00336438" w:rsidRPr="004F074F">
            <w:rPr>
              <w:bCs/>
              <w:sz w:val="28"/>
              <w:szCs w:val="28"/>
              <w:lang w:val="en-US"/>
            </w:rPr>
            <w:t>University</w:t>
          </w:r>
        </w:smartTag>
      </w:smartTag>
      <w:r w:rsidR="00336438" w:rsidRPr="004F074F">
        <w:rPr>
          <w:bCs/>
          <w:sz w:val="28"/>
          <w:szCs w:val="28"/>
          <w:lang w:val="en-US"/>
        </w:rPr>
        <w:t xml:space="preserve"> </w:t>
      </w:r>
    </w:p>
    <w:p w:rsidR="007D6A74" w:rsidRPr="004F074F" w:rsidRDefault="007D6A74" w:rsidP="00844D97">
      <w:pPr>
        <w:autoSpaceDE w:val="0"/>
        <w:autoSpaceDN w:val="0"/>
        <w:adjustRightInd w:val="0"/>
        <w:ind w:firstLine="708"/>
        <w:jc w:val="both"/>
        <w:rPr>
          <w:rFonts w:ascii="Arial CYR" w:hAnsi="Arial CYR" w:cs="Arial CYR"/>
          <w:color w:val="000000"/>
          <w:sz w:val="28"/>
          <w:szCs w:val="28"/>
          <w:lang w:val="en-US"/>
        </w:rPr>
      </w:pPr>
      <w:r w:rsidRPr="004F074F">
        <w:rPr>
          <w:sz w:val="28"/>
          <w:szCs w:val="28"/>
          <w:lang w:val="en-US"/>
        </w:rPr>
        <w:t>For the first time influence electromagnetic KVCH</w:t>
      </w:r>
      <w:r w:rsidRPr="004F074F">
        <w:rPr>
          <w:rFonts w:ascii="Times New Roman CYR" w:hAnsi="Times New Roman CYR" w:cs="Times New Roman CYR"/>
          <w:sz w:val="28"/>
          <w:szCs w:val="28"/>
          <w:lang w:val="en-US"/>
        </w:rPr>
        <w:t xml:space="preserve"> </w:t>
      </w:r>
      <w:r w:rsidRPr="004F074F">
        <w:rPr>
          <w:sz w:val="28"/>
          <w:szCs w:val="28"/>
          <w:lang w:val="en-US"/>
        </w:rPr>
        <w:t>fields on frequencies of a molecular spectrum of absorption of atmospheric oxygen in conditions in vitro on functional activity eritrocitis</w:t>
      </w:r>
      <w:r w:rsidRPr="004F074F">
        <w:rPr>
          <w:rFonts w:ascii="Times New Roman CYR" w:hAnsi="Times New Roman CYR" w:cs="Times New Roman CYR"/>
          <w:sz w:val="28"/>
          <w:szCs w:val="28"/>
          <w:lang w:val="en-US"/>
        </w:rPr>
        <w:t xml:space="preserve"> </w:t>
      </w:r>
      <w:r w:rsidRPr="004F074F">
        <w:rPr>
          <w:sz w:val="28"/>
          <w:szCs w:val="28"/>
          <w:lang w:val="en-US"/>
        </w:rPr>
        <w:t xml:space="preserve">animals is studied. Change of number </w:t>
      </w:r>
      <w:r w:rsidR="00965F27" w:rsidRPr="004F074F">
        <w:rPr>
          <w:sz w:val="28"/>
          <w:szCs w:val="28"/>
          <w:lang w:val="en-US"/>
        </w:rPr>
        <w:t>er</w:t>
      </w:r>
      <w:r w:rsidR="00965F27" w:rsidRPr="004F074F">
        <w:rPr>
          <w:sz w:val="28"/>
          <w:szCs w:val="28"/>
          <w:lang w:val="en-US"/>
        </w:rPr>
        <w:t>i</w:t>
      </w:r>
      <w:r w:rsidR="00965F27" w:rsidRPr="004F074F">
        <w:rPr>
          <w:sz w:val="28"/>
          <w:szCs w:val="28"/>
          <w:lang w:val="en-US"/>
        </w:rPr>
        <w:t>trocitis</w:t>
      </w:r>
      <w:r w:rsidRPr="004F074F">
        <w:rPr>
          <w:rFonts w:ascii="Times New Roman CYR" w:hAnsi="Times New Roman CYR" w:cs="Times New Roman CYR"/>
          <w:sz w:val="28"/>
          <w:szCs w:val="28"/>
          <w:lang w:val="en-US"/>
        </w:rPr>
        <w:t xml:space="preserve"> </w:t>
      </w:r>
      <w:r w:rsidRPr="004F074F">
        <w:rPr>
          <w:sz w:val="28"/>
          <w:szCs w:val="28"/>
          <w:lang w:val="en-US"/>
        </w:rPr>
        <w:t xml:space="preserve">and their properties is established. It is revealed </w:t>
      </w:r>
      <w:r w:rsidRPr="004F074F">
        <w:rPr>
          <w:rFonts w:ascii="Times New Roman CYR" w:hAnsi="Times New Roman CYR" w:cs="Times New Roman CYR"/>
          <w:sz w:val="28"/>
          <w:szCs w:val="28"/>
        </w:rPr>
        <w:t>гемолизирующее</w:t>
      </w:r>
      <w:r w:rsidRPr="004F074F">
        <w:rPr>
          <w:rFonts w:ascii="Times New Roman CYR" w:hAnsi="Times New Roman CYR" w:cs="Times New Roman CYR"/>
          <w:sz w:val="28"/>
          <w:szCs w:val="28"/>
          <w:lang w:val="en-US"/>
        </w:rPr>
        <w:t xml:space="preserve"> </w:t>
      </w:r>
      <w:r w:rsidRPr="004F074F">
        <w:rPr>
          <w:sz w:val="28"/>
          <w:szCs w:val="28"/>
          <w:lang w:val="en-US"/>
        </w:rPr>
        <w:t xml:space="preserve">action </w:t>
      </w:r>
      <w:r w:rsidR="00965F27" w:rsidRPr="004F074F">
        <w:rPr>
          <w:sz w:val="28"/>
          <w:szCs w:val="28"/>
          <w:lang w:val="en-US"/>
        </w:rPr>
        <w:t>EMI KVCH</w:t>
      </w:r>
      <w:r w:rsidRPr="004F074F">
        <w:rPr>
          <w:rFonts w:ascii="Times New Roman CYR" w:hAnsi="Times New Roman CYR" w:cs="Times New Roman CYR"/>
          <w:sz w:val="28"/>
          <w:szCs w:val="28"/>
          <w:lang w:val="en-US"/>
        </w:rPr>
        <w:t xml:space="preserve"> </w:t>
      </w:r>
      <w:r w:rsidRPr="004F074F">
        <w:rPr>
          <w:sz w:val="28"/>
          <w:szCs w:val="28"/>
          <w:lang w:val="en-US"/>
        </w:rPr>
        <w:t xml:space="preserve">(129 GHz) on </w:t>
      </w:r>
      <w:r w:rsidR="00965F27" w:rsidRPr="004F074F">
        <w:rPr>
          <w:sz w:val="28"/>
          <w:szCs w:val="28"/>
          <w:lang w:val="en-US"/>
        </w:rPr>
        <w:t>eritrocitis</w:t>
      </w:r>
      <w:r w:rsidRPr="004F074F">
        <w:rPr>
          <w:sz w:val="28"/>
          <w:szCs w:val="28"/>
          <w:lang w:val="en-US"/>
        </w:rPr>
        <w:t>, being in contact to atmospheric air.</w:t>
      </w:r>
    </w:p>
    <w:p w:rsidR="007E478E" w:rsidRPr="00B13C70" w:rsidRDefault="007E478E" w:rsidP="002D7D24">
      <w:pPr>
        <w:pStyle w:val="aff3"/>
        <w:rPr>
          <w:lang w:val="en-US"/>
        </w:rPr>
      </w:pPr>
    </w:p>
    <w:p w:rsidR="007E478E" w:rsidRPr="00B13C70" w:rsidRDefault="007E478E" w:rsidP="002D7D24">
      <w:pPr>
        <w:pStyle w:val="aff3"/>
        <w:rPr>
          <w:lang w:val="en-US"/>
        </w:rPr>
      </w:pPr>
    </w:p>
    <w:p w:rsidR="00B33DB1" w:rsidRPr="004F074F" w:rsidRDefault="007E478E" w:rsidP="002D7D24">
      <w:pPr>
        <w:pStyle w:val="aff3"/>
      </w:pPr>
      <w:r w:rsidRPr="00B13C70">
        <w:br w:type="page"/>
      </w:r>
      <w:r w:rsidR="000026D6" w:rsidRPr="004F074F">
        <w:t>УДК</w:t>
      </w:r>
      <w:r w:rsidR="00DD1FDC" w:rsidRPr="004F074F">
        <w:t xml:space="preserve"> 619:</w:t>
      </w:r>
      <w:r w:rsidR="00186D3B" w:rsidRPr="004F074F">
        <w:t>616-08:618.19.002:636</w:t>
      </w:r>
    </w:p>
    <w:p w:rsidR="00B33DB1" w:rsidRPr="004F074F" w:rsidRDefault="00B33DB1" w:rsidP="00B33DB1">
      <w:pPr>
        <w:jc w:val="center"/>
        <w:rPr>
          <w:b/>
          <w:sz w:val="28"/>
          <w:szCs w:val="28"/>
        </w:rPr>
      </w:pPr>
      <w:bookmarkStart w:id="0" w:name="_Toc36352570"/>
      <w:r w:rsidRPr="004F074F">
        <w:rPr>
          <w:b/>
          <w:sz w:val="28"/>
          <w:szCs w:val="28"/>
        </w:rPr>
        <w:t>ЛЕЧЕНИЕ МАСТИТОВ У РАЗНЫХ В</w:t>
      </w:r>
      <w:r w:rsidRPr="004F074F">
        <w:rPr>
          <w:b/>
          <w:sz w:val="28"/>
          <w:szCs w:val="28"/>
        </w:rPr>
        <w:t>И</w:t>
      </w:r>
      <w:r w:rsidRPr="004F074F">
        <w:rPr>
          <w:b/>
          <w:sz w:val="28"/>
          <w:szCs w:val="28"/>
        </w:rPr>
        <w:t>ДОВ ЖИВОТНЫХ</w:t>
      </w:r>
    </w:p>
    <w:p w:rsidR="00B33DB1" w:rsidRPr="004F074F" w:rsidRDefault="00B33DB1" w:rsidP="00B33DB1">
      <w:pPr>
        <w:jc w:val="center"/>
        <w:rPr>
          <w:b/>
          <w:sz w:val="28"/>
          <w:szCs w:val="28"/>
        </w:rPr>
      </w:pPr>
      <w:r w:rsidRPr="004F074F">
        <w:rPr>
          <w:b/>
          <w:sz w:val="28"/>
          <w:szCs w:val="28"/>
        </w:rPr>
        <w:t>Авдеенко В.С., Рыхлов А.С., Бибина И.Ю., Кулимекова А.Н.</w:t>
      </w:r>
    </w:p>
    <w:bookmarkEnd w:id="0"/>
    <w:p w:rsidR="00336438" w:rsidRPr="00F95A37" w:rsidRDefault="00336438" w:rsidP="00336438">
      <w:pPr>
        <w:jc w:val="center"/>
        <w:rPr>
          <w:i/>
          <w:sz w:val="28"/>
          <w:szCs w:val="28"/>
        </w:rPr>
      </w:pPr>
      <w:r w:rsidRPr="00F95A37">
        <w:rPr>
          <w:i/>
          <w:sz w:val="28"/>
          <w:szCs w:val="28"/>
        </w:rPr>
        <w:t>Саратовский государственный аграрный университет им. Н.И. Вавилова</w:t>
      </w:r>
    </w:p>
    <w:p w:rsidR="00B33DB1" w:rsidRPr="004F074F" w:rsidRDefault="00B33DB1" w:rsidP="00B33DB1">
      <w:pPr>
        <w:pStyle w:val="2127"/>
        <w:spacing w:line="240" w:lineRule="auto"/>
        <w:rPr>
          <w:szCs w:val="28"/>
        </w:rPr>
      </w:pPr>
      <w:r w:rsidRPr="004F074F">
        <w:rPr>
          <w:szCs w:val="28"/>
        </w:rPr>
        <w:t>Применение инновационных нанотехнологий в практике КВЧ-терапии позволяет усилить эффект синхронизации миотической активн</w:t>
      </w:r>
      <w:r w:rsidRPr="004F074F">
        <w:rPr>
          <w:szCs w:val="28"/>
        </w:rPr>
        <w:t>о</w:t>
      </w:r>
      <w:r w:rsidRPr="004F074F">
        <w:rPr>
          <w:szCs w:val="28"/>
        </w:rPr>
        <w:t>сти в клеточных структурах и как следствие увеличить время релаксации индуцированной таким образом синхронизации после прекращения во</w:t>
      </w:r>
      <w:r w:rsidRPr="004F074F">
        <w:rPr>
          <w:szCs w:val="28"/>
        </w:rPr>
        <w:t>з</w:t>
      </w:r>
      <w:r w:rsidRPr="004F074F">
        <w:rPr>
          <w:szCs w:val="28"/>
        </w:rPr>
        <w:t>действия внешнего физического фактора, что свидетельствует о биорез</w:t>
      </w:r>
      <w:r w:rsidRPr="004F074F">
        <w:rPr>
          <w:szCs w:val="28"/>
        </w:rPr>
        <w:t>о</w:t>
      </w:r>
      <w:r w:rsidRPr="004F074F">
        <w:rPr>
          <w:szCs w:val="28"/>
        </w:rPr>
        <w:t>нансном х</w:t>
      </w:r>
      <w:r w:rsidRPr="004F074F">
        <w:rPr>
          <w:szCs w:val="28"/>
        </w:rPr>
        <w:t>а</w:t>
      </w:r>
      <w:r w:rsidRPr="004F074F">
        <w:rPr>
          <w:szCs w:val="28"/>
        </w:rPr>
        <w:t>рактере этого процесса.</w:t>
      </w:r>
    </w:p>
    <w:p w:rsidR="00B33DB1" w:rsidRPr="004F074F" w:rsidRDefault="00B33DB1" w:rsidP="00B33DB1">
      <w:pPr>
        <w:pStyle w:val="2127"/>
        <w:spacing w:line="240" w:lineRule="auto"/>
        <w:rPr>
          <w:szCs w:val="28"/>
        </w:rPr>
      </w:pPr>
      <w:r w:rsidRPr="004F074F">
        <w:rPr>
          <w:szCs w:val="28"/>
        </w:rPr>
        <w:t>Таким образом, при определенных изменениях внешних физических факторов, вызывающих нарушение гомеостаза в клетках, возможно возб</w:t>
      </w:r>
      <w:r w:rsidRPr="004F074F">
        <w:rPr>
          <w:szCs w:val="28"/>
        </w:rPr>
        <w:t>у</w:t>
      </w:r>
      <w:r w:rsidRPr="004F074F">
        <w:rPr>
          <w:szCs w:val="28"/>
        </w:rPr>
        <w:t>ждение КВЧ колебаний, обладающих способностью к восстановлению г</w:t>
      </w:r>
      <w:r w:rsidRPr="004F074F">
        <w:rPr>
          <w:szCs w:val="28"/>
        </w:rPr>
        <w:t>о</w:t>
      </w:r>
      <w:r w:rsidRPr="004F074F">
        <w:rPr>
          <w:szCs w:val="28"/>
        </w:rPr>
        <w:t>меостаза.</w:t>
      </w:r>
      <w:r w:rsidR="00015901">
        <w:rPr>
          <w:szCs w:val="28"/>
        </w:rPr>
        <w:t xml:space="preserve"> </w:t>
      </w:r>
      <w:r w:rsidRPr="004F074F">
        <w:rPr>
          <w:szCs w:val="28"/>
        </w:rPr>
        <w:t>Поэтому вопрос создания эффективной не медикаментозной т</w:t>
      </w:r>
      <w:r w:rsidRPr="004F074F">
        <w:rPr>
          <w:szCs w:val="28"/>
        </w:rPr>
        <w:t>е</w:t>
      </w:r>
      <w:r w:rsidRPr="004F074F">
        <w:rPr>
          <w:szCs w:val="28"/>
        </w:rPr>
        <w:t>рапии относится к наиболее актуальным в современной ветерин</w:t>
      </w:r>
      <w:r w:rsidRPr="004F074F">
        <w:rPr>
          <w:szCs w:val="28"/>
        </w:rPr>
        <w:t>а</w:t>
      </w:r>
      <w:r w:rsidRPr="004F074F">
        <w:rPr>
          <w:szCs w:val="28"/>
        </w:rPr>
        <w:t>рии.</w:t>
      </w:r>
    </w:p>
    <w:p w:rsidR="00B33DB1" w:rsidRPr="004F074F" w:rsidRDefault="00B33DB1" w:rsidP="00CC74D4">
      <w:pPr>
        <w:ind w:firstLine="708"/>
        <w:jc w:val="both"/>
        <w:rPr>
          <w:sz w:val="28"/>
          <w:szCs w:val="28"/>
        </w:rPr>
      </w:pPr>
      <w:r w:rsidRPr="004F074F">
        <w:rPr>
          <w:sz w:val="28"/>
          <w:szCs w:val="28"/>
        </w:rPr>
        <w:t>Работа выполнена в 2004-2008</w:t>
      </w:r>
      <w:r w:rsidR="002D7D24">
        <w:rPr>
          <w:sz w:val="28"/>
          <w:szCs w:val="28"/>
        </w:rPr>
        <w:t xml:space="preserve"> </w:t>
      </w:r>
      <w:r w:rsidRPr="004F074F">
        <w:rPr>
          <w:sz w:val="28"/>
          <w:szCs w:val="28"/>
        </w:rPr>
        <w:t>гг. Экспериментальные и клинические и</w:t>
      </w:r>
      <w:r w:rsidRPr="004F074F">
        <w:rPr>
          <w:sz w:val="28"/>
          <w:szCs w:val="28"/>
        </w:rPr>
        <w:t>с</w:t>
      </w:r>
      <w:r w:rsidRPr="004F074F">
        <w:rPr>
          <w:sz w:val="28"/>
          <w:szCs w:val="28"/>
        </w:rPr>
        <w:t>следования проводились на кафедре акушерства и хирургии ФГОУ ВПО «Саратовский ГАУ им. Н.И. Вавилова», а также учебно-научно-исследовательском центре «Ветеринарный госпиталь».</w:t>
      </w:r>
      <w:r w:rsidR="00015901">
        <w:rPr>
          <w:sz w:val="28"/>
          <w:szCs w:val="28"/>
        </w:rPr>
        <w:t xml:space="preserve"> </w:t>
      </w:r>
      <w:r w:rsidRPr="004F074F">
        <w:rPr>
          <w:sz w:val="28"/>
          <w:szCs w:val="28"/>
        </w:rPr>
        <w:t>В своих исследов</w:t>
      </w:r>
      <w:r w:rsidRPr="004F074F">
        <w:rPr>
          <w:sz w:val="28"/>
          <w:szCs w:val="28"/>
        </w:rPr>
        <w:t>а</w:t>
      </w:r>
      <w:r w:rsidRPr="004F074F">
        <w:rPr>
          <w:sz w:val="28"/>
          <w:szCs w:val="28"/>
        </w:rPr>
        <w:t>ниях воздействие осуществляли на биологически активные точки.</w:t>
      </w:r>
      <w:r w:rsidR="00CC74D4" w:rsidRPr="004F074F">
        <w:rPr>
          <w:sz w:val="28"/>
          <w:szCs w:val="28"/>
        </w:rPr>
        <w:t xml:space="preserve"> </w:t>
      </w:r>
      <w:r w:rsidRPr="004F074F">
        <w:rPr>
          <w:sz w:val="28"/>
          <w:szCs w:val="28"/>
        </w:rPr>
        <w:t>Эксп</w:t>
      </w:r>
      <w:r w:rsidRPr="004F074F">
        <w:rPr>
          <w:sz w:val="28"/>
          <w:szCs w:val="28"/>
        </w:rPr>
        <w:t>е</w:t>
      </w:r>
      <w:r w:rsidRPr="004F074F">
        <w:rPr>
          <w:sz w:val="28"/>
          <w:szCs w:val="28"/>
        </w:rPr>
        <w:t>рименты на больных суках были проведены на двух группах. Первой леч</w:t>
      </w:r>
      <w:r w:rsidRPr="004F074F">
        <w:rPr>
          <w:sz w:val="28"/>
          <w:szCs w:val="28"/>
        </w:rPr>
        <w:t>е</w:t>
      </w:r>
      <w:r w:rsidRPr="004F074F">
        <w:rPr>
          <w:sz w:val="28"/>
          <w:szCs w:val="28"/>
        </w:rPr>
        <w:t>ние осуществляли аппаратом «Орбита», а второй - контрольной общепр</w:t>
      </w:r>
      <w:r w:rsidRPr="004F074F">
        <w:rPr>
          <w:sz w:val="28"/>
          <w:szCs w:val="28"/>
        </w:rPr>
        <w:t>и</w:t>
      </w:r>
      <w:r w:rsidRPr="004F074F">
        <w:rPr>
          <w:sz w:val="28"/>
          <w:szCs w:val="28"/>
        </w:rPr>
        <w:t>нятыми метод</w:t>
      </w:r>
      <w:r w:rsidRPr="004F074F">
        <w:rPr>
          <w:sz w:val="28"/>
          <w:szCs w:val="28"/>
        </w:rPr>
        <w:t>а</w:t>
      </w:r>
      <w:r w:rsidRPr="004F074F">
        <w:rPr>
          <w:sz w:val="28"/>
          <w:szCs w:val="28"/>
        </w:rPr>
        <w:t>ми.</w:t>
      </w:r>
    </w:p>
    <w:p w:rsidR="00B33DB1" w:rsidRDefault="00B33DB1" w:rsidP="002D7D24">
      <w:pPr>
        <w:ind w:firstLine="708"/>
        <w:jc w:val="both"/>
        <w:rPr>
          <w:rFonts w:ascii="Arial" w:hAnsi="Arial" w:cs="Arial"/>
          <w:sz w:val="28"/>
          <w:szCs w:val="28"/>
        </w:rPr>
      </w:pPr>
      <w:r w:rsidRPr="00015901">
        <w:rPr>
          <w:spacing w:val="-4"/>
          <w:sz w:val="28"/>
          <w:szCs w:val="28"/>
        </w:rPr>
        <w:t xml:space="preserve">Терапевтический эффект от применения аппарата </w:t>
      </w:r>
      <w:r w:rsidRPr="00015901">
        <w:rPr>
          <w:color w:val="000000"/>
          <w:spacing w:val="-4"/>
          <w:sz w:val="28"/>
          <w:szCs w:val="28"/>
        </w:rPr>
        <w:t xml:space="preserve">«Орбита» </w:t>
      </w:r>
      <w:r w:rsidRPr="00015901">
        <w:rPr>
          <w:spacing w:val="-4"/>
          <w:sz w:val="28"/>
          <w:szCs w:val="28"/>
        </w:rPr>
        <w:t>у бол</w:t>
      </w:r>
      <w:r w:rsidRPr="00015901">
        <w:rPr>
          <w:spacing w:val="-4"/>
          <w:sz w:val="28"/>
          <w:szCs w:val="28"/>
        </w:rPr>
        <w:t>ь</w:t>
      </w:r>
      <w:r w:rsidRPr="00015901">
        <w:rPr>
          <w:spacing w:val="-4"/>
          <w:sz w:val="28"/>
          <w:szCs w:val="28"/>
        </w:rPr>
        <w:t>ных маститом сук составил 80,9%. При сокращении сроков лечения в сре</w:t>
      </w:r>
      <w:r w:rsidRPr="00015901">
        <w:rPr>
          <w:spacing w:val="-4"/>
          <w:sz w:val="28"/>
          <w:szCs w:val="28"/>
        </w:rPr>
        <w:t>д</w:t>
      </w:r>
      <w:r w:rsidRPr="00015901">
        <w:rPr>
          <w:spacing w:val="-4"/>
          <w:sz w:val="28"/>
          <w:szCs w:val="28"/>
        </w:rPr>
        <w:t>нем 5,4 дней против 7,6 дней в группе сук при традиционных методах лечения.</w:t>
      </w:r>
      <w:r w:rsidR="002D7D24">
        <w:rPr>
          <w:spacing w:val="-4"/>
          <w:sz w:val="28"/>
          <w:szCs w:val="28"/>
        </w:rPr>
        <w:t xml:space="preserve"> </w:t>
      </w:r>
      <w:r w:rsidRPr="004F074F">
        <w:rPr>
          <w:sz w:val="28"/>
          <w:szCs w:val="28"/>
        </w:rPr>
        <w:t>Пр</w:t>
      </w:r>
      <w:r w:rsidRPr="004F074F">
        <w:rPr>
          <w:sz w:val="28"/>
          <w:szCs w:val="28"/>
        </w:rPr>
        <w:t>о</w:t>
      </w:r>
      <w:r w:rsidRPr="004F074F">
        <w:rPr>
          <w:sz w:val="28"/>
          <w:szCs w:val="28"/>
        </w:rPr>
        <w:t>веденные эксперименты на самках различных видов животных показали достаточно эффективную терапию и профилактику заболеваний м</w:t>
      </w:r>
      <w:r w:rsidRPr="004F074F">
        <w:rPr>
          <w:sz w:val="28"/>
          <w:szCs w:val="28"/>
        </w:rPr>
        <w:t>о</w:t>
      </w:r>
      <w:r w:rsidRPr="004F074F">
        <w:rPr>
          <w:sz w:val="28"/>
          <w:szCs w:val="28"/>
        </w:rPr>
        <w:t>лочной железы и сосков при продолжительности лечения в течение 5-7 дней, п</w:t>
      </w:r>
      <w:r w:rsidRPr="004F074F">
        <w:rPr>
          <w:sz w:val="28"/>
          <w:szCs w:val="28"/>
        </w:rPr>
        <w:t>о</w:t>
      </w:r>
      <w:r w:rsidRPr="004F074F">
        <w:rPr>
          <w:sz w:val="28"/>
          <w:szCs w:val="28"/>
        </w:rPr>
        <w:t xml:space="preserve">скольку в интервале до 5 дней эффект снижается на </w:t>
      </w:r>
      <w:smartTag w:uri="urn:schemas-microsoft-com:office:smarttags" w:element="time">
        <w:smartTagPr>
          <w:attr w:name="Hour" w:val="15"/>
          <w:attr w:name="Minute" w:val="20"/>
        </w:smartTagPr>
        <w:r w:rsidRPr="004F074F">
          <w:rPr>
            <w:sz w:val="28"/>
            <w:szCs w:val="28"/>
          </w:rPr>
          <w:t>15-20</w:t>
        </w:r>
      </w:smartTag>
      <w:r w:rsidRPr="004F074F">
        <w:rPr>
          <w:sz w:val="28"/>
          <w:szCs w:val="28"/>
        </w:rPr>
        <w:t xml:space="preserve"> %, а свыше 7 дней увеличивается стоимость лечения и профилактики при практически аналогичной терапевтической эффективности.</w:t>
      </w:r>
      <w:r w:rsidR="002D7D24">
        <w:rPr>
          <w:sz w:val="28"/>
          <w:szCs w:val="28"/>
        </w:rPr>
        <w:t xml:space="preserve"> </w:t>
      </w:r>
      <w:r w:rsidRPr="004F074F">
        <w:rPr>
          <w:sz w:val="28"/>
          <w:szCs w:val="28"/>
        </w:rPr>
        <w:t>Как следует из приведенных выше данных экспериментов, можно сделать следующие обобщения:</w:t>
      </w:r>
      <w:r w:rsidR="00336438">
        <w:rPr>
          <w:sz w:val="28"/>
          <w:szCs w:val="28"/>
        </w:rPr>
        <w:t xml:space="preserve"> </w:t>
      </w:r>
      <w:r w:rsidRPr="004F074F">
        <w:rPr>
          <w:sz w:val="28"/>
          <w:szCs w:val="28"/>
        </w:rPr>
        <w:t>сп</w:t>
      </w:r>
      <w:r w:rsidRPr="004F074F">
        <w:rPr>
          <w:sz w:val="28"/>
          <w:szCs w:val="28"/>
        </w:rPr>
        <w:t>о</w:t>
      </w:r>
      <w:r w:rsidRPr="004F074F">
        <w:rPr>
          <w:sz w:val="28"/>
          <w:szCs w:val="28"/>
        </w:rPr>
        <w:t>соб безвреден для организма животного и не оказывает раздражающего действия на ткани молочной железы;</w:t>
      </w:r>
      <w:r w:rsidR="00336438">
        <w:rPr>
          <w:sz w:val="28"/>
          <w:szCs w:val="28"/>
        </w:rPr>
        <w:t xml:space="preserve"> </w:t>
      </w:r>
      <w:r w:rsidRPr="004F074F">
        <w:rPr>
          <w:sz w:val="28"/>
          <w:szCs w:val="28"/>
        </w:rPr>
        <w:t>является не медикаментозным мет</w:t>
      </w:r>
      <w:r w:rsidRPr="004F074F">
        <w:rPr>
          <w:sz w:val="28"/>
          <w:szCs w:val="28"/>
        </w:rPr>
        <w:t>о</w:t>
      </w:r>
      <w:r w:rsidRPr="004F074F">
        <w:rPr>
          <w:sz w:val="28"/>
          <w:szCs w:val="28"/>
        </w:rPr>
        <w:t>дом терапии, сопровождается снижением затрат, позволяет получить эк</w:t>
      </w:r>
      <w:r w:rsidRPr="004F074F">
        <w:rPr>
          <w:sz w:val="28"/>
          <w:szCs w:val="28"/>
        </w:rPr>
        <w:t>о</w:t>
      </w:r>
      <w:r w:rsidRPr="004F074F">
        <w:rPr>
          <w:sz w:val="28"/>
          <w:szCs w:val="28"/>
        </w:rPr>
        <w:t>логически безопасную молочную продукцию высокого санитарного кач</w:t>
      </w:r>
      <w:r w:rsidRPr="004F074F">
        <w:rPr>
          <w:sz w:val="28"/>
          <w:szCs w:val="28"/>
        </w:rPr>
        <w:t>е</w:t>
      </w:r>
      <w:r w:rsidRPr="004F074F">
        <w:rPr>
          <w:sz w:val="28"/>
          <w:szCs w:val="28"/>
        </w:rPr>
        <w:t>ства;</w:t>
      </w:r>
      <w:r w:rsidR="00336438">
        <w:rPr>
          <w:sz w:val="28"/>
          <w:szCs w:val="28"/>
        </w:rPr>
        <w:t xml:space="preserve"> </w:t>
      </w:r>
      <w:r w:rsidRPr="004F074F">
        <w:rPr>
          <w:sz w:val="28"/>
          <w:szCs w:val="28"/>
        </w:rPr>
        <w:t>повышает среднесуточные привесы у приплода и его сохранность;</w:t>
      </w:r>
      <w:r w:rsidR="00336438">
        <w:rPr>
          <w:sz w:val="28"/>
          <w:szCs w:val="28"/>
        </w:rPr>
        <w:t xml:space="preserve"> </w:t>
      </w:r>
      <w:r w:rsidRPr="004F074F">
        <w:rPr>
          <w:sz w:val="28"/>
          <w:szCs w:val="28"/>
        </w:rPr>
        <w:t>предупреждает случаи дисбактериоза у приплода и рецидива воспалител</w:t>
      </w:r>
      <w:r w:rsidRPr="004F074F">
        <w:rPr>
          <w:sz w:val="28"/>
          <w:szCs w:val="28"/>
        </w:rPr>
        <w:t>ь</w:t>
      </w:r>
      <w:r w:rsidRPr="004F074F">
        <w:rPr>
          <w:sz w:val="28"/>
          <w:szCs w:val="28"/>
        </w:rPr>
        <w:t>ного патол</w:t>
      </w:r>
      <w:r w:rsidRPr="004F074F">
        <w:rPr>
          <w:sz w:val="28"/>
          <w:szCs w:val="28"/>
        </w:rPr>
        <w:t>о</w:t>
      </w:r>
      <w:r w:rsidRPr="004F074F">
        <w:rPr>
          <w:sz w:val="28"/>
          <w:szCs w:val="28"/>
        </w:rPr>
        <w:t>гического процесса в молочной железе и сосках</w:t>
      </w:r>
      <w:r w:rsidRPr="004F074F">
        <w:rPr>
          <w:rFonts w:ascii="Arial" w:hAnsi="Arial" w:cs="Arial"/>
          <w:sz w:val="28"/>
          <w:szCs w:val="28"/>
        </w:rPr>
        <w:t>.</w:t>
      </w:r>
    </w:p>
    <w:p w:rsidR="00711ECE" w:rsidRPr="004F074F" w:rsidRDefault="00711ECE" w:rsidP="00574BC1">
      <w:pPr>
        <w:jc w:val="center"/>
        <w:rPr>
          <w:b/>
          <w:iCs/>
          <w:sz w:val="28"/>
          <w:szCs w:val="28"/>
          <w:lang w:val="en-US"/>
        </w:rPr>
      </w:pPr>
      <w:r w:rsidRPr="004F074F">
        <w:rPr>
          <w:b/>
          <w:bCs/>
          <w:sz w:val="28"/>
          <w:szCs w:val="28"/>
          <w:lang w:val="en-US"/>
        </w:rPr>
        <w:t>TREATMENT OF MASTITISES AT DIFFERENT KINDS OF ANIMALS</w:t>
      </w:r>
    </w:p>
    <w:p w:rsidR="00711ECE" w:rsidRPr="004F074F" w:rsidRDefault="00711ECE" w:rsidP="00574BC1">
      <w:pPr>
        <w:jc w:val="center"/>
        <w:rPr>
          <w:b/>
          <w:iCs/>
          <w:sz w:val="28"/>
          <w:szCs w:val="28"/>
          <w:lang w:val="en-US"/>
        </w:rPr>
      </w:pPr>
      <w:r w:rsidRPr="004F074F">
        <w:rPr>
          <w:b/>
          <w:iCs/>
          <w:sz w:val="28"/>
          <w:szCs w:val="28"/>
          <w:lang w:val="en-US"/>
        </w:rPr>
        <w:t>Avdeenko V.C., Rychlov A.C.</w:t>
      </w:r>
      <w:r w:rsidR="00E02248" w:rsidRPr="004F074F">
        <w:rPr>
          <w:b/>
          <w:iCs/>
          <w:sz w:val="28"/>
          <w:szCs w:val="28"/>
          <w:lang w:val="en-US"/>
        </w:rPr>
        <w:t xml:space="preserve">, Bibina I.U., </w:t>
      </w:r>
      <w:r w:rsidR="00211E93" w:rsidRPr="004F074F">
        <w:rPr>
          <w:b/>
          <w:iCs/>
          <w:sz w:val="28"/>
          <w:szCs w:val="28"/>
          <w:lang w:val="en-US"/>
        </w:rPr>
        <w:t>Kulimekova A.N.</w:t>
      </w:r>
    </w:p>
    <w:p w:rsidR="00711ECE" w:rsidRPr="004F074F" w:rsidRDefault="00711ECE" w:rsidP="00574BC1">
      <w:pPr>
        <w:autoSpaceDE w:val="0"/>
        <w:autoSpaceDN w:val="0"/>
        <w:adjustRightInd w:val="0"/>
        <w:jc w:val="center"/>
        <w:rPr>
          <w:bCs/>
          <w:sz w:val="28"/>
          <w:szCs w:val="28"/>
          <w:lang w:val="en-US"/>
        </w:rPr>
      </w:pPr>
      <w:smartTag w:uri="urn:schemas-microsoft-com:office:smarttags" w:element="place">
        <w:smartTag w:uri="urn:schemas-microsoft-com:office:smarttags" w:element="PlaceName">
          <w:r w:rsidRPr="004F074F">
            <w:rPr>
              <w:bCs/>
              <w:sz w:val="28"/>
              <w:szCs w:val="28"/>
              <w:lang w:val="en-US"/>
            </w:rPr>
            <w:t>Saratov</w:t>
          </w:r>
        </w:smartTag>
        <w:r w:rsidRPr="004F074F">
          <w:rPr>
            <w:bCs/>
            <w:sz w:val="28"/>
            <w:szCs w:val="28"/>
            <w:lang w:val="en-US"/>
          </w:rPr>
          <w:t xml:space="preserve"> </w:t>
        </w:r>
        <w:smartTag w:uri="urn:schemas-microsoft-com:office:smarttags" w:element="PlaceType">
          <w:r w:rsidR="00336438" w:rsidRPr="004F074F">
            <w:rPr>
              <w:bCs/>
              <w:sz w:val="28"/>
              <w:szCs w:val="28"/>
              <w:lang w:val="en-US"/>
            </w:rPr>
            <w:t>State</w:t>
          </w:r>
        </w:smartTag>
        <w:r w:rsidR="00336438" w:rsidRPr="004F074F">
          <w:rPr>
            <w:bCs/>
            <w:sz w:val="28"/>
            <w:szCs w:val="28"/>
            <w:lang w:val="en-US"/>
          </w:rPr>
          <w:t xml:space="preserve"> </w:t>
        </w:r>
        <w:smartTag w:uri="urn:schemas-microsoft-com:office:smarttags" w:element="PlaceName">
          <w:r w:rsidR="00336438" w:rsidRPr="004F074F">
            <w:rPr>
              <w:bCs/>
              <w:sz w:val="28"/>
              <w:szCs w:val="28"/>
              <w:lang w:val="en-US"/>
            </w:rPr>
            <w:t>Agrarian</w:t>
          </w:r>
        </w:smartTag>
        <w:r w:rsidR="00336438" w:rsidRPr="004F074F">
          <w:rPr>
            <w:bCs/>
            <w:sz w:val="28"/>
            <w:szCs w:val="28"/>
            <w:lang w:val="en-US"/>
          </w:rPr>
          <w:t xml:space="preserve"> </w:t>
        </w:r>
        <w:smartTag w:uri="urn:schemas-microsoft-com:office:smarttags" w:element="PlaceType">
          <w:r w:rsidR="00336438" w:rsidRPr="004F074F">
            <w:rPr>
              <w:bCs/>
              <w:sz w:val="28"/>
              <w:szCs w:val="28"/>
              <w:lang w:val="en-US"/>
            </w:rPr>
            <w:t>University</w:t>
          </w:r>
        </w:smartTag>
      </w:smartTag>
      <w:r w:rsidR="00336438" w:rsidRPr="004F074F">
        <w:rPr>
          <w:bCs/>
          <w:sz w:val="28"/>
          <w:szCs w:val="28"/>
          <w:lang w:val="en-US"/>
        </w:rPr>
        <w:t xml:space="preserve"> </w:t>
      </w:r>
    </w:p>
    <w:p w:rsidR="004D5E1C" w:rsidRPr="00B13C70" w:rsidRDefault="00FE4FFB" w:rsidP="002D7D24">
      <w:pPr>
        <w:pStyle w:val="aff3"/>
      </w:pPr>
      <w:r w:rsidRPr="00B13C70">
        <w:br w:type="page"/>
      </w:r>
      <w:r w:rsidR="004D5E1C" w:rsidRPr="004F074F">
        <w:t>УДК</w:t>
      </w:r>
      <w:r w:rsidR="004D5E1C" w:rsidRPr="00B13C70">
        <w:t xml:space="preserve"> 636.082.32:612.648</w:t>
      </w:r>
    </w:p>
    <w:p w:rsidR="00347866" w:rsidRPr="004F074F" w:rsidRDefault="00347866" w:rsidP="00347866">
      <w:pPr>
        <w:jc w:val="center"/>
        <w:rPr>
          <w:b/>
          <w:sz w:val="28"/>
          <w:szCs w:val="28"/>
        </w:rPr>
      </w:pPr>
      <w:r w:rsidRPr="004F074F">
        <w:rPr>
          <w:b/>
          <w:sz w:val="28"/>
          <w:szCs w:val="28"/>
        </w:rPr>
        <w:t>ПРОФИЛАКТИКА МАСТИТОВ И ПОСЛЕРОДОВЫХ ЗАБОЛЕВАНИЙ МАТКИ У КОРОВ</w:t>
      </w:r>
    </w:p>
    <w:p w:rsidR="00347866" w:rsidRPr="004C128D" w:rsidRDefault="00347866" w:rsidP="00347866">
      <w:pPr>
        <w:jc w:val="center"/>
        <w:rPr>
          <w:b/>
          <w:sz w:val="28"/>
          <w:szCs w:val="28"/>
        </w:rPr>
      </w:pPr>
      <w:r w:rsidRPr="004C128D">
        <w:rPr>
          <w:b/>
          <w:sz w:val="28"/>
          <w:szCs w:val="28"/>
        </w:rPr>
        <w:t>Акназаров Б.К., Джангазиев М.М., Ибраимов О.С.</w:t>
      </w:r>
    </w:p>
    <w:p w:rsidR="00347866" w:rsidRPr="004F074F" w:rsidRDefault="00347866" w:rsidP="00347866">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aknazarov</w:t>
      </w:r>
      <w:r w:rsidRPr="004F074F">
        <w:rPr>
          <w:sz w:val="28"/>
          <w:szCs w:val="28"/>
        </w:rPr>
        <w:t>@</w:t>
      </w:r>
      <w:r w:rsidRPr="004F074F">
        <w:rPr>
          <w:sz w:val="28"/>
          <w:szCs w:val="28"/>
          <w:lang w:val="en-US"/>
        </w:rPr>
        <w:t>inbox</w:t>
      </w:r>
      <w:r w:rsidRPr="004F074F">
        <w:rPr>
          <w:sz w:val="28"/>
          <w:szCs w:val="28"/>
        </w:rPr>
        <w:t>.</w:t>
      </w:r>
      <w:r w:rsidRPr="004F074F">
        <w:rPr>
          <w:sz w:val="28"/>
          <w:szCs w:val="28"/>
          <w:lang w:val="en-US"/>
        </w:rPr>
        <w:t>ru</w:t>
      </w:r>
    </w:p>
    <w:p w:rsidR="00347866" w:rsidRPr="00F95A37" w:rsidRDefault="00347866" w:rsidP="00F95A37">
      <w:pPr>
        <w:pStyle w:val="aff2"/>
      </w:pPr>
      <w:r w:rsidRPr="00F95A37">
        <w:t>Институт Ветеринарной медицины и Биотехнологии</w:t>
      </w:r>
    </w:p>
    <w:p w:rsidR="00347866" w:rsidRPr="00F95A37" w:rsidRDefault="00347866" w:rsidP="00F95A37">
      <w:pPr>
        <w:pStyle w:val="aff2"/>
      </w:pPr>
      <w:r w:rsidRPr="00F95A37">
        <w:t xml:space="preserve">Кыргызский аграрный университет им. К.И. Скрябина </w:t>
      </w:r>
    </w:p>
    <w:p w:rsidR="00347866" w:rsidRPr="00015901" w:rsidRDefault="00347866" w:rsidP="00DA6811">
      <w:pPr>
        <w:ind w:firstLine="708"/>
        <w:jc w:val="both"/>
        <w:rPr>
          <w:sz w:val="28"/>
          <w:szCs w:val="28"/>
        </w:rPr>
      </w:pPr>
      <w:r w:rsidRPr="00015901">
        <w:rPr>
          <w:sz w:val="28"/>
          <w:szCs w:val="28"/>
        </w:rPr>
        <w:t>Одной из главных причин, снижающей темпы воспроизводства и продуктивности молочного скота являются заболевания репродуктивных органов и молочной железы самок. При этом в условиях отдельных реги</w:t>
      </w:r>
      <w:r w:rsidRPr="00015901">
        <w:rPr>
          <w:sz w:val="28"/>
          <w:szCs w:val="28"/>
        </w:rPr>
        <w:t>о</w:t>
      </w:r>
      <w:r w:rsidRPr="00015901">
        <w:rPr>
          <w:sz w:val="28"/>
          <w:szCs w:val="28"/>
        </w:rPr>
        <w:t>нов Кыргызстана до 70-80% бесплодных молочных коров страдают с пат</w:t>
      </w:r>
      <w:r w:rsidRPr="00015901">
        <w:rPr>
          <w:sz w:val="28"/>
          <w:szCs w:val="28"/>
        </w:rPr>
        <w:t>о</w:t>
      </w:r>
      <w:r w:rsidRPr="00015901">
        <w:rPr>
          <w:sz w:val="28"/>
          <w:szCs w:val="28"/>
        </w:rPr>
        <w:t>логией органов размножения. Среди коров-продуцентов молока широко распространены также заболевания молочной железы воспалительного х</w:t>
      </w:r>
      <w:r w:rsidRPr="00015901">
        <w:rPr>
          <w:sz w:val="28"/>
          <w:szCs w:val="28"/>
        </w:rPr>
        <w:t>а</w:t>
      </w:r>
      <w:r w:rsidRPr="00015901">
        <w:rPr>
          <w:sz w:val="28"/>
          <w:szCs w:val="28"/>
        </w:rPr>
        <w:t>рактера, в частности маститы. В связи с этими актуальными являются ко</w:t>
      </w:r>
      <w:r w:rsidRPr="00015901">
        <w:rPr>
          <w:sz w:val="28"/>
          <w:szCs w:val="28"/>
        </w:rPr>
        <w:t>м</w:t>
      </w:r>
      <w:r w:rsidRPr="00015901">
        <w:rPr>
          <w:sz w:val="28"/>
          <w:szCs w:val="28"/>
        </w:rPr>
        <w:t xml:space="preserve">плексные </w:t>
      </w:r>
      <w:r w:rsidR="008F6D75" w:rsidRPr="00015901">
        <w:rPr>
          <w:sz w:val="28"/>
          <w:szCs w:val="28"/>
        </w:rPr>
        <w:t>исследования,</w:t>
      </w:r>
      <w:r w:rsidRPr="00015901">
        <w:rPr>
          <w:sz w:val="28"/>
          <w:szCs w:val="28"/>
        </w:rPr>
        <w:t xml:space="preserve"> направленные на установление взаимосвязи заб</w:t>
      </w:r>
      <w:r w:rsidRPr="00015901">
        <w:rPr>
          <w:sz w:val="28"/>
          <w:szCs w:val="28"/>
        </w:rPr>
        <w:t>о</w:t>
      </w:r>
      <w:r w:rsidRPr="00015901">
        <w:rPr>
          <w:sz w:val="28"/>
          <w:szCs w:val="28"/>
        </w:rPr>
        <w:t>леваний половых органов с воспалительными процессами молочной жел</w:t>
      </w:r>
      <w:r w:rsidRPr="00015901">
        <w:rPr>
          <w:sz w:val="28"/>
          <w:szCs w:val="28"/>
        </w:rPr>
        <w:t>е</w:t>
      </w:r>
      <w:r w:rsidRPr="00015901">
        <w:rPr>
          <w:sz w:val="28"/>
          <w:szCs w:val="28"/>
        </w:rPr>
        <w:t>зы у самок и разработка мер борьбы с н</w:t>
      </w:r>
      <w:r w:rsidRPr="00015901">
        <w:rPr>
          <w:sz w:val="28"/>
          <w:szCs w:val="28"/>
        </w:rPr>
        <w:t>и</w:t>
      </w:r>
      <w:r w:rsidR="003D040C" w:rsidRPr="00015901">
        <w:rPr>
          <w:sz w:val="28"/>
          <w:szCs w:val="28"/>
        </w:rPr>
        <w:t>ми.</w:t>
      </w:r>
    </w:p>
    <w:p w:rsidR="00347866" w:rsidRPr="00015901" w:rsidRDefault="00347866" w:rsidP="008F6D75">
      <w:pPr>
        <w:ind w:firstLine="708"/>
        <w:jc w:val="both"/>
        <w:rPr>
          <w:sz w:val="28"/>
          <w:szCs w:val="28"/>
        </w:rPr>
      </w:pPr>
      <w:r w:rsidRPr="00015901">
        <w:rPr>
          <w:sz w:val="28"/>
          <w:szCs w:val="28"/>
        </w:rPr>
        <w:t xml:space="preserve">По данным большинства авторов </w:t>
      </w:r>
      <w:r w:rsidR="00EC081A" w:rsidRPr="00015901">
        <w:rPr>
          <w:sz w:val="28"/>
          <w:szCs w:val="28"/>
        </w:rPr>
        <w:t>[</w:t>
      </w:r>
      <w:r w:rsidRPr="00015901">
        <w:rPr>
          <w:sz w:val="28"/>
          <w:szCs w:val="28"/>
        </w:rPr>
        <w:t>3,4</w:t>
      </w:r>
      <w:r w:rsidR="00EC081A" w:rsidRPr="00015901">
        <w:rPr>
          <w:sz w:val="28"/>
          <w:szCs w:val="28"/>
        </w:rPr>
        <w:t>]</w:t>
      </w:r>
      <w:r w:rsidRPr="00015901">
        <w:rPr>
          <w:sz w:val="28"/>
          <w:szCs w:val="28"/>
        </w:rPr>
        <w:t xml:space="preserve"> маститами заболевают до 50-70% продуктивных животных. При этом значительно снижается количес</w:t>
      </w:r>
      <w:r w:rsidRPr="00015901">
        <w:rPr>
          <w:sz w:val="28"/>
          <w:szCs w:val="28"/>
        </w:rPr>
        <w:t>т</w:t>
      </w:r>
      <w:r w:rsidRPr="00015901">
        <w:rPr>
          <w:sz w:val="28"/>
          <w:szCs w:val="28"/>
        </w:rPr>
        <w:t>во пол</w:t>
      </w:r>
      <w:r w:rsidRPr="00015901">
        <w:rPr>
          <w:sz w:val="28"/>
          <w:szCs w:val="28"/>
        </w:rPr>
        <w:t>у</w:t>
      </w:r>
      <w:r w:rsidRPr="00015901">
        <w:rPr>
          <w:sz w:val="28"/>
          <w:szCs w:val="28"/>
        </w:rPr>
        <w:t xml:space="preserve">чаемого молока </w:t>
      </w:r>
      <w:r w:rsidR="001A3467" w:rsidRPr="00015901">
        <w:rPr>
          <w:sz w:val="28"/>
          <w:szCs w:val="28"/>
        </w:rPr>
        <w:t>(</w:t>
      </w:r>
      <w:r w:rsidRPr="00015901">
        <w:rPr>
          <w:sz w:val="28"/>
          <w:szCs w:val="28"/>
        </w:rPr>
        <w:t>на 10-15%</w:t>
      </w:r>
      <w:r w:rsidR="001A3467" w:rsidRPr="00015901">
        <w:rPr>
          <w:sz w:val="28"/>
          <w:szCs w:val="28"/>
        </w:rPr>
        <w:t xml:space="preserve"> [4]</w:t>
      </w:r>
      <w:r w:rsidRPr="00015901">
        <w:rPr>
          <w:sz w:val="28"/>
          <w:szCs w:val="28"/>
        </w:rPr>
        <w:t>, 8-24%</w:t>
      </w:r>
      <w:r w:rsidR="001A3467" w:rsidRPr="00015901">
        <w:rPr>
          <w:sz w:val="28"/>
          <w:szCs w:val="28"/>
        </w:rPr>
        <w:t xml:space="preserve"> [3]</w:t>
      </w:r>
      <w:r w:rsidRPr="00015901">
        <w:rPr>
          <w:sz w:val="28"/>
          <w:szCs w:val="28"/>
        </w:rPr>
        <w:t>, 16,5-20,0%</w:t>
      </w:r>
      <w:r w:rsidR="00950270" w:rsidRPr="00015901">
        <w:rPr>
          <w:sz w:val="28"/>
          <w:szCs w:val="28"/>
        </w:rPr>
        <w:t>[1, 2]</w:t>
      </w:r>
      <w:r w:rsidRPr="00015901">
        <w:rPr>
          <w:sz w:val="28"/>
          <w:szCs w:val="28"/>
        </w:rPr>
        <w:t>). Анализ заболеваемости алата</w:t>
      </w:r>
      <w:r w:rsidRPr="00015901">
        <w:rPr>
          <w:sz w:val="28"/>
          <w:szCs w:val="28"/>
        </w:rPr>
        <w:t>у</w:t>
      </w:r>
      <w:r w:rsidRPr="00015901">
        <w:rPr>
          <w:sz w:val="28"/>
          <w:szCs w:val="28"/>
        </w:rPr>
        <w:t>ской породы коров с маститами в условиях Чуйской долины Кыргызской Республики показали, что воспаление молочной жел</w:t>
      </w:r>
      <w:r w:rsidRPr="00015901">
        <w:rPr>
          <w:sz w:val="28"/>
          <w:szCs w:val="28"/>
        </w:rPr>
        <w:t>е</w:t>
      </w:r>
      <w:r w:rsidRPr="00015901">
        <w:rPr>
          <w:sz w:val="28"/>
          <w:szCs w:val="28"/>
        </w:rPr>
        <w:t>зы встречаются у 19</w:t>
      </w:r>
      <w:r w:rsidR="00015901" w:rsidRPr="00015901">
        <w:rPr>
          <w:sz w:val="28"/>
          <w:szCs w:val="28"/>
        </w:rPr>
        <w:t>,</w:t>
      </w:r>
      <w:r w:rsidRPr="00015901">
        <w:rPr>
          <w:sz w:val="28"/>
          <w:szCs w:val="28"/>
        </w:rPr>
        <w:t>8-33</w:t>
      </w:r>
      <w:r w:rsidR="00015901" w:rsidRPr="00015901">
        <w:rPr>
          <w:sz w:val="28"/>
          <w:szCs w:val="28"/>
        </w:rPr>
        <w:t>,</w:t>
      </w:r>
      <w:r w:rsidRPr="00015901">
        <w:rPr>
          <w:sz w:val="28"/>
          <w:szCs w:val="28"/>
        </w:rPr>
        <w:t>0% репродуктивных самок. В зависимости от ф</w:t>
      </w:r>
      <w:r w:rsidRPr="00015901">
        <w:rPr>
          <w:sz w:val="28"/>
          <w:szCs w:val="28"/>
        </w:rPr>
        <w:t>и</w:t>
      </w:r>
      <w:r w:rsidRPr="00015901">
        <w:rPr>
          <w:sz w:val="28"/>
          <w:szCs w:val="28"/>
        </w:rPr>
        <w:t>зиологического периода воспроизводительной жизни самок (лактация, с</w:t>
      </w:r>
      <w:r w:rsidRPr="00015901">
        <w:rPr>
          <w:sz w:val="28"/>
          <w:szCs w:val="28"/>
        </w:rPr>
        <w:t>у</w:t>
      </w:r>
      <w:r w:rsidRPr="00015901">
        <w:rPr>
          <w:sz w:val="28"/>
          <w:szCs w:val="28"/>
        </w:rPr>
        <w:t>хостой, послеродовой период и др.) и характера стрессовых факторов чаще встречается та или другая форма маститов. В наших исследованиях уст</w:t>
      </w:r>
      <w:r w:rsidRPr="00015901">
        <w:rPr>
          <w:sz w:val="28"/>
          <w:szCs w:val="28"/>
        </w:rPr>
        <w:t>а</w:t>
      </w:r>
      <w:r w:rsidRPr="00015901">
        <w:rPr>
          <w:sz w:val="28"/>
          <w:szCs w:val="28"/>
        </w:rPr>
        <w:t>новлено, что клинические формы маститов чаще регистрируются в п</w:t>
      </w:r>
      <w:r w:rsidRPr="00015901">
        <w:rPr>
          <w:sz w:val="28"/>
          <w:szCs w:val="28"/>
        </w:rPr>
        <w:t>е</w:t>
      </w:r>
      <w:r w:rsidRPr="00015901">
        <w:rPr>
          <w:sz w:val="28"/>
          <w:szCs w:val="28"/>
        </w:rPr>
        <w:t>риод после отела (23,4%) и запуска коров (13,2%), а суб</w:t>
      </w:r>
      <w:r w:rsidR="008F6D75" w:rsidRPr="00015901">
        <w:rPr>
          <w:sz w:val="28"/>
          <w:szCs w:val="28"/>
        </w:rPr>
        <w:t>клинические в период сухостоя (</w:t>
      </w:r>
      <w:r w:rsidRPr="00015901">
        <w:rPr>
          <w:sz w:val="28"/>
          <w:szCs w:val="28"/>
        </w:rPr>
        <w:t>29,7%) и лактации (25,4%).</w:t>
      </w:r>
    </w:p>
    <w:p w:rsidR="00347866" w:rsidRPr="00015901" w:rsidRDefault="00347866" w:rsidP="008F6D75">
      <w:pPr>
        <w:ind w:firstLine="708"/>
        <w:jc w:val="both"/>
        <w:rPr>
          <w:sz w:val="28"/>
          <w:szCs w:val="28"/>
        </w:rPr>
      </w:pPr>
      <w:r w:rsidRPr="00015901">
        <w:rPr>
          <w:sz w:val="28"/>
          <w:szCs w:val="28"/>
        </w:rPr>
        <w:t>В свою очередь</w:t>
      </w:r>
      <w:r w:rsidR="008F6D75" w:rsidRPr="00015901">
        <w:rPr>
          <w:sz w:val="28"/>
          <w:szCs w:val="28"/>
        </w:rPr>
        <w:t>,</w:t>
      </w:r>
      <w:r w:rsidRPr="00015901">
        <w:rPr>
          <w:sz w:val="28"/>
          <w:szCs w:val="28"/>
        </w:rPr>
        <w:t xml:space="preserve"> возникновени</w:t>
      </w:r>
      <w:r w:rsidR="00CC483F" w:rsidRPr="00015901">
        <w:rPr>
          <w:sz w:val="28"/>
          <w:szCs w:val="28"/>
        </w:rPr>
        <w:t>е</w:t>
      </w:r>
      <w:r w:rsidRPr="00015901">
        <w:rPr>
          <w:sz w:val="28"/>
          <w:szCs w:val="28"/>
        </w:rPr>
        <w:t xml:space="preserve"> мастито</w:t>
      </w:r>
      <w:r w:rsidR="00CC483F" w:rsidRPr="00015901">
        <w:rPr>
          <w:sz w:val="28"/>
          <w:szCs w:val="28"/>
        </w:rPr>
        <w:t>в в определенной степени связано</w:t>
      </w:r>
      <w:r w:rsidRPr="00015901">
        <w:rPr>
          <w:sz w:val="28"/>
          <w:szCs w:val="28"/>
        </w:rPr>
        <w:t xml:space="preserve"> с патологией репродуктивных органов, таких как эндометриты, субинволюция матки, задержания последа и др. В то же время следует о</w:t>
      </w:r>
      <w:r w:rsidRPr="00015901">
        <w:rPr>
          <w:sz w:val="28"/>
          <w:szCs w:val="28"/>
        </w:rPr>
        <w:t>т</w:t>
      </w:r>
      <w:r w:rsidRPr="00015901">
        <w:rPr>
          <w:sz w:val="28"/>
          <w:szCs w:val="28"/>
        </w:rPr>
        <w:t>метить, что при воспалительных заболеваниях молочной железы не и</w:t>
      </w:r>
      <w:r w:rsidRPr="00015901">
        <w:rPr>
          <w:sz w:val="28"/>
          <w:szCs w:val="28"/>
        </w:rPr>
        <w:t>с</w:t>
      </w:r>
      <w:r w:rsidRPr="00015901">
        <w:rPr>
          <w:sz w:val="28"/>
          <w:szCs w:val="28"/>
        </w:rPr>
        <w:t>ключено возникновение воспалительного процесса в матке. Согласно н</w:t>
      </w:r>
      <w:r w:rsidRPr="00015901">
        <w:rPr>
          <w:sz w:val="28"/>
          <w:szCs w:val="28"/>
        </w:rPr>
        <w:t>а</w:t>
      </w:r>
      <w:r w:rsidRPr="00015901">
        <w:rPr>
          <w:sz w:val="28"/>
          <w:szCs w:val="28"/>
        </w:rPr>
        <w:t>шим исследованиям, в период ст</w:t>
      </w:r>
      <w:r w:rsidRPr="00015901">
        <w:rPr>
          <w:sz w:val="28"/>
          <w:szCs w:val="28"/>
        </w:rPr>
        <w:t>а</w:t>
      </w:r>
      <w:r w:rsidRPr="00015901">
        <w:rPr>
          <w:sz w:val="28"/>
          <w:szCs w:val="28"/>
        </w:rPr>
        <w:t>дии половой охоты и оплодотворения (в начальной стадии лактации у неопл</w:t>
      </w:r>
      <w:r w:rsidRPr="00015901">
        <w:rPr>
          <w:sz w:val="28"/>
          <w:szCs w:val="28"/>
        </w:rPr>
        <w:t>о</w:t>
      </w:r>
      <w:r w:rsidRPr="00015901">
        <w:rPr>
          <w:sz w:val="28"/>
          <w:szCs w:val="28"/>
        </w:rPr>
        <w:t>дотворившихся коров) у 42,8% коров больных маститами обнаруживаются скрытые и хронические воспаления матки. В период после родов эндометриты обнаруж</w:t>
      </w:r>
      <w:r w:rsidRPr="00015901">
        <w:rPr>
          <w:sz w:val="28"/>
          <w:szCs w:val="28"/>
        </w:rPr>
        <w:t>и</w:t>
      </w:r>
      <w:r w:rsidRPr="00015901">
        <w:rPr>
          <w:sz w:val="28"/>
          <w:szCs w:val="28"/>
        </w:rPr>
        <w:t>ваются у 70,0% коров, больных воспалением молочной железы. Все это свидетельствует о тесной эндокринно-сосудистой взаимосвязи между м</w:t>
      </w:r>
      <w:r w:rsidRPr="00015901">
        <w:rPr>
          <w:sz w:val="28"/>
          <w:szCs w:val="28"/>
        </w:rPr>
        <w:t>о</w:t>
      </w:r>
      <w:r w:rsidRPr="00015901">
        <w:rPr>
          <w:sz w:val="28"/>
          <w:szCs w:val="28"/>
        </w:rPr>
        <w:t>лочной железой и органами размножения самок. При задержании последа, послеродовых эндометр</w:t>
      </w:r>
      <w:r w:rsidRPr="00015901">
        <w:rPr>
          <w:sz w:val="28"/>
          <w:szCs w:val="28"/>
        </w:rPr>
        <w:t>и</w:t>
      </w:r>
      <w:r w:rsidRPr="00015901">
        <w:rPr>
          <w:sz w:val="28"/>
          <w:szCs w:val="28"/>
        </w:rPr>
        <w:t>тах, субинволюции матки из половых органов самок в её молочную железу поступают различные патогенные микробы и их токсины, продукты расп</w:t>
      </w:r>
      <w:r w:rsidRPr="00015901">
        <w:rPr>
          <w:sz w:val="28"/>
          <w:szCs w:val="28"/>
        </w:rPr>
        <w:t>а</w:t>
      </w:r>
      <w:r w:rsidRPr="00015901">
        <w:rPr>
          <w:sz w:val="28"/>
          <w:szCs w:val="28"/>
        </w:rPr>
        <w:t>да скопившегося экссудата в полости матки.</w:t>
      </w:r>
    </w:p>
    <w:p w:rsidR="00347866" w:rsidRPr="00015901" w:rsidRDefault="00347866" w:rsidP="00CC483F">
      <w:pPr>
        <w:ind w:firstLine="708"/>
        <w:jc w:val="both"/>
        <w:rPr>
          <w:sz w:val="28"/>
          <w:szCs w:val="28"/>
        </w:rPr>
      </w:pPr>
      <w:r w:rsidRPr="00015901">
        <w:rPr>
          <w:sz w:val="28"/>
          <w:szCs w:val="28"/>
        </w:rPr>
        <w:t>По данным многих исследователей при маститах уменьшается с</w:t>
      </w:r>
      <w:r w:rsidRPr="00015901">
        <w:rPr>
          <w:sz w:val="28"/>
          <w:szCs w:val="28"/>
        </w:rPr>
        <w:t>о</w:t>
      </w:r>
      <w:r w:rsidRPr="00015901">
        <w:rPr>
          <w:sz w:val="28"/>
          <w:szCs w:val="28"/>
        </w:rPr>
        <w:t>держание жира, белка в молоке, снижается его питательная ценность и в нем накапливается энтеротоксины, которые опасны для здоровья детей и вызывают желудочно-кишечные заболевания у молодняка сельскохозяйс</w:t>
      </w:r>
      <w:r w:rsidRPr="00015901">
        <w:rPr>
          <w:sz w:val="28"/>
          <w:szCs w:val="28"/>
        </w:rPr>
        <w:t>т</w:t>
      </w:r>
      <w:r w:rsidRPr="00015901">
        <w:rPr>
          <w:sz w:val="28"/>
          <w:szCs w:val="28"/>
        </w:rPr>
        <w:t xml:space="preserve">венных животных. </w:t>
      </w:r>
      <w:r w:rsidR="003A732B" w:rsidRPr="00015901">
        <w:rPr>
          <w:sz w:val="28"/>
          <w:szCs w:val="28"/>
        </w:rPr>
        <w:t>Г</w:t>
      </w:r>
      <w:r w:rsidRPr="00015901">
        <w:rPr>
          <w:sz w:val="28"/>
          <w:szCs w:val="28"/>
        </w:rPr>
        <w:t>инекологические заболевания не только в</w:t>
      </w:r>
      <w:r w:rsidRPr="00015901">
        <w:rPr>
          <w:sz w:val="28"/>
          <w:szCs w:val="28"/>
        </w:rPr>
        <w:t>ы</w:t>
      </w:r>
      <w:r w:rsidRPr="00015901">
        <w:rPr>
          <w:sz w:val="28"/>
          <w:szCs w:val="28"/>
        </w:rPr>
        <w:t>зывают маститы, но и снижают молочную продуктивность, одновременно ухудшая санитарное качество молоко</w:t>
      </w:r>
      <w:r w:rsidR="00804F36" w:rsidRPr="00015901">
        <w:rPr>
          <w:sz w:val="28"/>
          <w:szCs w:val="28"/>
        </w:rPr>
        <w:t>[4]</w:t>
      </w:r>
      <w:r w:rsidRPr="00015901">
        <w:rPr>
          <w:sz w:val="28"/>
          <w:szCs w:val="28"/>
        </w:rPr>
        <w:t>. При этом им установлено, что при заде</w:t>
      </w:r>
      <w:r w:rsidRPr="00015901">
        <w:rPr>
          <w:sz w:val="28"/>
          <w:szCs w:val="28"/>
        </w:rPr>
        <w:t>р</w:t>
      </w:r>
      <w:r w:rsidRPr="00015901">
        <w:rPr>
          <w:sz w:val="28"/>
          <w:szCs w:val="28"/>
        </w:rPr>
        <w:t>жании последа и острых эндометритах содержание жира в молоке сниж</w:t>
      </w:r>
      <w:r w:rsidRPr="00015901">
        <w:rPr>
          <w:sz w:val="28"/>
          <w:szCs w:val="28"/>
        </w:rPr>
        <w:t>а</w:t>
      </w:r>
      <w:r w:rsidRPr="00015901">
        <w:rPr>
          <w:sz w:val="28"/>
          <w:szCs w:val="28"/>
        </w:rPr>
        <w:t>е</w:t>
      </w:r>
      <w:r w:rsidR="00CC483F" w:rsidRPr="00015901">
        <w:rPr>
          <w:sz w:val="28"/>
          <w:szCs w:val="28"/>
        </w:rPr>
        <w:t>т</w:t>
      </w:r>
      <w:r w:rsidRPr="00015901">
        <w:rPr>
          <w:sz w:val="28"/>
          <w:szCs w:val="28"/>
        </w:rPr>
        <w:t>ся на 0,3-0,5%, а м</w:t>
      </w:r>
      <w:r w:rsidRPr="00015901">
        <w:rPr>
          <w:sz w:val="28"/>
          <w:szCs w:val="28"/>
        </w:rPr>
        <w:t>о</w:t>
      </w:r>
      <w:r w:rsidRPr="00015901">
        <w:rPr>
          <w:sz w:val="28"/>
          <w:szCs w:val="28"/>
        </w:rPr>
        <w:t>лочного сахара –до 1,5% (при норме 4,3%).</w:t>
      </w:r>
    </w:p>
    <w:p w:rsidR="00347866" w:rsidRPr="00015901" w:rsidRDefault="00347866" w:rsidP="00CC483F">
      <w:pPr>
        <w:ind w:firstLine="708"/>
        <w:jc w:val="both"/>
        <w:rPr>
          <w:spacing w:val="-2"/>
          <w:sz w:val="28"/>
          <w:szCs w:val="28"/>
        </w:rPr>
      </w:pPr>
      <w:r w:rsidRPr="00015901">
        <w:rPr>
          <w:spacing w:val="-2"/>
          <w:sz w:val="28"/>
          <w:szCs w:val="28"/>
        </w:rPr>
        <w:t>Необходимо также отметить, что у коров, больных маститом в мол</w:t>
      </w:r>
      <w:r w:rsidRPr="00015901">
        <w:rPr>
          <w:spacing w:val="-2"/>
          <w:sz w:val="28"/>
          <w:szCs w:val="28"/>
        </w:rPr>
        <w:t>о</w:t>
      </w:r>
      <w:r w:rsidRPr="00015901">
        <w:rPr>
          <w:spacing w:val="-2"/>
          <w:sz w:val="28"/>
          <w:szCs w:val="28"/>
        </w:rPr>
        <w:t>ке всегда обнаруживаются патогенные микроорганизмы (стафилококки, стре</w:t>
      </w:r>
      <w:r w:rsidRPr="00015901">
        <w:rPr>
          <w:spacing w:val="-2"/>
          <w:sz w:val="28"/>
          <w:szCs w:val="28"/>
        </w:rPr>
        <w:t>п</w:t>
      </w:r>
      <w:r w:rsidRPr="00015901">
        <w:rPr>
          <w:spacing w:val="-2"/>
          <w:sz w:val="28"/>
          <w:szCs w:val="28"/>
        </w:rPr>
        <w:t xml:space="preserve">тококки, </w:t>
      </w:r>
      <w:r w:rsidRPr="00015901">
        <w:rPr>
          <w:spacing w:val="-2"/>
          <w:sz w:val="28"/>
          <w:szCs w:val="28"/>
          <w:lang w:val="en-US"/>
        </w:rPr>
        <w:t>E</w:t>
      </w:r>
      <w:r w:rsidRPr="00015901">
        <w:rPr>
          <w:spacing w:val="-2"/>
          <w:sz w:val="28"/>
          <w:szCs w:val="28"/>
        </w:rPr>
        <w:t xml:space="preserve">. </w:t>
      </w:r>
      <w:r w:rsidRPr="00015901">
        <w:rPr>
          <w:spacing w:val="-2"/>
          <w:sz w:val="28"/>
          <w:szCs w:val="28"/>
          <w:lang w:val="en-US"/>
        </w:rPr>
        <w:t>Coli</w:t>
      </w:r>
      <w:r w:rsidRPr="00015901">
        <w:rPr>
          <w:spacing w:val="-2"/>
          <w:sz w:val="28"/>
          <w:szCs w:val="28"/>
        </w:rPr>
        <w:t xml:space="preserve"> и др.). которые обладают определенной устойчивостью к антибиотикам и создают постоянный источник инфекции в молочной жел</w:t>
      </w:r>
      <w:r w:rsidRPr="00015901">
        <w:rPr>
          <w:spacing w:val="-2"/>
          <w:sz w:val="28"/>
          <w:szCs w:val="28"/>
        </w:rPr>
        <w:t>е</w:t>
      </w:r>
      <w:r w:rsidRPr="00015901">
        <w:rPr>
          <w:spacing w:val="-2"/>
          <w:sz w:val="28"/>
          <w:szCs w:val="28"/>
        </w:rPr>
        <w:t>зе. Молоко таких животных непригодно не только для использование в п</w:t>
      </w:r>
      <w:r w:rsidRPr="00015901">
        <w:rPr>
          <w:spacing w:val="-2"/>
          <w:sz w:val="28"/>
          <w:szCs w:val="28"/>
        </w:rPr>
        <w:t>и</w:t>
      </w:r>
      <w:r w:rsidRPr="00015901">
        <w:rPr>
          <w:spacing w:val="-2"/>
          <w:sz w:val="28"/>
          <w:szCs w:val="28"/>
        </w:rPr>
        <w:t>щевых целей, но и для кормления новорожденных животных. Еще в 1956 году Г.В. Зверева отмечала, что молоко коров больных эндометритом, не пригодно для изготовления доброкачественных молочных продуктов.</w:t>
      </w:r>
    </w:p>
    <w:p w:rsidR="006E5FD6" w:rsidRPr="00B13C70" w:rsidRDefault="00347866" w:rsidP="00347866">
      <w:pPr>
        <w:ind w:firstLine="708"/>
        <w:jc w:val="both"/>
        <w:rPr>
          <w:spacing w:val="-4"/>
          <w:sz w:val="28"/>
          <w:szCs w:val="28"/>
        </w:rPr>
      </w:pPr>
      <w:r w:rsidRPr="00015901">
        <w:rPr>
          <w:spacing w:val="-4"/>
          <w:sz w:val="28"/>
          <w:szCs w:val="28"/>
        </w:rPr>
        <w:t>Выше приведенные факты и наши наблюдения показывают, что в этиопатогенезе желудочно-кишечных заболеваний, в нарушении формиров</w:t>
      </w:r>
      <w:r w:rsidRPr="00015901">
        <w:rPr>
          <w:spacing w:val="-4"/>
          <w:sz w:val="28"/>
          <w:szCs w:val="28"/>
        </w:rPr>
        <w:t>а</w:t>
      </w:r>
      <w:r w:rsidRPr="00015901">
        <w:rPr>
          <w:spacing w:val="-4"/>
          <w:sz w:val="28"/>
          <w:szCs w:val="28"/>
        </w:rPr>
        <w:t>ния иммунологического статуса организма в постнатальной жизни новоро</w:t>
      </w:r>
      <w:r w:rsidRPr="00015901">
        <w:rPr>
          <w:spacing w:val="-4"/>
          <w:sz w:val="28"/>
          <w:szCs w:val="28"/>
        </w:rPr>
        <w:t>ж</w:t>
      </w:r>
      <w:r w:rsidRPr="00015901">
        <w:rPr>
          <w:spacing w:val="-4"/>
          <w:sz w:val="28"/>
          <w:szCs w:val="28"/>
        </w:rPr>
        <w:t>денных животных и сохранении их здоровья немаловажную роль игр</w:t>
      </w:r>
      <w:r w:rsidRPr="00015901">
        <w:rPr>
          <w:spacing w:val="-4"/>
          <w:sz w:val="28"/>
          <w:szCs w:val="28"/>
        </w:rPr>
        <w:t>а</w:t>
      </w:r>
      <w:r w:rsidRPr="00015901">
        <w:rPr>
          <w:spacing w:val="-4"/>
          <w:sz w:val="28"/>
          <w:szCs w:val="28"/>
        </w:rPr>
        <w:t xml:space="preserve">ют факторы, связанные с репродуктивным здоровьем их матерей. </w:t>
      </w:r>
    </w:p>
    <w:p w:rsidR="00347866" w:rsidRPr="00015901" w:rsidRDefault="00347866" w:rsidP="00347866">
      <w:pPr>
        <w:ind w:firstLine="708"/>
        <w:jc w:val="both"/>
        <w:rPr>
          <w:spacing w:val="-4"/>
          <w:sz w:val="28"/>
          <w:szCs w:val="28"/>
        </w:rPr>
      </w:pPr>
      <w:r w:rsidRPr="00015901">
        <w:rPr>
          <w:spacing w:val="-4"/>
          <w:sz w:val="28"/>
          <w:szCs w:val="28"/>
        </w:rPr>
        <w:t>За последние годы результаты проведенных комплексных исследов</w:t>
      </w:r>
      <w:r w:rsidRPr="00015901">
        <w:rPr>
          <w:spacing w:val="-4"/>
          <w:sz w:val="28"/>
          <w:szCs w:val="28"/>
        </w:rPr>
        <w:t>а</w:t>
      </w:r>
      <w:r w:rsidRPr="00015901">
        <w:rPr>
          <w:spacing w:val="-4"/>
          <w:sz w:val="28"/>
          <w:szCs w:val="28"/>
        </w:rPr>
        <w:t>ний по изучению заболеваемость молочного скота с патологией органов ра</w:t>
      </w:r>
      <w:r w:rsidRPr="00015901">
        <w:rPr>
          <w:spacing w:val="-4"/>
          <w:sz w:val="28"/>
          <w:szCs w:val="28"/>
        </w:rPr>
        <w:t>з</w:t>
      </w:r>
      <w:r w:rsidRPr="00015901">
        <w:rPr>
          <w:spacing w:val="-4"/>
          <w:sz w:val="28"/>
          <w:szCs w:val="28"/>
        </w:rPr>
        <w:t>множения и молочной железы, а также новорожденных животных с ра</w:t>
      </w:r>
      <w:r w:rsidRPr="00015901">
        <w:rPr>
          <w:spacing w:val="-4"/>
          <w:sz w:val="28"/>
          <w:szCs w:val="28"/>
        </w:rPr>
        <w:t>с</w:t>
      </w:r>
      <w:r w:rsidRPr="00015901">
        <w:rPr>
          <w:spacing w:val="-4"/>
          <w:sz w:val="28"/>
          <w:szCs w:val="28"/>
        </w:rPr>
        <w:t>стройством желудочно-кишечного тракта (ЖКТ) показывают, что в первые дни жизни и месяц после рождения до 80</w:t>
      </w:r>
      <w:r w:rsidR="00ED484F" w:rsidRPr="00015901">
        <w:rPr>
          <w:spacing w:val="-4"/>
          <w:sz w:val="28"/>
          <w:szCs w:val="28"/>
        </w:rPr>
        <w:t>,</w:t>
      </w:r>
      <w:r w:rsidRPr="00015901">
        <w:rPr>
          <w:spacing w:val="-4"/>
          <w:sz w:val="28"/>
          <w:szCs w:val="28"/>
        </w:rPr>
        <w:t>0% новорожденных телят подве</w:t>
      </w:r>
      <w:r w:rsidRPr="00015901">
        <w:rPr>
          <w:spacing w:val="-4"/>
          <w:sz w:val="28"/>
          <w:szCs w:val="28"/>
        </w:rPr>
        <w:t>р</w:t>
      </w:r>
      <w:r w:rsidRPr="00015901">
        <w:rPr>
          <w:spacing w:val="-4"/>
          <w:sz w:val="28"/>
          <w:szCs w:val="28"/>
        </w:rPr>
        <w:t>гаются к различным забол</w:t>
      </w:r>
      <w:r w:rsidRPr="00015901">
        <w:rPr>
          <w:spacing w:val="-4"/>
          <w:sz w:val="28"/>
          <w:szCs w:val="28"/>
        </w:rPr>
        <w:t>е</w:t>
      </w:r>
      <w:r w:rsidRPr="00015901">
        <w:rPr>
          <w:spacing w:val="-4"/>
          <w:sz w:val="28"/>
          <w:szCs w:val="28"/>
        </w:rPr>
        <w:t>ваниям ЖКТ (диспепсия, диарея, гастроэнтериты и др.) и у 60</w:t>
      </w:r>
      <w:r w:rsidR="00ED484F" w:rsidRPr="00015901">
        <w:rPr>
          <w:spacing w:val="-4"/>
          <w:sz w:val="28"/>
          <w:szCs w:val="28"/>
        </w:rPr>
        <w:t>,</w:t>
      </w:r>
      <w:r w:rsidRPr="00015901">
        <w:rPr>
          <w:spacing w:val="-4"/>
          <w:sz w:val="28"/>
          <w:szCs w:val="28"/>
        </w:rPr>
        <w:t>5% которых матери-коровы были больными с патологией пол</w:t>
      </w:r>
      <w:r w:rsidRPr="00015901">
        <w:rPr>
          <w:spacing w:val="-4"/>
          <w:sz w:val="28"/>
          <w:szCs w:val="28"/>
        </w:rPr>
        <w:t>о</w:t>
      </w:r>
      <w:r w:rsidRPr="00015901">
        <w:rPr>
          <w:spacing w:val="-4"/>
          <w:sz w:val="28"/>
          <w:szCs w:val="28"/>
        </w:rPr>
        <w:t>вых органов (эндометриты, субинволюция матки и др.) и молочной железы (маститы).</w:t>
      </w:r>
    </w:p>
    <w:p w:rsidR="00347866" w:rsidRPr="00015901" w:rsidRDefault="00347866" w:rsidP="00347866">
      <w:pPr>
        <w:ind w:firstLine="708"/>
        <w:jc w:val="both"/>
        <w:rPr>
          <w:sz w:val="28"/>
          <w:szCs w:val="28"/>
        </w:rPr>
      </w:pPr>
      <w:r w:rsidRPr="00015901">
        <w:rPr>
          <w:sz w:val="28"/>
          <w:szCs w:val="28"/>
        </w:rPr>
        <w:t>Эндокринно-сосудистые взаимосвязи и взаимовлияния молочной железы и половых органов самок является теоретической основой для ра</w:t>
      </w:r>
      <w:r w:rsidRPr="00015901">
        <w:rPr>
          <w:sz w:val="28"/>
          <w:szCs w:val="28"/>
        </w:rPr>
        <w:t>з</w:t>
      </w:r>
      <w:r w:rsidRPr="00015901">
        <w:rPr>
          <w:sz w:val="28"/>
          <w:szCs w:val="28"/>
        </w:rPr>
        <w:t>работки ко</w:t>
      </w:r>
      <w:r w:rsidRPr="00015901">
        <w:rPr>
          <w:sz w:val="28"/>
          <w:szCs w:val="28"/>
        </w:rPr>
        <w:t>м</w:t>
      </w:r>
      <w:r w:rsidRPr="00015901">
        <w:rPr>
          <w:sz w:val="28"/>
          <w:szCs w:val="28"/>
        </w:rPr>
        <w:t>плекс лечебно-профилактических мероприятий при маститах и патологий репродуктивных органов животных. В связи с этим считаются логически оправданными методы и способы предупреждения маститов п</w:t>
      </w:r>
      <w:r w:rsidRPr="00015901">
        <w:rPr>
          <w:sz w:val="28"/>
          <w:szCs w:val="28"/>
        </w:rPr>
        <w:t>у</w:t>
      </w:r>
      <w:r w:rsidRPr="00015901">
        <w:rPr>
          <w:sz w:val="28"/>
          <w:szCs w:val="28"/>
        </w:rPr>
        <w:t>тем профилактики патологий репродуктивных органов, и наоборот. В да</w:t>
      </w:r>
      <w:r w:rsidRPr="00015901">
        <w:rPr>
          <w:sz w:val="28"/>
          <w:szCs w:val="28"/>
        </w:rPr>
        <w:t>н</w:t>
      </w:r>
      <w:r w:rsidRPr="00015901">
        <w:rPr>
          <w:sz w:val="28"/>
          <w:szCs w:val="28"/>
        </w:rPr>
        <w:t>ной работе приведены р</w:t>
      </w:r>
      <w:r w:rsidRPr="00015901">
        <w:rPr>
          <w:sz w:val="28"/>
          <w:szCs w:val="28"/>
        </w:rPr>
        <w:t>е</w:t>
      </w:r>
      <w:r w:rsidRPr="00015901">
        <w:rPr>
          <w:sz w:val="28"/>
          <w:szCs w:val="28"/>
        </w:rPr>
        <w:t>зультаты профилактики маститов и патологий матки у отелившихся коров.</w:t>
      </w:r>
    </w:p>
    <w:p w:rsidR="006E5FD6" w:rsidRDefault="00347866" w:rsidP="005F25F4">
      <w:pPr>
        <w:ind w:firstLine="708"/>
        <w:jc w:val="both"/>
        <w:rPr>
          <w:sz w:val="28"/>
          <w:szCs w:val="28"/>
        </w:rPr>
      </w:pPr>
      <w:r w:rsidRPr="00015901">
        <w:rPr>
          <w:sz w:val="28"/>
          <w:szCs w:val="28"/>
        </w:rPr>
        <w:t>В арсенале лечебно-профилактических средств у ветеринарных сп</w:t>
      </w:r>
      <w:r w:rsidRPr="00015901">
        <w:rPr>
          <w:sz w:val="28"/>
          <w:szCs w:val="28"/>
        </w:rPr>
        <w:t>е</w:t>
      </w:r>
      <w:r w:rsidRPr="00015901">
        <w:rPr>
          <w:sz w:val="28"/>
          <w:szCs w:val="28"/>
        </w:rPr>
        <w:t>циалистов нашей республики отсутствовали эффективные противомасти</w:t>
      </w:r>
      <w:r w:rsidRPr="00015901">
        <w:rPr>
          <w:sz w:val="28"/>
          <w:szCs w:val="28"/>
        </w:rPr>
        <w:t>т</w:t>
      </w:r>
      <w:r w:rsidRPr="00015901">
        <w:rPr>
          <w:sz w:val="28"/>
          <w:szCs w:val="28"/>
        </w:rPr>
        <w:t>ные препараты, в частности отечественного производства. В связи с этим нами для профилактики послеродовых эндометритов и маститов предл</w:t>
      </w:r>
      <w:r w:rsidRPr="00015901">
        <w:rPr>
          <w:sz w:val="28"/>
          <w:szCs w:val="28"/>
        </w:rPr>
        <w:t>о</w:t>
      </w:r>
      <w:r w:rsidRPr="00015901">
        <w:rPr>
          <w:sz w:val="28"/>
          <w:szCs w:val="28"/>
        </w:rPr>
        <w:t>жен новый комбинированный препарат «Биопроэтон», в состав которого входит тканевые, нейротропные, анестезирующи</w:t>
      </w:r>
      <w:r w:rsidR="004C3E6E" w:rsidRPr="00015901">
        <w:rPr>
          <w:sz w:val="28"/>
          <w:szCs w:val="28"/>
        </w:rPr>
        <w:t>е и антибактериальные средства.</w:t>
      </w:r>
      <w:r w:rsidR="00015901">
        <w:rPr>
          <w:sz w:val="28"/>
          <w:szCs w:val="28"/>
        </w:rPr>
        <w:t xml:space="preserve"> </w:t>
      </w:r>
      <w:r w:rsidR="005F25F4" w:rsidRPr="00015901">
        <w:rPr>
          <w:sz w:val="28"/>
          <w:szCs w:val="28"/>
        </w:rPr>
        <w:t>«</w:t>
      </w:r>
      <w:r w:rsidRPr="00015901">
        <w:rPr>
          <w:sz w:val="28"/>
          <w:szCs w:val="28"/>
        </w:rPr>
        <w:t>Биопроэтон</w:t>
      </w:r>
      <w:r w:rsidR="005F25F4" w:rsidRPr="00015901">
        <w:rPr>
          <w:sz w:val="28"/>
          <w:szCs w:val="28"/>
        </w:rPr>
        <w:t>»</w:t>
      </w:r>
      <w:r w:rsidRPr="00015901">
        <w:rPr>
          <w:sz w:val="28"/>
          <w:szCs w:val="28"/>
        </w:rPr>
        <w:t xml:space="preserve"> представляет собой жидкую растворенную смесь препаратов этония, прозерина, новокаина и биостимульгина. По внешнему виду это жидкость слабо</w:t>
      </w:r>
      <w:r w:rsidR="005F25F4" w:rsidRPr="00015901">
        <w:rPr>
          <w:sz w:val="28"/>
          <w:szCs w:val="28"/>
        </w:rPr>
        <w:t>-</w:t>
      </w:r>
      <w:r w:rsidRPr="00015901">
        <w:rPr>
          <w:sz w:val="28"/>
          <w:szCs w:val="28"/>
        </w:rPr>
        <w:t>соломенного цвета. Препарат выпускают в сте</w:t>
      </w:r>
      <w:r w:rsidRPr="00015901">
        <w:rPr>
          <w:sz w:val="28"/>
          <w:szCs w:val="28"/>
        </w:rPr>
        <w:t>к</w:t>
      </w:r>
      <w:r w:rsidRPr="00015901">
        <w:rPr>
          <w:sz w:val="28"/>
          <w:szCs w:val="28"/>
        </w:rPr>
        <w:t>лянных флаконах объемом 200</w:t>
      </w:r>
      <w:r w:rsidR="00015901" w:rsidRPr="00B13C70">
        <w:rPr>
          <w:sz w:val="28"/>
          <w:szCs w:val="28"/>
        </w:rPr>
        <w:t xml:space="preserve"> </w:t>
      </w:r>
      <w:r w:rsidRPr="00015901">
        <w:rPr>
          <w:sz w:val="28"/>
          <w:szCs w:val="28"/>
        </w:rPr>
        <w:t>см</w:t>
      </w:r>
      <w:r w:rsidRPr="00015901">
        <w:rPr>
          <w:sz w:val="28"/>
          <w:szCs w:val="28"/>
          <w:vertAlign w:val="superscript"/>
        </w:rPr>
        <w:t>3</w:t>
      </w:r>
      <w:r w:rsidRPr="00015901">
        <w:rPr>
          <w:sz w:val="28"/>
          <w:szCs w:val="28"/>
        </w:rPr>
        <w:t>.</w:t>
      </w:r>
      <w:r w:rsidR="00015901">
        <w:rPr>
          <w:sz w:val="28"/>
          <w:szCs w:val="28"/>
        </w:rPr>
        <w:t xml:space="preserve"> </w:t>
      </w:r>
      <w:r w:rsidRPr="00015901">
        <w:rPr>
          <w:sz w:val="28"/>
          <w:szCs w:val="28"/>
        </w:rPr>
        <w:t>Он обладает химиотерапевтическими, антибактериальными, стимулирующими резистентность организма, риги</w:t>
      </w:r>
      <w:r w:rsidRPr="00015901">
        <w:rPr>
          <w:sz w:val="28"/>
          <w:szCs w:val="28"/>
        </w:rPr>
        <w:t>д</w:t>
      </w:r>
      <w:r w:rsidRPr="00015901">
        <w:rPr>
          <w:sz w:val="28"/>
          <w:szCs w:val="28"/>
        </w:rPr>
        <w:t xml:space="preserve">ность матки и половую функцию самок свойствами. Кроме того, препарат действует противовоспалительно и ускоряет заживление ран слизистых оболочек. </w:t>
      </w:r>
    </w:p>
    <w:p w:rsidR="00347866" w:rsidRPr="00015901" w:rsidRDefault="00347866" w:rsidP="005F25F4">
      <w:pPr>
        <w:ind w:firstLine="708"/>
        <w:jc w:val="both"/>
        <w:rPr>
          <w:sz w:val="28"/>
          <w:szCs w:val="28"/>
        </w:rPr>
      </w:pPr>
      <w:r w:rsidRPr="00015901">
        <w:rPr>
          <w:sz w:val="28"/>
          <w:szCs w:val="28"/>
        </w:rPr>
        <w:t>Привыкание микроорганизмов к препарату не отмечается.</w:t>
      </w:r>
      <w:r w:rsidR="00015901">
        <w:rPr>
          <w:sz w:val="28"/>
          <w:szCs w:val="28"/>
        </w:rPr>
        <w:t xml:space="preserve"> </w:t>
      </w:r>
      <w:r w:rsidRPr="00015901">
        <w:rPr>
          <w:sz w:val="28"/>
          <w:szCs w:val="28"/>
        </w:rPr>
        <w:t>Пр</w:t>
      </w:r>
      <w:r w:rsidRPr="00015901">
        <w:rPr>
          <w:sz w:val="28"/>
          <w:szCs w:val="28"/>
        </w:rPr>
        <w:t>е</w:t>
      </w:r>
      <w:r w:rsidRPr="00015901">
        <w:rPr>
          <w:sz w:val="28"/>
          <w:szCs w:val="28"/>
        </w:rPr>
        <w:t xml:space="preserve">парат </w:t>
      </w:r>
      <w:r w:rsidR="005F25F4" w:rsidRPr="00015901">
        <w:rPr>
          <w:sz w:val="28"/>
          <w:szCs w:val="28"/>
        </w:rPr>
        <w:t>«</w:t>
      </w:r>
      <w:r w:rsidRPr="00015901">
        <w:rPr>
          <w:sz w:val="28"/>
          <w:szCs w:val="28"/>
        </w:rPr>
        <w:t>Биопроэтон</w:t>
      </w:r>
      <w:r w:rsidR="005F25F4" w:rsidRPr="00015901">
        <w:rPr>
          <w:sz w:val="28"/>
          <w:szCs w:val="28"/>
        </w:rPr>
        <w:t>»</w:t>
      </w:r>
      <w:r w:rsidRPr="00015901">
        <w:rPr>
          <w:sz w:val="28"/>
          <w:szCs w:val="28"/>
        </w:rPr>
        <w:t xml:space="preserve"> впервые используется для профилактики маститов у коров в послеродовом периоде. Оптимальная доза и кратность применения для профилактики маститов и патологий половых органов: коровам – 20-25мл (первотелкам – 16-18) 2-3 раза на 1-</w:t>
      </w:r>
      <w:r w:rsidRPr="00015901">
        <w:rPr>
          <w:sz w:val="28"/>
          <w:szCs w:val="28"/>
          <w:vertAlign w:val="superscript"/>
        </w:rPr>
        <w:t>й</w:t>
      </w:r>
      <w:r w:rsidRPr="00015901">
        <w:rPr>
          <w:sz w:val="28"/>
          <w:szCs w:val="28"/>
        </w:rPr>
        <w:t xml:space="preserve"> 2</w:t>
      </w:r>
      <w:r w:rsidRPr="00015901">
        <w:rPr>
          <w:sz w:val="28"/>
          <w:szCs w:val="28"/>
          <w:vertAlign w:val="superscript"/>
        </w:rPr>
        <w:t>й</w:t>
      </w:r>
      <w:r w:rsidRPr="00015901">
        <w:rPr>
          <w:sz w:val="28"/>
          <w:szCs w:val="28"/>
        </w:rPr>
        <w:t>, 3-</w:t>
      </w:r>
      <w:r w:rsidRPr="00015901">
        <w:rPr>
          <w:sz w:val="28"/>
          <w:szCs w:val="28"/>
          <w:vertAlign w:val="superscript"/>
        </w:rPr>
        <w:t>й</w:t>
      </w:r>
      <w:r w:rsidRPr="00015901">
        <w:rPr>
          <w:sz w:val="28"/>
          <w:szCs w:val="28"/>
        </w:rPr>
        <w:t xml:space="preserve"> и 5-</w:t>
      </w:r>
      <w:r w:rsidRPr="00015901">
        <w:rPr>
          <w:sz w:val="28"/>
          <w:szCs w:val="28"/>
          <w:vertAlign w:val="superscript"/>
        </w:rPr>
        <w:t>й</w:t>
      </w:r>
      <w:r w:rsidRPr="00015901">
        <w:rPr>
          <w:sz w:val="28"/>
          <w:szCs w:val="28"/>
        </w:rPr>
        <w:t xml:space="preserve"> день после родов.</w:t>
      </w:r>
    </w:p>
    <w:p w:rsidR="00347866" w:rsidRPr="00015901" w:rsidRDefault="00347866" w:rsidP="00347866">
      <w:pPr>
        <w:ind w:firstLine="708"/>
        <w:jc w:val="both"/>
        <w:rPr>
          <w:sz w:val="28"/>
          <w:szCs w:val="28"/>
        </w:rPr>
      </w:pPr>
      <w:r w:rsidRPr="00015901">
        <w:rPr>
          <w:sz w:val="28"/>
          <w:szCs w:val="28"/>
        </w:rPr>
        <w:t xml:space="preserve">В наших экспериментах нами </w:t>
      </w:r>
      <w:r w:rsidR="005F25F4" w:rsidRPr="00015901">
        <w:rPr>
          <w:sz w:val="28"/>
          <w:szCs w:val="28"/>
        </w:rPr>
        <w:t>поставлена</w:t>
      </w:r>
      <w:r w:rsidRPr="00015901">
        <w:rPr>
          <w:sz w:val="28"/>
          <w:szCs w:val="28"/>
        </w:rPr>
        <w:t xml:space="preserve"> цель уменьшить забол</w:t>
      </w:r>
      <w:r w:rsidRPr="00015901">
        <w:rPr>
          <w:sz w:val="28"/>
          <w:szCs w:val="28"/>
        </w:rPr>
        <w:t>е</w:t>
      </w:r>
      <w:r w:rsidRPr="00015901">
        <w:rPr>
          <w:sz w:val="28"/>
          <w:szCs w:val="28"/>
        </w:rPr>
        <w:t>ваемость коров маститами через</w:t>
      </w:r>
      <w:r w:rsidR="008C6D8B" w:rsidRPr="00015901">
        <w:rPr>
          <w:sz w:val="28"/>
          <w:szCs w:val="28"/>
        </w:rPr>
        <w:t xml:space="preserve"> профилактики патологий генитали</w:t>
      </w:r>
      <w:r w:rsidRPr="00015901">
        <w:rPr>
          <w:sz w:val="28"/>
          <w:szCs w:val="28"/>
        </w:rPr>
        <w:t>ев. Для профилактики послеродовых патологий матки (всего 52 коров) применяли препарат «Биопроэтон» подкожно в области углубления между основан</w:t>
      </w:r>
      <w:r w:rsidRPr="00015901">
        <w:rPr>
          <w:sz w:val="28"/>
          <w:szCs w:val="28"/>
        </w:rPr>
        <w:t>и</w:t>
      </w:r>
      <w:r w:rsidRPr="00015901">
        <w:rPr>
          <w:sz w:val="28"/>
          <w:szCs w:val="28"/>
        </w:rPr>
        <w:t>ем хвоста и с</w:t>
      </w:r>
      <w:r w:rsidRPr="00015901">
        <w:rPr>
          <w:sz w:val="28"/>
          <w:szCs w:val="28"/>
        </w:rPr>
        <w:t>е</w:t>
      </w:r>
      <w:r w:rsidRPr="00015901">
        <w:rPr>
          <w:sz w:val="28"/>
          <w:szCs w:val="28"/>
        </w:rPr>
        <w:t>далищных бугров в дозе 20-25мл два-три раза с интервалом 2-3 дня. Животным контрольной группы (47 коров) лекарств</w:t>
      </w:r>
      <w:r w:rsidR="00211E93" w:rsidRPr="00015901">
        <w:rPr>
          <w:sz w:val="28"/>
          <w:szCs w:val="28"/>
        </w:rPr>
        <w:t>енная обр</w:t>
      </w:r>
      <w:r w:rsidR="00211E93" w:rsidRPr="00015901">
        <w:rPr>
          <w:sz w:val="28"/>
          <w:szCs w:val="28"/>
        </w:rPr>
        <w:t>а</w:t>
      </w:r>
      <w:r w:rsidR="00211E93" w:rsidRPr="00015901">
        <w:rPr>
          <w:sz w:val="28"/>
          <w:szCs w:val="28"/>
        </w:rPr>
        <w:t>ботка не применялись.</w:t>
      </w:r>
    </w:p>
    <w:tbl>
      <w:tblPr>
        <w:tblStyle w:val="a3"/>
        <w:tblW w:w="0" w:type="auto"/>
        <w:tblInd w:w="108" w:type="dxa"/>
        <w:tblBorders>
          <w:left w:val="none" w:sz="0" w:space="0" w:color="auto"/>
          <w:right w:val="none" w:sz="0" w:space="0" w:color="auto"/>
        </w:tblBorders>
        <w:tblLook w:val="01E0"/>
      </w:tblPr>
      <w:tblGrid>
        <w:gridCol w:w="1863"/>
        <w:gridCol w:w="1120"/>
        <w:gridCol w:w="2499"/>
        <w:gridCol w:w="2209"/>
        <w:gridCol w:w="1488"/>
      </w:tblGrid>
      <w:tr w:rsidR="00347866" w:rsidRPr="004F074F" w:rsidTr="00015901">
        <w:tc>
          <w:tcPr>
            <w:tcW w:w="1863" w:type="dxa"/>
            <w:vMerge w:val="restart"/>
            <w:vAlign w:val="center"/>
          </w:tcPr>
          <w:p w:rsidR="00015901" w:rsidRDefault="00347866" w:rsidP="00C26D01">
            <w:pPr>
              <w:jc w:val="center"/>
              <w:rPr>
                <w:sz w:val="28"/>
                <w:szCs w:val="28"/>
              </w:rPr>
            </w:pPr>
            <w:r w:rsidRPr="004F074F">
              <w:rPr>
                <w:sz w:val="28"/>
                <w:szCs w:val="28"/>
              </w:rPr>
              <w:t xml:space="preserve">Группа </w:t>
            </w:r>
          </w:p>
          <w:p w:rsidR="00347866" w:rsidRPr="004F074F" w:rsidRDefault="00347866" w:rsidP="00C26D01">
            <w:pPr>
              <w:jc w:val="center"/>
              <w:rPr>
                <w:sz w:val="28"/>
                <w:szCs w:val="28"/>
              </w:rPr>
            </w:pPr>
            <w:r w:rsidRPr="004F074F">
              <w:rPr>
                <w:sz w:val="28"/>
                <w:szCs w:val="28"/>
              </w:rPr>
              <w:t>ж</w:t>
            </w:r>
            <w:r w:rsidRPr="004F074F">
              <w:rPr>
                <w:sz w:val="28"/>
                <w:szCs w:val="28"/>
              </w:rPr>
              <w:t>и</w:t>
            </w:r>
            <w:r w:rsidRPr="004F074F">
              <w:rPr>
                <w:sz w:val="28"/>
                <w:szCs w:val="28"/>
              </w:rPr>
              <w:t>вотных</w:t>
            </w:r>
          </w:p>
        </w:tc>
        <w:tc>
          <w:tcPr>
            <w:tcW w:w="1120" w:type="dxa"/>
            <w:vMerge w:val="restart"/>
            <w:vAlign w:val="center"/>
          </w:tcPr>
          <w:p w:rsidR="00347866" w:rsidRPr="004F074F" w:rsidRDefault="00347866" w:rsidP="00C26D01">
            <w:pPr>
              <w:jc w:val="center"/>
              <w:rPr>
                <w:sz w:val="28"/>
                <w:szCs w:val="28"/>
              </w:rPr>
            </w:pPr>
            <w:r w:rsidRPr="004F074F">
              <w:rPr>
                <w:sz w:val="28"/>
                <w:szCs w:val="28"/>
              </w:rPr>
              <w:t>Кол-во жив-х</w:t>
            </w:r>
          </w:p>
        </w:tc>
        <w:tc>
          <w:tcPr>
            <w:tcW w:w="2499" w:type="dxa"/>
            <w:vMerge w:val="restart"/>
            <w:vAlign w:val="center"/>
          </w:tcPr>
          <w:p w:rsidR="00347866" w:rsidRPr="004F074F" w:rsidRDefault="00347866" w:rsidP="00C26D01">
            <w:pPr>
              <w:jc w:val="center"/>
              <w:rPr>
                <w:sz w:val="28"/>
                <w:szCs w:val="28"/>
              </w:rPr>
            </w:pPr>
            <w:r w:rsidRPr="004F074F">
              <w:rPr>
                <w:sz w:val="28"/>
                <w:szCs w:val="28"/>
              </w:rPr>
              <w:t>Профилактическое средство</w:t>
            </w:r>
          </w:p>
        </w:tc>
        <w:tc>
          <w:tcPr>
            <w:tcW w:w="3697" w:type="dxa"/>
            <w:gridSpan w:val="2"/>
            <w:vAlign w:val="center"/>
          </w:tcPr>
          <w:p w:rsidR="00347866" w:rsidRPr="004F074F" w:rsidRDefault="00347866" w:rsidP="00C26D01">
            <w:pPr>
              <w:jc w:val="center"/>
              <w:rPr>
                <w:sz w:val="28"/>
                <w:szCs w:val="28"/>
              </w:rPr>
            </w:pPr>
            <w:r w:rsidRPr="004F074F">
              <w:rPr>
                <w:sz w:val="28"/>
                <w:szCs w:val="28"/>
              </w:rPr>
              <w:t>Заболеваемость коров</w:t>
            </w:r>
          </w:p>
        </w:tc>
      </w:tr>
      <w:tr w:rsidR="00347866" w:rsidRPr="004F074F" w:rsidTr="00015901">
        <w:tc>
          <w:tcPr>
            <w:tcW w:w="1863" w:type="dxa"/>
            <w:vMerge/>
            <w:vAlign w:val="center"/>
          </w:tcPr>
          <w:p w:rsidR="00347866" w:rsidRPr="004F074F" w:rsidRDefault="00347866" w:rsidP="00C26D01">
            <w:pPr>
              <w:jc w:val="center"/>
              <w:rPr>
                <w:sz w:val="28"/>
                <w:szCs w:val="28"/>
              </w:rPr>
            </w:pPr>
          </w:p>
        </w:tc>
        <w:tc>
          <w:tcPr>
            <w:tcW w:w="1120" w:type="dxa"/>
            <w:vMerge/>
            <w:vAlign w:val="center"/>
          </w:tcPr>
          <w:p w:rsidR="00347866" w:rsidRPr="004F074F" w:rsidRDefault="00347866" w:rsidP="00C26D01">
            <w:pPr>
              <w:jc w:val="center"/>
              <w:rPr>
                <w:sz w:val="28"/>
                <w:szCs w:val="28"/>
              </w:rPr>
            </w:pPr>
          </w:p>
        </w:tc>
        <w:tc>
          <w:tcPr>
            <w:tcW w:w="2499" w:type="dxa"/>
            <w:vMerge/>
            <w:vAlign w:val="center"/>
          </w:tcPr>
          <w:p w:rsidR="00347866" w:rsidRPr="004F074F" w:rsidRDefault="00347866" w:rsidP="00C26D01">
            <w:pPr>
              <w:jc w:val="center"/>
              <w:rPr>
                <w:sz w:val="28"/>
                <w:szCs w:val="28"/>
              </w:rPr>
            </w:pPr>
          </w:p>
        </w:tc>
        <w:tc>
          <w:tcPr>
            <w:tcW w:w="2209" w:type="dxa"/>
            <w:vAlign w:val="center"/>
          </w:tcPr>
          <w:p w:rsidR="00347866" w:rsidRPr="004F074F" w:rsidRDefault="00347866" w:rsidP="00C26D01">
            <w:pPr>
              <w:jc w:val="center"/>
              <w:rPr>
                <w:sz w:val="28"/>
                <w:szCs w:val="28"/>
              </w:rPr>
            </w:pPr>
            <w:r w:rsidRPr="004F074F">
              <w:rPr>
                <w:sz w:val="28"/>
                <w:szCs w:val="28"/>
              </w:rPr>
              <w:t>эндометритом, с</w:t>
            </w:r>
            <w:r w:rsidR="008C6D8B" w:rsidRPr="004F074F">
              <w:rPr>
                <w:sz w:val="28"/>
                <w:szCs w:val="28"/>
              </w:rPr>
              <w:t>уб</w:t>
            </w:r>
            <w:r w:rsidRPr="004F074F">
              <w:rPr>
                <w:sz w:val="28"/>
                <w:szCs w:val="28"/>
              </w:rPr>
              <w:t>инволюцией</w:t>
            </w:r>
          </w:p>
        </w:tc>
        <w:tc>
          <w:tcPr>
            <w:tcW w:w="1488" w:type="dxa"/>
            <w:vAlign w:val="center"/>
          </w:tcPr>
          <w:p w:rsidR="00347866" w:rsidRPr="004F074F" w:rsidRDefault="00347866" w:rsidP="00C26D01">
            <w:pPr>
              <w:jc w:val="center"/>
              <w:rPr>
                <w:sz w:val="28"/>
                <w:szCs w:val="28"/>
              </w:rPr>
            </w:pPr>
            <w:r w:rsidRPr="004F074F">
              <w:rPr>
                <w:sz w:val="28"/>
                <w:szCs w:val="28"/>
              </w:rPr>
              <w:t>мастит</w:t>
            </w:r>
            <w:r w:rsidR="00FE13B7">
              <w:rPr>
                <w:sz w:val="28"/>
                <w:szCs w:val="28"/>
              </w:rPr>
              <w:t>о</w:t>
            </w:r>
            <w:r w:rsidRPr="004F074F">
              <w:rPr>
                <w:sz w:val="28"/>
                <w:szCs w:val="28"/>
              </w:rPr>
              <w:t>м</w:t>
            </w:r>
          </w:p>
        </w:tc>
      </w:tr>
      <w:tr w:rsidR="00347866" w:rsidRPr="004F074F" w:rsidTr="00015901">
        <w:tc>
          <w:tcPr>
            <w:tcW w:w="1863" w:type="dxa"/>
          </w:tcPr>
          <w:p w:rsidR="00347866" w:rsidRPr="004F074F" w:rsidRDefault="008C6D8B" w:rsidP="00C26D01">
            <w:pPr>
              <w:rPr>
                <w:sz w:val="28"/>
                <w:szCs w:val="28"/>
              </w:rPr>
            </w:pPr>
            <w:r w:rsidRPr="004F074F">
              <w:rPr>
                <w:sz w:val="28"/>
                <w:szCs w:val="28"/>
              </w:rPr>
              <w:t>О</w:t>
            </w:r>
            <w:r w:rsidR="00347866" w:rsidRPr="004F074F">
              <w:rPr>
                <w:sz w:val="28"/>
                <w:szCs w:val="28"/>
              </w:rPr>
              <w:t>пытная</w:t>
            </w:r>
          </w:p>
        </w:tc>
        <w:tc>
          <w:tcPr>
            <w:tcW w:w="1120" w:type="dxa"/>
          </w:tcPr>
          <w:p w:rsidR="00347866" w:rsidRPr="004F074F" w:rsidRDefault="00347866" w:rsidP="00C26D01">
            <w:pPr>
              <w:jc w:val="center"/>
              <w:rPr>
                <w:sz w:val="28"/>
                <w:szCs w:val="28"/>
              </w:rPr>
            </w:pPr>
            <w:r w:rsidRPr="004F074F">
              <w:rPr>
                <w:sz w:val="28"/>
                <w:szCs w:val="28"/>
              </w:rPr>
              <w:t>52</w:t>
            </w:r>
          </w:p>
        </w:tc>
        <w:tc>
          <w:tcPr>
            <w:tcW w:w="2499" w:type="dxa"/>
          </w:tcPr>
          <w:p w:rsidR="00347866" w:rsidRPr="004F074F" w:rsidRDefault="00347866" w:rsidP="00C26D01">
            <w:pPr>
              <w:jc w:val="center"/>
              <w:rPr>
                <w:sz w:val="28"/>
                <w:szCs w:val="28"/>
              </w:rPr>
            </w:pPr>
            <w:r w:rsidRPr="004F074F">
              <w:rPr>
                <w:sz w:val="28"/>
                <w:szCs w:val="28"/>
              </w:rPr>
              <w:t>Биопроэтон</w:t>
            </w:r>
          </w:p>
        </w:tc>
        <w:tc>
          <w:tcPr>
            <w:tcW w:w="2209" w:type="dxa"/>
          </w:tcPr>
          <w:p w:rsidR="00347866" w:rsidRPr="004F074F" w:rsidRDefault="008C6D8B" w:rsidP="00C26D01">
            <w:pPr>
              <w:jc w:val="center"/>
              <w:rPr>
                <w:sz w:val="28"/>
                <w:szCs w:val="28"/>
              </w:rPr>
            </w:pPr>
            <w:r w:rsidRPr="004F074F">
              <w:rPr>
                <w:sz w:val="28"/>
                <w:szCs w:val="28"/>
              </w:rPr>
              <w:t>6 (11,</w:t>
            </w:r>
            <w:r w:rsidR="00347866" w:rsidRPr="004F074F">
              <w:rPr>
                <w:sz w:val="28"/>
                <w:szCs w:val="28"/>
              </w:rPr>
              <w:t>54%)</w:t>
            </w:r>
          </w:p>
        </w:tc>
        <w:tc>
          <w:tcPr>
            <w:tcW w:w="1488" w:type="dxa"/>
          </w:tcPr>
          <w:p w:rsidR="00347866" w:rsidRPr="004F074F" w:rsidRDefault="00347866" w:rsidP="00C26D01">
            <w:pPr>
              <w:jc w:val="center"/>
              <w:rPr>
                <w:sz w:val="28"/>
                <w:szCs w:val="28"/>
              </w:rPr>
            </w:pPr>
            <w:r w:rsidRPr="004F074F">
              <w:rPr>
                <w:sz w:val="28"/>
                <w:szCs w:val="28"/>
              </w:rPr>
              <w:t>3 (5</w:t>
            </w:r>
            <w:r w:rsidR="008C6D8B" w:rsidRPr="004F074F">
              <w:rPr>
                <w:sz w:val="28"/>
                <w:szCs w:val="28"/>
              </w:rPr>
              <w:t>,</w:t>
            </w:r>
            <w:r w:rsidRPr="004F074F">
              <w:rPr>
                <w:sz w:val="28"/>
                <w:szCs w:val="28"/>
              </w:rPr>
              <w:t>77%)</w:t>
            </w:r>
          </w:p>
        </w:tc>
      </w:tr>
      <w:tr w:rsidR="00347866" w:rsidRPr="004F074F" w:rsidTr="00015901">
        <w:tc>
          <w:tcPr>
            <w:tcW w:w="1863" w:type="dxa"/>
          </w:tcPr>
          <w:p w:rsidR="00347866" w:rsidRPr="004F074F" w:rsidRDefault="008C6D8B" w:rsidP="00C26D01">
            <w:pPr>
              <w:rPr>
                <w:sz w:val="28"/>
                <w:szCs w:val="28"/>
              </w:rPr>
            </w:pPr>
            <w:r w:rsidRPr="004F074F">
              <w:rPr>
                <w:sz w:val="28"/>
                <w:szCs w:val="28"/>
              </w:rPr>
              <w:t>К</w:t>
            </w:r>
            <w:r w:rsidR="00347866" w:rsidRPr="004F074F">
              <w:rPr>
                <w:sz w:val="28"/>
                <w:szCs w:val="28"/>
              </w:rPr>
              <w:t xml:space="preserve">онтрольная </w:t>
            </w:r>
          </w:p>
        </w:tc>
        <w:tc>
          <w:tcPr>
            <w:tcW w:w="1120" w:type="dxa"/>
          </w:tcPr>
          <w:p w:rsidR="00347866" w:rsidRPr="004F074F" w:rsidRDefault="00347866" w:rsidP="00C26D01">
            <w:pPr>
              <w:jc w:val="center"/>
              <w:rPr>
                <w:sz w:val="28"/>
                <w:szCs w:val="28"/>
              </w:rPr>
            </w:pPr>
            <w:r w:rsidRPr="004F074F">
              <w:rPr>
                <w:sz w:val="28"/>
                <w:szCs w:val="28"/>
              </w:rPr>
              <w:t>47</w:t>
            </w:r>
          </w:p>
        </w:tc>
        <w:tc>
          <w:tcPr>
            <w:tcW w:w="2499" w:type="dxa"/>
          </w:tcPr>
          <w:p w:rsidR="00347866" w:rsidRPr="004F074F" w:rsidRDefault="00347866" w:rsidP="00C26D01">
            <w:pPr>
              <w:jc w:val="center"/>
              <w:rPr>
                <w:sz w:val="28"/>
                <w:szCs w:val="28"/>
              </w:rPr>
            </w:pPr>
            <w:r w:rsidRPr="004F074F">
              <w:rPr>
                <w:sz w:val="28"/>
                <w:szCs w:val="28"/>
              </w:rPr>
              <w:t>-</w:t>
            </w:r>
          </w:p>
        </w:tc>
        <w:tc>
          <w:tcPr>
            <w:tcW w:w="2209" w:type="dxa"/>
          </w:tcPr>
          <w:p w:rsidR="00347866" w:rsidRPr="004F074F" w:rsidRDefault="00347866" w:rsidP="00C26D01">
            <w:pPr>
              <w:jc w:val="center"/>
              <w:rPr>
                <w:sz w:val="28"/>
                <w:szCs w:val="28"/>
              </w:rPr>
            </w:pPr>
            <w:r w:rsidRPr="004F074F">
              <w:rPr>
                <w:sz w:val="28"/>
                <w:szCs w:val="28"/>
              </w:rPr>
              <w:t>27 (57</w:t>
            </w:r>
            <w:r w:rsidR="008C6D8B" w:rsidRPr="004F074F">
              <w:rPr>
                <w:sz w:val="28"/>
                <w:szCs w:val="28"/>
              </w:rPr>
              <w:t>,</w:t>
            </w:r>
            <w:r w:rsidRPr="004F074F">
              <w:rPr>
                <w:sz w:val="28"/>
                <w:szCs w:val="28"/>
              </w:rPr>
              <w:t>45%)</w:t>
            </w:r>
          </w:p>
        </w:tc>
        <w:tc>
          <w:tcPr>
            <w:tcW w:w="1488" w:type="dxa"/>
          </w:tcPr>
          <w:p w:rsidR="00347866" w:rsidRPr="004F074F" w:rsidRDefault="00347866" w:rsidP="00C26D01">
            <w:pPr>
              <w:jc w:val="center"/>
              <w:rPr>
                <w:sz w:val="28"/>
                <w:szCs w:val="28"/>
              </w:rPr>
            </w:pPr>
            <w:r w:rsidRPr="004F074F">
              <w:rPr>
                <w:sz w:val="28"/>
                <w:szCs w:val="28"/>
              </w:rPr>
              <w:t>9 (19</w:t>
            </w:r>
            <w:r w:rsidR="008C6D8B" w:rsidRPr="004F074F">
              <w:rPr>
                <w:sz w:val="28"/>
                <w:szCs w:val="28"/>
              </w:rPr>
              <w:t>,</w:t>
            </w:r>
            <w:r w:rsidRPr="004F074F">
              <w:rPr>
                <w:sz w:val="28"/>
                <w:szCs w:val="28"/>
              </w:rPr>
              <w:t>15%)</w:t>
            </w:r>
          </w:p>
        </w:tc>
      </w:tr>
    </w:tbl>
    <w:p w:rsidR="006E5FD6" w:rsidRDefault="00347866" w:rsidP="008C6D8B">
      <w:pPr>
        <w:ind w:firstLine="708"/>
        <w:jc w:val="both"/>
        <w:rPr>
          <w:sz w:val="28"/>
          <w:szCs w:val="28"/>
        </w:rPr>
      </w:pPr>
      <w:r w:rsidRPr="004F074F">
        <w:rPr>
          <w:sz w:val="28"/>
          <w:szCs w:val="28"/>
        </w:rPr>
        <w:t>Из данных таблицы видно, что лекарственная обработка отеливши</w:t>
      </w:r>
      <w:r w:rsidRPr="004F074F">
        <w:rPr>
          <w:sz w:val="28"/>
          <w:szCs w:val="28"/>
        </w:rPr>
        <w:t>х</w:t>
      </w:r>
      <w:r w:rsidRPr="004F074F">
        <w:rPr>
          <w:sz w:val="28"/>
          <w:szCs w:val="28"/>
        </w:rPr>
        <w:t>ся коров привела к снижению заболеваемость их с патологией половых о</w:t>
      </w:r>
      <w:r w:rsidRPr="004F074F">
        <w:rPr>
          <w:sz w:val="28"/>
          <w:szCs w:val="28"/>
        </w:rPr>
        <w:t>р</w:t>
      </w:r>
      <w:r w:rsidRPr="004F074F">
        <w:rPr>
          <w:sz w:val="28"/>
          <w:szCs w:val="28"/>
        </w:rPr>
        <w:t>ганов (э</w:t>
      </w:r>
      <w:r w:rsidRPr="004F074F">
        <w:rPr>
          <w:sz w:val="28"/>
          <w:szCs w:val="28"/>
        </w:rPr>
        <w:t>н</w:t>
      </w:r>
      <w:r w:rsidRPr="004F074F">
        <w:rPr>
          <w:sz w:val="28"/>
          <w:szCs w:val="28"/>
        </w:rPr>
        <w:t>дометриты, субин</w:t>
      </w:r>
      <w:r w:rsidR="00121122" w:rsidRPr="004F074F">
        <w:rPr>
          <w:sz w:val="28"/>
          <w:szCs w:val="28"/>
        </w:rPr>
        <w:t>волюция матки) на 45,91% (от 57,45 до 11,</w:t>
      </w:r>
      <w:r w:rsidRPr="004F074F">
        <w:rPr>
          <w:sz w:val="28"/>
          <w:szCs w:val="28"/>
        </w:rPr>
        <w:t xml:space="preserve">57%) по сравнению с контрольной группой животных. Заболеваемость коров маститами, прошедших профилактическую обработку </w:t>
      </w:r>
      <w:r w:rsidR="008C6D8B" w:rsidRPr="004F074F">
        <w:rPr>
          <w:sz w:val="28"/>
          <w:szCs w:val="28"/>
        </w:rPr>
        <w:t>«Б</w:t>
      </w:r>
      <w:r w:rsidRPr="004F074F">
        <w:rPr>
          <w:sz w:val="28"/>
          <w:szCs w:val="28"/>
        </w:rPr>
        <w:t>иопроэтоном</w:t>
      </w:r>
      <w:r w:rsidR="008C6D8B" w:rsidRPr="004F074F">
        <w:rPr>
          <w:sz w:val="28"/>
          <w:szCs w:val="28"/>
        </w:rPr>
        <w:t>»</w:t>
      </w:r>
      <w:r w:rsidR="00121122" w:rsidRPr="004F074F">
        <w:rPr>
          <w:sz w:val="28"/>
          <w:szCs w:val="28"/>
        </w:rPr>
        <w:t xml:space="preserve"> снизилась на 13,</w:t>
      </w:r>
      <w:r w:rsidRPr="004F074F">
        <w:rPr>
          <w:sz w:val="28"/>
          <w:szCs w:val="28"/>
        </w:rPr>
        <w:t>38% (от 19</w:t>
      </w:r>
      <w:r w:rsidR="00121122" w:rsidRPr="004F074F">
        <w:rPr>
          <w:sz w:val="28"/>
          <w:szCs w:val="28"/>
        </w:rPr>
        <w:t>,15 до 5,</w:t>
      </w:r>
      <w:r w:rsidRPr="004F074F">
        <w:rPr>
          <w:sz w:val="28"/>
          <w:szCs w:val="28"/>
        </w:rPr>
        <w:t>74%). Высокая заболеваемость коров с</w:t>
      </w:r>
      <w:r w:rsidR="00121122" w:rsidRPr="004F074F">
        <w:rPr>
          <w:sz w:val="28"/>
          <w:szCs w:val="28"/>
        </w:rPr>
        <w:t xml:space="preserve"> патологией половых органов (57,45%) и молочной железы (19,</w:t>
      </w:r>
      <w:r w:rsidRPr="004F074F">
        <w:rPr>
          <w:sz w:val="28"/>
          <w:szCs w:val="28"/>
        </w:rPr>
        <w:t>15%) н</w:t>
      </w:r>
      <w:r w:rsidRPr="004F074F">
        <w:rPr>
          <w:sz w:val="28"/>
          <w:szCs w:val="28"/>
        </w:rPr>
        <w:t>а</w:t>
      </w:r>
      <w:r w:rsidRPr="004F074F">
        <w:rPr>
          <w:sz w:val="28"/>
          <w:szCs w:val="28"/>
        </w:rPr>
        <w:t>блюдается в контрольной группе животных, где лекарственная профила</w:t>
      </w:r>
      <w:r w:rsidRPr="004F074F">
        <w:rPr>
          <w:sz w:val="28"/>
          <w:szCs w:val="28"/>
        </w:rPr>
        <w:t>к</w:t>
      </w:r>
      <w:r w:rsidRPr="004F074F">
        <w:rPr>
          <w:sz w:val="28"/>
          <w:szCs w:val="28"/>
        </w:rPr>
        <w:t>тика не применялось.</w:t>
      </w:r>
      <w:r w:rsidR="00015901" w:rsidRPr="00015901">
        <w:rPr>
          <w:sz w:val="28"/>
          <w:szCs w:val="28"/>
        </w:rPr>
        <w:t xml:space="preserve"> </w:t>
      </w:r>
    </w:p>
    <w:p w:rsidR="00347866" w:rsidRPr="004F074F" w:rsidRDefault="00347866" w:rsidP="008C6D8B">
      <w:pPr>
        <w:ind w:firstLine="708"/>
        <w:jc w:val="both"/>
        <w:rPr>
          <w:sz w:val="28"/>
          <w:szCs w:val="28"/>
        </w:rPr>
      </w:pPr>
      <w:r w:rsidRPr="004F074F">
        <w:rPr>
          <w:sz w:val="28"/>
          <w:szCs w:val="28"/>
        </w:rPr>
        <w:t>Проведенные исследования показывают, что профилактика патол</w:t>
      </w:r>
      <w:r w:rsidRPr="004F074F">
        <w:rPr>
          <w:sz w:val="28"/>
          <w:szCs w:val="28"/>
        </w:rPr>
        <w:t>о</w:t>
      </w:r>
      <w:r w:rsidRPr="004F074F">
        <w:rPr>
          <w:sz w:val="28"/>
          <w:szCs w:val="28"/>
        </w:rPr>
        <w:t>гий репродуктивных органов косвенно оказывает профилактический э</w:t>
      </w:r>
      <w:r w:rsidRPr="004F074F">
        <w:rPr>
          <w:sz w:val="28"/>
          <w:szCs w:val="28"/>
        </w:rPr>
        <w:t>ф</w:t>
      </w:r>
      <w:r w:rsidRPr="004F074F">
        <w:rPr>
          <w:sz w:val="28"/>
          <w:szCs w:val="28"/>
        </w:rPr>
        <w:t>фект на молочную железу. Путем снижения заболеваемость эндометрит</w:t>
      </w:r>
      <w:r w:rsidRPr="004F074F">
        <w:rPr>
          <w:sz w:val="28"/>
          <w:szCs w:val="28"/>
        </w:rPr>
        <w:t>а</w:t>
      </w:r>
      <w:r w:rsidRPr="004F074F">
        <w:rPr>
          <w:sz w:val="28"/>
          <w:szCs w:val="28"/>
        </w:rPr>
        <w:t>ми, субинволюцией матки можно снизить заболеваемость коров с маст</w:t>
      </w:r>
      <w:r w:rsidRPr="004F074F">
        <w:rPr>
          <w:sz w:val="28"/>
          <w:szCs w:val="28"/>
        </w:rPr>
        <w:t>и</w:t>
      </w:r>
      <w:r w:rsidRPr="004F074F">
        <w:rPr>
          <w:sz w:val="28"/>
          <w:szCs w:val="28"/>
        </w:rPr>
        <w:t>тами. В данном опыте нельзя не учитывать также прямое профилактич</w:t>
      </w:r>
      <w:r w:rsidRPr="004F074F">
        <w:rPr>
          <w:sz w:val="28"/>
          <w:szCs w:val="28"/>
        </w:rPr>
        <w:t>е</w:t>
      </w:r>
      <w:r w:rsidRPr="004F074F">
        <w:rPr>
          <w:sz w:val="28"/>
          <w:szCs w:val="28"/>
        </w:rPr>
        <w:t xml:space="preserve">ское действие комбинированного препарата </w:t>
      </w:r>
      <w:r w:rsidR="00FB74B7" w:rsidRPr="004F074F">
        <w:rPr>
          <w:sz w:val="28"/>
          <w:szCs w:val="28"/>
        </w:rPr>
        <w:t>«Б</w:t>
      </w:r>
      <w:r w:rsidRPr="004F074F">
        <w:rPr>
          <w:sz w:val="28"/>
          <w:szCs w:val="28"/>
        </w:rPr>
        <w:t>иопроэтона</w:t>
      </w:r>
      <w:r w:rsidR="00FB74B7" w:rsidRPr="004F074F">
        <w:rPr>
          <w:sz w:val="28"/>
          <w:szCs w:val="28"/>
        </w:rPr>
        <w:t>»</w:t>
      </w:r>
      <w:r w:rsidRPr="004F074F">
        <w:rPr>
          <w:sz w:val="28"/>
          <w:szCs w:val="28"/>
        </w:rPr>
        <w:t xml:space="preserve"> на молочную железу.</w:t>
      </w:r>
    </w:p>
    <w:p w:rsidR="00347866" w:rsidRPr="004F074F" w:rsidRDefault="00347866" w:rsidP="00347866">
      <w:pPr>
        <w:ind w:firstLine="708"/>
        <w:jc w:val="both"/>
        <w:rPr>
          <w:sz w:val="28"/>
          <w:szCs w:val="28"/>
        </w:rPr>
      </w:pPr>
      <w:r w:rsidRPr="004F074F">
        <w:rPr>
          <w:sz w:val="28"/>
          <w:szCs w:val="28"/>
        </w:rPr>
        <w:t>В связи с выше</w:t>
      </w:r>
      <w:r w:rsidR="006E5FD6">
        <w:rPr>
          <w:sz w:val="28"/>
          <w:szCs w:val="28"/>
        </w:rPr>
        <w:t xml:space="preserve"> </w:t>
      </w:r>
      <w:r w:rsidRPr="004F074F">
        <w:rPr>
          <w:sz w:val="28"/>
          <w:szCs w:val="28"/>
        </w:rPr>
        <w:t>изложенным</w:t>
      </w:r>
      <w:r w:rsidR="00FB74B7" w:rsidRPr="004F074F">
        <w:rPr>
          <w:sz w:val="28"/>
          <w:szCs w:val="28"/>
        </w:rPr>
        <w:t>,</w:t>
      </w:r>
      <w:r w:rsidRPr="004F074F">
        <w:rPr>
          <w:sz w:val="28"/>
          <w:szCs w:val="28"/>
        </w:rPr>
        <w:t xml:space="preserve"> следует отметить, что основы сохран</w:t>
      </w:r>
      <w:r w:rsidRPr="004F074F">
        <w:rPr>
          <w:sz w:val="28"/>
          <w:szCs w:val="28"/>
        </w:rPr>
        <w:t>е</w:t>
      </w:r>
      <w:r w:rsidRPr="004F074F">
        <w:rPr>
          <w:sz w:val="28"/>
          <w:szCs w:val="28"/>
        </w:rPr>
        <w:t>ния здоровья новорожденных телят и репродуктивных самок должны с</w:t>
      </w:r>
      <w:r w:rsidRPr="004F074F">
        <w:rPr>
          <w:sz w:val="28"/>
          <w:szCs w:val="28"/>
        </w:rPr>
        <w:t>о</w:t>
      </w:r>
      <w:r w:rsidRPr="004F074F">
        <w:rPr>
          <w:sz w:val="28"/>
          <w:szCs w:val="28"/>
        </w:rPr>
        <w:t>ставлять комплексные подходы предупреждения и ликвидации патологий обмена веществ, половых органов и молочной железы коров-матерей в п</w:t>
      </w:r>
      <w:r w:rsidRPr="004F074F">
        <w:rPr>
          <w:sz w:val="28"/>
          <w:szCs w:val="28"/>
        </w:rPr>
        <w:t>е</w:t>
      </w:r>
      <w:r w:rsidRPr="004F074F">
        <w:rPr>
          <w:sz w:val="28"/>
          <w:szCs w:val="28"/>
        </w:rPr>
        <w:t>риод развития беременности и послеродов.</w:t>
      </w:r>
    </w:p>
    <w:p w:rsidR="00347866" w:rsidRPr="00B13C70" w:rsidRDefault="00347866" w:rsidP="000C7F77">
      <w:pPr>
        <w:ind w:firstLine="708"/>
        <w:jc w:val="both"/>
        <w:rPr>
          <w:sz w:val="28"/>
          <w:szCs w:val="28"/>
          <w:lang w:val="en-US"/>
        </w:rPr>
      </w:pPr>
      <w:r w:rsidRPr="00015901">
        <w:rPr>
          <w:b/>
          <w:sz w:val="28"/>
          <w:szCs w:val="28"/>
        </w:rPr>
        <w:t xml:space="preserve">Литература. </w:t>
      </w:r>
      <w:r w:rsidRPr="00015901">
        <w:rPr>
          <w:sz w:val="28"/>
          <w:szCs w:val="28"/>
        </w:rPr>
        <w:t>1.</w:t>
      </w:r>
      <w:r w:rsidRPr="00015901">
        <w:rPr>
          <w:b/>
          <w:sz w:val="28"/>
          <w:szCs w:val="28"/>
        </w:rPr>
        <w:t xml:space="preserve"> </w:t>
      </w:r>
      <w:r w:rsidRPr="00015901">
        <w:rPr>
          <w:sz w:val="28"/>
          <w:szCs w:val="28"/>
        </w:rPr>
        <w:t>Акназаров Б.К.//Вестник Кыргызского аграрного университета.-Бишкек, 2007.- №1(7).-С.234-236. 2. Акназаров Б.К., Джа</w:t>
      </w:r>
      <w:r w:rsidRPr="00015901">
        <w:rPr>
          <w:sz w:val="28"/>
          <w:szCs w:val="28"/>
        </w:rPr>
        <w:t>н</w:t>
      </w:r>
      <w:r w:rsidRPr="00015901">
        <w:rPr>
          <w:sz w:val="28"/>
          <w:szCs w:val="28"/>
        </w:rPr>
        <w:t>газиев М.М. и др.//Вестник Кыргызского аграрного университета.-Бишкек, 2006.-№2.-С. 107-109. 3. Париков В.А.//Автореф. дисс. докт. вет. наук.- В</w:t>
      </w:r>
      <w:r w:rsidRPr="00015901">
        <w:rPr>
          <w:sz w:val="28"/>
          <w:szCs w:val="28"/>
        </w:rPr>
        <w:t>о</w:t>
      </w:r>
      <w:r w:rsidRPr="00015901">
        <w:rPr>
          <w:sz w:val="28"/>
          <w:szCs w:val="28"/>
        </w:rPr>
        <w:t>ронеж, 1990.- 52с. 4. Рубцов</w:t>
      </w:r>
      <w:r w:rsidRPr="00015901">
        <w:rPr>
          <w:sz w:val="28"/>
          <w:szCs w:val="28"/>
          <w:lang w:val="en-US"/>
        </w:rPr>
        <w:t xml:space="preserve"> </w:t>
      </w:r>
      <w:r w:rsidRPr="00015901">
        <w:rPr>
          <w:sz w:val="28"/>
          <w:szCs w:val="28"/>
        </w:rPr>
        <w:t>В</w:t>
      </w:r>
      <w:r w:rsidRPr="00015901">
        <w:rPr>
          <w:sz w:val="28"/>
          <w:szCs w:val="28"/>
          <w:lang w:val="en-US"/>
        </w:rPr>
        <w:t>.</w:t>
      </w:r>
      <w:r w:rsidRPr="00015901">
        <w:rPr>
          <w:sz w:val="28"/>
          <w:szCs w:val="28"/>
        </w:rPr>
        <w:t>И</w:t>
      </w:r>
      <w:r w:rsidRPr="00015901">
        <w:rPr>
          <w:sz w:val="28"/>
          <w:szCs w:val="28"/>
          <w:lang w:val="en-US"/>
        </w:rPr>
        <w:t>.//</w:t>
      </w:r>
      <w:r w:rsidRPr="00015901">
        <w:rPr>
          <w:sz w:val="28"/>
          <w:szCs w:val="28"/>
        </w:rPr>
        <w:t>Ветеринария</w:t>
      </w:r>
      <w:r w:rsidRPr="00015901">
        <w:rPr>
          <w:sz w:val="28"/>
          <w:szCs w:val="28"/>
          <w:lang w:val="en-US"/>
        </w:rPr>
        <w:t xml:space="preserve">. – 2006- №9.- </w:t>
      </w:r>
      <w:r w:rsidRPr="00015901">
        <w:rPr>
          <w:sz w:val="28"/>
          <w:szCs w:val="28"/>
        </w:rPr>
        <w:t>С</w:t>
      </w:r>
      <w:r w:rsidRPr="00015901">
        <w:rPr>
          <w:sz w:val="28"/>
          <w:szCs w:val="28"/>
          <w:lang w:val="en-US"/>
        </w:rPr>
        <w:t>. 32-35</w:t>
      </w:r>
      <w:r w:rsidR="006E5FD6" w:rsidRPr="00B13C70">
        <w:rPr>
          <w:sz w:val="28"/>
          <w:szCs w:val="28"/>
          <w:lang w:val="en-US"/>
        </w:rPr>
        <w:t>.</w:t>
      </w:r>
    </w:p>
    <w:p w:rsidR="00347866" w:rsidRPr="004F074F" w:rsidRDefault="00347866" w:rsidP="00347866">
      <w:pPr>
        <w:jc w:val="center"/>
        <w:rPr>
          <w:b/>
          <w:caps/>
          <w:sz w:val="28"/>
          <w:szCs w:val="28"/>
          <w:lang w:val="en-US"/>
        </w:rPr>
      </w:pPr>
      <w:r w:rsidRPr="004F074F">
        <w:rPr>
          <w:b/>
          <w:caps/>
          <w:sz w:val="28"/>
          <w:szCs w:val="28"/>
          <w:lang w:val="en-US"/>
        </w:rPr>
        <w:t>The prophylaxis mastitis and afterbirth disease uterus of cows</w:t>
      </w:r>
    </w:p>
    <w:p w:rsidR="00347866" w:rsidRPr="004F074F" w:rsidRDefault="00347866" w:rsidP="00347866">
      <w:pPr>
        <w:jc w:val="center"/>
        <w:rPr>
          <w:b/>
          <w:sz w:val="28"/>
          <w:szCs w:val="28"/>
          <w:lang w:val="en-US"/>
        </w:rPr>
      </w:pPr>
      <w:r w:rsidRPr="004F074F">
        <w:rPr>
          <w:b/>
          <w:sz w:val="28"/>
          <w:szCs w:val="28"/>
          <w:lang w:val="en-US"/>
        </w:rPr>
        <w:t>Aknazarov B.K., Djangaziev M.M., Ibraimov O.C.</w:t>
      </w:r>
    </w:p>
    <w:p w:rsidR="00015901" w:rsidRDefault="00015901" w:rsidP="00C26D01">
      <w:pPr>
        <w:jc w:val="center"/>
        <w:rPr>
          <w:sz w:val="28"/>
          <w:szCs w:val="28"/>
          <w:lang w:val="en-US"/>
        </w:rPr>
      </w:pPr>
      <w:smartTag w:uri="urn:schemas-microsoft-com:office:smarttags" w:element="place">
        <w:smartTag w:uri="urn:schemas-microsoft-com:office:smarttags" w:element="PlaceType">
          <w:r w:rsidRPr="004F074F">
            <w:rPr>
              <w:sz w:val="28"/>
              <w:szCs w:val="28"/>
              <w:lang w:val="en-US"/>
            </w:rPr>
            <w:t>Institute</w:t>
          </w:r>
        </w:smartTag>
        <w:r w:rsidRPr="004F074F">
          <w:rPr>
            <w:sz w:val="28"/>
            <w:szCs w:val="28"/>
            <w:lang w:val="en-US"/>
          </w:rPr>
          <w:t xml:space="preserve"> </w:t>
        </w:r>
        <w:r>
          <w:rPr>
            <w:sz w:val="28"/>
            <w:szCs w:val="28"/>
            <w:lang w:val="en-US"/>
          </w:rPr>
          <w:t>o</w:t>
        </w:r>
        <w:r w:rsidRPr="004F074F">
          <w:rPr>
            <w:sz w:val="28"/>
            <w:szCs w:val="28"/>
            <w:lang w:val="en-US"/>
          </w:rPr>
          <w:t xml:space="preserve">f </w:t>
        </w:r>
        <w:smartTag w:uri="urn:schemas-microsoft-com:office:smarttags" w:element="PlaceName">
          <w:r w:rsidRPr="004F074F">
            <w:rPr>
              <w:sz w:val="28"/>
              <w:szCs w:val="28"/>
              <w:lang w:val="en-US"/>
            </w:rPr>
            <w:t>Veterinary Medicine</w:t>
          </w:r>
        </w:smartTag>
      </w:smartTag>
      <w:r w:rsidRPr="004F074F">
        <w:rPr>
          <w:sz w:val="28"/>
          <w:szCs w:val="28"/>
          <w:lang w:val="en-US"/>
        </w:rPr>
        <w:t xml:space="preserve"> </w:t>
      </w:r>
      <w:r>
        <w:rPr>
          <w:sz w:val="28"/>
          <w:szCs w:val="28"/>
          <w:lang w:val="en-US"/>
        </w:rPr>
        <w:t>a</w:t>
      </w:r>
      <w:r w:rsidRPr="004F074F">
        <w:rPr>
          <w:sz w:val="28"/>
          <w:szCs w:val="28"/>
          <w:lang w:val="en-US"/>
        </w:rPr>
        <w:t xml:space="preserve">nd </w:t>
      </w:r>
      <w:smartTag w:uri="urn:schemas-microsoft-com:office:smarttags" w:element="PlaceName">
        <w:r w:rsidRPr="004F074F">
          <w:rPr>
            <w:sz w:val="28"/>
            <w:szCs w:val="28"/>
            <w:lang w:val="en-US"/>
          </w:rPr>
          <w:t>Biotechnology</w:t>
        </w:r>
      </w:smartTag>
      <w:r w:rsidRPr="00015901">
        <w:rPr>
          <w:sz w:val="28"/>
          <w:szCs w:val="28"/>
          <w:lang w:val="en-US"/>
        </w:rPr>
        <w:t xml:space="preserve"> </w:t>
      </w:r>
    </w:p>
    <w:p w:rsidR="00C26D01" w:rsidRPr="00015901" w:rsidRDefault="00347866" w:rsidP="00C26D01">
      <w:pPr>
        <w:jc w:val="center"/>
        <w:rPr>
          <w:sz w:val="28"/>
          <w:szCs w:val="28"/>
          <w:lang w:val="en-US"/>
        </w:rPr>
      </w:pPr>
      <w:smartTag w:uri="urn:schemas-microsoft-com:office:smarttags" w:element="place">
        <w:smartTag w:uri="urn:schemas-microsoft-com:office:smarttags" w:element="PlaceName">
          <w:r w:rsidRPr="004F074F">
            <w:rPr>
              <w:sz w:val="28"/>
              <w:szCs w:val="28"/>
              <w:lang w:val="en-US"/>
            </w:rPr>
            <w:t>Kyrgyz</w:t>
          </w:r>
        </w:smartTag>
        <w:r w:rsidRPr="004F074F">
          <w:rPr>
            <w:sz w:val="28"/>
            <w:szCs w:val="28"/>
            <w:lang w:val="en-US"/>
          </w:rPr>
          <w:t xml:space="preserve"> </w:t>
        </w:r>
        <w:smartTag w:uri="urn:schemas-microsoft-com:office:smarttags" w:element="PlaceName">
          <w:r w:rsidR="00015901" w:rsidRPr="004F074F">
            <w:rPr>
              <w:sz w:val="28"/>
              <w:szCs w:val="28"/>
              <w:lang w:val="en-US"/>
            </w:rPr>
            <w:t>Agrarian</w:t>
          </w:r>
        </w:smartTag>
        <w:r w:rsidR="00015901" w:rsidRPr="004F074F">
          <w:rPr>
            <w:sz w:val="28"/>
            <w:szCs w:val="28"/>
            <w:lang w:val="en-US"/>
          </w:rPr>
          <w:t xml:space="preserve"> </w:t>
        </w:r>
        <w:smartTag w:uri="urn:schemas-microsoft-com:office:smarttags" w:element="PlaceType">
          <w:r w:rsidR="00015901" w:rsidRPr="004F074F">
            <w:rPr>
              <w:sz w:val="28"/>
              <w:szCs w:val="28"/>
              <w:lang w:val="en-US"/>
            </w:rPr>
            <w:t>Unive</w:t>
          </w:r>
          <w:r w:rsidR="00015901" w:rsidRPr="004F074F">
            <w:rPr>
              <w:sz w:val="28"/>
              <w:szCs w:val="28"/>
              <w:lang w:val="en-US"/>
            </w:rPr>
            <w:t>r</w:t>
          </w:r>
          <w:r w:rsidR="00015901" w:rsidRPr="004F074F">
            <w:rPr>
              <w:sz w:val="28"/>
              <w:szCs w:val="28"/>
              <w:lang w:val="en-US"/>
            </w:rPr>
            <w:t>sity</w:t>
          </w:r>
        </w:smartTag>
      </w:smartTag>
      <w:r w:rsidR="00015901" w:rsidRPr="004F074F">
        <w:rPr>
          <w:sz w:val="28"/>
          <w:szCs w:val="28"/>
          <w:lang w:val="en-US"/>
        </w:rPr>
        <w:t xml:space="preserve"> </w:t>
      </w:r>
      <w:r w:rsidRPr="004F074F">
        <w:rPr>
          <w:sz w:val="28"/>
          <w:szCs w:val="28"/>
          <w:lang w:val="en-US"/>
        </w:rPr>
        <w:t xml:space="preserve">by K.I. Skryabin </w:t>
      </w:r>
    </w:p>
    <w:p w:rsidR="00347866" w:rsidRPr="00015901" w:rsidRDefault="00347866" w:rsidP="00382DC4">
      <w:pPr>
        <w:ind w:firstLine="708"/>
        <w:jc w:val="both"/>
        <w:rPr>
          <w:sz w:val="28"/>
          <w:szCs w:val="28"/>
          <w:lang w:val="en-US"/>
        </w:rPr>
      </w:pPr>
      <w:r w:rsidRPr="00015901">
        <w:rPr>
          <w:sz w:val="28"/>
          <w:szCs w:val="28"/>
          <w:lang w:val="en-US"/>
        </w:rPr>
        <w:t>In this article was given research results of diseases cows with mastitis (13.2-29.7%) and afterbirth pathologia of uterus (70-80%). In purpose for the prophylaxis these pathology were recommended a new combinated preparation Bioproeton, - hus got chemicotheropica, neurotropica and stimu</w:t>
      </w:r>
      <w:r w:rsidR="00382DC4" w:rsidRPr="00015901">
        <w:rPr>
          <w:sz w:val="28"/>
          <w:szCs w:val="28"/>
          <w:lang w:val="en-US"/>
        </w:rPr>
        <w:t>lated sexual functions of cows.</w:t>
      </w:r>
    </w:p>
    <w:p w:rsidR="00347866" w:rsidRPr="004F074F" w:rsidRDefault="00347866" w:rsidP="006E5FD6">
      <w:pPr>
        <w:pStyle w:val="aff3"/>
      </w:pPr>
      <w:r w:rsidRPr="004F074F">
        <w:t>УДК</w:t>
      </w:r>
      <w:r w:rsidR="00015901" w:rsidRPr="00015901">
        <w:t xml:space="preserve"> </w:t>
      </w:r>
      <w:r w:rsidRPr="004F074F">
        <w:t>619: 35.078</w:t>
      </w:r>
    </w:p>
    <w:p w:rsidR="00347866" w:rsidRPr="004F074F" w:rsidRDefault="00347866" w:rsidP="00347866">
      <w:pPr>
        <w:jc w:val="center"/>
        <w:rPr>
          <w:b/>
          <w:sz w:val="28"/>
          <w:szCs w:val="28"/>
        </w:rPr>
      </w:pPr>
      <w:r w:rsidRPr="004F074F">
        <w:rPr>
          <w:b/>
          <w:caps/>
          <w:sz w:val="28"/>
          <w:szCs w:val="28"/>
        </w:rPr>
        <w:t>Значение ветеринарной деонтологии в подготовке кадров и врачебные ошибки в области ветеринарного акушерства</w:t>
      </w:r>
    </w:p>
    <w:p w:rsidR="00347866" w:rsidRPr="004F074F" w:rsidRDefault="00347866" w:rsidP="00347866">
      <w:pPr>
        <w:jc w:val="center"/>
        <w:rPr>
          <w:b/>
          <w:sz w:val="28"/>
          <w:szCs w:val="28"/>
        </w:rPr>
      </w:pPr>
      <w:r w:rsidRPr="004F074F">
        <w:rPr>
          <w:b/>
          <w:sz w:val="28"/>
          <w:szCs w:val="28"/>
        </w:rPr>
        <w:t>Акназаров Б.К., Ибрагимов Э.К.</w:t>
      </w:r>
      <w:r w:rsidR="00F95A37" w:rsidRPr="00B13C70">
        <w:rPr>
          <w:sz w:val="28"/>
          <w:szCs w:val="28"/>
        </w:rPr>
        <w:t xml:space="preserve"> </w:t>
      </w:r>
      <w:r w:rsidR="00F95A37" w:rsidRPr="00F95A37">
        <w:rPr>
          <w:sz w:val="28"/>
          <w:szCs w:val="28"/>
          <w:lang w:val="en-US"/>
        </w:rPr>
        <w:t>E</w:t>
      </w:r>
      <w:r w:rsidR="00F95A37" w:rsidRPr="00F95A37">
        <w:rPr>
          <w:sz w:val="28"/>
          <w:szCs w:val="28"/>
        </w:rPr>
        <w:t>-</w:t>
      </w:r>
      <w:r w:rsidR="00F95A37" w:rsidRPr="00F95A37">
        <w:rPr>
          <w:sz w:val="28"/>
          <w:szCs w:val="28"/>
          <w:lang w:val="en-US"/>
        </w:rPr>
        <w:t>mail</w:t>
      </w:r>
      <w:r w:rsidR="00F95A37" w:rsidRPr="00F95A37">
        <w:rPr>
          <w:sz w:val="28"/>
          <w:szCs w:val="28"/>
        </w:rPr>
        <w:t>:</w:t>
      </w:r>
      <w:r w:rsidR="00F95A37" w:rsidRPr="00F95A37">
        <w:rPr>
          <w:sz w:val="28"/>
          <w:szCs w:val="28"/>
          <w:lang w:val="en-US"/>
        </w:rPr>
        <w:t>aknazarov</w:t>
      </w:r>
      <w:r w:rsidR="00F95A37" w:rsidRPr="00F95A37">
        <w:rPr>
          <w:sz w:val="28"/>
          <w:szCs w:val="28"/>
        </w:rPr>
        <w:t>@</w:t>
      </w:r>
      <w:r w:rsidR="00F95A37" w:rsidRPr="00F95A37">
        <w:rPr>
          <w:sz w:val="28"/>
          <w:szCs w:val="28"/>
          <w:lang w:val="en-US"/>
        </w:rPr>
        <w:t>inbox</w:t>
      </w:r>
      <w:r w:rsidR="00F95A37" w:rsidRPr="00F95A37">
        <w:rPr>
          <w:sz w:val="28"/>
          <w:szCs w:val="28"/>
        </w:rPr>
        <w:t>.</w:t>
      </w:r>
      <w:r w:rsidR="00F95A37" w:rsidRPr="00F95A37">
        <w:rPr>
          <w:sz w:val="28"/>
          <w:szCs w:val="28"/>
          <w:lang w:val="en-US"/>
        </w:rPr>
        <w:t>ru</w:t>
      </w:r>
    </w:p>
    <w:p w:rsidR="00347866" w:rsidRPr="00F95A37" w:rsidRDefault="00347866" w:rsidP="00347866">
      <w:pPr>
        <w:jc w:val="center"/>
        <w:rPr>
          <w:sz w:val="28"/>
          <w:szCs w:val="28"/>
        </w:rPr>
      </w:pPr>
      <w:r w:rsidRPr="00F95A37">
        <w:rPr>
          <w:i/>
          <w:sz w:val="28"/>
          <w:szCs w:val="28"/>
        </w:rPr>
        <w:t xml:space="preserve">Кыргызский аграрный университет им. К.И. Скрябина </w:t>
      </w:r>
    </w:p>
    <w:p w:rsidR="00347866" w:rsidRPr="00015901" w:rsidRDefault="00347866" w:rsidP="00C16885">
      <w:pPr>
        <w:ind w:firstLine="708"/>
        <w:jc w:val="both"/>
        <w:rPr>
          <w:spacing w:val="-2"/>
          <w:sz w:val="28"/>
          <w:szCs w:val="28"/>
        </w:rPr>
      </w:pPr>
      <w:r w:rsidRPr="00015901">
        <w:rPr>
          <w:spacing w:val="-2"/>
          <w:sz w:val="28"/>
          <w:szCs w:val="28"/>
        </w:rPr>
        <w:t>Взаимоотношения ветеринарных специалистов в их профессионал</w:t>
      </w:r>
      <w:r w:rsidRPr="00015901">
        <w:rPr>
          <w:spacing w:val="-2"/>
          <w:sz w:val="28"/>
          <w:szCs w:val="28"/>
        </w:rPr>
        <w:t>ь</w:t>
      </w:r>
      <w:r w:rsidRPr="00015901">
        <w:rPr>
          <w:spacing w:val="-2"/>
          <w:sz w:val="28"/>
          <w:szCs w:val="28"/>
        </w:rPr>
        <w:t>ной деятельности</w:t>
      </w:r>
      <w:r w:rsidR="00C16885" w:rsidRPr="00015901">
        <w:rPr>
          <w:spacing w:val="-2"/>
          <w:sz w:val="28"/>
          <w:szCs w:val="28"/>
        </w:rPr>
        <w:t>,</w:t>
      </w:r>
      <w:r w:rsidRPr="00015901">
        <w:rPr>
          <w:spacing w:val="-2"/>
          <w:sz w:val="28"/>
          <w:szCs w:val="28"/>
        </w:rPr>
        <w:t xml:space="preserve"> нацеленные на повышение эффективности проводимых лечебно-профилактических мероприятий, своевременное устранение и н</w:t>
      </w:r>
      <w:r w:rsidRPr="00015901">
        <w:rPr>
          <w:spacing w:val="-2"/>
          <w:sz w:val="28"/>
          <w:szCs w:val="28"/>
        </w:rPr>
        <w:t>е</w:t>
      </w:r>
      <w:r w:rsidRPr="00015901">
        <w:rPr>
          <w:spacing w:val="-2"/>
          <w:sz w:val="28"/>
          <w:szCs w:val="28"/>
        </w:rPr>
        <w:t xml:space="preserve">допущение врачебных ошибок составляет суть ветеринарной деонтологии </w:t>
      </w:r>
      <w:r w:rsidR="00CC7180" w:rsidRPr="00015901">
        <w:rPr>
          <w:spacing w:val="-2"/>
          <w:sz w:val="28"/>
          <w:szCs w:val="28"/>
        </w:rPr>
        <w:t>[1.2.3]</w:t>
      </w:r>
      <w:r w:rsidR="00C16885" w:rsidRPr="00015901">
        <w:rPr>
          <w:spacing w:val="-2"/>
          <w:sz w:val="28"/>
          <w:szCs w:val="28"/>
        </w:rPr>
        <w:t xml:space="preserve">. </w:t>
      </w:r>
      <w:r w:rsidRPr="00015901">
        <w:rPr>
          <w:spacing w:val="-2"/>
          <w:sz w:val="28"/>
          <w:szCs w:val="28"/>
        </w:rPr>
        <w:t>Курс деонтологии включен в программу подготовки ветеринарных врачей Кыргызского агроуниверситета, однако при прохождении курса в</w:t>
      </w:r>
      <w:r w:rsidRPr="00015901">
        <w:rPr>
          <w:spacing w:val="-2"/>
          <w:sz w:val="28"/>
          <w:szCs w:val="28"/>
        </w:rPr>
        <w:t>е</w:t>
      </w:r>
      <w:r w:rsidRPr="00015901">
        <w:rPr>
          <w:spacing w:val="-2"/>
          <w:sz w:val="28"/>
          <w:szCs w:val="28"/>
        </w:rPr>
        <w:t>теринарной деонтологии необходимо также психологически подготовить студента на особенности и трудности ветеринарной специальности, особе</w:t>
      </w:r>
      <w:r w:rsidRPr="00015901">
        <w:rPr>
          <w:spacing w:val="-2"/>
          <w:sz w:val="28"/>
          <w:szCs w:val="28"/>
        </w:rPr>
        <w:t>н</w:t>
      </w:r>
      <w:r w:rsidRPr="00015901">
        <w:rPr>
          <w:spacing w:val="-2"/>
          <w:sz w:val="28"/>
          <w:szCs w:val="28"/>
        </w:rPr>
        <w:t>но в области акушерства; будущего сельского ветеринарного врача настр</w:t>
      </w:r>
      <w:r w:rsidRPr="00015901">
        <w:rPr>
          <w:spacing w:val="-2"/>
          <w:sz w:val="28"/>
          <w:szCs w:val="28"/>
        </w:rPr>
        <w:t>о</w:t>
      </w:r>
      <w:r w:rsidRPr="00015901">
        <w:rPr>
          <w:spacing w:val="-2"/>
          <w:sz w:val="28"/>
          <w:szCs w:val="28"/>
        </w:rPr>
        <w:t>ить на ненормированный рабочий день и на готовность в любое время суток спешить на помощь заболевшему животному или оказать родовсп</w:t>
      </w:r>
      <w:r w:rsidRPr="00015901">
        <w:rPr>
          <w:spacing w:val="-2"/>
          <w:sz w:val="28"/>
          <w:szCs w:val="28"/>
        </w:rPr>
        <w:t>о</w:t>
      </w:r>
      <w:r w:rsidRPr="00015901">
        <w:rPr>
          <w:spacing w:val="-2"/>
          <w:sz w:val="28"/>
          <w:szCs w:val="28"/>
        </w:rPr>
        <w:t>можение. Вспоминается, как наш учитель В.А. Акатов спросил меня</w:t>
      </w:r>
      <w:r w:rsidR="003C17AA" w:rsidRPr="00015901">
        <w:rPr>
          <w:spacing w:val="-2"/>
          <w:sz w:val="28"/>
          <w:szCs w:val="28"/>
        </w:rPr>
        <w:t>:</w:t>
      </w:r>
      <w:r w:rsidRPr="00015901">
        <w:rPr>
          <w:spacing w:val="-2"/>
          <w:sz w:val="28"/>
          <w:szCs w:val="28"/>
        </w:rPr>
        <w:t xml:space="preserve"> </w:t>
      </w:r>
      <w:r w:rsidR="003C17AA" w:rsidRPr="00015901">
        <w:rPr>
          <w:spacing w:val="-2"/>
          <w:sz w:val="28"/>
          <w:szCs w:val="28"/>
        </w:rPr>
        <w:t>«</w:t>
      </w:r>
      <w:r w:rsidRPr="00015901">
        <w:rPr>
          <w:spacing w:val="-2"/>
          <w:sz w:val="28"/>
          <w:szCs w:val="28"/>
        </w:rPr>
        <w:t>И</w:t>
      </w:r>
      <w:r w:rsidRPr="00015901">
        <w:rPr>
          <w:spacing w:val="-2"/>
          <w:sz w:val="28"/>
          <w:szCs w:val="28"/>
        </w:rPr>
        <w:t>б</w:t>
      </w:r>
      <w:r w:rsidRPr="00015901">
        <w:rPr>
          <w:spacing w:val="-2"/>
          <w:sz w:val="28"/>
          <w:szCs w:val="28"/>
        </w:rPr>
        <w:t>рагимова, а готов ли ты нести тяжелый крест ветеринарного акушера</w:t>
      </w:r>
      <w:r w:rsidR="003C17AA" w:rsidRPr="00015901">
        <w:rPr>
          <w:spacing w:val="-2"/>
          <w:sz w:val="28"/>
          <w:szCs w:val="28"/>
        </w:rPr>
        <w:t>»</w:t>
      </w:r>
      <w:r w:rsidRPr="00015901">
        <w:rPr>
          <w:spacing w:val="-2"/>
          <w:sz w:val="28"/>
          <w:szCs w:val="28"/>
        </w:rPr>
        <w:t>, на что ответил, что готов и что я уже умею ректально определять сроки беременности у к</w:t>
      </w:r>
      <w:r w:rsidRPr="00015901">
        <w:rPr>
          <w:spacing w:val="-2"/>
          <w:sz w:val="28"/>
          <w:szCs w:val="28"/>
        </w:rPr>
        <w:t>о</w:t>
      </w:r>
      <w:r w:rsidRPr="00015901">
        <w:rPr>
          <w:spacing w:val="-2"/>
          <w:sz w:val="28"/>
          <w:szCs w:val="28"/>
        </w:rPr>
        <w:t>ров, после чего он принял меня в аспирантуру и на три года отправил в племзавод имени Ильича проводить опыты. Вот уже 13 лет, будучи пенси</w:t>
      </w:r>
      <w:r w:rsidRPr="00015901">
        <w:rPr>
          <w:spacing w:val="-2"/>
          <w:sz w:val="28"/>
          <w:szCs w:val="28"/>
        </w:rPr>
        <w:t>о</w:t>
      </w:r>
      <w:r w:rsidRPr="00015901">
        <w:rPr>
          <w:spacing w:val="-2"/>
          <w:sz w:val="28"/>
          <w:szCs w:val="28"/>
        </w:rPr>
        <w:t>нером, стал оказывать ветеринарные услуги, поселившись в селе, и где п</w:t>
      </w:r>
      <w:r w:rsidRPr="00015901">
        <w:rPr>
          <w:spacing w:val="-2"/>
          <w:sz w:val="28"/>
          <w:szCs w:val="28"/>
        </w:rPr>
        <w:t>о</w:t>
      </w:r>
      <w:r w:rsidRPr="00015901">
        <w:rPr>
          <w:spacing w:val="-2"/>
          <w:sz w:val="28"/>
          <w:szCs w:val="28"/>
        </w:rPr>
        <w:t>чувствовал</w:t>
      </w:r>
      <w:r w:rsidR="00E54C4E" w:rsidRPr="00015901">
        <w:rPr>
          <w:spacing w:val="-2"/>
          <w:sz w:val="28"/>
          <w:szCs w:val="28"/>
        </w:rPr>
        <w:t xml:space="preserve"> себя</w:t>
      </w:r>
      <w:r w:rsidRPr="00015901">
        <w:rPr>
          <w:spacing w:val="-2"/>
          <w:sz w:val="28"/>
          <w:szCs w:val="28"/>
        </w:rPr>
        <w:t xml:space="preserve"> нужным человеком. И тут нельзя не вспомнить строки из книги Джеймса Херриота </w:t>
      </w:r>
      <w:r w:rsidR="004C4CFC" w:rsidRPr="00015901">
        <w:rPr>
          <w:spacing w:val="-2"/>
          <w:sz w:val="28"/>
          <w:szCs w:val="28"/>
        </w:rPr>
        <w:t>[</w:t>
      </w:r>
      <w:r w:rsidRPr="00015901">
        <w:rPr>
          <w:spacing w:val="-2"/>
          <w:sz w:val="28"/>
          <w:szCs w:val="28"/>
        </w:rPr>
        <w:t>14</w:t>
      </w:r>
      <w:r w:rsidR="004C4CFC" w:rsidRPr="00015901">
        <w:rPr>
          <w:spacing w:val="-2"/>
          <w:sz w:val="28"/>
          <w:szCs w:val="28"/>
        </w:rPr>
        <w:t>]</w:t>
      </w:r>
      <w:r w:rsidRPr="00015901">
        <w:rPr>
          <w:spacing w:val="-2"/>
          <w:sz w:val="28"/>
          <w:szCs w:val="28"/>
        </w:rPr>
        <w:t>, ветеринарного врача и ан</w:t>
      </w:r>
      <w:r w:rsidRPr="00015901">
        <w:rPr>
          <w:spacing w:val="-2"/>
          <w:sz w:val="28"/>
          <w:szCs w:val="28"/>
        </w:rPr>
        <w:t>г</w:t>
      </w:r>
      <w:r w:rsidRPr="00015901">
        <w:rPr>
          <w:spacing w:val="-2"/>
          <w:sz w:val="28"/>
          <w:szCs w:val="28"/>
        </w:rPr>
        <w:t>лийского писателя: «Но когда без тени сомнения знаешь, что отвоевал ж</w:t>
      </w:r>
      <w:r w:rsidRPr="00015901">
        <w:rPr>
          <w:spacing w:val="-2"/>
          <w:sz w:val="28"/>
          <w:szCs w:val="28"/>
        </w:rPr>
        <w:t>и</w:t>
      </w:r>
      <w:r w:rsidRPr="00015901">
        <w:rPr>
          <w:spacing w:val="-2"/>
          <w:sz w:val="28"/>
          <w:szCs w:val="28"/>
        </w:rPr>
        <w:t>вотное от смерти, пусть даже не прибегая ни каким хитроумным средс</w:t>
      </w:r>
      <w:r w:rsidRPr="00015901">
        <w:rPr>
          <w:spacing w:val="-2"/>
          <w:sz w:val="28"/>
          <w:szCs w:val="28"/>
        </w:rPr>
        <w:t>т</w:t>
      </w:r>
      <w:r w:rsidRPr="00015901">
        <w:rPr>
          <w:spacing w:val="-2"/>
          <w:sz w:val="28"/>
          <w:szCs w:val="28"/>
        </w:rPr>
        <w:t>вам, это приносит удовлетворение, искупающее все превратности жизни ветеринарного вр</w:t>
      </w:r>
      <w:r w:rsidRPr="00015901">
        <w:rPr>
          <w:spacing w:val="-2"/>
          <w:sz w:val="28"/>
          <w:szCs w:val="28"/>
        </w:rPr>
        <w:t>а</w:t>
      </w:r>
      <w:r w:rsidRPr="00015901">
        <w:rPr>
          <w:spacing w:val="-2"/>
          <w:sz w:val="28"/>
          <w:szCs w:val="28"/>
        </w:rPr>
        <w:t>ча». Мы считаем, что</w:t>
      </w:r>
      <w:r w:rsidR="00E54C4E" w:rsidRPr="00015901">
        <w:rPr>
          <w:spacing w:val="-2"/>
          <w:sz w:val="28"/>
          <w:szCs w:val="28"/>
        </w:rPr>
        <w:t xml:space="preserve"> при</w:t>
      </w:r>
      <w:r w:rsidRPr="00015901">
        <w:rPr>
          <w:spacing w:val="-2"/>
          <w:sz w:val="28"/>
          <w:szCs w:val="28"/>
        </w:rPr>
        <w:t xml:space="preserve"> прохождени</w:t>
      </w:r>
      <w:r w:rsidR="00E54C4E" w:rsidRPr="00015901">
        <w:rPr>
          <w:spacing w:val="-2"/>
          <w:sz w:val="28"/>
          <w:szCs w:val="28"/>
        </w:rPr>
        <w:t>и</w:t>
      </w:r>
      <w:r w:rsidRPr="00015901">
        <w:rPr>
          <w:spacing w:val="-2"/>
          <w:sz w:val="28"/>
          <w:szCs w:val="28"/>
        </w:rPr>
        <w:t xml:space="preserve"> курса деонтологии </w:t>
      </w:r>
      <w:r w:rsidR="00E54C4E" w:rsidRPr="00015901">
        <w:rPr>
          <w:spacing w:val="-2"/>
          <w:sz w:val="28"/>
          <w:szCs w:val="28"/>
        </w:rPr>
        <w:t>нужно</w:t>
      </w:r>
      <w:r w:rsidRPr="00015901">
        <w:rPr>
          <w:spacing w:val="-2"/>
          <w:sz w:val="28"/>
          <w:szCs w:val="28"/>
        </w:rPr>
        <w:t xml:space="preserve"> рекоме</w:t>
      </w:r>
      <w:r w:rsidRPr="00015901">
        <w:rPr>
          <w:spacing w:val="-2"/>
          <w:sz w:val="28"/>
          <w:szCs w:val="28"/>
        </w:rPr>
        <w:t>н</w:t>
      </w:r>
      <w:r w:rsidRPr="00015901">
        <w:rPr>
          <w:spacing w:val="-2"/>
          <w:sz w:val="28"/>
          <w:szCs w:val="28"/>
        </w:rPr>
        <w:t>довать студентам, чтобы они прочли замечательные книги Джеймса Хе</w:t>
      </w:r>
      <w:r w:rsidRPr="00015901">
        <w:rPr>
          <w:spacing w:val="-2"/>
          <w:sz w:val="28"/>
          <w:szCs w:val="28"/>
        </w:rPr>
        <w:t>р</w:t>
      </w:r>
      <w:r w:rsidRPr="00015901">
        <w:rPr>
          <w:spacing w:val="-2"/>
          <w:sz w:val="28"/>
          <w:szCs w:val="28"/>
        </w:rPr>
        <w:t xml:space="preserve">риота </w:t>
      </w:r>
      <w:r w:rsidR="004C4CFC" w:rsidRPr="00015901">
        <w:rPr>
          <w:spacing w:val="-2"/>
          <w:sz w:val="28"/>
          <w:szCs w:val="28"/>
        </w:rPr>
        <w:t>[</w:t>
      </w:r>
      <w:r w:rsidRPr="00015901">
        <w:rPr>
          <w:spacing w:val="-2"/>
          <w:sz w:val="28"/>
          <w:szCs w:val="28"/>
        </w:rPr>
        <w:t>11,12,13,14</w:t>
      </w:r>
      <w:r w:rsidR="004C4CFC" w:rsidRPr="00015901">
        <w:rPr>
          <w:spacing w:val="-2"/>
          <w:sz w:val="28"/>
          <w:szCs w:val="28"/>
        </w:rPr>
        <w:t>]</w:t>
      </w:r>
      <w:r w:rsidRPr="00015901">
        <w:rPr>
          <w:spacing w:val="-2"/>
          <w:sz w:val="28"/>
          <w:szCs w:val="28"/>
        </w:rPr>
        <w:t>, а преподавателям использовать соответствующие п</w:t>
      </w:r>
      <w:r w:rsidRPr="00015901">
        <w:rPr>
          <w:spacing w:val="-2"/>
          <w:sz w:val="28"/>
          <w:szCs w:val="28"/>
        </w:rPr>
        <w:t>о</w:t>
      </w:r>
      <w:r w:rsidRPr="00015901">
        <w:rPr>
          <w:spacing w:val="-2"/>
          <w:sz w:val="28"/>
          <w:szCs w:val="28"/>
        </w:rPr>
        <w:t>учительные выдержки из его книг в лекциях по акуше</w:t>
      </w:r>
      <w:r w:rsidRPr="00015901">
        <w:rPr>
          <w:spacing w:val="-2"/>
          <w:sz w:val="28"/>
          <w:szCs w:val="28"/>
        </w:rPr>
        <w:t>р</w:t>
      </w:r>
      <w:r w:rsidRPr="00015901">
        <w:rPr>
          <w:spacing w:val="-2"/>
          <w:sz w:val="28"/>
          <w:szCs w:val="28"/>
        </w:rPr>
        <w:t>ству.</w:t>
      </w:r>
    </w:p>
    <w:p w:rsidR="00347866" w:rsidRPr="00015901" w:rsidRDefault="00347866" w:rsidP="00C32603">
      <w:pPr>
        <w:ind w:firstLine="708"/>
        <w:jc w:val="both"/>
        <w:rPr>
          <w:sz w:val="28"/>
          <w:szCs w:val="28"/>
        </w:rPr>
      </w:pPr>
      <w:r w:rsidRPr="00015901">
        <w:rPr>
          <w:sz w:val="28"/>
          <w:szCs w:val="28"/>
        </w:rPr>
        <w:t>Важное значение в повышении квалификации ветеринарных врачей имеет изучение и анализ допущенных врачебных ошибок. Каждый такой случай должен быть записан и проанализирован самим практикующ</w:t>
      </w:r>
      <w:r w:rsidR="00C32603" w:rsidRPr="00015901">
        <w:rPr>
          <w:sz w:val="28"/>
          <w:szCs w:val="28"/>
        </w:rPr>
        <w:t>и</w:t>
      </w:r>
      <w:r w:rsidRPr="00015901">
        <w:rPr>
          <w:sz w:val="28"/>
          <w:szCs w:val="28"/>
        </w:rPr>
        <w:t>мся ветеринарным специалистом. А еще полезнее проводить взаимный обмен опытом лечебно-профилактической работы при личных общениях, на с</w:t>
      </w:r>
      <w:r w:rsidRPr="00015901">
        <w:rPr>
          <w:sz w:val="28"/>
          <w:szCs w:val="28"/>
        </w:rPr>
        <w:t>е</w:t>
      </w:r>
      <w:r w:rsidRPr="00015901">
        <w:rPr>
          <w:sz w:val="28"/>
          <w:szCs w:val="28"/>
        </w:rPr>
        <w:t>минарах и на курсах повышения квалификаций. Легче и полезнее учиться на чужих ошибках. П</w:t>
      </w:r>
      <w:r w:rsidRPr="00015901">
        <w:rPr>
          <w:sz w:val="28"/>
          <w:szCs w:val="28"/>
        </w:rPr>
        <w:t>о</w:t>
      </w:r>
      <w:r w:rsidRPr="00015901">
        <w:rPr>
          <w:sz w:val="28"/>
          <w:szCs w:val="28"/>
        </w:rPr>
        <w:t>этому ветработники близлежащих сел (Ново-Покровка, Лебединовка, Восток, Аламедин, Учкун, Люксембург, Чондаалы Чуйской области) постоянно обращаются за консультациями в наш ве</w:t>
      </w:r>
      <w:r w:rsidRPr="00015901">
        <w:rPr>
          <w:sz w:val="28"/>
          <w:szCs w:val="28"/>
        </w:rPr>
        <w:t>т</w:t>
      </w:r>
      <w:r w:rsidRPr="00015901">
        <w:rPr>
          <w:sz w:val="28"/>
          <w:szCs w:val="28"/>
        </w:rPr>
        <w:t>пункт. Нами собраны сведения о ошибках ветеринарных специалистов в их практической деятельности, однако опишем те которые были допущены в акушерской работе.</w:t>
      </w:r>
    </w:p>
    <w:p w:rsidR="00347866" w:rsidRPr="00015901" w:rsidRDefault="00347866" w:rsidP="00C32603">
      <w:pPr>
        <w:ind w:firstLine="708"/>
        <w:jc w:val="both"/>
        <w:rPr>
          <w:sz w:val="28"/>
          <w:szCs w:val="28"/>
        </w:rPr>
      </w:pPr>
      <w:r w:rsidRPr="00015901">
        <w:rPr>
          <w:sz w:val="28"/>
          <w:szCs w:val="28"/>
        </w:rPr>
        <w:t>Остановимся на ошибках, допускаемы</w:t>
      </w:r>
      <w:r w:rsidR="00C32603" w:rsidRPr="00015901">
        <w:rPr>
          <w:sz w:val="28"/>
          <w:szCs w:val="28"/>
        </w:rPr>
        <w:t>х</w:t>
      </w:r>
      <w:r w:rsidRPr="00015901">
        <w:rPr>
          <w:sz w:val="28"/>
          <w:szCs w:val="28"/>
        </w:rPr>
        <w:t xml:space="preserve"> при искусственном осемен</w:t>
      </w:r>
      <w:r w:rsidRPr="00015901">
        <w:rPr>
          <w:sz w:val="28"/>
          <w:szCs w:val="28"/>
        </w:rPr>
        <w:t>е</w:t>
      </w:r>
      <w:r w:rsidRPr="00015901">
        <w:rPr>
          <w:sz w:val="28"/>
          <w:szCs w:val="28"/>
        </w:rPr>
        <w:t xml:space="preserve">нии коров и телок. Последних в селах содержат подворно  от одного до 4-х голов, также имеются минифермы с поголовьем 5-20 коров и телок. В большинстве случаев их держат в стойлах на </w:t>
      </w:r>
      <w:r w:rsidR="00C32603" w:rsidRPr="00015901">
        <w:rPr>
          <w:sz w:val="28"/>
          <w:szCs w:val="28"/>
        </w:rPr>
        <w:t>привязи,</w:t>
      </w:r>
      <w:r w:rsidRPr="00015901">
        <w:rPr>
          <w:sz w:val="28"/>
          <w:szCs w:val="28"/>
        </w:rPr>
        <w:t xml:space="preserve"> и они весь стойл</w:t>
      </w:r>
      <w:r w:rsidRPr="00015901">
        <w:rPr>
          <w:sz w:val="28"/>
          <w:szCs w:val="28"/>
        </w:rPr>
        <w:t>о</w:t>
      </w:r>
      <w:r w:rsidRPr="00015901">
        <w:rPr>
          <w:sz w:val="28"/>
          <w:szCs w:val="28"/>
        </w:rPr>
        <w:t>вый период лишены прогулок, отсюда возникают трудности в выявлении у них половой охоты, поэтому часто пропуски половой охоты, а ветработн</w:t>
      </w:r>
      <w:r w:rsidRPr="00015901">
        <w:rPr>
          <w:sz w:val="28"/>
          <w:szCs w:val="28"/>
        </w:rPr>
        <w:t>и</w:t>
      </w:r>
      <w:r w:rsidRPr="00015901">
        <w:rPr>
          <w:sz w:val="28"/>
          <w:szCs w:val="28"/>
        </w:rPr>
        <w:t>ки ошибочно считают у них анафродизию из-за образования персистентн</w:t>
      </w:r>
      <w:r w:rsidRPr="00015901">
        <w:rPr>
          <w:sz w:val="28"/>
          <w:szCs w:val="28"/>
        </w:rPr>
        <w:t>о</w:t>
      </w:r>
      <w:r w:rsidRPr="00015901">
        <w:rPr>
          <w:sz w:val="28"/>
          <w:szCs w:val="28"/>
        </w:rPr>
        <w:t>го желтого тела и, не проверив ректально и не установив точный диагноз, не обоснованно таким коровам ин</w:t>
      </w:r>
      <w:r w:rsidRPr="00015901">
        <w:rPr>
          <w:sz w:val="28"/>
          <w:szCs w:val="28"/>
        </w:rPr>
        <w:t>ъ</w:t>
      </w:r>
      <w:r w:rsidRPr="00015901">
        <w:rPr>
          <w:sz w:val="28"/>
          <w:szCs w:val="28"/>
        </w:rPr>
        <w:t>ецируют эстрофан. На этой почве были случаи раннего аборта коров, бесконтрольно слученных вольно пасущим</w:t>
      </w:r>
      <w:r w:rsidRPr="00015901">
        <w:rPr>
          <w:sz w:val="28"/>
          <w:szCs w:val="28"/>
        </w:rPr>
        <w:t>и</w:t>
      </w:r>
      <w:r w:rsidRPr="00015901">
        <w:rPr>
          <w:sz w:val="28"/>
          <w:szCs w:val="28"/>
        </w:rPr>
        <w:t>ся бычками. Техниками по искусственному осеменению работают в осно</w:t>
      </w:r>
      <w:r w:rsidRPr="00015901">
        <w:rPr>
          <w:sz w:val="28"/>
          <w:szCs w:val="28"/>
        </w:rPr>
        <w:t>в</w:t>
      </w:r>
      <w:r w:rsidRPr="00015901">
        <w:rPr>
          <w:sz w:val="28"/>
          <w:szCs w:val="28"/>
        </w:rPr>
        <w:t>ном ветспециалисты, поэтому они перед осеменением проверяют состо</w:t>
      </w:r>
      <w:r w:rsidRPr="00015901">
        <w:rPr>
          <w:sz w:val="28"/>
          <w:szCs w:val="28"/>
        </w:rPr>
        <w:t>я</w:t>
      </w:r>
      <w:r w:rsidRPr="00015901">
        <w:rPr>
          <w:sz w:val="28"/>
          <w:szCs w:val="28"/>
        </w:rPr>
        <w:t>ние рогов и шейки матки, ощупывают яичники, однако при этом некот</w:t>
      </w:r>
      <w:r w:rsidRPr="00015901">
        <w:rPr>
          <w:sz w:val="28"/>
          <w:szCs w:val="28"/>
        </w:rPr>
        <w:t>о</w:t>
      </w:r>
      <w:r w:rsidRPr="00015901">
        <w:rPr>
          <w:sz w:val="28"/>
          <w:szCs w:val="28"/>
        </w:rPr>
        <w:t>рые делают массаж яичников с целью стимуляции, но этим наносят вред, вызывая преждевременную овуляцию фолликула и как следствие этого безрезультативность искусственного осеменения. Неопытные техники осеменения, наоборот, не удосуживаются проверить состояние матки у к</w:t>
      </w:r>
      <w:r w:rsidRPr="00015901">
        <w:rPr>
          <w:sz w:val="28"/>
          <w:szCs w:val="28"/>
        </w:rPr>
        <w:t>о</w:t>
      </w:r>
      <w:r w:rsidRPr="00015901">
        <w:rPr>
          <w:sz w:val="28"/>
          <w:szCs w:val="28"/>
        </w:rPr>
        <w:t>ровы и телки, которых их владельцы ошибочно посчитали в охоте, п</w:t>
      </w:r>
      <w:r w:rsidRPr="00015901">
        <w:rPr>
          <w:sz w:val="28"/>
          <w:szCs w:val="28"/>
        </w:rPr>
        <w:t>о</w:t>
      </w:r>
      <w:r w:rsidRPr="00015901">
        <w:rPr>
          <w:sz w:val="28"/>
          <w:szCs w:val="28"/>
        </w:rPr>
        <w:t>скольку они прыгали на других коров. Однако известно, что в охоте счит</w:t>
      </w:r>
      <w:r w:rsidRPr="00015901">
        <w:rPr>
          <w:sz w:val="28"/>
          <w:szCs w:val="28"/>
        </w:rPr>
        <w:t>а</w:t>
      </w:r>
      <w:r w:rsidRPr="00015901">
        <w:rPr>
          <w:sz w:val="28"/>
          <w:szCs w:val="28"/>
        </w:rPr>
        <w:t>ется та корова или телка, на которую делают садку другие коровы и она проявляет рефлекс неподвижности. Во избежание пропусков половой ох</w:t>
      </w:r>
      <w:r w:rsidRPr="00015901">
        <w:rPr>
          <w:sz w:val="28"/>
          <w:szCs w:val="28"/>
        </w:rPr>
        <w:t>о</w:t>
      </w:r>
      <w:r w:rsidRPr="00015901">
        <w:rPr>
          <w:sz w:val="28"/>
          <w:szCs w:val="28"/>
        </w:rPr>
        <w:t>ты мы ориентируем фер</w:t>
      </w:r>
      <w:r w:rsidR="00B52C06" w:rsidRPr="00015901">
        <w:rPr>
          <w:sz w:val="28"/>
          <w:szCs w:val="28"/>
        </w:rPr>
        <w:t xml:space="preserve">меров на выявление признаков </w:t>
      </w:r>
      <w:r w:rsidRPr="00015901">
        <w:rPr>
          <w:sz w:val="28"/>
          <w:szCs w:val="28"/>
        </w:rPr>
        <w:t>течки и общего возбужд</w:t>
      </w:r>
      <w:r w:rsidRPr="00015901">
        <w:rPr>
          <w:sz w:val="28"/>
          <w:szCs w:val="28"/>
        </w:rPr>
        <w:t>е</w:t>
      </w:r>
      <w:r w:rsidRPr="00015901">
        <w:rPr>
          <w:sz w:val="28"/>
          <w:szCs w:val="28"/>
        </w:rPr>
        <w:t>ния, а затем уже охоту определять путем пробной садки во время прогулки с другими ко</w:t>
      </w:r>
      <w:r w:rsidR="003C17AA" w:rsidRPr="00015901">
        <w:rPr>
          <w:sz w:val="28"/>
          <w:szCs w:val="28"/>
        </w:rPr>
        <w:t>ровами или бычками с фартуками.</w:t>
      </w:r>
    </w:p>
    <w:p w:rsidR="00347866" w:rsidRPr="00015901" w:rsidRDefault="00347866" w:rsidP="00D26EC3">
      <w:pPr>
        <w:ind w:firstLine="708"/>
        <w:jc w:val="both"/>
        <w:rPr>
          <w:sz w:val="28"/>
          <w:szCs w:val="28"/>
        </w:rPr>
      </w:pPr>
      <w:r w:rsidRPr="00015901">
        <w:rPr>
          <w:sz w:val="28"/>
          <w:szCs w:val="28"/>
        </w:rPr>
        <w:t>Довольно часто ветеринарные работники ошибаются при ректальном определении стельности из-за недостаточного практического навыка и теоретич</w:t>
      </w:r>
      <w:r w:rsidRPr="00015901">
        <w:rPr>
          <w:sz w:val="28"/>
          <w:szCs w:val="28"/>
        </w:rPr>
        <w:t>е</w:t>
      </w:r>
      <w:r w:rsidRPr="00015901">
        <w:rPr>
          <w:sz w:val="28"/>
          <w:szCs w:val="28"/>
        </w:rPr>
        <w:t>ского знания признаков беременности.</w:t>
      </w:r>
    </w:p>
    <w:p w:rsidR="00347866" w:rsidRPr="00015901" w:rsidRDefault="00347866" w:rsidP="00D26EC3">
      <w:pPr>
        <w:ind w:firstLine="708"/>
        <w:jc w:val="both"/>
        <w:rPr>
          <w:sz w:val="28"/>
          <w:szCs w:val="28"/>
        </w:rPr>
      </w:pPr>
      <w:r w:rsidRPr="00015901">
        <w:rPr>
          <w:sz w:val="28"/>
          <w:szCs w:val="28"/>
        </w:rPr>
        <w:t>В период беременности, особенно в её последнюю треть, у коров, овец и коз наблюдается выпадение влагалища. Для устранения этой пат</w:t>
      </w:r>
      <w:r w:rsidRPr="00015901">
        <w:rPr>
          <w:sz w:val="28"/>
          <w:szCs w:val="28"/>
        </w:rPr>
        <w:t>о</w:t>
      </w:r>
      <w:r w:rsidRPr="00015901">
        <w:rPr>
          <w:sz w:val="28"/>
          <w:szCs w:val="28"/>
        </w:rPr>
        <w:t>логии местные ветработники применяли веревочные или металлические петли, накладываемые вокруг вульвы и прикрепляемые к туловищу ж</w:t>
      </w:r>
      <w:r w:rsidRPr="00015901">
        <w:rPr>
          <w:sz w:val="28"/>
          <w:szCs w:val="28"/>
        </w:rPr>
        <w:t>и</w:t>
      </w:r>
      <w:r w:rsidRPr="00015901">
        <w:rPr>
          <w:sz w:val="28"/>
          <w:szCs w:val="28"/>
        </w:rPr>
        <w:t>вотного, однако они з</w:t>
      </w:r>
      <w:r w:rsidRPr="00015901">
        <w:rPr>
          <w:sz w:val="28"/>
          <w:szCs w:val="28"/>
        </w:rPr>
        <w:t>а</w:t>
      </w:r>
      <w:r w:rsidRPr="00015901">
        <w:rPr>
          <w:sz w:val="28"/>
          <w:szCs w:val="28"/>
        </w:rPr>
        <w:t>частую соскальзывают и влагалища снова выпадает. Эта лечебная ошибка была устранена путем применения более эффекти</w:t>
      </w:r>
      <w:r w:rsidRPr="00015901">
        <w:rPr>
          <w:sz w:val="28"/>
          <w:szCs w:val="28"/>
        </w:rPr>
        <w:t>в</w:t>
      </w:r>
      <w:r w:rsidRPr="00015901">
        <w:rPr>
          <w:sz w:val="28"/>
          <w:szCs w:val="28"/>
        </w:rPr>
        <w:t>ных методов. При частичном и неполном выпадении влагалища проводим нижнесакральную анестезию 40</w:t>
      </w:r>
      <w:r w:rsidR="00AB5275" w:rsidRPr="00015901">
        <w:rPr>
          <w:sz w:val="28"/>
          <w:szCs w:val="28"/>
          <w:vertAlign w:val="superscript"/>
        </w:rPr>
        <w:t>0</w:t>
      </w:r>
      <w:r w:rsidRPr="00015901">
        <w:rPr>
          <w:sz w:val="28"/>
          <w:szCs w:val="28"/>
        </w:rPr>
        <w:t xml:space="preserve"> этиловым спиртом в дозе 10мл для коров и 1-2 мл для овец и коз, при этом у самок на длительное время (7-10 дней) наступает анестезия, прекращаются непроизвольные натуживания и в то же время не влияет на нормальное течение родового акта. При полном в</w:t>
      </w:r>
      <w:r w:rsidRPr="00015901">
        <w:rPr>
          <w:sz w:val="28"/>
          <w:szCs w:val="28"/>
        </w:rPr>
        <w:t>ы</w:t>
      </w:r>
      <w:r w:rsidRPr="00015901">
        <w:rPr>
          <w:sz w:val="28"/>
          <w:szCs w:val="28"/>
        </w:rPr>
        <w:t>падении влагалища мы накладываем в</w:t>
      </w:r>
      <w:r w:rsidRPr="00015901">
        <w:rPr>
          <w:sz w:val="28"/>
          <w:szCs w:val="28"/>
        </w:rPr>
        <w:t>о</w:t>
      </w:r>
      <w:r w:rsidRPr="00015901">
        <w:rPr>
          <w:sz w:val="28"/>
          <w:szCs w:val="28"/>
        </w:rPr>
        <w:t>круг вульвы погружной кисетный шов, используя в качестве лигатуры эластичную трубку от системы для внутривенного вливания с продет</w:t>
      </w:r>
      <w:r w:rsidR="005B7396" w:rsidRPr="00015901">
        <w:rPr>
          <w:sz w:val="28"/>
          <w:szCs w:val="28"/>
        </w:rPr>
        <w:t>ой</w:t>
      </w:r>
      <w:r w:rsidRPr="00015901">
        <w:rPr>
          <w:sz w:val="28"/>
          <w:szCs w:val="28"/>
        </w:rPr>
        <w:t xml:space="preserve"> внутри неё мягкой медной проволоки, лигатура прошивается через ткани при помощи специального шила, кот</w:t>
      </w:r>
      <w:r w:rsidRPr="00015901">
        <w:rPr>
          <w:sz w:val="28"/>
          <w:szCs w:val="28"/>
        </w:rPr>
        <w:t>о</w:t>
      </w:r>
      <w:r w:rsidRPr="00015901">
        <w:rPr>
          <w:sz w:val="28"/>
          <w:szCs w:val="28"/>
        </w:rPr>
        <w:t xml:space="preserve">рое легко изготовить из большого гвоздя </w:t>
      </w:r>
      <w:r w:rsidR="005B7396" w:rsidRPr="00015901">
        <w:rPr>
          <w:sz w:val="28"/>
          <w:szCs w:val="28"/>
        </w:rPr>
        <w:t>[</w:t>
      </w:r>
      <w:r w:rsidRPr="00015901">
        <w:rPr>
          <w:sz w:val="28"/>
          <w:szCs w:val="28"/>
        </w:rPr>
        <w:t>2,3</w:t>
      </w:r>
      <w:r w:rsidR="005B7396" w:rsidRPr="00015901">
        <w:rPr>
          <w:sz w:val="28"/>
          <w:szCs w:val="28"/>
        </w:rPr>
        <w:t>]</w:t>
      </w:r>
      <w:r w:rsidRPr="00015901">
        <w:rPr>
          <w:sz w:val="28"/>
          <w:szCs w:val="28"/>
        </w:rPr>
        <w:t>. Этот шов можно рассла</w:t>
      </w:r>
      <w:r w:rsidRPr="00015901">
        <w:rPr>
          <w:sz w:val="28"/>
          <w:szCs w:val="28"/>
        </w:rPr>
        <w:t>б</w:t>
      </w:r>
      <w:r w:rsidRPr="00015901">
        <w:rPr>
          <w:sz w:val="28"/>
          <w:szCs w:val="28"/>
        </w:rPr>
        <w:t>лять и сн</w:t>
      </w:r>
      <w:r w:rsidRPr="00015901">
        <w:rPr>
          <w:sz w:val="28"/>
          <w:szCs w:val="28"/>
        </w:rPr>
        <w:t>о</w:t>
      </w:r>
      <w:r w:rsidRPr="00015901">
        <w:rPr>
          <w:sz w:val="28"/>
          <w:szCs w:val="28"/>
        </w:rPr>
        <w:t>ва ст</w:t>
      </w:r>
      <w:r w:rsidR="00AB5275" w:rsidRPr="00015901">
        <w:rPr>
          <w:sz w:val="28"/>
          <w:szCs w:val="28"/>
        </w:rPr>
        <w:t>ягивать во время и после родов.</w:t>
      </w:r>
    </w:p>
    <w:p w:rsidR="00347866" w:rsidRPr="00015901" w:rsidRDefault="00347866" w:rsidP="00D26EC3">
      <w:pPr>
        <w:ind w:firstLine="708"/>
        <w:jc w:val="both"/>
        <w:rPr>
          <w:sz w:val="28"/>
          <w:szCs w:val="28"/>
        </w:rPr>
      </w:pPr>
      <w:r w:rsidRPr="00015901">
        <w:rPr>
          <w:sz w:val="28"/>
          <w:szCs w:val="28"/>
        </w:rPr>
        <w:t>Роды у самок, особенно у коров, обычно вызывает переполох даже у опытных животноводов, и они торопятся оказать помощь при вполне но</w:t>
      </w:r>
      <w:r w:rsidRPr="00015901">
        <w:rPr>
          <w:sz w:val="28"/>
          <w:szCs w:val="28"/>
        </w:rPr>
        <w:t>р</w:t>
      </w:r>
      <w:r w:rsidRPr="00015901">
        <w:rPr>
          <w:sz w:val="28"/>
          <w:szCs w:val="28"/>
        </w:rPr>
        <w:t>мальном течении этого процесса. Нами установлено, что преждевременное насил</w:t>
      </w:r>
      <w:r w:rsidRPr="00015901">
        <w:rPr>
          <w:sz w:val="28"/>
          <w:szCs w:val="28"/>
        </w:rPr>
        <w:t>ь</w:t>
      </w:r>
      <w:r w:rsidRPr="00015901">
        <w:rPr>
          <w:sz w:val="28"/>
          <w:szCs w:val="28"/>
        </w:rPr>
        <w:t>ственное извлечение плода из родовых путей приводит к тому, что в дыхател</w:t>
      </w:r>
      <w:r w:rsidRPr="00015901">
        <w:rPr>
          <w:sz w:val="28"/>
          <w:szCs w:val="28"/>
        </w:rPr>
        <w:t>ь</w:t>
      </w:r>
      <w:r w:rsidRPr="00015901">
        <w:rPr>
          <w:sz w:val="28"/>
          <w:szCs w:val="28"/>
        </w:rPr>
        <w:t xml:space="preserve">ных путях остаются остатки амниотической слизи, которые потом мешают нормальному дыханию новорожденного </w:t>
      </w:r>
      <w:r w:rsidR="005B7396" w:rsidRPr="00015901">
        <w:rPr>
          <w:sz w:val="28"/>
          <w:szCs w:val="28"/>
        </w:rPr>
        <w:t>[</w:t>
      </w:r>
      <w:r w:rsidRPr="00015901">
        <w:rPr>
          <w:sz w:val="28"/>
          <w:szCs w:val="28"/>
        </w:rPr>
        <w:t>1</w:t>
      </w:r>
      <w:r w:rsidR="005B7396" w:rsidRPr="00015901">
        <w:rPr>
          <w:sz w:val="28"/>
          <w:szCs w:val="28"/>
        </w:rPr>
        <w:t>]</w:t>
      </w:r>
      <w:r w:rsidRPr="00015901">
        <w:rPr>
          <w:sz w:val="28"/>
          <w:szCs w:val="28"/>
        </w:rPr>
        <w:t>. Эту ошибку допу</w:t>
      </w:r>
      <w:r w:rsidRPr="00015901">
        <w:rPr>
          <w:sz w:val="28"/>
          <w:szCs w:val="28"/>
        </w:rPr>
        <w:t>с</w:t>
      </w:r>
      <w:r w:rsidRPr="00015901">
        <w:rPr>
          <w:sz w:val="28"/>
          <w:szCs w:val="28"/>
        </w:rPr>
        <w:t>кают и ветеринарные специалисты. Мало этого, они преждевременно ра</w:t>
      </w:r>
      <w:r w:rsidRPr="00015901">
        <w:rPr>
          <w:sz w:val="28"/>
          <w:szCs w:val="28"/>
        </w:rPr>
        <w:t>з</w:t>
      </w:r>
      <w:r w:rsidRPr="00015901">
        <w:rPr>
          <w:sz w:val="28"/>
          <w:szCs w:val="28"/>
        </w:rPr>
        <w:t>рывают амниотич</w:t>
      </w:r>
      <w:r w:rsidRPr="00015901">
        <w:rPr>
          <w:sz w:val="28"/>
          <w:szCs w:val="28"/>
        </w:rPr>
        <w:t>е</w:t>
      </w:r>
      <w:r w:rsidRPr="00015901">
        <w:rPr>
          <w:sz w:val="28"/>
          <w:szCs w:val="28"/>
        </w:rPr>
        <w:t>ский пузырь, что приводит к неполному раскрытию шейки матки, что чревато в дальнейшем печальными последствиями.</w:t>
      </w:r>
    </w:p>
    <w:p w:rsidR="00347866" w:rsidRPr="00015901" w:rsidRDefault="00347866" w:rsidP="00D26EC3">
      <w:pPr>
        <w:ind w:firstLine="708"/>
        <w:jc w:val="both"/>
        <w:rPr>
          <w:sz w:val="28"/>
          <w:szCs w:val="28"/>
        </w:rPr>
      </w:pPr>
      <w:r w:rsidRPr="00015901">
        <w:rPr>
          <w:sz w:val="28"/>
          <w:szCs w:val="28"/>
        </w:rPr>
        <w:t>Акушерская помощь необходима при рождении крупного плода, к</w:t>
      </w:r>
      <w:r w:rsidRPr="00015901">
        <w:rPr>
          <w:sz w:val="28"/>
          <w:szCs w:val="28"/>
        </w:rPr>
        <w:t>о</w:t>
      </w:r>
      <w:r w:rsidRPr="00015901">
        <w:rPr>
          <w:sz w:val="28"/>
          <w:szCs w:val="28"/>
        </w:rPr>
        <w:t>гда его вытягивают с силой нескольких людей. Как правило, при этом во</w:t>
      </w:r>
      <w:r w:rsidRPr="00015901">
        <w:rPr>
          <w:sz w:val="28"/>
          <w:szCs w:val="28"/>
        </w:rPr>
        <w:t>з</w:t>
      </w:r>
      <w:r w:rsidRPr="00015901">
        <w:rPr>
          <w:sz w:val="28"/>
          <w:szCs w:val="28"/>
        </w:rPr>
        <w:t>никают разрывы тканей промежности и надрывы слизистой преддверия влагалища, которые потом долго заживают. Во</w:t>
      </w:r>
      <w:r w:rsidR="00D26EC3" w:rsidRPr="00015901">
        <w:rPr>
          <w:sz w:val="28"/>
          <w:szCs w:val="28"/>
        </w:rPr>
        <w:t xml:space="preserve"> </w:t>
      </w:r>
      <w:r w:rsidRPr="00015901">
        <w:rPr>
          <w:sz w:val="28"/>
          <w:szCs w:val="28"/>
        </w:rPr>
        <w:t>избежани</w:t>
      </w:r>
      <w:r w:rsidR="00D26EC3" w:rsidRPr="00015901">
        <w:rPr>
          <w:sz w:val="28"/>
          <w:szCs w:val="28"/>
        </w:rPr>
        <w:t>е</w:t>
      </w:r>
      <w:r w:rsidRPr="00015901">
        <w:rPr>
          <w:sz w:val="28"/>
          <w:szCs w:val="28"/>
        </w:rPr>
        <w:t xml:space="preserve"> этого и облегч</w:t>
      </w:r>
      <w:r w:rsidRPr="00015901">
        <w:rPr>
          <w:sz w:val="28"/>
          <w:szCs w:val="28"/>
        </w:rPr>
        <w:t>е</w:t>
      </w:r>
      <w:r w:rsidRPr="00015901">
        <w:rPr>
          <w:sz w:val="28"/>
          <w:szCs w:val="28"/>
        </w:rPr>
        <w:t>ния прорезывания плода мы применяем рассечение промежности, метод</w:t>
      </w:r>
      <w:r w:rsidRPr="00015901">
        <w:rPr>
          <w:sz w:val="28"/>
          <w:szCs w:val="28"/>
        </w:rPr>
        <w:t>и</w:t>
      </w:r>
      <w:r w:rsidRPr="00015901">
        <w:rPr>
          <w:sz w:val="28"/>
          <w:szCs w:val="28"/>
        </w:rPr>
        <w:t>ка которо</w:t>
      </w:r>
      <w:r w:rsidR="00F052AA" w:rsidRPr="00015901">
        <w:rPr>
          <w:sz w:val="28"/>
          <w:szCs w:val="28"/>
        </w:rPr>
        <w:t>й</w:t>
      </w:r>
      <w:r w:rsidRPr="00015901">
        <w:rPr>
          <w:sz w:val="28"/>
          <w:szCs w:val="28"/>
        </w:rPr>
        <w:t xml:space="preserve"> описана А.П. Студенцовым </w:t>
      </w:r>
      <w:r w:rsidR="005B7396" w:rsidRPr="00015901">
        <w:rPr>
          <w:sz w:val="28"/>
          <w:szCs w:val="28"/>
        </w:rPr>
        <w:t>[</w:t>
      </w:r>
      <w:r w:rsidRPr="00015901">
        <w:rPr>
          <w:sz w:val="28"/>
          <w:szCs w:val="28"/>
        </w:rPr>
        <w:t>10</w:t>
      </w:r>
      <w:r w:rsidR="005B7396" w:rsidRPr="00015901">
        <w:rPr>
          <w:sz w:val="28"/>
          <w:szCs w:val="28"/>
        </w:rPr>
        <w:t>]</w:t>
      </w:r>
      <w:r w:rsidRPr="00015901">
        <w:rPr>
          <w:sz w:val="28"/>
          <w:szCs w:val="28"/>
        </w:rPr>
        <w:t>.</w:t>
      </w:r>
    </w:p>
    <w:p w:rsidR="00347866" w:rsidRPr="00015901" w:rsidRDefault="00347866" w:rsidP="00F052AA">
      <w:pPr>
        <w:ind w:firstLine="708"/>
        <w:jc w:val="both"/>
        <w:rPr>
          <w:sz w:val="28"/>
          <w:szCs w:val="28"/>
        </w:rPr>
      </w:pPr>
      <w:r w:rsidRPr="00015901">
        <w:rPr>
          <w:sz w:val="28"/>
          <w:szCs w:val="28"/>
        </w:rPr>
        <w:t>Нередки случаи задержки крупного плода в родовых путях у р</w:t>
      </w:r>
      <w:r w:rsidRPr="00015901">
        <w:rPr>
          <w:sz w:val="28"/>
          <w:szCs w:val="28"/>
        </w:rPr>
        <w:t>о</w:t>
      </w:r>
      <w:r w:rsidRPr="00015901">
        <w:rPr>
          <w:sz w:val="28"/>
          <w:szCs w:val="28"/>
        </w:rPr>
        <w:t>жающей свиноматки; если при этом плод имеет тазовое предлежание, то обычно их легко можно вытянуть за задние конечности; проблема возн</w:t>
      </w:r>
      <w:r w:rsidRPr="00015901">
        <w:rPr>
          <w:sz w:val="28"/>
          <w:szCs w:val="28"/>
        </w:rPr>
        <w:t>и</w:t>
      </w:r>
      <w:r w:rsidRPr="00015901">
        <w:rPr>
          <w:sz w:val="28"/>
          <w:szCs w:val="28"/>
        </w:rPr>
        <w:t>кает при его голо</w:t>
      </w:r>
      <w:r w:rsidRPr="00015901">
        <w:rPr>
          <w:sz w:val="28"/>
          <w:szCs w:val="28"/>
        </w:rPr>
        <w:t>в</w:t>
      </w:r>
      <w:r w:rsidRPr="00015901">
        <w:rPr>
          <w:sz w:val="28"/>
          <w:szCs w:val="28"/>
        </w:rPr>
        <w:t>ном предлежании, так как не за что ухватиться. В своей практике с успехом используем эластичный тонкий шнур (мягкая изолир</w:t>
      </w:r>
      <w:r w:rsidRPr="00015901">
        <w:rPr>
          <w:sz w:val="28"/>
          <w:szCs w:val="28"/>
        </w:rPr>
        <w:t>о</w:t>
      </w:r>
      <w:r w:rsidRPr="00015901">
        <w:rPr>
          <w:sz w:val="28"/>
          <w:szCs w:val="28"/>
        </w:rPr>
        <w:t>ванная проволока, трубка от системы для в/венного вливания), сложенный вдвое, образовавшуюся при этом полупетлю проталкиваем через головку плода, после чего концы полупетли скручиваем вокруг оси, чтобы образ</w:t>
      </w:r>
      <w:r w:rsidRPr="00015901">
        <w:rPr>
          <w:sz w:val="28"/>
          <w:szCs w:val="28"/>
        </w:rPr>
        <w:t>о</w:t>
      </w:r>
      <w:r w:rsidRPr="00015901">
        <w:rPr>
          <w:sz w:val="28"/>
          <w:szCs w:val="28"/>
        </w:rPr>
        <w:t>валась петля, которая надежно закрепл</w:t>
      </w:r>
      <w:r w:rsidRPr="00015901">
        <w:rPr>
          <w:sz w:val="28"/>
          <w:szCs w:val="28"/>
        </w:rPr>
        <w:t>я</w:t>
      </w:r>
      <w:r w:rsidRPr="00015901">
        <w:rPr>
          <w:sz w:val="28"/>
          <w:szCs w:val="28"/>
        </w:rPr>
        <w:t xml:space="preserve">ется за затылком и при помощи её можно </w:t>
      </w:r>
      <w:r w:rsidR="00AB5275" w:rsidRPr="00015901">
        <w:rPr>
          <w:sz w:val="28"/>
          <w:szCs w:val="28"/>
        </w:rPr>
        <w:t>уже легко вытянуть плод наружу.</w:t>
      </w:r>
    </w:p>
    <w:p w:rsidR="00347866" w:rsidRPr="00015901" w:rsidRDefault="00347866" w:rsidP="00F052AA">
      <w:pPr>
        <w:ind w:firstLine="708"/>
        <w:jc w:val="both"/>
        <w:rPr>
          <w:sz w:val="28"/>
          <w:szCs w:val="28"/>
        </w:rPr>
      </w:pPr>
      <w:r w:rsidRPr="00015901">
        <w:rPr>
          <w:sz w:val="28"/>
          <w:szCs w:val="28"/>
        </w:rPr>
        <w:t>При патологических родах, когда нарушается взаимоотношение пл</w:t>
      </w:r>
      <w:r w:rsidRPr="00015901">
        <w:rPr>
          <w:sz w:val="28"/>
          <w:szCs w:val="28"/>
        </w:rPr>
        <w:t>о</w:t>
      </w:r>
      <w:r w:rsidRPr="00015901">
        <w:rPr>
          <w:sz w:val="28"/>
          <w:szCs w:val="28"/>
        </w:rPr>
        <w:t>да с тазом матери, ветеринарные работники допускают следующую оши</w:t>
      </w:r>
      <w:r w:rsidRPr="00015901">
        <w:rPr>
          <w:sz w:val="28"/>
          <w:szCs w:val="28"/>
        </w:rPr>
        <w:t>б</w:t>
      </w:r>
      <w:r w:rsidRPr="00015901">
        <w:rPr>
          <w:sz w:val="28"/>
          <w:szCs w:val="28"/>
        </w:rPr>
        <w:t>ку: при вклинившемся в родовые пути плода пытаются с силой протиснуть руку в полость матки и там исправлять его неправильное членорасполож</w:t>
      </w:r>
      <w:r w:rsidRPr="00015901">
        <w:rPr>
          <w:sz w:val="28"/>
          <w:szCs w:val="28"/>
        </w:rPr>
        <w:t>е</w:t>
      </w:r>
      <w:r w:rsidRPr="00015901">
        <w:rPr>
          <w:sz w:val="28"/>
          <w:szCs w:val="28"/>
        </w:rPr>
        <w:t>ние или позицию. Эти бесплодные попытки приводят лишь к усталости акушера и травмированию тканей родовых путей. Нам приходилось н</w:t>
      </w:r>
      <w:r w:rsidRPr="00015901">
        <w:rPr>
          <w:sz w:val="28"/>
          <w:szCs w:val="28"/>
        </w:rPr>
        <w:t>а</w:t>
      </w:r>
      <w:r w:rsidRPr="00015901">
        <w:rPr>
          <w:sz w:val="28"/>
          <w:szCs w:val="28"/>
        </w:rPr>
        <w:t>глядно демонстрировать им прописные истины родовспоможения, а име</w:t>
      </w:r>
      <w:r w:rsidRPr="00015901">
        <w:rPr>
          <w:sz w:val="28"/>
          <w:szCs w:val="28"/>
        </w:rPr>
        <w:t>н</w:t>
      </w:r>
      <w:r w:rsidRPr="00015901">
        <w:rPr>
          <w:sz w:val="28"/>
          <w:szCs w:val="28"/>
        </w:rPr>
        <w:t>но накладывать на выступающие члены (конечность, голова) акушерские петли, после чего отталкивать плод в полость матки силою в две руки (акушера и помощника) и затем исправлять неправильное членораспол</w:t>
      </w:r>
      <w:r w:rsidRPr="00015901">
        <w:rPr>
          <w:sz w:val="28"/>
          <w:szCs w:val="28"/>
        </w:rPr>
        <w:t>о</w:t>
      </w:r>
      <w:r w:rsidRPr="00015901">
        <w:rPr>
          <w:sz w:val="28"/>
          <w:szCs w:val="28"/>
        </w:rPr>
        <w:t>жение или позицию известными приемами. При сильных схватках и пот</w:t>
      </w:r>
      <w:r w:rsidRPr="00015901">
        <w:rPr>
          <w:sz w:val="28"/>
          <w:szCs w:val="28"/>
        </w:rPr>
        <w:t>у</w:t>
      </w:r>
      <w:r w:rsidRPr="00015901">
        <w:rPr>
          <w:sz w:val="28"/>
          <w:szCs w:val="28"/>
        </w:rPr>
        <w:t>гах для их снятия применя</w:t>
      </w:r>
      <w:r w:rsidR="006E6391" w:rsidRPr="00015901">
        <w:rPr>
          <w:sz w:val="28"/>
          <w:szCs w:val="28"/>
        </w:rPr>
        <w:t>ть нижнесакральную анестезию (0,</w:t>
      </w:r>
      <w:r w:rsidRPr="00015901">
        <w:rPr>
          <w:sz w:val="28"/>
          <w:szCs w:val="28"/>
        </w:rPr>
        <w:t>5% новока</w:t>
      </w:r>
      <w:r w:rsidRPr="00015901">
        <w:rPr>
          <w:sz w:val="28"/>
          <w:szCs w:val="28"/>
        </w:rPr>
        <w:t>и</w:t>
      </w:r>
      <w:r w:rsidRPr="00015901">
        <w:rPr>
          <w:sz w:val="28"/>
          <w:szCs w:val="28"/>
        </w:rPr>
        <w:t>ном на 15 минут, 1% - на 30 минут и 1</w:t>
      </w:r>
      <w:r w:rsidR="006E6391" w:rsidRPr="00015901">
        <w:rPr>
          <w:sz w:val="28"/>
          <w:szCs w:val="28"/>
        </w:rPr>
        <w:t>,</w:t>
      </w:r>
      <w:r w:rsidRPr="00015901">
        <w:rPr>
          <w:sz w:val="28"/>
          <w:szCs w:val="28"/>
        </w:rPr>
        <w:t xml:space="preserve">5% - на 60 минут). Легко и удобно проводить акушерские приемы при неразорвавшемся амниона </w:t>
      </w:r>
      <w:r w:rsidR="00FC092D" w:rsidRPr="00015901">
        <w:rPr>
          <w:sz w:val="28"/>
          <w:szCs w:val="28"/>
        </w:rPr>
        <w:t>[</w:t>
      </w:r>
      <w:r w:rsidRPr="00015901">
        <w:rPr>
          <w:sz w:val="28"/>
          <w:szCs w:val="28"/>
        </w:rPr>
        <w:t>8</w:t>
      </w:r>
      <w:r w:rsidR="00FC092D" w:rsidRPr="00015901">
        <w:rPr>
          <w:sz w:val="28"/>
          <w:szCs w:val="28"/>
        </w:rPr>
        <w:t>]</w:t>
      </w:r>
      <w:r w:rsidRPr="00015901">
        <w:rPr>
          <w:sz w:val="28"/>
          <w:szCs w:val="28"/>
        </w:rPr>
        <w:t>. В уче</w:t>
      </w:r>
      <w:r w:rsidRPr="00015901">
        <w:rPr>
          <w:sz w:val="28"/>
          <w:szCs w:val="28"/>
        </w:rPr>
        <w:t>б</w:t>
      </w:r>
      <w:r w:rsidRPr="00015901">
        <w:rPr>
          <w:sz w:val="28"/>
          <w:szCs w:val="28"/>
        </w:rPr>
        <w:t xml:space="preserve">нике по акушерству </w:t>
      </w:r>
      <w:r w:rsidR="00FC092D" w:rsidRPr="00015901">
        <w:rPr>
          <w:sz w:val="28"/>
          <w:szCs w:val="28"/>
        </w:rPr>
        <w:t>[</w:t>
      </w:r>
      <w:r w:rsidRPr="00015901">
        <w:rPr>
          <w:sz w:val="28"/>
          <w:szCs w:val="28"/>
        </w:rPr>
        <w:t>10</w:t>
      </w:r>
      <w:r w:rsidR="00FC092D" w:rsidRPr="00015901">
        <w:rPr>
          <w:sz w:val="28"/>
          <w:szCs w:val="28"/>
        </w:rPr>
        <w:t>]</w:t>
      </w:r>
      <w:r w:rsidR="006E6391" w:rsidRPr="00015901">
        <w:rPr>
          <w:sz w:val="28"/>
          <w:szCs w:val="28"/>
        </w:rPr>
        <w:t xml:space="preserve"> на рисунках 68 </w:t>
      </w:r>
      <w:r w:rsidRPr="00015901">
        <w:rPr>
          <w:sz w:val="28"/>
          <w:szCs w:val="28"/>
        </w:rPr>
        <w:t>и 70 закралась оши</w:t>
      </w:r>
      <w:r w:rsidRPr="00015901">
        <w:rPr>
          <w:sz w:val="28"/>
          <w:szCs w:val="28"/>
        </w:rPr>
        <w:t>б</w:t>
      </w:r>
      <w:r w:rsidRPr="00015901">
        <w:rPr>
          <w:sz w:val="28"/>
          <w:szCs w:val="28"/>
        </w:rPr>
        <w:t>ка, на которых показаны приемы исправления конечности плода, согнутых в карпальном и плечевом суставах, при вклинившемся в родовые пути головы плода; в своей практике в таких случаях вначале на выступающую конечность н</w:t>
      </w:r>
      <w:r w:rsidRPr="00015901">
        <w:rPr>
          <w:sz w:val="28"/>
          <w:szCs w:val="28"/>
        </w:rPr>
        <w:t>а</w:t>
      </w:r>
      <w:r w:rsidRPr="00015901">
        <w:rPr>
          <w:sz w:val="28"/>
          <w:szCs w:val="28"/>
        </w:rPr>
        <w:t>кладываем веревочную петлю, а на голову акушерский недоуздок по н</w:t>
      </w:r>
      <w:r w:rsidRPr="00015901">
        <w:rPr>
          <w:sz w:val="28"/>
          <w:szCs w:val="28"/>
        </w:rPr>
        <w:t>а</w:t>
      </w:r>
      <w:r w:rsidRPr="00015901">
        <w:rPr>
          <w:sz w:val="28"/>
          <w:szCs w:val="28"/>
        </w:rPr>
        <w:t xml:space="preserve">шему способу </w:t>
      </w:r>
      <w:r w:rsidR="00FC092D" w:rsidRPr="00015901">
        <w:rPr>
          <w:sz w:val="28"/>
          <w:szCs w:val="28"/>
        </w:rPr>
        <w:t>[</w:t>
      </w:r>
      <w:r w:rsidRPr="00015901">
        <w:rPr>
          <w:sz w:val="28"/>
          <w:szCs w:val="28"/>
        </w:rPr>
        <w:t>16</w:t>
      </w:r>
      <w:r w:rsidR="00FC092D" w:rsidRPr="00015901">
        <w:rPr>
          <w:sz w:val="28"/>
          <w:szCs w:val="28"/>
        </w:rPr>
        <w:t>]</w:t>
      </w:r>
      <w:r w:rsidRPr="00015901">
        <w:rPr>
          <w:sz w:val="28"/>
          <w:szCs w:val="28"/>
        </w:rPr>
        <w:t>, после чего отталкиваем голову плода в полость матки, заворачиваем ее в противоположную сторону, подтягиваем плод за одну конечность к себе, после чего уже легко и доступно осуществляется прием по исправлению другой согнутой конечности, в заключении подтягиваем в родовые пути завернутую голову за недоуздок, захватив рукой голову за глазницы, чтобы не было скручивание шеи.</w:t>
      </w:r>
    </w:p>
    <w:p w:rsidR="00347866" w:rsidRPr="00015901" w:rsidRDefault="00347866" w:rsidP="00347866">
      <w:pPr>
        <w:ind w:firstLine="708"/>
        <w:jc w:val="both"/>
        <w:rPr>
          <w:sz w:val="28"/>
          <w:szCs w:val="28"/>
        </w:rPr>
      </w:pPr>
      <w:r w:rsidRPr="00015901">
        <w:rPr>
          <w:sz w:val="28"/>
          <w:szCs w:val="28"/>
        </w:rPr>
        <w:t>Многие ветеринарные работники, сталкиваясь со случаями выпад</w:t>
      </w:r>
      <w:r w:rsidRPr="00015901">
        <w:rPr>
          <w:sz w:val="28"/>
          <w:szCs w:val="28"/>
        </w:rPr>
        <w:t>е</w:t>
      </w:r>
      <w:r w:rsidRPr="00015901">
        <w:rPr>
          <w:sz w:val="28"/>
          <w:szCs w:val="28"/>
        </w:rPr>
        <w:t>ния матки у коров, после бесплодных попыток вправить ее обратно, о</w:t>
      </w:r>
      <w:r w:rsidRPr="00015901">
        <w:rPr>
          <w:sz w:val="28"/>
          <w:szCs w:val="28"/>
        </w:rPr>
        <w:t>т</w:t>
      </w:r>
      <w:r w:rsidRPr="00015901">
        <w:rPr>
          <w:sz w:val="28"/>
          <w:szCs w:val="28"/>
        </w:rPr>
        <w:t>правляют их на вынужденный убой. Или же сразу выносят смертный пр</w:t>
      </w:r>
      <w:r w:rsidRPr="00015901">
        <w:rPr>
          <w:sz w:val="28"/>
          <w:szCs w:val="28"/>
        </w:rPr>
        <w:t>и</w:t>
      </w:r>
      <w:r w:rsidRPr="00015901">
        <w:rPr>
          <w:sz w:val="28"/>
          <w:szCs w:val="28"/>
        </w:rPr>
        <w:t>говор животному, заранее убежденные в неблагоприятном исходе. Их ошибка заключалась в том, что они в своей лечебной тактике пропустили два важных момента, во</w:t>
      </w:r>
      <w:r w:rsidR="00F53239" w:rsidRPr="00015901">
        <w:rPr>
          <w:sz w:val="28"/>
          <w:szCs w:val="28"/>
        </w:rPr>
        <w:t>-</w:t>
      </w:r>
      <w:r w:rsidRPr="00015901">
        <w:rPr>
          <w:sz w:val="28"/>
          <w:szCs w:val="28"/>
        </w:rPr>
        <w:t>первых, не проводили нижнесакральную анест</w:t>
      </w:r>
      <w:r w:rsidRPr="00015901">
        <w:rPr>
          <w:sz w:val="28"/>
          <w:szCs w:val="28"/>
        </w:rPr>
        <w:t>е</w:t>
      </w:r>
      <w:r w:rsidRPr="00015901">
        <w:rPr>
          <w:sz w:val="28"/>
          <w:szCs w:val="28"/>
        </w:rPr>
        <w:t>зию для снятия потуг животного, а без этого физически невозможно о</w:t>
      </w:r>
      <w:r w:rsidRPr="00015901">
        <w:rPr>
          <w:sz w:val="28"/>
          <w:szCs w:val="28"/>
        </w:rPr>
        <w:t>б</w:t>
      </w:r>
      <w:r w:rsidRPr="00015901">
        <w:rPr>
          <w:sz w:val="28"/>
          <w:szCs w:val="28"/>
        </w:rPr>
        <w:t>ратно на место втолкнуть выпавшую матку, а во-вторых, не инъецировали в толщу стенки матк</w:t>
      </w:r>
      <w:r w:rsidR="004F1B17" w:rsidRPr="00015901">
        <w:rPr>
          <w:sz w:val="28"/>
          <w:szCs w:val="28"/>
        </w:rPr>
        <w:t>и окситоцин (мы инъецируем по 0,</w:t>
      </w:r>
      <w:r w:rsidRPr="00015901">
        <w:rPr>
          <w:sz w:val="28"/>
          <w:szCs w:val="28"/>
        </w:rPr>
        <w:t>5мл в основание ножек карункулов в 15-20 точках), который уменьшает объем матки.</w:t>
      </w:r>
    </w:p>
    <w:p w:rsidR="00347866" w:rsidRPr="00015901" w:rsidRDefault="00347866" w:rsidP="00347866">
      <w:pPr>
        <w:ind w:firstLine="708"/>
        <w:jc w:val="both"/>
        <w:rPr>
          <w:sz w:val="28"/>
          <w:szCs w:val="28"/>
        </w:rPr>
      </w:pPr>
      <w:r w:rsidRPr="00015901">
        <w:rPr>
          <w:sz w:val="28"/>
          <w:szCs w:val="28"/>
        </w:rPr>
        <w:t>Диагностическую ошибку ветспециалисты допускают и при скруч</w:t>
      </w:r>
      <w:r w:rsidRPr="00015901">
        <w:rPr>
          <w:sz w:val="28"/>
          <w:szCs w:val="28"/>
        </w:rPr>
        <w:t>и</w:t>
      </w:r>
      <w:r w:rsidRPr="00015901">
        <w:rPr>
          <w:sz w:val="28"/>
          <w:szCs w:val="28"/>
        </w:rPr>
        <w:t>вании матки у коровы, ставя диагноз «нераскрытые шейки матки» и затем безуспешно пытаются расширить ее руками. В нашей практике были также случаи, когда заболевшей послеродовым парезом корове ошибочно став</w:t>
      </w:r>
      <w:r w:rsidRPr="00015901">
        <w:rPr>
          <w:sz w:val="28"/>
          <w:szCs w:val="28"/>
        </w:rPr>
        <w:t>и</w:t>
      </w:r>
      <w:r w:rsidRPr="00015901">
        <w:rPr>
          <w:sz w:val="28"/>
          <w:szCs w:val="28"/>
        </w:rPr>
        <w:t>ли диагноз «атония преджелудков» и вливали им внутрь растительное ма</w:t>
      </w:r>
      <w:r w:rsidRPr="00015901">
        <w:rPr>
          <w:sz w:val="28"/>
          <w:szCs w:val="28"/>
        </w:rPr>
        <w:t>с</w:t>
      </w:r>
      <w:r w:rsidRPr="00015901">
        <w:rPr>
          <w:sz w:val="28"/>
          <w:szCs w:val="28"/>
        </w:rPr>
        <w:t>ло или слабительную соль, дело кончалось аспирационной бронхопневм</w:t>
      </w:r>
      <w:r w:rsidRPr="00015901">
        <w:rPr>
          <w:sz w:val="28"/>
          <w:szCs w:val="28"/>
        </w:rPr>
        <w:t>о</w:t>
      </w:r>
      <w:r w:rsidRPr="00015901">
        <w:rPr>
          <w:sz w:val="28"/>
          <w:szCs w:val="28"/>
        </w:rPr>
        <w:t>нией и вынужденным убоем коровы. При лечении коров с послеродовым  парезом допускались ошибки в лечении, когда ограничивались лишь о</w:t>
      </w:r>
      <w:r w:rsidRPr="00015901">
        <w:rPr>
          <w:sz w:val="28"/>
          <w:szCs w:val="28"/>
        </w:rPr>
        <w:t>д</w:t>
      </w:r>
      <w:r w:rsidRPr="00015901">
        <w:rPr>
          <w:sz w:val="28"/>
          <w:szCs w:val="28"/>
        </w:rPr>
        <w:t>ним вдуванием воздуха в вымя. Нами замечено, что при вдувании холо</w:t>
      </w:r>
      <w:r w:rsidRPr="00015901">
        <w:rPr>
          <w:sz w:val="28"/>
          <w:szCs w:val="28"/>
        </w:rPr>
        <w:t>д</w:t>
      </w:r>
      <w:r w:rsidRPr="00015901">
        <w:rPr>
          <w:sz w:val="28"/>
          <w:szCs w:val="28"/>
        </w:rPr>
        <w:t>ного и не профильтрованного воздуха у кор</w:t>
      </w:r>
      <w:r w:rsidRPr="00015901">
        <w:rPr>
          <w:sz w:val="28"/>
          <w:szCs w:val="28"/>
        </w:rPr>
        <w:t>о</w:t>
      </w:r>
      <w:r w:rsidRPr="00015901">
        <w:rPr>
          <w:sz w:val="28"/>
          <w:szCs w:val="28"/>
        </w:rPr>
        <w:t>вы возникает мастит. Мы при накачивании воздуха в вымя в холодное время года его подогреваем с п</w:t>
      </w:r>
      <w:r w:rsidRPr="00015901">
        <w:rPr>
          <w:sz w:val="28"/>
          <w:szCs w:val="28"/>
        </w:rPr>
        <w:t>о</w:t>
      </w:r>
      <w:r w:rsidRPr="00015901">
        <w:rPr>
          <w:sz w:val="28"/>
          <w:szCs w:val="28"/>
        </w:rPr>
        <w:t>мощи фена для подсушивания волос, а в фильтр аппарата Эверса вклад</w:t>
      </w:r>
      <w:r w:rsidRPr="00015901">
        <w:rPr>
          <w:sz w:val="28"/>
          <w:szCs w:val="28"/>
        </w:rPr>
        <w:t>ы</w:t>
      </w:r>
      <w:r w:rsidRPr="00015901">
        <w:rPr>
          <w:sz w:val="28"/>
          <w:szCs w:val="28"/>
        </w:rPr>
        <w:t xml:space="preserve">ваем гигроскопическую </w:t>
      </w:r>
      <w:r w:rsidR="00FC092D" w:rsidRPr="00015901">
        <w:rPr>
          <w:sz w:val="28"/>
          <w:szCs w:val="28"/>
        </w:rPr>
        <w:t>вату,</w:t>
      </w:r>
      <w:r w:rsidRPr="00015901">
        <w:rPr>
          <w:sz w:val="28"/>
          <w:szCs w:val="28"/>
        </w:rPr>
        <w:t xml:space="preserve"> смоченную в этиловом спирте. Наряду с этим внутривенно вливаем глюкозу и хлористый кальций, а внутрим</w:t>
      </w:r>
      <w:r w:rsidRPr="00015901">
        <w:rPr>
          <w:sz w:val="28"/>
          <w:szCs w:val="28"/>
        </w:rPr>
        <w:t>ы</w:t>
      </w:r>
      <w:r w:rsidRPr="00015901">
        <w:rPr>
          <w:sz w:val="28"/>
          <w:szCs w:val="28"/>
        </w:rPr>
        <w:t>шечно инъецируем кортикостероиды (</w:t>
      </w:r>
      <w:r w:rsidR="00F53239" w:rsidRPr="00015901">
        <w:rPr>
          <w:sz w:val="28"/>
          <w:szCs w:val="28"/>
        </w:rPr>
        <w:t>гидрокортизон</w:t>
      </w:r>
      <w:r w:rsidRPr="00015901">
        <w:rPr>
          <w:sz w:val="28"/>
          <w:szCs w:val="28"/>
        </w:rPr>
        <w:t>, преднизолон, декс</w:t>
      </w:r>
      <w:r w:rsidRPr="00015901">
        <w:rPr>
          <w:sz w:val="28"/>
          <w:szCs w:val="28"/>
        </w:rPr>
        <w:t>а</w:t>
      </w:r>
      <w:r w:rsidRPr="00015901">
        <w:rPr>
          <w:sz w:val="28"/>
          <w:szCs w:val="28"/>
        </w:rPr>
        <w:t>метазон). В последнее время вместо хлористого кальция применяем боро</w:t>
      </w:r>
      <w:r w:rsidRPr="00015901">
        <w:rPr>
          <w:sz w:val="28"/>
          <w:szCs w:val="28"/>
        </w:rPr>
        <w:t>г</w:t>
      </w:r>
      <w:r w:rsidRPr="00015901">
        <w:rPr>
          <w:sz w:val="28"/>
          <w:szCs w:val="28"/>
        </w:rPr>
        <w:t xml:space="preserve">люконат кальция </w:t>
      </w:r>
      <w:r w:rsidR="00FC092D" w:rsidRPr="00015901">
        <w:rPr>
          <w:sz w:val="28"/>
          <w:szCs w:val="28"/>
        </w:rPr>
        <w:t>[</w:t>
      </w:r>
      <w:r w:rsidRPr="00015901">
        <w:rPr>
          <w:sz w:val="28"/>
          <w:szCs w:val="28"/>
        </w:rPr>
        <w:t>9</w:t>
      </w:r>
      <w:r w:rsidR="00FC092D" w:rsidRPr="00015901">
        <w:rPr>
          <w:sz w:val="28"/>
          <w:szCs w:val="28"/>
        </w:rPr>
        <w:t>]</w:t>
      </w:r>
      <w:r w:rsidRPr="00015901">
        <w:rPr>
          <w:sz w:val="28"/>
          <w:szCs w:val="28"/>
        </w:rPr>
        <w:t>, который не дает осложнения в виде тромбофлебита при попадании раствора под кожу. При попадании хлористого кальция под ко</w:t>
      </w:r>
      <w:r w:rsidR="00D10DBF" w:rsidRPr="00015901">
        <w:rPr>
          <w:sz w:val="28"/>
          <w:szCs w:val="28"/>
        </w:rPr>
        <w:t>жу мы тотчас подкожно вливаем 0,25%-0,</w:t>
      </w:r>
      <w:r w:rsidRPr="00015901">
        <w:rPr>
          <w:sz w:val="28"/>
          <w:szCs w:val="28"/>
        </w:rPr>
        <w:t>5% раствор новокаина в объ</w:t>
      </w:r>
      <w:r w:rsidRPr="00015901">
        <w:rPr>
          <w:sz w:val="28"/>
          <w:szCs w:val="28"/>
        </w:rPr>
        <w:t>е</w:t>
      </w:r>
      <w:r w:rsidRPr="00015901">
        <w:rPr>
          <w:sz w:val="28"/>
          <w:szCs w:val="28"/>
        </w:rPr>
        <w:t>ме 100-200мл, тогда можно избежать воспаления я</w:t>
      </w:r>
      <w:r w:rsidR="00D10DBF" w:rsidRPr="00015901">
        <w:rPr>
          <w:sz w:val="28"/>
          <w:szCs w:val="28"/>
        </w:rPr>
        <w:t>ремной вены.</w:t>
      </w:r>
    </w:p>
    <w:p w:rsidR="00347866" w:rsidRPr="00015901" w:rsidRDefault="00347866" w:rsidP="00347866">
      <w:pPr>
        <w:ind w:firstLine="708"/>
        <w:jc w:val="both"/>
        <w:rPr>
          <w:sz w:val="28"/>
          <w:szCs w:val="28"/>
        </w:rPr>
      </w:pPr>
      <w:r w:rsidRPr="00015901">
        <w:rPr>
          <w:sz w:val="28"/>
          <w:szCs w:val="28"/>
        </w:rPr>
        <w:t>При лечении коров с маститами ветспециалисты допускают такого рода ошибки, как шаблонное вливание в вымя через сосок мастисана или водного раствора антибиотиков, используя при этом металлический м</w:t>
      </w:r>
      <w:r w:rsidRPr="00015901">
        <w:rPr>
          <w:sz w:val="28"/>
          <w:szCs w:val="28"/>
        </w:rPr>
        <w:t>о</w:t>
      </w:r>
      <w:r w:rsidRPr="00015901">
        <w:rPr>
          <w:sz w:val="28"/>
          <w:szCs w:val="28"/>
        </w:rPr>
        <w:t>лочный катетер. Замечено, что введение в сосок молочного катетера о</w:t>
      </w:r>
      <w:r w:rsidRPr="00015901">
        <w:rPr>
          <w:sz w:val="28"/>
          <w:szCs w:val="28"/>
        </w:rPr>
        <w:t>с</w:t>
      </w:r>
      <w:r w:rsidRPr="00015901">
        <w:rPr>
          <w:sz w:val="28"/>
          <w:szCs w:val="28"/>
        </w:rPr>
        <w:t>ложняет течение мастита, поэтому в вымя мы вливаем лечебный раствор, приставляя кончик канюли шприца к отверстию молочного канала, обычно раствор вливается свободно. В своей практике при острых маститах с у</w:t>
      </w:r>
      <w:r w:rsidRPr="00015901">
        <w:rPr>
          <w:sz w:val="28"/>
          <w:szCs w:val="28"/>
        </w:rPr>
        <w:t>с</w:t>
      </w:r>
      <w:r w:rsidRPr="00015901">
        <w:rPr>
          <w:sz w:val="28"/>
          <w:szCs w:val="28"/>
        </w:rPr>
        <w:t>пехом применяем короткую новокаиновую блокаду по Логвинову, но при этом в раствор новокаина добавляем антибиотик. Хороший результат дает также вливание в пораженную долю вымени 100мл парного молока от зд</w:t>
      </w:r>
      <w:r w:rsidRPr="00015901">
        <w:rPr>
          <w:sz w:val="28"/>
          <w:szCs w:val="28"/>
        </w:rPr>
        <w:t>о</w:t>
      </w:r>
      <w:r w:rsidRPr="00015901">
        <w:rPr>
          <w:sz w:val="28"/>
          <w:szCs w:val="28"/>
        </w:rPr>
        <w:t>ровой коровы по методу Мутовина.</w:t>
      </w:r>
    </w:p>
    <w:p w:rsidR="00347866" w:rsidRPr="00015901" w:rsidRDefault="00347866" w:rsidP="00347866">
      <w:pPr>
        <w:ind w:firstLine="708"/>
        <w:jc w:val="both"/>
        <w:rPr>
          <w:sz w:val="28"/>
          <w:szCs w:val="28"/>
        </w:rPr>
      </w:pPr>
      <w:r w:rsidRPr="00015901">
        <w:rPr>
          <w:sz w:val="28"/>
          <w:szCs w:val="28"/>
        </w:rPr>
        <w:t>В советское время для предупреждения яловости и бесплодия скота на молочных фермах и при районных ветстанциях Кыргызстана работали ветеринарные врачи по борьбе с бесплодием, многие из них одновременно выполняли обязанности техника по искусственному осеменению, тогда был налажен строгий документальный учет хода воспроизводства стада. Эти кадры готовились на кафедре акушерства сельхозинститута на курсах повышения квалификации. Теперь этих кадров почти не осталось, многие уехали или вышли на пенсию, а нынешние выпускники плохо разбираются в ветеринарном акушерстве и гинекологии и сплошь да рядом допускают диагностические и лечебные ошибки. Основная причина кроется в отсу</w:t>
      </w:r>
      <w:r w:rsidRPr="00015901">
        <w:rPr>
          <w:sz w:val="28"/>
          <w:szCs w:val="28"/>
        </w:rPr>
        <w:t>т</w:t>
      </w:r>
      <w:r w:rsidRPr="00015901">
        <w:rPr>
          <w:sz w:val="28"/>
          <w:szCs w:val="28"/>
        </w:rPr>
        <w:t>ствии учебно-тренировочной базы (мясоко</w:t>
      </w:r>
      <w:r w:rsidRPr="00015901">
        <w:rPr>
          <w:sz w:val="28"/>
          <w:szCs w:val="28"/>
        </w:rPr>
        <w:t>м</w:t>
      </w:r>
      <w:r w:rsidRPr="00015901">
        <w:rPr>
          <w:sz w:val="28"/>
          <w:szCs w:val="28"/>
        </w:rPr>
        <w:t>бинат, крупные молочные фермы, учхоз), где можно было их практически и наглядно обучить. В св</w:t>
      </w:r>
      <w:r w:rsidRPr="00015901">
        <w:rPr>
          <w:sz w:val="28"/>
          <w:szCs w:val="28"/>
        </w:rPr>
        <w:t>я</w:t>
      </w:r>
      <w:r w:rsidRPr="00015901">
        <w:rPr>
          <w:sz w:val="28"/>
          <w:szCs w:val="28"/>
        </w:rPr>
        <w:t>зи с этим остро стоит и вопрос организации курсов повышения квалиф</w:t>
      </w:r>
      <w:r w:rsidRPr="00015901">
        <w:rPr>
          <w:sz w:val="28"/>
          <w:szCs w:val="28"/>
        </w:rPr>
        <w:t>и</w:t>
      </w:r>
      <w:r w:rsidRPr="00015901">
        <w:rPr>
          <w:sz w:val="28"/>
          <w:szCs w:val="28"/>
        </w:rPr>
        <w:t>к</w:t>
      </w:r>
      <w:r w:rsidR="00D10DBF" w:rsidRPr="00015901">
        <w:rPr>
          <w:sz w:val="28"/>
          <w:szCs w:val="28"/>
        </w:rPr>
        <w:t>ации ветеринарных специалистов.</w:t>
      </w:r>
    </w:p>
    <w:p w:rsidR="00347866" w:rsidRPr="00015901" w:rsidRDefault="00347866" w:rsidP="00347866">
      <w:pPr>
        <w:ind w:firstLine="708"/>
        <w:jc w:val="both"/>
        <w:rPr>
          <w:b/>
          <w:sz w:val="28"/>
          <w:szCs w:val="28"/>
          <w:lang w:val="en-US"/>
        </w:rPr>
      </w:pPr>
      <w:r w:rsidRPr="00015901">
        <w:rPr>
          <w:b/>
          <w:sz w:val="28"/>
          <w:szCs w:val="28"/>
        </w:rPr>
        <w:t xml:space="preserve">Литература. </w:t>
      </w:r>
      <w:r w:rsidRPr="00015901">
        <w:rPr>
          <w:sz w:val="28"/>
          <w:szCs w:val="28"/>
        </w:rPr>
        <w:t>1.</w:t>
      </w:r>
      <w:r w:rsidR="004779B4" w:rsidRPr="00015901">
        <w:rPr>
          <w:sz w:val="28"/>
          <w:szCs w:val="28"/>
        </w:rPr>
        <w:t xml:space="preserve"> </w:t>
      </w:r>
      <w:r w:rsidRPr="00015901">
        <w:rPr>
          <w:sz w:val="28"/>
          <w:szCs w:val="28"/>
        </w:rPr>
        <w:t>Ибрагимов Э.К. Прием родовспоможения при сл</w:t>
      </w:r>
      <w:r w:rsidRPr="00015901">
        <w:rPr>
          <w:sz w:val="28"/>
          <w:szCs w:val="28"/>
        </w:rPr>
        <w:t>а</w:t>
      </w:r>
      <w:r w:rsidRPr="00015901">
        <w:rPr>
          <w:sz w:val="28"/>
          <w:szCs w:val="28"/>
        </w:rPr>
        <w:t>бых потугах у овец. – Интенсификация производства продукции овцево</w:t>
      </w:r>
      <w:r w:rsidRPr="00015901">
        <w:rPr>
          <w:sz w:val="28"/>
          <w:szCs w:val="28"/>
        </w:rPr>
        <w:t>д</w:t>
      </w:r>
      <w:r w:rsidRPr="00015901">
        <w:rPr>
          <w:sz w:val="28"/>
          <w:szCs w:val="28"/>
        </w:rPr>
        <w:t>ства в Киргизии (Сб. науч.тр. КИрг.СХИ.-Фрунзе, 1988.-стр. 59-62. 2. И</w:t>
      </w:r>
      <w:r w:rsidRPr="00015901">
        <w:rPr>
          <w:sz w:val="28"/>
          <w:szCs w:val="28"/>
        </w:rPr>
        <w:t>б</w:t>
      </w:r>
      <w:r w:rsidRPr="00015901">
        <w:rPr>
          <w:sz w:val="28"/>
          <w:szCs w:val="28"/>
        </w:rPr>
        <w:t>рагимов Э.К., Скрынников В.Б. Техника сакральной анестезии при вып</w:t>
      </w:r>
      <w:r w:rsidRPr="00015901">
        <w:rPr>
          <w:sz w:val="28"/>
          <w:szCs w:val="28"/>
        </w:rPr>
        <w:t>а</w:t>
      </w:r>
      <w:r w:rsidRPr="00015901">
        <w:rPr>
          <w:sz w:val="28"/>
          <w:szCs w:val="28"/>
        </w:rPr>
        <w:t>дении влагалища у овец.: Тезисы  докл. юбил. н</w:t>
      </w:r>
      <w:r w:rsidRPr="00015901">
        <w:rPr>
          <w:sz w:val="28"/>
          <w:szCs w:val="28"/>
        </w:rPr>
        <w:t>а</w:t>
      </w:r>
      <w:r w:rsidRPr="00015901">
        <w:rPr>
          <w:sz w:val="28"/>
          <w:szCs w:val="28"/>
        </w:rPr>
        <w:t>уч. конф. посвящ. 60-летию Кырг.СХИ, Ч.-1 – Бишкек, 1992-стр.135-137. 3. Ибрагимов Э.К. М</w:t>
      </w:r>
      <w:r w:rsidRPr="00015901">
        <w:rPr>
          <w:sz w:val="28"/>
          <w:szCs w:val="28"/>
        </w:rPr>
        <w:t>о</w:t>
      </w:r>
      <w:r w:rsidRPr="00015901">
        <w:rPr>
          <w:sz w:val="28"/>
          <w:szCs w:val="28"/>
        </w:rPr>
        <w:t>дифицированный шов Бюнера при выпадении влагалища у овец. – Сове</w:t>
      </w:r>
      <w:r w:rsidRPr="00015901">
        <w:rPr>
          <w:sz w:val="28"/>
          <w:szCs w:val="28"/>
        </w:rPr>
        <w:t>р</w:t>
      </w:r>
      <w:r w:rsidRPr="00015901">
        <w:rPr>
          <w:sz w:val="28"/>
          <w:szCs w:val="28"/>
        </w:rPr>
        <w:t>шенствование мер борьбы с болезня</w:t>
      </w:r>
      <w:r w:rsidR="00D10DBF" w:rsidRPr="00015901">
        <w:rPr>
          <w:sz w:val="28"/>
          <w:szCs w:val="28"/>
        </w:rPr>
        <w:t>ми с/х ж-</w:t>
      </w:r>
      <w:r w:rsidRPr="00015901">
        <w:rPr>
          <w:sz w:val="28"/>
          <w:szCs w:val="28"/>
        </w:rPr>
        <w:t>х (Сб. науч. труд. Ч.-1, Нез</w:t>
      </w:r>
      <w:r w:rsidRPr="00015901">
        <w:rPr>
          <w:sz w:val="28"/>
          <w:szCs w:val="28"/>
        </w:rPr>
        <w:t>а</w:t>
      </w:r>
      <w:r w:rsidRPr="00015901">
        <w:rPr>
          <w:sz w:val="28"/>
          <w:szCs w:val="28"/>
        </w:rPr>
        <w:t>разные болезни животных,-Бишкек, 1994-стр.8-12. 4. Ибрагимов Э.К., А</w:t>
      </w:r>
      <w:r w:rsidRPr="00015901">
        <w:rPr>
          <w:sz w:val="28"/>
          <w:szCs w:val="28"/>
        </w:rPr>
        <w:t>к</w:t>
      </w:r>
      <w:r w:rsidRPr="00015901">
        <w:rPr>
          <w:sz w:val="28"/>
          <w:szCs w:val="28"/>
        </w:rPr>
        <w:t>назаров Б.К., Дадыбаев Ж. Основные черты и задачи ветеринарной део</w:t>
      </w:r>
      <w:r w:rsidRPr="00015901">
        <w:rPr>
          <w:sz w:val="28"/>
          <w:szCs w:val="28"/>
        </w:rPr>
        <w:t>н</w:t>
      </w:r>
      <w:r w:rsidRPr="00015901">
        <w:rPr>
          <w:sz w:val="28"/>
          <w:szCs w:val="28"/>
        </w:rPr>
        <w:t>тологии, Вклад МУиС в аграрную реформу – Сб. науч. труд. КИРг.СХИ Ч.-2, Бишкек, 1995. 5. Ибрагимов Э.К., Акназаров Б.К. Ветеринарная део</w:t>
      </w:r>
      <w:r w:rsidRPr="00015901">
        <w:rPr>
          <w:sz w:val="28"/>
          <w:szCs w:val="28"/>
        </w:rPr>
        <w:t>н</w:t>
      </w:r>
      <w:r w:rsidRPr="00015901">
        <w:rPr>
          <w:sz w:val="28"/>
          <w:szCs w:val="28"/>
        </w:rPr>
        <w:t>тология; учебное пособие для студентов ветфака. – Бишкек, Кырг. Аграр. Академия, 1996.- 58 с. 6. Ибрагимов Э.К., Акназаров Б.К. Способы накл</w:t>
      </w:r>
      <w:r w:rsidRPr="00015901">
        <w:rPr>
          <w:sz w:val="28"/>
          <w:szCs w:val="28"/>
        </w:rPr>
        <w:t>а</w:t>
      </w:r>
      <w:r w:rsidRPr="00015901">
        <w:rPr>
          <w:sz w:val="28"/>
          <w:szCs w:val="28"/>
        </w:rPr>
        <w:t>дывания акушерских петель и техника родовспоможения при согнутости передних конечностей плода коровы. Сб. науч. труд. Джалал-Абадского гос. университета, - Ч.-1, Джалал-Абад-1997. 7. Ибрагимов Э.К., Акназаров Б.К. Примеры ветеринарных врачебных ошибок и пути их устранения.- Вестник Кыргызского аграрного университета; №3,-Бишкек, 2007, стр. 268-171. 8. Ибрагимов М.Э., Ибрагимов Э.К. Акушерская техника род</w:t>
      </w:r>
      <w:r w:rsidRPr="00015901">
        <w:rPr>
          <w:sz w:val="28"/>
          <w:szCs w:val="28"/>
        </w:rPr>
        <w:t>о</w:t>
      </w:r>
      <w:r w:rsidRPr="00015901">
        <w:rPr>
          <w:sz w:val="28"/>
          <w:szCs w:val="28"/>
        </w:rPr>
        <w:t>вспоможения при скручивании матки у коров, -Вестник Кырг. Аграр. Унив., №3, Бишкек, 2007-стр.171-173. 9. Патология обмена веществ у в</w:t>
      </w:r>
      <w:r w:rsidRPr="00015901">
        <w:rPr>
          <w:sz w:val="28"/>
          <w:szCs w:val="28"/>
        </w:rPr>
        <w:t>ы</w:t>
      </w:r>
      <w:r w:rsidRPr="00015901">
        <w:rPr>
          <w:sz w:val="28"/>
          <w:szCs w:val="28"/>
        </w:rPr>
        <w:t>сокопродуктивного крупного рогатого скота (Д.Д. Луцкий, А.В. Жаров, В.П. Шишков и др.; под ред. В.П. Шишкова.- М.: Колос, 1978. – стр. 216. 10. Студенцов А.П. Ветеринарная акушерства и гинекология. – М.: «К</w:t>
      </w:r>
      <w:r w:rsidRPr="00015901">
        <w:rPr>
          <w:sz w:val="28"/>
          <w:szCs w:val="28"/>
        </w:rPr>
        <w:t>о</w:t>
      </w:r>
      <w:r w:rsidRPr="00015901">
        <w:rPr>
          <w:sz w:val="28"/>
          <w:szCs w:val="28"/>
        </w:rPr>
        <w:t>лос», 1969, стр. 218-220. 11. Хэрриот Д. О всех созданиях – больших и м</w:t>
      </w:r>
      <w:r w:rsidRPr="00015901">
        <w:rPr>
          <w:sz w:val="28"/>
          <w:szCs w:val="28"/>
        </w:rPr>
        <w:t>а</w:t>
      </w:r>
      <w:r w:rsidRPr="00015901">
        <w:rPr>
          <w:sz w:val="28"/>
          <w:szCs w:val="28"/>
        </w:rPr>
        <w:t>лых.-М.: ИП Богат, 2007.-стр.-496. 12. Хериот Дж. О всех созданиях –прекрасных и разу</w:t>
      </w:r>
      <w:r w:rsidRPr="00015901">
        <w:rPr>
          <w:sz w:val="28"/>
          <w:szCs w:val="28"/>
        </w:rPr>
        <w:t>м</w:t>
      </w:r>
      <w:r w:rsidRPr="00015901">
        <w:rPr>
          <w:sz w:val="28"/>
          <w:szCs w:val="28"/>
        </w:rPr>
        <w:t>ных.- рассказы (Джеймс Херриот; (перевод с англ. И.Г. Гуровой),- переиздат М.: «Захаров»; 2007,стр. - 368. 13. Хериот Дж. Всех их создал Бог.- рассказы (Джеймс Херриот; (перовод с англ. И.Г. Гур</w:t>
      </w:r>
      <w:r w:rsidRPr="00015901">
        <w:rPr>
          <w:sz w:val="28"/>
          <w:szCs w:val="28"/>
        </w:rPr>
        <w:t>о</w:t>
      </w:r>
      <w:r w:rsidRPr="00015901">
        <w:rPr>
          <w:sz w:val="28"/>
          <w:szCs w:val="28"/>
        </w:rPr>
        <w:t>вой),- переиздат М.: «Захаров»; 2007,стр. - 368. 14. Хериот Д. О всех со</w:t>
      </w:r>
      <w:r w:rsidRPr="00015901">
        <w:rPr>
          <w:sz w:val="28"/>
          <w:szCs w:val="28"/>
        </w:rPr>
        <w:t>з</w:t>
      </w:r>
      <w:r w:rsidRPr="00015901">
        <w:rPr>
          <w:sz w:val="28"/>
          <w:szCs w:val="28"/>
        </w:rPr>
        <w:t>даниях –мудрых и удивительных.- М</w:t>
      </w:r>
      <w:r w:rsidRPr="00015901">
        <w:rPr>
          <w:sz w:val="28"/>
          <w:szCs w:val="28"/>
          <w:lang w:val="en-US"/>
        </w:rPr>
        <w:t xml:space="preserve">.: </w:t>
      </w:r>
      <w:r w:rsidRPr="00015901">
        <w:rPr>
          <w:sz w:val="28"/>
          <w:szCs w:val="28"/>
        </w:rPr>
        <w:t>ИП</w:t>
      </w:r>
      <w:r w:rsidRPr="00015901">
        <w:rPr>
          <w:sz w:val="28"/>
          <w:szCs w:val="28"/>
          <w:lang w:val="en-US"/>
        </w:rPr>
        <w:t xml:space="preserve"> </w:t>
      </w:r>
      <w:r w:rsidRPr="00015901">
        <w:rPr>
          <w:sz w:val="28"/>
          <w:szCs w:val="28"/>
        </w:rPr>
        <w:t>Богат</w:t>
      </w:r>
      <w:r w:rsidRPr="00015901">
        <w:rPr>
          <w:sz w:val="28"/>
          <w:szCs w:val="28"/>
          <w:lang w:val="en-US"/>
        </w:rPr>
        <w:t>, 2007,</w:t>
      </w:r>
      <w:r w:rsidRPr="00015901">
        <w:rPr>
          <w:sz w:val="28"/>
          <w:szCs w:val="28"/>
        </w:rPr>
        <w:t>стр</w:t>
      </w:r>
      <w:r w:rsidRPr="00015901">
        <w:rPr>
          <w:sz w:val="28"/>
          <w:szCs w:val="28"/>
          <w:lang w:val="en-US"/>
        </w:rPr>
        <w:t>. - 480.</w:t>
      </w:r>
    </w:p>
    <w:p w:rsidR="00347866" w:rsidRPr="004F074F" w:rsidRDefault="00347866" w:rsidP="00347866">
      <w:pPr>
        <w:jc w:val="center"/>
        <w:rPr>
          <w:b/>
          <w:caps/>
          <w:sz w:val="28"/>
          <w:szCs w:val="28"/>
          <w:lang w:val="en-US"/>
        </w:rPr>
      </w:pPr>
      <w:r w:rsidRPr="004F074F">
        <w:rPr>
          <w:b/>
          <w:caps/>
          <w:sz w:val="28"/>
          <w:szCs w:val="28"/>
          <w:lang w:val="en-US"/>
        </w:rPr>
        <w:t>The meoninys of Veterinary deontology and physicion mistakes in the veterinary obstetrics</w:t>
      </w:r>
    </w:p>
    <w:p w:rsidR="00347866" w:rsidRPr="004F074F" w:rsidRDefault="00347866" w:rsidP="00347866">
      <w:pPr>
        <w:jc w:val="center"/>
        <w:rPr>
          <w:b/>
          <w:sz w:val="28"/>
          <w:szCs w:val="28"/>
          <w:lang w:val="en-US"/>
        </w:rPr>
      </w:pPr>
      <w:r w:rsidRPr="004F074F">
        <w:rPr>
          <w:b/>
          <w:sz w:val="28"/>
          <w:szCs w:val="28"/>
          <w:lang w:val="en-US"/>
        </w:rPr>
        <w:t>Aknazarov B.K., Ibragymov E.K.</w:t>
      </w:r>
    </w:p>
    <w:p w:rsidR="00347866" w:rsidRPr="004F074F" w:rsidRDefault="00015901" w:rsidP="00347866">
      <w:pPr>
        <w:jc w:val="center"/>
        <w:rPr>
          <w:sz w:val="28"/>
          <w:szCs w:val="28"/>
          <w:lang w:val="en-US"/>
        </w:rPr>
      </w:pPr>
      <w:smartTag w:uri="urn:schemas-microsoft-com:office:smarttags" w:element="place">
        <w:smartTag w:uri="urn:schemas-microsoft-com:office:smarttags" w:element="PlaceType">
          <w:r w:rsidRPr="004F074F">
            <w:rPr>
              <w:sz w:val="28"/>
              <w:szCs w:val="28"/>
              <w:lang w:val="en-US"/>
            </w:rPr>
            <w:t>Institute</w:t>
          </w:r>
        </w:smartTag>
        <w:r w:rsidRPr="004F074F">
          <w:rPr>
            <w:sz w:val="28"/>
            <w:szCs w:val="28"/>
            <w:lang w:val="en-US"/>
          </w:rPr>
          <w:t xml:space="preserve"> </w:t>
        </w:r>
        <w:r>
          <w:rPr>
            <w:sz w:val="28"/>
            <w:szCs w:val="28"/>
            <w:lang w:val="en-US"/>
          </w:rPr>
          <w:t>o</w:t>
        </w:r>
        <w:r w:rsidRPr="004F074F">
          <w:rPr>
            <w:sz w:val="28"/>
            <w:szCs w:val="28"/>
            <w:lang w:val="en-US"/>
          </w:rPr>
          <w:t xml:space="preserve">f </w:t>
        </w:r>
        <w:smartTag w:uri="urn:schemas-microsoft-com:office:smarttags" w:element="PlaceName">
          <w:r w:rsidRPr="004F074F">
            <w:rPr>
              <w:sz w:val="28"/>
              <w:szCs w:val="28"/>
              <w:lang w:val="en-US"/>
            </w:rPr>
            <w:t>Veterinary Medicine</w:t>
          </w:r>
        </w:smartTag>
      </w:smartTag>
      <w:r w:rsidRPr="004F074F">
        <w:rPr>
          <w:sz w:val="28"/>
          <w:szCs w:val="28"/>
          <w:lang w:val="en-US"/>
        </w:rPr>
        <w:t xml:space="preserve"> </w:t>
      </w:r>
      <w:r>
        <w:rPr>
          <w:sz w:val="28"/>
          <w:szCs w:val="28"/>
          <w:lang w:val="en-US"/>
        </w:rPr>
        <w:t>a</w:t>
      </w:r>
      <w:r w:rsidRPr="004F074F">
        <w:rPr>
          <w:sz w:val="28"/>
          <w:szCs w:val="28"/>
          <w:lang w:val="en-US"/>
        </w:rPr>
        <w:t>nd Biotechnology</w:t>
      </w:r>
    </w:p>
    <w:p w:rsidR="00347866" w:rsidRPr="004F074F" w:rsidRDefault="00347866" w:rsidP="00347866">
      <w:pPr>
        <w:jc w:val="center"/>
        <w:rPr>
          <w:sz w:val="28"/>
          <w:szCs w:val="28"/>
          <w:lang w:val="en-US"/>
        </w:rPr>
      </w:pPr>
      <w:smartTag w:uri="urn:schemas-microsoft-com:office:smarttags" w:element="place">
        <w:smartTag w:uri="urn:schemas-microsoft-com:office:smarttags" w:element="PlaceName">
          <w:r w:rsidRPr="004F074F">
            <w:rPr>
              <w:sz w:val="28"/>
              <w:szCs w:val="28"/>
              <w:lang w:val="en-US"/>
            </w:rPr>
            <w:t>Kyrgyz</w:t>
          </w:r>
        </w:smartTag>
        <w:r w:rsidRPr="004F074F">
          <w:rPr>
            <w:sz w:val="28"/>
            <w:szCs w:val="28"/>
            <w:lang w:val="en-US"/>
          </w:rPr>
          <w:t xml:space="preserve"> </w:t>
        </w:r>
        <w:smartTag w:uri="urn:schemas-microsoft-com:office:smarttags" w:element="PlaceName">
          <w:r w:rsidR="00015901" w:rsidRPr="004F074F">
            <w:rPr>
              <w:sz w:val="28"/>
              <w:szCs w:val="28"/>
              <w:lang w:val="en-US"/>
            </w:rPr>
            <w:t>Agrarian</w:t>
          </w:r>
        </w:smartTag>
        <w:r w:rsidR="00015901" w:rsidRPr="004F074F">
          <w:rPr>
            <w:sz w:val="28"/>
            <w:szCs w:val="28"/>
            <w:lang w:val="en-US"/>
          </w:rPr>
          <w:t xml:space="preserve"> </w:t>
        </w:r>
        <w:smartTag w:uri="urn:schemas-microsoft-com:office:smarttags" w:element="PlaceType">
          <w:r w:rsidR="00015901" w:rsidRPr="004F074F">
            <w:rPr>
              <w:sz w:val="28"/>
              <w:szCs w:val="28"/>
              <w:lang w:val="en-US"/>
            </w:rPr>
            <w:t>University</w:t>
          </w:r>
        </w:smartTag>
      </w:smartTag>
      <w:r w:rsidR="00015901" w:rsidRPr="004F074F">
        <w:rPr>
          <w:sz w:val="28"/>
          <w:szCs w:val="28"/>
          <w:lang w:val="en-US"/>
        </w:rPr>
        <w:t xml:space="preserve"> </w:t>
      </w:r>
      <w:r w:rsidRPr="004F074F">
        <w:rPr>
          <w:sz w:val="28"/>
          <w:szCs w:val="28"/>
          <w:lang w:val="en-US"/>
        </w:rPr>
        <w:t xml:space="preserve">by K.I. Skryabin </w:t>
      </w:r>
    </w:p>
    <w:p w:rsidR="004729F6" w:rsidRPr="00015901" w:rsidRDefault="00347866" w:rsidP="004729F6">
      <w:pPr>
        <w:ind w:firstLine="708"/>
        <w:jc w:val="both"/>
        <w:rPr>
          <w:sz w:val="28"/>
          <w:szCs w:val="28"/>
          <w:lang w:val="en-US"/>
        </w:rPr>
      </w:pPr>
      <w:r w:rsidRPr="004F074F">
        <w:rPr>
          <w:sz w:val="28"/>
          <w:szCs w:val="28"/>
          <w:lang w:val="en-US"/>
        </w:rPr>
        <w:t>The mark is gwen for the urgent physicion ethics on the preparing o ve</w:t>
      </w:r>
      <w:r w:rsidRPr="004F074F">
        <w:rPr>
          <w:sz w:val="28"/>
          <w:szCs w:val="28"/>
          <w:lang w:val="en-US"/>
        </w:rPr>
        <w:t>t</w:t>
      </w:r>
      <w:r w:rsidRPr="004F074F">
        <w:rPr>
          <w:sz w:val="28"/>
          <w:szCs w:val="28"/>
          <w:lang w:val="en-US"/>
        </w:rPr>
        <w:t>erinary professions and examples of physicion mistakes in the veterinary obste</w:t>
      </w:r>
      <w:r w:rsidRPr="004F074F">
        <w:rPr>
          <w:sz w:val="28"/>
          <w:szCs w:val="28"/>
          <w:lang w:val="en-US"/>
        </w:rPr>
        <w:t>t</w:t>
      </w:r>
      <w:r w:rsidRPr="004F074F">
        <w:rPr>
          <w:sz w:val="28"/>
          <w:szCs w:val="28"/>
          <w:lang w:val="en-US"/>
        </w:rPr>
        <w:t>rics of artif</w:t>
      </w:r>
      <w:r w:rsidRPr="004F074F">
        <w:rPr>
          <w:sz w:val="28"/>
          <w:szCs w:val="28"/>
          <w:lang w:val="en-US"/>
        </w:rPr>
        <w:t>i</w:t>
      </w:r>
      <w:r w:rsidRPr="004F074F">
        <w:rPr>
          <w:sz w:val="28"/>
          <w:szCs w:val="28"/>
          <w:lang w:val="en-US"/>
        </w:rPr>
        <w:t>cial insemination, obstetrics helping etc</w:t>
      </w:r>
      <w:r w:rsidR="0045032A" w:rsidRPr="004F074F">
        <w:rPr>
          <w:sz w:val="28"/>
          <w:szCs w:val="28"/>
          <w:lang w:val="en-US"/>
        </w:rPr>
        <w:t>.</w:t>
      </w:r>
    </w:p>
    <w:p w:rsidR="000D43E2" w:rsidRPr="00B13C70" w:rsidRDefault="000D43E2" w:rsidP="006E5FD6">
      <w:pPr>
        <w:pStyle w:val="aff3"/>
      </w:pPr>
      <w:r w:rsidRPr="004F074F">
        <w:t>УДК</w:t>
      </w:r>
      <w:r w:rsidRPr="00B13C70">
        <w:t xml:space="preserve"> 619:618.19-002-084:636.22/28</w:t>
      </w:r>
    </w:p>
    <w:p w:rsidR="000D43E2" w:rsidRPr="004F074F" w:rsidRDefault="000D43E2" w:rsidP="000D43E2">
      <w:pPr>
        <w:pStyle w:val="a5"/>
        <w:jc w:val="center"/>
        <w:rPr>
          <w:b/>
          <w:caps/>
          <w:szCs w:val="28"/>
        </w:rPr>
      </w:pPr>
      <w:r w:rsidRPr="004F074F">
        <w:rPr>
          <w:b/>
          <w:caps/>
          <w:szCs w:val="28"/>
        </w:rPr>
        <w:t>О скрытой патологии молочной железы у коров</w:t>
      </w:r>
    </w:p>
    <w:p w:rsidR="000D43E2" w:rsidRPr="004F074F" w:rsidRDefault="000D43E2" w:rsidP="000D43E2">
      <w:pPr>
        <w:pStyle w:val="a5"/>
        <w:jc w:val="center"/>
        <w:rPr>
          <w:b/>
          <w:szCs w:val="28"/>
        </w:rPr>
      </w:pPr>
      <w:r w:rsidRPr="004F074F">
        <w:rPr>
          <w:b/>
          <w:szCs w:val="28"/>
        </w:rPr>
        <w:t>Алиев А.Ю.</w:t>
      </w:r>
    </w:p>
    <w:p w:rsidR="000D43E2" w:rsidRPr="00F95A37" w:rsidRDefault="0053162F" w:rsidP="000D43E2">
      <w:pPr>
        <w:pStyle w:val="a5"/>
        <w:jc w:val="center"/>
        <w:rPr>
          <w:i/>
          <w:szCs w:val="28"/>
        </w:rPr>
      </w:pPr>
      <w:r w:rsidRPr="00F95A37">
        <w:rPr>
          <w:i/>
          <w:szCs w:val="28"/>
        </w:rPr>
        <w:t xml:space="preserve">ГНУ </w:t>
      </w:r>
      <w:r w:rsidR="000D43E2" w:rsidRPr="00F95A37">
        <w:rPr>
          <w:i/>
          <w:szCs w:val="28"/>
        </w:rPr>
        <w:t>Прикаспийский Зональный НИВИ</w:t>
      </w:r>
    </w:p>
    <w:p w:rsidR="000D43E2" w:rsidRPr="00015901" w:rsidRDefault="000D43E2" w:rsidP="000D43E2">
      <w:pPr>
        <w:pStyle w:val="a5"/>
        <w:ind w:firstLine="720"/>
        <w:rPr>
          <w:szCs w:val="28"/>
        </w:rPr>
      </w:pPr>
      <w:r w:rsidRPr="00015901">
        <w:rPr>
          <w:szCs w:val="28"/>
        </w:rPr>
        <w:t>Среди многих болезней, обуславливающих снижение молочной пр</w:t>
      </w:r>
      <w:r w:rsidRPr="00015901">
        <w:rPr>
          <w:szCs w:val="28"/>
        </w:rPr>
        <w:t>о</w:t>
      </w:r>
      <w:r w:rsidRPr="00015901">
        <w:rPr>
          <w:szCs w:val="28"/>
        </w:rPr>
        <w:t>дуктивности, качества молока и его технологических свойств, а также в</w:t>
      </w:r>
      <w:r w:rsidRPr="00015901">
        <w:rPr>
          <w:szCs w:val="28"/>
        </w:rPr>
        <w:t>ы</w:t>
      </w:r>
      <w:r w:rsidRPr="00015901">
        <w:rPr>
          <w:szCs w:val="28"/>
        </w:rPr>
        <w:t>зывающих расстройство воспроизводительной функции и преждевреме</w:t>
      </w:r>
      <w:r w:rsidRPr="00015901">
        <w:rPr>
          <w:szCs w:val="28"/>
        </w:rPr>
        <w:t>н</w:t>
      </w:r>
      <w:r w:rsidRPr="00015901">
        <w:rPr>
          <w:szCs w:val="28"/>
        </w:rPr>
        <w:t>ную выбраковку коров особое место занимает воспаление молочной жел</w:t>
      </w:r>
      <w:r w:rsidRPr="00015901">
        <w:rPr>
          <w:szCs w:val="28"/>
        </w:rPr>
        <w:t>е</w:t>
      </w:r>
      <w:r w:rsidRPr="00015901">
        <w:rPr>
          <w:szCs w:val="28"/>
        </w:rPr>
        <w:t>зы - мастит. Протекая, в большинстве случаев скрыто, являясь одним из наиболее частых заболеваний коров на молочных комплексах, превратился в важнейшую проблему молочного животноводства, который имеет бол</w:t>
      </w:r>
      <w:r w:rsidRPr="00015901">
        <w:rPr>
          <w:szCs w:val="28"/>
        </w:rPr>
        <w:t>ь</w:t>
      </w:r>
      <w:r w:rsidRPr="00015901">
        <w:rPr>
          <w:szCs w:val="28"/>
        </w:rPr>
        <w:t>шое экономическое, с</w:t>
      </w:r>
      <w:r w:rsidRPr="00015901">
        <w:rPr>
          <w:szCs w:val="28"/>
        </w:rPr>
        <w:t>а</w:t>
      </w:r>
      <w:r w:rsidRPr="00015901">
        <w:rPr>
          <w:szCs w:val="28"/>
        </w:rPr>
        <w:t>нитарное и социальное значение.</w:t>
      </w:r>
    </w:p>
    <w:p w:rsidR="000D43E2" w:rsidRPr="00015901" w:rsidRDefault="000D43E2" w:rsidP="000D43E2">
      <w:pPr>
        <w:pStyle w:val="a5"/>
        <w:ind w:firstLine="709"/>
        <w:rPr>
          <w:szCs w:val="28"/>
        </w:rPr>
      </w:pPr>
      <w:r w:rsidRPr="00015901">
        <w:rPr>
          <w:szCs w:val="28"/>
        </w:rPr>
        <w:t>Целью наших исследований явилось изучение распространения су</w:t>
      </w:r>
      <w:r w:rsidRPr="00015901">
        <w:rPr>
          <w:szCs w:val="28"/>
        </w:rPr>
        <w:t>б</w:t>
      </w:r>
      <w:r w:rsidRPr="00015901">
        <w:rPr>
          <w:szCs w:val="28"/>
        </w:rPr>
        <w:t>клинического мастита у коров во все физиологические периоды в хозяйс</w:t>
      </w:r>
      <w:r w:rsidRPr="00015901">
        <w:rPr>
          <w:szCs w:val="28"/>
        </w:rPr>
        <w:t>т</w:t>
      </w:r>
      <w:r w:rsidRPr="00015901">
        <w:rPr>
          <w:szCs w:val="28"/>
        </w:rPr>
        <w:t>ве «Хи</w:t>
      </w:r>
      <w:r w:rsidRPr="00015901">
        <w:rPr>
          <w:szCs w:val="28"/>
        </w:rPr>
        <w:t>з</w:t>
      </w:r>
      <w:r w:rsidRPr="00015901">
        <w:rPr>
          <w:szCs w:val="28"/>
        </w:rPr>
        <w:t>роева» Хунзахского района.</w:t>
      </w:r>
    </w:p>
    <w:p w:rsidR="000D43E2" w:rsidRDefault="000D43E2" w:rsidP="000D43E2">
      <w:pPr>
        <w:pStyle w:val="a5"/>
        <w:ind w:firstLine="709"/>
        <w:rPr>
          <w:szCs w:val="28"/>
        </w:rPr>
      </w:pPr>
      <w:r w:rsidRPr="00015901">
        <w:rPr>
          <w:szCs w:val="28"/>
        </w:rPr>
        <w:t>Диагностировали скрытую патологию в периоде лактации, запуска и первый день после отела путем сдаивания секрета молочной железы в м</w:t>
      </w:r>
      <w:r w:rsidRPr="00015901">
        <w:rPr>
          <w:szCs w:val="28"/>
        </w:rPr>
        <w:t>о</w:t>
      </w:r>
      <w:r w:rsidRPr="00015901">
        <w:rPr>
          <w:szCs w:val="28"/>
        </w:rPr>
        <w:t>лочно-контрольную пластинку МКП-2 с д</w:t>
      </w:r>
      <w:r w:rsidRPr="00015901">
        <w:rPr>
          <w:szCs w:val="28"/>
        </w:rPr>
        <w:t>о</w:t>
      </w:r>
      <w:r w:rsidRPr="00015901">
        <w:rPr>
          <w:szCs w:val="28"/>
        </w:rPr>
        <w:t>бавлением равного количества 2%-ного раствора масттеста. Всех положительно реагировавших коров и</w:t>
      </w:r>
      <w:r w:rsidRPr="00015901">
        <w:rPr>
          <w:szCs w:val="28"/>
        </w:rPr>
        <w:t>с</w:t>
      </w:r>
      <w:r w:rsidRPr="00015901">
        <w:rPr>
          <w:szCs w:val="28"/>
        </w:rPr>
        <w:t>следовали повторно с интервалом 48 часов для дифференциации раздр</w:t>
      </w:r>
      <w:r w:rsidRPr="00015901">
        <w:rPr>
          <w:szCs w:val="28"/>
        </w:rPr>
        <w:t>а</w:t>
      </w:r>
      <w:r w:rsidRPr="00015901">
        <w:rPr>
          <w:szCs w:val="28"/>
        </w:rPr>
        <w:t>жения вымени от субклинического мастита. Скрытый мастит у сухосто</w:t>
      </w:r>
      <w:r w:rsidRPr="00015901">
        <w:rPr>
          <w:szCs w:val="28"/>
        </w:rPr>
        <w:t>й</w:t>
      </w:r>
      <w:r w:rsidRPr="00015901">
        <w:rPr>
          <w:szCs w:val="28"/>
        </w:rPr>
        <w:t>ных коров диагностировали аналогично, но с добавлением 5%-ного ра</w:t>
      </w:r>
      <w:r w:rsidRPr="00015901">
        <w:rPr>
          <w:szCs w:val="28"/>
        </w:rPr>
        <w:t>с</w:t>
      </w:r>
      <w:r w:rsidRPr="00015901">
        <w:rPr>
          <w:szCs w:val="28"/>
        </w:rPr>
        <w:t>твора масттеста. Полученные данные приведены в таблице.</w:t>
      </w:r>
    </w:p>
    <w:p w:rsidR="00015901" w:rsidRPr="00F40530" w:rsidRDefault="00015901" w:rsidP="00015901">
      <w:pPr>
        <w:pStyle w:val="a5"/>
        <w:ind w:firstLine="709"/>
        <w:rPr>
          <w:spacing w:val="-2"/>
          <w:szCs w:val="28"/>
        </w:rPr>
      </w:pPr>
      <w:r w:rsidRPr="00F40530">
        <w:rPr>
          <w:spacing w:val="-2"/>
          <w:szCs w:val="28"/>
        </w:rPr>
        <w:t>Как следует из приведенных в таблице данных, мастит у коров в да</w:t>
      </w:r>
      <w:r w:rsidRPr="00F40530">
        <w:rPr>
          <w:spacing w:val="-2"/>
          <w:szCs w:val="28"/>
        </w:rPr>
        <w:t>н</w:t>
      </w:r>
      <w:r w:rsidRPr="00F40530">
        <w:rPr>
          <w:spacing w:val="-2"/>
          <w:szCs w:val="28"/>
        </w:rPr>
        <w:t>ном хозяйстве имеет широкое распространение и встречается во все физи</w:t>
      </w:r>
      <w:r w:rsidRPr="00F40530">
        <w:rPr>
          <w:spacing w:val="-2"/>
          <w:szCs w:val="28"/>
        </w:rPr>
        <w:t>о</w:t>
      </w:r>
      <w:r w:rsidRPr="00F40530">
        <w:rPr>
          <w:spacing w:val="-2"/>
          <w:szCs w:val="28"/>
        </w:rPr>
        <w:t>логические периоды.</w:t>
      </w:r>
      <w:r w:rsidR="00F40530" w:rsidRPr="00F40530">
        <w:rPr>
          <w:spacing w:val="-2"/>
          <w:szCs w:val="28"/>
        </w:rPr>
        <w:t xml:space="preserve"> </w:t>
      </w:r>
      <w:r w:rsidRPr="00F40530">
        <w:rPr>
          <w:spacing w:val="-2"/>
          <w:szCs w:val="28"/>
        </w:rPr>
        <w:t>Так, субклинический мастит выявлен в периоде лакт</w:t>
      </w:r>
      <w:r w:rsidRPr="00F40530">
        <w:rPr>
          <w:spacing w:val="-2"/>
          <w:szCs w:val="28"/>
        </w:rPr>
        <w:t>а</w:t>
      </w:r>
      <w:r w:rsidRPr="00F40530">
        <w:rPr>
          <w:spacing w:val="-2"/>
          <w:szCs w:val="28"/>
        </w:rPr>
        <w:t>ции у 79 коров - (23,1%), в периоде запуска – 39 – (29,3), в периоде сухостоя – 27 – (20,5%), и через час после отела – 27 – (22,5%). В аналогичные пери</w:t>
      </w:r>
      <w:r w:rsidRPr="00F40530">
        <w:rPr>
          <w:spacing w:val="-2"/>
          <w:szCs w:val="28"/>
        </w:rPr>
        <w:t>о</w:t>
      </w:r>
      <w:r w:rsidRPr="00F40530">
        <w:rPr>
          <w:spacing w:val="-2"/>
          <w:szCs w:val="28"/>
        </w:rPr>
        <w:t>ды клинически выраженный мастит выявлен соответственно - у 22 коров – (6,4%), у 6 коров – (4,5%), 9 коров – (8,4%) и у 8 коров – (6,6%).</w:t>
      </w:r>
    </w:p>
    <w:p w:rsidR="000D43E2" w:rsidRPr="004F074F" w:rsidRDefault="000D43E2" w:rsidP="000D43E2">
      <w:pPr>
        <w:pStyle w:val="a5"/>
        <w:jc w:val="right"/>
        <w:rPr>
          <w:szCs w:val="28"/>
        </w:rPr>
      </w:pPr>
      <w:r w:rsidRPr="004F074F">
        <w:rPr>
          <w:szCs w:val="28"/>
        </w:rPr>
        <w:t>Таблица</w:t>
      </w:r>
    </w:p>
    <w:p w:rsidR="000D43E2" w:rsidRPr="004F074F" w:rsidRDefault="000D43E2" w:rsidP="000D43E2">
      <w:pPr>
        <w:pStyle w:val="a5"/>
        <w:jc w:val="center"/>
        <w:rPr>
          <w:szCs w:val="28"/>
        </w:rPr>
      </w:pPr>
      <w:r w:rsidRPr="004F074F">
        <w:rPr>
          <w:szCs w:val="28"/>
        </w:rPr>
        <w:t>Заболеваемость коров маститом в различные периоды физиологического состояния</w:t>
      </w:r>
    </w:p>
    <w:tbl>
      <w:tblPr>
        <w:tblW w:w="9288" w:type="dxa"/>
        <w:tblBorders>
          <w:top w:val="single" w:sz="4" w:space="0" w:color="auto"/>
          <w:bottom w:val="single" w:sz="4" w:space="0" w:color="auto"/>
          <w:insideH w:val="single" w:sz="4" w:space="0" w:color="auto"/>
          <w:insideV w:val="single" w:sz="4" w:space="0" w:color="auto"/>
        </w:tblBorders>
        <w:tblLayout w:type="fixed"/>
        <w:tblLook w:val="0000"/>
      </w:tblPr>
      <w:tblGrid>
        <w:gridCol w:w="2093"/>
        <w:gridCol w:w="992"/>
        <w:gridCol w:w="992"/>
        <w:gridCol w:w="993"/>
        <w:gridCol w:w="1134"/>
        <w:gridCol w:w="1134"/>
        <w:gridCol w:w="971"/>
        <w:gridCol w:w="979"/>
      </w:tblGrid>
      <w:tr w:rsidR="000D43E2" w:rsidRPr="004F074F" w:rsidTr="0053162F">
        <w:tblPrEx>
          <w:tblCellMar>
            <w:top w:w="0" w:type="dxa"/>
            <w:bottom w:w="0" w:type="dxa"/>
          </w:tblCellMar>
        </w:tblPrEx>
        <w:trPr>
          <w:cantSplit/>
        </w:trPr>
        <w:tc>
          <w:tcPr>
            <w:tcW w:w="2093" w:type="dxa"/>
            <w:vMerge w:val="restart"/>
            <w:vAlign w:val="center"/>
          </w:tcPr>
          <w:p w:rsidR="000D43E2" w:rsidRPr="004F074F" w:rsidRDefault="000D43E2" w:rsidP="00410F3D">
            <w:pPr>
              <w:pStyle w:val="a5"/>
              <w:rPr>
                <w:szCs w:val="28"/>
              </w:rPr>
            </w:pPr>
            <w:r w:rsidRPr="004F074F">
              <w:rPr>
                <w:szCs w:val="28"/>
              </w:rPr>
              <w:t>Физиологичес-кие периоды</w:t>
            </w:r>
          </w:p>
        </w:tc>
        <w:tc>
          <w:tcPr>
            <w:tcW w:w="2977" w:type="dxa"/>
            <w:gridSpan w:val="3"/>
            <w:vAlign w:val="center"/>
          </w:tcPr>
          <w:p w:rsidR="000D43E2" w:rsidRPr="004F074F" w:rsidRDefault="000D43E2" w:rsidP="00410F3D">
            <w:pPr>
              <w:pStyle w:val="a5"/>
              <w:jc w:val="center"/>
              <w:rPr>
                <w:szCs w:val="28"/>
              </w:rPr>
            </w:pPr>
            <w:r w:rsidRPr="004F074F">
              <w:rPr>
                <w:szCs w:val="28"/>
              </w:rPr>
              <w:t>Количество коров</w:t>
            </w:r>
          </w:p>
        </w:tc>
        <w:tc>
          <w:tcPr>
            <w:tcW w:w="4218" w:type="dxa"/>
            <w:gridSpan w:val="4"/>
            <w:vAlign w:val="center"/>
          </w:tcPr>
          <w:p w:rsidR="000D43E2" w:rsidRPr="004F074F" w:rsidRDefault="000D43E2" w:rsidP="00410F3D">
            <w:pPr>
              <w:pStyle w:val="a5"/>
              <w:jc w:val="center"/>
              <w:rPr>
                <w:szCs w:val="28"/>
              </w:rPr>
            </w:pPr>
            <w:r w:rsidRPr="004F074F">
              <w:rPr>
                <w:szCs w:val="28"/>
              </w:rPr>
              <w:t>Формы проявления мастита</w:t>
            </w:r>
          </w:p>
        </w:tc>
      </w:tr>
      <w:tr w:rsidR="000D43E2" w:rsidRPr="004F074F" w:rsidTr="0053162F">
        <w:tblPrEx>
          <w:tblCellMar>
            <w:top w:w="0" w:type="dxa"/>
            <w:bottom w:w="0" w:type="dxa"/>
          </w:tblCellMar>
        </w:tblPrEx>
        <w:trPr>
          <w:cantSplit/>
          <w:trHeight w:val="713"/>
        </w:trPr>
        <w:tc>
          <w:tcPr>
            <w:tcW w:w="2093" w:type="dxa"/>
            <w:vMerge/>
            <w:vAlign w:val="center"/>
          </w:tcPr>
          <w:p w:rsidR="000D43E2" w:rsidRPr="004F074F" w:rsidRDefault="000D43E2" w:rsidP="00410F3D">
            <w:pPr>
              <w:pStyle w:val="a5"/>
              <w:rPr>
                <w:szCs w:val="28"/>
              </w:rPr>
            </w:pPr>
          </w:p>
        </w:tc>
        <w:tc>
          <w:tcPr>
            <w:tcW w:w="992" w:type="dxa"/>
            <w:vMerge w:val="restart"/>
            <w:vAlign w:val="center"/>
          </w:tcPr>
          <w:p w:rsidR="000D43E2" w:rsidRPr="004F074F" w:rsidRDefault="000D43E2" w:rsidP="00410F3D">
            <w:pPr>
              <w:pStyle w:val="a5"/>
              <w:jc w:val="center"/>
              <w:rPr>
                <w:szCs w:val="28"/>
              </w:rPr>
            </w:pPr>
            <w:r w:rsidRPr="004F074F">
              <w:rPr>
                <w:szCs w:val="28"/>
              </w:rPr>
              <w:t>Всего</w:t>
            </w:r>
          </w:p>
        </w:tc>
        <w:tc>
          <w:tcPr>
            <w:tcW w:w="1985" w:type="dxa"/>
            <w:gridSpan w:val="2"/>
            <w:vAlign w:val="center"/>
          </w:tcPr>
          <w:p w:rsidR="0053162F" w:rsidRDefault="000D43E2" w:rsidP="00410F3D">
            <w:pPr>
              <w:pStyle w:val="a5"/>
              <w:jc w:val="center"/>
              <w:rPr>
                <w:szCs w:val="28"/>
              </w:rPr>
            </w:pPr>
            <w:r w:rsidRPr="004F074F">
              <w:rPr>
                <w:szCs w:val="28"/>
              </w:rPr>
              <w:t xml:space="preserve">Больных </w:t>
            </w:r>
          </w:p>
          <w:p w:rsidR="000D43E2" w:rsidRPr="004F074F" w:rsidRDefault="000D43E2" w:rsidP="00410F3D">
            <w:pPr>
              <w:pStyle w:val="a5"/>
              <w:jc w:val="center"/>
              <w:rPr>
                <w:szCs w:val="28"/>
              </w:rPr>
            </w:pPr>
            <w:r w:rsidRPr="004F074F">
              <w:rPr>
                <w:szCs w:val="28"/>
              </w:rPr>
              <w:t>ма</w:t>
            </w:r>
            <w:r w:rsidRPr="004F074F">
              <w:rPr>
                <w:szCs w:val="28"/>
              </w:rPr>
              <w:t>с</w:t>
            </w:r>
            <w:r w:rsidRPr="004F074F">
              <w:rPr>
                <w:szCs w:val="28"/>
              </w:rPr>
              <w:t>титом</w:t>
            </w:r>
          </w:p>
        </w:tc>
        <w:tc>
          <w:tcPr>
            <w:tcW w:w="2268" w:type="dxa"/>
            <w:gridSpan w:val="2"/>
            <w:vAlign w:val="center"/>
          </w:tcPr>
          <w:p w:rsidR="000D43E2" w:rsidRPr="004F074F" w:rsidRDefault="000D43E2" w:rsidP="00410F3D">
            <w:pPr>
              <w:pStyle w:val="a5"/>
              <w:jc w:val="center"/>
              <w:rPr>
                <w:szCs w:val="28"/>
              </w:rPr>
            </w:pPr>
            <w:r w:rsidRPr="004F074F">
              <w:rPr>
                <w:szCs w:val="28"/>
              </w:rPr>
              <w:t>Субклиническая</w:t>
            </w:r>
          </w:p>
        </w:tc>
        <w:tc>
          <w:tcPr>
            <w:tcW w:w="1950" w:type="dxa"/>
            <w:gridSpan w:val="2"/>
            <w:vAlign w:val="center"/>
          </w:tcPr>
          <w:p w:rsidR="000D43E2" w:rsidRPr="004F074F" w:rsidRDefault="000D43E2" w:rsidP="00410F3D">
            <w:pPr>
              <w:pStyle w:val="a5"/>
              <w:jc w:val="center"/>
              <w:rPr>
                <w:szCs w:val="28"/>
              </w:rPr>
            </w:pPr>
            <w:r w:rsidRPr="004F074F">
              <w:rPr>
                <w:szCs w:val="28"/>
              </w:rPr>
              <w:t>Клинич</w:t>
            </w:r>
            <w:r w:rsidRPr="004F074F">
              <w:rPr>
                <w:szCs w:val="28"/>
              </w:rPr>
              <w:t>е</w:t>
            </w:r>
            <w:r w:rsidRPr="004F074F">
              <w:rPr>
                <w:szCs w:val="28"/>
              </w:rPr>
              <w:t>ская</w:t>
            </w:r>
          </w:p>
        </w:tc>
      </w:tr>
      <w:tr w:rsidR="000D43E2" w:rsidRPr="004F074F" w:rsidTr="0053162F">
        <w:tblPrEx>
          <w:tblCellMar>
            <w:top w:w="0" w:type="dxa"/>
            <w:bottom w:w="0" w:type="dxa"/>
          </w:tblCellMar>
        </w:tblPrEx>
        <w:trPr>
          <w:cantSplit/>
        </w:trPr>
        <w:tc>
          <w:tcPr>
            <w:tcW w:w="2093" w:type="dxa"/>
            <w:vMerge/>
            <w:vAlign w:val="center"/>
          </w:tcPr>
          <w:p w:rsidR="000D43E2" w:rsidRPr="004F074F" w:rsidRDefault="000D43E2" w:rsidP="00410F3D">
            <w:pPr>
              <w:pStyle w:val="a5"/>
              <w:rPr>
                <w:szCs w:val="28"/>
              </w:rPr>
            </w:pPr>
          </w:p>
        </w:tc>
        <w:tc>
          <w:tcPr>
            <w:tcW w:w="992" w:type="dxa"/>
            <w:vMerge/>
            <w:vAlign w:val="center"/>
          </w:tcPr>
          <w:p w:rsidR="000D43E2" w:rsidRPr="004F074F" w:rsidRDefault="000D43E2" w:rsidP="00410F3D">
            <w:pPr>
              <w:pStyle w:val="a5"/>
              <w:rPr>
                <w:szCs w:val="28"/>
              </w:rPr>
            </w:pPr>
          </w:p>
        </w:tc>
        <w:tc>
          <w:tcPr>
            <w:tcW w:w="992" w:type="dxa"/>
            <w:vAlign w:val="center"/>
          </w:tcPr>
          <w:p w:rsidR="000D43E2" w:rsidRPr="004F074F" w:rsidRDefault="000D43E2" w:rsidP="00410F3D">
            <w:pPr>
              <w:pStyle w:val="a5"/>
              <w:jc w:val="center"/>
              <w:rPr>
                <w:szCs w:val="28"/>
              </w:rPr>
            </w:pPr>
            <w:r w:rsidRPr="004F074F">
              <w:rPr>
                <w:szCs w:val="28"/>
              </w:rPr>
              <w:t>Коров</w:t>
            </w:r>
          </w:p>
        </w:tc>
        <w:tc>
          <w:tcPr>
            <w:tcW w:w="993" w:type="dxa"/>
            <w:vAlign w:val="center"/>
          </w:tcPr>
          <w:p w:rsidR="000D43E2" w:rsidRPr="004F074F" w:rsidRDefault="000D43E2" w:rsidP="00410F3D">
            <w:pPr>
              <w:pStyle w:val="a5"/>
              <w:jc w:val="center"/>
              <w:rPr>
                <w:szCs w:val="28"/>
              </w:rPr>
            </w:pPr>
            <w:r w:rsidRPr="004F074F">
              <w:rPr>
                <w:szCs w:val="28"/>
              </w:rPr>
              <w:t>%</w:t>
            </w:r>
          </w:p>
        </w:tc>
        <w:tc>
          <w:tcPr>
            <w:tcW w:w="1134" w:type="dxa"/>
            <w:vAlign w:val="center"/>
          </w:tcPr>
          <w:p w:rsidR="000D43E2" w:rsidRPr="004F074F" w:rsidRDefault="000D43E2" w:rsidP="00410F3D">
            <w:pPr>
              <w:pStyle w:val="a5"/>
              <w:jc w:val="center"/>
              <w:rPr>
                <w:szCs w:val="28"/>
              </w:rPr>
            </w:pPr>
            <w:r w:rsidRPr="004F074F">
              <w:rPr>
                <w:szCs w:val="28"/>
              </w:rPr>
              <w:t>Коров</w:t>
            </w:r>
          </w:p>
        </w:tc>
        <w:tc>
          <w:tcPr>
            <w:tcW w:w="1134" w:type="dxa"/>
            <w:vAlign w:val="center"/>
          </w:tcPr>
          <w:p w:rsidR="000D43E2" w:rsidRPr="004F074F" w:rsidRDefault="000D43E2" w:rsidP="00410F3D">
            <w:pPr>
              <w:pStyle w:val="a5"/>
              <w:jc w:val="center"/>
              <w:rPr>
                <w:szCs w:val="28"/>
              </w:rPr>
            </w:pPr>
            <w:r w:rsidRPr="004F074F">
              <w:rPr>
                <w:szCs w:val="28"/>
              </w:rPr>
              <w:t>%</w:t>
            </w:r>
          </w:p>
        </w:tc>
        <w:tc>
          <w:tcPr>
            <w:tcW w:w="971" w:type="dxa"/>
            <w:vAlign w:val="center"/>
          </w:tcPr>
          <w:p w:rsidR="000D43E2" w:rsidRPr="004F074F" w:rsidRDefault="000D43E2" w:rsidP="00410F3D">
            <w:pPr>
              <w:pStyle w:val="a5"/>
              <w:jc w:val="center"/>
              <w:rPr>
                <w:szCs w:val="28"/>
              </w:rPr>
            </w:pPr>
            <w:r w:rsidRPr="004F074F">
              <w:rPr>
                <w:szCs w:val="28"/>
              </w:rPr>
              <w:t>Коров</w:t>
            </w:r>
          </w:p>
        </w:tc>
        <w:tc>
          <w:tcPr>
            <w:tcW w:w="979" w:type="dxa"/>
            <w:vAlign w:val="center"/>
          </w:tcPr>
          <w:p w:rsidR="000D43E2" w:rsidRPr="004F074F" w:rsidRDefault="000D43E2" w:rsidP="00410F3D">
            <w:pPr>
              <w:pStyle w:val="a5"/>
              <w:jc w:val="center"/>
              <w:rPr>
                <w:szCs w:val="28"/>
              </w:rPr>
            </w:pPr>
            <w:r w:rsidRPr="004F074F">
              <w:rPr>
                <w:szCs w:val="28"/>
              </w:rPr>
              <w:t>%</w:t>
            </w:r>
          </w:p>
        </w:tc>
      </w:tr>
      <w:tr w:rsidR="000D43E2" w:rsidRPr="004F074F" w:rsidTr="0053162F">
        <w:tblPrEx>
          <w:tblCellMar>
            <w:top w:w="0" w:type="dxa"/>
            <w:bottom w:w="0" w:type="dxa"/>
          </w:tblCellMar>
        </w:tblPrEx>
        <w:tc>
          <w:tcPr>
            <w:tcW w:w="2093" w:type="dxa"/>
          </w:tcPr>
          <w:p w:rsidR="000D43E2" w:rsidRPr="004F074F" w:rsidRDefault="000D43E2" w:rsidP="00410F3D">
            <w:pPr>
              <w:pStyle w:val="a5"/>
              <w:rPr>
                <w:szCs w:val="28"/>
              </w:rPr>
            </w:pPr>
            <w:r w:rsidRPr="004F074F">
              <w:rPr>
                <w:szCs w:val="28"/>
              </w:rPr>
              <w:t xml:space="preserve">Лактация </w:t>
            </w:r>
          </w:p>
        </w:tc>
        <w:tc>
          <w:tcPr>
            <w:tcW w:w="992" w:type="dxa"/>
          </w:tcPr>
          <w:p w:rsidR="000D43E2" w:rsidRPr="004F074F" w:rsidRDefault="000D43E2" w:rsidP="00410F3D">
            <w:pPr>
              <w:pStyle w:val="a5"/>
              <w:jc w:val="center"/>
              <w:rPr>
                <w:szCs w:val="28"/>
              </w:rPr>
            </w:pPr>
            <w:r w:rsidRPr="004F074F">
              <w:rPr>
                <w:szCs w:val="28"/>
              </w:rPr>
              <w:t>340</w:t>
            </w:r>
          </w:p>
        </w:tc>
        <w:tc>
          <w:tcPr>
            <w:tcW w:w="992" w:type="dxa"/>
          </w:tcPr>
          <w:p w:rsidR="000D43E2" w:rsidRPr="004F074F" w:rsidRDefault="000D43E2" w:rsidP="00410F3D">
            <w:pPr>
              <w:pStyle w:val="a5"/>
              <w:jc w:val="center"/>
              <w:rPr>
                <w:szCs w:val="28"/>
              </w:rPr>
            </w:pPr>
            <w:r w:rsidRPr="004F074F">
              <w:rPr>
                <w:szCs w:val="28"/>
              </w:rPr>
              <w:t>101</w:t>
            </w:r>
          </w:p>
        </w:tc>
        <w:tc>
          <w:tcPr>
            <w:tcW w:w="993" w:type="dxa"/>
          </w:tcPr>
          <w:p w:rsidR="000D43E2" w:rsidRPr="004F074F" w:rsidRDefault="000D43E2" w:rsidP="00410F3D">
            <w:pPr>
              <w:pStyle w:val="a5"/>
              <w:jc w:val="center"/>
              <w:rPr>
                <w:szCs w:val="28"/>
              </w:rPr>
            </w:pPr>
            <w:r w:rsidRPr="004F074F">
              <w:rPr>
                <w:szCs w:val="28"/>
              </w:rPr>
              <w:t>29,7</w:t>
            </w:r>
          </w:p>
        </w:tc>
        <w:tc>
          <w:tcPr>
            <w:tcW w:w="1134" w:type="dxa"/>
          </w:tcPr>
          <w:p w:rsidR="000D43E2" w:rsidRPr="004F074F" w:rsidRDefault="000D43E2" w:rsidP="00410F3D">
            <w:pPr>
              <w:pStyle w:val="a5"/>
              <w:jc w:val="center"/>
              <w:rPr>
                <w:szCs w:val="28"/>
              </w:rPr>
            </w:pPr>
            <w:r w:rsidRPr="004F074F">
              <w:rPr>
                <w:szCs w:val="28"/>
              </w:rPr>
              <w:t>79</w:t>
            </w:r>
          </w:p>
        </w:tc>
        <w:tc>
          <w:tcPr>
            <w:tcW w:w="1134" w:type="dxa"/>
          </w:tcPr>
          <w:p w:rsidR="000D43E2" w:rsidRPr="004F074F" w:rsidRDefault="000D43E2" w:rsidP="00410F3D">
            <w:pPr>
              <w:pStyle w:val="a5"/>
              <w:jc w:val="center"/>
              <w:rPr>
                <w:szCs w:val="28"/>
              </w:rPr>
            </w:pPr>
            <w:r w:rsidRPr="004F074F">
              <w:rPr>
                <w:szCs w:val="28"/>
              </w:rPr>
              <w:t>23,1</w:t>
            </w:r>
          </w:p>
        </w:tc>
        <w:tc>
          <w:tcPr>
            <w:tcW w:w="971" w:type="dxa"/>
          </w:tcPr>
          <w:p w:rsidR="000D43E2" w:rsidRPr="004F074F" w:rsidRDefault="000D43E2" w:rsidP="00410F3D">
            <w:pPr>
              <w:pStyle w:val="a5"/>
              <w:jc w:val="center"/>
              <w:rPr>
                <w:szCs w:val="28"/>
              </w:rPr>
            </w:pPr>
            <w:r w:rsidRPr="004F074F">
              <w:rPr>
                <w:szCs w:val="28"/>
              </w:rPr>
              <w:t>22</w:t>
            </w:r>
          </w:p>
        </w:tc>
        <w:tc>
          <w:tcPr>
            <w:tcW w:w="979" w:type="dxa"/>
          </w:tcPr>
          <w:p w:rsidR="000D43E2" w:rsidRPr="004F074F" w:rsidRDefault="000D43E2" w:rsidP="00410F3D">
            <w:pPr>
              <w:pStyle w:val="a5"/>
              <w:jc w:val="center"/>
              <w:rPr>
                <w:szCs w:val="28"/>
              </w:rPr>
            </w:pPr>
            <w:r w:rsidRPr="004F074F">
              <w:rPr>
                <w:szCs w:val="28"/>
              </w:rPr>
              <w:t>6,4</w:t>
            </w:r>
          </w:p>
        </w:tc>
      </w:tr>
      <w:tr w:rsidR="000D43E2" w:rsidRPr="004F074F" w:rsidTr="0053162F">
        <w:tblPrEx>
          <w:tblCellMar>
            <w:top w:w="0" w:type="dxa"/>
            <w:bottom w:w="0" w:type="dxa"/>
          </w:tblCellMar>
        </w:tblPrEx>
        <w:tc>
          <w:tcPr>
            <w:tcW w:w="2093" w:type="dxa"/>
          </w:tcPr>
          <w:p w:rsidR="000D43E2" w:rsidRPr="004F074F" w:rsidRDefault="000D43E2" w:rsidP="00410F3D">
            <w:pPr>
              <w:pStyle w:val="a5"/>
              <w:rPr>
                <w:szCs w:val="28"/>
              </w:rPr>
            </w:pPr>
            <w:r w:rsidRPr="004F074F">
              <w:rPr>
                <w:szCs w:val="28"/>
              </w:rPr>
              <w:t xml:space="preserve">Запуск </w:t>
            </w:r>
          </w:p>
        </w:tc>
        <w:tc>
          <w:tcPr>
            <w:tcW w:w="992" w:type="dxa"/>
          </w:tcPr>
          <w:p w:rsidR="000D43E2" w:rsidRPr="004F074F" w:rsidRDefault="000D43E2" w:rsidP="00410F3D">
            <w:pPr>
              <w:pStyle w:val="a5"/>
              <w:jc w:val="center"/>
              <w:rPr>
                <w:szCs w:val="28"/>
              </w:rPr>
            </w:pPr>
            <w:r w:rsidRPr="004F074F">
              <w:rPr>
                <w:szCs w:val="28"/>
              </w:rPr>
              <w:t>133</w:t>
            </w:r>
          </w:p>
        </w:tc>
        <w:tc>
          <w:tcPr>
            <w:tcW w:w="992" w:type="dxa"/>
          </w:tcPr>
          <w:p w:rsidR="000D43E2" w:rsidRPr="004F074F" w:rsidRDefault="000D43E2" w:rsidP="00410F3D">
            <w:pPr>
              <w:pStyle w:val="a5"/>
              <w:jc w:val="center"/>
              <w:rPr>
                <w:szCs w:val="28"/>
              </w:rPr>
            </w:pPr>
            <w:r w:rsidRPr="004F074F">
              <w:rPr>
                <w:szCs w:val="28"/>
              </w:rPr>
              <w:t>45</w:t>
            </w:r>
          </w:p>
        </w:tc>
        <w:tc>
          <w:tcPr>
            <w:tcW w:w="993" w:type="dxa"/>
          </w:tcPr>
          <w:p w:rsidR="000D43E2" w:rsidRPr="004F074F" w:rsidRDefault="000D43E2" w:rsidP="00410F3D">
            <w:pPr>
              <w:pStyle w:val="a5"/>
              <w:jc w:val="center"/>
              <w:rPr>
                <w:szCs w:val="28"/>
              </w:rPr>
            </w:pPr>
            <w:r w:rsidRPr="004F074F">
              <w:rPr>
                <w:szCs w:val="28"/>
              </w:rPr>
              <w:t>33,8</w:t>
            </w:r>
          </w:p>
        </w:tc>
        <w:tc>
          <w:tcPr>
            <w:tcW w:w="1134" w:type="dxa"/>
          </w:tcPr>
          <w:p w:rsidR="000D43E2" w:rsidRPr="004F074F" w:rsidRDefault="000D43E2" w:rsidP="00410F3D">
            <w:pPr>
              <w:pStyle w:val="a5"/>
              <w:jc w:val="center"/>
              <w:rPr>
                <w:szCs w:val="28"/>
              </w:rPr>
            </w:pPr>
            <w:r w:rsidRPr="004F074F">
              <w:rPr>
                <w:szCs w:val="28"/>
              </w:rPr>
              <w:t>39</w:t>
            </w:r>
          </w:p>
        </w:tc>
        <w:tc>
          <w:tcPr>
            <w:tcW w:w="1134" w:type="dxa"/>
          </w:tcPr>
          <w:p w:rsidR="000D43E2" w:rsidRPr="004F074F" w:rsidRDefault="000D43E2" w:rsidP="00410F3D">
            <w:pPr>
              <w:pStyle w:val="a5"/>
              <w:jc w:val="center"/>
              <w:rPr>
                <w:szCs w:val="28"/>
              </w:rPr>
            </w:pPr>
            <w:r w:rsidRPr="004F074F">
              <w:rPr>
                <w:szCs w:val="28"/>
              </w:rPr>
              <w:t>29,3</w:t>
            </w:r>
          </w:p>
        </w:tc>
        <w:tc>
          <w:tcPr>
            <w:tcW w:w="971" w:type="dxa"/>
          </w:tcPr>
          <w:p w:rsidR="000D43E2" w:rsidRPr="004F074F" w:rsidRDefault="000D43E2" w:rsidP="00410F3D">
            <w:pPr>
              <w:pStyle w:val="a5"/>
              <w:jc w:val="center"/>
              <w:rPr>
                <w:szCs w:val="28"/>
              </w:rPr>
            </w:pPr>
            <w:r w:rsidRPr="004F074F">
              <w:rPr>
                <w:szCs w:val="28"/>
              </w:rPr>
              <w:t>6</w:t>
            </w:r>
          </w:p>
        </w:tc>
        <w:tc>
          <w:tcPr>
            <w:tcW w:w="979" w:type="dxa"/>
          </w:tcPr>
          <w:p w:rsidR="000D43E2" w:rsidRPr="004F074F" w:rsidRDefault="000D43E2" w:rsidP="00410F3D">
            <w:pPr>
              <w:pStyle w:val="a5"/>
              <w:jc w:val="center"/>
              <w:rPr>
                <w:szCs w:val="28"/>
              </w:rPr>
            </w:pPr>
            <w:r w:rsidRPr="004F074F">
              <w:rPr>
                <w:szCs w:val="28"/>
              </w:rPr>
              <w:t>4,5</w:t>
            </w:r>
          </w:p>
        </w:tc>
      </w:tr>
      <w:tr w:rsidR="000D43E2" w:rsidRPr="004F074F" w:rsidTr="0053162F">
        <w:tblPrEx>
          <w:tblCellMar>
            <w:top w:w="0" w:type="dxa"/>
            <w:bottom w:w="0" w:type="dxa"/>
          </w:tblCellMar>
        </w:tblPrEx>
        <w:tc>
          <w:tcPr>
            <w:tcW w:w="2093" w:type="dxa"/>
          </w:tcPr>
          <w:p w:rsidR="000D43E2" w:rsidRPr="004F074F" w:rsidRDefault="000D43E2" w:rsidP="00410F3D">
            <w:pPr>
              <w:pStyle w:val="a5"/>
              <w:rPr>
                <w:szCs w:val="28"/>
              </w:rPr>
            </w:pPr>
            <w:r w:rsidRPr="004F074F">
              <w:rPr>
                <w:szCs w:val="28"/>
              </w:rPr>
              <w:t xml:space="preserve">Сухостой </w:t>
            </w:r>
          </w:p>
        </w:tc>
        <w:tc>
          <w:tcPr>
            <w:tcW w:w="992" w:type="dxa"/>
          </w:tcPr>
          <w:p w:rsidR="000D43E2" w:rsidRPr="004F074F" w:rsidRDefault="000D43E2" w:rsidP="00410F3D">
            <w:pPr>
              <w:pStyle w:val="a5"/>
              <w:jc w:val="center"/>
              <w:rPr>
                <w:szCs w:val="28"/>
              </w:rPr>
            </w:pPr>
            <w:r w:rsidRPr="004F074F">
              <w:rPr>
                <w:szCs w:val="28"/>
              </w:rPr>
              <w:t>107</w:t>
            </w:r>
          </w:p>
        </w:tc>
        <w:tc>
          <w:tcPr>
            <w:tcW w:w="992" w:type="dxa"/>
          </w:tcPr>
          <w:p w:rsidR="000D43E2" w:rsidRPr="004F074F" w:rsidRDefault="000D43E2" w:rsidP="00410F3D">
            <w:pPr>
              <w:pStyle w:val="a5"/>
              <w:jc w:val="center"/>
              <w:rPr>
                <w:szCs w:val="28"/>
              </w:rPr>
            </w:pPr>
            <w:r w:rsidRPr="004F074F">
              <w:rPr>
                <w:szCs w:val="28"/>
              </w:rPr>
              <w:t>36</w:t>
            </w:r>
          </w:p>
        </w:tc>
        <w:tc>
          <w:tcPr>
            <w:tcW w:w="993" w:type="dxa"/>
          </w:tcPr>
          <w:p w:rsidR="000D43E2" w:rsidRPr="004F074F" w:rsidRDefault="000D43E2" w:rsidP="00410F3D">
            <w:pPr>
              <w:pStyle w:val="a5"/>
              <w:jc w:val="center"/>
              <w:rPr>
                <w:szCs w:val="28"/>
              </w:rPr>
            </w:pPr>
            <w:r w:rsidRPr="004F074F">
              <w:rPr>
                <w:szCs w:val="28"/>
              </w:rPr>
              <w:t>33,6</w:t>
            </w:r>
          </w:p>
        </w:tc>
        <w:tc>
          <w:tcPr>
            <w:tcW w:w="1134" w:type="dxa"/>
          </w:tcPr>
          <w:p w:rsidR="000D43E2" w:rsidRPr="004F074F" w:rsidRDefault="000D43E2" w:rsidP="00410F3D">
            <w:pPr>
              <w:pStyle w:val="a5"/>
              <w:jc w:val="center"/>
              <w:rPr>
                <w:szCs w:val="28"/>
              </w:rPr>
            </w:pPr>
            <w:r w:rsidRPr="004F074F">
              <w:rPr>
                <w:szCs w:val="28"/>
              </w:rPr>
              <w:t>27</w:t>
            </w:r>
          </w:p>
        </w:tc>
        <w:tc>
          <w:tcPr>
            <w:tcW w:w="1134" w:type="dxa"/>
          </w:tcPr>
          <w:p w:rsidR="000D43E2" w:rsidRPr="004F074F" w:rsidRDefault="000D43E2" w:rsidP="00410F3D">
            <w:pPr>
              <w:pStyle w:val="a5"/>
              <w:jc w:val="center"/>
              <w:rPr>
                <w:szCs w:val="28"/>
              </w:rPr>
            </w:pPr>
            <w:r w:rsidRPr="004F074F">
              <w:rPr>
                <w:szCs w:val="28"/>
              </w:rPr>
              <w:t>20,5</w:t>
            </w:r>
          </w:p>
        </w:tc>
        <w:tc>
          <w:tcPr>
            <w:tcW w:w="971" w:type="dxa"/>
          </w:tcPr>
          <w:p w:rsidR="000D43E2" w:rsidRPr="004F074F" w:rsidRDefault="000D43E2" w:rsidP="00410F3D">
            <w:pPr>
              <w:pStyle w:val="a5"/>
              <w:jc w:val="center"/>
              <w:rPr>
                <w:szCs w:val="28"/>
              </w:rPr>
            </w:pPr>
            <w:r w:rsidRPr="004F074F">
              <w:rPr>
                <w:szCs w:val="28"/>
              </w:rPr>
              <w:t>9</w:t>
            </w:r>
          </w:p>
        </w:tc>
        <w:tc>
          <w:tcPr>
            <w:tcW w:w="979" w:type="dxa"/>
          </w:tcPr>
          <w:p w:rsidR="000D43E2" w:rsidRPr="004F074F" w:rsidRDefault="000D43E2" w:rsidP="00410F3D">
            <w:pPr>
              <w:pStyle w:val="a5"/>
              <w:jc w:val="center"/>
              <w:rPr>
                <w:szCs w:val="28"/>
              </w:rPr>
            </w:pPr>
            <w:r w:rsidRPr="004F074F">
              <w:rPr>
                <w:szCs w:val="28"/>
              </w:rPr>
              <w:t>8,4</w:t>
            </w:r>
          </w:p>
        </w:tc>
      </w:tr>
      <w:tr w:rsidR="000D43E2" w:rsidRPr="004F074F" w:rsidTr="0053162F">
        <w:tblPrEx>
          <w:tblCellMar>
            <w:top w:w="0" w:type="dxa"/>
            <w:bottom w:w="0" w:type="dxa"/>
          </w:tblCellMar>
        </w:tblPrEx>
        <w:tc>
          <w:tcPr>
            <w:tcW w:w="2093" w:type="dxa"/>
          </w:tcPr>
          <w:p w:rsidR="000D43E2" w:rsidRPr="004F074F" w:rsidRDefault="000D43E2" w:rsidP="00410F3D">
            <w:pPr>
              <w:pStyle w:val="a5"/>
              <w:rPr>
                <w:szCs w:val="28"/>
              </w:rPr>
            </w:pPr>
            <w:r w:rsidRPr="004F074F">
              <w:rPr>
                <w:szCs w:val="28"/>
              </w:rPr>
              <w:t xml:space="preserve">После отела </w:t>
            </w:r>
          </w:p>
        </w:tc>
        <w:tc>
          <w:tcPr>
            <w:tcW w:w="992" w:type="dxa"/>
          </w:tcPr>
          <w:p w:rsidR="000D43E2" w:rsidRPr="004F074F" w:rsidRDefault="000D43E2" w:rsidP="00410F3D">
            <w:pPr>
              <w:pStyle w:val="a5"/>
              <w:jc w:val="center"/>
              <w:rPr>
                <w:szCs w:val="28"/>
              </w:rPr>
            </w:pPr>
            <w:r w:rsidRPr="004F074F">
              <w:rPr>
                <w:szCs w:val="28"/>
              </w:rPr>
              <w:t>120</w:t>
            </w:r>
          </w:p>
        </w:tc>
        <w:tc>
          <w:tcPr>
            <w:tcW w:w="992" w:type="dxa"/>
          </w:tcPr>
          <w:p w:rsidR="000D43E2" w:rsidRPr="004F074F" w:rsidRDefault="000D43E2" w:rsidP="00410F3D">
            <w:pPr>
              <w:pStyle w:val="a5"/>
              <w:jc w:val="center"/>
              <w:rPr>
                <w:szCs w:val="28"/>
              </w:rPr>
            </w:pPr>
            <w:r w:rsidRPr="004F074F">
              <w:rPr>
                <w:szCs w:val="28"/>
              </w:rPr>
              <w:t>35</w:t>
            </w:r>
          </w:p>
        </w:tc>
        <w:tc>
          <w:tcPr>
            <w:tcW w:w="993" w:type="dxa"/>
          </w:tcPr>
          <w:p w:rsidR="000D43E2" w:rsidRPr="004F074F" w:rsidRDefault="000D43E2" w:rsidP="00410F3D">
            <w:pPr>
              <w:pStyle w:val="a5"/>
              <w:jc w:val="center"/>
              <w:rPr>
                <w:szCs w:val="28"/>
              </w:rPr>
            </w:pPr>
            <w:r w:rsidRPr="004F074F">
              <w:rPr>
                <w:szCs w:val="28"/>
              </w:rPr>
              <w:t>29,1</w:t>
            </w:r>
          </w:p>
        </w:tc>
        <w:tc>
          <w:tcPr>
            <w:tcW w:w="1134" w:type="dxa"/>
          </w:tcPr>
          <w:p w:rsidR="000D43E2" w:rsidRPr="004F074F" w:rsidRDefault="000D43E2" w:rsidP="00410F3D">
            <w:pPr>
              <w:pStyle w:val="a5"/>
              <w:jc w:val="center"/>
              <w:rPr>
                <w:szCs w:val="28"/>
              </w:rPr>
            </w:pPr>
            <w:r w:rsidRPr="004F074F">
              <w:rPr>
                <w:szCs w:val="28"/>
              </w:rPr>
              <w:t>27</w:t>
            </w:r>
          </w:p>
        </w:tc>
        <w:tc>
          <w:tcPr>
            <w:tcW w:w="1134" w:type="dxa"/>
          </w:tcPr>
          <w:p w:rsidR="000D43E2" w:rsidRPr="004F074F" w:rsidRDefault="000D43E2" w:rsidP="00410F3D">
            <w:pPr>
              <w:pStyle w:val="a5"/>
              <w:jc w:val="center"/>
              <w:rPr>
                <w:szCs w:val="28"/>
              </w:rPr>
            </w:pPr>
            <w:r w:rsidRPr="004F074F">
              <w:rPr>
                <w:szCs w:val="28"/>
              </w:rPr>
              <w:t>22,5</w:t>
            </w:r>
          </w:p>
        </w:tc>
        <w:tc>
          <w:tcPr>
            <w:tcW w:w="971" w:type="dxa"/>
          </w:tcPr>
          <w:p w:rsidR="000D43E2" w:rsidRPr="004F074F" w:rsidRDefault="000D43E2" w:rsidP="00410F3D">
            <w:pPr>
              <w:pStyle w:val="a5"/>
              <w:jc w:val="center"/>
              <w:rPr>
                <w:szCs w:val="28"/>
              </w:rPr>
            </w:pPr>
            <w:r w:rsidRPr="004F074F">
              <w:rPr>
                <w:szCs w:val="28"/>
              </w:rPr>
              <w:t>8</w:t>
            </w:r>
          </w:p>
        </w:tc>
        <w:tc>
          <w:tcPr>
            <w:tcW w:w="979" w:type="dxa"/>
          </w:tcPr>
          <w:p w:rsidR="000D43E2" w:rsidRPr="004F074F" w:rsidRDefault="000D43E2" w:rsidP="00410F3D">
            <w:pPr>
              <w:pStyle w:val="a5"/>
              <w:jc w:val="center"/>
              <w:rPr>
                <w:szCs w:val="28"/>
              </w:rPr>
            </w:pPr>
            <w:r w:rsidRPr="004F074F">
              <w:rPr>
                <w:szCs w:val="28"/>
              </w:rPr>
              <w:t>6,6</w:t>
            </w:r>
          </w:p>
        </w:tc>
      </w:tr>
    </w:tbl>
    <w:p w:rsidR="00015901" w:rsidRPr="004F074F" w:rsidRDefault="00015901" w:rsidP="00015901">
      <w:pPr>
        <w:pStyle w:val="a5"/>
        <w:ind w:firstLine="709"/>
        <w:rPr>
          <w:szCs w:val="28"/>
        </w:rPr>
      </w:pPr>
      <w:r w:rsidRPr="004F074F">
        <w:rPr>
          <w:szCs w:val="28"/>
        </w:rPr>
        <w:t>В заключении следует отметить, что маститом охвачено около 30% дойного стада и варьируется в пределах 29-34%.</w:t>
      </w:r>
    </w:p>
    <w:p w:rsidR="000D43E2" w:rsidRPr="004F074F" w:rsidRDefault="000D43E2" w:rsidP="000D43E2">
      <w:pPr>
        <w:pStyle w:val="a5"/>
        <w:ind w:firstLine="709"/>
        <w:rPr>
          <w:szCs w:val="28"/>
        </w:rPr>
      </w:pPr>
      <w:r w:rsidRPr="004F074F">
        <w:rPr>
          <w:szCs w:val="28"/>
        </w:rPr>
        <w:t>Согласно данным ряда авторов переболевшие маститом коровы в п</w:t>
      </w:r>
      <w:r w:rsidRPr="004F074F">
        <w:rPr>
          <w:szCs w:val="28"/>
        </w:rPr>
        <w:t>е</w:t>
      </w:r>
      <w:r w:rsidRPr="004F074F">
        <w:rPr>
          <w:szCs w:val="28"/>
        </w:rPr>
        <w:t>риоде лактации теряют м</w:t>
      </w:r>
      <w:r w:rsidR="00213101" w:rsidRPr="004F074F">
        <w:rPr>
          <w:szCs w:val="28"/>
        </w:rPr>
        <w:t>олочную продуктивность на 15-20</w:t>
      </w:r>
      <w:r w:rsidRPr="004F074F">
        <w:rPr>
          <w:szCs w:val="28"/>
        </w:rPr>
        <w:t>%, снижается качество молока, его санитарно-технологические свойства.</w:t>
      </w:r>
    </w:p>
    <w:p w:rsidR="000D43E2" w:rsidRDefault="000D43E2" w:rsidP="000D43E2">
      <w:pPr>
        <w:pStyle w:val="a5"/>
        <w:ind w:firstLine="709"/>
        <w:rPr>
          <w:szCs w:val="28"/>
        </w:rPr>
      </w:pPr>
      <w:r w:rsidRPr="004F074F">
        <w:rPr>
          <w:szCs w:val="28"/>
        </w:rPr>
        <w:t>Таким образом, необходимо ежемесячно проводить диагностические исследования коров на субклинический мастит, выделять и устранять пр</w:t>
      </w:r>
      <w:r w:rsidRPr="004F074F">
        <w:rPr>
          <w:szCs w:val="28"/>
        </w:rPr>
        <w:t>и</w:t>
      </w:r>
      <w:r w:rsidRPr="004F074F">
        <w:rPr>
          <w:szCs w:val="28"/>
        </w:rPr>
        <w:t>чины его вызывающие, проводить своевременное и эффективное лечение воспаления вымени. Только при этом условии можно получить молоко высшего сорта, пр</w:t>
      </w:r>
      <w:r w:rsidRPr="004F074F">
        <w:rPr>
          <w:szCs w:val="28"/>
        </w:rPr>
        <w:t>и</w:t>
      </w:r>
      <w:r w:rsidRPr="004F074F">
        <w:rPr>
          <w:szCs w:val="28"/>
        </w:rPr>
        <w:t>годного для производства продуктов детского питания, высококачественных молочных продуктов и сыров.</w:t>
      </w:r>
    </w:p>
    <w:p w:rsidR="000D43E2" w:rsidRPr="004F074F" w:rsidRDefault="000D43E2" w:rsidP="000D43E2">
      <w:pPr>
        <w:autoSpaceDE w:val="0"/>
        <w:autoSpaceDN w:val="0"/>
        <w:adjustRightInd w:val="0"/>
        <w:jc w:val="center"/>
        <w:rPr>
          <w:color w:val="000000"/>
          <w:sz w:val="28"/>
          <w:szCs w:val="28"/>
          <w:lang w:val="en-US"/>
        </w:rPr>
      </w:pPr>
      <w:r w:rsidRPr="004F074F">
        <w:rPr>
          <w:b/>
          <w:bCs/>
          <w:caps/>
          <w:sz w:val="28"/>
          <w:szCs w:val="28"/>
          <w:lang w:val="en-US"/>
        </w:rPr>
        <w:t>About the latent pathology of a mammary gland at cows</w:t>
      </w:r>
    </w:p>
    <w:p w:rsidR="000D43E2" w:rsidRPr="00B13C70" w:rsidRDefault="000D43E2" w:rsidP="000D43E2">
      <w:pPr>
        <w:jc w:val="center"/>
        <w:rPr>
          <w:sz w:val="28"/>
          <w:szCs w:val="28"/>
          <w:lang w:val="en-US"/>
        </w:rPr>
      </w:pPr>
      <w:r w:rsidRPr="004F074F">
        <w:rPr>
          <w:b/>
          <w:bCs/>
          <w:sz w:val="28"/>
          <w:szCs w:val="28"/>
          <w:lang w:val="en-US"/>
        </w:rPr>
        <w:t xml:space="preserve">Aliev </w:t>
      </w:r>
      <w:r w:rsidRPr="004F074F">
        <w:rPr>
          <w:b/>
          <w:bCs/>
          <w:sz w:val="28"/>
          <w:szCs w:val="28"/>
        </w:rPr>
        <w:t>А</w:t>
      </w:r>
      <w:r w:rsidRPr="004F074F">
        <w:rPr>
          <w:b/>
          <w:bCs/>
          <w:sz w:val="28"/>
          <w:szCs w:val="28"/>
          <w:lang w:val="en-US"/>
        </w:rPr>
        <w:t>.</w:t>
      </w:r>
      <w:r w:rsidR="00F40530">
        <w:rPr>
          <w:b/>
          <w:bCs/>
          <w:sz w:val="28"/>
          <w:szCs w:val="28"/>
          <w:lang w:val="en-US"/>
        </w:rPr>
        <w:t>Yu.</w:t>
      </w:r>
    </w:p>
    <w:p w:rsidR="000D43E2" w:rsidRPr="004F074F" w:rsidRDefault="000D43E2" w:rsidP="000D43E2">
      <w:pPr>
        <w:autoSpaceDE w:val="0"/>
        <w:autoSpaceDN w:val="0"/>
        <w:adjustRightInd w:val="0"/>
        <w:jc w:val="center"/>
        <w:rPr>
          <w:sz w:val="28"/>
          <w:szCs w:val="28"/>
          <w:highlight w:val="yellow"/>
          <w:lang w:val="en-US"/>
        </w:rPr>
      </w:pPr>
      <w:r w:rsidRPr="004F074F">
        <w:rPr>
          <w:sz w:val="28"/>
          <w:szCs w:val="28"/>
          <w:lang w:val="en-US"/>
        </w:rPr>
        <w:t>Near-Caspian zone Research Veterinary</w:t>
      </w:r>
    </w:p>
    <w:p w:rsidR="00347866" w:rsidRPr="00B13C70" w:rsidRDefault="00347866" w:rsidP="006E5FD6">
      <w:pPr>
        <w:pStyle w:val="aff3"/>
      </w:pPr>
      <w:r w:rsidRPr="004F074F">
        <w:t>УДК 619:618.19-002-08-084:636.22/28</w:t>
      </w:r>
    </w:p>
    <w:p w:rsidR="00347866" w:rsidRPr="004F074F" w:rsidRDefault="00347866" w:rsidP="00213101">
      <w:pPr>
        <w:pStyle w:val="a5"/>
        <w:jc w:val="center"/>
        <w:rPr>
          <w:b/>
          <w:caps/>
          <w:szCs w:val="28"/>
        </w:rPr>
      </w:pPr>
      <w:r w:rsidRPr="004F074F">
        <w:rPr>
          <w:b/>
          <w:caps/>
          <w:szCs w:val="28"/>
        </w:rPr>
        <w:t>Терапия и профилактика субклинического мастита у коров в хозяйствах республики Дагестан</w:t>
      </w:r>
    </w:p>
    <w:p w:rsidR="004E0F10" w:rsidRDefault="00347866" w:rsidP="00347866">
      <w:pPr>
        <w:pStyle w:val="a5"/>
        <w:jc w:val="center"/>
        <w:rPr>
          <w:b/>
          <w:szCs w:val="28"/>
        </w:rPr>
      </w:pPr>
      <w:r w:rsidRPr="004F074F">
        <w:rPr>
          <w:b/>
          <w:szCs w:val="28"/>
        </w:rPr>
        <w:t>Алиев А.Ю.</w:t>
      </w:r>
      <w:r w:rsidR="0053162F" w:rsidRPr="004F074F">
        <w:rPr>
          <w:b/>
          <w:szCs w:val="28"/>
          <w:vertAlign w:val="superscript"/>
        </w:rPr>
        <w:t>1</w:t>
      </w:r>
      <w:r w:rsidRPr="004F074F">
        <w:rPr>
          <w:b/>
          <w:szCs w:val="28"/>
        </w:rPr>
        <w:t>, Париков В.А.</w:t>
      </w:r>
      <w:r w:rsidR="00DB49A7" w:rsidRPr="004F074F">
        <w:rPr>
          <w:b/>
          <w:szCs w:val="28"/>
          <w:vertAlign w:val="superscript"/>
        </w:rPr>
        <w:t>2</w:t>
      </w:r>
      <w:r w:rsidRPr="004F074F">
        <w:rPr>
          <w:b/>
          <w:szCs w:val="28"/>
        </w:rPr>
        <w:t>, Востроилова Г.А</w:t>
      </w:r>
      <w:r w:rsidR="008F5B8D" w:rsidRPr="004F074F">
        <w:rPr>
          <w:b/>
          <w:szCs w:val="28"/>
        </w:rPr>
        <w:t>.</w:t>
      </w:r>
      <w:r w:rsidR="00DB49A7" w:rsidRPr="004F074F">
        <w:rPr>
          <w:b/>
          <w:szCs w:val="28"/>
          <w:vertAlign w:val="superscript"/>
        </w:rPr>
        <w:t>2</w:t>
      </w:r>
    </w:p>
    <w:p w:rsidR="00347866" w:rsidRPr="00F95A37" w:rsidRDefault="00DB49A7" w:rsidP="00347866">
      <w:pPr>
        <w:pStyle w:val="a5"/>
        <w:jc w:val="center"/>
        <w:rPr>
          <w:i/>
          <w:szCs w:val="28"/>
        </w:rPr>
      </w:pPr>
      <w:r w:rsidRPr="00F95A37">
        <w:rPr>
          <w:i/>
          <w:szCs w:val="28"/>
          <w:vertAlign w:val="superscript"/>
        </w:rPr>
        <w:t>1</w:t>
      </w:r>
      <w:r w:rsidR="00F95A37" w:rsidRPr="00F95A37">
        <w:rPr>
          <w:i/>
          <w:szCs w:val="28"/>
        </w:rPr>
        <w:t>ГНУ</w:t>
      </w:r>
      <w:r w:rsidR="00F95A37">
        <w:rPr>
          <w:i/>
          <w:szCs w:val="28"/>
          <w:vertAlign w:val="superscript"/>
        </w:rPr>
        <w:t xml:space="preserve"> </w:t>
      </w:r>
      <w:r w:rsidR="00347866" w:rsidRPr="00F95A37">
        <w:rPr>
          <w:i/>
          <w:szCs w:val="28"/>
        </w:rPr>
        <w:t>Прикаспийский з</w:t>
      </w:r>
      <w:r w:rsidR="00347866" w:rsidRPr="00F95A37">
        <w:rPr>
          <w:i/>
          <w:szCs w:val="28"/>
        </w:rPr>
        <w:t>о</w:t>
      </w:r>
      <w:r w:rsidR="00347866" w:rsidRPr="00F95A37">
        <w:rPr>
          <w:i/>
          <w:szCs w:val="28"/>
        </w:rPr>
        <w:t>нальный НИВИ</w:t>
      </w:r>
    </w:p>
    <w:p w:rsidR="00347866" w:rsidRPr="00F95A37" w:rsidRDefault="00DB49A7" w:rsidP="00347866">
      <w:pPr>
        <w:pStyle w:val="a5"/>
        <w:jc w:val="center"/>
        <w:rPr>
          <w:i/>
          <w:szCs w:val="28"/>
        </w:rPr>
      </w:pPr>
      <w:r w:rsidRPr="00F95A37">
        <w:rPr>
          <w:i/>
          <w:szCs w:val="28"/>
          <w:vertAlign w:val="superscript"/>
        </w:rPr>
        <w:t>2</w:t>
      </w:r>
      <w:r w:rsidR="0053162F" w:rsidRPr="00F95A37">
        <w:rPr>
          <w:i/>
          <w:szCs w:val="28"/>
        </w:rPr>
        <w:t>ГНУ</w:t>
      </w:r>
      <w:r w:rsidR="00F95A37">
        <w:rPr>
          <w:i/>
          <w:szCs w:val="28"/>
        </w:rPr>
        <w:t xml:space="preserve"> </w:t>
      </w:r>
      <w:r w:rsidR="00347866" w:rsidRPr="00F95A37">
        <w:rPr>
          <w:i/>
          <w:szCs w:val="28"/>
        </w:rPr>
        <w:t>Всероссийский НИВИ патологии, фармакологии и терапии</w:t>
      </w:r>
    </w:p>
    <w:p w:rsidR="00347866" w:rsidRPr="004F074F" w:rsidRDefault="00347866" w:rsidP="00347866">
      <w:pPr>
        <w:pStyle w:val="a5"/>
        <w:ind w:firstLine="720"/>
        <w:rPr>
          <w:szCs w:val="28"/>
        </w:rPr>
      </w:pPr>
      <w:r w:rsidRPr="004F074F">
        <w:rPr>
          <w:szCs w:val="28"/>
        </w:rPr>
        <w:t>Молочное скотоводство - ведущая отрасль животноводства, поэтому борьба с маститами коров является одной из неотложных задач в моло</w:t>
      </w:r>
      <w:r w:rsidRPr="004F074F">
        <w:rPr>
          <w:szCs w:val="28"/>
        </w:rPr>
        <w:t>ч</w:t>
      </w:r>
      <w:r w:rsidRPr="004F074F">
        <w:rPr>
          <w:szCs w:val="28"/>
        </w:rPr>
        <w:t>ном скотоводстве. Наибольшую хозяйственно-экономическую и социал</w:t>
      </w:r>
      <w:r w:rsidRPr="004F074F">
        <w:rPr>
          <w:szCs w:val="28"/>
        </w:rPr>
        <w:t>ь</w:t>
      </w:r>
      <w:r w:rsidRPr="004F074F">
        <w:rPr>
          <w:szCs w:val="28"/>
        </w:rPr>
        <w:t>но-экологическую проблему представляет субклиический (скрытый) ма</w:t>
      </w:r>
      <w:r w:rsidRPr="004F074F">
        <w:rPr>
          <w:szCs w:val="28"/>
        </w:rPr>
        <w:t>с</w:t>
      </w:r>
      <w:r w:rsidRPr="004F074F">
        <w:rPr>
          <w:szCs w:val="28"/>
        </w:rPr>
        <w:t>тит, который встречается в 4-7 раз чаще, чем клинически выраженный. В течение года им могут переболеть от 15-17 до 40-50 и более процентов к</w:t>
      </w:r>
      <w:r w:rsidRPr="004F074F">
        <w:rPr>
          <w:szCs w:val="28"/>
        </w:rPr>
        <w:t>о</w:t>
      </w:r>
      <w:r w:rsidRPr="004F074F">
        <w:rPr>
          <w:szCs w:val="28"/>
        </w:rPr>
        <w:t>ров и соответс</w:t>
      </w:r>
      <w:r w:rsidRPr="004F074F">
        <w:rPr>
          <w:szCs w:val="28"/>
        </w:rPr>
        <w:t>т</w:t>
      </w:r>
      <w:r w:rsidRPr="004F074F">
        <w:rPr>
          <w:szCs w:val="28"/>
        </w:rPr>
        <w:t>венно от переболевших и больных коров недополучаем 15-20% годового удоя. Молоко полученное от таких коров теряет свою пит</w:t>
      </w:r>
      <w:r w:rsidRPr="004F074F">
        <w:rPr>
          <w:szCs w:val="28"/>
        </w:rPr>
        <w:t>а</w:t>
      </w:r>
      <w:r w:rsidRPr="004F074F">
        <w:rPr>
          <w:szCs w:val="28"/>
        </w:rPr>
        <w:t>тельную ценность и технологические свойства, необходимые для прои</w:t>
      </w:r>
      <w:r w:rsidRPr="004F074F">
        <w:rPr>
          <w:szCs w:val="28"/>
        </w:rPr>
        <w:t>з</w:t>
      </w:r>
      <w:r w:rsidRPr="004F074F">
        <w:rPr>
          <w:szCs w:val="28"/>
        </w:rPr>
        <w:t>водства молочнокислых пр</w:t>
      </w:r>
      <w:r w:rsidRPr="004F074F">
        <w:rPr>
          <w:szCs w:val="28"/>
        </w:rPr>
        <w:t>о</w:t>
      </w:r>
      <w:r w:rsidR="00467A2D" w:rsidRPr="004F074F">
        <w:rPr>
          <w:szCs w:val="28"/>
        </w:rPr>
        <w:t>дуктов и сыров.</w:t>
      </w:r>
    </w:p>
    <w:p w:rsidR="00347866" w:rsidRPr="004F074F" w:rsidRDefault="00347866" w:rsidP="00DB49A7">
      <w:pPr>
        <w:pStyle w:val="a5"/>
        <w:ind w:firstLine="708"/>
        <w:rPr>
          <w:szCs w:val="28"/>
        </w:rPr>
      </w:pPr>
      <w:r w:rsidRPr="004F074F">
        <w:rPr>
          <w:szCs w:val="28"/>
        </w:rPr>
        <w:t>Учитывая выше</w:t>
      </w:r>
      <w:r w:rsidR="0053162F">
        <w:rPr>
          <w:szCs w:val="28"/>
        </w:rPr>
        <w:t xml:space="preserve"> </w:t>
      </w:r>
      <w:r w:rsidRPr="004F074F">
        <w:rPr>
          <w:szCs w:val="28"/>
        </w:rPr>
        <w:t>изложенное</w:t>
      </w:r>
      <w:r w:rsidR="002A5AA6" w:rsidRPr="004F074F">
        <w:rPr>
          <w:szCs w:val="28"/>
        </w:rPr>
        <w:t>,</w:t>
      </w:r>
      <w:r w:rsidRPr="004F074F">
        <w:rPr>
          <w:szCs w:val="28"/>
        </w:rPr>
        <w:t xml:space="preserve"> нами совместно с сотрудниками отдела патологии молочной железы у коров и отдела фармакологии с токсикол</w:t>
      </w:r>
      <w:r w:rsidRPr="004F074F">
        <w:rPr>
          <w:szCs w:val="28"/>
        </w:rPr>
        <w:t>о</w:t>
      </w:r>
      <w:r w:rsidRPr="004F074F">
        <w:rPr>
          <w:szCs w:val="28"/>
        </w:rPr>
        <w:t>гией ВНИВИ патологии, фармакологии и терапии разработан новый пр</w:t>
      </w:r>
      <w:r w:rsidRPr="004F074F">
        <w:rPr>
          <w:szCs w:val="28"/>
        </w:rPr>
        <w:t>о</w:t>
      </w:r>
      <w:r w:rsidRPr="004F074F">
        <w:rPr>
          <w:szCs w:val="28"/>
        </w:rPr>
        <w:t>тивомаститный препарат на пролонгированной основе.</w:t>
      </w:r>
    </w:p>
    <w:p w:rsidR="00347866" w:rsidRPr="004F074F" w:rsidRDefault="00347866" w:rsidP="00DB49A7">
      <w:pPr>
        <w:pStyle w:val="a5"/>
        <w:ind w:firstLine="708"/>
        <w:rPr>
          <w:szCs w:val="28"/>
        </w:rPr>
      </w:pPr>
      <w:r w:rsidRPr="004F074F">
        <w:rPr>
          <w:szCs w:val="28"/>
        </w:rPr>
        <w:t>Изучение терапевтической и профилактической эффективности пр</w:t>
      </w:r>
      <w:r w:rsidRPr="004F074F">
        <w:rPr>
          <w:szCs w:val="28"/>
        </w:rPr>
        <w:t>е</w:t>
      </w:r>
      <w:r w:rsidRPr="004F074F">
        <w:rPr>
          <w:szCs w:val="28"/>
        </w:rPr>
        <w:t>парата проводили в хозяйстве «им. Хизроева» Хунзахского района где н</w:t>
      </w:r>
      <w:r w:rsidRPr="004F074F">
        <w:rPr>
          <w:szCs w:val="28"/>
        </w:rPr>
        <w:t>а</w:t>
      </w:r>
      <w:r w:rsidRPr="004F074F">
        <w:rPr>
          <w:szCs w:val="28"/>
        </w:rPr>
        <w:t>считывается 700 дойных коров красно-степной породы.</w:t>
      </w:r>
    </w:p>
    <w:p w:rsidR="00347866" w:rsidRDefault="00347866" w:rsidP="00347866">
      <w:pPr>
        <w:pStyle w:val="a5"/>
        <w:ind w:firstLine="709"/>
        <w:rPr>
          <w:szCs w:val="28"/>
        </w:rPr>
      </w:pPr>
      <w:r w:rsidRPr="004F074F">
        <w:rPr>
          <w:szCs w:val="28"/>
        </w:rPr>
        <w:t>Для изучения терапевтической эффективности препарата доксимаст было подобрано 73 коровы, у которых в период запуска был диагностир</w:t>
      </w:r>
      <w:r w:rsidRPr="004F074F">
        <w:rPr>
          <w:szCs w:val="28"/>
        </w:rPr>
        <w:t>о</w:t>
      </w:r>
      <w:r w:rsidRPr="004F074F">
        <w:rPr>
          <w:szCs w:val="28"/>
        </w:rPr>
        <w:t>ван субклинический мастит. Животных по принципу аналогов были разд</w:t>
      </w:r>
      <w:r w:rsidRPr="004F074F">
        <w:rPr>
          <w:szCs w:val="28"/>
        </w:rPr>
        <w:t>е</w:t>
      </w:r>
      <w:r w:rsidRPr="004F074F">
        <w:rPr>
          <w:szCs w:val="28"/>
        </w:rPr>
        <w:t>лены на 3 гру</w:t>
      </w:r>
      <w:r w:rsidRPr="004F074F">
        <w:rPr>
          <w:szCs w:val="28"/>
        </w:rPr>
        <w:t>п</w:t>
      </w:r>
      <w:r w:rsidRPr="004F074F">
        <w:rPr>
          <w:szCs w:val="28"/>
        </w:rPr>
        <w:t>пы.</w:t>
      </w:r>
    </w:p>
    <w:p w:rsidR="00EB651D" w:rsidRPr="0053162F" w:rsidRDefault="00EB651D" w:rsidP="00EB651D">
      <w:pPr>
        <w:pStyle w:val="a5"/>
        <w:ind w:firstLine="709"/>
        <w:rPr>
          <w:szCs w:val="28"/>
        </w:rPr>
      </w:pPr>
      <w:r w:rsidRPr="0053162F">
        <w:rPr>
          <w:szCs w:val="28"/>
        </w:rPr>
        <w:t>Коровам первой группы (</w:t>
      </w:r>
      <w:r w:rsidRPr="0053162F">
        <w:rPr>
          <w:szCs w:val="28"/>
          <w:lang w:val="en-US"/>
        </w:rPr>
        <w:t>n</w:t>
      </w:r>
      <w:r w:rsidRPr="0053162F">
        <w:rPr>
          <w:szCs w:val="28"/>
        </w:rPr>
        <w:t>=28) вводили доксимаст интроцисте</w:t>
      </w:r>
      <w:r w:rsidRPr="0053162F">
        <w:rPr>
          <w:szCs w:val="28"/>
        </w:rPr>
        <w:t>р</w:t>
      </w:r>
      <w:r w:rsidRPr="0053162F">
        <w:rPr>
          <w:szCs w:val="28"/>
        </w:rPr>
        <w:t>нально в дозе 10мл подогретый до 37</w:t>
      </w:r>
      <w:r w:rsidRPr="0053162F">
        <w:rPr>
          <w:szCs w:val="28"/>
        </w:rPr>
        <w:sym w:font="Symbol" w:char="F0B0"/>
      </w:r>
      <w:r w:rsidRPr="0053162F">
        <w:rPr>
          <w:szCs w:val="28"/>
        </w:rPr>
        <w:t>С, второй (</w:t>
      </w:r>
      <w:r w:rsidRPr="0053162F">
        <w:rPr>
          <w:szCs w:val="28"/>
          <w:lang w:val="en-US"/>
        </w:rPr>
        <w:t>n</w:t>
      </w:r>
      <w:r w:rsidRPr="0053162F">
        <w:rPr>
          <w:szCs w:val="28"/>
        </w:rPr>
        <w:t>=30) – тетрамаст в дозе 10мл, а третьей группе (</w:t>
      </w:r>
      <w:r w:rsidRPr="0053162F">
        <w:rPr>
          <w:szCs w:val="28"/>
          <w:lang w:val="en-US"/>
        </w:rPr>
        <w:t>n</w:t>
      </w:r>
      <w:r w:rsidRPr="0053162F">
        <w:rPr>
          <w:szCs w:val="28"/>
        </w:rPr>
        <w:t xml:space="preserve">=15) орбенин </w:t>
      </w:r>
      <w:r w:rsidRPr="0053162F">
        <w:rPr>
          <w:szCs w:val="28"/>
          <w:lang w:val="en-US"/>
        </w:rPr>
        <w:t>DC</w:t>
      </w:r>
      <w:r w:rsidRPr="0053162F">
        <w:rPr>
          <w:szCs w:val="28"/>
        </w:rPr>
        <w:t xml:space="preserve"> 3мл.</w:t>
      </w:r>
    </w:p>
    <w:p w:rsidR="00EB651D" w:rsidRPr="0053162F" w:rsidRDefault="00EB651D" w:rsidP="00EB651D">
      <w:pPr>
        <w:pStyle w:val="a5"/>
        <w:ind w:firstLine="720"/>
        <w:rPr>
          <w:szCs w:val="28"/>
        </w:rPr>
      </w:pPr>
      <w:r w:rsidRPr="0053162F">
        <w:rPr>
          <w:szCs w:val="28"/>
        </w:rPr>
        <w:t>Установлено, что однократное внутрицистернальное введение до</w:t>
      </w:r>
      <w:r w:rsidRPr="0053162F">
        <w:rPr>
          <w:szCs w:val="28"/>
        </w:rPr>
        <w:t>к</w:t>
      </w:r>
      <w:r w:rsidRPr="0053162F">
        <w:rPr>
          <w:szCs w:val="28"/>
        </w:rPr>
        <w:t>симаста в конце запуска коровам положительно реагировавшим на 2% ра</w:t>
      </w:r>
      <w:r w:rsidRPr="0053162F">
        <w:rPr>
          <w:szCs w:val="28"/>
        </w:rPr>
        <w:t>с</w:t>
      </w:r>
      <w:r w:rsidRPr="0053162F">
        <w:rPr>
          <w:szCs w:val="28"/>
        </w:rPr>
        <w:t xml:space="preserve">твор масттеста (скрытый мастит), способствует к выздоровлению 85,7% коров и 83,6% долей молочной железы, введение тетрамаста 73,3% коров и 76,05 долей, а применение орбенина </w:t>
      </w:r>
      <w:r w:rsidRPr="0053162F">
        <w:rPr>
          <w:szCs w:val="28"/>
          <w:lang w:val="en-US"/>
        </w:rPr>
        <w:t>DC</w:t>
      </w:r>
      <w:r w:rsidRPr="0053162F">
        <w:rPr>
          <w:szCs w:val="28"/>
        </w:rPr>
        <w:t xml:space="preserve"> 93,3% коров и 95,2% долей м</w:t>
      </w:r>
      <w:r w:rsidRPr="0053162F">
        <w:rPr>
          <w:szCs w:val="28"/>
        </w:rPr>
        <w:t>о</w:t>
      </w:r>
      <w:r w:rsidRPr="0053162F">
        <w:rPr>
          <w:szCs w:val="28"/>
        </w:rPr>
        <w:t>лочной железы.</w:t>
      </w:r>
    </w:p>
    <w:p w:rsidR="003E1AA7" w:rsidRPr="00B13C70" w:rsidRDefault="00347866" w:rsidP="002A5AA6">
      <w:pPr>
        <w:pStyle w:val="a5"/>
        <w:jc w:val="right"/>
        <w:rPr>
          <w:szCs w:val="28"/>
        </w:rPr>
      </w:pPr>
      <w:r w:rsidRPr="004F074F">
        <w:rPr>
          <w:szCs w:val="28"/>
        </w:rPr>
        <w:t>Таблица 1</w:t>
      </w:r>
    </w:p>
    <w:p w:rsidR="00347866" w:rsidRPr="004F074F" w:rsidRDefault="00347866" w:rsidP="002A5AA6">
      <w:pPr>
        <w:pStyle w:val="a5"/>
        <w:jc w:val="center"/>
        <w:rPr>
          <w:szCs w:val="28"/>
        </w:rPr>
      </w:pPr>
      <w:r w:rsidRPr="004F074F">
        <w:rPr>
          <w:szCs w:val="28"/>
        </w:rPr>
        <w:t>Терапевтическая эффективность доксимаста при субклин</w:t>
      </w:r>
      <w:r w:rsidRPr="004F074F">
        <w:rPr>
          <w:szCs w:val="28"/>
        </w:rPr>
        <w:t>и</w:t>
      </w:r>
      <w:r w:rsidRPr="004F074F">
        <w:rPr>
          <w:szCs w:val="28"/>
        </w:rPr>
        <w:t>ческом мастите у коров.</w:t>
      </w:r>
    </w:p>
    <w:tbl>
      <w:tblPr>
        <w:tblW w:w="9071"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620"/>
        <w:gridCol w:w="720"/>
        <w:gridCol w:w="540"/>
        <w:gridCol w:w="720"/>
        <w:gridCol w:w="720"/>
        <w:gridCol w:w="720"/>
        <w:gridCol w:w="720"/>
        <w:gridCol w:w="827"/>
        <w:gridCol w:w="828"/>
        <w:gridCol w:w="828"/>
        <w:gridCol w:w="828"/>
      </w:tblGrid>
      <w:tr w:rsidR="00347866" w:rsidRPr="004F074F" w:rsidTr="0053162F">
        <w:tc>
          <w:tcPr>
            <w:tcW w:w="1620" w:type="dxa"/>
            <w:vMerge w:val="restart"/>
            <w:textDirection w:val="btLr"/>
            <w:vAlign w:val="center"/>
          </w:tcPr>
          <w:p w:rsidR="00347866" w:rsidRPr="004F074F" w:rsidRDefault="00347866" w:rsidP="00D3764B">
            <w:pPr>
              <w:pStyle w:val="a5"/>
              <w:ind w:left="113" w:right="113"/>
              <w:jc w:val="center"/>
              <w:rPr>
                <w:szCs w:val="28"/>
              </w:rPr>
            </w:pPr>
            <w:r w:rsidRPr="004F074F">
              <w:rPr>
                <w:szCs w:val="28"/>
              </w:rPr>
              <w:t>Препар</w:t>
            </w:r>
            <w:r w:rsidRPr="004F074F">
              <w:rPr>
                <w:szCs w:val="28"/>
              </w:rPr>
              <w:t>а</w:t>
            </w:r>
            <w:r w:rsidRPr="004F074F">
              <w:rPr>
                <w:szCs w:val="28"/>
              </w:rPr>
              <w:t>ты</w:t>
            </w:r>
          </w:p>
        </w:tc>
        <w:tc>
          <w:tcPr>
            <w:tcW w:w="1260" w:type="dxa"/>
            <w:gridSpan w:val="2"/>
            <w:vAlign w:val="center"/>
          </w:tcPr>
          <w:p w:rsidR="00C76C2A" w:rsidRDefault="00347866" w:rsidP="00D3764B">
            <w:pPr>
              <w:pStyle w:val="a5"/>
              <w:jc w:val="center"/>
              <w:rPr>
                <w:szCs w:val="28"/>
              </w:rPr>
            </w:pPr>
            <w:r w:rsidRPr="004F074F">
              <w:rPr>
                <w:szCs w:val="28"/>
              </w:rPr>
              <w:t>Коли</w:t>
            </w:r>
            <w:r w:rsidR="00C76C2A">
              <w:rPr>
                <w:szCs w:val="28"/>
              </w:rPr>
              <w:t>-</w:t>
            </w:r>
          </w:p>
          <w:p w:rsidR="00347866" w:rsidRPr="004F074F" w:rsidRDefault="00347866" w:rsidP="00D3764B">
            <w:pPr>
              <w:pStyle w:val="a5"/>
              <w:jc w:val="center"/>
              <w:rPr>
                <w:szCs w:val="28"/>
              </w:rPr>
            </w:pPr>
            <w:r w:rsidRPr="004F074F">
              <w:rPr>
                <w:szCs w:val="28"/>
              </w:rPr>
              <w:t>чество</w:t>
            </w:r>
          </w:p>
        </w:tc>
        <w:tc>
          <w:tcPr>
            <w:tcW w:w="2880" w:type="dxa"/>
            <w:gridSpan w:val="4"/>
            <w:vAlign w:val="center"/>
          </w:tcPr>
          <w:p w:rsidR="0053162F" w:rsidRDefault="00347866" w:rsidP="00D3764B">
            <w:pPr>
              <w:pStyle w:val="a5"/>
              <w:jc w:val="center"/>
              <w:rPr>
                <w:szCs w:val="28"/>
              </w:rPr>
            </w:pPr>
            <w:r w:rsidRPr="004F074F">
              <w:rPr>
                <w:szCs w:val="28"/>
              </w:rPr>
              <w:t xml:space="preserve">Не заболело </w:t>
            </w:r>
          </w:p>
          <w:p w:rsidR="00347866" w:rsidRPr="004F074F" w:rsidRDefault="00347866" w:rsidP="00D3764B">
            <w:pPr>
              <w:pStyle w:val="a5"/>
              <w:jc w:val="center"/>
              <w:rPr>
                <w:szCs w:val="28"/>
              </w:rPr>
            </w:pPr>
            <w:r w:rsidRPr="004F074F">
              <w:rPr>
                <w:szCs w:val="28"/>
              </w:rPr>
              <w:t>маст</w:t>
            </w:r>
            <w:r w:rsidRPr="004F074F">
              <w:rPr>
                <w:szCs w:val="28"/>
              </w:rPr>
              <w:t>и</w:t>
            </w:r>
            <w:r w:rsidRPr="004F074F">
              <w:rPr>
                <w:szCs w:val="28"/>
              </w:rPr>
              <w:t>том</w:t>
            </w:r>
          </w:p>
        </w:tc>
        <w:tc>
          <w:tcPr>
            <w:tcW w:w="3311" w:type="dxa"/>
            <w:gridSpan w:val="4"/>
            <w:vAlign w:val="center"/>
          </w:tcPr>
          <w:p w:rsidR="00347866" w:rsidRPr="004F074F" w:rsidRDefault="00347866" w:rsidP="00D3764B">
            <w:pPr>
              <w:pStyle w:val="a5"/>
              <w:jc w:val="center"/>
              <w:rPr>
                <w:szCs w:val="28"/>
              </w:rPr>
            </w:pPr>
            <w:r w:rsidRPr="004F074F">
              <w:rPr>
                <w:szCs w:val="28"/>
              </w:rPr>
              <w:t>Заболело маститом</w:t>
            </w:r>
          </w:p>
        </w:tc>
      </w:tr>
      <w:tr w:rsidR="00D3764B" w:rsidRPr="004F074F" w:rsidTr="009A121F">
        <w:trPr>
          <w:trHeight w:val="1271"/>
        </w:trPr>
        <w:tc>
          <w:tcPr>
            <w:tcW w:w="1620" w:type="dxa"/>
            <w:vMerge/>
          </w:tcPr>
          <w:p w:rsidR="00347866" w:rsidRPr="004F074F" w:rsidRDefault="00347866" w:rsidP="00D3764B">
            <w:pPr>
              <w:pStyle w:val="a5"/>
              <w:jc w:val="center"/>
              <w:rPr>
                <w:szCs w:val="28"/>
              </w:rPr>
            </w:pPr>
          </w:p>
        </w:tc>
        <w:tc>
          <w:tcPr>
            <w:tcW w:w="720" w:type="dxa"/>
            <w:textDirection w:val="btLr"/>
            <w:vAlign w:val="center"/>
          </w:tcPr>
          <w:p w:rsidR="00347866" w:rsidRPr="004F074F" w:rsidRDefault="00347866" w:rsidP="00D3764B">
            <w:pPr>
              <w:pStyle w:val="a5"/>
              <w:ind w:left="113" w:right="113"/>
              <w:jc w:val="center"/>
              <w:rPr>
                <w:szCs w:val="28"/>
              </w:rPr>
            </w:pPr>
            <w:r w:rsidRPr="004F074F">
              <w:rPr>
                <w:szCs w:val="28"/>
              </w:rPr>
              <w:t>Коров</w:t>
            </w:r>
          </w:p>
        </w:tc>
        <w:tc>
          <w:tcPr>
            <w:tcW w:w="540" w:type="dxa"/>
            <w:textDirection w:val="btLr"/>
            <w:vAlign w:val="center"/>
          </w:tcPr>
          <w:p w:rsidR="00347866" w:rsidRPr="004F074F" w:rsidRDefault="00347866" w:rsidP="00D3764B">
            <w:pPr>
              <w:pStyle w:val="a5"/>
              <w:ind w:left="113" w:right="113"/>
              <w:jc w:val="center"/>
              <w:rPr>
                <w:szCs w:val="28"/>
              </w:rPr>
            </w:pPr>
            <w:r w:rsidRPr="004F074F">
              <w:rPr>
                <w:szCs w:val="28"/>
              </w:rPr>
              <w:t>Долей</w:t>
            </w:r>
          </w:p>
        </w:tc>
        <w:tc>
          <w:tcPr>
            <w:tcW w:w="720" w:type="dxa"/>
            <w:textDirection w:val="btLr"/>
            <w:vAlign w:val="center"/>
          </w:tcPr>
          <w:p w:rsidR="00347866" w:rsidRPr="004F074F" w:rsidRDefault="00347866" w:rsidP="00D3764B">
            <w:pPr>
              <w:pStyle w:val="a5"/>
              <w:ind w:left="113" w:right="113"/>
              <w:jc w:val="center"/>
              <w:rPr>
                <w:szCs w:val="28"/>
              </w:rPr>
            </w:pPr>
            <w:r w:rsidRPr="004F074F">
              <w:rPr>
                <w:szCs w:val="28"/>
              </w:rPr>
              <w:t>Коров</w:t>
            </w:r>
          </w:p>
        </w:tc>
        <w:tc>
          <w:tcPr>
            <w:tcW w:w="720" w:type="dxa"/>
            <w:textDirection w:val="btLr"/>
            <w:vAlign w:val="center"/>
          </w:tcPr>
          <w:p w:rsidR="00347866" w:rsidRPr="004F074F" w:rsidRDefault="00347866" w:rsidP="00D3764B">
            <w:pPr>
              <w:pStyle w:val="a5"/>
              <w:ind w:left="113" w:right="113"/>
              <w:jc w:val="center"/>
              <w:rPr>
                <w:szCs w:val="28"/>
              </w:rPr>
            </w:pPr>
            <w:r w:rsidRPr="004F074F">
              <w:rPr>
                <w:szCs w:val="28"/>
              </w:rPr>
              <w:t>%</w:t>
            </w:r>
          </w:p>
        </w:tc>
        <w:tc>
          <w:tcPr>
            <w:tcW w:w="720" w:type="dxa"/>
            <w:textDirection w:val="btLr"/>
            <w:vAlign w:val="center"/>
          </w:tcPr>
          <w:p w:rsidR="00347866" w:rsidRPr="004F074F" w:rsidRDefault="00347866" w:rsidP="00D3764B">
            <w:pPr>
              <w:pStyle w:val="a5"/>
              <w:ind w:left="113" w:right="113"/>
              <w:jc w:val="center"/>
              <w:rPr>
                <w:szCs w:val="28"/>
              </w:rPr>
            </w:pPr>
            <w:r w:rsidRPr="004F074F">
              <w:rPr>
                <w:szCs w:val="28"/>
              </w:rPr>
              <w:t>Долей</w:t>
            </w:r>
          </w:p>
        </w:tc>
        <w:tc>
          <w:tcPr>
            <w:tcW w:w="720" w:type="dxa"/>
            <w:textDirection w:val="btLr"/>
            <w:vAlign w:val="center"/>
          </w:tcPr>
          <w:p w:rsidR="00347866" w:rsidRPr="004F074F" w:rsidRDefault="00347866" w:rsidP="00D3764B">
            <w:pPr>
              <w:pStyle w:val="a5"/>
              <w:ind w:left="113" w:right="113"/>
              <w:jc w:val="center"/>
              <w:rPr>
                <w:szCs w:val="28"/>
              </w:rPr>
            </w:pPr>
            <w:r w:rsidRPr="004F074F">
              <w:rPr>
                <w:szCs w:val="28"/>
              </w:rPr>
              <w:t>%</w:t>
            </w:r>
          </w:p>
        </w:tc>
        <w:tc>
          <w:tcPr>
            <w:tcW w:w="827" w:type="dxa"/>
            <w:textDirection w:val="btLr"/>
            <w:vAlign w:val="center"/>
          </w:tcPr>
          <w:p w:rsidR="00347866" w:rsidRPr="004F074F" w:rsidRDefault="00347866" w:rsidP="00D3764B">
            <w:pPr>
              <w:pStyle w:val="a5"/>
              <w:ind w:left="113" w:right="113"/>
              <w:jc w:val="center"/>
              <w:rPr>
                <w:szCs w:val="28"/>
              </w:rPr>
            </w:pPr>
            <w:r w:rsidRPr="004F074F">
              <w:rPr>
                <w:szCs w:val="28"/>
              </w:rPr>
              <w:t>Коров</w:t>
            </w:r>
          </w:p>
        </w:tc>
        <w:tc>
          <w:tcPr>
            <w:tcW w:w="828" w:type="dxa"/>
            <w:textDirection w:val="btLr"/>
            <w:vAlign w:val="center"/>
          </w:tcPr>
          <w:p w:rsidR="00347866" w:rsidRPr="004F074F" w:rsidRDefault="00347866" w:rsidP="00D3764B">
            <w:pPr>
              <w:pStyle w:val="a5"/>
              <w:ind w:left="113" w:right="113"/>
              <w:jc w:val="center"/>
              <w:rPr>
                <w:szCs w:val="28"/>
              </w:rPr>
            </w:pPr>
            <w:r w:rsidRPr="004F074F">
              <w:rPr>
                <w:szCs w:val="28"/>
              </w:rPr>
              <w:t>%</w:t>
            </w:r>
          </w:p>
        </w:tc>
        <w:tc>
          <w:tcPr>
            <w:tcW w:w="828" w:type="dxa"/>
            <w:textDirection w:val="btLr"/>
            <w:vAlign w:val="center"/>
          </w:tcPr>
          <w:p w:rsidR="00347866" w:rsidRPr="004F074F" w:rsidRDefault="00347866" w:rsidP="00D3764B">
            <w:pPr>
              <w:pStyle w:val="a5"/>
              <w:ind w:left="113" w:right="113"/>
              <w:jc w:val="center"/>
              <w:rPr>
                <w:szCs w:val="28"/>
              </w:rPr>
            </w:pPr>
            <w:r w:rsidRPr="004F074F">
              <w:rPr>
                <w:szCs w:val="28"/>
              </w:rPr>
              <w:t>Долей</w:t>
            </w:r>
          </w:p>
        </w:tc>
        <w:tc>
          <w:tcPr>
            <w:tcW w:w="828" w:type="dxa"/>
            <w:textDirection w:val="btLr"/>
            <w:vAlign w:val="center"/>
          </w:tcPr>
          <w:p w:rsidR="00347866" w:rsidRPr="004F074F" w:rsidRDefault="00347866" w:rsidP="00D3764B">
            <w:pPr>
              <w:pStyle w:val="a5"/>
              <w:ind w:left="113" w:right="113"/>
              <w:jc w:val="center"/>
              <w:rPr>
                <w:szCs w:val="28"/>
              </w:rPr>
            </w:pPr>
            <w:r w:rsidRPr="004F074F">
              <w:rPr>
                <w:szCs w:val="28"/>
              </w:rPr>
              <w:t>%</w:t>
            </w:r>
          </w:p>
        </w:tc>
      </w:tr>
      <w:tr w:rsidR="00D3764B" w:rsidRPr="004F074F" w:rsidTr="009A121F">
        <w:trPr>
          <w:trHeight w:val="817"/>
        </w:trPr>
        <w:tc>
          <w:tcPr>
            <w:tcW w:w="1620" w:type="dxa"/>
            <w:vAlign w:val="center"/>
          </w:tcPr>
          <w:p w:rsidR="00347866" w:rsidRPr="004F074F" w:rsidRDefault="00347866" w:rsidP="0053162F">
            <w:pPr>
              <w:pStyle w:val="a5"/>
              <w:jc w:val="left"/>
              <w:rPr>
                <w:szCs w:val="28"/>
              </w:rPr>
            </w:pPr>
            <w:r w:rsidRPr="004F074F">
              <w:rPr>
                <w:szCs w:val="28"/>
              </w:rPr>
              <w:t>Доксимаст</w:t>
            </w:r>
          </w:p>
        </w:tc>
        <w:tc>
          <w:tcPr>
            <w:tcW w:w="720" w:type="dxa"/>
            <w:vAlign w:val="center"/>
          </w:tcPr>
          <w:p w:rsidR="00347866" w:rsidRPr="004F074F" w:rsidRDefault="00347866" w:rsidP="00D3764B">
            <w:pPr>
              <w:pStyle w:val="a5"/>
              <w:jc w:val="center"/>
              <w:rPr>
                <w:szCs w:val="28"/>
              </w:rPr>
            </w:pPr>
            <w:r w:rsidRPr="004F074F">
              <w:rPr>
                <w:szCs w:val="28"/>
              </w:rPr>
              <w:t>28</w:t>
            </w:r>
          </w:p>
        </w:tc>
        <w:tc>
          <w:tcPr>
            <w:tcW w:w="540" w:type="dxa"/>
            <w:vAlign w:val="center"/>
          </w:tcPr>
          <w:p w:rsidR="00347866" w:rsidRPr="004F074F" w:rsidRDefault="00347866" w:rsidP="00D3764B">
            <w:pPr>
              <w:pStyle w:val="a5"/>
              <w:jc w:val="center"/>
              <w:rPr>
                <w:szCs w:val="28"/>
              </w:rPr>
            </w:pPr>
            <w:r w:rsidRPr="004F074F">
              <w:rPr>
                <w:szCs w:val="28"/>
              </w:rPr>
              <w:t>55</w:t>
            </w:r>
          </w:p>
        </w:tc>
        <w:tc>
          <w:tcPr>
            <w:tcW w:w="720" w:type="dxa"/>
            <w:vAlign w:val="center"/>
          </w:tcPr>
          <w:p w:rsidR="00347866" w:rsidRPr="004F074F" w:rsidRDefault="00347866" w:rsidP="00D3764B">
            <w:pPr>
              <w:pStyle w:val="a5"/>
              <w:jc w:val="center"/>
              <w:rPr>
                <w:szCs w:val="28"/>
              </w:rPr>
            </w:pPr>
            <w:r w:rsidRPr="004F074F">
              <w:rPr>
                <w:szCs w:val="28"/>
              </w:rPr>
              <w:t>24</w:t>
            </w:r>
          </w:p>
        </w:tc>
        <w:tc>
          <w:tcPr>
            <w:tcW w:w="720" w:type="dxa"/>
            <w:vAlign w:val="center"/>
          </w:tcPr>
          <w:p w:rsidR="00347866" w:rsidRPr="004F074F" w:rsidRDefault="00347866" w:rsidP="00D3764B">
            <w:pPr>
              <w:pStyle w:val="a5"/>
              <w:jc w:val="center"/>
              <w:rPr>
                <w:szCs w:val="28"/>
              </w:rPr>
            </w:pPr>
            <w:r w:rsidRPr="004F074F">
              <w:rPr>
                <w:szCs w:val="28"/>
              </w:rPr>
              <w:t>85,7</w:t>
            </w:r>
          </w:p>
        </w:tc>
        <w:tc>
          <w:tcPr>
            <w:tcW w:w="720" w:type="dxa"/>
            <w:vAlign w:val="center"/>
          </w:tcPr>
          <w:p w:rsidR="00347866" w:rsidRPr="004F074F" w:rsidRDefault="00347866" w:rsidP="00D3764B">
            <w:pPr>
              <w:pStyle w:val="a5"/>
              <w:jc w:val="center"/>
              <w:rPr>
                <w:szCs w:val="28"/>
              </w:rPr>
            </w:pPr>
            <w:r w:rsidRPr="004F074F">
              <w:rPr>
                <w:szCs w:val="28"/>
              </w:rPr>
              <w:t>46</w:t>
            </w:r>
          </w:p>
        </w:tc>
        <w:tc>
          <w:tcPr>
            <w:tcW w:w="720" w:type="dxa"/>
            <w:vAlign w:val="center"/>
          </w:tcPr>
          <w:p w:rsidR="00347866" w:rsidRPr="004F074F" w:rsidRDefault="00347866" w:rsidP="00D3764B">
            <w:pPr>
              <w:pStyle w:val="a5"/>
              <w:jc w:val="center"/>
              <w:rPr>
                <w:szCs w:val="28"/>
              </w:rPr>
            </w:pPr>
            <w:r w:rsidRPr="004F074F">
              <w:rPr>
                <w:szCs w:val="28"/>
              </w:rPr>
              <w:t>83,6</w:t>
            </w:r>
          </w:p>
        </w:tc>
        <w:tc>
          <w:tcPr>
            <w:tcW w:w="827" w:type="dxa"/>
            <w:vAlign w:val="center"/>
          </w:tcPr>
          <w:p w:rsidR="00347866" w:rsidRPr="004F074F" w:rsidRDefault="00347866" w:rsidP="00D3764B">
            <w:pPr>
              <w:pStyle w:val="a5"/>
              <w:jc w:val="center"/>
              <w:rPr>
                <w:szCs w:val="28"/>
              </w:rPr>
            </w:pPr>
            <w:r w:rsidRPr="004F074F">
              <w:rPr>
                <w:szCs w:val="28"/>
              </w:rPr>
              <w:t>4</w:t>
            </w:r>
          </w:p>
        </w:tc>
        <w:tc>
          <w:tcPr>
            <w:tcW w:w="828" w:type="dxa"/>
            <w:vAlign w:val="center"/>
          </w:tcPr>
          <w:p w:rsidR="00347866" w:rsidRPr="004F074F" w:rsidRDefault="00347866" w:rsidP="00D3764B">
            <w:pPr>
              <w:pStyle w:val="a5"/>
              <w:jc w:val="center"/>
              <w:rPr>
                <w:szCs w:val="28"/>
              </w:rPr>
            </w:pPr>
            <w:r w:rsidRPr="004F074F">
              <w:rPr>
                <w:szCs w:val="28"/>
              </w:rPr>
              <w:t>14,3</w:t>
            </w:r>
          </w:p>
        </w:tc>
        <w:tc>
          <w:tcPr>
            <w:tcW w:w="828" w:type="dxa"/>
            <w:vAlign w:val="center"/>
          </w:tcPr>
          <w:p w:rsidR="00347866" w:rsidRPr="004F074F" w:rsidRDefault="00347866" w:rsidP="00D3764B">
            <w:pPr>
              <w:pStyle w:val="a5"/>
              <w:jc w:val="center"/>
              <w:rPr>
                <w:szCs w:val="28"/>
              </w:rPr>
            </w:pPr>
            <w:r w:rsidRPr="004F074F">
              <w:rPr>
                <w:szCs w:val="28"/>
              </w:rPr>
              <w:t>9</w:t>
            </w:r>
          </w:p>
        </w:tc>
        <w:tc>
          <w:tcPr>
            <w:tcW w:w="828" w:type="dxa"/>
            <w:vAlign w:val="center"/>
          </w:tcPr>
          <w:p w:rsidR="00347866" w:rsidRPr="004F074F" w:rsidRDefault="00347866" w:rsidP="00D3764B">
            <w:pPr>
              <w:pStyle w:val="a5"/>
              <w:jc w:val="center"/>
              <w:rPr>
                <w:szCs w:val="28"/>
              </w:rPr>
            </w:pPr>
            <w:r w:rsidRPr="004F074F">
              <w:rPr>
                <w:szCs w:val="28"/>
              </w:rPr>
              <w:t>16,4</w:t>
            </w:r>
          </w:p>
        </w:tc>
      </w:tr>
      <w:tr w:rsidR="00D3764B" w:rsidRPr="004F074F" w:rsidTr="009A121F">
        <w:trPr>
          <w:trHeight w:val="906"/>
        </w:trPr>
        <w:tc>
          <w:tcPr>
            <w:tcW w:w="1620" w:type="dxa"/>
            <w:vAlign w:val="center"/>
          </w:tcPr>
          <w:p w:rsidR="00347866" w:rsidRPr="004F074F" w:rsidRDefault="00347866" w:rsidP="0053162F">
            <w:pPr>
              <w:pStyle w:val="a5"/>
              <w:jc w:val="left"/>
              <w:rPr>
                <w:szCs w:val="28"/>
              </w:rPr>
            </w:pPr>
            <w:r w:rsidRPr="004F074F">
              <w:rPr>
                <w:szCs w:val="28"/>
              </w:rPr>
              <w:t>Тетрамаст</w:t>
            </w:r>
          </w:p>
        </w:tc>
        <w:tc>
          <w:tcPr>
            <w:tcW w:w="720" w:type="dxa"/>
            <w:vAlign w:val="center"/>
          </w:tcPr>
          <w:p w:rsidR="00347866" w:rsidRPr="004F074F" w:rsidRDefault="00347866" w:rsidP="00D3764B">
            <w:pPr>
              <w:pStyle w:val="a5"/>
              <w:jc w:val="center"/>
              <w:rPr>
                <w:szCs w:val="28"/>
              </w:rPr>
            </w:pPr>
            <w:r w:rsidRPr="004F074F">
              <w:rPr>
                <w:szCs w:val="28"/>
              </w:rPr>
              <w:t>30</w:t>
            </w:r>
          </w:p>
        </w:tc>
        <w:tc>
          <w:tcPr>
            <w:tcW w:w="540" w:type="dxa"/>
            <w:vAlign w:val="center"/>
          </w:tcPr>
          <w:p w:rsidR="00347866" w:rsidRPr="004F074F" w:rsidRDefault="00347866" w:rsidP="00D3764B">
            <w:pPr>
              <w:pStyle w:val="a5"/>
              <w:jc w:val="center"/>
              <w:rPr>
                <w:szCs w:val="28"/>
              </w:rPr>
            </w:pPr>
            <w:r w:rsidRPr="004F074F">
              <w:rPr>
                <w:szCs w:val="28"/>
              </w:rPr>
              <w:t>71</w:t>
            </w:r>
          </w:p>
        </w:tc>
        <w:tc>
          <w:tcPr>
            <w:tcW w:w="720" w:type="dxa"/>
            <w:vAlign w:val="center"/>
          </w:tcPr>
          <w:p w:rsidR="00347866" w:rsidRPr="004F074F" w:rsidRDefault="00347866" w:rsidP="00D3764B">
            <w:pPr>
              <w:pStyle w:val="a5"/>
              <w:jc w:val="center"/>
              <w:rPr>
                <w:szCs w:val="28"/>
              </w:rPr>
            </w:pPr>
            <w:r w:rsidRPr="004F074F">
              <w:rPr>
                <w:szCs w:val="28"/>
              </w:rPr>
              <w:t>22</w:t>
            </w:r>
          </w:p>
        </w:tc>
        <w:tc>
          <w:tcPr>
            <w:tcW w:w="720" w:type="dxa"/>
            <w:vAlign w:val="center"/>
          </w:tcPr>
          <w:p w:rsidR="00347866" w:rsidRPr="004F074F" w:rsidRDefault="00347866" w:rsidP="00D3764B">
            <w:pPr>
              <w:pStyle w:val="a5"/>
              <w:jc w:val="center"/>
              <w:rPr>
                <w:szCs w:val="28"/>
              </w:rPr>
            </w:pPr>
            <w:r w:rsidRPr="004F074F">
              <w:rPr>
                <w:szCs w:val="28"/>
              </w:rPr>
              <w:t>73,3</w:t>
            </w:r>
          </w:p>
        </w:tc>
        <w:tc>
          <w:tcPr>
            <w:tcW w:w="720" w:type="dxa"/>
            <w:vAlign w:val="center"/>
          </w:tcPr>
          <w:p w:rsidR="00347866" w:rsidRPr="004F074F" w:rsidRDefault="00347866" w:rsidP="00D3764B">
            <w:pPr>
              <w:pStyle w:val="a5"/>
              <w:jc w:val="center"/>
              <w:rPr>
                <w:szCs w:val="28"/>
              </w:rPr>
            </w:pPr>
            <w:r w:rsidRPr="004F074F">
              <w:rPr>
                <w:szCs w:val="28"/>
              </w:rPr>
              <w:t>54</w:t>
            </w:r>
          </w:p>
        </w:tc>
        <w:tc>
          <w:tcPr>
            <w:tcW w:w="720" w:type="dxa"/>
            <w:vAlign w:val="center"/>
          </w:tcPr>
          <w:p w:rsidR="00347866" w:rsidRPr="004F074F" w:rsidRDefault="00347866" w:rsidP="00D3764B">
            <w:pPr>
              <w:pStyle w:val="a5"/>
              <w:jc w:val="center"/>
              <w:rPr>
                <w:szCs w:val="28"/>
              </w:rPr>
            </w:pPr>
            <w:r w:rsidRPr="004F074F">
              <w:rPr>
                <w:szCs w:val="28"/>
              </w:rPr>
              <w:t>76,0</w:t>
            </w:r>
          </w:p>
        </w:tc>
        <w:tc>
          <w:tcPr>
            <w:tcW w:w="827" w:type="dxa"/>
            <w:vAlign w:val="center"/>
          </w:tcPr>
          <w:p w:rsidR="00347866" w:rsidRPr="004F074F" w:rsidRDefault="00347866" w:rsidP="00D3764B">
            <w:pPr>
              <w:pStyle w:val="a5"/>
              <w:jc w:val="center"/>
              <w:rPr>
                <w:szCs w:val="28"/>
              </w:rPr>
            </w:pPr>
            <w:r w:rsidRPr="004F074F">
              <w:rPr>
                <w:szCs w:val="28"/>
              </w:rPr>
              <w:t>8</w:t>
            </w:r>
          </w:p>
        </w:tc>
        <w:tc>
          <w:tcPr>
            <w:tcW w:w="828" w:type="dxa"/>
            <w:vAlign w:val="center"/>
          </w:tcPr>
          <w:p w:rsidR="00347866" w:rsidRPr="004F074F" w:rsidRDefault="00347866" w:rsidP="00D3764B">
            <w:pPr>
              <w:pStyle w:val="a5"/>
              <w:jc w:val="center"/>
              <w:rPr>
                <w:szCs w:val="28"/>
              </w:rPr>
            </w:pPr>
            <w:r w:rsidRPr="004F074F">
              <w:rPr>
                <w:szCs w:val="28"/>
              </w:rPr>
              <w:t>26,7</w:t>
            </w:r>
          </w:p>
        </w:tc>
        <w:tc>
          <w:tcPr>
            <w:tcW w:w="828" w:type="dxa"/>
            <w:vAlign w:val="center"/>
          </w:tcPr>
          <w:p w:rsidR="00347866" w:rsidRPr="004F074F" w:rsidRDefault="00347866" w:rsidP="00D3764B">
            <w:pPr>
              <w:pStyle w:val="a5"/>
              <w:jc w:val="center"/>
              <w:rPr>
                <w:szCs w:val="28"/>
              </w:rPr>
            </w:pPr>
            <w:r w:rsidRPr="004F074F">
              <w:rPr>
                <w:szCs w:val="28"/>
              </w:rPr>
              <w:t>17</w:t>
            </w:r>
          </w:p>
        </w:tc>
        <w:tc>
          <w:tcPr>
            <w:tcW w:w="828" w:type="dxa"/>
            <w:vAlign w:val="center"/>
          </w:tcPr>
          <w:p w:rsidR="00347866" w:rsidRPr="004F074F" w:rsidRDefault="00347866" w:rsidP="00D3764B">
            <w:pPr>
              <w:pStyle w:val="a5"/>
              <w:jc w:val="center"/>
              <w:rPr>
                <w:szCs w:val="28"/>
              </w:rPr>
            </w:pPr>
            <w:r w:rsidRPr="004F074F">
              <w:rPr>
                <w:szCs w:val="28"/>
              </w:rPr>
              <w:t>24,0</w:t>
            </w:r>
          </w:p>
        </w:tc>
      </w:tr>
      <w:tr w:rsidR="00D3764B" w:rsidRPr="004F074F" w:rsidTr="009A121F">
        <w:trPr>
          <w:trHeight w:val="840"/>
        </w:trPr>
        <w:tc>
          <w:tcPr>
            <w:tcW w:w="1620" w:type="dxa"/>
            <w:vAlign w:val="center"/>
          </w:tcPr>
          <w:p w:rsidR="00347866" w:rsidRPr="004F074F" w:rsidRDefault="00F95A37" w:rsidP="00F95A37">
            <w:pPr>
              <w:pStyle w:val="a5"/>
              <w:ind w:right="-108" w:hanging="108"/>
              <w:jc w:val="left"/>
              <w:rPr>
                <w:szCs w:val="28"/>
              </w:rPr>
            </w:pPr>
            <w:r>
              <w:rPr>
                <w:szCs w:val="28"/>
              </w:rPr>
              <w:t xml:space="preserve">Орбенин </w:t>
            </w:r>
            <w:r w:rsidR="00347866" w:rsidRPr="004F074F">
              <w:rPr>
                <w:szCs w:val="28"/>
                <w:lang w:val="en-US"/>
              </w:rPr>
              <w:t>DC</w:t>
            </w:r>
          </w:p>
        </w:tc>
        <w:tc>
          <w:tcPr>
            <w:tcW w:w="720" w:type="dxa"/>
            <w:vAlign w:val="center"/>
          </w:tcPr>
          <w:p w:rsidR="00347866" w:rsidRPr="004F074F" w:rsidRDefault="00347866" w:rsidP="00D3764B">
            <w:pPr>
              <w:pStyle w:val="a5"/>
              <w:jc w:val="center"/>
              <w:rPr>
                <w:szCs w:val="28"/>
              </w:rPr>
            </w:pPr>
            <w:r w:rsidRPr="004F074F">
              <w:rPr>
                <w:szCs w:val="28"/>
              </w:rPr>
              <w:t>15</w:t>
            </w:r>
          </w:p>
        </w:tc>
        <w:tc>
          <w:tcPr>
            <w:tcW w:w="540" w:type="dxa"/>
            <w:vAlign w:val="center"/>
          </w:tcPr>
          <w:p w:rsidR="00347866" w:rsidRPr="004F074F" w:rsidRDefault="00347866" w:rsidP="00D3764B">
            <w:pPr>
              <w:pStyle w:val="a5"/>
              <w:jc w:val="center"/>
              <w:rPr>
                <w:szCs w:val="28"/>
              </w:rPr>
            </w:pPr>
            <w:r w:rsidRPr="004F074F">
              <w:rPr>
                <w:szCs w:val="28"/>
              </w:rPr>
              <w:t>42</w:t>
            </w:r>
          </w:p>
        </w:tc>
        <w:tc>
          <w:tcPr>
            <w:tcW w:w="720" w:type="dxa"/>
            <w:vAlign w:val="center"/>
          </w:tcPr>
          <w:p w:rsidR="00347866" w:rsidRPr="004F074F" w:rsidRDefault="00347866" w:rsidP="00D3764B">
            <w:pPr>
              <w:pStyle w:val="a5"/>
              <w:jc w:val="center"/>
              <w:rPr>
                <w:szCs w:val="28"/>
              </w:rPr>
            </w:pPr>
            <w:r w:rsidRPr="004F074F">
              <w:rPr>
                <w:szCs w:val="28"/>
              </w:rPr>
              <w:t>14</w:t>
            </w:r>
          </w:p>
        </w:tc>
        <w:tc>
          <w:tcPr>
            <w:tcW w:w="720" w:type="dxa"/>
            <w:vAlign w:val="center"/>
          </w:tcPr>
          <w:p w:rsidR="00347866" w:rsidRPr="004F074F" w:rsidRDefault="00347866" w:rsidP="00D3764B">
            <w:pPr>
              <w:pStyle w:val="a5"/>
              <w:jc w:val="center"/>
              <w:rPr>
                <w:szCs w:val="28"/>
              </w:rPr>
            </w:pPr>
            <w:r w:rsidRPr="004F074F">
              <w:rPr>
                <w:szCs w:val="28"/>
              </w:rPr>
              <w:t>93,3</w:t>
            </w:r>
          </w:p>
        </w:tc>
        <w:tc>
          <w:tcPr>
            <w:tcW w:w="720" w:type="dxa"/>
            <w:vAlign w:val="center"/>
          </w:tcPr>
          <w:p w:rsidR="00347866" w:rsidRPr="004F074F" w:rsidRDefault="00347866" w:rsidP="00D3764B">
            <w:pPr>
              <w:pStyle w:val="a5"/>
              <w:jc w:val="center"/>
              <w:rPr>
                <w:szCs w:val="28"/>
              </w:rPr>
            </w:pPr>
            <w:r w:rsidRPr="004F074F">
              <w:rPr>
                <w:szCs w:val="28"/>
              </w:rPr>
              <w:t>40</w:t>
            </w:r>
          </w:p>
        </w:tc>
        <w:tc>
          <w:tcPr>
            <w:tcW w:w="720" w:type="dxa"/>
            <w:vAlign w:val="center"/>
          </w:tcPr>
          <w:p w:rsidR="00347866" w:rsidRPr="004F074F" w:rsidRDefault="00347866" w:rsidP="00D3764B">
            <w:pPr>
              <w:pStyle w:val="a5"/>
              <w:jc w:val="center"/>
              <w:rPr>
                <w:szCs w:val="28"/>
              </w:rPr>
            </w:pPr>
            <w:r w:rsidRPr="004F074F">
              <w:rPr>
                <w:szCs w:val="28"/>
              </w:rPr>
              <w:t>95,2</w:t>
            </w:r>
          </w:p>
        </w:tc>
        <w:tc>
          <w:tcPr>
            <w:tcW w:w="827" w:type="dxa"/>
            <w:vAlign w:val="center"/>
          </w:tcPr>
          <w:p w:rsidR="00347866" w:rsidRPr="004F074F" w:rsidRDefault="00347866" w:rsidP="00D3764B">
            <w:pPr>
              <w:pStyle w:val="a5"/>
              <w:jc w:val="center"/>
              <w:rPr>
                <w:szCs w:val="28"/>
              </w:rPr>
            </w:pPr>
            <w:r w:rsidRPr="004F074F">
              <w:rPr>
                <w:szCs w:val="28"/>
              </w:rPr>
              <w:t>1</w:t>
            </w:r>
          </w:p>
        </w:tc>
        <w:tc>
          <w:tcPr>
            <w:tcW w:w="828" w:type="dxa"/>
            <w:vAlign w:val="center"/>
          </w:tcPr>
          <w:p w:rsidR="00347866" w:rsidRPr="004F074F" w:rsidRDefault="00347866" w:rsidP="00D3764B">
            <w:pPr>
              <w:pStyle w:val="a5"/>
              <w:jc w:val="center"/>
              <w:rPr>
                <w:szCs w:val="28"/>
              </w:rPr>
            </w:pPr>
            <w:r w:rsidRPr="004F074F">
              <w:rPr>
                <w:szCs w:val="28"/>
              </w:rPr>
              <w:t>6,7</w:t>
            </w:r>
          </w:p>
        </w:tc>
        <w:tc>
          <w:tcPr>
            <w:tcW w:w="828" w:type="dxa"/>
            <w:vAlign w:val="center"/>
          </w:tcPr>
          <w:p w:rsidR="00347866" w:rsidRPr="004F074F" w:rsidRDefault="00347866" w:rsidP="00D3764B">
            <w:pPr>
              <w:pStyle w:val="a5"/>
              <w:jc w:val="center"/>
              <w:rPr>
                <w:szCs w:val="28"/>
              </w:rPr>
            </w:pPr>
            <w:r w:rsidRPr="004F074F">
              <w:rPr>
                <w:szCs w:val="28"/>
              </w:rPr>
              <w:t>2</w:t>
            </w:r>
          </w:p>
        </w:tc>
        <w:tc>
          <w:tcPr>
            <w:tcW w:w="828" w:type="dxa"/>
            <w:vAlign w:val="center"/>
          </w:tcPr>
          <w:p w:rsidR="00347866" w:rsidRPr="004F074F" w:rsidRDefault="00347866" w:rsidP="00D3764B">
            <w:pPr>
              <w:pStyle w:val="a5"/>
              <w:jc w:val="center"/>
              <w:rPr>
                <w:szCs w:val="28"/>
              </w:rPr>
            </w:pPr>
            <w:r w:rsidRPr="004F074F">
              <w:rPr>
                <w:szCs w:val="28"/>
              </w:rPr>
              <w:t>4,8</w:t>
            </w:r>
          </w:p>
        </w:tc>
      </w:tr>
    </w:tbl>
    <w:p w:rsidR="00EB651D" w:rsidRDefault="00EB651D" w:rsidP="00EB651D">
      <w:pPr>
        <w:pStyle w:val="a5"/>
        <w:ind w:firstLine="720"/>
        <w:rPr>
          <w:szCs w:val="28"/>
        </w:rPr>
      </w:pPr>
      <w:r w:rsidRPr="0053162F">
        <w:rPr>
          <w:szCs w:val="28"/>
        </w:rPr>
        <w:t>С целью изучения профилактической эффективности доксимаста было подобрано 100 коров, находящихся в периоде запуска, но переб</w:t>
      </w:r>
      <w:r w:rsidRPr="0053162F">
        <w:rPr>
          <w:szCs w:val="28"/>
        </w:rPr>
        <w:t>о</w:t>
      </w:r>
      <w:r w:rsidRPr="0053162F">
        <w:rPr>
          <w:szCs w:val="28"/>
        </w:rPr>
        <w:t>левших в периоде лактации. Животные по принципу аналогов были разд</w:t>
      </w:r>
      <w:r w:rsidRPr="0053162F">
        <w:rPr>
          <w:szCs w:val="28"/>
        </w:rPr>
        <w:t>е</w:t>
      </w:r>
      <w:r w:rsidRPr="0053162F">
        <w:rPr>
          <w:szCs w:val="28"/>
        </w:rPr>
        <w:t>лены на 4 группы. Коровам первой группе (</w:t>
      </w:r>
      <w:r w:rsidRPr="0053162F">
        <w:rPr>
          <w:szCs w:val="28"/>
          <w:lang w:val="en-US"/>
        </w:rPr>
        <w:t>n</w:t>
      </w:r>
      <w:r w:rsidRPr="0053162F">
        <w:rPr>
          <w:szCs w:val="28"/>
        </w:rPr>
        <w:t>=27) вводили доксимаст в д</w:t>
      </w:r>
      <w:r w:rsidRPr="0053162F">
        <w:rPr>
          <w:szCs w:val="28"/>
        </w:rPr>
        <w:t>о</w:t>
      </w:r>
      <w:r w:rsidRPr="0053162F">
        <w:rPr>
          <w:szCs w:val="28"/>
        </w:rPr>
        <w:t>зе 10мл, - второй (</w:t>
      </w:r>
      <w:r w:rsidRPr="0053162F">
        <w:rPr>
          <w:szCs w:val="28"/>
          <w:lang w:val="en-US"/>
        </w:rPr>
        <w:t>n</w:t>
      </w:r>
      <w:r w:rsidRPr="0053162F">
        <w:rPr>
          <w:szCs w:val="28"/>
        </w:rPr>
        <w:t>=29) –тетрамаст - 10мл, третьей (</w:t>
      </w:r>
      <w:r w:rsidRPr="0053162F">
        <w:rPr>
          <w:szCs w:val="28"/>
          <w:lang w:val="en-US"/>
        </w:rPr>
        <w:t>n</w:t>
      </w:r>
      <w:r w:rsidRPr="0053162F">
        <w:rPr>
          <w:szCs w:val="28"/>
        </w:rPr>
        <w:t xml:space="preserve">=15) орбенин </w:t>
      </w:r>
      <w:r w:rsidRPr="0053162F">
        <w:rPr>
          <w:szCs w:val="28"/>
          <w:lang w:val="en-US"/>
        </w:rPr>
        <w:t>DC</w:t>
      </w:r>
      <w:r w:rsidRPr="0053162F">
        <w:rPr>
          <w:szCs w:val="28"/>
        </w:rPr>
        <w:t xml:space="preserve"> – 3мл, а четвертая (</w:t>
      </w:r>
      <w:r w:rsidRPr="0053162F">
        <w:rPr>
          <w:szCs w:val="28"/>
          <w:lang w:val="en-US"/>
        </w:rPr>
        <w:t>n</w:t>
      </w:r>
      <w:r w:rsidRPr="0053162F">
        <w:rPr>
          <w:szCs w:val="28"/>
        </w:rPr>
        <w:t xml:space="preserve">=29) служила контролем, препарат не вводили. </w:t>
      </w:r>
    </w:p>
    <w:p w:rsidR="009A121F" w:rsidRPr="004F074F" w:rsidRDefault="009A121F" w:rsidP="009A121F">
      <w:pPr>
        <w:pStyle w:val="a5"/>
        <w:ind w:firstLine="720"/>
        <w:rPr>
          <w:szCs w:val="28"/>
        </w:rPr>
      </w:pPr>
      <w:r w:rsidRPr="004F074F">
        <w:rPr>
          <w:szCs w:val="28"/>
        </w:rPr>
        <w:t>Как следует из таблицы 2 доксимаст введенный во все доли вымени коров, переболевших в период лактации субклиническим маститом проф</w:t>
      </w:r>
      <w:r w:rsidRPr="004F074F">
        <w:rPr>
          <w:szCs w:val="28"/>
        </w:rPr>
        <w:t>и</w:t>
      </w:r>
      <w:r w:rsidRPr="004F074F">
        <w:rPr>
          <w:szCs w:val="28"/>
        </w:rPr>
        <w:t>лактирует 92,5% коров и 94,8% долей, тетрамаст 82,7% коров и 89,9% д</w:t>
      </w:r>
      <w:r w:rsidRPr="004F074F">
        <w:rPr>
          <w:szCs w:val="28"/>
        </w:rPr>
        <w:t>о</w:t>
      </w:r>
      <w:r w:rsidRPr="004F074F">
        <w:rPr>
          <w:szCs w:val="28"/>
        </w:rPr>
        <w:t>лей, орб</w:t>
      </w:r>
      <w:r w:rsidRPr="004F074F">
        <w:rPr>
          <w:szCs w:val="28"/>
        </w:rPr>
        <w:t>е</w:t>
      </w:r>
      <w:r w:rsidRPr="004F074F">
        <w:rPr>
          <w:szCs w:val="28"/>
        </w:rPr>
        <w:t xml:space="preserve">нин </w:t>
      </w:r>
      <w:r w:rsidRPr="004F074F">
        <w:rPr>
          <w:szCs w:val="28"/>
          <w:lang w:val="en-US"/>
        </w:rPr>
        <w:t>DC</w:t>
      </w:r>
      <w:r w:rsidRPr="004F074F">
        <w:rPr>
          <w:szCs w:val="28"/>
        </w:rPr>
        <w:t xml:space="preserve"> 93,3% коров и 96,4% долей молочной железы.</w:t>
      </w:r>
    </w:p>
    <w:p w:rsidR="003E1AA7" w:rsidRPr="004F074F" w:rsidRDefault="003E1AA7" w:rsidP="003E1AA7">
      <w:pPr>
        <w:pStyle w:val="a5"/>
        <w:jc w:val="right"/>
        <w:rPr>
          <w:szCs w:val="28"/>
        </w:rPr>
      </w:pPr>
      <w:r w:rsidRPr="004F074F">
        <w:rPr>
          <w:szCs w:val="28"/>
        </w:rPr>
        <w:t xml:space="preserve">Таблица </w:t>
      </w:r>
      <w:r w:rsidR="00347866" w:rsidRPr="004F074F">
        <w:rPr>
          <w:szCs w:val="28"/>
        </w:rPr>
        <w:t>2</w:t>
      </w:r>
    </w:p>
    <w:p w:rsidR="00347866" w:rsidRPr="004F074F" w:rsidRDefault="00347866" w:rsidP="003E1AA7">
      <w:pPr>
        <w:pStyle w:val="a5"/>
        <w:jc w:val="center"/>
        <w:rPr>
          <w:szCs w:val="28"/>
        </w:rPr>
      </w:pPr>
      <w:r w:rsidRPr="004F074F">
        <w:rPr>
          <w:szCs w:val="28"/>
        </w:rPr>
        <w:t xml:space="preserve">Профилактическая эффективность доксимаста при субклиническом </w:t>
      </w:r>
      <w:r w:rsidR="009A121F">
        <w:rPr>
          <w:szCs w:val="28"/>
        </w:rPr>
        <w:br/>
      </w:r>
      <w:r w:rsidRPr="004F074F">
        <w:rPr>
          <w:szCs w:val="28"/>
        </w:rPr>
        <w:t>маст</w:t>
      </w:r>
      <w:r w:rsidRPr="004F074F">
        <w:rPr>
          <w:szCs w:val="28"/>
        </w:rPr>
        <w:t>и</w:t>
      </w:r>
      <w:r w:rsidRPr="004F074F">
        <w:rPr>
          <w:szCs w:val="28"/>
        </w:rPr>
        <w:t>те у коров в сухостойный период</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548"/>
        <w:gridCol w:w="792"/>
        <w:gridCol w:w="921"/>
        <w:gridCol w:w="699"/>
        <w:gridCol w:w="720"/>
        <w:gridCol w:w="636"/>
        <w:gridCol w:w="709"/>
        <w:gridCol w:w="635"/>
        <w:gridCol w:w="720"/>
        <w:gridCol w:w="636"/>
        <w:gridCol w:w="984"/>
      </w:tblGrid>
      <w:tr w:rsidR="00347866" w:rsidRPr="004F074F" w:rsidTr="009A121F">
        <w:tc>
          <w:tcPr>
            <w:tcW w:w="1548" w:type="dxa"/>
            <w:vMerge w:val="restart"/>
            <w:textDirection w:val="btLr"/>
            <w:vAlign w:val="center"/>
          </w:tcPr>
          <w:p w:rsidR="00347866" w:rsidRPr="004F074F" w:rsidRDefault="00347866" w:rsidP="00295C49">
            <w:pPr>
              <w:pStyle w:val="a5"/>
              <w:ind w:left="113" w:right="113"/>
              <w:rPr>
                <w:szCs w:val="28"/>
              </w:rPr>
            </w:pPr>
            <w:r w:rsidRPr="004F074F">
              <w:rPr>
                <w:szCs w:val="28"/>
              </w:rPr>
              <w:t>Преп</w:t>
            </w:r>
            <w:r w:rsidRPr="004F074F">
              <w:rPr>
                <w:szCs w:val="28"/>
              </w:rPr>
              <w:t>а</w:t>
            </w:r>
            <w:r w:rsidRPr="004F074F">
              <w:rPr>
                <w:szCs w:val="28"/>
              </w:rPr>
              <w:t xml:space="preserve">раты </w:t>
            </w:r>
          </w:p>
        </w:tc>
        <w:tc>
          <w:tcPr>
            <w:tcW w:w="1713" w:type="dxa"/>
            <w:gridSpan w:val="2"/>
            <w:vAlign w:val="center"/>
          </w:tcPr>
          <w:p w:rsidR="00347866" w:rsidRPr="004F074F" w:rsidRDefault="00347866" w:rsidP="00C26D01">
            <w:pPr>
              <w:pStyle w:val="a5"/>
              <w:jc w:val="center"/>
              <w:rPr>
                <w:szCs w:val="28"/>
              </w:rPr>
            </w:pPr>
            <w:r w:rsidRPr="004F074F">
              <w:rPr>
                <w:szCs w:val="28"/>
              </w:rPr>
              <w:t>Количество</w:t>
            </w:r>
          </w:p>
        </w:tc>
        <w:tc>
          <w:tcPr>
            <w:tcW w:w="2764" w:type="dxa"/>
            <w:gridSpan w:val="4"/>
            <w:vAlign w:val="center"/>
          </w:tcPr>
          <w:p w:rsidR="009A121F" w:rsidRDefault="00347866" w:rsidP="00C26D01">
            <w:pPr>
              <w:pStyle w:val="a5"/>
              <w:jc w:val="center"/>
              <w:rPr>
                <w:szCs w:val="28"/>
              </w:rPr>
            </w:pPr>
            <w:r w:rsidRPr="004F074F">
              <w:rPr>
                <w:szCs w:val="28"/>
              </w:rPr>
              <w:t xml:space="preserve">Не заболело </w:t>
            </w:r>
          </w:p>
          <w:p w:rsidR="00347866" w:rsidRPr="004F074F" w:rsidRDefault="00347866" w:rsidP="00C26D01">
            <w:pPr>
              <w:pStyle w:val="a5"/>
              <w:jc w:val="center"/>
              <w:rPr>
                <w:szCs w:val="28"/>
              </w:rPr>
            </w:pPr>
            <w:r w:rsidRPr="004F074F">
              <w:rPr>
                <w:szCs w:val="28"/>
              </w:rPr>
              <w:t>маст</w:t>
            </w:r>
            <w:r w:rsidRPr="004F074F">
              <w:rPr>
                <w:szCs w:val="28"/>
              </w:rPr>
              <w:t>и</w:t>
            </w:r>
            <w:r w:rsidRPr="004F074F">
              <w:rPr>
                <w:szCs w:val="28"/>
              </w:rPr>
              <w:t>том</w:t>
            </w:r>
          </w:p>
        </w:tc>
        <w:tc>
          <w:tcPr>
            <w:tcW w:w="2975" w:type="dxa"/>
            <w:gridSpan w:val="4"/>
            <w:vAlign w:val="center"/>
          </w:tcPr>
          <w:p w:rsidR="00347866" w:rsidRPr="004F074F" w:rsidRDefault="00347866" w:rsidP="00C26D01">
            <w:pPr>
              <w:pStyle w:val="a5"/>
              <w:jc w:val="center"/>
              <w:rPr>
                <w:szCs w:val="28"/>
              </w:rPr>
            </w:pPr>
            <w:r w:rsidRPr="004F074F">
              <w:rPr>
                <w:szCs w:val="28"/>
              </w:rPr>
              <w:t>Заболело маститом</w:t>
            </w:r>
          </w:p>
        </w:tc>
      </w:tr>
      <w:tr w:rsidR="00347866" w:rsidRPr="004F074F" w:rsidTr="009A121F">
        <w:trPr>
          <w:cantSplit/>
          <w:trHeight w:val="1349"/>
        </w:trPr>
        <w:tc>
          <w:tcPr>
            <w:tcW w:w="1548" w:type="dxa"/>
            <w:vMerge/>
            <w:vAlign w:val="center"/>
          </w:tcPr>
          <w:p w:rsidR="00347866" w:rsidRPr="004F074F" w:rsidRDefault="00347866" w:rsidP="00C26D01">
            <w:pPr>
              <w:pStyle w:val="a5"/>
              <w:rPr>
                <w:szCs w:val="28"/>
              </w:rPr>
            </w:pPr>
          </w:p>
        </w:tc>
        <w:tc>
          <w:tcPr>
            <w:tcW w:w="792" w:type="dxa"/>
            <w:textDirection w:val="btLr"/>
            <w:vAlign w:val="center"/>
          </w:tcPr>
          <w:p w:rsidR="00347866" w:rsidRPr="004F074F" w:rsidRDefault="00347866" w:rsidP="00295C49">
            <w:pPr>
              <w:pStyle w:val="a5"/>
              <w:ind w:left="113" w:right="113"/>
              <w:jc w:val="center"/>
              <w:rPr>
                <w:szCs w:val="28"/>
              </w:rPr>
            </w:pPr>
            <w:r w:rsidRPr="004F074F">
              <w:rPr>
                <w:szCs w:val="28"/>
              </w:rPr>
              <w:t>Коров</w:t>
            </w:r>
          </w:p>
        </w:tc>
        <w:tc>
          <w:tcPr>
            <w:tcW w:w="921" w:type="dxa"/>
            <w:textDirection w:val="btLr"/>
            <w:vAlign w:val="center"/>
          </w:tcPr>
          <w:p w:rsidR="00347866" w:rsidRPr="004F074F" w:rsidRDefault="00347866" w:rsidP="00295C49">
            <w:pPr>
              <w:pStyle w:val="a5"/>
              <w:ind w:left="113" w:right="113"/>
              <w:jc w:val="center"/>
              <w:rPr>
                <w:szCs w:val="28"/>
              </w:rPr>
            </w:pPr>
            <w:r w:rsidRPr="004F074F">
              <w:rPr>
                <w:szCs w:val="28"/>
              </w:rPr>
              <w:t>Д</w:t>
            </w:r>
            <w:r w:rsidRPr="004F074F">
              <w:rPr>
                <w:szCs w:val="28"/>
              </w:rPr>
              <w:t>о</w:t>
            </w:r>
            <w:r w:rsidRPr="004F074F">
              <w:rPr>
                <w:szCs w:val="28"/>
              </w:rPr>
              <w:t>лей</w:t>
            </w:r>
          </w:p>
        </w:tc>
        <w:tc>
          <w:tcPr>
            <w:tcW w:w="699" w:type="dxa"/>
            <w:textDirection w:val="btLr"/>
            <w:vAlign w:val="center"/>
          </w:tcPr>
          <w:p w:rsidR="00347866" w:rsidRPr="004F074F" w:rsidRDefault="00347866" w:rsidP="00295C49">
            <w:pPr>
              <w:pStyle w:val="a5"/>
              <w:ind w:left="113" w:right="113"/>
              <w:jc w:val="center"/>
              <w:rPr>
                <w:szCs w:val="28"/>
              </w:rPr>
            </w:pPr>
            <w:r w:rsidRPr="004F074F">
              <w:rPr>
                <w:szCs w:val="28"/>
              </w:rPr>
              <w:t>Коров</w:t>
            </w:r>
          </w:p>
        </w:tc>
        <w:tc>
          <w:tcPr>
            <w:tcW w:w="720" w:type="dxa"/>
            <w:textDirection w:val="btLr"/>
            <w:vAlign w:val="center"/>
          </w:tcPr>
          <w:p w:rsidR="00347866" w:rsidRPr="004F074F" w:rsidRDefault="00347866" w:rsidP="00295C49">
            <w:pPr>
              <w:pStyle w:val="a5"/>
              <w:ind w:left="113" w:right="113"/>
              <w:jc w:val="center"/>
              <w:rPr>
                <w:szCs w:val="28"/>
              </w:rPr>
            </w:pPr>
            <w:r w:rsidRPr="004F074F">
              <w:rPr>
                <w:szCs w:val="28"/>
              </w:rPr>
              <w:t>%</w:t>
            </w:r>
          </w:p>
        </w:tc>
        <w:tc>
          <w:tcPr>
            <w:tcW w:w="636" w:type="dxa"/>
            <w:textDirection w:val="btLr"/>
            <w:vAlign w:val="center"/>
          </w:tcPr>
          <w:p w:rsidR="00347866" w:rsidRPr="004F074F" w:rsidRDefault="00347866" w:rsidP="00295C49">
            <w:pPr>
              <w:pStyle w:val="a5"/>
              <w:ind w:left="113" w:right="113"/>
              <w:jc w:val="center"/>
              <w:rPr>
                <w:szCs w:val="28"/>
              </w:rPr>
            </w:pPr>
            <w:r w:rsidRPr="004F074F">
              <w:rPr>
                <w:szCs w:val="28"/>
              </w:rPr>
              <w:t>Долей</w:t>
            </w:r>
          </w:p>
        </w:tc>
        <w:tc>
          <w:tcPr>
            <w:tcW w:w="709" w:type="dxa"/>
            <w:textDirection w:val="btLr"/>
            <w:vAlign w:val="center"/>
          </w:tcPr>
          <w:p w:rsidR="00347866" w:rsidRPr="004F074F" w:rsidRDefault="00347866" w:rsidP="00295C49">
            <w:pPr>
              <w:pStyle w:val="a5"/>
              <w:ind w:left="113" w:right="113"/>
              <w:jc w:val="center"/>
              <w:rPr>
                <w:szCs w:val="28"/>
              </w:rPr>
            </w:pPr>
            <w:r w:rsidRPr="004F074F">
              <w:rPr>
                <w:szCs w:val="28"/>
              </w:rPr>
              <w:t>%</w:t>
            </w:r>
          </w:p>
        </w:tc>
        <w:tc>
          <w:tcPr>
            <w:tcW w:w="635" w:type="dxa"/>
            <w:textDirection w:val="btLr"/>
            <w:vAlign w:val="center"/>
          </w:tcPr>
          <w:p w:rsidR="00347866" w:rsidRPr="004F074F" w:rsidRDefault="00347866" w:rsidP="00295C49">
            <w:pPr>
              <w:pStyle w:val="a5"/>
              <w:ind w:left="113" w:right="113"/>
              <w:jc w:val="center"/>
              <w:rPr>
                <w:szCs w:val="28"/>
              </w:rPr>
            </w:pPr>
            <w:r w:rsidRPr="004F074F">
              <w:rPr>
                <w:szCs w:val="28"/>
              </w:rPr>
              <w:t>Коров</w:t>
            </w:r>
          </w:p>
        </w:tc>
        <w:tc>
          <w:tcPr>
            <w:tcW w:w="720" w:type="dxa"/>
            <w:textDirection w:val="btLr"/>
            <w:vAlign w:val="center"/>
          </w:tcPr>
          <w:p w:rsidR="00347866" w:rsidRPr="004F074F" w:rsidRDefault="00347866" w:rsidP="00295C49">
            <w:pPr>
              <w:pStyle w:val="a5"/>
              <w:ind w:left="113" w:right="113"/>
              <w:jc w:val="center"/>
              <w:rPr>
                <w:szCs w:val="28"/>
              </w:rPr>
            </w:pPr>
            <w:r w:rsidRPr="004F074F">
              <w:rPr>
                <w:szCs w:val="28"/>
              </w:rPr>
              <w:t>%</w:t>
            </w:r>
          </w:p>
        </w:tc>
        <w:tc>
          <w:tcPr>
            <w:tcW w:w="636" w:type="dxa"/>
            <w:textDirection w:val="btLr"/>
            <w:vAlign w:val="center"/>
          </w:tcPr>
          <w:p w:rsidR="00347866" w:rsidRPr="004F074F" w:rsidRDefault="00347866" w:rsidP="00295C49">
            <w:pPr>
              <w:pStyle w:val="a5"/>
              <w:ind w:left="113" w:right="113"/>
              <w:jc w:val="center"/>
              <w:rPr>
                <w:szCs w:val="28"/>
              </w:rPr>
            </w:pPr>
            <w:r w:rsidRPr="004F074F">
              <w:rPr>
                <w:szCs w:val="28"/>
              </w:rPr>
              <w:t>Долей</w:t>
            </w:r>
          </w:p>
        </w:tc>
        <w:tc>
          <w:tcPr>
            <w:tcW w:w="984" w:type="dxa"/>
            <w:textDirection w:val="btLr"/>
            <w:vAlign w:val="center"/>
          </w:tcPr>
          <w:p w:rsidR="00347866" w:rsidRPr="004F074F" w:rsidRDefault="00347866" w:rsidP="00295C49">
            <w:pPr>
              <w:pStyle w:val="a5"/>
              <w:ind w:left="113" w:right="113"/>
              <w:jc w:val="center"/>
              <w:rPr>
                <w:szCs w:val="28"/>
              </w:rPr>
            </w:pPr>
            <w:r w:rsidRPr="004F074F">
              <w:rPr>
                <w:szCs w:val="28"/>
              </w:rPr>
              <w:t>%</w:t>
            </w:r>
          </w:p>
        </w:tc>
      </w:tr>
      <w:tr w:rsidR="00347866" w:rsidRPr="004F074F" w:rsidTr="009A121F">
        <w:trPr>
          <w:trHeight w:val="246"/>
        </w:trPr>
        <w:tc>
          <w:tcPr>
            <w:tcW w:w="1548" w:type="dxa"/>
            <w:vAlign w:val="center"/>
          </w:tcPr>
          <w:p w:rsidR="00347866" w:rsidRPr="004F074F" w:rsidRDefault="00347866" w:rsidP="00C26D01">
            <w:pPr>
              <w:pStyle w:val="a5"/>
              <w:rPr>
                <w:szCs w:val="28"/>
              </w:rPr>
            </w:pPr>
            <w:r w:rsidRPr="004F074F">
              <w:rPr>
                <w:szCs w:val="28"/>
              </w:rPr>
              <w:t>Доксимаст</w:t>
            </w:r>
          </w:p>
        </w:tc>
        <w:tc>
          <w:tcPr>
            <w:tcW w:w="792" w:type="dxa"/>
            <w:vAlign w:val="center"/>
          </w:tcPr>
          <w:p w:rsidR="00347866" w:rsidRPr="004F074F" w:rsidRDefault="00347866" w:rsidP="00C26D01">
            <w:pPr>
              <w:pStyle w:val="a5"/>
              <w:jc w:val="center"/>
              <w:rPr>
                <w:szCs w:val="28"/>
              </w:rPr>
            </w:pPr>
            <w:r w:rsidRPr="004F074F">
              <w:rPr>
                <w:szCs w:val="28"/>
              </w:rPr>
              <w:t>27</w:t>
            </w:r>
          </w:p>
        </w:tc>
        <w:tc>
          <w:tcPr>
            <w:tcW w:w="921" w:type="dxa"/>
            <w:vAlign w:val="center"/>
          </w:tcPr>
          <w:p w:rsidR="00347866" w:rsidRPr="004F074F" w:rsidRDefault="00347866" w:rsidP="00C26D01">
            <w:pPr>
              <w:pStyle w:val="a5"/>
              <w:jc w:val="center"/>
              <w:rPr>
                <w:szCs w:val="28"/>
              </w:rPr>
            </w:pPr>
            <w:r w:rsidRPr="004F074F">
              <w:rPr>
                <w:szCs w:val="28"/>
              </w:rPr>
              <w:t>97</w:t>
            </w:r>
          </w:p>
        </w:tc>
        <w:tc>
          <w:tcPr>
            <w:tcW w:w="699" w:type="dxa"/>
            <w:vAlign w:val="center"/>
          </w:tcPr>
          <w:p w:rsidR="00347866" w:rsidRPr="004F074F" w:rsidRDefault="00347866" w:rsidP="00C26D01">
            <w:pPr>
              <w:pStyle w:val="a5"/>
              <w:jc w:val="center"/>
              <w:rPr>
                <w:szCs w:val="28"/>
              </w:rPr>
            </w:pPr>
            <w:r w:rsidRPr="004F074F">
              <w:rPr>
                <w:szCs w:val="28"/>
              </w:rPr>
              <w:t>25</w:t>
            </w:r>
          </w:p>
        </w:tc>
        <w:tc>
          <w:tcPr>
            <w:tcW w:w="720" w:type="dxa"/>
            <w:vAlign w:val="center"/>
          </w:tcPr>
          <w:p w:rsidR="00347866" w:rsidRPr="004F074F" w:rsidRDefault="00347866" w:rsidP="00C26D01">
            <w:pPr>
              <w:pStyle w:val="a5"/>
              <w:jc w:val="center"/>
              <w:rPr>
                <w:szCs w:val="28"/>
              </w:rPr>
            </w:pPr>
            <w:r w:rsidRPr="004F074F">
              <w:rPr>
                <w:szCs w:val="28"/>
              </w:rPr>
              <w:t>92,5</w:t>
            </w:r>
          </w:p>
        </w:tc>
        <w:tc>
          <w:tcPr>
            <w:tcW w:w="636" w:type="dxa"/>
            <w:vAlign w:val="center"/>
          </w:tcPr>
          <w:p w:rsidR="00347866" w:rsidRPr="004F074F" w:rsidRDefault="00347866" w:rsidP="00C26D01">
            <w:pPr>
              <w:pStyle w:val="a5"/>
              <w:jc w:val="center"/>
              <w:rPr>
                <w:szCs w:val="28"/>
              </w:rPr>
            </w:pPr>
            <w:r w:rsidRPr="004F074F">
              <w:rPr>
                <w:szCs w:val="28"/>
              </w:rPr>
              <w:t>92</w:t>
            </w:r>
          </w:p>
        </w:tc>
        <w:tc>
          <w:tcPr>
            <w:tcW w:w="709" w:type="dxa"/>
            <w:vAlign w:val="center"/>
          </w:tcPr>
          <w:p w:rsidR="00347866" w:rsidRPr="004F074F" w:rsidRDefault="00347866" w:rsidP="00C26D01">
            <w:pPr>
              <w:pStyle w:val="a5"/>
              <w:jc w:val="center"/>
              <w:rPr>
                <w:szCs w:val="28"/>
              </w:rPr>
            </w:pPr>
            <w:r w:rsidRPr="004F074F">
              <w:rPr>
                <w:szCs w:val="28"/>
              </w:rPr>
              <w:t>94,8</w:t>
            </w:r>
          </w:p>
        </w:tc>
        <w:tc>
          <w:tcPr>
            <w:tcW w:w="635" w:type="dxa"/>
            <w:vAlign w:val="center"/>
          </w:tcPr>
          <w:p w:rsidR="00347866" w:rsidRPr="004F074F" w:rsidRDefault="00347866" w:rsidP="00C26D01">
            <w:pPr>
              <w:pStyle w:val="a5"/>
              <w:jc w:val="center"/>
              <w:rPr>
                <w:szCs w:val="28"/>
              </w:rPr>
            </w:pPr>
            <w:r w:rsidRPr="004F074F">
              <w:rPr>
                <w:szCs w:val="28"/>
              </w:rPr>
              <w:t>2</w:t>
            </w:r>
          </w:p>
        </w:tc>
        <w:tc>
          <w:tcPr>
            <w:tcW w:w="720" w:type="dxa"/>
            <w:vAlign w:val="center"/>
          </w:tcPr>
          <w:p w:rsidR="00347866" w:rsidRPr="004F074F" w:rsidRDefault="00347866" w:rsidP="00C26D01">
            <w:pPr>
              <w:pStyle w:val="a5"/>
              <w:jc w:val="center"/>
              <w:rPr>
                <w:szCs w:val="28"/>
              </w:rPr>
            </w:pPr>
            <w:r w:rsidRPr="004F074F">
              <w:rPr>
                <w:szCs w:val="28"/>
              </w:rPr>
              <w:t>7,5</w:t>
            </w:r>
          </w:p>
        </w:tc>
        <w:tc>
          <w:tcPr>
            <w:tcW w:w="636" w:type="dxa"/>
            <w:vAlign w:val="center"/>
          </w:tcPr>
          <w:p w:rsidR="00347866" w:rsidRPr="004F074F" w:rsidRDefault="00347866" w:rsidP="00C26D01">
            <w:pPr>
              <w:pStyle w:val="a5"/>
              <w:jc w:val="center"/>
              <w:rPr>
                <w:szCs w:val="28"/>
              </w:rPr>
            </w:pPr>
            <w:r w:rsidRPr="004F074F">
              <w:rPr>
                <w:szCs w:val="28"/>
              </w:rPr>
              <w:t>5</w:t>
            </w:r>
          </w:p>
        </w:tc>
        <w:tc>
          <w:tcPr>
            <w:tcW w:w="984" w:type="dxa"/>
            <w:vAlign w:val="center"/>
          </w:tcPr>
          <w:p w:rsidR="00347866" w:rsidRPr="004F074F" w:rsidRDefault="00347866" w:rsidP="00C26D01">
            <w:pPr>
              <w:pStyle w:val="a5"/>
              <w:jc w:val="center"/>
              <w:rPr>
                <w:szCs w:val="28"/>
              </w:rPr>
            </w:pPr>
            <w:r w:rsidRPr="004F074F">
              <w:rPr>
                <w:szCs w:val="28"/>
              </w:rPr>
              <w:t>5,2</w:t>
            </w:r>
          </w:p>
        </w:tc>
      </w:tr>
      <w:tr w:rsidR="00347866" w:rsidRPr="004F074F" w:rsidTr="009A121F">
        <w:trPr>
          <w:trHeight w:val="103"/>
        </w:trPr>
        <w:tc>
          <w:tcPr>
            <w:tcW w:w="1548" w:type="dxa"/>
            <w:vAlign w:val="center"/>
          </w:tcPr>
          <w:p w:rsidR="00347866" w:rsidRPr="004F074F" w:rsidRDefault="00347866" w:rsidP="00C26D01">
            <w:pPr>
              <w:pStyle w:val="a5"/>
              <w:rPr>
                <w:szCs w:val="28"/>
              </w:rPr>
            </w:pPr>
            <w:r w:rsidRPr="004F074F">
              <w:rPr>
                <w:szCs w:val="28"/>
              </w:rPr>
              <w:t>Тетрамаст</w:t>
            </w:r>
          </w:p>
        </w:tc>
        <w:tc>
          <w:tcPr>
            <w:tcW w:w="792" w:type="dxa"/>
            <w:vAlign w:val="center"/>
          </w:tcPr>
          <w:p w:rsidR="00347866" w:rsidRPr="004F074F" w:rsidRDefault="00347866" w:rsidP="00C26D01">
            <w:pPr>
              <w:pStyle w:val="a5"/>
              <w:jc w:val="center"/>
              <w:rPr>
                <w:szCs w:val="28"/>
              </w:rPr>
            </w:pPr>
            <w:r w:rsidRPr="004F074F">
              <w:rPr>
                <w:szCs w:val="28"/>
              </w:rPr>
              <w:t>29</w:t>
            </w:r>
          </w:p>
        </w:tc>
        <w:tc>
          <w:tcPr>
            <w:tcW w:w="921" w:type="dxa"/>
            <w:vAlign w:val="center"/>
          </w:tcPr>
          <w:p w:rsidR="00347866" w:rsidRPr="004F074F" w:rsidRDefault="00347866" w:rsidP="00C26D01">
            <w:pPr>
              <w:pStyle w:val="a5"/>
              <w:jc w:val="center"/>
              <w:rPr>
                <w:szCs w:val="28"/>
              </w:rPr>
            </w:pPr>
            <w:r w:rsidRPr="004F074F">
              <w:rPr>
                <w:szCs w:val="28"/>
              </w:rPr>
              <w:t>109</w:t>
            </w:r>
          </w:p>
        </w:tc>
        <w:tc>
          <w:tcPr>
            <w:tcW w:w="699" w:type="dxa"/>
            <w:vAlign w:val="center"/>
          </w:tcPr>
          <w:p w:rsidR="00347866" w:rsidRPr="004F074F" w:rsidRDefault="00347866" w:rsidP="00C26D01">
            <w:pPr>
              <w:pStyle w:val="a5"/>
              <w:jc w:val="center"/>
              <w:rPr>
                <w:szCs w:val="28"/>
              </w:rPr>
            </w:pPr>
            <w:r w:rsidRPr="004F074F">
              <w:rPr>
                <w:szCs w:val="28"/>
              </w:rPr>
              <w:t>24</w:t>
            </w:r>
          </w:p>
        </w:tc>
        <w:tc>
          <w:tcPr>
            <w:tcW w:w="720" w:type="dxa"/>
            <w:vAlign w:val="center"/>
          </w:tcPr>
          <w:p w:rsidR="00347866" w:rsidRPr="004F074F" w:rsidRDefault="00347866" w:rsidP="00C26D01">
            <w:pPr>
              <w:pStyle w:val="a5"/>
              <w:jc w:val="center"/>
              <w:rPr>
                <w:szCs w:val="28"/>
              </w:rPr>
            </w:pPr>
            <w:r w:rsidRPr="004F074F">
              <w:rPr>
                <w:szCs w:val="28"/>
              </w:rPr>
              <w:t>82,7</w:t>
            </w:r>
          </w:p>
        </w:tc>
        <w:tc>
          <w:tcPr>
            <w:tcW w:w="636" w:type="dxa"/>
            <w:vAlign w:val="center"/>
          </w:tcPr>
          <w:p w:rsidR="00347866" w:rsidRPr="004F074F" w:rsidRDefault="00347866" w:rsidP="00C26D01">
            <w:pPr>
              <w:pStyle w:val="a5"/>
              <w:jc w:val="center"/>
              <w:rPr>
                <w:szCs w:val="28"/>
              </w:rPr>
            </w:pPr>
            <w:r w:rsidRPr="004F074F">
              <w:rPr>
                <w:szCs w:val="28"/>
              </w:rPr>
              <w:t>98</w:t>
            </w:r>
          </w:p>
        </w:tc>
        <w:tc>
          <w:tcPr>
            <w:tcW w:w="709" w:type="dxa"/>
            <w:vAlign w:val="center"/>
          </w:tcPr>
          <w:p w:rsidR="00347866" w:rsidRPr="004F074F" w:rsidRDefault="00347866" w:rsidP="00C26D01">
            <w:pPr>
              <w:pStyle w:val="a5"/>
              <w:jc w:val="center"/>
              <w:rPr>
                <w:szCs w:val="28"/>
              </w:rPr>
            </w:pPr>
            <w:r w:rsidRPr="004F074F">
              <w:rPr>
                <w:szCs w:val="28"/>
              </w:rPr>
              <w:t>89,9</w:t>
            </w:r>
          </w:p>
        </w:tc>
        <w:tc>
          <w:tcPr>
            <w:tcW w:w="635" w:type="dxa"/>
            <w:vAlign w:val="center"/>
          </w:tcPr>
          <w:p w:rsidR="00347866" w:rsidRPr="004F074F" w:rsidRDefault="00347866" w:rsidP="00C26D01">
            <w:pPr>
              <w:pStyle w:val="a5"/>
              <w:jc w:val="center"/>
              <w:rPr>
                <w:szCs w:val="28"/>
              </w:rPr>
            </w:pPr>
            <w:r w:rsidRPr="004F074F">
              <w:rPr>
                <w:szCs w:val="28"/>
              </w:rPr>
              <w:t>5</w:t>
            </w:r>
          </w:p>
        </w:tc>
        <w:tc>
          <w:tcPr>
            <w:tcW w:w="720" w:type="dxa"/>
            <w:vAlign w:val="center"/>
          </w:tcPr>
          <w:p w:rsidR="00347866" w:rsidRPr="004F074F" w:rsidRDefault="00347866" w:rsidP="00C26D01">
            <w:pPr>
              <w:pStyle w:val="a5"/>
              <w:jc w:val="center"/>
              <w:rPr>
                <w:szCs w:val="28"/>
              </w:rPr>
            </w:pPr>
            <w:r w:rsidRPr="004F074F">
              <w:rPr>
                <w:szCs w:val="28"/>
              </w:rPr>
              <w:t>17,3</w:t>
            </w:r>
          </w:p>
        </w:tc>
        <w:tc>
          <w:tcPr>
            <w:tcW w:w="636" w:type="dxa"/>
            <w:vAlign w:val="center"/>
          </w:tcPr>
          <w:p w:rsidR="00347866" w:rsidRPr="004F074F" w:rsidRDefault="00347866" w:rsidP="00C26D01">
            <w:pPr>
              <w:pStyle w:val="a5"/>
              <w:jc w:val="center"/>
              <w:rPr>
                <w:szCs w:val="28"/>
              </w:rPr>
            </w:pPr>
            <w:r w:rsidRPr="004F074F">
              <w:rPr>
                <w:szCs w:val="28"/>
              </w:rPr>
              <w:t>11</w:t>
            </w:r>
          </w:p>
        </w:tc>
        <w:tc>
          <w:tcPr>
            <w:tcW w:w="984" w:type="dxa"/>
            <w:vAlign w:val="center"/>
          </w:tcPr>
          <w:p w:rsidR="00347866" w:rsidRPr="004F074F" w:rsidRDefault="00347866" w:rsidP="00C26D01">
            <w:pPr>
              <w:pStyle w:val="a5"/>
              <w:jc w:val="center"/>
              <w:rPr>
                <w:szCs w:val="28"/>
              </w:rPr>
            </w:pPr>
            <w:r w:rsidRPr="004F074F">
              <w:rPr>
                <w:szCs w:val="28"/>
              </w:rPr>
              <w:t>10,1</w:t>
            </w:r>
          </w:p>
        </w:tc>
      </w:tr>
      <w:tr w:rsidR="00347866" w:rsidRPr="004F074F" w:rsidTr="009A121F">
        <w:trPr>
          <w:trHeight w:val="128"/>
        </w:trPr>
        <w:tc>
          <w:tcPr>
            <w:tcW w:w="1548" w:type="dxa"/>
            <w:vAlign w:val="center"/>
          </w:tcPr>
          <w:p w:rsidR="00347866" w:rsidRPr="004F074F" w:rsidRDefault="00347866" w:rsidP="00C26D01">
            <w:pPr>
              <w:pStyle w:val="a5"/>
              <w:rPr>
                <w:szCs w:val="28"/>
              </w:rPr>
            </w:pPr>
            <w:r w:rsidRPr="004F074F">
              <w:rPr>
                <w:szCs w:val="28"/>
              </w:rPr>
              <w:t>Орбенин</w:t>
            </w:r>
          </w:p>
        </w:tc>
        <w:tc>
          <w:tcPr>
            <w:tcW w:w="792" w:type="dxa"/>
            <w:vAlign w:val="center"/>
          </w:tcPr>
          <w:p w:rsidR="00347866" w:rsidRPr="004F074F" w:rsidRDefault="00347866" w:rsidP="00C26D01">
            <w:pPr>
              <w:pStyle w:val="a5"/>
              <w:jc w:val="center"/>
              <w:rPr>
                <w:szCs w:val="28"/>
              </w:rPr>
            </w:pPr>
            <w:r w:rsidRPr="004F074F">
              <w:rPr>
                <w:szCs w:val="28"/>
              </w:rPr>
              <w:t>15</w:t>
            </w:r>
          </w:p>
        </w:tc>
        <w:tc>
          <w:tcPr>
            <w:tcW w:w="921" w:type="dxa"/>
            <w:vAlign w:val="center"/>
          </w:tcPr>
          <w:p w:rsidR="00347866" w:rsidRPr="004F074F" w:rsidRDefault="00347866" w:rsidP="00C26D01">
            <w:pPr>
              <w:pStyle w:val="a5"/>
              <w:jc w:val="center"/>
              <w:rPr>
                <w:szCs w:val="28"/>
              </w:rPr>
            </w:pPr>
            <w:r w:rsidRPr="004F074F">
              <w:rPr>
                <w:szCs w:val="28"/>
              </w:rPr>
              <w:t>57</w:t>
            </w:r>
          </w:p>
        </w:tc>
        <w:tc>
          <w:tcPr>
            <w:tcW w:w="699" w:type="dxa"/>
            <w:vAlign w:val="center"/>
          </w:tcPr>
          <w:p w:rsidR="00347866" w:rsidRPr="004F074F" w:rsidRDefault="00347866" w:rsidP="00C26D01">
            <w:pPr>
              <w:pStyle w:val="a5"/>
              <w:jc w:val="center"/>
              <w:rPr>
                <w:szCs w:val="28"/>
              </w:rPr>
            </w:pPr>
            <w:r w:rsidRPr="004F074F">
              <w:rPr>
                <w:szCs w:val="28"/>
              </w:rPr>
              <w:t>14</w:t>
            </w:r>
          </w:p>
        </w:tc>
        <w:tc>
          <w:tcPr>
            <w:tcW w:w="720" w:type="dxa"/>
            <w:vAlign w:val="center"/>
          </w:tcPr>
          <w:p w:rsidR="00347866" w:rsidRPr="004F074F" w:rsidRDefault="00347866" w:rsidP="00C26D01">
            <w:pPr>
              <w:pStyle w:val="a5"/>
              <w:jc w:val="center"/>
              <w:rPr>
                <w:szCs w:val="28"/>
              </w:rPr>
            </w:pPr>
            <w:r w:rsidRPr="004F074F">
              <w:rPr>
                <w:szCs w:val="28"/>
              </w:rPr>
              <w:t>93,3</w:t>
            </w:r>
          </w:p>
        </w:tc>
        <w:tc>
          <w:tcPr>
            <w:tcW w:w="636" w:type="dxa"/>
            <w:vAlign w:val="center"/>
          </w:tcPr>
          <w:p w:rsidR="00347866" w:rsidRPr="004F074F" w:rsidRDefault="00347866" w:rsidP="00C26D01">
            <w:pPr>
              <w:pStyle w:val="a5"/>
              <w:jc w:val="center"/>
              <w:rPr>
                <w:szCs w:val="28"/>
              </w:rPr>
            </w:pPr>
            <w:r w:rsidRPr="004F074F">
              <w:rPr>
                <w:szCs w:val="28"/>
              </w:rPr>
              <w:t>55</w:t>
            </w:r>
          </w:p>
        </w:tc>
        <w:tc>
          <w:tcPr>
            <w:tcW w:w="709" w:type="dxa"/>
            <w:vAlign w:val="center"/>
          </w:tcPr>
          <w:p w:rsidR="00347866" w:rsidRPr="004F074F" w:rsidRDefault="00347866" w:rsidP="00C26D01">
            <w:pPr>
              <w:pStyle w:val="a5"/>
              <w:jc w:val="center"/>
              <w:rPr>
                <w:szCs w:val="28"/>
              </w:rPr>
            </w:pPr>
            <w:r w:rsidRPr="004F074F">
              <w:rPr>
                <w:szCs w:val="28"/>
              </w:rPr>
              <w:t>96,4</w:t>
            </w:r>
          </w:p>
        </w:tc>
        <w:tc>
          <w:tcPr>
            <w:tcW w:w="635" w:type="dxa"/>
            <w:vAlign w:val="center"/>
          </w:tcPr>
          <w:p w:rsidR="00347866" w:rsidRPr="004F074F" w:rsidRDefault="00347866" w:rsidP="00C26D01">
            <w:pPr>
              <w:pStyle w:val="a5"/>
              <w:jc w:val="center"/>
              <w:rPr>
                <w:szCs w:val="28"/>
              </w:rPr>
            </w:pPr>
            <w:r w:rsidRPr="004F074F">
              <w:rPr>
                <w:szCs w:val="28"/>
              </w:rPr>
              <w:t>1</w:t>
            </w:r>
          </w:p>
        </w:tc>
        <w:tc>
          <w:tcPr>
            <w:tcW w:w="720" w:type="dxa"/>
            <w:vAlign w:val="center"/>
          </w:tcPr>
          <w:p w:rsidR="00347866" w:rsidRPr="004F074F" w:rsidRDefault="00347866" w:rsidP="00C26D01">
            <w:pPr>
              <w:pStyle w:val="a5"/>
              <w:jc w:val="center"/>
              <w:rPr>
                <w:szCs w:val="28"/>
              </w:rPr>
            </w:pPr>
            <w:r w:rsidRPr="004F074F">
              <w:rPr>
                <w:szCs w:val="28"/>
              </w:rPr>
              <w:t>6,7</w:t>
            </w:r>
          </w:p>
        </w:tc>
        <w:tc>
          <w:tcPr>
            <w:tcW w:w="636" w:type="dxa"/>
            <w:vAlign w:val="center"/>
          </w:tcPr>
          <w:p w:rsidR="00347866" w:rsidRPr="004F074F" w:rsidRDefault="00347866" w:rsidP="00C26D01">
            <w:pPr>
              <w:pStyle w:val="a5"/>
              <w:jc w:val="center"/>
              <w:rPr>
                <w:szCs w:val="28"/>
              </w:rPr>
            </w:pPr>
            <w:r w:rsidRPr="004F074F">
              <w:rPr>
                <w:szCs w:val="28"/>
              </w:rPr>
              <w:t>2</w:t>
            </w:r>
          </w:p>
        </w:tc>
        <w:tc>
          <w:tcPr>
            <w:tcW w:w="984" w:type="dxa"/>
            <w:vAlign w:val="center"/>
          </w:tcPr>
          <w:p w:rsidR="00347866" w:rsidRPr="004F074F" w:rsidRDefault="00347866" w:rsidP="00C26D01">
            <w:pPr>
              <w:pStyle w:val="a5"/>
              <w:jc w:val="center"/>
              <w:rPr>
                <w:szCs w:val="28"/>
              </w:rPr>
            </w:pPr>
            <w:r w:rsidRPr="004F074F">
              <w:rPr>
                <w:szCs w:val="28"/>
              </w:rPr>
              <w:t>3,6</w:t>
            </w:r>
          </w:p>
        </w:tc>
      </w:tr>
      <w:tr w:rsidR="00347866" w:rsidRPr="004F074F" w:rsidTr="009A121F">
        <w:trPr>
          <w:trHeight w:val="138"/>
        </w:trPr>
        <w:tc>
          <w:tcPr>
            <w:tcW w:w="1548" w:type="dxa"/>
            <w:vAlign w:val="center"/>
          </w:tcPr>
          <w:p w:rsidR="00347866" w:rsidRPr="004F074F" w:rsidRDefault="00295C49" w:rsidP="00C26D01">
            <w:pPr>
              <w:pStyle w:val="a5"/>
              <w:rPr>
                <w:szCs w:val="28"/>
              </w:rPr>
            </w:pPr>
            <w:r>
              <w:rPr>
                <w:szCs w:val="28"/>
              </w:rPr>
              <w:t>Контроль</w:t>
            </w:r>
          </w:p>
        </w:tc>
        <w:tc>
          <w:tcPr>
            <w:tcW w:w="792" w:type="dxa"/>
            <w:vAlign w:val="center"/>
          </w:tcPr>
          <w:p w:rsidR="00347866" w:rsidRPr="004F074F" w:rsidRDefault="00347866" w:rsidP="00C26D01">
            <w:pPr>
              <w:pStyle w:val="a5"/>
              <w:jc w:val="center"/>
              <w:rPr>
                <w:szCs w:val="28"/>
              </w:rPr>
            </w:pPr>
            <w:r w:rsidRPr="004F074F">
              <w:rPr>
                <w:szCs w:val="28"/>
              </w:rPr>
              <w:t>29</w:t>
            </w:r>
          </w:p>
        </w:tc>
        <w:tc>
          <w:tcPr>
            <w:tcW w:w="921" w:type="dxa"/>
            <w:vAlign w:val="center"/>
          </w:tcPr>
          <w:p w:rsidR="00347866" w:rsidRPr="004F074F" w:rsidRDefault="00347866" w:rsidP="00C26D01">
            <w:pPr>
              <w:pStyle w:val="a5"/>
              <w:jc w:val="center"/>
              <w:rPr>
                <w:szCs w:val="28"/>
              </w:rPr>
            </w:pPr>
            <w:r w:rsidRPr="004F074F">
              <w:rPr>
                <w:szCs w:val="28"/>
              </w:rPr>
              <w:t>108</w:t>
            </w:r>
          </w:p>
        </w:tc>
        <w:tc>
          <w:tcPr>
            <w:tcW w:w="699" w:type="dxa"/>
            <w:vAlign w:val="center"/>
          </w:tcPr>
          <w:p w:rsidR="00347866" w:rsidRPr="004F074F" w:rsidRDefault="00347866" w:rsidP="00C26D01">
            <w:pPr>
              <w:pStyle w:val="a5"/>
              <w:jc w:val="center"/>
              <w:rPr>
                <w:szCs w:val="28"/>
              </w:rPr>
            </w:pPr>
            <w:r w:rsidRPr="004F074F">
              <w:rPr>
                <w:szCs w:val="28"/>
              </w:rPr>
              <w:t>21</w:t>
            </w:r>
          </w:p>
        </w:tc>
        <w:tc>
          <w:tcPr>
            <w:tcW w:w="720" w:type="dxa"/>
            <w:vAlign w:val="center"/>
          </w:tcPr>
          <w:p w:rsidR="00347866" w:rsidRPr="004F074F" w:rsidRDefault="00347866" w:rsidP="00C26D01">
            <w:pPr>
              <w:pStyle w:val="a5"/>
              <w:jc w:val="center"/>
              <w:rPr>
                <w:szCs w:val="28"/>
              </w:rPr>
            </w:pPr>
            <w:r w:rsidRPr="004F074F">
              <w:rPr>
                <w:szCs w:val="28"/>
              </w:rPr>
              <w:t>75,0</w:t>
            </w:r>
          </w:p>
        </w:tc>
        <w:tc>
          <w:tcPr>
            <w:tcW w:w="636" w:type="dxa"/>
            <w:vAlign w:val="center"/>
          </w:tcPr>
          <w:p w:rsidR="00347866" w:rsidRPr="004F074F" w:rsidRDefault="00347866" w:rsidP="00C26D01">
            <w:pPr>
              <w:pStyle w:val="a5"/>
              <w:jc w:val="center"/>
              <w:rPr>
                <w:szCs w:val="28"/>
              </w:rPr>
            </w:pPr>
            <w:r w:rsidRPr="004F074F">
              <w:rPr>
                <w:szCs w:val="28"/>
              </w:rPr>
              <w:t>87</w:t>
            </w:r>
          </w:p>
        </w:tc>
        <w:tc>
          <w:tcPr>
            <w:tcW w:w="709" w:type="dxa"/>
            <w:vAlign w:val="center"/>
          </w:tcPr>
          <w:p w:rsidR="00347866" w:rsidRPr="004F074F" w:rsidRDefault="00347866" w:rsidP="00C26D01">
            <w:pPr>
              <w:pStyle w:val="a5"/>
              <w:jc w:val="center"/>
              <w:rPr>
                <w:szCs w:val="28"/>
              </w:rPr>
            </w:pPr>
            <w:r w:rsidRPr="004F074F">
              <w:rPr>
                <w:szCs w:val="28"/>
              </w:rPr>
              <w:t>80,5</w:t>
            </w:r>
          </w:p>
        </w:tc>
        <w:tc>
          <w:tcPr>
            <w:tcW w:w="635" w:type="dxa"/>
            <w:vAlign w:val="center"/>
          </w:tcPr>
          <w:p w:rsidR="00347866" w:rsidRPr="004F074F" w:rsidRDefault="00347866" w:rsidP="00C26D01">
            <w:pPr>
              <w:pStyle w:val="a5"/>
              <w:jc w:val="center"/>
              <w:rPr>
                <w:szCs w:val="28"/>
              </w:rPr>
            </w:pPr>
            <w:r w:rsidRPr="004F074F">
              <w:rPr>
                <w:szCs w:val="28"/>
              </w:rPr>
              <w:t>8</w:t>
            </w:r>
          </w:p>
        </w:tc>
        <w:tc>
          <w:tcPr>
            <w:tcW w:w="720" w:type="dxa"/>
            <w:vAlign w:val="center"/>
          </w:tcPr>
          <w:p w:rsidR="00347866" w:rsidRPr="004F074F" w:rsidRDefault="00347866" w:rsidP="00C26D01">
            <w:pPr>
              <w:pStyle w:val="a5"/>
              <w:jc w:val="center"/>
              <w:rPr>
                <w:szCs w:val="28"/>
              </w:rPr>
            </w:pPr>
            <w:r w:rsidRPr="004F074F">
              <w:rPr>
                <w:szCs w:val="28"/>
              </w:rPr>
              <w:t>25,0</w:t>
            </w:r>
          </w:p>
        </w:tc>
        <w:tc>
          <w:tcPr>
            <w:tcW w:w="636" w:type="dxa"/>
            <w:vAlign w:val="center"/>
          </w:tcPr>
          <w:p w:rsidR="00347866" w:rsidRPr="004F074F" w:rsidRDefault="00347866" w:rsidP="00C26D01">
            <w:pPr>
              <w:pStyle w:val="a5"/>
              <w:jc w:val="center"/>
              <w:rPr>
                <w:szCs w:val="28"/>
              </w:rPr>
            </w:pPr>
            <w:r w:rsidRPr="004F074F">
              <w:rPr>
                <w:szCs w:val="28"/>
              </w:rPr>
              <w:t>17</w:t>
            </w:r>
          </w:p>
        </w:tc>
        <w:tc>
          <w:tcPr>
            <w:tcW w:w="984" w:type="dxa"/>
            <w:vAlign w:val="center"/>
          </w:tcPr>
          <w:p w:rsidR="00347866" w:rsidRPr="004F074F" w:rsidRDefault="00347866" w:rsidP="00C26D01">
            <w:pPr>
              <w:pStyle w:val="a5"/>
              <w:jc w:val="center"/>
              <w:rPr>
                <w:szCs w:val="28"/>
              </w:rPr>
            </w:pPr>
            <w:r w:rsidRPr="004F074F">
              <w:rPr>
                <w:szCs w:val="28"/>
              </w:rPr>
              <w:t>19,5</w:t>
            </w:r>
          </w:p>
        </w:tc>
      </w:tr>
    </w:tbl>
    <w:p w:rsidR="00347866" w:rsidRPr="004F074F" w:rsidRDefault="00347866" w:rsidP="00347866">
      <w:pPr>
        <w:pStyle w:val="a5"/>
        <w:ind w:firstLine="709"/>
        <w:rPr>
          <w:szCs w:val="28"/>
        </w:rPr>
      </w:pPr>
      <w:r w:rsidRPr="004F074F">
        <w:rPr>
          <w:szCs w:val="28"/>
        </w:rPr>
        <w:t>Таким образом, нами установлено, что будет целесообразным и эк</w:t>
      </w:r>
      <w:r w:rsidRPr="004F074F">
        <w:rPr>
          <w:szCs w:val="28"/>
        </w:rPr>
        <w:t>о</w:t>
      </w:r>
      <w:r w:rsidRPr="004F074F">
        <w:rPr>
          <w:szCs w:val="28"/>
        </w:rPr>
        <w:t>номически оправданным вводить во все доли вымени коров уходящих в запуск препарат доксимаст так, как он оказывает хороший профилактич</w:t>
      </w:r>
      <w:r w:rsidRPr="004F074F">
        <w:rPr>
          <w:szCs w:val="28"/>
        </w:rPr>
        <w:t>е</w:t>
      </w:r>
      <w:r w:rsidRPr="004F074F">
        <w:rPr>
          <w:szCs w:val="28"/>
        </w:rPr>
        <w:t>ский и терапевтический эффект и значительно дешевле импортного преп</w:t>
      </w:r>
      <w:r w:rsidRPr="004F074F">
        <w:rPr>
          <w:szCs w:val="28"/>
        </w:rPr>
        <w:t>а</w:t>
      </w:r>
      <w:r w:rsidRPr="004F074F">
        <w:rPr>
          <w:szCs w:val="28"/>
        </w:rPr>
        <w:t>рата Орбенин</w:t>
      </w:r>
      <w:r w:rsidR="009A121F">
        <w:rPr>
          <w:szCs w:val="28"/>
        </w:rPr>
        <w:t xml:space="preserve"> </w:t>
      </w:r>
      <w:r w:rsidR="009A121F" w:rsidRPr="004F074F">
        <w:rPr>
          <w:szCs w:val="28"/>
          <w:lang w:val="en-US"/>
        </w:rPr>
        <w:t>DC</w:t>
      </w:r>
      <w:r w:rsidRPr="004F074F">
        <w:rPr>
          <w:szCs w:val="28"/>
        </w:rPr>
        <w:t>.</w:t>
      </w:r>
    </w:p>
    <w:p w:rsidR="00D27C07" w:rsidRPr="004F074F" w:rsidRDefault="00D27C07" w:rsidP="00C530A4">
      <w:pPr>
        <w:autoSpaceDE w:val="0"/>
        <w:autoSpaceDN w:val="0"/>
        <w:adjustRightInd w:val="0"/>
        <w:jc w:val="center"/>
        <w:rPr>
          <w:b/>
          <w:bCs/>
          <w:caps/>
          <w:sz w:val="28"/>
          <w:szCs w:val="28"/>
          <w:lang w:val="en-US"/>
        </w:rPr>
      </w:pPr>
      <w:r w:rsidRPr="004F074F">
        <w:rPr>
          <w:b/>
          <w:bCs/>
          <w:caps/>
          <w:sz w:val="28"/>
          <w:szCs w:val="28"/>
          <w:lang w:val="en-US"/>
        </w:rPr>
        <w:t xml:space="preserve">Therapy and preventive maintenance of a subclinical mastitis at cows in facilities of republic </w:t>
      </w:r>
      <w:smartTag w:uri="urn:schemas-microsoft-com:office:smarttags" w:element="place">
        <w:r w:rsidRPr="004F074F">
          <w:rPr>
            <w:b/>
            <w:bCs/>
            <w:caps/>
            <w:sz w:val="28"/>
            <w:szCs w:val="28"/>
            <w:lang w:val="en-US"/>
          </w:rPr>
          <w:t>Dagestan</w:t>
        </w:r>
      </w:smartTag>
    </w:p>
    <w:p w:rsidR="00D27C07" w:rsidRPr="004F074F" w:rsidRDefault="00D27C07" w:rsidP="00D27C07">
      <w:pPr>
        <w:autoSpaceDE w:val="0"/>
        <w:autoSpaceDN w:val="0"/>
        <w:adjustRightInd w:val="0"/>
        <w:jc w:val="center"/>
        <w:rPr>
          <w:b/>
          <w:bCs/>
          <w:sz w:val="28"/>
          <w:szCs w:val="28"/>
          <w:lang w:val="en-US"/>
        </w:rPr>
      </w:pPr>
      <w:r w:rsidRPr="004F074F">
        <w:rPr>
          <w:b/>
          <w:bCs/>
          <w:sz w:val="28"/>
          <w:szCs w:val="28"/>
          <w:lang w:val="en-US"/>
        </w:rPr>
        <w:t xml:space="preserve">Aliev </w:t>
      </w:r>
      <w:r w:rsidRPr="004F074F">
        <w:rPr>
          <w:b/>
          <w:bCs/>
          <w:sz w:val="28"/>
          <w:szCs w:val="28"/>
        </w:rPr>
        <w:t>А</w:t>
      </w:r>
      <w:r w:rsidRPr="004F074F">
        <w:rPr>
          <w:b/>
          <w:bCs/>
          <w:sz w:val="28"/>
          <w:szCs w:val="28"/>
          <w:lang w:val="en-US"/>
        </w:rPr>
        <w:t>.</w:t>
      </w:r>
      <w:r w:rsidR="00F40530">
        <w:rPr>
          <w:b/>
          <w:bCs/>
          <w:sz w:val="28"/>
          <w:szCs w:val="28"/>
          <w:lang w:val="en-US"/>
        </w:rPr>
        <w:t>Yu</w:t>
      </w:r>
      <w:r w:rsidRPr="004F074F">
        <w:rPr>
          <w:b/>
          <w:bCs/>
          <w:sz w:val="28"/>
          <w:szCs w:val="28"/>
          <w:vertAlign w:val="superscript"/>
          <w:lang w:val="en-US"/>
        </w:rPr>
        <w:t>1</w:t>
      </w:r>
      <w:r w:rsidRPr="004F074F">
        <w:rPr>
          <w:b/>
          <w:bCs/>
          <w:sz w:val="28"/>
          <w:szCs w:val="28"/>
          <w:lang w:val="en-US"/>
        </w:rPr>
        <w:t>., Parikov V.</w:t>
      </w:r>
      <w:r w:rsidRPr="004F074F">
        <w:rPr>
          <w:b/>
          <w:bCs/>
          <w:sz w:val="28"/>
          <w:szCs w:val="28"/>
        </w:rPr>
        <w:t>А</w:t>
      </w:r>
      <w:r w:rsidRPr="004F074F">
        <w:rPr>
          <w:b/>
          <w:bCs/>
          <w:sz w:val="28"/>
          <w:szCs w:val="28"/>
          <w:lang w:val="en-US"/>
        </w:rPr>
        <w:t>.</w:t>
      </w:r>
      <w:r w:rsidRPr="004F074F">
        <w:rPr>
          <w:b/>
          <w:bCs/>
          <w:sz w:val="28"/>
          <w:szCs w:val="28"/>
          <w:vertAlign w:val="superscript"/>
          <w:lang w:val="en-US"/>
        </w:rPr>
        <w:t>2</w:t>
      </w:r>
      <w:r w:rsidRPr="004F074F">
        <w:rPr>
          <w:b/>
          <w:bCs/>
          <w:sz w:val="28"/>
          <w:szCs w:val="28"/>
          <w:lang w:val="en-US"/>
        </w:rPr>
        <w:t>, Vostroilova G.</w:t>
      </w:r>
      <w:r w:rsidRPr="004F074F">
        <w:rPr>
          <w:b/>
          <w:bCs/>
          <w:sz w:val="28"/>
          <w:szCs w:val="28"/>
        </w:rPr>
        <w:t>А</w:t>
      </w:r>
      <w:r w:rsidRPr="004F074F">
        <w:rPr>
          <w:b/>
          <w:bCs/>
          <w:sz w:val="28"/>
          <w:szCs w:val="28"/>
          <w:vertAlign w:val="superscript"/>
          <w:lang w:val="en-US"/>
        </w:rPr>
        <w:t>2</w:t>
      </w:r>
    </w:p>
    <w:p w:rsidR="00D27C07" w:rsidRPr="004F074F" w:rsidRDefault="00D27C07" w:rsidP="00D27C07">
      <w:pPr>
        <w:autoSpaceDE w:val="0"/>
        <w:autoSpaceDN w:val="0"/>
        <w:adjustRightInd w:val="0"/>
        <w:jc w:val="center"/>
        <w:rPr>
          <w:color w:val="000000"/>
          <w:sz w:val="28"/>
          <w:szCs w:val="28"/>
          <w:lang w:val="en-US"/>
        </w:rPr>
      </w:pPr>
      <w:r w:rsidRPr="004F074F">
        <w:rPr>
          <w:sz w:val="28"/>
          <w:szCs w:val="28"/>
          <w:vertAlign w:val="superscript"/>
          <w:lang w:val="en-US"/>
        </w:rPr>
        <w:t>1</w:t>
      </w:r>
      <w:r w:rsidRPr="004F074F">
        <w:rPr>
          <w:sz w:val="28"/>
          <w:szCs w:val="28"/>
          <w:lang w:val="en-US"/>
        </w:rPr>
        <w:t xml:space="preserve">Near-Caspian zone </w:t>
      </w:r>
      <w:r w:rsidR="00436579" w:rsidRPr="004F074F">
        <w:rPr>
          <w:sz w:val="28"/>
          <w:szCs w:val="28"/>
          <w:lang w:val="en-US"/>
        </w:rPr>
        <w:t>Research Veterinary</w:t>
      </w:r>
    </w:p>
    <w:p w:rsidR="00D27C07" w:rsidRPr="004F074F" w:rsidRDefault="00D27C07" w:rsidP="00D27C07">
      <w:pPr>
        <w:autoSpaceDE w:val="0"/>
        <w:autoSpaceDN w:val="0"/>
        <w:adjustRightInd w:val="0"/>
        <w:jc w:val="center"/>
        <w:rPr>
          <w:sz w:val="28"/>
          <w:szCs w:val="28"/>
          <w:lang w:val="en-US"/>
        </w:rPr>
      </w:pPr>
      <w:r w:rsidRPr="004F074F">
        <w:rPr>
          <w:sz w:val="28"/>
          <w:szCs w:val="28"/>
          <w:vertAlign w:val="superscript"/>
          <w:lang w:val="en-US"/>
        </w:rPr>
        <w:t>2</w:t>
      </w:r>
      <w:r w:rsidR="00B41411" w:rsidRPr="004F074F">
        <w:rPr>
          <w:sz w:val="28"/>
          <w:szCs w:val="28"/>
          <w:lang w:val="en-US"/>
        </w:rPr>
        <w:t xml:space="preserve">Russian Research Veterinary Institute of Pathology, Pharmacology and </w:t>
      </w:r>
      <w:r w:rsidR="009A121F" w:rsidRPr="009A121F">
        <w:rPr>
          <w:sz w:val="28"/>
          <w:szCs w:val="28"/>
          <w:lang w:val="en-US"/>
        </w:rPr>
        <w:br/>
      </w:r>
      <w:r w:rsidR="00B41411" w:rsidRPr="004F074F">
        <w:rPr>
          <w:sz w:val="28"/>
          <w:szCs w:val="28"/>
          <w:lang w:val="en-US"/>
        </w:rPr>
        <w:t>The</w:t>
      </w:r>
      <w:r w:rsidR="00B41411" w:rsidRPr="004F074F">
        <w:rPr>
          <w:sz w:val="28"/>
          <w:szCs w:val="28"/>
          <w:lang w:val="en-US"/>
        </w:rPr>
        <w:t>r</w:t>
      </w:r>
      <w:r w:rsidR="00B41411" w:rsidRPr="004F074F">
        <w:rPr>
          <w:sz w:val="28"/>
          <w:szCs w:val="28"/>
          <w:lang w:val="en-US"/>
        </w:rPr>
        <w:t xml:space="preserve">apy, </w:t>
      </w:r>
      <w:smartTag w:uri="urn:schemas-microsoft-com:office:smarttags" w:element="place">
        <w:smartTag w:uri="urn:schemas-microsoft-com:office:smarttags" w:element="City">
          <w:r w:rsidR="00B41411" w:rsidRPr="004F074F">
            <w:rPr>
              <w:sz w:val="28"/>
              <w:szCs w:val="28"/>
              <w:lang w:val="en-US"/>
            </w:rPr>
            <w:t>Voronezh</w:t>
          </w:r>
        </w:smartTag>
        <w:r w:rsidR="00B41411" w:rsidRPr="004F074F">
          <w:rPr>
            <w:sz w:val="28"/>
            <w:szCs w:val="28"/>
            <w:lang w:val="en-US"/>
          </w:rPr>
          <w:t xml:space="preserve">, </w:t>
        </w:r>
        <w:smartTag w:uri="urn:schemas-microsoft-com:office:smarttags" w:element="country-region">
          <w:r w:rsidR="00B41411" w:rsidRPr="004F074F">
            <w:rPr>
              <w:sz w:val="28"/>
              <w:szCs w:val="28"/>
              <w:lang w:val="en-US"/>
            </w:rPr>
            <w:t>Russia</w:t>
          </w:r>
        </w:smartTag>
      </w:smartTag>
      <w:r w:rsidR="00B41411" w:rsidRPr="004F074F">
        <w:rPr>
          <w:sz w:val="28"/>
          <w:szCs w:val="28"/>
          <w:lang w:val="en-US"/>
        </w:rPr>
        <w:t xml:space="preserve">. </w:t>
      </w:r>
    </w:p>
    <w:p w:rsidR="00347866" w:rsidRPr="006E5FD6" w:rsidRDefault="00347866" w:rsidP="009A121F">
      <w:pPr>
        <w:spacing w:before="120"/>
        <w:rPr>
          <w:b/>
          <w:i/>
        </w:rPr>
      </w:pPr>
      <w:r w:rsidRPr="006E5FD6">
        <w:rPr>
          <w:b/>
          <w:i/>
        </w:rPr>
        <w:t>УДК 619:618.19</w:t>
      </w:r>
    </w:p>
    <w:p w:rsidR="00347866" w:rsidRPr="004F074F" w:rsidRDefault="00347866" w:rsidP="00347866">
      <w:pPr>
        <w:jc w:val="center"/>
        <w:rPr>
          <w:b/>
          <w:sz w:val="28"/>
          <w:szCs w:val="28"/>
        </w:rPr>
      </w:pPr>
      <w:r w:rsidRPr="004F074F">
        <w:rPr>
          <w:b/>
          <w:sz w:val="28"/>
          <w:szCs w:val="28"/>
        </w:rPr>
        <w:t>ИЗМЕНЕНИЕ ВОЗБУДИТЕЛЕЙ СУБКЛИНИЧЕСКОГО МАСТИТА КОРОВ ПРИ ЛЕЧЕНИИ АНТИМАСТИТНЫМИ ПРЕПАРАТАМИ</w:t>
      </w:r>
    </w:p>
    <w:p w:rsidR="00347866" w:rsidRPr="004F074F" w:rsidRDefault="00347866" w:rsidP="00347866">
      <w:pPr>
        <w:jc w:val="center"/>
        <w:rPr>
          <w:sz w:val="28"/>
          <w:szCs w:val="28"/>
        </w:rPr>
      </w:pPr>
      <w:r w:rsidRPr="004F074F">
        <w:rPr>
          <w:b/>
          <w:sz w:val="28"/>
          <w:szCs w:val="28"/>
        </w:rPr>
        <w:t>Анюлис Э., Япертас С., Рудеевене Ю., Мишейкене Р.</w:t>
      </w:r>
    </w:p>
    <w:p w:rsidR="00347866" w:rsidRPr="004F074F" w:rsidRDefault="00347866" w:rsidP="00347866">
      <w:pPr>
        <w:jc w:val="center"/>
        <w:rPr>
          <w:sz w:val="28"/>
          <w:szCs w:val="28"/>
        </w:rPr>
      </w:pPr>
      <w:r w:rsidRPr="004F074F">
        <w:rPr>
          <w:sz w:val="28"/>
          <w:szCs w:val="28"/>
        </w:rPr>
        <w:t>E- mail:aniulis@lva.lt</w:t>
      </w:r>
    </w:p>
    <w:p w:rsidR="00AD4F90" w:rsidRPr="00F95A37" w:rsidRDefault="00347866" w:rsidP="00AD4F90">
      <w:pPr>
        <w:jc w:val="center"/>
        <w:rPr>
          <w:i/>
          <w:sz w:val="28"/>
          <w:szCs w:val="28"/>
        </w:rPr>
      </w:pPr>
      <w:r w:rsidRPr="00F95A37">
        <w:rPr>
          <w:i/>
          <w:sz w:val="28"/>
          <w:szCs w:val="28"/>
        </w:rPr>
        <w:t xml:space="preserve">Литовская ветеринарная академия. </w:t>
      </w:r>
    </w:p>
    <w:p w:rsidR="00AD4F90" w:rsidRPr="009A121F" w:rsidRDefault="00347866" w:rsidP="00AD4F90">
      <w:pPr>
        <w:ind w:firstLine="708"/>
        <w:jc w:val="both"/>
        <w:rPr>
          <w:sz w:val="28"/>
          <w:szCs w:val="28"/>
        </w:rPr>
      </w:pPr>
      <w:r w:rsidRPr="009A121F">
        <w:rPr>
          <w:sz w:val="28"/>
          <w:szCs w:val="28"/>
          <w:lang w:val="en-US"/>
        </w:rPr>
        <w:t>Ka</w:t>
      </w:r>
      <w:r w:rsidRPr="009A121F">
        <w:rPr>
          <w:sz w:val="28"/>
          <w:szCs w:val="28"/>
        </w:rPr>
        <w:t>чественное молоко является важным пищевым продуктом для л</w:t>
      </w:r>
      <w:r w:rsidRPr="009A121F">
        <w:rPr>
          <w:sz w:val="28"/>
          <w:szCs w:val="28"/>
        </w:rPr>
        <w:t>ю</w:t>
      </w:r>
      <w:r w:rsidRPr="009A121F">
        <w:rPr>
          <w:sz w:val="28"/>
          <w:szCs w:val="28"/>
        </w:rPr>
        <w:t xml:space="preserve">дей и кормом для </w:t>
      </w:r>
      <w:r w:rsidR="00E33E1A" w:rsidRPr="009A121F">
        <w:rPr>
          <w:sz w:val="28"/>
          <w:szCs w:val="28"/>
        </w:rPr>
        <w:t>молодняка ж</w:t>
      </w:r>
      <w:r w:rsidRPr="009A121F">
        <w:rPr>
          <w:sz w:val="28"/>
          <w:szCs w:val="28"/>
        </w:rPr>
        <w:t>ивотных.</w:t>
      </w:r>
      <w:r w:rsidR="00A362DF" w:rsidRPr="009A121F">
        <w:rPr>
          <w:sz w:val="28"/>
          <w:szCs w:val="28"/>
        </w:rPr>
        <w:t xml:space="preserve"> </w:t>
      </w:r>
      <w:r w:rsidRPr="009A121F">
        <w:rPr>
          <w:sz w:val="28"/>
          <w:szCs w:val="28"/>
        </w:rPr>
        <w:t>Выращивание полноценного м</w:t>
      </w:r>
      <w:r w:rsidRPr="009A121F">
        <w:rPr>
          <w:sz w:val="28"/>
          <w:szCs w:val="28"/>
        </w:rPr>
        <w:t>о</w:t>
      </w:r>
      <w:r w:rsidRPr="009A121F">
        <w:rPr>
          <w:sz w:val="28"/>
          <w:szCs w:val="28"/>
        </w:rPr>
        <w:t xml:space="preserve">лодняка зависит в </w:t>
      </w:r>
      <w:r w:rsidR="00A362DF" w:rsidRPr="009A121F">
        <w:rPr>
          <w:sz w:val="28"/>
          <w:szCs w:val="28"/>
        </w:rPr>
        <w:t>значительной</w:t>
      </w:r>
      <w:r w:rsidRPr="009A121F">
        <w:rPr>
          <w:sz w:val="28"/>
          <w:szCs w:val="28"/>
        </w:rPr>
        <w:t xml:space="preserve"> мере от состояния и функции молочной железы лакт</w:t>
      </w:r>
      <w:r w:rsidRPr="009A121F">
        <w:rPr>
          <w:sz w:val="28"/>
          <w:szCs w:val="28"/>
        </w:rPr>
        <w:t>и</w:t>
      </w:r>
      <w:r w:rsidRPr="009A121F">
        <w:rPr>
          <w:sz w:val="28"/>
          <w:szCs w:val="28"/>
        </w:rPr>
        <w:t>рующих коров. Патологические процессы, развивающиеся в молочной железе, сказываются на качественный состав молока и на пр</w:t>
      </w:r>
      <w:r w:rsidRPr="009A121F">
        <w:rPr>
          <w:sz w:val="28"/>
          <w:szCs w:val="28"/>
        </w:rPr>
        <w:t>о</w:t>
      </w:r>
      <w:r w:rsidRPr="009A121F">
        <w:rPr>
          <w:sz w:val="28"/>
          <w:szCs w:val="28"/>
        </w:rPr>
        <w:t>дуктивность коров. Болезни вымени (скрытые или клинические маститы) связаны с огромными потерями молока за счёт уменьшения молочной пр</w:t>
      </w:r>
      <w:r w:rsidRPr="009A121F">
        <w:rPr>
          <w:sz w:val="28"/>
          <w:szCs w:val="28"/>
        </w:rPr>
        <w:t>о</w:t>
      </w:r>
      <w:r w:rsidRPr="009A121F">
        <w:rPr>
          <w:sz w:val="28"/>
          <w:szCs w:val="28"/>
        </w:rPr>
        <w:t xml:space="preserve">дуктивности, сокращения срока </w:t>
      </w:r>
      <w:r w:rsidR="00A362DF" w:rsidRPr="009A121F">
        <w:rPr>
          <w:sz w:val="28"/>
          <w:szCs w:val="28"/>
        </w:rPr>
        <w:t>хозяйственного</w:t>
      </w:r>
      <w:r w:rsidRPr="009A121F">
        <w:rPr>
          <w:sz w:val="28"/>
          <w:szCs w:val="28"/>
        </w:rPr>
        <w:t xml:space="preserve"> </w:t>
      </w:r>
      <w:r w:rsidR="00A362DF" w:rsidRPr="009A121F">
        <w:rPr>
          <w:sz w:val="28"/>
          <w:szCs w:val="28"/>
        </w:rPr>
        <w:t>использования</w:t>
      </w:r>
      <w:r w:rsidRPr="009A121F">
        <w:rPr>
          <w:sz w:val="28"/>
          <w:szCs w:val="28"/>
        </w:rPr>
        <w:t xml:space="preserve"> коров. За последние 40 лет во многих Европе</w:t>
      </w:r>
      <w:r w:rsidRPr="009A121F">
        <w:rPr>
          <w:sz w:val="28"/>
          <w:szCs w:val="28"/>
        </w:rPr>
        <w:t>й</w:t>
      </w:r>
      <w:r w:rsidRPr="009A121F">
        <w:rPr>
          <w:sz w:val="28"/>
          <w:szCs w:val="28"/>
        </w:rPr>
        <w:t>ских странах удой увеличивался почти два раза. При увеличении продуктивности сокращаются сро</w:t>
      </w:r>
      <w:r w:rsidR="00A362DF" w:rsidRPr="009A121F">
        <w:rPr>
          <w:sz w:val="28"/>
          <w:szCs w:val="28"/>
        </w:rPr>
        <w:t>ки хозяйстве</w:t>
      </w:r>
      <w:r w:rsidR="00A362DF" w:rsidRPr="009A121F">
        <w:rPr>
          <w:sz w:val="28"/>
          <w:szCs w:val="28"/>
        </w:rPr>
        <w:t>н</w:t>
      </w:r>
      <w:r w:rsidR="00A362DF" w:rsidRPr="009A121F">
        <w:rPr>
          <w:sz w:val="28"/>
          <w:szCs w:val="28"/>
        </w:rPr>
        <w:t>ного использования</w:t>
      </w:r>
      <w:r w:rsidRPr="009A121F">
        <w:rPr>
          <w:sz w:val="28"/>
          <w:szCs w:val="28"/>
        </w:rPr>
        <w:t xml:space="preserve">, увеличиваются проблемы </w:t>
      </w:r>
      <w:r w:rsidR="00A362DF" w:rsidRPr="009A121F">
        <w:rPr>
          <w:sz w:val="28"/>
          <w:szCs w:val="28"/>
        </w:rPr>
        <w:t>здоровья</w:t>
      </w:r>
      <w:r w:rsidRPr="009A121F">
        <w:rPr>
          <w:sz w:val="28"/>
          <w:szCs w:val="28"/>
        </w:rPr>
        <w:t xml:space="preserve"> и </w:t>
      </w:r>
      <w:r w:rsidR="00A362DF" w:rsidRPr="009A121F">
        <w:rPr>
          <w:sz w:val="28"/>
          <w:szCs w:val="28"/>
        </w:rPr>
        <w:t>оплодотворя</w:t>
      </w:r>
      <w:r w:rsidR="00A362DF" w:rsidRPr="009A121F">
        <w:rPr>
          <w:sz w:val="28"/>
          <w:szCs w:val="28"/>
        </w:rPr>
        <w:t>е</w:t>
      </w:r>
      <w:r w:rsidR="00A362DF" w:rsidRPr="009A121F">
        <w:rPr>
          <w:sz w:val="28"/>
          <w:szCs w:val="28"/>
        </w:rPr>
        <w:t>мости</w:t>
      </w:r>
      <w:r w:rsidRPr="009A121F">
        <w:rPr>
          <w:sz w:val="28"/>
          <w:szCs w:val="28"/>
        </w:rPr>
        <w:t xml:space="preserve"> коров. В хозяйствах Литвы ежегодно за счёт маститов (скрытых и клинических) выбраковывается не </w:t>
      </w:r>
      <w:r w:rsidR="00E33E1A" w:rsidRPr="009A121F">
        <w:rPr>
          <w:sz w:val="28"/>
          <w:szCs w:val="28"/>
        </w:rPr>
        <w:t>менее</w:t>
      </w:r>
      <w:r w:rsidR="004C71EE" w:rsidRPr="009A121F">
        <w:rPr>
          <w:sz w:val="28"/>
          <w:szCs w:val="28"/>
        </w:rPr>
        <w:t xml:space="preserve"> 17</w:t>
      </w:r>
      <w:r w:rsidRPr="009A121F">
        <w:rPr>
          <w:sz w:val="28"/>
          <w:szCs w:val="28"/>
        </w:rPr>
        <w:t>% ко</w:t>
      </w:r>
      <w:r w:rsidR="004C71EE" w:rsidRPr="009A121F">
        <w:rPr>
          <w:sz w:val="28"/>
          <w:szCs w:val="28"/>
        </w:rPr>
        <w:t>ров. У 50</w:t>
      </w:r>
      <w:r w:rsidRPr="009A121F">
        <w:rPr>
          <w:sz w:val="28"/>
          <w:szCs w:val="28"/>
        </w:rPr>
        <w:t>% лактирующих коров выявлена скрытая форма мастита [3].</w:t>
      </w:r>
    </w:p>
    <w:p w:rsidR="00347866" w:rsidRPr="009A121F" w:rsidRDefault="00347866" w:rsidP="00AD4F90">
      <w:pPr>
        <w:ind w:firstLine="708"/>
        <w:jc w:val="both"/>
        <w:rPr>
          <w:sz w:val="28"/>
          <w:szCs w:val="28"/>
        </w:rPr>
      </w:pPr>
      <w:r w:rsidRPr="009A121F">
        <w:rPr>
          <w:sz w:val="28"/>
          <w:szCs w:val="28"/>
        </w:rPr>
        <w:t>Главной причиной воспалительного процесса вымени являются ми</w:t>
      </w:r>
      <w:r w:rsidRPr="009A121F">
        <w:rPr>
          <w:sz w:val="28"/>
          <w:szCs w:val="28"/>
        </w:rPr>
        <w:t>к</w:t>
      </w:r>
      <w:r w:rsidRPr="009A121F">
        <w:rPr>
          <w:sz w:val="28"/>
          <w:szCs w:val="28"/>
        </w:rPr>
        <w:t>робы. Установлено, что после отела 50 % коров во время интенсивной ла</w:t>
      </w:r>
      <w:r w:rsidRPr="009A121F">
        <w:rPr>
          <w:sz w:val="28"/>
          <w:szCs w:val="28"/>
        </w:rPr>
        <w:t>к</w:t>
      </w:r>
      <w:r w:rsidRPr="009A121F">
        <w:rPr>
          <w:sz w:val="28"/>
          <w:szCs w:val="28"/>
        </w:rPr>
        <w:t>тации заболевают субклиническими или клиническими маститами [1]. Ч</w:t>
      </w:r>
      <w:r w:rsidRPr="009A121F">
        <w:rPr>
          <w:sz w:val="28"/>
          <w:szCs w:val="28"/>
        </w:rPr>
        <w:t>а</w:t>
      </w:r>
      <w:r w:rsidRPr="009A121F">
        <w:rPr>
          <w:sz w:val="28"/>
          <w:szCs w:val="28"/>
        </w:rPr>
        <w:t>ще всего возбудителями являются патогенные стафилококки. По данным некоторых авторов [1,5] патогенные стафилококки выделены в 37–55% пробах исследованного молока.</w:t>
      </w:r>
    </w:p>
    <w:p w:rsidR="00347866" w:rsidRPr="009A121F" w:rsidRDefault="00347866" w:rsidP="00347866">
      <w:pPr>
        <w:ind w:firstLine="720"/>
        <w:jc w:val="both"/>
        <w:rPr>
          <w:sz w:val="28"/>
          <w:szCs w:val="28"/>
        </w:rPr>
      </w:pPr>
      <w:r w:rsidRPr="009A121F">
        <w:rPr>
          <w:sz w:val="28"/>
          <w:szCs w:val="28"/>
        </w:rPr>
        <w:t xml:space="preserve">Возбудителями субклинического мастита могут быть </w:t>
      </w:r>
      <w:r w:rsidRPr="009A121F">
        <w:rPr>
          <w:i/>
          <w:sz w:val="28"/>
          <w:szCs w:val="28"/>
        </w:rPr>
        <w:t>S</w:t>
      </w:r>
      <w:r w:rsidRPr="009A121F">
        <w:rPr>
          <w:sz w:val="28"/>
          <w:szCs w:val="28"/>
        </w:rPr>
        <w:t xml:space="preserve">. </w:t>
      </w:r>
      <w:r w:rsidRPr="009A121F">
        <w:rPr>
          <w:i/>
          <w:sz w:val="28"/>
          <w:szCs w:val="28"/>
        </w:rPr>
        <w:t>agalactiae, S. dysgalactiae, S. uberis</w:t>
      </w:r>
      <w:r w:rsidRPr="009A121F">
        <w:rPr>
          <w:sz w:val="28"/>
          <w:szCs w:val="28"/>
        </w:rPr>
        <w:t xml:space="preserve">, коринебактерий и микоплазмы [9]. Около 17–20% возбудителями скрытого мастита является </w:t>
      </w:r>
      <w:r w:rsidRPr="009A121F">
        <w:rPr>
          <w:i/>
          <w:sz w:val="28"/>
          <w:szCs w:val="28"/>
        </w:rPr>
        <w:t>S. uberis</w:t>
      </w:r>
      <w:r w:rsidRPr="009A121F">
        <w:rPr>
          <w:sz w:val="28"/>
          <w:szCs w:val="28"/>
        </w:rPr>
        <w:t xml:space="preserve"> [4,5]. </w:t>
      </w:r>
      <w:r w:rsidRPr="009A121F">
        <w:rPr>
          <w:i/>
          <w:sz w:val="28"/>
          <w:szCs w:val="28"/>
        </w:rPr>
        <w:t>S. uberis</w:t>
      </w:r>
      <w:r w:rsidRPr="009A121F">
        <w:rPr>
          <w:sz w:val="28"/>
          <w:szCs w:val="28"/>
        </w:rPr>
        <w:t xml:space="preserve"> чаще всего является возбудителем мастита при запуске коров. Когда возбудит</w:t>
      </w:r>
      <w:r w:rsidRPr="009A121F">
        <w:rPr>
          <w:sz w:val="28"/>
          <w:szCs w:val="28"/>
        </w:rPr>
        <w:t>е</w:t>
      </w:r>
      <w:r w:rsidRPr="009A121F">
        <w:rPr>
          <w:sz w:val="28"/>
          <w:szCs w:val="28"/>
        </w:rPr>
        <w:t>лями мастита являются энтеробактерии (</w:t>
      </w:r>
      <w:r w:rsidRPr="009A121F">
        <w:rPr>
          <w:i/>
          <w:sz w:val="28"/>
          <w:szCs w:val="28"/>
        </w:rPr>
        <w:t>Escherichiae spp</w:t>
      </w:r>
      <w:r w:rsidRPr="009A121F">
        <w:rPr>
          <w:sz w:val="28"/>
          <w:szCs w:val="28"/>
        </w:rPr>
        <w:t xml:space="preserve">, </w:t>
      </w:r>
      <w:r w:rsidRPr="009A121F">
        <w:rPr>
          <w:i/>
          <w:sz w:val="28"/>
          <w:szCs w:val="28"/>
        </w:rPr>
        <w:t>Klebsiela spp</w:t>
      </w:r>
      <w:r w:rsidRPr="009A121F">
        <w:rPr>
          <w:sz w:val="28"/>
          <w:szCs w:val="28"/>
        </w:rPr>
        <w:t xml:space="preserve">. и др.) </w:t>
      </w:r>
      <w:r w:rsidR="00E33E1A" w:rsidRPr="009A121F">
        <w:rPr>
          <w:sz w:val="28"/>
          <w:szCs w:val="28"/>
        </w:rPr>
        <w:t>паренхима</w:t>
      </w:r>
      <w:r w:rsidRPr="009A121F">
        <w:rPr>
          <w:sz w:val="28"/>
          <w:szCs w:val="28"/>
        </w:rPr>
        <w:t xml:space="preserve"> вымени </w:t>
      </w:r>
      <w:r w:rsidR="00E33E1A" w:rsidRPr="009A121F">
        <w:rPr>
          <w:sz w:val="28"/>
          <w:szCs w:val="28"/>
        </w:rPr>
        <w:t>поражается</w:t>
      </w:r>
      <w:r w:rsidRPr="009A121F">
        <w:rPr>
          <w:sz w:val="28"/>
          <w:szCs w:val="28"/>
        </w:rPr>
        <w:t xml:space="preserve"> более, чем от стафилококков и стре</w:t>
      </w:r>
      <w:r w:rsidRPr="009A121F">
        <w:rPr>
          <w:sz w:val="28"/>
          <w:szCs w:val="28"/>
        </w:rPr>
        <w:t>п</w:t>
      </w:r>
      <w:r w:rsidRPr="009A121F">
        <w:rPr>
          <w:sz w:val="28"/>
          <w:szCs w:val="28"/>
        </w:rPr>
        <w:t>тококов. Часто с микр</w:t>
      </w:r>
      <w:r w:rsidRPr="009A121F">
        <w:rPr>
          <w:sz w:val="28"/>
          <w:szCs w:val="28"/>
        </w:rPr>
        <w:t>о</w:t>
      </w:r>
      <w:r w:rsidRPr="009A121F">
        <w:rPr>
          <w:sz w:val="28"/>
          <w:szCs w:val="28"/>
        </w:rPr>
        <w:t xml:space="preserve">бами </w:t>
      </w:r>
      <w:r w:rsidR="00E33E1A" w:rsidRPr="009A121F">
        <w:rPr>
          <w:sz w:val="28"/>
          <w:szCs w:val="28"/>
        </w:rPr>
        <w:t>выделяются</w:t>
      </w:r>
      <w:r w:rsidRPr="009A121F">
        <w:rPr>
          <w:sz w:val="28"/>
          <w:szCs w:val="28"/>
        </w:rPr>
        <w:t xml:space="preserve"> и грибы из рода </w:t>
      </w:r>
      <w:r w:rsidRPr="009A121F">
        <w:rPr>
          <w:i/>
          <w:sz w:val="28"/>
          <w:szCs w:val="28"/>
        </w:rPr>
        <w:t>Кaндидa</w:t>
      </w:r>
      <w:r w:rsidRPr="009A121F">
        <w:rPr>
          <w:sz w:val="28"/>
          <w:szCs w:val="28"/>
        </w:rPr>
        <w:t xml:space="preserve"> [1,3].</w:t>
      </w:r>
    </w:p>
    <w:p w:rsidR="00347866" w:rsidRPr="009A121F" w:rsidRDefault="00347866" w:rsidP="00347866">
      <w:pPr>
        <w:ind w:firstLine="720"/>
        <w:jc w:val="both"/>
        <w:rPr>
          <w:sz w:val="28"/>
          <w:szCs w:val="28"/>
        </w:rPr>
      </w:pPr>
      <w:r w:rsidRPr="009A121F">
        <w:rPr>
          <w:b/>
          <w:sz w:val="28"/>
          <w:szCs w:val="28"/>
        </w:rPr>
        <w:t xml:space="preserve">Цель и задачи исследования. </w:t>
      </w:r>
      <w:r w:rsidRPr="009A121F">
        <w:rPr>
          <w:sz w:val="28"/>
          <w:szCs w:val="28"/>
        </w:rPr>
        <w:t>Установить возбудителей скрытого мастита у дойных коров и измен</w:t>
      </w:r>
      <w:r w:rsidR="00AB6BEC" w:rsidRPr="009A121F">
        <w:rPr>
          <w:sz w:val="28"/>
          <w:szCs w:val="28"/>
        </w:rPr>
        <w:t>ен</w:t>
      </w:r>
      <w:r w:rsidRPr="009A121F">
        <w:rPr>
          <w:sz w:val="28"/>
          <w:szCs w:val="28"/>
        </w:rPr>
        <w:t>ия микробного состава при лечении а</w:t>
      </w:r>
      <w:r w:rsidRPr="009A121F">
        <w:rPr>
          <w:sz w:val="28"/>
          <w:szCs w:val="28"/>
        </w:rPr>
        <w:t>н</w:t>
      </w:r>
      <w:r w:rsidRPr="009A121F">
        <w:rPr>
          <w:sz w:val="28"/>
          <w:szCs w:val="28"/>
        </w:rPr>
        <w:t>тимаститны</w:t>
      </w:r>
      <w:r w:rsidR="004B2557" w:rsidRPr="009A121F">
        <w:rPr>
          <w:sz w:val="28"/>
          <w:szCs w:val="28"/>
        </w:rPr>
        <w:t>ми препаратами.</w:t>
      </w:r>
    </w:p>
    <w:p w:rsidR="00347866" w:rsidRPr="009A121F" w:rsidRDefault="00347866" w:rsidP="00347866">
      <w:pPr>
        <w:ind w:firstLine="720"/>
        <w:jc w:val="both"/>
        <w:rPr>
          <w:sz w:val="28"/>
          <w:szCs w:val="28"/>
        </w:rPr>
      </w:pPr>
      <w:r w:rsidRPr="009A121F">
        <w:rPr>
          <w:b/>
          <w:sz w:val="28"/>
          <w:szCs w:val="28"/>
        </w:rPr>
        <w:t xml:space="preserve">Материал и методы исследования. </w:t>
      </w:r>
      <w:r w:rsidRPr="009A121F">
        <w:rPr>
          <w:sz w:val="28"/>
          <w:szCs w:val="28"/>
        </w:rPr>
        <w:t>Иссле</w:t>
      </w:r>
      <w:r w:rsidR="004C71EE" w:rsidRPr="009A121F">
        <w:rPr>
          <w:sz w:val="28"/>
          <w:szCs w:val="28"/>
        </w:rPr>
        <w:t>дования проведены в 2006</w:t>
      </w:r>
      <w:r w:rsidR="009A121F">
        <w:rPr>
          <w:sz w:val="28"/>
          <w:szCs w:val="28"/>
        </w:rPr>
        <w:t>-</w:t>
      </w:r>
      <w:r w:rsidR="004C71EE" w:rsidRPr="009A121F">
        <w:rPr>
          <w:sz w:val="28"/>
          <w:szCs w:val="28"/>
        </w:rPr>
        <w:t>2008</w:t>
      </w:r>
      <w:r w:rsidRPr="009A121F">
        <w:rPr>
          <w:sz w:val="28"/>
          <w:szCs w:val="28"/>
        </w:rPr>
        <w:t>г. в учебно – опытном хозяйстве Литовской ветакадемии на 50 литовских чёрно – пёстрых коровах с 76 пораженными четвертями.</w:t>
      </w:r>
    </w:p>
    <w:p w:rsidR="00347866" w:rsidRPr="009A121F" w:rsidRDefault="00347866" w:rsidP="00347866">
      <w:pPr>
        <w:ind w:firstLine="720"/>
        <w:jc w:val="both"/>
        <w:rPr>
          <w:sz w:val="28"/>
          <w:szCs w:val="28"/>
        </w:rPr>
      </w:pPr>
      <w:r w:rsidRPr="009A121F">
        <w:rPr>
          <w:sz w:val="28"/>
          <w:szCs w:val="28"/>
        </w:rPr>
        <w:t xml:space="preserve">Для </w:t>
      </w:r>
      <w:r w:rsidR="00AB6BEC" w:rsidRPr="009A121F">
        <w:rPr>
          <w:sz w:val="28"/>
          <w:szCs w:val="28"/>
        </w:rPr>
        <w:t>бактериологического</w:t>
      </w:r>
      <w:r w:rsidRPr="009A121F">
        <w:rPr>
          <w:sz w:val="28"/>
          <w:szCs w:val="28"/>
        </w:rPr>
        <w:t xml:space="preserve"> исследования пробы молока брали после доения перед введением антимаститных препаратов и на седьмой день п</w:t>
      </w:r>
      <w:r w:rsidRPr="009A121F">
        <w:rPr>
          <w:sz w:val="28"/>
          <w:szCs w:val="28"/>
        </w:rPr>
        <w:t>о</w:t>
      </w:r>
      <w:r w:rsidRPr="009A121F">
        <w:rPr>
          <w:sz w:val="28"/>
          <w:szCs w:val="28"/>
        </w:rPr>
        <w:t xml:space="preserve">сле проведённого лечения. Бактериальную </w:t>
      </w:r>
      <w:r w:rsidR="00AB6BEC" w:rsidRPr="009A121F">
        <w:rPr>
          <w:sz w:val="28"/>
          <w:szCs w:val="28"/>
        </w:rPr>
        <w:t>загрязненность</w:t>
      </w:r>
      <w:r w:rsidRPr="009A121F">
        <w:rPr>
          <w:sz w:val="28"/>
          <w:szCs w:val="28"/>
        </w:rPr>
        <w:t xml:space="preserve"> проб молока и</w:t>
      </w:r>
      <w:r w:rsidRPr="009A121F">
        <w:rPr>
          <w:sz w:val="28"/>
          <w:szCs w:val="28"/>
        </w:rPr>
        <w:t>с</w:t>
      </w:r>
      <w:r w:rsidRPr="009A121F">
        <w:rPr>
          <w:sz w:val="28"/>
          <w:szCs w:val="28"/>
        </w:rPr>
        <w:t xml:space="preserve">следовали с аппаратом Совrа 2024 – </w:t>
      </w:r>
      <w:r w:rsidRPr="009A121F">
        <w:rPr>
          <w:sz w:val="28"/>
          <w:szCs w:val="28"/>
          <w:lang w:val="en-US"/>
        </w:rPr>
        <w:t>Asteria</w:t>
      </w:r>
      <w:r w:rsidRPr="009A121F">
        <w:rPr>
          <w:sz w:val="28"/>
          <w:szCs w:val="28"/>
        </w:rPr>
        <w:t xml:space="preserve">. Всего исследовано 150 проб молока. Для </w:t>
      </w:r>
      <w:r w:rsidR="00AB6BEC" w:rsidRPr="009A121F">
        <w:rPr>
          <w:sz w:val="28"/>
          <w:szCs w:val="28"/>
        </w:rPr>
        <w:t>бактериологического</w:t>
      </w:r>
      <w:r w:rsidRPr="009A121F">
        <w:rPr>
          <w:sz w:val="28"/>
          <w:szCs w:val="28"/>
        </w:rPr>
        <w:t xml:space="preserve"> исследования микробов применяли о</w:t>
      </w:r>
      <w:r w:rsidRPr="009A121F">
        <w:rPr>
          <w:sz w:val="28"/>
          <w:szCs w:val="28"/>
        </w:rPr>
        <w:t>б</w:t>
      </w:r>
      <w:r w:rsidRPr="009A121F">
        <w:rPr>
          <w:sz w:val="28"/>
          <w:szCs w:val="28"/>
        </w:rPr>
        <w:t>щепринятые среды ( Mac – Conkey, Biggy, Чапека, Эдвардца и др ).</w:t>
      </w:r>
    </w:p>
    <w:p w:rsidR="00347866" w:rsidRPr="009A121F" w:rsidRDefault="00347866" w:rsidP="00347866">
      <w:pPr>
        <w:ind w:firstLine="720"/>
        <w:jc w:val="both"/>
        <w:rPr>
          <w:sz w:val="28"/>
          <w:szCs w:val="28"/>
        </w:rPr>
      </w:pPr>
      <w:r w:rsidRPr="009A121F">
        <w:rPr>
          <w:b/>
          <w:sz w:val="28"/>
          <w:szCs w:val="28"/>
        </w:rPr>
        <w:t xml:space="preserve">Результаты исследования и их обсуждение. </w:t>
      </w:r>
      <w:r w:rsidRPr="009A121F">
        <w:rPr>
          <w:sz w:val="28"/>
          <w:szCs w:val="28"/>
        </w:rPr>
        <w:t xml:space="preserve">После исследования проб молока от 50 коров установлено, что скрытый мастит диагностирован у 60% коров </w:t>
      </w:r>
      <w:r w:rsidR="004C71EE" w:rsidRPr="009A121F">
        <w:rPr>
          <w:sz w:val="28"/>
          <w:szCs w:val="28"/>
        </w:rPr>
        <w:t xml:space="preserve">в одной четверти, у 30% коров </w:t>
      </w:r>
      <w:r w:rsidRPr="009A121F">
        <w:rPr>
          <w:sz w:val="28"/>
          <w:szCs w:val="28"/>
        </w:rPr>
        <w:t>- в двух и у 10% - в трёх че</w:t>
      </w:r>
      <w:r w:rsidRPr="009A121F">
        <w:rPr>
          <w:sz w:val="28"/>
          <w:szCs w:val="28"/>
        </w:rPr>
        <w:t>т</w:t>
      </w:r>
      <w:r w:rsidRPr="009A121F">
        <w:rPr>
          <w:sz w:val="28"/>
          <w:szCs w:val="28"/>
        </w:rPr>
        <w:t xml:space="preserve">вертях вымени. У 33,33% была </w:t>
      </w:r>
      <w:r w:rsidR="00AB6BEC" w:rsidRPr="009A121F">
        <w:rPr>
          <w:sz w:val="28"/>
          <w:szCs w:val="28"/>
        </w:rPr>
        <w:t>поражена</w:t>
      </w:r>
      <w:r w:rsidRPr="009A121F">
        <w:rPr>
          <w:sz w:val="28"/>
          <w:szCs w:val="28"/>
        </w:rPr>
        <w:t xml:space="preserve"> правая задняя четверть, а правая </w:t>
      </w:r>
      <w:r w:rsidR="00A54191" w:rsidRPr="009A121F">
        <w:rPr>
          <w:sz w:val="28"/>
          <w:szCs w:val="28"/>
        </w:rPr>
        <w:t>передняя – у 20</w:t>
      </w:r>
      <w:r w:rsidR="00391D64" w:rsidRPr="009A121F">
        <w:rPr>
          <w:sz w:val="28"/>
          <w:szCs w:val="28"/>
        </w:rPr>
        <w:t>%</w:t>
      </w:r>
      <w:r w:rsidRPr="009A121F">
        <w:rPr>
          <w:sz w:val="28"/>
          <w:szCs w:val="28"/>
        </w:rPr>
        <w:t xml:space="preserve">. Левая задняя четверть была </w:t>
      </w:r>
      <w:r w:rsidR="00AB6BEC" w:rsidRPr="009A121F">
        <w:rPr>
          <w:sz w:val="28"/>
          <w:szCs w:val="28"/>
        </w:rPr>
        <w:t>поражена</w:t>
      </w:r>
      <w:r w:rsidRPr="009A121F">
        <w:rPr>
          <w:sz w:val="28"/>
          <w:szCs w:val="28"/>
        </w:rPr>
        <w:t xml:space="preserve"> у 26,27% коров, а задняя правая – у 20% коров.</w:t>
      </w:r>
    </w:p>
    <w:p w:rsidR="00347866" w:rsidRPr="009A121F" w:rsidRDefault="00347866" w:rsidP="00347866">
      <w:pPr>
        <w:ind w:firstLine="720"/>
        <w:jc w:val="both"/>
        <w:rPr>
          <w:sz w:val="28"/>
          <w:szCs w:val="28"/>
        </w:rPr>
      </w:pPr>
      <w:r w:rsidRPr="009A121F">
        <w:rPr>
          <w:sz w:val="28"/>
          <w:szCs w:val="28"/>
        </w:rPr>
        <w:t xml:space="preserve">После 228 </w:t>
      </w:r>
      <w:r w:rsidR="00AB6BEC" w:rsidRPr="009A121F">
        <w:rPr>
          <w:sz w:val="28"/>
          <w:szCs w:val="28"/>
        </w:rPr>
        <w:t>бактериологических</w:t>
      </w:r>
      <w:r w:rsidRPr="009A121F">
        <w:rPr>
          <w:sz w:val="28"/>
          <w:szCs w:val="28"/>
        </w:rPr>
        <w:t xml:space="preserve"> исследований от 76 поражённых че</w:t>
      </w:r>
      <w:r w:rsidRPr="009A121F">
        <w:rPr>
          <w:sz w:val="28"/>
          <w:szCs w:val="28"/>
        </w:rPr>
        <w:t>т</w:t>
      </w:r>
      <w:r w:rsidRPr="009A121F">
        <w:rPr>
          <w:sz w:val="28"/>
          <w:szCs w:val="28"/>
        </w:rPr>
        <w:t>вертей установлено, что возбуди</w:t>
      </w:r>
      <w:r w:rsidR="00A54191" w:rsidRPr="009A121F">
        <w:rPr>
          <w:sz w:val="28"/>
          <w:szCs w:val="28"/>
        </w:rPr>
        <w:t>телями скрытого мастита у 68,63</w:t>
      </w:r>
      <w:r w:rsidRPr="009A121F">
        <w:rPr>
          <w:sz w:val="28"/>
          <w:szCs w:val="28"/>
        </w:rPr>
        <w:t>% иссл</w:t>
      </w:r>
      <w:r w:rsidRPr="009A121F">
        <w:rPr>
          <w:sz w:val="28"/>
          <w:szCs w:val="28"/>
        </w:rPr>
        <w:t>е</w:t>
      </w:r>
      <w:r w:rsidRPr="009A121F">
        <w:rPr>
          <w:sz w:val="28"/>
          <w:szCs w:val="28"/>
        </w:rPr>
        <w:t>дованных проб выявлена смешанная микрофлора. Тольк</w:t>
      </w:r>
      <w:r w:rsidR="00A54191" w:rsidRPr="009A121F">
        <w:rPr>
          <w:sz w:val="28"/>
          <w:szCs w:val="28"/>
        </w:rPr>
        <w:t>о стафилококки выделены у 25,49</w:t>
      </w:r>
      <w:r w:rsidRPr="009A121F">
        <w:rPr>
          <w:sz w:val="28"/>
          <w:szCs w:val="28"/>
        </w:rPr>
        <w:t>% , стафи</w:t>
      </w:r>
      <w:r w:rsidR="00A54191" w:rsidRPr="009A121F">
        <w:rPr>
          <w:sz w:val="28"/>
          <w:szCs w:val="28"/>
        </w:rPr>
        <w:t>лококки и стрептококки - у 5,88</w:t>
      </w:r>
      <w:r w:rsidRPr="009A121F">
        <w:rPr>
          <w:sz w:val="28"/>
          <w:szCs w:val="28"/>
        </w:rPr>
        <w:t>% проб. В с</w:t>
      </w:r>
      <w:r w:rsidRPr="009A121F">
        <w:rPr>
          <w:sz w:val="28"/>
          <w:szCs w:val="28"/>
        </w:rPr>
        <w:t>о</w:t>
      </w:r>
      <w:r w:rsidRPr="009A121F">
        <w:rPr>
          <w:sz w:val="28"/>
          <w:szCs w:val="28"/>
        </w:rPr>
        <w:t xml:space="preserve">ставе смешанной микрофлоре – стафилококки, стрептококки и </w:t>
      </w:r>
      <w:r w:rsidR="00A54191" w:rsidRPr="009A121F">
        <w:rPr>
          <w:sz w:val="28"/>
          <w:szCs w:val="28"/>
        </w:rPr>
        <w:t>энтероба</w:t>
      </w:r>
      <w:r w:rsidR="00A54191" w:rsidRPr="009A121F">
        <w:rPr>
          <w:sz w:val="28"/>
          <w:szCs w:val="28"/>
        </w:rPr>
        <w:t>к</w:t>
      </w:r>
      <w:r w:rsidR="00A54191" w:rsidRPr="009A121F">
        <w:rPr>
          <w:sz w:val="28"/>
          <w:szCs w:val="28"/>
        </w:rPr>
        <w:t>терии выделены у 17,65</w:t>
      </w:r>
      <w:r w:rsidRPr="009A121F">
        <w:rPr>
          <w:sz w:val="28"/>
          <w:szCs w:val="28"/>
        </w:rPr>
        <w:t>% , стафилок</w:t>
      </w:r>
      <w:r w:rsidR="00A54191" w:rsidRPr="009A121F">
        <w:rPr>
          <w:sz w:val="28"/>
          <w:szCs w:val="28"/>
        </w:rPr>
        <w:t>окки и энтеробактерии – у 11,76</w:t>
      </w:r>
      <w:r w:rsidRPr="009A121F">
        <w:rPr>
          <w:sz w:val="28"/>
          <w:szCs w:val="28"/>
        </w:rPr>
        <w:t xml:space="preserve">% , а стафилококки, стрептококки и грибы из рода </w:t>
      </w:r>
      <w:r w:rsidRPr="009A121F">
        <w:rPr>
          <w:i/>
          <w:sz w:val="28"/>
          <w:szCs w:val="28"/>
        </w:rPr>
        <w:t>Kaндида</w:t>
      </w:r>
      <w:r w:rsidR="00A54191" w:rsidRPr="009A121F">
        <w:rPr>
          <w:sz w:val="28"/>
          <w:szCs w:val="28"/>
        </w:rPr>
        <w:t xml:space="preserve"> – у 9,80</w:t>
      </w:r>
      <w:r w:rsidRPr="009A121F">
        <w:rPr>
          <w:sz w:val="28"/>
          <w:szCs w:val="28"/>
        </w:rPr>
        <w:t>% проб.</w:t>
      </w:r>
    </w:p>
    <w:p w:rsidR="00347866" w:rsidRPr="009A121F" w:rsidRDefault="00347866" w:rsidP="00347866">
      <w:pPr>
        <w:ind w:firstLine="720"/>
        <w:jc w:val="both"/>
        <w:rPr>
          <w:sz w:val="28"/>
          <w:szCs w:val="28"/>
        </w:rPr>
      </w:pPr>
      <w:r w:rsidRPr="009A121F">
        <w:rPr>
          <w:sz w:val="28"/>
          <w:szCs w:val="28"/>
        </w:rPr>
        <w:t xml:space="preserve">Из рода стафилококков </w:t>
      </w:r>
      <w:r w:rsidRPr="009A121F">
        <w:rPr>
          <w:i/>
          <w:sz w:val="28"/>
          <w:szCs w:val="28"/>
        </w:rPr>
        <w:t>S. aureus</w:t>
      </w:r>
      <w:r w:rsidR="00A54191" w:rsidRPr="009A121F">
        <w:rPr>
          <w:sz w:val="28"/>
          <w:szCs w:val="28"/>
        </w:rPr>
        <w:t xml:space="preserve"> выделен из 46,64</w:t>
      </w:r>
      <w:r w:rsidRPr="009A121F">
        <w:rPr>
          <w:sz w:val="28"/>
          <w:szCs w:val="28"/>
        </w:rPr>
        <w:t xml:space="preserve">% проб молока. Антибиограммы показывают, что </w:t>
      </w:r>
      <w:r w:rsidRPr="009A121F">
        <w:rPr>
          <w:i/>
          <w:sz w:val="28"/>
          <w:szCs w:val="28"/>
        </w:rPr>
        <w:t>S. aureus</w:t>
      </w:r>
      <w:r w:rsidRPr="009A121F">
        <w:rPr>
          <w:sz w:val="28"/>
          <w:szCs w:val="28"/>
        </w:rPr>
        <w:t xml:space="preserve"> был чувствителен к новоби</w:t>
      </w:r>
      <w:r w:rsidRPr="009A121F">
        <w:rPr>
          <w:sz w:val="28"/>
          <w:szCs w:val="28"/>
        </w:rPr>
        <w:t>о</w:t>
      </w:r>
      <w:r w:rsidRPr="009A121F">
        <w:rPr>
          <w:sz w:val="28"/>
          <w:szCs w:val="28"/>
        </w:rPr>
        <w:t>цину (86,89%) и нечувствителен – к ампициллину (91,3%), куагулаза нег</w:t>
      </w:r>
      <w:r w:rsidRPr="009A121F">
        <w:rPr>
          <w:sz w:val="28"/>
          <w:szCs w:val="28"/>
        </w:rPr>
        <w:t>а</w:t>
      </w:r>
      <w:r w:rsidRPr="009A121F">
        <w:rPr>
          <w:sz w:val="28"/>
          <w:szCs w:val="28"/>
        </w:rPr>
        <w:t xml:space="preserve">тивные стафилококки (83,33%) чувствительны к новобиоцину, </w:t>
      </w:r>
      <w:r w:rsidRPr="009A121F">
        <w:rPr>
          <w:i/>
          <w:sz w:val="28"/>
          <w:szCs w:val="28"/>
        </w:rPr>
        <w:t>S. agalactiae</w:t>
      </w:r>
      <w:r w:rsidRPr="009A121F">
        <w:rPr>
          <w:sz w:val="28"/>
          <w:szCs w:val="28"/>
        </w:rPr>
        <w:t xml:space="preserve"> чувствителен к цефалотину (84,62%), </w:t>
      </w:r>
      <w:r w:rsidRPr="009A121F">
        <w:rPr>
          <w:i/>
          <w:sz w:val="28"/>
          <w:szCs w:val="28"/>
        </w:rPr>
        <w:t>S. dysgalactiae</w:t>
      </w:r>
      <w:r w:rsidRPr="009A121F">
        <w:rPr>
          <w:sz w:val="28"/>
          <w:szCs w:val="28"/>
        </w:rPr>
        <w:t xml:space="preserve"> чувствителен к кан</w:t>
      </w:r>
      <w:r w:rsidRPr="009A121F">
        <w:rPr>
          <w:sz w:val="28"/>
          <w:szCs w:val="28"/>
        </w:rPr>
        <w:t>а</w:t>
      </w:r>
      <w:r w:rsidRPr="009A121F">
        <w:rPr>
          <w:sz w:val="28"/>
          <w:szCs w:val="28"/>
        </w:rPr>
        <w:t xml:space="preserve">мицину (66,57%), </w:t>
      </w:r>
      <w:r w:rsidRPr="009A121F">
        <w:rPr>
          <w:i/>
          <w:sz w:val="28"/>
          <w:szCs w:val="28"/>
        </w:rPr>
        <w:t>E. coli</w:t>
      </w:r>
      <w:r w:rsidRPr="009A121F">
        <w:rPr>
          <w:sz w:val="28"/>
          <w:szCs w:val="28"/>
        </w:rPr>
        <w:t xml:space="preserve"> чувствительна к новобиоцину (66,67%).</w:t>
      </w:r>
    </w:p>
    <w:p w:rsidR="00347866" w:rsidRPr="009A121F" w:rsidRDefault="00347866" w:rsidP="00347866">
      <w:pPr>
        <w:ind w:firstLine="720"/>
        <w:jc w:val="both"/>
        <w:rPr>
          <w:sz w:val="28"/>
          <w:szCs w:val="28"/>
        </w:rPr>
      </w:pPr>
      <w:r w:rsidRPr="009A121F">
        <w:rPr>
          <w:sz w:val="28"/>
          <w:szCs w:val="28"/>
        </w:rPr>
        <w:t>Перед лечением препаратом Mamexine [Австрия] из 23 поражённых ма</w:t>
      </w:r>
      <w:r w:rsidRPr="009A121F">
        <w:rPr>
          <w:sz w:val="28"/>
          <w:szCs w:val="28"/>
        </w:rPr>
        <w:t>с</w:t>
      </w:r>
      <w:r w:rsidRPr="009A121F">
        <w:rPr>
          <w:sz w:val="28"/>
          <w:szCs w:val="28"/>
        </w:rPr>
        <w:t xml:space="preserve">титом четвертей </w:t>
      </w:r>
      <w:r w:rsidRPr="009A121F">
        <w:rPr>
          <w:i/>
          <w:sz w:val="28"/>
          <w:szCs w:val="28"/>
        </w:rPr>
        <w:t>S. aureus</w:t>
      </w:r>
      <w:r w:rsidRPr="009A121F">
        <w:rPr>
          <w:sz w:val="28"/>
          <w:szCs w:val="28"/>
        </w:rPr>
        <w:t xml:space="preserve"> </w:t>
      </w:r>
      <w:r w:rsidR="00A54191" w:rsidRPr="009A121F">
        <w:rPr>
          <w:sz w:val="28"/>
          <w:szCs w:val="28"/>
        </w:rPr>
        <w:t>и стрептококки выделены у 18,75</w:t>
      </w:r>
      <w:r w:rsidR="00391D64" w:rsidRPr="009A121F">
        <w:rPr>
          <w:sz w:val="28"/>
          <w:szCs w:val="28"/>
        </w:rPr>
        <w:t>%</w:t>
      </w:r>
      <w:r w:rsidRPr="009A121F">
        <w:rPr>
          <w:sz w:val="28"/>
          <w:szCs w:val="28"/>
        </w:rPr>
        <w:t xml:space="preserve">, </w:t>
      </w:r>
      <w:r w:rsidRPr="009A121F">
        <w:rPr>
          <w:i/>
          <w:sz w:val="28"/>
          <w:szCs w:val="28"/>
        </w:rPr>
        <w:t>S. aureus</w:t>
      </w:r>
      <w:r w:rsidRPr="009A121F">
        <w:rPr>
          <w:sz w:val="28"/>
          <w:szCs w:val="28"/>
        </w:rPr>
        <w:t>, стре</w:t>
      </w:r>
      <w:r w:rsidRPr="009A121F">
        <w:rPr>
          <w:sz w:val="28"/>
          <w:szCs w:val="28"/>
        </w:rPr>
        <w:t>п</w:t>
      </w:r>
      <w:r w:rsidR="00391D64" w:rsidRPr="009A121F">
        <w:rPr>
          <w:sz w:val="28"/>
          <w:szCs w:val="28"/>
        </w:rPr>
        <w:t>тококки и E. coli – у 31,25%</w:t>
      </w:r>
      <w:r w:rsidRPr="009A121F">
        <w:rPr>
          <w:sz w:val="28"/>
          <w:szCs w:val="28"/>
        </w:rPr>
        <w:t xml:space="preserve">, </w:t>
      </w:r>
      <w:r w:rsidRPr="009A121F">
        <w:rPr>
          <w:i/>
          <w:sz w:val="28"/>
          <w:szCs w:val="28"/>
        </w:rPr>
        <w:t>S. aureus</w:t>
      </w:r>
      <w:r w:rsidRPr="009A121F">
        <w:rPr>
          <w:sz w:val="28"/>
          <w:szCs w:val="28"/>
        </w:rPr>
        <w:t xml:space="preserve">, стрептококки и грибы из рода </w:t>
      </w:r>
      <w:r w:rsidRPr="009A121F">
        <w:rPr>
          <w:i/>
          <w:sz w:val="28"/>
          <w:szCs w:val="28"/>
        </w:rPr>
        <w:t>Кaндидa</w:t>
      </w:r>
      <w:r w:rsidRPr="009A121F">
        <w:rPr>
          <w:sz w:val="28"/>
          <w:szCs w:val="28"/>
        </w:rPr>
        <w:t xml:space="preserve"> – у 12,5% проб молока. Общая бактериальная загрязнённость с</w:t>
      </w:r>
      <w:r w:rsidRPr="009A121F">
        <w:rPr>
          <w:sz w:val="28"/>
          <w:szCs w:val="28"/>
        </w:rPr>
        <w:t>о</w:t>
      </w:r>
      <w:r w:rsidRPr="009A121F">
        <w:rPr>
          <w:sz w:val="28"/>
          <w:szCs w:val="28"/>
        </w:rPr>
        <w:t>ставила 735,68</w:t>
      </w:r>
      <w:r w:rsidR="00A54191" w:rsidRPr="009A121F">
        <w:rPr>
          <w:sz w:val="28"/>
          <w:szCs w:val="28"/>
        </w:rPr>
        <w:t>±</w:t>
      </w:r>
      <w:r w:rsidR="00391D64" w:rsidRPr="009A121F">
        <w:rPr>
          <w:sz w:val="28"/>
          <w:szCs w:val="28"/>
        </w:rPr>
        <w:t>147,5</w:t>
      </w:r>
      <w:r w:rsidRPr="009A121F">
        <w:rPr>
          <w:sz w:val="28"/>
          <w:szCs w:val="28"/>
        </w:rPr>
        <w:t xml:space="preserve">тыс/мл. На седьмой день после последнего введения Mameхine в поражённые четверти препарата </w:t>
      </w:r>
      <w:r w:rsidRPr="009A121F">
        <w:rPr>
          <w:i/>
          <w:sz w:val="28"/>
          <w:szCs w:val="28"/>
        </w:rPr>
        <w:t>S. aureus</w:t>
      </w:r>
      <w:r w:rsidRPr="009A121F">
        <w:rPr>
          <w:sz w:val="28"/>
          <w:szCs w:val="28"/>
        </w:rPr>
        <w:t xml:space="preserve"> и стрептококков из проб молока выд</w:t>
      </w:r>
      <w:r w:rsidRPr="009A121F">
        <w:rPr>
          <w:sz w:val="28"/>
          <w:szCs w:val="28"/>
        </w:rPr>
        <w:t>е</w:t>
      </w:r>
      <w:r w:rsidRPr="009A121F">
        <w:rPr>
          <w:sz w:val="28"/>
          <w:szCs w:val="28"/>
        </w:rPr>
        <w:t xml:space="preserve">лено на 12,5%, </w:t>
      </w:r>
      <w:r w:rsidRPr="009A121F">
        <w:rPr>
          <w:i/>
          <w:sz w:val="28"/>
          <w:szCs w:val="28"/>
        </w:rPr>
        <w:t>S. aureus</w:t>
      </w:r>
      <w:r w:rsidRPr="009A121F">
        <w:rPr>
          <w:sz w:val="28"/>
          <w:szCs w:val="28"/>
        </w:rPr>
        <w:t xml:space="preserve"> и </w:t>
      </w:r>
      <w:r w:rsidRPr="009A121F">
        <w:rPr>
          <w:i/>
          <w:sz w:val="28"/>
          <w:szCs w:val="28"/>
        </w:rPr>
        <w:t>E. coli</w:t>
      </w:r>
      <w:r w:rsidRPr="009A121F">
        <w:rPr>
          <w:sz w:val="28"/>
          <w:szCs w:val="28"/>
        </w:rPr>
        <w:t xml:space="preserve"> – на 18,75%, а куагулаза негативных стаф</w:t>
      </w:r>
      <w:r w:rsidRPr="009A121F">
        <w:rPr>
          <w:sz w:val="28"/>
          <w:szCs w:val="28"/>
        </w:rPr>
        <w:t>и</w:t>
      </w:r>
      <w:r w:rsidRPr="009A121F">
        <w:rPr>
          <w:sz w:val="28"/>
          <w:szCs w:val="28"/>
        </w:rPr>
        <w:t>лококков – на 12% меньше, чем их было перед лечением. Общая бактериальная з</w:t>
      </w:r>
      <w:r w:rsidR="00C02854" w:rsidRPr="009A121F">
        <w:rPr>
          <w:sz w:val="28"/>
          <w:szCs w:val="28"/>
        </w:rPr>
        <w:t xml:space="preserve">агрязнённость снизилась на 61,3% </w:t>
      </w:r>
      <w:r w:rsidR="00850E5D" w:rsidRPr="009A121F">
        <w:rPr>
          <w:sz w:val="28"/>
          <w:szCs w:val="28"/>
        </w:rPr>
        <w:t>(</w:t>
      </w:r>
      <w:r w:rsidR="00A54191" w:rsidRPr="009A121F">
        <w:rPr>
          <w:sz w:val="28"/>
          <w:szCs w:val="28"/>
        </w:rPr>
        <w:t>p</w:t>
      </w:r>
      <w:r w:rsidR="00C02854" w:rsidRPr="009A121F">
        <w:rPr>
          <w:sz w:val="28"/>
          <w:szCs w:val="28"/>
        </w:rPr>
        <w:t>&lt;0,01</w:t>
      </w:r>
      <w:r w:rsidR="00850E5D" w:rsidRPr="009A121F">
        <w:rPr>
          <w:sz w:val="28"/>
          <w:szCs w:val="28"/>
        </w:rPr>
        <w:t>)</w:t>
      </w:r>
      <w:r w:rsidR="009A121F">
        <w:rPr>
          <w:sz w:val="28"/>
          <w:szCs w:val="28"/>
        </w:rPr>
        <w:t xml:space="preserve"> </w:t>
      </w:r>
      <w:r w:rsidR="00A54191" w:rsidRPr="009A121F">
        <w:rPr>
          <w:sz w:val="28"/>
          <w:szCs w:val="28"/>
        </w:rPr>
        <w:t>и сост</w:t>
      </w:r>
      <w:r w:rsidR="00A54191" w:rsidRPr="009A121F">
        <w:rPr>
          <w:sz w:val="28"/>
          <w:szCs w:val="28"/>
        </w:rPr>
        <w:t>а</w:t>
      </w:r>
      <w:r w:rsidR="00A54191" w:rsidRPr="009A121F">
        <w:rPr>
          <w:sz w:val="28"/>
          <w:szCs w:val="28"/>
        </w:rPr>
        <w:t>вила 285,5</w:t>
      </w:r>
      <w:r w:rsidR="00850E5D" w:rsidRPr="009A121F">
        <w:rPr>
          <w:sz w:val="28"/>
          <w:szCs w:val="28"/>
        </w:rPr>
        <w:t>±42,3</w:t>
      </w:r>
      <w:r w:rsidR="004B2557" w:rsidRPr="009A121F">
        <w:rPr>
          <w:sz w:val="28"/>
          <w:szCs w:val="28"/>
        </w:rPr>
        <w:t>тыс/мл.</w:t>
      </w:r>
    </w:p>
    <w:p w:rsidR="00347866" w:rsidRPr="009A121F" w:rsidRDefault="00347866" w:rsidP="00347866">
      <w:pPr>
        <w:ind w:firstLine="720"/>
        <w:jc w:val="both"/>
        <w:rPr>
          <w:sz w:val="28"/>
          <w:szCs w:val="28"/>
        </w:rPr>
      </w:pPr>
      <w:r w:rsidRPr="009A121F">
        <w:rPr>
          <w:sz w:val="28"/>
          <w:szCs w:val="28"/>
        </w:rPr>
        <w:t>Перед лечением препаратом Synulox-LC [Италия] 12 больных че</w:t>
      </w:r>
      <w:r w:rsidRPr="009A121F">
        <w:rPr>
          <w:sz w:val="28"/>
          <w:szCs w:val="28"/>
        </w:rPr>
        <w:t>т</w:t>
      </w:r>
      <w:r w:rsidRPr="009A121F">
        <w:rPr>
          <w:sz w:val="28"/>
          <w:szCs w:val="28"/>
        </w:rPr>
        <w:t xml:space="preserve">вертей в пробах молока выделено 22,22% </w:t>
      </w:r>
      <w:r w:rsidRPr="009A121F">
        <w:rPr>
          <w:i/>
          <w:sz w:val="28"/>
          <w:szCs w:val="28"/>
        </w:rPr>
        <w:t>S. aureus</w:t>
      </w:r>
      <w:r w:rsidRPr="009A121F">
        <w:rPr>
          <w:sz w:val="28"/>
          <w:szCs w:val="28"/>
        </w:rPr>
        <w:t>, куагулаза негативных стафил</w:t>
      </w:r>
      <w:r w:rsidRPr="009A121F">
        <w:rPr>
          <w:sz w:val="28"/>
          <w:szCs w:val="28"/>
        </w:rPr>
        <w:t>о</w:t>
      </w:r>
      <w:r w:rsidR="0086575E" w:rsidRPr="009A121F">
        <w:rPr>
          <w:sz w:val="28"/>
          <w:szCs w:val="28"/>
        </w:rPr>
        <w:t>кокков – 22,22</w:t>
      </w:r>
      <w:r w:rsidRPr="009A121F">
        <w:rPr>
          <w:sz w:val="28"/>
          <w:szCs w:val="28"/>
        </w:rPr>
        <w:t>%. Смешанн</w:t>
      </w:r>
      <w:r w:rsidR="0086575E" w:rsidRPr="009A121F">
        <w:rPr>
          <w:sz w:val="28"/>
          <w:szCs w:val="28"/>
        </w:rPr>
        <w:t>ая микрофлора выделена из 55,56</w:t>
      </w:r>
      <w:r w:rsidRPr="009A121F">
        <w:rPr>
          <w:sz w:val="28"/>
          <w:szCs w:val="28"/>
        </w:rPr>
        <w:t>% проб. Общая бактериальная</w:t>
      </w:r>
      <w:r w:rsidR="0086575E" w:rsidRPr="009A121F">
        <w:rPr>
          <w:sz w:val="28"/>
          <w:szCs w:val="28"/>
        </w:rPr>
        <w:t xml:space="preserve"> загрязнённость составила 984,0±</w:t>
      </w:r>
      <w:r w:rsidRPr="009A121F">
        <w:rPr>
          <w:sz w:val="28"/>
          <w:szCs w:val="28"/>
        </w:rPr>
        <w:t xml:space="preserve">96,2 тыс/мл. На седьмой день после последнего введения препарата из поражённых четвертей у 22,22% проб молока выделили грибы из рода </w:t>
      </w:r>
      <w:r w:rsidRPr="009A121F">
        <w:rPr>
          <w:i/>
          <w:sz w:val="28"/>
          <w:szCs w:val="28"/>
        </w:rPr>
        <w:t xml:space="preserve">Кaндида </w:t>
      </w:r>
      <w:r w:rsidRPr="009A121F">
        <w:rPr>
          <w:sz w:val="28"/>
          <w:szCs w:val="28"/>
        </w:rPr>
        <w:t>и у 11,11% проб - смешанную микрофлору. Общая бактериальная загрязнё</w:t>
      </w:r>
      <w:r w:rsidRPr="009A121F">
        <w:rPr>
          <w:sz w:val="28"/>
          <w:szCs w:val="28"/>
        </w:rPr>
        <w:t>н</w:t>
      </w:r>
      <w:r w:rsidRPr="009A121F">
        <w:rPr>
          <w:sz w:val="28"/>
          <w:szCs w:val="28"/>
        </w:rPr>
        <w:t xml:space="preserve">ность снизилась на 57,1% (p&lt;0,01) </w:t>
      </w:r>
      <w:r w:rsidR="00850E5D" w:rsidRPr="009A121F">
        <w:rPr>
          <w:sz w:val="28"/>
          <w:szCs w:val="28"/>
        </w:rPr>
        <w:t>и составила 422,7±147,0</w:t>
      </w:r>
      <w:r w:rsidR="009A121F">
        <w:rPr>
          <w:sz w:val="28"/>
          <w:szCs w:val="28"/>
        </w:rPr>
        <w:t xml:space="preserve"> </w:t>
      </w:r>
      <w:r w:rsidR="0086575E" w:rsidRPr="009A121F">
        <w:rPr>
          <w:sz w:val="28"/>
          <w:szCs w:val="28"/>
        </w:rPr>
        <w:t>тыс/</w:t>
      </w:r>
      <w:r w:rsidRPr="009A121F">
        <w:rPr>
          <w:sz w:val="28"/>
          <w:szCs w:val="28"/>
        </w:rPr>
        <w:t>мл.</w:t>
      </w:r>
    </w:p>
    <w:p w:rsidR="00347866" w:rsidRPr="009A121F" w:rsidRDefault="00347866" w:rsidP="00347866">
      <w:pPr>
        <w:ind w:firstLine="720"/>
        <w:jc w:val="both"/>
        <w:rPr>
          <w:sz w:val="28"/>
          <w:szCs w:val="28"/>
        </w:rPr>
      </w:pPr>
      <w:r w:rsidRPr="009A121F">
        <w:rPr>
          <w:sz w:val="28"/>
          <w:szCs w:val="28"/>
        </w:rPr>
        <w:t>Перед применением препарата Mastimix [Италия] из 18 больных че</w:t>
      </w:r>
      <w:r w:rsidRPr="009A121F">
        <w:rPr>
          <w:sz w:val="28"/>
          <w:szCs w:val="28"/>
        </w:rPr>
        <w:t>т</w:t>
      </w:r>
      <w:r w:rsidRPr="009A121F">
        <w:rPr>
          <w:sz w:val="28"/>
          <w:szCs w:val="28"/>
        </w:rPr>
        <w:t>вер</w:t>
      </w:r>
      <w:r w:rsidR="0086575E" w:rsidRPr="009A121F">
        <w:rPr>
          <w:sz w:val="28"/>
          <w:szCs w:val="28"/>
        </w:rPr>
        <w:t>тей у 7,69</w:t>
      </w:r>
      <w:r w:rsidRPr="009A121F">
        <w:rPr>
          <w:sz w:val="28"/>
          <w:szCs w:val="28"/>
        </w:rPr>
        <w:t>% полученного молока при бактериологическом исследов</w:t>
      </w:r>
      <w:r w:rsidRPr="009A121F">
        <w:rPr>
          <w:sz w:val="28"/>
          <w:szCs w:val="28"/>
        </w:rPr>
        <w:t>а</w:t>
      </w:r>
      <w:r w:rsidRPr="009A121F">
        <w:rPr>
          <w:sz w:val="28"/>
          <w:szCs w:val="28"/>
        </w:rPr>
        <w:t xml:space="preserve">нии выделили </w:t>
      </w:r>
      <w:r w:rsidRPr="009A121F">
        <w:rPr>
          <w:i/>
          <w:sz w:val="28"/>
          <w:szCs w:val="28"/>
        </w:rPr>
        <w:t>S. aureus</w:t>
      </w:r>
      <w:r w:rsidRPr="009A121F">
        <w:rPr>
          <w:sz w:val="28"/>
          <w:szCs w:val="28"/>
        </w:rPr>
        <w:t>, куагулаза нег</w:t>
      </w:r>
      <w:r w:rsidR="0086575E" w:rsidRPr="009A121F">
        <w:rPr>
          <w:sz w:val="28"/>
          <w:szCs w:val="28"/>
        </w:rPr>
        <w:t>ативные стафилококки – из 15,38</w:t>
      </w:r>
      <w:r w:rsidRPr="009A121F">
        <w:rPr>
          <w:sz w:val="28"/>
          <w:szCs w:val="28"/>
        </w:rPr>
        <w:t>%, а смешан</w:t>
      </w:r>
      <w:r w:rsidR="0086575E" w:rsidRPr="009A121F">
        <w:rPr>
          <w:sz w:val="28"/>
          <w:szCs w:val="28"/>
        </w:rPr>
        <w:t>ная микрофлора выделена у 61,55</w:t>
      </w:r>
      <w:r w:rsidRPr="009A121F">
        <w:rPr>
          <w:sz w:val="28"/>
          <w:szCs w:val="28"/>
        </w:rPr>
        <w:t>% проб. Общая бактериальная з</w:t>
      </w:r>
      <w:r w:rsidRPr="009A121F">
        <w:rPr>
          <w:sz w:val="28"/>
          <w:szCs w:val="28"/>
        </w:rPr>
        <w:t>а</w:t>
      </w:r>
      <w:r w:rsidRPr="009A121F">
        <w:rPr>
          <w:sz w:val="28"/>
          <w:szCs w:val="28"/>
        </w:rPr>
        <w:t>грязнённость со</w:t>
      </w:r>
      <w:r w:rsidR="00850E5D" w:rsidRPr="009A121F">
        <w:rPr>
          <w:sz w:val="28"/>
          <w:szCs w:val="28"/>
        </w:rPr>
        <w:t>ставила 744,07±457,6</w:t>
      </w:r>
      <w:r w:rsidR="0086575E" w:rsidRPr="009A121F">
        <w:rPr>
          <w:sz w:val="28"/>
          <w:szCs w:val="28"/>
        </w:rPr>
        <w:t>тыс</w:t>
      </w:r>
      <w:r w:rsidRPr="009A121F">
        <w:rPr>
          <w:sz w:val="28"/>
          <w:szCs w:val="28"/>
        </w:rPr>
        <w:t>/мл. На седьмой день после п</w:t>
      </w:r>
      <w:r w:rsidRPr="009A121F">
        <w:rPr>
          <w:sz w:val="28"/>
          <w:szCs w:val="28"/>
        </w:rPr>
        <w:t>о</w:t>
      </w:r>
      <w:r w:rsidRPr="009A121F">
        <w:rPr>
          <w:sz w:val="28"/>
          <w:szCs w:val="28"/>
        </w:rPr>
        <w:t xml:space="preserve">следнего введения препарата </w:t>
      </w:r>
      <w:r w:rsidR="0086575E" w:rsidRPr="009A121F">
        <w:rPr>
          <w:sz w:val="28"/>
          <w:szCs w:val="28"/>
        </w:rPr>
        <w:t>бактериологический</w:t>
      </w:r>
      <w:r w:rsidRPr="009A121F">
        <w:rPr>
          <w:sz w:val="28"/>
          <w:szCs w:val="28"/>
        </w:rPr>
        <w:t xml:space="preserve"> состав исследуемого молока мало изменился. </w:t>
      </w:r>
      <w:r w:rsidRPr="009A121F">
        <w:rPr>
          <w:i/>
          <w:sz w:val="28"/>
          <w:szCs w:val="28"/>
        </w:rPr>
        <w:t>S. aureus</w:t>
      </w:r>
      <w:r w:rsidRPr="009A121F">
        <w:rPr>
          <w:sz w:val="28"/>
          <w:szCs w:val="28"/>
        </w:rPr>
        <w:t xml:space="preserve"> и куагулазе негативных </w:t>
      </w:r>
      <w:r w:rsidR="0086575E" w:rsidRPr="009A121F">
        <w:rPr>
          <w:sz w:val="28"/>
          <w:szCs w:val="28"/>
        </w:rPr>
        <w:t>стафилококков выделено по 15,38</w:t>
      </w:r>
      <w:r w:rsidRPr="009A121F">
        <w:rPr>
          <w:sz w:val="28"/>
          <w:szCs w:val="28"/>
        </w:rPr>
        <w:t xml:space="preserve">%. </w:t>
      </w:r>
      <w:r w:rsidR="0086575E" w:rsidRPr="009A121F">
        <w:rPr>
          <w:sz w:val="28"/>
          <w:szCs w:val="28"/>
        </w:rPr>
        <w:t>Смешанная</w:t>
      </w:r>
      <w:r w:rsidRPr="009A121F">
        <w:rPr>
          <w:sz w:val="28"/>
          <w:szCs w:val="28"/>
        </w:rPr>
        <w:t xml:space="preserve"> </w:t>
      </w:r>
      <w:r w:rsidR="0086575E" w:rsidRPr="009A121F">
        <w:rPr>
          <w:sz w:val="28"/>
          <w:szCs w:val="28"/>
        </w:rPr>
        <w:t>микрофлора выделена из 53,86</w:t>
      </w:r>
      <w:r w:rsidRPr="009A121F">
        <w:rPr>
          <w:sz w:val="28"/>
          <w:szCs w:val="28"/>
        </w:rPr>
        <w:t xml:space="preserve">% проб молока. Общая бактериальная загрязнённость снизилась на </w:t>
      </w:r>
      <w:r w:rsidR="0086575E" w:rsidRPr="009A121F">
        <w:rPr>
          <w:sz w:val="28"/>
          <w:szCs w:val="28"/>
        </w:rPr>
        <w:t>42,5% и сост</w:t>
      </w:r>
      <w:r w:rsidR="0086575E" w:rsidRPr="009A121F">
        <w:rPr>
          <w:sz w:val="28"/>
          <w:szCs w:val="28"/>
        </w:rPr>
        <w:t>а</w:t>
      </w:r>
      <w:r w:rsidR="0086575E" w:rsidRPr="009A121F">
        <w:rPr>
          <w:sz w:val="28"/>
          <w:szCs w:val="28"/>
        </w:rPr>
        <w:t>вила 428,84</w:t>
      </w:r>
      <w:r w:rsidR="00850E5D" w:rsidRPr="009A121F">
        <w:rPr>
          <w:sz w:val="28"/>
          <w:szCs w:val="28"/>
        </w:rPr>
        <w:t>±115,9</w:t>
      </w:r>
      <w:r w:rsidRPr="009A121F">
        <w:rPr>
          <w:sz w:val="28"/>
          <w:szCs w:val="28"/>
        </w:rPr>
        <w:t>тыс/мл.</w:t>
      </w:r>
    </w:p>
    <w:p w:rsidR="00347866" w:rsidRPr="009A121F" w:rsidRDefault="00347866" w:rsidP="00347866">
      <w:pPr>
        <w:ind w:firstLine="720"/>
        <w:jc w:val="both"/>
        <w:rPr>
          <w:sz w:val="28"/>
          <w:szCs w:val="28"/>
        </w:rPr>
      </w:pPr>
      <w:r w:rsidRPr="009A121F">
        <w:rPr>
          <w:sz w:val="28"/>
          <w:szCs w:val="28"/>
        </w:rPr>
        <w:t>Перед лечением препаратом Lincomycin-F [Словения] из 23 пор</w:t>
      </w:r>
      <w:r w:rsidRPr="009A121F">
        <w:rPr>
          <w:sz w:val="28"/>
          <w:szCs w:val="28"/>
        </w:rPr>
        <w:t>а</w:t>
      </w:r>
      <w:r w:rsidRPr="009A121F">
        <w:rPr>
          <w:sz w:val="28"/>
          <w:szCs w:val="28"/>
        </w:rPr>
        <w:t xml:space="preserve">жённых четвертей молока выделили 16,67% </w:t>
      </w:r>
      <w:r w:rsidRPr="009A121F">
        <w:rPr>
          <w:i/>
          <w:sz w:val="28"/>
          <w:szCs w:val="28"/>
        </w:rPr>
        <w:t>S. aureus</w:t>
      </w:r>
      <w:r w:rsidRPr="009A121F">
        <w:rPr>
          <w:sz w:val="28"/>
          <w:szCs w:val="28"/>
        </w:rPr>
        <w:t>, куагулазе негати</w:t>
      </w:r>
      <w:r w:rsidRPr="009A121F">
        <w:rPr>
          <w:sz w:val="28"/>
          <w:szCs w:val="28"/>
        </w:rPr>
        <w:t>в</w:t>
      </w:r>
      <w:r w:rsidRPr="009A121F">
        <w:rPr>
          <w:sz w:val="28"/>
          <w:szCs w:val="28"/>
        </w:rPr>
        <w:t>ные стафилококки – 33,33%. Cмешанная миклофлора выделена из 50% и</w:t>
      </w:r>
      <w:r w:rsidRPr="009A121F">
        <w:rPr>
          <w:sz w:val="28"/>
          <w:szCs w:val="28"/>
        </w:rPr>
        <w:t>с</w:t>
      </w:r>
      <w:r w:rsidRPr="009A121F">
        <w:rPr>
          <w:sz w:val="28"/>
          <w:szCs w:val="28"/>
        </w:rPr>
        <w:t>следованных проб молока.</w:t>
      </w:r>
    </w:p>
    <w:p w:rsidR="00347866" w:rsidRPr="009A121F" w:rsidRDefault="00347866" w:rsidP="00347866">
      <w:pPr>
        <w:ind w:firstLine="720"/>
        <w:jc w:val="both"/>
        <w:rPr>
          <w:sz w:val="28"/>
          <w:szCs w:val="28"/>
        </w:rPr>
      </w:pPr>
      <w:r w:rsidRPr="009A121F">
        <w:rPr>
          <w:sz w:val="28"/>
          <w:szCs w:val="28"/>
        </w:rPr>
        <w:t xml:space="preserve">Спустя семь дней после последнего введения препарата, из взятых проб молока выделили 16,67% </w:t>
      </w:r>
      <w:r w:rsidRPr="009A121F">
        <w:rPr>
          <w:i/>
          <w:sz w:val="28"/>
          <w:szCs w:val="28"/>
        </w:rPr>
        <w:t>S. aureus</w:t>
      </w:r>
      <w:r w:rsidRPr="009A121F">
        <w:rPr>
          <w:sz w:val="28"/>
          <w:szCs w:val="28"/>
        </w:rPr>
        <w:t xml:space="preserve"> и грибы из рода </w:t>
      </w:r>
      <w:r w:rsidRPr="009A121F">
        <w:rPr>
          <w:i/>
          <w:sz w:val="28"/>
          <w:szCs w:val="28"/>
        </w:rPr>
        <w:t>Кандида</w:t>
      </w:r>
      <w:r w:rsidRPr="009A121F">
        <w:rPr>
          <w:sz w:val="28"/>
          <w:szCs w:val="28"/>
        </w:rPr>
        <w:t xml:space="preserve"> – выд</w:t>
      </w:r>
      <w:r w:rsidRPr="009A121F">
        <w:rPr>
          <w:sz w:val="28"/>
          <w:szCs w:val="28"/>
        </w:rPr>
        <w:t>е</w:t>
      </w:r>
      <w:r w:rsidRPr="009A121F">
        <w:rPr>
          <w:sz w:val="28"/>
          <w:szCs w:val="28"/>
        </w:rPr>
        <w:t>лены 8,33% в исследованых пробах молока. Cмешанная миклофлора выд</w:t>
      </w:r>
      <w:r w:rsidRPr="009A121F">
        <w:rPr>
          <w:sz w:val="28"/>
          <w:szCs w:val="28"/>
        </w:rPr>
        <w:t>е</w:t>
      </w:r>
      <w:r w:rsidRPr="009A121F">
        <w:rPr>
          <w:sz w:val="28"/>
          <w:szCs w:val="28"/>
        </w:rPr>
        <w:t>лена из 50% проб. Общая бактериальная загрязнённость уменшилась на 31,7</w:t>
      </w:r>
      <w:r w:rsidR="00032697" w:rsidRPr="009A121F">
        <w:rPr>
          <w:sz w:val="28"/>
          <w:szCs w:val="28"/>
        </w:rPr>
        <w:t>% (0,05&lt;р&gt;</w:t>
      </w:r>
      <w:r w:rsidRPr="009A121F">
        <w:rPr>
          <w:sz w:val="28"/>
          <w:szCs w:val="28"/>
        </w:rPr>
        <w:t>0,1</w:t>
      </w:r>
      <w:r w:rsidR="00032697" w:rsidRPr="009A121F">
        <w:rPr>
          <w:sz w:val="28"/>
          <w:szCs w:val="28"/>
        </w:rPr>
        <w:t>) и составила 504,58</w:t>
      </w:r>
      <w:r w:rsidRPr="009A121F">
        <w:rPr>
          <w:sz w:val="28"/>
          <w:szCs w:val="28"/>
        </w:rPr>
        <w:t>±</w:t>
      </w:r>
      <w:r w:rsidR="00850E5D" w:rsidRPr="009A121F">
        <w:rPr>
          <w:sz w:val="28"/>
          <w:szCs w:val="28"/>
        </w:rPr>
        <w:t>109,1</w:t>
      </w:r>
      <w:r w:rsidR="00032697" w:rsidRPr="009A121F">
        <w:rPr>
          <w:sz w:val="28"/>
          <w:szCs w:val="28"/>
        </w:rPr>
        <w:t>тыс</w:t>
      </w:r>
      <w:r w:rsidR="00991149" w:rsidRPr="009A121F">
        <w:rPr>
          <w:sz w:val="28"/>
          <w:szCs w:val="28"/>
        </w:rPr>
        <w:t>/мл</w:t>
      </w:r>
      <w:r w:rsidRPr="009A121F">
        <w:rPr>
          <w:sz w:val="28"/>
          <w:szCs w:val="28"/>
        </w:rPr>
        <w:t>.</w:t>
      </w:r>
      <w:r w:rsidR="009A121F">
        <w:rPr>
          <w:sz w:val="28"/>
          <w:szCs w:val="28"/>
        </w:rPr>
        <w:t xml:space="preserve"> Причем </w:t>
      </w:r>
      <w:r w:rsidRPr="009A121F">
        <w:rPr>
          <w:sz w:val="28"/>
          <w:szCs w:val="28"/>
        </w:rPr>
        <w:t>правая стор</w:t>
      </w:r>
      <w:r w:rsidRPr="009A121F">
        <w:rPr>
          <w:sz w:val="28"/>
          <w:szCs w:val="28"/>
        </w:rPr>
        <w:t>о</w:t>
      </w:r>
      <w:r w:rsidRPr="009A121F">
        <w:rPr>
          <w:sz w:val="28"/>
          <w:szCs w:val="28"/>
        </w:rPr>
        <w:t xml:space="preserve">на вымени </w:t>
      </w:r>
      <w:r w:rsidR="00032697" w:rsidRPr="009A121F">
        <w:rPr>
          <w:sz w:val="28"/>
          <w:szCs w:val="28"/>
        </w:rPr>
        <w:t>поражается</w:t>
      </w:r>
      <w:r w:rsidRPr="009A121F">
        <w:rPr>
          <w:sz w:val="28"/>
          <w:szCs w:val="28"/>
        </w:rPr>
        <w:t xml:space="preserve"> чаще, чем левая. Правая задняя четверть </w:t>
      </w:r>
      <w:r w:rsidR="00032697" w:rsidRPr="009A121F">
        <w:rPr>
          <w:sz w:val="28"/>
          <w:szCs w:val="28"/>
        </w:rPr>
        <w:t>поражае</w:t>
      </w:r>
      <w:r w:rsidR="00032697" w:rsidRPr="009A121F">
        <w:rPr>
          <w:sz w:val="28"/>
          <w:szCs w:val="28"/>
        </w:rPr>
        <w:t>т</w:t>
      </w:r>
      <w:r w:rsidR="00032697" w:rsidRPr="009A121F">
        <w:rPr>
          <w:sz w:val="28"/>
          <w:szCs w:val="28"/>
        </w:rPr>
        <w:t>ся</w:t>
      </w:r>
      <w:r w:rsidRPr="009A121F">
        <w:rPr>
          <w:sz w:val="28"/>
          <w:szCs w:val="28"/>
        </w:rPr>
        <w:t xml:space="preserve"> ча</w:t>
      </w:r>
      <w:r w:rsidR="00991149" w:rsidRPr="009A121F">
        <w:rPr>
          <w:sz w:val="28"/>
          <w:szCs w:val="28"/>
        </w:rPr>
        <w:t>ще, чем че</w:t>
      </w:r>
      <w:r w:rsidR="00991149" w:rsidRPr="009A121F">
        <w:rPr>
          <w:sz w:val="28"/>
          <w:szCs w:val="28"/>
        </w:rPr>
        <w:t>т</w:t>
      </w:r>
      <w:r w:rsidR="00991149" w:rsidRPr="009A121F">
        <w:rPr>
          <w:sz w:val="28"/>
          <w:szCs w:val="28"/>
        </w:rPr>
        <w:t>верть левой стороны.</w:t>
      </w:r>
    </w:p>
    <w:p w:rsidR="00347866" w:rsidRPr="009A121F" w:rsidRDefault="00347866" w:rsidP="00347866">
      <w:pPr>
        <w:ind w:firstLine="720"/>
        <w:jc w:val="both"/>
        <w:rPr>
          <w:sz w:val="28"/>
          <w:szCs w:val="28"/>
        </w:rPr>
      </w:pPr>
      <w:r w:rsidRPr="009A121F">
        <w:rPr>
          <w:sz w:val="28"/>
          <w:szCs w:val="28"/>
        </w:rPr>
        <w:t xml:space="preserve">Из </w:t>
      </w:r>
      <w:r w:rsidR="00032697" w:rsidRPr="009A121F">
        <w:rPr>
          <w:sz w:val="28"/>
          <w:szCs w:val="28"/>
        </w:rPr>
        <w:t>пораженных</w:t>
      </w:r>
      <w:r w:rsidRPr="009A121F">
        <w:rPr>
          <w:sz w:val="28"/>
          <w:szCs w:val="28"/>
        </w:rPr>
        <w:t xml:space="preserve"> четвертей вымени больше всего выделено смеша</w:t>
      </w:r>
      <w:r w:rsidRPr="009A121F">
        <w:rPr>
          <w:sz w:val="28"/>
          <w:szCs w:val="28"/>
        </w:rPr>
        <w:t>н</w:t>
      </w:r>
      <w:r w:rsidRPr="009A121F">
        <w:rPr>
          <w:sz w:val="28"/>
          <w:szCs w:val="28"/>
        </w:rPr>
        <w:t>ной микрофлоры, стре</w:t>
      </w:r>
      <w:r w:rsidR="001B2648" w:rsidRPr="009A121F">
        <w:rPr>
          <w:sz w:val="28"/>
          <w:szCs w:val="28"/>
        </w:rPr>
        <w:t>птококков и стафилококков 17,65</w:t>
      </w:r>
      <w:r w:rsidR="00991149" w:rsidRPr="009A121F">
        <w:rPr>
          <w:sz w:val="28"/>
          <w:szCs w:val="28"/>
        </w:rPr>
        <w:t>%</w:t>
      </w:r>
      <w:r w:rsidRPr="009A121F">
        <w:rPr>
          <w:sz w:val="28"/>
          <w:szCs w:val="28"/>
        </w:rPr>
        <w:t>, стафилококков, стрепт</w:t>
      </w:r>
      <w:r w:rsidR="001B2648" w:rsidRPr="009A121F">
        <w:rPr>
          <w:sz w:val="28"/>
          <w:szCs w:val="28"/>
        </w:rPr>
        <w:t>ококков и энтеробактерий – 11,7</w:t>
      </w:r>
      <w:r w:rsidR="00850E5D" w:rsidRPr="009A121F">
        <w:rPr>
          <w:sz w:val="28"/>
          <w:szCs w:val="28"/>
        </w:rPr>
        <w:t>%</w:t>
      </w:r>
      <w:r w:rsidRPr="009A121F">
        <w:rPr>
          <w:sz w:val="28"/>
          <w:szCs w:val="28"/>
        </w:rPr>
        <w:t>, стрептококков и грибов из рода</w:t>
      </w:r>
      <w:r w:rsidRPr="009A121F">
        <w:rPr>
          <w:i/>
          <w:sz w:val="28"/>
          <w:szCs w:val="28"/>
        </w:rPr>
        <w:t xml:space="preserve"> Канд</w:t>
      </w:r>
      <w:r w:rsidRPr="009A121F">
        <w:rPr>
          <w:i/>
          <w:sz w:val="28"/>
          <w:szCs w:val="28"/>
        </w:rPr>
        <w:t>и</w:t>
      </w:r>
      <w:r w:rsidRPr="009A121F">
        <w:rPr>
          <w:i/>
          <w:sz w:val="28"/>
          <w:szCs w:val="28"/>
        </w:rPr>
        <w:t>да</w:t>
      </w:r>
      <w:r w:rsidRPr="009A121F">
        <w:rPr>
          <w:sz w:val="28"/>
          <w:szCs w:val="28"/>
        </w:rPr>
        <w:t>– 7,84% в пробах исследуемого молока.</w:t>
      </w:r>
    </w:p>
    <w:p w:rsidR="00347866" w:rsidRDefault="00347866" w:rsidP="00347866">
      <w:pPr>
        <w:ind w:firstLine="720"/>
        <w:jc w:val="both"/>
        <w:rPr>
          <w:sz w:val="28"/>
          <w:szCs w:val="28"/>
        </w:rPr>
      </w:pPr>
      <w:r w:rsidRPr="009A121F">
        <w:rPr>
          <w:sz w:val="28"/>
          <w:szCs w:val="28"/>
        </w:rPr>
        <w:t>Наши полученные данные совпадают с данными других авторов [11]. Дрожжеподобные грибы чаще всего обнаруживаются вместе с микробами. Burtershinger M. U. выделил 23 вида дрожжеподобных грибов из молока коров, больных субклиническими маститами.</w:t>
      </w:r>
      <w:r w:rsidR="006B7CFC" w:rsidRPr="00B13C70">
        <w:rPr>
          <w:sz w:val="28"/>
          <w:szCs w:val="28"/>
        </w:rPr>
        <w:t xml:space="preserve"> </w:t>
      </w:r>
      <w:r w:rsidRPr="009A121F">
        <w:rPr>
          <w:sz w:val="28"/>
          <w:szCs w:val="28"/>
        </w:rPr>
        <w:t xml:space="preserve">Антибиограммы показали, что </w:t>
      </w:r>
      <w:r w:rsidRPr="009A121F">
        <w:rPr>
          <w:i/>
          <w:sz w:val="28"/>
          <w:szCs w:val="28"/>
        </w:rPr>
        <w:t>S. aureus</w:t>
      </w:r>
      <w:r w:rsidRPr="009A121F">
        <w:rPr>
          <w:sz w:val="28"/>
          <w:szCs w:val="28"/>
        </w:rPr>
        <w:t xml:space="preserve"> был чу</w:t>
      </w:r>
      <w:r w:rsidR="001B2648" w:rsidRPr="009A121F">
        <w:rPr>
          <w:sz w:val="28"/>
          <w:szCs w:val="28"/>
        </w:rPr>
        <w:t>вствителен к нов</w:t>
      </w:r>
      <w:r w:rsidR="001B2648" w:rsidRPr="009A121F">
        <w:rPr>
          <w:sz w:val="28"/>
          <w:szCs w:val="28"/>
        </w:rPr>
        <w:t>о</w:t>
      </w:r>
      <w:r w:rsidR="001B2648" w:rsidRPr="009A121F">
        <w:rPr>
          <w:sz w:val="28"/>
          <w:szCs w:val="28"/>
        </w:rPr>
        <w:t>биоцину (86,96</w:t>
      </w:r>
      <w:r w:rsidRPr="009A121F">
        <w:rPr>
          <w:sz w:val="28"/>
          <w:szCs w:val="28"/>
        </w:rPr>
        <w:t>%) и нечу</w:t>
      </w:r>
      <w:r w:rsidR="001B2648" w:rsidRPr="009A121F">
        <w:rPr>
          <w:sz w:val="28"/>
          <w:szCs w:val="28"/>
        </w:rPr>
        <w:t>вствителен к ампициллину (91,30</w:t>
      </w:r>
      <w:r w:rsidRPr="009A121F">
        <w:rPr>
          <w:sz w:val="28"/>
          <w:szCs w:val="28"/>
        </w:rPr>
        <w:t>%). Куагулаза негативные стафилококк</w:t>
      </w:r>
      <w:r w:rsidR="001B2648" w:rsidRPr="009A121F">
        <w:rPr>
          <w:sz w:val="28"/>
          <w:szCs w:val="28"/>
        </w:rPr>
        <w:t>и чувств</w:t>
      </w:r>
      <w:r w:rsidR="001B2648" w:rsidRPr="009A121F">
        <w:rPr>
          <w:sz w:val="28"/>
          <w:szCs w:val="28"/>
        </w:rPr>
        <w:t>и</w:t>
      </w:r>
      <w:r w:rsidR="001B2648" w:rsidRPr="009A121F">
        <w:rPr>
          <w:sz w:val="28"/>
          <w:szCs w:val="28"/>
        </w:rPr>
        <w:t>тельны к новобиоцину (83,33</w:t>
      </w:r>
      <w:r w:rsidRPr="009A121F">
        <w:rPr>
          <w:sz w:val="28"/>
          <w:szCs w:val="28"/>
        </w:rPr>
        <w:t>%) и н</w:t>
      </w:r>
      <w:r w:rsidRPr="009A121F">
        <w:rPr>
          <w:sz w:val="28"/>
          <w:szCs w:val="28"/>
        </w:rPr>
        <w:t>е</w:t>
      </w:r>
      <w:r w:rsidRPr="009A121F">
        <w:rPr>
          <w:sz w:val="28"/>
          <w:szCs w:val="28"/>
        </w:rPr>
        <w:t>чувст</w:t>
      </w:r>
      <w:r w:rsidR="001B2648" w:rsidRPr="009A121F">
        <w:rPr>
          <w:sz w:val="28"/>
          <w:szCs w:val="28"/>
        </w:rPr>
        <w:t>вительны – к ампициллину (62,50</w:t>
      </w:r>
      <w:r w:rsidRPr="009A121F">
        <w:rPr>
          <w:sz w:val="28"/>
          <w:szCs w:val="28"/>
        </w:rPr>
        <w:t xml:space="preserve">%). </w:t>
      </w:r>
      <w:r w:rsidRPr="009A121F">
        <w:rPr>
          <w:i/>
          <w:sz w:val="28"/>
          <w:szCs w:val="28"/>
        </w:rPr>
        <w:t>S. agalactiae</w:t>
      </w:r>
      <w:r w:rsidRPr="009A121F">
        <w:rPr>
          <w:sz w:val="28"/>
          <w:szCs w:val="28"/>
        </w:rPr>
        <w:t xml:space="preserve"> чувствителен к цефалотин</w:t>
      </w:r>
      <w:r w:rsidR="001B2648" w:rsidRPr="009A121F">
        <w:rPr>
          <w:sz w:val="28"/>
          <w:szCs w:val="28"/>
        </w:rPr>
        <w:t>у (84,62%) и к ампици</w:t>
      </w:r>
      <w:r w:rsidR="001B2648" w:rsidRPr="009A121F">
        <w:rPr>
          <w:sz w:val="28"/>
          <w:szCs w:val="28"/>
        </w:rPr>
        <w:t>л</w:t>
      </w:r>
      <w:r w:rsidR="001B2648" w:rsidRPr="009A121F">
        <w:rPr>
          <w:sz w:val="28"/>
          <w:szCs w:val="28"/>
        </w:rPr>
        <w:t>лину (76,92</w:t>
      </w:r>
      <w:r w:rsidRPr="009A121F">
        <w:rPr>
          <w:sz w:val="28"/>
          <w:szCs w:val="28"/>
        </w:rPr>
        <w:t xml:space="preserve">%). </w:t>
      </w:r>
      <w:r w:rsidRPr="009A121F">
        <w:rPr>
          <w:i/>
          <w:sz w:val="28"/>
          <w:szCs w:val="28"/>
        </w:rPr>
        <w:t>E. coli</w:t>
      </w:r>
      <w:r w:rsidRPr="009A121F">
        <w:rPr>
          <w:sz w:val="28"/>
          <w:szCs w:val="28"/>
        </w:rPr>
        <w:t xml:space="preserve"> чув</w:t>
      </w:r>
      <w:r w:rsidR="001B2648" w:rsidRPr="009A121F">
        <w:rPr>
          <w:sz w:val="28"/>
          <w:szCs w:val="28"/>
        </w:rPr>
        <w:t>ствительна к новобиоцину (66,67</w:t>
      </w:r>
      <w:r w:rsidRPr="009A121F">
        <w:rPr>
          <w:sz w:val="28"/>
          <w:szCs w:val="28"/>
        </w:rPr>
        <w:t>%). Антиби</w:t>
      </w:r>
      <w:r w:rsidRPr="009A121F">
        <w:rPr>
          <w:sz w:val="28"/>
          <w:szCs w:val="28"/>
        </w:rPr>
        <w:t>о</w:t>
      </w:r>
      <w:r w:rsidRPr="009A121F">
        <w:rPr>
          <w:sz w:val="28"/>
          <w:szCs w:val="28"/>
        </w:rPr>
        <w:t>грамма помогает для лечения подобрать чу</w:t>
      </w:r>
      <w:r w:rsidRPr="009A121F">
        <w:rPr>
          <w:sz w:val="28"/>
          <w:szCs w:val="28"/>
        </w:rPr>
        <w:t>в</w:t>
      </w:r>
      <w:r w:rsidRPr="009A121F">
        <w:rPr>
          <w:sz w:val="28"/>
          <w:szCs w:val="28"/>
        </w:rPr>
        <w:t>ствительные к выделенной микрофлоре антимикробные препараты.</w:t>
      </w:r>
      <w:r w:rsidR="006B7CFC" w:rsidRPr="00B13C70">
        <w:rPr>
          <w:sz w:val="28"/>
          <w:szCs w:val="28"/>
        </w:rPr>
        <w:t xml:space="preserve"> </w:t>
      </w:r>
      <w:r w:rsidRPr="009A121F">
        <w:rPr>
          <w:sz w:val="28"/>
          <w:szCs w:val="28"/>
        </w:rPr>
        <w:t xml:space="preserve">По данным многих авторов [6,8,10] </w:t>
      </w:r>
      <w:r w:rsidRPr="009A121F">
        <w:rPr>
          <w:i/>
          <w:sz w:val="28"/>
          <w:szCs w:val="28"/>
        </w:rPr>
        <w:t>S. aureus</w:t>
      </w:r>
      <w:r w:rsidRPr="009A121F">
        <w:rPr>
          <w:sz w:val="28"/>
          <w:szCs w:val="28"/>
        </w:rPr>
        <w:t xml:space="preserve"> менее чувствителен к антимикробным препаратам, что совпало с данными наших исследований. Дрожжеподобные грибы продл</w:t>
      </w:r>
      <w:r w:rsidRPr="009A121F">
        <w:rPr>
          <w:sz w:val="28"/>
          <w:szCs w:val="28"/>
        </w:rPr>
        <w:t>и</w:t>
      </w:r>
      <w:r w:rsidRPr="009A121F">
        <w:rPr>
          <w:sz w:val="28"/>
          <w:szCs w:val="28"/>
        </w:rPr>
        <w:t>ли время лечения субклинического мастита у коров.</w:t>
      </w:r>
    </w:p>
    <w:p w:rsidR="00347866" w:rsidRPr="009A121F" w:rsidRDefault="00347866" w:rsidP="00347866">
      <w:pPr>
        <w:ind w:firstLine="720"/>
        <w:jc w:val="both"/>
        <w:rPr>
          <w:sz w:val="28"/>
          <w:szCs w:val="28"/>
        </w:rPr>
      </w:pPr>
      <w:r w:rsidRPr="009A121F">
        <w:rPr>
          <w:sz w:val="28"/>
          <w:szCs w:val="28"/>
        </w:rPr>
        <w:t>Обобщая данные иследования, можно сделать заключение, что выя</w:t>
      </w:r>
      <w:r w:rsidRPr="009A121F">
        <w:rPr>
          <w:sz w:val="28"/>
          <w:szCs w:val="28"/>
        </w:rPr>
        <w:t>в</w:t>
      </w:r>
      <w:r w:rsidRPr="009A121F">
        <w:rPr>
          <w:sz w:val="28"/>
          <w:szCs w:val="28"/>
        </w:rPr>
        <w:t>ление возбудителей субклинического мастита и антибиограмма их чувс</w:t>
      </w:r>
      <w:r w:rsidRPr="009A121F">
        <w:rPr>
          <w:sz w:val="28"/>
          <w:szCs w:val="28"/>
        </w:rPr>
        <w:t>т</w:t>
      </w:r>
      <w:r w:rsidRPr="009A121F">
        <w:rPr>
          <w:sz w:val="28"/>
          <w:szCs w:val="28"/>
        </w:rPr>
        <w:t>вительности гарантирует правильный п</w:t>
      </w:r>
      <w:r w:rsidR="00991149" w:rsidRPr="009A121F">
        <w:rPr>
          <w:sz w:val="28"/>
          <w:szCs w:val="28"/>
        </w:rPr>
        <w:t>одбор антимикробных препаратов.</w:t>
      </w:r>
    </w:p>
    <w:p w:rsidR="00347866" w:rsidRPr="009A121F" w:rsidRDefault="00347866" w:rsidP="00347866">
      <w:pPr>
        <w:ind w:firstLine="720"/>
        <w:jc w:val="both"/>
        <w:rPr>
          <w:spacing w:val="-2"/>
          <w:sz w:val="28"/>
          <w:szCs w:val="28"/>
          <w:lang w:val="en-GB"/>
        </w:rPr>
      </w:pPr>
      <w:r w:rsidRPr="009A121F">
        <w:rPr>
          <w:b/>
          <w:spacing w:val="-2"/>
          <w:sz w:val="28"/>
          <w:szCs w:val="28"/>
        </w:rPr>
        <w:t>Литература</w:t>
      </w:r>
      <w:r w:rsidRPr="00B13C70">
        <w:rPr>
          <w:b/>
          <w:spacing w:val="-2"/>
          <w:sz w:val="28"/>
          <w:szCs w:val="28"/>
          <w:lang w:val="en-US"/>
        </w:rPr>
        <w:t>.</w:t>
      </w:r>
      <w:r w:rsidR="00B24CB0" w:rsidRPr="00B13C70">
        <w:rPr>
          <w:spacing w:val="-2"/>
          <w:sz w:val="28"/>
          <w:szCs w:val="28"/>
          <w:lang w:val="en-US"/>
        </w:rPr>
        <w:t xml:space="preserve"> 1. Japertas S.</w:t>
      </w:r>
      <w:r w:rsidRPr="00B13C70">
        <w:rPr>
          <w:spacing w:val="-2"/>
          <w:sz w:val="28"/>
          <w:szCs w:val="28"/>
          <w:lang w:val="en-US"/>
        </w:rPr>
        <w:t xml:space="preserve">//Karvių slaptojo mastito etiologija, </w:t>
      </w:r>
      <w:r w:rsidR="001B2648" w:rsidRPr="00B13C70">
        <w:rPr>
          <w:spacing w:val="-2"/>
          <w:sz w:val="28"/>
          <w:szCs w:val="28"/>
          <w:lang w:val="en-US"/>
        </w:rPr>
        <w:t>gydymas ir farmakoprofilaktika.//</w:t>
      </w:r>
      <w:r w:rsidRPr="00B13C70">
        <w:rPr>
          <w:spacing w:val="-2"/>
          <w:sz w:val="28"/>
          <w:szCs w:val="28"/>
          <w:lang w:val="en-US"/>
        </w:rPr>
        <w:t xml:space="preserve">Doct. dissert. </w:t>
      </w:r>
      <w:smartTag w:uri="urn:schemas-microsoft-com:office:smarttags" w:element="place">
        <w:smartTag w:uri="urn:schemas-microsoft-com:office:smarttags" w:element="City">
          <w:r w:rsidRPr="009A121F">
            <w:rPr>
              <w:spacing w:val="-2"/>
              <w:sz w:val="28"/>
              <w:szCs w:val="28"/>
              <w:lang w:val="en-US"/>
            </w:rPr>
            <w:t>Kaunas</w:t>
          </w:r>
        </w:smartTag>
      </w:smartTag>
      <w:r w:rsidRPr="009A121F">
        <w:rPr>
          <w:spacing w:val="-2"/>
          <w:sz w:val="28"/>
          <w:szCs w:val="28"/>
          <w:lang w:val="en-US"/>
        </w:rPr>
        <w:t>. 2000. P.43. 2. Kelly P.T., Osull</w:t>
      </w:r>
      <w:r w:rsidRPr="009A121F">
        <w:rPr>
          <w:spacing w:val="-2"/>
          <w:sz w:val="28"/>
          <w:szCs w:val="28"/>
          <w:lang w:val="en-US"/>
        </w:rPr>
        <w:t>i</w:t>
      </w:r>
      <w:r w:rsidRPr="009A121F">
        <w:rPr>
          <w:spacing w:val="-2"/>
          <w:sz w:val="28"/>
          <w:szCs w:val="28"/>
          <w:lang w:val="en-US"/>
        </w:rPr>
        <w:t>van K., Meaney W.J., Berr</w:t>
      </w:r>
      <w:r w:rsidR="001B2648" w:rsidRPr="009A121F">
        <w:rPr>
          <w:spacing w:val="-2"/>
          <w:sz w:val="28"/>
          <w:szCs w:val="28"/>
          <w:lang w:val="en-US"/>
        </w:rPr>
        <w:t>y D. P., More S.J., O'Brien B.//</w:t>
      </w:r>
      <w:r w:rsidRPr="009A121F">
        <w:rPr>
          <w:spacing w:val="-2"/>
          <w:sz w:val="28"/>
          <w:szCs w:val="28"/>
          <w:lang w:val="en-US"/>
        </w:rPr>
        <w:t>Relations hip between s</w:t>
      </w:r>
      <w:r w:rsidRPr="009A121F">
        <w:rPr>
          <w:spacing w:val="-2"/>
          <w:sz w:val="28"/>
          <w:szCs w:val="28"/>
          <w:lang w:val="en-US"/>
        </w:rPr>
        <w:t>o</w:t>
      </w:r>
      <w:r w:rsidRPr="009A121F">
        <w:rPr>
          <w:spacing w:val="-2"/>
          <w:sz w:val="28"/>
          <w:szCs w:val="28"/>
          <w:lang w:val="en-US"/>
        </w:rPr>
        <w:t>matic cell count and bacteria plate counts. Mastitis control – from science to pra</w:t>
      </w:r>
      <w:r w:rsidRPr="009A121F">
        <w:rPr>
          <w:spacing w:val="-2"/>
          <w:sz w:val="28"/>
          <w:szCs w:val="28"/>
          <w:lang w:val="en-US"/>
        </w:rPr>
        <w:t>c</w:t>
      </w:r>
      <w:r w:rsidRPr="009A121F">
        <w:rPr>
          <w:spacing w:val="-2"/>
          <w:sz w:val="28"/>
          <w:szCs w:val="28"/>
          <w:lang w:val="en-US"/>
        </w:rPr>
        <w:t>tice. Niderlandų.</w:t>
      </w:r>
      <w:r w:rsidR="00BB40F3" w:rsidRPr="00B13C70">
        <w:rPr>
          <w:spacing w:val="-2"/>
          <w:sz w:val="28"/>
          <w:szCs w:val="28"/>
          <w:lang w:val="en-US"/>
        </w:rPr>
        <w:t xml:space="preserve"> </w:t>
      </w:r>
      <w:r w:rsidRPr="009A121F">
        <w:rPr>
          <w:spacing w:val="-2"/>
          <w:sz w:val="28"/>
          <w:szCs w:val="28"/>
          <w:lang w:val="en-US"/>
        </w:rPr>
        <w:t>2008. P.440. 3. Klimaitė J.//Karvių, sergančių slaptuoju mastitu diagnostika, g</w:t>
      </w:r>
      <w:r w:rsidR="00BB40F3" w:rsidRPr="009A121F">
        <w:rPr>
          <w:spacing w:val="-2"/>
          <w:sz w:val="28"/>
          <w:szCs w:val="28"/>
          <w:lang w:val="en-US"/>
        </w:rPr>
        <w:t>ydymas ir profilaktika.//</w:t>
      </w:r>
      <w:r w:rsidRPr="009A121F">
        <w:rPr>
          <w:spacing w:val="-2"/>
          <w:sz w:val="28"/>
          <w:szCs w:val="28"/>
          <w:lang w:val="en-US"/>
        </w:rPr>
        <w:t xml:space="preserve">Doct. dissert. </w:t>
      </w:r>
      <w:smartTag w:uri="urn:schemas-microsoft-com:office:smarttags" w:element="place">
        <w:smartTag w:uri="urn:schemas-microsoft-com:office:smarttags" w:element="City">
          <w:r w:rsidRPr="009A121F">
            <w:rPr>
              <w:spacing w:val="-2"/>
              <w:sz w:val="28"/>
              <w:szCs w:val="28"/>
              <w:lang w:val="en-US"/>
            </w:rPr>
            <w:t>Kaunas</w:t>
          </w:r>
        </w:smartTag>
      </w:smartTag>
      <w:r w:rsidRPr="009A121F">
        <w:rPr>
          <w:spacing w:val="-2"/>
          <w:sz w:val="28"/>
          <w:szCs w:val="28"/>
          <w:lang w:val="en-US"/>
        </w:rPr>
        <w:t xml:space="preserve">. 2005. 4. </w:t>
      </w:r>
      <w:r w:rsidR="00BB40F3" w:rsidRPr="009A121F">
        <w:rPr>
          <w:spacing w:val="-2"/>
          <w:sz w:val="28"/>
          <w:szCs w:val="28"/>
          <w:lang w:val="en-US"/>
        </w:rPr>
        <w:t>Leigh J.A.//</w:t>
      </w:r>
      <w:r w:rsidRPr="009A121F">
        <w:rPr>
          <w:spacing w:val="-2"/>
          <w:sz w:val="28"/>
          <w:szCs w:val="28"/>
          <w:lang w:val="en-US"/>
        </w:rPr>
        <w:t>Stre</w:t>
      </w:r>
      <w:r w:rsidRPr="009A121F">
        <w:rPr>
          <w:spacing w:val="-2"/>
          <w:sz w:val="28"/>
          <w:szCs w:val="28"/>
          <w:lang w:val="en-US"/>
        </w:rPr>
        <w:t>p</w:t>
      </w:r>
      <w:r w:rsidRPr="009A121F">
        <w:rPr>
          <w:spacing w:val="-2"/>
          <w:sz w:val="28"/>
          <w:szCs w:val="28"/>
          <w:lang w:val="en-US"/>
        </w:rPr>
        <w:t>tococcus uberis: a permanant barrier to the control of bovine ma</w:t>
      </w:r>
      <w:r w:rsidR="00BB40F3" w:rsidRPr="009A121F">
        <w:rPr>
          <w:spacing w:val="-2"/>
          <w:sz w:val="28"/>
          <w:szCs w:val="28"/>
          <w:lang w:val="en-US"/>
        </w:rPr>
        <w:t>stitis. J. Vet. 1999. Vol 157 (3</w:t>
      </w:r>
      <w:r w:rsidRPr="009A121F">
        <w:rPr>
          <w:spacing w:val="-2"/>
          <w:sz w:val="28"/>
          <w:szCs w:val="28"/>
          <w:lang w:val="en-US"/>
        </w:rPr>
        <w:t xml:space="preserve">). P.225 – 238. 5. Locatelli C., Scaccabarozzi L., Casula A., </w:t>
      </w:r>
      <w:smartTag w:uri="urn:schemas-microsoft-com:office:smarttags" w:element="place">
        <w:smartTag w:uri="urn:schemas-microsoft-com:office:smarttags" w:element="City">
          <w:r w:rsidRPr="009A121F">
            <w:rPr>
              <w:spacing w:val="-2"/>
              <w:sz w:val="28"/>
              <w:szCs w:val="28"/>
              <w:lang w:val="en-US"/>
            </w:rPr>
            <w:t>Moroni</w:t>
          </w:r>
        </w:smartTag>
      </w:smartTag>
      <w:r w:rsidR="00BB40F3" w:rsidRPr="009A121F">
        <w:rPr>
          <w:spacing w:val="-2"/>
          <w:sz w:val="28"/>
          <w:szCs w:val="28"/>
          <w:lang w:val="en-US"/>
        </w:rPr>
        <w:t xml:space="preserve"> P.//</w:t>
      </w:r>
      <w:r w:rsidRPr="009A121F">
        <w:rPr>
          <w:spacing w:val="-2"/>
          <w:sz w:val="28"/>
          <w:szCs w:val="28"/>
          <w:lang w:val="en-US"/>
        </w:rPr>
        <w:t>Antimicrobial susceptibility patterns of stretococci isolated from b</w:t>
      </w:r>
      <w:r w:rsidRPr="009A121F">
        <w:rPr>
          <w:spacing w:val="-2"/>
          <w:sz w:val="28"/>
          <w:szCs w:val="28"/>
          <w:lang w:val="en-US"/>
        </w:rPr>
        <w:t>o</w:t>
      </w:r>
      <w:r w:rsidRPr="009A121F">
        <w:rPr>
          <w:spacing w:val="-2"/>
          <w:sz w:val="28"/>
          <w:szCs w:val="28"/>
          <w:lang w:val="en-US"/>
        </w:rPr>
        <w:t>vine mastitis. Mastitis control from science to practice. Nide</w:t>
      </w:r>
      <w:r w:rsidRPr="009A121F">
        <w:rPr>
          <w:spacing w:val="-2"/>
          <w:sz w:val="28"/>
          <w:szCs w:val="28"/>
          <w:lang w:val="en-US"/>
        </w:rPr>
        <w:t>r</w:t>
      </w:r>
      <w:r w:rsidRPr="009A121F">
        <w:rPr>
          <w:spacing w:val="-2"/>
          <w:sz w:val="28"/>
          <w:szCs w:val="28"/>
          <w:lang w:val="en-US"/>
        </w:rPr>
        <w:t xml:space="preserve">land. 2008. P.313. 6. </w:t>
      </w:r>
      <w:r w:rsidR="00BB40F3" w:rsidRPr="009A121F">
        <w:rPr>
          <w:spacing w:val="-2"/>
          <w:sz w:val="28"/>
          <w:szCs w:val="28"/>
          <w:lang w:val="en-US"/>
        </w:rPr>
        <w:t>Malinowski E., Klosowska A.//</w:t>
      </w:r>
      <w:r w:rsidRPr="009A121F">
        <w:rPr>
          <w:spacing w:val="-2"/>
          <w:sz w:val="28"/>
          <w:szCs w:val="28"/>
          <w:lang w:val="en-US"/>
        </w:rPr>
        <w:t>Cow mastitis pathogen resistance to antibi</w:t>
      </w:r>
      <w:r w:rsidR="00BB40F3" w:rsidRPr="009A121F">
        <w:rPr>
          <w:spacing w:val="-2"/>
          <w:sz w:val="28"/>
          <w:szCs w:val="28"/>
          <w:lang w:val="en-US"/>
        </w:rPr>
        <w:t>otics. Medycyna Wet. 2003. 59 (3</w:t>
      </w:r>
      <w:r w:rsidRPr="009A121F">
        <w:rPr>
          <w:spacing w:val="-2"/>
          <w:sz w:val="28"/>
          <w:szCs w:val="28"/>
          <w:lang w:val="en-US"/>
        </w:rPr>
        <w:t xml:space="preserve">). 7. </w:t>
      </w:r>
      <w:r w:rsidR="006D5B4D" w:rsidRPr="009A121F">
        <w:rPr>
          <w:spacing w:val="-2"/>
          <w:sz w:val="28"/>
          <w:szCs w:val="28"/>
          <w:lang w:val="en-US"/>
        </w:rPr>
        <w:t>Ma J., Cocchiaro J., Lee J.C.//</w:t>
      </w:r>
      <w:r w:rsidRPr="009A121F">
        <w:rPr>
          <w:spacing w:val="-2"/>
          <w:sz w:val="28"/>
          <w:szCs w:val="28"/>
          <w:lang w:val="en-US"/>
        </w:rPr>
        <w:t>Evalution of ser</w:t>
      </w:r>
      <w:r w:rsidRPr="009A121F">
        <w:rPr>
          <w:spacing w:val="-2"/>
          <w:sz w:val="28"/>
          <w:szCs w:val="28"/>
          <w:lang w:val="en-US"/>
        </w:rPr>
        <w:t>o</w:t>
      </w:r>
      <w:r w:rsidRPr="009A121F">
        <w:rPr>
          <w:spacing w:val="-2"/>
          <w:sz w:val="28"/>
          <w:szCs w:val="28"/>
          <w:lang w:val="en-US"/>
        </w:rPr>
        <w:t xml:space="preserve">types of </w:t>
      </w:r>
      <w:r w:rsidRPr="009A121F">
        <w:rPr>
          <w:i/>
          <w:spacing w:val="-2"/>
          <w:sz w:val="28"/>
          <w:szCs w:val="28"/>
          <w:lang w:val="en-US"/>
        </w:rPr>
        <w:t>S. aureus</w:t>
      </w:r>
      <w:r w:rsidRPr="009A121F">
        <w:rPr>
          <w:spacing w:val="-2"/>
          <w:sz w:val="28"/>
          <w:szCs w:val="28"/>
          <w:lang w:val="en-US"/>
        </w:rPr>
        <w:t xml:space="preserve"> strains used in the production of a b</w:t>
      </w:r>
      <w:r w:rsidRPr="009A121F">
        <w:rPr>
          <w:spacing w:val="-2"/>
          <w:sz w:val="28"/>
          <w:szCs w:val="28"/>
          <w:lang w:val="en-US"/>
        </w:rPr>
        <w:t>o</w:t>
      </w:r>
      <w:r w:rsidRPr="009A121F">
        <w:rPr>
          <w:spacing w:val="-2"/>
          <w:sz w:val="28"/>
          <w:szCs w:val="28"/>
          <w:lang w:val="en-US"/>
        </w:rPr>
        <w:t>vine mastitis bact</w:t>
      </w:r>
      <w:r w:rsidR="006D5B4D" w:rsidRPr="009A121F">
        <w:rPr>
          <w:spacing w:val="-2"/>
          <w:sz w:val="28"/>
          <w:szCs w:val="28"/>
          <w:lang w:val="en-US"/>
        </w:rPr>
        <w:t>erian. J. Dayri Sci. 2004. 87 (1</w:t>
      </w:r>
      <w:r w:rsidRPr="009A121F">
        <w:rPr>
          <w:spacing w:val="-2"/>
          <w:sz w:val="28"/>
          <w:szCs w:val="28"/>
          <w:lang w:val="en-US"/>
        </w:rPr>
        <w:t>). 8. Myllis V.</w:t>
      </w:r>
      <w:r w:rsidR="006D5B4D" w:rsidRPr="009A121F">
        <w:rPr>
          <w:spacing w:val="-2"/>
          <w:sz w:val="28"/>
          <w:szCs w:val="28"/>
          <w:lang w:val="en-US"/>
        </w:rPr>
        <w:t>//</w:t>
      </w:r>
      <w:r w:rsidRPr="009A121F">
        <w:rPr>
          <w:spacing w:val="-2"/>
          <w:sz w:val="28"/>
          <w:szCs w:val="28"/>
          <w:lang w:val="en-US"/>
        </w:rPr>
        <w:t xml:space="preserve">Staphylococci in heifer mastitis before and after parturition. J. of Dairy research. 1995. b2. N 1. P. 51 – 60. 9. </w:t>
      </w:r>
      <w:r w:rsidR="006D5B4D" w:rsidRPr="009A121F">
        <w:rPr>
          <w:spacing w:val="-2"/>
          <w:sz w:val="28"/>
          <w:szCs w:val="28"/>
          <w:lang w:val="en-US"/>
        </w:rPr>
        <w:t>Saad A. M.//</w:t>
      </w:r>
      <w:r w:rsidRPr="009A121F">
        <w:rPr>
          <w:spacing w:val="-2"/>
          <w:sz w:val="28"/>
          <w:szCs w:val="28"/>
          <w:lang w:val="en-US"/>
        </w:rPr>
        <w:t>Studies of bovine mastitis . Doct. dissert. Upsala. 1989. P. 5 – 130. 10. Ze</w:t>
      </w:r>
      <w:r w:rsidRPr="009A121F">
        <w:rPr>
          <w:spacing w:val="-2"/>
          <w:sz w:val="28"/>
          <w:szCs w:val="28"/>
          <w:lang w:val="en-US"/>
        </w:rPr>
        <w:t>c</w:t>
      </w:r>
      <w:r w:rsidRPr="009A121F">
        <w:rPr>
          <w:spacing w:val="-2"/>
          <w:sz w:val="28"/>
          <w:szCs w:val="28"/>
          <w:lang w:val="en-US"/>
        </w:rPr>
        <w:t>coni A., Pic</w:t>
      </w:r>
      <w:r w:rsidR="006D5B4D" w:rsidRPr="009A121F">
        <w:rPr>
          <w:spacing w:val="-2"/>
          <w:sz w:val="28"/>
          <w:szCs w:val="28"/>
          <w:lang w:val="en-US"/>
        </w:rPr>
        <w:t>cinini R., Zepponi A., Ruffo G.</w:t>
      </w:r>
      <w:r w:rsidRPr="009A121F">
        <w:rPr>
          <w:spacing w:val="-2"/>
          <w:sz w:val="28"/>
          <w:szCs w:val="28"/>
          <w:lang w:val="en-US"/>
        </w:rPr>
        <w:t>//Recovery of staphylococcus aureus from centrifugated guarter milk sa</w:t>
      </w:r>
      <w:r w:rsidRPr="009A121F">
        <w:rPr>
          <w:spacing w:val="-2"/>
          <w:sz w:val="28"/>
          <w:szCs w:val="28"/>
          <w:lang w:val="en-US"/>
        </w:rPr>
        <w:t>m</w:t>
      </w:r>
      <w:r w:rsidRPr="009A121F">
        <w:rPr>
          <w:spacing w:val="-2"/>
          <w:sz w:val="28"/>
          <w:szCs w:val="28"/>
          <w:lang w:val="en-US"/>
        </w:rPr>
        <w:t xml:space="preserve">ples. </w:t>
      </w:r>
      <w:smartTag w:uri="urn:schemas-microsoft-com:office:smarttags" w:element="place">
        <w:smartTag w:uri="urn:schemas-microsoft-com:office:smarttags" w:element="country-region">
          <w:r w:rsidRPr="009A121F">
            <w:rPr>
              <w:spacing w:val="-2"/>
              <w:sz w:val="28"/>
              <w:szCs w:val="28"/>
              <w:lang w:val="en-US"/>
            </w:rPr>
            <w:t>Italy</w:t>
          </w:r>
        </w:smartTag>
      </w:smartTag>
      <w:r w:rsidRPr="009A121F">
        <w:rPr>
          <w:spacing w:val="-2"/>
          <w:sz w:val="28"/>
          <w:szCs w:val="28"/>
          <w:lang w:val="en-US"/>
        </w:rPr>
        <w:t xml:space="preserve">. 1990. P. 80 – 89. 11. Wilson D. J., Gonzalez R.N., Case </w:t>
      </w:r>
      <w:r w:rsidR="006D5B4D" w:rsidRPr="009A121F">
        <w:rPr>
          <w:spacing w:val="-2"/>
          <w:sz w:val="28"/>
          <w:szCs w:val="28"/>
          <w:lang w:val="en-US"/>
        </w:rPr>
        <w:t>K.L., Garrison L.L., Grohn Y.T.//</w:t>
      </w:r>
      <w:r w:rsidRPr="009A121F">
        <w:rPr>
          <w:spacing w:val="-2"/>
          <w:sz w:val="28"/>
          <w:szCs w:val="28"/>
          <w:lang w:val="en-US"/>
        </w:rPr>
        <w:t>Comparison of seven ant</w:t>
      </w:r>
      <w:r w:rsidRPr="009A121F">
        <w:rPr>
          <w:spacing w:val="-2"/>
          <w:sz w:val="28"/>
          <w:szCs w:val="28"/>
          <w:lang w:val="en-US"/>
        </w:rPr>
        <w:t>i</w:t>
      </w:r>
      <w:r w:rsidRPr="009A121F">
        <w:rPr>
          <w:spacing w:val="-2"/>
          <w:sz w:val="28"/>
          <w:szCs w:val="28"/>
          <w:lang w:val="en-US"/>
        </w:rPr>
        <w:t>biotic treatmen with no treatment for bacteriological efficacy against bovine ma</w:t>
      </w:r>
      <w:r w:rsidRPr="009A121F">
        <w:rPr>
          <w:spacing w:val="-2"/>
          <w:sz w:val="28"/>
          <w:szCs w:val="28"/>
          <w:lang w:val="en-US"/>
        </w:rPr>
        <w:t>s</w:t>
      </w:r>
      <w:r w:rsidRPr="009A121F">
        <w:rPr>
          <w:spacing w:val="-2"/>
          <w:sz w:val="28"/>
          <w:szCs w:val="28"/>
          <w:lang w:val="en-US"/>
        </w:rPr>
        <w:t>titis path</w:t>
      </w:r>
      <w:r w:rsidR="006D5B4D" w:rsidRPr="009A121F">
        <w:rPr>
          <w:spacing w:val="-2"/>
          <w:sz w:val="28"/>
          <w:szCs w:val="28"/>
          <w:lang w:val="en-US"/>
        </w:rPr>
        <w:t>ogens. J. Dairy Sci. 1999. 82 (</w:t>
      </w:r>
      <w:r w:rsidRPr="009A121F">
        <w:rPr>
          <w:spacing w:val="-2"/>
          <w:sz w:val="28"/>
          <w:szCs w:val="28"/>
          <w:lang w:val="en-US"/>
        </w:rPr>
        <w:t>8). P. 1664 – 1670.</w:t>
      </w:r>
    </w:p>
    <w:p w:rsidR="00347866" w:rsidRPr="004F074F" w:rsidRDefault="00347866" w:rsidP="00850E5D">
      <w:pPr>
        <w:jc w:val="center"/>
        <w:rPr>
          <w:b/>
          <w:sz w:val="28"/>
          <w:szCs w:val="28"/>
          <w:lang w:val="en-US"/>
        </w:rPr>
      </w:pPr>
      <w:r w:rsidRPr="004F074F">
        <w:rPr>
          <w:b/>
          <w:sz w:val="28"/>
          <w:szCs w:val="28"/>
          <w:lang w:val="en-US"/>
        </w:rPr>
        <w:t>INFECTION AGENTS OF SUBCLINICAL MASTITIS IN COWS AND THEIR CHANGE DURING THE TREATMENT WITH ANTIBACTERIAL COMPOUNDS</w:t>
      </w:r>
    </w:p>
    <w:p w:rsidR="00347866" w:rsidRPr="004F074F" w:rsidRDefault="00347866" w:rsidP="00850E5D">
      <w:pPr>
        <w:jc w:val="center"/>
        <w:rPr>
          <w:sz w:val="28"/>
          <w:szCs w:val="28"/>
          <w:lang w:val="fr-FR"/>
        </w:rPr>
      </w:pPr>
      <w:r w:rsidRPr="004F074F">
        <w:rPr>
          <w:b/>
          <w:sz w:val="28"/>
          <w:szCs w:val="28"/>
          <w:lang w:val="fr-FR"/>
        </w:rPr>
        <w:t>E. Aniulis, S. Japertas, J. Rudejevienė, R. Mišeikienė</w:t>
      </w:r>
    </w:p>
    <w:p w:rsidR="00347866" w:rsidRPr="004F074F" w:rsidRDefault="00347866" w:rsidP="00850E5D">
      <w:pPr>
        <w:jc w:val="center"/>
        <w:rPr>
          <w:sz w:val="28"/>
          <w:szCs w:val="28"/>
          <w:lang w:val="en-GB"/>
        </w:rPr>
      </w:pPr>
      <w:smartTag w:uri="urn:schemas-microsoft-com:office:smarttags" w:element="place">
        <w:smartTag w:uri="urn:schemas-microsoft-com:office:smarttags" w:element="PlaceName">
          <w:r w:rsidRPr="004F074F">
            <w:rPr>
              <w:sz w:val="28"/>
              <w:szCs w:val="28"/>
              <w:lang w:val="en-GB"/>
            </w:rPr>
            <w:t>Lithuanian</w:t>
          </w:r>
        </w:smartTag>
        <w:r w:rsidRPr="004F074F">
          <w:rPr>
            <w:sz w:val="28"/>
            <w:szCs w:val="28"/>
            <w:lang w:val="en-GB"/>
          </w:rPr>
          <w:t xml:space="preserve"> </w:t>
        </w:r>
        <w:smartTag w:uri="urn:schemas-microsoft-com:office:smarttags" w:element="PlaceName">
          <w:r w:rsidRPr="004F074F">
            <w:rPr>
              <w:sz w:val="28"/>
              <w:szCs w:val="28"/>
              <w:lang w:val="en-GB"/>
            </w:rPr>
            <w:t>Veterinary</w:t>
          </w:r>
        </w:smartTag>
        <w:r w:rsidRPr="004F074F">
          <w:rPr>
            <w:sz w:val="28"/>
            <w:szCs w:val="28"/>
            <w:lang w:val="en-GB"/>
          </w:rPr>
          <w:t xml:space="preserve"> </w:t>
        </w:r>
        <w:smartTag w:uri="urn:schemas-microsoft-com:office:smarttags" w:element="PlaceType">
          <w:r w:rsidRPr="004F074F">
            <w:rPr>
              <w:sz w:val="28"/>
              <w:szCs w:val="28"/>
              <w:lang w:val="en-GB"/>
            </w:rPr>
            <w:t>Academy</w:t>
          </w:r>
        </w:smartTag>
      </w:smartTag>
      <w:r w:rsidRPr="004F074F">
        <w:rPr>
          <w:sz w:val="28"/>
          <w:szCs w:val="28"/>
          <w:lang w:val="en-GB"/>
        </w:rPr>
        <w:t>, Department Non infections diseases,</w:t>
      </w:r>
    </w:p>
    <w:p w:rsidR="00347866" w:rsidRPr="00B13C70" w:rsidRDefault="00347866" w:rsidP="00850E5D">
      <w:pPr>
        <w:jc w:val="center"/>
        <w:rPr>
          <w:sz w:val="28"/>
          <w:szCs w:val="28"/>
          <w:lang w:val="en-US"/>
        </w:rPr>
      </w:pPr>
      <w:r w:rsidRPr="004F074F">
        <w:rPr>
          <w:sz w:val="28"/>
          <w:szCs w:val="28"/>
          <w:lang w:val="en-GB"/>
        </w:rPr>
        <w:t xml:space="preserve">LT – 47181 </w:t>
      </w:r>
      <w:smartTag w:uri="urn:schemas-microsoft-com:office:smarttags" w:element="City">
        <w:r w:rsidRPr="004F074F">
          <w:rPr>
            <w:sz w:val="28"/>
            <w:szCs w:val="28"/>
            <w:lang w:val="en-GB"/>
          </w:rPr>
          <w:t>Kaunas</w:t>
        </w:r>
      </w:smartTag>
      <w:r w:rsidRPr="004F074F">
        <w:rPr>
          <w:sz w:val="28"/>
          <w:szCs w:val="28"/>
          <w:lang w:val="en-GB"/>
        </w:rPr>
        <w:t xml:space="preserve">, Tilzes 18 </w:t>
      </w:r>
      <w:smartTag w:uri="urn:schemas-microsoft-com:office:smarttags" w:element="place">
        <w:smartTag w:uri="urn:schemas-microsoft-com:office:smarttags" w:element="country-region">
          <w:r w:rsidRPr="004F074F">
            <w:rPr>
              <w:sz w:val="28"/>
              <w:szCs w:val="28"/>
              <w:lang w:val="en-GB"/>
            </w:rPr>
            <w:t>Lithuania</w:t>
          </w:r>
        </w:smartTag>
      </w:smartTag>
    </w:p>
    <w:p w:rsidR="00347866" w:rsidRPr="00B13C70" w:rsidRDefault="00347866" w:rsidP="006D5B4D">
      <w:pPr>
        <w:ind w:firstLine="708"/>
        <w:jc w:val="both"/>
        <w:rPr>
          <w:sz w:val="28"/>
          <w:szCs w:val="28"/>
          <w:lang w:val="en-US"/>
        </w:rPr>
      </w:pPr>
      <w:r w:rsidRPr="004F074F">
        <w:rPr>
          <w:sz w:val="28"/>
          <w:szCs w:val="28"/>
          <w:lang w:val="en-GB"/>
        </w:rPr>
        <w:t>Single type of bacteria, or several types of bacteria cause subclinical ma</w:t>
      </w:r>
      <w:r w:rsidRPr="004F074F">
        <w:rPr>
          <w:sz w:val="28"/>
          <w:szCs w:val="28"/>
          <w:lang w:val="en-GB"/>
        </w:rPr>
        <w:t>s</w:t>
      </w:r>
      <w:r w:rsidRPr="004F074F">
        <w:rPr>
          <w:sz w:val="28"/>
          <w:szCs w:val="28"/>
          <w:lang w:val="en-GB"/>
        </w:rPr>
        <w:t xml:space="preserve">titis in the cow. Bacteria resistante to antibacterial substances varies in different types of bacteria. Our investigation revealed </w:t>
      </w:r>
      <w:r w:rsidR="00981A41" w:rsidRPr="004F074F">
        <w:rPr>
          <w:sz w:val="28"/>
          <w:szCs w:val="28"/>
          <w:lang w:val="en-GB"/>
        </w:rPr>
        <w:t>that subclinical mastitis in 31</w:t>
      </w:r>
      <w:r w:rsidR="00981A41" w:rsidRPr="004F074F">
        <w:rPr>
          <w:sz w:val="28"/>
          <w:szCs w:val="28"/>
          <w:lang w:val="en-US"/>
        </w:rPr>
        <w:t>,</w:t>
      </w:r>
      <w:r w:rsidRPr="004F074F">
        <w:rPr>
          <w:sz w:val="28"/>
          <w:szCs w:val="28"/>
          <w:lang w:val="en-GB"/>
        </w:rPr>
        <w:t>37% cases was caused by single bacterial infections and in 68</w:t>
      </w:r>
      <w:r w:rsidR="00981A41" w:rsidRPr="004F074F">
        <w:rPr>
          <w:sz w:val="28"/>
          <w:szCs w:val="28"/>
          <w:lang w:val="en-US"/>
        </w:rPr>
        <w:t>,</w:t>
      </w:r>
      <w:r w:rsidRPr="004F074F">
        <w:rPr>
          <w:sz w:val="28"/>
          <w:szCs w:val="28"/>
          <w:lang w:val="en-GB"/>
        </w:rPr>
        <w:t>63% of the cases – by mixed ba</w:t>
      </w:r>
      <w:r w:rsidRPr="004F074F">
        <w:rPr>
          <w:sz w:val="28"/>
          <w:szCs w:val="28"/>
          <w:lang w:val="en-GB"/>
        </w:rPr>
        <w:t>c</w:t>
      </w:r>
      <w:r w:rsidR="00981A41" w:rsidRPr="004F074F">
        <w:rPr>
          <w:sz w:val="28"/>
          <w:szCs w:val="28"/>
          <w:lang w:val="en-GB"/>
        </w:rPr>
        <w:t>terial infections. In 17</w:t>
      </w:r>
      <w:r w:rsidR="00981A41" w:rsidRPr="004F074F">
        <w:rPr>
          <w:sz w:val="28"/>
          <w:szCs w:val="28"/>
          <w:lang w:val="en-US"/>
        </w:rPr>
        <w:t>,</w:t>
      </w:r>
      <w:r w:rsidR="00981A41" w:rsidRPr="004F074F">
        <w:rPr>
          <w:sz w:val="28"/>
          <w:szCs w:val="28"/>
          <w:lang w:val="en-GB"/>
        </w:rPr>
        <w:t>65</w:t>
      </w:r>
      <w:r w:rsidRPr="004F074F">
        <w:rPr>
          <w:sz w:val="28"/>
          <w:szCs w:val="28"/>
          <w:lang w:val="en-GB"/>
        </w:rPr>
        <w:t>% of the cases mixed bacterial infections were caused by streptococcal and s</w:t>
      </w:r>
      <w:r w:rsidR="00981A41" w:rsidRPr="004F074F">
        <w:rPr>
          <w:sz w:val="28"/>
          <w:szCs w:val="28"/>
          <w:lang w:val="en-GB"/>
        </w:rPr>
        <w:t>taphylococcal infections, in 17</w:t>
      </w:r>
      <w:r w:rsidR="00981A41" w:rsidRPr="004F074F">
        <w:rPr>
          <w:sz w:val="28"/>
          <w:szCs w:val="28"/>
          <w:lang w:val="en-US"/>
        </w:rPr>
        <w:t>,</w:t>
      </w:r>
      <w:r w:rsidRPr="004F074F">
        <w:rPr>
          <w:sz w:val="28"/>
          <w:szCs w:val="28"/>
          <w:lang w:val="en-GB"/>
        </w:rPr>
        <w:t>65% - by streptococcal, staphylococcal and</w:t>
      </w:r>
      <w:r w:rsidR="00981A41" w:rsidRPr="004F074F">
        <w:rPr>
          <w:sz w:val="28"/>
          <w:szCs w:val="28"/>
          <w:lang w:val="en-GB"/>
        </w:rPr>
        <w:t xml:space="preserve"> enterobacter infections, in 11</w:t>
      </w:r>
      <w:r w:rsidR="00981A41" w:rsidRPr="004F074F">
        <w:rPr>
          <w:sz w:val="28"/>
          <w:szCs w:val="28"/>
          <w:lang w:val="en-US"/>
        </w:rPr>
        <w:t>,</w:t>
      </w:r>
      <w:r w:rsidRPr="004F074F">
        <w:rPr>
          <w:sz w:val="28"/>
          <w:szCs w:val="28"/>
          <w:lang w:val="en-GB"/>
        </w:rPr>
        <w:t>76% - by staphylococcal and entero</w:t>
      </w:r>
      <w:r w:rsidR="00981A41" w:rsidRPr="004F074F">
        <w:rPr>
          <w:sz w:val="28"/>
          <w:szCs w:val="28"/>
          <w:lang w:val="en-GB"/>
        </w:rPr>
        <w:t>bacter infections, in 9</w:t>
      </w:r>
      <w:r w:rsidR="00981A41" w:rsidRPr="004F074F">
        <w:rPr>
          <w:sz w:val="28"/>
          <w:szCs w:val="28"/>
          <w:lang w:val="en-US"/>
        </w:rPr>
        <w:t>,</w:t>
      </w:r>
      <w:r w:rsidR="00981A41" w:rsidRPr="004F074F">
        <w:rPr>
          <w:sz w:val="28"/>
          <w:szCs w:val="28"/>
          <w:lang w:val="en-GB"/>
        </w:rPr>
        <w:t>8</w:t>
      </w:r>
      <w:r w:rsidRPr="004F074F">
        <w:rPr>
          <w:sz w:val="28"/>
          <w:szCs w:val="28"/>
          <w:lang w:val="en-GB"/>
        </w:rPr>
        <w:t>% - by streptococcal, staphyl</w:t>
      </w:r>
      <w:r w:rsidRPr="004F074F">
        <w:rPr>
          <w:sz w:val="28"/>
          <w:szCs w:val="28"/>
          <w:lang w:val="en-GB"/>
        </w:rPr>
        <w:t>o</w:t>
      </w:r>
      <w:r w:rsidRPr="004F074F">
        <w:rPr>
          <w:sz w:val="28"/>
          <w:szCs w:val="28"/>
          <w:lang w:val="en-GB"/>
        </w:rPr>
        <w:t>coccal and</w:t>
      </w:r>
      <w:r w:rsidRPr="004F074F">
        <w:rPr>
          <w:i/>
          <w:sz w:val="28"/>
          <w:szCs w:val="28"/>
          <w:lang w:val="en-GB"/>
        </w:rPr>
        <w:t xml:space="preserve"> Candida</w:t>
      </w:r>
      <w:r w:rsidRPr="004F074F">
        <w:rPr>
          <w:sz w:val="28"/>
          <w:szCs w:val="28"/>
          <w:lang w:val="en-GB"/>
        </w:rPr>
        <w:t xml:space="preserve"> type fu</w:t>
      </w:r>
      <w:r w:rsidR="00981A41" w:rsidRPr="004F074F">
        <w:rPr>
          <w:sz w:val="28"/>
          <w:szCs w:val="28"/>
          <w:lang w:val="en-GB"/>
        </w:rPr>
        <w:t>ngi infections, in 7</w:t>
      </w:r>
      <w:r w:rsidR="00981A41" w:rsidRPr="004F074F">
        <w:rPr>
          <w:sz w:val="28"/>
          <w:szCs w:val="28"/>
          <w:lang w:val="en-US"/>
        </w:rPr>
        <w:t>,</w:t>
      </w:r>
      <w:r w:rsidRPr="004F074F">
        <w:rPr>
          <w:sz w:val="28"/>
          <w:szCs w:val="28"/>
          <w:lang w:val="en-GB"/>
        </w:rPr>
        <w:t xml:space="preserve">84% - by staphylococcal and </w:t>
      </w:r>
      <w:r w:rsidRPr="004F074F">
        <w:rPr>
          <w:i/>
          <w:sz w:val="28"/>
          <w:szCs w:val="28"/>
          <w:lang w:val="en-GB"/>
        </w:rPr>
        <w:t>Candida</w:t>
      </w:r>
      <w:r w:rsidR="00981A41" w:rsidRPr="004F074F">
        <w:rPr>
          <w:sz w:val="28"/>
          <w:szCs w:val="28"/>
          <w:lang w:val="en-GB"/>
        </w:rPr>
        <w:t xml:space="preserve"> type fungi infections and in 3</w:t>
      </w:r>
      <w:r w:rsidR="00981A41" w:rsidRPr="004F074F">
        <w:rPr>
          <w:sz w:val="28"/>
          <w:szCs w:val="28"/>
          <w:lang w:val="en-US"/>
        </w:rPr>
        <w:t>,</w:t>
      </w:r>
      <w:r w:rsidRPr="004F074F">
        <w:rPr>
          <w:sz w:val="28"/>
          <w:szCs w:val="28"/>
          <w:lang w:val="en-GB"/>
        </w:rPr>
        <w:t>92% of the cases by staphylococcal, e</w:t>
      </w:r>
      <w:r w:rsidRPr="004F074F">
        <w:rPr>
          <w:sz w:val="28"/>
          <w:szCs w:val="28"/>
          <w:lang w:val="en-GB"/>
        </w:rPr>
        <w:t>n</w:t>
      </w:r>
      <w:r w:rsidRPr="004F074F">
        <w:rPr>
          <w:sz w:val="28"/>
          <w:szCs w:val="28"/>
          <w:lang w:val="en-GB"/>
        </w:rPr>
        <w:t xml:space="preserve">terobacter and </w:t>
      </w:r>
      <w:r w:rsidRPr="004F074F">
        <w:rPr>
          <w:i/>
          <w:sz w:val="28"/>
          <w:szCs w:val="28"/>
          <w:lang w:val="en-GB"/>
        </w:rPr>
        <w:t>Candida</w:t>
      </w:r>
      <w:r w:rsidRPr="004F074F">
        <w:rPr>
          <w:sz w:val="28"/>
          <w:szCs w:val="28"/>
          <w:lang w:val="en-GB"/>
        </w:rPr>
        <w:t xml:space="preserve"> type fungi infections. Streptococci and coagulase – negative Staphylococci were sensitive to antibacterial compounds ( Mamexine, Mastimix, Synolux CL, and Lyncomycin – F ), however, </w:t>
      </w:r>
      <w:r w:rsidRPr="004F074F">
        <w:rPr>
          <w:i/>
          <w:sz w:val="28"/>
          <w:szCs w:val="28"/>
          <w:lang w:val="en-GB"/>
        </w:rPr>
        <w:t>S. aureus</w:t>
      </w:r>
      <w:r w:rsidRPr="004F074F">
        <w:rPr>
          <w:sz w:val="28"/>
          <w:szCs w:val="28"/>
          <w:lang w:val="en-GB"/>
        </w:rPr>
        <w:t xml:space="preserve"> was resistant to the treatment and caused mastitis in the a</w:t>
      </w:r>
      <w:r w:rsidRPr="004F074F">
        <w:rPr>
          <w:sz w:val="28"/>
          <w:szCs w:val="28"/>
          <w:lang w:val="en-GB"/>
        </w:rPr>
        <w:t>f</w:t>
      </w:r>
      <w:r w:rsidRPr="004F074F">
        <w:rPr>
          <w:sz w:val="28"/>
          <w:szCs w:val="28"/>
          <w:lang w:val="en-GB"/>
        </w:rPr>
        <w:t>fected quarter 14 days thereafter.</w:t>
      </w:r>
    </w:p>
    <w:p w:rsidR="00261582" w:rsidRPr="004F074F" w:rsidRDefault="00261582" w:rsidP="006E5FD6">
      <w:pPr>
        <w:pStyle w:val="aff3"/>
      </w:pPr>
      <w:r w:rsidRPr="004F074F">
        <w:t>УДК 619.618.14-02.636.22/28</w:t>
      </w:r>
    </w:p>
    <w:p w:rsidR="00261582" w:rsidRPr="004F074F" w:rsidRDefault="00261582" w:rsidP="00261582">
      <w:pPr>
        <w:jc w:val="center"/>
        <w:rPr>
          <w:b/>
          <w:sz w:val="28"/>
          <w:szCs w:val="28"/>
        </w:rPr>
      </w:pPr>
      <w:r w:rsidRPr="004F074F">
        <w:rPr>
          <w:b/>
          <w:sz w:val="28"/>
          <w:szCs w:val="28"/>
        </w:rPr>
        <w:t>ЭФФЕКТИВНОСТЬ ПРЕПАРАТА «ВИТАГИН-1» ПРИ ЛЕЧЕНИИ ЭНДОМЕТРИТА КОРОВ В УСЛОВИЯХ ВЫСОКОГОРЬЯ ПАМИРА</w:t>
      </w:r>
    </w:p>
    <w:p w:rsidR="00261582" w:rsidRPr="004F074F" w:rsidRDefault="00261582" w:rsidP="00261582">
      <w:pPr>
        <w:jc w:val="center"/>
        <w:rPr>
          <w:b/>
          <w:bCs/>
          <w:sz w:val="28"/>
          <w:szCs w:val="28"/>
        </w:rPr>
      </w:pPr>
      <w:r w:rsidRPr="004F074F">
        <w:rPr>
          <w:b/>
          <w:sz w:val="28"/>
          <w:szCs w:val="28"/>
        </w:rPr>
        <w:t>Асоев П.</w:t>
      </w:r>
    </w:p>
    <w:p w:rsidR="00261582" w:rsidRPr="00F95A37" w:rsidRDefault="00261582" w:rsidP="00261582">
      <w:pPr>
        <w:jc w:val="center"/>
        <w:rPr>
          <w:i/>
          <w:sz w:val="28"/>
          <w:szCs w:val="28"/>
        </w:rPr>
      </w:pPr>
      <w:r w:rsidRPr="00F95A37">
        <w:rPr>
          <w:i/>
          <w:sz w:val="28"/>
          <w:szCs w:val="28"/>
        </w:rPr>
        <w:t>Таджикский научно-исследов</w:t>
      </w:r>
      <w:r w:rsidR="00566F34" w:rsidRPr="00F95A37">
        <w:rPr>
          <w:i/>
          <w:sz w:val="28"/>
          <w:szCs w:val="28"/>
        </w:rPr>
        <w:t>ательский ветеринарный институт</w:t>
      </w:r>
    </w:p>
    <w:p w:rsidR="00261582" w:rsidRPr="009A121F" w:rsidRDefault="00261582" w:rsidP="00261582">
      <w:pPr>
        <w:pStyle w:val="a5"/>
        <w:ind w:firstLine="708"/>
        <w:rPr>
          <w:szCs w:val="28"/>
        </w:rPr>
      </w:pPr>
      <w:r w:rsidRPr="009A121F">
        <w:rPr>
          <w:szCs w:val="28"/>
        </w:rPr>
        <w:t>Программой социально-экономического развития респ</w:t>
      </w:r>
      <w:r w:rsidR="00566F34" w:rsidRPr="009A121F">
        <w:rPr>
          <w:szCs w:val="28"/>
        </w:rPr>
        <w:t>ублики Та</w:t>
      </w:r>
      <w:r w:rsidR="00566F34" w:rsidRPr="009A121F">
        <w:rPr>
          <w:szCs w:val="28"/>
        </w:rPr>
        <w:t>д</w:t>
      </w:r>
      <w:r w:rsidR="00566F34" w:rsidRPr="009A121F">
        <w:rPr>
          <w:szCs w:val="28"/>
        </w:rPr>
        <w:t>жикистан на 2006-2015</w:t>
      </w:r>
      <w:r w:rsidRPr="009A121F">
        <w:rPr>
          <w:szCs w:val="28"/>
        </w:rPr>
        <w:t>гг. для обеспечения населения высококачественн</w:t>
      </w:r>
      <w:r w:rsidRPr="009A121F">
        <w:rPr>
          <w:szCs w:val="28"/>
        </w:rPr>
        <w:t>ы</w:t>
      </w:r>
      <w:r w:rsidRPr="009A121F">
        <w:rPr>
          <w:szCs w:val="28"/>
        </w:rPr>
        <w:t>ми продуктами животноводства предусмотрено увеличение поголовья ж</w:t>
      </w:r>
      <w:r w:rsidRPr="009A121F">
        <w:rPr>
          <w:szCs w:val="28"/>
        </w:rPr>
        <w:t>и</w:t>
      </w:r>
      <w:r w:rsidRPr="009A121F">
        <w:rPr>
          <w:szCs w:val="28"/>
        </w:rPr>
        <w:t>вотных. Важным элементом в реализации данной задачи, наряду с укре</w:t>
      </w:r>
      <w:r w:rsidRPr="009A121F">
        <w:rPr>
          <w:szCs w:val="28"/>
        </w:rPr>
        <w:t>п</w:t>
      </w:r>
      <w:r w:rsidRPr="009A121F">
        <w:rPr>
          <w:szCs w:val="28"/>
        </w:rPr>
        <w:t>лением и развитием кормовых ресурсов республики, является разработка и применение эффективных средств, дающих возможность получать выс</w:t>
      </w:r>
      <w:r w:rsidRPr="009A121F">
        <w:rPr>
          <w:szCs w:val="28"/>
        </w:rPr>
        <w:t>о</w:t>
      </w:r>
      <w:r w:rsidRPr="009A121F">
        <w:rPr>
          <w:szCs w:val="28"/>
        </w:rPr>
        <w:t>кий эффект при лечении животных, в том числе при акушерско-гинеко</w:t>
      </w:r>
      <w:r w:rsidR="006B7CFC" w:rsidRPr="00B13C70">
        <w:rPr>
          <w:szCs w:val="28"/>
        </w:rPr>
        <w:t>-</w:t>
      </w:r>
      <w:r w:rsidRPr="009A121F">
        <w:rPr>
          <w:szCs w:val="28"/>
        </w:rPr>
        <w:t>логической патологии коров.</w:t>
      </w:r>
      <w:r w:rsidR="006B7CFC" w:rsidRPr="00B13C70">
        <w:rPr>
          <w:szCs w:val="28"/>
        </w:rPr>
        <w:t xml:space="preserve"> </w:t>
      </w:r>
      <w:r w:rsidRPr="009A121F">
        <w:rPr>
          <w:szCs w:val="28"/>
        </w:rPr>
        <w:t xml:space="preserve">Наиболее распространенным заболеванием, проявляющимся </w:t>
      </w:r>
      <w:r w:rsidR="00566F34" w:rsidRPr="009A121F">
        <w:rPr>
          <w:szCs w:val="28"/>
        </w:rPr>
        <w:t xml:space="preserve">у коров в послеродовой период, </w:t>
      </w:r>
      <w:r w:rsidRPr="009A121F">
        <w:rPr>
          <w:szCs w:val="28"/>
        </w:rPr>
        <w:t>является острый несп</w:t>
      </w:r>
      <w:r w:rsidRPr="009A121F">
        <w:rPr>
          <w:szCs w:val="28"/>
        </w:rPr>
        <w:t>е</w:t>
      </w:r>
      <w:r w:rsidRPr="009A121F">
        <w:rPr>
          <w:szCs w:val="28"/>
        </w:rPr>
        <w:t>цифический эндометрит, которым переб</w:t>
      </w:r>
      <w:r w:rsidR="00566F34" w:rsidRPr="009A121F">
        <w:rPr>
          <w:szCs w:val="28"/>
        </w:rPr>
        <w:t>олевает от 6,5 до 45% коров [1,</w:t>
      </w:r>
      <w:r w:rsidRPr="009A121F">
        <w:rPr>
          <w:szCs w:val="28"/>
        </w:rPr>
        <w:t>2,3,4,5,6,7]. В хозяйствах Таджикистана эта патология регистрируется у 45-60% коров и является самой распространенной среди гинекологических заболеваний маточного поголовья. Из общего числа случаев отелившихся коров у 28,5% отмечае</w:t>
      </w:r>
      <w:r w:rsidRPr="009A121F">
        <w:rPr>
          <w:szCs w:val="28"/>
        </w:rPr>
        <w:t>т</w:t>
      </w:r>
      <w:r w:rsidRPr="009A121F">
        <w:rPr>
          <w:szCs w:val="28"/>
        </w:rPr>
        <w:t>ся острый гнойно-катаральный эндометрит.</w:t>
      </w:r>
    </w:p>
    <w:p w:rsidR="00261582" w:rsidRPr="009A121F" w:rsidRDefault="00261582" w:rsidP="00566F34">
      <w:pPr>
        <w:ind w:firstLine="708"/>
        <w:jc w:val="both"/>
        <w:rPr>
          <w:sz w:val="28"/>
          <w:szCs w:val="28"/>
        </w:rPr>
      </w:pPr>
      <w:r w:rsidRPr="009A121F">
        <w:rPr>
          <w:sz w:val="28"/>
          <w:szCs w:val="28"/>
        </w:rPr>
        <w:t>Целью наших исследований явилось изучение эффективности пр</w:t>
      </w:r>
      <w:r w:rsidRPr="009A121F">
        <w:rPr>
          <w:sz w:val="28"/>
          <w:szCs w:val="28"/>
        </w:rPr>
        <w:t>и</w:t>
      </w:r>
      <w:r w:rsidRPr="009A121F">
        <w:rPr>
          <w:sz w:val="28"/>
          <w:szCs w:val="28"/>
        </w:rPr>
        <w:t>менения антимикробного препарата «Витагин-1» для лечения послерод</w:t>
      </w:r>
      <w:r w:rsidRPr="009A121F">
        <w:rPr>
          <w:sz w:val="28"/>
          <w:szCs w:val="28"/>
        </w:rPr>
        <w:t>о</w:t>
      </w:r>
      <w:r w:rsidRPr="009A121F">
        <w:rPr>
          <w:sz w:val="28"/>
          <w:szCs w:val="28"/>
        </w:rPr>
        <w:t>вого эндометрита у коров в условиях высокогорья Памира.</w:t>
      </w:r>
    </w:p>
    <w:p w:rsidR="00261582" w:rsidRPr="009A121F" w:rsidRDefault="00261582" w:rsidP="00261582">
      <w:pPr>
        <w:ind w:firstLine="708"/>
        <w:jc w:val="both"/>
        <w:rPr>
          <w:sz w:val="28"/>
          <w:szCs w:val="28"/>
        </w:rPr>
      </w:pPr>
      <w:r w:rsidRPr="009A121F">
        <w:rPr>
          <w:b/>
          <w:sz w:val="28"/>
          <w:szCs w:val="28"/>
        </w:rPr>
        <w:t xml:space="preserve">Материалы и методы. </w:t>
      </w:r>
      <w:r w:rsidRPr="009A121F">
        <w:rPr>
          <w:sz w:val="28"/>
          <w:szCs w:val="28"/>
        </w:rPr>
        <w:t>Опыты были проведены в ассоциированном дехка</w:t>
      </w:r>
      <w:r w:rsidR="00566F34" w:rsidRPr="009A121F">
        <w:rPr>
          <w:sz w:val="28"/>
          <w:szCs w:val="28"/>
        </w:rPr>
        <w:t xml:space="preserve">нском (крестьянском) хозяйстве </w:t>
      </w:r>
      <w:r w:rsidRPr="009A121F">
        <w:rPr>
          <w:sz w:val="28"/>
          <w:szCs w:val="28"/>
        </w:rPr>
        <w:t>им. И. Охировой Ванчского района на 25 больных коровах с клиническими признаками острого гнойно-катарального эндометрита. Коров, больных острым гнойно-катаральным эндометритом (при проведении акушерско-гинекологического обсл</w:t>
      </w:r>
      <w:r w:rsidR="00566F34" w:rsidRPr="009A121F">
        <w:rPr>
          <w:sz w:val="28"/>
          <w:szCs w:val="28"/>
        </w:rPr>
        <w:t>едов</w:t>
      </w:r>
      <w:r w:rsidR="00566F34" w:rsidRPr="009A121F">
        <w:rPr>
          <w:sz w:val="28"/>
          <w:szCs w:val="28"/>
        </w:rPr>
        <w:t>а</w:t>
      </w:r>
      <w:r w:rsidR="00566F34" w:rsidRPr="009A121F">
        <w:rPr>
          <w:sz w:val="28"/>
          <w:szCs w:val="28"/>
        </w:rPr>
        <w:t xml:space="preserve">ния маточного поголовья), </w:t>
      </w:r>
      <w:r w:rsidRPr="009A121F">
        <w:rPr>
          <w:sz w:val="28"/>
          <w:szCs w:val="28"/>
        </w:rPr>
        <w:t>выявляли на 7-8 день после отела по общепр</w:t>
      </w:r>
      <w:r w:rsidRPr="009A121F">
        <w:rPr>
          <w:sz w:val="28"/>
          <w:szCs w:val="28"/>
        </w:rPr>
        <w:t>и</w:t>
      </w:r>
      <w:r w:rsidRPr="009A121F">
        <w:rPr>
          <w:sz w:val="28"/>
          <w:szCs w:val="28"/>
        </w:rPr>
        <w:t>нятым методам.</w:t>
      </w:r>
      <w:r w:rsidR="006B7CFC" w:rsidRPr="00B13C70">
        <w:rPr>
          <w:sz w:val="28"/>
          <w:szCs w:val="28"/>
        </w:rPr>
        <w:t xml:space="preserve"> </w:t>
      </w:r>
      <w:r w:rsidRPr="009A121F">
        <w:rPr>
          <w:sz w:val="28"/>
          <w:szCs w:val="28"/>
        </w:rPr>
        <w:t>Взятые в опыт животные были рас</w:t>
      </w:r>
      <w:r w:rsidR="00175C64" w:rsidRPr="009A121F">
        <w:rPr>
          <w:sz w:val="28"/>
          <w:szCs w:val="28"/>
        </w:rPr>
        <w:t>пределены на три гру</w:t>
      </w:r>
      <w:r w:rsidR="00175C64" w:rsidRPr="009A121F">
        <w:rPr>
          <w:sz w:val="28"/>
          <w:szCs w:val="28"/>
        </w:rPr>
        <w:t>п</w:t>
      </w:r>
      <w:r w:rsidR="00175C64" w:rsidRPr="009A121F">
        <w:rPr>
          <w:sz w:val="28"/>
          <w:szCs w:val="28"/>
        </w:rPr>
        <w:t xml:space="preserve">пы. </w:t>
      </w:r>
      <w:r w:rsidR="00D50F8F" w:rsidRPr="009A121F">
        <w:rPr>
          <w:sz w:val="28"/>
          <w:szCs w:val="28"/>
        </w:rPr>
        <w:t>Бол</w:t>
      </w:r>
      <w:r w:rsidR="00D50F8F" w:rsidRPr="009A121F">
        <w:rPr>
          <w:sz w:val="28"/>
          <w:szCs w:val="28"/>
        </w:rPr>
        <w:t>ь</w:t>
      </w:r>
      <w:r w:rsidR="00D50F8F" w:rsidRPr="009A121F">
        <w:rPr>
          <w:sz w:val="28"/>
          <w:szCs w:val="28"/>
        </w:rPr>
        <w:t xml:space="preserve">ных коров разделили на </w:t>
      </w:r>
      <w:r w:rsidRPr="009A121F">
        <w:rPr>
          <w:sz w:val="28"/>
          <w:szCs w:val="28"/>
        </w:rPr>
        <w:t>3 группы. Коровам первой группы (</w:t>
      </w:r>
      <w:r w:rsidRPr="009A121F">
        <w:rPr>
          <w:sz w:val="28"/>
          <w:szCs w:val="28"/>
          <w:lang w:val="en-US"/>
        </w:rPr>
        <w:t>n</w:t>
      </w:r>
      <w:r w:rsidRPr="009A121F">
        <w:rPr>
          <w:sz w:val="28"/>
          <w:szCs w:val="28"/>
        </w:rPr>
        <w:t>=11) внутриматочно вводили препарат «Витагин-1» по 3 таблетки один раз в день на первые, третьи и пятые сутки после постановки диагноза, внутр</w:t>
      </w:r>
      <w:r w:rsidRPr="009A121F">
        <w:rPr>
          <w:sz w:val="28"/>
          <w:szCs w:val="28"/>
        </w:rPr>
        <w:t>и</w:t>
      </w:r>
      <w:r w:rsidRPr="009A121F">
        <w:rPr>
          <w:sz w:val="28"/>
          <w:szCs w:val="28"/>
        </w:rPr>
        <w:t xml:space="preserve">мышечно 1% масляный раствор синестрола после выявления заболевания </w:t>
      </w:r>
      <w:r w:rsidR="00D50F8F" w:rsidRPr="009A121F">
        <w:rPr>
          <w:sz w:val="28"/>
          <w:szCs w:val="28"/>
        </w:rPr>
        <w:t>в дозе 5</w:t>
      </w:r>
      <w:r w:rsidRPr="009A121F">
        <w:rPr>
          <w:sz w:val="28"/>
          <w:szCs w:val="28"/>
        </w:rPr>
        <w:t>мл двукратно с интервалом 48 часов и через 8-12 часов после</w:t>
      </w:r>
      <w:r w:rsidR="0070719A" w:rsidRPr="009A121F">
        <w:rPr>
          <w:sz w:val="28"/>
          <w:szCs w:val="28"/>
        </w:rPr>
        <w:t xml:space="preserve"> введ</w:t>
      </w:r>
      <w:r w:rsidR="0070719A" w:rsidRPr="009A121F">
        <w:rPr>
          <w:sz w:val="28"/>
          <w:szCs w:val="28"/>
        </w:rPr>
        <w:t>е</w:t>
      </w:r>
      <w:r w:rsidR="0070719A" w:rsidRPr="009A121F">
        <w:rPr>
          <w:sz w:val="28"/>
          <w:szCs w:val="28"/>
        </w:rPr>
        <w:t>ния синестрола окситоцин в дозе 40</w:t>
      </w:r>
      <w:r w:rsidRPr="009A121F">
        <w:rPr>
          <w:sz w:val="28"/>
          <w:szCs w:val="28"/>
        </w:rPr>
        <w:t>ЕД трижды с интервалом 48 часов. Животным второй группы (</w:t>
      </w:r>
      <w:r w:rsidRPr="009A121F">
        <w:rPr>
          <w:sz w:val="28"/>
          <w:szCs w:val="28"/>
          <w:lang w:val="en-US"/>
        </w:rPr>
        <w:t>n</w:t>
      </w:r>
      <w:r w:rsidRPr="009A121F">
        <w:rPr>
          <w:sz w:val="28"/>
          <w:szCs w:val="28"/>
        </w:rPr>
        <w:t>=7) внутрицервикально, на г</w:t>
      </w:r>
      <w:r w:rsidR="0070719A" w:rsidRPr="009A121F">
        <w:rPr>
          <w:sz w:val="28"/>
          <w:szCs w:val="28"/>
        </w:rPr>
        <w:t>лубину 1-2</w:t>
      </w:r>
      <w:r w:rsidRPr="009A121F">
        <w:rPr>
          <w:sz w:val="28"/>
          <w:szCs w:val="28"/>
        </w:rPr>
        <w:t>см цервикального канала, вводили антисепт</w:t>
      </w:r>
      <w:r w:rsidR="0070719A" w:rsidRPr="009A121F">
        <w:rPr>
          <w:sz w:val="28"/>
          <w:szCs w:val="28"/>
        </w:rPr>
        <w:t>ический препарат мастисана по 2</w:t>
      </w:r>
      <w:r w:rsidRPr="009A121F">
        <w:rPr>
          <w:sz w:val="28"/>
          <w:szCs w:val="28"/>
        </w:rPr>
        <w:t>мл 1 раз в сутки в течение 5 дней. Животным третьей группы (</w:t>
      </w:r>
      <w:r w:rsidRPr="009A121F">
        <w:rPr>
          <w:sz w:val="28"/>
          <w:szCs w:val="28"/>
          <w:lang w:val="en-US"/>
        </w:rPr>
        <w:t>n</w:t>
      </w:r>
      <w:r w:rsidR="0070719A" w:rsidRPr="009A121F">
        <w:rPr>
          <w:sz w:val="28"/>
          <w:szCs w:val="28"/>
        </w:rPr>
        <w:t xml:space="preserve">=7) </w:t>
      </w:r>
      <w:r w:rsidRPr="009A121F">
        <w:rPr>
          <w:sz w:val="28"/>
          <w:szCs w:val="28"/>
        </w:rPr>
        <w:t>дв</w:t>
      </w:r>
      <w:r w:rsidRPr="009A121F">
        <w:rPr>
          <w:sz w:val="28"/>
          <w:szCs w:val="28"/>
        </w:rPr>
        <w:t>у</w:t>
      </w:r>
      <w:r w:rsidRPr="009A121F">
        <w:rPr>
          <w:sz w:val="28"/>
          <w:szCs w:val="28"/>
        </w:rPr>
        <w:t>кратно внутримы</w:t>
      </w:r>
      <w:r w:rsidR="0070719A" w:rsidRPr="009A121F">
        <w:rPr>
          <w:sz w:val="28"/>
          <w:szCs w:val="28"/>
        </w:rPr>
        <w:t>шечно вводили эстрофан в дозе 2мл (500</w:t>
      </w:r>
      <w:r w:rsidRPr="009A121F">
        <w:rPr>
          <w:sz w:val="28"/>
          <w:szCs w:val="28"/>
        </w:rPr>
        <w:t>мкг) с интерв</w:t>
      </w:r>
      <w:r w:rsidRPr="009A121F">
        <w:rPr>
          <w:sz w:val="28"/>
          <w:szCs w:val="28"/>
        </w:rPr>
        <w:t>а</w:t>
      </w:r>
      <w:r w:rsidRPr="009A121F">
        <w:rPr>
          <w:sz w:val="28"/>
          <w:szCs w:val="28"/>
        </w:rPr>
        <w:t>лом 5-7 дней. Э</w:t>
      </w:r>
      <w:r w:rsidRPr="009A121F">
        <w:rPr>
          <w:sz w:val="28"/>
          <w:szCs w:val="28"/>
        </w:rPr>
        <w:t>ф</w:t>
      </w:r>
      <w:r w:rsidRPr="009A121F">
        <w:rPr>
          <w:sz w:val="28"/>
          <w:szCs w:val="28"/>
        </w:rPr>
        <w:t>фективность лечения препаратом «Витагин-1» оценивали по количеству выздоровевших животных, продолжительности курса леч</w:t>
      </w:r>
      <w:r w:rsidRPr="009A121F">
        <w:rPr>
          <w:sz w:val="28"/>
          <w:szCs w:val="28"/>
        </w:rPr>
        <w:t>е</w:t>
      </w:r>
      <w:r w:rsidRPr="009A121F">
        <w:rPr>
          <w:sz w:val="28"/>
          <w:szCs w:val="28"/>
        </w:rPr>
        <w:t>ния и сроков н</w:t>
      </w:r>
      <w:r w:rsidRPr="009A121F">
        <w:rPr>
          <w:sz w:val="28"/>
          <w:szCs w:val="28"/>
        </w:rPr>
        <w:t>а</w:t>
      </w:r>
      <w:r w:rsidRPr="009A121F">
        <w:rPr>
          <w:sz w:val="28"/>
          <w:szCs w:val="28"/>
        </w:rPr>
        <w:t>ступления первой течки.</w:t>
      </w:r>
    </w:p>
    <w:p w:rsidR="00B6651B" w:rsidRPr="009A121F" w:rsidRDefault="00261582" w:rsidP="00FB01C9">
      <w:pPr>
        <w:ind w:firstLine="708"/>
        <w:jc w:val="both"/>
        <w:rPr>
          <w:sz w:val="28"/>
          <w:szCs w:val="28"/>
        </w:rPr>
      </w:pPr>
      <w:r w:rsidRPr="009A121F">
        <w:rPr>
          <w:b/>
          <w:sz w:val="28"/>
          <w:szCs w:val="28"/>
        </w:rPr>
        <w:t xml:space="preserve">Результаты исследований и обсуждение. </w:t>
      </w:r>
      <w:r w:rsidRPr="009A121F">
        <w:rPr>
          <w:sz w:val="28"/>
          <w:szCs w:val="28"/>
        </w:rPr>
        <w:t xml:space="preserve">Установлено, что при применении коровам эстрофана терапевтический эффект составил 71,0% при продолжительности курса лечения 14,5 дней. Половая цикличность у них проявилась через 66,4 дня после отела. При введении мастисана </w:t>
      </w:r>
      <w:r w:rsidR="00B6651B" w:rsidRPr="009A121F">
        <w:rPr>
          <w:sz w:val="28"/>
          <w:szCs w:val="28"/>
        </w:rPr>
        <w:t>тер</w:t>
      </w:r>
      <w:r w:rsidR="00B6651B" w:rsidRPr="009A121F">
        <w:rPr>
          <w:sz w:val="28"/>
          <w:szCs w:val="28"/>
        </w:rPr>
        <w:t>а</w:t>
      </w:r>
      <w:r w:rsidR="00B6651B" w:rsidRPr="009A121F">
        <w:rPr>
          <w:sz w:val="28"/>
          <w:szCs w:val="28"/>
        </w:rPr>
        <w:t>певтический эффект был выше  в 1,2 раза, продолжительность курса леч</w:t>
      </w:r>
      <w:r w:rsidR="00B6651B" w:rsidRPr="009A121F">
        <w:rPr>
          <w:sz w:val="28"/>
          <w:szCs w:val="28"/>
        </w:rPr>
        <w:t>е</w:t>
      </w:r>
      <w:r w:rsidR="00B6651B" w:rsidRPr="009A121F">
        <w:rPr>
          <w:sz w:val="28"/>
          <w:szCs w:val="28"/>
        </w:rPr>
        <w:t>ния была меньше на 2,9 дня, а сроки наступления половой цикличности – короче на 25,2 дня. Наилучшие результаты были получены при назначении животным препарата «Витагин-1», синестрола и окситоцина. Терапевтич</w:t>
      </w:r>
      <w:r w:rsidR="00B6651B" w:rsidRPr="009A121F">
        <w:rPr>
          <w:sz w:val="28"/>
          <w:szCs w:val="28"/>
        </w:rPr>
        <w:t>е</w:t>
      </w:r>
      <w:r w:rsidR="00B6651B" w:rsidRPr="009A121F">
        <w:rPr>
          <w:sz w:val="28"/>
          <w:szCs w:val="28"/>
        </w:rPr>
        <w:t>ский эффект их применения составил 91,0%, который был выше в сравн</w:t>
      </w:r>
      <w:r w:rsidR="00B6651B" w:rsidRPr="009A121F">
        <w:rPr>
          <w:sz w:val="28"/>
          <w:szCs w:val="28"/>
        </w:rPr>
        <w:t>е</w:t>
      </w:r>
      <w:r w:rsidR="00B6651B" w:rsidRPr="009A121F">
        <w:rPr>
          <w:sz w:val="28"/>
          <w:szCs w:val="28"/>
        </w:rPr>
        <w:t>нии с применением эстрофана и мастисана соответственно на 20,0 и и 5,0%, продолжительность лечения уменьшилась на 5,0 и 2,1 дней, половая цикличность проявилась раньше на 29,9 и 4,7 дней.</w:t>
      </w:r>
    </w:p>
    <w:p w:rsidR="0070719A" w:rsidRPr="009A121F" w:rsidRDefault="00FB01C9" w:rsidP="009A121F">
      <w:pPr>
        <w:pStyle w:val="aa"/>
        <w:spacing w:after="0" w:line="240" w:lineRule="auto"/>
        <w:ind w:left="0"/>
        <w:jc w:val="right"/>
        <w:rPr>
          <w:rFonts w:ascii="Times New Roman" w:hAnsi="Times New Roman"/>
          <w:sz w:val="28"/>
          <w:szCs w:val="28"/>
        </w:rPr>
      </w:pPr>
      <w:r w:rsidRPr="009A121F">
        <w:rPr>
          <w:rFonts w:ascii="Times New Roman" w:hAnsi="Times New Roman"/>
          <w:sz w:val="28"/>
          <w:szCs w:val="28"/>
        </w:rPr>
        <w:t>Таблица</w:t>
      </w:r>
    </w:p>
    <w:p w:rsidR="00261582" w:rsidRPr="009A121F" w:rsidRDefault="00261582" w:rsidP="009A121F">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 xml:space="preserve">Эффективность применения препарата «Витагин –1» при лечении </w:t>
      </w:r>
      <w:r w:rsidR="009A121F">
        <w:rPr>
          <w:rFonts w:ascii="Times New Roman" w:hAnsi="Times New Roman"/>
          <w:sz w:val="28"/>
          <w:szCs w:val="28"/>
        </w:rPr>
        <w:br/>
      </w:r>
      <w:r w:rsidRPr="009A121F">
        <w:rPr>
          <w:rFonts w:ascii="Times New Roman" w:hAnsi="Times New Roman"/>
          <w:sz w:val="28"/>
          <w:szCs w:val="28"/>
        </w:rPr>
        <w:t>энд</w:t>
      </w:r>
      <w:r w:rsidRPr="009A121F">
        <w:rPr>
          <w:rFonts w:ascii="Times New Roman" w:hAnsi="Times New Roman"/>
          <w:sz w:val="28"/>
          <w:szCs w:val="28"/>
        </w:rPr>
        <w:t>о</w:t>
      </w:r>
      <w:r w:rsidRPr="009A121F">
        <w:rPr>
          <w:rFonts w:ascii="Times New Roman" w:hAnsi="Times New Roman"/>
          <w:sz w:val="28"/>
          <w:szCs w:val="28"/>
        </w:rPr>
        <w:t>метритов у коров</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332"/>
        <w:gridCol w:w="1728"/>
        <w:gridCol w:w="1080"/>
        <w:gridCol w:w="1023"/>
        <w:gridCol w:w="1918"/>
        <w:gridCol w:w="1919"/>
      </w:tblGrid>
      <w:tr w:rsidR="00261582" w:rsidRPr="009A121F" w:rsidTr="009A121F">
        <w:trPr>
          <w:trHeight w:val="795"/>
        </w:trPr>
        <w:tc>
          <w:tcPr>
            <w:tcW w:w="1332" w:type="dxa"/>
            <w:vMerge w:val="restart"/>
            <w:vAlign w:val="center"/>
          </w:tcPr>
          <w:p w:rsidR="00261582" w:rsidRPr="009A121F" w:rsidRDefault="00261582" w:rsidP="009A121F">
            <w:pPr>
              <w:pStyle w:val="aa"/>
              <w:spacing w:line="240" w:lineRule="auto"/>
              <w:ind w:left="0"/>
              <w:jc w:val="center"/>
              <w:rPr>
                <w:rFonts w:ascii="Times New Roman" w:hAnsi="Times New Roman"/>
                <w:sz w:val="28"/>
                <w:szCs w:val="28"/>
              </w:rPr>
            </w:pPr>
            <w:r w:rsidRPr="009A121F">
              <w:rPr>
                <w:rFonts w:ascii="Times New Roman" w:hAnsi="Times New Roman"/>
                <w:sz w:val="28"/>
                <w:szCs w:val="28"/>
              </w:rPr>
              <w:t>Группа</w:t>
            </w:r>
            <w:r w:rsidR="0070719A" w:rsidRPr="009A121F">
              <w:rPr>
                <w:rFonts w:ascii="Times New Roman" w:hAnsi="Times New Roman"/>
                <w:sz w:val="28"/>
                <w:szCs w:val="28"/>
              </w:rPr>
              <w:t xml:space="preserve"> </w:t>
            </w:r>
            <w:r w:rsidRPr="009A121F">
              <w:rPr>
                <w:rFonts w:ascii="Times New Roman" w:hAnsi="Times New Roman"/>
                <w:sz w:val="28"/>
                <w:szCs w:val="28"/>
              </w:rPr>
              <w:t>живо</w:t>
            </w:r>
            <w:r w:rsidRPr="009A121F">
              <w:rPr>
                <w:rFonts w:ascii="Times New Roman" w:hAnsi="Times New Roman"/>
                <w:sz w:val="28"/>
                <w:szCs w:val="28"/>
              </w:rPr>
              <w:t>т</w:t>
            </w:r>
            <w:r w:rsidRPr="009A121F">
              <w:rPr>
                <w:rFonts w:ascii="Times New Roman" w:hAnsi="Times New Roman"/>
                <w:sz w:val="28"/>
                <w:szCs w:val="28"/>
              </w:rPr>
              <w:t>ных</w:t>
            </w:r>
          </w:p>
        </w:tc>
        <w:tc>
          <w:tcPr>
            <w:tcW w:w="1728" w:type="dxa"/>
            <w:vMerge w:val="restart"/>
            <w:vAlign w:val="center"/>
          </w:tcPr>
          <w:p w:rsidR="00261582" w:rsidRPr="009A121F" w:rsidRDefault="00261582" w:rsidP="009A121F">
            <w:pPr>
              <w:pStyle w:val="aa"/>
              <w:spacing w:line="240" w:lineRule="auto"/>
              <w:ind w:left="0"/>
              <w:jc w:val="center"/>
              <w:rPr>
                <w:rFonts w:ascii="Times New Roman" w:hAnsi="Times New Roman"/>
                <w:sz w:val="28"/>
                <w:szCs w:val="28"/>
              </w:rPr>
            </w:pPr>
            <w:r w:rsidRPr="009A121F">
              <w:rPr>
                <w:rFonts w:ascii="Times New Roman" w:hAnsi="Times New Roman"/>
                <w:sz w:val="28"/>
                <w:szCs w:val="28"/>
              </w:rPr>
              <w:t>Препар</w:t>
            </w:r>
            <w:r w:rsidRPr="009A121F">
              <w:rPr>
                <w:rFonts w:ascii="Times New Roman" w:hAnsi="Times New Roman"/>
                <w:sz w:val="28"/>
                <w:szCs w:val="28"/>
              </w:rPr>
              <w:t>а</w:t>
            </w:r>
            <w:r w:rsidRPr="009A121F">
              <w:rPr>
                <w:rFonts w:ascii="Times New Roman" w:hAnsi="Times New Roman"/>
                <w:sz w:val="28"/>
                <w:szCs w:val="28"/>
              </w:rPr>
              <w:t>ты</w:t>
            </w:r>
          </w:p>
        </w:tc>
        <w:tc>
          <w:tcPr>
            <w:tcW w:w="2103" w:type="dxa"/>
            <w:gridSpan w:val="2"/>
            <w:vAlign w:val="center"/>
          </w:tcPr>
          <w:p w:rsidR="00C40993" w:rsidRPr="009A121F" w:rsidRDefault="00261582" w:rsidP="009A121F">
            <w:pPr>
              <w:pStyle w:val="aa"/>
              <w:spacing w:after="0" w:line="240" w:lineRule="auto"/>
              <w:ind w:left="-108"/>
              <w:jc w:val="center"/>
              <w:rPr>
                <w:rFonts w:ascii="Times New Roman" w:hAnsi="Times New Roman"/>
                <w:sz w:val="28"/>
                <w:szCs w:val="28"/>
              </w:rPr>
            </w:pPr>
            <w:r w:rsidRPr="009A121F">
              <w:rPr>
                <w:rFonts w:ascii="Times New Roman" w:hAnsi="Times New Roman"/>
                <w:sz w:val="28"/>
                <w:szCs w:val="28"/>
              </w:rPr>
              <w:t>Терапевти</w:t>
            </w:r>
            <w:r w:rsidR="00C40993" w:rsidRPr="009A121F">
              <w:rPr>
                <w:rFonts w:ascii="Times New Roman" w:hAnsi="Times New Roman"/>
                <w:sz w:val="28"/>
                <w:szCs w:val="28"/>
              </w:rPr>
              <w:t>-</w:t>
            </w:r>
          </w:p>
          <w:p w:rsidR="00261582" w:rsidRPr="009A121F" w:rsidRDefault="00261582" w:rsidP="009A121F">
            <w:pPr>
              <w:pStyle w:val="aa"/>
              <w:spacing w:after="0" w:line="240" w:lineRule="auto"/>
              <w:ind w:left="-108"/>
              <w:jc w:val="center"/>
              <w:rPr>
                <w:rFonts w:ascii="Times New Roman" w:hAnsi="Times New Roman"/>
                <w:sz w:val="28"/>
                <w:szCs w:val="28"/>
              </w:rPr>
            </w:pPr>
            <w:r w:rsidRPr="009A121F">
              <w:rPr>
                <w:rFonts w:ascii="Times New Roman" w:hAnsi="Times New Roman"/>
                <w:sz w:val="28"/>
                <w:szCs w:val="28"/>
              </w:rPr>
              <w:t>ческий э</w:t>
            </w:r>
            <w:r w:rsidRPr="009A121F">
              <w:rPr>
                <w:rFonts w:ascii="Times New Roman" w:hAnsi="Times New Roman"/>
                <w:sz w:val="28"/>
                <w:szCs w:val="28"/>
              </w:rPr>
              <w:t>ф</w:t>
            </w:r>
            <w:r w:rsidRPr="009A121F">
              <w:rPr>
                <w:rFonts w:ascii="Times New Roman" w:hAnsi="Times New Roman"/>
                <w:sz w:val="28"/>
                <w:szCs w:val="28"/>
              </w:rPr>
              <w:t>фект</w:t>
            </w:r>
          </w:p>
        </w:tc>
        <w:tc>
          <w:tcPr>
            <w:tcW w:w="1918" w:type="dxa"/>
            <w:vMerge w:val="restart"/>
            <w:vAlign w:val="center"/>
          </w:tcPr>
          <w:p w:rsidR="00261582" w:rsidRPr="009A121F" w:rsidRDefault="00261582" w:rsidP="009A121F">
            <w:pPr>
              <w:pStyle w:val="aa"/>
              <w:spacing w:after="0" w:line="240" w:lineRule="auto"/>
              <w:ind w:left="-51"/>
              <w:jc w:val="center"/>
              <w:rPr>
                <w:rFonts w:ascii="Times New Roman" w:hAnsi="Times New Roman"/>
                <w:sz w:val="28"/>
                <w:szCs w:val="28"/>
              </w:rPr>
            </w:pPr>
            <w:r w:rsidRPr="009A121F">
              <w:rPr>
                <w:rFonts w:ascii="Times New Roman" w:hAnsi="Times New Roman"/>
                <w:sz w:val="28"/>
                <w:szCs w:val="28"/>
              </w:rPr>
              <w:t>Продолжи-</w:t>
            </w:r>
          </w:p>
          <w:p w:rsidR="00261582" w:rsidRPr="009A121F" w:rsidRDefault="00261582" w:rsidP="009A121F">
            <w:pPr>
              <w:pStyle w:val="aa"/>
              <w:spacing w:after="0" w:line="240" w:lineRule="auto"/>
              <w:ind w:left="-51"/>
              <w:jc w:val="center"/>
              <w:rPr>
                <w:rFonts w:ascii="Times New Roman" w:hAnsi="Times New Roman"/>
                <w:sz w:val="28"/>
                <w:szCs w:val="28"/>
              </w:rPr>
            </w:pPr>
            <w:r w:rsidRPr="009A121F">
              <w:rPr>
                <w:rFonts w:ascii="Times New Roman" w:hAnsi="Times New Roman"/>
                <w:sz w:val="28"/>
                <w:szCs w:val="28"/>
              </w:rPr>
              <w:t>тельность</w:t>
            </w:r>
          </w:p>
          <w:p w:rsidR="00261582" w:rsidRPr="009A121F" w:rsidRDefault="00261582" w:rsidP="009A121F">
            <w:pPr>
              <w:pStyle w:val="aa"/>
              <w:spacing w:after="0" w:line="240" w:lineRule="auto"/>
              <w:ind w:left="-51"/>
              <w:jc w:val="center"/>
              <w:rPr>
                <w:rFonts w:ascii="Times New Roman" w:hAnsi="Times New Roman"/>
                <w:sz w:val="28"/>
                <w:szCs w:val="28"/>
              </w:rPr>
            </w:pPr>
            <w:r w:rsidRPr="009A121F">
              <w:rPr>
                <w:rFonts w:ascii="Times New Roman" w:hAnsi="Times New Roman"/>
                <w:sz w:val="28"/>
                <w:szCs w:val="28"/>
              </w:rPr>
              <w:t>курса леч</w:t>
            </w:r>
            <w:r w:rsidRPr="009A121F">
              <w:rPr>
                <w:rFonts w:ascii="Times New Roman" w:hAnsi="Times New Roman"/>
                <w:sz w:val="28"/>
                <w:szCs w:val="28"/>
              </w:rPr>
              <w:t>е</w:t>
            </w:r>
            <w:r w:rsidRPr="009A121F">
              <w:rPr>
                <w:rFonts w:ascii="Times New Roman" w:hAnsi="Times New Roman"/>
                <w:sz w:val="28"/>
                <w:szCs w:val="28"/>
              </w:rPr>
              <w:t>ния, дней</w:t>
            </w:r>
          </w:p>
        </w:tc>
        <w:tc>
          <w:tcPr>
            <w:tcW w:w="1919" w:type="dxa"/>
            <w:vMerge w:val="restart"/>
            <w:vAlign w:val="center"/>
          </w:tcPr>
          <w:p w:rsidR="00261582" w:rsidRPr="009A121F" w:rsidRDefault="00261582" w:rsidP="009A121F">
            <w:pPr>
              <w:pStyle w:val="aa"/>
              <w:spacing w:line="240" w:lineRule="auto"/>
              <w:ind w:left="0" w:hanging="52"/>
              <w:jc w:val="center"/>
              <w:rPr>
                <w:rFonts w:ascii="Times New Roman" w:hAnsi="Times New Roman"/>
                <w:sz w:val="28"/>
                <w:szCs w:val="28"/>
              </w:rPr>
            </w:pPr>
            <w:r w:rsidRPr="009A121F">
              <w:rPr>
                <w:rFonts w:ascii="Times New Roman" w:hAnsi="Times New Roman"/>
                <w:sz w:val="28"/>
                <w:szCs w:val="28"/>
              </w:rPr>
              <w:t>Сроки от от</w:t>
            </w:r>
            <w:r w:rsidRPr="009A121F">
              <w:rPr>
                <w:rFonts w:ascii="Times New Roman" w:hAnsi="Times New Roman"/>
                <w:sz w:val="28"/>
                <w:szCs w:val="28"/>
              </w:rPr>
              <w:t>е</w:t>
            </w:r>
            <w:r w:rsidRPr="009A121F">
              <w:rPr>
                <w:rFonts w:ascii="Times New Roman" w:hAnsi="Times New Roman"/>
                <w:sz w:val="28"/>
                <w:szCs w:val="28"/>
              </w:rPr>
              <w:t>ла до первой течки, дней</w:t>
            </w:r>
          </w:p>
        </w:tc>
      </w:tr>
      <w:tr w:rsidR="00261582" w:rsidRPr="009A121F" w:rsidTr="009A121F">
        <w:trPr>
          <w:trHeight w:val="390"/>
        </w:trPr>
        <w:tc>
          <w:tcPr>
            <w:tcW w:w="1332" w:type="dxa"/>
            <w:vMerge/>
          </w:tcPr>
          <w:p w:rsidR="00261582" w:rsidRPr="009A121F" w:rsidRDefault="00261582" w:rsidP="00494A68">
            <w:pPr>
              <w:pStyle w:val="aa"/>
              <w:spacing w:line="240" w:lineRule="auto"/>
              <w:jc w:val="center"/>
              <w:rPr>
                <w:rFonts w:ascii="Times New Roman" w:hAnsi="Times New Roman"/>
                <w:sz w:val="28"/>
                <w:szCs w:val="28"/>
              </w:rPr>
            </w:pPr>
          </w:p>
        </w:tc>
        <w:tc>
          <w:tcPr>
            <w:tcW w:w="1728" w:type="dxa"/>
            <w:vMerge/>
          </w:tcPr>
          <w:p w:rsidR="00261582" w:rsidRPr="009A121F" w:rsidRDefault="00261582" w:rsidP="00494A68">
            <w:pPr>
              <w:pStyle w:val="aa"/>
              <w:spacing w:line="240" w:lineRule="auto"/>
              <w:jc w:val="center"/>
              <w:rPr>
                <w:rFonts w:ascii="Times New Roman" w:hAnsi="Times New Roman"/>
                <w:sz w:val="28"/>
                <w:szCs w:val="28"/>
              </w:rPr>
            </w:pPr>
          </w:p>
        </w:tc>
        <w:tc>
          <w:tcPr>
            <w:tcW w:w="1080" w:type="dxa"/>
          </w:tcPr>
          <w:p w:rsidR="00261582" w:rsidRPr="009A121F" w:rsidRDefault="00261582" w:rsidP="009A121F">
            <w:pPr>
              <w:pStyle w:val="aa"/>
              <w:spacing w:line="240" w:lineRule="auto"/>
              <w:ind w:left="0" w:hanging="108"/>
              <w:jc w:val="center"/>
              <w:rPr>
                <w:rFonts w:ascii="Times New Roman" w:hAnsi="Times New Roman"/>
                <w:sz w:val="28"/>
                <w:szCs w:val="28"/>
              </w:rPr>
            </w:pPr>
            <w:r w:rsidRPr="009A121F">
              <w:rPr>
                <w:rFonts w:ascii="Times New Roman" w:hAnsi="Times New Roman"/>
                <w:sz w:val="28"/>
                <w:szCs w:val="28"/>
              </w:rPr>
              <w:t>гол.</w:t>
            </w:r>
          </w:p>
        </w:tc>
        <w:tc>
          <w:tcPr>
            <w:tcW w:w="1023" w:type="dxa"/>
          </w:tcPr>
          <w:p w:rsidR="00261582" w:rsidRPr="009A121F" w:rsidRDefault="00261582" w:rsidP="009A121F">
            <w:pPr>
              <w:pStyle w:val="aa"/>
              <w:spacing w:line="240" w:lineRule="auto"/>
              <w:ind w:left="0"/>
              <w:jc w:val="center"/>
              <w:rPr>
                <w:rFonts w:ascii="Times New Roman" w:hAnsi="Times New Roman"/>
                <w:sz w:val="28"/>
                <w:szCs w:val="28"/>
              </w:rPr>
            </w:pPr>
            <w:r w:rsidRPr="009A121F">
              <w:rPr>
                <w:rFonts w:ascii="Times New Roman" w:hAnsi="Times New Roman"/>
                <w:sz w:val="28"/>
                <w:szCs w:val="28"/>
              </w:rPr>
              <w:t>%</w:t>
            </w:r>
          </w:p>
        </w:tc>
        <w:tc>
          <w:tcPr>
            <w:tcW w:w="1918" w:type="dxa"/>
            <w:vMerge/>
          </w:tcPr>
          <w:p w:rsidR="00261582" w:rsidRPr="009A121F" w:rsidRDefault="00261582" w:rsidP="00494A68">
            <w:pPr>
              <w:pStyle w:val="aa"/>
              <w:spacing w:line="240" w:lineRule="auto"/>
              <w:jc w:val="center"/>
              <w:rPr>
                <w:rFonts w:ascii="Times New Roman" w:hAnsi="Times New Roman"/>
                <w:sz w:val="28"/>
                <w:szCs w:val="28"/>
              </w:rPr>
            </w:pPr>
          </w:p>
        </w:tc>
        <w:tc>
          <w:tcPr>
            <w:tcW w:w="1919" w:type="dxa"/>
            <w:vMerge/>
          </w:tcPr>
          <w:p w:rsidR="00261582" w:rsidRPr="009A121F" w:rsidRDefault="00261582" w:rsidP="00494A68">
            <w:pPr>
              <w:pStyle w:val="aa"/>
              <w:spacing w:line="240" w:lineRule="auto"/>
              <w:jc w:val="center"/>
              <w:rPr>
                <w:rFonts w:ascii="Times New Roman" w:hAnsi="Times New Roman"/>
                <w:sz w:val="28"/>
                <w:szCs w:val="28"/>
              </w:rPr>
            </w:pPr>
          </w:p>
        </w:tc>
      </w:tr>
      <w:tr w:rsidR="00261582" w:rsidRPr="009A121F" w:rsidTr="009A121F">
        <w:trPr>
          <w:trHeight w:val="360"/>
        </w:trPr>
        <w:tc>
          <w:tcPr>
            <w:tcW w:w="1332" w:type="dxa"/>
            <w:vAlign w:val="center"/>
          </w:tcPr>
          <w:p w:rsidR="00261582" w:rsidRPr="009A121F" w:rsidRDefault="00261582" w:rsidP="009A121F">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Первая (</w:t>
            </w:r>
            <w:r w:rsidRPr="009A121F">
              <w:rPr>
                <w:rFonts w:ascii="Times New Roman" w:hAnsi="Times New Roman"/>
                <w:sz w:val="28"/>
                <w:szCs w:val="28"/>
                <w:lang w:val="en-US"/>
              </w:rPr>
              <w:t>n</w:t>
            </w:r>
            <w:r w:rsidRPr="009A121F">
              <w:rPr>
                <w:rFonts w:ascii="Times New Roman" w:hAnsi="Times New Roman"/>
                <w:sz w:val="28"/>
                <w:szCs w:val="28"/>
              </w:rPr>
              <w:t>=11)</w:t>
            </w:r>
          </w:p>
        </w:tc>
        <w:tc>
          <w:tcPr>
            <w:tcW w:w="1728" w:type="dxa"/>
            <w:vAlign w:val="center"/>
          </w:tcPr>
          <w:p w:rsidR="00261582" w:rsidRPr="009A121F" w:rsidRDefault="00261582" w:rsidP="009A121F">
            <w:pPr>
              <w:pStyle w:val="aa"/>
              <w:spacing w:after="0" w:line="240" w:lineRule="auto"/>
              <w:ind w:left="0"/>
              <w:rPr>
                <w:rFonts w:ascii="Times New Roman" w:hAnsi="Times New Roman"/>
                <w:sz w:val="28"/>
                <w:szCs w:val="28"/>
              </w:rPr>
            </w:pPr>
            <w:r w:rsidRPr="009A121F">
              <w:rPr>
                <w:rFonts w:ascii="Times New Roman" w:hAnsi="Times New Roman"/>
                <w:sz w:val="28"/>
                <w:szCs w:val="28"/>
              </w:rPr>
              <w:t>Витагин-1</w:t>
            </w:r>
            <w:r w:rsidR="00B6651B" w:rsidRPr="009A121F">
              <w:rPr>
                <w:rFonts w:ascii="Times New Roman" w:hAnsi="Times New Roman"/>
                <w:sz w:val="28"/>
                <w:szCs w:val="28"/>
              </w:rPr>
              <w:t xml:space="preserve"> </w:t>
            </w:r>
            <w:r w:rsidRPr="009A121F">
              <w:rPr>
                <w:rFonts w:ascii="Times New Roman" w:hAnsi="Times New Roman"/>
                <w:sz w:val="28"/>
                <w:szCs w:val="28"/>
              </w:rPr>
              <w:t>+синестрол</w:t>
            </w:r>
            <w:r w:rsidR="00B6651B" w:rsidRPr="009A121F">
              <w:rPr>
                <w:rFonts w:ascii="Times New Roman" w:hAnsi="Times New Roman"/>
                <w:sz w:val="28"/>
                <w:szCs w:val="28"/>
              </w:rPr>
              <w:t xml:space="preserve"> </w:t>
            </w:r>
            <w:r w:rsidRPr="009A121F">
              <w:rPr>
                <w:rFonts w:ascii="Times New Roman" w:hAnsi="Times New Roman"/>
                <w:sz w:val="28"/>
                <w:szCs w:val="28"/>
              </w:rPr>
              <w:t>+окситоцин</w:t>
            </w:r>
          </w:p>
        </w:tc>
        <w:tc>
          <w:tcPr>
            <w:tcW w:w="1080"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10</w:t>
            </w:r>
          </w:p>
        </w:tc>
        <w:tc>
          <w:tcPr>
            <w:tcW w:w="1023"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91,0</w:t>
            </w:r>
          </w:p>
        </w:tc>
        <w:tc>
          <w:tcPr>
            <w:tcW w:w="1918"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9,5</w:t>
            </w:r>
          </w:p>
        </w:tc>
        <w:tc>
          <w:tcPr>
            <w:tcW w:w="1919"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36,5</w:t>
            </w:r>
          </w:p>
        </w:tc>
      </w:tr>
      <w:tr w:rsidR="00261582" w:rsidRPr="009A121F" w:rsidTr="009A121F">
        <w:tc>
          <w:tcPr>
            <w:tcW w:w="1332" w:type="dxa"/>
            <w:vAlign w:val="center"/>
          </w:tcPr>
          <w:p w:rsidR="00261582" w:rsidRPr="009A121F" w:rsidRDefault="00261582" w:rsidP="009A121F">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Вторая (</w:t>
            </w:r>
            <w:r w:rsidRPr="009A121F">
              <w:rPr>
                <w:rFonts w:ascii="Times New Roman" w:hAnsi="Times New Roman"/>
                <w:sz w:val="28"/>
                <w:szCs w:val="28"/>
                <w:lang w:val="en-US"/>
              </w:rPr>
              <w:t>n</w:t>
            </w:r>
            <w:r w:rsidR="00B6651B" w:rsidRPr="009A121F">
              <w:rPr>
                <w:rFonts w:ascii="Times New Roman" w:hAnsi="Times New Roman"/>
                <w:sz w:val="28"/>
                <w:szCs w:val="28"/>
              </w:rPr>
              <w:t>=7)</w:t>
            </w:r>
          </w:p>
        </w:tc>
        <w:tc>
          <w:tcPr>
            <w:tcW w:w="1728" w:type="dxa"/>
            <w:vAlign w:val="center"/>
          </w:tcPr>
          <w:p w:rsidR="00261582" w:rsidRPr="009A121F" w:rsidRDefault="00261582" w:rsidP="009A121F">
            <w:pPr>
              <w:pStyle w:val="aa"/>
              <w:spacing w:after="0" w:line="240" w:lineRule="auto"/>
              <w:ind w:left="0"/>
              <w:rPr>
                <w:rFonts w:ascii="Times New Roman" w:hAnsi="Times New Roman"/>
                <w:sz w:val="28"/>
                <w:szCs w:val="28"/>
              </w:rPr>
            </w:pPr>
            <w:r w:rsidRPr="009A121F">
              <w:rPr>
                <w:rFonts w:ascii="Times New Roman" w:hAnsi="Times New Roman"/>
                <w:sz w:val="28"/>
                <w:szCs w:val="28"/>
              </w:rPr>
              <w:t>Мастисан</w:t>
            </w:r>
          </w:p>
        </w:tc>
        <w:tc>
          <w:tcPr>
            <w:tcW w:w="1080"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6</w:t>
            </w:r>
          </w:p>
        </w:tc>
        <w:tc>
          <w:tcPr>
            <w:tcW w:w="1023"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86,0</w:t>
            </w:r>
          </w:p>
        </w:tc>
        <w:tc>
          <w:tcPr>
            <w:tcW w:w="1918"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11,6</w:t>
            </w:r>
          </w:p>
        </w:tc>
        <w:tc>
          <w:tcPr>
            <w:tcW w:w="1919"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41,2</w:t>
            </w:r>
          </w:p>
        </w:tc>
      </w:tr>
      <w:tr w:rsidR="00261582" w:rsidRPr="009A121F" w:rsidTr="009A121F">
        <w:tc>
          <w:tcPr>
            <w:tcW w:w="1332" w:type="dxa"/>
            <w:vAlign w:val="center"/>
          </w:tcPr>
          <w:p w:rsidR="00261582" w:rsidRPr="009A121F" w:rsidRDefault="00261582" w:rsidP="009A121F">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Третья (</w:t>
            </w:r>
            <w:r w:rsidRPr="009A121F">
              <w:rPr>
                <w:rFonts w:ascii="Times New Roman" w:hAnsi="Times New Roman"/>
                <w:sz w:val="28"/>
                <w:szCs w:val="28"/>
                <w:lang w:val="en-US"/>
              </w:rPr>
              <w:t>n</w:t>
            </w:r>
            <w:r w:rsidR="00B6651B" w:rsidRPr="009A121F">
              <w:rPr>
                <w:rFonts w:ascii="Times New Roman" w:hAnsi="Times New Roman"/>
                <w:sz w:val="28"/>
                <w:szCs w:val="28"/>
              </w:rPr>
              <w:t>=7)</w:t>
            </w:r>
          </w:p>
        </w:tc>
        <w:tc>
          <w:tcPr>
            <w:tcW w:w="1728" w:type="dxa"/>
            <w:vAlign w:val="center"/>
          </w:tcPr>
          <w:p w:rsidR="00261582" w:rsidRPr="009A121F" w:rsidRDefault="00261582" w:rsidP="009A121F">
            <w:pPr>
              <w:pStyle w:val="aa"/>
              <w:spacing w:after="0" w:line="240" w:lineRule="auto"/>
              <w:ind w:left="0"/>
              <w:rPr>
                <w:rFonts w:ascii="Times New Roman" w:hAnsi="Times New Roman"/>
                <w:sz w:val="28"/>
                <w:szCs w:val="28"/>
              </w:rPr>
            </w:pPr>
            <w:r w:rsidRPr="009A121F">
              <w:rPr>
                <w:rFonts w:ascii="Times New Roman" w:hAnsi="Times New Roman"/>
                <w:sz w:val="28"/>
                <w:szCs w:val="28"/>
              </w:rPr>
              <w:t>Эстрофан</w:t>
            </w:r>
          </w:p>
        </w:tc>
        <w:tc>
          <w:tcPr>
            <w:tcW w:w="1080"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5</w:t>
            </w:r>
          </w:p>
        </w:tc>
        <w:tc>
          <w:tcPr>
            <w:tcW w:w="1023"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71,0</w:t>
            </w:r>
          </w:p>
        </w:tc>
        <w:tc>
          <w:tcPr>
            <w:tcW w:w="1918"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14,5</w:t>
            </w:r>
          </w:p>
        </w:tc>
        <w:tc>
          <w:tcPr>
            <w:tcW w:w="1919" w:type="dxa"/>
            <w:vAlign w:val="center"/>
          </w:tcPr>
          <w:p w:rsidR="00261582" w:rsidRPr="009A121F" w:rsidRDefault="00261582" w:rsidP="006B7CFC">
            <w:pPr>
              <w:pStyle w:val="aa"/>
              <w:spacing w:after="0" w:line="240" w:lineRule="auto"/>
              <w:ind w:left="0"/>
              <w:jc w:val="center"/>
              <w:rPr>
                <w:rFonts w:ascii="Times New Roman" w:hAnsi="Times New Roman"/>
                <w:sz w:val="28"/>
                <w:szCs w:val="28"/>
              </w:rPr>
            </w:pPr>
            <w:r w:rsidRPr="009A121F">
              <w:rPr>
                <w:rFonts w:ascii="Times New Roman" w:hAnsi="Times New Roman"/>
                <w:sz w:val="28"/>
                <w:szCs w:val="28"/>
              </w:rPr>
              <w:t>66,4</w:t>
            </w:r>
          </w:p>
        </w:tc>
      </w:tr>
    </w:tbl>
    <w:p w:rsidR="00261582" w:rsidRPr="009A121F" w:rsidRDefault="00261582" w:rsidP="00261582">
      <w:pPr>
        <w:ind w:firstLine="708"/>
        <w:jc w:val="both"/>
        <w:rPr>
          <w:sz w:val="28"/>
          <w:szCs w:val="28"/>
        </w:rPr>
      </w:pPr>
      <w:r w:rsidRPr="009A121F">
        <w:rPr>
          <w:b/>
          <w:sz w:val="28"/>
          <w:szCs w:val="28"/>
        </w:rPr>
        <w:t>Заключение.</w:t>
      </w:r>
      <w:r w:rsidRPr="009A121F">
        <w:rPr>
          <w:sz w:val="28"/>
          <w:szCs w:val="28"/>
        </w:rPr>
        <w:t xml:space="preserve"> Препарат «Витагин-1», вводимый внутриматочно к</w:t>
      </w:r>
      <w:r w:rsidRPr="009A121F">
        <w:rPr>
          <w:sz w:val="28"/>
          <w:szCs w:val="28"/>
        </w:rPr>
        <w:t>о</w:t>
      </w:r>
      <w:r w:rsidRPr="009A121F">
        <w:rPr>
          <w:sz w:val="28"/>
          <w:szCs w:val="28"/>
        </w:rPr>
        <w:t>ровам, больным острым послеродовым гнойно-катаральным эндометритом через 1-е, 3-и и 5-е сутки после постановки диагноза, в сочетании с назн</w:t>
      </w:r>
      <w:r w:rsidRPr="009A121F">
        <w:rPr>
          <w:sz w:val="28"/>
          <w:szCs w:val="28"/>
        </w:rPr>
        <w:t>а</w:t>
      </w:r>
      <w:r w:rsidRPr="009A121F">
        <w:rPr>
          <w:sz w:val="28"/>
          <w:szCs w:val="28"/>
        </w:rPr>
        <w:t>чением синестрола и окситоцина ускоряет их выздоровление и восстано</w:t>
      </w:r>
      <w:r w:rsidRPr="009A121F">
        <w:rPr>
          <w:sz w:val="28"/>
          <w:szCs w:val="28"/>
        </w:rPr>
        <w:t>в</w:t>
      </w:r>
      <w:r w:rsidRPr="009A121F">
        <w:rPr>
          <w:sz w:val="28"/>
          <w:szCs w:val="28"/>
        </w:rPr>
        <w:t>ление половой цикличности в условиях высокогорья Памира.</w:t>
      </w:r>
    </w:p>
    <w:p w:rsidR="00261582" w:rsidRDefault="00261582" w:rsidP="00181E8E">
      <w:pPr>
        <w:ind w:firstLine="708"/>
        <w:jc w:val="both"/>
        <w:rPr>
          <w:sz w:val="28"/>
          <w:szCs w:val="28"/>
        </w:rPr>
      </w:pPr>
      <w:r w:rsidRPr="009A121F">
        <w:rPr>
          <w:b/>
          <w:sz w:val="28"/>
          <w:szCs w:val="28"/>
        </w:rPr>
        <w:t>Литература.</w:t>
      </w:r>
      <w:r w:rsidR="00050BD6" w:rsidRPr="009A121F">
        <w:rPr>
          <w:sz w:val="28"/>
          <w:szCs w:val="28"/>
        </w:rPr>
        <w:t xml:space="preserve"> 1. Багманов М.А./</w:t>
      </w:r>
      <w:r w:rsidRPr="009A121F">
        <w:rPr>
          <w:sz w:val="28"/>
          <w:szCs w:val="28"/>
        </w:rPr>
        <w:t>Сб. научн. труд.</w:t>
      </w:r>
      <w:r w:rsidR="00050BD6" w:rsidRPr="009A121F">
        <w:rPr>
          <w:sz w:val="28"/>
          <w:szCs w:val="28"/>
        </w:rPr>
        <w:t>//</w:t>
      </w:r>
      <w:r w:rsidRPr="009A121F">
        <w:rPr>
          <w:sz w:val="28"/>
          <w:szCs w:val="28"/>
        </w:rPr>
        <w:t>Ставропольская ТСХА – Ставрополь, 1998.-326 с. 2. Варкалис К. Профилактик</w:t>
      </w:r>
      <w:r w:rsidR="00AB52FC" w:rsidRPr="009A121F">
        <w:rPr>
          <w:sz w:val="28"/>
          <w:szCs w:val="28"/>
        </w:rPr>
        <w:t>а и лечение заболеваний у коров//</w:t>
      </w:r>
      <w:r w:rsidRPr="009A121F">
        <w:rPr>
          <w:sz w:val="28"/>
          <w:szCs w:val="28"/>
        </w:rPr>
        <w:t>Бюл. НТИ. Лит.НИИ животноводство и ветерин</w:t>
      </w:r>
      <w:r w:rsidRPr="009A121F">
        <w:rPr>
          <w:sz w:val="28"/>
          <w:szCs w:val="28"/>
        </w:rPr>
        <w:t>а</w:t>
      </w:r>
      <w:r w:rsidRPr="009A121F">
        <w:rPr>
          <w:sz w:val="28"/>
          <w:szCs w:val="28"/>
        </w:rPr>
        <w:t>рии.– Вильнюс,</w:t>
      </w:r>
      <w:r w:rsidR="00AB52FC" w:rsidRPr="009A121F">
        <w:rPr>
          <w:sz w:val="28"/>
          <w:szCs w:val="28"/>
        </w:rPr>
        <w:t xml:space="preserve"> 1988.-С. 60-61. 3. Донник И.М.//</w:t>
      </w:r>
      <w:r w:rsidRPr="009A121F">
        <w:rPr>
          <w:sz w:val="28"/>
          <w:szCs w:val="28"/>
        </w:rPr>
        <w:t xml:space="preserve">Аграрная наука.-2000,- №2.–С.13-15. </w:t>
      </w:r>
      <w:r w:rsidR="00AB52FC" w:rsidRPr="009A121F">
        <w:rPr>
          <w:sz w:val="28"/>
          <w:szCs w:val="28"/>
        </w:rPr>
        <w:t>4. Мисайлов В. Д. и др.</w:t>
      </w:r>
      <w:r w:rsidRPr="009A121F">
        <w:rPr>
          <w:sz w:val="28"/>
          <w:szCs w:val="28"/>
        </w:rPr>
        <w:t>//Эколого-адаптационная  стратегия защиты здоровая и репродуктивности животных в соврем</w:t>
      </w:r>
      <w:r w:rsidR="00AB52FC" w:rsidRPr="009A121F">
        <w:rPr>
          <w:sz w:val="28"/>
          <w:szCs w:val="28"/>
        </w:rPr>
        <w:t>енных условиях. Воронеж. 2002.-</w:t>
      </w:r>
      <w:r w:rsidRPr="009A121F">
        <w:rPr>
          <w:sz w:val="28"/>
          <w:szCs w:val="28"/>
        </w:rPr>
        <w:t xml:space="preserve"> С. 85-105. </w:t>
      </w:r>
      <w:r w:rsidR="00887CEB" w:rsidRPr="009A121F">
        <w:rPr>
          <w:sz w:val="28"/>
          <w:szCs w:val="28"/>
        </w:rPr>
        <w:t xml:space="preserve">5. Нежданов А.Г. Физиология и патология </w:t>
      </w:r>
      <w:r w:rsidRPr="009A121F">
        <w:rPr>
          <w:sz w:val="28"/>
          <w:szCs w:val="28"/>
        </w:rPr>
        <w:t>р</w:t>
      </w:r>
      <w:r w:rsidRPr="009A121F">
        <w:rPr>
          <w:sz w:val="28"/>
          <w:szCs w:val="28"/>
        </w:rPr>
        <w:t>о</w:t>
      </w:r>
      <w:r w:rsidRPr="009A121F">
        <w:rPr>
          <w:sz w:val="28"/>
          <w:szCs w:val="28"/>
        </w:rPr>
        <w:t>дов и послеродового периода у сельскохозяйственных животных. - Вор</w:t>
      </w:r>
      <w:r w:rsidRPr="009A121F">
        <w:rPr>
          <w:sz w:val="28"/>
          <w:szCs w:val="28"/>
        </w:rPr>
        <w:t>о</w:t>
      </w:r>
      <w:r w:rsidRPr="009A121F">
        <w:rPr>
          <w:sz w:val="28"/>
          <w:szCs w:val="28"/>
        </w:rPr>
        <w:t xml:space="preserve">неж; Из-во Воронежского госагроунивеситета, 1991.-59 с. 6. </w:t>
      </w:r>
      <w:r w:rsidR="00AB52FC" w:rsidRPr="009A121F">
        <w:rPr>
          <w:sz w:val="28"/>
          <w:szCs w:val="28"/>
        </w:rPr>
        <w:t>Самохин В.Т. и др.//</w:t>
      </w:r>
      <w:r w:rsidRPr="009A121F">
        <w:rPr>
          <w:sz w:val="28"/>
          <w:szCs w:val="28"/>
        </w:rPr>
        <w:t xml:space="preserve">Ветеринария. - 1975.- №7.- с.68-70. </w:t>
      </w:r>
      <w:r w:rsidRPr="00B13C70">
        <w:rPr>
          <w:sz w:val="28"/>
          <w:szCs w:val="28"/>
        </w:rPr>
        <w:t xml:space="preserve">7. </w:t>
      </w:r>
      <w:r w:rsidRPr="009A121F">
        <w:rPr>
          <w:sz w:val="28"/>
          <w:szCs w:val="28"/>
          <w:lang w:val="en-US"/>
        </w:rPr>
        <w:t>Mocanu</w:t>
      </w:r>
      <w:r w:rsidRPr="00B13C70">
        <w:rPr>
          <w:sz w:val="28"/>
          <w:szCs w:val="28"/>
        </w:rPr>
        <w:t xml:space="preserve"> </w:t>
      </w:r>
      <w:r w:rsidRPr="009A121F">
        <w:rPr>
          <w:sz w:val="28"/>
          <w:szCs w:val="28"/>
        </w:rPr>
        <w:t>К</w:t>
      </w:r>
      <w:r w:rsidR="00AB52FC" w:rsidRPr="00B13C70">
        <w:rPr>
          <w:sz w:val="28"/>
          <w:szCs w:val="28"/>
        </w:rPr>
        <w:t>.</w:t>
      </w:r>
      <w:r w:rsidRPr="00B13C70">
        <w:rPr>
          <w:sz w:val="28"/>
          <w:szCs w:val="28"/>
        </w:rPr>
        <w:t>//</w:t>
      </w:r>
      <w:r w:rsidRPr="009A121F">
        <w:rPr>
          <w:sz w:val="28"/>
          <w:szCs w:val="28"/>
          <w:lang w:val="en-US"/>
        </w:rPr>
        <w:t>lucra</w:t>
      </w:r>
      <w:r w:rsidRPr="00B13C70">
        <w:rPr>
          <w:sz w:val="28"/>
          <w:szCs w:val="28"/>
        </w:rPr>
        <w:t xml:space="preserve"> </w:t>
      </w:r>
      <w:r w:rsidRPr="009A121F">
        <w:rPr>
          <w:sz w:val="28"/>
          <w:szCs w:val="28"/>
          <w:lang w:val="en-US"/>
        </w:rPr>
        <w:t>anumalolor</w:t>
      </w:r>
      <w:r w:rsidRPr="00B13C70">
        <w:rPr>
          <w:sz w:val="28"/>
          <w:szCs w:val="28"/>
        </w:rPr>
        <w:t xml:space="preserve"> </w:t>
      </w:r>
      <w:r w:rsidRPr="009A121F">
        <w:rPr>
          <w:sz w:val="28"/>
          <w:szCs w:val="28"/>
          <w:lang w:val="en-US"/>
        </w:rPr>
        <w:t>de</w:t>
      </w:r>
      <w:r w:rsidRPr="00B13C70">
        <w:rPr>
          <w:sz w:val="28"/>
          <w:szCs w:val="28"/>
        </w:rPr>
        <w:t xml:space="preserve"> </w:t>
      </w:r>
      <w:r w:rsidRPr="009A121F">
        <w:rPr>
          <w:sz w:val="28"/>
          <w:szCs w:val="28"/>
          <w:lang w:val="en-US"/>
        </w:rPr>
        <w:t>ferma</w:t>
      </w:r>
      <w:r w:rsidR="00AB52FC" w:rsidRPr="00B13C70">
        <w:rPr>
          <w:sz w:val="28"/>
          <w:szCs w:val="28"/>
        </w:rPr>
        <w:t>//</w:t>
      </w:r>
      <w:r w:rsidRPr="009A121F">
        <w:rPr>
          <w:sz w:val="28"/>
          <w:szCs w:val="28"/>
          <w:lang w:val="en-US"/>
        </w:rPr>
        <w:t>seminarul</w:t>
      </w:r>
      <w:r w:rsidRPr="00B13C70">
        <w:rPr>
          <w:sz w:val="28"/>
          <w:szCs w:val="28"/>
        </w:rPr>
        <w:t xml:space="preserve">. – 1985/ №10 – </w:t>
      </w:r>
      <w:r w:rsidRPr="009A121F">
        <w:rPr>
          <w:sz w:val="28"/>
          <w:szCs w:val="28"/>
          <w:lang w:val="en-US"/>
        </w:rPr>
        <w:t>P</w:t>
      </w:r>
      <w:r w:rsidR="00AB52FC" w:rsidRPr="00B13C70">
        <w:rPr>
          <w:sz w:val="28"/>
          <w:szCs w:val="28"/>
        </w:rPr>
        <w:t>. 351-356.</w:t>
      </w:r>
    </w:p>
    <w:p w:rsidR="00854865" w:rsidRPr="004F074F" w:rsidRDefault="00854865" w:rsidP="00854865">
      <w:pPr>
        <w:autoSpaceDE w:val="0"/>
        <w:autoSpaceDN w:val="0"/>
        <w:adjustRightInd w:val="0"/>
        <w:jc w:val="center"/>
        <w:rPr>
          <w:rFonts w:ascii="Arial CYR" w:hAnsi="Arial CYR" w:cs="Arial CYR"/>
          <w:color w:val="000000"/>
          <w:sz w:val="28"/>
          <w:szCs w:val="28"/>
          <w:lang w:val="en-US"/>
        </w:rPr>
      </w:pPr>
      <w:r w:rsidRPr="004F074F">
        <w:rPr>
          <w:b/>
          <w:bCs/>
          <w:sz w:val="28"/>
          <w:szCs w:val="28"/>
          <w:lang w:val="en-US"/>
        </w:rPr>
        <w:t>EFFICIENCY OF THE PREPARATION «</w:t>
      </w:r>
      <w:r w:rsidRPr="004F074F">
        <w:rPr>
          <w:rFonts w:ascii="Times New Roman CYR" w:hAnsi="Times New Roman CYR" w:cs="Times New Roman CYR"/>
          <w:b/>
          <w:bCs/>
          <w:sz w:val="28"/>
          <w:szCs w:val="28"/>
          <w:lang w:val="en-US"/>
        </w:rPr>
        <w:t>ВИТАГИН-1</w:t>
      </w:r>
      <w:r w:rsidRPr="004F074F">
        <w:rPr>
          <w:b/>
          <w:bCs/>
          <w:sz w:val="28"/>
          <w:szCs w:val="28"/>
          <w:lang w:val="en-US"/>
        </w:rPr>
        <w:t xml:space="preserve">» AT TREATMENT </w:t>
      </w:r>
      <w:r w:rsidR="00441C21" w:rsidRPr="004F074F">
        <w:rPr>
          <w:b/>
          <w:bCs/>
          <w:sz w:val="28"/>
          <w:szCs w:val="28"/>
          <w:lang w:val="en-US"/>
        </w:rPr>
        <w:t>ENDOMETRITIS</w:t>
      </w:r>
      <w:r w:rsidRPr="004F074F">
        <w:rPr>
          <w:rFonts w:ascii="Times New Roman CYR" w:hAnsi="Times New Roman CYR" w:cs="Times New Roman CYR"/>
          <w:b/>
          <w:bCs/>
          <w:sz w:val="28"/>
          <w:szCs w:val="28"/>
          <w:lang w:val="en-US"/>
        </w:rPr>
        <w:t xml:space="preserve"> </w:t>
      </w:r>
      <w:r w:rsidRPr="004F074F">
        <w:rPr>
          <w:b/>
          <w:bCs/>
          <w:sz w:val="28"/>
          <w:szCs w:val="28"/>
          <w:lang w:val="en-US"/>
        </w:rPr>
        <w:t>OF COWS IN CONDITIONS OF HIGH MOUNTAINS PAMIRA</w:t>
      </w:r>
    </w:p>
    <w:p w:rsidR="00854865" w:rsidRPr="004F074F" w:rsidRDefault="007C6201" w:rsidP="00854865">
      <w:pPr>
        <w:autoSpaceDE w:val="0"/>
        <w:autoSpaceDN w:val="0"/>
        <w:adjustRightInd w:val="0"/>
        <w:jc w:val="center"/>
        <w:rPr>
          <w:rFonts w:ascii="Arial CYR" w:hAnsi="Arial CYR" w:cs="Arial CYR"/>
          <w:color w:val="000000"/>
          <w:sz w:val="28"/>
          <w:szCs w:val="28"/>
          <w:lang w:val="en-US"/>
        </w:rPr>
      </w:pPr>
      <w:r w:rsidRPr="004F074F">
        <w:rPr>
          <w:rFonts w:ascii="Times New Roman CYR" w:hAnsi="Times New Roman CYR" w:cs="Times New Roman CYR"/>
          <w:b/>
          <w:bCs/>
          <w:sz w:val="28"/>
          <w:szCs w:val="28"/>
          <w:lang w:val="en-US"/>
        </w:rPr>
        <w:t>Asoev</w:t>
      </w:r>
      <w:r w:rsidR="00854865" w:rsidRPr="004F074F">
        <w:rPr>
          <w:rFonts w:ascii="Times New Roman CYR" w:hAnsi="Times New Roman CYR" w:cs="Times New Roman CYR"/>
          <w:b/>
          <w:bCs/>
          <w:sz w:val="28"/>
          <w:szCs w:val="28"/>
          <w:lang w:val="en-US"/>
        </w:rPr>
        <w:t xml:space="preserve"> </w:t>
      </w:r>
      <w:r w:rsidR="009A121F">
        <w:rPr>
          <w:rFonts w:ascii="Times New Roman CYR" w:hAnsi="Times New Roman CYR" w:cs="Times New Roman CYR"/>
          <w:b/>
          <w:bCs/>
          <w:sz w:val="28"/>
          <w:szCs w:val="28"/>
        </w:rPr>
        <w:t>Р</w:t>
      </w:r>
      <w:r w:rsidR="009A121F" w:rsidRPr="009A121F">
        <w:rPr>
          <w:rFonts w:ascii="Times New Roman CYR" w:hAnsi="Times New Roman CYR" w:cs="Times New Roman CYR"/>
          <w:b/>
          <w:bCs/>
          <w:sz w:val="28"/>
          <w:szCs w:val="28"/>
          <w:lang w:val="en-US"/>
        </w:rPr>
        <w:t>.</w:t>
      </w:r>
    </w:p>
    <w:p w:rsidR="00854865" w:rsidRPr="004F074F" w:rsidRDefault="00854865" w:rsidP="00854865">
      <w:pPr>
        <w:autoSpaceDE w:val="0"/>
        <w:autoSpaceDN w:val="0"/>
        <w:adjustRightInd w:val="0"/>
        <w:jc w:val="center"/>
        <w:rPr>
          <w:rFonts w:ascii="Arial CYR" w:hAnsi="Arial CYR" w:cs="Arial CYR"/>
          <w:color w:val="000000"/>
          <w:sz w:val="28"/>
          <w:szCs w:val="28"/>
          <w:lang w:val="en-US"/>
        </w:rPr>
      </w:pPr>
      <w:r w:rsidRPr="004F074F">
        <w:rPr>
          <w:sz w:val="28"/>
          <w:szCs w:val="28"/>
          <w:lang w:val="en-US"/>
        </w:rPr>
        <w:t xml:space="preserve">Tadjik </w:t>
      </w:r>
      <w:r w:rsidR="009A121F" w:rsidRPr="004F074F">
        <w:rPr>
          <w:sz w:val="28"/>
          <w:szCs w:val="28"/>
          <w:lang w:val="en-US"/>
        </w:rPr>
        <w:t>Research Veterinary Institute</w:t>
      </w:r>
    </w:p>
    <w:p w:rsidR="00441C21" w:rsidRPr="00926A6E" w:rsidRDefault="00441C21" w:rsidP="00887CEB">
      <w:pPr>
        <w:autoSpaceDE w:val="0"/>
        <w:autoSpaceDN w:val="0"/>
        <w:adjustRightInd w:val="0"/>
        <w:ind w:firstLine="708"/>
        <w:jc w:val="both"/>
        <w:rPr>
          <w:rFonts w:ascii="Arial CYR" w:hAnsi="Arial CYR" w:cs="Arial CYR"/>
          <w:color w:val="000000"/>
          <w:spacing w:val="-2"/>
          <w:sz w:val="28"/>
          <w:szCs w:val="28"/>
          <w:lang w:val="en-US"/>
        </w:rPr>
      </w:pPr>
      <w:r w:rsidRPr="00926A6E">
        <w:rPr>
          <w:rFonts w:ascii="Times New Roman CYR" w:hAnsi="Times New Roman CYR" w:cs="Times New Roman CYR"/>
          <w:spacing w:val="-2"/>
          <w:sz w:val="28"/>
          <w:szCs w:val="28"/>
          <w:lang w:val="en-US"/>
        </w:rPr>
        <w:t xml:space="preserve">Vnutrimatochnoe </w:t>
      </w:r>
      <w:r w:rsidRPr="00926A6E">
        <w:rPr>
          <w:spacing w:val="-2"/>
          <w:sz w:val="28"/>
          <w:szCs w:val="28"/>
          <w:lang w:val="en-US"/>
        </w:rPr>
        <w:t xml:space="preserve">application of a preparation </w:t>
      </w:r>
      <w:r w:rsidR="00863EAE" w:rsidRPr="00926A6E">
        <w:rPr>
          <w:spacing w:val="-2"/>
          <w:sz w:val="28"/>
          <w:szCs w:val="28"/>
          <w:lang w:val="en-US"/>
        </w:rPr>
        <w:t>“Vitagin-</w:t>
      </w:r>
      <w:smartTag w:uri="urn:schemas-microsoft-com:office:smarttags" w:element="metricconverter">
        <w:smartTagPr>
          <w:attr w:name="ProductID" w:val="1”"/>
        </w:smartTagPr>
        <w:r w:rsidR="00863EAE" w:rsidRPr="00926A6E">
          <w:rPr>
            <w:spacing w:val="-2"/>
            <w:sz w:val="28"/>
            <w:szCs w:val="28"/>
            <w:lang w:val="en-US"/>
          </w:rPr>
          <w:t>1”</w:t>
        </w:r>
      </w:smartTag>
      <w:r w:rsidRPr="00926A6E">
        <w:rPr>
          <w:spacing w:val="-2"/>
          <w:sz w:val="28"/>
          <w:szCs w:val="28"/>
          <w:lang w:val="en-US"/>
        </w:rPr>
        <w:t xml:space="preserve"> on a bac</w:t>
      </w:r>
      <w:r w:rsidRPr="00926A6E">
        <w:rPr>
          <w:spacing w:val="-2"/>
          <w:sz w:val="28"/>
          <w:szCs w:val="28"/>
          <w:lang w:val="en-US"/>
        </w:rPr>
        <w:t>k</w:t>
      </w:r>
      <w:r w:rsidRPr="00926A6E">
        <w:rPr>
          <w:spacing w:val="-2"/>
          <w:sz w:val="28"/>
          <w:szCs w:val="28"/>
          <w:lang w:val="en-US"/>
        </w:rPr>
        <w:t xml:space="preserve">ground of introduction </w:t>
      </w:r>
      <w:r w:rsidRPr="00926A6E">
        <w:rPr>
          <w:rFonts w:ascii="Times New Roman CYR" w:hAnsi="Times New Roman CYR" w:cs="Times New Roman CYR"/>
          <w:spacing w:val="-2"/>
          <w:sz w:val="28"/>
          <w:szCs w:val="28"/>
        </w:rPr>
        <w:t>синестрола</w:t>
      </w:r>
      <w:r w:rsidRPr="00926A6E">
        <w:rPr>
          <w:rFonts w:ascii="Times New Roman CYR" w:hAnsi="Times New Roman CYR" w:cs="Times New Roman CYR"/>
          <w:spacing w:val="-2"/>
          <w:sz w:val="28"/>
          <w:szCs w:val="28"/>
          <w:lang w:val="en-US"/>
        </w:rPr>
        <w:t xml:space="preserve"> </w:t>
      </w:r>
      <w:r w:rsidRPr="00926A6E">
        <w:rPr>
          <w:spacing w:val="-2"/>
          <w:sz w:val="28"/>
          <w:szCs w:val="28"/>
          <w:lang w:val="en-US"/>
        </w:rPr>
        <w:t xml:space="preserve">and </w:t>
      </w:r>
      <w:r w:rsidRPr="00926A6E">
        <w:rPr>
          <w:rFonts w:ascii="Times New Roman CYR" w:hAnsi="Times New Roman CYR" w:cs="Times New Roman CYR"/>
          <w:spacing w:val="-2"/>
          <w:sz w:val="28"/>
          <w:szCs w:val="28"/>
        </w:rPr>
        <w:t>окситоцина</w:t>
      </w:r>
      <w:r w:rsidRPr="00926A6E">
        <w:rPr>
          <w:rFonts w:ascii="Times New Roman CYR" w:hAnsi="Times New Roman CYR" w:cs="Times New Roman CYR"/>
          <w:spacing w:val="-2"/>
          <w:sz w:val="28"/>
          <w:szCs w:val="28"/>
          <w:lang w:val="en-US"/>
        </w:rPr>
        <w:t xml:space="preserve"> </w:t>
      </w:r>
      <w:r w:rsidRPr="00926A6E">
        <w:rPr>
          <w:spacing w:val="-2"/>
          <w:sz w:val="28"/>
          <w:szCs w:val="28"/>
          <w:lang w:val="en-US"/>
        </w:rPr>
        <w:t>to cows at sharp postnatal is pur</w:t>
      </w:r>
      <w:r w:rsidRPr="00926A6E">
        <w:rPr>
          <w:spacing w:val="-2"/>
          <w:sz w:val="28"/>
          <w:szCs w:val="28"/>
          <w:lang w:val="en-US"/>
        </w:rPr>
        <w:t>u</w:t>
      </w:r>
      <w:r w:rsidRPr="00926A6E">
        <w:rPr>
          <w:spacing w:val="-2"/>
          <w:sz w:val="28"/>
          <w:szCs w:val="28"/>
          <w:lang w:val="en-US"/>
        </w:rPr>
        <w:t>lent-</w:t>
      </w:r>
      <w:r w:rsidRPr="00926A6E">
        <w:rPr>
          <w:rFonts w:ascii="Times New Roman CYR" w:hAnsi="Times New Roman CYR" w:cs="Times New Roman CYR"/>
          <w:spacing w:val="-2"/>
          <w:sz w:val="28"/>
          <w:szCs w:val="28"/>
          <w:lang w:val="en-US"/>
        </w:rPr>
        <w:t xml:space="preserve">катаральном </w:t>
      </w:r>
      <w:r w:rsidRPr="00926A6E">
        <w:rPr>
          <w:rFonts w:ascii="Times New Roman CYR" w:hAnsi="Times New Roman CYR" w:cs="Times New Roman CYR"/>
          <w:spacing w:val="-2"/>
          <w:sz w:val="28"/>
          <w:szCs w:val="28"/>
        </w:rPr>
        <w:t>эндометрите</w:t>
      </w:r>
      <w:r w:rsidRPr="00926A6E">
        <w:rPr>
          <w:rFonts w:ascii="Times New Roman CYR" w:hAnsi="Times New Roman CYR" w:cs="Times New Roman CYR"/>
          <w:spacing w:val="-2"/>
          <w:sz w:val="28"/>
          <w:szCs w:val="28"/>
          <w:lang w:val="en-US"/>
        </w:rPr>
        <w:t xml:space="preserve"> </w:t>
      </w:r>
      <w:r w:rsidRPr="00926A6E">
        <w:rPr>
          <w:spacing w:val="-2"/>
          <w:sz w:val="28"/>
          <w:szCs w:val="28"/>
          <w:lang w:val="en-US"/>
        </w:rPr>
        <w:t xml:space="preserve">in conditions of high mountains of </w:t>
      </w:r>
      <w:smartTag w:uri="urn:schemas-microsoft-com:office:smarttags" w:element="place">
        <w:r w:rsidRPr="00926A6E">
          <w:rPr>
            <w:spacing w:val="-2"/>
            <w:sz w:val="28"/>
            <w:szCs w:val="28"/>
            <w:lang w:val="en-US"/>
          </w:rPr>
          <w:t>Pamir</w:t>
        </w:r>
      </w:smartTag>
      <w:r w:rsidRPr="00926A6E">
        <w:rPr>
          <w:spacing w:val="-2"/>
          <w:sz w:val="28"/>
          <w:szCs w:val="28"/>
          <w:lang w:val="en-US"/>
        </w:rPr>
        <w:t xml:space="preserve"> pr</w:t>
      </w:r>
      <w:r w:rsidRPr="00926A6E">
        <w:rPr>
          <w:spacing w:val="-2"/>
          <w:sz w:val="28"/>
          <w:szCs w:val="28"/>
          <w:lang w:val="en-US"/>
        </w:rPr>
        <w:t>o</w:t>
      </w:r>
      <w:r w:rsidRPr="00926A6E">
        <w:rPr>
          <w:spacing w:val="-2"/>
          <w:sz w:val="28"/>
          <w:szCs w:val="28"/>
          <w:lang w:val="en-US"/>
        </w:rPr>
        <w:t>vides high therapeutic effect and promotes restoration of reproductive fun</w:t>
      </w:r>
      <w:r w:rsidRPr="00926A6E">
        <w:rPr>
          <w:spacing w:val="-2"/>
          <w:sz w:val="28"/>
          <w:szCs w:val="28"/>
          <w:lang w:val="en-US"/>
        </w:rPr>
        <w:t>c</w:t>
      </w:r>
      <w:r w:rsidRPr="00926A6E">
        <w:rPr>
          <w:spacing w:val="-2"/>
          <w:sz w:val="28"/>
          <w:szCs w:val="28"/>
          <w:lang w:val="en-US"/>
        </w:rPr>
        <w:t>tion.</w:t>
      </w:r>
    </w:p>
    <w:p w:rsidR="00261582" w:rsidRPr="004F074F" w:rsidRDefault="00261582" w:rsidP="006E5FD6">
      <w:pPr>
        <w:pStyle w:val="aff3"/>
      </w:pPr>
      <w:r w:rsidRPr="004F074F">
        <w:t>УДК 619:616.98:636.4</w:t>
      </w:r>
    </w:p>
    <w:p w:rsidR="00261582" w:rsidRPr="004F074F" w:rsidRDefault="00261582" w:rsidP="00261582">
      <w:pPr>
        <w:jc w:val="center"/>
        <w:rPr>
          <w:b/>
          <w:caps/>
          <w:sz w:val="28"/>
          <w:szCs w:val="28"/>
        </w:rPr>
      </w:pPr>
      <w:r w:rsidRPr="004F074F">
        <w:rPr>
          <w:b/>
          <w:caps/>
          <w:sz w:val="28"/>
          <w:szCs w:val="28"/>
        </w:rPr>
        <w:t>ИНФЕКЦИОННЫЕ Болезни свиней, протекающие</w:t>
      </w:r>
    </w:p>
    <w:p w:rsidR="00261582" w:rsidRPr="004F074F" w:rsidRDefault="00261582" w:rsidP="00261582">
      <w:pPr>
        <w:jc w:val="center"/>
        <w:rPr>
          <w:b/>
          <w:caps/>
          <w:sz w:val="28"/>
          <w:szCs w:val="28"/>
        </w:rPr>
      </w:pPr>
      <w:r w:rsidRPr="004F074F">
        <w:rPr>
          <w:b/>
          <w:caps/>
          <w:sz w:val="28"/>
          <w:szCs w:val="28"/>
        </w:rPr>
        <w:t>с НАРУШЕНИЯМИ РЕПРОДУКТИВНОЙ ФУН</w:t>
      </w:r>
      <w:r w:rsidRPr="004F074F">
        <w:rPr>
          <w:b/>
          <w:caps/>
          <w:sz w:val="28"/>
          <w:szCs w:val="28"/>
        </w:rPr>
        <w:t>К</w:t>
      </w:r>
      <w:r w:rsidRPr="004F074F">
        <w:rPr>
          <w:b/>
          <w:caps/>
          <w:sz w:val="28"/>
          <w:szCs w:val="28"/>
        </w:rPr>
        <w:t>ЦИИ,</w:t>
      </w:r>
    </w:p>
    <w:p w:rsidR="00261582" w:rsidRPr="004F074F" w:rsidRDefault="00261582" w:rsidP="00261582">
      <w:pPr>
        <w:jc w:val="center"/>
        <w:rPr>
          <w:b/>
          <w:caps/>
          <w:sz w:val="28"/>
          <w:szCs w:val="28"/>
        </w:rPr>
      </w:pPr>
      <w:r w:rsidRPr="004F074F">
        <w:rPr>
          <w:b/>
          <w:caps/>
          <w:sz w:val="28"/>
          <w:szCs w:val="28"/>
        </w:rPr>
        <w:t>И ИХ ПРОФИЛАКТИКА</w:t>
      </w:r>
    </w:p>
    <w:p w:rsidR="00261582" w:rsidRPr="004F074F" w:rsidRDefault="00261582" w:rsidP="00261582">
      <w:pPr>
        <w:jc w:val="center"/>
        <w:rPr>
          <w:b/>
          <w:sz w:val="28"/>
          <w:szCs w:val="28"/>
        </w:rPr>
      </w:pPr>
      <w:r w:rsidRPr="004F074F">
        <w:rPr>
          <w:b/>
          <w:sz w:val="28"/>
          <w:szCs w:val="28"/>
        </w:rPr>
        <w:t xml:space="preserve">Байбиков Т.З., Кукушкин С.А., Рахманов А.М. </w:t>
      </w:r>
    </w:p>
    <w:p w:rsidR="00261582" w:rsidRPr="004F074F" w:rsidRDefault="00261582" w:rsidP="00261582">
      <w:pPr>
        <w:jc w:val="center"/>
        <w:rPr>
          <w:sz w:val="28"/>
          <w:szCs w:val="28"/>
        </w:rPr>
      </w:pPr>
      <w:r w:rsidRPr="009A121F">
        <w:rPr>
          <w:caps/>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kukushkin</w:t>
      </w:r>
      <w:r w:rsidRPr="004F074F">
        <w:rPr>
          <w:sz w:val="28"/>
          <w:szCs w:val="28"/>
        </w:rPr>
        <w:t>@arriah.</w:t>
      </w:r>
      <w:r w:rsidRPr="004F074F">
        <w:rPr>
          <w:sz w:val="28"/>
          <w:szCs w:val="28"/>
          <w:lang w:val="en-US"/>
        </w:rPr>
        <w:t>ru</w:t>
      </w:r>
    </w:p>
    <w:p w:rsidR="00261582" w:rsidRPr="00F95A37" w:rsidRDefault="00261582" w:rsidP="00261582">
      <w:pPr>
        <w:jc w:val="center"/>
        <w:rPr>
          <w:i/>
          <w:sz w:val="28"/>
          <w:szCs w:val="28"/>
        </w:rPr>
      </w:pPr>
      <w:r w:rsidRPr="00F95A37">
        <w:rPr>
          <w:i/>
          <w:sz w:val="28"/>
          <w:szCs w:val="28"/>
        </w:rPr>
        <w:t>Федеральный центр охраны здоровья животных</w:t>
      </w:r>
    </w:p>
    <w:p w:rsidR="00261582" w:rsidRPr="009A121F" w:rsidRDefault="00261582" w:rsidP="00261582">
      <w:pPr>
        <w:ind w:firstLine="720"/>
        <w:jc w:val="both"/>
        <w:rPr>
          <w:sz w:val="28"/>
          <w:szCs w:val="28"/>
        </w:rPr>
      </w:pPr>
      <w:r w:rsidRPr="009A121F">
        <w:rPr>
          <w:sz w:val="28"/>
          <w:szCs w:val="28"/>
        </w:rPr>
        <w:t>Нарушения репродуктивной функции как основной или сопутс</w:t>
      </w:r>
      <w:r w:rsidRPr="009A121F">
        <w:rPr>
          <w:sz w:val="28"/>
          <w:szCs w:val="28"/>
        </w:rPr>
        <w:t>т</w:t>
      </w:r>
      <w:r w:rsidRPr="009A121F">
        <w:rPr>
          <w:sz w:val="28"/>
          <w:szCs w:val="28"/>
        </w:rPr>
        <w:t>ву</w:t>
      </w:r>
      <w:r w:rsidR="0062075D">
        <w:rPr>
          <w:sz w:val="28"/>
          <w:szCs w:val="28"/>
        </w:rPr>
        <w:t>-</w:t>
      </w:r>
      <w:r w:rsidRPr="009A121F">
        <w:rPr>
          <w:sz w:val="28"/>
          <w:szCs w:val="28"/>
        </w:rPr>
        <w:t>ющий симптомокомплекс наблюдают при многих инфекционных боле</w:t>
      </w:r>
      <w:r w:rsidRPr="009A121F">
        <w:rPr>
          <w:sz w:val="28"/>
          <w:szCs w:val="28"/>
        </w:rPr>
        <w:t>з</w:t>
      </w:r>
      <w:r w:rsidRPr="009A121F">
        <w:rPr>
          <w:sz w:val="28"/>
          <w:szCs w:val="28"/>
        </w:rPr>
        <w:t>нях свиней [4,5,11].</w:t>
      </w:r>
    </w:p>
    <w:p w:rsidR="00261582" w:rsidRPr="0062075D" w:rsidRDefault="00261582" w:rsidP="00261582">
      <w:pPr>
        <w:ind w:firstLine="720"/>
        <w:jc w:val="both"/>
        <w:rPr>
          <w:spacing w:val="2"/>
          <w:sz w:val="28"/>
          <w:szCs w:val="28"/>
        </w:rPr>
      </w:pPr>
      <w:r w:rsidRPr="0062075D">
        <w:rPr>
          <w:spacing w:val="2"/>
          <w:sz w:val="28"/>
          <w:szCs w:val="28"/>
        </w:rPr>
        <w:t>К вирусным болезням свиней, протекающим с нарушениями репр</w:t>
      </w:r>
      <w:r w:rsidRPr="0062075D">
        <w:rPr>
          <w:spacing w:val="2"/>
          <w:sz w:val="28"/>
          <w:szCs w:val="28"/>
        </w:rPr>
        <w:t>о</w:t>
      </w:r>
      <w:r w:rsidRPr="0062075D">
        <w:rPr>
          <w:spacing w:val="2"/>
          <w:sz w:val="28"/>
          <w:szCs w:val="28"/>
        </w:rPr>
        <w:t>дуктивной функции, относят парвовирусную инфекцию (ПВИС), репр</w:t>
      </w:r>
      <w:r w:rsidRPr="0062075D">
        <w:rPr>
          <w:spacing w:val="2"/>
          <w:sz w:val="28"/>
          <w:szCs w:val="28"/>
        </w:rPr>
        <w:t>о</w:t>
      </w:r>
      <w:r w:rsidRPr="0062075D">
        <w:rPr>
          <w:spacing w:val="2"/>
          <w:sz w:val="28"/>
          <w:szCs w:val="28"/>
        </w:rPr>
        <w:t>дуктивно-респираторный синдром (РРСС), классическую чуму (КЧС), африканскую чуму (АЧС), трансмиссивный гастроэнтерит (ТГС), болезнь Ауески, грипп, энцефал</w:t>
      </w:r>
      <w:r w:rsidRPr="0062075D">
        <w:rPr>
          <w:spacing w:val="2"/>
          <w:sz w:val="28"/>
          <w:szCs w:val="28"/>
        </w:rPr>
        <w:t>о</w:t>
      </w:r>
      <w:r w:rsidRPr="0062075D">
        <w:rPr>
          <w:spacing w:val="2"/>
          <w:sz w:val="28"/>
          <w:szCs w:val="28"/>
        </w:rPr>
        <w:t>миокардит, японский энцефалит, ящур, синдром SMEDI (мертворождаемость, мумификация, гибель эмбрионов, беспл</w:t>
      </w:r>
      <w:r w:rsidRPr="0062075D">
        <w:rPr>
          <w:spacing w:val="2"/>
          <w:sz w:val="28"/>
          <w:szCs w:val="28"/>
        </w:rPr>
        <w:t>о</w:t>
      </w:r>
      <w:r w:rsidRPr="0062075D">
        <w:rPr>
          <w:spacing w:val="2"/>
          <w:sz w:val="28"/>
          <w:szCs w:val="28"/>
        </w:rPr>
        <w:t>дие) и др.</w:t>
      </w:r>
    </w:p>
    <w:p w:rsidR="00261582" w:rsidRPr="009A121F" w:rsidRDefault="00261582" w:rsidP="00261582">
      <w:pPr>
        <w:ind w:firstLine="720"/>
        <w:jc w:val="both"/>
        <w:rPr>
          <w:sz w:val="28"/>
          <w:szCs w:val="28"/>
        </w:rPr>
      </w:pPr>
      <w:r w:rsidRPr="009A121F">
        <w:rPr>
          <w:sz w:val="28"/>
          <w:szCs w:val="28"/>
        </w:rPr>
        <w:t>К числу бактериальных болезней, при которых у свиней отмечают нарушения репродуктивной функции, относят бруцеллез, лепто</w:t>
      </w:r>
      <w:r w:rsidRPr="009A121F">
        <w:rPr>
          <w:sz w:val="28"/>
          <w:szCs w:val="28"/>
        </w:rPr>
        <w:t>с</w:t>
      </w:r>
      <w:r w:rsidRPr="009A121F">
        <w:rPr>
          <w:sz w:val="28"/>
          <w:szCs w:val="28"/>
        </w:rPr>
        <w:t>пироз, листериоз, микоплазмоз, хламидиоз, рожу, д</w:t>
      </w:r>
      <w:r w:rsidRPr="009A121F">
        <w:rPr>
          <w:sz w:val="28"/>
          <w:szCs w:val="28"/>
        </w:rPr>
        <w:t>и</w:t>
      </w:r>
      <w:r w:rsidRPr="009A121F">
        <w:rPr>
          <w:sz w:val="28"/>
          <w:szCs w:val="28"/>
        </w:rPr>
        <w:t>зентерию, сальмонеллез и др.</w:t>
      </w:r>
    </w:p>
    <w:p w:rsidR="00261582" w:rsidRPr="009A121F" w:rsidRDefault="00261582" w:rsidP="00261582">
      <w:pPr>
        <w:ind w:firstLine="720"/>
        <w:jc w:val="both"/>
        <w:rPr>
          <w:sz w:val="28"/>
          <w:szCs w:val="28"/>
        </w:rPr>
      </w:pPr>
      <w:r w:rsidRPr="009A121F">
        <w:rPr>
          <w:sz w:val="28"/>
          <w:szCs w:val="28"/>
        </w:rPr>
        <w:t>В результате воздействия различных патогенов, нередко их сочет</w:t>
      </w:r>
      <w:r w:rsidRPr="009A121F">
        <w:rPr>
          <w:sz w:val="28"/>
          <w:szCs w:val="28"/>
        </w:rPr>
        <w:t>а</w:t>
      </w:r>
      <w:r w:rsidRPr="009A121F">
        <w:rPr>
          <w:sz w:val="28"/>
          <w:szCs w:val="28"/>
        </w:rPr>
        <w:t>ний при упомянутых болезнях у хряков возможны ухудшения качества спермы и импотенция, у свиноматок - различные нарушения в процессе имплантации оплодотворенной яйцеклетки в матку, ранняя резорбция э</w:t>
      </w:r>
      <w:r w:rsidRPr="009A121F">
        <w:rPr>
          <w:sz w:val="28"/>
          <w:szCs w:val="28"/>
        </w:rPr>
        <w:t>м</w:t>
      </w:r>
      <w:r w:rsidRPr="009A121F">
        <w:rPr>
          <w:sz w:val="28"/>
          <w:szCs w:val="28"/>
        </w:rPr>
        <w:t>брионов, мумификация плодов, аборт, рождение мертвых, с уродствами или нежизнеспособных поросят, уменьшение численности поросят в пом</w:t>
      </w:r>
      <w:r w:rsidRPr="009A121F">
        <w:rPr>
          <w:sz w:val="28"/>
          <w:szCs w:val="28"/>
        </w:rPr>
        <w:t>е</w:t>
      </w:r>
      <w:r w:rsidRPr="009A121F">
        <w:rPr>
          <w:sz w:val="28"/>
          <w:szCs w:val="28"/>
        </w:rPr>
        <w:t>те, осложнения при род</w:t>
      </w:r>
      <w:r w:rsidR="00887CEB" w:rsidRPr="009A121F">
        <w:rPr>
          <w:sz w:val="28"/>
          <w:szCs w:val="28"/>
        </w:rPr>
        <w:t xml:space="preserve">ах и после </w:t>
      </w:r>
      <w:r w:rsidRPr="009A121F">
        <w:rPr>
          <w:sz w:val="28"/>
          <w:szCs w:val="28"/>
        </w:rPr>
        <w:t>них, беспл</w:t>
      </w:r>
      <w:r w:rsidRPr="009A121F">
        <w:rPr>
          <w:sz w:val="28"/>
          <w:szCs w:val="28"/>
        </w:rPr>
        <w:t>о</w:t>
      </w:r>
      <w:r w:rsidRPr="009A121F">
        <w:rPr>
          <w:sz w:val="28"/>
          <w:szCs w:val="28"/>
        </w:rPr>
        <w:t>дие.</w:t>
      </w:r>
    </w:p>
    <w:p w:rsidR="00261582" w:rsidRPr="009A121F" w:rsidRDefault="00261582" w:rsidP="00261582">
      <w:pPr>
        <w:ind w:firstLine="720"/>
        <w:jc w:val="both"/>
        <w:rPr>
          <w:sz w:val="28"/>
          <w:szCs w:val="28"/>
        </w:rPr>
      </w:pPr>
      <w:r w:rsidRPr="009A121F">
        <w:rPr>
          <w:sz w:val="28"/>
          <w:szCs w:val="28"/>
        </w:rPr>
        <w:t>Одни болезнетворные факторы вызывают поражения плаценты, пр</w:t>
      </w:r>
      <w:r w:rsidRPr="009A121F">
        <w:rPr>
          <w:sz w:val="28"/>
          <w:szCs w:val="28"/>
        </w:rPr>
        <w:t>о</w:t>
      </w:r>
      <w:r w:rsidRPr="009A121F">
        <w:rPr>
          <w:sz w:val="28"/>
          <w:szCs w:val="28"/>
        </w:rPr>
        <w:t>никают через нее и непосредственно воздействуют на плоды (поросят), другие исключ</w:t>
      </w:r>
      <w:r w:rsidRPr="009A121F">
        <w:rPr>
          <w:sz w:val="28"/>
          <w:szCs w:val="28"/>
        </w:rPr>
        <w:t>и</w:t>
      </w:r>
      <w:r w:rsidRPr="009A121F">
        <w:rPr>
          <w:sz w:val="28"/>
          <w:szCs w:val="28"/>
        </w:rPr>
        <w:t xml:space="preserve">тельно поражают плоды (поросят), третьи обуславливают истощение свиноматок и таким образом оказывают косвенное </w:t>
      </w:r>
      <w:r w:rsidR="00AE75F2" w:rsidRPr="009A121F">
        <w:rPr>
          <w:sz w:val="28"/>
          <w:szCs w:val="28"/>
        </w:rPr>
        <w:t>отрицател</w:t>
      </w:r>
      <w:r w:rsidR="00AE75F2" w:rsidRPr="009A121F">
        <w:rPr>
          <w:sz w:val="28"/>
          <w:szCs w:val="28"/>
        </w:rPr>
        <w:t>ь</w:t>
      </w:r>
      <w:r w:rsidR="00AE75F2" w:rsidRPr="009A121F">
        <w:rPr>
          <w:sz w:val="28"/>
          <w:szCs w:val="28"/>
        </w:rPr>
        <w:t>ное влияние на плоды.</w:t>
      </w:r>
    </w:p>
    <w:p w:rsidR="00261582" w:rsidRPr="009A121F" w:rsidRDefault="00261582" w:rsidP="00261582">
      <w:pPr>
        <w:ind w:firstLine="720"/>
        <w:jc w:val="both"/>
        <w:rPr>
          <w:sz w:val="28"/>
          <w:szCs w:val="28"/>
        </w:rPr>
      </w:pPr>
      <w:r w:rsidRPr="009A121F">
        <w:rPr>
          <w:sz w:val="28"/>
          <w:szCs w:val="28"/>
        </w:rPr>
        <w:t>В ФГУ «ВНИИЗЖ» проводится изучение вирусных болезней свиней, протека</w:t>
      </w:r>
      <w:r w:rsidRPr="009A121F">
        <w:rPr>
          <w:sz w:val="28"/>
          <w:szCs w:val="28"/>
        </w:rPr>
        <w:t>ю</w:t>
      </w:r>
      <w:r w:rsidRPr="009A121F">
        <w:rPr>
          <w:sz w:val="28"/>
          <w:szCs w:val="28"/>
        </w:rPr>
        <w:t>щих с нарушениями репродуктивной функции, их эпизоотологии, клинико-анатомического проявления, дифференциальной диагностики и специфической профилактики. В частности, разработаны и внедрены в производство методы и средства диагностики ПВИС, РРСС, КЧС, болезни Ауески (ИФА, НРИФ, РН, РТГА, ПЦР и др.).</w:t>
      </w:r>
    </w:p>
    <w:p w:rsidR="00261582" w:rsidRPr="009A121F" w:rsidRDefault="00261582" w:rsidP="00261582">
      <w:pPr>
        <w:ind w:firstLine="720"/>
        <w:jc w:val="both"/>
        <w:rPr>
          <w:sz w:val="28"/>
          <w:szCs w:val="28"/>
        </w:rPr>
      </w:pPr>
      <w:r w:rsidRPr="009A121F">
        <w:rPr>
          <w:sz w:val="28"/>
          <w:szCs w:val="28"/>
        </w:rPr>
        <w:t>В конце 80-х годов сначала в свиноводческих хозяйствах США и К</w:t>
      </w:r>
      <w:r w:rsidRPr="009A121F">
        <w:rPr>
          <w:sz w:val="28"/>
          <w:szCs w:val="28"/>
        </w:rPr>
        <w:t>а</w:t>
      </w:r>
      <w:r w:rsidRPr="009A121F">
        <w:rPr>
          <w:sz w:val="28"/>
          <w:szCs w:val="28"/>
        </w:rPr>
        <w:t>нады, а затем и во многих других странах, в том числе и в России, было у</w:t>
      </w:r>
      <w:r w:rsidRPr="009A121F">
        <w:rPr>
          <w:sz w:val="28"/>
          <w:szCs w:val="28"/>
        </w:rPr>
        <w:t>с</w:t>
      </w:r>
      <w:r w:rsidRPr="009A121F">
        <w:rPr>
          <w:sz w:val="28"/>
          <w:szCs w:val="28"/>
        </w:rPr>
        <w:t>тановлено новое вирусное заболевание - репродуктивно-респираторный синдром свиней. Оно характеризуется нарушением функции воспроизво</w:t>
      </w:r>
      <w:r w:rsidRPr="009A121F">
        <w:rPr>
          <w:sz w:val="28"/>
          <w:szCs w:val="28"/>
        </w:rPr>
        <w:t>д</w:t>
      </w:r>
      <w:r w:rsidRPr="009A121F">
        <w:rPr>
          <w:sz w:val="28"/>
          <w:szCs w:val="28"/>
        </w:rPr>
        <w:t>ства у свиноматок, абортами, рождением мертвых или слабых поросят с высокой их смертностью, что приводит к большому экономическому ущербу [1,2,9,12</w:t>
      </w:r>
      <w:r w:rsidR="00AE75F2" w:rsidRPr="009A121F">
        <w:rPr>
          <w:sz w:val="28"/>
          <w:szCs w:val="28"/>
        </w:rPr>
        <w:t>].</w:t>
      </w:r>
    </w:p>
    <w:p w:rsidR="00261582" w:rsidRPr="009A121F" w:rsidRDefault="00261582" w:rsidP="00261582">
      <w:pPr>
        <w:ind w:firstLine="720"/>
        <w:jc w:val="both"/>
        <w:rPr>
          <w:sz w:val="28"/>
          <w:szCs w:val="28"/>
        </w:rPr>
      </w:pPr>
      <w:r w:rsidRPr="009A121F">
        <w:rPr>
          <w:sz w:val="28"/>
          <w:szCs w:val="28"/>
        </w:rPr>
        <w:t>В последнее время в ряде стран (США, Канада, Китай, Вьетнам) з</w:t>
      </w:r>
      <w:r w:rsidRPr="009A121F">
        <w:rPr>
          <w:sz w:val="28"/>
          <w:szCs w:val="28"/>
        </w:rPr>
        <w:t>а</w:t>
      </w:r>
      <w:r w:rsidRPr="009A121F">
        <w:rPr>
          <w:sz w:val="28"/>
          <w:szCs w:val="28"/>
        </w:rPr>
        <w:t>регистрирован атипичный или высокопатогенный РРСС, сходный по теч</w:t>
      </w:r>
      <w:r w:rsidRPr="009A121F">
        <w:rPr>
          <w:sz w:val="28"/>
          <w:szCs w:val="28"/>
        </w:rPr>
        <w:t>е</w:t>
      </w:r>
      <w:r w:rsidRPr="009A121F">
        <w:rPr>
          <w:sz w:val="28"/>
          <w:szCs w:val="28"/>
        </w:rPr>
        <w:t>нию с КЧС и характеризующийся высоким уровнем заболеваемости и г</w:t>
      </w:r>
      <w:r w:rsidRPr="009A121F">
        <w:rPr>
          <w:sz w:val="28"/>
          <w:szCs w:val="28"/>
        </w:rPr>
        <w:t>и</w:t>
      </w:r>
      <w:r w:rsidRPr="009A121F">
        <w:rPr>
          <w:sz w:val="28"/>
          <w:szCs w:val="28"/>
        </w:rPr>
        <w:t>бели, в т.ч. взрослых свиней. В августе 2007г. первая на территории РФ вспышка высопатогенного РРСС, вызванная вирусом американского ген</w:t>
      </w:r>
      <w:r w:rsidRPr="009A121F">
        <w:rPr>
          <w:sz w:val="28"/>
          <w:szCs w:val="28"/>
        </w:rPr>
        <w:t>о</w:t>
      </w:r>
      <w:r w:rsidRPr="009A121F">
        <w:rPr>
          <w:sz w:val="28"/>
          <w:szCs w:val="28"/>
        </w:rPr>
        <w:t>типа, была зарегистрирована в Иркутской области [7].</w:t>
      </w:r>
    </w:p>
    <w:p w:rsidR="00261582" w:rsidRPr="009A121F" w:rsidRDefault="00261582" w:rsidP="00261582">
      <w:pPr>
        <w:ind w:firstLine="720"/>
        <w:jc w:val="both"/>
        <w:rPr>
          <w:sz w:val="28"/>
          <w:szCs w:val="28"/>
        </w:rPr>
      </w:pPr>
      <w:r w:rsidRPr="009A121F">
        <w:rPr>
          <w:sz w:val="28"/>
          <w:szCs w:val="28"/>
        </w:rPr>
        <w:t>При изучении эпизоотической ситуации было установлено, что в большинстве свиноводческих хозяйств, неблагополучных по РРСС, одн</w:t>
      </w:r>
      <w:r w:rsidRPr="009A121F">
        <w:rPr>
          <w:sz w:val="28"/>
          <w:szCs w:val="28"/>
        </w:rPr>
        <w:t>о</w:t>
      </w:r>
      <w:r w:rsidRPr="009A121F">
        <w:rPr>
          <w:sz w:val="28"/>
          <w:szCs w:val="28"/>
        </w:rPr>
        <w:t>временно циркулирует и парвовирус, обуславливающий</w:t>
      </w:r>
      <w:r w:rsidRPr="009A121F">
        <w:rPr>
          <w:b/>
          <w:sz w:val="28"/>
          <w:szCs w:val="28"/>
        </w:rPr>
        <w:t xml:space="preserve"> </w:t>
      </w:r>
      <w:r w:rsidRPr="009A121F">
        <w:rPr>
          <w:sz w:val="28"/>
          <w:szCs w:val="28"/>
        </w:rPr>
        <w:t>парвовирусную инфекцию свиней, протекающую со сходной клинической картиной. Уч</w:t>
      </w:r>
      <w:r w:rsidRPr="009A121F">
        <w:rPr>
          <w:sz w:val="28"/>
          <w:szCs w:val="28"/>
        </w:rPr>
        <w:t>и</w:t>
      </w:r>
      <w:r w:rsidRPr="009A121F">
        <w:rPr>
          <w:sz w:val="28"/>
          <w:szCs w:val="28"/>
        </w:rPr>
        <w:t>тывая, что в ряде зарубе</w:t>
      </w:r>
      <w:r w:rsidRPr="009A121F">
        <w:rPr>
          <w:sz w:val="28"/>
          <w:szCs w:val="28"/>
        </w:rPr>
        <w:t>ж</w:t>
      </w:r>
      <w:r w:rsidRPr="009A121F">
        <w:rPr>
          <w:sz w:val="28"/>
          <w:szCs w:val="28"/>
        </w:rPr>
        <w:t>ных стран основным средством борьбы с РРСС и ПВИС является специфическая профилактика, перед ветеринарной наукой остро встал вопрос о разработке отечественных вакцин против этих боле</w:t>
      </w:r>
      <w:r w:rsidRPr="009A121F">
        <w:rPr>
          <w:sz w:val="28"/>
          <w:szCs w:val="28"/>
        </w:rPr>
        <w:t>з</w:t>
      </w:r>
      <w:r w:rsidRPr="009A121F">
        <w:rPr>
          <w:sz w:val="28"/>
          <w:szCs w:val="28"/>
        </w:rPr>
        <w:t>ней. Учитывая большую потребность ветеринарной практики в подобных биопрепаратах, в ФГУ «ВНИИЗЖ» были разработаны 4 вакцины против РРСС и ПВИС: а) сухая культуральная вирусвакцина против РРСС из а</w:t>
      </w:r>
      <w:r w:rsidRPr="009A121F">
        <w:rPr>
          <w:sz w:val="28"/>
          <w:szCs w:val="28"/>
        </w:rPr>
        <w:t>т</w:t>
      </w:r>
      <w:r w:rsidRPr="009A121F">
        <w:rPr>
          <w:sz w:val="28"/>
          <w:szCs w:val="28"/>
        </w:rPr>
        <w:t>тенуированного штамма; б) эмульсионная инактивированная вакцина пр</w:t>
      </w:r>
      <w:r w:rsidRPr="009A121F">
        <w:rPr>
          <w:sz w:val="28"/>
          <w:szCs w:val="28"/>
        </w:rPr>
        <w:t>о</w:t>
      </w:r>
      <w:r w:rsidRPr="009A121F">
        <w:rPr>
          <w:sz w:val="28"/>
          <w:szCs w:val="28"/>
        </w:rPr>
        <w:t>тив РРСС; в) эмульсионная инактивированная вакцина против ПВИС; г) эмульсио</w:t>
      </w:r>
      <w:r w:rsidRPr="009A121F">
        <w:rPr>
          <w:sz w:val="28"/>
          <w:szCs w:val="28"/>
        </w:rPr>
        <w:t>н</w:t>
      </w:r>
      <w:r w:rsidRPr="009A121F">
        <w:rPr>
          <w:sz w:val="28"/>
          <w:szCs w:val="28"/>
        </w:rPr>
        <w:t>ная инактивированная ассоциированная вакцина против РРСС и ПВИС. В посл</w:t>
      </w:r>
      <w:r w:rsidRPr="009A121F">
        <w:rPr>
          <w:sz w:val="28"/>
          <w:szCs w:val="28"/>
        </w:rPr>
        <w:t>е</w:t>
      </w:r>
      <w:r w:rsidRPr="009A121F">
        <w:rPr>
          <w:sz w:val="28"/>
          <w:szCs w:val="28"/>
        </w:rPr>
        <w:t>дующем было налажено их серийное производство. В 1996-2008гг. в ФГУ «ВНИИЗЖ» было изготовлено около 20 млн. доз этих ва</w:t>
      </w:r>
      <w:r w:rsidRPr="009A121F">
        <w:rPr>
          <w:sz w:val="28"/>
          <w:szCs w:val="28"/>
        </w:rPr>
        <w:t>к</w:t>
      </w:r>
      <w:r w:rsidRPr="009A121F">
        <w:rPr>
          <w:sz w:val="28"/>
          <w:szCs w:val="28"/>
        </w:rPr>
        <w:t>цин, которые были реализованы и применены более чем в 300 свиноводч</w:t>
      </w:r>
      <w:r w:rsidRPr="009A121F">
        <w:rPr>
          <w:sz w:val="28"/>
          <w:szCs w:val="28"/>
        </w:rPr>
        <w:t>е</w:t>
      </w:r>
      <w:r w:rsidRPr="009A121F">
        <w:rPr>
          <w:sz w:val="28"/>
          <w:szCs w:val="28"/>
        </w:rPr>
        <w:t>ских хозяйс</w:t>
      </w:r>
      <w:r w:rsidRPr="009A121F">
        <w:rPr>
          <w:sz w:val="28"/>
          <w:szCs w:val="28"/>
        </w:rPr>
        <w:t>т</w:t>
      </w:r>
      <w:r w:rsidRPr="009A121F">
        <w:rPr>
          <w:sz w:val="28"/>
          <w:szCs w:val="28"/>
        </w:rPr>
        <w:t>вах 60 регионов России, а также и в некоторых других странах СНГ (Белоруссия, Мо</w:t>
      </w:r>
      <w:r w:rsidRPr="009A121F">
        <w:rPr>
          <w:sz w:val="28"/>
          <w:szCs w:val="28"/>
        </w:rPr>
        <w:t>л</w:t>
      </w:r>
      <w:r w:rsidRPr="009A121F">
        <w:rPr>
          <w:sz w:val="28"/>
          <w:szCs w:val="28"/>
        </w:rPr>
        <w:t>дова).</w:t>
      </w:r>
    </w:p>
    <w:p w:rsidR="00261582" w:rsidRPr="009A121F" w:rsidRDefault="00261582" w:rsidP="00261582">
      <w:pPr>
        <w:ind w:firstLine="720"/>
        <w:jc w:val="both"/>
        <w:rPr>
          <w:sz w:val="28"/>
          <w:szCs w:val="28"/>
        </w:rPr>
      </w:pPr>
      <w:r w:rsidRPr="009A121F">
        <w:rPr>
          <w:sz w:val="28"/>
          <w:szCs w:val="28"/>
        </w:rPr>
        <w:t>Результаты клинико-эпизоотологического мониторинга за вакцин</w:t>
      </w:r>
      <w:r w:rsidRPr="009A121F">
        <w:rPr>
          <w:sz w:val="28"/>
          <w:szCs w:val="28"/>
        </w:rPr>
        <w:t>и</w:t>
      </w:r>
      <w:r w:rsidRPr="009A121F">
        <w:rPr>
          <w:sz w:val="28"/>
          <w:szCs w:val="28"/>
        </w:rPr>
        <w:t>рованным свинопоголовьем, проведенного нами и другими исследоват</w:t>
      </w:r>
      <w:r w:rsidRPr="009A121F">
        <w:rPr>
          <w:sz w:val="28"/>
          <w:szCs w:val="28"/>
        </w:rPr>
        <w:t>е</w:t>
      </w:r>
      <w:r w:rsidRPr="009A121F">
        <w:rPr>
          <w:sz w:val="28"/>
          <w:szCs w:val="28"/>
        </w:rPr>
        <w:t>лями [1,2,3,6,8,10] свидетельствуют об эффективности разработанных ва</w:t>
      </w:r>
      <w:r w:rsidRPr="009A121F">
        <w:rPr>
          <w:sz w:val="28"/>
          <w:szCs w:val="28"/>
        </w:rPr>
        <w:t>к</w:t>
      </w:r>
      <w:r w:rsidRPr="009A121F">
        <w:rPr>
          <w:sz w:val="28"/>
          <w:szCs w:val="28"/>
        </w:rPr>
        <w:t>цин. Так, в ряде свинокомплексов России применение в течение 6-24 мес</w:t>
      </w:r>
      <w:r w:rsidRPr="009A121F">
        <w:rPr>
          <w:sz w:val="28"/>
          <w:szCs w:val="28"/>
        </w:rPr>
        <w:t>я</w:t>
      </w:r>
      <w:r w:rsidRPr="009A121F">
        <w:rPr>
          <w:sz w:val="28"/>
          <w:szCs w:val="28"/>
        </w:rPr>
        <w:t>цев эмульсионной ассоциированной инактивированной вакцины против РРСС и ПВИС позволило сократить в них патол</w:t>
      </w:r>
      <w:r w:rsidRPr="009A121F">
        <w:rPr>
          <w:sz w:val="28"/>
          <w:szCs w:val="28"/>
        </w:rPr>
        <w:t>о</w:t>
      </w:r>
      <w:r w:rsidRPr="009A121F">
        <w:rPr>
          <w:sz w:val="28"/>
          <w:szCs w:val="28"/>
        </w:rPr>
        <w:t>гию репродукции с 79-70% до 2-3%.</w:t>
      </w:r>
    </w:p>
    <w:p w:rsidR="00261582" w:rsidRPr="009A121F" w:rsidRDefault="00261582" w:rsidP="00261582">
      <w:pPr>
        <w:ind w:firstLine="720"/>
        <w:jc w:val="both"/>
        <w:rPr>
          <w:sz w:val="28"/>
          <w:szCs w:val="28"/>
        </w:rPr>
      </w:pPr>
      <w:r w:rsidRPr="009A121F">
        <w:rPr>
          <w:sz w:val="28"/>
          <w:szCs w:val="28"/>
        </w:rPr>
        <w:t>Большой ущерб свиноводству наносит и такое вирусное заболевание, как трансмиссивный гастроэнтерит, который обуславливает массовую г</w:t>
      </w:r>
      <w:r w:rsidRPr="009A121F">
        <w:rPr>
          <w:sz w:val="28"/>
          <w:szCs w:val="28"/>
        </w:rPr>
        <w:t>и</w:t>
      </w:r>
      <w:r w:rsidRPr="009A121F">
        <w:rPr>
          <w:sz w:val="28"/>
          <w:szCs w:val="28"/>
        </w:rPr>
        <w:t>бель поросят подсосного периода. Применяемые для профилактики этой болезни живые и инактивированные вакцины не всегда дают должный э</w:t>
      </w:r>
      <w:r w:rsidRPr="009A121F">
        <w:rPr>
          <w:sz w:val="28"/>
          <w:szCs w:val="28"/>
        </w:rPr>
        <w:t>ф</w:t>
      </w:r>
      <w:r w:rsidRPr="009A121F">
        <w:rPr>
          <w:sz w:val="28"/>
          <w:szCs w:val="28"/>
        </w:rPr>
        <w:t>фект. Учитывая такое явление, в ФГУ «ВНИИЗЖ» была разработана п</w:t>
      </w:r>
      <w:r w:rsidRPr="009A121F">
        <w:rPr>
          <w:sz w:val="28"/>
          <w:szCs w:val="28"/>
        </w:rPr>
        <w:t>о</w:t>
      </w:r>
      <w:r w:rsidRPr="009A121F">
        <w:rPr>
          <w:sz w:val="28"/>
          <w:szCs w:val="28"/>
        </w:rPr>
        <w:t>лиштаммовая эмульсионная инактивированная вакцина против ТГЭС, к</w:t>
      </w:r>
      <w:r w:rsidRPr="009A121F">
        <w:rPr>
          <w:sz w:val="28"/>
          <w:szCs w:val="28"/>
        </w:rPr>
        <w:t>о</w:t>
      </w:r>
      <w:r w:rsidRPr="009A121F">
        <w:rPr>
          <w:sz w:val="28"/>
          <w:szCs w:val="28"/>
        </w:rPr>
        <w:t>торая в лабораторных и производственных условиях показала себя выс</w:t>
      </w:r>
      <w:r w:rsidRPr="009A121F">
        <w:rPr>
          <w:sz w:val="28"/>
          <w:szCs w:val="28"/>
        </w:rPr>
        <w:t>о</w:t>
      </w:r>
      <w:r w:rsidRPr="009A121F">
        <w:rPr>
          <w:sz w:val="28"/>
          <w:szCs w:val="28"/>
        </w:rPr>
        <w:t>коиммуногенным и эффективным препаратом для специфической проф</w:t>
      </w:r>
      <w:r w:rsidRPr="009A121F">
        <w:rPr>
          <w:sz w:val="28"/>
          <w:szCs w:val="28"/>
        </w:rPr>
        <w:t>и</w:t>
      </w:r>
      <w:r w:rsidRPr="009A121F">
        <w:rPr>
          <w:sz w:val="28"/>
          <w:szCs w:val="28"/>
        </w:rPr>
        <w:t>лактики этого заболевания. Проведенные исследования показали ее пр</w:t>
      </w:r>
      <w:r w:rsidRPr="009A121F">
        <w:rPr>
          <w:sz w:val="28"/>
          <w:szCs w:val="28"/>
        </w:rPr>
        <w:t>е</w:t>
      </w:r>
      <w:r w:rsidRPr="009A121F">
        <w:rPr>
          <w:sz w:val="28"/>
          <w:szCs w:val="28"/>
        </w:rPr>
        <w:t>имущество перед монов</w:t>
      </w:r>
      <w:r w:rsidRPr="009A121F">
        <w:rPr>
          <w:sz w:val="28"/>
          <w:szCs w:val="28"/>
        </w:rPr>
        <w:t>а</w:t>
      </w:r>
      <w:r w:rsidRPr="009A121F">
        <w:rPr>
          <w:sz w:val="28"/>
          <w:szCs w:val="28"/>
        </w:rPr>
        <w:t>лентной вакциной.</w:t>
      </w:r>
    </w:p>
    <w:p w:rsidR="00261582" w:rsidRPr="009A121F" w:rsidRDefault="00261582" w:rsidP="00261582">
      <w:pPr>
        <w:ind w:firstLine="720"/>
        <w:jc w:val="both"/>
        <w:rPr>
          <w:sz w:val="28"/>
          <w:szCs w:val="28"/>
        </w:rPr>
      </w:pPr>
      <w:r w:rsidRPr="009A121F">
        <w:rPr>
          <w:sz w:val="28"/>
          <w:szCs w:val="28"/>
        </w:rPr>
        <w:t>Из вирусных болезней свиней, сопровождаемых нарушением репр</w:t>
      </w:r>
      <w:r w:rsidRPr="009A121F">
        <w:rPr>
          <w:sz w:val="28"/>
          <w:szCs w:val="28"/>
        </w:rPr>
        <w:t>о</w:t>
      </w:r>
      <w:r w:rsidRPr="009A121F">
        <w:rPr>
          <w:sz w:val="28"/>
          <w:szCs w:val="28"/>
        </w:rPr>
        <w:t>дуктивной функции, большая доля приходится и на болезнь Ауески, кот</w:t>
      </w:r>
      <w:r w:rsidRPr="009A121F">
        <w:rPr>
          <w:sz w:val="28"/>
          <w:szCs w:val="28"/>
        </w:rPr>
        <w:t>о</w:t>
      </w:r>
      <w:r w:rsidRPr="009A121F">
        <w:rPr>
          <w:sz w:val="28"/>
          <w:szCs w:val="28"/>
        </w:rPr>
        <w:t>рой поражаются многие виды сельскохозяйствен</w:t>
      </w:r>
      <w:r w:rsidR="00D10AE6" w:rsidRPr="009A121F">
        <w:rPr>
          <w:sz w:val="28"/>
          <w:szCs w:val="28"/>
        </w:rPr>
        <w:t>ных, домашних и диких животных.</w:t>
      </w:r>
    </w:p>
    <w:p w:rsidR="00261582" w:rsidRPr="009A121F" w:rsidRDefault="00261582" w:rsidP="00261582">
      <w:pPr>
        <w:ind w:firstLine="720"/>
        <w:jc w:val="both"/>
        <w:rPr>
          <w:spacing w:val="-4"/>
          <w:sz w:val="28"/>
          <w:szCs w:val="28"/>
        </w:rPr>
      </w:pPr>
      <w:r w:rsidRPr="009A121F">
        <w:rPr>
          <w:spacing w:val="-4"/>
          <w:sz w:val="28"/>
          <w:szCs w:val="28"/>
        </w:rPr>
        <w:t>С учетом такой ситуации в ФГУ «ВНИИЗЖ» разработана и произв</w:t>
      </w:r>
      <w:r w:rsidRPr="009A121F">
        <w:rPr>
          <w:spacing w:val="-4"/>
          <w:sz w:val="28"/>
          <w:szCs w:val="28"/>
        </w:rPr>
        <w:t>о</w:t>
      </w:r>
      <w:r w:rsidRPr="009A121F">
        <w:rPr>
          <w:spacing w:val="-4"/>
          <w:sz w:val="28"/>
          <w:szCs w:val="28"/>
        </w:rPr>
        <w:t xml:space="preserve">дится живая вирусвакцина против болезни Ауески из маркированного </w:t>
      </w:r>
      <w:r w:rsidRPr="009A121F">
        <w:rPr>
          <w:spacing w:val="-4"/>
          <w:sz w:val="28"/>
          <w:szCs w:val="28"/>
          <w:lang w:val="en-US"/>
        </w:rPr>
        <w:t>gE</w:t>
      </w:r>
      <w:r w:rsidRPr="009A121F">
        <w:rPr>
          <w:spacing w:val="-4"/>
          <w:sz w:val="28"/>
          <w:szCs w:val="28"/>
        </w:rPr>
        <w:t xml:space="preserve"> н</w:t>
      </w:r>
      <w:r w:rsidRPr="009A121F">
        <w:rPr>
          <w:spacing w:val="-4"/>
          <w:sz w:val="28"/>
          <w:szCs w:val="28"/>
        </w:rPr>
        <w:t>е</w:t>
      </w:r>
      <w:r w:rsidRPr="009A121F">
        <w:rPr>
          <w:spacing w:val="-4"/>
          <w:sz w:val="28"/>
          <w:szCs w:val="28"/>
        </w:rPr>
        <w:t>гативного штамма «ВК», которая показала свою эффективность в неблагоп</w:t>
      </w:r>
      <w:r w:rsidRPr="009A121F">
        <w:rPr>
          <w:spacing w:val="-4"/>
          <w:sz w:val="28"/>
          <w:szCs w:val="28"/>
        </w:rPr>
        <w:t>о</w:t>
      </w:r>
      <w:r w:rsidRPr="009A121F">
        <w:rPr>
          <w:spacing w:val="-4"/>
          <w:sz w:val="28"/>
          <w:szCs w:val="28"/>
        </w:rPr>
        <w:t>лучных и угрожаемых по болезни Ауес</w:t>
      </w:r>
      <w:r w:rsidR="00D10AE6" w:rsidRPr="009A121F">
        <w:rPr>
          <w:spacing w:val="-4"/>
          <w:sz w:val="28"/>
          <w:szCs w:val="28"/>
        </w:rPr>
        <w:t>ки животноводческих хозяйс</w:t>
      </w:r>
      <w:r w:rsidR="00D10AE6" w:rsidRPr="009A121F">
        <w:rPr>
          <w:spacing w:val="-4"/>
          <w:sz w:val="28"/>
          <w:szCs w:val="28"/>
        </w:rPr>
        <w:t>т</w:t>
      </w:r>
      <w:r w:rsidR="00D10AE6" w:rsidRPr="009A121F">
        <w:rPr>
          <w:spacing w:val="-4"/>
          <w:sz w:val="28"/>
          <w:szCs w:val="28"/>
        </w:rPr>
        <w:t>вах.</w:t>
      </w:r>
    </w:p>
    <w:p w:rsidR="00261582" w:rsidRPr="009A121F" w:rsidRDefault="00261582" w:rsidP="00261582">
      <w:pPr>
        <w:ind w:firstLine="720"/>
        <w:jc w:val="both"/>
        <w:rPr>
          <w:sz w:val="28"/>
          <w:szCs w:val="28"/>
        </w:rPr>
      </w:pPr>
      <w:r w:rsidRPr="009A121F">
        <w:rPr>
          <w:sz w:val="28"/>
          <w:szCs w:val="28"/>
        </w:rPr>
        <w:t xml:space="preserve">В настоящее время также разработаны четыре инактивированные вакцины против болезни Ауески на основе маркированного </w:t>
      </w:r>
      <w:r w:rsidRPr="009A121F">
        <w:rPr>
          <w:sz w:val="28"/>
          <w:szCs w:val="28"/>
          <w:lang w:val="en-US"/>
        </w:rPr>
        <w:t>gE</w:t>
      </w:r>
      <w:r w:rsidRPr="009A121F">
        <w:rPr>
          <w:sz w:val="28"/>
          <w:szCs w:val="28"/>
        </w:rPr>
        <w:t xml:space="preserve"> негативн</w:t>
      </w:r>
      <w:r w:rsidRPr="009A121F">
        <w:rPr>
          <w:sz w:val="28"/>
          <w:szCs w:val="28"/>
        </w:rPr>
        <w:t>о</w:t>
      </w:r>
      <w:r w:rsidRPr="009A121F">
        <w:rPr>
          <w:sz w:val="28"/>
          <w:szCs w:val="28"/>
        </w:rPr>
        <w:t>го вируса: а) эмульсионная инактивированная против болезни Ауески; б) эмульсионная инактивированная против болезни Ауески и ПВИС; в) эмульсионная инактивированная против болезни Ауески и РРСС; г) эмул</w:t>
      </w:r>
      <w:r w:rsidRPr="009A121F">
        <w:rPr>
          <w:sz w:val="28"/>
          <w:szCs w:val="28"/>
        </w:rPr>
        <w:t>ь</w:t>
      </w:r>
      <w:r w:rsidRPr="009A121F">
        <w:rPr>
          <w:sz w:val="28"/>
          <w:szCs w:val="28"/>
        </w:rPr>
        <w:t>сионная инактивированная против болезни Ауески, РРСС и ПВИС. Пр</w:t>
      </w:r>
      <w:r w:rsidRPr="009A121F">
        <w:rPr>
          <w:sz w:val="28"/>
          <w:szCs w:val="28"/>
        </w:rPr>
        <w:t>и</w:t>
      </w:r>
      <w:r w:rsidRPr="009A121F">
        <w:rPr>
          <w:sz w:val="28"/>
          <w:szCs w:val="28"/>
        </w:rPr>
        <w:t>менение данных вакцин позволяет дифференцировать животных, име</w:t>
      </w:r>
      <w:r w:rsidRPr="009A121F">
        <w:rPr>
          <w:sz w:val="28"/>
          <w:szCs w:val="28"/>
        </w:rPr>
        <w:t>ю</w:t>
      </w:r>
      <w:r w:rsidRPr="009A121F">
        <w:rPr>
          <w:sz w:val="28"/>
          <w:szCs w:val="28"/>
        </w:rPr>
        <w:t>щих антитела к вакцинному маркированному (gE</w:t>
      </w:r>
      <w:r w:rsidRPr="009A121F">
        <w:rPr>
          <w:sz w:val="28"/>
          <w:szCs w:val="28"/>
          <w:vertAlign w:val="superscript"/>
        </w:rPr>
        <w:t>-</w:t>
      </w:r>
      <w:r w:rsidRPr="009A121F">
        <w:rPr>
          <w:sz w:val="28"/>
          <w:szCs w:val="28"/>
        </w:rPr>
        <w:t>) и полевому вирусу б</w:t>
      </w:r>
      <w:r w:rsidRPr="009A121F">
        <w:rPr>
          <w:sz w:val="28"/>
          <w:szCs w:val="28"/>
        </w:rPr>
        <w:t>о</w:t>
      </w:r>
      <w:r w:rsidRPr="009A121F">
        <w:rPr>
          <w:sz w:val="28"/>
          <w:szCs w:val="28"/>
        </w:rPr>
        <w:t>лезни Ауески, и они могут быть использованы в программах по контролю и искоренению болезни Ауески.</w:t>
      </w:r>
    </w:p>
    <w:p w:rsidR="00261582" w:rsidRPr="009A121F" w:rsidRDefault="00261582" w:rsidP="00261582">
      <w:pPr>
        <w:ind w:firstLine="720"/>
        <w:jc w:val="both"/>
        <w:rPr>
          <w:sz w:val="28"/>
          <w:szCs w:val="28"/>
        </w:rPr>
      </w:pPr>
      <w:r w:rsidRPr="009A121F">
        <w:rPr>
          <w:sz w:val="28"/>
          <w:szCs w:val="28"/>
        </w:rPr>
        <w:t>В связи с широким применением в стране вакцинопрофилактики КЧС была разработана вирусвакцина против этой болезни из лапинизир</w:t>
      </w:r>
      <w:r w:rsidRPr="009A121F">
        <w:rPr>
          <w:sz w:val="28"/>
          <w:szCs w:val="28"/>
        </w:rPr>
        <w:t>о</w:t>
      </w:r>
      <w:r w:rsidRPr="009A121F">
        <w:rPr>
          <w:sz w:val="28"/>
          <w:szCs w:val="28"/>
        </w:rPr>
        <w:t>ванного штамма «СИНЛАК», которая показала свою эффективность в производственных условиях.</w:t>
      </w:r>
    </w:p>
    <w:p w:rsidR="00261582" w:rsidRPr="009A121F" w:rsidRDefault="00261582" w:rsidP="00261582">
      <w:pPr>
        <w:ind w:firstLine="720"/>
        <w:jc w:val="both"/>
        <w:rPr>
          <w:sz w:val="28"/>
          <w:szCs w:val="28"/>
        </w:rPr>
      </w:pPr>
      <w:r w:rsidRPr="009A121F">
        <w:rPr>
          <w:sz w:val="28"/>
          <w:szCs w:val="28"/>
        </w:rPr>
        <w:t>Следует отметить, что разработанные в центре биопрепараты отл</w:t>
      </w:r>
      <w:r w:rsidRPr="009A121F">
        <w:rPr>
          <w:sz w:val="28"/>
          <w:szCs w:val="28"/>
        </w:rPr>
        <w:t>и</w:t>
      </w:r>
      <w:r w:rsidRPr="009A121F">
        <w:rPr>
          <w:sz w:val="28"/>
          <w:szCs w:val="28"/>
        </w:rPr>
        <w:t>чаются не только эффективностью, но также оригинальностью и научной новизной. На многие из них получены патенты Российской Федер</w:t>
      </w:r>
      <w:r w:rsidRPr="009A121F">
        <w:rPr>
          <w:sz w:val="28"/>
          <w:szCs w:val="28"/>
        </w:rPr>
        <w:t>а</w:t>
      </w:r>
      <w:r w:rsidRPr="009A121F">
        <w:rPr>
          <w:sz w:val="28"/>
          <w:szCs w:val="28"/>
        </w:rPr>
        <w:t>ции.</w:t>
      </w:r>
    </w:p>
    <w:p w:rsidR="00261582" w:rsidRPr="009A121F" w:rsidRDefault="00261582" w:rsidP="00261582">
      <w:pPr>
        <w:ind w:firstLine="720"/>
        <w:jc w:val="both"/>
        <w:rPr>
          <w:sz w:val="28"/>
          <w:szCs w:val="28"/>
        </w:rPr>
      </w:pPr>
      <w:r w:rsidRPr="009A121F">
        <w:rPr>
          <w:sz w:val="28"/>
          <w:szCs w:val="28"/>
        </w:rPr>
        <w:t>Своевременное и рациональное применение таких вакцин в свин</w:t>
      </w:r>
      <w:r w:rsidRPr="009A121F">
        <w:rPr>
          <w:sz w:val="28"/>
          <w:szCs w:val="28"/>
        </w:rPr>
        <w:t>о</w:t>
      </w:r>
      <w:r w:rsidRPr="009A121F">
        <w:rPr>
          <w:sz w:val="28"/>
          <w:szCs w:val="28"/>
        </w:rPr>
        <w:t>водческих хозяйствах позволяет обеспечивать профилактику инфекцио</w:t>
      </w:r>
      <w:r w:rsidRPr="009A121F">
        <w:rPr>
          <w:sz w:val="28"/>
          <w:szCs w:val="28"/>
        </w:rPr>
        <w:t>н</w:t>
      </w:r>
      <w:r w:rsidRPr="009A121F">
        <w:rPr>
          <w:sz w:val="28"/>
          <w:szCs w:val="28"/>
        </w:rPr>
        <w:t>ных болезней среди свиней, и</w:t>
      </w:r>
      <w:r w:rsidR="00F221B0" w:rsidRPr="009A121F">
        <w:rPr>
          <w:sz w:val="28"/>
          <w:szCs w:val="28"/>
        </w:rPr>
        <w:t>,</w:t>
      </w:r>
      <w:r w:rsidRPr="009A121F">
        <w:rPr>
          <w:sz w:val="28"/>
          <w:szCs w:val="28"/>
        </w:rPr>
        <w:t xml:space="preserve"> следовательно, предупреждать нарушения репродуктивной функции у них.</w:t>
      </w:r>
    </w:p>
    <w:p w:rsidR="00261582" w:rsidRPr="009A121F" w:rsidRDefault="00261582" w:rsidP="00261582">
      <w:pPr>
        <w:ind w:firstLine="720"/>
        <w:jc w:val="both"/>
        <w:rPr>
          <w:sz w:val="28"/>
          <w:szCs w:val="28"/>
          <w:lang w:val="en-US"/>
        </w:rPr>
      </w:pPr>
      <w:r w:rsidRPr="009A121F">
        <w:rPr>
          <w:b/>
          <w:sz w:val="28"/>
          <w:szCs w:val="28"/>
        </w:rPr>
        <w:t>Литература.</w:t>
      </w:r>
      <w:r w:rsidRPr="009A121F">
        <w:rPr>
          <w:sz w:val="28"/>
          <w:szCs w:val="28"/>
        </w:rPr>
        <w:t xml:space="preserve"> 1.Байбиков</w:t>
      </w:r>
      <w:r w:rsidR="00D10AE6" w:rsidRPr="009A121F">
        <w:rPr>
          <w:sz w:val="28"/>
          <w:szCs w:val="28"/>
        </w:rPr>
        <w:t xml:space="preserve"> Т.З. и др.//</w:t>
      </w:r>
      <w:r w:rsidRPr="009A121F">
        <w:rPr>
          <w:sz w:val="28"/>
          <w:szCs w:val="28"/>
        </w:rPr>
        <w:t>Науч. основы произ-ва вет. биол. препаратов: тез. докл.-Щелково,</w:t>
      </w:r>
      <w:r w:rsidR="00D10AE6" w:rsidRPr="009A121F">
        <w:rPr>
          <w:sz w:val="28"/>
          <w:szCs w:val="28"/>
        </w:rPr>
        <w:t xml:space="preserve"> </w:t>
      </w:r>
      <w:r w:rsidRPr="009A121F">
        <w:rPr>
          <w:sz w:val="28"/>
          <w:szCs w:val="28"/>
        </w:rPr>
        <w:t xml:space="preserve">2000.-С.87-89. 2. </w:t>
      </w:r>
      <w:r w:rsidR="00D10AE6" w:rsidRPr="009A121F">
        <w:rPr>
          <w:sz w:val="28"/>
          <w:szCs w:val="28"/>
        </w:rPr>
        <w:t>Байбиков Т.З. и др.//</w:t>
      </w:r>
      <w:r w:rsidRPr="009A121F">
        <w:rPr>
          <w:sz w:val="28"/>
          <w:szCs w:val="28"/>
        </w:rPr>
        <w:t>С</w:t>
      </w:r>
      <w:r w:rsidRPr="009A121F">
        <w:rPr>
          <w:sz w:val="28"/>
          <w:szCs w:val="28"/>
        </w:rPr>
        <w:t>о</w:t>
      </w:r>
      <w:r w:rsidRPr="009A121F">
        <w:rPr>
          <w:sz w:val="28"/>
          <w:szCs w:val="28"/>
        </w:rPr>
        <w:t>врем. аспекты вет. патологии жив-х: матер. конф., посвящен. 40-летию ВНИИЗЖ.-Владимир,</w:t>
      </w:r>
      <w:r w:rsidR="00D10AE6" w:rsidRPr="00B13C70">
        <w:rPr>
          <w:sz w:val="28"/>
          <w:szCs w:val="28"/>
        </w:rPr>
        <w:t xml:space="preserve"> </w:t>
      </w:r>
      <w:r w:rsidRPr="009A121F">
        <w:rPr>
          <w:sz w:val="28"/>
          <w:szCs w:val="28"/>
        </w:rPr>
        <w:t>1998.-С.85-92. 3. Байбиков, Т.З. Кукушкин</w:t>
      </w:r>
      <w:r w:rsidRPr="009A121F">
        <w:rPr>
          <w:b/>
          <w:sz w:val="28"/>
          <w:szCs w:val="28"/>
        </w:rPr>
        <w:t xml:space="preserve"> </w:t>
      </w:r>
      <w:r w:rsidR="00D10AE6" w:rsidRPr="009A121F">
        <w:rPr>
          <w:sz w:val="28"/>
          <w:szCs w:val="28"/>
        </w:rPr>
        <w:t>С.А.//</w:t>
      </w:r>
      <w:r w:rsidRPr="009A121F">
        <w:rPr>
          <w:sz w:val="28"/>
          <w:szCs w:val="28"/>
        </w:rPr>
        <w:t>Пробл. экотоксиколог., радиационного и эпизоотолог. мониторинга: матер. Всерос. науч.-практ. конф., посвящен. 45-летию ФГНУ ВН</w:t>
      </w:r>
      <w:r w:rsidRPr="009A121F">
        <w:rPr>
          <w:sz w:val="28"/>
          <w:szCs w:val="28"/>
        </w:rPr>
        <w:t>И</w:t>
      </w:r>
      <w:r w:rsidRPr="009A121F">
        <w:rPr>
          <w:sz w:val="28"/>
          <w:szCs w:val="28"/>
        </w:rPr>
        <w:t>ВИ.-Казань,2005.-С.245-252. 4. Болезни с</w:t>
      </w:r>
      <w:r w:rsidR="00D10AE6" w:rsidRPr="009A121F">
        <w:rPr>
          <w:sz w:val="28"/>
          <w:szCs w:val="28"/>
        </w:rPr>
        <w:t>виней/</w:t>
      </w:r>
      <w:r w:rsidRPr="009A121F">
        <w:rPr>
          <w:sz w:val="28"/>
          <w:szCs w:val="28"/>
        </w:rPr>
        <w:t>Под общ. ред. В.А. Сидеркина.-М.,</w:t>
      </w:r>
      <w:r w:rsidR="00D10AE6" w:rsidRPr="009A121F">
        <w:rPr>
          <w:sz w:val="28"/>
          <w:szCs w:val="28"/>
        </w:rPr>
        <w:t xml:space="preserve"> </w:t>
      </w:r>
      <w:r w:rsidRPr="009A121F">
        <w:rPr>
          <w:sz w:val="28"/>
          <w:szCs w:val="28"/>
        </w:rPr>
        <w:t xml:space="preserve">2007.-544с. 5. </w:t>
      </w:r>
      <w:r w:rsidR="00D10AE6" w:rsidRPr="009A121F">
        <w:rPr>
          <w:sz w:val="28"/>
          <w:szCs w:val="28"/>
        </w:rPr>
        <w:t>Вирусные болезни животных/</w:t>
      </w:r>
      <w:r w:rsidRPr="009A121F">
        <w:rPr>
          <w:sz w:val="28"/>
          <w:szCs w:val="28"/>
        </w:rPr>
        <w:t>В.Н. Сюрин, А.Я. Саму</w:t>
      </w:r>
      <w:r w:rsidRPr="009A121F">
        <w:rPr>
          <w:sz w:val="28"/>
          <w:szCs w:val="28"/>
        </w:rPr>
        <w:t>й</w:t>
      </w:r>
      <w:r w:rsidRPr="009A121F">
        <w:rPr>
          <w:sz w:val="28"/>
          <w:szCs w:val="28"/>
        </w:rPr>
        <w:t>ленко, Б.В. Соловьев, Н.В. Фомина.-М.:ВНИТИБП,</w:t>
      </w:r>
      <w:r w:rsidR="00D10AE6" w:rsidRPr="009A121F">
        <w:rPr>
          <w:sz w:val="28"/>
          <w:szCs w:val="28"/>
        </w:rPr>
        <w:t xml:space="preserve"> </w:t>
      </w:r>
      <w:r w:rsidRPr="009A121F">
        <w:rPr>
          <w:sz w:val="28"/>
          <w:szCs w:val="28"/>
        </w:rPr>
        <w:t>1998.-С.552-558. 6. Г</w:t>
      </w:r>
      <w:r w:rsidRPr="009A121F">
        <w:rPr>
          <w:sz w:val="28"/>
          <w:szCs w:val="28"/>
        </w:rPr>
        <w:t>о</w:t>
      </w:r>
      <w:r w:rsidRPr="009A121F">
        <w:rPr>
          <w:sz w:val="28"/>
          <w:szCs w:val="28"/>
        </w:rPr>
        <w:t>лубцов А.В. Автореф. дисс….канд. вет. наук-Воронеж, 2000. 7. Кукушкин С.А.</w:t>
      </w:r>
      <w:r w:rsidR="00D10AE6" w:rsidRPr="009A121F">
        <w:rPr>
          <w:sz w:val="28"/>
          <w:szCs w:val="28"/>
        </w:rPr>
        <w:t xml:space="preserve"> и др.</w:t>
      </w:r>
      <w:r w:rsidRPr="009A121F">
        <w:rPr>
          <w:sz w:val="28"/>
          <w:szCs w:val="28"/>
        </w:rPr>
        <w:t>/</w:t>
      </w:r>
      <w:r w:rsidR="00D10AE6" w:rsidRPr="009A121F">
        <w:rPr>
          <w:sz w:val="28"/>
          <w:szCs w:val="28"/>
        </w:rPr>
        <w:t>/</w:t>
      </w:r>
      <w:r w:rsidRPr="009A121F">
        <w:rPr>
          <w:sz w:val="28"/>
          <w:szCs w:val="28"/>
        </w:rPr>
        <w:t>Ветеринарная патол</w:t>
      </w:r>
      <w:r w:rsidRPr="009A121F">
        <w:rPr>
          <w:sz w:val="28"/>
          <w:szCs w:val="28"/>
        </w:rPr>
        <w:t>о</w:t>
      </w:r>
      <w:r w:rsidRPr="009A121F">
        <w:rPr>
          <w:sz w:val="28"/>
          <w:szCs w:val="28"/>
        </w:rPr>
        <w:t>гия.-2008.-№4.-С.37-42. 8. Кукушкин С.А.</w:t>
      </w:r>
      <w:r w:rsidR="00D10AE6" w:rsidRPr="009A121F">
        <w:rPr>
          <w:sz w:val="28"/>
          <w:szCs w:val="28"/>
        </w:rPr>
        <w:t xml:space="preserve"> и др.//</w:t>
      </w:r>
      <w:r w:rsidRPr="009A121F">
        <w:rPr>
          <w:sz w:val="28"/>
          <w:szCs w:val="28"/>
        </w:rPr>
        <w:t xml:space="preserve">Ветеринария.-2004,№2.-С.19-22. 9. </w:t>
      </w:r>
      <w:r w:rsidR="00D10AE6" w:rsidRPr="009A121F">
        <w:rPr>
          <w:sz w:val="28"/>
          <w:szCs w:val="28"/>
        </w:rPr>
        <w:t>Мищенко В.А. и др.//</w:t>
      </w:r>
      <w:r w:rsidRPr="009A121F">
        <w:rPr>
          <w:sz w:val="28"/>
          <w:szCs w:val="28"/>
        </w:rPr>
        <w:t xml:space="preserve">Ветеринария.-1994.-№9.-С.22-24. </w:t>
      </w:r>
      <w:r w:rsidRPr="00B13C70">
        <w:rPr>
          <w:sz w:val="28"/>
          <w:szCs w:val="28"/>
          <w:lang w:val="en-US"/>
        </w:rPr>
        <w:t xml:space="preserve">10. </w:t>
      </w:r>
      <w:r w:rsidR="00D10AE6" w:rsidRPr="009A121F">
        <w:rPr>
          <w:sz w:val="28"/>
          <w:szCs w:val="28"/>
        </w:rPr>
        <w:t>Шахов</w:t>
      </w:r>
      <w:r w:rsidR="00D10AE6" w:rsidRPr="00B13C70">
        <w:rPr>
          <w:sz w:val="28"/>
          <w:szCs w:val="28"/>
          <w:lang w:val="en-US"/>
        </w:rPr>
        <w:t xml:space="preserve"> </w:t>
      </w:r>
      <w:r w:rsidR="00D10AE6" w:rsidRPr="009A121F">
        <w:rPr>
          <w:sz w:val="28"/>
          <w:szCs w:val="28"/>
        </w:rPr>
        <w:t>А</w:t>
      </w:r>
      <w:r w:rsidR="00D10AE6" w:rsidRPr="00B13C70">
        <w:rPr>
          <w:sz w:val="28"/>
          <w:szCs w:val="28"/>
          <w:lang w:val="en-US"/>
        </w:rPr>
        <w:t>.</w:t>
      </w:r>
      <w:r w:rsidR="00D10AE6" w:rsidRPr="009A121F">
        <w:rPr>
          <w:sz w:val="28"/>
          <w:szCs w:val="28"/>
        </w:rPr>
        <w:t>Г</w:t>
      </w:r>
      <w:r w:rsidR="00D10AE6" w:rsidRPr="00B13C70">
        <w:rPr>
          <w:sz w:val="28"/>
          <w:szCs w:val="28"/>
          <w:lang w:val="en-US"/>
        </w:rPr>
        <w:t xml:space="preserve">. </w:t>
      </w:r>
      <w:r w:rsidR="00D10AE6" w:rsidRPr="009A121F">
        <w:rPr>
          <w:sz w:val="28"/>
          <w:szCs w:val="28"/>
        </w:rPr>
        <w:t>и</w:t>
      </w:r>
      <w:r w:rsidR="00D10AE6" w:rsidRPr="00B13C70">
        <w:rPr>
          <w:sz w:val="28"/>
          <w:szCs w:val="28"/>
          <w:lang w:val="en-US"/>
        </w:rPr>
        <w:t xml:space="preserve"> </w:t>
      </w:r>
      <w:r w:rsidR="00D10AE6" w:rsidRPr="009A121F">
        <w:rPr>
          <w:sz w:val="28"/>
          <w:szCs w:val="28"/>
        </w:rPr>
        <w:t>др</w:t>
      </w:r>
      <w:r w:rsidR="00D10AE6" w:rsidRPr="00B13C70">
        <w:rPr>
          <w:sz w:val="28"/>
          <w:szCs w:val="28"/>
          <w:lang w:val="en-US"/>
        </w:rPr>
        <w:t>.//</w:t>
      </w:r>
      <w:r w:rsidRPr="009A121F">
        <w:rPr>
          <w:sz w:val="28"/>
          <w:szCs w:val="28"/>
        </w:rPr>
        <w:t>Ветеринария</w:t>
      </w:r>
      <w:r w:rsidRPr="00B13C70">
        <w:rPr>
          <w:sz w:val="28"/>
          <w:szCs w:val="28"/>
          <w:lang w:val="en-US"/>
        </w:rPr>
        <w:t>.-1999.-№7.-</w:t>
      </w:r>
      <w:r w:rsidRPr="009A121F">
        <w:rPr>
          <w:sz w:val="28"/>
          <w:szCs w:val="28"/>
        </w:rPr>
        <w:t>С</w:t>
      </w:r>
      <w:r w:rsidRPr="00B13C70">
        <w:rPr>
          <w:sz w:val="28"/>
          <w:szCs w:val="28"/>
          <w:lang w:val="en-US"/>
        </w:rPr>
        <w:t xml:space="preserve">.18-21. 11. </w:t>
      </w:r>
      <w:r w:rsidRPr="009A121F">
        <w:rPr>
          <w:sz w:val="28"/>
          <w:szCs w:val="28"/>
          <w:lang w:val="en-US"/>
        </w:rPr>
        <w:t>Diseases</w:t>
      </w:r>
      <w:r w:rsidRPr="00B13C70">
        <w:rPr>
          <w:sz w:val="28"/>
          <w:szCs w:val="28"/>
          <w:lang w:val="en-US"/>
        </w:rPr>
        <w:t xml:space="preserve"> </w:t>
      </w:r>
      <w:r w:rsidRPr="009A121F">
        <w:rPr>
          <w:sz w:val="28"/>
          <w:szCs w:val="28"/>
          <w:lang w:val="en-US"/>
        </w:rPr>
        <w:t>of</w:t>
      </w:r>
      <w:r w:rsidRPr="00B13C70">
        <w:rPr>
          <w:sz w:val="28"/>
          <w:szCs w:val="28"/>
          <w:lang w:val="en-US"/>
        </w:rPr>
        <w:t xml:space="preserve"> </w:t>
      </w:r>
      <w:r w:rsidRPr="009A121F">
        <w:rPr>
          <w:sz w:val="28"/>
          <w:szCs w:val="28"/>
          <w:lang w:val="en-US"/>
        </w:rPr>
        <w:t>swine</w:t>
      </w:r>
      <w:r w:rsidR="00D10AE6" w:rsidRPr="00B13C70">
        <w:rPr>
          <w:sz w:val="28"/>
          <w:szCs w:val="28"/>
          <w:lang w:val="en-US"/>
        </w:rPr>
        <w:t>/</w:t>
      </w:r>
      <w:r w:rsidRPr="009A121F">
        <w:rPr>
          <w:sz w:val="28"/>
          <w:szCs w:val="28"/>
          <w:lang w:val="en-US"/>
        </w:rPr>
        <w:t>ed</w:t>
      </w:r>
      <w:r w:rsidRPr="00B13C70">
        <w:rPr>
          <w:sz w:val="28"/>
          <w:szCs w:val="28"/>
          <w:lang w:val="en-US"/>
        </w:rPr>
        <w:t xml:space="preserve">. </w:t>
      </w:r>
      <w:r w:rsidRPr="009A121F">
        <w:rPr>
          <w:sz w:val="28"/>
          <w:szCs w:val="28"/>
          <w:lang w:val="en-US"/>
        </w:rPr>
        <w:t>B.E. Straw</w:t>
      </w:r>
      <w:r w:rsidR="00D10AE6" w:rsidRPr="009A121F">
        <w:rPr>
          <w:sz w:val="28"/>
          <w:szCs w:val="28"/>
          <w:lang w:val="en-US"/>
        </w:rPr>
        <w:t>/</w:t>
      </w:r>
      <w:r w:rsidRPr="009A121F">
        <w:rPr>
          <w:sz w:val="28"/>
          <w:szCs w:val="28"/>
          <w:lang w:val="en-US"/>
        </w:rPr>
        <w:t>9</w:t>
      </w:r>
      <w:r w:rsidRPr="009A121F">
        <w:rPr>
          <w:sz w:val="28"/>
          <w:szCs w:val="28"/>
          <w:vertAlign w:val="superscript"/>
          <w:lang w:val="en-US"/>
        </w:rPr>
        <w:t>th</w:t>
      </w:r>
      <w:r w:rsidRPr="009A121F">
        <w:rPr>
          <w:sz w:val="28"/>
          <w:szCs w:val="28"/>
          <w:lang w:val="en-US"/>
        </w:rPr>
        <w:t xml:space="preserve"> ed., </w:t>
      </w:r>
      <w:smartTag w:uri="urn:schemas-microsoft-com:office:smarttags" w:element="place">
        <w:smartTag w:uri="urn:schemas-microsoft-com:office:smarttags" w:element="City">
          <w:r w:rsidRPr="009A121F">
            <w:rPr>
              <w:sz w:val="28"/>
              <w:szCs w:val="28"/>
              <w:lang w:val="en-US"/>
            </w:rPr>
            <w:t>Ames</w:t>
          </w:r>
        </w:smartTag>
        <w:r w:rsidRPr="009A121F">
          <w:rPr>
            <w:sz w:val="28"/>
            <w:szCs w:val="28"/>
            <w:lang w:val="en-US"/>
          </w:rPr>
          <w:t xml:space="preserve">, </w:t>
        </w:r>
        <w:smartTag w:uri="urn:schemas-microsoft-com:office:smarttags" w:element="State">
          <w:r w:rsidRPr="009A121F">
            <w:rPr>
              <w:sz w:val="28"/>
              <w:szCs w:val="28"/>
              <w:lang w:val="en-US"/>
            </w:rPr>
            <w:t>Iowa</w:t>
          </w:r>
        </w:smartTag>
      </w:smartTag>
      <w:r w:rsidRPr="009A121F">
        <w:rPr>
          <w:sz w:val="28"/>
          <w:szCs w:val="28"/>
          <w:lang w:val="en-US"/>
        </w:rPr>
        <w:t>, 2006.-1153 p. 12. Mardassi H. et al.</w:t>
      </w:r>
      <w:r w:rsidR="00D10AE6" w:rsidRPr="009A121F">
        <w:rPr>
          <w:sz w:val="28"/>
          <w:szCs w:val="28"/>
          <w:lang w:val="en-US"/>
        </w:rPr>
        <w:t>//</w:t>
      </w:r>
      <w:smartTag w:uri="urn:schemas-microsoft-com:office:smarttags" w:element="place">
        <w:smartTag w:uri="urn:schemas-microsoft-com:office:smarttags" w:element="country-region">
          <w:r w:rsidRPr="009A121F">
            <w:rPr>
              <w:sz w:val="28"/>
              <w:szCs w:val="28"/>
              <w:lang w:val="en-US"/>
            </w:rPr>
            <w:t>Can.</w:t>
          </w:r>
        </w:smartTag>
      </w:smartTag>
      <w:r w:rsidRPr="009A121F">
        <w:rPr>
          <w:sz w:val="28"/>
          <w:szCs w:val="28"/>
          <w:lang w:val="en-US"/>
        </w:rPr>
        <w:t xml:space="preserve"> J. Vet. Res.-1994.-V.58.-P.55-64.</w:t>
      </w:r>
    </w:p>
    <w:p w:rsidR="00261582" w:rsidRPr="009A121F" w:rsidRDefault="00261582" w:rsidP="00F221B0">
      <w:pPr>
        <w:jc w:val="center"/>
        <w:rPr>
          <w:b/>
          <w:caps/>
          <w:sz w:val="28"/>
          <w:szCs w:val="28"/>
          <w:lang w:val="en-US"/>
        </w:rPr>
      </w:pPr>
      <w:r w:rsidRPr="009A121F">
        <w:rPr>
          <w:b/>
          <w:caps/>
          <w:sz w:val="28"/>
          <w:szCs w:val="28"/>
          <w:lang w:val="en-US"/>
        </w:rPr>
        <w:t xml:space="preserve">PORCINE INFECTIOUS DISEASES WITH REPRODUCTIVE DISORDERS AND THEIR PREVENTION </w:t>
      </w:r>
    </w:p>
    <w:p w:rsidR="00261582" w:rsidRPr="009A121F" w:rsidRDefault="00261582" w:rsidP="00261582">
      <w:pPr>
        <w:jc w:val="center"/>
        <w:rPr>
          <w:b/>
          <w:sz w:val="28"/>
          <w:szCs w:val="28"/>
          <w:lang w:val="en-US"/>
        </w:rPr>
      </w:pPr>
      <w:r w:rsidRPr="009A121F">
        <w:rPr>
          <w:b/>
          <w:sz w:val="28"/>
          <w:szCs w:val="28"/>
          <w:lang w:val="en-US"/>
        </w:rPr>
        <w:t>Baybikov T.Z., Kukushkin S.A., Rackmanov A.M.</w:t>
      </w:r>
    </w:p>
    <w:p w:rsidR="00261582" w:rsidRPr="009A121F" w:rsidRDefault="00261582" w:rsidP="00261582">
      <w:pPr>
        <w:pStyle w:val="Body8"/>
        <w:tabs>
          <w:tab w:val="center" w:pos="5357"/>
          <w:tab w:val="left" w:pos="7605"/>
        </w:tabs>
        <w:rPr>
          <w:i w:val="0"/>
          <w:sz w:val="28"/>
          <w:szCs w:val="28"/>
          <w:lang w:val="en-US"/>
        </w:rPr>
      </w:pPr>
      <w:r w:rsidRPr="009A121F">
        <w:rPr>
          <w:i w:val="0"/>
          <w:sz w:val="28"/>
          <w:szCs w:val="28"/>
          <w:lang w:val="en-US"/>
        </w:rPr>
        <w:t xml:space="preserve">FGI </w:t>
      </w:r>
      <w:r w:rsidR="00564B99" w:rsidRPr="00B13C70">
        <w:rPr>
          <w:i w:val="0"/>
          <w:sz w:val="28"/>
          <w:szCs w:val="28"/>
          <w:lang w:val="en-US"/>
        </w:rPr>
        <w:t>"</w:t>
      </w:r>
      <w:r w:rsidRPr="009A121F">
        <w:rPr>
          <w:i w:val="0"/>
          <w:sz w:val="28"/>
          <w:szCs w:val="28"/>
          <w:lang w:val="en-US"/>
        </w:rPr>
        <w:t>Federal Centre for Animal Health</w:t>
      </w:r>
      <w:r w:rsidR="00564B99" w:rsidRPr="00B13C70">
        <w:rPr>
          <w:i w:val="0"/>
          <w:sz w:val="28"/>
          <w:szCs w:val="28"/>
          <w:lang w:val="en-US"/>
        </w:rPr>
        <w:t>"</w:t>
      </w:r>
      <w:r w:rsidRPr="009A121F">
        <w:rPr>
          <w:i w:val="0"/>
          <w:sz w:val="28"/>
          <w:szCs w:val="28"/>
          <w:lang w:val="en-US"/>
        </w:rPr>
        <w:t xml:space="preserve"> (FGI </w:t>
      </w:r>
      <w:r w:rsidR="00564B99" w:rsidRPr="00B13C70">
        <w:rPr>
          <w:i w:val="0"/>
          <w:sz w:val="28"/>
          <w:szCs w:val="28"/>
          <w:lang w:val="en-US"/>
        </w:rPr>
        <w:t>"</w:t>
      </w:r>
      <w:r w:rsidRPr="009A121F">
        <w:rPr>
          <w:i w:val="0"/>
          <w:sz w:val="28"/>
          <w:szCs w:val="28"/>
          <w:lang w:val="en-US"/>
        </w:rPr>
        <w:t>ARRIAH</w:t>
      </w:r>
      <w:r w:rsidR="00564B99" w:rsidRPr="00B13C70">
        <w:rPr>
          <w:i w:val="0"/>
          <w:sz w:val="28"/>
          <w:szCs w:val="28"/>
          <w:lang w:val="en-US"/>
        </w:rPr>
        <w:t>"</w:t>
      </w:r>
      <w:r w:rsidRPr="009A121F">
        <w:rPr>
          <w:i w:val="0"/>
          <w:sz w:val="28"/>
          <w:szCs w:val="28"/>
          <w:lang w:val="en-US"/>
        </w:rPr>
        <w:t xml:space="preserve">), </w:t>
      </w:r>
      <w:smartTag w:uri="urn:schemas-microsoft-com:office:smarttags" w:element="place">
        <w:smartTag w:uri="urn:schemas-microsoft-com:office:smarttags" w:element="City">
          <w:r w:rsidRPr="009A121F">
            <w:rPr>
              <w:i w:val="0"/>
              <w:sz w:val="28"/>
              <w:szCs w:val="28"/>
              <w:lang w:val="en-US"/>
            </w:rPr>
            <w:t>Vladimir</w:t>
          </w:r>
        </w:smartTag>
        <w:r w:rsidRPr="009A121F">
          <w:rPr>
            <w:i w:val="0"/>
            <w:sz w:val="28"/>
            <w:szCs w:val="28"/>
            <w:lang w:val="en-US"/>
          </w:rPr>
          <w:t xml:space="preserve">, </w:t>
        </w:r>
        <w:smartTag w:uri="urn:schemas-microsoft-com:office:smarttags" w:element="country-region">
          <w:r w:rsidRPr="009A121F">
            <w:rPr>
              <w:i w:val="0"/>
              <w:sz w:val="28"/>
              <w:szCs w:val="28"/>
              <w:lang w:val="en-US"/>
            </w:rPr>
            <w:t>Russia</w:t>
          </w:r>
        </w:smartTag>
      </w:smartTag>
    </w:p>
    <w:p w:rsidR="00261582" w:rsidRPr="009A121F" w:rsidRDefault="00261582" w:rsidP="00261582">
      <w:pPr>
        <w:ind w:firstLine="708"/>
        <w:jc w:val="both"/>
        <w:rPr>
          <w:sz w:val="28"/>
          <w:szCs w:val="28"/>
          <w:lang w:val="en-US"/>
        </w:rPr>
      </w:pPr>
      <w:r w:rsidRPr="009A121F">
        <w:rPr>
          <w:sz w:val="28"/>
          <w:szCs w:val="28"/>
          <w:lang w:val="en-US"/>
        </w:rPr>
        <w:t>A list of porcine infectious diseases (viroses and bacterioses) with repr</w:t>
      </w:r>
      <w:r w:rsidRPr="009A121F">
        <w:rPr>
          <w:sz w:val="28"/>
          <w:szCs w:val="28"/>
          <w:lang w:val="en-US"/>
        </w:rPr>
        <w:t>o</w:t>
      </w:r>
      <w:r w:rsidRPr="009A121F">
        <w:rPr>
          <w:sz w:val="28"/>
          <w:szCs w:val="28"/>
          <w:lang w:val="en-US"/>
        </w:rPr>
        <w:t xml:space="preserve">ductive disorders is given in the paper. Vaccines, developed in the FGI </w:t>
      </w:r>
      <w:r w:rsidR="00564B99" w:rsidRPr="00B13C70">
        <w:rPr>
          <w:sz w:val="28"/>
          <w:szCs w:val="28"/>
          <w:lang w:val="en-US"/>
        </w:rPr>
        <w:t>"</w:t>
      </w:r>
      <w:r w:rsidRPr="009A121F">
        <w:rPr>
          <w:sz w:val="28"/>
          <w:szCs w:val="28"/>
          <w:lang w:val="en-US"/>
        </w:rPr>
        <w:t>ARRIAH</w:t>
      </w:r>
      <w:r w:rsidR="00564B99" w:rsidRPr="00B13C70">
        <w:rPr>
          <w:sz w:val="28"/>
          <w:szCs w:val="28"/>
          <w:lang w:val="en-US"/>
        </w:rPr>
        <w:t>"</w:t>
      </w:r>
      <w:r w:rsidRPr="009A121F">
        <w:rPr>
          <w:sz w:val="28"/>
          <w:szCs w:val="28"/>
          <w:lang w:val="en-US"/>
        </w:rPr>
        <w:t xml:space="preserve"> and used for prevention of porcine infectious diseases, are d</w:t>
      </w:r>
      <w:r w:rsidRPr="009A121F">
        <w:rPr>
          <w:sz w:val="28"/>
          <w:szCs w:val="28"/>
          <w:lang w:val="en-US"/>
        </w:rPr>
        <w:t>e</w:t>
      </w:r>
      <w:r w:rsidRPr="009A121F">
        <w:rPr>
          <w:sz w:val="28"/>
          <w:szCs w:val="28"/>
          <w:lang w:val="en-US"/>
        </w:rPr>
        <w:t>scribed.</w:t>
      </w:r>
    </w:p>
    <w:p w:rsidR="00FB07A1" w:rsidRPr="004F074F" w:rsidRDefault="00DD7594" w:rsidP="006E5FD6">
      <w:pPr>
        <w:pStyle w:val="aff3"/>
      </w:pPr>
      <w:r w:rsidRPr="004F074F">
        <w:t>УДК 619:616. 084:618.19-002:637.1</w:t>
      </w:r>
    </w:p>
    <w:p w:rsidR="00FD04D8" w:rsidRPr="00A55730" w:rsidRDefault="00FD04D8" w:rsidP="00FD04D8">
      <w:pPr>
        <w:jc w:val="center"/>
        <w:rPr>
          <w:b/>
          <w:caps/>
          <w:sz w:val="28"/>
          <w:szCs w:val="28"/>
        </w:rPr>
      </w:pPr>
      <w:r w:rsidRPr="00A55730">
        <w:rPr>
          <w:b/>
          <w:caps/>
          <w:sz w:val="28"/>
          <w:szCs w:val="28"/>
        </w:rPr>
        <w:t>Профилактика маститов на молочном комплексе</w:t>
      </w:r>
    </w:p>
    <w:p w:rsidR="00FD04D8" w:rsidRPr="00A55730" w:rsidRDefault="00FD04D8" w:rsidP="00FD04D8">
      <w:pPr>
        <w:jc w:val="center"/>
        <w:rPr>
          <w:b/>
          <w:sz w:val="28"/>
          <w:szCs w:val="28"/>
          <w:vertAlign w:val="superscript"/>
        </w:rPr>
      </w:pPr>
      <w:r w:rsidRPr="00A55730">
        <w:rPr>
          <w:b/>
          <w:sz w:val="28"/>
          <w:szCs w:val="28"/>
        </w:rPr>
        <w:t>Батраков А.Я.</w:t>
      </w:r>
      <w:r w:rsidRPr="00A55730">
        <w:rPr>
          <w:b/>
          <w:sz w:val="28"/>
          <w:szCs w:val="28"/>
          <w:vertAlign w:val="superscript"/>
        </w:rPr>
        <w:t>1</w:t>
      </w:r>
      <w:r w:rsidRPr="00A55730">
        <w:rPr>
          <w:b/>
          <w:sz w:val="28"/>
          <w:szCs w:val="28"/>
        </w:rPr>
        <w:t>, Токарев В.В.</w:t>
      </w:r>
      <w:r w:rsidRPr="00A55730">
        <w:rPr>
          <w:b/>
          <w:sz w:val="28"/>
          <w:szCs w:val="28"/>
          <w:vertAlign w:val="superscript"/>
        </w:rPr>
        <w:t>2</w:t>
      </w:r>
      <w:r w:rsidRPr="00A55730">
        <w:rPr>
          <w:b/>
          <w:sz w:val="28"/>
          <w:szCs w:val="28"/>
        </w:rPr>
        <w:t>, Костяков А.Р.</w:t>
      </w:r>
      <w:r w:rsidRPr="00A55730">
        <w:rPr>
          <w:b/>
          <w:sz w:val="28"/>
          <w:szCs w:val="28"/>
          <w:vertAlign w:val="superscript"/>
        </w:rPr>
        <w:t>3</w:t>
      </w:r>
    </w:p>
    <w:p w:rsidR="00FD04D8" w:rsidRPr="00A55730" w:rsidRDefault="00F95A37" w:rsidP="00F95A37">
      <w:pPr>
        <w:ind w:hanging="180"/>
        <w:jc w:val="center"/>
        <w:rPr>
          <w:i/>
          <w:sz w:val="28"/>
          <w:szCs w:val="28"/>
        </w:rPr>
      </w:pPr>
      <w:r w:rsidRPr="00A55730">
        <w:rPr>
          <w:i/>
          <w:sz w:val="28"/>
          <w:szCs w:val="28"/>
          <w:vertAlign w:val="superscript"/>
        </w:rPr>
        <w:t xml:space="preserve">  </w:t>
      </w:r>
      <w:r w:rsidR="00FD04D8" w:rsidRPr="00A55730">
        <w:rPr>
          <w:i/>
          <w:sz w:val="28"/>
          <w:szCs w:val="28"/>
          <w:vertAlign w:val="superscript"/>
        </w:rPr>
        <w:t>1</w:t>
      </w:r>
      <w:r w:rsidR="00FD04D8" w:rsidRPr="00A55730">
        <w:rPr>
          <w:i/>
          <w:sz w:val="28"/>
          <w:szCs w:val="28"/>
        </w:rPr>
        <w:t>Санкт-Петербургская государственная академия ветеринарной медиц</w:t>
      </w:r>
      <w:r w:rsidR="00FD04D8" w:rsidRPr="00A55730">
        <w:rPr>
          <w:i/>
          <w:sz w:val="28"/>
          <w:szCs w:val="28"/>
        </w:rPr>
        <w:t>и</w:t>
      </w:r>
      <w:r w:rsidR="00FD04D8" w:rsidRPr="00A55730">
        <w:rPr>
          <w:i/>
          <w:sz w:val="28"/>
          <w:szCs w:val="28"/>
        </w:rPr>
        <w:t>ны</w:t>
      </w:r>
    </w:p>
    <w:p w:rsidR="00FD04D8" w:rsidRPr="00A55730" w:rsidRDefault="00FD04D8" w:rsidP="00FD04D8">
      <w:pPr>
        <w:jc w:val="center"/>
        <w:rPr>
          <w:i/>
          <w:sz w:val="28"/>
          <w:szCs w:val="28"/>
        </w:rPr>
      </w:pPr>
      <w:r w:rsidRPr="00A55730">
        <w:rPr>
          <w:i/>
          <w:sz w:val="28"/>
          <w:szCs w:val="28"/>
          <w:vertAlign w:val="superscript"/>
        </w:rPr>
        <w:t>2</w:t>
      </w:r>
      <w:r w:rsidRPr="00A55730">
        <w:rPr>
          <w:i/>
          <w:sz w:val="28"/>
          <w:szCs w:val="28"/>
        </w:rPr>
        <w:t>ЗАО «Агробалт» Кингисеппского район</w:t>
      </w:r>
      <w:r w:rsidR="00F95A37" w:rsidRPr="00A55730">
        <w:rPr>
          <w:i/>
          <w:sz w:val="28"/>
          <w:szCs w:val="28"/>
        </w:rPr>
        <w:t>а Ленинградской области</w:t>
      </w:r>
    </w:p>
    <w:p w:rsidR="00FD04D8" w:rsidRPr="00A55730" w:rsidRDefault="00FD04D8" w:rsidP="00FD04D8">
      <w:pPr>
        <w:jc w:val="center"/>
        <w:rPr>
          <w:i/>
          <w:sz w:val="28"/>
          <w:szCs w:val="28"/>
        </w:rPr>
      </w:pPr>
      <w:r w:rsidRPr="00A55730">
        <w:rPr>
          <w:i/>
          <w:sz w:val="28"/>
          <w:szCs w:val="28"/>
          <w:vertAlign w:val="superscript"/>
        </w:rPr>
        <w:t>3</w:t>
      </w:r>
      <w:r w:rsidRPr="00A55730">
        <w:rPr>
          <w:i/>
          <w:sz w:val="28"/>
          <w:szCs w:val="28"/>
        </w:rPr>
        <w:t>ООО «Интерхиммет»</w:t>
      </w:r>
    </w:p>
    <w:p w:rsidR="00FD04D8" w:rsidRPr="004F074F" w:rsidRDefault="00FD04D8" w:rsidP="00FD04D8">
      <w:pPr>
        <w:ind w:firstLine="708"/>
        <w:jc w:val="both"/>
        <w:rPr>
          <w:sz w:val="28"/>
          <w:szCs w:val="28"/>
        </w:rPr>
      </w:pPr>
      <w:r w:rsidRPr="00A55730">
        <w:rPr>
          <w:sz w:val="28"/>
          <w:szCs w:val="28"/>
        </w:rPr>
        <w:t>При промышленном ведении молочного животноводства сохра</w:t>
      </w:r>
      <w:r w:rsidRPr="00A55730">
        <w:rPr>
          <w:sz w:val="28"/>
          <w:szCs w:val="28"/>
        </w:rPr>
        <w:t>н</w:t>
      </w:r>
      <w:r w:rsidRPr="00A55730">
        <w:rPr>
          <w:sz w:val="28"/>
          <w:szCs w:val="28"/>
        </w:rPr>
        <w:t>ность молочной железы становится одной из главных проблем для получ</w:t>
      </w:r>
      <w:r w:rsidRPr="00A55730">
        <w:rPr>
          <w:sz w:val="28"/>
          <w:szCs w:val="28"/>
        </w:rPr>
        <w:t>е</w:t>
      </w:r>
      <w:r w:rsidRPr="00A55730">
        <w:rPr>
          <w:sz w:val="28"/>
          <w:szCs w:val="28"/>
        </w:rPr>
        <w:t>ния молока высокого качества и продолжительности срока продуктивного</w:t>
      </w:r>
      <w:r w:rsidRPr="004F074F">
        <w:rPr>
          <w:sz w:val="28"/>
          <w:szCs w:val="28"/>
        </w:rPr>
        <w:t xml:space="preserve"> использования коров.</w:t>
      </w:r>
    </w:p>
    <w:p w:rsidR="00FD04D8" w:rsidRPr="004F074F" w:rsidRDefault="00FD04D8" w:rsidP="00FD04D8">
      <w:pPr>
        <w:ind w:firstLine="708"/>
        <w:jc w:val="both"/>
        <w:rPr>
          <w:sz w:val="28"/>
          <w:szCs w:val="28"/>
        </w:rPr>
      </w:pPr>
      <w:r w:rsidRPr="004F074F">
        <w:rPr>
          <w:sz w:val="28"/>
          <w:szCs w:val="28"/>
        </w:rPr>
        <w:t>Нами проводилась работа, направленная на изыскание новых эффе</w:t>
      </w:r>
      <w:r w:rsidRPr="004F074F">
        <w:rPr>
          <w:sz w:val="28"/>
          <w:szCs w:val="28"/>
        </w:rPr>
        <w:t>к</w:t>
      </w:r>
      <w:r w:rsidRPr="004F074F">
        <w:rPr>
          <w:sz w:val="28"/>
          <w:szCs w:val="28"/>
        </w:rPr>
        <w:t xml:space="preserve">тивных методов профилактики заболеваний молочной железы в ЗАО племхоз «Агробалт» Кингисеппского района Ленинградской области. В данном хозяйстве содержится 2800 голов крупного рогатого скота чёрно-пёстрой породы, в том числе 1480 коров со </w:t>
      </w:r>
      <w:r w:rsidR="00765D07" w:rsidRPr="004F074F">
        <w:rPr>
          <w:sz w:val="28"/>
          <w:szCs w:val="28"/>
        </w:rPr>
        <w:t>среднегодовым удоем молока 8650</w:t>
      </w:r>
      <w:r w:rsidRPr="004F074F">
        <w:rPr>
          <w:sz w:val="28"/>
          <w:szCs w:val="28"/>
        </w:rPr>
        <w:t>кг от каждой головы. Коровы содержатся в коровниках по 200-400 г</w:t>
      </w:r>
      <w:r w:rsidRPr="004F074F">
        <w:rPr>
          <w:sz w:val="28"/>
          <w:szCs w:val="28"/>
        </w:rPr>
        <w:t>о</w:t>
      </w:r>
      <w:r w:rsidRPr="004F074F">
        <w:rPr>
          <w:sz w:val="28"/>
          <w:szCs w:val="28"/>
        </w:rPr>
        <w:t>лов. Содержание животных круглогодовое стойловое, доение трёхкратное проводится на линейной дойке.</w:t>
      </w:r>
    </w:p>
    <w:p w:rsidR="00FD04D8" w:rsidRPr="0062075D" w:rsidRDefault="00FD04D8" w:rsidP="00FD04D8">
      <w:pPr>
        <w:ind w:firstLine="708"/>
        <w:jc w:val="both"/>
        <w:rPr>
          <w:spacing w:val="-2"/>
          <w:sz w:val="28"/>
          <w:szCs w:val="28"/>
        </w:rPr>
      </w:pPr>
      <w:r w:rsidRPr="0062075D">
        <w:rPr>
          <w:spacing w:val="-2"/>
          <w:sz w:val="28"/>
          <w:szCs w:val="28"/>
        </w:rPr>
        <w:t>Основными причинами заболевания молочной железы у коров, по нашим наблюдениям, являлись нарушения технологии машинного доения, начиная с режима доения, подготовки и массажа вымени, правильного од</w:t>
      </w:r>
      <w:r w:rsidRPr="0062075D">
        <w:rPr>
          <w:spacing w:val="-2"/>
          <w:sz w:val="28"/>
          <w:szCs w:val="28"/>
        </w:rPr>
        <w:t>е</w:t>
      </w:r>
      <w:r w:rsidRPr="0062075D">
        <w:rPr>
          <w:spacing w:val="-2"/>
          <w:sz w:val="28"/>
          <w:szCs w:val="28"/>
        </w:rPr>
        <w:t>вания доильных стаканов на соски вымени, поддержания надлежащего в</w:t>
      </w:r>
      <w:r w:rsidRPr="0062075D">
        <w:rPr>
          <w:spacing w:val="-2"/>
          <w:sz w:val="28"/>
          <w:szCs w:val="28"/>
        </w:rPr>
        <w:t>а</w:t>
      </w:r>
      <w:r w:rsidRPr="0062075D">
        <w:rPr>
          <w:spacing w:val="-2"/>
          <w:sz w:val="28"/>
          <w:szCs w:val="28"/>
        </w:rPr>
        <w:t>куума и частоты пульсации доильных аппаратов и заканчивая своевреме</w:t>
      </w:r>
      <w:r w:rsidRPr="0062075D">
        <w:rPr>
          <w:spacing w:val="-2"/>
          <w:sz w:val="28"/>
          <w:szCs w:val="28"/>
        </w:rPr>
        <w:t>н</w:t>
      </w:r>
      <w:r w:rsidRPr="0062075D">
        <w:rPr>
          <w:spacing w:val="-2"/>
          <w:sz w:val="28"/>
          <w:szCs w:val="28"/>
        </w:rPr>
        <w:t>ным, правильным снятием доильных аппаратов после окончания до</w:t>
      </w:r>
      <w:r w:rsidRPr="0062075D">
        <w:rPr>
          <w:spacing w:val="-2"/>
          <w:sz w:val="28"/>
          <w:szCs w:val="28"/>
        </w:rPr>
        <w:t>е</w:t>
      </w:r>
      <w:r w:rsidRPr="0062075D">
        <w:rPr>
          <w:spacing w:val="-2"/>
          <w:sz w:val="28"/>
          <w:szCs w:val="28"/>
        </w:rPr>
        <w:t>ния.</w:t>
      </w:r>
    </w:p>
    <w:p w:rsidR="00FD04D8" w:rsidRPr="0062075D" w:rsidRDefault="00FD04D8" w:rsidP="00FD04D8">
      <w:pPr>
        <w:ind w:firstLine="708"/>
        <w:jc w:val="both"/>
        <w:rPr>
          <w:sz w:val="28"/>
          <w:szCs w:val="28"/>
        </w:rPr>
      </w:pPr>
      <w:r w:rsidRPr="0062075D">
        <w:rPr>
          <w:sz w:val="28"/>
          <w:szCs w:val="28"/>
        </w:rPr>
        <w:t>Необходимо отметить нарушение, которое весьма часто допускается специалистами, это несоблюдение параметров использования сосковой р</w:t>
      </w:r>
      <w:r w:rsidRPr="0062075D">
        <w:rPr>
          <w:sz w:val="28"/>
          <w:szCs w:val="28"/>
        </w:rPr>
        <w:t>е</w:t>
      </w:r>
      <w:r w:rsidRPr="0062075D">
        <w:rPr>
          <w:sz w:val="28"/>
          <w:szCs w:val="28"/>
        </w:rPr>
        <w:t>зины, что приводит к потере её эластичности и травмированию тканей с</w:t>
      </w:r>
      <w:r w:rsidRPr="0062075D">
        <w:rPr>
          <w:sz w:val="28"/>
          <w:szCs w:val="28"/>
        </w:rPr>
        <w:t>о</w:t>
      </w:r>
      <w:r w:rsidRPr="0062075D">
        <w:rPr>
          <w:sz w:val="28"/>
          <w:szCs w:val="28"/>
        </w:rPr>
        <w:t>ска вымени.</w:t>
      </w:r>
    </w:p>
    <w:p w:rsidR="00FD04D8" w:rsidRPr="0062075D" w:rsidRDefault="00FD04D8" w:rsidP="00FD04D8">
      <w:pPr>
        <w:ind w:firstLine="708"/>
        <w:jc w:val="both"/>
        <w:rPr>
          <w:sz w:val="28"/>
          <w:szCs w:val="28"/>
        </w:rPr>
      </w:pPr>
      <w:r w:rsidRPr="0062075D">
        <w:rPr>
          <w:sz w:val="28"/>
          <w:szCs w:val="28"/>
        </w:rPr>
        <w:t>Кроме этого нередко при неаккуратном снятии доильных стаканов в молочную систему попадает атмосферный воздух при подсосе, который вызывает во время доения у других животных удар молока в г</w:t>
      </w:r>
      <w:r w:rsidR="008F5909" w:rsidRPr="0062075D">
        <w:rPr>
          <w:sz w:val="28"/>
          <w:szCs w:val="28"/>
        </w:rPr>
        <w:t>оловку соска со скоростью 15-20</w:t>
      </w:r>
      <w:r w:rsidRPr="0062075D">
        <w:rPr>
          <w:sz w:val="28"/>
          <w:szCs w:val="28"/>
        </w:rPr>
        <w:t>м/с, что приводит к воспалению кончика соска.</w:t>
      </w:r>
    </w:p>
    <w:p w:rsidR="00FD04D8" w:rsidRPr="0062075D" w:rsidRDefault="00FD04D8" w:rsidP="00FD04D8">
      <w:pPr>
        <w:ind w:firstLine="708"/>
        <w:jc w:val="both"/>
        <w:rPr>
          <w:sz w:val="28"/>
          <w:szCs w:val="28"/>
        </w:rPr>
      </w:pPr>
      <w:r w:rsidRPr="0062075D">
        <w:rPr>
          <w:sz w:val="28"/>
          <w:szCs w:val="28"/>
        </w:rPr>
        <w:t>Перечисленные причины по нашему мнению приводили к травмир</w:t>
      </w:r>
      <w:r w:rsidRPr="0062075D">
        <w:rPr>
          <w:sz w:val="28"/>
          <w:szCs w:val="28"/>
        </w:rPr>
        <w:t>о</w:t>
      </w:r>
      <w:r w:rsidRPr="0062075D">
        <w:rPr>
          <w:sz w:val="28"/>
          <w:szCs w:val="28"/>
        </w:rPr>
        <w:t>ванию соска вымени, нарушению крово-лимфообращению в его тканях, снижению их эластичности, вывороту соскового канала, трещинам ве</w:t>
      </w:r>
      <w:r w:rsidRPr="0062075D">
        <w:rPr>
          <w:sz w:val="28"/>
          <w:szCs w:val="28"/>
        </w:rPr>
        <w:t>р</w:t>
      </w:r>
      <w:r w:rsidRPr="0062075D">
        <w:rPr>
          <w:sz w:val="28"/>
          <w:szCs w:val="28"/>
        </w:rPr>
        <w:t>хушки соска и другие. Все эти травмы с каждым очередным доением ус</w:t>
      </w:r>
      <w:r w:rsidRPr="0062075D">
        <w:rPr>
          <w:sz w:val="28"/>
          <w:szCs w:val="28"/>
        </w:rPr>
        <w:t>у</w:t>
      </w:r>
      <w:r w:rsidRPr="0062075D">
        <w:rPr>
          <w:sz w:val="28"/>
          <w:szCs w:val="28"/>
        </w:rPr>
        <w:t>гублялись, приводили к болезненности, нарушению молокоотдачи и к з</w:t>
      </w:r>
      <w:r w:rsidRPr="0062075D">
        <w:rPr>
          <w:sz w:val="28"/>
          <w:szCs w:val="28"/>
        </w:rPr>
        <w:t>а</w:t>
      </w:r>
      <w:r w:rsidRPr="0062075D">
        <w:rPr>
          <w:sz w:val="28"/>
          <w:szCs w:val="28"/>
        </w:rPr>
        <w:t>болеванию коров различными формами маститов.</w:t>
      </w:r>
    </w:p>
    <w:p w:rsidR="00FD04D8" w:rsidRPr="0062075D" w:rsidRDefault="00FD04D8" w:rsidP="00FD04D8">
      <w:pPr>
        <w:ind w:firstLine="708"/>
        <w:jc w:val="both"/>
        <w:rPr>
          <w:spacing w:val="-2"/>
          <w:sz w:val="28"/>
          <w:szCs w:val="28"/>
        </w:rPr>
      </w:pPr>
      <w:r w:rsidRPr="0062075D">
        <w:rPr>
          <w:spacing w:val="-2"/>
          <w:sz w:val="28"/>
          <w:szCs w:val="28"/>
        </w:rPr>
        <w:t xml:space="preserve">Так, в хозяйстве за </w:t>
      </w:r>
      <w:smartTag w:uri="urn:schemas-microsoft-com:office:smarttags" w:element="metricconverter">
        <w:smartTagPr>
          <w:attr w:name="ProductID" w:val="2008 г"/>
        </w:smartTagPr>
        <w:r w:rsidRPr="0062075D">
          <w:rPr>
            <w:spacing w:val="-2"/>
            <w:sz w:val="28"/>
            <w:szCs w:val="28"/>
          </w:rPr>
          <w:t>2008</w:t>
        </w:r>
        <w:r w:rsidR="0062075D">
          <w:rPr>
            <w:spacing w:val="-2"/>
            <w:sz w:val="28"/>
            <w:szCs w:val="28"/>
          </w:rPr>
          <w:t xml:space="preserve"> </w:t>
        </w:r>
        <w:r w:rsidRPr="0062075D">
          <w:rPr>
            <w:spacing w:val="-2"/>
            <w:sz w:val="28"/>
            <w:szCs w:val="28"/>
          </w:rPr>
          <w:t>г</w:t>
        </w:r>
      </w:smartTag>
      <w:r w:rsidR="0062075D">
        <w:rPr>
          <w:spacing w:val="-2"/>
          <w:sz w:val="28"/>
          <w:szCs w:val="28"/>
        </w:rPr>
        <w:t>. б</w:t>
      </w:r>
      <w:r w:rsidRPr="0062075D">
        <w:rPr>
          <w:spacing w:val="-2"/>
          <w:sz w:val="28"/>
          <w:szCs w:val="28"/>
        </w:rPr>
        <w:t>ыло проведено 16511 диагностических и</w:t>
      </w:r>
      <w:r w:rsidRPr="0062075D">
        <w:rPr>
          <w:spacing w:val="-2"/>
          <w:sz w:val="28"/>
          <w:szCs w:val="28"/>
        </w:rPr>
        <w:t>с</w:t>
      </w:r>
      <w:r w:rsidRPr="0062075D">
        <w:rPr>
          <w:spacing w:val="-2"/>
          <w:sz w:val="28"/>
          <w:szCs w:val="28"/>
        </w:rPr>
        <w:t>следований и выявлено 470 коров больных с различными формами клин</w:t>
      </w:r>
      <w:r w:rsidRPr="0062075D">
        <w:rPr>
          <w:spacing w:val="-2"/>
          <w:sz w:val="28"/>
          <w:szCs w:val="28"/>
        </w:rPr>
        <w:t>и</w:t>
      </w:r>
      <w:r w:rsidRPr="0062075D">
        <w:rPr>
          <w:spacing w:val="-2"/>
          <w:sz w:val="28"/>
          <w:szCs w:val="28"/>
        </w:rPr>
        <w:t xml:space="preserve">ческих маститов, что составляет 31,7% от общего поголовья. Исходя из этих данных в среднем за месяц переболевало 39 коров или 2,6% </w:t>
      </w:r>
      <w:r w:rsidR="002B2090" w:rsidRPr="0062075D">
        <w:rPr>
          <w:spacing w:val="-2"/>
          <w:sz w:val="28"/>
          <w:szCs w:val="28"/>
        </w:rPr>
        <w:t>от общего к</w:t>
      </w:r>
      <w:r w:rsidR="002B2090" w:rsidRPr="0062075D">
        <w:rPr>
          <w:spacing w:val="-2"/>
          <w:sz w:val="28"/>
          <w:szCs w:val="28"/>
        </w:rPr>
        <w:t>о</w:t>
      </w:r>
      <w:r w:rsidR="002B2090" w:rsidRPr="0062075D">
        <w:rPr>
          <w:spacing w:val="-2"/>
          <w:sz w:val="28"/>
          <w:szCs w:val="28"/>
        </w:rPr>
        <w:t xml:space="preserve">личества коров. Из </w:t>
      </w:r>
      <w:r w:rsidRPr="0062075D">
        <w:rPr>
          <w:spacing w:val="-2"/>
          <w:sz w:val="28"/>
          <w:szCs w:val="28"/>
        </w:rPr>
        <w:t>заболевших коров, после соответствующего лечения, выздоровело 391 голо</w:t>
      </w:r>
      <w:r w:rsidR="007832A6" w:rsidRPr="0062075D">
        <w:rPr>
          <w:spacing w:val="-2"/>
          <w:sz w:val="28"/>
          <w:szCs w:val="28"/>
        </w:rPr>
        <w:t>ва, что составляет 83</w:t>
      </w:r>
      <w:r w:rsidRPr="0062075D">
        <w:rPr>
          <w:spacing w:val="-2"/>
          <w:sz w:val="28"/>
          <w:szCs w:val="28"/>
        </w:rPr>
        <w:t>% от всех больных живо</w:t>
      </w:r>
      <w:r w:rsidRPr="0062075D">
        <w:rPr>
          <w:spacing w:val="-2"/>
          <w:sz w:val="28"/>
          <w:szCs w:val="28"/>
        </w:rPr>
        <w:t>т</w:t>
      </w:r>
      <w:r w:rsidRPr="0062075D">
        <w:rPr>
          <w:spacing w:val="-2"/>
          <w:sz w:val="28"/>
          <w:szCs w:val="28"/>
        </w:rPr>
        <w:t>ных.</w:t>
      </w:r>
    </w:p>
    <w:p w:rsidR="00FD04D8" w:rsidRPr="0062075D" w:rsidRDefault="00FD04D8" w:rsidP="00FD04D8">
      <w:pPr>
        <w:ind w:firstLine="708"/>
        <w:jc w:val="both"/>
        <w:rPr>
          <w:sz w:val="28"/>
          <w:szCs w:val="28"/>
        </w:rPr>
      </w:pPr>
      <w:r w:rsidRPr="0062075D">
        <w:rPr>
          <w:sz w:val="28"/>
          <w:szCs w:val="28"/>
        </w:rPr>
        <w:t>По причине заболевания вымени за 2007г. выбраковано</w:t>
      </w:r>
      <w:r w:rsidR="007832A6" w:rsidRPr="0062075D">
        <w:rPr>
          <w:sz w:val="28"/>
          <w:szCs w:val="28"/>
        </w:rPr>
        <w:t xml:space="preserve"> из стада 55 коров, а за 2008</w:t>
      </w:r>
      <w:r w:rsidR="008F5909" w:rsidRPr="0062075D">
        <w:rPr>
          <w:sz w:val="28"/>
          <w:szCs w:val="28"/>
        </w:rPr>
        <w:t xml:space="preserve">г. – </w:t>
      </w:r>
      <w:r w:rsidRPr="0062075D">
        <w:rPr>
          <w:sz w:val="28"/>
          <w:szCs w:val="28"/>
        </w:rPr>
        <w:t>49 голов.</w:t>
      </w:r>
    </w:p>
    <w:p w:rsidR="00FD04D8" w:rsidRPr="004F074F" w:rsidRDefault="00FD04D8" w:rsidP="00FD04D8">
      <w:pPr>
        <w:ind w:firstLine="708"/>
        <w:jc w:val="both"/>
        <w:rPr>
          <w:sz w:val="28"/>
          <w:szCs w:val="28"/>
        </w:rPr>
      </w:pPr>
      <w:r w:rsidRPr="004F074F">
        <w:rPr>
          <w:sz w:val="28"/>
          <w:szCs w:val="28"/>
        </w:rPr>
        <w:t>Как видно из вышеприведённых данных заболевание коров мастит</w:t>
      </w:r>
      <w:r w:rsidRPr="004F074F">
        <w:rPr>
          <w:sz w:val="28"/>
          <w:szCs w:val="28"/>
        </w:rPr>
        <w:t>а</w:t>
      </w:r>
      <w:r w:rsidRPr="004F074F">
        <w:rPr>
          <w:sz w:val="28"/>
          <w:szCs w:val="28"/>
        </w:rPr>
        <w:t>ми наносят хозяйству ощутимые экономические убытки, которые склад</w:t>
      </w:r>
      <w:r w:rsidRPr="004F074F">
        <w:rPr>
          <w:sz w:val="28"/>
          <w:szCs w:val="28"/>
        </w:rPr>
        <w:t>ы</w:t>
      </w:r>
      <w:r w:rsidRPr="004F074F">
        <w:rPr>
          <w:sz w:val="28"/>
          <w:szCs w:val="28"/>
        </w:rPr>
        <w:t>ваются из недополучения и утилизации молока от больных животных, преждевременного выбытия высокопродуктивных коров из стада, огро</w:t>
      </w:r>
      <w:r w:rsidRPr="004F074F">
        <w:rPr>
          <w:sz w:val="28"/>
          <w:szCs w:val="28"/>
        </w:rPr>
        <w:t>м</w:t>
      </w:r>
      <w:r w:rsidRPr="004F074F">
        <w:rPr>
          <w:sz w:val="28"/>
          <w:szCs w:val="28"/>
        </w:rPr>
        <w:t>ных затрат на лечение и другие.</w:t>
      </w:r>
    </w:p>
    <w:p w:rsidR="00FD04D8" w:rsidRPr="004F074F" w:rsidRDefault="00FD04D8" w:rsidP="00FD04D8">
      <w:pPr>
        <w:ind w:firstLine="708"/>
        <w:jc w:val="both"/>
        <w:rPr>
          <w:sz w:val="28"/>
          <w:szCs w:val="28"/>
        </w:rPr>
      </w:pPr>
      <w:r w:rsidRPr="004F074F">
        <w:rPr>
          <w:sz w:val="28"/>
          <w:szCs w:val="28"/>
        </w:rPr>
        <w:t>Учитывая сложившиеся обстоятельства, мы провели исследовател</w:t>
      </w:r>
      <w:r w:rsidRPr="004F074F">
        <w:rPr>
          <w:sz w:val="28"/>
          <w:szCs w:val="28"/>
        </w:rPr>
        <w:t>ь</w:t>
      </w:r>
      <w:r w:rsidRPr="004F074F">
        <w:rPr>
          <w:sz w:val="28"/>
          <w:szCs w:val="28"/>
        </w:rPr>
        <w:t>скую работу по профилактике маститов с помощью использования средс</w:t>
      </w:r>
      <w:r w:rsidRPr="004F074F">
        <w:rPr>
          <w:sz w:val="28"/>
          <w:szCs w:val="28"/>
        </w:rPr>
        <w:t>т</w:t>
      </w:r>
      <w:r w:rsidRPr="004F074F">
        <w:rPr>
          <w:sz w:val="28"/>
          <w:szCs w:val="28"/>
        </w:rPr>
        <w:t>ва «Компомол Йодон-60».</w:t>
      </w:r>
    </w:p>
    <w:p w:rsidR="00FD04D8" w:rsidRPr="004F074F" w:rsidRDefault="00FD04D8" w:rsidP="00FD04D8">
      <w:pPr>
        <w:ind w:firstLine="708"/>
        <w:jc w:val="both"/>
        <w:rPr>
          <w:sz w:val="28"/>
          <w:szCs w:val="28"/>
        </w:rPr>
      </w:pPr>
      <w:r w:rsidRPr="004F074F">
        <w:rPr>
          <w:sz w:val="28"/>
          <w:szCs w:val="28"/>
        </w:rPr>
        <w:t>Для проведения данной работы были подобраны две группы коров, из которых одна являлась опытной в количестве 200 голов, а другая ко</w:t>
      </w:r>
      <w:r w:rsidRPr="004F074F">
        <w:rPr>
          <w:sz w:val="28"/>
          <w:szCs w:val="28"/>
        </w:rPr>
        <w:t>н</w:t>
      </w:r>
      <w:r w:rsidRPr="004F074F">
        <w:rPr>
          <w:sz w:val="28"/>
          <w:szCs w:val="28"/>
        </w:rPr>
        <w:t>трольной с поголовьем 185 коров. Эти животные имели равную молочную продуктивность, были близки по возрасту и содержались в одинаковых у</w:t>
      </w:r>
      <w:r w:rsidRPr="004F074F">
        <w:rPr>
          <w:sz w:val="28"/>
          <w:szCs w:val="28"/>
        </w:rPr>
        <w:t>с</w:t>
      </w:r>
      <w:r w:rsidRPr="004F074F">
        <w:rPr>
          <w:sz w:val="28"/>
          <w:szCs w:val="28"/>
        </w:rPr>
        <w:t>ловиях.</w:t>
      </w:r>
    </w:p>
    <w:p w:rsidR="00FD04D8" w:rsidRPr="004F074F" w:rsidRDefault="00FD04D8" w:rsidP="00FD04D8">
      <w:pPr>
        <w:ind w:firstLine="708"/>
        <w:jc w:val="both"/>
        <w:rPr>
          <w:sz w:val="28"/>
          <w:szCs w:val="28"/>
        </w:rPr>
      </w:pPr>
      <w:r w:rsidRPr="004F074F">
        <w:rPr>
          <w:sz w:val="28"/>
          <w:szCs w:val="28"/>
        </w:rPr>
        <w:t>В опытной группе коров для профилактики маститов использовали нами изготовленный и производимый препарат «Компомол Йодон-60», а в контрольной средство «Дипал» фирмы «Де Лаваль, Швеция.</w:t>
      </w:r>
    </w:p>
    <w:p w:rsidR="00FD04D8" w:rsidRPr="004F074F" w:rsidRDefault="00FD04D8" w:rsidP="00FD04D8">
      <w:pPr>
        <w:ind w:firstLine="708"/>
        <w:jc w:val="both"/>
        <w:rPr>
          <w:sz w:val="28"/>
          <w:szCs w:val="28"/>
        </w:rPr>
      </w:pPr>
      <w:r w:rsidRPr="004F074F">
        <w:rPr>
          <w:sz w:val="28"/>
          <w:szCs w:val="28"/>
        </w:rPr>
        <w:t>Оба средства представляют собой раствор, который наносится на с</w:t>
      </w:r>
      <w:r w:rsidRPr="004F074F">
        <w:rPr>
          <w:sz w:val="28"/>
          <w:szCs w:val="28"/>
        </w:rPr>
        <w:t>о</w:t>
      </w:r>
      <w:r w:rsidRPr="004F074F">
        <w:rPr>
          <w:sz w:val="28"/>
          <w:szCs w:val="28"/>
        </w:rPr>
        <w:t>сок вымени сразу после окончания доения.</w:t>
      </w:r>
    </w:p>
    <w:p w:rsidR="00FD04D8" w:rsidRPr="004F074F" w:rsidRDefault="00FD04D8" w:rsidP="00FD04D8">
      <w:pPr>
        <w:ind w:firstLine="708"/>
        <w:jc w:val="both"/>
        <w:rPr>
          <w:sz w:val="28"/>
          <w:szCs w:val="28"/>
        </w:rPr>
      </w:pPr>
      <w:r w:rsidRPr="004F074F">
        <w:rPr>
          <w:sz w:val="28"/>
          <w:szCs w:val="28"/>
        </w:rPr>
        <w:t>Данные исследования проводились на протяжении 4-х месяцев. За этот период производственных испытаний в опытной группе было выявл</w:t>
      </w:r>
      <w:r w:rsidRPr="004F074F">
        <w:rPr>
          <w:sz w:val="28"/>
          <w:szCs w:val="28"/>
        </w:rPr>
        <w:t>е</w:t>
      </w:r>
      <w:r w:rsidRPr="004F074F">
        <w:rPr>
          <w:sz w:val="28"/>
          <w:szCs w:val="28"/>
        </w:rPr>
        <w:t>но коров с субклинической формой мастита- 8 голов, с клинической фо</w:t>
      </w:r>
      <w:r w:rsidRPr="004F074F">
        <w:rPr>
          <w:sz w:val="28"/>
          <w:szCs w:val="28"/>
        </w:rPr>
        <w:t>р</w:t>
      </w:r>
      <w:r w:rsidRPr="004F074F">
        <w:rPr>
          <w:sz w:val="28"/>
          <w:szCs w:val="28"/>
        </w:rPr>
        <w:t>мой серозного мастита- 12, и катаральной- 6 голов. В тоже время в ко</w:t>
      </w:r>
      <w:r w:rsidRPr="004F074F">
        <w:rPr>
          <w:sz w:val="28"/>
          <w:szCs w:val="28"/>
        </w:rPr>
        <w:t>н</w:t>
      </w:r>
      <w:r w:rsidRPr="004F074F">
        <w:rPr>
          <w:sz w:val="28"/>
          <w:szCs w:val="28"/>
        </w:rPr>
        <w:t>трольной группе соответственно: 10; 14; 6 и дополнительно две головы с фибринозной формой мастита.</w:t>
      </w:r>
    </w:p>
    <w:p w:rsidR="00FD04D8" w:rsidRPr="004F074F" w:rsidRDefault="00FD04D8" w:rsidP="00FD04D8">
      <w:pPr>
        <w:ind w:firstLine="708"/>
        <w:jc w:val="both"/>
        <w:rPr>
          <w:sz w:val="28"/>
          <w:szCs w:val="28"/>
        </w:rPr>
      </w:pPr>
      <w:r w:rsidRPr="004F074F">
        <w:rPr>
          <w:sz w:val="28"/>
          <w:szCs w:val="28"/>
        </w:rPr>
        <w:t>Одновременно нами два раза в месяц проводились также исследов</w:t>
      </w:r>
      <w:r w:rsidRPr="004F074F">
        <w:rPr>
          <w:sz w:val="28"/>
          <w:szCs w:val="28"/>
        </w:rPr>
        <w:t>а</w:t>
      </w:r>
      <w:r w:rsidRPr="004F074F">
        <w:rPr>
          <w:sz w:val="28"/>
          <w:szCs w:val="28"/>
        </w:rPr>
        <w:t>ния молока на содержание соматических клеток. В среднем в опытной группе коров их определялось в количестве 335000 клеток, а в контрол</w:t>
      </w:r>
      <w:r w:rsidRPr="004F074F">
        <w:rPr>
          <w:sz w:val="28"/>
          <w:szCs w:val="28"/>
        </w:rPr>
        <w:t>ь</w:t>
      </w:r>
      <w:r w:rsidRPr="004F074F">
        <w:rPr>
          <w:sz w:val="28"/>
          <w:szCs w:val="28"/>
        </w:rPr>
        <w:t>ной группе 420000 клеток.</w:t>
      </w:r>
    </w:p>
    <w:p w:rsidR="00FD04D8" w:rsidRPr="004F074F" w:rsidRDefault="00FD04D8" w:rsidP="00FD04D8">
      <w:pPr>
        <w:ind w:firstLine="708"/>
        <w:jc w:val="both"/>
        <w:rPr>
          <w:sz w:val="28"/>
          <w:szCs w:val="28"/>
        </w:rPr>
      </w:pPr>
      <w:r w:rsidRPr="004F074F">
        <w:rPr>
          <w:sz w:val="28"/>
          <w:szCs w:val="28"/>
        </w:rPr>
        <w:t>Таким образом, на основании полученных данных можно сделать з</w:t>
      </w:r>
      <w:r w:rsidRPr="004F074F">
        <w:rPr>
          <w:sz w:val="28"/>
          <w:szCs w:val="28"/>
        </w:rPr>
        <w:t>а</w:t>
      </w:r>
      <w:r w:rsidRPr="004F074F">
        <w:rPr>
          <w:sz w:val="28"/>
          <w:szCs w:val="28"/>
        </w:rPr>
        <w:t>ключение, что при использовании препарата «Компомол Йодон-60» заб</w:t>
      </w:r>
      <w:r w:rsidRPr="004F074F">
        <w:rPr>
          <w:sz w:val="28"/>
          <w:szCs w:val="28"/>
        </w:rPr>
        <w:t>о</w:t>
      </w:r>
      <w:r w:rsidRPr="004F074F">
        <w:rPr>
          <w:sz w:val="28"/>
          <w:szCs w:val="28"/>
        </w:rPr>
        <w:t>леваемость коров маститами была на 20-26% меньше, а количество сом</w:t>
      </w:r>
      <w:r w:rsidRPr="004F074F">
        <w:rPr>
          <w:sz w:val="28"/>
          <w:szCs w:val="28"/>
        </w:rPr>
        <w:t>а</w:t>
      </w:r>
      <w:r w:rsidRPr="004F074F">
        <w:rPr>
          <w:sz w:val="28"/>
          <w:szCs w:val="28"/>
        </w:rPr>
        <w:t>тических клеток в молоке обнаруживалось на 20,3% ниже, чем в контрол</w:t>
      </w:r>
      <w:r w:rsidRPr="004F074F">
        <w:rPr>
          <w:sz w:val="28"/>
          <w:szCs w:val="28"/>
        </w:rPr>
        <w:t>ь</w:t>
      </w:r>
      <w:r w:rsidRPr="004F074F">
        <w:rPr>
          <w:sz w:val="28"/>
          <w:szCs w:val="28"/>
        </w:rPr>
        <w:t>ной группе живо</w:t>
      </w:r>
      <w:r w:rsidR="007832A6" w:rsidRPr="004F074F">
        <w:rPr>
          <w:sz w:val="28"/>
          <w:szCs w:val="28"/>
        </w:rPr>
        <w:t>тных.</w:t>
      </w:r>
    </w:p>
    <w:p w:rsidR="00FD04D8" w:rsidRPr="004F074F" w:rsidRDefault="00FD04D8" w:rsidP="007832A6">
      <w:pPr>
        <w:ind w:firstLine="708"/>
        <w:jc w:val="both"/>
        <w:rPr>
          <w:sz w:val="28"/>
          <w:szCs w:val="28"/>
        </w:rPr>
      </w:pPr>
      <w:r w:rsidRPr="004F074F">
        <w:rPr>
          <w:sz w:val="28"/>
          <w:szCs w:val="28"/>
        </w:rPr>
        <w:t>Следует также заметить, что одновременно с профилактической э</w:t>
      </w:r>
      <w:r w:rsidRPr="004F074F">
        <w:rPr>
          <w:sz w:val="28"/>
          <w:szCs w:val="28"/>
        </w:rPr>
        <w:t>ф</w:t>
      </w:r>
      <w:r w:rsidRPr="004F074F">
        <w:rPr>
          <w:sz w:val="28"/>
          <w:szCs w:val="28"/>
        </w:rPr>
        <w:t>фективностью разработанный отечественный препарат «Компомол Йодон-60» на 60-80 % дешевле по стоимости, по сравнению с импортными сре</w:t>
      </w:r>
      <w:r w:rsidRPr="004F074F">
        <w:rPr>
          <w:sz w:val="28"/>
          <w:szCs w:val="28"/>
        </w:rPr>
        <w:t>д</w:t>
      </w:r>
      <w:r w:rsidRPr="004F074F">
        <w:rPr>
          <w:sz w:val="28"/>
          <w:szCs w:val="28"/>
        </w:rPr>
        <w:t>ствами подобного направления.</w:t>
      </w:r>
    </w:p>
    <w:p w:rsidR="008F5909" w:rsidRPr="004F074F" w:rsidRDefault="008F5909" w:rsidP="008F5909">
      <w:pPr>
        <w:autoSpaceDE w:val="0"/>
        <w:autoSpaceDN w:val="0"/>
        <w:adjustRightInd w:val="0"/>
        <w:jc w:val="center"/>
        <w:rPr>
          <w:rFonts w:ascii="Arial" w:hAnsi="Arial" w:cs="Arial"/>
          <w:sz w:val="28"/>
          <w:szCs w:val="28"/>
          <w:lang w:val="en-US"/>
        </w:rPr>
      </w:pPr>
      <w:r w:rsidRPr="004F074F">
        <w:rPr>
          <w:b/>
          <w:bCs/>
          <w:caps/>
          <w:sz w:val="28"/>
          <w:szCs w:val="28"/>
          <w:lang w:val="en-US"/>
        </w:rPr>
        <w:t>Preventive maintenance of mastitises on a dairy complex</w:t>
      </w:r>
    </w:p>
    <w:p w:rsidR="008F5909" w:rsidRPr="004F074F" w:rsidRDefault="00C1511E" w:rsidP="008F5909">
      <w:pPr>
        <w:autoSpaceDE w:val="0"/>
        <w:autoSpaceDN w:val="0"/>
        <w:adjustRightInd w:val="0"/>
        <w:jc w:val="center"/>
        <w:rPr>
          <w:rFonts w:ascii="Arial" w:hAnsi="Arial" w:cs="Arial"/>
          <w:sz w:val="28"/>
          <w:szCs w:val="28"/>
          <w:lang w:val="en-US"/>
        </w:rPr>
      </w:pPr>
      <w:r w:rsidRPr="004F074F">
        <w:rPr>
          <w:b/>
          <w:bCs/>
          <w:sz w:val="28"/>
          <w:szCs w:val="28"/>
          <w:lang w:val="en-US"/>
        </w:rPr>
        <w:t>Batrakov</w:t>
      </w:r>
      <w:r w:rsidR="008F5909" w:rsidRPr="004F074F">
        <w:rPr>
          <w:b/>
          <w:bCs/>
          <w:sz w:val="28"/>
          <w:szCs w:val="28"/>
          <w:lang w:val="en-US"/>
        </w:rPr>
        <w:t xml:space="preserve"> </w:t>
      </w:r>
      <w:r w:rsidR="008F5909" w:rsidRPr="004F074F">
        <w:rPr>
          <w:rFonts w:ascii="Times New Roman CYR" w:hAnsi="Times New Roman CYR" w:cs="Times New Roman CYR"/>
          <w:b/>
          <w:bCs/>
          <w:sz w:val="28"/>
          <w:szCs w:val="28"/>
          <w:lang w:val="en-US"/>
        </w:rPr>
        <w:t>А.</w:t>
      </w:r>
      <w:r w:rsidRPr="004F074F">
        <w:rPr>
          <w:rFonts w:ascii="Times New Roman CYR" w:hAnsi="Times New Roman CYR" w:cs="Times New Roman CYR"/>
          <w:b/>
          <w:bCs/>
          <w:sz w:val="28"/>
          <w:szCs w:val="28"/>
          <w:lang w:val="en-US"/>
        </w:rPr>
        <w:t>YA</w:t>
      </w:r>
      <w:r w:rsidR="008F5909" w:rsidRPr="004F074F">
        <w:rPr>
          <w:rFonts w:ascii="Times New Roman CYR" w:hAnsi="Times New Roman CYR" w:cs="Times New Roman CYR"/>
          <w:b/>
          <w:bCs/>
          <w:sz w:val="28"/>
          <w:szCs w:val="28"/>
          <w:lang w:val="en-US"/>
        </w:rPr>
        <w:t>.</w:t>
      </w:r>
      <w:r w:rsidRPr="004F074F">
        <w:rPr>
          <w:rFonts w:ascii="Times New Roman CYR" w:hAnsi="Times New Roman CYR" w:cs="Times New Roman CYR"/>
          <w:b/>
          <w:bCs/>
          <w:sz w:val="28"/>
          <w:szCs w:val="28"/>
          <w:vertAlign w:val="superscript"/>
          <w:lang w:val="en-US"/>
        </w:rPr>
        <w:t>1</w:t>
      </w:r>
      <w:r w:rsidR="008F5909" w:rsidRPr="004F074F">
        <w:rPr>
          <w:b/>
          <w:bCs/>
          <w:sz w:val="28"/>
          <w:szCs w:val="28"/>
          <w:lang w:val="en-US"/>
        </w:rPr>
        <w:t xml:space="preserve">, Tokarev </w:t>
      </w:r>
      <w:r w:rsidRPr="004F074F">
        <w:rPr>
          <w:b/>
          <w:bCs/>
          <w:sz w:val="28"/>
          <w:szCs w:val="28"/>
          <w:lang w:val="en-US"/>
        </w:rPr>
        <w:t>V</w:t>
      </w:r>
      <w:r w:rsidR="008F5909" w:rsidRPr="004F074F">
        <w:rPr>
          <w:rFonts w:ascii="Times New Roman CYR" w:hAnsi="Times New Roman CYR" w:cs="Times New Roman CYR"/>
          <w:b/>
          <w:bCs/>
          <w:sz w:val="28"/>
          <w:szCs w:val="28"/>
          <w:lang w:val="en-US"/>
        </w:rPr>
        <w:t>.</w:t>
      </w:r>
      <w:r w:rsidRPr="004F074F">
        <w:rPr>
          <w:rFonts w:ascii="Times New Roman CYR" w:hAnsi="Times New Roman CYR" w:cs="Times New Roman CYR"/>
          <w:b/>
          <w:bCs/>
          <w:sz w:val="28"/>
          <w:szCs w:val="28"/>
          <w:lang w:val="en-US"/>
        </w:rPr>
        <w:t>V</w:t>
      </w:r>
      <w:r w:rsidR="008F5909" w:rsidRPr="004F074F">
        <w:rPr>
          <w:rFonts w:ascii="Times New Roman CYR" w:hAnsi="Times New Roman CYR" w:cs="Times New Roman CYR"/>
          <w:b/>
          <w:bCs/>
          <w:sz w:val="28"/>
          <w:szCs w:val="28"/>
          <w:lang w:val="en-US"/>
        </w:rPr>
        <w:t>.</w:t>
      </w:r>
      <w:r w:rsidRPr="004F074F">
        <w:rPr>
          <w:rFonts w:ascii="Times New Roman CYR" w:hAnsi="Times New Roman CYR" w:cs="Times New Roman CYR"/>
          <w:b/>
          <w:bCs/>
          <w:sz w:val="28"/>
          <w:szCs w:val="28"/>
          <w:vertAlign w:val="superscript"/>
          <w:lang w:val="en-US"/>
        </w:rPr>
        <w:t>2</w:t>
      </w:r>
      <w:r w:rsidR="008F5909" w:rsidRPr="004F074F">
        <w:rPr>
          <w:b/>
          <w:bCs/>
          <w:sz w:val="28"/>
          <w:szCs w:val="28"/>
          <w:lang w:val="en-US"/>
        </w:rPr>
        <w:t xml:space="preserve">, </w:t>
      </w:r>
      <w:r w:rsidRPr="004F074F">
        <w:rPr>
          <w:b/>
          <w:bCs/>
          <w:sz w:val="28"/>
          <w:szCs w:val="28"/>
          <w:lang w:val="en-US"/>
        </w:rPr>
        <w:t>Kostakov</w:t>
      </w:r>
      <w:r w:rsidR="008F5909" w:rsidRPr="004F074F">
        <w:rPr>
          <w:b/>
          <w:bCs/>
          <w:sz w:val="28"/>
          <w:szCs w:val="28"/>
          <w:lang w:val="en-US"/>
        </w:rPr>
        <w:t xml:space="preserve"> </w:t>
      </w:r>
      <w:r w:rsidR="008F5909" w:rsidRPr="004F074F">
        <w:rPr>
          <w:rFonts w:ascii="Times New Roman CYR" w:hAnsi="Times New Roman CYR" w:cs="Times New Roman CYR"/>
          <w:b/>
          <w:bCs/>
          <w:sz w:val="28"/>
          <w:szCs w:val="28"/>
          <w:lang w:val="en-US"/>
        </w:rPr>
        <w:t>А.</w:t>
      </w:r>
      <w:r w:rsidRPr="004F074F">
        <w:rPr>
          <w:rFonts w:ascii="Times New Roman CYR" w:hAnsi="Times New Roman CYR" w:cs="Times New Roman CYR"/>
          <w:b/>
          <w:bCs/>
          <w:sz w:val="28"/>
          <w:szCs w:val="28"/>
          <w:lang w:val="en-US"/>
        </w:rPr>
        <w:t>R</w:t>
      </w:r>
      <w:r w:rsidR="008F5909" w:rsidRPr="004F074F">
        <w:rPr>
          <w:rFonts w:ascii="Times New Roman CYR" w:hAnsi="Times New Roman CYR" w:cs="Times New Roman CYR"/>
          <w:b/>
          <w:bCs/>
          <w:sz w:val="28"/>
          <w:szCs w:val="28"/>
          <w:lang w:val="en-US"/>
        </w:rPr>
        <w:t>.</w:t>
      </w:r>
      <w:r w:rsidRPr="004F074F">
        <w:rPr>
          <w:rFonts w:ascii="Times New Roman CYR" w:hAnsi="Times New Roman CYR" w:cs="Times New Roman CYR"/>
          <w:b/>
          <w:bCs/>
          <w:sz w:val="28"/>
          <w:szCs w:val="28"/>
          <w:vertAlign w:val="superscript"/>
          <w:lang w:val="en-US"/>
        </w:rPr>
        <w:t>3</w:t>
      </w:r>
    </w:p>
    <w:p w:rsidR="008F5909" w:rsidRPr="004F074F" w:rsidRDefault="00C1511E" w:rsidP="008F5909">
      <w:pPr>
        <w:autoSpaceDE w:val="0"/>
        <w:autoSpaceDN w:val="0"/>
        <w:adjustRightInd w:val="0"/>
        <w:jc w:val="center"/>
        <w:rPr>
          <w:rFonts w:ascii="Arial" w:hAnsi="Arial" w:cs="Arial"/>
          <w:sz w:val="28"/>
          <w:szCs w:val="28"/>
          <w:lang w:val="en-US"/>
        </w:rPr>
      </w:pPr>
      <w:smartTag w:uri="urn:schemas-microsoft-com:office:smarttags" w:element="place">
        <w:smartTag w:uri="urn:schemas-microsoft-com:office:smarttags" w:element="PlaceName">
          <w:r w:rsidRPr="004F074F">
            <w:rPr>
              <w:sz w:val="28"/>
              <w:szCs w:val="28"/>
              <w:vertAlign w:val="superscript"/>
              <w:lang w:val="en-US"/>
            </w:rPr>
            <w:t>1</w:t>
          </w:r>
          <w:r w:rsidR="000E7785" w:rsidRPr="004F074F">
            <w:rPr>
              <w:rFonts w:ascii="Times New Roman CYR" w:hAnsi="Times New Roman CYR" w:cs="Times New Roman CYR"/>
              <w:sz w:val="28"/>
              <w:szCs w:val="28"/>
              <w:lang w:val="en-US"/>
            </w:rPr>
            <w:t>Sankt-Peterburg</w:t>
          </w:r>
        </w:smartTag>
        <w:r w:rsidR="008F5909" w:rsidRPr="004F074F">
          <w:rPr>
            <w:rFonts w:ascii="Times New Roman CYR" w:hAnsi="Times New Roman CYR" w:cs="Times New Roman CYR"/>
            <w:sz w:val="28"/>
            <w:szCs w:val="28"/>
            <w:lang w:val="en-US"/>
          </w:rPr>
          <w:t xml:space="preserve"> </w:t>
        </w:r>
        <w:smartTag w:uri="urn:schemas-microsoft-com:office:smarttags" w:element="PlaceType">
          <w:r w:rsidR="008F5909" w:rsidRPr="004C128D">
            <w:rPr>
              <w:caps/>
              <w:sz w:val="28"/>
              <w:szCs w:val="28"/>
              <w:lang w:val="en-US"/>
            </w:rPr>
            <w:t>s</w:t>
          </w:r>
          <w:r w:rsidR="008F5909" w:rsidRPr="004F074F">
            <w:rPr>
              <w:sz w:val="28"/>
              <w:szCs w:val="28"/>
              <w:lang w:val="en-US"/>
            </w:rPr>
            <w:t>tate</w:t>
          </w:r>
        </w:smartTag>
        <w:r w:rsidR="008F5909" w:rsidRPr="004F074F">
          <w:rPr>
            <w:sz w:val="28"/>
            <w:szCs w:val="28"/>
            <w:lang w:val="en-US"/>
          </w:rPr>
          <w:t xml:space="preserve"> </w:t>
        </w:r>
        <w:smartTag w:uri="urn:schemas-microsoft-com:office:smarttags" w:element="PlaceType">
          <w:r w:rsidR="008F5909" w:rsidRPr="004C128D">
            <w:rPr>
              <w:caps/>
              <w:sz w:val="28"/>
              <w:szCs w:val="28"/>
              <w:lang w:val="en-US"/>
            </w:rPr>
            <w:t>a</w:t>
          </w:r>
          <w:r w:rsidR="008F5909" w:rsidRPr="004F074F">
            <w:rPr>
              <w:sz w:val="28"/>
              <w:szCs w:val="28"/>
              <w:lang w:val="en-US"/>
            </w:rPr>
            <w:t>cademy</w:t>
          </w:r>
        </w:smartTag>
      </w:smartTag>
      <w:r w:rsidR="008F5909" w:rsidRPr="004F074F">
        <w:rPr>
          <w:sz w:val="28"/>
          <w:szCs w:val="28"/>
          <w:lang w:val="en-US"/>
        </w:rPr>
        <w:t xml:space="preserve"> of </w:t>
      </w:r>
      <w:r w:rsidR="008F5909" w:rsidRPr="004C128D">
        <w:rPr>
          <w:caps/>
          <w:sz w:val="28"/>
          <w:szCs w:val="28"/>
          <w:lang w:val="en-US"/>
        </w:rPr>
        <w:t>v</w:t>
      </w:r>
      <w:r w:rsidR="008F5909" w:rsidRPr="004F074F">
        <w:rPr>
          <w:sz w:val="28"/>
          <w:szCs w:val="28"/>
          <w:lang w:val="en-US"/>
        </w:rPr>
        <w:t xml:space="preserve">eterinary </w:t>
      </w:r>
      <w:r w:rsidR="008F5909" w:rsidRPr="004C128D">
        <w:rPr>
          <w:caps/>
          <w:sz w:val="28"/>
          <w:szCs w:val="28"/>
          <w:lang w:val="en-US"/>
        </w:rPr>
        <w:t>m</w:t>
      </w:r>
      <w:r w:rsidR="008F5909" w:rsidRPr="004F074F">
        <w:rPr>
          <w:sz w:val="28"/>
          <w:szCs w:val="28"/>
          <w:lang w:val="en-US"/>
        </w:rPr>
        <w:t>edicine</w:t>
      </w:r>
    </w:p>
    <w:p w:rsidR="008F5909" w:rsidRPr="004F074F" w:rsidRDefault="000E7785" w:rsidP="008F5909">
      <w:pPr>
        <w:autoSpaceDE w:val="0"/>
        <w:autoSpaceDN w:val="0"/>
        <w:adjustRightInd w:val="0"/>
        <w:jc w:val="center"/>
        <w:rPr>
          <w:rFonts w:ascii="Arial" w:hAnsi="Arial" w:cs="Arial"/>
          <w:sz w:val="28"/>
          <w:szCs w:val="28"/>
          <w:lang w:val="en-US"/>
        </w:rPr>
      </w:pPr>
      <w:r w:rsidRPr="004F074F">
        <w:rPr>
          <w:sz w:val="28"/>
          <w:szCs w:val="28"/>
          <w:vertAlign w:val="superscript"/>
          <w:lang w:val="en-US"/>
        </w:rPr>
        <w:t>2</w:t>
      </w:r>
      <w:r w:rsidRPr="004F074F">
        <w:rPr>
          <w:rFonts w:ascii="Times New Roman CYR" w:hAnsi="Times New Roman CYR" w:cs="Times New Roman CYR"/>
          <w:sz w:val="28"/>
          <w:szCs w:val="28"/>
          <w:lang w:val="en-US"/>
        </w:rPr>
        <w:t>ZAO</w:t>
      </w:r>
      <w:r w:rsidR="008F5909" w:rsidRPr="004F074F">
        <w:rPr>
          <w:rFonts w:ascii="Times New Roman CYR" w:hAnsi="Times New Roman CYR" w:cs="Times New Roman CYR"/>
          <w:sz w:val="28"/>
          <w:szCs w:val="28"/>
          <w:lang w:val="en-US"/>
        </w:rPr>
        <w:t xml:space="preserve"> </w:t>
      </w:r>
      <w:r w:rsidR="008F5909" w:rsidRPr="004F074F">
        <w:rPr>
          <w:sz w:val="28"/>
          <w:szCs w:val="28"/>
          <w:lang w:val="en-US"/>
        </w:rPr>
        <w:t>«</w:t>
      </w:r>
      <w:r w:rsidRPr="004F074F">
        <w:rPr>
          <w:sz w:val="28"/>
          <w:szCs w:val="28"/>
          <w:lang w:val="en-US"/>
        </w:rPr>
        <w:t>Agrobalt</w:t>
      </w:r>
      <w:r w:rsidR="008F5909" w:rsidRPr="004F074F">
        <w:rPr>
          <w:sz w:val="28"/>
          <w:szCs w:val="28"/>
          <w:lang w:val="en-US"/>
        </w:rPr>
        <w:t>» area Kingiseppskogo of Leningrad region.</w:t>
      </w:r>
    </w:p>
    <w:p w:rsidR="008F5909" w:rsidRPr="004F074F" w:rsidRDefault="000E7785" w:rsidP="008F5909">
      <w:pPr>
        <w:autoSpaceDE w:val="0"/>
        <w:autoSpaceDN w:val="0"/>
        <w:adjustRightInd w:val="0"/>
        <w:jc w:val="center"/>
        <w:rPr>
          <w:sz w:val="28"/>
          <w:szCs w:val="28"/>
        </w:rPr>
      </w:pPr>
      <w:r w:rsidRPr="00B13C70">
        <w:rPr>
          <w:rFonts w:ascii="Times New Roman CYR" w:hAnsi="Times New Roman CYR" w:cs="Times New Roman CYR"/>
          <w:sz w:val="28"/>
          <w:szCs w:val="28"/>
          <w:vertAlign w:val="superscript"/>
        </w:rPr>
        <w:t>3</w:t>
      </w:r>
      <w:r w:rsidR="008F5909" w:rsidRPr="00B13C70">
        <w:rPr>
          <w:rFonts w:ascii="Times New Roman CYR" w:hAnsi="Times New Roman CYR" w:cs="Times New Roman CYR"/>
          <w:sz w:val="28"/>
          <w:szCs w:val="28"/>
        </w:rPr>
        <w:t xml:space="preserve">ООО </w:t>
      </w:r>
      <w:r w:rsidR="008F5909" w:rsidRPr="00B13C70">
        <w:rPr>
          <w:sz w:val="28"/>
          <w:szCs w:val="28"/>
        </w:rPr>
        <w:t>«</w:t>
      </w:r>
      <w:r w:rsidRPr="004F074F">
        <w:rPr>
          <w:sz w:val="28"/>
          <w:szCs w:val="28"/>
          <w:lang w:val="en-US"/>
        </w:rPr>
        <w:t>Interchimmet</w:t>
      </w:r>
      <w:r w:rsidR="008F5909" w:rsidRPr="00B13C70">
        <w:rPr>
          <w:sz w:val="28"/>
          <w:szCs w:val="28"/>
        </w:rPr>
        <w:t>»</w:t>
      </w:r>
    </w:p>
    <w:p w:rsidR="004F074F" w:rsidRPr="004F074F" w:rsidRDefault="004F074F" w:rsidP="006E5FD6">
      <w:pPr>
        <w:pStyle w:val="aff3"/>
      </w:pPr>
      <w:r w:rsidRPr="004F074F">
        <w:t>УДК</w:t>
      </w:r>
      <w:r w:rsidR="006104DF">
        <w:t xml:space="preserve"> 619:612.018:611-018.5:616-006:618.19:636.7</w:t>
      </w:r>
    </w:p>
    <w:p w:rsidR="004F074F" w:rsidRPr="004F074F" w:rsidRDefault="004F074F" w:rsidP="004F074F">
      <w:pPr>
        <w:jc w:val="center"/>
        <w:rPr>
          <w:b/>
          <w:sz w:val="28"/>
          <w:szCs w:val="28"/>
        </w:rPr>
      </w:pPr>
      <w:r w:rsidRPr="004F074F">
        <w:rPr>
          <w:b/>
          <w:sz w:val="28"/>
          <w:szCs w:val="28"/>
        </w:rPr>
        <w:t>ПОЛОВЫЕ ГОРМОНЫ В КРОВИ СОБАК ПРИ РАЗЛИЧНЫХ ТИПАХ ОПУХОЛЕЙ МОЛОЧНОЙ ЖЕЛЕЗЫ</w:t>
      </w:r>
    </w:p>
    <w:p w:rsidR="004F074F" w:rsidRPr="004F074F" w:rsidRDefault="004F074F" w:rsidP="004F074F">
      <w:pPr>
        <w:jc w:val="center"/>
        <w:rPr>
          <w:b/>
          <w:sz w:val="28"/>
          <w:szCs w:val="28"/>
        </w:rPr>
      </w:pPr>
      <w:r w:rsidRPr="004F074F">
        <w:rPr>
          <w:b/>
          <w:sz w:val="28"/>
          <w:szCs w:val="28"/>
        </w:rPr>
        <w:t>Безрукова Г. В.</w:t>
      </w:r>
    </w:p>
    <w:p w:rsidR="004F074F" w:rsidRPr="00F95A37" w:rsidRDefault="00F95A37" w:rsidP="004F074F">
      <w:pPr>
        <w:jc w:val="center"/>
        <w:rPr>
          <w:i/>
          <w:sz w:val="28"/>
          <w:szCs w:val="28"/>
        </w:rPr>
      </w:pPr>
      <w:r w:rsidRPr="00F95A37">
        <w:rPr>
          <w:i/>
          <w:sz w:val="28"/>
          <w:szCs w:val="28"/>
        </w:rPr>
        <w:t xml:space="preserve">ГНУ </w:t>
      </w:r>
      <w:r w:rsidR="004F074F" w:rsidRPr="00F95A37">
        <w:rPr>
          <w:i/>
          <w:sz w:val="28"/>
          <w:szCs w:val="28"/>
        </w:rPr>
        <w:t xml:space="preserve">Всероссийский </w:t>
      </w:r>
      <w:r w:rsidRPr="00F95A37">
        <w:rPr>
          <w:i/>
          <w:sz w:val="28"/>
          <w:szCs w:val="28"/>
        </w:rPr>
        <w:t xml:space="preserve">НИВИ </w:t>
      </w:r>
      <w:r w:rsidR="004F074F" w:rsidRPr="00F95A37">
        <w:rPr>
          <w:i/>
          <w:sz w:val="28"/>
          <w:szCs w:val="28"/>
        </w:rPr>
        <w:t>патологии, фармакологии и тер</w:t>
      </w:r>
      <w:r w:rsidR="004F074F" w:rsidRPr="00F95A37">
        <w:rPr>
          <w:i/>
          <w:sz w:val="28"/>
          <w:szCs w:val="28"/>
        </w:rPr>
        <w:t>а</w:t>
      </w:r>
      <w:r w:rsidR="004F074F" w:rsidRPr="00F95A37">
        <w:rPr>
          <w:i/>
          <w:sz w:val="28"/>
          <w:szCs w:val="28"/>
        </w:rPr>
        <w:t>пии</w:t>
      </w:r>
    </w:p>
    <w:p w:rsidR="004F074F" w:rsidRPr="0062075D" w:rsidRDefault="004F074F" w:rsidP="00A319B7">
      <w:pPr>
        <w:ind w:firstLine="708"/>
        <w:jc w:val="both"/>
        <w:rPr>
          <w:sz w:val="28"/>
          <w:szCs w:val="28"/>
        </w:rPr>
      </w:pPr>
      <w:r w:rsidRPr="0062075D">
        <w:rPr>
          <w:sz w:val="28"/>
          <w:szCs w:val="28"/>
        </w:rPr>
        <w:t>Из всех заболеваний репродуктивной сферы онкологическая патол</w:t>
      </w:r>
      <w:r w:rsidRPr="0062075D">
        <w:rPr>
          <w:sz w:val="28"/>
          <w:szCs w:val="28"/>
        </w:rPr>
        <w:t>о</w:t>
      </w:r>
      <w:r w:rsidRPr="0062075D">
        <w:rPr>
          <w:sz w:val="28"/>
          <w:szCs w:val="28"/>
        </w:rPr>
        <w:t>гия молочных желез составляет 67%. Возникновению опухолей способс</w:t>
      </w:r>
      <w:r w:rsidRPr="0062075D">
        <w:rPr>
          <w:sz w:val="28"/>
          <w:szCs w:val="28"/>
        </w:rPr>
        <w:t>т</w:t>
      </w:r>
      <w:r w:rsidRPr="0062075D">
        <w:rPr>
          <w:sz w:val="28"/>
          <w:szCs w:val="28"/>
        </w:rPr>
        <w:t>вует снижение антибластомной резистентности. Эти механизмы включ</w:t>
      </w:r>
      <w:r w:rsidRPr="0062075D">
        <w:rPr>
          <w:sz w:val="28"/>
          <w:szCs w:val="28"/>
        </w:rPr>
        <w:t>а</w:t>
      </w:r>
      <w:r w:rsidRPr="0062075D">
        <w:rPr>
          <w:sz w:val="28"/>
          <w:szCs w:val="28"/>
        </w:rPr>
        <w:t>ются с момента образования опухолевых клеток. Они направлены на уни</w:t>
      </w:r>
      <w:r w:rsidRPr="0062075D">
        <w:rPr>
          <w:sz w:val="28"/>
          <w:szCs w:val="28"/>
        </w:rPr>
        <w:t>ч</w:t>
      </w:r>
      <w:r w:rsidRPr="0062075D">
        <w:rPr>
          <w:sz w:val="28"/>
          <w:szCs w:val="28"/>
        </w:rPr>
        <w:t>тожение отдельных опухолевых клеток и опухолей в целом, осуществляясь благодаря антигенной и клето</w:t>
      </w:r>
      <w:r w:rsidRPr="0062075D">
        <w:rPr>
          <w:sz w:val="28"/>
          <w:szCs w:val="28"/>
        </w:rPr>
        <w:t>ч</w:t>
      </w:r>
      <w:r w:rsidRPr="0062075D">
        <w:rPr>
          <w:sz w:val="28"/>
          <w:szCs w:val="28"/>
        </w:rPr>
        <w:t>ной чужеродности опухолей.</w:t>
      </w:r>
    </w:p>
    <w:p w:rsidR="004F074F" w:rsidRPr="0062075D" w:rsidRDefault="004F074F" w:rsidP="00A319B7">
      <w:pPr>
        <w:widowControl w:val="0"/>
        <w:ind w:firstLine="708"/>
        <w:jc w:val="both"/>
        <w:rPr>
          <w:sz w:val="28"/>
          <w:szCs w:val="28"/>
        </w:rPr>
      </w:pPr>
      <w:r w:rsidRPr="0062075D">
        <w:rPr>
          <w:sz w:val="28"/>
          <w:szCs w:val="28"/>
        </w:rPr>
        <w:t>Наличие в опухолевых клетках различных антигенов вызывает и</w:t>
      </w:r>
      <w:r w:rsidRPr="0062075D">
        <w:rPr>
          <w:sz w:val="28"/>
          <w:szCs w:val="28"/>
        </w:rPr>
        <w:t>м</w:t>
      </w:r>
      <w:r w:rsidRPr="0062075D">
        <w:rPr>
          <w:sz w:val="28"/>
          <w:szCs w:val="28"/>
        </w:rPr>
        <w:t>мунную реакцию организма. Но в подавляющем большинстве случаев эта реакция не ведет к уничтожению опухолевых клеток. J. Burnet (1945) ра</w:t>
      </w:r>
      <w:r w:rsidRPr="0062075D">
        <w:rPr>
          <w:sz w:val="28"/>
          <w:szCs w:val="28"/>
        </w:rPr>
        <w:t>с</w:t>
      </w:r>
      <w:r w:rsidRPr="0062075D">
        <w:rPr>
          <w:sz w:val="28"/>
          <w:szCs w:val="28"/>
        </w:rPr>
        <w:t>сматривает опухоль как «генетический парадокс» - несовместимые с орг</w:t>
      </w:r>
      <w:r w:rsidRPr="0062075D">
        <w:rPr>
          <w:sz w:val="28"/>
          <w:szCs w:val="28"/>
        </w:rPr>
        <w:t>а</w:t>
      </w:r>
      <w:r w:rsidRPr="0062075D">
        <w:rPr>
          <w:sz w:val="28"/>
          <w:szCs w:val="28"/>
        </w:rPr>
        <w:t>низмом клетки не только продолжают существовать, но и активно размн</w:t>
      </w:r>
      <w:r w:rsidRPr="0062075D">
        <w:rPr>
          <w:sz w:val="28"/>
          <w:szCs w:val="28"/>
        </w:rPr>
        <w:t>о</w:t>
      </w:r>
      <w:r w:rsidRPr="0062075D">
        <w:rPr>
          <w:sz w:val="28"/>
          <w:szCs w:val="28"/>
        </w:rPr>
        <w:t>жаться. Опухоль генотипически и антигенно отличается от организма - н</w:t>
      </w:r>
      <w:r w:rsidRPr="0062075D">
        <w:rPr>
          <w:sz w:val="28"/>
          <w:szCs w:val="28"/>
        </w:rPr>
        <w:t>о</w:t>
      </w:r>
      <w:r w:rsidRPr="0062075D">
        <w:rPr>
          <w:sz w:val="28"/>
          <w:szCs w:val="28"/>
        </w:rPr>
        <w:t>сителя, с ним несовместима и должна быть отторгнута или уничтожена. Однако этого не происходит, так как при опухолевом процессе нарушаю</w:t>
      </w:r>
      <w:r w:rsidRPr="0062075D">
        <w:rPr>
          <w:sz w:val="28"/>
          <w:szCs w:val="28"/>
        </w:rPr>
        <w:t>т</w:t>
      </w:r>
      <w:r w:rsidRPr="0062075D">
        <w:rPr>
          <w:sz w:val="28"/>
          <w:szCs w:val="28"/>
        </w:rPr>
        <w:t>ся иммунологические реакции, направленные на распознавание и уничт</w:t>
      </w:r>
      <w:r w:rsidRPr="0062075D">
        <w:rPr>
          <w:sz w:val="28"/>
          <w:szCs w:val="28"/>
        </w:rPr>
        <w:t>о</w:t>
      </w:r>
      <w:r w:rsidRPr="0062075D">
        <w:rPr>
          <w:sz w:val="28"/>
          <w:szCs w:val="28"/>
        </w:rPr>
        <w:t>жение мутированных клеток, из которых может развиться опухоль. Имее</w:t>
      </w:r>
      <w:r w:rsidRPr="0062075D">
        <w:rPr>
          <w:sz w:val="28"/>
          <w:szCs w:val="28"/>
        </w:rPr>
        <w:t>т</w:t>
      </w:r>
      <w:r w:rsidRPr="0062075D">
        <w:rPr>
          <w:sz w:val="28"/>
          <w:szCs w:val="28"/>
        </w:rPr>
        <w:t>ся много фактов, свидетельствующих об участии иммунной системы в противоопухолевой защите. Основной закономерностью онкогенеза явл</w:t>
      </w:r>
      <w:r w:rsidRPr="0062075D">
        <w:rPr>
          <w:sz w:val="28"/>
          <w:szCs w:val="28"/>
        </w:rPr>
        <w:t>я</w:t>
      </w:r>
      <w:r w:rsidRPr="0062075D">
        <w:rPr>
          <w:sz w:val="28"/>
          <w:szCs w:val="28"/>
        </w:rPr>
        <w:t>ется иммунодепрессия обоих звеньев иммуногенеза.</w:t>
      </w:r>
    </w:p>
    <w:p w:rsidR="004F074F" w:rsidRPr="0062075D" w:rsidRDefault="004F074F" w:rsidP="004F1520">
      <w:pPr>
        <w:widowControl w:val="0"/>
        <w:ind w:firstLine="708"/>
        <w:jc w:val="both"/>
        <w:rPr>
          <w:sz w:val="28"/>
          <w:szCs w:val="28"/>
        </w:rPr>
      </w:pPr>
      <w:r w:rsidRPr="0062075D">
        <w:rPr>
          <w:sz w:val="28"/>
          <w:szCs w:val="28"/>
        </w:rPr>
        <w:t>Еще одним фактором при возникновении неоплазий репродуктивных органов, в частности молочных желез, является гормональный фон живо</w:t>
      </w:r>
      <w:r w:rsidRPr="0062075D">
        <w:rPr>
          <w:sz w:val="28"/>
          <w:szCs w:val="28"/>
        </w:rPr>
        <w:t>т</w:t>
      </w:r>
      <w:r w:rsidRPr="0062075D">
        <w:rPr>
          <w:sz w:val="28"/>
          <w:szCs w:val="28"/>
        </w:rPr>
        <w:t>ного. Этиологию и патогенез гормонально зависимых опухолей репроду</w:t>
      </w:r>
      <w:r w:rsidRPr="0062075D">
        <w:rPr>
          <w:sz w:val="28"/>
          <w:szCs w:val="28"/>
        </w:rPr>
        <w:t>к</w:t>
      </w:r>
      <w:r w:rsidRPr="0062075D">
        <w:rPr>
          <w:sz w:val="28"/>
          <w:szCs w:val="28"/>
        </w:rPr>
        <w:t>тивной системы, в том числе и опухолей молочных желез, можно предст</w:t>
      </w:r>
      <w:r w:rsidRPr="0062075D">
        <w:rPr>
          <w:sz w:val="28"/>
          <w:szCs w:val="28"/>
        </w:rPr>
        <w:t>а</w:t>
      </w:r>
      <w:r w:rsidRPr="0062075D">
        <w:rPr>
          <w:sz w:val="28"/>
          <w:szCs w:val="28"/>
        </w:rPr>
        <w:t>вить в виде треугольника, одна сторона которого – эндокринно-обменные нарушения, вторая – генетические факторы, а третья – канцерогенные во</w:t>
      </w:r>
      <w:r w:rsidRPr="0062075D">
        <w:rPr>
          <w:sz w:val="28"/>
          <w:szCs w:val="28"/>
        </w:rPr>
        <w:t>з</w:t>
      </w:r>
      <w:r w:rsidRPr="0062075D">
        <w:rPr>
          <w:sz w:val="28"/>
          <w:szCs w:val="28"/>
        </w:rPr>
        <w:t>действия, реализующиеся на фоне первых двух. Гормонозависимость пре</w:t>
      </w:r>
      <w:r w:rsidRPr="0062075D">
        <w:rPr>
          <w:sz w:val="28"/>
          <w:szCs w:val="28"/>
        </w:rPr>
        <w:t>д</w:t>
      </w:r>
      <w:r w:rsidRPr="0062075D">
        <w:rPr>
          <w:sz w:val="28"/>
          <w:szCs w:val="28"/>
        </w:rPr>
        <w:t>полагает меньшую автономность опухолей и возможность их эндокринной коррекции (Бохман Я. В., 1989). В лаборатории В.М. Дильмана (1983) п</w:t>
      </w:r>
      <w:r w:rsidRPr="0062075D">
        <w:rPr>
          <w:sz w:val="28"/>
          <w:szCs w:val="28"/>
        </w:rPr>
        <w:t>о</w:t>
      </w:r>
      <w:r w:rsidRPr="0062075D">
        <w:rPr>
          <w:sz w:val="28"/>
          <w:szCs w:val="28"/>
        </w:rPr>
        <w:t>казано, что помимо изменений репродуктивного и энергетического гоме</w:t>
      </w:r>
      <w:r w:rsidRPr="0062075D">
        <w:rPr>
          <w:sz w:val="28"/>
          <w:szCs w:val="28"/>
        </w:rPr>
        <w:t>о</w:t>
      </w:r>
      <w:r w:rsidRPr="0062075D">
        <w:rPr>
          <w:sz w:val="28"/>
          <w:szCs w:val="28"/>
        </w:rPr>
        <w:t>стаза, важным условием патогенеза гормонзависимых опухолей является</w:t>
      </w:r>
      <w:r w:rsidR="004F1520" w:rsidRPr="0062075D">
        <w:rPr>
          <w:sz w:val="28"/>
          <w:szCs w:val="28"/>
        </w:rPr>
        <w:t xml:space="preserve"> нарушения в системе адаптации.</w:t>
      </w:r>
    </w:p>
    <w:p w:rsidR="004F074F" w:rsidRPr="0062075D" w:rsidRDefault="004F074F" w:rsidP="004F1520">
      <w:pPr>
        <w:widowControl w:val="0"/>
        <w:ind w:firstLine="708"/>
        <w:jc w:val="both"/>
        <w:rPr>
          <w:sz w:val="28"/>
          <w:szCs w:val="28"/>
        </w:rPr>
      </w:pPr>
      <w:r w:rsidRPr="0062075D">
        <w:rPr>
          <w:sz w:val="28"/>
          <w:szCs w:val="28"/>
        </w:rPr>
        <w:t>Гиперадаптоз вызывается снижением концентрации в головном мо</w:t>
      </w:r>
      <w:r w:rsidRPr="0062075D">
        <w:rPr>
          <w:sz w:val="28"/>
          <w:szCs w:val="28"/>
        </w:rPr>
        <w:t>з</w:t>
      </w:r>
      <w:r w:rsidRPr="0062075D">
        <w:rPr>
          <w:sz w:val="28"/>
          <w:szCs w:val="28"/>
        </w:rPr>
        <w:t>ге, особенно в гипоталамусе, биогенных аминов (дофамин, норадреналин, серотонин), что приводит к увеличению секреции глюкокортикоидов и может привести, согласно концепции Селье, к опустошению лимфоидных органов и иммунодепрессии. Это может увеличить риск развития рака.</w:t>
      </w:r>
    </w:p>
    <w:p w:rsidR="004F074F" w:rsidRPr="0062075D" w:rsidRDefault="004F074F" w:rsidP="004F1520">
      <w:pPr>
        <w:widowControl w:val="0"/>
        <w:ind w:firstLine="708"/>
        <w:jc w:val="both"/>
        <w:rPr>
          <w:sz w:val="28"/>
          <w:szCs w:val="28"/>
        </w:rPr>
      </w:pPr>
      <w:r w:rsidRPr="0062075D">
        <w:rPr>
          <w:sz w:val="28"/>
          <w:szCs w:val="28"/>
        </w:rPr>
        <w:t>Таким образом, глубокие нарушения в трех «супергомеостазах»: р</w:t>
      </w:r>
      <w:r w:rsidRPr="0062075D">
        <w:rPr>
          <w:sz w:val="28"/>
          <w:szCs w:val="28"/>
        </w:rPr>
        <w:t>е</w:t>
      </w:r>
      <w:r w:rsidRPr="0062075D">
        <w:rPr>
          <w:sz w:val="28"/>
          <w:szCs w:val="28"/>
        </w:rPr>
        <w:t>продуктивном, энергетическом и адаптационном – формируют патоген</w:t>
      </w:r>
      <w:r w:rsidRPr="0062075D">
        <w:rPr>
          <w:sz w:val="28"/>
          <w:szCs w:val="28"/>
        </w:rPr>
        <w:t>е</w:t>
      </w:r>
      <w:r w:rsidRPr="0062075D">
        <w:rPr>
          <w:sz w:val="28"/>
          <w:szCs w:val="28"/>
        </w:rPr>
        <w:t>тические механизмы гормонзависимых опухолей. В реализации этих во</w:t>
      </w:r>
      <w:r w:rsidRPr="0062075D">
        <w:rPr>
          <w:sz w:val="28"/>
          <w:szCs w:val="28"/>
        </w:rPr>
        <w:t>з</w:t>
      </w:r>
      <w:r w:rsidRPr="0062075D">
        <w:rPr>
          <w:sz w:val="28"/>
          <w:szCs w:val="28"/>
        </w:rPr>
        <w:t>действий исключительное значение имеют гормональные стероидные р</w:t>
      </w:r>
      <w:r w:rsidRPr="0062075D">
        <w:rPr>
          <w:sz w:val="28"/>
          <w:szCs w:val="28"/>
        </w:rPr>
        <w:t>е</w:t>
      </w:r>
      <w:r w:rsidRPr="0062075D">
        <w:rPr>
          <w:sz w:val="28"/>
          <w:szCs w:val="28"/>
        </w:rPr>
        <w:t>цепторы. Гормональные рецепторы представляют собой высокоспециф</w:t>
      </w:r>
      <w:r w:rsidRPr="0062075D">
        <w:rPr>
          <w:sz w:val="28"/>
          <w:szCs w:val="28"/>
        </w:rPr>
        <w:t>и</w:t>
      </w:r>
      <w:r w:rsidRPr="0062075D">
        <w:rPr>
          <w:sz w:val="28"/>
          <w:szCs w:val="28"/>
        </w:rPr>
        <w:t>ческие белковые структуры соответствующих тканей мишеней, которые связывают определенные гормоны. Это «двухвалентные» в функционал</w:t>
      </w:r>
      <w:r w:rsidRPr="0062075D">
        <w:rPr>
          <w:sz w:val="28"/>
          <w:szCs w:val="28"/>
        </w:rPr>
        <w:t>ь</w:t>
      </w:r>
      <w:r w:rsidRPr="0062075D">
        <w:rPr>
          <w:sz w:val="28"/>
          <w:szCs w:val="28"/>
        </w:rPr>
        <w:t>ном отношении субклеточные структуры, которые с одной стороны, обе</w:t>
      </w:r>
      <w:r w:rsidRPr="0062075D">
        <w:rPr>
          <w:sz w:val="28"/>
          <w:szCs w:val="28"/>
        </w:rPr>
        <w:t>с</w:t>
      </w:r>
      <w:r w:rsidRPr="0062075D">
        <w:rPr>
          <w:sz w:val="28"/>
          <w:szCs w:val="28"/>
        </w:rPr>
        <w:t>печивает прием клеткой гормонального сигнала, а с другой приводит в действие спец</w:t>
      </w:r>
      <w:r w:rsidRPr="0062075D">
        <w:rPr>
          <w:sz w:val="28"/>
          <w:szCs w:val="28"/>
        </w:rPr>
        <w:t>и</w:t>
      </w:r>
      <w:r w:rsidRPr="0062075D">
        <w:rPr>
          <w:sz w:val="28"/>
          <w:szCs w:val="28"/>
        </w:rPr>
        <w:t>фические</w:t>
      </w:r>
      <w:r w:rsidR="004F1520" w:rsidRPr="0062075D">
        <w:rPr>
          <w:sz w:val="28"/>
          <w:szCs w:val="28"/>
        </w:rPr>
        <w:t xml:space="preserve"> гормональные эффекты.</w:t>
      </w:r>
    </w:p>
    <w:p w:rsidR="004F074F" w:rsidRPr="0062075D" w:rsidRDefault="004F074F" w:rsidP="004F1520">
      <w:pPr>
        <w:widowControl w:val="0"/>
        <w:ind w:firstLine="708"/>
        <w:jc w:val="both"/>
        <w:rPr>
          <w:sz w:val="28"/>
          <w:szCs w:val="28"/>
        </w:rPr>
      </w:pPr>
      <w:r w:rsidRPr="0062075D">
        <w:rPr>
          <w:sz w:val="28"/>
          <w:szCs w:val="28"/>
        </w:rPr>
        <w:t>Нормальные эпителиальные клетки органов репродуктивной сист</w:t>
      </w:r>
      <w:r w:rsidRPr="0062075D">
        <w:rPr>
          <w:sz w:val="28"/>
          <w:szCs w:val="28"/>
        </w:rPr>
        <w:t>е</w:t>
      </w:r>
      <w:r w:rsidRPr="0062075D">
        <w:rPr>
          <w:sz w:val="28"/>
          <w:szCs w:val="28"/>
        </w:rPr>
        <w:t>мы содержат цитоплазматические и ядерные рецепторы для каждого из горм</w:t>
      </w:r>
      <w:r w:rsidRPr="0062075D">
        <w:rPr>
          <w:sz w:val="28"/>
          <w:szCs w:val="28"/>
        </w:rPr>
        <w:t>о</w:t>
      </w:r>
      <w:r w:rsidRPr="0062075D">
        <w:rPr>
          <w:sz w:val="28"/>
          <w:szCs w:val="28"/>
        </w:rPr>
        <w:t xml:space="preserve">нов, влияющих на их размножение, дифференцировку или функции. Если в процессе малигнизации гормональные рецепторы сохраняются, то рост и функции такой опухоли </w:t>
      </w:r>
      <w:r w:rsidR="004F1520" w:rsidRPr="0062075D">
        <w:rPr>
          <w:sz w:val="28"/>
          <w:szCs w:val="28"/>
        </w:rPr>
        <w:t>могут регулироваться гормонами.</w:t>
      </w:r>
    </w:p>
    <w:p w:rsidR="004F074F" w:rsidRPr="00926A6E" w:rsidRDefault="004F074F" w:rsidP="004F1520">
      <w:pPr>
        <w:widowControl w:val="0"/>
        <w:ind w:firstLine="708"/>
        <w:jc w:val="both"/>
        <w:rPr>
          <w:spacing w:val="-2"/>
          <w:sz w:val="28"/>
          <w:szCs w:val="28"/>
        </w:rPr>
      </w:pPr>
      <w:r w:rsidRPr="00926A6E">
        <w:rPr>
          <w:spacing w:val="-2"/>
          <w:sz w:val="28"/>
          <w:szCs w:val="28"/>
        </w:rPr>
        <w:t>Фундаментальным открытием, внесшим новое содержание в пробл</w:t>
      </w:r>
      <w:r w:rsidRPr="00926A6E">
        <w:rPr>
          <w:spacing w:val="-2"/>
          <w:sz w:val="28"/>
          <w:szCs w:val="28"/>
        </w:rPr>
        <w:t>е</w:t>
      </w:r>
      <w:r w:rsidRPr="00926A6E">
        <w:rPr>
          <w:spacing w:val="-2"/>
          <w:sz w:val="28"/>
          <w:szCs w:val="28"/>
        </w:rPr>
        <w:t>му гормонзависимости и гормончувствительности опухолей, явилось обн</w:t>
      </w:r>
      <w:r w:rsidRPr="00926A6E">
        <w:rPr>
          <w:spacing w:val="-2"/>
          <w:sz w:val="28"/>
          <w:szCs w:val="28"/>
        </w:rPr>
        <w:t>а</w:t>
      </w:r>
      <w:r w:rsidRPr="00926A6E">
        <w:rPr>
          <w:spacing w:val="-2"/>
          <w:sz w:val="28"/>
          <w:szCs w:val="28"/>
        </w:rPr>
        <w:t>ружение Jensen (1971) рецепторов эстрадиола во фрагментах ткани рака м</w:t>
      </w:r>
      <w:r w:rsidRPr="00926A6E">
        <w:rPr>
          <w:spacing w:val="-2"/>
          <w:sz w:val="28"/>
          <w:szCs w:val="28"/>
        </w:rPr>
        <w:t>о</w:t>
      </w:r>
      <w:r w:rsidRPr="00926A6E">
        <w:rPr>
          <w:spacing w:val="-2"/>
          <w:sz w:val="28"/>
          <w:szCs w:val="28"/>
        </w:rPr>
        <w:t>лочных желез. В дальнейшем были отмечены рецепторы эстрадиола и пр</w:t>
      </w:r>
      <w:r w:rsidRPr="00926A6E">
        <w:rPr>
          <w:spacing w:val="-2"/>
          <w:sz w:val="28"/>
          <w:szCs w:val="28"/>
        </w:rPr>
        <w:t>о</w:t>
      </w:r>
      <w:r w:rsidRPr="00926A6E">
        <w:rPr>
          <w:spacing w:val="-2"/>
          <w:sz w:val="28"/>
          <w:szCs w:val="28"/>
        </w:rPr>
        <w:t>гестерона, определение которых стало объективным тестом чувствительн</w:t>
      </w:r>
      <w:r w:rsidRPr="00926A6E">
        <w:rPr>
          <w:spacing w:val="-2"/>
          <w:sz w:val="28"/>
          <w:szCs w:val="28"/>
        </w:rPr>
        <w:t>о</w:t>
      </w:r>
      <w:r w:rsidRPr="00926A6E">
        <w:rPr>
          <w:spacing w:val="-2"/>
          <w:sz w:val="28"/>
          <w:szCs w:val="28"/>
        </w:rPr>
        <w:t>сти к гормонотерапии эстрогенами, прогестагенами, антиэстрогенами.</w:t>
      </w:r>
    </w:p>
    <w:p w:rsidR="004F074F" w:rsidRPr="0062075D" w:rsidRDefault="004F074F" w:rsidP="004F1520">
      <w:pPr>
        <w:ind w:firstLine="708"/>
        <w:jc w:val="both"/>
        <w:rPr>
          <w:sz w:val="28"/>
          <w:szCs w:val="28"/>
        </w:rPr>
      </w:pPr>
      <w:r w:rsidRPr="0062075D">
        <w:rPr>
          <w:sz w:val="28"/>
          <w:szCs w:val="28"/>
        </w:rPr>
        <w:t>Нами было проведено исследование гормонального фона собак с различными гистологи</w:t>
      </w:r>
      <w:r w:rsidR="004F1520" w:rsidRPr="0062075D">
        <w:rPr>
          <w:sz w:val="28"/>
          <w:szCs w:val="28"/>
        </w:rPr>
        <w:t>ческими типами новообразований.</w:t>
      </w:r>
    </w:p>
    <w:p w:rsidR="004F074F" w:rsidRPr="0062075D" w:rsidRDefault="004F074F" w:rsidP="00C41D83">
      <w:pPr>
        <w:ind w:firstLine="708"/>
        <w:jc w:val="both"/>
        <w:rPr>
          <w:sz w:val="28"/>
          <w:szCs w:val="28"/>
        </w:rPr>
      </w:pPr>
      <w:r w:rsidRPr="0062075D">
        <w:rPr>
          <w:sz w:val="28"/>
          <w:szCs w:val="28"/>
        </w:rPr>
        <w:t>В результате исследований гормонального фона 28-ми больных ж</w:t>
      </w:r>
      <w:r w:rsidRPr="0062075D">
        <w:rPr>
          <w:sz w:val="28"/>
          <w:szCs w:val="28"/>
        </w:rPr>
        <w:t>и</w:t>
      </w:r>
      <w:r w:rsidRPr="0062075D">
        <w:rPr>
          <w:sz w:val="28"/>
          <w:szCs w:val="28"/>
        </w:rPr>
        <w:t>вотных выявлено, что у собак с опухолями соединительной ткани (14,3%) не отмечается увеличения концентрации гормонов (табл</w:t>
      </w:r>
      <w:r w:rsidR="00564B99">
        <w:rPr>
          <w:sz w:val="28"/>
          <w:szCs w:val="28"/>
        </w:rPr>
        <w:t>.</w:t>
      </w:r>
      <w:r w:rsidRPr="0062075D">
        <w:rPr>
          <w:sz w:val="28"/>
          <w:szCs w:val="28"/>
        </w:rPr>
        <w:t xml:space="preserve"> 1), при норме э</w:t>
      </w:r>
      <w:r w:rsidRPr="0062075D">
        <w:rPr>
          <w:sz w:val="28"/>
          <w:szCs w:val="28"/>
        </w:rPr>
        <w:t>с</w:t>
      </w:r>
      <w:r w:rsidRPr="0062075D">
        <w:rPr>
          <w:sz w:val="28"/>
          <w:szCs w:val="28"/>
        </w:rPr>
        <w:t>традиола до 250пг/мл, прогестерона до 2нг/мл. В эту группу входят с</w:t>
      </w:r>
      <w:r w:rsidRPr="0062075D">
        <w:rPr>
          <w:sz w:val="28"/>
          <w:szCs w:val="28"/>
        </w:rPr>
        <w:t>о</w:t>
      </w:r>
      <w:r w:rsidRPr="0062075D">
        <w:rPr>
          <w:sz w:val="28"/>
          <w:szCs w:val="28"/>
        </w:rPr>
        <w:t>баки с гистологическим диагнозом хондрома.</w:t>
      </w:r>
    </w:p>
    <w:p w:rsidR="004F074F" w:rsidRPr="004F074F" w:rsidRDefault="004F074F" w:rsidP="004F074F">
      <w:pPr>
        <w:jc w:val="right"/>
        <w:rPr>
          <w:sz w:val="28"/>
          <w:szCs w:val="28"/>
        </w:rPr>
      </w:pPr>
      <w:r w:rsidRPr="004F074F">
        <w:rPr>
          <w:sz w:val="28"/>
          <w:szCs w:val="28"/>
        </w:rPr>
        <w:t>Таблица 1</w:t>
      </w:r>
    </w:p>
    <w:p w:rsidR="004F074F" w:rsidRPr="004F074F" w:rsidRDefault="004F074F" w:rsidP="004F074F">
      <w:pPr>
        <w:jc w:val="center"/>
        <w:rPr>
          <w:sz w:val="28"/>
          <w:szCs w:val="28"/>
        </w:rPr>
      </w:pPr>
      <w:r w:rsidRPr="004F074F">
        <w:rPr>
          <w:sz w:val="28"/>
          <w:szCs w:val="28"/>
        </w:rPr>
        <w:t>Концентрация гормонов в крови при опухолях соединител</w:t>
      </w:r>
      <w:r w:rsidRPr="004F074F">
        <w:rPr>
          <w:sz w:val="28"/>
          <w:szCs w:val="28"/>
        </w:rPr>
        <w:t>ь</w:t>
      </w:r>
      <w:r w:rsidRPr="004F074F">
        <w:rPr>
          <w:sz w:val="28"/>
          <w:szCs w:val="28"/>
        </w:rPr>
        <w:t>ной ткани</w:t>
      </w:r>
    </w:p>
    <w:tbl>
      <w:tblPr>
        <w:tblStyle w:val="a3"/>
        <w:tblW w:w="4904" w:type="pct"/>
        <w:tblBorders>
          <w:left w:val="none" w:sz="0" w:space="0" w:color="auto"/>
          <w:right w:val="none" w:sz="0" w:space="0" w:color="auto"/>
        </w:tblBorders>
        <w:tblLayout w:type="fixed"/>
        <w:tblLook w:val="01E0"/>
      </w:tblPr>
      <w:tblGrid>
        <w:gridCol w:w="1909"/>
        <w:gridCol w:w="1620"/>
        <w:gridCol w:w="1918"/>
        <w:gridCol w:w="1778"/>
        <w:gridCol w:w="1884"/>
      </w:tblGrid>
      <w:tr w:rsidR="004F074F" w:rsidRPr="004F074F" w:rsidTr="0062075D">
        <w:trPr>
          <w:trHeight w:val="441"/>
        </w:trPr>
        <w:tc>
          <w:tcPr>
            <w:tcW w:w="1048" w:type="pct"/>
            <w:noWrap/>
            <w:vAlign w:val="center"/>
          </w:tcPr>
          <w:p w:rsidR="004F074F" w:rsidRPr="004F074F" w:rsidRDefault="00C41D83" w:rsidP="000F6157">
            <w:pPr>
              <w:jc w:val="center"/>
              <w:rPr>
                <w:bCs/>
                <w:iCs/>
                <w:sz w:val="28"/>
                <w:szCs w:val="28"/>
              </w:rPr>
            </w:pPr>
            <w:r w:rsidRPr="004F074F">
              <w:rPr>
                <w:bCs/>
                <w:iCs/>
                <w:sz w:val="28"/>
                <w:szCs w:val="28"/>
              </w:rPr>
              <w:t>П</w:t>
            </w:r>
            <w:r w:rsidR="004F074F" w:rsidRPr="004F074F">
              <w:rPr>
                <w:bCs/>
                <w:iCs/>
                <w:sz w:val="28"/>
                <w:szCs w:val="28"/>
              </w:rPr>
              <w:t>оказатель</w:t>
            </w:r>
            <w:r>
              <w:rPr>
                <w:bCs/>
                <w:iCs/>
                <w:sz w:val="28"/>
                <w:szCs w:val="28"/>
              </w:rPr>
              <w:t xml:space="preserve"> </w:t>
            </w:r>
          </w:p>
        </w:tc>
        <w:tc>
          <w:tcPr>
            <w:tcW w:w="3952" w:type="pct"/>
            <w:gridSpan w:val="4"/>
            <w:noWrap/>
            <w:vAlign w:val="center"/>
          </w:tcPr>
          <w:p w:rsidR="004F074F" w:rsidRPr="004F074F" w:rsidRDefault="00C41D83" w:rsidP="000F6157">
            <w:pPr>
              <w:jc w:val="center"/>
              <w:rPr>
                <w:bCs/>
                <w:iCs/>
                <w:sz w:val="28"/>
                <w:szCs w:val="28"/>
              </w:rPr>
            </w:pPr>
            <w:r>
              <w:rPr>
                <w:bCs/>
                <w:iCs/>
                <w:sz w:val="28"/>
                <w:szCs w:val="28"/>
              </w:rPr>
              <w:t>П</w:t>
            </w:r>
            <w:r w:rsidR="004F074F" w:rsidRPr="004F074F">
              <w:rPr>
                <w:bCs/>
                <w:iCs/>
                <w:sz w:val="28"/>
                <w:szCs w:val="28"/>
              </w:rPr>
              <w:t>олученные результаты/фаза цикла</w:t>
            </w:r>
          </w:p>
        </w:tc>
      </w:tr>
      <w:tr w:rsidR="004F074F" w:rsidRPr="004F074F" w:rsidTr="0062075D">
        <w:trPr>
          <w:trHeight w:val="573"/>
        </w:trPr>
        <w:tc>
          <w:tcPr>
            <w:tcW w:w="1048" w:type="pct"/>
            <w:noWrap/>
            <w:vAlign w:val="center"/>
          </w:tcPr>
          <w:p w:rsidR="004F074F" w:rsidRPr="004F074F" w:rsidRDefault="004F074F" w:rsidP="000F6157">
            <w:pPr>
              <w:jc w:val="both"/>
              <w:rPr>
                <w:bCs/>
                <w:sz w:val="28"/>
                <w:szCs w:val="28"/>
              </w:rPr>
            </w:pPr>
            <w:r w:rsidRPr="004F074F">
              <w:rPr>
                <w:bCs/>
                <w:sz w:val="28"/>
                <w:szCs w:val="28"/>
              </w:rPr>
              <w:t>Эстрадиол (пг/мл)</w:t>
            </w:r>
          </w:p>
        </w:tc>
        <w:tc>
          <w:tcPr>
            <w:tcW w:w="889" w:type="pct"/>
            <w:noWrap/>
            <w:vAlign w:val="center"/>
          </w:tcPr>
          <w:p w:rsidR="004F074F" w:rsidRPr="004F074F" w:rsidRDefault="004F074F" w:rsidP="000F6157">
            <w:pPr>
              <w:jc w:val="center"/>
              <w:rPr>
                <w:sz w:val="28"/>
                <w:szCs w:val="28"/>
              </w:rPr>
            </w:pPr>
            <w:r w:rsidRPr="004F074F">
              <w:rPr>
                <w:sz w:val="28"/>
                <w:szCs w:val="28"/>
              </w:rPr>
              <w:t>9,28/анэстр</w:t>
            </w:r>
          </w:p>
        </w:tc>
        <w:tc>
          <w:tcPr>
            <w:tcW w:w="1053" w:type="pct"/>
            <w:vAlign w:val="center"/>
          </w:tcPr>
          <w:p w:rsidR="004F074F" w:rsidRPr="004F074F" w:rsidRDefault="004F074F" w:rsidP="000F6157">
            <w:pPr>
              <w:jc w:val="center"/>
              <w:rPr>
                <w:sz w:val="28"/>
                <w:szCs w:val="28"/>
              </w:rPr>
            </w:pPr>
            <w:r w:rsidRPr="004F074F">
              <w:rPr>
                <w:sz w:val="28"/>
                <w:szCs w:val="28"/>
              </w:rPr>
              <w:t>14,086/анэстр.</w:t>
            </w:r>
          </w:p>
        </w:tc>
        <w:tc>
          <w:tcPr>
            <w:tcW w:w="976" w:type="pct"/>
            <w:noWrap/>
            <w:vAlign w:val="center"/>
          </w:tcPr>
          <w:p w:rsidR="004F074F" w:rsidRPr="004F074F" w:rsidRDefault="004F074F" w:rsidP="000F6157">
            <w:pPr>
              <w:jc w:val="center"/>
              <w:rPr>
                <w:sz w:val="28"/>
                <w:szCs w:val="28"/>
              </w:rPr>
            </w:pPr>
            <w:r w:rsidRPr="004F074F">
              <w:rPr>
                <w:sz w:val="28"/>
                <w:szCs w:val="28"/>
              </w:rPr>
              <w:t>10,09/анэстр.</w:t>
            </w:r>
          </w:p>
        </w:tc>
        <w:tc>
          <w:tcPr>
            <w:tcW w:w="1034" w:type="pct"/>
            <w:vAlign w:val="center"/>
          </w:tcPr>
          <w:p w:rsidR="004F074F" w:rsidRPr="004F074F" w:rsidRDefault="004F074F" w:rsidP="000F6157">
            <w:pPr>
              <w:jc w:val="center"/>
              <w:rPr>
                <w:sz w:val="28"/>
                <w:szCs w:val="28"/>
              </w:rPr>
            </w:pPr>
            <w:r w:rsidRPr="004F074F">
              <w:rPr>
                <w:sz w:val="28"/>
                <w:szCs w:val="28"/>
              </w:rPr>
              <w:t>7,78/диэстр.</w:t>
            </w:r>
          </w:p>
        </w:tc>
      </w:tr>
      <w:tr w:rsidR="004F074F" w:rsidRPr="004F074F" w:rsidTr="0062075D">
        <w:trPr>
          <w:trHeight w:val="807"/>
        </w:trPr>
        <w:tc>
          <w:tcPr>
            <w:tcW w:w="1048" w:type="pct"/>
            <w:noWrap/>
            <w:vAlign w:val="center"/>
          </w:tcPr>
          <w:p w:rsidR="004F074F" w:rsidRPr="004F074F" w:rsidRDefault="004F074F" w:rsidP="000F6157">
            <w:pPr>
              <w:jc w:val="both"/>
              <w:rPr>
                <w:bCs/>
                <w:sz w:val="28"/>
                <w:szCs w:val="28"/>
              </w:rPr>
            </w:pPr>
            <w:r w:rsidRPr="004F074F">
              <w:rPr>
                <w:bCs/>
                <w:sz w:val="28"/>
                <w:szCs w:val="28"/>
              </w:rPr>
              <w:t>Прогестерон (нг/мл)</w:t>
            </w:r>
          </w:p>
        </w:tc>
        <w:tc>
          <w:tcPr>
            <w:tcW w:w="889" w:type="pct"/>
            <w:noWrap/>
            <w:vAlign w:val="center"/>
          </w:tcPr>
          <w:p w:rsidR="004F074F" w:rsidRPr="004F074F" w:rsidRDefault="004F074F" w:rsidP="000F6157">
            <w:pPr>
              <w:jc w:val="center"/>
              <w:rPr>
                <w:rFonts w:hint="eastAsia"/>
                <w:sz w:val="28"/>
                <w:szCs w:val="28"/>
              </w:rPr>
            </w:pPr>
            <w:r w:rsidRPr="004F074F">
              <w:rPr>
                <w:sz w:val="28"/>
                <w:szCs w:val="28"/>
              </w:rPr>
              <w:t>1,548</w:t>
            </w:r>
          </w:p>
        </w:tc>
        <w:tc>
          <w:tcPr>
            <w:tcW w:w="1053" w:type="pct"/>
            <w:vAlign w:val="center"/>
          </w:tcPr>
          <w:p w:rsidR="004F074F" w:rsidRPr="004F074F" w:rsidRDefault="004F074F" w:rsidP="000F6157">
            <w:pPr>
              <w:jc w:val="center"/>
              <w:rPr>
                <w:sz w:val="28"/>
                <w:szCs w:val="28"/>
              </w:rPr>
            </w:pPr>
            <w:r w:rsidRPr="004F074F">
              <w:rPr>
                <w:sz w:val="28"/>
                <w:szCs w:val="28"/>
              </w:rPr>
              <w:t>1,195</w:t>
            </w:r>
          </w:p>
        </w:tc>
        <w:tc>
          <w:tcPr>
            <w:tcW w:w="976" w:type="pct"/>
            <w:noWrap/>
            <w:vAlign w:val="center"/>
          </w:tcPr>
          <w:p w:rsidR="004F074F" w:rsidRPr="004F074F" w:rsidRDefault="004F074F" w:rsidP="000F6157">
            <w:pPr>
              <w:jc w:val="center"/>
              <w:rPr>
                <w:rFonts w:hint="eastAsia"/>
                <w:sz w:val="28"/>
                <w:szCs w:val="28"/>
              </w:rPr>
            </w:pPr>
            <w:r w:rsidRPr="004F074F">
              <w:rPr>
                <w:sz w:val="28"/>
                <w:szCs w:val="28"/>
              </w:rPr>
              <w:t>0,081</w:t>
            </w:r>
          </w:p>
        </w:tc>
        <w:tc>
          <w:tcPr>
            <w:tcW w:w="1034" w:type="pct"/>
            <w:vAlign w:val="center"/>
          </w:tcPr>
          <w:p w:rsidR="004F074F" w:rsidRPr="004F074F" w:rsidRDefault="004F074F" w:rsidP="000F6157">
            <w:pPr>
              <w:jc w:val="center"/>
              <w:rPr>
                <w:sz w:val="28"/>
                <w:szCs w:val="28"/>
              </w:rPr>
            </w:pPr>
            <w:r w:rsidRPr="004F074F">
              <w:rPr>
                <w:sz w:val="28"/>
                <w:szCs w:val="28"/>
              </w:rPr>
              <w:t>3,94</w:t>
            </w:r>
          </w:p>
        </w:tc>
      </w:tr>
    </w:tbl>
    <w:p w:rsidR="004F074F" w:rsidRPr="004F074F" w:rsidRDefault="004F074F" w:rsidP="00C41D83">
      <w:pPr>
        <w:ind w:firstLine="708"/>
        <w:jc w:val="both"/>
        <w:rPr>
          <w:sz w:val="28"/>
          <w:szCs w:val="28"/>
        </w:rPr>
      </w:pPr>
      <w:r w:rsidRPr="004F074F">
        <w:rPr>
          <w:sz w:val="28"/>
          <w:szCs w:val="28"/>
        </w:rPr>
        <w:t>С диагнозом пролиферативная мастопатия 21,4% собак, у двух собак отмечено повышение эстрадиола в крови (более 5000 пг/мл при норме в фолликулярную фазу до 250пг/мл) и у одного животного выявлено знач</w:t>
      </w:r>
      <w:r w:rsidRPr="004F074F">
        <w:rPr>
          <w:sz w:val="28"/>
          <w:szCs w:val="28"/>
        </w:rPr>
        <w:t>и</w:t>
      </w:r>
      <w:r w:rsidRPr="004F074F">
        <w:rPr>
          <w:sz w:val="28"/>
          <w:szCs w:val="28"/>
        </w:rPr>
        <w:t>тельное повышение прогестерона (табл. 2)</w:t>
      </w:r>
      <w:r w:rsidR="00C41D83">
        <w:rPr>
          <w:sz w:val="28"/>
          <w:szCs w:val="28"/>
        </w:rPr>
        <w:t>.</w:t>
      </w:r>
    </w:p>
    <w:p w:rsidR="004F074F" w:rsidRPr="004F074F" w:rsidRDefault="004F074F" w:rsidP="004F074F">
      <w:pPr>
        <w:jc w:val="right"/>
        <w:rPr>
          <w:sz w:val="28"/>
          <w:szCs w:val="28"/>
        </w:rPr>
      </w:pPr>
      <w:r w:rsidRPr="004F074F">
        <w:rPr>
          <w:sz w:val="28"/>
          <w:szCs w:val="28"/>
        </w:rPr>
        <w:t>Таблица 2</w:t>
      </w:r>
    </w:p>
    <w:p w:rsidR="004F074F" w:rsidRPr="004F074F" w:rsidRDefault="004F074F" w:rsidP="004F074F">
      <w:pPr>
        <w:jc w:val="center"/>
        <w:rPr>
          <w:sz w:val="28"/>
          <w:szCs w:val="28"/>
        </w:rPr>
      </w:pPr>
      <w:r w:rsidRPr="004F074F">
        <w:rPr>
          <w:sz w:val="28"/>
          <w:szCs w:val="28"/>
        </w:rPr>
        <w:t>Концентрация гормонов в крови при пролиферативной мастопатии</w:t>
      </w:r>
    </w:p>
    <w:tbl>
      <w:tblPr>
        <w:tblStyle w:val="a3"/>
        <w:tblW w:w="9108" w:type="dxa"/>
        <w:tblBorders>
          <w:left w:val="none" w:sz="0" w:space="0" w:color="auto"/>
          <w:right w:val="none" w:sz="0" w:space="0" w:color="auto"/>
        </w:tblBorders>
        <w:tblLayout w:type="fixed"/>
        <w:tblLook w:val="01E0"/>
      </w:tblPr>
      <w:tblGrid>
        <w:gridCol w:w="1908"/>
        <w:gridCol w:w="1200"/>
        <w:gridCol w:w="1200"/>
        <w:gridCol w:w="1200"/>
        <w:gridCol w:w="1200"/>
        <w:gridCol w:w="1200"/>
        <w:gridCol w:w="1200"/>
      </w:tblGrid>
      <w:tr w:rsidR="004F074F" w:rsidRPr="004F074F" w:rsidTr="0062075D">
        <w:trPr>
          <w:trHeight w:val="510"/>
        </w:trPr>
        <w:tc>
          <w:tcPr>
            <w:tcW w:w="1908" w:type="dxa"/>
            <w:noWrap/>
            <w:vAlign w:val="center"/>
          </w:tcPr>
          <w:p w:rsidR="004F074F" w:rsidRPr="004F074F" w:rsidRDefault="00C41D83" w:rsidP="000F6157">
            <w:pPr>
              <w:jc w:val="center"/>
              <w:rPr>
                <w:bCs/>
                <w:iCs/>
                <w:sz w:val="28"/>
                <w:szCs w:val="28"/>
              </w:rPr>
            </w:pPr>
            <w:r w:rsidRPr="004F074F">
              <w:rPr>
                <w:bCs/>
                <w:iCs/>
                <w:sz w:val="28"/>
                <w:szCs w:val="28"/>
              </w:rPr>
              <w:t>П</w:t>
            </w:r>
            <w:r w:rsidR="004F074F" w:rsidRPr="004F074F">
              <w:rPr>
                <w:bCs/>
                <w:iCs/>
                <w:sz w:val="28"/>
                <w:szCs w:val="28"/>
              </w:rPr>
              <w:t>оказатель</w:t>
            </w:r>
            <w:r>
              <w:rPr>
                <w:bCs/>
                <w:iCs/>
                <w:sz w:val="28"/>
                <w:szCs w:val="28"/>
              </w:rPr>
              <w:t xml:space="preserve"> </w:t>
            </w:r>
          </w:p>
        </w:tc>
        <w:tc>
          <w:tcPr>
            <w:tcW w:w="7200" w:type="dxa"/>
            <w:gridSpan w:val="6"/>
            <w:noWrap/>
            <w:vAlign w:val="center"/>
          </w:tcPr>
          <w:p w:rsidR="004F074F" w:rsidRPr="004F074F" w:rsidRDefault="00C41D83" w:rsidP="000F6157">
            <w:pPr>
              <w:jc w:val="center"/>
              <w:rPr>
                <w:bCs/>
                <w:iCs/>
                <w:sz w:val="28"/>
                <w:szCs w:val="28"/>
              </w:rPr>
            </w:pPr>
            <w:r>
              <w:rPr>
                <w:bCs/>
                <w:iCs/>
                <w:sz w:val="28"/>
                <w:szCs w:val="28"/>
              </w:rPr>
              <w:t>П</w:t>
            </w:r>
            <w:r w:rsidR="004F074F" w:rsidRPr="004F074F">
              <w:rPr>
                <w:bCs/>
                <w:iCs/>
                <w:sz w:val="28"/>
                <w:szCs w:val="28"/>
              </w:rPr>
              <w:t>олученные результаты/фаза цикла</w:t>
            </w:r>
          </w:p>
        </w:tc>
      </w:tr>
      <w:tr w:rsidR="004F074F" w:rsidRPr="004F074F" w:rsidTr="0062075D">
        <w:trPr>
          <w:trHeight w:val="900"/>
        </w:trPr>
        <w:tc>
          <w:tcPr>
            <w:tcW w:w="1908" w:type="dxa"/>
            <w:noWrap/>
            <w:vAlign w:val="center"/>
          </w:tcPr>
          <w:p w:rsidR="004F074F" w:rsidRPr="004F074F" w:rsidRDefault="004F074F" w:rsidP="0062075D">
            <w:pPr>
              <w:jc w:val="both"/>
              <w:rPr>
                <w:bCs/>
                <w:sz w:val="28"/>
                <w:szCs w:val="28"/>
              </w:rPr>
            </w:pPr>
            <w:r w:rsidRPr="004F074F">
              <w:rPr>
                <w:bCs/>
                <w:sz w:val="28"/>
                <w:szCs w:val="28"/>
              </w:rPr>
              <w:t>Эстрадиол (пг/мл)</w:t>
            </w:r>
          </w:p>
        </w:tc>
        <w:tc>
          <w:tcPr>
            <w:tcW w:w="1200" w:type="dxa"/>
            <w:noWrap/>
            <w:vAlign w:val="center"/>
          </w:tcPr>
          <w:p w:rsidR="004F074F" w:rsidRPr="004F074F" w:rsidRDefault="004F074F" w:rsidP="0062075D">
            <w:pPr>
              <w:jc w:val="center"/>
              <w:rPr>
                <w:sz w:val="28"/>
                <w:szCs w:val="28"/>
              </w:rPr>
            </w:pPr>
            <w:r w:rsidRPr="004F074F">
              <w:rPr>
                <w:sz w:val="28"/>
                <w:szCs w:val="28"/>
              </w:rPr>
              <w:t>15,38/</w:t>
            </w:r>
            <w:r w:rsidR="00A95020">
              <w:rPr>
                <w:sz w:val="28"/>
                <w:szCs w:val="28"/>
              </w:rPr>
              <w:t xml:space="preserve"> </w:t>
            </w:r>
            <w:r w:rsidRPr="004F074F">
              <w:rPr>
                <w:sz w:val="28"/>
                <w:szCs w:val="28"/>
              </w:rPr>
              <w:t>анэстр</w:t>
            </w:r>
          </w:p>
        </w:tc>
        <w:tc>
          <w:tcPr>
            <w:tcW w:w="1200" w:type="dxa"/>
            <w:vAlign w:val="center"/>
          </w:tcPr>
          <w:p w:rsidR="004F074F" w:rsidRPr="004F074F" w:rsidRDefault="004F074F" w:rsidP="0062075D">
            <w:pPr>
              <w:jc w:val="center"/>
              <w:rPr>
                <w:sz w:val="28"/>
                <w:szCs w:val="28"/>
              </w:rPr>
            </w:pPr>
            <w:r w:rsidRPr="004F074F">
              <w:rPr>
                <w:sz w:val="28"/>
                <w:szCs w:val="28"/>
              </w:rPr>
              <w:t>5,29/</w:t>
            </w:r>
            <w:r w:rsidR="00A95020">
              <w:rPr>
                <w:sz w:val="28"/>
                <w:szCs w:val="28"/>
              </w:rPr>
              <w:t xml:space="preserve"> </w:t>
            </w:r>
            <w:r w:rsidRPr="004F074F">
              <w:rPr>
                <w:sz w:val="28"/>
                <w:szCs w:val="28"/>
              </w:rPr>
              <w:t>анэст</w:t>
            </w:r>
          </w:p>
        </w:tc>
        <w:tc>
          <w:tcPr>
            <w:tcW w:w="1200" w:type="dxa"/>
            <w:noWrap/>
            <w:vAlign w:val="center"/>
          </w:tcPr>
          <w:p w:rsidR="004F074F" w:rsidRPr="004F074F" w:rsidRDefault="004F074F" w:rsidP="0062075D">
            <w:pPr>
              <w:jc w:val="center"/>
              <w:rPr>
                <w:sz w:val="28"/>
                <w:szCs w:val="28"/>
              </w:rPr>
            </w:pPr>
            <w:r w:rsidRPr="004F074F">
              <w:rPr>
                <w:sz w:val="28"/>
                <w:szCs w:val="28"/>
              </w:rPr>
              <w:t>5000/</w:t>
            </w:r>
            <w:r w:rsidR="00A95020">
              <w:rPr>
                <w:sz w:val="28"/>
                <w:szCs w:val="28"/>
              </w:rPr>
              <w:t xml:space="preserve"> </w:t>
            </w:r>
            <w:r w:rsidRPr="004F074F">
              <w:rPr>
                <w:sz w:val="28"/>
                <w:szCs w:val="28"/>
              </w:rPr>
              <w:t>анэст.</w:t>
            </w:r>
          </w:p>
        </w:tc>
        <w:tc>
          <w:tcPr>
            <w:tcW w:w="1200" w:type="dxa"/>
            <w:noWrap/>
            <w:vAlign w:val="center"/>
          </w:tcPr>
          <w:p w:rsidR="004F074F" w:rsidRPr="004F074F" w:rsidRDefault="004F074F" w:rsidP="0062075D">
            <w:pPr>
              <w:jc w:val="center"/>
              <w:rPr>
                <w:sz w:val="28"/>
                <w:szCs w:val="28"/>
              </w:rPr>
            </w:pPr>
            <w:r w:rsidRPr="004F074F">
              <w:rPr>
                <w:sz w:val="28"/>
                <w:szCs w:val="28"/>
              </w:rPr>
              <w:t>5000/</w:t>
            </w:r>
            <w:r w:rsidR="00A95020">
              <w:rPr>
                <w:sz w:val="28"/>
                <w:szCs w:val="28"/>
              </w:rPr>
              <w:t xml:space="preserve"> </w:t>
            </w:r>
            <w:r w:rsidRPr="004F074F">
              <w:rPr>
                <w:sz w:val="28"/>
                <w:szCs w:val="28"/>
              </w:rPr>
              <w:t>анэст.</w:t>
            </w:r>
          </w:p>
        </w:tc>
        <w:tc>
          <w:tcPr>
            <w:tcW w:w="1200" w:type="dxa"/>
            <w:vAlign w:val="center"/>
          </w:tcPr>
          <w:p w:rsidR="004F074F" w:rsidRPr="004F074F" w:rsidRDefault="004F074F" w:rsidP="0062075D">
            <w:pPr>
              <w:jc w:val="center"/>
              <w:rPr>
                <w:sz w:val="28"/>
                <w:szCs w:val="28"/>
              </w:rPr>
            </w:pPr>
            <w:r w:rsidRPr="004F074F">
              <w:rPr>
                <w:sz w:val="28"/>
                <w:szCs w:val="28"/>
              </w:rPr>
              <w:t>22,52/</w:t>
            </w:r>
            <w:r w:rsidR="00A95020">
              <w:rPr>
                <w:sz w:val="28"/>
                <w:szCs w:val="28"/>
              </w:rPr>
              <w:t xml:space="preserve"> </w:t>
            </w:r>
            <w:r w:rsidRPr="004F074F">
              <w:rPr>
                <w:sz w:val="28"/>
                <w:szCs w:val="28"/>
              </w:rPr>
              <w:t>стерил.</w:t>
            </w:r>
          </w:p>
        </w:tc>
        <w:tc>
          <w:tcPr>
            <w:tcW w:w="1200" w:type="dxa"/>
            <w:vAlign w:val="center"/>
          </w:tcPr>
          <w:p w:rsidR="004F074F" w:rsidRPr="004F074F" w:rsidRDefault="004F074F" w:rsidP="0062075D">
            <w:pPr>
              <w:jc w:val="center"/>
              <w:rPr>
                <w:sz w:val="28"/>
                <w:szCs w:val="28"/>
              </w:rPr>
            </w:pPr>
            <w:r w:rsidRPr="004F074F">
              <w:rPr>
                <w:sz w:val="28"/>
                <w:szCs w:val="28"/>
              </w:rPr>
              <w:t>43,6/</w:t>
            </w:r>
            <w:r w:rsidR="00A95020">
              <w:rPr>
                <w:sz w:val="28"/>
                <w:szCs w:val="28"/>
              </w:rPr>
              <w:t xml:space="preserve"> </w:t>
            </w:r>
            <w:r w:rsidRPr="004F074F">
              <w:rPr>
                <w:sz w:val="28"/>
                <w:szCs w:val="28"/>
              </w:rPr>
              <w:t>диэстр</w:t>
            </w:r>
          </w:p>
        </w:tc>
      </w:tr>
      <w:tr w:rsidR="004F074F" w:rsidRPr="004F074F" w:rsidTr="0062075D">
        <w:trPr>
          <w:trHeight w:val="900"/>
        </w:trPr>
        <w:tc>
          <w:tcPr>
            <w:tcW w:w="1908" w:type="dxa"/>
            <w:noWrap/>
            <w:vAlign w:val="center"/>
          </w:tcPr>
          <w:p w:rsidR="004F074F" w:rsidRPr="004F074F" w:rsidRDefault="004F074F" w:rsidP="0062075D">
            <w:pPr>
              <w:jc w:val="both"/>
              <w:rPr>
                <w:bCs/>
                <w:sz w:val="28"/>
                <w:szCs w:val="28"/>
              </w:rPr>
            </w:pPr>
            <w:r w:rsidRPr="004F074F">
              <w:rPr>
                <w:bCs/>
                <w:sz w:val="28"/>
                <w:szCs w:val="28"/>
              </w:rPr>
              <w:t>Прогестерон (нг/мл)</w:t>
            </w:r>
          </w:p>
        </w:tc>
        <w:tc>
          <w:tcPr>
            <w:tcW w:w="1200" w:type="dxa"/>
            <w:noWrap/>
            <w:vAlign w:val="center"/>
          </w:tcPr>
          <w:p w:rsidR="004F074F" w:rsidRPr="004F074F" w:rsidRDefault="004F074F" w:rsidP="0062075D">
            <w:pPr>
              <w:jc w:val="center"/>
              <w:rPr>
                <w:rFonts w:hint="eastAsia"/>
                <w:sz w:val="28"/>
                <w:szCs w:val="28"/>
              </w:rPr>
            </w:pPr>
            <w:r w:rsidRPr="004F074F">
              <w:rPr>
                <w:sz w:val="28"/>
                <w:szCs w:val="28"/>
              </w:rPr>
              <w:t>3590</w:t>
            </w:r>
          </w:p>
        </w:tc>
        <w:tc>
          <w:tcPr>
            <w:tcW w:w="1200" w:type="dxa"/>
            <w:vAlign w:val="center"/>
          </w:tcPr>
          <w:p w:rsidR="004F074F" w:rsidRPr="004F074F" w:rsidRDefault="004F074F" w:rsidP="0062075D">
            <w:pPr>
              <w:jc w:val="center"/>
              <w:rPr>
                <w:sz w:val="28"/>
                <w:szCs w:val="28"/>
              </w:rPr>
            </w:pPr>
            <w:r w:rsidRPr="004F074F">
              <w:rPr>
                <w:sz w:val="28"/>
                <w:szCs w:val="28"/>
              </w:rPr>
              <w:t>2,04</w:t>
            </w:r>
          </w:p>
        </w:tc>
        <w:tc>
          <w:tcPr>
            <w:tcW w:w="1200" w:type="dxa"/>
            <w:noWrap/>
            <w:vAlign w:val="center"/>
          </w:tcPr>
          <w:p w:rsidR="004F074F" w:rsidRPr="004F074F" w:rsidRDefault="004F074F" w:rsidP="0062075D">
            <w:pPr>
              <w:jc w:val="center"/>
              <w:rPr>
                <w:sz w:val="28"/>
                <w:szCs w:val="28"/>
              </w:rPr>
            </w:pPr>
            <w:r w:rsidRPr="004F074F">
              <w:rPr>
                <w:sz w:val="28"/>
                <w:szCs w:val="28"/>
              </w:rPr>
              <w:t>2,61</w:t>
            </w:r>
          </w:p>
        </w:tc>
        <w:tc>
          <w:tcPr>
            <w:tcW w:w="1200" w:type="dxa"/>
            <w:noWrap/>
            <w:vAlign w:val="center"/>
          </w:tcPr>
          <w:p w:rsidR="004F074F" w:rsidRPr="004F074F" w:rsidRDefault="004F074F" w:rsidP="0062075D">
            <w:pPr>
              <w:jc w:val="center"/>
              <w:rPr>
                <w:rFonts w:hint="eastAsia"/>
                <w:sz w:val="28"/>
                <w:szCs w:val="28"/>
              </w:rPr>
            </w:pPr>
            <w:r w:rsidRPr="004F074F">
              <w:rPr>
                <w:sz w:val="28"/>
                <w:szCs w:val="28"/>
              </w:rPr>
              <w:t>1,59</w:t>
            </w:r>
          </w:p>
        </w:tc>
        <w:tc>
          <w:tcPr>
            <w:tcW w:w="1200" w:type="dxa"/>
            <w:vAlign w:val="center"/>
          </w:tcPr>
          <w:p w:rsidR="004F074F" w:rsidRPr="004F074F" w:rsidRDefault="004F074F" w:rsidP="0062075D">
            <w:pPr>
              <w:jc w:val="center"/>
              <w:rPr>
                <w:rFonts w:hint="eastAsia"/>
                <w:sz w:val="28"/>
                <w:szCs w:val="28"/>
              </w:rPr>
            </w:pPr>
            <w:r w:rsidRPr="004F074F">
              <w:rPr>
                <w:sz w:val="28"/>
                <w:szCs w:val="28"/>
              </w:rPr>
              <w:t>0,255</w:t>
            </w:r>
          </w:p>
        </w:tc>
        <w:tc>
          <w:tcPr>
            <w:tcW w:w="1200" w:type="dxa"/>
            <w:vAlign w:val="center"/>
          </w:tcPr>
          <w:p w:rsidR="004F074F" w:rsidRPr="004F074F" w:rsidRDefault="004F074F" w:rsidP="0062075D">
            <w:pPr>
              <w:jc w:val="center"/>
              <w:rPr>
                <w:sz w:val="28"/>
                <w:szCs w:val="28"/>
              </w:rPr>
            </w:pPr>
            <w:r w:rsidRPr="004F074F">
              <w:rPr>
                <w:sz w:val="28"/>
                <w:szCs w:val="28"/>
              </w:rPr>
              <w:t>6,3</w:t>
            </w:r>
          </w:p>
        </w:tc>
      </w:tr>
    </w:tbl>
    <w:p w:rsidR="004F074F" w:rsidRPr="004F074F" w:rsidRDefault="004F074F" w:rsidP="00926A6E">
      <w:pPr>
        <w:ind w:firstLine="708"/>
        <w:jc w:val="both"/>
        <w:rPr>
          <w:sz w:val="28"/>
          <w:szCs w:val="28"/>
        </w:rPr>
      </w:pPr>
      <w:r w:rsidRPr="004F074F">
        <w:rPr>
          <w:sz w:val="28"/>
          <w:szCs w:val="28"/>
        </w:rPr>
        <w:t>При развитии фиброаденомы из 14,3% собак у одной выявлено н</w:t>
      </w:r>
      <w:r w:rsidRPr="004F074F">
        <w:rPr>
          <w:sz w:val="28"/>
          <w:szCs w:val="28"/>
        </w:rPr>
        <w:t>е</w:t>
      </w:r>
      <w:r w:rsidRPr="004F074F">
        <w:rPr>
          <w:sz w:val="28"/>
          <w:szCs w:val="28"/>
        </w:rPr>
        <w:t>значительное повышение эстрадиола при нормальном уровне пр</w:t>
      </w:r>
      <w:r w:rsidRPr="004F074F">
        <w:rPr>
          <w:sz w:val="28"/>
          <w:szCs w:val="28"/>
        </w:rPr>
        <w:t>о</w:t>
      </w:r>
      <w:r w:rsidRPr="004F074F">
        <w:rPr>
          <w:sz w:val="28"/>
          <w:szCs w:val="28"/>
        </w:rPr>
        <w:t>гестерона (не более 2нг/мл). И у одного животного выявлено незначительное пов</w:t>
      </w:r>
      <w:r w:rsidRPr="004F074F">
        <w:rPr>
          <w:sz w:val="28"/>
          <w:szCs w:val="28"/>
        </w:rPr>
        <w:t>ы</w:t>
      </w:r>
      <w:r w:rsidRPr="004F074F">
        <w:rPr>
          <w:sz w:val="28"/>
          <w:szCs w:val="28"/>
        </w:rPr>
        <w:t>шение прогестерона при нормальном уровне эстрадиола (табл.3).</w:t>
      </w:r>
    </w:p>
    <w:p w:rsidR="004F074F" w:rsidRPr="004F074F" w:rsidRDefault="004F074F" w:rsidP="00926A6E">
      <w:pPr>
        <w:jc w:val="right"/>
        <w:rPr>
          <w:sz w:val="28"/>
          <w:szCs w:val="28"/>
        </w:rPr>
      </w:pPr>
      <w:r w:rsidRPr="004F074F">
        <w:rPr>
          <w:sz w:val="28"/>
          <w:szCs w:val="28"/>
        </w:rPr>
        <w:t>Таблица 3</w:t>
      </w:r>
    </w:p>
    <w:p w:rsidR="004F074F" w:rsidRPr="004F074F" w:rsidRDefault="004F074F" w:rsidP="004F074F">
      <w:pPr>
        <w:jc w:val="center"/>
        <w:rPr>
          <w:sz w:val="28"/>
          <w:szCs w:val="28"/>
        </w:rPr>
      </w:pPr>
      <w:r w:rsidRPr="004F074F">
        <w:rPr>
          <w:sz w:val="28"/>
          <w:szCs w:val="28"/>
        </w:rPr>
        <w:t>Концентрация гормонов в крови при фиброаденоме</w:t>
      </w:r>
    </w:p>
    <w:tbl>
      <w:tblPr>
        <w:tblStyle w:val="a3"/>
        <w:tblW w:w="9108" w:type="dxa"/>
        <w:tblBorders>
          <w:left w:val="none" w:sz="0" w:space="0" w:color="auto"/>
          <w:right w:val="none" w:sz="0" w:space="0" w:color="auto"/>
        </w:tblBorders>
        <w:tblLook w:val="01E0"/>
      </w:tblPr>
      <w:tblGrid>
        <w:gridCol w:w="1908"/>
        <w:gridCol w:w="1740"/>
        <w:gridCol w:w="1740"/>
        <w:gridCol w:w="1920"/>
        <w:gridCol w:w="1800"/>
      </w:tblGrid>
      <w:tr w:rsidR="004F074F" w:rsidRPr="004F074F" w:rsidTr="0062075D">
        <w:trPr>
          <w:trHeight w:val="569"/>
        </w:trPr>
        <w:tc>
          <w:tcPr>
            <w:tcW w:w="1908" w:type="dxa"/>
            <w:noWrap/>
            <w:vAlign w:val="center"/>
          </w:tcPr>
          <w:p w:rsidR="004F074F" w:rsidRPr="004F074F" w:rsidRDefault="00EF599A" w:rsidP="000F6157">
            <w:pPr>
              <w:jc w:val="center"/>
              <w:rPr>
                <w:bCs/>
                <w:iCs/>
                <w:sz w:val="28"/>
                <w:szCs w:val="28"/>
              </w:rPr>
            </w:pPr>
            <w:r>
              <w:rPr>
                <w:bCs/>
                <w:iCs/>
                <w:sz w:val="28"/>
                <w:szCs w:val="28"/>
              </w:rPr>
              <w:t>П</w:t>
            </w:r>
            <w:r w:rsidR="004F074F" w:rsidRPr="004F074F">
              <w:rPr>
                <w:bCs/>
                <w:iCs/>
                <w:sz w:val="28"/>
                <w:szCs w:val="28"/>
              </w:rPr>
              <w:t>оказатель</w:t>
            </w:r>
          </w:p>
        </w:tc>
        <w:tc>
          <w:tcPr>
            <w:tcW w:w="7200" w:type="dxa"/>
            <w:gridSpan w:val="4"/>
            <w:noWrap/>
            <w:vAlign w:val="center"/>
          </w:tcPr>
          <w:p w:rsidR="004F074F" w:rsidRPr="004F074F" w:rsidRDefault="00EF599A" w:rsidP="000F6157">
            <w:pPr>
              <w:jc w:val="center"/>
              <w:rPr>
                <w:bCs/>
                <w:iCs/>
                <w:sz w:val="28"/>
                <w:szCs w:val="28"/>
              </w:rPr>
            </w:pPr>
            <w:r>
              <w:rPr>
                <w:bCs/>
                <w:iCs/>
                <w:sz w:val="28"/>
                <w:szCs w:val="28"/>
              </w:rPr>
              <w:t>П</w:t>
            </w:r>
            <w:r w:rsidR="004F074F" w:rsidRPr="004F074F">
              <w:rPr>
                <w:bCs/>
                <w:iCs/>
                <w:sz w:val="28"/>
                <w:szCs w:val="28"/>
              </w:rPr>
              <w:t>олученные результаты/фаза цикла</w:t>
            </w:r>
          </w:p>
        </w:tc>
      </w:tr>
      <w:tr w:rsidR="004F074F" w:rsidRPr="004F074F" w:rsidTr="0062075D">
        <w:trPr>
          <w:trHeight w:val="645"/>
        </w:trPr>
        <w:tc>
          <w:tcPr>
            <w:tcW w:w="1908" w:type="dxa"/>
            <w:noWrap/>
          </w:tcPr>
          <w:p w:rsidR="004F074F" w:rsidRPr="004F074F" w:rsidRDefault="004F074F" w:rsidP="000F6157">
            <w:pPr>
              <w:jc w:val="both"/>
              <w:rPr>
                <w:bCs/>
                <w:sz w:val="28"/>
                <w:szCs w:val="28"/>
              </w:rPr>
            </w:pPr>
            <w:r w:rsidRPr="004F074F">
              <w:rPr>
                <w:bCs/>
                <w:sz w:val="28"/>
                <w:szCs w:val="28"/>
              </w:rPr>
              <w:t>Эстрадиол (пг/мл)</w:t>
            </w:r>
          </w:p>
        </w:tc>
        <w:tc>
          <w:tcPr>
            <w:tcW w:w="1740" w:type="dxa"/>
            <w:noWrap/>
            <w:vAlign w:val="center"/>
          </w:tcPr>
          <w:p w:rsidR="004F074F" w:rsidRPr="004F074F" w:rsidRDefault="004F074F" w:rsidP="000F6157">
            <w:pPr>
              <w:jc w:val="center"/>
              <w:rPr>
                <w:sz w:val="28"/>
                <w:szCs w:val="28"/>
              </w:rPr>
            </w:pPr>
            <w:r w:rsidRPr="004F074F">
              <w:rPr>
                <w:sz w:val="28"/>
                <w:szCs w:val="28"/>
              </w:rPr>
              <w:t>18,25/анэст.</w:t>
            </w:r>
          </w:p>
        </w:tc>
        <w:tc>
          <w:tcPr>
            <w:tcW w:w="1740" w:type="dxa"/>
            <w:noWrap/>
            <w:vAlign w:val="center"/>
          </w:tcPr>
          <w:p w:rsidR="004F074F" w:rsidRPr="004F074F" w:rsidRDefault="004F074F" w:rsidP="000F6157">
            <w:pPr>
              <w:jc w:val="center"/>
              <w:rPr>
                <w:sz w:val="28"/>
                <w:szCs w:val="28"/>
              </w:rPr>
            </w:pPr>
            <w:r w:rsidRPr="004F074F">
              <w:rPr>
                <w:sz w:val="28"/>
                <w:szCs w:val="28"/>
              </w:rPr>
              <w:t>32,69/анэст.</w:t>
            </w:r>
          </w:p>
        </w:tc>
        <w:tc>
          <w:tcPr>
            <w:tcW w:w="1920" w:type="dxa"/>
            <w:noWrap/>
            <w:vAlign w:val="center"/>
          </w:tcPr>
          <w:p w:rsidR="004F074F" w:rsidRPr="004F074F" w:rsidRDefault="004F074F" w:rsidP="000F6157">
            <w:pPr>
              <w:jc w:val="center"/>
              <w:rPr>
                <w:sz w:val="28"/>
                <w:szCs w:val="28"/>
              </w:rPr>
            </w:pPr>
            <w:r w:rsidRPr="004F074F">
              <w:rPr>
                <w:sz w:val="28"/>
                <w:szCs w:val="28"/>
              </w:rPr>
              <w:t>20,09/анэст.</w:t>
            </w:r>
          </w:p>
        </w:tc>
        <w:tc>
          <w:tcPr>
            <w:tcW w:w="1800" w:type="dxa"/>
            <w:noWrap/>
            <w:vAlign w:val="center"/>
          </w:tcPr>
          <w:p w:rsidR="004F074F" w:rsidRPr="004F074F" w:rsidRDefault="004F074F" w:rsidP="000F6157">
            <w:pPr>
              <w:jc w:val="center"/>
              <w:rPr>
                <w:sz w:val="28"/>
                <w:szCs w:val="28"/>
              </w:rPr>
            </w:pPr>
            <w:r w:rsidRPr="004F074F">
              <w:rPr>
                <w:sz w:val="28"/>
                <w:szCs w:val="28"/>
              </w:rPr>
              <w:t>42,08/анэст.</w:t>
            </w:r>
          </w:p>
        </w:tc>
      </w:tr>
      <w:tr w:rsidR="004F074F" w:rsidRPr="004F074F" w:rsidTr="0062075D">
        <w:trPr>
          <w:trHeight w:val="645"/>
        </w:trPr>
        <w:tc>
          <w:tcPr>
            <w:tcW w:w="1908" w:type="dxa"/>
            <w:noWrap/>
          </w:tcPr>
          <w:p w:rsidR="004F074F" w:rsidRPr="004F074F" w:rsidRDefault="004F074F" w:rsidP="000F6157">
            <w:pPr>
              <w:jc w:val="both"/>
              <w:rPr>
                <w:bCs/>
                <w:sz w:val="28"/>
                <w:szCs w:val="28"/>
              </w:rPr>
            </w:pPr>
            <w:r w:rsidRPr="004F074F">
              <w:rPr>
                <w:bCs/>
                <w:sz w:val="28"/>
                <w:szCs w:val="28"/>
              </w:rPr>
              <w:t>Прогестерон (нг/мл)</w:t>
            </w:r>
          </w:p>
        </w:tc>
        <w:tc>
          <w:tcPr>
            <w:tcW w:w="1740" w:type="dxa"/>
            <w:noWrap/>
            <w:vAlign w:val="center"/>
          </w:tcPr>
          <w:p w:rsidR="004F074F" w:rsidRPr="004F074F" w:rsidRDefault="004F074F" w:rsidP="000F6157">
            <w:pPr>
              <w:jc w:val="center"/>
              <w:rPr>
                <w:sz w:val="28"/>
                <w:szCs w:val="28"/>
              </w:rPr>
            </w:pPr>
            <w:r w:rsidRPr="004F074F">
              <w:rPr>
                <w:sz w:val="28"/>
                <w:szCs w:val="28"/>
              </w:rPr>
              <w:t>1,658</w:t>
            </w:r>
          </w:p>
        </w:tc>
        <w:tc>
          <w:tcPr>
            <w:tcW w:w="1740" w:type="dxa"/>
            <w:noWrap/>
            <w:vAlign w:val="center"/>
          </w:tcPr>
          <w:p w:rsidR="004F074F" w:rsidRPr="004F074F" w:rsidRDefault="004F074F" w:rsidP="000F6157">
            <w:pPr>
              <w:jc w:val="center"/>
              <w:rPr>
                <w:sz w:val="28"/>
                <w:szCs w:val="28"/>
              </w:rPr>
            </w:pPr>
            <w:r w:rsidRPr="004F074F">
              <w:rPr>
                <w:sz w:val="28"/>
                <w:szCs w:val="28"/>
              </w:rPr>
              <w:t>3,85</w:t>
            </w:r>
          </w:p>
        </w:tc>
        <w:tc>
          <w:tcPr>
            <w:tcW w:w="1920" w:type="dxa"/>
            <w:noWrap/>
            <w:vAlign w:val="center"/>
          </w:tcPr>
          <w:p w:rsidR="004F074F" w:rsidRPr="004F074F" w:rsidRDefault="004F074F" w:rsidP="000F6157">
            <w:pPr>
              <w:jc w:val="center"/>
              <w:rPr>
                <w:sz w:val="28"/>
                <w:szCs w:val="28"/>
              </w:rPr>
            </w:pPr>
            <w:r w:rsidRPr="004F074F">
              <w:rPr>
                <w:sz w:val="28"/>
                <w:szCs w:val="28"/>
              </w:rPr>
              <w:t>0,84</w:t>
            </w:r>
          </w:p>
        </w:tc>
        <w:tc>
          <w:tcPr>
            <w:tcW w:w="1800" w:type="dxa"/>
            <w:noWrap/>
            <w:vAlign w:val="center"/>
          </w:tcPr>
          <w:p w:rsidR="004F074F" w:rsidRPr="004F074F" w:rsidRDefault="004F074F" w:rsidP="000F6157">
            <w:pPr>
              <w:jc w:val="center"/>
              <w:rPr>
                <w:sz w:val="28"/>
                <w:szCs w:val="28"/>
              </w:rPr>
            </w:pPr>
            <w:r w:rsidRPr="004F074F">
              <w:rPr>
                <w:sz w:val="28"/>
                <w:szCs w:val="28"/>
              </w:rPr>
              <w:t>0,98</w:t>
            </w:r>
          </w:p>
        </w:tc>
      </w:tr>
    </w:tbl>
    <w:p w:rsidR="004F074F" w:rsidRPr="004F074F" w:rsidRDefault="004F074F" w:rsidP="00A95020">
      <w:pPr>
        <w:ind w:firstLine="708"/>
        <w:jc w:val="both"/>
        <w:rPr>
          <w:sz w:val="28"/>
          <w:szCs w:val="28"/>
        </w:rPr>
      </w:pPr>
      <w:r w:rsidRPr="004F074F">
        <w:rPr>
          <w:sz w:val="28"/>
          <w:szCs w:val="28"/>
        </w:rPr>
        <w:t>В четвертую группу вошли 50% собак с диагнозами: инфильтр</w:t>
      </w:r>
      <w:r w:rsidRPr="004F074F">
        <w:rPr>
          <w:sz w:val="28"/>
          <w:szCs w:val="28"/>
        </w:rPr>
        <w:t>и</w:t>
      </w:r>
      <w:r w:rsidRPr="004F074F">
        <w:rPr>
          <w:sz w:val="28"/>
          <w:szCs w:val="28"/>
        </w:rPr>
        <w:t>рующий рак, протоковый рак, фибросаркома, дольковый рак, фиброаден</w:t>
      </w:r>
      <w:r w:rsidRPr="004F074F">
        <w:rPr>
          <w:sz w:val="28"/>
          <w:szCs w:val="28"/>
        </w:rPr>
        <w:t>о</w:t>
      </w:r>
      <w:r w:rsidRPr="004F074F">
        <w:rPr>
          <w:sz w:val="28"/>
          <w:szCs w:val="28"/>
        </w:rPr>
        <w:t>ма с зонами пролиферирующей цистоаденопапиломы, с развитием по зл</w:t>
      </w:r>
      <w:r w:rsidRPr="004F074F">
        <w:rPr>
          <w:sz w:val="28"/>
          <w:szCs w:val="28"/>
        </w:rPr>
        <w:t>о</w:t>
      </w:r>
      <w:r w:rsidRPr="004F074F">
        <w:rPr>
          <w:sz w:val="28"/>
          <w:szCs w:val="28"/>
        </w:rPr>
        <w:t>качественному типу, злокачественная листовидная опухоль, цистоаден</w:t>
      </w:r>
      <w:r w:rsidRPr="004F074F">
        <w:rPr>
          <w:sz w:val="28"/>
          <w:szCs w:val="28"/>
        </w:rPr>
        <w:t>о</w:t>
      </w:r>
      <w:r w:rsidRPr="004F074F">
        <w:rPr>
          <w:sz w:val="28"/>
          <w:szCs w:val="28"/>
        </w:rPr>
        <w:t>папилярный рак, стромальная миксоидная саркома, периканикулярная фиброаденома с участками инфильтрирующего протокового рака и кру</w:t>
      </w:r>
      <w:r w:rsidRPr="004F074F">
        <w:rPr>
          <w:sz w:val="28"/>
          <w:szCs w:val="28"/>
        </w:rPr>
        <w:t>п</w:t>
      </w:r>
      <w:r w:rsidRPr="004F074F">
        <w:rPr>
          <w:sz w:val="28"/>
          <w:szCs w:val="28"/>
        </w:rPr>
        <w:t>ноклеточный рак.</w:t>
      </w:r>
    </w:p>
    <w:p w:rsidR="004F074F" w:rsidRPr="004F074F" w:rsidRDefault="004F074F" w:rsidP="00A95020">
      <w:pPr>
        <w:ind w:firstLine="708"/>
        <w:jc w:val="both"/>
        <w:rPr>
          <w:sz w:val="28"/>
          <w:szCs w:val="28"/>
        </w:rPr>
      </w:pPr>
      <w:r w:rsidRPr="004F074F">
        <w:rPr>
          <w:sz w:val="28"/>
          <w:szCs w:val="28"/>
        </w:rPr>
        <w:t>Из таблицы 4 видно, что у 6 собак, а это 42,9%, отмечено превыш</w:t>
      </w:r>
      <w:r w:rsidRPr="004F074F">
        <w:rPr>
          <w:sz w:val="28"/>
          <w:szCs w:val="28"/>
        </w:rPr>
        <w:t>е</w:t>
      </w:r>
      <w:r w:rsidRPr="004F074F">
        <w:rPr>
          <w:sz w:val="28"/>
          <w:szCs w:val="28"/>
        </w:rPr>
        <w:t xml:space="preserve">ние уровня эстрадиола относительно нормы (до 250пг/мл) в данную фазу цикла. </w:t>
      </w:r>
    </w:p>
    <w:p w:rsidR="004F074F" w:rsidRPr="004F074F" w:rsidRDefault="004F074F" w:rsidP="004F074F">
      <w:pPr>
        <w:jc w:val="right"/>
        <w:rPr>
          <w:sz w:val="28"/>
          <w:szCs w:val="28"/>
        </w:rPr>
      </w:pPr>
      <w:r w:rsidRPr="004F074F">
        <w:rPr>
          <w:sz w:val="28"/>
          <w:szCs w:val="28"/>
        </w:rPr>
        <w:t>Таблица 4</w:t>
      </w:r>
    </w:p>
    <w:p w:rsidR="004F074F" w:rsidRPr="004F074F" w:rsidRDefault="004F074F" w:rsidP="004F074F">
      <w:pPr>
        <w:jc w:val="center"/>
        <w:rPr>
          <w:sz w:val="28"/>
          <w:szCs w:val="28"/>
        </w:rPr>
      </w:pPr>
      <w:r w:rsidRPr="004F074F">
        <w:rPr>
          <w:sz w:val="28"/>
          <w:szCs w:val="28"/>
        </w:rPr>
        <w:t>Концентрация гормонов при злокачественных и смешанных образованиях.</w:t>
      </w:r>
    </w:p>
    <w:tbl>
      <w:tblPr>
        <w:tblStyle w:val="a3"/>
        <w:tblW w:w="9288" w:type="dxa"/>
        <w:tblBorders>
          <w:left w:val="none" w:sz="0" w:space="0" w:color="auto"/>
          <w:right w:val="none" w:sz="0" w:space="0" w:color="auto"/>
        </w:tblBorders>
        <w:tblLayout w:type="fixed"/>
        <w:tblLook w:val="01E0"/>
      </w:tblPr>
      <w:tblGrid>
        <w:gridCol w:w="1887"/>
        <w:gridCol w:w="528"/>
        <w:gridCol w:w="529"/>
        <w:gridCol w:w="528"/>
        <w:gridCol w:w="529"/>
        <w:gridCol w:w="529"/>
        <w:gridCol w:w="528"/>
        <w:gridCol w:w="529"/>
        <w:gridCol w:w="529"/>
        <w:gridCol w:w="528"/>
        <w:gridCol w:w="529"/>
        <w:gridCol w:w="529"/>
        <w:gridCol w:w="528"/>
        <w:gridCol w:w="529"/>
        <w:gridCol w:w="529"/>
      </w:tblGrid>
      <w:tr w:rsidR="004F074F" w:rsidRPr="004F074F" w:rsidTr="0062075D">
        <w:trPr>
          <w:trHeight w:val="575"/>
        </w:trPr>
        <w:tc>
          <w:tcPr>
            <w:tcW w:w="1887" w:type="dxa"/>
            <w:noWrap/>
            <w:vAlign w:val="center"/>
          </w:tcPr>
          <w:p w:rsidR="004F074F" w:rsidRPr="004F074F" w:rsidRDefault="00A95020" w:rsidP="000F6157">
            <w:pPr>
              <w:jc w:val="center"/>
              <w:rPr>
                <w:bCs/>
                <w:iCs/>
                <w:sz w:val="28"/>
                <w:szCs w:val="28"/>
              </w:rPr>
            </w:pPr>
            <w:r>
              <w:rPr>
                <w:bCs/>
                <w:iCs/>
                <w:sz w:val="28"/>
                <w:szCs w:val="28"/>
              </w:rPr>
              <w:t>П</w:t>
            </w:r>
            <w:r w:rsidR="004F074F" w:rsidRPr="004F074F">
              <w:rPr>
                <w:bCs/>
                <w:iCs/>
                <w:sz w:val="28"/>
                <w:szCs w:val="28"/>
              </w:rPr>
              <w:t>оказатель</w:t>
            </w:r>
          </w:p>
        </w:tc>
        <w:tc>
          <w:tcPr>
            <w:tcW w:w="7401" w:type="dxa"/>
            <w:gridSpan w:val="14"/>
            <w:noWrap/>
            <w:vAlign w:val="center"/>
          </w:tcPr>
          <w:p w:rsidR="004F074F" w:rsidRPr="004F074F" w:rsidRDefault="00A95020" w:rsidP="000F6157">
            <w:pPr>
              <w:jc w:val="center"/>
              <w:rPr>
                <w:bCs/>
                <w:iCs/>
                <w:sz w:val="28"/>
                <w:szCs w:val="28"/>
              </w:rPr>
            </w:pPr>
            <w:r>
              <w:rPr>
                <w:bCs/>
                <w:iCs/>
                <w:sz w:val="28"/>
                <w:szCs w:val="28"/>
              </w:rPr>
              <w:t>П</w:t>
            </w:r>
            <w:r w:rsidR="004F074F" w:rsidRPr="004F074F">
              <w:rPr>
                <w:bCs/>
                <w:iCs/>
                <w:sz w:val="28"/>
                <w:szCs w:val="28"/>
              </w:rPr>
              <w:t>олученные результаты/фаза цикла</w:t>
            </w:r>
          </w:p>
        </w:tc>
      </w:tr>
      <w:tr w:rsidR="004F074F" w:rsidRPr="004F074F" w:rsidTr="0062075D">
        <w:trPr>
          <w:cantSplit/>
          <w:trHeight w:val="1830"/>
        </w:trPr>
        <w:tc>
          <w:tcPr>
            <w:tcW w:w="1887" w:type="dxa"/>
            <w:noWrap/>
            <w:vAlign w:val="center"/>
          </w:tcPr>
          <w:p w:rsidR="004F074F" w:rsidRPr="004F074F" w:rsidRDefault="004F074F" w:rsidP="000F6157">
            <w:pPr>
              <w:jc w:val="both"/>
              <w:rPr>
                <w:bCs/>
                <w:sz w:val="28"/>
                <w:szCs w:val="28"/>
              </w:rPr>
            </w:pPr>
            <w:r w:rsidRPr="004F074F">
              <w:rPr>
                <w:bCs/>
                <w:sz w:val="28"/>
                <w:szCs w:val="28"/>
              </w:rPr>
              <w:t>Эстрадиол (пг/мл)</w:t>
            </w:r>
          </w:p>
        </w:tc>
        <w:tc>
          <w:tcPr>
            <w:tcW w:w="528" w:type="dxa"/>
            <w:noWrap/>
            <w:textDirection w:val="btLr"/>
            <w:vAlign w:val="center"/>
          </w:tcPr>
          <w:p w:rsidR="004F074F" w:rsidRPr="004F074F" w:rsidRDefault="004F074F" w:rsidP="000F6157">
            <w:pPr>
              <w:jc w:val="center"/>
              <w:rPr>
                <w:sz w:val="28"/>
                <w:szCs w:val="28"/>
              </w:rPr>
            </w:pPr>
            <w:r w:rsidRPr="004F074F">
              <w:rPr>
                <w:sz w:val="28"/>
                <w:szCs w:val="28"/>
              </w:rPr>
              <w:t>5000/анэстр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38,44/анэстр</w:t>
            </w:r>
          </w:p>
        </w:tc>
        <w:tc>
          <w:tcPr>
            <w:tcW w:w="528" w:type="dxa"/>
            <w:textDirection w:val="btLr"/>
            <w:vAlign w:val="center"/>
          </w:tcPr>
          <w:p w:rsidR="004F074F" w:rsidRPr="004F074F" w:rsidRDefault="004F074F" w:rsidP="000F6157">
            <w:pPr>
              <w:jc w:val="center"/>
              <w:rPr>
                <w:sz w:val="28"/>
                <w:szCs w:val="28"/>
              </w:rPr>
            </w:pPr>
            <w:r w:rsidRPr="004F074F">
              <w:rPr>
                <w:sz w:val="28"/>
                <w:szCs w:val="28"/>
              </w:rPr>
              <w:t>7,4/.анэстр.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5000/анэстр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120/анэстр</w:t>
            </w:r>
          </w:p>
        </w:tc>
        <w:tc>
          <w:tcPr>
            <w:tcW w:w="528" w:type="dxa"/>
            <w:textDirection w:val="btLr"/>
            <w:vAlign w:val="center"/>
          </w:tcPr>
          <w:p w:rsidR="004F074F" w:rsidRPr="004F074F" w:rsidRDefault="004F074F" w:rsidP="000F6157">
            <w:pPr>
              <w:jc w:val="center"/>
              <w:rPr>
                <w:sz w:val="28"/>
                <w:szCs w:val="28"/>
              </w:rPr>
            </w:pPr>
            <w:r w:rsidRPr="004F074F">
              <w:rPr>
                <w:sz w:val="28"/>
                <w:szCs w:val="28"/>
              </w:rPr>
              <w:t>11,15/анэстр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11,85/анэстр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16,22/анэстр</w:t>
            </w:r>
          </w:p>
        </w:tc>
        <w:tc>
          <w:tcPr>
            <w:tcW w:w="528" w:type="dxa"/>
            <w:textDirection w:val="btLr"/>
            <w:vAlign w:val="center"/>
          </w:tcPr>
          <w:p w:rsidR="004F074F" w:rsidRPr="004F074F" w:rsidRDefault="004F074F" w:rsidP="000F6157">
            <w:pPr>
              <w:jc w:val="center"/>
              <w:rPr>
                <w:sz w:val="28"/>
                <w:szCs w:val="28"/>
              </w:rPr>
            </w:pPr>
            <w:r w:rsidRPr="004F074F">
              <w:rPr>
                <w:sz w:val="28"/>
                <w:szCs w:val="28"/>
              </w:rPr>
              <w:t>15,48/анэстр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16,750/анэстр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21,42/анэстр</w:t>
            </w:r>
          </w:p>
        </w:tc>
        <w:tc>
          <w:tcPr>
            <w:tcW w:w="528" w:type="dxa"/>
            <w:textDirection w:val="btLr"/>
            <w:vAlign w:val="center"/>
          </w:tcPr>
          <w:p w:rsidR="004F074F" w:rsidRPr="004F074F" w:rsidRDefault="004F074F" w:rsidP="000F6157">
            <w:pPr>
              <w:jc w:val="center"/>
              <w:rPr>
                <w:sz w:val="28"/>
                <w:szCs w:val="28"/>
              </w:rPr>
            </w:pPr>
            <w:r w:rsidRPr="004F074F">
              <w:rPr>
                <w:sz w:val="28"/>
                <w:szCs w:val="28"/>
              </w:rPr>
              <w:t>20,16/анэстр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5000/диэстр</w:t>
            </w:r>
          </w:p>
        </w:tc>
        <w:tc>
          <w:tcPr>
            <w:tcW w:w="529" w:type="dxa"/>
            <w:textDirection w:val="btLr"/>
            <w:vAlign w:val="center"/>
          </w:tcPr>
          <w:p w:rsidR="004F074F" w:rsidRPr="004F074F" w:rsidRDefault="004F074F" w:rsidP="000F6157">
            <w:pPr>
              <w:jc w:val="center"/>
              <w:rPr>
                <w:sz w:val="28"/>
                <w:szCs w:val="28"/>
              </w:rPr>
            </w:pPr>
            <w:r w:rsidRPr="004F074F">
              <w:rPr>
                <w:sz w:val="28"/>
                <w:szCs w:val="28"/>
              </w:rPr>
              <w:t>5000/диэстр</w:t>
            </w:r>
          </w:p>
        </w:tc>
      </w:tr>
      <w:tr w:rsidR="004F074F" w:rsidRPr="004F074F" w:rsidTr="0062075D">
        <w:trPr>
          <w:cantSplit/>
          <w:trHeight w:val="1830"/>
        </w:trPr>
        <w:tc>
          <w:tcPr>
            <w:tcW w:w="1887" w:type="dxa"/>
            <w:noWrap/>
            <w:vAlign w:val="center"/>
          </w:tcPr>
          <w:p w:rsidR="004F074F" w:rsidRPr="004F074F" w:rsidRDefault="004F074F" w:rsidP="000F6157">
            <w:pPr>
              <w:jc w:val="both"/>
              <w:rPr>
                <w:bCs/>
                <w:sz w:val="28"/>
                <w:szCs w:val="28"/>
              </w:rPr>
            </w:pPr>
            <w:r w:rsidRPr="004F074F">
              <w:rPr>
                <w:bCs/>
                <w:sz w:val="28"/>
                <w:szCs w:val="28"/>
              </w:rPr>
              <w:t>Прогестерон (нг/мл)</w:t>
            </w:r>
          </w:p>
        </w:tc>
        <w:tc>
          <w:tcPr>
            <w:tcW w:w="528" w:type="dxa"/>
            <w:noWrap/>
            <w:textDirection w:val="btLr"/>
            <w:vAlign w:val="center"/>
          </w:tcPr>
          <w:p w:rsidR="004F074F" w:rsidRPr="004F074F" w:rsidRDefault="004F074F" w:rsidP="000F6157">
            <w:pPr>
              <w:jc w:val="center"/>
              <w:rPr>
                <w:sz w:val="28"/>
                <w:szCs w:val="28"/>
              </w:rPr>
            </w:pPr>
            <w:r w:rsidRPr="004F074F">
              <w:rPr>
                <w:sz w:val="28"/>
                <w:szCs w:val="28"/>
              </w:rPr>
              <w:t>12,56</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1,2</w:t>
            </w:r>
          </w:p>
        </w:tc>
        <w:tc>
          <w:tcPr>
            <w:tcW w:w="528" w:type="dxa"/>
            <w:textDirection w:val="btLr"/>
            <w:vAlign w:val="center"/>
          </w:tcPr>
          <w:p w:rsidR="004F074F" w:rsidRPr="004F074F" w:rsidRDefault="004F074F" w:rsidP="000F6157">
            <w:pPr>
              <w:jc w:val="center"/>
              <w:rPr>
                <w:sz w:val="28"/>
                <w:szCs w:val="28"/>
              </w:rPr>
            </w:pPr>
            <w:r w:rsidRPr="004F074F">
              <w:rPr>
                <w:sz w:val="28"/>
                <w:szCs w:val="28"/>
              </w:rPr>
              <w:t>15,76</w:t>
            </w:r>
          </w:p>
        </w:tc>
        <w:tc>
          <w:tcPr>
            <w:tcW w:w="529" w:type="dxa"/>
            <w:textDirection w:val="btLr"/>
            <w:vAlign w:val="center"/>
          </w:tcPr>
          <w:p w:rsidR="004F074F" w:rsidRPr="004F074F" w:rsidRDefault="004F074F" w:rsidP="000F6157">
            <w:pPr>
              <w:jc w:val="center"/>
              <w:rPr>
                <w:sz w:val="28"/>
                <w:szCs w:val="28"/>
              </w:rPr>
            </w:pPr>
            <w:r w:rsidRPr="004F074F">
              <w:rPr>
                <w:sz w:val="28"/>
                <w:szCs w:val="28"/>
              </w:rPr>
              <w:t>0,189</w:t>
            </w:r>
          </w:p>
        </w:tc>
        <w:tc>
          <w:tcPr>
            <w:tcW w:w="529" w:type="dxa"/>
            <w:textDirection w:val="btLr"/>
            <w:vAlign w:val="center"/>
          </w:tcPr>
          <w:p w:rsidR="004F074F" w:rsidRPr="004F074F" w:rsidRDefault="004F074F" w:rsidP="000F6157">
            <w:pPr>
              <w:jc w:val="center"/>
              <w:rPr>
                <w:sz w:val="28"/>
                <w:szCs w:val="28"/>
              </w:rPr>
            </w:pPr>
            <w:r w:rsidRPr="004F074F">
              <w:rPr>
                <w:sz w:val="28"/>
                <w:szCs w:val="28"/>
              </w:rPr>
              <w:t>12,00</w:t>
            </w:r>
          </w:p>
        </w:tc>
        <w:tc>
          <w:tcPr>
            <w:tcW w:w="528" w:type="dxa"/>
            <w:textDirection w:val="btLr"/>
            <w:vAlign w:val="center"/>
          </w:tcPr>
          <w:p w:rsidR="004F074F" w:rsidRPr="004F074F" w:rsidRDefault="004F074F" w:rsidP="000F6157">
            <w:pPr>
              <w:jc w:val="center"/>
              <w:rPr>
                <w:sz w:val="28"/>
                <w:szCs w:val="28"/>
              </w:rPr>
            </w:pPr>
            <w:r w:rsidRPr="004F074F">
              <w:rPr>
                <w:sz w:val="28"/>
                <w:szCs w:val="28"/>
              </w:rPr>
              <w:t>11,56</w:t>
            </w:r>
          </w:p>
        </w:tc>
        <w:tc>
          <w:tcPr>
            <w:tcW w:w="529" w:type="dxa"/>
            <w:textDirection w:val="btLr"/>
            <w:vAlign w:val="center"/>
          </w:tcPr>
          <w:p w:rsidR="004F074F" w:rsidRPr="004F074F" w:rsidRDefault="004F074F" w:rsidP="000F6157">
            <w:pPr>
              <w:jc w:val="center"/>
              <w:rPr>
                <w:sz w:val="28"/>
                <w:szCs w:val="28"/>
              </w:rPr>
            </w:pPr>
            <w:r w:rsidRPr="004F074F">
              <w:rPr>
                <w:sz w:val="28"/>
                <w:szCs w:val="28"/>
              </w:rPr>
              <w:t>0,147</w:t>
            </w:r>
          </w:p>
        </w:tc>
        <w:tc>
          <w:tcPr>
            <w:tcW w:w="529" w:type="dxa"/>
            <w:textDirection w:val="btLr"/>
            <w:vAlign w:val="center"/>
          </w:tcPr>
          <w:p w:rsidR="004F074F" w:rsidRPr="004F074F" w:rsidRDefault="004F074F" w:rsidP="000F6157">
            <w:pPr>
              <w:jc w:val="center"/>
              <w:rPr>
                <w:sz w:val="28"/>
                <w:szCs w:val="28"/>
              </w:rPr>
            </w:pPr>
            <w:r w:rsidRPr="004F074F">
              <w:rPr>
                <w:sz w:val="28"/>
                <w:szCs w:val="28"/>
              </w:rPr>
              <w:t>0,191</w:t>
            </w:r>
          </w:p>
        </w:tc>
        <w:tc>
          <w:tcPr>
            <w:tcW w:w="528" w:type="dxa"/>
            <w:textDirection w:val="btLr"/>
            <w:vAlign w:val="center"/>
          </w:tcPr>
          <w:p w:rsidR="004F074F" w:rsidRPr="004F074F" w:rsidRDefault="004F074F" w:rsidP="000F6157">
            <w:pPr>
              <w:jc w:val="center"/>
              <w:rPr>
                <w:sz w:val="28"/>
                <w:szCs w:val="28"/>
              </w:rPr>
            </w:pPr>
            <w:r w:rsidRPr="004F074F">
              <w:rPr>
                <w:sz w:val="28"/>
                <w:szCs w:val="28"/>
              </w:rPr>
              <w:t>0,042</w:t>
            </w:r>
          </w:p>
        </w:tc>
        <w:tc>
          <w:tcPr>
            <w:tcW w:w="529" w:type="dxa"/>
            <w:textDirection w:val="btLr"/>
            <w:vAlign w:val="center"/>
          </w:tcPr>
          <w:p w:rsidR="004F074F" w:rsidRPr="004F074F" w:rsidRDefault="004F074F" w:rsidP="000F6157">
            <w:pPr>
              <w:jc w:val="center"/>
              <w:rPr>
                <w:sz w:val="28"/>
                <w:szCs w:val="28"/>
              </w:rPr>
            </w:pPr>
            <w:r w:rsidRPr="004F074F">
              <w:rPr>
                <w:sz w:val="28"/>
                <w:szCs w:val="28"/>
              </w:rPr>
              <w:t>0,779</w:t>
            </w:r>
          </w:p>
        </w:tc>
        <w:tc>
          <w:tcPr>
            <w:tcW w:w="529" w:type="dxa"/>
            <w:textDirection w:val="btLr"/>
            <w:vAlign w:val="center"/>
          </w:tcPr>
          <w:p w:rsidR="004F074F" w:rsidRPr="004F074F" w:rsidRDefault="004F074F" w:rsidP="000F6157">
            <w:pPr>
              <w:jc w:val="center"/>
              <w:rPr>
                <w:sz w:val="28"/>
                <w:szCs w:val="28"/>
              </w:rPr>
            </w:pPr>
            <w:r w:rsidRPr="004F074F">
              <w:rPr>
                <w:sz w:val="28"/>
                <w:szCs w:val="28"/>
              </w:rPr>
              <w:t>22,95</w:t>
            </w:r>
          </w:p>
        </w:tc>
        <w:tc>
          <w:tcPr>
            <w:tcW w:w="528" w:type="dxa"/>
            <w:textDirection w:val="btLr"/>
            <w:vAlign w:val="center"/>
          </w:tcPr>
          <w:p w:rsidR="004F074F" w:rsidRPr="004F074F" w:rsidRDefault="004F074F" w:rsidP="000F6157">
            <w:pPr>
              <w:jc w:val="center"/>
              <w:rPr>
                <w:sz w:val="28"/>
                <w:szCs w:val="28"/>
              </w:rPr>
            </w:pPr>
            <w:r w:rsidRPr="004F074F">
              <w:rPr>
                <w:sz w:val="28"/>
                <w:szCs w:val="28"/>
              </w:rPr>
              <w:t>4,86</w:t>
            </w:r>
          </w:p>
        </w:tc>
        <w:tc>
          <w:tcPr>
            <w:tcW w:w="529" w:type="dxa"/>
            <w:textDirection w:val="btLr"/>
            <w:vAlign w:val="center"/>
          </w:tcPr>
          <w:p w:rsidR="004F074F" w:rsidRPr="004F074F" w:rsidRDefault="004F074F" w:rsidP="000F6157">
            <w:pPr>
              <w:jc w:val="center"/>
              <w:rPr>
                <w:sz w:val="28"/>
                <w:szCs w:val="28"/>
              </w:rPr>
            </w:pPr>
            <w:r w:rsidRPr="004F074F">
              <w:rPr>
                <w:sz w:val="28"/>
                <w:szCs w:val="28"/>
              </w:rPr>
              <w:t>0,284</w:t>
            </w:r>
          </w:p>
        </w:tc>
        <w:tc>
          <w:tcPr>
            <w:tcW w:w="529" w:type="dxa"/>
            <w:textDirection w:val="btLr"/>
            <w:vAlign w:val="center"/>
          </w:tcPr>
          <w:p w:rsidR="004F074F" w:rsidRPr="004F074F" w:rsidRDefault="004F074F" w:rsidP="000F6157">
            <w:pPr>
              <w:jc w:val="center"/>
              <w:rPr>
                <w:sz w:val="28"/>
                <w:szCs w:val="28"/>
              </w:rPr>
            </w:pPr>
            <w:r w:rsidRPr="004F074F">
              <w:rPr>
                <w:sz w:val="28"/>
                <w:szCs w:val="28"/>
              </w:rPr>
              <w:t>23,29</w:t>
            </w:r>
          </w:p>
        </w:tc>
      </w:tr>
    </w:tbl>
    <w:p w:rsidR="00564B99" w:rsidRPr="004F074F" w:rsidRDefault="00564B99" w:rsidP="00564B99">
      <w:pPr>
        <w:ind w:firstLine="708"/>
        <w:jc w:val="both"/>
        <w:rPr>
          <w:sz w:val="28"/>
          <w:szCs w:val="28"/>
        </w:rPr>
      </w:pPr>
      <w:r w:rsidRPr="004F074F">
        <w:rPr>
          <w:sz w:val="28"/>
          <w:szCs w:val="28"/>
        </w:rPr>
        <w:t>Из них одновременное повышение прогестерона, обнаружено у 3-х собак (21,4%) с гистологическими диагнозоми - протоковый рак и и</w:t>
      </w:r>
      <w:r w:rsidRPr="004F074F">
        <w:rPr>
          <w:sz w:val="28"/>
          <w:szCs w:val="28"/>
        </w:rPr>
        <w:t>н</w:t>
      </w:r>
      <w:r w:rsidRPr="004F074F">
        <w:rPr>
          <w:sz w:val="28"/>
          <w:szCs w:val="28"/>
        </w:rPr>
        <w:t>фильтрирующий рак. Превышения уровня прогестерона при нормальном уровне эстрадиола, выявлено у 4-х  животных. Только 4 собаки (28,6%) со злокачественной патологией молочных желез имеют гормональный фон характерный для данной фазы цикла. Это животные с диагнозами: фибро</w:t>
      </w:r>
      <w:r w:rsidRPr="004F074F">
        <w:rPr>
          <w:sz w:val="28"/>
          <w:szCs w:val="28"/>
        </w:rPr>
        <w:t>а</w:t>
      </w:r>
      <w:r w:rsidRPr="004F074F">
        <w:rPr>
          <w:sz w:val="28"/>
          <w:szCs w:val="28"/>
        </w:rPr>
        <w:t>денома с зонами пролиферирующей цистоаденопапиломы, с развитием по злокачественному типу, злокачественная листовидная опухоль, цистоад</w:t>
      </w:r>
      <w:r w:rsidRPr="004F074F">
        <w:rPr>
          <w:sz w:val="28"/>
          <w:szCs w:val="28"/>
        </w:rPr>
        <w:t>е</w:t>
      </w:r>
      <w:r w:rsidRPr="004F074F">
        <w:rPr>
          <w:sz w:val="28"/>
          <w:szCs w:val="28"/>
        </w:rPr>
        <w:t>нопапилярный рак и фиброаденома с участками цистоаденопапиломы.</w:t>
      </w:r>
    </w:p>
    <w:p w:rsidR="00564B99" w:rsidRDefault="00564B99" w:rsidP="00564B99">
      <w:pPr>
        <w:ind w:firstLine="708"/>
        <w:jc w:val="both"/>
        <w:rPr>
          <w:sz w:val="28"/>
          <w:szCs w:val="28"/>
        </w:rPr>
      </w:pPr>
      <w:r w:rsidRPr="004F074F">
        <w:rPr>
          <w:sz w:val="28"/>
          <w:szCs w:val="28"/>
        </w:rPr>
        <w:t>Из приведенных данных видно, что имеют выраженный дисбаланс гормонального фона 50% собак, не зависимо от гистологического типа н</w:t>
      </w:r>
      <w:r w:rsidRPr="004F074F">
        <w:rPr>
          <w:sz w:val="28"/>
          <w:szCs w:val="28"/>
        </w:rPr>
        <w:t>о</w:t>
      </w:r>
      <w:r w:rsidRPr="004F074F">
        <w:rPr>
          <w:sz w:val="28"/>
          <w:szCs w:val="28"/>
        </w:rPr>
        <w:t>вообразования. Если учесть, что интенсивный рост образований у этих ж</w:t>
      </w:r>
      <w:r w:rsidRPr="004F074F">
        <w:rPr>
          <w:sz w:val="28"/>
          <w:szCs w:val="28"/>
        </w:rPr>
        <w:t>и</w:t>
      </w:r>
      <w:r w:rsidRPr="004F074F">
        <w:rPr>
          <w:sz w:val="28"/>
          <w:szCs w:val="28"/>
        </w:rPr>
        <w:t>вотных приходится на период метэструса или диэструса, можно уверенно говорить о наличии данных рецепторов в тканях новообразований.</w:t>
      </w:r>
      <w:r>
        <w:rPr>
          <w:sz w:val="28"/>
          <w:szCs w:val="28"/>
        </w:rPr>
        <w:t xml:space="preserve"> </w:t>
      </w:r>
    </w:p>
    <w:p w:rsidR="004F074F" w:rsidRPr="004F074F" w:rsidRDefault="004F074F" w:rsidP="00564B99">
      <w:pPr>
        <w:ind w:firstLine="708"/>
        <w:jc w:val="both"/>
        <w:rPr>
          <w:sz w:val="28"/>
          <w:szCs w:val="28"/>
        </w:rPr>
      </w:pPr>
      <w:r w:rsidRPr="004F074F">
        <w:rPr>
          <w:sz w:val="28"/>
          <w:szCs w:val="28"/>
        </w:rPr>
        <w:t>Следовательно, можно сделать вывод, что повышенное содержание эстрадиола и прогестерона в большинстве случаев является необходимым фоном для развития характерных новообразований тканей молочных ж</w:t>
      </w:r>
      <w:r w:rsidRPr="004F074F">
        <w:rPr>
          <w:sz w:val="28"/>
          <w:szCs w:val="28"/>
        </w:rPr>
        <w:t>е</w:t>
      </w:r>
      <w:r w:rsidRPr="004F074F">
        <w:rPr>
          <w:sz w:val="28"/>
          <w:szCs w:val="28"/>
        </w:rPr>
        <w:t>лез. Так же нельзя не обратить внимание на то, что у всех животных в да</w:t>
      </w:r>
      <w:r w:rsidRPr="004F074F">
        <w:rPr>
          <w:sz w:val="28"/>
          <w:szCs w:val="28"/>
        </w:rPr>
        <w:t>н</w:t>
      </w:r>
      <w:r w:rsidRPr="004F074F">
        <w:rPr>
          <w:sz w:val="28"/>
          <w:szCs w:val="28"/>
        </w:rPr>
        <w:t>ном опыте, с различными типами рака(кроме цистаденопапилярного рака), выявлено превышение половых гормонов в крови.</w:t>
      </w:r>
    </w:p>
    <w:p w:rsidR="004F074F" w:rsidRPr="004F074F" w:rsidRDefault="004F074F" w:rsidP="001B781B">
      <w:pPr>
        <w:ind w:firstLine="708"/>
        <w:jc w:val="both"/>
        <w:rPr>
          <w:sz w:val="28"/>
          <w:szCs w:val="28"/>
        </w:rPr>
      </w:pPr>
      <w:r w:rsidRPr="004F074F">
        <w:rPr>
          <w:sz w:val="28"/>
          <w:szCs w:val="28"/>
        </w:rPr>
        <w:t>У животных с доброкачественными новообразованиями высокий уровень содержания эстрадиола в крови длительное время, может пров</w:t>
      </w:r>
      <w:r w:rsidRPr="004F074F">
        <w:rPr>
          <w:sz w:val="28"/>
          <w:szCs w:val="28"/>
        </w:rPr>
        <w:t>о</w:t>
      </w:r>
      <w:r w:rsidRPr="004F074F">
        <w:rPr>
          <w:sz w:val="28"/>
          <w:szCs w:val="28"/>
        </w:rPr>
        <w:t>цировать, в комплексе с другими факторами, переход доброкачественного процесса в злокачественное течение. О чем свидетельствует повторное о</w:t>
      </w:r>
      <w:r w:rsidRPr="004F074F">
        <w:rPr>
          <w:sz w:val="28"/>
          <w:szCs w:val="28"/>
        </w:rPr>
        <w:t>б</w:t>
      </w:r>
      <w:r w:rsidRPr="004F074F">
        <w:rPr>
          <w:sz w:val="28"/>
          <w:szCs w:val="28"/>
        </w:rPr>
        <w:t>ращение  владельцев животных с ранее выявленными доброкачественными новообразованиями молочных желез. Через определенные промежутки времени при повторном гистологическом анализе в семи случаях из вос</w:t>
      </w:r>
      <w:r w:rsidRPr="004F074F">
        <w:rPr>
          <w:sz w:val="28"/>
          <w:szCs w:val="28"/>
        </w:rPr>
        <w:t>ь</w:t>
      </w:r>
      <w:r w:rsidRPr="004F074F">
        <w:rPr>
          <w:sz w:val="28"/>
          <w:szCs w:val="28"/>
        </w:rPr>
        <w:t>ми выявляются те или иные типы злокачественных образований.  Причем уже тогда по результатам анализа крови выявляются превышения уровня прогестерона или эстрадиола. В какой момент происходит скачек горм</w:t>
      </w:r>
      <w:r w:rsidRPr="004F074F">
        <w:rPr>
          <w:sz w:val="28"/>
          <w:szCs w:val="28"/>
        </w:rPr>
        <w:t>о</w:t>
      </w:r>
      <w:r w:rsidRPr="004F074F">
        <w:rPr>
          <w:sz w:val="28"/>
          <w:szCs w:val="28"/>
        </w:rPr>
        <w:t xml:space="preserve">нов, определить сложно. </w:t>
      </w:r>
    </w:p>
    <w:p w:rsidR="004F074F" w:rsidRPr="004F074F" w:rsidRDefault="004F074F" w:rsidP="001B781B">
      <w:pPr>
        <w:ind w:firstLine="708"/>
        <w:jc w:val="both"/>
        <w:rPr>
          <w:sz w:val="28"/>
          <w:szCs w:val="28"/>
        </w:rPr>
      </w:pPr>
      <w:r w:rsidRPr="004F074F">
        <w:rPr>
          <w:sz w:val="28"/>
          <w:szCs w:val="28"/>
        </w:rPr>
        <w:t>В то же время эти данные свидетельствуют о гормонзависимости опухолей молочной железы не только у человека, но и у животных,  так же о наличии рецепторов прогестерона и эстрадиола в тканях опухолей. О</w:t>
      </w:r>
      <w:r w:rsidRPr="004F074F">
        <w:rPr>
          <w:sz w:val="28"/>
          <w:szCs w:val="28"/>
        </w:rPr>
        <w:t>д</w:t>
      </w:r>
      <w:r w:rsidRPr="004F074F">
        <w:rPr>
          <w:sz w:val="28"/>
          <w:szCs w:val="28"/>
        </w:rPr>
        <w:t>нако следует признать</w:t>
      </w:r>
      <w:r w:rsidR="001B781B">
        <w:rPr>
          <w:sz w:val="28"/>
          <w:szCs w:val="28"/>
        </w:rPr>
        <w:t>, что</w:t>
      </w:r>
      <w:r w:rsidRPr="004F074F">
        <w:rPr>
          <w:sz w:val="28"/>
          <w:szCs w:val="28"/>
        </w:rPr>
        <w:t xml:space="preserve"> дисбаланс гормонального фона не является единственным фактором играющим основную роль в возникновении онк</w:t>
      </w:r>
      <w:r w:rsidRPr="004F074F">
        <w:rPr>
          <w:sz w:val="28"/>
          <w:szCs w:val="28"/>
        </w:rPr>
        <w:t>о</w:t>
      </w:r>
      <w:r w:rsidRPr="004F074F">
        <w:rPr>
          <w:sz w:val="28"/>
          <w:szCs w:val="28"/>
        </w:rPr>
        <w:t>логических заболеваний молочной железы, эта категория заболеваний х</w:t>
      </w:r>
      <w:r w:rsidRPr="004F074F">
        <w:rPr>
          <w:sz w:val="28"/>
          <w:szCs w:val="28"/>
        </w:rPr>
        <w:t>а</w:t>
      </w:r>
      <w:r w:rsidRPr="004F074F">
        <w:rPr>
          <w:sz w:val="28"/>
          <w:szCs w:val="28"/>
        </w:rPr>
        <w:t>рактеризуется полиэтиологичностью, также как и онкологические забол</w:t>
      </w:r>
      <w:r w:rsidRPr="004F074F">
        <w:rPr>
          <w:sz w:val="28"/>
          <w:szCs w:val="28"/>
        </w:rPr>
        <w:t>е</w:t>
      </w:r>
      <w:r w:rsidRPr="004F074F">
        <w:rPr>
          <w:sz w:val="28"/>
          <w:szCs w:val="28"/>
        </w:rPr>
        <w:t>вания других органов или систем организма.</w:t>
      </w:r>
    </w:p>
    <w:p w:rsidR="004F074F" w:rsidRDefault="004F074F" w:rsidP="001B781B">
      <w:pPr>
        <w:ind w:firstLine="708"/>
        <w:jc w:val="both"/>
        <w:rPr>
          <w:sz w:val="28"/>
          <w:szCs w:val="28"/>
        </w:rPr>
      </w:pPr>
      <w:r w:rsidRPr="004F074F">
        <w:rPr>
          <w:b/>
          <w:sz w:val="28"/>
          <w:szCs w:val="28"/>
        </w:rPr>
        <w:t>Литература.</w:t>
      </w:r>
      <w:r w:rsidRPr="004F074F">
        <w:rPr>
          <w:sz w:val="28"/>
          <w:szCs w:val="28"/>
        </w:rPr>
        <w:t xml:space="preserve"> 1.</w:t>
      </w:r>
      <w:r w:rsidR="001B781B">
        <w:rPr>
          <w:sz w:val="28"/>
          <w:szCs w:val="28"/>
        </w:rPr>
        <w:t xml:space="preserve">Бохман </w:t>
      </w:r>
      <w:r w:rsidRPr="004F074F">
        <w:rPr>
          <w:sz w:val="28"/>
          <w:szCs w:val="28"/>
        </w:rPr>
        <w:t>Я.В. Руководство по онкогинекологии. – М.: Колос, 1989. 2. Мустафина Л.В. Влияние рецепторов эстрадиола 17-бета и прогестерона в спонтанных о</w:t>
      </w:r>
      <w:r w:rsidR="00A73E11">
        <w:rPr>
          <w:sz w:val="28"/>
          <w:szCs w:val="28"/>
        </w:rPr>
        <w:t>пухолях молочных желез у с</w:t>
      </w:r>
      <w:r w:rsidR="00A73E11">
        <w:rPr>
          <w:sz w:val="28"/>
          <w:szCs w:val="28"/>
        </w:rPr>
        <w:t>о</w:t>
      </w:r>
      <w:r w:rsidR="00A73E11">
        <w:rPr>
          <w:sz w:val="28"/>
          <w:szCs w:val="28"/>
        </w:rPr>
        <w:t>бак.//</w:t>
      </w:r>
      <w:r w:rsidRPr="004F074F">
        <w:rPr>
          <w:sz w:val="28"/>
          <w:szCs w:val="28"/>
        </w:rPr>
        <w:t>Материалы десятого международного ветеринарного конгресса. – М., 2002. 3. Федоров Ю.Н., Верховский О.А., Слугин И.В. Основы иммунол</w:t>
      </w:r>
      <w:r w:rsidRPr="004F074F">
        <w:rPr>
          <w:sz w:val="28"/>
          <w:szCs w:val="28"/>
        </w:rPr>
        <w:t>о</w:t>
      </w:r>
      <w:r w:rsidRPr="004F074F">
        <w:rPr>
          <w:sz w:val="28"/>
          <w:szCs w:val="28"/>
        </w:rPr>
        <w:t>гии и имм</w:t>
      </w:r>
      <w:r w:rsidRPr="004F074F">
        <w:rPr>
          <w:sz w:val="28"/>
          <w:szCs w:val="28"/>
        </w:rPr>
        <w:t>у</w:t>
      </w:r>
      <w:r w:rsidRPr="004F074F">
        <w:rPr>
          <w:sz w:val="28"/>
          <w:szCs w:val="28"/>
        </w:rPr>
        <w:t>нопатологии собак. – М., 2000.</w:t>
      </w:r>
    </w:p>
    <w:p w:rsidR="004F074F" w:rsidRPr="004F074F" w:rsidRDefault="004F074F" w:rsidP="004F074F">
      <w:pPr>
        <w:jc w:val="center"/>
        <w:rPr>
          <w:b/>
          <w:bCs/>
          <w:sz w:val="28"/>
          <w:szCs w:val="28"/>
          <w:lang w:val="en-US"/>
        </w:rPr>
      </w:pPr>
      <w:r w:rsidRPr="004F074F">
        <w:rPr>
          <w:b/>
          <w:bCs/>
          <w:sz w:val="28"/>
          <w:szCs w:val="28"/>
          <w:lang w:val="en-US"/>
        </w:rPr>
        <w:t>SEXUAL HORMO</w:t>
      </w:r>
      <w:r w:rsidR="00A73E11">
        <w:rPr>
          <w:b/>
          <w:bCs/>
          <w:sz w:val="28"/>
          <w:szCs w:val="28"/>
          <w:lang w:val="en-US"/>
        </w:rPr>
        <w:t>NES IN</w:t>
      </w:r>
      <w:r w:rsidRPr="004F074F">
        <w:rPr>
          <w:b/>
          <w:bCs/>
          <w:sz w:val="28"/>
          <w:szCs w:val="28"/>
          <w:lang w:val="en-US"/>
        </w:rPr>
        <w:t xml:space="preserve"> BLOOD </w:t>
      </w:r>
      <w:r w:rsidR="00A73E11">
        <w:rPr>
          <w:b/>
          <w:bCs/>
          <w:sz w:val="28"/>
          <w:szCs w:val="28"/>
          <w:lang w:val="en-US"/>
        </w:rPr>
        <w:t>OF</w:t>
      </w:r>
      <w:r w:rsidRPr="004F074F">
        <w:rPr>
          <w:b/>
          <w:bCs/>
          <w:sz w:val="28"/>
          <w:szCs w:val="28"/>
          <w:lang w:val="en-US"/>
        </w:rPr>
        <w:t xml:space="preserve"> DOGS AT VARIOUS TYPES </w:t>
      </w:r>
      <w:r w:rsidR="00A73E11">
        <w:rPr>
          <w:b/>
          <w:bCs/>
          <w:sz w:val="28"/>
          <w:szCs w:val="28"/>
          <w:lang w:val="en-US"/>
        </w:rPr>
        <w:t>OF</w:t>
      </w:r>
      <w:r w:rsidRPr="004F074F">
        <w:rPr>
          <w:b/>
          <w:bCs/>
          <w:sz w:val="28"/>
          <w:szCs w:val="28"/>
          <w:lang w:val="en-US"/>
        </w:rPr>
        <w:t xml:space="preserve"> TUMOURS </w:t>
      </w:r>
      <w:r w:rsidR="00A73E11">
        <w:rPr>
          <w:b/>
          <w:bCs/>
          <w:sz w:val="28"/>
          <w:szCs w:val="28"/>
          <w:lang w:val="en-US"/>
        </w:rPr>
        <w:t>OF THE</w:t>
      </w:r>
      <w:r w:rsidRPr="004F074F">
        <w:rPr>
          <w:b/>
          <w:bCs/>
          <w:sz w:val="28"/>
          <w:szCs w:val="28"/>
          <w:lang w:val="en-US"/>
        </w:rPr>
        <w:t xml:space="preserve"> MAMMARY GLAND</w:t>
      </w:r>
    </w:p>
    <w:p w:rsidR="004F074F" w:rsidRPr="00A73E11" w:rsidRDefault="004F074F" w:rsidP="004F074F">
      <w:pPr>
        <w:widowControl w:val="0"/>
        <w:jc w:val="center"/>
        <w:rPr>
          <w:b/>
          <w:bCs/>
          <w:iCs/>
          <w:sz w:val="28"/>
          <w:szCs w:val="28"/>
          <w:lang w:val="en-US"/>
        </w:rPr>
      </w:pPr>
      <w:r w:rsidRPr="00A73E11">
        <w:rPr>
          <w:b/>
          <w:bCs/>
          <w:iCs/>
          <w:sz w:val="28"/>
          <w:szCs w:val="28"/>
          <w:lang w:val="en-US"/>
        </w:rPr>
        <w:t>Bezrukova G.V.</w:t>
      </w:r>
    </w:p>
    <w:p w:rsidR="004F074F" w:rsidRPr="004F074F" w:rsidRDefault="004F074F" w:rsidP="004F074F">
      <w:pPr>
        <w:jc w:val="center"/>
        <w:rPr>
          <w:sz w:val="28"/>
          <w:szCs w:val="28"/>
          <w:lang w:val="en-US"/>
        </w:rPr>
      </w:pPr>
      <w:r w:rsidRPr="004F074F">
        <w:rPr>
          <w:sz w:val="28"/>
          <w:szCs w:val="28"/>
          <w:lang w:val="en-US"/>
        </w:rPr>
        <w:t xml:space="preserve">Russian research veterinary institute of a pathology, pharmacology and therapy of </w:t>
      </w:r>
      <w:smartTag w:uri="urn:schemas-microsoft-com:office:smarttags" w:element="PlaceName">
        <w:r w:rsidRPr="004F074F">
          <w:rPr>
            <w:sz w:val="28"/>
            <w:szCs w:val="28"/>
            <w:lang w:val="en-US"/>
          </w:rPr>
          <w:t>Russian</w:t>
        </w:r>
      </w:smartTag>
      <w:r w:rsidRPr="004F074F">
        <w:rPr>
          <w:sz w:val="28"/>
          <w:szCs w:val="28"/>
          <w:lang w:val="en-US"/>
        </w:rPr>
        <w:t xml:space="preserve"> </w:t>
      </w:r>
      <w:smartTag w:uri="urn:schemas-microsoft-com:office:smarttags" w:element="PlaceType">
        <w:r w:rsidRPr="004F074F">
          <w:rPr>
            <w:sz w:val="28"/>
            <w:szCs w:val="28"/>
            <w:lang w:val="en-US"/>
          </w:rPr>
          <w:t>Academy</w:t>
        </w:r>
      </w:smartTag>
      <w:r w:rsidRPr="004F074F">
        <w:rPr>
          <w:sz w:val="28"/>
          <w:szCs w:val="28"/>
          <w:lang w:val="en-US"/>
        </w:rPr>
        <w:t xml:space="preserve"> of Agrarian Sciences, </w:t>
      </w:r>
      <w:smartTag w:uri="urn:schemas-microsoft-com:office:smarttags" w:element="place">
        <w:smartTag w:uri="urn:schemas-microsoft-com:office:smarttags" w:element="City">
          <w:r w:rsidRPr="004F074F">
            <w:rPr>
              <w:sz w:val="28"/>
              <w:szCs w:val="28"/>
              <w:lang w:val="en-US"/>
            </w:rPr>
            <w:t>Voronezh</w:t>
          </w:r>
        </w:smartTag>
      </w:smartTag>
    </w:p>
    <w:p w:rsidR="004F074F" w:rsidRPr="004F074F" w:rsidRDefault="004F074F" w:rsidP="004F074F">
      <w:pPr>
        <w:widowControl w:val="0"/>
        <w:ind w:firstLine="708"/>
        <w:jc w:val="both"/>
        <w:rPr>
          <w:sz w:val="28"/>
          <w:szCs w:val="28"/>
          <w:lang w:val="en-US"/>
        </w:rPr>
      </w:pPr>
      <w:r w:rsidRPr="004F074F">
        <w:rPr>
          <w:sz w:val="28"/>
          <w:szCs w:val="28"/>
          <w:lang w:val="en-US"/>
        </w:rPr>
        <w:t>One of the important factors of occurrence of tumours of a mammary gland and as transition of good-quality current of process in malignant, is di</w:t>
      </w:r>
      <w:r w:rsidRPr="004F074F">
        <w:rPr>
          <w:sz w:val="28"/>
          <w:szCs w:val="28"/>
          <w:lang w:val="en-US"/>
        </w:rPr>
        <w:t>s</w:t>
      </w:r>
      <w:r w:rsidRPr="004F074F">
        <w:rPr>
          <w:sz w:val="28"/>
          <w:szCs w:val="28"/>
          <w:lang w:val="en-US"/>
        </w:rPr>
        <w:t>balance a hormonal background of an animal. Data testifying about hormoni</w:t>
      </w:r>
      <w:r w:rsidRPr="004F074F">
        <w:rPr>
          <w:sz w:val="28"/>
          <w:szCs w:val="28"/>
          <w:lang w:val="en-US"/>
        </w:rPr>
        <w:t>n</w:t>
      </w:r>
      <w:r w:rsidRPr="004F074F">
        <w:rPr>
          <w:sz w:val="28"/>
          <w:szCs w:val="28"/>
          <w:lang w:val="en-US"/>
        </w:rPr>
        <w:t>dependence tumours of a mammary gland, confirm presence of receptors in their fabrics.</w:t>
      </w:r>
    </w:p>
    <w:p w:rsidR="00F86B13" w:rsidRPr="00B13C70" w:rsidRDefault="00F86B13" w:rsidP="0062075D">
      <w:pPr>
        <w:spacing w:before="120"/>
        <w:rPr>
          <w:b/>
          <w:i/>
        </w:rPr>
      </w:pPr>
      <w:r w:rsidRPr="00F95A37">
        <w:rPr>
          <w:b/>
          <w:i/>
        </w:rPr>
        <w:t>УДК</w:t>
      </w:r>
      <w:r w:rsidR="0062075D" w:rsidRPr="00F95A37">
        <w:rPr>
          <w:b/>
          <w:i/>
        </w:rPr>
        <w:t xml:space="preserve"> </w:t>
      </w:r>
      <w:r w:rsidRPr="00B13C70">
        <w:rPr>
          <w:b/>
          <w:i/>
        </w:rPr>
        <w:t>619:618.0:636.22/28</w:t>
      </w:r>
    </w:p>
    <w:p w:rsidR="00F86B13" w:rsidRPr="004F074F" w:rsidRDefault="00F86B13" w:rsidP="00F86B13">
      <w:pPr>
        <w:jc w:val="center"/>
        <w:rPr>
          <w:b/>
          <w:caps/>
          <w:sz w:val="28"/>
          <w:szCs w:val="28"/>
        </w:rPr>
      </w:pPr>
      <w:r w:rsidRPr="004F074F">
        <w:rPr>
          <w:b/>
          <w:caps/>
          <w:sz w:val="28"/>
          <w:szCs w:val="28"/>
        </w:rPr>
        <w:t>Состояние организма и органов репродукции у коров в условиях гиподинамии</w:t>
      </w:r>
    </w:p>
    <w:p w:rsidR="00F95A37" w:rsidRPr="004F074F" w:rsidRDefault="00F86B13" w:rsidP="00F95A37">
      <w:pPr>
        <w:jc w:val="center"/>
        <w:rPr>
          <w:sz w:val="28"/>
          <w:szCs w:val="28"/>
        </w:rPr>
      </w:pPr>
      <w:r w:rsidRPr="004F074F">
        <w:rPr>
          <w:b/>
          <w:sz w:val="28"/>
          <w:szCs w:val="28"/>
        </w:rPr>
        <w:t>Белобороденко А.М., Белобороденко М.А., Белобороденко Т.А.</w:t>
      </w:r>
      <w:r w:rsidR="00F95A37" w:rsidRPr="00B13C70">
        <w:rPr>
          <w:sz w:val="28"/>
          <w:szCs w:val="28"/>
        </w:rPr>
        <w:t xml:space="preserve"> </w:t>
      </w:r>
      <w:r w:rsidR="00F95A37">
        <w:rPr>
          <w:sz w:val="28"/>
          <w:szCs w:val="28"/>
        </w:rPr>
        <w:br/>
      </w:r>
      <w:r w:rsidR="00F95A37" w:rsidRPr="004F074F">
        <w:rPr>
          <w:sz w:val="28"/>
          <w:szCs w:val="28"/>
          <w:lang w:val="en-US"/>
        </w:rPr>
        <w:t>E</w:t>
      </w:r>
      <w:r w:rsidR="00F95A37" w:rsidRPr="004F074F">
        <w:rPr>
          <w:sz w:val="28"/>
          <w:szCs w:val="28"/>
        </w:rPr>
        <w:t>-</w:t>
      </w:r>
      <w:r w:rsidR="00F95A37" w:rsidRPr="004F074F">
        <w:rPr>
          <w:sz w:val="28"/>
          <w:szCs w:val="28"/>
          <w:lang w:val="en-US"/>
        </w:rPr>
        <w:t>mail</w:t>
      </w:r>
      <w:r w:rsidR="00F95A37" w:rsidRPr="004F074F">
        <w:rPr>
          <w:sz w:val="28"/>
          <w:szCs w:val="28"/>
        </w:rPr>
        <w:t>:</w:t>
      </w:r>
      <w:r w:rsidR="00F95A37" w:rsidRPr="004F074F">
        <w:rPr>
          <w:sz w:val="28"/>
          <w:szCs w:val="28"/>
          <w:lang w:val="en-US"/>
        </w:rPr>
        <w:t>acadagro</w:t>
      </w:r>
      <w:r w:rsidR="00F95A37" w:rsidRPr="004F074F">
        <w:rPr>
          <w:sz w:val="28"/>
          <w:szCs w:val="28"/>
        </w:rPr>
        <w:t>@</w:t>
      </w:r>
      <w:r w:rsidR="00F95A37" w:rsidRPr="004F074F">
        <w:rPr>
          <w:sz w:val="28"/>
          <w:szCs w:val="28"/>
          <w:lang w:val="en-US"/>
        </w:rPr>
        <w:t>tmn</w:t>
      </w:r>
      <w:r w:rsidR="00F95A37" w:rsidRPr="004F074F">
        <w:rPr>
          <w:sz w:val="28"/>
          <w:szCs w:val="28"/>
        </w:rPr>
        <w:t>.</w:t>
      </w:r>
      <w:r w:rsidR="00F95A37" w:rsidRPr="004F074F">
        <w:rPr>
          <w:sz w:val="28"/>
          <w:szCs w:val="28"/>
          <w:lang w:val="en-US"/>
        </w:rPr>
        <w:t>ru</w:t>
      </w:r>
    </w:p>
    <w:p w:rsidR="00F86B13" w:rsidRPr="00F95A37" w:rsidRDefault="00F86B13" w:rsidP="00F86B13">
      <w:pPr>
        <w:jc w:val="center"/>
        <w:rPr>
          <w:i/>
          <w:sz w:val="28"/>
          <w:szCs w:val="28"/>
        </w:rPr>
      </w:pPr>
      <w:r w:rsidRPr="00F95A37">
        <w:rPr>
          <w:i/>
          <w:sz w:val="28"/>
          <w:szCs w:val="28"/>
        </w:rPr>
        <w:t>Тюменская государственная сельскохозяйственная академия</w:t>
      </w:r>
    </w:p>
    <w:p w:rsidR="00F86B13" w:rsidRPr="0062075D" w:rsidRDefault="00F86B13" w:rsidP="00F86B13">
      <w:pPr>
        <w:pStyle w:val="a5"/>
        <w:ind w:firstLine="709"/>
        <w:rPr>
          <w:szCs w:val="28"/>
        </w:rPr>
      </w:pPr>
      <w:r w:rsidRPr="0062075D">
        <w:rPr>
          <w:szCs w:val="28"/>
        </w:rPr>
        <w:t>Природно-климатические условия различных регионов Тюменской области (мороз, гололед, слякоть, сильный ветер) вынуждают животново</w:t>
      </w:r>
      <w:r w:rsidRPr="0062075D">
        <w:rPr>
          <w:szCs w:val="28"/>
        </w:rPr>
        <w:t>д</w:t>
      </w:r>
      <w:r w:rsidRPr="0062075D">
        <w:rPr>
          <w:szCs w:val="28"/>
        </w:rPr>
        <w:t>ческие хозяйства длительное время (8-10 месяцев) содержать животных на привязи.</w:t>
      </w:r>
    </w:p>
    <w:p w:rsidR="00F86B13" w:rsidRPr="0062075D" w:rsidRDefault="00F86B13" w:rsidP="00F86B13">
      <w:pPr>
        <w:ind w:firstLine="709"/>
        <w:jc w:val="both"/>
        <w:rPr>
          <w:sz w:val="28"/>
          <w:szCs w:val="28"/>
        </w:rPr>
      </w:pPr>
      <w:r w:rsidRPr="0062075D">
        <w:rPr>
          <w:sz w:val="28"/>
          <w:szCs w:val="28"/>
        </w:rPr>
        <w:t>Длительная гиподинамия приводит к нарушению гемодинамики в организме, особенно в органах репродукции, сопровождающиеся явлени</w:t>
      </w:r>
      <w:r w:rsidRPr="0062075D">
        <w:rPr>
          <w:sz w:val="28"/>
          <w:szCs w:val="28"/>
        </w:rPr>
        <w:t>я</w:t>
      </w:r>
      <w:r w:rsidRPr="0062075D">
        <w:rPr>
          <w:sz w:val="28"/>
          <w:szCs w:val="28"/>
        </w:rPr>
        <w:t>ми стаза в капиллярном русле, нарушением половых циклов и длительным бесплодием.</w:t>
      </w:r>
    </w:p>
    <w:p w:rsidR="00F86B13" w:rsidRPr="0062075D" w:rsidRDefault="00F86B13" w:rsidP="00F86B13">
      <w:pPr>
        <w:ind w:firstLine="709"/>
        <w:jc w:val="both"/>
        <w:rPr>
          <w:sz w:val="28"/>
          <w:szCs w:val="28"/>
        </w:rPr>
      </w:pPr>
      <w:r w:rsidRPr="0062075D">
        <w:rPr>
          <w:sz w:val="28"/>
          <w:szCs w:val="28"/>
        </w:rPr>
        <w:t>Поэтому целью и задачами данного исследования явилось: изучить морфофункциональное состояние органов размножения у коров, содерж</w:t>
      </w:r>
      <w:r w:rsidRPr="0062075D">
        <w:rPr>
          <w:sz w:val="28"/>
          <w:szCs w:val="28"/>
        </w:rPr>
        <w:t>а</w:t>
      </w:r>
      <w:r w:rsidRPr="0062075D">
        <w:rPr>
          <w:sz w:val="28"/>
          <w:szCs w:val="28"/>
        </w:rPr>
        <w:t>щихся в экстремальных условиях гиподинамии и применить для проф</w:t>
      </w:r>
      <w:r w:rsidRPr="0062075D">
        <w:rPr>
          <w:sz w:val="28"/>
          <w:szCs w:val="28"/>
        </w:rPr>
        <w:t>и</w:t>
      </w:r>
      <w:r w:rsidRPr="0062075D">
        <w:rPr>
          <w:sz w:val="28"/>
          <w:szCs w:val="28"/>
        </w:rPr>
        <w:t>лактики ректально сапропелевую грязь, пелоидин и виброакустический массаж с инфракрасным излучением (патент на изобретение № 2294778).</w:t>
      </w:r>
    </w:p>
    <w:p w:rsidR="00F86B13" w:rsidRPr="0062075D" w:rsidRDefault="00F86B13" w:rsidP="00F86B13">
      <w:pPr>
        <w:ind w:firstLine="709"/>
        <w:jc w:val="both"/>
        <w:rPr>
          <w:sz w:val="28"/>
          <w:szCs w:val="28"/>
        </w:rPr>
      </w:pPr>
      <w:r w:rsidRPr="0062075D">
        <w:rPr>
          <w:b/>
          <w:sz w:val="28"/>
          <w:szCs w:val="28"/>
        </w:rPr>
        <w:t xml:space="preserve">Материал и методы исследований. </w:t>
      </w:r>
      <w:r w:rsidRPr="0062075D">
        <w:rPr>
          <w:sz w:val="28"/>
          <w:szCs w:val="28"/>
        </w:rPr>
        <w:t>Нами проведены исследования на коровах первой, второй лактации находящихся в условиях гиподин</w:t>
      </w:r>
      <w:r w:rsidRPr="0062075D">
        <w:rPr>
          <w:sz w:val="28"/>
          <w:szCs w:val="28"/>
        </w:rPr>
        <w:t>а</w:t>
      </w:r>
      <w:r w:rsidRPr="0062075D">
        <w:rPr>
          <w:sz w:val="28"/>
          <w:szCs w:val="28"/>
        </w:rPr>
        <w:t xml:space="preserve">мии. Исследования выполнены на базе ЗАО </w:t>
      </w:r>
      <w:r w:rsidR="001A70C2" w:rsidRPr="0062075D">
        <w:rPr>
          <w:sz w:val="28"/>
          <w:szCs w:val="28"/>
        </w:rPr>
        <w:t>«</w:t>
      </w:r>
      <w:r w:rsidRPr="0062075D">
        <w:rPr>
          <w:sz w:val="28"/>
          <w:szCs w:val="28"/>
        </w:rPr>
        <w:t>Каскаринский</w:t>
      </w:r>
      <w:r w:rsidR="001A70C2" w:rsidRPr="0062075D">
        <w:rPr>
          <w:sz w:val="28"/>
          <w:szCs w:val="28"/>
        </w:rPr>
        <w:t>»</w:t>
      </w:r>
      <w:r w:rsidRPr="0062075D">
        <w:rPr>
          <w:sz w:val="28"/>
          <w:szCs w:val="28"/>
        </w:rPr>
        <w:t xml:space="preserve">, АФ </w:t>
      </w:r>
      <w:r w:rsidR="001A70C2" w:rsidRPr="0062075D">
        <w:rPr>
          <w:sz w:val="28"/>
          <w:szCs w:val="28"/>
        </w:rPr>
        <w:t>«</w:t>
      </w:r>
      <w:r w:rsidRPr="0062075D">
        <w:rPr>
          <w:sz w:val="28"/>
          <w:szCs w:val="28"/>
        </w:rPr>
        <w:t>Луго</w:t>
      </w:r>
      <w:r w:rsidRPr="0062075D">
        <w:rPr>
          <w:sz w:val="28"/>
          <w:szCs w:val="28"/>
        </w:rPr>
        <w:t>в</w:t>
      </w:r>
      <w:r w:rsidRPr="0062075D">
        <w:rPr>
          <w:sz w:val="28"/>
          <w:szCs w:val="28"/>
        </w:rPr>
        <w:t>ская</w:t>
      </w:r>
      <w:r w:rsidR="001A70C2" w:rsidRPr="0062075D">
        <w:rPr>
          <w:sz w:val="28"/>
          <w:szCs w:val="28"/>
        </w:rPr>
        <w:t>»</w:t>
      </w:r>
      <w:r w:rsidRPr="0062075D">
        <w:rPr>
          <w:sz w:val="28"/>
          <w:szCs w:val="28"/>
        </w:rPr>
        <w:t xml:space="preserve">, учхоз ТГСХА, ЗАО </w:t>
      </w:r>
      <w:r w:rsidR="001A70C2" w:rsidRPr="0062075D">
        <w:rPr>
          <w:sz w:val="28"/>
          <w:szCs w:val="28"/>
        </w:rPr>
        <w:t>«</w:t>
      </w:r>
      <w:r w:rsidRPr="0062075D">
        <w:rPr>
          <w:sz w:val="28"/>
          <w:szCs w:val="28"/>
        </w:rPr>
        <w:t>Мужевский</w:t>
      </w:r>
      <w:r w:rsidR="001A70C2" w:rsidRPr="0062075D">
        <w:rPr>
          <w:sz w:val="28"/>
          <w:szCs w:val="28"/>
        </w:rPr>
        <w:t>»</w:t>
      </w:r>
      <w:r w:rsidRPr="0062075D">
        <w:rPr>
          <w:sz w:val="28"/>
          <w:szCs w:val="28"/>
        </w:rPr>
        <w:t xml:space="preserve"> и </w:t>
      </w:r>
      <w:r w:rsidR="001A70C2" w:rsidRPr="0062075D">
        <w:rPr>
          <w:sz w:val="28"/>
          <w:szCs w:val="28"/>
        </w:rPr>
        <w:t>«Г</w:t>
      </w:r>
      <w:r w:rsidRPr="0062075D">
        <w:rPr>
          <w:sz w:val="28"/>
          <w:szCs w:val="28"/>
        </w:rPr>
        <w:t>орьковский</w:t>
      </w:r>
      <w:r w:rsidR="001A70C2" w:rsidRPr="0062075D">
        <w:rPr>
          <w:sz w:val="28"/>
          <w:szCs w:val="28"/>
        </w:rPr>
        <w:t>»</w:t>
      </w:r>
      <w:r w:rsidRPr="0062075D">
        <w:rPr>
          <w:sz w:val="28"/>
          <w:szCs w:val="28"/>
        </w:rPr>
        <w:t xml:space="preserve"> Ямало-ненецкого округа и других хозяйствах юга и севера Тюменской области.</w:t>
      </w:r>
    </w:p>
    <w:p w:rsidR="00F86B13" w:rsidRPr="0062075D" w:rsidRDefault="00F86B13" w:rsidP="00F86B13">
      <w:pPr>
        <w:ind w:firstLine="709"/>
        <w:jc w:val="both"/>
        <w:rPr>
          <w:sz w:val="28"/>
          <w:szCs w:val="28"/>
        </w:rPr>
      </w:pPr>
      <w:r w:rsidRPr="0062075D">
        <w:rPr>
          <w:sz w:val="28"/>
          <w:szCs w:val="28"/>
        </w:rPr>
        <w:t>Для опыта было подобрано в крупных хозяйствах по 100 коров че</w:t>
      </w:r>
      <w:r w:rsidRPr="0062075D">
        <w:rPr>
          <w:sz w:val="28"/>
          <w:szCs w:val="28"/>
        </w:rPr>
        <w:t>р</w:t>
      </w:r>
      <w:r w:rsidRPr="0062075D">
        <w:rPr>
          <w:sz w:val="28"/>
          <w:szCs w:val="28"/>
        </w:rPr>
        <w:t>но- пестрой породы с учетом возраста, массы тела, состояния здоровья, продуктивности. Животные находились в одинаковых условиях кормл</w:t>
      </w:r>
      <w:r w:rsidRPr="0062075D">
        <w:rPr>
          <w:sz w:val="28"/>
          <w:szCs w:val="28"/>
        </w:rPr>
        <w:t>е</w:t>
      </w:r>
      <w:r w:rsidRPr="0062075D">
        <w:rPr>
          <w:sz w:val="28"/>
          <w:szCs w:val="28"/>
        </w:rPr>
        <w:t>ния, ухода, содержания.</w:t>
      </w:r>
    </w:p>
    <w:p w:rsidR="00F86B13" w:rsidRPr="0062075D" w:rsidRDefault="00F86B13" w:rsidP="00F86B13">
      <w:pPr>
        <w:ind w:firstLine="709"/>
        <w:jc w:val="both"/>
        <w:rPr>
          <w:sz w:val="28"/>
          <w:szCs w:val="28"/>
        </w:rPr>
      </w:pPr>
      <w:r w:rsidRPr="0062075D">
        <w:rPr>
          <w:sz w:val="28"/>
          <w:szCs w:val="28"/>
        </w:rPr>
        <w:t>Подопытные и контрольные животные не пользовались моционом  и находились на привязно-стойловом содержании. Контрольным для восст</w:t>
      </w:r>
      <w:r w:rsidRPr="0062075D">
        <w:rPr>
          <w:sz w:val="28"/>
          <w:szCs w:val="28"/>
        </w:rPr>
        <w:t>а</w:t>
      </w:r>
      <w:r w:rsidRPr="0062075D">
        <w:rPr>
          <w:sz w:val="28"/>
          <w:szCs w:val="28"/>
        </w:rPr>
        <w:t>новления гемодинамики применяли по разработанной нами оригинальной методике ректально сапропелевую грязь и виброакустический массаж.</w:t>
      </w:r>
    </w:p>
    <w:p w:rsidR="00F86B13" w:rsidRPr="0062075D" w:rsidRDefault="00F86B13" w:rsidP="00F86B13">
      <w:pPr>
        <w:ind w:firstLine="709"/>
        <w:jc w:val="both"/>
        <w:rPr>
          <w:spacing w:val="-2"/>
          <w:sz w:val="28"/>
          <w:szCs w:val="28"/>
        </w:rPr>
      </w:pPr>
      <w:r w:rsidRPr="0062075D">
        <w:rPr>
          <w:spacing w:val="-2"/>
          <w:sz w:val="28"/>
          <w:szCs w:val="28"/>
        </w:rPr>
        <w:t>В период опыта вели наблюдения за животными обеих групп, при этом учитывали состояние здоровья, клинико-физиологические показат</w:t>
      </w:r>
      <w:r w:rsidRPr="0062075D">
        <w:rPr>
          <w:spacing w:val="-2"/>
          <w:sz w:val="28"/>
          <w:szCs w:val="28"/>
        </w:rPr>
        <w:t>е</w:t>
      </w:r>
      <w:r w:rsidRPr="0062075D">
        <w:rPr>
          <w:spacing w:val="-2"/>
          <w:sz w:val="28"/>
          <w:szCs w:val="28"/>
        </w:rPr>
        <w:t>ли.</w:t>
      </w:r>
    </w:p>
    <w:p w:rsidR="00F86B13" w:rsidRPr="0062075D" w:rsidRDefault="00F86B13" w:rsidP="00F86B13">
      <w:pPr>
        <w:ind w:firstLine="709"/>
        <w:jc w:val="both"/>
        <w:rPr>
          <w:sz w:val="28"/>
          <w:szCs w:val="28"/>
        </w:rPr>
      </w:pPr>
      <w:r w:rsidRPr="0062075D">
        <w:rPr>
          <w:sz w:val="28"/>
          <w:szCs w:val="28"/>
        </w:rPr>
        <w:t>При изучении инволюции и морфофункциональных изменений п</w:t>
      </w:r>
      <w:r w:rsidRPr="0062075D">
        <w:rPr>
          <w:sz w:val="28"/>
          <w:szCs w:val="28"/>
        </w:rPr>
        <w:t>о</w:t>
      </w:r>
      <w:r w:rsidRPr="0062075D">
        <w:rPr>
          <w:sz w:val="28"/>
          <w:szCs w:val="28"/>
        </w:rPr>
        <w:t>ловых органов у коров проводили взятие биоптатов на 7, 14, 21 и 30 день после родов и при убо</w:t>
      </w:r>
      <w:r w:rsidR="003907D1" w:rsidRPr="0062075D">
        <w:rPr>
          <w:sz w:val="28"/>
          <w:szCs w:val="28"/>
        </w:rPr>
        <w:t>е</w:t>
      </w:r>
      <w:r w:rsidRPr="0062075D">
        <w:rPr>
          <w:sz w:val="28"/>
          <w:szCs w:val="28"/>
        </w:rPr>
        <w:t>. Для гистологических исследований брали участки средины рогов матки и яичники. Морфофизиологические исследования проводили непосредственно в хозяйствах, а также на кафедре акушерства и физиологии Тюменской государственной сельскохозяйственной акад</w:t>
      </w:r>
      <w:r w:rsidRPr="0062075D">
        <w:rPr>
          <w:sz w:val="28"/>
          <w:szCs w:val="28"/>
        </w:rPr>
        <w:t>е</w:t>
      </w:r>
      <w:r w:rsidRPr="0062075D">
        <w:rPr>
          <w:sz w:val="28"/>
          <w:szCs w:val="28"/>
        </w:rPr>
        <w:t>мии и кафедре гистологии Тюменской медицинской академии.</w:t>
      </w:r>
    </w:p>
    <w:p w:rsidR="00F86B13" w:rsidRPr="0062075D" w:rsidRDefault="00F86B13" w:rsidP="00F86B13">
      <w:pPr>
        <w:ind w:firstLine="709"/>
        <w:jc w:val="both"/>
        <w:rPr>
          <w:sz w:val="28"/>
          <w:szCs w:val="28"/>
        </w:rPr>
      </w:pPr>
      <w:r w:rsidRPr="0062075D">
        <w:rPr>
          <w:sz w:val="28"/>
          <w:szCs w:val="28"/>
        </w:rPr>
        <w:t>Полученный материал подвергали гистологической обработке, пр</w:t>
      </w:r>
      <w:r w:rsidRPr="0062075D">
        <w:rPr>
          <w:sz w:val="28"/>
          <w:szCs w:val="28"/>
        </w:rPr>
        <w:t>е</w:t>
      </w:r>
      <w:r w:rsidRPr="0062075D">
        <w:rPr>
          <w:sz w:val="28"/>
          <w:szCs w:val="28"/>
        </w:rPr>
        <w:t>параты окрашивали по обзорным методикам (гематоксилин – Майеро-эозин и «азан» по Гейденгайну и Ван</w:t>
      </w:r>
      <w:r w:rsidR="003907D1" w:rsidRPr="0062075D">
        <w:rPr>
          <w:sz w:val="28"/>
          <w:szCs w:val="28"/>
        </w:rPr>
        <w:t>-</w:t>
      </w:r>
      <w:r w:rsidRPr="0062075D">
        <w:rPr>
          <w:sz w:val="28"/>
          <w:szCs w:val="28"/>
        </w:rPr>
        <w:t>Г</w:t>
      </w:r>
      <w:r w:rsidR="003907D1" w:rsidRPr="0062075D">
        <w:rPr>
          <w:sz w:val="28"/>
          <w:szCs w:val="28"/>
        </w:rPr>
        <w:t>и</w:t>
      </w:r>
      <w:r w:rsidRPr="0062075D">
        <w:rPr>
          <w:sz w:val="28"/>
          <w:szCs w:val="28"/>
        </w:rPr>
        <w:t>зону) и проведены гистохимич</w:t>
      </w:r>
      <w:r w:rsidRPr="0062075D">
        <w:rPr>
          <w:sz w:val="28"/>
          <w:szCs w:val="28"/>
        </w:rPr>
        <w:t>е</w:t>
      </w:r>
      <w:r w:rsidRPr="0062075D">
        <w:rPr>
          <w:sz w:val="28"/>
          <w:szCs w:val="28"/>
        </w:rPr>
        <w:t>ские реакции с соответствующими контролями.</w:t>
      </w:r>
    </w:p>
    <w:p w:rsidR="00F86B13" w:rsidRPr="0062075D" w:rsidRDefault="00F86B13" w:rsidP="00F86B13">
      <w:pPr>
        <w:ind w:firstLine="709"/>
        <w:jc w:val="both"/>
        <w:rPr>
          <w:sz w:val="28"/>
          <w:szCs w:val="28"/>
        </w:rPr>
      </w:pPr>
      <w:r w:rsidRPr="0062075D">
        <w:rPr>
          <w:sz w:val="28"/>
          <w:szCs w:val="28"/>
        </w:rPr>
        <w:t>Структурно-гистохимические изменения в половом аппарате живо</w:t>
      </w:r>
      <w:r w:rsidRPr="0062075D">
        <w:rPr>
          <w:sz w:val="28"/>
          <w:szCs w:val="28"/>
        </w:rPr>
        <w:t>т</w:t>
      </w:r>
      <w:r w:rsidRPr="0062075D">
        <w:rPr>
          <w:sz w:val="28"/>
          <w:szCs w:val="28"/>
        </w:rPr>
        <w:t>ных, находящихся в состоянии гиподинамии сравнивали с этими же пр</w:t>
      </w:r>
      <w:r w:rsidRPr="0062075D">
        <w:rPr>
          <w:sz w:val="28"/>
          <w:szCs w:val="28"/>
        </w:rPr>
        <w:t>о</w:t>
      </w:r>
      <w:r w:rsidRPr="0062075D">
        <w:rPr>
          <w:sz w:val="28"/>
          <w:szCs w:val="28"/>
        </w:rPr>
        <w:t>цессами животных находящихся в условиях гиподинамии, но подвергн</w:t>
      </w:r>
      <w:r w:rsidRPr="0062075D">
        <w:rPr>
          <w:sz w:val="28"/>
          <w:szCs w:val="28"/>
        </w:rPr>
        <w:t>у</w:t>
      </w:r>
      <w:r w:rsidRPr="0062075D">
        <w:rPr>
          <w:sz w:val="28"/>
          <w:szCs w:val="28"/>
        </w:rPr>
        <w:t>тых ректальной сапропеле-профилактике и виброакустическому массажу с инфракрасным излучением.</w:t>
      </w:r>
    </w:p>
    <w:p w:rsidR="00F86B13" w:rsidRPr="0062075D" w:rsidRDefault="00B54DAA" w:rsidP="00F86B13">
      <w:pPr>
        <w:ind w:firstLine="709"/>
        <w:jc w:val="both"/>
        <w:rPr>
          <w:sz w:val="28"/>
          <w:szCs w:val="28"/>
        </w:rPr>
      </w:pPr>
      <w:r w:rsidRPr="0062075D">
        <w:rPr>
          <w:b/>
          <w:sz w:val="28"/>
          <w:szCs w:val="28"/>
        </w:rPr>
        <w:t xml:space="preserve">Результаты исследований. </w:t>
      </w:r>
      <w:r w:rsidR="00F86B13" w:rsidRPr="0062075D">
        <w:rPr>
          <w:sz w:val="28"/>
          <w:szCs w:val="28"/>
        </w:rPr>
        <w:t>Нами установлено, что у коров наход</w:t>
      </w:r>
      <w:r w:rsidR="00F86B13" w:rsidRPr="0062075D">
        <w:rPr>
          <w:sz w:val="28"/>
          <w:szCs w:val="28"/>
        </w:rPr>
        <w:t>я</w:t>
      </w:r>
      <w:r w:rsidR="00F86B13" w:rsidRPr="0062075D">
        <w:rPr>
          <w:sz w:val="28"/>
          <w:szCs w:val="28"/>
        </w:rPr>
        <w:t>щихся в состоянии гиподинамии, уже через 7 суток после родов определ</w:t>
      </w:r>
      <w:r w:rsidR="00F86B13" w:rsidRPr="0062075D">
        <w:rPr>
          <w:sz w:val="28"/>
          <w:szCs w:val="28"/>
        </w:rPr>
        <w:t>я</w:t>
      </w:r>
      <w:r w:rsidR="00F86B13" w:rsidRPr="0062075D">
        <w:rPr>
          <w:sz w:val="28"/>
          <w:szCs w:val="28"/>
        </w:rPr>
        <w:t>ются активные процессы в яичниках, выявлен интенсивный рост фоллик</w:t>
      </w:r>
      <w:r w:rsidR="00F86B13" w:rsidRPr="0062075D">
        <w:rPr>
          <w:sz w:val="28"/>
          <w:szCs w:val="28"/>
        </w:rPr>
        <w:t>у</w:t>
      </w:r>
      <w:r w:rsidR="00F86B13" w:rsidRPr="0062075D">
        <w:rPr>
          <w:sz w:val="28"/>
          <w:szCs w:val="28"/>
        </w:rPr>
        <w:t>лов. Количество вторичных фолликулов, находящихся на различных ст</w:t>
      </w:r>
      <w:r w:rsidR="00F86B13" w:rsidRPr="0062075D">
        <w:rPr>
          <w:sz w:val="28"/>
          <w:szCs w:val="28"/>
        </w:rPr>
        <w:t>а</w:t>
      </w:r>
      <w:r w:rsidR="00F86B13" w:rsidRPr="0062075D">
        <w:rPr>
          <w:sz w:val="28"/>
          <w:szCs w:val="28"/>
        </w:rPr>
        <w:t>диях роста увеличивается. Рядом с растущими фолликулами обилие пр</w:t>
      </w:r>
      <w:r w:rsidR="00F86B13" w:rsidRPr="0062075D">
        <w:rPr>
          <w:sz w:val="28"/>
          <w:szCs w:val="28"/>
        </w:rPr>
        <w:t>и</w:t>
      </w:r>
      <w:r w:rsidR="00F86B13" w:rsidRPr="0062075D">
        <w:rPr>
          <w:sz w:val="28"/>
          <w:szCs w:val="28"/>
        </w:rPr>
        <w:t>мордиальных фолликулов. К 14 суткам после родов из вторичных фолл</w:t>
      </w:r>
      <w:r w:rsidR="00F86B13" w:rsidRPr="0062075D">
        <w:rPr>
          <w:sz w:val="28"/>
          <w:szCs w:val="28"/>
        </w:rPr>
        <w:t>и</w:t>
      </w:r>
      <w:r w:rsidR="00F86B13" w:rsidRPr="0062075D">
        <w:rPr>
          <w:sz w:val="28"/>
          <w:szCs w:val="28"/>
        </w:rPr>
        <w:t>кулов формируются граафовы пузырьки. Однако при гиподинамии на ф</w:t>
      </w:r>
      <w:r w:rsidR="00F86B13" w:rsidRPr="0062075D">
        <w:rPr>
          <w:sz w:val="28"/>
          <w:szCs w:val="28"/>
        </w:rPr>
        <w:t>о</w:t>
      </w:r>
      <w:r w:rsidR="00F86B13" w:rsidRPr="0062075D">
        <w:rPr>
          <w:sz w:val="28"/>
          <w:szCs w:val="28"/>
        </w:rPr>
        <w:t>тограммах видно, что сформированный графов пузырек даже при малом увеличении микроскопа имеет структурные изменения по сравнению с т</w:t>
      </w:r>
      <w:r w:rsidR="00F86B13" w:rsidRPr="0062075D">
        <w:rPr>
          <w:sz w:val="28"/>
          <w:szCs w:val="28"/>
        </w:rPr>
        <w:t>а</w:t>
      </w:r>
      <w:r w:rsidR="00F86B13" w:rsidRPr="0062075D">
        <w:rPr>
          <w:sz w:val="28"/>
          <w:szCs w:val="28"/>
        </w:rPr>
        <w:t>ковыми у коров подвергнутых профилактической обработке. Фолликуля</w:t>
      </w:r>
      <w:r w:rsidR="00F86B13" w:rsidRPr="0062075D">
        <w:rPr>
          <w:sz w:val="28"/>
          <w:szCs w:val="28"/>
        </w:rPr>
        <w:t>р</w:t>
      </w:r>
      <w:r w:rsidR="00F86B13" w:rsidRPr="0062075D">
        <w:rPr>
          <w:sz w:val="28"/>
          <w:szCs w:val="28"/>
        </w:rPr>
        <w:t>ный эпителий яйценостного бугорка характеризуется порозностью. При большом увеличении микроскопа видно, что происходят деструктивные изменения в яйцеклетке, которые выражаются в комковатости цитоплазмы, неодинаковой толщине разных участков оболочки яйцевой клетки. Опр</w:t>
      </w:r>
      <w:r w:rsidR="00F86B13" w:rsidRPr="0062075D">
        <w:rPr>
          <w:sz w:val="28"/>
          <w:szCs w:val="28"/>
        </w:rPr>
        <w:t>е</w:t>
      </w:r>
      <w:r w:rsidR="00F86B13" w:rsidRPr="0062075D">
        <w:rPr>
          <w:sz w:val="28"/>
          <w:szCs w:val="28"/>
        </w:rPr>
        <w:t>деляются деструктивные изменения в лучистом винце (корона радиата) с отторжением фолликулярных клеток и в фолликулярном эпителии зерн</w:t>
      </w:r>
      <w:r w:rsidR="00F86B13" w:rsidRPr="0062075D">
        <w:rPr>
          <w:sz w:val="28"/>
          <w:szCs w:val="28"/>
        </w:rPr>
        <w:t>и</w:t>
      </w:r>
      <w:r w:rsidR="00F86B13" w:rsidRPr="0062075D">
        <w:rPr>
          <w:sz w:val="28"/>
          <w:szCs w:val="28"/>
        </w:rPr>
        <w:t>стого слоя граафова п</w:t>
      </w:r>
      <w:r w:rsidR="00F86B13" w:rsidRPr="0062075D">
        <w:rPr>
          <w:sz w:val="28"/>
          <w:szCs w:val="28"/>
        </w:rPr>
        <w:t>у</w:t>
      </w:r>
      <w:r w:rsidR="00F86B13" w:rsidRPr="0062075D">
        <w:rPr>
          <w:sz w:val="28"/>
          <w:szCs w:val="28"/>
        </w:rPr>
        <w:t>зырька.</w:t>
      </w:r>
    </w:p>
    <w:p w:rsidR="00F86B13" w:rsidRPr="0062075D" w:rsidRDefault="00F86B13" w:rsidP="00F86B13">
      <w:pPr>
        <w:ind w:firstLine="709"/>
        <w:jc w:val="both"/>
        <w:rPr>
          <w:sz w:val="28"/>
          <w:szCs w:val="28"/>
        </w:rPr>
      </w:pPr>
      <w:r w:rsidRPr="0062075D">
        <w:rPr>
          <w:sz w:val="28"/>
          <w:szCs w:val="28"/>
        </w:rPr>
        <w:t>При большом увеличении микроскопа в фолликулярном эпителии зернистого слоя граафового пузырька видно, что наступила дескомплекс</w:t>
      </w:r>
      <w:r w:rsidRPr="0062075D">
        <w:rPr>
          <w:sz w:val="28"/>
          <w:szCs w:val="28"/>
        </w:rPr>
        <w:t>а</w:t>
      </w:r>
      <w:r w:rsidRPr="0062075D">
        <w:rPr>
          <w:sz w:val="28"/>
          <w:szCs w:val="28"/>
        </w:rPr>
        <w:t>ция фолликулярных клеток, в последующем эти клетки полностью дес</w:t>
      </w:r>
      <w:r w:rsidRPr="0062075D">
        <w:rPr>
          <w:sz w:val="28"/>
          <w:szCs w:val="28"/>
        </w:rPr>
        <w:t>к</w:t>
      </w:r>
      <w:r w:rsidRPr="0062075D">
        <w:rPr>
          <w:sz w:val="28"/>
          <w:szCs w:val="28"/>
        </w:rPr>
        <w:t>вармируются. В результате деструктивных изменений в граафовом п</w:t>
      </w:r>
      <w:r w:rsidRPr="0062075D">
        <w:rPr>
          <w:sz w:val="28"/>
          <w:szCs w:val="28"/>
        </w:rPr>
        <w:t>у</w:t>
      </w:r>
      <w:r w:rsidRPr="0062075D">
        <w:rPr>
          <w:sz w:val="28"/>
          <w:szCs w:val="28"/>
        </w:rPr>
        <w:t>зырьке создаются условия для полной гибели и рассасывания яйцеклетки с последующим формированием на месте этого граафового пузырька атр</w:t>
      </w:r>
      <w:r w:rsidRPr="0062075D">
        <w:rPr>
          <w:sz w:val="28"/>
          <w:szCs w:val="28"/>
        </w:rPr>
        <w:t>е</w:t>
      </w:r>
      <w:r w:rsidRPr="0062075D">
        <w:rPr>
          <w:sz w:val="28"/>
          <w:szCs w:val="28"/>
        </w:rPr>
        <w:t>тического тела. Обращает на себя внимание по сравнению с контролем значительно большее количество фолликулов, подвергающихся процессам атрезии. Лишь незначительное количество растущих фолликулов и гра</w:t>
      </w:r>
      <w:r w:rsidRPr="0062075D">
        <w:rPr>
          <w:sz w:val="28"/>
          <w:szCs w:val="28"/>
        </w:rPr>
        <w:t>а</w:t>
      </w:r>
      <w:r w:rsidRPr="0062075D">
        <w:rPr>
          <w:sz w:val="28"/>
          <w:szCs w:val="28"/>
        </w:rPr>
        <w:t>фовых пузырьков сохраняет нормальное строение и могут достигнуть эт</w:t>
      </w:r>
      <w:r w:rsidRPr="0062075D">
        <w:rPr>
          <w:sz w:val="28"/>
          <w:szCs w:val="28"/>
        </w:rPr>
        <w:t>а</w:t>
      </w:r>
      <w:r w:rsidRPr="0062075D">
        <w:rPr>
          <w:sz w:val="28"/>
          <w:szCs w:val="28"/>
        </w:rPr>
        <w:t>па овуляции. У коровы содержащейся в условиях гиподинамии через 21 день после родов растущий графов пузырек имеет типичное строение для нормально развивающегося фолликула. Однако при тщательном сравнении яичников животных, находящихся в условиях гиподинамии с яичниками животных контрольной группы, которым принимали сапропелевые грязи, пелоидин и виброакустический массаж представляется возможным конст</w:t>
      </w:r>
      <w:r w:rsidRPr="0062075D">
        <w:rPr>
          <w:sz w:val="28"/>
          <w:szCs w:val="28"/>
        </w:rPr>
        <w:t>а</w:t>
      </w:r>
      <w:r w:rsidRPr="0062075D">
        <w:rPr>
          <w:sz w:val="28"/>
          <w:szCs w:val="28"/>
        </w:rPr>
        <w:t>тировать выраженную гиперемию органов с незначительной, но отечн</w:t>
      </w:r>
      <w:r w:rsidRPr="0062075D">
        <w:rPr>
          <w:sz w:val="28"/>
          <w:szCs w:val="28"/>
        </w:rPr>
        <w:t>о</w:t>
      </w:r>
      <w:r w:rsidRPr="0062075D">
        <w:rPr>
          <w:sz w:val="28"/>
          <w:szCs w:val="28"/>
        </w:rPr>
        <w:t>стью сосудистого слоя соединительной ткани капсулы граафова пузырька.</w:t>
      </w:r>
    </w:p>
    <w:p w:rsidR="00F86B13" w:rsidRPr="0062075D" w:rsidRDefault="00F86B13" w:rsidP="00F86B13">
      <w:pPr>
        <w:ind w:firstLine="709"/>
        <w:jc w:val="both"/>
        <w:rPr>
          <w:sz w:val="28"/>
          <w:szCs w:val="28"/>
        </w:rPr>
      </w:pPr>
      <w:r w:rsidRPr="0062075D">
        <w:rPr>
          <w:sz w:val="28"/>
          <w:szCs w:val="28"/>
        </w:rPr>
        <w:t>Нами также установлено, что условия гиподинамии оказывают во</w:t>
      </w:r>
      <w:r w:rsidRPr="0062075D">
        <w:rPr>
          <w:sz w:val="28"/>
          <w:szCs w:val="28"/>
        </w:rPr>
        <w:t>з</w:t>
      </w:r>
      <w:r w:rsidRPr="0062075D">
        <w:rPr>
          <w:sz w:val="28"/>
          <w:szCs w:val="28"/>
        </w:rPr>
        <w:t>действие и на интенсивность восстановительных процессов в слизистой оболочке матки в послеродовой период.</w:t>
      </w:r>
    </w:p>
    <w:p w:rsidR="00F86B13" w:rsidRPr="0062075D" w:rsidRDefault="00F86B13" w:rsidP="00F86B13">
      <w:pPr>
        <w:ind w:firstLine="709"/>
        <w:jc w:val="both"/>
        <w:rPr>
          <w:sz w:val="28"/>
          <w:szCs w:val="28"/>
        </w:rPr>
      </w:pPr>
      <w:r w:rsidRPr="0062075D">
        <w:rPr>
          <w:sz w:val="28"/>
          <w:szCs w:val="28"/>
        </w:rPr>
        <w:t>На 7 сутки после родов соединительная ткань собственной пласти</w:t>
      </w:r>
      <w:r w:rsidRPr="0062075D">
        <w:rPr>
          <w:sz w:val="28"/>
          <w:szCs w:val="28"/>
        </w:rPr>
        <w:t>н</w:t>
      </w:r>
      <w:r w:rsidRPr="0062075D">
        <w:rPr>
          <w:sz w:val="28"/>
          <w:szCs w:val="28"/>
        </w:rPr>
        <w:t>ки слизистой оболочки интенсивно разрастается. По мере разрастания с</w:t>
      </w:r>
      <w:r w:rsidRPr="0062075D">
        <w:rPr>
          <w:sz w:val="28"/>
          <w:szCs w:val="28"/>
        </w:rPr>
        <w:t>о</w:t>
      </w:r>
      <w:r w:rsidRPr="0062075D">
        <w:rPr>
          <w:sz w:val="28"/>
          <w:szCs w:val="28"/>
        </w:rPr>
        <w:t>единительной ткани происходит разрастание капилляров микроциркул</w:t>
      </w:r>
      <w:r w:rsidRPr="0062075D">
        <w:rPr>
          <w:sz w:val="28"/>
          <w:szCs w:val="28"/>
        </w:rPr>
        <w:t>я</w:t>
      </w:r>
      <w:r w:rsidRPr="0062075D">
        <w:rPr>
          <w:sz w:val="28"/>
          <w:szCs w:val="28"/>
        </w:rPr>
        <w:t>торного русла слизистой оболочки. Параллельно с пролиферативными процессами в соединительной ткани интенсивно разрастается активизир</w:t>
      </w:r>
      <w:r w:rsidRPr="0062075D">
        <w:rPr>
          <w:sz w:val="28"/>
          <w:szCs w:val="28"/>
        </w:rPr>
        <w:t>о</w:t>
      </w:r>
      <w:r w:rsidRPr="0062075D">
        <w:rPr>
          <w:sz w:val="28"/>
          <w:szCs w:val="28"/>
        </w:rPr>
        <w:t xml:space="preserve">вавшийся эпителий желез и принимает участие в эпителизации раневого дефекта, слизистой оболочки,  возникшего после отхождения последа. Кроме активизированных эпителиальных клеток в эпителизации раневого </w:t>
      </w:r>
      <w:r w:rsidR="00B54DAA" w:rsidRPr="0062075D">
        <w:rPr>
          <w:sz w:val="28"/>
          <w:szCs w:val="28"/>
        </w:rPr>
        <w:t>дефекта</w:t>
      </w:r>
      <w:r w:rsidRPr="0062075D">
        <w:rPr>
          <w:sz w:val="28"/>
          <w:szCs w:val="28"/>
        </w:rPr>
        <w:t xml:space="preserve"> принимают участие и клетки, сохранившихся участков покровн</w:t>
      </w:r>
      <w:r w:rsidRPr="0062075D">
        <w:rPr>
          <w:sz w:val="28"/>
          <w:szCs w:val="28"/>
        </w:rPr>
        <w:t>о</w:t>
      </w:r>
      <w:r w:rsidRPr="0062075D">
        <w:rPr>
          <w:sz w:val="28"/>
          <w:szCs w:val="28"/>
        </w:rPr>
        <w:t>го эпителия слизистой оболочки. Вследствие этого в восстановительных процессах участвуют соединительная ткань собственной пластинки слиз</w:t>
      </w:r>
      <w:r w:rsidRPr="0062075D">
        <w:rPr>
          <w:sz w:val="28"/>
          <w:szCs w:val="28"/>
        </w:rPr>
        <w:t>и</w:t>
      </w:r>
      <w:r w:rsidRPr="0062075D">
        <w:rPr>
          <w:sz w:val="28"/>
          <w:szCs w:val="28"/>
        </w:rPr>
        <w:t>стой оболочки с микроциркуляторным руслом сосудистого бассейна, ра</w:t>
      </w:r>
      <w:r w:rsidRPr="0062075D">
        <w:rPr>
          <w:sz w:val="28"/>
          <w:szCs w:val="28"/>
        </w:rPr>
        <w:t>с</w:t>
      </w:r>
      <w:r w:rsidRPr="0062075D">
        <w:rPr>
          <w:sz w:val="28"/>
          <w:szCs w:val="28"/>
        </w:rPr>
        <w:t>положенного в ней, активизировавшийся покровный эпителий слизистой оболочки, активизировавшиеся и пролиферирующие эпителиальные кле</w:t>
      </w:r>
      <w:r w:rsidRPr="0062075D">
        <w:rPr>
          <w:sz w:val="28"/>
          <w:szCs w:val="28"/>
        </w:rPr>
        <w:t>т</w:t>
      </w:r>
      <w:r w:rsidRPr="0062075D">
        <w:rPr>
          <w:sz w:val="28"/>
          <w:szCs w:val="28"/>
        </w:rPr>
        <w:t>ки маточных желез. Наиболее ярко восстановительные процессы проявл</w:t>
      </w:r>
      <w:r w:rsidRPr="0062075D">
        <w:rPr>
          <w:sz w:val="28"/>
          <w:szCs w:val="28"/>
        </w:rPr>
        <w:t>я</w:t>
      </w:r>
      <w:r w:rsidRPr="0062075D">
        <w:rPr>
          <w:sz w:val="28"/>
          <w:szCs w:val="28"/>
        </w:rPr>
        <w:t>ются на стадии 14 суток после родов.</w:t>
      </w:r>
    </w:p>
    <w:p w:rsidR="00F86B13" w:rsidRPr="0062075D" w:rsidRDefault="00F86B13" w:rsidP="00F86B13">
      <w:pPr>
        <w:ind w:firstLine="709"/>
        <w:jc w:val="both"/>
        <w:rPr>
          <w:sz w:val="28"/>
          <w:szCs w:val="28"/>
        </w:rPr>
      </w:pPr>
      <w:r w:rsidRPr="0062075D">
        <w:rPr>
          <w:sz w:val="28"/>
          <w:szCs w:val="28"/>
        </w:rPr>
        <w:t>К 14 суткам после родов по краям дефекта определяется значител</w:t>
      </w:r>
      <w:r w:rsidRPr="0062075D">
        <w:rPr>
          <w:sz w:val="28"/>
          <w:szCs w:val="28"/>
        </w:rPr>
        <w:t>ь</w:t>
      </w:r>
      <w:r w:rsidRPr="0062075D">
        <w:rPr>
          <w:sz w:val="28"/>
          <w:szCs w:val="28"/>
        </w:rPr>
        <w:t>ные наплывы эпителиальных регенератов, покрывающих раневой дефект.</w:t>
      </w:r>
    </w:p>
    <w:p w:rsidR="00F86B13" w:rsidRPr="0062075D" w:rsidRDefault="00F86B13" w:rsidP="00F86B13">
      <w:pPr>
        <w:ind w:firstLine="709"/>
        <w:jc w:val="both"/>
        <w:rPr>
          <w:sz w:val="28"/>
          <w:szCs w:val="28"/>
        </w:rPr>
      </w:pPr>
      <w:r w:rsidRPr="0062075D">
        <w:rPr>
          <w:sz w:val="28"/>
          <w:szCs w:val="28"/>
        </w:rPr>
        <w:t>В связи с участием активизировавшихся эпителиальных клеток ж</w:t>
      </w:r>
      <w:r w:rsidRPr="0062075D">
        <w:rPr>
          <w:sz w:val="28"/>
          <w:szCs w:val="28"/>
        </w:rPr>
        <w:t>е</w:t>
      </w:r>
      <w:r w:rsidRPr="0062075D">
        <w:rPr>
          <w:sz w:val="28"/>
          <w:szCs w:val="28"/>
        </w:rPr>
        <w:t>лез, в эпителизации раневого дефекта, мозаично на дне раневого дефекта встречаются эпитолизированные участки.</w:t>
      </w:r>
    </w:p>
    <w:p w:rsidR="00F86B13" w:rsidRPr="0062075D" w:rsidRDefault="00F86B13" w:rsidP="00F86B13">
      <w:pPr>
        <w:ind w:firstLine="709"/>
        <w:jc w:val="both"/>
        <w:rPr>
          <w:sz w:val="28"/>
          <w:szCs w:val="28"/>
        </w:rPr>
      </w:pPr>
      <w:r w:rsidRPr="0062075D">
        <w:rPr>
          <w:sz w:val="28"/>
          <w:szCs w:val="28"/>
        </w:rPr>
        <w:t>Условия гиподинамии, в которых находились животные в послер</w:t>
      </w:r>
      <w:r w:rsidRPr="0062075D">
        <w:rPr>
          <w:sz w:val="28"/>
          <w:szCs w:val="28"/>
        </w:rPr>
        <w:t>о</w:t>
      </w:r>
      <w:r w:rsidRPr="0062075D">
        <w:rPr>
          <w:sz w:val="28"/>
          <w:szCs w:val="28"/>
        </w:rPr>
        <w:t>довой период, приводили к определенным гемодинамическим расстро</w:t>
      </w:r>
      <w:r w:rsidRPr="0062075D">
        <w:rPr>
          <w:sz w:val="28"/>
          <w:szCs w:val="28"/>
        </w:rPr>
        <w:t>й</w:t>
      </w:r>
      <w:r w:rsidRPr="0062075D">
        <w:rPr>
          <w:sz w:val="28"/>
          <w:szCs w:val="28"/>
        </w:rPr>
        <w:t>ствам в половом аппарате. Определялось полнокровие, особенно венозной части микроциркулярного русла, что естественно замедлило окислительно-восстановительные процессы в зоне регенерата. Создающиеся условия г</w:t>
      </w:r>
      <w:r w:rsidRPr="0062075D">
        <w:rPr>
          <w:sz w:val="28"/>
          <w:szCs w:val="28"/>
        </w:rPr>
        <w:t>и</w:t>
      </w:r>
      <w:r w:rsidRPr="0062075D">
        <w:rPr>
          <w:sz w:val="28"/>
          <w:szCs w:val="28"/>
        </w:rPr>
        <w:t>поксии замедляли восстановительные процессы, в связи с этим эпителиз</w:t>
      </w:r>
      <w:r w:rsidRPr="0062075D">
        <w:rPr>
          <w:sz w:val="28"/>
          <w:szCs w:val="28"/>
        </w:rPr>
        <w:t>а</w:t>
      </w:r>
      <w:r w:rsidRPr="0062075D">
        <w:rPr>
          <w:sz w:val="28"/>
          <w:szCs w:val="28"/>
        </w:rPr>
        <w:t>ция раневого дефекта в слизистой оболочке матки завершалась лишь к 30 суткам после родов. Хотя к 21 суткам целостность слизистой оболочки полностью восстанавливается, однако, она еще не всегда готова к воспр</w:t>
      </w:r>
      <w:r w:rsidRPr="0062075D">
        <w:rPr>
          <w:sz w:val="28"/>
          <w:szCs w:val="28"/>
        </w:rPr>
        <w:t>и</w:t>
      </w:r>
      <w:r w:rsidRPr="0062075D">
        <w:rPr>
          <w:sz w:val="28"/>
          <w:szCs w:val="28"/>
        </w:rPr>
        <w:t>ятию плода, потому, что функционирующие структуры ее не достигают необходимого уровня дифференцировки, способного обеспечить опт</w:t>
      </w:r>
      <w:r w:rsidRPr="0062075D">
        <w:rPr>
          <w:sz w:val="28"/>
          <w:szCs w:val="28"/>
        </w:rPr>
        <w:t>и</w:t>
      </w:r>
      <w:r w:rsidRPr="0062075D">
        <w:rPr>
          <w:sz w:val="28"/>
          <w:szCs w:val="28"/>
        </w:rPr>
        <w:t>мальные условия между плодом и матерью с имплантацией его на повер</w:t>
      </w:r>
      <w:r w:rsidRPr="0062075D">
        <w:rPr>
          <w:sz w:val="28"/>
          <w:szCs w:val="28"/>
        </w:rPr>
        <w:t>х</w:t>
      </w:r>
      <w:r w:rsidRPr="0062075D">
        <w:rPr>
          <w:sz w:val="28"/>
          <w:szCs w:val="28"/>
        </w:rPr>
        <w:t>ности слизистой оболочки.</w:t>
      </w:r>
    </w:p>
    <w:p w:rsidR="00F86B13" w:rsidRPr="0062075D" w:rsidRDefault="00F86B13" w:rsidP="00F86B13">
      <w:pPr>
        <w:ind w:firstLine="709"/>
        <w:jc w:val="both"/>
        <w:rPr>
          <w:sz w:val="28"/>
          <w:szCs w:val="28"/>
        </w:rPr>
      </w:pPr>
      <w:r w:rsidRPr="0062075D">
        <w:rPr>
          <w:sz w:val="28"/>
          <w:szCs w:val="28"/>
        </w:rPr>
        <w:t>На 21 сутки после родов общее количество желез собственной пл</w:t>
      </w:r>
      <w:r w:rsidRPr="0062075D">
        <w:rPr>
          <w:sz w:val="28"/>
          <w:szCs w:val="28"/>
        </w:rPr>
        <w:t>а</w:t>
      </w:r>
      <w:r w:rsidRPr="0062075D">
        <w:rPr>
          <w:sz w:val="28"/>
          <w:szCs w:val="28"/>
        </w:rPr>
        <w:t>стинки слизистой оболочки соответствует контролю. Однако, эпителиал</w:t>
      </w:r>
      <w:r w:rsidRPr="0062075D">
        <w:rPr>
          <w:sz w:val="28"/>
          <w:szCs w:val="28"/>
        </w:rPr>
        <w:t>ь</w:t>
      </w:r>
      <w:r w:rsidRPr="0062075D">
        <w:rPr>
          <w:sz w:val="28"/>
          <w:szCs w:val="28"/>
        </w:rPr>
        <w:t>ный пласт, который эпителизирует раневой дефект, еще не достиг должн</w:t>
      </w:r>
      <w:r w:rsidRPr="0062075D">
        <w:rPr>
          <w:sz w:val="28"/>
          <w:szCs w:val="28"/>
        </w:rPr>
        <w:t>о</w:t>
      </w:r>
      <w:r w:rsidRPr="0062075D">
        <w:rPr>
          <w:sz w:val="28"/>
          <w:szCs w:val="28"/>
        </w:rPr>
        <w:t>го уровня дифференцировки. Секреторные клетки эпителиального пласта вступили лишь в фазу функциональной дифференцировки и имеют н</w:t>
      </w:r>
      <w:r w:rsidRPr="0062075D">
        <w:rPr>
          <w:sz w:val="28"/>
          <w:szCs w:val="28"/>
        </w:rPr>
        <w:t>е</w:t>
      </w:r>
      <w:r w:rsidRPr="0062075D">
        <w:rPr>
          <w:sz w:val="28"/>
          <w:szCs w:val="28"/>
        </w:rPr>
        <w:t>большое количество ШИК-позитивных гранул эпикальной части, что х</w:t>
      </w:r>
      <w:r w:rsidRPr="0062075D">
        <w:rPr>
          <w:sz w:val="28"/>
          <w:szCs w:val="28"/>
        </w:rPr>
        <w:t>а</w:t>
      </w:r>
      <w:r w:rsidRPr="0062075D">
        <w:rPr>
          <w:sz w:val="28"/>
          <w:szCs w:val="28"/>
        </w:rPr>
        <w:t>рактеризует собой начальные этапы секреторных процессов. В мерцател</w:t>
      </w:r>
      <w:r w:rsidRPr="0062075D">
        <w:rPr>
          <w:sz w:val="28"/>
          <w:szCs w:val="28"/>
        </w:rPr>
        <w:t>ь</w:t>
      </w:r>
      <w:r w:rsidRPr="0062075D">
        <w:rPr>
          <w:sz w:val="28"/>
          <w:szCs w:val="28"/>
        </w:rPr>
        <w:t>ных клетках</w:t>
      </w:r>
      <w:r w:rsidR="003309B9" w:rsidRPr="0062075D">
        <w:rPr>
          <w:sz w:val="28"/>
          <w:szCs w:val="28"/>
        </w:rPr>
        <w:t>,</w:t>
      </w:r>
      <w:r w:rsidRPr="0062075D">
        <w:rPr>
          <w:sz w:val="28"/>
          <w:szCs w:val="28"/>
        </w:rPr>
        <w:t xml:space="preserve"> формирующиеся мерцательные реснички</w:t>
      </w:r>
      <w:r w:rsidR="003309B9" w:rsidRPr="0062075D">
        <w:rPr>
          <w:sz w:val="28"/>
          <w:szCs w:val="28"/>
        </w:rPr>
        <w:t>,</w:t>
      </w:r>
      <w:r w:rsidRPr="0062075D">
        <w:rPr>
          <w:sz w:val="28"/>
          <w:szCs w:val="28"/>
        </w:rPr>
        <w:t xml:space="preserve"> еще не достигают размеров, характерных для функционального периода. Поэтому даже в у</w:t>
      </w:r>
      <w:r w:rsidRPr="0062075D">
        <w:rPr>
          <w:sz w:val="28"/>
          <w:szCs w:val="28"/>
        </w:rPr>
        <w:t>с</w:t>
      </w:r>
      <w:r w:rsidRPr="0062075D">
        <w:rPr>
          <w:sz w:val="28"/>
          <w:szCs w:val="28"/>
        </w:rPr>
        <w:t>ловиях состоявшейся овуляции и оплодотворении яйцевой клетки при осеменении развивающийся зародыш может не имплантироваться в слиз</w:t>
      </w:r>
      <w:r w:rsidRPr="0062075D">
        <w:rPr>
          <w:sz w:val="28"/>
          <w:szCs w:val="28"/>
        </w:rPr>
        <w:t>и</w:t>
      </w:r>
      <w:r w:rsidRPr="0062075D">
        <w:rPr>
          <w:sz w:val="28"/>
          <w:szCs w:val="28"/>
        </w:rPr>
        <w:t>стую и тран</w:t>
      </w:r>
      <w:r w:rsidR="003309B9" w:rsidRPr="0062075D">
        <w:rPr>
          <w:sz w:val="28"/>
          <w:szCs w:val="28"/>
        </w:rPr>
        <w:t xml:space="preserve">зитом пройдет по родовым путям </w:t>
      </w:r>
      <w:r w:rsidRPr="0062075D">
        <w:rPr>
          <w:sz w:val="28"/>
          <w:szCs w:val="28"/>
        </w:rPr>
        <w:t>во внешнюю среду.</w:t>
      </w:r>
    </w:p>
    <w:p w:rsidR="00F86B13" w:rsidRPr="0062075D" w:rsidRDefault="00F86B13" w:rsidP="00F86B13">
      <w:pPr>
        <w:ind w:firstLine="709"/>
        <w:jc w:val="both"/>
        <w:rPr>
          <w:sz w:val="28"/>
          <w:szCs w:val="28"/>
        </w:rPr>
      </w:pPr>
      <w:r w:rsidRPr="0062075D">
        <w:rPr>
          <w:sz w:val="28"/>
          <w:szCs w:val="28"/>
        </w:rPr>
        <w:t>Лиш</w:t>
      </w:r>
      <w:r w:rsidR="00664C6F" w:rsidRPr="0062075D">
        <w:rPr>
          <w:sz w:val="28"/>
          <w:szCs w:val="28"/>
        </w:rPr>
        <w:t>ь</w:t>
      </w:r>
      <w:r w:rsidR="008C4185" w:rsidRPr="0062075D">
        <w:rPr>
          <w:sz w:val="28"/>
          <w:szCs w:val="28"/>
        </w:rPr>
        <w:t xml:space="preserve"> к 30-</w:t>
      </w:r>
      <w:r w:rsidRPr="0062075D">
        <w:rPr>
          <w:sz w:val="28"/>
          <w:szCs w:val="28"/>
        </w:rPr>
        <w:t>40 суткам у большинства обследованных нами животных, находившихся в условиях гиподинамии, слизистая оболочка достигла н</w:t>
      </w:r>
      <w:r w:rsidRPr="0062075D">
        <w:rPr>
          <w:sz w:val="28"/>
          <w:szCs w:val="28"/>
        </w:rPr>
        <w:t>е</w:t>
      </w:r>
      <w:r w:rsidRPr="0062075D">
        <w:rPr>
          <w:sz w:val="28"/>
          <w:szCs w:val="28"/>
        </w:rPr>
        <w:t>обходимого функционального состояния для имплантации плода. Од</w:t>
      </w:r>
      <w:r w:rsidR="008C4185" w:rsidRPr="0062075D">
        <w:rPr>
          <w:sz w:val="28"/>
          <w:szCs w:val="28"/>
        </w:rPr>
        <w:t xml:space="preserve">нако у отдельных обследованных </w:t>
      </w:r>
      <w:r w:rsidRPr="0062075D">
        <w:rPr>
          <w:sz w:val="28"/>
          <w:szCs w:val="28"/>
        </w:rPr>
        <w:t>животных к 30-40 суткам после родов слизистая оболочка матки не достигает нужного уровня функциональной диффере</w:t>
      </w:r>
      <w:r w:rsidRPr="0062075D">
        <w:rPr>
          <w:sz w:val="28"/>
          <w:szCs w:val="28"/>
        </w:rPr>
        <w:t>н</w:t>
      </w:r>
      <w:r w:rsidRPr="0062075D">
        <w:rPr>
          <w:sz w:val="28"/>
          <w:szCs w:val="28"/>
        </w:rPr>
        <w:t>цировки необходимой для восприятия зародыша.</w:t>
      </w:r>
    </w:p>
    <w:p w:rsidR="00F86B13" w:rsidRPr="0062075D" w:rsidRDefault="00F86B13" w:rsidP="00F86B13">
      <w:pPr>
        <w:ind w:firstLine="709"/>
        <w:jc w:val="both"/>
        <w:rPr>
          <w:sz w:val="28"/>
          <w:szCs w:val="28"/>
        </w:rPr>
      </w:pPr>
      <w:r w:rsidRPr="0062075D">
        <w:rPr>
          <w:sz w:val="28"/>
          <w:szCs w:val="28"/>
        </w:rPr>
        <w:t>В группе животных, которым применялся сапропель и виброакуст</w:t>
      </w:r>
      <w:r w:rsidRPr="0062075D">
        <w:rPr>
          <w:sz w:val="28"/>
          <w:szCs w:val="28"/>
        </w:rPr>
        <w:t>и</w:t>
      </w:r>
      <w:r w:rsidRPr="0062075D">
        <w:rPr>
          <w:sz w:val="28"/>
          <w:szCs w:val="28"/>
        </w:rPr>
        <w:t>ческий массаж, послеродовой период протекал более благоприятно. В яи</w:t>
      </w:r>
      <w:r w:rsidRPr="0062075D">
        <w:rPr>
          <w:sz w:val="28"/>
          <w:szCs w:val="28"/>
        </w:rPr>
        <w:t>ч</w:t>
      </w:r>
      <w:r w:rsidRPr="0062075D">
        <w:rPr>
          <w:sz w:val="28"/>
          <w:szCs w:val="28"/>
        </w:rPr>
        <w:t>никах животных, которым применялись сапропелевые грязи и виброак</w:t>
      </w:r>
      <w:r w:rsidRPr="0062075D">
        <w:rPr>
          <w:sz w:val="28"/>
          <w:szCs w:val="28"/>
        </w:rPr>
        <w:t>у</w:t>
      </w:r>
      <w:r w:rsidRPr="0062075D">
        <w:rPr>
          <w:sz w:val="28"/>
          <w:szCs w:val="28"/>
        </w:rPr>
        <w:t>стический массаж ректально, в послеродовый период по разработанной методике, осуществлялись естественные процессы роста фолликулов, формирование граафовых пузырьков по закономерностям описанной в н</w:t>
      </w:r>
      <w:r w:rsidRPr="0062075D">
        <w:rPr>
          <w:sz w:val="28"/>
          <w:szCs w:val="28"/>
        </w:rPr>
        <w:t>а</w:t>
      </w:r>
      <w:r w:rsidRPr="0062075D">
        <w:rPr>
          <w:sz w:val="28"/>
          <w:szCs w:val="28"/>
        </w:rPr>
        <w:t>учной литературе.</w:t>
      </w:r>
    </w:p>
    <w:p w:rsidR="00F86B13" w:rsidRPr="0062075D" w:rsidRDefault="00F86B13" w:rsidP="00F86B13">
      <w:pPr>
        <w:ind w:firstLine="709"/>
        <w:jc w:val="both"/>
        <w:rPr>
          <w:sz w:val="28"/>
          <w:szCs w:val="28"/>
        </w:rPr>
      </w:pPr>
      <w:r w:rsidRPr="0062075D">
        <w:rPr>
          <w:sz w:val="28"/>
          <w:szCs w:val="28"/>
        </w:rPr>
        <w:t>К 7 суткам после родов в области раневых дефектов слизистой об</w:t>
      </w:r>
      <w:r w:rsidRPr="0062075D">
        <w:rPr>
          <w:sz w:val="28"/>
          <w:szCs w:val="28"/>
        </w:rPr>
        <w:t>о</w:t>
      </w:r>
      <w:r w:rsidRPr="0062075D">
        <w:rPr>
          <w:sz w:val="28"/>
          <w:szCs w:val="28"/>
        </w:rPr>
        <w:t>лочки происходили интенсивные регенерационные процессы с участием собственной пластинки слизистой оболочки, покровного эпителия и эпит</w:t>
      </w:r>
      <w:r w:rsidRPr="0062075D">
        <w:rPr>
          <w:sz w:val="28"/>
          <w:szCs w:val="28"/>
        </w:rPr>
        <w:t>е</w:t>
      </w:r>
      <w:r w:rsidRPr="0062075D">
        <w:rPr>
          <w:sz w:val="28"/>
          <w:szCs w:val="28"/>
        </w:rPr>
        <w:t>лия желез. К 14 суткам большая часть раневого дефекта эпителизируется, по краям дефекта этот процесс осуществляется за счет разрастания п</w:t>
      </w:r>
      <w:r w:rsidRPr="0062075D">
        <w:rPr>
          <w:sz w:val="28"/>
          <w:szCs w:val="28"/>
        </w:rPr>
        <w:t>о</w:t>
      </w:r>
      <w:r w:rsidRPr="0062075D">
        <w:rPr>
          <w:sz w:val="28"/>
          <w:szCs w:val="28"/>
        </w:rPr>
        <w:t>кровного эпителия по новообразованной соединительной ткани, на дне р</w:t>
      </w:r>
      <w:r w:rsidRPr="0062075D">
        <w:rPr>
          <w:sz w:val="28"/>
          <w:szCs w:val="28"/>
        </w:rPr>
        <w:t>а</w:t>
      </w:r>
      <w:r w:rsidRPr="0062075D">
        <w:rPr>
          <w:sz w:val="28"/>
          <w:szCs w:val="28"/>
        </w:rPr>
        <w:t>невого дефекта, мозаично расположены очаги эпителизации, которая ос</w:t>
      </w:r>
      <w:r w:rsidRPr="0062075D">
        <w:rPr>
          <w:sz w:val="28"/>
          <w:szCs w:val="28"/>
        </w:rPr>
        <w:t>у</w:t>
      </w:r>
      <w:r w:rsidRPr="0062075D">
        <w:rPr>
          <w:sz w:val="28"/>
          <w:szCs w:val="28"/>
        </w:rPr>
        <w:t>ществляется за счет разрастания активизировавшихся эпителиальных кл</w:t>
      </w:r>
      <w:r w:rsidRPr="0062075D">
        <w:rPr>
          <w:sz w:val="28"/>
          <w:szCs w:val="28"/>
        </w:rPr>
        <w:t>е</w:t>
      </w:r>
      <w:r w:rsidRPr="0062075D">
        <w:rPr>
          <w:sz w:val="28"/>
          <w:szCs w:val="28"/>
        </w:rPr>
        <w:t>ток желез.</w:t>
      </w:r>
    </w:p>
    <w:p w:rsidR="00F86B13" w:rsidRPr="0062075D" w:rsidRDefault="00F86B13" w:rsidP="00F86B13">
      <w:pPr>
        <w:ind w:firstLine="709"/>
        <w:jc w:val="both"/>
        <w:rPr>
          <w:sz w:val="28"/>
          <w:szCs w:val="28"/>
        </w:rPr>
      </w:pPr>
      <w:r w:rsidRPr="0062075D">
        <w:rPr>
          <w:sz w:val="28"/>
          <w:szCs w:val="28"/>
        </w:rPr>
        <w:t>Эпителий желез в зоне регенерации активизируется, приобретает и</w:t>
      </w:r>
      <w:r w:rsidRPr="0062075D">
        <w:rPr>
          <w:sz w:val="28"/>
          <w:szCs w:val="28"/>
        </w:rPr>
        <w:t>н</w:t>
      </w:r>
      <w:r w:rsidRPr="0062075D">
        <w:rPr>
          <w:sz w:val="28"/>
          <w:szCs w:val="28"/>
        </w:rPr>
        <w:t>дифферентный харак</w:t>
      </w:r>
      <w:r w:rsidR="00FC7D08" w:rsidRPr="0062075D">
        <w:rPr>
          <w:sz w:val="28"/>
          <w:szCs w:val="28"/>
        </w:rPr>
        <w:t xml:space="preserve">тер, разрастается на свободную </w:t>
      </w:r>
      <w:r w:rsidRPr="0062075D">
        <w:rPr>
          <w:sz w:val="28"/>
          <w:szCs w:val="28"/>
        </w:rPr>
        <w:t>поверхность ранево</w:t>
      </w:r>
      <w:r w:rsidR="00FC7D08" w:rsidRPr="0062075D">
        <w:rPr>
          <w:sz w:val="28"/>
          <w:szCs w:val="28"/>
        </w:rPr>
        <w:t>го дефекта и эпителизирует его.</w:t>
      </w:r>
    </w:p>
    <w:p w:rsidR="00F86B13" w:rsidRPr="0062075D" w:rsidRDefault="00F86B13" w:rsidP="00F86B13">
      <w:pPr>
        <w:ind w:firstLine="709"/>
        <w:jc w:val="both"/>
        <w:rPr>
          <w:sz w:val="28"/>
          <w:szCs w:val="28"/>
        </w:rPr>
      </w:pPr>
      <w:r w:rsidRPr="0062075D">
        <w:rPr>
          <w:sz w:val="28"/>
          <w:szCs w:val="28"/>
        </w:rPr>
        <w:t>Эпителизация происходит как с краев дефекта путем пролиферации клеток покровного эпителия и мозаично как в области дна дефекта за счет пролиферации эпителиальных клеток желез. Дифференцированные секр</w:t>
      </w:r>
      <w:r w:rsidRPr="0062075D">
        <w:rPr>
          <w:sz w:val="28"/>
          <w:szCs w:val="28"/>
        </w:rPr>
        <w:t>е</w:t>
      </w:r>
      <w:r w:rsidRPr="0062075D">
        <w:rPr>
          <w:sz w:val="28"/>
          <w:szCs w:val="28"/>
        </w:rPr>
        <w:t>торные клетки абортивно дозревают, гибнут и десквамируются  в просвет желез. Так происходит перестройка и обновление клеток железистого а</w:t>
      </w:r>
      <w:r w:rsidRPr="0062075D">
        <w:rPr>
          <w:sz w:val="28"/>
          <w:szCs w:val="28"/>
        </w:rPr>
        <w:t>п</w:t>
      </w:r>
      <w:r w:rsidRPr="0062075D">
        <w:rPr>
          <w:sz w:val="28"/>
          <w:szCs w:val="28"/>
        </w:rPr>
        <w:t>парата слизистой оболочки матки с последующей функциональной дифф</w:t>
      </w:r>
      <w:r w:rsidRPr="0062075D">
        <w:rPr>
          <w:sz w:val="28"/>
          <w:szCs w:val="28"/>
        </w:rPr>
        <w:t>е</w:t>
      </w:r>
      <w:r w:rsidRPr="0062075D">
        <w:rPr>
          <w:sz w:val="28"/>
          <w:szCs w:val="28"/>
        </w:rPr>
        <w:t>ренцировкой секреторных клеток.</w:t>
      </w:r>
    </w:p>
    <w:p w:rsidR="00F86B13" w:rsidRPr="0062075D" w:rsidRDefault="00F86B13" w:rsidP="00F86B13">
      <w:pPr>
        <w:ind w:firstLine="709"/>
        <w:jc w:val="both"/>
        <w:rPr>
          <w:sz w:val="28"/>
          <w:szCs w:val="28"/>
        </w:rPr>
      </w:pPr>
      <w:r w:rsidRPr="0062075D">
        <w:rPr>
          <w:sz w:val="28"/>
          <w:szCs w:val="28"/>
        </w:rPr>
        <w:t>Так к 21 суткам после родов функционирующие структуру у живо</w:t>
      </w:r>
      <w:r w:rsidRPr="0062075D">
        <w:rPr>
          <w:sz w:val="28"/>
          <w:szCs w:val="28"/>
        </w:rPr>
        <w:t>т</w:t>
      </w:r>
      <w:r w:rsidRPr="0062075D">
        <w:rPr>
          <w:sz w:val="28"/>
          <w:szCs w:val="28"/>
        </w:rPr>
        <w:t>ных, которым применялся сапропель и виброакустический массаж по уровню дифференцировки, соответствовали таковым в слизистой оболочке матки животных, содержащихся в состоянии гиподинамии на стадии 30 суток после родов. На стадии 21 суток после родов у животных, которым применялся сапропель и виброакустический массаж, слизистая оболочка матки достигает наиболее высокого уровня дифференцировки и соответс</w:t>
      </w:r>
      <w:r w:rsidRPr="0062075D">
        <w:rPr>
          <w:sz w:val="28"/>
          <w:szCs w:val="28"/>
        </w:rPr>
        <w:t>т</w:t>
      </w:r>
      <w:r w:rsidRPr="0062075D">
        <w:rPr>
          <w:sz w:val="28"/>
          <w:szCs w:val="28"/>
        </w:rPr>
        <w:t>вует готовности ее воспринять зародыш после осеменения.</w:t>
      </w:r>
    </w:p>
    <w:p w:rsidR="00F86B13" w:rsidRPr="0062075D" w:rsidRDefault="00F86B13" w:rsidP="00F86B13">
      <w:pPr>
        <w:ind w:firstLine="709"/>
        <w:jc w:val="both"/>
        <w:rPr>
          <w:sz w:val="28"/>
          <w:szCs w:val="28"/>
        </w:rPr>
      </w:pPr>
      <w:r w:rsidRPr="0062075D">
        <w:rPr>
          <w:sz w:val="28"/>
          <w:szCs w:val="28"/>
        </w:rPr>
        <w:t>Высота эпителиальных клеток покровного эпителия слизистой об</w:t>
      </w:r>
      <w:r w:rsidRPr="0062075D">
        <w:rPr>
          <w:sz w:val="28"/>
          <w:szCs w:val="28"/>
        </w:rPr>
        <w:t>о</w:t>
      </w:r>
      <w:r w:rsidRPr="0062075D">
        <w:rPr>
          <w:sz w:val="28"/>
          <w:szCs w:val="28"/>
        </w:rPr>
        <w:t>лочки матки животных, которым применялся сапропель и виброаккустич</w:t>
      </w:r>
      <w:r w:rsidRPr="0062075D">
        <w:rPr>
          <w:sz w:val="28"/>
          <w:szCs w:val="28"/>
        </w:rPr>
        <w:t>е</w:t>
      </w:r>
      <w:r w:rsidRPr="0062075D">
        <w:rPr>
          <w:sz w:val="28"/>
          <w:szCs w:val="28"/>
        </w:rPr>
        <w:t>ский массаж через 21 сутки, значительно выше, чем эпителиальные клетки такого же участка слизистой оболочки у животных, которые находились в состоянии гиподинамии. В функциональном отношении клетки эпител</w:t>
      </w:r>
      <w:r w:rsidRPr="0062075D">
        <w:rPr>
          <w:sz w:val="28"/>
          <w:szCs w:val="28"/>
        </w:rPr>
        <w:t>и</w:t>
      </w:r>
      <w:r w:rsidRPr="0062075D">
        <w:rPr>
          <w:sz w:val="28"/>
          <w:szCs w:val="28"/>
        </w:rPr>
        <w:t>ального пласта более дифференцированы.</w:t>
      </w:r>
    </w:p>
    <w:p w:rsidR="00F86B13" w:rsidRPr="0062075D" w:rsidRDefault="00F86B13" w:rsidP="00F86B13">
      <w:pPr>
        <w:ind w:firstLine="709"/>
        <w:jc w:val="both"/>
        <w:rPr>
          <w:sz w:val="28"/>
          <w:szCs w:val="28"/>
        </w:rPr>
      </w:pPr>
      <w:r w:rsidRPr="0062075D">
        <w:rPr>
          <w:sz w:val="28"/>
          <w:szCs w:val="28"/>
        </w:rPr>
        <w:t>Железистый аппарат слизистой оболочки матки характеризуется в неодинаково</w:t>
      </w:r>
      <w:r w:rsidR="008C4185" w:rsidRPr="0062075D">
        <w:rPr>
          <w:sz w:val="28"/>
          <w:szCs w:val="28"/>
        </w:rPr>
        <w:t xml:space="preserve">й степени дифференсации клеток </w:t>
      </w:r>
      <w:r w:rsidRPr="0062075D">
        <w:rPr>
          <w:sz w:val="28"/>
          <w:szCs w:val="28"/>
        </w:rPr>
        <w:t>в зависимости от зоны ра</w:t>
      </w:r>
      <w:r w:rsidRPr="0062075D">
        <w:rPr>
          <w:sz w:val="28"/>
          <w:szCs w:val="28"/>
        </w:rPr>
        <w:t>с</w:t>
      </w:r>
      <w:r w:rsidRPr="0062075D">
        <w:rPr>
          <w:sz w:val="28"/>
          <w:szCs w:val="28"/>
        </w:rPr>
        <w:t>положенных тех или иных желез. Те железы, которые активно участвовали в восстановительных процессах по эпителизации раневого дефекта, соде</w:t>
      </w:r>
      <w:r w:rsidRPr="0062075D">
        <w:rPr>
          <w:sz w:val="28"/>
          <w:szCs w:val="28"/>
        </w:rPr>
        <w:t>р</w:t>
      </w:r>
      <w:r w:rsidRPr="0062075D">
        <w:rPr>
          <w:sz w:val="28"/>
          <w:szCs w:val="28"/>
        </w:rPr>
        <w:t>жат клетки, находящиеся на ранних стадиях функциональной дифференс</w:t>
      </w:r>
      <w:r w:rsidRPr="0062075D">
        <w:rPr>
          <w:sz w:val="28"/>
          <w:szCs w:val="28"/>
        </w:rPr>
        <w:t>а</w:t>
      </w:r>
      <w:r w:rsidRPr="0062075D">
        <w:rPr>
          <w:sz w:val="28"/>
          <w:szCs w:val="28"/>
        </w:rPr>
        <w:t>ции. Железы же, которые подвергались перестройке на месте с аборти</w:t>
      </w:r>
      <w:r w:rsidRPr="0062075D">
        <w:rPr>
          <w:sz w:val="28"/>
          <w:szCs w:val="28"/>
        </w:rPr>
        <w:t>в</w:t>
      </w:r>
      <w:r w:rsidRPr="0062075D">
        <w:rPr>
          <w:sz w:val="28"/>
          <w:szCs w:val="28"/>
        </w:rPr>
        <w:t>ным дозреванием высокодифференцированных клеток и пролиферации малодифференцированных на стадии 21 суток после родов, полностью с</w:t>
      </w:r>
      <w:r w:rsidRPr="0062075D">
        <w:rPr>
          <w:sz w:val="28"/>
          <w:szCs w:val="28"/>
        </w:rPr>
        <w:t>о</w:t>
      </w:r>
      <w:r w:rsidRPr="0062075D">
        <w:rPr>
          <w:sz w:val="28"/>
          <w:szCs w:val="28"/>
        </w:rPr>
        <w:t>ответствуют нормал</w:t>
      </w:r>
      <w:r w:rsidR="008C4185" w:rsidRPr="0062075D">
        <w:rPr>
          <w:sz w:val="28"/>
          <w:szCs w:val="28"/>
        </w:rPr>
        <w:t xml:space="preserve">ьному уровню дифференцировки и </w:t>
      </w:r>
      <w:r w:rsidRPr="0062075D">
        <w:rPr>
          <w:sz w:val="28"/>
          <w:szCs w:val="28"/>
        </w:rPr>
        <w:t>характеризуют с</w:t>
      </w:r>
      <w:r w:rsidRPr="0062075D">
        <w:rPr>
          <w:sz w:val="28"/>
          <w:szCs w:val="28"/>
        </w:rPr>
        <w:t>о</w:t>
      </w:r>
      <w:r w:rsidRPr="0062075D">
        <w:rPr>
          <w:sz w:val="28"/>
          <w:szCs w:val="28"/>
        </w:rPr>
        <w:t>бой подготовленность слизистой оболочки матки к восприятию плода при очередном искусственном осеменении на данной стадии послеродового периода.</w:t>
      </w:r>
    </w:p>
    <w:p w:rsidR="00F86B13" w:rsidRPr="0062075D" w:rsidRDefault="00F86B13" w:rsidP="00F86B13">
      <w:pPr>
        <w:ind w:firstLine="709"/>
        <w:jc w:val="both"/>
        <w:rPr>
          <w:sz w:val="28"/>
          <w:szCs w:val="28"/>
        </w:rPr>
      </w:pPr>
      <w:r w:rsidRPr="0062075D">
        <w:rPr>
          <w:sz w:val="28"/>
          <w:szCs w:val="28"/>
        </w:rPr>
        <w:t>Таким образом, приведенный фактический материал и полученные ранее нами данные не оставляет сомнения в том, что активный моцион, с</w:t>
      </w:r>
      <w:r w:rsidRPr="0062075D">
        <w:rPr>
          <w:sz w:val="28"/>
          <w:szCs w:val="28"/>
        </w:rPr>
        <w:t>а</w:t>
      </w:r>
      <w:r w:rsidRPr="0062075D">
        <w:rPr>
          <w:sz w:val="28"/>
          <w:szCs w:val="28"/>
        </w:rPr>
        <w:t>пропелевые грязи и виброакустический массаж у животных благоприятно влияют</w:t>
      </w:r>
      <w:r w:rsidR="004E1A4C" w:rsidRPr="0062075D">
        <w:rPr>
          <w:sz w:val="28"/>
          <w:szCs w:val="28"/>
        </w:rPr>
        <w:t xml:space="preserve"> на их </w:t>
      </w:r>
      <w:r w:rsidR="0028692B" w:rsidRPr="0062075D">
        <w:rPr>
          <w:sz w:val="28"/>
          <w:szCs w:val="28"/>
        </w:rPr>
        <w:t>репродуктивный аппарат.</w:t>
      </w:r>
    </w:p>
    <w:p w:rsidR="00F86B13" w:rsidRPr="0062075D" w:rsidRDefault="00F86B13" w:rsidP="000E4B90">
      <w:pPr>
        <w:shd w:val="clear" w:color="auto" w:fill="FFFFFF"/>
        <w:ind w:firstLine="709"/>
        <w:jc w:val="both"/>
        <w:rPr>
          <w:sz w:val="28"/>
          <w:szCs w:val="28"/>
        </w:rPr>
      </w:pPr>
      <w:r w:rsidRPr="0062075D">
        <w:rPr>
          <w:sz w:val="28"/>
          <w:szCs w:val="28"/>
        </w:rPr>
        <w:t>Полученные результаты позволили нам разработать рекомендации для животноводческих хозяйств области с целью профилактики бесплодия животных и установления оптимального режима их содержания.</w:t>
      </w:r>
    </w:p>
    <w:p w:rsidR="00F86B13" w:rsidRPr="0062075D" w:rsidRDefault="00F86B13" w:rsidP="000E4B90">
      <w:pPr>
        <w:jc w:val="center"/>
        <w:rPr>
          <w:b/>
          <w:caps/>
          <w:sz w:val="28"/>
          <w:szCs w:val="28"/>
          <w:lang w:val="en-US"/>
        </w:rPr>
      </w:pPr>
      <w:r w:rsidRPr="0062075D">
        <w:rPr>
          <w:b/>
          <w:caps/>
          <w:sz w:val="28"/>
          <w:szCs w:val="28"/>
          <w:lang w:val="en-US"/>
        </w:rPr>
        <w:t>Condition of an organism and bodies of a reproduction at cows in conditions hipodynamii</w:t>
      </w:r>
    </w:p>
    <w:p w:rsidR="00F86B13" w:rsidRPr="0062075D" w:rsidRDefault="004E1A4C" w:rsidP="000E4B90">
      <w:pPr>
        <w:jc w:val="center"/>
        <w:rPr>
          <w:b/>
          <w:sz w:val="28"/>
          <w:szCs w:val="28"/>
          <w:lang w:val="de-DE"/>
        </w:rPr>
      </w:pPr>
      <w:r w:rsidRPr="0062075D">
        <w:rPr>
          <w:b/>
          <w:sz w:val="28"/>
          <w:szCs w:val="28"/>
          <w:lang w:val="de-DE"/>
        </w:rPr>
        <w:t>Beloborodenko</w:t>
      </w:r>
      <w:r w:rsidR="0062075D" w:rsidRPr="0062075D">
        <w:rPr>
          <w:b/>
          <w:sz w:val="28"/>
          <w:szCs w:val="28"/>
          <w:lang w:val="de-DE"/>
        </w:rPr>
        <w:t xml:space="preserve"> A.M.</w:t>
      </w:r>
      <w:r w:rsidRPr="0062075D">
        <w:rPr>
          <w:b/>
          <w:sz w:val="28"/>
          <w:szCs w:val="28"/>
          <w:lang w:val="de-DE"/>
        </w:rPr>
        <w:t xml:space="preserve">, </w:t>
      </w:r>
      <w:r w:rsidR="00F86B13" w:rsidRPr="0062075D">
        <w:rPr>
          <w:b/>
          <w:sz w:val="28"/>
          <w:szCs w:val="28"/>
          <w:lang w:val="de-DE"/>
        </w:rPr>
        <w:t>Beloborodenko</w:t>
      </w:r>
      <w:r w:rsidR="0062075D" w:rsidRPr="0062075D">
        <w:rPr>
          <w:b/>
          <w:sz w:val="28"/>
          <w:szCs w:val="28"/>
          <w:lang w:val="de-DE"/>
        </w:rPr>
        <w:t xml:space="preserve"> M.A.</w:t>
      </w:r>
      <w:r w:rsidR="00F86B13" w:rsidRPr="0062075D">
        <w:rPr>
          <w:b/>
          <w:sz w:val="28"/>
          <w:szCs w:val="28"/>
          <w:lang w:val="de-DE"/>
        </w:rPr>
        <w:t>, Beloborodenko</w:t>
      </w:r>
      <w:r w:rsidR="0062075D" w:rsidRPr="0062075D">
        <w:rPr>
          <w:b/>
          <w:sz w:val="28"/>
          <w:szCs w:val="28"/>
          <w:lang w:val="de-DE"/>
        </w:rPr>
        <w:t xml:space="preserve"> T.A.</w:t>
      </w:r>
    </w:p>
    <w:p w:rsidR="00F86B13" w:rsidRPr="0062075D" w:rsidRDefault="00F86B13" w:rsidP="000E4B90">
      <w:pPr>
        <w:jc w:val="center"/>
        <w:rPr>
          <w:sz w:val="28"/>
          <w:szCs w:val="28"/>
          <w:lang w:val="en-US"/>
        </w:rPr>
      </w:pPr>
      <w:smartTag w:uri="urn:schemas-microsoft-com:office:smarttags" w:element="PlaceName">
        <w:r w:rsidRPr="0062075D">
          <w:rPr>
            <w:sz w:val="28"/>
            <w:szCs w:val="28"/>
            <w:lang w:val="en-US"/>
          </w:rPr>
          <w:t>Tyumen</w:t>
        </w:r>
      </w:smartTag>
      <w:r w:rsidRPr="0062075D">
        <w:rPr>
          <w:sz w:val="28"/>
          <w:szCs w:val="28"/>
          <w:lang w:val="en-US"/>
        </w:rPr>
        <w:t xml:space="preserve"> </w:t>
      </w:r>
      <w:smartTag w:uri="urn:schemas-microsoft-com:office:smarttags" w:element="PlaceType">
        <w:r w:rsidRPr="0062075D">
          <w:rPr>
            <w:sz w:val="28"/>
            <w:szCs w:val="28"/>
            <w:lang w:val="en-US"/>
          </w:rPr>
          <w:t>State</w:t>
        </w:r>
      </w:smartTag>
      <w:r w:rsidRPr="0062075D">
        <w:rPr>
          <w:sz w:val="28"/>
          <w:szCs w:val="28"/>
          <w:lang w:val="en-US"/>
        </w:rPr>
        <w:t xml:space="preserve"> Agricultural </w:t>
      </w:r>
      <w:smartTag w:uri="urn:schemas-microsoft-com:office:smarttags" w:element="place">
        <w:smartTag w:uri="urn:schemas-microsoft-com:office:smarttags" w:element="City">
          <w:r w:rsidRPr="0062075D">
            <w:rPr>
              <w:sz w:val="28"/>
              <w:szCs w:val="28"/>
              <w:lang w:val="en-US"/>
            </w:rPr>
            <w:t>Academy</w:t>
          </w:r>
        </w:smartTag>
        <w:r w:rsidR="00C818EA" w:rsidRPr="00B13C70">
          <w:rPr>
            <w:sz w:val="28"/>
            <w:szCs w:val="28"/>
            <w:lang w:val="en-US"/>
          </w:rPr>
          <w:t>,</w:t>
        </w:r>
        <w:r w:rsidR="00841A76" w:rsidRPr="0062075D">
          <w:rPr>
            <w:sz w:val="28"/>
            <w:szCs w:val="28"/>
            <w:lang w:val="en-US"/>
          </w:rPr>
          <w:t xml:space="preserve"> </w:t>
        </w:r>
        <w:smartTag w:uri="urn:schemas-microsoft-com:office:smarttags" w:element="country-region">
          <w:r w:rsidR="00841A76" w:rsidRPr="0062075D">
            <w:rPr>
              <w:sz w:val="28"/>
              <w:szCs w:val="28"/>
              <w:lang w:val="en-US"/>
            </w:rPr>
            <w:t>Russia</w:t>
          </w:r>
        </w:smartTag>
      </w:smartTag>
    </w:p>
    <w:p w:rsidR="00F86B13" w:rsidRPr="00B13C70" w:rsidRDefault="00F86B13" w:rsidP="000E4B90">
      <w:pPr>
        <w:pStyle w:val="aff3"/>
        <w:rPr>
          <w:lang w:val="en-US"/>
        </w:rPr>
      </w:pPr>
      <w:r w:rsidRPr="0062075D">
        <w:t>УДК</w:t>
      </w:r>
      <w:r w:rsidR="00F95A37" w:rsidRPr="00B13C70">
        <w:rPr>
          <w:lang w:val="en-US"/>
        </w:rPr>
        <w:t xml:space="preserve"> </w:t>
      </w:r>
      <w:r w:rsidRPr="00B13C70">
        <w:rPr>
          <w:lang w:val="en-US"/>
        </w:rPr>
        <w:t>619:618.0:636.22/28</w:t>
      </w:r>
    </w:p>
    <w:p w:rsidR="00F86B13" w:rsidRPr="004F074F" w:rsidRDefault="00F86B13" w:rsidP="000E4B90">
      <w:pPr>
        <w:jc w:val="center"/>
        <w:rPr>
          <w:b/>
          <w:caps/>
          <w:sz w:val="28"/>
          <w:szCs w:val="28"/>
        </w:rPr>
      </w:pPr>
      <w:r w:rsidRPr="004F074F">
        <w:rPr>
          <w:b/>
          <w:caps/>
          <w:sz w:val="28"/>
          <w:szCs w:val="28"/>
        </w:rPr>
        <w:t>Электрокардиографический контроль жизнеспособности плода коров</w:t>
      </w:r>
      <w:r w:rsidR="00E709D9" w:rsidRPr="004F074F">
        <w:rPr>
          <w:b/>
          <w:caps/>
          <w:sz w:val="28"/>
          <w:szCs w:val="28"/>
        </w:rPr>
        <w:t>,</w:t>
      </w:r>
      <w:r w:rsidRPr="004F074F">
        <w:rPr>
          <w:b/>
          <w:caps/>
          <w:sz w:val="28"/>
          <w:szCs w:val="28"/>
        </w:rPr>
        <w:t xml:space="preserve"> находящихся в условиях гиподинамии</w:t>
      </w:r>
    </w:p>
    <w:p w:rsidR="00841A76" w:rsidRPr="004F074F" w:rsidRDefault="00F86B13" w:rsidP="000E4B90">
      <w:pPr>
        <w:jc w:val="center"/>
        <w:rPr>
          <w:sz w:val="28"/>
          <w:szCs w:val="28"/>
        </w:rPr>
      </w:pPr>
      <w:r w:rsidRPr="004F074F">
        <w:rPr>
          <w:b/>
          <w:sz w:val="28"/>
          <w:szCs w:val="28"/>
        </w:rPr>
        <w:t>Белобороденко М.А.</w:t>
      </w:r>
      <w:r w:rsidR="00841A76" w:rsidRPr="004F074F">
        <w:rPr>
          <w:sz w:val="28"/>
          <w:szCs w:val="28"/>
        </w:rPr>
        <w:t xml:space="preserve"> </w:t>
      </w:r>
      <w:r w:rsidR="00841A76" w:rsidRPr="004F074F">
        <w:rPr>
          <w:sz w:val="28"/>
          <w:szCs w:val="28"/>
          <w:lang w:val="en-US"/>
        </w:rPr>
        <w:t>E</w:t>
      </w:r>
      <w:r w:rsidR="00841A76" w:rsidRPr="004F074F">
        <w:rPr>
          <w:sz w:val="28"/>
          <w:szCs w:val="28"/>
        </w:rPr>
        <w:t>-</w:t>
      </w:r>
      <w:r w:rsidR="00841A76" w:rsidRPr="004F074F">
        <w:rPr>
          <w:sz w:val="28"/>
          <w:szCs w:val="28"/>
          <w:lang w:val="en-US"/>
        </w:rPr>
        <w:t>mail</w:t>
      </w:r>
      <w:r w:rsidR="00841A76" w:rsidRPr="004F074F">
        <w:rPr>
          <w:sz w:val="28"/>
          <w:szCs w:val="28"/>
        </w:rPr>
        <w:t>:</w:t>
      </w:r>
      <w:r w:rsidR="00841A76" w:rsidRPr="004F074F">
        <w:rPr>
          <w:sz w:val="28"/>
          <w:szCs w:val="28"/>
          <w:lang w:val="en-US"/>
        </w:rPr>
        <w:t>acadagro</w:t>
      </w:r>
      <w:r w:rsidR="00841A76" w:rsidRPr="004F074F">
        <w:rPr>
          <w:sz w:val="28"/>
          <w:szCs w:val="28"/>
        </w:rPr>
        <w:t>@</w:t>
      </w:r>
      <w:r w:rsidR="00841A76" w:rsidRPr="004F074F">
        <w:rPr>
          <w:sz w:val="28"/>
          <w:szCs w:val="28"/>
          <w:lang w:val="en-US"/>
        </w:rPr>
        <w:t>tmn</w:t>
      </w:r>
      <w:r w:rsidR="00841A76" w:rsidRPr="004F074F">
        <w:rPr>
          <w:sz w:val="28"/>
          <w:szCs w:val="28"/>
        </w:rPr>
        <w:t>.</w:t>
      </w:r>
      <w:r w:rsidR="00841A76" w:rsidRPr="004F074F">
        <w:rPr>
          <w:sz w:val="28"/>
          <w:szCs w:val="28"/>
          <w:lang w:val="en-US"/>
        </w:rPr>
        <w:t>ru</w:t>
      </w:r>
    </w:p>
    <w:p w:rsidR="00F86B13" w:rsidRPr="00F95A37" w:rsidRDefault="00F86B13" w:rsidP="000E4B90">
      <w:pPr>
        <w:jc w:val="center"/>
        <w:rPr>
          <w:i/>
          <w:sz w:val="28"/>
          <w:szCs w:val="28"/>
        </w:rPr>
      </w:pPr>
      <w:r w:rsidRPr="00F95A37">
        <w:rPr>
          <w:i/>
          <w:sz w:val="28"/>
          <w:szCs w:val="28"/>
        </w:rPr>
        <w:t>Тюменская государственная сельскохозяйственная академия</w:t>
      </w:r>
    </w:p>
    <w:p w:rsidR="00F86B13" w:rsidRPr="0062075D" w:rsidRDefault="00F86B13" w:rsidP="000E4B90">
      <w:pPr>
        <w:ind w:firstLine="709"/>
        <w:jc w:val="both"/>
        <w:rPr>
          <w:sz w:val="28"/>
          <w:szCs w:val="28"/>
        </w:rPr>
      </w:pPr>
      <w:r w:rsidRPr="0062075D">
        <w:rPr>
          <w:sz w:val="28"/>
          <w:szCs w:val="28"/>
        </w:rPr>
        <w:t>Развитие животноводства в условиях инновационных технологий требует создания оптимальных условий для животных с учетом новых ф</w:t>
      </w:r>
      <w:r w:rsidRPr="0062075D">
        <w:rPr>
          <w:sz w:val="28"/>
          <w:szCs w:val="28"/>
        </w:rPr>
        <w:t>и</w:t>
      </w:r>
      <w:r w:rsidRPr="0062075D">
        <w:rPr>
          <w:sz w:val="28"/>
          <w:szCs w:val="28"/>
        </w:rPr>
        <w:t>зиологических параметров и совершенствования системы зооветеринарн</w:t>
      </w:r>
      <w:r w:rsidRPr="0062075D">
        <w:rPr>
          <w:sz w:val="28"/>
          <w:szCs w:val="28"/>
        </w:rPr>
        <w:t>о</w:t>
      </w:r>
      <w:r w:rsidRPr="0062075D">
        <w:rPr>
          <w:sz w:val="28"/>
          <w:szCs w:val="28"/>
        </w:rPr>
        <w:t>го обслуживания.</w:t>
      </w:r>
    </w:p>
    <w:p w:rsidR="00F86B13" w:rsidRPr="0062075D" w:rsidRDefault="00F86B13" w:rsidP="00F86B13">
      <w:pPr>
        <w:ind w:firstLine="709"/>
        <w:jc w:val="both"/>
        <w:rPr>
          <w:sz w:val="28"/>
          <w:szCs w:val="28"/>
        </w:rPr>
      </w:pPr>
      <w:r w:rsidRPr="0062075D">
        <w:rPr>
          <w:sz w:val="28"/>
          <w:szCs w:val="28"/>
        </w:rPr>
        <w:t>Существенным тормозом интенсификации животноводства является бесплодие коров и телок, которое не только задерживает воспроизводство стада, но и служит одной из причин недополучения продукции животн</w:t>
      </w:r>
      <w:r w:rsidRPr="0062075D">
        <w:rPr>
          <w:sz w:val="28"/>
          <w:szCs w:val="28"/>
        </w:rPr>
        <w:t>о</w:t>
      </w:r>
      <w:r w:rsidRPr="0062075D">
        <w:rPr>
          <w:sz w:val="28"/>
          <w:szCs w:val="28"/>
        </w:rPr>
        <w:t>водства.</w:t>
      </w:r>
    </w:p>
    <w:p w:rsidR="00F86B13" w:rsidRPr="0062075D" w:rsidRDefault="004B09D6" w:rsidP="00F86B13">
      <w:pPr>
        <w:ind w:firstLine="709"/>
        <w:jc w:val="both"/>
        <w:rPr>
          <w:sz w:val="28"/>
          <w:szCs w:val="28"/>
        </w:rPr>
      </w:pPr>
      <w:r w:rsidRPr="0062075D">
        <w:rPr>
          <w:sz w:val="28"/>
          <w:szCs w:val="28"/>
        </w:rPr>
        <w:t>В сложной системе природно-</w:t>
      </w:r>
      <w:r w:rsidR="00F86B13" w:rsidRPr="0062075D">
        <w:rPr>
          <w:sz w:val="28"/>
          <w:szCs w:val="28"/>
        </w:rPr>
        <w:t>климатических факторов Тюменской области влияющих на состояние здоровья, репродуктивную функцию и продуктивность значительную роль играет гиподинамия.</w:t>
      </w:r>
    </w:p>
    <w:p w:rsidR="00F86B13" w:rsidRPr="0062075D" w:rsidRDefault="00F86B13" w:rsidP="00F86B13">
      <w:pPr>
        <w:ind w:firstLine="709"/>
        <w:jc w:val="both"/>
        <w:rPr>
          <w:sz w:val="28"/>
          <w:szCs w:val="28"/>
        </w:rPr>
      </w:pPr>
      <w:r w:rsidRPr="0062075D">
        <w:rPr>
          <w:sz w:val="28"/>
          <w:szCs w:val="28"/>
        </w:rPr>
        <w:t>В условиях ферм и фермерских хозяйств, как юга, так и севера Т</w:t>
      </w:r>
      <w:r w:rsidRPr="0062075D">
        <w:rPr>
          <w:sz w:val="28"/>
          <w:szCs w:val="28"/>
        </w:rPr>
        <w:t>ю</w:t>
      </w:r>
      <w:r w:rsidRPr="0062075D">
        <w:rPr>
          <w:sz w:val="28"/>
          <w:szCs w:val="28"/>
        </w:rPr>
        <w:t>менской области, двигательная активность крупного рогатого скота резко сокращается, и так результат гиподинамия с существенными гемодинам</w:t>
      </w:r>
      <w:r w:rsidRPr="0062075D">
        <w:rPr>
          <w:sz w:val="28"/>
          <w:szCs w:val="28"/>
        </w:rPr>
        <w:t>и</w:t>
      </w:r>
      <w:r w:rsidRPr="0062075D">
        <w:rPr>
          <w:sz w:val="28"/>
          <w:szCs w:val="28"/>
        </w:rPr>
        <w:t>ческими расстройствами, как во всем организме, так и особенно в половой системе, что приводит к нарушению жизнеспособности плода.</w:t>
      </w:r>
    </w:p>
    <w:p w:rsidR="00F86B13" w:rsidRPr="0062075D" w:rsidRDefault="00F86B13" w:rsidP="00F86B13">
      <w:pPr>
        <w:ind w:firstLine="709"/>
        <w:jc w:val="both"/>
        <w:rPr>
          <w:sz w:val="28"/>
          <w:szCs w:val="28"/>
        </w:rPr>
      </w:pPr>
      <w:r w:rsidRPr="0062075D">
        <w:rPr>
          <w:sz w:val="28"/>
          <w:szCs w:val="28"/>
        </w:rPr>
        <w:t>Нами установлено, что гиподинамия отражается на функциониров</w:t>
      </w:r>
      <w:r w:rsidRPr="0062075D">
        <w:rPr>
          <w:sz w:val="28"/>
          <w:szCs w:val="28"/>
        </w:rPr>
        <w:t>а</w:t>
      </w:r>
      <w:r w:rsidRPr="0062075D">
        <w:rPr>
          <w:sz w:val="28"/>
          <w:szCs w:val="28"/>
        </w:rPr>
        <w:t>нии коры больших полушарий мозга, что ведет к понижению раздражим</w:t>
      </w:r>
      <w:r w:rsidRPr="0062075D">
        <w:rPr>
          <w:sz w:val="28"/>
          <w:szCs w:val="28"/>
        </w:rPr>
        <w:t>о</w:t>
      </w:r>
      <w:r w:rsidRPr="0062075D">
        <w:rPr>
          <w:sz w:val="28"/>
          <w:szCs w:val="28"/>
        </w:rPr>
        <w:t>сти, утомляемости и нарушени</w:t>
      </w:r>
      <w:r w:rsidR="00CD5A7C" w:rsidRPr="0062075D">
        <w:rPr>
          <w:sz w:val="28"/>
          <w:szCs w:val="28"/>
        </w:rPr>
        <w:t xml:space="preserve">ю воспроизводительной функции. </w:t>
      </w:r>
      <w:r w:rsidRPr="0062075D">
        <w:rPr>
          <w:sz w:val="28"/>
          <w:szCs w:val="28"/>
        </w:rPr>
        <w:t>Наруш</w:t>
      </w:r>
      <w:r w:rsidRPr="0062075D">
        <w:rPr>
          <w:sz w:val="28"/>
          <w:szCs w:val="28"/>
        </w:rPr>
        <w:t>а</w:t>
      </w:r>
      <w:r w:rsidRPr="0062075D">
        <w:rPr>
          <w:sz w:val="28"/>
          <w:szCs w:val="28"/>
        </w:rPr>
        <w:t>ется течение стадии возбуждения полового цикла, с</w:t>
      </w:r>
      <w:r w:rsidR="004B09D6" w:rsidRPr="0062075D">
        <w:rPr>
          <w:sz w:val="28"/>
          <w:szCs w:val="28"/>
        </w:rPr>
        <w:t>интеза и выделение г</w:t>
      </w:r>
      <w:r w:rsidR="004B09D6" w:rsidRPr="0062075D">
        <w:rPr>
          <w:sz w:val="28"/>
          <w:szCs w:val="28"/>
        </w:rPr>
        <w:t>и</w:t>
      </w:r>
      <w:r w:rsidR="004B09D6" w:rsidRPr="0062075D">
        <w:rPr>
          <w:sz w:val="28"/>
          <w:szCs w:val="28"/>
        </w:rPr>
        <w:t>поталамо-</w:t>
      </w:r>
      <w:r w:rsidRPr="0062075D">
        <w:rPr>
          <w:sz w:val="28"/>
          <w:szCs w:val="28"/>
        </w:rPr>
        <w:t>гипофизарной системой жизненно-важных гормонов (адрено- кортико</w:t>
      </w:r>
      <w:r w:rsidR="004B09D6" w:rsidRPr="0062075D">
        <w:rPr>
          <w:sz w:val="28"/>
          <w:szCs w:val="28"/>
        </w:rPr>
        <w:t>-</w:t>
      </w:r>
      <w:r w:rsidRPr="0062075D">
        <w:rPr>
          <w:sz w:val="28"/>
          <w:szCs w:val="28"/>
        </w:rPr>
        <w:t>, тиреотропного, фолликулостимулирующего и др.), резко сниж</w:t>
      </w:r>
      <w:r w:rsidRPr="0062075D">
        <w:rPr>
          <w:sz w:val="28"/>
          <w:szCs w:val="28"/>
        </w:rPr>
        <w:t>а</w:t>
      </w:r>
      <w:r w:rsidRPr="0062075D">
        <w:rPr>
          <w:sz w:val="28"/>
          <w:szCs w:val="28"/>
        </w:rPr>
        <w:t>ются функциональные возможности половой, сердечнососудистой, дых</w:t>
      </w:r>
      <w:r w:rsidRPr="0062075D">
        <w:rPr>
          <w:sz w:val="28"/>
          <w:szCs w:val="28"/>
        </w:rPr>
        <w:t>а</w:t>
      </w:r>
      <w:r w:rsidRPr="0062075D">
        <w:rPr>
          <w:sz w:val="28"/>
          <w:szCs w:val="28"/>
        </w:rPr>
        <w:t>тельной, пищеварительной систем организма, нарушается нормальное ра</w:t>
      </w:r>
      <w:r w:rsidRPr="0062075D">
        <w:rPr>
          <w:sz w:val="28"/>
          <w:szCs w:val="28"/>
        </w:rPr>
        <w:t>з</w:t>
      </w:r>
      <w:r w:rsidRPr="0062075D">
        <w:rPr>
          <w:sz w:val="28"/>
          <w:szCs w:val="28"/>
        </w:rPr>
        <w:t>витие плода.</w:t>
      </w:r>
    </w:p>
    <w:p w:rsidR="00F86B13" w:rsidRPr="0062075D" w:rsidRDefault="00F86B13" w:rsidP="0062075D">
      <w:pPr>
        <w:ind w:firstLine="709"/>
        <w:jc w:val="both"/>
        <w:rPr>
          <w:sz w:val="28"/>
          <w:szCs w:val="28"/>
        </w:rPr>
      </w:pPr>
      <w:r w:rsidRPr="0062075D">
        <w:rPr>
          <w:b/>
          <w:sz w:val="28"/>
          <w:szCs w:val="28"/>
        </w:rPr>
        <w:t>Материалы и методы исследования</w:t>
      </w:r>
      <w:r w:rsidR="004B09D6" w:rsidRPr="0062075D">
        <w:rPr>
          <w:b/>
          <w:sz w:val="28"/>
          <w:szCs w:val="28"/>
        </w:rPr>
        <w:t xml:space="preserve">. </w:t>
      </w:r>
      <w:r w:rsidRPr="0062075D">
        <w:rPr>
          <w:sz w:val="28"/>
          <w:szCs w:val="28"/>
        </w:rPr>
        <w:t>Физиологические, клинич</w:t>
      </w:r>
      <w:r w:rsidRPr="0062075D">
        <w:rPr>
          <w:sz w:val="28"/>
          <w:szCs w:val="28"/>
        </w:rPr>
        <w:t>е</w:t>
      </w:r>
      <w:r w:rsidRPr="0062075D">
        <w:rPr>
          <w:sz w:val="28"/>
          <w:szCs w:val="28"/>
        </w:rPr>
        <w:t>ские и электрокардиографические исследования проводились непосредс</w:t>
      </w:r>
      <w:r w:rsidRPr="0062075D">
        <w:rPr>
          <w:sz w:val="28"/>
          <w:szCs w:val="28"/>
        </w:rPr>
        <w:t>т</w:t>
      </w:r>
      <w:r w:rsidRPr="0062075D">
        <w:rPr>
          <w:sz w:val="28"/>
          <w:szCs w:val="28"/>
        </w:rPr>
        <w:t xml:space="preserve">венно в хозяйствах </w:t>
      </w:r>
      <w:r w:rsidR="004B09D6" w:rsidRPr="0062075D">
        <w:rPr>
          <w:sz w:val="28"/>
          <w:szCs w:val="28"/>
        </w:rPr>
        <w:t xml:space="preserve">учхоз ТГСХА, </w:t>
      </w:r>
      <w:r w:rsidRPr="0062075D">
        <w:rPr>
          <w:sz w:val="28"/>
          <w:szCs w:val="28"/>
        </w:rPr>
        <w:t xml:space="preserve">АФ </w:t>
      </w:r>
      <w:r w:rsidR="005F527B" w:rsidRPr="0062075D">
        <w:rPr>
          <w:sz w:val="28"/>
          <w:szCs w:val="28"/>
        </w:rPr>
        <w:t>«</w:t>
      </w:r>
      <w:r w:rsidRPr="0062075D">
        <w:rPr>
          <w:sz w:val="28"/>
          <w:szCs w:val="28"/>
        </w:rPr>
        <w:t>Луговская</w:t>
      </w:r>
      <w:r w:rsidR="005F527B" w:rsidRPr="0062075D">
        <w:rPr>
          <w:sz w:val="28"/>
          <w:szCs w:val="28"/>
        </w:rPr>
        <w:t>»</w:t>
      </w:r>
      <w:r w:rsidRPr="0062075D">
        <w:rPr>
          <w:sz w:val="28"/>
          <w:szCs w:val="28"/>
        </w:rPr>
        <w:t xml:space="preserve">, </w:t>
      </w:r>
      <w:r w:rsidR="005F527B" w:rsidRPr="0062075D">
        <w:rPr>
          <w:sz w:val="28"/>
          <w:szCs w:val="28"/>
        </w:rPr>
        <w:t>«</w:t>
      </w:r>
      <w:r w:rsidRPr="0062075D">
        <w:rPr>
          <w:sz w:val="28"/>
          <w:szCs w:val="28"/>
        </w:rPr>
        <w:t>Каскаринская</w:t>
      </w:r>
      <w:r w:rsidR="005F527B" w:rsidRPr="0062075D">
        <w:rPr>
          <w:sz w:val="28"/>
          <w:szCs w:val="28"/>
        </w:rPr>
        <w:t>»</w:t>
      </w:r>
      <w:r w:rsidRPr="0062075D">
        <w:rPr>
          <w:sz w:val="28"/>
          <w:szCs w:val="28"/>
        </w:rPr>
        <w:t xml:space="preserve"> в ЗАО </w:t>
      </w:r>
      <w:r w:rsidR="005F527B" w:rsidRPr="0062075D">
        <w:rPr>
          <w:sz w:val="28"/>
          <w:szCs w:val="28"/>
        </w:rPr>
        <w:t>«</w:t>
      </w:r>
      <w:r w:rsidRPr="0062075D">
        <w:rPr>
          <w:sz w:val="28"/>
          <w:szCs w:val="28"/>
        </w:rPr>
        <w:t>Каменская</w:t>
      </w:r>
      <w:r w:rsidR="005F527B" w:rsidRPr="0062075D">
        <w:rPr>
          <w:sz w:val="28"/>
          <w:szCs w:val="28"/>
        </w:rPr>
        <w:t xml:space="preserve">» и </w:t>
      </w:r>
      <w:r w:rsidRPr="0062075D">
        <w:rPr>
          <w:sz w:val="28"/>
          <w:szCs w:val="28"/>
        </w:rPr>
        <w:t>фермерских хозяйств, а также на кафедре акушерства ТГСХА. На базе научной медицинской лаборатории проведены биохим</w:t>
      </w:r>
      <w:r w:rsidRPr="0062075D">
        <w:rPr>
          <w:sz w:val="28"/>
          <w:szCs w:val="28"/>
        </w:rPr>
        <w:t>и</w:t>
      </w:r>
      <w:r w:rsidRPr="0062075D">
        <w:rPr>
          <w:sz w:val="28"/>
          <w:szCs w:val="28"/>
        </w:rPr>
        <w:t>ческих и гематологических исследований крови у коров.</w:t>
      </w:r>
      <w:r w:rsidR="0062075D">
        <w:rPr>
          <w:sz w:val="28"/>
          <w:szCs w:val="28"/>
        </w:rPr>
        <w:t xml:space="preserve"> </w:t>
      </w:r>
      <w:r w:rsidRPr="0062075D">
        <w:rPr>
          <w:sz w:val="28"/>
          <w:szCs w:val="28"/>
        </w:rPr>
        <w:t>Для регистрации ЭКГ у плода использован электрокардиограф тре</w:t>
      </w:r>
      <w:r w:rsidRPr="0062075D">
        <w:rPr>
          <w:sz w:val="28"/>
          <w:szCs w:val="28"/>
        </w:rPr>
        <w:t>х</w:t>
      </w:r>
      <w:r w:rsidRPr="0062075D">
        <w:rPr>
          <w:sz w:val="28"/>
          <w:szCs w:val="28"/>
        </w:rPr>
        <w:t xml:space="preserve">канальный </w:t>
      </w:r>
      <w:r w:rsidRPr="0062075D">
        <w:rPr>
          <w:sz w:val="28"/>
          <w:szCs w:val="28"/>
          <w:lang w:val="en-US"/>
        </w:rPr>
        <w:t>ECG</w:t>
      </w:r>
      <w:r w:rsidRPr="0062075D">
        <w:rPr>
          <w:sz w:val="28"/>
          <w:szCs w:val="28"/>
        </w:rPr>
        <w:t>-300</w:t>
      </w:r>
      <w:r w:rsidRPr="0062075D">
        <w:rPr>
          <w:sz w:val="28"/>
          <w:szCs w:val="28"/>
          <w:lang w:val="en-US"/>
        </w:rPr>
        <w:t>G</w:t>
      </w:r>
      <w:r w:rsidRPr="0062075D">
        <w:rPr>
          <w:sz w:val="28"/>
          <w:szCs w:val="28"/>
        </w:rPr>
        <w:t xml:space="preserve"> с жидкокристаллическим датчиком. Для </w:t>
      </w:r>
      <w:r w:rsidRPr="0062075D">
        <w:rPr>
          <w:sz w:val="28"/>
          <w:szCs w:val="28"/>
          <w:lang w:val="en-US"/>
        </w:rPr>
        <w:t>ECG</w:t>
      </w:r>
      <w:r w:rsidRPr="0062075D">
        <w:rPr>
          <w:sz w:val="28"/>
          <w:szCs w:val="28"/>
        </w:rPr>
        <w:t>-300</w:t>
      </w:r>
      <w:r w:rsidRPr="0062075D">
        <w:rPr>
          <w:sz w:val="28"/>
          <w:szCs w:val="28"/>
          <w:lang w:val="en-US"/>
        </w:rPr>
        <w:t>G</w:t>
      </w:r>
      <w:r w:rsidRPr="0062075D">
        <w:rPr>
          <w:sz w:val="28"/>
          <w:szCs w:val="28"/>
        </w:rPr>
        <w:t xml:space="preserve"> были разработаны ста</w:t>
      </w:r>
      <w:r w:rsidRPr="0062075D">
        <w:rPr>
          <w:sz w:val="28"/>
          <w:szCs w:val="28"/>
        </w:rPr>
        <w:t>н</w:t>
      </w:r>
      <w:r w:rsidRPr="0062075D">
        <w:rPr>
          <w:sz w:val="28"/>
          <w:szCs w:val="28"/>
        </w:rPr>
        <w:t>дартные отведения с использованием специальных электродов. Электроды устанавливали на кожу в области правой брюшной стенки.</w:t>
      </w:r>
      <w:r w:rsidR="0062075D">
        <w:rPr>
          <w:sz w:val="28"/>
          <w:szCs w:val="28"/>
        </w:rPr>
        <w:t xml:space="preserve"> </w:t>
      </w:r>
      <w:r w:rsidRPr="0062075D">
        <w:rPr>
          <w:sz w:val="28"/>
          <w:szCs w:val="28"/>
        </w:rPr>
        <w:t>В первой пол</w:t>
      </w:r>
      <w:r w:rsidRPr="0062075D">
        <w:rPr>
          <w:sz w:val="28"/>
          <w:szCs w:val="28"/>
        </w:rPr>
        <w:t>о</w:t>
      </w:r>
      <w:r w:rsidRPr="0062075D">
        <w:rPr>
          <w:sz w:val="28"/>
          <w:szCs w:val="28"/>
        </w:rPr>
        <w:t>вине беременности, до шести месяцев, ЭКГ плода р</w:t>
      </w:r>
      <w:r w:rsidRPr="0062075D">
        <w:rPr>
          <w:sz w:val="28"/>
          <w:szCs w:val="28"/>
        </w:rPr>
        <w:t>е</w:t>
      </w:r>
      <w:r w:rsidRPr="0062075D">
        <w:rPr>
          <w:sz w:val="28"/>
          <w:szCs w:val="28"/>
        </w:rPr>
        <w:t>гистрировали от трех отведений: от общей для всех отведений точки, лежащей на правой брю</w:t>
      </w:r>
      <w:r w:rsidRPr="0062075D">
        <w:rPr>
          <w:sz w:val="28"/>
          <w:szCs w:val="28"/>
        </w:rPr>
        <w:t>ш</w:t>
      </w:r>
      <w:r w:rsidRPr="0062075D">
        <w:rPr>
          <w:sz w:val="28"/>
          <w:szCs w:val="28"/>
        </w:rPr>
        <w:t xml:space="preserve">ной стенке, </w:t>
      </w:r>
      <w:r w:rsidR="00AC3AF1" w:rsidRPr="0062075D">
        <w:rPr>
          <w:sz w:val="28"/>
          <w:szCs w:val="28"/>
        </w:rPr>
        <w:t xml:space="preserve">под коленной складкой, и точки </w:t>
      </w:r>
      <w:r w:rsidRPr="0062075D">
        <w:rPr>
          <w:sz w:val="28"/>
          <w:szCs w:val="28"/>
        </w:rPr>
        <w:t>ве</w:t>
      </w:r>
      <w:r w:rsidRPr="0062075D">
        <w:rPr>
          <w:sz w:val="28"/>
          <w:szCs w:val="28"/>
        </w:rPr>
        <w:t>н</w:t>
      </w:r>
      <w:r w:rsidRPr="0062075D">
        <w:rPr>
          <w:sz w:val="28"/>
          <w:szCs w:val="28"/>
        </w:rPr>
        <w:t>тральнее ма</w:t>
      </w:r>
      <w:r w:rsidR="00AC3AF1" w:rsidRPr="0062075D">
        <w:rPr>
          <w:sz w:val="28"/>
          <w:szCs w:val="28"/>
        </w:rPr>
        <w:t>клока на 15-</w:t>
      </w:r>
      <w:r w:rsidR="004C57ED" w:rsidRPr="0062075D">
        <w:rPr>
          <w:sz w:val="28"/>
          <w:szCs w:val="28"/>
        </w:rPr>
        <w:t>20см.</w:t>
      </w:r>
      <w:r w:rsidR="0062075D">
        <w:rPr>
          <w:sz w:val="28"/>
          <w:szCs w:val="28"/>
        </w:rPr>
        <w:t xml:space="preserve"> </w:t>
      </w:r>
      <w:r w:rsidRPr="0062075D">
        <w:rPr>
          <w:sz w:val="28"/>
          <w:szCs w:val="28"/>
        </w:rPr>
        <w:t>Во вторую</w:t>
      </w:r>
      <w:r w:rsidR="005F527B" w:rsidRPr="0062075D">
        <w:rPr>
          <w:sz w:val="28"/>
          <w:szCs w:val="28"/>
        </w:rPr>
        <w:t xml:space="preserve"> половину</w:t>
      </w:r>
      <w:r w:rsidRPr="0062075D">
        <w:rPr>
          <w:sz w:val="28"/>
          <w:szCs w:val="28"/>
        </w:rPr>
        <w:t xml:space="preserve"> беременности, с шести месяцев и до рождения, ЭКГ регистрировали от трех отведений.</w:t>
      </w:r>
      <w:r w:rsidR="0062075D">
        <w:rPr>
          <w:sz w:val="28"/>
          <w:szCs w:val="28"/>
        </w:rPr>
        <w:t xml:space="preserve"> </w:t>
      </w:r>
      <w:r w:rsidRPr="0062075D">
        <w:rPr>
          <w:sz w:val="28"/>
          <w:szCs w:val="28"/>
        </w:rPr>
        <w:t>Электрод</w:t>
      </w:r>
      <w:r w:rsidR="004C57ED" w:rsidRPr="0062075D">
        <w:rPr>
          <w:sz w:val="28"/>
          <w:szCs w:val="28"/>
        </w:rPr>
        <w:t>ы, смазанные специал</w:t>
      </w:r>
      <w:r w:rsidR="004C57ED" w:rsidRPr="0062075D">
        <w:rPr>
          <w:sz w:val="28"/>
          <w:szCs w:val="28"/>
        </w:rPr>
        <w:t>ь</w:t>
      </w:r>
      <w:r w:rsidR="004C57ED" w:rsidRPr="0062075D">
        <w:rPr>
          <w:sz w:val="28"/>
          <w:szCs w:val="28"/>
        </w:rPr>
        <w:t>ным гелем,</w:t>
      </w:r>
      <w:r w:rsidRPr="0062075D">
        <w:rPr>
          <w:sz w:val="28"/>
          <w:szCs w:val="28"/>
        </w:rPr>
        <w:t xml:space="preserve"> устанавливали в указанных точках, на кожу предварительно выбритых участков и соединяли</w:t>
      </w:r>
      <w:r w:rsidR="008A7AFE" w:rsidRPr="0062075D">
        <w:rPr>
          <w:sz w:val="28"/>
          <w:szCs w:val="28"/>
        </w:rPr>
        <w:t xml:space="preserve"> мя</w:t>
      </w:r>
      <w:r w:rsidR="008A7AFE" w:rsidRPr="0062075D">
        <w:rPr>
          <w:sz w:val="28"/>
          <w:szCs w:val="28"/>
        </w:rPr>
        <w:t>г</w:t>
      </w:r>
      <w:r w:rsidR="008A7AFE" w:rsidRPr="0062075D">
        <w:rPr>
          <w:sz w:val="28"/>
          <w:szCs w:val="28"/>
        </w:rPr>
        <w:t xml:space="preserve">ким шнуром </w:t>
      </w:r>
      <w:r w:rsidRPr="0062075D">
        <w:rPr>
          <w:sz w:val="28"/>
          <w:szCs w:val="28"/>
        </w:rPr>
        <w:t>с электрокардиографом.</w:t>
      </w:r>
      <w:r w:rsidR="0062075D">
        <w:rPr>
          <w:sz w:val="28"/>
          <w:szCs w:val="28"/>
        </w:rPr>
        <w:t xml:space="preserve"> </w:t>
      </w:r>
      <w:r w:rsidRPr="0062075D">
        <w:rPr>
          <w:sz w:val="28"/>
          <w:szCs w:val="28"/>
        </w:rPr>
        <w:t>Стандартные отведения для записи ЭКГ позволяли отделить ЭКГ матери от ЭКГ плода.</w:t>
      </w:r>
    </w:p>
    <w:p w:rsidR="00F86B13" w:rsidRPr="0062075D" w:rsidRDefault="00F86B13" w:rsidP="0010482D">
      <w:pPr>
        <w:ind w:firstLine="708"/>
        <w:jc w:val="both"/>
        <w:rPr>
          <w:sz w:val="28"/>
          <w:szCs w:val="28"/>
        </w:rPr>
      </w:pPr>
      <w:r w:rsidRPr="0062075D">
        <w:rPr>
          <w:b/>
          <w:sz w:val="28"/>
          <w:szCs w:val="28"/>
        </w:rPr>
        <w:t>Результаты исследований</w:t>
      </w:r>
      <w:r w:rsidR="0010482D" w:rsidRPr="0062075D">
        <w:rPr>
          <w:b/>
          <w:sz w:val="28"/>
          <w:szCs w:val="28"/>
        </w:rPr>
        <w:t xml:space="preserve">. </w:t>
      </w:r>
      <w:r w:rsidRPr="0062075D">
        <w:rPr>
          <w:sz w:val="28"/>
          <w:szCs w:val="28"/>
        </w:rPr>
        <w:t>Нами было установлено, что по, мере роста плода частота сердечных сокращений у него уменьшается от 181,0±5,4</w:t>
      </w:r>
      <w:r w:rsidR="0010482D" w:rsidRPr="0062075D">
        <w:rPr>
          <w:sz w:val="28"/>
          <w:szCs w:val="28"/>
        </w:rPr>
        <w:t xml:space="preserve"> к концу третьего месяца, </w:t>
      </w:r>
      <w:r w:rsidRPr="0062075D">
        <w:rPr>
          <w:sz w:val="28"/>
          <w:szCs w:val="28"/>
        </w:rPr>
        <w:t>до</w:t>
      </w:r>
      <w:r w:rsidR="0010482D" w:rsidRPr="0062075D">
        <w:rPr>
          <w:sz w:val="28"/>
          <w:szCs w:val="28"/>
        </w:rPr>
        <w:t xml:space="preserve"> 127,0±1 </w:t>
      </w:r>
      <w:r w:rsidRPr="0062075D">
        <w:rPr>
          <w:sz w:val="28"/>
          <w:szCs w:val="28"/>
        </w:rPr>
        <w:t>на девятом месяце.</w:t>
      </w:r>
    </w:p>
    <w:p w:rsidR="00F86B13" w:rsidRPr="0062075D" w:rsidRDefault="00F86B13" w:rsidP="00F86B13">
      <w:pPr>
        <w:ind w:firstLine="709"/>
        <w:jc w:val="both"/>
        <w:rPr>
          <w:sz w:val="28"/>
          <w:szCs w:val="28"/>
        </w:rPr>
      </w:pPr>
      <w:r w:rsidRPr="0062075D">
        <w:rPr>
          <w:sz w:val="28"/>
          <w:szCs w:val="28"/>
        </w:rPr>
        <w:t>Согласно наших исследований</w:t>
      </w:r>
      <w:r w:rsidR="0010482D" w:rsidRPr="0062075D">
        <w:rPr>
          <w:sz w:val="28"/>
          <w:szCs w:val="28"/>
        </w:rPr>
        <w:t>,</w:t>
      </w:r>
      <w:r w:rsidRPr="0062075D">
        <w:rPr>
          <w:sz w:val="28"/>
          <w:szCs w:val="28"/>
        </w:rPr>
        <w:t xml:space="preserve"> на третьем месяце беременности к</w:t>
      </w:r>
      <w:r w:rsidRPr="0062075D">
        <w:rPr>
          <w:sz w:val="28"/>
          <w:szCs w:val="28"/>
        </w:rPr>
        <w:t>о</w:t>
      </w:r>
      <w:r w:rsidRPr="0062075D">
        <w:rPr>
          <w:sz w:val="28"/>
          <w:szCs w:val="28"/>
        </w:rPr>
        <w:t>ров у плода на ЭКГ появляются зубц</w:t>
      </w:r>
      <w:r w:rsidR="004C57ED" w:rsidRPr="0062075D">
        <w:rPr>
          <w:sz w:val="28"/>
          <w:szCs w:val="28"/>
        </w:rPr>
        <w:t>ы QRS и T, а на четвертом зубец</w:t>
      </w:r>
      <w:r w:rsidRPr="0062075D">
        <w:rPr>
          <w:sz w:val="28"/>
          <w:szCs w:val="28"/>
        </w:rPr>
        <w:t xml:space="preserve"> P, что указывает на достаточно четкую работу предсердий у плода уже в этот период его внутриутробного развития.</w:t>
      </w:r>
      <w:r w:rsidR="0062075D">
        <w:rPr>
          <w:sz w:val="28"/>
          <w:szCs w:val="28"/>
        </w:rPr>
        <w:t xml:space="preserve"> </w:t>
      </w:r>
      <w:r w:rsidRPr="0062075D">
        <w:rPr>
          <w:sz w:val="28"/>
          <w:szCs w:val="28"/>
        </w:rPr>
        <w:t>Соответственно изменяется вел</w:t>
      </w:r>
      <w:r w:rsidRPr="0062075D">
        <w:rPr>
          <w:sz w:val="28"/>
          <w:szCs w:val="28"/>
        </w:rPr>
        <w:t>и</w:t>
      </w:r>
      <w:r w:rsidRPr="0062075D">
        <w:rPr>
          <w:sz w:val="28"/>
          <w:szCs w:val="28"/>
        </w:rPr>
        <w:t>чина сердечного цикла, увеличив</w:t>
      </w:r>
      <w:r w:rsidR="004C57ED" w:rsidRPr="0062075D">
        <w:rPr>
          <w:sz w:val="28"/>
          <w:szCs w:val="28"/>
        </w:rPr>
        <w:t>а</w:t>
      </w:r>
      <w:r w:rsidR="004C57ED" w:rsidRPr="0062075D">
        <w:rPr>
          <w:sz w:val="28"/>
          <w:szCs w:val="28"/>
        </w:rPr>
        <w:t>ясь от 0,33+0,01 до 0,48+0,005</w:t>
      </w:r>
      <w:r w:rsidRPr="0062075D">
        <w:rPr>
          <w:sz w:val="28"/>
          <w:szCs w:val="28"/>
        </w:rPr>
        <w:t>с.</w:t>
      </w:r>
    </w:p>
    <w:p w:rsidR="00F86B13" w:rsidRPr="0062075D" w:rsidRDefault="00F86B13" w:rsidP="00F86B13">
      <w:pPr>
        <w:shd w:val="clear" w:color="auto" w:fill="FFFFFF"/>
        <w:ind w:left="7" w:right="4" w:firstLine="709"/>
        <w:jc w:val="both"/>
        <w:rPr>
          <w:sz w:val="28"/>
          <w:szCs w:val="28"/>
        </w:rPr>
      </w:pPr>
      <w:r w:rsidRPr="0062075D">
        <w:rPr>
          <w:sz w:val="28"/>
          <w:szCs w:val="28"/>
        </w:rPr>
        <w:t xml:space="preserve">Систолический </w:t>
      </w:r>
      <w:r w:rsidR="008A7AFE" w:rsidRPr="0062075D">
        <w:rPr>
          <w:sz w:val="28"/>
          <w:szCs w:val="28"/>
        </w:rPr>
        <w:t>показатель на пятом месяце бере</w:t>
      </w:r>
      <w:r w:rsidRPr="0062075D">
        <w:rPr>
          <w:sz w:val="28"/>
          <w:szCs w:val="28"/>
        </w:rPr>
        <w:t>менности составля</w:t>
      </w:r>
      <w:r w:rsidR="008A7AFE" w:rsidRPr="0062075D">
        <w:rPr>
          <w:sz w:val="28"/>
          <w:szCs w:val="28"/>
        </w:rPr>
        <w:t xml:space="preserve">ет 50%, на седьмом </w:t>
      </w:r>
      <w:r w:rsidR="00564B99">
        <w:rPr>
          <w:sz w:val="28"/>
          <w:szCs w:val="28"/>
        </w:rPr>
        <w:t>–</w:t>
      </w:r>
      <w:r w:rsidR="008A7AFE" w:rsidRPr="0062075D">
        <w:rPr>
          <w:sz w:val="28"/>
          <w:szCs w:val="28"/>
        </w:rPr>
        <w:t xml:space="preserve"> 63%, на де</w:t>
      </w:r>
      <w:r w:rsidRPr="0062075D">
        <w:rPr>
          <w:sz w:val="28"/>
          <w:szCs w:val="28"/>
        </w:rPr>
        <w:t xml:space="preserve">вятом месяце </w:t>
      </w:r>
      <w:r w:rsidR="00564B99">
        <w:rPr>
          <w:sz w:val="28"/>
          <w:szCs w:val="28"/>
        </w:rPr>
        <w:t>–</w:t>
      </w:r>
      <w:r w:rsidRPr="0062075D">
        <w:rPr>
          <w:sz w:val="28"/>
          <w:szCs w:val="28"/>
        </w:rPr>
        <w:t xml:space="preserve"> 59%.</w:t>
      </w:r>
    </w:p>
    <w:p w:rsidR="00F86B13" w:rsidRPr="0062075D" w:rsidRDefault="00F86B13" w:rsidP="00F86B13">
      <w:pPr>
        <w:shd w:val="clear" w:color="auto" w:fill="FFFFFF"/>
        <w:spacing w:before="7"/>
        <w:ind w:firstLine="709"/>
        <w:jc w:val="both"/>
        <w:rPr>
          <w:sz w:val="28"/>
          <w:szCs w:val="28"/>
        </w:rPr>
      </w:pPr>
      <w:r w:rsidRPr="0062075D">
        <w:rPr>
          <w:sz w:val="28"/>
          <w:szCs w:val="28"/>
        </w:rPr>
        <w:t>С ростом плода четко видно увеличение амплитуда зубцо</w:t>
      </w:r>
      <w:r w:rsidR="008A7AFE" w:rsidRPr="0062075D">
        <w:rPr>
          <w:sz w:val="28"/>
          <w:szCs w:val="28"/>
        </w:rPr>
        <w:t>в электр</w:t>
      </w:r>
      <w:r w:rsidR="008A7AFE" w:rsidRPr="0062075D">
        <w:rPr>
          <w:sz w:val="28"/>
          <w:szCs w:val="28"/>
        </w:rPr>
        <w:t>о</w:t>
      </w:r>
      <w:r w:rsidR="008A7AFE" w:rsidRPr="0062075D">
        <w:rPr>
          <w:sz w:val="28"/>
          <w:szCs w:val="28"/>
        </w:rPr>
        <w:t>кардиограммы и комплек</w:t>
      </w:r>
      <w:r w:rsidRPr="0062075D">
        <w:rPr>
          <w:sz w:val="28"/>
          <w:szCs w:val="28"/>
        </w:rPr>
        <w:t xml:space="preserve">са </w:t>
      </w:r>
      <w:r w:rsidR="00CD5A7C" w:rsidRPr="0062075D">
        <w:rPr>
          <w:sz w:val="28"/>
          <w:szCs w:val="28"/>
          <w:lang w:val="en-US"/>
        </w:rPr>
        <w:t>QRS</w:t>
      </w:r>
      <w:r w:rsidRPr="0062075D">
        <w:rPr>
          <w:i/>
          <w:iCs/>
          <w:sz w:val="28"/>
          <w:szCs w:val="28"/>
        </w:rPr>
        <w:t xml:space="preserve">. </w:t>
      </w:r>
      <w:r w:rsidRPr="0062075D">
        <w:rPr>
          <w:iCs/>
          <w:sz w:val="28"/>
          <w:szCs w:val="28"/>
        </w:rPr>
        <w:t>Тогда как</w:t>
      </w:r>
      <w:r w:rsidRPr="0062075D">
        <w:rPr>
          <w:sz w:val="28"/>
          <w:szCs w:val="28"/>
        </w:rPr>
        <w:t xml:space="preserve"> п</w:t>
      </w:r>
      <w:r w:rsidR="008A7AFE" w:rsidRPr="0062075D">
        <w:rPr>
          <w:sz w:val="28"/>
          <w:szCs w:val="28"/>
        </w:rPr>
        <w:t>олярность ком</w:t>
      </w:r>
      <w:r w:rsidRPr="0062075D">
        <w:rPr>
          <w:sz w:val="28"/>
          <w:szCs w:val="28"/>
        </w:rPr>
        <w:t xml:space="preserve">плекса </w:t>
      </w:r>
      <w:r w:rsidRPr="0062075D">
        <w:rPr>
          <w:iCs/>
          <w:sz w:val="28"/>
          <w:szCs w:val="28"/>
          <w:lang w:val="en-US"/>
        </w:rPr>
        <w:t>QRS</w:t>
      </w:r>
      <w:r w:rsidRPr="0062075D">
        <w:rPr>
          <w:iCs/>
          <w:sz w:val="28"/>
          <w:szCs w:val="28"/>
        </w:rPr>
        <w:t xml:space="preserve"> </w:t>
      </w:r>
      <w:r w:rsidRPr="0062075D">
        <w:rPr>
          <w:sz w:val="28"/>
          <w:szCs w:val="28"/>
        </w:rPr>
        <w:t xml:space="preserve">чаще противоположна полярности зубца </w:t>
      </w:r>
      <w:r w:rsidRPr="0062075D">
        <w:rPr>
          <w:iCs/>
          <w:sz w:val="28"/>
          <w:szCs w:val="28"/>
        </w:rPr>
        <w:t>Р.</w:t>
      </w:r>
    </w:p>
    <w:p w:rsidR="00F86B13" w:rsidRPr="0062075D" w:rsidRDefault="00F86B13" w:rsidP="00F86B13">
      <w:pPr>
        <w:ind w:firstLine="709"/>
        <w:jc w:val="both"/>
        <w:rPr>
          <w:sz w:val="28"/>
          <w:szCs w:val="28"/>
        </w:rPr>
      </w:pPr>
      <w:r w:rsidRPr="0062075D">
        <w:rPr>
          <w:sz w:val="28"/>
          <w:szCs w:val="28"/>
        </w:rPr>
        <w:t>Нами установлен более частый ритм сердца во вторую половину б</w:t>
      </w:r>
      <w:r w:rsidRPr="0062075D">
        <w:rPr>
          <w:sz w:val="28"/>
          <w:szCs w:val="28"/>
        </w:rPr>
        <w:t>е</w:t>
      </w:r>
      <w:r w:rsidRPr="0062075D">
        <w:rPr>
          <w:sz w:val="28"/>
          <w:szCs w:val="28"/>
        </w:rPr>
        <w:t>ременности, который очевидно, связан с гиподинамией. Ритм сердечных сокращений у коров при гиподинамии  несколько чаще, чем при активном моционе.</w:t>
      </w:r>
    </w:p>
    <w:p w:rsidR="00F86B13" w:rsidRPr="0062075D" w:rsidRDefault="00F86B13" w:rsidP="00F86B13">
      <w:pPr>
        <w:ind w:firstLine="709"/>
        <w:jc w:val="both"/>
        <w:rPr>
          <w:sz w:val="28"/>
          <w:szCs w:val="28"/>
        </w:rPr>
      </w:pPr>
      <w:r w:rsidRPr="0062075D">
        <w:rPr>
          <w:sz w:val="28"/>
          <w:szCs w:val="28"/>
        </w:rPr>
        <w:t>Исследования показали, что у некоторых плодов нарушается пре</w:t>
      </w:r>
      <w:r w:rsidRPr="0062075D">
        <w:rPr>
          <w:sz w:val="28"/>
          <w:szCs w:val="28"/>
        </w:rPr>
        <w:t>д</w:t>
      </w:r>
      <w:r w:rsidRPr="0062075D">
        <w:rPr>
          <w:sz w:val="28"/>
          <w:szCs w:val="28"/>
        </w:rPr>
        <w:t>сердно-желудочковая проводимость, это можно объяснить морфо-функциональным изменением структуры сердца и синусного узла Кис</w:t>
      </w:r>
      <w:r w:rsidR="008A7AFE" w:rsidRPr="0062075D">
        <w:rPr>
          <w:sz w:val="28"/>
          <w:szCs w:val="28"/>
        </w:rPr>
        <w:t>-</w:t>
      </w:r>
      <w:r w:rsidRPr="0062075D">
        <w:rPr>
          <w:sz w:val="28"/>
          <w:szCs w:val="28"/>
        </w:rPr>
        <w:t>Флэка, а от</w:t>
      </w:r>
      <w:r w:rsidR="008A7AFE" w:rsidRPr="0062075D">
        <w:rPr>
          <w:sz w:val="28"/>
          <w:szCs w:val="28"/>
        </w:rPr>
        <w:t xml:space="preserve">рицательную полярность зубца Р </w:t>
      </w:r>
      <w:r w:rsidRPr="0062075D">
        <w:rPr>
          <w:sz w:val="28"/>
          <w:szCs w:val="28"/>
        </w:rPr>
        <w:t>как симптом недостаточного кровоснабжения перегородочного нерва.</w:t>
      </w:r>
    </w:p>
    <w:p w:rsidR="00F86B13" w:rsidRPr="0062075D" w:rsidRDefault="00F86B13" w:rsidP="00F86B13">
      <w:pPr>
        <w:ind w:firstLine="709"/>
        <w:jc w:val="both"/>
        <w:rPr>
          <w:sz w:val="28"/>
          <w:szCs w:val="28"/>
        </w:rPr>
      </w:pPr>
      <w:r w:rsidRPr="0062075D">
        <w:rPr>
          <w:sz w:val="28"/>
          <w:szCs w:val="28"/>
        </w:rPr>
        <w:t>При гиподинамии имеет значение частота сердечных сокращений и особенности электрокардиограммы плодов коров в зависимости от срока беременности. В процессе исследовании было установлено, что с увелич</w:t>
      </w:r>
      <w:r w:rsidRPr="0062075D">
        <w:rPr>
          <w:sz w:val="28"/>
          <w:szCs w:val="28"/>
        </w:rPr>
        <w:t>е</w:t>
      </w:r>
      <w:r w:rsidRPr="0062075D">
        <w:rPr>
          <w:sz w:val="28"/>
          <w:szCs w:val="28"/>
        </w:rPr>
        <w:t>нием продолжительности гиподинамии отмечается постепенное увелич</w:t>
      </w:r>
      <w:r w:rsidRPr="0062075D">
        <w:rPr>
          <w:sz w:val="28"/>
          <w:szCs w:val="28"/>
        </w:rPr>
        <w:t>е</w:t>
      </w:r>
      <w:r w:rsidRPr="0062075D">
        <w:rPr>
          <w:sz w:val="28"/>
          <w:szCs w:val="28"/>
        </w:rPr>
        <w:t>ние частоты сердечных сокращений, удлинение предсердно-желудочковой, внутрипредсердной и внутрижелудочковой проводимости, а та</w:t>
      </w:r>
      <w:r w:rsidR="003C0473" w:rsidRPr="0062075D">
        <w:rPr>
          <w:sz w:val="28"/>
          <w:szCs w:val="28"/>
        </w:rPr>
        <w:t>кже пов</w:t>
      </w:r>
      <w:r w:rsidR="003C0473" w:rsidRPr="0062075D">
        <w:rPr>
          <w:sz w:val="28"/>
          <w:szCs w:val="28"/>
        </w:rPr>
        <w:t>ы</w:t>
      </w:r>
      <w:r w:rsidR="003C0473" w:rsidRPr="0062075D">
        <w:rPr>
          <w:sz w:val="28"/>
          <w:szCs w:val="28"/>
        </w:rPr>
        <w:t>шение амплитуды зубцов и комплекса</w:t>
      </w:r>
      <w:r w:rsidRPr="0062075D">
        <w:rPr>
          <w:sz w:val="28"/>
          <w:szCs w:val="28"/>
        </w:rPr>
        <w:t xml:space="preserve"> QRS плода.</w:t>
      </w:r>
    </w:p>
    <w:p w:rsidR="00F86B13" w:rsidRPr="0062075D" w:rsidRDefault="00F86B13" w:rsidP="00F86B13">
      <w:pPr>
        <w:ind w:firstLine="709"/>
        <w:jc w:val="both"/>
        <w:rPr>
          <w:sz w:val="28"/>
          <w:szCs w:val="28"/>
        </w:rPr>
      </w:pPr>
      <w:r w:rsidRPr="0062075D">
        <w:rPr>
          <w:sz w:val="28"/>
          <w:szCs w:val="28"/>
        </w:rPr>
        <w:t>Сравнительные данные и анализ ЭКГ плода и телят после рождения пок</w:t>
      </w:r>
      <w:r w:rsidR="003C0473" w:rsidRPr="0062075D">
        <w:rPr>
          <w:sz w:val="28"/>
          <w:szCs w:val="28"/>
        </w:rPr>
        <w:t xml:space="preserve">азали, что выявленные признаки коронарной </w:t>
      </w:r>
      <w:r w:rsidRPr="0062075D">
        <w:rPr>
          <w:sz w:val="28"/>
          <w:szCs w:val="28"/>
        </w:rPr>
        <w:t>недостаточности у плода, могут прогрессировать, а в последующем у будущих коров - ма</w:t>
      </w:r>
      <w:r w:rsidR="003C0473" w:rsidRPr="0062075D">
        <w:rPr>
          <w:sz w:val="28"/>
          <w:szCs w:val="28"/>
        </w:rPr>
        <w:t xml:space="preserve">терей могут проявиться в виде кардиодирстрофии и синусовой </w:t>
      </w:r>
      <w:r w:rsidRPr="0062075D">
        <w:rPr>
          <w:sz w:val="28"/>
          <w:szCs w:val="28"/>
        </w:rPr>
        <w:t>аритмии. У таких коров возможно неблагоприятное течение беременности и даже гибель плода.</w:t>
      </w:r>
    </w:p>
    <w:p w:rsidR="00F86B13" w:rsidRPr="0062075D" w:rsidRDefault="00F86B13" w:rsidP="00F86B13">
      <w:pPr>
        <w:ind w:firstLine="709"/>
        <w:jc w:val="both"/>
        <w:rPr>
          <w:sz w:val="28"/>
          <w:szCs w:val="28"/>
        </w:rPr>
      </w:pPr>
      <w:r w:rsidRPr="0062075D">
        <w:rPr>
          <w:sz w:val="28"/>
          <w:szCs w:val="28"/>
        </w:rPr>
        <w:t>При гиподинамии у</w:t>
      </w:r>
      <w:r w:rsidR="003C0473" w:rsidRPr="0062075D">
        <w:rPr>
          <w:sz w:val="28"/>
          <w:szCs w:val="28"/>
        </w:rPr>
        <w:t xml:space="preserve"> </w:t>
      </w:r>
      <w:r w:rsidRPr="0062075D">
        <w:rPr>
          <w:sz w:val="28"/>
          <w:szCs w:val="28"/>
        </w:rPr>
        <w:t>коров с</w:t>
      </w:r>
      <w:r w:rsidR="003C0473" w:rsidRPr="0062075D">
        <w:rPr>
          <w:sz w:val="28"/>
          <w:szCs w:val="28"/>
        </w:rPr>
        <w:t xml:space="preserve"> максимальным </w:t>
      </w:r>
      <w:r w:rsidRPr="0062075D">
        <w:rPr>
          <w:sz w:val="28"/>
          <w:szCs w:val="28"/>
        </w:rPr>
        <w:t>артериальным давлением 235мм рт. ст. и выше нормальные электрокардиографи</w:t>
      </w:r>
      <w:r w:rsidR="003C0473" w:rsidRPr="0062075D">
        <w:rPr>
          <w:sz w:val="28"/>
          <w:szCs w:val="28"/>
        </w:rPr>
        <w:t xml:space="preserve">ческие показатели нарушаются: увеличивается </w:t>
      </w:r>
      <w:r w:rsidRPr="0062075D">
        <w:rPr>
          <w:sz w:val="28"/>
          <w:szCs w:val="28"/>
        </w:rPr>
        <w:t>общая систола сердца и время внутрижел</w:t>
      </w:r>
      <w:r w:rsidRPr="0062075D">
        <w:rPr>
          <w:sz w:val="28"/>
          <w:szCs w:val="28"/>
        </w:rPr>
        <w:t>у</w:t>
      </w:r>
      <w:r w:rsidRPr="0062075D">
        <w:rPr>
          <w:sz w:val="28"/>
          <w:szCs w:val="28"/>
        </w:rPr>
        <w:t>дочковой проводимости, сокращается диастолическая фаза. У телят, пол</w:t>
      </w:r>
      <w:r w:rsidRPr="0062075D">
        <w:rPr>
          <w:sz w:val="28"/>
          <w:szCs w:val="28"/>
        </w:rPr>
        <w:t>у</w:t>
      </w:r>
      <w:r w:rsidRPr="0062075D">
        <w:rPr>
          <w:sz w:val="28"/>
          <w:szCs w:val="28"/>
        </w:rPr>
        <w:t>ченных от таких коров, возможна асфиксия и другая патология.</w:t>
      </w:r>
    </w:p>
    <w:p w:rsidR="00F86B13" w:rsidRPr="0062075D" w:rsidRDefault="00F86B13" w:rsidP="00F86B13">
      <w:pPr>
        <w:ind w:firstLine="709"/>
        <w:jc w:val="both"/>
        <w:rPr>
          <w:sz w:val="28"/>
          <w:szCs w:val="28"/>
        </w:rPr>
      </w:pPr>
      <w:r w:rsidRPr="0062075D">
        <w:rPr>
          <w:sz w:val="28"/>
          <w:szCs w:val="28"/>
        </w:rPr>
        <w:t>Установленные нами электрокардиографические константы серде</w:t>
      </w:r>
      <w:r w:rsidRPr="0062075D">
        <w:rPr>
          <w:sz w:val="28"/>
          <w:szCs w:val="28"/>
        </w:rPr>
        <w:t>ч</w:t>
      </w:r>
      <w:r w:rsidRPr="0062075D">
        <w:rPr>
          <w:sz w:val="28"/>
          <w:szCs w:val="28"/>
        </w:rPr>
        <w:t>ной деятельности плода могут быть использованы, для определения его жизнеспособности и оценки состояния,</w:t>
      </w:r>
      <w:r w:rsidR="003C0473" w:rsidRPr="0062075D">
        <w:rPr>
          <w:sz w:val="28"/>
          <w:szCs w:val="28"/>
        </w:rPr>
        <w:t xml:space="preserve"> </w:t>
      </w:r>
      <w:r w:rsidRPr="0062075D">
        <w:rPr>
          <w:sz w:val="28"/>
          <w:szCs w:val="28"/>
        </w:rPr>
        <w:t>поэтому исследование системы кровообращения плода может быть включено в комплекс мероприятий по акушерской диспансеризации коров, так как оно обеспечивает четкое о</w:t>
      </w:r>
      <w:r w:rsidRPr="0062075D">
        <w:rPr>
          <w:sz w:val="28"/>
          <w:szCs w:val="28"/>
        </w:rPr>
        <w:t>п</w:t>
      </w:r>
      <w:r w:rsidRPr="0062075D">
        <w:rPr>
          <w:sz w:val="28"/>
          <w:szCs w:val="28"/>
        </w:rPr>
        <w:t>ределение состояния организма матери во время беременности и жизн</w:t>
      </w:r>
      <w:r w:rsidRPr="0062075D">
        <w:rPr>
          <w:sz w:val="28"/>
          <w:szCs w:val="28"/>
        </w:rPr>
        <w:t>е</w:t>
      </w:r>
      <w:r w:rsidRPr="0062075D">
        <w:rPr>
          <w:sz w:val="28"/>
          <w:szCs w:val="28"/>
        </w:rPr>
        <w:t>способности плода.</w:t>
      </w:r>
      <w:r w:rsidR="00EB651D">
        <w:rPr>
          <w:sz w:val="28"/>
          <w:szCs w:val="28"/>
        </w:rPr>
        <w:t xml:space="preserve"> </w:t>
      </w:r>
      <w:r w:rsidRPr="0062075D">
        <w:rPr>
          <w:sz w:val="28"/>
          <w:szCs w:val="28"/>
        </w:rPr>
        <w:t>Полученные данные могут быть использованы иссл</w:t>
      </w:r>
      <w:r w:rsidRPr="0062075D">
        <w:rPr>
          <w:sz w:val="28"/>
          <w:szCs w:val="28"/>
        </w:rPr>
        <w:t>е</w:t>
      </w:r>
      <w:r w:rsidRPr="0062075D">
        <w:rPr>
          <w:sz w:val="28"/>
          <w:szCs w:val="28"/>
        </w:rPr>
        <w:t>дователями и практическими работниками для оценки функционального состояния пл</w:t>
      </w:r>
      <w:r w:rsidRPr="0062075D">
        <w:rPr>
          <w:sz w:val="28"/>
          <w:szCs w:val="28"/>
        </w:rPr>
        <w:t>о</w:t>
      </w:r>
      <w:r w:rsidRPr="0062075D">
        <w:rPr>
          <w:sz w:val="28"/>
          <w:szCs w:val="28"/>
        </w:rPr>
        <w:t>да. Что особенно необходимо при содержании коров-матерей в условиях гиподинамии.</w:t>
      </w:r>
    </w:p>
    <w:p w:rsidR="00F86B13" w:rsidRPr="0062075D" w:rsidRDefault="00AF72EB" w:rsidP="00F86B13">
      <w:pPr>
        <w:ind w:firstLine="709"/>
        <w:jc w:val="both"/>
        <w:rPr>
          <w:sz w:val="28"/>
          <w:szCs w:val="28"/>
          <w:lang w:val="en-US"/>
        </w:rPr>
      </w:pPr>
      <w:r w:rsidRPr="0062075D">
        <w:rPr>
          <w:b/>
          <w:sz w:val="28"/>
          <w:szCs w:val="28"/>
        </w:rPr>
        <w:t>Л</w:t>
      </w:r>
      <w:r w:rsidR="003D472B" w:rsidRPr="0062075D">
        <w:rPr>
          <w:b/>
          <w:sz w:val="28"/>
          <w:szCs w:val="28"/>
        </w:rPr>
        <w:t>итератур</w:t>
      </w:r>
      <w:r w:rsidRPr="0062075D">
        <w:rPr>
          <w:b/>
          <w:sz w:val="28"/>
          <w:szCs w:val="28"/>
        </w:rPr>
        <w:t>а.</w:t>
      </w:r>
      <w:r w:rsidR="003D472B" w:rsidRPr="0062075D">
        <w:rPr>
          <w:b/>
          <w:sz w:val="28"/>
          <w:szCs w:val="28"/>
        </w:rPr>
        <w:t xml:space="preserve"> </w:t>
      </w:r>
      <w:r w:rsidR="00F86B13" w:rsidRPr="0062075D">
        <w:rPr>
          <w:sz w:val="28"/>
          <w:szCs w:val="28"/>
        </w:rPr>
        <w:t>1. Белобороденко А.М., Белобороденко Т.А. Репроду</w:t>
      </w:r>
      <w:r w:rsidR="00F86B13" w:rsidRPr="0062075D">
        <w:rPr>
          <w:sz w:val="28"/>
          <w:szCs w:val="28"/>
        </w:rPr>
        <w:t>к</w:t>
      </w:r>
      <w:r w:rsidR="00F86B13" w:rsidRPr="0062075D">
        <w:rPr>
          <w:sz w:val="28"/>
          <w:szCs w:val="28"/>
        </w:rPr>
        <w:t>тивная активность коров в условиях гиподинамии - Теорет.</w:t>
      </w:r>
      <w:r w:rsidR="003D472B" w:rsidRPr="0062075D">
        <w:rPr>
          <w:sz w:val="28"/>
          <w:szCs w:val="28"/>
        </w:rPr>
        <w:t xml:space="preserve"> и приклад, о</w:t>
      </w:r>
      <w:r w:rsidR="003D472B" w:rsidRPr="0062075D">
        <w:rPr>
          <w:sz w:val="28"/>
          <w:szCs w:val="28"/>
        </w:rPr>
        <w:t>с</w:t>
      </w:r>
      <w:r w:rsidR="003D472B" w:rsidRPr="0062075D">
        <w:rPr>
          <w:sz w:val="28"/>
          <w:szCs w:val="28"/>
        </w:rPr>
        <w:t>новы ресурсосбере</w:t>
      </w:r>
      <w:r w:rsidR="00F86B13" w:rsidRPr="0062075D">
        <w:rPr>
          <w:sz w:val="28"/>
          <w:szCs w:val="28"/>
        </w:rPr>
        <w:t>жения в сель, хоз-ве: Тезисы докладов.- Тюмень, 1999.- С. 195-196.</w:t>
      </w:r>
      <w:r w:rsidR="003D472B" w:rsidRPr="0062075D">
        <w:rPr>
          <w:sz w:val="28"/>
          <w:szCs w:val="28"/>
        </w:rPr>
        <w:t xml:space="preserve"> </w:t>
      </w:r>
      <w:r w:rsidR="00F86B13" w:rsidRPr="0062075D">
        <w:rPr>
          <w:sz w:val="28"/>
          <w:szCs w:val="28"/>
        </w:rPr>
        <w:t>2. Белобороденко А.М., Белобороденко Т.А., Дунаев П.В. И</w:t>
      </w:r>
      <w:r w:rsidR="00F86B13" w:rsidRPr="0062075D">
        <w:rPr>
          <w:sz w:val="28"/>
          <w:szCs w:val="28"/>
        </w:rPr>
        <w:t>с</w:t>
      </w:r>
      <w:r w:rsidR="00F86B13" w:rsidRPr="0062075D">
        <w:rPr>
          <w:sz w:val="28"/>
          <w:szCs w:val="28"/>
        </w:rPr>
        <w:t>пользование местных природных целебных факторов в профилактике бе</w:t>
      </w:r>
      <w:r w:rsidR="00F86B13" w:rsidRPr="0062075D">
        <w:rPr>
          <w:sz w:val="28"/>
          <w:szCs w:val="28"/>
        </w:rPr>
        <w:t>с</w:t>
      </w:r>
      <w:r w:rsidR="00F86B13" w:rsidRPr="0062075D">
        <w:rPr>
          <w:sz w:val="28"/>
          <w:szCs w:val="28"/>
        </w:rPr>
        <w:t>плодия и послеродовых осложнений у крупного рогатого скота - Матери</w:t>
      </w:r>
      <w:r w:rsidR="00F86B13" w:rsidRPr="0062075D">
        <w:rPr>
          <w:sz w:val="28"/>
          <w:szCs w:val="28"/>
        </w:rPr>
        <w:t>а</w:t>
      </w:r>
      <w:r w:rsidR="00F86B13" w:rsidRPr="0062075D">
        <w:rPr>
          <w:sz w:val="28"/>
          <w:szCs w:val="28"/>
        </w:rPr>
        <w:t>лы Всерос. науч. метод. конф. патологоанатомов ветеринарной медицины.- Омск</w:t>
      </w:r>
      <w:r w:rsidR="00F86B13" w:rsidRPr="0062075D">
        <w:rPr>
          <w:sz w:val="28"/>
          <w:szCs w:val="28"/>
          <w:lang w:val="en-US"/>
        </w:rPr>
        <w:t xml:space="preserve">, 2000.- </w:t>
      </w:r>
      <w:r w:rsidR="00F86B13" w:rsidRPr="0062075D">
        <w:rPr>
          <w:sz w:val="28"/>
          <w:szCs w:val="28"/>
        </w:rPr>
        <w:t>С</w:t>
      </w:r>
      <w:r w:rsidR="00F86B13" w:rsidRPr="0062075D">
        <w:rPr>
          <w:sz w:val="28"/>
          <w:szCs w:val="28"/>
          <w:lang w:val="en-US"/>
        </w:rPr>
        <w:t>. 174-175.</w:t>
      </w:r>
    </w:p>
    <w:p w:rsidR="00F86B13" w:rsidRPr="0062075D" w:rsidRDefault="00F86B13" w:rsidP="00F86B13">
      <w:pPr>
        <w:jc w:val="center"/>
        <w:rPr>
          <w:b/>
          <w:caps/>
          <w:sz w:val="28"/>
          <w:szCs w:val="28"/>
          <w:lang w:val="en-US"/>
        </w:rPr>
      </w:pPr>
      <w:r w:rsidRPr="0062075D">
        <w:rPr>
          <w:b/>
          <w:caps/>
          <w:sz w:val="28"/>
          <w:szCs w:val="28"/>
          <w:lang w:val="en-US"/>
        </w:rPr>
        <w:t xml:space="preserve">Electrocardiographic the control of viability of a fruit of </w:t>
      </w:r>
      <w:smartTag w:uri="urn:schemas-microsoft-com:office:smarttags" w:element="Street">
        <w:smartTag w:uri="urn:schemas-microsoft-com:office:smarttags" w:element="address">
          <w:r w:rsidRPr="0062075D">
            <w:rPr>
              <w:b/>
              <w:caps/>
              <w:sz w:val="28"/>
              <w:szCs w:val="28"/>
              <w:lang w:val="en-US"/>
            </w:rPr>
            <w:t>c</w:t>
          </w:r>
          <w:r w:rsidR="003D472B" w:rsidRPr="0062075D">
            <w:rPr>
              <w:b/>
              <w:caps/>
              <w:sz w:val="28"/>
              <w:szCs w:val="28"/>
              <w:lang w:val="en-US"/>
            </w:rPr>
            <w:t>ows taking place</w:t>
          </w:r>
        </w:smartTag>
      </w:smartTag>
      <w:r w:rsidR="003D472B" w:rsidRPr="0062075D">
        <w:rPr>
          <w:b/>
          <w:caps/>
          <w:sz w:val="28"/>
          <w:szCs w:val="28"/>
          <w:lang w:val="en-US"/>
        </w:rPr>
        <w:t xml:space="preserve"> in conditions </w:t>
      </w:r>
      <w:r w:rsidRPr="0062075D">
        <w:rPr>
          <w:b/>
          <w:caps/>
          <w:sz w:val="28"/>
          <w:szCs w:val="28"/>
          <w:lang w:val="en-US"/>
        </w:rPr>
        <w:t>hipodynamii.</w:t>
      </w:r>
    </w:p>
    <w:p w:rsidR="00F86B13" w:rsidRPr="0062075D" w:rsidRDefault="00F86B13" w:rsidP="00F86B13">
      <w:pPr>
        <w:jc w:val="center"/>
        <w:rPr>
          <w:b/>
          <w:sz w:val="28"/>
          <w:szCs w:val="28"/>
          <w:lang w:val="en-US"/>
        </w:rPr>
      </w:pPr>
      <w:r w:rsidRPr="0062075D">
        <w:rPr>
          <w:b/>
          <w:sz w:val="28"/>
          <w:szCs w:val="28"/>
          <w:lang w:val="en-US"/>
        </w:rPr>
        <w:t xml:space="preserve">M.A. Beloborodenko </w:t>
      </w:r>
    </w:p>
    <w:p w:rsidR="00F86B13" w:rsidRPr="00C818EA" w:rsidRDefault="00F86B13" w:rsidP="00F86B13">
      <w:pPr>
        <w:jc w:val="center"/>
        <w:rPr>
          <w:sz w:val="28"/>
          <w:szCs w:val="28"/>
          <w:lang w:val="en-US"/>
        </w:rPr>
      </w:pPr>
      <w:smartTag w:uri="urn:schemas-microsoft-com:office:smarttags" w:element="PlaceName">
        <w:r w:rsidRPr="0062075D">
          <w:rPr>
            <w:sz w:val="28"/>
            <w:szCs w:val="28"/>
            <w:lang w:val="en-US"/>
          </w:rPr>
          <w:t>Tyu</w:t>
        </w:r>
        <w:r w:rsidR="00C818EA">
          <w:rPr>
            <w:sz w:val="28"/>
            <w:szCs w:val="28"/>
            <w:lang w:val="en-US"/>
          </w:rPr>
          <w:t>men</w:t>
        </w:r>
      </w:smartTag>
      <w:r w:rsidR="00C818EA">
        <w:rPr>
          <w:sz w:val="28"/>
          <w:szCs w:val="28"/>
          <w:lang w:val="en-US"/>
        </w:rPr>
        <w:t xml:space="preserve"> </w:t>
      </w:r>
      <w:smartTag w:uri="urn:schemas-microsoft-com:office:smarttags" w:element="PlaceType">
        <w:r w:rsidR="00C818EA">
          <w:rPr>
            <w:sz w:val="28"/>
            <w:szCs w:val="28"/>
            <w:lang w:val="en-US"/>
          </w:rPr>
          <w:t>State</w:t>
        </w:r>
      </w:smartTag>
      <w:r w:rsidR="00C818EA">
        <w:rPr>
          <w:sz w:val="28"/>
          <w:szCs w:val="28"/>
          <w:lang w:val="en-US"/>
        </w:rPr>
        <w:t xml:space="preserve"> Agricultural </w:t>
      </w:r>
      <w:smartTag w:uri="urn:schemas-microsoft-com:office:smarttags" w:element="place">
        <w:smartTag w:uri="urn:schemas-microsoft-com:office:smarttags" w:element="City">
          <w:r w:rsidR="00C818EA">
            <w:rPr>
              <w:sz w:val="28"/>
              <w:szCs w:val="28"/>
              <w:lang w:val="en-US"/>
            </w:rPr>
            <w:t>Academy</w:t>
          </w:r>
        </w:smartTag>
        <w:r w:rsidR="00C818EA" w:rsidRPr="00B13C70">
          <w:rPr>
            <w:sz w:val="28"/>
            <w:szCs w:val="28"/>
            <w:lang w:val="en-US"/>
          </w:rPr>
          <w:t xml:space="preserve">, </w:t>
        </w:r>
        <w:smartTag w:uri="urn:schemas-microsoft-com:office:smarttags" w:element="country-region">
          <w:r w:rsidR="00C818EA">
            <w:rPr>
              <w:sz w:val="28"/>
              <w:szCs w:val="28"/>
              <w:lang w:val="en-US"/>
            </w:rPr>
            <w:t>Russia</w:t>
          </w:r>
        </w:smartTag>
      </w:smartTag>
    </w:p>
    <w:p w:rsidR="00832C0E" w:rsidRPr="004F074F" w:rsidRDefault="00832C0E" w:rsidP="00F95A37">
      <w:pPr>
        <w:pStyle w:val="aff3"/>
      </w:pPr>
      <w:r w:rsidRPr="004F074F">
        <w:t>УДК 619:616-099-02:615.91</w:t>
      </w:r>
    </w:p>
    <w:p w:rsidR="00832C0E" w:rsidRPr="004F074F" w:rsidRDefault="00832C0E" w:rsidP="008B1BA1">
      <w:pPr>
        <w:jc w:val="center"/>
        <w:rPr>
          <w:b/>
          <w:sz w:val="28"/>
          <w:szCs w:val="28"/>
        </w:rPr>
      </w:pPr>
      <w:r w:rsidRPr="004F074F">
        <w:rPr>
          <w:b/>
          <w:sz w:val="28"/>
          <w:szCs w:val="28"/>
        </w:rPr>
        <w:t>ЭМБРИОТОКСИЧЕСКОЕ И ТЕРАТОГЕННОЕ ДЕЙСТВИЕ СЕЛЕМАГА</w:t>
      </w:r>
    </w:p>
    <w:p w:rsidR="00832C0E" w:rsidRPr="004F074F" w:rsidRDefault="00832C0E" w:rsidP="008B1BA1">
      <w:pPr>
        <w:jc w:val="center"/>
        <w:rPr>
          <w:sz w:val="28"/>
          <w:szCs w:val="28"/>
        </w:rPr>
      </w:pPr>
      <w:r w:rsidRPr="004F074F">
        <w:rPr>
          <w:b/>
          <w:sz w:val="28"/>
          <w:szCs w:val="28"/>
        </w:rPr>
        <w:t>Беляев В.И.</w:t>
      </w:r>
      <w:r w:rsidRPr="004F074F">
        <w:rPr>
          <w:b/>
          <w:sz w:val="28"/>
          <w:szCs w:val="28"/>
          <w:vertAlign w:val="superscript"/>
        </w:rPr>
        <w:t>1</w:t>
      </w:r>
      <w:r w:rsidRPr="004F074F">
        <w:rPr>
          <w:b/>
          <w:sz w:val="28"/>
          <w:szCs w:val="28"/>
        </w:rPr>
        <w:t>, Ческидова Л.В.</w:t>
      </w:r>
      <w:r w:rsidRPr="004F074F">
        <w:rPr>
          <w:b/>
          <w:sz w:val="28"/>
          <w:szCs w:val="28"/>
          <w:vertAlign w:val="superscript"/>
        </w:rPr>
        <w:t>1</w:t>
      </w:r>
      <w:r w:rsidRPr="004F074F">
        <w:rPr>
          <w:b/>
          <w:sz w:val="28"/>
          <w:szCs w:val="28"/>
        </w:rPr>
        <w:t>, Балым Ю.П.</w:t>
      </w:r>
      <w:r w:rsidRPr="004F074F">
        <w:rPr>
          <w:b/>
          <w:sz w:val="28"/>
          <w:szCs w:val="28"/>
          <w:vertAlign w:val="superscript"/>
        </w:rPr>
        <w:t>2</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832C0E" w:rsidRPr="00F95A37" w:rsidRDefault="00832C0E" w:rsidP="008B1BA1">
      <w:pPr>
        <w:jc w:val="center"/>
        <w:rPr>
          <w:i/>
          <w:sz w:val="28"/>
          <w:szCs w:val="28"/>
        </w:rPr>
      </w:pPr>
      <w:r w:rsidRPr="00F95A37">
        <w:rPr>
          <w:i/>
          <w:sz w:val="28"/>
          <w:szCs w:val="28"/>
          <w:vertAlign w:val="superscript"/>
        </w:rPr>
        <w:t xml:space="preserve">1 </w:t>
      </w:r>
      <w:r w:rsidR="00F95A37" w:rsidRPr="00F95A37">
        <w:rPr>
          <w:i/>
          <w:sz w:val="28"/>
          <w:szCs w:val="28"/>
        </w:rPr>
        <w:t xml:space="preserve">ГНУ </w:t>
      </w:r>
      <w:r w:rsidRPr="00F95A37">
        <w:rPr>
          <w:i/>
          <w:sz w:val="28"/>
          <w:szCs w:val="28"/>
        </w:rPr>
        <w:t>Всероссийский НИВИ пат</w:t>
      </w:r>
      <w:r w:rsidR="00E86044" w:rsidRPr="00F95A37">
        <w:rPr>
          <w:i/>
          <w:sz w:val="28"/>
          <w:szCs w:val="28"/>
        </w:rPr>
        <w:t>ологии, фармакологии и терапии</w:t>
      </w:r>
    </w:p>
    <w:p w:rsidR="00832C0E" w:rsidRPr="00F95A37" w:rsidRDefault="00832C0E" w:rsidP="008B1BA1">
      <w:pPr>
        <w:jc w:val="center"/>
        <w:rPr>
          <w:i/>
          <w:sz w:val="28"/>
          <w:szCs w:val="28"/>
        </w:rPr>
      </w:pPr>
      <w:r w:rsidRPr="00F95A37">
        <w:rPr>
          <w:i/>
          <w:sz w:val="28"/>
          <w:szCs w:val="28"/>
          <w:vertAlign w:val="superscript"/>
        </w:rPr>
        <w:t xml:space="preserve">2 </w:t>
      </w:r>
      <w:r w:rsidRPr="00F95A37">
        <w:rPr>
          <w:i/>
          <w:sz w:val="28"/>
          <w:szCs w:val="28"/>
        </w:rPr>
        <w:t>Управление ветеринарии Харьковской области</w:t>
      </w:r>
    </w:p>
    <w:p w:rsidR="00832C0E" w:rsidRPr="00C818EA" w:rsidRDefault="00832C0E" w:rsidP="00832C0E">
      <w:pPr>
        <w:ind w:firstLine="709"/>
        <w:jc w:val="both"/>
        <w:rPr>
          <w:spacing w:val="-2"/>
          <w:sz w:val="28"/>
          <w:szCs w:val="28"/>
        </w:rPr>
      </w:pPr>
      <w:r w:rsidRPr="00C818EA">
        <w:rPr>
          <w:spacing w:val="-2"/>
          <w:sz w:val="28"/>
          <w:szCs w:val="28"/>
        </w:rPr>
        <w:t>Селен является незаменимы микроэлементом как для человека, так и для животных. Это связано с тем, что данный элемент активно участвует в обмене веществ, а его биохимические функции заключаются в регуляции скорости окислительно-восстановительных процессов. Селен в составе ра</w:t>
      </w:r>
      <w:r w:rsidRPr="00C818EA">
        <w:rPr>
          <w:spacing w:val="-2"/>
          <w:sz w:val="28"/>
          <w:szCs w:val="28"/>
        </w:rPr>
        <w:t>з</w:t>
      </w:r>
      <w:r w:rsidRPr="00C818EA">
        <w:rPr>
          <w:spacing w:val="-2"/>
          <w:sz w:val="28"/>
          <w:szCs w:val="28"/>
        </w:rPr>
        <w:t>личных лекарственных препаратов используется в медицине [4] и животн</w:t>
      </w:r>
      <w:r w:rsidRPr="00C818EA">
        <w:rPr>
          <w:spacing w:val="-2"/>
          <w:sz w:val="28"/>
          <w:szCs w:val="28"/>
        </w:rPr>
        <w:t>о</w:t>
      </w:r>
      <w:r w:rsidRPr="00C818EA">
        <w:rPr>
          <w:spacing w:val="-2"/>
          <w:sz w:val="28"/>
          <w:szCs w:val="28"/>
        </w:rPr>
        <w:t>водстве [3]. В настоящее время в ветеринарии с успехом применяется сел</w:t>
      </w:r>
      <w:r w:rsidRPr="00C818EA">
        <w:rPr>
          <w:spacing w:val="-2"/>
          <w:sz w:val="28"/>
          <w:szCs w:val="28"/>
        </w:rPr>
        <w:t>е</w:t>
      </w:r>
      <w:r w:rsidRPr="00C818EA">
        <w:rPr>
          <w:spacing w:val="-2"/>
          <w:sz w:val="28"/>
          <w:szCs w:val="28"/>
        </w:rPr>
        <w:t>маг – препарат на основе селенита натрия [2]. Общетоксические пар</w:t>
      </w:r>
      <w:r w:rsidRPr="00C818EA">
        <w:rPr>
          <w:spacing w:val="-2"/>
          <w:sz w:val="28"/>
          <w:szCs w:val="28"/>
        </w:rPr>
        <w:t>а</w:t>
      </w:r>
      <w:r w:rsidRPr="00C818EA">
        <w:rPr>
          <w:spacing w:val="-2"/>
          <w:sz w:val="28"/>
          <w:szCs w:val="28"/>
        </w:rPr>
        <w:t>метры селемага изучены еще недостаточно. Поэтому целью наших исследований было определение эмбриотоксических и тератогенных свойств с</w:t>
      </w:r>
      <w:r w:rsidRPr="00C818EA">
        <w:rPr>
          <w:spacing w:val="-2"/>
          <w:sz w:val="28"/>
          <w:szCs w:val="28"/>
        </w:rPr>
        <w:t>е</w:t>
      </w:r>
      <w:r w:rsidRPr="00C818EA">
        <w:rPr>
          <w:spacing w:val="-2"/>
          <w:sz w:val="28"/>
          <w:szCs w:val="28"/>
        </w:rPr>
        <w:t>лемага.</w:t>
      </w:r>
    </w:p>
    <w:p w:rsidR="000E4B90" w:rsidRPr="00B13C70" w:rsidRDefault="00832C0E" w:rsidP="00832C0E">
      <w:pPr>
        <w:ind w:firstLine="709"/>
        <w:jc w:val="both"/>
        <w:rPr>
          <w:sz w:val="28"/>
          <w:szCs w:val="28"/>
        </w:rPr>
      </w:pPr>
      <w:r w:rsidRPr="004F074F">
        <w:rPr>
          <w:sz w:val="28"/>
          <w:szCs w:val="28"/>
        </w:rPr>
        <w:t>Оценку эмбриотоксического и тератогенного действия препарата проводили на самк</w:t>
      </w:r>
      <w:r w:rsidR="00E86044" w:rsidRPr="004F074F">
        <w:rPr>
          <w:sz w:val="28"/>
          <w:szCs w:val="28"/>
        </w:rPr>
        <w:t>ах белых крыс массой 220,0±20,0</w:t>
      </w:r>
      <w:r w:rsidRPr="004F074F">
        <w:rPr>
          <w:sz w:val="28"/>
          <w:szCs w:val="28"/>
        </w:rPr>
        <w:t>г. Фазу полового цикла устанавливали путем исследования вагинального содержимого. Первым днем беременности считали день обнаружения спермиев после подсадки самцов к самкам. Животные были разделены на три группы: контрольную и две опытные. Крысам первой опытной группы на пятый день беременн</w:t>
      </w:r>
      <w:r w:rsidRPr="004F074F">
        <w:rPr>
          <w:sz w:val="28"/>
          <w:szCs w:val="28"/>
        </w:rPr>
        <w:t>о</w:t>
      </w:r>
      <w:r w:rsidRPr="004F074F">
        <w:rPr>
          <w:sz w:val="28"/>
          <w:szCs w:val="28"/>
        </w:rPr>
        <w:t>сти (период имплантации) и второй опытной группы на 10 день береме</w:t>
      </w:r>
      <w:r w:rsidRPr="004F074F">
        <w:rPr>
          <w:sz w:val="28"/>
          <w:szCs w:val="28"/>
        </w:rPr>
        <w:t>н</w:t>
      </w:r>
      <w:r w:rsidRPr="004F074F">
        <w:rPr>
          <w:sz w:val="28"/>
          <w:szCs w:val="28"/>
        </w:rPr>
        <w:t>ности (период органоген</w:t>
      </w:r>
      <w:r w:rsidR="00E86044" w:rsidRPr="004F074F">
        <w:rPr>
          <w:sz w:val="28"/>
          <w:szCs w:val="28"/>
        </w:rPr>
        <w:t>еза) вводили селемаг в дозе 0,5</w:t>
      </w:r>
      <w:r w:rsidRPr="004F074F">
        <w:rPr>
          <w:sz w:val="28"/>
          <w:szCs w:val="28"/>
        </w:rPr>
        <w:t>мл/кг массы тела внутримышечно. Для выявления повреждающего действия препарата на плод половину самок убивали на 19-20 день беременности. Проводили о</w:t>
      </w:r>
      <w:r w:rsidRPr="004F074F">
        <w:rPr>
          <w:sz w:val="28"/>
          <w:szCs w:val="28"/>
        </w:rPr>
        <w:t>с</w:t>
      </w:r>
      <w:r w:rsidRPr="004F074F">
        <w:rPr>
          <w:sz w:val="28"/>
          <w:szCs w:val="28"/>
        </w:rPr>
        <w:t>мотр матки, плацент и плодов, подсчитывали количество желтых тел бер</w:t>
      </w:r>
      <w:r w:rsidRPr="004F074F">
        <w:rPr>
          <w:sz w:val="28"/>
          <w:szCs w:val="28"/>
        </w:rPr>
        <w:t>е</w:t>
      </w:r>
      <w:r w:rsidRPr="004F074F">
        <w:rPr>
          <w:sz w:val="28"/>
          <w:szCs w:val="28"/>
        </w:rPr>
        <w:t>менности, оценивали равномерность расположения плодов в рогах матки. Раннюю и позднюю резорбцию, общую эмбриональную смертность, в</w:t>
      </w:r>
      <w:r w:rsidRPr="004F074F">
        <w:rPr>
          <w:sz w:val="28"/>
          <w:szCs w:val="28"/>
        </w:rPr>
        <w:t>ы</w:t>
      </w:r>
      <w:r w:rsidRPr="004F074F">
        <w:rPr>
          <w:sz w:val="28"/>
          <w:szCs w:val="28"/>
        </w:rPr>
        <w:t>живаемость подсчитывали по принятым формулам [1]. В целях выявления патологии внутренних органов эмбрионов материал фиксировали в жидк</w:t>
      </w:r>
      <w:r w:rsidRPr="004F074F">
        <w:rPr>
          <w:sz w:val="28"/>
          <w:szCs w:val="28"/>
        </w:rPr>
        <w:t>о</w:t>
      </w:r>
      <w:r w:rsidRPr="004F074F">
        <w:rPr>
          <w:sz w:val="28"/>
          <w:szCs w:val="28"/>
        </w:rPr>
        <w:t>сти Боуэна и 70° спирте. Аномалии скелета выявляли по методу Даусона. Критериями эмбриотоксического и тератогенного действия препарата служили показатели гибели зародышей на пред- и постимплантационных стадиях развития (эмбриональный эффект), наличие аномалий развития внутренних органов и скелета (тератогенный эффект), уровень плодовит</w:t>
      </w:r>
      <w:r w:rsidRPr="004F074F">
        <w:rPr>
          <w:sz w:val="28"/>
          <w:szCs w:val="28"/>
        </w:rPr>
        <w:t>о</w:t>
      </w:r>
      <w:r w:rsidRPr="004F074F">
        <w:rPr>
          <w:sz w:val="28"/>
          <w:szCs w:val="28"/>
        </w:rPr>
        <w:t xml:space="preserve">сти, масса зародышей. </w:t>
      </w:r>
    </w:p>
    <w:p w:rsidR="00832C0E" w:rsidRPr="00B13C70" w:rsidRDefault="00832C0E" w:rsidP="00832C0E">
      <w:pPr>
        <w:ind w:firstLine="709"/>
        <w:jc w:val="both"/>
        <w:rPr>
          <w:sz w:val="28"/>
          <w:szCs w:val="28"/>
        </w:rPr>
      </w:pPr>
      <w:r w:rsidRPr="004F074F">
        <w:rPr>
          <w:sz w:val="28"/>
          <w:szCs w:val="28"/>
        </w:rPr>
        <w:t>Результаты изучения эмбриотоксическо</w:t>
      </w:r>
      <w:r w:rsidR="00E86044" w:rsidRPr="004F074F">
        <w:rPr>
          <w:sz w:val="28"/>
          <w:szCs w:val="28"/>
        </w:rPr>
        <w:t>го действия селемага в дозе 0,5</w:t>
      </w:r>
      <w:r w:rsidRPr="004F074F">
        <w:rPr>
          <w:sz w:val="28"/>
          <w:szCs w:val="28"/>
        </w:rPr>
        <w:t>мл/кг массы тела представлены в таблице.</w:t>
      </w:r>
    </w:p>
    <w:p w:rsidR="000E4B90" w:rsidRPr="00B13C70" w:rsidRDefault="000E4B90" w:rsidP="000E4B90">
      <w:pPr>
        <w:ind w:firstLine="709"/>
        <w:jc w:val="both"/>
        <w:rPr>
          <w:sz w:val="28"/>
          <w:szCs w:val="28"/>
        </w:rPr>
      </w:pPr>
      <w:r w:rsidRPr="004F074F">
        <w:rPr>
          <w:sz w:val="28"/>
          <w:szCs w:val="28"/>
        </w:rPr>
        <w:t>Существенных различий в плодовитости крыс опытных и контрол</w:t>
      </w:r>
      <w:r w:rsidRPr="004F074F">
        <w:rPr>
          <w:sz w:val="28"/>
          <w:szCs w:val="28"/>
        </w:rPr>
        <w:t>ь</w:t>
      </w:r>
      <w:r w:rsidRPr="004F074F">
        <w:rPr>
          <w:sz w:val="28"/>
          <w:szCs w:val="28"/>
        </w:rPr>
        <w:t>ной групп не установлено. Среднее количество плодов на самку в ко</w:t>
      </w:r>
      <w:r w:rsidRPr="004F074F">
        <w:rPr>
          <w:sz w:val="28"/>
          <w:szCs w:val="28"/>
        </w:rPr>
        <w:t>н</w:t>
      </w:r>
      <w:r w:rsidRPr="004F074F">
        <w:rPr>
          <w:sz w:val="28"/>
          <w:szCs w:val="28"/>
        </w:rPr>
        <w:t>трольной группе оставило 9,3±0,3, а у крыс, получавших селемаг, на 5 день количество крысят было больше на 3,6%, а на 10-й равно контролю.</w:t>
      </w:r>
    </w:p>
    <w:p w:rsidR="000E4B90" w:rsidRDefault="000E4B90" w:rsidP="000E4B90">
      <w:pPr>
        <w:ind w:firstLine="709"/>
        <w:jc w:val="both"/>
        <w:rPr>
          <w:sz w:val="28"/>
          <w:szCs w:val="28"/>
        </w:rPr>
      </w:pPr>
      <w:r w:rsidRPr="004F074F">
        <w:rPr>
          <w:sz w:val="28"/>
          <w:szCs w:val="28"/>
        </w:rPr>
        <w:t>Число мертвых эмбрионов и желтых тел на самку было одинаково во всех группах, но количество мест имплантации, при равном количестве на 10 день в контроле и опыте, на 5-й день в опыте было выше на 3,3% чем у крыс из контрольной группы. Доимплантационная гибель на 5-й день в опыте была ниже, чем в контроле на 60,1%, к 10-му дню - на 9,4%, а пос</w:t>
      </w:r>
      <w:r w:rsidRPr="004F074F">
        <w:rPr>
          <w:sz w:val="28"/>
          <w:szCs w:val="28"/>
        </w:rPr>
        <w:t>т</w:t>
      </w:r>
      <w:r w:rsidRPr="004F074F">
        <w:rPr>
          <w:sz w:val="28"/>
          <w:szCs w:val="28"/>
        </w:rPr>
        <w:t>имплантационная - лишь на 6,8% и 5,3% соответственно. Общая эмбри</w:t>
      </w:r>
      <w:r w:rsidRPr="004F074F">
        <w:rPr>
          <w:sz w:val="28"/>
          <w:szCs w:val="28"/>
        </w:rPr>
        <w:t>о</w:t>
      </w:r>
      <w:r w:rsidRPr="004F074F">
        <w:rPr>
          <w:sz w:val="28"/>
          <w:szCs w:val="28"/>
        </w:rPr>
        <w:t xml:space="preserve">нальная смертность крысят из подопытной группы также была ниже, чем в контроле на 5 и 10 дни на 21,6 и 9,0%. </w:t>
      </w:r>
    </w:p>
    <w:p w:rsidR="000E4B90" w:rsidRDefault="000E4B90" w:rsidP="000E4B90">
      <w:pPr>
        <w:ind w:firstLine="709"/>
        <w:jc w:val="both"/>
        <w:rPr>
          <w:b/>
          <w:sz w:val="28"/>
          <w:szCs w:val="28"/>
        </w:rPr>
      </w:pPr>
      <w:r w:rsidRPr="004F074F">
        <w:rPr>
          <w:sz w:val="28"/>
          <w:szCs w:val="28"/>
        </w:rPr>
        <w:t>Средний вес крысят, длина их тул</w:t>
      </w:r>
      <w:r w:rsidRPr="004F074F">
        <w:rPr>
          <w:sz w:val="28"/>
          <w:szCs w:val="28"/>
        </w:rPr>
        <w:t>о</w:t>
      </w:r>
      <w:r w:rsidRPr="004F074F">
        <w:rPr>
          <w:sz w:val="28"/>
          <w:szCs w:val="28"/>
        </w:rPr>
        <w:t>вища, масса и диаметр плаценты у животных всех групп существенно не отличались, не отмечено также уродств и аномалий развития. По другим показателям общего развития у крысят подопытных и контрольной групп различия не имелись. Уши о</w:t>
      </w:r>
      <w:r w:rsidRPr="004F074F">
        <w:rPr>
          <w:sz w:val="28"/>
          <w:szCs w:val="28"/>
        </w:rPr>
        <w:t>т</w:t>
      </w:r>
      <w:r w:rsidRPr="004F074F">
        <w:rPr>
          <w:sz w:val="28"/>
          <w:szCs w:val="28"/>
        </w:rPr>
        <w:t>крывались на 2-3 день жизни, с 8-го дня крысята начинали обрастать ше</w:t>
      </w:r>
      <w:r w:rsidRPr="004F074F">
        <w:rPr>
          <w:sz w:val="28"/>
          <w:szCs w:val="28"/>
        </w:rPr>
        <w:t>р</w:t>
      </w:r>
      <w:r w:rsidRPr="004F074F">
        <w:rPr>
          <w:sz w:val="28"/>
          <w:szCs w:val="28"/>
        </w:rPr>
        <w:t>стью, между 16 и 19 днями жизни у них о</w:t>
      </w:r>
      <w:r w:rsidRPr="004F074F">
        <w:rPr>
          <w:sz w:val="28"/>
          <w:szCs w:val="28"/>
        </w:rPr>
        <w:t>т</w:t>
      </w:r>
      <w:r w:rsidRPr="004F074F">
        <w:rPr>
          <w:sz w:val="28"/>
          <w:szCs w:val="28"/>
        </w:rPr>
        <w:t>крывались глаза.</w:t>
      </w:r>
      <w:r w:rsidRPr="00F95A37">
        <w:rPr>
          <w:b/>
          <w:sz w:val="28"/>
          <w:szCs w:val="28"/>
        </w:rPr>
        <w:t xml:space="preserve"> </w:t>
      </w:r>
    </w:p>
    <w:p w:rsidR="000E4B90" w:rsidRPr="00B13C70" w:rsidRDefault="000E4B90" w:rsidP="00832C0E">
      <w:pPr>
        <w:ind w:firstLine="709"/>
        <w:jc w:val="both"/>
        <w:rPr>
          <w:sz w:val="28"/>
          <w:szCs w:val="28"/>
        </w:rPr>
      </w:pPr>
    </w:p>
    <w:p w:rsidR="000E4B90" w:rsidRPr="00B13C70" w:rsidRDefault="000E4B90" w:rsidP="00832C0E">
      <w:pPr>
        <w:ind w:firstLine="709"/>
        <w:jc w:val="both"/>
        <w:rPr>
          <w:sz w:val="28"/>
          <w:szCs w:val="28"/>
        </w:rPr>
      </w:pPr>
    </w:p>
    <w:p w:rsidR="00832C0E" w:rsidRPr="00B13C70" w:rsidRDefault="00564B99" w:rsidP="00564B99">
      <w:pPr>
        <w:ind w:left="7079" w:firstLine="709"/>
        <w:jc w:val="both"/>
        <w:rPr>
          <w:sz w:val="28"/>
          <w:szCs w:val="28"/>
        </w:rPr>
      </w:pPr>
      <w:r w:rsidRPr="00B13C70">
        <w:rPr>
          <w:sz w:val="28"/>
          <w:szCs w:val="28"/>
        </w:rPr>
        <w:br w:type="page"/>
      </w:r>
      <w:r w:rsidR="00E176BA" w:rsidRPr="004F074F">
        <w:rPr>
          <w:sz w:val="28"/>
          <w:szCs w:val="28"/>
        </w:rPr>
        <w:t>Таблица</w:t>
      </w:r>
    </w:p>
    <w:p w:rsidR="00832C0E" w:rsidRPr="004F074F" w:rsidRDefault="00832C0E" w:rsidP="00832C0E">
      <w:pPr>
        <w:ind w:firstLine="709"/>
        <w:jc w:val="center"/>
        <w:rPr>
          <w:sz w:val="28"/>
          <w:szCs w:val="28"/>
        </w:rPr>
      </w:pPr>
      <w:r w:rsidRPr="004F074F">
        <w:rPr>
          <w:sz w:val="28"/>
          <w:szCs w:val="28"/>
        </w:rPr>
        <w:t>Эмбриотоксическое и тератогенное действие селемага</w:t>
      </w:r>
    </w:p>
    <w:tbl>
      <w:tblPr>
        <w:tblW w:w="9193"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3346"/>
        <w:gridCol w:w="2010"/>
        <w:gridCol w:w="1918"/>
        <w:gridCol w:w="1919"/>
      </w:tblGrid>
      <w:tr w:rsidR="00832C0E" w:rsidRPr="004F074F" w:rsidTr="00C818EA">
        <w:tc>
          <w:tcPr>
            <w:tcW w:w="3346" w:type="dxa"/>
            <w:vMerge w:val="restart"/>
            <w:vAlign w:val="center"/>
          </w:tcPr>
          <w:p w:rsidR="00832C0E" w:rsidRPr="004F074F" w:rsidRDefault="00832C0E" w:rsidP="00C818EA">
            <w:pPr>
              <w:jc w:val="center"/>
              <w:rPr>
                <w:sz w:val="28"/>
                <w:szCs w:val="28"/>
              </w:rPr>
            </w:pPr>
            <w:r w:rsidRPr="004F074F">
              <w:rPr>
                <w:sz w:val="28"/>
                <w:szCs w:val="28"/>
              </w:rPr>
              <w:t>Показатели</w:t>
            </w:r>
          </w:p>
        </w:tc>
        <w:tc>
          <w:tcPr>
            <w:tcW w:w="2010" w:type="dxa"/>
            <w:vMerge w:val="restart"/>
            <w:vAlign w:val="center"/>
          </w:tcPr>
          <w:p w:rsidR="00832C0E" w:rsidRPr="004F074F" w:rsidRDefault="00832C0E" w:rsidP="00E176BA">
            <w:pPr>
              <w:jc w:val="center"/>
              <w:rPr>
                <w:sz w:val="28"/>
                <w:szCs w:val="28"/>
              </w:rPr>
            </w:pPr>
            <w:r w:rsidRPr="004F074F">
              <w:rPr>
                <w:sz w:val="28"/>
                <w:szCs w:val="28"/>
              </w:rPr>
              <w:t>Контроль</w:t>
            </w:r>
          </w:p>
        </w:tc>
        <w:tc>
          <w:tcPr>
            <w:tcW w:w="3837" w:type="dxa"/>
            <w:gridSpan w:val="2"/>
            <w:vAlign w:val="center"/>
          </w:tcPr>
          <w:p w:rsidR="00832C0E" w:rsidRPr="004F074F" w:rsidRDefault="00832C0E" w:rsidP="00E176BA">
            <w:pPr>
              <w:jc w:val="center"/>
              <w:rPr>
                <w:sz w:val="28"/>
                <w:szCs w:val="28"/>
              </w:rPr>
            </w:pPr>
            <w:r w:rsidRPr="004F074F">
              <w:rPr>
                <w:sz w:val="28"/>
                <w:szCs w:val="28"/>
              </w:rPr>
              <w:t>Опыт</w:t>
            </w:r>
          </w:p>
        </w:tc>
      </w:tr>
      <w:tr w:rsidR="00832C0E" w:rsidRPr="004F074F" w:rsidTr="00C818EA">
        <w:tc>
          <w:tcPr>
            <w:tcW w:w="3346" w:type="dxa"/>
            <w:vMerge/>
          </w:tcPr>
          <w:p w:rsidR="00832C0E" w:rsidRPr="004F074F" w:rsidRDefault="00832C0E" w:rsidP="00EE7BFC">
            <w:pPr>
              <w:ind w:firstLine="709"/>
              <w:jc w:val="center"/>
              <w:rPr>
                <w:sz w:val="28"/>
                <w:szCs w:val="28"/>
              </w:rPr>
            </w:pPr>
          </w:p>
        </w:tc>
        <w:tc>
          <w:tcPr>
            <w:tcW w:w="2010" w:type="dxa"/>
            <w:vMerge/>
          </w:tcPr>
          <w:p w:rsidR="00832C0E" w:rsidRPr="004F074F" w:rsidRDefault="00832C0E" w:rsidP="00EE7BFC">
            <w:pPr>
              <w:jc w:val="center"/>
              <w:rPr>
                <w:sz w:val="28"/>
                <w:szCs w:val="28"/>
              </w:rPr>
            </w:pPr>
          </w:p>
        </w:tc>
        <w:tc>
          <w:tcPr>
            <w:tcW w:w="1918" w:type="dxa"/>
          </w:tcPr>
          <w:p w:rsidR="00832C0E" w:rsidRPr="004F074F" w:rsidRDefault="00832C0E" w:rsidP="00EE7BFC">
            <w:pPr>
              <w:jc w:val="center"/>
              <w:rPr>
                <w:sz w:val="28"/>
                <w:szCs w:val="28"/>
              </w:rPr>
            </w:pPr>
            <w:r w:rsidRPr="004F074F">
              <w:rPr>
                <w:sz w:val="28"/>
                <w:szCs w:val="28"/>
              </w:rPr>
              <w:t>5-й день</w:t>
            </w:r>
          </w:p>
        </w:tc>
        <w:tc>
          <w:tcPr>
            <w:tcW w:w="1919" w:type="dxa"/>
          </w:tcPr>
          <w:p w:rsidR="00832C0E" w:rsidRPr="004F074F" w:rsidRDefault="00832C0E" w:rsidP="00EE7BFC">
            <w:pPr>
              <w:jc w:val="center"/>
              <w:rPr>
                <w:sz w:val="28"/>
                <w:szCs w:val="28"/>
              </w:rPr>
            </w:pPr>
            <w:r w:rsidRPr="004F074F">
              <w:rPr>
                <w:sz w:val="28"/>
                <w:szCs w:val="28"/>
              </w:rPr>
              <w:t>10-й день</w:t>
            </w:r>
          </w:p>
        </w:tc>
      </w:tr>
      <w:tr w:rsidR="00832C0E" w:rsidRPr="004F074F" w:rsidTr="00F95A37">
        <w:trPr>
          <w:trHeight w:val="645"/>
        </w:trPr>
        <w:tc>
          <w:tcPr>
            <w:tcW w:w="3346" w:type="dxa"/>
          </w:tcPr>
          <w:p w:rsidR="00C818EA" w:rsidRPr="00B13C70" w:rsidRDefault="00832C0E" w:rsidP="00C818EA">
            <w:pPr>
              <w:rPr>
                <w:sz w:val="28"/>
                <w:szCs w:val="28"/>
              </w:rPr>
            </w:pPr>
            <w:r w:rsidRPr="004F074F">
              <w:rPr>
                <w:sz w:val="28"/>
                <w:szCs w:val="28"/>
              </w:rPr>
              <w:t xml:space="preserve">Кол-во живых </w:t>
            </w:r>
          </w:p>
          <w:p w:rsidR="00832C0E" w:rsidRPr="004F074F" w:rsidRDefault="00832C0E" w:rsidP="00C818EA">
            <w:pPr>
              <w:rPr>
                <w:sz w:val="28"/>
                <w:szCs w:val="28"/>
              </w:rPr>
            </w:pPr>
            <w:r w:rsidRPr="004F074F">
              <w:rPr>
                <w:sz w:val="28"/>
                <w:szCs w:val="28"/>
              </w:rPr>
              <w:t>эмбри</w:t>
            </w:r>
            <w:r w:rsidRPr="004F074F">
              <w:rPr>
                <w:sz w:val="28"/>
                <w:szCs w:val="28"/>
              </w:rPr>
              <w:t>о</w:t>
            </w:r>
            <w:r w:rsidRPr="004F074F">
              <w:rPr>
                <w:sz w:val="28"/>
                <w:szCs w:val="28"/>
              </w:rPr>
              <w:t>нов на самку</w:t>
            </w:r>
          </w:p>
        </w:tc>
        <w:tc>
          <w:tcPr>
            <w:tcW w:w="2010" w:type="dxa"/>
            <w:vAlign w:val="center"/>
          </w:tcPr>
          <w:p w:rsidR="00832C0E" w:rsidRPr="004F074F" w:rsidRDefault="00832C0E" w:rsidP="00E176BA">
            <w:pPr>
              <w:jc w:val="center"/>
              <w:rPr>
                <w:sz w:val="28"/>
                <w:szCs w:val="28"/>
              </w:rPr>
            </w:pPr>
            <w:r w:rsidRPr="004F074F">
              <w:rPr>
                <w:sz w:val="28"/>
                <w:szCs w:val="28"/>
              </w:rPr>
              <w:t>9,33±0,33</w:t>
            </w:r>
          </w:p>
        </w:tc>
        <w:tc>
          <w:tcPr>
            <w:tcW w:w="1918" w:type="dxa"/>
            <w:vAlign w:val="center"/>
          </w:tcPr>
          <w:p w:rsidR="00832C0E" w:rsidRPr="004F074F" w:rsidRDefault="00832C0E" w:rsidP="00E176BA">
            <w:pPr>
              <w:jc w:val="center"/>
              <w:rPr>
                <w:sz w:val="28"/>
                <w:szCs w:val="28"/>
              </w:rPr>
            </w:pPr>
            <w:r w:rsidRPr="004F074F">
              <w:rPr>
                <w:sz w:val="28"/>
                <w:szCs w:val="28"/>
              </w:rPr>
              <w:t>9,67±1,02</w:t>
            </w:r>
          </w:p>
        </w:tc>
        <w:tc>
          <w:tcPr>
            <w:tcW w:w="1919" w:type="dxa"/>
            <w:vAlign w:val="center"/>
          </w:tcPr>
          <w:p w:rsidR="00832C0E" w:rsidRPr="004F074F" w:rsidRDefault="00832C0E" w:rsidP="00E176BA">
            <w:pPr>
              <w:jc w:val="center"/>
              <w:rPr>
                <w:sz w:val="28"/>
                <w:szCs w:val="28"/>
              </w:rPr>
            </w:pPr>
            <w:r w:rsidRPr="004F074F">
              <w:rPr>
                <w:sz w:val="28"/>
                <w:szCs w:val="28"/>
              </w:rPr>
              <w:t>9,33±0,67</w:t>
            </w:r>
          </w:p>
        </w:tc>
      </w:tr>
      <w:tr w:rsidR="00832C0E" w:rsidRPr="004F074F" w:rsidTr="00F95A37">
        <w:trPr>
          <w:trHeight w:val="645"/>
        </w:trPr>
        <w:tc>
          <w:tcPr>
            <w:tcW w:w="3346" w:type="dxa"/>
          </w:tcPr>
          <w:p w:rsidR="00C818EA" w:rsidRPr="00B13C70" w:rsidRDefault="00832C0E" w:rsidP="00C818EA">
            <w:pPr>
              <w:rPr>
                <w:sz w:val="28"/>
                <w:szCs w:val="28"/>
              </w:rPr>
            </w:pPr>
            <w:r w:rsidRPr="004F074F">
              <w:rPr>
                <w:sz w:val="28"/>
                <w:szCs w:val="28"/>
              </w:rPr>
              <w:t xml:space="preserve">Кол-во мертвых  </w:t>
            </w:r>
          </w:p>
          <w:p w:rsidR="00832C0E" w:rsidRPr="004F074F" w:rsidRDefault="00832C0E" w:rsidP="00C818EA">
            <w:pPr>
              <w:rPr>
                <w:sz w:val="28"/>
                <w:szCs w:val="28"/>
              </w:rPr>
            </w:pPr>
            <w:r w:rsidRPr="004F074F">
              <w:rPr>
                <w:sz w:val="28"/>
                <w:szCs w:val="28"/>
              </w:rPr>
              <w:t>э</w:t>
            </w:r>
            <w:r w:rsidRPr="004F074F">
              <w:rPr>
                <w:sz w:val="28"/>
                <w:szCs w:val="28"/>
              </w:rPr>
              <w:t>м</w:t>
            </w:r>
            <w:r w:rsidRPr="004F074F">
              <w:rPr>
                <w:sz w:val="28"/>
                <w:szCs w:val="28"/>
              </w:rPr>
              <w:t>брионов на самку</w:t>
            </w:r>
          </w:p>
        </w:tc>
        <w:tc>
          <w:tcPr>
            <w:tcW w:w="2010" w:type="dxa"/>
            <w:vAlign w:val="center"/>
          </w:tcPr>
          <w:p w:rsidR="00832C0E" w:rsidRPr="004F074F" w:rsidRDefault="00832C0E" w:rsidP="00E176BA">
            <w:pPr>
              <w:jc w:val="center"/>
              <w:rPr>
                <w:sz w:val="28"/>
                <w:szCs w:val="28"/>
              </w:rPr>
            </w:pPr>
            <w:r w:rsidRPr="004F074F">
              <w:rPr>
                <w:sz w:val="28"/>
                <w:szCs w:val="28"/>
              </w:rPr>
              <w:t>0,67±0,33</w:t>
            </w:r>
          </w:p>
        </w:tc>
        <w:tc>
          <w:tcPr>
            <w:tcW w:w="1918" w:type="dxa"/>
            <w:vAlign w:val="center"/>
          </w:tcPr>
          <w:p w:rsidR="00832C0E" w:rsidRPr="004F074F" w:rsidRDefault="00832C0E" w:rsidP="00E176BA">
            <w:pPr>
              <w:jc w:val="center"/>
              <w:rPr>
                <w:sz w:val="28"/>
                <w:szCs w:val="28"/>
              </w:rPr>
            </w:pPr>
            <w:r w:rsidRPr="004F074F">
              <w:rPr>
                <w:sz w:val="28"/>
                <w:szCs w:val="28"/>
              </w:rPr>
              <w:t>0,67±0,33</w:t>
            </w:r>
          </w:p>
        </w:tc>
        <w:tc>
          <w:tcPr>
            <w:tcW w:w="1919" w:type="dxa"/>
            <w:vAlign w:val="center"/>
          </w:tcPr>
          <w:p w:rsidR="00832C0E" w:rsidRPr="004F074F" w:rsidRDefault="00832C0E" w:rsidP="00E176BA">
            <w:pPr>
              <w:jc w:val="center"/>
              <w:rPr>
                <w:sz w:val="28"/>
                <w:szCs w:val="28"/>
              </w:rPr>
            </w:pPr>
            <w:r w:rsidRPr="004F074F">
              <w:rPr>
                <w:sz w:val="28"/>
                <w:szCs w:val="28"/>
              </w:rPr>
              <w:t>0,67±0,33</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Кол-во мест имплант</w:t>
            </w:r>
            <w:r w:rsidRPr="004F074F">
              <w:rPr>
                <w:sz w:val="28"/>
                <w:szCs w:val="28"/>
              </w:rPr>
              <w:t>а</w:t>
            </w:r>
            <w:r w:rsidRPr="004F074F">
              <w:rPr>
                <w:sz w:val="28"/>
                <w:szCs w:val="28"/>
              </w:rPr>
              <w:t>ции на самку</w:t>
            </w:r>
          </w:p>
        </w:tc>
        <w:tc>
          <w:tcPr>
            <w:tcW w:w="2010" w:type="dxa"/>
            <w:vAlign w:val="center"/>
          </w:tcPr>
          <w:p w:rsidR="00832C0E" w:rsidRPr="004F074F" w:rsidRDefault="00832C0E" w:rsidP="00E176BA">
            <w:pPr>
              <w:jc w:val="center"/>
              <w:rPr>
                <w:sz w:val="28"/>
                <w:szCs w:val="28"/>
              </w:rPr>
            </w:pPr>
            <w:r w:rsidRPr="004F074F">
              <w:rPr>
                <w:sz w:val="28"/>
                <w:szCs w:val="28"/>
              </w:rPr>
              <w:t>10,00±,33</w:t>
            </w:r>
          </w:p>
        </w:tc>
        <w:tc>
          <w:tcPr>
            <w:tcW w:w="1918" w:type="dxa"/>
            <w:vAlign w:val="center"/>
          </w:tcPr>
          <w:p w:rsidR="00832C0E" w:rsidRPr="004F074F" w:rsidRDefault="00832C0E" w:rsidP="00E176BA">
            <w:pPr>
              <w:jc w:val="center"/>
              <w:rPr>
                <w:sz w:val="28"/>
                <w:szCs w:val="28"/>
              </w:rPr>
            </w:pPr>
            <w:r w:rsidRPr="004F074F">
              <w:rPr>
                <w:sz w:val="28"/>
                <w:szCs w:val="28"/>
              </w:rPr>
              <w:t>10,33±1,45</w:t>
            </w:r>
          </w:p>
        </w:tc>
        <w:tc>
          <w:tcPr>
            <w:tcW w:w="1919" w:type="dxa"/>
            <w:vAlign w:val="center"/>
          </w:tcPr>
          <w:p w:rsidR="00832C0E" w:rsidRPr="004F074F" w:rsidRDefault="00832C0E" w:rsidP="00E176BA">
            <w:pPr>
              <w:jc w:val="center"/>
              <w:rPr>
                <w:sz w:val="28"/>
                <w:szCs w:val="28"/>
              </w:rPr>
            </w:pPr>
            <w:r w:rsidRPr="004F074F">
              <w:rPr>
                <w:sz w:val="28"/>
                <w:szCs w:val="28"/>
              </w:rPr>
              <w:t>10,00±1,00</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Кол-во желтых тел на самку</w:t>
            </w:r>
          </w:p>
        </w:tc>
        <w:tc>
          <w:tcPr>
            <w:tcW w:w="2010" w:type="dxa"/>
            <w:vAlign w:val="center"/>
          </w:tcPr>
          <w:p w:rsidR="00832C0E" w:rsidRPr="004F074F" w:rsidRDefault="00832C0E" w:rsidP="00E176BA">
            <w:pPr>
              <w:jc w:val="center"/>
              <w:rPr>
                <w:sz w:val="28"/>
                <w:szCs w:val="28"/>
              </w:rPr>
            </w:pPr>
            <w:r w:rsidRPr="004F074F">
              <w:rPr>
                <w:sz w:val="28"/>
                <w:szCs w:val="28"/>
              </w:rPr>
              <w:t>10,67±0,33</w:t>
            </w:r>
          </w:p>
        </w:tc>
        <w:tc>
          <w:tcPr>
            <w:tcW w:w="1918" w:type="dxa"/>
            <w:vAlign w:val="center"/>
          </w:tcPr>
          <w:p w:rsidR="00832C0E" w:rsidRPr="004F074F" w:rsidRDefault="00832C0E" w:rsidP="00E176BA">
            <w:pPr>
              <w:jc w:val="center"/>
              <w:rPr>
                <w:sz w:val="28"/>
                <w:szCs w:val="28"/>
              </w:rPr>
            </w:pPr>
            <w:r w:rsidRPr="004F074F">
              <w:rPr>
                <w:sz w:val="28"/>
                <w:szCs w:val="28"/>
              </w:rPr>
              <w:t>10,67±1,20</w:t>
            </w:r>
          </w:p>
        </w:tc>
        <w:tc>
          <w:tcPr>
            <w:tcW w:w="1919" w:type="dxa"/>
            <w:vAlign w:val="center"/>
          </w:tcPr>
          <w:p w:rsidR="00832C0E" w:rsidRPr="004F074F" w:rsidRDefault="00832C0E" w:rsidP="00E176BA">
            <w:pPr>
              <w:jc w:val="center"/>
              <w:rPr>
                <w:sz w:val="28"/>
                <w:szCs w:val="28"/>
              </w:rPr>
            </w:pPr>
            <w:r w:rsidRPr="004F074F">
              <w:rPr>
                <w:sz w:val="28"/>
                <w:szCs w:val="28"/>
              </w:rPr>
              <w:t>10,67±1,33</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Доимплантационная г</w:t>
            </w:r>
            <w:r w:rsidRPr="004F074F">
              <w:rPr>
                <w:sz w:val="28"/>
                <w:szCs w:val="28"/>
              </w:rPr>
              <w:t>и</w:t>
            </w:r>
            <w:r w:rsidRPr="004F074F">
              <w:rPr>
                <w:sz w:val="28"/>
                <w:szCs w:val="28"/>
              </w:rPr>
              <w:t>бель, %</w:t>
            </w:r>
          </w:p>
        </w:tc>
        <w:tc>
          <w:tcPr>
            <w:tcW w:w="2010" w:type="dxa"/>
            <w:vAlign w:val="center"/>
          </w:tcPr>
          <w:p w:rsidR="00832C0E" w:rsidRPr="004F074F" w:rsidRDefault="00832C0E" w:rsidP="00E176BA">
            <w:pPr>
              <w:jc w:val="center"/>
              <w:rPr>
                <w:sz w:val="28"/>
                <w:szCs w:val="28"/>
              </w:rPr>
            </w:pPr>
            <w:r w:rsidRPr="004F074F">
              <w:rPr>
                <w:sz w:val="28"/>
                <w:szCs w:val="28"/>
              </w:rPr>
              <w:t>6,10±3,09</w:t>
            </w:r>
          </w:p>
        </w:tc>
        <w:tc>
          <w:tcPr>
            <w:tcW w:w="1918" w:type="dxa"/>
            <w:vAlign w:val="center"/>
          </w:tcPr>
          <w:p w:rsidR="00832C0E" w:rsidRPr="004F074F" w:rsidRDefault="00832C0E" w:rsidP="00E176BA">
            <w:pPr>
              <w:jc w:val="center"/>
              <w:rPr>
                <w:sz w:val="28"/>
                <w:szCs w:val="28"/>
              </w:rPr>
            </w:pPr>
            <w:r w:rsidRPr="004F074F">
              <w:rPr>
                <w:sz w:val="28"/>
                <w:szCs w:val="28"/>
              </w:rPr>
              <w:t>3,67±3,66</w:t>
            </w:r>
          </w:p>
        </w:tc>
        <w:tc>
          <w:tcPr>
            <w:tcW w:w="1919" w:type="dxa"/>
            <w:vAlign w:val="center"/>
          </w:tcPr>
          <w:p w:rsidR="00832C0E" w:rsidRPr="004F074F" w:rsidRDefault="00832C0E" w:rsidP="00E176BA">
            <w:pPr>
              <w:jc w:val="center"/>
              <w:rPr>
                <w:sz w:val="28"/>
                <w:szCs w:val="28"/>
              </w:rPr>
            </w:pPr>
            <w:r w:rsidRPr="004F074F">
              <w:rPr>
                <w:sz w:val="28"/>
                <w:szCs w:val="28"/>
              </w:rPr>
              <w:t>5,53±2,77</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Постимплантационная гибель, %</w:t>
            </w:r>
          </w:p>
        </w:tc>
        <w:tc>
          <w:tcPr>
            <w:tcW w:w="2010" w:type="dxa"/>
            <w:vAlign w:val="center"/>
          </w:tcPr>
          <w:p w:rsidR="00832C0E" w:rsidRPr="004F074F" w:rsidRDefault="00832C0E" w:rsidP="00E176BA">
            <w:pPr>
              <w:jc w:val="center"/>
              <w:rPr>
                <w:sz w:val="28"/>
                <w:szCs w:val="28"/>
              </w:rPr>
            </w:pPr>
            <w:r w:rsidRPr="004F074F">
              <w:rPr>
                <w:sz w:val="28"/>
                <w:szCs w:val="28"/>
              </w:rPr>
              <w:t>6,33±3,18</w:t>
            </w:r>
          </w:p>
        </w:tc>
        <w:tc>
          <w:tcPr>
            <w:tcW w:w="1918" w:type="dxa"/>
            <w:vAlign w:val="center"/>
          </w:tcPr>
          <w:p w:rsidR="00832C0E" w:rsidRPr="004F074F" w:rsidRDefault="00832C0E" w:rsidP="00E176BA">
            <w:pPr>
              <w:jc w:val="center"/>
              <w:rPr>
                <w:sz w:val="28"/>
                <w:szCs w:val="28"/>
              </w:rPr>
            </w:pPr>
            <w:r w:rsidRPr="004F074F">
              <w:rPr>
                <w:sz w:val="28"/>
                <w:szCs w:val="28"/>
              </w:rPr>
              <w:t>5,90±3,02</w:t>
            </w:r>
          </w:p>
        </w:tc>
        <w:tc>
          <w:tcPr>
            <w:tcW w:w="1919" w:type="dxa"/>
            <w:vAlign w:val="center"/>
          </w:tcPr>
          <w:p w:rsidR="00832C0E" w:rsidRPr="004F074F" w:rsidRDefault="00832C0E" w:rsidP="00E176BA">
            <w:pPr>
              <w:jc w:val="center"/>
              <w:rPr>
                <w:sz w:val="28"/>
                <w:szCs w:val="28"/>
              </w:rPr>
            </w:pPr>
            <w:r w:rsidRPr="004F074F">
              <w:rPr>
                <w:sz w:val="28"/>
                <w:szCs w:val="28"/>
              </w:rPr>
              <w:t>6,00±3,00</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Общая эмбриональная  смертность</w:t>
            </w:r>
          </w:p>
        </w:tc>
        <w:tc>
          <w:tcPr>
            <w:tcW w:w="2010" w:type="dxa"/>
            <w:vAlign w:val="center"/>
          </w:tcPr>
          <w:p w:rsidR="00832C0E" w:rsidRPr="004F074F" w:rsidRDefault="00832C0E" w:rsidP="00E176BA">
            <w:pPr>
              <w:jc w:val="center"/>
              <w:rPr>
                <w:sz w:val="28"/>
                <w:szCs w:val="28"/>
              </w:rPr>
            </w:pPr>
            <w:r w:rsidRPr="004F074F">
              <w:rPr>
                <w:sz w:val="28"/>
                <w:szCs w:val="28"/>
              </w:rPr>
              <w:t>12,23±2,23</w:t>
            </w:r>
          </w:p>
        </w:tc>
        <w:tc>
          <w:tcPr>
            <w:tcW w:w="1918" w:type="dxa"/>
            <w:vAlign w:val="center"/>
          </w:tcPr>
          <w:p w:rsidR="00832C0E" w:rsidRPr="004F074F" w:rsidRDefault="00832C0E" w:rsidP="00E176BA">
            <w:pPr>
              <w:jc w:val="center"/>
              <w:rPr>
                <w:sz w:val="28"/>
                <w:szCs w:val="28"/>
              </w:rPr>
            </w:pPr>
            <w:r w:rsidRPr="004F074F">
              <w:rPr>
                <w:sz w:val="28"/>
                <w:szCs w:val="28"/>
              </w:rPr>
              <w:t>9,60±1,00</w:t>
            </w:r>
          </w:p>
        </w:tc>
        <w:tc>
          <w:tcPr>
            <w:tcW w:w="1919" w:type="dxa"/>
            <w:vAlign w:val="center"/>
          </w:tcPr>
          <w:p w:rsidR="00832C0E" w:rsidRPr="004F074F" w:rsidRDefault="00832C0E" w:rsidP="00E176BA">
            <w:pPr>
              <w:jc w:val="center"/>
              <w:rPr>
                <w:sz w:val="28"/>
                <w:szCs w:val="28"/>
              </w:rPr>
            </w:pPr>
            <w:r w:rsidRPr="004F074F">
              <w:rPr>
                <w:sz w:val="28"/>
                <w:szCs w:val="28"/>
              </w:rPr>
              <w:t>11,13±5,57</w:t>
            </w:r>
          </w:p>
        </w:tc>
      </w:tr>
      <w:tr w:rsidR="00832C0E" w:rsidRPr="004F074F" w:rsidTr="00F95A37">
        <w:trPr>
          <w:trHeight w:val="645"/>
        </w:trPr>
        <w:tc>
          <w:tcPr>
            <w:tcW w:w="3346" w:type="dxa"/>
            <w:vAlign w:val="center"/>
          </w:tcPr>
          <w:p w:rsidR="00832C0E" w:rsidRPr="004F074F" w:rsidRDefault="00832C0E" w:rsidP="00C818EA">
            <w:pPr>
              <w:rPr>
                <w:sz w:val="28"/>
                <w:szCs w:val="28"/>
              </w:rPr>
            </w:pPr>
            <w:r w:rsidRPr="004F074F">
              <w:rPr>
                <w:sz w:val="28"/>
                <w:szCs w:val="28"/>
              </w:rPr>
              <w:t>Выживаемость, %</w:t>
            </w:r>
          </w:p>
        </w:tc>
        <w:tc>
          <w:tcPr>
            <w:tcW w:w="2010" w:type="dxa"/>
            <w:vAlign w:val="center"/>
          </w:tcPr>
          <w:p w:rsidR="00832C0E" w:rsidRPr="004F074F" w:rsidRDefault="00832C0E" w:rsidP="00E176BA">
            <w:pPr>
              <w:jc w:val="center"/>
              <w:rPr>
                <w:sz w:val="28"/>
                <w:szCs w:val="28"/>
              </w:rPr>
            </w:pPr>
            <w:r w:rsidRPr="004F074F">
              <w:rPr>
                <w:sz w:val="28"/>
                <w:szCs w:val="28"/>
              </w:rPr>
              <w:t>90,90±9,10</w:t>
            </w:r>
          </w:p>
        </w:tc>
        <w:tc>
          <w:tcPr>
            <w:tcW w:w="1918" w:type="dxa"/>
            <w:vAlign w:val="center"/>
          </w:tcPr>
          <w:p w:rsidR="00832C0E" w:rsidRPr="004F074F" w:rsidRDefault="00832C0E" w:rsidP="00E176BA">
            <w:pPr>
              <w:jc w:val="center"/>
              <w:rPr>
                <w:sz w:val="28"/>
                <w:szCs w:val="28"/>
              </w:rPr>
            </w:pPr>
            <w:r w:rsidRPr="004F074F">
              <w:rPr>
                <w:sz w:val="28"/>
                <w:szCs w:val="28"/>
              </w:rPr>
              <w:t>92,50±4,79</w:t>
            </w:r>
          </w:p>
        </w:tc>
        <w:tc>
          <w:tcPr>
            <w:tcW w:w="1919" w:type="dxa"/>
            <w:vAlign w:val="center"/>
          </w:tcPr>
          <w:p w:rsidR="00832C0E" w:rsidRPr="004F074F" w:rsidRDefault="00832C0E" w:rsidP="00E176BA">
            <w:pPr>
              <w:jc w:val="center"/>
              <w:rPr>
                <w:sz w:val="28"/>
                <w:szCs w:val="28"/>
              </w:rPr>
            </w:pPr>
            <w:r w:rsidRPr="004F074F">
              <w:rPr>
                <w:sz w:val="28"/>
                <w:szCs w:val="28"/>
              </w:rPr>
              <w:t>90,60±5,56</w:t>
            </w:r>
          </w:p>
        </w:tc>
      </w:tr>
      <w:tr w:rsidR="00832C0E" w:rsidRPr="004F074F" w:rsidTr="00F95A37">
        <w:trPr>
          <w:trHeight w:val="645"/>
        </w:trPr>
        <w:tc>
          <w:tcPr>
            <w:tcW w:w="3346" w:type="dxa"/>
            <w:vAlign w:val="center"/>
          </w:tcPr>
          <w:p w:rsidR="00832C0E" w:rsidRPr="004F074F" w:rsidRDefault="00832C0E" w:rsidP="00C818EA">
            <w:pPr>
              <w:rPr>
                <w:sz w:val="28"/>
                <w:szCs w:val="28"/>
              </w:rPr>
            </w:pPr>
            <w:r w:rsidRPr="004F074F">
              <w:rPr>
                <w:sz w:val="28"/>
                <w:szCs w:val="28"/>
              </w:rPr>
              <w:t>Средний вес крысе</w:t>
            </w:r>
            <w:r w:rsidRPr="004F074F">
              <w:rPr>
                <w:sz w:val="28"/>
                <w:szCs w:val="28"/>
              </w:rPr>
              <w:t>н</w:t>
            </w:r>
            <w:r w:rsidRPr="004F074F">
              <w:rPr>
                <w:sz w:val="28"/>
                <w:szCs w:val="28"/>
              </w:rPr>
              <w:t>ка, мг</w:t>
            </w:r>
          </w:p>
        </w:tc>
        <w:tc>
          <w:tcPr>
            <w:tcW w:w="2010" w:type="dxa"/>
            <w:vAlign w:val="center"/>
          </w:tcPr>
          <w:p w:rsidR="00832C0E" w:rsidRPr="004F074F" w:rsidRDefault="00832C0E" w:rsidP="00E176BA">
            <w:pPr>
              <w:jc w:val="center"/>
              <w:rPr>
                <w:sz w:val="28"/>
                <w:szCs w:val="28"/>
              </w:rPr>
            </w:pPr>
            <w:r w:rsidRPr="004F074F">
              <w:rPr>
                <w:sz w:val="28"/>
                <w:szCs w:val="28"/>
              </w:rPr>
              <w:t>3651,</w:t>
            </w:r>
            <w:r w:rsidR="00C818EA">
              <w:rPr>
                <w:sz w:val="28"/>
                <w:szCs w:val="28"/>
                <w:lang w:val="en-US"/>
              </w:rPr>
              <w:t>2</w:t>
            </w:r>
            <w:r w:rsidRPr="004F074F">
              <w:rPr>
                <w:sz w:val="28"/>
                <w:szCs w:val="28"/>
              </w:rPr>
              <w:t>±28,69</w:t>
            </w:r>
          </w:p>
        </w:tc>
        <w:tc>
          <w:tcPr>
            <w:tcW w:w="1918" w:type="dxa"/>
            <w:vAlign w:val="center"/>
          </w:tcPr>
          <w:p w:rsidR="00832C0E" w:rsidRPr="004F074F" w:rsidRDefault="00832C0E" w:rsidP="00E176BA">
            <w:pPr>
              <w:jc w:val="center"/>
              <w:rPr>
                <w:sz w:val="28"/>
                <w:szCs w:val="28"/>
              </w:rPr>
            </w:pPr>
            <w:r w:rsidRPr="004F074F">
              <w:rPr>
                <w:sz w:val="28"/>
                <w:szCs w:val="28"/>
              </w:rPr>
              <w:t>3749,</w:t>
            </w:r>
            <w:r w:rsidR="00C818EA">
              <w:rPr>
                <w:sz w:val="28"/>
                <w:szCs w:val="28"/>
                <w:lang w:val="en-US"/>
              </w:rPr>
              <w:t>3</w:t>
            </w:r>
            <w:r w:rsidRPr="004F074F">
              <w:rPr>
                <w:sz w:val="28"/>
                <w:szCs w:val="28"/>
              </w:rPr>
              <w:t>±236,72</w:t>
            </w:r>
          </w:p>
        </w:tc>
        <w:tc>
          <w:tcPr>
            <w:tcW w:w="1919" w:type="dxa"/>
            <w:vAlign w:val="center"/>
          </w:tcPr>
          <w:p w:rsidR="00832C0E" w:rsidRPr="004F074F" w:rsidRDefault="00832C0E" w:rsidP="00E176BA">
            <w:pPr>
              <w:jc w:val="center"/>
              <w:rPr>
                <w:sz w:val="28"/>
                <w:szCs w:val="28"/>
              </w:rPr>
            </w:pPr>
            <w:r w:rsidRPr="004F074F">
              <w:rPr>
                <w:sz w:val="28"/>
                <w:szCs w:val="28"/>
              </w:rPr>
              <w:t>3741,0±209,00</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Средняя длина тулов</w:t>
            </w:r>
            <w:r w:rsidRPr="004F074F">
              <w:rPr>
                <w:sz w:val="28"/>
                <w:szCs w:val="28"/>
              </w:rPr>
              <w:t>и</w:t>
            </w:r>
            <w:r w:rsidRPr="004F074F">
              <w:rPr>
                <w:sz w:val="28"/>
                <w:szCs w:val="28"/>
              </w:rPr>
              <w:t>ща крысенка, см</w:t>
            </w:r>
          </w:p>
        </w:tc>
        <w:tc>
          <w:tcPr>
            <w:tcW w:w="2010" w:type="dxa"/>
            <w:vAlign w:val="center"/>
          </w:tcPr>
          <w:p w:rsidR="00832C0E" w:rsidRPr="004F074F" w:rsidRDefault="00832C0E" w:rsidP="00E176BA">
            <w:pPr>
              <w:jc w:val="center"/>
              <w:rPr>
                <w:sz w:val="28"/>
                <w:szCs w:val="28"/>
              </w:rPr>
            </w:pPr>
            <w:r w:rsidRPr="004F074F">
              <w:rPr>
                <w:sz w:val="28"/>
                <w:szCs w:val="28"/>
              </w:rPr>
              <w:t>3,42±0,08</w:t>
            </w:r>
          </w:p>
        </w:tc>
        <w:tc>
          <w:tcPr>
            <w:tcW w:w="1918" w:type="dxa"/>
            <w:vAlign w:val="center"/>
          </w:tcPr>
          <w:p w:rsidR="00832C0E" w:rsidRPr="004F074F" w:rsidRDefault="00832C0E" w:rsidP="00E176BA">
            <w:pPr>
              <w:jc w:val="center"/>
              <w:rPr>
                <w:sz w:val="28"/>
                <w:szCs w:val="28"/>
              </w:rPr>
            </w:pPr>
            <w:r w:rsidRPr="004F074F">
              <w:rPr>
                <w:sz w:val="28"/>
                <w:szCs w:val="28"/>
              </w:rPr>
              <w:t>3,77±0,22</w:t>
            </w:r>
          </w:p>
        </w:tc>
        <w:tc>
          <w:tcPr>
            <w:tcW w:w="1919" w:type="dxa"/>
            <w:vAlign w:val="center"/>
          </w:tcPr>
          <w:p w:rsidR="00832C0E" w:rsidRPr="004F074F" w:rsidRDefault="00832C0E" w:rsidP="00E176BA">
            <w:pPr>
              <w:jc w:val="center"/>
              <w:rPr>
                <w:sz w:val="28"/>
                <w:szCs w:val="28"/>
              </w:rPr>
            </w:pPr>
            <w:r w:rsidRPr="004F074F">
              <w:rPr>
                <w:sz w:val="28"/>
                <w:szCs w:val="28"/>
              </w:rPr>
              <w:t>3,53±0,08</w:t>
            </w:r>
          </w:p>
        </w:tc>
      </w:tr>
      <w:tr w:rsidR="00832C0E" w:rsidRPr="004F074F" w:rsidTr="00F95A37">
        <w:trPr>
          <w:trHeight w:val="645"/>
        </w:trPr>
        <w:tc>
          <w:tcPr>
            <w:tcW w:w="3346" w:type="dxa"/>
          </w:tcPr>
          <w:p w:rsidR="00C818EA" w:rsidRDefault="00832C0E" w:rsidP="00C818EA">
            <w:pPr>
              <w:rPr>
                <w:sz w:val="28"/>
                <w:szCs w:val="28"/>
                <w:lang w:val="en-US"/>
              </w:rPr>
            </w:pPr>
            <w:r w:rsidRPr="004F074F">
              <w:rPr>
                <w:sz w:val="28"/>
                <w:szCs w:val="28"/>
              </w:rPr>
              <w:t xml:space="preserve">Средняя масса </w:t>
            </w:r>
          </w:p>
          <w:p w:rsidR="00832C0E" w:rsidRPr="004F074F" w:rsidRDefault="00832C0E" w:rsidP="00C818EA">
            <w:pPr>
              <w:rPr>
                <w:sz w:val="28"/>
                <w:szCs w:val="28"/>
              </w:rPr>
            </w:pPr>
            <w:r w:rsidRPr="004F074F">
              <w:rPr>
                <w:sz w:val="28"/>
                <w:szCs w:val="28"/>
              </w:rPr>
              <w:t>плаце</w:t>
            </w:r>
            <w:r w:rsidRPr="004F074F">
              <w:rPr>
                <w:sz w:val="28"/>
                <w:szCs w:val="28"/>
              </w:rPr>
              <w:t>н</w:t>
            </w:r>
            <w:r w:rsidRPr="004F074F">
              <w:rPr>
                <w:sz w:val="28"/>
                <w:szCs w:val="28"/>
              </w:rPr>
              <w:t>ты, мг</w:t>
            </w:r>
          </w:p>
        </w:tc>
        <w:tc>
          <w:tcPr>
            <w:tcW w:w="2010" w:type="dxa"/>
            <w:vAlign w:val="center"/>
          </w:tcPr>
          <w:p w:rsidR="00832C0E" w:rsidRPr="004F074F" w:rsidRDefault="00832C0E" w:rsidP="00E176BA">
            <w:pPr>
              <w:jc w:val="center"/>
              <w:rPr>
                <w:sz w:val="28"/>
                <w:szCs w:val="28"/>
              </w:rPr>
            </w:pPr>
            <w:r w:rsidRPr="004F074F">
              <w:rPr>
                <w:sz w:val="28"/>
                <w:szCs w:val="28"/>
              </w:rPr>
              <w:t>636,67±6,66</w:t>
            </w:r>
          </w:p>
        </w:tc>
        <w:tc>
          <w:tcPr>
            <w:tcW w:w="1918" w:type="dxa"/>
            <w:vAlign w:val="center"/>
          </w:tcPr>
          <w:p w:rsidR="00832C0E" w:rsidRPr="004F074F" w:rsidRDefault="00832C0E" w:rsidP="00E176BA">
            <w:pPr>
              <w:jc w:val="center"/>
              <w:rPr>
                <w:sz w:val="28"/>
                <w:szCs w:val="28"/>
              </w:rPr>
            </w:pPr>
            <w:r w:rsidRPr="004F074F">
              <w:rPr>
                <w:sz w:val="28"/>
                <w:szCs w:val="28"/>
              </w:rPr>
              <w:t>6,78,67±6,67</w:t>
            </w:r>
          </w:p>
        </w:tc>
        <w:tc>
          <w:tcPr>
            <w:tcW w:w="1919" w:type="dxa"/>
            <w:vAlign w:val="center"/>
          </w:tcPr>
          <w:p w:rsidR="00832C0E" w:rsidRPr="004F074F" w:rsidRDefault="00832C0E" w:rsidP="00E176BA">
            <w:pPr>
              <w:jc w:val="center"/>
              <w:rPr>
                <w:sz w:val="28"/>
                <w:szCs w:val="28"/>
              </w:rPr>
            </w:pPr>
            <w:r w:rsidRPr="004F074F">
              <w:rPr>
                <w:sz w:val="28"/>
                <w:szCs w:val="28"/>
              </w:rPr>
              <w:t>669,14±23,07</w:t>
            </w:r>
          </w:p>
        </w:tc>
      </w:tr>
      <w:tr w:rsidR="00832C0E" w:rsidRPr="004F074F" w:rsidTr="00F95A37">
        <w:trPr>
          <w:trHeight w:val="645"/>
        </w:trPr>
        <w:tc>
          <w:tcPr>
            <w:tcW w:w="3346" w:type="dxa"/>
          </w:tcPr>
          <w:p w:rsidR="00C818EA" w:rsidRDefault="00832C0E" w:rsidP="00C818EA">
            <w:pPr>
              <w:rPr>
                <w:sz w:val="28"/>
                <w:szCs w:val="28"/>
                <w:lang w:val="en-US"/>
              </w:rPr>
            </w:pPr>
            <w:r w:rsidRPr="004F074F">
              <w:rPr>
                <w:sz w:val="28"/>
                <w:szCs w:val="28"/>
              </w:rPr>
              <w:t xml:space="preserve">Средний диаметр </w:t>
            </w:r>
          </w:p>
          <w:p w:rsidR="00832C0E" w:rsidRPr="004F074F" w:rsidRDefault="00832C0E" w:rsidP="00C818EA">
            <w:pPr>
              <w:rPr>
                <w:sz w:val="28"/>
                <w:szCs w:val="28"/>
              </w:rPr>
            </w:pPr>
            <w:r w:rsidRPr="004F074F">
              <w:rPr>
                <w:sz w:val="28"/>
                <w:szCs w:val="28"/>
              </w:rPr>
              <w:t>пл</w:t>
            </w:r>
            <w:r w:rsidRPr="004F074F">
              <w:rPr>
                <w:sz w:val="28"/>
                <w:szCs w:val="28"/>
              </w:rPr>
              <w:t>а</w:t>
            </w:r>
            <w:r w:rsidRPr="004F074F">
              <w:rPr>
                <w:sz w:val="28"/>
                <w:szCs w:val="28"/>
              </w:rPr>
              <w:t>центы, см</w:t>
            </w:r>
          </w:p>
        </w:tc>
        <w:tc>
          <w:tcPr>
            <w:tcW w:w="2010" w:type="dxa"/>
            <w:vAlign w:val="center"/>
          </w:tcPr>
          <w:p w:rsidR="00832C0E" w:rsidRPr="004F074F" w:rsidRDefault="00832C0E" w:rsidP="00E176BA">
            <w:pPr>
              <w:jc w:val="center"/>
              <w:rPr>
                <w:sz w:val="28"/>
                <w:szCs w:val="28"/>
              </w:rPr>
            </w:pPr>
            <w:r w:rsidRPr="004F074F">
              <w:rPr>
                <w:sz w:val="28"/>
                <w:szCs w:val="28"/>
              </w:rPr>
              <w:t>1,53±0,02</w:t>
            </w:r>
          </w:p>
        </w:tc>
        <w:tc>
          <w:tcPr>
            <w:tcW w:w="1918" w:type="dxa"/>
            <w:vAlign w:val="center"/>
          </w:tcPr>
          <w:p w:rsidR="00832C0E" w:rsidRPr="004F074F" w:rsidRDefault="00832C0E" w:rsidP="00E176BA">
            <w:pPr>
              <w:jc w:val="center"/>
              <w:rPr>
                <w:sz w:val="28"/>
                <w:szCs w:val="28"/>
              </w:rPr>
            </w:pPr>
            <w:r w:rsidRPr="004F074F">
              <w:rPr>
                <w:sz w:val="28"/>
                <w:szCs w:val="28"/>
              </w:rPr>
              <w:t>1,56±0,06</w:t>
            </w:r>
          </w:p>
        </w:tc>
        <w:tc>
          <w:tcPr>
            <w:tcW w:w="1919" w:type="dxa"/>
            <w:vAlign w:val="center"/>
          </w:tcPr>
          <w:p w:rsidR="00832C0E" w:rsidRPr="004F074F" w:rsidRDefault="00832C0E" w:rsidP="00E176BA">
            <w:pPr>
              <w:jc w:val="center"/>
              <w:rPr>
                <w:sz w:val="28"/>
                <w:szCs w:val="28"/>
              </w:rPr>
            </w:pPr>
            <w:r w:rsidRPr="004F074F">
              <w:rPr>
                <w:sz w:val="28"/>
                <w:szCs w:val="28"/>
              </w:rPr>
              <w:t>1,55±0,01</w:t>
            </w:r>
          </w:p>
        </w:tc>
      </w:tr>
      <w:tr w:rsidR="00832C0E" w:rsidRPr="004F074F" w:rsidTr="00F95A37">
        <w:trPr>
          <w:trHeight w:val="645"/>
        </w:trPr>
        <w:tc>
          <w:tcPr>
            <w:tcW w:w="3346" w:type="dxa"/>
          </w:tcPr>
          <w:p w:rsidR="00832C0E" w:rsidRPr="004F074F" w:rsidRDefault="00832C0E" w:rsidP="00C818EA">
            <w:pPr>
              <w:rPr>
                <w:sz w:val="28"/>
                <w:szCs w:val="28"/>
              </w:rPr>
            </w:pPr>
            <w:r w:rsidRPr="004F074F">
              <w:rPr>
                <w:sz w:val="28"/>
                <w:szCs w:val="28"/>
              </w:rPr>
              <w:t>Уродства, аномалии ра</w:t>
            </w:r>
            <w:r w:rsidRPr="004F074F">
              <w:rPr>
                <w:sz w:val="28"/>
                <w:szCs w:val="28"/>
              </w:rPr>
              <w:t>з</w:t>
            </w:r>
            <w:r w:rsidRPr="004F074F">
              <w:rPr>
                <w:sz w:val="28"/>
                <w:szCs w:val="28"/>
              </w:rPr>
              <w:t>вития</w:t>
            </w:r>
          </w:p>
        </w:tc>
        <w:tc>
          <w:tcPr>
            <w:tcW w:w="2010" w:type="dxa"/>
            <w:vAlign w:val="center"/>
          </w:tcPr>
          <w:p w:rsidR="00832C0E" w:rsidRPr="004F074F" w:rsidRDefault="00832C0E" w:rsidP="00E176BA">
            <w:pPr>
              <w:jc w:val="center"/>
              <w:rPr>
                <w:sz w:val="28"/>
                <w:szCs w:val="28"/>
              </w:rPr>
            </w:pPr>
            <w:r w:rsidRPr="004F074F">
              <w:rPr>
                <w:sz w:val="28"/>
                <w:szCs w:val="28"/>
              </w:rPr>
              <w:t>нет</w:t>
            </w:r>
          </w:p>
        </w:tc>
        <w:tc>
          <w:tcPr>
            <w:tcW w:w="1918" w:type="dxa"/>
            <w:vAlign w:val="center"/>
          </w:tcPr>
          <w:p w:rsidR="00832C0E" w:rsidRPr="004F074F" w:rsidRDefault="00832C0E" w:rsidP="00E176BA">
            <w:pPr>
              <w:jc w:val="center"/>
              <w:rPr>
                <w:sz w:val="28"/>
                <w:szCs w:val="28"/>
              </w:rPr>
            </w:pPr>
            <w:r w:rsidRPr="004F074F">
              <w:rPr>
                <w:sz w:val="28"/>
                <w:szCs w:val="28"/>
              </w:rPr>
              <w:t>нет</w:t>
            </w:r>
          </w:p>
        </w:tc>
        <w:tc>
          <w:tcPr>
            <w:tcW w:w="1919" w:type="dxa"/>
            <w:vAlign w:val="center"/>
          </w:tcPr>
          <w:p w:rsidR="00832C0E" w:rsidRPr="004F074F" w:rsidRDefault="00832C0E" w:rsidP="00E176BA">
            <w:pPr>
              <w:jc w:val="center"/>
              <w:rPr>
                <w:sz w:val="28"/>
                <w:szCs w:val="28"/>
              </w:rPr>
            </w:pPr>
            <w:r w:rsidRPr="004F074F">
              <w:rPr>
                <w:sz w:val="28"/>
                <w:szCs w:val="28"/>
              </w:rPr>
              <w:t>нет</w:t>
            </w:r>
          </w:p>
        </w:tc>
      </w:tr>
    </w:tbl>
    <w:p w:rsidR="00EB651D" w:rsidRPr="004F074F" w:rsidRDefault="00EB651D" w:rsidP="00EB651D">
      <w:pPr>
        <w:ind w:firstLine="709"/>
        <w:jc w:val="both"/>
        <w:rPr>
          <w:sz w:val="28"/>
          <w:szCs w:val="28"/>
        </w:rPr>
      </w:pPr>
      <w:r w:rsidRPr="004F074F">
        <w:rPr>
          <w:b/>
          <w:sz w:val="28"/>
          <w:szCs w:val="28"/>
        </w:rPr>
        <w:t>Заключение.</w:t>
      </w:r>
      <w:r w:rsidRPr="004F074F">
        <w:rPr>
          <w:sz w:val="28"/>
          <w:szCs w:val="28"/>
        </w:rPr>
        <w:t xml:space="preserve"> Селемаг в дозе 0,5мл/кг массы тела не обладает э</w:t>
      </w:r>
      <w:r w:rsidRPr="004F074F">
        <w:rPr>
          <w:sz w:val="28"/>
          <w:szCs w:val="28"/>
        </w:rPr>
        <w:t>м</w:t>
      </w:r>
      <w:r w:rsidRPr="004F074F">
        <w:rPr>
          <w:sz w:val="28"/>
          <w:szCs w:val="28"/>
        </w:rPr>
        <w:t>бриотоксическим и тератогенным действием.</w:t>
      </w:r>
    </w:p>
    <w:p w:rsidR="00832C0E" w:rsidRDefault="00832C0E" w:rsidP="00832C0E">
      <w:pPr>
        <w:ind w:firstLine="709"/>
        <w:jc w:val="both"/>
        <w:rPr>
          <w:sz w:val="28"/>
          <w:szCs w:val="28"/>
        </w:rPr>
      </w:pPr>
      <w:r w:rsidRPr="004F074F">
        <w:rPr>
          <w:b/>
          <w:sz w:val="28"/>
          <w:szCs w:val="28"/>
        </w:rPr>
        <w:t>Литература</w:t>
      </w:r>
      <w:r w:rsidRPr="004F074F">
        <w:rPr>
          <w:sz w:val="28"/>
          <w:szCs w:val="28"/>
        </w:rPr>
        <w:t>. 1.Аргунов М.Н. Методические рекомендации по токс</w:t>
      </w:r>
      <w:r w:rsidRPr="004F074F">
        <w:rPr>
          <w:sz w:val="28"/>
          <w:szCs w:val="28"/>
        </w:rPr>
        <w:t>и</w:t>
      </w:r>
      <w:r w:rsidRPr="004F074F">
        <w:rPr>
          <w:sz w:val="28"/>
          <w:szCs w:val="28"/>
        </w:rPr>
        <w:t>ко-экологической оценке лекарственных средств, применяемых в ветер</w:t>
      </w:r>
      <w:r w:rsidRPr="004F074F">
        <w:rPr>
          <w:sz w:val="28"/>
          <w:szCs w:val="28"/>
        </w:rPr>
        <w:t>и</w:t>
      </w:r>
      <w:r w:rsidRPr="004F074F">
        <w:rPr>
          <w:sz w:val="28"/>
          <w:szCs w:val="28"/>
        </w:rPr>
        <w:t>нарии/М.Н.Аргунов, Л.Б.Сафонова, В.В.Василенко и др. - Воронеж, 1998. – 55 с. 2. Дашукаева К.Г. Применение селемага для профилактики патологии родов и послеродового периода у коров/К.Г.Дашукаева, М.А.Зибров, В.А.Сафонов и др.//Актуальные проблемы болезней молодняка в совр</w:t>
      </w:r>
      <w:r w:rsidRPr="004F074F">
        <w:rPr>
          <w:sz w:val="28"/>
          <w:szCs w:val="28"/>
        </w:rPr>
        <w:t>е</w:t>
      </w:r>
      <w:r w:rsidRPr="004F074F">
        <w:rPr>
          <w:sz w:val="28"/>
          <w:szCs w:val="28"/>
        </w:rPr>
        <w:t>менны условиях. Мат. Межд. науч.-прак. конф. 23-25.09.02. - Воронеж, 2002. – С. 213-215. 3. Космачев В.К. Селен, витамин Е и другие биологич</w:t>
      </w:r>
      <w:r w:rsidRPr="004F074F">
        <w:rPr>
          <w:sz w:val="28"/>
          <w:szCs w:val="28"/>
        </w:rPr>
        <w:t>е</w:t>
      </w:r>
      <w:r w:rsidRPr="004F074F">
        <w:rPr>
          <w:sz w:val="28"/>
          <w:szCs w:val="28"/>
        </w:rPr>
        <w:t>ски активные вещества в профилактике некоторых заболеваний обмена веществ/В.К.Космачев. - М., 1974. - 38 с. 4. Саноцкий И.В. Незаменимый селен/И.В.Саноцкий//Незаменимый селен. Предупреждение и лечение з</w:t>
      </w:r>
      <w:r w:rsidRPr="004F074F">
        <w:rPr>
          <w:sz w:val="28"/>
          <w:szCs w:val="28"/>
        </w:rPr>
        <w:t>а</w:t>
      </w:r>
      <w:r w:rsidRPr="004F074F">
        <w:rPr>
          <w:sz w:val="28"/>
          <w:szCs w:val="28"/>
        </w:rPr>
        <w:t>болеваний. – М., 2001. – С. 3-12.</w:t>
      </w:r>
    </w:p>
    <w:p w:rsidR="00832C0E" w:rsidRPr="00B13C70" w:rsidRDefault="00832C0E" w:rsidP="00F37B0D">
      <w:pPr>
        <w:autoSpaceDE w:val="0"/>
        <w:autoSpaceDN w:val="0"/>
        <w:adjustRightInd w:val="0"/>
        <w:jc w:val="center"/>
        <w:rPr>
          <w:b/>
          <w:sz w:val="28"/>
          <w:szCs w:val="28"/>
        </w:rPr>
      </w:pPr>
      <w:r w:rsidRPr="004F074F">
        <w:rPr>
          <w:b/>
          <w:caps/>
          <w:sz w:val="28"/>
          <w:szCs w:val="28"/>
          <w:lang w:val="en-US"/>
        </w:rPr>
        <w:t>EmbryotoxicAL</w:t>
      </w:r>
      <w:r w:rsidRPr="00B13C70">
        <w:rPr>
          <w:b/>
          <w:caps/>
          <w:sz w:val="28"/>
          <w:szCs w:val="28"/>
        </w:rPr>
        <w:t xml:space="preserve"> </w:t>
      </w:r>
      <w:r w:rsidRPr="004F074F">
        <w:rPr>
          <w:b/>
          <w:sz w:val="28"/>
          <w:szCs w:val="28"/>
          <w:lang w:val="en-US"/>
        </w:rPr>
        <w:t>AND</w:t>
      </w:r>
      <w:r w:rsidRPr="00B13C70">
        <w:rPr>
          <w:b/>
          <w:sz w:val="28"/>
          <w:szCs w:val="28"/>
        </w:rPr>
        <w:t xml:space="preserve"> </w:t>
      </w:r>
      <w:r w:rsidRPr="004F074F">
        <w:rPr>
          <w:b/>
          <w:sz w:val="28"/>
          <w:szCs w:val="28"/>
          <w:lang w:val="en-US"/>
        </w:rPr>
        <w:t>TERATOGENAL</w:t>
      </w:r>
      <w:r w:rsidRPr="00B13C70">
        <w:rPr>
          <w:b/>
          <w:sz w:val="28"/>
          <w:szCs w:val="28"/>
        </w:rPr>
        <w:t xml:space="preserve"> </w:t>
      </w:r>
      <w:r w:rsidRPr="004F074F">
        <w:rPr>
          <w:b/>
          <w:sz w:val="28"/>
          <w:szCs w:val="28"/>
          <w:lang w:val="en-US"/>
        </w:rPr>
        <w:t>ACTION</w:t>
      </w:r>
      <w:r w:rsidRPr="00B13C70">
        <w:rPr>
          <w:b/>
          <w:sz w:val="28"/>
          <w:szCs w:val="28"/>
        </w:rPr>
        <w:t xml:space="preserve"> </w:t>
      </w:r>
      <w:r w:rsidRPr="004F074F">
        <w:rPr>
          <w:b/>
          <w:sz w:val="28"/>
          <w:szCs w:val="28"/>
          <w:lang w:val="en-US"/>
        </w:rPr>
        <w:t>OF</w:t>
      </w:r>
      <w:r w:rsidRPr="00B13C70">
        <w:rPr>
          <w:b/>
          <w:sz w:val="28"/>
          <w:szCs w:val="28"/>
        </w:rPr>
        <w:t xml:space="preserve"> </w:t>
      </w:r>
      <w:r w:rsidRPr="004F074F">
        <w:rPr>
          <w:b/>
          <w:sz w:val="28"/>
          <w:szCs w:val="28"/>
          <w:lang w:val="en-US"/>
        </w:rPr>
        <w:t>SELEMAG</w:t>
      </w:r>
    </w:p>
    <w:p w:rsidR="00832C0E" w:rsidRPr="004F074F" w:rsidRDefault="00832C0E" w:rsidP="00F122D3">
      <w:pPr>
        <w:autoSpaceDE w:val="0"/>
        <w:autoSpaceDN w:val="0"/>
        <w:adjustRightInd w:val="0"/>
        <w:jc w:val="center"/>
        <w:rPr>
          <w:sz w:val="28"/>
          <w:szCs w:val="28"/>
        </w:rPr>
      </w:pPr>
      <w:r w:rsidRPr="004F074F">
        <w:rPr>
          <w:b/>
          <w:sz w:val="28"/>
          <w:szCs w:val="28"/>
          <w:lang w:val="en-US"/>
        </w:rPr>
        <w:t>Belyaev</w:t>
      </w:r>
      <w:r w:rsidRPr="004F074F">
        <w:rPr>
          <w:b/>
          <w:sz w:val="28"/>
          <w:szCs w:val="28"/>
        </w:rPr>
        <w:t xml:space="preserve"> </w:t>
      </w:r>
      <w:r w:rsidRPr="004F074F">
        <w:rPr>
          <w:b/>
          <w:sz w:val="28"/>
          <w:szCs w:val="28"/>
          <w:lang w:val="en-US"/>
        </w:rPr>
        <w:t>V</w:t>
      </w:r>
      <w:r w:rsidRPr="004F074F">
        <w:rPr>
          <w:b/>
          <w:sz w:val="28"/>
          <w:szCs w:val="28"/>
        </w:rPr>
        <w:t>.</w:t>
      </w:r>
      <w:r w:rsidRPr="004F074F">
        <w:rPr>
          <w:b/>
          <w:sz w:val="28"/>
          <w:szCs w:val="28"/>
          <w:lang w:val="en-US"/>
        </w:rPr>
        <w:t>I</w:t>
      </w:r>
      <w:r w:rsidRPr="004F074F">
        <w:rPr>
          <w:b/>
          <w:sz w:val="28"/>
          <w:szCs w:val="28"/>
        </w:rPr>
        <w:t>.</w:t>
      </w:r>
      <w:r w:rsidRPr="004F074F">
        <w:rPr>
          <w:b/>
          <w:sz w:val="28"/>
          <w:szCs w:val="28"/>
          <w:vertAlign w:val="superscript"/>
        </w:rPr>
        <w:t>1</w:t>
      </w:r>
      <w:r w:rsidRPr="004F074F">
        <w:rPr>
          <w:b/>
          <w:sz w:val="28"/>
          <w:szCs w:val="28"/>
        </w:rPr>
        <w:t xml:space="preserve">, </w:t>
      </w:r>
      <w:r w:rsidRPr="004F074F">
        <w:rPr>
          <w:b/>
          <w:sz w:val="28"/>
          <w:szCs w:val="28"/>
          <w:lang w:val="en-US"/>
        </w:rPr>
        <w:t>Cheskidova</w:t>
      </w:r>
      <w:r w:rsidRPr="004F074F">
        <w:rPr>
          <w:b/>
          <w:sz w:val="28"/>
          <w:szCs w:val="28"/>
        </w:rPr>
        <w:t xml:space="preserve"> </w:t>
      </w:r>
      <w:r w:rsidRPr="004F074F">
        <w:rPr>
          <w:b/>
          <w:sz w:val="28"/>
          <w:szCs w:val="28"/>
          <w:lang w:val="en-US"/>
        </w:rPr>
        <w:t>L</w:t>
      </w:r>
      <w:r w:rsidRPr="004F074F">
        <w:rPr>
          <w:b/>
          <w:sz w:val="28"/>
          <w:szCs w:val="28"/>
        </w:rPr>
        <w:t>.</w:t>
      </w:r>
      <w:r w:rsidRPr="004F074F">
        <w:rPr>
          <w:b/>
          <w:sz w:val="28"/>
          <w:szCs w:val="28"/>
          <w:lang w:val="en-US"/>
        </w:rPr>
        <w:t>V</w:t>
      </w:r>
      <w:r w:rsidRPr="004F074F">
        <w:rPr>
          <w:b/>
          <w:sz w:val="28"/>
          <w:szCs w:val="28"/>
        </w:rPr>
        <w:t>.</w:t>
      </w:r>
      <w:r w:rsidRPr="004F074F">
        <w:rPr>
          <w:b/>
          <w:sz w:val="28"/>
          <w:szCs w:val="28"/>
          <w:vertAlign w:val="superscript"/>
        </w:rPr>
        <w:t>1</w:t>
      </w:r>
      <w:r w:rsidRPr="004F074F">
        <w:rPr>
          <w:b/>
          <w:sz w:val="28"/>
          <w:szCs w:val="28"/>
        </w:rPr>
        <w:t xml:space="preserve">, </w:t>
      </w:r>
      <w:r w:rsidRPr="004F074F">
        <w:rPr>
          <w:b/>
          <w:sz w:val="28"/>
          <w:szCs w:val="28"/>
          <w:lang w:val="en-US"/>
        </w:rPr>
        <w:t>Balim</w:t>
      </w:r>
      <w:r w:rsidRPr="004F074F">
        <w:rPr>
          <w:b/>
          <w:sz w:val="28"/>
          <w:szCs w:val="28"/>
        </w:rPr>
        <w:t xml:space="preserve"> </w:t>
      </w:r>
      <w:r w:rsidRPr="004F074F">
        <w:rPr>
          <w:b/>
          <w:sz w:val="28"/>
          <w:szCs w:val="28"/>
          <w:lang w:val="en-US"/>
        </w:rPr>
        <w:t>Y</w:t>
      </w:r>
      <w:r w:rsidRPr="004F074F">
        <w:rPr>
          <w:b/>
          <w:sz w:val="28"/>
          <w:szCs w:val="28"/>
        </w:rPr>
        <w:t>.</w:t>
      </w:r>
      <w:r w:rsidRPr="004F074F">
        <w:rPr>
          <w:b/>
          <w:sz w:val="28"/>
          <w:szCs w:val="28"/>
          <w:lang w:val="en-US"/>
        </w:rPr>
        <w:t>P</w:t>
      </w:r>
      <w:r w:rsidRPr="004F074F">
        <w:rPr>
          <w:b/>
          <w:sz w:val="28"/>
          <w:szCs w:val="28"/>
        </w:rPr>
        <w:t>.</w:t>
      </w:r>
      <w:r w:rsidRPr="004F074F">
        <w:rPr>
          <w:b/>
          <w:sz w:val="28"/>
          <w:szCs w:val="28"/>
          <w:vertAlign w:val="superscript"/>
        </w:rPr>
        <w:t>2</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832C0E" w:rsidRPr="007E0AA7" w:rsidRDefault="00832C0E" w:rsidP="00F122D3">
      <w:pPr>
        <w:autoSpaceDE w:val="0"/>
        <w:autoSpaceDN w:val="0"/>
        <w:adjustRightInd w:val="0"/>
        <w:jc w:val="center"/>
        <w:rPr>
          <w:sz w:val="28"/>
          <w:szCs w:val="28"/>
          <w:lang w:val="en-US"/>
        </w:rPr>
      </w:pPr>
      <w:r w:rsidRPr="004F074F">
        <w:rPr>
          <w:sz w:val="28"/>
          <w:szCs w:val="28"/>
          <w:vertAlign w:val="superscript"/>
          <w:lang w:val="en-US"/>
        </w:rPr>
        <w:t>1</w:t>
      </w:r>
      <w:r w:rsidRPr="004F074F">
        <w:rPr>
          <w:sz w:val="28"/>
          <w:szCs w:val="28"/>
          <w:lang w:val="en-US"/>
        </w:rPr>
        <w:t>Russia Research Veterinary</w:t>
      </w:r>
      <w:r w:rsidR="007E0AA7">
        <w:rPr>
          <w:sz w:val="28"/>
          <w:szCs w:val="28"/>
          <w:lang w:val="en-US"/>
        </w:rPr>
        <w:t xml:space="preserve"> Institute of </w:t>
      </w:r>
      <w:r w:rsidRPr="004F074F">
        <w:rPr>
          <w:sz w:val="28"/>
          <w:szCs w:val="28"/>
          <w:lang w:val="en-US"/>
        </w:rPr>
        <w:t xml:space="preserve">Pathology, Pharmacology and </w:t>
      </w:r>
      <w:r w:rsidR="00C818EA">
        <w:rPr>
          <w:sz w:val="28"/>
          <w:szCs w:val="28"/>
          <w:lang w:val="en-US"/>
        </w:rPr>
        <w:br/>
      </w:r>
      <w:r w:rsidRPr="004F074F">
        <w:rPr>
          <w:sz w:val="28"/>
          <w:szCs w:val="28"/>
          <w:lang w:val="en-US"/>
        </w:rPr>
        <w:t>The</w:t>
      </w:r>
      <w:r w:rsidRPr="004F074F">
        <w:rPr>
          <w:sz w:val="28"/>
          <w:szCs w:val="28"/>
          <w:lang w:val="en-US"/>
        </w:rPr>
        <w:t>r</w:t>
      </w:r>
      <w:r w:rsidRPr="004F074F">
        <w:rPr>
          <w:sz w:val="28"/>
          <w:szCs w:val="28"/>
          <w:lang w:val="en-US"/>
        </w:rPr>
        <w:t xml:space="preserve">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832C0E" w:rsidRPr="004F074F" w:rsidRDefault="00832C0E" w:rsidP="00F122D3">
      <w:pPr>
        <w:autoSpaceDE w:val="0"/>
        <w:autoSpaceDN w:val="0"/>
        <w:adjustRightInd w:val="0"/>
        <w:jc w:val="center"/>
        <w:rPr>
          <w:sz w:val="28"/>
          <w:szCs w:val="28"/>
          <w:lang w:val="en-US"/>
        </w:rPr>
      </w:pPr>
      <w:r w:rsidRPr="004F074F">
        <w:rPr>
          <w:sz w:val="28"/>
          <w:szCs w:val="28"/>
          <w:vertAlign w:val="superscript"/>
          <w:lang w:val="en-US"/>
        </w:rPr>
        <w:t>2</w:t>
      </w:r>
      <w:r w:rsidRPr="004F074F">
        <w:rPr>
          <w:sz w:val="28"/>
          <w:szCs w:val="28"/>
          <w:lang w:val="en-US"/>
        </w:rPr>
        <w:t xml:space="preserve">Managements of veterinary science of the </w:t>
      </w:r>
      <w:smartTag w:uri="urn:schemas-microsoft-com:office:smarttags" w:element="City">
        <w:r w:rsidRPr="004F074F">
          <w:rPr>
            <w:sz w:val="28"/>
            <w:szCs w:val="28"/>
            <w:lang w:val="en-US"/>
          </w:rPr>
          <w:t>Kharkov</w:t>
        </w:r>
      </w:smartTag>
      <w:r w:rsidRPr="004F074F">
        <w:rPr>
          <w:sz w:val="28"/>
          <w:szCs w:val="28"/>
          <w:lang w:val="en-US"/>
        </w:rPr>
        <w:t xml:space="preserve"> area, </w:t>
      </w:r>
      <w:smartTag w:uri="urn:schemas-microsoft-com:office:smarttags" w:element="place">
        <w:smartTag w:uri="urn:schemas-microsoft-com:office:smarttags" w:element="City">
          <w:r w:rsidRPr="004F074F">
            <w:rPr>
              <w:sz w:val="28"/>
              <w:szCs w:val="28"/>
              <w:lang w:val="en-US"/>
            </w:rPr>
            <w:t>Kharkov</w:t>
          </w:r>
        </w:smartTag>
        <w:r w:rsidRPr="004F074F">
          <w:rPr>
            <w:sz w:val="28"/>
            <w:szCs w:val="28"/>
            <w:lang w:val="en-US"/>
          </w:rPr>
          <w:t xml:space="preserve">, </w:t>
        </w:r>
        <w:smartTag w:uri="urn:schemas-microsoft-com:office:smarttags" w:element="country-region">
          <w:r w:rsidRPr="004F074F">
            <w:rPr>
              <w:sz w:val="28"/>
              <w:szCs w:val="28"/>
              <w:lang w:val="en-US"/>
            </w:rPr>
            <w:t>Ukraine</w:t>
          </w:r>
        </w:smartTag>
      </w:smartTag>
      <w:r w:rsidRPr="004F074F">
        <w:rPr>
          <w:sz w:val="28"/>
          <w:szCs w:val="28"/>
          <w:lang w:val="en-US"/>
        </w:rPr>
        <w:t>.</w:t>
      </w:r>
    </w:p>
    <w:p w:rsidR="00832C0E" w:rsidRPr="00B13C70" w:rsidRDefault="00832C0E" w:rsidP="00F37B0D">
      <w:pPr>
        <w:autoSpaceDE w:val="0"/>
        <w:autoSpaceDN w:val="0"/>
        <w:adjustRightInd w:val="0"/>
        <w:ind w:firstLine="708"/>
        <w:jc w:val="both"/>
        <w:rPr>
          <w:sz w:val="28"/>
          <w:szCs w:val="28"/>
          <w:lang w:val="en-US"/>
        </w:rPr>
      </w:pPr>
      <w:r w:rsidRPr="004F074F">
        <w:rPr>
          <w:sz w:val="28"/>
          <w:szCs w:val="28"/>
          <w:lang w:val="en-US"/>
        </w:rPr>
        <w:t xml:space="preserve">Selemag in a </w:t>
      </w:r>
      <w:r w:rsidR="00F37B0D" w:rsidRPr="004F074F">
        <w:rPr>
          <w:sz w:val="28"/>
          <w:szCs w:val="28"/>
          <w:lang w:val="en-US"/>
        </w:rPr>
        <w:t>doze of weight of a body of 0,5</w:t>
      </w:r>
      <w:r w:rsidRPr="004F074F">
        <w:rPr>
          <w:sz w:val="28"/>
          <w:szCs w:val="28"/>
          <w:lang w:val="en-US"/>
        </w:rPr>
        <w:t>ml/kg does not possess e</w:t>
      </w:r>
      <w:r w:rsidRPr="004F074F">
        <w:rPr>
          <w:sz w:val="28"/>
          <w:szCs w:val="28"/>
          <w:lang w:val="en-US"/>
        </w:rPr>
        <w:t>m</w:t>
      </w:r>
      <w:r w:rsidRPr="004F074F">
        <w:rPr>
          <w:sz w:val="28"/>
          <w:szCs w:val="28"/>
          <w:lang w:val="en-US"/>
        </w:rPr>
        <w:t>bryotoxical and teratogenical action.</w:t>
      </w:r>
    </w:p>
    <w:p w:rsidR="00832C0E" w:rsidRPr="004F074F" w:rsidRDefault="00832C0E" w:rsidP="00F95A37">
      <w:pPr>
        <w:pStyle w:val="aff3"/>
      </w:pPr>
      <w:r w:rsidRPr="004F074F">
        <w:t>УДК 619:616.1/4 (075.8)</w:t>
      </w:r>
    </w:p>
    <w:p w:rsidR="00832C0E" w:rsidRPr="004F074F" w:rsidRDefault="00832C0E" w:rsidP="007A26C8">
      <w:pPr>
        <w:jc w:val="center"/>
        <w:rPr>
          <w:b/>
          <w:sz w:val="28"/>
          <w:szCs w:val="28"/>
        </w:rPr>
      </w:pPr>
      <w:r w:rsidRPr="004F074F">
        <w:rPr>
          <w:b/>
          <w:sz w:val="28"/>
          <w:szCs w:val="28"/>
        </w:rPr>
        <w:t>МОРФОЛОГИЧЕСКИЕ ИЗМЕНЕНИЯ В ЩИТОВИДНОЙ ЖЕЛЕЗЕ У ГЛУБОКОСТЕ</w:t>
      </w:r>
      <w:r w:rsidR="00F37B0D" w:rsidRPr="004F074F">
        <w:rPr>
          <w:b/>
          <w:sz w:val="28"/>
          <w:szCs w:val="28"/>
        </w:rPr>
        <w:t xml:space="preserve">ЛЬНЫХ ВЫСОКОПРОДУКТИВНЫХ КОРОВ </w:t>
      </w:r>
      <w:r w:rsidRPr="004F074F">
        <w:rPr>
          <w:b/>
          <w:sz w:val="28"/>
          <w:szCs w:val="28"/>
        </w:rPr>
        <w:t xml:space="preserve">С СИМПТОМАМИ ОЖИРЕНИЯ НА ФОНЕ ДЕФИЦИТА СЕЛЕНА </w:t>
      </w:r>
    </w:p>
    <w:p w:rsidR="00832C0E" w:rsidRPr="004F074F" w:rsidRDefault="00832C0E" w:rsidP="007A26C8">
      <w:pPr>
        <w:jc w:val="center"/>
        <w:rPr>
          <w:sz w:val="28"/>
          <w:szCs w:val="28"/>
        </w:rPr>
      </w:pPr>
      <w:r w:rsidRPr="004F074F">
        <w:rPr>
          <w:b/>
          <w:sz w:val="28"/>
          <w:szCs w:val="28"/>
        </w:rPr>
        <w:t>Бобёр Ю.Н.</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vetdoctor</w:t>
      </w:r>
      <w:r w:rsidRPr="004F074F">
        <w:rPr>
          <w:sz w:val="28"/>
          <w:szCs w:val="28"/>
        </w:rPr>
        <w:t>@</w:t>
      </w:r>
      <w:r w:rsidRPr="004F074F">
        <w:rPr>
          <w:sz w:val="28"/>
          <w:szCs w:val="28"/>
          <w:lang w:val="en-US"/>
        </w:rPr>
        <w:t>tut</w:t>
      </w:r>
      <w:r w:rsidRPr="004F074F">
        <w:rPr>
          <w:sz w:val="28"/>
          <w:szCs w:val="28"/>
        </w:rPr>
        <w:t>.</w:t>
      </w:r>
      <w:r w:rsidRPr="004F074F">
        <w:rPr>
          <w:sz w:val="28"/>
          <w:szCs w:val="28"/>
          <w:lang w:val="en-US"/>
        </w:rPr>
        <w:t>by</w:t>
      </w:r>
    </w:p>
    <w:p w:rsidR="00832C0E" w:rsidRPr="004F074F" w:rsidRDefault="00832C0E" w:rsidP="00F95A37">
      <w:pPr>
        <w:pStyle w:val="aff2"/>
      </w:pPr>
      <w:r w:rsidRPr="004F074F">
        <w:t>Гродненский госуд</w:t>
      </w:r>
      <w:r w:rsidR="00E95BCC" w:rsidRPr="004F074F">
        <w:t>арственный аграрный университет</w:t>
      </w:r>
    </w:p>
    <w:p w:rsidR="00832C0E" w:rsidRPr="00C818EA" w:rsidRDefault="00832C0E" w:rsidP="006818EA">
      <w:pPr>
        <w:ind w:firstLine="708"/>
        <w:jc w:val="both"/>
        <w:rPr>
          <w:sz w:val="28"/>
          <w:szCs w:val="28"/>
        </w:rPr>
      </w:pPr>
      <w:r w:rsidRPr="00C818EA">
        <w:rPr>
          <w:sz w:val="28"/>
          <w:szCs w:val="28"/>
        </w:rPr>
        <w:t>Хроническое превышение калорического содержания потребляемого корма над энергозатратами организма ведет к накоплению дополнител</w:t>
      </w:r>
      <w:r w:rsidRPr="00C818EA">
        <w:rPr>
          <w:sz w:val="28"/>
          <w:szCs w:val="28"/>
        </w:rPr>
        <w:t>ь</w:t>
      </w:r>
      <w:r w:rsidRPr="00C818EA">
        <w:rPr>
          <w:sz w:val="28"/>
          <w:szCs w:val="28"/>
        </w:rPr>
        <w:t>ных триглицеридов в жировой ткани и, в конце концов, имеет своим р</w:t>
      </w:r>
      <w:r w:rsidRPr="00C818EA">
        <w:rPr>
          <w:sz w:val="28"/>
          <w:szCs w:val="28"/>
        </w:rPr>
        <w:t>е</w:t>
      </w:r>
      <w:r w:rsidRPr="00C818EA">
        <w:rPr>
          <w:sz w:val="28"/>
          <w:szCs w:val="28"/>
        </w:rPr>
        <w:t>зультатом ожирение. Ожирение коров к моменту отела неизбежно тянет</w:t>
      </w:r>
      <w:r w:rsidR="00745393" w:rsidRPr="00C818EA">
        <w:rPr>
          <w:sz w:val="28"/>
          <w:szCs w:val="28"/>
        </w:rPr>
        <w:t xml:space="preserve"> за собой ряд других </w:t>
      </w:r>
      <w:r w:rsidRPr="00C818EA">
        <w:rPr>
          <w:sz w:val="28"/>
          <w:szCs w:val="28"/>
        </w:rPr>
        <w:t xml:space="preserve">проблем (кетоз, задержание плаценты, метрит, кистоз яичников). Все это существенно сокращает срок использования животных. </w:t>
      </w:r>
      <w:r w:rsidRPr="00C818EA">
        <w:rPr>
          <w:snapToGrid w:val="0"/>
          <w:sz w:val="28"/>
          <w:szCs w:val="28"/>
        </w:rPr>
        <w:t xml:space="preserve">Одной из основных причин ожирения коров в период сухостоя является </w:t>
      </w:r>
      <w:r w:rsidRPr="00C818EA">
        <w:rPr>
          <w:sz w:val="28"/>
          <w:szCs w:val="28"/>
        </w:rPr>
        <w:t xml:space="preserve">избыточное поступление энергии с концентратами и кукурузным </w:t>
      </w:r>
      <w:r w:rsidR="00717DB8" w:rsidRPr="00C818EA">
        <w:rPr>
          <w:sz w:val="28"/>
          <w:szCs w:val="28"/>
        </w:rPr>
        <w:t>силосом на фоне гиподинамии [3,</w:t>
      </w:r>
      <w:r w:rsidRPr="00C818EA">
        <w:rPr>
          <w:sz w:val="28"/>
          <w:szCs w:val="28"/>
        </w:rPr>
        <w:t>6]. Помимо перекорма животных нельзя не уч</w:t>
      </w:r>
      <w:r w:rsidRPr="00C818EA">
        <w:rPr>
          <w:sz w:val="28"/>
          <w:szCs w:val="28"/>
        </w:rPr>
        <w:t>и</w:t>
      </w:r>
      <w:r w:rsidRPr="00C818EA">
        <w:rPr>
          <w:sz w:val="28"/>
          <w:szCs w:val="28"/>
        </w:rPr>
        <w:t>тывать влияние щитовидной железы на развитие ожирения. В результате снижения ее активности угнетаются все виды обменов, утилизация кисл</w:t>
      </w:r>
      <w:r w:rsidRPr="00C818EA">
        <w:rPr>
          <w:sz w:val="28"/>
          <w:szCs w:val="28"/>
        </w:rPr>
        <w:t>о</w:t>
      </w:r>
      <w:r w:rsidRPr="00C818EA">
        <w:rPr>
          <w:sz w:val="28"/>
          <w:szCs w:val="28"/>
        </w:rPr>
        <w:t>рода тканями, тормозятся окислительные реакции и снижается активность различных ферментных систем, газообмен и основной обмен. Замедляются утилизация и выведение продуктов липолиза, повышается уровень хол</w:t>
      </w:r>
      <w:r w:rsidRPr="00C818EA">
        <w:rPr>
          <w:sz w:val="28"/>
          <w:szCs w:val="28"/>
        </w:rPr>
        <w:t>е</w:t>
      </w:r>
      <w:r w:rsidRPr="00C818EA">
        <w:rPr>
          <w:sz w:val="28"/>
          <w:szCs w:val="28"/>
        </w:rPr>
        <w:t>стерина, триглицеридов. Синтез, активация и метаболиз</w:t>
      </w:r>
      <w:r w:rsidR="000E1405" w:rsidRPr="00C818EA">
        <w:rPr>
          <w:sz w:val="28"/>
          <w:szCs w:val="28"/>
        </w:rPr>
        <w:t>м тиреоидных го</w:t>
      </w:r>
      <w:r w:rsidR="000E1405" w:rsidRPr="00C818EA">
        <w:rPr>
          <w:sz w:val="28"/>
          <w:szCs w:val="28"/>
        </w:rPr>
        <w:t>р</w:t>
      </w:r>
      <w:r w:rsidR="000E1405" w:rsidRPr="00C818EA">
        <w:rPr>
          <w:sz w:val="28"/>
          <w:szCs w:val="28"/>
        </w:rPr>
        <w:t xml:space="preserve">монов </w:t>
      </w:r>
      <w:r w:rsidRPr="00C818EA">
        <w:rPr>
          <w:sz w:val="28"/>
          <w:szCs w:val="28"/>
        </w:rPr>
        <w:t>напрямую зависят от обеспеченности орга</w:t>
      </w:r>
      <w:r w:rsidR="000E1405" w:rsidRPr="00C818EA">
        <w:rPr>
          <w:sz w:val="28"/>
          <w:szCs w:val="28"/>
        </w:rPr>
        <w:t>низма селеном. Поскол</w:t>
      </w:r>
      <w:r w:rsidR="000E1405" w:rsidRPr="00C818EA">
        <w:rPr>
          <w:sz w:val="28"/>
          <w:szCs w:val="28"/>
        </w:rPr>
        <w:t>ь</w:t>
      </w:r>
      <w:r w:rsidR="000E1405" w:rsidRPr="00C818EA">
        <w:rPr>
          <w:sz w:val="28"/>
          <w:szCs w:val="28"/>
        </w:rPr>
        <w:t xml:space="preserve">ку селен </w:t>
      </w:r>
      <w:r w:rsidRPr="00C818EA">
        <w:rPr>
          <w:sz w:val="28"/>
          <w:szCs w:val="28"/>
        </w:rPr>
        <w:t>является составной частью йодтирониндейодиназы – энзима, о</w:t>
      </w:r>
      <w:r w:rsidRPr="00C818EA">
        <w:rPr>
          <w:sz w:val="28"/>
          <w:szCs w:val="28"/>
        </w:rPr>
        <w:t>т</w:t>
      </w:r>
      <w:r w:rsidRPr="00C818EA">
        <w:rPr>
          <w:sz w:val="28"/>
          <w:szCs w:val="28"/>
        </w:rPr>
        <w:t>ветственного за периферийное преобразование тироксина в наиболее а</w:t>
      </w:r>
      <w:r w:rsidRPr="00C818EA">
        <w:rPr>
          <w:sz w:val="28"/>
          <w:szCs w:val="28"/>
        </w:rPr>
        <w:t>к</w:t>
      </w:r>
      <w:r w:rsidRPr="00C818EA">
        <w:rPr>
          <w:sz w:val="28"/>
          <w:szCs w:val="28"/>
        </w:rPr>
        <w:t>тивный гормон трийодтиронин в печени</w:t>
      </w:r>
      <w:r w:rsidR="000E1405" w:rsidRPr="00C818EA">
        <w:rPr>
          <w:sz w:val="28"/>
          <w:szCs w:val="28"/>
        </w:rPr>
        <w:t>,</w:t>
      </w:r>
      <w:r w:rsidRPr="00C818EA">
        <w:rPr>
          <w:sz w:val="28"/>
          <w:szCs w:val="28"/>
        </w:rPr>
        <w:t xml:space="preserve"> почках, надпочечниках, гонадах, гипофизе, ЦНС, плаценте, то его дефицит сопровождается недостатком указанного фермента и, как следствие, незавершенностью обмена йода [2].</w:t>
      </w:r>
    </w:p>
    <w:p w:rsidR="00832C0E" w:rsidRPr="00C818EA" w:rsidRDefault="00832C0E" w:rsidP="006818EA">
      <w:pPr>
        <w:ind w:firstLine="708"/>
        <w:jc w:val="both"/>
        <w:rPr>
          <w:sz w:val="28"/>
          <w:szCs w:val="28"/>
        </w:rPr>
      </w:pPr>
      <w:r w:rsidRPr="00C818EA">
        <w:rPr>
          <w:b/>
          <w:sz w:val="28"/>
          <w:szCs w:val="28"/>
        </w:rPr>
        <w:t>Цель и задачи исследования.</w:t>
      </w:r>
      <w:r w:rsidRPr="00C818EA">
        <w:rPr>
          <w:sz w:val="28"/>
          <w:szCs w:val="28"/>
        </w:rPr>
        <w:t xml:space="preserve"> Целью настоящих исследований стала оценка обеспеченности организма высокопродуктивных коров селеном в последнюю треть стельности, а также выявление у этих животных во</w:t>
      </w:r>
      <w:r w:rsidRPr="00C818EA">
        <w:rPr>
          <w:sz w:val="28"/>
          <w:szCs w:val="28"/>
        </w:rPr>
        <w:t>з</w:t>
      </w:r>
      <w:r w:rsidRPr="00C818EA">
        <w:rPr>
          <w:sz w:val="28"/>
          <w:szCs w:val="28"/>
        </w:rPr>
        <w:t>можных морфологических</w:t>
      </w:r>
      <w:r w:rsidR="00745393" w:rsidRPr="00C818EA">
        <w:rPr>
          <w:sz w:val="28"/>
          <w:szCs w:val="28"/>
        </w:rPr>
        <w:t xml:space="preserve"> изменений в щитовидной железе.</w:t>
      </w:r>
    </w:p>
    <w:p w:rsidR="00832C0E" w:rsidRPr="00C818EA" w:rsidRDefault="00832C0E" w:rsidP="006818EA">
      <w:pPr>
        <w:ind w:firstLine="708"/>
        <w:jc w:val="both"/>
        <w:rPr>
          <w:sz w:val="28"/>
          <w:szCs w:val="28"/>
        </w:rPr>
      </w:pPr>
      <w:r w:rsidRPr="00C818EA">
        <w:rPr>
          <w:b/>
          <w:sz w:val="28"/>
          <w:szCs w:val="28"/>
        </w:rPr>
        <w:t>Материал и методы исследования.</w:t>
      </w:r>
      <w:r w:rsidR="00745393" w:rsidRPr="00C818EA">
        <w:rPr>
          <w:sz w:val="28"/>
          <w:szCs w:val="28"/>
        </w:rPr>
        <w:t xml:space="preserve"> В условиях ЧУСХП «</w:t>
      </w:r>
      <w:r w:rsidRPr="00C818EA">
        <w:rPr>
          <w:sz w:val="28"/>
          <w:szCs w:val="28"/>
        </w:rPr>
        <w:t>Савушк</w:t>
      </w:r>
      <w:r w:rsidRPr="00C818EA">
        <w:rPr>
          <w:sz w:val="28"/>
          <w:szCs w:val="28"/>
        </w:rPr>
        <w:t>и</w:t>
      </w:r>
      <w:r w:rsidRPr="00C818EA">
        <w:rPr>
          <w:sz w:val="28"/>
          <w:szCs w:val="28"/>
        </w:rPr>
        <w:t>но</w:t>
      </w:r>
      <w:r w:rsidR="00745393" w:rsidRPr="00C818EA">
        <w:rPr>
          <w:sz w:val="28"/>
          <w:szCs w:val="28"/>
        </w:rPr>
        <w:t>» Малоритского района</w:t>
      </w:r>
      <w:r w:rsidRPr="00C818EA">
        <w:rPr>
          <w:sz w:val="28"/>
          <w:szCs w:val="28"/>
        </w:rPr>
        <w:t xml:space="preserve"> Брестской области на молочно-товарном ко</w:t>
      </w:r>
      <w:r w:rsidRPr="00C818EA">
        <w:rPr>
          <w:sz w:val="28"/>
          <w:szCs w:val="28"/>
        </w:rPr>
        <w:t>м</w:t>
      </w:r>
      <w:r w:rsidRPr="00C818EA">
        <w:rPr>
          <w:sz w:val="28"/>
          <w:szCs w:val="28"/>
        </w:rPr>
        <w:t>плексе на 1000 голов была сформирована группа из 10 высокопродукти</w:t>
      </w:r>
      <w:r w:rsidRPr="00C818EA">
        <w:rPr>
          <w:sz w:val="28"/>
          <w:szCs w:val="28"/>
        </w:rPr>
        <w:t>в</w:t>
      </w:r>
      <w:r w:rsidRPr="00C818EA">
        <w:rPr>
          <w:sz w:val="28"/>
          <w:szCs w:val="28"/>
        </w:rPr>
        <w:t>ных ко</w:t>
      </w:r>
      <w:r w:rsidR="00165F3F" w:rsidRPr="00C818EA">
        <w:rPr>
          <w:sz w:val="28"/>
          <w:szCs w:val="28"/>
        </w:rPr>
        <w:t>ров (возраст 5-6 лет, удой 7500</w:t>
      </w:r>
      <w:r w:rsidRPr="00C818EA">
        <w:rPr>
          <w:sz w:val="28"/>
          <w:szCs w:val="28"/>
        </w:rPr>
        <w:t>кг за лактацию). У всех животных отмечались признаки избыточного накоплением жира в организме:</w:t>
      </w:r>
      <w:r w:rsidRPr="00C818EA">
        <w:rPr>
          <w:snapToGrid w:val="0"/>
          <w:sz w:val="28"/>
          <w:szCs w:val="28"/>
        </w:rPr>
        <w:t xml:space="preserve"> тело имело округлые контуры, костные выступы (маклоки, седалищные бугры, ребра) были сглажены. </w:t>
      </w:r>
      <w:r w:rsidRPr="00C818EA">
        <w:rPr>
          <w:sz w:val="28"/>
          <w:szCs w:val="28"/>
        </w:rPr>
        <w:t>Начиная с 7-го месяца стельности и до отела, от этих животных получали пробы крови для определения содержания сел</w:t>
      </w:r>
      <w:r w:rsidRPr="00C818EA">
        <w:rPr>
          <w:sz w:val="28"/>
          <w:szCs w:val="28"/>
        </w:rPr>
        <w:t>е</w:t>
      </w:r>
      <w:r w:rsidRPr="00C818EA">
        <w:rPr>
          <w:sz w:val="28"/>
          <w:szCs w:val="28"/>
        </w:rPr>
        <w:t xml:space="preserve">на. Подготовка проб осуществлялась </w:t>
      </w:r>
      <w:r w:rsidR="00745393" w:rsidRPr="00C818EA">
        <w:rPr>
          <w:sz w:val="28"/>
          <w:szCs w:val="28"/>
        </w:rPr>
        <w:t>на УВЧ-минерализаторе “Минотавр</w:t>
      </w:r>
      <w:r w:rsidRPr="00C818EA">
        <w:rPr>
          <w:sz w:val="28"/>
          <w:szCs w:val="28"/>
        </w:rPr>
        <w:t>-</w:t>
      </w:r>
      <w:smartTag w:uri="urn:schemas-microsoft-com:office:smarttags" w:element="metricconverter">
        <w:smartTagPr>
          <w:attr w:name="ProductID" w:val="1”"/>
        </w:smartTagPr>
        <w:r w:rsidRPr="00C818EA">
          <w:rPr>
            <w:sz w:val="28"/>
            <w:szCs w:val="28"/>
          </w:rPr>
          <w:t>1”</w:t>
        </w:r>
      </w:smartTag>
      <w:r w:rsidRPr="00C818EA">
        <w:rPr>
          <w:sz w:val="28"/>
          <w:szCs w:val="28"/>
        </w:rPr>
        <w:t>. Концентрацию селена определяли флуориметрическим методом с и</w:t>
      </w:r>
      <w:r w:rsidRPr="00C818EA">
        <w:rPr>
          <w:sz w:val="28"/>
          <w:szCs w:val="28"/>
        </w:rPr>
        <w:t>с</w:t>
      </w:r>
      <w:r w:rsidRPr="00C818EA">
        <w:rPr>
          <w:sz w:val="28"/>
          <w:szCs w:val="28"/>
        </w:rPr>
        <w:t>пользованием 2,3</w:t>
      </w:r>
      <w:r w:rsidR="00645F7A" w:rsidRPr="00C818EA">
        <w:rPr>
          <w:sz w:val="28"/>
          <w:szCs w:val="28"/>
        </w:rPr>
        <w:t>-</w:t>
      </w:r>
      <w:r w:rsidRPr="00C818EA">
        <w:rPr>
          <w:sz w:val="28"/>
          <w:szCs w:val="28"/>
        </w:rPr>
        <w:t>диаминонафтал</w:t>
      </w:r>
      <w:r w:rsidR="00745393" w:rsidRPr="00C818EA">
        <w:rPr>
          <w:sz w:val="28"/>
          <w:szCs w:val="28"/>
        </w:rPr>
        <w:t>ина на приборе “Флюорат 02-2М”.</w:t>
      </w:r>
    </w:p>
    <w:p w:rsidR="00832C0E" w:rsidRPr="00C818EA" w:rsidRDefault="00832C0E" w:rsidP="006818EA">
      <w:pPr>
        <w:ind w:firstLine="708"/>
        <w:jc w:val="both"/>
        <w:rPr>
          <w:sz w:val="28"/>
          <w:szCs w:val="28"/>
        </w:rPr>
      </w:pPr>
      <w:r w:rsidRPr="00C818EA">
        <w:rPr>
          <w:sz w:val="28"/>
          <w:szCs w:val="28"/>
        </w:rPr>
        <w:t>Для выявления возможных морфологических изменений в щитови</w:t>
      </w:r>
      <w:r w:rsidRPr="00C818EA">
        <w:rPr>
          <w:sz w:val="28"/>
          <w:szCs w:val="28"/>
        </w:rPr>
        <w:t>д</w:t>
      </w:r>
      <w:r w:rsidRPr="00C818EA">
        <w:rPr>
          <w:sz w:val="28"/>
          <w:szCs w:val="28"/>
        </w:rPr>
        <w:t>ной железе, при убое коров 5-6-летнего возраста, содержавшихся на да</w:t>
      </w:r>
      <w:r w:rsidRPr="00C818EA">
        <w:rPr>
          <w:sz w:val="28"/>
          <w:szCs w:val="28"/>
        </w:rPr>
        <w:t>н</w:t>
      </w:r>
      <w:r w:rsidRPr="00C818EA">
        <w:rPr>
          <w:sz w:val="28"/>
          <w:szCs w:val="28"/>
        </w:rPr>
        <w:t>ном комплексе, были отобраны щитовидные железы от 4 голов с симпт</w:t>
      </w:r>
      <w:r w:rsidRPr="00C818EA">
        <w:rPr>
          <w:sz w:val="28"/>
          <w:szCs w:val="28"/>
        </w:rPr>
        <w:t>о</w:t>
      </w:r>
      <w:r w:rsidRPr="00C818EA">
        <w:rPr>
          <w:sz w:val="28"/>
          <w:szCs w:val="28"/>
        </w:rPr>
        <w:t>мами ожирения. Все животные находились на 6-7 месяцах стельности. Морфологическое исследование начинали с наружного осмотра материала. При этом отмечали размеры, массу, форму, консистенцию, цвет, характер патологического процесса (диффузный или очаговый), характер поверхн</w:t>
      </w:r>
      <w:r w:rsidRPr="00C818EA">
        <w:rPr>
          <w:sz w:val="28"/>
          <w:szCs w:val="28"/>
        </w:rPr>
        <w:t>о</w:t>
      </w:r>
      <w:r w:rsidRPr="00C818EA">
        <w:rPr>
          <w:sz w:val="28"/>
          <w:szCs w:val="28"/>
        </w:rPr>
        <w:t>сти. Поверхность разреза оценивалась на нескольких параллельных пло</w:t>
      </w:r>
      <w:r w:rsidRPr="00C818EA">
        <w:rPr>
          <w:sz w:val="28"/>
          <w:szCs w:val="28"/>
        </w:rPr>
        <w:t>с</w:t>
      </w:r>
      <w:r w:rsidRPr="00C818EA">
        <w:rPr>
          <w:sz w:val="28"/>
          <w:szCs w:val="28"/>
        </w:rPr>
        <w:t xml:space="preserve">костях, проходящих через </w:t>
      </w:r>
      <w:r w:rsidR="00645F7A" w:rsidRPr="00C818EA">
        <w:rPr>
          <w:sz w:val="28"/>
          <w:szCs w:val="28"/>
        </w:rPr>
        <w:t>весь препарат на расстоянии 0,5</w:t>
      </w:r>
      <w:r w:rsidRPr="00C818EA">
        <w:rPr>
          <w:sz w:val="28"/>
          <w:szCs w:val="28"/>
        </w:rPr>
        <w:t>см друг от др</w:t>
      </w:r>
      <w:r w:rsidRPr="00C818EA">
        <w:rPr>
          <w:sz w:val="28"/>
          <w:szCs w:val="28"/>
        </w:rPr>
        <w:t>у</w:t>
      </w:r>
      <w:r w:rsidRPr="00C818EA">
        <w:rPr>
          <w:sz w:val="28"/>
          <w:szCs w:val="28"/>
        </w:rPr>
        <w:t>га, параллельно внутренней поверхнос</w:t>
      </w:r>
      <w:r w:rsidR="00645F7A" w:rsidRPr="00C818EA">
        <w:rPr>
          <w:sz w:val="28"/>
          <w:szCs w:val="28"/>
        </w:rPr>
        <w:t>ти железы, обращенной к трахее.</w:t>
      </w:r>
    </w:p>
    <w:p w:rsidR="00832C0E" w:rsidRPr="00C818EA" w:rsidRDefault="00832C0E" w:rsidP="00631279">
      <w:pPr>
        <w:ind w:firstLine="708"/>
        <w:jc w:val="both"/>
        <w:rPr>
          <w:sz w:val="28"/>
          <w:szCs w:val="28"/>
        </w:rPr>
      </w:pPr>
      <w:r w:rsidRPr="00C818EA">
        <w:rPr>
          <w:sz w:val="28"/>
          <w:szCs w:val="28"/>
        </w:rPr>
        <w:t>Кусочки щитовидной железы фиксировали в 10-12%-ном растворе нейтрального формалина. Дегидратация и инфильтрация парафином ги</w:t>
      </w:r>
      <w:r w:rsidRPr="00C818EA">
        <w:rPr>
          <w:sz w:val="28"/>
          <w:szCs w:val="28"/>
        </w:rPr>
        <w:t>с</w:t>
      </w:r>
      <w:r w:rsidRPr="00C818EA">
        <w:rPr>
          <w:sz w:val="28"/>
          <w:szCs w:val="28"/>
        </w:rPr>
        <w:t>тологических образцов осуществлялась с использование модульного тк</w:t>
      </w:r>
      <w:r w:rsidRPr="00C818EA">
        <w:rPr>
          <w:sz w:val="28"/>
          <w:szCs w:val="28"/>
        </w:rPr>
        <w:t>а</w:t>
      </w:r>
      <w:r w:rsidRPr="00C818EA">
        <w:rPr>
          <w:sz w:val="28"/>
          <w:szCs w:val="28"/>
        </w:rPr>
        <w:t xml:space="preserve">невого процессора </w:t>
      </w:r>
      <w:r w:rsidRPr="00C818EA">
        <w:rPr>
          <w:sz w:val="28"/>
          <w:szCs w:val="28"/>
          <w:lang w:val="en-US"/>
        </w:rPr>
        <w:t>Leica</w:t>
      </w:r>
      <w:r w:rsidRPr="00C818EA">
        <w:rPr>
          <w:sz w:val="28"/>
          <w:szCs w:val="28"/>
        </w:rPr>
        <w:t xml:space="preserve"> </w:t>
      </w:r>
      <w:r w:rsidRPr="00C818EA">
        <w:rPr>
          <w:sz w:val="28"/>
          <w:szCs w:val="28"/>
          <w:lang w:val="en-US"/>
        </w:rPr>
        <w:t>TP</w:t>
      </w:r>
      <w:r w:rsidR="00645F7A" w:rsidRPr="00C818EA">
        <w:rPr>
          <w:sz w:val="28"/>
          <w:szCs w:val="28"/>
        </w:rPr>
        <w:t xml:space="preserve"> 1020 (Германия). </w:t>
      </w:r>
      <w:r w:rsidRPr="00C818EA">
        <w:rPr>
          <w:sz w:val="28"/>
          <w:szCs w:val="28"/>
        </w:rPr>
        <w:t>Парафиновые срезы получ</w:t>
      </w:r>
      <w:r w:rsidRPr="00C818EA">
        <w:rPr>
          <w:sz w:val="28"/>
          <w:szCs w:val="28"/>
        </w:rPr>
        <w:t>а</w:t>
      </w:r>
      <w:r w:rsidRPr="00C818EA">
        <w:rPr>
          <w:sz w:val="28"/>
          <w:szCs w:val="28"/>
        </w:rPr>
        <w:t xml:space="preserve">ли на санном микротоме </w:t>
      </w:r>
      <w:r w:rsidRPr="00C818EA">
        <w:rPr>
          <w:sz w:val="28"/>
          <w:szCs w:val="28"/>
          <w:lang w:val="en-US"/>
        </w:rPr>
        <w:t>Leica</w:t>
      </w:r>
      <w:r w:rsidRPr="00C818EA">
        <w:rPr>
          <w:sz w:val="28"/>
          <w:szCs w:val="28"/>
        </w:rPr>
        <w:t xml:space="preserve"> </w:t>
      </w:r>
      <w:r w:rsidRPr="00C818EA">
        <w:rPr>
          <w:sz w:val="28"/>
          <w:szCs w:val="28"/>
          <w:lang w:val="en-US"/>
        </w:rPr>
        <w:t>SM</w:t>
      </w:r>
      <w:r w:rsidRPr="00C818EA">
        <w:rPr>
          <w:sz w:val="28"/>
          <w:szCs w:val="28"/>
        </w:rPr>
        <w:t>2000</w:t>
      </w:r>
      <w:r w:rsidRPr="00C818EA">
        <w:rPr>
          <w:sz w:val="28"/>
          <w:szCs w:val="28"/>
          <w:lang w:val="en-US"/>
        </w:rPr>
        <w:t>R</w:t>
      </w:r>
      <w:r w:rsidRPr="00C818EA">
        <w:rPr>
          <w:sz w:val="28"/>
          <w:szCs w:val="28"/>
        </w:rPr>
        <w:t xml:space="preserve"> (Германия), толщиной 10-12 мкм. Окрашивание срезов производилось с помощью автоматического устро</w:t>
      </w:r>
      <w:r w:rsidRPr="00C818EA">
        <w:rPr>
          <w:sz w:val="28"/>
          <w:szCs w:val="28"/>
        </w:rPr>
        <w:t>й</w:t>
      </w:r>
      <w:r w:rsidRPr="00C818EA">
        <w:rPr>
          <w:sz w:val="28"/>
          <w:szCs w:val="28"/>
        </w:rPr>
        <w:t xml:space="preserve">ства </w:t>
      </w:r>
      <w:r w:rsidRPr="00C818EA">
        <w:rPr>
          <w:sz w:val="28"/>
          <w:szCs w:val="28"/>
          <w:lang w:val="en-US"/>
        </w:rPr>
        <w:t>AUTOSTAINER</w:t>
      </w:r>
      <w:r w:rsidRPr="00C818EA">
        <w:rPr>
          <w:sz w:val="28"/>
          <w:szCs w:val="28"/>
        </w:rPr>
        <w:t xml:space="preserve"> </w:t>
      </w:r>
      <w:r w:rsidRPr="00C818EA">
        <w:rPr>
          <w:sz w:val="28"/>
          <w:szCs w:val="28"/>
          <w:lang w:val="en-US"/>
        </w:rPr>
        <w:t>XL</w:t>
      </w:r>
      <w:r w:rsidRPr="00C818EA">
        <w:rPr>
          <w:sz w:val="28"/>
          <w:szCs w:val="28"/>
        </w:rPr>
        <w:t xml:space="preserve"> </w:t>
      </w:r>
      <w:r w:rsidRPr="00C818EA">
        <w:rPr>
          <w:sz w:val="28"/>
          <w:szCs w:val="28"/>
          <w:lang w:val="en-US"/>
        </w:rPr>
        <w:t>ST</w:t>
      </w:r>
      <w:r w:rsidRPr="00C818EA">
        <w:rPr>
          <w:sz w:val="28"/>
          <w:szCs w:val="28"/>
        </w:rPr>
        <w:t xml:space="preserve"> 500 (фирма </w:t>
      </w:r>
      <w:r w:rsidRPr="00C818EA">
        <w:rPr>
          <w:sz w:val="28"/>
          <w:szCs w:val="28"/>
          <w:lang w:val="en-US"/>
        </w:rPr>
        <w:t>JUNG</w:t>
      </w:r>
      <w:r w:rsidRPr="00C818EA">
        <w:rPr>
          <w:sz w:val="28"/>
          <w:szCs w:val="28"/>
        </w:rPr>
        <w:t>, Австралия). Клетки щит</w:t>
      </w:r>
      <w:r w:rsidRPr="00C818EA">
        <w:rPr>
          <w:sz w:val="28"/>
          <w:szCs w:val="28"/>
        </w:rPr>
        <w:t>о</w:t>
      </w:r>
      <w:r w:rsidRPr="00C818EA">
        <w:rPr>
          <w:sz w:val="28"/>
          <w:szCs w:val="28"/>
        </w:rPr>
        <w:t>видной железы дифференцировали окраской гематоксилин-эозином. Кл</w:t>
      </w:r>
      <w:r w:rsidRPr="00C818EA">
        <w:rPr>
          <w:sz w:val="28"/>
          <w:szCs w:val="28"/>
        </w:rPr>
        <w:t>е</w:t>
      </w:r>
      <w:r w:rsidRPr="00C818EA">
        <w:rPr>
          <w:sz w:val="28"/>
          <w:szCs w:val="28"/>
        </w:rPr>
        <w:t>точную структуру щитовидной железы изучали классическими общегист</w:t>
      </w:r>
      <w:r w:rsidRPr="00C818EA">
        <w:rPr>
          <w:sz w:val="28"/>
          <w:szCs w:val="28"/>
        </w:rPr>
        <w:t>о</w:t>
      </w:r>
      <w:r w:rsidRPr="00C818EA">
        <w:rPr>
          <w:sz w:val="28"/>
          <w:szCs w:val="28"/>
        </w:rPr>
        <w:t xml:space="preserve">логическими методами с использованием микроскопа “Микмед </w:t>
      </w:r>
      <w:smartTag w:uri="urn:schemas-microsoft-com:office:smarttags" w:element="metricconverter">
        <w:smartTagPr>
          <w:attr w:name="ProductID" w:val="-5”"/>
        </w:smartTagPr>
        <w:r w:rsidRPr="00C818EA">
          <w:rPr>
            <w:sz w:val="28"/>
            <w:szCs w:val="28"/>
          </w:rPr>
          <w:t>-5”</w:t>
        </w:r>
      </w:smartTag>
      <w:r w:rsidRPr="00C818EA">
        <w:rPr>
          <w:sz w:val="28"/>
          <w:szCs w:val="28"/>
        </w:rPr>
        <w:t>, а та</w:t>
      </w:r>
      <w:r w:rsidRPr="00C818EA">
        <w:rPr>
          <w:sz w:val="28"/>
          <w:szCs w:val="28"/>
        </w:rPr>
        <w:t>к</w:t>
      </w:r>
      <w:r w:rsidRPr="00C818EA">
        <w:rPr>
          <w:sz w:val="28"/>
          <w:szCs w:val="28"/>
        </w:rPr>
        <w:t>же компьютерной системы “Биоскан” [1,4,5].</w:t>
      </w:r>
    </w:p>
    <w:p w:rsidR="00832C0E" w:rsidRPr="00C818EA" w:rsidRDefault="00832C0E" w:rsidP="00631279">
      <w:pPr>
        <w:ind w:firstLine="708"/>
        <w:jc w:val="both"/>
        <w:rPr>
          <w:sz w:val="28"/>
          <w:szCs w:val="28"/>
        </w:rPr>
      </w:pPr>
      <w:r w:rsidRPr="00C818EA">
        <w:rPr>
          <w:b/>
          <w:sz w:val="28"/>
          <w:szCs w:val="28"/>
        </w:rPr>
        <w:t>Результаты исследования и их обсуждение.</w:t>
      </w:r>
      <w:r w:rsidR="00165F3F" w:rsidRPr="00C818EA">
        <w:rPr>
          <w:sz w:val="28"/>
          <w:szCs w:val="28"/>
        </w:rPr>
        <w:t xml:space="preserve"> Как показал </w:t>
      </w:r>
      <w:r w:rsidRPr="00C818EA">
        <w:rPr>
          <w:sz w:val="28"/>
          <w:szCs w:val="28"/>
        </w:rPr>
        <w:t>анализ полученных результатов, концентрация селена в течение всего периода и</w:t>
      </w:r>
      <w:r w:rsidRPr="00C818EA">
        <w:rPr>
          <w:sz w:val="28"/>
          <w:szCs w:val="28"/>
        </w:rPr>
        <w:t>с</w:t>
      </w:r>
      <w:r w:rsidRPr="00C818EA">
        <w:rPr>
          <w:sz w:val="28"/>
          <w:szCs w:val="28"/>
        </w:rPr>
        <w:t>следований была значительно ниже минимальных нормати</w:t>
      </w:r>
      <w:r w:rsidR="00165F3F" w:rsidRPr="00C818EA">
        <w:rPr>
          <w:sz w:val="28"/>
          <w:szCs w:val="28"/>
        </w:rPr>
        <w:t>вных значений (1.26</w:t>
      </w:r>
      <w:r w:rsidR="00645F7A" w:rsidRPr="00C818EA">
        <w:rPr>
          <w:sz w:val="28"/>
          <w:szCs w:val="28"/>
        </w:rPr>
        <w:t xml:space="preserve">мкмоль/л). </w:t>
      </w:r>
      <w:r w:rsidRPr="00C818EA">
        <w:rPr>
          <w:sz w:val="28"/>
          <w:szCs w:val="28"/>
        </w:rPr>
        <w:t>И если на 7-м месяце стельности она составляла примерно 55% от нормы, то непосредственно перед отелом э</w:t>
      </w:r>
      <w:r w:rsidR="00645F7A" w:rsidRPr="00C818EA">
        <w:rPr>
          <w:sz w:val="28"/>
          <w:szCs w:val="28"/>
        </w:rPr>
        <w:t>тот показатель снижался до 24%.</w:t>
      </w:r>
    </w:p>
    <w:p w:rsidR="00832C0E" w:rsidRPr="00C818EA" w:rsidRDefault="00832C0E" w:rsidP="00631279">
      <w:pPr>
        <w:ind w:firstLine="708"/>
        <w:jc w:val="both"/>
        <w:rPr>
          <w:sz w:val="28"/>
          <w:szCs w:val="28"/>
        </w:rPr>
      </w:pPr>
      <w:r w:rsidRPr="00C818EA">
        <w:rPr>
          <w:sz w:val="28"/>
          <w:szCs w:val="28"/>
        </w:rPr>
        <w:t>Макроскопическое исследование желез показало, ч</w:t>
      </w:r>
      <w:r w:rsidR="00E84FE6" w:rsidRPr="00C818EA">
        <w:rPr>
          <w:sz w:val="28"/>
          <w:szCs w:val="28"/>
        </w:rPr>
        <w:t>то их вес кол</w:t>
      </w:r>
      <w:r w:rsidR="00E84FE6" w:rsidRPr="00C818EA">
        <w:rPr>
          <w:sz w:val="28"/>
          <w:szCs w:val="28"/>
        </w:rPr>
        <w:t>е</w:t>
      </w:r>
      <w:r w:rsidR="00E84FE6" w:rsidRPr="00C818EA">
        <w:rPr>
          <w:sz w:val="28"/>
          <w:szCs w:val="28"/>
        </w:rPr>
        <w:t>бался от 80 до 85</w:t>
      </w:r>
      <w:r w:rsidRPr="00C818EA">
        <w:rPr>
          <w:sz w:val="28"/>
          <w:szCs w:val="28"/>
        </w:rPr>
        <w:t>г, боковые доли имели неправильную</w:t>
      </w:r>
      <w:r w:rsidR="00E84FE6" w:rsidRPr="00C818EA">
        <w:rPr>
          <w:sz w:val="28"/>
          <w:szCs w:val="28"/>
        </w:rPr>
        <w:t xml:space="preserve"> треугольную фо</w:t>
      </w:r>
      <w:r w:rsidR="00E84FE6" w:rsidRPr="00C818EA">
        <w:rPr>
          <w:sz w:val="28"/>
          <w:szCs w:val="28"/>
        </w:rPr>
        <w:t>р</w:t>
      </w:r>
      <w:r w:rsidR="00E84FE6" w:rsidRPr="00C818EA">
        <w:rPr>
          <w:sz w:val="28"/>
          <w:szCs w:val="28"/>
        </w:rPr>
        <w:t>му, диаметр 5-6</w:t>
      </w:r>
      <w:r w:rsidRPr="00C818EA">
        <w:rPr>
          <w:sz w:val="28"/>
          <w:szCs w:val="28"/>
        </w:rPr>
        <w:t>см, толщина 1,1-1,3см. Длина перешейка 6-8см, ширина - 1,7-3см. Консистенция желез плотноэластическая. Снаружи отмечалось обильное отложение жира. На поверхности щитовидных желез видны до</w:t>
      </w:r>
      <w:r w:rsidRPr="00C818EA">
        <w:rPr>
          <w:sz w:val="28"/>
          <w:szCs w:val="28"/>
        </w:rPr>
        <w:t>с</w:t>
      </w:r>
      <w:r w:rsidRPr="00C818EA">
        <w:rPr>
          <w:sz w:val="28"/>
          <w:szCs w:val="28"/>
        </w:rPr>
        <w:t>таточно толстые тяжи фиброзной ткани, которые делят ткань железы на отдельные участки разной величины и неправильной формы. Поверхность разреза от светло-красно</w:t>
      </w:r>
      <w:r w:rsidR="00645F7A" w:rsidRPr="00C818EA">
        <w:rPr>
          <w:sz w:val="28"/>
          <w:szCs w:val="28"/>
        </w:rPr>
        <w:t>го до красно-коричневого цвета.</w:t>
      </w:r>
    </w:p>
    <w:p w:rsidR="00832C0E" w:rsidRPr="00C818EA" w:rsidRDefault="00832C0E" w:rsidP="00631279">
      <w:pPr>
        <w:ind w:firstLine="708"/>
        <w:jc w:val="both"/>
        <w:rPr>
          <w:sz w:val="28"/>
          <w:szCs w:val="28"/>
        </w:rPr>
      </w:pPr>
      <w:r w:rsidRPr="00C818EA">
        <w:rPr>
          <w:sz w:val="28"/>
          <w:szCs w:val="28"/>
        </w:rPr>
        <w:t>Микроскопическое исследование всех образцов выявило значител</w:t>
      </w:r>
      <w:r w:rsidRPr="00C818EA">
        <w:rPr>
          <w:sz w:val="28"/>
          <w:szCs w:val="28"/>
        </w:rPr>
        <w:t>ь</w:t>
      </w:r>
      <w:r w:rsidRPr="00C818EA">
        <w:rPr>
          <w:sz w:val="28"/>
          <w:szCs w:val="28"/>
        </w:rPr>
        <w:t>ные изменения структуры щитовидной железы. В одном из препаратов у</w:t>
      </w:r>
      <w:r w:rsidRPr="00C818EA">
        <w:rPr>
          <w:sz w:val="28"/>
          <w:szCs w:val="28"/>
        </w:rPr>
        <w:t>с</w:t>
      </w:r>
      <w:r w:rsidRPr="00C818EA">
        <w:rPr>
          <w:sz w:val="28"/>
          <w:szCs w:val="28"/>
        </w:rPr>
        <w:t>тановлено беспорядочное чередование фолликулов различного размера, неравномерно заполненных коллоидом. При этом встречались фолликулы как полностью заполненные интенсивно окрашенным и нередко с трещ</w:t>
      </w:r>
      <w:r w:rsidRPr="00C818EA">
        <w:rPr>
          <w:sz w:val="28"/>
          <w:szCs w:val="28"/>
        </w:rPr>
        <w:t>и</w:t>
      </w:r>
      <w:r w:rsidRPr="00C818EA">
        <w:rPr>
          <w:sz w:val="28"/>
          <w:szCs w:val="28"/>
        </w:rPr>
        <w:t>нами коллоидом, так и абсолютно пустые. Ткань щитовидной железы и</w:t>
      </w:r>
      <w:r w:rsidRPr="00C818EA">
        <w:rPr>
          <w:sz w:val="28"/>
          <w:szCs w:val="28"/>
        </w:rPr>
        <w:t>н</w:t>
      </w:r>
      <w:r w:rsidRPr="00C818EA">
        <w:rPr>
          <w:sz w:val="28"/>
          <w:szCs w:val="28"/>
        </w:rPr>
        <w:t>тенсивно инфильтрирована клетками лимфоидного ряда. Состав клеток достаточно постоянен, в нем сочетались лимфоциты, плазмоциты и н</w:t>
      </w:r>
      <w:r w:rsidRPr="00C818EA">
        <w:rPr>
          <w:sz w:val="28"/>
          <w:szCs w:val="28"/>
        </w:rPr>
        <w:t>е</w:t>
      </w:r>
      <w:r w:rsidRPr="00C818EA">
        <w:rPr>
          <w:sz w:val="28"/>
          <w:szCs w:val="28"/>
        </w:rPr>
        <w:t>большое количество макрофагов. Плазмоцитарная инфильтрация, как пр</w:t>
      </w:r>
      <w:r w:rsidRPr="00C818EA">
        <w:rPr>
          <w:sz w:val="28"/>
          <w:szCs w:val="28"/>
        </w:rPr>
        <w:t>а</w:t>
      </w:r>
      <w:r w:rsidRPr="00C818EA">
        <w:rPr>
          <w:sz w:val="28"/>
          <w:szCs w:val="28"/>
        </w:rPr>
        <w:t>вило, преобладала над лимфоидной.</w:t>
      </w:r>
      <w:r w:rsidRPr="00C818EA">
        <w:rPr>
          <w:i/>
          <w:sz w:val="28"/>
          <w:szCs w:val="28"/>
        </w:rPr>
        <w:t xml:space="preserve"> </w:t>
      </w:r>
      <w:r w:rsidRPr="00C818EA">
        <w:rPr>
          <w:sz w:val="28"/>
          <w:szCs w:val="28"/>
        </w:rPr>
        <w:t>В дегенеративно измененных фолл</w:t>
      </w:r>
      <w:r w:rsidRPr="00C818EA">
        <w:rPr>
          <w:sz w:val="28"/>
          <w:szCs w:val="28"/>
        </w:rPr>
        <w:t>и</w:t>
      </w:r>
      <w:r w:rsidRPr="00C818EA">
        <w:rPr>
          <w:sz w:val="28"/>
          <w:szCs w:val="28"/>
        </w:rPr>
        <w:t>кулах обнаруживались слущенные фолликулярные клетки. Лимфоидные элементы нередко располагались в просвете и в стенке фолликула, сдавл</w:t>
      </w:r>
      <w:r w:rsidRPr="00C818EA">
        <w:rPr>
          <w:sz w:val="28"/>
          <w:szCs w:val="28"/>
        </w:rPr>
        <w:t>и</w:t>
      </w:r>
      <w:r w:rsidRPr="00C818EA">
        <w:rPr>
          <w:sz w:val="28"/>
          <w:szCs w:val="28"/>
        </w:rPr>
        <w:t>вали фолликулярные клетки, разрушали их мембрану, но сохраняли при этом собственную. Нормальное строение и признаки функционирования обнаруживались лишь в единичных мелких фолликулах. Эпителиальные клетки, их образующие, были достаточно высокими, а коллоид слабоокр</w:t>
      </w:r>
      <w:r w:rsidRPr="00C818EA">
        <w:rPr>
          <w:sz w:val="28"/>
          <w:szCs w:val="28"/>
        </w:rPr>
        <w:t>а</w:t>
      </w:r>
      <w:r w:rsidRPr="00C818EA">
        <w:rPr>
          <w:sz w:val="28"/>
          <w:szCs w:val="28"/>
        </w:rPr>
        <w:t>шенный, с краевой вакуолизацией.</w:t>
      </w:r>
    </w:p>
    <w:p w:rsidR="00832C0E" w:rsidRPr="00C818EA" w:rsidRDefault="00832C0E" w:rsidP="00631279">
      <w:pPr>
        <w:ind w:firstLine="708"/>
        <w:jc w:val="both"/>
        <w:rPr>
          <w:sz w:val="28"/>
          <w:szCs w:val="28"/>
        </w:rPr>
      </w:pPr>
      <w:r w:rsidRPr="00C818EA">
        <w:rPr>
          <w:sz w:val="28"/>
          <w:szCs w:val="28"/>
        </w:rPr>
        <w:t>Еще в одном препарате микроскопически были обнаружены небол</w:t>
      </w:r>
      <w:r w:rsidRPr="00C818EA">
        <w:rPr>
          <w:sz w:val="28"/>
          <w:szCs w:val="28"/>
        </w:rPr>
        <w:t>ь</w:t>
      </w:r>
      <w:r w:rsidRPr="00C818EA">
        <w:rPr>
          <w:sz w:val="28"/>
          <w:szCs w:val="28"/>
        </w:rPr>
        <w:t>шие участки с разнокалиберными фолликулами, выстланными эпителием различной высоты. Крупные растянутые фолликулы выстланы плоским эпителием. Их полости заполнены мало- или нерезорбирующимся окс</w:t>
      </w:r>
      <w:r w:rsidRPr="00C818EA">
        <w:rPr>
          <w:sz w:val="28"/>
          <w:szCs w:val="28"/>
        </w:rPr>
        <w:t>и</w:t>
      </w:r>
      <w:r w:rsidRPr="00C818EA">
        <w:rPr>
          <w:sz w:val="28"/>
          <w:szCs w:val="28"/>
        </w:rPr>
        <w:t>фильным коллоидом. В участках резорбции эпителий большей частью к</w:t>
      </w:r>
      <w:r w:rsidRPr="00C818EA">
        <w:rPr>
          <w:sz w:val="28"/>
          <w:szCs w:val="28"/>
        </w:rPr>
        <w:t>у</w:t>
      </w:r>
      <w:r w:rsidRPr="00C818EA">
        <w:rPr>
          <w:sz w:val="28"/>
          <w:szCs w:val="28"/>
        </w:rPr>
        <w:t>бический. Среди крупных фолликулов располагались очаги из мелких функционально активных фолликулов, выстланных кубическим, иногда пролиферирующим эпителием. Эти участки чередовались с небольшими зонами лимфоплазмоцитарной инфильтрации. В этих зонах обнаружив</w:t>
      </w:r>
      <w:r w:rsidRPr="00C818EA">
        <w:rPr>
          <w:sz w:val="28"/>
          <w:szCs w:val="28"/>
        </w:rPr>
        <w:t>а</w:t>
      </w:r>
      <w:r w:rsidRPr="00C818EA">
        <w:rPr>
          <w:sz w:val="28"/>
          <w:szCs w:val="28"/>
        </w:rPr>
        <w:t>лись крупных и средние фолликулы, содержащие интенсивно окрашенный коллоид. Их стенка, как правило, состояла из эпителиальных клеток, чер</w:t>
      </w:r>
      <w:r w:rsidRPr="00C818EA">
        <w:rPr>
          <w:sz w:val="28"/>
          <w:szCs w:val="28"/>
        </w:rPr>
        <w:t>е</w:t>
      </w:r>
      <w:r w:rsidRPr="00C818EA">
        <w:rPr>
          <w:sz w:val="28"/>
          <w:szCs w:val="28"/>
        </w:rPr>
        <w:t>дующихся с лимфоцитами и плазмоцитами.</w:t>
      </w:r>
    </w:p>
    <w:p w:rsidR="00832C0E" w:rsidRDefault="00832C0E" w:rsidP="00631279">
      <w:pPr>
        <w:ind w:firstLine="708"/>
        <w:jc w:val="both"/>
        <w:rPr>
          <w:sz w:val="28"/>
          <w:szCs w:val="28"/>
        </w:rPr>
      </w:pPr>
      <w:r w:rsidRPr="00C818EA">
        <w:rPr>
          <w:sz w:val="28"/>
          <w:szCs w:val="28"/>
        </w:rPr>
        <w:t>В остальных двух препаратах микроскопически обнаружено инте</w:t>
      </w:r>
      <w:r w:rsidRPr="00C818EA">
        <w:rPr>
          <w:sz w:val="28"/>
          <w:szCs w:val="28"/>
        </w:rPr>
        <w:t>н</w:t>
      </w:r>
      <w:r w:rsidRPr="00C818EA">
        <w:rPr>
          <w:sz w:val="28"/>
          <w:szCs w:val="28"/>
        </w:rPr>
        <w:t>сивное  склерозирование стромы. Широкие прослойки фиброзной ткани разделяли паренхиму на участки разных размеров, разного гистологич</w:t>
      </w:r>
      <w:r w:rsidRPr="00C818EA">
        <w:rPr>
          <w:sz w:val="28"/>
          <w:szCs w:val="28"/>
        </w:rPr>
        <w:t>е</w:t>
      </w:r>
      <w:r w:rsidRPr="00C818EA">
        <w:rPr>
          <w:sz w:val="28"/>
          <w:szCs w:val="28"/>
        </w:rPr>
        <w:t>ского строения и различной функциональной активности. Встречались обширные участки со слабой пролиферацией эпителия, состоящие из крупных и средних тиреоидных фолликулов, содержащих уплотненный коллоид. Межфолликулярные перегородки очень тонкие, выстланы упл</w:t>
      </w:r>
      <w:r w:rsidRPr="00C818EA">
        <w:rPr>
          <w:sz w:val="28"/>
          <w:szCs w:val="28"/>
        </w:rPr>
        <w:t>о</w:t>
      </w:r>
      <w:r w:rsidRPr="00C818EA">
        <w:rPr>
          <w:sz w:val="28"/>
          <w:szCs w:val="28"/>
        </w:rPr>
        <w:t>щенным эпителием. Лишь в отдельных фолликулах средней величины межфолликулярные перегородки немного утолщены за счет пролиферации эпителия. Другие участки, также достаточно крупные, были образованы фолликулами различного размера. Наблюдалась выраженная про</w:t>
      </w:r>
      <w:r w:rsidR="00DB65CD" w:rsidRPr="00C818EA">
        <w:rPr>
          <w:sz w:val="28"/>
          <w:szCs w:val="28"/>
        </w:rPr>
        <w:t>лифер</w:t>
      </w:r>
      <w:r w:rsidR="00DB65CD" w:rsidRPr="00C818EA">
        <w:rPr>
          <w:sz w:val="28"/>
          <w:szCs w:val="28"/>
        </w:rPr>
        <w:t>а</w:t>
      </w:r>
      <w:r w:rsidR="00DB65CD" w:rsidRPr="00C818EA">
        <w:rPr>
          <w:sz w:val="28"/>
          <w:szCs w:val="28"/>
        </w:rPr>
        <w:t xml:space="preserve">ция экстрафолликулярного </w:t>
      </w:r>
      <w:r w:rsidRPr="00C818EA">
        <w:rPr>
          <w:sz w:val="28"/>
          <w:szCs w:val="28"/>
        </w:rPr>
        <w:t>эпителия. Крупные и большинство средних фолликулов имели признаки пониженной функциональной активности: стенка выстлана уплощенным эпителием, просвет равномерно заполнен интенсивно окрашенным коллоидом. Мелкие и отдельные средние фолл</w:t>
      </w:r>
      <w:r w:rsidRPr="00C818EA">
        <w:rPr>
          <w:sz w:val="28"/>
          <w:szCs w:val="28"/>
        </w:rPr>
        <w:t>и</w:t>
      </w:r>
      <w:r w:rsidRPr="00C818EA">
        <w:rPr>
          <w:sz w:val="28"/>
          <w:szCs w:val="28"/>
        </w:rPr>
        <w:t>кулы были образованы клетками кубической формы и содержали бледно окрашенный коллоид с сетчатой структурой. Характерной особенностью этих участков стало наличие крупных полостей (к</w:t>
      </w:r>
      <w:r w:rsidR="00DE5D37" w:rsidRPr="00C818EA">
        <w:rPr>
          <w:sz w:val="28"/>
          <w:szCs w:val="28"/>
        </w:rPr>
        <w:t xml:space="preserve">ист), заполненных </w:t>
      </w:r>
      <w:r w:rsidRPr="00C818EA">
        <w:rPr>
          <w:sz w:val="28"/>
          <w:szCs w:val="28"/>
        </w:rPr>
        <w:t>одн</w:t>
      </w:r>
      <w:r w:rsidRPr="00C818EA">
        <w:rPr>
          <w:sz w:val="28"/>
          <w:szCs w:val="28"/>
        </w:rPr>
        <w:t>о</w:t>
      </w:r>
      <w:r w:rsidRPr="00C818EA">
        <w:rPr>
          <w:sz w:val="28"/>
          <w:szCs w:val="28"/>
        </w:rPr>
        <w:t>родным коллоидом. Третья разновидность участков состояла преимущес</w:t>
      </w:r>
      <w:r w:rsidRPr="00C818EA">
        <w:rPr>
          <w:sz w:val="28"/>
          <w:szCs w:val="28"/>
        </w:rPr>
        <w:t>т</w:t>
      </w:r>
      <w:r w:rsidRPr="00C818EA">
        <w:rPr>
          <w:sz w:val="28"/>
          <w:szCs w:val="28"/>
        </w:rPr>
        <w:t>венно из фолликулов среднего размера с признак</w:t>
      </w:r>
      <w:r w:rsidR="00645F7A" w:rsidRPr="00C818EA">
        <w:rPr>
          <w:sz w:val="28"/>
          <w:szCs w:val="28"/>
        </w:rPr>
        <w:t>ами функциональной а</w:t>
      </w:r>
      <w:r w:rsidR="00645F7A" w:rsidRPr="00C818EA">
        <w:rPr>
          <w:sz w:val="28"/>
          <w:szCs w:val="28"/>
        </w:rPr>
        <w:t>к</w:t>
      </w:r>
      <w:r w:rsidR="00645F7A" w:rsidRPr="00C818EA">
        <w:rPr>
          <w:sz w:val="28"/>
          <w:szCs w:val="28"/>
        </w:rPr>
        <w:t xml:space="preserve">тивности. </w:t>
      </w:r>
      <w:r w:rsidRPr="00C818EA">
        <w:rPr>
          <w:sz w:val="28"/>
          <w:szCs w:val="28"/>
        </w:rPr>
        <w:t xml:space="preserve">Для них был характерен </w:t>
      </w:r>
      <w:r w:rsidR="00564B99">
        <w:rPr>
          <w:sz w:val="28"/>
          <w:szCs w:val="28"/>
        </w:rPr>
        <w:t>"</w:t>
      </w:r>
      <w:r w:rsidRPr="00C818EA">
        <w:rPr>
          <w:sz w:val="28"/>
          <w:szCs w:val="28"/>
        </w:rPr>
        <w:t>жидкий</w:t>
      </w:r>
      <w:r w:rsidR="00564B99">
        <w:rPr>
          <w:sz w:val="28"/>
          <w:szCs w:val="28"/>
        </w:rPr>
        <w:t>"</w:t>
      </w:r>
      <w:r w:rsidRPr="00C818EA">
        <w:rPr>
          <w:sz w:val="28"/>
          <w:szCs w:val="28"/>
        </w:rPr>
        <w:t xml:space="preserve"> коллоид, слабоокрашенный с краевой вакуолизацией или сетчатый, иногда невидимый и, что характе</w:t>
      </w:r>
      <w:r w:rsidRPr="00C818EA">
        <w:rPr>
          <w:sz w:val="28"/>
          <w:szCs w:val="28"/>
        </w:rPr>
        <w:t>р</w:t>
      </w:r>
      <w:r w:rsidRPr="00C818EA">
        <w:rPr>
          <w:sz w:val="28"/>
          <w:szCs w:val="28"/>
        </w:rPr>
        <w:t>но, разный в лежащих радом фолликулах. Клетки фолликулярного эпит</w:t>
      </w:r>
      <w:r w:rsidRPr="00C818EA">
        <w:rPr>
          <w:sz w:val="28"/>
          <w:szCs w:val="28"/>
        </w:rPr>
        <w:t>е</w:t>
      </w:r>
      <w:r w:rsidRPr="00C818EA">
        <w:rPr>
          <w:sz w:val="28"/>
          <w:szCs w:val="28"/>
        </w:rPr>
        <w:t>лия имели кубическую форму и небольшой объем. Гиперплазия эпителия в этих участках отсутствовала.</w:t>
      </w:r>
    </w:p>
    <w:p w:rsidR="00832C0E" w:rsidRPr="00C818EA" w:rsidRDefault="00832C0E" w:rsidP="00631279">
      <w:pPr>
        <w:ind w:firstLine="708"/>
        <w:jc w:val="both"/>
        <w:rPr>
          <w:sz w:val="28"/>
          <w:szCs w:val="28"/>
        </w:rPr>
      </w:pPr>
      <w:r w:rsidRPr="00C818EA">
        <w:rPr>
          <w:sz w:val="28"/>
          <w:szCs w:val="28"/>
        </w:rPr>
        <w:t>Таким образом, гистологическое исследование щитовидных желез выявило различные морфологическ</w:t>
      </w:r>
      <w:r w:rsidR="00645F7A" w:rsidRPr="00C818EA">
        <w:rPr>
          <w:sz w:val="28"/>
          <w:szCs w:val="28"/>
        </w:rPr>
        <w:t xml:space="preserve">ие изменения во всех образцах. </w:t>
      </w:r>
      <w:r w:rsidRPr="00C818EA">
        <w:rPr>
          <w:sz w:val="28"/>
          <w:szCs w:val="28"/>
        </w:rPr>
        <w:t>В пе</w:t>
      </w:r>
      <w:r w:rsidRPr="00C818EA">
        <w:rPr>
          <w:sz w:val="28"/>
          <w:szCs w:val="28"/>
        </w:rPr>
        <w:t>р</w:t>
      </w:r>
      <w:r w:rsidRPr="00C818EA">
        <w:rPr>
          <w:sz w:val="28"/>
          <w:szCs w:val="28"/>
        </w:rPr>
        <w:t>вую очередь необходимо отметить признаки понижен</w:t>
      </w:r>
      <w:r w:rsidR="00645F7A" w:rsidRPr="00C818EA">
        <w:rPr>
          <w:sz w:val="28"/>
          <w:szCs w:val="28"/>
        </w:rPr>
        <w:t xml:space="preserve">ной функциональной активности: </w:t>
      </w:r>
      <w:r w:rsidRPr="00C818EA">
        <w:rPr>
          <w:sz w:val="28"/>
          <w:szCs w:val="28"/>
        </w:rPr>
        <w:t>уплощение эпителия фолликулярной стенки и застой густого гомогенного коллоида внутри полостей фолликулов. Кроме этого, были отмечены разрастание соединительной ткани, гиперплазия эпителия и формирование кист, заполненных плотным, оксифильным коллоид</w:t>
      </w:r>
      <w:r w:rsidR="00645F7A" w:rsidRPr="00C818EA">
        <w:rPr>
          <w:sz w:val="28"/>
          <w:szCs w:val="28"/>
        </w:rPr>
        <w:t xml:space="preserve">ом. В двух образцах обнаружены </w:t>
      </w:r>
      <w:r w:rsidRPr="00C818EA">
        <w:rPr>
          <w:sz w:val="28"/>
          <w:szCs w:val="28"/>
        </w:rPr>
        <w:t>признаки аутоиммунного воспалительного процесса. Пр</w:t>
      </w:r>
      <w:r w:rsidR="00645F7A" w:rsidRPr="00C818EA">
        <w:rPr>
          <w:sz w:val="28"/>
          <w:szCs w:val="28"/>
        </w:rPr>
        <w:t xml:space="preserve">и этом ткань щитовидной железы </w:t>
      </w:r>
      <w:r w:rsidRPr="00C818EA">
        <w:rPr>
          <w:sz w:val="28"/>
          <w:szCs w:val="28"/>
        </w:rPr>
        <w:t>диффузно или локально инфильтрирована клетками лимфоидного ряда. Клеточный состав дост</w:t>
      </w:r>
      <w:r w:rsidRPr="00C818EA">
        <w:rPr>
          <w:sz w:val="28"/>
          <w:szCs w:val="28"/>
        </w:rPr>
        <w:t>а</w:t>
      </w:r>
      <w:r w:rsidRPr="00C818EA">
        <w:rPr>
          <w:sz w:val="28"/>
          <w:szCs w:val="28"/>
        </w:rPr>
        <w:t>точно постоянен и состоял преимущественно из плазмоцитов, лимфоцитов и небольшого количества макрофагов.</w:t>
      </w:r>
    </w:p>
    <w:p w:rsidR="00832C0E" w:rsidRPr="00C818EA" w:rsidRDefault="00832C0E" w:rsidP="00B24CB0">
      <w:pPr>
        <w:ind w:firstLine="708"/>
        <w:jc w:val="both"/>
        <w:rPr>
          <w:sz w:val="28"/>
          <w:szCs w:val="28"/>
        </w:rPr>
      </w:pPr>
      <w:r w:rsidRPr="00C818EA">
        <w:rPr>
          <w:b/>
          <w:sz w:val="28"/>
          <w:szCs w:val="28"/>
        </w:rPr>
        <w:t>Заключение</w:t>
      </w:r>
      <w:r w:rsidRPr="00C818EA">
        <w:rPr>
          <w:i/>
          <w:sz w:val="28"/>
          <w:szCs w:val="28"/>
        </w:rPr>
        <w:t>.</w:t>
      </w:r>
      <w:r w:rsidRPr="00C818EA">
        <w:rPr>
          <w:sz w:val="28"/>
          <w:szCs w:val="28"/>
        </w:rPr>
        <w:t xml:space="preserve"> Микроэлементный статус организма высокопроду</w:t>
      </w:r>
      <w:r w:rsidRPr="00C818EA">
        <w:rPr>
          <w:sz w:val="28"/>
          <w:szCs w:val="28"/>
        </w:rPr>
        <w:t>к</w:t>
      </w:r>
      <w:r w:rsidRPr="00C818EA">
        <w:rPr>
          <w:sz w:val="28"/>
          <w:szCs w:val="28"/>
        </w:rPr>
        <w:t>тивных коров с симптомами ожирения в последнюю треть стельности х</w:t>
      </w:r>
      <w:r w:rsidRPr="00C818EA">
        <w:rPr>
          <w:sz w:val="28"/>
          <w:szCs w:val="28"/>
        </w:rPr>
        <w:t>а</w:t>
      </w:r>
      <w:r w:rsidRPr="00C818EA">
        <w:rPr>
          <w:sz w:val="28"/>
          <w:szCs w:val="28"/>
        </w:rPr>
        <w:t>рактеризовался дефицитом селена. Непосредственно перед отелом уровень данного микроэлемента составлял всего 24% от минимальной нормы. При морфологическом исследовании щитовидных желез были выявлены пр</w:t>
      </w:r>
      <w:r w:rsidRPr="00C818EA">
        <w:rPr>
          <w:sz w:val="28"/>
          <w:szCs w:val="28"/>
        </w:rPr>
        <w:t>и</w:t>
      </w:r>
      <w:r w:rsidRPr="00C818EA">
        <w:rPr>
          <w:sz w:val="28"/>
          <w:szCs w:val="28"/>
        </w:rPr>
        <w:t>знаки гипофункции, аутоиммунного тиреоидита, гиперплазии эпителия.</w:t>
      </w:r>
    </w:p>
    <w:p w:rsidR="00832C0E" w:rsidRPr="00B13C70" w:rsidRDefault="00E95BCC" w:rsidP="00B24CB0">
      <w:pPr>
        <w:ind w:firstLine="708"/>
        <w:jc w:val="both"/>
        <w:rPr>
          <w:b/>
          <w:sz w:val="28"/>
          <w:szCs w:val="28"/>
        </w:rPr>
      </w:pPr>
      <w:r w:rsidRPr="00C818EA">
        <w:rPr>
          <w:b/>
          <w:sz w:val="28"/>
          <w:szCs w:val="28"/>
        </w:rPr>
        <w:t>Л</w:t>
      </w:r>
      <w:r w:rsidR="00832C0E" w:rsidRPr="00C818EA">
        <w:rPr>
          <w:b/>
          <w:sz w:val="28"/>
          <w:szCs w:val="28"/>
        </w:rPr>
        <w:t>итератур</w:t>
      </w:r>
      <w:r w:rsidRPr="00C818EA">
        <w:rPr>
          <w:b/>
          <w:sz w:val="28"/>
          <w:szCs w:val="28"/>
        </w:rPr>
        <w:t>а</w:t>
      </w:r>
      <w:r w:rsidR="00AF72EB" w:rsidRPr="00C818EA">
        <w:rPr>
          <w:b/>
          <w:sz w:val="28"/>
          <w:szCs w:val="28"/>
        </w:rPr>
        <w:t>.</w:t>
      </w:r>
      <w:r w:rsidR="00832C0E" w:rsidRPr="00C818EA">
        <w:rPr>
          <w:sz w:val="28"/>
          <w:szCs w:val="28"/>
        </w:rPr>
        <w:t xml:space="preserve"> 1. Бомаш Н.Ю. Морфологическая диагностика</w:t>
      </w:r>
      <w:r w:rsidR="00C11910" w:rsidRPr="00C818EA">
        <w:rPr>
          <w:sz w:val="28"/>
          <w:szCs w:val="28"/>
        </w:rPr>
        <w:t xml:space="preserve"> забол</w:t>
      </w:r>
      <w:r w:rsidR="00C11910" w:rsidRPr="00C818EA">
        <w:rPr>
          <w:sz w:val="28"/>
          <w:szCs w:val="28"/>
        </w:rPr>
        <w:t>е</w:t>
      </w:r>
      <w:r w:rsidR="00C11910" w:rsidRPr="00C818EA">
        <w:rPr>
          <w:sz w:val="28"/>
          <w:szCs w:val="28"/>
        </w:rPr>
        <w:t>ваний щитовидной железы/</w:t>
      </w:r>
      <w:r w:rsidR="00832C0E" w:rsidRPr="00C818EA">
        <w:rPr>
          <w:sz w:val="28"/>
          <w:szCs w:val="28"/>
        </w:rPr>
        <w:t>Н.Ю. Бомаш.- М., 1981.- С. 11-12. 2.</w:t>
      </w:r>
      <w:r w:rsidR="00C11910" w:rsidRPr="00C818EA">
        <w:rPr>
          <w:sz w:val="28"/>
          <w:szCs w:val="28"/>
        </w:rPr>
        <w:t xml:space="preserve"> Зайчик, А.Ш. Основы патохимии/</w:t>
      </w:r>
      <w:r w:rsidR="00832C0E" w:rsidRPr="00C818EA">
        <w:rPr>
          <w:sz w:val="28"/>
          <w:szCs w:val="28"/>
        </w:rPr>
        <w:t>А.Ш. Зайчик, Л.П. Чурилов.- СПб., 2000. - С. 523-526. 3. Кондрахин И.П. Эндокринные, аллергические и аутоиммунные б</w:t>
      </w:r>
      <w:r w:rsidR="00832C0E" w:rsidRPr="00C818EA">
        <w:rPr>
          <w:sz w:val="28"/>
          <w:szCs w:val="28"/>
        </w:rPr>
        <w:t>о</w:t>
      </w:r>
      <w:r w:rsidR="00832C0E" w:rsidRPr="00C818EA">
        <w:rPr>
          <w:sz w:val="28"/>
          <w:szCs w:val="28"/>
        </w:rPr>
        <w:t>лезни животных: справочник. - М., 2007. - С. 21-24. 4</w:t>
      </w:r>
      <w:r w:rsidR="00832C0E" w:rsidRPr="00C818EA">
        <w:rPr>
          <w:color w:val="000000"/>
          <w:sz w:val="28"/>
          <w:szCs w:val="28"/>
        </w:rPr>
        <w:t>. Кондрахин И.П. М</w:t>
      </w:r>
      <w:r w:rsidR="00832C0E" w:rsidRPr="00C818EA">
        <w:rPr>
          <w:color w:val="000000"/>
          <w:sz w:val="28"/>
          <w:szCs w:val="28"/>
        </w:rPr>
        <w:t>е</w:t>
      </w:r>
      <w:r w:rsidR="00832C0E" w:rsidRPr="00C818EA">
        <w:rPr>
          <w:color w:val="000000"/>
          <w:sz w:val="28"/>
          <w:szCs w:val="28"/>
        </w:rPr>
        <w:t>тоды ветеринарной клинической лабораторной диагностики/ И.П. Кондр</w:t>
      </w:r>
      <w:r w:rsidR="00832C0E" w:rsidRPr="00C818EA">
        <w:rPr>
          <w:color w:val="000000"/>
          <w:sz w:val="28"/>
          <w:szCs w:val="28"/>
        </w:rPr>
        <w:t>а</w:t>
      </w:r>
      <w:r w:rsidR="00832C0E" w:rsidRPr="00C818EA">
        <w:rPr>
          <w:color w:val="000000"/>
          <w:sz w:val="28"/>
          <w:szCs w:val="28"/>
        </w:rPr>
        <w:t>хин, [и др.].</w:t>
      </w:r>
      <w:r w:rsidR="00832C0E" w:rsidRPr="00C818EA">
        <w:rPr>
          <w:sz w:val="28"/>
          <w:szCs w:val="28"/>
        </w:rPr>
        <w:t xml:space="preserve"> -</w:t>
      </w:r>
      <w:r w:rsidR="00832C0E" w:rsidRPr="00C818EA">
        <w:rPr>
          <w:color w:val="000000"/>
          <w:sz w:val="28"/>
          <w:szCs w:val="28"/>
        </w:rPr>
        <w:t xml:space="preserve"> М., 2004.</w:t>
      </w:r>
      <w:r w:rsidR="00832C0E" w:rsidRPr="00C818EA">
        <w:rPr>
          <w:sz w:val="28"/>
          <w:szCs w:val="28"/>
        </w:rPr>
        <w:t xml:space="preserve"> - </w:t>
      </w:r>
      <w:r w:rsidR="00832C0E" w:rsidRPr="00C818EA">
        <w:rPr>
          <w:color w:val="000000"/>
          <w:sz w:val="28"/>
          <w:szCs w:val="28"/>
        </w:rPr>
        <w:t>С. 32-34. 5. Пинский С. Б. Диагностика заболев</w:t>
      </w:r>
      <w:r w:rsidR="00832C0E" w:rsidRPr="00C818EA">
        <w:rPr>
          <w:color w:val="000000"/>
          <w:sz w:val="28"/>
          <w:szCs w:val="28"/>
        </w:rPr>
        <w:t>а</w:t>
      </w:r>
      <w:r w:rsidR="00832C0E" w:rsidRPr="00C818EA">
        <w:rPr>
          <w:color w:val="000000"/>
          <w:sz w:val="28"/>
          <w:szCs w:val="28"/>
        </w:rPr>
        <w:t>ний щитовидной железы/С.Пинский, [и др.].</w:t>
      </w:r>
      <w:r w:rsidR="00832C0E" w:rsidRPr="00C818EA">
        <w:rPr>
          <w:sz w:val="28"/>
          <w:szCs w:val="28"/>
        </w:rPr>
        <w:t xml:space="preserve"> -</w:t>
      </w:r>
      <w:r w:rsidR="00832C0E" w:rsidRPr="00C818EA">
        <w:rPr>
          <w:color w:val="000000"/>
          <w:sz w:val="28"/>
          <w:szCs w:val="28"/>
        </w:rPr>
        <w:t xml:space="preserve"> М., 2005.</w:t>
      </w:r>
      <w:r w:rsidR="00832C0E" w:rsidRPr="00C818EA">
        <w:rPr>
          <w:sz w:val="28"/>
          <w:szCs w:val="28"/>
        </w:rPr>
        <w:t>- С</w:t>
      </w:r>
      <w:r w:rsidR="00832C0E" w:rsidRPr="00C818EA">
        <w:rPr>
          <w:color w:val="000000"/>
          <w:sz w:val="28"/>
          <w:szCs w:val="28"/>
        </w:rPr>
        <w:t>.141-144. 6.</w:t>
      </w:r>
      <w:r w:rsidR="00832C0E" w:rsidRPr="00C818EA">
        <w:rPr>
          <w:sz w:val="28"/>
          <w:szCs w:val="28"/>
        </w:rPr>
        <w:t xml:space="preserve"> Ле</w:t>
      </w:r>
      <w:r w:rsidR="00832C0E" w:rsidRPr="00C818EA">
        <w:rPr>
          <w:sz w:val="28"/>
          <w:szCs w:val="28"/>
        </w:rPr>
        <w:t>в</w:t>
      </w:r>
      <w:r w:rsidR="00832C0E" w:rsidRPr="00C818EA">
        <w:rPr>
          <w:sz w:val="28"/>
          <w:szCs w:val="28"/>
        </w:rPr>
        <w:t>ченко В.</w:t>
      </w:r>
      <w:r w:rsidR="00832C0E" w:rsidRPr="00C818EA">
        <w:rPr>
          <w:sz w:val="28"/>
          <w:szCs w:val="28"/>
          <w:lang w:val="en-US"/>
        </w:rPr>
        <w:t>I</w:t>
      </w:r>
      <w:r w:rsidR="00832C0E" w:rsidRPr="00C818EA">
        <w:rPr>
          <w:sz w:val="28"/>
          <w:szCs w:val="28"/>
        </w:rPr>
        <w:t>. Внутр</w:t>
      </w:r>
      <w:r w:rsidR="00832C0E" w:rsidRPr="00C818EA">
        <w:rPr>
          <w:sz w:val="28"/>
          <w:szCs w:val="28"/>
          <w:lang w:val="en-US"/>
        </w:rPr>
        <w:t>i</w:t>
      </w:r>
      <w:r w:rsidR="00832C0E" w:rsidRPr="00C818EA">
        <w:rPr>
          <w:sz w:val="28"/>
          <w:szCs w:val="28"/>
        </w:rPr>
        <w:t>шн</w:t>
      </w:r>
      <w:r w:rsidR="00832C0E" w:rsidRPr="00C818EA">
        <w:rPr>
          <w:sz w:val="28"/>
          <w:szCs w:val="28"/>
          <w:lang w:val="en-US"/>
        </w:rPr>
        <w:t>i</w:t>
      </w:r>
      <w:r w:rsidR="00832C0E" w:rsidRPr="00C818EA">
        <w:rPr>
          <w:sz w:val="28"/>
          <w:szCs w:val="28"/>
        </w:rPr>
        <w:t xml:space="preserve"> хворобы високопродуктивних кор</w:t>
      </w:r>
      <w:r w:rsidR="00832C0E" w:rsidRPr="00C818EA">
        <w:rPr>
          <w:sz w:val="28"/>
          <w:szCs w:val="28"/>
          <w:lang w:val="en-US"/>
        </w:rPr>
        <w:t>i</w:t>
      </w:r>
      <w:r w:rsidR="00832C0E" w:rsidRPr="00C818EA">
        <w:rPr>
          <w:sz w:val="28"/>
          <w:szCs w:val="28"/>
        </w:rPr>
        <w:t>в (ет</w:t>
      </w:r>
      <w:r w:rsidR="00832C0E" w:rsidRPr="00C818EA">
        <w:rPr>
          <w:sz w:val="28"/>
          <w:szCs w:val="28"/>
          <w:lang w:val="en-US"/>
        </w:rPr>
        <w:t>i</w:t>
      </w:r>
      <w:r w:rsidR="00832C0E" w:rsidRPr="00C818EA">
        <w:rPr>
          <w:sz w:val="28"/>
          <w:szCs w:val="28"/>
        </w:rPr>
        <w:t>олог</w:t>
      </w:r>
      <w:r w:rsidR="00832C0E" w:rsidRPr="00C818EA">
        <w:rPr>
          <w:sz w:val="28"/>
          <w:szCs w:val="28"/>
          <w:lang w:val="en-US"/>
        </w:rPr>
        <w:t>i</w:t>
      </w:r>
      <w:r w:rsidR="00832C0E" w:rsidRPr="00C818EA">
        <w:rPr>
          <w:sz w:val="28"/>
          <w:szCs w:val="28"/>
        </w:rPr>
        <w:t>я, д</w:t>
      </w:r>
      <w:r w:rsidR="00832C0E" w:rsidRPr="00C818EA">
        <w:rPr>
          <w:sz w:val="28"/>
          <w:szCs w:val="28"/>
          <w:lang w:val="en-US"/>
        </w:rPr>
        <w:t>i</w:t>
      </w:r>
      <w:r w:rsidR="00832C0E" w:rsidRPr="00C818EA">
        <w:rPr>
          <w:sz w:val="28"/>
          <w:szCs w:val="28"/>
        </w:rPr>
        <w:t>агностика, л</w:t>
      </w:r>
      <w:r w:rsidR="00832C0E" w:rsidRPr="00C818EA">
        <w:rPr>
          <w:sz w:val="28"/>
          <w:szCs w:val="28"/>
          <w:lang w:val="en-US"/>
        </w:rPr>
        <w:t>i</w:t>
      </w:r>
      <w:r w:rsidR="00832C0E" w:rsidRPr="00C818EA">
        <w:rPr>
          <w:sz w:val="28"/>
          <w:szCs w:val="28"/>
        </w:rPr>
        <w:t xml:space="preserve">кування </w:t>
      </w:r>
      <w:r w:rsidR="00832C0E" w:rsidRPr="00C818EA">
        <w:rPr>
          <w:sz w:val="28"/>
          <w:szCs w:val="28"/>
          <w:lang w:val="en-US"/>
        </w:rPr>
        <w:t>i</w:t>
      </w:r>
      <w:r w:rsidR="00832C0E" w:rsidRPr="00C818EA">
        <w:rPr>
          <w:sz w:val="28"/>
          <w:szCs w:val="28"/>
        </w:rPr>
        <w:t xml:space="preserve"> проф</w:t>
      </w:r>
      <w:r w:rsidR="00832C0E" w:rsidRPr="00C818EA">
        <w:rPr>
          <w:sz w:val="28"/>
          <w:szCs w:val="28"/>
          <w:lang w:val="en-US"/>
        </w:rPr>
        <w:t>i</w:t>
      </w:r>
      <w:r w:rsidR="00832C0E" w:rsidRPr="00C818EA">
        <w:rPr>
          <w:sz w:val="28"/>
          <w:szCs w:val="28"/>
        </w:rPr>
        <w:t>лактика): Методичн</w:t>
      </w:r>
      <w:r w:rsidR="00832C0E" w:rsidRPr="00C818EA">
        <w:rPr>
          <w:sz w:val="28"/>
          <w:szCs w:val="28"/>
          <w:lang w:val="en-US"/>
        </w:rPr>
        <w:t>i</w:t>
      </w:r>
      <w:r w:rsidR="00832C0E" w:rsidRPr="00C818EA">
        <w:rPr>
          <w:sz w:val="28"/>
          <w:szCs w:val="28"/>
        </w:rPr>
        <w:t xml:space="preserve"> рекомендац</w:t>
      </w:r>
      <w:r w:rsidR="00832C0E" w:rsidRPr="00C818EA">
        <w:rPr>
          <w:sz w:val="28"/>
          <w:szCs w:val="28"/>
          <w:lang w:val="en-US"/>
        </w:rPr>
        <w:t>ii</w:t>
      </w:r>
      <w:r w:rsidR="00832C0E" w:rsidRPr="00C818EA">
        <w:rPr>
          <w:sz w:val="28"/>
          <w:szCs w:val="28"/>
        </w:rPr>
        <w:t>/В.</w:t>
      </w:r>
      <w:r w:rsidR="00832C0E" w:rsidRPr="00C818EA">
        <w:rPr>
          <w:sz w:val="28"/>
          <w:szCs w:val="28"/>
          <w:lang w:val="en-US"/>
        </w:rPr>
        <w:t>I</w:t>
      </w:r>
      <w:r w:rsidR="00832C0E" w:rsidRPr="00C818EA">
        <w:rPr>
          <w:sz w:val="28"/>
          <w:szCs w:val="28"/>
        </w:rPr>
        <w:t>. Ле</w:t>
      </w:r>
      <w:r w:rsidR="00832C0E" w:rsidRPr="00C818EA">
        <w:rPr>
          <w:sz w:val="28"/>
          <w:szCs w:val="28"/>
        </w:rPr>
        <w:t>в</w:t>
      </w:r>
      <w:r w:rsidR="00832C0E" w:rsidRPr="00C818EA">
        <w:rPr>
          <w:sz w:val="28"/>
          <w:szCs w:val="28"/>
        </w:rPr>
        <w:t xml:space="preserve">ченко, </w:t>
      </w:r>
      <w:r w:rsidR="00832C0E" w:rsidRPr="00C818EA">
        <w:rPr>
          <w:sz w:val="28"/>
          <w:szCs w:val="28"/>
          <w:lang w:val="en-US"/>
        </w:rPr>
        <w:t>I</w:t>
      </w:r>
      <w:r w:rsidR="00832C0E" w:rsidRPr="00C818EA">
        <w:rPr>
          <w:sz w:val="28"/>
          <w:szCs w:val="28"/>
        </w:rPr>
        <w:t>.П. Кондрах</w:t>
      </w:r>
      <w:r w:rsidR="00832C0E" w:rsidRPr="00C818EA">
        <w:rPr>
          <w:sz w:val="28"/>
          <w:szCs w:val="28"/>
          <w:lang w:val="en-US"/>
        </w:rPr>
        <w:t>i</w:t>
      </w:r>
      <w:r w:rsidR="00832C0E" w:rsidRPr="00C818EA">
        <w:rPr>
          <w:sz w:val="28"/>
          <w:szCs w:val="28"/>
        </w:rPr>
        <w:t xml:space="preserve">н, В.В.Сахнюк та </w:t>
      </w:r>
      <w:r w:rsidR="00832C0E" w:rsidRPr="00C818EA">
        <w:rPr>
          <w:sz w:val="28"/>
          <w:szCs w:val="28"/>
          <w:lang w:val="en-US"/>
        </w:rPr>
        <w:t>i</w:t>
      </w:r>
      <w:r w:rsidR="00832C0E" w:rsidRPr="00C818EA">
        <w:rPr>
          <w:sz w:val="28"/>
          <w:szCs w:val="28"/>
        </w:rPr>
        <w:t>н. - К., 2007. - С. 39-42.</w:t>
      </w:r>
    </w:p>
    <w:p w:rsidR="00832C0E" w:rsidRPr="00C818EA" w:rsidRDefault="00832C0E" w:rsidP="00832C0E">
      <w:pPr>
        <w:jc w:val="center"/>
        <w:rPr>
          <w:b/>
          <w:sz w:val="28"/>
          <w:szCs w:val="28"/>
          <w:lang w:val="en-US"/>
        </w:rPr>
      </w:pPr>
      <w:r w:rsidRPr="00C818EA">
        <w:rPr>
          <w:b/>
          <w:sz w:val="28"/>
          <w:szCs w:val="28"/>
          <w:lang w:val="en-US"/>
        </w:rPr>
        <w:t>MORPHOLOGICAL DISTURBANCE IN THE THYROID GLAND BY COWS IN LAST THREE MONTHS PRIOR TO CALVING BY LACK OF SELENIUM</w:t>
      </w:r>
    </w:p>
    <w:p w:rsidR="00832C0E" w:rsidRPr="00C818EA" w:rsidRDefault="00832C0E" w:rsidP="00832C0E">
      <w:pPr>
        <w:jc w:val="center"/>
        <w:rPr>
          <w:b/>
          <w:sz w:val="28"/>
          <w:szCs w:val="28"/>
          <w:lang w:val="en-US"/>
        </w:rPr>
      </w:pPr>
      <w:r w:rsidRPr="00C818EA">
        <w:rPr>
          <w:b/>
          <w:sz w:val="28"/>
          <w:szCs w:val="28"/>
          <w:lang w:val="en-US"/>
        </w:rPr>
        <w:t>Babior Y. N.</w:t>
      </w:r>
    </w:p>
    <w:p w:rsidR="00832C0E" w:rsidRPr="00C818EA" w:rsidRDefault="00832C0E" w:rsidP="00832C0E">
      <w:pPr>
        <w:jc w:val="center"/>
        <w:rPr>
          <w:sz w:val="28"/>
          <w:szCs w:val="28"/>
          <w:lang w:val="en-US"/>
        </w:rPr>
      </w:pPr>
      <w:smartTag w:uri="urn:schemas-microsoft-com:office:smarttags" w:element="PlaceName">
        <w:r w:rsidRPr="00C818EA">
          <w:rPr>
            <w:sz w:val="28"/>
            <w:szCs w:val="28"/>
            <w:lang w:val="en-US"/>
          </w:rPr>
          <w:t>Grodno</w:t>
        </w:r>
      </w:smartTag>
      <w:r w:rsidRPr="00C818EA">
        <w:rPr>
          <w:sz w:val="28"/>
          <w:szCs w:val="28"/>
          <w:lang w:val="en-US"/>
        </w:rPr>
        <w:t xml:space="preserve"> </w:t>
      </w:r>
      <w:smartTag w:uri="urn:schemas-microsoft-com:office:smarttags" w:element="PlaceType">
        <w:r w:rsidRPr="00C818EA">
          <w:rPr>
            <w:sz w:val="28"/>
            <w:szCs w:val="28"/>
            <w:lang w:val="en-US"/>
          </w:rPr>
          <w:t>State</w:t>
        </w:r>
      </w:smartTag>
      <w:r w:rsidRPr="00C818EA">
        <w:rPr>
          <w:sz w:val="28"/>
          <w:szCs w:val="28"/>
          <w:lang w:val="en-US"/>
        </w:rPr>
        <w:t xml:space="preserve"> Agricultural University, </w:t>
      </w:r>
      <w:smartTag w:uri="urn:schemas-microsoft-com:office:smarttags" w:element="City">
        <w:r w:rsidRPr="00C818EA">
          <w:rPr>
            <w:sz w:val="28"/>
            <w:szCs w:val="28"/>
            <w:lang w:val="en-US"/>
          </w:rPr>
          <w:t>Grodno</w:t>
        </w:r>
      </w:smartTag>
      <w:r w:rsidRPr="00C818EA">
        <w:rPr>
          <w:sz w:val="28"/>
          <w:szCs w:val="28"/>
          <w:lang w:val="en-US"/>
        </w:rPr>
        <w:t xml:space="preserve">, </w:t>
      </w:r>
      <w:smartTag w:uri="urn:schemas-microsoft-com:office:smarttags" w:element="place">
        <w:smartTag w:uri="urn:schemas-microsoft-com:office:smarttags" w:element="PlaceType">
          <w:r w:rsidRPr="00C818EA">
            <w:rPr>
              <w:sz w:val="28"/>
              <w:szCs w:val="28"/>
              <w:lang w:val="en-US"/>
            </w:rPr>
            <w:t>Republic</w:t>
          </w:r>
        </w:smartTag>
        <w:r w:rsidRPr="00C818EA">
          <w:rPr>
            <w:sz w:val="28"/>
            <w:szCs w:val="28"/>
            <w:lang w:val="en-US"/>
          </w:rPr>
          <w:t xml:space="preserve"> of </w:t>
        </w:r>
        <w:smartTag w:uri="urn:schemas-microsoft-com:office:smarttags" w:element="PlaceName">
          <w:r w:rsidRPr="00C818EA">
            <w:rPr>
              <w:sz w:val="28"/>
              <w:szCs w:val="28"/>
              <w:lang w:val="en-US"/>
            </w:rPr>
            <w:t>Belarus</w:t>
          </w:r>
        </w:smartTag>
      </w:smartTag>
    </w:p>
    <w:p w:rsidR="00832C0E" w:rsidRDefault="00832C0E" w:rsidP="00046ED5">
      <w:pPr>
        <w:ind w:firstLine="708"/>
        <w:jc w:val="both"/>
        <w:rPr>
          <w:sz w:val="28"/>
          <w:szCs w:val="28"/>
          <w:lang w:val="en-US"/>
        </w:rPr>
      </w:pPr>
      <w:r w:rsidRPr="00C818EA">
        <w:rPr>
          <w:sz w:val="28"/>
          <w:szCs w:val="28"/>
          <w:lang w:val="en-US"/>
        </w:rPr>
        <w:t>Subjects of the research were cows in last three months prior to calving.</w:t>
      </w:r>
      <w:r w:rsidRPr="00C818EA">
        <w:rPr>
          <w:color w:val="000066"/>
          <w:sz w:val="28"/>
          <w:szCs w:val="28"/>
          <w:lang w:val="en-US"/>
        </w:rPr>
        <w:t xml:space="preserve"> </w:t>
      </w:r>
      <w:r w:rsidRPr="00C818EA">
        <w:rPr>
          <w:sz w:val="28"/>
          <w:szCs w:val="28"/>
          <w:lang w:val="en-US"/>
        </w:rPr>
        <w:t xml:space="preserve"> A level of selenium in blood and morphological disturbance in the Thyroid Gland was studied. Cows had poor level selenium in blood. Symptoms hypo a</w:t>
      </w:r>
      <w:r w:rsidRPr="00C818EA">
        <w:rPr>
          <w:sz w:val="28"/>
          <w:szCs w:val="28"/>
          <w:lang w:val="en-US"/>
        </w:rPr>
        <w:t>c</w:t>
      </w:r>
      <w:r w:rsidRPr="00C818EA">
        <w:rPr>
          <w:sz w:val="28"/>
          <w:szCs w:val="28"/>
          <w:lang w:val="en-US"/>
        </w:rPr>
        <w:t>tivity, autoimmune inflammation and hyperplasia of epithelium in the Thyroid Gland was detected</w:t>
      </w:r>
      <w:r w:rsidR="00046ED5" w:rsidRPr="00C818EA">
        <w:rPr>
          <w:sz w:val="28"/>
          <w:szCs w:val="28"/>
          <w:lang w:val="en-US"/>
        </w:rPr>
        <w:t>.</w:t>
      </w:r>
    </w:p>
    <w:p w:rsidR="000E4B90" w:rsidRDefault="000E4B90" w:rsidP="00046ED5">
      <w:pPr>
        <w:ind w:firstLine="708"/>
        <w:jc w:val="both"/>
        <w:rPr>
          <w:sz w:val="28"/>
          <w:szCs w:val="28"/>
          <w:lang w:val="en-US"/>
        </w:rPr>
      </w:pPr>
    </w:p>
    <w:p w:rsidR="000E4B90" w:rsidRDefault="000E4B90" w:rsidP="00046ED5">
      <w:pPr>
        <w:ind w:firstLine="708"/>
        <w:jc w:val="both"/>
        <w:rPr>
          <w:sz w:val="28"/>
          <w:szCs w:val="28"/>
          <w:lang w:val="en-US"/>
        </w:rPr>
      </w:pPr>
    </w:p>
    <w:p w:rsidR="00631279" w:rsidRPr="00412F6F" w:rsidRDefault="00412F6F" w:rsidP="00412F6F">
      <w:pPr>
        <w:jc w:val="both"/>
        <w:rPr>
          <w:b/>
          <w:i/>
        </w:rPr>
      </w:pPr>
      <w:r w:rsidRPr="00B13C70">
        <w:rPr>
          <w:sz w:val="28"/>
          <w:szCs w:val="28"/>
        </w:rPr>
        <w:br w:type="page"/>
      </w:r>
      <w:r w:rsidR="00832C0E" w:rsidRPr="00412F6F">
        <w:rPr>
          <w:b/>
          <w:i/>
        </w:rPr>
        <w:t>УДК 619:616.34</w:t>
      </w:r>
    </w:p>
    <w:p w:rsidR="00832C0E" w:rsidRPr="004F074F" w:rsidRDefault="00832C0E" w:rsidP="00813F53">
      <w:pPr>
        <w:jc w:val="center"/>
        <w:rPr>
          <w:b/>
          <w:sz w:val="28"/>
          <w:szCs w:val="28"/>
        </w:rPr>
      </w:pPr>
      <w:r w:rsidRPr="004F074F">
        <w:rPr>
          <w:b/>
          <w:sz w:val="28"/>
          <w:szCs w:val="28"/>
        </w:rPr>
        <w:t>ОБОСНОВАНИЕ ПРЕБИОТИКОТЕРАПИ</w:t>
      </w:r>
      <w:r w:rsidR="00E709D9" w:rsidRPr="004F074F">
        <w:rPr>
          <w:b/>
          <w:sz w:val="28"/>
          <w:szCs w:val="28"/>
        </w:rPr>
        <w:t>И</w:t>
      </w:r>
      <w:r w:rsidRPr="004F074F">
        <w:rPr>
          <w:b/>
          <w:sz w:val="28"/>
          <w:szCs w:val="28"/>
        </w:rPr>
        <w:t xml:space="preserve"> ДИАРЕЙ ПРИ АНТЕНАТАЛЬНОЙ Г</w:t>
      </w:r>
      <w:r w:rsidRPr="004F074F">
        <w:rPr>
          <w:b/>
          <w:sz w:val="28"/>
          <w:szCs w:val="28"/>
        </w:rPr>
        <w:t>И</w:t>
      </w:r>
      <w:r w:rsidRPr="004F074F">
        <w:rPr>
          <w:b/>
          <w:sz w:val="28"/>
          <w:szCs w:val="28"/>
        </w:rPr>
        <w:t>ПОТРОФИИ У ТЕЛЯТ</w:t>
      </w:r>
    </w:p>
    <w:p w:rsidR="00832C0E" w:rsidRPr="004F074F" w:rsidRDefault="00832C0E" w:rsidP="00E84FE6">
      <w:pPr>
        <w:jc w:val="center"/>
        <w:rPr>
          <w:sz w:val="28"/>
          <w:szCs w:val="28"/>
          <w:lang w:val="fr-FR"/>
        </w:rPr>
      </w:pPr>
      <w:r w:rsidRPr="004F074F">
        <w:rPr>
          <w:b/>
          <w:sz w:val="28"/>
          <w:szCs w:val="28"/>
        </w:rPr>
        <w:t>Бовкун</w:t>
      </w:r>
      <w:r w:rsidRPr="004F074F">
        <w:rPr>
          <w:b/>
          <w:sz w:val="28"/>
          <w:szCs w:val="28"/>
          <w:lang w:val="fr-FR"/>
        </w:rPr>
        <w:t xml:space="preserve"> </w:t>
      </w:r>
      <w:r w:rsidRPr="004F074F">
        <w:rPr>
          <w:b/>
          <w:sz w:val="28"/>
          <w:szCs w:val="28"/>
        </w:rPr>
        <w:t>Г</w:t>
      </w:r>
      <w:r w:rsidRPr="004F074F">
        <w:rPr>
          <w:b/>
          <w:sz w:val="28"/>
          <w:szCs w:val="28"/>
          <w:lang w:val="fr-FR"/>
        </w:rPr>
        <w:t>.</w:t>
      </w:r>
      <w:r w:rsidRPr="004F074F">
        <w:rPr>
          <w:b/>
          <w:sz w:val="28"/>
          <w:szCs w:val="28"/>
        </w:rPr>
        <w:t>Ф</w:t>
      </w:r>
      <w:r w:rsidRPr="004F074F">
        <w:rPr>
          <w:b/>
          <w:sz w:val="28"/>
          <w:szCs w:val="28"/>
          <w:lang w:val="fr-FR"/>
        </w:rPr>
        <w:t xml:space="preserve">. </w:t>
      </w:r>
      <w:r w:rsidRPr="004F074F">
        <w:rPr>
          <w:sz w:val="28"/>
          <w:szCs w:val="28"/>
          <w:lang w:val="fr-FR"/>
        </w:rPr>
        <w:t>E-mail: bifvd@mail.ru</w:t>
      </w:r>
    </w:p>
    <w:p w:rsidR="00832C0E" w:rsidRPr="004F074F" w:rsidRDefault="00832C0E" w:rsidP="00F95A37">
      <w:pPr>
        <w:pStyle w:val="aff2"/>
      </w:pPr>
      <w:r w:rsidRPr="004F074F">
        <w:t>Брянская государственная сельскохозяйственная академия</w:t>
      </w:r>
    </w:p>
    <w:p w:rsidR="00832C0E" w:rsidRPr="00C818EA" w:rsidRDefault="00832C0E" w:rsidP="00813F53">
      <w:pPr>
        <w:ind w:firstLine="720"/>
        <w:jc w:val="both"/>
        <w:rPr>
          <w:sz w:val="28"/>
          <w:szCs w:val="28"/>
        </w:rPr>
      </w:pPr>
      <w:r w:rsidRPr="00C818EA">
        <w:rPr>
          <w:sz w:val="28"/>
          <w:szCs w:val="28"/>
        </w:rPr>
        <w:t>Ведущей проблемой современного животноводства являются боле</w:t>
      </w:r>
      <w:r w:rsidRPr="00C818EA">
        <w:rPr>
          <w:sz w:val="28"/>
          <w:szCs w:val="28"/>
        </w:rPr>
        <w:t>з</w:t>
      </w:r>
      <w:r w:rsidRPr="00C818EA">
        <w:rPr>
          <w:sz w:val="28"/>
          <w:szCs w:val="28"/>
        </w:rPr>
        <w:t>ни молодняка, среди которых антенатальной гипотрофии принадлежит особая роль в связи с воздействием многочисленных неблагоприятных, в том числе экологических, факторов, негативно отражающихся на здоровье коров-матерей и полноценное развитие плодов. Снижение функционир</w:t>
      </w:r>
      <w:r w:rsidRPr="00C818EA">
        <w:rPr>
          <w:sz w:val="28"/>
          <w:szCs w:val="28"/>
        </w:rPr>
        <w:t>о</w:t>
      </w:r>
      <w:r w:rsidRPr="00C818EA">
        <w:rPr>
          <w:sz w:val="28"/>
          <w:szCs w:val="28"/>
        </w:rPr>
        <w:t>вания ра</w:t>
      </w:r>
      <w:r w:rsidRPr="00C818EA">
        <w:rPr>
          <w:sz w:val="28"/>
          <w:szCs w:val="28"/>
        </w:rPr>
        <w:t>з</w:t>
      </w:r>
      <w:r w:rsidRPr="00C818EA">
        <w:rPr>
          <w:sz w:val="28"/>
          <w:szCs w:val="28"/>
        </w:rPr>
        <w:t xml:space="preserve">личных систем гомеостаза и адекватных адаптационных реакций у телят-гипотрофиков обусловливает </w:t>
      </w:r>
      <w:r w:rsidR="00813F53" w:rsidRPr="00C818EA">
        <w:rPr>
          <w:sz w:val="28"/>
          <w:szCs w:val="28"/>
        </w:rPr>
        <w:t>возникновение,</w:t>
      </w:r>
      <w:r w:rsidRPr="00C818EA">
        <w:rPr>
          <w:sz w:val="28"/>
          <w:szCs w:val="28"/>
        </w:rPr>
        <w:t xml:space="preserve"> прежде всего</w:t>
      </w:r>
      <w:r w:rsidR="00813F53" w:rsidRPr="00C818EA">
        <w:rPr>
          <w:sz w:val="28"/>
          <w:szCs w:val="28"/>
        </w:rPr>
        <w:t>,</w:t>
      </w:r>
      <w:r w:rsidRPr="00C818EA">
        <w:rPr>
          <w:sz w:val="28"/>
          <w:szCs w:val="28"/>
        </w:rPr>
        <w:t xml:space="preserve"> жел</w:t>
      </w:r>
      <w:r w:rsidRPr="00C818EA">
        <w:rPr>
          <w:sz w:val="28"/>
          <w:szCs w:val="28"/>
        </w:rPr>
        <w:t>у</w:t>
      </w:r>
      <w:r w:rsidRPr="00C818EA">
        <w:rPr>
          <w:sz w:val="28"/>
          <w:szCs w:val="28"/>
        </w:rPr>
        <w:t>дочно-кишечных заболеваний [5].</w:t>
      </w:r>
    </w:p>
    <w:p w:rsidR="00832C0E" w:rsidRPr="00C818EA" w:rsidRDefault="00832C0E" w:rsidP="00813F53">
      <w:pPr>
        <w:ind w:firstLine="720"/>
        <w:jc w:val="both"/>
        <w:rPr>
          <w:sz w:val="28"/>
          <w:szCs w:val="28"/>
        </w:rPr>
      </w:pPr>
      <w:r w:rsidRPr="00C818EA">
        <w:rPr>
          <w:sz w:val="28"/>
          <w:szCs w:val="28"/>
        </w:rPr>
        <w:t>Стратегия лечебно-профилактического воздействия при антенатал</w:t>
      </w:r>
      <w:r w:rsidRPr="00C818EA">
        <w:rPr>
          <w:sz w:val="28"/>
          <w:szCs w:val="28"/>
        </w:rPr>
        <w:t>ь</w:t>
      </w:r>
      <w:r w:rsidRPr="00C818EA">
        <w:rPr>
          <w:sz w:val="28"/>
          <w:szCs w:val="28"/>
        </w:rPr>
        <w:t>ной гипотрофии должна быть направлена на: снижение уровня против</w:t>
      </w:r>
      <w:r w:rsidRPr="00C818EA">
        <w:rPr>
          <w:sz w:val="28"/>
          <w:szCs w:val="28"/>
        </w:rPr>
        <w:t>о</w:t>
      </w:r>
      <w:r w:rsidRPr="00C818EA">
        <w:rPr>
          <w:sz w:val="28"/>
          <w:szCs w:val="28"/>
        </w:rPr>
        <w:t>стояния микрофлоры и организма; повышения резистентности эпителия слизистой оболочки желудочно-кишечного тракта к токсическим вещес</w:t>
      </w:r>
      <w:r w:rsidRPr="00C818EA">
        <w:rPr>
          <w:sz w:val="28"/>
          <w:szCs w:val="28"/>
        </w:rPr>
        <w:t>т</w:t>
      </w:r>
      <w:r w:rsidRPr="00C818EA">
        <w:rPr>
          <w:sz w:val="28"/>
          <w:szCs w:val="28"/>
        </w:rPr>
        <w:t>вам и микробным факторам патогенности; обеспечение защиты внутре</w:t>
      </w:r>
      <w:r w:rsidRPr="00C818EA">
        <w:rPr>
          <w:sz w:val="28"/>
          <w:szCs w:val="28"/>
        </w:rPr>
        <w:t>н</w:t>
      </w:r>
      <w:r w:rsidRPr="00C818EA">
        <w:rPr>
          <w:sz w:val="28"/>
          <w:szCs w:val="28"/>
        </w:rPr>
        <w:t>них органов, в первую очередь, печени, легких.</w:t>
      </w:r>
    </w:p>
    <w:p w:rsidR="00832C0E" w:rsidRPr="00C818EA" w:rsidRDefault="00832C0E" w:rsidP="00813F53">
      <w:pPr>
        <w:ind w:firstLine="720"/>
        <w:jc w:val="both"/>
        <w:rPr>
          <w:sz w:val="28"/>
          <w:szCs w:val="28"/>
        </w:rPr>
      </w:pPr>
      <w:r w:rsidRPr="00C818EA">
        <w:rPr>
          <w:sz w:val="28"/>
          <w:szCs w:val="28"/>
        </w:rPr>
        <w:t xml:space="preserve"> Несомненный интерес с точки зрения практического применения с целью лечения диарейных заболеваний имеют </w:t>
      </w:r>
      <w:r w:rsidR="00813F53" w:rsidRPr="00C818EA">
        <w:rPr>
          <w:sz w:val="28"/>
          <w:szCs w:val="28"/>
        </w:rPr>
        <w:t>препараты,</w:t>
      </w:r>
      <w:r w:rsidRPr="00C818EA">
        <w:rPr>
          <w:sz w:val="28"/>
          <w:szCs w:val="28"/>
        </w:rPr>
        <w:t xml:space="preserve"> стимулирующие пролиферацию бифидобактерий, лактобацилл, обеспечивающие энергет</w:t>
      </w:r>
      <w:r w:rsidRPr="00C818EA">
        <w:rPr>
          <w:sz w:val="28"/>
          <w:szCs w:val="28"/>
        </w:rPr>
        <w:t>и</w:t>
      </w:r>
      <w:r w:rsidRPr="00C818EA">
        <w:rPr>
          <w:sz w:val="28"/>
          <w:szCs w:val="28"/>
        </w:rPr>
        <w:t>ческие и метаболические потребности эпителиоцитов и бокаловидных кл</w:t>
      </w:r>
      <w:r w:rsidRPr="00C818EA">
        <w:rPr>
          <w:sz w:val="28"/>
          <w:szCs w:val="28"/>
        </w:rPr>
        <w:t>е</w:t>
      </w:r>
      <w:r w:rsidRPr="00C818EA">
        <w:rPr>
          <w:sz w:val="28"/>
          <w:szCs w:val="28"/>
        </w:rPr>
        <w:t>ток слиз</w:t>
      </w:r>
      <w:r w:rsidRPr="00C818EA">
        <w:rPr>
          <w:sz w:val="28"/>
          <w:szCs w:val="28"/>
        </w:rPr>
        <w:t>и</w:t>
      </w:r>
      <w:r w:rsidRPr="00C818EA">
        <w:rPr>
          <w:sz w:val="28"/>
          <w:szCs w:val="28"/>
        </w:rPr>
        <w:t>стой оболочки кишечника [4], к которым относят бифидогенную добавку В</w:t>
      </w:r>
      <w:r w:rsidRPr="00C818EA">
        <w:rPr>
          <w:sz w:val="28"/>
          <w:szCs w:val="28"/>
        </w:rPr>
        <w:t>е</w:t>
      </w:r>
      <w:r w:rsidRPr="00C818EA">
        <w:rPr>
          <w:sz w:val="28"/>
          <w:szCs w:val="28"/>
        </w:rPr>
        <w:t>телакт.</w:t>
      </w:r>
    </w:p>
    <w:p w:rsidR="00832C0E" w:rsidRPr="00C818EA" w:rsidRDefault="00832C0E" w:rsidP="00813F53">
      <w:pPr>
        <w:ind w:firstLine="720"/>
        <w:jc w:val="both"/>
        <w:rPr>
          <w:sz w:val="28"/>
          <w:szCs w:val="28"/>
        </w:rPr>
      </w:pPr>
      <w:r w:rsidRPr="00C818EA">
        <w:rPr>
          <w:sz w:val="28"/>
          <w:szCs w:val="28"/>
        </w:rPr>
        <w:t>Для установления эт</w:t>
      </w:r>
      <w:r w:rsidR="00813F53" w:rsidRPr="00C818EA">
        <w:rPr>
          <w:sz w:val="28"/>
          <w:szCs w:val="28"/>
        </w:rPr>
        <w:t xml:space="preserve">иологии сопутствующей диареи у </w:t>
      </w:r>
      <w:r w:rsidRPr="00C818EA">
        <w:rPr>
          <w:sz w:val="28"/>
          <w:szCs w:val="28"/>
        </w:rPr>
        <w:t>телят-гипотрофиков и возможности пребиотикотерапии, ее влияния на динамику роста было проведено экспериментальное исследование.</w:t>
      </w:r>
    </w:p>
    <w:p w:rsidR="00832C0E" w:rsidRPr="00C818EA" w:rsidRDefault="00832C0E" w:rsidP="00813F53">
      <w:pPr>
        <w:ind w:firstLine="720"/>
        <w:jc w:val="both"/>
        <w:rPr>
          <w:sz w:val="28"/>
          <w:szCs w:val="28"/>
        </w:rPr>
      </w:pPr>
      <w:r w:rsidRPr="00C818EA">
        <w:rPr>
          <w:b/>
          <w:sz w:val="28"/>
          <w:szCs w:val="28"/>
        </w:rPr>
        <w:t>Материалы и методы</w:t>
      </w:r>
      <w:r w:rsidRPr="00C818EA">
        <w:rPr>
          <w:sz w:val="28"/>
          <w:szCs w:val="28"/>
        </w:rPr>
        <w:t>. Под наблюдением находились 30 новоро</w:t>
      </w:r>
      <w:r w:rsidRPr="00C818EA">
        <w:rPr>
          <w:sz w:val="28"/>
          <w:szCs w:val="28"/>
        </w:rPr>
        <w:t>ж</w:t>
      </w:r>
      <w:r w:rsidRPr="00C818EA">
        <w:rPr>
          <w:sz w:val="28"/>
          <w:szCs w:val="28"/>
        </w:rPr>
        <w:t>денных телят черно-пестрой породы, имеющих признаки морфофизиол</w:t>
      </w:r>
      <w:r w:rsidRPr="00C818EA">
        <w:rPr>
          <w:sz w:val="28"/>
          <w:szCs w:val="28"/>
        </w:rPr>
        <w:t>о</w:t>
      </w:r>
      <w:r w:rsidRPr="00C818EA">
        <w:rPr>
          <w:sz w:val="28"/>
          <w:szCs w:val="28"/>
        </w:rPr>
        <w:t>гической незрелости, которая характеризовалась недоразвитостью живой массы, слабыми двигательными и сосательными рефлексами. Все опытные телята имели сопутствующую патологию с синдромом диареи. Топику п</w:t>
      </w:r>
      <w:r w:rsidRPr="00C818EA">
        <w:rPr>
          <w:sz w:val="28"/>
          <w:szCs w:val="28"/>
        </w:rPr>
        <w:t>о</w:t>
      </w:r>
      <w:r w:rsidRPr="00C818EA">
        <w:rPr>
          <w:sz w:val="28"/>
          <w:szCs w:val="28"/>
        </w:rPr>
        <w:t>ражения желудочно-кишечного тракта устанавливали общепринятыми клиническими методами.</w:t>
      </w:r>
    </w:p>
    <w:p w:rsidR="00832C0E" w:rsidRPr="00C818EA" w:rsidRDefault="00832C0E" w:rsidP="00813F53">
      <w:pPr>
        <w:ind w:firstLine="720"/>
        <w:jc w:val="both"/>
        <w:rPr>
          <w:sz w:val="28"/>
          <w:szCs w:val="28"/>
        </w:rPr>
      </w:pPr>
      <w:r w:rsidRPr="00C818EA">
        <w:rPr>
          <w:sz w:val="28"/>
          <w:szCs w:val="28"/>
        </w:rPr>
        <w:t>Для расшифровки этиологии диарей у всех больных проводили ко</w:t>
      </w:r>
      <w:r w:rsidRPr="00C818EA">
        <w:rPr>
          <w:sz w:val="28"/>
          <w:szCs w:val="28"/>
        </w:rPr>
        <w:t>м</w:t>
      </w:r>
      <w:r w:rsidRPr="00C818EA">
        <w:rPr>
          <w:sz w:val="28"/>
          <w:szCs w:val="28"/>
        </w:rPr>
        <w:t>плексное лабораторное исследование фекалий, включающее микробиол</w:t>
      </w:r>
      <w:r w:rsidRPr="00C818EA">
        <w:rPr>
          <w:sz w:val="28"/>
          <w:szCs w:val="28"/>
        </w:rPr>
        <w:t>о</w:t>
      </w:r>
      <w:r w:rsidRPr="00C818EA">
        <w:rPr>
          <w:sz w:val="28"/>
          <w:szCs w:val="28"/>
        </w:rPr>
        <w:t>гический анализ с целью исключения возбудителя колибактериоза согла</w:t>
      </w:r>
      <w:r w:rsidRPr="00C818EA">
        <w:rPr>
          <w:sz w:val="28"/>
          <w:szCs w:val="28"/>
        </w:rPr>
        <w:t>с</w:t>
      </w:r>
      <w:r w:rsidRPr="00C818EA">
        <w:rPr>
          <w:sz w:val="28"/>
          <w:szCs w:val="28"/>
        </w:rPr>
        <w:t>но методических указаний по лабораторной диагностике заболевания, о</w:t>
      </w:r>
      <w:r w:rsidRPr="00C818EA">
        <w:rPr>
          <w:sz w:val="28"/>
          <w:szCs w:val="28"/>
        </w:rPr>
        <w:t>п</w:t>
      </w:r>
      <w:r w:rsidRPr="00C818EA">
        <w:rPr>
          <w:sz w:val="28"/>
          <w:szCs w:val="28"/>
        </w:rPr>
        <w:t>ределяли структуру и количество индигенной и факультативной микр</w:t>
      </w:r>
      <w:r w:rsidRPr="00C818EA">
        <w:rPr>
          <w:sz w:val="28"/>
          <w:szCs w:val="28"/>
        </w:rPr>
        <w:t>о</w:t>
      </w:r>
      <w:r w:rsidRPr="00C818EA">
        <w:rPr>
          <w:sz w:val="28"/>
          <w:szCs w:val="28"/>
        </w:rPr>
        <w:t>флоры кишечника [3]. Иммуноферментным анализом исключали рота-, к</w:t>
      </w:r>
      <w:r w:rsidRPr="00C818EA">
        <w:rPr>
          <w:sz w:val="28"/>
          <w:szCs w:val="28"/>
        </w:rPr>
        <w:t>о</w:t>
      </w:r>
      <w:r w:rsidRPr="00C818EA">
        <w:rPr>
          <w:sz w:val="28"/>
          <w:szCs w:val="28"/>
        </w:rPr>
        <w:t>ронавирусы в соответствии с наставлением по применению наборов ко</w:t>
      </w:r>
      <w:r w:rsidRPr="00C818EA">
        <w:rPr>
          <w:sz w:val="28"/>
          <w:szCs w:val="28"/>
        </w:rPr>
        <w:t>м</w:t>
      </w:r>
      <w:r w:rsidRPr="00C818EA">
        <w:rPr>
          <w:sz w:val="28"/>
          <w:szCs w:val="28"/>
        </w:rPr>
        <w:t>понентов.</w:t>
      </w:r>
    </w:p>
    <w:p w:rsidR="00832C0E" w:rsidRPr="00C818EA" w:rsidRDefault="00832C0E" w:rsidP="00813F53">
      <w:pPr>
        <w:ind w:firstLine="720"/>
        <w:jc w:val="both"/>
        <w:rPr>
          <w:sz w:val="28"/>
          <w:szCs w:val="28"/>
        </w:rPr>
      </w:pPr>
      <w:r w:rsidRPr="00C818EA">
        <w:rPr>
          <w:sz w:val="28"/>
          <w:szCs w:val="28"/>
        </w:rPr>
        <w:t>Основной (опытной) группе из 30 телят-гипотрофиков с клинич</w:t>
      </w:r>
      <w:r w:rsidRPr="00C818EA">
        <w:rPr>
          <w:sz w:val="28"/>
          <w:szCs w:val="28"/>
        </w:rPr>
        <w:t>е</w:t>
      </w:r>
      <w:r w:rsidRPr="00C818EA">
        <w:rPr>
          <w:sz w:val="28"/>
          <w:szCs w:val="28"/>
        </w:rPr>
        <w:t>ским проявлением диареи выпаивали бифидогенную добавку Ветелакт, с</w:t>
      </w:r>
      <w:r w:rsidRPr="00C818EA">
        <w:rPr>
          <w:sz w:val="28"/>
          <w:szCs w:val="28"/>
        </w:rPr>
        <w:t>о</w:t>
      </w:r>
      <w:r w:rsidRPr="00C818EA">
        <w:rPr>
          <w:sz w:val="28"/>
          <w:szCs w:val="28"/>
        </w:rPr>
        <w:t>держащую 55% лактулозы синтетического происхождения, в дозе 5мл на голову с оральной насыщающей жидкостью (ОНЖ) один раз в сутки в т</w:t>
      </w:r>
      <w:r w:rsidRPr="00C818EA">
        <w:rPr>
          <w:sz w:val="28"/>
          <w:szCs w:val="28"/>
        </w:rPr>
        <w:t>е</w:t>
      </w:r>
      <w:r w:rsidRPr="00C818EA">
        <w:rPr>
          <w:sz w:val="28"/>
          <w:szCs w:val="28"/>
        </w:rPr>
        <w:t xml:space="preserve">чение 10 дней. Выпаивание </w:t>
      </w:r>
      <w:r w:rsidR="0077471B" w:rsidRPr="00C818EA">
        <w:rPr>
          <w:sz w:val="28"/>
          <w:szCs w:val="28"/>
        </w:rPr>
        <w:t>молозива</w:t>
      </w:r>
      <w:r w:rsidRPr="00C818EA">
        <w:rPr>
          <w:sz w:val="28"/>
          <w:szCs w:val="28"/>
        </w:rPr>
        <w:t xml:space="preserve"> не исключали. Группу сравнения (контрол</w:t>
      </w:r>
      <w:r w:rsidRPr="00C818EA">
        <w:rPr>
          <w:sz w:val="28"/>
          <w:szCs w:val="28"/>
        </w:rPr>
        <w:t>ь</w:t>
      </w:r>
      <w:r w:rsidRPr="00C818EA">
        <w:rPr>
          <w:sz w:val="28"/>
          <w:szCs w:val="28"/>
        </w:rPr>
        <w:t>ную) составляли 10 телят нормального развития с синдромом диареи, для лечения которых использовали базисную терапию, включа</w:t>
      </w:r>
      <w:r w:rsidRPr="00C818EA">
        <w:rPr>
          <w:sz w:val="28"/>
          <w:szCs w:val="28"/>
        </w:rPr>
        <w:t>ю</w:t>
      </w:r>
      <w:r w:rsidRPr="00C818EA">
        <w:rPr>
          <w:sz w:val="28"/>
          <w:szCs w:val="28"/>
        </w:rPr>
        <w:t xml:space="preserve">щую диетический режим с выпаиванием поровну </w:t>
      </w:r>
      <w:r w:rsidR="0077471B" w:rsidRPr="00C818EA">
        <w:rPr>
          <w:sz w:val="28"/>
          <w:szCs w:val="28"/>
        </w:rPr>
        <w:t>молозива</w:t>
      </w:r>
      <w:r w:rsidRPr="00C818EA">
        <w:rPr>
          <w:sz w:val="28"/>
          <w:szCs w:val="28"/>
        </w:rPr>
        <w:t xml:space="preserve"> и ОНЖ по 1,5-</w:t>
      </w:r>
      <w:smartTag w:uri="urn:schemas-microsoft-com:office:smarttags" w:element="metricconverter">
        <w:smartTagPr>
          <w:attr w:name="ProductID" w:val="2 л"/>
        </w:smartTagPr>
        <w:r w:rsidRPr="00C818EA">
          <w:rPr>
            <w:sz w:val="28"/>
            <w:szCs w:val="28"/>
          </w:rPr>
          <w:t>2 л</w:t>
        </w:r>
      </w:smartTag>
      <w:r w:rsidRPr="00C818EA">
        <w:rPr>
          <w:sz w:val="28"/>
          <w:szCs w:val="28"/>
        </w:rPr>
        <w:t xml:space="preserve"> в с</w:t>
      </w:r>
      <w:r w:rsidRPr="00C818EA">
        <w:rPr>
          <w:sz w:val="28"/>
          <w:szCs w:val="28"/>
        </w:rPr>
        <w:t>у</w:t>
      </w:r>
      <w:r w:rsidR="00204F2A" w:rsidRPr="00C818EA">
        <w:rPr>
          <w:sz w:val="28"/>
          <w:szCs w:val="28"/>
        </w:rPr>
        <w:t>тки.</w:t>
      </w:r>
    </w:p>
    <w:p w:rsidR="00832C0E" w:rsidRPr="00C818EA" w:rsidRDefault="00832C0E" w:rsidP="00813F53">
      <w:pPr>
        <w:ind w:firstLine="720"/>
        <w:jc w:val="both"/>
        <w:rPr>
          <w:sz w:val="28"/>
          <w:szCs w:val="28"/>
        </w:rPr>
      </w:pPr>
      <w:r w:rsidRPr="00C818EA">
        <w:rPr>
          <w:sz w:val="28"/>
          <w:szCs w:val="28"/>
        </w:rPr>
        <w:t>У опытных и контрольных групп отмечали сроки исчезновения ди</w:t>
      </w:r>
      <w:r w:rsidRPr="00C818EA">
        <w:rPr>
          <w:sz w:val="28"/>
          <w:szCs w:val="28"/>
        </w:rPr>
        <w:t>а</w:t>
      </w:r>
      <w:r w:rsidRPr="00C818EA">
        <w:rPr>
          <w:sz w:val="28"/>
          <w:szCs w:val="28"/>
        </w:rPr>
        <w:t>реи, осложнений, нормализации пищеварения, определяли сохранность и интенсивность роста. В течение второй и третьей декады наблюдения эти же показатели были критерие</w:t>
      </w:r>
      <w:r w:rsidR="00204F2A" w:rsidRPr="00C818EA">
        <w:rPr>
          <w:sz w:val="28"/>
          <w:szCs w:val="28"/>
        </w:rPr>
        <w:t>м оценки клинического состояния</w:t>
      </w:r>
      <w:r w:rsidRPr="00C818EA">
        <w:rPr>
          <w:sz w:val="28"/>
          <w:szCs w:val="28"/>
        </w:rPr>
        <w:t xml:space="preserve"> и роста т</w:t>
      </w:r>
      <w:r w:rsidRPr="00C818EA">
        <w:rPr>
          <w:sz w:val="28"/>
          <w:szCs w:val="28"/>
        </w:rPr>
        <w:t>е</w:t>
      </w:r>
      <w:r w:rsidRPr="00C818EA">
        <w:rPr>
          <w:sz w:val="28"/>
          <w:szCs w:val="28"/>
        </w:rPr>
        <w:t>лят, а при возобновлении диареи для лечения применяли базисную тер</w:t>
      </w:r>
      <w:r w:rsidRPr="00C818EA">
        <w:rPr>
          <w:sz w:val="28"/>
          <w:szCs w:val="28"/>
        </w:rPr>
        <w:t>а</w:t>
      </w:r>
      <w:r w:rsidRPr="00C818EA">
        <w:rPr>
          <w:sz w:val="28"/>
          <w:szCs w:val="28"/>
        </w:rPr>
        <w:t>пию.</w:t>
      </w:r>
    </w:p>
    <w:p w:rsidR="00832C0E" w:rsidRPr="00C818EA" w:rsidRDefault="00832C0E" w:rsidP="0077471B">
      <w:pPr>
        <w:ind w:firstLine="720"/>
        <w:jc w:val="both"/>
        <w:rPr>
          <w:sz w:val="28"/>
          <w:szCs w:val="28"/>
        </w:rPr>
      </w:pPr>
      <w:r w:rsidRPr="00C818EA">
        <w:rPr>
          <w:sz w:val="28"/>
          <w:szCs w:val="28"/>
        </w:rPr>
        <w:t>Все цифровые данные обрабатывали статистически с целью опред</w:t>
      </w:r>
      <w:r w:rsidRPr="00C818EA">
        <w:rPr>
          <w:sz w:val="28"/>
          <w:szCs w:val="28"/>
        </w:rPr>
        <w:t>е</w:t>
      </w:r>
      <w:r w:rsidRPr="00C818EA">
        <w:rPr>
          <w:sz w:val="28"/>
          <w:szCs w:val="28"/>
        </w:rPr>
        <w:t>ления критерия достоверности средних арифметических показателей, пр</w:t>
      </w:r>
      <w:r w:rsidRPr="00C818EA">
        <w:rPr>
          <w:sz w:val="28"/>
          <w:szCs w:val="28"/>
        </w:rPr>
        <w:t>о</w:t>
      </w:r>
      <w:r w:rsidRPr="00C818EA">
        <w:rPr>
          <w:sz w:val="28"/>
          <w:szCs w:val="28"/>
        </w:rPr>
        <w:t>води</w:t>
      </w:r>
      <w:r w:rsidR="00204F2A" w:rsidRPr="00C818EA">
        <w:rPr>
          <w:sz w:val="28"/>
          <w:szCs w:val="28"/>
        </w:rPr>
        <w:t>ли их сопоставительный анализ.</w:t>
      </w:r>
    </w:p>
    <w:p w:rsidR="00832C0E" w:rsidRPr="00C818EA" w:rsidRDefault="00832C0E" w:rsidP="0077471B">
      <w:pPr>
        <w:ind w:firstLine="720"/>
        <w:jc w:val="both"/>
        <w:rPr>
          <w:sz w:val="28"/>
          <w:szCs w:val="28"/>
        </w:rPr>
      </w:pPr>
      <w:r w:rsidRPr="00C818EA">
        <w:rPr>
          <w:b/>
          <w:sz w:val="28"/>
          <w:szCs w:val="28"/>
        </w:rPr>
        <w:t>Результаты исследований</w:t>
      </w:r>
      <w:r w:rsidRPr="00C818EA">
        <w:rPr>
          <w:sz w:val="28"/>
          <w:szCs w:val="28"/>
        </w:rPr>
        <w:t>. По совокупности клинических призн</w:t>
      </w:r>
      <w:r w:rsidRPr="00C818EA">
        <w:rPr>
          <w:sz w:val="28"/>
          <w:szCs w:val="28"/>
        </w:rPr>
        <w:t>а</w:t>
      </w:r>
      <w:r w:rsidRPr="00C818EA">
        <w:rPr>
          <w:sz w:val="28"/>
          <w:szCs w:val="28"/>
        </w:rPr>
        <w:t>ков у телят опытной группы был поставлен клинический диагноз простая диспепсия на фоне морфофизиологической незрелости организма, забол</w:t>
      </w:r>
      <w:r w:rsidRPr="00C818EA">
        <w:rPr>
          <w:sz w:val="28"/>
          <w:szCs w:val="28"/>
        </w:rPr>
        <w:t>е</w:t>
      </w:r>
      <w:r w:rsidRPr="00C818EA">
        <w:rPr>
          <w:sz w:val="28"/>
          <w:szCs w:val="28"/>
        </w:rPr>
        <w:t>вание проявлялось среднетяжелой формой. У телят контрольной группы диагностировали также простую диспепсию, которую они переносили в легкой форме.</w:t>
      </w:r>
    </w:p>
    <w:p w:rsidR="00832C0E" w:rsidRPr="00C818EA" w:rsidRDefault="00832C0E" w:rsidP="00832C0E">
      <w:pPr>
        <w:ind w:firstLine="720"/>
        <w:jc w:val="both"/>
        <w:rPr>
          <w:sz w:val="28"/>
          <w:szCs w:val="28"/>
        </w:rPr>
      </w:pPr>
      <w:r w:rsidRPr="00C818EA">
        <w:rPr>
          <w:sz w:val="28"/>
          <w:szCs w:val="28"/>
        </w:rPr>
        <w:t>Этиология сопутствующей диареи была установлена у 27 телят-гипотрофиков, что составляло 90%. У трех телят инфекционная природа диарейного синдрома установлена не была.</w:t>
      </w:r>
    </w:p>
    <w:p w:rsidR="00832C0E" w:rsidRPr="00C818EA" w:rsidRDefault="00832C0E" w:rsidP="00832C0E">
      <w:pPr>
        <w:ind w:firstLine="900"/>
        <w:jc w:val="right"/>
        <w:rPr>
          <w:sz w:val="28"/>
          <w:szCs w:val="28"/>
        </w:rPr>
      </w:pPr>
      <w:r w:rsidRPr="00C818EA">
        <w:rPr>
          <w:sz w:val="28"/>
          <w:szCs w:val="28"/>
        </w:rPr>
        <w:t>Таблица 1</w:t>
      </w:r>
    </w:p>
    <w:p w:rsidR="00832C0E" w:rsidRPr="00C818EA" w:rsidRDefault="00832C0E" w:rsidP="00832C0E">
      <w:pPr>
        <w:jc w:val="center"/>
        <w:rPr>
          <w:sz w:val="28"/>
          <w:szCs w:val="28"/>
        </w:rPr>
      </w:pPr>
      <w:r w:rsidRPr="00C818EA">
        <w:rPr>
          <w:sz w:val="28"/>
          <w:szCs w:val="28"/>
        </w:rPr>
        <w:t xml:space="preserve">Распределение больных телят опытной группы </w:t>
      </w:r>
      <w:r w:rsidR="005A748C" w:rsidRPr="005A748C">
        <w:rPr>
          <w:sz w:val="28"/>
          <w:szCs w:val="28"/>
        </w:rPr>
        <w:br/>
      </w:r>
      <w:r w:rsidRPr="00C818EA">
        <w:rPr>
          <w:sz w:val="28"/>
          <w:szCs w:val="28"/>
        </w:rPr>
        <w:t>по ноз</w:t>
      </w:r>
      <w:r w:rsidRPr="00C818EA">
        <w:rPr>
          <w:sz w:val="28"/>
          <w:szCs w:val="28"/>
        </w:rPr>
        <w:t>о</w:t>
      </w:r>
      <w:r w:rsidRPr="00C818EA">
        <w:rPr>
          <w:sz w:val="28"/>
          <w:szCs w:val="28"/>
        </w:rPr>
        <w:t>логическим формам (гол/%)</w:t>
      </w:r>
    </w:p>
    <w:tbl>
      <w:tblPr>
        <w:tblStyle w:val="a3"/>
        <w:tblW w:w="9000" w:type="dxa"/>
        <w:tblInd w:w="108" w:type="dxa"/>
        <w:tblBorders>
          <w:left w:val="none" w:sz="0" w:space="0" w:color="auto"/>
          <w:right w:val="none" w:sz="0" w:space="0" w:color="auto"/>
        </w:tblBorders>
        <w:tblLayout w:type="fixed"/>
        <w:tblLook w:val="01E0"/>
      </w:tblPr>
      <w:tblGrid>
        <w:gridCol w:w="1620"/>
        <w:gridCol w:w="1465"/>
        <w:gridCol w:w="1543"/>
        <w:gridCol w:w="2392"/>
        <w:gridCol w:w="1980"/>
      </w:tblGrid>
      <w:tr w:rsidR="00832C0E" w:rsidRPr="004F074F" w:rsidTr="00C818EA">
        <w:tc>
          <w:tcPr>
            <w:tcW w:w="1620" w:type="dxa"/>
            <w:vAlign w:val="center"/>
          </w:tcPr>
          <w:p w:rsidR="00832C0E" w:rsidRPr="004F074F" w:rsidRDefault="00832C0E" w:rsidP="00EE7BFC">
            <w:pPr>
              <w:jc w:val="center"/>
              <w:rPr>
                <w:sz w:val="28"/>
                <w:szCs w:val="28"/>
              </w:rPr>
            </w:pPr>
            <w:r w:rsidRPr="004F074F">
              <w:rPr>
                <w:sz w:val="28"/>
                <w:szCs w:val="28"/>
              </w:rPr>
              <w:t>Эшерихиоз</w:t>
            </w:r>
          </w:p>
        </w:tc>
        <w:tc>
          <w:tcPr>
            <w:tcW w:w="1465" w:type="dxa"/>
            <w:vAlign w:val="center"/>
          </w:tcPr>
          <w:p w:rsidR="00832C0E" w:rsidRPr="004F074F" w:rsidRDefault="00832C0E" w:rsidP="00EE7BFC">
            <w:pPr>
              <w:jc w:val="center"/>
              <w:rPr>
                <w:sz w:val="28"/>
                <w:szCs w:val="28"/>
              </w:rPr>
            </w:pPr>
            <w:r w:rsidRPr="004F074F">
              <w:rPr>
                <w:sz w:val="28"/>
                <w:szCs w:val="28"/>
              </w:rPr>
              <w:t>Ротав</w:t>
            </w:r>
            <w:r w:rsidRPr="004F074F">
              <w:rPr>
                <w:sz w:val="28"/>
                <w:szCs w:val="28"/>
              </w:rPr>
              <w:t>и</w:t>
            </w:r>
            <w:r w:rsidRPr="004F074F">
              <w:rPr>
                <w:sz w:val="28"/>
                <w:szCs w:val="28"/>
              </w:rPr>
              <w:t>русная</w:t>
            </w:r>
          </w:p>
          <w:p w:rsidR="00832C0E" w:rsidRPr="004F074F" w:rsidRDefault="00832C0E" w:rsidP="00EE7BFC">
            <w:pPr>
              <w:jc w:val="center"/>
              <w:rPr>
                <w:sz w:val="28"/>
                <w:szCs w:val="28"/>
              </w:rPr>
            </w:pPr>
            <w:r w:rsidRPr="004F074F">
              <w:rPr>
                <w:sz w:val="28"/>
                <w:szCs w:val="28"/>
              </w:rPr>
              <w:t>инфекция</w:t>
            </w:r>
          </w:p>
        </w:tc>
        <w:tc>
          <w:tcPr>
            <w:tcW w:w="1543" w:type="dxa"/>
            <w:vAlign w:val="center"/>
          </w:tcPr>
          <w:p w:rsidR="00832C0E" w:rsidRPr="004F074F" w:rsidRDefault="00832C0E" w:rsidP="00EE7BFC">
            <w:pPr>
              <w:jc w:val="center"/>
              <w:rPr>
                <w:sz w:val="28"/>
                <w:szCs w:val="28"/>
              </w:rPr>
            </w:pPr>
            <w:r w:rsidRPr="004F074F">
              <w:rPr>
                <w:sz w:val="28"/>
                <w:szCs w:val="28"/>
              </w:rPr>
              <w:t>Коронавир</w:t>
            </w:r>
          </w:p>
          <w:p w:rsidR="00832C0E" w:rsidRPr="004F074F" w:rsidRDefault="00832C0E" w:rsidP="00EE7BFC">
            <w:pPr>
              <w:jc w:val="center"/>
              <w:rPr>
                <w:sz w:val="28"/>
                <w:szCs w:val="28"/>
              </w:rPr>
            </w:pPr>
            <w:r w:rsidRPr="004F074F">
              <w:rPr>
                <w:sz w:val="28"/>
                <w:szCs w:val="28"/>
              </w:rPr>
              <w:t>инфекция</w:t>
            </w:r>
          </w:p>
        </w:tc>
        <w:tc>
          <w:tcPr>
            <w:tcW w:w="2392" w:type="dxa"/>
            <w:vAlign w:val="center"/>
          </w:tcPr>
          <w:p w:rsidR="00832C0E" w:rsidRPr="004F074F" w:rsidRDefault="00832C0E" w:rsidP="00EE7BFC">
            <w:pPr>
              <w:jc w:val="center"/>
              <w:rPr>
                <w:sz w:val="28"/>
                <w:szCs w:val="28"/>
              </w:rPr>
            </w:pPr>
            <w:r w:rsidRPr="004F074F">
              <w:rPr>
                <w:sz w:val="28"/>
                <w:szCs w:val="28"/>
              </w:rPr>
              <w:t>Диспепсия с</w:t>
            </w:r>
          </w:p>
          <w:p w:rsidR="00832C0E" w:rsidRPr="004F074F" w:rsidRDefault="00832C0E" w:rsidP="00EE7BFC">
            <w:pPr>
              <w:jc w:val="center"/>
              <w:rPr>
                <w:sz w:val="28"/>
                <w:szCs w:val="28"/>
              </w:rPr>
            </w:pPr>
            <w:r w:rsidRPr="004F074F">
              <w:rPr>
                <w:sz w:val="28"/>
                <w:szCs w:val="28"/>
              </w:rPr>
              <w:t>синдромом</w:t>
            </w:r>
          </w:p>
          <w:p w:rsidR="00832C0E" w:rsidRPr="004F074F" w:rsidRDefault="00832C0E" w:rsidP="00EE7BFC">
            <w:pPr>
              <w:jc w:val="center"/>
              <w:rPr>
                <w:sz w:val="28"/>
                <w:szCs w:val="28"/>
              </w:rPr>
            </w:pPr>
            <w:r w:rsidRPr="004F074F">
              <w:rPr>
                <w:sz w:val="28"/>
                <w:szCs w:val="28"/>
              </w:rPr>
              <w:t>функционального</w:t>
            </w:r>
          </w:p>
          <w:p w:rsidR="00832C0E" w:rsidRPr="004F074F" w:rsidRDefault="00832C0E" w:rsidP="00EE7BFC">
            <w:pPr>
              <w:jc w:val="center"/>
              <w:rPr>
                <w:sz w:val="28"/>
                <w:szCs w:val="28"/>
              </w:rPr>
            </w:pPr>
            <w:r w:rsidRPr="004F074F">
              <w:rPr>
                <w:sz w:val="28"/>
                <w:szCs w:val="28"/>
              </w:rPr>
              <w:t>дисбактериоза</w:t>
            </w:r>
          </w:p>
        </w:tc>
        <w:tc>
          <w:tcPr>
            <w:tcW w:w="1980" w:type="dxa"/>
            <w:vAlign w:val="center"/>
          </w:tcPr>
          <w:p w:rsidR="00832C0E" w:rsidRPr="004F074F" w:rsidRDefault="00832C0E" w:rsidP="00EE7BFC">
            <w:pPr>
              <w:jc w:val="center"/>
              <w:rPr>
                <w:sz w:val="28"/>
                <w:szCs w:val="28"/>
              </w:rPr>
            </w:pPr>
            <w:r w:rsidRPr="004F074F">
              <w:rPr>
                <w:sz w:val="28"/>
                <w:szCs w:val="28"/>
              </w:rPr>
              <w:t>Заболевание</w:t>
            </w:r>
          </w:p>
          <w:p w:rsidR="00832C0E" w:rsidRPr="004F074F" w:rsidRDefault="00832C0E" w:rsidP="00EE7BFC">
            <w:pPr>
              <w:jc w:val="center"/>
              <w:rPr>
                <w:sz w:val="28"/>
                <w:szCs w:val="28"/>
              </w:rPr>
            </w:pPr>
            <w:r w:rsidRPr="004F074F">
              <w:rPr>
                <w:sz w:val="28"/>
                <w:szCs w:val="28"/>
              </w:rPr>
              <w:t>невыясненной</w:t>
            </w:r>
          </w:p>
          <w:p w:rsidR="00832C0E" w:rsidRPr="004F074F" w:rsidRDefault="00832C0E" w:rsidP="00EE7BFC">
            <w:pPr>
              <w:jc w:val="center"/>
              <w:rPr>
                <w:sz w:val="28"/>
                <w:szCs w:val="28"/>
              </w:rPr>
            </w:pPr>
            <w:r w:rsidRPr="004F074F">
              <w:rPr>
                <w:sz w:val="28"/>
                <w:szCs w:val="28"/>
              </w:rPr>
              <w:t>этиологии</w:t>
            </w:r>
          </w:p>
        </w:tc>
      </w:tr>
      <w:tr w:rsidR="00832C0E" w:rsidRPr="004F074F" w:rsidTr="00C818EA">
        <w:tc>
          <w:tcPr>
            <w:tcW w:w="1620" w:type="dxa"/>
          </w:tcPr>
          <w:p w:rsidR="00832C0E" w:rsidRPr="004F074F" w:rsidRDefault="00832C0E" w:rsidP="00EE7BFC">
            <w:pPr>
              <w:jc w:val="center"/>
              <w:rPr>
                <w:sz w:val="28"/>
                <w:szCs w:val="28"/>
              </w:rPr>
            </w:pPr>
            <w:r w:rsidRPr="004F074F">
              <w:rPr>
                <w:sz w:val="28"/>
                <w:szCs w:val="28"/>
              </w:rPr>
              <w:t>0/100</w:t>
            </w:r>
          </w:p>
        </w:tc>
        <w:tc>
          <w:tcPr>
            <w:tcW w:w="1465" w:type="dxa"/>
          </w:tcPr>
          <w:p w:rsidR="00832C0E" w:rsidRPr="004F074F" w:rsidRDefault="00832C0E" w:rsidP="00EE7BFC">
            <w:pPr>
              <w:jc w:val="center"/>
              <w:rPr>
                <w:sz w:val="28"/>
                <w:szCs w:val="28"/>
              </w:rPr>
            </w:pPr>
            <w:r w:rsidRPr="004F074F">
              <w:rPr>
                <w:sz w:val="28"/>
                <w:szCs w:val="28"/>
              </w:rPr>
              <w:t>0/100</w:t>
            </w:r>
          </w:p>
        </w:tc>
        <w:tc>
          <w:tcPr>
            <w:tcW w:w="1543" w:type="dxa"/>
          </w:tcPr>
          <w:p w:rsidR="00832C0E" w:rsidRPr="004F074F" w:rsidRDefault="00832C0E" w:rsidP="00EE7BFC">
            <w:pPr>
              <w:jc w:val="center"/>
              <w:rPr>
                <w:sz w:val="28"/>
                <w:szCs w:val="28"/>
              </w:rPr>
            </w:pPr>
            <w:r w:rsidRPr="004F074F">
              <w:rPr>
                <w:sz w:val="28"/>
                <w:szCs w:val="28"/>
              </w:rPr>
              <w:t>0/100</w:t>
            </w:r>
          </w:p>
        </w:tc>
        <w:tc>
          <w:tcPr>
            <w:tcW w:w="2392" w:type="dxa"/>
          </w:tcPr>
          <w:p w:rsidR="00832C0E" w:rsidRPr="004F074F" w:rsidRDefault="00832C0E" w:rsidP="00EE7BFC">
            <w:pPr>
              <w:jc w:val="center"/>
              <w:rPr>
                <w:sz w:val="28"/>
                <w:szCs w:val="28"/>
              </w:rPr>
            </w:pPr>
            <w:r w:rsidRPr="004F074F">
              <w:rPr>
                <w:sz w:val="28"/>
                <w:szCs w:val="28"/>
              </w:rPr>
              <w:t>27/90</w:t>
            </w:r>
          </w:p>
        </w:tc>
        <w:tc>
          <w:tcPr>
            <w:tcW w:w="1980" w:type="dxa"/>
          </w:tcPr>
          <w:p w:rsidR="00832C0E" w:rsidRPr="004F074F" w:rsidRDefault="00832C0E" w:rsidP="00EE7BFC">
            <w:pPr>
              <w:jc w:val="center"/>
              <w:rPr>
                <w:sz w:val="28"/>
                <w:szCs w:val="28"/>
              </w:rPr>
            </w:pPr>
            <w:r w:rsidRPr="004F074F">
              <w:rPr>
                <w:sz w:val="28"/>
                <w:szCs w:val="28"/>
              </w:rPr>
              <w:t>3/10</w:t>
            </w:r>
          </w:p>
        </w:tc>
      </w:tr>
    </w:tbl>
    <w:p w:rsidR="00832C0E" w:rsidRPr="004F074F" w:rsidRDefault="00832C0E" w:rsidP="00204F2A">
      <w:pPr>
        <w:ind w:firstLine="708"/>
        <w:jc w:val="both"/>
        <w:rPr>
          <w:sz w:val="28"/>
          <w:szCs w:val="28"/>
        </w:rPr>
      </w:pPr>
      <w:r w:rsidRPr="004F074F">
        <w:rPr>
          <w:sz w:val="28"/>
          <w:szCs w:val="28"/>
        </w:rPr>
        <w:t>В фекалиях 100% больных телят рота-, коронавирусов, возбудителя эшерихиоза не выделяли. Диарея у 27 телят (90%) имела дисбактериозное происхождение и характеризовалась у 92,6% больных отсутствием дол</w:t>
      </w:r>
      <w:r w:rsidRPr="004F074F">
        <w:rPr>
          <w:sz w:val="28"/>
          <w:szCs w:val="28"/>
        </w:rPr>
        <w:t>ж</w:t>
      </w:r>
      <w:r w:rsidRPr="004F074F">
        <w:rPr>
          <w:sz w:val="28"/>
          <w:szCs w:val="28"/>
        </w:rPr>
        <w:t>ного уровня  бифидобактерий. Част</w:t>
      </w:r>
      <w:r w:rsidR="003E00D2" w:rsidRPr="004F074F">
        <w:rPr>
          <w:sz w:val="28"/>
          <w:szCs w:val="28"/>
        </w:rPr>
        <w:t xml:space="preserve">ота выделения лактобацилл была </w:t>
      </w:r>
      <w:r w:rsidRPr="004F074F">
        <w:rPr>
          <w:sz w:val="28"/>
          <w:szCs w:val="28"/>
        </w:rPr>
        <w:t>сн</w:t>
      </w:r>
      <w:r w:rsidRPr="004F074F">
        <w:rPr>
          <w:sz w:val="28"/>
          <w:szCs w:val="28"/>
        </w:rPr>
        <w:t>и</w:t>
      </w:r>
      <w:r w:rsidRPr="004F074F">
        <w:rPr>
          <w:sz w:val="28"/>
          <w:szCs w:val="28"/>
        </w:rPr>
        <w:t>жена до 55,5% , их количество достоверно уменьшено (Р≤0,05). Устано</w:t>
      </w:r>
      <w:r w:rsidRPr="004F074F">
        <w:rPr>
          <w:sz w:val="28"/>
          <w:szCs w:val="28"/>
        </w:rPr>
        <w:t>в</w:t>
      </w:r>
      <w:r w:rsidRPr="004F074F">
        <w:rPr>
          <w:sz w:val="28"/>
          <w:szCs w:val="28"/>
        </w:rPr>
        <w:t>лено увеличение количества эш</w:t>
      </w:r>
      <w:r w:rsidRPr="004F074F">
        <w:rPr>
          <w:sz w:val="28"/>
          <w:szCs w:val="28"/>
        </w:rPr>
        <w:t>е</w:t>
      </w:r>
      <w:r w:rsidRPr="004F074F">
        <w:rPr>
          <w:sz w:val="28"/>
          <w:szCs w:val="28"/>
        </w:rPr>
        <w:t xml:space="preserve">рихий до 9,53±0,47 </w:t>
      </w:r>
      <w:r w:rsidRPr="004F074F">
        <w:rPr>
          <w:sz w:val="28"/>
          <w:szCs w:val="28"/>
          <w:lang w:val="en-US"/>
        </w:rPr>
        <w:t>lg</w:t>
      </w:r>
      <w:r w:rsidR="003E00D2" w:rsidRPr="004F074F">
        <w:rPr>
          <w:sz w:val="28"/>
          <w:szCs w:val="28"/>
        </w:rPr>
        <w:t xml:space="preserve"> КОЕ/г, что было </w:t>
      </w:r>
      <w:r w:rsidRPr="004F074F">
        <w:rPr>
          <w:sz w:val="28"/>
          <w:szCs w:val="28"/>
        </w:rPr>
        <w:t xml:space="preserve">на 1,13 </w:t>
      </w:r>
      <w:r w:rsidRPr="004F074F">
        <w:rPr>
          <w:sz w:val="28"/>
          <w:szCs w:val="28"/>
          <w:lang w:val="en-US"/>
        </w:rPr>
        <w:t>lg</w:t>
      </w:r>
      <w:r w:rsidRPr="004F074F">
        <w:rPr>
          <w:sz w:val="28"/>
          <w:szCs w:val="28"/>
        </w:rPr>
        <w:t xml:space="preserve"> КОЕ/г выше нормы и разница по сравнению с контролем статист</w:t>
      </w:r>
      <w:r w:rsidRPr="004F074F">
        <w:rPr>
          <w:sz w:val="28"/>
          <w:szCs w:val="28"/>
        </w:rPr>
        <w:t>и</w:t>
      </w:r>
      <w:r w:rsidRPr="004F074F">
        <w:rPr>
          <w:sz w:val="28"/>
          <w:szCs w:val="28"/>
        </w:rPr>
        <w:t>чески достоверна (Р≤0,05). Из фекалий 92,6% больных выделяли еще и атипичные эшерихии с пониженной ферментативной акт</w:t>
      </w:r>
      <w:r w:rsidR="003E00D2" w:rsidRPr="004F074F">
        <w:rPr>
          <w:sz w:val="28"/>
          <w:szCs w:val="28"/>
        </w:rPr>
        <w:t>ивностью в кол</w:t>
      </w:r>
      <w:r w:rsidR="003E00D2" w:rsidRPr="004F074F">
        <w:rPr>
          <w:sz w:val="28"/>
          <w:szCs w:val="28"/>
        </w:rPr>
        <w:t>и</w:t>
      </w:r>
      <w:r w:rsidR="003E00D2" w:rsidRPr="004F074F">
        <w:rPr>
          <w:sz w:val="28"/>
          <w:szCs w:val="28"/>
        </w:rPr>
        <w:t>честве 8,84</w:t>
      </w:r>
      <w:r w:rsidRPr="004F074F">
        <w:rPr>
          <w:sz w:val="28"/>
          <w:szCs w:val="28"/>
        </w:rPr>
        <w:t xml:space="preserve">±0,3 </w:t>
      </w:r>
      <w:r w:rsidRPr="004F074F">
        <w:rPr>
          <w:sz w:val="28"/>
          <w:szCs w:val="28"/>
          <w:lang w:val="en-US"/>
        </w:rPr>
        <w:t>lg</w:t>
      </w:r>
      <w:r w:rsidRPr="004F074F">
        <w:rPr>
          <w:sz w:val="28"/>
          <w:szCs w:val="28"/>
        </w:rPr>
        <w:t xml:space="preserve"> КОЕ/г. Других представителей факультативной микр</w:t>
      </w:r>
      <w:r w:rsidRPr="004F074F">
        <w:rPr>
          <w:sz w:val="28"/>
          <w:szCs w:val="28"/>
        </w:rPr>
        <w:t>о</w:t>
      </w:r>
      <w:r w:rsidRPr="004F074F">
        <w:rPr>
          <w:sz w:val="28"/>
          <w:szCs w:val="28"/>
        </w:rPr>
        <w:t>флоры не обн</w:t>
      </w:r>
      <w:r w:rsidRPr="004F074F">
        <w:rPr>
          <w:sz w:val="28"/>
          <w:szCs w:val="28"/>
        </w:rPr>
        <w:t>а</w:t>
      </w:r>
      <w:r w:rsidR="00204F2A" w:rsidRPr="004F074F">
        <w:rPr>
          <w:sz w:val="28"/>
          <w:szCs w:val="28"/>
        </w:rPr>
        <w:t>руживали.</w:t>
      </w:r>
    </w:p>
    <w:p w:rsidR="00832C0E" w:rsidRPr="00C818EA" w:rsidRDefault="00832C0E" w:rsidP="0077471B">
      <w:pPr>
        <w:ind w:firstLine="720"/>
        <w:jc w:val="both"/>
        <w:rPr>
          <w:sz w:val="28"/>
          <w:szCs w:val="28"/>
        </w:rPr>
      </w:pPr>
      <w:r w:rsidRPr="00C818EA">
        <w:rPr>
          <w:sz w:val="28"/>
          <w:szCs w:val="28"/>
        </w:rPr>
        <w:t>Состояние биоценоза кишечника больных телят мы оценили первой степенью выраженности дисбиотических нарушений, специфичность к</w:t>
      </w:r>
      <w:r w:rsidRPr="00C818EA">
        <w:rPr>
          <w:sz w:val="28"/>
          <w:szCs w:val="28"/>
        </w:rPr>
        <w:t>о</w:t>
      </w:r>
      <w:r w:rsidRPr="00C818EA">
        <w:rPr>
          <w:sz w:val="28"/>
          <w:szCs w:val="28"/>
        </w:rPr>
        <w:t>торой была обусловлена увеличением пула эшерихий, присутствием зн</w:t>
      </w:r>
      <w:r w:rsidRPr="00C818EA">
        <w:rPr>
          <w:sz w:val="28"/>
          <w:szCs w:val="28"/>
        </w:rPr>
        <w:t>а</w:t>
      </w:r>
      <w:r w:rsidRPr="00C818EA">
        <w:rPr>
          <w:sz w:val="28"/>
          <w:szCs w:val="28"/>
        </w:rPr>
        <w:t>чительного количества атипичных эшерихий, имеющих пониженную фе</w:t>
      </w:r>
      <w:r w:rsidRPr="00C818EA">
        <w:rPr>
          <w:sz w:val="28"/>
          <w:szCs w:val="28"/>
        </w:rPr>
        <w:t>р</w:t>
      </w:r>
      <w:r w:rsidRPr="00C818EA">
        <w:rPr>
          <w:sz w:val="28"/>
          <w:szCs w:val="28"/>
        </w:rPr>
        <w:t>ментативную акти</w:t>
      </w:r>
      <w:r w:rsidRPr="00C818EA">
        <w:rPr>
          <w:sz w:val="28"/>
          <w:szCs w:val="28"/>
        </w:rPr>
        <w:t>в</w:t>
      </w:r>
      <w:r w:rsidRPr="00C818EA">
        <w:rPr>
          <w:sz w:val="28"/>
          <w:szCs w:val="28"/>
        </w:rPr>
        <w:t>ность, что соответствовало функ</w:t>
      </w:r>
      <w:r w:rsidR="00204F2A" w:rsidRPr="00C818EA">
        <w:rPr>
          <w:sz w:val="28"/>
          <w:szCs w:val="28"/>
        </w:rPr>
        <w:t>циональной форме дисбактериоза.</w:t>
      </w:r>
      <w:r w:rsidR="005A748C" w:rsidRPr="005A748C">
        <w:rPr>
          <w:sz w:val="28"/>
          <w:szCs w:val="28"/>
        </w:rPr>
        <w:t xml:space="preserve"> </w:t>
      </w:r>
      <w:r w:rsidRPr="00C818EA">
        <w:rPr>
          <w:sz w:val="28"/>
          <w:szCs w:val="28"/>
        </w:rPr>
        <w:t>Клинически функциональная форма дисбактериоза проя</w:t>
      </w:r>
      <w:r w:rsidRPr="00C818EA">
        <w:rPr>
          <w:sz w:val="28"/>
          <w:szCs w:val="28"/>
        </w:rPr>
        <w:t>в</w:t>
      </w:r>
      <w:r w:rsidRPr="00C818EA">
        <w:rPr>
          <w:sz w:val="28"/>
          <w:szCs w:val="28"/>
        </w:rPr>
        <w:t>лялась только диарейным синдромом у 96,3% больных телят, что подтве</w:t>
      </w:r>
      <w:r w:rsidRPr="00C818EA">
        <w:rPr>
          <w:sz w:val="28"/>
          <w:szCs w:val="28"/>
        </w:rPr>
        <w:t>р</w:t>
      </w:r>
      <w:r w:rsidRPr="00C818EA">
        <w:rPr>
          <w:sz w:val="28"/>
          <w:szCs w:val="28"/>
        </w:rPr>
        <w:t>ждало клинич</w:t>
      </w:r>
      <w:r w:rsidRPr="00C818EA">
        <w:rPr>
          <w:sz w:val="28"/>
          <w:szCs w:val="28"/>
        </w:rPr>
        <w:t>е</w:t>
      </w:r>
      <w:r w:rsidRPr="00C818EA">
        <w:rPr>
          <w:sz w:val="28"/>
          <w:szCs w:val="28"/>
        </w:rPr>
        <w:t>с</w:t>
      </w:r>
      <w:r w:rsidR="0077471B" w:rsidRPr="00C818EA">
        <w:rPr>
          <w:sz w:val="28"/>
          <w:szCs w:val="28"/>
        </w:rPr>
        <w:t xml:space="preserve">кий диагноз простой диспепсии. </w:t>
      </w:r>
      <w:r w:rsidRPr="00C818EA">
        <w:rPr>
          <w:sz w:val="28"/>
          <w:szCs w:val="28"/>
        </w:rPr>
        <w:t>У одного (3,3%) больного были еще пр</w:t>
      </w:r>
      <w:r w:rsidRPr="00C818EA">
        <w:rPr>
          <w:sz w:val="28"/>
          <w:szCs w:val="28"/>
        </w:rPr>
        <w:t>и</w:t>
      </w:r>
      <w:r w:rsidRPr="00C818EA">
        <w:rPr>
          <w:sz w:val="28"/>
          <w:szCs w:val="28"/>
        </w:rPr>
        <w:t>знаки эксикоза.</w:t>
      </w:r>
    </w:p>
    <w:p w:rsidR="00832C0E" w:rsidRPr="00C818EA" w:rsidRDefault="00B24CB0" w:rsidP="00832C0E">
      <w:pPr>
        <w:ind w:firstLine="540"/>
        <w:jc w:val="right"/>
        <w:rPr>
          <w:sz w:val="28"/>
          <w:szCs w:val="28"/>
        </w:rPr>
      </w:pPr>
      <w:r w:rsidRPr="00C818EA">
        <w:rPr>
          <w:sz w:val="28"/>
          <w:szCs w:val="28"/>
        </w:rPr>
        <w:t>Таблица 2</w:t>
      </w:r>
    </w:p>
    <w:p w:rsidR="00832C0E" w:rsidRPr="00C818EA" w:rsidRDefault="00832C0E" w:rsidP="00832C0E">
      <w:pPr>
        <w:jc w:val="center"/>
        <w:rPr>
          <w:sz w:val="28"/>
          <w:szCs w:val="28"/>
        </w:rPr>
      </w:pPr>
      <w:r w:rsidRPr="00C818EA">
        <w:rPr>
          <w:sz w:val="28"/>
          <w:szCs w:val="28"/>
        </w:rPr>
        <w:t>Результаты лечения диспепсии у телят-гипотрофиков</w:t>
      </w:r>
    </w:p>
    <w:tbl>
      <w:tblPr>
        <w:tblStyle w:val="a3"/>
        <w:tblW w:w="9180" w:type="dxa"/>
        <w:tblInd w:w="108" w:type="dxa"/>
        <w:tblBorders>
          <w:left w:val="none" w:sz="0" w:space="0" w:color="auto"/>
          <w:right w:val="none" w:sz="0" w:space="0" w:color="auto"/>
        </w:tblBorders>
        <w:tblLook w:val="01E0"/>
      </w:tblPr>
      <w:tblGrid>
        <w:gridCol w:w="4500"/>
        <w:gridCol w:w="2534"/>
        <w:gridCol w:w="2146"/>
      </w:tblGrid>
      <w:tr w:rsidR="00832C0E" w:rsidRPr="004F074F" w:rsidTr="00C818EA">
        <w:tc>
          <w:tcPr>
            <w:tcW w:w="4500" w:type="dxa"/>
            <w:vMerge w:val="restart"/>
            <w:vAlign w:val="center"/>
          </w:tcPr>
          <w:p w:rsidR="00832C0E" w:rsidRPr="004F074F" w:rsidRDefault="00832C0E" w:rsidP="00EE7BFC">
            <w:pPr>
              <w:jc w:val="center"/>
              <w:rPr>
                <w:sz w:val="28"/>
                <w:szCs w:val="28"/>
              </w:rPr>
            </w:pPr>
            <w:r w:rsidRPr="004F074F">
              <w:rPr>
                <w:sz w:val="28"/>
                <w:szCs w:val="28"/>
              </w:rPr>
              <w:t>Показатели</w:t>
            </w:r>
          </w:p>
        </w:tc>
        <w:tc>
          <w:tcPr>
            <w:tcW w:w="4680" w:type="dxa"/>
            <w:gridSpan w:val="2"/>
            <w:vAlign w:val="center"/>
          </w:tcPr>
          <w:p w:rsidR="00832C0E" w:rsidRPr="004F074F" w:rsidRDefault="00832C0E" w:rsidP="00EE7BFC">
            <w:pPr>
              <w:jc w:val="center"/>
              <w:rPr>
                <w:sz w:val="28"/>
                <w:szCs w:val="28"/>
              </w:rPr>
            </w:pPr>
            <w:r w:rsidRPr="004F074F">
              <w:rPr>
                <w:sz w:val="28"/>
                <w:szCs w:val="28"/>
              </w:rPr>
              <w:t>Группы</w:t>
            </w:r>
          </w:p>
        </w:tc>
      </w:tr>
      <w:tr w:rsidR="00832C0E" w:rsidRPr="004F074F" w:rsidTr="00C818EA">
        <w:tc>
          <w:tcPr>
            <w:tcW w:w="4500" w:type="dxa"/>
            <w:vMerge/>
          </w:tcPr>
          <w:p w:rsidR="00832C0E" w:rsidRPr="004F074F" w:rsidRDefault="00832C0E" w:rsidP="00EE7BFC">
            <w:pPr>
              <w:jc w:val="center"/>
              <w:rPr>
                <w:sz w:val="28"/>
                <w:szCs w:val="28"/>
              </w:rPr>
            </w:pPr>
          </w:p>
        </w:tc>
        <w:tc>
          <w:tcPr>
            <w:tcW w:w="2534" w:type="dxa"/>
          </w:tcPr>
          <w:p w:rsidR="00832C0E" w:rsidRPr="004F074F" w:rsidRDefault="00832C0E" w:rsidP="00EE7BFC">
            <w:pPr>
              <w:jc w:val="center"/>
              <w:rPr>
                <w:sz w:val="28"/>
                <w:szCs w:val="28"/>
              </w:rPr>
            </w:pPr>
            <w:r w:rsidRPr="004F074F">
              <w:rPr>
                <w:sz w:val="28"/>
                <w:szCs w:val="28"/>
              </w:rPr>
              <w:t>Опытная</w:t>
            </w:r>
          </w:p>
        </w:tc>
        <w:tc>
          <w:tcPr>
            <w:tcW w:w="2146" w:type="dxa"/>
          </w:tcPr>
          <w:p w:rsidR="00832C0E" w:rsidRPr="004F074F" w:rsidRDefault="00832C0E" w:rsidP="00EE7BFC">
            <w:pPr>
              <w:jc w:val="center"/>
              <w:rPr>
                <w:sz w:val="28"/>
                <w:szCs w:val="28"/>
              </w:rPr>
            </w:pPr>
            <w:r w:rsidRPr="004F074F">
              <w:rPr>
                <w:sz w:val="28"/>
                <w:szCs w:val="28"/>
              </w:rPr>
              <w:t>Контрольная</w:t>
            </w:r>
          </w:p>
        </w:tc>
      </w:tr>
      <w:tr w:rsidR="00832C0E" w:rsidRPr="004F074F" w:rsidTr="00C818EA">
        <w:tc>
          <w:tcPr>
            <w:tcW w:w="4500" w:type="dxa"/>
          </w:tcPr>
          <w:p w:rsidR="00832C0E" w:rsidRPr="004F074F" w:rsidRDefault="00832C0E" w:rsidP="00EE7BFC">
            <w:pPr>
              <w:rPr>
                <w:sz w:val="28"/>
                <w:szCs w:val="28"/>
              </w:rPr>
            </w:pPr>
            <w:r w:rsidRPr="004F074F">
              <w:rPr>
                <w:sz w:val="28"/>
                <w:szCs w:val="28"/>
              </w:rPr>
              <w:t>Сохранность, %</w:t>
            </w:r>
          </w:p>
        </w:tc>
        <w:tc>
          <w:tcPr>
            <w:tcW w:w="2534" w:type="dxa"/>
          </w:tcPr>
          <w:p w:rsidR="00832C0E" w:rsidRPr="004F074F" w:rsidRDefault="00832C0E" w:rsidP="00EE7BFC">
            <w:pPr>
              <w:jc w:val="center"/>
              <w:rPr>
                <w:sz w:val="28"/>
                <w:szCs w:val="28"/>
              </w:rPr>
            </w:pPr>
            <w:r w:rsidRPr="004F074F">
              <w:rPr>
                <w:sz w:val="28"/>
                <w:szCs w:val="28"/>
              </w:rPr>
              <w:t>90</w:t>
            </w:r>
          </w:p>
        </w:tc>
        <w:tc>
          <w:tcPr>
            <w:tcW w:w="2146" w:type="dxa"/>
          </w:tcPr>
          <w:p w:rsidR="00832C0E" w:rsidRPr="004F074F" w:rsidRDefault="00832C0E" w:rsidP="00EE7BFC">
            <w:pPr>
              <w:jc w:val="center"/>
              <w:rPr>
                <w:sz w:val="28"/>
                <w:szCs w:val="28"/>
              </w:rPr>
            </w:pPr>
            <w:r w:rsidRPr="004F074F">
              <w:rPr>
                <w:sz w:val="28"/>
                <w:szCs w:val="28"/>
              </w:rPr>
              <w:t>100</w:t>
            </w:r>
          </w:p>
        </w:tc>
      </w:tr>
      <w:tr w:rsidR="00832C0E" w:rsidRPr="004F074F" w:rsidTr="00C818EA">
        <w:tc>
          <w:tcPr>
            <w:tcW w:w="4500" w:type="dxa"/>
          </w:tcPr>
          <w:p w:rsidR="00C818EA" w:rsidRPr="00B13C70" w:rsidRDefault="00832C0E" w:rsidP="00C818EA">
            <w:pPr>
              <w:rPr>
                <w:sz w:val="28"/>
                <w:szCs w:val="28"/>
              </w:rPr>
            </w:pPr>
            <w:r w:rsidRPr="004F074F">
              <w:rPr>
                <w:sz w:val="28"/>
                <w:szCs w:val="28"/>
              </w:rPr>
              <w:t>% купирования диареи/кол-во дней боле</w:t>
            </w:r>
            <w:r w:rsidRPr="004F074F">
              <w:rPr>
                <w:sz w:val="28"/>
                <w:szCs w:val="28"/>
              </w:rPr>
              <w:t>з</w:t>
            </w:r>
            <w:r w:rsidRPr="004F074F">
              <w:rPr>
                <w:sz w:val="28"/>
                <w:szCs w:val="28"/>
              </w:rPr>
              <w:t>ни</w:t>
            </w:r>
          </w:p>
          <w:p w:rsidR="00832C0E" w:rsidRPr="004F074F" w:rsidRDefault="00832C0E" w:rsidP="00C818EA">
            <w:pPr>
              <w:rPr>
                <w:sz w:val="28"/>
                <w:szCs w:val="28"/>
              </w:rPr>
            </w:pPr>
            <w:r w:rsidRPr="004F074F">
              <w:rPr>
                <w:sz w:val="28"/>
                <w:szCs w:val="28"/>
              </w:rPr>
              <w:t>Р</w:t>
            </w:r>
          </w:p>
        </w:tc>
        <w:tc>
          <w:tcPr>
            <w:tcW w:w="2534" w:type="dxa"/>
            <w:vAlign w:val="bottom"/>
          </w:tcPr>
          <w:p w:rsidR="00C818EA" w:rsidRDefault="00832C0E" w:rsidP="00C818EA">
            <w:pPr>
              <w:jc w:val="center"/>
              <w:rPr>
                <w:sz w:val="28"/>
                <w:szCs w:val="28"/>
                <w:lang w:val="en-US"/>
              </w:rPr>
            </w:pPr>
            <w:r w:rsidRPr="004F074F">
              <w:rPr>
                <w:sz w:val="28"/>
                <w:szCs w:val="28"/>
              </w:rPr>
              <w:t>90/4,7±0,24</w:t>
            </w:r>
          </w:p>
          <w:p w:rsidR="00832C0E" w:rsidRPr="004F074F" w:rsidRDefault="00832C0E" w:rsidP="00C818EA">
            <w:pPr>
              <w:jc w:val="center"/>
              <w:rPr>
                <w:sz w:val="28"/>
                <w:szCs w:val="28"/>
              </w:rPr>
            </w:pPr>
            <w:r w:rsidRPr="004F074F">
              <w:rPr>
                <w:sz w:val="28"/>
                <w:szCs w:val="28"/>
              </w:rPr>
              <w:t>Р≥0,1</w:t>
            </w:r>
          </w:p>
        </w:tc>
        <w:tc>
          <w:tcPr>
            <w:tcW w:w="2146" w:type="dxa"/>
            <w:vAlign w:val="center"/>
          </w:tcPr>
          <w:p w:rsidR="00832C0E" w:rsidRPr="004F074F" w:rsidRDefault="00832C0E" w:rsidP="00C818EA">
            <w:pPr>
              <w:jc w:val="center"/>
              <w:rPr>
                <w:sz w:val="28"/>
                <w:szCs w:val="28"/>
              </w:rPr>
            </w:pPr>
            <w:r w:rsidRPr="004F074F">
              <w:rPr>
                <w:sz w:val="28"/>
                <w:szCs w:val="28"/>
              </w:rPr>
              <w:t>100/4,15±0,68</w:t>
            </w:r>
          </w:p>
        </w:tc>
      </w:tr>
      <w:tr w:rsidR="00832C0E" w:rsidRPr="004F074F" w:rsidTr="00C818EA">
        <w:tc>
          <w:tcPr>
            <w:tcW w:w="4500" w:type="dxa"/>
          </w:tcPr>
          <w:p w:rsidR="00832C0E" w:rsidRPr="004F074F" w:rsidRDefault="00832C0E" w:rsidP="00C818EA">
            <w:pPr>
              <w:rPr>
                <w:sz w:val="28"/>
                <w:szCs w:val="28"/>
              </w:rPr>
            </w:pPr>
            <w:r w:rsidRPr="004F074F">
              <w:rPr>
                <w:sz w:val="28"/>
                <w:szCs w:val="28"/>
              </w:rPr>
              <w:t>% выявления эксикоза/ кол-во дней</w:t>
            </w:r>
          </w:p>
        </w:tc>
        <w:tc>
          <w:tcPr>
            <w:tcW w:w="2534" w:type="dxa"/>
            <w:vAlign w:val="center"/>
          </w:tcPr>
          <w:p w:rsidR="00832C0E" w:rsidRPr="004F074F" w:rsidRDefault="00832C0E" w:rsidP="00C818EA">
            <w:pPr>
              <w:jc w:val="center"/>
              <w:rPr>
                <w:sz w:val="28"/>
                <w:szCs w:val="28"/>
              </w:rPr>
            </w:pPr>
            <w:r w:rsidRPr="004F074F">
              <w:rPr>
                <w:sz w:val="28"/>
                <w:szCs w:val="28"/>
              </w:rPr>
              <w:t>3,3/1,38±0,18</w:t>
            </w:r>
          </w:p>
        </w:tc>
        <w:tc>
          <w:tcPr>
            <w:tcW w:w="2146" w:type="dxa"/>
            <w:vAlign w:val="center"/>
          </w:tcPr>
          <w:p w:rsidR="00832C0E" w:rsidRPr="004F074F" w:rsidRDefault="00832C0E" w:rsidP="00C818EA">
            <w:pPr>
              <w:jc w:val="center"/>
              <w:rPr>
                <w:sz w:val="28"/>
                <w:szCs w:val="28"/>
              </w:rPr>
            </w:pPr>
            <w:r w:rsidRPr="004F074F">
              <w:rPr>
                <w:sz w:val="28"/>
                <w:szCs w:val="28"/>
              </w:rPr>
              <w:t>-</w:t>
            </w:r>
          </w:p>
        </w:tc>
      </w:tr>
      <w:tr w:rsidR="00832C0E" w:rsidRPr="004F074F" w:rsidTr="00C818EA">
        <w:tc>
          <w:tcPr>
            <w:tcW w:w="4500" w:type="dxa"/>
          </w:tcPr>
          <w:p w:rsidR="00832C0E" w:rsidRPr="004F074F" w:rsidRDefault="00832C0E" w:rsidP="00C818EA">
            <w:pPr>
              <w:rPr>
                <w:sz w:val="28"/>
                <w:szCs w:val="28"/>
              </w:rPr>
            </w:pPr>
            <w:r w:rsidRPr="004F074F">
              <w:rPr>
                <w:sz w:val="28"/>
                <w:szCs w:val="28"/>
              </w:rPr>
              <w:t>% нормализации пищеварения/</w:t>
            </w:r>
          </w:p>
          <w:p w:rsidR="00C818EA" w:rsidRPr="00B13C70" w:rsidRDefault="00832C0E" w:rsidP="00C818EA">
            <w:pPr>
              <w:rPr>
                <w:sz w:val="28"/>
                <w:szCs w:val="28"/>
              </w:rPr>
            </w:pPr>
            <w:r w:rsidRPr="004F074F">
              <w:rPr>
                <w:sz w:val="28"/>
                <w:szCs w:val="28"/>
              </w:rPr>
              <w:t>кол-во дней</w:t>
            </w:r>
          </w:p>
          <w:p w:rsidR="00832C0E" w:rsidRPr="004F074F" w:rsidRDefault="00832C0E" w:rsidP="00C818EA">
            <w:pPr>
              <w:rPr>
                <w:sz w:val="28"/>
                <w:szCs w:val="28"/>
              </w:rPr>
            </w:pPr>
            <w:r w:rsidRPr="004F074F">
              <w:rPr>
                <w:sz w:val="28"/>
                <w:szCs w:val="28"/>
              </w:rPr>
              <w:t>Р</w:t>
            </w:r>
          </w:p>
        </w:tc>
        <w:tc>
          <w:tcPr>
            <w:tcW w:w="2534" w:type="dxa"/>
            <w:vAlign w:val="bottom"/>
          </w:tcPr>
          <w:p w:rsidR="00C818EA" w:rsidRPr="00B13C70" w:rsidRDefault="00C818EA" w:rsidP="00C818EA">
            <w:pPr>
              <w:rPr>
                <w:sz w:val="28"/>
                <w:szCs w:val="28"/>
              </w:rPr>
            </w:pPr>
          </w:p>
          <w:p w:rsidR="00C818EA" w:rsidRDefault="00832C0E" w:rsidP="00C818EA">
            <w:pPr>
              <w:jc w:val="center"/>
              <w:rPr>
                <w:sz w:val="28"/>
                <w:szCs w:val="28"/>
                <w:lang w:val="en-US"/>
              </w:rPr>
            </w:pPr>
            <w:r w:rsidRPr="004F074F">
              <w:rPr>
                <w:sz w:val="28"/>
                <w:szCs w:val="28"/>
              </w:rPr>
              <w:t>90/5,15±0,59</w:t>
            </w:r>
          </w:p>
          <w:p w:rsidR="00832C0E" w:rsidRPr="004F074F" w:rsidRDefault="00832C0E" w:rsidP="00C818EA">
            <w:pPr>
              <w:jc w:val="center"/>
              <w:rPr>
                <w:sz w:val="28"/>
                <w:szCs w:val="28"/>
              </w:rPr>
            </w:pPr>
            <w:r w:rsidRPr="004F074F">
              <w:rPr>
                <w:sz w:val="28"/>
                <w:szCs w:val="28"/>
              </w:rPr>
              <w:t>Р≥0,1</w:t>
            </w:r>
          </w:p>
        </w:tc>
        <w:tc>
          <w:tcPr>
            <w:tcW w:w="2146" w:type="dxa"/>
            <w:vAlign w:val="center"/>
          </w:tcPr>
          <w:p w:rsidR="00832C0E" w:rsidRPr="004F074F" w:rsidRDefault="00832C0E" w:rsidP="00C818EA">
            <w:pPr>
              <w:jc w:val="center"/>
              <w:rPr>
                <w:sz w:val="28"/>
                <w:szCs w:val="28"/>
              </w:rPr>
            </w:pPr>
            <w:r w:rsidRPr="004F074F">
              <w:rPr>
                <w:sz w:val="28"/>
                <w:szCs w:val="28"/>
              </w:rPr>
              <w:t>100/5,2±0,42</w:t>
            </w:r>
          </w:p>
        </w:tc>
      </w:tr>
      <w:tr w:rsidR="00832C0E" w:rsidRPr="004F074F" w:rsidTr="00C818EA">
        <w:tc>
          <w:tcPr>
            <w:tcW w:w="4500" w:type="dxa"/>
          </w:tcPr>
          <w:p w:rsidR="00832C0E" w:rsidRPr="004F074F" w:rsidRDefault="00832C0E" w:rsidP="00C818EA">
            <w:pPr>
              <w:rPr>
                <w:sz w:val="28"/>
                <w:szCs w:val="28"/>
              </w:rPr>
            </w:pPr>
            <w:r w:rsidRPr="004F074F">
              <w:rPr>
                <w:sz w:val="28"/>
                <w:szCs w:val="28"/>
              </w:rPr>
              <w:t>Среднесуточный прирост,</w:t>
            </w:r>
            <w:r w:rsidR="00C818EA">
              <w:rPr>
                <w:sz w:val="28"/>
                <w:szCs w:val="28"/>
                <w:lang w:val="en-US"/>
              </w:rPr>
              <w:t xml:space="preserve"> </w:t>
            </w:r>
            <w:r w:rsidRPr="004F074F">
              <w:rPr>
                <w:sz w:val="28"/>
                <w:szCs w:val="28"/>
              </w:rPr>
              <w:t xml:space="preserve">г </w:t>
            </w:r>
          </w:p>
        </w:tc>
        <w:tc>
          <w:tcPr>
            <w:tcW w:w="2534" w:type="dxa"/>
            <w:vAlign w:val="center"/>
          </w:tcPr>
          <w:p w:rsidR="00C818EA" w:rsidRDefault="00832C0E" w:rsidP="00C818EA">
            <w:pPr>
              <w:jc w:val="center"/>
              <w:rPr>
                <w:sz w:val="28"/>
                <w:szCs w:val="28"/>
                <w:lang w:val="en-US"/>
              </w:rPr>
            </w:pPr>
            <w:r w:rsidRPr="004F074F">
              <w:rPr>
                <w:sz w:val="28"/>
                <w:szCs w:val="28"/>
              </w:rPr>
              <w:t xml:space="preserve">270±10,87 </w:t>
            </w:r>
          </w:p>
          <w:p w:rsidR="00832C0E" w:rsidRPr="004F074F" w:rsidRDefault="00832C0E" w:rsidP="00C818EA">
            <w:pPr>
              <w:jc w:val="center"/>
              <w:rPr>
                <w:sz w:val="28"/>
                <w:szCs w:val="28"/>
              </w:rPr>
            </w:pPr>
            <w:r w:rsidRPr="004F074F">
              <w:rPr>
                <w:sz w:val="28"/>
                <w:szCs w:val="28"/>
              </w:rPr>
              <w:t>Р≥0,1</w:t>
            </w:r>
          </w:p>
        </w:tc>
        <w:tc>
          <w:tcPr>
            <w:tcW w:w="2146" w:type="dxa"/>
          </w:tcPr>
          <w:p w:rsidR="00832C0E" w:rsidRPr="004F074F" w:rsidRDefault="00832C0E" w:rsidP="00C818EA">
            <w:pPr>
              <w:jc w:val="center"/>
              <w:rPr>
                <w:sz w:val="28"/>
                <w:szCs w:val="28"/>
              </w:rPr>
            </w:pPr>
            <w:r w:rsidRPr="004F074F">
              <w:rPr>
                <w:sz w:val="28"/>
                <w:szCs w:val="28"/>
              </w:rPr>
              <w:t>390±7,83</w:t>
            </w:r>
          </w:p>
        </w:tc>
      </w:tr>
      <w:tr w:rsidR="00832C0E" w:rsidRPr="004F074F" w:rsidTr="00C818EA">
        <w:tc>
          <w:tcPr>
            <w:tcW w:w="4500" w:type="dxa"/>
          </w:tcPr>
          <w:p w:rsidR="00832C0E" w:rsidRPr="004F074F" w:rsidRDefault="00832C0E" w:rsidP="00C818EA">
            <w:pPr>
              <w:rPr>
                <w:sz w:val="28"/>
                <w:szCs w:val="28"/>
              </w:rPr>
            </w:pPr>
            <w:r w:rsidRPr="004F074F">
              <w:rPr>
                <w:sz w:val="28"/>
                <w:szCs w:val="28"/>
              </w:rPr>
              <w:t>% к контролю</w:t>
            </w:r>
          </w:p>
        </w:tc>
        <w:tc>
          <w:tcPr>
            <w:tcW w:w="2534" w:type="dxa"/>
          </w:tcPr>
          <w:p w:rsidR="00832C0E" w:rsidRPr="004F074F" w:rsidRDefault="00832C0E" w:rsidP="00C818EA">
            <w:pPr>
              <w:jc w:val="center"/>
              <w:rPr>
                <w:sz w:val="28"/>
                <w:szCs w:val="28"/>
              </w:rPr>
            </w:pPr>
            <w:r w:rsidRPr="004F074F">
              <w:rPr>
                <w:sz w:val="28"/>
                <w:szCs w:val="28"/>
              </w:rPr>
              <w:t xml:space="preserve">-30,8, </w:t>
            </w:r>
          </w:p>
        </w:tc>
        <w:tc>
          <w:tcPr>
            <w:tcW w:w="2146" w:type="dxa"/>
          </w:tcPr>
          <w:p w:rsidR="00832C0E" w:rsidRPr="004F074F" w:rsidRDefault="00832C0E" w:rsidP="00C818EA">
            <w:pPr>
              <w:jc w:val="center"/>
              <w:rPr>
                <w:sz w:val="28"/>
                <w:szCs w:val="28"/>
              </w:rPr>
            </w:pPr>
            <w:r w:rsidRPr="004F074F">
              <w:rPr>
                <w:sz w:val="28"/>
                <w:szCs w:val="28"/>
              </w:rPr>
              <w:t>-</w:t>
            </w:r>
          </w:p>
        </w:tc>
      </w:tr>
    </w:tbl>
    <w:p w:rsidR="00832C0E" w:rsidRPr="004F074F" w:rsidRDefault="00832C0E" w:rsidP="0077471B">
      <w:pPr>
        <w:ind w:firstLine="720"/>
        <w:jc w:val="both"/>
        <w:rPr>
          <w:sz w:val="28"/>
          <w:szCs w:val="28"/>
        </w:rPr>
      </w:pPr>
      <w:r w:rsidRPr="004F074F">
        <w:rPr>
          <w:sz w:val="28"/>
          <w:szCs w:val="28"/>
        </w:rPr>
        <w:t>У 27 (90%) больных телят в период выпаивания Ветелакта купиров</w:t>
      </w:r>
      <w:r w:rsidRPr="004F074F">
        <w:rPr>
          <w:sz w:val="28"/>
          <w:szCs w:val="28"/>
        </w:rPr>
        <w:t>а</w:t>
      </w:r>
      <w:r w:rsidRPr="004F074F">
        <w:rPr>
          <w:sz w:val="28"/>
          <w:szCs w:val="28"/>
        </w:rPr>
        <w:t>ние диареи в среднем отмечали на 4,7±0,24 день заболевания. Признаки эксикоза у одного теленка (3,3%) исчезали в течение 1,38±0,18 дня. Но</w:t>
      </w:r>
      <w:r w:rsidRPr="004F074F">
        <w:rPr>
          <w:sz w:val="28"/>
          <w:szCs w:val="28"/>
        </w:rPr>
        <w:t>р</w:t>
      </w:r>
      <w:r w:rsidRPr="004F074F">
        <w:rPr>
          <w:sz w:val="28"/>
          <w:szCs w:val="28"/>
        </w:rPr>
        <w:t>мализацию пищеварения регистрировали на  5,15±0,59 день. Три теленка, инфекционная природа диареи у которых не была установлена, погибли в течение двух суток. Терапевтический эффект выпаивания Ветелакта с</w:t>
      </w:r>
      <w:r w:rsidRPr="004F074F">
        <w:rPr>
          <w:sz w:val="28"/>
          <w:szCs w:val="28"/>
        </w:rPr>
        <w:t>о</w:t>
      </w:r>
      <w:r w:rsidRPr="004F074F">
        <w:rPr>
          <w:sz w:val="28"/>
          <w:szCs w:val="28"/>
        </w:rPr>
        <w:t>ставлял 90%. Сравнительный анализ продолжительности диарейного си</w:t>
      </w:r>
      <w:r w:rsidRPr="004F074F">
        <w:rPr>
          <w:sz w:val="28"/>
          <w:szCs w:val="28"/>
        </w:rPr>
        <w:t>н</w:t>
      </w:r>
      <w:r w:rsidRPr="004F074F">
        <w:rPr>
          <w:sz w:val="28"/>
          <w:szCs w:val="28"/>
        </w:rPr>
        <w:t>дрома, нормализации пищ</w:t>
      </w:r>
      <w:r w:rsidRPr="004F074F">
        <w:rPr>
          <w:sz w:val="28"/>
          <w:szCs w:val="28"/>
        </w:rPr>
        <w:t>е</w:t>
      </w:r>
      <w:r w:rsidRPr="004F074F">
        <w:rPr>
          <w:sz w:val="28"/>
          <w:szCs w:val="28"/>
        </w:rPr>
        <w:t>варения свидетельствовал об идентичности проявления диспепсии как у телят-гипотрофиков, получавших лактулозу, так и больных телят нормального развития при использовании базисной терапии (Р≥0,1).</w:t>
      </w:r>
      <w:r w:rsidR="005A748C" w:rsidRPr="005A748C">
        <w:rPr>
          <w:sz w:val="28"/>
          <w:szCs w:val="28"/>
        </w:rPr>
        <w:t xml:space="preserve"> </w:t>
      </w:r>
      <w:r w:rsidRPr="004F074F">
        <w:rPr>
          <w:sz w:val="28"/>
          <w:szCs w:val="28"/>
        </w:rPr>
        <w:t>За период лечения Ветелактом четко проявлялось отст</w:t>
      </w:r>
      <w:r w:rsidRPr="004F074F">
        <w:rPr>
          <w:sz w:val="28"/>
          <w:szCs w:val="28"/>
        </w:rPr>
        <w:t>а</w:t>
      </w:r>
      <w:r w:rsidRPr="004F074F">
        <w:rPr>
          <w:sz w:val="28"/>
          <w:szCs w:val="28"/>
        </w:rPr>
        <w:t>вание в росте у телят-гипотрофиков, разница среднесуточного прироста подтверждалась ст</w:t>
      </w:r>
      <w:r w:rsidRPr="004F074F">
        <w:rPr>
          <w:sz w:val="28"/>
          <w:szCs w:val="28"/>
        </w:rPr>
        <w:t>а</w:t>
      </w:r>
      <w:r w:rsidRPr="004F074F">
        <w:rPr>
          <w:sz w:val="28"/>
          <w:szCs w:val="28"/>
        </w:rPr>
        <w:t>тистически, процент уменьшения составлял 30,8.</w:t>
      </w:r>
    </w:p>
    <w:p w:rsidR="00832C0E" w:rsidRPr="004F074F" w:rsidRDefault="00832C0E" w:rsidP="0077471B">
      <w:pPr>
        <w:ind w:firstLine="720"/>
        <w:jc w:val="both"/>
        <w:rPr>
          <w:sz w:val="28"/>
          <w:szCs w:val="28"/>
        </w:rPr>
      </w:pPr>
      <w:r w:rsidRPr="004F074F">
        <w:rPr>
          <w:sz w:val="28"/>
          <w:szCs w:val="28"/>
        </w:rPr>
        <w:t>В литературных источниках нет сведений об эффекте последействия лактулозосодержащих кормовых добавок. А.Г. Храмцов и др. [2] сообщали о 90,9%-ном профилактическом эффекте в период 60-дневного применения Бикадо, М.Г. Чабаев и др. [1] – о 100%-ном профилактическом эффекте в период 123-дневного выпаивания телятам нормального развития.</w:t>
      </w:r>
    </w:p>
    <w:p w:rsidR="00832C0E" w:rsidRDefault="00832C0E" w:rsidP="0077471B">
      <w:pPr>
        <w:ind w:firstLine="720"/>
        <w:jc w:val="both"/>
        <w:rPr>
          <w:sz w:val="28"/>
          <w:szCs w:val="28"/>
        </w:rPr>
      </w:pPr>
      <w:r w:rsidRPr="004F074F">
        <w:rPr>
          <w:sz w:val="28"/>
          <w:szCs w:val="28"/>
        </w:rPr>
        <w:t>Выпаивание Ветелакта оказывало в дальнейшем благоприятное влияние на процессы пищеварения, что было, вероятно, обусловлено фо</w:t>
      </w:r>
      <w:r w:rsidRPr="004F074F">
        <w:rPr>
          <w:sz w:val="28"/>
          <w:szCs w:val="28"/>
        </w:rPr>
        <w:t>р</w:t>
      </w:r>
      <w:r w:rsidRPr="004F074F">
        <w:rPr>
          <w:sz w:val="28"/>
          <w:szCs w:val="28"/>
        </w:rPr>
        <w:t>мированием защитного муцинового слоя слизистой кишечника, стабильн</w:t>
      </w:r>
      <w:r w:rsidRPr="004F074F">
        <w:rPr>
          <w:sz w:val="28"/>
          <w:szCs w:val="28"/>
        </w:rPr>
        <w:t>о</w:t>
      </w:r>
      <w:r w:rsidRPr="004F074F">
        <w:rPr>
          <w:sz w:val="28"/>
          <w:szCs w:val="28"/>
        </w:rPr>
        <w:t>стью микробиоценоза и отразилось на снижение частоты расстройств п</w:t>
      </w:r>
      <w:r w:rsidRPr="004F074F">
        <w:rPr>
          <w:sz w:val="28"/>
          <w:szCs w:val="28"/>
        </w:rPr>
        <w:t>и</w:t>
      </w:r>
      <w:r w:rsidRPr="004F074F">
        <w:rPr>
          <w:sz w:val="28"/>
          <w:szCs w:val="28"/>
        </w:rPr>
        <w:t>щеварения, продолжительности диареи.</w:t>
      </w:r>
      <w:r w:rsidR="005A748C" w:rsidRPr="005A748C">
        <w:rPr>
          <w:sz w:val="28"/>
          <w:szCs w:val="28"/>
        </w:rPr>
        <w:t xml:space="preserve"> </w:t>
      </w:r>
      <w:r w:rsidRPr="004F074F">
        <w:rPr>
          <w:sz w:val="28"/>
          <w:szCs w:val="28"/>
        </w:rPr>
        <w:t>Сохранность телят опытной и ко</w:t>
      </w:r>
      <w:r w:rsidRPr="004F074F">
        <w:rPr>
          <w:sz w:val="28"/>
          <w:szCs w:val="28"/>
        </w:rPr>
        <w:t>н</w:t>
      </w:r>
      <w:r w:rsidRPr="004F074F">
        <w:rPr>
          <w:sz w:val="28"/>
          <w:szCs w:val="28"/>
        </w:rPr>
        <w:t>трольной групп в течение 20-дневного наблюдения составляла 100%.</w:t>
      </w:r>
    </w:p>
    <w:p w:rsidR="002418E5" w:rsidRPr="004F074F" w:rsidRDefault="002418E5" w:rsidP="0077471B">
      <w:pPr>
        <w:ind w:firstLine="720"/>
        <w:jc w:val="both"/>
        <w:rPr>
          <w:sz w:val="28"/>
          <w:szCs w:val="28"/>
        </w:rPr>
      </w:pPr>
      <w:r w:rsidRPr="005A748C">
        <w:rPr>
          <w:sz w:val="28"/>
          <w:szCs w:val="28"/>
        </w:rPr>
        <w:t>Снижение процента заболеваемости опытных телят по сравнению с контрольной группой животных нормального развития спустя 10 дней п</w:t>
      </w:r>
      <w:r w:rsidRPr="005A748C">
        <w:rPr>
          <w:sz w:val="28"/>
          <w:szCs w:val="28"/>
        </w:rPr>
        <w:t>о</w:t>
      </w:r>
      <w:r w:rsidRPr="005A748C">
        <w:rPr>
          <w:sz w:val="28"/>
          <w:szCs w:val="28"/>
        </w:rPr>
        <w:t>сле отмены Ветелакта составляло 11,5%, при идентичной продолжител</w:t>
      </w:r>
      <w:r w:rsidRPr="005A748C">
        <w:rPr>
          <w:sz w:val="28"/>
          <w:szCs w:val="28"/>
        </w:rPr>
        <w:t>ь</w:t>
      </w:r>
      <w:r w:rsidRPr="005A748C">
        <w:rPr>
          <w:sz w:val="28"/>
          <w:szCs w:val="28"/>
        </w:rPr>
        <w:t>ности ди</w:t>
      </w:r>
      <w:r w:rsidRPr="005A748C">
        <w:rPr>
          <w:sz w:val="28"/>
          <w:szCs w:val="28"/>
        </w:rPr>
        <w:t>а</w:t>
      </w:r>
      <w:r w:rsidRPr="005A748C">
        <w:rPr>
          <w:sz w:val="28"/>
          <w:szCs w:val="28"/>
        </w:rPr>
        <w:t>рейного синдрома (2,74±0,64 дней, Р≥0,1) и срока нормализации пищеварения (3,72±0,53 дней, Р≥0,1).</w:t>
      </w:r>
    </w:p>
    <w:p w:rsidR="00832C0E" w:rsidRPr="004F074F" w:rsidRDefault="00832C0E" w:rsidP="00832C0E">
      <w:pPr>
        <w:ind w:firstLine="540"/>
        <w:jc w:val="right"/>
        <w:rPr>
          <w:sz w:val="28"/>
          <w:szCs w:val="28"/>
        </w:rPr>
      </w:pPr>
      <w:r w:rsidRPr="004F074F">
        <w:rPr>
          <w:sz w:val="28"/>
          <w:szCs w:val="28"/>
        </w:rPr>
        <w:t>Таблица 3</w:t>
      </w:r>
    </w:p>
    <w:p w:rsidR="00832C0E" w:rsidRPr="004F074F" w:rsidRDefault="00832C0E" w:rsidP="005A748C">
      <w:pPr>
        <w:jc w:val="center"/>
        <w:rPr>
          <w:sz w:val="28"/>
          <w:szCs w:val="28"/>
        </w:rPr>
      </w:pPr>
      <w:r w:rsidRPr="004F074F">
        <w:rPr>
          <w:sz w:val="28"/>
          <w:szCs w:val="28"/>
        </w:rPr>
        <w:t>Последействие Ветелакта у телят-гипотрофиков</w:t>
      </w:r>
    </w:p>
    <w:tbl>
      <w:tblPr>
        <w:tblStyle w:val="a3"/>
        <w:tblW w:w="9140" w:type="dxa"/>
        <w:tblBorders>
          <w:left w:val="none" w:sz="0" w:space="0" w:color="auto"/>
          <w:right w:val="none" w:sz="0" w:space="0" w:color="auto"/>
        </w:tblBorders>
        <w:tblLayout w:type="fixed"/>
        <w:tblLook w:val="01E0"/>
      </w:tblPr>
      <w:tblGrid>
        <w:gridCol w:w="2338"/>
        <w:gridCol w:w="1153"/>
        <w:gridCol w:w="1153"/>
        <w:gridCol w:w="1153"/>
        <w:gridCol w:w="1153"/>
        <w:gridCol w:w="1025"/>
        <w:gridCol w:w="1165"/>
      </w:tblGrid>
      <w:tr w:rsidR="00832C0E" w:rsidRPr="004F074F" w:rsidTr="00C818EA">
        <w:tc>
          <w:tcPr>
            <w:tcW w:w="2338" w:type="dxa"/>
            <w:vMerge w:val="restart"/>
            <w:vAlign w:val="center"/>
          </w:tcPr>
          <w:p w:rsidR="00832C0E" w:rsidRPr="004F074F" w:rsidRDefault="00832C0E" w:rsidP="00EE7BFC">
            <w:pPr>
              <w:jc w:val="center"/>
              <w:rPr>
                <w:sz w:val="28"/>
                <w:szCs w:val="28"/>
              </w:rPr>
            </w:pPr>
            <w:r w:rsidRPr="004F074F">
              <w:rPr>
                <w:sz w:val="28"/>
                <w:szCs w:val="28"/>
              </w:rPr>
              <w:t>Показатели</w:t>
            </w:r>
          </w:p>
        </w:tc>
        <w:tc>
          <w:tcPr>
            <w:tcW w:w="4612" w:type="dxa"/>
            <w:gridSpan w:val="4"/>
            <w:vAlign w:val="center"/>
          </w:tcPr>
          <w:p w:rsidR="00832C0E" w:rsidRPr="004F074F" w:rsidRDefault="00832C0E" w:rsidP="00EE7BFC">
            <w:pPr>
              <w:jc w:val="center"/>
              <w:rPr>
                <w:sz w:val="28"/>
                <w:szCs w:val="28"/>
              </w:rPr>
            </w:pPr>
            <w:r w:rsidRPr="004F074F">
              <w:rPr>
                <w:sz w:val="28"/>
                <w:szCs w:val="28"/>
              </w:rPr>
              <w:t>Декады наблюдения, группы</w:t>
            </w:r>
          </w:p>
        </w:tc>
        <w:tc>
          <w:tcPr>
            <w:tcW w:w="2190" w:type="dxa"/>
            <w:gridSpan w:val="2"/>
            <w:vMerge w:val="restart"/>
            <w:vAlign w:val="center"/>
          </w:tcPr>
          <w:p w:rsidR="00832C0E" w:rsidRPr="004F074F" w:rsidRDefault="00832C0E" w:rsidP="00EE7BFC">
            <w:pPr>
              <w:jc w:val="center"/>
              <w:rPr>
                <w:sz w:val="28"/>
                <w:szCs w:val="28"/>
              </w:rPr>
            </w:pPr>
            <w:r w:rsidRPr="004F074F">
              <w:rPr>
                <w:sz w:val="28"/>
                <w:szCs w:val="28"/>
              </w:rPr>
              <w:t>Среднее</w:t>
            </w:r>
          </w:p>
          <w:p w:rsidR="00832C0E" w:rsidRPr="004F074F" w:rsidRDefault="00832C0E" w:rsidP="00EE7BFC">
            <w:pPr>
              <w:jc w:val="center"/>
              <w:rPr>
                <w:sz w:val="28"/>
                <w:szCs w:val="28"/>
              </w:rPr>
            </w:pPr>
            <w:r w:rsidRPr="004F074F">
              <w:rPr>
                <w:sz w:val="28"/>
                <w:szCs w:val="28"/>
              </w:rPr>
              <w:t>зн</w:t>
            </w:r>
            <w:r w:rsidRPr="004F074F">
              <w:rPr>
                <w:sz w:val="28"/>
                <w:szCs w:val="28"/>
              </w:rPr>
              <w:t>а</w:t>
            </w:r>
            <w:r w:rsidRPr="004F074F">
              <w:rPr>
                <w:sz w:val="28"/>
                <w:szCs w:val="28"/>
              </w:rPr>
              <w:t>чение</w:t>
            </w:r>
          </w:p>
        </w:tc>
      </w:tr>
      <w:tr w:rsidR="00832C0E" w:rsidRPr="004F074F" w:rsidTr="00C818EA">
        <w:tc>
          <w:tcPr>
            <w:tcW w:w="2338" w:type="dxa"/>
            <w:vMerge/>
          </w:tcPr>
          <w:p w:rsidR="00832C0E" w:rsidRPr="004F074F" w:rsidRDefault="00832C0E" w:rsidP="00EE7BFC">
            <w:pPr>
              <w:jc w:val="both"/>
              <w:rPr>
                <w:sz w:val="28"/>
                <w:szCs w:val="28"/>
              </w:rPr>
            </w:pPr>
          </w:p>
        </w:tc>
        <w:tc>
          <w:tcPr>
            <w:tcW w:w="2306" w:type="dxa"/>
            <w:gridSpan w:val="2"/>
          </w:tcPr>
          <w:p w:rsidR="00832C0E" w:rsidRPr="004F074F" w:rsidRDefault="00832C0E" w:rsidP="00EE7BFC">
            <w:pPr>
              <w:jc w:val="center"/>
              <w:rPr>
                <w:sz w:val="28"/>
                <w:szCs w:val="28"/>
              </w:rPr>
            </w:pPr>
            <w:r w:rsidRPr="004F074F">
              <w:rPr>
                <w:sz w:val="28"/>
                <w:szCs w:val="28"/>
              </w:rPr>
              <w:t>Вторая</w:t>
            </w:r>
          </w:p>
        </w:tc>
        <w:tc>
          <w:tcPr>
            <w:tcW w:w="2306" w:type="dxa"/>
            <w:gridSpan w:val="2"/>
          </w:tcPr>
          <w:p w:rsidR="00832C0E" w:rsidRPr="004F074F" w:rsidRDefault="00832C0E" w:rsidP="00EE7BFC">
            <w:pPr>
              <w:jc w:val="center"/>
              <w:rPr>
                <w:sz w:val="28"/>
                <w:szCs w:val="28"/>
              </w:rPr>
            </w:pPr>
            <w:r w:rsidRPr="004F074F">
              <w:rPr>
                <w:sz w:val="28"/>
                <w:szCs w:val="28"/>
              </w:rPr>
              <w:t>Третья</w:t>
            </w:r>
          </w:p>
        </w:tc>
        <w:tc>
          <w:tcPr>
            <w:tcW w:w="2190" w:type="dxa"/>
            <w:gridSpan w:val="2"/>
            <w:vMerge/>
          </w:tcPr>
          <w:p w:rsidR="00832C0E" w:rsidRPr="004F074F" w:rsidRDefault="00832C0E" w:rsidP="00EE7BFC">
            <w:pPr>
              <w:jc w:val="both"/>
              <w:rPr>
                <w:sz w:val="28"/>
                <w:szCs w:val="28"/>
              </w:rPr>
            </w:pPr>
          </w:p>
        </w:tc>
      </w:tr>
      <w:tr w:rsidR="00832C0E" w:rsidRPr="004F074F" w:rsidTr="00C818EA">
        <w:tc>
          <w:tcPr>
            <w:tcW w:w="2338" w:type="dxa"/>
            <w:vMerge/>
          </w:tcPr>
          <w:p w:rsidR="00832C0E" w:rsidRPr="004F074F" w:rsidRDefault="00832C0E" w:rsidP="00EE7BFC">
            <w:pPr>
              <w:jc w:val="both"/>
              <w:rPr>
                <w:sz w:val="28"/>
                <w:szCs w:val="28"/>
              </w:rPr>
            </w:pPr>
          </w:p>
        </w:tc>
        <w:tc>
          <w:tcPr>
            <w:tcW w:w="1153" w:type="dxa"/>
          </w:tcPr>
          <w:p w:rsidR="00832C0E" w:rsidRPr="004F074F" w:rsidRDefault="00832C0E" w:rsidP="00EE7BFC">
            <w:pPr>
              <w:jc w:val="center"/>
              <w:rPr>
                <w:sz w:val="28"/>
                <w:szCs w:val="28"/>
              </w:rPr>
            </w:pPr>
            <w:r w:rsidRPr="004F074F">
              <w:rPr>
                <w:sz w:val="28"/>
                <w:szCs w:val="28"/>
              </w:rPr>
              <w:t>Опыт</w:t>
            </w:r>
          </w:p>
        </w:tc>
        <w:tc>
          <w:tcPr>
            <w:tcW w:w="1153" w:type="dxa"/>
          </w:tcPr>
          <w:p w:rsidR="00832C0E" w:rsidRPr="004F074F" w:rsidRDefault="00832C0E" w:rsidP="00EE7BFC">
            <w:pPr>
              <w:jc w:val="center"/>
              <w:rPr>
                <w:sz w:val="28"/>
                <w:szCs w:val="28"/>
              </w:rPr>
            </w:pPr>
            <w:r w:rsidRPr="004F074F">
              <w:rPr>
                <w:sz w:val="28"/>
                <w:szCs w:val="28"/>
              </w:rPr>
              <w:t>Контр.</w:t>
            </w:r>
          </w:p>
        </w:tc>
        <w:tc>
          <w:tcPr>
            <w:tcW w:w="1153" w:type="dxa"/>
          </w:tcPr>
          <w:p w:rsidR="00832C0E" w:rsidRPr="004F074F" w:rsidRDefault="00832C0E" w:rsidP="00EE7BFC">
            <w:pPr>
              <w:jc w:val="center"/>
              <w:rPr>
                <w:sz w:val="28"/>
                <w:szCs w:val="28"/>
              </w:rPr>
            </w:pPr>
            <w:r w:rsidRPr="004F074F">
              <w:rPr>
                <w:sz w:val="28"/>
                <w:szCs w:val="28"/>
              </w:rPr>
              <w:t>Опыт</w:t>
            </w:r>
          </w:p>
        </w:tc>
        <w:tc>
          <w:tcPr>
            <w:tcW w:w="1153" w:type="dxa"/>
          </w:tcPr>
          <w:p w:rsidR="00832C0E" w:rsidRPr="004F074F" w:rsidRDefault="00832C0E" w:rsidP="00EE7BFC">
            <w:pPr>
              <w:jc w:val="center"/>
              <w:rPr>
                <w:sz w:val="28"/>
                <w:szCs w:val="28"/>
              </w:rPr>
            </w:pPr>
            <w:r w:rsidRPr="004F074F">
              <w:rPr>
                <w:sz w:val="28"/>
                <w:szCs w:val="28"/>
              </w:rPr>
              <w:t>Контр.</w:t>
            </w:r>
          </w:p>
        </w:tc>
        <w:tc>
          <w:tcPr>
            <w:tcW w:w="1025" w:type="dxa"/>
          </w:tcPr>
          <w:p w:rsidR="00832C0E" w:rsidRPr="004F074F" w:rsidRDefault="00832C0E" w:rsidP="00EE7BFC">
            <w:pPr>
              <w:jc w:val="center"/>
              <w:rPr>
                <w:sz w:val="28"/>
                <w:szCs w:val="28"/>
              </w:rPr>
            </w:pPr>
            <w:r w:rsidRPr="004F074F">
              <w:rPr>
                <w:sz w:val="28"/>
                <w:szCs w:val="28"/>
              </w:rPr>
              <w:t>Опыт</w:t>
            </w:r>
          </w:p>
        </w:tc>
        <w:tc>
          <w:tcPr>
            <w:tcW w:w="1165" w:type="dxa"/>
          </w:tcPr>
          <w:p w:rsidR="00832C0E" w:rsidRPr="004F074F" w:rsidRDefault="00832C0E" w:rsidP="00EE7BFC">
            <w:pPr>
              <w:jc w:val="center"/>
              <w:rPr>
                <w:sz w:val="28"/>
                <w:szCs w:val="28"/>
              </w:rPr>
            </w:pPr>
            <w:r w:rsidRPr="004F074F">
              <w:rPr>
                <w:sz w:val="28"/>
                <w:szCs w:val="28"/>
              </w:rPr>
              <w:t>Контр.</w:t>
            </w:r>
          </w:p>
        </w:tc>
      </w:tr>
      <w:tr w:rsidR="00832C0E" w:rsidRPr="004F074F" w:rsidTr="00C818EA">
        <w:tc>
          <w:tcPr>
            <w:tcW w:w="2338" w:type="dxa"/>
          </w:tcPr>
          <w:p w:rsidR="00832C0E" w:rsidRPr="004F074F" w:rsidRDefault="00832C0E" w:rsidP="00EE7BFC">
            <w:pPr>
              <w:jc w:val="both"/>
              <w:rPr>
                <w:sz w:val="28"/>
                <w:szCs w:val="28"/>
              </w:rPr>
            </w:pPr>
            <w:r w:rsidRPr="004F074F">
              <w:rPr>
                <w:sz w:val="28"/>
                <w:szCs w:val="28"/>
              </w:rPr>
              <w:t>Сохранность, %</w:t>
            </w:r>
          </w:p>
        </w:tc>
        <w:tc>
          <w:tcPr>
            <w:tcW w:w="1153" w:type="dxa"/>
          </w:tcPr>
          <w:p w:rsidR="00832C0E" w:rsidRPr="004F074F" w:rsidRDefault="00832C0E" w:rsidP="00EE7BFC">
            <w:pPr>
              <w:jc w:val="center"/>
              <w:rPr>
                <w:sz w:val="28"/>
                <w:szCs w:val="28"/>
              </w:rPr>
            </w:pPr>
            <w:r w:rsidRPr="004F074F">
              <w:rPr>
                <w:sz w:val="28"/>
                <w:szCs w:val="28"/>
              </w:rPr>
              <w:t>100</w:t>
            </w:r>
          </w:p>
        </w:tc>
        <w:tc>
          <w:tcPr>
            <w:tcW w:w="1153" w:type="dxa"/>
          </w:tcPr>
          <w:p w:rsidR="00832C0E" w:rsidRPr="004F074F" w:rsidRDefault="00832C0E" w:rsidP="00EE7BFC">
            <w:pPr>
              <w:jc w:val="center"/>
              <w:rPr>
                <w:sz w:val="28"/>
                <w:szCs w:val="28"/>
              </w:rPr>
            </w:pPr>
            <w:r w:rsidRPr="004F074F">
              <w:rPr>
                <w:sz w:val="28"/>
                <w:szCs w:val="28"/>
              </w:rPr>
              <w:t>100</w:t>
            </w:r>
          </w:p>
        </w:tc>
        <w:tc>
          <w:tcPr>
            <w:tcW w:w="1153" w:type="dxa"/>
          </w:tcPr>
          <w:p w:rsidR="00832C0E" w:rsidRPr="004F074F" w:rsidRDefault="00832C0E" w:rsidP="00EE7BFC">
            <w:pPr>
              <w:jc w:val="center"/>
              <w:rPr>
                <w:sz w:val="28"/>
                <w:szCs w:val="28"/>
              </w:rPr>
            </w:pPr>
            <w:r w:rsidRPr="004F074F">
              <w:rPr>
                <w:sz w:val="28"/>
                <w:szCs w:val="28"/>
              </w:rPr>
              <w:t>100</w:t>
            </w:r>
          </w:p>
        </w:tc>
        <w:tc>
          <w:tcPr>
            <w:tcW w:w="1153" w:type="dxa"/>
          </w:tcPr>
          <w:p w:rsidR="00832C0E" w:rsidRPr="004F074F" w:rsidRDefault="00832C0E" w:rsidP="00EE7BFC">
            <w:pPr>
              <w:jc w:val="center"/>
              <w:rPr>
                <w:sz w:val="28"/>
                <w:szCs w:val="28"/>
              </w:rPr>
            </w:pPr>
            <w:r w:rsidRPr="004F074F">
              <w:rPr>
                <w:sz w:val="28"/>
                <w:szCs w:val="28"/>
              </w:rPr>
              <w:t>100</w:t>
            </w:r>
          </w:p>
        </w:tc>
        <w:tc>
          <w:tcPr>
            <w:tcW w:w="1025" w:type="dxa"/>
          </w:tcPr>
          <w:p w:rsidR="00832C0E" w:rsidRPr="004F074F" w:rsidRDefault="00832C0E" w:rsidP="00EE7BFC">
            <w:pPr>
              <w:jc w:val="center"/>
              <w:rPr>
                <w:sz w:val="28"/>
                <w:szCs w:val="28"/>
              </w:rPr>
            </w:pPr>
            <w:r w:rsidRPr="004F074F">
              <w:rPr>
                <w:sz w:val="28"/>
                <w:szCs w:val="28"/>
              </w:rPr>
              <w:t>100</w:t>
            </w:r>
          </w:p>
        </w:tc>
        <w:tc>
          <w:tcPr>
            <w:tcW w:w="1165" w:type="dxa"/>
          </w:tcPr>
          <w:p w:rsidR="00832C0E" w:rsidRPr="004F074F" w:rsidRDefault="00832C0E" w:rsidP="00EE7BFC">
            <w:pPr>
              <w:jc w:val="center"/>
              <w:rPr>
                <w:sz w:val="28"/>
                <w:szCs w:val="28"/>
              </w:rPr>
            </w:pPr>
            <w:r w:rsidRPr="004F074F">
              <w:rPr>
                <w:sz w:val="28"/>
                <w:szCs w:val="28"/>
              </w:rPr>
              <w:t>100</w:t>
            </w:r>
          </w:p>
        </w:tc>
      </w:tr>
      <w:tr w:rsidR="00832C0E" w:rsidRPr="004F074F" w:rsidTr="00C818EA">
        <w:tc>
          <w:tcPr>
            <w:tcW w:w="2338" w:type="dxa"/>
          </w:tcPr>
          <w:p w:rsidR="005A748C" w:rsidRPr="00B13C70" w:rsidRDefault="00832C0E" w:rsidP="00EE7BFC">
            <w:pPr>
              <w:jc w:val="both"/>
              <w:rPr>
                <w:sz w:val="28"/>
                <w:szCs w:val="28"/>
              </w:rPr>
            </w:pPr>
            <w:r w:rsidRPr="004F074F">
              <w:rPr>
                <w:sz w:val="28"/>
                <w:szCs w:val="28"/>
              </w:rPr>
              <w:t>% заболеваем</w:t>
            </w:r>
            <w:r w:rsidRPr="004F074F">
              <w:rPr>
                <w:sz w:val="28"/>
                <w:szCs w:val="28"/>
              </w:rPr>
              <w:t>о</w:t>
            </w:r>
            <w:r w:rsidRPr="004F074F">
              <w:rPr>
                <w:sz w:val="28"/>
                <w:szCs w:val="28"/>
              </w:rPr>
              <w:t xml:space="preserve">сти/кол-во дней болезни, </w:t>
            </w:r>
          </w:p>
          <w:p w:rsidR="00832C0E" w:rsidRPr="004F074F" w:rsidRDefault="00832C0E" w:rsidP="00EE7BFC">
            <w:pPr>
              <w:jc w:val="both"/>
              <w:rPr>
                <w:sz w:val="28"/>
                <w:szCs w:val="28"/>
              </w:rPr>
            </w:pPr>
            <w:r w:rsidRPr="004F074F">
              <w:rPr>
                <w:sz w:val="28"/>
                <w:szCs w:val="28"/>
              </w:rPr>
              <w:t>Р</w:t>
            </w:r>
          </w:p>
        </w:tc>
        <w:tc>
          <w:tcPr>
            <w:tcW w:w="1153" w:type="dxa"/>
          </w:tcPr>
          <w:p w:rsidR="005A748C" w:rsidRDefault="00832C0E" w:rsidP="005A748C">
            <w:pPr>
              <w:ind w:hanging="178"/>
              <w:jc w:val="center"/>
              <w:rPr>
                <w:sz w:val="28"/>
                <w:szCs w:val="28"/>
                <w:lang w:val="en-US"/>
              </w:rPr>
            </w:pPr>
            <w:r w:rsidRPr="004F074F">
              <w:rPr>
                <w:sz w:val="28"/>
                <w:szCs w:val="28"/>
              </w:rPr>
              <w:t>18,5/</w:t>
            </w:r>
          </w:p>
          <w:p w:rsidR="005A748C" w:rsidRDefault="005A748C" w:rsidP="005A748C">
            <w:pPr>
              <w:ind w:hanging="178"/>
              <w:jc w:val="center"/>
              <w:rPr>
                <w:sz w:val="28"/>
                <w:szCs w:val="28"/>
                <w:lang w:val="en-US"/>
              </w:rPr>
            </w:pPr>
            <w:r>
              <w:rPr>
                <w:sz w:val="28"/>
                <w:szCs w:val="28"/>
                <w:lang w:val="en-US"/>
              </w:rPr>
              <w:t xml:space="preserve"> </w:t>
            </w:r>
            <w:r w:rsidR="00832C0E" w:rsidRPr="004F074F">
              <w:rPr>
                <w:sz w:val="28"/>
                <w:szCs w:val="28"/>
              </w:rPr>
              <w:t>2,7±</w:t>
            </w:r>
          </w:p>
          <w:p w:rsidR="00832C0E" w:rsidRPr="004F074F" w:rsidRDefault="00832C0E" w:rsidP="005A748C">
            <w:pPr>
              <w:ind w:hanging="178"/>
              <w:jc w:val="center"/>
              <w:rPr>
                <w:sz w:val="28"/>
                <w:szCs w:val="28"/>
              </w:rPr>
            </w:pPr>
            <w:r w:rsidRPr="004F074F">
              <w:rPr>
                <w:sz w:val="28"/>
                <w:szCs w:val="28"/>
              </w:rPr>
              <w:t>0,64</w:t>
            </w:r>
          </w:p>
          <w:p w:rsidR="00832C0E" w:rsidRPr="004F074F" w:rsidRDefault="00611CD5" w:rsidP="005A748C">
            <w:pPr>
              <w:ind w:hanging="178"/>
              <w:jc w:val="center"/>
              <w:rPr>
                <w:sz w:val="28"/>
                <w:szCs w:val="28"/>
              </w:rPr>
            </w:pPr>
            <w:r w:rsidRPr="004F074F">
              <w:rPr>
                <w:sz w:val="28"/>
                <w:szCs w:val="28"/>
              </w:rPr>
              <w:t>≥</w:t>
            </w:r>
            <w:r w:rsidR="00832C0E" w:rsidRPr="004F074F">
              <w:rPr>
                <w:sz w:val="28"/>
                <w:szCs w:val="28"/>
              </w:rPr>
              <w:t>0,1</w:t>
            </w:r>
          </w:p>
        </w:tc>
        <w:tc>
          <w:tcPr>
            <w:tcW w:w="1153" w:type="dxa"/>
          </w:tcPr>
          <w:p w:rsidR="005A748C" w:rsidRDefault="00832C0E" w:rsidP="00EE7BFC">
            <w:pPr>
              <w:jc w:val="center"/>
              <w:rPr>
                <w:sz w:val="28"/>
                <w:szCs w:val="28"/>
                <w:lang w:val="en-US"/>
              </w:rPr>
            </w:pPr>
            <w:r w:rsidRPr="004F074F">
              <w:rPr>
                <w:sz w:val="28"/>
                <w:szCs w:val="28"/>
              </w:rPr>
              <w:t>30/</w:t>
            </w:r>
          </w:p>
          <w:p w:rsidR="005A748C" w:rsidRDefault="00832C0E" w:rsidP="00EE7BFC">
            <w:pPr>
              <w:jc w:val="center"/>
              <w:rPr>
                <w:sz w:val="28"/>
                <w:szCs w:val="28"/>
                <w:lang w:val="en-US"/>
              </w:rPr>
            </w:pPr>
            <w:r w:rsidRPr="004F074F">
              <w:rPr>
                <w:sz w:val="28"/>
                <w:szCs w:val="28"/>
              </w:rPr>
              <w:t>2,85±</w:t>
            </w:r>
          </w:p>
          <w:p w:rsidR="00832C0E" w:rsidRPr="004F074F" w:rsidRDefault="00832C0E" w:rsidP="00EE7BFC">
            <w:pPr>
              <w:jc w:val="center"/>
              <w:rPr>
                <w:sz w:val="28"/>
                <w:szCs w:val="28"/>
              </w:rPr>
            </w:pPr>
            <w:r w:rsidRPr="004F074F">
              <w:rPr>
                <w:sz w:val="28"/>
                <w:szCs w:val="28"/>
              </w:rPr>
              <w:t>0,2</w:t>
            </w:r>
          </w:p>
          <w:p w:rsidR="00832C0E" w:rsidRPr="004F074F" w:rsidRDefault="00832C0E" w:rsidP="00EE7BFC">
            <w:pPr>
              <w:jc w:val="center"/>
              <w:rPr>
                <w:sz w:val="28"/>
                <w:szCs w:val="28"/>
              </w:rPr>
            </w:pPr>
            <w:r w:rsidRPr="004F074F">
              <w:rPr>
                <w:sz w:val="28"/>
                <w:szCs w:val="28"/>
              </w:rPr>
              <w:t>-</w:t>
            </w:r>
          </w:p>
        </w:tc>
        <w:tc>
          <w:tcPr>
            <w:tcW w:w="1153" w:type="dxa"/>
          </w:tcPr>
          <w:p w:rsidR="005A748C" w:rsidRDefault="00832C0E" w:rsidP="00EE7BFC">
            <w:pPr>
              <w:jc w:val="center"/>
              <w:rPr>
                <w:sz w:val="28"/>
                <w:szCs w:val="28"/>
                <w:lang w:val="en-US"/>
              </w:rPr>
            </w:pPr>
            <w:r w:rsidRPr="004F074F">
              <w:rPr>
                <w:sz w:val="28"/>
                <w:szCs w:val="28"/>
              </w:rPr>
              <w:t>11,1</w:t>
            </w:r>
          </w:p>
          <w:p w:rsidR="005A748C" w:rsidRDefault="00832C0E" w:rsidP="00EE7BFC">
            <w:pPr>
              <w:jc w:val="center"/>
              <w:rPr>
                <w:sz w:val="28"/>
                <w:szCs w:val="28"/>
                <w:lang w:val="en-US"/>
              </w:rPr>
            </w:pPr>
            <w:r w:rsidRPr="004F074F">
              <w:rPr>
                <w:sz w:val="28"/>
                <w:szCs w:val="28"/>
              </w:rPr>
              <w:t>/2,8±</w:t>
            </w:r>
          </w:p>
          <w:p w:rsidR="00832C0E" w:rsidRPr="004F074F" w:rsidRDefault="00832C0E" w:rsidP="00EE7BFC">
            <w:pPr>
              <w:jc w:val="center"/>
              <w:rPr>
                <w:sz w:val="28"/>
                <w:szCs w:val="28"/>
              </w:rPr>
            </w:pPr>
            <w:r w:rsidRPr="004F074F">
              <w:rPr>
                <w:sz w:val="28"/>
                <w:szCs w:val="28"/>
              </w:rPr>
              <w:t>0,7</w:t>
            </w:r>
          </w:p>
          <w:p w:rsidR="00832C0E" w:rsidRPr="004F074F" w:rsidRDefault="00611CD5" w:rsidP="00EE7BFC">
            <w:pPr>
              <w:jc w:val="center"/>
              <w:rPr>
                <w:sz w:val="28"/>
                <w:szCs w:val="28"/>
              </w:rPr>
            </w:pPr>
            <w:r w:rsidRPr="004F074F">
              <w:rPr>
                <w:sz w:val="28"/>
                <w:szCs w:val="28"/>
              </w:rPr>
              <w:t>≥</w:t>
            </w:r>
            <w:r w:rsidR="00832C0E" w:rsidRPr="004F074F">
              <w:rPr>
                <w:sz w:val="28"/>
                <w:szCs w:val="28"/>
              </w:rPr>
              <w:t>0,1</w:t>
            </w:r>
          </w:p>
        </w:tc>
        <w:tc>
          <w:tcPr>
            <w:tcW w:w="1153" w:type="dxa"/>
          </w:tcPr>
          <w:p w:rsidR="005A748C" w:rsidRDefault="00832C0E" w:rsidP="00EE7BFC">
            <w:pPr>
              <w:jc w:val="center"/>
              <w:rPr>
                <w:sz w:val="28"/>
                <w:szCs w:val="28"/>
                <w:lang w:val="en-US"/>
              </w:rPr>
            </w:pPr>
            <w:r w:rsidRPr="004F074F">
              <w:rPr>
                <w:sz w:val="28"/>
                <w:szCs w:val="28"/>
              </w:rPr>
              <w:t>20/</w:t>
            </w:r>
          </w:p>
          <w:p w:rsidR="005A748C" w:rsidRDefault="00832C0E" w:rsidP="00EE7BFC">
            <w:pPr>
              <w:jc w:val="center"/>
              <w:rPr>
                <w:sz w:val="28"/>
                <w:szCs w:val="28"/>
                <w:lang w:val="en-US"/>
              </w:rPr>
            </w:pPr>
            <w:r w:rsidRPr="004F074F">
              <w:rPr>
                <w:sz w:val="28"/>
                <w:szCs w:val="28"/>
              </w:rPr>
              <w:t>2,85±</w:t>
            </w:r>
          </w:p>
          <w:p w:rsidR="00832C0E" w:rsidRPr="004F074F" w:rsidRDefault="00832C0E" w:rsidP="00EE7BFC">
            <w:pPr>
              <w:jc w:val="center"/>
              <w:rPr>
                <w:sz w:val="28"/>
                <w:szCs w:val="28"/>
              </w:rPr>
            </w:pPr>
            <w:r w:rsidRPr="004F074F">
              <w:rPr>
                <w:sz w:val="28"/>
                <w:szCs w:val="28"/>
              </w:rPr>
              <w:t>0,6</w:t>
            </w:r>
          </w:p>
          <w:p w:rsidR="00832C0E" w:rsidRPr="004F074F" w:rsidRDefault="00832C0E" w:rsidP="00EE7BFC">
            <w:pPr>
              <w:jc w:val="center"/>
              <w:rPr>
                <w:sz w:val="28"/>
                <w:szCs w:val="28"/>
              </w:rPr>
            </w:pPr>
            <w:r w:rsidRPr="004F074F">
              <w:rPr>
                <w:sz w:val="28"/>
                <w:szCs w:val="28"/>
              </w:rPr>
              <w:t>-</w:t>
            </w:r>
          </w:p>
        </w:tc>
        <w:tc>
          <w:tcPr>
            <w:tcW w:w="1025" w:type="dxa"/>
          </w:tcPr>
          <w:p w:rsidR="005A748C" w:rsidRDefault="00832C0E" w:rsidP="00EE7BFC">
            <w:pPr>
              <w:jc w:val="center"/>
              <w:rPr>
                <w:sz w:val="28"/>
                <w:szCs w:val="28"/>
                <w:lang w:val="en-US"/>
              </w:rPr>
            </w:pPr>
            <w:r w:rsidRPr="004F074F">
              <w:rPr>
                <w:sz w:val="28"/>
                <w:szCs w:val="28"/>
              </w:rPr>
              <w:t>14,8/</w:t>
            </w:r>
          </w:p>
          <w:p w:rsidR="00832C0E" w:rsidRPr="004F074F" w:rsidRDefault="00832C0E" w:rsidP="00EE7BFC">
            <w:pPr>
              <w:jc w:val="center"/>
              <w:rPr>
                <w:sz w:val="28"/>
                <w:szCs w:val="28"/>
              </w:rPr>
            </w:pPr>
            <w:r w:rsidRPr="004F074F">
              <w:rPr>
                <w:sz w:val="28"/>
                <w:szCs w:val="28"/>
              </w:rPr>
              <w:t>2,75</w:t>
            </w:r>
          </w:p>
        </w:tc>
        <w:tc>
          <w:tcPr>
            <w:tcW w:w="1165" w:type="dxa"/>
          </w:tcPr>
          <w:p w:rsidR="005A748C" w:rsidRDefault="00832C0E" w:rsidP="00EE7BFC">
            <w:pPr>
              <w:jc w:val="center"/>
              <w:rPr>
                <w:sz w:val="28"/>
                <w:szCs w:val="28"/>
                <w:lang w:val="en-US"/>
              </w:rPr>
            </w:pPr>
            <w:r w:rsidRPr="004F074F">
              <w:rPr>
                <w:sz w:val="28"/>
                <w:szCs w:val="28"/>
              </w:rPr>
              <w:t>25/</w:t>
            </w:r>
          </w:p>
          <w:p w:rsidR="00832C0E" w:rsidRPr="004F074F" w:rsidRDefault="00832C0E" w:rsidP="00EE7BFC">
            <w:pPr>
              <w:jc w:val="center"/>
              <w:rPr>
                <w:sz w:val="28"/>
                <w:szCs w:val="28"/>
              </w:rPr>
            </w:pPr>
            <w:r w:rsidRPr="004F074F">
              <w:rPr>
                <w:sz w:val="28"/>
                <w:szCs w:val="28"/>
              </w:rPr>
              <w:t>2,8</w:t>
            </w:r>
          </w:p>
        </w:tc>
      </w:tr>
      <w:tr w:rsidR="00832C0E" w:rsidRPr="004F074F" w:rsidTr="005A748C">
        <w:tc>
          <w:tcPr>
            <w:tcW w:w="2338" w:type="dxa"/>
          </w:tcPr>
          <w:p w:rsidR="00832C0E" w:rsidRPr="004F074F" w:rsidRDefault="00832C0E" w:rsidP="00EE7BFC">
            <w:pPr>
              <w:jc w:val="both"/>
              <w:rPr>
                <w:sz w:val="28"/>
                <w:szCs w:val="28"/>
              </w:rPr>
            </w:pPr>
            <w:r w:rsidRPr="004F074F">
              <w:rPr>
                <w:sz w:val="28"/>
                <w:szCs w:val="28"/>
              </w:rPr>
              <w:t>Разница % заб</w:t>
            </w:r>
            <w:r w:rsidRPr="004F074F">
              <w:rPr>
                <w:sz w:val="28"/>
                <w:szCs w:val="28"/>
              </w:rPr>
              <w:t>о</w:t>
            </w:r>
            <w:r w:rsidRPr="004F074F">
              <w:rPr>
                <w:sz w:val="28"/>
                <w:szCs w:val="28"/>
              </w:rPr>
              <w:t>леваемости к контр</w:t>
            </w:r>
            <w:r w:rsidRPr="004F074F">
              <w:rPr>
                <w:sz w:val="28"/>
                <w:szCs w:val="28"/>
              </w:rPr>
              <w:t>о</w:t>
            </w:r>
            <w:r w:rsidRPr="004F074F">
              <w:rPr>
                <w:sz w:val="28"/>
                <w:szCs w:val="28"/>
              </w:rPr>
              <w:t>лю</w:t>
            </w:r>
          </w:p>
        </w:tc>
        <w:tc>
          <w:tcPr>
            <w:tcW w:w="1153" w:type="dxa"/>
            <w:vAlign w:val="center"/>
          </w:tcPr>
          <w:p w:rsidR="00832C0E" w:rsidRPr="004F074F" w:rsidRDefault="00832C0E" w:rsidP="005A748C">
            <w:pPr>
              <w:ind w:hanging="178"/>
              <w:jc w:val="center"/>
              <w:rPr>
                <w:sz w:val="28"/>
                <w:szCs w:val="28"/>
              </w:rPr>
            </w:pPr>
            <w:r w:rsidRPr="004F074F">
              <w:rPr>
                <w:sz w:val="28"/>
                <w:szCs w:val="28"/>
              </w:rPr>
              <w:t>-11,5</w:t>
            </w:r>
          </w:p>
        </w:tc>
        <w:tc>
          <w:tcPr>
            <w:tcW w:w="1153" w:type="dxa"/>
            <w:vAlign w:val="center"/>
          </w:tcPr>
          <w:p w:rsidR="00832C0E" w:rsidRPr="004F074F" w:rsidRDefault="00832C0E" w:rsidP="005A748C">
            <w:pPr>
              <w:jc w:val="center"/>
              <w:rPr>
                <w:sz w:val="28"/>
                <w:szCs w:val="28"/>
              </w:rPr>
            </w:pPr>
            <w:r w:rsidRPr="004F074F">
              <w:rPr>
                <w:sz w:val="28"/>
                <w:szCs w:val="28"/>
              </w:rPr>
              <w:t>-</w:t>
            </w:r>
          </w:p>
        </w:tc>
        <w:tc>
          <w:tcPr>
            <w:tcW w:w="1153" w:type="dxa"/>
            <w:vAlign w:val="center"/>
          </w:tcPr>
          <w:p w:rsidR="00832C0E" w:rsidRPr="004F074F" w:rsidRDefault="00832C0E" w:rsidP="005A748C">
            <w:pPr>
              <w:jc w:val="center"/>
              <w:rPr>
                <w:sz w:val="28"/>
                <w:szCs w:val="28"/>
              </w:rPr>
            </w:pPr>
            <w:r w:rsidRPr="004F074F">
              <w:rPr>
                <w:sz w:val="28"/>
                <w:szCs w:val="28"/>
              </w:rPr>
              <w:t>-8,9</w:t>
            </w:r>
          </w:p>
        </w:tc>
        <w:tc>
          <w:tcPr>
            <w:tcW w:w="1153" w:type="dxa"/>
            <w:vAlign w:val="center"/>
          </w:tcPr>
          <w:p w:rsidR="00832C0E" w:rsidRPr="004F074F" w:rsidRDefault="00832C0E" w:rsidP="005A748C">
            <w:pPr>
              <w:jc w:val="center"/>
              <w:rPr>
                <w:sz w:val="28"/>
                <w:szCs w:val="28"/>
              </w:rPr>
            </w:pPr>
            <w:r w:rsidRPr="004F074F">
              <w:rPr>
                <w:sz w:val="28"/>
                <w:szCs w:val="28"/>
              </w:rPr>
              <w:t>-</w:t>
            </w:r>
          </w:p>
        </w:tc>
        <w:tc>
          <w:tcPr>
            <w:tcW w:w="1025" w:type="dxa"/>
            <w:vAlign w:val="center"/>
          </w:tcPr>
          <w:p w:rsidR="00832C0E" w:rsidRPr="004F074F" w:rsidRDefault="00832C0E" w:rsidP="005A748C">
            <w:pPr>
              <w:jc w:val="center"/>
              <w:rPr>
                <w:sz w:val="28"/>
                <w:szCs w:val="28"/>
              </w:rPr>
            </w:pPr>
            <w:r w:rsidRPr="004F074F">
              <w:rPr>
                <w:sz w:val="28"/>
                <w:szCs w:val="28"/>
              </w:rPr>
              <w:t>-10,2</w:t>
            </w:r>
          </w:p>
        </w:tc>
        <w:tc>
          <w:tcPr>
            <w:tcW w:w="1165" w:type="dxa"/>
            <w:vAlign w:val="center"/>
          </w:tcPr>
          <w:p w:rsidR="00832C0E" w:rsidRPr="004F074F" w:rsidRDefault="00832C0E" w:rsidP="005A748C">
            <w:pPr>
              <w:jc w:val="center"/>
              <w:rPr>
                <w:sz w:val="28"/>
                <w:szCs w:val="28"/>
              </w:rPr>
            </w:pPr>
            <w:r w:rsidRPr="004F074F">
              <w:rPr>
                <w:sz w:val="28"/>
                <w:szCs w:val="28"/>
              </w:rPr>
              <w:t>-</w:t>
            </w:r>
          </w:p>
        </w:tc>
      </w:tr>
      <w:tr w:rsidR="00832C0E" w:rsidRPr="004F074F" w:rsidTr="00C818EA">
        <w:tc>
          <w:tcPr>
            <w:tcW w:w="2338" w:type="dxa"/>
          </w:tcPr>
          <w:p w:rsidR="005A748C" w:rsidRPr="00B13C70" w:rsidRDefault="00832C0E" w:rsidP="00EE7BFC">
            <w:pPr>
              <w:jc w:val="both"/>
              <w:rPr>
                <w:sz w:val="28"/>
                <w:szCs w:val="28"/>
              </w:rPr>
            </w:pPr>
            <w:r w:rsidRPr="004F074F">
              <w:rPr>
                <w:sz w:val="28"/>
                <w:szCs w:val="28"/>
              </w:rPr>
              <w:t>Срок нормализ</w:t>
            </w:r>
            <w:r w:rsidRPr="004F074F">
              <w:rPr>
                <w:sz w:val="28"/>
                <w:szCs w:val="28"/>
              </w:rPr>
              <w:t>а</w:t>
            </w:r>
            <w:r w:rsidRPr="004F074F">
              <w:rPr>
                <w:sz w:val="28"/>
                <w:szCs w:val="28"/>
              </w:rPr>
              <w:t>ции</w:t>
            </w:r>
            <w:r w:rsidR="005A748C" w:rsidRPr="005A748C">
              <w:rPr>
                <w:sz w:val="28"/>
                <w:szCs w:val="28"/>
              </w:rPr>
              <w:t xml:space="preserve"> </w:t>
            </w:r>
            <w:r w:rsidRPr="004F074F">
              <w:rPr>
                <w:sz w:val="28"/>
                <w:szCs w:val="28"/>
              </w:rPr>
              <w:t>пищевар</w:t>
            </w:r>
            <w:r w:rsidRPr="004F074F">
              <w:rPr>
                <w:sz w:val="28"/>
                <w:szCs w:val="28"/>
              </w:rPr>
              <w:t>е</w:t>
            </w:r>
            <w:r w:rsidRPr="004F074F">
              <w:rPr>
                <w:sz w:val="28"/>
                <w:szCs w:val="28"/>
              </w:rPr>
              <w:t>ния, дн.</w:t>
            </w:r>
          </w:p>
          <w:p w:rsidR="00832C0E" w:rsidRPr="004F074F" w:rsidRDefault="005A748C" w:rsidP="00EE7BFC">
            <w:pPr>
              <w:jc w:val="both"/>
              <w:rPr>
                <w:sz w:val="28"/>
                <w:szCs w:val="28"/>
              </w:rPr>
            </w:pPr>
            <w:r w:rsidRPr="004F074F">
              <w:rPr>
                <w:sz w:val="28"/>
                <w:szCs w:val="28"/>
              </w:rPr>
              <w:t xml:space="preserve"> </w:t>
            </w:r>
            <w:r w:rsidR="00832C0E" w:rsidRPr="004F074F">
              <w:rPr>
                <w:sz w:val="28"/>
                <w:szCs w:val="28"/>
              </w:rPr>
              <w:t>Р</w:t>
            </w:r>
          </w:p>
        </w:tc>
        <w:tc>
          <w:tcPr>
            <w:tcW w:w="1153" w:type="dxa"/>
          </w:tcPr>
          <w:p w:rsidR="005A748C" w:rsidRDefault="00832C0E" w:rsidP="005A748C">
            <w:pPr>
              <w:ind w:hanging="178"/>
              <w:jc w:val="center"/>
              <w:rPr>
                <w:sz w:val="28"/>
                <w:szCs w:val="28"/>
                <w:lang w:val="en-US"/>
              </w:rPr>
            </w:pPr>
            <w:r w:rsidRPr="004F074F">
              <w:rPr>
                <w:sz w:val="28"/>
                <w:szCs w:val="28"/>
              </w:rPr>
              <w:t>3,72±</w:t>
            </w:r>
          </w:p>
          <w:p w:rsidR="00832C0E" w:rsidRPr="004F074F" w:rsidRDefault="00832C0E" w:rsidP="005A748C">
            <w:pPr>
              <w:ind w:hanging="178"/>
              <w:jc w:val="center"/>
              <w:rPr>
                <w:sz w:val="28"/>
                <w:szCs w:val="28"/>
              </w:rPr>
            </w:pPr>
            <w:r w:rsidRPr="004F074F">
              <w:rPr>
                <w:sz w:val="28"/>
                <w:szCs w:val="28"/>
              </w:rPr>
              <w:t>0,53</w:t>
            </w:r>
          </w:p>
          <w:p w:rsidR="005A748C" w:rsidRDefault="005A748C" w:rsidP="005A748C">
            <w:pPr>
              <w:ind w:hanging="178"/>
              <w:jc w:val="center"/>
              <w:rPr>
                <w:sz w:val="28"/>
                <w:szCs w:val="28"/>
                <w:lang w:val="en-US"/>
              </w:rPr>
            </w:pPr>
          </w:p>
          <w:p w:rsidR="00832C0E" w:rsidRPr="004F074F" w:rsidRDefault="00832C0E" w:rsidP="005A748C">
            <w:pPr>
              <w:ind w:hanging="178"/>
              <w:jc w:val="center"/>
              <w:rPr>
                <w:sz w:val="28"/>
                <w:szCs w:val="28"/>
              </w:rPr>
            </w:pPr>
            <w:r w:rsidRPr="004F074F">
              <w:rPr>
                <w:sz w:val="28"/>
                <w:szCs w:val="28"/>
              </w:rPr>
              <w:t>≥ 0,1</w:t>
            </w:r>
          </w:p>
        </w:tc>
        <w:tc>
          <w:tcPr>
            <w:tcW w:w="1153" w:type="dxa"/>
          </w:tcPr>
          <w:p w:rsidR="00832C0E" w:rsidRPr="004F074F" w:rsidRDefault="00832C0E" w:rsidP="00EE7BFC">
            <w:pPr>
              <w:jc w:val="center"/>
              <w:rPr>
                <w:sz w:val="28"/>
                <w:szCs w:val="28"/>
              </w:rPr>
            </w:pPr>
            <w:r w:rsidRPr="004F074F">
              <w:rPr>
                <w:sz w:val="28"/>
                <w:szCs w:val="28"/>
              </w:rPr>
              <w:t>4,2±</w:t>
            </w:r>
          </w:p>
          <w:p w:rsidR="00832C0E" w:rsidRPr="004F074F" w:rsidRDefault="00832C0E" w:rsidP="00EE7BFC">
            <w:pPr>
              <w:jc w:val="center"/>
              <w:rPr>
                <w:sz w:val="28"/>
                <w:szCs w:val="28"/>
              </w:rPr>
            </w:pPr>
            <w:r w:rsidRPr="004F074F">
              <w:rPr>
                <w:sz w:val="28"/>
                <w:szCs w:val="28"/>
              </w:rPr>
              <w:t>0,22</w:t>
            </w:r>
          </w:p>
          <w:p w:rsidR="005A748C" w:rsidRDefault="005A748C" w:rsidP="00EE7BFC">
            <w:pPr>
              <w:jc w:val="center"/>
              <w:rPr>
                <w:sz w:val="28"/>
                <w:szCs w:val="28"/>
                <w:lang w:val="en-US"/>
              </w:rPr>
            </w:pPr>
          </w:p>
          <w:p w:rsidR="00832C0E" w:rsidRPr="004F074F" w:rsidRDefault="00832C0E" w:rsidP="00EE7BFC">
            <w:pPr>
              <w:jc w:val="center"/>
              <w:rPr>
                <w:sz w:val="28"/>
                <w:szCs w:val="28"/>
              </w:rPr>
            </w:pPr>
            <w:r w:rsidRPr="004F074F">
              <w:rPr>
                <w:sz w:val="28"/>
                <w:szCs w:val="28"/>
              </w:rPr>
              <w:t>-</w:t>
            </w:r>
          </w:p>
        </w:tc>
        <w:tc>
          <w:tcPr>
            <w:tcW w:w="1153" w:type="dxa"/>
          </w:tcPr>
          <w:p w:rsidR="00832C0E" w:rsidRPr="004F074F" w:rsidRDefault="00832C0E" w:rsidP="00EE7BFC">
            <w:pPr>
              <w:jc w:val="center"/>
              <w:rPr>
                <w:sz w:val="28"/>
                <w:szCs w:val="28"/>
              </w:rPr>
            </w:pPr>
            <w:r w:rsidRPr="004F074F">
              <w:rPr>
                <w:sz w:val="28"/>
                <w:szCs w:val="28"/>
              </w:rPr>
              <w:t>3,91±</w:t>
            </w:r>
          </w:p>
          <w:p w:rsidR="00832C0E" w:rsidRPr="004F074F" w:rsidRDefault="00832C0E" w:rsidP="00EE7BFC">
            <w:pPr>
              <w:jc w:val="center"/>
              <w:rPr>
                <w:sz w:val="28"/>
                <w:szCs w:val="28"/>
              </w:rPr>
            </w:pPr>
            <w:r w:rsidRPr="004F074F">
              <w:rPr>
                <w:sz w:val="28"/>
                <w:szCs w:val="28"/>
              </w:rPr>
              <w:t>0,23</w:t>
            </w:r>
          </w:p>
          <w:p w:rsidR="005A748C" w:rsidRDefault="005A748C" w:rsidP="00EE7BFC">
            <w:pPr>
              <w:jc w:val="center"/>
              <w:rPr>
                <w:sz w:val="28"/>
                <w:szCs w:val="28"/>
                <w:lang w:val="en-US"/>
              </w:rPr>
            </w:pPr>
          </w:p>
          <w:p w:rsidR="00832C0E" w:rsidRPr="004F074F" w:rsidRDefault="00832C0E" w:rsidP="00EE7BFC">
            <w:pPr>
              <w:jc w:val="center"/>
              <w:rPr>
                <w:sz w:val="28"/>
                <w:szCs w:val="28"/>
              </w:rPr>
            </w:pPr>
            <w:r w:rsidRPr="004F074F">
              <w:rPr>
                <w:sz w:val="28"/>
                <w:szCs w:val="28"/>
              </w:rPr>
              <w:t>≥ 0,1</w:t>
            </w:r>
          </w:p>
        </w:tc>
        <w:tc>
          <w:tcPr>
            <w:tcW w:w="1153" w:type="dxa"/>
          </w:tcPr>
          <w:p w:rsidR="00832C0E" w:rsidRPr="004F074F" w:rsidRDefault="00832C0E" w:rsidP="00EE7BFC">
            <w:pPr>
              <w:jc w:val="center"/>
              <w:rPr>
                <w:sz w:val="28"/>
                <w:szCs w:val="28"/>
              </w:rPr>
            </w:pPr>
            <w:r w:rsidRPr="004F074F">
              <w:rPr>
                <w:sz w:val="28"/>
                <w:szCs w:val="28"/>
              </w:rPr>
              <w:t>4,2±</w:t>
            </w:r>
          </w:p>
          <w:p w:rsidR="00832C0E" w:rsidRPr="004F074F" w:rsidRDefault="00832C0E" w:rsidP="00EE7BFC">
            <w:pPr>
              <w:jc w:val="center"/>
              <w:rPr>
                <w:sz w:val="28"/>
                <w:szCs w:val="28"/>
              </w:rPr>
            </w:pPr>
            <w:r w:rsidRPr="004F074F">
              <w:rPr>
                <w:sz w:val="28"/>
                <w:szCs w:val="28"/>
              </w:rPr>
              <w:t>0,22</w:t>
            </w:r>
          </w:p>
        </w:tc>
        <w:tc>
          <w:tcPr>
            <w:tcW w:w="1025" w:type="dxa"/>
          </w:tcPr>
          <w:p w:rsidR="00832C0E" w:rsidRPr="004F074F" w:rsidRDefault="00832C0E" w:rsidP="00EE7BFC">
            <w:pPr>
              <w:jc w:val="center"/>
              <w:rPr>
                <w:sz w:val="28"/>
                <w:szCs w:val="28"/>
              </w:rPr>
            </w:pPr>
            <w:r w:rsidRPr="004F074F">
              <w:rPr>
                <w:sz w:val="28"/>
                <w:szCs w:val="28"/>
              </w:rPr>
              <w:t>3,81</w:t>
            </w:r>
          </w:p>
        </w:tc>
        <w:tc>
          <w:tcPr>
            <w:tcW w:w="1165" w:type="dxa"/>
          </w:tcPr>
          <w:p w:rsidR="00832C0E" w:rsidRPr="004F074F" w:rsidRDefault="00832C0E" w:rsidP="00EE7BFC">
            <w:pPr>
              <w:jc w:val="center"/>
              <w:rPr>
                <w:sz w:val="28"/>
                <w:szCs w:val="28"/>
              </w:rPr>
            </w:pPr>
            <w:r w:rsidRPr="004F074F">
              <w:rPr>
                <w:sz w:val="28"/>
                <w:szCs w:val="28"/>
              </w:rPr>
              <w:t>4,2</w:t>
            </w:r>
          </w:p>
        </w:tc>
      </w:tr>
      <w:tr w:rsidR="00832C0E" w:rsidRPr="004F074F" w:rsidTr="00C818EA">
        <w:tc>
          <w:tcPr>
            <w:tcW w:w="2338" w:type="dxa"/>
          </w:tcPr>
          <w:p w:rsidR="00926FE4" w:rsidRPr="00B13C70" w:rsidRDefault="00832C0E" w:rsidP="00EE7BFC">
            <w:pPr>
              <w:jc w:val="both"/>
              <w:rPr>
                <w:sz w:val="28"/>
                <w:szCs w:val="28"/>
              </w:rPr>
            </w:pPr>
            <w:r w:rsidRPr="004F074F">
              <w:rPr>
                <w:sz w:val="28"/>
                <w:szCs w:val="28"/>
              </w:rPr>
              <w:t>Среднесут.при</w:t>
            </w:r>
          </w:p>
          <w:p w:rsidR="00832C0E" w:rsidRPr="004F074F" w:rsidRDefault="00832C0E" w:rsidP="00EE7BFC">
            <w:pPr>
              <w:jc w:val="both"/>
              <w:rPr>
                <w:sz w:val="28"/>
                <w:szCs w:val="28"/>
              </w:rPr>
            </w:pPr>
            <w:r w:rsidRPr="004F074F">
              <w:rPr>
                <w:sz w:val="28"/>
                <w:szCs w:val="28"/>
              </w:rPr>
              <w:t>рост,г</w:t>
            </w:r>
          </w:p>
          <w:p w:rsidR="00832C0E" w:rsidRPr="004F074F" w:rsidRDefault="00832C0E" w:rsidP="00EE7BFC">
            <w:pPr>
              <w:jc w:val="both"/>
              <w:rPr>
                <w:sz w:val="28"/>
                <w:szCs w:val="28"/>
              </w:rPr>
            </w:pPr>
            <w:r w:rsidRPr="004F074F">
              <w:rPr>
                <w:sz w:val="28"/>
                <w:szCs w:val="28"/>
              </w:rPr>
              <w:t>Р</w:t>
            </w:r>
          </w:p>
        </w:tc>
        <w:tc>
          <w:tcPr>
            <w:tcW w:w="1153" w:type="dxa"/>
          </w:tcPr>
          <w:p w:rsidR="00832C0E" w:rsidRPr="004F074F" w:rsidRDefault="00832C0E" w:rsidP="005A748C">
            <w:pPr>
              <w:ind w:hanging="178"/>
              <w:jc w:val="center"/>
              <w:rPr>
                <w:sz w:val="28"/>
                <w:szCs w:val="28"/>
              </w:rPr>
            </w:pPr>
            <w:r w:rsidRPr="004F074F">
              <w:rPr>
                <w:sz w:val="28"/>
                <w:szCs w:val="28"/>
              </w:rPr>
              <w:t>360±</w:t>
            </w:r>
          </w:p>
          <w:p w:rsidR="00832C0E" w:rsidRPr="004F074F" w:rsidRDefault="00832C0E" w:rsidP="005A748C">
            <w:pPr>
              <w:ind w:hanging="178"/>
              <w:jc w:val="center"/>
              <w:rPr>
                <w:sz w:val="28"/>
                <w:szCs w:val="28"/>
              </w:rPr>
            </w:pPr>
            <w:r w:rsidRPr="004F074F">
              <w:rPr>
                <w:sz w:val="28"/>
                <w:szCs w:val="28"/>
              </w:rPr>
              <w:t>4,8</w:t>
            </w:r>
          </w:p>
          <w:p w:rsidR="00832C0E" w:rsidRPr="004F074F" w:rsidRDefault="00832C0E" w:rsidP="005A748C">
            <w:pPr>
              <w:ind w:hanging="178"/>
              <w:jc w:val="center"/>
              <w:rPr>
                <w:sz w:val="28"/>
                <w:szCs w:val="28"/>
              </w:rPr>
            </w:pPr>
            <w:r w:rsidRPr="004F074F">
              <w:rPr>
                <w:sz w:val="28"/>
                <w:szCs w:val="28"/>
              </w:rPr>
              <w:t>≥0,5</w:t>
            </w:r>
          </w:p>
        </w:tc>
        <w:tc>
          <w:tcPr>
            <w:tcW w:w="1153" w:type="dxa"/>
          </w:tcPr>
          <w:p w:rsidR="00832C0E" w:rsidRPr="004F074F" w:rsidRDefault="00832C0E" w:rsidP="00EE7BFC">
            <w:pPr>
              <w:jc w:val="center"/>
              <w:rPr>
                <w:sz w:val="28"/>
                <w:szCs w:val="28"/>
              </w:rPr>
            </w:pPr>
            <w:r w:rsidRPr="004F074F">
              <w:rPr>
                <w:sz w:val="28"/>
                <w:szCs w:val="28"/>
              </w:rPr>
              <w:t>380±</w:t>
            </w:r>
          </w:p>
          <w:p w:rsidR="00832C0E" w:rsidRPr="004F074F" w:rsidRDefault="00832C0E" w:rsidP="00EE7BFC">
            <w:pPr>
              <w:jc w:val="center"/>
              <w:rPr>
                <w:sz w:val="28"/>
                <w:szCs w:val="28"/>
              </w:rPr>
            </w:pPr>
            <w:r w:rsidRPr="004F074F">
              <w:rPr>
                <w:sz w:val="28"/>
                <w:szCs w:val="28"/>
              </w:rPr>
              <w:t>16,72</w:t>
            </w:r>
          </w:p>
          <w:p w:rsidR="00832C0E" w:rsidRPr="004F074F" w:rsidRDefault="00832C0E" w:rsidP="00EE7BFC">
            <w:pPr>
              <w:jc w:val="center"/>
              <w:rPr>
                <w:sz w:val="28"/>
                <w:szCs w:val="28"/>
              </w:rPr>
            </w:pPr>
            <w:r w:rsidRPr="004F074F">
              <w:rPr>
                <w:sz w:val="28"/>
                <w:szCs w:val="28"/>
              </w:rPr>
              <w:t>-</w:t>
            </w:r>
          </w:p>
        </w:tc>
        <w:tc>
          <w:tcPr>
            <w:tcW w:w="1153" w:type="dxa"/>
          </w:tcPr>
          <w:p w:rsidR="00832C0E" w:rsidRPr="004F074F" w:rsidRDefault="00832C0E" w:rsidP="00EE7BFC">
            <w:pPr>
              <w:jc w:val="center"/>
              <w:rPr>
                <w:sz w:val="28"/>
                <w:szCs w:val="28"/>
              </w:rPr>
            </w:pPr>
            <w:r w:rsidRPr="004F074F">
              <w:rPr>
                <w:sz w:val="28"/>
                <w:szCs w:val="28"/>
              </w:rPr>
              <w:t>372±</w:t>
            </w:r>
          </w:p>
          <w:p w:rsidR="00832C0E" w:rsidRPr="004F074F" w:rsidRDefault="00832C0E" w:rsidP="00EE7BFC">
            <w:pPr>
              <w:jc w:val="center"/>
              <w:rPr>
                <w:sz w:val="28"/>
                <w:szCs w:val="28"/>
              </w:rPr>
            </w:pPr>
            <w:r w:rsidRPr="004F074F">
              <w:rPr>
                <w:sz w:val="28"/>
                <w:szCs w:val="28"/>
              </w:rPr>
              <w:t>11,64</w:t>
            </w:r>
          </w:p>
          <w:p w:rsidR="00832C0E" w:rsidRPr="004F074F" w:rsidRDefault="00832C0E" w:rsidP="00EE7BFC">
            <w:pPr>
              <w:jc w:val="center"/>
              <w:rPr>
                <w:sz w:val="28"/>
                <w:szCs w:val="28"/>
              </w:rPr>
            </w:pPr>
            <w:r w:rsidRPr="004F074F">
              <w:rPr>
                <w:sz w:val="28"/>
                <w:szCs w:val="28"/>
              </w:rPr>
              <w:t>≥0,1</w:t>
            </w:r>
          </w:p>
        </w:tc>
        <w:tc>
          <w:tcPr>
            <w:tcW w:w="1153" w:type="dxa"/>
          </w:tcPr>
          <w:p w:rsidR="00832C0E" w:rsidRPr="004F074F" w:rsidRDefault="00832C0E" w:rsidP="00EE7BFC">
            <w:pPr>
              <w:jc w:val="center"/>
              <w:rPr>
                <w:sz w:val="28"/>
                <w:szCs w:val="28"/>
              </w:rPr>
            </w:pPr>
            <w:r w:rsidRPr="004F074F">
              <w:rPr>
                <w:sz w:val="28"/>
                <w:szCs w:val="28"/>
              </w:rPr>
              <w:t>410±</w:t>
            </w:r>
          </w:p>
          <w:p w:rsidR="00832C0E" w:rsidRPr="004F074F" w:rsidRDefault="00832C0E" w:rsidP="00EE7BFC">
            <w:pPr>
              <w:jc w:val="center"/>
              <w:rPr>
                <w:sz w:val="28"/>
                <w:szCs w:val="28"/>
              </w:rPr>
            </w:pPr>
            <w:r w:rsidRPr="004F074F">
              <w:rPr>
                <w:sz w:val="28"/>
                <w:szCs w:val="28"/>
              </w:rPr>
              <w:t>10,47</w:t>
            </w:r>
          </w:p>
          <w:p w:rsidR="00832C0E" w:rsidRPr="004F074F" w:rsidRDefault="00832C0E" w:rsidP="00EE7BFC">
            <w:pPr>
              <w:jc w:val="center"/>
              <w:rPr>
                <w:sz w:val="28"/>
                <w:szCs w:val="28"/>
              </w:rPr>
            </w:pPr>
            <w:r w:rsidRPr="004F074F">
              <w:rPr>
                <w:sz w:val="28"/>
                <w:szCs w:val="28"/>
              </w:rPr>
              <w:t>-</w:t>
            </w:r>
          </w:p>
        </w:tc>
        <w:tc>
          <w:tcPr>
            <w:tcW w:w="1025" w:type="dxa"/>
          </w:tcPr>
          <w:p w:rsidR="00832C0E" w:rsidRPr="004F074F" w:rsidRDefault="00832C0E" w:rsidP="00EE7BFC">
            <w:pPr>
              <w:jc w:val="center"/>
              <w:rPr>
                <w:sz w:val="28"/>
                <w:szCs w:val="28"/>
              </w:rPr>
            </w:pPr>
            <w:r w:rsidRPr="004F074F">
              <w:rPr>
                <w:sz w:val="28"/>
                <w:szCs w:val="28"/>
              </w:rPr>
              <w:t>334</w:t>
            </w:r>
          </w:p>
        </w:tc>
        <w:tc>
          <w:tcPr>
            <w:tcW w:w="1165" w:type="dxa"/>
          </w:tcPr>
          <w:p w:rsidR="00832C0E" w:rsidRPr="004F074F" w:rsidRDefault="00832C0E" w:rsidP="00EE7BFC">
            <w:pPr>
              <w:jc w:val="center"/>
              <w:rPr>
                <w:sz w:val="28"/>
                <w:szCs w:val="28"/>
              </w:rPr>
            </w:pPr>
            <w:r w:rsidRPr="004F074F">
              <w:rPr>
                <w:sz w:val="28"/>
                <w:szCs w:val="28"/>
              </w:rPr>
              <w:t>393,3</w:t>
            </w:r>
          </w:p>
        </w:tc>
      </w:tr>
      <w:tr w:rsidR="00832C0E" w:rsidRPr="004F074F" w:rsidTr="00C818EA">
        <w:tc>
          <w:tcPr>
            <w:tcW w:w="2338" w:type="dxa"/>
          </w:tcPr>
          <w:p w:rsidR="00832C0E" w:rsidRPr="004F074F" w:rsidRDefault="00832C0E" w:rsidP="00EE7BFC">
            <w:pPr>
              <w:jc w:val="both"/>
              <w:rPr>
                <w:sz w:val="28"/>
                <w:szCs w:val="28"/>
              </w:rPr>
            </w:pPr>
            <w:r w:rsidRPr="004F074F">
              <w:rPr>
                <w:sz w:val="28"/>
                <w:szCs w:val="28"/>
              </w:rPr>
              <w:t>% к контролю</w:t>
            </w:r>
          </w:p>
        </w:tc>
        <w:tc>
          <w:tcPr>
            <w:tcW w:w="1153" w:type="dxa"/>
          </w:tcPr>
          <w:p w:rsidR="00832C0E" w:rsidRPr="004F074F" w:rsidRDefault="00832C0E" w:rsidP="005A748C">
            <w:pPr>
              <w:ind w:hanging="178"/>
              <w:jc w:val="center"/>
              <w:rPr>
                <w:sz w:val="28"/>
                <w:szCs w:val="28"/>
              </w:rPr>
            </w:pPr>
            <w:r w:rsidRPr="004F074F">
              <w:rPr>
                <w:sz w:val="28"/>
                <w:szCs w:val="28"/>
              </w:rPr>
              <w:t>-5,3</w:t>
            </w:r>
          </w:p>
        </w:tc>
        <w:tc>
          <w:tcPr>
            <w:tcW w:w="1153" w:type="dxa"/>
          </w:tcPr>
          <w:p w:rsidR="00832C0E" w:rsidRPr="004F074F" w:rsidRDefault="00832C0E" w:rsidP="00EE7BFC">
            <w:pPr>
              <w:jc w:val="center"/>
              <w:rPr>
                <w:sz w:val="28"/>
                <w:szCs w:val="28"/>
              </w:rPr>
            </w:pPr>
            <w:r w:rsidRPr="004F074F">
              <w:rPr>
                <w:sz w:val="28"/>
                <w:szCs w:val="28"/>
              </w:rPr>
              <w:t>-</w:t>
            </w:r>
          </w:p>
        </w:tc>
        <w:tc>
          <w:tcPr>
            <w:tcW w:w="1153" w:type="dxa"/>
          </w:tcPr>
          <w:p w:rsidR="00832C0E" w:rsidRPr="004F074F" w:rsidRDefault="00832C0E" w:rsidP="00EE7BFC">
            <w:pPr>
              <w:jc w:val="center"/>
              <w:rPr>
                <w:sz w:val="28"/>
                <w:szCs w:val="28"/>
              </w:rPr>
            </w:pPr>
            <w:r w:rsidRPr="004F074F">
              <w:rPr>
                <w:sz w:val="28"/>
                <w:szCs w:val="28"/>
              </w:rPr>
              <w:t>-9,27</w:t>
            </w:r>
          </w:p>
        </w:tc>
        <w:tc>
          <w:tcPr>
            <w:tcW w:w="1153" w:type="dxa"/>
          </w:tcPr>
          <w:p w:rsidR="00832C0E" w:rsidRPr="004F074F" w:rsidRDefault="00832C0E" w:rsidP="00EE7BFC">
            <w:pPr>
              <w:jc w:val="center"/>
              <w:rPr>
                <w:sz w:val="28"/>
                <w:szCs w:val="28"/>
              </w:rPr>
            </w:pPr>
            <w:r w:rsidRPr="004F074F">
              <w:rPr>
                <w:sz w:val="28"/>
                <w:szCs w:val="28"/>
              </w:rPr>
              <w:t>-</w:t>
            </w:r>
          </w:p>
        </w:tc>
        <w:tc>
          <w:tcPr>
            <w:tcW w:w="1025" w:type="dxa"/>
          </w:tcPr>
          <w:p w:rsidR="00832C0E" w:rsidRPr="004F074F" w:rsidRDefault="00832C0E" w:rsidP="00EE7BFC">
            <w:pPr>
              <w:jc w:val="center"/>
              <w:rPr>
                <w:sz w:val="28"/>
                <w:szCs w:val="28"/>
              </w:rPr>
            </w:pPr>
            <w:r w:rsidRPr="004F074F">
              <w:rPr>
                <w:sz w:val="28"/>
                <w:szCs w:val="28"/>
              </w:rPr>
              <w:t>-7,28</w:t>
            </w:r>
          </w:p>
        </w:tc>
        <w:tc>
          <w:tcPr>
            <w:tcW w:w="1165" w:type="dxa"/>
          </w:tcPr>
          <w:p w:rsidR="00832C0E" w:rsidRPr="004F074F" w:rsidRDefault="00832C0E" w:rsidP="00EE7BFC">
            <w:pPr>
              <w:jc w:val="center"/>
              <w:rPr>
                <w:sz w:val="28"/>
                <w:szCs w:val="28"/>
              </w:rPr>
            </w:pPr>
          </w:p>
        </w:tc>
      </w:tr>
    </w:tbl>
    <w:p w:rsidR="00832C0E" w:rsidRPr="004F074F" w:rsidRDefault="00832C0E" w:rsidP="007278BF">
      <w:pPr>
        <w:ind w:firstLine="720"/>
        <w:jc w:val="both"/>
        <w:rPr>
          <w:sz w:val="28"/>
          <w:szCs w:val="28"/>
        </w:rPr>
      </w:pPr>
      <w:r w:rsidRPr="005A748C">
        <w:rPr>
          <w:sz w:val="28"/>
          <w:szCs w:val="28"/>
        </w:rPr>
        <w:t>В этот период отмечали наименьшее различие среднесуточного пр</w:t>
      </w:r>
      <w:r w:rsidRPr="005A748C">
        <w:rPr>
          <w:sz w:val="28"/>
          <w:szCs w:val="28"/>
        </w:rPr>
        <w:t>и</w:t>
      </w:r>
      <w:r w:rsidRPr="005A748C">
        <w:rPr>
          <w:sz w:val="28"/>
          <w:szCs w:val="28"/>
        </w:rPr>
        <w:t>роста у телят-гипотрофиков по сравнению с контролем (-5,3%), н</w:t>
      </w:r>
      <w:r w:rsidR="000C6E96" w:rsidRPr="005A748C">
        <w:rPr>
          <w:sz w:val="28"/>
          <w:szCs w:val="28"/>
        </w:rPr>
        <w:t>е по</w:t>
      </w:r>
      <w:r w:rsidR="000C6E96" w:rsidRPr="005A748C">
        <w:rPr>
          <w:sz w:val="28"/>
          <w:szCs w:val="28"/>
        </w:rPr>
        <w:t>д</w:t>
      </w:r>
      <w:r w:rsidR="000C6E96" w:rsidRPr="005A748C">
        <w:rPr>
          <w:sz w:val="28"/>
          <w:szCs w:val="28"/>
        </w:rPr>
        <w:t>твержденное статистически.</w:t>
      </w:r>
      <w:r w:rsidR="002418E5">
        <w:rPr>
          <w:sz w:val="28"/>
          <w:szCs w:val="28"/>
        </w:rPr>
        <w:t xml:space="preserve"> </w:t>
      </w:r>
      <w:r w:rsidRPr="005A748C">
        <w:rPr>
          <w:sz w:val="28"/>
          <w:szCs w:val="28"/>
        </w:rPr>
        <w:t>Спустя 20 дней после отмены Ветелакта те</w:t>
      </w:r>
      <w:r w:rsidRPr="005A748C">
        <w:rPr>
          <w:sz w:val="28"/>
          <w:szCs w:val="28"/>
        </w:rPr>
        <w:t>н</w:t>
      </w:r>
      <w:r w:rsidRPr="005A748C">
        <w:rPr>
          <w:sz w:val="28"/>
          <w:szCs w:val="28"/>
        </w:rPr>
        <w:t>денция снижения процента за</w:t>
      </w:r>
      <w:r w:rsidR="007278BF" w:rsidRPr="005A748C">
        <w:rPr>
          <w:sz w:val="28"/>
          <w:szCs w:val="28"/>
        </w:rPr>
        <w:t xml:space="preserve">болеваемости диареей у опытных </w:t>
      </w:r>
      <w:r w:rsidRPr="005A748C">
        <w:rPr>
          <w:sz w:val="28"/>
          <w:szCs w:val="28"/>
        </w:rPr>
        <w:t>телят при идентичности продолжительности диареи, срока нормализации пищевар</w:t>
      </w:r>
      <w:r w:rsidRPr="005A748C">
        <w:rPr>
          <w:sz w:val="28"/>
          <w:szCs w:val="28"/>
        </w:rPr>
        <w:t>е</w:t>
      </w:r>
      <w:r w:rsidRPr="005A748C">
        <w:rPr>
          <w:sz w:val="28"/>
          <w:szCs w:val="28"/>
        </w:rPr>
        <w:t>ния сохранялась.</w:t>
      </w:r>
      <w:r w:rsidR="002418E5">
        <w:rPr>
          <w:sz w:val="28"/>
          <w:szCs w:val="28"/>
        </w:rPr>
        <w:t xml:space="preserve"> </w:t>
      </w:r>
      <w:r w:rsidRPr="005A748C">
        <w:rPr>
          <w:sz w:val="28"/>
          <w:szCs w:val="28"/>
        </w:rPr>
        <w:t>В конце третьей декады процент заболеваемости в о</w:t>
      </w:r>
      <w:r w:rsidR="00611CD5" w:rsidRPr="005A748C">
        <w:rPr>
          <w:sz w:val="28"/>
          <w:szCs w:val="28"/>
        </w:rPr>
        <w:t>пы</w:t>
      </w:r>
      <w:r w:rsidR="00611CD5" w:rsidRPr="005A748C">
        <w:rPr>
          <w:sz w:val="28"/>
          <w:szCs w:val="28"/>
        </w:rPr>
        <w:t>т</w:t>
      </w:r>
      <w:r w:rsidR="00611CD5" w:rsidRPr="005A748C">
        <w:rPr>
          <w:sz w:val="28"/>
          <w:szCs w:val="28"/>
        </w:rPr>
        <w:t>ной группе 11,1, что было на</w:t>
      </w:r>
      <w:r w:rsidRPr="005A748C">
        <w:rPr>
          <w:sz w:val="28"/>
          <w:szCs w:val="28"/>
        </w:rPr>
        <w:t xml:space="preserve"> 8,9% ниже, чем в контроле. Продолжител</w:t>
      </w:r>
      <w:r w:rsidRPr="005A748C">
        <w:rPr>
          <w:sz w:val="28"/>
          <w:szCs w:val="28"/>
        </w:rPr>
        <w:t>ь</w:t>
      </w:r>
      <w:r w:rsidRPr="005A748C">
        <w:rPr>
          <w:sz w:val="28"/>
          <w:szCs w:val="28"/>
        </w:rPr>
        <w:t>ность диарейного синдрома 2,8±0,74 дней (Р≥0,1), срок нормализации п</w:t>
      </w:r>
      <w:r w:rsidRPr="005A748C">
        <w:rPr>
          <w:sz w:val="28"/>
          <w:szCs w:val="28"/>
        </w:rPr>
        <w:t>и</w:t>
      </w:r>
      <w:r w:rsidRPr="005A748C">
        <w:rPr>
          <w:sz w:val="28"/>
          <w:szCs w:val="28"/>
        </w:rPr>
        <w:t>щеварения 3,91±0,23 дня (Р≥0,1). Отставания в росте у телят-гипотрофиков также были не существенными, разница среднесуточного прироста</w:t>
      </w:r>
      <w:r w:rsidRPr="004F074F">
        <w:rPr>
          <w:sz w:val="28"/>
          <w:szCs w:val="28"/>
        </w:rPr>
        <w:t xml:space="preserve"> соста</w:t>
      </w:r>
      <w:r w:rsidRPr="004F074F">
        <w:rPr>
          <w:sz w:val="28"/>
          <w:szCs w:val="28"/>
        </w:rPr>
        <w:t>в</w:t>
      </w:r>
      <w:r w:rsidRPr="004F074F">
        <w:rPr>
          <w:sz w:val="28"/>
          <w:szCs w:val="28"/>
        </w:rPr>
        <w:t>ляла 9,27% и не подтве</w:t>
      </w:r>
      <w:r w:rsidRPr="004F074F">
        <w:rPr>
          <w:sz w:val="28"/>
          <w:szCs w:val="28"/>
        </w:rPr>
        <w:t>р</w:t>
      </w:r>
      <w:r w:rsidRPr="004F074F">
        <w:rPr>
          <w:sz w:val="28"/>
          <w:szCs w:val="28"/>
        </w:rPr>
        <w:t>ждалась статистически (Р≥0,1).</w:t>
      </w:r>
    </w:p>
    <w:p w:rsidR="00832C0E" w:rsidRPr="005A748C" w:rsidRDefault="00832C0E" w:rsidP="007278BF">
      <w:pPr>
        <w:ind w:firstLine="720"/>
        <w:jc w:val="both"/>
        <w:rPr>
          <w:sz w:val="28"/>
          <w:szCs w:val="28"/>
        </w:rPr>
      </w:pPr>
      <w:r w:rsidRPr="005A748C">
        <w:rPr>
          <w:sz w:val="28"/>
          <w:szCs w:val="28"/>
        </w:rPr>
        <w:t>В целом период последействия Ветелакта при 100%-ной сохранности характеризовался снижением заболеваемостью диареей на 10,2%, полож</w:t>
      </w:r>
      <w:r w:rsidRPr="005A748C">
        <w:rPr>
          <w:sz w:val="28"/>
          <w:szCs w:val="28"/>
        </w:rPr>
        <w:t>и</w:t>
      </w:r>
      <w:r w:rsidRPr="005A748C">
        <w:rPr>
          <w:sz w:val="28"/>
          <w:szCs w:val="28"/>
        </w:rPr>
        <w:t>тельной динамикой роста, отсутствием достоверных различий в продолж</w:t>
      </w:r>
      <w:r w:rsidRPr="005A748C">
        <w:rPr>
          <w:sz w:val="28"/>
          <w:szCs w:val="28"/>
        </w:rPr>
        <w:t>и</w:t>
      </w:r>
      <w:r w:rsidRPr="005A748C">
        <w:rPr>
          <w:sz w:val="28"/>
          <w:szCs w:val="28"/>
        </w:rPr>
        <w:t>тельности диареи у телят</w:t>
      </w:r>
      <w:r w:rsidR="00A64E73" w:rsidRPr="005A748C">
        <w:rPr>
          <w:sz w:val="28"/>
          <w:szCs w:val="28"/>
        </w:rPr>
        <w:t>-</w:t>
      </w:r>
      <w:r w:rsidRPr="005A748C">
        <w:rPr>
          <w:sz w:val="28"/>
          <w:szCs w:val="28"/>
        </w:rPr>
        <w:t>гипотрофиков и у больных телят нормального развития, нормализации пищеварения. В среднем продолжительность ди</w:t>
      </w:r>
      <w:r w:rsidRPr="005A748C">
        <w:rPr>
          <w:sz w:val="28"/>
          <w:szCs w:val="28"/>
        </w:rPr>
        <w:t>а</w:t>
      </w:r>
      <w:r w:rsidRPr="005A748C">
        <w:rPr>
          <w:sz w:val="28"/>
          <w:szCs w:val="28"/>
        </w:rPr>
        <w:t>реи на основе базисной терапии в опытной группе 2,75 дня, а в контрол</w:t>
      </w:r>
      <w:r w:rsidRPr="005A748C">
        <w:rPr>
          <w:sz w:val="28"/>
          <w:szCs w:val="28"/>
        </w:rPr>
        <w:t>ь</w:t>
      </w:r>
      <w:r w:rsidRPr="005A748C">
        <w:rPr>
          <w:sz w:val="28"/>
          <w:szCs w:val="28"/>
        </w:rPr>
        <w:t>ной – 2,8 дня. Нормализ</w:t>
      </w:r>
      <w:r w:rsidRPr="005A748C">
        <w:rPr>
          <w:sz w:val="28"/>
          <w:szCs w:val="28"/>
        </w:rPr>
        <w:t>а</w:t>
      </w:r>
      <w:r w:rsidRPr="005A748C">
        <w:rPr>
          <w:sz w:val="28"/>
          <w:szCs w:val="28"/>
        </w:rPr>
        <w:t>ция частоты и характера фекалий в опытной группе наступала на четвертые сутки (3,81 дней), а в кон</w:t>
      </w:r>
      <w:r w:rsidR="00611CD5" w:rsidRPr="005A748C">
        <w:rPr>
          <w:sz w:val="28"/>
          <w:szCs w:val="28"/>
        </w:rPr>
        <w:t>трольной - на п</w:t>
      </w:r>
      <w:r w:rsidR="00611CD5" w:rsidRPr="005A748C">
        <w:rPr>
          <w:sz w:val="28"/>
          <w:szCs w:val="28"/>
        </w:rPr>
        <w:t>я</w:t>
      </w:r>
      <w:r w:rsidR="00611CD5" w:rsidRPr="005A748C">
        <w:rPr>
          <w:sz w:val="28"/>
          <w:szCs w:val="28"/>
        </w:rPr>
        <w:t xml:space="preserve">тые (4,2 дня). </w:t>
      </w:r>
      <w:r w:rsidRPr="005A748C">
        <w:rPr>
          <w:sz w:val="28"/>
          <w:szCs w:val="28"/>
        </w:rPr>
        <w:t>Отставание в росте после отмены Ветелакта было незнач</w:t>
      </w:r>
      <w:r w:rsidRPr="005A748C">
        <w:rPr>
          <w:sz w:val="28"/>
          <w:szCs w:val="28"/>
        </w:rPr>
        <w:t>и</w:t>
      </w:r>
      <w:r w:rsidRPr="005A748C">
        <w:rPr>
          <w:sz w:val="28"/>
          <w:szCs w:val="28"/>
        </w:rPr>
        <w:t>тельным и составляло - 7,28%.</w:t>
      </w:r>
    </w:p>
    <w:p w:rsidR="00832C0E" w:rsidRPr="005A748C" w:rsidRDefault="00832C0E" w:rsidP="007278BF">
      <w:pPr>
        <w:ind w:firstLine="720"/>
        <w:jc w:val="both"/>
        <w:rPr>
          <w:sz w:val="28"/>
          <w:szCs w:val="28"/>
        </w:rPr>
      </w:pPr>
      <w:r w:rsidRPr="005A748C">
        <w:rPr>
          <w:sz w:val="28"/>
          <w:szCs w:val="28"/>
        </w:rPr>
        <w:t>Полученные результаты терапевтического эффекта и последействия Ветелакта подтверждали возможность его использования как средства р</w:t>
      </w:r>
      <w:r w:rsidRPr="005A748C">
        <w:rPr>
          <w:sz w:val="28"/>
          <w:szCs w:val="28"/>
        </w:rPr>
        <w:t>е</w:t>
      </w:r>
      <w:r w:rsidRPr="005A748C">
        <w:rPr>
          <w:sz w:val="28"/>
          <w:szCs w:val="28"/>
        </w:rPr>
        <w:t>парации слизистой кишечника, субстрата, способствующего формиров</w:t>
      </w:r>
      <w:r w:rsidRPr="005A748C">
        <w:rPr>
          <w:sz w:val="28"/>
          <w:szCs w:val="28"/>
        </w:rPr>
        <w:t>а</w:t>
      </w:r>
      <w:r w:rsidRPr="005A748C">
        <w:rPr>
          <w:sz w:val="28"/>
          <w:szCs w:val="28"/>
        </w:rPr>
        <w:t>нию приэпителиальной зоны, колонизации кишечника индигенной микр</w:t>
      </w:r>
      <w:r w:rsidRPr="005A748C">
        <w:rPr>
          <w:sz w:val="28"/>
          <w:szCs w:val="28"/>
        </w:rPr>
        <w:t>о</w:t>
      </w:r>
      <w:r w:rsidRPr="005A748C">
        <w:rPr>
          <w:sz w:val="28"/>
          <w:szCs w:val="28"/>
        </w:rPr>
        <w:t>флорой. Обоснование комплексного баланса между экосистемой кишечн</w:t>
      </w:r>
      <w:r w:rsidRPr="005A748C">
        <w:rPr>
          <w:sz w:val="28"/>
          <w:szCs w:val="28"/>
        </w:rPr>
        <w:t>и</w:t>
      </w:r>
      <w:r w:rsidRPr="005A748C">
        <w:rPr>
          <w:sz w:val="28"/>
          <w:szCs w:val="28"/>
        </w:rPr>
        <w:t xml:space="preserve">ка и слизью приэпителиальной зоны было сформулировано </w:t>
      </w:r>
      <w:r w:rsidRPr="005A748C">
        <w:rPr>
          <w:sz w:val="28"/>
          <w:szCs w:val="28"/>
          <w:lang w:val="en-US"/>
        </w:rPr>
        <w:t>D</w:t>
      </w:r>
      <w:r w:rsidRPr="005A748C">
        <w:rPr>
          <w:sz w:val="28"/>
          <w:szCs w:val="28"/>
        </w:rPr>
        <w:t>.</w:t>
      </w:r>
      <w:r w:rsidRPr="005A748C">
        <w:rPr>
          <w:sz w:val="28"/>
          <w:szCs w:val="28"/>
          <w:lang w:val="en-US"/>
        </w:rPr>
        <w:t>Roy</w:t>
      </w:r>
      <w:r w:rsidRPr="005A748C">
        <w:rPr>
          <w:sz w:val="28"/>
          <w:szCs w:val="28"/>
        </w:rPr>
        <w:t xml:space="preserve"> [6], д</w:t>
      </w:r>
      <w:r w:rsidRPr="005A748C">
        <w:rPr>
          <w:sz w:val="28"/>
          <w:szCs w:val="28"/>
        </w:rPr>
        <w:t>о</w:t>
      </w:r>
      <w:r w:rsidRPr="005A748C">
        <w:rPr>
          <w:sz w:val="28"/>
          <w:szCs w:val="28"/>
        </w:rPr>
        <w:t>казавшего защитные свойства муцина, гликопротеинов, возможность огр</w:t>
      </w:r>
      <w:r w:rsidRPr="005A748C">
        <w:rPr>
          <w:sz w:val="28"/>
          <w:szCs w:val="28"/>
        </w:rPr>
        <w:t>а</w:t>
      </w:r>
      <w:r w:rsidRPr="005A748C">
        <w:rPr>
          <w:sz w:val="28"/>
          <w:szCs w:val="28"/>
        </w:rPr>
        <w:t>ниченного их использования как субстрата для питания бифидобактерий.</w:t>
      </w:r>
    </w:p>
    <w:p w:rsidR="00832C0E" w:rsidRPr="005A748C" w:rsidRDefault="00832C0E" w:rsidP="007278BF">
      <w:pPr>
        <w:ind w:firstLine="720"/>
        <w:jc w:val="both"/>
        <w:rPr>
          <w:sz w:val="28"/>
          <w:szCs w:val="28"/>
        </w:rPr>
      </w:pPr>
      <w:r w:rsidRPr="005A748C">
        <w:rPr>
          <w:b/>
          <w:sz w:val="28"/>
          <w:szCs w:val="28"/>
        </w:rPr>
        <w:t xml:space="preserve">Заключение. </w:t>
      </w:r>
      <w:r w:rsidRPr="005A748C">
        <w:rPr>
          <w:sz w:val="28"/>
          <w:szCs w:val="28"/>
        </w:rPr>
        <w:t>Выпаивание Ветелакта на основе жидкой лактулозы телятам больных антенатальной гипотрофией при сопутствующей патол</w:t>
      </w:r>
      <w:r w:rsidRPr="005A748C">
        <w:rPr>
          <w:sz w:val="28"/>
          <w:szCs w:val="28"/>
        </w:rPr>
        <w:t>о</w:t>
      </w:r>
      <w:r w:rsidRPr="005A748C">
        <w:rPr>
          <w:sz w:val="28"/>
          <w:szCs w:val="28"/>
        </w:rPr>
        <w:t>гии – простой диспепсии, обусловленной функциональным дисбактери</w:t>
      </w:r>
      <w:r w:rsidRPr="005A748C">
        <w:rPr>
          <w:sz w:val="28"/>
          <w:szCs w:val="28"/>
        </w:rPr>
        <w:t>о</w:t>
      </w:r>
      <w:r w:rsidRPr="005A748C">
        <w:rPr>
          <w:sz w:val="28"/>
          <w:szCs w:val="28"/>
        </w:rPr>
        <w:t>зом, в дозе 5 мл на голову, в течение 10 дней, способствует репарации сл</w:t>
      </w:r>
      <w:r w:rsidRPr="005A748C">
        <w:rPr>
          <w:sz w:val="28"/>
          <w:szCs w:val="28"/>
        </w:rPr>
        <w:t>и</w:t>
      </w:r>
      <w:r w:rsidRPr="005A748C">
        <w:rPr>
          <w:sz w:val="28"/>
          <w:szCs w:val="28"/>
        </w:rPr>
        <w:t>зистой желудочно-кишечного тракта, устраняет синдром функционального дисбактериоза, купирует диарею до 5-го дня от начала лечения у 90% больных. В дальнейшем снижает частоту возникновения диарей в сравн</w:t>
      </w:r>
      <w:r w:rsidRPr="005A748C">
        <w:rPr>
          <w:sz w:val="28"/>
          <w:szCs w:val="28"/>
        </w:rPr>
        <w:t>е</w:t>
      </w:r>
      <w:r w:rsidRPr="005A748C">
        <w:rPr>
          <w:sz w:val="28"/>
          <w:szCs w:val="28"/>
        </w:rPr>
        <w:t>нии с заболеваемостью телят нормального развития на 10,2%, обеспечив</w:t>
      </w:r>
      <w:r w:rsidRPr="005A748C">
        <w:rPr>
          <w:sz w:val="28"/>
          <w:szCs w:val="28"/>
        </w:rPr>
        <w:t>а</w:t>
      </w:r>
      <w:r w:rsidRPr="005A748C">
        <w:rPr>
          <w:sz w:val="28"/>
          <w:szCs w:val="28"/>
        </w:rPr>
        <w:t>ет позитивную дин</w:t>
      </w:r>
      <w:r w:rsidRPr="005A748C">
        <w:rPr>
          <w:sz w:val="28"/>
          <w:szCs w:val="28"/>
        </w:rPr>
        <w:t>а</w:t>
      </w:r>
      <w:r w:rsidRPr="005A748C">
        <w:rPr>
          <w:sz w:val="28"/>
          <w:szCs w:val="28"/>
        </w:rPr>
        <w:t>мик</w:t>
      </w:r>
      <w:r w:rsidR="000C6E96" w:rsidRPr="005A748C">
        <w:rPr>
          <w:sz w:val="28"/>
          <w:szCs w:val="28"/>
        </w:rPr>
        <w:t>у роста и 100%-ную сохранность.</w:t>
      </w:r>
    </w:p>
    <w:p w:rsidR="00832C0E" w:rsidRPr="005A748C" w:rsidRDefault="00832C0E" w:rsidP="007278BF">
      <w:pPr>
        <w:ind w:firstLine="720"/>
        <w:jc w:val="both"/>
        <w:rPr>
          <w:sz w:val="28"/>
          <w:szCs w:val="28"/>
          <w:lang w:val="en-US"/>
        </w:rPr>
      </w:pPr>
      <w:r w:rsidRPr="005A748C">
        <w:rPr>
          <w:b/>
          <w:sz w:val="28"/>
          <w:szCs w:val="28"/>
        </w:rPr>
        <w:t>Литература</w:t>
      </w:r>
      <w:r w:rsidR="00AF72EB" w:rsidRPr="005A748C">
        <w:rPr>
          <w:b/>
          <w:sz w:val="28"/>
          <w:szCs w:val="28"/>
        </w:rPr>
        <w:t>.</w:t>
      </w:r>
      <w:r w:rsidRPr="005A748C">
        <w:rPr>
          <w:sz w:val="28"/>
          <w:szCs w:val="28"/>
        </w:rPr>
        <w:t xml:space="preserve"> 1. Бифидогенная кормовая добавка в составе ЗЦМ для телят</w:t>
      </w:r>
      <w:r w:rsidR="00435FD8" w:rsidRPr="005A748C">
        <w:rPr>
          <w:sz w:val="28"/>
          <w:szCs w:val="28"/>
        </w:rPr>
        <w:t>/</w:t>
      </w:r>
      <w:r w:rsidRPr="005A748C">
        <w:rPr>
          <w:sz w:val="28"/>
          <w:szCs w:val="28"/>
        </w:rPr>
        <w:t>М.Г. Чабаев [и др.]//Зоотехния- 2000.-№5.-С.14-15. 2. Кормовая д</w:t>
      </w:r>
      <w:r w:rsidRPr="005A748C">
        <w:rPr>
          <w:sz w:val="28"/>
          <w:szCs w:val="28"/>
        </w:rPr>
        <w:t>о</w:t>
      </w:r>
      <w:r w:rsidRPr="005A748C">
        <w:rPr>
          <w:sz w:val="28"/>
          <w:szCs w:val="28"/>
        </w:rPr>
        <w:t>бавка «Бикадо»/А.Г. Храмцов [и др.]//Молочная пр</w:t>
      </w:r>
      <w:r w:rsidRPr="005A748C">
        <w:rPr>
          <w:sz w:val="28"/>
          <w:szCs w:val="28"/>
        </w:rPr>
        <w:t>о</w:t>
      </w:r>
      <w:r w:rsidRPr="005A748C">
        <w:rPr>
          <w:sz w:val="28"/>
          <w:szCs w:val="28"/>
        </w:rPr>
        <w:t>мышленность.-1999.-№6.-С.28-29. 3.Микробиоценоз кишечника в норме и патологии у моло</w:t>
      </w:r>
      <w:r w:rsidRPr="005A748C">
        <w:rPr>
          <w:sz w:val="28"/>
          <w:szCs w:val="28"/>
        </w:rPr>
        <w:t>д</w:t>
      </w:r>
      <w:r w:rsidRPr="005A748C">
        <w:rPr>
          <w:sz w:val="28"/>
          <w:szCs w:val="28"/>
        </w:rPr>
        <w:t>няка птиц, крупного рогатого скота и целесообразность пробиотической и пребиотич</w:t>
      </w:r>
      <w:r w:rsidRPr="005A748C">
        <w:rPr>
          <w:sz w:val="28"/>
          <w:szCs w:val="28"/>
        </w:rPr>
        <w:t>е</w:t>
      </w:r>
      <w:r w:rsidR="00435FD8" w:rsidRPr="005A748C">
        <w:rPr>
          <w:sz w:val="28"/>
          <w:szCs w:val="28"/>
        </w:rPr>
        <w:t>ской коррекции/</w:t>
      </w:r>
      <w:r w:rsidRPr="005A748C">
        <w:rPr>
          <w:sz w:val="28"/>
          <w:szCs w:val="28"/>
        </w:rPr>
        <w:t xml:space="preserve">Г.Ф. Бовкун [и др.]. – Брянск, 2005.-79с. 4. Принципы конструирования пребиотиков метаболитного, субстратного и смешанного типов/В.Н. Бабин </w:t>
      </w:r>
      <w:r w:rsidR="00435FD8" w:rsidRPr="005A748C">
        <w:rPr>
          <w:sz w:val="28"/>
          <w:szCs w:val="28"/>
        </w:rPr>
        <w:t>[</w:t>
      </w:r>
      <w:r w:rsidRPr="005A748C">
        <w:rPr>
          <w:sz w:val="28"/>
          <w:szCs w:val="28"/>
        </w:rPr>
        <w:t>и др.]//Пробиотики, пребиотики, синбиот</w:t>
      </w:r>
      <w:r w:rsidRPr="005A748C">
        <w:rPr>
          <w:sz w:val="28"/>
          <w:szCs w:val="28"/>
        </w:rPr>
        <w:t>и</w:t>
      </w:r>
      <w:r w:rsidRPr="005A748C">
        <w:rPr>
          <w:sz w:val="28"/>
          <w:szCs w:val="28"/>
        </w:rPr>
        <w:t>ки и функциональные продукты питания. Современное состояние и пе</w:t>
      </w:r>
      <w:r w:rsidRPr="005A748C">
        <w:rPr>
          <w:sz w:val="28"/>
          <w:szCs w:val="28"/>
        </w:rPr>
        <w:t>р</w:t>
      </w:r>
      <w:r w:rsidRPr="005A748C">
        <w:rPr>
          <w:sz w:val="28"/>
          <w:szCs w:val="28"/>
        </w:rPr>
        <w:t>спективы: сб.материалов Международной конференции.-М.,2004.-С.90-91. 5. Шахов А.Г. Актуальные проблемы болезней молодняка в совре</w:t>
      </w:r>
      <w:r w:rsidR="00435FD8" w:rsidRPr="005A748C">
        <w:rPr>
          <w:sz w:val="28"/>
          <w:szCs w:val="28"/>
        </w:rPr>
        <w:t>менных условиях/</w:t>
      </w:r>
      <w:r w:rsidRPr="005A748C">
        <w:rPr>
          <w:sz w:val="28"/>
          <w:szCs w:val="28"/>
        </w:rPr>
        <w:t xml:space="preserve">А.Г. Шахов//Ветеринарная патология.-2003.-№2(6).-С. </w:t>
      </w:r>
      <w:r w:rsidRPr="005A748C">
        <w:rPr>
          <w:sz w:val="28"/>
          <w:szCs w:val="28"/>
          <w:lang w:val="en-US"/>
        </w:rPr>
        <w:t xml:space="preserve">6-7. 6. Roy D. Sugars fermented by Bifidobacterium infantis in relation to groth and apjhaga lactosidase activiti/D. </w:t>
      </w:r>
      <w:smartTag w:uri="urn:schemas-microsoft-com:office:smarttags" w:element="place">
        <w:smartTag w:uri="urn:schemas-microsoft-com:office:smarttags" w:element="City">
          <w:r w:rsidRPr="005A748C">
            <w:rPr>
              <w:sz w:val="28"/>
              <w:szCs w:val="28"/>
              <w:lang w:val="en-US"/>
            </w:rPr>
            <w:t>Roy</w:t>
          </w:r>
        </w:smartTag>
      </w:smartTag>
      <w:r w:rsidR="00435FD8" w:rsidRPr="005A748C">
        <w:rPr>
          <w:sz w:val="28"/>
          <w:szCs w:val="28"/>
          <w:lang w:val="en-US"/>
        </w:rPr>
        <w:t>//</w:t>
      </w:r>
      <w:r w:rsidRPr="005A748C">
        <w:rPr>
          <w:sz w:val="28"/>
          <w:szCs w:val="28"/>
          <w:lang w:val="en-US"/>
        </w:rPr>
        <w:t>Appl. Micrbiol. Biotech.-1991.-V.34.P.653-655.</w:t>
      </w:r>
    </w:p>
    <w:p w:rsidR="00832C0E" w:rsidRPr="004F074F" w:rsidRDefault="00832C0E" w:rsidP="00832C0E">
      <w:pPr>
        <w:jc w:val="center"/>
        <w:rPr>
          <w:b/>
          <w:caps/>
          <w:sz w:val="28"/>
          <w:szCs w:val="28"/>
          <w:lang w:val="en-US"/>
        </w:rPr>
      </w:pPr>
      <w:r w:rsidRPr="004F074F">
        <w:rPr>
          <w:b/>
          <w:caps/>
          <w:sz w:val="28"/>
          <w:szCs w:val="28"/>
          <w:lang w:val="en-US"/>
        </w:rPr>
        <w:t>The Grounds of Diarrhea Prebiotictherapeutics at Antenatal Hypotrophia in Calves</w:t>
      </w:r>
    </w:p>
    <w:p w:rsidR="00832C0E" w:rsidRPr="004F074F" w:rsidRDefault="00832C0E" w:rsidP="00832C0E">
      <w:pPr>
        <w:jc w:val="center"/>
        <w:rPr>
          <w:b/>
          <w:sz w:val="28"/>
          <w:szCs w:val="28"/>
          <w:lang w:val="en-US"/>
        </w:rPr>
      </w:pPr>
      <w:r w:rsidRPr="004F074F">
        <w:rPr>
          <w:b/>
          <w:sz w:val="28"/>
          <w:szCs w:val="28"/>
          <w:lang w:val="en-US"/>
        </w:rPr>
        <w:t>Bovkun G.F.</w:t>
      </w:r>
    </w:p>
    <w:p w:rsidR="00832C0E" w:rsidRPr="00B13C70" w:rsidRDefault="00832C0E" w:rsidP="00832C0E">
      <w:pPr>
        <w:jc w:val="center"/>
        <w:rPr>
          <w:sz w:val="28"/>
          <w:szCs w:val="28"/>
          <w:lang w:val="en-US"/>
        </w:rPr>
      </w:pPr>
      <w:smartTag w:uri="urn:schemas-microsoft-com:office:smarttags" w:element="PlaceName">
        <w:r w:rsidRPr="004F074F">
          <w:rPr>
            <w:sz w:val="28"/>
            <w:szCs w:val="28"/>
            <w:lang w:val="en-US"/>
          </w:rPr>
          <w:t>Bryansk</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Name">
        <w:r w:rsidRPr="004F074F">
          <w:rPr>
            <w:sz w:val="28"/>
            <w:szCs w:val="28"/>
            <w:lang w:val="en-US"/>
          </w:rPr>
          <w:t>Agriculturel</w:t>
        </w:r>
      </w:smartTag>
      <w:r w:rsidRPr="004F074F">
        <w:rPr>
          <w:sz w:val="28"/>
          <w:szCs w:val="28"/>
          <w:lang w:val="en-US"/>
        </w:rPr>
        <w:t xml:space="preserve"> </w:t>
      </w:r>
      <w:smartTag w:uri="urn:schemas-microsoft-com:office:smarttags" w:element="PlaceType">
        <w:r w:rsidRPr="004F074F">
          <w:rPr>
            <w:sz w:val="28"/>
            <w:szCs w:val="28"/>
            <w:lang w:val="en-US"/>
          </w:rPr>
          <w:t>Academy</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Bryansk</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832C0E" w:rsidRPr="00B13C70" w:rsidRDefault="00832C0E" w:rsidP="000C6E96">
      <w:pPr>
        <w:ind w:firstLine="708"/>
        <w:jc w:val="both"/>
        <w:rPr>
          <w:sz w:val="28"/>
          <w:szCs w:val="28"/>
          <w:lang w:val="en-US"/>
        </w:rPr>
      </w:pPr>
      <w:r w:rsidRPr="005A748C">
        <w:rPr>
          <w:sz w:val="28"/>
          <w:szCs w:val="28"/>
          <w:lang w:val="en-US"/>
        </w:rPr>
        <w:t>Using Vetelact when watering calves suffering from hypotrophia acco</w:t>
      </w:r>
      <w:r w:rsidRPr="005A748C">
        <w:rPr>
          <w:sz w:val="28"/>
          <w:szCs w:val="28"/>
          <w:lang w:val="en-US"/>
        </w:rPr>
        <w:t>m</w:t>
      </w:r>
      <w:r w:rsidRPr="005A748C">
        <w:rPr>
          <w:sz w:val="28"/>
          <w:szCs w:val="28"/>
          <w:lang w:val="en-US"/>
        </w:rPr>
        <w:t>panied by pathology- diarrhea, resalts in a therapeutic effect. It is followed by reducing the frequency of diarrhea cases, provides a positive groth dynamics.</w:t>
      </w:r>
    </w:p>
    <w:p w:rsidR="00832C0E" w:rsidRPr="004F074F" w:rsidRDefault="00832C0E" w:rsidP="00F95A37">
      <w:pPr>
        <w:pStyle w:val="aff3"/>
      </w:pPr>
      <w:r w:rsidRPr="004F074F">
        <w:t>УДК</w:t>
      </w:r>
      <w:r w:rsidR="00F95A37">
        <w:t xml:space="preserve"> </w:t>
      </w:r>
      <w:r w:rsidRPr="004F074F">
        <w:t>619:616.155:194.8.:253.2</w:t>
      </w:r>
    </w:p>
    <w:p w:rsidR="00832C0E" w:rsidRPr="004F074F" w:rsidRDefault="00832C0E" w:rsidP="00CD0ABE">
      <w:pPr>
        <w:jc w:val="center"/>
        <w:rPr>
          <w:b/>
          <w:sz w:val="28"/>
          <w:szCs w:val="28"/>
        </w:rPr>
      </w:pPr>
      <w:r w:rsidRPr="004F074F">
        <w:rPr>
          <w:b/>
          <w:sz w:val="28"/>
          <w:szCs w:val="28"/>
        </w:rPr>
        <w:t>ИММУНОБИОХИМИЧЕСКИЕ ПОКАЗАТЕЛИ НОВОРОЖДЕННЫХ ТЕ</w:t>
      </w:r>
      <w:r w:rsidR="00F1187D" w:rsidRPr="004F074F">
        <w:rPr>
          <w:b/>
          <w:sz w:val="28"/>
          <w:szCs w:val="28"/>
        </w:rPr>
        <w:t>ЛЯТ С ФУНКЦИОНАЛЬНОЙ ДИСПЕПСИЕЙ</w:t>
      </w:r>
      <w:r w:rsidRPr="004F074F">
        <w:rPr>
          <w:b/>
          <w:sz w:val="28"/>
          <w:szCs w:val="28"/>
        </w:rPr>
        <w:t xml:space="preserve"> ПРИ ЛЕЧЕНИИ ТИМОГЕНОМ</w:t>
      </w:r>
    </w:p>
    <w:p w:rsidR="0025251F" w:rsidRPr="004F074F" w:rsidRDefault="009245ED" w:rsidP="00CD0ABE">
      <w:pPr>
        <w:jc w:val="center"/>
        <w:rPr>
          <w:b/>
          <w:sz w:val="28"/>
          <w:szCs w:val="28"/>
        </w:rPr>
      </w:pPr>
      <w:r w:rsidRPr="004F074F">
        <w:rPr>
          <w:b/>
          <w:sz w:val="28"/>
          <w:szCs w:val="28"/>
        </w:rPr>
        <w:t>Бондаренко Е.М</w:t>
      </w:r>
      <w:r w:rsidR="00832C0E" w:rsidRPr="004F074F">
        <w:rPr>
          <w:b/>
          <w:sz w:val="28"/>
          <w:szCs w:val="28"/>
        </w:rPr>
        <w:t>., Безбородов Н.В.</w:t>
      </w:r>
    </w:p>
    <w:p w:rsidR="00832C0E" w:rsidRPr="005A748C" w:rsidRDefault="00832C0E" w:rsidP="00F95A37">
      <w:pPr>
        <w:pStyle w:val="aff2"/>
      </w:pPr>
      <w:r w:rsidRPr="005A748C">
        <w:t>Белгородская</w:t>
      </w:r>
      <w:r w:rsidR="00CD0ABE" w:rsidRPr="00B13C70">
        <w:t xml:space="preserve"> </w:t>
      </w:r>
      <w:r w:rsidR="00CD0ABE" w:rsidRPr="005A748C">
        <w:t>государственная сельскохозяйственная академия</w:t>
      </w:r>
    </w:p>
    <w:p w:rsidR="00832C0E" w:rsidRPr="005A748C" w:rsidRDefault="00832C0E" w:rsidP="00832C0E">
      <w:pPr>
        <w:widowControl w:val="0"/>
        <w:ind w:firstLine="720"/>
        <w:jc w:val="both"/>
        <w:rPr>
          <w:sz w:val="28"/>
          <w:szCs w:val="28"/>
        </w:rPr>
      </w:pPr>
      <w:r w:rsidRPr="005A748C">
        <w:rPr>
          <w:sz w:val="28"/>
          <w:szCs w:val="28"/>
        </w:rPr>
        <w:t>Как известно, нервно-гуморальная регуляция предусматривает те</w:t>
      </w:r>
      <w:r w:rsidRPr="005A748C">
        <w:rPr>
          <w:sz w:val="28"/>
          <w:szCs w:val="28"/>
        </w:rPr>
        <w:t>с</w:t>
      </w:r>
      <w:r w:rsidRPr="005A748C">
        <w:rPr>
          <w:sz w:val="28"/>
          <w:szCs w:val="28"/>
        </w:rPr>
        <w:t>ную функциональную связь всех органов пищеварения, и ее взаимодейс</w:t>
      </w:r>
      <w:r w:rsidRPr="005A748C">
        <w:rPr>
          <w:sz w:val="28"/>
          <w:szCs w:val="28"/>
        </w:rPr>
        <w:t>т</w:t>
      </w:r>
      <w:r w:rsidRPr="005A748C">
        <w:rPr>
          <w:sz w:val="28"/>
          <w:szCs w:val="28"/>
        </w:rPr>
        <w:t>вие с др</w:t>
      </w:r>
      <w:r w:rsidRPr="005A748C">
        <w:rPr>
          <w:sz w:val="28"/>
          <w:szCs w:val="28"/>
        </w:rPr>
        <w:t>у</w:t>
      </w:r>
      <w:r w:rsidRPr="005A748C">
        <w:rPr>
          <w:sz w:val="28"/>
          <w:szCs w:val="28"/>
        </w:rPr>
        <w:t>гими физиологическими системами. Диспепсии функционального характера, следует рассматривать как ответную реакцию организма на и</w:t>
      </w:r>
      <w:r w:rsidRPr="005A748C">
        <w:rPr>
          <w:sz w:val="28"/>
          <w:szCs w:val="28"/>
        </w:rPr>
        <w:t>н</w:t>
      </w:r>
      <w:r w:rsidRPr="005A748C">
        <w:rPr>
          <w:sz w:val="28"/>
          <w:szCs w:val="28"/>
        </w:rPr>
        <w:t>дуцированное стресс-фактором возбуждение блуждающего нерва и симп</w:t>
      </w:r>
      <w:r w:rsidRPr="005A748C">
        <w:rPr>
          <w:sz w:val="28"/>
          <w:szCs w:val="28"/>
        </w:rPr>
        <w:t>а</w:t>
      </w:r>
      <w:r w:rsidRPr="005A748C">
        <w:rPr>
          <w:sz w:val="28"/>
          <w:szCs w:val="28"/>
        </w:rPr>
        <w:t>тической иннервации, которые через гипофизарно-адреналовую систему приводят к усилению перистальтики кишечника и возникновению его се</w:t>
      </w:r>
      <w:r w:rsidRPr="005A748C">
        <w:rPr>
          <w:sz w:val="28"/>
          <w:szCs w:val="28"/>
        </w:rPr>
        <w:t>к</w:t>
      </w:r>
      <w:r w:rsidRPr="005A748C">
        <w:rPr>
          <w:sz w:val="28"/>
          <w:szCs w:val="28"/>
        </w:rPr>
        <w:t>реторно-абсорбционной дисфункции. При достаточном уровне резистен</w:t>
      </w:r>
      <w:r w:rsidRPr="005A748C">
        <w:rPr>
          <w:sz w:val="28"/>
          <w:szCs w:val="28"/>
        </w:rPr>
        <w:t>т</w:t>
      </w:r>
      <w:r w:rsidRPr="005A748C">
        <w:rPr>
          <w:sz w:val="28"/>
          <w:szCs w:val="28"/>
        </w:rPr>
        <w:t>ности организма теленка простая (функциональная) диспепсия, иногда д</w:t>
      </w:r>
      <w:r w:rsidRPr="005A748C">
        <w:rPr>
          <w:sz w:val="28"/>
          <w:szCs w:val="28"/>
        </w:rPr>
        <w:t>а</w:t>
      </w:r>
      <w:r w:rsidRPr="005A748C">
        <w:rPr>
          <w:sz w:val="28"/>
          <w:szCs w:val="28"/>
        </w:rPr>
        <w:t>же без специального лечения и хорошем уходе может закончиться благ</w:t>
      </w:r>
      <w:r w:rsidRPr="005A748C">
        <w:rPr>
          <w:sz w:val="28"/>
          <w:szCs w:val="28"/>
        </w:rPr>
        <w:t>о</w:t>
      </w:r>
      <w:r w:rsidRPr="005A748C">
        <w:rPr>
          <w:sz w:val="28"/>
          <w:szCs w:val="28"/>
        </w:rPr>
        <w:t>получно по истечении десяти суток после рождения. Но при низкой рез</w:t>
      </w:r>
      <w:r w:rsidRPr="005A748C">
        <w:rPr>
          <w:sz w:val="28"/>
          <w:szCs w:val="28"/>
        </w:rPr>
        <w:t>и</w:t>
      </w:r>
      <w:r w:rsidRPr="005A748C">
        <w:rPr>
          <w:sz w:val="28"/>
          <w:szCs w:val="28"/>
        </w:rPr>
        <w:t>стентности организма теленка (гипотрофики) или при чрезмерно длител</w:t>
      </w:r>
      <w:r w:rsidRPr="005A748C">
        <w:rPr>
          <w:sz w:val="28"/>
          <w:szCs w:val="28"/>
        </w:rPr>
        <w:t>ь</w:t>
      </w:r>
      <w:r w:rsidRPr="005A748C">
        <w:rPr>
          <w:sz w:val="28"/>
          <w:szCs w:val="28"/>
        </w:rPr>
        <w:t>ном воздействии стрессора и задержке лечения в организме возникают серьезные нарушения обменных функций, и простая диспепсия п</w:t>
      </w:r>
      <w:r w:rsidRPr="005A748C">
        <w:rPr>
          <w:sz w:val="28"/>
          <w:szCs w:val="28"/>
        </w:rPr>
        <w:t>е</w:t>
      </w:r>
      <w:r w:rsidRPr="005A748C">
        <w:rPr>
          <w:sz w:val="28"/>
          <w:szCs w:val="28"/>
        </w:rPr>
        <w:t>реходит в токсич</w:t>
      </w:r>
      <w:r w:rsidRPr="005A748C">
        <w:rPr>
          <w:sz w:val="28"/>
          <w:szCs w:val="28"/>
        </w:rPr>
        <w:t>е</w:t>
      </w:r>
      <w:r w:rsidRPr="005A748C">
        <w:rPr>
          <w:sz w:val="28"/>
          <w:szCs w:val="28"/>
        </w:rPr>
        <w:t>скую.</w:t>
      </w:r>
    </w:p>
    <w:p w:rsidR="00832C0E" w:rsidRPr="005A748C" w:rsidRDefault="00832C0E" w:rsidP="0046448D">
      <w:pPr>
        <w:widowControl w:val="0"/>
        <w:ind w:firstLine="720"/>
        <w:jc w:val="both"/>
        <w:rPr>
          <w:sz w:val="28"/>
          <w:szCs w:val="28"/>
        </w:rPr>
      </w:pPr>
      <w:r w:rsidRPr="005A748C">
        <w:rPr>
          <w:b/>
          <w:sz w:val="28"/>
          <w:szCs w:val="28"/>
        </w:rPr>
        <w:t>Цель исследований.</w:t>
      </w:r>
      <w:r w:rsidRPr="005A748C">
        <w:rPr>
          <w:sz w:val="28"/>
          <w:szCs w:val="28"/>
        </w:rPr>
        <w:t xml:space="preserve"> Целью работы было изучение терапевт</w:t>
      </w:r>
      <w:r w:rsidRPr="005A748C">
        <w:rPr>
          <w:sz w:val="28"/>
          <w:szCs w:val="28"/>
        </w:rPr>
        <w:t>и</w:t>
      </w:r>
      <w:r w:rsidRPr="005A748C">
        <w:rPr>
          <w:sz w:val="28"/>
          <w:szCs w:val="28"/>
        </w:rPr>
        <w:t>ческой эффективности, иммунобиохимических и гематологических изменений в организме новорожденных телят с функциональной диспепсией, при и</w:t>
      </w:r>
      <w:r w:rsidRPr="005A748C">
        <w:rPr>
          <w:sz w:val="28"/>
          <w:szCs w:val="28"/>
        </w:rPr>
        <w:t>с</w:t>
      </w:r>
      <w:r w:rsidRPr="005A748C">
        <w:rPr>
          <w:sz w:val="28"/>
          <w:szCs w:val="28"/>
        </w:rPr>
        <w:t>пользовании в качестве лечебного средства синтетического иммуномод</w:t>
      </w:r>
      <w:r w:rsidRPr="005A748C">
        <w:rPr>
          <w:sz w:val="28"/>
          <w:szCs w:val="28"/>
        </w:rPr>
        <w:t>у</w:t>
      </w:r>
      <w:r w:rsidRPr="005A748C">
        <w:rPr>
          <w:sz w:val="28"/>
          <w:szCs w:val="28"/>
        </w:rPr>
        <w:t>лято</w:t>
      </w:r>
      <w:r w:rsidR="00611CD5" w:rsidRPr="005A748C">
        <w:rPr>
          <w:sz w:val="28"/>
          <w:szCs w:val="28"/>
        </w:rPr>
        <w:t>ра тимогена.</w:t>
      </w:r>
    </w:p>
    <w:p w:rsidR="00832C0E" w:rsidRPr="005A748C" w:rsidRDefault="00832C0E" w:rsidP="00832C0E">
      <w:pPr>
        <w:widowControl w:val="0"/>
        <w:ind w:firstLine="708"/>
        <w:jc w:val="both"/>
        <w:rPr>
          <w:sz w:val="28"/>
          <w:szCs w:val="28"/>
        </w:rPr>
      </w:pPr>
      <w:r w:rsidRPr="005A748C">
        <w:rPr>
          <w:b/>
          <w:sz w:val="28"/>
          <w:szCs w:val="28"/>
        </w:rPr>
        <w:t>Материалы и методы исследований.</w:t>
      </w:r>
      <w:r w:rsidRPr="005A748C">
        <w:rPr>
          <w:sz w:val="28"/>
          <w:szCs w:val="28"/>
        </w:rPr>
        <w:t xml:space="preserve"> Для исследований были п</w:t>
      </w:r>
      <w:r w:rsidRPr="005A748C">
        <w:rPr>
          <w:sz w:val="28"/>
          <w:szCs w:val="28"/>
        </w:rPr>
        <w:t>о</w:t>
      </w:r>
      <w:r w:rsidRPr="005A748C">
        <w:rPr>
          <w:sz w:val="28"/>
          <w:szCs w:val="28"/>
        </w:rPr>
        <w:t>добраны 5 групп новорожденных телят гипотрофиков.</w:t>
      </w:r>
    </w:p>
    <w:p w:rsidR="00832C0E" w:rsidRPr="005A748C" w:rsidRDefault="00832C0E" w:rsidP="00832C0E">
      <w:pPr>
        <w:widowControl w:val="0"/>
        <w:ind w:firstLine="709"/>
        <w:jc w:val="both"/>
        <w:rPr>
          <w:sz w:val="28"/>
          <w:szCs w:val="28"/>
        </w:rPr>
      </w:pPr>
      <w:r w:rsidRPr="005A748C">
        <w:rPr>
          <w:sz w:val="28"/>
          <w:szCs w:val="28"/>
        </w:rPr>
        <w:t>В 1-й группе были изучены морфологические и биохимические пок</w:t>
      </w:r>
      <w:r w:rsidRPr="005A748C">
        <w:rPr>
          <w:sz w:val="28"/>
          <w:szCs w:val="28"/>
        </w:rPr>
        <w:t>а</w:t>
      </w:r>
      <w:r w:rsidRPr="005A748C">
        <w:rPr>
          <w:sz w:val="28"/>
          <w:szCs w:val="28"/>
        </w:rPr>
        <w:t>затели крови новорожденных телят (</w:t>
      </w:r>
      <w:r w:rsidRPr="005A748C">
        <w:rPr>
          <w:sz w:val="28"/>
          <w:szCs w:val="28"/>
          <w:lang w:val="en-US"/>
        </w:rPr>
        <w:t>n</w:t>
      </w:r>
      <w:r w:rsidRPr="005A748C">
        <w:rPr>
          <w:sz w:val="28"/>
          <w:szCs w:val="28"/>
        </w:rPr>
        <w:t>=6) с функциональной диспе</w:t>
      </w:r>
      <w:r w:rsidRPr="005A748C">
        <w:rPr>
          <w:sz w:val="28"/>
          <w:szCs w:val="28"/>
        </w:rPr>
        <w:t>п</w:t>
      </w:r>
      <w:r w:rsidRPr="005A748C">
        <w:rPr>
          <w:sz w:val="28"/>
          <w:szCs w:val="28"/>
        </w:rPr>
        <w:t>сией до и после лечения (со 2-х суток после рождения) тимогеном 0,01% раст</w:t>
      </w:r>
      <w:r w:rsidR="0046448D" w:rsidRPr="005A748C">
        <w:rPr>
          <w:sz w:val="28"/>
          <w:szCs w:val="28"/>
        </w:rPr>
        <w:t>в</w:t>
      </w:r>
      <w:r w:rsidR="0046448D" w:rsidRPr="005A748C">
        <w:rPr>
          <w:sz w:val="28"/>
          <w:szCs w:val="28"/>
        </w:rPr>
        <w:t>о</w:t>
      </w:r>
      <w:r w:rsidR="0046448D" w:rsidRPr="005A748C">
        <w:rPr>
          <w:sz w:val="28"/>
          <w:szCs w:val="28"/>
        </w:rPr>
        <w:t>ром, внутримышечно, в дозе 10</w:t>
      </w:r>
      <w:r w:rsidRPr="005A748C">
        <w:rPr>
          <w:sz w:val="28"/>
          <w:szCs w:val="28"/>
        </w:rPr>
        <w:t>мл/гол/сут в течение 10-и суток. Во 2-й группе (</w:t>
      </w:r>
      <w:r w:rsidRPr="005A748C">
        <w:rPr>
          <w:sz w:val="28"/>
          <w:szCs w:val="28"/>
          <w:lang w:val="en-US"/>
        </w:rPr>
        <w:t>n</w:t>
      </w:r>
      <w:r w:rsidRPr="005A748C">
        <w:rPr>
          <w:sz w:val="28"/>
          <w:szCs w:val="28"/>
        </w:rPr>
        <w:t>=6) новорожденных телят с функциональной диспепс</w:t>
      </w:r>
      <w:r w:rsidRPr="005A748C">
        <w:rPr>
          <w:sz w:val="28"/>
          <w:szCs w:val="28"/>
        </w:rPr>
        <w:t>и</w:t>
      </w:r>
      <w:r w:rsidRPr="005A748C">
        <w:rPr>
          <w:sz w:val="28"/>
          <w:szCs w:val="28"/>
        </w:rPr>
        <w:t>ей, лечение проводили фар</w:t>
      </w:r>
      <w:r w:rsidR="0046448D" w:rsidRPr="005A748C">
        <w:rPr>
          <w:sz w:val="28"/>
          <w:szCs w:val="28"/>
        </w:rPr>
        <w:t>мазином-50 в дозе 5,0(250мг)</w:t>
      </w:r>
      <w:r w:rsidRPr="005A748C">
        <w:rPr>
          <w:sz w:val="28"/>
          <w:szCs w:val="28"/>
        </w:rPr>
        <w:t>мл/гол/сут внутрим</w:t>
      </w:r>
      <w:r w:rsidRPr="005A748C">
        <w:rPr>
          <w:sz w:val="28"/>
          <w:szCs w:val="28"/>
        </w:rPr>
        <w:t>ы</w:t>
      </w:r>
      <w:r w:rsidRPr="005A748C">
        <w:rPr>
          <w:sz w:val="28"/>
          <w:szCs w:val="28"/>
        </w:rPr>
        <w:t>шечно, в течение 4-х суток (базово применяемый антибиотик для лечения ж</w:t>
      </w:r>
      <w:r w:rsidRPr="005A748C">
        <w:rPr>
          <w:sz w:val="28"/>
          <w:szCs w:val="28"/>
        </w:rPr>
        <w:t>и</w:t>
      </w:r>
      <w:r w:rsidRPr="005A748C">
        <w:rPr>
          <w:sz w:val="28"/>
          <w:szCs w:val="28"/>
        </w:rPr>
        <w:t>вотных при диспепсии). Телят 3-й группы (</w:t>
      </w:r>
      <w:r w:rsidRPr="005A748C">
        <w:rPr>
          <w:sz w:val="28"/>
          <w:szCs w:val="28"/>
          <w:lang w:val="en-US"/>
        </w:rPr>
        <w:t>n</w:t>
      </w:r>
      <w:r w:rsidRPr="005A748C">
        <w:rPr>
          <w:sz w:val="28"/>
          <w:szCs w:val="28"/>
        </w:rPr>
        <w:t>=6) подвергали комплексному леч</w:t>
      </w:r>
      <w:r w:rsidRPr="005A748C">
        <w:rPr>
          <w:sz w:val="28"/>
          <w:szCs w:val="28"/>
        </w:rPr>
        <w:t>е</w:t>
      </w:r>
      <w:r w:rsidRPr="005A748C">
        <w:rPr>
          <w:sz w:val="28"/>
          <w:szCs w:val="28"/>
        </w:rPr>
        <w:t>нию препаратом фармазин</w:t>
      </w:r>
      <w:r w:rsidR="0046448D" w:rsidRPr="005A748C">
        <w:rPr>
          <w:sz w:val="28"/>
          <w:szCs w:val="28"/>
        </w:rPr>
        <w:t>-</w:t>
      </w:r>
      <w:r w:rsidRPr="005A748C">
        <w:rPr>
          <w:sz w:val="28"/>
          <w:szCs w:val="28"/>
        </w:rPr>
        <w:t>50 и тимогеном в указанных выше дозах. Ж</w:t>
      </w:r>
      <w:r w:rsidRPr="005A748C">
        <w:rPr>
          <w:sz w:val="28"/>
          <w:szCs w:val="28"/>
        </w:rPr>
        <w:t>и</w:t>
      </w:r>
      <w:r w:rsidRPr="005A748C">
        <w:rPr>
          <w:sz w:val="28"/>
          <w:szCs w:val="28"/>
        </w:rPr>
        <w:t>вотные 4-й (n=6) группы – контроль (интактные, клинически здоровые т</w:t>
      </w:r>
      <w:r w:rsidRPr="005A748C">
        <w:rPr>
          <w:sz w:val="28"/>
          <w:szCs w:val="28"/>
        </w:rPr>
        <w:t>е</w:t>
      </w:r>
      <w:r w:rsidRPr="005A748C">
        <w:rPr>
          <w:sz w:val="28"/>
          <w:szCs w:val="28"/>
        </w:rPr>
        <w:t>лята). В 5-й контрольной группе (n=6) – больные диспепсией т</w:t>
      </w:r>
      <w:r w:rsidRPr="005A748C">
        <w:rPr>
          <w:sz w:val="28"/>
          <w:szCs w:val="28"/>
        </w:rPr>
        <w:t>е</w:t>
      </w:r>
      <w:r w:rsidRPr="005A748C">
        <w:rPr>
          <w:sz w:val="28"/>
          <w:szCs w:val="28"/>
        </w:rPr>
        <w:t>лята.</w:t>
      </w:r>
    </w:p>
    <w:p w:rsidR="00832C0E" w:rsidRPr="005A748C" w:rsidRDefault="00832C0E" w:rsidP="00832C0E">
      <w:pPr>
        <w:widowControl w:val="0"/>
        <w:ind w:firstLine="709"/>
        <w:jc w:val="both"/>
        <w:outlineLvl w:val="0"/>
        <w:rPr>
          <w:sz w:val="28"/>
          <w:szCs w:val="28"/>
        </w:rPr>
      </w:pPr>
      <w:r w:rsidRPr="005A748C">
        <w:rPr>
          <w:sz w:val="28"/>
          <w:szCs w:val="28"/>
        </w:rPr>
        <w:t>Кровь для проведения исслед</w:t>
      </w:r>
      <w:r w:rsidRPr="005A748C">
        <w:rPr>
          <w:sz w:val="28"/>
          <w:szCs w:val="28"/>
        </w:rPr>
        <w:t>о</w:t>
      </w:r>
      <w:r w:rsidRPr="005A748C">
        <w:rPr>
          <w:sz w:val="28"/>
          <w:szCs w:val="28"/>
        </w:rPr>
        <w:t>ваний брали из яремной вены первый раз до лечения, а затем на 5-е, 10-е и 20-е с</w:t>
      </w:r>
      <w:r w:rsidRPr="005A748C">
        <w:rPr>
          <w:sz w:val="28"/>
          <w:szCs w:val="28"/>
        </w:rPr>
        <w:t>у</w:t>
      </w:r>
      <w:r w:rsidRPr="005A748C">
        <w:rPr>
          <w:sz w:val="28"/>
          <w:szCs w:val="28"/>
        </w:rPr>
        <w:t>тки. Определение белков и их фракций, липидов, ферментов, гормонов, показателей неспецифической резистентности и общих гематологических показателей проводили согла</w:t>
      </w:r>
      <w:r w:rsidRPr="005A748C">
        <w:rPr>
          <w:sz w:val="28"/>
          <w:szCs w:val="28"/>
        </w:rPr>
        <w:t>с</w:t>
      </w:r>
      <w:r w:rsidRPr="005A748C">
        <w:rPr>
          <w:sz w:val="28"/>
          <w:szCs w:val="28"/>
        </w:rPr>
        <w:t xml:space="preserve">но общепринятых методик </w:t>
      </w:r>
      <w:r w:rsidR="00EE4DAF" w:rsidRPr="005A748C">
        <w:rPr>
          <w:sz w:val="28"/>
          <w:szCs w:val="28"/>
        </w:rPr>
        <w:t>[5]</w:t>
      </w:r>
      <w:r w:rsidRPr="005A748C">
        <w:rPr>
          <w:sz w:val="28"/>
          <w:szCs w:val="28"/>
        </w:rPr>
        <w:t>.</w:t>
      </w:r>
    </w:p>
    <w:p w:rsidR="00832C0E" w:rsidRPr="005A748C" w:rsidRDefault="00832C0E" w:rsidP="00832C0E">
      <w:pPr>
        <w:ind w:firstLine="709"/>
        <w:jc w:val="both"/>
        <w:rPr>
          <w:sz w:val="28"/>
          <w:szCs w:val="28"/>
        </w:rPr>
      </w:pPr>
      <w:r w:rsidRPr="005A748C">
        <w:rPr>
          <w:b/>
          <w:sz w:val="28"/>
          <w:szCs w:val="28"/>
        </w:rPr>
        <w:t>Результаты исследований.</w:t>
      </w:r>
      <w:r w:rsidRPr="005A748C">
        <w:rPr>
          <w:sz w:val="28"/>
          <w:szCs w:val="28"/>
        </w:rPr>
        <w:t xml:space="preserve"> Полученные нами данные изменения уровня гормональных показателей в крови телят при различных вариантах лечения показали, что изменение соотношения ключевых гормонов тиро</w:t>
      </w:r>
      <w:r w:rsidRPr="005A748C">
        <w:rPr>
          <w:sz w:val="28"/>
          <w:szCs w:val="28"/>
        </w:rPr>
        <w:t>к</w:t>
      </w:r>
      <w:r w:rsidRPr="005A748C">
        <w:rPr>
          <w:sz w:val="28"/>
          <w:szCs w:val="28"/>
        </w:rPr>
        <w:t>сина и кортизола наиболее лучшим является у животных 3-й группы, где применяли комплексное лечение.</w:t>
      </w:r>
    </w:p>
    <w:p w:rsidR="00832C0E" w:rsidRPr="005A748C" w:rsidRDefault="00832C0E" w:rsidP="008B2CC0">
      <w:pPr>
        <w:widowControl w:val="0"/>
        <w:ind w:firstLine="708"/>
        <w:jc w:val="both"/>
        <w:rPr>
          <w:sz w:val="28"/>
          <w:szCs w:val="28"/>
        </w:rPr>
      </w:pPr>
      <w:r w:rsidRPr="005A748C">
        <w:rPr>
          <w:sz w:val="28"/>
          <w:szCs w:val="28"/>
        </w:rPr>
        <w:t>Уменьшение концентрации кортизола в периферической крови, к</w:t>
      </w:r>
      <w:r w:rsidRPr="005A748C">
        <w:rPr>
          <w:sz w:val="28"/>
          <w:szCs w:val="28"/>
        </w:rPr>
        <w:t>о</w:t>
      </w:r>
      <w:r w:rsidRPr="005A748C">
        <w:rPr>
          <w:sz w:val="28"/>
          <w:szCs w:val="28"/>
        </w:rPr>
        <w:t>торое было наиболее выраженным у телят 3-й группы, свидетельствует о биокорригирующем влиянии тимогена, к</w:t>
      </w:r>
      <w:r w:rsidRPr="005A748C">
        <w:rPr>
          <w:sz w:val="28"/>
          <w:szCs w:val="28"/>
        </w:rPr>
        <w:t>о</w:t>
      </w:r>
      <w:r w:rsidRPr="005A748C">
        <w:rPr>
          <w:sz w:val="28"/>
          <w:szCs w:val="28"/>
        </w:rPr>
        <w:t>торый снижает неблагоприятное воздействие стрессирующих факторов на организм, за счет активизации гипоталамо-гипофизарно-надпочечниковой взаимосвязи. Учитывая то, что секреция кортизола регулируется гормонами гипоталамуса и передней д</w:t>
      </w:r>
      <w:r w:rsidRPr="005A748C">
        <w:rPr>
          <w:sz w:val="28"/>
          <w:szCs w:val="28"/>
        </w:rPr>
        <w:t>о</w:t>
      </w:r>
      <w:r w:rsidRPr="005A748C">
        <w:rPr>
          <w:sz w:val="28"/>
          <w:szCs w:val="28"/>
        </w:rPr>
        <w:t>ли гипофиза по принципу обратной связи, то возможно предполагать, что снижение уровня глюкокортикоидов в плазме крови приводит к увелич</w:t>
      </w:r>
      <w:r w:rsidRPr="005A748C">
        <w:rPr>
          <w:sz w:val="28"/>
          <w:szCs w:val="28"/>
        </w:rPr>
        <w:t>е</w:t>
      </w:r>
      <w:r w:rsidRPr="005A748C">
        <w:rPr>
          <w:sz w:val="28"/>
          <w:szCs w:val="28"/>
        </w:rPr>
        <w:t>нию продукции АКТГ, который усиливает синтез и высвобождение гидр</w:t>
      </w:r>
      <w:r w:rsidRPr="005A748C">
        <w:rPr>
          <w:sz w:val="28"/>
          <w:szCs w:val="28"/>
        </w:rPr>
        <w:t>о</w:t>
      </w:r>
      <w:r w:rsidRPr="005A748C">
        <w:rPr>
          <w:sz w:val="28"/>
          <w:szCs w:val="28"/>
        </w:rPr>
        <w:t>кортизона, активируя аденилатци</w:t>
      </w:r>
      <w:r w:rsidRPr="005A748C">
        <w:rPr>
          <w:sz w:val="28"/>
          <w:szCs w:val="28"/>
        </w:rPr>
        <w:t>к</w:t>
      </w:r>
      <w:r w:rsidRPr="005A748C">
        <w:rPr>
          <w:sz w:val="28"/>
          <w:szCs w:val="28"/>
        </w:rPr>
        <w:t>лазу и способствуя образованию цАМФ, что подтверждается данными литер</w:t>
      </w:r>
      <w:r w:rsidRPr="005A748C">
        <w:rPr>
          <w:sz w:val="28"/>
          <w:szCs w:val="28"/>
        </w:rPr>
        <w:t>а</w:t>
      </w:r>
      <w:r w:rsidRPr="005A748C">
        <w:rPr>
          <w:sz w:val="28"/>
          <w:szCs w:val="28"/>
        </w:rPr>
        <w:t xml:space="preserve">туры </w:t>
      </w:r>
      <w:r w:rsidR="00EE4DAF" w:rsidRPr="005A748C">
        <w:rPr>
          <w:sz w:val="28"/>
          <w:szCs w:val="28"/>
        </w:rPr>
        <w:t>[3, 6]</w:t>
      </w:r>
      <w:r w:rsidRPr="005A748C">
        <w:rPr>
          <w:sz w:val="28"/>
          <w:szCs w:val="28"/>
        </w:rPr>
        <w:t>.</w:t>
      </w:r>
    </w:p>
    <w:p w:rsidR="00832C0E" w:rsidRPr="005A748C" w:rsidRDefault="00832C0E" w:rsidP="008B2CC0">
      <w:pPr>
        <w:widowControl w:val="0"/>
        <w:ind w:firstLine="708"/>
        <w:jc w:val="both"/>
        <w:rPr>
          <w:sz w:val="28"/>
          <w:szCs w:val="28"/>
        </w:rPr>
      </w:pPr>
      <w:r w:rsidRPr="005A748C">
        <w:rPr>
          <w:sz w:val="28"/>
          <w:szCs w:val="28"/>
        </w:rPr>
        <w:t>Отмеченное снижение в результате лечения уровня кортизола у телят 1-й и 3-й опытных групп, оказывает благоприятное воздействие на орг</w:t>
      </w:r>
      <w:r w:rsidRPr="005A748C">
        <w:rPr>
          <w:sz w:val="28"/>
          <w:szCs w:val="28"/>
        </w:rPr>
        <w:t>а</w:t>
      </w:r>
      <w:r w:rsidRPr="005A748C">
        <w:rPr>
          <w:sz w:val="28"/>
          <w:szCs w:val="28"/>
        </w:rPr>
        <w:t>низм новорожденных телят с диспепсией, но этот эффект меньше, чем во 2-й группе соответственно на 8,2 и 19,4%, а в 4-й и 5-й контрольных гру</w:t>
      </w:r>
      <w:r w:rsidRPr="005A748C">
        <w:rPr>
          <w:sz w:val="28"/>
          <w:szCs w:val="28"/>
        </w:rPr>
        <w:t>п</w:t>
      </w:r>
      <w:r w:rsidRPr="005A748C">
        <w:rPr>
          <w:sz w:val="28"/>
          <w:szCs w:val="28"/>
        </w:rPr>
        <w:t>пах на 25,2 и 65,2%.</w:t>
      </w:r>
    </w:p>
    <w:p w:rsidR="008B2CC0" w:rsidRPr="005A748C" w:rsidRDefault="00832C0E" w:rsidP="008B2CC0">
      <w:pPr>
        <w:widowControl w:val="0"/>
        <w:ind w:firstLine="708"/>
        <w:jc w:val="both"/>
        <w:rPr>
          <w:sz w:val="28"/>
          <w:szCs w:val="28"/>
        </w:rPr>
      </w:pPr>
      <w:r w:rsidRPr="005A748C">
        <w:rPr>
          <w:sz w:val="28"/>
          <w:szCs w:val="28"/>
        </w:rPr>
        <w:t>Снижение уровня кортизола, которое происходило и у телят 4-й, и 5-й контрольных групп, так же свидетельствует о процессах выздоровления, но которые протекают значительно медленнее и не всегда имеют благ</w:t>
      </w:r>
      <w:r w:rsidRPr="005A748C">
        <w:rPr>
          <w:sz w:val="28"/>
          <w:szCs w:val="28"/>
        </w:rPr>
        <w:t>о</w:t>
      </w:r>
      <w:r w:rsidRPr="005A748C">
        <w:rPr>
          <w:sz w:val="28"/>
          <w:szCs w:val="28"/>
        </w:rPr>
        <w:t>приятный исход.</w:t>
      </w:r>
    </w:p>
    <w:p w:rsidR="00832C0E" w:rsidRPr="005A748C" w:rsidRDefault="00832C0E" w:rsidP="008B2CC0">
      <w:pPr>
        <w:widowControl w:val="0"/>
        <w:ind w:firstLine="708"/>
        <w:jc w:val="both"/>
        <w:rPr>
          <w:sz w:val="28"/>
          <w:szCs w:val="28"/>
        </w:rPr>
      </w:pPr>
      <w:r w:rsidRPr="005A748C">
        <w:rPr>
          <w:sz w:val="28"/>
          <w:szCs w:val="28"/>
        </w:rPr>
        <w:t>Отмеченный кратковременный подъем кортизола к 5-м суткам сп</w:t>
      </w:r>
      <w:r w:rsidRPr="005A748C">
        <w:rPr>
          <w:sz w:val="28"/>
          <w:szCs w:val="28"/>
        </w:rPr>
        <w:t>о</w:t>
      </w:r>
      <w:r w:rsidRPr="005A748C">
        <w:rPr>
          <w:sz w:val="28"/>
          <w:szCs w:val="28"/>
        </w:rPr>
        <w:t>собствует снижению ответной реакции организма на стресс, а снижение иммунодепрессивного эффекта кортизола к 10-м суткам после начала пр</w:t>
      </w:r>
      <w:r w:rsidRPr="005A748C">
        <w:rPr>
          <w:sz w:val="28"/>
          <w:szCs w:val="28"/>
        </w:rPr>
        <w:t>и</w:t>
      </w:r>
      <w:r w:rsidRPr="005A748C">
        <w:rPr>
          <w:sz w:val="28"/>
          <w:szCs w:val="28"/>
        </w:rPr>
        <w:t>менения тимогена или фармазина-50, так же способствовало выздоровл</w:t>
      </w:r>
      <w:r w:rsidRPr="005A748C">
        <w:rPr>
          <w:sz w:val="28"/>
          <w:szCs w:val="28"/>
        </w:rPr>
        <w:t>е</w:t>
      </w:r>
      <w:r w:rsidRPr="005A748C">
        <w:rPr>
          <w:sz w:val="28"/>
          <w:szCs w:val="28"/>
        </w:rPr>
        <w:t>нию телят с кл</w:t>
      </w:r>
      <w:r w:rsidRPr="005A748C">
        <w:rPr>
          <w:sz w:val="28"/>
          <w:szCs w:val="28"/>
        </w:rPr>
        <w:t>и</w:t>
      </w:r>
      <w:r w:rsidRPr="005A748C">
        <w:rPr>
          <w:sz w:val="28"/>
          <w:szCs w:val="28"/>
        </w:rPr>
        <w:t>ническими признаками функциональной диспепсии.</w:t>
      </w:r>
    </w:p>
    <w:p w:rsidR="00832C0E" w:rsidRPr="005A748C" w:rsidRDefault="00832C0E" w:rsidP="008B2CC0">
      <w:pPr>
        <w:widowControl w:val="0"/>
        <w:ind w:firstLine="708"/>
        <w:jc w:val="both"/>
        <w:rPr>
          <w:sz w:val="28"/>
          <w:szCs w:val="28"/>
        </w:rPr>
      </w:pPr>
      <w:r w:rsidRPr="005A748C">
        <w:rPr>
          <w:sz w:val="28"/>
          <w:szCs w:val="28"/>
        </w:rPr>
        <w:t>Известно, что гипертиреоидное состояние организма новорожде</w:t>
      </w:r>
      <w:r w:rsidRPr="005A748C">
        <w:rPr>
          <w:sz w:val="28"/>
          <w:szCs w:val="28"/>
        </w:rPr>
        <w:t>н</w:t>
      </w:r>
      <w:r w:rsidRPr="005A748C">
        <w:rPr>
          <w:sz w:val="28"/>
          <w:szCs w:val="28"/>
        </w:rPr>
        <w:t xml:space="preserve">ных, в свою очередь, может приводить к появлению желудочно-кишечных расстройств и заболеванию диспепсией </w:t>
      </w:r>
      <w:r w:rsidR="00581CF0" w:rsidRPr="005A748C">
        <w:rPr>
          <w:sz w:val="28"/>
          <w:szCs w:val="28"/>
        </w:rPr>
        <w:t>[2]</w:t>
      </w:r>
      <w:r w:rsidRPr="005A748C">
        <w:rPr>
          <w:sz w:val="28"/>
          <w:szCs w:val="28"/>
        </w:rPr>
        <w:t>. Проведенные нами исследов</w:t>
      </w:r>
      <w:r w:rsidRPr="005A748C">
        <w:rPr>
          <w:sz w:val="28"/>
          <w:szCs w:val="28"/>
        </w:rPr>
        <w:t>а</w:t>
      </w:r>
      <w:r w:rsidRPr="005A748C">
        <w:rPr>
          <w:sz w:val="28"/>
          <w:szCs w:val="28"/>
        </w:rPr>
        <w:t>ния уровня тироксина в крови телят по</w:t>
      </w:r>
      <w:r w:rsidRPr="005A748C">
        <w:rPr>
          <w:sz w:val="28"/>
          <w:szCs w:val="28"/>
        </w:rPr>
        <w:t>д</w:t>
      </w:r>
      <w:r w:rsidRPr="005A748C">
        <w:rPr>
          <w:sz w:val="28"/>
          <w:szCs w:val="28"/>
        </w:rPr>
        <w:t xml:space="preserve">опытных групп свидетельствуют о том, что изначальный уровень (2-й день жизни) соответствует </w:t>
      </w:r>
      <w:r w:rsidR="008B2CC0" w:rsidRPr="005A748C">
        <w:rPr>
          <w:sz w:val="28"/>
          <w:szCs w:val="28"/>
        </w:rPr>
        <w:t>показателям,</w:t>
      </w:r>
      <w:r w:rsidRPr="005A748C">
        <w:rPr>
          <w:sz w:val="28"/>
          <w:szCs w:val="28"/>
        </w:rPr>
        <w:t xml:space="preserve"> отмеченным другими исследователями. Но впоследствии во всех группах телят отмечено повышение содержания в крови гормона тироксина, кот</w:t>
      </w:r>
      <w:r w:rsidRPr="005A748C">
        <w:rPr>
          <w:sz w:val="28"/>
          <w:szCs w:val="28"/>
        </w:rPr>
        <w:t>о</w:t>
      </w:r>
      <w:r w:rsidRPr="005A748C">
        <w:rPr>
          <w:sz w:val="28"/>
          <w:szCs w:val="28"/>
        </w:rPr>
        <w:t>рое в наибольшей степени выражено у животных 1-й и 3-й опытных групп. Повышение уровня тироксина является, несомненно, следс</w:t>
      </w:r>
      <w:r w:rsidRPr="005A748C">
        <w:rPr>
          <w:sz w:val="28"/>
          <w:szCs w:val="28"/>
        </w:rPr>
        <w:t>т</w:t>
      </w:r>
      <w:r w:rsidRPr="005A748C">
        <w:rPr>
          <w:sz w:val="28"/>
          <w:szCs w:val="28"/>
        </w:rPr>
        <w:t>вием цепи приспособительных реакций организма новорожденных телят к изменен</w:t>
      </w:r>
      <w:r w:rsidRPr="005A748C">
        <w:rPr>
          <w:sz w:val="28"/>
          <w:szCs w:val="28"/>
        </w:rPr>
        <w:t>и</w:t>
      </w:r>
      <w:r w:rsidRPr="005A748C">
        <w:rPr>
          <w:sz w:val="28"/>
          <w:szCs w:val="28"/>
        </w:rPr>
        <w:t>ям во внутренней (наличие диспепсии) и внешней среде после рожд</w:t>
      </w:r>
      <w:r w:rsidRPr="005A748C">
        <w:rPr>
          <w:sz w:val="28"/>
          <w:szCs w:val="28"/>
        </w:rPr>
        <w:t>е</w:t>
      </w:r>
      <w:r w:rsidRPr="005A748C">
        <w:rPr>
          <w:sz w:val="28"/>
          <w:szCs w:val="28"/>
        </w:rPr>
        <w:t>ния.</w:t>
      </w:r>
    </w:p>
    <w:p w:rsidR="00832C0E" w:rsidRPr="005A748C" w:rsidRDefault="00832C0E" w:rsidP="008B2CC0">
      <w:pPr>
        <w:widowControl w:val="0"/>
        <w:ind w:firstLine="708"/>
        <w:jc w:val="both"/>
        <w:rPr>
          <w:sz w:val="28"/>
          <w:szCs w:val="28"/>
        </w:rPr>
      </w:pPr>
      <w:r w:rsidRPr="005A748C">
        <w:rPr>
          <w:sz w:val="28"/>
          <w:szCs w:val="28"/>
        </w:rPr>
        <w:t>Анализ соотношения между собой гормонов тироксина и кортизола, как показателя скорости и направления формирования оптимального уро</w:t>
      </w:r>
      <w:r w:rsidRPr="005A748C">
        <w:rPr>
          <w:sz w:val="28"/>
          <w:szCs w:val="28"/>
        </w:rPr>
        <w:t>в</w:t>
      </w:r>
      <w:r w:rsidRPr="005A748C">
        <w:rPr>
          <w:sz w:val="28"/>
          <w:szCs w:val="28"/>
        </w:rPr>
        <w:t>ня внутреннего гомеостаза организма показал, что наименьшее его знач</w:t>
      </w:r>
      <w:r w:rsidRPr="005A748C">
        <w:rPr>
          <w:sz w:val="28"/>
          <w:szCs w:val="28"/>
        </w:rPr>
        <w:t>е</w:t>
      </w:r>
      <w:r w:rsidRPr="005A748C">
        <w:rPr>
          <w:sz w:val="28"/>
          <w:szCs w:val="28"/>
        </w:rPr>
        <w:t>ние к 10-м суткам отмечено в группах, где с лечебной целью применяли фармазин-50 сам</w:t>
      </w:r>
      <w:r w:rsidRPr="005A748C">
        <w:rPr>
          <w:sz w:val="28"/>
          <w:szCs w:val="28"/>
        </w:rPr>
        <w:t>о</w:t>
      </w:r>
      <w:r w:rsidRPr="005A748C">
        <w:rPr>
          <w:sz w:val="28"/>
          <w:szCs w:val="28"/>
        </w:rPr>
        <w:t>стоятельно (2-я группа) или в комплексе с тимогеном (3-я группа), значения которых приближались к показателю 4-й (контрол</w:t>
      </w:r>
      <w:r w:rsidRPr="005A748C">
        <w:rPr>
          <w:sz w:val="28"/>
          <w:szCs w:val="28"/>
        </w:rPr>
        <w:t>ь</w:t>
      </w:r>
      <w:r w:rsidRPr="005A748C">
        <w:rPr>
          <w:sz w:val="28"/>
          <w:szCs w:val="28"/>
        </w:rPr>
        <w:t>ной) группы, где были здоровые телята. Данное снижение соотношения в основном отмечено за счет снижения в концентрации кортизола. В дал</w:t>
      </w:r>
      <w:r w:rsidRPr="005A748C">
        <w:rPr>
          <w:sz w:val="28"/>
          <w:szCs w:val="28"/>
        </w:rPr>
        <w:t>ь</w:t>
      </w:r>
      <w:r w:rsidRPr="005A748C">
        <w:rPr>
          <w:sz w:val="28"/>
          <w:szCs w:val="28"/>
        </w:rPr>
        <w:t>нейшем к 20-м суткам после н</w:t>
      </w:r>
      <w:r w:rsidRPr="005A748C">
        <w:rPr>
          <w:sz w:val="28"/>
          <w:szCs w:val="28"/>
        </w:rPr>
        <w:t>а</w:t>
      </w:r>
      <w:r w:rsidRPr="005A748C">
        <w:rPr>
          <w:sz w:val="28"/>
          <w:szCs w:val="28"/>
        </w:rPr>
        <w:t>чала лечения, наибольшее соотношение проявилось у телят 1-й и 3-й групп.</w:t>
      </w:r>
    </w:p>
    <w:p w:rsidR="00832C0E" w:rsidRPr="005A748C" w:rsidRDefault="00832C0E" w:rsidP="008B2CC0">
      <w:pPr>
        <w:widowControl w:val="0"/>
        <w:ind w:firstLine="708"/>
        <w:jc w:val="both"/>
        <w:rPr>
          <w:sz w:val="28"/>
          <w:szCs w:val="28"/>
        </w:rPr>
      </w:pPr>
      <w:r w:rsidRPr="005A748C">
        <w:rPr>
          <w:sz w:val="28"/>
          <w:szCs w:val="28"/>
        </w:rPr>
        <w:t>Характеризуя белковые фракции сыворотки крови у новорожденных телят опытных групп можно отметить, что уровень их, соответствующий нижней границе физиологических значений, свидетельствует в целом об отсутствии острой фазы воспалительного процесса. У телят всех групп о</w:t>
      </w:r>
      <w:r w:rsidRPr="005A748C">
        <w:rPr>
          <w:sz w:val="28"/>
          <w:szCs w:val="28"/>
        </w:rPr>
        <w:t>т</w:t>
      </w:r>
      <w:r w:rsidRPr="005A748C">
        <w:rPr>
          <w:sz w:val="28"/>
          <w:szCs w:val="28"/>
        </w:rPr>
        <w:t>мечено повышение уровня альбуминов, что свидетельствует о наличии процессов восстановления нарушенных функций желудочно-кишечного тракта и периферических органов иммунной системы. Отмеченные нами изменения белковых показателей, отражающих функциональное состояние иммунной системы новорожденных телят подопытных групп показывает, что наибольшее повышение от изначального уровня отмечено по α- и β-глобулинам у телят 3-й группы, а по γ-глобулинам 4-й – контрольной (зд</w:t>
      </w:r>
      <w:r w:rsidRPr="005A748C">
        <w:rPr>
          <w:sz w:val="28"/>
          <w:szCs w:val="28"/>
        </w:rPr>
        <w:t>о</w:t>
      </w:r>
      <w:r w:rsidRPr="005A748C">
        <w:rPr>
          <w:sz w:val="28"/>
          <w:szCs w:val="28"/>
        </w:rPr>
        <w:t>ровые тел</w:t>
      </w:r>
      <w:r w:rsidR="00154AEF" w:rsidRPr="005A748C">
        <w:rPr>
          <w:sz w:val="28"/>
          <w:szCs w:val="28"/>
        </w:rPr>
        <w:t>ята) и 3-й опытной групп телят.</w:t>
      </w:r>
    </w:p>
    <w:p w:rsidR="00832C0E" w:rsidRPr="005A748C" w:rsidRDefault="00832C0E" w:rsidP="008B2CC0">
      <w:pPr>
        <w:widowControl w:val="0"/>
        <w:ind w:firstLine="708"/>
        <w:jc w:val="both"/>
        <w:rPr>
          <w:sz w:val="28"/>
          <w:szCs w:val="28"/>
        </w:rPr>
      </w:pPr>
      <w:r w:rsidRPr="005A748C">
        <w:rPr>
          <w:sz w:val="28"/>
          <w:szCs w:val="28"/>
        </w:rPr>
        <w:t>Наиболее выраженным увеличение содержания липидных соедин</w:t>
      </w:r>
      <w:r w:rsidRPr="005A748C">
        <w:rPr>
          <w:sz w:val="28"/>
          <w:szCs w:val="28"/>
        </w:rPr>
        <w:t>е</w:t>
      </w:r>
      <w:r w:rsidRPr="005A748C">
        <w:rPr>
          <w:sz w:val="28"/>
          <w:szCs w:val="28"/>
        </w:rPr>
        <w:t>ний в крови, было отмечено у телят 3-й группы, что очевидно следует св</w:t>
      </w:r>
      <w:r w:rsidRPr="005A748C">
        <w:rPr>
          <w:sz w:val="28"/>
          <w:szCs w:val="28"/>
        </w:rPr>
        <w:t>я</w:t>
      </w:r>
      <w:r w:rsidRPr="005A748C">
        <w:rPr>
          <w:sz w:val="28"/>
          <w:szCs w:val="28"/>
        </w:rPr>
        <w:t>зывать с активизацией биосинтеза триглицеридов в жировой ткани из гл</w:t>
      </w:r>
      <w:r w:rsidRPr="005A748C">
        <w:rPr>
          <w:sz w:val="28"/>
          <w:szCs w:val="28"/>
        </w:rPr>
        <w:t>ю</w:t>
      </w:r>
      <w:r w:rsidRPr="005A748C">
        <w:rPr>
          <w:sz w:val="28"/>
          <w:szCs w:val="28"/>
        </w:rPr>
        <w:t>козы. В данном случае, накопление триглицеридов в крови новорожде</w:t>
      </w:r>
      <w:r w:rsidRPr="005A748C">
        <w:rPr>
          <w:sz w:val="28"/>
          <w:szCs w:val="28"/>
        </w:rPr>
        <w:t>н</w:t>
      </w:r>
      <w:r w:rsidRPr="005A748C">
        <w:rPr>
          <w:sz w:val="28"/>
          <w:szCs w:val="28"/>
        </w:rPr>
        <w:t>ных телят следует связывать с усилением секреции их из печени в кровь в составе липопротеидов низкой плотности, а так же нарушением их катаб</w:t>
      </w:r>
      <w:r w:rsidRPr="005A748C">
        <w:rPr>
          <w:sz w:val="28"/>
          <w:szCs w:val="28"/>
        </w:rPr>
        <w:t>о</w:t>
      </w:r>
      <w:r w:rsidRPr="005A748C">
        <w:rPr>
          <w:sz w:val="28"/>
          <w:szCs w:val="28"/>
        </w:rPr>
        <w:t>лизма в кровяном ру</w:t>
      </w:r>
      <w:r w:rsidRPr="005A748C">
        <w:rPr>
          <w:sz w:val="28"/>
          <w:szCs w:val="28"/>
        </w:rPr>
        <w:t>с</w:t>
      </w:r>
      <w:r w:rsidRPr="005A748C">
        <w:rPr>
          <w:sz w:val="28"/>
          <w:szCs w:val="28"/>
        </w:rPr>
        <w:t xml:space="preserve">ле </w:t>
      </w:r>
      <w:r w:rsidR="00581CF0" w:rsidRPr="005A748C">
        <w:rPr>
          <w:sz w:val="28"/>
          <w:szCs w:val="28"/>
        </w:rPr>
        <w:t>[8]</w:t>
      </w:r>
      <w:r w:rsidRPr="005A748C">
        <w:rPr>
          <w:sz w:val="28"/>
          <w:szCs w:val="28"/>
        </w:rPr>
        <w:t>. Повышение уровня триглицеридов, β-липопротеидов и холестерина, следует так же связывать с уменьшением содержания кортизола, который мобилизует энергетические ресурсы (пр</w:t>
      </w:r>
      <w:r w:rsidRPr="005A748C">
        <w:rPr>
          <w:sz w:val="28"/>
          <w:szCs w:val="28"/>
        </w:rPr>
        <w:t>о</w:t>
      </w:r>
      <w:r w:rsidRPr="005A748C">
        <w:rPr>
          <w:sz w:val="28"/>
          <w:szCs w:val="28"/>
        </w:rPr>
        <w:t>цессы катаболизма) и регулирует реакцию адаптации новорожденных к изменениям условий существования. Отмеченный пониженный уровень холестерина от физи</w:t>
      </w:r>
      <w:r w:rsidR="00026B3A" w:rsidRPr="005A748C">
        <w:rPr>
          <w:sz w:val="28"/>
          <w:szCs w:val="28"/>
        </w:rPr>
        <w:t>ологического значения (1,3-4,42</w:t>
      </w:r>
      <w:r w:rsidRPr="005A748C">
        <w:rPr>
          <w:sz w:val="28"/>
          <w:szCs w:val="28"/>
        </w:rPr>
        <w:t>ммоль/л) в группах 1-3 и последующее доведение его до нормы после курса лечения у телят 1-й и 3-й групп, где применяли тимоген указывает очевидно на выраженное г</w:t>
      </w:r>
      <w:r w:rsidRPr="005A748C">
        <w:rPr>
          <w:sz w:val="28"/>
          <w:szCs w:val="28"/>
        </w:rPr>
        <w:t>е</w:t>
      </w:r>
      <w:r w:rsidRPr="005A748C">
        <w:rPr>
          <w:sz w:val="28"/>
          <w:szCs w:val="28"/>
        </w:rPr>
        <w:t>патотропное влияние глутамин – триптофанового комплекса препарата на активность клеток печ</w:t>
      </w:r>
      <w:r w:rsidRPr="005A748C">
        <w:rPr>
          <w:sz w:val="28"/>
          <w:szCs w:val="28"/>
        </w:rPr>
        <w:t>е</w:t>
      </w:r>
      <w:r w:rsidRPr="005A748C">
        <w:rPr>
          <w:sz w:val="28"/>
          <w:szCs w:val="28"/>
        </w:rPr>
        <w:t>ни синтезирующих холестерин. У телят 2-й группы, после лечения фармазином-50, уровень холестерина оставался к 10-м су</w:t>
      </w:r>
      <w:r w:rsidRPr="005A748C">
        <w:rPr>
          <w:sz w:val="28"/>
          <w:szCs w:val="28"/>
        </w:rPr>
        <w:t>т</w:t>
      </w:r>
      <w:r w:rsidRPr="005A748C">
        <w:rPr>
          <w:sz w:val="28"/>
          <w:szCs w:val="28"/>
        </w:rPr>
        <w:t>кам сниженным от нормы на 40,6%, что свидетельствует о наличии пр</w:t>
      </w:r>
      <w:r w:rsidRPr="005A748C">
        <w:rPr>
          <w:sz w:val="28"/>
          <w:szCs w:val="28"/>
        </w:rPr>
        <w:t>о</w:t>
      </w:r>
      <w:r w:rsidRPr="005A748C">
        <w:rPr>
          <w:sz w:val="28"/>
          <w:szCs w:val="28"/>
        </w:rPr>
        <w:t xml:space="preserve">цессов воспаления в этом органе и нарушении его детоксикационных свойств </w:t>
      </w:r>
      <w:r w:rsidR="00581CF0" w:rsidRPr="005A748C">
        <w:rPr>
          <w:sz w:val="28"/>
          <w:szCs w:val="28"/>
        </w:rPr>
        <w:t>[1,4,7]</w:t>
      </w:r>
      <w:r w:rsidRPr="005A748C">
        <w:rPr>
          <w:sz w:val="28"/>
          <w:szCs w:val="28"/>
        </w:rPr>
        <w:t>.</w:t>
      </w:r>
    </w:p>
    <w:p w:rsidR="00832C0E" w:rsidRPr="005A748C" w:rsidRDefault="00832C0E" w:rsidP="007A230F">
      <w:pPr>
        <w:widowControl w:val="0"/>
        <w:ind w:firstLine="708"/>
        <w:jc w:val="both"/>
        <w:rPr>
          <w:sz w:val="28"/>
          <w:szCs w:val="28"/>
        </w:rPr>
      </w:pPr>
      <w:r w:rsidRPr="005A748C">
        <w:rPr>
          <w:sz w:val="28"/>
          <w:szCs w:val="28"/>
        </w:rPr>
        <w:t>Исследования показали, что уровень активностей АлАТ и АсАТ у всех телят опытных групп до начала лечения находился в пределах нижней границы ф</w:t>
      </w:r>
      <w:r w:rsidRPr="005A748C">
        <w:rPr>
          <w:sz w:val="28"/>
          <w:szCs w:val="28"/>
        </w:rPr>
        <w:t>и</w:t>
      </w:r>
      <w:r w:rsidRPr="005A748C">
        <w:rPr>
          <w:sz w:val="28"/>
          <w:szCs w:val="28"/>
        </w:rPr>
        <w:t>зиологического клиренса и в последующем после лечения, наибольшая интенсивность (в пределах нормы) активности ферментов о</w:t>
      </w:r>
      <w:r w:rsidRPr="005A748C">
        <w:rPr>
          <w:sz w:val="28"/>
          <w:szCs w:val="28"/>
        </w:rPr>
        <w:t>т</w:t>
      </w:r>
      <w:r w:rsidRPr="005A748C">
        <w:rPr>
          <w:sz w:val="28"/>
          <w:szCs w:val="28"/>
        </w:rPr>
        <w:t>мечена у телят 3-й группы. Отмеченное повышение уровня активности ферментов в пределах нормы является результатом адаптационно-компенсаторных реакций организма новорожденных в первые сутки жи</w:t>
      </w:r>
      <w:r w:rsidRPr="005A748C">
        <w:rPr>
          <w:sz w:val="28"/>
          <w:szCs w:val="28"/>
        </w:rPr>
        <w:t>з</w:t>
      </w:r>
      <w:r w:rsidRPr="005A748C">
        <w:rPr>
          <w:sz w:val="28"/>
          <w:szCs w:val="28"/>
        </w:rPr>
        <w:t>ни, но на скорость повышения этой активности у телят 3-й группы, оч</w:t>
      </w:r>
      <w:r w:rsidRPr="005A748C">
        <w:rPr>
          <w:sz w:val="28"/>
          <w:szCs w:val="28"/>
        </w:rPr>
        <w:t>е</w:t>
      </w:r>
      <w:r w:rsidRPr="005A748C">
        <w:rPr>
          <w:sz w:val="28"/>
          <w:szCs w:val="28"/>
        </w:rPr>
        <w:t>видно, оказывает стимулирующее действие глутамин – триптофановый комплекс препарата, когда увеличивается степень синтеза ферментов при пониженной скор</w:t>
      </w:r>
      <w:r w:rsidRPr="005A748C">
        <w:rPr>
          <w:sz w:val="28"/>
          <w:szCs w:val="28"/>
        </w:rPr>
        <w:t>о</w:t>
      </w:r>
      <w:r w:rsidR="007A230F" w:rsidRPr="005A748C">
        <w:rPr>
          <w:sz w:val="28"/>
          <w:szCs w:val="28"/>
        </w:rPr>
        <w:t>сти выведения их.</w:t>
      </w:r>
    </w:p>
    <w:p w:rsidR="00832C0E" w:rsidRPr="005A748C" w:rsidRDefault="00832C0E" w:rsidP="007A230F">
      <w:pPr>
        <w:widowControl w:val="0"/>
        <w:ind w:firstLine="708"/>
        <w:jc w:val="both"/>
        <w:rPr>
          <w:sz w:val="28"/>
          <w:szCs w:val="28"/>
        </w:rPr>
      </w:pPr>
      <w:r w:rsidRPr="005A748C">
        <w:rPr>
          <w:sz w:val="28"/>
          <w:szCs w:val="28"/>
        </w:rPr>
        <w:t>Показатели общего гематологического анализа крови телят, свид</w:t>
      </w:r>
      <w:r w:rsidRPr="005A748C">
        <w:rPr>
          <w:sz w:val="28"/>
          <w:szCs w:val="28"/>
        </w:rPr>
        <w:t>е</w:t>
      </w:r>
      <w:r w:rsidRPr="005A748C">
        <w:rPr>
          <w:sz w:val="28"/>
          <w:szCs w:val="28"/>
        </w:rPr>
        <w:t>тельствует о наиболее значимых изменениях по гемоглобину, как одному из основных формирующих буферную систему крови. Исходный уровень (2-е сутки после рождения) гемоглобина у подопытных телят был ниже нижней гр</w:t>
      </w:r>
      <w:r w:rsidRPr="005A748C">
        <w:rPr>
          <w:sz w:val="28"/>
          <w:szCs w:val="28"/>
        </w:rPr>
        <w:t>а</w:t>
      </w:r>
      <w:r w:rsidRPr="005A748C">
        <w:rPr>
          <w:sz w:val="28"/>
          <w:szCs w:val="28"/>
        </w:rPr>
        <w:t>ницы физиологических значений, которые составляют к этому дню у здоровых животных – 9</w:t>
      </w:r>
      <w:r w:rsidR="00026B3A" w:rsidRPr="005A748C">
        <w:rPr>
          <w:sz w:val="28"/>
          <w:szCs w:val="28"/>
        </w:rPr>
        <w:t>5,0-130,0</w:t>
      </w:r>
      <w:r w:rsidRPr="005A748C">
        <w:rPr>
          <w:sz w:val="28"/>
          <w:szCs w:val="28"/>
        </w:rPr>
        <w:t>г/л, соответственно по группам: 1-я – на 14,9%; 2-я – 13,7%; 3-я – 11,6%; 4-я – 12,7% и 5-я – 16,9%. К 10-м су</w:t>
      </w:r>
      <w:r w:rsidRPr="005A748C">
        <w:rPr>
          <w:sz w:val="28"/>
          <w:szCs w:val="28"/>
        </w:rPr>
        <w:t>т</w:t>
      </w:r>
      <w:r w:rsidRPr="005A748C">
        <w:rPr>
          <w:sz w:val="28"/>
          <w:szCs w:val="28"/>
        </w:rPr>
        <w:t>кам, уровень гемоглобина повысился до нормы в 3-й и 4</w:t>
      </w:r>
      <w:r w:rsidR="007A230F" w:rsidRPr="005A748C">
        <w:rPr>
          <w:sz w:val="28"/>
          <w:szCs w:val="28"/>
        </w:rPr>
        <w:t>-й (контрольной) группах телят.</w:t>
      </w:r>
    </w:p>
    <w:p w:rsidR="00832C0E" w:rsidRPr="005A748C" w:rsidRDefault="00832C0E" w:rsidP="007A230F">
      <w:pPr>
        <w:widowControl w:val="0"/>
        <w:ind w:firstLine="708"/>
        <w:jc w:val="both"/>
        <w:rPr>
          <w:sz w:val="28"/>
          <w:szCs w:val="28"/>
        </w:rPr>
      </w:pPr>
      <w:r w:rsidRPr="005A748C">
        <w:rPr>
          <w:sz w:val="28"/>
          <w:szCs w:val="28"/>
        </w:rPr>
        <w:t>Таким образом, тимоген, применяемый в качестве лечебного средс</w:t>
      </w:r>
      <w:r w:rsidRPr="005A748C">
        <w:rPr>
          <w:sz w:val="28"/>
          <w:szCs w:val="28"/>
        </w:rPr>
        <w:t>т</w:t>
      </w:r>
      <w:r w:rsidRPr="005A748C">
        <w:rPr>
          <w:sz w:val="28"/>
          <w:szCs w:val="28"/>
        </w:rPr>
        <w:t>ва при диспепсии телят, за счет повышения концентрации гемоглобина, снижал возникший ацидоз в тканях новорожденных по причине накопл</w:t>
      </w:r>
      <w:r w:rsidRPr="005A748C">
        <w:rPr>
          <w:sz w:val="28"/>
          <w:szCs w:val="28"/>
        </w:rPr>
        <w:t>е</w:t>
      </w:r>
      <w:r w:rsidRPr="005A748C">
        <w:rPr>
          <w:sz w:val="28"/>
          <w:szCs w:val="28"/>
        </w:rPr>
        <w:t>ния молочной кислоты, образующейся в повышенных количестве при н</w:t>
      </w:r>
      <w:r w:rsidRPr="005A748C">
        <w:rPr>
          <w:sz w:val="28"/>
          <w:szCs w:val="28"/>
        </w:rPr>
        <w:t>е</w:t>
      </w:r>
      <w:r w:rsidRPr="005A748C">
        <w:rPr>
          <w:sz w:val="28"/>
          <w:szCs w:val="28"/>
        </w:rPr>
        <w:t>достатке в тк</w:t>
      </w:r>
      <w:r w:rsidRPr="005A748C">
        <w:rPr>
          <w:sz w:val="28"/>
          <w:szCs w:val="28"/>
        </w:rPr>
        <w:t>а</w:t>
      </w:r>
      <w:r w:rsidRPr="005A748C">
        <w:rPr>
          <w:sz w:val="28"/>
          <w:szCs w:val="28"/>
        </w:rPr>
        <w:t>нях кислорода, а так же из-за нарушения функции сердечно-сосудистой си</w:t>
      </w:r>
      <w:r w:rsidRPr="005A748C">
        <w:rPr>
          <w:sz w:val="28"/>
          <w:szCs w:val="28"/>
        </w:rPr>
        <w:t>с</w:t>
      </w:r>
      <w:r w:rsidRPr="005A748C">
        <w:rPr>
          <w:sz w:val="28"/>
          <w:szCs w:val="28"/>
        </w:rPr>
        <w:t>темы и вследствие имеющейся диареи.</w:t>
      </w:r>
    </w:p>
    <w:p w:rsidR="00832C0E" w:rsidRPr="005A748C" w:rsidRDefault="00832C0E" w:rsidP="007A230F">
      <w:pPr>
        <w:widowControl w:val="0"/>
        <w:ind w:firstLine="708"/>
        <w:jc w:val="both"/>
        <w:rPr>
          <w:sz w:val="28"/>
          <w:szCs w:val="28"/>
        </w:rPr>
      </w:pPr>
      <w:r w:rsidRPr="005A748C">
        <w:rPr>
          <w:sz w:val="28"/>
          <w:szCs w:val="28"/>
        </w:rPr>
        <w:t>Содержание эритроцитов в крови подопытных телят всех групп до начала лечения было ниже физиологического показателя на 16,0%. К 10-м суткам после начала лечения, во всех группах, кроме 5-й (контроль), где были больные интактные телята, количество эритроцитов поднялось до нормы, что характ</w:t>
      </w:r>
      <w:r w:rsidRPr="005A748C">
        <w:rPr>
          <w:sz w:val="28"/>
          <w:szCs w:val="28"/>
        </w:rPr>
        <w:t>е</w:t>
      </w:r>
      <w:r w:rsidRPr="005A748C">
        <w:rPr>
          <w:sz w:val="28"/>
          <w:szCs w:val="28"/>
        </w:rPr>
        <w:t>ризует стимулирующий эритропоэз характер действия препаратов, применяемых для л</w:t>
      </w:r>
      <w:r w:rsidRPr="005A748C">
        <w:rPr>
          <w:sz w:val="28"/>
          <w:szCs w:val="28"/>
        </w:rPr>
        <w:t>е</w:t>
      </w:r>
      <w:r w:rsidRPr="005A748C">
        <w:rPr>
          <w:sz w:val="28"/>
          <w:szCs w:val="28"/>
        </w:rPr>
        <w:t>чения.</w:t>
      </w:r>
    </w:p>
    <w:p w:rsidR="00832C0E" w:rsidRPr="005A748C" w:rsidRDefault="00832C0E" w:rsidP="007A230F">
      <w:pPr>
        <w:widowControl w:val="0"/>
        <w:ind w:firstLine="708"/>
        <w:jc w:val="both"/>
        <w:rPr>
          <w:sz w:val="28"/>
          <w:szCs w:val="28"/>
        </w:rPr>
      </w:pPr>
      <w:r w:rsidRPr="005A748C">
        <w:rPr>
          <w:sz w:val="28"/>
          <w:szCs w:val="28"/>
        </w:rPr>
        <w:t>Изучение процентного соотношения между отдельными видами ле</w:t>
      </w:r>
      <w:r w:rsidRPr="005A748C">
        <w:rPr>
          <w:sz w:val="28"/>
          <w:szCs w:val="28"/>
        </w:rPr>
        <w:t>й</w:t>
      </w:r>
      <w:r w:rsidRPr="005A748C">
        <w:rPr>
          <w:sz w:val="28"/>
          <w:szCs w:val="28"/>
        </w:rPr>
        <w:t>коцитов крови новорожденных телят опытных групп показало, что на пр</w:t>
      </w:r>
      <w:r w:rsidRPr="005A748C">
        <w:rPr>
          <w:sz w:val="28"/>
          <w:szCs w:val="28"/>
        </w:rPr>
        <w:t>о</w:t>
      </w:r>
      <w:r w:rsidRPr="005A748C">
        <w:rPr>
          <w:sz w:val="28"/>
          <w:szCs w:val="28"/>
        </w:rPr>
        <w:t>тяжении всего времени наблюдения изменения по отдельным видам ле</w:t>
      </w:r>
      <w:r w:rsidRPr="005A748C">
        <w:rPr>
          <w:sz w:val="28"/>
          <w:szCs w:val="28"/>
        </w:rPr>
        <w:t>й</w:t>
      </w:r>
      <w:r w:rsidRPr="005A748C">
        <w:rPr>
          <w:sz w:val="28"/>
          <w:szCs w:val="28"/>
        </w:rPr>
        <w:t>коцитов были незначительными и в пределах физиологических значений для данных животных.</w:t>
      </w:r>
    </w:p>
    <w:p w:rsidR="00832C0E" w:rsidRPr="005A748C" w:rsidRDefault="00832C0E" w:rsidP="007A230F">
      <w:pPr>
        <w:widowControl w:val="0"/>
        <w:ind w:firstLine="708"/>
        <w:jc w:val="both"/>
        <w:rPr>
          <w:sz w:val="28"/>
          <w:szCs w:val="28"/>
        </w:rPr>
      </w:pPr>
      <w:r w:rsidRPr="005A748C">
        <w:rPr>
          <w:sz w:val="28"/>
          <w:szCs w:val="28"/>
        </w:rPr>
        <w:t>Изучение влияния различных вариантов лечения новорожденных т</w:t>
      </w:r>
      <w:r w:rsidRPr="005A748C">
        <w:rPr>
          <w:sz w:val="28"/>
          <w:szCs w:val="28"/>
        </w:rPr>
        <w:t>е</w:t>
      </w:r>
      <w:r w:rsidRPr="005A748C">
        <w:rPr>
          <w:sz w:val="28"/>
          <w:szCs w:val="28"/>
        </w:rPr>
        <w:t>лят с функциональной диспепсией показало, что к 10-м суткам после нач</w:t>
      </w:r>
      <w:r w:rsidRPr="005A748C">
        <w:rPr>
          <w:sz w:val="28"/>
          <w:szCs w:val="28"/>
        </w:rPr>
        <w:t>а</w:t>
      </w:r>
      <w:r w:rsidRPr="005A748C">
        <w:rPr>
          <w:sz w:val="28"/>
          <w:szCs w:val="28"/>
        </w:rPr>
        <w:t>ла лечения уровень лизоцимной, бактерицидной активности крови и фаг</w:t>
      </w:r>
      <w:r w:rsidRPr="005A748C">
        <w:rPr>
          <w:sz w:val="28"/>
          <w:szCs w:val="28"/>
        </w:rPr>
        <w:t>о</w:t>
      </w:r>
      <w:r w:rsidRPr="005A748C">
        <w:rPr>
          <w:sz w:val="28"/>
          <w:szCs w:val="28"/>
        </w:rPr>
        <w:t>цитарной активности нейтрофилов был наибольшим в 3-й опытной группе животных. Повышение лизоцима в крови, очевидно, связано, с увеличен</w:t>
      </w:r>
      <w:r w:rsidRPr="005A748C">
        <w:rPr>
          <w:sz w:val="28"/>
          <w:szCs w:val="28"/>
        </w:rPr>
        <w:t>и</w:t>
      </w:r>
      <w:r w:rsidRPr="005A748C">
        <w:rPr>
          <w:sz w:val="28"/>
          <w:szCs w:val="28"/>
        </w:rPr>
        <w:t>ем содержания и активности полиморфоядерных нейтрофилов и макроф</w:t>
      </w:r>
      <w:r w:rsidRPr="005A748C">
        <w:rPr>
          <w:sz w:val="28"/>
          <w:szCs w:val="28"/>
        </w:rPr>
        <w:t>а</w:t>
      </w:r>
      <w:r w:rsidRPr="005A748C">
        <w:rPr>
          <w:sz w:val="28"/>
          <w:szCs w:val="28"/>
        </w:rPr>
        <w:t>гов в которых он синтезируется и секретируется, способствуя при этом г</w:t>
      </w:r>
      <w:r w:rsidRPr="005A748C">
        <w:rPr>
          <w:sz w:val="28"/>
          <w:szCs w:val="28"/>
        </w:rPr>
        <w:t>и</w:t>
      </w:r>
      <w:r w:rsidRPr="005A748C">
        <w:rPr>
          <w:sz w:val="28"/>
          <w:szCs w:val="28"/>
        </w:rPr>
        <w:t>бели бактерий за счет расщепления их β-гликозидных связей мукополис</w:t>
      </w:r>
      <w:r w:rsidRPr="005A748C">
        <w:rPr>
          <w:sz w:val="28"/>
          <w:szCs w:val="28"/>
        </w:rPr>
        <w:t>а</w:t>
      </w:r>
      <w:r w:rsidRPr="005A748C">
        <w:rPr>
          <w:sz w:val="28"/>
          <w:szCs w:val="28"/>
        </w:rPr>
        <w:t>харидов клеточных стенок бактерий. Повышение фагоцитарной активн</w:t>
      </w:r>
      <w:r w:rsidRPr="005A748C">
        <w:rPr>
          <w:sz w:val="28"/>
          <w:szCs w:val="28"/>
        </w:rPr>
        <w:t>о</w:t>
      </w:r>
      <w:r w:rsidRPr="005A748C">
        <w:rPr>
          <w:sz w:val="28"/>
          <w:szCs w:val="28"/>
        </w:rPr>
        <w:t>сти нейтрофилов, особенно с 10 по 20-е сутки, следует рассматривать как индукцию пептидами тимогена дополнительной выработки арахидоновой кислоты клетками организма телят в этом возрасте. Арахидоновая кислота является субстратом для синтеза под действием липоксигеназы лейкотре</w:t>
      </w:r>
      <w:r w:rsidRPr="005A748C">
        <w:rPr>
          <w:sz w:val="28"/>
          <w:szCs w:val="28"/>
        </w:rPr>
        <w:t>и</w:t>
      </w:r>
      <w:r w:rsidRPr="005A748C">
        <w:rPr>
          <w:sz w:val="28"/>
          <w:szCs w:val="28"/>
        </w:rPr>
        <w:t>нов – сил</w:t>
      </w:r>
      <w:r w:rsidRPr="005A748C">
        <w:rPr>
          <w:sz w:val="28"/>
          <w:szCs w:val="28"/>
        </w:rPr>
        <w:t>ь</w:t>
      </w:r>
      <w:r w:rsidRPr="005A748C">
        <w:rPr>
          <w:sz w:val="28"/>
          <w:szCs w:val="28"/>
        </w:rPr>
        <w:t xml:space="preserve">ных стимуляторов нейтрофилов за счет усиления «дыхательного взрыва» в последних </w:t>
      </w:r>
      <w:r w:rsidR="00404590" w:rsidRPr="005A748C">
        <w:rPr>
          <w:sz w:val="28"/>
          <w:szCs w:val="28"/>
        </w:rPr>
        <w:t>[3]</w:t>
      </w:r>
      <w:r w:rsidRPr="005A748C">
        <w:rPr>
          <w:sz w:val="28"/>
          <w:szCs w:val="28"/>
        </w:rPr>
        <w:t>.</w:t>
      </w:r>
    </w:p>
    <w:p w:rsidR="00832C0E" w:rsidRPr="005A748C" w:rsidRDefault="00832C0E" w:rsidP="007A230F">
      <w:pPr>
        <w:widowControl w:val="0"/>
        <w:ind w:firstLine="708"/>
        <w:jc w:val="both"/>
        <w:rPr>
          <w:sz w:val="28"/>
          <w:szCs w:val="28"/>
        </w:rPr>
      </w:pPr>
      <w:r w:rsidRPr="005A748C">
        <w:rPr>
          <w:sz w:val="28"/>
          <w:szCs w:val="28"/>
        </w:rPr>
        <w:t>Лечебная эффективность применяемых препаратов при функци</w:t>
      </w:r>
      <w:r w:rsidRPr="005A748C">
        <w:rPr>
          <w:sz w:val="28"/>
          <w:szCs w:val="28"/>
        </w:rPr>
        <w:t>о</w:t>
      </w:r>
      <w:r w:rsidRPr="005A748C">
        <w:rPr>
          <w:sz w:val="28"/>
          <w:szCs w:val="28"/>
        </w:rPr>
        <w:t>нальной диспепсии новорожденных телят показала, что наиболее лучшие показатели лечения зафиксированы в 3-й группе, где применяли комплек</w:t>
      </w:r>
      <w:r w:rsidRPr="005A748C">
        <w:rPr>
          <w:sz w:val="28"/>
          <w:szCs w:val="28"/>
        </w:rPr>
        <w:t>с</w:t>
      </w:r>
      <w:r w:rsidRPr="005A748C">
        <w:rPr>
          <w:sz w:val="28"/>
          <w:szCs w:val="28"/>
        </w:rPr>
        <w:t>ное лечение тимогеном и фармазином-50. При этом выздоровление отм</w:t>
      </w:r>
      <w:r w:rsidRPr="005A748C">
        <w:rPr>
          <w:sz w:val="28"/>
          <w:szCs w:val="28"/>
        </w:rPr>
        <w:t>е</w:t>
      </w:r>
      <w:r w:rsidRPr="005A748C">
        <w:rPr>
          <w:sz w:val="28"/>
          <w:szCs w:val="28"/>
        </w:rPr>
        <w:t>чено у 91,6% телят через 10 суток после курса лечения, а прирост живой массы составил 481,2±5,6 грамма за с</w:t>
      </w:r>
      <w:r w:rsidRPr="005A748C">
        <w:rPr>
          <w:sz w:val="28"/>
          <w:szCs w:val="28"/>
        </w:rPr>
        <w:t>у</w:t>
      </w:r>
      <w:r w:rsidRPr="005A748C">
        <w:rPr>
          <w:sz w:val="28"/>
          <w:szCs w:val="28"/>
        </w:rPr>
        <w:t>тки.</w:t>
      </w:r>
    </w:p>
    <w:p w:rsidR="00832C0E" w:rsidRPr="005A748C" w:rsidRDefault="00832C0E" w:rsidP="007A230F">
      <w:pPr>
        <w:widowControl w:val="0"/>
        <w:ind w:firstLine="708"/>
        <w:jc w:val="both"/>
        <w:rPr>
          <w:spacing w:val="-2"/>
          <w:sz w:val="28"/>
          <w:szCs w:val="28"/>
        </w:rPr>
      </w:pPr>
      <w:r w:rsidRPr="005A748C">
        <w:rPr>
          <w:spacing w:val="-2"/>
          <w:sz w:val="28"/>
          <w:szCs w:val="28"/>
        </w:rPr>
        <w:t>Исходя из полученных результатов исследований, отмеченные изм</w:t>
      </w:r>
      <w:r w:rsidRPr="005A748C">
        <w:rPr>
          <w:spacing w:val="-2"/>
          <w:sz w:val="28"/>
          <w:szCs w:val="28"/>
        </w:rPr>
        <w:t>е</w:t>
      </w:r>
      <w:r w:rsidRPr="005A748C">
        <w:rPr>
          <w:spacing w:val="-2"/>
          <w:sz w:val="28"/>
          <w:szCs w:val="28"/>
        </w:rPr>
        <w:t>нения со стороны иммуно-эндокринного обеспечения функциональных св</w:t>
      </w:r>
      <w:r w:rsidRPr="005A748C">
        <w:rPr>
          <w:spacing w:val="-2"/>
          <w:sz w:val="28"/>
          <w:szCs w:val="28"/>
        </w:rPr>
        <w:t>я</w:t>
      </w:r>
      <w:r w:rsidRPr="005A748C">
        <w:rPr>
          <w:spacing w:val="-2"/>
          <w:sz w:val="28"/>
          <w:szCs w:val="28"/>
        </w:rPr>
        <w:t>зей между органами после действия тимогена носят характер выраже</w:t>
      </w:r>
      <w:r w:rsidRPr="005A748C">
        <w:rPr>
          <w:spacing w:val="-2"/>
          <w:sz w:val="28"/>
          <w:szCs w:val="28"/>
        </w:rPr>
        <w:t>н</w:t>
      </w:r>
      <w:r w:rsidRPr="005A748C">
        <w:rPr>
          <w:spacing w:val="-2"/>
          <w:sz w:val="28"/>
          <w:szCs w:val="28"/>
        </w:rPr>
        <w:t>ного биокорригирующего влияния на физи</w:t>
      </w:r>
      <w:r w:rsidR="00154AEF" w:rsidRPr="005A748C">
        <w:rPr>
          <w:spacing w:val="-2"/>
          <w:sz w:val="28"/>
          <w:szCs w:val="28"/>
        </w:rPr>
        <w:t>ологические процессы органи</w:t>
      </w:r>
      <w:r w:rsidR="00154AEF" w:rsidRPr="005A748C">
        <w:rPr>
          <w:spacing w:val="-2"/>
          <w:sz w:val="28"/>
          <w:szCs w:val="28"/>
        </w:rPr>
        <w:t>з</w:t>
      </w:r>
      <w:r w:rsidR="00154AEF" w:rsidRPr="005A748C">
        <w:rPr>
          <w:spacing w:val="-2"/>
          <w:sz w:val="28"/>
          <w:szCs w:val="28"/>
        </w:rPr>
        <w:t>ма.</w:t>
      </w:r>
    </w:p>
    <w:p w:rsidR="00832C0E" w:rsidRPr="00B13C70" w:rsidRDefault="00320048" w:rsidP="00D6190E">
      <w:pPr>
        <w:ind w:firstLine="709"/>
        <w:jc w:val="both"/>
        <w:rPr>
          <w:sz w:val="28"/>
          <w:szCs w:val="28"/>
          <w:lang w:val="en-US"/>
        </w:rPr>
      </w:pPr>
      <w:r w:rsidRPr="005A748C">
        <w:rPr>
          <w:b/>
          <w:sz w:val="28"/>
          <w:szCs w:val="28"/>
        </w:rPr>
        <w:t>Л</w:t>
      </w:r>
      <w:r w:rsidR="00832C0E" w:rsidRPr="005A748C">
        <w:rPr>
          <w:b/>
          <w:sz w:val="28"/>
          <w:szCs w:val="28"/>
        </w:rPr>
        <w:t>итератур</w:t>
      </w:r>
      <w:r w:rsidRPr="005A748C">
        <w:rPr>
          <w:b/>
          <w:sz w:val="28"/>
          <w:szCs w:val="28"/>
        </w:rPr>
        <w:t>а</w:t>
      </w:r>
      <w:r w:rsidR="00832C0E" w:rsidRPr="005A748C">
        <w:rPr>
          <w:b/>
          <w:sz w:val="28"/>
          <w:szCs w:val="28"/>
        </w:rPr>
        <w:t>.</w:t>
      </w:r>
      <w:r w:rsidR="007A230F" w:rsidRPr="005A748C">
        <w:rPr>
          <w:b/>
          <w:sz w:val="28"/>
          <w:szCs w:val="28"/>
        </w:rPr>
        <w:t xml:space="preserve"> </w:t>
      </w:r>
      <w:r w:rsidR="007A230F" w:rsidRPr="005A748C">
        <w:rPr>
          <w:sz w:val="28"/>
          <w:szCs w:val="28"/>
        </w:rPr>
        <w:t>1. Балаховский С.Д.</w:t>
      </w:r>
      <w:r w:rsidR="00832C0E" w:rsidRPr="005A748C">
        <w:rPr>
          <w:sz w:val="28"/>
          <w:szCs w:val="28"/>
        </w:rPr>
        <w:t>, Балаховский М.С. Методы хим</w:t>
      </w:r>
      <w:r w:rsidR="00832C0E" w:rsidRPr="005A748C">
        <w:rPr>
          <w:sz w:val="28"/>
          <w:szCs w:val="28"/>
        </w:rPr>
        <w:t>и</w:t>
      </w:r>
      <w:r w:rsidR="00832C0E" w:rsidRPr="005A748C">
        <w:rPr>
          <w:sz w:val="28"/>
          <w:szCs w:val="28"/>
        </w:rPr>
        <w:t>ческого анализа крови. – М.: Мир, 1959.</w:t>
      </w:r>
      <w:r w:rsidR="00D6190E" w:rsidRPr="005A748C">
        <w:rPr>
          <w:sz w:val="28"/>
          <w:szCs w:val="28"/>
        </w:rPr>
        <w:t xml:space="preserve"> 2. </w:t>
      </w:r>
      <w:r w:rsidR="00832C0E" w:rsidRPr="005A748C">
        <w:rPr>
          <w:sz w:val="28"/>
          <w:szCs w:val="28"/>
        </w:rPr>
        <w:t>Гришина Т.Д. Динамика тире</w:t>
      </w:r>
      <w:r w:rsidR="00832C0E" w:rsidRPr="005A748C">
        <w:rPr>
          <w:sz w:val="28"/>
          <w:szCs w:val="28"/>
        </w:rPr>
        <w:t>о</w:t>
      </w:r>
      <w:r w:rsidR="00832C0E" w:rsidRPr="005A748C">
        <w:rPr>
          <w:sz w:val="28"/>
          <w:szCs w:val="28"/>
        </w:rPr>
        <w:t>идных гормонов при неонатальной диарее телят/Т.Д. Гришина//Р. Ж. Вет</w:t>
      </w:r>
      <w:r w:rsidR="00832C0E" w:rsidRPr="005A748C">
        <w:rPr>
          <w:sz w:val="28"/>
          <w:szCs w:val="28"/>
        </w:rPr>
        <w:t>е</w:t>
      </w:r>
      <w:r w:rsidR="00832C0E" w:rsidRPr="005A748C">
        <w:rPr>
          <w:sz w:val="28"/>
          <w:szCs w:val="28"/>
        </w:rPr>
        <w:t>ринария. – 1983. – С. 25.</w:t>
      </w:r>
      <w:r w:rsidR="00D6190E" w:rsidRPr="005A748C">
        <w:rPr>
          <w:sz w:val="28"/>
          <w:szCs w:val="28"/>
        </w:rPr>
        <w:t xml:space="preserve"> 3. </w:t>
      </w:r>
      <w:r w:rsidR="00832C0E" w:rsidRPr="005A748C">
        <w:rPr>
          <w:sz w:val="28"/>
          <w:szCs w:val="28"/>
        </w:rPr>
        <w:t>Дейл М.М. Руководство по иммунофармакол</w:t>
      </w:r>
      <w:r w:rsidR="00832C0E" w:rsidRPr="005A748C">
        <w:rPr>
          <w:sz w:val="28"/>
          <w:szCs w:val="28"/>
        </w:rPr>
        <w:t>о</w:t>
      </w:r>
      <w:r w:rsidR="00832C0E" w:rsidRPr="005A748C">
        <w:rPr>
          <w:sz w:val="28"/>
          <w:szCs w:val="28"/>
        </w:rPr>
        <w:t xml:space="preserve">гии: Пер. с англ./Под ред. М.М. Дейла, Дж. К. Формена. – М.: Медицина, 1998. – 332 с. </w:t>
      </w:r>
      <w:r w:rsidR="00D6190E" w:rsidRPr="005A748C">
        <w:rPr>
          <w:sz w:val="28"/>
          <w:szCs w:val="28"/>
        </w:rPr>
        <w:t xml:space="preserve">4. </w:t>
      </w:r>
      <w:r w:rsidR="00832C0E" w:rsidRPr="005A748C">
        <w:rPr>
          <w:sz w:val="28"/>
          <w:szCs w:val="28"/>
        </w:rPr>
        <w:t>Кармалиев Р.Х. Биохимические процессы при свободнор</w:t>
      </w:r>
      <w:r w:rsidR="00832C0E" w:rsidRPr="005A748C">
        <w:rPr>
          <w:sz w:val="28"/>
          <w:szCs w:val="28"/>
        </w:rPr>
        <w:t>а</w:t>
      </w:r>
      <w:r w:rsidR="00832C0E" w:rsidRPr="005A748C">
        <w:rPr>
          <w:sz w:val="28"/>
          <w:szCs w:val="28"/>
        </w:rPr>
        <w:t>дикальном окислении и антиоксидантной защите. Профилактика окисл</w:t>
      </w:r>
      <w:r w:rsidR="00832C0E" w:rsidRPr="005A748C">
        <w:rPr>
          <w:sz w:val="28"/>
          <w:szCs w:val="28"/>
        </w:rPr>
        <w:t>и</w:t>
      </w:r>
      <w:r w:rsidR="00832C0E" w:rsidRPr="005A748C">
        <w:rPr>
          <w:sz w:val="28"/>
          <w:szCs w:val="28"/>
        </w:rPr>
        <w:t>тельного стресса у животных//С.- х. би</w:t>
      </w:r>
      <w:r w:rsidR="00832C0E" w:rsidRPr="005A748C">
        <w:rPr>
          <w:sz w:val="28"/>
          <w:szCs w:val="28"/>
        </w:rPr>
        <w:t>о</w:t>
      </w:r>
      <w:r w:rsidR="00832C0E" w:rsidRPr="005A748C">
        <w:rPr>
          <w:sz w:val="28"/>
          <w:szCs w:val="28"/>
        </w:rPr>
        <w:t>логия, 2002, № 2. – С. 19-28.</w:t>
      </w:r>
      <w:r w:rsidR="00D6190E" w:rsidRPr="005A748C">
        <w:rPr>
          <w:sz w:val="28"/>
          <w:szCs w:val="28"/>
        </w:rPr>
        <w:t xml:space="preserve"> 5. </w:t>
      </w:r>
      <w:r w:rsidR="00832C0E" w:rsidRPr="005A748C">
        <w:rPr>
          <w:sz w:val="28"/>
          <w:szCs w:val="28"/>
        </w:rPr>
        <w:t>Кондрахин И.П. Этология и патогенез ди</w:t>
      </w:r>
      <w:r w:rsidR="00832C0E" w:rsidRPr="005A748C">
        <w:rPr>
          <w:sz w:val="28"/>
          <w:szCs w:val="28"/>
        </w:rPr>
        <w:t>с</w:t>
      </w:r>
      <w:r w:rsidR="00832C0E" w:rsidRPr="005A748C">
        <w:rPr>
          <w:sz w:val="28"/>
          <w:szCs w:val="28"/>
        </w:rPr>
        <w:t xml:space="preserve">пепсий телят//Мат. межд. конф. – Минск, 1997. – С. 185-186. </w:t>
      </w:r>
      <w:r w:rsidR="00D6190E" w:rsidRPr="005A748C">
        <w:rPr>
          <w:sz w:val="28"/>
          <w:szCs w:val="28"/>
        </w:rPr>
        <w:t xml:space="preserve">6. </w:t>
      </w:r>
      <w:r w:rsidR="00832C0E" w:rsidRPr="005A748C">
        <w:rPr>
          <w:sz w:val="28"/>
          <w:szCs w:val="28"/>
        </w:rPr>
        <w:t>Нил М. Дж. Наглядная фармакология: Пер. с англ./Под ред. М.А. Демид</w:t>
      </w:r>
      <w:r w:rsidR="00832C0E" w:rsidRPr="005A748C">
        <w:rPr>
          <w:sz w:val="28"/>
          <w:szCs w:val="28"/>
        </w:rPr>
        <w:t>о</w:t>
      </w:r>
      <w:r w:rsidR="00832C0E" w:rsidRPr="005A748C">
        <w:rPr>
          <w:sz w:val="28"/>
          <w:szCs w:val="28"/>
        </w:rPr>
        <w:t xml:space="preserve">вой. – М.: Медицина, 1999. – 104 с. </w:t>
      </w:r>
      <w:r w:rsidR="00D6190E" w:rsidRPr="005A748C">
        <w:rPr>
          <w:sz w:val="28"/>
          <w:szCs w:val="28"/>
        </w:rPr>
        <w:t xml:space="preserve">7. </w:t>
      </w:r>
      <w:r w:rsidR="00832C0E" w:rsidRPr="005A748C">
        <w:rPr>
          <w:sz w:val="28"/>
          <w:szCs w:val="28"/>
        </w:rPr>
        <w:t>Орлов Л.В. В кн.: Изучение липидного обмена у с.-х. животных. – Б</w:t>
      </w:r>
      <w:r w:rsidR="00832C0E" w:rsidRPr="005A748C">
        <w:rPr>
          <w:sz w:val="28"/>
          <w:szCs w:val="28"/>
        </w:rPr>
        <w:t>о</w:t>
      </w:r>
      <w:r w:rsidR="00832C0E" w:rsidRPr="005A748C">
        <w:rPr>
          <w:sz w:val="28"/>
          <w:szCs w:val="28"/>
        </w:rPr>
        <w:t>ровск, 1980. – С. 34-36.</w:t>
      </w:r>
      <w:r w:rsidR="00D6190E" w:rsidRPr="005A748C">
        <w:rPr>
          <w:sz w:val="28"/>
          <w:szCs w:val="28"/>
        </w:rPr>
        <w:t xml:space="preserve"> 8. </w:t>
      </w:r>
      <w:r w:rsidR="00832C0E" w:rsidRPr="005A748C">
        <w:rPr>
          <w:sz w:val="28"/>
          <w:szCs w:val="28"/>
        </w:rPr>
        <w:t>Петрина С.Н. Роль липидов в адаптационных реакциях орг</w:t>
      </w:r>
      <w:r w:rsidR="00832C0E" w:rsidRPr="005A748C">
        <w:rPr>
          <w:sz w:val="28"/>
          <w:szCs w:val="28"/>
        </w:rPr>
        <w:t>а</w:t>
      </w:r>
      <w:r w:rsidR="00832C0E" w:rsidRPr="005A748C">
        <w:rPr>
          <w:sz w:val="28"/>
          <w:szCs w:val="28"/>
        </w:rPr>
        <w:t>низма на экстремальные воздействия/С.Н. Петрина, Л.В. Юшина//Пат. Ф</w:t>
      </w:r>
      <w:r w:rsidR="00832C0E" w:rsidRPr="005A748C">
        <w:rPr>
          <w:sz w:val="28"/>
          <w:szCs w:val="28"/>
        </w:rPr>
        <w:t>и</w:t>
      </w:r>
      <w:r w:rsidR="00832C0E" w:rsidRPr="005A748C">
        <w:rPr>
          <w:sz w:val="28"/>
          <w:szCs w:val="28"/>
        </w:rPr>
        <w:t>зиология</w:t>
      </w:r>
      <w:r w:rsidR="00832C0E" w:rsidRPr="00B13C70">
        <w:rPr>
          <w:sz w:val="28"/>
          <w:szCs w:val="28"/>
          <w:lang w:val="en-US"/>
        </w:rPr>
        <w:t xml:space="preserve"> </w:t>
      </w:r>
      <w:r w:rsidR="00832C0E" w:rsidRPr="005A748C">
        <w:rPr>
          <w:sz w:val="28"/>
          <w:szCs w:val="28"/>
        </w:rPr>
        <w:t>и</w:t>
      </w:r>
      <w:r w:rsidR="00832C0E" w:rsidRPr="00B13C70">
        <w:rPr>
          <w:sz w:val="28"/>
          <w:szCs w:val="28"/>
          <w:lang w:val="en-US"/>
        </w:rPr>
        <w:t xml:space="preserve"> </w:t>
      </w:r>
      <w:r w:rsidR="00832C0E" w:rsidRPr="005A748C">
        <w:rPr>
          <w:sz w:val="28"/>
          <w:szCs w:val="28"/>
        </w:rPr>
        <w:t>эксп</w:t>
      </w:r>
      <w:r w:rsidR="00832C0E" w:rsidRPr="00B13C70">
        <w:rPr>
          <w:sz w:val="28"/>
          <w:szCs w:val="28"/>
          <w:lang w:val="en-US"/>
        </w:rPr>
        <w:t xml:space="preserve">. </w:t>
      </w:r>
      <w:r w:rsidR="00832C0E" w:rsidRPr="005A748C">
        <w:rPr>
          <w:sz w:val="28"/>
          <w:szCs w:val="28"/>
        </w:rPr>
        <w:t>Терапия</w:t>
      </w:r>
      <w:r w:rsidR="00832C0E" w:rsidRPr="00B13C70">
        <w:rPr>
          <w:sz w:val="28"/>
          <w:szCs w:val="28"/>
          <w:lang w:val="en-US"/>
        </w:rPr>
        <w:t xml:space="preserve">. – 1989. – № 3. – </w:t>
      </w:r>
      <w:r w:rsidR="00832C0E" w:rsidRPr="005A748C">
        <w:rPr>
          <w:sz w:val="28"/>
          <w:szCs w:val="28"/>
        </w:rPr>
        <w:t>С</w:t>
      </w:r>
      <w:r w:rsidR="00832C0E" w:rsidRPr="00B13C70">
        <w:rPr>
          <w:sz w:val="28"/>
          <w:szCs w:val="28"/>
          <w:lang w:val="en-US"/>
        </w:rPr>
        <w:t>. 51-53.</w:t>
      </w:r>
    </w:p>
    <w:p w:rsidR="00832C0E" w:rsidRPr="005A748C" w:rsidRDefault="00B96C8B" w:rsidP="009245ED">
      <w:pPr>
        <w:autoSpaceDE w:val="0"/>
        <w:autoSpaceDN w:val="0"/>
        <w:adjustRightInd w:val="0"/>
        <w:jc w:val="center"/>
        <w:rPr>
          <w:b/>
          <w:bCs/>
          <w:sz w:val="28"/>
          <w:szCs w:val="28"/>
          <w:lang w:val="en-US"/>
        </w:rPr>
      </w:pPr>
      <w:r w:rsidRPr="005A748C">
        <w:rPr>
          <w:b/>
          <w:bCs/>
          <w:sz w:val="28"/>
          <w:szCs w:val="28"/>
          <w:lang w:val="en-US"/>
        </w:rPr>
        <w:t xml:space="preserve">IMMUNOBIOLOGY PARAMETERS OF NEWBORNS </w:t>
      </w:r>
      <w:r w:rsidR="00516548" w:rsidRPr="005A748C">
        <w:rPr>
          <w:b/>
          <w:bCs/>
          <w:sz w:val="28"/>
          <w:szCs w:val="28"/>
          <w:lang w:val="en-US"/>
        </w:rPr>
        <w:t>SMOLL COW</w:t>
      </w:r>
      <w:r w:rsidRPr="005A748C">
        <w:rPr>
          <w:b/>
          <w:bCs/>
          <w:sz w:val="28"/>
          <w:szCs w:val="28"/>
          <w:lang w:val="en-US"/>
        </w:rPr>
        <w:t xml:space="preserve"> WITH FUNCTIONAL </w:t>
      </w:r>
      <w:r w:rsidR="00516548" w:rsidRPr="005A748C">
        <w:rPr>
          <w:b/>
          <w:bCs/>
          <w:sz w:val="28"/>
          <w:szCs w:val="28"/>
          <w:lang w:val="en-US"/>
        </w:rPr>
        <w:t>DIARRHEA</w:t>
      </w:r>
      <w:r w:rsidRPr="005A748C">
        <w:rPr>
          <w:b/>
          <w:bCs/>
          <w:sz w:val="28"/>
          <w:szCs w:val="28"/>
          <w:lang w:val="en-US"/>
        </w:rPr>
        <w:t xml:space="preserve"> AT TREATMENT </w:t>
      </w:r>
      <w:r w:rsidR="009245ED" w:rsidRPr="005A748C">
        <w:rPr>
          <w:b/>
          <w:bCs/>
          <w:sz w:val="28"/>
          <w:szCs w:val="28"/>
          <w:lang w:val="en-US"/>
        </w:rPr>
        <w:t>TIMOGEN</w:t>
      </w:r>
    </w:p>
    <w:p w:rsidR="009245ED" w:rsidRPr="005A748C" w:rsidRDefault="000626AB" w:rsidP="009245ED">
      <w:pPr>
        <w:autoSpaceDE w:val="0"/>
        <w:autoSpaceDN w:val="0"/>
        <w:adjustRightInd w:val="0"/>
        <w:jc w:val="center"/>
        <w:rPr>
          <w:b/>
          <w:bCs/>
          <w:iCs/>
          <w:sz w:val="28"/>
          <w:szCs w:val="28"/>
          <w:lang w:val="en-US"/>
        </w:rPr>
      </w:pPr>
      <w:r w:rsidRPr="005A748C">
        <w:rPr>
          <w:b/>
          <w:bCs/>
          <w:iCs/>
          <w:sz w:val="28"/>
          <w:szCs w:val="28"/>
          <w:lang w:val="en-US"/>
        </w:rPr>
        <w:t xml:space="preserve">Bondarenko E. M., </w:t>
      </w:r>
      <w:r w:rsidR="009245ED" w:rsidRPr="005A748C">
        <w:rPr>
          <w:b/>
          <w:bCs/>
          <w:iCs/>
          <w:sz w:val="28"/>
          <w:szCs w:val="28"/>
          <w:lang w:val="en-US"/>
        </w:rPr>
        <w:t>Bezborodov N.V.</w:t>
      </w:r>
    </w:p>
    <w:p w:rsidR="00C30E6E" w:rsidRDefault="001B319D" w:rsidP="00C30E6E">
      <w:pPr>
        <w:autoSpaceDE w:val="0"/>
        <w:autoSpaceDN w:val="0"/>
        <w:adjustRightInd w:val="0"/>
        <w:jc w:val="center"/>
        <w:rPr>
          <w:bCs/>
          <w:iCs/>
          <w:sz w:val="28"/>
          <w:szCs w:val="28"/>
          <w:lang w:val="en-US"/>
        </w:rPr>
      </w:pPr>
      <w:smartTag w:uri="urn:schemas-microsoft-com:office:smarttags" w:element="PlaceName">
        <w:r w:rsidRPr="005A748C">
          <w:rPr>
            <w:bCs/>
            <w:iCs/>
            <w:sz w:val="28"/>
            <w:szCs w:val="28"/>
            <w:lang w:val="en-US"/>
          </w:rPr>
          <w:t>Belgorod</w:t>
        </w:r>
      </w:smartTag>
      <w:r w:rsidR="00C30E6E">
        <w:rPr>
          <w:bCs/>
          <w:iCs/>
          <w:sz w:val="28"/>
          <w:szCs w:val="28"/>
          <w:lang w:val="en-US"/>
        </w:rPr>
        <w:t xml:space="preserve"> </w:t>
      </w:r>
      <w:smartTag w:uri="urn:schemas-microsoft-com:office:smarttags" w:element="PlaceType">
        <w:r w:rsidR="00C30E6E">
          <w:rPr>
            <w:sz w:val="28"/>
            <w:szCs w:val="28"/>
            <w:lang w:val="en-US"/>
          </w:rPr>
          <w:t>State</w:t>
        </w:r>
      </w:smartTag>
      <w:r w:rsidR="00C30E6E">
        <w:rPr>
          <w:sz w:val="28"/>
          <w:szCs w:val="28"/>
          <w:lang w:val="en-US"/>
        </w:rPr>
        <w:t xml:space="preserve"> Agricultural </w:t>
      </w:r>
      <w:smartTag w:uri="urn:schemas-microsoft-com:office:smarttags" w:element="place">
        <w:smartTag w:uri="urn:schemas-microsoft-com:office:smarttags" w:element="City">
          <w:r w:rsidR="00C30E6E">
            <w:rPr>
              <w:sz w:val="28"/>
              <w:szCs w:val="28"/>
              <w:lang w:val="en-US"/>
            </w:rPr>
            <w:t>Academy</w:t>
          </w:r>
        </w:smartTag>
        <w:r w:rsidR="00C30E6E" w:rsidRPr="00C30E6E">
          <w:rPr>
            <w:sz w:val="28"/>
            <w:szCs w:val="28"/>
            <w:lang w:val="en-US"/>
          </w:rPr>
          <w:t xml:space="preserve">, </w:t>
        </w:r>
        <w:smartTag w:uri="urn:schemas-microsoft-com:office:smarttags" w:element="country-region">
          <w:r w:rsidR="00C30E6E">
            <w:rPr>
              <w:sz w:val="28"/>
              <w:szCs w:val="28"/>
              <w:lang w:val="en-US"/>
            </w:rPr>
            <w:t>Russia</w:t>
          </w:r>
        </w:smartTag>
      </w:smartTag>
      <w:r w:rsidR="00C30E6E" w:rsidRPr="005A748C">
        <w:rPr>
          <w:bCs/>
          <w:iCs/>
          <w:sz w:val="28"/>
          <w:szCs w:val="28"/>
          <w:lang w:val="en-US"/>
        </w:rPr>
        <w:t xml:space="preserve"> </w:t>
      </w:r>
    </w:p>
    <w:p w:rsidR="00F1187D" w:rsidRPr="00C30E6E" w:rsidRDefault="00F1187D" w:rsidP="00F95A37">
      <w:pPr>
        <w:pStyle w:val="aff3"/>
        <w:rPr>
          <w:lang w:val="en-US"/>
        </w:rPr>
      </w:pPr>
      <w:r w:rsidRPr="004F074F">
        <w:t>УДК</w:t>
      </w:r>
      <w:r w:rsidRPr="00C30E6E">
        <w:rPr>
          <w:lang w:val="en-US"/>
        </w:rPr>
        <w:t xml:space="preserve"> 619:616-003.96:612.018:618.2:636.2</w:t>
      </w:r>
    </w:p>
    <w:p w:rsidR="00F1187D" w:rsidRPr="004F074F" w:rsidRDefault="00F1187D" w:rsidP="00F1187D">
      <w:pPr>
        <w:jc w:val="center"/>
        <w:rPr>
          <w:b/>
          <w:sz w:val="28"/>
          <w:szCs w:val="28"/>
        </w:rPr>
      </w:pPr>
      <w:r w:rsidRPr="004F074F">
        <w:rPr>
          <w:b/>
          <w:sz w:val="28"/>
          <w:szCs w:val="28"/>
        </w:rPr>
        <w:t>АДАПТИВНЫЕ ИЗМЕНЕНИЯ ГОРМОНАЛЬНОГО СТАТУСА МОЛОЧНЫХ КОРОВ В ДИНАМИКЕ БЕРЕМЕННОСТИ</w:t>
      </w:r>
    </w:p>
    <w:p w:rsidR="00F1187D" w:rsidRPr="004F074F" w:rsidRDefault="00F1187D" w:rsidP="00F1187D">
      <w:pPr>
        <w:jc w:val="center"/>
        <w:rPr>
          <w:sz w:val="28"/>
          <w:szCs w:val="28"/>
        </w:rPr>
      </w:pPr>
      <w:r w:rsidRPr="004F074F">
        <w:rPr>
          <w:b/>
          <w:sz w:val="28"/>
          <w:szCs w:val="28"/>
        </w:rPr>
        <w:t xml:space="preserve">Брехов Т.П.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F1187D" w:rsidRPr="004F074F" w:rsidRDefault="00F95A37" w:rsidP="00F95A37">
      <w:pPr>
        <w:pStyle w:val="aff2"/>
      </w:pPr>
      <w:r>
        <w:t xml:space="preserve">ГНУ </w:t>
      </w:r>
      <w:r w:rsidR="00F1187D" w:rsidRPr="004F074F">
        <w:t>Всероссийский НИВИ патологии, фармакологии и терапии</w:t>
      </w:r>
    </w:p>
    <w:p w:rsidR="00F1187D" w:rsidRPr="00C30E6E" w:rsidRDefault="00F1187D" w:rsidP="00F1187D">
      <w:pPr>
        <w:ind w:firstLine="708"/>
        <w:jc w:val="both"/>
        <w:rPr>
          <w:sz w:val="28"/>
          <w:szCs w:val="28"/>
        </w:rPr>
      </w:pPr>
      <w:r w:rsidRPr="00C30E6E">
        <w:rPr>
          <w:sz w:val="28"/>
          <w:szCs w:val="28"/>
        </w:rPr>
        <w:t>Раскрытие эндокринных механизмов, обеспечивающих формиров</w:t>
      </w:r>
      <w:r w:rsidRPr="00C30E6E">
        <w:rPr>
          <w:sz w:val="28"/>
          <w:szCs w:val="28"/>
        </w:rPr>
        <w:t>а</w:t>
      </w:r>
      <w:r w:rsidRPr="00C30E6E">
        <w:rPr>
          <w:sz w:val="28"/>
          <w:szCs w:val="28"/>
        </w:rPr>
        <w:t>ние беременности у животных, привлекало и привлекает внимание многих исследователей [1,2], так как это позволяет разрабатывать системы ко</w:t>
      </w:r>
      <w:r w:rsidRPr="00C30E6E">
        <w:rPr>
          <w:sz w:val="28"/>
          <w:szCs w:val="28"/>
        </w:rPr>
        <w:t>н</w:t>
      </w:r>
      <w:r w:rsidRPr="00C30E6E">
        <w:rPr>
          <w:sz w:val="28"/>
          <w:szCs w:val="28"/>
        </w:rPr>
        <w:t>троля за течением беременности и внутриутробным развитием плода, пр</w:t>
      </w:r>
      <w:r w:rsidRPr="00C30E6E">
        <w:rPr>
          <w:sz w:val="28"/>
          <w:szCs w:val="28"/>
        </w:rPr>
        <w:t>о</w:t>
      </w:r>
      <w:r w:rsidRPr="00C30E6E">
        <w:rPr>
          <w:sz w:val="28"/>
          <w:szCs w:val="28"/>
        </w:rPr>
        <w:t>гнозировать риск развития акушерской патологии и разрабатывать высок</w:t>
      </w:r>
      <w:r w:rsidRPr="00C30E6E">
        <w:rPr>
          <w:sz w:val="28"/>
          <w:szCs w:val="28"/>
        </w:rPr>
        <w:t>о</w:t>
      </w:r>
      <w:r w:rsidRPr="00C30E6E">
        <w:rPr>
          <w:sz w:val="28"/>
          <w:szCs w:val="28"/>
        </w:rPr>
        <w:t>эффективные методы её профилактики.</w:t>
      </w:r>
    </w:p>
    <w:p w:rsidR="00F1187D" w:rsidRPr="00C30E6E" w:rsidRDefault="00F1187D" w:rsidP="00F1187D">
      <w:pPr>
        <w:ind w:firstLine="708"/>
        <w:jc w:val="both"/>
        <w:rPr>
          <w:sz w:val="28"/>
          <w:szCs w:val="28"/>
        </w:rPr>
      </w:pPr>
      <w:r w:rsidRPr="00C30E6E">
        <w:rPr>
          <w:sz w:val="28"/>
          <w:szCs w:val="28"/>
        </w:rPr>
        <w:t>Задача наших исследований заключалась в изучении изменений функциональной деятельности в течение беременности яичников, надп</w:t>
      </w:r>
      <w:r w:rsidRPr="00C30E6E">
        <w:rPr>
          <w:sz w:val="28"/>
          <w:szCs w:val="28"/>
        </w:rPr>
        <w:t>о</w:t>
      </w:r>
      <w:r w:rsidRPr="00C30E6E">
        <w:rPr>
          <w:sz w:val="28"/>
          <w:szCs w:val="28"/>
        </w:rPr>
        <w:t>чечников и щитовидной железы, а также фетоплацентарного комплекса. О функции эндокринных органов судили на основании определения в крови концентрации продуцируемых или гормонов.</w:t>
      </w:r>
    </w:p>
    <w:p w:rsidR="00F1187D" w:rsidRPr="00C30E6E" w:rsidRDefault="00F1187D" w:rsidP="00F1187D">
      <w:pPr>
        <w:ind w:firstLine="708"/>
        <w:jc w:val="both"/>
        <w:rPr>
          <w:sz w:val="28"/>
          <w:szCs w:val="28"/>
        </w:rPr>
      </w:pPr>
      <w:r w:rsidRPr="00C30E6E">
        <w:rPr>
          <w:sz w:val="28"/>
          <w:szCs w:val="28"/>
        </w:rPr>
        <w:t>В опыте находилось 45 высокопродуктивных коров красно-пёстрой породы. Концентрацию гормонов в периферической крови определяли м</w:t>
      </w:r>
      <w:r w:rsidRPr="00C30E6E">
        <w:rPr>
          <w:sz w:val="28"/>
          <w:szCs w:val="28"/>
        </w:rPr>
        <w:t>е</w:t>
      </w:r>
      <w:r w:rsidRPr="00C30E6E">
        <w:rPr>
          <w:sz w:val="28"/>
          <w:szCs w:val="28"/>
        </w:rPr>
        <w:t>тодов ИФА в 8-9, 15-17, 21-23, 34-35, 37-38, 39-40 недель беременности.</w:t>
      </w:r>
    </w:p>
    <w:p w:rsidR="00F1187D" w:rsidRPr="00C30E6E" w:rsidRDefault="00F1187D" w:rsidP="00F1187D">
      <w:pPr>
        <w:ind w:firstLine="708"/>
        <w:jc w:val="both"/>
        <w:rPr>
          <w:sz w:val="28"/>
          <w:szCs w:val="28"/>
        </w:rPr>
      </w:pPr>
      <w:r w:rsidRPr="00C30E6E">
        <w:rPr>
          <w:sz w:val="28"/>
          <w:szCs w:val="28"/>
        </w:rPr>
        <w:t>Определено, что содержание прогестерона в сыворотке крови на эт</w:t>
      </w:r>
      <w:r w:rsidRPr="00C30E6E">
        <w:rPr>
          <w:sz w:val="28"/>
          <w:szCs w:val="28"/>
        </w:rPr>
        <w:t>а</w:t>
      </w:r>
      <w:r w:rsidRPr="00C30E6E">
        <w:rPr>
          <w:sz w:val="28"/>
          <w:szCs w:val="28"/>
        </w:rPr>
        <w:t>пе завершения эмбриогенеза (8-9 нед.) составило 12,1±3,49нг/мл, а в пер</w:t>
      </w:r>
      <w:r w:rsidRPr="00C30E6E">
        <w:rPr>
          <w:sz w:val="28"/>
          <w:szCs w:val="28"/>
        </w:rPr>
        <w:t>и</w:t>
      </w:r>
      <w:r w:rsidRPr="00C30E6E">
        <w:rPr>
          <w:sz w:val="28"/>
          <w:szCs w:val="28"/>
        </w:rPr>
        <w:t>од активной плацентации и началом формирования фетоплацентарного комплекса (15-17 нед.) увеличилось до 18,2±4,63нг/мл или на 50,4%. Одн</w:t>
      </w:r>
      <w:r w:rsidRPr="00C30E6E">
        <w:rPr>
          <w:sz w:val="28"/>
          <w:szCs w:val="28"/>
        </w:rPr>
        <w:t>о</w:t>
      </w:r>
      <w:r w:rsidRPr="00C30E6E">
        <w:rPr>
          <w:sz w:val="28"/>
          <w:szCs w:val="28"/>
        </w:rPr>
        <w:t>временно к этому времени продукция тестостерона увеличилась с 0,38±0,08нг/мл до 0,65±0,17нг/мл или на 71,0%, а эстрадиола-17β с 84,6±10,08пг/мл до 159,8±32,48пг/мл или на 88,9%.</w:t>
      </w:r>
    </w:p>
    <w:p w:rsidR="00F1187D" w:rsidRPr="00C30E6E" w:rsidRDefault="00F1187D" w:rsidP="00F1187D">
      <w:pPr>
        <w:ind w:firstLine="708"/>
        <w:jc w:val="both"/>
        <w:rPr>
          <w:sz w:val="28"/>
          <w:szCs w:val="28"/>
        </w:rPr>
      </w:pPr>
      <w:r w:rsidRPr="00C30E6E">
        <w:rPr>
          <w:sz w:val="28"/>
          <w:szCs w:val="28"/>
        </w:rPr>
        <w:t>Данный период характеризовался также увеличением содержания в крови кортизола с 22,1±3,56нг/мл до 26,0±4,06нг/мл или на 17,6%, а деги</w:t>
      </w:r>
      <w:r w:rsidRPr="00C30E6E">
        <w:rPr>
          <w:sz w:val="28"/>
          <w:szCs w:val="28"/>
        </w:rPr>
        <w:t>д</w:t>
      </w:r>
      <w:r w:rsidRPr="00C30E6E">
        <w:rPr>
          <w:sz w:val="28"/>
          <w:szCs w:val="28"/>
        </w:rPr>
        <w:t>роэпиандростерон-сульфата с 15,1±2,9нг/мл до 46,0±14,0нг/мл или более чем в 3 раза. Изменение показателей концентрации в крови кортикостер</w:t>
      </w:r>
      <w:r w:rsidRPr="00C30E6E">
        <w:rPr>
          <w:sz w:val="28"/>
          <w:szCs w:val="28"/>
        </w:rPr>
        <w:t>о</w:t>
      </w:r>
      <w:r w:rsidRPr="00C30E6E">
        <w:rPr>
          <w:sz w:val="28"/>
          <w:szCs w:val="28"/>
        </w:rPr>
        <w:t>идных гормонов отражают как возникающее определённое напряжение в организме животных в связи с включением в гормоногенез нового эндо</w:t>
      </w:r>
      <w:r w:rsidRPr="00C30E6E">
        <w:rPr>
          <w:sz w:val="28"/>
          <w:szCs w:val="28"/>
        </w:rPr>
        <w:t>к</w:t>
      </w:r>
      <w:r w:rsidRPr="00C30E6E">
        <w:rPr>
          <w:sz w:val="28"/>
          <w:szCs w:val="28"/>
        </w:rPr>
        <w:t>ринного органа – плаценты, так и о включении в процессы синтеза горм</w:t>
      </w:r>
      <w:r w:rsidRPr="00C30E6E">
        <w:rPr>
          <w:sz w:val="28"/>
          <w:szCs w:val="28"/>
        </w:rPr>
        <w:t>о</w:t>
      </w:r>
      <w:r w:rsidRPr="00C30E6E">
        <w:rPr>
          <w:sz w:val="28"/>
          <w:szCs w:val="28"/>
        </w:rPr>
        <w:t>нов надпочечников плода.</w:t>
      </w:r>
    </w:p>
    <w:p w:rsidR="00F1187D" w:rsidRPr="00C30E6E" w:rsidRDefault="00F1187D" w:rsidP="00F1187D">
      <w:pPr>
        <w:ind w:firstLine="708"/>
        <w:jc w:val="both"/>
        <w:rPr>
          <w:sz w:val="28"/>
          <w:szCs w:val="28"/>
        </w:rPr>
      </w:pPr>
      <w:r w:rsidRPr="00C30E6E">
        <w:rPr>
          <w:sz w:val="28"/>
          <w:szCs w:val="28"/>
        </w:rPr>
        <w:t>К периоду завершения становления фетоплацентарного комплекса отмечено снижение концентрации в крови всех исследуемых гормонов: прогестерона на 54,2%, тестостерона на 27,4%, эстрадиола-17β на 5,6%, кортизола на 34,7%, дегидроэпиандростерон-сульфата на 55,9%. Получе</w:t>
      </w:r>
      <w:r w:rsidRPr="00C30E6E">
        <w:rPr>
          <w:sz w:val="28"/>
          <w:szCs w:val="28"/>
        </w:rPr>
        <w:t>н</w:t>
      </w:r>
      <w:r w:rsidRPr="00C30E6E">
        <w:rPr>
          <w:sz w:val="28"/>
          <w:szCs w:val="28"/>
        </w:rPr>
        <w:t>ные данные подтверждают ранее высказанные суждения об отнесении данного срока беременности к одному из критических периодов в её фо</w:t>
      </w:r>
      <w:r w:rsidRPr="00C30E6E">
        <w:rPr>
          <w:sz w:val="28"/>
          <w:szCs w:val="28"/>
        </w:rPr>
        <w:t>р</w:t>
      </w:r>
      <w:r w:rsidRPr="00C30E6E">
        <w:rPr>
          <w:sz w:val="28"/>
          <w:szCs w:val="28"/>
        </w:rPr>
        <w:t>мировании [1].</w:t>
      </w:r>
    </w:p>
    <w:p w:rsidR="00F1187D" w:rsidRPr="00C30E6E" w:rsidRDefault="00F1187D" w:rsidP="00F1187D">
      <w:pPr>
        <w:ind w:firstLine="708"/>
        <w:jc w:val="both"/>
        <w:rPr>
          <w:sz w:val="28"/>
          <w:szCs w:val="28"/>
        </w:rPr>
      </w:pPr>
      <w:r w:rsidRPr="00C30E6E">
        <w:rPr>
          <w:sz w:val="28"/>
          <w:szCs w:val="28"/>
        </w:rPr>
        <w:t>К восьми месяцам беременности изменение гормонального статуса организма коров выражалось повторным увеличением концентрации в крови прогестерона с 11,8±2,48нг/мл до 14,2±2,01нг/мл (на 20,3%), тест</w:t>
      </w:r>
      <w:r w:rsidRPr="00C30E6E">
        <w:rPr>
          <w:sz w:val="28"/>
          <w:szCs w:val="28"/>
        </w:rPr>
        <w:t>о</w:t>
      </w:r>
      <w:r w:rsidRPr="00C30E6E">
        <w:rPr>
          <w:sz w:val="28"/>
          <w:szCs w:val="28"/>
        </w:rPr>
        <w:t>стерона с 0,51±0,12нг/мл до 0,81±0,09нг/мл (на 58,8%), кортизола с 19,3±1,41нг/мл до 23,2±2,43нг/мл (на 20,2%), Дегидроэпиандростерон-сульфата с 29,5±7,3нг/мл до 40,0±8,5нг/мл (на 35,6%). Количество эстр</w:t>
      </w:r>
      <w:r w:rsidRPr="00C30E6E">
        <w:rPr>
          <w:sz w:val="28"/>
          <w:szCs w:val="28"/>
        </w:rPr>
        <w:t>а</w:t>
      </w:r>
      <w:r w:rsidRPr="00C30E6E">
        <w:rPr>
          <w:sz w:val="28"/>
          <w:szCs w:val="28"/>
        </w:rPr>
        <w:t>диола-17β (151,3±14,50пг/мл) удерживалось на уровне пятимесячной бер</w:t>
      </w:r>
      <w:r w:rsidRPr="00C30E6E">
        <w:rPr>
          <w:sz w:val="28"/>
          <w:szCs w:val="28"/>
        </w:rPr>
        <w:t>е</w:t>
      </w:r>
      <w:r w:rsidRPr="00C30E6E">
        <w:rPr>
          <w:sz w:val="28"/>
          <w:szCs w:val="28"/>
        </w:rPr>
        <w:t>менности.</w:t>
      </w:r>
    </w:p>
    <w:p w:rsidR="00F1187D" w:rsidRPr="00C30E6E" w:rsidRDefault="00F1187D" w:rsidP="00F1187D">
      <w:pPr>
        <w:ind w:firstLine="708"/>
        <w:jc w:val="both"/>
        <w:rPr>
          <w:sz w:val="28"/>
          <w:szCs w:val="28"/>
        </w:rPr>
      </w:pPr>
      <w:r w:rsidRPr="00C30E6E">
        <w:rPr>
          <w:sz w:val="28"/>
          <w:szCs w:val="28"/>
        </w:rPr>
        <w:t>С увеличением срока беременности (37-38 недель) продолжалось увеличение продукции тестостерона до 0,93±0,18нг/мл или на 14,8%, ко</w:t>
      </w:r>
      <w:r w:rsidRPr="00C30E6E">
        <w:rPr>
          <w:sz w:val="28"/>
          <w:szCs w:val="28"/>
        </w:rPr>
        <w:t>р</w:t>
      </w:r>
      <w:r w:rsidRPr="00C30E6E">
        <w:rPr>
          <w:sz w:val="28"/>
          <w:szCs w:val="28"/>
        </w:rPr>
        <w:t>тизола до 25,2±2,43нг/мл или на 8,6%, резко возросла концентрация деги</w:t>
      </w:r>
      <w:r w:rsidRPr="00C30E6E">
        <w:rPr>
          <w:sz w:val="28"/>
          <w:szCs w:val="28"/>
        </w:rPr>
        <w:t>д</w:t>
      </w:r>
      <w:r w:rsidRPr="00C30E6E">
        <w:rPr>
          <w:sz w:val="28"/>
          <w:szCs w:val="28"/>
        </w:rPr>
        <w:t>роэпиандростерон-сульфата (на 52,5%) и эстрадиола (на 89,2%). При этом продукция прогестерона осталась на прежнем уровне. Эти данные свид</w:t>
      </w:r>
      <w:r w:rsidRPr="00C30E6E">
        <w:rPr>
          <w:sz w:val="28"/>
          <w:szCs w:val="28"/>
        </w:rPr>
        <w:t>е</w:t>
      </w:r>
      <w:r w:rsidRPr="00C30E6E">
        <w:rPr>
          <w:sz w:val="28"/>
          <w:szCs w:val="28"/>
        </w:rPr>
        <w:t>тельствуют о значительной активизации гормоносинтезирующей функции надпочечников плода и плаценты и включении эндокринной системы ж</w:t>
      </w:r>
      <w:r w:rsidRPr="00C30E6E">
        <w:rPr>
          <w:sz w:val="28"/>
          <w:szCs w:val="28"/>
        </w:rPr>
        <w:t>и</w:t>
      </w:r>
      <w:r w:rsidRPr="00C30E6E">
        <w:rPr>
          <w:sz w:val="28"/>
          <w:szCs w:val="28"/>
        </w:rPr>
        <w:t>вотного в процесс завершения беременности.</w:t>
      </w:r>
    </w:p>
    <w:p w:rsidR="00F1187D" w:rsidRPr="00C30E6E" w:rsidRDefault="00F1187D" w:rsidP="00F1187D">
      <w:pPr>
        <w:ind w:firstLine="708"/>
        <w:jc w:val="both"/>
        <w:rPr>
          <w:spacing w:val="-2"/>
          <w:sz w:val="28"/>
          <w:szCs w:val="28"/>
        </w:rPr>
      </w:pPr>
      <w:r w:rsidRPr="00C30E6E">
        <w:rPr>
          <w:spacing w:val="-2"/>
          <w:sz w:val="28"/>
          <w:szCs w:val="28"/>
        </w:rPr>
        <w:t>На завершающем этапе беременности (39-40 недель) гормоносинтез</w:t>
      </w:r>
      <w:r w:rsidRPr="00C30E6E">
        <w:rPr>
          <w:spacing w:val="-2"/>
          <w:sz w:val="28"/>
          <w:szCs w:val="28"/>
        </w:rPr>
        <w:t>и</w:t>
      </w:r>
      <w:r w:rsidRPr="00C30E6E">
        <w:rPr>
          <w:spacing w:val="-2"/>
          <w:sz w:val="28"/>
          <w:szCs w:val="28"/>
        </w:rPr>
        <w:t>рующая функция эндокринной системы плода и матери переключается на увеличение продукции кортизола, сопровождаемое повышением его ко</w:t>
      </w:r>
      <w:r w:rsidRPr="00C30E6E">
        <w:rPr>
          <w:spacing w:val="-2"/>
          <w:sz w:val="28"/>
          <w:szCs w:val="28"/>
        </w:rPr>
        <w:t>н</w:t>
      </w:r>
      <w:r w:rsidRPr="00C30E6E">
        <w:rPr>
          <w:spacing w:val="-2"/>
          <w:sz w:val="28"/>
          <w:szCs w:val="28"/>
        </w:rPr>
        <w:t>центрации до 37,9±7,41нг/мл или на 50,4%, и эстрадиола-17β с пов</w:t>
      </w:r>
      <w:r w:rsidRPr="00C30E6E">
        <w:rPr>
          <w:spacing w:val="-2"/>
          <w:sz w:val="28"/>
          <w:szCs w:val="28"/>
        </w:rPr>
        <w:t>ы</w:t>
      </w:r>
      <w:r w:rsidRPr="00C30E6E">
        <w:rPr>
          <w:spacing w:val="-2"/>
          <w:sz w:val="28"/>
          <w:szCs w:val="28"/>
        </w:rPr>
        <w:t>шением его концентрации до 444,2±53,24пг/мл или на 55,4%. В соответс</w:t>
      </w:r>
      <w:r w:rsidRPr="00C30E6E">
        <w:rPr>
          <w:spacing w:val="-2"/>
          <w:sz w:val="28"/>
          <w:szCs w:val="28"/>
        </w:rPr>
        <w:t>т</w:t>
      </w:r>
      <w:r w:rsidRPr="00C30E6E">
        <w:rPr>
          <w:spacing w:val="-2"/>
          <w:sz w:val="28"/>
          <w:szCs w:val="28"/>
        </w:rPr>
        <w:t>вии с этим в крови коров снизилось содержание предшественников эстрогенных го</w:t>
      </w:r>
      <w:r w:rsidRPr="00C30E6E">
        <w:rPr>
          <w:spacing w:val="-2"/>
          <w:sz w:val="28"/>
          <w:szCs w:val="28"/>
        </w:rPr>
        <w:t>р</w:t>
      </w:r>
      <w:r w:rsidRPr="00C30E6E">
        <w:rPr>
          <w:spacing w:val="-2"/>
          <w:sz w:val="28"/>
          <w:szCs w:val="28"/>
        </w:rPr>
        <w:t>монов – тестостерона на 57,6% и дегидроэпиандростерон-сульфата на 45,2%. Соотношение тестостерона с эстрадиолом снизилось с 3,2 до 1,3 и дегидроэпиандростерон-сульфата с эстрадиолом с 213,4 до 94,6.</w:t>
      </w:r>
    </w:p>
    <w:p w:rsidR="00F1187D" w:rsidRPr="00C30E6E" w:rsidRDefault="00F1187D" w:rsidP="00F1187D">
      <w:pPr>
        <w:ind w:firstLine="708"/>
        <w:jc w:val="both"/>
        <w:rPr>
          <w:sz w:val="28"/>
          <w:szCs w:val="28"/>
        </w:rPr>
      </w:pPr>
      <w:r w:rsidRPr="00C30E6E">
        <w:rPr>
          <w:sz w:val="28"/>
          <w:szCs w:val="28"/>
        </w:rPr>
        <w:t>Переключение эндокринной функции фетоплацентарного комплекса на синтез кортикостероидных и эстрогенных гормонов сопровождалось снижением количества в крови прогестерона до 3,32±0,68нг/мл или в 4,2 раза и снятием блокады сократительной функции матки. Соотношение прогестерона с эстрадиолом снизилось с 50:1 до 7,5:1, а кортизола с пр</w:t>
      </w:r>
      <w:r w:rsidRPr="00C30E6E">
        <w:rPr>
          <w:sz w:val="28"/>
          <w:szCs w:val="28"/>
        </w:rPr>
        <w:t>о</w:t>
      </w:r>
      <w:r w:rsidRPr="00C30E6E">
        <w:rPr>
          <w:sz w:val="28"/>
          <w:szCs w:val="28"/>
        </w:rPr>
        <w:t>гестероном увеличилось с 1,8:1 до 11,4:1.</w:t>
      </w:r>
    </w:p>
    <w:p w:rsidR="00F1187D" w:rsidRPr="00C30E6E" w:rsidRDefault="00F1187D" w:rsidP="00F1187D">
      <w:pPr>
        <w:ind w:firstLine="708"/>
        <w:jc w:val="both"/>
        <w:rPr>
          <w:sz w:val="28"/>
          <w:szCs w:val="28"/>
        </w:rPr>
      </w:pPr>
      <w:r w:rsidRPr="00C30E6E">
        <w:rPr>
          <w:sz w:val="28"/>
          <w:szCs w:val="28"/>
        </w:rPr>
        <w:t>Определённые изменения в динамике беременности у коров выявл</w:t>
      </w:r>
      <w:r w:rsidRPr="00C30E6E">
        <w:rPr>
          <w:sz w:val="28"/>
          <w:szCs w:val="28"/>
        </w:rPr>
        <w:t>е</w:t>
      </w:r>
      <w:r w:rsidRPr="00C30E6E">
        <w:rPr>
          <w:sz w:val="28"/>
          <w:szCs w:val="28"/>
        </w:rPr>
        <w:t>ны и со стороны гормонопродуцирующей функции щитовидной железы. В начале фетогенеза концентрация тироксина (Т</w:t>
      </w:r>
      <w:r w:rsidRPr="00C30E6E">
        <w:rPr>
          <w:sz w:val="28"/>
          <w:szCs w:val="28"/>
          <w:vertAlign w:val="subscript"/>
        </w:rPr>
        <w:t>4</w:t>
      </w:r>
      <w:r w:rsidRPr="00C30E6E">
        <w:rPr>
          <w:sz w:val="28"/>
          <w:szCs w:val="28"/>
        </w:rPr>
        <w:t>) и трийодтиронина (Т</w:t>
      </w:r>
      <w:r w:rsidRPr="00C30E6E">
        <w:rPr>
          <w:sz w:val="28"/>
          <w:szCs w:val="28"/>
          <w:vertAlign w:val="subscript"/>
        </w:rPr>
        <w:t>3</w:t>
      </w:r>
      <w:r w:rsidRPr="00C30E6E">
        <w:rPr>
          <w:sz w:val="28"/>
          <w:szCs w:val="28"/>
        </w:rPr>
        <w:t>) в крови составила соответственно 45,7±2,84нг/мл и 1,78±0,12нг/мл. Начал</w:t>
      </w:r>
      <w:r w:rsidRPr="00C30E6E">
        <w:rPr>
          <w:sz w:val="28"/>
          <w:szCs w:val="28"/>
        </w:rPr>
        <w:t>ь</w:t>
      </w:r>
      <w:r w:rsidRPr="00C30E6E">
        <w:rPr>
          <w:sz w:val="28"/>
          <w:szCs w:val="28"/>
        </w:rPr>
        <w:t>ный этап становления фетоплацентарного комплекса характеризовался п</w:t>
      </w:r>
      <w:r w:rsidRPr="00C30E6E">
        <w:rPr>
          <w:sz w:val="28"/>
          <w:szCs w:val="28"/>
        </w:rPr>
        <w:t>о</w:t>
      </w:r>
      <w:r w:rsidRPr="00C30E6E">
        <w:rPr>
          <w:sz w:val="28"/>
          <w:szCs w:val="28"/>
        </w:rPr>
        <w:t>вышением функциональной активности щитовидной железы и увеличен</w:t>
      </w:r>
      <w:r w:rsidRPr="00C30E6E">
        <w:rPr>
          <w:sz w:val="28"/>
          <w:szCs w:val="28"/>
        </w:rPr>
        <w:t>и</w:t>
      </w:r>
      <w:r w:rsidRPr="00C30E6E">
        <w:rPr>
          <w:sz w:val="28"/>
          <w:szCs w:val="28"/>
        </w:rPr>
        <w:t>ем содержания в крови Т</w:t>
      </w:r>
      <w:r w:rsidRPr="00C30E6E">
        <w:rPr>
          <w:sz w:val="28"/>
          <w:szCs w:val="28"/>
          <w:vertAlign w:val="subscript"/>
        </w:rPr>
        <w:t>4</w:t>
      </w:r>
      <w:r w:rsidRPr="00C30E6E">
        <w:rPr>
          <w:sz w:val="28"/>
          <w:szCs w:val="28"/>
        </w:rPr>
        <w:t xml:space="preserve"> до 59,6±7,81нг/мл или на 32,4% и Т</w:t>
      </w:r>
      <w:r w:rsidRPr="00C30E6E">
        <w:rPr>
          <w:sz w:val="28"/>
          <w:szCs w:val="28"/>
          <w:vertAlign w:val="subscript"/>
        </w:rPr>
        <w:t>3</w:t>
      </w:r>
      <w:r w:rsidRPr="00C30E6E">
        <w:rPr>
          <w:sz w:val="28"/>
          <w:szCs w:val="28"/>
        </w:rPr>
        <w:t xml:space="preserve"> до 2,71±0,45нг/мл или на 52,2%.</w:t>
      </w:r>
    </w:p>
    <w:p w:rsidR="00F1187D" w:rsidRPr="00C30E6E" w:rsidRDefault="00F1187D" w:rsidP="00F1187D">
      <w:pPr>
        <w:ind w:firstLine="708"/>
        <w:jc w:val="both"/>
        <w:rPr>
          <w:sz w:val="28"/>
          <w:szCs w:val="28"/>
        </w:rPr>
      </w:pPr>
      <w:r w:rsidRPr="00C30E6E">
        <w:rPr>
          <w:sz w:val="28"/>
          <w:szCs w:val="28"/>
        </w:rPr>
        <w:t>На завершающем этапе становления фетоплацентарного комплекса количество гормонов в крови снизилось и приблизилось к первоначальным показателям (Т</w:t>
      </w:r>
      <w:r w:rsidRPr="00C30E6E">
        <w:rPr>
          <w:sz w:val="28"/>
          <w:szCs w:val="28"/>
          <w:vertAlign w:val="subscript"/>
        </w:rPr>
        <w:t>4</w:t>
      </w:r>
      <w:r w:rsidRPr="00C30E6E">
        <w:rPr>
          <w:sz w:val="28"/>
          <w:szCs w:val="28"/>
        </w:rPr>
        <w:t xml:space="preserve"> – 44,8±4,29нг/мл и Т</w:t>
      </w:r>
      <w:r w:rsidRPr="00C30E6E">
        <w:rPr>
          <w:sz w:val="28"/>
          <w:szCs w:val="28"/>
          <w:vertAlign w:val="subscript"/>
        </w:rPr>
        <w:t>3</w:t>
      </w:r>
      <w:r w:rsidRPr="00C30E6E">
        <w:rPr>
          <w:sz w:val="28"/>
          <w:szCs w:val="28"/>
        </w:rPr>
        <w:t xml:space="preserve"> – 1,91±0,21нг/мл).</w:t>
      </w:r>
    </w:p>
    <w:p w:rsidR="00F1187D" w:rsidRPr="00C30E6E" w:rsidRDefault="00F1187D" w:rsidP="00F1187D">
      <w:pPr>
        <w:ind w:firstLine="708"/>
        <w:jc w:val="both"/>
        <w:rPr>
          <w:spacing w:val="-2"/>
          <w:sz w:val="28"/>
          <w:szCs w:val="28"/>
        </w:rPr>
      </w:pPr>
      <w:r w:rsidRPr="00C30E6E">
        <w:rPr>
          <w:spacing w:val="-2"/>
          <w:sz w:val="28"/>
          <w:szCs w:val="28"/>
        </w:rPr>
        <w:t>Период активного роста плода (34-38 нед.)происходил на фоне пов</w:t>
      </w:r>
      <w:r w:rsidRPr="00C30E6E">
        <w:rPr>
          <w:spacing w:val="-2"/>
          <w:sz w:val="28"/>
          <w:szCs w:val="28"/>
        </w:rPr>
        <w:t>ы</w:t>
      </w:r>
      <w:r w:rsidRPr="00C30E6E">
        <w:rPr>
          <w:spacing w:val="-2"/>
          <w:sz w:val="28"/>
          <w:szCs w:val="28"/>
        </w:rPr>
        <w:t>шения гормоносинтезирующей функции щитовидной железы: количество Т</w:t>
      </w:r>
      <w:r w:rsidRPr="00C30E6E">
        <w:rPr>
          <w:spacing w:val="-2"/>
          <w:sz w:val="28"/>
          <w:szCs w:val="28"/>
          <w:vertAlign w:val="subscript"/>
        </w:rPr>
        <w:t>4</w:t>
      </w:r>
      <w:r w:rsidRPr="00C30E6E">
        <w:rPr>
          <w:spacing w:val="-2"/>
          <w:sz w:val="28"/>
          <w:szCs w:val="28"/>
        </w:rPr>
        <w:t xml:space="preserve"> в крови увеличилось до 59,4±3,42-58,3±3,24нг/мл, а Т</w:t>
      </w:r>
      <w:r w:rsidRPr="00C30E6E">
        <w:rPr>
          <w:spacing w:val="-2"/>
          <w:sz w:val="28"/>
          <w:szCs w:val="28"/>
          <w:vertAlign w:val="subscript"/>
        </w:rPr>
        <w:t>3</w:t>
      </w:r>
      <w:r w:rsidRPr="00C30E6E">
        <w:rPr>
          <w:spacing w:val="-2"/>
          <w:sz w:val="28"/>
          <w:szCs w:val="28"/>
        </w:rPr>
        <w:t xml:space="preserve"> составило 1,94±0,11нг/мл. При этом соотношение Т</w:t>
      </w:r>
      <w:r w:rsidRPr="00C30E6E">
        <w:rPr>
          <w:spacing w:val="-2"/>
          <w:sz w:val="28"/>
          <w:szCs w:val="28"/>
          <w:vertAlign w:val="subscript"/>
        </w:rPr>
        <w:t>4</w:t>
      </w:r>
      <w:r w:rsidRPr="00C30E6E">
        <w:rPr>
          <w:spacing w:val="-2"/>
          <w:sz w:val="28"/>
          <w:szCs w:val="28"/>
        </w:rPr>
        <w:t>:Т</w:t>
      </w:r>
      <w:r w:rsidRPr="00C30E6E">
        <w:rPr>
          <w:spacing w:val="-2"/>
          <w:sz w:val="28"/>
          <w:szCs w:val="28"/>
          <w:vertAlign w:val="subscript"/>
        </w:rPr>
        <w:t>3</w:t>
      </w:r>
      <w:r w:rsidRPr="00C30E6E">
        <w:rPr>
          <w:spacing w:val="-2"/>
          <w:sz w:val="28"/>
          <w:szCs w:val="28"/>
        </w:rPr>
        <w:t xml:space="preserve"> изменилось с 23,4:1 до 34-30:1.</w:t>
      </w:r>
    </w:p>
    <w:p w:rsidR="00F1187D" w:rsidRPr="00C30E6E" w:rsidRDefault="00F1187D" w:rsidP="00F1187D">
      <w:pPr>
        <w:ind w:firstLine="708"/>
        <w:jc w:val="both"/>
        <w:rPr>
          <w:sz w:val="28"/>
          <w:szCs w:val="28"/>
        </w:rPr>
      </w:pPr>
      <w:r w:rsidRPr="00C30E6E">
        <w:rPr>
          <w:sz w:val="28"/>
          <w:szCs w:val="28"/>
        </w:rPr>
        <w:t>Заключительный период беременности (39-40нед.)характеризовался снижением концентрации в крови Т</w:t>
      </w:r>
      <w:r w:rsidRPr="00C30E6E">
        <w:rPr>
          <w:sz w:val="28"/>
          <w:szCs w:val="28"/>
          <w:vertAlign w:val="subscript"/>
        </w:rPr>
        <w:t>4</w:t>
      </w:r>
      <w:r w:rsidRPr="00C30E6E">
        <w:rPr>
          <w:sz w:val="28"/>
          <w:szCs w:val="28"/>
        </w:rPr>
        <w:t xml:space="preserve"> на 73% (33,7±3,40нг/мл) и Т</w:t>
      </w:r>
      <w:r w:rsidRPr="00C30E6E">
        <w:rPr>
          <w:sz w:val="28"/>
          <w:szCs w:val="28"/>
          <w:vertAlign w:val="subscript"/>
        </w:rPr>
        <w:t>3</w:t>
      </w:r>
      <w:r w:rsidRPr="00C30E6E">
        <w:rPr>
          <w:sz w:val="28"/>
          <w:szCs w:val="28"/>
        </w:rPr>
        <w:t xml:space="preserve"> на 45,9% (1,33±0,06нг/мл).</w:t>
      </w:r>
    </w:p>
    <w:p w:rsidR="00F1187D" w:rsidRPr="00C30E6E" w:rsidRDefault="00F1187D" w:rsidP="00F1187D">
      <w:pPr>
        <w:ind w:firstLine="708"/>
        <w:jc w:val="both"/>
        <w:rPr>
          <w:sz w:val="28"/>
          <w:szCs w:val="28"/>
        </w:rPr>
      </w:pPr>
      <w:r w:rsidRPr="00C30E6E">
        <w:rPr>
          <w:sz w:val="28"/>
          <w:szCs w:val="28"/>
        </w:rPr>
        <w:t>Таким образом, формирование и течение беременности у коров с</w:t>
      </w:r>
      <w:r w:rsidRPr="00C30E6E">
        <w:rPr>
          <w:sz w:val="28"/>
          <w:szCs w:val="28"/>
        </w:rPr>
        <w:t>о</w:t>
      </w:r>
      <w:r w:rsidRPr="00C30E6E">
        <w:rPr>
          <w:sz w:val="28"/>
          <w:szCs w:val="28"/>
        </w:rPr>
        <w:t>провождается существенными и неоднозначными изменениями в синтезе и метаболизме половых, кортикостероидных и тиреоидных гормонов. Явл</w:t>
      </w:r>
      <w:r w:rsidRPr="00C30E6E">
        <w:rPr>
          <w:sz w:val="28"/>
          <w:szCs w:val="28"/>
        </w:rPr>
        <w:t>я</w:t>
      </w:r>
      <w:r w:rsidRPr="00C30E6E">
        <w:rPr>
          <w:sz w:val="28"/>
          <w:szCs w:val="28"/>
        </w:rPr>
        <w:t>ясь специализированными регуляторами биохимических и биофизических процессов в организме беременного животного, они играют исключител</w:t>
      </w:r>
      <w:r w:rsidRPr="00C30E6E">
        <w:rPr>
          <w:sz w:val="28"/>
          <w:szCs w:val="28"/>
        </w:rPr>
        <w:t>ь</w:t>
      </w:r>
      <w:r w:rsidRPr="00C30E6E">
        <w:rPr>
          <w:sz w:val="28"/>
          <w:szCs w:val="28"/>
        </w:rPr>
        <w:t>ную роль в регуляции внутриутробного развития эмбриона и плода. Фун</w:t>
      </w:r>
      <w:r w:rsidRPr="00C30E6E">
        <w:rPr>
          <w:sz w:val="28"/>
          <w:szCs w:val="28"/>
        </w:rPr>
        <w:t>к</w:t>
      </w:r>
      <w:r w:rsidRPr="00C30E6E">
        <w:rPr>
          <w:sz w:val="28"/>
          <w:szCs w:val="28"/>
        </w:rPr>
        <w:t>циональная деятельность эндокринных желёз изменяется в зависимости от этапности развития плода.</w:t>
      </w:r>
    </w:p>
    <w:p w:rsidR="00F1187D" w:rsidRDefault="00F1187D" w:rsidP="00F1187D">
      <w:pPr>
        <w:ind w:firstLine="708"/>
        <w:jc w:val="both"/>
        <w:rPr>
          <w:sz w:val="28"/>
          <w:szCs w:val="28"/>
        </w:rPr>
      </w:pPr>
      <w:r w:rsidRPr="00C30E6E">
        <w:rPr>
          <w:b/>
          <w:sz w:val="28"/>
          <w:szCs w:val="28"/>
        </w:rPr>
        <w:t xml:space="preserve">Литература: </w:t>
      </w:r>
      <w:r w:rsidRPr="00C30E6E">
        <w:rPr>
          <w:sz w:val="28"/>
          <w:szCs w:val="28"/>
        </w:rPr>
        <w:t>1. Дашукаева К.Г. Эндокринные аспекты фетоплаце</w:t>
      </w:r>
      <w:r w:rsidRPr="00C30E6E">
        <w:rPr>
          <w:sz w:val="28"/>
          <w:szCs w:val="28"/>
        </w:rPr>
        <w:t>н</w:t>
      </w:r>
      <w:r w:rsidRPr="00C30E6E">
        <w:rPr>
          <w:sz w:val="28"/>
          <w:szCs w:val="28"/>
        </w:rPr>
        <w:t>тарной недостаточности у коров в связи с гипофункцией половых желез и её профилактика: Автореф. дисс…докт. вет. наук/К.Г. Дашукаева. – Ста</w:t>
      </w:r>
      <w:r w:rsidRPr="00C30E6E">
        <w:rPr>
          <w:sz w:val="28"/>
          <w:szCs w:val="28"/>
        </w:rPr>
        <w:t>в</w:t>
      </w:r>
      <w:r w:rsidRPr="00C30E6E">
        <w:rPr>
          <w:sz w:val="28"/>
          <w:szCs w:val="28"/>
        </w:rPr>
        <w:t>рополь, 1997.-с.39. 2. Нежданов А.Г. Физиологические основы профила</w:t>
      </w:r>
      <w:r w:rsidRPr="00C30E6E">
        <w:rPr>
          <w:sz w:val="28"/>
          <w:szCs w:val="28"/>
        </w:rPr>
        <w:t>к</w:t>
      </w:r>
      <w:r w:rsidRPr="00C30E6E">
        <w:rPr>
          <w:sz w:val="28"/>
          <w:szCs w:val="28"/>
        </w:rPr>
        <w:t>тики симптоматического бесплодия коров: Автореф. дисс…докт. вет. н</w:t>
      </w:r>
      <w:r w:rsidRPr="00C30E6E">
        <w:rPr>
          <w:sz w:val="28"/>
          <w:szCs w:val="28"/>
        </w:rPr>
        <w:t>а</w:t>
      </w:r>
      <w:r w:rsidRPr="00C30E6E">
        <w:rPr>
          <w:sz w:val="28"/>
          <w:szCs w:val="28"/>
        </w:rPr>
        <w:t>ук/А.Г. Нежданов. – Воронеж, 1987.-с.39</w:t>
      </w:r>
      <w:r w:rsidR="00F95A37">
        <w:rPr>
          <w:sz w:val="28"/>
          <w:szCs w:val="28"/>
        </w:rPr>
        <w:t>.</w:t>
      </w:r>
    </w:p>
    <w:p w:rsidR="00F95A37" w:rsidRPr="00C30E6E" w:rsidRDefault="00F95A37" w:rsidP="00F1187D">
      <w:pPr>
        <w:ind w:firstLine="708"/>
        <w:jc w:val="both"/>
        <w:rPr>
          <w:sz w:val="28"/>
          <w:szCs w:val="28"/>
        </w:rPr>
      </w:pPr>
    </w:p>
    <w:p w:rsidR="00F1187D" w:rsidRPr="00C30E6E" w:rsidRDefault="00F1187D" w:rsidP="00F1187D">
      <w:pPr>
        <w:autoSpaceDE w:val="0"/>
        <w:autoSpaceDN w:val="0"/>
        <w:adjustRightInd w:val="0"/>
        <w:jc w:val="center"/>
        <w:rPr>
          <w:b/>
          <w:bCs/>
          <w:sz w:val="28"/>
          <w:szCs w:val="28"/>
          <w:lang w:val="en-US"/>
        </w:rPr>
      </w:pPr>
      <w:r w:rsidRPr="00C30E6E">
        <w:rPr>
          <w:b/>
          <w:bCs/>
          <w:sz w:val="28"/>
          <w:szCs w:val="28"/>
          <w:lang w:val="en-US"/>
        </w:rPr>
        <w:t>ADAPTIVE CHANGES OF THE HORMONAL STATUS OF DAIRY COWS IN DYNAMICS OF PREGNANCY</w:t>
      </w:r>
    </w:p>
    <w:p w:rsidR="00F1187D" w:rsidRPr="00C30E6E" w:rsidRDefault="00F1187D" w:rsidP="00F1187D">
      <w:pPr>
        <w:jc w:val="center"/>
        <w:rPr>
          <w:b/>
          <w:sz w:val="28"/>
          <w:szCs w:val="28"/>
          <w:lang w:val="en-US"/>
        </w:rPr>
      </w:pPr>
      <w:r w:rsidRPr="00C30E6E">
        <w:rPr>
          <w:b/>
          <w:sz w:val="28"/>
          <w:szCs w:val="28"/>
          <w:lang w:val="en-US"/>
        </w:rPr>
        <w:t>Bre</w:t>
      </w:r>
      <w:r w:rsidR="00412F6F">
        <w:rPr>
          <w:b/>
          <w:sz w:val="28"/>
          <w:szCs w:val="28"/>
          <w:lang w:val="en-US"/>
        </w:rPr>
        <w:t>kh</w:t>
      </w:r>
      <w:r w:rsidRPr="00C30E6E">
        <w:rPr>
          <w:b/>
          <w:sz w:val="28"/>
          <w:szCs w:val="28"/>
          <w:lang w:val="en-US"/>
        </w:rPr>
        <w:t>ov T.P.</w:t>
      </w:r>
    </w:p>
    <w:p w:rsidR="00F1187D" w:rsidRPr="00C30E6E" w:rsidRDefault="00F1187D" w:rsidP="00F1187D">
      <w:pPr>
        <w:autoSpaceDE w:val="0"/>
        <w:autoSpaceDN w:val="0"/>
        <w:adjustRightInd w:val="0"/>
        <w:jc w:val="center"/>
        <w:rPr>
          <w:sz w:val="28"/>
          <w:szCs w:val="28"/>
          <w:lang w:val="en-US"/>
        </w:rPr>
      </w:pPr>
      <w:r w:rsidRPr="00C30E6E">
        <w:rPr>
          <w:sz w:val="28"/>
          <w:szCs w:val="28"/>
          <w:lang w:val="en-US"/>
        </w:rPr>
        <w:t xml:space="preserve">Russian Research Veterinary Institute of Pathology, Pharmacology and Therapy, </w:t>
      </w:r>
      <w:smartTag w:uri="urn:schemas-microsoft-com:office:smarttags" w:element="City">
        <w:r w:rsidRPr="00C30E6E">
          <w:rPr>
            <w:sz w:val="28"/>
            <w:szCs w:val="28"/>
            <w:lang w:val="en-US"/>
          </w:rPr>
          <w:t>Voronezh</w:t>
        </w:r>
      </w:smartTag>
      <w:r w:rsidRPr="00C30E6E">
        <w:rPr>
          <w:sz w:val="28"/>
          <w:szCs w:val="28"/>
          <w:lang w:val="en-US"/>
        </w:rPr>
        <w:t>, Russia</w:t>
      </w:r>
    </w:p>
    <w:p w:rsidR="00F1187D" w:rsidRPr="00B13C70" w:rsidRDefault="00F1187D" w:rsidP="00F1187D">
      <w:pPr>
        <w:autoSpaceDE w:val="0"/>
        <w:autoSpaceDN w:val="0"/>
        <w:adjustRightInd w:val="0"/>
        <w:ind w:firstLine="708"/>
        <w:jc w:val="both"/>
        <w:rPr>
          <w:bCs/>
          <w:sz w:val="28"/>
          <w:szCs w:val="28"/>
          <w:lang w:val="en-US"/>
        </w:rPr>
      </w:pPr>
      <w:r w:rsidRPr="00C30E6E">
        <w:rPr>
          <w:bCs/>
          <w:sz w:val="28"/>
          <w:szCs w:val="28"/>
          <w:lang w:val="en-US"/>
        </w:rPr>
        <w:t>In dynamics of pregnancy of cows the maintenance in their blood sexual, kortikosteroidny</w:t>
      </w:r>
      <w:r w:rsidRPr="00C30E6E">
        <w:rPr>
          <w:rFonts w:ascii="Times New Roman CYR" w:hAnsi="Times New Roman CYR" w:cs="Times New Roman CYR"/>
          <w:bCs/>
          <w:sz w:val="28"/>
          <w:szCs w:val="28"/>
          <w:lang w:val="en-US"/>
        </w:rPr>
        <w:t xml:space="preserve"> </w:t>
      </w:r>
      <w:r w:rsidRPr="00C30E6E">
        <w:rPr>
          <w:bCs/>
          <w:sz w:val="28"/>
          <w:szCs w:val="28"/>
          <w:lang w:val="en-US"/>
        </w:rPr>
        <w:t>and tireoidny</w:t>
      </w:r>
      <w:r w:rsidRPr="00C30E6E">
        <w:rPr>
          <w:rFonts w:ascii="Times New Roman CYR" w:hAnsi="Times New Roman CYR" w:cs="Times New Roman CYR"/>
          <w:bCs/>
          <w:sz w:val="28"/>
          <w:szCs w:val="28"/>
          <w:lang w:val="en-US"/>
        </w:rPr>
        <w:t xml:space="preserve"> </w:t>
      </w:r>
      <w:r w:rsidRPr="00C30E6E">
        <w:rPr>
          <w:bCs/>
          <w:sz w:val="28"/>
          <w:szCs w:val="28"/>
          <w:lang w:val="en-US"/>
        </w:rPr>
        <w:t>hormones is studied. The interrelation of changes of the hormonal status on the periods of development of a fruit is shown.</w:t>
      </w:r>
    </w:p>
    <w:p w:rsidR="00494A68" w:rsidRPr="004F074F" w:rsidRDefault="00494A68" w:rsidP="00F95A37">
      <w:pPr>
        <w:pStyle w:val="aff3"/>
      </w:pPr>
      <w:r w:rsidRPr="004F074F">
        <w:t>УДК 619:612.018:611-018.5:618.3-008.6:636.2</w:t>
      </w:r>
    </w:p>
    <w:p w:rsidR="00494A68" w:rsidRPr="004F074F" w:rsidRDefault="00494A68" w:rsidP="00494A68">
      <w:pPr>
        <w:jc w:val="center"/>
        <w:rPr>
          <w:b/>
          <w:sz w:val="28"/>
          <w:szCs w:val="28"/>
        </w:rPr>
      </w:pPr>
      <w:r w:rsidRPr="004F074F">
        <w:rPr>
          <w:b/>
          <w:sz w:val="28"/>
          <w:szCs w:val="28"/>
        </w:rPr>
        <w:t>ГОРМОНАЛЬНЫЕ ПОКАЗАТЕЛИ КРОВИ КОРОВ С СИНДРОМОМ ГЕСТОЗА</w:t>
      </w:r>
    </w:p>
    <w:p w:rsidR="00494A68" w:rsidRPr="004F074F" w:rsidRDefault="00494A68" w:rsidP="00494A68">
      <w:pPr>
        <w:jc w:val="center"/>
        <w:rPr>
          <w:sz w:val="28"/>
          <w:szCs w:val="28"/>
        </w:rPr>
      </w:pPr>
      <w:r w:rsidRPr="004F074F">
        <w:rPr>
          <w:b/>
          <w:sz w:val="28"/>
          <w:szCs w:val="28"/>
        </w:rPr>
        <w:t xml:space="preserve">Брехов Т.П.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494A68" w:rsidRPr="004F074F" w:rsidRDefault="00F95A37" w:rsidP="00F95A37">
      <w:pPr>
        <w:pStyle w:val="aff2"/>
      </w:pPr>
      <w:r>
        <w:t xml:space="preserve">ГНУ </w:t>
      </w:r>
      <w:r w:rsidR="00494A68" w:rsidRPr="004F074F">
        <w:t>Всероссийский НИВИ патологии, фармакологии и терапии</w:t>
      </w:r>
    </w:p>
    <w:p w:rsidR="00494A68" w:rsidRPr="00C30E6E" w:rsidRDefault="00494A68" w:rsidP="00494A68">
      <w:pPr>
        <w:ind w:firstLine="708"/>
        <w:jc w:val="both"/>
        <w:rPr>
          <w:sz w:val="28"/>
          <w:szCs w:val="28"/>
        </w:rPr>
      </w:pPr>
      <w:r w:rsidRPr="00C30E6E">
        <w:rPr>
          <w:sz w:val="28"/>
          <w:szCs w:val="28"/>
        </w:rPr>
        <w:t>Одной из актуальных задач современной ветеринарной акушерской науки является изучение генеза болезней беременных животных, относ</w:t>
      </w:r>
      <w:r w:rsidRPr="00C30E6E">
        <w:rPr>
          <w:sz w:val="28"/>
          <w:szCs w:val="28"/>
        </w:rPr>
        <w:t>я</w:t>
      </w:r>
      <w:r w:rsidRPr="00C30E6E">
        <w:rPr>
          <w:sz w:val="28"/>
          <w:szCs w:val="28"/>
        </w:rPr>
        <w:t>щихся к категории гестоза. Данное заболевание представляет собой си</w:t>
      </w:r>
      <w:r w:rsidRPr="00C30E6E">
        <w:rPr>
          <w:sz w:val="28"/>
          <w:szCs w:val="28"/>
        </w:rPr>
        <w:t>н</w:t>
      </w:r>
      <w:r w:rsidRPr="00C30E6E">
        <w:rPr>
          <w:sz w:val="28"/>
          <w:szCs w:val="28"/>
        </w:rPr>
        <w:t>дром полиорганной функциональной недостаточности, который характ</w:t>
      </w:r>
      <w:r w:rsidRPr="00C30E6E">
        <w:rPr>
          <w:sz w:val="28"/>
          <w:szCs w:val="28"/>
        </w:rPr>
        <w:t>е</w:t>
      </w:r>
      <w:r w:rsidRPr="00C30E6E">
        <w:rPr>
          <w:sz w:val="28"/>
          <w:szCs w:val="28"/>
        </w:rPr>
        <w:t>ризуется генерализованным сосудистым спазмом с нарушением перфузии жизненноважных органов, включая и плаценту. Оно развивается в связи с несоответствием возможностей адаптационных систем организма матери реагировать на обеспечение потребностей развивающегося плода. Это н</w:t>
      </w:r>
      <w:r w:rsidRPr="00C30E6E">
        <w:rPr>
          <w:sz w:val="28"/>
          <w:szCs w:val="28"/>
        </w:rPr>
        <w:t>е</w:t>
      </w:r>
      <w:r w:rsidRPr="00C30E6E">
        <w:rPr>
          <w:sz w:val="28"/>
          <w:szCs w:val="28"/>
        </w:rPr>
        <w:t>соответствие реализуется через изменение гормонального и иммунного статуса животных. Поэтому оценка гормонального статуса беременных коров при разной степени тяжести патологического процесса может внести определённую ясность в его этиологию и патогенез.</w:t>
      </w:r>
    </w:p>
    <w:p w:rsidR="00494A68" w:rsidRPr="00C30E6E" w:rsidRDefault="00494A68" w:rsidP="00494A68">
      <w:pPr>
        <w:ind w:firstLine="708"/>
        <w:jc w:val="both"/>
        <w:rPr>
          <w:spacing w:val="-2"/>
          <w:sz w:val="28"/>
          <w:szCs w:val="28"/>
        </w:rPr>
      </w:pPr>
      <w:r w:rsidRPr="00C30E6E">
        <w:rPr>
          <w:spacing w:val="-2"/>
          <w:sz w:val="28"/>
          <w:szCs w:val="28"/>
        </w:rPr>
        <w:t>Исследования выполнены на 19 коровах красно-пёстрой породы со среднегодовой молочной продуктивностью 6,5-6,7</w:t>
      </w:r>
      <w:r w:rsidR="00562B14" w:rsidRPr="00C30E6E">
        <w:rPr>
          <w:spacing w:val="-2"/>
          <w:sz w:val="28"/>
          <w:szCs w:val="28"/>
        </w:rPr>
        <w:t xml:space="preserve"> </w:t>
      </w:r>
      <w:r w:rsidRPr="00C30E6E">
        <w:rPr>
          <w:spacing w:val="-2"/>
          <w:sz w:val="28"/>
          <w:szCs w:val="28"/>
        </w:rPr>
        <w:t>тыс. кг. У трёх живо</w:t>
      </w:r>
      <w:r w:rsidRPr="00C30E6E">
        <w:rPr>
          <w:spacing w:val="-2"/>
          <w:sz w:val="28"/>
          <w:szCs w:val="28"/>
        </w:rPr>
        <w:t>т</w:t>
      </w:r>
      <w:r w:rsidRPr="00C30E6E">
        <w:rPr>
          <w:spacing w:val="-2"/>
          <w:sz w:val="28"/>
          <w:szCs w:val="28"/>
        </w:rPr>
        <w:t>ных диагностировали классическую триаду гестоза (наличие патологич</w:t>
      </w:r>
      <w:r w:rsidRPr="00C30E6E">
        <w:rPr>
          <w:spacing w:val="-2"/>
          <w:sz w:val="28"/>
          <w:szCs w:val="28"/>
        </w:rPr>
        <w:t>е</w:t>
      </w:r>
      <w:r w:rsidRPr="00C30E6E">
        <w:rPr>
          <w:spacing w:val="-2"/>
          <w:sz w:val="28"/>
          <w:szCs w:val="28"/>
        </w:rPr>
        <w:t xml:space="preserve">ских отёков, повышение артериального систолического давления до </w:t>
      </w:r>
      <w:smartTag w:uri="urn:schemas-microsoft-com:office:smarttags" w:element="metricconverter">
        <w:smartTagPr>
          <w:attr w:name="ProductID" w:val="120 мм"/>
        </w:smartTagPr>
        <w:r w:rsidRPr="00C30E6E">
          <w:rPr>
            <w:spacing w:val="-2"/>
            <w:sz w:val="28"/>
            <w:szCs w:val="28"/>
          </w:rPr>
          <w:t>120 мм</w:t>
        </w:r>
      </w:smartTag>
      <w:r w:rsidRPr="00C30E6E">
        <w:rPr>
          <w:spacing w:val="-2"/>
          <w:sz w:val="28"/>
          <w:szCs w:val="28"/>
        </w:rPr>
        <w:t xml:space="preserve"> рт.ст. и более и содержание в моче белка 1-5г/л), у 12 – отдельные симптомы ге</w:t>
      </w:r>
      <w:r w:rsidRPr="00C30E6E">
        <w:rPr>
          <w:spacing w:val="-2"/>
          <w:sz w:val="28"/>
          <w:szCs w:val="28"/>
        </w:rPr>
        <w:t>с</w:t>
      </w:r>
      <w:r w:rsidRPr="00C30E6E">
        <w:rPr>
          <w:spacing w:val="-2"/>
          <w:sz w:val="28"/>
          <w:szCs w:val="28"/>
        </w:rPr>
        <w:t xml:space="preserve">тоза и у четырёх коров клинические признаки </w:t>
      </w:r>
      <w:r w:rsidR="00562B14" w:rsidRPr="00C30E6E">
        <w:rPr>
          <w:spacing w:val="-2"/>
          <w:sz w:val="28"/>
          <w:szCs w:val="28"/>
        </w:rPr>
        <w:t xml:space="preserve">болезни </w:t>
      </w:r>
      <w:r w:rsidRPr="00C30E6E">
        <w:rPr>
          <w:spacing w:val="-2"/>
          <w:sz w:val="28"/>
          <w:szCs w:val="28"/>
        </w:rPr>
        <w:t>отсутствовали. Эти животные были отнесены в группу условно здоровых.</w:t>
      </w:r>
      <w:r w:rsidR="00562B14" w:rsidRPr="00C30E6E">
        <w:rPr>
          <w:spacing w:val="-2"/>
          <w:sz w:val="28"/>
          <w:szCs w:val="28"/>
        </w:rPr>
        <w:t xml:space="preserve"> </w:t>
      </w:r>
      <w:r w:rsidRPr="00C30E6E">
        <w:rPr>
          <w:spacing w:val="-2"/>
          <w:sz w:val="28"/>
          <w:szCs w:val="28"/>
        </w:rPr>
        <w:t>От всех животных получали венозную кровь и в её сыворотке методам ИФА определяли с</w:t>
      </w:r>
      <w:r w:rsidRPr="00C30E6E">
        <w:rPr>
          <w:spacing w:val="-2"/>
          <w:sz w:val="28"/>
          <w:szCs w:val="28"/>
        </w:rPr>
        <w:t>о</w:t>
      </w:r>
      <w:r w:rsidRPr="00C30E6E">
        <w:rPr>
          <w:spacing w:val="-2"/>
          <w:sz w:val="28"/>
          <w:szCs w:val="28"/>
        </w:rPr>
        <w:t>держание прогестерона, эстрадиола-17β, тестостерона, кортизола, дегидр</w:t>
      </w:r>
      <w:r w:rsidRPr="00C30E6E">
        <w:rPr>
          <w:spacing w:val="-2"/>
          <w:sz w:val="28"/>
          <w:szCs w:val="28"/>
        </w:rPr>
        <w:t>о</w:t>
      </w:r>
      <w:r w:rsidRPr="00C30E6E">
        <w:rPr>
          <w:spacing w:val="-2"/>
          <w:sz w:val="28"/>
          <w:szCs w:val="28"/>
        </w:rPr>
        <w:t>эпиандростерон-сульфата, альдостерона, трийодтиронина и тироксина. И</w:t>
      </w:r>
      <w:r w:rsidRPr="00C30E6E">
        <w:rPr>
          <w:spacing w:val="-2"/>
          <w:sz w:val="28"/>
          <w:szCs w:val="28"/>
        </w:rPr>
        <w:t>с</w:t>
      </w:r>
      <w:r w:rsidRPr="00C30E6E">
        <w:rPr>
          <w:spacing w:val="-2"/>
          <w:sz w:val="28"/>
          <w:szCs w:val="28"/>
        </w:rPr>
        <w:t xml:space="preserve">пользовали тест-системы фирмы ДВС (Канада) и </w:t>
      </w:r>
      <w:r w:rsidRPr="00C30E6E">
        <w:rPr>
          <w:spacing w:val="-2"/>
          <w:sz w:val="28"/>
          <w:szCs w:val="28"/>
          <w:lang w:val="en-US"/>
        </w:rPr>
        <w:t>Monobind</w:t>
      </w:r>
      <w:r w:rsidRPr="00C30E6E">
        <w:rPr>
          <w:spacing w:val="-2"/>
          <w:sz w:val="28"/>
          <w:szCs w:val="28"/>
        </w:rPr>
        <w:t xml:space="preserve"> (США).</w:t>
      </w:r>
    </w:p>
    <w:p w:rsidR="00494A68" w:rsidRPr="00C30E6E" w:rsidRDefault="00494A68" w:rsidP="00494A68">
      <w:pPr>
        <w:ind w:firstLine="708"/>
        <w:jc w:val="both"/>
        <w:rPr>
          <w:sz w:val="28"/>
          <w:szCs w:val="28"/>
        </w:rPr>
      </w:pPr>
      <w:r w:rsidRPr="00C30E6E">
        <w:rPr>
          <w:sz w:val="28"/>
          <w:szCs w:val="28"/>
        </w:rPr>
        <w:t>Выявлено, что концентрация в крови основного гормона беременн</w:t>
      </w:r>
      <w:r w:rsidRPr="00C30E6E">
        <w:rPr>
          <w:sz w:val="28"/>
          <w:szCs w:val="28"/>
        </w:rPr>
        <w:t>о</w:t>
      </w:r>
      <w:r w:rsidRPr="00C30E6E">
        <w:rPr>
          <w:sz w:val="28"/>
          <w:szCs w:val="28"/>
        </w:rPr>
        <w:t>сти – прогестерона у здоровых животных составила 10,7±5,44нг/мл. При наличии отдельных симптомов гестоза количество гормона оказалось в</w:t>
      </w:r>
      <w:r w:rsidRPr="00C30E6E">
        <w:rPr>
          <w:sz w:val="28"/>
          <w:szCs w:val="28"/>
        </w:rPr>
        <w:t>ы</w:t>
      </w:r>
      <w:r w:rsidRPr="00C30E6E">
        <w:rPr>
          <w:sz w:val="28"/>
          <w:szCs w:val="28"/>
        </w:rPr>
        <w:t>ше здоровых на 24,3% (13,7±1,40нг/мл), а при более тяжёлом течении п</w:t>
      </w:r>
      <w:r w:rsidRPr="00C30E6E">
        <w:rPr>
          <w:sz w:val="28"/>
          <w:szCs w:val="28"/>
        </w:rPr>
        <w:t>а</w:t>
      </w:r>
      <w:r w:rsidRPr="00C30E6E">
        <w:rPr>
          <w:sz w:val="28"/>
          <w:szCs w:val="28"/>
        </w:rPr>
        <w:t>тологического процесса – на 49,5% (16,0±2,94нг/мл).</w:t>
      </w:r>
    </w:p>
    <w:p w:rsidR="00494A68" w:rsidRPr="00C30E6E" w:rsidRDefault="00494A68" w:rsidP="00494A68">
      <w:pPr>
        <w:ind w:firstLine="708"/>
        <w:jc w:val="both"/>
        <w:rPr>
          <w:sz w:val="28"/>
          <w:szCs w:val="28"/>
        </w:rPr>
      </w:pPr>
      <w:r w:rsidRPr="00C30E6E">
        <w:rPr>
          <w:sz w:val="28"/>
          <w:szCs w:val="28"/>
        </w:rPr>
        <w:t>То</w:t>
      </w:r>
      <w:r w:rsidR="00562B14" w:rsidRPr="00C30E6E">
        <w:rPr>
          <w:sz w:val="28"/>
          <w:szCs w:val="28"/>
        </w:rPr>
        <w:t xml:space="preserve"> </w:t>
      </w:r>
      <w:r w:rsidRPr="00C30E6E">
        <w:rPr>
          <w:sz w:val="28"/>
          <w:szCs w:val="28"/>
        </w:rPr>
        <w:t>же самое отмечено и со стороны содержания тестостерона, о</w:t>
      </w:r>
      <w:r w:rsidRPr="00C30E6E">
        <w:rPr>
          <w:sz w:val="28"/>
          <w:szCs w:val="28"/>
        </w:rPr>
        <w:t>с</w:t>
      </w:r>
      <w:r w:rsidRPr="00C30E6E">
        <w:rPr>
          <w:sz w:val="28"/>
          <w:szCs w:val="28"/>
        </w:rPr>
        <w:t>новного предшественника эстрогенных гормонов. У здоровых животных количество данного гормона оказалось на уровне 0,57±0,22нг/мл. У коров с отдельными симптомами гестоза его концентрация была выше на 68% (0,84±0,13нг/мл), а при наличии триады на 94,7% (1,11±0,24нг/мл).</w:t>
      </w:r>
    </w:p>
    <w:p w:rsidR="00494A68" w:rsidRPr="00C30E6E" w:rsidRDefault="00494A68" w:rsidP="00494A68">
      <w:pPr>
        <w:ind w:firstLine="708"/>
        <w:jc w:val="both"/>
        <w:rPr>
          <w:sz w:val="28"/>
          <w:szCs w:val="28"/>
        </w:rPr>
      </w:pPr>
      <w:r w:rsidRPr="00C30E6E">
        <w:rPr>
          <w:sz w:val="28"/>
          <w:szCs w:val="28"/>
        </w:rPr>
        <w:t>В показателях содержания эстрадиола выявлена обратная завис</w:t>
      </w:r>
      <w:r w:rsidRPr="00C30E6E">
        <w:rPr>
          <w:sz w:val="28"/>
          <w:szCs w:val="28"/>
        </w:rPr>
        <w:t>и</w:t>
      </w:r>
      <w:r w:rsidRPr="00C30E6E">
        <w:rPr>
          <w:sz w:val="28"/>
          <w:szCs w:val="28"/>
        </w:rPr>
        <w:t xml:space="preserve">мость. Если у здоровых животных его концентрация составила 375,1±87,81пг/мл, то у больных при лёгкой форме течения гестоза </w:t>
      </w:r>
      <w:r w:rsidR="007F7D7F" w:rsidRPr="00C30E6E">
        <w:rPr>
          <w:sz w:val="28"/>
          <w:szCs w:val="28"/>
        </w:rPr>
        <w:t>218,0±22,79пг/мл и была ниже в</w:t>
      </w:r>
      <w:r w:rsidRPr="00C30E6E">
        <w:rPr>
          <w:sz w:val="28"/>
          <w:szCs w:val="28"/>
        </w:rPr>
        <w:t xml:space="preserve"> 1,72 раза, а при более тяжёлой форме вс</w:t>
      </w:r>
      <w:r w:rsidRPr="00C30E6E">
        <w:rPr>
          <w:sz w:val="28"/>
          <w:szCs w:val="28"/>
        </w:rPr>
        <w:t>е</w:t>
      </w:r>
      <w:r w:rsidRPr="00C30E6E">
        <w:rPr>
          <w:sz w:val="28"/>
          <w:szCs w:val="28"/>
        </w:rPr>
        <w:t>го лишь 134,4±28,92пг/мл или ниже в 2,79 раза.</w:t>
      </w:r>
    </w:p>
    <w:p w:rsidR="00494A68" w:rsidRPr="00C30E6E" w:rsidRDefault="00494A68" w:rsidP="00494A68">
      <w:pPr>
        <w:ind w:firstLine="708"/>
        <w:jc w:val="both"/>
        <w:rPr>
          <w:sz w:val="28"/>
          <w:szCs w:val="28"/>
        </w:rPr>
      </w:pPr>
      <w:r w:rsidRPr="00C30E6E">
        <w:rPr>
          <w:sz w:val="28"/>
          <w:szCs w:val="28"/>
        </w:rPr>
        <w:t>Соотношение прогестерона с эстрадиолом соответственно с физи</w:t>
      </w:r>
      <w:r w:rsidRPr="00C30E6E">
        <w:rPr>
          <w:sz w:val="28"/>
          <w:szCs w:val="28"/>
        </w:rPr>
        <w:t>о</w:t>
      </w:r>
      <w:r w:rsidRPr="00C30E6E">
        <w:rPr>
          <w:sz w:val="28"/>
          <w:szCs w:val="28"/>
        </w:rPr>
        <w:t>логическим и патологическим состоянием животных составило 28,5, 47,3 и 119, а тестостерона с эстрадиолом 1,52, 3,85 и 8,26.</w:t>
      </w:r>
    </w:p>
    <w:p w:rsidR="00494A68" w:rsidRPr="00C30E6E" w:rsidRDefault="00494A68" w:rsidP="00494A68">
      <w:pPr>
        <w:ind w:firstLine="708"/>
        <w:jc w:val="both"/>
        <w:rPr>
          <w:sz w:val="28"/>
          <w:szCs w:val="28"/>
        </w:rPr>
      </w:pPr>
      <w:r w:rsidRPr="00C30E6E">
        <w:rPr>
          <w:sz w:val="28"/>
          <w:szCs w:val="28"/>
        </w:rPr>
        <w:t>Как абсолютные показатели концентрации в крови половых горм</w:t>
      </w:r>
      <w:r w:rsidRPr="00C30E6E">
        <w:rPr>
          <w:sz w:val="28"/>
          <w:szCs w:val="28"/>
        </w:rPr>
        <w:t>о</w:t>
      </w:r>
      <w:r w:rsidRPr="00C30E6E">
        <w:rPr>
          <w:sz w:val="28"/>
          <w:szCs w:val="28"/>
        </w:rPr>
        <w:t>нов, так и их соотношения свидетельствуют о присутствии у коров при данном заболевании фетоплацентарной недостаточности. Степень её в</w:t>
      </w:r>
      <w:r w:rsidRPr="00C30E6E">
        <w:rPr>
          <w:sz w:val="28"/>
          <w:szCs w:val="28"/>
        </w:rPr>
        <w:t>ы</w:t>
      </w:r>
      <w:r w:rsidRPr="00C30E6E">
        <w:rPr>
          <w:sz w:val="28"/>
          <w:szCs w:val="28"/>
        </w:rPr>
        <w:t>раженности связана с проявлением клинических симптомов гестоза.</w:t>
      </w:r>
    </w:p>
    <w:p w:rsidR="00494A68" w:rsidRPr="00C30E6E" w:rsidRDefault="00494A68" w:rsidP="00494A68">
      <w:pPr>
        <w:ind w:firstLine="708"/>
        <w:jc w:val="both"/>
        <w:rPr>
          <w:sz w:val="28"/>
          <w:szCs w:val="28"/>
        </w:rPr>
      </w:pPr>
      <w:r w:rsidRPr="00C30E6E">
        <w:rPr>
          <w:sz w:val="28"/>
          <w:szCs w:val="28"/>
        </w:rPr>
        <w:t>При оценке функционального состояния надпочечников установл</w:t>
      </w:r>
      <w:r w:rsidRPr="00C30E6E">
        <w:rPr>
          <w:sz w:val="28"/>
          <w:szCs w:val="28"/>
        </w:rPr>
        <w:t>е</w:t>
      </w:r>
      <w:r w:rsidRPr="00C30E6E">
        <w:rPr>
          <w:sz w:val="28"/>
          <w:szCs w:val="28"/>
        </w:rPr>
        <w:t>но, что у здоровых коров концентрация в крови кортизола составила 22,7±4,68нг/мл, у больных с отдельными симптомами гестоза 24,6нг/мл (выше на 8,4%) и у животных со всеми клиническими признаками 27,7±2,34нг/мл (выше на 22,0%). Показатели функциональной активности надпочечных желёз, надо полагать, отражают степень функциональной н</w:t>
      </w:r>
      <w:r w:rsidRPr="00C30E6E">
        <w:rPr>
          <w:sz w:val="28"/>
          <w:szCs w:val="28"/>
        </w:rPr>
        <w:t>а</w:t>
      </w:r>
      <w:r w:rsidRPr="00C30E6E">
        <w:rPr>
          <w:sz w:val="28"/>
          <w:szCs w:val="28"/>
        </w:rPr>
        <w:t>пряжённости организма животных, которая находится в прямой зависим</w:t>
      </w:r>
      <w:r w:rsidRPr="00C30E6E">
        <w:rPr>
          <w:sz w:val="28"/>
          <w:szCs w:val="28"/>
        </w:rPr>
        <w:t>о</w:t>
      </w:r>
      <w:r w:rsidRPr="00C30E6E">
        <w:rPr>
          <w:sz w:val="28"/>
          <w:szCs w:val="28"/>
        </w:rPr>
        <w:t>сти от характера течения беременности.</w:t>
      </w:r>
    </w:p>
    <w:p w:rsidR="00494A68" w:rsidRPr="00C30E6E" w:rsidRDefault="00494A68" w:rsidP="00494A68">
      <w:pPr>
        <w:ind w:firstLine="708"/>
        <w:jc w:val="both"/>
        <w:rPr>
          <w:sz w:val="28"/>
          <w:szCs w:val="28"/>
        </w:rPr>
      </w:pPr>
      <w:r w:rsidRPr="00C30E6E">
        <w:rPr>
          <w:sz w:val="28"/>
          <w:szCs w:val="28"/>
        </w:rPr>
        <w:t>Что же касается содержания в крови дегидроэпиандостерон-сульфата, большая часть которого также синтезируется в надпочечниках, то выраженной разницы в его концентрации между группами животных не выявлено (47,7±12,05-49,5±9,31нг/мл). Поскольку данный гормон обладает высокими адаптивными свойствами и защитным эффектом при многих з</w:t>
      </w:r>
      <w:r w:rsidRPr="00C30E6E">
        <w:rPr>
          <w:sz w:val="28"/>
          <w:szCs w:val="28"/>
        </w:rPr>
        <w:t>а</w:t>
      </w:r>
      <w:r w:rsidRPr="00C30E6E">
        <w:rPr>
          <w:sz w:val="28"/>
          <w:szCs w:val="28"/>
        </w:rPr>
        <w:t>болеваниях [1], можно допустить, что компенсаторно-приспособительные резервы организма больных гестозом коров в нашем случае находились на до</w:t>
      </w:r>
      <w:r w:rsidRPr="00C30E6E">
        <w:rPr>
          <w:sz w:val="28"/>
          <w:szCs w:val="28"/>
        </w:rPr>
        <w:t>с</w:t>
      </w:r>
      <w:r w:rsidRPr="00C30E6E">
        <w:rPr>
          <w:sz w:val="28"/>
          <w:szCs w:val="28"/>
        </w:rPr>
        <w:t>таточном уровне, не достигли состояния истощения.</w:t>
      </w:r>
    </w:p>
    <w:p w:rsidR="00494A68" w:rsidRPr="00C30E6E" w:rsidRDefault="00494A68" w:rsidP="00494A68">
      <w:pPr>
        <w:ind w:firstLine="708"/>
        <w:jc w:val="both"/>
        <w:rPr>
          <w:sz w:val="28"/>
          <w:szCs w:val="28"/>
        </w:rPr>
      </w:pPr>
      <w:r w:rsidRPr="00C30E6E">
        <w:rPr>
          <w:sz w:val="28"/>
          <w:szCs w:val="28"/>
        </w:rPr>
        <w:t>Концентрация минералокортикоидного гормона альдестерона в кр</w:t>
      </w:r>
      <w:r w:rsidRPr="00C30E6E">
        <w:rPr>
          <w:sz w:val="28"/>
          <w:szCs w:val="28"/>
        </w:rPr>
        <w:t>о</w:t>
      </w:r>
      <w:r w:rsidRPr="00C30E6E">
        <w:rPr>
          <w:sz w:val="28"/>
          <w:szCs w:val="28"/>
        </w:rPr>
        <w:t>ви здоровых беременных коров составила 504,6±94,1пг/мл, а у животных с признаками гестоза была ниже на 20,4-21,8% (463,6±75,81-468,8±</w:t>
      </w:r>
      <w:r w:rsidR="00C30E6E" w:rsidRPr="00C30E6E">
        <w:rPr>
          <w:sz w:val="28"/>
          <w:szCs w:val="28"/>
        </w:rPr>
        <w:t xml:space="preserve"> </w:t>
      </w:r>
      <w:r w:rsidRPr="00C30E6E">
        <w:rPr>
          <w:sz w:val="28"/>
          <w:szCs w:val="28"/>
        </w:rPr>
        <w:t>43,95пг/мл). Пониженное содержание данного гормона при гестац</w:t>
      </w:r>
      <w:r w:rsidRPr="00C30E6E">
        <w:rPr>
          <w:sz w:val="28"/>
          <w:szCs w:val="28"/>
        </w:rPr>
        <w:t>и</w:t>
      </w:r>
      <w:r w:rsidRPr="00C30E6E">
        <w:rPr>
          <w:sz w:val="28"/>
          <w:szCs w:val="28"/>
        </w:rPr>
        <w:t>онных нарушениях ведёт к потере организмом животных натрия и накоплению калия, изменению работы «калиево-натриевого насоса», снижению пр</w:t>
      </w:r>
      <w:r w:rsidRPr="00C30E6E">
        <w:rPr>
          <w:sz w:val="28"/>
          <w:szCs w:val="28"/>
        </w:rPr>
        <w:t>о</w:t>
      </w:r>
      <w:r w:rsidRPr="00C30E6E">
        <w:rPr>
          <w:sz w:val="28"/>
          <w:szCs w:val="28"/>
        </w:rPr>
        <w:t>цессов окислительного фосфорилирования [2].</w:t>
      </w:r>
    </w:p>
    <w:p w:rsidR="00494A68" w:rsidRPr="00C30E6E" w:rsidRDefault="00494A68" w:rsidP="00494A68">
      <w:pPr>
        <w:ind w:firstLine="708"/>
        <w:jc w:val="both"/>
        <w:rPr>
          <w:sz w:val="28"/>
          <w:szCs w:val="28"/>
        </w:rPr>
      </w:pPr>
      <w:r w:rsidRPr="00C30E6E">
        <w:rPr>
          <w:sz w:val="28"/>
          <w:szCs w:val="28"/>
        </w:rPr>
        <w:t>При оценке тиреоидной функции у коров, больных гестозом, уст</w:t>
      </w:r>
      <w:r w:rsidRPr="00C30E6E">
        <w:rPr>
          <w:sz w:val="28"/>
          <w:szCs w:val="28"/>
        </w:rPr>
        <w:t>а</w:t>
      </w:r>
      <w:r w:rsidRPr="00C30E6E">
        <w:rPr>
          <w:sz w:val="28"/>
          <w:szCs w:val="28"/>
        </w:rPr>
        <w:t>новлено, что по мере развития патологического процесса гормоносинтез</w:t>
      </w:r>
      <w:r w:rsidRPr="00C30E6E">
        <w:rPr>
          <w:sz w:val="28"/>
          <w:szCs w:val="28"/>
        </w:rPr>
        <w:t>и</w:t>
      </w:r>
      <w:r w:rsidRPr="00C30E6E">
        <w:rPr>
          <w:sz w:val="28"/>
          <w:szCs w:val="28"/>
        </w:rPr>
        <w:t>рующая функция щитовидной железы снижается. Так, у клинически зд</w:t>
      </w:r>
      <w:r w:rsidRPr="00C30E6E">
        <w:rPr>
          <w:sz w:val="28"/>
          <w:szCs w:val="28"/>
        </w:rPr>
        <w:t>о</w:t>
      </w:r>
      <w:r w:rsidRPr="00C30E6E">
        <w:rPr>
          <w:sz w:val="28"/>
          <w:szCs w:val="28"/>
        </w:rPr>
        <w:t>ровых коров концентрация в крови тироксина (Т</w:t>
      </w:r>
      <w:r w:rsidRPr="00C30E6E">
        <w:rPr>
          <w:sz w:val="28"/>
          <w:szCs w:val="28"/>
          <w:vertAlign w:val="subscript"/>
        </w:rPr>
        <w:t>4</w:t>
      </w:r>
      <w:r w:rsidRPr="00C30E6E">
        <w:rPr>
          <w:sz w:val="28"/>
          <w:szCs w:val="28"/>
        </w:rPr>
        <w:t>) составила 55,0±6,77нг/мл и трийодтиронина (Т</w:t>
      </w:r>
      <w:r w:rsidRPr="00C30E6E">
        <w:rPr>
          <w:sz w:val="28"/>
          <w:szCs w:val="28"/>
          <w:vertAlign w:val="subscript"/>
        </w:rPr>
        <w:t>3</w:t>
      </w:r>
      <w:r w:rsidRPr="00C30E6E">
        <w:rPr>
          <w:sz w:val="28"/>
          <w:szCs w:val="28"/>
        </w:rPr>
        <w:t>) 1,98±0,23нг/мл. С появлением о</w:t>
      </w:r>
      <w:r w:rsidRPr="00C30E6E">
        <w:rPr>
          <w:sz w:val="28"/>
          <w:szCs w:val="28"/>
        </w:rPr>
        <w:t>т</w:t>
      </w:r>
      <w:r w:rsidRPr="00C30E6E">
        <w:rPr>
          <w:sz w:val="28"/>
          <w:szCs w:val="28"/>
        </w:rPr>
        <w:t>дельных симптомов гестоза количество Т</w:t>
      </w:r>
      <w:r w:rsidRPr="00C30E6E">
        <w:rPr>
          <w:sz w:val="28"/>
          <w:szCs w:val="28"/>
          <w:vertAlign w:val="subscript"/>
        </w:rPr>
        <w:t>4</w:t>
      </w:r>
      <w:r w:rsidRPr="00C30E6E">
        <w:rPr>
          <w:sz w:val="28"/>
          <w:szCs w:val="28"/>
        </w:rPr>
        <w:t xml:space="preserve"> увеличилось до 57,8±3,41нг/мл или на 5,1%, а Т</w:t>
      </w:r>
      <w:r w:rsidRPr="00C30E6E">
        <w:rPr>
          <w:sz w:val="28"/>
          <w:szCs w:val="28"/>
          <w:vertAlign w:val="subscript"/>
        </w:rPr>
        <w:t>3</w:t>
      </w:r>
      <w:r w:rsidRPr="00C30E6E">
        <w:rPr>
          <w:sz w:val="28"/>
          <w:szCs w:val="28"/>
        </w:rPr>
        <w:t xml:space="preserve"> снизилось до 1,80±0,10нг/мл или на 11%. При полном клиническом симптомокомплексе данной патологии количество Т</w:t>
      </w:r>
      <w:r w:rsidRPr="00C30E6E">
        <w:rPr>
          <w:sz w:val="28"/>
          <w:szCs w:val="28"/>
          <w:vertAlign w:val="subscript"/>
        </w:rPr>
        <w:t>4</w:t>
      </w:r>
      <w:r w:rsidRPr="00C30E6E">
        <w:rPr>
          <w:sz w:val="28"/>
          <w:szCs w:val="28"/>
        </w:rPr>
        <w:t xml:space="preserve"> в крови составило 60,0±1,43нг/мл и Т</w:t>
      </w:r>
      <w:r w:rsidRPr="00C30E6E">
        <w:rPr>
          <w:sz w:val="28"/>
          <w:szCs w:val="28"/>
          <w:vertAlign w:val="subscript"/>
        </w:rPr>
        <w:t>3</w:t>
      </w:r>
      <w:r w:rsidRPr="00C30E6E">
        <w:rPr>
          <w:sz w:val="28"/>
          <w:szCs w:val="28"/>
        </w:rPr>
        <w:t xml:space="preserve"> 1,74±0,23нг/мл, а разница в сравнении со здоровыми животными 9,1% и 13,8%. Соотношение данных гормонов и</w:t>
      </w:r>
      <w:r w:rsidRPr="00C30E6E">
        <w:rPr>
          <w:sz w:val="28"/>
          <w:szCs w:val="28"/>
        </w:rPr>
        <w:t>з</w:t>
      </w:r>
      <w:r w:rsidRPr="00C30E6E">
        <w:rPr>
          <w:sz w:val="28"/>
          <w:szCs w:val="28"/>
        </w:rPr>
        <w:t>менилось с 27,8 до 34,5.</w:t>
      </w:r>
    </w:p>
    <w:p w:rsidR="00494A68" w:rsidRPr="00C30E6E" w:rsidRDefault="00494A68" w:rsidP="00494A68">
      <w:pPr>
        <w:ind w:firstLine="708"/>
        <w:jc w:val="both"/>
        <w:rPr>
          <w:sz w:val="28"/>
          <w:szCs w:val="28"/>
        </w:rPr>
      </w:pPr>
      <w:r w:rsidRPr="00C30E6E">
        <w:rPr>
          <w:sz w:val="28"/>
          <w:szCs w:val="28"/>
        </w:rPr>
        <w:t>Таким образом, у коров при патологическом течении беременности отмечается нарушение процессов дийодирования тироксина и снижение синтеза наиболее биологически активного гормона трийодтиронина, что влечёт за собой снижение активности общего метаболизма в организме больных животных.</w:t>
      </w:r>
    </w:p>
    <w:p w:rsidR="00494A68" w:rsidRPr="00C30E6E" w:rsidRDefault="00494A68" w:rsidP="00494A68">
      <w:pPr>
        <w:ind w:firstLine="708"/>
        <w:jc w:val="both"/>
        <w:rPr>
          <w:sz w:val="28"/>
          <w:szCs w:val="28"/>
        </w:rPr>
      </w:pPr>
      <w:r w:rsidRPr="00C30E6E">
        <w:rPr>
          <w:sz w:val="28"/>
          <w:szCs w:val="28"/>
        </w:rPr>
        <w:t>Следовательно, клиническому проявлению гестоза у молочных коров сопутствуют существенные изменения в функциональной деятельности эндокринных желез и фетоплацентарного комплекса, свидетельствующие о развитии фетоплацентарной недостаточности, напряжённости в форм</w:t>
      </w:r>
      <w:r w:rsidRPr="00C30E6E">
        <w:rPr>
          <w:sz w:val="28"/>
          <w:szCs w:val="28"/>
        </w:rPr>
        <w:t>и</w:t>
      </w:r>
      <w:r w:rsidRPr="00C30E6E">
        <w:rPr>
          <w:sz w:val="28"/>
          <w:szCs w:val="28"/>
        </w:rPr>
        <w:t>ровании беременности и риске развития родовой и послеродовой патол</w:t>
      </w:r>
      <w:r w:rsidRPr="00C30E6E">
        <w:rPr>
          <w:sz w:val="28"/>
          <w:szCs w:val="28"/>
        </w:rPr>
        <w:t>о</w:t>
      </w:r>
      <w:r w:rsidRPr="00C30E6E">
        <w:rPr>
          <w:sz w:val="28"/>
          <w:szCs w:val="28"/>
        </w:rPr>
        <w:t>гии. В то же время вопрос о первичности развития патологического пр</w:t>
      </w:r>
      <w:r w:rsidRPr="00C30E6E">
        <w:rPr>
          <w:sz w:val="28"/>
          <w:szCs w:val="28"/>
        </w:rPr>
        <w:t>о</w:t>
      </w:r>
      <w:r w:rsidRPr="00C30E6E">
        <w:rPr>
          <w:sz w:val="28"/>
          <w:szCs w:val="28"/>
        </w:rPr>
        <w:t>цесса (гестоз-фетоплацентарная недостаточность или фетопалцентарная недостато</w:t>
      </w:r>
      <w:r w:rsidRPr="00C30E6E">
        <w:rPr>
          <w:sz w:val="28"/>
          <w:szCs w:val="28"/>
        </w:rPr>
        <w:t>ч</w:t>
      </w:r>
      <w:r w:rsidRPr="00C30E6E">
        <w:rPr>
          <w:sz w:val="28"/>
          <w:szCs w:val="28"/>
        </w:rPr>
        <w:t xml:space="preserve">ность-гестоз) в нашем случае остаётся </w:t>
      </w:r>
      <w:r w:rsidR="007F7D7F" w:rsidRPr="00C30E6E">
        <w:rPr>
          <w:sz w:val="28"/>
          <w:szCs w:val="28"/>
        </w:rPr>
        <w:t>открытым.</w:t>
      </w:r>
    </w:p>
    <w:p w:rsidR="00494A68" w:rsidRPr="00C30E6E" w:rsidRDefault="00494A68" w:rsidP="00494A68">
      <w:pPr>
        <w:ind w:firstLine="708"/>
        <w:jc w:val="both"/>
        <w:rPr>
          <w:sz w:val="28"/>
          <w:szCs w:val="28"/>
        </w:rPr>
      </w:pPr>
      <w:r w:rsidRPr="00C30E6E">
        <w:rPr>
          <w:b/>
          <w:sz w:val="28"/>
          <w:szCs w:val="28"/>
        </w:rPr>
        <w:t xml:space="preserve">Литература: </w:t>
      </w:r>
      <w:r w:rsidRPr="00C30E6E">
        <w:rPr>
          <w:sz w:val="28"/>
          <w:szCs w:val="28"/>
        </w:rPr>
        <w:t>1. Роживанов Р.В. Дегидроэпиандростерон: физиол</w:t>
      </w:r>
      <w:r w:rsidRPr="00C30E6E">
        <w:rPr>
          <w:sz w:val="28"/>
          <w:szCs w:val="28"/>
        </w:rPr>
        <w:t>о</w:t>
      </w:r>
      <w:r w:rsidRPr="00C30E6E">
        <w:rPr>
          <w:sz w:val="28"/>
          <w:szCs w:val="28"/>
        </w:rPr>
        <w:t>ги</w:t>
      </w:r>
      <w:r w:rsidR="0081211C" w:rsidRPr="00B13C70">
        <w:rPr>
          <w:sz w:val="28"/>
          <w:szCs w:val="28"/>
        </w:rPr>
        <w:t>-</w:t>
      </w:r>
      <w:r w:rsidRPr="00C30E6E">
        <w:rPr>
          <w:sz w:val="28"/>
          <w:szCs w:val="28"/>
        </w:rPr>
        <w:t>ческая роль и возможности применения в качестве медикаментозного средства/Р.В. Раживанов, В.В. Вакс//Проблемы эндокринологии.-2005.-т.51, №2.-с.46-51. 2. Теперман Дж. Физиология обмена веществ и эндо</w:t>
      </w:r>
      <w:r w:rsidRPr="00C30E6E">
        <w:rPr>
          <w:sz w:val="28"/>
          <w:szCs w:val="28"/>
        </w:rPr>
        <w:t>к</w:t>
      </w:r>
      <w:r w:rsidRPr="00C30E6E">
        <w:rPr>
          <w:sz w:val="28"/>
          <w:szCs w:val="28"/>
        </w:rPr>
        <w:t>ринной системы/Дж. Теперман, Х. Теперман. – М. Мир., 1989.-с.656.</w:t>
      </w:r>
    </w:p>
    <w:p w:rsidR="00494A68" w:rsidRPr="00C30E6E" w:rsidRDefault="00494A68" w:rsidP="00494A68">
      <w:pPr>
        <w:autoSpaceDE w:val="0"/>
        <w:autoSpaceDN w:val="0"/>
        <w:adjustRightInd w:val="0"/>
        <w:jc w:val="center"/>
        <w:rPr>
          <w:rFonts w:ascii="Arial CYR" w:hAnsi="Arial CYR" w:cs="Arial CYR"/>
          <w:color w:val="000000"/>
          <w:sz w:val="28"/>
          <w:szCs w:val="28"/>
          <w:lang w:val="en-US"/>
        </w:rPr>
      </w:pPr>
      <w:r w:rsidRPr="00C30E6E">
        <w:rPr>
          <w:b/>
          <w:bCs/>
          <w:sz w:val="28"/>
          <w:szCs w:val="28"/>
          <w:lang w:val="en-US"/>
        </w:rPr>
        <w:t xml:space="preserve">HORMONAL PARAMETERS OF BLOOD OF COWS WITH SYNDROME </w:t>
      </w:r>
      <w:r w:rsidRPr="00C30E6E">
        <w:rPr>
          <w:rFonts w:ascii="Times New Roman CYR" w:hAnsi="Times New Roman CYR" w:cs="Times New Roman CYR"/>
          <w:b/>
          <w:bCs/>
          <w:sz w:val="28"/>
          <w:szCs w:val="28"/>
        </w:rPr>
        <w:t>ГЕСТОЗА</w:t>
      </w:r>
    </w:p>
    <w:p w:rsidR="00494A68" w:rsidRPr="00C30E6E" w:rsidRDefault="00494A68" w:rsidP="00BE5E10">
      <w:pPr>
        <w:jc w:val="center"/>
        <w:rPr>
          <w:b/>
          <w:sz w:val="28"/>
          <w:szCs w:val="28"/>
          <w:lang w:val="en-US"/>
        </w:rPr>
      </w:pPr>
      <w:r w:rsidRPr="00C30E6E">
        <w:rPr>
          <w:b/>
          <w:sz w:val="28"/>
          <w:szCs w:val="28"/>
          <w:lang w:val="en-US"/>
        </w:rPr>
        <w:t>Bre</w:t>
      </w:r>
      <w:r w:rsidR="00412F6F">
        <w:rPr>
          <w:b/>
          <w:sz w:val="28"/>
          <w:szCs w:val="28"/>
          <w:lang w:val="en-US"/>
        </w:rPr>
        <w:t>kh</w:t>
      </w:r>
      <w:r w:rsidRPr="00C30E6E">
        <w:rPr>
          <w:b/>
          <w:sz w:val="28"/>
          <w:szCs w:val="28"/>
          <w:lang w:val="en-US"/>
        </w:rPr>
        <w:t>ov T.P.</w:t>
      </w:r>
    </w:p>
    <w:p w:rsidR="00494A68" w:rsidRPr="00C30E6E" w:rsidRDefault="00494A68" w:rsidP="00BE5E10">
      <w:pPr>
        <w:autoSpaceDE w:val="0"/>
        <w:autoSpaceDN w:val="0"/>
        <w:adjustRightInd w:val="0"/>
        <w:jc w:val="center"/>
        <w:rPr>
          <w:sz w:val="28"/>
          <w:szCs w:val="28"/>
          <w:lang w:val="en-US"/>
        </w:rPr>
      </w:pPr>
      <w:r w:rsidRPr="00C30E6E">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C30E6E">
            <w:rPr>
              <w:sz w:val="28"/>
              <w:szCs w:val="28"/>
              <w:lang w:val="en-US"/>
            </w:rPr>
            <w:t>Voronezh</w:t>
          </w:r>
        </w:smartTag>
        <w:r w:rsidRPr="00C30E6E">
          <w:rPr>
            <w:sz w:val="28"/>
            <w:szCs w:val="28"/>
            <w:lang w:val="en-US"/>
          </w:rPr>
          <w:t xml:space="preserve">, </w:t>
        </w:r>
        <w:smartTag w:uri="urn:schemas-microsoft-com:office:smarttags" w:element="country-region">
          <w:r w:rsidRPr="00C30E6E">
            <w:rPr>
              <w:sz w:val="28"/>
              <w:szCs w:val="28"/>
              <w:lang w:val="en-US"/>
            </w:rPr>
            <w:t>Russia</w:t>
          </w:r>
        </w:smartTag>
      </w:smartTag>
      <w:r w:rsidRPr="00C30E6E">
        <w:rPr>
          <w:sz w:val="28"/>
          <w:szCs w:val="28"/>
          <w:lang w:val="en-US"/>
        </w:rPr>
        <w:t>.</w:t>
      </w:r>
    </w:p>
    <w:p w:rsidR="00494A68" w:rsidRPr="004F074F" w:rsidRDefault="00494A68" w:rsidP="00494A68">
      <w:pPr>
        <w:autoSpaceDE w:val="0"/>
        <w:autoSpaceDN w:val="0"/>
        <w:adjustRightInd w:val="0"/>
        <w:ind w:firstLine="708"/>
        <w:jc w:val="both"/>
        <w:rPr>
          <w:bCs/>
          <w:sz w:val="28"/>
          <w:szCs w:val="28"/>
          <w:lang w:val="en-US"/>
        </w:rPr>
      </w:pPr>
      <w:r w:rsidRPr="00C30E6E">
        <w:rPr>
          <w:bCs/>
          <w:sz w:val="28"/>
          <w:szCs w:val="28"/>
          <w:lang w:val="en-US"/>
        </w:rPr>
        <w:t>The maintenance in blood of pregnant cows sexual, kortikosteroidny and tireoidny hormones is studied at a different degree of display gestos. Presence at the given pathology fetoplacentary is shown to insufficiency</w:t>
      </w:r>
      <w:r w:rsidRPr="004F074F">
        <w:rPr>
          <w:bCs/>
          <w:sz w:val="28"/>
          <w:szCs w:val="28"/>
          <w:lang w:val="en-US"/>
        </w:rPr>
        <w:t xml:space="preserve"> and functional i</w:t>
      </w:r>
      <w:r w:rsidRPr="004F074F">
        <w:rPr>
          <w:bCs/>
          <w:sz w:val="28"/>
          <w:szCs w:val="28"/>
          <w:lang w:val="en-US"/>
        </w:rPr>
        <w:t>n</w:t>
      </w:r>
      <w:r w:rsidRPr="004F074F">
        <w:rPr>
          <w:bCs/>
          <w:sz w:val="28"/>
          <w:szCs w:val="28"/>
          <w:lang w:val="en-US"/>
        </w:rPr>
        <w:t>sufficiency of a thyroid gland.</w:t>
      </w:r>
    </w:p>
    <w:p w:rsidR="002D3B4E" w:rsidRPr="004F074F" w:rsidRDefault="002D3B4E" w:rsidP="00F95A37">
      <w:pPr>
        <w:pStyle w:val="aff3"/>
      </w:pPr>
      <w:r w:rsidRPr="004F074F">
        <w:t>УДК 619:618:618.5:619.7</w:t>
      </w:r>
    </w:p>
    <w:p w:rsidR="002D3B4E" w:rsidRPr="004F074F" w:rsidRDefault="002D3B4E" w:rsidP="006C1B3D">
      <w:pPr>
        <w:jc w:val="center"/>
        <w:rPr>
          <w:b/>
          <w:sz w:val="28"/>
          <w:szCs w:val="28"/>
        </w:rPr>
      </w:pPr>
      <w:r w:rsidRPr="004F074F">
        <w:rPr>
          <w:b/>
          <w:sz w:val="28"/>
          <w:szCs w:val="28"/>
        </w:rPr>
        <w:t xml:space="preserve">КОРРЕКЦИЯ НАРУШЕНИЙ ДИНАМИКИ РОДОВОГО ПРОЦЕССА У СУК </w:t>
      </w:r>
    </w:p>
    <w:p w:rsidR="002D3B4E" w:rsidRPr="004F074F" w:rsidRDefault="002D3B4E" w:rsidP="006C1B3D">
      <w:pPr>
        <w:jc w:val="center"/>
        <w:rPr>
          <w:b/>
          <w:sz w:val="28"/>
          <w:szCs w:val="28"/>
        </w:rPr>
      </w:pPr>
      <w:r w:rsidRPr="004F074F">
        <w:rPr>
          <w:b/>
          <w:sz w:val="28"/>
          <w:szCs w:val="28"/>
        </w:rPr>
        <w:t>Бугрим С. С., Авдеенко В.С.</w:t>
      </w:r>
    </w:p>
    <w:p w:rsidR="002D3B4E" w:rsidRPr="004F074F" w:rsidRDefault="002D3B4E" w:rsidP="00F95A37">
      <w:pPr>
        <w:pStyle w:val="aff2"/>
      </w:pPr>
      <w:r w:rsidRPr="004F074F">
        <w:t>Саратовский государственный аграрный университет</w:t>
      </w:r>
      <w:r w:rsidR="00C03FF6" w:rsidRPr="004F074F">
        <w:t xml:space="preserve"> им. Н. И. Вавилова</w:t>
      </w:r>
    </w:p>
    <w:p w:rsidR="002D3B4E" w:rsidRPr="00C30E6E" w:rsidRDefault="002D3B4E" w:rsidP="00C03FF6">
      <w:pPr>
        <w:pStyle w:val="aa"/>
        <w:spacing w:after="0" w:line="240" w:lineRule="auto"/>
        <w:ind w:left="0" w:firstLine="708"/>
        <w:jc w:val="both"/>
        <w:rPr>
          <w:rFonts w:ascii="Times New Roman" w:hAnsi="Times New Roman"/>
          <w:sz w:val="28"/>
          <w:szCs w:val="28"/>
        </w:rPr>
      </w:pPr>
      <w:r w:rsidRPr="00C30E6E">
        <w:rPr>
          <w:rFonts w:ascii="Times New Roman" w:hAnsi="Times New Roman"/>
          <w:sz w:val="28"/>
          <w:szCs w:val="28"/>
        </w:rPr>
        <w:t>Патология родового процесса не редко является единственной пр</w:t>
      </w:r>
      <w:r w:rsidRPr="00C30E6E">
        <w:rPr>
          <w:rFonts w:ascii="Times New Roman" w:hAnsi="Times New Roman"/>
          <w:sz w:val="28"/>
          <w:szCs w:val="28"/>
        </w:rPr>
        <w:t>и</w:t>
      </w:r>
      <w:r w:rsidRPr="00C30E6E">
        <w:rPr>
          <w:rFonts w:ascii="Times New Roman" w:hAnsi="Times New Roman"/>
          <w:sz w:val="28"/>
          <w:szCs w:val="28"/>
        </w:rPr>
        <w:t>чиной гибели приплода, а также сопровождается ростом числа мертворо</w:t>
      </w:r>
      <w:r w:rsidRPr="00C30E6E">
        <w:rPr>
          <w:rFonts w:ascii="Times New Roman" w:hAnsi="Times New Roman"/>
          <w:sz w:val="28"/>
          <w:szCs w:val="28"/>
        </w:rPr>
        <w:t>ж</w:t>
      </w:r>
      <w:r w:rsidRPr="00C30E6E">
        <w:rPr>
          <w:rFonts w:ascii="Times New Roman" w:hAnsi="Times New Roman"/>
          <w:sz w:val="28"/>
          <w:szCs w:val="28"/>
        </w:rPr>
        <w:t>денных щенят: от 4,8% при слабых нарушениях динамики родового пр</w:t>
      </w:r>
      <w:r w:rsidRPr="00C30E6E">
        <w:rPr>
          <w:rFonts w:ascii="Times New Roman" w:hAnsi="Times New Roman"/>
          <w:sz w:val="28"/>
          <w:szCs w:val="28"/>
        </w:rPr>
        <w:t>о</w:t>
      </w:r>
      <w:r w:rsidRPr="00C30E6E">
        <w:rPr>
          <w:rFonts w:ascii="Times New Roman" w:hAnsi="Times New Roman"/>
          <w:sz w:val="28"/>
          <w:szCs w:val="28"/>
        </w:rPr>
        <w:t>цесса до 50,7% - при оказании родовспоможения и хирургическом вмеш</w:t>
      </w:r>
      <w:r w:rsidRPr="00C30E6E">
        <w:rPr>
          <w:rFonts w:ascii="Times New Roman" w:hAnsi="Times New Roman"/>
          <w:sz w:val="28"/>
          <w:szCs w:val="28"/>
        </w:rPr>
        <w:t>а</w:t>
      </w:r>
      <w:r w:rsidRPr="00C30E6E">
        <w:rPr>
          <w:rFonts w:ascii="Times New Roman" w:hAnsi="Times New Roman"/>
          <w:sz w:val="28"/>
          <w:szCs w:val="28"/>
        </w:rPr>
        <w:t>тельстве [1,2]. За последние несколько десятилетий проведены многочи</w:t>
      </w:r>
      <w:r w:rsidRPr="00C30E6E">
        <w:rPr>
          <w:rFonts w:ascii="Times New Roman" w:hAnsi="Times New Roman"/>
          <w:sz w:val="28"/>
          <w:szCs w:val="28"/>
        </w:rPr>
        <w:t>с</w:t>
      </w:r>
      <w:r w:rsidRPr="00C30E6E">
        <w:rPr>
          <w:rFonts w:ascii="Times New Roman" w:hAnsi="Times New Roman"/>
          <w:sz w:val="28"/>
          <w:szCs w:val="28"/>
        </w:rPr>
        <w:t>ленные исследования</w:t>
      </w:r>
      <w:r w:rsidR="00A55730">
        <w:rPr>
          <w:rFonts w:ascii="Times New Roman" w:hAnsi="Times New Roman"/>
          <w:sz w:val="28"/>
          <w:szCs w:val="28"/>
        </w:rPr>
        <w:t>,</w:t>
      </w:r>
      <w:r w:rsidRPr="00C30E6E">
        <w:rPr>
          <w:rFonts w:ascii="Times New Roman" w:hAnsi="Times New Roman"/>
          <w:sz w:val="28"/>
          <w:szCs w:val="28"/>
        </w:rPr>
        <w:t xml:space="preserve"> установившие решающую роль в согласованной функции симпатической, парасимпатической и центральной нервной си</w:t>
      </w:r>
      <w:r w:rsidRPr="00C30E6E">
        <w:rPr>
          <w:rFonts w:ascii="Times New Roman" w:hAnsi="Times New Roman"/>
          <w:sz w:val="28"/>
          <w:szCs w:val="28"/>
        </w:rPr>
        <w:t>с</w:t>
      </w:r>
      <w:r w:rsidRPr="00C30E6E">
        <w:rPr>
          <w:rFonts w:ascii="Times New Roman" w:hAnsi="Times New Roman"/>
          <w:sz w:val="28"/>
          <w:szCs w:val="28"/>
        </w:rPr>
        <w:t>темы в обеспечении реципрокных отношений между различными частями матки и родовых путей [3,4]. Многолетний опыт изучения и внедрения в практику средств спазмолитического и анальгезирующего действия и их сочетаний все же не гарантирует получения положительного спазмолит</w:t>
      </w:r>
      <w:r w:rsidRPr="00C30E6E">
        <w:rPr>
          <w:rFonts w:ascii="Times New Roman" w:hAnsi="Times New Roman"/>
          <w:sz w:val="28"/>
          <w:szCs w:val="28"/>
        </w:rPr>
        <w:t>и</w:t>
      </w:r>
      <w:r w:rsidRPr="00C30E6E">
        <w:rPr>
          <w:rFonts w:ascii="Times New Roman" w:hAnsi="Times New Roman"/>
          <w:sz w:val="28"/>
          <w:szCs w:val="28"/>
        </w:rPr>
        <w:t xml:space="preserve">ческого эффекта у всех рожениц при существующей, почти общепринятой, системе коррекции родового акта. Изучение многочисленных зарубежных и отечественных </w:t>
      </w:r>
      <w:r w:rsidR="007C4878" w:rsidRPr="00C30E6E">
        <w:rPr>
          <w:rFonts w:ascii="Times New Roman" w:hAnsi="Times New Roman"/>
          <w:sz w:val="28"/>
          <w:szCs w:val="28"/>
        </w:rPr>
        <w:t>авторов показывает, что у 10-20</w:t>
      </w:r>
      <w:r w:rsidRPr="00C30E6E">
        <w:rPr>
          <w:rFonts w:ascii="Times New Roman" w:hAnsi="Times New Roman"/>
          <w:sz w:val="28"/>
          <w:szCs w:val="28"/>
        </w:rPr>
        <w:t>% рожениц различные вещества спазмолитического, анальгезирующего и транквилизирующего действия дают частичный или даже отрицательный спазмолитический э</w:t>
      </w:r>
      <w:r w:rsidRPr="00C30E6E">
        <w:rPr>
          <w:rFonts w:ascii="Times New Roman" w:hAnsi="Times New Roman"/>
          <w:sz w:val="28"/>
          <w:szCs w:val="28"/>
        </w:rPr>
        <w:t>ф</w:t>
      </w:r>
      <w:r w:rsidRPr="00C30E6E">
        <w:rPr>
          <w:rFonts w:ascii="Times New Roman" w:hAnsi="Times New Roman"/>
          <w:sz w:val="28"/>
          <w:szCs w:val="28"/>
        </w:rPr>
        <w:t>фект [5,6].</w:t>
      </w:r>
    </w:p>
    <w:p w:rsidR="002D3B4E" w:rsidRPr="00C30E6E" w:rsidRDefault="002D3B4E" w:rsidP="00C03FF6">
      <w:pPr>
        <w:ind w:firstLine="708"/>
        <w:jc w:val="both"/>
        <w:rPr>
          <w:sz w:val="28"/>
          <w:szCs w:val="28"/>
        </w:rPr>
      </w:pPr>
      <w:r w:rsidRPr="00C30E6E">
        <w:rPr>
          <w:b/>
          <w:sz w:val="28"/>
          <w:szCs w:val="28"/>
        </w:rPr>
        <w:t>Целью</w:t>
      </w:r>
      <w:r w:rsidRPr="00C30E6E">
        <w:rPr>
          <w:sz w:val="28"/>
          <w:szCs w:val="28"/>
        </w:rPr>
        <w:t xml:space="preserve"> настоящей работы является изучение клинической картины родового акта и их осложнений у сук-рожениц, а также выявление причин, приведших к затяжному течению родов различными методами исследов</w:t>
      </w:r>
      <w:r w:rsidRPr="00C30E6E">
        <w:rPr>
          <w:sz w:val="28"/>
          <w:szCs w:val="28"/>
        </w:rPr>
        <w:t>а</w:t>
      </w:r>
      <w:r w:rsidRPr="00C30E6E">
        <w:rPr>
          <w:sz w:val="28"/>
          <w:szCs w:val="28"/>
        </w:rPr>
        <w:t>ния.</w:t>
      </w:r>
    </w:p>
    <w:p w:rsidR="002D3B4E" w:rsidRPr="00C30E6E" w:rsidRDefault="002D3B4E" w:rsidP="002D3B4E">
      <w:pPr>
        <w:ind w:firstLine="708"/>
        <w:jc w:val="both"/>
        <w:rPr>
          <w:sz w:val="28"/>
          <w:szCs w:val="28"/>
        </w:rPr>
      </w:pPr>
      <w:r w:rsidRPr="00C30E6E">
        <w:rPr>
          <w:b/>
          <w:sz w:val="28"/>
          <w:szCs w:val="28"/>
        </w:rPr>
        <w:t>Материалы и методы</w:t>
      </w:r>
      <w:r w:rsidRPr="00C30E6E">
        <w:rPr>
          <w:b/>
          <w:caps/>
          <w:sz w:val="28"/>
          <w:szCs w:val="28"/>
        </w:rPr>
        <w:t xml:space="preserve">. </w:t>
      </w:r>
      <w:r w:rsidRPr="00C30E6E">
        <w:rPr>
          <w:sz w:val="28"/>
          <w:szCs w:val="28"/>
        </w:rPr>
        <w:t>Работа выполнена в 2004-2008гг. Экспер</w:t>
      </w:r>
      <w:r w:rsidRPr="00C30E6E">
        <w:rPr>
          <w:sz w:val="28"/>
          <w:szCs w:val="28"/>
        </w:rPr>
        <w:t>и</w:t>
      </w:r>
      <w:r w:rsidRPr="00C30E6E">
        <w:rPr>
          <w:sz w:val="28"/>
          <w:szCs w:val="28"/>
        </w:rPr>
        <w:t>ментальные и клинические исслед</w:t>
      </w:r>
      <w:r w:rsidRPr="00C30E6E">
        <w:rPr>
          <w:sz w:val="28"/>
          <w:szCs w:val="28"/>
        </w:rPr>
        <w:t>о</w:t>
      </w:r>
      <w:r w:rsidRPr="00C30E6E">
        <w:rPr>
          <w:sz w:val="28"/>
          <w:szCs w:val="28"/>
        </w:rPr>
        <w:t>вания проводились в Учебно-научно-консультационном центре «Ветеринарный госпиталь» ФГОУ ВПО «СГАУ им. Н.И. Вавилова». Определение времени начала родов осуществлялось при помощи анамнеза, а также наблюдением за развитием предвестников родов. Сократительная деятельность матки изучалась двумя каналами д</w:t>
      </w:r>
      <w:r w:rsidRPr="00C30E6E">
        <w:rPr>
          <w:sz w:val="28"/>
          <w:szCs w:val="28"/>
        </w:rPr>
        <w:t>и</w:t>
      </w:r>
      <w:r w:rsidRPr="00C30E6E">
        <w:rPr>
          <w:sz w:val="28"/>
          <w:szCs w:val="28"/>
        </w:rPr>
        <w:t>намоутерографа ДУ-4М с пьезоэлектрическими датчиками. Для получения сопоставимых результатов гистерографического исследования сократ</w:t>
      </w:r>
      <w:r w:rsidRPr="00C30E6E">
        <w:rPr>
          <w:sz w:val="28"/>
          <w:szCs w:val="28"/>
        </w:rPr>
        <w:t>и</w:t>
      </w:r>
      <w:r w:rsidRPr="00C30E6E">
        <w:rPr>
          <w:sz w:val="28"/>
          <w:szCs w:val="28"/>
        </w:rPr>
        <w:t>тельной деятельности матки использован метод математического анализа гистерограмм (Хасин А.З.,1971 в мо</w:t>
      </w:r>
      <w:r w:rsidR="00E83E7A" w:rsidRPr="00C30E6E">
        <w:rPr>
          <w:sz w:val="28"/>
          <w:szCs w:val="28"/>
        </w:rPr>
        <w:t>дификации Киселева Р.А., 1975).</w:t>
      </w:r>
    </w:p>
    <w:p w:rsidR="002D3B4E" w:rsidRPr="00C30E6E" w:rsidRDefault="002D3B4E" w:rsidP="002D3B4E">
      <w:pPr>
        <w:ind w:firstLine="708"/>
        <w:jc w:val="both"/>
        <w:rPr>
          <w:sz w:val="28"/>
          <w:szCs w:val="28"/>
        </w:rPr>
      </w:pPr>
      <w:r w:rsidRPr="00C30E6E">
        <w:rPr>
          <w:sz w:val="28"/>
          <w:szCs w:val="28"/>
        </w:rPr>
        <w:t>Комплексное изучение клинического течения родов</w:t>
      </w:r>
      <w:r w:rsidR="007C4878" w:rsidRPr="00C30E6E">
        <w:rPr>
          <w:sz w:val="28"/>
          <w:szCs w:val="28"/>
        </w:rPr>
        <w:t>, проведено у с</w:t>
      </w:r>
      <w:r w:rsidR="007C4878" w:rsidRPr="00C30E6E">
        <w:rPr>
          <w:sz w:val="28"/>
          <w:szCs w:val="28"/>
        </w:rPr>
        <w:t>о</w:t>
      </w:r>
      <w:r w:rsidR="007C4878" w:rsidRPr="00C30E6E">
        <w:rPr>
          <w:sz w:val="28"/>
          <w:szCs w:val="28"/>
        </w:rPr>
        <w:t>рока восьми сук</w:t>
      </w:r>
      <w:r w:rsidRPr="00C30E6E">
        <w:rPr>
          <w:sz w:val="28"/>
          <w:szCs w:val="28"/>
        </w:rPr>
        <w:t>-рожениц, у которых при обследовании выявлено три ст</w:t>
      </w:r>
      <w:r w:rsidRPr="00C30E6E">
        <w:rPr>
          <w:sz w:val="28"/>
          <w:szCs w:val="28"/>
        </w:rPr>
        <w:t>а</w:t>
      </w:r>
      <w:r w:rsidRPr="00C30E6E">
        <w:rPr>
          <w:sz w:val="28"/>
          <w:szCs w:val="28"/>
        </w:rPr>
        <w:t>дии дискоординации сокращений мышц матки (ДСММ).</w:t>
      </w:r>
    </w:p>
    <w:p w:rsidR="002D3B4E" w:rsidRPr="00C30E6E" w:rsidRDefault="002D3B4E" w:rsidP="002D3B4E">
      <w:pPr>
        <w:ind w:firstLine="708"/>
        <w:jc w:val="both"/>
        <w:rPr>
          <w:sz w:val="28"/>
          <w:szCs w:val="28"/>
        </w:rPr>
      </w:pPr>
      <w:r w:rsidRPr="00C30E6E">
        <w:rPr>
          <w:sz w:val="28"/>
          <w:szCs w:val="28"/>
        </w:rPr>
        <w:t>Полученные нами данные по исследованию гистерограмм обрабат</w:t>
      </w:r>
      <w:r w:rsidRPr="00C30E6E">
        <w:rPr>
          <w:sz w:val="28"/>
          <w:szCs w:val="28"/>
        </w:rPr>
        <w:t>ы</w:t>
      </w:r>
      <w:r w:rsidRPr="00C30E6E">
        <w:rPr>
          <w:sz w:val="28"/>
          <w:szCs w:val="28"/>
        </w:rPr>
        <w:t>вали на персональной ПК, а полученные результаты экспериментов, оп</w:t>
      </w:r>
      <w:r w:rsidRPr="00C30E6E">
        <w:rPr>
          <w:sz w:val="28"/>
          <w:szCs w:val="28"/>
        </w:rPr>
        <w:t>ы</w:t>
      </w:r>
      <w:r w:rsidRPr="00C30E6E">
        <w:rPr>
          <w:sz w:val="28"/>
          <w:szCs w:val="28"/>
        </w:rPr>
        <w:t>тов, клинических наблюдений и полевой материал анализировали биоме</w:t>
      </w:r>
      <w:r w:rsidRPr="00C30E6E">
        <w:rPr>
          <w:sz w:val="28"/>
          <w:szCs w:val="28"/>
        </w:rPr>
        <w:t>т</w:t>
      </w:r>
      <w:r w:rsidRPr="00C30E6E">
        <w:rPr>
          <w:sz w:val="28"/>
          <w:szCs w:val="28"/>
        </w:rPr>
        <w:t xml:space="preserve">рически с помощью стандартных программ </w:t>
      </w:r>
      <w:r w:rsidRPr="00C30E6E">
        <w:rPr>
          <w:sz w:val="28"/>
          <w:szCs w:val="28"/>
          <w:lang w:val="en-US"/>
        </w:rPr>
        <w:t>Microsoft</w:t>
      </w:r>
      <w:r w:rsidRPr="00C30E6E">
        <w:rPr>
          <w:sz w:val="28"/>
          <w:szCs w:val="28"/>
        </w:rPr>
        <w:t xml:space="preserve"> </w:t>
      </w:r>
      <w:r w:rsidRPr="00C30E6E">
        <w:rPr>
          <w:sz w:val="28"/>
          <w:szCs w:val="28"/>
          <w:lang w:val="en-US"/>
        </w:rPr>
        <w:t>Excel</w:t>
      </w:r>
      <w:r w:rsidRPr="00C30E6E">
        <w:rPr>
          <w:sz w:val="28"/>
          <w:szCs w:val="28"/>
        </w:rPr>
        <w:t xml:space="preserve"> </w:t>
      </w:r>
      <w:r w:rsidRPr="00C30E6E">
        <w:rPr>
          <w:sz w:val="28"/>
          <w:szCs w:val="28"/>
          <w:lang w:val="en-US"/>
        </w:rPr>
        <w:t>XP</w:t>
      </w:r>
      <w:r w:rsidRPr="00C30E6E">
        <w:rPr>
          <w:sz w:val="28"/>
          <w:szCs w:val="28"/>
        </w:rPr>
        <w:t xml:space="preserve"> с вычисл</w:t>
      </w:r>
      <w:r w:rsidRPr="00C30E6E">
        <w:rPr>
          <w:sz w:val="28"/>
          <w:szCs w:val="28"/>
        </w:rPr>
        <w:t>е</w:t>
      </w:r>
      <w:r w:rsidRPr="00C30E6E">
        <w:rPr>
          <w:sz w:val="28"/>
          <w:szCs w:val="28"/>
        </w:rPr>
        <w:t>нием коэффициента достоверности по Ст</w:t>
      </w:r>
      <w:r w:rsidRPr="00C30E6E">
        <w:rPr>
          <w:sz w:val="28"/>
          <w:szCs w:val="28"/>
        </w:rPr>
        <w:t>ю</w:t>
      </w:r>
      <w:r w:rsidRPr="00C30E6E">
        <w:rPr>
          <w:sz w:val="28"/>
          <w:szCs w:val="28"/>
        </w:rPr>
        <w:t>денту.</w:t>
      </w:r>
    </w:p>
    <w:p w:rsidR="002D3B4E" w:rsidRPr="00C30E6E" w:rsidRDefault="002D3B4E" w:rsidP="00E83E7A">
      <w:pPr>
        <w:ind w:firstLine="708"/>
        <w:jc w:val="both"/>
        <w:rPr>
          <w:sz w:val="28"/>
          <w:szCs w:val="28"/>
        </w:rPr>
      </w:pPr>
      <w:r w:rsidRPr="00C30E6E">
        <w:rPr>
          <w:b/>
          <w:bCs/>
          <w:color w:val="000000"/>
          <w:sz w:val="28"/>
          <w:szCs w:val="28"/>
        </w:rPr>
        <w:t>Результаты и обсуждение</w:t>
      </w:r>
      <w:r w:rsidRPr="00C30E6E">
        <w:rPr>
          <w:b/>
          <w:bCs/>
          <w:caps/>
          <w:color w:val="000000"/>
          <w:sz w:val="28"/>
          <w:szCs w:val="28"/>
        </w:rPr>
        <w:t xml:space="preserve">. </w:t>
      </w:r>
      <w:r w:rsidRPr="00C30E6E">
        <w:rPr>
          <w:sz w:val="28"/>
          <w:szCs w:val="28"/>
        </w:rPr>
        <w:t>Данные, что патологические роды в о</w:t>
      </w:r>
      <w:r w:rsidRPr="00C30E6E">
        <w:rPr>
          <w:sz w:val="28"/>
          <w:szCs w:val="28"/>
        </w:rPr>
        <w:t>с</w:t>
      </w:r>
      <w:r w:rsidRPr="00C30E6E">
        <w:rPr>
          <w:sz w:val="28"/>
          <w:szCs w:val="28"/>
        </w:rPr>
        <w:t>новном преобладают у первородящих (40,5±3,04%), в то время как повто</w:t>
      </w:r>
      <w:r w:rsidRPr="00C30E6E">
        <w:rPr>
          <w:sz w:val="28"/>
          <w:szCs w:val="28"/>
        </w:rPr>
        <w:t>р</w:t>
      </w:r>
      <w:r w:rsidRPr="00C30E6E">
        <w:rPr>
          <w:sz w:val="28"/>
          <w:szCs w:val="28"/>
        </w:rPr>
        <w:t xml:space="preserve">нородящих, данная патология наблюдается только у 20,1±7,13% животных, что </w:t>
      </w:r>
      <w:smartTag w:uri="urn:schemas-microsoft-com:office:smarttags" w:element="time">
        <w:smartTagPr>
          <w:attr w:name="Hour" w:val="14"/>
          <w:attr w:name="Minute" w:val="0"/>
        </w:smartTagPr>
        <w:r w:rsidRPr="00C30E6E">
          <w:rPr>
            <w:sz w:val="28"/>
            <w:szCs w:val="28"/>
          </w:rPr>
          <w:t>в 2</w:t>
        </w:r>
      </w:smartTag>
      <w:r w:rsidRPr="00C30E6E">
        <w:rPr>
          <w:sz w:val="28"/>
          <w:szCs w:val="28"/>
        </w:rPr>
        <w:t xml:space="preserve"> раза реже, чем у первородящих. Наименьший процент нарушений в динамике родового акта отмечен у повторнородящих (17,3±4,98%), в связи с этим мы предлагаем вести обязательный мониторинг динамики течения родов у первородящих сук. Особенности сократительной функции ми</w:t>
      </w:r>
      <w:r w:rsidRPr="00C30E6E">
        <w:rPr>
          <w:sz w:val="28"/>
          <w:szCs w:val="28"/>
        </w:rPr>
        <w:t>о</w:t>
      </w:r>
      <w:r w:rsidRPr="00C30E6E">
        <w:rPr>
          <w:sz w:val="28"/>
          <w:szCs w:val="28"/>
        </w:rPr>
        <w:t xml:space="preserve">метрия изучали на 9 суках с патологическим течением родов и у 10 сук с нормальным течением родов через 6, 9 и </w:t>
      </w:r>
      <w:smartTag w:uri="urn:schemas-microsoft-com:office:smarttags" w:element="time">
        <w:smartTagPr>
          <w:attr w:name="Hour" w:val="12"/>
          <w:attr w:name="Minute" w:val="0"/>
        </w:smartTagPr>
        <w:r w:rsidRPr="00C30E6E">
          <w:rPr>
            <w:sz w:val="28"/>
            <w:szCs w:val="28"/>
          </w:rPr>
          <w:t>12 часов</w:t>
        </w:r>
      </w:smartTag>
      <w:r w:rsidRPr="00C30E6E">
        <w:rPr>
          <w:sz w:val="28"/>
          <w:szCs w:val="28"/>
        </w:rPr>
        <w:t xml:space="preserve"> после выведения п</w:t>
      </w:r>
      <w:r w:rsidRPr="00C30E6E">
        <w:rPr>
          <w:sz w:val="28"/>
          <w:szCs w:val="28"/>
        </w:rPr>
        <w:t>о</w:t>
      </w:r>
      <w:r w:rsidRPr="00C30E6E">
        <w:rPr>
          <w:sz w:val="28"/>
          <w:szCs w:val="28"/>
        </w:rPr>
        <w:t>следнего плода.</w:t>
      </w:r>
    </w:p>
    <w:p w:rsidR="002D3B4E" w:rsidRPr="00C30E6E" w:rsidRDefault="002D3B4E" w:rsidP="002D3B4E">
      <w:pPr>
        <w:ind w:firstLine="708"/>
        <w:jc w:val="both"/>
        <w:rPr>
          <w:sz w:val="28"/>
          <w:szCs w:val="28"/>
        </w:rPr>
      </w:pPr>
      <w:r w:rsidRPr="00C30E6E">
        <w:rPr>
          <w:sz w:val="28"/>
          <w:szCs w:val="28"/>
        </w:rPr>
        <w:t>Причиной появления первой стадии ДСММ в изучаемой нами группе сук</w:t>
      </w:r>
      <w:r w:rsidR="007C4878" w:rsidRPr="00C30E6E">
        <w:rPr>
          <w:sz w:val="28"/>
          <w:szCs w:val="28"/>
        </w:rPr>
        <w:t>-</w:t>
      </w:r>
      <w:r w:rsidRPr="00C30E6E">
        <w:rPr>
          <w:sz w:val="28"/>
          <w:szCs w:val="28"/>
        </w:rPr>
        <w:t>рожениц явилось прекращение дальнейшего растяжения плодных об</w:t>
      </w:r>
      <w:r w:rsidRPr="00C30E6E">
        <w:rPr>
          <w:sz w:val="28"/>
          <w:szCs w:val="28"/>
        </w:rPr>
        <w:t>о</w:t>
      </w:r>
      <w:r w:rsidRPr="00C30E6E">
        <w:rPr>
          <w:sz w:val="28"/>
          <w:szCs w:val="28"/>
        </w:rPr>
        <w:t>лочек. Это подтверждается тем, что вскрытие плодного пузыря приводило к восстановлению координированных сокращений мышц матки, к более быстрому раскрытию маточного зева и быстрейшему завершению I пери</w:t>
      </w:r>
      <w:r w:rsidRPr="00C30E6E">
        <w:rPr>
          <w:sz w:val="28"/>
          <w:szCs w:val="28"/>
        </w:rPr>
        <w:t>о</w:t>
      </w:r>
      <w:r w:rsidRPr="00C30E6E">
        <w:rPr>
          <w:sz w:val="28"/>
          <w:szCs w:val="28"/>
        </w:rPr>
        <w:t>да родов</w:t>
      </w:r>
      <w:r w:rsidR="00E83E7A" w:rsidRPr="00C30E6E">
        <w:rPr>
          <w:sz w:val="28"/>
          <w:szCs w:val="28"/>
        </w:rPr>
        <w:t>.</w:t>
      </w:r>
    </w:p>
    <w:p w:rsidR="002D3B4E" w:rsidRPr="00C30E6E" w:rsidRDefault="002D3B4E" w:rsidP="002D3B4E">
      <w:pPr>
        <w:ind w:firstLine="708"/>
        <w:jc w:val="both"/>
        <w:rPr>
          <w:sz w:val="28"/>
          <w:szCs w:val="28"/>
        </w:rPr>
      </w:pPr>
      <w:r w:rsidRPr="00C30E6E">
        <w:rPr>
          <w:sz w:val="28"/>
          <w:szCs w:val="28"/>
        </w:rPr>
        <w:t>Клиническая картина родовой деятельности сук при второй стадии ДСММ сопровождалась болезненными, частыми, спастического характера сокращениями матки. У всех рожениц отмечалось общее возбуждение и тахикардия (100 в мин.). Несмотря на сравнительно быстрое завершение I периода родов после отхождения околоплодных вод (10 часов), II и III п</w:t>
      </w:r>
      <w:r w:rsidRPr="00C30E6E">
        <w:rPr>
          <w:sz w:val="28"/>
          <w:szCs w:val="28"/>
        </w:rPr>
        <w:t>е</w:t>
      </w:r>
      <w:r w:rsidRPr="00C30E6E">
        <w:rPr>
          <w:sz w:val="28"/>
          <w:szCs w:val="28"/>
        </w:rPr>
        <w:t xml:space="preserve">риоды затянулись соответственно до 4 и </w:t>
      </w:r>
      <w:smartTag w:uri="urn:schemas-microsoft-com:office:smarttags" w:element="time">
        <w:smartTagPr>
          <w:attr w:name="Minute" w:val="0"/>
          <w:attr w:name="Hour" w:val="6"/>
        </w:smartTagPr>
        <w:r w:rsidRPr="00C30E6E">
          <w:rPr>
            <w:sz w:val="28"/>
            <w:szCs w:val="28"/>
          </w:rPr>
          <w:t>6 часов.</w:t>
        </w:r>
      </w:smartTag>
      <w:r w:rsidRPr="00C30E6E">
        <w:rPr>
          <w:sz w:val="28"/>
          <w:szCs w:val="28"/>
        </w:rPr>
        <w:t xml:space="preserve"> Этому способствовал р</w:t>
      </w:r>
      <w:r w:rsidRPr="00C30E6E">
        <w:rPr>
          <w:sz w:val="28"/>
          <w:szCs w:val="28"/>
        </w:rPr>
        <w:t>е</w:t>
      </w:r>
      <w:r w:rsidRPr="00C30E6E">
        <w:rPr>
          <w:sz w:val="28"/>
          <w:szCs w:val="28"/>
        </w:rPr>
        <w:t>цидив дискоординации, происшед</w:t>
      </w:r>
      <w:r w:rsidR="00595ED2" w:rsidRPr="00C30E6E">
        <w:rPr>
          <w:sz w:val="28"/>
          <w:szCs w:val="28"/>
        </w:rPr>
        <w:t>ший на фоне второй стадии ДСММ.</w:t>
      </w:r>
    </w:p>
    <w:p w:rsidR="002D3B4E" w:rsidRPr="00C30E6E" w:rsidRDefault="002D3B4E" w:rsidP="002D3B4E">
      <w:pPr>
        <w:ind w:firstLine="708"/>
        <w:jc w:val="both"/>
        <w:rPr>
          <w:sz w:val="28"/>
          <w:szCs w:val="28"/>
        </w:rPr>
      </w:pPr>
      <w:r w:rsidRPr="00C30E6E">
        <w:rPr>
          <w:sz w:val="28"/>
          <w:szCs w:val="28"/>
        </w:rPr>
        <w:t>Третья стадия дискоординации сокращений мышц матки в родах х</w:t>
      </w:r>
      <w:r w:rsidRPr="00C30E6E">
        <w:rPr>
          <w:sz w:val="28"/>
          <w:szCs w:val="28"/>
        </w:rPr>
        <w:t>а</w:t>
      </w:r>
      <w:r w:rsidRPr="00C30E6E">
        <w:rPr>
          <w:sz w:val="28"/>
          <w:szCs w:val="28"/>
        </w:rPr>
        <w:t>рактеризовалась короткими, нерегулярными схватками. Обращало на себя внимании заторможенное состояние и пассивное поведение животных. В связи с этим нами были проведены исследования по изучению терапевт</w:t>
      </w:r>
      <w:r w:rsidRPr="00C30E6E">
        <w:rPr>
          <w:sz w:val="28"/>
          <w:szCs w:val="28"/>
        </w:rPr>
        <w:t>и</w:t>
      </w:r>
      <w:r w:rsidRPr="00C30E6E">
        <w:rPr>
          <w:sz w:val="28"/>
          <w:szCs w:val="28"/>
        </w:rPr>
        <w:t>ческой э</w:t>
      </w:r>
      <w:r w:rsidR="00E83E7A" w:rsidRPr="00C30E6E">
        <w:rPr>
          <w:sz w:val="28"/>
          <w:szCs w:val="28"/>
        </w:rPr>
        <w:t xml:space="preserve">ффективности нового препарата </w:t>
      </w:r>
      <w:r w:rsidRPr="00C30E6E">
        <w:rPr>
          <w:sz w:val="28"/>
          <w:szCs w:val="28"/>
        </w:rPr>
        <w:t>Сенсиблекс® Вейкс (Sensiblex® Veyx), который представляет собой лекарственное вещество в форме ра</w:t>
      </w:r>
      <w:r w:rsidRPr="00C30E6E">
        <w:rPr>
          <w:sz w:val="28"/>
          <w:szCs w:val="28"/>
        </w:rPr>
        <w:t>с</w:t>
      </w:r>
      <w:r w:rsidRPr="00C30E6E">
        <w:rPr>
          <w:sz w:val="28"/>
          <w:szCs w:val="28"/>
        </w:rPr>
        <w:t>твора для инъекций. В качестве действующего вещества содерж</w:t>
      </w:r>
      <w:r w:rsidR="00235556" w:rsidRPr="00C30E6E">
        <w:rPr>
          <w:sz w:val="28"/>
          <w:szCs w:val="28"/>
        </w:rPr>
        <w:t>ит денав</w:t>
      </w:r>
      <w:r w:rsidR="00235556" w:rsidRPr="00C30E6E">
        <w:rPr>
          <w:sz w:val="28"/>
          <w:szCs w:val="28"/>
        </w:rPr>
        <w:t>е</w:t>
      </w:r>
      <w:r w:rsidR="00235556" w:rsidRPr="00C30E6E">
        <w:rPr>
          <w:sz w:val="28"/>
          <w:szCs w:val="28"/>
        </w:rPr>
        <w:t>рина гидрохлорид (40,0</w:t>
      </w:r>
      <w:r w:rsidR="007C4878" w:rsidRPr="00C30E6E">
        <w:rPr>
          <w:sz w:val="28"/>
          <w:szCs w:val="28"/>
        </w:rPr>
        <w:t xml:space="preserve">мг/см³), - </w:t>
      </w:r>
      <w:r w:rsidRPr="00C30E6E">
        <w:rPr>
          <w:sz w:val="28"/>
          <w:szCs w:val="28"/>
        </w:rPr>
        <w:t>антиспазматическое средство, которое оказывает расслабляющее д</w:t>
      </w:r>
      <w:r w:rsidR="00595ED2" w:rsidRPr="00C30E6E">
        <w:rPr>
          <w:sz w:val="28"/>
          <w:szCs w:val="28"/>
        </w:rPr>
        <w:t xml:space="preserve">ействие на гладкую мускулатуру </w:t>
      </w:r>
      <w:r w:rsidRPr="00C30E6E">
        <w:rPr>
          <w:sz w:val="28"/>
          <w:szCs w:val="28"/>
        </w:rPr>
        <w:t>шейки матки и способствует увеличению эластичности родовых путе</w:t>
      </w:r>
      <w:r w:rsidR="00595ED2" w:rsidRPr="00C30E6E">
        <w:rPr>
          <w:sz w:val="28"/>
          <w:szCs w:val="28"/>
        </w:rPr>
        <w:t xml:space="preserve">й. Релаксация мышц сохраняется </w:t>
      </w:r>
      <w:r w:rsidRPr="00C30E6E">
        <w:rPr>
          <w:sz w:val="28"/>
          <w:szCs w:val="28"/>
        </w:rPr>
        <w:t>до нескольких часов, а анальгетическое действие - не более 90 минут. Наибольший фармакологический эффект наблюдается при его применении в фазе открытия родовых путей.</w:t>
      </w:r>
    </w:p>
    <w:p w:rsidR="002D3B4E" w:rsidRPr="00C30E6E" w:rsidRDefault="002D3B4E" w:rsidP="00E83E7A">
      <w:pPr>
        <w:pStyle w:val="aa"/>
        <w:spacing w:after="0" w:line="240" w:lineRule="auto"/>
        <w:ind w:left="0" w:firstLine="708"/>
        <w:jc w:val="both"/>
        <w:rPr>
          <w:rFonts w:ascii="Times New Roman" w:hAnsi="Times New Roman"/>
          <w:sz w:val="28"/>
          <w:szCs w:val="28"/>
        </w:rPr>
      </w:pPr>
      <w:r w:rsidRPr="00C30E6E">
        <w:rPr>
          <w:rFonts w:ascii="Times New Roman" w:hAnsi="Times New Roman"/>
          <w:sz w:val="28"/>
          <w:szCs w:val="28"/>
        </w:rPr>
        <w:t>Препарат применяли для регуляции родового процесса у рожениц</w:t>
      </w:r>
      <w:r w:rsidR="00E83E7A" w:rsidRPr="00C30E6E">
        <w:rPr>
          <w:rFonts w:ascii="Times New Roman" w:hAnsi="Times New Roman"/>
          <w:sz w:val="28"/>
          <w:szCs w:val="28"/>
        </w:rPr>
        <w:t xml:space="preserve">, который вводили </w:t>
      </w:r>
      <w:r w:rsidRPr="00C30E6E">
        <w:rPr>
          <w:rFonts w:ascii="Times New Roman" w:hAnsi="Times New Roman"/>
          <w:sz w:val="28"/>
          <w:szCs w:val="28"/>
        </w:rPr>
        <w:t>внутримышечно</w:t>
      </w:r>
      <w:r w:rsidR="00E83E7A" w:rsidRPr="00C30E6E">
        <w:rPr>
          <w:rFonts w:ascii="Times New Roman" w:hAnsi="Times New Roman"/>
          <w:sz w:val="28"/>
          <w:szCs w:val="28"/>
        </w:rPr>
        <w:t xml:space="preserve"> в дозе 1,0см³/гол </w:t>
      </w:r>
      <w:r w:rsidRPr="00C30E6E">
        <w:rPr>
          <w:rFonts w:ascii="Times New Roman" w:hAnsi="Times New Roman"/>
          <w:sz w:val="28"/>
          <w:szCs w:val="28"/>
        </w:rPr>
        <w:t>в сочетании с КВЧ – терапией (продолжительност</w:t>
      </w:r>
      <w:r w:rsidR="00E83E7A" w:rsidRPr="00C30E6E">
        <w:rPr>
          <w:rFonts w:ascii="Times New Roman" w:hAnsi="Times New Roman"/>
          <w:sz w:val="28"/>
          <w:szCs w:val="28"/>
        </w:rPr>
        <w:t>ь процедур составила 3-</w:t>
      </w:r>
      <w:r w:rsidRPr="00C30E6E">
        <w:rPr>
          <w:rFonts w:ascii="Times New Roman" w:hAnsi="Times New Roman"/>
          <w:sz w:val="28"/>
          <w:szCs w:val="28"/>
        </w:rPr>
        <w:t>5 мин на БАТ 0,1 с каждой стороны ушной раковины) и пресакральной блокадой тазового сплетения (0,5% р-р новокаина вводили в дозе 120 мл с двух сторон, одн</w:t>
      </w:r>
      <w:r w:rsidRPr="00C30E6E">
        <w:rPr>
          <w:rFonts w:ascii="Times New Roman" w:hAnsi="Times New Roman"/>
          <w:sz w:val="28"/>
          <w:szCs w:val="28"/>
        </w:rPr>
        <w:t>о</w:t>
      </w:r>
      <w:r w:rsidRPr="00C30E6E">
        <w:rPr>
          <w:rFonts w:ascii="Times New Roman" w:hAnsi="Times New Roman"/>
          <w:sz w:val="28"/>
          <w:szCs w:val="28"/>
        </w:rPr>
        <w:t>кратно).</w:t>
      </w:r>
    </w:p>
    <w:p w:rsidR="002D3B4E" w:rsidRPr="00C30E6E" w:rsidRDefault="002D3B4E" w:rsidP="00E83E7A">
      <w:pPr>
        <w:pStyle w:val="aa"/>
        <w:spacing w:after="0" w:line="240" w:lineRule="auto"/>
        <w:ind w:left="0" w:firstLine="708"/>
        <w:jc w:val="both"/>
        <w:rPr>
          <w:rFonts w:ascii="Times New Roman" w:hAnsi="Times New Roman"/>
          <w:sz w:val="28"/>
          <w:szCs w:val="28"/>
        </w:rPr>
      </w:pPr>
      <w:r w:rsidRPr="00C30E6E">
        <w:rPr>
          <w:rFonts w:ascii="Times New Roman" w:hAnsi="Times New Roman"/>
          <w:sz w:val="28"/>
          <w:szCs w:val="28"/>
        </w:rPr>
        <w:t>Данные свидетельствуют о том, что применение препарата Санси</w:t>
      </w:r>
      <w:r w:rsidRPr="00C30E6E">
        <w:rPr>
          <w:rFonts w:ascii="Times New Roman" w:hAnsi="Times New Roman"/>
          <w:sz w:val="28"/>
          <w:szCs w:val="28"/>
        </w:rPr>
        <w:t>б</w:t>
      </w:r>
      <w:r w:rsidRPr="00C30E6E">
        <w:rPr>
          <w:rFonts w:ascii="Times New Roman" w:hAnsi="Times New Roman"/>
          <w:sz w:val="28"/>
          <w:szCs w:val="28"/>
        </w:rPr>
        <w:t>лекс® Ве</w:t>
      </w:r>
      <w:r w:rsidR="00E83E7A" w:rsidRPr="00C30E6E">
        <w:rPr>
          <w:rFonts w:ascii="Times New Roman" w:hAnsi="Times New Roman"/>
          <w:sz w:val="28"/>
          <w:szCs w:val="28"/>
        </w:rPr>
        <w:t xml:space="preserve">йкс </w:t>
      </w:r>
      <w:r w:rsidRPr="00C30E6E">
        <w:rPr>
          <w:rFonts w:ascii="Times New Roman" w:hAnsi="Times New Roman"/>
          <w:sz w:val="28"/>
          <w:szCs w:val="28"/>
        </w:rPr>
        <w:t>и выполнение пресакральной анестезии в период раскрытия шейки матки при дискоординации маточных сокращений первой и второй стадии способствует восстановлению координационных сокращений матки и благополучному за</w:t>
      </w:r>
      <w:r w:rsidR="00E83E7A" w:rsidRPr="00C30E6E">
        <w:rPr>
          <w:rFonts w:ascii="Times New Roman" w:hAnsi="Times New Roman"/>
          <w:sz w:val="28"/>
          <w:szCs w:val="28"/>
        </w:rPr>
        <w:t>вершению родов у 81,8% рожениц.</w:t>
      </w:r>
    </w:p>
    <w:p w:rsidR="002D3B4E" w:rsidRPr="00C30E6E" w:rsidRDefault="002D3B4E" w:rsidP="00E83E7A">
      <w:pPr>
        <w:pStyle w:val="aa"/>
        <w:spacing w:after="0" w:line="240" w:lineRule="auto"/>
        <w:ind w:left="0" w:firstLine="708"/>
        <w:jc w:val="both"/>
        <w:rPr>
          <w:rFonts w:ascii="Times New Roman" w:hAnsi="Times New Roman"/>
          <w:sz w:val="28"/>
          <w:szCs w:val="28"/>
        </w:rPr>
      </w:pPr>
      <w:r w:rsidRPr="00C30E6E">
        <w:rPr>
          <w:rFonts w:ascii="Times New Roman" w:hAnsi="Times New Roman"/>
          <w:sz w:val="28"/>
          <w:szCs w:val="28"/>
        </w:rPr>
        <w:t>Примене</w:t>
      </w:r>
      <w:r w:rsidR="00E83E7A" w:rsidRPr="00C30E6E">
        <w:rPr>
          <w:rFonts w:ascii="Times New Roman" w:hAnsi="Times New Roman"/>
          <w:sz w:val="28"/>
          <w:szCs w:val="28"/>
        </w:rPr>
        <w:t>ние препарата Сансиблекс® Вейкс</w:t>
      </w:r>
      <w:r w:rsidRPr="00C30E6E">
        <w:rPr>
          <w:rFonts w:ascii="Times New Roman" w:hAnsi="Times New Roman"/>
          <w:sz w:val="28"/>
          <w:szCs w:val="28"/>
        </w:rPr>
        <w:t xml:space="preserve"> и КВЧ – терапия БАТ в аналогичном случае приводит </w:t>
      </w:r>
      <w:r w:rsidR="00235556" w:rsidRPr="00C30E6E">
        <w:rPr>
          <w:rFonts w:ascii="Times New Roman" w:hAnsi="Times New Roman"/>
          <w:sz w:val="28"/>
          <w:szCs w:val="28"/>
        </w:rPr>
        <w:t>к завершению родов у 76,9% сук.</w:t>
      </w:r>
    </w:p>
    <w:p w:rsidR="002D3B4E" w:rsidRPr="00C30E6E" w:rsidRDefault="002D3B4E" w:rsidP="00E83E7A">
      <w:pPr>
        <w:pStyle w:val="aa"/>
        <w:spacing w:after="0" w:line="240" w:lineRule="auto"/>
        <w:ind w:left="0" w:firstLine="708"/>
        <w:jc w:val="both"/>
        <w:rPr>
          <w:rFonts w:ascii="Times New Roman" w:hAnsi="Times New Roman"/>
          <w:sz w:val="28"/>
          <w:szCs w:val="28"/>
        </w:rPr>
      </w:pPr>
      <w:r w:rsidRPr="00C30E6E">
        <w:rPr>
          <w:rFonts w:ascii="Times New Roman" w:hAnsi="Times New Roman"/>
          <w:sz w:val="28"/>
          <w:szCs w:val="28"/>
        </w:rPr>
        <w:t>Действ</w:t>
      </w:r>
      <w:r w:rsidR="00E83E7A" w:rsidRPr="00C30E6E">
        <w:rPr>
          <w:rFonts w:ascii="Times New Roman" w:hAnsi="Times New Roman"/>
          <w:sz w:val="28"/>
          <w:szCs w:val="28"/>
        </w:rPr>
        <w:t xml:space="preserve">ие препарата Сенсиблекс® Вейкс </w:t>
      </w:r>
      <w:r w:rsidRPr="00C30E6E">
        <w:rPr>
          <w:rFonts w:ascii="Times New Roman" w:hAnsi="Times New Roman"/>
          <w:sz w:val="28"/>
          <w:szCs w:val="28"/>
        </w:rPr>
        <w:t>в сочетании с КВЧ – тер</w:t>
      </w:r>
      <w:r w:rsidRPr="00C30E6E">
        <w:rPr>
          <w:rFonts w:ascii="Times New Roman" w:hAnsi="Times New Roman"/>
          <w:sz w:val="28"/>
          <w:szCs w:val="28"/>
        </w:rPr>
        <w:t>а</w:t>
      </w:r>
      <w:r w:rsidRPr="00C30E6E">
        <w:rPr>
          <w:rFonts w:ascii="Times New Roman" w:hAnsi="Times New Roman"/>
          <w:sz w:val="28"/>
          <w:szCs w:val="28"/>
        </w:rPr>
        <w:t>пией и пресакральной блокадой наступало через 10 минут после введения и полностью проявлялось в последующие 10 минут и завершалось пол</w:t>
      </w:r>
      <w:r w:rsidRPr="00C30E6E">
        <w:rPr>
          <w:rFonts w:ascii="Times New Roman" w:hAnsi="Times New Roman"/>
          <w:sz w:val="28"/>
          <w:szCs w:val="28"/>
        </w:rPr>
        <w:t>о</w:t>
      </w:r>
      <w:r w:rsidRPr="00C30E6E">
        <w:rPr>
          <w:rFonts w:ascii="Times New Roman" w:hAnsi="Times New Roman"/>
          <w:sz w:val="28"/>
          <w:szCs w:val="28"/>
        </w:rPr>
        <w:t>жительным терапевтическим эффектом у 91,7% рожениц.</w:t>
      </w:r>
    </w:p>
    <w:p w:rsidR="002D3B4E" w:rsidRPr="00C30E6E" w:rsidRDefault="002631AE" w:rsidP="00E83E7A">
      <w:pPr>
        <w:pStyle w:val="aa"/>
        <w:spacing w:after="0" w:line="240" w:lineRule="auto"/>
        <w:ind w:left="0" w:firstLine="708"/>
        <w:jc w:val="both"/>
        <w:rPr>
          <w:rFonts w:ascii="Times New Roman" w:hAnsi="Times New Roman"/>
          <w:sz w:val="28"/>
          <w:szCs w:val="28"/>
        </w:rPr>
      </w:pPr>
      <w:r w:rsidRPr="00C30E6E">
        <w:rPr>
          <w:rFonts w:ascii="Times New Roman" w:hAnsi="Times New Roman"/>
          <w:b/>
          <w:sz w:val="28"/>
          <w:szCs w:val="28"/>
        </w:rPr>
        <w:t>Заключение</w:t>
      </w:r>
      <w:r w:rsidR="002D3B4E" w:rsidRPr="00C30E6E">
        <w:rPr>
          <w:rFonts w:ascii="Times New Roman" w:hAnsi="Times New Roman"/>
          <w:b/>
          <w:caps/>
          <w:sz w:val="28"/>
          <w:szCs w:val="28"/>
        </w:rPr>
        <w:t xml:space="preserve">. </w:t>
      </w:r>
      <w:r w:rsidR="002D3B4E" w:rsidRPr="00C30E6E">
        <w:rPr>
          <w:rFonts w:ascii="Times New Roman" w:hAnsi="Times New Roman"/>
          <w:sz w:val="28"/>
          <w:szCs w:val="28"/>
        </w:rPr>
        <w:t xml:space="preserve">Показано применение препарата </w:t>
      </w:r>
      <w:r w:rsidR="00E83E7A" w:rsidRPr="00C30E6E">
        <w:rPr>
          <w:rFonts w:ascii="Times New Roman" w:hAnsi="Times New Roman"/>
          <w:sz w:val="28"/>
          <w:szCs w:val="28"/>
        </w:rPr>
        <w:t xml:space="preserve">Сенсиблекс® Вейкс </w:t>
      </w:r>
      <w:r w:rsidR="002D3B4E" w:rsidRPr="00C30E6E">
        <w:rPr>
          <w:rFonts w:ascii="Times New Roman" w:hAnsi="Times New Roman"/>
          <w:sz w:val="28"/>
          <w:szCs w:val="28"/>
        </w:rPr>
        <w:t>д</w:t>
      </w:r>
      <w:r w:rsidR="00E83E7A" w:rsidRPr="00C30E6E">
        <w:rPr>
          <w:rFonts w:ascii="Times New Roman" w:hAnsi="Times New Roman"/>
          <w:sz w:val="28"/>
          <w:szCs w:val="28"/>
        </w:rPr>
        <w:t xml:space="preserve">ля регуляции родового процесса </w:t>
      </w:r>
      <w:r w:rsidR="002D3B4E" w:rsidRPr="00C30E6E">
        <w:rPr>
          <w:rFonts w:ascii="Times New Roman" w:hAnsi="Times New Roman"/>
          <w:sz w:val="28"/>
          <w:szCs w:val="28"/>
        </w:rPr>
        <w:t>у</w:t>
      </w:r>
      <w:r w:rsidR="00E83E7A" w:rsidRPr="00C30E6E">
        <w:rPr>
          <w:rFonts w:ascii="Times New Roman" w:hAnsi="Times New Roman"/>
          <w:sz w:val="28"/>
          <w:szCs w:val="28"/>
        </w:rPr>
        <w:t xml:space="preserve"> сук при недостаточном открытии</w:t>
      </w:r>
      <w:r w:rsidR="002D3B4E" w:rsidRPr="00C30E6E">
        <w:rPr>
          <w:rFonts w:ascii="Times New Roman" w:hAnsi="Times New Roman"/>
          <w:sz w:val="28"/>
          <w:szCs w:val="28"/>
        </w:rPr>
        <w:t xml:space="preserve"> и/или узости шейки матки, при дискоординации маточных сокращений первой и второй стадии вызванной гипотонией матки и для ограничения риска п</w:t>
      </w:r>
      <w:r w:rsidR="002D3B4E" w:rsidRPr="00C30E6E">
        <w:rPr>
          <w:rFonts w:ascii="Times New Roman" w:hAnsi="Times New Roman"/>
          <w:sz w:val="28"/>
          <w:szCs w:val="28"/>
        </w:rPr>
        <w:t>о</w:t>
      </w:r>
      <w:r w:rsidR="002D3B4E" w:rsidRPr="00C30E6E">
        <w:rPr>
          <w:rFonts w:ascii="Times New Roman" w:hAnsi="Times New Roman"/>
          <w:sz w:val="28"/>
          <w:szCs w:val="28"/>
        </w:rPr>
        <w:t>вреждений родовых путей. КВЧ – терапия БАТ в сочетании с введением препарата Сенсиблекс® Вейкс при дискоординации маточных сокращений первой и второй стадии для активации прерванных родов способствует восстановлению маточных сокращений и благополучному завершению р</w:t>
      </w:r>
      <w:r w:rsidR="002D3B4E" w:rsidRPr="00C30E6E">
        <w:rPr>
          <w:rFonts w:ascii="Times New Roman" w:hAnsi="Times New Roman"/>
          <w:sz w:val="28"/>
          <w:szCs w:val="28"/>
        </w:rPr>
        <w:t>о</w:t>
      </w:r>
      <w:r w:rsidR="002D3B4E" w:rsidRPr="00C30E6E">
        <w:rPr>
          <w:rFonts w:ascii="Times New Roman" w:hAnsi="Times New Roman"/>
          <w:sz w:val="28"/>
          <w:szCs w:val="28"/>
        </w:rPr>
        <w:t>дов. Комплексное применение препарата Сенсиблекс®, пресакральной анестезии и КВЧ – терапией показано при второй и третьей стадии диск</w:t>
      </w:r>
      <w:r w:rsidR="002D3B4E" w:rsidRPr="00C30E6E">
        <w:rPr>
          <w:rFonts w:ascii="Times New Roman" w:hAnsi="Times New Roman"/>
          <w:sz w:val="28"/>
          <w:szCs w:val="28"/>
        </w:rPr>
        <w:t>о</w:t>
      </w:r>
      <w:r w:rsidR="002D3B4E" w:rsidRPr="00C30E6E">
        <w:rPr>
          <w:rFonts w:ascii="Times New Roman" w:hAnsi="Times New Roman"/>
          <w:sz w:val="28"/>
          <w:szCs w:val="28"/>
        </w:rPr>
        <w:t>ординации маточных сокращений мышц матки.</w:t>
      </w:r>
    </w:p>
    <w:p w:rsidR="002D3B4E" w:rsidRPr="00C30E6E" w:rsidRDefault="002D3B4E" w:rsidP="00E83E7A">
      <w:pPr>
        <w:pStyle w:val="aa"/>
        <w:spacing w:after="0" w:line="240" w:lineRule="auto"/>
        <w:ind w:left="0" w:firstLine="708"/>
        <w:jc w:val="both"/>
        <w:rPr>
          <w:rFonts w:ascii="Times New Roman" w:hAnsi="Times New Roman"/>
          <w:b/>
          <w:caps/>
          <w:sz w:val="28"/>
          <w:szCs w:val="28"/>
        </w:rPr>
      </w:pPr>
      <w:r w:rsidRPr="00C30E6E">
        <w:rPr>
          <w:rFonts w:ascii="Times New Roman" w:hAnsi="Times New Roman"/>
          <w:b/>
          <w:caps/>
          <w:sz w:val="28"/>
          <w:szCs w:val="28"/>
        </w:rPr>
        <w:t>л</w:t>
      </w:r>
      <w:r w:rsidRPr="00C30E6E">
        <w:rPr>
          <w:rFonts w:ascii="Times New Roman" w:hAnsi="Times New Roman"/>
          <w:b/>
          <w:sz w:val="28"/>
          <w:szCs w:val="28"/>
        </w:rPr>
        <w:t>итература</w:t>
      </w:r>
      <w:r w:rsidRPr="00C30E6E">
        <w:rPr>
          <w:rFonts w:ascii="Times New Roman" w:hAnsi="Times New Roman"/>
          <w:b/>
          <w:sz w:val="28"/>
          <w:szCs w:val="28"/>
          <w:lang w:val="en-US"/>
        </w:rPr>
        <w:t xml:space="preserve">. </w:t>
      </w:r>
      <w:r w:rsidRPr="00C30E6E">
        <w:rPr>
          <w:rFonts w:ascii="Times New Roman" w:hAnsi="Times New Roman"/>
          <w:sz w:val="28"/>
          <w:szCs w:val="28"/>
          <w:lang w:val="en-US"/>
        </w:rPr>
        <w:t>1. Crosby E.T.</w:t>
      </w:r>
      <w:r w:rsidRPr="00C30E6E">
        <w:rPr>
          <w:rFonts w:ascii="Times New Roman" w:hAnsi="Times New Roman"/>
          <w:b/>
          <w:bCs/>
          <w:sz w:val="28"/>
          <w:szCs w:val="28"/>
          <w:lang w:val="en-US"/>
        </w:rPr>
        <w:t xml:space="preserve"> </w:t>
      </w:r>
      <w:r w:rsidRPr="00C30E6E">
        <w:rPr>
          <w:rFonts w:ascii="Times New Roman" w:hAnsi="Times New Roman"/>
          <w:bCs/>
          <w:sz w:val="28"/>
          <w:szCs w:val="28"/>
          <w:lang w:val="en-US"/>
        </w:rPr>
        <w:t>Common problems in Obstetric Anesthesia</w:t>
      </w:r>
      <w:r w:rsidRPr="00C30E6E">
        <w:rPr>
          <w:rFonts w:ascii="Times New Roman" w:hAnsi="Times New Roman"/>
          <w:b/>
          <w:bCs/>
          <w:sz w:val="28"/>
          <w:szCs w:val="28"/>
          <w:lang w:val="en-US"/>
        </w:rPr>
        <w:t xml:space="preserve">. </w:t>
      </w:r>
      <w:r w:rsidRPr="00C30E6E">
        <w:rPr>
          <w:rFonts w:ascii="Times New Roman" w:hAnsi="Times New Roman"/>
          <w:sz w:val="28"/>
          <w:szCs w:val="28"/>
          <w:lang w:val="en-US"/>
        </w:rPr>
        <w:t>Edited</w:t>
      </w:r>
      <w:r w:rsidRPr="00C30E6E">
        <w:rPr>
          <w:rFonts w:ascii="Times New Roman" w:hAnsi="Times New Roman"/>
          <w:sz w:val="28"/>
          <w:szCs w:val="28"/>
        </w:rPr>
        <w:t xml:space="preserve"> </w:t>
      </w:r>
      <w:r w:rsidRPr="00C30E6E">
        <w:rPr>
          <w:rFonts w:ascii="Times New Roman" w:hAnsi="Times New Roman"/>
          <w:sz w:val="28"/>
          <w:szCs w:val="28"/>
          <w:lang w:val="en-US"/>
        </w:rPr>
        <w:t>by</w:t>
      </w:r>
      <w:r w:rsidRPr="00C30E6E">
        <w:rPr>
          <w:rFonts w:ascii="Times New Roman" w:hAnsi="Times New Roman"/>
          <w:sz w:val="28"/>
          <w:szCs w:val="28"/>
        </w:rPr>
        <w:t xml:space="preserve"> </w:t>
      </w:r>
      <w:r w:rsidRPr="00C30E6E">
        <w:rPr>
          <w:rFonts w:ascii="Times New Roman" w:hAnsi="Times New Roman"/>
          <w:sz w:val="28"/>
          <w:szCs w:val="28"/>
          <w:lang w:val="en-US"/>
        </w:rPr>
        <w:t>Datta</w:t>
      </w:r>
      <w:r w:rsidRPr="00C30E6E">
        <w:rPr>
          <w:rFonts w:ascii="Times New Roman" w:hAnsi="Times New Roman"/>
          <w:sz w:val="28"/>
          <w:szCs w:val="28"/>
        </w:rPr>
        <w:t xml:space="preserve"> </w:t>
      </w:r>
      <w:r w:rsidRPr="00C30E6E">
        <w:rPr>
          <w:rFonts w:ascii="Times New Roman" w:hAnsi="Times New Roman"/>
          <w:sz w:val="28"/>
          <w:szCs w:val="28"/>
          <w:lang w:val="en-US"/>
        </w:rPr>
        <w:t>S</w:t>
      </w:r>
      <w:r w:rsidRPr="00C30E6E">
        <w:rPr>
          <w:rFonts w:ascii="Times New Roman" w:hAnsi="Times New Roman"/>
          <w:sz w:val="28"/>
          <w:szCs w:val="28"/>
        </w:rPr>
        <w:t xml:space="preserve">. 2 </w:t>
      </w:r>
      <w:r w:rsidRPr="00C30E6E">
        <w:rPr>
          <w:rFonts w:ascii="Times New Roman" w:hAnsi="Times New Roman"/>
          <w:sz w:val="28"/>
          <w:szCs w:val="28"/>
          <w:lang w:val="en-US"/>
        </w:rPr>
        <w:t>nd</w:t>
      </w:r>
      <w:r w:rsidRPr="00C30E6E">
        <w:rPr>
          <w:rFonts w:ascii="Times New Roman" w:hAnsi="Times New Roman"/>
          <w:sz w:val="28"/>
          <w:szCs w:val="28"/>
        </w:rPr>
        <w:t xml:space="preserve"> </w:t>
      </w:r>
      <w:r w:rsidRPr="00C30E6E">
        <w:rPr>
          <w:rFonts w:ascii="Times New Roman" w:hAnsi="Times New Roman"/>
          <w:sz w:val="28"/>
          <w:szCs w:val="28"/>
          <w:lang w:val="en-US"/>
        </w:rPr>
        <w:t>edition</w:t>
      </w:r>
      <w:r w:rsidRPr="00C30E6E">
        <w:rPr>
          <w:rFonts w:ascii="Times New Roman" w:hAnsi="Times New Roman"/>
          <w:sz w:val="28"/>
          <w:szCs w:val="28"/>
        </w:rPr>
        <w:t xml:space="preserve">. 1995. </w:t>
      </w:r>
      <w:r w:rsidRPr="00C30E6E">
        <w:rPr>
          <w:rFonts w:ascii="Times New Roman" w:hAnsi="Times New Roman"/>
          <w:sz w:val="28"/>
          <w:szCs w:val="28"/>
          <w:lang w:val="en-US"/>
        </w:rPr>
        <w:t>Mosby</w:t>
      </w:r>
      <w:r w:rsidRPr="00C30E6E">
        <w:rPr>
          <w:rFonts w:ascii="Times New Roman" w:hAnsi="Times New Roman"/>
          <w:sz w:val="28"/>
          <w:szCs w:val="28"/>
        </w:rPr>
        <w:t>. 2. Кривенко Д.В. Нарушение родового процесса у коров и его коррекция. Автореф. дис…соис. уч. ст. д…ра вет. наук., Краснодар, 2006, С.45. 3. Кривенко Д.В. Диагностика н</w:t>
      </w:r>
      <w:r w:rsidRPr="00C30E6E">
        <w:rPr>
          <w:rFonts w:ascii="Times New Roman" w:hAnsi="Times New Roman"/>
          <w:sz w:val="28"/>
          <w:szCs w:val="28"/>
        </w:rPr>
        <w:t>а</w:t>
      </w:r>
      <w:r w:rsidRPr="00C30E6E">
        <w:rPr>
          <w:rFonts w:ascii="Times New Roman" w:hAnsi="Times New Roman"/>
          <w:sz w:val="28"/>
          <w:szCs w:val="28"/>
        </w:rPr>
        <w:t>ру</w:t>
      </w:r>
      <w:r w:rsidR="008C5E21" w:rsidRPr="00C30E6E">
        <w:rPr>
          <w:rFonts w:ascii="Times New Roman" w:hAnsi="Times New Roman"/>
          <w:sz w:val="28"/>
          <w:szCs w:val="28"/>
        </w:rPr>
        <w:t>шений родового процесса у коров</w:t>
      </w:r>
      <w:r w:rsidRPr="00C30E6E">
        <w:rPr>
          <w:rFonts w:ascii="Times New Roman" w:hAnsi="Times New Roman"/>
          <w:sz w:val="28"/>
          <w:szCs w:val="28"/>
        </w:rPr>
        <w:t xml:space="preserve">//Сборник научных трудов ФГОУ ВПО «КГАВМ им. Н.Э. Баумана» Науч. конференц. Посвящен. 100-летю А.П. Студенцова., Казань, 2003. Ч. </w:t>
      </w:r>
      <w:r w:rsidRPr="00C30E6E">
        <w:rPr>
          <w:rFonts w:ascii="Times New Roman" w:hAnsi="Times New Roman"/>
          <w:sz w:val="28"/>
          <w:szCs w:val="28"/>
          <w:lang w:val="en-US"/>
        </w:rPr>
        <w:t>I</w:t>
      </w:r>
      <w:r w:rsidRPr="00C30E6E">
        <w:rPr>
          <w:rFonts w:ascii="Times New Roman" w:hAnsi="Times New Roman"/>
          <w:sz w:val="28"/>
          <w:szCs w:val="28"/>
        </w:rPr>
        <w:t xml:space="preserve">. С. 178-180. 4.  </w:t>
      </w:r>
      <w:r w:rsidRPr="00C30E6E">
        <w:rPr>
          <w:rFonts w:ascii="Times New Roman" w:hAnsi="Times New Roman"/>
          <w:iCs/>
          <w:sz w:val="28"/>
          <w:szCs w:val="28"/>
        </w:rPr>
        <w:t>Белоусов Ю.Б. Сп</w:t>
      </w:r>
      <w:r w:rsidR="008C5E21" w:rsidRPr="00C30E6E">
        <w:rPr>
          <w:rFonts w:ascii="Times New Roman" w:hAnsi="Times New Roman"/>
          <w:iCs/>
          <w:sz w:val="28"/>
          <w:szCs w:val="28"/>
        </w:rPr>
        <w:t>азмолит</w:t>
      </w:r>
      <w:r w:rsidR="008C5E21" w:rsidRPr="00C30E6E">
        <w:rPr>
          <w:rFonts w:ascii="Times New Roman" w:hAnsi="Times New Roman"/>
          <w:iCs/>
          <w:sz w:val="28"/>
          <w:szCs w:val="28"/>
        </w:rPr>
        <w:t>и</w:t>
      </w:r>
      <w:r w:rsidR="008C5E21" w:rsidRPr="00C30E6E">
        <w:rPr>
          <w:rFonts w:ascii="Times New Roman" w:hAnsi="Times New Roman"/>
          <w:iCs/>
          <w:sz w:val="28"/>
          <w:szCs w:val="28"/>
        </w:rPr>
        <w:t>ческая терапия в родах.</w:t>
      </w:r>
      <w:r w:rsidRPr="00C30E6E">
        <w:rPr>
          <w:rFonts w:ascii="Times New Roman" w:hAnsi="Times New Roman"/>
          <w:iCs/>
          <w:sz w:val="28"/>
          <w:szCs w:val="28"/>
        </w:rPr>
        <w:t>/Русский Медицинский Журн</w:t>
      </w:r>
      <w:r w:rsidR="002631AE" w:rsidRPr="00C30E6E">
        <w:rPr>
          <w:rFonts w:ascii="Times New Roman" w:hAnsi="Times New Roman"/>
          <w:iCs/>
          <w:sz w:val="28"/>
          <w:szCs w:val="28"/>
        </w:rPr>
        <w:t xml:space="preserve">ал, </w:t>
      </w:r>
      <w:r w:rsidRPr="00C30E6E">
        <w:rPr>
          <w:rFonts w:ascii="Times New Roman" w:hAnsi="Times New Roman"/>
          <w:iCs/>
          <w:sz w:val="28"/>
          <w:szCs w:val="28"/>
        </w:rPr>
        <w:t xml:space="preserve">2002, т.10 (№ 15), стр.669-673. </w:t>
      </w:r>
      <w:r w:rsidRPr="00C30E6E">
        <w:rPr>
          <w:rFonts w:ascii="Times New Roman" w:hAnsi="Times New Roman"/>
          <w:sz w:val="28"/>
          <w:szCs w:val="28"/>
          <w:lang w:val="en-US"/>
        </w:rPr>
        <w:t>5. Zimmermann R, Huch A, Huch R.</w:t>
      </w:r>
      <w:r w:rsidRPr="00C30E6E">
        <w:rPr>
          <w:rFonts w:ascii="Times New Roman" w:hAnsi="Times New Roman"/>
          <w:b/>
          <w:bCs/>
          <w:sz w:val="28"/>
          <w:szCs w:val="28"/>
          <w:lang w:val="en-US"/>
        </w:rPr>
        <w:t xml:space="preserve"> </w:t>
      </w:r>
      <w:r w:rsidRPr="00C30E6E">
        <w:rPr>
          <w:rFonts w:ascii="Times New Roman" w:hAnsi="Times New Roman"/>
          <w:bCs/>
          <w:sz w:val="28"/>
          <w:szCs w:val="28"/>
          <w:lang w:val="en-US"/>
        </w:rPr>
        <w:t>Water birth - is it safe?</w:t>
      </w:r>
      <w:r w:rsidRPr="00C30E6E">
        <w:rPr>
          <w:rFonts w:ascii="Times New Roman" w:hAnsi="Times New Roman"/>
          <w:b/>
          <w:bCs/>
          <w:sz w:val="28"/>
          <w:szCs w:val="28"/>
          <w:lang w:val="en-US"/>
        </w:rPr>
        <w:t xml:space="preserve"> </w:t>
      </w:r>
      <w:r w:rsidRPr="00C30E6E">
        <w:rPr>
          <w:rFonts w:ascii="Times New Roman" w:hAnsi="Times New Roman"/>
          <w:sz w:val="28"/>
          <w:szCs w:val="28"/>
          <w:lang w:val="en-US"/>
        </w:rPr>
        <w:t>J</w:t>
      </w:r>
      <w:r w:rsidRPr="00C30E6E">
        <w:rPr>
          <w:rFonts w:ascii="Times New Roman" w:hAnsi="Times New Roman"/>
          <w:sz w:val="28"/>
          <w:szCs w:val="28"/>
        </w:rPr>
        <w:t xml:space="preserve">. </w:t>
      </w:r>
      <w:r w:rsidRPr="00C30E6E">
        <w:rPr>
          <w:rFonts w:ascii="Times New Roman" w:hAnsi="Times New Roman"/>
          <w:sz w:val="28"/>
          <w:szCs w:val="28"/>
          <w:lang w:val="en-US"/>
        </w:rPr>
        <w:t>Perinat</w:t>
      </w:r>
      <w:r w:rsidRPr="00C30E6E">
        <w:rPr>
          <w:rFonts w:ascii="Times New Roman" w:hAnsi="Times New Roman"/>
          <w:sz w:val="28"/>
          <w:szCs w:val="28"/>
        </w:rPr>
        <w:t xml:space="preserve"> </w:t>
      </w:r>
      <w:r w:rsidRPr="00C30E6E">
        <w:rPr>
          <w:rFonts w:ascii="Times New Roman" w:hAnsi="Times New Roman"/>
          <w:sz w:val="28"/>
          <w:szCs w:val="28"/>
          <w:lang w:val="en-US"/>
        </w:rPr>
        <w:t>Med</w:t>
      </w:r>
      <w:r w:rsidRPr="00C30E6E">
        <w:rPr>
          <w:rFonts w:ascii="Times New Roman" w:hAnsi="Times New Roman"/>
          <w:sz w:val="28"/>
          <w:szCs w:val="28"/>
        </w:rPr>
        <w:t xml:space="preserve"> 1993, 21(1):5-11. 6. Патент РФ  2237667 </w:t>
      </w:r>
      <w:r w:rsidRPr="00C30E6E">
        <w:rPr>
          <w:rFonts w:ascii="Times New Roman" w:hAnsi="Times New Roman"/>
          <w:sz w:val="28"/>
          <w:szCs w:val="28"/>
          <w:lang w:val="en-US"/>
        </w:rPr>
        <w:t>RU</w:t>
      </w:r>
      <w:r w:rsidRPr="00C30E6E">
        <w:rPr>
          <w:rFonts w:ascii="Times New Roman" w:hAnsi="Times New Roman"/>
          <w:sz w:val="28"/>
          <w:szCs w:val="28"/>
        </w:rPr>
        <w:t xml:space="preserve"> МКИ 7 А 61 К 31/34 от </w:t>
      </w:r>
      <w:smartTag w:uri="urn:schemas-microsoft-com:office:smarttags" w:element="date">
        <w:smartTagPr>
          <w:attr w:name="Year" w:val="2004"/>
          <w:attr w:name="Day" w:val="27"/>
          <w:attr w:name="Month" w:val="5"/>
          <w:attr w:name="ls" w:val="trans"/>
        </w:smartTagPr>
        <w:r w:rsidRPr="00C30E6E">
          <w:rPr>
            <w:rFonts w:ascii="Times New Roman" w:hAnsi="Times New Roman"/>
            <w:sz w:val="28"/>
            <w:szCs w:val="28"/>
          </w:rPr>
          <w:t xml:space="preserve">27 мая </w:t>
        </w:r>
        <w:smartTag w:uri="urn:schemas-microsoft-com:office:smarttags" w:element="metricconverter">
          <w:smartTagPr>
            <w:attr w:name="ProductID" w:val="2004 г"/>
          </w:smartTagPr>
          <w:r w:rsidRPr="00C30E6E">
            <w:rPr>
              <w:rFonts w:ascii="Times New Roman" w:hAnsi="Times New Roman"/>
              <w:sz w:val="28"/>
              <w:szCs w:val="28"/>
            </w:rPr>
            <w:t>2004 г</w:t>
          </w:r>
        </w:smartTag>
        <w:r w:rsidRPr="00C30E6E">
          <w:rPr>
            <w:rFonts w:ascii="Times New Roman" w:hAnsi="Times New Roman"/>
            <w:sz w:val="28"/>
            <w:szCs w:val="28"/>
          </w:rPr>
          <w:t>.</w:t>
        </w:r>
      </w:smartTag>
      <w:r w:rsidRPr="00C30E6E">
        <w:rPr>
          <w:rFonts w:ascii="Times New Roman" w:hAnsi="Times New Roman"/>
          <w:sz w:val="28"/>
          <w:szCs w:val="28"/>
        </w:rPr>
        <w:t xml:space="preserve"> Способ коррекции нарушений функции родового проце</w:t>
      </w:r>
      <w:r w:rsidR="008C5E21" w:rsidRPr="00C30E6E">
        <w:rPr>
          <w:rFonts w:ascii="Times New Roman" w:hAnsi="Times New Roman"/>
          <w:sz w:val="28"/>
          <w:szCs w:val="28"/>
        </w:rPr>
        <w:t>сса у животных.</w:t>
      </w:r>
      <w:r w:rsidRPr="00C30E6E">
        <w:rPr>
          <w:rFonts w:ascii="Times New Roman" w:hAnsi="Times New Roman"/>
          <w:sz w:val="28"/>
          <w:szCs w:val="28"/>
        </w:rPr>
        <w:t>/В.С. Авдеенко</w:t>
      </w:r>
      <w:r w:rsidR="008C5E21" w:rsidRPr="00C30E6E">
        <w:rPr>
          <w:rFonts w:ascii="Times New Roman" w:hAnsi="Times New Roman"/>
          <w:sz w:val="28"/>
          <w:szCs w:val="28"/>
        </w:rPr>
        <w:t>, Д.В. Кривенко.</w:t>
      </w:r>
    </w:p>
    <w:p w:rsidR="002D3B4E" w:rsidRPr="00C30E6E" w:rsidRDefault="002D3B4E" w:rsidP="002D3B4E">
      <w:pPr>
        <w:jc w:val="center"/>
        <w:rPr>
          <w:b/>
          <w:sz w:val="28"/>
          <w:szCs w:val="28"/>
          <w:lang w:val="en-US"/>
        </w:rPr>
      </w:pPr>
      <w:r w:rsidRPr="00C30E6E">
        <w:rPr>
          <w:b/>
          <w:sz w:val="28"/>
          <w:szCs w:val="28"/>
          <w:lang w:val="en-US"/>
        </w:rPr>
        <w:t>APPLICATION OF PREPARATION SENSIBLEX®VEYX FOR THE BOUGH AT COORDINATION AND DIS COORDINATION UTERUS REDUCTIONS IN SORTS</w:t>
      </w:r>
    </w:p>
    <w:p w:rsidR="002D3B4E" w:rsidRPr="00C30E6E" w:rsidRDefault="002D3B4E" w:rsidP="002D3B4E">
      <w:pPr>
        <w:jc w:val="center"/>
        <w:rPr>
          <w:b/>
          <w:sz w:val="28"/>
          <w:szCs w:val="28"/>
          <w:lang w:val="en-US"/>
        </w:rPr>
      </w:pPr>
      <w:r w:rsidRPr="00C30E6E">
        <w:rPr>
          <w:b/>
          <w:sz w:val="28"/>
          <w:szCs w:val="28"/>
          <w:lang w:val="en-US"/>
        </w:rPr>
        <w:t>Bugrim S. S., Awdeenko V.S.</w:t>
      </w:r>
    </w:p>
    <w:p w:rsidR="002D3B4E" w:rsidRPr="00C30E6E" w:rsidRDefault="002D3B4E" w:rsidP="002D3B4E">
      <w:pPr>
        <w:jc w:val="center"/>
        <w:rPr>
          <w:sz w:val="28"/>
          <w:szCs w:val="28"/>
          <w:lang w:val="en-US"/>
        </w:rPr>
      </w:pPr>
      <w:smartTag w:uri="urn:schemas-microsoft-com:office:smarttags" w:element="place">
        <w:smartTag w:uri="urn:schemas-microsoft-com:office:smarttags" w:element="PlaceName">
          <w:r w:rsidRPr="00C30E6E">
            <w:rPr>
              <w:sz w:val="28"/>
              <w:szCs w:val="28"/>
              <w:lang w:val="en-US"/>
            </w:rPr>
            <w:t>Saratov</w:t>
          </w:r>
        </w:smartTag>
        <w:r w:rsidRPr="00C30E6E">
          <w:rPr>
            <w:sz w:val="28"/>
            <w:szCs w:val="28"/>
            <w:lang w:val="en-US"/>
          </w:rPr>
          <w:t xml:space="preserve"> </w:t>
        </w:r>
        <w:smartTag w:uri="urn:schemas-microsoft-com:office:smarttags" w:element="PlaceType">
          <w:r w:rsidR="00C30E6E" w:rsidRPr="00C30E6E">
            <w:rPr>
              <w:sz w:val="28"/>
              <w:szCs w:val="28"/>
              <w:lang w:val="en-US"/>
            </w:rPr>
            <w:t>State</w:t>
          </w:r>
        </w:smartTag>
        <w:r w:rsidR="00C30E6E" w:rsidRPr="00C30E6E">
          <w:rPr>
            <w:sz w:val="28"/>
            <w:szCs w:val="28"/>
            <w:lang w:val="en-US"/>
          </w:rPr>
          <w:t xml:space="preserve"> </w:t>
        </w:r>
        <w:smartTag w:uri="urn:schemas-microsoft-com:office:smarttags" w:element="PlaceName">
          <w:r w:rsidR="00C30E6E" w:rsidRPr="00C30E6E">
            <w:rPr>
              <w:sz w:val="28"/>
              <w:szCs w:val="28"/>
              <w:lang w:val="en-US"/>
            </w:rPr>
            <w:t>Agrarian</w:t>
          </w:r>
        </w:smartTag>
        <w:r w:rsidR="00C30E6E" w:rsidRPr="00C30E6E">
          <w:rPr>
            <w:sz w:val="28"/>
            <w:szCs w:val="28"/>
            <w:lang w:val="en-US"/>
          </w:rPr>
          <w:t xml:space="preserve"> </w:t>
        </w:r>
        <w:smartTag w:uri="urn:schemas-microsoft-com:office:smarttags" w:element="PlaceType">
          <w:r w:rsidR="00C30E6E" w:rsidRPr="00C30E6E">
            <w:rPr>
              <w:sz w:val="28"/>
              <w:szCs w:val="28"/>
              <w:lang w:val="en-US"/>
            </w:rPr>
            <w:t>University</w:t>
          </w:r>
        </w:smartTag>
      </w:smartTag>
      <w:r w:rsidR="00C30E6E" w:rsidRPr="00C30E6E">
        <w:rPr>
          <w:sz w:val="28"/>
          <w:szCs w:val="28"/>
          <w:lang w:val="en-US"/>
        </w:rPr>
        <w:t xml:space="preserve"> </w:t>
      </w:r>
    </w:p>
    <w:p w:rsidR="00DA677D" w:rsidRPr="004F074F" w:rsidRDefault="00DA677D" w:rsidP="00F95A37">
      <w:pPr>
        <w:pStyle w:val="aff3"/>
      </w:pPr>
      <w:r w:rsidRPr="004F074F">
        <w:t>УДК 616.98:579.882:619</w:t>
      </w:r>
    </w:p>
    <w:p w:rsidR="00DA677D" w:rsidRPr="004F074F" w:rsidRDefault="00DA677D" w:rsidP="00DA677D">
      <w:pPr>
        <w:pStyle w:val="a5"/>
        <w:jc w:val="center"/>
        <w:rPr>
          <w:b/>
          <w:szCs w:val="28"/>
        </w:rPr>
      </w:pPr>
      <w:r w:rsidRPr="004F074F">
        <w:rPr>
          <w:b/>
          <w:szCs w:val="28"/>
        </w:rPr>
        <w:t xml:space="preserve">РОЛЬ ВОЗБУДИТЕЛЕЙ </w:t>
      </w:r>
      <w:r w:rsidR="0012645C" w:rsidRPr="0012645C">
        <w:rPr>
          <w:b/>
          <w:szCs w:val="28"/>
        </w:rPr>
        <w:t>“</w:t>
      </w:r>
      <w:r w:rsidRPr="004F074F">
        <w:rPr>
          <w:b/>
          <w:szCs w:val="28"/>
        </w:rPr>
        <w:t>СКРЫТЫХ ИНФЕКЦИЙ</w:t>
      </w:r>
      <w:r w:rsidR="0012645C" w:rsidRPr="0012645C">
        <w:rPr>
          <w:b/>
          <w:szCs w:val="28"/>
        </w:rPr>
        <w:t>”</w:t>
      </w:r>
      <w:r w:rsidRPr="004F074F">
        <w:rPr>
          <w:b/>
          <w:szCs w:val="28"/>
        </w:rPr>
        <w:t xml:space="preserve"> В ЭТИОЛОГИИ БЕСПЛОДИЯ У КРУПНОГО РОГАТОГО СКОТА</w:t>
      </w:r>
    </w:p>
    <w:p w:rsidR="00DA677D" w:rsidRPr="004F074F" w:rsidRDefault="00DA677D" w:rsidP="00DA677D">
      <w:pPr>
        <w:jc w:val="center"/>
        <w:rPr>
          <w:b/>
          <w:sz w:val="28"/>
          <w:szCs w:val="28"/>
        </w:rPr>
      </w:pPr>
      <w:r w:rsidRPr="004F074F">
        <w:rPr>
          <w:b/>
          <w:sz w:val="28"/>
          <w:szCs w:val="28"/>
        </w:rPr>
        <w:t xml:space="preserve">Васильев Р.М. </w:t>
      </w:r>
    </w:p>
    <w:p w:rsidR="00DA677D" w:rsidRPr="004F074F" w:rsidRDefault="00DA677D" w:rsidP="00F95A37">
      <w:pPr>
        <w:pStyle w:val="aff2"/>
      </w:pPr>
      <w:r w:rsidRPr="004F074F">
        <w:t>Санкт-Петербургская государственная академия ветеринарной медицины</w:t>
      </w:r>
    </w:p>
    <w:p w:rsidR="00DA677D" w:rsidRPr="00135E0B" w:rsidRDefault="00DA677D" w:rsidP="00B90B1D">
      <w:pPr>
        <w:pStyle w:val="21"/>
        <w:spacing w:after="0" w:line="240" w:lineRule="auto"/>
        <w:ind w:firstLine="720"/>
        <w:jc w:val="both"/>
        <w:rPr>
          <w:sz w:val="28"/>
          <w:szCs w:val="28"/>
        </w:rPr>
      </w:pPr>
      <w:r w:rsidRPr="00135E0B">
        <w:rPr>
          <w:sz w:val="28"/>
          <w:szCs w:val="28"/>
        </w:rPr>
        <w:t>Одной из важнейших задач ветеринарного акушерства и гинекологии является поддержание здоровья беременных животных, сохранение их р</w:t>
      </w:r>
      <w:r w:rsidRPr="00135E0B">
        <w:rPr>
          <w:sz w:val="28"/>
          <w:szCs w:val="28"/>
        </w:rPr>
        <w:t>е</w:t>
      </w:r>
      <w:r w:rsidRPr="00135E0B">
        <w:rPr>
          <w:sz w:val="28"/>
          <w:szCs w:val="28"/>
        </w:rPr>
        <w:t>продуктивной способности и обеспечение рождения жизнеспособного п</w:t>
      </w:r>
      <w:r w:rsidRPr="00135E0B">
        <w:rPr>
          <w:sz w:val="28"/>
          <w:szCs w:val="28"/>
        </w:rPr>
        <w:t>о</w:t>
      </w:r>
      <w:r w:rsidRPr="00135E0B">
        <w:rPr>
          <w:sz w:val="28"/>
          <w:szCs w:val="28"/>
        </w:rPr>
        <w:t>томства. В последние годы в ветеринарной медицине активизировалось изучение влияния так называемых «скрытых» инфекций (хламидиоз, м</w:t>
      </w:r>
      <w:r w:rsidRPr="00135E0B">
        <w:rPr>
          <w:sz w:val="28"/>
          <w:szCs w:val="28"/>
        </w:rPr>
        <w:t>и</w:t>
      </w:r>
      <w:r w:rsidRPr="00135E0B">
        <w:rPr>
          <w:sz w:val="28"/>
          <w:szCs w:val="28"/>
        </w:rPr>
        <w:t>коплазмоз, вирус герпеса) на репродуктивную систему самок и самцов.</w:t>
      </w:r>
    </w:p>
    <w:p w:rsidR="00DA677D" w:rsidRPr="00135E0B" w:rsidRDefault="00DA677D" w:rsidP="00B90B1D">
      <w:pPr>
        <w:pStyle w:val="21"/>
        <w:spacing w:after="0" w:line="240" w:lineRule="auto"/>
        <w:ind w:firstLine="720"/>
        <w:jc w:val="both"/>
        <w:rPr>
          <w:sz w:val="28"/>
          <w:szCs w:val="28"/>
        </w:rPr>
      </w:pPr>
      <w:r w:rsidRPr="00135E0B">
        <w:rPr>
          <w:sz w:val="28"/>
          <w:szCs w:val="28"/>
        </w:rPr>
        <w:t>Отсутствие специфических клинических признаков, способность возбудителей бысто приспосабливаться к изменяющимся условиям вну</w:t>
      </w:r>
      <w:r w:rsidRPr="00135E0B">
        <w:rPr>
          <w:sz w:val="28"/>
          <w:szCs w:val="28"/>
        </w:rPr>
        <w:t>т</w:t>
      </w:r>
      <w:r w:rsidRPr="00135E0B">
        <w:rPr>
          <w:sz w:val="28"/>
          <w:szCs w:val="28"/>
        </w:rPr>
        <w:t>риклеточного паразитирования и обходить целый ряд факторов иммунной защиты способствует распространению инфекции в популяции. Длител</w:t>
      </w:r>
      <w:r w:rsidRPr="00135E0B">
        <w:rPr>
          <w:sz w:val="28"/>
          <w:szCs w:val="28"/>
        </w:rPr>
        <w:t>ь</w:t>
      </w:r>
      <w:r w:rsidRPr="00135E0B">
        <w:rPr>
          <w:sz w:val="28"/>
          <w:szCs w:val="28"/>
        </w:rPr>
        <w:t>ное бессимптомное течение данных заболеваний затрудняет диагностику, приводит к развитию необратимых изменений в органах генитального тракта и как результат обуславивает бесплодие. Исходя из вышесказанн</w:t>
      </w:r>
      <w:r w:rsidRPr="00135E0B">
        <w:rPr>
          <w:sz w:val="28"/>
          <w:szCs w:val="28"/>
        </w:rPr>
        <w:t>о</w:t>
      </w:r>
      <w:r w:rsidRPr="00135E0B">
        <w:rPr>
          <w:sz w:val="28"/>
          <w:szCs w:val="28"/>
        </w:rPr>
        <w:t>го, поиск адекватных методов ранней диагностики хламидиоза, микопла</w:t>
      </w:r>
      <w:r w:rsidRPr="00135E0B">
        <w:rPr>
          <w:sz w:val="28"/>
          <w:szCs w:val="28"/>
        </w:rPr>
        <w:t>з</w:t>
      </w:r>
      <w:r w:rsidRPr="00135E0B">
        <w:rPr>
          <w:sz w:val="28"/>
          <w:szCs w:val="28"/>
        </w:rPr>
        <w:t>моза и герпес вирусной инфекции, изучение патогенетических механизмов развития бесплодия при данных патологиях представляет собой актуал</w:t>
      </w:r>
      <w:r w:rsidRPr="00135E0B">
        <w:rPr>
          <w:sz w:val="28"/>
          <w:szCs w:val="28"/>
        </w:rPr>
        <w:t>ь</w:t>
      </w:r>
      <w:r w:rsidRPr="00135E0B">
        <w:rPr>
          <w:sz w:val="28"/>
          <w:szCs w:val="28"/>
        </w:rPr>
        <w:t>ную задачу.</w:t>
      </w:r>
    </w:p>
    <w:p w:rsidR="00DA677D" w:rsidRPr="00135E0B" w:rsidRDefault="00DA677D" w:rsidP="00B90B1D">
      <w:pPr>
        <w:pStyle w:val="21"/>
        <w:spacing w:after="0" w:line="240" w:lineRule="auto"/>
        <w:ind w:firstLine="720"/>
        <w:jc w:val="both"/>
        <w:rPr>
          <w:sz w:val="28"/>
          <w:szCs w:val="28"/>
        </w:rPr>
      </w:pPr>
      <w:r w:rsidRPr="00135E0B">
        <w:rPr>
          <w:sz w:val="28"/>
          <w:szCs w:val="28"/>
        </w:rPr>
        <w:t>Материалом для исследования служили 45 коров, принадлежащих ОАО Племзавод «Октябрьский», Куменского района, Кировской области. Группа сформирована из животных имеющих ритмичный половой цикл, хорошо выраженные признаки течки и охоты, осемененных от 3 до 7 раз, но не оплодотворившихся. Все самки подверглись серологической диагн</w:t>
      </w:r>
      <w:r w:rsidRPr="00135E0B">
        <w:rPr>
          <w:sz w:val="28"/>
          <w:szCs w:val="28"/>
        </w:rPr>
        <w:t>о</w:t>
      </w:r>
      <w:r w:rsidRPr="00135E0B">
        <w:rPr>
          <w:sz w:val="28"/>
          <w:szCs w:val="28"/>
        </w:rPr>
        <w:t>стике на бруцеллез и кампилобактериоз – результат отрицательный. При ректальном исследовании матки и яичников отклонений от нормы не о</w:t>
      </w:r>
      <w:r w:rsidRPr="00135E0B">
        <w:rPr>
          <w:sz w:val="28"/>
          <w:szCs w:val="28"/>
        </w:rPr>
        <w:t>б</w:t>
      </w:r>
      <w:r w:rsidRPr="00135E0B">
        <w:rPr>
          <w:sz w:val="28"/>
          <w:szCs w:val="28"/>
        </w:rPr>
        <w:t>наружено. Условия кормления и содержания животных соответствовали общепринятым нормативам.</w:t>
      </w:r>
    </w:p>
    <w:p w:rsidR="00DA677D" w:rsidRPr="00412F6F" w:rsidRDefault="00DA677D" w:rsidP="00B90B1D">
      <w:pPr>
        <w:pStyle w:val="21"/>
        <w:spacing w:after="0" w:line="240" w:lineRule="auto"/>
        <w:ind w:firstLine="720"/>
        <w:jc w:val="both"/>
        <w:rPr>
          <w:sz w:val="28"/>
          <w:szCs w:val="28"/>
        </w:rPr>
      </w:pPr>
      <w:r w:rsidRPr="00412F6F">
        <w:rPr>
          <w:sz w:val="28"/>
          <w:szCs w:val="28"/>
        </w:rPr>
        <w:t>У каждой коровы с помощью цитощетки брали соскоб из канала шейки матки и помещали в пробирку с транспортной средой для исслед</w:t>
      </w:r>
      <w:r w:rsidRPr="00412F6F">
        <w:rPr>
          <w:sz w:val="28"/>
          <w:szCs w:val="28"/>
        </w:rPr>
        <w:t>о</w:t>
      </w:r>
      <w:r w:rsidRPr="00412F6F">
        <w:rPr>
          <w:sz w:val="28"/>
          <w:szCs w:val="28"/>
        </w:rPr>
        <w:t xml:space="preserve">вания методом полимеразной цепной реакции на наличие возбудителей хламидиоза, микоплазмоза и вируса герпеса 1 и 2 типа. Для выделения ДНК из материала применяли комплект «ДНК-сорб-А» производства ФГУН ЦНИИЭ Роспотребнадзора (РФ). Амплификация в формате </w:t>
      </w:r>
      <w:r w:rsidRPr="00412F6F">
        <w:rPr>
          <w:sz w:val="28"/>
          <w:szCs w:val="28"/>
          <w:lang w:val="en-US"/>
        </w:rPr>
        <w:t>Real</w:t>
      </w:r>
      <w:r w:rsidRPr="00412F6F">
        <w:rPr>
          <w:sz w:val="28"/>
          <w:szCs w:val="28"/>
        </w:rPr>
        <w:t>-</w:t>
      </w:r>
      <w:r w:rsidRPr="00412F6F">
        <w:rPr>
          <w:sz w:val="28"/>
          <w:szCs w:val="28"/>
          <w:lang w:val="en-US"/>
        </w:rPr>
        <w:t>time</w:t>
      </w:r>
      <w:r w:rsidRPr="00412F6F">
        <w:rPr>
          <w:sz w:val="28"/>
          <w:szCs w:val="28"/>
        </w:rPr>
        <w:t xml:space="preserve"> осуществлялась на амплификаторе </w:t>
      </w:r>
      <w:r w:rsidRPr="00412F6F">
        <w:rPr>
          <w:sz w:val="28"/>
          <w:szCs w:val="28"/>
          <w:lang w:val="en-US"/>
        </w:rPr>
        <w:t>Mini</w:t>
      </w:r>
      <w:r w:rsidRPr="00412F6F">
        <w:rPr>
          <w:sz w:val="28"/>
          <w:szCs w:val="28"/>
        </w:rPr>
        <w:t xml:space="preserve"> </w:t>
      </w:r>
      <w:r w:rsidRPr="00412F6F">
        <w:rPr>
          <w:sz w:val="28"/>
          <w:szCs w:val="28"/>
          <w:lang w:val="en-US"/>
        </w:rPr>
        <w:t>Opticon</w:t>
      </w:r>
      <w:r w:rsidRPr="00412F6F">
        <w:rPr>
          <w:sz w:val="28"/>
          <w:szCs w:val="28"/>
        </w:rPr>
        <w:t xml:space="preserve"> (</w:t>
      </w:r>
      <w:r w:rsidRPr="00412F6F">
        <w:rPr>
          <w:sz w:val="28"/>
          <w:szCs w:val="28"/>
          <w:lang w:val="en-US"/>
        </w:rPr>
        <w:t>Bio</w:t>
      </w:r>
      <w:r w:rsidRPr="00412F6F">
        <w:rPr>
          <w:sz w:val="28"/>
          <w:szCs w:val="28"/>
        </w:rPr>
        <w:t>-</w:t>
      </w:r>
      <w:r w:rsidRPr="00412F6F">
        <w:rPr>
          <w:sz w:val="28"/>
          <w:szCs w:val="28"/>
          <w:lang w:val="en-US"/>
        </w:rPr>
        <w:t>Rad</w:t>
      </w:r>
      <w:r w:rsidRPr="00412F6F">
        <w:rPr>
          <w:sz w:val="28"/>
          <w:szCs w:val="28"/>
        </w:rPr>
        <w:t xml:space="preserve">., </w:t>
      </w:r>
      <w:r w:rsidRPr="00412F6F">
        <w:rPr>
          <w:sz w:val="28"/>
          <w:szCs w:val="28"/>
          <w:lang w:val="en-US"/>
        </w:rPr>
        <w:t>USA</w:t>
      </w:r>
      <w:r w:rsidRPr="00412F6F">
        <w:rPr>
          <w:sz w:val="28"/>
          <w:szCs w:val="28"/>
        </w:rPr>
        <w:t>) с применением наборов производства ЗАО НПФ “ДНК- Технология” (РФ).</w:t>
      </w:r>
    </w:p>
    <w:p w:rsidR="00DA677D" w:rsidRPr="00135E0B" w:rsidRDefault="00DA677D" w:rsidP="00B90B1D">
      <w:pPr>
        <w:pStyle w:val="21"/>
        <w:spacing w:after="0" w:line="240" w:lineRule="auto"/>
        <w:ind w:firstLine="720"/>
        <w:jc w:val="both"/>
        <w:rPr>
          <w:sz w:val="28"/>
          <w:szCs w:val="28"/>
        </w:rPr>
      </w:pPr>
      <w:r w:rsidRPr="00135E0B">
        <w:rPr>
          <w:sz w:val="28"/>
          <w:szCs w:val="28"/>
        </w:rPr>
        <w:t>Проведенные исследования показали, что у 3 из 45 коров (6,7%) в</w:t>
      </w:r>
      <w:r w:rsidRPr="00135E0B">
        <w:rPr>
          <w:sz w:val="28"/>
          <w:szCs w:val="28"/>
        </w:rPr>
        <w:t>ы</w:t>
      </w:r>
      <w:r w:rsidRPr="00135E0B">
        <w:rPr>
          <w:sz w:val="28"/>
          <w:szCs w:val="28"/>
        </w:rPr>
        <w:t>делены специфические участки ДНК хламидий, у 1 (2,2%) специфические участки ДНК микоплазм и у 6 коров (13,3%) обнаружены специфические участки ДНК герпес вируса. Всего из 45 самок инфицированными оказ</w:t>
      </w:r>
      <w:r w:rsidRPr="00135E0B">
        <w:rPr>
          <w:sz w:val="28"/>
          <w:szCs w:val="28"/>
        </w:rPr>
        <w:t>а</w:t>
      </w:r>
      <w:r w:rsidRPr="00135E0B">
        <w:rPr>
          <w:sz w:val="28"/>
          <w:szCs w:val="28"/>
        </w:rPr>
        <w:t>лись 10 (22,2%), что указывает на значительную роль «скрытых» инфекций в происхождении бесплодия.</w:t>
      </w:r>
    </w:p>
    <w:p w:rsidR="00DA677D" w:rsidRPr="00135E0B" w:rsidRDefault="00DA677D" w:rsidP="00B90B1D">
      <w:pPr>
        <w:pStyle w:val="21"/>
        <w:spacing w:after="0" w:line="240" w:lineRule="auto"/>
        <w:ind w:firstLine="720"/>
        <w:jc w:val="both"/>
        <w:rPr>
          <w:sz w:val="28"/>
          <w:szCs w:val="28"/>
        </w:rPr>
      </w:pPr>
      <w:r w:rsidRPr="00135E0B">
        <w:rPr>
          <w:sz w:val="28"/>
          <w:szCs w:val="28"/>
        </w:rPr>
        <w:t>С целью установления возможного пути заражения исследованных животных были отобраны пробы спермы от быков, которые использов</w:t>
      </w:r>
      <w:r w:rsidRPr="00135E0B">
        <w:rPr>
          <w:sz w:val="28"/>
          <w:szCs w:val="28"/>
        </w:rPr>
        <w:t>а</w:t>
      </w:r>
      <w:r w:rsidRPr="00135E0B">
        <w:rPr>
          <w:sz w:val="28"/>
          <w:szCs w:val="28"/>
        </w:rPr>
        <w:t>лись для их искусственного осеменения, и также были исследованы мет</w:t>
      </w:r>
      <w:r w:rsidRPr="00135E0B">
        <w:rPr>
          <w:sz w:val="28"/>
          <w:szCs w:val="28"/>
        </w:rPr>
        <w:t>о</w:t>
      </w:r>
      <w:r w:rsidRPr="00135E0B">
        <w:rPr>
          <w:sz w:val="28"/>
          <w:szCs w:val="28"/>
        </w:rPr>
        <w:t>дом полимеразной цепной реакции на хламидиоз, микоплазмоз и вирус герпеса 1, 2 типов.</w:t>
      </w:r>
    </w:p>
    <w:p w:rsidR="00DA677D" w:rsidRPr="00135E0B" w:rsidRDefault="00DA677D" w:rsidP="00B90B1D">
      <w:pPr>
        <w:pStyle w:val="21"/>
        <w:spacing w:after="0" w:line="240" w:lineRule="auto"/>
        <w:ind w:firstLine="720"/>
        <w:jc w:val="both"/>
        <w:rPr>
          <w:sz w:val="28"/>
          <w:szCs w:val="28"/>
        </w:rPr>
      </w:pPr>
      <w:r w:rsidRPr="00135E0B">
        <w:rPr>
          <w:sz w:val="28"/>
          <w:szCs w:val="28"/>
        </w:rPr>
        <w:t>Из 12 исследованных проб спермы быков специфические участки ДНК хламидий обнаружены в 2 (16,6%), ДНК вируса герпеса в 8 (66,7%), специфические участки ДНК микоплазм не обнаружены. Из 12 исслед</w:t>
      </w:r>
      <w:r w:rsidRPr="00135E0B">
        <w:rPr>
          <w:sz w:val="28"/>
          <w:szCs w:val="28"/>
        </w:rPr>
        <w:t>о</w:t>
      </w:r>
      <w:r w:rsidRPr="00135E0B">
        <w:rPr>
          <w:sz w:val="28"/>
          <w:szCs w:val="28"/>
        </w:rPr>
        <w:t>ванных проб инфицированными оказались 10 (83,3%). Столь высокая з</w:t>
      </w:r>
      <w:r w:rsidRPr="00135E0B">
        <w:rPr>
          <w:sz w:val="28"/>
          <w:szCs w:val="28"/>
        </w:rPr>
        <w:t>а</w:t>
      </w:r>
      <w:r w:rsidRPr="00135E0B">
        <w:rPr>
          <w:sz w:val="28"/>
          <w:szCs w:val="28"/>
        </w:rPr>
        <w:t>грязненность эякулята возбудителями «скрытых» инфекций может свид</w:t>
      </w:r>
      <w:r w:rsidRPr="00135E0B">
        <w:rPr>
          <w:sz w:val="28"/>
          <w:szCs w:val="28"/>
        </w:rPr>
        <w:t>е</w:t>
      </w:r>
      <w:r w:rsidRPr="00135E0B">
        <w:rPr>
          <w:sz w:val="28"/>
          <w:szCs w:val="28"/>
        </w:rPr>
        <w:t>тельствовать, что именно он является источником инфекции и способств</w:t>
      </w:r>
      <w:r w:rsidRPr="00135E0B">
        <w:rPr>
          <w:sz w:val="28"/>
          <w:szCs w:val="28"/>
        </w:rPr>
        <w:t>у</w:t>
      </w:r>
      <w:r w:rsidRPr="00135E0B">
        <w:rPr>
          <w:sz w:val="28"/>
          <w:szCs w:val="28"/>
        </w:rPr>
        <w:t>ет ее распространению в стаде.</w:t>
      </w:r>
    </w:p>
    <w:p w:rsidR="00DA677D" w:rsidRPr="00135E0B" w:rsidRDefault="00DA677D" w:rsidP="00B90B1D">
      <w:pPr>
        <w:pStyle w:val="21"/>
        <w:spacing w:after="0" w:line="240" w:lineRule="auto"/>
        <w:ind w:firstLine="720"/>
        <w:jc w:val="both"/>
        <w:rPr>
          <w:sz w:val="28"/>
          <w:szCs w:val="28"/>
        </w:rPr>
      </w:pPr>
      <w:r w:rsidRPr="00135E0B">
        <w:rPr>
          <w:sz w:val="28"/>
          <w:szCs w:val="28"/>
        </w:rPr>
        <w:t>Что касается патогенетических механизмов возникновения беспл</w:t>
      </w:r>
      <w:r w:rsidRPr="00135E0B">
        <w:rPr>
          <w:sz w:val="28"/>
          <w:szCs w:val="28"/>
        </w:rPr>
        <w:t>о</w:t>
      </w:r>
      <w:r w:rsidRPr="00135E0B">
        <w:rPr>
          <w:sz w:val="28"/>
          <w:szCs w:val="28"/>
        </w:rPr>
        <w:t>дия, то наиболее вероятными, по нашему мнению, могут быть следующие: изменение физико-химических и иммунологических характеристик шее</w:t>
      </w:r>
      <w:r w:rsidRPr="00135E0B">
        <w:rPr>
          <w:sz w:val="28"/>
          <w:szCs w:val="28"/>
        </w:rPr>
        <w:t>ч</w:t>
      </w:r>
      <w:r w:rsidRPr="00135E0B">
        <w:rPr>
          <w:sz w:val="28"/>
          <w:szCs w:val="28"/>
        </w:rPr>
        <w:t>но-влагалищной слизи, хронический катаральный вульвовагинит, эрозии или папиломатозный разрост шейки матки [1], повышенное слущивание эпителия эндометрия, кистозное перерождение маточных желез, образов</w:t>
      </w:r>
      <w:r w:rsidRPr="00135E0B">
        <w:rPr>
          <w:sz w:val="28"/>
          <w:szCs w:val="28"/>
        </w:rPr>
        <w:t>а</w:t>
      </w:r>
      <w:r w:rsidRPr="00135E0B">
        <w:rPr>
          <w:sz w:val="28"/>
          <w:szCs w:val="28"/>
        </w:rPr>
        <w:t>ние спаек в яйцепроводе [2]. Указанные изменения во многом обусловлены неадекватным взаимодействием иммунной системы макроорганизма с во</w:t>
      </w:r>
      <w:r w:rsidRPr="00135E0B">
        <w:rPr>
          <w:sz w:val="28"/>
          <w:szCs w:val="28"/>
        </w:rPr>
        <w:t>з</w:t>
      </w:r>
      <w:r w:rsidRPr="00135E0B">
        <w:rPr>
          <w:sz w:val="28"/>
          <w:szCs w:val="28"/>
        </w:rPr>
        <w:t>будителем, их расшифровка и разработка методов коррекции позволит с</w:t>
      </w:r>
      <w:r w:rsidRPr="00135E0B">
        <w:rPr>
          <w:sz w:val="28"/>
          <w:szCs w:val="28"/>
        </w:rPr>
        <w:t>у</w:t>
      </w:r>
      <w:r w:rsidRPr="00135E0B">
        <w:rPr>
          <w:sz w:val="28"/>
          <w:szCs w:val="28"/>
        </w:rPr>
        <w:t>ществен</w:t>
      </w:r>
      <w:r w:rsidR="006C63FC" w:rsidRPr="00135E0B">
        <w:rPr>
          <w:sz w:val="28"/>
          <w:szCs w:val="28"/>
        </w:rPr>
        <w:t>но повысить воспроизводительную</w:t>
      </w:r>
      <w:r w:rsidRPr="00135E0B">
        <w:rPr>
          <w:sz w:val="28"/>
          <w:szCs w:val="28"/>
        </w:rPr>
        <w:t xml:space="preserve"> способность продуктивных животных.</w:t>
      </w:r>
    </w:p>
    <w:p w:rsidR="00DA677D" w:rsidRDefault="00DA677D" w:rsidP="00B90B1D">
      <w:pPr>
        <w:pStyle w:val="21"/>
        <w:spacing w:after="0" w:line="240" w:lineRule="auto"/>
        <w:ind w:firstLine="720"/>
        <w:jc w:val="both"/>
        <w:rPr>
          <w:sz w:val="28"/>
          <w:szCs w:val="28"/>
        </w:rPr>
      </w:pPr>
      <w:r w:rsidRPr="00135E0B">
        <w:rPr>
          <w:sz w:val="28"/>
          <w:szCs w:val="28"/>
        </w:rPr>
        <w:t>Таким образом, ст</w:t>
      </w:r>
      <w:r w:rsidR="00CB37C5" w:rsidRPr="00135E0B">
        <w:rPr>
          <w:sz w:val="28"/>
          <w:szCs w:val="28"/>
        </w:rPr>
        <w:t xml:space="preserve">ановится видно, что хламидиоз, </w:t>
      </w:r>
      <w:r w:rsidRPr="00135E0B">
        <w:rPr>
          <w:sz w:val="28"/>
          <w:szCs w:val="28"/>
        </w:rPr>
        <w:t>микоплазмоз и герпес вирусная инфекция довольно часто может являться причиной бе</w:t>
      </w:r>
      <w:r w:rsidRPr="00135E0B">
        <w:rPr>
          <w:sz w:val="28"/>
          <w:szCs w:val="28"/>
        </w:rPr>
        <w:t>с</w:t>
      </w:r>
      <w:r w:rsidRPr="00135E0B">
        <w:rPr>
          <w:sz w:val="28"/>
          <w:szCs w:val="28"/>
        </w:rPr>
        <w:t>плодия у крупного рогатого скота. Своевременная диагностика этих и</w:t>
      </w:r>
      <w:r w:rsidRPr="00135E0B">
        <w:rPr>
          <w:sz w:val="28"/>
          <w:szCs w:val="28"/>
        </w:rPr>
        <w:t>н</w:t>
      </w:r>
      <w:r w:rsidRPr="00135E0B">
        <w:rPr>
          <w:sz w:val="28"/>
          <w:szCs w:val="28"/>
        </w:rPr>
        <w:t>фекций позволяет приступить к лечению животных до возникновения н</w:t>
      </w:r>
      <w:r w:rsidRPr="00135E0B">
        <w:rPr>
          <w:sz w:val="28"/>
          <w:szCs w:val="28"/>
        </w:rPr>
        <w:t>е</w:t>
      </w:r>
      <w:r w:rsidRPr="00135E0B">
        <w:rPr>
          <w:sz w:val="28"/>
          <w:szCs w:val="28"/>
        </w:rPr>
        <w:t>обратимых морфологических изменений в органах репродуктивной сист</w:t>
      </w:r>
      <w:r w:rsidRPr="00135E0B">
        <w:rPr>
          <w:sz w:val="28"/>
          <w:szCs w:val="28"/>
        </w:rPr>
        <w:t>е</w:t>
      </w:r>
      <w:r w:rsidRPr="00135E0B">
        <w:rPr>
          <w:sz w:val="28"/>
          <w:szCs w:val="28"/>
        </w:rPr>
        <w:t>мы. Наиболее эффективным и точным методом ранней диагностики «скрытых» инфекций является полимеразная цепная реакция, которую мы рекомендуем для ежегодного обследования всего продуктивного стада, а также спермы производителей, ис</w:t>
      </w:r>
      <w:r w:rsidRPr="004F074F">
        <w:rPr>
          <w:sz w:val="28"/>
          <w:szCs w:val="28"/>
        </w:rPr>
        <w:t>пользуемых в хозяйстве для искусстве</w:t>
      </w:r>
      <w:r w:rsidRPr="004F074F">
        <w:rPr>
          <w:sz w:val="28"/>
          <w:szCs w:val="28"/>
        </w:rPr>
        <w:t>н</w:t>
      </w:r>
      <w:r w:rsidRPr="004F074F">
        <w:rPr>
          <w:sz w:val="28"/>
          <w:szCs w:val="28"/>
        </w:rPr>
        <w:t>ного осеменения.</w:t>
      </w:r>
    </w:p>
    <w:p w:rsidR="00DA677D" w:rsidRDefault="00DA677D" w:rsidP="00B90B1D">
      <w:pPr>
        <w:pStyle w:val="21"/>
        <w:spacing w:after="0" w:line="240" w:lineRule="auto"/>
        <w:ind w:firstLine="720"/>
        <w:jc w:val="both"/>
        <w:rPr>
          <w:sz w:val="28"/>
          <w:szCs w:val="28"/>
        </w:rPr>
      </w:pPr>
      <w:r w:rsidRPr="004F074F">
        <w:rPr>
          <w:b/>
          <w:sz w:val="28"/>
          <w:szCs w:val="28"/>
        </w:rPr>
        <w:t>Литература.</w:t>
      </w:r>
      <w:r w:rsidRPr="004F074F">
        <w:rPr>
          <w:sz w:val="28"/>
          <w:szCs w:val="28"/>
        </w:rPr>
        <w:t xml:space="preserve"> 1. Уст</w:t>
      </w:r>
      <w:r w:rsidR="00CB37C5" w:rsidRPr="004F074F">
        <w:rPr>
          <w:sz w:val="28"/>
          <w:szCs w:val="28"/>
        </w:rPr>
        <w:t>южанина Л.А., Прилепская В.Н.//</w:t>
      </w:r>
      <w:r w:rsidRPr="004F074F">
        <w:rPr>
          <w:sz w:val="28"/>
          <w:szCs w:val="28"/>
        </w:rPr>
        <w:t>Акушерство и гинекология.- 2000.- №5.- С. 53-56. 2.</w:t>
      </w:r>
      <w:r w:rsidR="00CB37C5" w:rsidRPr="004F074F">
        <w:rPr>
          <w:sz w:val="28"/>
          <w:szCs w:val="28"/>
        </w:rPr>
        <w:t xml:space="preserve"> Васильев Р.М., Васильев М.Ф.//</w:t>
      </w:r>
      <w:r w:rsidRPr="004F074F">
        <w:rPr>
          <w:sz w:val="28"/>
          <w:szCs w:val="28"/>
        </w:rPr>
        <w:t>Актуальные аспекты экологической, сравнительно-видовой, возра</w:t>
      </w:r>
      <w:r w:rsidRPr="004F074F">
        <w:rPr>
          <w:sz w:val="28"/>
          <w:szCs w:val="28"/>
        </w:rPr>
        <w:t>с</w:t>
      </w:r>
      <w:r w:rsidRPr="004F074F">
        <w:rPr>
          <w:sz w:val="28"/>
          <w:szCs w:val="28"/>
        </w:rPr>
        <w:t>тной и экспериментальной морфологии. Мат. международной научно-практической конф., посвященной 100-летию проф. В.Я.Суетина. – Улан-Удэ, 2004.- С</w:t>
      </w:r>
      <w:r w:rsidRPr="004F074F">
        <w:rPr>
          <w:sz w:val="28"/>
          <w:szCs w:val="28"/>
          <w:lang w:val="en-US"/>
        </w:rPr>
        <w:t>. 34-36.</w:t>
      </w:r>
    </w:p>
    <w:p w:rsidR="00DA677D" w:rsidRPr="004F074F" w:rsidRDefault="00DA677D" w:rsidP="00B90B1D">
      <w:pPr>
        <w:pStyle w:val="21"/>
        <w:spacing w:after="0" w:line="240" w:lineRule="auto"/>
        <w:jc w:val="center"/>
        <w:rPr>
          <w:b/>
          <w:sz w:val="28"/>
          <w:szCs w:val="28"/>
          <w:lang w:val="en-US"/>
        </w:rPr>
      </w:pPr>
      <w:r w:rsidRPr="004F074F">
        <w:rPr>
          <w:b/>
          <w:sz w:val="28"/>
          <w:szCs w:val="28"/>
          <w:lang w:val="en-US"/>
        </w:rPr>
        <w:t>THE ROLE “INVISIDBLE” INFECTIONS IN ETIOLOGY STERILITY AT THE COWS</w:t>
      </w:r>
    </w:p>
    <w:p w:rsidR="006C63FC" w:rsidRPr="004F074F" w:rsidRDefault="00DA677D" w:rsidP="00B90B1D">
      <w:pPr>
        <w:pStyle w:val="21"/>
        <w:spacing w:after="0" w:line="240" w:lineRule="auto"/>
        <w:jc w:val="center"/>
        <w:rPr>
          <w:b/>
          <w:sz w:val="28"/>
          <w:szCs w:val="28"/>
          <w:lang w:val="en-US"/>
        </w:rPr>
      </w:pPr>
      <w:r w:rsidRPr="004F074F">
        <w:rPr>
          <w:b/>
          <w:sz w:val="28"/>
          <w:szCs w:val="28"/>
          <w:lang w:val="en-US"/>
        </w:rPr>
        <w:t xml:space="preserve">Vasiliev </w:t>
      </w:r>
      <w:r w:rsidR="00B90B1D" w:rsidRPr="004F074F">
        <w:rPr>
          <w:b/>
          <w:sz w:val="28"/>
          <w:szCs w:val="28"/>
          <w:lang w:val="en-US"/>
        </w:rPr>
        <w:t>R.M.</w:t>
      </w:r>
    </w:p>
    <w:p w:rsidR="00DA677D" w:rsidRPr="004F074F" w:rsidRDefault="00DA677D" w:rsidP="00B90B1D">
      <w:pPr>
        <w:pStyle w:val="21"/>
        <w:spacing w:after="0" w:line="240" w:lineRule="auto"/>
        <w:jc w:val="center"/>
        <w:rPr>
          <w:sz w:val="28"/>
          <w:szCs w:val="28"/>
          <w:lang w:val="en-US"/>
        </w:rPr>
      </w:pPr>
      <w:smartTag w:uri="urn:schemas-microsoft-com:office:smarttags" w:element="place">
        <w:smartTag w:uri="urn:schemas-microsoft-com:office:smarttags" w:element="PlaceName">
          <w:r w:rsidRPr="004F074F">
            <w:rPr>
              <w:sz w:val="28"/>
              <w:szCs w:val="28"/>
              <w:lang w:val="en-US"/>
            </w:rPr>
            <w:t>Saint-P</w:t>
          </w:r>
          <w:r w:rsidR="00696574">
            <w:rPr>
              <w:sz w:val="28"/>
              <w:szCs w:val="28"/>
              <w:lang w:val="en-US"/>
            </w:rPr>
            <w:t>e</w:t>
          </w:r>
          <w:r w:rsidRPr="004F074F">
            <w:rPr>
              <w:sz w:val="28"/>
              <w:szCs w:val="28"/>
              <w:lang w:val="en-US"/>
            </w:rPr>
            <w:t>tersburg</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Type">
          <w:r w:rsidRPr="004F074F">
            <w:rPr>
              <w:sz w:val="28"/>
              <w:szCs w:val="28"/>
              <w:lang w:val="en-US"/>
            </w:rPr>
            <w:t>Academy</w:t>
          </w:r>
        </w:smartTag>
      </w:smartTag>
      <w:r w:rsidRPr="004F074F">
        <w:rPr>
          <w:sz w:val="28"/>
          <w:szCs w:val="28"/>
          <w:lang w:val="en-US"/>
        </w:rPr>
        <w:t xml:space="preserve"> of Veterinary Medicine</w:t>
      </w:r>
    </w:p>
    <w:p w:rsidR="00DA677D" w:rsidRPr="004F074F" w:rsidRDefault="00DA677D" w:rsidP="00B90B1D">
      <w:pPr>
        <w:pStyle w:val="21"/>
        <w:spacing w:after="0" w:line="240" w:lineRule="auto"/>
        <w:ind w:firstLine="720"/>
        <w:jc w:val="both"/>
        <w:rPr>
          <w:sz w:val="28"/>
          <w:szCs w:val="28"/>
          <w:lang w:val="en-US"/>
        </w:rPr>
      </w:pPr>
      <w:r w:rsidRPr="004F074F">
        <w:rPr>
          <w:sz w:val="28"/>
          <w:szCs w:val="28"/>
          <w:lang w:val="en-US"/>
        </w:rPr>
        <w:t>This article contain results laboratory research PCR-method vaginal cells 45 sterility cows, and sperm 12 bulls. The chlamydiosis was esteblished at 3 (6,7%) cows, mycoplasmosis – at 1 (2,2%), herpes virus – at 6 (13,3%), total i</w:t>
      </w:r>
      <w:r w:rsidRPr="004F074F">
        <w:rPr>
          <w:sz w:val="28"/>
          <w:szCs w:val="28"/>
          <w:lang w:val="en-US"/>
        </w:rPr>
        <w:t>n</w:t>
      </w:r>
      <w:r w:rsidRPr="004F074F">
        <w:rPr>
          <w:sz w:val="28"/>
          <w:szCs w:val="28"/>
          <w:lang w:val="en-US"/>
        </w:rPr>
        <w:t>fections – 22,2%. In bull sperm chlamydiosis was esteblished at 2 (16,6%), he</w:t>
      </w:r>
      <w:r w:rsidRPr="004F074F">
        <w:rPr>
          <w:sz w:val="28"/>
          <w:szCs w:val="28"/>
          <w:lang w:val="en-US"/>
        </w:rPr>
        <w:t>r</w:t>
      </w:r>
      <w:r w:rsidRPr="004F074F">
        <w:rPr>
          <w:sz w:val="28"/>
          <w:szCs w:val="28"/>
          <w:lang w:val="en-US"/>
        </w:rPr>
        <w:t>pes virus – at 8 (66,7%), total infections – 83,3%.</w:t>
      </w:r>
    </w:p>
    <w:p w:rsidR="00F975EC" w:rsidRPr="004F074F" w:rsidRDefault="00F975EC" w:rsidP="00135E0B">
      <w:pPr>
        <w:pStyle w:val="aff3"/>
      </w:pPr>
      <w:r w:rsidRPr="004F074F">
        <w:t>УДК 619:378.663</w:t>
      </w:r>
    </w:p>
    <w:p w:rsidR="00F975EC" w:rsidRPr="004F074F" w:rsidRDefault="00F975EC" w:rsidP="00B90B1D">
      <w:pPr>
        <w:jc w:val="center"/>
        <w:rPr>
          <w:b/>
          <w:sz w:val="28"/>
          <w:szCs w:val="28"/>
        </w:rPr>
      </w:pPr>
      <w:r w:rsidRPr="004F074F">
        <w:rPr>
          <w:b/>
          <w:sz w:val="28"/>
          <w:szCs w:val="28"/>
        </w:rPr>
        <w:t>ЭФФЕКТИВНОСТЬ ПРИМЕНЕНИЯ НОВЫХ СРЕДСТВ ДЛЯ ТЕРАПИИ СУБКЛИНИЧЕСКОГО МАСТИТА У СВИНОМАТОК</w:t>
      </w:r>
    </w:p>
    <w:p w:rsidR="00996110" w:rsidRPr="00B90B1D" w:rsidRDefault="00F975EC" w:rsidP="00B90B1D">
      <w:pPr>
        <w:pStyle w:val="20"/>
        <w:spacing w:after="0" w:line="240" w:lineRule="auto"/>
        <w:ind w:left="0"/>
        <w:jc w:val="center"/>
        <w:rPr>
          <w:sz w:val="28"/>
          <w:szCs w:val="28"/>
        </w:rPr>
      </w:pPr>
      <w:r w:rsidRPr="00B90B1D">
        <w:rPr>
          <w:b/>
          <w:caps/>
          <w:sz w:val="28"/>
          <w:szCs w:val="28"/>
        </w:rPr>
        <w:t>В</w:t>
      </w:r>
      <w:r w:rsidRPr="00B90B1D">
        <w:rPr>
          <w:b/>
          <w:sz w:val="28"/>
          <w:szCs w:val="28"/>
        </w:rPr>
        <w:t>ачевский С.С.</w:t>
      </w:r>
      <w:r w:rsidR="00B90B1D">
        <w:rPr>
          <w:b/>
          <w:sz w:val="28"/>
          <w:szCs w:val="28"/>
          <w:vertAlign w:val="superscript"/>
        </w:rPr>
        <w:t>1</w:t>
      </w:r>
      <w:r w:rsidRPr="00B90B1D">
        <w:rPr>
          <w:b/>
          <w:sz w:val="28"/>
          <w:szCs w:val="28"/>
        </w:rPr>
        <w:t>,</w:t>
      </w:r>
      <w:r w:rsidRPr="00B90B1D">
        <w:rPr>
          <w:b/>
          <w:caps/>
          <w:sz w:val="28"/>
          <w:szCs w:val="28"/>
        </w:rPr>
        <w:t xml:space="preserve"> О</w:t>
      </w:r>
      <w:r w:rsidRPr="00B90B1D">
        <w:rPr>
          <w:b/>
          <w:sz w:val="28"/>
          <w:szCs w:val="28"/>
        </w:rPr>
        <w:t>сипчук</w:t>
      </w:r>
      <w:r w:rsidRPr="00B90B1D">
        <w:rPr>
          <w:b/>
          <w:caps/>
          <w:sz w:val="28"/>
          <w:szCs w:val="28"/>
        </w:rPr>
        <w:t xml:space="preserve"> Г.В.</w:t>
      </w:r>
      <w:r w:rsidR="00B90B1D">
        <w:rPr>
          <w:b/>
          <w:sz w:val="28"/>
          <w:szCs w:val="28"/>
          <w:vertAlign w:val="superscript"/>
        </w:rPr>
        <w:t>2</w:t>
      </w:r>
      <w:r w:rsidR="00B90B1D">
        <w:rPr>
          <w:b/>
          <w:caps/>
          <w:sz w:val="28"/>
          <w:szCs w:val="28"/>
        </w:rPr>
        <w:t xml:space="preserve">, </w:t>
      </w:r>
      <w:r w:rsidRPr="00B90B1D">
        <w:rPr>
          <w:b/>
          <w:caps/>
          <w:sz w:val="28"/>
          <w:szCs w:val="28"/>
        </w:rPr>
        <w:t>Б</w:t>
      </w:r>
      <w:r w:rsidRPr="00B90B1D">
        <w:rPr>
          <w:b/>
          <w:sz w:val="28"/>
          <w:szCs w:val="28"/>
        </w:rPr>
        <w:t>уданцев А.И.</w:t>
      </w:r>
      <w:r w:rsidR="00B90B1D">
        <w:rPr>
          <w:b/>
          <w:sz w:val="28"/>
          <w:szCs w:val="28"/>
          <w:vertAlign w:val="superscript"/>
        </w:rPr>
        <w:t>3</w:t>
      </w:r>
    </w:p>
    <w:p w:rsidR="00F975EC" w:rsidRPr="004F074F" w:rsidRDefault="00996110" w:rsidP="00B90B1D">
      <w:pPr>
        <w:pStyle w:val="20"/>
        <w:spacing w:after="0" w:line="240" w:lineRule="auto"/>
        <w:ind w:left="0"/>
        <w:jc w:val="center"/>
        <w:rPr>
          <w:b/>
          <w:sz w:val="28"/>
          <w:szCs w:val="28"/>
          <w:lang w:val="fr-FR"/>
        </w:rPr>
      </w:pPr>
      <w:r w:rsidRPr="00B90B1D">
        <w:rPr>
          <w:caps/>
          <w:sz w:val="28"/>
          <w:szCs w:val="28"/>
        </w:rPr>
        <w:t>е</w:t>
      </w:r>
      <w:r w:rsidRPr="004F074F">
        <w:rPr>
          <w:sz w:val="28"/>
          <w:szCs w:val="28"/>
          <w:lang w:val="fr-FR"/>
        </w:rPr>
        <w:t>-mail: galadok@rambler.ru</w:t>
      </w:r>
    </w:p>
    <w:p w:rsidR="00462F29" w:rsidRPr="00135E0B" w:rsidRDefault="00404590" w:rsidP="00B90B1D">
      <w:pPr>
        <w:pStyle w:val="20"/>
        <w:spacing w:after="0" w:line="240" w:lineRule="auto"/>
        <w:ind w:left="0"/>
        <w:jc w:val="center"/>
        <w:rPr>
          <w:i/>
          <w:sz w:val="28"/>
          <w:szCs w:val="28"/>
        </w:rPr>
      </w:pPr>
      <w:r w:rsidRPr="00135E0B">
        <w:rPr>
          <w:i/>
          <w:sz w:val="28"/>
          <w:szCs w:val="28"/>
          <w:vertAlign w:val="superscript"/>
        </w:rPr>
        <w:t>1</w:t>
      </w:r>
      <w:r w:rsidR="00F975EC" w:rsidRPr="00135E0B">
        <w:rPr>
          <w:i/>
          <w:sz w:val="28"/>
          <w:szCs w:val="28"/>
        </w:rPr>
        <w:t xml:space="preserve">Научно-Производственный Институт Биотехнологий в Зоотехнии и </w:t>
      </w:r>
    </w:p>
    <w:p w:rsidR="00996110" w:rsidRPr="00135E0B" w:rsidRDefault="00F975EC" w:rsidP="00B90B1D">
      <w:pPr>
        <w:pStyle w:val="20"/>
        <w:spacing w:after="0" w:line="240" w:lineRule="auto"/>
        <w:ind w:left="0"/>
        <w:jc w:val="center"/>
        <w:rPr>
          <w:i/>
          <w:sz w:val="28"/>
          <w:szCs w:val="28"/>
        </w:rPr>
      </w:pPr>
      <w:r w:rsidRPr="00135E0B">
        <w:rPr>
          <w:i/>
          <w:sz w:val="28"/>
          <w:szCs w:val="28"/>
        </w:rPr>
        <w:t>Вет</w:t>
      </w:r>
      <w:r w:rsidRPr="00135E0B">
        <w:rPr>
          <w:i/>
          <w:sz w:val="28"/>
          <w:szCs w:val="28"/>
        </w:rPr>
        <w:t>е</w:t>
      </w:r>
      <w:r w:rsidRPr="00135E0B">
        <w:rPr>
          <w:i/>
          <w:sz w:val="28"/>
          <w:szCs w:val="28"/>
        </w:rPr>
        <w:t>ринарной Медицине</w:t>
      </w:r>
      <w:r w:rsidR="00B90B1D" w:rsidRPr="00135E0B">
        <w:rPr>
          <w:i/>
          <w:sz w:val="28"/>
          <w:szCs w:val="28"/>
        </w:rPr>
        <w:t>, Молдова</w:t>
      </w:r>
    </w:p>
    <w:p w:rsidR="00F975EC" w:rsidRPr="00135E0B" w:rsidRDefault="00404590" w:rsidP="00B90B1D">
      <w:pPr>
        <w:pStyle w:val="20"/>
        <w:spacing w:after="0" w:line="240" w:lineRule="auto"/>
        <w:jc w:val="center"/>
        <w:rPr>
          <w:i/>
          <w:sz w:val="28"/>
          <w:szCs w:val="28"/>
        </w:rPr>
      </w:pPr>
      <w:r w:rsidRPr="00135E0B">
        <w:rPr>
          <w:i/>
          <w:sz w:val="28"/>
          <w:szCs w:val="28"/>
          <w:vertAlign w:val="superscript"/>
        </w:rPr>
        <w:t>2</w:t>
      </w:r>
      <w:r w:rsidR="00F975EC" w:rsidRPr="00135E0B">
        <w:rPr>
          <w:i/>
          <w:sz w:val="28"/>
          <w:szCs w:val="28"/>
        </w:rPr>
        <w:t>Республиканский Ветеринарный Диагностический Центр</w:t>
      </w:r>
      <w:r w:rsidR="00B90B1D" w:rsidRPr="00135E0B">
        <w:rPr>
          <w:i/>
          <w:sz w:val="28"/>
          <w:szCs w:val="28"/>
        </w:rPr>
        <w:t>,</w:t>
      </w:r>
      <w:r w:rsidR="00462F29" w:rsidRPr="00135E0B">
        <w:rPr>
          <w:i/>
          <w:sz w:val="28"/>
          <w:szCs w:val="28"/>
        </w:rPr>
        <w:t xml:space="preserve"> </w:t>
      </w:r>
      <w:r w:rsidR="00B90B1D" w:rsidRPr="00135E0B">
        <w:rPr>
          <w:i/>
          <w:sz w:val="28"/>
          <w:szCs w:val="28"/>
        </w:rPr>
        <w:t>Молд</w:t>
      </w:r>
      <w:r w:rsidR="00B90B1D" w:rsidRPr="00135E0B">
        <w:rPr>
          <w:i/>
          <w:sz w:val="28"/>
          <w:szCs w:val="28"/>
        </w:rPr>
        <w:t>о</w:t>
      </w:r>
      <w:r w:rsidR="00B90B1D" w:rsidRPr="00135E0B">
        <w:rPr>
          <w:i/>
          <w:sz w:val="28"/>
          <w:szCs w:val="28"/>
        </w:rPr>
        <w:t>ва</w:t>
      </w:r>
    </w:p>
    <w:p w:rsidR="00F975EC" w:rsidRPr="00135E0B" w:rsidRDefault="00404590" w:rsidP="00B90B1D">
      <w:pPr>
        <w:pStyle w:val="20"/>
        <w:spacing w:after="0" w:line="240" w:lineRule="auto"/>
        <w:ind w:left="0"/>
        <w:jc w:val="center"/>
        <w:rPr>
          <w:i/>
          <w:sz w:val="28"/>
          <w:szCs w:val="28"/>
        </w:rPr>
      </w:pPr>
      <w:r w:rsidRPr="00135E0B">
        <w:rPr>
          <w:i/>
          <w:sz w:val="28"/>
          <w:szCs w:val="28"/>
          <w:vertAlign w:val="superscript"/>
        </w:rPr>
        <w:t>3</w:t>
      </w:r>
      <w:r w:rsidR="00F975EC" w:rsidRPr="00135E0B">
        <w:rPr>
          <w:i/>
          <w:sz w:val="28"/>
          <w:szCs w:val="28"/>
        </w:rPr>
        <w:t>Государственный Аграрный Университет Молдовы</w:t>
      </w:r>
    </w:p>
    <w:p w:rsidR="00F975EC" w:rsidRPr="00B90B1D" w:rsidRDefault="00F975EC" w:rsidP="00B90B1D">
      <w:pPr>
        <w:ind w:firstLine="708"/>
        <w:jc w:val="both"/>
        <w:rPr>
          <w:spacing w:val="-2"/>
          <w:sz w:val="28"/>
          <w:szCs w:val="28"/>
        </w:rPr>
      </w:pPr>
      <w:r w:rsidRPr="004F074F">
        <w:rPr>
          <w:sz w:val="28"/>
          <w:szCs w:val="28"/>
        </w:rPr>
        <w:t>Мастит, воспаление молочной железы, достаточно распространенное забол</w:t>
      </w:r>
      <w:r w:rsidRPr="00B90B1D">
        <w:rPr>
          <w:spacing w:val="-2"/>
          <w:sz w:val="28"/>
          <w:szCs w:val="28"/>
        </w:rPr>
        <w:t>евание у лактирующих самок [3;4]. Исследования подтвердили, что основной формой воспаления молочной железы у свиноматок является су</w:t>
      </w:r>
      <w:r w:rsidRPr="00B90B1D">
        <w:rPr>
          <w:spacing w:val="-2"/>
          <w:sz w:val="28"/>
          <w:szCs w:val="28"/>
        </w:rPr>
        <w:t>б</w:t>
      </w:r>
      <w:r w:rsidRPr="00B90B1D">
        <w:rPr>
          <w:spacing w:val="-2"/>
          <w:sz w:val="28"/>
          <w:szCs w:val="28"/>
        </w:rPr>
        <w:t>клинический мастит, регистрируемый у 40%-70% животных в период ла</w:t>
      </w:r>
      <w:r w:rsidRPr="00B90B1D">
        <w:rPr>
          <w:spacing w:val="-2"/>
          <w:sz w:val="28"/>
          <w:szCs w:val="28"/>
        </w:rPr>
        <w:t>к</w:t>
      </w:r>
      <w:r w:rsidRPr="00B90B1D">
        <w:rPr>
          <w:spacing w:val="-2"/>
          <w:sz w:val="28"/>
          <w:szCs w:val="28"/>
        </w:rPr>
        <w:t>тации и развивающийся в 8-10 раз чаще, чем клинически выраженный [2]. Диагностируется субклинический мастит при помощи экспресс-теста, пр</w:t>
      </w:r>
      <w:r w:rsidRPr="00B90B1D">
        <w:rPr>
          <w:spacing w:val="-2"/>
          <w:sz w:val="28"/>
          <w:szCs w:val="28"/>
        </w:rPr>
        <w:t>и</w:t>
      </w:r>
      <w:r w:rsidRPr="00B90B1D">
        <w:rPr>
          <w:spacing w:val="-2"/>
          <w:sz w:val="28"/>
          <w:szCs w:val="28"/>
        </w:rPr>
        <w:t>меняющегося для определения мастита у коров – проба Уайтсайда, 5%-ным раствором мастидина, димастина. Косвенным признаком наличия у свин</w:t>
      </w:r>
      <w:r w:rsidRPr="00B90B1D">
        <w:rPr>
          <w:spacing w:val="-2"/>
          <w:sz w:val="28"/>
          <w:szCs w:val="28"/>
        </w:rPr>
        <w:t>о</w:t>
      </w:r>
      <w:r w:rsidRPr="00B90B1D">
        <w:rPr>
          <w:spacing w:val="-2"/>
          <w:sz w:val="28"/>
          <w:szCs w:val="28"/>
        </w:rPr>
        <w:t>матки субклинического мастита может быть состояние новорожденных п</w:t>
      </w:r>
      <w:r w:rsidRPr="00B90B1D">
        <w:rPr>
          <w:spacing w:val="-2"/>
          <w:sz w:val="28"/>
          <w:szCs w:val="28"/>
        </w:rPr>
        <w:t>о</w:t>
      </w:r>
      <w:r w:rsidRPr="00B90B1D">
        <w:rPr>
          <w:spacing w:val="-2"/>
          <w:sz w:val="28"/>
          <w:szCs w:val="28"/>
        </w:rPr>
        <w:t>росят. Чаще всего предположить, что у свиноматки субклинический мастит, можно лишь тогда, когда у поросят-сосунов развиваются прогрессирующая интоксикация, истощение и диарея. При этом погибает до 45% и более пр</w:t>
      </w:r>
      <w:r w:rsidRPr="00B90B1D">
        <w:rPr>
          <w:spacing w:val="-2"/>
          <w:sz w:val="28"/>
          <w:szCs w:val="28"/>
        </w:rPr>
        <w:t>о</w:t>
      </w:r>
      <w:r w:rsidRPr="00B90B1D">
        <w:rPr>
          <w:spacing w:val="-2"/>
          <w:sz w:val="28"/>
          <w:szCs w:val="28"/>
        </w:rPr>
        <w:t xml:space="preserve">центов приплода [4]. Для лечения субклинического мастита рекомендуют соблюдать правила содержания и кормления, </w:t>
      </w:r>
      <w:r w:rsidRPr="00B90B1D">
        <w:rPr>
          <w:rStyle w:val="inf2"/>
          <w:spacing w:val="-2"/>
          <w:sz w:val="28"/>
          <w:szCs w:val="28"/>
        </w:rPr>
        <w:t xml:space="preserve">а при выборе средств </w:t>
      </w:r>
      <w:r w:rsidRPr="00B90B1D">
        <w:rPr>
          <w:spacing w:val="-2"/>
          <w:sz w:val="28"/>
          <w:szCs w:val="28"/>
        </w:rPr>
        <w:t>терапии большинство специалистов рекомендует окситоцин, антибиотики, кортик</w:t>
      </w:r>
      <w:r w:rsidRPr="00B90B1D">
        <w:rPr>
          <w:spacing w:val="-2"/>
          <w:sz w:val="28"/>
          <w:szCs w:val="28"/>
        </w:rPr>
        <w:t>о</w:t>
      </w:r>
      <w:r w:rsidRPr="00B90B1D">
        <w:rPr>
          <w:spacing w:val="-2"/>
          <w:sz w:val="28"/>
          <w:szCs w:val="28"/>
        </w:rPr>
        <w:t>стероиды. Но такое лечение небезопасно. Свиноматки предрасположены к развитию окситоциновой зависимости, а при длительном использовании а</w:t>
      </w:r>
      <w:r w:rsidRPr="00B90B1D">
        <w:rPr>
          <w:spacing w:val="-2"/>
          <w:sz w:val="28"/>
          <w:szCs w:val="28"/>
        </w:rPr>
        <w:t>н</w:t>
      </w:r>
      <w:r w:rsidRPr="00B90B1D">
        <w:rPr>
          <w:spacing w:val="-2"/>
          <w:sz w:val="28"/>
          <w:szCs w:val="28"/>
        </w:rPr>
        <w:t>тибиотиков возникает антибиотикорезистентность микрофлоры [1</w:t>
      </w:r>
      <w:r w:rsidR="00462F29">
        <w:rPr>
          <w:spacing w:val="-2"/>
          <w:sz w:val="28"/>
          <w:szCs w:val="28"/>
        </w:rPr>
        <w:t>,2,</w:t>
      </w:r>
      <w:r w:rsidRPr="00B90B1D">
        <w:rPr>
          <w:spacing w:val="-2"/>
          <w:sz w:val="28"/>
          <w:szCs w:val="28"/>
        </w:rPr>
        <w:t>3</w:t>
      </w:r>
      <w:r w:rsidR="00462F29">
        <w:rPr>
          <w:spacing w:val="-2"/>
          <w:sz w:val="28"/>
          <w:szCs w:val="28"/>
        </w:rPr>
        <w:t>,</w:t>
      </w:r>
      <w:r w:rsidRPr="00B90B1D">
        <w:rPr>
          <w:spacing w:val="-2"/>
          <w:sz w:val="28"/>
          <w:szCs w:val="28"/>
        </w:rPr>
        <w:t>4</w:t>
      </w:r>
      <w:r w:rsidR="00462F29">
        <w:rPr>
          <w:spacing w:val="-2"/>
          <w:sz w:val="28"/>
          <w:szCs w:val="28"/>
        </w:rPr>
        <w:t>,</w:t>
      </w:r>
      <w:r w:rsidRPr="00B90B1D">
        <w:rPr>
          <w:spacing w:val="-2"/>
          <w:sz w:val="28"/>
          <w:szCs w:val="28"/>
        </w:rPr>
        <w:t>5</w:t>
      </w:r>
      <w:r w:rsidR="00462F29">
        <w:rPr>
          <w:spacing w:val="-2"/>
          <w:sz w:val="28"/>
          <w:szCs w:val="28"/>
        </w:rPr>
        <w:t xml:space="preserve">, </w:t>
      </w:r>
      <w:r w:rsidRPr="00B90B1D">
        <w:rPr>
          <w:spacing w:val="-2"/>
          <w:sz w:val="28"/>
          <w:szCs w:val="28"/>
        </w:rPr>
        <w:t>6</w:t>
      </w:r>
      <w:r w:rsidR="00462F29">
        <w:rPr>
          <w:spacing w:val="-2"/>
          <w:sz w:val="28"/>
          <w:szCs w:val="28"/>
        </w:rPr>
        <w:t>,</w:t>
      </w:r>
      <w:r w:rsidRPr="00B90B1D">
        <w:rPr>
          <w:spacing w:val="-2"/>
          <w:sz w:val="28"/>
          <w:szCs w:val="28"/>
        </w:rPr>
        <w:t>7]. Поэтому проводимые исследования для изучения возможности прим</w:t>
      </w:r>
      <w:r w:rsidRPr="00B90B1D">
        <w:rPr>
          <w:spacing w:val="-2"/>
          <w:sz w:val="28"/>
          <w:szCs w:val="28"/>
        </w:rPr>
        <w:t>е</w:t>
      </w:r>
      <w:r w:rsidRPr="00B90B1D">
        <w:rPr>
          <w:spacing w:val="-2"/>
          <w:sz w:val="28"/>
          <w:szCs w:val="28"/>
        </w:rPr>
        <w:t>нения новых, безопасных для здоровья животных средств и методов леч</w:t>
      </w:r>
      <w:r w:rsidRPr="00B90B1D">
        <w:rPr>
          <w:spacing w:val="-2"/>
          <w:sz w:val="28"/>
          <w:szCs w:val="28"/>
        </w:rPr>
        <w:t>е</w:t>
      </w:r>
      <w:r w:rsidRPr="00B90B1D">
        <w:rPr>
          <w:spacing w:val="-2"/>
          <w:sz w:val="28"/>
          <w:szCs w:val="28"/>
        </w:rPr>
        <w:t>ния  субклинического мастита очень актуальны и необходимы.</w:t>
      </w:r>
    </w:p>
    <w:p w:rsidR="00F975EC" w:rsidRPr="004F074F" w:rsidRDefault="00F975EC" w:rsidP="00B90B1D">
      <w:pPr>
        <w:pStyle w:val="20"/>
        <w:spacing w:after="0" w:line="240" w:lineRule="auto"/>
        <w:ind w:left="0" w:firstLine="720"/>
        <w:jc w:val="both"/>
        <w:rPr>
          <w:sz w:val="28"/>
          <w:szCs w:val="28"/>
        </w:rPr>
      </w:pPr>
      <w:r w:rsidRPr="004F074F">
        <w:rPr>
          <w:b/>
          <w:sz w:val="28"/>
          <w:szCs w:val="28"/>
        </w:rPr>
        <w:t>Цель и задачи работы</w:t>
      </w:r>
      <w:r w:rsidRPr="004F074F">
        <w:rPr>
          <w:sz w:val="28"/>
          <w:szCs w:val="28"/>
        </w:rPr>
        <w:t>: Основной целью работы являлось изучение терапевтической эффективности новых препаратов для лечения субклин</w:t>
      </w:r>
      <w:r w:rsidRPr="004F074F">
        <w:rPr>
          <w:sz w:val="28"/>
          <w:szCs w:val="28"/>
        </w:rPr>
        <w:t>и</w:t>
      </w:r>
      <w:r w:rsidRPr="004F074F">
        <w:rPr>
          <w:sz w:val="28"/>
          <w:szCs w:val="28"/>
        </w:rPr>
        <w:t>ческого мастита свиноматок.</w:t>
      </w:r>
    </w:p>
    <w:p w:rsidR="00996110" w:rsidRDefault="00F975EC" w:rsidP="00B90B1D">
      <w:pPr>
        <w:pStyle w:val="20"/>
        <w:spacing w:after="0" w:line="240" w:lineRule="auto"/>
        <w:ind w:left="0" w:firstLine="720"/>
        <w:jc w:val="both"/>
        <w:rPr>
          <w:sz w:val="28"/>
          <w:szCs w:val="28"/>
          <w:lang w:val="en-US"/>
        </w:rPr>
      </w:pPr>
      <w:r w:rsidRPr="004F074F">
        <w:rPr>
          <w:b/>
          <w:sz w:val="28"/>
          <w:szCs w:val="28"/>
        </w:rPr>
        <w:t xml:space="preserve">Материал и методы исследования. </w:t>
      </w:r>
      <w:r w:rsidRPr="004F074F">
        <w:rPr>
          <w:sz w:val="28"/>
          <w:szCs w:val="28"/>
        </w:rPr>
        <w:t>Опыты проводились на ко</w:t>
      </w:r>
      <w:r w:rsidRPr="004F074F">
        <w:rPr>
          <w:sz w:val="28"/>
          <w:szCs w:val="28"/>
        </w:rPr>
        <w:t>м</w:t>
      </w:r>
      <w:r w:rsidRPr="004F074F">
        <w:rPr>
          <w:sz w:val="28"/>
          <w:szCs w:val="28"/>
        </w:rPr>
        <w:t>плексе «Молдсуингибрид», на свиньях  породы крупная белая и ландрас. Для эксперимента применялись: тканевый препарат «Теснормин-В» («</w:t>
      </w:r>
      <w:r w:rsidRPr="004F074F">
        <w:rPr>
          <w:sz w:val="28"/>
          <w:szCs w:val="28"/>
          <w:lang w:val="ro-RO"/>
        </w:rPr>
        <w:t>Tesnormin</w:t>
      </w:r>
      <w:r w:rsidRPr="004F074F">
        <w:rPr>
          <w:sz w:val="28"/>
          <w:szCs w:val="28"/>
        </w:rPr>
        <w:t>-</w:t>
      </w:r>
      <w:r w:rsidRPr="004F074F">
        <w:rPr>
          <w:sz w:val="28"/>
          <w:szCs w:val="28"/>
          <w:lang w:val="ro-RO"/>
        </w:rPr>
        <w:t>V</w:t>
      </w:r>
      <w:r w:rsidRPr="004F074F">
        <w:rPr>
          <w:sz w:val="28"/>
          <w:szCs w:val="28"/>
        </w:rPr>
        <w:t>») и полимерйодвисмутсульфамид (ПИВС).</w:t>
      </w:r>
    </w:p>
    <w:p w:rsidR="008B1F22" w:rsidRDefault="00F975EC" w:rsidP="00B90B1D">
      <w:pPr>
        <w:pStyle w:val="20"/>
        <w:spacing w:after="0" w:line="240" w:lineRule="auto"/>
        <w:ind w:left="0" w:firstLine="720"/>
        <w:jc w:val="both"/>
        <w:rPr>
          <w:sz w:val="28"/>
          <w:szCs w:val="28"/>
        </w:rPr>
      </w:pPr>
      <w:r w:rsidRPr="004F074F">
        <w:rPr>
          <w:sz w:val="28"/>
          <w:szCs w:val="28"/>
        </w:rPr>
        <w:t>Для выяснения терапевтической эффективности препарата пол</w:t>
      </w:r>
      <w:r w:rsidRPr="004F074F">
        <w:rPr>
          <w:sz w:val="28"/>
          <w:szCs w:val="28"/>
        </w:rPr>
        <w:t>и</w:t>
      </w:r>
      <w:r w:rsidRPr="004F074F">
        <w:rPr>
          <w:sz w:val="28"/>
          <w:szCs w:val="28"/>
        </w:rPr>
        <w:t>мерйодвисмутсульфамид в сочетании с тканевым препаратом теснормин-В при субклиническом мастите из числа свиноматок, больных субклинич</w:t>
      </w:r>
      <w:r w:rsidRPr="004F074F">
        <w:rPr>
          <w:sz w:val="28"/>
          <w:szCs w:val="28"/>
        </w:rPr>
        <w:t>е</w:t>
      </w:r>
      <w:r w:rsidRPr="004F074F">
        <w:rPr>
          <w:sz w:val="28"/>
          <w:szCs w:val="28"/>
        </w:rPr>
        <w:t xml:space="preserve">ским маститом, были сформированы 3 группы свиноматок: 1-я опытная - 5голов, 2-я опытная – 5 голов и 3-я опытная -10 голов. Животным 1-й опытной группы для лечения назначили </w:t>
      </w:r>
      <w:r w:rsidR="008E2287" w:rsidRPr="004F074F">
        <w:rPr>
          <w:sz w:val="28"/>
          <w:szCs w:val="28"/>
          <w:lang/>
        </w:rPr>
        <w:t>окситетравит по 1 мл на 10</w:t>
      </w:r>
      <w:r w:rsidRPr="004F074F">
        <w:rPr>
          <w:sz w:val="28"/>
          <w:szCs w:val="28"/>
          <w:lang/>
        </w:rPr>
        <w:t xml:space="preserve">кг 1 раз в 3 дня в/м. Свиноматкам 2-й опытной группы </w:t>
      </w:r>
      <w:r w:rsidRPr="004F074F">
        <w:rPr>
          <w:sz w:val="28"/>
          <w:szCs w:val="28"/>
        </w:rPr>
        <w:t>в увлажненную кожу м</w:t>
      </w:r>
      <w:r w:rsidRPr="004F074F">
        <w:rPr>
          <w:sz w:val="28"/>
          <w:szCs w:val="28"/>
        </w:rPr>
        <w:t>о</w:t>
      </w:r>
      <w:r w:rsidRPr="004F074F">
        <w:rPr>
          <w:sz w:val="28"/>
          <w:szCs w:val="28"/>
        </w:rPr>
        <w:t xml:space="preserve">лочных желез круговыми движениями руки втирали </w:t>
      </w:r>
      <w:r w:rsidRPr="004F074F">
        <w:rPr>
          <w:sz w:val="28"/>
          <w:szCs w:val="28"/>
          <w:lang/>
        </w:rPr>
        <w:t xml:space="preserve">по </w:t>
      </w:r>
      <w:r w:rsidRPr="004F074F">
        <w:rPr>
          <w:sz w:val="28"/>
          <w:szCs w:val="28"/>
        </w:rPr>
        <w:t>2 раза в сутки 3 дня подряд ПИВС в течение 10-15 секунд. В 3-й опытной группе животным один раз ввели Теснормин-В в разведении 1:1 с 0,5% раствором новок</w:t>
      </w:r>
      <w:r w:rsidR="008E2287" w:rsidRPr="004F074F">
        <w:rPr>
          <w:sz w:val="28"/>
          <w:szCs w:val="28"/>
        </w:rPr>
        <w:t>аина, по 1мл/100</w:t>
      </w:r>
      <w:r w:rsidRPr="004F074F">
        <w:rPr>
          <w:sz w:val="28"/>
          <w:szCs w:val="28"/>
        </w:rPr>
        <w:t xml:space="preserve">кг., подкожно, в верхней трети шеи (за ухом) и в увлажненную кожу молочных желез втирали ПИВС в течение 10-15 секунд </w:t>
      </w:r>
      <w:r w:rsidRPr="004F074F">
        <w:rPr>
          <w:sz w:val="28"/>
          <w:szCs w:val="28"/>
          <w:lang/>
        </w:rPr>
        <w:t xml:space="preserve">по </w:t>
      </w:r>
      <w:r w:rsidRPr="004F074F">
        <w:rPr>
          <w:sz w:val="28"/>
          <w:szCs w:val="28"/>
        </w:rPr>
        <w:t xml:space="preserve">2 раза в сутки 3 дня подряд. </w:t>
      </w:r>
      <w:r w:rsidRPr="004F074F">
        <w:rPr>
          <w:sz w:val="28"/>
          <w:szCs w:val="28"/>
          <w:lang/>
        </w:rPr>
        <w:t>Для лечения поросят во все</w:t>
      </w:r>
      <w:r w:rsidR="008E2287" w:rsidRPr="004F074F">
        <w:rPr>
          <w:sz w:val="28"/>
          <w:szCs w:val="28"/>
          <w:lang/>
        </w:rPr>
        <w:t>х группах применяли э</w:t>
      </w:r>
      <w:r w:rsidR="008E2287" w:rsidRPr="004F074F">
        <w:rPr>
          <w:sz w:val="28"/>
          <w:szCs w:val="28"/>
          <w:lang/>
        </w:rPr>
        <w:t>н</w:t>
      </w:r>
      <w:r w:rsidR="008E2287" w:rsidRPr="004F074F">
        <w:rPr>
          <w:sz w:val="28"/>
          <w:szCs w:val="28"/>
          <w:lang/>
        </w:rPr>
        <w:t>рофлокс 5мл. на 100</w:t>
      </w:r>
      <w:r w:rsidRPr="004F074F">
        <w:rPr>
          <w:sz w:val="28"/>
          <w:szCs w:val="28"/>
          <w:lang/>
        </w:rPr>
        <w:t>кг. 1 раз в сутки 3 дня подряд</w:t>
      </w:r>
      <w:r w:rsidR="008E2287" w:rsidRPr="004F074F">
        <w:rPr>
          <w:sz w:val="28"/>
          <w:szCs w:val="28"/>
        </w:rPr>
        <w:t>.</w:t>
      </w:r>
    </w:p>
    <w:p w:rsidR="00773C83" w:rsidRPr="00773C83" w:rsidRDefault="00F975EC" w:rsidP="00773C83">
      <w:pPr>
        <w:pStyle w:val="20"/>
        <w:spacing w:after="0" w:line="240" w:lineRule="auto"/>
        <w:ind w:left="0" w:firstLine="720"/>
        <w:jc w:val="both"/>
        <w:rPr>
          <w:spacing w:val="-2"/>
          <w:sz w:val="28"/>
          <w:szCs w:val="28"/>
          <w:lang/>
        </w:rPr>
      </w:pPr>
      <w:r w:rsidRPr="00773C83">
        <w:rPr>
          <w:spacing w:val="-2"/>
          <w:sz w:val="28"/>
          <w:szCs w:val="28"/>
        </w:rPr>
        <w:t>Затем эксперимент с применением обеих препаратов повторили. Из числа свиноматок, находившихся в родильном отделении в тот момент, сформировали 2 группы животных, опытную, где все свиноматки были больны субклиническим маститом и контрол</w:t>
      </w:r>
      <w:r w:rsidR="007A64AA" w:rsidRPr="00773C83">
        <w:rPr>
          <w:spacing w:val="-2"/>
          <w:sz w:val="28"/>
          <w:szCs w:val="28"/>
        </w:rPr>
        <w:t xml:space="preserve">ьную. </w:t>
      </w:r>
      <w:r w:rsidRPr="00773C83">
        <w:rPr>
          <w:spacing w:val="-2"/>
          <w:sz w:val="28"/>
          <w:szCs w:val="28"/>
        </w:rPr>
        <w:t>В контрольную группу включили всех клинически здоровых свиноматок. В опытной группе ж</w:t>
      </w:r>
      <w:r w:rsidRPr="00773C83">
        <w:rPr>
          <w:spacing w:val="-2"/>
          <w:sz w:val="28"/>
          <w:szCs w:val="28"/>
        </w:rPr>
        <w:t>и</w:t>
      </w:r>
      <w:r w:rsidRPr="00773C83">
        <w:rPr>
          <w:spacing w:val="-2"/>
          <w:sz w:val="28"/>
          <w:szCs w:val="28"/>
        </w:rPr>
        <w:t>вотным ввели Теснормин-В в разведении 1:1 с</w:t>
      </w:r>
      <w:r w:rsidR="008E2287" w:rsidRPr="00773C83">
        <w:rPr>
          <w:spacing w:val="-2"/>
          <w:sz w:val="28"/>
          <w:szCs w:val="28"/>
        </w:rPr>
        <w:t xml:space="preserve"> 0,5% раствором новокаина, по 1мл/100</w:t>
      </w:r>
      <w:r w:rsidRPr="00773C83">
        <w:rPr>
          <w:spacing w:val="-2"/>
          <w:sz w:val="28"/>
          <w:szCs w:val="28"/>
        </w:rPr>
        <w:t xml:space="preserve">кг, подкожно, в верхней трети шеи (за ухом) и в увлажненную кожу молочных желез втирали ПИВС в течение 10-15 секунд </w:t>
      </w:r>
      <w:r w:rsidRPr="00773C83">
        <w:rPr>
          <w:spacing w:val="-2"/>
          <w:sz w:val="28"/>
          <w:szCs w:val="28"/>
          <w:lang/>
        </w:rPr>
        <w:t xml:space="preserve">по </w:t>
      </w:r>
      <w:r w:rsidRPr="00773C83">
        <w:rPr>
          <w:spacing w:val="-2"/>
          <w:sz w:val="28"/>
          <w:szCs w:val="28"/>
        </w:rPr>
        <w:t>2 раза в с</w:t>
      </w:r>
      <w:r w:rsidRPr="00773C83">
        <w:rPr>
          <w:spacing w:val="-2"/>
          <w:sz w:val="28"/>
          <w:szCs w:val="28"/>
        </w:rPr>
        <w:t>у</w:t>
      </w:r>
      <w:r w:rsidRPr="00773C83">
        <w:rPr>
          <w:spacing w:val="-2"/>
          <w:sz w:val="28"/>
          <w:szCs w:val="28"/>
        </w:rPr>
        <w:t xml:space="preserve">тки 3 дня подряд. В контрольной группе животным ничего не назначали. </w:t>
      </w:r>
      <w:r w:rsidRPr="00773C83">
        <w:rPr>
          <w:spacing w:val="-2"/>
          <w:sz w:val="28"/>
          <w:szCs w:val="28"/>
          <w:lang/>
        </w:rPr>
        <w:t>Для лечения поросят во всех г</w:t>
      </w:r>
      <w:r w:rsidR="008E2287" w:rsidRPr="00773C83">
        <w:rPr>
          <w:spacing w:val="-2"/>
          <w:sz w:val="28"/>
          <w:szCs w:val="28"/>
          <w:lang/>
        </w:rPr>
        <w:t>руппах применяли энрофлокс по 5мл на 100</w:t>
      </w:r>
      <w:r w:rsidRPr="00773C83">
        <w:rPr>
          <w:spacing w:val="-2"/>
          <w:sz w:val="28"/>
          <w:szCs w:val="28"/>
          <w:lang/>
        </w:rPr>
        <w:t>кг 1 раз в сутки 3 дня подряд. Учитывались следующие показатели: количество полученных поросят, число больных и павших. Поросят, являвшихся н</w:t>
      </w:r>
      <w:r w:rsidRPr="00773C83">
        <w:rPr>
          <w:spacing w:val="-2"/>
          <w:sz w:val="28"/>
          <w:szCs w:val="28"/>
          <w:lang/>
        </w:rPr>
        <w:t>е</w:t>
      </w:r>
      <w:r w:rsidRPr="00773C83">
        <w:rPr>
          <w:spacing w:val="-2"/>
          <w:sz w:val="28"/>
          <w:szCs w:val="28"/>
          <w:lang/>
        </w:rPr>
        <w:t>жизнеспособными и погибших в первые дни жизни так же учитывали, так как их невозможно было выявить и отделить от остального пр</w:t>
      </w:r>
      <w:r w:rsidRPr="00773C83">
        <w:rPr>
          <w:spacing w:val="-2"/>
          <w:sz w:val="28"/>
          <w:szCs w:val="28"/>
          <w:lang/>
        </w:rPr>
        <w:t>и</w:t>
      </w:r>
      <w:r w:rsidRPr="00773C83">
        <w:rPr>
          <w:spacing w:val="-2"/>
          <w:sz w:val="28"/>
          <w:szCs w:val="28"/>
          <w:lang/>
        </w:rPr>
        <w:t>плода.</w:t>
      </w:r>
    </w:p>
    <w:p w:rsidR="008B1F22" w:rsidRPr="00B13C70" w:rsidRDefault="00F975EC" w:rsidP="00773C83">
      <w:pPr>
        <w:pStyle w:val="20"/>
        <w:spacing w:after="0" w:line="240" w:lineRule="auto"/>
        <w:ind w:left="0" w:firstLine="720"/>
        <w:jc w:val="both"/>
        <w:rPr>
          <w:sz w:val="28"/>
          <w:szCs w:val="28"/>
        </w:rPr>
      </w:pPr>
      <w:r w:rsidRPr="00773C83">
        <w:rPr>
          <w:b/>
          <w:sz w:val="28"/>
          <w:szCs w:val="28"/>
        </w:rPr>
        <w:t>Результаты исследования и их обсуждение</w:t>
      </w:r>
      <w:r w:rsidRPr="00773C83">
        <w:rPr>
          <w:b/>
          <w:i/>
          <w:sz w:val="28"/>
          <w:szCs w:val="28"/>
        </w:rPr>
        <w:t xml:space="preserve"> </w:t>
      </w:r>
      <w:r w:rsidRPr="00773C83">
        <w:rPr>
          <w:sz w:val="28"/>
          <w:szCs w:val="28"/>
        </w:rPr>
        <w:t>Результаты приме</w:t>
      </w:r>
      <w:r w:rsidR="00926A6E" w:rsidRPr="00773C83">
        <w:rPr>
          <w:sz w:val="28"/>
          <w:szCs w:val="28"/>
        </w:rPr>
        <w:t>-</w:t>
      </w:r>
      <w:r w:rsidRPr="00773C83">
        <w:rPr>
          <w:sz w:val="28"/>
          <w:szCs w:val="28"/>
        </w:rPr>
        <w:t>нения различных схем лечения субклинического мастита, а именно: ант</w:t>
      </w:r>
      <w:r w:rsidRPr="00773C83">
        <w:rPr>
          <w:sz w:val="28"/>
          <w:szCs w:val="28"/>
        </w:rPr>
        <w:t>и</w:t>
      </w:r>
      <w:r w:rsidRPr="00773C83">
        <w:rPr>
          <w:sz w:val="28"/>
          <w:szCs w:val="28"/>
        </w:rPr>
        <w:t>биотикотерапии, применение только полимерйодвисмутсульфамида и и</w:t>
      </w:r>
      <w:r w:rsidRPr="00773C83">
        <w:rPr>
          <w:sz w:val="28"/>
          <w:szCs w:val="28"/>
        </w:rPr>
        <w:t>с</w:t>
      </w:r>
      <w:r w:rsidRPr="00773C83">
        <w:rPr>
          <w:sz w:val="28"/>
          <w:szCs w:val="28"/>
        </w:rPr>
        <w:t>пользовании препарата ПИВС в сочетании с препаратом</w:t>
      </w:r>
      <w:r w:rsidR="00F95A63" w:rsidRPr="00773C83">
        <w:rPr>
          <w:sz w:val="28"/>
          <w:szCs w:val="28"/>
        </w:rPr>
        <w:t xml:space="preserve"> Теснормин-В </w:t>
      </w:r>
      <w:r w:rsidR="00B90B1D" w:rsidRPr="00773C83">
        <w:rPr>
          <w:sz w:val="28"/>
          <w:szCs w:val="28"/>
        </w:rPr>
        <w:t xml:space="preserve">представлены </w:t>
      </w:r>
      <w:r w:rsidR="00F95A63" w:rsidRPr="00773C83">
        <w:rPr>
          <w:sz w:val="28"/>
          <w:szCs w:val="28"/>
        </w:rPr>
        <w:t>в табл</w:t>
      </w:r>
      <w:r w:rsidR="00B90B1D" w:rsidRPr="00773C83">
        <w:rPr>
          <w:sz w:val="28"/>
          <w:szCs w:val="28"/>
        </w:rPr>
        <w:t>ице</w:t>
      </w:r>
      <w:r w:rsidR="008B1F22" w:rsidRPr="00B13C70">
        <w:rPr>
          <w:sz w:val="28"/>
          <w:szCs w:val="28"/>
        </w:rPr>
        <w:t xml:space="preserve"> </w:t>
      </w:r>
      <w:r w:rsidR="00F95A63" w:rsidRPr="00773C83">
        <w:rPr>
          <w:sz w:val="28"/>
          <w:szCs w:val="28"/>
        </w:rPr>
        <w:t>1.</w:t>
      </w:r>
    </w:p>
    <w:p w:rsidR="00F975EC" w:rsidRPr="004F074F" w:rsidRDefault="00F975EC" w:rsidP="00B90B1D">
      <w:pPr>
        <w:pStyle w:val="20"/>
        <w:spacing w:after="0" w:line="240" w:lineRule="auto"/>
        <w:jc w:val="right"/>
        <w:rPr>
          <w:sz w:val="28"/>
          <w:szCs w:val="28"/>
        </w:rPr>
      </w:pPr>
      <w:r w:rsidRPr="004F074F">
        <w:rPr>
          <w:sz w:val="28"/>
          <w:szCs w:val="28"/>
        </w:rPr>
        <w:t>Таблица 1</w:t>
      </w:r>
    </w:p>
    <w:p w:rsidR="00F975EC" w:rsidRPr="004F074F" w:rsidRDefault="00F975EC" w:rsidP="00773C83">
      <w:pPr>
        <w:jc w:val="center"/>
        <w:rPr>
          <w:sz w:val="28"/>
          <w:szCs w:val="28"/>
        </w:rPr>
      </w:pPr>
      <w:r w:rsidRPr="004F074F">
        <w:rPr>
          <w:sz w:val="28"/>
          <w:szCs w:val="28"/>
        </w:rPr>
        <w:t>Сохранность молодняка в зависимости от схемы л</w:t>
      </w:r>
      <w:r w:rsidR="003522FF" w:rsidRPr="004F074F">
        <w:rPr>
          <w:sz w:val="28"/>
          <w:szCs w:val="28"/>
        </w:rPr>
        <w:t xml:space="preserve">ечения субклинического мастита </w:t>
      </w:r>
      <w:r w:rsidRPr="004F074F">
        <w:rPr>
          <w:sz w:val="28"/>
          <w:szCs w:val="28"/>
        </w:rPr>
        <w:t>свиноматок различными средствами</w:t>
      </w:r>
    </w:p>
    <w:tbl>
      <w:tblPr>
        <w:tblW w:w="9361" w:type="dxa"/>
        <w:tblBorders>
          <w:top w:val="single" w:sz="4" w:space="0" w:color="auto"/>
          <w:bottom w:val="single" w:sz="4" w:space="0" w:color="auto"/>
          <w:insideH w:val="single" w:sz="4" w:space="0" w:color="auto"/>
          <w:insideV w:val="single" w:sz="4" w:space="0" w:color="auto"/>
        </w:tblBorders>
        <w:tblLayout w:type="fixed"/>
        <w:tblLook w:val="0000"/>
      </w:tblPr>
      <w:tblGrid>
        <w:gridCol w:w="648"/>
        <w:gridCol w:w="496"/>
        <w:gridCol w:w="1911"/>
        <w:gridCol w:w="1328"/>
        <w:gridCol w:w="873"/>
        <w:gridCol w:w="706"/>
        <w:gridCol w:w="873"/>
        <w:gridCol w:w="846"/>
        <w:gridCol w:w="873"/>
        <w:gridCol w:w="807"/>
      </w:tblGrid>
      <w:tr w:rsidR="00F975EC" w:rsidRPr="004F074F" w:rsidTr="002F4DB6">
        <w:trPr>
          <w:trHeight w:val="260"/>
        </w:trPr>
        <w:tc>
          <w:tcPr>
            <w:tcW w:w="648" w:type="dxa"/>
            <w:vMerge w:val="restart"/>
          </w:tcPr>
          <w:p w:rsidR="00F975EC" w:rsidRPr="004F074F" w:rsidRDefault="00F975EC" w:rsidP="00773C83">
            <w:pPr>
              <w:pStyle w:val="a7"/>
              <w:snapToGrid w:val="0"/>
              <w:ind w:firstLine="567"/>
              <w:jc w:val="center"/>
              <w:rPr>
                <w:sz w:val="28"/>
                <w:szCs w:val="28"/>
              </w:rPr>
            </w:pPr>
          </w:p>
        </w:tc>
        <w:tc>
          <w:tcPr>
            <w:tcW w:w="496" w:type="dxa"/>
            <w:vMerge w:val="restart"/>
            <w:vAlign w:val="center"/>
          </w:tcPr>
          <w:p w:rsidR="00F975EC" w:rsidRPr="004F074F" w:rsidRDefault="00F975EC" w:rsidP="00773C83">
            <w:pPr>
              <w:pStyle w:val="a7"/>
              <w:snapToGrid w:val="0"/>
              <w:jc w:val="center"/>
              <w:rPr>
                <w:sz w:val="28"/>
                <w:szCs w:val="28"/>
              </w:rPr>
            </w:pPr>
            <w:r w:rsidRPr="004F074F">
              <w:rPr>
                <w:sz w:val="28"/>
                <w:szCs w:val="28"/>
                <w:lang/>
              </w:rPr>
              <w:t>n</w:t>
            </w:r>
          </w:p>
        </w:tc>
        <w:tc>
          <w:tcPr>
            <w:tcW w:w="1911" w:type="dxa"/>
            <w:vMerge w:val="restart"/>
          </w:tcPr>
          <w:p w:rsidR="00F975EC" w:rsidRPr="004F074F" w:rsidRDefault="00F95A63" w:rsidP="00773C83">
            <w:pPr>
              <w:pStyle w:val="a7"/>
              <w:snapToGrid w:val="0"/>
              <w:jc w:val="center"/>
              <w:rPr>
                <w:sz w:val="28"/>
                <w:szCs w:val="28"/>
              </w:rPr>
            </w:pPr>
            <w:r w:rsidRPr="004F074F">
              <w:rPr>
                <w:iCs/>
                <w:sz w:val="28"/>
                <w:szCs w:val="28"/>
                <w:lang/>
              </w:rPr>
              <w:t xml:space="preserve">Схема и препараты для </w:t>
            </w:r>
            <w:r w:rsidR="00F975EC" w:rsidRPr="004F074F">
              <w:rPr>
                <w:iCs/>
                <w:sz w:val="28"/>
                <w:szCs w:val="28"/>
                <w:lang/>
              </w:rPr>
              <w:t>лечения</w:t>
            </w:r>
          </w:p>
        </w:tc>
        <w:tc>
          <w:tcPr>
            <w:tcW w:w="1328" w:type="dxa"/>
            <w:vMerge w:val="restart"/>
            <w:vAlign w:val="center"/>
          </w:tcPr>
          <w:p w:rsidR="00F975EC" w:rsidRPr="004F074F" w:rsidRDefault="00F975EC" w:rsidP="00773C83">
            <w:pPr>
              <w:pStyle w:val="a7"/>
              <w:snapToGrid w:val="0"/>
              <w:jc w:val="center"/>
              <w:rPr>
                <w:sz w:val="28"/>
                <w:szCs w:val="28"/>
              </w:rPr>
            </w:pPr>
            <w:r w:rsidRPr="004F074F">
              <w:rPr>
                <w:iCs/>
                <w:sz w:val="28"/>
                <w:szCs w:val="28"/>
                <w:lang/>
              </w:rPr>
              <w:t>Родилось поросят</w:t>
            </w:r>
          </w:p>
        </w:tc>
        <w:tc>
          <w:tcPr>
            <w:tcW w:w="4978" w:type="dxa"/>
            <w:gridSpan w:val="6"/>
          </w:tcPr>
          <w:p w:rsidR="00F975EC" w:rsidRPr="004F074F" w:rsidRDefault="00F95A63" w:rsidP="00773C83">
            <w:pPr>
              <w:pStyle w:val="a7"/>
              <w:snapToGrid w:val="0"/>
              <w:jc w:val="center"/>
              <w:rPr>
                <w:sz w:val="28"/>
                <w:szCs w:val="28"/>
              </w:rPr>
            </w:pPr>
            <w:r w:rsidRPr="004F074F">
              <w:rPr>
                <w:iCs/>
                <w:sz w:val="28"/>
                <w:szCs w:val="28"/>
                <w:lang/>
              </w:rPr>
              <w:t xml:space="preserve">% </w:t>
            </w:r>
            <w:r w:rsidR="00F975EC" w:rsidRPr="004F074F">
              <w:rPr>
                <w:iCs/>
                <w:sz w:val="28"/>
                <w:szCs w:val="28"/>
                <w:lang/>
              </w:rPr>
              <w:t>поросят от родившихся</w:t>
            </w:r>
          </w:p>
        </w:tc>
      </w:tr>
      <w:tr w:rsidR="00F975EC" w:rsidRPr="004F074F" w:rsidTr="002F4DB6">
        <w:trPr>
          <w:trHeight w:val="315"/>
        </w:trPr>
        <w:tc>
          <w:tcPr>
            <w:tcW w:w="648" w:type="dxa"/>
            <w:vMerge/>
          </w:tcPr>
          <w:p w:rsidR="00F975EC" w:rsidRPr="004F074F" w:rsidRDefault="00F975EC" w:rsidP="00773C83">
            <w:pPr>
              <w:pStyle w:val="a7"/>
              <w:snapToGrid w:val="0"/>
              <w:ind w:firstLine="567"/>
              <w:jc w:val="center"/>
              <w:rPr>
                <w:sz w:val="28"/>
                <w:szCs w:val="28"/>
              </w:rPr>
            </w:pPr>
          </w:p>
        </w:tc>
        <w:tc>
          <w:tcPr>
            <w:tcW w:w="496" w:type="dxa"/>
            <w:vMerge/>
          </w:tcPr>
          <w:p w:rsidR="00F975EC" w:rsidRPr="004F074F" w:rsidRDefault="00F975EC" w:rsidP="00773C83">
            <w:pPr>
              <w:jc w:val="center"/>
              <w:rPr>
                <w:rFonts w:eastAsia="Lucida Sans Unicode"/>
                <w:kern w:val="1"/>
                <w:sz w:val="28"/>
                <w:szCs w:val="28"/>
                <w:lang/>
              </w:rPr>
            </w:pPr>
          </w:p>
        </w:tc>
        <w:tc>
          <w:tcPr>
            <w:tcW w:w="1911" w:type="dxa"/>
            <w:vMerge/>
          </w:tcPr>
          <w:p w:rsidR="00F975EC" w:rsidRPr="004F074F" w:rsidRDefault="00F975EC" w:rsidP="00773C83">
            <w:pPr>
              <w:jc w:val="center"/>
              <w:rPr>
                <w:rFonts w:eastAsia="Lucida Sans Unicode"/>
                <w:kern w:val="1"/>
                <w:sz w:val="28"/>
                <w:szCs w:val="28"/>
                <w:lang/>
              </w:rPr>
            </w:pPr>
          </w:p>
        </w:tc>
        <w:tc>
          <w:tcPr>
            <w:tcW w:w="1328" w:type="dxa"/>
            <w:vMerge/>
          </w:tcPr>
          <w:p w:rsidR="00F975EC" w:rsidRPr="004F074F" w:rsidRDefault="00F975EC" w:rsidP="00773C83">
            <w:pPr>
              <w:jc w:val="center"/>
              <w:rPr>
                <w:rFonts w:eastAsia="Lucida Sans Unicode"/>
                <w:kern w:val="1"/>
                <w:sz w:val="28"/>
                <w:szCs w:val="28"/>
                <w:lang/>
              </w:rPr>
            </w:pPr>
          </w:p>
        </w:tc>
        <w:tc>
          <w:tcPr>
            <w:tcW w:w="1579" w:type="dxa"/>
            <w:gridSpan w:val="2"/>
          </w:tcPr>
          <w:p w:rsidR="00F975EC" w:rsidRPr="004F074F" w:rsidRDefault="00F975EC" w:rsidP="00773C83">
            <w:pPr>
              <w:pStyle w:val="a7"/>
              <w:snapToGrid w:val="0"/>
              <w:jc w:val="center"/>
              <w:rPr>
                <w:iCs/>
                <w:sz w:val="28"/>
                <w:szCs w:val="28"/>
                <w:lang/>
              </w:rPr>
            </w:pPr>
            <w:r w:rsidRPr="004F074F">
              <w:rPr>
                <w:iCs/>
                <w:sz w:val="28"/>
                <w:szCs w:val="28"/>
                <w:lang/>
              </w:rPr>
              <w:t>Болело</w:t>
            </w:r>
          </w:p>
        </w:tc>
        <w:tc>
          <w:tcPr>
            <w:tcW w:w="1719" w:type="dxa"/>
            <w:gridSpan w:val="2"/>
          </w:tcPr>
          <w:p w:rsidR="00F975EC" w:rsidRPr="004F074F" w:rsidRDefault="00F975EC" w:rsidP="00773C83">
            <w:pPr>
              <w:pStyle w:val="a7"/>
              <w:snapToGrid w:val="0"/>
              <w:jc w:val="center"/>
              <w:rPr>
                <w:sz w:val="28"/>
                <w:szCs w:val="28"/>
                <w:lang w:val="en-US"/>
              </w:rPr>
            </w:pPr>
            <w:r w:rsidRPr="004F074F">
              <w:rPr>
                <w:iCs/>
                <w:sz w:val="28"/>
                <w:szCs w:val="28"/>
                <w:lang/>
              </w:rPr>
              <w:t>Пало</w:t>
            </w:r>
          </w:p>
        </w:tc>
        <w:tc>
          <w:tcPr>
            <w:tcW w:w="1680" w:type="dxa"/>
            <w:gridSpan w:val="2"/>
          </w:tcPr>
          <w:p w:rsidR="00F975EC" w:rsidRPr="004F074F" w:rsidRDefault="00F975EC" w:rsidP="00773C83">
            <w:pPr>
              <w:pStyle w:val="a7"/>
              <w:snapToGrid w:val="0"/>
              <w:jc w:val="center"/>
              <w:rPr>
                <w:sz w:val="28"/>
                <w:szCs w:val="28"/>
              </w:rPr>
            </w:pPr>
            <w:r w:rsidRPr="004F074F">
              <w:rPr>
                <w:iCs/>
                <w:sz w:val="28"/>
                <w:szCs w:val="28"/>
                <w:lang/>
              </w:rPr>
              <w:t>Осталось</w:t>
            </w:r>
          </w:p>
        </w:tc>
      </w:tr>
      <w:tr w:rsidR="00F975EC" w:rsidRPr="004F074F" w:rsidTr="002F4DB6">
        <w:trPr>
          <w:trHeight w:val="285"/>
        </w:trPr>
        <w:tc>
          <w:tcPr>
            <w:tcW w:w="648" w:type="dxa"/>
            <w:vMerge/>
          </w:tcPr>
          <w:p w:rsidR="00F975EC" w:rsidRPr="004F074F" w:rsidRDefault="00F975EC" w:rsidP="00773C83">
            <w:pPr>
              <w:pStyle w:val="a7"/>
              <w:snapToGrid w:val="0"/>
              <w:ind w:firstLine="567"/>
              <w:jc w:val="center"/>
              <w:rPr>
                <w:sz w:val="28"/>
                <w:szCs w:val="28"/>
              </w:rPr>
            </w:pPr>
          </w:p>
        </w:tc>
        <w:tc>
          <w:tcPr>
            <w:tcW w:w="496" w:type="dxa"/>
            <w:vMerge/>
          </w:tcPr>
          <w:p w:rsidR="00F975EC" w:rsidRPr="004F074F" w:rsidRDefault="00F975EC" w:rsidP="00773C83">
            <w:pPr>
              <w:jc w:val="center"/>
              <w:rPr>
                <w:rFonts w:eastAsia="Lucida Sans Unicode"/>
                <w:kern w:val="1"/>
                <w:sz w:val="28"/>
                <w:szCs w:val="28"/>
                <w:lang/>
              </w:rPr>
            </w:pPr>
          </w:p>
        </w:tc>
        <w:tc>
          <w:tcPr>
            <w:tcW w:w="1911" w:type="dxa"/>
            <w:vMerge/>
          </w:tcPr>
          <w:p w:rsidR="00F975EC" w:rsidRPr="004F074F" w:rsidRDefault="00F975EC" w:rsidP="00773C83">
            <w:pPr>
              <w:jc w:val="center"/>
              <w:rPr>
                <w:rFonts w:eastAsia="Lucida Sans Unicode"/>
                <w:kern w:val="1"/>
                <w:sz w:val="28"/>
                <w:szCs w:val="28"/>
                <w:lang/>
              </w:rPr>
            </w:pPr>
          </w:p>
        </w:tc>
        <w:tc>
          <w:tcPr>
            <w:tcW w:w="1328" w:type="dxa"/>
            <w:vMerge/>
          </w:tcPr>
          <w:p w:rsidR="00F975EC" w:rsidRPr="004F074F" w:rsidRDefault="00F975EC" w:rsidP="00773C83">
            <w:pPr>
              <w:jc w:val="center"/>
              <w:rPr>
                <w:rFonts w:eastAsia="Lucida Sans Unicode"/>
                <w:kern w:val="1"/>
                <w:sz w:val="28"/>
                <w:szCs w:val="28"/>
                <w:lang/>
              </w:rPr>
            </w:pPr>
          </w:p>
        </w:tc>
        <w:tc>
          <w:tcPr>
            <w:tcW w:w="873" w:type="dxa"/>
          </w:tcPr>
          <w:p w:rsidR="00F975EC" w:rsidRPr="004F074F" w:rsidRDefault="00F975EC" w:rsidP="00773C83">
            <w:pPr>
              <w:pStyle w:val="a7"/>
              <w:snapToGrid w:val="0"/>
              <w:jc w:val="center"/>
              <w:rPr>
                <w:iCs/>
                <w:sz w:val="28"/>
                <w:szCs w:val="28"/>
                <w:lang/>
              </w:rPr>
            </w:pPr>
            <w:r w:rsidRPr="004F074F">
              <w:rPr>
                <w:iCs/>
                <w:sz w:val="28"/>
                <w:szCs w:val="28"/>
                <w:lang/>
              </w:rPr>
              <w:t>голов</w:t>
            </w:r>
          </w:p>
        </w:tc>
        <w:tc>
          <w:tcPr>
            <w:tcW w:w="706" w:type="dxa"/>
          </w:tcPr>
          <w:p w:rsidR="00F975EC" w:rsidRPr="004F074F" w:rsidRDefault="00F975EC" w:rsidP="00773C83">
            <w:pPr>
              <w:pStyle w:val="a7"/>
              <w:snapToGrid w:val="0"/>
              <w:jc w:val="center"/>
              <w:rPr>
                <w:sz w:val="28"/>
                <w:szCs w:val="28"/>
              </w:rPr>
            </w:pPr>
            <w:r w:rsidRPr="004F074F">
              <w:rPr>
                <w:sz w:val="28"/>
                <w:szCs w:val="28"/>
              </w:rPr>
              <w:t>%</w:t>
            </w:r>
          </w:p>
        </w:tc>
        <w:tc>
          <w:tcPr>
            <w:tcW w:w="873" w:type="dxa"/>
          </w:tcPr>
          <w:p w:rsidR="00F975EC" w:rsidRPr="004F074F" w:rsidRDefault="00F975EC" w:rsidP="00773C83">
            <w:pPr>
              <w:pStyle w:val="a7"/>
              <w:snapToGrid w:val="0"/>
              <w:jc w:val="center"/>
              <w:rPr>
                <w:iCs/>
                <w:sz w:val="28"/>
                <w:szCs w:val="28"/>
                <w:lang/>
              </w:rPr>
            </w:pPr>
            <w:r w:rsidRPr="004F074F">
              <w:rPr>
                <w:iCs/>
                <w:sz w:val="28"/>
                <w:szCs w:val="28"/>
                <w:lang/>
              </w:rPr>
              <w:t>голов</w:t>
            </w:r>
          </w:p>
        </w:tc>
        <w:tc>
          <w:tcPr>
            <w:tcW w:w="846" w:type="dxa"/>
          </w:tcPr>
          <w:p w:rsidR="00F975EC" w:rsidRPr="004F074F" w:rsidRDefault="00F975EC" w:rsidP="00773C83">
            <w:pPr>
              <w:pStyle w:val="a7"/>
              <w:snapToGrid w:val="0"/>
              <w:jc w:val="center"/>
              <w:rPr>
                <w:sz w:val="28"/>
                <w:szCs w:val="28"/>
              </w:rPr>
            </w:pPr>
            <w:r w:rsidRPr="004F074F">
              <w:rPr>
                <w:sz w:val="28"/>
                <w:szCs w:val="28"/>
              </w:rPr>
              <w:t>%</w:t>
            </w:r>
          </w:p>
        </w:tc>
        <w:tc>
          <w:tcPr>
            <w:tcW w:w="873" w:type="dxa"/>
          </w:tcPr>
          <w:p w:rsidR="00F975EC" w:rsidRPr="004F074F" w:rsidRDefault="00F975EC" w:rsidP="00773C83">
            <w:pPr>
              <w:pStyle w:val="a7"/>
              <w:snapToGrid w:val="0"/>
              <w:jc w:val="center"/>
              <w:rPr>
                <w:iCs/>
                <w:sz w:val="28"/>
                <w:szCs w:val="28"/>
                <w:lang/>
              </w:rPr>
            </w:pPr>
            <w:r w:rsidRPr="004F074F">
              <w:rPr>
                <w:iCs/>
                <w:sz w:val="28"/>
                <w:szCs w:val="28"/>
                <w:lang/>
              </w:rPr>
              <w:t>голов</w:t>
            </w:r>
          </w:p>
        </w:tc>
        <w:tc>
          <w:tcPr>
            <w:tcW w:w="807" w:type="dxa"/>
          </w:tcPr>
          <w:p w:rsidR="00F975EC" w:rsidRPr="004F074F" w:rsidRDefault="00F975EC" w:rsidP="00773C83">
            <w:pPr>
              <w:pStyle w:val="a7"/>
              <w:snapToGrid w:val="0"/>
              <w:jc w:val="center"/>
              <w:rPr>
                <w:sz w:val="28"/>
                <w:szCs w:val="28"/>
              </w:rPr>
            </w:pPr>
            <w:r w:rsidRPr="004F074F">
              <w:rPr>
                <w:sz w:val="28"/>
                <w:szCs w:val="28"/>
              </w:rPr>
              <w:t>%</w:t>
            </w:r>
          </w:p>
        </w:tc>
      </w:tr>
      <w:tr w:rsidR="00F975EC" w:rsidRPr="004F074F" w:rsidTr="002F4DB6">
        <w:trPr>
          <w:cantSplit/>
          <w:trHeight w:val="3228"/>
        </w:trPr>
        <w:tc>
          <w:tcPr>
            <w:tcW w:w="648" w:type="dxa"/>
            <w:textDirection w:val="btLr"/>
          </w:tcPr>
          <w:p w:rsidR="00F975EC" w:rsidRPr="00926A6E" w:rsidRDefault="00F975EC" w:rsidP="00773C83">
            <w:pPr>
              <w:pStyle w:val="a7"/>
              <w:snapToGrid w:val="0"/>
              <w:ind w:left="113" w:right="113"/>
              <w:jc w:val="center"/>
              <w:rPr>
                <w:kern w:val="28"/>
                <w:sz w:val="28"/>
                <w:szCs w:val="28"/>
              </w:rPr>
            </w:pPr>
            <w:r w:rsidRPr="00926A6E">
              <w:rPr>
                <w:kern w:val="28"/>
                <w:sz w:val="28"/>
                <w:szCs w:val="28"/>
                <w:lang/>
              </w:rPr>
              <w:t>1-я опытная группа</w:t>
            </w:r>
          </w:p>
        </w:tc>
        <w:tc>
          <w:tcPr>
            <w:tcW w:w="496" w:type="dxa"/>
            <w:vAlign w:val="center"/>
          </w:tcPr>
          <w:p w:rsidR="00F975EC" w:rsidRPr="004F074F" w:rsidRDefault="00F975EC" w:rsidP="00773C83">
            <w:pPr>
              <w:pStyle w:val="a7"/>
              <w:snapToGrid w:val="0"/>
              <w:jc w:val="center"/>
              <w:rPr>
                <w:sz w:val="28"/>
                <w:szCs w:val="28"/>
              </w:rPr>
            </w:pPr>
            <w:r w:rsidRPr="004F074F">
              <w:rPr>
                <w:sz w:val="28"/>
                <w:szCs w:val="28"/>
              </w:rPr>
              <w:t>5</w:t>
            </w:r>
          </w:p>
        </w:tc>
        <w:tc>
          <w:tcPr>
            <w:tcW w:w="1911" w:type="dxa"/>
            <w:vAlign w:val="center"/>
          </w:tcPr>
          <w:p w:rsidR="00F975EC" w:rsidRPr="00B90B1D" w:rsidRDefault="00B90B1D" w:rsidP="00773C83">
            <w:pPr>
              <w:pStyle w:val="a7"/>
              <w:snapToGrid w:val="0"/>
              <w:rPr>
                <w:lang/>
              </w:rPr>
            </w:pPr>
            <w:r w:rsidRPr="00B90B1D">
              <w:rPr>
                <w:lang/>
              </w:rPr>
              <w:t>С</w:t>
            </w:r>
            <w:r w:rsidR="00F975EC" w:rsidRPr="00B90B1D">
              <w:rPr>
                <w:lang/>
              </w:rPr>
              <w:t>виноматкам – Оксит</w:t>
            </w:r>
            <w:r w:rsidR="00F95A63" w:rsidRPr="00B90B1D">
              <w:rPr>
                <w:lang/>
              </w:rPr>
              <w:t>етравит 1</w:t>
            </w:r>
            <w:r w:rsidR="00F975EC" w:rsidRPr="00B90B1D">
              <w:rPr>
                <w:lang/>
              </w:rPr>
              <w:t>мл н</w:t>
            </w:r>
            <w:r w:rsidR="00F95A63" w:rsidRPr="00B90B1D">
              <w:rPr>
                <w:lang w:val="en-US"/>
              </w:rPr>
              <w:t>a</w:t>
            </w:r>
            <w:r w:rsidR="00F95A63" w:rsidRPr="00B90B1D">
              <w:rPr>
                <w:lang/>
              </w:rPr>
              <w:t xml:space="preserve"> 10</w:t>
            </w:r>
            <w:r w:rsidR="00F975EC" w:rsidRPr="00B90B1D">
              <w:rPr>
                <w:lang/>
              </w:rPr>
              <w:t>кг 1 раз в 3 дня в/м,</w:t>
            </w:r>
          </w:p>
          <w:p w:rsidR="00F975EC" w:rsidRPr="004F074F" w:rsidRDefault="00F95A63" w:rsidP="00773C83">
            <w:pPr>
              <w:pStyle w:val="a7"/>
              <w:snapToGrid w:val="0"/>
              <w:rPr>
                <w:sz w:val="28"/>
                <w:szCs w:val="28"/>
              </w:rPr>
            </w:pPr>
            <w:r w:rsidRPr="00B90B1D">
              <w:rPr>
                <w:lang/>
              </w:rPr>
              <w:t>поросятам – Энрофлокс 5мл на 100</w:t>
            </w:r>
            <w:r w:rsidR="00F975EC" w:rsidRPr="00B90B1D">
              <w:rPr>
                <w:lang/>
              </w:rPr>
              <w:t>кг 1 раз в сутки 3 дня подряд</w:t>
            </w:r>
          </w:p>
        </w:tc>
        <w:tc>
          <w:tcPr>
            <w:tcW w:w="1328" w:type="dxa"/>
          </w:tcPr>
          <w:p w:rsidR="00F975EC" w:rsidRPr="004F074F" w:rsidRDefault="00F975EC" w:rsidP="00773C83">
            <w:pPr>
              <w:pStyle w:val="a7"/>
              <w:snapToGrid w:val="0"/>
              <w:jc w:val="center"/>
              <w:rPr>
                <w:sz w:val="28"/>
                <w:szCs w:val="28"/>
              </w:rPr>
            </w:pPr>
            <w:r w:rsidRPr="004F074F">
              <w:rPr>
                <w:sz w:val="28"/>
                <w:szCs w:val="28"/>
              </w:rPr>
              <w:t>48</w:t>
            </w:r>
          </w:p>
        </w:tc>
        <w:tc>
          <w:tcPr>
            <w:tcW w:w="873" w:type="dxa"/>
          </w:tcPr>
          <w:p w:rsidR="00F975EC" w:rsidRPr="004F074F" w:rsidRDefault="00F975EC" w:rsidP="00773C83">
            <w:pPr>
              <w:pStyle w:val="a7"/>
              <w:snapToGrid w:val="0"/>
              <w:jc w:val="center"/>
              <w:rPr>
                <w:sz w:val="28"/>
                <w:szCs w:val="28"/>
              </w:rPr>
            </w:pPr>
            <w:r w:rsidRPr="004F074F">
              <w:rPr>
                <w:sz w:val="28"/>
                <w:szCs w:val="28"/>
              </w:rPr>
              <w:t>29</w:t>
            </w:r>
          </w:p>
        </w:tc>
        <w:tc>
          <w:tcPr>
            <w:tcW w:w="706" w:type="dxa"/>
          </w:tcPr>
          <w:p w:rsidR="00F975EC" w:rsidRPr="004F074F" w:rsidRDefault="00F975EC" w:rsidP="00773C83">
            <w:pPr>
              <w:pStyle w:val="a7"/>
              <w:snapToGrid w:val="0"/>
              <w:jc w:val="center"/>
              <w:rPr>
                <w:sz w:val="28"/>
                <w:szCs w:val="28"/>
              </w:rPr>
            </w:pPr>
            <w:r w:rsidRPr="004F074F">
              <w:rPr>
                <w:sz w:val="28"/>
                <w:szCs w:val="28"/>
              </w:rPr>
              <w:t>60,4</w:t>
            </w:r>
          </w:p>
        </w:tc>
        <w:tc>
          <w:tcPr>
            <w:tcW w:w="873" w:type="dxa"/>
          </w:tcPr>
          <w:p w:rsidR="00F975EC" w:rsidRPr="004F074F" w:rsidRDefault="00F975EC" w:rsidP="00773C83">
            <w:pPr>
              <w:pStyle w:val="a7"/>
              <w:snapToGrid w:val="0"/>
              <w:jc w:val="center"/>
              <w:rPr>
                <w:sz w:val="28"/>
                <w:szCs w:val="28"/>
              </w:rPr>
            </w:pPr>
            <w:r w:rsidRPr="004F074F">
              <w:rPr>
                <w:sz w:val="28"/>
                <w:szCs w:val="28"/>
              </w:rPr>
              <w:t>26</w:t>
            </w:r>
          </w:p>
        </w:tc>
        <w:tc>
          <w:tcPr>
            <w:tcW w:w="846" w:type="dxa"/>
          </w:tcPr>
          <w:p w:rsidR="00F975EC" w:rsidRPr="004F074F" w:rsidRDefault="00F975EC" w:rsidP="00773C83">
            <w:pPr>
              <w:pStyle w:val="a7"/>
              <w:snapToGrid w:val="0"/>
              <w:jc w:val="center"/>
              <w:rPr>
                <w:sz w:val="28"/>
                <w:szCs w:val="28"/>
              </w:rPr>
            </w:pPr>
            <w:r w:rsidRPr="004F074F">
              <w:rPr>
                <w:sz w:val="28"/>
                <w:szCs w:val="28"/>
              </w:rPr>
              <w:t>54,16</w:t>
            </w:r>
          </w:p>
        </w:tc>
        <w:tc>
          <w:tcPr>
            <w:tcW w:w="873" w:type="dxa"/>
          </w:tcPr>
          <w:p w:rsidR="00F975EC" w:rsidRPr="004F074F" w:rsidRDefault="00F975EC" w:rsidP="00773C83">
            <w:pPr>
              <w:pStyle w:val="a7"/>
              <w:snapToGrid w:val="0"/>
              <w:jc w:val="center"/>
              <w:rPr>
                <w:sz w:val="28"/>
                <w:szCs w:val="28"/>
              </w:rPr>
            </w:pPr>
            <w:r w:rsidRPr="004F074F">
              <w:rPr>
                <w:sz w:val="28"/>
                <w:szCs w:val="28"/>
              </w:rPr>
              <w:t>22</w:t>
            </w:r>
          </w:p>
        </w:tc>
        <w:tc>
          <w:tcPr>
            <w:tcW w:w="807" w:type="dxa"/>
          </w:tcPr>
          <w:p w:rsidR="00F975EC" w:rsidRPr="004F074F" w:rsidRDefault="00F975EC" w:rsidP="00773C83">
            <w:pPr>
              <w:pStyle w:val="a7"/>
              <w:snapToGrid w:val="0"/>
              <w:jc w:val="center"/>
              <w:rPr>
                <w:sz w:val="28"/>
                <w:szCs w:val="28"/>
              </w:rPr>
            </w:pPr>
            <w:r w:rsidRPr="004F074F">
              <w:rPr>
                <w:sz w:val="28"/>
                <w:szCs w:val="28"/>
              </w:rPr>
              <w:t>45,8</w:t>
            </w:r>
          </w:p>
        </w:tc>
      </w:tr>
      <w:tr w:rsidR="00F975EC" w:rsidRPr="004F074F" w:rsidTr="002F4DB6">
        <w:trPr>
          <w:cantSplit/>
          <w:trHeight w:val="1134"/>
        </w:trPr>
        <w:tc>
          <w:tcPr>
            <w:tcW w:w="648" w:type="dxa"/>
            <w:textDirection w:val="btLr"/>
          </w:tcPr>
          <w:p w:rsidR="00F975EC" w:rsidRPr="004F074F" w:rsidRDefault="00F975EC" w:rsidP="00773C83">
            <w:pPr>
              <w:pStyle w:val="a7"/>
              <w:snapToGrid w:val="0"/>
              <w:ind w:left="113" w:right="113"/>
              <w:jc w:val="center"/>
              <w:rPr>
                <w:sz w:val="28"/>
                <w:szCs w:val="28"/>
              </w:rPr>
            </w:pPr>
            <w:r w:rsidRPr="004F074F">
              <w:rPr>
                <w:sz w:val="28"/>
                <w:szCs w:val="28"/>
                <w:lang/>
              </w:rPr>
              <w:t>2-я опытная группа</w:t>
            </w:r>
          </w:p>
        </w:tc>
        <w:tc>
          <w:tcPr>
            <w:tcW w:w="496" w:type="dxa"/>
            <w:vAlign w:val="center"/>
          </w:tcPr>
          <w:p w:rsidR="00F975EC" w:rsidRPr="004F074F" w:rsidRDefault="00F975EC" w:rsidP="00773C83">
            <w:pPr>
              <w:pStyle w:val="a7"/>
              <w:snapToGrid w:val="0"/>
              <w:jc w:val="center"/>
              <w:rPr>
                <w:sz w:val="28"/>
                <w:szCs w:val="28"/>
              </w:rPr>
            </w:pPr>
            <w:r w:rsidRPr="004F074F">
              <w:rPr>
                <w:sz w:val="28"/>
                <w:szCs w:val="28"/>
              </w:rPr>
              <w:t>5</w:t>
            </w:r>
          </w:p>
        </w:tc>
        <w:tc>
          <w:tcPr>
            <w:tcW w:w="1911" w:type="dxa"/>
          </w:tcPr>
          <w:p w:rsidR="00F975EC" w:rsidRPr="00B90B1D" w:rsidRDefault="00F975EC" w:rsidP="00773C83">
            <w:pPr>
              <w:pStyle w:val="a7"/>
              <w:snapToGrid w:val="0"/>
              <w:rPr>
                <w:lang/>
              </w:rPr>
            </w:pPr>
            <w:r w:rsidRPr="00B90B1D">
              <w:rPr>
                <w:lang/>
              </w:rPr>
              <w:t>Свиноматкам- ПИВС на чистую, увлажненную кожу молочных пакетов 2 раза в сутки 3 дня подряд,</w:t>
            </w:r>
          </w:p>
          <w:p w:rsidR="00F975EC" w:rsidRPr="004F074F" w:rsidRDefault="00F975EC" w:rsidP="00773C83">
            <w:pPr>
              <w:pStyle w:val="a7"/>
              <w:snapToGrid w:val="0"/>
              <w:rPr>
                <w:sz w:val="28"/>
                <w:szCs w:val="28"/>
              </w:rPr>
            </w:pPr>
            <w:r w:rsidRPr="00B90B1D">
              <w:rPr>
                <w:lang/>
              </w:rPr>
              <w:t xml:space="preserve">поросятам </w:t>
            </w:r>
            <w:r w:rsidR="00F95A63" w:rsidRPr="00B90B1D">
              <w:rPr>
                <w:lang/>
              </w:rPr>
              <w:t>- Энрофлокс 5мл на 100</w:t>
            </w:r>
            <w:r w:rsidRPr="00B90B1D">
              <w:rPr>
                <w:lang/>
              </w:rPr>
              <w:t>кг 1 раз в сутки 3 дня подряд</w:t>
            </w:r>
          </w:p>
        </w:tc>
        <w:tc>
          <w:tcPr>
            <w:tcW w:w="1328" w:type="dxa"/>
          </w:tcPr>
          <w:p w:rsidR="00F975EC" w:rsidRPr="004F074F" w:rsidRDefault="00F975EC" w:rsidP="00773C83">
            <w:pPr>
              <w:pStyle w:val="a7"/>
              <w:snapToGrid w:val="0"/>
              <w:jc w:val="center"/>
              <w:rPr>
                <w:sz w:val="28"/>
                <w:szCs w:val="28"/>
              </w:rPr>
            </w:pPr>
            <w:r w:rsidRPr="004F074F">
              <w:rPr>
                <w:sz w:val="28"/>
                <w:szCs w:val="28"/>
              </w:rPr>
              <w:t>52</w:t>
            </w:r>
          </w:p>
        </w:tc>
        <w:tc>
          <w:tcPr>
            <w:tcW w:w="873" w:type="dxa"/>
          </w:tcPr>
          <w:p w:rsidR="00F975EC" w:rsidRPr="004F074F" w:rsidRDefault="00F975EC" w:rsidP="00773C83">
            <w:pPr>
              <w:pStyle w:val="a7"/>
              <w:snapToGrid w:val="0"/>
              <w:jc w:val="center"/>
              <w:rPr>
                <w:sz w:val="28"/>
                <w:szCs w:val="28"/>
              </w:rPr>
            </w:pPr>
            <w:r w:rsidRPr="004F074F">
              <w:rPr>
                <w:sz w:val="28"/>
                <w:szCs w:val="28"/>
              </w:rPr>
              <w:t>20</w:t>
            </w:r>
          </w:p>
        </w:tc>
        <w:tc>
          <w:tcPr>
            <w:tcW w:w="706" w:type="dxa"/>
          </w:tcPr>
          <w:p w:rsidR="00F975EC" w:rsidRPr="004F074F" w:rsidRDefault="00F975EC" w:rsidP="00773C83">
            <w:pPr>
              <w:pStyle w:val="a7"/>
              <w:snapToGrid w:val="0"/>
              <w:jc w:val="center"/>
              <w:rPr>
                <w:sz w:val="28"/>
                <w:szCs w:val="28"/>
              </w:rPr>
            </w:pPr>
            <w:r w:rsidRPr="004F074F">
              <w:rPr>
                <w:sz w:val="28"/>
                <w:szCs w:val="28"/>
              </w:rPr>
              <w:t>38,5</w:t>
            </w:r>
          </w:p>
        </w:tc>
        <w:tc>
          <w:tcPr>
            <w:tcW w:w="873" w:type="dxa"/>
          </w:tcPr>
          <w:p w:rsidR="00F975EC" w:rsidRPr="004F074F" w:rsidRDefault="00F975EC" w:rsidP="00773C83">
            <w:pPr>
              <w:pStyle w:val="a7"/>
              <w:snapToGrid w:val="0"/>
              <w:jc w:val="center"/>
              <w:rPr>
                <w:sz w:val="28"/>
                <w:szCs w:val="28"/>
              </w:rPr>
            </w:pPr>
            <w:r w:rsidRPr="004F074F">
              <w:rPr>
                <w:sz w:val="28"/>
                <w:szCs w:val="28"/>
              </w:rPr>
              <w:t>23</w:t>
            </w:r>
          </w:p>
        </w:tc>
        <w:tc>
          <w:tcPr>
            <w:tcW w:w="846" w:type="dxa"/>
          </w:tcPr>
          <w:p w:rsidR="00F975EC" w:rsidRPr="004F074F" w:rsidRDefault="00F975EC" w:rsidP="00773C83">
            <w:pPr>
              <w:pStyle w:val="a7"/>
              <w:snapToGrid w:val="0"/>
              <w:jc w:val="center"/>
              <w:rPr>
                <w:sz w:val="28"/>
                <w:szCs w:val="28"/>
              </w:rPr>
            </w:pPr>
            <w:r w:rsidRPr="004F074F">
              <w:rPr>
                <w:sz w:val="28"/>
                <w:szCs w:val="28"/>
              </w:rPr>
              <w:t>44,23</w:t>
            </w:r>
          </w:p>
        </w:tc>
        <w:tc>
          <w:tcPr>
            <w:tcW w:w="873" w:type="dxa"/>
          </w:tcPr>
          <w:p w:rsidR="00F975EC" w:rsidRPr="004F074F" w:rsidRDefault="00F975EC" w:rsidP="00773C83">
            <w:pPr>
              <w:pStyle w:val="a7"/>
              <w:snapToGrid w:val="0"/>
              <w:jc w:val="center"/>
              <w:rPr>
                <w:sz w:val="28"/>
                <w:szCs w:val="28"/>
              </w:rPr>
            </w:pPr>
            <w:r w:rsidRPr="004F074F">
              <w:rPr>
                <w:sz w:val="28"/>
                <w:szCs w:val="28"/>
              </w:rPr>
              <w:t>29</w:t>
            </w:r>
          </w:p>
        </w:tc>
        <w:tc>
          <w:tcPr>
            <w:tcW w:w="807" w:type="dxa"/>
          </w:tcPr>
          <w:p w:rsidR="00F975EC" w:rsidRPr="004F074F" w:rsidRDefault="00F975EC" w:rsidP="00773C83">
            <w:pPr>
              <w:pStyle w:val="a7"/>
              <w:snapToGrid w:val="0"/>
              <w:ind w:hanging="94"/>
              <w:jc w:val="center"/>
              <w:rPr>
                <w:sz w:val="28"/>
                <w:szCs w:val="28"/>
              </w:rPr>
            </w:pPr>
            <w:r w:rsidRPr="004F074F">
              <w:rPr>
                <w:sz w:val="28"/>
                <w:szCs w:val="28"/>
              </w:rPr>
              <w:t>55,76</w:t>
            </w:r>
          </w:p>
        </w:tc>
      </w:tr>
      <w:tr w:rsidR="00F975EC" w:rsidRPr="004F074F" w:rsidTr="002F4DB6">
        <w:trPr>
          <w:cantSplit/>
          <w:trHeight w:val="1134"/>
        </w:trPr>
        <w:tc>
          <w:tcPr>
            <w:tcW w:w="648" w:type="dxa"/>
            <w:textDirection w:val="btLr"/>
          </w:tcPr>
          <w:p w:rsidR="00F975EC" w:rsidRPr="00926A6E" w:rsidRDefault="00F975EC" w:rsidP="00773C83">
            <w:pPr>
              <w:pStyle w:val="a7"/>
              <w:snapToGrid w:val="0"/>
              <w:ind w:left="113" w:right="113"/>
              <w:jc w:val="center"/>
              <w:rPr>
                <w:kern w:val="28"/>
                <w:sz w:val="28"/>
                <w:szCs w:val="28"/>
              </w:rPr>
            </w:pPr>
            <w:r w:rsidRPr="00926A6E">
              <w:rPr>
                <w:kern w:val="28"/>
                <w:sz w:val="28"/>
                <w:szCs w:val="28"/>
                <w:lang/>
              </w:rPr>
              <w:t>3-я опытная группа</w:t>
            </w:r>
          </w:p>
        </w:tc>
        <w:tc>
          <w:tcPr>
            <w:tcW w:w="496" w:type="dxa"/>
            <w:vAlign w:val="center"/>
          </w:tcPr>
          <w:p w:rsidR="00F975EC" w:rsidRPr="004F074F" w:rsidRDefault="00F975EC" w:rsidP="00773C83">
            <w:pPr>
              <w:pStyle w:val="a7"/>
              <w:snapToGrid w:val="0"/>
              <w:jc w:val="center"/>
              <w:rPr>
                <w:sz w:val="28"/>
                <w:szCs w:val="28"/>
              </w:rPr>
            </w:pPr>
            <w:r w:rsidRPr="004F074F">
              <w:rPr>
                <w:sz w:val="28"/>
                <w:szCs w:val="28"/>
              </w:rPr>
              <w:t>10</w:t>
            </w:r>
          </w:p>
        </w:tc>
        <w:tc>
          <w:tcPr>
            <w:tcW w:w="1911" w:type="dxa"/>
          </w:tcPr>
          <w:p w:rsidR="00F975EC" w:rsidRPr="00B90B1D" w:rsidRDefault="00F975EC" w:rsidP="00773C83">
            <w:pPr>
              <w:pStyle w:val="a7"/>
              <w:snapToGrid w:val="0"/>
              <w:rPr>
                <w:rFonts w:eastAsia="Times New Roman"/>
                <w:lang w:eastAsia="ar-SA"/>
              </w:rPr>
            </w:pPr>
            <w:r w:rsidRPr="00B90B1D">
              <w:rPr>
                <w:lang/>
              </w:rPr>
              <w:t xml:space="preserve">Свиноматкам- ПИВС на чистую, увлажненную кожу молочных пакетов 2 раза в сутки 3 дня подряд, </w:t>
            </w:r>
            <w:r w:rsidR="00DB1CB7" w:rsidRPr="00B90B1D">
              <w:rPr>
                <w:rFonts w:eastAsia="Times New Roman"/>
                <w:lang w:eastAsia="ar-SA"/>
              </w:rPr>
              <w:t xml:space="preserve">Теснормин-В однократно 1мл/100кг в </w:t>
            </w:r>
            <w:r w:rsidRPr="00B90B1D">
              <w:rPr>
                <w:rFonts w:eastAsia="Times New Roman"/>
                <w:lang w:eastAsia="ar-SA"/>
              </w:rPr>
              <w:t>разведении 1:1</w:t>
            </w:r>
          </w:p>
          <w:p w:rsidR="00F975EC" w:rsidRPr="004F074F" w:rsidRDefault="00F975EC" w:rsidP="00773C83">
            <w:pPr>
              <w:pStyle w:val="a7"/>
              <w:snapToGrid w:val="0"/>
              <w:rPr>
                <w:sz w:val="28"/>
                <w:szCs w:val="28"/>
              </w:rPr>
            </w:pPr>
            <w:r w:rsidRPr="00B90B1D">
              <w:rPr>
                <w:lang/>
              </w:rPr>
              <w:t>порос</w:t>
            </w:r>
            <w:r w:rsidR="00DB1CB7" w:rsidRPr="00B90B1D">
              <w:rPr>
                <w:lang/>
              </w:rPr>
              <w:t>ятам - Энрофлокс 5мл на 100</w:t>
            </w:r>
            <w:r w:rsidRPr="00B90B1D">
              <w:rPr>
                <w:lang/>
              </w:rPr>
              <w:t>кг 1 раз в сутки 3 дня подряд</w:t>
            </w:r>
          </w:p>
        </w:tc>
        <w:tc>
          <w:tcPr>
            <w:tcW w:w="1328" w:type="dxa"/>
          </w:tcPr>
          <w:p w:rsidR="00F975EC" w:rsidRPr="004F074F" w:rsidRDefault="00F975EC" w:rsidP="00773C83">
            <w:pPr>
              <w:pStyle w:val="a7"/>
              <w:snapToGrid w:val="0"/>
              <w:jc w:val="center"/>
              <w:rPr>
                <w:sz w:val="28"/>
                <w:szCs w:val="28"/>
              </w:rPr>
            </w:pPr>
            <w:r w:rsidRPr="004F074F">
              <w:rPr>
                <w:sz w:val="28"/>
                <w:szCs w:val="28"/>
              </w:rPr>
              <w:t>108</w:t>
            </w:r>
          </w:p>
        </w:tc>
        <w:tc>
          <w:tcPr>
            <w:tcW w:w="873" w:type="dxa"/>
          </w:tcPr>
          <w:p w:rsidR="00F975EC" w:rsidRPr="004F074F" w:rsidRDefault="00F975EC" w:rsidP="00773C83">
            <w:pPr>
              <w:pStyle w:val="a7"/>
              <w:snapToGrid w:val="0"/>
              <w:jc w:val="center"/>
              <w:rPr>
                <w:sz w:val="28"/>
                <w:szCs w:val="28"/>
              </w:rPr>
            </w:pPr>
            <w:r w:rsidRPr="004F074F">
              <w:rPr>
                <w:sz w:val="28"/>
                <w:szCs w:val="28"/>
              </w:rPr>
              <w:t>-</w:t>
            </w:r>
          </w:p>
        </w:tc>
        <w:tc>
          <w:tcPr>
            <w:tcW w:w="706" w:type="dxa"/>
          </w:tcPr>
          <w:p w:rsidR="00F975EC" w:rsidRPr="004F074F" w:rsidRDefault="00F975EC" w:rsidP="00773C83">
            <w:pPr>
              <w:pStyle w:val="a7"/>
              <w:snapToGrid w:val="0"/>
              <w:jc w:val="center"/>
              <w:rPr>
                <w:sz w:val="28"/>
                <w:szCs w:val="28"/>
              </w:rPr>
            </w:pPr>
            <w:r w:rsidRPr="004F074F">
              <w:rPr>
                <w:sz w:val="28"/>
                <w:szCs w:val="28"/>
              </w:rPr>
              <w:t>0</w:t>
            </w:r>
          </w:p>
        </w:tc>
        <w:tc>
          <w:tcPr>
            <w:tcW w:w="873" w:type="dxa"/>
          </w:tcPr>
          <w:p w:rsidR="00F975EC" w:rsidRPr="004F074F" w:rsidRDefault="00F975EC" w:rsidP="00773C83">
            <w:pPr>
              <w:pStyle w:val="a7"/>
              <w:snapToGrid w:val="0"/>
              <w:jc w:val="center"/>
              <w:rPr>
                <w:sz w:val="28"/>
                <w:szCs w:val="28"/>
              </w:rPr>
            </w:pPr>
            <w:r w:rsidRPr="004F074F">
              <w:rPr>
                <w:sz w:val="28"/>
                <w:szCs w:val="28"/>
              </w:rPr>
              <w:t>27</w:t>
            </w:r>
          </w:p>
        </w:tc>
        <w:tc>
          <w:tcPr>
            <w:tcW w:w="846" w:type="dxa"/>
          </w:tcPr>
          <w:p w:rsidR="00F975EC" w:rsidRPr="004F074F" w:rsidRDefault="00F975EC" w:rsidP="00773C83">
            <w:pPr>
              <w:pStyle w:val="a7"/>
              <w:snapToGrid w:val="0"/>
              <w:jc w:val="center"/>
              <w:rPr>
                <w:sz w:val="28"/>
                <w:szCs w:val="28"/>
              </w:rPr>
            </w:pPr>
            <w:r w:rsidRPr="004F074F">
              <w:rPr>
                <w:sz w:val="28"/>
                <w:szCs w:val="28"/>
              </w:rPr>
              <w:t>25</w:t>
            </w:r>
          </w:p>
        </w:tc>
        <w:tc>
          <w:tcPr>
            <w:tcW w:w="873" w:type="dxa"/>
          </w:tcPr>
          <w:p w:rsidR="00F975EC" w:rsidRPr="004F074F" w:rsidRDefault="00F975EC" w:rsidP="00773C83">
            <w:pPr>
              <w:pStyle w:val="a7"/>
              <w:snapToGrid w:val="0"/>
              <w:jc w:val="center"/>
              <w:rPr>
                <w:sz w:val="28"/>
                <w:szCs w:val="28"/>
              </w:rPr>
            </w:pPr>
            <w:r w:rsidRPr="004F074F">
              <w:rPr>
                <w:sz w:val="28"/>
                <w:szCs w:val="28"/>
              </w:rPr>
              <w:t>81</w:t>
            </w:r>
          </w:p>
        </w:tc>
        <w:tc>
          <w:tcPr>
            <w:tcW w:w="807" w:type="dxa"/>
          </w:tcPr>
          <w:p w:rsidR="00F975EC" w:rsidRPr="004F074F" w:rsidRDefault="00F975EC" w:rsidP="00773C83">
            <w:pPr>
              <w:pStyle w:val="a7"/>
              <w:snapToGrid w:val="0"/>
              <w:jc w:val="center"/>
              <w:rPr>
                <w:sz w:val="28"/>
                <w:szCs w:val="28"/>
              </w:rPr>
            </w:pPr>
            <w:r w:rsidRPr="004F074F">
              <w:rPr>
                <w:sz w:val="28"/>
                <w:szCs w:val="28"/>
              </w:rPr>
              <w:t>75</w:t>
            </w:r>
          </w:p>
        </w:tc>
      </w:tr>
    </w:tbl>
    <w:p w:rsidR="008B1F22" w:rsidRDefault="008B1F22" w:rsidP="008B1F22">
      <w:pPr>
        <w:ind w:firstLine="708"/>
        <w:jc w:val="both"/>
        <w:rPr>
          <w:sz w:val="28"/>
          <w:szCs w:val="28"/>
        </w:rPr>
      </w:pPr>
      <w:r w:rsidRPr="008B1F22">
        <w:rPr>
          <w:sz w:val="28"/>
          <w:szCs w:val="28"/>
        </w:rPr>
        <w:t>Так как в силу физиологических и анатомических особенностей строения и функционирования молочной железы у свиноматки практич</w:t>
      </w:r>
      <w:r w:rsidRPr="008B1F22">
        <w:rPr>
          <w:sz w:val="28"/>
          <w:szCs w:val="28"/>
        </w:rPr>
        <w:t>е</w:t>
      </w:r>
      <w:r w:rsidRPr="008B1F22">
        <w:rPr>
          <w:sz w:val="28"/>
          <w:szCs w:val="28"/>
        </w:rPr>
        <w:t>ски невозможно отобрать молоко для повторного анализа на наличие су</w:t>
      </w:r>
      <w:r w:rsidRPr="008B1F22">
        <w:rPr>
          <w:sz w:val="28"/>
          <w:szCs w:val="28"/>
        </w:rPr>
        <w:t>б</w:t>
      </w:r>
      <w:r w:rsidRPr="008B1F22">
        <w:rPr>
          <w:sz w:val="28"/>
          <w:szCs w:val="28"/>
        </w:rPr>
        <w:t>клинического мастита, то, в качестве показателей того, что свиноматка в дальнейшем была клинически здорова, использовали данные о заболева</w:t>
      </w:r>
      <w:r w:rsidRPr="008B1F22">
        <w:rPr>
          <w:sz w:val="28"/>
          <w:szCs w:val="28"/>
        </w:rPr>
        <w:t>е</w:t>
      </w:r>
      <w:r w:rsidRPr="008B1F22">
        <w:rPr>
          <w:sz w:val="28"/>
          <w:szCs w:val="28"/>
        </w:rPr>
        <w:t>мости и с</w:t>
      </w:r>
      <w:r w:rsidRPr="008B1F22">
        <w:rPr>
          <w:sz w:val="28"/>
          <w:szCs w:val="28"/>
        </w:rPr>
        <w:t>о</w:t>
      </w:r>
      <w:r w:rsidRPr="008B1F22">
        <w:rPr>
          <w:sz w:val="28"/>
          <w:szCs w:val="28"/>
        </w:rPr>
        <w:t>хранности поросят-сосунов.</w:t>
      </w:r>
    </w:p>
    <w:p w:rsidR="008B1F22" w:rsidRDefault="008B1F22" w:rsidP="008B1F22">
      <w:pPr>
        <w:pStyle w:val="20"/>
        <w:spacing w:after="0" w:line="240" w:lineRule="auto"/>
        <w:ind w:left="0" w:firstLine="708"/>
        <w:jc w:val="both"/>
        <w:rPr>
          <w:sz w:val="28"/>
          <w:szCs w:val="28"/>
        </w:rPr>
      </w:pPr>
      <w:r w:rsidRPr="004F074F">
        <w:rPr>
          <w:sz w:val="28"/>
          <w:szCs w:val="28"/>
        </w:rPr>
        <w:t>Из таблицы видно, что при лечении субклинического мастита окс</w:t>
      </w:r>
      <w:r w:rsidRPr="004F074F">
        <w:rPr>
          <w:sz w:val="28"/>
          <w:szCs w:val="28"/>
        </w:rPr>
        <w:t>и</w:t>
      </w:r>
      <w:r w:rsidRPr="004F074F">
        <w:rPr>
          <w:sz w:val="28"/>
          <w:szCs w:val="28"/>
        </w:rPr>
        <w:t>тетравитом погибло 54,16% приплода, а заболеваемость поросят составила 60,4%. При использовании только препарата ПИВС забо</w:t>
      </w:r>
      <w:r>
        <w:rPr>
          <w:sz w:val="28"/>
          <w:szCs w:val="28"/>
        </w:rPr>
        <w:t>-</w:t>
      </w:r>
      <w:r w:rsidRPr="004F074F">
        <w:rPr>
          <w:sz w:val="28"/>
          <w:szCs w:val="28"/>
        </w:rPr>
        <w:t>леваемость пор</w:t>
      </w:r>
      <w:r w:rsidRPr="004F074F">
        <w:rPr>
          <w:sz w:val="28"/>
          <w:szCs w:val="28"/>
        </w:rPr>
        <w:t>о</w:t>
      </w:r>
      <w:r w:rsidRPr="004F074F">
        <w:rPr>
          <w:sz w:val="28"/>
          <w:szCs w:val="28"/>
        </w:rPr>
        <w:t>сят уменьшилась почти в 2 раза и составила 38,5%, а сохранность увелич</w:t>
      </w:r>
      <w:r w:rsidRPr="004F074F">
        <w:rPr>
          <w:sz w:val="28"/>
          <w:szCs w:val="28"/>
        </w:rPr>
        <w:t>и</w:t>
      </w:r>
      <w:r w:rsidRPr="004F074F">
        <w:rPr>
          <w:sz w:val="28"/>
          <w:szCs w:val="28"/>
        </w:rPr>
        <w:t>лась на 10%. При изучении данных, полученных в третьей опытной группе выяснилось, что не заболело ни одного поросенка, а падеж уменьшился почти в 2 раза по сравнению с 1-й и 2-й опытными группами. Таким обр</w:t>
      </w:r>
      <w:r w:rsidRPr="004F074F">
        <w:rPr>
          <w:sz w:val="28"/>
          <w:szCs w:val="28"/>
        </w:rPr>
        <w:t>а</w:t>
      </w:r>
      <w:r w:rsidRPr="004F074F">
        <w:rPr>
          <w:sz w:val="28"/>
          <w:szCs w:val="28"/>
        </w:rPr>
        <w:t>зом выяснилось, что наибольший терапевтический эффект достигается при одновременном использовании двух препаратов – ПИВСа и Тесно</w:t>
      </w:r>
      <w:r w:rsidRPr="004F074F">
        <w:rPr>
          <w:sz w:val="28"/>
          <w:szCs w:val="28"/>
        </w:rPr>
        <w:t>р</w:t>
      </w:r>
      <w:r w:rsidRPr="004F074F">
        <w:rPr>
          <w:sz w:val="28"/>
          <w:szCs w:val="28"/>
        </w:rPr>
        <w:t>мина-В. Так же можно предположить, что гибель поросят в 3-ей группе произошла за счет нежизнеспособного молодняка и не была обусловлена диареей н</w:t>
      </w:r>
      <w:r w:rsidRPr="004F074F">
        <w:rPr>
          <w:sz w:val="28"/>
          <w:szCs w:val="28"/>
        </w:rPr>
        <w:t>о</w:t>
      </w:r>
      <w:r w:rsidRPr="004F074F">
        <w:rPr>
          <w:sz w:val="28"/>
          <w:szCs w:val="28"/>
        </w:rPr>
        <w:t>ворожденных</w:t>
      </w:r>
      <w:r>
        <w:rPr>
          <w:sz w:val="28"/>
          <w:szCs w:val="28"/>
        </w:rPr>
        <w:t>.</w:t>
      </w:r>
    </w:p>
    <w:p w:rsidR="008B1F22" w:rsidRDefault="008B1F22" w:rsidP="008B1F22">
      <w:pPr>
        <w:pStyle w:val="20"/>
        <w:spacing w:after="0" w:line="240" w:lineRule="auto"/>
        <w:ind w:left="0" w:firstLine="708"/>
        <w:jc w:val="both"/>
        <w:rPr>
          <w:sz w:val="28"/>
          <w:szCs w:val="28"/>
        </w:rPr>
      </w:pPr>
      <w:r w:rsidRPr="004F074F">
        <w:rPr>
          <w:sz w:val="28"/>
          <w:szCs w:val="28"/>
        </w:rPr>
        <w:t>Данные о заболеваемости поросят сосунов во 2-й и 3-й группах п</w:t>
      </w:r>
      <w:r w:rsidRPr="004F074F">
        <w:rPr>
          <w:sz w:val="28"/>
          <w:szCs w:val="28"/>
        </w:rPr>
        <w:t>о</w:t>
      </w:r>
      <w:r w:rsidRPr="004F074F">
        <w:rPr>
          <w:sz w:val="28"/>
          <w:szCs w:val="28"/>
        </w:rPr>
        <w:t>зволили предположить, что часть препарата ПИВС колострально попадает в желудочно-кишечный тракт поросят и таким образом профилактируется развитие диареи. Для проверки данной гипотезы был проведен еще один эксперимент.</w:t>
      </w:r>
    </w:p>
    <w:p w:rsidR="008B1F22" w:rsidRPr="00B13C70" w:rsidRDefault="008B1F22" w:rsidP="008B1F22">
      <w:pPr>
        <w:pStyle w:val="20"/>
        <w:spacing w:after="0" w:line="240" w:lineRule="auto"/>
        <w:ind w:left="0" w:firstLine="708"/>
        <w:jc w:val="both"/>
        <w:rPr>
          <w:sz w:val="28"/>
          <w:szCs w:val="28"/>
        </w:rPr>
      </w:pPr>
      <w:r w:rsidRPr="004F074F">
        <w:rPr>
          <w:sz w:val="28"/>
          <w:szCs w:val="28"/>
        </w:rPr>
        <w:t>Результаты терапевтической эффективности применения пр</w:t>
      </w:r>
      <w:r w:rsidRPr="004F074F">
        <w:rPr>
          <w:sz w:val="28"/>
          <w:szCs w:val="28"/>
        </w:rPr>
        <w:t>е</w:t>
      </w:r>
      <w:r w:rsidRPr="004F074F">
        <w:rPr>
          <w:sz w:val="28"/>
          <w:szCs w:val="28"/>
        </w:rPr>
        <w:t>парата ПИВС в сочетании с препаратом Теснормин-В изложены в табл.2.</w:t>
      </w:r>
    </w:p>
    <w:p w:rsidR="0081211C" w:rsidRDefault="0081211C" w:rsidP="0081211C">
      <w:pPr>
        <w:pStyle w:val="a7"/>
        <w:snapToGrid w:val="0"/>
        <w:ind w:firstLine="708"/>
        <w:jc w:val="both"/>
        <w:rPr>
          <w:sz w:val="28"/>
          <w:szCs w:val="28"/>
        </w:rPr>
      </w:pPr>
      <w:r w:rsidRPr="004F074F">
        <w:rPr>
          <w:sz w:val="28"/>
          <w:szCs w:val="28"/>
        </w:rPr>
        <w:t>Повторное исследование показало, что одновременное применение тканевого препарата с полимерйодвисмутсульфамидом при лечении свиноматок, больных субклиническим маститом, позволяет значительно уменьшить заболеваемость и падеж поросят сосунов. В опытной группе свиноматок заболеваемость поросят сосунов была в 3,5 раза ниже и составила всего 4,9%, а в контрольной, где все животные считались клинически здоровыми, заболело 14,9% поросят. Падеж поросят в опытной группе составил 5,5%, что почти в 3 раза ниже, чем в контрольной, где пало 14,9% поросят-сосунов.</w:t>
      </w:r>
    </w:p>
    <w:p w:rsidR="0081211C" w:rsidRPr="00B13C70" w:rsidRDefault="0081211C" w:rsidP="0081211C">
      <w:pPr>
        <w:ind w:firstLine="708"/>
        <w:jc w:val="both"/>
        <w:rPr>
          <w:sz w:val="28"/>
          <w:szCs w:val="28"/>
        </w:rPr>
      </w:pPr>
      <w:r w:rsidRPr="004F074F">
        <w:rPr>
          <w:sz w:val="28"/>
          <w:szCs w:val="28"/>
        </w:rPr>
        <w:t>Таким образом, можно предположить, что применение тканевого препарата Теснормин-В и полимерйодвисмутсульфамида (ПИВС) для т</w:t>
      </w:r>
      <w:r w:rsidRPr="004F074F">
        <w:rPr>
          <w:sz w:val="28"/>
          <w:szCs w:val="28"/>
        </w:rPr>
        <w:t>е</w:t>
      </w:r>
      <w:r w:rsidRPr="004F074F">
        <w:rPr>
          <w:sz w:val="28"/>
          <w:szCs w:val="28"/>
        </w:rPr>
        <w:t>рапии субклинического мастита свиноматок позволяет не только лечить данное заболевание, но также способствует сохранности молодняка и уменьшает число поросят больных диареей.</w:t>
      </w:r>
    </w:p>
    <w:p w:rsidR="0081211C" w:rsidRPr="004F074F" w:rsidRDefault="0081211C" w:rsidP="0081211C">
      <w:pPr>
        <w:ind w:firstLine="708"/>
        <w:jc w:val="both"/>
        <w:rPr>
          <w:sz w:val="28"/>
          <w:szCs w:val="28"/>
        </w:rPr>
      </w:pPr>
      <w:r w:rsidRPr="004F074F">
        <w:rPr>
          <w:sz w:val="28"/>
          <w:szCs w:val="28"/>
        </w:rPr>
        <w:t>Уменьшение заболеваемости и падежа поросят при лечении свин</w:t>
      </w:r>
      <w:r w:rsidRPr="004F074F">
        <w:rPr>
          <w:sz w:val="28"/>
          <w:szCs w:val="28"/>
        </w:rPr>
        <w:t>о</w:t>
      </w:r>
      <w:r w:rsidRPr="004F074F">
        <w:rPr>
          <w:sz w:val="28"/>
          <w:szCs w:val="28"/>
        </w:rPr>
        <w:t>маток, больных субклиническим маститом, что указывает на то, что заб</w:t>
      </w:r>
      <w:r w:rsidRPr="004F074F">
        <w:rPr>
          <w:sz w:val="28"/>
          <w:szCs w:val="28"/>
        </w:rPr>
        <w:t>о</w:t>
      </w:r>
      <w:r w:rsidRPr="004F074F">
        <w:rPr>
          <w:sz w:val="28"/>
          <w:szCs w:val="28"/>
        </w:rPr>
        <w:t>леваемость и падеж поросят тесно взаимосвязаны со здоровьем свинома</w:t>
      </w:r>
      <w:r w:rsidRPr="004F074F">
        <w:rPr>
          <w:sz w:val="28"/>
          <w:szCs w:val="28"/>
        </w:rPr>
        <w:t>т</w:t>
      </w:r>
      <w:r w:rsidRPr="004F074F">
        <w:rPr>
          <w:sz w:val="28"/>
          <w:szCs w:val="28"/>
        </w:rPr>
        <w:t>ки, в частности с наличием субклинич</w:t>
      </w:r>
      <w:r w:rsidRPr="004F074F">
        <w:rPr>
          <w:sz w:val="28"/>
          <w:szCs w:val="28"/>
        </w:rPr>
        <w:t>е</w:t>
      </w:r>
      <w:r w:rsidRPr="004F074F">
        <w:rPr>
          <w:sz w:val="28"/>
          <w:szCs w:val="28"/>
        </w:rPr>
        <w:t>ского мастита.</w:t>
      </w:r>
    </w:p>
    <w:p w:rsidR="0081211C" w:rsidRPr="00B13C70" w:rsidRDefault="0081211C" w:rsidP="008B1F22">
      <w:pPr>
        <w:pStyle w:val="20"/>
        <w:spacing w:after="0" w:line="240" w:lineRule="auto"/>
        <w:ind w:left="0" w:firstLine="708"/>
        <w:jc w:val="both"/>
        <w:rPr>
          <w:sz w:val="28"/>
          <w:szCs w:val="28"/>
        </w:rPr>
      </w:pPr>
    </w:p>
    <w:p w:rsidR="00F975EC" w:rsidRPr="004F074F" w:rsidRDefault="00A55730" w:rsidP="00A55730">
      <w:pPr>
        <w:pStyle w:val="20"/>
        <w:spacing w:after="0" w:line="240" w:lineRule="auto"/>
        <w:ind w:left="0" w:firstLine="708"/>
        <w:jc w:val="right"/>
        <w:rPr>
          <w:sz w:val="28"/>
          <w:szCs w:val="28"/>
        </w:rPr>
      </w:pPr>
      <w:r w:rsidRPr="00B13C70">
        <w:rPr>
          <w:sz w:val="28"/>
          <w:szCs w:val="28"/>
        </w:rPr>
        <w:br w:type="page"/>
      </w:r>
      <w:r w:rsidR="00F975EC" w:rsidRPr="004F074F">
        <w:rPr>
          <w:sz w:val="28"/>
          <w:szCs w:val="28"/>
        </w:rPr>
        <w:t>Таблица 2</w:t>
      </w:r>
    </w:p>
    <w:p w:rsidR="00F975EC" w:rsidRPr="004F074F" w:rsidRDefault="00F975EC" w:rsidP="00B90B1D">
      <w:pPr>
        <w:jc w:val="center"/>
        <w:rPr>
          <w:sz w:val="28"/>
          <w:szCs w:val="28"/>
        </w:rPr>
      </w:pPr>
      <w:r w:rsidRPr="004F074F">
        <w:rPr>
          <w:sz w:val="28"/>
          <w:szCs w:val="28"/>
        </w:rPr>
        <w:t xml:space="preserve">Результаты терапевтической эффективности совместного применения </w:t>
      </w:r>
      <w:r w:rsidR="00B90B1D">
        <w:rPr>
          <w:sz w:val="28"/>
          <w:szCs w:val="28"/>
        </w:rPr>
        <w:br/>
      </w:r>
      <w:r w:rsidRPr="004F074F">
        <w:rPr>
          <w:sz w:val="28"/>
          <w:szCs w:val="28"/>
        </w:rPr>
        <w:t>пр</w:t>
      </w:r>
      <w:r w:rsidRPr="004F074F">
        <w:rPr>
          <w:sz w:val="28"/>
          <w:szCs w:val="28"/>
        </w:rPr>
        <w:t>е</w:t>
      </w:r>
      <w:r w:rsidRPr="004F074F">
        <w:rPr>
          <w:sz w:val="28"/>
          <w:szCs w:val="28"/>
        </w:rPr>
        <w:t>паратов ПИВС и Теснормин-В</w:t>
      </w:r>
    </w:p>
    <w:tbl>
      <w:tblPr>
        <w:tblW w:w="9103" w:type="dxa"/>
        <w:tblInd w:w="108"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tblPr>
      <w:tblGrid>
        <w:gridCol w:w="1592"/>
        <w:gridCol w:w="392"/>
        <w:gridCol w:w="2094"/>
        <w:gridCol w:w="1168"/>
        <w:gridCol w:w="715"/>
        <w:gridCol w:w="546"/>
        <w:gridCol w:w="715"/>
        <w:gridCol w:w="594"/>
        <w:gridCol w:w="715"/>
        <w:gridCol w:w="572"/>
      </w:tblGrid>
      <w:tr w:rsidR="00F975EC" w:rsidRPr="004F074F" w:rsidTr="00A60FA2">
        <w:tblPrEx>
          <w:tblCellMar>
            <w:top w:w="0" w:type="dxa"/>
            <w:bottom w:w="0" w:type="dxa"/>
          </w:tblCellMar>
        </w:tblPrEx>
        <w:trPr>
          <w:trHeight w:val="260"/>
        </w:trPr>
        <w:tc>
          <w:tcPr>
            <w:tcW w:w="1592" w:type="dxa"/>
            <w:vMerge w:val="restart"/>
            <w:vAlign w:val="center"/>
          </w:tcPr>
          <w:p w:rsidR="00F975EC" w:rsidRPr="004F074F" w:rsidRDefault="002F4DB6" w:rsidP="002F4DB6">
            <w:pPr>
              <w:pStyle w:val="a7"/>
              <w:snapToGrid w:val="0"/>
              <w:jc w:val="center"/>
              <w:rPr>
                <w:sz w:val="28"/>
                <w:szCs w:val="28"/>
              </w:rPr>
            </w:pPr>
            <w:r>
              <w:rPr>
                <w:sz w:val="28"/>
                <w:szCs w:val="28"/>
              </w:rPr>
              <w:t>Группы</w:t>
            </w:r>
          </w:p>
        </w:tc>
        <w:tc>
          <w:tcPr>
            <w:tcW w:w="392" w:type="dxa"/>
            <w:vMerge w:val="restart"/>
            <w:vAlign w:val="center"/>
          </w:tcPr>
          <w:p w:rsidR="00F975EC" w:rsidRPr="00B90B1D" w:rsidRDefault="00F975EC" w:rsidP="00B90B1D">
            <w:pPr>
              <w:pStyle w:val="a7"/>
              <w:snapToGrid w:val="0"/>
              <w:jc w:val="center"/>
              <w:rPr>
                <w:sz w:val="28"/>
                <w:szCs w:val="28"/>
              </w:rPr>
            </w:pPr>
            <w:r w:rsidRPr="00B90B1D">
              <w:rPr>
                <w:sz w:val="28"/>
                <w:szCs w:val="28"/>
                <w:lang/>
              </w:rPr>
              <w:t>n</w:t>
            </w:r>
          </w:p>
        </w:tc>
        <w:tc>
          <w:tcPr>
            <w:tcW w:w="2094" w:type="dxa"/>
            <w:vMerge w:val="restart"/>
            <w:vAlign w:val="center"/>
          </w:tcPr>
          <w:p w:rsidR="00F975EC" w:rsidRPr="004F074F" w:rsidRDefault="00DB1CB7" w:rsidP="00B90B1D">
            <w:pPr>
              <w:pStyle w:val="a7"/>
              <w:snapToGrid w:val="0"/>
              <w:jc w:val="center"/>
              <w:rPr>
                <w:sz w:val="28"/>
                <w:szCs w:val="28"/>
              </w:rPr>
            </w:pPr>
            <w:r w:rsidRPr="004F074F">
              <w:rPr>
                <w:iCs/>
                <w:sz w:val="28"/>
                <w:szCs w:val="28"/>
                <w:lang/>
              </w:rPr>
              <w:t>Схема и препараты для</w:t>
            </w:r>
            <w:r w:rsidR="00F975EC" w:rsidRPr="004F074F">
              <w:rPr>
                <w:iCs/>
                <w:sz w:val="28"/>
                <w:szCs w:val="28"/>
                <w:lang/>
              </w:rPr>
              <w:t xml:space="preserve"> лечения</w:t>
            </w:r>
          </w:p>
        </w:tc>
        <w:tc>
          <w:tcPr>
            <w:tcW w:w="1168" w:type="dxa"/>
            <w:vMerge w:val="restart"/>
            <w:vAlign w:val="center"/>
          </w:tcPr>
          <w:p w:rsidR="00F975EC" w:rsidRPr="004F074F" w:rsidRDefault="00F975EC" w:rsidP="00B90B1D">
            <w:pPr>
              <w:pStyle w:val="a7"/>
              <w:snapToGrid w:val="0"/>
              <w:jc w:val="center"/>
              <w:rPr>
                <w:sz w:val="28"/>
                <w:szCs w:val="28"/>
              </w:rPr>
            </w:pPr>
            <w:r w:rsidRPr="004F074F">
              <w:rPr>
                <w:iCs/>
                <w:sz w:val="28"/>
                <w:szCs w:val="28"/>
                <w:lang/>
              </w:rPr>
              <w:t>Родилось поросят</w:t>
            </w:r>
          </w:p>
        </w:tc>
        <w:tc>
          <w:tcPr>
            <w:tcW w:w="3857" w:type="dxa"/>
            <w:gridSpan w:val="6"/>
            <w:vAlign w:val="center"/>
          </w:tcPr>
          <w:p w:rsidR="00F975EC" w:rsidRPr="004F074F" w:rsidRDefault="00DB1CB7" w:rsidP="00B90B1D">
            <w:pPr>
              <w:pStyle w:val="a7"/>
              <w:snapToGrid w:val="0"/>
              <w:jc w:val="center"/>
              <w:rPr>
                <w:sz w:val="28"/>
                <w:szCs w:val="28"/>
              </w:rPr>
            </w:pPr>
            <w:r w:rsidRPr="004F074F">
              <w:rPr>
                <w:iCs/>
                <w:sz w:val="28"/>
                <w:szCs w:val="28"/>
                <w:lang/>
              </w:rPr>
              <w:t xml:space="preserve">% </w:t>
            </w:r>
            <w:r w:rsidR="00F975EC" w:rsidRPr="004F074F">
              <w:rPr>
                <w:iCs/>
                <w:sz w:val="28"/>
                <w:szCs w:val="28"/>
                <w:lang/>
              </w:rPr>
              <w:t>поросят от родившихся</w:t>
            </w:r>
          </w:p>
        </w:tc>
      </w:tr>
      <w:tr w:rsidR="00F975EC" w:rsidRPr="004F074F" w:rsidTr="00A60FA2">
        <w:tblPrEx>
          <w:tblCellMar>
            <w:top w:w="0" w:type="dxa"/>
            <w:bottom w:w="0" w:type="dxa"/>
          </w:tblCellMar>
        </w:tblPrEx>
        <w:trPr>
          <w:trHeight w:val="315"/>
        </w:trPr>
        <w:tc>
          <w:tcPr>
            <w:tcW w:w="1592" w:type="dxa"/>
            <w:vMerge/>
            <w:vAlign w:val="center"/>
          </w:tcPr>
          <w:p w:rsidR="00F975EC" w:rsidRPr="004F074F" w:rsidRDefault="00F975EC" w:rsidP="00B90B1D">
            <w:pPr>
              <w:pStyle w:val="a7"/>
              <w:snapToGrid w:val="0"/>
              <w:ind w:firstLine="567"/>
              <w:jc w:val="center"/>
              <w:rPr>
                <w:sz w:val="28"/>
                <w:szCs w:val="28"/>
              </w:rPr>
            </w:pPr>
          </w:p>
        </w:tc>
        <w:tc>
          <w:tcPr>
            <w:tcW w:w="392" w:type="dxa"/>
            <w:vMerge/>
            <w:vAlign w:val="center"/>
          </w:tcPr>
          <w:p w:rsidR="00F975EC" w:rsidRPr="004F074F" w:rsidRDefault="00F975EC" w:rsidP="00B90B1D">
            <w:pPr>
              <w:jc w:val="center"/>
              <w:rPr>
                <w:rFonts w:eastAsia="Lucida Sans Unicode"/>
                <w:kern w:val="1"/>
                <w:sz w:val="28"/>
                <w:szCs w:val="28"/>
                <w:lang/>
              </w:rPr>
            </w:pPr>
          </w:p>
        </w:tc>
        <w:tc>
          <w:tcPr>
            <w:tcW w:w="2094" w:type="dxa"/>
            <w:vMerge/>
            <w:vAlign w:val="center"/>
          </w:tcPr>
          <w:p w:rsidR="00F975EC" w:rsidRPr="004F074F" w:rsidRDefault="00F975EC" w:rsidP="00B90B1D">
            <w:pPr>
              <w:jc w:val="center"/>
              <w:rPr>
                <w:rFonts w:eastAsia="Lucida Sans Unicode"/>
                <w:kern w:val="1"/>
                <w:sz w:val="28"/>
                <w:szCs w:val="28"/>
                <w:lang/>
              </w:rPr>
            </w:pPr>
          </w:p>
        </w:tc>
        <w:tc>
          <w:tcPr>
            <w:tcW w:w="1168" w:type="dxa"/>
            <w:vMerge/>
            <w:vAlign w:val="center"/>
          </w:tcPr>
          <w:p w:rsidR="00F975EC" w:rsidRPr="004F074F" w:rsidRDefault="00F975EC" w:rsidP="00B90B1D">
            <w:pPr>
              <w:jc w:val="center"/>
              <w:rPr>
                <w:rFonts w:eastAsia="Lucida Sans Unicode"/>
                <w:kern w:val="1"/>
                <w:sz w:val="28"/>
                <w:szCs w:val="28"/>
                <w:lang/>
              </w:rPr>
            </w:pPr>
          </w:p>
        </w:tc>
        <w:tc>
          <w:tcPr>
            <w:tcW w:w="1261" w:type="dxa"/>
            <w:gridSpan w:val="2"/>
            <w:vAlign w:val="center"/>
          </w:tcPr>
          <w:p w:rsidR="00F975EC" w:rsidRPr="004F074F" w:rsidRDefault="00F975EC" w:rsidP="00B90B1D">
            <w:pPr>
              <w:pStyle w:val="a7"/>
              <w:snapToGrid w:val="0"/>
              <w:jc w:val="center"/>
              <w:rPr>
                <w:iCs/>
                <w:sz w:val="28"/>
                <w:szCs w:val="28"/>
                <w:lang/>
              </w:rPr>
            </w:pPr>
            <w:r w:rsidRPr="004F074F">
              <w:rPr>
                <w:iCs/>
                <w:sz w:val="28"/>
                <w:szCs w:val="28"/>
                <w:lang/>
              </w:rPr>
              <w:t>Болело</w:t>
            </w:r>
          </w:p>
        </w:tc>
        <w:tc>
          <w:tcPr>
            <w:tcW w:w="1309" w:type="dxa"/>
            <w:gridSpan w:val="2"/>
            <w:vAlign w:val="center"/>
          </w:tcPr>
          <w:p w:rsidR="00F975EC" w:rsidRPr="00B90B1D" w:rsidRDefault="00F975EC" w:rsidP="00B90B1D">
            <w:pPr>
              <w:pStyle w:val="a7"/>
              <w:snapToGrid w:val="0"/>
              <w:jc w:val="center"/>
              <w:rPr>
                <w:sz w:val="28"/>
                <w:szCs w:val="28"/>
              </w:rPr>
            </w:pPr>
            <w:r w:rsidRPr="004F074F">
              <w:rPr>
                <w:iCs/>
                <w:sz w:val="28"/>
                <w:szCs w:val="28"/>
                <w:lang/>
              </w:rPr>
              <w:t>Пало</w:t>
            </w:r>
          </w:p>
        </w:tc>
        <w:tc>
          <w:tcPr>
            <w:tcW w:w="1287" w:type="dxa"/>
            <w:gridSpan w:val="2"/>
            <w:vAlign w:val="center"/>
          </w:tcPr>
          <w:p w:rsidR="00F975EC" w:rsidRPr="004F074F" w:rsidRDefault="00F975EC" w:rsidP="00B90B1D">
            <w:pPr>
              <w:pStyle w:val="a7"/>
              <w:snapToGrid w:val="0"/>
              <w:jc w:val="center"/>
              <w:rPr>
                <w:sz w:val="28"/>
                <w:szCs w:val="28"/>
              </w:rPr>
            </w:pPr>
            <w:r w:rsidRPr="004F074F">
              <w:rPr>
                <w:iCs/>
                <w:sz w:val="28"/>
                <w:szCs w:val="28"/>
                <w:lang/>
              </w:rPr>
              <w:t>Осталось</w:t>
            </w:r>
          </w:p>
        </w:tc>
      </w:tr>
      <w:tr w:rsidR="00F975EC" w:rsidRPr="004F074F" w:rsidTr="00A60FA2">
        <w:tblPrEx>
          <w:tblCellMar>
            <w:top w:w="0" w:type="dxa"/>
            <w:bottom w:w="0" w:type="dxa"/>
          </w:tblCellMar>
        </w:tblPrEx>
        <w:trPr>
          <w:trHeight w:val="285"/>
        </w:trPr>
        <w:tc>
          <w:tcPr>
            <w:tcW w:w="1592" w:type="dxa"/>
            <w:vMerge/>
            <w:vAlign w:val="center"/>
          </w:tcPr>
          <w:p w:rsidR="00F975EC" w:rsidRPr="004F074F" w:rsidRDefault="00F975EC" w:rsidP="00B90B1D">
            <w:pPr>
              <w:pStyle w:val="a7"/>
              <w:snapToGrid w:val="0"/>
              <w:ind w:firstLine="567"/>
              <w:jc w:val="center"/>
              <w:rPr>
                <w:sz w:val="28"/>
                <w:szCs w:val="28"/>
              </w:rPr>
            </w:pPr>
          </w:p>
        </w:tc>
        <w:tc>
          <w:tcPr>
            <w:tcW w:w="392" w:type="dxa"/>
            <w:vMerge/>
            <w:vAlign w:val="center"/>
          </w:tcPr>
          <w:p w:rsidR="00F975EC" w:rsidRPr="004F074F" w:rsidRDefault="00F975EC" w:rsidP="00B90B1D">
            <w:pPr>
              <w:jc w:val="center"/>
              <w:rPr>
                <w:rFonts w:eastAsia="Lucida Sans Unicode"/>
                <w:kern w:val="1"/>
                <w:sz w:val="28"/>
                <w:szCs w:val="28"/>
                <w:lang/>
              </w:rPr>
            </w:pPr>
          </w:p>
        </w:tc>
        <w:tc>
          <w:tcPr>
            <w:tcW w:w="2094" w:type="dxa"/>
            <w:vMerge/>
            <w:vAlign w:val="center"/>
          </w:tcPr>
          <w:p w:rsidR="00F975EC" w:rsidRPr="004F074F" w:rsidRDefault="00F975EC" w:rsidP="00B90B1D">
            <w:pPr>
              <w:jc w:val="center"/>
              <w:rPr>
                <w:rFonts w:eastAsia="Lucida Sans Unicode"/>
                <w:kern w:val="1"/>
                <w:sz w:val="28"/>
                <w:szCs w:val="28"/>
                <w:lang/>
              </w:rPr>
            </w:pPr>
          </w:p>
        </w:tc>
        <w:tc>
          <w:tcPr>
            <w:tcW w:w="1168" w:type="dxa"/>
            <w:vMerge/>
            <w:vAlign w:val="center"/>
          </w:tcPr>
          <w:p w:rsidR="00F975EC" w:rsidRPr="004F074F" w:rsidRDefault="00F975EC" w:rsidP="00B90B1D">
            <w:pPr>
              <w:jc w:val="center"/>
              <w:rPr>
                <w:rFonts w:eastAsia="Lucida Sans Unicode"/>
                <w:kern w:val="1"/>
                <w:sz w:val="28"/>
                <w:szCs w:val="28"/>
                <w:lang/>
              </w:rPr>
            </w:pPr>
          </w:p>
        </w:tc>
        <w:tc>
          <w:tcPr>
            <w:tcW w:w="715" w:type="dxa"/>
            <w:vAlign w:val="center"/>
          </w:tcPr>
          <w:p w:rsidR="00F975EC" w:rsidRPr="004F074F" w:rsidRDefault="00F975EC" w:rsidP="00B90B1D">
            <w:pPr>
              <w:pStyle w:val="a7"/>
              <w:snapToGrid w:val="0"/>
              <w:jc w:val="center"/>
              <w:rPr>
                <w:iCs/>
                <w:sz w:val="28"/>
                <w:szCs w:val="28"/>
                <w:lang/>
              </w:rPr>
            </w:pPr>
            <w:r w:rsidRPr="004F074F">
              <w:rPr>
                <w:iCs/>
                <w:sz w:val="28"/>
                <w:szCs w:val="28"/>
                <w:lang/>
              </w:rPr>
              <w:t>голов</w:t>
            </w:r>
          </w:p>
        </w:tc>
        <w:tc>
          <w:tcPr>
            <w:tcW w:w="546" w:type="dxa"/>
            <w:vAlign w:val="center"/>
          </w:tcPr>
          <w:p w:rsidR="00F975EC" w:rsidRPr="004F074F" w:rsidRDefault="00F975EC" w:rsidP="00B90B1D">
            <w:pPr>
              <w:pStyle w:val="a7"/>
              <w:snapToGrid w:val="0"/>
              <w:jc w:val="center"/>
              <w:rPr>
                <w:sz w:val="28"/>
                <w:szCs w:val="28"/>
              </w:rPr>
            </w:pPr>
            <w:r w:rsidRPr="004F074F">
              <w:rPr>
                <w:sz w:val="28"/>
                <w:szCs w:val="28"/>
              </w:rPr>
              <w:t>%</w:t>
            </w:r>
          </w:p>
        </w:tc>
        <w:tc>
          <w:tcPr>
            <w:tcW w:w="715" w:type="dxa"/>
            <w:vAlign w:val="center"/>
          </w:tcPr>
          <w:p w:rsidR="00F975EC" w:rsidRPr="004F074F" w:rsidRDefault="00F975EC" w:rsidP="00B90B1D">
            <w:pPr>
              <w:pStyle w:val="a7"/>
              <w:snapToGrid w:val="0"/>
              <w:jc w:val="center"/>
              <w:rPr>
                <w:iCs/>
                <w:sz w:val="28"/>
                <w:szCs w:val="28"/>
                <w:lang/>
              </w:rPr>
            </w:pPr>
            <w:r w:rsidRPr="004F074F">
              <w:rPr>
                <w:iCs/>
                <w:sz w:val="28"/>
                <w:szCs w:val="28"/>
                <w:lang/>
              </w:rPr>
              <w:t>голов</w:t>
            </w:r>
          </w:p>
        </w:tc>
        <w:tc>
          <w:tcPr>
            <w:tcW w:w="594" w:type="dxa"/>
            <w:vAlign w:val="center"/>
          </w:tcPr>
          <w:p w:rsidR="00F975EC" w:rsidRPr="004F074F" w:rsidRDefault="00F975EC" w:rsidP="00B90B1D">
            <w:pPr>
              <w:pStyle w:val="a7"/>
              <w:snapToGrid w:val="0"/>
              <w:jc w:val="center"/>
              <w:rPr>
                <w:sz w:val="28"/>
                <w:szCs w:val="28"/>
              </w:rPr>
            </w:pPr>
            <w:r w:rsidRPr="004F074F">
              <w:rPr>
                <w:sz w:val="28"/>
                <w:szCs w:val="28"/>
              </w:rPr>
              <w:t>%</w:t>
            </w:r>
          </w:p>
        </w:tc>
        <w:tc>
          <w:tcPr>
            <w:tcW w:w="715" w:type="dxa"/>
            <w:vAlign w:val="center"/>
          </w:tcPr>
          <w:p w:rsidR="00F975EC" w:rsidRPr="004F074F" w:rsidRDefault="00F975EC" w:rsidP="00B90B1D">
            <w:pPr>
              <w:pStyle w:val="a7"/>
              <w:snapToGrid w:val="0"/>
              <w:jc w:val="center"/>
              <w:rPr>
                <w:iCs/>
                <w:sz w:val="28"/>
                <w:szCs w:val="28"/>
                <w:lang/>
              </w:rPr>
            </w:pPr>
            <w:r w:rsidRPr="004F074F">
              <w:rPr>
                <w:iCs/>
                <w:sz w:val="28"/>
                <w:szCs w:val="28"/>
                <w:lang/>
              </w:rPr>
              <w:t>голов</w:t>
            </w:r>
          </w:p>
        </w:tc>
        <w:tc>
          <w:tcPr>
            <w:tcW w:w="572" w:type="dxa"/>
            <w:vAlign w:val="center"/>
          </w:tcPr>
          <w:p w:rsidR="00F975EC" w:rsidRPr="004F074F" w:rsidRDefault="00F975EC" w:rsidP="00B90B1D">
            <w:pPr>
              <w:pStyle w:val="a7"/>
              <w:snapToGrid w:val="0"/>
              <w:jc w:val="center"/>
              <w:rPr>
                <w:sz w:val="28"/>
                <w:szCs w:val="28"/>
              </w:rPr>
            </w:pPr>
            <w:r w:rsidRPr="004F074F">
              <w:rPr>
                <w:sz w:val="28"/>
                <w:szCs w:val="28"/>
              </w:rPr>
              <w:t>%</w:t>
            </w:r>
          </w:p>
        </w:tc>
      </w:tr>
      <w:tr w:rsidR="00F975EC" w:rsidRPr="004F074F" w:rsidTr="00A60FA2">
        <w:tblPrEx>
          <w:tblCellMar>
            <w:top w:w="0" w:type="dxa"/>
            <w:bottom w:w="0" w:type="dxa"/>
          </w:tblCellMar>
        </w:tblPrEx>
        <w:trPr>
          <w:cantSplit/>
          <w:trHeight w:val="1134"/>
        </w:trPr>
        <w:tc>
          <w:tcPr>
            <w:tcW w:w="1592" w:type="dxa"/>
            <w:vAlign w:val="center"/>
          </w:tcPr>
          <w:p w:rsidR="00F975EC" w:rsidRPr="004F074F" w:rsidRDefault="002F4DB6" w:rsidP="002F4DB6">
            <w:pPr>
              <w:pStyle w:val="a7"/>
              <w:snapToGrid w:val="0"/>
              <w:jc w:val="center"/>
              <w:rPr>
                <w:sz w:val="28"/>
                <w:szCs w:val="28"/>
              </w:rPr>
            </w:pPr>
            <w:r>
              <w:rPr>
                <w:sz w:val="28"/>
                <w:szCs w:val="28"/>
                <w:lang/>
              </w:rPr>
              <w:t>О</w:t>
            </w:r>
            <w:r w:rsidR="00F975EC" w:rsidRPr="004F074F">
              <w:rPr>
                <w:sz w:val="28"/>
                <w:szCs w:val="28"/>
                <w:lang/>
              </w:rPr>
              <w:t xml:space="preserve">пытная </w:t>
            </w:r>
          </w:p>
        </w:tc>
        <w:tc>
          <w:tcPr>
            <w:tcW w:w="392" w:type="dxa"/>
            <w:vAlign w:val="center"/>
          </w:tcPr>
          <w:p w:rsidR="00F975EC" w:rsidRPr="004F074F" w:rsidRDefault="00F975EC" w:rsidP="00B90B1D">
            <w:pPr>
              <w:pStyle w:val="a7"/>
              <w:snapToGrid w:val="0"/>
              <w:jc w:val="center"/>
              <w:rPr>
                <w:sz w:val="28"/>
                <w:szCs w:val="28"/>
              </w:rPr>
            </w:pPr>
            <w:r w:rsidRPr="004F074F">
              <w:rPr>
                <w:sz w:val="28"/>
                <w:szCs w:val="28"/>
              </w:rPr>
              <w:t>17</w:t>
            </w:r>
          </w:p>
        </w:tc>
        <w:tc>
          <w:tcPr>
            <w:tcW w:w="2094" w:type="dxa"/>
            <w:vAlign w:val="center"/>
          </w:tcPr>
          <w:p w:rsidR="00F975EC" w:rsidRPr="00B90B1D" w:rsidRDefault="00F975EC" w:rsidP="00B90B1D">
            <w:pPr>
              <w:pStyle w:val="a7"/>
              <w:snapToGrid w:val="0"/>
              <w:rPr>
                <w:rFonts w:eastAsia="Times New Roman"/>
                <w:lang w:eastAsia="ar-SA"/>
              </w:rPr>
            </w:pPr>
            <w:r w:rsidRPr="00B90B1D">
              <w:rPr>
                <w:lang/>
              </w:rPr>
              <w:t xml:space="preserve">Свиноматкам- ПИВС на чистую, увлажненную кожу молочных пакетов 2 раза в сутки 3 дня подряд, </w:t>
            </w:r>
            <w:r w:rsidR="00DB1CB7" w:rsidRPr="00B90B1D">
              <w:rPr>
                <w:rFonts w:eastAsia="Times New Roman"/>
                <w:lang w:eastAsia="ar-SA"/>
              </w:rPr>
              <w:t>Теснормин-В однократно 1</w:t>
            </w:r>
            <w:r w:rsidRPr="00B90B1D">
              <w:rPr>
                <w:rFonts w:eastAsia="Times New Roman"/>
                <w:lang w:eastAsia="ar-SA"/>
              </w:rPr>
              <w:t>мл/100</w:t>
            </w:r>
            <w:r w:rsidR="00DB1CB7" w:rsidRPr="00B90B1D">
              <w:rPr>
                <w:rFonts w:eastAsia="Times New Roman"/>
                <w:lang w:eastAsia="ar-SA"/>
              </w:rPr>
              <w:t xml:space="preserve">кг в </w:t>
            </w:r>
            <w:r w:rsidRPr="00B90B1D">
              <w:rPr>
                <w:rFonts w:eastAsia="Times New Roman"/>
                <w:lang w:eastAsia="ar-SA"/>
              </w:rPr>
              <w:t>разведении 1:1</w:t>
            </w:r>
          </w:p>
          <w:p w:rsidR="00F975EC" w:rsidRPr="00B90B1D" w:rsidRDefault="00DB1CB7" w:rsidP="00B90B1D">
            <w:pPr>
              <w:pStyle w:val="a7"/>
              <w:snapToGrid w:val="0"/>
            </w:pPr>
            <w:r w:rsidRPr="00B90B1D">
              <w:rPr>
                <w:lang/>
              </w:rPr>
              <w:t>поросятам - Энрофлокс 5</w:t>
            </w:r>
            <w:r w:rsidR="00F975EC" w:rsidRPr="00B90B1D">
              <w:rPr>
                <w:lang/>
              </w:rPr>
              <w:t>м</w:t>
            </w:r>
            <w:r w:rsidRPr="00B90B1D">
              <w:rPr>
                <w:lang/>
              </w:rPr>
              <w:t>л на 100</w:t>
            </w:r>
            <w:r w:rsidR="00F975EC" w:rsidRPr="00B90B1D">
              <w:rPr>
                <w:lang/>
              </w:rPr>
              <w:t>кг 1 раз в сутки 3 дня подряд</w:t>
            </w:r>
          </w:p>
        </w:tc>
        <w:tc>
          <w:tcPr>
            <w:tcW w:w="1168" w:type="dxa"/>
            <w:vAlign w:val="center"/>
          </w:tcPr>
          <w:p w:rsidR="00F975EC" w:rsidRPr="004F074F" w:rsidRDefault="00F975EC" w:rsidP="00B90B1D">
            <w:pPr>
              <w:pStyle w:val="a7"/>
              <w:snapToGrid w:val="0"/>
              <w:jc w:val="center"/>
              <w:rPr>
                <w:sz w:val="28"/>
                <w:szCs w:val="28"/>
              </w:rPr>
            </w:pPr>
            <w:r w:rsidRPr="004F074F">
              <w:rPr>
                <w:sz w:val="28"/>
                <w:szCs w:val="28"/>
              </w:rPr>
              <w:t>183</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9</w:t>
            </w:r>
          </w:p>
        </w:tc>
        <w:tc>
          <w:tcPr>
            <w:tcW w:w="546" w:type="dxa"/>
            <w:vAlign w:val="center"/>
          </w:tcPr>
          <w:p w:rsidR="00F975EC" w:rsidRPr="004F074F" w:rsidRDefault="00F975EC" w:rsidP="00B90B1D">
            <w:pPr>
              <w:pStyle w:val="a7"/>
              <w:snapToGrid w:val="0"/>
              <w:jc w:val="center"/>
              <w:rPr>
                <w:sz w:val="28"/>
                <w:szCs w:val="28"/>
              </w:rPr>
            </w:pPr>
            <w:r w:rsidRPr="004F074F">
              <w:rPr>
                <w:sz w:val="28"/>
                <w:szCs w:val="28"/>
              </w:rPr>
              <w:t>4,9</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10</w:t>
            </w:r>
          </w:p>
        </w:tc>
        <w:tc>
          <w:tcPr>
            <w:tcW w:w="594" w:type="dxa"/>
            <w:vAlign w:val="center"/>
          </w:tcPr>
          <w:p w:rsidR="00F975EC" w:rsidRPr="004F074F" w:rsidRDefault="00F975EC" w:rsidP="00B90B1D">
            <w:pPr>
              <w:pStyle w:val="a7"/>
              <w:snapToGrid w:val="0"/>
              <w:jc w:val="center"/>
              <w:rPr>
                <w:sz w:val="28"/>
                <w:szCs w:val="28"/>
              </w:rPr>
            </w:pPr>
            <w:r w:rsidRPr="004F074F">
              <w:rPr>
                <w:sz w:val="28"/>
                <w:szCs w:val="28"/>
              </w:rPr>
              <w:t>5,5</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173</w:t>
            </w:r>
          </w:p>
        </w:tc>
        <w:tc>
          <w:tcPr>
            <w:tcW w:w="572" w:type="dxa"/>
            <w:vAlign w:val="center"/>
          </w:tcPr>
          <w:p w:rsidR="00F975EC" w:rsidRPr="004F074F" w:rsidRDefault="00F975EC" w:rsidP="00B90B1D">
            <w:pPr>
              <w:pStyle w:val="a7"/>
              <w:snapToGrid w:val="0"/>
              <w:jc w:val="center"/>
              <w:rPr>
                <w:sz w:val="28"/>
                <w:szCs w:val="28"/>
              </w:rPr>
            </w:pPr>
            <w:r w:rsidRPr="004F074F">
              <w:rPr>
                <w:sz w:val="28"/>
                <w:szCs w:val="28"/>
              </w:rPr>
              <w:t>94,5</w:t>
            </w:r>
          </w:p>
        </w:tc>
      </w:tr>
      <w:tr w:rsidR="00F975EC" w:rsidRPr="004F074F" w:rsidTr="00A60FA2">
        <w:tblPrEx>
          <w:tblCellMar>
            <w:top w:w="0" w:type="dxa"/>
            <w:bottom w:w="0" w:type="dxa"/>
          </w:tblCellMar>
        </w:tblPrEx>
        <w:trPr>
          <w:trHeight w:val="330"/>
        </w:trPr>
        <w:tc>
          <w:tcPr>
            <w:tcW w:w="1592" w:type="dxa"/>
            <w:vAlign w:val="center"/>
          </w:tcPr>
          <w:p w:rsidR="00F975EC" w:rsidRPr="004F074F" w:rsidRDefault="002F4DB6" w:rsidP="00B90B1D">
            <w:pPr>
              <w:pStyle w:val="a7"/>
              <w:snapToGrid w:val="0"/>
              <w:rPr>
                <w:sz w:val="28"/>
                <w:szCs w:val="28"/>
                <w:lang/>
              </w:rPr>
            </w:pPr>
            <w:r>
              <w:rPr>
                <w:sz w:val="28"/>
                <w:szCs w:val="28"/>
                <w:lang/>
              </w:rPr>
              <w:t>К</w:t>
            </w:r>
            <w:r w:rsidR="00F975EC" w:rsidRPr="004F074F">
              <w:rPr>
                <w:sz w:val="28"/>
                <w:szCs w:val="28"/>
                <w:lang/>
              </w:rPr>
              <w:t xml:space="preserve">онтрольная </w:t>
            </w:r>
          </w:p>
        </w:tc>
        <w:tc>
          <w:tcPr>
            <w:tcW w:w="392" w:type="dxa"/>
            <w:vAlign w:val="center"/>
          </w:tcPr>
          <w:p w:rsidR="00F975EC" w:rsidRPr="004F074F" w:rsidRDefault="00F975EC" w:rsidP="00B90B1D">
            <w:pPr>
              <w:pStyle w:val="a7"/>
              <w:snapToGrid w:val="0"/>
              <w:jc w:val="center"/>
              <w:rPr>
                <w:sz w:val="28"/>
                <w:szCs w:val="28"/>
              </w:rPr>
            </w:pPr>
            <w:r w:rsidRPr="004F074F">
              <w:rPr>
                <w:sz w:val="28"/>
                <w:szCs w:val="28"/>
              </w:rPr>
              <w:t>12</w:t>
            </w:r>
          </w:p>
        </w:tc>
        <w:tc>
          <w:tcPr>
            <w:tcW w:w="2094" w:type="dxa"/>
            <w:vAlign w:val="center"/>
          </w:tcPr>
          <w:p w:rsidR="00F975EC" w:rsidRPr="00B90B1D" w:rsidRDefault="00DB1CB7" w:rsidP="00B90B1D">
            <w:pPr>
              <w:pStyle w:val="a7"/>
              <w:snapToGrid w:val="0"/>
              <w:rPr>
                <w:lang/>
              </w:rPr>
            </w:pPr>
            <w:r w:rsidRPr="00B90B1D">
              <w:rPr>
                <w:lang/>
              </w:rPr>
              <w:t>поросятам - Энрофлокс 5мл на 100</w:t>
            </w:r>
            <w:r w:rsidR="00F975EC" w:rsidRPr="00B90B1D">
              <w:rPr>
                <w:lang/>
              </w:rPr>
              <w:t>кг 1 раз в сутки 3 дня подряд</w:t>
            </w:r>
          </w:p>
        </w:tc>
        <w:tc>
          <w:tcPr>
            <w:tcW w:w="1168" w:type="dxa"/>
            <w:vAlign w:val="center"/>
          </w:tcPr>
          <w:p w:rsidR="00F975EC" w:rsidRPr="004F074F" w:rsidRDefault="00F975EC" w:rsidP="00B90B1D">
            <w:pPr>
              <w:pStyle w:val="a7"/>
              <w:snapToGrid w:val="0"/>
              <w:jc w:val="center"/>
              <w:rPr>
                <w:sz w:val="28"/>
                <w:szCs w:val="28"/>
              </w:rPr>
            </w:pPr>
            <w:r w:rsidRPr="004F074F">
              <w:rPr>
                <w:sz w:val="28"/>
                <w:szCs w:val="28"/>
              </w:rPr>
              <w:t>121</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18</w:t>
            </w:r>
          </w:p>
        </w:tc>
        <w:tc>
          <w:tcPr>
            <w:tcW w:w="546" w:type="dxa"/>
            <w:vAlign w:val="center"/>
          </w:tcPr>
          <w:p w:rsidR="00F975EC" w:rsidRPr="004F074F" w:rsidRDefault="00F975EC" w:rsidP="00B90B1D">
            <w:pPr>
              <w:pStyle w:val="a7"/>
              <w:snapToGrid w:val="0"/>
              <w:jc w:val="center"/>
              <w:rPr>
                <w:sz w:val="28"/>
                <w:szCs w:val="28"/>
              </w:rPr>
            </w:pPr>
            <w:r w:rsidRPr="004F074F">
              <w:rPr>
                <w:sz w:val="28"/>
                <w:szCs w:val="28"/>
              </w:rPr>
              <w:t>14,9</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18</w:t>
            </w:r>
          </w:p>
        </w:tc>
        <w:tc>
          <w:tcPr>
            <w:tcW w:w="594" w:type="dxa"/>
            <w:vAlign w:val="center"/>
          </w:tcPr>
          <w:p w:rsidR="00F975EC" w:rsidRPr="004F074F" w:rsidRDefault="00F975EC" w:rsidP="00B90B1D">
            <w:pPr>
              <w:pStyle w:val="a7"/>
              <w:snapToGrid w:val="0"/>
              <w:jc w:val="center"/>
              <w:rPr>
                <w:sz w:val="28"/>
                <w:szCs w:val="28"/>
              </w:rPr>
            </w:pPr>
            <w:r w:rsidRPr="004F074F">
              <w:rPr>
                <w:sz w:val="28"/>
                <w:szCs w:val="28"/>
              </w:rPr>
              <w:t>14,9</w:t>
            </w:r>
          </w:p>
        </w:tc>
        <w:tc>
          <w:tcPr>
            <w:tcW w:w="715" w:type="dxa"/>
            <w:vAlign w:val="center"/>
          </w:tcPr>
          <w:p w:rsidR="00F975EC" w:rsidRPr="004F074F" w:rsidRDefault="00F975EC" w:rsidP="00B90B1D">
            <w:pPr>
              <w:pStyle w:val="a7"/>
              <w:snapToGrid w:val="0"/>
              <w:jc w:val="center"/>
              <w:rPr>
                <w:sz w:val="28"/>
                <w:szCs w:val="28"/>
              </w:rPr>
            </w:pPr>
            <w:r w:rsidRPr="004F074F">
              <w:rPr>
                <w:sz w:val="28"/>
                <w:szCs w:val="28"/>
              </w:rPr>
              <w:t>103</w:t>
            </w:r>
          </w:p>
        </w:tc>
        <w:tc>
          <w:tcPr>
            <w:tcW w:w="572" w:type="dxa"/>
            <w:vAlign w:val="center"/>
          </w:tcPr>
          <w:p w:rsidR="00F975EC" w:rsidRPr="004F074F" w:rsidRDefault="00F975EC" w:rsidP="00B90B1D">
            <w:pPr>
              <w:pStyle w:val="a7"/>
              <w:snapToGrid w:val="0"/>
              <w:jc w:val="center"/>
              <w:rPr>
                <w:sz w:val="28"/>
                <w:szCs w:val="28"/>
              </w:rPr>
            </w:pPr>
            <w:r w:rsidRPr="004F074F">
              <w:rPr>
                <w:sz w:val="28"/>
                <w:szCs w:val="28"/>
              </w:rPr>
              <w:t>85,1</w:t>
            </w:r>
          </w:p>
        </w:tc>
      </w:tr>
    </w:tbl>
    <w:p w:rsidR="00F975EC" w:rsidRDefault="00F975EC" w:rsidP="00B90B1D">
      <w:pPr>
        <w:ind w:firstLine="708"/>
        <w:jc w:val="both"/>
        <w:rPr>
          <w:sz w:val="28"/>
          <w:szCs w:val="28"/>
          <w:lang w:val="en-US"/>
        </w:rPr>
      </w:pPr>
      <w:r w:rsidRPr="004F074F">
        <w:rPr>
          <w:b/>
          <w:sz w:val="28"/>
          <w:szCs w:val="28"/>
        </w:rPr>
        <w:t xml:space="preserve">Выводы. </w:t>
      </w:r>
      <w:r w:rsidRPr="004F074F">
        <w:rPr>
          <w:sz w:val="28"/>
          <w:szCs w:val="28"/>
        </w:rPr>
        <w:t>1.</w:t>
      </w:r>
      <w:r w:rsidRPr="004F074F">
        <w:rPr>
          <w:b/>
          <w:sz w:val="28"/>
          <w:szCs w:val="28"/>
        </w:rPr>
        <w:t xml:space="preserve"> </w:t>
      </w:r>
      <w:r w:rsidRPr="004F074F">
        <w:rPr>
          <w:sz w:val="28"/>
          <w:szCs w:val="28"/>
        </w:rPr>
        <w:t>В результате исследований установлено, что наибол</w:t>
      </w:r>
      <w:r w:rsidRPr="004F074F">
        <w:rPr>
          <w:sz w:val="28"/>
          <w:szCs w:val="28"/>
        </w:rPr>
        <w:t>ь</w:t>
      </w:r>
      <w:r w:rsidRPr="004F074F">
        <w:rPr>
          <w:sz w:val="28"/>
          <w:szCs w:val="28"/>
        </w:rPr>
        <w:t>ший терапевтический эффект при лечении субклинического мастита св</w:t>
      </w:r>
      <w:r w:rsidRPr="004F074F">
        <w:rPr>
          <w:sz w:val="28"/>
          <w:szCs w:val="28"/>
        </w:rPr>
        <w:t>и</w:t>
      </w:r>
      <w:r w:rsidRPr="004F074F">
        <w:rPr>
          <w:sz w:val="28"/>
          <w:szCs w:val="28"/>
        </w:rPr>
        <w:t>номаток достигается при совместном использовании тканевого препарата Теснормин-В и полимерйодвисмутсульфамида (ПИВС). 2.</w:t>
      </w:r>
      <w:r w:rsidRPr="004F074F">
        <w:rPr>
          <w:b/>
          <w:sz w:val="28"/>
          <w:szCs w:val="28"/>
        </w:rPr>
        <w:t xml:space="preserve"> </w:t>
      </w:r>
      <w:r w:rsidRPr="004F074F">
        <w:rPr>
          <w:sz w:val="28"/>
          <w:szCs w:val="28"/>
        </w:rPr>
        <w:t>Применение тканевого препарата Теснормин-В и ПИВС позволяет в 2-3 раза умен</w:t>
      </w:r>
      <w:r w:rsidRPr="004F074F">
        <w:rPr>
          <w:sz w:val="28"/>
          <w:szCs w:val="28"/>
        </w:rPr>
        <w:t>ь</w:t>
      </w:r>
      <w:r w:rsidRPr="004F074F">
        <w:rPr>
          <w:sz w:val="28"/>
          <w:szCs w:val="28"/>
        </w:rPr>
        <w:t>шить падеж поросят сосунов.</w:t>
      </w:r>
      <w:r w:rsidRPr="004F074F">
        <w:rPr>
          <w:b/>
          <w:sz w:val="28"/>
          <w:szCs w:val="28"/>
        </w:rPr>
        <w:t xml:space="preserve"> </w:t>
      </w:r>
      <w:r w:rsidRPr="004F074F">
        <w:rPr>
          <w:sz w:val="28"/>
          <w:szCs w:val="28"/>
        </w:rPr>
        <w:t>3.</w:t>
      </w:r>
      <w:r w:rsidRPr="004F074F">
        <w:rPr>
          <w:b/>
          <w:i/>
          <w:sz w:val="28"/>
          <w:szCs w:val="28"/>
        </w:rPr>
        <w:t xml:space="preserve"> </w:t>
      </w:r>
      <w:r w:rsidRPr="004F074F">
        <w:rPr>
          <w:sz w:val="28"/>
          <w:szCs w:val="28"/>
        </w:rPr>
        <w:t>Использование ПИВСа и Теснормина-В при лечении субклинического мастита позволяет снизить уровень забол</w:t>
      </w:r>
      <w:r w:rsidRPr="004F074F">
        <w:rPr>
          <w:sz w:val="28"/>
          <w:szCs w:val="28"/>
        </w:rPr>
        <w:t>е</w:t>
      </w:r>
      <w:r w:rsidRPr="004F074F">
        <w:rPr>
          <w:sz w:val="28"/>
          <w:szCs w:val="28"/>
        </w:rPr>
        <w:t>ваемости поросят сосунов диареей в 10 раз по сравнению с применением антибиотиков для этих же целей.</w:t>
      </w:r>
      <w:r w:rsidRPr="004F074F">
        <w:rPr>
          <w:b/>
          <w:sz w:val="28"/>
          <w:szCs w:val="28"/>
        </w:rPr>
        <w:t xml:space="preserve"> </w:t>
      </w:r>
      <w:r w:rsidRPr="004F074F">
        <w:rPr>
          <w:sz w:val="28"/>
          <w:szCs w:val="28"/>
        </w:rPr>
        <w:t>4</w:t>
      </w:r>
      <w:r w:rsidRPr="004F074F">
        <w:rPr>
          <w:b/>
          <w:sz w:val="28"/>
          <w:szCs w:val="28"/>
        </w:rPr>
        <w:t xml:space="preserve">. </w:t>
      </w:r>
      <w:r w:rsidRPr="004F074F">
        <w:rPr>
          <w:sz w:val="28"/>
          <w:szCs w:val="28"/>
        </w:rPr>
        <w:t>При использовании ПИВСА и Тесно</w:t>
      </w:r>
      <w:r w:rsidRPr="004F074F">
        <w:rPr>
          <w:sz w:val="28"/>
          <w:szCs w:val="28"/>
        </w:rPr>
        <w:t>р</w:t>
      </w:r>
      <w:r w:rsidRPr="004F074F">
        <w:rPr>
          <w:sz w:val="28"/>
          <w:szCs w:val="28"/>
        </w:rPr>
        <w:t>мин-В для лечения субклинического мастита у свиноматок в 3,5 раза уменьшается количество больных и павших поросят, что составляет 4-5%, тогда как у клинически здоровых животных заболеваемость диареей и п</w:t>
      </w:r>
      <w:r w:rsidRPr="004F074F">
        <w:rPr>
          <w:sz w:val="28"/>
          <w:szCs w:val="28"/>
        </w:rPr>
        <w:t>а</w:t>
      </w:r>
      <w:r w:rsidRPr="004F074F">
        <w:rPr>
          <w:sz w:val="28"/>
          <w:szCs w:val="28"/>
        </w:rPr>
        <w:t>деж молодняка может достигать 14-15%.</w:t>
      </w:r>
    </w:p>
    <w:p w:rsidR="00F975EC" w:rsidRPr="00462F29" w:rsidRDefault="00F975EC" w:rsidP="00B90B1D">
      <w:pPr>
        <w:ind w:firstLine="708"/>
        <w:jc w:val="both"/>
        <w:rPr>
          <w:sz w:val="28"/>
          <w:szCs w:val="28"/>
          <w:lang w:val="en-US"/>
        </w:rPr>
      </w:pPr>
      <w:r w:rsidRPr="004F074F">
        <w:rPr>
          <w:b/>
          <w:sz w:val="28"/>
          <w:szCs w:val="28"/>
        </w:rPr>
        <w:t>Литература.</w:t>
      </w:r>
      <w:r w:rsidRPr="004F074F">
        <w:rPr>
          <w:sz w:val="28"/>
          <w:szCs w:val="28"/>
        </w:rPr>
        <w:t xml:space="preserve"> 1. Аганин А.В. Справочник ветеринарного вр</w:t>
      </w:r>
      <w:r w:rsidRPr="004F074F">
        <w:rPr>
          <w:sz w:val="28"/>
          <w:szCs w:val="28"/>
        </w:rPr>
        <w:t>а</w:t>
      </w:r>
      <w:r w:rsidRPr="004F074F">
        <w:rPr>
          <w:sz w:val="28"/>
          <w:szCs w:val="28"/>
        </w:rPr>
        <w:t>ча./А.В.Аганин, Г.П.Демкин, В.Г.Гавриш и др. рец. БуяновА.А., Бобылев Сост. и общ. рец. Гавриш В.Г., Калюжный И.И. - Ростов-н/Д: Феникс, 2003.- 230-246 с. 2. Бахтов С.Г. Практикум по ветеринарному акушерству, гинекологии и искусственному осеменению</w:t>
      </w:r>
      <w:r w:rsidR="007713B1" w:rsidRPr="004F074F">
        <w:rPr>
          <w:sz w:val="28"/>
          <w:szCs w:val="28"/>
        </w:rPr>
        <w:t xml:space="preserve"> сельскохозяйственных живо</w:t>
      </w:r>
      <w:r w:rsidR="007713B1" w:rsidRPr="004F074F">
        <w:rPr>
          <w:sz w:val="28"/>
          <w:szCs w:val="28"/>
        </w:rPr>
        <w:t>т</w:t>
      </w:r>
      <w:r w:rsidR="007713B1" w:rsidRPr="004F074F">
        <w:rPr>
          <w:sz w:val="28"/>
          <w:szCs w:val="28"/>
        </w:rPr>
        <w:t>ных</w:t>
      </w:r>
      <w:r w:rsidRPr="004F074F">
        <w:rPr>
          <w:sz w:val="28"/>
          <w:szCs w:val="28"/>
        </w:rPr>
        <w:t>/С.Г.Бахтов, Г.В.Паршутин, И.И.Род</w:t>
      </w:r>
      <w:r w:rsidR="001C557C" w:rsidRPr="004F074F">
        <w:rPr>
          <w:sz w:val="28"/>
          <w:szCs w:val="28"/>
        </w:rPr>
        <w:t xml:space="preserve">ин, В.Р.Тарасов, И.Л.Якимчук.- </w:t>
      </w:r>
      <w:r w:rsidRPr="004F074F">
        <w:rPr>
          <w:sz w:val="28"/>
          <w:szCs w:val="28"/>
        </w:rPr>
        <w:t>М.: Колос,  1965.- с 183-184 с., 212-214 с. 3.Губаревич Я.Г. Ветеринарное акушерство и гинекология/Я.Г.Губаревич, М.Ф.Иванчиков.- Ленинград: Колос, 1964.- 244-269 с. 4.Данилевский В.М. Профилактическая и лечебная работа</w:t>
      </w:r>
      <w:r w:rsidR="00462F29">
        <w:rPr>
          <w:sz w:val="28"/>
          <w:szCs w:val="28"/>
        </w:rPr>
        <w:t xml:space="preserve"> </w:t>
      </w:r>
      <w:r w:rsidRPr="004F074F">
        <w:rPr>
          <w:sz w:val="28"/>
          <w:szCs w:val="28"/>
        </w:rPr>
        <w:t>в животнаводстве/В.М.Данилевский, И.П.Кондрахин, В.И.Дульнев</w:t>
      </w:r>
      <w:r w:rsidR="00462F29">
        <w:rPr>
          <w:sz w:val="28"/>
          <w:szCs w:val="28"/>
        </w:rPr>
        <w:t>.</w:t>
      </w:r>
      <w:r w:rsidRPr="004F074F">
        <w:rPr>
          <w:sz w:val="28"/>
          <w:szCs w:val="28"/>
        </w:rPr>
        <w:t>-</w:t>
      </w:r>
      <w:r w:rsidR="00462F29">
        <w:rPr>
          <w:sz w:val="28"/>
          <w:szCs w:val="28"/>
        </w:rPr>
        <w:t xml:space="preserve"> </w:t>
      </w:r>
      <w:r w:rsidRPr="004F074F">
        <w:rPr>
          <w:sz w:val="28"/>
          <w:szCs w:val="28"/>
        </w:rPr>
        <w:t>М.:Колос, 1971.-141-144 с., 161-162 с. 5. Жуленко В.Н. Справочник. Общая и клиническая ветеринарна</w:t>
      </w:r>
      <w:r w:rsidR="00934113" w:rsidRPr="004F074F">
        <w:rPr>
          <w:sz w:val="28"/>
          <w:szCs w:val="28"/>
        </w:rPr>
        <w:t>я рецептура</w:t>
      </w:r>
      <w:r w:rsidRPr="004F074F">
        <w:rPr>
          <w:sz w:val="28"/>
          <w:szCs w:val="28"/>
        </w:rPr>
        <w:t>/В.Н.Жуленко, О.И.Волкова, Б.В.Уша, В.А.Скорогудаев, В.А.Лукъяковский, А.А.Конопаткин и др. – М.: Колос, 2000.- 299-303 с. 6. Мисайлов В.Д. Методические рекомендации по диагностике, терапии и профилактике субклинического мастита у свин</w:t>
      </w:r>
      <w:r w:rsidRPr="004F074F">
        <w:rPr>
          <w:sz w:val="28"/>
          <w:szCs w:val="28"/>
        </w:rPr>
        <w:t>о</w:t>
      </w:r>
      <w:r w:rsidRPr="004F074F">
        <w:rPr>
          <w:sz w:val="28"/>
          <w:szCs w:val="28"/>
        </w:rPr>
        <w:t>маток./В.Д.Мисайлов, В.Н.Коцарев, А.А.Сотников и др.- Воронеж, РАСН РФ, 2005.-1-5 с. 7. Полянцев Н.И. Мастит коров/Н.И.Полянцев, Л.Г.Под</w:t>
      </w:r>
      <w:r w:rsidR="00462F29">
        <w:rPr>
          <w:sz w:val="28"/>
          <w:szCs w:val="28"/>
        </w:rPr>
        <w:t>-</w:t>
      </w:r>
      <w:r w:rsidRPr="004F074F">
        <w:rPr>
          <w:sz w:val="28"/>
          <w:szCs w:val="28"/>
        </w:rPr>
        <w:t xml:space="preserve">куйко-Роман.Ростов-н/Д: Дон, 2005.- </w:t>
      </w:r>
      <w:r w:rsidRPr="004F074F">
        <w:rPr>
          <w:sz w:val="28"/>
          <w:szCs w:val="28"/>
          <w:lang w:val="en-US"/>
        </w:rPr>
        <w:t xml:space="preserve">51-52 </w:t>
      </w:r>
      <w:r w:rsidRPr="004F074F">
        <w:rPr>
          <w:sz w:val="28"/>
          <w:szCs w:val="28"/>
        </w:rPr>
        <w:t>с</w:t>
      </w:r>
      <w:r w:rsidRPr="004F074F">
        <w:rPr>
          <w:sz w:val="28"/>
          <w:szCs w:val="28"/>
          <w:lang w:val="en-US"/>
        </w:rPr>
        <w:t xml:space="preserve">.,  96 </w:t>
      </w:r>
      <w:r w:rsidRPr="004F074F">
        <w:rPr>
          <w:sz w:val="28"/>
          <w:szCs w:val="28"/>
        </w:rPr>
        <w:t>с</w:t>
      </w:r>
      <w:r w:rsidRPr="004F074F">
        <w:rPr>
          <w:sz w:val="28"/>
          <w:szCs w:val="28"/>
          <w:lang w:val="en-US"/>
        </w:rPr>
        <w:t xml:space="preserve">., 133-207 </w:t>
      </w:r>
      <w:r w:rsidRPr="004F074F">
        <w:rPr>
          <w:sz w:val="28"/>
          <w:szCs w:val="28"/>
        </w:rPr>
        <w:t>с</w:t>
      </w:r>
      <w:r w:rsidRPr="004F074F">
        <w:rPr>
          <w:sz w:val="28"/>
          <w:szCs w:val="28"/>
          <w:lang w:val="en-US"/>
        </w:rPr>
        <w:t>.</w:t>
      </w:r>
    </w:p>
    <w:p w:rsidR="00F975EC" w:rsidRPr="004F074F" w:rsidRDefault="00F975EC" w:rsidP="00F975EC">
      <w:pPr>
        <w:autoSpaceDE w:val="0"/>
        <w:autoSpaceDN w:val="0"/>
        <w:adjustRightInd w:val="0"/>
        <w:jc w:val="center"/>
        <w:rPr>
          <w:color w:val="000000"/>
          <w:sz w:val="28"/>
          <w:szCs w:val="28"/>
          <w:lang w:val="en-US"/>
        </w:rPr>
      </w:pPr>
      <w:r w:rsidRPr="004F074F">
        <w:rPr>
          <w:b/>
          <w:bCs/>
          <w:sz w:val="28"/>
          <w:szCs w:val="28"/>
          <w:lang w:val="en-US"/>
        </w:rPr>
        <w:t>EFFICIENCY OF APPLICATION OF NEW MEANS FOR THERAPY OF THE SUBCLINICAL MASTITIS AT SOWS</w:t>
      </w:r>
    </w:p>
    <w:p w:rsidR="00F975EC" w:rsidRPr="004F074F" w:rsidRDefault="00F975EC" w:rsidP="00F975EC">
      <w:pPr>
        <w:autoSpaceDE w:val="0"/>
        <w:autoSpaceDN w:val="0"/>
        <w:adjustRightInd w:val="0"/>
        <w:jc w:val="center"/>
        <w:rPr>
          <w:b/>
          <w:bCs/>
          <w:sz w:val="28"/>
          <w:szCs w:val="28"/>
          <w:lang w:val="en-US"/>
        </w:rPr>
      </w:pPr>
      <w:r w:rsidRPr="004F074F">
        <w:rPr>
          <w:b/>
          <w:bCs/>
          <w:sz w:val="28"/>
          <w:szCs w:val="28"/>
          <w:lang w:val="en-US"/>
        </w:rPr>
        <w:t>Vachevsky S.S.</w:t>
      </w:r>
      <w:r w:rsidRPr="004F074F">
        <w:rPr>
          <w:b/>
          <w:bCs/>
          <w:sz w:val="28"/>
          <w:szCs w:val="28"/>
          <w:vertAlign w:val="superscript"/>
          <w:lang w:val="en-US"/>
        </w:rPr>
        <w:t>1</w:t>
      </w:r>
      <w:r w:rsidRPr="004F074F">
        <w:rPr>
          <w:b/>
          <w:bCs/>
          <w:sz w:val="28"/>
          <w:szCs w:val="28"/>
          <w:lang w:val="en-US"/>
        </w:rPr>
        <w:t>, Osipchuk G. V.</w:t>
      </w:r>
      <w:r w:rsidRPr="004F074F">
        <w:rPr>
          <w:b/>
          <w:bCs/>
          <w:sz w:val="28"/>
          <w:szCs w:val="28"/>
          <w:vertAlign w:val="superscript"/>
          <w:lang w:val="en-US"/>
        </w:rPr>
        <w:t>2</w:t>
      </w:r>
      <w:r w:rsidRPr="004F074F">
        <w:rPr>
          <w:b/>
          <w:bCs/>
          <w:sz w:val="28"/>
          <w:szCs w:val="28"/>
          <w:lang w:val="en-US"/>
        </w:rPr>
        <w:t>,</w:t>
      </w:r>
      <w:r w:rsidRPr="004F074F">
        <w:rPr>
          <w:b/>
          <w:bCs/>
          <w:caps/>
          <w:sz w:val="28"/>
          <w:szCs w:val="28"/>
          <w:lang w:val="en-US"/>
        </w:rPr>
        <w:t xml:space="preserve"> </w:t>
      </w:r>
      <w:r w:rsidRPr="004F074F">
        <w:rPr>
          <w:b/>
          <w:bCs/>
          <w:sz w:val="28"/>
          <w:szCs w:val="28"/>
          <w:lang w:val="en-US"/>
        </w:rPr>
        <w:t>Budantsev A.I.</w:t>
      </w:r>
      <w:r w:rsidRPr="004F074F">
        <w:rPr>
          <w:b/>
          <w:bCs/>
          <w:sz w:val="28"/>
          <w:szCs w:val="28"/>
          <w:vertAlign w:val="superscript"/>
          <w:lang w:val="en-US"/>
        </w:rPr>
        <w:t xml:space="preserve">3 </w:t>
      </w:r>
    </w:p>
    <w:p w:rsidR="00F975EC" w:rsidRPr="004F074F" w:rsidRDefault="00F975EC" w:rsidP="00F975EC">
      <w:pPr>
        <w:autoSpaceDE w:val="0"/>
        <w:autoSpaceDN w:val="0"/>
        <w:adjustRightInd w:val="0"/>
        <w:jc w:val="center"/>
        <w:rPr>
          <w:sz w:val="28"/>
          <w:szCs w:val="28"/>
          <w:lang w:val="en-US"/>
        </w:rPr>
      </w:pPr>
      <w:r w:rsidRPr="004F074F">
        <w:rPr>
          <w:b/>
          <w:sz w:val="28"/>
          <w:szCs w:val="28"/>
          <w:vertAlign w:val="superscript"/>
          <w:lang w:val="en-US"/>
        </w:rPr>
        <w:t xml:space="preserve">1 </w:t>
      </w:r>
      <w:r w:rsidRPr="004F074F">
        <w:rPr>
          <w:sz w:val="28"/>
          <w:szCs w:val="28"/>
          <w:lang w:val="en-US"/>
        </w:rPr>
        <w:t xml:space="preserve">Scientific and Practial Institute of Biotechnologies in Animal Husbandry and Veterinary Medicin, </w:t>
      </w:r>
      <w:r w:rsidRPr="004F074F">
        <w:rPr>
          <w:sz w:val="28"/>
          <w:szCs w:val="28"/>
        </w:rPr>
        <w:t>М</w:t>
      </w:r>
      <w:r w:rsidRPr="004F074F">
        <w:rPr>
          <w:sz w:val="28"/>
          <w:szCs w:val="28"/>
          <w:lang w:val="en-US"/>
        </w:rPr>
        <w:t xml:space="preserve">aximovka,  </w:t>
      </w:r>
      <w:smartTag w:uri="urn:schemas-microsoft-com:office:smarttags" w:element="place">
        <w:smartTag w:uri="urn:schemas-microsoft-com:office:smarttags" w:element="country-region">
          <w:r w:rsidRPr="004F074F">
            <w:rPr>
              <w:sz w:val="28"/>
              <w:szCs w:val="28"/>
              <w:lang w:val="en-US"/>
            </w:rPr>
            <w:t>Moldova</w:t>
          </w:r>
        </w:smartTag>
      </w:smartTag>
    </w:p>
    <w:p w:rsidR="00F975EC" w:rsidRPr="004F074F" w:rsidRDefault="00F975EC" w:rsidP="00462F29">
      <w:pPr>
        <w:autoSpaceDE w:val="0"/>
        <w:autoSpaceDN w:val="0"/>
        <w:adjustRightInd w:val="0"/>
        <w:jc w:val="center"/>
        <w:rPr>
          <w:sz w:val="28"/>
          <w:szCs w:val="28"/>
          <w:lang w:val="en-US"/>
        </w:rPr>
      </w:pPr>
      <w:r w:rsidRPr="004F074F">
        <w:rPr>
          <w:b/>
          <w:sz w:val="28"/>
          <w:szCs w:val="28"/>
          <w:vertAlign w:val="superscript"/>
          <w:lang w:val="en-US"/>
        </w:rPr>
        <w:t xml:space="preserve">2 </w:t>
      </w:r>
      <w:r w:rsidRPr="004F074F">
        <w:rPr>
          <w:sz w:val="28"/>
          <w:szCs w:val="28"/>
          <w:lang w:val="en-US"/>
        </w:rPr>
        <w:t xml:space="preserve">The </w:t>
      </w:r>
      <w:smartTag w:uri="urn:schemas-microsoft-com:office:smarttags" w:element="PlaceName">
        <w:r w:rsidRPr="004F074F">
          <w:rPr>
            <w:sz w:val="28"/>
            <w:szCs w:val="28"/>
            <w:lang w:val="en-US"/>
          </w:rPr>
          <w:t>Republican</w:t>
        </w:r>
      </w:smartTag>
      <w:r w:rsidRPr="004F074F">
        <w:rPr>
          <w:sz w:val="28"/>
          <w:szCs w:val="28"/>
          <w:lang w:val="en-US"/>
        </w:rPr>
        <w:t xml:space="preserve"> </w:t>
      </w:r>
      <w:smartTag w:uri="urn:schemas-microsoft-com:office:smarttags" w:element="PlaceName">
        <w:r w:rsidRPr="004F074F">
          <w:rPr>
            <w:sz w:val="28"/>
            <w:szCs w:val="28"/>
            <w:lang w:val="en-US"/>
          </w:rPr>
          <w:t>Veterinary</w:t>
        </w:r>
      </w:smartTag>
      <w:r w:rsidRPr="004F074F">
        <w:rPr>
          <w:sz w:val="28"/>
          <w:szCs w:val="28"/>
          <w:lang w:val="en-US"/>
        </w:rPr>
        <w:t xml:space="preserve"> </w:t>
      </w:r>
      <w:smartTag w:uri="urn:schemas-microsoft-com:office:smarttags" w:element="PlaceName">
        <w:r w:rsidRPr="004F074F">
          <w:rPr>
            <w:sz w:val="28"/>
            <w:szCs w:val="28"/>
            <w:lang w:val="en-US"/>
          </w:rPr>
          <w:t>Diagnostic</w:t>
        </w:r>
      </w:smartTag>
      <w:r w:rsidRPr="004F074F">
        <w:rPr>
          <w:sz w:val="28"/>
          <w:szCs w:val="28"/>
          <w:lang w:val="en-US"/>
        </w:rPr>
        <w:t xml:space="preserve"> </w:t>
      </w:r>
      <w:smartTag w:uri="urn:schemas-microsoft-com:office:smarttags" w:element="PlaceType">
        <w:r w:rsidRPr="004F074F">
          <w:rPr>
            <w:sz w:val="28"/>
            <w:szCs w:val="28"/>
            <w:lang w:val="en-US"/>
          </w:rPr>
          <w:t>Center</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Kichinev</w:t>
          </w:r>
        </w:smartTag>
        <w:r w:rsidRPr="004F074F">
          <w:rPr>
            <w:sz w:val="28"/>
            <w:szCs w:val="28"/>
            <w:lang w:val="en-US"/>
          </w:rPr>
          <w:t xml:space="preserve">, </w:t>
        </w:r>
        <w:smartTag w:uri="urn:schemas-microsoft-com:office:smarttags" w:element="country-region">
          <w:r w:rsidRPr="004F074F">
            <w:rPr>
              <w:sz w:val="28"/>
              <w:szCs w:val="28"/>
              <w:lang w:val="en-US"/>
            </w:rPr>
            <w:t>Moldova</w:t>
          </w:r>
        </w:smartTag>
      </w:smartTag>
    </w:p>
    <w:p w:rsidR="00F975EC" w:rsidRPr="004F074F" w:rsidRDefault="00F975EC" w:rsidP="00462F29">
      <w:pPr>
        <w:pStyle w:val="20"/>
        <w:spacing w:after="0" w:line="240" w:lineRule="auto"/>
        <w:ind w:firstLine="709"/>
        <w:rPr>
          <w:iCs/>
          <w:sz w:val="28"/>
          <w:szCs w:val="28"/>
          <w:lang w:val="en-US"/>
        </w:rPr>
      </w:pPr>
      <w:r w:rsidRPr="004F074F">
        <w:rPr>
          <w:b/>
          <w:iCs/>
          <w:sz w:val="28"/>
          <w:szCs w:val="28"/>
          <w:vertAlign w:val="superscript"/>
          <w:lang w:val="en-US"/>
        </w:rPr>
        <w:t xml:space="preserve">3 </w:t>
      </w:r>
      <w:r w:rsidRPr="004F074F">
        <w:rPr>
          <w:iCs/>
          <w:sz w:val="28"/>
          <w:szCs w:val="28"/>
          <w:lang w:val="en-US"/>
        </w:rPr>
        <w:t xml:space="preserve">The state Agrarian University of Moldova, </w:t>
      </w:r>
      <w:smartTag w:uri="urn:schemas-microsoft-com:office:smarttags" w:element="place">
        <w:smartTag w:uri="urn:schemas-microsoft-com:office:smarttags" w:element="City">
          <w:r w:rsidRPr="004F074F">
            <w:rPr>
              <w:iCs/>
              <w:sz w:val="28"/>
              <w:szCs w:val="28"/>
              <w:lang w:val="en-US"/>
            </w:rPr>
            <w:t>Kishinev</w:t>
          </w:r>
        </w:smartTag>
      </w:smartTag>
    </w:p>
    <w:p w:rsidR="00F975EC" w:rsidRPr="004F074F" w:rsidRDefault="00F975EC" w:rsidP="00462F29">
      <w:pPr>
        <w:autoSpaceDE w:val="0"/>
        <w:autoSpaceDN w:val="0"/>
        <w:adjustRightInd w:val="0"/>
        <w:ind w:firstLine="708"/>
        <w:jc w:val="both"/>
        <w:rPr>
          <w:sz w:val="28"/>
          <w:szCs w:val="28"/>
          <w:lang w:val="en-US"/>
        </w:rPr>
      </w:pPr>
      <w:r w:rsidRPr="004F074F">
        <w:rPr>
          <w:sz w:val="28"/>
          <w:szCs w:val="28"/>
        </w:rPr>
        <w:t>А</w:t>
      </w:r>
      <w:r w:rsidRPr="004F074F">
        <w:rPr>
          <w:sz w:val="28"/>
          <w:szCs w:val="28"/>
          <w:lang w:val="ro-RO"/>
        </w:rPr>
        <w:t xml:space="preserve">pplication of a fabric preparation </w:t>
      </w:r>
      <w:r w:rsidRPr="004F074F">
        <w:rPr>
          <w:sz w:val="28"/>
          <w:szCs w:val="28"/>
          <w:lang w:val="en-US"/>
        </w:rPr>
        <w:t>«Tesnormin-B» and «PIVS» for trea</w:t>
      </w:r>
      <w:r w:rsidRPr="004F074F">
        <w:rPr>
          <w:sz w:val="28"/>
          <w:szCs w:val="28"/>
          <w:lang w:val="en-US"/>
        </w:rPr>
        <w:t>t</w:t>
      </w:r>
      <w:r w:rsidRPr="004F074F">
        <w:rPr>
          <w:sz w:val="28"/>
          <w:szCs w:val="28"/>
          <w:lang w:val="en-US"/>
        </w:rPr>
        <w:t xml:space="preserve">ment of sows sick of a subclinical mastitis allows to reduce quantity of the sick and fallen pigs in 3,5 times. Use of the given preparations almost </w:t>
      </w:r>
      <w:r w:rsidRPr="004F074F">
        <w:rPr>
          <w:sz w:val="28"/>
          <w:szCs w:val="28"/>
        </w:rPr>
        <w:t>в</w:t>
      </w:r>
      <w:r w:rsidRPr="004F074F">
        <w:rPr>
          <w:sz w:val="28"/>
          <w:szCs w:val="28"/>
          <w:lang w:val="en-US"/>
        </w:rPr>
        <w:t>10 is more e</w:t>
      </w:r>
      <w:r w:rsidRPr="004F074F">
        <w:rPr>
          <w:sz w:val="28"/>
          <w:szCs w:val="28"/>
          <w:lang w:val="en-US"/>
        </w:rPr>
        <w:t>f</w:t>
      </w:r>
      <w:r w:rsidRPr="004F074F">
        <w:rPr>
          <w:sz w:val="28"/>
          <w:szCs w:val="28"/>
          <w:lang w:val="en-US"/>
        </w:rPr>
        <w:t>fective than times than application of antibiotics.</w:t>
      </w:r>
    </w:p>
    <w:p w:rsidR="008B1F22" w:rsidRPr="004F074F" w:rsidRDefault="008B1F22" w:rsidP="008B1F22">
      <w:pPr>
        <w:pStyle w:val="aff3"/>
      </w:pPr>
      <w:r w:rsidRPr="004F074F">
        <w:t>УДК 619:378.663</w:t>
      </w:r>
    </w:p>
    <w:p w:rsidR="008B1F22" w:rsidRPr="004F074F" w:rsidRDefault="008B1F22" w:rsidP="008B1F22">
      <w:pPr>
        <w:jc w:val="center"/>
        <w:rPr>
          <w:b/>
          <w:sz w:val="28"/>
          <w:szCs w:val="28"/>
        </w:rPr>
      </w:pPr>
      <w:r w:rsidRPr="004F074F">
        <w:rPr>
          <w:b/>
          <w:sz w:val="28"/>
          <w:szCs w:val="28"/>
        </w:rPr>
        <w:t>ВЛИЯНИЕ ТЕРАПИИ СУБКЛИНИЧЕСКОГО МАСТИТА СВИНОМАТОК СРЕДСТВАМИ ПИВС И ТЕСНОРМИН-В НА ПРИРОСТ МАССЫ ТЕЛА ПОРОСЯТ-СОСУНОВ</w:t>
      </w:r>
    </w:p>
    <w:p w:rsidR="008B1F22" w:rsidRPr="00462F29" w:rsidRDefault="008B1F22" w:rsidP="008B1F22">
      <w:pPr>
        <w:pStyle w:val="20"/>
        <w:spacing w:after="0" w:line="240" w:lineRule="auto"/>
        <w:ind w:left="0"/>
        <w:jc w:val="center"/>
        <w:rPr>
          <w:b/>
          <w:sz w:val="28"/>
          <w:szCs w:val="28"/>
          <w:vertAlign w:val="superscript"/>
        </w:rPr>
      </w:pPr>
      <w:r w:rsidRPr="004F074F">
        <w:rPr>
          <w:b/>
          <w:caps/>
          <w:sz w:val="28"/>
          <w:szCs w:val="28"/>
        </w:rPr>
        <w:t>В</w:t>
      </w:r>
      <w:r w:rsidRPr="004F074F">
        <w:rPr>
          <w:b/>
          <w:sz w:val="28"/>
          <w:szCs w:val="28"/>
        </w:rPr>
        <w:t>ачевский С.С.</w:t>
      </w:r>
      <w:r>
        <w:rPr>
          <w:b/>
          <w:sz w:val="28"/>
          <w:szCs w:val="28"/>
          <w:vertAlign w:val="superscript"/>
        </w:rPr>
        <w:t>1</w:t>
      </w:r>
      <w:r w:rsidRPr="004F074F">
        <w:rPr>
          <w:b/>
          <w:sz w:val="28"/>
          <w:szCs w:val="28"/>
        </w:rPr>
        <w:t>,</w:t>
      </w:r>
      <w:r w:rsidRPr="004F074F">
        <w:rPr>
          <w:b/>
          <w:caps/>
          <w:sz w:val="28"/>
          <w:szCs w:val="28"/>
        </w:rPr>
        <w:t xml:space="preserve"> О</w:t>
      </w:r>
      <w:r w:rsidRPr="004F074F">
        <w:rPr>
          <w:b/>
          <w:sz w:val="28"/>
          <w:szCs w:val="28"/>
        </w:rPr>
        <w:t>сипчук</w:t>
      </w:r>
      <w:r w:rsidRPr="004F074F">
        <w:rPr>
          <w:b/>
          <w:caps/>
          <w:sz w:val="28"/>
          <w:szCs w:val="28"/>
        </w:rPr>
        <w:t xml:space="preserve"> Г.В</w:t>
      </w:r>
      <w:r w:rsidRPr="004F074F">
        <w:rPr>
          <w:b/>
          <w:sz w:val="28"/>
          <w:szCs w:val="28"/>
        </w:rPr>
        <w:t>.</w:t>
      </w:r>
      <w:r>
        <w:rPr>
          <w:b/>
          <w:sz w:val="28"/>
          <w:szCs w:val="28"/>
          <w:vertAlign w:val="superscript"/>
        </w:rPr>
        <w:t>2</w:t>
      </w:r>
      <w:r w:rsidRPr="004F074F">
        <w:rPr>
          <w:b/>
          <w:sz w:val="28"/>
          <w:szCs w:val="28"/>
        </w:rPr>
        <w:t>,</w:t>
      </w:r>
      <w:r w:rsidRPr="004F074F">
        <w:rPr>
          <w:b/>
          <w:caps/>
          <w:sz w:val="28"/>
          <w:szCs w:val="28"/>
        </w:rPr>
        <w:t xml:space="preserve"> С</w:t>
      </w:r>
      <w:r w:rsidRPr="004F074F">
        <w:rPr>
          <w:b/>
          <w:sz w:val="28"/>
          <w:szCs w:val="28"/>
        </w:rPr>
        <w:t>пиридонов А.С.</w:t>
      </w:r>
      <w:r w:rsidRPr="004F074F">
        <w:rPr>
          <w:b/>
          <w:sz w:val="28"/>
          <w:szCs w:val="28"/>
          <w:vertAlign w:val="superscript"/>
        </w:rPr>
        <w:t>3</w:t>
      </w:r>
    </w:p>
    <w:p w:rsidR="008B1F22" w:rsidRPr="004F074F" w:rsidRDefault="008B1F22" w:rsidP="008B1F22">
      <w:pPr>
        <w:pStyle w:val="20"/>
        <w:spacing w:after="0" w:line="240" w:lineRule="auto"/>
        <w:ind w:left="0"/>
        <w:jc w:val="center"/>
        <w:rPr>
          <w:b/>
          <w:sz w:val="28"/>
          <w:szCs w:val="28"/>
        </w:rPr>
      </w:pPr>
      <w:r w:rsidRPr="00462F29">
        <w:rPr>
          <w:caps/>
          <w:sz w:val="28"/>
          <w:szCs w:val="28"/>
        </w:rPr>
        <w:t>е-</w:t>
      </w:r>
      <w:r w:rsidRPr="004F074F">
        <w:rPr>
          <w:sz w:val="28"/>
          <w:szCs w:val="28"/>
          <w:lang w:val="en-US"/>
        </w:rPr>
        <w:t>mail</w:t>
      </w:r>
      <w:r w:rsidRPr="004F074F">
        <w:rPr>
          <w:sz w:val="28"/>
          <w:szCs w:val="28"/>
        </w:rPr>
        <w:t>:</w:t>
      </w:r>
      <w:hyperlink r:id="rId9" w:history="1">
        <w:r w:rsidRPr="004F074F">
          <w:rPr>
            <w:rStyle w:val="a6"/>
            <w:color w:val="333333"/>
            <w:sz w:val="28"/>
            <w:szCs w:val="28"/>
            <w:u w:val="none"/>
            <w:lang w:val="de-DE"/>
          </w:rPr>
          <w:t>galadok</w:t>
        </w:r>
        <w:r w:rsidRPr="004F074F">
          <w:rPr>
            <w:rStyle w:val="a6"/>
            <w:color w:val="333333"/>
            <w:sz w:val="28"/>
            <w:szCs w:val="28"/>
            <w:u w:val="none"/>
          </w:rPr>
          <w:t>@</w:t>
        </w:r>
        <w:r w:rsidRPr="004F074F">
          <w:rPr>
            <w:rStyle w:val="a6"/>
            <w:color w:val="333333"/>
            <w:sz w:val="28"/>
            <w:szCs w:val="28"/>
            <w:u w:val="none"/>
            <w:lang w:val="de-DE"/>
          </w:rPr>
          <w:t>rambler</w:t>
        </w:r>
        <w:r w:rsidRPr="004F074F">
          <w:rPr>
            <w:rStyle w:val="a6"/>
            <w:color w:val="333333"/>
            <w:sz w:val="28"/>
            <w:szCs w:val="28"/>
            <w:u w:val="none"/>
          </w:rPr>
          <w:t>.</w:t>
        </w:r>
        <w:r w:rsidRPr="004F074F">
          <w:rPr>
            <w:rStyle w:val="a6"/>
            <w:color w:val="333333"/>
            <w:sz w:val="28"/>
            <w:szCs w:val="28"/>
            <w:u w:val="none"/>
            <w:lang w:val="de-DE"/>
          </w:rPr>
          <w:t>ru</w:t>
        </w:r>
      </w:hyperlink>
    </w:p>
    <w:p w:rsidR="008B1F22" w:rsidRPr="004F074F" w:rsidRDefault="008B1F22" w:rsidP="008B1F22">
      <w:pPr>
        <w:pStyle w:val="aff2"/>
        <w:rPr>
          <w:color w:val="333333"/>
        </w:rPr>
      </w:pPr>
      <w:r>
        <w:rPr>
          <w:vertAlign w:val="superscript"/>
        </w:rPr>
        <w:t>1</w:t>
      </w:r>
      <w:r w:rsidRPr="004F074F">
        <w:t>Научно-Производственный Институт Биотехнологий в Зоотехнии и В</w:t>
      </w:r>
      <w:r w:rsidRPr="004F074F">
        <w:t>е</w:t>
      </w:r>
      <w:r w:rsidRPr="004F074F">
        <w:t>теринарной Медицине</w:t>
      </w:r>
      <w:r>
        <w:t>, Молдова</w:t>
      </w:r>
    </w:p>
    <w:p w:rsidR="008B1F22" w:rsidRPr="004F074F" w:rsidRDefault="008B1F22" w:rsidP="008B1F22">
      <w:pPr>
        <w:pStyle w:val="aff2"/>
      </w:pPr>
      <w:r w:rsidRPr="00462F29">
        <w:rPr>
          <w:vertAlign w:val="superscript"/>
        </w:rPr>
        <w:t>2</w:t>
      </w:r>
      <w:r w:rsidRPr="004F074F">
        <w:t>Республиканский Ветеринарный Диагностический Центр</w:t>
      </w:r>
      <w:r>
        <w:t>,Молд</w:t>
      </w:r>
      <w:r>
        <w:t>о</w:t>
      </w:r>
      <w:r>
        <w:t>ва</w:t>
      </w:r>
    </w:p>
    <w:p w:rsidR="008B1F22" w:rsidRPr="004F074F" w:rsidRDefault="008B1F22" w:rsidP="008B1F22">
      <w:pPr>
        <w:pStyle w:val="aff2"/>
      </w:pPr>
      <w:r w:rsidRPr="00462F29">
        <w:rPr>
          <w:vertAlign w:val="superscript"/>
        </w:rPr>
        <w:t>3</w:t>
      </w:r>
      <w:r w:rsidRPr="004F074F">
        <w:t>ООО «Молдсуингибрид»</w:t>
      </w:r>
    </w:p>
    <w:p w:rsidR="008B1F22" w:rsidRPr="004F074F" w:rsidRDefault="008B1F22" w:rsidP="008B1F22">
      <w:pPr>
        <w:ind w:firstLine="708"/>
        <w:jc w:val="both"/>
        <w:rPr>
          <w:sz w:val="28"/>
          <w:szCs w:val="28"/>
        </w:rPr>
      </w:pPr>
      <w:r w:rsidRPr="004F074F">
        <w:rPr>
          <w:sz w:val="28"/>
          <w:szCs w:val="28"/>
        </w:rPr>
        <w:t>Значительный ущерб отрасли животноводства, в частности свин</w:t>
      </w:r>
      <w:r w:rsidRPr="004F074F">
        <w:rPr>
          <w:sz w:val="28"/>
          <w:szCs w:val="28"/>
        </w:rPr>
        <w:t>о</w:t>
      </w:r>
      <w:r w:rsidRPr="004F074F">
        <w:rPr>
          <w:sz w:val="28"/>
          <w:szCs w:val="28"/>
        </w:rPr>
        <w:t>водства, причиняют болезни органов воспроизводства и молочной железы - острый или хронический эндометрит, мастит-метрит-агалактия, разли</w:t>
      </w:r>
      <w:r w:rsidRPr="004F074F">
        <w:rPr>
          <w:sz w:val="28"/>
          <w:szCs w:val="28"/>
        </w:rPr>
        <w:t>ч</w:t>
      </w:r>
      <w:r w:rsidRPr="004F074F">
        <w:rPr>
          <w:sz w:val="28"/>
          <w:szCs w:val="28"/>
        </w:rPr>
        <w:t>ные формы мастита и т.п. Количество животных переболевающих маст</w:t>
      </w:r>
      <w:r w:rsidRPr="004F074F">
        <w:rPr>
          <w:sz w:val="28"/>
          <w:szCs w:val="28"/>
        </w:rPr>
        <w:t>и</w:t>
      </w:r>
      <w:r w:rsidRPr="004F074F">
        <w:rPr>
          <w:sz w:val="28"/>
          <w:szCs w:val="28"/>
        </w:rPr>
        <w:t>том колеблется от 6 до 28-30%, иногда достигая 50% [1</w:t>
      </w:r>
      <w:r>
        <w:rPr>
          <w:sz w:val="28"/>
          <w:szCs w:val="28"/>
        </w:rPr>
        <w:t>,</w:t>
      </w:r>
      <w:r w:rsidRPr="00B13C70">
        <w:rPr>
          <w:sz w:val="28"/>
          <w:szCs w:val="28"/>
        </w:rPr>
        <w:t>2</w:t>
      </w:r>
      <w:r>
        <w:rPr>
          <w:sz w:val="28"/>
          <w:szCs w:val="28"/>
        </w:rPr>
        <w:t>,</w:t>
      </w:r>
      <w:r w:rsidRPr="00B13C70">
        <w:rPr>
          <w:sz w:val="28"/>
          <w:szCs w:val="28"/>
        </w:rPr>
        <w:t>5</w:t>
      </w:r>
      <w:r>
        <w:rPr>
          <w:sz w:val="28"/>
          <w:szCs w:val="28"/>
        </w:rPr>
        <w:t>,</w:t>
      </w:r>
      <w:r w:rsidRPr="00B13C70">
        <w:rPr>
          <w:sz w:val="28"/>
          <w:szCs w:val="28"/>
        </w:rPr>
        <w:t>6</w:t>
      </w:r>
      <w:r w:rsidRPr="004F074F">
        <w:rPr>
          <w:sz w:val="28"/>
          <w:szCs w:val="28"/>
        </w:rPr>
        <w:t>]. При этом клинически выраженный мастит возникает в среднем у 4-12% подсосных свиноматок и приблизительно у 40-80% маток, развивается субклинич</w:t>
      </w:r>
      <w:r w:rsidRPr="004F074F">
        <w:rPr>
          <w:sz w:val="28"/>
          <w:szCs w:val="28"/>
        </w:rPr>
        <w:t>е</w:t>
      </w:r>
      <w:r w:rsidRPr="004F074F">
        <w:rPr>
          <w:sz w:val="28"/>
          <w:szCs w:val="28"/>
        </w:rPr>
        <w:t>ский мастит [</w:t>
      </w:r>
      <w:r w:rsidRPr="00B13C70">
        <w:rPr>
          <w:sz w:val="28"/>
          <w:szCs w:val="28"/>
        </w:rPr>
        <w:t>3</w:t>
      </w:r>
      <w:r w:rsidRPr="004F074F">
        <w:rPr>
          <w:sz w:val="28"/>
          <w:szCs w:val="28"/>
        </w:rPr>
        <w:t>,</w:t>
      </w:r>
      <w:r w:rsidRPr="00B13C70">
        <w:rPr>
          <w:sz w:val="28"/>
          <w:szCs w:val="28"/>
        </w:rPr>
        <w:t>4</w:t>
      </w:r>
      <w:r w:rsidRPr="004F074F">
        <w:rPr>
          <w:sz w:val="28"/>
          <w:szCs w:val="28"/>
        </w:rPr>
        <w:t>].</w:t>
      </w:r>
    </w:p>
    <w:p w:rsidR="008B1F22" w:rsidRPr="004F074F" w:rsidRDefault="008B1F22" w:rsidP="008B1F22">
      <w:pPr>
        <w:ind w:firstLine="708"/>
        <w:jc w:val="both"/>
        <w:rPr>
          <w:sz w:val="28"/>
          <w:szCs w:val="28"/>
        </w:rPr>
      </w:pPr>
      <w:r w:rsidRPr="004F074F">
        <w:rPr>
          <w:sz w:val="28"/>
          <w:szCs w:val="28"/>
        </w:rPr>
        <w:t>При наличии скрытого мастита, как и других патологий репроду</w:t>
      </w:r>
      <w:r w:rsidRPr="004F074F">
        <w:rPr>
          <w:sz w:val="28"/>
          <w:szCs w:val="28"/>
        </w:rPr>
        <w:t>к</w:t>
      </w:r>
      <w:r w:rsidRPr="004F074F">
        <w:rPr>
          <w:sz w:val="28"/>
          <w:szCs w:val="28"/>
        </w:rPr>
        <w:t>тивных органов, нарушается нормальная секреция молозива (молока), ра</w:t>
      </w:r>
      <w:r w:rsidRPr="004F074F">
        <w:rPr>
          <w:sz w:val="28"/>
          <w:szCs w:val="28"/>
        </w:rPr>
        <w:t>з</w:t>
      </w:r>
      <w:r w:rsidRPr="004F074F">
        <w:rPr>
          <w:sz w:val="28"/>
          <w:szCs w:val="28"/>
        </w:rPr>
        <w:t>вивается гипогалактия и агалактия. Уменьшается количество питательных веществ поступающих в растущий организм, замедляется формирование колострального иммунитета у поросят-сосунов. В выделяемом секрете м</w:t>
      </w:r>
      <w:r w:rsidRPr="004F074F">
        <w:rPr>
          <w:sz w:val="28"/>
          <w:szCs w:val="28"/>
        </w:rPr>
        <w:t>о</w:t>
      </w:r>
      <w:r w:rsidRPr="004F074F">
        <w:rPr>
          <w:sz w:val="28"/>
          <w:szCs w:val="28"/>
        </w:rPr>
        <w:t>лочных желез в десятки раз увеличивается количество соматических кл</w:t>
      </w:r>
      <w:r w:rsidRPr="004F074F">
        <w:rPr>
          <w:sz w:val="28"/>
          <w:szCs w:val="28"/>
        </w:rPr>
        <w:t>е</w:t>
      </w:r>
      <w:r w:rsidRPr="004F074F">
        <w:rPr>
          <w:sz w:val="28"/>
          <w:szCs w:val="28"/>
        </w:rPr>
        <w:t>ток, очень часто присутствует патогенная микрофлора и токсины. Попадая в организм поросят-сосунов такое молоко, как правило, приводит к заме</w:t>
      </w:r>
      <w:r w:rsidRPr="004F074F">
        <w:rPr>
          <w:sz w:val="28"/>
          <w:szCs w:val="28"/>
        </w:rPr>
        <w:t>д</w:t>
      </w:r>
      <w:r w:rsidRPr="004F074F">
        <w:rPr>
          <w:sz w:val="28"/>
          <w:szCs w:val="28"/>
        </w:rPr>
        <w:t>лению роста и развития молодняка, развиваются интоксикация и болезни желудочно-кишечного тракта.</w:t>
      </w:r>
    </w:p>
    <w:p w:rsidR="008B1F22" w:rsidRPr="004F074F" w:rsidRDefault="008B1F22" w:rsidP="008B1F22">
      <w:pPr>
        <w:pStyle w:val="20"/>
        <w:spacing w:after="0" w:line="240" w:lineRule="auto"/>
        <w:ind w:left="0" w:firstLine="709"/>
        <w:jc w:val="both"/>
        <w:rPr>
          <w:sz w:val="28"/>
          <w:szCs w:val="28"/>
        </w:rPr>
      </w:pPr>
      <w:r w:rsidRPr="004F074F">
        <w:rPr>
          <w:sz w:val="28"/>
          <w:szCs w:val="28"/>
        </w:rPr>
        <w:t>В настоящее время для лечения мастита у свиноматок и стимуляции роста и развития поросят сосунов разработаны и применяется много ра</w:t>
      </w:r>
      <w:r w:rsidRPr="004F074F">
        <w:rPr>
          <w:sz w:val="28"/>
          <w:szCs w:val="28"/>
        </w:rPr>
        <w:t>з</w:t>
      </w:r>
      <w:r w:rsidRPr="004F074F">
        <w:rPr>
          <w:sz w:val="28"/>
          <w:szCs w:val="28"/>
        </w:rPr>
        <w:t>личных средств, но поиск и разработка препаратов для решения данных вопросов по-прежнему актуальны.</w:t>
      </w:r>
    </w:p>
    <w:p w:rsidR="008B1F22" w:rsidRPr="004F074F" w:rsidRDefault="008B1F22" w:rsidP="008B1F22">
      <w:pPr>
        <w:ind w:firstLine="709"/>
        <w:jc w:val="both"/>
        <w:rPr>
          <w:sz w:val="28"/>
          <w:szCs w:val="28"/>
        </w:rPr>
      </w:pPr>
      <w:r w:rsidRPr="004F074F">
        <w:rPr>
          <w:b/>
          <w:sz w:val="28"/>
          <w:szCs w:val="28"/>
        </w:rPr>
        <w:t>Цель и задачи</w:t>
      </w:r>
      <w:r w:rsidRPr="004F074F">
        <w:rPr>
          <w:sz w:val="28"/>
          <w:szCs w:val="28"/>
        </w:rPr>
        <w:t xml:space="preserve"> </w:t>
      </w:r>
      <w:r w:rsidRPr="004F074F">
        <w:rPr>
          <w:b/>
          <w:sz w:val="28"/>
          <w:szCs w:val="28"/>
        </w:rPr>
        <w:t>исследований</w:t>
      </w:r>
      <w:r w:rsidRPr="004F074F">
        <w:rPr>
          <w:sz w:val="28"/>
          <w:szCs w:val="28"/>
        </w:rPr>
        <w:t>. Выяснение влияния препаратов ПИВС и Теснормин-В («</w:t>
      </w:r>
      <w:r w:rsidRPr="004F074F">
        <w:rPr>
          <w:sz w:val="28"/>
          <w:szCs w:val="28"/>
          <w:lang w:val="ro-RO"/>
        </w:rPr>
        <w:t>Tesnormin</w:t>
      </w:r>
      <w:r w:rsidRPr="004F074F">
        <w:rPr>
          <w:sz w:val="28"/>
          <w:szCs w:val="28"/>
        </w:rPr>
        <w:t>-</w:t>
      </w:r>
      <w:r w:rsidRPr="004F074F">
        <w:rPr>
          <w:sz w:val="28"/>
          <w:szCs w:val="28"/>
          <w:lang w:val="ro-RO"/>
        </w:rPr>
        <w:t>V</w:t>
      </w:r>
      <w:r w:rsidRPr="004F074F">
        <w:rPr>
          <w:sz w:val="28"/>
          <w:szCs w:val="28"/>
        </w:rPr>
        <w:t>»), применяемых для лечения свин</w:t>
      </w:r>
      <w:r w:rsidRPr="004F074F">
        <w:rPr>
          <w:sz w:val="28"/>
          <w:szCs w:val="28"/>
        </w:rPr>
        <w:t>о</w:t>
      </w:r>
      <w:r w:rsidRPr="004F074F">
        <w:rPr>
          <w:sz w:val="28"/>
          <w:szCs w:val="28"/>
        </w:rPr>
        <w:t>маток  больных субклиническим маститом, на показатели роста и развития подсосных поросят.</w:t>
      </w:r>
    </w:p>
    <w:p w:rsidR="008B1F22" w:rsidRDefault="008B1F22" w:rsidP="008B1F22">
      <w:pPr>
        <w:ind w:firstLine="709"/>
        <w:jc w:val="both"/>
        <w:rPr>
          <w:sz w:val="28"/>
          <w:szCs w:val="28"/>
        </w:rPr>
      </w:pPr>
      <w:r w:rsidRPr="004F074F">
        <w:rPr>
          <w:b/>
          <w:sz w:val="28"/>
          <w:szCs w:val="28"/>
        </w:rPr>
        <w:t>Материалы и методы.</w:t>
      </w:r>
      <w:r w:rsidRPr="004F074F">
        <w:rPr>
          <w:b/>
          <w:i/>
          <w:sz w:val="28"/>
          <w:szCs w:val="28"/>
        </w:rPr>
        <w:t xml:space="preserve"> </w:t>
      </w:r>
      <w:r w:rsidRPr="004F074F">
        <w:rPr>
          <w:sz w:val="28"/>
          <w:szCs w:val="28"/>
        </w:rPr>
        <w:t>Исследования проводились на комплексе по репродукции и селекции свиней ООО «Молдсуингибрид», г. Оргеев. На свинокомплексе находиться более 300 племенных свиноматок. Супоро</w:t>
      </w:r>
      <w:r w:rsidRPr="004F074F">
        <w:rPr>
          <w:sz w:val="28"/>
          <w:szCs w:val="28"/>
        </w:rPr>
        <w:t>с</w:t>
      </w:r>
      <w:r w:rsidRPr="004F074F">
        <w:rPr>
          <w:sz w:val="28"/>
          <w:szCs w:val="28"/>
        </w:rPr>
        <w:t>ные свиноматки содержаться в специальных станках родильного отдел</w:t>
      </w:r>
      <w:r w:rsidRPr="004F074F">
        <w:rPr>
          <w:sz w:val="28"/>
          <w:szCs w:val="28"/>
        </w:rPr>
        <w:t>е</w:t>
      </w:r>
      <w:r w:rsidRPr="004F074F">
        <w:rPr>
          <w:sz w:val="28"/>
          <w:szCs w:val="28"/>
        </w:rPr>
        <w:t>ния. Опыт проводили на 30 свиноматках. Из этого поголовья были сфо</w:t>
      </w:r>
      <w:r w:rsidRPr="004F074F">
        <w:rPr>
          <w:sz w:val="28"/>
          <w:szCs w:val="28"/>
        </w:rPr>
        <w:t>р</w:t>
      </w:r>
      <w:r w:rsidRPr="004F074F">
        <w:rPr>
          <w:sz w:val="28"/>
          <w:szCs w:val="28"/>
        </w:rPr>
        <w:t>мированы 2 группы: опытная и контрольная. Опытная группа численн</w:t>
      </w:r>
      <w:r w:rsidRPr="004F074F">
        <w:rPr>
          <w:sz w:val="28"/>
          <w:szCs w:val="28"/>
        </w:rPr>
        <w:t>о</w:t>
      </w:r>
      <w:r w:rsidRPr="004F074F">
        <w:rPr>
          <w:sz w:val="28"/>
          <w:szCs w:val="28"/>
        </w:rPr>
        <w:t>стью 13 голов состояла из свиноматок, у которых был выявлен при пом</w:t>
      </w:r>
      <w:r w:rsidRPr="004F074F">
        <w:rPr>
          <w:sz w:val="28"/>
          <w:szCs w:val="28"/>
        </w:rPr>
        <w:t>о</w:t>
      </w:r>
      <w:r w:rsidRPr="004F074F">
        <w:rPr>
          <w:sz w:val="28"/>
          <w:szCs w:val="28"/>
        </w:rPr>
        <w:t>щи диагностикума субклинический мастит. В контрольную группу вкл</w:t>
      </w:r>
      <w:r w:rsidRPr="004F074F">
        <w:rPr>
          <w:sz w:val="28"/>
          <w:szCs w:val="28"/>
        </w:rPr>
        <w:t>ю</w:t>
      </w:r>
      <w:r w:rsidRPr="004F074F">
        <w:rPr>
          <w:sz w:val="28"/>
          <w:szCs w:val="28"/>
        </w:rPr>
        <w:t>чили 17 клинически здоровых животных, чье молоко не дало положител</w:t>
      </w:r>
      <w:r w:rsidRPr="004F074F">
        <w:rPr>
          <w:sz w:val="28"/>
          <w:szCs w:val="28"/>
        </w:rPr>
        <w:t>ь</w:t>
      </w:r>
      <w:r w:rsidRPr="004F074F">
        <w:rPr>
          <w:sz w:val="28"/>
          <w:szCs w:val="28"/>
        </w:rPr>
        <w:t>ной реакции на наличие скрытого мастита. Всего от 30 свиноматок было получено 305 поросят.</w:t>
      </w:r>
    </w:p>
    <w:p w:rsidR="008B1F22" w:rsidRDefault="008B1F22" w:rsidP="008B1F22">
      <w:pPr>
        <w:ind w:firstLine="708"/>
        <w:jc w:val="both"/>
        <w:rPr>
          <w:rFonts w:eastAsia="Lucida Sans Unicode"/>
          <w:kern w:val="1"/>
          <w:sz w:val="28"/>
          <w:szCs w:val="28"/>
          <w:lang w:val="en-US"/>
        </w:rPr>
      </w:pPr>
      <w:r w:rsidRPr="004F074F">
        <w:rPr>
          <w:sz w:val="28"/>
          <w:szCs w:val="28"/>
        </w:rPr>
        <w:t>Для лечения свиноматок опытной группы применяли ПИВС (пол</w:t>
      </w:r>
      <w:r w:rsidRPr="004F074F">
        <w:rPr>
          <w:sz w:val="28"/>
          <w:szCs w:val="28"/>
        </w:rPr>
        <w:t>и</w:t>
      </w:r>
      <w:r w:rsidRPr="004F074F">
        <w:rPr>
          <w:sz w:val="28"/>
          <w:szCs w:val="28"/>
        </w:rPr>
        <w:t>мерйодвисмутсульфаниламид) и тканевой препарат Теснормин-В. ПИВС наносили тонким слоем на увлажненные молочные пакеты и втирали кр</w:t>
      </w:r>
      <w:r w:rsidRPr="004F074F">
        <w:rPr>
          <w:sz w:val="28"/>
          <w:szCs w:val="28"/>
        </w:rPr>
        <w:t>у</w:t>
      </w:r>
      <w:r w:rsidRPr="004F074F">
        <w:rPr>
          <w:sz w:val="28"/>
          <w:szCs w:val="28"/>
        </w:rPr>
        <w:t>говыми движениями 5-10 секунд по 2 раза в сутки в течение 3х дней. Те</w:t>
      </w:r>
      <w:r w:rsidRPr="004F074F">
        <w:rPr>
          <w:sz w:val="28"/>
          <w:szCs w:val="28"/>
        </w:rPr>
        <w:t>с</w:t>
      </w:r>
      <w:r w:rsidRPr="004F074F">
        <w:rPr>
          <w:sz w:val="28"/>
          <w:szCs w:val="28"/>
        </w:rPr>
        <w:t xml:space="preserve">нормин-В использовали в разведении 1:1 с 0,5% раствором новокаина, по 1мл/100кг., подкожно, в верхней трети шеи  (за ухом). </w:t>
      </w:r>
      <w:r w:rsidRPr="004F074F">
        <w:rPr>
          <w:rFonts w:eastAsia="Lucida Sans Unicode"/>
          <w:kern w:val="1"/>
          <w:sz w:val="28"/>
          <w:szCs w:val="28"/>
          <w:lang/>
        </w:rPr>
        <w:t>Больным порос</w:t>
      </w:r>
      <w:r w:rsidRPr="004F074F">
        <w:rPr>
          <w:rFonts w:eastAsia="Lucida Sans Unicode"/>
          <w:kern w:val="1"/>
          <w:sz w:val="28"/>
          <w:szCs w:val="28"/>
          <w:lang/>
        </w:rPr>
        <w:t>я</w:t>
      </w:r>
      <w:r w:rsidRPr="004F074F">
        <w:rPr>
          <w:rFonts w:eastAsia="Lucida Sans Unicode"/>
          <w:kern w:val="1"/>
          <w:sz w:val="28"/>
          <w:szCs w:val="28"/>
          <w:lang/>
        </w:rPr>
        <w:t>там-сосунам, полученным в опытной и контрольной группах, вводили «Энро</w:t>
      </w:r>
      <w:r w:rsidRPr="004F074F">
        <w:rPr>
          <w:rFonts w:eastAsia="Lucida Sans Unicode"/>
          <w:kern w:val="1"/>
          <w:sz w:val="28"/>
          <w:szCs w:val="28"/>
          <w:lang/>
        </w:rPr>
        <w:t>ф</w:t>
      </w:r>
      <w:r w:rsidRPr="004F074F">
        <w:rPr>
          <w:rFonts w:eastAsia="Lucida Sans Unicode"/>
          <w:kern w:val="1"/>
          <w:sz w:val="28"/>
          <w:szCs w:val="28"/>
          <w:lang/>
        </w:rPr>
        <w:t>локс» в дозе 5мл/100кг массы тела 1 раз в сутки 3 дня подряд. Опыт был закончен при достижении поросят 10-14 дневного возраста. Учитывалось количество больных и павших животных. В числе павших учтены и н</w:t>
      </w:r>
      <w:r w:rsidRPr="004F074F">
        <w:rPr>
          <w:rFonts w:eastAsia="Lucida Sans Unicode"/>
          <w:kern w:val="1"/>
          <w:sz w:val="28"/>
          <w:szCs w:val="28"/>
          <w:lang/>
        </w:rPr>
        <w:t>е</w:t>
      </w:r>
      <w:r w:rsidRPr="004F074F">
        <w:rPr>
          <w:rFonts w:eastAsia="Lucida Sans Unicode"/>
          <w:kern w:val="1"/>
          <w:sz w:val="28"/>
          <w:szCs w:val="28"/>
          <w:lang/>
        </w:rPr>
        <w:t>жизнеспособные поросята, поскольку их невозможно было распознать и отделить от остального приплода.</w:t>
      </w:r>
    </w:p>
    <w:p w:rsidR="008B1F22" w:rsidRPr="00B13C70" w:rsidRDefault="008B1F22" w:rsidP="008B1F22">
      <w:pPr>
        <w:pStyle w:val="20"/>
        <w:spacing w:after="0" w:line="240" w:lineRule="auto"/>
        <w:ind w:left="0" w:firstLine="708"/>
        <w:jc w:val="both"/>
        <w:rPr>
          <w:rFonts w:eastAsia="Lucida Sans Unicode"/>
          <w:kern w:val="1"/>
          <w:sz w:val="28"/>
          <w:szCs w:val="28"/>
          <w:lang/>
        </w:rPr>
      </w:pPr>
      <w:r w:rsidRPr="004F074F">
        <w:rPr>
          <w:rFonts w:eastAsia="Lucida Sans Unicode"/>
          <w:b/>
          <w:kern w:val="1"/>
          <w:sz w:val="28"/>
          <w:szCs w:val="28"/>
          <w:lang/>
        </w:rPr>
        <w:t>Результаты исследования и их обсуждение.</w:t>
      </w:r>
      <w:r w:rsidRPr="004F074F">
        <w:rPr>
          <w:rFonts w:eastAsia="Lucida Sans Unicode"/>
          <w:b/>
          <w:i/>
          <w:kern w:val="1"/>
          <w:sz w:val="28"/>
          <w:szCs w:val="28"/>
          <w:lang/>
        </w:rPr>
        <w:t xml:space="preserve"> </w:t>
      </w:r>
      <w:r w:rsidRPr="004F074F">
        <w:rPr>
          <w:rFonts w:eastAsia="Lucida Sans Unicode"/>
          <w:kern w:val="1"/>
          <w:sz w:val="28"/>
          <w:szCs w:val="28"/>
          <w:lang/>
        </w:rPr>
        <w:t xml:space="preserve">Данные полученные при постановке опыта отражены в таблице. </w:t>
      </w:r>
    </w:p>
    <w:p w:rsidR="008B1F22" w:rsidRDefault="008B1F22" w:rsidP="008B1F22">
      <w:pPr>
        <w:pStyle w:val="20"/>
        <w:spacing w:after="0" w:line="240" w:lineRule="auto"/>
        <w:ind w:left="0" w:firstLine="708"/>
        <w:jc w:val="both"/>
        <w:rPr>
          <w:sz w:val="28"/>
          <w:szCs w:val="28"/>
        </w:rPr>
      </w:pPr>
      <w:r w:rsidRPr="004F074F">
        <w:rPr>
          <w:rFonts w:eastAsia="Lucida Sans Unicode"/>
          <w:kern w:val="1"/>
          <w:sz w:val="28"/>
          <w:szCs w:val="28"/>
          <w:lang/>
        </w:rPr>
        <w:t>Видно, что масса поросят полученных в обеих группах, при рожд</w:t>
      </w:r>
      <w:r w:rsidRPr="004F074F">
        <w:rPr>
          <w:rFonts w:eastAsia="Lucida Sans Unicode"/>
          <w:kern w:val="1"/>
          <w:sz w:val="28"/>
          <w:szCs w:val="28"/>
          <w:lang/>
        </w:rPr>
        <w:t>е</w:t>
      </w:r>
      <w:r w:rsidRPr="004F074F">
        <w:rPr>
          <w:rFonts w:eastAsia="Lucida Sans Unicode"/>
          <w:kern w:val="1"/>
          <w:sz w:val="28"/>
          <w:szCs w:val="28"/>
          <w:lang/>
        </w:rPr>
        <w:t>нии была практически одинакова: у поросят из опытной группы 1,419</w:t>
      </w:r>
      <w:r w:rsidRPr="004F074F">
        <w:rPr>
          <w:sz w:val="28"/>
          <w:szCs w:val="28"/>
        </w:rPr>
        <w:t xml:space="preserve">±0,22кг, а у малышей контрольной группы </w:t>
      </w:r>
      <w:r w:rsidRPr="004F074F">
        <w:rPr>
          <w:rFonts w:eastAsia="Lucida Sans Unicode"/>
          <w:kern w:val="1"/>
          <w:sz w:val="28"/>
          <w:szCs w:val="28"/>
          <w:lang/>
        </w:rPr>
        <w:t>1,407</w:t>
      </w:r>
      <w:r w:rsidRPr="004F074F">
        <w:rPr>
          <w:sz w:val="28"/>
          <w:szCs w:val="28"/>
        </w:rPr>
        <w:t>±</w:t>
      </w:r>
      <w:smartTag w:uri="urn:schemas-microsoft-com:office:smarttags" w:element="metricconverter">
        <w:smartTagPr>
          <w:attr w:name="ProductID" w:val="0,16 кг"/>
        </w:smartTagPr>
        <w:r w:rsidRPr="004F074F">
          <w:rPr>
            <w:sz w:val="28"/>
            <w:szCs w:val="28"/>
          </w:rPr>
          <w:t>0,16</w:t>
        </w:r>
        <w:r>
          <w:rPr>
            <w:sz w:val="28"/>
            <w:szCs w:val="28"/>
          </w:rPr>
          <w:t xml:space="preserve"> </w:t>
        </w:r>
        <w:r w:rsidRPr="004F074F">
          <w:rPr>
            <w:sz w:val="28"/>
            <w:szCs w:val="28"/>
          </w:rPr>
          <w:t>кг</w:t>
        </w:r>
      </w:smartTag>
      <w:r w:rsidR="00883201">
        <w:rPr>
          <w:sz w:val="28"/>
          <w:szCs w:val="28"/>
        </w:rPr>
        <w:t>.</w:t>
      </w:r>
    </w:p>
    <w:p w:rsidR="00883201" w:rsidRDefault="00883201" w:rsidP="008B1F22">
      <w:pPr>
        <w:pStyle w:val="20"/>
        <w:spacing w:after="0" w:line="240" w:lineRule="auto"/>
        <w:ind w:left="0" w:firstLine="708"/>
        <w:jc w:val="both"/>
        <w:rPr>
          <w:rFonts w:eastAsia="Lucida Sans Unicode"/>
          <w:kern w:val="1"/>
          <w:sz w:val="28"/>
          <w:szCs w:val="28"/>
          <w:lang/>
        </w:rPr>
      </w:pPr>
      <w:r w:rsidRPr="004F074F">
        <w:rPr>
          <w:sz w:val="28"/>
          <w:szCs w:val="28"/>
        </w:rPr>
        <w:t>После леч</w:t>
      </w:r>
      <w:r w:rsidRPr="004F074F">
        <w:rPr>
          <w:sz w:val="28"/>
          <w:szCs w:val="28"/>
        </w:rPr>
        <w:t>е</w:t>
      </w:r>
      <w:r w:rsidRPr="004F074F">
        <w:rPr>
          <w:sz w:val="28"/>
          <w:szCs w:val="28"/>
        </w:rPr>
        <w:t xml:space="preserve">ния свиноматок больных субклиническим маститом масса поросят полученных от этих самок увеличилась до </w:t>
      </w:r>
      <w:r w:rsidRPr="004F074F">
        <w:rPr>
          <w:rFonts w:eastAsia="Lucida Sans Unicode"/>
          <w:kern w:val="1"/>
          <w:sz w:val="28"/>
          <w:szCs w:val="28"/>
          <w:lang/>
        </w:rPr>
        <w:t>2,73</w:t>
      </w:r>
      <w:r w:rsidRPr="004F074F">
        <w:rPr>
          <w:sz w:val="28"/>
          <w:szCs w:val="28"/>
        </w:rPr>
        <w:t>±0,22кг, что сост</w:t>
      </w:r>
      <w:r w:rsidRPr="004F074F">
        <w:rPr>
          <w:sz w:val="28"/>
          <w:szCs w:val="28"/>
        </w:rPr>
        <w:t>а</w:t>
      </w:r>
      <w:r w:rsidRPr="004F074F">
        <w:rPr>
          <w:sz w:val="28"/>
          <w:szCs w:val="28"/>
        </w:rPr>
        <w:t xml:space="preserve">вило </w:t>
      </w:r>
      <w:r w:rsidRPr="004F074F">
        <w:rPr>
          <w:rFonts w:eastAsia="Lucida Sans Unicode"/>
          <w:kern w:val="1"/>
          <w:sz w:val="28"/>
          <w:szCs w:val="28"/>
          <w:lang/>
        </w:rPr>
        <w:t>+92,38%</w:t>
      </w:r>
      <w:r w:rsidRPr="004F074F">
        <w:rPr>
          <w:rFonts w:eastAsia="Lucida Sans Unicode"/>
          <w:b/>
          <w:kern w:val="1"/>
          <w:sz w:val="28"/>
          <w:szCs w:val="28"/>
          <w:lang/>
        </w:rPr>
        <w:t xml:space="preserve"> </w:t>
      </w:r>
      <w:r w:rsidRPr="004F074F">
        <w:rPr>
          <w:rFonts w:eastAsia="Lucida Sans Unicode"/>
          <w:kern w:val="1"/>
          <w:sz w:val="28"/>
          <w:szCs w:val="28"/>
          <w:lang/>
        </w:rPr>
        <w:t>к массе при рождении</w:t>
      </w:r>
      <w:r w:rsidRPr="004F074F">
        <w:rPr>
          <w:rFonts w:eastAsia="Lucida Sans Unicode"/>
          <w:b/>
          <w:kern w:val="1"/>
          <w:sz w:val="28"/>
          <w:szCs w:val="28"/>
          <w:lang/>
        </w:rPr>
        <w:t xml:space="preserve">, </w:t>
      </w:r>
      <w:r w:rsidRPr="004F074F">
        <w:rPr>
          <w:rFonts w:eastAsia="Lucida Sans Unicode"/>
          <w:kern w:val="1"/>
          <w:sz w:val="28"/>
          <w:szCs w:val="28"/>
          <w:lang/>
        </w:rPr>
        <w:t>тогда как</w:t>
      </w:r>
      <w:r w:rsidRPr="004F074F">
        <w:rPr>
          <w:rFonts w:eastAsia="Lucida Sans Unicode"/>
          <w:b/>
          <w:kern w:val="1"/>
          <w:sz w:val="28"/>
          <w:szCs w:val="28"/>
          <w:lang/>
        </w:rPr>
        <w:t xml:space="preserve"> </w:t>
      </w:r>
      <w:r w:rsidRPr="004F074F">
        <w:rPr>
          <w:rFonts w:eastAsia="Lucida Sans Unicode"/>
          <w:kern w:val="1"/>
          <w:sz w:val="28"/>
          <w:szCs w:val="28"/>
          <w:lang/>
        </w:rPr>
        <w:t>у подсосных поросят, пол</w:t>
      </w:r>
      <w:r w:rsidRPr="004F074F">
        <w:rPr>
          <w:rFonts w:eastAsia="Lucida Sans Unicode"/>
          <w:kern w:val="1"/>
          <w:sz w:val="28"/>
          <w:szCs w:val="28"/>
          <w:lang/>
        </w:rPr>
        <w:t>у</w:t>
      </w:r>
      <w:r w:rsidRPr="004F074F">
        <w:rPr>
          <w:rFonts w:eastAsia="Lucida Sans Unicode"/>
          <w:kern w:val="1"/>
          <w:sz w:val="28"/>
          <w:szCs w:val="28"/>
          <w:lang/>
        </w:rPr>
        <w:t>ченных от ничем не обрабатываемых свиноматок, масса тела возросла до 2,502</w:t>
      </w:r>
      <w:r w:rsidRPr="004F074F">
        <w:rPr>
          <w:sz w:val="28"/>
          <w:szCs w:val="28"/>
        </w:rPr>
        <w:t xml:space="preserve">±0,20кг, т.е. прирост массы тела был </w:t>
      </w:r>
      <w:r w:rsidRPr="004F074F">
        <w:rPr>
          <w:rFonts w:eastAsia="Lucida Sans Unicode"/>
          <w:b/>
          <w:kern w:val="1"/>
          <w:sz w:val="28"/>
          <w:szCs w:val="28"/>
          <w:lang/>
        </w:rPr>
        <w:t>+</w:t>
      </w:r>
      <w:r w:rsidRPr="004F074F">
        <w:rPr>
          <w:rFonts w:eastAsia="Lucida Sans Unicode"/>
          <w:kern w:val="1"/>
          <w:sz w:val="28"/>
          <w:szCs w:val="28"/>
          <w:lang/>
        </w:rPr>
        <w:t>83,5%. Масса гнезда в опытной группе ув</w:t>
      </w:r>
      <w:r w:rsidRPr="004F074F">
        <w:rPr>
          <w:rFonts w:eastAsia="Lucida Sans Unicode"/>
          <w:kern w:val="1"/>
          <w:sz w:val="28"/>
          <w:szCs w:val="28"/>
          <w:lang/>
        </w:rPr>
        <w:t>е</w:t>
      </w:r>
      <w:r w:rsidRPr="004F074F">
        <w:rPr>
          <w:rFonts w:eastAsia="Lucida Sans Unicode"/>
          <w:kern w:val="1"/>
          <w:sz w:val="28"/>
          <w:szCs w:val="28"/>
          <w:lang/>
        </w:rPr>
        <w:t>личилась на 77,29%, а в контрольной на 54,88%.</w:t>
      </w:r>
    </w:p>
    <w:p w:rsidR="00A60FA2" w:rsidRPr="004F074F" w:rsidRDefault="00A60FA2" w:rsidP="00A60FA2">
      <w:pPr>
        <w:pStyle w:val="20"/>
        <w:spacing w:after="0" w:line="240" w:lineRule="auto"/>
        <w:ind w:left="0" w:firstLine="708"/>
        <w:jc w:val="both"/>
        <w:rPr>
          <w:rFonts w:eastAsia="Lucida Sans Unicode"/>
          <w:kern w:val="1"/>
          <w:sz w:val="28"/>
          <w:szCs w:val="28"/>
          <w:lang/>
        </w:rPr>
      </w:pPr>
      <w:r w:rsidRPr="004F074F">
        <w:rPr>
          <w:rFonts w:eastAsia="Lucida Sans Unicode"/>
          <w:kern w:val="1"/>
          <w:sz w:val="28"/>
          <w:szCs w:val="28"/>
          <w:lang/>
        </w:rPr>
        <w:t xml:space="preserve">Прирост массы тела в среднем на одного поросенка опытной группы составил </w:t>
      </w:r>
      <w:smartTag w:uri="urn:schemas-microsoft-com:office:smarttags" w:element="metricconverter">
        <w:smartTagPr>
          <w:attr w:name="ProductID" w:val="1,311 кг"/>
        </w:smartTagPr>
        <w:r w:rsidRPr="004F074F">
          <w:rPr>
            <w:rFonts w:eastAsia="Lucida Sans Unicode"/>
            <w:kern w:val="1"/>
            <w:sz w:val="28"/>
            <w:szCs w:val="28"/>
            <w:lang/>
          </w:rPr>
          <w:t>1,311</w:t>
        </w:r>
        <w:r w:rsidRPr="00B13C70">
          <w:rPr>
            <w:rFonts w:eastAsia="Lucida Sans Unicode"/>
            <w:kern w:val="1"/>
            <w:sz w:val="28"/>
            <w:szCs w:val="28"/>
            <w:lang/>
          </w:rPr>
          <w:t xml:space="preserve"> </w:t>
        </w:r>
        <w:r w:rsidRPr="004F074F">
          <w:rPr>
            <w:rFonts w:eastAsia="Lucida Sans Unicode"/>
            <w:kern w:val="1"/>
            <w:sz w:val="28"/>
            <w:szCs w:val="28"/>
            <w:lang/>
          </w:rPr>
          <w:t>кг</w:t>
        </w:r>
      </w:smartTag>
      <w:r w:rsidRPr="004F074F">
        <w:rPr>
          <w:rFonts w:eastAsia="Lucida Sans Unicode"/>
          <w:kern w:val="1"/>
          <w:sz w:val="28"/>
          <w:szCs w:val="28"/>
          <w:lang/>
        </w:rPr>
        <w:t xml:space="preserve"> или +92,4%, а в контрольной </w:t>
      </w:r>
      <w:smartTag w:uri="urn:schemas-microsoft-com:office:smarttags" w:element="metricconverter">
        <w:smartTagPr>
          <w:attr w:name="ProductID" w:val="1,155 кг"/>
        </w:smartTagPr>
        <w:r w:rsidRPr="004F074F">
          <w:rPr>
            <w:rFonts w:eastAsia="Lucida Sans Unicode"/>
            <w:kern w:val="1"/>
            <w:sz w:val="28"/>
            <w:szCs w:val="28"/>
            <w:lang/>
          </w:rPr>
          <w:t>1,155</w:t>
        </w:r>
        <w:r>
          <w:rPr>
            <w:rFonts w:eastAsia="Lucida Sans Unicode"/>
            <w:kern w:val="1"/>
            <w:sz w:val="28"/>
            <w:szCs w:val="28"/>
            <w:lang/>
          </w:rPr>
          <w:t xml:space="preserve"> </w:t>
        </w:r>
        <w:r w:rsidRPr="004F074F">
          <w:rPr>
            <w:rFonts w:eastAsia="Lucida Sans Unicode"/>
            <w:kern w:val="1"/>
            <w:sz w:val="28"/>
            <w:szCs w:val="28"/>
            <w:lang/>
          </w:rPr>
          <w:t>кг</w:t>
        </w:r>
      </w:smartTag>
      <w:r>
        <w:rPr>
          <w:rFonts w:eastAsia="Lucida Sans Unicode"/>
          <w:kern w:val="1"/>
          <w:sz w:val="28"/>
          <w:szCs w:val="28"/>
          <w:lang/>
        </w:rPr>
        <w:t>,</w:t>
      </w:r>
      <w:r w:rsidRPr="004F074F">
        <w:rPr>
          <w:rFonts w:eastAsia="Lucida Sans Unicode"/>
          <w:kern w:val="1"/>
          <w:sz w:val="28"/>
          <w:szCs w:val="28"/>
          <w:lang/>
        </w:rPr>
        <w:t xml:space="preserve"> что составило +84,09%. Так же следует отметить, что сохранность поросят опытной группы была более высокой, чем в контрольной группе и составила соо</w:t>
      </w:r>
      <w:r w:rsidRPr="004F074F">
        <w:rPr>
          <w:rFonts w:eastAsia="Lucida Sans Unicode"/>
          <w:kern w:val="1"/>
          <w:sz w:val="28"/>
          <w:szCs w:val="28"/>
          <w:lang/>
        </w:rPr>
        <w:t>т</w:t>
      </w:r>
      <w:r w:rsidRPr="004F074F">
        <w:rPr>
          <w:rFonts w:eastAsia="Lucida Sans Unicode"/>
          <w:kern w:val="1"/>
          <w:sz w:val="28"/>
          <w:szCs w:val="28"/>
          <w:lang/>
        </w:rPr>
        <w:t>ветственно 92% и 85,02%.</w:t>
      </w:r>
    </w:p>
    <w:p w:rsidR="008B1F22" w:rsidRPr="004F074F" w:rsidRDefault="008B1F22" w:rsidP="008B1F22">
      <w:pPr>
        <w:pStyle w:val="20"/>
        <w:spacing w:after="0" w:line="240" w:lineRule="auto"/>
        <w:jc w:val="right"/>
        <w:rPr>
          <w:rFonts w:eastAsia="Lucida Sans Unicode"/>
          <w:kern w:val="1"/>
          <w:sz w:val="28"/>
          <w:szCs w:val="28"/>
          <w:lang/>
        </w:rPr>
      </w:pPr>
      <w:r w:rsidRPr="004F074F">
        <w:rPr>
          <w:rFonts w:eastAsia="Lucida Sans Unicode"/>
          <w:kern w:val="1"/>
          <w:sz w:val="28"/>
          <w:szCs w:val="28"/>
          <w:lang/>
        </w:rPr>
        <w:t xml:space="preserve">Таблица </w:t>
      </w:r>
    </w:p>
    <w:p w:rsidR="008B1F22" w:rsidRPr="004F074F" w:rsidRDefault="008B1F22" w:rsidP="008B1F2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Показатели прироста массы тела подсосных поросят</w:t>
      </w:r>
    </w:p>
    <w:tbl>
      <w:tblPr>
        <w:tblStyle w:val="a3"/>
        <w:tblW w:w="9180" w:type="dxa"/>
        <w:tblInd w:w="108" w:type="dxa"/>
        <w:tblBorders>
          <w:left w:val="none" w:sz="0" w:space="0" w:color="auto"/>
          <w:right w:val="none" w:sz="0" w:space="0" w:color="auto"/>
        </w:tblBorders>
        <w:tblLayout w:type="fixed"/>
        <w:tblLook w:val="01E0"/>
      </w:tblPr>
      <w:tblGrid>
        <w:gridCol w:w="4170"/>
        <w:gridCol w:w="1230"/>
        <w:gridCol w:w="1260"/>
        <w:gridCol w:w="1260"/>
        <w:gridCol w:w="1260"/>
      </w:tblGrid>
      <w:tr w:rsidR="008B1F22" w:rsidRPr="004F074F" w:rsidTr="000F6882">
        <w:trPr>
          <w:trHeight w:val="184"/>
        </w:trPr>
        <w:tc>
          <w:tcPr>
            <w:tcW w:w="4170" w:type="dxa"/>
            <w:vMerge w:val="restart"/>
            <w:vAlign w:val="center"/>
          </w:tcPr>
          <w:p w:rsidR="008B1F22" w:rsidRPr="004F074F" w:rsidRDefault="008B1F22" w:rsidP="000F6882">
            <w:pPr>
              <w:pStyle w:val="20"/>
              <w:spacing w:after="0" w:line="240" w:lineRule="auto"/>
              <w:jc w:val="center"/>
              <w:rPr>
                <w:rFonts w:eastAsia="Lucida Sans Unicode"/>
                <w:kern w:val="1"/>
                <w:sz w:val="28"/>
                <w:szCs w:val="28"/>
                <w:lang/>
              </w:rPr>
            </w:pPr>
            <w:r w:rsidRPr="004F074F">
              <w:rPr>
                <w:rFonts w:eastAsia="Lucida Sans Unicode"/>
                <w:kern w:val="1"/>
                <w:sz w:val="28"/>
                <w:szCs w:val="28"/>
                <w:lang/>
              </w:rPr>
              <w:t>Показатели</w:t>
            </w:r>
          </w:p>
        </w:tc>
        <w:tc>
          <w:tcPr>
            <w:tcW w:w="5010" w:type="dxa"/>
            <w:gridSpan w:val="4"/>
            <w:vAlign w:val="center"/>
          </w:tcPr>
          <w:p w:rsidR="008B1F22" w:rsidRPr="004F074F" w:rsidRDefault="008B1F22" w:rsidP="000F6882">
            <w:pPr>
              <w:pStyle w:val="20"/>
              <w:spacing w:after="0" w:line="240" w:lineRule="auto"/>
              <w:jc w:val="center"/>
              <w:rPr>
                <w:rFonts w:eastAsia="Lucida Sans Unicode"/>
                <w:kern w:val="1"/>
                <w:sz w:val="28"/>
                <w:szCs w:val="28"/>
                <w:lang/>
              </w:rPr>
            </w:pPr>
            <w:r w:rsidRPr="004F074F">
              <w:rPr>
                <w:rFonts w:eastAsia="Lucida Sans Unicode"/>
                <w:kern w:val="1"/>
                <w:sz w:val="28"/>
                <w:szCs w:val="28"/>
                <w:lang/>
              </w:rPr>
              <w:t>Группы животных</w:t>
            </w:r>
          </w:p>
        </w:tc>
      </w:tr>
      <w:tr w:rsidR="008B1F22" w:rsidRPr="004F074F" w:rsidTr="000F6882">
        <w:trPr>
          <w:trHeight w:val="70"/>
        </w:trPr>
        <w:tc>
          <w:tcPr>
            <w:tcW w:w="4170" w:type="dxa"/>
            <w:vMerge/>
            <w:vAlign w:val="center"/>
          </w:tcPr>
          <w:p w:rsidR="008B1F22" w:rsidRPr="004F074F" w:rsidRDefault="008B1F22" w:rsidP="000F6882">
            <w:pPr>
              <w:pStyle w:val="20"/>
              <w:spacing w:after="0" w:line="240" w:lineRule="auto"/>
              <w:jc w:val="center"/>
              <w:rPr>
                <w:rFonts w:eastAsia="Lucida Sans Unicode"/>
                <w:kern w:val="1"/>
                <w:sz w:val="28"/>
                <w:szCs w:val="28"/>
                <w:lang/>
              </w:rPr>
            </w:pPr>
          </w:p>
        </w:tc>
        <w:tc>
          <w:tcPr>
            <w:tcW w:w="2490" w:type="dxa"/>
            <w:gridSpan w:val="2"/>
            <w:vAlign w:val="center"/>
          </w:tcPr>
          <w:p w:rsidR="008B1F22" w:rsidRPr="004F074F" w:rsidRDefault="008B1F22" w:rsidP="000F6882">
            <w:pPr>
              <w:pStyle w:val="20"/>
              <w:spacing w:after="0" w:line="240" w:lineRule="auto"/>
              <w:jc w:val="center"/>
              <w:rPr>
                <w:rFonts w:eastAsia="Lucida Sans Unicode"/>
                <w:kern w:val="1"/>
                <w:sz w:val="28"/>
                <w:szCs w:val="28"/>
                <w:lang/>
              </w:rPr>
            </w:pPr>
            <w:r w:rsidRPr="004F074F">
              <w:rPr>
                <w:rFonts w:eastAsia="Lucida Sans Unicode"/>
                <w:kern w:val="1"/>
                <w:sz w:val="28"/>
                <w:szCs w:val="28"/>
                <w:lang/>
              </w:rPr>
              <w:t>опытная</w:t>
            </w:r>
          </w:p>
        </w:tc>
        <w:tc>
          <w:tcPr>
            <w:tcW w:w="2520" w:type="dxa"/>
            <w:gridSpan w:val="2"/>
            <w:vAlign w:val="center"/>
          </w:tcPr>
          <w:p w:rsidR="008B1F22" w:rsidRPr="004F074F" w:rsidRDefault="008B1F22" w:rsidP="000F6882">
            <w:pPr>
              <w:pStyle w:val="20"/>
              <w:spacing w:after="0" w:line="240" w:lineRule="auto"/>
              <w:jc w:val="center"/>
              <w:rPr>
                <w:rFonts w:eastAsia="Lucida Sans Unicode"/>
                <w:kern w:val="1"/>
                <w:sz w:val="28"/>
                <w:szCs w:val="28"/>
                <w:lang/>
              </w:rPr>
            </w:pPr>
            <w:r w:rsidRPr="004F074F">
              <w:rPr>
                <w:rFonts w:eastAsia="Lucida Sans Unicode"/>
                <w:kern w:val="1"/>
                <w:sz w:val="28"/>
                <w:szCs w:val="28"/>
                <w:lang/>
              </w:rPr>
              <w:t>контрольная</w:t>
            </w:r>
          </w:p>
        </w:tc>
      </w:tr>
      <w:tr w:rsidR="008B1F22" w:rsidRPr="004F074F" w:rsidTr="000F6882">
        <w:trPr>
          <w:trHeight w:val="188"/>
        </w:trPr>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Количество свиноматок</w:t>
            </w:r>
          </w:p>
        </w:tc>
        <w:tc>
          <w:tcPr>
            <w:tcW w:w="2490" w:type="dxa"/>
            <w:gridSpan w:val="2"/>
            <w:vAlign w:val="center"/>
          </w:tcPr>
          <w:p w:rsidR="008B1F22" w:rsidRPr="004F074F" w:rsidRDefault="008B1F22" w:rsidP="000F6882">
            <w:pPr>
              <w:pStyle w:val="20"/>
              <w:spacing w:after="0" w:line="240" w:lineRule="auto"/>
              <w:ind w:left="42"/>
              <w:jc w:val="center"/>
              <w:rPr>
                <w:rFonts w:eastAsia="Lucida Sans Unicode"/>
                <w:kern w:val="1"/>
                <w:sz w:val="28"/>
                <w:szCs w:val="28"/>
                <w:lang/>
              </w:rPr>
            </w:pPr>
            <w:r w:rsidRPr="004F074F">
              <w:rPr>
                <w:rFonts w:eastAsia="Lucida Sans Unicode"/>
                <w:kern w:val="1"/>
                <w:sz w:val="28"/>
                <w:szCs w:val="28"/>
                <w:lang/>
              </w:rPr>
              <w:t>13</w:t>
            </w:r>
          </w:p>
        </w:tc>
        <w:tc>
          <w:tcPr>
            <w:tcW w:w="2520" w:type="dxa"/>
            <w:gridSpan w:val="2"/>
            <w:vAlign w:val="center"/>
          </w:tcPr>
          <w:p w:rsidR="008B1F22" w:rsidRPr="004F074F" w:rsidRDefault="008B1F22" w:rsidP="000F6882">
            <w:pPr>
              <w:pStyle w:val="20"/>
              <w:spacing w:after="0" w:line="240" w:lineRule="auto"/>
              <w:ind w:left="-108"/>
              <w:jc w:val="center"/>
              <w:rPr>
                <w:rFonts w:eastAsia="Lucida Sans Unicode"/>
                <w:b/>
                <w:i/>
                <w:kern w:val="1"/>
                <w:sz w:val="28"/>
                <w:szCs w:val="28"/>
                <w:lang/>
              </w:rPr>
            </w:pPr>
            <w:r w:rsidRPr="004F074F">
              <w:rPr>
                <w:rFonts w:eastAsia="Lucida Sans Unicode"/>
                <w:kern w:val="1"/>
                <w:sz w:val="28"/>
                <w:szCs w:val="28"/>
                <w:lang/>
              </w:rPr>
              <w:t>17</w:t>
            </w:r>
          </w:p>
        </w:tc>
      </w:tr>
      <w:tr w:rsidR="008B1F22" w:rsidRPr="004F074F" w:rsidTr="000F6882">
        <w:trPr>
          <w:trHeight w:val="138"/>
        </w:trPr>
        <w:tc>
          <w:tcPr>
            <w:tcW w:w="9180" w:type="dxa"/>
            <w:gridSpan w:val="5"/>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1-4 день после опороса</w:t>
            </w:r>
          </w:p>
        </w:tc>
      </w:tr>
      <w:tr w:rsidR="008B1F22" w:rsidRPr="004F074F" w:rsidTr="000F6882">
        <w:trPr>
          <w:trHeight w:val="180"/>
        </w:trPr>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Родилось поросят (гол.)</w:t>
            </w:r>
          </w:p>
        </w:tc>
        <w:tc>
          <w:tcPr>
            <w:tcW w:w="2490" w:type="dxa"/>
            <w:gridSpan w:val="2"/>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138</w:t>
            </w:r>
          </w:p>
        </w:tc>
        <w:tc>
          <w:tcPr>
            <w:tcW w:w="2520" w:type="dxa"/>
            <w:gridSpan w:val="2"/>
            <w:vAlign w:val="center"/>
          </w:tcPr>
          <w:p w:rsidR="008B1F22" w:rsidRPr="004F074F" w:rsidRDefault="008B1F22" w:rsidP="000F6882">
            <w:pPr>
              <w:pStyle w:val="20"/>
              <w:spacing w:after="0" w:line="240" w:lineRule="auto"/>
              <w:ind w:left="-108"/>
              <w:jc w:val="center"/>
              <w:rPr>
                <w:rFonts w:eastAsia="Lucida Sans Unicode"/>
                <w:kern w:val="1"/>
                <w:sz w:val="28"/>
                <w:szCs w:val="28"/>
                <w:lang/>
              </w:rPr>
            </w:pPr>
            <w:r w:rsidRPr="004F074F">
              <w:rPr>
                <w:rFonts w:eastAsia="Lucida Sans Unicode"/>
                <w:kern w:val="1"/>
                <w:sz w:val="28"/>
                <w:szCs w:val="28"/>
                <w:lang/>
              </w:rPr>
              <w:t>167</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В среднем на одну свиноматку (гол.)</w:t>
            </w:r>
          </w:p>
        </w:tc>
        <w:tc>
          <w:tcPr>
            <w:tcW w:w="2490" w:type="dxa"/>
            <w:gridSpan w:val="2"/>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10,6</w:t>
            </w:r>
            <w:r w:rsidRPr="004F074F">
              <w:rPr>
                <w:sz w:val="28"/>
                <w:szCs w:val="28"/>
              </w:rPr>
              <w:t>±1,74</w:t>
            </w:r>
          </w:p>
        </w:tc>
        <w:tc>
          <w:tcPr>
            <w:tcW w:w="2520" w:type="dxa"/>
            <w:gridSpan w:val="2"/>
            <w:vAlign w:val="center"/>
          </w:tcPr>
          <w:p w:rsidR="008B1F22" w:rsidRPr="004F074F" w:rsidRDefault="008B1F22" w:rsidP="000F6882">
            <w:pPr>
              <w:pStyle w:val="20"/>
              <w:spacing w:after="0" w:line="240" w:lineRule="auto"/>
              <w:ind w:left="-108"/>
              <w:jc w:val="center"/>
              <w:rPr>
                <w:rFonts w:eastAsia="Lucida Sans Unicode"/>
                <w:kern w:val="1"/>
                <w:sz w:val="28"/>
                <w:szCs w:val="28"/>
                <w:lang/>
              </w:rPr>
            </w:pPr>
            <w:r w:rsidRPr="004F074F">
              <w:rPr>
                <w:rFonts w:eastAsia="Lucida Sans Unicode"/>
                <w:kern w:val="1"/>
                <w:sz w:val="28"/>
                <w:szCs w:val="28"/>
                <w:lang/>
              </w:rPr>
              <w:t>9,8</w:t>
            </w:r>
            <w:r w:rsidRPr="004F074F">
              <w:rPr>
                <w:sz w:val="28"/>
                <w:szCs w:val="28"/>
              </w:rPr>
              <w:t>±3,05</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Масса одного поросенка при рождении (кг)</w:t>
            </w:r>
          </w:p>
        </w:tc>
        <w:tc>
          <w:tcPr>
            <w:tcW w:w="2490" w:type="dxa"/>
            <w:gridSpan w:val="2"/>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1,419</w:t>
            </w:r>
            <w:r w:rsidRPr="004F074F">
              <w:rPr>
                <w:sz w:val="28"/>
                <w:szCs w:val="28"/>
              </w:rPr>
              <w:t>±0,22</w:t>
            </w:r>
          </w:p>
        </w:tc>
        <w:tc>
          <w:tcPr>
            <w:tcW w:w="2520" w:type="dxa"/>
            <w:gridSpan w:val="2"/>
            <w:vAlign w:val="center"/>
          </w:tcPr>
          <w:p w:rsidR="008B1F22" w:rsidRPr="004F074F" w:rsidRDefault="008B1F22" w:rsidP="000F6882">
            <w:pPr>
              <w:pStyle w:val="20"/>
              <w:spacing w:after="0" w:line="240" w:lineRule="auto"/>
              <w:ind w:left="-108"/>
              <w:jc w:val="center"/>
              <w:rPr>
                <w:rFonts w:eastAsia="Lucida Sans Unicode"/>
                <w:kern w:val="1"/>
                <w:sz w:val="28"/>
                <w:szCs w:val="28"/>
                <w:lang/>
              </w:rPr>
            </w:pPr>
            <w:r w:rsidRPr="004F074F">
              <w:rPr>
                <w:rFonts w:eastAsia="Lucida Sans Unicode"/>
                <w:kern w:val="1"/>
                <w:sz w:val="28"/>
                <w:szCs w:val="28"/>
                <w:lang/>
              </w:rPr>
              <w:t>1,407</w:t>
            </w:r>
            <w:r w:rsidRPr="004F074F">
              <w:rPr>
                <w:sz w:val="28"/>
                <w:szCs w:val="28"/>
              </w:rPr>
              <w:t>±0,16</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Масса гнезда (кг)</w:t>
            </w:r>
          </w:p>
        </w:tc>
        <w:tc>
          <w:tcPr>
            <w:tcW w:w="2490" w:type="dxa"/>
            <w:gridSpan w:val="2"/>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15,06</w:t>
            </w:r>
            <w:r w:rsidRPr="004F074F">
              <w:rPr>
                <w:sz w:val="28"/>
                <w:szCs w:val="28"/>
              </w:rPr>
              <w:t>±1,72</w:t>
            </w:r>
          </w:p>
        </w:tc>
        <w:tc>
          <w:tcPr>
            <w:tcW w:w="2520" w:type="dxa"/>
            <w:gridSpan w:val="2"/>
            <w:vAlign w:val="center"/>
          </w:tcPr>
          <w:p w:rsidR="008B1F22" w:rsidRPr="004F074F" w:rsidRDefault="008B1F22" w:rsidP="000F6882">
            <w:pPr>
              <w:pStyle w:val="20"/>
              <w:spacing w:after="0" w:line="240" w:lineRule="auto"/>
              <w:ind w:left="-108"/>
              <w:jc w:val="center"/>
              <w:rPr>
                <w:rFonts w:eastAsia="Lucida Sans Unicode"/>
                <w:kern w:val="1"/>
                <w:sz w:val="28"/>
                <w:szCs w:val="28"/>
                <w:lang/>
              </w:rPr>
            </w:pPr>
            <w:r w:rsidRPr="004F074F">
              <w:rPr>
                <w:rFonts w:eastAsia="Lucida Sans Unicode"/>
                <w:kern w:val="1"/>
                <w:sz w:val="28"/>
                <w:szCs w:val="28"/>
                <w:lang/>
              </w:rPr>
              <w:t>13,82</w:t>
            </w:r>
            <w:r w:rsidRPr="004F074F">
              <w:rPr>
                <w:sz w:val="28"/>
                <w:szCs w:val="28"/>
              </w:rPr>
              <w:t>±3,40</w:t>
            </w:r>
          </w:p>
        </w:tc>
      </w:tr>
      <w:tr w:rsidR="008B1F22" w:rsidRPr="004F074F" w:rsidTr="000F6882">
        <w:trPr>
          <w:trHeight w:val="194"/>
        </w:trPr>
        <w:tc>
          <w:tcPr>
            <w:tcW w:w="9180" w:type="dxa"/>
            <w:gridSpan w:val="5"/>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10-14 день после опороса</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Осталось поросят (гол.) или (%)</w:t>
            </w:r>
          </w:p>
        </w:tc>
        <w:tc>
          <w:tcPr>
            <w:tcW w:w="123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127</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92%</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142</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85,02%</w:t>
            </w:r>
          </w:p>
        </w:tc>
      </w:tr>
      <w:tr w:rsidR="008B1F22" w:rsidRPr="004F074F" w:rsidTr="000F6882">
        <w:tc>
          <w:tcPr>
            <w:tcW w:w="4170" w:type="dxa"/>
            <w:vAlign w:val="center"/>
          </w:tcPr>
          <w:p w:rsidR="00412F6F" w:rsidRPr="00B13C70"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 xml:space="preserve">В среднем на свиноматку </w:t>
            </w:r>
          </w:p>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ост</w:t>
            </w:r>
            <w:r w:rsidRPr="004F074F">
              <w:rPr>
                <w:rFonts w:eastAsia="Lucida Sans Unicode"/>
                <w:kern w:val="1"/>
                <w:sz w:val="28"/>
                <w:szCs w:val="28"/>
                <w:lang/>
              </w:rPr>
              <w:t>а</w:t>
            </w:r>
            <w:r w:rsidRPr="004F074F">
              <w:rPr>
                <w:rFonts w:eastAsia="Lucida Sans Unicode"/>
                <w:kern w:val="1"/>
                <w:sz w:val="28"/>
                <w:szCs w:val="28"/>
                <w:lang/>
              </w:rPr>
              <w:t>лось (гол.) или (%)</w:t>
            </w:r>
          </w:p>
        </w:tc>
        <w:tc>
          <w:tcPr>
            <w:tcW w:w="1230" w:type="dxa"/>
            <w:vAlign w:val="center"/>
          </w:tcPr>
          <w:p w:rsidR="008B1F22" w:rsidRPr="004F074F" w:rsidRDefault="008B1F22" w:rsidP="000F6882">
            <w:pPr>
              <w:pStyle w:val="20"/>
              <w:spacing w:after="0" w:line="240" w:lineRule="auto"/>
              <w:ind w:left="0"/>
              <w:jc w:val="center"/>
              <w:rPr>
                <w:sz w:val="28"/>
                <w:szCs w:val="28"/>
              </w:rPr>
            </w:pPr>
            <w:r w:rsidRPr="004F074F">
              <w:rPr>
                <w:rFonts w:eastAsia="Lucida Sans Unicode"/>
                <w:kern w:val="1"/>
                <w:sz w:val="28"/>
                <w:szCs w:val="28"/>
                <w:lang/>
              </w:rPr>
              <w:t>9,7</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1,91</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91,5%</w:t>
            </w:r>
          </w:p>
        </w:tc>
        <w:tc>
          <w:tcPr>
            <w:tcW w:w="1260" w:type="dxa"/>
            <w:vAlign w:val="center"/>
          </w:tcPr>
          <w:p w:rsidR="008B1F22" w:rsidRPr="004F074F" w:rsidRDefault="008B1F22" w:rsidP="000F6882">
            <w:pPr>
              <w:pStyle w:val="20"/>
              <w:spacing w:after="0" w:line="240" w:lineRule="auto"/>
              <w:ind w:left="0"/>
              <w:jc w:val="center"/>
              <w:rPr>
                <w:sz w:val="28"/>
                <w:szCs w:val="28"/>
              </w:rPr>
            </w:pPr>
            <w:r w:rsidRPr="004F074F">
              <w:rPr>
                <w:rFonts w:eastAsia="Lucida Sans Unicode"/>
                <w:kern w:val="1"/>
                <w:sz w:val="28"/>
                <w:szCs w:val="28"/>
                <w:lang/>
              </w:rPr>
              <w:t>8,3</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2,60</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84,69%</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Масса одного поросенка (кг)/прирост (%)</w:t>
            </w:r>
          </w:p>
        </w:tc>
        <w:tc>
          <w:tcPr>
            <w:tcW w:w="1230" w:type="dxa"/>
            <w:vAlign w:val="center"/>
          </w:tcPr>
          <w:p w:rsidR="008B1F22" w:rsidRDefault="008B1F22" w:rsidP="000F6882">
            <w:pPr>
              <w:pStyle w:val="20"/>
              <w:spacing w:after="0" w:line="240" w:lineRule="auto"/>
              <w:ind w:left="0"/>
              <w:jc w:val="center"/>
              <w:rPr>
                <w:sz w:val="28"/>
                <w:szCs w:val="28"/>
              </w:rPr>
            </w:pPr>
            <w:r w:rsidRPr="004F074F">
              <w:rPr>
                <w:rFonts w:eastAsia="Lucida Sans Unicode"/>
                <w:kern w:val="1"/>
                <w:sz w:val="28"/>
                <w:szCs w:val="28"/>
                <w:lang/>
              </w:rPr>
              <w:t>2,73</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0,22</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+92,38%</w:t>
            </w:r>
          </w:p>
        </w:tc>
        <w:tc>
          <w:tcPr>
            <w:tcW w:w="1260" w:type="dxa"/>
            <w:vAlign w:val="center"/>
          </w:tcPr>
          <w:p w:rsidR="008B1F22" w:rsidRDefault="008B1F22" w:rsidP="000F6882">
            <w:pPr>
              <w:pStyle w:val="20"/>
              <w:spacing w:after="0" w:line="240" w:lineRule="auto"/>
              <w:ind w:left="0"/>
              <w:jc w:val="center"/>
              <w:rPr>
                <w:sz w:val="28"/>
                <w:szCs w:val="28"/>
              </w:rPr>
            </w:pPr>
            <w:r w:rsidRPr="004F074F">
              <w:rPr>
                <w:rFonts w:eastAsia="Lucida Sans Unicode"/>
                <w:kern w:val="1"/>
                <w:sz w:val="28"/>
                <w:szCs w:val="28"/>
                <w:lang/>
              </w:rPr>
              <w:t>2,502</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0,20</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+83,5%</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Масса гнезда (кг)/прирост (%)</w:t>
            </w:r>
          </w:p>
        </w:tc>
        <w:tc>
          <w:tcPr>
            <w:tcW w:w="1230" w:type="dxa"/>
            <w:vAlign w:val="center"/>
          </w:tcPr>
          <w:p w:rsidR="008B1F22" w:rsidRDefault="008B1F22" w:rsidP="000F6882">
            <w:pPr>
              <w:pStyle w:val="20"/>
              <w:spacing w:after="0" w:line="240" w:lineRule="auto"/>
              <w:ind w:left="0"/>
              <w:jc w:val="center"/>
              <w:rPr>
                <w:sz w:val="28"/>
                <w:szCs w:val="28"/>
              </w:rPr>
            </w:pPr>
            <w:r w:rsidRPr="004F074F">
              <w:rPr>
                <w:rFonts w:eastAsia="Lucida Sans Unicode"/>
                <w:kern w:val="1"/>
                <w:sz w:val="28"/>
                <w:szCs w:val="28"/>
                <w:lang/>
              </w:rPr>
              <w:t>26,7</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4,05</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+77,29%</w:t>
            </w:r>
          </w:p>
        </w:tc>
        <w:tc>
          <w:tcPr>
            <w:tcW w:w="1260" w:type="dxa"/>
            <w:vAlign w:val="center"/>
          </w:tcPr>
          <w:p w:rsidR="008B1F22" w:rsidRDefault="008B1F22" w:rsidP="000F6882">
            <w:pPr>
              <w:pStyle w:val="20"/>
              <w:spacing w:after="0" w:line="240" w:lineRule="auto"/>
              <w:ind w:left="0"/>
              <w:jc w:val="center"/>
              <w:rPr>
                <w:sz w:val="28"/>
                <w:szCs w:val="28"/>
              </w:rPr>
            </w:pPr>
            <w:r w:rsidRPr="004F074F">
              <w:rPr>
                <w:rFonts w:eastAsia="Lucida Sans Unicode"/>
                <w:kern w:val="1"/>
                <w:sz w:val="28"/>
                <w:szCs w:val="28"/>
                <w:lang/>
              </w:rPr>
              <w:t>21,45</w:t>
            </w:r>
            <w:r w:rsidRPr="004F074F">
              <w:rPr>
                <w:sz w:val="28"/>
                <w:szCs w:val="28"/>
              </w:rPr>
              <w:t>±</w:t>
            </w:r>
          </w:p>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sz w:val="28"/>
                <w:szCs w:val="28"/>
              </w:rPr>
              <w:t>6,54</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+54,88%</w:t>
            </w:r>
          </w:p>
        </w:tc>
      </w:tr>
      <w:tr w:rsidR="008B1F22" w:rsidRPr="004F074F" w:rsidTr="000F6882">
        <w:tc>
          <w:tcPr>
            <w:tcW w:w="4170" w:type="dxa"/>
            <w:vAlign w:val="center"/>
          </w:tcPr>
          <w:p w:rsidR="008B1F22" w:rsidRPr="004F074F" w:rsidRDefault="008B1F22" w:rsidP="000F6882">
            <w:pPr>
              <w:pStyle w:val="20"/>
              <w:spacing w:after="0" w:line="240" w:lineRule="auto"/>
              <w:ind w:left="0"/>
              <w:rPr>
                <w:rFonts w:eastAsia="Lucida Sans Unicode"/>
                <w:kern w:val="1"/>
                <w:sz w:val="28"/>
                <w:szCs w:val="28"/>
                <w:lang/>
              </w:rPr>
            </w:pPr>
            <w:r w:rsidRPr="004F074F">
              <w:rPr>
                <w:rFonts w:eastAsia="Lucida Sans Unicode"/>
                <w:kern w:val="1"/>
                <w:sz w:val="28"/>
                <w:szCs w:val="28"/>
                <w:lang/>
              </w:rPr>
              <w:t>Прирост массы тела (кг)/ %</w:t>
            </w:r>
          </w:p>
        </w:tc>
        <w:tc>
          <w:tcPr>
            <w:tcW w:w="123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1,311</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+92,4%</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1,155</w:t>
            </w:r>
          </w:p>
        </w:tc>
        <w:tc>
          <w:tcPr>
            <w:tcW w:w="1260" w:type="dxa"/>
            <w:vAlign w:val="center"/>
          </w:tcPr>
          <w:p w:rsidR="008B1F22" w:rsidRPr="004F074F" w:rsidRDefault="008B1F22" w:rsidP="000F6882">
            <w:pPr>
              <w:pStyle w:val="20"/>
              <w:spacing w:after="0" w:line="240" w:lineRule="auto"/>
              <w:ind w:left="0"/>
              <w:jc w:val="center"/>
              <w:rPr>
                <w:rFonts w:eastAsia="Lucida Sans Unicode"/>
                <w:kern w:val="1"/>
                <w:sz w:val="28"/>
                <w:szCs w:val="28"/>
                <w:lang/>
              </w:rPr>
            </w:pPr>
            <w:r w:rsidRPr="004F074F">
              <w:rPr>
                <w:rFonts w:eastAsia="Lucida Sans Unicode"/>
                <w:kern w:val="1"/>
                <w:sz w:val="28"/>
                <w:szCs w:val="28"/>
                <w:lang/>
              </w:rPr>
              <w:t>+82,09%</w:t>
            </w:r>
          </w:p>
        </w:tc>
      </w:tr>
    </w:tbl>
    <w:p w:rsidR="008B1F22" w:rsidRDefault="008B1F22" w:rsidP="008B1F22">
      <w:pPr>
        <w:pStyle w:val="20"/>
        <w:spacing w:after="0" w:line="240" w:lineRule="auto"/>
        <w:ind w:left="0" w:firstLine="708"/>
        <w:jc w:val="both"/>
        <w:rPr>
          <w:rFonts w:eastAsia="Lucida Sans Unicode"/>
          <w:kern w:val="1"/>
          <w:sz w:val="28"/>
          <w:szCs w:val="28"/>
          <w:lang/>
        </w:rPr>
      </w:pPr>
      <w:r w:rsidRPr="004F074F">
        <w:rPr>
          <w:rFonts w:eastAsia="Lucida Sans Unicode"/>
          <w:b/>
          <w:kern w:val="1"/>
          <w:sz w:val="28"/>
          <w:szCs w:val="28"/>
          <w:lang/>
        </w:rPr>
        <w:t>Выводы.</w:t>
      </w:r>
      <w:r>
        <w:rPr>
          <w:rFonts w:eastAsia="Lucida Sans Unicode"/>
          <w:b/>
          <w:kern w:val="1"/>
          <w:sz w:val="28"/>
          <w:szCs w:val="28"/>
          <w:lang/>
        </w:rPr>
        <w:t xml:space="preserve"> </w:t>
      </w:r>
      <w:r w:rsidRPr="004F074F">
        <w:rPr>
          <w:rFonts w:eastAsia="Lucida Sans Unicode"/>
          <w:kern w:val="1"/>
          <w:sz w:val="28"/>
          <w:szCs w:val="28"/>
          <w:lang/>
        </w:rPr>
        <w:t>1.Применение апробированной нами схемы лечения св</w:t>
      </w:r>
      <w:r w:rsidRPr="004F074F">
        <w:rPr>
          <w:rFonts w:eastAsia="Lucida Sans Unicode"/>
          <w:kern w:val="1"/>
          <w:sz w:val="28"/>
          <w:szCs w:val="28"/>
          <w:lang/>
        </w:rPr>
        <w:t>и</w:t>
      </w:r>
      <w:r w:rsidRPr="004F074F">
        <w:rPr>
          <w:rFonts w:eastAsia="Lucida Sans Unicode"/>
          <w:kern w:val="1"/>
          <w:sz w:val="28"/>
          <w:szCs w:val="28"/>
          <w:lang/>
        </w:rPr>
        <w:t xml:space="preserve">номаток больных субклиническим маститом позволило увеличить массу тела каждого поросенка к 10-14 дню жизни на 92,4% т. е. на 1,311кг, что на </w:t>
      </w:r>
      <w:smartTag w:uri="urn:schemas-microsoft-com:office:smarttags" w:element="metricconverter">
        <w:smartTagPr>
          <w:attr w:name="ProductID" w:val="156 г"/>
        </w:smartTagPr>
        <w:r w:rsidRPr="004F074F">
          <w:rPr>
            <w:rFonts w:eastAsia="Lucida Sans Unicode"/>
            <w:kern w:val="1"/>
            <w:sz w:val="28"/>
            <w:szCs w:val="28"/>
            <w:lang/>
          </w:rPr>
          <w:t>156</w:t>
        </w:r>
        <w:r w:rsidRPr="00B13C70">
          <w:rPr>
            <w:rFonts w:eastAsia="Lucida Sans Unicode"/>
            <w:kern w:val="1"/>
            <w:sz w:val="28"/>
            <w:szCs w:val="28"/>
            <w:lang/>
          </w:rPr>
          <w:t xml:space="preserve"> </w:t>
        </w:r>
        <w:r w:rsidRPr="004F074F">
          <w:rPr>
            <w:rFonts w:eastAsia="Lucida Sans Unicode"/>
            <w:kern w:val="1"/>
            <w:sz w:val="28"/>
            <w:szCs w:val="28"/>
            <w:lang/>
          </w:rPr>
          <w:t>г</w:t>
        </w:r>
      </w:smartTag>
      <w:r w:rsidRPr="004F074F">
        <w:rPr>
          <w:rFonts w:eastAsia="Lucida Sans Unicode"/>
          <w:kern w:val="1"/>
          <w:sz w:val="28"/>
          <w:szCs w:val="28"/>
          <w:lang/>
        </w:rPr>
        <w:t xml:space="preserve"> больше чем в контрольной группе. 2. Прирост массы гнезда за время исследования составил +77,29%, что на 32,41% больше чем у поросят ко</w:t>
      </w:r>
      <w:r w:rsidRPr="004F074F">
        <w:rPr>
          <w:rFonts w:eastAsia="Lucida Sans Unicode"/>
          <w:kern w:val="1"/>
          <w:sz w:val="28"/>
          <w:szCs w:val="28"/>
          <w:lang/>
        </w:rPr>
        <w:t>н</w:t>
      </w:r>
      <w:r w:rsidRPr="004F074F">
        <w:rPr>
          <w:rFonts w:eastAsia="Lucida Sans Unicode"/>
          <w:kern w:val="1"/>
          <w:sz w:val="28"/>
          <w:szCs w:val="28"/>
          <w:lang/>
        </w:rPr>
        <w:t>трольной группы.</w:t>
      </w:r>
    </w:p>
    <w:p w:rsidR="008B1F22" w:rsidRPr="00766542" w:rsidRDefault="008B1F22" w:rsidP="008B1F22">
      <w:pPr>
        <w:ind w:firstLine="708"/>
        <w:jc w:val="both"/>
        <w:rPr>
          <w:sz w:val="28"/>
          <w:szCs w:val="28"/>
          <w:lang w:val="en-US"/>
        </w:rPr>
      </w:pPr>
      <w:r w:rsidRPr="00766542">
        <w:rPr>
          <w:b/>
          <w:sz w:val="28"/>
          <w:szCs w:val="28"/>
        </w:rPr>
        <w:t>Литература</w:t>
      </w:r>
      <w:r w:rsidRPr="00766542">
        <w:rPr>
          <w:sz w:val="28"/>
          <w:szCs w:val="28"/>
        </w:rPr>
        <w:t xml:space="preserve"> 1.</w:t>
      </w:r>
      <w:r>
        <w:rPr>
          <w:sz w:val="28"/>
          <w:szCs w:val="28"/>
        </w:rPr>
        <w:t xml:space="preserve"> </w:t>
      </w:r>
      <w:r w:rsidRPr="00766542">
        <w:rPr>
          <w:sz w:val="28"/>
          <w:szCs w:val="28"/>
        </w:rPr>
        <w:t>Баймишева Д.М. Факторы обуславливающие возни</w:t>
      </w:r>
      <w:r w:rsidRPr="00766542">
        <w:rPr>
          <w:sz w:val="28"/>
          <w:szCs w:val="28"/>
        </w:rPr>
        <w:t>к</w:t>
      </w:r>
      <w:r w:rsidRPr="00766542">
        <w:rPr>
          <w:sz w:val="28"/>
          <w:szCs w:val="28"/>
        </w:rPr>
        <w:t>новение маститов/Д.М.Баймишева, Л.А.Коростелова, С.В.Котенков//</w:t>
      </w:r>
      <w:r>
        <w:rPr>
          <w:sz w:val="28"/>
          <w:szCs w:val="28"/>
        </w:rPr>
        <w:t xml:space="preserve"> </w:t>
      </w:r>
      <w:r w:rsidRPr="00766542">
        <w:rPr>
          <w:sz w:val="28"/>
          <w:szCs w:val="28"/>
        </w:rPr>
        <w:t>Зо</w:t>
      </w:r>
      <w:r w:rsidRPr="00766542">
        <w:rPr>
          <w:sz w:val="28"/>
          <w:szCs w:val="28"/>
        </w:rPr>
        <w:t>о</w:t>
      </w:r>
      <w:r w:rsidRPr="00766542">
        <w:rPr>
          <w:sz w:val="28"/>
          <w:szCs w:val="28"/>
        </w:rPr>
        <w:t xml:space="preserve">техния.- 2007.-№8.-С.-22-25. </w:t>
      </w:r>
      <w:r w:rsidRPr="00B13C70">
        <w:rPr>
          <w:sz w:val="28"/>
          <w:szCs w:val="28"/>
        </w:rPr>
        <w:t>2</w:t>
      </w:r>
      <w:r w:rsidRPr="00766542">
        <w:rPr>
          <w:sz w:val="28"/>
          <w:szCs w:val="28"/>
        </w:rPr>
        <w:t>. Гончаров В.П. Профилактика и лечение маститов у животных/В.П.Гончаров, В.А.Карпов, И.Л.Якимчук.- М.: Ро</w:t>
      </w:r>
      <w:r w:rsidRPr="00766542">
        <w:rPr>
          <w:sz w:val="28"/>
          <w:szCs w:val="28"/>
        </w:rPr>
        <w:t>с</w:t>
      </w:r>
      <w:r w:rsidRPr="00766542">
        <w:rPr>
          <w:sz w:val="28"/>
          <w:szCs w:val="28"/>
        </w:rPr>
        <w:t xml:space="preserve">сельхозиздат, 1989.-10-125 с., 125-140 с. </w:t>
      </w:r>
      <w:r w:rsidRPr="00B13C70">
        <w:rPr>
          <w:sz w:val="28"/>
          <w:szCs w:val="28"/>
        </w:rPr>
        <w:t>3</w:t>
      </w:r>
      <w:r w:rsidRPr="00766542">
        <w:rPr>
          <w:sz w:val="28"/>
          <w:szCs w:val="28"/>
        </w:rPr>
        <w:t>.Данилевский В.М. Профилакт</w:t>
      </w:r>
      <w:r w:rsidRPr="00766542">
        <w:rPr>
          <w:sz w:val="28"/>
          <w:szCs w:val="28"/>
        </w:rPr>
        <w:t>и</w:t>
      </w:r>
      <w:r w:rsidRPr="00766542">
        <w:rPr>
          <w:sz w:val="28"/>
          <w:szCs w:val="28"/>
        </w:rPr>
        <w:t xml:space="preserve">ческая и лечебная работа в животнаводстве./В.М.Данилевский, И.П.Кондрахин, В.И.Дульнев. - Москва., Издательство Колос, 1971. - 5., 141-162 с. </w:t>
      </w:r>
      <w:r w:rsidRPr="00B13C70">
        <w:rPr>
          <w:sz w:val="28"/>
          <w:szCs w:val="28"/>
        </w:rPr>
        <w:t>4</w:t>
      </w:r>
      <w:r w:rsidRPr="00766542">
        <w:rPr>
          <w:sz w:val="28"/>
          <w:szCs w:val="28"/>
        </w:rPr>
        <w:t>. Методические рекомендации по диагностике, терапии и пр</w:t>
      </w:r>
      <w:r w:rsidRPr="00766542">
        <w:rPr>
          <w:sz w:val="28"/>
          <w:szCs w:val="28"/>
        </w:rPr>
        <w:t>о</w:t>
      </w:r>
      <w:r w:rsidRPr="00766542">
        <w:rPr>
          <w:sz w:val="28"/>
          <w:szCs w:val="28"/>
        </w:rPr>
        <w:t>филактике субклинического мастита у свиноматок/</w:t>
      </w:r>
      <w:r w:rsidRPr="00B13C70">
        <w:rPr>
          <w:sz w:val="28"/>
          <w:szCs w:val="28"/>
        </w:rPr>
        <w:t xml:space="preserve"> </w:t>
      </w:r>
      <w:r w:rsidRPr="00766542">
        <w:rPr>
          <w:sz w:val="28"/>
          <w:szCs w:val="28"/>
        </w:rPr>
        <w:t xml:space="preserve">Россельхозакадемия; Сост. В.Д.Мисайлов, В.Н.Коцарев, А.А.Сотников и др.- Воронеж, 2005.-1-5 с. </w:t>
      </w:r>
      <w:r w:rsidRPr="00B13C70">
        <w:rPr>
          <w:sz w:val="28"/>
          <w:szCs w:val="28"/>
        </w:rPr>
        <w:t>5</w:t>
      </w:r>
      <w:r w:rsidRPr="00766542">
        <w:rPr>
          <w:sz w:val="28"/>
          <w:szCs w:val="28"/>
        </w:rPr>
        <w:t xml:space="preserve">. Сидоркин В.А. Применение мастомицина при воспалении молочной железы у коров /А.В.Сидоркин, В.А.Оробец//Ветеринария.-2007.-№10.-С.35-38. </w:t>
      </w:r>
      <w:r>
        <w:rPr>
          <w:sz w:val="28"/>
          <w:szCs w:val="28"/>
          <w:lang w:val="en-US"/>
        </w:rPr>
        <w:t>6</w:t>
      </w:r>
      <w:r w:rsidRPr="00766542">
        <w:rPr>
          <w:sz w:val="28"/>
          <w:szCs w:val="28"/>
          <w:lang w:val="en-US"/>
        </w:rPr>
        <w:t>. P. Kalmus, A.Viltorp, B.Aasmue, K.Kask Occurrence of clinical mastitis in primiparous Estonian dairy cows in different housing cond</w:t>
      </w:r>
      <w:r w:rsidRPr="00766542">
        <w:rPr>
          <w:sz w:val="28"/>
          <w:szCs w:val="28"/>
          <w:lang w:val="en-US"/>
        </w:rPr>
        <w:t>i</w:t>
      </w:r>
      <w:r w:rsidRPr="00766542">
        <w:rPr>
          <w:sz w:val="28"/>
          <w:szCs w:val="28"/>
          <w:lang w:val="en-US"/>
        </w:rPr>
        <w:t xml:space="preserve">tions//Acta Veter. Scand., 2006.-vol.48,N ann.,-P. 48-21. </w:t>
      </w:r>
    </w:p>
    <w:p w:rsidR="008B1F22" w:rsidRPr="004F074F" w:rsidRDefault="008B1F22" w:rsidP="008B1F22">
      <w:pPr>
        <w:autoSpaceDE w:val="0"/>
        <w:autoSpaceDN w:val="0"/>
        <w:adjustRightInd w:val="0"/>
        <w:jc w:val="center"/>
        <w:rPr>
          <w:b/>
          <w:bCs/>
          <w:sz w:val="28"/>
          <w:szCs w:val="28"/>
          <w:lang w:val="en-US"/>
        </w:rPr>
      </w:pPr>
      <w:r w:rsidRPr="004F074F">
        <w:rPr>
          <w:b/>
          <w:bCs/>
          <w:sz w:val="28"/>
          <w:szCs w:val="28"/>
          <w:lang w:val="en-US"/>
        </w:rPr>
        <w:t xml:space="preserve">INFLUENCE OF THERAPY OF THE SUBCLINICAL MASTITIS OF SOWS BY MEANS PIVS AND </w:t>
      </w:r>
      <w:r w:rsidRPr="004F074F">
        <w:rPr>
          <w:b/>
          <w:bCs/>
          <w:sz w:val="28"/>
          <w:szCs w:val="28"/>
        </w:rPr>
        <w:t>Т</w:t>
      </w:r>
      <w:r w:rsidRPr="004F074F">
        <w:rPr>
          <w:b/>
          <w:bCs/>
          <w:sz w:val="28"/>
          <w:szCs w:val="28"/>
          <w:lang w:val="en-US"/>
        </w:rPr>
        <w:t>ESNORMIN-V ON THE GAIN OF WEIGHT OF THE BODY PIGS-SUCKERS</w:t>
      </w:r>
    </w:p>
    <w:p w:rsidR="008B1F22" w:rsidRPr="004F074F" w:rsidRDefault="008B1F22" w:rsidP="008B1F22">
      <w:pPr>
        <w:autoSpaceDE w:val="0"/>
        <w:autoSpaceDN w:val="0"/>
        <w:adjustRightInd w:val="0"/>
        <w:jc w:val="center"/>
        <w:rPr>
          <w:sz w:val="28"/>
          <w:szCs w:val="28"/>
          <w:lang w:val="en-US"/>
        </w:rPr>
      </w:pPr>
      <w:r w:rsidRPr="004F074F">
        <w:rPr>
          <w:b/>
          <w:bCs/>
          <w:sz w:val="28"/>
          <w:szCs w:val="28"/>
          <w:lang w:val="en-US"/>
        </w:rPr>
        <w:t>Vachevsky S.S.</w:t>
      </w:r>
      <w:r w:rsidRPr="004F074F">
        <w:rPr>
          <w:b/>
          <w:bCs/>
          <w:sz w:val="28"/>
          <w:szCs w:val="28"/>
          <w:vertAlign w:val="superscript"/>
          <w:lang w:val="en-US"/>
        </w:rPr>
        <w:t>1</w:t>
      </w:r>
      <w:r w:rsidRPr="004F074F">
        <w:rPr>
          <w:b/>
          <w:bCs/>
          <w:sz w:val="28"/>
          <w:szCs w:val="28"/>
          <w:lang w:val="en-US"/>
        </w:rPr>
        <w:t>, Osipchuk G. V</w:t>
      </w:r>
      <w:r w:rsidRPr="004F074F">
        <w:rPr>
          <w:b/>
          <w:bCs/>
          <w:caps/>
          <w:sz w:val="28"/>
          <w:szCs w:val="28"/>
          <w:lang w:val="en-US"/>
        </w:rPr>
        <w:t>.</w:t>
      </w:r>
      <w:r w:rsidRPr="004F074F">
        <w:rPr>
          <w:b/>
          <w:bCs/>
          <w:caps/>
          <w:sz w:val="28"/>
          <w:szCs w:val="28"/>
          <w:vertAlign w:val="superscript"/>
          <w:lang w:val="en-US"/>
        </w:rPr>
        <w:t>2</w:t>
      </w:r>
      <w:r w:rsidRPr="004F074F">
        <w:rPr>
          <w:b/>
          <w:bCs/>
          <w:sz w:val="28"/>
          <w:szCs w:val="28"/>
          <w:lang w:val="en-US"/>
        </w:rPr>
        <w:t>,</w:t>
      </w:r>
      <w:r w:rsidRPr="004F074F">
        <w:rPr>
          <w:b/>
          <w:bCs/>
          <w:caps/>
          <w:sz w:val="28"/>
          <w:szCs w:val="28"/>
          <w:lang w:val="en-US"/>
        </w:rPr>
        <w:t xml:space="preserve"> </w:t>
      </w:r>
      <w:r w:rsidRPr="004F074F">
        <w:rPr>
          <w:b/>
          <w:bCs/>
          <w:sz w:val="28"/>
          <w:szCs w:val="28"/>
          <w:lang w:val="en-US"/>
        </w:rPr>
        <w:t>Spiridonov A.S.</w:t>
      </w:r>
      <w:r w:rsidRPr="004F074F">
        <w:rPr>
          <w:b/>
          <w:bCs/>
          <w:sz w:val="28"/>
          <w:szCs w:val="28"/>
          <w:vertAlign w:val="superscript"/>
          <w:lang w:val="en-US"/>
        </w:rPr>
        <w:t>3</w:t>
      </w:r>
    </w:p>
    <w:p w:rsidR="008B1F22" w:rsidRPr="004F074F" w:rsidRDefault="008B1F22" w:rsidP="008B1F22">
      <w:pPr>
        <w:autoSpaceDE w:val="0"/>
        <w:autoSpaceDN w:val="0"/>
        <w:adjustRightInd w:val="0"/>
        <w:jc w:val="center"/>
        <w:rPr>
          <w:sz w:val="28"/>
          <w:szCs w:val="28"/>
          <w:lang w:val="en-US"/>
        </w:rPr>
      </w:pPr>
      <w:r w:rsidRPr="004F074F">
        <w:rPr>
          <w:b/>
          <w:sz w:val="28"/>
          <w:szCs w:val="28"/>
          <w:vertAlign w:val="superscript"/>
          <w:lang w:val="en-US"/>
        </w:rPr>
        <w:t>1</w:t>
      </w:r>
      <w:r w:rsidRPr="004F074F">
        <w:rPr>
          <w:sz w:val="28"/>
          <w:szCs w:val="28"/>
          <w:lang w:val="en-US"/>
        </w:rPr>
        <w:t xml:space="preserve">Scientific and Practial Institute of Biotechnologies in Animal Husbandry and Veterinary Medicin, </w:t>
      </w:r>
      <w:r w:rsidRPr="004F074F">
        <w:rPr>
          <w:sz w:val="28"/>
          <w:szCs w:val="28"/>
        </w:rPr>
        <w:t>М</w:t>
      </w:r>
      <w:r w:rsidRPr="004F074F">
        <w:rPr>
          <w:sz w:val="28"/>
          <w:szCs w:val="28"/>
          <w:lang w:val="en-US"/>
        </w:rPr>
        <w:t xml:space="preserve">aximovka,  </w:t>
      </w:r>
      <w:smartTag w:uri="urn:schemas-microsoft-com:office:smarttags" w:element="place">
        <w:smartTag w:uri="urn:schemas-microsoft-com:office:smarttags" w:element="country-region">
          <w:r w:rsidRPr="004F074F">
            <w:rPr>
              <w:sz w:val="28"/>
              <w:szCs w:val="28"/>
              <w:lang w:val="en-US"/>
            </w:rPr>
            <w:t>Moldova</w:t>
          </w:r>
        </w:smartTag>
      </w:smartTag>
    </w:p>
    <w:p w:rsidR="008B1F22" w:rsidRPr="004F074F" w:rsidRDefault="008B1F22" w:rsidP="008B1F22">
      <w:pPr>
        <w:autoSpaceDE w:val="0"/>
        <w:autoSpaceDN w:val="0"/>
        <w:adjustRightInd w:val="0"/>
        <w:jc w:val="center"/>
        <w:rPr>
          <w:sz w:val="28"/>
          <w:szCs w:val="28"/>
          <w:lang w:val="en-US"/>
        </w:rPr>
      </w:pPr>
      <w:r w:rsidRPr="004F074F">
        <w:rPr>
          <w:b/>
          <w:sz w:val="28"/>
          <w:szCs w:val="28"/>
          <w:vertAlign w:val="superscript"/>
          <w:lang w:val="en-US"/>
        </w:rPr>
        <w:t xml:space="preserve">2 </w:t>
      </w:r>
      <w:r w:rsidRPr="004F074F">
        <w:rPr>
          <w:sz w:val="28"/>
          <w:szCs w:val="28"/>
          <w:lang w:val="en-US"/>
        </w:rPr>
        <w:t xml:space="preserve">Republican Veterinary Diagnostic Center, </w:t>
      </w:r>
      <w:smartTag w:uri="urn:schemas-microsoft-com:office:smarttags" w:element="place">
        <w:smartTag w:uri="urn:schemas-microsoft-com:office:smarttags" w:element="City">
          <w:r w:rsidRPr="004F074F">
            <w:rPr>
              <w:sz w:val="28"/>
              <w:szCs w:val="28"/>
              <w:lang w:val="en-US"/>
            </w:rPr>
            <w:t>Kichinev</w:t>
          </w:r>
        </w:smartTag>
        <w:r w:rsidRPr="004F074F">
          <w:rPr>
            <w:sz w:val="28"/>
            <w:szCs w:val="28"/>
            <w:lang w:val="en-US"/>
          </w:rPr>
          <w:t xml:space="preserve">, </w:t>
        </w:r>
        <w:smartTag w:uri="urn:schemas-microsoft-com:office:smarttags" w:element="country-region">
          <w:r w:rsidRPr="004F074F">
            <w:rPr>
              <w:sz w:val="28"/>
              <w:szCs w:val="28"/>
              <w:lang w:val="en-US"/>
            </w:rPr>
            <w:t>Moldova</w:t>
          </w:r>
        </w:smartTag>
      </w:smartTag>
    </w:p>
    <w:p w:rsidR="008B1F22" w:rsidRPr="004F074F" w:rsidRDefault="008B1F22" w:rsidP="008B1F22">
      <w:pPr>
        <w:pStyle w:val="20"/>
        <w:spacing w:after="0" w:line="240" w:lineRule="auto"/>
        <w:ind w:left="0"/>
        <w:jc w:val="center"/>
        <w:rPr>
          <w:sz w:val="28"/>
          <w:szCs w:val="28"/>
          <w:lang w:val="en-US"/>
        </w:rPr>
      </w:pPr>
      <w:r w:rsidRPr="004F074F">
        <w:rPr>
          <w:b/>
          <w:iCs/>
          <w:sz w:val="28"/>
          <w:szCs w:val="28"/>
          <w:vertAlign w:val="superscript"/>
          <w:lang w:val="en-US"/>
        </w:rPr>
        <w:t xml:space="preserve">3 </w:t>
      </w:r>
      <w:r w:rsidRPr="004F074F">
        <w:rPr>
          <w:iCs/>
          <w:sz w:val="28"/>
          <w:szCs w:val="28"/>
          <w:lang w:val="en-US"/>
        </w:rPr>
        <w:t xml:space="preserve">State </w:t>
      </w:r>
      <w:smartTag w:uri="urn:schemas-microsoft-com:office:smarttags" w:element="City">
        <w:r w:rsidRPr="004F074F">
          <w:rPr>
            <w:iCs/>
            <w:sz w:val="28"/>
            <w:szCs w:val="28"/>
            <w:lang w:val="en-US"/>
          </w:rPr>
          <w:t>Enterprise</w:t>
        </w:r>
      </w:smartTag>
      <w:r w:rsidRPr="004F074F">
        <w:rPr>
          <w:iCs/>
          <w:sz w:val="28"/>
          <w:szCs w:val="28"/>
          <w:lang w:val="en-US"/>
        </w:rPr>
        <w:t xml:space="preserve"> Moldsuinhibrid, </w:t>
      </w:r>
      <w:smartTag w:uri="urn:schemas-microsoft-com:office:smarttags" w:element="place">
        <w:smartTag w:uri="urn:schemas-microsoft-com:office:smarttags" w:element="City">
          <w:r w:rsidRPr="004F074F">
            <w:rPr>
              <w:iCs/>
              <w:sz w:val="28"/>
              <w:szCs w:val="28"/>
              <w:lang w:val="en-US"/>
            </w:rPr>
            <w:t>Orhey</w:t>
          </w:r>
        </w:smartTag>
        <w:r w:rsidRPr="004F074F">
          <w:rPr>
            <w:iCs/>
            <w:sz w:val="28"/>
            <w:szCs w:val="28"/>
            <w:lang w:val="en-US"/>
          </w:rPr>
          <w:t xml:space="preserve">, </w:t>
        </w:r>
        <w:smartTag w:uri="urn:schemas-microsoft-com:office:smarttags" w:element="country-region">
          <w:r w:rsidRPr="004F074F">
            <w:rPr>
              <w:sz w:val="28"/>
              <w:szCs w:val="28"/>
              <w:lang w:val="en-US"/>
            </w:rPr>
            <w:t>Moldova</w:t>
          </w:r>
        </w:smartTag>
      </w:smartTag>
    </w:p>
    <w:p w:rsidR="008B1F22" w:rsidRPr="00766542" w:rsidRDefault="008B1F22" w:rsidP="008B1F22">
      <w:pPr>
        <w:autoSpaceDE w:val="0"/>
        <w:autoSpaceDN w:val="0"/>
        <w:adjustRightInd w:val="0"/>
        <w:ind w:firstLine="708"/>
        <w:jc w:val="both"/>
        <w:rPr>
          <w:sz w:val="28"/>
          <w:szCs w:val="28"/>
        </w:rPr>
      </w:pPr>
      <w:r w:rsidRPr="00766542">
        <w:rPr>
          <w:sz w:val="28"/>
          <w:szCs w:val="28"/>
          <w:lang w:val="en-US"/>
        </w:rPr>
        <w:t>Application of preparations PIVS and Tesnormin-V for therapy of a su</w:t>
      </w:r>
      <w:r w:rsidRPr="00766542">
        <w:rPr>
          <w:sz w:val="28"/>
          <w:szCs w:val="28"/>
          <w:lang w:val="en-US"/>
        </w:rPr>
        <w:t>b</w:t>
      </w:r>
      <w:r w:rsidRPr="00766542">
        <w:rPr>
          <w:sz w:val="28"/>
          <w:szCs w:val="28"/>
          <w:lang w:val="en-US"/>
        </w:rPr>
        <w:t xml:space="preserve">clinical mastitis of sows promoted increase in weight of a body of pigs </w:t>
      </w:r>
      <w:r w:rsidRPr="00766542">
        <w:rPr>
          <w:bCs/>
          <w:sz w:val="28"/>
          <w:szCs w:val="28"/>
          <w:lang w:val="en-US"/>
        </w:rPr>
        <w:t xml:space="preserve">suckers </w:t>
      </w:r>
      <w:r w:rsidRPr="00766542">
        <w:rPr>
          <w:sz w:val="28"/>
          <w:szCs w:val="28"/>
          <w:lang w:val="en-US"/>
        </w:rPr>
        <w:t>by 10-14 day of a life on 92 %. The</w:t>
      </w:r>
      <w:r w:rsidRPr="00766542">
        <w:rPr>
          <w:sz w:val="28"/>
          <w:szCs w:val="28"/>
        </w:rPr>
        <w:t xml:space="preserve"> </w:t>
      </w:r>
      <w:r w:rsidRPr="00766542">
        <w:rPr>
          <w:sz w:val="28"/>
          <w:szCs w:val="28"/>
          <w:lang w:val="en-US"/>
        </w:rPr>
        <w:t>weight</w:t>
      </w:r>
      <w:r w:rsidRPr="00766542">
        <w:rPr>
          <w:sz w:val="28"/>
          <w:szCs w:val="28"/>
        </w:rPr>
        <w:t xml:space="preserve"> </w:t>
      </w:r>
      <w:r w:rsidRPr="00766542">
        <w:rPr>
          <w:sz w:val="28"/>
          <w:szCs w:val="28"/>
          <w:lang w:val="en-US"/>
        </w:rPr>
        <w:t>of</w:t>
      </w:r>
      <w:r w:rsidRPr="00766542">
        <w:rPr>
          <w:sz w:val="28"/>
          <w:szCs w:val="28"/>
        </w:rPr>
        <w:t xml:space="preserve"> </w:t>
      </w:r>
      <w:r w:rsidRPr="00766542">
        <w:rPr>
          <w:sz w:val="28"/>
          <w:szCs w:val="28"/>
          <w:lang w:val="en-US"/>
        </w:rPr>
        <w:t>a</w:t>
      </w:r>
      <w:r w:rsidRPr="00766542">
        <w:rPr>
          <w:sz w:val="28"/>
          <w:szCs w:val="28"/>
        </w:rPr>
        <w:t xml:space="preserve"> </w:t>
      </w:r>
      <w:r w:rsidRPr="00766542">
        <w:rPr>
          <w:sz w:val="28"/>
          <w:szCs w:val="28"/>
          <w:lang w:val="en-US"/>
        </w:rPr>
        <w:t>nest</w:t>
      </w:r>
      <w:r w:rsidRPr="00766542">
        <w:rPr>
          <w:sz w:val="28"/>
          <w:szCs w:val="28"/>
        </w:rPr>
        <w:t xml:space="preserve"> </w:t>
      </w:r>
      <w:r w:rsidRPr="00766542">
        <w:rPr>
          <w:sz w:val="28"/>
          <w:szCs w:val="28"/>
          <w:lang w:val="en-US"/>
        </w:rPr>
        <w:t>has</w:t>
      </w:r>
      <w:r w:rsidRPr="00766542">
        <w:rPr>
          <w:sz w:val="28"/>
          <w:szCs w:val="28"/>
        </w:rPr>
        <w:t xml:space="preserve"> </w:t>
      </w:r>
      <w:r w:rsidRPr="00766542">
        <w:rPr>
          <w:sz w:val="28"/>
          <w:szCs w:val="28"/>
          <w:lang w:val="en-US"/>
        </w:rPr>
        <w:t>increased</w:t>
      </w:r>
      <w:r w:rsidRPr="00766542">
        <w:rPr>
          <w:sz w:val="28"/>
          <w:szCs w:val="28"/>
        </w:rPr>
        <w:t xml:space="preserve"> </w:t>
      </w:r>
      <w:r w:rsidRPr="00766542">
        <w:rPr>
          <w:sz w:val="28"/>
          <w:szCs w:val="28"/>
          <w:lang w:val="en-US"/>
        </w:rPr>
        <w:t>by</w:t>
      </w:r>
      <w:r w:rsidRPr="00766542">
        <w:rPr>
          <w:sz w:val="28"/>
          <w:szCs w:val="28"/>
        </w:rPr>
        <w:t xml:space="preserve"> 77,29%.</w:t>
      </w:r>
    </w:p>
    <w:p w:rsidR="004E3C9D" w:rsidRPr="004F074F" w:rsidRDefault="004E3C9D" w:rsidP="00135E0B">
      <w:pPr>
        <w:pStyle w:val="aff3"/>
        <w:rPr>
          <w:spacing w:val="-20"/>
        </w:rPr>
      </w:pPr>
      <w:r w:rsidRPr="004F074F">
        <w:t>УДК 619:618:612.63:636.2</w:t>
      </w:r>
    </w:p>
    <w:p w:rsidR="004E3C9D" w:rsidRPr="004F074F" w:rsidRDefault="004E3C9D" w:rsidP="00F1735A">
      <w:pPr>
        <w:pStyle w:val="a5"/>
        <w:jc w:val="center"/>
        <w:rPr>
          <w:b/>
          <w:szCs w:val="28"/>
        </w:rPr>
      </w:pPr>
      <w:r w:rsidRPr="004F074F">
        <w:rPr>
          <w:b/>
          <w:szCs w:val="28"/>
        </w:rPr>
        <w:t>КОНЦЕНТРАЦИЯ СЕЛЕНА В КРОВИ И КОТИЛЕДОНАХ КОРОВ С ФИЗИОЛОГИЧЕСКИМ ТЕЧЕНИЕМ РОДОВ</w:t>
      </w:r>
      <w:r w:rsidR="00A31066" w:rsidRPr="004F074F">
        <w:rPr>
          <w:b/>
          <w:szCs w:val="28"/>
        </w:rPr>
        <w:t xml:space="preserve"> </w:t>
      </w:r>
      <w:r w:rsidRPr="004F074F">
        <w:rPr>
          <w:b/>
          <w:szCs w:val="28"/>
        </w:rPr>
        <w:t>И ПРИ ЗАДЕРЖАНИИ ПОСЛЕДА</w:t>
      </w:r>
    </w:p>
    <w:p w:rsidR="004E3C9D" w:rsidRPr="004F074F" w:rsidRDefault="004E3C9D" w:rsidP="00F1735A">
      <w:pPr>
        <w:jc w:val="center"/>
        <w:rPr>
          <w:b/>
          <w:bCs/>
          <w:iCs/>
          <w:sz w:val="28"/>
          <w:szCs w:val="28"/>
        </w:rPr>
      </w:pPr>
      <w:r w:rsidRPr="004F074F">
        <w:rPr>
          <w:b/>
          <w:iCs/>
          <w:sz w:val="28"/>
          <w:szCs w:val="28"/>
        </w:rPr>
        <w:t>Власов С.А., Долженков Ю.А., Пигарева Г.П.,</w:t>
      </w:r>
      <w:r w:rsidR="00766542">
        <w:rPr>
          <w:b/>
          <w:iCs/>
          <w:sz w:val="28"/>
          <w:szCs w:val="28"/>
        </w:rPr>
        <w:br/>
      </w:r>
      <w:r w:rsidRPr="004F074F">
        <w:rPr>
          <w:b/>
          <w:iCs/>
          <w:sz w:val="28"/>
          <w:szCs w:val="28"/>
        </w:rPr>
        <w:t>Щербакова Е.В., Па</w:t>
      </w:r>
      <w:r w:rsidRPr="004F074F">
        <w:rPr>
          <w:b/>
          <w:iCs/>
          <w:sz w:val="28"/>
          <w:szCs w:val="28"/>
        </w:rPr>
        <w:t>в</w:t>
      </w:r>
      <w:r w:rsidRPr="004F074F">
        <w:rPr>
          <w:b/>
          <w:iCs/>
          <w:sz w:val="28"/>
          <w:szCs w:val="28"/>
        </w:rPr>
        <w:t xml:space="preserve">ленко О.Б.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10" w:history="1">
        <w:r w:rsidRPr="004F074F">
          <w:rPr>
            <w:rStyle w:val="a6"/>
            <w:color w:val="000000"/>
            <w:sz w:val="28"/>
            <w:szCs w:val="28"/>
            <w:u w:val="none"/>
            <w:lang w:val="en-US"/>
          </w:rPr>
          <w:t>semaf</w:t>
        </w:r>
        <w:r w:rsidRPr="004F074F">
          <w:rPr>
            <w:rStyle w:val="a6"/>
            <w:color w:val="000000"/>
            <w:sz w:val="28"/>
            <w:szCs w:val="28"/>
            <w:u w:val="none"/>
          </w:rPr>
          <w:t>@</w:t>
        </w:r>
        <w:r w:rsidRPr="004F074F">
          <w:rPr>
            <w:rStyle w:val="a6"/>
            <w:color w:val="000000"/>
            <w:sz w:val="28"/>
            <w:szCs w:val="28"/>
            <w:u w:val="none"/>
            <w:lang w:val="en-US"/>
          </w:rPr>
          <w:t>rambler</w:t>
        </w:r>
        <w:r w:rsidRPr="004F074F">
          <w:rPr>
            <w:rStyle w:val="a6"/>
            <w:color w:val="000000"/>
            <w:sz w:val="28"/>
            <w:szCs w:val="28"/>
            <w:u w:val="none"/>
          </w:rPr>
          <w:t>.</w:t>
        </w:r>
        <w:r w:rsidRPr="004F074F">
          <w:rPr>
            <w:rStyle w:val="a6"/>
            <w:color w:val="000000"/>
            <w:sz w:val="28"/>
            <w:szCs w:val="28"/>
            <w:u w:val="none"/>
            <w:lang w:val="en-US"/>
          </w:rPr>
          <w:t>ru</w:t>
        </w:r>
      </w:hyperlink>
    </w:p>
    <w:p w:rsidR="00E456C7" w:rsidRPr="00135E0B" w:rsidRDefault="004E3C9D" w:rsidP="00766542">
      <w:pPr>
        <w:pStyle w:val="aa"/>
        <w:spacing w:after="0" w:line="240" w:lineRule="auto"/>
        <w:ind w:left="0"/>
        <w:jc w:val="center"/>
        <w:rPr>
          <w:rFonts w:ascii="Times New Roman" w:hAnsi="Times New Roman"/>
          <w:i/>
          <w:sz w:val="28"/>
          <w:szCs w:val="28"/>
        </w:rPr>
      </w:pPr>
      <w:r w:rsidRPr="00135E0B">
        <w:rPr>
          <w:rFonts w:ascii="Times New Roman" w:hAnsi="Times New Roman"/>
          <w:i/>
          <w:sz w:val="28"/>
          <w:szCs w:val="28"/>
        </w:rPr>
        <w:t>Воронежский государственный аграрны</w:t>
      </w:r>
      <w:r w:rsidR="00E456C7" w:rsidRPr="00135E0B">
        <w:rPr>
          <w:rFonts w:ascii="Times New Roman" w:hAnsi="Times New Roman"/>
          <w:i/>
          <w:sz w:val="28"/>
          <w:szCs w:val="28"/>
        </w:rPr>
        <w:t>й университет им. К.Д. Глинки</w:t>
      </w:r>
    </w:p>
    <w:p w:rsidR="00535CA5" w:rsidRPr="00535CA5" w:rsidRDefault="004E3C9D" w:rsidP="00535CA5">
      <w:pPr>
        <w:pStyle w:val="aa"/>
        <w:spacing w:after="0" w:line="240" w:lineRule="auto"/>
        <w:ind w:left="0" w:firstLine="708"/>
        <w:jc w:val="both"/>
        <w:rPr>
          <w:rFonts w:ascii="Times New Roman" w:hAnsi="Times New Roman"/>
          <w:sz w:val="28"/>
          <w:szCs w:val="28"/>
        </w:rPr>
      </w:pPr>
      <w:r w:rsidRPr="00535CA5">
        <w:rPr>
          <w:rFonts w:ascii="Times New Roman" w:hAnsi="Times New Roman"/>
          <w:sz w:val="28"/>
          <w:szCs w:val="28"/>
        </w:rPr>
        <w:t>Несмотря на большое количество выполненных работ по примен</w:t>
      </w:r>
      <w:r w:rsidRPr="00535CA5">
        <w:rPr>
          <w:rFonts w:ascii="Times New Roman" w:hAnsi="Times New Roman"/>
          <w:sz w:val="28"/>
          <w:szCs w:val="28"/>
        </w:rPr>
        <w:t>е</w:t>
      </w:r>
      <w:r w:rsidRPr="00535CA5">
        <w:rPr>
          <w:rFonts w:ascii="Times New Roman" w:hAnsi="Times New Roman"/>
          <w:sz w:val="28"/>
          <w:szCs w:val="28"/>
        </w:rPr>
        <w:t>нию селена для пр</w:t>
      </w:r>
      <w:r w:rsidRPr="00535CA5">
        <w:rPr>
          <w:rFonts w:ascii="Times New Roman" w:hAnsi="Times New Roman"/>
          <w:sz w:val="28"/>
          <w:szCs w:val="28"/>
        </w:rPr>
        <w:t>о</w:t>
      </w:r>
      <w:r w:rsidRPr="00535CA5">
        <w:rPr>
          <w:rFonts w:ascii="Times New Roman" w:hAnsi="Times New Roman"/>
          <w:sz w:val="28"/>
          <w:szCs w:val="28"/>
        </w:rPr>
        <w:t>филактики родовых и послеродовых осложнений, в доступной литературе практически отсутствуют сведения о его концентр</w:t>
      </w:r>
      <w:r w:rsidRPr="00535CA5">
        <w:rPr>
          <w:rFonts w:ascii="Times New Roman" w:hAnsi="Times New Roman"/>
          <w:sz w:val="28"/>
          <w:szCs w:val="28"/>
        </w:rPr>
        <w:t>а</w:t>
      </w:r>
      <w:r w:rsidRPr="00535CA5">
        <w:rPr>
          <w:rFonts w:ascii="Times New Roman" w:hAnsi="Times New Roman"/>
          <w:sz w:val="28"/>
          <w:szCs w:val="28"/>
        </w:rPr>
        <w:t>ции в крови и тканях плаценты животных с нормальными и о</w:t>
      </w:r>
      <w:r w:rsidRPr="00535CA5">
        <w:rPr>
          <w:rFonts w:ascii="Times New Roman" w:hAnsi="Times New Roman"/>
          <w:sz w:val="28"/>
          <w:szCs w:val="28"/>
        </w:rPr>
        <w:t>с</w:t>
      </w:r>
      <w:r w:rsidRPr="00535CA5">
        <w:rPr>
          <w:rFonts w:ascii="Times New Roman" w:hAnsi="Times New Roman"/>
          <w:sz w:val="28"/>
          <w:szCs w:val="28"/>
        </w:rPr>
        <w:t xml:space="preserve">ложненными родами </w:t>
      </w:r>
      <w:r w:rsidRPr="00535CA5">
        <w:rPr>
          <w:rFonts w:ascii="Times New Roman" w:hAnsi="Times New Roman"/>
          <w:sz w:val="28"/>
          <w:szCs w:val="28"/>
        </w:rPr>
        <w:sym w:font="Symbol" w:char="F05B"/>
      </w:r>
      <w:r w:rsidRPr="00535CA5">
        <w:rPr>
          <w:rFonts w:ascii="Times New Roman" w:hAnsi="Times New Roman"/>
          <w:sz w:val="28"/>
          <w:szCs w:val="28"/>
        </w:rPr>
        <w:t>1, 2</w:t>
      </w:r>
      <w:r w:rsidRPr="00535CA5">
        <w:rPr>
          <w:rFonts w:ascii="Times New Roman" w:hAnsi="Times New Roman"/>
          <w:sz w:val="28"/>
          <w:szCs w:val="28"/>
        </w:rPr>
        <w:sym w:font="Symbol" w:char="F05D"/>
      </w:r>
      <w:r w:rsidR="00A31066" w:rsidRPr="00535CA5">
        <w:rPr>
          <w:rFonts w:ascii="Times New Roman" w:hAnsi="Times New Roman"/>
          <w:sz w:val="28"/>
          <w:szCs w:val="28"/>
        </w:rPr>
        <w:t>.</w:t>
      </w:r>
    </w:p>
    <w:p w:rsidR="004E3C9D" w:rsidRPr="00535CA5" w:rsidRDefault="004E3C9D" w:rsidP="00535CA5">
      <w:pPr>
        <w:pStyle w:val="aa"/>
        <w:spacing w:after="0" w:line="240" w:lineRule="auto"/>
        <w:ind w:left="0" w:firstLine="708"/>
        <w:jc w:val="both"/>
        <w:rPr>
          <w:rFonts w:ascii="Times New Roman" w:hAnsi="Times New Roman"/>
          <w:sz w:val="28"/>
          <w:szCs w:val="28"/>
        </w:rPr>
      </w:pPr>
      <w:r w:rsidRPr="00535CA5">
        <w:rPr>
          <w:rFonts w:ascii="Times New Roman" w:hAnsi="Times New Roman"/>
          <w:color w:val="000000"/>
          <w:sz w:val="28"/>
          <w:szCs w:val="28"/>
        </w:rPr>
        <w:t>Нами были проведены исследования по изучению содержания селена в крови тканях котиледонов коров при одно- и двукратном введении в о</w:t>
      </w:r>
      <w:r w:rsidRPr="00535CA5">
        <w:rPr>
          <w:rFonts w:ascii="Times New Roman" w:hAnsi="Times New Roman"/>
          <w:color w:val="000000"/>
          <w:sz w:val="28"/>
          <w:szCs w:val="28"/>
        </w:rPr>
        <w:t>р</w:t>
      </w:r>
      <w:r w:rsidRPr="00535CA5">
        <w:rPr>
          <w:rFonts w:ascii="Times New Roman" w:hAnsi="Times New Roman"/>
          <w:color w:val="000000"/>
          <w:sz w:val="28"/>
          <w:szCs w:val="28"/>
        </w:rPr>
        <w:t>ганизм беременных животных препаратов Е-селен и селекор. Опыты по</w:t>
      </w:r>
      <w:r w:rsidR="00A31066" w:rsidRPr="00535CA5">
        <w:rPr>
          <w:rFonts w:ascii="Times New Roman" w:hAnsi="Times New Roman"/>
          <w:color w:val="000000"/>
          <w:sz w:val="28"/>
          <w:szCs w:val="28"/>
        </w:rPr>
        <w:t xml:space="preserve"> применению </w:t>
      </w:r>
      <w:r w:rsidRPr="00535CA5">
        <w:rPr>
          <w:rFonts w:ascii="Times New Roman" w:hAnsi="Times New Roman"/>
          <w:color w:val="000000"/>
          <w:sz w:val="28"/>
          <w:szCs w:val="28"/>
        </w:rPr>
        <w:t>препаратов проводились на коровах, которые</w:t>
      </w:r>
      <w:r w:rsidRPr="00535CA5">
        <w:rPr>
          <w:rFonts w:ascii="Times New Roman" w:hAnsi="Times New Roman"/>
          <w:sz w:val="28"/>
          <w:szCs w:val="28"/>
        </w:rPr>
        <w:t xml:space="preserve"> были распред</w:t>
      </w:r>
      <w:r w:rsidRPr="00535CA5">
        <w:rPr>
          <w:rFonts w:ascii="Times New Roman" w:hAnsi="Times New Roman"/>
          <w:sz w:val="28"/>
          <w:szCs w:val="28"/>
        </w:rPr>
        <w:t>е</w:t>
      </w:r>
      <w:r w:rsidRPr="00535CA5">
        <w:rPr>
          <w:rFonts w:ascii="Times New Roman" w:hAnsi="Times New Roman"/>
          <w:sz w:val="28"/>
          <w:szCs w:val="28"/>
        </w:rPr>
        <w:t>лены на 5 групп. Коровам 1 группы (</w:t>
      </w:r>
      <w:r w:rsidRPr="00535CA5">
        <w:rPr>
          <w:rFonts w:ascii="Times New Roman" w:hAnsi="Times New Roman"/>
          <w:sz w:val="28"/>
          <w:szCs w:val="28"/>
          <w:lang w:val="en-US"/>
        </w:rPr>
        <w:t>n</w:t>
      </w:r>
      <w:r w:rsidRPr="00535CA5">
        <w:rPr>
          <w:rFonts w:ascii="Times New Roman" w:hAnsi="Times New Roman"/>
          <w:sz w:val="28"/>
          <w:szCs w:val="28"/>
        </w:rPr>
        <w:t xml:space="preserve">=19) </w:t>
      </w:r>
      <w:r w:rsidR="00A31066" w:rsidRPr="00535CA5">
        <w:rPr>
          <w:rFonts w:ascii="Times New Roman" w:hAnsi="Times New Roman"/>
          <w:sz w:val="28"/>
          <w:szCs w:val="28"/>
        </w:rPr>
        <w:t>применяли Е-селен в дозе 1мл/50</w:t>
      </w:r>
      <w:r w:rsidRPr="00535CA5">
        <w:rPr>
          <w:rFonts w:ascii="Times New Roman" w:hAnsi="Times New Roman"/>
          <w:sz w:val="28"/>
          <w:szCs w:val="28"/>
        </w:rPr>
        <w:t>кг живой массы, а животным 2 группы (</w:t>
      </w:r>
      <w:r w:rsidRPr="00535CA5">
        <w:rPr>
          <w:rFonts w:ascii="Times New Roman" w:hAnsi="Times New Roman"/>
          <w:sz w:val="28"/>
          <w:szCs w:val="28"/>
          <w:lang w:val="en-US"/>
        </w:rPr>
        <w:t>n</w:t>
      </w:r>
      <w:r w:rsidRPr="00535CA5">
        <w:rPr>
          <w:rFonts w:ascii="Times New Roman" w:hAnsi="Times New Roman"/>
          <w:sz w:val="28"/>
          <w:szCs w:val="28"/>
        </w:rPr>
        <w:t>=19) - селекор в дозе 10 мкг/кг живой массы однократно на 270 день беременности. Животным 3 группы (</w:t>
      </w:r>
      <w:r w:rsidRPr="00535CA5">
        <w:rPr>
          <w:rFonts w:ascii="Times New Roman" w:hAnsi="Times New Roman"/>
          <w:sz w:val="28"/>
          <w:szCs w:val="28"/>
          <w:lang w:val="en-US"/>
        </w:rPr>
        <w:t>n</w:t>
      </w:r>
      <w:r w:rsidRPr="00535CA5">
        <w:rPr>
          <w:rFonts w:ascii="Times New Roman" w:hAnsi="Times New Roman"/>
          <w:sz w:val="28"/>
          <w:szCs w:val="28"/>
        </w:rPr>
        <w:t>=17) инъецировали Е-селен, а коровам 4 группы (</w:t>
      </w:r>
      <w:r w:rsidRPr="00535CA5">
        <w:rPr>
          <w:rFonts w:ascii="Times New Roman" w:hAnsi="Times New Roman"/>
          <w:sz w:val="28"/>
          <w:szCs w:val="28"/>
          <w:lang w:val="en-US"/>
        </w:rPr>
        <w:t>n</w:t>
      </w:r>
      <w:r w:rsidRPr="00535CA5">
        <w:rPr>
          <w:rFonts w:ascii="Times New Roman" w:hAnsi="Times New Roman"/>
          <w:sz w:val="28"/>
          <w:szCs w:val="28"/>
        </w:rPr>
        <w:t>=20) селекор в той же дозировке, но двукратно на 250 и 270 дни стельн</w:t>
      </w:r>
      <w:r w:rsidRPr="00535CA5">
        <w:rPr>
          <w:rFonts w:ascii="Times New Roman" w:hAnsi="Times New Roman"/>
          <w:sz w:val="28"/>
          <w:szCs w:val="28"/>
        </w:rPr>
        <w:t>о</w:t>
      </w:r>
      <w:r w:rsidRPr="00535CA5">
        <w:rPr>
          <w:rFonts w:ascii="Times New Roman" w:hAnsi="Times New Roman"/>
          <w:sz w:val="28"/>
          <w:szCs w:val="28"/>
        </w:rPr>
        <w:t>сти, пятая же группа (</w:t>
      </w:r>
      <w:r w:rsidRPr="00535CA5">
        <w:rPr>
          <w:rFonts w:ascii="Times New Roman" w:hAnsi="Times New Roman"/>
          <w:sz w:val="28"/>
          <w:szCs w:val="28"/>
          <w:lang w:val="en-US"/>
        </w:rPr>
        <w:t>n</w:t>
      </w:r>
      <w:r w:rsidRPr="00535CA5">
        <w:rPr>
          <w:rFonts w:ascii="Times New Roman" w:hAnsi="Times New Roman"/>
          <w:sz w:val="28"/>
          <w:szCs w:val="28"/>
        </w:rPr>
        <w:t>=9) служила контролем. Все животные находились в одинаковых условиях кормления и содержания, при этом за ними велось постоянное клиническое набл</w:t>
      </w:r>
      <w:r w:rsidRPr="00535CA5">
        <w:rPr>
          <w:rFonts w:ascii="Times New Roman" w:hAnsi="Times New Roman"/>
          <w:sz w:val="28"/>
          <w:szCs w:val="28"/>
        </w:rPr>
        <w:t>ю</w:t>
      </w:r>
      <w:r w:rsidRPr="00535CA5">
        <w:rPr>
          <w:rFonts w:ascii="Times New Roman" w:hAnsi="Times New Roman"/>
          <w:sz w:val="28"/>
          <w:szCs w:val="28"/>
        </w:rPr>
        <w:t>дение в сухостойный и послеродовой период.</w:t>
      </w:r>
    </w:p>
    <w:p w:rsidR="004E3C9D" w:rsidRPr="00766542" w:rsidRDefault="004E3C9D" w:rsidP="00766542">
      <w:pPr>
        <w:ind w:firstLine="709"/>
        <w:jc w:val="both"/>
        <w:rPr>
          <w:sz w:val="28"/>
          <w:szCs w:val="28"/>
        </w:rPr>
      </w:pPr>
      <w:r w:rsidRPr="00766542">
        <w:rPr>
          <w:sz w:val="28"/>
          <w:szCs w:val="28"/>
        </w:rPr>
        <w:t>От животных всех групп выборочно была получена к</w:t>
      </w:r>
      <w:r w:rsidR="00EF2EDC" w:rsidRPr="00766542">
        <w:rPr>
          <w:sz w:val="28"/>
          <w:szCs w:val="28"/>
        </w:rPr>
        <w:t>ровь на 250 день стельности и 4-</w:t>
      </w:r>
      <w:r w:rsidRPr="00766542">
        <w:rPr>
          <w:sz w:val="28"/>
          <w:szCs w:val="28"/>
        </w:rPr>
        <w:t>6 день после отела, а также взяты образцы ткани кот</w:t>
      </w:r>
      <w:r w:rsidRPr="00766542">
        <w:rPr>
          <w:sz w:val="28"/>
          <w:szCs w:val="28"/>
        </w:rPr>
        <w:t>и</w:t>
      </w:r>
      <w:r w:rsidRPr="00766542">
        <w:rPr>
          <w:sz w:val="28"/>
          <w:szCs w:val="28"/>
        </w:rPr>
        <w:t>ледонов для определения содержания селена.</w:t>
      </w:r>
    </w:p>
    <w:p w:rsidR="004E3C9D" w:rsidRDefault="004E3C9D" w:rsidP="00766542">
      <w:pPr>
        <w:ind w:firstLine="709"/>
        <w:jc w:val="both"/>
        <w:rPr>
          <w:sz w:val="28"/>
          <w:szCs w:val="28"/>
        </w:rPr>
      </w:pPr>
      <w:r w:rsidRPr="00766542">
        <w:rPr>
          <w:sz w:val="28"/>
          <w:szCs w:val="28"/>
        </w:rPr>
        <w:t>У стельных коров в сухостойный период (250 день) концентрация селена в кр</w:t>
      </w:r>
      <w:r w:rsidR="002C557E" w:rsidRPr="00766542">
        <w:rPr>
          <w:sz w:val="28"/>
          <w:szCs w:val="28"/>
        </w:rPr>
        <w:t>ови варьирует в пределах 4,35-</w:t>
      </w:r>
      <w:r w:rsidRPr="00766542">
        <w:rPr>
          <w:sz w:val="28"/>
          <w:szCs w:val="28"/>
        </w:rPr>
        <w:t>4,71м</w:t>
      </w:r>
      <w:r w:rsidR="00E456C7" w:rsidRPr="00766542">
        <w:rPr>
          <w:sz w:val="28"/>
          <w:szCs w:val="28"/>
        </w:rPr>
        <w:t>к</w:t>
      </w:r>
      <w:r w:rsidRPr="00766542">
        <w:rPr>
          <w:sz w:val="28"/>
          <w:szCs w:val="28"/>
        </w:rPr>
        <w:t>г% (табл.1).</w:t>
      </w:r>
    </w:p>
    <w:p w:rsidR="00A60FA2" w:rsidRPr="00766542" w:rsidRDefault="00A60FA2" w:rsidP="00A60FA2">
      <w:pPr>
        <w:ind w:firstLine="709"/>
        <w:jc w:val="both"/>
        <w:rPr>
          <w:sz w:val="28"/>
          <w:szCs w:val="28"/>
        </w:rPr>
      </w:pPr>
      <w:r w:rsidRPr="00766542">
        <w:rPr>
          <w:sz w:val="28"/>
          <w:szCs w:val="28"/>
        </w:rPr>
        <w:t>Выполненные нами исследования показывают, что содержание сел</w:t>
      </w:r>
      <w:r w:rsidRPr="00766542">
        <w:rPr>
          <w:sz w:val="28"/>
          <w:szCs w:val="28"/>
        </w:rPr>
        <w:t>е</w:t>
      </w:r>
      <w:r w:rsidRPr="00766542">
        <w:rPr>
          <w:sz w:val="28"/>
          <w:szCs w:val="28"/>
        </w:rPr>
        <w:t>на в крови коров в послеродовой период резко снижается в сравнении с сухостойным периодом.</w:t>
      </w:r>
    </w:p>
    <w:p w:rsidR="004E3C9D" w:rsidRPr="00766542" w:rsidRDefault="004E3C9D" w:rsidP="00766542">
      <w:pPr>
        <w:jc w:val="right"/>
        <w:rPr>
          <w:sz w:val="28"/>
          <w:szCs w:val="28"/>
        </w:rPr>
      </w:pPr>
      <w:r w:rsidRPr="00766542">
        <w:rPr>
          <w:sz w:val="28"/>
          <w:szCs w:val="28"/>
        </w:rPr>
        <w:t>Таблиц</w:t>
      </w:r>
      <w:r w:rsidR="002C557E" w:rsidRPr="00766542">
        <w:rPr>
          <w:sz w:val="28"/>
          <w:szCs w:val="28"/>
        </w:rPr>
        <w:t>а 1</w:t>
      </w:r>
    </w:p>
    <w:p w:rsidR="004E3C9D" w:rsidRPr="00766542" w:rsidRDefault="002C557E" w:rsidP="00766542">
      <w:pPr>
        <w:jc w:val="center"/>
        <w:rPr>
          <w:sz w:val="28"/>
          <w:szCs w:val="28"/>
        </w:rPr>
      </w:pPr>
      <w:r w:rsidRPr="00766542">
        <w:rPr>
          <w:sz w:val="28"/>
          <w:szCs w:val="28"/>
        </w:rPr>
        <w:t>Содержание селена в крови, м</w:t>
      </w:r>
      <w:r w:rsidR="00E456C7" w:rsidRPr="00766542">
        <w:rPr>
          <w:sz w:val="28"/>
          <w:szCs w:val="28"/>
        </w:rPr>
        <w:t>к</w:t>
      </w:r>
      <w:r w:rsidRPr="00766542">
        <w:rPr>
          <w:sz w:val="28"/>
          <w:szCs w:val="28"/>
        </w:rPr>
        <w:t>г</w:t>
      </w:r>
      <w:r w:rsidR="004E3C9D" w:rsidRPr="00766542">
        <w:rPr>
          <w:sz w:val="28"/>
          <w:szCs w:val="28"/>
        </w:rPr>
        <w:t>%</w:t>
      </w:r>
    </w:p>
    <w:tbl>
      <w:tblPr>
        <w:tblW w:w="9180" w:type="dxa"/>
        <w:tblInd w:w="108" w:type="dxa"/>
        <w:tblBorders>
          <w:top w:val="single" w:sz="4" w:space="0" w:color="auto"/>
          <w:bottom w:val="single" w:sz="4" w:space="0" w:color="auto"/>
          <w:insideH w:val="single" w:sz="4" w:space="0" w:color="auto"/>
          <w:insideV w:val="single" w:sz="4" w:space="0" w:color="auto"/>
        </w:tblBorders>
        <w:tblLook w:val="0000"/>
      </w:tblPr>
      <w:tblGrid>
        <w:gridCol w:w="2880"/>
        <w:gridCol w:w="3150"/>
        <w:gridCol w:w="3150"/>
      </w:tblGrid>
      <w:tr w:rsidR="004E3C9D" w:rsidRPr="00766542" w:rsidTr="00766542">
        <w:trPr>
          <w:cantSplit/>
        </w:trPr>
        <w:tc>
          <w:tcPr>
            <w:tcW w:w="2880" w:type="dxa"/>
            <w:vMerge w:val="restart"/>
            <w:vAlign w:val="center"/>
          </w:tcPr>
          <w:p w:rsidR="004E3C9D" w:rsidRPr="00766542" w:rsidRDefault="004E3C9D" w:rsidP="00766542">
            <w:pPr>
              <w:jc w:val="center"/>
              <w:rPr>
                <w:sz w:val="28"/>
                <w:szCs w:val="28"/>
              </w:rPr>
            </w:pPr>
            <w:r w:rsidRPr="00766542">
              <w:rPr>
                <w:sz w:val="28"/>
                <w:szCs w:val="28"/>
              </w:rPr>
              <w:t>Группы</w:t>
            </w:r>
          </w:p>
        </w:tc>
        <w:tc>
          <w:tcPr>
            <w:tcW w:w="6300" w:type="dxa"/>
            <w:gridSpan w:val="2"/>
            <w:vAlign w:val="center"/>
          </w:tcPr>
          <w:p w:rsidR="004E3C9D" w:rsidRPr="00766542" w:rsidRDefault="004E3C9D" w:rsidP="00766542">
            <w:pPr>
              <w:ind w:firstLine="709"/>
              <w:jc w:val="center"/>
              <w:rPr>
                <w:sz w:val="28"/>
                <w:szCs w:val="28"/>
              </w:rPr>
            </w:pPr>
            <w:r w:rsidRPr="00766542">
              <w:rPr>
                <w:sz w:val="28"/>
                <w:szCs w:val="28"/>
              </w:rPr>
              <w:t>Содержание селена в крови</w:t>
            </w:r>
          </w:p>
        </w:tc>
      </w:tr>
      <w:tr w:rsidR="004E3C9D" w:rsidRPr="00766542" w:rsidTr="00766542">
        <w:trPr>
          <w:cantSplit/>
        </w:trPr>
        <w:tc>
          <w:tcPr>
            <w:tcW w:w="0" w:type="auto"/>
            <w:vMerge/>
            <w:vAlign w:val="center"/>
          </w:tcPr>
          <w:p w:rsidR="004E3C9D" w:rsidRPr="00766542" w:rsidRDefault="004E3C9D" w:rsidP="00766542">
            <w:pPr>
              <w:jc w:val="both"/>
              <w:rPr>
                <w:sz w:val="28"/>
                <w:szCs w:val="28"/>
              </w:rPr>
            </w:pPr>
          </w:p>
        </w:tc>
        <w:tc>
          <w:tcPr>
            <w:tcW w:w="3150" w:type="dxa"/>
            <w:vAlign w:val="center"/>
          </w:tcPr>
          <w:p w:rsidR="004E3C9D" w:rsidRPr="00766542" w:rsidRDefault="004E3C9D" w:rsidP="00766542">
            <w:pPr>
              <w:pStyle w:val="5"/>
              <w:spacing w:before="0" w:after="0"/>
              <w:jc w:val="center"/>
              <w:rPr>
                <w:b w:val="0"/>
                <w:i w:val="0"/>
                <w:sz w:val="28"/>
                <w:szCs w:val="28"/>
              </w:rPr>
            </w:pPr>
            <w:r w:rsidRPr="00766542">
              <w:rPr>
                <w:b w:val="0"/>
                <w:i w:val="0"/>
                <w:sz w:val="28"/>
                <w:szCs w:val="28"/>
              </w:rPr>
              <w:t>До введения</w:t>
            </w:r>
          </w:p>
        </w:tc>
        <w:tc>
          <w:tcPr>
            <w:tcW w:w="3150" w:type="dxa"/>
            <w:vAlign w:val="center"/>
          </w:tcPr>
          <w:p w:rsidR="004E3C9D" w:rsidRPr="00766542" w:rsidRDefault="004E3C9D" w:rsidP="00766542">
            <w:pPr>
              <w:pStyle w:val="1"/>
              <w:jc w:val="center"/>
              <w:rPr>
                <w:b w:val="0"/>
                <w:bCs/>
                <w:szCs w:val="28"/>
              </w:rPr>
            </w:pPr>
            <w:r w:rsidRPr="00766542">
              <w:rPr>
                <w:b w:val="0"/>
                <w:bCs/>
                <w:szCs w:val="28"/>
              </w:rPr>
              <w:t>После отела</w:t>
            </w:r>
          </w:p>
        </w:tc>
      </w:tr>
      <w:tr w:rsidR="004E3C9D" w:rsidRPr="00766542" w:rsidTr="00766542">
        <w:trPr>
          <w:cantSplit/>
        </w:trPr>
        <w:tc>
          <w:tcPr>
            <w:tcW w:w="2880" w:type="dxa"/>
            <w:vAlign w:val="center"/>
          </w:tcPr>
          <w:p w:rsidR="004E3C9D" w:rsidRPr="00766542" w:rsidRDefault="004E3C9D" w:rsidP="00766542">
            <w:pPr>
              <w:jc w:val="both"/>
              <w:rPr>
                <w:sz w:val="28"/>
                <w:szCs w:val="28"/>
              </w:rPr>
            </w:pPr>
            <w:r w:rsidRPr="00766542">
              <w:rPr>
                <w:sz w:val="28"/>
                <w:szCs w:val="28"/>
              </w:rPr>
              <w:t>Е – селен (двукратно)</w:t>
            </w:r>
          </w:p>
        </w:tc>
        <w:tc>
          <w:tcPr>
            <w:tcW w:w="3150" w:type="dxa"/>
            <w:vMerge w:val="restart"/>
            <w:vAlign w:val="center"/>
          </w:tcPr>
          <w:p w:rsidR="004E3C9D" w:rsidRPr="00766542" w:rsidRDefault="004E3C9D" w:rsidP="00766542">
            <w:pPr>
              <w:jc w:val="center"/>
              <w:rPr>
                <w:sz w:val="28"/>
                <w:szCs w:val="28"/>
              </w:rPr>
            </w:pPr>
            <w:r w:rsidRPr="00766542">
              <w:rPr>
                <w:sz w:val="28"/>
                <w:szCs w:val="28"/>
              </w:rPr>
              <w:t>4,55±</w:t>
            </w:r>
            <w:r w:rsidRPr="00766542">
              <w:rPr>
                <w:sz w:val="28"/>
                <w:szCs w:val="28"/>
                <w:lang w:val="en-US"/>
              </w:rPr>
              <w:t>0</w:t>
            </w:r>
            <w:r w:rsidRPr="00766542">
              <w:rPr>
                <w:sz w:val="28"/>
                <w:szCs w:val="28"/>
              </w:rPr>
              <w:t>,378</w:t>
            </w:r>
          </w:p>
        </w:tc>
        <w:tc>
          <w:tcPr>
            <w:tcW w:w="3150" w:type="dxa"/>
            <w:vAlign w:val="center"/>
          </w:tcPr>
          <w:p w:rsidR="004E3C9D" w:rsidRPr="00766542" w:rsidRDefault="00BF4117" w:rsidP="00766542">
            <w:pPr>
              <w:jc w:val="center"/>
              <w:rPr>
                <w:sz w:val="28"/>
                <w:szCs w:val="28"/>
              </w:rPr>
            </w:pPr>
            <w:r w:rsidRPr="00766542">
              <w:rPr>
                <w:sz w:val="28"/>
                <w:szCs w:val="28"/>
              </w:rPr>
              <w:t>2,58±0,</w:t>
            </w:r>
            <w:r w:rsidR="004E3C9D" w:rsidRPr="00766542">
              <w:rPr>
                <w:sz w:val="28"/>
                <w:szCs w:val="28"/>
              </w:rPr>
              <w:t>114</w:t>
            </w:r>
          </w:p>
        </w:tc>
      </w:tr>
      <w:tr w:rsidR="004E3C9D" w:rsidRPr="00766542" w:rsidTr="00766542">
        <w:trPr>
          <w:cantSplit/>
        </w:trPr>
        <w:tc>
          <w:tcPr>
            <w:tcW w:w="2880" w:type="dxa"/>
            <w:vAlign w:val="center"/>
          </w:tcPr>
          <w:p w:rsidR="004E3C9D" w:rsidRPr="00766542" w:rsidRDefault="004E3C9D" w:rsidP="00766542">
            <w:pPr>
              <w:jc w:val="both"/>
              <w:rPr>
                <w:sz w:val="28"/>
                <w:szCs w:val="28"/>
              </w:rPr>
            </w:pPr>
            <w:r w:rsidRPr="00766542">
              <w:rPr>
                <w:sz w:val="28"/>
                <w:szCs w:val="28"/>
              </w:rPr>
              <w:t>Селекор (двукратно)</w:t>
            </w:r>
          </w:p>
        </w:tc>
        <w:tc>
          <w:tcPr>
            <w:tcW w:w="3150" w:type="dxa"/>
            <w:vMerge/>
            <w:vAlign w:val="center"/>
          </w:tcPr>
          <w:p w:rsidR="004E3C9D" w:rsidRPr="00766542" w:rsidRDefault="004E3C9D" w:rsidP="00766542">
            <w:pPr>
              <w:ind w:firstLine="709"/>
              <w:jc w:val="both"/>
              <w:rPr>
                <w:sz w:val="28"/>
                <w:szCs w:val="28"/>
              </w:rPr>
            </w:pPr>
          </w:p>
        </w:tc>
        <w:tc>
          <w:tcPr>
            <w:tcW w:w="3150" w:type="dxa"/>
            <w:vAlign w:val="center"/>
          </w:tcPr>
          <w:p w:rsidR="004E3C9D" w:rsidRPr="00766542" w:rsidRDefault="00BF4117" w:rsidP="00766542">
            <w:pPr>
              <w:jc w:val="center"/>
              <w:rPr>
                <w:sz w:val="28"/>
                <w:szCs w:val="28"/>
              </w:rPr>
            </w:pPr>
            <w:r w:rsidRPr="00766542">
              <w:rPr>
                <w:sz w:val="28"/>
                <w:szCs w:val="28"/>
              </w:rPr>
              <w:t>2,37±0,</w:t>
            </w:r>
            <w:r w:rsidR="004E3C9D" w:rsidRPr="00766542">
              <w:rPr>
                <w:sz w:val="28"/>
                <w:szCs w:val="28"/>
              </w:rPr>
              <w:t>212</w:t>
            </w:r>
          </w:p>
        </w:tc>
      </w:tr>
      <w:tr w:rsidR="004E3C9D" w:rsidRPr="00766542" w:rsidTr="00766542">
        <w:trPr>
          <w:cantSplit/>
        </w:trPr>
        <w:tc>
          <w:tcPr>
            <w:tcW w:w="2880" w:type="dxa"/>
            <w:vAlign w:val="center"/>
          </w:tcPr>
          <w:p w:rsidR="004E3C9D" w:rsidRPr="00766542" w:rsidRDefault="004E3C9D" w:rsidP="00766542">
            <w:pPr>
              <w:jc w:val="both"/>
              <w:rPr>
                <w:sz w:val="28"/>
                <w:szCs w:val="28"/>
              </w:rPr>
            </w:pPr>
            <w:r w:rsidRPr="00766542">
              <w:rPr>
                <w:sz w:val="28"/>
                <w:szCs w:val="28"/>
              </w:rPr>
              <w:t xml:space="preserve">Контроль </w:t>
            </w:r>
          </w:p>
        </w:tc>
        <w:tc>
          <w:tcPr>
            <w:tcW w:w="3150" w:type="dxa"/>
            <w:vMerge/>
            <w:vAlign w:val="center"/>
          </w:tcPr>
          <w:p w:rsidR="004E3C9D" w:rsidRPr="00766542" w:rsidRDefault="004E3C9D" w:rsidP="00766542">
            <w:pPr>
              <w:ind w:firstLine="709"/>
              <w:jc w:val="both"/>
              <w:rPr>
                <w:sz w:val="28"/>
                <w:szCs w:val="28"/>
              </w:rPr>
            </w:pPr>
          </w:p>
        </w:tc>
        <w:tc>
          <w:tcPr>
            <w:tcW w:w="3150" w:type="dxa"/>
            <w:vAlign w:val="center"/>
          </w:tcPr>
          <w:p w:rsidR="004E3C9D" w:rsidRPr="00766542" w:rsidRDefault="00BF4117" w:rsidP="00766542">
            <w:pPr>
              <w:jc w:val="center"/>
              <w:rPr>
                <w:sz w:val="28"/>
                <w:szCs w:val="28"/>
              </w:rPr>
            </w:pPr>
            <w:r w:rsidRPr="00766542">
              <w:rPr>
                <w:sz w:val="28"/>
                <w:szCs w:val="28"/>
              </w:rPr>
              <w:t>2,54±0,</w:t>
            </w:r>
            <w:r w:rsidR="004E3C9D" w:rsidRPr="00766542">
              <w:rPr>
                <w:sz w:val="28"/>
                <w:szCs w:val="28"/>
              </w:rPr>
              <w:t>299</w:t>
            </w:r>
          </w:p>
        </w:tc>
      </w:tr>
    </w:tbl>
    <w:p w:rsidR="004E3C9D" w:rsidRPr="00766542" w:rsidRDefault="004E3C9D" w:rsidP="00766542">
      <w:pPr>
        <w:ind w:firstLine="709"/>
        <w:jc w:val="both"/>
        <w:rPr>
          <w:sz w:val="28"/>
          <w:szCs w:val="28"/>
        </w:rPr>
      </w:pPr>
      <w:r w:rsidRPr="00766542">
        <w:rPr>
          <w:sz w:val="28"/>
          <w:szCs w:val="28"/>
        </w:rPr>
        <w:t>Несмотря на двукратное применение Е-селена и селекора, у по</w:t>
      </w:r>
      <w:r w:rsidRPr="00766542">
        <w:rPr>
          <w:sz w:val="28"/>
          <w:szCs w:val="28"/>
        </w:rPr>
        <w:t>д</w:t>
      </w:r>
      <w:r w:rsidRPr="00766542">
        <w:rPr>
          <w:sz w:val="28"/>
          <w:szCs w:val="28"/>
        </w:rPr>
        <w:t>опытных животных существенных различий в концентрации селена в кр</w:t>
      </w:r>
      <w:r w:rsidRPr="00766542">
        <w:rPr>
          <w:sz w:val="28"/>
          <w:szCs w:val="28"/>
        </w:rPr>
        <w:t>о</w:t>
      </w:r>
      <w:r w:rsidRPr="00766542">
        <w:rPr>
          <w:sz w:val="28"/>
          <w:szCs w:val="28"/>
        </w:rPr>
        <w:t>ви коров нами не установлено.</w:t>
      </w:r>
    </w:p>
    <w:p w:rsidR="004E3C9D" w:rsidRPr="00766542" w:rsidRDefault="004E3C9D" w:rsidP="0081211C">
      <w:pPr>
        <w:pStyle w:val="20"/>
        <w:spacing w:after="0" w:line="240" w:lineRule="auto"/>
        <w:ind w:left="0" w:firstLine="708"/>
        <w:jc w:val="both"/>
        <w:rPr>
          <w:sz w:val="28"/>
          <w:szCs w:val="28"/>
        </w:rPr>
      </w:pPr>
      <w:r w:rsidRPr="00766542">
        <w:rPr>
          <w:sz w:val="28"/>
          <w:szCs w:val="28"/>
        </w:rPr>
        <w:t>При определении уровня селена в котиледонах, нами установлена более высокая его концентрация у подопытных животных в сравнении с контрольными как при однократном, так и при двукратном применении (табл</w:t>
      </w:r>
      <w:r w:rsidR="00766542">
        <w:rPr>
          <w:sz w:val="28"/>
          <w:szCs w:val="28"/>
        </w:rPr>
        <w:t>.</w:t>
      </w:r>
      <w:r w:rsidRPr="00766542">
        <w:rPr>
          <w:sz w:val="28"/>
          <w:szCs w:val="28"/>
        </w:rPr>
        <w:t xml:space="preserve"> 2).</w:t>
      </w:r>
    </w:p>
    <w:p w:rsidR="004E3C9D" w:rsidRPr="00766542" w:rsidRDefault="002C557E" w:rsidP="0081211C">
      <w:pPr>
        <w:pStyle w:val="20"/>
        <w:spacing w:after="0" w:line="240" w:lineRule="auto"/>
        <w:ind w:left="0"/>
        <w:jc w:val="right"/>
        <w:rPr>
          <w:sz w:val="28"/>
          <w:szCs w:val="28"/>
        </w:rPr>
      </w:pPr>
      <w:r w:rsidRPr="00766542">
        <w:rPr>
          <w:sz w:val="28"/>
          <w:szCs w:val="28"/>
        </w:rPr>
        <w:t>Таблица 2</w:t>
      </w:r>
    </w:p>
    <w:p w:rsidR="004E3C9D" w:rsidRPr="00766542" w:rsidRDefault="004E3C9D" w:rsidP="00766542">
      <w:pPr>
        <w:jc w:val="center"/>
        <w:rPr>
          <w:sz w:val="28"/>
          <w:szCs w:val="28"/>
        </w:rPr>
      </w:pPr>
      <w:r w:rsidRPr="00766542">
        <w:rPr>
          <w:sz w:val="28"/>
          <w:szCs w:val="28"/>
        </w:rPr>
        <w:t>Соде</w:t>
      </w:r>
      <w:r w:rsidR="002C557E" w:rsidRPr="00766542">
        <w:rPr>
          <w:sz w:val="28"/>
          <w:szCs w:val="28"/>
        </w:rPr>
        <w:t>ржание селена в котиледонах, м</w:t>
      </w:r>
      <w:r w:rsidR="002445BD" w:rsidRPr="00766542">
        <w:rPr>
          <w:sz w:val="28"/>
          <w:szCs w:val="28"/>
        </w:rPr>
        <w:t>к</w:t>
      </w:r>
      <w:r w:rsidR="002C557E" w:rsidRPr="00766542">
        <w:rPr>
          <w:sz w:val="28"/>
          <w:szCs w:val="28"/>
        </w:rPr>
        <w:t>г</w:t>
      </w:r>
      <w:r w:rsidRPr="00766542">
        <w:rPr>
          <w:sz w:val="28"/>
          <w:szCs w:val="28"/>
        </w:rPr>
        <w:t>%</w:t>
      </w:r>
    </w:p>
    <w:tbl>
      <w:tblPr>
        <w:tblW w:w="9180" w:type="dxa"/>
        <w:tblInd w:w="108" w:type="dxa"/>
        <w:tblBorders>
          <w:top w:val="single" w:sz="4" w:space="0" w:color="auto"/>
          <w:bottom w:val="single" w:sz="4" w:space="0" w:color="auto"/>
          <w:insideH w:val="single" w:sz="4" w:space="0" w:color="auto"/>
          <w:insideV w:val="single" w:sz="4" w:space="0" w:color="auto"/>
        </w:tblBorders>
        <w:tblLook w:val="0000"/>
      </w:tblPr>
      <w:tblGrid>
        <w:gridCol w:w="4500"/>
        <w:gridCol w:w="4680"/>
      </w:tblGrid>
      <w:tr w:rsidR="004E3C9D" w:rsidRPr="00766542" w:rsidTr="00385069">
        <w:tc>
          <w:tcPr>
            <w:tcW w:w="4500" w:type="dxa"/>
            <w:vAlign w:val="center"/>
          </w:tcPr>
          <w:p w:rsidR="004E3C9D" w:rsidRPr="00766542" w:rsidRDefault="004E3C9D" w:rsidP="00766542">
            <w:pPr>
              <w:jc w:val="center"/>
              <w:rPr>
                <w:sz w:val="28"/>
                <w:szCs w:val="28"/>
              </w:rPr>
            </w:pPr>
            <w:r w:rsidRPr="00766542">
              <w:rPr>
                <w:sz w:val="28"/>
                <w:szCs w:val="28"/>
              </w:rPr>
              <w:t>Группы</w:t>
            </w:r>
          </w:p>
        </w:tc>
        <w:tc>
          <w:tcPr>
            <w:tcW w:w="4680" w:type="dxa"/>
            <w:vAlign w:val="center"/>
          </w:tcPr>
          <w:p w:rsidR="004E3C9D" w:rsidRPr="00766542" w:rsidRDefault="004E3C9D" w:rsidP="00766542">
            <w:pPr>
              <w:jc w:val="center"/>
              <w:rPr>
                <w:sz w:val="28"/>
                <w:szCs w:val="28"/>
              </w:rPr>
            </w:pPr>
            <w:r w:rsidRPr="00766542">
              <w:rPr>
                <w:sz w:val="28"/>
                <w:szCs w:val="28"/>
              </w:rPr>
              <w:t>Концентрация селена</w:t>
            </w:r>
          </w:p>
        </w:tc>
      </w:tr>
      <w:tr w:rsidR="004E3C9D" w:rsidRPr="00766542" w:rsidTr="00385069">
        <w:tc>
          <w:tcPr>
            <w:tcW w:w="4500" w:type="dxa"/>
            <w:vAlign w:val="center"/>
          </w:tcPr>
          <w:p w:rsidR="004E3C9D" w:rsidRPr="00766542" w:rsidRDefault="004E3C9D" w:rsidP="00766542">
            <w:pPr>
              <w:jc w:val="both"/>
              <w:rPr>
                <w:sz w:val="28"/>
                <w:szCs w:val="28"/>
              </w:rPr>
            </w:pPr>
            <w:r w:rsidRPr="00766542">
              <w:rPr>
                <w:sz w:val="28"/>
                <w:szCs w:val="28"/>
              </w:rPr>
              <w:t>Е – селен (двукратно)</w:t>
            </w:r>
          </w:p>
        </w:tc>
        <w:tc>
          <w:tcPr>
            <w:tcW w:w="4680" w:type="dxa"/>
            <w:vAlign w:val="center"/>
          </w:tcPr>
          <w:p w:rsidR="004E3C9D" w:rsidRPr="00766542" w:rsidRDefault="00CD4CF1" w:rsidP="00766542">
            <w:pPr>
              <w:jc w:val="center"/>
              <w:rPr>
                <w:sz w:val="28"/>
                <w:szCs w:val="28"/>
              </w:rPr>
            </w:pPr>
            <w:r w:rsidRPr="00766542">
              <w:rPr>
                <w:sz w:val="28"/>
                <w:szCs w:val="28"/>
              </w:rPr>
              <w:t>2,64±0,</w:t>
            </w:r>
            <w:r w:rsidR="004E3C9D" w:rsidRPr="00766542">
              <w:rPr>
                <w:sz w:val="28"/>
                <w:szCs w:val="28"/>
              </w:rPr>
              <w:t>415</w:t>
            </w:r>
          </w:p>
        </w:tc>
      </w:tr>
      <w:tr w:rsidR="004E3C9D" w:rsidRPr="00766542" w:rsidTr="00385069">
        <w:tc>
          <w:tcPr>
            <w:tcW w:w="4500" w:type="dxa"/>
            <w:vAlign w:val="center"/>
          </w:tcPr>
          <w:p w:rsidR="004E3C9D" w:rsidRPr="00766542" w:rsidRDefault="004E3C9D" w:rsidP="00766542">
            <w:pPr>
              <w:jc w:val="both"/>
              <w:rPr>
                <w:sz w:val="28"/>
                <w:szCs w:val="28"/>
              </w:rPr>
            </w:pPr>
            <w:r w:rsidRPr="00766542">
              <w:rPr>
                <w:sz w:val="28"/>
                <w:szCs w:val="28"/>
              </w:rPr>
              <w:t>Селекор (двукратно)</w:t>
            </w:r>
          </w:p>
        </w:tc>
        <w:tc>
          <w:tcPr>
            <w:tcW w:w="4680" w:type="dxa"/>
            <w:vAlign w:val="center"/>
          </w:tcPr>
          <w:p w:rsidR="004E3C9D" w:rsidRPr="00766542" w:rsidRDefault="00CD4CF1" w:rsidP="00766542">
            <w:pPr>
              <w:jc w:val="center"/>
              <w:rPr>
                <w:sz w:val="28"/>
                <w:szCs w:val="28"/>
              </w:rPr>
            </w:pPr>
            <w:r w:rsidRPr="00766542">
              <w:rPr>
                <w:sz w:val="28"/>
                <w:szCs w:val="28"/>
              </w:rPr>
              <w:t>2,63±0,</w:t>
            </w:r>
            <w:r w:rsidR="004E3C9D" w:rsidRPr="00766542">
              <w:rPr>
                <w:sz w:val="28"/>
                <w:szCs w:val="28"/>
              </w:rPr>
              <w:t>112</w:t>
            </w:r>
          </w:p>
        </w:tc>
      </w:tr>
      <w:tr w:rsidR="004E3C9D" w:rsidRPr="00766542" w:rsidTr="00385069">
        <w:tc>
          <w:tcPr>
            <w:tcW w:w="4500" w:type="dxa"/>
            <w:vAlign w:val="center"/>
          </w:tcPr>
          <w:p w:rsidR="004E3C9D" w:rsidRPr="00766542" w:rsidRDefault="004E3C9D" w:rsidP="00766542">
            <w:pPr>
              <w:jc w:val="both"/>
              <w:rPr>
                <w:sz w:val="28"/>
                <w:szCs w:val="28"/>
              </w:rPr>
            </w:pPr>
            <w:r w:rsidRPr="00766542">
              <w:rPr>
                <w:sz w:val="28"/>
                <w:szCs w:val="28"/>
              </w:rPr>
              <w:t>Е-селен (однократно)</w:t>
            </w:r>
          </w:p>
        </w:tc>
        <w:tc>
          <w:tcPr>
            <w:tcW w:w="4680" w:type="dxa"/>
            <w:vAlign w:val="center"/>
          </w:tcPr>
          <w:p w:rsidR="004E3C9D" w:rsidRPr="00766542" w:rsidRDefault="00CD4CF1" w:rsidP="00766542">
            <w:pPr>
              <w:jc w:val="center"/>
              <w:rPr>
                <w:sz w:val="28"/>
                <w:szCs w:val="28"/>
              </w:rPr>
            </w:pPr>
            <w:r w:rsidRPr="00766542">
              <w:rPr>
                <w:sz w:val="28"/>
                <w:szCs w:val="28"/>
              </w:rPr>
              <w:t>2,33±0,</w:t>
            </w:r>
            <w:r w:rsidR="004E3C9D" w:rsidRPr="00766542">
              <w:rPr>
                <w:sz w:val="28"/>
                <w:szCs w:val="28"/>
              </w:rPr>
              <w:t>116</w:t>
            </w:r>
          </w:p>
        </w:tc>
      </w:tr>
      <w:tr w:rsidR="004E3C9D" w:rsidRPr="00766542" w:rsidTr="00385069">
        <w:tc>
          <w:tcPr>
            <w:tcW w:w="4500" w:type="dxa"/>
            <w:vAlign w:val="center"/>
          </w:tcPr>
          <w:p w:rsidR="004E3C9D" w:rsidRPr="00766542" w:rsidRDefault="004E3C9D" w:rsidP="00766542">
            <w:pPr>
              <w:jc w:val="both"/>
              <w:rPr>
                <w:sz w:val="28"/>
                <w:szCs w:val="28"/>
              </w:rPr>
            </w:pPr>
            <w:r w:rsidRPr="00766542">
              <w:rPr>
                <w:sz w:val="28"/>
                <w:szCs w:val="28"/>
              </w:rPr>
              <w:t>Селекор (однократно)</w:t>
            </w:r>
          </w:p>
        </w:tc>
        <w:tc>
          <w:tcPr>
            <w:tcW w:w="4680" w:type="dxa"/>
            <w:vAlign w:val="center"/>
          </w:tcPr>
          <w:p w:rsidR="004E3C9D" w:rsidRPr="00766542" w:rsidRDefault="00CD4CF1" w:rsidP="00766542">
            <w:pPr>
              <w:jc w:val="center"/>
              <w:rPr>
                <w:sz w:val="28"/>
                <w:szCs w:val="28"/>
              </w:rPr>
            </w:pPr>
            <w:r w:rsidRPr="00766542">
              <w:rPr>
                <w:sz w:val="28"/>
                <w:szCs w:val="28"/>
              </w:rPr>
              <w:t>2,47±0,</w:t>
            </w:r>
            <w:r w:rsidR="004E3C9D" w:rsidRPr="00766542">
              <w:rPr>
                <w:sz w:val="28"/>
                <w:szCs w:val="28"/>
              </w:rPr>
              <w:t>071</w:t>
            </w:r>
          </w:p>
        </w:tc>
      </w:tr>
      <w:tr w:rsidR="004E3C9D" w:rsidRPr="00766542" w:rsidTr="00385069">
        <w:tc>
          <w:tcPr>
            <w:tcW w:w="4500" w:type="dxa"/>
            <w:vAlign w:val="center"/>
          </w:tcPr>
          <w:p w:rsidR="004E3C9D" w:rsidRPr="00766542" w:rsidRDefault="004E3C9D" w:rsidP="00766542">
            <w:pPr>
              <w:jc w:val="both"/>
              <w:rPr>
                <w:sz w:val="28"/>
                <w:szCs w:val="28"/>
              </w:rPr>
            </w:pPr>
            <w:r w:rsidRPr="00766542">
              <w:rPr>
                <w:sz w:val="28"/>
                <w:szCs w:val="28"/>
              </w:rPr>
              <w:t>Контроль</w:t>
            </w:r>
          </w:p>
        </w:tc>
        <w:tc>
          <w:tcPr>
            <w:tcW w:w="4680" w:type="dxa"/>
            <w:vAlign w:val="center"/>
          </w:tcPr>
          <w:p w:rsidR="004E3C9D" w:rsidRPr="00766542" w:rsidRDefault="00CD4CF1" w:rsidP="00766542">
            <w:pPr>
              <w:jc w:val="center"/>
              <w:rPr>
                <w:sz w:val="28"/>
                <w:szCs w:val="28"/>
              </w:rPr>
            </w:pPr>
            <w:r w:rsidRPr="00766542">
              <w:rPr>
                <w:sz w:val="28"/>
                <w:szCs w:val="28"/>
              </w:rPr>
              <w:t>2,25±0,</w:t>
            </w:r>
            <w:r w:rsidR="004E3C9D" w:rsidRPr="00766542">
              <w:rPr>
                <w:sz w:val="28"/>
                <w:szCs w:val="28"/>
              </w:rPr>
              <w:t>148</w:t>
            </w:r>
          </w:p>
        </w:tc>
      </w:tr>
    </w:tbl>
    <w:p w:rsidR="004E3C9D" w:rsidRPr="00385069" w:rsidRDefault="004E3C9D" w:rsidP="00766542">
      <w:pPr>
        <w:ind w:firstLine="709"/>
        <w:jc w:val="both"/>
        <w:rPr>
          <w:spacing w:val="2"/>
          <w:sz w:val="28"/>
          <w:szCs w:val="28"/>
        </w:rPr>
      </w:pPr>
      <w:r w:rsidRPr="00385069">
        <w:rPr>
          <w:spacing w:val="2"/>
          <w:sz w:val="28"/>
          <w:szCs w:val="28"/>
        </w:rPr>
        <w:t xml:space="preserve">Полученные результаты свидетельствуют о том, что у животных при двукратном применении селеносодержащих препаратов, его уровень превосходил таковой в </w:t>
      </w:r>
      <w:r w:rsidR="00CD4CF1" w:rsidRPr="00385069">
        <w:rPr>
          <w:spacing w:val="2"/>
          <w:sz w:val="28"/>
          <w:szCs w:val="28"/>
        </w:rPr>
        <w:t>контроле в 1,2 раза (2,64±0,415</w:t>
      </w:r>
      <w:r w:rsidRPr="00385069">
        <w:rPr>
          <w:spacing w:val="2"/>
          <w:sz w:val="28"/>
          <w:szCs w:val="28"/>
        </w:rPr>
        <w:t>м</w:t>
      </w:r>
      <w:r w:rsidR="00CD4CF1" w:rsidRPr="00385069">
        <w:rPr>
          <w:spacing w:val="2"/>
          <w:sz w:val="28"/>
          <w:szCs w:val="28"/>
        </w:rPr>
        <w:t>к</w:t>
      </w:r>
      <w:r w:rsidRPr="00385069">
        <w:rPr>
          <w:spacing w:val="2"/>
          <w:sz w:val="28"/>
          <w:szCs w:val="28"/>
        </w:rPr>
        <w:t>г% против 2,25±0,148м</w:t>
      </w:r>
      <w:r w:rsidR="00CD4CF1" w:rsidRPr="00385069">
        <w:rPr>
          <w:spacing w:val="2"/>
          <w:sz w:val="28"/>
          <w:szCs w:val="28"/>
        </w:rPr>
        <w:t>к</w:t>
      </w:r>
      <w:r w:rsidRPr="00385069">
        <w:rPr>
          <w:spacing w:val="2"/>
          <w:sz w:val="28"/>
          <w:szCs w:val="28"/>
        </w:rPr>
        <w:t>г%). В опытных группах при однократном применении этих же препаратов также наблюдалась более высокая его концентрация в к</w:t>
      </w:r>
      <w:r w:rsidRPr="00385069">
        <w:rPr>
          <w:spacing w:val="2"/>
          <w:sz w:val="28"/>
          <w:szCs w:val="28"/>
        </w:rPr>
        <w:t>о</w:t>
      </w:r>
      <w:r w:rsidRPr="00385069">
        <w:rPr>
          <w:spacing w:val="2"/>
          <w:sz w:val="28"/>
          <w:szCs w:val="28"/>
        </w:rPr>
        <w:t>тиледонах в сравнении с контролем. Так, у коров, получавших Е-селен однократно, его уровень превышал таковой в контроле на 3,5%, а селекор – на 9,7%.</w:t>
      </w:r>
    </w:p>
    <w:p w:rsidR="004E3C9D" w:rsidRPr="00766542" w:rsidRDefault="004E3C9D" w:rsidP="00766542">
      <w:pPr>
        <w:ind w:firstLine="709"/>
        <w:jc w:val="both"/>
        <w:rPr>
          <w:sz w:val="28"/>
          <w:szCs w:val="28"/>
        </w:rPr>
      </w:pPr>
      <w:r w:rsidRPr="00766542">
        <w:rPr>
          <w:sz w:val="28"/>
          <w:szCs w:val="28"/>
        </w:rPr>
        <w:t>Таким образом, полученные данные свидетельствуют о том, что при однократном внутримышечном введении селеносодержащих препаратов, наиболее высокая концентрация селена в котиледонах наблюдается при применении селекора. Однако такой зависимости между содержанием с</w:t>
      </w:r>
      <w:r w:rsidRPr="00766542">
        <w:rPr>
          <w:sz w:val="28"/>
          <w:szCs w:val="28"/>
        </w:rPr>
        <w:t>е</w:t>
      </w:r>
      <w:r w:rsidRPr="00766542">
        <w:rPr>
          <w:sz w:val="28"/>
          <w:szCs w:val="28"/>
        </w:rPr>
        <w:t>лена и кратностью применения селекора и Е-селена при двукратно</w:t>
      </w:r>
      <w:r w:rsidR="00574580" w:rsidRPr="00766542">
        <w:rPr>
          <w:sz w:val="28"/>
          <w:szCs w:val="28"/>
        </w:rPr>
        <w:t>м их применении не установлено.</w:t>
      </w:r>
    </w:p>
    <w:p w:rsidR="004E3C9D" w:rsidRDefault="004E3C9D" w:rsidP="00766542">
      <w:pPr>
        <w:ind w:firstLine="709"/>
        <w:jc w:val="both"/>
        <w:rPr>
          <w:sz w:val="28"/>
          <w:szCs w:val="28"/>
          <w:lang w:val="en-US"/>
        </w:rPr>
      </w:pPr>
      <w:r w:rsidRPr="00766542">
        <w:rPr>
          <w:sz w:val="28"/>
          <w:szCs w:val="28"/>
        </w:rPr>
        <w:t>Для более тщательного изучения динамики селена в организме ж</w:t>
      </w:r>
      <w:r w:rsidRPr="00766542">
        <w:rPr>
          <w:sz w:val="28"/>
          <w:szCs w:val="28"/>
        </w:rPr>
        <w:t>и</w:t>
      </w:r>
      <w:r w:rsidRPr="00766542">
        <w:rPr>
          <w:sz w:val="28"/>
          <w:szCs w:val="28"/>
        </w:rPr>
        <w:t>вотных с физиологическим течением родов и задержанием последа нами был проведен опыт по определению его концентрации в крови и котилед</w:t>
      </w:r>
      <w:r w:rsidRPr="00766542">
        <w:rPr>
          <w:sz w:val="28"/>
          <w:szCs w:val="28"/>
        </w:rPr>
        <w:t>о</w:t>
      </w:r>
      <w:r w:rsidRPr="00766542">
        <w:rPr>
          <w:sz w:val="28"/>
          <w:szCs w:val="28"/>
        </w:rPr>
        <w:t>нах подопытных животных (3,4,5 групп)</w:t>
      </w:r>
      <w:r w:rsidR="00766542">
        <w:rPr>
          <w:sz w:val="28"/>
          <w:szCs w:val="28"/>
        </w:rPr>
        <w:t xml:space="preserve"> (</w:t>
      </w:r>
      <w:r w:rsidRPr="00766542">
        <w:rPr>
          <w:sz w:val="28"/>
          <w:szCs w:val="28"/>
        </w:rPr>
        <w:t>табл</w:t>
      </w:r>
      <w:r w:rsidR="00766542">
        <w:rPr>
          <w:sz w:val="28"/>
          <w:szCs w:val="28"/>
        </w:rPr>
        <w:t>.</w:t>
      </w:r>
      <w:r w:rsidRPr="00766542">
        <w:rPr>
          <w:sz w:val="28"/>
          <w:szCs w:val="28"/>
        </w:rPr>
        <w:t xml:space="preserve"> 3</w:t>
      </w:r>
      <w:r w:rsidR="00766542">
        <w:rPr>
          <w:sz w:val="28"/>
          <w:szCs w:val="28"/>
        </w:rPr>
        <w:t>)</w:t>
      </w:r>
      <w:r w:rsidRPr="00766542">
        <w:rPr>
          <w:sz w:val="28"/>
          <w:szCs w:val="28"/>
        </w:rPr>
        <w:t>.</w:t>
      </w:r>
    </w:p>
    <w:p w:rsidR="0012645C" w:rsidRPr="0012645C" w:rsidRDefault="0012645C" w:rsidP="00766542">
      <w:pPr>
        <w:ind w:firstLine="709"/>
        <w:jc w:val="both"/>
        <w:rPr>
          <w:sz w:val="28"/>
          <w:szCs w:val="28"/>
          <w:lang w:val="en-US"/>
        </w:rPr>
      </w:pPr>
    </w:p>
    <w:p w:rsidR="004E3C9D" w:rsidRPr="00766542" w:rsidRDefault="002A14C4" w:rsidP="0012645C">
      <w:pPr>
        <w:jc w:val="both"/>
        <w:rPr>
          <w:sz w:val="28"/>
          <w:szCs w:val="28"/>
        </w:rPr>
      </w:pPr>
      <w:r>
        <w:rPr>
          <w:sz w:val="28"/>
          <w:szCs w:val="28"/>
        </w:rPr>
        <w:br w:type="page"/>
      </w:r>
      <w:r w:rsidR="0012645C">
        <w:rPr>
          <w:sz w:val="28"/>
          <w:szCs w:val="28"/>
          <w:lang w:val="en-US"/>
        </w:rPr>
        <w:t xml:space="preserve">                                                                                                                </w:t>
      </w:r>
      <w:r w:rsidR="00574580" w:rsidRPr="00766542">
        <w:rPr>
          <w:sz w:val="28"/>
          <w:szCs w:val="28"/>
        </w:rPr>
        <w:t>Таблица 3</w:t>
      </w:r>
    </w:p>
    <w:p w:rsidR="004E3C9D" w:rsidRPr="00766542" w:rsidRDefault="004E3C9D" w:rsidP="00766542">
      <w:pPr>
        <w:pStyle w:val="5"/>
        <w:spacing w:before="0" w:after="0"/>
        <w:jc w:val="center"/>
        <w:rPr>
          <w:b w:val="0"/>
          <w:i w:val="0"/>
          <w:sz w:val="28"/>
          <w:szCs w:val="28"/>
        </w:rPr>
      </w:pPr>
      <w:r w:rsidRPr="00766542">
        <w:rPr>
          <w:b w:val="0"/>
          <w:i w:val="0"/>
          <w:sz w:val="28"/>
          <w:szCs w:val="28"/>
        </w:rPr>
        <w:t>Содержание селена в крови и последе коров, мкг%</w:t>
      </w:r>
    </w:p>
    <w:tbl>
      <w:tblPr>
        <w:tblW w:w="918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620"/>
        <w:gridCol w:w="900"/>
        <w:gridCol w:w="2160"/>
        <w:gridCol w:w="2160"/>
        <w:gridCol w:w="2340"/>
      </w:tblGrid>
      <w:tr w:rsidR="004E3C9D" w:rsidRPr="00766542" w:rsidTr="00A60FA2">
        <w:trPr>
          <w:cantSplit/>
        </w:trPr>
        <w:tc>
          <w:tcPr>
            <w:tcW w:w="1620" w:type="dxa"/>
            <w:vMerge w:val="restart"/>
            <w:vAlign w:val="center"/>
          </w:tcPr>
          <w:p w:rsidR="004E3C9D" w:rsidRPr="00766542" w:rsidRDefault="004E3C9D" w:rsidP="00766542">
            <w:pPr>
              <w:pStyle w:val="4"/>
              <w:spacing w:before="0" w:after="0"/>
              <w:jc w:val="both"/>
              <w:rPr>
                <w:b w:val="0"/>
              </w:rPr>
            </w:pPr>
            <w:r w:rsidRPr="00766542">
              <w:rPr>
                <w:b w:val="0"/>
              </w:rPr>
              <w:t>Группы</w:t>
            </w:r>
          </w:p>
        </w:tc>
        <w:tc>
          <w:tcPr>
            <w:tcW w:w="900" w:type="dxa"/>
            <w:vMerge w:val="restart"/>
            <w:vAlign w:val="center"/>
          </w:tcPr>
          <w:p w:rsidR="004E3C9D" w:rsidRPr="00766542" w:rsidRDefault="004E3C9D" w:rsidP="00766542">
            <w:pPr>
              <w:pStyle w:val="1"/>
              <w:jc w:val="center"/>
              <w:rPr>
                <w:b w:val="0"/>
                <w:bCs/>
                <w:szCs w:val="28"/>
              </w:rPr>
            </w:pPr>
            <w:r w:rsidRPr="00766542">
              <w:rPr>
                <w:b w:val="0"/>
                <w:bCs/>
                <w:szCs w:val="28"/>
              </w:rPr>
              <w:t>Н/З</w:t>
            </w:r>
            <w:r w:rsidRPr="00766542">
              <w:rPr>
                <w:b w:val="0"/>
                <w:bCs/>
                <w:caps/>
                <w:szCs w:val="28"/>
              </w:rPr>
              <w:t>п</w:t>
            </w:r>
          </w:p>
        </w:tc>
        <w:tc>
          <w:tcPr>
            <w:tcW w:w="4320" w:type="dxa"/>
            <w:gridSpan w:val="2"/>
            <w:vAlign w:val="center"/>
          </w:tcPr>
          <w:p w:rsidR="004E3C9D" w:rsidRPr="00766542" w:rsidRDefault="004E3C9D" w:rsidP="00766542">
            <w:pPr>
              <w:jc w:val="center"/>
              <w:rPr>
                <w:sz w:val="28"/>
                <w:szCs w:val="28"/>
              </w:rPr>
            </w:pPr>
            <w:r w:rsidRPr="00766542">
              <w:rPr>
                <w:sz w:val="28"/>
                <w:szCs w:val="28"/>
              </w:rPr>
              <w:t>Сроки отбора проб крови</w:t>
            </w:r>
          </w:p>
        </w:tc>
        <w:tc>
          <w:tcPr>
            <w:tcW w:w="2340" w:type="dxa"/>
            <w:vMerge w:val="restart"/>
            <w:vAlign w:val="center"/>
          </w:tcPr>
          <w:p w:rsidR="00385069" w:rsidRDefault="00574580" w:rsidP="00766542">
            <w:pPr>
              <w:jc w:val="center"/>
              <w:rPr>
                <w:sz w:val="28"/>
                <w:szCs w:val="28"/>
              </w:rPr>
            </w:pPr>
            <w:r w:rsidRPr="00766542">
              <w:rPr>
                <w:sz w:val="28"/>
                <w:szCs w:val="28"/>
              </w:rPr>
              <w:t xml:space="preserve">Содержание </w:t>
            </w:r>
          </w:p>
          <w:p w:rsidR="00385069" w:rsidRDefault="00574580" w:rsidP="00766542">
            <w:pPr>
              <w:jc w:val="center"/>
              <w:rPr>
                <w:sz w:val="28"/>
                <w:szCs w:val="28"/>
              </w:rPr>
            </w:pPr>
            <w:r w:rsidRPr="00766542">
              <w:rPr>
                <w:sz w:val="28"/>
                <w:szCs w:val="28"/>
              </w:rPr>
              <w:t xml:space="preserve">селена </w:t>
            </w:r>
          </w:p>
          <w:p w:rsidR="004E3C9D" w:rsidRPr="00766542" w:rsidRDefault="004E3C9D" w:rsidP="00766542">
            <w:pPr>
              <w:jc w:val="center"/>
              <w:rPr>
                <w:sz w:val="28"/>
                <w:szCs w:val="28"/>
              </w:rPr>
            </w:pPr>
            <w:r w:rsidRPr="00766542">
              <w:rPr>
                <w:sz w:val="28"/>
                <w:szCs w:val="28"/>
              </w:rPr>
              <w:t>в котил</w:t>
            </w:r>
            <w:r w:rsidRPr="00766542">
              <w:rPr>
                <w:sz w:val="28"/>
                <w:szCs w:val="28"/>
              </w:rPr>
              <w:t>е</w:t>
            </w:r>
            <w:r w:rsidRPr="00766542">
              <w:rPr>
                <w:sz w:val="28"/>
                <w:szCs w:val="28"/>
              </w:rPr>
              <w:t>донах</w:t>
            </w:r>
          </w:p>
        </w:tc>
      </w:tr>
      <w:tr w:rsidR="004E3C9D" w:rsidRPr="00766542" w:rsidTr="00A60FA2">
        <w:trPr>
          <w:cantSplit/>
        </w:trPr>
        <w:tc>
          <w:tcPr>
            <w:tcW w:w="1620" w:type="dxa"/>
            <w:vMerge/>
            <w:vAlign w:val="center"/>
          </w:tcPr>
          <w:p w:rsidR="004E3C9D" w:rsidRPr="00766542" w:rsidRDefault="004E3C9D" w:rsidP="00766542">
            <w:pPr>
              <w:jc w:val="both"/>
              <w:rPr>
                <w:sz w:val="28"/>
                <w:szCs w:val="28"/>
              </w:rPr>
            </w:pPr>
          </w:p>
        </w:tc>
        <w:tc>
          <w:tcPr>
            <w:tcW w:w="900" w:type="dxa"/>
            <w:vMerge/>
            <w:vAlign w:val="center"/>
          </w:tcPr>
          <w:p w:rsidR="004E3C9D" w:rsidRPr="00766542" w:rsidRDefault="004E3C9D" w:rsidP="00766542">
            <w:pPr>
              <w:jc w:val="center"/>
              <w:rPr>
                <w:sz w:val="28"/>
                <w:szCs w:val="28"/>
              </w:rPr>
            </w:pPr>
          </w:p>
        </w:tc>
        <w:tc>
          <w:tcPr>
            <w:tcW w:w="2160" w:type="dxa"/>
            <w:vAlign w:val="center"/>
          </w:tcPr>
          <w:p w:rsidR="00385069" w:rsidRDefault="00CD4CF1" w:rsidP="00766542">
            <w:pPr>
              <w:jc w:val="center"/>
              <w:rPr>
                <w:sz w:val="28"/>
                <w:szCs w:val="28"/>
              </w:rPr>
            </w:pPr>
            <w:r w:rsidRPr="00766542">
              <w:rPr>
                <w:sz w:val="28"/>
                <w:szCs w:val="28"/>
              </w:rPr>
              <w:t>250 дней</w:t>
            </w:r>
            <w:r w:rsidR="004E3C9D" w:rsidRPr="00766542">
              <w:rPr>
                <w:sz w:val="28"/>
                <w:szCs w:val="28"/>
              </w:rPr>
              <w:t xml:space="preserve"> </w:t>
            </w:r>
          </w:p>
          <w:p w:rsidR="004E3C9D" w:rsidRPr="00766542" w:rsidRDefault="004E3C9D" w:rsidP="00766542">
            <w:pPr>
              <w:jc w:val="center"/>
              <w:rPr>
                <w:sz w:val="28"/>
                <w:szCs w:val="28"/>
              </w:rPr>
            </w:pPr>
            <w:r w:rsidRPr="00766542">
              <w:rPr>
                <w:sz w:val="28"/>
                <w:szCs w:val="28"/>
              </w:rPr>
              <w:t>стел</w:t>
            </w:r>
            <w:r w:rsidRPr="00766542">
              <w:rPr>
                <w:sz w:val="28"/>
                <w:szCs w:val="28"/>
              </w:rPr>
              <w:t>ь</w:t>
            </w:r>
            <w:r w:rsidRPr="00766542">
              <w:rPr>
                <w:sz w:val="28"/>
                <w:szCs w:val="28"/>
              </w:rPr>
              <w:t>ности</w:t>
            </w:r>
          </w:p>
        </w:tc>
        <w:tc>
          <w:tcPr>
            <w:tcW w:w="2160" w:type="dxa"/>
            <w:vAlign w:val="center"/>
          </w:tcPr>
          <w:p w:rsidR="00385069" w:rsidRDefault="00CD4CF1" w:rsidP="00766542">
            <w:pPr>
              <w:jc w:val="center"/>
              <w:rPr>
                <w:sz w:val="28"/>
                <w:szCs w:val="28"/>
              </w:rPr>
            </w:pPr>
            <w:r w:rsidRPr="00766542">
              <w:rPr>
                <w:sz w:val="28"/>
                <w:szCs w:val="28"/>
              </w:rPr>
              <w:t>4-6 дней</w:t>
            </w:r>
            <w:r w:rsidR="004E3C9D" w:rsidRPr="00766542">
              <w:rPr>
                <w:sz w:val="28"/>
                <w:szCs w:val="28"/>
              </w:rPr>
              <w:t xml:space="preserve"> </w:t>
            </w:r>
          </w:p>
          <w:p w:rsidR="004E3C9D" w:rsidRPr="00766542" w:rsidRDefault="004E3C9D" w:rsidP="00766542">
            <w:pPr>
              <w:jc w:val="center"/>
              <w:rPr>
                <w:sz w:val="28"/>
                <w:szCs w:val="28"/>
              </w:rPr>
            </w:pPr>
            <w:r w:rsidRPr="00766542">
              <w:rPr>
                <w:sz w:val="28"/>
                <w:szCs w:val="28"/>
              </w:rPr>
              <w:t>после отела</w:t>
            </w:r>
          </w:p>
        </w:tc>
        <w:tc>
          <w:tcPr>
            <w:tcW w:w="2340" w:type="dxa"/>
            <w:vMerge/>
            <w:vAlign w:val="center"/>
          </w:tcPr>
          <w:p w:rsidR="004E3C9D" w:rsidRPr="00766542" w:rsidRDefault="004E3C9D" w:rsidP="00766542">
            <w:pPr>
              <w:jc w:val="center"/>
              <w:rPr>
                <w:sz w:val="28"/>
                <w:szCs w:val="28"/>
              </w:rPr>
            </w:pPr>
          </w:p>
        </w:tc>
      </w:tr>
      <w:tr w:rsidR="004E3C9D" w:rsidRPr="00766542" w:rsidTr="00A60FA2">
        <w:trPr>
          <w:cantSplit/>
          <w:trHeight w:val="509"/>
        </w:trPr>
        <w:tc>
          <w:tcPr>
            <w:tcW w:w="1620" w:type="dxa"/>
            <w:vMerge w:val="restart"/>
            <w:vAlign w:val="center"/>
          </w:tcPr>
          <w:p w:rsidR="004E3C9D" w:rsidRPr="00766542" w:rsidRDefault="004E3C9D" w:rsidP="00766542">
            <w:pPr>
              <w:jc w:val="both"/>
              <w:rPr>
                <w:sz w:val="28"/>
                <w:szCs w:val="28"/>
              </w:rPr>
            </w:pPr>
            <w:r w:rsidRPr="00766542">
              <w:rPr>
                <w:sz w:val="28"/>
                <w:szCs w:val="28"/>
              </w:rPr>
              <w:t>Е-селен двукратно</w:t>
            </w:r>
          </w:p>
        </w:tc>
        <w:tc>
          <w:tcPr>
            <w:tcW w:w="900" w:type="dxa"/>
            <w:vAlign w:val="center"/>
          </w:tcPr>
          <w:p w:rsidR="004E3C9D" w:rsidRPr="00766542" w:rsidRDefault="004E3C9D" w:rsidP="00766542">
            <w:pPr>
              <w:jc w:val="center"/>
              <w:rPr>
                <w:sz w:val="28"/>
                <w:szCs w:val="28"/>
              </w:rPr>
            </w:pPr>
            <w:r w:rsidRPr="00766542">
              <w:rPr>
                <w:sz w:val="28"/>
                <w:szCs w:val="28"/>
              </w:rPr>
              <w:t>Н</w:t>
            </w:r>
          </w:p>
        </w:tc>
        <w:tc>
          <w:tcPr>
            <w:tcW w:w="2160" w:type="dxa"/>
            <w:vAlign w:val="center"/>
          </w:tcPr>
          <w:p w:rsidR="004E3C9D" w:rsidRPr="00766542" w:rsidRDefault="004E3C9D" w:rsidP="00766542">
            <w:pPr>
              <w:jc w:val="center"/>
              <w:rPr>
                <w:sz w:val="28"/>
                <w:szCs w:val="28"/>
              </w:rPr>
            </w:pPr>
            <w:r w:rsidRPr="00766542">
              <w:rPr>
                <w:sz w:val="28"/>
                <w:szCs w:val="28"/>
              </w:rPr>
              <w:t>-</w:t>
            </w:r>
          </w:p>
        </w:tc>
        <w:tc>
          <w:tcPr>
            <w:tcW w:w="2160" w:type="dxa"/>
            <w:vAlign w:val="center"/>
          </w:tcPr>
          <w:p w:rsidR="004E3C9D" w:rsidRPr="00766542" w:rsidRDefault="00574580" w:rsidP="00766542">
            <w:pPr>
              <w:jc w:val="center"/>
              <w:rPr>
                <w:sz w:val="28"/>
                <w:szCs w:val="28"/>
              </w:rPr>
            </w:pPr>
            <w:r w:rsidRPr="00766542">
              <w:rPr>
                <w:sz w:val="28"/>
                <w:szCs w:val="28"/>
              </w:rPr>
              <w:t>2,92±0,</w:t>
            </w:r>
            <w:r w:rsidR="004E3C9D" w:rsidRPr="00766542">
              <w:rPr>
                <w:sz w:val="28"/>
                <w:szCs w:val="28"/>
              </w:rPr>
              <w:t>566</w:t>
            </w:r>
          </w:p>
        </w:tc>
        <w:tc>
          <w:tcPr>
            <w:tcW w:w="2340" w:type="dxa"/>
            <w:vAlign w:val="center"/>
          </w:tcPr>
          <w:p w:rsidR="004E3C9D" w:rsidRPr="00766542" w:rsidRDefault="00574580" w:rsidP="00766542">
            <w:pPr>
              <w:jc w:val="center"/>
              <w:rPr>
                <w:sz w:val="28"/>
                <w:szCs w:val="28"/>
              </w:rPr>
            </w:pPr>
            <w:r w:rsidRPr="00766542">
              <w:rPr>
                <w:sz w:val="28"/>
                <w:szCs w:val="28"/>
              </w:rPr>
              <w:t>2,23±0,</w:t>
            </w:r>
            <w:r w:rsidR="004E3C9D" w:rsidRPr="00766542">
              <w:rPr>
                <w:sz w:val="28"/>
                <w:szCs w:val="28"/>
              </w:rPr>
              <w:t>601</w:t>
            </w:r>
          </w:p>
        </w:tc>
      </w:tr>
      <w:tr w:rsidR="004E3C9D" w:rsidRPr="00766542" w:rsidTr="00A60FA2">
        <w:trPr>
          <w:cantSplit/>
          <w:trHeight w:val="519"/>
        </w:trPr>
        <w:tc>
          <w:tcPr>
            <w:tcW w:w="1620" w:type="dxa"/>
            <w:vMerge/>
            <w:vAlign w:val="center"/>
          </w:tcPr>
          <w:p w:rsidR="004E3C9D" w:rsidRPr="00766542" w:rsidRDefault="004E3C9D" w:rsidP="00766542">
            <w:pPr>
              <w:jc w:val="both"/>
              <w:rPr>
                <w:sz w:val="28"/>
                <w:szCs w:val="28"/>
              </w:rPr>
            </w:pPr>
          </w:p>
        </w:tc>
        <w:tc>
          <w:tcPr>
            <w:tcW w:w="900" w:type="dxa"/>
            <w:vAlign w:val="center"/>
          </w:tcPr>
          <w:p w:rsidR="004E3C9D" w:rsidRPr="00766542" w:rsidRDefault="004E3C9D" w:rsidP="00766542">
            <w:pPr>
              <w:jc w:val="center"/>
              <w:rPr>
                <w:caps/>
                <w:sz w:val="28"/>
                <w:szCs w:val="28"/>
              </w:rPr>
            </w:pPr>
            <w:r w:rsidRPr="00766542">
              <w:rPr>
                <w:caps/>
                <w:sz w:val="28"/>
                <w:szCs w:val="28"/>
              </w:rPr>
              <w:t>Зп</w:t>
            </w:r>
          </w:p>
        </w:tc>
        <w:tc>
          <w:tcPr>
            <w:tcW w:w="2160" w:type="dxa"/>
            <w:vAlign w:val="center"/>
          </w:tcPr>
          <w:p w:rsidR="004E3C9D" w:rsidRPr="00766542" w:rsidRDefault="00574580" w:rsidP="00766542">
            <w:pPr>
              <w:jc w:val="center"/>
              <w:rPr>
                <w:sz w:val="28"/>
                <w:szCs w:val="28"/>
              </w:rPr>
            </w:pPr>
            <w:r w:rsidRPr="00766542">
              <w:rPr>
                <w:sz w:val="28"/>
                <w:szCs w:val="28"/>
              </w:rPr>
              <w:t>4,71±0,</w:t>
            </w:r>
            <w:r w:rsidR="004E3C9D" w:rsidRPr="00766542">
              <w:rPr>
                <w:sz w:val="28"/>
                <w:szCs w:val="28"/>
              </w:rPr>
              <w:t>547</w:t>
            </w:r>
          </w:p>
        </w:tc>
        <w:tc>
          <w:tcPr>
            <w:tcW w:w="2160" w:type="dxa"/>
            <w:vAlign w:val="center"/>
          </w:tcPr>
          <w:p w:rsidR="004E3C9D" w:rsidRPr="00766542" w:rsidRDefault="00574580" w:rsidP="00766542">
            <w:pPr>
              <w:jc w:val="center"/>
              <w:rPr>
                <w:sz w:val="28"/>
                <w:szCs w:val="28"/>
              </w:rPr>
            </w:pPr>
            <w:r w:rsidRPr="00766542">
              <w:rPr>
                <w:sz w:val="28"/>
                <w:szCs w:val="28"/>
              </w:rPr>
              <w:t>2,4±0,</w:t>
            </w:r>
            <w:r w:rsidR="004E3C9D" w:rsidRPr="00766542">
              <w:rPr>
                <w:sz w:val="28"/>
                <w:szCs w:val="28"/>
              </w:rPr>
              <w:t>443</w:t>
            </w:r>
          </w:p>
        </w:tc>
        <w:tc>
          <w:tcPr>
            <w:tcW w:w="2340" w:type="dxa"/>
            <w:vAlign w:val="center"/>
          </w:tcPr>
          <w:p w:rsidR="004E3C9D" w:rsidRPr="00766542" w:rsidRDefault="00574580" w:rsidP="00766542">
            <w:pPr>
              <w:jc w:val="center"/>
              <w:rPr>
                <w:sz w:val="28"/>
                <w:szCs w:val="28"/>
              </w:rPr>
            </w:pPr>
            <w:r w:rsidRPr="00766542">
              <w:rPr>
                <w:sz w:val="28"/>
                <w:szCs w:val="28"/>
              </w:rPr>
              <w:t>2,86±0,</w:t>
            </w:r>
            <w:r w:rsidR="004E3C9D" w:rsidRPr="00766542">
              <w:rPr>
                <w:sz w:val="28"/>
                <w:szCs w:val="28"/>
              </w:rPr>
              <w:t>326</w:t>
            </w:r>
          </w:p>
        </w:tc>
      </w:tr>
      <w:tr w:rsidR="004E3C9D" w:rsidRPr="00766542" w:rsidTr="00A60FA2">
        <w:trPr>
          <w:cantSplit/>
          <w:trHeight w:val="530"/>
        </w:trPr>
        <w:tc>
          <w:tcPr>
            <w:tcW w:w="1620" w:type="dxa"/>
            <w:vMerge w:val="restart"/>
            <w:vAlign w:val="center"/>
          </w:tcPr>
          <w:p w:rsidR="004E3C9D" w:rsidRPr="00766542" w:rsidRDefault="004E3C9D" w:rsidP="00766542">
            <w:pPr>
              <w:jc w:val="both"/>
              <w:rPr>
                <w:sz w:val="28"/>
                <w:szCs w:val="28"/>
              </w:rPr>
            </w:pPr>
            <w:r w:rsidRPr="00766542">
              <w:rPr>
                <w:sz w:val="28"/>
                <w:szCs w:val="28"/>
              </w:rPr>
              <w:t>Селекор двукратно</w:t>
            </w:r>
          </w:p>
        </w:tc>
        <w:tc>
          <w:tcPr>
            <w:tcW w:w="900" w:type="dxa"/>
            <w:vAlign w:val="center"/>
          </w:tcPr>
          <w:p w:rsidR="004E3C9D" w:rsidRPr="00766542" w:rsidRDefault="004E3C9D" w:rsidP="00766542">
            <w:pPr>
              <w:jc w:val="center"/>
              <w:rPr>
                <w:sz w:val="28"/>
                <w:szCs w:val="28"/>
              </w:rPr>
            </w:pPr>
            <w:r w:rsidRPr="00766542">
              <w:rPr>
                <w:sz w:val="28"/>
                <w:szCs w:val="28"/>
              </w:rPr>
              <w:t>Н</w:t>
            </w:r>
          </w:p>
        </w:tc>
        <w:tc>
          <w:tcPr>
            <w:tcW w:w="2160" w:type="dxa"/>
            <w:vAlign w:val="center"/>
          </w:tcPr>
          <w:p w:rsidR="004E3C9D" w:rsidRPr="00766542" w:rsidRDefault="00574580" w:rsidP="00766542">
            <w:pPr>
              <w:jc w:val="center"/>
              <w:rPr>
                <w:sz w:val="28"/>
                <w:szCs w:val="28"/>
              </w:rPr>
            </w:pPr>
            <w:r w:rsidRPr="00766542">
              <w:rPr>
                <w:sz w:val="28"/>
                <w:szCs w:val="28"/>
              </w:rPr>
              <w:t>4,37±0,</w:t>
            </w:r>
            <w:r w:rsidR="004E3C9D" w:rsidRPr="00766542">
              <w:rPr>
                <w:sz w:val="28"/>
                <w:szCs w:val="28"/>
              </w:rPr>
              <w:t>780</w:t>
            </w:r>
          </w:p>
        </w:tc>
        <w:tc>
          <w:tcPr>
            <w:tcW w:w="2160" w:type="dxa"/>
            <w:vAlign w:val="center"/>
          </w:tcPr>
          <w:p w:rsidR="004E3C9D" w:rsidRPr="00766542" w:rsidRDefault="004E3C9D" w:rsidP="00766542">
            <w:pPr>
              <w:jc w:val="center"/>
              <w:rPr>
                <w:sz w:val="28"/>
                <w:szCs w:val="28"/>
              </w:rPr>
            </w:pPr>
            <w:r w:rsidRPr="00766542">
              <w:rPr>
                <w:sz w:val="28"/>
                <w:szCs w:val="28"/>
              </w:rPr>
              <w:t>2,36±0</w:t>
            </w:r>
            <w:r w:rsidR="00574580" w:rsidRPr="00766542">
              <w:rPr>
                <w:sz w:val="28"/>
                <w:szCs w:val="28"/>
              </w:rPr>
              <w:t>,</w:t>
            </w:r>
            <w:r w:rsidRPr="00766542">
              <w:rPr>
                <w:sz w:val="28"/>
                <w:szCs w:val="28"/>
              </w:rPr>
              <w:t>715</w:t>
            </w:r>
          </w:p>
        </w:tc>
        <w:tc>
          <w:tcPr>
            <w:tcW w:w="2340" w:type="dxa"/>
            <w:vAlign w:val="center"/>
          </w:tcPr>
          <w:p w:rsidR="004E3C9D" w:rsidRPr="00766542" w:rsidRDefault="00574580" w:rsidP="00766542">
            <w:pPr>
              <w:jc w:val="center"/>
              <w:rPr>
                <w:sz w:val="28"/>
                <w:szCs w:val="28"/>
              </w:rPr>
            </w:pPr>
            <w:r w:rsidRPr="00766542">
              <w:rPr>
                <w:sz w:val="28"/>
                <w:szCs w:val="28"/>
              </w:rPr>
              <w:t>2,52±0,</w:t>
            </w:r>
            <w:r w:rsidR="004E3C9D" w:rsidRPr="00766542">
              <w:rPr>
                <w:sz w:val="28"/>
                <w:szCs w:val="28"/>
              </w:rPr>
              <w:t>467</w:t>
            </w:r>
          </w:p>
        </w:tc>
      </w:tr>
      <w:tr w:rsidR="004E3C9D" w:rsidRPr="00766542" w:rsidTr="00A60FA2">
        <w:trPr>
          <w:cantSplit/>
          <w:trHeight w:val="537"/>
        </w:trPr>
        <w:tc>
          <w:tcPr>
            <w:tcW w:w="1620" w:type="dxa"/>
            <w:vMerge/>
            <w:vAlign w:val="center"/>
          </w:tcPr>
          <w:p w:rsidR="004E3C9D" w:rsidRPr="00766542" w:rsidRDefault="004E3C9D" w:rsidP="00766542">
            <w:pPr>
              <w:jc w:val="both"/>
              <w:rPr>
                <w:sz w:val="28"/>
                <w:szCs w:val="28"/>
              </w:rPr>
            </w:pPr>
          </w:p>
        </w:tc>
        <w:tc>
          <w:tcPr>
            <w:tcW w:w="900" w:type="dxa"/>
            <w:vAlign w:val="center"/>
          </w:tcPr>
          <w:p w:rsidR="004E3C9D" w:rsidRPr="00766542" w:rsidRDefault="004E3C9D" w:rsidP="00766542">
            <w:pPr>
              <w:jc w:val="center"/>
              <w:rPr>
                <w:sz w:val="28"/>
                <w:szCs w:val="28"/>
              </w:rPr>
            </w:pPr>
            <w:r w:rsidRPr="00766542">
              <w:rPr>
                <w:sz w:val="28"/>
                <w:szCs w:val="28"/>
              </w:rPr>
              <w:t>З</w:t>
            </w:r>
            <w:r w:rsidRPr="00766542">
              <w:rPr>
                <w:caps/>
                <w:sz w:val="28"/>
                <w:szCs w:val="28"/>
              </w:rPr>
              <w:t>п</w:t>
            </w:r>
          </w:p>
        </w:tc>
        <w:tc>
          <w:tcPr>
            <w:tcW w:w="2160" w:type="dxa"/>
            <w:vAlign w:val="center"/>
          </w:tcPr>
          <w:p w:rsidR="004E3C9D" w:rsidRPr="00766542" w:rsidRDefault="00574580" w:rsidP="00766542">
            <w:pPr>
              <w:jc w:val="center"/>
              <w:rPr>
                <w:sz w:val="28"/>
                <w:szCs w:val="28"/>
              </w:rPr>
            </w:pPr>
            <w:r w:rsidRPr="00766542">
              <w:rPr>
                <w:sz w:val="28"/>
                <w:szCs w:val="28"/>
              </w:rPr>
              <w:t>4,31±0,</w:t>
            </w:r>
            <w:r w:rsidR="004E3C9D" w:rsidRPr="00766542">
              <w:rPr>
                <w:sz w:val="28"/>
                <w:szCs w:val="28"/>
              </w:rPr>
              <w:t>515</w:t>
            </w:r>
          </w:p>
        </w:tc>
        <w:tc>
          <w:tcPr>
            <w:tcW w:w="2160" w:type="dxa"/>
            <w:vAlign w:val="center"/>
          </w:tcPr>
          <w:p w:rsidR="004E3C9D" w:rsidRPr="00766542" w:rsidRDefault="00574580" w:rsidP="00766542">
            <w:pPr>
              <w:jc w:val="center"/>
              <w:rPr>
                <w:sz w:val="28"/>
                <w:szCs w:val="28"/>
              </w:rPr>
            </w:pPr>
            <w:r w:rsidRPr="00766542">
              <w:rPr>
                <w:sz w:val="28"/>
                <w:szCs w:val="28"/>
              </w:rPr>
              <w:t>2,37±0,</w:t>
            </w:r>
            <w:r w:rsidR="004E3C9D" w:rsidRPr="00766542">
              <w:rPr>
                <w:sz w:val="28"/>
                <w:szCs w:val="28"/>
              </w:rPr>
              <w:t>418</w:t>
            </w:r>
          </w:p>
        </w:tc>
        <w:tc>
          <w:tcPr>
            <w:tcW w:w="2340" w:type="dxa"/>
            <w:vAlign w:val="center"/>
          </w:tcPr>
          <w:p w:rsidR="004E3C9D" w:rsidRPr="00766542" w:rsidRDefault="00574580" w:rsidP="00766542">
            <w:pPr>
              <w:jc w:val="center"/>
              <w:rPr>
                <w:sz w:val="28"/>
                <w:szCs w:val="28"/>
              </w:rPr>
            </w:pPr>
            <w:r w:rsidRPr="00766542">
              <w:rPr>
                <w:sz w:val="28"/>
                <w:szCs w:val="28"/>
              </w:rPr>
              <w:t>2,68±0,</w:t>
            </w:r>
            <w:r w:rsidR="004E3C9D" w:rsidRPr="00766542">
              <w:rPr>
                <w:sz w:val="28"/>
                <w:szCs w:val="28"/>
              </w:rPr>
              <w:t>789</w:t>
            </w:r>
          </w:p>
        </w:tc>
      </w:tr>
      <w:tr w:rsidR="004E3C9D" w:rsidRPr="00766542" w:rsidTr="00A60FA2">
        <w:trPr>
          <w:cantSplit/>
          <w:trHeight w:val="518"/>
        </w:trPr>
        <w:tc>
          <w:tcPr>
            <w:tcW w:w="1620" w:type="dxa"/>
            <w:vMerge w:val="restart"/>
            <w:vAlign w:val="center"/>
          </w:tcPr>
          <w:p w:rsidR="004E3C9D" w:rsidRPr="00766542" w:rsidRDefault="004E3C9D" w:rsidP="00766542">
            <w:pPr>
              <w:jc w:val="both"/>
              <w:rPr>
                <w:sz w:val="28"/>
                <w:szCs w:val="28"/>
              </w:rPr>
            </w:pPr>
            <w:r w:rsidRPr="00766542">
              <w:rPr>
                <w:sz w:val="28"/>
                <w:szCs w:val="28"/>
              </w:rPr>
              <w:t>Контроль</w:t>
            </w:r>
          </w:p>
        </w:tc>
        <w:tc>
          <w:tcPr>
            <w:tcW w:w="900" w:type="dxa"/>
            <w:vAlign w:val="center"/>
          </w:tcPr>
          <w:p w:rsidR="004E3C9D" w:rsidRPr="00766542" w:rsidRDefault="004E3C9D" w:rsidP="00766542">
            <w:pPr>
              <w:jc w:val="center"/>
              <w:rPr>
                <w:sz w:val="28"/>
                <w:szCs w:val="28"/>
              </w:rPr>
            </w:pPr>
            <w:r w:rsidRPr="00766542">
              <w:rPr>
                <w:sz w:val="28"/>
                <w:szCs w:val="28"/>
              </w:rPr>
              <w:t>Н</w:t>
            </w:r>
          </w:p>
        </w:tc>
        <w:tc>
          <w:tcPr>
            <w:tcW w:w="2160" w:type="dxa"/>
            <w:vAlign w:val="center"/>
          </w:tcPr>
          <w:p w:rsidR="004E3C9D" w:rsidRPr="00766542" w:rsidRDefault="00574580" w:rsidP="00766542">
            <w:pPr>
              <w:jc w:val="center"/>
              <w:rPr>
                <w:sz w:val="28"/>
                <w:szCs w:val="28"/>
              </w:rPr>
            </w:pPr>
            <w:r w:rsidRPr="00766542">
              <w:rPr>
                <w:sz w:val="28"/>
                <w:szCs w:val="28"/>
              </w:rPr>
              <w:t>4,42±0,</w:t>
            </w:r>
            <w:r w:rsidR="004E3C9D" w:rsidRPr="00766542">
              <w:rPr>
                <w:sz w:val="28"/>
                <w:szCs w:val="28"/>
              </w:rPr>
              <w:t>234</w:t>
            </w:r>
          </w:p>
        </w:tc>
        <w:tc>
          <w:tcPr>
            <w:tcW w:w="2160" w:type="dxa"/>
            <w:vAlign w:val="center"/>
          </w:tcPr>
          <w:p w:rsidR="004E3C9D" w:rsidRPr="00766542" w:rsidRDefault="00574580" w:rsidP="00766542">
            <w:pPr>
              <w:jc w:val="center"/>
              <w:rPr>
                <w:sz w:val="28"/>
                <w:szCs w:val="28"/>
              </w:rPr>
            </w:pPr>
            <w:r w:rsidRPr="00766542">
              <w:rPr>
                <w:sz w:val="28"/>
                <w:szCs w:val="28"/>
              </w:rPr>
              <w:t>3,41±0,</w:t>
            </w:r>
            <w:r w:rsidR="004E3C9D" w:rsidRPr="00766542">
              <w:rPr>
                <w:sz w:val="28"/>
                <w:szCs w:val="28"/>
              </w:rPr>
              <w:t>601</w:t>
            </w:r>
          </w:p>
        </w:tc>
        <w:tc>
          <w:tcPr>
            <w:tcW w:w="2340" w:type="dxa"/>
            <w:vAlign w:val="center"/>
          </w:tcPr>
          <w:p w:rsidR="004E3C9D" w:rsidRPr="00766542" w:rsidRDefault="004E3C9D" w:rsidP="00766542">
            <w:pPr>
              <w:jc w:val="center"/>
              <w:rPr>
                <w:sz w:val="28"/>
                <w:szCs w:val="28"/>
              </w:rPr>
            </w:pPr>
            <w:r w:rsidRPr="00766542">
              <w:rPr>
                <w:sz w:val="28"/>
                <w:szCs w:val="28"/>
              </w:rPr>
              <w:t>2,39±1,203</w:t>
            </w:r>
          </w:p>
        </w:tc>
      </w:tr>
      <w:tr w:rsidR="004E3C9D" w:rsidRPr="00766542" w:rsidTr="00A60FA2">
        <w:trPr>
          <w:cantSplit/>
          <w:trHeight w:val="525"/>
        </w:trPr>
        <w:tc>
          <w:tcPr>
            <w:tcW w:w="1620" w:type="dxa"/>
            <w:vMerge/>
            <w:vAlign w:val="center"/>
          </w:tcPr>
          <w:p w:rsidR="004E3C9D" w:rsidRPr="00766542" w:rsidRDefault="004E3C9D" w:rsidP="00766542">
            <w:pPr>
              <w:jc w:val="both"/>
              <w:rPr>
                <w:sz w:val="28"/>
                <w:szCs w:val="28"/>
              </w:rPr>
            </w:pPr>
          </w:p>
        </w:tc>
        <w:tc>
          <w:tcPr>
            <w:tcW w:w="900" w:type="dxa"/>
            <w:vAlign w:val="center"/>
          </w:tcPr>
          <w:p w:rsidR="004E3C9D" w:rsidRPr="00766542" w:rsidRDefault="004E3C9D" w:rsidP="00766542">
            <w:pPr>
              <w:jc w:val="center"/>
              <w:rPr>
                <w:caps/>
                <w:sz w:val="28"/>
                <w:szCs w:val="28"/>
              </w:rPr>
            </w:pPr>
            <w:r w:rsidRPr="00766542">
              <w:rPr>
                <w:caps/>
                <w:sz w:val="28"/>
                <w:szCs w:val="28"/>
              </w:rPr>
              <w:t>Зп</w:t>
            </w:r>
          </w:p>
        </w:tc>
        <w:tc>
          <w:tcPr>
            <w:tcW w:w="2160" w:type="dxa"/>
            <w:vAlign w:val="center"/>
          </w:tcPr>
          <w:p w:rsidR="004E3C9D" w:rsidRPr="00766542" w:rsidRDefault="00574580" w:rsidP="00766542">
            <w:pPr>
              <w:jc w:val="center"/>
              <w:rPr>
                <w:sz w:val="28"/>
                <w:szCs w:val="28"/>
              </w:rPr>
            </w:pPr>
            <w:r w:rsidRPr="00766542">
              <w:rPr>
                <w:sz w:val="28"/>
                <w:szCs w:val="28"/>
              </w:rPr>
              <w:t>4,29±0,</w:t>
            </w:r>
            <w:r w:rsidR="004E3C9D" w:rsidRPr="00766542">
              <w:rPr>
                <w:sz w:val="28"/>
                <w:szCs w:val="28"/>
              </w:rPr>
              <w:t>746</w:t>
            </w:r>
          </w:p>
        </w:tc>
        <w:tc>
          <w:tcPr>
            <w:tcW w:w="2160" w:type="dxa"/>
            <w:vAlign w:val="center"/>
          </w:tcPr>
          <w:p w:rsidR="004E3C9D" w:rsidRPr="00766542" w:rsidRDefault="00574580" w:rsidP="00766542">
            <w:pPr>
              <w:jc w:val="center"/>
              <w:rPr>
                <w:sz w:val="28"/>
                <w:szCs w:val="28"/>
              </w:rPr>
            </w:pPr>
            <w:r w:rsidRPr="00766542">
              <w:rPr>
                <w:sz w:val="28"/>
                <w:szCs w:val="28"/>
              </w:rPr>
              <w:t>2,4±0,</w:t>
            </w:r>
            <w:r w:rsidR="004E3C9D" w:rsidRPr="00766542">
              <w:rPr>
                <w:sz w:val="28"/>
                <w:szCs w:val="28"/>
              </w:rPr>
              <w:t>278</w:t>
            </w:r>
          </w:p>
        </w:tc>
        <w:tc>
          <w:tcPr>
            <w:tcW w:w="2340" w:type="dxa"/>
            <w:vAlign w:val="center"/>
          </w:tcPr>
          <w:p w:rsidR="004E3C9D" w:rsidRPr="00766542" w:rsidRDefault="005E24E7" w:rsidP="00766542">
            <w:pPr>
              <w:jc w:val="center"/>
              <w:rPr>
                <w:sz w:val="28"/>
                <w:szCs w:val="28"/>
              </w:rPr>
            </w:pPr>
            <w:r w:rsidRPr="00766542">
              <w:rPr>
                <w:sz w:val="28"/>
                <w:szCs w:val="28"/>
              </w:rPr>
              <w:t>2,4</w:t>
            </w:r>
            <w:r w:rsidR="00095E4B">
              <w:rPr>
                <w:sz w:val="28"/>
                <w:szCs w:val="28"/>
                <w:lang w:val="en-US"/>
              </w:rPr>
              <w:t>0</w:t>
            </w:r>
            <w:r w:rsidRPr="00766542">
              <w:rPr>
                <w:sz w:val="28"/>
                <w:szCs w:val="28"/>
              </w:rPr>
              <w:t>±0,</w:t>
            </w:r>
            <w:r w:rsidR="004E3C9D" w:rsidRPr="00766542">
              <w:rPr>
                <w:sz w:val="28"/>
                <w:szCs w:val="28"/>
              </w:rPr>
              <w:t>656</w:t>
            </w:r>
          </w:p>
        </w:tc>
      </w:tr>
    </w:tbl>
    <w:p w:rsidR="004E3C9D" w:rsidRPr="00766542" w:rsidRDefault="00766542" w:rsidP="00766542">
      <w:pPr>
        <w:jc w:val="both"/>
      </w:pPr>
      <w:r w:rsidRPr="00766542">
        <w:t xml:space="preserve">Примечание. </w:t>
      </w:r>
      <w:r w:rsidR="004E3C9D" w:rsidRPr="00766542">
        <w:t>Н –физиологическое течение родов</w:t>
      </w:r>
      <w:r w:rsidRPr="00766542">
        <w:t xml:space="preserve">, </w:t>
      </w:r>
      <w:r w:rsidR="004E3C9D" w:rsidRPr="00766542">
        <w:t>ЗП – задержание последа</w:t>
      </w:r>
    </w:p>
    <w:p w:rsidR="002A14C4" w:rsidRDefault="002A14C4" w:rsidP="002A14C4">
      <w:pPr>
        <w:ind w:firstLine="720"/>
        <w:jc w:val="both"/>
        <w:rPr>
          <w:sz w:val="28"/>
          <w:szCs w:val="28"/>
        </w:rPr>
      </w:pPr>
      <w:r w:rsidRPr="00766542">
        <w:rPr>
          <w:sz w:val="28"/>
          <w:szCs w:val="28"/>
        </w:rPr>
        <w:t>У отдельных животных во всех группах наблюдали задержание п</w:t>
      </w:r>
      <w:r w:rsidRPr="00766542">
        <w:rPr>
          <w:sz w:val="28"/>
          <w:szCs w:val="28"/>
        </w:rPr>
        <w:t>о</w:t>
      </w:r>
      <w:r w:rsidRPr="00766542">
        <w:rPr>
          <w:sz w:val="28"/>
          <w:szCs w:val="28"/>
        </w:rPr>
        <w:t>следа. Нами были проанализированы результаты исследований крови и ткани котиледонов на содержание селена у коров с физиологическим теч</w:t>
      </w:r>
      <w:r w:rsidRPr="00766542">
        <w:rPr>
          <w:sz w:val="28"/>
          <w:szCs w:val="28"/>
        </w:rPr>
        <w:t>е</w:t>
      </w:r>
      <w:r w:rsidRPr="00766542">
        <w:rPr>
          <w:sz w:val="28"/>
          <w:szCs w:val="28"/>
        </w:rPr>
        <w:t>нием р</w:t>
      </w:r>
      <w:r w:rsidRPr="00766542">
        <w:rPr>
          <w:sz w:val="28"/>
          <w:szCs w:val="28"/>
        </w:rPr>
        <w:t>о</w:t>
      </w:r>
      <w:r w:rsidRPr="00766542">
        <w:rPr>
          <w:sz w:val="28"/>
          <w:szCs w:val="28"/>
        </w:rPr>
        <w:t>дов и задержанием последа, как в группах, так и между ними.</w:t>
      </w:r>
    </w:p>
    <w:p w:rsidR="00535CA5" w:rsidRDefault="00766542" w:rsidP="00766542">
      <w:pPr>
        <w:ind w:firstLine="709"/>
        <w:jc w:val="both"/>
        <w:rPr>
          <w:sz w:val="28"/>
          <w:szCs w:val="28"/>
        </w:rPr>
      </w:pPr>
      <w:r w:rsidRPr="00766542">
        <w:rPr>
          <w:sz w:val="28"/>
          <w:szCs w:val="28"/>
        </w:rPr>
        <w:t>У животных с физиологическим течением родов в крови наблюд</w:t>
      </w:r>
      <w:r w:rsidRPr="00766542">
        <w:rPr>
          <w:sz w:val="28"/>
          <w:szCs w:val="28"/>
        </w:rPr>
        <w:t>а</w:t>
      </w:r>
      <w:r w:rsidRPr="00766542">
        <w:rPr>
          <w:sz w:val="28"/>
          <w:szCs w:val="28"/>
        </w:rPr>
        <w:t>лась более высокая концентрация селена в сравнении с коровами, име</w:t>
      </w:r>
      <w:r w:rsidRPr="00766542">
        <w:rPr>
          <w:sz w:val="28"/>
          <w:szCs w:val="28"/>
        </w:rPr>
        <w:t>ю</w:t>
      </w:r>
      <w:r w:rsidRPr="00766542">
        <w:rPr>
          <w:sz w:val="28"/>
          <w:szCs w:val="28"/>
        </w:rPr>
        <w:t>щими осложнения в родах в виде задержания последа. Такая картина отм</w:t>
      </w:r>
      <w:r w:rsidRPr="00766542">
        <w:rPr>
          <w:sz w:val="28"/>
          <w:szCs w:val="28"/>
        </w:rPr>
        <w:t>е</w:t>
      </w:r>
      <w:r w:rsidRPr="00766542">
        <w:rPr>
          <w:sz w:val="28"/>
          <w:szCs w:val="28"/>
        </w:rPr>
        <w:t>чена как в опытных группах, так и в контроле.</w:t>
      </w:r>
      <w:r w:rsidR="004E3C9D" w:rsidRPr="00766542">
        <w:rPr>
          <w:sz w:val="28"/>
          <w:szCs w:val="28"/>
        </w:rPr>
        <w:t>Для животных с физиолог</w:t>
      </w:r>
      <w:r w:rsidR="004E3C9D" w:rsidRPr="00766542">
        <w:rPr>
          <w:sz w:val="28"/>
          <w:szCs w:val="28"/>
        </w:rPr>
        <w:t>и</w:t>
      </w:r>
      <w:r w:rsidR="004E3C9D" w:rsidRPr="00766542">
        <w:rPr>
          <w:sz w:val="28"/>
          <w:szCs w:val="28"/>
        </w:rPr>
        <w:t>ческим течением родов характерно повышение концентрации селена в крови от 15 до 30% в сравнении с коровами, имевшими патологию родов в виде задержания последа. При этом при двукратном введении Е-селена, его концентрация в крови у здоровых животных была меньше, чем в ко</w:t>
      </w:r>
      <w:r w:rsidR="004E3C9D" w:rsidRPr="00766542">
        <w:rPr>
          <w:sz w:val="28"/>
          <w:szCs w:val="28"/>
        </w:rPr>
        <w:t>н</w:t>
      </w:r>
      <w:r w:rsidR="004E3C9D" w:rsidRPr="00766542">
        <w:rPr>
          <w:sz w:val="28"/>
          <w:szCs w:val="28"/>
        </w:rPr>
        <w:t>троле на 14,5% и выше, чем у коров с задержанием последа, на 17,8%. Аналогичная картина наблюдается и в других группах животных.</w:t>
      </w:r>
    </w:p>
    <w:p w:rsidR="004E3C9D" w:rsidRDefault="004E3C9D" w:rsidP="00766542">
      <w:pPr>
        <w:ind w:firstLine="709"/>
        <w:jc w:val="both"/>
        <w:rPr>
          <w:sz w:val="28"/>
          <w:szCs w:val="28"/>
        </w:rPr>
      </w:pPr>
      <w:r w:rsidRPr="00766542">
        <w:rPr>
          <w:sz w:val="28"/>
          <w:szCs w:val="28"/>
        </w:rPr>
        <w:t>Таким образом, нами установлено, что уровень селена в крови коров при физиологическом течении родов превышает таковой у животных с з</w:t>
      </w:r>
      <w:r w:rsidRPr="00766542">
        <w:rPr>
          <w:sz w:val="28"/>
          <w:szCs w:val="28"/>
        </w:rPr>
        <w:t>а</w:t>
      </w:r>
      <w:r w:rsidRPr="00766542">
        <w:rPr>
          <w:sz w:val="28"/>
          <w:szCs w:val="28"/>
        </w:rPr>
        <w:t>держанием последа. При сопоставлении данных по содержанию селена в крови и котиледонах у коров с физиологическими и патологическими р</w:t>
      </w:r>
      <w:r w:rsidRPr="00766542">
        <w:rPr>
          <w:sz w:val="28"/>
          <w:szCs w:val="28"/>
        </w:rPr>
        <w:t>о</w:t>
      </w:r>
      <w:r w:rsidRPr="00766542">
        <w:rPr>
          <w:sz w:val="28"/>
          <w:szCs w:val="28"/>
        </w:rPr>
        <w:t>дами нами установлено, что у животных с физиологическим течением р</w:t>
      </w:r>
      <w:r w:rsidRPr="00766542">
        <w:rPr>
          <w:sz w:val="28"/>
          <w:szCs w:val="28"/>
        </w:rPr>
        <w:t>о</w:t>
      </w:r>
      <w:r w:rsidRPr="00766542">
        <w:rPr>
          <w:sz w:val="28"/>
          <w:szCs w:val="28"/>
        </w:rPr>
        <w:t>дов наблюдается более низкий уровень селена в котиледонах. Такая те</w:t>
      </w:r>
      <w:r w:rsidRPr="00766542">
        <w:rPr>
          <w:sz w:val="28"/>
          <w:szCs w:val="28"/>
        </w:rPr>
        <w:t>н</w:t>
      </w:r>
      <w:r w:rsidRPr="00766542">
        <w:rPr>
          <w:sz w:val="28"/>
          <w:szCs w:val="28"/>
        </w:rPr>
        <w:t>денция отм</w:t>
      </w:r>
      <w:r w:rsidR="003465DC" w:rsidRPr="00766542">
        <w:rPr>
          <w:sz w:val="28"/>
          <w:szCs w:val="28"/>
        </w:rPr>
        <w:t>е</w:t>
      </w:r>
      <w:r w:rsidR="003465DC" w:rsidRPr="00766542">
        <w:rPr>
          <w:sz w:val="28"/>
          <w:szCs w:val="28"/>
        </w:rPr>
        <w:t>чена во всех группах животных.</w:t>
      </w:r>
    </w:p>
    <w:p w:rsidR="00535CA5" w:rsidRDefault="004E3C9D" w:rsidP="00766542">
      <w:pPr>
        <w:ind w:firstLine="709"/>
        <w:jc w:val="both"/>
        <w:rPr>
          <w:sz w:val="28"/>
          <w:szCs w:val="28"/>
        </w:rPr>
      </w:pPr>
      <w:r w:rsidRPr="00766542">
        <w:rPr>
          <w:sz w:val="28"/>
          <w:szCs w:val="28"/>
        </w:rPr>
        <w:t>Полученные данные по использованию селеновых препаратов сух</w:t>
      </w:r>
      <w:r w:rsidRPr="00766542">
        <w:rPr>
          <w:sz w:val="28"/>
          <w:szCs w:val="28"/>
        </w:rPr>
        <w:t>о</w:t>
      </w:r>
      <w:r w:rsidRPr="00766542">
        <w:rPr>
          <w:sz w:val="28"/>
          <w:szCs w:val="28"/>
        </w:rPr>
        <w:t>стойным коровам, свидетельствуют о том, что у здоровых животных ур</w:t>
      </w:r>
      <w:r w:rsidRPr="00766542">
        <w:rPr>
          <w:sz w:val="28"/>
          <w:szCs w:val="28"/>
        </w:rPr>
        <w:t>о</w:t>
      </w:r>
      <w:r w:rsidRPr="00766542">
        <w:rPr>
          <w:sz w:val="28"/>
          <w:szCs w:val="28"/>
        </w:rPr>
        <w:t>вень селена в крови выше, чем у коров с задержанием последа, а конце</w:t>
      </w:r>
      <w:r w:rsidRPr="00766542">
        <w:rPr>
          <w:sz w:val="28"/>
          <w:szCs w:val="28"/>
        </w:rPr>
        <w:t>н</w:t>
      </w:r>
      <w:r w:rsidRPr="00766542">
        <w:rPr>
          <w:sz w:val="28"/>
          <w:szCs w:val="28"/>
        </w:rPr>
        <w:t>трация</w:t>
      </w:r>
      <w:r w:rsidR="003465DC" w:rsidRPr="00766542">
        <w:rPr>
          <w:sz w:val="28"/>
          <w:szCs w:val="28"/>
        </w:rPr>
        <w:t xml:space="preserve"> в котиледонах, наоборот, ниже.</w:t>
      </w:r>
    </w:p>
    <w:p w:rsidR="004E3C9D" w:rsidRPr="00766542" w:rsidRDefault="004E3C9D" w:rsidP="00766542">
      <w:pPr>
        <w:ind w:firstLine="709"/>
        <w:jc w:val="both"/>
        <w:rPr>
          <w:sz w:val="28"/>
          <w:szCs w:val="28"/>
        </w:rPr>
      </w:pPr>
      <w:r w:rsidRPr="00766542">
        <w:rPr>
          <w:sz w:val="28"/>
          <w:szCs w:val="28"/>
        </w:rPr>
        <w:t>Таким образом, интенсивность использования селена плодными об</w:t>
      </w:r>
      <w:r w:rsidRPr="00766542">
        <w:rPr>
          <w:sz w:val="28"/>
          <w:szCs w:val="28"/>
        </w:rPr>
        <w:t>о</w:t>
      </w:r>
      <w:r w:rsidRPr="00766542">
        <w:rPr>
          <w:sz w:val="28"/>
          <w:szCs w:val="28"/>
        </w:rPr>
        <w:t>лочками у коров, предрасположенных к задержанию последа, ниже, чем у здоровых, что косвенно указывает на снижение обменных процессов в плаценте.</w:t>
      </w:r>
    </w:p>
    <w:p w:rsidR="004E3C9D" w:rsidRDefault="003465DC" w:rsidP="00766542">
      <w:pPr>
        <w:ind w:firstLine="709"/>
        <w:jc w:val="both"/>
        <w:rPr>
          <w:sz w:val="28"/>
          <w:szCs w:val="28"/>
        </w:rPr>
      </w:pPr>
      <w:r w:rsidRPr="00766542">
        <w:rPr>
          <w:b/>
          <w:bCs/>
          <w:sz w:val="28"/>
          <w:szCs w:val="28"/>
        </w:rPr>
        <w:t>Л</w:t>
      </w:r>
      <w:r w:rsidR="004E3C9D" w:rsidRPr="00766542">
        <w:rPr>
          <w:b/>
          <w:bCs/>
          <w:sz w:val="28"/>
          <w:szCs w:val="28"/>
        </w:rPr>
        <w:t>итератур</w:t>
      </w:r>
      <w:r w:rsidRPr="00766542">
        <w:rPr>
          <w:b/>
          <w:bCs/>
          <w:sz w:val="28"/>
          <w:szCs w:val="28"/>
        </w:rPr>
        <w:t>а</w:t>
      </w:r>
      <w:r w:rsidR="004E3C9D" w:rsidRPr="00766542">
        <w:rPr>
          <w:b/>
          <w:bCs/>
          <w:sz w:val="28"/>
          <w:szCs w:val="28"/>
        </w:rPr>
        <w:t xml:space="preserve">: </w:t>
      </w:r>
      <w:r w:rsidR="004E3C9D" w:rsidRPr="00766542">
        <w:rPr>
          <w:sz w:val="28"/>
          <w:szCs w:val="28"/>
        </w:rPr>
        <w:t xml:space="preserve">1. Беляев В.И. с соавт./Соединения селена и здоровье.- М.,2004. – С.129-134. 2. Шабунин С.В. с соавт./Селен.- </w:t>
      </w:r>
      <w:r w:rsidRPr="00766542">
        <w:rPr>
          <w:sz w:val="28"/>
          <w:szCs w:val="28"/>
        </w:rPr>
        <w:t>Воронеж: ИЛДВА, 2007. – 93 с.</w:t>
      </w:r>
    </w:p>
    <w:p w:rsidR="004E3C9D" w:rsidRPr="00766542" w:rsidRDefault="004E3C9D" w:rsidP="00766542">
      <w:pPr>
        <w:shd w:val="clear" w:color="auto" w:fill="FFFFFF"/>
        <w:jc w:val="center"/>
        <w:rPr>
          <w:b/>
          <w:bCs/>
          <w:sz w:val="28"/>
          <w:szCs w:val="28"/>
          <w:lang w:val="en-US"/>
        </w:rPr>
      </w:pPr>
      <w:r w:rsidRPr="00766542">
        <w:rPr>
          <w:b/>
          <w:bCs/>
          <w:sz w:val="28"/>
          <w:szCs w:val="28"/>
          <w:lang w:val="en-US"/>
        </w:rPr>
        <w:t xml:space="preserve">THE SELENICUM CONCENTRATION IN BLOOD AND </w:t>
      </w:r>
      <w:r w:rsidRPr="00766542">
        <w:rPr>
          <w:b/>
          <w:bCs/>
          <w:color w:val="000000"/>
          <w:sz w:val="28"/>
          <w:szCs w:val="28"/>
          <w:lang w:val="en-US"/>
        </w:rPr>
        <w:t>COTYLEDONS</w:t>
      </w:r>
      <w:r w:rsidRPr="00766542">
        <w:rPr>
          <w:b/>
          <w:bCs/>
          <w:sz w:val="28"/>
          <w:szCs w:val="28"/>
          <w:lang w:val="en-US"/>
        </w:rPr>
        <w:t xml:space="preserve"> SOF THE COWS DURING PHYSIOLOGICAL PROCESS DELIVERING BIRTHS AND DURING AND WHEN PLACENTA JAMS.</w:t>
      </w:r>
    </w:p>
    <w:p w:rsidR="004E3C9D" w:rsidRPr="00766542" w:rsidRDefault="004E3C9D" w:rsidP="00766542">
      <w:pPr>
        <w:pStyle w:val="31"/>
        <w:spacing w:after="0"/>
        <w:ind w:left="0"/>
        <w:jc w:val="center"/>
        <w:rPr>
          <w:b/>
          <w:sz w:val="28"/>
          <w:szCs w:val="28"/>
          <w:lang w:val="en-US"/>
        </w:rPr>
      </w:pPr>
      <w:r w:rsidRPr="00766542">
        <w:rPr>
          <w:b/>
          <w:sz w:val="28"/>
          <w:szCs w:val="28"/>
          <w:lang w:val="en-US"/>
        </w:rPr>
        <w:t xml:space="preserve">Vlasov </w:t>
      </w:r>
      <w:smartTag w:uri="urn:schemas-microsoft-com:office:smarttags" w:element="country-region">
        <w:smartTag w:uri="urn:schemas-microsoft-com:office:smarttags" w:element="place">
          <w:r w:rsidRPr="00766542">
            <w:rPr>
              <w:b/>
              <w:sz w:val="28"/>
              <w:szCs w:val="28"/>
              <w:lang w:val="en-US"/>
            </w:rPr>
            <w:t>S.A.</w:t>
          </w:r>
        </w:smartTag>
      </w:smartTag>
      <w:r w:rsidRPr="00766542">
        <w:rPr>
          <w:b/>
          <w:sz w:val="28"/>
          <w:szCs w:val="28"/>
          <w:lang w:val="en-US"/>
        </w:rPr>
        <w:t xml:space="preserve">, Dolzhenkov J.A., Pigareva G.P., </w:t>
      </w:r>
      <w:r w:rsidR="00385069" w:rsidRPr="00385069">
        <w:rPr>
          <w:b/>
          <w:sz w:val="28"/>
          <w:szCs w:val="28"/>
          <w:lang w:val="en-US"/>
        </w:rPr>
        <w:br/>
      </w:r>
      <w:r w:rsidRPr="00766542">
        <w:rPr>
          <w:b/>
          <w:sz w:val="28"/>
          <w:szCs w:val="28"/>
          <w:lang w:val="en-US"/>
        </w:rPr>
        <w:t>Sherbakova E.W., Pavlenko O.B.</w:t>
      </w:r>
    </w:p>
    <w:p w:rsidR="004E3C9D" w:rsidRPr="00766542" w:rsidRDefault="004E3C9D" w:rsidP="00766542">
      <w:pPr>
        <w:pStyle w:val="6"/>
        <w:spacing w:before="0" w:after="0"/>
        <w:jc w:val="center"/>
        <w:rPr>
          <w:b w:val="0"/>
          <w:sz w:val="28"/>
          <w:szCs w:val="28"/>
          <w:lang w:val="en-US"/>
        </w:rPr>
      </w:pPr>
      <w:smartTag w:uri="urn:schemas-microsoft-com:office:smarttags" w:element="PlaceName">
        <w:r w:rsidRPr="00766542">
          <w:rPr>
            <w:b w:val="0"/>
            <w:sz w:val="28"/>
            <w:szCs w:val="28"/>
            <w:lang w:val="en-US"/>
          </w:rPr>
          <w:t>Voronezh</w:t>
        </w:r>
      </w:smartTag>
      <w:r w:rsidRPr="00766542">
        <w:rPr>
          <w:b w:val="0"/>
          <w:sz w:val="28"/>
          <w:szCs w:val="28"/>
          <w:lang w:val="en-US"/>
        </w:rPr>
        <w:t xml:space="preserve"> </w:t>
      </w:r>
      <w:smartTag w:uri="urn:schemas-microsoft-com:office:smarttags" w:element="PlaceType">
        <w:r w:rsidRPr="00766542">
          <w:rPr>
            <w:b w:val="0"/>
            <w:sz w:val="28"/>
            <w:szCs w:val="28"/>
            <w:lang w:val="en-US"/>
          </w:rPr>
          <w:t>State</w:t>
        </w:r>
      </w:smartTag>
      <w:r w:rsidRPr="00766542">
        <w:rPr>
          <w:b w:val="0"/>
          <w:sz w:val="28"/>
          <w:szCs w:val="28"/>
          <w:lang w:val="en-US"/>
        </w:rPr>
        <w:t xml:space="preserve"> </w:t>
      </w:r>
      <w:smartTag w:uri="urn:schemas-microsoft-com:office:smarttags" w:element="PlaceName">
        <w:r w:rsidRPr="00766542">
          <w:rPr>
            <w:b w:val="0"/>
            <w:sz w:val="28"/>
            <w:szCs w:val="28"/>
            <w:lang w:val="en-US"/>
          </w:rPr>
          <w:t>Agrarian</w:t>
        </w:r>
      </w:smartTag>
      <w:r w:rsidRPr="00766542">
        <w:rPr>
          <w:b w:val="0"/>
          <w:sz w:val="28"/>
          <w:szCs w:val="28"/>
          <w:lang w:val="en-US"/>
        </w:rPr>
        <w:t xml:space="preserve"> </w:t>
      </w:r>
      <w:smartTag w:uri="urn:schemas-microsoft-com:office:smarttags" w:element="PlaceType">
        <w:r w:rsidRPr="00766542">
          <w:rPr>
            <w:b w:val="0"/>
            <w:sz w:val="28"/>
            <w:szCs w:val="28"/>
            <w:lang w:val="en-US"/>
          </w:rPr>
          <w:t>University</w:t>
        </w:r>
      </w:smartTag>
      <w:r w:rsidRPr="00766542">
        <w:rPr>
          <w:b w:val="0"/>
          <w:sz w:val="28"/>
          <w:szCs w:val="28"/>
          <w:lang w:val="en-US"/>
        </w:rPr>
        <w:t xml:space="preserve">, </w:t>
      </w:r>
      <w:smartTag w:uri="urn:schemas-microsoft-com:office:smarttags" w:element="place">
        <w:smartTag w:uri="urn:schemas-microsoft-com:office:smarttags" w:element="City">
          <w:r w:rsidRPr="00766542">
            <w:rPr>
              <w:b w:val="0"/>
              <w:sz w:val="28"/>
              <w:szCs w:val="28"/>
              <w:lang w:val="en-US"/>
            </w:rPr>
            <w:t>Voronezh</w:t>
          </w:r>
        </w:smartTag>
        <w:r w:rsidRPr="00766542">
          <w:rPr>
            <w:b w:val="0"/>
            <w:sz w:val="28"/>
            <w:szCs w:val="28"/>
            <w:lang w:val="en-US"/>
          </w:rPr>
          <w:t xml:space="preserve">, </w:t>
        </w:r>
        <w:smartTag w:uri="urn:schemas-microsoft-com:office:smarttags" w:element="country-region">
          <w:r w:rsidRPr="00766542">
            <w:rPr>
              <w:b w:val="0"/>
              <w:sz w:val="28"/>
              <w:szCs w:val="28"/>
              <w:lang w:val="en-US"/>
            </w:rPr>
            <w:t>Russia</w:t>
          </w:r>
        </w:smartTag>
      </w:smartTag>
    </w:p>
    <w:p w:rsidR="0040733A" w:rsidRPr="00766542" w:rsidRDefault="004E3C9D" w:rsidP="00766542">
      <w:pPr>
        <w:pStyle w:val="a5"/>
        <w:ind w:firstLine="709"/>
        <w:rPr>
          <w:szCs w:val="28"/>
          <w:lang w:val="en-US"/>
        </w:rPr>
      </w:pPr>
      <w:r w:rsidRPr="00766542">
        <w:rPr>
          <w:szCs w:val="28"/>
          <w:lang w:val="en-US"/>
        </w:rPr>
        <w:t xml:space="preserve">We studied the selenium blood concentration in normal king cows and </w:t>
      </w:r>
      <w:r w:rsidRPr="00766542">
        <w:rPr>
          <w:color w:val="000000"/>
          <w:szCs w:val="28"/>
          <w:lang w:val="en-US"/>
        </w:rPr>
        <w:t>cotyledons</w:t>
      </w:r>
      <w:r w:rsidRPr="00766542">
        <w:rPr>
          <w:szCs w:val="28"/>
          <w:lang w:val="en-US"/>
        </w:rPr>
        <w:t xml:space="preserve"> during taking animals of the selenium drugs. It is seen now that healthy animals the selenium blood level is higher than that of cows with jammed placenta, and its concentration in </w:t>
      </w:r>
      <w:r w:rsidRPr="00766542">
        <w:rPr>
          <w:color w:val="000000"/>
          <w:szCs w:val="28"/>
          <w:lang w:val="en-US"/>
        </w:rPr>
        <w:t>cotyledons</w:t>
      </w:r>
      <w:r w:rsidR="0040733A" w:rsidRPr="00766542">
        <w:rPr>
          <w:szCs w:val="28"/>
          <w:lang w:val="en-US"/>
        </w:rPr>
        <w:t xml:space="preserve"> is lower.</w:t>
      </w:r>
    </w:p>
    <w:p w:rsidR="0040733A" w:rsidRPr="004F074F" w:rsidRDefault="004E3C9D" w:rsidP="00135E0B">
      <w:pPr>
        <w:pStyle w:val="aff3"/>
      </w:pPr>
      <w:r w:rsidRPr="004F074F">
        <w:t>УДК</w:t>
      </w:r>
      <w:r w:rsidR="00385069">
        <w:t xml:space="preserve"> </w:t>
      </w:r>
      <w:r w:rsidRPr="004F074F">
        <w:t>619:618.14:616.15</w:t>
      </w:r>
    </w:p>
    <w:p w:rsidR="004E3C9D" w:rsidRPr="004F074F" w:rsidRDefault="004E3C9D" w:rsidP="00854927">
      <w:pPr>
        <w:pStyle w:val="a5"/>
        <w:jc w:val="center"/>
        <w:rPr>
          <w:b/>
          <w:bCs/>
          <w:szCs w:val="28"/>
        </w:rPr>
      </w:pPr>
      <w:r w:rsidRPr="004F074F">
        <w:rPr>
          <w:b/>
          <w:szCs w:val="28"/>
        </w:rPr>
        <w:t xml:space="preserve">ГЕМАТОЛОГИЧЕСКИЕ ПОКАЗАТЕЛИ ПРИ ПУСТУЛЕЗНОМ </w:t>
      </w:r>
      <w:r w:rsidR="00E232BD" w:rsidRPr="004F074F">
        <w:rPr>
          <w:b/>
          <w:szCs w:val="28"/>
        </w:rPr>
        <w:t>ВЕСТИБУЛО</w:t>
      </w:r>
      <w:r w:rsidRPr="004F074F">
        <w:rPr>
          <w:b/>
          <w:szCs w:val="28"/>
        </w:rPr>
        <w:t>-ВАГИНИТЕ</w:t>
      </w:r>
    </w:p>
    <w:p w:rsidR="004E3C9D" w:rsidRPr="004F074F" w:rsidRDefault="004E3C9D" w:rsidP="00854927">
      <w:pPr>
        <w:shd w:val="clear" w:color="auto" w:fill="FFFFFF"/>
        <w:jc w:val="center"/>
        <w:rPr>
          <w:sz w:val="28"/>
          <w:szCs w:val="28"/>
        </w:rPr>
      </w:pPr>
      <w:r w:rsidRPr="004F074F">
        <w:rPr>
          <w:b/>
          <w:bCs/>
          <w:iCs/>
          <w:sz w:val="28"/>
          <w:szCs w:val="28"/>
        </w:rPr>
        <w:t>Власов С.А., Долженков Ю.А., Лободин К.А., Пигарева Г.П.</w:t>
      </w:r>
    </w:p>
    <w:p w:rsidR="004E3C9D" w:rsidRPr="004F074F" w:rsidRDefault="004E3C9D" w:rsidP="00854927">
      <w:pPr>
        <w:shd w:val="clear" w:color="auto" w:fill="FFFFFF"/>
        <w:jc w:val="center"/>
        <w:rPr>
          <w:b/>
          <w:bCs/>
          <w:i/>
          <w:iCs/>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11" w:history="1">
        <w:r w:rsidRPr="004F074F">
          <w:rPr>
            <w:rStyle w:val="a6"/>
            <w:color w:val="000000"/>
            <w:sz w:val="28"/>
            <w:szCs w:val="28"/>
            <w:u w:val="none"/>
            <w:lang w:val="en-US"/>
          </w:rPr>
          <w:t>semaf</w:t>
        </w:r>
        <w:r w:rsidRPr="004F074F">
          <w:rPr>
            <w:rStyle w:val="a6"/>
            <w:color w:val="000000"/>
            <w:sz w:val="28"/>
            <w:szCs w:val="28"/>
            <w:u w:val="none"/>
          </w:rPr>
          <w:t>@</w:t>
        </w:r>
        <w:r w:rsidRPr="004F074F">
          <w:rPr>
            <w:rStyle w:val="a6"/>
            <w:color w:val="000000"/>
            <w:sz w:val="28"/>
            <w:szCs w:val="28"/>
            <w:u w:val="none"/>
            <w:lang w:val="en-US"/>
          </w:rPr>
          <w:t>rambler</w:t>
        </w:r>
        <w:r w:rsidRPr="004F074F">
          <w:rPr>
            <w:rStyle w:val="a6"/>
            <w:color w:val="000000"/>
            <w:sz w:val="28"/>
            <w:szCs w:val="28"/>
            <w:u w:val="none"/>
          </w:rPr>
          <w:t>.</w:t>
        </w:r>
        <w:r w:rsidRPr="004F074F">
          <w:rPr>
            <w:rStyle w:val="a6"/>
            <w:color w:val="000000"/>
            <w:sz w:val="28"/>
            <w:szCs w:val="28"/>
            <w:u w:val="none"/>
            <w:lang w:val="en-US"/>
          </w:rPr>
          <w:t>ru</w:t>
        </w:r>
      </w:hyperlink>
    </w:p>
    <w:p w:rsidR="004E3C9D" w:rsidRPr="00135E0B" w:rsidRDefault="004E3C9D" w:rsidP="00385069">
      <w:pPr>
        <w:pStyle w:val="aa"/>
        <w:spacing w:after="0" w:line="240" w:lineRule="auto"/>
        <w:ind w:left="0"/>
        <w:jc w:val="center"/>
        <w:rPr>
          <w:rFonts w:ascii="Times New Roman" w:hAnsi="Times New Roman"/>
          <w:i/>
          <w:sz w:val="28"/>
          <w:szCs w:val="28"/>
        </w:rPr>
      </w:pPr>
      <w:r w:rsidRPr="00135E0B">
        <w:rPr>
          <w:rFonts w:ascii="Times New Roman" w:hAnsi="Times New Roman"/>
          <w:i/>
          <w:sz w:val="28"/>
          <w:szCs w:val="28"/>
        </w:rPr>
        <w:t>Воронежский государственный аграр</w:t>
      </w:r>
      <w:r w:rsidR="0040733A" w:rsidRPr="00135E0B">
        <w:rPr>
          <w:rFonts w:ascii="Times New Roman" w:hAnsi="Times New Roman"/>
          <w:i/>
          <w:sz w:val="28"/>
          <w:szCs w:val="28"/>
        </w:rPr>
        <w:t>ный университет им. К.Д. Глинки</w:t>
      </w:r>
    </w:p>
    <w:p w:rsidR="004E3C9D" w:rsidRPr="00535CA5" w:rsidRDefault="004E3C9D" w:rsidP="00385069">
      <w:pPr>
        <w:shd w:val="clear" w:color="auto" w:fill="FFFFFF"/>
        <w:ind w:firstLine="709"/>
        <w:jc w:val="both"/>
        <w:rPr>
          <w:sz w:val="28"/>
          <w:szCs w:val="28"/>
        </w:rPr>
      </w:pPr>
      <w:r w:rsidRPr="00535CA5">
        <w:rPr>
          <w:sz w:val="28"/>
          <w:szCs w:val="28"/>
        </w:rPr>
        <w:t>Кровь, являясь внутренней средой организма, и, обладая определе</w:t>
      </w:r>
      <w:r w:rsidRPr="00535CA5">
        <w:rPr>
          <w:sz w:val="28"/>
          <w:szCs w:val="28"/>
        </w:rPr>
        <w:t>н</w:t>
      </w:r>
      <w:r w:rsidRPr="00535CA5">
        <w:rPr>
          <w:sz w:val="28"/>
          <w:szCs w:val="28"/>
        </w:rPr>
        <w:t>ной константой, в зависимости от экзогенных и эндогенных факторов, пр</w:t>
      </w:r>
      <w:r w:rsidRPr="00535CA5">
        <w:rPr>
          <w:sz w:val="28"/>
          <w:szCs w:val="28"/>
        </w:rPr>
        <w:t>е</w:t>
      </w:r>
      <w:r w:rsidRPr="00535CA5">
        <w:rPr>
          <w:sz w:val="28"/>
          <w:szCs w:val="28"/>
        </w:rPr>
        <w:t>терпевает количественные и качественные изменения: меняется объем, скорость кровотока, физико-химические свойства, что в конечном итоге приводит к изменению лейкоцитарного профиля. В организме, в зависим</w:t>
      </w:r>
      <w:r w:rsidRPr="00535CA5">
        <w:rPr>
          <w:sz w:val="28"/>
          <w:szCs w:val="28"/>
        </w:rPr>
        <w:t>о</w:t>
      </w:r>
      <w:r w:rsidRPr="00535CA5">
        <w:rPr>
          <w:sz w:val="28"/>
          <w:szCs w:val="28"/>
        </w:rPr>
        <w:t>сти от стресс-реакции на различные раздражители животных, происходит усиление или замедление метаболических процессов, которые опосред</w:t>
      </w:r>
      <w:r w:rsidRPr="00535CA5">
        <w:rPr>
          <w:sz w:val="28"/>
          <w:szCs w:val="28"/>
        </w:rPr>
        <w:t>о</w:t>
      </w:r>
      <w:r w:rsidRPr="00535CA5">
        <w:rPr>
          <w:sz w:val="28"/>
          <w:szCs w:val="28"/>
        </w:rPr>
        <w:t xml:space="preserve">ванно сказываются на показателях крови </w:t>
      </w:r>
      <w:r w:rsidRPr="00535CA5">
        <w:rPr>
          <w:sz w:val="28"/>
          <w:szCs w:val="28"/>
        </w:rPr>
        <w:sym w:font="Symbol" w:char="F05B"/>
      </w:r>
      <w:r w:rsidRPr="00535CA5">
        <w:rPr>
          <w:sz w:val="28"/>
          <w:szCs w:val="28"/>
        </w:rPr>
        <w:t>1, 2, 4</w:t>
      </w:r>
      <w:r w:rsidRPr="00535CA5">
        <w:rPr>
          <w:sz w:val="28"/>
          <w:szCs w:val="28"/>
        </w:rPr>
        <w:sym w:font="Symbol" w:char="F05D"/>
      </w:r>
      <w:r w:rsidRPr="00535CA5">
        <w:rPr>
          <w:sz w:val="28"/>
          <w:szCs w:val="28"/>
        </w:rPr>
        <w:t>.</w:t>
      </w:r>
    </w:p>
    <w:p w:rsidR="004E3C9D" w:rsidRPr="004F074F" w:rsidRDefault="004E3C9D" w:rsidP="00385069">
      <w:pPr>
        <w:shd w:val="clear" w:color="auto" w:fill="FFFFFF"/>
        <w:ind w:firstLine="709"/>
        <w:jc w:val="both"/>
        <w:rPr>
          <w:sz w:val="28"/>
          <w:szCs w:val="28"/>
        </w:rPr>
      </w:pPr>
      <w:r w:rsidRPr="004F074F">
        <w:rPr>
          <w:sz w:val="28"/>
          <w:szCs w:val="28"/>
        </w:rPr>
        <w:t xml:space="preserve">Целью работы явилось изучение гематологических показателей у бесплодных коров с клинически выраженным </w:t>
      </w:r>
      <w:r w:rsidR="00177845" w:rsidRPr="004F074F">
        <w:rPr>
          <w:sz w:val="28"/>
          <w:szCs w:val="28"/>
        </w:rPr>
        <w:t>вестибуло</w:t>
      </w:r>
      <w:r w:rsidRPr="004F074F">
        <w:rPr>
          <w:sz w:val="28"/>
          <w:szCs w:val="28"/>
        </w:rPr>
        <w:t>-вагинитом.</w:t>
      </w:r>
    </w:p>
    <w:p w:rsidR="004E3C9D" w:rsidRPr="004F074F" w:rsidRDefault="004E3C9D" w:rsidP="00385069">
      <w:pPr>
        <w:shd w:val="clear" w:color="auto" w:fill="FFFFFF"/>
        <w:ind w:firstLine="709"/>
        <w:jc w:val="both"/>
        <w:rPr>
          <w:sz w:val="28"/>
          <w:szCs w:val="28"/>
        </w:rPr>
      </w:pPr>
      <w:r w:rsidRPr="004F074F">
        <w:rPr>
          <w:spacing w:val="-3"/>
          <w:sz w:val="28"/>
          <w:szCs w:val="28"/>
        </w:rPr>
        <w:t>Отбор животных для проведения опыта осуществлялся прои</w:t>
      </w:r>
      <w:r w:rsidRPr="004F074F">
        <w:rPr>
          <w:spacing w:val="-3"/>
          <w:sz w:val="28"/>
          <w:szCs w:val="28"/>
        </w:rPr>
        <w:t>з</w:t>
      </w:r>
      <w:r w:rsidRPr="004F074F">
        <w:rPr>
          <w:spacing w:val="-3"/>
          <w:sz w:val="28"/>
          <w:szCs w:val="28"/>
        </w:rPr>
        <w:t xml:space="preserve">вольно. </w:t>
      </w:r>
      <w:r w:rsidRPr="004F074F">
        <w:rPr>
          <w:sz w:val="28"/>
          <w:szCs w:val="28"/>
        </w:rPr>
        <w:t>В опыт были включены животные по 3-5 отелу, с живой массой тела 550-</w:t>
      </w:r>
      <w:r w:rsidR="00DD3D46" w:rsidRPr="004F074F">
        <w:rPr>
          <w:spacing w:val="-1"/>
          <w:sz w:val="28"/>
          <w:szCs w:val="28"/>
        </w:rPr>
        <w:t>600кг и продуктивностью 20-25</w:t>
      </w:r>
      <w:r w:rsidRPr="004F074F">
        <w:rPr>
          <w:spacing w:val="-1"/>
          <w:sz w:val="28"/>
          <w:szCs w:val="28"/>
        </w:rPr>
        <w:t xml:space="preserve">кг. Содержание животных привязное, в </w:t>
      </w:r>
      <w:r w:rsidRPr="004F074F">
        <w:rPr>
          <w:spacing w:val="3"/>
          <w:sz w:val="28"/>
          <w:szCs w:val="28"/>
        </w:rPr>
        <w:t>т</w:t>
      </w:r>
      <w:r w:rsidRPr="004F074F">
        <w:rPr>
          <w:spacing w:val="3"/>
          <w:sz w:val="28"/>
          <w:szCs w:val="28"/>
        </w:rPr>
        <w:t>и</w:t>
      </w:r>
      <w:r w:rsidRPr="004F074F">
        <w:rPr>
          <w:spacing w:val="3"/>
          <w:sz w:val="28"/>
          <w:szCs w:val="28"/>
        </w:rPr>
        <w:t xml:space="preserve">повых помещениях на деревянных полах. В качестве подстилки </w:t>
      </w:r>
      <w:r w:rsidRPr="004F074F">
        <w:rPr>
          <w:sz w:val="28"/>
          <w:szCs w:val="28"/>
        </w:rPr>
        <w:t>испол</w:t>
      </w:r>
      <w:r w:rsidRPr="004F074F">
        <w:rPr>
          <w:sz w:val="28"/>
          <w:szCs w:val="28"/>
        </w:rPr>
        <w:t>ь</w:t>
      </w:r>
      <w:r w:rsidRPr="004F074F">
        <w:rPr>
          <w:sz w:val="28"/>
          <w:szCs w:val="28"/>
        </w:rPr>
        <w:t>зуется солома. Уборка навоза осуществляется 4-5 раз в день транспортером ТСН-3. Коровы 2-3 раза в неделю пользуются пассивным моционом на о</w:t>
      </w:r>
      <w:r w:rsidRPr="004F074F">
        <w:rPr>
          <w:sz w:val="28"/>
          <w:szCs w:val="28"/>
        </w:rPr>
        <w:t>т</w:t>
      </w:r>
      <w:r w:rsidRPr="004F074F">
        <w:rPr>
          <w:sz w:val="28"/>
          <w:szCs w:val="28"/>
        </w:rPr>
        <w:t>крытой пл</w:t>
      </w:r>
      <w:r w:rsidRPr="004F074F">
        <w:rPr>
          <w:sz w:val="28"/>
          <w:szCs w:val="28"/>
        </w:rPr>
        <w:t>о</w:t>
      </w:r>
      <w:r w:rsidRPr="004F074F">
        <w:rPr>
          <w:sz w:val="28"/>
          <w:szCs w:val="28"/>
        </w:rPr>
        <w:t>щадке продолжительностью 3-4 часа.</w:t>
      </w:r>
    </w:p>
    <w:p w:rsidR="004E3C9D" w:rsidRPr="004F074F" w:rsidRDefault="004E3C9D" w:rsidP="004E3C9D">
      <w:pPr>
        <w:shd w:val="clear" w:color="auto" w:fill="FFFFFF"/>
        <w:ind w:firstLine="709"/>
        <w:jc w:val="both"/>
        <w:rPr>
          <w:sz w:val="28"/>
          <w:szCs w:val="28"/>
        </w:rPr>
      </w:pPr>
      <w:r w:rsidRPr="004F074F">
        <w:rPr>
          <w:spacing w:val="6"/>
          <w:sz w:val="28"/>
          <w:szCs w:val="28"/>
        </w:rPr>
        <w:t xml:space="preserve">Их кормление осуществлялось по общепринятому рациону в </w:t>
      </w:r>
      <w:r w:rsidRPr="004F074F">
        <w:rPr>
          <w:spacing w:val="1"/>
          <w:sz w:val="28"/>
          <w:szCs w:val="28"/>
        </w:rPr>
        <w:t>х</w:t>
      </w:r>
      <w:r w:rsidRPr="004F074F">
        <w:rPr>
          <w:spacing w:val="1"/>
          <w:sz w:val="28"/>
          <w:szCs w:val="28"/>
        </w:rPr>
        <w:t>о</w:t>
      </w:r>
      <w:r w:rsidRPr="004F074F">
        <w:rPr>
          <w:spacing w:val="1"/>
          <w:sz w:val="28"/>
          <w:szCs w:val="28"/>
        </w:rPr>
        <w:t xml:space="preserve">зяйстве. В рацион входили: сено клеверное </w:t>
      </w:r>
      <w:smartTag w:uri="urn:schemas-microsoft-com:office:smarttags" w:element="metricconverter">
        <w:smartTagPr>
          <w:attr w:name="ProductID" w:val="5 кг"/>
        </w:smartTagPr>
        <w:r w:rsidRPr="004F074F">
          <w:rPr>
            <w:spacing w:val="1"/>
            <w:sz w:val="28"/>
            <w:szCs w:val="28"/>
          </w:rPr>
          <w:t>5 кг</w:t>
        </w:r>
      </w:smartTag>
      <w:r w:rsidRPr="004F074F">
        <w:rPr>
          <w:spacing w:val="1"/>
          <w:sz w:val="28"/>
          <w:szCs w:val="28"/>
        </w:rPr>
        <w:t>, кук</w:t>
      </w:r>
      <w:r w:rsidR="00DD3D46" w:rsidRPr="004F074F">
        <w:rPr>
          <w:spacing w:val="1"/>
          <w:sz w:val="28"/>
          <w:szCs w:val="28"/>
        </w:rPr>
        <w:t>урузный силос 25</w:t>
      </w:r>
      <w:r w:rsidRPr="004F074F">
        <w:rPr>
          <w:spacing w:val="13"/>
          <w:sz w:val="28"/>
          <w:szCs w:val="28"/>
        </w:rPr>
        <w:t>кг, белково-витаминн</w:t>
      </w:r>
      <w:r w:rsidR="00DD3D46" w:rsidRPr="004F074F">
        <w:rPr>
          <w:spacing w:val="13"/>
          <w:sz w:val="28"/>
          <w:szCs w:val="28"/>
        </w:rPr>
        <w:t>о-минеральный концентрат -1,5-2</w:t>
      </w:r>
      <w:r w:rsidRPr="004F074F">
        <w:rPr>
          <w:spacing w:val="13"/>
          <w:sz w:val="28"/>
          <w:szCs w:val="28"/>
        </w:rPr>
        <w:t xml:space="preserve">кг, </w:t>
      </w:r>
      <w:r w:rsidRPr="004F074F">
        <w:rPr>
          <w:spacing w:val="2"/>
          <w:sz w:val="28"/>
          <w:szCs w:val="28"/>
        </w:rPr>
        <w:t>концентрир</w:t>
      </w:r>
      <w:r w:rsidRPr="004F074F">
        <w:rPr>
          <w:spacing w:val="2"/>
          <w:sz w:val="28"/>
          <w:szCs w:val="28"/>
        </w:rPr>
        <w:t>о</w:t>
      </w:r>
      <w:r w:rsidR="00DD3D46" w:rsidRPr="004F074F">
        <w:rPr>
          <w:spacing w:val="2"/>
          <w:sz w:val="28"/>
          <w:szCs w:val="28"/>
        </w:rPr>
        <w:t>ванные корма 5-7кг, патока 1,3</w:t>
      </w:r>
      <w:r w:rsidRPr="004F074F">
        <w:rPr>
          <w:spacing w:val="2"/>
          <w:sz w:val="28"/>
          <w:szCs w:val="28"/>
        </w:rPr>
        <w:t xml:space="preserve">кг. Обеспечение солью </w:t>
      </w:r>
      <w:r w:rsidRPr="004F074F">
        <w:rPr>
          <w:spacing w:val="-4"/>
          <w:sz w:val="28"/>
          <w:szCs w:val="28"/>
        </w:rPr>
        <w:t>животных нерег</w:t>
      </w:r>
      <w:r w:rsidRPr="004F074F">
        <w:rPr>
          <w:spacing w:val="-4"/>
          <w:sz w:val="28"/>
          <w:szCs w:val="28"/>
        </w:rPr>
        <w:t>у</w:t>
      </w:r>
      <w:r w:rsidRPr="004F074F">
        <w:rPr>
          <w:spacing w:val="-4"/>
          <w:sz w:val="28"/>
          <w:szCs w:val="28"/>
        </w:rPr>
        <w:t>лярное.</w:t>
      </w:r>
      <w:r w:rsidR="00135E0B">
        <w:rPr>
          <w:spacing w:val="-4"/>
          <w:sz w:val="28"/>
          <w:szCs w:val="28"/>
        </w:rPr>
        <w:t xml:space="preserve"> </w:t>
      </w:r>
      <w:r w:rsidRPr="004F074F">
        <w:rPr>
          <w:spacing w:val="-4"/>
          <w:sz w:val="28"/>
          <w:szCs w:val="28"/>
        </w:rPr>
        <w:t xml:space="preserve">При анализе рациона по табличным данным было установлено, что в </w:t>
      </w:r>
      <w:r w:rsidRPr="004F074F">
        <w:rPr>
          <w:spacing w:val="-3"/>
          <w:sz w:val="28"/>
          <w:szCs w:val="28"/>
        </w:rPr>
        <w:t xml:space="preserve">рационе наблюдается избыток переваримого протеина на 15-30%, кальция </w:t>
      </w:r>
      <w:r w:rsidRPr="004F074F">
        <w:rPr>
          <w:sz w:val="28"/>
          <w:szCs w:val="28"/>
        </w:rPr>
        <w:t>-10%, каротина на 10%, и дефицит сод</w:t>
      </w:r>
      <w:r w:rsidR="00DD3D46" w:rsidRPr="004F074F">
        <w:rPr>
          <w:sz w:val="28"/>
          <w:szCs w:val="28"/>
        </w:rPr>
        <w:t>ержания в кормах фосфора - 12,5</w:t>
      </w:r>
      <w:r w:rsidRPr="004F074F">
        <w:rPr>
          <w:sz w:val="28"/>
          <w:szCs w:val="28"/>
        </w:rPr>
        <w:t xml:space="preserve">%, </w:t>
      </w:r>
      <w:r w:rsidRPr="004F074F">
        <w:rPr>
          <w:spacing w:val="5"/>
          <w:sz w:val="28"/>
          <w:szCs w:val="28"/>
        </w:rPr>
        <w:t>витамина Д</w:t>
      </w:r>
      <w:r w:rsidR="002F4DB6">
        <w:rPr>
          <w:spacing w:val="5"/>
          <w:sz w:val="28"/>
          <w:szCs w:val="28"/>
        </w:rPr>
        <w:t xml:space="preserve"> </w:t>
      </w:r>
      <w:r w:rsidRPr="004F074F">
        <w:rPr>
          <w:spacing w:val="5"/>
          <w:sz w:val="28"/>
          <w:szCs w:val="28"/>
        </w:rPr>
        <w:t>-</w:t>
      </w:r>
      <w:r w:rsidR="002F4DB6">
        <w:rPr>
          <w:spacing w:val="5"/>
          <w:sz w:val="28"/>
          <w:szCs w:val="28"/>
        </w:rPr>
        <w:t xml:space="preserve"> </w:t>
      </w:r>
      <w:r w:rsidRPr="004F074F">
        <w:rPr>
          <w:spacing w:val="5"/>
          <w:sz w:val="28"/>
          <w:szCs w:val="28"/>
        </w:rPr>
        <w:t xml:space="preserve">83%. При таком наборе кормов сахаро-протеиновое </w:t>
      </w:r>
      <w:r w:rsidRPr="004F074F">
        <w:rPr>
          <w:spacing w:val="-3"/>
          <w:sz w:val="28"/>
          <w:szCs w:val="28"/>
        </w:rPr>
        <w:t>соо</w:t>
      </w:r>
      <w:r w:rsidRPr="004F074F">
        <w:rPr>
          <w:spacing w:val="-3"/>
          <w:sz w:val="28"/>
          <w:szCs w:val="28"/>
        </w:rPr>
        <w:t>т</w:t>
      </w:r>
      <w:r w:rsidRPr="004F074F">
        <w:rPr>
          <w:spacing w:val="-3"/>
          <w:sz w:val="28"/>
          <w:szCs w:val="28"/>
        </w:rPr>
        <w:t>ношение составляло 0,8:1,2.</w:t>
      </w:r>
    </w:p>
    <w:p w:rsidR="004E3C9D" w:rsidRPr="004F074F" w:rsidRDefault="004E3C9D" w:rsidP="004E3C9D">
      <w:pPr>
        <w:shd w:val="clear" w:color="auto" w:fill="FFFFFF"/>
        <w:ind w:firstLine="709"/>
        <w:jc w:val="both"/>
        <w:rPr>
          <w:sz w:val="28"/>
          <w:szCs w:val="28"/>
        </w:rPr>
      </w:pPr>
      <w:r w:rsidRPr="004F074F">
        <w:rPr>
          <w:sz w:val="28"/>
          <w:szCs w:val="28"/>
        </w:rPr>
        <w:t>Таким образом, рацион коров в основном был несбалансирован по переваримому протеину из-за высокого содержания белка.</w:t>
      </w:r>
    </w:p>
    <w:p w:rsidR="00135E0B" w:rsidRDefault="004E3C9D" w:rsidP="004E3C9D">
      <w:pPr>
        <w:shd w:val="clear" w:color="auto" w:fill="FFFFFF"/>
        <w:ind w:firstLine="709"/>
        <w:jc w:val="both"/>
        <w:rPr>
          <w:spacing w:val="-4"/>
          <w:sz w:val="28"/>
          <w:szCs w:val="28"/>
        </w:rPr>
      </w:pPr>
      <w:r w:rsidRPr="004F074F">
        <w:rPr>
          <w:spacing w:val="-4"/>
          <w:sz w:val="28"/>
          <w:szCs w:val="28"/>
        </w:rPr>
        <w:t>При визуальном осмотре преддверия и влагалища коров была устано</w:t>
      </w:r>
      <w:r w:rsidRPr="004F074F">
        <w:rPr>
          <w:spacing w:val="-4"/>
          <w:sz w:val="28"/>
          <w:szCs w:val="28"/>
        </w:rPr>
        <w:t>в</w:t>
      </w:r>
      <w:r w:rsidRPr="004F074F">
        <w:rPr>
          <w:spacing w:val="-4"/>
          <w:sz w:val="28"/>
          <w:szCs w:val="28"/>
        </w:rPr>
        <w:t xml:space="preserve">лена </w:t>
      </w:r>
      <w:r w:rsidRPr="004F074F">
        <w:rPr>
          <w:spacing w:val="-3"/>
          <w:sz w:val="28"/>
          <w:szCs w:val="28"/>
        </w:rPr>
        <w:t>гиперемия слизистой оболочки, с везикулами от красного до бледно-</w:t>
      </w:r>
      <w:r w:rsidRPr="004F074F">
        <w:rPr>
          <w:spacing w:val="6"/>
          <w:sz w:val="28"/>
          <w:szCs w:val="28"/>
        </w:rPr>
        <w:t xml:space="preserve">желтого цвета, величиной с просяное зерно. Расположение узелков </w:t>
      </w:r>
      <w:r w:rsidRPr="004F074F">
        <w:rPr>
          <w:sz w:val="28"/>
          <w:szCs w:val="28"/>
        </w:rPr>
        <w:t xml:space="preserve">наиболее компактное в области клитора и в виде полосчатых образований - </w:t>
      </w:r>
      <w:r w:rsidRPr="004F074F">
        <w:rPr>
          <w:spacing w:val="-4"/>
          <w:sz w:val="28"/>
          <w:szCs w:val="28"/>
        </w:rPr>
        <w:t>по боковым стенкам влагалища.</w:t>
      </w:r>
      <w:r w:rsidR="00135E0B">
        <w:rPr>
          <w:spacing w:val="-4"/>
          <w:sz w:val="28"/>
          <w:szCs w:val="28"/>
        </w:rPr>
        <w:t xml:space="preserve"> </w:t>
      </w:r>
    </w:p>
    <w:p w:rsidR="004E3C9D" w:rsidRDefault="004E3C9D" w:rsidP="004E3C9D">
      <w:pPr>
        <w:shd w:val="clear" w:color="auto" w:fill="FFFFFF"/>
        <w:ind w:firstLine="709"/>
        <w:jc w:val="both"/>
        <w:rPr>
          <w:sz w:val="28"/>
          <w:szCs w:val="28"/>
        </w:rPr>
      </w:pPr>
      <w:r w:rsidRPr="00135E0B">
        <w:rPr>
          <w:sz w:val="28"/>
          <w:szCs w:val="28"/>
        </w:rPr>
        <w:t>С целью клинико-биохимического контроля за состоянием органи</w:t>
      </w:r>
      <w:r w:rsidRPr="00135E0B">
        <w:rPr>
          <w:sz w:val="28"/>
          <w:szCs w:val="28"/>
        </w:rPr>
        <w:t>з</w:t>
      </w:r>
      <w:r w:rsidRPr="00135E0B">
        <w:rPr>
          <w:sz w:val="28"/>
          <w:szCs w:val="28"/>
        </w:rPr>
        <w:t>ма, от 15 животных, находящихся в опыте, получали кровь.</w:t>
      </w:r>
      <w:r w:rsidR="00135E0B" w:rsidRPr="00135E0B">
        <w:rPr>
          <w:sz w:val="28"/>
          <w:szCs w:val="28"/>
        </w:rPr>
        <w:t xml:space="preserve"> </w:t>
      </w:r>
      <w:r w:rsidRPr="00135E0B">
        <w:rPr>
          <w:sz w:val="28"/>
          <w:szCs w:val="28"/>
        </w:rPr>
        <w:t>Кровь от по</w:t>
      </w:r>
      <w:r w:rsidRPr="00135E0B">
        <w:rPr>
          <w:sz w:val="28"/>
          <w:szCs w:val="28"/>
        </w:rPr>
        <w:t>д</w:t>
      </w:r>
      <w:r w:rsidRPr="00135E0B">
        <w:rPr>
          <w:sz w:val="28"/>
          <w:szCs w:val="28"/>
        </w:rPr>
        <w:t>опытных коров получали в утренние ч</w:t>
      </w:r>
      <w:r w:rsidRPr="00135E0B">
        <w:rPr>
          <w:sz w:val="28"/>
          <w:szCs w:val="28"/>
        </w:rPr>
        <w:t>а</w:t>
      </w:r>
      <w:r w:rsidRPr="00135E0B">
        <w:rPr>
          <w:sz w:val="28"/>
          <w:szCs w:val="28"/>
        </w:rPr>
        <w:t>сы после кормления в одно и то же время. При исследовании крови учитывали: содержание эритроцитов, ле</w:t>
      </w:r>
      <w:r w:rsidRPr="00135E0B">
        <w:rPr>
          <w:sz w:val="28"/>
          <w:szCs w:val="28"/>
        </w:rPr>
        <w:t>й</w:t>
      </w:r>
      <w:r w:rsidRPr="00135E0B">
        <w:rPr>
          <w:sz w:val="28"/>
          <w:szCs w:val="28"/>
        </w:rPr>
        <w:t>коцитов с определением лейкоформулы по общепринятым методикам.</w:t>
      </w:r>
    </w:p>
    <w:p w:rsidR="004E3C9D" w:rsidRPr="004F074F" w:rsidRDefault="004E3C9D" w:rsidP="004E3C9D">
      <w:pPr>
        <w:shd w:val="clear" w:color="auto" w:fill="FFFFFF"/>
        <w:ind w:firstLine="709"/>
        <w:jc w:val="both"/>
        <w:rPr>
          <w:sz w:val="28"/>
          <w:szCs w:val="28"/>
        </w:rPr>
      </w:pPr>
      <w:r w:rsidRPr="004F074F">
        <w:rPr>
          <w:spacing w:val="6"/>
          <w:sz w:val="28"/>
          <w:szCs w:val="28"/>
        </w:rPr>
        <w:t xml:space="preserve">Установлено, что у больных коров содержание гемоглобина </w:t>
      </w:r>
      <w:r w:rsidR="00844383" w:rsidRPr="004F074F">
        <w:rPr>
          <w:spacing w:val="-10"/>
          <w:sz w:val="28"/>
          <w:szCs w:val="28"/>
        </w:rPr>
        <w:t>(114,4±9,83</w:t>
      </w:r>
      <w:r w:rsidRPr="004F074F">
        <w:rPr>
          <w:spacing w:val="-10"/>
          <w:sz w:val="28"/>
          <w:szCs w:val="28"/>
        </w:rPr>
        <w:t>г/л), эритроцитов (4,98±1,15*10</w:t>
      </w:r>
      <w:r w:rsidRPr="004F074F">
        <w:rPr>
          <w:spacing w:val="-10"/>
          <w:sz w:val="28"/>
          <w:szCs w:val="28"/>
          <w:vertAlign w:val="superscript"/>
        </w:rPr>
        <w:t>12</w:t>
      </w:r>
      <w:r w:rsidR="00844383" w:rsidRPr="004F074F">
        <w:rPr>
          <w:spacing w:val="-10"/>
          <w:sz w:val="28"/>
          <w:szCs w:val="28"/>
        </w:rPr>
        <w:t xml:space="preserve">/л,) и лейкоцитов </w:t>
      </w:r>
      <w:r w:rsidR="00844383" w:rsidRPr="004F074F">
        <w:rPr>
          <w:spacing w:val="-3"/>
          <w:sz w:val="28"/>
          <w:szCs w:val="28"/>
        </w:rPr>
        <w:t>(4,82±1,32*</w:t>
      </w:r>
      <w:r w:rsidRPr="004F074F">
        <w:rPr>
          <w:spacing w:val="2"/>
          <w:sz w:val="28"/>
          <w:szCs w:val="28"/>
        </w:rPr>
        <w:t>10</w:t>
      </w:r>
      <w:r w:rsidRPr="004F074F">
        <w:rPr>
          <w:spacing w:val="2"/>
          <w:sz w:val="28"/>
          <w:szCs w:val="28"/>
          <w:vertAlign w:val="superscript"/>
        </w:rPr>
        <w:t>9</w:t>
      </w:r>
      <w:r w:rsidRPr="004F074F">
        <w:rPr>
          <w:spacing w:val="2"/>
          <w:sz w:val="28"/>
          <w:szCs w:val="28"/>
        </w:rPr>
        <w:t xml:space="preserve">/л) находилось на нижней границе физиологической нормы. При </w:t>
      </w:r>
      <w:r w:rsidRPr="004F074F">
        <w:rPr>
          <w:spacing w:val="4"/>
          <w:sz w:val="28"/>
          <w:szCs w:val="28"/>
        </w:rPr>
        <w:t xml:space="preserve">изучении лейкоформулы у подопытных животных в сравнении с </w:t>
      </w:r>
      <w:r w:rsidRPr="004F074F">
        <w:rPr>
          <w:sz w:val="28"/>
          <w:szCs w:val="28"/>
        </w:rPr>
        <w:t>нормативными значениями существенные различия были установлены в содержании не</w:t>
      </w:r>
      <w:r w:rsidRPr="004F074F">
        <w:rPr>
          <w:sz w:val="28"/>
          <w:szCs w:val="28"/>
        </w:rPr>
        <w:t>й</w:t>
      </w:r>
      <w:r w:rsidRPr="004F074F">
        <w:rPr>
          <w:sz w:val="28"/>
          <w:szCs w:val="28"/>
        </w:rPr>
        <w:t>трофилов и лимфоцитов. Так на долю палочкоядерных нейтрофилов пр</w:t>
      </w:r>
      <w:r w:rsidRPr="004F074F">
        <w:rPr>
          <w:sz w:val="28"/>
          <w:szCs w:val="28"/>
        </w:rPr>
        <w:t>и</w:t>
      </w:r>
      <w:r w:rsidRPr="004F074F">
        <w:rPr>
          <w:sz w:val="28"/>
          <w:szCs w:val="28"/>
        </w:rPr>
        <w:t xml:space="preserve">ходилось всего лишь 30%, а сегментоядерных -74% к </w:t>
      </w:r>
      <w:r w:rsidRPr="004F074F">
        <w:rPr>
          <w:spacing w:val="1"/>
          <w:sz w:val="28"/>
          <w:szCs w:val="28"/>
        </w:rPr>
        <w:t>уровню нормати</w:t>
      </w:r>
      <w:r w:rsidRPr="004F074F">
        <w:rPr>
          <w:spacing w:val="1"/>
          <w:sz w:val="28"/>
          <w:szCs w:val="28"/>
        </w:rPr>
        <w:t>в</w:t>
      </w:r>
      <w:r w:rsidRPr="004F074F">
        <w:rPr>
          <w:spacing w:val="1"/>
          <w:sz w:val="28"/>
          <w:szCs w:val="28"/>
        </w:rPr>
        <w:t xml:space="preserve">ных данных. Что же касается содержания лимфоцитов, </w:t>
      </w:r>
      <w:r w:rsidRPr="004F074F">
        <w:rPr>
          <w:spacing w:val="6"/>
          <w:sz w:val="28"/>
          <w:szCs w:val="28"/>
        </w:rPr>
        <w:t>то их уровень, н</w:t>
      </w:r>
      <w:r w:rsidRPr="004F074F">
        <w:rPr>
          <w:spacing w:val="6"/>
          <w:sz w:val="28"/>
          <w:szCs w:val="28"/>
        </w:rPr>
        <w:t>а</w:t>
      </w:r>
      <w:r w:rsidRPr="004F074F">
        <w:rPr>
          <w:spacing w:val="6"/>
          <w:sz w:val="28"/>
          <w:szCs w:val="28"/>
        </w:rPr>
        <w:t xml:space="preserve">оборот, превышал минимальное физиологическое </w:t>
      </w:r>
      <w:r w:rsidRPr="004F074F">
        <w:rPr>
          <w:sz w:val="28"/>
          <w:szCs w:val="28"/>
        </w:rPr>
        <w:t>значение в 1,9 раза. Полученные данные свидетельствуют о наличии воспалительного проце</w:t>
      </w:r>
      <w:r w:rsidRPr="004F074F">
        <w:rPr>
          <w:sz w:val="28"/>
          <w:szCs w:val="28"/>
        </w:rPr>
        <w:t>с</w:t>
      </w:r>
      <w:r w:rsidRPr="004F074F">
        <w:rPr>
          <w:sz w:val="28"/>
          <w:szCs w:val="28"/>
        </w:rPr>
        <w:t xml:space="preserve">са в организме, что подтверждается низким содержанием нейтрофилов и повышенным количеством лимфоцитов, </w:t>
      </w:r>
      <w:r w:rsidRPr="004F074F">
        <w:rPr>
          <w:spacing w:val="19"/>
          <w:sz w:val="28"/>
          <w:szCs w:val="28"/>
        </w:rPr>
        <w:t>участвующих в процессах ф</w:t>
      </w:r>
      <w:r w:rsidRPr="004F074F">
        <w:rPr>
          <w:spacing w:val="19"/>
          <w:sz w:val="28"/>
          <w:szCs w:val="28"/>
        </w:rPr>
        <w:t>а</w:t>
      </w:r>
      <w:r w:rsidRPr="004F074F">
        <w:rPr>
          <w:spacing w:val="19"/>
          <w:sz w:val="28"/>
          <w:szCs w:val="28"/>
        </w:rPr>
        <w:t xml:space="preserve">гоцитоза дегенерирующих и </w:t>
      </w:r>
      <w:r w:rsidRPr="004F074F">
        <w:rPr>
          <w:sz w:val="28"/>
          <w:szCs w:val="28"/>
        </w:rPr>
        <w:t>подвергнувшихся некрозу клеток эпит</w:t>
      </w:r>
      <w:r w:rsidRPr="004F074F">
        <w:rPr>
          <w:sz w:val="28"/>
          <w:szCs w:val="28"/>
        </w:rPr>
        <w:t>е</w:t>
      </w:r>
      <w:r w:rsidRPr="004F074F">
        <w:rPr>
          <w:sz w:val="28"/>
          <w:szCs w:val="28"/>
        </w:rPr>
        <w:t xml:space="preserve">лия влагалища. Это положение подтверждается и увеличением количества эозинофилов более чем на 12%, в сравнении с максимально допустимыми нормативными значениями. </w:t>
      </w:r>
      <w:r w:rsidRPr="004F074F">
        <w:rPr>
          <w:spacing w:val="17"/>
          <w:sz w:val="28"/>
          <w:szCs w:val="28"/>
        </w:rPr>
        <w:t xml:space="preserve">Повышение содержания эозинофилов связано с усилением функциональной активности надпочечников, обусловленной </w:t>
      </w:r>
      <w:r w:rsidRPr="004F074F">
        <w:rPr>
          <w:spacing w:val="-3"/>
          <w:sz w:val="28"/>
          <w:szCs w:val="28"/>
        </w:rPr>
        <w:t>длительным и постоянным стресс-фактором в виде восп</w:t>
      </w:r>
      <w:r w:rsidRPr="004F074F">
        <w:rPr>
          <w:spacing w:val="-3"/>
          <w:sz w:val="28"/>
          <w:szCs w:val="28"/>
        </w:rPr>
        <w:t>а</w:t>
      </w:r>
      <w:r w:rsidRPr="004F074F">
        <w:rPr>
          <w:spacing w:val="-3"/>
          <w:sz w:val="28"/>
          <w:szCs w:val="28"/>
        </w:rPr>
        <w:t xml:space="preserve">лительной </w:t>
      </w:r>
      <w:r w:rsidRPr="004F074F">
        <w:rPr>
          <w:sz w:val="28"/>
          <w:szCs w:val="28"/>
        </w:rPr>
        <w:t>реакции во влагалище из-за наличия в</w:t>
      </w:r>
      <w:r w:rsidRPr="004F074F">
        <w:rPr>
          <w:sz w:val="28"/>
          <w:szCs w:val="28"/>
        </w:rPr>
        <w:t>е</w:t>
      </w:r>
      <w:r w:rsidRPr="004F074F">
        <w:rPr>
          <w:sz w:val="28"/>
          <w:szCs w:val="28"/>
        </w:rPr>
        <w:t xml:space="preserve">зикул </w:t>
      </w:r>
      <w:r w:rsidRPr="004F074F">
        <w:rPr>
          <w:sz w:val="28"/>
          <w:szCs w:val="28"/>
        </w:rPr>
        <w:sym w:font="Symbol" w:char="F05B"/>
      </w:r>
      <w:r w:rsidRPr="004F074F">
        <w:rPr>
          <w:sz w:val="28"/>
          <w:szCs w:val="28"/>
        </w:rPr>
        <w:t>3, 4</w:t>
      </w:r>
      <w:r w:rsidRPr="004F074F">
        <w:rPr>
          <w:sz w:val="28"/>
          <w:szCs w:val="28"/>
        </w:rPr>
        <w:sym w:font="Symbol" w:char="F05D"/>
      </w:r>
      <w:r w:rsidRPr="004F074F">
        <w:rPr>
          <w:sz w:val="28"/>
          <w:szCs w:val="28"/>
        </w:rPr>
        <w:t>.</w:t>
      </w:r>
    </w:p>
    <w:p w:rsidR="004E3C9D" w:rsidRDefault="004E3C9D" w:rsidP="004E3C9D">
      <w:pPr>
        <w:shd w:val="clear" w:color="auto" w:fill="FFFFFF"/>
        <w:ind w:firstLine="709"/>
        <w:jc w:val="both"/>
        <w:rPr>
          <w:sz w:val="28"/>
          <w:szCs w:val="28"/>
        </w:rPr>
      </w:pPr>
      <w:r w:rsidRPr="004F074F">
        <w:rPr>
          <w:spacing w:val="-4"/>
          <w:sz w:val="28"/>
          <w:szCs w:val="28"/>
        </w:rPr>
        <w:t xml:space="preserve">Таким образом, у коров с пустулезным вульво-вагинитом происходят </w:t>
      </w:r>
      <w:r w:rsidRPr="004F074F">
        <w:rPr>
          <w:spacing w:val="14"/>
          <w:sz w:val="28"/>
          <w:szCs w:val="28"/>
        </w:rPr>
        <w:t xml:space="preserve">значительные изменения в морфологическом составе крови, </w:t>
      </w:r>
      <w:r w:rsidRPr="004F074F">
        <w:rPr>
          <w:sz w:val="28"/>
          <w:szCs w:val="28"/>
        </w:rPr>
        <w:t>проя</w:t>
      </w:r>
      <w:r w:rsidRPr="004F074F">
        <w:rPr>
          <w:sz w:val="28"/>
          <w:szCs w:val="28"/>
        </w:rPr>
        <w:t>в</w:t>
      </w:r>
      <w:r w:rsidRPr="004F074F">
        <w:rPr>
          <w:sz w:val="28"/>
          <w:szCs w:val="28"/>
        </w:rPr>
        <w:t>ляющиеся не только снижением количества форменных клеток, но и изм</w:t>
      </w:r>
      <w:r w:rsidRPr="004F074F">
        <w:rPr>
          <w:sz w:val="28"/>
          <w:szCs w:val="28"/>
        </w:rPr>
        <w:t>е</w:t>
      </w:r>
      <w:r w:rsidRPr="004F074F">
        <w:rPr>
          <w:sz w:val="28"/>
          <w:szCs w:val="28"/>
        </w:rPr>
        <w:t xml:space="preserve">нением лейкоцитарного профиля, характерного для воспалительной </w:t>
      </w:r>
      <w:r w:rsidRPr="004F074F">
        <w:rPr>
          <w:spacing w:val="6"/>
          <w:sz w:val="28"/>
          <w:szCs w:val="28"/>
        </w:rPr>
        <w:t>реа</w:t>
      </w:r>
      <w:r w:rsidRPr="004F074F">
        <w:rPr>
          <w:spacing w:val="6"/>
          <w:sz w:val="28"/>
          <w:szCs w:val="28"/>
        </w:rPr>
        <w:t>к</w:t>
      </w:r>
      <w:r w:rsidRPr="004F074F">
        <w:rPr>
          <w:spacing w:val="6"/>
          <w:sz w:val="28"/>
          <w:szCs w:val="28"/>
        </w:rPr>
        <w:t xml:space="preserve">ции, что следует учитывать в практической работе ветеринарного </w:t>
      </w:r>
      <w:r w:rsidRPr="004F074F">
        <w:rPr>
          <w:sz w:val="28"/>
          <w:szCs w:val="28"/>
        </w:rPr>
        <w:t>врача при выборе метода лечения.</w:t>
      </w:r>
    </w:p>
    <w:p w:rsidR="004E3C9D" w:rsidRPr="002F4DB6" w:rsidRDefault="00844383" w:rsidP="004E3C9D">
      <w:pPr>
        <w:shd w:val="clear" w:color="auto" w:fill="FFFFFF"/>
        <w:ind w:firstLine="709"/>
        <w:jc w:val="both"/>
        <w:rPr>
          <w:sz w:val="28"/>
          <w:szCs w:val="28"/>
        </w:rPr>
      </w:pPr>
      <w:r w:rsidRPr="004F074F">
        <w:rPr>
          <w:b/>
          <w:bCs/>
          <w:sz w:val="28"/>
          <w:szCs w:val="28"/>
        </w:rPr>
        <w:t>Л</w:t>
      </w:r>
      <w:r w:rsidR="004E3C9D" w:rsidRPr="004F074F">
        <w:rPr>
          <w:b/>
          <w:bCs/>
          <w:sz w:val="28"/>
          <w:szCs w:val="28"/>
        </w:rPr>
        <w:t>итератур</w:t>
      </w:r>
      <w:r w:rsidRPr="004F074F">
        <w:rPr>
          <w:b/>
          <w:bCs/>
          <w:sz w:val="28"/>
          <w:szCs w:val="28"/>
        </w:rPr>
        <w:t>а</w:t>
      </w:r>
      <w:r w:rsidR="004E3C9D" w:rsidRPr="004F074F">
        <w:rPr>
          <w:sz w:val="28"/>
          <w:szCs w:val="28"/>
        </w:rPr>
        <w:t xml:space="preserve"> </w:t>
      </w:r>
      <w:r w:rsidR="004E3C9D" w:rsidRPr="004F074F">
        <w:rPr>
          <w:spacing w:val="7"/>
          <w:sz w:val="28"/>
          <w:szCs w:val="28"/>
        </w:rPr>
        <w:t xml:space="preserve">1. Валюшкин К. Д. Акушерство, гинекология и </w:t>
      </w:r>
      <w:r w:rsidR="004E3C9D" w:rsidRPr="002F4DB6">
        <w:rPr>
          <w:sz w:val="28"/>
          <w:szCs w:val="28"/>
        </w:rPr>
        <w:t>би</w:t>
      </w:r>
      <w:r w:rsidR="004E3C9D" w:rsidRPr="002F4DB6">
        <w:rPr>
          <w:sz w:val="28"/>
          <w:szCs w:val="28"/>
        </w:rPr>
        <w:t>о</w:t>
      </w:r>
      <w:r w:rsidR="004E3C9D" w:rsidRPr="002F4DB6">
        <w:rPr>
          <w:sz w:val="28"/>
          <w:szCs w:val="28"/>
        </w:rPr>
        <w:t>техника раз</w:t>
      </w:r>
      <w:r w:rsidRPr="002F4DB6">
        <w:rPr>
          <w:sz w:val="28"/>
          <w:szCs w:val="28"/>
        </w:rPr>
        <w:t>множения животных</w:t>
      </w:r>
      <w:r w:rsidR="004E3C9D" w:rsidRPr="002F4DB6">
        <w:rPr>
          <w:sz w:val="28"/>
          <w:szCs w:val="28"/>
        </w:rPr>
        <w:t>/К.Д. Валюшкин, Г.Ф. Медведев. - Минск: «Уроджай», 1997. -718 с. 2. Кира К.Ф. Бактериальный в</w:t>
      </w:r>
      <w:r w:rsidR="004E3C9D" w:rsidRPr="002F4DB6">
        <w:rPr>
          <w:sz w:val="28"/>
          <w:szCs w:val="28"/>
        </w:rPr>
        <w:t>а</w:t>
      </w:r>
      <w:r w:rsidR="004E3C9D" w:rsidRPr="002F4DB6">
        <w:rPr>
          <w:sz w:val="28"/>
          <w:szCs w:val="28"/>
        </w:rPr>
        <w:t>гиноз.-СПб., 2001, -С. 50-55. 3. Новых А.А. Клинико-анатомическое обоснование нозологич</w:t>
      </w:r>
      <w:r w:rsidR="004E3C9D" w:rsidRPr="002F4DB6">
        <w:rPr>
          <w:sz w:val="28"/>
          <w:szCs w:val="28"/>
        </w:rPr>
        <w:t>е</w:t>
      </w:r>
      <w:r w:rsidR="004E3C9D" w:rsidRPr="002F4DB6">
        <w:rPr>
          <w:sz w:val="28"/>
          <w:szCs w:val="28"/>
        </w:rPr>
        <w:t>ской самостоятельности инфекционного пустулезного вульво-</w:t>
      </w:r>
      <w:r w:rsidRPr="002F4DB6">
        <w:rPr>
          <w:sz w:val="28"/>
          <w:szCs w:val="28"/>
        </w:rPr>
        <w:t>вагинита к</w:t>
      </w:r>
      <w:r w:rsidRPr="002F4DB6">
        <w:rPr>
          <w:sz w:val="28"/>
          <w:szCs w:val="28"/>
        </w:rPr>
        <w:t>о</w:t>
      </w:r>
      <w:r w:rsidRPr="002F4DB6">
        <w:rPr>
          <w:sz w:val="28"/>
          <w:szCs w:val="28"/>
        </w:rPr>
        <w:t>ров</w:t>
      </w:r>
      <w:r w:rsidR="004E3C9D" w:rsidRPr="002F4DB6">
        <w:rPr>
          <w:sz w:val="28"/>
          <w:szCs w:val="28"/>
        </w:rPr>
        <w:t>/</w:t>
      </w:r>
      <w:r w:rsidRPr="002F4DB6">
        <w:rPr>
          <w:sz w:val="28"/>
          <w:szCs w:val="28"/>
        </w:rPr>
        <w:t>А.А. Новых, Н.Н. Новых</w:t>
      </w:r>
      <w:r w:rsidR="004E3C9D" w:rsidRPr="002F4DB6">
        <w:rPr>
          <w:sz w:val="28"/>
          <w:szCs w:val="28"/>
        </w:rPr>
        <w:t>//Диагностика, лечение и профилактика заб</w:t>
      </w:r>
      <w:r w:rsidR="004E3C9D" w:rsidRPr="002F4DB6">
        <w:rPr>
          <w:sz w:val="28"/>
          <w:szCs w:val="28"/>
        </w:rPr>
        <w:t>о</w:t>
      </w:r>
      <w:r w:rsidR="004E3C9D" w:rsidRPr="002F4DB6">
        <w:rPr>
          <w:sz w:val="28"/>
          <w:szCs w:val="28"/>
        </w:rPr>
        <w:t>леваний с.-х. животных. - Ставрополь, 1997. -С.57-59. 4. Савельева Г.М. Гемореология в акушерст</w:t>
      </w:r>
      <w:r w:rsidRPr="002F4DB6">
        <w:rPr>
          <w:sz w:val="28"/>
          <w:szCs w:val="28"/>
        </w:rPr>
        <w:t>ве</w:t>
      </w:r>
      <w:r w:rsidR="004E3C9D" w:rsidRPr="002F4DB6">
        <w:rPr>
          <w:sz w:val="28"/>
          <w:szCs w:val="28"/>
        </w:rPr>
        <w:t>/Г.М. Савельева. - М.: Медицина, 1986. -224с.</w:t>
      </w:r>
    </w:p>
    <w:p w:rsidR="004E3C9D" w:rsidRPr="004F074F" w:rsidRDefault="004E3C9D" w:rsidP="00385069">
      <w:pPr>
        <w:pStyle w:val="20"/>
        <w:spacing w:after="0" w:line="240" w:lineRule="auto"/>
        <w:ind w:left="0"/>
        <w:jc w:val="center"/>
        <w:rPr>
          <w:b/>
          <w:sz w:val="28"/>
          <w:szCs w:val="28"/>
          <w:lang w:val="en-US"/>
        </w:rPr>
      </w:pPr>
      <w:r w:rsidRPr="004F074F">
        <w:rPr>
          <w:b/>
          <w:sz w:val="28"/>
          <w:szCs w:val="28"/>
          <w:lang w:val="en-US"/>
        </w:rPr>
        <w:t>GEMATOLOGICAL CHARACTERISTIKS  DURING  PUSTULE VULVOVAGINITE</w:t>
      </w:r>
    </w:p>
    <w:p w:rsidR="004E3C9D" w:rsidRPr="004F074F" w:rsidRDefault="004E3C9D" w:rsidP="00385069">
      <w:pPr>
        <w:pStyle w:val="20"/>
        <w:spacing w:after="0" w:line="240" w:lineRule="auto"/>
        <w:ind w:left="0"/>
        <w:jc w:val="center"/>
        <w:rPr>
          <w:b/>
          <w:sz w:val="28"/>
          <w:szCs w:val="28"/>
          <w:lang w:val="en-US"/>
        </w:rPr>
      </w:pPr>
      <w:r w:rsidRPr="004F074F">
        <w:rPr>
          <w:b/>
          <w:sz w:val="28"/>
          <w:szCs w:val="28"/>
          <w:lang w:val="en-US"/>
        </w:rPr>
        <w:t xml:space="preserve">Vlasov </w:t>
      </w:r>
      <w:smartTag w:uri="urn:schemas-microsoft-com:office:smarttags" w:element="country-region">
        <w:smartTag w:uri="urn:schemas-microsoft-com:office:smarttags" w:element="place">
          <w:r w:rsidRPr="004F074F">
            <w:rPr>
              <w:b/>
              <w:sz w:val="28"/>
              <w:szCs w:val="28"/>
              <w:lang w:val="en-US"/>
            </w:rPr>
            <w:t>S.A.</w:t>
          </w:r>
        </w:smartTag>
      </w:smartTag>
      <w:r w:rsidRPr="004F074F">
        <w:rPr>
          <w:b/>
          <w:sz w:val="28"/>
          <w:szCs w:val="28"/>
          <w:lang w:val="en-US"/>
        </w:rPr>
        <w:t>, Dolzhenkov J.A., Lobodin K.A., Pigareva G.P.</w:t>
      </w:r>
    </w:p>
    <w:p w:rsidR="004E3C9D" w:rsidRPr="004F074F" w:rsidRDefault="004E3C9D" w:rsidP="00385069">
      <w:pPr>
        <w:shd w:val="clear" w:color="auto" w:fill="FFFFFF"/>
        <w:jc w:val="center"/>
        <w:rPr>
          <w:spacing w:val="-4"/>
          <w:sz w:val="28"/>
          <w:szCs w:val="28"/>
          <w:lang w:val="en-US"/>
        </w:rPr>
      </w:pPr>
      <w:smartTag w:uri="urn:schemas-microsoft-com:office:smarttags" w:element="PlaceName">
        <w:r w:rsidRPr="004F074F">
          <w:rPr>
            <w:spacing w:val="-4"/>
            <w:sz w:val="28"/>
            <w:szCs w:val="28"/>
            <w:lang w:val="en-US"/>
          </w:rPr>
          <w:t>Voronezh</w:t>
        </w:r>
      </w:smartTag>
      <w:r w:rsidRPr="004F074F">
        <w:rPr>
          <w:spacing w:val="-4"/>
          <w:sz w:val="28"/>
          <w:szCs w:val="28"/>
          <w:lang w:val="en-US"/>
        </w:rPr>
        <w:t xml:space="preserve"> </w:t>
      </w:r>
      <w:smartTag w:uri="urn:schemas-microsoft-com:office:smarttags" w:element="PlaceType">
        <w:r w:rsidRPr="004F074F">
          <w:rPr>
            <w:spacing w:val="-4"/>
            <w:sz w:val="28"/>
            <w:szCs w:val="28"/>
            <w:lang w:val="en-US"/>
          </w:rPr>
          <w:t>State</w:t>
        </w:r>
      </w:smartTag>
      <w:r w:rsidRPr="004F074F">
        <w:rPr>
          <w:spacing w:val="-4"/>
          <w:sz w:val="28"/>
          <w:szCs w:val="28"/>
          <w:lang w:val="en-US"/>
        </w:rPr>
        <w:t xml:space="preserve"> </w:t>
      </w:r>
      <w:smartTag w:uri="urn:schemas-microsoft-com:office:smarttags" w:element="PlaceName">
        <w:r w:rsidRPr="004F074F">
          <w:rPr>
            <w:spacing w:val="-4"/>
            <w:sz w:val="28"/>
            <w:szCs w:val="28"/>
            <w:lang w:val="en-US"/>
          </w:rPr>
          <w:t>Agrarian</w:t>
        </w:r>
      </w:smartTag>
      <w:r w:rsidRPr="004F074F">
        <w:rPr>
          <w:spacing w:val="-4"/>
          <w:sz w:val="28"/>
          <w:szCs w:val="28"/>
          <w:lang w:val="en-US"/>
        </w:rPr>
        <w:t xml:space="preserve"> </w:t>
      </w:r>
      <w:smartTag w:uri="urn:schemas-microsoft-com:office:smarttags" w:element="PlaceType">
        <w:r w:rsidRPr="004F074F">
          <w:rPr>
            <w:spacing w:val="-4"/>
            <w:sz w:val="28"/>
            <w:szCs w:val="28"/>
            <w:lang w:val="en-US"/>
          </w:rPr>
          <w:t>University</w:t>
        </w:r>
      </w:smartTag>
      <w:r w:rsidRPr="004F074F">
        <w:rPr>
          <w:spacing w:val="-4"/>
          <w:sz w:val="28"/>
          <w:szCs w:val="28"/>
          <w:lang w:val="en-US"/>
        </w:rPr>
        <w:t xml:space="preserve">, </w:t>
      </w:r>
      <w:smartTag w:uri="urn:schemas-microsoft-com:office:smarttags" w:element="place">
        <w:smartTag w:uri="urn:schemas-microsoft-com:office:smarttags" w:element="City">
          <w:r w:rsidRPr="004F074F">
            <w:rPr>
              <w:spacing w:val="-4"/>
              <w:sz w:val="28"/>
              <w:szCs w:val="28"/>
              <w:lang w:val="en-US"/>
            </w:rPr>
            <w:t>Voronezh</w:t>
          </w:r>
        </w:smartTag>
        <w:r w:rsidRPr="004F074F">
          <w:rPr>
            <w:spacing w:val="-4"/>
            <w:sz w:val="28"/>
            <w:szCs w:val="28"/>
            <w:lang w:val="en-US"/>
          </w:rPr>
          <w:t xml:space="preserve">, </w:t>
        </w:r>
        <w:smartTag w:uri="urn:schemas-microsoft-com:office:smarttags" w:element="country-region">
          <w:r w:rsidRPr="004F074F">
            <w:rPr>
              <w:spacing w:val="-4"/>
              <w:sz w:val="28"/>
              <w:szCs w:val="28"/>
              <w:lang w:val="en-US"/>
            </w:rPr>
            <w:t>Russia</w:t>
          </w:r>
        </w:smartTag>
      </w:smartTag>
    </w:p>
    <w:p w:rsidR="004E3C9D" w:rsidRPr="00385069" w:rsidRDefault="004E3C9D" w:rsidP="00385069">
      <w:pPr>
        <w:pStyle w:val="aa"/>
        <w:spacing w:after="0" w:line="240" w:lineRule="auto"/>
        <w:ind w:left="0" w:firstLine="708"/>
        <w:jc w:val="both"/>
        <w:rPr>
          <w:rFonts w:ascii="Times New Roman" w:hAnsi="Times New Roman"/>
          <w:sz w:val="28"/>
          <w:szCs w:val="28"/>
        </w:rPr>
      </w:pPr>
      <w:r w:rsidRPr="00385069">
        <w:rPr>
          <w:rFonts w:ascii="Times New Roman" w:hAnsi="Times New Roman"/>
          <w:sz w:val="28"/>
          <w:szCs w:val="28"/>
          <w:lang w:val="en-US"/>
        </w:rPr>
        <w:t>There studied hematological characteristics of cows suffering from pu</w:t>
      </w:r>
      <w:r w:rsidRPr="00385069">
        <w:rPr>
          <w:rFonts w:ascii="Times New Roman" w:hAnsi="Times New Roman"/>
          <w:sz w:val="28"/>
          <w:szCs w:val="28"/>
          <w:lang w:val="en-US"/>
        </w:rPr>
        <w:t>s</w:t>
      </w:r>
      <w:r w:rsidRPr="00385069">
        <w:rPr>
          <w:rFonts w:ascii="Times New Roman" w:hAnsi="Times New Roman"/>
          <w:sz w:val="28"/>
          <w:szCs w:val="28"/>
          <w:lang w:val="en-US"/>
        </w:rPr>
        <w:t>tule vulvovaginite.</w:t>
      </w:r>
      <w:r w:rsidR="00385069" w:rsidRPr="00385069">
        <w:rPr>
          <w:rFonts w:ascii="Times New Roman" w:hAnsi="Times New Roman"/>
          <w:sz w:val="28"/>
          <w:szCs w:val="28"/>
          <w:lang w:val="en-US"/>
        </w:rPr>
        <w:t xml:space="preserve"> </w:t>
      </w:r>
      <w:r w:rsidRPr="00385069">
        <w:rPr>
          <w:rFonts w:ascii="Times New Roman" w:hAnsi="Times New Roman"/>
          <w:sz w:val="28"/>
          <w:szCs w:val="28"/>
          <w:lang w:val="en-US"/>
        </w:rPr>
        <w:t>We discovered that decreasing of form cells and cnanging leucocytory profile. Common</w:t>
      </w:r>
      <w:r w:rsidRPr="00385069">
        <w:rPr>
          <w:rFonts w:ascii="Times New Roman" w:hAnsi="Times New Roman"/>
          <w:sz w:val="28"/>
          <w:szCs w:val="28"/>
        </w:rPr>
        <w:t xml:space="preserve"> </w:t>
      </w:r>
      <w:r w:rsidRPr="00385069">
        <w:rPr>
          <w:rFonts w:ascii="Times New Roman" w:hAnsi="Times New Roman"/>
          <w:sz w:val="28"/>
          <w:szCs w:val="28"/>
          <w:lang w:val="en-US"/>
        </w:rPr>
        <w:t>for</w:t>
      </w:r>
      <w:r w:rsidRPr="00385069">
        <w:rPr>
          <w:rFonts w:ascii="Times New Roman" w:hAnsi="Times New Roman"/>
          <w:sz w:val="28"/>
          <w:szCs w:val="28"/>
        </w:rPr>
        <w:t xml:space="preserve"> </w:t>
      </w:r>
      <w:r w:rsidRPr="00385069">
        <w:rPr>
          <w:rFonts w:ascii="Times New Roman" w:hAnsi="Times New Roman"/>
          <w:sz w:val="28"/>
          <w:szCs w:val="28"/>
          <w:lang w:val="en-US"/>
        </w:rPr>
        <w:t>an</w:t>
      </w:r>
      <w:r w:rsidRPr="00385069">
        <w:rPr>
          <w:rFonts w:ascii="Times New Roman" w:hAnsi="Times New Roman"/>
          <w:sz w:val="28"/>
          <w:szCs w:val="28"/>
        </w:rPr>
        <w:t xml:space="preserve"> </w:t>
      </w:r>
      <w:r w:rsidRPr="00385069">
        <w:rPr>
          <w:rFonts w:ascii="Times New Roman" w:hAnsi="Times New Roman"/>
          <w:sz w:val="28"/>
          <w:szCs w:val="28"/>
          <w:lang w:val="en-US"/>
        </w:rPr>
        <w:t>inflamm</w:t>
      </w:r>
      <w:r w:rsidRPr="00385069">
        <w:rPr>
          <w:rFonts w:ascii="Times New Roman" w:hAnsi="Times New Roman"/>
          <w:sz w:val="28"/>
          <w:szCs w:val="28"/>
          <w:lang w:val="en-US"/>
        </w:rPr>
        <w:t>a</w:t>
      </w:r>
      <w:r w:rsidRPr="00385069">
        <w:rPr>
          <w:rFonts w:ascii="Times New Roman" w:hAnsi="Times New Roman"/>
          <w:sz w:val="28"/>
          <w:szCs w:val="28"/>
          <w:lang w:val="en-US"/>
        </w:rPr>
        <w:t>tory</w:t>
      </w:r>
      <w:r w:rsidRPr="00385069">
        <w:rPr>
          <w:rFonts w:ascii="Times New Roman" w:hAnsi="Times New Roman"/>
          <w:sz w:val="28"/>
          <w:szCs w:val="28"/>
        </w:rPr>
        <w:t xml:space="preserve"> </w:t>
      </w:r>
      <w:r w:rsidRPr="00385069">
        <w:rPr>
          <w:rFonts w:ascii="Times New Roman" w:hAnsi="Times New Roman"/>
          <w:sz w:val="28"/>
          <w:szCs w:val="28"/>
          <w:lang w:val="en-US"/>
        </w:rPr>
        <w:t>reaction</w:t>
      </w:r>
      <w:r w:rsidRPr="00385069">
        <w:rPr>
          <w:rFonts w:ascii="Times New Roman" w:hAnsi="Times New Roman"/>
          <w:sz w:val="28"/>
          <w:szCs w:val="28"/>
        </w:rPr>
        <w:t>.</w:t>
      </w:r>
    </w:p>
    <w:p w:rsidR="00F975EC" w:rsidRPr="004F074F" w:rsidRDefault="00F975EC" w:rsidP="00135E0B">
      <w:pPr>
        <w:pStyle w:val="aff3"/>
      </w:pPr>
      <w:r w:rsidRPr="004F074F">
        <w:t>УДК 619:576.2:618.14-002:636.2</w:t>
      </w:r>
    </w:p>
    <w:p w:rsidR="00F975EC" w:rsidRPr="004F074F" w:rsidRDefault="00F975EC" w:rsidP="00F975EC">
      <w:pPr>
        <w:jc w:val="center"/>
        <w:rPr>
          <w:b/>
          <w:caps/>
          <w:sz w:val="28"/>
          <w:szCs w:val="28"/>
        </w:rPr>
      </w:pPr>
      <w:r w:rsidRPr="004F074F">
        <w:rPr>
          <w:b/>
          <w:caps/>
          <w:sz w:val="28"/>
          <w:szCs w:val="28"/>
        </w:rPr>
        <w:t>Морфологические показатели эндометрия коров после к</w:t>
      </w:r>
      <w:r w:rsidR="000603C2" w:rsidRPr="004F074F">
        <w:rPr>
          <w:b/>
          <w:caps/>
          <w:sz w:val="28"/>
          <w:szCs w:val="28"/>
        </w:rPr>
        <w:t>омплексного лечения эндометрита</w:t>
      </w:r>
    </w:p>
    <w:p w:rsidR="00F975EC" w:rsidRPr="004F074F" w:rsidRDefault="00F975EC" w:rsidP="00F975EC">
      <w:pPr>
        <w:jc w:val="center"/>
        <w:rPr>
          <w:sz w:val="28"/>
          <w:szCs w:val="28"/>
        </w:rPr>
      </w:pPr>
      <w:r w:rsidRPr="004F074F">
        <w:rPr>
          <w:b/>
          <w:sz w:val="28"/>
          <w:szCs w:val="28"/>
        </w:rPr>
        <w:t xml:space="preserve">Волкова Д.В., Михалёв В.И.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D110F2" w:rsidRPr="00135E0B" w:rsidRDefault="00135E0B" w:rsidP="00F975EC">
      <w:pPr>
        <w:jc w:val="center"/>
        <w:rPr>
          <w:rStyle w:val="a9"/>
          <w:i/>
        </w:rPr>
      </w:pPr>
      <w:r w:rsidRPr="00135E0B">
        <w:rPr>
          <w:rStyle w:val="a9"/>
          <w:i/>
        </w:rPr>
        <w:t xml:space="preserve">ГНУ </w:t>
      </w:r>
      <w:r w:rsidR="00F975EC" w:rsidRPr="00135E0B">
        <w:rPr>
          <w:rStyle w:val="a9"/>
          <w:i/>
        </w:rPr>
        <w:t>Всероссийский НИВИ пат</w:t>
      </w:r>
      <w:r w:rsidR="00EB1853" w:rsidRPr="00135E0B">
        <w:rPr>
          <w:rStyle w:val="a9"/>
          <w:i/>
        </w:rPr>
        <w:t>ологии, фармакологии и терапии</w:t>
      </w:r>
    </w:p>
    <w:p w:rsidR="00535CA5" w:rsidRDefault="00F975EC" w:rsidP="005942AF">
      <w:pPr>
        <w:ind w:firstLine="708"/>
        <w:jc w:val="both"/>
        <w:rPr>
          <w:sz w:val="28"/>
          <w:szCs w:val="28"/>
        </w:rPr>
      </w:pPr>
      <w:r w:rsidRPr="004F074F">
        <w:rPr>
          <w:sz w:val="28"/>
          <w:szCs w:val="28"/>
        </w:rPr>
        <w:t>В практике ветеринарного акушерства для достижения терапевтич</w:t>
      </w:r>
      <w:r w:rsidRPr="004F074F">
        <w:rPr>
          <w:sz w:val="28"/>
          <w:szCs w:val="28"/>
        </w:rPr>
        <w:t>е</w:t>
      </w:r>
      <w:r w:rsidRPr="004F074F">
        <w:rPr>
          <w:sz w:val="28"/>
          <w:szCs w:val="28"/>
        </w:rPr>
        <w:t>ского эффекта при лечении острого послеродового эндометрита целесоо</w:t>
      </w:r>
      <w:r w:rsidRPr="004F074F">
        <w:rPr>
          <w:sz w:val="28"/>
          <w:szCs w:val="28"/>
        </w:rPr>
        <w:t>б</w:t>
      </w:r>
      <w:r w:rsidRPr="004F074F">
        <w:rPr>
          <w:sz w:val="28"/>
          <w:szCs w:val="28"/>
        </w:rPr>
        <w:t>разно использовать комплексные схемы лечения, обеспечивающие норм</w:t>
      </w:r>
      <w:r w:rsidRPr="004F074F">
        <w:rPr>
          <w:sz w:val="28"/>
          <w:szCs w:val="28"/>
        </w:rPr>
        <w:t>а</w:t>
      </w:r>
      <w:r w:rsidRPr="004F074F">
        <w:rPr>
          <w:sz w:val="28"/>
          <w:szCs w:val="28"/>
        </w:rPr>
        <w:t>лизацию обмена веществ в организме и трофики в поражённом органе, п</w:t>
      </w:r>
      <w:r w:rsidRPr="004F074F">
        <w:rPr>
          <w:sz w:val="28"/>
          <w:szCs w:val="28"/>
        </w:rPr>
        <w:t>о</w:t>
      </w:r>
      <w:r w:rsidRPr="004F074F">
        <w:rPr>
          <w:sz w:val="28"/>
          <w:szCs w:val="28"/>
        </w:rPr>
        <w:t>вышение нервно-мышечного тонуса миометрия, восстановление и усил</w:t>
      </w:r>
      <w:r w:rsidRPr="004F074F">
        <w:rPr>
          <w:sz w:val="28"/>
          <w:szCs w:val="28"/>
        </w:rPr>
        <w:t>е</w:t>
      </w:r>
      <w:r w:rsidRPr="004F074F">
        <w:rPr>
          <w:sz w:val="28"/>
          <w:szCs w:val="28"/>
        </w:rPr>
        <w:t>ние сократительной функции матки, освобождение её полости от экссуд</w:t>
      </w:r>
      <w:r w:rsidRPr="004F074F">
        <w:rPr>
          <w:sz w:val="28"/>
          <w:szCs w:val="28"/>
        </w:rPr>
        <w:t>а</w:t>
      </w:r>
      <w:r w:rsidRPr="004F074F">
        <w:rPr>
          <w:sz w:val="28"/>
          <w:szCs w:val="28"/>
        </w:rPr>
        <w:t>та, содержащего продукты распада лохий, тканей, микробов и токсинов, повышение защитных сил организма и подавление жизнедеятельности микрофлоры, восстановление структуры и функции матки. Для этого и</w:t>
      </w:r>
      <w:r w:rsidRPr="004F074F">
        <w:rPr>
          <w:sz w:val="28"/>
          <w:szCs w:val="28"/>
        </w:rPr>
        <w:t>с</w:t>
      </w:r>
      <w:r w:rsidRPr="004F074F">
        <w:rPr>
          <w:sz w:val="28"/>
          <w:szCs w:val="28"/>
        </w:rPr>
        <w:t>пользуют средства общестимулирующей патогенетической терапии, м</w:t>
      </w:r>
      <w:r w:rsidRPr="004F074F">
        <w:rPr>
          <w:sz w:val="28"/>
          <w:szCs w:val="28"/>
        </w:rPr>
        <w:t>а</w:t>
      </w:r>
      <w:r w:rsidRPr="004F074F">
        <w:rPr>
          <w:sz w:val="28"/>
          <w:szCs w:val="28"/>
        </w:rPr>
        <w:t>точные миотропные и противомикробные лекарственные препараты. Кр</w:t>
      </w:r>
      <w:r w:rsidRPr="004F074F">
        <w:rPr>
          <w:sz w:val="28"/>
          <w:szCs w:val="28"/>
        </w:rPr>
        <w:t>о</w:t>
      </w:r>
      <w:r w:rsidRPr="004F074F">
        <w:rPr>
          <w:sz w:val="28"/>
          <w:szCs w:val="28"/>
        </w:rPr>
        <w:t xml:space="preserve">ме того, для более объективной оценки терапевтической эффективности находят в последнее время методы морфологических, в том числе </w:t>
      </w:r>
      <w:r w:rsidR="00E91B11" w:rsidRPr="004F074F">
        <w:rPr>
          <w:sz w:val="28"/>
          <w:szCs w:val="28"/>
        </w:rPr>
        <w:t>морф</w:t>
      </w:r>
      <w:r w:rsidR="00E91B11" w:rsidRPr="004F074F">
        <w:rPr>
          <w:sz w:val="28"/>
          <w:szCs w:val="28"/>
        </w:rPr>
        <w:t>о</w:t>
      </w:r>
      <w:r w:rsidR="00E91B11" w:rsidRPr="004F074F">
        <w:rPr>
          <w:sz w:val="28"/>
          <w:szCs w:val="28"/>
        </w:rPr>
        <w:t>метрических, исследований.</w:t>
      </w:r>
    </w:p>
    <w:p w:rsidR="00C05078" w:rsidRDefault="00F975EC" w:rsidP="005942AF">
      <w:pPr>
        <w:ind w:firstLine="708"/>
        <w:jc w:val="both"/>
        <w:rPr>
          <w:sz w:val="28"/>
          <w:szCs w:val="28"/>
        </w:rPr>
      </w:pPr>
      <w:r w:rsidRPr="00385069">
        <w:rPr>
          <w:sz w:val="28"/>
          <w:szCs w:val="28"/>
        </w:rPr>
        <w:t>Целью данной работы явилось изучение динамики морфометрич</w:t>
      </w:r>
      <w:r w:rsidRPr="00385069">
        <w:rPr>
          <w:sz w:val="28"/>
          <w:szCs w:val="28"/>
        </w:rPr>
        <w:t>е</w:t>
      </w:r>
      <w:r w:rsidRPr="00385069">
        <w:rPr>
          <w:sz w:val="28"/>
          <w:szCs w:val="28"/>
        </w:rPr>
        <w:t>ских показателей эндометрия коров в начале и в конце комплексного леч</w:t>
      </w:r>
      <w:r w:rsidRPr="00385069">
        <w:rPr>
          <w:sz w:val="28"/>
          <w:szCs w:val="28"/>
        </w:rPr>
        <w:t>е</w:t>
      </w:r>
      <w:r w:rsidRPr="00385069">
        <w:rPr>
          <w:sz w:val="28"/>
          <w:szCs w:val="28"/>
        </w:rPr>
        <w:t>ния острого послеродового эндометрита.</w:t>
      </w:r>
    </w:p>
    <w:p w:rsidR="00385069" w:rsidRPr="00385069" w:rsidRDefault="00F975EC" w:rsidP="005942AF">
      <w:pPr>
        <w:ind w:firstLine="708"/>
        <w:jc w:val="both"/>
        <w:rPr>
          <w:sz w:val="28"/>
          <w:szCs w:val="28"/>
        </w:rPr>
      </w:pPr>
      <w:r w:rsidRPr="00385069">
        <w:rPr>
          <w:b/>
          <w:sz w:val="28"/>
          <w:szCs w:val="28"/>
        </w:rPr>
        <w:t>Материал и методы исследов</w:t>
      </w:r>
      <w:r w:rsidRPr="00385069">
        <w:rPr>
          <w:b/>
          <w:sz w:val="28"/>
          <w:szCs w:val="28"/>
        </w:rPr>
        <w:t>а</w:t>
      </w:r>
      <w:r w:rsidRPr="00385069">
        <w:rPr>
          <w:b/>
          <w:sz w:val="28"/>
          <w:szCs w:val="28"/>
        </w:rPr>
        <w:t>ний.</w:t>
      </w:r>
      <w:r w:rsidRPr="00385069">
        <w:rPr>
          <w:sz w:val="28"/>
          <w:szCs w:val="28"/>
        </w:rPr>
        <w:t xml:space="preserve"> Материалом для исследований служили образцы слизистой оболочки матки коров красно-пёстрой породы с массой тела 450-500кг, взятые на 8-10 день после отёла от коров, бол</w:t>
      </w:r>
      <w:r w:rsidRPr="00385069">
        <w:rPr>
          <w:sz w:val="28"/>
          <w:szCs w:val="28"/>
        </w:rPr>
        <w:t>ь</w:t>
      </w:r>
      <w:r w:rsidRPr="00385069">
        <w:rPr>
          <w:sz w:val="28"/>
          <w:szCs w:val="28"/>
        </w:rPr>
        <w:t>ных острым послеродовым эндометритом (</w:t>
      </w:r>
      <w:r w:rsidRPr="00385069">
        <w:rPr>
          <w:sz w:val="28"/>
          <w:szCs w:val="28"/>
          <w:lang w:val="en-US"/>
        </w:rPr>
        <w:t>n</w:t>
      </w:r>
      <w:r w:rsidRPr="00385069">
        <w:rPr>
          <w:sz w:val="28"/>
          <w:szCs w:val="28"/>
        </w:rPr>
        <w:t>=8), а также в конце лечения (</w:t>
      </w:r>
      <w:r w:rsidRPr="00385069">
        <w:rPr>
          <w:sz w:val="28"/>
          <w:szCs w:val="28"/>
          <w:lang w:val="en-US"/>
        </w:rPr>
        <w:t>n</w:t>
      </w:r>
      <w:r w:rsidR="009D6253" w:rsidRPr="00385069">
        <w:rPr>
          <w:sz w:val="28"/>
          <w:szCs w:val="28"/>
        </w:rPr>
        <w:t xml:space="preserve">=8). </w:t>
      </w:r>
      <w:r w:rsidRPr="00385069">
        <w:rPr>
          <w:sz w:val="28"/>
          <w:szCs w:val="28"/>
        </w:rPr>
        <w:t>Для гистологического исследования отбирали образцы слизистой оболочки из середины рогов матки, бывших плодовместилищем, при п</w:t>
      </w:r>
      <w:r w:rsidRPr="00385069">
        <w:rPr>
          <w:sz w:val="28"/>
          <w:szCs w:val="28"/>
        </w:rPr>
        <w:t>о</w:t>
      </w:r>
      <w:r w:rsidRPr="00385069">
        <w:rPr>
          <w:sz w:val="28"/>
          <w:szCs w:val="28"/>
        </w:rPr>
        <w:t>мощи биотома для биопсии слизистой и мышечной оболочек матки (п</w:t>
      </w:r>
      <w:r w:rsidRPr="00385069">
        <w:rPr>
          <w:sz w:val="28"/>
          <w:szCs w:val="28"/>
        </w:rPr>
        <w:t>а</w:t>
      </w:r>
      <w:r w:rsidRPr="00385069">
        <w:rPr>
          <w:sz w:val="28"/>
          <w:szCs w:val="28"/>
        </w:rPr>
        <w:t>тент РФ на изобр</w:t>
      </w:r>
      <w:r w:rsidRPr="00385069">
        <w:rPr>
          <w:sz w:val="28"/>
          <w:szCs w:val="28"/>
        </w:rPr>
        <w:t>е</w:t>
      </w:r>
      <w:r w:rsidRPr="00385069">
        <w:rPr>
          <w:sz w:val="28"/>
          <w:szCs w:val="28"/>
        </w:rPr>
        <w:t xml:space="preserve">тение № 228172). </w:t>
      </w:r>
    </w:p>
    <w:p w:rsidR="005942AF" w:rsidRDefault="00F975EC" w:rsidP="005942AF">
      <w:pPr>
        <w:ind w:firstLine="709"/>
        <w:jc w:val="both"/>
        <w:rPr>
          <w:sz w:val="28"/>
          <w:szCs w:val="28"/>
        </w:rPr>
      </w:pPr>
      <w:r w:rsidRPr="00385069">
        <w:rPr>
          <w:sz w:val="28"/>
          <w:szCs w:val="28"/>
        </w:rPr>
        <w:t xml:space="preserve">Образцы эндометрия коров, помещали во флакон с 10% раствором нейтрального формалина, обезвоживали в спиртах, хлороформе и заливали в парафин. Срезы готовили </w:t>
      </w:r>
      <w:r w:rsidR="002E7897" w:rsidRPr="00385069">
        <w:rPr>
          <w:sz w:val="28"/>
          <w:szCs w:val="28"/>
        </w:rPr>
        <w:t>на микротоме МПС-2 толщиной 4-5</w:t>
      </w:r>
      <w:r w:rsidRPr="00385069">
        <w:rPr>
          <w:sz w:val="28"/>
          <w:szCs w:val="28"/>
        </w:rPr>
        <w:t>мкм, деп</w:t>
      </w:r>
      <w:r w:rsidRPr="00385069">
        <w:rPr>
          <w:sz w:val="28"/>
          <w:szCs w:val="28"/>
        </w:rPr>
        <w:t>а</w:t>
      </w:r>
      <w:r w:rsidRPr="00385069">
        <w:rPr>
          <w:sz w:val="28"/>
          <w:szCs w:val="28"/>
        </w:rPr>
        <w:t>рафинировали и о</w:t>
      </w:r>
      <w:r w:rsidR="002F4DB6">
        <w:rPr>
          <w:sz w:val="28"/>
          <w:szCs w:val="28"/>
        </w:rPr>
        <w:t xml:space="preserve">крашивали гематоксилин-эозином. </w:t>
      </w:r>
      <w:r w:rsidRPr="00385069">
        <w:rPr>
          <w:sz w:val="28"/>
          <w:szCs w:val="28"/>
        </w:rPr>
        <w:t>Морфометрические исследования выполне</w:t>
      </w:r>
      <w:r w:rsidR="00E91B11" w:rsidRPr="00385069">
        <w:rPr>
          <w:sz w:val="28"/>
          <w:szCs w:val="28"/>
        </w:rPr>
        <w:t>ны по Г.Г. Автандилову (1990).</w:t>
      </w:r>
    </w:p>
    <w:p w:rsidR="00385069" w:rsidRPr="0012645C" w:rsidRDefault="00F975EC" w:rsidP="005942AF">
      <w:pPr>
        <w:ind w:firstLine="709"/>
        <w:jc w:val="both"/>
        <w:rPr>
          <w:sz w:val="28"/>
          <w:szCs w:val="28"/>
        </w:rPr>
      </w:pPr>
      <w:r w:rsidRPr="00385069">
        <w:rPr>
          <w:sz w:val="28"/>
          <w:szCs w:val="28"/>
        </w:rPr>
        <w:t>Комплексное лечение предусматривало применение двух средств общестимулирующей неспецифической терапии (7% раствора ихтиола и плаценты денатурированной эмульгированной - ПДЭ), а также симптом</w:t>
      </w:r>
      <w:r w:rsidRPr="00385069">
        <w:rPr>
          <w:sz w:val="28"/>
          <w:szCs w:val="28"/>
        </w:rPr>
        <w:t>а</w:t>
      </w:r>
      <w:r w:rsidRPr="00385069">
        <w:rPr>
          <w:sz w:val="28"/>
          <w:szCs w:val="28"/>
        </w:rPr>
        <w:t xml:space="preserve">тической (окситоцин на фоне синестрола) и </w:t>
      </w:r>
      <w:r w:rsidR="009D6253" w:rsidRPr="00385069">
        <w:rPr>
          <w:sz w:val="28"/>
          <w:szCs w:val="28"/>
        </w:rPr>
        <w:t>этиотропной (энроцид) тер</w:t>
      </w:r>
      <w:r w:rsidR="009D6253" w:rsidRPr="00385069">
        <w:rPr>
          <w:sz w:val="28"/>
          <w:szCs w:val="28"/>
        </w:rPr>
        <w:t>а</w:t>
      </w:r>
      <w:r w:rsidR="009D6253" w:rsidRPr="00385069">
        <w:rPr>
          <w:sz w:val="28"/>
          <w:szCs w:val="28"/>
        </w:rPr>
        <w:t xml:space="preserve">пии. </w:t>
      </w:r>
      <w:r w:rsidRPr="00385069">
        <w:rPr>
          <w:sz w:val="28"/>
          <w:szCs w:val="28"/>
        </w:rPr>
        <w:t xml:space="preserve">Коровам вводили 2% масляный раствор синестрола </w:t>
      </w:r>
      <w:r w:rsidR="009D6253" w:rsidRPr="00385069">
        <w:rPr>
          <w:sz w:val="28"/>
          <w:szCs w:val="28"/>
        </w:rPr>
        <w:t>внутримышечно в дозе 0,6мл/100</w:t>
      </w:r>
      <w:r w:rsidRPr="00385069">
        <w:rPr>
          <w:sz w:val="28"/>
          <w:szCs w:val="28"/>
        </w:rPr>
        <w:t>кг массы тела двукратно с 24-часовым интервалом, начиная с первого дня лечения. Окситоцин в дозе 8-10 ЕД/100 кг массы тела чет</w:t>
      </w:r>
      <w:r w:rsidRPr="00385069">
        <w:rPr>
          <w:sz w:val="28"/>
          <w:szCs w:val="28"/>
        </w:rPr>
        <w:t>ы</w:t>
      </w:r>
      <w:r w:rsidRPr="00385069">
        <w:rPr>
          <w:sz w:val="28"/>
          <w:szCs w:val="28"/>
        </w:rPr>
        <w:t xml:space="preserve">рёхкратно по 1 разу в сутки, </w:t>
      </w:r>
      <w:r w:rsidR="0012645C">
        <w:rPr>
          <w:sz w:val="28"/>
          <w:szCs w:val="28"/>
        </w:rPr>
        <w:t>начиная со второго дня лечения.</w:t>
      </w:r>
    </w:p>
    <w:p w:rsidR="00F975EC" w:rsidRPr="00385069" w:rsidRDefault="00F975EC" w:rsidP="00F975EC">
      <w:pPr>
        <w:ind w:firstLine="720"/>
        <w:jc w:val="both"/>
        <w:rPr>
          <w:sz w:val="28"/>
          <w:szCs w:val="28"/>
        </w:rPr>
      </w:pPr>
      <w:r w:rsidRPr="00385069">
        <w:rPr>
          <w:sz w:val="28"/>
          <w:szCs w:val="28"/>
        </w:rPr>
        <w:t>Энроцид вводили внутриматочно с 4</w:t>
      </w:r>
      <w:r w:rsidR="002E7897" w:rsidRPr="00385069">
        <w:rPr>
          <w:sz w:val="28"/>
          <w:szCs w:val="28"/>
        </w:rPr>
        <w:t>8-часовым интервалом в дозе 150мл первые два введения и по 100</w:t>
      </w:r>
      <w:r w:rsidRPr="00385069">
        <w:rPr>
          <w:sz w:val="28"/>
          <w:szCs w:val="28"/>
        </w:rPr>
        <w:t>мл - при каждом последующем. Кроме того, животным сочетали по</w:t>
      </w:r>
      <w:r w:rsidR="002E7897" w:rsidRPr="00385069">
        <w:rPr>
          <w:sz w:val="28"/>
          <w:szCs w:val="28"/>
        </w:rPr>
        <w:t>дкожное введение (ПДЭ) в дозе 5</w:t>
      </w:r>
      <w:r w:rsidR="002F4DB6">
        <w:rPr>
          <w:sz w:val="28"/>
          <w:szCs w:val="28"/>
        </w:rPr>
        <w:t xml:space="preserve"> </w:t>
      </w:r>
      <w:r w:rsidRPr="00385069">
        <w:rPr>
          <w:sz w:val="28"/>
          <w:szCs w:val="28"/>
        </w:rPr>
        <w:t>мл/100 кг в первый, пятый и девятый дни лечения и 7% раствора ихтиола подкожно в первый, третий и пятый день леч</w:t>
      </w:r>
      <w:r w:rsidRPr="00385069">
        <w:rPr>
          <w:sz w:val="28"/>
          <w:szCs w:val="28"/>
        </w:rPr>
        <w:t>е</w:t>
      </w:r>
      <w:r w:rsidR="00142BD3" w:rsidRPr="00385069">
        <w:rPr>
          <w:sz w:val="28"/>
          <w:szCs w:val="28"/>
        </w:rPr>
        <w:t>ния в дозе 5, 6 и 7</w:t>
      </w:r>
      <w:r w:rsidR="00642B60" w:rsidRPr="00385069">
        <w:rPr>
          <w:sz w:val="28"/>
          <w:szCs w:val="28"/>
        </w:rPr>
        <w:t>мл/100</w:t>
      </w:r>
      <w:r w:rsidRPr="00385069">
        <w:rPr>
          <w:sz w:val="28"/>
          <w:szCs w:val="28"/>
        </w:rPr>
        <w:t>кг.</w:t>
      </w:r>
    </w:p>
    <w:p w:rsidR="00F975EC" w:rsidRPr="00385069" w:rsidRDefault="00F975EC" w:rsidP="00F975EC">
      <w:pPr>
        <w:ind w:firstLine="708"/>
        <w:jc w:val="both"/>
        <w:rPr>
          <w:bCs/>
          <w:sz w:val="28"/>
          <w:szCs w:val="28"/>
        </w:rPr>
      </w:pPr>
      <w:r w:rsidRPr="00385069">
        <w:rPr>
          <w:b/>
          <w:bCs/>
          <w:sz w:val="28"/>
          <w:szCs w:val="28"/>
        </w:rPr>
        <w:t>Результаты исследований.</w:t>
      </w:r>
      <w:r w:rsidRPr="00385069">
        <w:rPr>
          <w:bCs/>
          <w:sz w:val="28"/>
          <w:szCs w:val="28"/>
        </w:rPr>
        <w:t xml:space="preserve"> Клиническое выздоровление животных произошло у</w:t>
      </w:r>
      <w:r w:rsidRPr="00385069">
        <w:rPr>
          <w:b/>
          <w:bCs/>
          <w:sz w:val="28"/>
          <w:szCs w:val="28"/>
        </w:rPr>
        <w:t xml:space="preserve"> </w:t>
      </w:r>
      <w:r w:rsidRPr="00385069">
        <w:rPr>
          <w:bCs/>
          <w:sz w:val="28"/>
          <w:szCs w:val="28"/>
        </w:rPr>
        <w:t>92,3% коров через 10-12, в среднем через 11,2</w:t>
      </w:r>
      <w:r w:rsidRPr="00385069">
        <w:rPr>
          <w:bCs/>
          <w:sz w:val="28"/>
          <w:szCs w:val="28"/>
          <w:u w:val="single"/>
        </w:rPr>
        <w:t>+</w:t>
      </w:r>
      <w:r w:rsidRPr="00385069">
        <w:rPr>
          <w:bCs/>
          <w:sz w:val="28"/>
          <w:szCs w:val="28"/>
        </w:rPr>
        <w:t>0,08 дней. О</w:t>
      </w:r>
      <w:r w:rsidRPr="00385069">
        <w:rPr>
          <w:bCs/>
          <w:sz w:val="28"/>
          <w:szCs w:val="28"/>
        </w:rPr>
        <w:t>п</w:t>
      </w:r>
      <w:r w:rsidRPr="00385069">
        <w:rPr>
          <w:bCs/>
          <w:sz w:val="28"/>
          <w:szCs w:val="28"/>
        </w:rPr>
        <w:t>лодотворение наступило у 91,6% коров, период от отёла до оплодотвор</w:t>
      </w:r>
      <w:r w:rsidRPr="00385069">
        <w:rPr>
          <w:bCs/>
          <w:sz w:val="28"/>
          <w:szCs w:val="28"/>
        </w:rPr>
        <w:t>е</w:t>
      </w:r>
      <w:r w:rsidRPr="00385069">
        <w:rPr>
          <w:bCs/>
          <w:sz w:val="28"/>
          <w:szCs w:val="28"/>
        </w:rPr>
        <w:t>ния составил 60,6</w:t>
      </w:r>
      <w:r w:rsidRPr="00385069">
        <w:rPr>
          <w:bCs/>
          <w:sz w:val="28"/>
          <w:szCs w:val="28"/>
          <w:u w:val="single"/>
        </w:rPr>
        <w:t>+</w:t>
      </w:r>
      <w:r w:rsidRPr="00385069">
        <w:rPr>
          <w:bCs/>
          <w:sz w:val="28"/>
          <w:szCs w:val="28"/>
        </w:rPr>
        <w:t>3,87 дней, а коэффициент оплодотворения – 1,35</w:t>
      </w:r>
      <w:r w:rsidRPr="00385069">
        <w:rPr>
          <w:bCs/>
          <w:sz w:val="28"/>
          <w:szCs w:val="28"/>
          <w:u w:val="single"/>
        </w:rPr>
        <w:t>+</w:t>
      </w:r>
      <w:r w:rsidRPr="00385069">
        <w:rPr>
          <w:bCs/>
          <w:sz w:val="28"/>
          <w:szCs w:val="28"/>
        </w:rPr>
        <w:t>0,07.</w:t>
      </w:r>
    </w:p>
    <w:p w:rsidR="00F975EC" w:rsidRDefault="00F975EC" w:rsidP="00642B60">
      <w:pPr>
        <w:tabs>
          <w:tab w:val="left" w:pos="6690"/>
        </w:tabs>
        <w:ind w:firstLine="720"/>
        <w:jc w:val="both"/>
        <w:rPr>
          <w:sz w:val="28"/>
          <w:szCs w:val="28"/>
        </w:rPr>
      </w:pPr>
      <w:r w:rsidRPr="00385069">
        <w:rPr>
          <w:sz w:val="28"/>
          <w:szCs w:val="28"/>
        </w:rPr>
        <w:t>При проведении гистологического исследования слизистой оболочки матки острый послеродовой гнойно-катаральный эндометрит у коров х</w:t>
      </w:r>
      <w:r w:rsidRPr="00385069">
        <w:rPr>
          <w:sz w:val="28"/>
          <w:szCs w:val="28"/>
        </w:rPr>
        <w:t>а</w:t>
      </w:r>
      <w:r w:rsidRPr="00385069">
        <w:rPr>
          <w:sz w:val="28"/>
          <w:szCs w:val="28"/>
        </w:rPr>
        <w:t>рактеризовался десквамацией покровного эпителия слизистой оболочки матки, а также участками, лишёнными эпителиальной выстилки. Подсл</w:t>
      </w:r>
      <w:r w:rsidRPr="00385069">
        <w:rPr>
          <w:sz w:val="28"/>
          <w:szCs w:val="28"/>
        </w:rPr>
        <w:t>и</w:t>
      </w:r>
      <w:r w:rsidRPr="00385069">
        <w:rPr>
          <w:sz w:val="28"/>
          <w:szCs w:val="28"/>
        </w:rPr>
        <w:t>зистая основа слизистой оболочки матки была отёчна и обильно инфиль</w:t>
      </w:r>
      <w:r w:rsidRPr="00385069">
        <w:rPr>
          <w:sz w:val="28"/>
          <w:szCs w:val="28"/>
        </w:rPr>
        <w:t>т</w:t>
      </w:r>
      <w:r w:rsidRPr="00385069">
        <w:rPr>
          <w:sz w:val="28"/>
          <w:szCs w:val="28"/>
        </w:rPr>
        <w:t>рирована гистиоцитарными и лимфоидными клетками. Течение воспал</w:t>
      </w:r>
      <w:r w:rsidRPr="00385069">
        <w:rPr>
          <w:sz w:val="28"/>
          <w:szCs w:val="28"/>
        </w:rPr>
        <w:t>и</w:t>
      </w:r>
      <w:r w:rsidRPr="00385069">
        <w:rPr>
          <w:sz w:val="28"/>
          <w:szCs w:val="28"/>
        </w:rPr>
        <w:t>тельного процесса также отражалось на морфологии маточных желёз. Пр</w:t>
      </w:r>
      <w:r w:rsidRPr="00385069">
        <w:rPr>
          <w:sz w:val="28"/>
          <w:szCs w:val="28"/>
        </w:rPr>
        <w:t>о</w:t>
      </w:r>
      <w:r w:rsidRPr="00385069">
        <w:rPr>
          <w:sz w:val="28"/>
          <w:szCs w:val="28"/>
        </w:rPr>
        <w:t>свет маточных желёз расширен, строма – отёчна, отмечается некробиоз и десквамация клеток железистого эпителия, а также скопление гнойных т</w:t>
      </w:r>
      <w:r w:rsidRPr="00385069">
        <w:rPr>
          <w:sz w:val="28"/>
          <w:szCs w:val="28"/>
        </w:rPr>
        <w:t>е</w:t>
      </w:r>
      <w:r w:rsidRPr="00385069">
        <w:rPr>
          <w:sz w:val="28"/>
          <w:szCs w:val="28"/>
        </w:rPr>
        <w:t>лец в просвете маточных желёз.</w:t>
      </w:r>
    </w:p>
    <w:p w:rsidR="00C05078" w:rsidRPr="00B13C70" w:rsidRDefault="00F975EC" w:rsidP="005942AF">
      <w:pPr>
        <w:pStyle w:val="a5"/>
        <w:ind w:firstLine="720"/>
        <w:rPr>
          <w:szCs w:val="28"/>
        </w:rPr>
      </w:pPr>
      <w:r w:rsidRPr="00385069">
        <w:rPr>
          <w:szCs w:val="28"/>
        </w:rPr>
        <w:t>Комплексное лечение коров, больных острым послеродовым гнойно-катаральным эндометритом, существенно сказалось на структурной орг</w:t>
      </w:r>
      <w:r w:rsidRPr="00385069">
        <w:rPr>
          <w:szCs w:val="28"/>
        </w:rPr>
        <w:t>а</w:t>
      </w:r>
      <w:r w:rsidRPr="00385069">
        <w:rPr>
          <w:szCs w:val="28"/>
        </w:rPr>
        <w:t>низации слизистой оболочки матки. В процессе лечения происходило ча</w:t>
      </w:r>
      <w:r w:rsidRPr="00385069">
        <w:rPr>
          <w:szCs w:val="28"/>
        </w:rPr>
        <w:t>с</w:t>
      </w:r>
      <w:r w:rsidRPr="00385069">
        <w:rPr>
          <w:szCs w:val="28"/>
        </w:rPr>
        <w:t>тичное или полное восстановление структурной организации маточных желез. По мере выздоровления происходила регенерация железистого эп</w:t>
      </w:r>
      <w:r w:rsidRPr="00385069">
        <w:rPr>
          <w:szCs w:val="28"/>
        </w:rPr>
        <w:t>и</w:t>
      </w:r>
      <w:r w:rsidRPr="00385069">
        <w:rPr>
          <w:szCs w:val="28"/>
        </w:rPr>
        <w:t>телия. Клетки железистого эпителия имели кубич</w:t>
      </w:r>
      <w:r w:rsidR="005942AF">
        <w:rPr>
          <w:szCs w:val="28"/>
        </w:rPr>
        <w:t>ескую или призматич</w:t>
      </w:r>
      <w:r w:rsidR="005942AF">
        <w:rPr>
          <w:szCs w:val="28"/>
        </w:rPr>
        <w:t>е</w:t>
      </w:r>
      <w:r w:rsidR="005942AF">
        <w:rPr>
          <w:szCs w:val="28"/>
        </w:rPr>
        <w:t>скую форму.</w:t>
      </w:r>
    </w:p>
    <w:p w:rsidR="005942AF" w:rsidRDefault="00F975EC" w:rsidP="005942AF">
      <w:pPr>
        <w:pStyle w:val="a5"/>
        <w:ind w:firstLine="720"/>
      </w:pPr>
      <w:r w:rsidRPr="00385069">
        <w:t>В строме эндометрия во время лечения уменьшался воспал</w:t>
      </w:r>
      <w:r w:rsidRPr="00385069">
        <w:t>и</w:t>
      </w:r>
      <w:r w:rsidRPr="00385069">
        <w:t>тельный отёк и ослабевала клеточная реакция, у большинс</w:t>
      </w:r>
      <w:r w:rsidRPr="00385069">
        <w:t>т</w:t>
      </w:r>
      <w:r w:rsidRPr="00385069">
        <w:t>ва животных, у которых был взят биопсийный материал, в процессе комплексного лечения прои</w:t>
      </w:r>
      <w:r w:rsidRPr="00385069">
        <w:t>с</w:t>
      </w:r>
      <w:r w:rsidRPr="00385069">
        <w:t>ходило восстановление структурной организации покровного эпителия э</w:t>
      </w:r>
      <w:r w:rsidRPr="00385069">
        <w:t>н</w:t>
      </w:r>
      <w:r w:rsidRPr="00385069">
        <w:t>дометрия. Покровный эпителий эндо</w:t>
      </w:r>
      <w:r w:rsidR="00642B60" w:rsidRPr="00385069">
        <w:t>метрия</w:t>
      </w:r>
      <w:r w:rsidRPr="00385069">
        <w:t xml:space="preserve"> представлен у этих ж</w:t>
      </w:r>
      <w:r w:rsidRPr="00385069">
        <w:t>и</w:t>
      </w:r>
      <w:r w:rsidRPr="00385069">
        <w:t>вотных клетками призматической формы, ядра которых располагаются ближе к базальной мембране.</w:t>
      </w:r>
    </w:p>
    <w:p w:rsidR="005942AF" w:rsidRDefault="00F975EC" w:rsidP="00F975EC">
      <w:pPr>
        <w:pStyle w:val="a5"/>
        <w:ind w:firstLine="720"/>
      </w:pPr>
      <w:r w:rsidRPr="00385069">
        <w:rPr>
          <w:spacing w:val="-2"/>
        </w:rPr>
        <w:t>Морфометрические исследования показали, что ко</w:t>
      </w:r>
      <w:r w:rsidRPr="00385069">
        <w:rPr>
          <w:spacing w:val="-2"/>
        </w:rPr>
        <w:t>м</w:t>
      </w:r>
      <w:r w:rsidRPr="00385069">
        <w:rPr>
          <w:spacing w:val="-2"/>
        </w:rPr>
        <w:t>плексное лечение острого послеродового эндометрита у коров сопровождается увеличением высоты клеток покровного эпителия на 8,7% (16,8±3,24мкм), толщины э</w:t>
      </w:r>
      <w:r w:rsidRPr="00385069">
        <w:rPr>
          <w:spacing w:val="-2"/>
        </w:rPr>
        <w:t>н</w:t>
      </w:r>
      <w:r w:rsidRPr="00385069">
        <w:rPr>
          <w:spacing w:val="-2"/>
        </w:rPr>
        <w:t>дометрия – на 11,1% (289,1</w:t>
      </w:r>
      <w:r w:rsidR="002F4DB6">
        <w:rPr>
          <w:spacing w:val="-2"/>
        </w:rPr>
        <w:t xml:space="preserve">5±26,71мкм). Стереометрическими </w:t>
      </w:r>
      <w:r w:rsidRPr="00385069">
        <w:rPr>
          <w:spacing w:val="-2"/>
        </w:rPr>
        <w:t>исследов</w:t>
      </w:r>
      <w:r w:rsidRPr="00385069">
        <w:rPr>
          <w:spacing w:val="-2"/>
        </w:rPr>
        <w:t>а</w:t>
      </w:r>
      <w:r w:rsidRPr="00385069">
        <w:rPr>
          <w:spacing w:val="-2"/>
        </w:rPr>
        <w:t>ниями установлено уменьшение объёма эпителиоцитов маточных желёз в 1,37 раза (375,81±7,19мкм</w:t>
      </w:r>
      <w:r w:rsidRPr="00385069">
        <w:rPr>
          <w:spacing w:val="-2"/>
          <w:vertAlign w:val="superscript"/>
        </w:rPr>
        <w:t>3</w:t>
      </w:r>
      <w:r w:rsidRPr="00385069">
        <w:rPr>
          <w:spacing w:val="-2"/>
        </w:rPr>
        <w:t>), а объёма ядер эп</w:t>
      </w:r>
      <w:r w:rsidRPr="00385069">
        <w:rPr>
          <w:spacing w:val="-2"/>
        </w:rPr>
        <w:t>и</w:t>
      </w:r>
      <w:r w:rsidRPr="00385069">
        <w:rPr>
          <w:spacing w:val="-2"/>
        </w:rPr>
        <w:t>телиоцитов маточных желёз – на 19,7% (100,74±3,77мкм</w:t>
      </w:r>
      <w:r w:rsidRPr="00385069">
        <w:rPr>
          <w:spacing w:val="-2"/>
          <w:vertAlign w:val="superscript"/>
        </w:rPr>
        <w:t>3</w:t>
      </w:r>
      <w:r w:rsidRPr="00385069">
        <w:rPr>
          <w:spacing w:val="-2"/>
        </w:rPr>
        <w:t>). Объём эпителиоцитов покровного эпителия увеличился на 13,2% и составил 420,66±10,27мкм</w:t>
      </w:r>
      <w:r w:rsidRPr="00385069">
        <w:rPr>
          <w:spacing w:val="-2"/>
          <w:vertAlign w:val="superscript"/>
        </w:rPr>
        <w:t>3</w:t>
      </w:r>
      <w:r w:rsidRPr="00385069">
        <w:rPr>
          <w:spacing w:val="-2"/>
        </w:rPr>
        <w:t>, а объём ядер эпители</w:t>
      </w:r>
      <w:r w:rsidRPr="00385069">
        <w:rPr>
          <w:spacing w:val="-2"/>
        </w:rPr>
        <w:t>о</w:t>
      </w:r>
      <w:r w:rsidRPr="00385069">
        <w:rPr>
          <w:spacing w:val="-2"/>
        </w:rPr>
        <w:t>цитов покровного эпителия – соответственно 8,6% и 120,12±4,79мкм</w:t>
      </w:r>
      <w:r w:rsidRPr="00385069">
        <w:rPr>
          <w:spacing w:val="-2"/>
          <w:vertAlign w:val="superscript"/>
        </w:rPr>
        <w:t>3</w:t>
      </w:r>
      <w:r w:rsidR="00642B60" w:rsidRPr="00385069">
        <w:t>.</w:t>
      </w:r>
    </w:p>
    <w:p w:rsidR="00F975EC" w:rsidRDefault="00F975EC" w:rsidP="00F975EC">
      <w:pPr>
        <w:pStyle w:val="a5"/>
        <w:ind w:firstLine="720"/>
        <w:rPr>
          <w:bCs/>
          <w:szCs w:val="28"/>
        </w:rPr>
      </w:pPr>
      <w:r w:rsidRPr="00385069">
        <w:rPr>
          <w:szCs w:val="28"/>
        </w:rPr>
        <w:t xml:space="preserve">Таким образом, комплексное лечение острого послеродового </w:t>
      </w:r>
      <w:r w:rsidR="002F4DB6">
        <w:rPr>
          <w:szCs w:val="28"/>
        </w:rPr>
        <w:t>э</w:t>
      </w:r>
      <w:r w:rsidRPr="00385069">
        <w:rPr>
          <w:szCs w:val="28"/>
        </w:rPr>
        <w:t>нд</w:t>
      </w:r>
      <w:r w:rsidRPr="00385069">
        <w:rPr>
          <w:szCs w:val="28"/>
        </w:rPr>
        <w:t>о</w:t>
      </w:r>
      <w:r w:rsidRPr="00385069">
        <w:rPr>
          <w:szCs w:val="28"/>
        </w:rPr>
        <w:t>метрита с применением двух средств общестимулирующей неспецифич</w:t>
      </w:r>
      <w:r w:rsidRPr="00385069">
        <w:rPr>
          <w:szCs w:val="28"/>
        </w:rPr>
        <w:t>е</w:t>
      </w:r>
      <w:r w:rsidRPr="00385069">
        <w:rPr>
          <w:szCs w:val="28"/>
        </w:rPr>
        <w:t>ской терапии (ихтиол и ПДЭ) в сочетании в введением окситоцина на фоне синестрола и антимикробного препарата энроцида обеспечивает клинич</w:t>
      </w:r>
      <w:r w:rsidRPr="00385069">
        <w:rPr>
          <w:szCs w:val="28"/>
        </w:rPr>
        <w:t>е</w:t>
      </w:r>
      <w:r w:rsidRPr="00385069">
        <w:rPr>
          <w:szCs w:val="28"/>
        </w:rPr>
        <w:t xml:space="preserve">ское выздоровление </w:t>
      </w:r>
      <w:r w:rsidRPr="00385069">
        <w:rPr>
          <w:bCs/>
          <w:szCs w:val="28"/>
        </w:rPr>
        <w:t>92,3% животных в среднем через 11,2</w:t>
      </w:r>
      <w:r w:rsidRPr="00385069">
        <w:rPr>
          <w:bCs/>
          <w:szCs w:val="28"/>
          <w:u w:val="single"/>
        </w:rPr>
        <w:t>+</w:t>
      </w:r>
      <w:r w:rsidRPr="00385069">
        <w:rPr>
          <w:bCs/>
          <w:szCs w:val="28"/>
        </w:rPr>
        <w:t>0,0</w:t>
      </w:r>
      <w:r w:rsidR="00642B60" w:rsidRPr="00385069">
        <w:rPr>
          <w:bCs/>
          <w:szCs w:val="28"/>
        </w:rPr>
        <w:t>8 дней, к</w:t>
      </w:r>
      <w:r w:rsidR="00642B60" w:rsidRPr="00385069">
        <w:rPr>
          <w:bCs/>
          <w:szCs w:val="28"/>
        </w:rPr>
        <w:t>о</w:t>
      </w:r>
      <w:r w:rsidR="00642B60" w:rsidRPr="00385069">
        <w:rPr>
          <w:bCs/>
          <w:szCs w:val="28"/>
        </w:rPr>
        <w:t xml:space="preserve">торое сопровождается </w:t>
      </w:r>
      <w:r w:rsidRPr="00385069">
        <w:rPr>
          <w:szCs w:val="28"/>
        </w:rPr>
        <w:t>ослаблением воспалительной реакции, а также во</w:t>
      </w:r>
      <w:r w:rsidRPr="00385069">
        <w:rPr>
          <w:szCs w:val="28"/>
        </w:rPr>
        <w:t>с</w:t>
      </w:r>
      <w:r w:rsidRPr="00385069">
        <w:rPr>
          <w:szCs w:val="28"/>
        </w:rPr>
        <w:t>становлением структурной организации маточных желез и покровного эпителия энд</w:t>
      </w:r>
      <w:r w:rsidRPr="00385069">
        <w:rPr>
          <w:szCs w:val="28"/>
        </w:rPr>
        <w:t>о</w:t>
      </w:r>
      <w:r w:rsidRPr="00385069">
        <w:rPr>
          <w:szCs w:val="28"/>
        </w:rPr>
        <w:t>метрия</w:t>
      </w:r>
      <w:r w:rsidR="00A17277" w:rsidRPr="00385069">
        <w:rPr>
          <w:bCs/>
          <w:szCs w:val="28"/>
        </w:rPr>
        <w:t xml:space="preserve"> коров.</w:t>
      </w:r>
    </w:p>
    <w:p w:rsidR="00F975EC" w:rsidRPr="004F074F" w:rsidRDefault="00F975EC" w:rsidP="00F975EC">
      <w:pPr>
        <w:autoSpaceDE w:val="0"/>
        <w:autoSpaceDN w:val="0"/>
        <w:adjustRightInd w:val="0"/>
        <w:jc w:val="center"/>
        <w:rPr>
          <w:b/>
          <w:bCs/>
          <w:caps/>
          <w:sz w:val="28"/>
          <w:szCs w:val="28"/>
          <w:lang w:val="en-US"/>
        </w:rPr>
      </w:pPr>
      <w:r w:rsidRPr="004F074F">
        <w:rPr>
          <w:b/>
          <w:bCs/>
          <w:caps/>
          <w:sz w:val="28"/>
          <w:szCs w:val="28"/>
          <w:lang w:val="en-US"/>
        </w:rPr>
        <w:t>Morphological parameters endometrium cows after complex treatment endometritum</w:t>
      </w:r>
    </w:p>
    <w:p w:rsidR="00F975EC" w:rsidRPr="004F074F" w:rsidRDefault="00F975EC" w:rsidP="00142BD3">
      <w:pPr>
        <w:jc w:val="center"/>
        <w:rPr>
          <w:b/>
          <w:bCs/>
          <w:sz w:val="28"/>
          <w:szCs w:val="28"/>
          <w:lang w:val="en-US"/>
        </w:rPr>
      </w:pPr>
      <w:r w:rsidRPr="004F074F">
        <w:rPr>
          <w:b/>
          <w:bCs/>
          <w:sz w:val="28"/>
          <w:szCs w:val="28"/>
          <w:lang w:val="en-US"/>
        </w:rPr>
        <w:t>Volkova D.V., Mikhalyov V.I.</w:t>
      </w:r>
    </w:p>
    <w:p w:rsidR="00F975EC" w:rsidRPr="004F074F" w:rsidRDefault="00F975EC" w:rsidP="00142BD3">
      <w:pPr>
        <w:autoSpaceDE w:val="0"/>
        <w:autoSpaceDN w:val="0"/>
        <w:adjustRightInd w:val="0"/>
        <w:jc w:val="center"/>
        <w:rPr>
          <w:sz w:val="28"/>
          <w:szCs w:val="28"/>
          <w:lang w:val="en-US"/>
        </w:rPr>
      </w:pPr>
      <w:r w:rsidRPr="004F074F">
        <w:rPr>
          <w:sz w:val="28"/>
          <w:szCs w:val="28"/>
          <w:lang w:val="en-US"/>
        </w:rPr>
        <w:t>Russia Re</w:t>
      </w:r>
      <w:r w:rsidR="00142BD3" w:rsidRPr="004F074F">
        <w:rPr>
          <w:sz w:val="28"/>
          <w:szCs w:val="28"/>
          <w:lang w:val="en-US"/>
        </w:rPr>
        <w:t xml:space="preserve">search Veterinary Institute of </w:t>
      </w:r>
      <w:r w:rsidRPr="004F074F">
        <w:rPr>
          <w:sz w:val="28"/>
          <w:szCs w:val="28"/>
          <w:lang w:val="en-US"/>
        </w:rPr>
        <w:t xml:space="preserve">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F975EC" w:rsidRDefault="00F975EC" w:rsidP="00F975EC">
      <w:pPr>
        <w:autoSpaceDE w:val="0"/>
        <w:autoSpaceDN w:val="0"/>
        <w:adjustRightInd w:val="0"/>
        <w:ind w:firstLine="720"/>
        <w:jc w:val="both"/>
        <w:rPr>
          <w:sz w:val="28"/>
          <w:szCs w:val="28"/>
        </w:rPr>
      </w:pPr>
      <w:r w:rsidRPr="004F074F">
        <w:rPr>
          <w:sz w:val="28"/>
          <w:szCs w:val="28"/>
          <w:lang w:val="en-US"/>
        </w:rPr>
        <w:t xml:space="preserve">Thus, complex treatment sharp postnatal </w:t>
      </w:r>
      <w:r w:rsidRPr="004F074F">
        <w:rPr>
          <w:bCs/>
          <w:sz w:val="28"/>
          <w:szCs w:val="28"/>
          <w:lang w:val="en-US"/>
        </w:rPr>
        <w:t>endometritum</w:t>
      </w:r>
      <w:r w:rsidRPr="004F074F">
        <w:rPr>
          <w:sz w:val="28"/>
          <w:szCs w:val="28"/>
          <w:lang w:val="en-US"/>
        </w:rPr>
        <w:t xml:space="preserve"> with application of two means allstimulation nonspecific therapy (ichthiol and PDE) in a comb</w:t>
      </w:r>
      <w:r w:rsidRPr="004F074F">
        <w:rPr>
          <w:sz w:val="28"/>
          <w:szCs w:val="28"/>
          <w:lang w:val="en-US"/>
        </w:rPr>
        <w:t>i</w:t>
      </w:r>
      <w:r w:rsidRPr="004F074F">
        <w:rPr>
          <w:sz w:val="28"/>
          <w:szCs w:val="28"/>
          <w:lang w:val="en-US"/>
        </w:rPr>
        <w:t>nation in introduction oxitocin on a background sinestrol and an antimicrobic preparation enrocid pr</w:t>
      </w:r>
      <w:r w:rsidR="00A1439B" w:rsidRPr="004F074F">
        <w:rPr>
          <w:sz w:val="28"/>
          <w:szCs w:val="28"/>
          <w:lang w:val="en-US"/>
        </w:rPr>
        <w:t>ovides clinical recover of 92,3</w:t>
      </w:r>
      <w:r w:rsidRPr="004F074F">
        <w:rPr>
          <w:sz w:val="28"/>
          <w:szCs w:val="28"/>
          <w:lang w:val="en-US"/>
        </w:rPr>
        <w:t>% of</w:t>
      </w:r>
      <w:r w:rsidR="00A1439B" w:rsidRPr="004F074F">
        <w:rPr>
          <w:sz w:val="28"/>
          <w:szCs w:val="28"/>
          <w:lang w:val="en-US"/>
        </w:rPr>
        <w:t xml:space="preserve"> animals on the average in 11,2±</w:t>
      </w:r>
      <w:r w:rsidRPr="004F074F">
        <w:rPr>
          <w:sz w:val="28"/>
          <w:szCs w:val="28"/>
          <w:lang w:val="en-US"/>
        </w:rPr>
        <w:t>0,08 days which is accompanied by easing of inflammatory reaction, and also with restoration of the structural organization glands uterus and i</w:t>
      </w:r>
      <w:r w:rsidRPr="004F074F">
        <w:rPr>
          <w:sz w:val="28"/>
          <w:szCs w:val="28"/>
          <w:lang w:val="en-US"/>
        </w:rPr>
        <w:t>n</w:t>
      </w:r>
      <w:r w:rsidRPr="004F074F">
        <w:rPr>
          <w:sz w:val="28"/>
          <w:szCs w:val="28"/>
          <w:lang w:val="en-US"/>
        </w:rPr>
        <w:t xml:space="preserve">tegumentary epitelii </w:t>
      </w:r>
      <w:r w:rsidRPr="004F074F">
        <w:rPr>
          <w:bCs/>
          <w:sz w:val="28"/>
          <w:szCs w:val="28"/>
          <w:lang w:val="en-US"/>
        </w:rPr>
        <w:t>endometrium</w:t>
      </w:r>
      <w:r w:rsidR="008834F8" w:rsidRPr="004F074F">
        <w:rPr>
          <w:sz w:val="28"/>
          <w:szCs w:val="28"/>
          <w:lang w:val="en-US"/>
        </w:rPr>
        <w:t xml:space="preserve"> cows.</w:t>
      </w:r>
    </w:p>
    <w:p w:rsidR="00655371" w:rsidRPr="004F074F" w:rsidRDefault="00655371" w:rsidP="00135E0B">
      <w:pPr>
        <w:pStyle w:val="aff3"/>
      </w:pPr>
      <w:r w:rsidRPr="004F074F">
        <w:t>УДК</w:t>
      </w:r>
      <w:r w:rsidR="00385069">
        <w:t xml:space="preserve"> </w:t>
      </w:r>
      <w:r w:rsidRPr="004F074F">
        <w:t>619:615.015.45</w:t>
      </w:r>
    </w:p>
    <w:p w:rsidR="00655371" w:rsidRPr="004F074F" w:rsidRDefault="00655371" w:rsidP="00A1439B">
      <w:pPr>
        <w:jc w:val="center"/>
        <w:rPr>
          <w:b/>
          <w:caps/>
          <w:sz w:val="28"/>
          <w:szCs w:val="28"/>
        </w:rPr>
      </w:pPr>
      <w:r w:rsidRPr="004F074F">
        <w:rPr>
          <w:b/>
          <w:caps/>
          <w:sz w:val="28"/>
          <w:szCs w:val="28"/>
        </w:rPr>
        <w:t>Аллергенные свойства комплексного препарата селена – селемага</w:t>
      </w:r>
    </w:p>
    <w:p w:rsidR="00385069" w:rsidRDefault="00655371" w:rsidP="00A1439B">
      <w:pPr>
        <w:jc w:val="center"/>
        <w:rPr>
          <w:sz w:val="28"/>
          <w:szCs w:val="28"/>
        </w:rPr>
      </w:pPr>
      <w:r w:rsidRPr="004F074F">
        <w:rPr>
          <w:b/>
          <w:sz w:val="28"/>
          <w:szCs w:val="28"/>
        </w:rPr>
        <w:t>Востроилова Г.А.</w:t>
      </w:r>
      <w:r w:rsidRPr="004F074F">
        <w:rPr>
          <w:b/>
          <w:sz w:val="28"/>
          <w:szCs w:val="28"/>
          <w:vertAlign w:val="superscript"/>
        </w:rPr>
        <w:t>1</w:t>
      </w:r>
      <w:r w:rsidRPr="004F074F">
        <w:rPr>
          <w:b/>
          <w:sz w:val="28"/>
          <w:szCs w:val="28"/>
        </w:rPr>
        <w:t>, Ческидова Л.В.</w:t>
      </w:r>
      <w:r w:rsidRPr="004F074F">
        <w:rPr>
          <w:b/>
          <w:sz w:val="28"/>
          <w:szCs w:val="28"/>
          <w:vertAlign w:val="superscript"/>
        </w:rPr>
        <w:t>1</w:t>
      </w:r>
      <w:r w:rsidRPr="004F074F">
        <w:rPr>
          <w:b/>
          <w:sz w:val="28"/>
          <w:szCs w:val="28"/>
        </w:rPr>
        <w:t>, Балым Ю.П.</w:t>
      </w:r>
      <w:r w:rsidRPr="004F074F">
        <w:rPr>
          <w:b/>
          <w:sz w:val="28"/>
          <w:szCs w:val="28"/>
          <w:vertAlign w:val="superscript"/>
        </w:rPr>
        <w:t>2</w:t>
      </w:r>
      <w:r w:rsidRPr="004F074F">
        <w:rPr>
          <w:sz w:val="28"/>
          <w:szCs w:val="28"/>
        </w:rPr>
        <w:t xml:space="preserve"> </w:t>
      </w:r>
    </w:p>
    <w:p w:rsidR="00655371" w:rsidRPr="004F074F" w:rsidRDefault="00655371" w:rsidP="00A1439B">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A1439B" w:rsidRPr="005942AF" w:rsidRDefault="00655371" w:rsidP="00A1439B">
      <w:pPr>
        <w:jc w:val="center"/>
        <w:rPr>
          <w:i/>
          <w:sz w:val="28"/>
          <w:szCs w:val="28"/>
        </w:rPr>
      </w:pPr>
      <w:r w:rsidRPr="00135E0B">
        <w:rPr>
          <w:i/>
          <w:sz w:val="28"/>
          <w:szCs w:val="28"/>
          <w:vertAlign w:val="superscript"/>
        </w:rPr>
        <w:t>1</w:t>
      </w:r>
      <w:r w:rsidR="00135E0B">
        <w:rPr>
          <w:i/>
          <w:sz w:val="28"/>
          <w:szCs w:val="28"/>
        </w:rPr>
        <w:t xml:space="preserve">ГНУ </w:t>
      </w:r>
      <w:r w:rsidRPr="00135E0B">
        <w:rPr>
          <w:i/>
          <w:sz w:val="28"/>
          <w:szCs w:val="28"/>
        </w:rPr>
        <w:t>Всероссийский</w:t>
      </w:r>
      <w:r w:rsidRPr="005942AF">
        <w:rPr>
          <w:i/>
          <w:sz w:val="28"/>
          <w:szCs w:val="28"/>
        </w:rPr>
        <w:t xml:space="preserve"> НИВИ патологии, фармакологии и терапии</w:t>
      </w:r>
    </w:p>
    <w:p w:rsidR="00655371" w:rsidRPr="00B13C70" w:rsidRDefault="00655371" w:rsidP="00A1439B">
      <w:pPr>
        <w:jc w:val="center"/>
        <w:rPr>
          <w:i/>
          <w:sz w:val="28"/>
          <w:szCs w:val="28"/>
        </w:rPr>
      </w:pPr>
      <w:r w:rsidRPr="005942AF">
        <w:rPr>
          <w:i/>
          <w:sz w:val="28"/>
          <w:szCs w:val="28"/>
          <w:vertAlign w:val="superscript"/>
        </w:rPr>
        <w:t xml:space="preserve">2 </w:t>
      </w:r>
      <w:r w:rsidRPr="005942AF">
        <w:rPr>
          <w:i/>
          <w:sz w:val="28"/>
          <w:szCs w:val="28"/>
        </w:rPr>
        <w:t>Управление</w:t>
      </w:r>
      <w:r w:rsidR="00095E4B">
        <w:rPr>
          <w:i/>
          <w:sz w:val="28"/>
          <w:szCs w:val="28"/>
        </w:rPr>
        <w:t xml:space="preserve"> ветеринарии Харьковской област, Украина</w:t>
      </w:r>
    </w:p>
    <w:p w:rsidR="005942AF" w:rsidRDefault="00655371" w:rsidP="00385069">
      <w:pPr>
        <w:ind w:firstLine="709"/>
        <w:jc w:val="both"/>
        <w:rPr>
          <w:sz w:val="28"/>
          <w:szCs w:val="28"/>
        </w:rPr>
      </w:pPr>
      <w:r w:rsidRPr="00385069">
        <w:rPr>
          <w:sz w:val="28"/>
          <w:szCs w:val="28"/>
        </w:rPr>
        <w:t>Препараты селена находят широкое применение в ветеринарии [1-6]. Кроме высокотоксичного селенита натрия в практику рекомендованы м</w:t>
      </w:r>
      <w:r w:rsidRPr="00385069">
        <w:rPr>
          <w:sz w:val="28"/>
          <w:szCs w:val="28"/>
        </w:rPr>
        <w:t>е</w:t>
      </w:r>
      <w:r w:rsidRPr="00385069">
        <w:rPr>
          <w:sz w:val="28"/>
          <w:szCs w:val="28"/>
        </w:rPr>
        <w:t>нее токсичные лекарственные средства на основе селенита натрия: сел</w:t>
      </w:r>
      <w:r w:rsidRPr="00385069">
        <w:rPr>
          <w:sz w:val="28"/>
          <w:szCs w:val="28"/>
        </w:rPr>
        <w:t>е</w:t>
      </w:r>
      <w:r w:rsidRPr="00385069">
        <w:rPr>
          <w:sz w:val="28"/>
          <w:szCs w:val="28"/>
        </w:rPr>
        <w:t xml:space="preserve">вит, </w:t>
      </w:r>
      <w:r w:rsidR="00A1439B" w:rsidRPr="00385069">
        <w:rPr>
          <w:sz w:val="28"/>
          <w:szCs w:val="28"/>
        </w:rPr>
        <w:t>селенобен, селемаг и другие [2,</w:t>
      </w:r>
      <w:r w:rsidRPr="00385069">
        <w:rPr>
          <w:sz w:val="28"/>
          <w:szCs w:val="28"/>
        </w:rPr>
        <w:t>3]. Однако данных об их аллергенных свойствах в литературе нет. Поэтому целью наших исследований была оценка аллергенных свойств комплексного препарата – селемага, соде</w:t>
      </w:r>
      <w:r w:rsidRPr="00385069">
        <w:rPr>
          <w:sz w:val="28"/>
          <w:szCs w:val="28"/>
        </w:rPr>
        <w:t>р</w:t>
      </w:r>
      <w:r w:rsidRPr="00385069">
        <w:rPr>
          <w:sz w:val="28"/>
          <w:szCs w:val="28"/>
        </w:rPr>
        <w:t>жащего селенит натрия и токоферола ацетат.</w:t>
      </w:r>
    </w:p>
    <w:p w:rsidR="005942AF" w:rsidRDefault="00655371" w:rsidP="00385069">
      <w:pPr>
        <w:ind w:firstLine="709"/>
        <w:jc w:val="both"/>
        <w:rPr>
          <w:sz w:val="28"/>
          <w:szCs w:val="28"/>
        </w:rPr>
      </w:pPr>
      <w:r w:rsidRPr="00535CA5">
        <w:rPr>
          <w:b/>
          <w:sz w:val="28"/>
          <w:szCs w:val="28"/>
        </w:rPr>
        <w:t>Материалы и методы исследований.</w:t>
      </w:r>
      <w:r w:rsidRPr="00385069">
        <w:rPr>
          <w:sz w:val="28"/>
          <w:szCs w:val="28"/>
        </w:rPr>
        <w:t xml:space="preserve"> В опытах при постановке р</w:t>
      </w:r>
      <w:r w:rsidRPr="00385069">
        <w:rPr>
          <w:sz w:val="28"/>
          <w:szCs w:val="28"/>
        </w:rPr>
        <w:t>е</w:t>
      </w:r>
      <w:r w:rsidRPr="00385069">
        <w:rPr>
          <w:sz w:val="28"/>
          <w:szCs w:val="28"/>
        </w:rPr>
        <w:t>акций специфической агломерации лейкоцитов (РСАЛ), специфического лизиса лейкоцитов (РСЛЛ) и дегрануляции тучных клеток по Шварцу (РДТК) использовали: две опытные группы морских свинок, третью – ко</w:t>
      </w:r>
      <w:r w:rsidRPr="00385069">
        <w:rPr>
          <w:sz w:val="28"/>
          <w:szCs w:val="28"/>
        </w:rPr>
        <w:t>н</w:t>
      </w:r>
      <w:r w:rsidRPr="00385069">
        <w:rPr>
          <w:sz w:val="28"/>
          <w:szCs w:val="28"/>
        </w:rPr>
        <w:t xml:space="preserve">трольную (по 3 особи </w:t>
      </w:r>
      <w:r w:rsidR="00A1439B" w:rsidRPr="00385069">
        <w:rPr>
          <w:sz w:val="28"/>
          <w:szCs w:val="28"/>
        </w:rPr>
        <w:t>в каждой группе, массой 250-300</w:t>
      </w:r>
      <w:r w:rsidRPr="00385069">
        <w:rPr>
          <w:sz w:val="28"/>
          <w:szCs w:val="28"/>
        </w:rPr>
        <w:t>г, имеющих белые пятна на боках туловища), а также 3 крыс для получения тучных клеток.</w:t>
      </w:r>
    </w:p>
    <w:p w:rsidR="00655371" w:rsidRDefault="00655371" w:rsidP="00385069">
      <w:pPr>
        <w:ind w:firstLine="709"/>
        <w:jc w:val="both"/>
        <w:rPr>
          <w:sz w:val="28"/>
          <w:szCs w:val="28"/>
          <w:lang w:val="en-US"/>
        </w:rPr>
      </w:pPr>
      <w:r w:rsidRPr="00385069">
        <w:rPr>
          <w:sz w:val="28"/>
          <w:szCs w:val="28"/>
        </w:rPr>
        <w:t>Первичную оценку селемага проводили путем однократной внутр</w:t>
      </w:r>
      <w:r w:rsidRPr="00385069">
        <w:rPr>
          <w:sz w:val="28"/>
          <w:szCs w:val="28"/>
        </w:rPr>
        <w:t>и</w:t>
      </w:r>
      <w:r w:rsidRPr="00385069">
        <w:rPr>
          <w:sz w:val="28"/>
          <w:szCs w:val="28"/>
        </w:rPr>
        <w:t>кожной сенсибилизации. Для этого в кожу наружной поверхности уха морских свинок опытных групп с помощью туб</w:t>
      </w:r>
      <w:r w:rsidR="00FD3363" w:rsidRPr="00385069">
        <w:rPr>
          <w:sz w:val="28"/>
          <w:szCs w:val="28"/>
        </w:rPr>
        <w:t>еркулинового шприца вв</w:t>
      </w:r>
      <w:r w:rsidR="00FD3363" w:rsidRPr="00385069">
        <w:rPr>
          <w:sz w:val="28"/>
          <w:szCs w:val="28"/>
        </w:rPr>
        <w:t>о</w:t>
      </w:r>
      <w:r w:rsidR="00FD3363" w:rsidRPr="00385069">
        <w:rPr>
          <w:sz w:val="28"/>
          <w:szCs w:val="28"/>
        </w:rPr>
        <w:t>дили 0,1</w:t>
      </w:r>
      <w:r w:rsidRPr="00385069">
        <w:rPr>
          <w:sz w:val="28"/>
          <w:szCs w:val="28"/>
        </w:rPr>
        <w:t>мл селемага. К</w:t>
      </w:r>
      <w:r w:rsidR="00FD3363" w:rsidRPr="00385069">
        <w:rPr>
          <w:sz w:val="28"/>
          <w:szCs w:val="28"/>
        </w:rPr>
        <w:t>онтрольным животным вводили 0,1</w:t>
      </w:r>
      <w:r w:rsidRPr="00385069">
        <w:rPr>
          <w:sz w:val="28"/>
          <w:szCs w:val="28"/>
        </w:rPr>
        <w:t>мл физиолог</w:t>
      </w:r>
      <w:r w:rsidRPr="00385069">
        <w:rPr>
          <w:sz w:val="28"/>
          <w:szCs w:val="28"/>
        </w:rPr>
        <w:t>и</w:t>
      </w:r>
      <w:r w:rsidRPr="00385069">
        <w:rPr>
          <w:sz w:val="28"/>
          <w:szCs w:val="28"/>
        </w:rPr>
        <w:t>ческого раствора. Выявление сенсибилизации проводили через 12 дней п</w:t>
      </w:r>
      <w:r w:rsidRPr="00385069">
        <w:rPr>
          <w:sz w:val="28"/>
          <w:szCs w:val="28"/>
        </w:rPr>
        <w:t>у</w:t>
      </w:r>
      <w:r w:rsidRPr="00385069">
        <w:rPr>
          <w:sz w:val="28"/>
          <w:szCs w:val="28"/>
        </w:rPr>
        <w:t>тем накожного нанесения разрешающей дозы селемага (контрольным ж</w:t>
      </w:r>
      <w:r w:rsidRPr="00385069">
        <w:rPr>
          <w:sz w:val="28"/>
          <w:szCs w:val="28"/>
        </w:rPr>
        <w:t>и</w:t>
      </w:r>
      <w:r w:rsidRPr="00385069">
        <w:rPr>
          <w:sz w:val="28"/>
          <w:szCs w:val="28"/>
        </w:rPr>
        <w:t>вотным наносили 0,9% раствор хлорида натрия).</w:t>
      </w:r>
    </w:p>
    <w:p w:rsidR="00C05078" w:rsidRDefault="00655371" w:rsidP="00385069">
      <w:pPr>
        <w:ind w:firstLine="709"/>
        <w:jc w:val="both"/>
        <w:rPr>
          <w:sz w:val="28"/>
          <w:szCs w:val="28"/>
          <w:lang w:val="en-US"/>
        </w:rPr>
      </w:pPr>
      <w:r w:rsidRPr="00385069">
        <w:rPr>
          <w:sz w:val="28"/>
          <w:szCs w:val="28"/>
        </w:rPr>
        <w:t>Затем проводили комплексную оценку сенсибилизирующих свойств препарата. На 12-е сутки после однократного введения морским свинкам селемага в кожу уха, на выстриже</w:t>
      </w:r>
      <w:r w:rsidR="00A1439B" w:rsidRPr="00385069">
        <w:rPr>
          <w:sz w:val="28"/>
          <w:szCs w:val="28"/>
        </w:rPr>
        <w:t>нные участки боков размером 3х3</w:t>
      </w:r>
      <w:r w:rsidRPr="00385069">
        <w:rPr>
          <w:sz w:val="28"/>
          <w:szCs w:val="28"/>
        </w:rPr>
        <w:t>см д</w:t>
      </w:r>
      <w:r w:rsidRPr="00385069">
        <w:rPr>
          <w:sz w:val="28"/>
          <w:szCs w:val="28"/>
        </w:rPr>
        <w:t>о</w:t>
      </w:r>
      <w:r w:rsidRPr="00385069">
        <w:rPr>
          <w:sz w:val="28"/>
          <w:szCs w:val="28"/>
        </w:rPr>
        <w:t>полнительно наносили в течение недели 7 эпикутанных аппликаций пр</w:t>
      </w:r>
      <w:r w:rsidRPr="00385069">
        <w:rPr>
          <w:sz w:val="28"/>
          <w:szCs w:val="28"/>
        </w:rPr>
        <w:t>е</w:t>
      </w:r>
      <w:r w:rsidRPr="00385069">
        <w:rPr>
          <w:sz w:val="28"/>
          <w:szCs w:val="28"/>
        </w:rPr>
        <w:t>парата. Этот эксперимент одновременно позволял выявить опасность ра</w:t>
      </w:r>
      <w:r w:rsidRPr="00385069">
        <w:rPr>
          <w:sz w:val="28"/>
          <w:szCs w:val="28"/>
        </w:rPr>
        <w:t>з</w:t>
      </w:r>
      <w:r w:rsidRPr="00385069">
        <w:rPr>
          <w:sz w:val="28"/>
          <w:szCs w:val="28"/>
        </w:rPr>
        <w:t>вития аллергического дерматита. Через 24 часа, после учета реакции кожи, брали кровь для выполнения лабораторных иммунологических тестов.</w:t>
      </w:r>
    </w:p>
    <w:p w:rsidR="00535CA5" w:rsidRDefault="00655371" w:rsidP="00385069">
      <w:pPr>
        <w:ind w:firstLine="709"/>
        <w:jc w:val="both"/>
        <w:rPr>
          <w:sz w:val="28"/>
          <w:szCs w:val="28"/>
        </w:rPr>
      </w:pPr>
      <w:r w:rsidRPr="00385069">
        <w:rPr>
          <w:sz w:val="28"/>
          <w:szCs w:val="28"/>
        </w:rPr>
        <w:t>Реакция специфической агломерации лейкоцитов (РСАЛ). В гепар</w:t>
      </w:r>
      <w:r w:rsidRPr="00385069">
        <w:rPr>
          <w:sz w:val="28"/>
          <w:szCs w:val="28"/>
        </w:rPr>
        <w:t>и</w:t>
      </w:r>
      <w:r w:rsidRPr="00385069">
        <w:rPr>
          <w:sz w:val="28"/>
          <w:szCs w:val="28"/>
        </w:rPr>
        <w:t>низированную кровь от морских свинок опытных групп добавляли селемаг и основу препарата, а в кровь от контрольных животных – физиологич</w:t>
      </w:r>
      <w:r w:rsidRPr="00385069">
        <w:rPr>
          <w:sz w:val="28"/>
          <w:szCs w:val="28"/>
        </w:rPr>
        <w:t>е</w:t>
      </w:r>
      <w:r w:rsidRPr="00385069">
        <w:rPr>
          <w:sz w:val="28"/>
          <w:szCs w:val="28"/>
        </w:rPr>
        <w:t>ский раствор. Затем все пробы выдерживали в термостате при температуре +37°С в течение 2-х часов, по истечении которых делали толстые мазки и без фиксации окрашивали их 0,01%-ным раствором метиленового синего. В каждом мазке подсчитывали по 500 лейкоцитов, отдельно учитывая чи</w:t>
      </w:r>
      <w:r w:rsidRPr="00385069">
        <w:rPr>
          <w:sz w:val="28"/>
          <w:szCs w:val="28"/>
        </w:rPr>
        <w:t>с</w:t>
      </w:r>
      <w:r w:rsidRPr="00385069">
        <w:rPr>
          <w:sz w:val="28"/>
          <w:szCs w:val="28"/>
        </w:rPr>
        <w:t>ло клеток, образующих агрегаты из 3-х и более лейкоцитов, а затем вычи</w:t>
      </w:r>
      <w:r w:rsidRPr="00385069">
        <w:rPr>
          <w:sz w:val="28"/>
          <w:szCs w:val="28"/>
        </w:rPr>
        <w:t>с</w:t>
      </w:r>
      <w:r w:rsidRPr="00385069">
        <w:rPr>
          <w:sz w:val="28"/>
          <w:szCs w:val="28"/>
        </w:rPr>
        <w:t>ляли процент агломерированных лейкоцитов.</w:t>
      </w:r>
    </w:p>
    <w:p w:rsidR="00655371" w:rsidRDefault="00655371" w:rsidP="00385069">
      <w:pPr>
        <w:ind w:firstLine="709"/>
        <w:jc w:val="both"/>
        <w:rPr>
          <w:sz w:val="28"/>
          <w:szCs w:val="28"/>
          <w:lang w:val="en-US"/>
        </w:rPr>
      </w:pPr>
      <w:r w:rsidRPr="00385069">
        <w:rPr>
          <w:sz w:val="28"/>
          <w:szCs w:val="28"/>
        </w:rPr>
        <w:t>Реакция специфического лизиса (РСЛЛ). В кровь от опытных групп морских свинок вводили исследуемый препарат и основу препарата, а в кровь от контрольных животных – физиологический раствор. Все пробы выдерживали в термостате при температуре +37°С в течение 2-х часов. З</w:t>
      </w:r>
      <w:r w:rsidRPr="00385069">
        <w:rPr>
          <w:sz w:val="28"/>
          <w:szCs w:val="28"/>
        </w:rPr>
        <w:t>а</w:t>
      </w:r>
      <w:r w:rsidRPr="00385069">
        <w:rPr>
          <w:sz w:val="28"/>
          <w:szCs w:val="28"/>
        </w:rPr>
        <w:t>тем кровь в этих пробах была обработана 3%-ным раствором уксусной к</w:t>
      </w:r>
      <w:r w:rsidRPr="00385069">
        <w:rPr>
          <w:sz w:val="28"/>
          <w:szCs w:val="28"/>
        </w:rPr>
        <w:t>и</w:t>
      </w:r>
      <w:r w:rsidRPr="00385069">
        <w:rPr>
          <w:sz w:val="28"/>
          <w:szCs w:val="28"/>
        </w:rPr>
        <w:t>слоты и произведен подсчет лейкоцитов. Показатель РСЛЛ рассчитывали по формуле:</w:t>
      </w:r>
    </w:p>
    <w:tbl>
      <w:tblPr>
        <w:tblStyle w:val="a3"/>
        <w:tblW w:w="0" w:type="auto"/>
        <w:jc w:val="center"/>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98"/>
        <w:gridCol w:w="3302"/>
      </w:tblGrid>
      <w:tr w:rsidR="00655371" w:rsidRPr="00385069" w:rsidTr="00385069">
        <w:trPr>
          <w:jc w:val="center"/>
        </w:trPr>
        <w:tc>
          <w:tcPr>
            <w:tcW w:w="1198" w:type="dxa"/>
            <w:vMerge w:val="restart"/>
            <w:vAlign w:val="center"/>
          </w:tcPr>
          <w:p w:rsidR="00655371" w:rsidRPr="00385069" w:rsidRDefault="00655371" w:rsidP="00385069">
            <w:pPr>
              <w:jc w:val="right"/>
              <w:rPr>
                <w:sz w:val="28"/>
                <w:szCs w:val="28"/>
              </w:rPr>
            </w:pPr>
            <w:r w:rsidRPr="00385069">
              <w:rPr>
                <w:sz w:val="28"/>
                <w:szCs w:val="28"/>
              </w:rPr>
              <w:t xml:space="preserve">РСЛЛ = </w:t>
            </w:r>
          </w:p>
        </w:tc>
        <w:tc>
          <w:tcPr>
            <w:tcW w:w="3302" w:type="dxa"/>
          </w:tcPr>
          <w:p w:rsidR="00655371" w:rsidRPr="00385069" w:rsidRDefault="00655371" w:rsidP="00385069">
            <w:pPr>
              <w:jc w:val="both"/>
              <w:rPr>
                <w:sz w:val="28"/>
                <w:szCs w:val="28"/>
                <w:u w:val="single"/>
              </w:rPr>
            </w:pPr>
            <w:r w:rsidRPr="00385069">
              <w:rPr>
                <w:sz w:val="28"/>
                <w:szCs w:val="28"/>
                <w:u w:val="single"/>
              </w:rPr>
              <w:t>Л контр. – Л опыт.</w:t>
            </w:r>
            <w:r w:rsidR="00385069">
              <w:rPr>
                <w:sz w:val="28"/>
                <w:szCs w:val="28"/>
                <w:u w:val="single"/>
              </w:rPr>
              <w:sym w:font="Symbol" w:char="F0B4"/>
            </w:r>
            <w:r w:rsidRPr="00385069">
              <w:rPr>
                <w:sz w:val="28"/>
                <w:szCs w:val="28"/>
                <w:u w:val="single"/>
              </w:rPr>
              <w:t>100</w:t>
            </w:r>
          </w:p>
        </w:tc>
      </w:tr>
      <w:tr w:rsidR="00655371" w:rsidRPr="00385069" w:rsidTr="00385069">
        <w:trPr>
          <w:jc w:val="center"/>
        </w:trPr>
        <w:tc>
          <w:tcPr>
            <w:tcW w:w="1198" w:type="dxa"/>
            <w:vMerge/>
          </w:tcPr>
          <w:p w:rsidR="00655371" w:rsidRPr="00385069" w:rsidRDefault="00655371" w:rsidP="00385069">
            <w:pPr>
              <w:jc w:val="both"/>
              <w:rPr>
                <w:sz w:val="28"/>
                <w:szCs w:val="28"/>
              </w:rPr>
            </w:pPr>
          </w:p>
        </w:tc>
        <w:tc>
          <w:tcPr>
            <w:tcW w:w="3302" w:type="dxa"/>
          </w:tcPr>
          <w:p w:rsidR="00655371" w:rsidRPr="00385069" w:rsidRDefault="00655371" w:rsidP="00095E4B">
            <w:pPr>
              <w:jc w:val="center"/>
              <w:rPr>
                <w:sz w:val="28"/>
                <w:szCs w:val="28"/>
              </w:rPr>
            </w:pPr>
            <w:r w:rsidRPr="00385069">
              <w:rPr>
                <w:sz w:val="28"/>
                <w:szCs w:val="28"/>
              </w:rPr>
              <w:t>Л контр.</w:t>
            </w:r>
          </w:p>
        </w:tc>
      </w:tr>
    </w:tbl>
    <w:p w:rsidR="002F4DB6" w:rsidRDefault="00655371" w:rsidP="00385069">
      <w:pPr>
        <w:ind w:firstLine="709"/>
        <w:jc w:val="both"/>
        <w:rPr>
          <w:sz w:val="28"/>
          <w:szCs w:val="28"/>
        </w:rPr>
      </w:pPr>
      <w:r w:rsidRPr="00385069">
        <w:rPr>
          <w:sz w:val="28"/>
          <w:szCs w:val="28"/>
        </w:rPr>
        <w:t>Постановку РДТК осуществляется следующим образом: для получ</w:t>
      </w:r>
      <w:r w:rsidRPr="00385069">
        <w:rPr>
          <w:sz w:val="28"/>
          <w:szCs w:val="28"/>
        </w:rPr>
        <w:t>е</w:t>
      </w:r>
      <w:r w:rsidRPr="00385069">
        <w:rPr>
          <w:sz w:val="28"/>
          <w:szCs w:val="28"/>
        </w:rPr>
        <w:t>ния тучных клеток крыс забивали кровопускан</w:t>
      </w:r>
      <w:r w:rsidR="00DE6CAE" w:rsidRPr="00385069">
        <w:rPr>
          <w:sz w:val="28"/>
          <w:szCs w:val="28"/>
        </w:rPr>
        <w:t>ием, вводили внутрибр</w:t>
      </w:r>
      <w:r w:rsidR="00DE6CAE" w:rsidRPr="00385069">
        <w:rPr>
          <w:sz w:val="28"/>
          <w:szCs w:val="28"/>
        </w:rPr>
        <w:t>ю</w:t>
      </w:r>
      <w:r w:rsidR="00DE6CAE" w:rsidRPr="00385069">
        <w:rPr>
          <w:sz w:val="28"/>
          <w:szCs w:val="28"/>
        </w:rPr>
        <w:t>шинно 6-8</w:t>
      </w:r>
      <w:r w:rsidRPr="00385069">
        <w:rPr>
          <w:sz w:val="28"/>
          <w:szCs w:val="28"/>
        </w:rPr>
        <w:t>мл подогретого до 37°С раствора Тироде без глюкозы, после легкого массажа брюшно</w:t>
      </w:r>
      <w:r w:rsidR="00FD3363" w:rsidRPr="00385069">
        <w:rPr>
          <w:sz w:val="28"/>
          <w:szCs w:val="28"/>
        </w:rPr>
        <w:t xml:space="preserve">й стенки </w:t>
      </w:r>
      <w:r w:rsidRPr="00385069">
        <w:rPr>
          <w:sz w:val="28"/>
          <w:szCs w:val="28"/>
        </w:rPr>
        <w:t>в течение 1-1,5 минут делали разре</w:t>
      </w:r>
      <w:r w:rsidR="00DE6CAE" w:rsidRPr="00385069">
        <w:rPr>
          <w:sz w:val="28"/>
          <w:szCs w:val="28"/>
        </w:rPr>
        <w:t>з по средней линии длиной 1,5-2</w:t>
      </w:r>
      <w:r w:rsidRPr="00385069">
        <w:rPr>
          <w:sz w:val="28"/>
          <w:szCs w:val="28"/>
        </w:rPr>
        <w:t xml:space="preserve">см, и собирали экссудат, стекающий с петель кишечника </w:t>
      </w:r>
      <w:r w:rsidR="00FD3363" w:rsidRPr="00385069">
        <w:rPr>
          <w:sz w:val="28"/>
          <w:szCs w:val="28"/>
        </w:rPr>
        <w:t>в смоченную гепарином пробирку.</w:t>
      </w:r>
    </w:p>
    <w:p w:rsidR="005942AF" w:rsidRDefault="00655371" w:rsidP="00385069">
      <w:pPr>
        <w:ind w:firstLine="709"/>
        <w:jc w:val="both"/>
        <w:rPr>
          <w:sz w:val="28"/>
          <w:szCs w:val="28"/>
        </w:rPr>
      </w:pPr>
      <w:r w:rsidRPr="00385069">
        <w:rPr>
          <w:sz w:val="28"/>
          <w:szCs w:val="28"/>
        </w:rPr>
        <w:t>Препараты готовили на обезжиренных предметных стеклах, окр</w:t>
      </w:r>
      <w:r w:rsidRPr="00385069">
        <w:rPr>
          <w:sz w:val="28"/>
          <w:szCs w:val="28"/>
        </w:rPr>
        <w:t>а</w:t>
      </w:r>
      <w:r w:rsidRPr="00385069">
        <w:rPr>
          <w:sz w:val="28"/>
          <w:szCs w:val="28"/>
        </w:rPr>
        <w:t>шенных 0,3% спиртовым раствором нейтрального красного, и высушенных при комнатной температуре. Опытная  проба включала в себя: взвесь ту</w:t>
      </w:r>
      <w:r w:rsidRPr="00385069">
        <w:rPr>
          <w:sz w:val="28"/>
          <w:szCs w:val="28"/>
        </w:rPr>
        <w:t>ч</w:t>
      </w:r>
      <w:r w:rsidRPr="00385069">
        <w:rPr>
          <w:sz w:val="28"/>
          <w:szCs w:val="28"/>
        </w:rPr>
        <w:t>ных клеток, сыворотку крови морских свинок и селемаг; контрольная-1 – сыворотку крови и тучные клетки; контрольная-2 – тучные клетки и ра</w:t>
      </w:r>
      <w:r w:rsidRPr="00385069">
        <w:rPr>
          <w:sz w:val="28"/>
          <w:szCs w:val="28"/>
        </w:rPr>
        <w:t>с</w:t>
      </w:r>
      <w:r w:rsidRPr="00385069">
        <w:rPr>
          <w:sz w:val="28"/>
          <w:szCs w:val="28"/>
        </w:rPr>
        <w:t>твор аллергена. Все ингредиент</w:t>
      </w:r>
      <w:r w:rsidR="00FD3363" w:rsidRPr="00385069">
        <w:rPr>
          <w:sz w:val="28"/>
          <w:szCs w:val="28"/>
        </w:rPr>
        <w:t>ы системы вносили в объеме 0,03</w:t>
      </w:r>
      <w:r w:rsidRPr="00385069">
        <w:rPr>
          <w:sz w:val="28"/>
          <w:szCs w:val="28"/>
        </w:rPr>
        <w:t>мл. Далее препараты покрывали покровным стеклом, инкубировали 15 минут в те</w:t>
      </w:r>
      <w:r w:rsidRPr="00385069">
        <w:rPr>
          <w:sz w:val="28"/>
          <w:szCs w:val="28"/>
        </w:rPr>
        <w:t>р</w:t>
      </w:r>
      <w:r w:rsidRPr="00385069">
        <w:rPr>
          <w:sz w:val="28"/>
          <w:szCs w:val="28"/>
        </w:rPr>
        <w:t>мостате при 37°С и микроскопировали. В каждой камере подсчитывали 100 клеток.</w:t>
      </w:r>
    </w:p>
    <w:p w:rsidR="00655371" w:rsidRDefault="00655371" w:rsidP="00385069">
      <w:pPr>
        <w:ind w:firstLine="709"/>
        <w:jc w:val="both"/>
        <w:rPr>
          <w:sz w:val="28"/>
          <w:szCs w:val="28"/>
        </w:rPr>
      </w:pPr>
      <w:r w:rsidRPr="00385069">
        <w:rPr>
          <w:sz w:val="28"/>
          <w:szCs w:val="28"/>
        </w:rPr>
        <w:t>Тесты считали отрицательными, если процент реагирующих клеток (уменьшение окраски гранул, изменение формы клеток, вакуолизация пр</w:t>
      </w:r>
      <w:r w:rsidRPr="00385069">
        <w:rPr>
          <w:sz w:val="28"/>
          <w:szCs w:val="28"/>
        </w:rPr>
        <w:t>о</w:t>
      </w:r>
      <w:r w:rsidRPr="00385069">
        <w:rPr>
          <w:sz w:val="28"/>
          <w:szCs w:val="28"/>
        </w:rPr>
        <w:t>топлазмы, гиперхромазия) не превышал 10. Однако если химический а</w:t>
      </w:r>
      <w:r w:rsidRPr="00385069">
        <w:rPr>
          <w:sz w:val="28"/>
          <w:szCs w:val="28"/>
        </w:rPr>
        <w:t>л</w:t>
      </w:r>
      <w:r w:rsidRPr="00385069">
        <w:rPr>
          <w:sz w:val="28"/>
          <w:szCs w:val="28"/>
        </w:rPr>
        <w:t>лерген вызывал неспецифические изменения клеток и в контроле-2 пр</w:t>
      </w:r>
      <w:r w:rsidRPr="00385069">
        <w:rPr>
          <w:sz w:val="28"/>
          <w:szCs w:val="28"/>
        </w:rPr>
        <w:t>о</w:t>
      </w:r>
      <w:r w:rsidRPr="00385069">
        <w:rPr>
          <w:sz w:val="28"/>
          <w:szCs w:val="28"/>
        </w:rPr>
        <w:t>цент измененных клеток приближался или превышал этот предел, то реа</w:t>
      </w:r>
      <w:r w:rsidRPr="00385069">
        <w:rPr>
          <w:sz w:val="28"/>
          <w:szCs w:val="28"/>
        </w:rPr>
        <w:t>к</w:t>
      </w:r>
      <w:r w:rsidRPr="00385069">
        <w:rPr>
          <w:sz w:val="28"/>
          <w:szCs w:val="28"/>
        </w:rPr>
        <w:t>цию оценивали путем вычитания процента измененных клеток в контроле из числа таковых в опытной группе.</w:t>
      </w:r>
    </w:p>
    <w:p w:rsidR="00655371" w:rsidRPr="00385069" w:rsidRDefault="00655371" w:rsidP="00385069">
      <w:pPr>
        <w:ind w:firstLine="709"/>
        <w:jc w:val="both"/>
        <w:rPr>
          <w:sz w:val="28"/>
          <w:szCs w:val="28"/>
        </w:rPr>
      </w:pPr>
      <w:r w:rsidRPr="00535CA5">
        <w:rPr>
          <w:b/>
          <w:sz w:val="28"/>
          <w:szCs w:val="28"/>
        </w:rPr>
        <w:t>Результаты исследований.</w:t>
      </w:r>
      <w:r w:rsidRPr="00385069">
        <w:rPr>
          <w:sz w:val="28"/>
          <w:szCs w:val="28"/>
        </w:rPr>
        <w:t xml:space="preserve"> Первичная оценка селемага показала, что через 10-15 минут после его внутрикожного введения в объеме </w:t>
      </w:r>
      <w:r w:rsidR="005B452B" w:rsidRPr="00385069">
        <w:rPr>
          <w:sz w:val="28"/>
          <w:szCs w:val="28"/>
        </w:rPr>
        <w:t>0,1</w:t>
      </w:r>
      <w:r w:rsidRPr="00385069">
        <w:rPr>
          <w:sz w:val="28"/>
          <w:szCs w:val="28"/>
        </w:rPr>
        <w:t xml:space="preserve">мл </w:t>
      </w:r>
      <w:r w:rsidR="005B452B" w:rsidRPr="00385069">
        <w:rPr>
          <w:sz w:val="28"/>
          <w:szCs w:val="28"/>
        </w:rPr>
        <w:t>(50</w:t>
      </w:r>
      <w:r w:rsidRPr="00385069">
        <w:rPr>
          <w:sz w:val="28"/>
          <w:szCs w:val="28"/>
        </w:rPr>
        <w:t>мкг), не отмечается видимых изменений со стороны ушных раковин.</w:t>
      </w:r>
    </w:p>
    <w:p w:rsidR="00535CA5" w:rsidRDefault="00655371" w:rsidP="00385069">
      <w:pPr>
        <w:ind w:firstLine="709"/>
        <w:jc w:val="both"/>
        <w:rPr>
          <w:sz w:val="28"/>
          <w:szCs w:val="28"/>
        </w:rPr>
      </w:pPr>
      <w:r w:rsidRPr="00385069">
        <w:rPr>
          <w:sz w:val="28"/>
          <w:szCs w:val="28"/>
        </w:rPr>
        <w:t>При нанесении через 12 дней на выстриженные участки одного из боков морских свинок разрешающей дозы селемага, видимая реакция (г</w:t>
      </w:r>
      <w:r w:rsidRPr="00385069">
        <w:rPr>
          <w:sz w:val="28"/>
          <w:szCs w:val="28"/>
        </w:rPr>
        <w:t>и</w:t>
      </w:r>
      <w:r w:rsidRPr="00385069">
        <w:rPr>
          <w:sz w:val="28"/>
          <w:szCs w:val="28"/>
        </w:rPr>
        <w:t>пер</w:t>
      </w:r>
      <w:r w:rsidR="005B452B" w:rsidRPr="00385069">
        <w:rPr>
          <w:sz w:val="28"/>
          <w:szCs w:val="28"/>
        </w:rPr>
        <w:t>емия, зуд, отек) отсутствовала.</w:t>
      </w:r>
    </w:p>
    <w:p w:rsidR="00C05078" w:rsidRPr="00B13C70" w:rsidRDefault="00655371" w:rsidP="00385069">
      <w:pPr>
        <w:ind w:firstLine="709"/>
        <w:jc w:val="both"/>
        <w:rPr>
          <w:sz w:val="28"/>
          <w:szCs w:val="28"/>
        </w:rPr>
      </w:pPr>
      <w:r w:rsidRPr="00385069">
        <w:rPr>
          <w:sz w:val="28"/>
          <w:szCs w:val="28"/>
        </w:rPr>
        <w:t>Селемаг не оказывал раздражающего действия и не вызывал у опы</w:t>
      </w:r>
      <w:r w:rsidRPr="00385069">
        <w:rPr>
          <w:sz w:val="28"/>
          <w:szCs w:val="28"/>
        </w:rPr>
        <w:t>т</w:t>
      </w:r>
      <w:r w:rsidRPr="00385069">
        <w:rPr>
          <w:sz w:val="28"/>
          <w:szCs w:val="28"/>
        </w:rPr>
        <w:t>ных животных при многократных аппликациях контактного дерматита: покраснения, зуд, отек, шелушения кожи отсутствовали, вновь отраста</w:t>
      </w:r>
      <w:r w:rsidRPr="00385069">
        <w:rPr>
          <w:sz w:val="28"/>
          <w:szCs w:val="28"/>
        </w:rPr>
        <w:t>ю</w:t>
      </w:r>
      <w:r w:rsidRPr="00385069">
        <w:rPr>
          <w:sz w:val="28"/>
          <w:szCs w:val="28"/>
        </w:rPr>
        <w:t>щая шерсть была гладкой и блестящей.</w:t>
      </w:r>
    </w:p>
    <w:p w:rsidR="00655371" w:rsidRDefault="00655371" w:rsidP="00385069">
      <w:pPr>
        <w:ind w:firstLine="709"/>
        <w:jc w:val="both"/>
        <w:rPr>
          <w:sz w:val="28"/>
          <w:szCs w:val="28"/>
        </w:rPr>
      </w:pPr>
      <w:r w:rsidRPr="00385069">
        <w:rPr>
          <w:sz w:val="28"/>
          <w:szCs w:val="28"/>
        </w:rPr>
        <w:t>Через 24 часа после учета эпикутанных аппликаций были поставл</w:t>
      </w:r>
      <w:r w:rsidRPr="00385069">
        <w:rPr>
          <w:sz w:val="28"/>
          <w:szCs w:val="28"/>
        </w:rPr>
        <w:t>е</w:t>
      </w:r>
      <w:r w:rsidRPr="00385069">
        <w:rPr>
          <w:sz w:val="28"/>
          <w:szCs w:val="28"/>
        </w:rPr>
        <w:t xml:space="preserve">ны иммунологические тесты на аллерген </w:t>
      </w:r>
      <w:r w:rsidRPr="00385069">
        <w:rPr>
          <w:sz w:val="28"/>
          <w:szCs w:val="28"/>
          <w:lang w:val="en-US"/>
        </w:rPr>
        <w:t>in</w:t>
      </w:r>
      <w:r w:rsidRPr="00385069">
        <w:rPr>
          <w:sz w:val="28"/>
          <w:szCs w:val="28"/>
        </w:rPr>
        <w:t xml:space="preserve"> </w:t>
      </w:r>
      <w:r w:rsidRPr="00385069">
        <w:rPr>
          <w:sz w:val="28"/>
          <w:szCs w:val="28"/>
          <w:lang w:val="en-US"/>
        </w:rPr>
        <w:t>vitro</w:t>
      </w:r>
      <w:r w:rsidRPr="00385069">
        <w:rPr>
          <w:sz w:val="28"/>
          <w:szCs w:val="28"/>
        </w:rPr>
        <w:t>: реакция специфической агломерации лейкоцитов (РСАЛ) и реакция специфического лизиса лейк</w:t>
      </w:r>
      <w:r w:rsidRPr="00385069">
        <w:rPr>
          <w:sz w:val="28"/>
          <w:szCs w:val="28"/>
        </w:rPr>
        <w:t>о</w:t>
      </w:r>
      <w:r w:rsidRPr="00385069">
        <w:rPr>
          <w:sz w:val="28"/>
          <w:szCs w:val="28"/>
        </w:rPr>
        <w:t>цитов (РСЛЛ). Это дает возможность выявить аллергическую реакцию з</w:t>
      </w:r>
      <w:r w:rsidRPr="00385069">
        <w:rPr>
          <w:sz w:val="28"/>
          <w:szCs w:val="28"/>
        </w:rPr>
        <w:t>а</w:t>
      </w:r>
      <w:r w:rsidRPr="00385069">
        <w:rPr>
          <w:sz w:val="28"/>
          <w:szCs w:val="28"/>
        </w:rPr>
        <w:t>медленного типа связанную с сенсибилизацией клеток.</w:t>
      </w:r>
    </w:p>
    <w:p w:rsidR="00655371" w:rsidRDefault="00655371" w:rsidP="00385069">
      <w:pPr>
        <w:ind w:firstLine="709"/>
        <w:jc w:val="both"/>
        <w:rPr>
          <w:sz w:val="28"/>
          <w:szCs w:val="28"/>
        </w:rPr>
      </w:pPr>
      <w:r w:rsidRPr="00385069">
        <w:rPr>
          <w:sz w:val="28"/>
          <w:szCs w:val="28"/>
        </w:rPr>
        <w:t>РСАЛ основана на специфическом склеивании (агломерации) лейк</w:t>
      </w:r>
      <w:r w:rsidRPr="00385069">
        <w:rPr>
          <w:sz w:val="28"/>
          <w:szCs w:val="28"/>
        </w:rPr>
        <w:t>о</w:t>
      </w:r>
      <w:r w:rsidRPr="00385069">
        <w:rPr>
          <w:sz w:val="28"/>
          <w:szCs w:val="28"/>
        </w:rPr>
        <w:t xml:space="preserve">цитов при добавлении аллергена, вызывающего сенсибилизацию  </w:t>
      </w:r>
      <w:r w:rsidRPr="00385069">
        <w:rPr>
          <w:sz w:val="28"/>
          <w:szCs w:val="28"/>
          <w:lang w:val="en-US"/>
        </w:rPr>
        <w:t>in</w:t>
      </w:r>
      <w:r w:rsidRPr="00385069">
        <w:rPr>
          <w:sz w:val="28"/>
          <w:szCs w:val="28"/>
        </w:rPr>
        <w:t xml:space="preserve"> </w:t>
      </w:r>
      <w:r w:rsidRPr="00385069">
        <w:rPr>
          <w:sz w:val="28"/>
          <w:szCs w:val="28"/>
          <w:lang w:val="en-US"/>
        </w:rPr>
        <w:t>vitro</w:t>
      </w:r>
      <w:r w:rsidRPr="00385069">
        <w:rPr>
          <w:sz w:val="28"/>
          <w:szCs w:val="28"/>
        </w:rPr>
        <w:t xml:space="preserve"> к крови сенсибилизированного животного. Феномен агломерации является первой фазой аллергической реакции клеток. Данная реакция учитывается по величине отношения процента агломерации лейкоцитов в опытном ма</w:t>
      </w:r>
      <w:r w:rsidRPr="00385069">
        <w:rPr>
          <w:sz w:val="28"/>
          <w:szCs w:val="28"/>
        </w:rPr>
        <w:t>з</w:t>
      </w:r>
      <w:r w:rsidRPr="00385069">
        <w:rPr>
          <w:sz w:val="28"/>
          <w:szCs w:val="28"/>
        </w:rPr>
        <w:t>ке (АО) к проценту агломерации лейкоцитов в контрольном мазке (АК), при этом реакция считается положительной, если процент агломерирова</w:t>
      </w:r>
      <w:r w:rsidRPr="00385069">
        <w:rPr>
          <w:sz w:val="28"/>
          <w:szCs w:val="28"/>
        </w:rPr>
        <w:t>н</w:t>
      </w:r>
      <w:r w:rsidRPr="00385069">
        <w:rPr>
          <w:sz w:val="28"/>
          <w:szCs w:val="28"/>
        </w:rPr>
        <w:t>ных лейкоцитов в опытной пробе выше или ниже показателя агломерации контрольной пробы в 1,5 раза. Это объясняется тем, что слабая и умере</w:t>
      </w:r>
      <w:r w:rsidRPr="00385069">
        <w:rPr>
          <w:sz w:val="28"/>
          <w:szCs w:val="28"/>
        </w:rPr>
        <w:t>н</w:t>
      </w:r>
      <w:r w:rsidRPr="00385069">
        <w:rPr>
          <w:sz w:val="28"/>
          <w:szCs w:val="28"/>
        </w:rPr>
        <w:t>ная сенсибилизация сопровождается увеличением агломерации лейкоцитов под влиянием аллергена, а при высокой активности исследуемого химич</w:t>
      </w:r>
      <w:r w:rsidRPr="00385069">
        <w:rPr>
          <w:sz w:val="28"/>
          <w:szCs w:val="28"/>
        </w:rPr>
        <w:t>е</w:t>
      </w:r>
      <w:r w:rsidRPr="00385069">
        <w:rPr>
          <w:sz w:val="28"/>
          <w:szCs w:val="28"/>
        </w:rPr>
        <w:t>ского соединения возможен лизис агломерированных клеток, вследствие чего процент РСАЛ становится существенно ниже спонтанного уровня а</w:t>
      </w:r>
      <w:r w:rsidRPr="00385069">
        <w:rPr>
          <w:sz w:val="28"/>
          <w:szCs w:val="28"/>
        </w:rPr>
        <w:t>г</w:t>
      </w:r>
      <w:r w:rsidRPr="00385069">
        <w:rPr>
          <w:sz w:val="28"/>
          <w:szCs w:val="28"/>
        </w:rPr>
        <w:t>ломерации. Результаты РСАЛ у морских свинок, сенсибилизированных с</w:t>
      </w:r>
      <w:r w:rsidRPr="00385069">
        <w:rPr>
          <w:sz w:val="28"/>
          <w:szCs w:val="28"/>
        </w:rPr>
        <w:t>е</w:t>
      </w:r>
      <w:r w:rsidRPr="00385069">
        <w:rPr>
          <w:sz w:val="28"/>
          <w:szCs w:val="28"/>
        </w:rPr>
        <w:t>лемагом, представлены в таблице.</w:t>
      </w:r>
    </w:p>
    <w:p w:rsidR="00B80E78" w:rsidRPr="00535CA5" w:rsidRDefault="00B80E78" w:rsidP="00B80E78">
      <w:pPr>
        <w:ind w:firstLine="709"/>
        <w:jc w:val="both"/>
        <w:rPr>
          <w:sz w:val="28"/>
          <w:szCs w:val="28"/>
        </w:rPr>
      </w:pPr>
      <w:r w:rsidRPr="00385069">
        <w:rPr>
          <w:sz w:val="28"/>
          <w:szCs w:val="28"/>
        </w:rPr>
        <w:t>Из данных таблицы следует, что соотношение процентов агломер</w:t>
      </w:r>
      <w:r w:rsidRPr="00385069">
        <w:rPr>
          <w:sz w:val="28"/>
          <w:szCs w:val="28"/>
        </w:rPr>
        <w:t>и</w:t>
      </w:r>
      <w:r w:rsidRPr="00385069">
        <w:rPr>
          <w:sz w:val="28"/>
          <w:szCs w:val="28"/>
        </w:rPr>
        <w:t>рованных лейкоцитов в опытных группах несущественно отличается от контроля: разница показателей составила 1,1 и 1,3 раза соответстве</w:t>
      </w:r>
      <w:r w:rsidRPr="00385069">
        <w:rPr>
          <w:sz w:val="28"/>
          <w:szCs w:val="28"/>
        </w:rPr>
        <w:t>н</w:t>
      </w:r>
      <w:r w:rsidRPr="00385069">
        <w:rPr>
          <w:sz w:val="28"/>
          <w:szCs w:val="28"/>
        </w:rPr>
        <w:t>но.</w:t>
      </w:r>
    </w:p>
    <w:p w:rsidR="00B80E78" w:rsidRDefault="00B80E78" w:rsidP="00B80E78">
      <w:pPr>
        <w:ind w:firstLine="709"/>
        <w:jc w:val="both"/>
        <w:rPr>
          <w:sz w:val="28"/>
          <w:szCs w:val="28"/>
        </w:rPr>
      </w:pPr>
      <w:r w:rsidRPr="00385069">
        <w:rPr>
          <w:sz w:val="28"/>
          <w:szCs w:val="28"/>
        </w:rPr>
        <w:t>Аллергические реакции могут заканчиваться лейкоцитолизом. Реа</w:t>
      </w:r>
      <w:r w:rsidRPr="00385069">
        <w:rPr>
          <w:sz w:val="28"/>
          <w:szCs w:val="28"/>
        </w:rPr>
        <w:t>к</w:t>
      </w:r>
      <w:r w:rsidRPr="00385069">
        <w:rPr>
          <w:sz w:val="28"/>
          <w:szCs w:val="28"/>
        </w:rPr>
        <w:t>ция специфического лизиса лейкоцитов расценивается как положительная при показателе 10% и выше.</w:t>
      </w:r>
    </w:p>
    <w:p w:rsidR="00655371" w:rsidRPr="00385069" w:rsidRDefault="00655371" w:rsidP="00385069">
      <w:pPr>
        <w:jc w:val="right"/>
        <w:rPr>
          <w:sz w:val="28"/>
          <w:szCs w:val="28"/>
        </w:rPr>
      </w:pPr>
      <w:r w:rsidRPr="00385069">
        <w:rPr>
          <w:sz w:val="28"/>
          <w:szCs w:val="28"/>
        </w:rPr>
        <w:t>Таблица</w:t>
      </w:r>
    </w:p>
    <w:p w:rsidR="00655371" w:rsidRPr="00385069" w:rsidRDefault="00655371" w:rsidP="00385069">
      <w:pPr>
        <w:jc w:val="center"/>
        <w:rPr>
          <w:sz w:val="28"/>
          <w:szCs w:val="28"/>
        </w:rPr>
      </w:pPr>
      <w:r w:rsidRPr="00385069">
        <w:rPr>
          <w:sz w:val="28"/>
          <w:szCs w:val="28"/>
        </w:rPr>
        <w:t>Результаты РСАЛ у морских свинок</w:t>
      </w:r>
    </w:p>
    <w:tbl>
      <w:tblPr>
        <w:tblStyle w:val="a3"/>
        <w:tblW w:w="0" w:type="auto"/>
        <w:tblBorders>
          <w:left w:val="none" w:sz="0" w:space="0" w:color="auto"/>
          <w:right w:val="none" w:sz="0" w:space="0" w:color="auto"/>
        </w:tblBorders>
        <w:tblLook w:val="01E0"/>
      </w:tblPr>
      <w:tblGrid>
        <w:gridCol w:w="2730"/>
        <w:gridCol w:w="3463"/>
        <w:gridCol w:w="3094"/>
      </w:tblGrid>
      <w:tr w:rsidR="00655371" w:rsidRPr="00385069" w:rsidTr="00385069">
        <w:tc>
          <w:tcPr>
            <w:tcW w:w="2808" w:type="dxa"/>
          </w:tcPr>
          <w:p w:rsidR="00655371" w:rsidRPr="00385069" w:rsidRDefault="00655371" w:rsidP="00385069">
            <w:pPr>
              <w:jc w:val="center"/>
              <w:rPr>
                <w:sz w:val="28"/>
                <w:szCs w:val="28"/>
              </w:rPr>
            </w:pPr>
            <w:r w:rsidRPr="00385069">
              <w:rPr>
                <w:sz w:val="28"/>
                <w:szCs w:val="28"/>
              </w:rPr>
              <w:t>Опытная группа 1</w:t>
            </w:r>
            <w:r w:rsidR="005B452B" w:rsidRPr="00385069">
              <w:rPr>
                <w:sz w:val="28"/>
                <w:szCs w:val="28"/>
              </w:rPr>
              <w:t xml:space="preserve"> </w:t>
            </w:r>
            <w:r w:rsidRPr="00385069">
              <w:rPr>
                <w:sz w:val="28"/>
                <w:szCs w:val="28"/>
              </w:rPr>
              <w:t>(селемаг)</w:t>
            </w:r>
          </w:p>
        </w:tc>
        <w:tc>
          <w:tcPr>
            <w:tcW w:w="3572" w:type="dxa"/>
          </w:tcPr>
          <w:p w:rsidR="00655371" w:rsidRPr="00385069" w:rsidRDefault="00655371" w:rsidP="00385069">
            <w:pPr>
              <w:jc w:val="center"/>
              <w:rPr>
                <w:sz w:val="28"/>
                <w:szCs w:val="28"/>
              </w:rPr>
            </w:pPr>
            <w:r w:rsidRPr="00385069">
              <w:rPr>
                <w:sz w:val="28"/>
                <w:szCs w:val="28"/>
              </w:rPr>
              <w:t>Опытная группа 2</w:t>
            </w:r>
            <w:r w:rsidR="005B452B" w:rsidRPr="00385069">
              <w:rPr>
                <w:sz w:val="28"/>
                <w:szCs w:val="28"/>
              </w:rPr>
              <w:t xml:space="preserve"> </w:t>
            </w:r>
            <w:r w:rsidRPr="00385069">
              <w:rPr>
                <w:sz w:val="28"/>
                <w:szCs w:val="28"/>
              </w:rPr>
              <w:t>(основа препарата)</w:t>
            </w:r>
          </w:p>
        </w:tc>
        <w:tc>
          <w:tcPr>
            <w:tcW w:w="3190" w:type="dxa"/>
          </w:tcPr>
          <w:p w:rsidR="00655371" w:rsidRPr="00385069" w:rsidRDefault="00655371" w:rsidP="00385069">
            <w:pPr>
              <w:jc w:val="center"/>
              <w:rPr>
                <w:sz w:val="28"/>
                <w:szCs w:val="28"/>
              </w:rPr>
            </w:pPr>
            <w:r w:rsidRPr="00385069">
              <w:rPr>
                <w:sz w:val="28"/>
                <w:szCs w:val="28"/>
              </w:rPr>
              <w:t>Контроль</w:t>
            </w:r>
          </w:p>
        </w:tc>
      </w:tr>
      <w:tr w:rsidR="00655371" w:rsidRPr="00385069" w:rsidTr="00385069">
        <w:tc>
          <w:tcPr>
            <w:tcW w:w="2808" w:type="dxa"/>
          </w:tcPr>
          <w:p w:rsidR="00655371" w:rsidRPr="00385069" w:rsidRDefault="00655371" w:rsidP="00385069">
            <w:pPr>
              <w:jc w:val="center"/>
              <w:rPr>
                <w:sz w:val="28"/>
                <w:szCs w:val="28"/>
              </w:rPr>
            </w:pPr>
            <w:r w:rsidRPr="00385069">
              <w:rPr>
                <w:sz w:val="28"/>
                <w:szCs w:val="28"/>
              </w:rPr>
              <w:t>18,2</w:t>
            </w:r>
          </w:p>
        </w:tc>
        <w:tc>
          <w:tcPr>
            <w:tcW w:w="3572" w:type="dxa"/>
          </w:tcPr>
          <w:p w:rsidR="00655371" w:rsidRPr="00385069" w:rsidRDefault="00655371" w:rsidP="00385069">
            <w:pPr>
              <w:jc w:val="center"/>
              <w:rPr>
                <w:sz w:val="28"/>
                <w:szCs w:val="28"/>
              </w:rPr>
            </w:pPr>
            <w:r w:rsidRPr="00385069">
              <w:rPr>
                <w:sz w:val="28"/>
                <w:szCs w:val="28"/>
              </w:rPr>
              <w:t>29,4</w:t>
            </w:r>
          </w:p>
        </w:tc>
        <w:tc>
          <w:tcPr>
            <w:tcW w:w="3190" w:type="dxa"/>
          </w:tcPr>
          <w:p w:rsidR="00655371" w:rsidRPr="00385069" w:rsidRDefault="00655371" w:rsidP="00385069">
            <w:pPr>
              <w:jc w:val="center"/>
              <w:rPr>
                <w:sz w:val="28"/>
                <w:szCs w:val="28"/>
              </w:rPr>
            </w:pPr>
            <w:r w:rsidRPr="00385069">
              <w:rPr>
                <w:sz w:val="28"/>
                <w:szCs w:val="28"/>
              </w:rPr>
              <w:t>9,2</w:t>
            </w:r>
          </w:p>
        </w:tc>
      </w:tr>
      <w:tr w:rsidR="00655371" w:rsidRPr="00385069" w:rsidTr="00385069">
        <w:tc>
          <w:tcPr>
            <w:tcW w:w="2808" w:type="dxa"/>
          </w:tcPr>
          <w:p w:rsidR="00655371" w:rsidRPr="00385069" w:rsidRDefault="00655371" w:rsidP="00385069">
            <w:pPr>
              <w:jc w:val="center"/>
              <w:rPr>
                <w:sz w:val="28"/>
                <w:szCs w:val="28"/>
              </w:rPr>
            </w:pPr>
            <w:r w:rsidRPr="00385069">
              <w:rPr>
                <w:sz w:val="28"/>
                <w:szCs w:val="28"/>
              </w:rPr>
              <w:t>16</w:t>
            </w:r>
          </w:p>
        </w:tc>
        <w:tc>
          <w:tcPr>
            <w:tcW w:w="3572" w:type="dxa"/>
          </w:tcPr>
          <w:p w:rsidR="00655371" w:rsidRPr="00385069" w:rsidRDefault="00655371" w:rsidP="00385069">
            <w:pPr>
              <w:jc w:val="center"/>
              <w:rPr>
                <w:sz w:val="28"/>
                <w:szCs w:val="28"/>
              </w:rPr>
            </w:pPr>
            <w:r w:rsidRPr="00385069">
              <w:rPr>
                <w:sz w:val="28"/>
                <w:szCs w:val="28"/>
              </w:rPr>
              <w:t>10,4</w:t>
            </w:r>
          </w:p>
        </w:tc>
        <w:tc>
          <w:tcPr>
            <w:tcW w:w="3190" w:type="dxa"/>
          </w:tcPr>
          <w:p w:rsidR="00655371" w:rsidRPr="00385069" w:rsidRDefault="00655371" w:rsidP="00385069">
            <w:pPr>
              <w:jc w:val="center"/>
              <w:rPr>
                <w:sz w:val="28"/>
                <w:szCs w:val="28"/>
              </w:rPr>
            </w:pPr>
            <w:r w:rsidRPr="00385069">
              <w:rPr>
                <w:sz w:val="28"/>
                <w:szCs w:val="28"/>
              </w:rPr>
              <w:t>22,4</w:t>
            </w:r>
          </w:p>
        </w:tc>
      </w:tr>
      <w:tr w:rsidR="00655371" w:rsidRPr="00385069" w:rsidTr="00385069">
        <w:tc>
          <w:tcPr>
            <w:tcW w:w="2808" w:type="dxa"/>
          </w:tcPr>
          <w:p w:rsidR="00655371" w:rsidRPr="00385069" w:rsidRDefault="00655371" w:rsidP="00385069">
            <w:pPr>
              <w:jc w:val="center"/>
              <w:rPr>
                <w:sz w:val="28"/>
                <w:szCs w:val="28"/>
              </w:rPr>
            </w:pPr>
            <w:r w:rsidRPr="00385069">
              <w:rPr>
                <w:sz w:val="28"/>
                <w:szCs w:val="28"/>
              </w:rPr>
              <w:t>14,8</w:t>
            </w:r>
          </w:p>
        </w:tc>
        <w:tc>
          <w:tcPr>
            <w:tcW w:w="3572" w:type="dxa"/>
          </w:tcPr>
          <w:p w:rsidR="00655371" w:rsidRPr="00385069" w:rsidRDefault="00655371" w:rsidP="00385069">
            <w:pPr>
              <w:jc w:val="center"/>
              <w:rPr>
                <w:sz w:val="28"/>
                <w:szCs w:val="28"/>
              </w:rPr>
            </w:pPr>
            <w:r w:rsidRPr="00385069">
              <w:rPr>
                <w:sz w:val="28"/>
                <w:szCs w:val="28"/>
              </w:rPr>
              <w:t>21,4</w:t>
            </w:r>
          </w:p>
        </w:tc>
        <w:tc>
          <w:tcPr>
            <w:tcW w:w="3190" w:type="dxa"/>
          </w:tcPr>
          <w:p w:rsidR="00655371" w:rsidRPr="00385069" w:rsidRDefault="00655371" w:rsidP="00385069">
            <w:pPr>
              <w:jc w:val="center"/>
              <w:rPr>
                <w:sz w:val="28"/>
                <w:szCs w:val="28"/>
              </w:rPr>
            </w:pPr>
            <w:r w:rsidRPr="00385069">
              <w:rPr>
                <w:sz w:val="28"/>
                <w:szCs w:val="28"/>
              </w:rPr>
              <w:t>14,4</w:t>
            </w:r>
          </w:p>
        </w:tc>
      </w:tr>
      <w:tr w:rsidR="00655371" w:rsidRPr="00385069" w:rsidTr="00385069">
        <w:tc>
          <w:tcPr>
            <w:tcW w:w="2808" w:type="dxa"/>
          </w:tcPr>
          <w:p w:rsidR="00655371" w:rsidRPr="00385069" w:rsidRDefault="00655371" w:rsidP="00385069">
            <w:pPr>
              <w:jc w:val="center"/>
              <w:rPr>
                <w:sz w:val="28"/>
                <w:szCs w:val="28"/>
              </w:rPr>
            </w:pPr>
            <w:r w:rsidRPr="00385069">
              <w:rPr>
                <w:sz w:val="28"/>
                <w:szCs w:val="28"/>
              </w:rPr>
              <w:t>Среднее 16,3</w:t>
            </w:r>
          </w:p>
        </w:tc>
        <w:tc>
          <w:tcPr>
            <w:tcW w:w="3572" w:type="dxa"/>
          </w:tcPr>
          <w:p w:rsidR="00655371" w:rsidRPr="00385069" w:rsidRDefault="00655371" w:rsidP="00385069">
            <w:pPr>
              <w:jc w:val="center"/>
              <w:rPr>
                <w:sz w:val="28"/>
                <w:szCs w:val="28"/>
              </w:rPr>
            </w:pPr>
            <w:r w:rsidRPr="00385069">
              <w:rPr>
                <w:sz w:val="28"/>
                <w:szCs w:val="28"/>
              </w:rPr>
              <w:t>Среднее 20,4</w:t>
            </w:r>
          </w:p>
        </w:tc>
        <w:tc>
          <w:tcPr>
            <w:tcW w:w="3190" w:type="dxa"/>
          </w:tcPr>
          <w:p w:rsidR="00655371" w:rsidRPr="00385069" w:rsidRDefault="00655371" w:rsidP="00385069">
            <w:pPr>
              <w:jc w:val="center"/>
              <w:rPr>
                <w:sz w:val="28"/>
                <w:szCs w:val="28"/>
              </w:rPr>
            </w:pPr>
            <w:r w:rsidRPr="00385069">
              <w:rPr>
                <w:sz w:val="28"/>
                <w:szCs w:val="28"/>
              </w:rPr>
              <w:t>Среднее 15,3</w:t>
            </w:r>
          </w:p>
        </w:tc>
      </w:tr>
    </w:tbl>
    <w:p w:rsidR="002F4DB6" w:rsidRDefault="00655371" w:rsidP="00385069">
      <w:pPr>
        <w:ind w:firstLine="709"/>
        <w:jc w:val="both"/>
        <w:rPr>
          <w:sz w:val="28"/>
          <w:szCs w:val="28"/>
        </w:rPr>
      </w:pPr>
      <w:r w:rsidRPr="00385069">
        <w:rPr>
          <w:sz w:val="28"/>
          <w:szCs w:val="28"/>
        </w:rPr>
        <w:t xml:space="preserve">Показатель для опытной группы </w:t>
      </w:r>
      <w:r w:rsidR="005B452B" w:rsidRPr="00385069">
        <w:rPr>
          <w:sz w:val="28"/>
          <w:szCs w:val="28"/>
        </w:rPr>
        <w:t>1 (селемаг)</w:t>
      </w:r>
      <w:r w:rsidRPr="00385069">
        <w:rPr>
          <w:sz w:val="28"/>
          <w:szCs w:val="28"/>
        </w:rPr>
        <w:t xml:space="preserve"> </w:t>
      </w:r>
      <w:r w:rsidR="005B452B" w:rsidRPr="00385069">
        <w:rPr>
          <w:sz w:val="28"/>
          <w:szCs w:val="28"/>
        </w:rPr>
        <w:t xml:space="preserve">составил – 4,5%, для </w:t>
      </w:r>
      <w:r w:rsidRPr="00385069">
        <w:rPr>
          <w:sz w:val="28"/>
          <w:szCs w:val="28"/>
        </w:rPr>
        <w:t>второй опытной (основа препарата) – 9,7%, для контроля – 4,3%. Таким образом, результат в опытных группах и в контроле отрицательный.</w:t>
      </w:r>
    </w:p>
    <w:p w:rsidR="00655371" w:rsidRPr="00385069" w:rsidRDefault="00655371" w:rsidP="00385069">
      <w:pPr>
        <w:ind w:firstLine="709"/>
        <w:jc w:val="both"/>
        <w:rPr>
          <w:sz w:val="28"/>
          <w:szCs w:val="28"/>
        </w:rPr>
      </w:pPr>
      <w:r w:rsidRPr="00385069">
        <w:rPr>
          <w:sz w:val="28"/>
          <w:szCs w:val="28"/>
        </w:rPr>
        <w:t>Результаты реакции дегрануляции тучных клеток во всех группах не превышал 10%, и составил в контрольной группе 5%, а в опы</w:t>
      </w:r>
      <w:r w:rsidRPr="00385069">
        <w:rPr>
          <w:sz w:val="28"/>
          <w:szCs w:val="28"/>
        </w:rPr>
        <w:t>т</w:t>
      </w:r>
      <w:r w:rsidRPr="00385069">
        <w:rPr>
          <w:sz w:val="28"/>
          <w:szCs w:val="28"/>
        </w:rPr>
        <w:t>ной - 8,25%.</w:t>
      </w:r>
    </w:p>
    <w:p w:rsidR="005942AF" w:rsidRDefault="00655371" w:rsidP="00385069">
      <w:pPr>
        <w:ind w:firstLine="709"/>
        <w:jc w:val="both"/>
        <w:rPr>
          <w:sz w:val="28"/>
          <w:szCs w:val="28"/>
        </w:rPr>
      </w:pPr>
      <w:r w:rsidRPr="00385069">
        <w:rPr>
          <w:b/>
          <w:sz w:val="28"/>
          <w:szCs w:val="28"/>
        </w:rPr>
        <w:t>Выводы.</w:t>
      </w:r>
      <w:r w:rsidRPr="00385069">
        <w:rPr>
          <w:sz w:val="28"/>
          <w:szCs w:val="28"/>
        </w:rPr>
        <w:t xml:space="preserve"> Исследование сенсибилизирующего действия селемага не выявило выраженной реакции иммунной системы подопытных животных на данный препарат. Селемаг не обладает раздражающим действием, не вызывает контактного дерматита после многократных накожных апплик</w:t>
      </w:r>
      <w:r w:rsidRPr="00385069">
        <w:rPr>
          <w:sz w:val="28"/>
          <w:szCs w:val="28"/>
        </w:rPr>
        <w:t>а</w:t>
      </w:r>
      <w:r w:rsidRPr="00385069">
        <w:rPr>
          <w:sz w:val="28"/>
          <w:szCs w:val="28"/>
        </w:rPr>
        <w:t>ций; реакции специфического лизиса и агломерации лейкоцитов – отриц</w:t>
      </w:r>
      <w:r w:rsidRPr="00385069">
        <w:rPr>
          <w:sz w:val="28"/>
          <w:szCs w:val="28"/>
        </w:rPr>
        <w:t>а</w:t>
      </w:r>
      <w:r w:rsidRPr="00385069">
        <w:rPr>
          <w:sz w:val="28"/>
          <w:szCs w:val="28"/>
        </w:rPr>
        <w:t>тельны.</w:t>
      </w:r>
    </w:p>
    <w:p w:rsidR="00655371" w:rsidRDefault="00655371" w:rsidP="00385069">
      <w:pPr>
        <w:ind w:firstLine="709"/>
        <w:jc w:val="both"/>
        <w:rPr>
          <w:sz w:val="28"/>
          <w:szCs w:val="28"/>
        </w:rPr>
      </w:pPr>
      <w:r w:rsidRPr="00385069">
        <w:rPr>
          <w:sz w:val="28"/>
          <w:szCs w:val="28"/>
        </w:rPr>
        <w:t>Исследование аллергизирующих свойств селемага при постановке непрямой реакции дегрануляции тучных клеток, не выявило выраженной реакции иммунной системы подопытных животных на данный препарат: результаты РДТК отрицательны.</w:t>
      </w:r>
    </w:p>
    <w:p w:rsidR="00655371" w:rsidRDefault="00655371" w:rsidP="00385069">
      <w:pPr>
        <w:ind w:firstLine="708"/>
        <w:jc w:val="both"/>
        <w:rPr>
          <w:sz w:val="28"/>
          <w:szCs w:val="28"/>
        </w:rPr>
      </w:pPr>
      <w:r w:rsidRPr="00385069">
        <w:rPr>
          <w:b/>
          <w:sz w:val="28"/>
          <w:szCs w:val="28"/>
        </w:rPr>
        <w:t>Литература</w:t>
      </w:r>
      <w:r w:rsidRPr="00385069">
        <w:rPr>
          <w:sz w:val="28"/>
          <w:szCs w:val="28"/>
        </w:rPr>
        <w:t>. 1. Бе</w:t>
      </w:r>
      <w:r w:rsidR="00FB6C77" w:rsidRPr="00385069">
        <w:rPr>
          <w:sz w:val="28"/>
          <w:szCs w:val="28"/>
        </w:rPr>
        <w:t>ляев В.И. Селекор в ветеринарии</w:t>
      </w:r>
      <w:r w:rsidRPr="00385069">
        <w:rPr>
          <w:sz w:val="28"/>
          <w:szCs w:val="28"/>
        </w:rPr>
        <w:t>/В.И.Беляев, Д.В.Дегтярев, Т.Е.Мельнико</w:t>
      </w:r>
      <w:r w:rsidR="00FB6C77" w:rsidRPr="00385069">
        <w:rPr>
          <w:sz w:val="28"/>
          <w:szCs w:val="28"/>
        </w:rPr>
        <w:t>ва</w:t>
      </w:r>
      <w:r w:rsidRPr="00385069">
        <w:rPr>
          <w:sz w:val="28"/>
          <w:szCs w:val="28"/>
        </w:rPr>
        <w:t>//В кн. «Соединения селена и здоровье».- М., 2004. - С. 129-134. 2. Дашукаева К.Г. Применение селемага для проф</w:t>
      </w:r>
      <w:r w:rsidRPr="00385069">
        <w:rPr>
          <w:sz w:val="28"/>
          <w:szCs w:val="28"/>
        </w:rPr>
        <w:t>и</w:t>
      </w:r>
      <w:r w:rsidRPr="00385069">
        <w:rPr>
          <w:sz w:val="28"/>
          <w:szCs w:val="28"/>
        </w:rPr>
        <w:t xml:space="preserve">лактики патологии родов </w:t>
      </w:r>
      <w:r w:rsidR="00FB6C77" w:rsidRPr="00385069">
        <w:rPr>
          <w:sz w:val="28"/>
          <w:szCs w:val="28"/>
        </w:rPr>
        <w:t>и послеродового периода у коров</w:t>
      </w:r>
      <w:r w:rsidRPr="00385069">
        <w:rPr>
          <w:sz w:val="28"/>
          <w:szCs w:val="28"/>
        </w:rPr>
        <w:t>/К.Г. Дашука</w:t>
      </w:r>
      <w:r w:rsidRPr="00385069">
        <w:rPr>
          <w:sz w:val="28"/>
          <w:szCs w:val="28"/>
        </w:rPr>
        <w:t>е</w:t>
      </w:r>
      <w:r w:rsidRPr="00385069">
        <w:rPr>
          <w:sz w:val="28"/>
          <w:szCs w:val="28"/>
        </w:rPr>
        <w:t>ва, М.А. Зибро</w:t>
      </w:r>
      <w:r w:rsidR="00FB6C77" w:rsidRPr="00385069">
        <w:rPr>
          <w:sz w:val="28"/>
          <w:szCs w:val="28"/>
        </w:rPr>
        <w:t>в, В.А. Сафонов, О.В. Ситникова</w:t>
      </w:r>
      <w:r w:rsidRPr="00385069">
        <w:rPr>
          <w:sz w:val="28"/>
          <w:szCs w:val="28"/>
        </w:rPr>
        <w:t>//Актуальные проблемы болезней молодняка в современных условиях: Мат. межд. науч.-практ. конф. 23-25.09.2002г. - Воронеж, 2002. - С. 231-215. 3. Карпуть И.М. Вит</w:t>
      </w:r>
      <w:r w:rsidRPr="00385069">
        <w:rPr>
          <w:sz w:val="28"/>
          <w:szCs w:val="28"/>
        </w:rPr>
        <w:t>а</w:t>
      </w:r>
      <w:r w:rsidRPr="00385069">
        <w:rPr>
          <w:sz w:val="28"/>
          <w:szCs w:val="28"/>
        </w:rPr>
        <w:t>минно-минеральный препарат селевит в повышении резистентности и профи</w:t>
      </w:r>
      <w:r w:rsidR="00FB6C77" w:rsidRPr="00385069">
        <w:rPr>
          <w:sz w:val="28"/>
          <w:szCs w:val="28"/>
        </w:rPr>
        <w:t>лактики гастроэнтеритов у телят</w:t>
      </w:r>
      <w:r w:rsidRPr="00385069">
        <w:rPr>
          <w:sz w:val="28"/>
          <w:szCs w:val="28"/>
        </w:rPr>
        <w:t xml:space="preserve">/И.М. Карпуть, </w:t>
      </w:r>
      <w:r w:rsidR="00FB6C77" w:rsidRPr="00385069">
        <w:rPr>
          <w:sz w:val="28"/>
          <w:szCs w:val="28"/>
        </w:rPr>
        <w:t>С.Л. Боро</w:t>
      </w:r>
      <w:r w:rsidR="00FB6C77" w:rsidRPr="00385069">
        <w:rPr>
          <w:sz w:val="28"/>
          <w:szCs w:val="28"/>
        </w:rPr>
        <w:t>з</w:t>
      </w:r>
      <w:r w:rsidR="00FB6C77" w:rsidRPr="00385069">
        <w:rPr>
          <w:sz w:val="28"/>
          <w:szCs w:val="28"/>
        </w:rPr>
        <w:t>нов</w:t>
      </w:r>
      <w:r w:rsidRPr="00385069">
        <w:rPr>
          <w:sz w:val="28"/>
          <w:szCs w:val="28"/>
        </w:rPr>
        <w:t>//Экологические проблемы па</w:t>
      </w:r>
      <w:r w:rsidR="00FB6C77" w:rsidRPr="00385069">
        <w:rPr>
          <w:sz w:val="28"/>
          <w:szCs w:val="28"/>
        </w:rPr>
        <w:t>тологии, фармакологии и терапии</w:t>
      </w:r>
      <w:r w:rsidRPr="00385069">
        <w:rPr>
          <w:sz w:val="28"/>
          <w:szCs w:val="28"/>
        </w:rPr>
        <w:t>/Мат. коорд. совещания 19-23.05.1997. - Воронеж, 1997. – С. 317-319. 4. Папазян Т. Преодоление селенодефицита</w:t>
      </w:r>
      <w:r w:rsidR="00FB6C77" w:rsidRPr="00385069">
        <w:rPr>
          <w:sz w:val="28"/>
          <w:szCs w:val="28"/>
        </w:rPr>
        <w:t xml:space="preserve"> у молочного скота/Т. Папазян</w:t>
      </w:r>
      <w:r w:rsidRPr="00385069">
        <w:rPr>
          <w:sz w:val="28"/>
          <w:szCs w:val="28"/>
        </w:rPr>
        <w:t>//Молочное и мясное скотоводство. – 2004. - №4. – С. 14-15. 5. Сидоркин В. Некоторые аспекты применения пре</w:t>
      </w:r>
      <w:r w:rsidR="00FB6C77" w:rsidRPr="00385069">
        <w:rPr>
          <w:sz w:val="28"/>
          <w:szCs w:val="28"/>
        </w:rPr>
        <w:t>парата «Е-селен» в свиноводстве</w:t>
      </w:r>
      <w:r w:rsidRPr="00385069">
        <w:rPr>
          <w:sz w:val="28"/>
          <w:szCs w:val="28"/>
        </w:rPr>
        <w:t>/</w:t>
      </w:r>
      <w:r w:rsidR="00FB6C77" w:rsidRPr="00385069">
        <w:rPr>
          <w:sz w:val="28"/>
          <w:szCs w:val="28"/>
        </w:rPr>
        <w:t>В. Сидо</w:t>
      </w:r>
      <w:r w:rsidR="00FB6C77" w:rsidRPr="00385069">
        <w:rPr>
          <w:sz w:val="28"/>
          <w:szCs w:val="28"/>
        </w:rPr>
        <w:t>р</w:t>
      </w:r>
      <w:r w:rsidR="00FB6C77" w:rsidRPr="00385069">
        <w:rPr>
          <w:sz w:val="28"/>
          <w:szCs w:val="28"/>
        </w:rPr>
        <w:t>кин</w:t>
      </w:r>
      <w:r w:rsidRPr="00385069">
        <w:rPr>
          <w:sz w:val="28"/>
          <w:szCs w:val="28"/>
        </w:rPr>
        <w:t>//Свиноводство. – 2003. - №4. – С. 24-25. 6. Фацетов А.И. Молочная продуктивность коров, рост и развитие телят при назначении селенсоде</w:t>
      </w:r>
      <w:r w:rsidRPr="00385069">
        <w:rPr>
          <w:sz w:val="28"/>
          <w:szCs w:val="28"/>
        </w:rPr>
        <w:t>р</w:t>
      </w:r>
      <w:r w:rsidRPr="00385069">
        <w:rPr>
          <w:sz w:val="28"/>
          <w:szCs w:val="28"/>
        </w:rPr>
        <w:t xml:space="preserve">жащих препаратов: Автореф. дисс… канд. сельскохоз. </w:t>
      </w:r>
      <w:r w:rsidR="00FB6C77" w:rsidRPr="00385069">
        <w:rPr>
          <w:sz w:val="28"/>
          <w:szCs w:val="28"/>
        </w:rPr>
        <w:t>наук</w:t>
      </w:r>
      <w:r w:rsidRPr="00385069">
        <w:rPr>
          <w:sz w:val="28"/>
          <w:szCs w:val="28"/>
        </w:rPr>
        <w:t>/А.И. Фацетов. – Воронеж. – 2002. – 28 с.</w:t>
      </w:r>
    </w:p>
    <w:p w:rsidR="00B80E78" w:rsidRDefault="00B80E78" w:rsidP="00385069">
      <w:pPr>
        <w:ind w:firstLine="708"/>
        <w:jc w:val="both"/>
        <w:rPr>
          <w:sz w:val="28"/>
          <w:szCs w:val="28"/>
        </w:rPr>
      </w:pPr>
    </w:p>
    <w:p w:rsidR="00095E4B" w:rsidRDefault="00095E4B" w:rsidP="00385069">
      <w:pPr>
        <w:ind w:firstLine="708"/>
        <w:jc w:val="both"/>
        <w:rPr>
          <w:sz w:val="28"/>
          <w:szCs w:val="28"/>
        </w:rPr>
      </w:pPr>
    </w:p>
    <w:p w:rsidR="00095E4B" w:rsidRDefault="00095E4B" w:rsidP="00385069">
      <w:pPr>
        <w:ind w:firstLine="708"/>
        <w:jc w:val="both"/>
        <w:rPr>
          <w:sz w:val="28"/>
          <w:szCs w:val="28"/>
        </w:rPr>
      </w:pPr>
    </w:p>
    <w:p w:rsidR="00655371" w:rsidRPr="00385069" w:rsidRDefault="00655371" w:rsidP="00385069">
      <w:pPr>
        <w:autoSpaceDE w:val="0"/>
        <w:autoSpaceDN w:val="0"/>
        <w:adjustRightInd w:val="0"/>
        <w:jc w:val="center"/>
        <w:rPr>
          <w:b/>
          <w:caps/>
          <w:sz w:val="28"/>
          <w:szCs w:val="28"/>
          <w:lang w:val="en-US"/>
        </w:rPr>
      </w:pPr>
      <w:r w:rsidRPr="00385069">
        <w:rPr>
          <w:b/>
          <w:caps/>
          <w:sz w:val="28"/>
          <w:szCs w:val="28"/>
          <w:lang w:val="en-US"/>
        </w:rPr>
        <w:t>Allergenic properties of a complex preparation of selenium - SELEMAG</w:t>
      </w:r>
    </w:p>
    <w:p w:rsidR="00FB6C77" w:rsidRPr="00B13C70" w:rsidRDefault="00655371" w:rsidP="00385069">
      <w:pPr>
        <w:autoSpaceDE w:val="0"/>
        <w:autoSpaceDN w:val="0"/>
        <w:adjustRightInd w:val="0"/>
        <w:jc w:val="center"/>
        <w:rPr>
          <w:b/>
          <w:sz w:val="28"/>
          <w:szCs w:val="28"/>
          <w:lang w:val="en-US"/>
        </w:rPr>
      </w:pPr>
      <w:r w:rsidRPr="00385069">
        <w:rPr>
          <w:b/>
          <w:sz w:val="28"/>
          <w:szCs w:val="28"/>
          <w:lang w:val="en-US"/>
        </w:rPr>
        <w:t>Vostroilova G.A.</w:t>
      </w:r>
      <w:r w:rsidRPr="00385069">
        <w:rPr>
          <w:b/>
          <w:sz w:val="28"/>
          <w:szCs w:val="28"/>
          <w:vertAlign w:val="superscript"/>
          <w:lang w:val="en-US"/>
        </w:rPr>
        <w:t>1</w:t>
      </w:r>
      <w:r w:rsidRPr="00385069">
        <w:rPr>
          <w:b/>
          <w:sz w:val="28"/>
          <w:szCs w:val="28"/>
          <w:lang w:val="en-US"/>
        </w:rPr>
        <w:t>, Cheskidova L.V.</w:t>
      </w:r>
      <w:r w:rsidRPr="00385069">
        <w:rPr>
          <w:b/>
          <w:sz w:val="28"/>
          <w:szCs w:val="28"/>
          <w:vertAlign w:val="superscript"/>
          <w:lang w:val="en-US"/>
        </w:rPr>
        <w:t>1</w:t>
      </w:r>
      <w:r w:rsidRPr="00385069">
        <w:rPr>
          <w:b/>
          <w:sz w:val="28"/>
          <w:szCs w:val="28"/>
          <w:lang w:val="en-US"/>
        </w:rPr>
        <w:t>, Balim Y.P.</w:t>
      </w:r>
      <w:r w:rsidRPr="00385069">
        <w:rPr>
          <w:b/>
          <w:sz w:val="28"/>
          <w:szCs w:val="28"/>
          <w:vertAlign w:val="superscript"/>
          <w:lang w:val="en-US"/>
        </w:rPr>
        <w:t>2</w:t>
      </w:r>
      <w:r w:rsidRPr="00385069">
        <w:rPr>
          <w:b/>
          <w:sz w:val="28"/>
          <w:szCs w:val="28"/>
          <w:lang w:val="en-US"/>
        </w:rPr>
        <w:t xml:space="preserve"> </w:t>
      </w:r>
    </w:p>
    <w:p w:rsidR="00385069" w:rsidRPr="004F074F" w:rsidRDefault="00385069" w:rsidP="00385069">
      <w:pPr>
        <w:autoSpaceDE w:val="0"/>
        <w:autoSpaceDN w:val="0"/>
        <w:adjustRightInd w:val="0"/>
        <w:jc w:val="center"/>
        <w:rPr>
          <w:sz w:val="28"/>
          <w:szCs w:val="28"/>
          <w:lang w:val="en-US"/>
        </w:rPr>
      </w:pPr>
      <w:r w:rsidRPr="00385069">
        <w:rPr>
          <w:sz w:val="28"/>
          <w:szCs w:val="28"/>
          <w:vertAlign w:val="superscript"/>
          <w:lang w:val="en-US"/>
        </w:rPr>
        <w:t>1</w:t>
      </w:r>
      <w:r w:rsidRPr="00385069">
        <w:rPr>
          <w:sz w:val="28"/>
          <w:szCs w:val="28"/>
          <w:lang w:val="en-US"/>
        </w:rPr>
        <w:t xml:space="preserve"> </w:t>
      </w:r>
      <w:smartTag w:uri="urn:schemas-microsoft-com:office:smarttags" w:element="country-region">
        <w:r w:rsidRPr="004F074F">
          <w:rPr>
            <w:sz w:val="28"/>
            <w:szCs w:val="28"/>
            <w:lang w:val="en-US"/>
          </w:rPr>
          <w:t>Russia</w:t>
        </w:r>
      </w:smartTag>
      <w:r w:rsidRPr="004F074F">
        <w:rPr>
          <w:sz w:val="28"/>
          <w:szCs w:val="28"/>
          <w:lang w:val="en-US"/>
        </w:rPr>
        <w:t xml:space="preserve">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655371" w:rsidRPr="00385069" w:rsidRDefault="00655371" w:rsidP="00385069">
      <w:pPr>
        <w:autoSpaceDE w:val="0"/>
        <w:autoSpaceDN w:val="0"/>
        <w:adjustRightInd w:val="0"/>
        <w:jc w:val="center"/>
        <w:rPr>
          <w:sz w:val="28"/>
          <w:szCs w:val="28"/>
          <w:lang w:val="en-US"/>
        </w:rPr>
      </w:pPr>
      <w:r w:rsidRPr="00385069">
        <w:rPr>
          <w:sz w:val="28"/>
          <w:szCs w:val="28"/>
          <w:vertAlign w:val="superscript"/>
          <w:lang w:val="en-US"/>
        </w:rPr>
        <w:t>2</w:t>
      </w:r>
      <w:r w:rsidRPr="00385069">
        <w:rPr>
          <w:sz w:val="28"/>
          <w:szCs w:val="28"/>
          <w:lang w:val="en-US"/>
        </w:rPr>
        <w:t xml:space="preserve"> Managements of </w:t>
      </w:r>
      <w:r w:rsidRPr="00385069">
        <w:rPr>
          <w:caps/>
          <w:sz w:val="28"/>
          <w:szCs w:val="28"/>
          <w:lang w:val="en-US"/>
        </w:rPr>
        <w:t>v</w:t>
      </w:r>
      <w:r w:rsidRPr="00385069">
        <w:rPr>
          <w:sz w:val="28"/>
          <w:szCs w:val="28"/>
          <w:lang w:val="en-US"/>
        </w:rPr>
        <w:t xml:space="preserve">eterinary </w:t>
      </w:r>
      <w:r w:rsidRPr="00385069">
        <w:rPr>
          <w:caps/>
          <w:sz w:val="28"/>
          <w:szCs w:val="28"/>
          <w:lang w:val="en-US"/>
        </w:rPr>
        <w:t>s</w:t>
      </w:r>
      <w:r w:rsidRPr="00385069">
        <w:rPr>
          <w:sz w:val="28"/>
          <w:szCs w:val="28"/>
          <w:lang w:val="en-US"/>
        </w:rPr>
        <w:t xml:space="preserve">cience of the </w:t>
      </w:r>
      <w:smartTag w:uri="urn:schemas-microsoft-com:office:smarttags" w:element="City">
        <w:r w:rsidRPr="00385069">
          <w:rPr>
            <w:sz w:val="28"/>
            <w:szCs w:val="28"/>
            <w:lang w:val="en-US"/>
          </w:rPr>
          <w:t>Kharkov</w:t>
        </w:r>
      </w:smartTag>
      <w:r w:rsidRPr="00385069">
        <w:rPr>
          <w:sz w:val="28"/>
          <w:szCs w:val="28"/>
          <w:lang w:val="en-US"/>
        </w:rPr>
        <w:t xml:space="preserve"> </w:t>
      </w:r>
      <w:r w:rsidRPr="00385069">
        <w:rPr>
          <w:caps/>
          <w:sz w:val="28"/>
          <w:szCs w:val="28"/>
          <w:lang w:val="en-US"/>
        </w:rPr>
        <w:t>a</w:t>
      </w:r>
      <w:r w:rsidRPr="00385069">
        <w:rPr>
          <w:sz w:val="28"/>
          <w:szCs w:val="28"/>
          <w:lang w:val="en-US"/>
        </w:rPr>
        <w:t xml:space="preserve">rea, </w:t>
      </w:r>
      <w:smartTag w:uri="urn:schemas-microsoft-com:office:smarttags" w:element="place">
        <w:smartTag w:uri="urn:schemas-microsoft-com:office:smarttags" w:element="City">
          <w:r w:rsidRPr="00385069">
            <w:rPr>
              <w:sz w:val="28"/>
              <w:szCs w:val="28"/>
              <w:lang w:val="en-US"/>
            </w:rPr>
            <w:t>Kharkov</w:t>
          </w:r>
        </w:smartTag>
        <w:r w:rsidRPr="00385069">
          <w:rPr>
            <w:sz w:val="28"/>
            <w:szCs w:val="28"/>
            <w:lang w:val="en-US"/>
          </w:rPr>
          <w:t xml:space="preserve">, </w:t>
        </w:r>
        <w:smartTag w:uri="urn:schemas-microsoft-com:office:smarttags" w:element="country-region">
          <w:r w:rsidRPr="00385069">
            <w:rPr>
              <w:sz w:val="28"/>
              <w:szCs w:val="28"/>
              <w:lang w:val="en-US"/>
            </w:rPr>
            <w:t>Ukraine</w:t>
          </w:r>
        </w:smartTag>
      </w:smartTag>
    </w:p>
    <w:p w:rsidR="00655371" w:rsidRDefault="00655371" w:rsidP="00385069">
      <w:pPr>
        <w:autoSpaceDE w:val="0"/>
        <w:autoSpaceDN w:val="0"/>
        <w:adjustRightInd w:val="0"/>
        <w:ind w:firstLine="709"/>
        <w:jc w:val="both"/>
        <w:rPr>
          <w:sz w:val="28"/>
          <w:szCs w:val="28"/>
        </w:rPr>
      </w:pPr>
      <w:r w:rsidRPr="00385069">
        <w:rPr>
          <w:sz w:val="28"/>
          <w:szCs w:val="28"/>
          <w:lang w:val="en-US"/>
        </w:rPr>
        <w:t>Research sensibilization action of selemag has not revealed the expressed reaction of immune system of experimental animals to the given preparation. S</w:t>
      </w:r>
      <w:r w:rsidRPr="00385069">
        <w:rPr>
          <w:sz w:val="28"/>
          <w:szCs w:val="28"/>
          <w:lang w:val="en-US"/>
        </w:rPr>
        <w:t>e</w:t>
      </w:r>
      <w:r w:rsidRPr="00385069">
        <w:rPr>
          <w:sz w:val="28"/>
          <w:szCs w:val="28"/>
          <w:lang w:val="en-US"/>
        </w:rPr>
        <w:t>lemag does not possess irritating action, does not cause contact dermatitis after repeated applications in the skin; reactions specific lysis and agglomerations of leukocytes - are negative.</w:t>
      </w:r>
      <w:r w:rsidR="00385069" w:rsidRPr="00385069">
        <w:rPr>
          <w:sz w:val="28"/>
          <w:szCs w:val="28"/>
          <w:lang w:val="en-US"/>
        </w:rPr>
        <w:t xml:space="preserve"> </w:t>
      </w:r>
      <w:r w:rsidRPr="00385069">
        <w:rPr>
          <w:sz w:val="28"/>
          <w:szCs w:val="28"/>
          <w:lang w:val="en-US"/>
        </w:rPr>
        <w:t>Research allergenic properties of selemag at statement of indirect reaction degranulations mast cells, has not revealed the expressed r</w:t>
      </w:r>
      <w:r w:rsidRPr="00385069">
        <w:rPr>
          <w:sz w:val="28"/>
          <w:szCs w:val="28"/>
          <w:lang w:val="en-US"/>
        </w:rPr>
        <w:t>e</w:t>
      </w:r>
      <w:r w:rsidRPr="00385069">
        <w:rPr>
          <w:sz w:val="28"/>
          <w:szCs w:val="28"/>
          <w:lang w:val="en-US"/>
        </w:rPr>
        <w:t>action of immune system of experimental animals to the given preparation: r</w:t>
      </w:r>
      <w:r w:rsidRPr="00385069">
        <w:rPr>
          <w:sz w:val="28"/>
          <w:szCs w:val="28"/>
          <w:lang w:val="en-US"/>
        </w:rPr>
        <w:t>e</w:t>
      </w:r>
      <w:r w:rsidRPr="00385069">
        <w:rPr>
          <w:sz w:val="28"/>
          <w:szCs w:val="28"/>
          <w:lang w:val="en-US"/>
        </w:rPr>
        <w:t>sults RDMC are negative.</w:t>
      </w:r>
    </w:p>
    <w:p w:rsidR="00873685" w:rsidRPr="00901D23" w:rsidRDefault="00873685" w:rsidP="00135E0B">
      <w:pPr>
        <w:pStyle w:val="aff3"/>
        <w:rPr>
          <w:bCs/>
        </w:rPr>
      </w:pPr>
      <w:r w:rsidRPr="00901D23">
        <w:t>УДК 619:618.177:636.2</w:t>
      </w:r>
    </w:p>
    <w:p w:rsidR="00873685" w:rsidRPr="00901D23" w:rsidRDefault="00873685" w:rsidP="007F036B">
      <w:pPr>
        <w:ind w:right="-49"/>
        <w:jc w:val="center"/>
        <w:rPr>
          <w:b/>
          <w:bCs/>
          <w:sz w:val="28"/>
          <w:szCs w:val="28"/>
        </w:rPr>
      </w:pPr>
      <w:r w:rsidRPr="00901D23">
        <w:rPr>
          <w:b/>
          <w:bCs/>
          <w:sz w:val="28"/>
          <w:szCs w:val="28"/>
        </w:rPr>
        <w:t>СИМПТОМАТИЧЕСКАЯ ФОРМА БЕСПЛОДИЯ У</w:t>
      </w:r>
      <w:r w:rsidR="007F756A" w:rsidRPr="00901D23">
        <w:rPr>
          <w:b/>
          <w:bCs/>
          <w:sz w:val="28"/>
          <w:szCs w:val="28"/>
        </w:rPr>
        <w:t xml:space="preserve"> МОЛОЧНЫХ</w:t>
      </w:r>
      <w:r w:rsidRPr="00901D23">
        <w:rPr>
          <w:b/>
          <w:bCs/>
          <w:sz w:val="28"/>
          <w:szCs w:val="28"/>
        </w:rPr>
        <w:t xml:space="preserve"> КОРОВ</w:t>
      </w:r>
      <w:r w:rsidR="007F756A" w:rsidRPr="00901D23">
        <w:rPr>
          <w:b/>
          <w:bCs/>
          <w:sz w:val="28"/>
          <w:szCs w:val="28"/>
        </w:rPr>
        <w:t xml:space="preserve"> В УСЛОВИЯХ ДАЛЬНЕГО ВОСТОКА</w:t>
      </w:r>
    </w:p>
    <w:p w:rsidR="00873685" w:rsidRPr="00901D23" w:rsidRDefault="007F036B" w:rsidP="007F036B">
      <w:pPr>
        <w:numPr>
          <w:ilvl w:val="12"/>
          <w:numId w:val="0"/>
        </w:numPr>
        <w:ind w:right="-49"/>
        <w:jc w:val="center"/>
        <w:rPr>
          <w:sz w:val="28"/>
          <w:szCs w:val="28"/>
        </w:rPr>
      </w:pPr>
      <w:r w:rsidRPr="00901D23">
        <w:rPr>
          <w:b/>
          <w:sz w:val="28"/>
          <w:szCs w:val="28"/>
        </w:rPr>
        <w:t xml:space="preserve">Гавриленко </w:t>
      </w:r>
      <w:r w:rsidR="00873685" w:rsidRPr="00901D23">
        <w:rPr>
          <w:b/>
          <w:sz w:val="28"/>
          <w:szCs w:val="28"/>
        </w:rPr>
        <w:t xml:space="preserve">Н.Н. </w:t>
      </w:r>
      <w:r w:rsidR="00873685" w:rsidRPr="00901D23">
        <w:rPr>
          <w:sz w:val="28"/>
          <w:szCs w:val="28"/>
        </w:rPr>
        <w:t>dauria@mail.ru</w:t>
      </w:r>
    </w:p>
    <w:p w:rsidR="00873685" w:rsidRPr="005942AF" w:rsidRDefault="00873685" w:rsidP="007F036B">
      <w:pPr>
        <w:numPr>
          <w:ilvl w:val="12"/>
          <w:numId w:val="0"/>
        </w:numPr>
        <w:ind w:right="-49"/>
        <w:jc w:val="center"/>
        <w:rPr>
          <w:i/>
          <w:sz w:val="28"/>
          <w:szCs w:val="28"/>
        </w:rPr>
      </w:pPr>
      <w:r w:rsidRPr="005942AF">
        <w:rPr>
          <w:i/>
          <w:sz w:val="28"/>
          <w:szCs w:val="28"/>
        </w:rPr>
        <w:t>Приморская сельскохозяйственная академия</w:t>
      </w:r>
    </w:p>
    <w:p w:rsidR="00873685" w:rsidRDefault="00873685" w:rsidP="007F036B">
      <w:pPr>
        <w:ind w:right="-51" w:firstLine="708"/>
        <w:jc w:val="both"/>
        <w:rPr>
          <w:bCs/>
          <w:sz w:val="28"/>
          <w:szCs w:val="28"/>
          <w:lang w:val="en-US"/>
        </w:rPr>
      </w:pPr>
      <w:r w:rsidRPr="00901D23">
        <w:rPr>
          <w:bCs/>
          <w:sz w:val="28"/>
          <w:szCs w:val="28"/>
        </w:rPr>
        <w:t>Симптоматическая форма бесплодия у коров является одной из в</w:t>
      </w:r>
      <w:r w:rsidRPr="00901D23">
        <w:rPr>
          <w:bCs/>
          <w:sz w:val="28"/>
          <w:szCs w:val="28"/>
        </w:rPr>
        <w:t>е</w:t>
      </w:r>
      <w:r w:rsidRPr="00901D23">
        <w:rPr>
          <w:bCs/>
          <w:sz w:val="28"/>
          <w:szCs w:val="28"/>
        </w:rPr>
        <w:t>дущих форм бесплодия в хозяйствах. Профилактика и ликвидация симпт</w:t>
      </w:r>
      <w:r w:rsidRPr="00901D23">
        <w:rPr>
          <w:bCs/>
          <w:sz w:val="28"/>
          <w:szCs w:val="28"/>
        </w:rPr>
        <w:t>о</w:t>
      </w:r>
      <w:r w:rsidRPr="00901D23">
        <w:rPr>
          <w:bCs/>
          <w:sz w:val="28"/>
          <w:szCs w:val="28"/>
        </w:rPr>
        <w:t>матической формы бесплодия животных является одной из актуальных з</w:t>
      </w:r>
      <w:r w:rsidRPr="00901D23">
        <w:rPr>
          <w:bCs/>
          <w:sz w:val="28"/>
          <w:szCs w:val="28"/>
        </w:rPr>
        <w:t>а</w:t>
      </w:r>
      <w:r w:rsidRPr="00901D23">
        <w:rPr>
          <w:bCs/>
          <w:sz w:val="28"/>
          <w:szCs w:val="28"/>
        </w:rPr>
        <w:t>дач специалистов по животноводству.</w:t>
      </w:r>
    </w:p>
    <w:p w:rsidR="005942AF" w:rsidRPr="005942AF" w:rsidRDefault="00873685" w:rsidP="005942AF">
      <w:pPr>
        <w:numPr>
          <w:ilvl w:val="12"/>
          <w:numId w:val="0"/>
        </w:numPr>
        <w:ind w:right="-49" w:firstLine="708"/>
        <w:jc w:val="both"/>
        <w:rPr>
          <w:sz w:val="28"/>
          <w:szCs w:val="28"/>
        </w:rPr>
      </w:pPr>
      <w:r w:rsidRPr="005942AF">
        <w:rPr>
          <w:b/>
          <w:sz w:val="28"/>
          <w:szCs w:val="28"/>
        </w:rPr>
        <w:t>Цель исследования.</w:t>
      </w:r>
      <w:r w:rsidRPr="005942AF">
        <w:rPr>
          <w:sz w:val="28"/>
          <w:szCs w:val="28"/>
        </w:rPr>
        <w:t xml:space="preserve"> Изучить распространение симптоматической формы беспл</w:t>
      </w:r>
      <w:r w:rsidRPr="005942AF">
        <w:rPr>
          <w:sz w:val="28"/>
          <w:szCs w:val="28"/>
        </w:rPr>
        <w:t>о</w:t>
      </w:r>
      <w:r w:rsidRPr="005942AF">
        <w:rPr>
          <w:sz w:val="28"/>
          <w:szCs w:val="28"/>
        </w:rPr>
        <w:t>дия у коров в хозяйствах Дальнего Востока.</w:t>
      </w:r>
    </w:p>
    <w:p w:rsidR="00873685" w:rsidRDefault="00873685" w:rsidP="005942AF">
      <w:pPr>
        <w:numPr>
          <w:ilvl w:val="12"/>
          <w:numId w:val="0"/>
        </w:numPr>
        <w:ind w:right="-49" w:firstLine="708"/>
        <w:jc w:val="both"/>
        <w:rPr>
          <w:sz w:val="28"/>
          <w:szCs w:val="28"/>
          <w:lang w:val="en-US"/>
        </w:rPr>
      </w:pPr>
      <w:r w:rsidRPr="005942AF">
        <w:rPr>
          <w:b/>
          <w:sz w:val="28"/>
          <w:szCs w:val="28"/>
        </w:rPr>
        <w:t>Материал и методы исследования.</w:t>
      </w:r>
      <w:r w:rsidRPr="005942AF">
        <w:rPr>
          <w:sz w:val="28"/>
          <w:szCs w:val="28"/>
        </w:rPr>
        <w:t xml:space="preserve"> Симптоматическую форму бе</w:t>
      </w:r>
      <w:r w:rsidRPr="005942AF">
        <w:rPr>
          <w:sz w:val="28"/>
          <w:szCs w:val="28"/>
        </w:rPr>
        <w:t>с</w:t>
      </w:r>
      <w:r w:rsidRPr="005942AF">
        <w:rPr>
          <w:sz w:val="28"/>
          <w:szCs w:val="28"/>
        </w:rPr>
        <w:t>плодия, устанавливали по факту заболевания половых или других органов и систем у коров в баз</w:t>
      </w:r>
      <w:r w:rsidRPr="005942AF">
        <w:rPr>
          <w:sz w:val="28"/>
          <w:szCs w:val="28"/>
        </w:rPr>
        <w:t>о</w:t>
      </w:r>
      <w:r w:rsidRPr="005942AF">
        <w:rPr>
          <w:sz w:val="28"/>
          <w:szCs w:val="28"/>
        </w:rPr>
        <w:t>вых хозяйствах.</w:t>
      </w:r>
    </w:p>
    <w:p w:rsidR="005942AF" w:rsidRDefault="00873685" w:rsidP="002F4DB6">
      <w:pPr>
        <w:pStyle w:val="30"/>
        <w:spacing w:after="0"/>
        <w:ind w:firstLine="708"/>
        <w:jc w:val="both"/>
        <w:rPr>
          <w:sz w:val="28"/>
          <w:szCs w:val="28"/>
        </w:rPr>
      </w:pPr>
      <w:r w:rsidRPr="004F074F">
        <w:rPr>
          <w:b/>
          <w:sz w:val="28"/>
          <w:szCs w:val="28"/>
        </w:rPr>
        <w:t xml:space="preserve">Результаты исследования. </w:t>
      </w:r>
      <w:r w:rsidRPr="004F074F">
        <w:rPr>
          <w:sz w:val="28"/>
          <w:szCs w:val="28"/>
        </w:rPr>
        <w:t xml:space="preserve">Установлено, что основной причиной развития патологии </w:t>
      </w:r>
      <w:r w:rsidR="007F036B" w:rsidRPr="004F074F">
        <w:rPr>
          <w:sz w:val="28"/>
          <w:szCs w:val="28"/>
        </w:rPr>
        <w:t xml:space="preserve">в половых органах у коров было </w:t>
      </w:r>
      <w:r w:rsidRPr="004F074F">
        <w:rPr>
          <w:sz w:val="28"/>
          <w:szCs w:val="28"/>
        </w:rPr>
        <w:t>нарушение ветер</w:t>
      </w:r>
      <w:r w:rsidRPr="004F074F">
        <w:rPr>
          <w:sz w:val="28"/>
          <w:szCs w:val="28"/>
        </w:rPr>
        <w:t>и</w:t>
      </w:r>
      <w:r w:rsidRPr="004F074F">
        <w:rPr>
          <w:sz w:val="28"/>
          <w:szCs w:val="28"/>
        </w:rPr>
        <w:t>нарно-санитарных норм во время оказания родовспоможения, исследов</w:t>
      </w:r>
      <w:r w:rsidRPr="004F074F">
        <w:rPr>
          <w:sz w:val="28"/>
          <w:szCs w:val="28"/>
        </w:rPr>
        <w:t>а</w:t>
      </w:r>
      <w:r w:rsidRPr="004F074F">
        <w:rPr>
          <w:sz w:val="28"/>
          <w:szCs w:val="28"/>
        </w:rPr>
        <w:t>ния половых органов в послеродовом периоде, искусственном осеменении в результате нанесения травм или внесения патогенной микрофлоры в п</w:t>
      </w:r>
      <w:r w:rsidRPr="004F074F">
        <w:rPr>
          <w:sz w:val="28"/>
          <w:szCs w:val="28"/>
        </w:rPr>
        <w:t>о</w:t>
      </w:r>
      <w:r w:rsidRPr="004F074F">
        <w:rPr>
          <w:sz w:val="28"/>
          <w:szCs w:val="28"/>
        </w:rPr>
        <w:t>ловые органы.</w:t>
      </w:r>
    </w:p>
    <w:p w:rsidR="00873685" w:rsidRDefault="00873685" w:rsidP="002F4DB6">
      <w:pPr>
        <w:pStyle w:val="30"/>
        <w:spacing w:after="0"/>
        <w:ind w:firstLine="708"/>
        <w:jc w:val="both"/>
        <w:rPr>
          <w:sz w:val="28"/>
          <w:szCs w:val="28"/>
        </w:rPr>
      </w:pPr>
      <w:r w:rsidRPr="004F074F">
        <w:rPr>
          <w:sz w:val="28"/>
          <w:szCs w:val="28"/>
        </w:rPr>
        <w:t>Симптоматическое бесплодие у коров в базовых хозяйствах Дальн</w:t>
      </w:r>
      <w:r w:rsidRPr="004F074F">
        <w:rPr>
          <w:sz w:val="28"/>
          <w:szCs w:val="28"/>
        </w:rPr>
        <w:t>е</w:t>
      </w:r>
      <w:r w:rsidRPr="004F074F">
        <w:rPr>
          <w:sz w:val="28"/>
          <w:szCs w:val="28"/>
        </w:rPr>
        <w:t>го Востока представл</w:t>
      </w:r>
      <w:r w:rsidRPr="004F074F">
        <w:rPr>
          <w:sz w:val="28"/>
          <w:szCs w:val="28"/>
        </w:rPr>
        <w:t>е</w:t>
      </w:r>
      <w:r w:rsidRPr="004F074F">
        <w:rPr>
          <w:sz w:val="28"/>
          <w:szCs w:val="28"/>
        </w:rPr>
        <w:t>но в таблице 1.</w:t>
      </w:r>
    </w:p>
    <w:p w:rsidR="00135E0B" w:rsidRPr="00B13C70" w:rsidRDefault="00135E0B" w:rsidP="00135E0B">
      <w:pPr>
        <w:pStyle w:val="30"/>
        <w:spacing w:after="0"/>
        <w:ind w:firstLine="708"/>
        <w:jc w:val="both"/>
        <w:rPr>
          <w:sz w:val="28"/>
          <w:szCs w:val="28"/>
        </w:rPr>
      </w:pPr>
      <w:r w:rsidRPr="00901D23">
        <w:rPr>
          <w:sz w:val="28"/>
          <w:szCs w:val="28"/>
        </w:rPr>
        <w:t>Симптоматическое бесплодие у коров в хозяйствах зоны Дальнего Востока составляет 70,6%, в т. ч. доля воспаления матки (эндометрита)- 62,8%.</w:t>
      </w:r>
    </w:p>
    <w:p w:rsidR="00B80E78" w:rsidRDefault="00B80E78" w:rsidP="00B80E78">
      <w:pPr>
        <w:pStyle w:val="30"/>
        <w:spacing w:after="0"/>
        <w:ind w:firstLine="708"/>
        <w:jc w:val="both"/>
        <w:rPr>
          <w:sz w:val="28"/>
          <w:szCs w:val="28"/>
        </w:rPr>
      </w:pPr>
      <w:r w:rsidRPr="00901D23">
        <w:rPr>
          <w:sz w:val="28"/>
          <w:szCs w:val="28"/>
        </w:rPr>
        <w:t>Наиболее часто эндометрит коров наблюдается в послеродовом п</w:t>
      </w:r>
      <w:r w:rsidRPr="00901D23">
        <w:rPr>
          <w:sz w:val="28"/>
          <w:szCs w:val="28"/>
        </w:rPr>
        <w:t>е</w:t>
      </w:r>
      <w:r w:rsidRPr="00901D23">
        <w:rPr>
          <w:sz w:val="28"/>
          <w:szCs w:val="28"/>
        </w:rPr>
        <w:t>риоде – 58,0%. После оказания ветеринарной помощи при патологических родах (задержание последа, родовспоможение на фоне атонии матки) э</w:t>
      </w:r>
      <w:r w:rsidRPr="00901D23">
        <w:rPr>
          <w:sz w:val="28"/>
          <w:szCs w:val="28"/>
        </w:rPr>
        <w:t>н</w:t>
      </w:r>
      <w:r w:rsidRPr="00901D23">
        <w:rPr>
          <w:sz w:val="28"/>
          <w:szCs w:val="28"/>
        </w:rPr>
        <w:t>дометрит развивался у 26,7% коров. Возникновение эндометрита после и</w:t>
      </w:r>
      <w:r w:rsidRPr="00901D23">
        <w:rPr>
          <w:sz w:val="28"/>
          <w:szCs w:val="28"/>
        </w:rPr>
        <w:t>с</w:t>
      </w:r>
      <w:r w:rsidRPr="00901D23">
        <w:rPr>
          <w:sz w:val="28"/>
          <w:szCs w:val="28"/>
        </w:rPr>
        <w:t>кусственного осеменения в животноводческом помещении отмечено у 15,3% коров.</w:t>
      </w:r>
    </w:p>
    <w:p w:rsidR="00873685" w:rsidRPr="004F074F" w:rsidRDefault="003A69C9" w:rsidP="00B651C3">
      <w:pPr>
        <w:pStyle w:val="30"/>
        <w:spacing w:after="0"/>
        <w:jc w:val="right"/>
        <w:rPr>
          <w:sz w:val="28"/>
          <w:szCs w:val="28"/>
        </w:rPr>
      </w:pPr>
      <w:r w:rsidRPr="004F074F">
        <w:rPr>
          <w:sz w:val="28"/>
          <w:szCs w:val="28"/>
        </w:rPr>
        <w:t>Таблица 1</w:t>
      </w:r>
    </w:p>
    <w:p w:rsidR="00873685" w:rsidRPr="004F074F" w:rsidRDefault="00873685" w:rsidP="00901D23">
      <w:pPr>
        <w:pStyle w:val="30"/>
        <w:spacing w:after="0"/>
        <w:jc w:val="center"/>
        <w:rPr>
          <w:sz w:val="28"/>
          <w:szCs w:val="28"/>
        </w:rPr>
      </w:pPr>
      <w:r w:rsidRPr="004F074F">
        <w:rPr>
          <w:sz w:val="28"/>
          <w:szCs w:val="28"/>
        </w:rPr>
        <w:t>Сведения о симптоматическом бесплодии у коров в базовых хозяйствах</w:t>
      </w:r>
    </w:p>
    <w:tbl>
      <w:tblPr>
        <w:tblW w:w="9288" w:type="dxa"/>
        <w:tblLayout w:type="fixed"/>
        <w:tblLook w:val="01E0"/>
      </w:tblPr>
      <w:tblGrid>
        <w:gridCol w:w="1187"/>
        <w:gridCol w:w="901"/>
        <w:gridCol w:w="765"/>
        <w:gridCol w:w="31"/>
        <w:gridCol w:w="542"/>
        <w:gridCol w:w="180"/>
        <w:gridCol w:w="31"/>
        <w:gridCol w:w="847"/>
        <w:gridCol w:w="840"/>
        <w:gridCol w:w="840"/>
        <w:gridCol w:w="840"/>
        <w:gridCol w:w="840"/>
        <w:gridCol w:w="722"/>
        <w:gridCol w:w="722"/>
      </w:tblGrid>
      <w:tr w:rsidR="00873685" w:rsidRPr="004F074F" w:rsidTr="0098676B">
        <w:trPr>
          <w:cantSplit/>
          <w:trHeight w:val="158"/>
        </w:trPr>
        <w:tc>
          <w:tcPr>
            <w:tcW w:w="1187" w:type="dxa"/>
            <w:vMerge w:val="restart"/>
            <w:tcBorders>
              <w:top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Название</w:t>
            </w:r>
          </w:p>
          <w:p w:rsidR="00873685" w:rsidRPr="004F074F" w:rsidRDefault="00873685" w:rsidP="002F4DB6">
            <w:pPr>
              <w:pStyle w:val="30"/>
              <w:spacing w:after="0"/>
              <w:ind w:left="113" w:right="113"/>
              <w:jc w:val="center"/>
              <w:rPr>
                <w:sz w:val="28"/>
                <w:szCs w:val="28"/>
              </w:rPr>
            </w:pPr>
            <w:r w:rsidRPr="004F074F">
              <w:rPr>
                <w:sz w:val="28"/>
                <w:szCs w:val="28"/>
              </w:rPr>
              <w:t>хозяйства</w:t>
            </w:r>
          </w:p>
        </w:tc>
        <w:tc>
          <w:tcPr>
            <w:tcW w:w="901" w:type="dxa"/>
            <w:vMerge w:val="restart"/>
            <w:tcBorders>
              <w:top w:val="single" w:sz="4" w:space="0" w:color="auto"/>
              <w:left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Учтен</w:t>
            </w:r>
            <w:r w:rsidR="00160914" w:rsidRPr="004F074F">
              <w:rPr>
                <w:sz w:val="28"/>
                <w:szCs w:val="28"/>
              </w:rPr>
              <w:t>о</w:t>
            </w:r>
            <w:r w:rsidR="00D55064">
              <w:rPr>
                <w:sz w:val="28"/>
                <w:szCs w:val="28"/>
              </w:rPr>
              <w:t xml:space="preserve"> </w:t>
            </w:r>
            <w:r w:rsidRPr="004F074F">
              <w:rPr>
                <w:sz w:val="28"/>
                <w:szCs w:val="28"/>
              </w:rPr>
              <w:t>коров</w:t>
            </w:r>
          </w:p>
        </w:tc>
        <w:tc>
          <w:tcPr>
            <w:tcW w:w="1338" w:type="dxa"/>
            <w:gridSpan w:val="3"/>
            <w:vMerge w:val="restart"/>
            <w:tcBorders>
              <w:top w:val="single" w:sz="4" w:space="0" w:color="auto"/>
              <w:left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Коров с симптоматическим бесплод</w:t>
            </w:r>
            <w:r w:rsidRPr="004F074F">
              <w:rPr>
                <w:sz w:val="28"/>
                <w:szCs w:val="28"/>
              </w:rPr>
              <w:t>и</w:t>
            </w:r>
            <w:r w:rsidRPr="004F074F">
              <w:rPr>
                <w:sz w:val="28"/>
                <w:szCs w:val="28"/>
              </w:rPr>
              <w:t>ем</w:t>
            </w:r>
          </w:p>
        </w:tc>
        <w:tc>
          <w:tcPr>
            <w:tcW w:w="5862" w:type="dxa"/>
            <w:gridSpan w:val="9"/>
            <w:tcBorders>
              <w:top w:val="single" w:sz="4" w:space="0" w:color="auto"/>
              <w:left w:val="single" w:sz="4" w:space="0" w:color="auto"/>
              <w:bottom w:val="single" w:sz="4" w:space="0" w:color="auto"/>
            </w:tcBorders>
          </w:tcPr>
          <w:p w:rsidR="00873685" w:rsidRPr="004F074F" w:rsidRDefault="003A69C9" w:rsidP="002F4DB6">
            <w:pPr>
              <w:pStyle w:val="30"/>
              <w:spacing w:after="0"/>
              <w:jc w:val="center"/>
              <w:rPr>
                <w:sz w:val="28"/>
                <w:szCs w:val="28"/>
              </w:rPr>
            </w:pPr>
            <w:r w:rsidRPr="004F074F">
              <w:rPr>
                <w:sz w:val="28"/>
                <w:szCs w:val="28"/>
              </w:rPr>
              <w:t xml:space="preserve">Из них заболело </w:t>
            </w:r>
            <w:r w:rsidR="00873685" w:rsidRPr="004F074F">
              <w:rPr>
                <w:sz w:val="28"/>
                <w:szCs w:val="28"/>
              </w:rPr>
              <w:t>эндометритом</w:t>
            </w:r>
          </w:p>
        </w:tc>
      </w:tr>
      <w:tr w:rsidR="00873685" w:rsidRPr="004F074F" w:rsidTr="0098676B">
        <w:trPr>
          <w:cantSplit/>
          <w:trHeight w:val="157"/>
        </w:trPr>
        <w:tc>
          <w:tcPr>
            <w:tcW w:w="1187" w:type="dxa"/>
            <w:vMerge/>
            <w:tcBorders>
              <w:right w:val="single" w:sz="4" w:space="0" w:color="auto"/>
            </w:tcBorders>
          </w:tcPr>
          <w:p w:rsidR="00873685" w:rsidRPr="004F074F" w:rsidRDefault="00873685" w:rsidP="002F4DB6">
            <w:pPr>
              <w:pStyle w:val="30"/>
              <w:spacing w:after="0"/>
              <w:jc w:val="both"/>
              <w:rPr>
                <w:sz w:val="28"/>
                <w:szCs w:val="28"/>
              </w:rPr>
            </w:pPr>
          </w:p>
        </w:tc>
        <w:tc>
          <w:tcPr>
            <w:tcW w:w="901" w:type="dxa"/>
            <w:vMerge/>
            <w:tcBorders>
              <w:left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1338" w:type="dxa"/>
            <w:gridSpan w:val="3"/>
            <w:vMerge/>
            <w:tcBorders>
              <w:left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1058" w:type="dxa"/>
            <w:gridSpan w:val="3"/>
            <w:vMerge w:val="restart"/>
            <w:tcBorders>
              <w:top w:val="single" w:sz="4" w:space="0" w:color="auto"/>
              <w:left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коров</w:t>
            </w:r>
          </w:p>
        </w:tc>
        <w:tc>
          <w:tcPr>
            <w:tcW w:w="4804" w:type="dxa"/>
            <w:gridSpan w:val="6"/>
            <w:tcBorders>
              <w:top w:val="single" w:sz="4" w:space="0" w:color="auto"/>
              <w:left w:val="single" w:sz="4" w:space="0" w:color="auto"/>
              <w:bottom w:val="single" w:sz="4" w:space="0" w:color="auto"/>
            </w:tcBorders>
          </w:tcPr>
          <w:p w:rsidR="00873685" w:rsidRPr="004F074F" w:rsidRDefault="00873685" w:rsidP="002F4DB6">
            <w:pPr>
              <w:pStyle w:val="30"/>
              <w:spacing w:after="0"/>
              <w:jc w:val="center"/>
              <w:rPr>
                <w:sz w:val="28"/>
                <w:szCs w:val="28"/>
              </w:rPr>
            </w:pPr>
            <w:r w:rsidRPr="004F074F">
              <w:rPr>
                <w:sz w:val="28"/>
                <w:szCs w:val="28"/>
              </w:rPr>
              <w:t>в т. ч.</w:t>
            </w:r>
          </w:p>
        </w:tc>
      </w:tr>
      <w:tr w:rsidR="00873685" w:rsidRPr="004F074F" w:rsidTr="0098676B">
        <w:trPr>
          <w:cantSplit/>
          <w:trHeight w:val="2210"/>
        </w:trPr>
        <w:tc>
          <w:tcPr>
            <w:tcW w:w="1187" w:type="dxa"/>
            <w:vMerge/>
            <w:tcBorders>
              <w:right w:val="single" w:sz="4" w:space="0" w:color="auto"/>
            </w:tcBorders>
          </w:tcPr>
          <w:p w:rsidR="00873685" w:rsidRPr="004F074F" w:rsidRDefault="00873685" w:rsidP="002F4DB6">
            <w:pPr>
              <w:pStyle w:val="30"/>
              <w:spacing w:after="0"/>
              <w:jc w:val="both"/>
              <w:rPr>
                <w:sz w:val="28"/>
                <w:szCs w:val="28"/>
              </w:rPr>
            </w:pPr>
          </w:p>
        </w:tc>
        <w:tc>
          <w:tcPr>
            <w:tcW w:w="901" w:type="dxa"/>
            <w:vMerge/>
            <w:tcBorders>
              <w:left w:val="single" w:sz="4" w:space="0" w:color="auto"/>
              <w:bottom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1338" w:type="dxa"/>
            <w:gridSpan w:val="3"/>
            <w:vMerge/>
            <w:tcBorders>
              <w:left w:val="single" w:sz="4" w:space="0" w:color="auto"/>
              <w:bottom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1058" w:type="dxa"/>
            <w:gridSpan w:val="3"/>
            <w:vMerge/>
            <w:tcBorders>
              <w:left w:val="single" w:sz="4" w:space="0" w:color="auto"/>
              <w:bottom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8676B" w:rsidRDefault="00873685" w:rsidP="002F4DB6">
            <w:pPr>
              <w:pStyle w:val="30"/>
              <w:spacing w:after="0"/>
              <w:jc w:val="center"/>
              <w:rPr>
                <w:sz w:val="28"/>
                <w:szCs w:val="28"/>
              </w:rPr>
            </w:pPr>
            <w:r w:rsidRPr="004F074F">
              <w:rPr>
                <w:sz w:val="28"/>
                <w:szCs w:val="28"/>
              </w:rPr>
              <w:t>после пат</w:t>
            </w:r>
            <w:r w:rsidRPr="004F074F">
              <w:rPr>
                <w:sz w:val="28"/>
                <w:szCs w:val="28"/>
              </w:rPr>
              <w:t>о</w:t>
            </w:r>
            <w:r w:rsidRPr="004F074F">
              <w:rPr>
                <w:sz w:val="28"/>
                <w:szCs w:val="28"/>
              </w:rPr>
              <w:t xml:space="preserve">логических </w:t>
            </w:r>
            <w:r w:rsidR="0098676B">
              <w:rPr>
                <w:sz w:val="28"/>
                <w:szCs w:val="28"/>
              </w:rPr>
              <w:t xml:space="preserve"> </w:t>
            </w:r>
          </w:p>
          <w:p w:rsidR="00873685" w:rsidRPr="004F074F" w:rsidRDefault="00873685" w:rsidP="002F4DB6">
            <w:pPr>
              <w:pStyle w:val="30"/>
              <w:spacing w:after="0"/>
              <w:jc w:val="center"/>
              <w:rPr>
                <w:sz w:val="28"/>
                <w:szCs w:val="28"/>
              </w:rPr>
            </w:pPr>
            <w:r w:rsidRPr="004F074F">
              <w:rPr>
                <w:sz w:val="28"/>
                <w:szCs w:val="28"/>
              </w:rPr>
              <w:t>р</w:t>
            </w:r>
            <w:r w:rsidRPr="004F074F">
              <w:rPr>
                <w:sz w:val="28"/>
                <w:szCs w:val="28"/>
              </w:rPr>
              <w:t>о</w:t>
            </w:r>
            <w:r w:rsidRPr="004F074F">
              <w:rPr>
                <w:sz w:val="28"/>
                <w:szCs w:val="28"/>
              </w:rPr>
              <w:t>дов</w:t>
            </w: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в посл</w:t>
            </w:r>
            <w:r w:rsidRPr="004F074F">
              <w:rPr>
                <w:sz w:val="28"/>
                <w:szCs w:val="28"/>
              </w:rPr>
              <w:t>е</w:t>
            </w:r>
            <w:r w:rsidRPr="004F074F">
              <w:rPr>
                <w:sz w:val="28"/>
                <w:szCs w:val="28"/>
              </w:rPr>
              <w:t>ро</w:t>
            </w:r>
            <w:r w:rsidR="0098676B">
              <w:rPr>
                <w:sz w:val="28"/>
                <w:szCs w:val="28"/>
              </w:rPr>
              <w:t>-</w:t>
            </w:r>
          </w:p>
          <w:p w:rsidR="0098676B" w:rsidRDefault="00873685" w:rsidP="002F4DB6">
            <w:pPr>
              <w:pStyle w:val="30"/>
              <w:spacing w:after="0"/>
              <w:jc w:val="center"/>
              <w:rPr>
                <w:sz w:val="28"/>
                <w:szCs w:val="28"/>
              </w:rPr>
            </w:pPr>
            <w:r w:rsidRPr="004F074F">
              <w:rPr>
                <w:sz w:val="28"/>
                <w:szCs w:val="28"/>
              </w:rPr>
              <w:t>довом</w:t>
            </w:r>
          </w:p>
          <w:p w:rsidR="00873685" w:rsidRPr="004F074F" w:rsidRDefault="00873685" w:rsidP="002F4DB6">
            <w:pPr>
              <w:pStyle w:val="30"/>
              <w:spacing w:after="0"/>
              <w:jc w:val="center"/>
              <w:rPr>
                <w:sz w:val="28"/>
                <w:szCs w:val="28"/>
              </w:rPr>
            </w:pPr>
            <w:r w:rsidRPr="004F074F">
              <w:rPr>
                <w:sz w:val="28"/>
                <w:szCs w:val="28"/>
              </w:rPr>
              <w:t xml:space="preserve"> п</w:t>
            </w:r>
            <w:r w:rsidRPr="004F074F">
              <w:rPr>
                <w:sz w:val="28"/>
                <w:szCs w:val="28"/>
              </w:rPr>
              <w:t>е</w:t>
            </w:r>
            <w:r w:rsidRPr="004F074F">
              <w:rPr>
                <w:sz w:val="28"/>
                <w:szCs w:val="28"/>
              </w:rPr>
              <w:t>риоде</w:t>
            </w:r>
          </w:p>
        </w:tc>
        <w:tc>
          <w:tcPr>
            <w:tcW w:w="1444" w:type="dxa"/>
            <w:gridSpan w:val="2"/>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после и</w:t>
            </w:r>
            <w:r w:rsidRPr="004F074F">
              <w:rPr>
                <w:sz w:val="28"/>
                <w:szCs w:val="28"/>
              </w:rPr>
              <w:t>с</w:t>
            </w:r>
            <w:r w:rsidRPr="004F074F">
              <w:rPr>
                <w:sz w:val="28"/>
                <w:szCs w:val="28"/>
              </w:rPr>
              <w:t>кусстве</w:t>
            </w:r>
            <w:r w:rsidRPr="004F074F">
              <w:rPr>
                <w:sz w:val="28"/>
                <w:szCs w:val="28"/>
              </w:rPr>
              <w:t>н</w:t>
            </w:r>
            <w:r w:rsidRPr="004F074F">
              <w:rPr>
                <w:sz w:val="28"/>
                <w:szCs w:val="28"/>
              </w:rPr>
              <w:t>ного ос</w:t>
            </w:r>
            <w:r w:rsidRPr="004F074F">
              <w:rPr>
                <w:sz w:val="28"/>
                <w:szCs w:val="28"/>
              </w:rPr>
              <w:t>е</w:t>
            </w:r>
            <w:r w:rsidRPr="004F074F">
              <w:rPr>
                <w:sz w:val="28"/>
                <w:szCs w:val="28"/>
              </w:rPr>
              <w:t>менения</w:t>
            </w:r>
          </w:p>
        </w:tc>
      </w:tr>
      <w:tr w:rsidR="00873685" w:rsidRPr="004F074F" w:rsidTr="0098676B">
        <w:trPr>
          <w:cantSplit/>
          <w:trHeight w:val="1134"/>
        </w:trPr>
        <w:tc>
          <w:tcPr>
            <w:tcW w:w="1187" w:type="dxa"/>
            <w:vMerge/>
            <w:tcBorders>
              <w:bottom w:val="single" w:sz="4" w:space="0" w:color="auto"/>
              <w:right w:val="single" w:sz="4" w:space="0" w:color="auto"/>
            </w:tcBorders>
          </w:tcPr>
          <w:p w:rsidR="00873685" w:rsidRPr="004F074F" w:rsidRDefault="00873685" w:rsidP="002F4DB6">
            <w:pPr>
              <w:pStyle w:val="30"/>
              <w:spacing w:after="0"/>
              <w:jc w:val="both"/>
              <w:rPr>
                <w:sz w:val="28"/>
                <w:szCs w:val="28"/>
              </w:rPr>
            </w:pPr>
          </w:p>
        </w:tc>
        <w:tc>
          <w:tcPr>
            <w:tcW w:w="901"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число</w:t>
            </w:r>
          </w:p>
        </w:tc>
        <w:tc>
          <w:tcPr>
            <w:tcW w:w="765"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число</w:t>
            </w:r>
          </w:p>
        </w:tc>
        <w:tc>
          <w:tcPr>
            <w:tcW w:w="573" w:type="dxa"/>
            <w:gridSpan w:val="2"/>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w:t>
            </w:r>
          </w:p>
        </w:tc>
        <w:tc>
          <w:tcPr>
            <w:tcW w:w="1058" w:type="dxa"/>
            <w:gridSpan w:val="3"/>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число</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число</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число</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w:t>
            </w:r>
          </w:p>
        </w:tc>
        <w:tc>
          <w:tcPr>
            <w:tcW w:w="722" w:type="dxa"/>
            <w:tcBorders>
              <w:top w:val="single" w:sz="4" w:space="0" w:color="auto"/>
              <w:left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числ</w:t>
            </w:r>
            <w:r w:rsidR="00A93D75" w:rsidRPr="004F074F">
              <w:rPr>
                <w:sz w:val="28"/>
                <w:szCs w:val="28"/>
              </w:rPr>
              <w:t>о</w:t>
            </w:r>
          </w:p>
        </w:tc>
        <w:tc>
          <w:tcPr>
            <w:tcW w:w="722" w:type="dxa"/>
            <w:tcBorders>
              <w:top w:val="single" w:sz="4" w:space="0" w:color="auto"/>
              <w:left w:val="single" w:sz="4" w:space="0" w:color="auto"/>
              <w:bottom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w:t>
            </w:r>
          </w:p>
        </w:tc>
      </w:tr>
      <w:tr w:rsidR="00873685" w:rsidRPr="004F074F" w:rsidTr="002F4DB6">
        <w:trPr>
          <w:trHeight w:val="230"/>
        </w:trPr>
        <w:tc>
          <w:tcPr>
            <w:tcW w:w="9288" w:type="dxa"/>
            <w:gridSpan w:val="14"/>
            <w:tcBorders>
              <w:top w:val="single" w:sz="4" w:space="0" w:color="auto"/>
              <w:bottom w:val="single" w:sz="4" w:space="0" w:color="auto"/>
            </w:tcBorders>
          </w:tcPr>
          <w:p w:rsidR="00873685" w:rsidRPr="004F074F" w:rsidRDefault="00A93D75" w:rsidP="002F4DB6">
            <w:pPr>
              <w:pStyle w:val="30"/>
              <w:spacing w:after="0"/>
              <w:ind w:left="1690"/>
              <w:jc w:val="center"/>
              <w:rPr>
                <w:sz w:val="28"/>
                <w:szCs w:val="28"/>
              </w:rPr>
            </w:pPr>
            <w:r w:rsidRPr="004F074F">
              <w:rPr>
                <w:sz w:val="28"/>
                <w:szCs w:val="28"/>
              </w:rPr>
              <w:t xml:space="preserve">Хозяйства </w:t>
            </w:r>
            <w:r w:rsidR="00873685" w:rsidRPr="004F074F">
              <w:rPr>
                <w:sz w:val="28"/>
                <w:szCs w:val="28"/>
              </w:rPr>
              <w:t>Амурской области</w:t>
            </w:r>
          </w:p>
        </w:tc>
      </w:tr>
      <w:tr w:rsidR="00873685" w:rsidRPr="004F074F" w:rsidTr="0098676B">
        <w:trPr>
          <w:cantSplit/>
          <w:trHeight w:val="1606"/>
        </w:trPr>
        <w:tc>
          <w:tcPr>
            <w:tcW w:w="1187" w:type="dxa"/>
            <w:tcBorders>
              <w:top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Фролоский</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371</w:t>
            </w:r>
          </w:p>
        </w:tc>
        <w:tc>
          <w:tcPr>
            <w:tcW w:w="765"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303</w:t>
            </w:r>
          </w:p>
        </w:tc>
        <w:tc>
          <w:tcPr>
            <w:tcW w:w="753" w:type="dxa"/>
            <w:gridSpan w:val="3"/>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81,7</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217</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61</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28,1</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129</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59,4</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27</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12,4</w:t>
            </w:r>
          </w:p>
        </w:tc>
      </w:tr>
      <w:tr w:rsidR="00873685" w:rsidRPr="004F074F" w:rsidTr="0098676B">
        <w:trPr>
          <w:cantSplit/>
          <w:trHeight w:val="1435"/>
        </w:trPr>
        <w:tc>
          <w:tcPr>
            <w:tcW w:w="1187" w:type="dxa"/>
            <w:tcBorders>
              <w:top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Димский</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1292</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782</w:t>
            </w:r>
          </w:p>
        </w:tc>
        <w:tc>
          <w:tcPr>
            <w:tcW w:w="722"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60,5</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457</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144</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31,5</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232</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50,8</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81</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17,7</w:t>
            </w:r>
          </w:p>
        </w:tc>
      </w:tr>
      <w:tr w:rsidR="00873685" w:rsidRPr="004F074F" w:rsidTr="0098676B">
        <w:trPr>
          <w:cantSplit/>
          <w:trHeight w:val="1779"/>
        </w:trPr>
        <w:tc>
          <w:tcPr>
            <w:tcW w:w="1187" w:type="dxa"/>
            <w:tcBorders>
              <w:top w:val="single" w:sz="4" w:space="0" w:color="auto"/>
              <w:bottom w:val="single" w:sz="4" w:space="0" w:color="auto"/>
              <w:right w:val="single" w:sz="4" w:space="0" w:color="auto"/>
            </w:tcBorders>
            <w:textDirection w:val="btLr"/>
            <w:vAlign w:val="center"/>
          </w:tcPr>
          <w:p w:rsidR="00873685" w:rsidRPr="004F074F" w:rsidRDefault="00873685" w:rsidP="002F4DB6">
            <w:pPr>
              <w:pStyle w:val="30"/>
              <w:spacing w:after="0"/>
              <w:ind w:left="113" w:right="113"/>
              <w:jc w:val="center"/>
              <w:rPr>
                <w:sz w:val="28"/>
                <w:szCs w:val="28"/>
              </w:rPr>
            </w:pPr>
            <w:r w:rsidRPr="004F074F">
              <w:rPr>
                <w:sz w:val="28"/>
                <w:szCs w:val="28"/>
              </w:rPr>
              <w:t>Богучанский</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500</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402</w:t>
            </w:r>
          </w:p>
        </w:tc>
        <w:tc>
          <w:tcPr>
            <w:tcW w:w="722"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80,4</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286</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83</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29,0</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165</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57,7</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38</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13,3</w:t>
            </w:r>
          </w:p>
        </w:tc>
      </w:tr>
      <w:tr w:rsidR="00873685" w:rsidRPr="004F074F" w:rsidTr="0098676B">
        <w:tc>
          <w:tcPr>
            <w:tcW w:w="1187" w:type="dxa"/>
            <w:tcBorders>
              <w:top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Всего</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jc w:val="center"/>
              <w:rPr>
                <w:sz w:val="28"/>
                <w:szCs w:val="28"/>
              </w:rPr>
            </w:pPr>
            <w:r w:rsidRPr="004F074F">
              <w:rPr>
                <w:sz w:val="28"/>
                <w:szCs w:val="28"/>
              </w:rPr>
              <w:t>2163</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1487</w:t>
            </w:r>
          </w:p>
        </w:tc>
        <w:tc>
          <w:tcPr>
            <w:tcW w:w="722"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68,8</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960</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288</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30,0</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526</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54,8</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146</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15,2</w:t>
            </w:r>
          </w:p>
        </w:tc>
      </w:tr>
      <w:tr w:rsidR="00873685" w:rsidRPr="004F074F" w:rsidTr="0098676B">
        <w:tc>
          <w:tcPr>
            <w:tcW w:w="9288" w:type="dxa"/>
            <w:gridSpan w:val="14"/>
            <w:tcBorders>
              <w:top w:val="single" w:sz="4" w:space="0" w:color="auto"/>
              <w:bottom w:val="single" w:sz="4" w:space="0" w:color="auto"/>
            </w:tcBorders>
          </w:tcPr>
          <w:p w:rsidR="00873685" w:rsidRPr="004F074F" w:rsidRDefault="00A93D75" w:rsidP="002F4DB6">
            <w:pPr>
              <w:pStyle w:val="30"/>
              <w:spacing w:after="0"/>
              <w:jc w:val="center"/>
              <w:rPr>
                <w:sz w:val="28"/>
                <w:szCs w:val="28"/>
              </w:rPr>
            </w:pPr>
            <w:r w:rsidRPr="004F074F">
              <w:rPr>
                <w:sz w:val="28"/>
                <w:szCs w:val="28"/>
              </w:rPr>
              <w:t xml:space="preserve">Хозяйства </w:t>
            </w:r>
            <w:r w:rsidR="00873685" w:rsidRPr="004F074F">
              <w:rPr>
                <w:sz w:val="28"/>
                <w:szCs w:val="28"/>
              </w:rPr>
              <w:t>Приморского края</w:t>
            </w:r>
          </w:p>
        </w:tc>
      </w:tr>
      <w:tr w:rsidR="00873685" w:rsidRPr="004F074F" w:rsidTr="0098676B">
        <w:tc>
          <w:tcPr>
            <w:tcW w:w="1187" w:type="dxa"/>
            <w:tcBorders>
              <w:top w:val="single" w:sz="4" w:space="0" w:color="auto"/>
              <w:bottom w:val="single" w:sz="4" w:space="0" w:color="auto"/>
              <w:right w:val="single" w:sz="4" w:space="0" w:color="auto"/>
            </w:tcBorders>
          </w:tcPr>
          <w:p w:rsidR="00873685" w:rsidRPr="004F074F" w:rsidRDefault="00873685" w:rsidP="002F4DB6">
            <w:pPr>
              <w:rPr>
                <w:sz w:val="28"/>
                <w:szCs w:val="28"/>
              </w:rPr>
            </w:pPr>
            <w:r w:rsidRPr="004F074F">
              <w:rPr>
                <w:sz w:val="28"/>
                <w:szCs w:val="28"/>
              </w:rPr>
              <w:t>Учхоз ПГСХА</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jc w:val="center"/>
              <w:rPr>
                <w:sz w:val="28"/>
                <w:szCs w:val="28"/>
              </w:rPr>
            </w:pPr>
            <w:r w:rsidRPr="004F074F">
              <w:rPr>
                <w:sz w:val="28"/>
                <w:szCs w:val="28"/>
              </w:rPr>
              <w:t>390</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305</w:t>
            </w:r>
          </w:p>
        </w:tc>
        <w:tc>
          <w:tcPr>
            <w:tcW w:w="753" w:type="dxa"/>
            <w:gridSpan w:val="3"/>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78,2</w:t>
            </w:r>
          </w:p>
        </w:tc>
        <w:tc>
          <w:tcPr>
            <w:tcW w:w="847"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183</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28</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15,3</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122</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66,7</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33</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18,0</w:t>
            </w:r>
          </w:p>
        </w:tc>
      </w:tr>
      <w:tr w:rsidR="00873685" w:rsidRPr="004F074F" w:rsidTr="0098676B">
        <w:tc>
          <w:tcPr>
            <w:tcW w:w="1187" w:type="dxa"/>
            <w:tcBorders>
              <w:top w:val="single" w:sz="4" w:space="0" w:color="auto"/>
              <w:bottom w:val="single" w:sz="4" w:space="0" w:color="auto"/>
              <w:right w:val="single" w:sz="4" w:space="0" w:color="auto"/>
            </w:tcBorders>
          </w:tcPr>
          <w:p w:rsidR="00873685" w:rsidRPr="004F074F" w:rsidRDefault="00873685" w:rsidP="002F4DB6">
            <w:pPr>
              <w:rPr>
                <w:sz w:val="28"/>
                <w:szCs w:val="28"/>
              </w:rPr>
            </w:pPr>
            <w:r w:rsidRPr="004F074F">
              <w:rPr>
                <w:sz w:val="28"/>
                <w:szCs w:val="28"/>
              </w:rPr>
              <w:t>Восток</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jc w:val="center"/>
              <w:rPr>
                <w:sz w:val="28"/>
                <w:szCs w:val="28"/>
              </w:rPr>
            </w:pPr>
            <w:r w:rsidRPr="004F074F">
              <w:rPr>
                <w:sz w:val="28"/>
                <w:szCs w:val="28"/>
              </w:rPr>
              <w:t>300</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221</w:t>
            </w:r>
          </w:p>
        </w:tc>
        <w:tc>
          <w:tcPr>
            <w:tcW w:w="753" w:type="dxa"/>
            <w:gridSpan w:val="3"/>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73,7</w:t>
            </w:r>
          </w:p>
        </w:tc>
        <w:tc>
          <w:tcPr>
            <w:tcW w:w="847"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122</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22</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18,0</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85</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69,7</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15</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12,3</w:t>
            </w:r>
          </w:p>
        </w:tc>
      </w:tr>
      <w:tr w:rsidR="00873685" w:rsidRPr="004F074F" w:rsidTr="0098676B">
        <w:tc>
          <w:tcPr>
            <w:tcW w:w="1187" w:type="dxa"/>
            <w:tcBorders>
              <w:top w:val="single" w:sz="4" w:space="0" w:color="auto"/>
              <w:bottom w:val="single" w:sz="4" w:space="0" w:color="auto"/>
              <w:right w:val="single" w:sz="4" w:space="0" w:color="auto"/>
            </w:tcBorders>
          </w:tcPr>
          <w:p w:rsidR="00873685" w:rsidRPr="004F074F" w:rsidRDefault="00873685" w:rsidP="002F4DB6">
            <w:pPr>
              <w:rPr>
                <w:sz w:val="28"/>
                <w:szCs w:val="28"/>
              </w:rPr>
            </w:pPr>
            <w:r w:rsidRPr="004F074F">
              <w:rPr>
                <w:sz w:val="28"/>
                <w:szCs w:val="28"/>
              </w:rPr>
              <w:t xml:space="preserve">Всего </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jc w:val="center"/>
              <w:rPr>
                <w:sz w:val="28"/>
                <w:szCs w:val="28"/>
              </w:rPr>
            </w:pPr>
            <w:r w:rsidRPr="004F074F">
              <w:rPr>
                <w:sz w:val="28"/>
                <w:szCs w:val="28"/>
              </w:rPr>
              <w:t>690</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526</w:t>
            </w:r>
          </w:p>
        </w:tc>
        <w:tc>
          <w:tcPr>
            <w:tcW w:w="753" w:type="dxa"/>
            <w:gridSpan w:val="3"/>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76,2</w:t>
            </w:r>
          </w:p>
        </w:tc>
        <w:tc>
          <w:tcPr>
            <w:tcW w:w="847"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305</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50</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16,4</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207</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67,9</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48</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15,7</w:t>
            </w:r>
          </w:p>
        </w:tc>
      </w:tr>
      <w:tr w:rsidR="00873685" w:rsidRPr="004F074F" w:rsidTr="0098676B">
        <w:tc>
          <w:tcPr>
            <w:tcW w:w="1187" w:type="dxa"/>
            <w:tcBorders>
              <w:top w:val="single" w:sz="4" w:space="0" w:color="auto"/>
              <w:bottom w:val="single" w:sz="4" w:space="0" w:color="auto"/>
              <w:right w:val="single" w:sz="4" w:space="0" w:color="auto"/>
            </w:tcBorders>
          </w:tcPr>
          <w:p w:rsidR="00873685" w:rsidRPr="004F074F" w:rsidRDefault="00873685" w:rsidP="002F4DB6">
            <w:pPr>
              <w:rPr>
                <w:sz w:val="28"/>
                <w:szCs w:val="28"/>
              </w:rPr>
            </w:pPr>
            <w:r w:rsidRPr="004F074F">
              <w:rPr>
                <w:sz w:val="28"/>
                <w:szCs w:val="28"/>
              </w:rPr>
              <w:t>Итого:</w:t>
            </w:r>
          </w:p>
        </w:tc>
        <w:tc>
          <w:tcPr>
            <w:tcW w:w="901"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jc w:val="center"/>
              <w:rPr>
                <w:sz w:val="28"/>
                <w:szCs w:val="28"/>
              </w:rPr>
            </w:pPr>
            <w:r w:rsidRPr="004F074F">
              <w:rPr>
                <w:sz w:val="28"/>
                <w:szCs w:val="28"/>
              </w:rPr>
              <w:t>2853</w:t>
            </w:r>
          </w:p>
        </w:tc>
        <w:tc>
          <w:tcPr>
            <w:tcW w:w="796" w:type="dxa"/>
            <w:gridSpan w:val="2"/>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2013</w:t>
            </w:r>
          </w:p>
        </w:tc>
        <w:tc>
          <w:tcPr>
            <w:tcW w:w="753" w:type="dxa"/>
            <w:gridSpan w:val="3"/>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70,6</w:t>
            </w:r>
          </w:p>
        </w:tc>
        <w:tc>
          <w:tcPr>
            <w:tcW w:w="847"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1265</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338</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26,7</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733</w:t>
            </w:r>
          </w:p>
        </w:tc>
        <w:tc>
          <w:tcPr>
            <w:tcW w:w="840"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58,0</w:t>
            </w:r>
          </w:p>
        </w:tc>
        <w:tc>
          <w:tcPr>
            <w:tcW w:w="722" w:type="dxa"/>
            <w:tcBorders>
              <w:top w:val="single" w:sz="4" w:space="0" w:color="auto"/>
              <w:left w:val="single" w:sz="4" w:space="0" w:color="auto"/>
              <w:bottom w:val="single" w:sz="4" w:space="0" w:color="auto"/>
              <w:right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194</w:t>
            </w:r>
          </w:p>
        </w:tc>
        <w:tc>
          <w:tcPr>
            <w:tcW w:w="722" w:type="dxa"/>
            <w:tcBorders>
              <w:top w:val="single" w:sz="4" w:space="0" w:color="auto"/>
              <w:left w:val="single" w:sz="4" w:space="0" w:color="auto"/>
              <w:bottom w:val="single" w:sz="4" w:space="0" w:color="auto"/>
            </w:tcBorders>
            <w:vAlign w:val="center"/>
          </w:tcPr>
          <w:p w:rsidR="00873685" w:rsidRPr="004F074F" w:rsidRDefault="00873685" w:rsidP="002F4DB6">
            <w:pPr>
              <w:pStyle w:val="30"/>
              <w:spacing w:after="0"/>
              <w:jc w:val="center"/>
              <w:rPr>
                <w:sz w:val="28"/>
                <w:szCs w:val="28"/>
              </w:rPr>
            </w:pPr>
            <w:r w:rsidRPr="004F074F">
              <w:rPr>
                <w:sz w:val="28"/>
                <w:szCs w:val="28"/>
              </w:rPr>
              <w:t>15,3</w:t>
            </w:r>
          </w:p>
        </w:tc>
      </w:tr>
    </w:tbl>
    <w:p w:rsidR="00873685" w:rsidRPr="00901D23" w:rsidRDefault="00873685" w:rsidP="00901D23">
      <w:pPr>
        <w:pStyle w:val="30"/>
        <w:spacing w:after="0"/>
        <w:ind w:firstLine="708"/>
        <w:jc w:val="both"/>
        <w:rPr>
          <w:sz w:val="28"/>
          <w:szCs w:val="28"/>
        </w:rPr>
      </w:pPr>
      <w:r w:rsidRPr="00901D23">
        <w:rPr>
          <w:sz w:val="28"/>
          <w:szCs w:val="28"/>
        </w:rPr>
        <w:t>Нарушения ветеринарно-санитарных норм специалистами во время оказания помощи животному, зависело от</w:t>
      </w:r>
      <w:r w:rsidR="00AB0F3D" w:rsidRPr="00901D23">
        <w:rPr>
          <w:sz w:val="28"/>
          <w:szCs w:val="28"/>
        </w:rPr>
        <w:t xml:space="preserve"> их квалификации </w:t>
      </w:r>
      <w:r w:rsidR="00D235D1" w:rsidRPr="00901D23">
        <w:rPr>
          <w:sz w:val="28"/>
          <w:szCs w:val="28"/>
        </w:rPr>
        <w:t>и условий р</w:t>
      </w:r>
      <w:r w:rsidR="00D235D1" w:rsidRPr="00901D23">
        <w:rPr>
          <w:sz w:val="28"/>
          <w:szCs w:val="28"/>
        </w:rPr>
        <w:t>а</w:t>
      </w:r>
      <w:r w:rsidR="00D235D1" w:rsidRPr="00901D23">
        <w:rPr>
          <w:sz w:val="28"/>
          <w:szCs w:val="28"/>
        </w:rPr>
        <w:t>боты.</w:t>
      </w:r>
    </w:p>
    <w:p w:rsidR="002F4DB6" w:rsidRDefault="00873685" w:rsidP="002F4DB6">
      <w:pPr>
        <w:numPr>
          <w:ilvl w:val="12"/>
          <w:numId w:val="0"/>
        </w:numPr>
        <w:ind w:right="-49" w:firstLine="644"/>
        <w:jc w:val="both"/>
        <w:rPr>
          <w:sz w:val="28"/>
          <w:szCs w:val="28"/>
        </w:rPr>
      </w:pPr>
      <w:r w:rsidRPr="00901D23">
        <w:rPr>
          <w:sz w:val="28"/>
          <w:szCs w:val="28"/>
        </w:rPr>
        <w:t>В хозяйстве провели тестирование качества работы ветеринарных фельд</w:t>
      </w:r>
      <w:r w:rsidR="00AB0F3D" w:rsidRPr="00901D23">
        <w:rPr>
          <w:sz w:val="28"/>
          <w:szCs w:val="28"/>
        </w:rPr>
        <w:t xml:space="preserve">шеров по показателям </w:t>
      </w:r>
      <w:r w:rsidRPr="00901D23">
        <w:rPr>
          <w:sz w:val="28"/>
          <w:szCs w:val="28"/>
        </w:rPr>
        <w:t xml:space="preserve">соблюдения ветеринарно-санитарных правил: </w:t>
      </w:r>
      <w:r w:rsidR="00AB0F3D" w:rsidRPr="00901D23">
        <w:rPr>
          <w:sz w:val="28"/>
          <w:szCs w:val="28"/>
        </w:rPr>
        <w:t xml:space="preserve">при оказании родовспоможения и </w:t>
      </w:r>
      <w:r w:rsidRPr="00901D23">
        <w:rPr>
          <w:sz w:val="28"/>
          <w:szCs w:val="28"/>
        </w:rPr>
        <w:t>проведении акушерско-гинекологичес</w:t>
      </w:r>
      <w:r w:rsidR="002F4DB6">
        <w:rPr>
          <w:sz w:val="28"/>
          <w:szCs w:val="28"/>
        </w:rPr>
        <w:t>-</w:t>
      </w:r>
      <w:r w:rsidRPr="00901D23">
        <w:rPr>
          <w:sz w:val="28"/>
          <w:szCs w:val="28"/>
        </w:rPr>
        <w:t>ких исследований в послеродовом пери</w:t>
      </w:r>
      <w:r w:rsidRPr="00901D23">
        <w:rPr>
          <w:sz w:val="28"/>
          <w:szCs w:val="28"/>
        </w:rPr>
        <w:t>о</w:t>
      </w:r>
      <w:r w:rsidRPr="00901D23">
        <w:rPr>
          <w:sz w:val="28"/>
          <w:szCs w:val="28"/>
        </w:rPr>
        <w:t>де (табл</w:t>
      </w:r>
      <w:r w:rsidR="00901D23">
        <w:rPr>
          <w:sz w:val="28"/>
          <w:szCs w:val="28"/>
        </w:rPr>
        <w:t>.</w:t>
      </w:r>
      <w:r w:rsidRPr="00901D23">
        <w:rPr>
          <w:sz w:val="28"/>
          <w:szCs w:val="28"/>
        </w:rPr>
        <w:t xml:space="preserve"> 2).</w:t>
      </w:r>
    </w:p>
    <w:p w:rsidR="00AB0F3D" w:rsidRPr="004F074F" w:rsidRDefault="00AB0F3D" w:rsidP="002F4DB6">
      <w:pPr>
        <w:numPr>
          <w:ilvl w:val="12"/>
          <w:numId w:val="0"/>
        </w:numPr>
        <w:ind w:right="-49" w:firstLine="644"/>
        <w:jc w:val="right"/>
        <w:rPr>
          <w:sz w:val="28"/>
          <w:szCs w:val="28"/>
        </w:rPr>
      </w:pPr>
      <w:r w:rsidRPr="004F074F">
        <w:rPr>
          <w:sz w:val="28"/>
          <w:szCs w:val="28"/>
        </w:rPr>
        <w:t>Таблица 2</w:t>
      </w:r>
    </w:p>
    <w:p w:rsidR="00873685" w:rsidRDefault="00AD6A01" w:rsidP="002454C2">
      <w:pPr>
        <w:ind w:right="-49"/>
        <w:jc w:val="center"/>
        <w:rPr>
          <w:sz w:val="28"/>
          <w:szCs w:val="28"/>
        </w:rPr>
      </w:pPr>
      <w:r w:rsidRPr="004F074F">
        <w:rPr>
          <w:sz w:val="28"/>
          <w:szCs w:val="28"/>
        </w:rPr>
        <w:t xml:space="preserve">Результаты тестирования </w:t>
      </w:r>
      <w:r w:rsidR="00873685" w:rsidRPr="004F074F">
        <w:rPr>
          <w:sz w:val="28"/>
          <w:szCs w:val="28"/>
        </w:rPr>
        <w:t>ветер</w:t>
      </w:r>
      <w:r w:rsidR="00873685" w:rsidRPr="004F074F">
        <w:rPr>
          <w:sz w:val="28"/>
          <w:szCs w:val="28"/>
        </w:rPr>
        <w:t>и</w:t>
      </w:r>
      <w:r w:rsidR="00873685" w:rsidRPr="004F074F">
        <w:rPr>
          <w:sz w:val="28"/>
          <w:szCs w:val="28"/>
        </w:rPr>
        <w:t>нарных фельдшеров в с.Золотая Долина</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4399"/>
        <w:gridCol w:w="2615"/>
        <w:gridCol w:w="2273"/>
      </w:tblGrid>
      <w:tr w:rsidR="00873685" w:rsidRPr="004F074F" w:rsidTr="0098676B">
        <w:trPr>
          <w:cantSplit/>
        </w:trPr>
        <w:tc>
          <w:tcPr>
            <w:tcW w:w="4399" w:type="dxa"/>
            <w:vMerge w:val="restart"/>
            <w:vAlign w:val="center"/>
          </w:tcPr>
          <w:p w:rsidR="00873685" w:rsidRPr="004F074F" w:rsidRDefault="006745CB" w:rsidP="006745CB">
            <w:pPr>
              <w:ind w:right="-49"/>
              <w:jc w:val="center"/>
              <w:rPr>
                <w:sz w:val="28"/>
                <w:szCs w:val="28"/>
              </w:rPr>
            </w:pPr>
            <w:r w:rsidRPr="004F074F">
              <w:rPr>
                <w:sz w:val="28"/>
                <w:szCs w:val="28"/>
              </w:rPr>
              <w:t xml:space="preserve">Показатели </w:t>
            </w:r>
            <w:r w:rsidR="00873685" w:rsidRPr="004F074F">
              <w:rPr>
                <w:sz w:val="28"/>
                <w:szCs w:val="28"/>
              </w:rPr>
              <w:t>теста</w:t>
            </w:r>
          </w:p>
        </w:tc>
        <w:tc>
          <w:tcPr>
            <w:tcW w:w="4888" w:type="dxa"/>
            <w:gridSpan w:val="2"/>
            <w:vAlign w:val="center"/>
          </w:tcPr>
          <w:p w:rsidR="00873685" w:rsidRPr="004F074F" w:rsidRDefault="006745CB" w:rsidP="006745CB">
            <w:pPr>
              <w:ind w:left="92" w:right="-49"/>
              <w:jc w:val="center"/>
              <w:rPr>
                <w:sz w:val="28"/>
                <w:szCs w:val="28"/>
              </w:rPr>
            </w:pPr>
            <w:r w:rsidRPr="004F074F">
              <w:rPr>
                <w:sz w:val="28"/>
                <w:szCs w:val="28"/>
              </w:rPr>
              <w:t xml:space="preserve">Оценка </w:t>
            </w:r>
            <w:r w:rsidR="00873685" w:rsidRPr="004F074F">
              <w:rPr>
                <w:sz w:val="28"/>
                <w:szCs w:val="28"/>
              </w:rPr>
              <w:t>ветеринарного специалиста, работающего с живо</w:t>
            </w:r>
            <w:r w:rsidR="00873685" w:rsidRPr="004F074F">
              <w:rPr>
                <w:sz w:val="28"/>
                <w:szCs w:val="28"/>
              </w:rPr>
              <w:t>т</w:t>
            </w:r>
            <w:r w:rsidR="00873685" w:rsidRPr="004F074F">
              <w:rPr>
                <w:sz w:val="28"/>
                <w:szCs w:val="28"/>
              </w:rPr>
              <w:t>ными, баллов</w:t>
            </w:r>
          </w:p>
        </w:tc>
      </w:tr>
      <w:tr w:rsidR="00873685" w:rsidRPr="004F074F" w:rsidTr="0098676B">
        <w:trPr>
          <w:cantSplit/>
          <w:trHeight w:val="280"/>
        </w:trPr>
        <w:tc>
          <w:tcPr>
            <w:tcW w:w="4399" w:type="dxa"/>
            <w:vMerge/>
          </w:tcPr>
          <w:p w:rsidR="00873685" w:rsidRPr="004F074F" w:rsidRDefault="00873685" w:rsidP="00CD34C5">
            <w:pPr>
              <w:ind w:right="-49"/>
              <w:jc w:val="both"/>
              <w:rPr>
                <w:sz w:val="28"/>
                <w:szCs w:val="28"/>
              </w:rPr>
            </w:pPr>
          </w:p>
        </w:tc>
        <w:tc>
          <w:tcPr>
            <w:tcW w:w="2615" w:type="dxa"/>
          </w:tcPr>
          <w:p w:rsidR="0098676B" w:rsidRDefault="00B679A1" w:rsidP="0098676B">
            <w:pPr>
              <w:ind w:right="-49"/>
              <w:jc w:val="center"/>
              <w:rPr>
                <w:sz w:val="28"/>
                <w:szCs w:val="28"/>
              </w:rPr>
            </w:pPr>
            <w:r w:rsidRPr="004F074F">
              <w:rPr>
                <w:sz w:val="28"/>
                <w:szCs w:val="28"/>
              </w:rPr>
              <w:t>в 1-м</w:t>
            </w:r>
          </w:p>
          <w:p w:rsidR="00873685" w:rsidRPr="004F074F" w:rsidRDefault="00B679A1" w:rsidP="0098676B">
            <w:pPr>
              <w:ind w:right="-49"/>
              <w:jc w:val="center"/>
              <w:rPr>
                <w:sz w:val="28"/>
                <w:szCs w:val="28"/>
              </w:rPr>
            </w:pPr>
            <w:r w:rsidRPr="004F074F">
              <w:rPr>
                <w:sz w:val="28"/>
                <w:szCs w:val="28"/>
              </w:rPr>
              <w:t>помещении</w:t>
            </w:r>
          </w:p>
        </w:tc>
        <w:tc>
          <w:tcPr>
            <w:tcW w:w="2273" w:type="dxa"/>
          </w:tcPr>
          <w:p w:rsidR="0098676B" w:rsidRDefault="00873685" w:rsidP="0098676B">
            <w:pPr>
              <w:ind w:right="-49"/>
              <w:jc w:val="center"/>
              <w:rPr>
                <w:sz w:val="28"/>
                <w:szCs w:val="28"/>
              </w:rPr>
            </w:pPr>
            <w:r w:rsidRPr="004F074F">
              <w:rPr>
                <w:sz w:val="28"/>
                <w:szCs w:val="28"/>
              </w:rPr>
              <w:t>во2-м</w:t>
            </w:r>
          </w:p>
          <w:p w:rsidR="00873685" w:rsidRPr="004F074F" w:rsidRDefault="00873685" w:rsidP="0098676B">
            <w:pPr>
              <w:ind w:right="-49"/>
              <w:jc w:val="center"/>
              <w:rPr>
                <w:sz w:val="28"/>
                <w:szCs w:val="28"/>
              </w:rPr>
            </w:pPr>
            <w:r w:rsidRPr="004F074F">
              <w:rPr>
                <w:sz w:val="28"/>
                <w:szCs w:val="28"/>
              </w:rPr>
              <w:t>помещ</w:t>
            </w:r>
            <w:r w:rsidRPr="004F074F">
              <w:rPr>
                <w:sz w:val="28"/>
                <w:szCs w:val="28"/>
              </w:rPr>
              <w:t>е</w:t>
            </w:r>
            <w:r w:rsidRPr="004F074F">
              <w:rPr>
                <w:sz w:val="28"/>
                <w:szCs w:val="28"/>
              </w:rPr>
              <w:t>ни</w:t>
            </w:r>
            <w:r w:rsidR="00B679A1" w:rsidRPr="004F074F">
              <w:rPr>
                <w:sz w:val="28"/>
                <w:szCs w:val="28"/>
              </w:rPr>
              <w:t>и</w:t>
            </w:r>
          </w:p>
        </w:tc>
      </w:tr>
      <w:tr w:rsidR="00873685" w:rsidRPr="004F074F" w:rsidTr="0098676B">
        <w:trPr>
          <w:trHeight w:val="700"/>
        </w:trPr>
        <w:tc>
          <w:tcPr>
            <w:tcW w:w="4399" w:type="dxa"/>
          </w:tcPr>
          <w:p w:rsidR="00873685" w:rsidRPr="004F074F" w:rsidRDefault="006745CB" w:rsidP="00CD34C5">
            <w:pPr>
              <w:ind w:right="-49"/>
              <w:jc w:val="both"/>
              <w:rPr>
                <w:sz w:val="28"/>
                <w:szCs w:val="28"/>
              </w:rPr>
            </w:pPr>
            <w:r w:rsidRPr="004F074F">
              <w:rPr>
                <w:sz w:val="28"/>
                <w:szCs w:val="28"/>
              </w:rPr>
              <w:t>Соблюдение</w:t>
            </w:r>
            <w:r w:rsidR="00873685" w:rsidRPr="004F074F">
              <w:rPr>
                <w:sz w:val="28"/>
                <w:szCs w:val="28"/>
              </w:rPr>
              <w:t xml:space="preserve"> профессионального навыка в раб</w:t>
            </w:r>
            <w:r w:rsidR="00873685" w:rsidRPr="004F074F">
              <w:rPr>
                <w:sz w:val="28"/>
                <w:szCs w:val="28"/>
              </w:rPr>
              <w:t>о</w:t>
            </w:r>
            <w:r w:rsidR="00873685" w:rsidRPr="004F074F">
              <w:rPr>
                <w:sz w:val="28"/>
                <w:szCs w:val="28"/>
              </w:rPr>
              <w:t xml:space="preserve">те </w:t>
            </w:r>
          </w:p>
        </w:tc>
        <w:tc>
          <w:tcPr>
            <w:tcW w:w="2615" w:type="dxa"/>
            <w:vAlign w:val="center"/>
          </w:tcPr>
          <w:p w:rsidR="00873685" w:rsidRPr="004F074F" w:rsidRDefault="00873685" w:rsidP="00B679A1">
            <w:pPr>
              <w:ind w:right="-49"/>
              <w:jc w:val="center"/>
              <w:rPr>
                <w:sz w:val="28"/>
                <w:szCs w:val="28"/>
              </w:rPr>
            </w:pPr>
            <w:r w:rsidRPr="004F074F">
              <w:rPr>
                <w:sz w:val="28"/>
                <w:szCs w:val="28"/>
              </w:rPr>
              <w:t>2</w:t>
            </w:r>
          </w:p>
        </w:tc>
        <w:tc>
          <w:tcPr>
            <w:tcW w:w="2273" w:type="dxa"/>
            <w:vAlign w:val="center"/>
          </w:tcPr>
          <w:p w:rsidR="00873685" w:rsidRPr="004F074F" w:rsidRDefault="00873685" w:rsidP="00B679A1">
            <w:pPr>
              <w:ind w:right="-49"/>
              <w:jc w:val="center"/>
              <w:rPr>
                <w:sz w:val="28"/>
                <w:szCs w:val="28"/>
              </w:rPr>
            </w:pPr>
            <w:r w:rsidRPr="004F074F">
              <w:rPr>
                <w:sz w:val="28"/>
                <w:szCs w:val="28"/>
              </w:rPr>
              <w:t>1</w:t>
            </w:r>
          </w:p>
        </w:tc>
      </w:tr>
      <w:tr w:rsidR="00873685" w:rsidRPr="004F074F" w:rsidTr="0098676B">
        <w:tc>
          <w:tcPr>
            <w:tcW w:w="4399" w:type="dxa"/>
          </w:tcPr>
          <w:p w:rsidR="00873685" w:rsidRPr="004F074F" w:rsidRDefault="006745CB" w:rsidP="00CD34C5">
            <w:pPr>
              <w:ind w:right="-49"/>
              <w:rPr>
                <w:sz w:val="28"/>
                <w:szCs w:val="28"/>
              </w:rPr>
            </w:pPr>
            <w:r w:rsidRPr="004F074F">
              <w:rPr>
                <w:sz w:val="28"/>
                <w:szCs w:val="28"/>
              </w:rPr>
              <w:t xml:space="preserve">Обладание </w:t>
            </w:r>
            <w:r w:rsidR="00873685" w:rsidRPr="004F074F">
              <w:rPr>
                <w:sz w:val="28"/>
                <w:szCs w:val="28"/>
              </w:rPr>
              <w:t>знаниями о физиолог</w:t>
            </w:r>
            <w:r w:rsidR="00873685" w:rsidRPr="004F074F">
              <w:rPr>
                <w:sz w:val="28"/>
                <w:szCs w:val="28"/>
              </w:rPr>
              <w:t>и</w:t>
            </w:r>
            <w:r w:rsidR="00873685" w:rsidRPr="004F074F">
              <w:rPr>
                <w:sz w:val="28"/>
                <w:szCs w:val="28"/>
              </w:rPr>
              <w:t>ческом состоянии закрепленных коров</w:t>
            </w:r>
          </w:p>
        </w:tc>
        <w:tc>
          <w:tcPr>
            <w:tcW w:w="2615" w:type="dxa"/>
            <w:vAlign w:val="center"/>
          </w:tcPr>
          <w:p w:rsidR="00873685" w:rsidRPr="004F074F" w:rsidRDefault="00873685" w:rsidP="00B679A1">
            <w:pPr>
              <w:ind w:right="-49"/>
              <w:jc w:val="center"/>
              <w:rPr>
                <w:sz w:val="28"/>
                <w:szCs w:val="28"/>
              </w:rPr>
            </w:pPr>
            <w:r w:rsidRPr="004F074F">
              <w:rPr>
                <w:sz w:val="28"/>
                <w:szCs w:val="28"/>
              </w:rPr>
              <w:t>2</w:t>
            </w:r>
          </w:p>
        </w:tc>
        <w:tc>
          <w:tcPr>
            <w:tcW w:w="2273" w:type="dxa"/>
            <w:vAlign w:val="center"/>
          </w:tcPr>
          <w:p w:rsidR="00873685" w:rsidRPr="004F074F" w:rsidRDefault="00873685" w:rsidP="00B679A1">
            <w:pPr>
              <w:ind w:right="-49"/>
              <w:jc w:val="center"/>
              <w:rPr>
                <w:sz w:val="28"/>
                <w:szCs w:val="28"/>
              </w:rPr>
            </w:pPr>
            <w:r w:rsidRPr="004F074F">
              <w:rPr>
                <w:sz w:val="28"/>
                <w:szCs w:val="28"/>
              </w:rPr>
              <w:t>1</w:t>
            </w:r>
          </w:p>
        </w:tc>
      </w:tr>
      <w:tr w:rsidR="00873685" w:rsidRPr="004F074F" w:rsidTr="0098676B">
        <w:tc>
          <w:tcPr>
            <w:tcW w:w="4399" w:type="dxa"/>
          </w:tcPr>
          <w:p w:rsidR="00873685" w:rsidRPr="004F074F" w:rsidRDefault="00873685" w:rsidP="00CD34C5">
            <w:pPr>
              <w:ind w:right="-49"/>
              <w:rPr>
                <w:sz w:val="28"/>
                <w:szCs w:val="28"/>
              </w:rPr>
            </w:pPr>
            <w:r w:rsidRPr="004F074F">
              <w:rPr>
                <w:sz w:val="28"/>
                <w:szCs w:val="28"/>
              </w:rPr>
              <w:t>Участие в мероприятиях по пов</w:t>
            </w:r>
            <w:r w:rsidRPr="004F074F">
              <w:rPr>
                <w:sz w:val="28"/>
                <w:szCs w:val="28"/>
              </w:rPr>
              <w:t>ы</w:t>
            </w:r>
            <w:r w:rsidRPr="004F074F">
              <w:rPr>
                <w:sz w:val="28"/>
                <w:szCs w:val="28"/>
              </w:rPr>
              <w:t>шению профессиональных нав</w:t>
            </w:r>
            <w:r w:rsidRPr="004F074F">
              <w:rPr>
                <w:sz w:val="28"/>
                <w:szCs w:val="28"/>
              </w:rPr>
              <w:t>ы</w:t>
            </w:r>
            <w:r w:rsidRPr="004F074F">
              <w:rPr>
                <w:sz w:val="28"/>
                <w:szCs w:val="28"/>
              </w:rPr>
              <w:t>ков</w:t>
            </w:r>
          </w:p>
        </w:tc>
        <w:tc>
          <w:tcPr>
            <w:tcW w:w="2615" w:type="dxa"/>
            <w:vAlign w:val="center"/>
          </w:tcPr>
          <w:p w:rsidR="00873685" w:rsidRPr="004F074F" w:rsidRDefault="00873685" w:rsidP="00B679A1">
            <w:pPr>
              <w:ind w:right="-49"/>
              <w:jc w:val="center"/>
              <w:rPr>
                <w:sz w:val="28"/>
                <w:szCs w:val="28"/>
              </w:rPr>
            </w:pPr>
            <w:r w:rsidRPr="004F074F">
              <w:rPr>
                <w:sz w:val="28"/>
                <w:szCs w:val="28"/>
              </w:rPr>
              <w:t>2</w:t>
            </w:r>
          </w:p>
        </w:tc>
        <w:tc>
          <w:tcPr>
            <w:tcW w:w="2273" w:type="dxa"/>
            <w:vAlign w:val="center"/>
          </w:tcPr>
          <w:p w:rsidR="00873685" w:rsidRPr="004F074F" w:rsidRDefault="00873685" w:rsidP="00B679A1">
            <w:pPr>
              <w:ind w:right="-49"/>
              <w:jc w:val="center"/>
              <w:rPr>
                <w:sz w:val="28"/>
                <w:szCs w:val="28"/>
              </w:rPr>
            </w:pPr>
            <w:r w:rsidRPr="004F074F">
              <w:rPr>
                <w:sz w:val="28"/>
                <w:szCs w:val="28"/>
              </w:rPr>
              <w:t>0</w:t>
            </w:r>
          </w:p>
        </w:tc>
      </w:tr>
      <w:tr w:rsidR="00873685" w:rsidRPr="004F074F" w:rsidTr="0098676B">
        <w:tc>
          <w:tcPr>
            <w:tcW w:w="4399" w:type="dxa"/>
          </w:tcPr>
          <w:p w:rsidR="00873685" w:rsidRPr="004F074F" w:rsidRDefault="00873685" w:rsidP="00CD34C5">
            <w:pPr>
              <w:ind w:right="-49"/>
              <w:rPr>
                <w:sz w:val="28"/>
                <w:szCs w:val="28"/>
              </w:rPr>
            </w:pPr>
            <w:r w:rsidRPr="004F074F">
              <w:rPr>
                <w:sz w:val="28"/>
                <w:szCs w:val="28"/>
              </w:rPr>
              <w:t>Соблюдение трудовой дисципл</w:t>
            </w:r>
            <w:r w:rsidRPr="004F074F">
              <w:rPr>
                <w:sz w:val="28"/>
                <w:szCs w:val="28"/>
              </w:rPr>
              <w:t>и</w:t>
            </w:r>
            <w:r w:rsidRPr="004F074F">
              <w:rPr>
                <w:sz w:val="28"/>
                <w:szCs w:val="28"/>
              </w:rPr>
              <w:t>ны</w:t>
            </w:r>
          </w:p>
        </w:tc>
        <w:tc>
          <w:tcPr>
            <w:tcW w:w="2615" w:type="dxa"/>
            <w:vAlign w:val="center"/>
          </w:tcPr>
          <w:p w:rsidR="00873685" w:rsidRPr="004F074F" w:rsidRDefault="00873685" w:rsidP="00B679A1">
            <w:pPr>
              <w:ind w:right="-49"/>
              <w:jc w:val="center"/>
              <w:rPr>
                <w:sz w:val="28"/>
                <w:szCs w:val="28"/>
              </w:rPr>
            </w:pPr>
            <w:r w:rsidRPr="004F074F">
              <w:rPr>
                <w:sz w:val="28"/>
                <w:szCs w:val="28"/>
              </w:rPr>
              <w:t>2</w:t>
            </w:r>
          </w:p>
        </w:tc>
        <w:tc>
          <w:tcPr>
            <w:tcW w:w="2273" w:type="dxa"/>
            <w:vAlign w:val="center"/>
          </w:tcPr>
          <w:p w:rsidR="00873685" w:rsidRPr="004F074F" w:rsidRDefault="00873685" w:rsidP="00B679A1">
            <w:pPr>
              <w:ind w:right="-49"/>
              <w:jc w:val="center"/>
              <w:rPr>
                <w:sz w:val="28"/>
                <w:szCs w:val="28"/>
              </w:rPr>
            </w:pPr>
            <w:r w:rsidRPr="004F074F">
              <w:rPr>
                <w:sz w:val="28"/>
                <w:szCs w:val="28"/>
              </w:rPr>
              <w:t>2</w:t>
            </w:r>
          </w:p>
        </w:tc>
      </w:tr>
      <w:tr w:rsidR="00873685" w:rsidRPr="004F074F" w:rsidTr="0098676B">
        <w:tc>
          <w:tcPr>
            <w:tcW w:w="4399" w:type="dxa"/>
          </w:tcPr>
          <w:p w:rsidR="00873685" w:rsidRPr="004F074F" w:rsidRDefault="00873685" w:rsidP="00CD34C5">
            <w:pPr>
              <w:ind w:right="-49"/>
              <w:jc w:val="both"/>
              <w:rPr>
                <w:sz w:val="28"/>
                <w:szCs w:val="28"/>
              </w:rPr>
            </w:pPr>
            <w:r w:rsidRPr="004F074F">
              <w:rPr>
                <w:sz w:val="28"/>
                <w:szCs w:val="28"/>
              </w:rPr>
              <w:t>Стаж работы</w:t>
            </w:r>
          </w:p>
        </w:tc>
        <w:tc>
          <w:tcPr>
            <w:tcW w:w="2615" w:type="dxa"/>
            <w:vAlign w:val="center"/>
          </w:tcPr>
          <w:p w:rsidR="00873685" w:rsidRPr="004F074F" w:rsidRDefault="00873685" w:rsidP="00B679A1">
            <w:pPr>
              <w:ind w:right="-49"/>
              <w:jc w:val="center"/>
              <w:rPr>
                <w:sz w:val="28"/>
                <w:szCs w:val="28"/>
              </w:rPr>
            </w:pPr>
            <w:r w:rsidRPr="004F074F">
              <w:rPr>
                <w:sz w:val="28"/>
                <w:szCs w:val="28"/>
              </w:rPr>
              <w:t>2</w:t>
            </w:r>
          </w:p>
        </w:tc>
        <w:tc>
          <w:tcPr>
            <w:tcW w:w="2273" w:type="dxa"/>
            <w:vAlign w:val="center"/>
          </w:tcPr>
          <w:p w:rsidR="00873685" w:rsidRPr="004F074F" w:rsidRDefault="00873685" w:rsidP="00B679A1">
            <w:pPr>
              <w:ind w:right="-49"/>
              <w:jc w:val="center"/>
              <w:rPr>
                <w:sz w:val="28"/>
                <w:szCs w:val="28"/>
              </w:rPr>
            </w:pPr>
            <w:r w:rsidRPr="004F074F">
              <w:rPr>
                <w:sz w:val="28"/>
                <w:szCs w:val="28"/>
              </w:rPr>
              <w:t>1</w:t>
            </w:r>
          </w:p>
        </w:tc>
      </w:tr>
      <w:tr w:rsidR="00873685" w:rsidRPr="004F074F" w:rsidTr="0098676B">
        <w:trPr>
          <w:trHeight w:val="260"/>
        </w:trPr>
        <w:tc>
          <w:tcPr>
            <w:tcW w:w="4399" w:type="dxa"/>
          </w:tcPr>
          <w:p w:rsidR="00873685" w:rsidRPr="004F074F" w:rsidRDefault="00873685" w:rsidP="00CD34C5">
            <w:pPr>
              <w:ind w:right="-49"/>
              <w:jc w:val="both"/>
              <w:rPr>
                <w:sz w:val="28"/>
                <w:szCs w:val="28"/>
              </w:rPr>
            </w:pPr>
            <w:r w:rsidRPr="004F074F">
              <w:rPr>
                <w:sz w:val="28"/>
                <w:szCs w:val="28"/>
              </w:rPr>
              <w:t>Итого:</w:t>
            </w:r>
          </w:p>
        </w:tc>
        <w:tc>
          <w:tcPr>
            <w:tcW w:w="2615" w:type="dxa"/>
            <w:vAlign w:val="center"/>
          </w:tcPr>
          <w:p w:rsidR="00873685" w:rsidRPr="004F074F" w:rsidRDefault="00873685" w:rsidP="00B679A1">
            <w:pPr>
              <w:ind w:right="-49"/>
              <w:jc w:val="center"/>
              <w:rPr>
                <w:sz w:val="28"/>
                <w:szCs w:val="28"/>
              </w:rPr>
            </w:pPr>
            <w:r w:rsidRPr="004F074F">
              <w:rPr>
                <w:sz w:val="28"/>
                <w:szCs w:val="28"/>
              </w:rPr>
              <w:t>10</w:t>
            </w:r>
          </w:p>
        </w:tc>
        <w:tc>
          <w:tcPr>
            <w:tcW w:w="2273" w:type="dxa"/>
            <w:vAlign w:val="center"/>
          </w:tcPr>
          <w:p w:rsidR="00873685" w:rsidRPr="004F074F" w:rsidRDefault="00B679A1" w:rsidP="00B679A1">
            <w:pPr>
              <w:ind w:right="-49"/>
              <w:jc w:val="center"/>
              <w:rPr>
                <w:sz w:val="28"/>
                <w:szCs w:val="28"/>
              </w:rPr>
            </w:pPr>
            <w:r w:rsidRPr="004F074F">
              <w:rPr>
                <w:sz w:val="28"/>
                <w:szCs w:val="28"/>
              </w:rPr>
              <w:t>5</w:t>
            </w:r>
          </w:p>
        </w:tc>
      </w:tr>
    </w:tbl>
    <w:p w:rsidR="0098676B" w:rsidRPr="0098676B" w:rsidRDefault="0098676B" w:rsidP="0098676B">
      <w:pPr>
        <w:numPr>
          <w:ilvl w:val="12"/>
          <w:numId w:val="0"/>
        </w:numPr>
        <w:ind w:right="-49"/>
        <w:jc w:val="both"/>
      </w:pPr>
      <w:r w:rsidRPr="0098676B">
        <w:t>Примечание: оценка теста: да – 2 балла; нет – 0 баллов; иногда – 1 балл.</w:t>
      </w:r>
    </w:p>
    <w:p w:rsidR="00873685" w:rsidRPr="004F074F" w:rsidRDefault="00873685" w:rsidP="00AD6A01">
      <w:pPr>
        <w:numPr>
          <w:ilvl w:val="12"/>
          <w:numId w:val="0"/>
        </w:numPr>
        <w:ind w:right="-49" w:firstLine="708"/>
        <w:jc w:val="both"/>
        <w:rPr>
          <w:sz w:val="28"/>
          <w:szCs w:val="28"/>
        </w:rPr>
      </w:pPr>
      <w:r w:rsidRPr="004F074F">
        <w:rPr>
          <w:sz w:val="28"/>
          <w:szCs w:val="28"/>
        </w:rPr>
        <w:t>В ходе тестирования установлено, что ветеринарный фельдшер, р</w:t>
      </w:r>
      <w:r w:rsidRPr="004F074F">
        <w:rPr>
          <w:sz w:val="28"/>
          <w:szCs w:val="28"/>
        </w:rPr>
        <w:t>а</w:t>
      </w:r>
      <w:r w:rsidRPr="004F074F">
        <w:rPr>
          <w:sz w:val="28"/>
          <w:szCs w:val="28"/>
        </w:rPr>
        <w:t>ботающий, в помещении</w:t>
      </w:r>
      <w:r w:rsidR="00AD6A01" w:rsidRPr="004F074F">
        <w:rPr>
          <w:sz w:val="28"/>
          <w:szCs w:val="28"/>
        </w:rPr>
        <w:t xml:space="preserve"> №1 имеет более высокую оценку </w:t>
      </w:r>
      <w:r w:rsidRPr="004F074F">
        <w:rPr>
          <w:sz w:val="28"/>
          <w:szCs w:val="28"/>
        </w:rPr>
        <w:t>(10 баллов), в</w:t>
      </w:r>
      <w:r w:rsidRPr="004F074F">
        <w:rPr>
          <w:sz w:val="28"/>
          <w:szCs w:val="28"/>
        </w:rPr>
        <w:t>е</w:t>
      </w:r>
      <w:r w:rsidRPr="004F074F">
        <w:rPr>
          <w:sz w:val="28"/>
          <w:szCs w:val="28"/>
        </w:rPr>
        <w:t>теринарный фельдшер обслуживающих животных в животноводческом помещении № 2 н</w:t>
      </w:r>
      <w:r w:rsidRPr="004F074F">
        <w:rPr>
          <w:sz w:val="28"/>
          <w:szCs w:val="28"/>
        </w:rPr>
        <w:t>а</w:t>
      </w:r>
      <w:r w:rsidRPr="004F074F">
        <w:rPr>
          <w:sz w:val="28"/>
          <w:szCs w:val="28"/>
        </w:rPr>
        <w:t>брал всего 5 баллов.</w:t>
      </w:r>
    </w:p>
    <w:p w:rsidR="00873685" w:rsidRPr="00B13C70" w:rsidRDefault="00873685" w:rsidP="00AD6A01">
      <w:pPr>
        <w:numPr>
          <w:ilvl w:val="12"/>
          <w:numId w:val="0"/>
        </w:numPr>
        <w:ind w:right="-49" w:firstLine="708"/>
        <w:jc w:val="both"/>
        <w:rPr>
          <w:sz w:val="28"/>
          <w:szCs w:val="28"/>
        </w:rPr>
      </w:pPr>
      <w:r w:rsidRPr="004F074F">
        <w:rPr>
          <w:sz w:val="28"/>
          <w:szCs w:val="28"/>
        </w:rPr>
        <w:t>Ветеринарный работник, обслуживающий скот в помещение №2, иногда нарушал ветеринарно-санитарные требования во время работы, не достаточно владел информацией о физиологич</w:t>
      </w:r>
      <w:r w:rsidRPr="004F074F">
        <w:rPr>
          <w:sz w:val="28"/>
          <w:szCs w:val="28"/>
        </w:rPr>
        <w:t>е</w:t>
      </w:r>
      <w:r w:rsidRPr="004F074F">
        <w:rPr>
          <w:sz w:val="28"/>
          <w:szCs w:val="28"/>
        </w:rPr>
        <w:t>ском состоянии животных, повыш</w:t>
      </w:r>
      <w:r w:rsidRPr="004F074F">
        <w:rPr>
          <w:sz w:val="28"/>
          <w:szCs w:val="28"/>
        </w:rPr>
        <w:t>е</w:t>
      </w:r>
      <w:r w:rsidRPr="004F074F">
        <w:rPr>
          <w:sz w:val="28"/>
          <w:szCs w:val="28"/>
        </w:rPr>
        <w:t>нием своей квалификацией не занимался.</w:t>
      </w:r>
    </w:p>
    <w:p w:rsidR="00873685" w:rsidRPr="00B13C70" w:rsidRDefault="00873685" w:rsidP="00AD6A01">
      <w:pPr>
        <w:numPr>
          <w:ilvl w:val="12"/>
          <w:numId w:val="0"/>
        </w:numPr>
        <w:ind w:right="-49" w:firstLine="708"/>
        <w:jc w:val="both"/>
        <w:rPr>
          <w:sz w:val="28"/>
          <w:szCs w:val="28"/>
        </w:rPr>
      </w:pPr>
      <w:r w:rsidRPr="004F074F">
        <w:rPr>
          <w:sz w:val="28"/>
          <w:szCs w:val="28"/>
        </w:rPr>
        <w:t>О качестве работы ветеринарных работников судили после провед</w:t>
      </w:r>
      <w:r w:rsidRPr="004F074F">
        <w:rPr>
          <w:sz w:val="28"/>
          <w:szCs w:val="28"/>
        </w:rPr>
        <w:t>е</w:t>
      </w:r>
      <w:r w:rsidRPr="004F074F">
        <w:rPr>
          <w:sz w:val="28"/>
          <w:szCs w:val="28"/>
        </w:rPr>
        <w:t>ния ими ветеринарных процедур и возникновению эн</w:t>
      </w:r>
      <w:r w:rsidR="00786205" w:rsidRPr="004F074F">
        <w:rPr>
          <w:sz w:val="28"/>
          <w:szCs w:val="28"/>
        </w:rPr>
        <w:t>дометрита у коров</w:t>
      </w:r>
      <w:r w:rsidR="00135E0B">
        <w:rPr>
          <w:sz w:val="28"/>
          <w:szCs w:val="28"/>
        </w:rPr>
        <w:t xml:space="preserve"> </w:t>
      </w:r>
      <w:r w:rsidR="00786205" w:rsidRPr="004F074F">
        <w:rPr>
          <w:sz w:val="28"/>
          <w:szCs w:val="28"/>
        </w:rPr>
        <w:t>(</w:t>
      </w:r>
      <w:r w:rsidRPr="004F074F">
        <w:rPr>
          <w:sz w:val="28"/>
          <w:szCs w:val="28"/>
        </w:rPr>
        <w:t>табл</w:t>
      </w:r>
      <w:r w:rsidR="00135E0B">
        <w:rPr>
          <w:sz w:val="28"/>
          <w:szCs w:val="28"/>
        </w:rPr>
        <w:t>.</w:t>
      </w:r>
      <w:r w:rsidRPr="004F074F">
        <w:rPr>
          <w:sz w:val="28"/>
          <w:szCs w:val="28"/>
        </w:rPr>
        <w:t xml:space="preserve"> 3).</w:t>
      </w:r>
    </w:p>
    <w:p w:rsidR="00AD6A01" w:rsidRPr="004F074F" w:rsidRDefault="00AD6A01" w:rsidP="002454C2">
      <w:pPr>
        <w:numPr>
          <w:ilvl w:val="12"/>
          <w:numId w:val="0"/>
        </w:numPr>
        <w:ind w:right="-49"/>
        <w:jc w:val="right"/>
        <w:rPr>
          <w:sz w:val="28"/>
          <w:szCs w:val="28"/>
        </w:rPr>
      </w:pPr>
      <w:r w:rsidRPr="004F074F">
        <w:rPr>
          <w:sz w:val="28"/>
          <w:szCs w:val="28"/>
        </w:rPr>
        <w:t>Таблица 3</w:t>
      </w:r>
    </w:p>
    <w:p w:rsidR="00873685" w:rsidRPr="004F074F" w:rsidRDefault="00873685" w:rsidP="002454C2">
      <w:pPr>
        <w:ind w:right="-49"/>
        <w:jc w:val="center"/>
        <w:rPr>
          <w:sz w:val="28"/>
          <w:szCs w:val="28"/>
        </w:rPr>
      </w:pPr>
      <w:r w:rsidRPr="004F074F">
        <w:rPr>
          <w:sz w:val="28"/>
          <w:szCs w:val="28"/>
        </w:rPr>
        <w:t>Влияние нарушения ветеринарно-санитарных норм на возникновение э</w:t>
      </w:r>
      <w:r w:rsidRPr="004F074F">
        <w:rPr>
          <w:sz w:val="28"/>
          <w:szCs w:val="28"/>
        </w:rPr>
        <w:t>н</w:t>
      </w:r>
      <w:r w:rsidRPr="004F074F">
        <w:rPr>
          <w:sz w:val="28"/>
          <w:szCs w:val="28"/>
        </w:rPr>
        <w:t>дометрита у коров в с. Золотая Долина</w:t>
      </w:r>
    </w:p>
    <w:tbl>
      <w:tblPr>
        <w:tblW w:w="9180" w:type="dxa"/>
        <w:tblInd w:w="108" w:type="dxa"/>
        <w:tblBorders>
          <w:top w:val="single" w:sz="4" w:space="0" w:color="auto"/>
          <w:bottom w:val="single" w:sz="4" w:space="0" w:color="auto"/>
          <w:insideH w:val="single" w:sz="4" w:space="0" w:color="auto"/>
          <w:insideV w:val="single" w:sz="4" w:space="0" w:color="auto"/>
        </w:tblBorders>
        <w:tblLook w:val="01E0"/>
      </w:tblPr>
      <w:tblGrid>
        <w:gridCol w:w="2315"/>
        <w:gridCol w:w="1200"/>
        <w:gridCol w:w="1147"/>
        <w:gridCol w:w="1207"/>
        <w:gridCol w:w="1110"/>
        <w:gridCol w:w="1238"/>
        <w:gridCol w:w="963"/>
      </w:tblGrid>
      <w:tr w:rsidR="00873685" w:rsidRPr="004F074F" w:rsidTr="0098676B">
        <w:trPr>
          <w:cantSplit/>
          <w:trHeight w:val="547"/>
        </w:trPr>
        <w:tc>
          <w:tcPr>
            <w:tcW w:w="2315" w:type="dxa"/>
            <w:vMerge w:val="restart"/>
            <w:vAlign w:val="center"/>
          </w:tcPr>
          <w:p w:rsidR="00873685" w:rsidRPr="004F074F" w:rsidRDefault="00873685" w:rsidP="00CD2491">
            <w:pPr>
              <w:numPr>
                <w:ilvl w:val="12"/>
                <w:numId w:val="0"/>
              </w:numPr>
              <w:ind w:right="-49"/>
              <w:jc w:val="center"/>
              <w:rPr>
                <w:sz w:val="28"/>
                <w:szCs w:val="28"/>
              </w:rPr>
            </w:pPr>
            <w:r w:rsidRPr="004F074F">
              <w:rPr>
                <w:sz w:val="28"/>
                <w:szCs w:val="28"/>
              </w:rPr>
              <w:t>Показатели</w:t>
            </w:r>
          </w:p>
        </w:tc>
        <w:tc>
          <w:tcPr>
            <w:tcW w:w="2347" w:type="dxa"/>
            <w:gridSpan w:val="2"/>
            <w:vAlign w:val="center"/>
          </w:tcPr>
          <w:p w:rsidR="00873685" w:rsidRPr="004F074F" w:rsidRDefault="00873685" w:rsidP="0098676B">
            <w:pPr>
              <w:numPr>
                <w:ilvl w:val="12"/>
                <w:numId w:val="0"/>
              </w:numPr>
              <w:ind w:right="-51"/>
              <w:jc w:val="center"/>
              <w:rPr>
                <w:sz w:val="28"/>
                <w:szCs w:val="28"/>
              </w:rPr>
            </w:pPr>
            <w:r w:rsidRPr="004F074F">
              <w:rPr>
                <w:sz w:val="28"/>
                <w:szCs w:val="28"/>
              </w:rPr>
              <w:t>Число коров в помещ</w:t>
            </w:r>
            <w:r w:rsidRPr="004F074F">
              <w:rPr>
                <w:sz w:val="28"/>
                <w:szCs w:val="28"/>
              </w:rPr>
              <w:t>е</w:t>
            </w:r>
            <w:r w:rsidRPr="004F074F">
              <w:rPr>
                <w:sz w:val="28"/>
                <w:szCs w:val="28"/>
              </w:rPr>
              <w:t>ниях</w:t>
            </w:r>
          </w:p>
        </w:tc>
        <w:tc>
          <w:tcPr>
            <w:tcW w:w="4518" w:type="dxa"/>
            <w:gridSpan w:val="4"/>
            <w:vAlign w:val="center"/>
          </w:tcPr>
          <w:p w:rsidR="0098676B" w:rsidRDefault="00873685" w:rsidP="0098676B">
            <w:pPr>
              <w:numPr>
                <w:ilvl w:val="12"/>
                <w:numId w:val="0"/>
              </w:numPr>
              <w:ind w:left="-141" w:right="-49"/>
              <w:jc w:val="center"/>
              <w:rPr>
                <w:sz w:val="28"/>
                <w:szCs w:val="28"/>
              </w:rPr>
            </w:pPr>
            <w:r w:rsidRPr="004F074F">
              <w:rPr>
                <w:sz w:val="28"/>
                <w:szCs w:val="28"/>
              </w:rPr>
              <w:t>из них заболело эндометритом</w:t>
            </w:r>
            <w:r w:rsidR="00CD2491" w:rsidRPr="004F074F">
              <w:rPr>
                <w:sz w:val="28"/>
                <w:szCs w:val="28"/>
              </w:rPr>
              <w:t xml:space="preserve"> </w:t>
            </w:r>
          </w:p>
          <w:p w:rsidR="00873685" w:rsidRPr="004F074F" w:rsidRDefault="00873685" w:rsidP="0098676B">
            <w:pPr>
              <w:numPr>
                <w:ilvl w:val="12"/>
                <w:numId w:val="0"/>
              </w:numPr>
              <w:ind w:left="-141" w:right="-49"/>
              <w:jc w:val="center"/>
              <w:rPr>
                <w:sz w:val="28"/>
                <w:szCs w:val="28"/>
              </w:rPr>
            </w:pPr>
            <w:r w:rsidRPr="004F074F">
              <w:rPr>
                <w:sz w:val="28"/>
                <w:szCs w:val="28"/>
              </w:rPr>
              <w:t>в помещен</w:t>
            </w:r>
            <w:r w:rsidRPr="004F074F">
              <w:rPr>
                <w:sz w:val="28"/>
                <w:szCs w:val="28"/>
              </w:rPr>
              <w:t>и</w:t>
            </w:r>
            <w:r w:rsidRPr="004F074F">
              <w:rPr>
                <w:sz w:val="28"/>
                <w:szCs w:val="28"/>
              </w:rPr>
              <w:t>ях</w:t>
            </w:r>
          </w:p>
        </w:tc>
      </w:tr>
      <w:tr w:rsidR="00873685" w:rsidRPr="004F074F" w:rsidTr="0098676B">
        <w:trPr>
          <w:cantSplit/>
          <w:trHeight w:val="440"/>
        </w:trPr>
        <w:tc>
          <w:tcPr>
            <w:tcW w:w="2315" w:type="dxa"/>
            <w:vMerge/>
          </w:tcPr>
          <w:p w:rsidR="00873685" w:rsidRPr="004F074F" w:rsidRDefault="00873685" w:rsidP="00CD34C5">
            <w:pPr>
              <w:numPr>
                <w:ilvl w:val="12"/>
                <w:numId w:val="0"/>
              </w:numPr>
              <w:ind w:right="-49"/>
              <w:jc w:val="both"/>
              <w:rPr>
                <w:sz w:val="28"/>
                <w:szCs w:val="28"/>
              </w:rPr>
            </w:pPr>
          </w:p>
        </w:tc>
        <w:tc>
          <w:tcPr>
            <w:tcW w:w="1200" w:type="dxa"/>
            <w:vAlign w:val="center"/>
          </w:tcPr>
          <w:p w:rsidR="00873685" w:rsidRPr="004F074F" w:rsidRDefault="00873685" w:rsidP="00786205">
            <w:pPr>
              <w:numPr>
                <w:ilvl w:val="12"/>
                <w:numId w:val="0"/>
              </w:numPr>
              <w:ind w:right="-49"/>
              <w:jc w:val="center"/>
              <w:rPr>
                <w:sz w:val="28"/>
                <w:szCs w:val="28"/>
              </w:rPr>
            </w:pPr>
            <w:r w:rsidRPr="004F074F">
              <w:rPr>
                <w:sz w:val="28"/>
                <w:szCs w:val="28"/>
              </w:rPr>
              <w:t>№ 1</w:t>
            </w:r>
          </w:p>
        </w:tc>
        <w:tc>
          <w:tcPr>
            <w:tcW w:w="1147" w:type="dxa"/>
            <w:vAlign w:val="center"/>
          </w:tcPr>
          <w:p w:rsidR="00873685" w:rsidRPr="004F074F" w:rsidRDefault="00873685" w:rsidP="00786205">
            <w:pPr>
              <w:numPr>
                <w:ilvl w:val="12"/>
                <w:numId w:val="0"/>
              </w:numPr>
              <w:ind w:right="-49"/>
              <w:jc w:val="center"/>
              <w:rPr>
                <w:sz w:val="28"/>
                <w:szCs w:val="28"/>
              </w:rPr>
            </w:pPr>
            <w:r w:rsidRPr="004F074F">
              <w:rPr>
                <w:sz w:val="28"/>
                <w:szCs w:val="28"/>
              </w:rPr>
              <w:t>№ 2</w:t>
            </w:r>
          </w:p>
        </w:tc>
        <w:tc>
          <w:tcPr>
            <w:tcW w:w="2317" w:type="dxa"/>
            <w:gridSpan w:val="2"/>
            <w:vAlign w:val="center"/>
          </w:tcPr>
          <w:p w:rsidR="00873685" w:rsidRPr="004F074F" w:rsidRDefault="00873685" w:rsidP="00786205">
            <w:pPr>
              <w:numPr>
                <w:ilvl w:val="12"/>
                <w:numId w:val="0"/>
              </w:numPr>
              <w:ind w:right="-49"/>
              <w:jc w:val="center"/>
              <w:rPr>
                <w:sz w:val="28"/>
                <w:szCs w:val="28"/>
              </w:rPr>
            </w:pPr>
            <w:r w:rsidRPr="004F074F">
              <w:rPr>
                <w:sz w:val="28"/>
                <w:szCs w:val="28"/>
              </w:rPr>
              <w:t>№ 1</w:t>
            </w:r>
          </w:p>
        </w:tc>
        <w:tc>
          <w:tcPr>
            <w:tcW w:w="2201" w:type="dxa"/>
            <w:gridSpan w:val="2"/>
            <w:vAlign w:val="center"/>
          </w:tcPr>
          <w:p w:rsidR="00873685" w:rsidRPr="004F074F" w:rsidRDefault="00873685" w:rsidP="00786205">
            <w:pPr>
              <w:numPr>
                <w:ilvl w:val="12"/>
                <w:numId w:val="0"/>
              </w:numPr>
              <w:ind w:right="-49"/>
              <w:jc w:val="center"/>
              <w:rPr>
                <w:sz w:val="28"/>
                <w:szCs w:val="28"/>
              </w:rPr>
            </w:pPr>
            <w:r w:rsidRPr="004F074F">
              <w:rPr>
                <w:sz w:val="28"/>
                <w:szCs w:val="28"/>
              </w:rPr>
              <w:t>№ 2</w:t>
            </w:r>
          </w:p>
        </w:tc>
      </w:tr>
      <w:tr w:rsidR="00873685" w:rsidRPr="004F074F" w:rsidTr="0098676B">
        <w:trPr>
          <w:cantSplit/>
        </w:trPr>
        <w:tc>
          <w:tcPr>
            <w:tcW w:w="2315" w:type="dxa"/>
            <w:vMerge/>
          </w:tcPr>
          <w:p w:rsidR="00873685" w:rsidRPr="004F074F" w:rsidRDefault="00873685" w:rsidP="00CD34C5">
            <w:pPr>
              <w:numPr>
                <w:ilvl w:val="12"/>
                <w:numId w:val="0"/>
              </w:numPr>
              <w:ind w:right="-49"/>
              <w:jc w:val="both"/>
              <w:rPr>
                <w:sz w:val="28"/>
                <w:szCs w:val="28"/>
              </w:rPr>
            </w:pPr>
          </w:p>
        </w:tc>
        <w:tc>
          <w:tcPr>
            <w:tcW w:w="1200" w:type="dxa"/>
          </w:tcPr>
          <w:p w:rsidR="00873685" w:rsidRPr="004F074F" w:rsidRDefault="00873685" w:rsidP="0098676B">
            <w:pPr>
              <w:numPr>
                <w:ilvl w:val="12"/>
                <w:numId w:val="0"/>
              </w:numPr>
              <w:ind w:right="-49"/>
              <w:jc w:val="center"/>
              <w:rPr>
                <w:sz w:val="28"/>
                <w:szCs w:val="28"/>
              </w:rPr>
            </w:pPr>
            <w:r w:rsidRPr="004F074F">
              <w:rPr>
                <w:sz w:val="28"/>
                <w:szCs w:val="28"/>
              </w:rPr>
              <w:t>число</w:t>
            </w:r>
          </w:p>
        </w:tc>
        <w:tc>
          <w:tcPr>
            <w:tcW w:w="1147" w:type="dxa"/>
          </w:tcPr>
          <w:p w:rsidR="00873685" w:rsidRPr="004F074F" w:rsidRDefault="00873685" w:rsidP="0098676B">
            <w:pPr>
              <w:numPr>
                <w:ilvl w:val="12"/>
                <w:numId w:val="0"/>
              </w:numPr>
              <w:ind w:right="-49"/>
              <w:jc w:val="center"/>
              <w:rPr>
                <w:sz w:val="28"/>
                <w:szCs w:val="28"/>
              </w:rPr>
            </w:pPr>
            <w:r w:rsidRPr="004F074F">
              <w:rPr>
                <w:sz w:val="28"/>
                <w:szCs w:val="28"/>
              </w:rPr>
              <w:t>число</w:t>
            </w:r>
          </w:p>
        </w:tc>
        <w:tc>
          <w:tcPr>
            <w:tcW w:w="1207" w:type="dxa"/>
          </w:tcPr>
          <w:p w:rsidR="00873685" w:rsidRPr="004F074F" w:rsidRDefault="00873685" w:rsidP="0098676B">
            <w:pPr>
              <w:numPr>
                <w:ilvl w:val="12"/>
                <w:numId w:val="0"/>
              </w:numPr>
              <w:ind w:right="-49"/>
              <w:jc w:val="center"/>
              <w:rPr>
                <w:sz w:val="28"/>
                <w:szCs w:val="28"/>
              </w:rPr>
            </w:pPr>
            <w:r w:rsidRPr="004F074F">
              <w:rPr>
                <w:sz w:val="28"/>
                <w:szCs w:val="28"/>
              </w:rPr>
              <w:t>число</w:t>
            </w:r>
          </w:p>
        </w:tc>
        <w:tc>
          <w:tcPr>
            <w:tcW w:w="1110" w:type="dxa"/>
          </w:tcPr>
          <w:p w:rsidR="00873685" w:rsidRPr="004F074F" w:rsidRDefault="00873685" w:rsidP="0098676B">
            <w:pPr>
              <w:numPr>
                <w:ilvl w:val="12"/>
                <w:numId w:val="0"/>
              </w:numPr>
              <w:ind w:left="-37" w:right="-49"/>
              <w:jc w:val="center"/>
              <w:rPr>
                <w:sz w:val="28"/>
                <w:szCs w:val="28"/>
              </w:rPr>
            </w:pPr>
            <w:r w:rsidRPr="004F074F">
              <w:rPr>
                <w:sz w:val="28"/>
                <w:szCs w:val="28"/>
              </w:rPr>
              <w:t>%</w:t>
            </w:r>
          </w:p>
        </w:tc>
        <w:tc>
          <w:tcPr>
            <w:tcW w:w="1238" w:type="dxa"/>
          </w:tcPr>
          <w:p w:rsidR="00873685" w:rsidRPr="004F074F" w:rsidRDefault="00873685" w:rsidP="0098676B">
            <w:pPr>
              <w:numPr>
                <w:ilvl w:val="12"/>
                <w:numId w:val="0"/>
              </w:numPr>
              <w:ind w:right="-49"/>
              <w:jc w:val="center"/>
              <w:rPr>
                <w:sz w:val="28"/>
                <w:szCs w:val="28"/>
              </w:rPr>
            </w:pPr>
            <w:r w:rsidRPr="004F074F">
              <w:rPr>
                <w:sz w:val="28"/>
                <w:szCs w:val="28"/>
              </w:rPr>
              <w:t>число</w:t>
            </w:r>
          </w:p>
        </w:tc>
        <w:tc>
          <w:tcPr>
            <w:tcW w:w="963" w:type="dxa"/>
          </w:tcPr>
          <w:p w:rsidR="00873685" w:rsidRPr="004F074F" w:rsidRDefault="00873685" w:rsidP="0098676B">
            <w:pPr>
              <w:numPr>
                <w:ilvl w:val="12"/>
                <w:numId w:val="0"/>
              </w:numPr>
              <w:ind w:left="-225" w:right="-49" w:firstLine="180"/>
              <w:jc w:val="center"/>
              <w:rPr>
                <w:sz w:val="28"/>
                <w:szCs w:val="28"/>
              </w:rPr>
            </w:pPr>
            <w:r w:rsidRPr="004F074F">
              <w:rPr>
                <w:sz w:val="28"/>
                <w:szCs w:val="28"/>
              </w:rPr>
              <w:t>%</w:t>
            </w:r>
          </w:p>
        </w:tc>
      </w:tr>
      <w:tr w:rsidR="00873685" w:rsidRPr="004F074F" w:rsidTr="0098676B">
        <w:tc>
          <w:tcPr>
            <w:tcW w:w="2315" w:type="dxa"/>
          </w:tcPr>
          <w:p w:rsidR="00873685" w:rsidRPr="004F074F" w:rsidRDefault="00873685" w:rsidP="00CD34C5">
            <w:pPr>
              <w:numPr>
                <w:ilvl w:val="12"/>
                <w:numId w:val="0"/>
              </w:numPr>
              <w:ind w:right="-51"/>
              <w:rPr>
                <w:sz w:val="28"/>
                <w:szCs w:val="28"/>
              </w:rPr>
            </w:pPr>
            <w:r w:rsidRPr="004F074F">
              <w:rPr>
                <w:sz w:val="28"/>
                <w:szCs w:val="28"/>
              </w:rPr>
              <w:t>Оказание вет. помощи при з</w:t>
            </w:r>
            <w:r w:rsidRPr="004F074F">
              <w:rPr>
                <w:sz w:val="28"/>
                <w:szCs w:val="28"/>
              </w:rPr>
              <w:t>а</w:t>
            </w:r>
            <w:r w:rsidRPr="004F074F">
              <w:rPr>
                <w:sz w:val="28"/>
                <w:szCs w:val="28"/>
              </w:rPr>
              <w:t>держании посл</w:t>
            </w:r>
            <w:r w:rsidRPr="004F074F">
              <w:rPr>
                <w:sz w:val="28"/>
                <w:szCs w:val="28"/>
              </w:rPr>
              <w:t>е</w:t>
            </w:r>
            <w:r w:rsidRPr="004F074F">
              <w:rPr>
                <w:sz w:val="28"/>
                <w:szCs w:val="28"/>
              </w:rPr>
              <w:t>да</w:t>
            </w:r>
          </w:p>
        </w:tc>
        <w:tc>
          <w:tcPr>
            <w:tcW w:w="1200" w:type="dxa"/>
            <w:vAlign w:val="center"/>
          </w:tcPr>
          <w:p w:rsidR="00873685" w:rsidRPr="004F074F" w:rsidRDefault="00873685" w:rsidP="0098676B">
            <w:pPr>
              <w:numPr>
                <w:ilvl w:val="12"/>
                <w:numId w:val="0"/>
              </w:numPr>
              <w:ind w:right="-49"/>
              <w:jc w:val="center"/>
              <w:rPr>
                <w:sz w:val="28"/>
                <w:szCs w:val="28"/>
              </w:rPr>
            </w:pPr>
            <w:r w:rsidRPr="004F074F">
              <w:rPr>
                <w:sz w:val="28"/>
                <w:szCs w:val="28"/>
              </w:rPr>
              <w:t>11</w:t>
            </w:r>
          </w:p>
        </w:tc>
        <w:tc>
          <w:tcPr>
            <w:tcW w:w="1147" w:type="dxa"/>
            <w:vAlign w:val="center"/>
          </w:tcPr>
          <w:p w:rsidR="00873685" w:rsidRPr="004F074F" w:rsidRDefault="00873685" w:rsidP="0098676B">
            <w:pPr>
              <w:numPr>
                <w:ilvl w:val="12"/>
                <w:numId w:val="0"/>
              </w:numPr>
              <w:ind w:right="-49"/>
              <w:jc w:val="center"/>
              <w:rPr>
                <w:sz w:val="28"/>
                <w:szCs w:val="28"/>
              </w:rPr>
            </w:pPr>
            <w:r w:rsidRPr="004F074F">
              <w:rPr>
                <w:sz w:val="28"/>
                <w:szCs w:val="28"/>
              </w:rPr>
              <w:t>16</w:t>
            </w:r>
          </w:p>
        </w:tc>
        <w:tc>
          <w:tcPr>
            <w:tcW w:w="1207" w:type="dxa"/>
            <w:vAlign w:val="center"/>
          </w:tcPr>
          <w:p w:rsidR="00873685" w:rsidRPr="004F074F" w:rsidRDefault="00873685" w:rsidP="0098676B">
            <w:pPr>
              <w:numPr>
                <w:ilvl w:val="12"/>
                <w:numId w:val="0"/>
              </w:numPr>
              <w:ind w:right="-49"/>
              <w:jc w:val="center"/>
              <w:rPr>
                <w:sz w:val="28"/>
                <w:szCs w:val="28"/>
              </w:rPr>
            </w:pPr>
            <w:r w:rsidRPr="004F074F">
              <w:rPr>
                <w:sz w:val="28"/>
                <w:szCs w:val="28"/>
              </w:rPr>
              <w:t>7</w:t>
            </w:r>
          </w:p>
        </w:tc>
        <w:tc>
          <w:tcPr>
            <w:tcW w:w="1110" w:type="dxa"/>
            <w:vAlign w:val="center"/>
          </w:tcPr>
          <w:p w:rsidR="00873685" w:rsidRPr="004F074F" w:rsidRDefault="00873685" w:rsidP="0098676B">
            <w:pPr>
              <w:numPr>
                <w:ilvl w:val="12"/>
                <w:numId w:val="0"/>
              </w:numPr>
              <w:ind w:right="-49"/>
              <w:jc w:val="center"/>
              <w:rPr>
                <w:sz w:val="28"/>
                <w:szCs w:val="28"/>
              </w:rPr>
            </w:pPr>
            <w:r w:rsidRPr="004F074F">
              <w:rPr>
                <w:sz w:val="28"/>
                <w:szCs w:val="28"/>
              </w:rPr>
              <w:t>63,6</w:t>
            </w:r>
          </w:p>
        </w:tc>
        <w:tc>
          <w:tcPr>
            <w:tcW w:w="1238" w:type="dxa"/>
            <w:vAlign w:val="center"/>
          </w:tcPr>
          <w:p w:rsidR="00873685" w:rsidRPr="004F074F" w:rsidRDefault="00873685" w:rsidP="0098676B">
            <w:pPr>
              <w:numPr>
                <w:ilvl w:val="12"/>
                <w:numId w:val="0"/>
              </w:numPr>
              <w:ind w:right="-49"/>
              <w:jc w:val="center"/>
              <w:rPr>
                <w:sz w:val="28"/>
                <w:szCs w:val="28"/>
              </w:rPr>
            </w:pPr>
            <w:r w:rsidRPr="004F074F">
              <w:rPr>
                <w:sz w:val="28"/>
                <w:szCs w:val="28"/>
              </w:rPr>
              <w:t>15</w:t>
            </w:r>
          </w:p>
        </w:tc>
        <w:tc>
          <w:tcPr>
            <w:tcW w:w="963" w:type="dxa"/>
            <w:vAlign w:val="center"/>
          </w:tcPr>
          <w:p w:rsidR="00873685" w:rsidRPr="004F074F" w:rsidRDefault="00873685" w:rsidP="0098676B">
            <w:pPr>
              <w:numPr>
                <w:ilvl w:val="12"/>
                <w:numId w:val="0"/>
              </w:numPr>
              <w:ind w:right="-49"/>
              <w:jc w:val="center"/>
              <w:rPr>
                <w:sz w:val="28"/>
                <w:szCs w:val="28"/>
              </w:rPr>
            </w:pPr>
            <w:r w:rsidRPr="004F074F">
              <w:rPr>
                <w:sz w:val="28"/>
                <w:szCs w:val="28"/>
              </w:rPr>
              <w:t>93,7</w:t>
            </w:r>
          </w:p>
        </w:tc>
      </w:tr>
      <w:tr w:rsidR="00873685" w:rsidRPr="004F074F" w:rsidTr="0098676B">
        <w:tc>
          <w:tcPr>
            <w:tcW w:w="2315" w:type="dxa"/>
          </w:tcPr>
          <w:p w:rsidR="00873685" w:rsidRPr="004F074F" w:rsidRDefault="00CD2491" w:rsidP="00CD34C5">
            <w:pPr>
              <w:numPr>
                <w:ilvl w:val="12"/>
                <w:numId w:val="0"/>
              </w:numPr>
              <w:ind w:right="-51"/>
              <w:jc w:val="both"/>
              <w:rPr>
                <w:sz w:val="28"/>
                <w:szCs w:val="28"/>
              </w:rPr>
            </w:pPr>
            <w:r w:rsidRPr="004F074F">
              <w:rPr>
                <w:sz w:val="28"/>
                <w:szCs w:val="28"/>
              </w:rPr>
              <w:t>С</w:t>
            </w:r>
            <w:r w:rsidR="00873685" w:rsidRPr="004F074F">
              <w:rPr>
                <w:sz w:val="28"/>
                <w:szCs w:val="28"/>
              </w:rPr>
              <w:t xml:space="preserve">лабой родовой деятельности </w:t>
            </w:r>
          </w:p>
        </w:tc>
        <w:tc>
          <w:tcPr>
            <w:tcW w:w="1200" w:type="dxa"/>
            <w:vAlign w:val="center"/>
          </w:tcPr>
          <w:p w:rsidR="00873685" w:rsidRPr="004F074F" w:rsidRDefault="00873685" w:rsidP="0098676B">
            <w:pPr>
              <w:numPr>
                <w:ilvl w:val="12"/>
                <w:numId w:val="0"/>
              </w:numPr>
              <w:ind w:right="-49"/>
              <w:jc w:val="center"/>
              <w:rPr>
                <w:sz w:val="28"/>
                <w:szCs w:val="28"/>
              </w:rPr>
            </w:pPr>
            <w:r w:rsidRPr="004F074F">
              <w:rPr>
                <w:sz w:val="28"/>
                <w:szCs w:val="28"/>
              </w:rPr>
              <w:t>42</w:t>
            </w:r>
          </w:p>
        </w:tc>
        <w:tc>
          <w:tcPr>
            <w:tcW w:w="1147" w:type="dxa"/>
            <w:vAlign w:val="center"/>
          </w:tcPr>
          <w:p w:rsidR="00873685" w:rsidRPr="004F074F" w:rsidRDefault="00873685" w:rsidP="0098676B">
            <w:pPr>
              <w:numPr>
                <w:ilvl w:val="12"/>
                <w:numId w:val="0"/>
              </w:numPr>
              <w:ind w:right="-49"/>
              <w:jc w:val="center"/>
              <w:rPr>
                <w:sz w:val="28"/>
                <w:szCs w:val="28"/>
              </w:rPr>
            </w:pPr>
            <w:r w:rsidRPr="004F074F">
              <w:rPr>
                <w:sz w:val="28"/>
                <w:szCs w:val="28"/>
              </w:rPr>
              <w:t>53</w:t>
            </w:r>
          </w:p>
        </w:tc>
        <w:tc>
          <w:tcPr>
            <w:tcW w:w="1207" w:type="dxa"/>
            <w:vAlign w:val="center"/>
          </w:tcPr>
          <w:p w:rsidR="00873685" w:rsidRPr="004F074F" w:rsidRDefault="00873685" w:rsidP="0098676B">
            <w:pPr>
              <w:numPr>
                <w:ilvl w:val="12"/>
                <w:numId w:val="0"/>
              </w:numPr>
              <w:ind w:right="-49"/>
              <w:jc w:val="center"/>
              <w:rPr>
                <w:sz w:val="28"/>
                <w:szCs w:val="28"/>
              </w:rPr>
            </w:pPr>
            <w:r w:rsidRPr="004F074F">
              <w:rPr>
                <w:sz w:val="28"/>
                <w:szCs w:val="28"/>
              </w:rPr>
              <w:t>33</w:t>
            </w:r>
          </w:p>
        </w:tc>
        <w:tc>
          <w:tcPr>
            <w:tcW w:w="1110" w:type="dxa"/>
            <w:vAlign w:val="center"/>
          </w:tcPr>
          <w:p w:rsidR="00873685" w:rsidRPr="004F074F" w:rsidRDefault="00873685" w:rsidP="0098676B">
            <w:pPr>
              <w:numPr>
                <w:ilvl w:val="12"/>
                <w:numId w:val="0"/>
              </w:numPr>
              <w:ind w:right="-49"/>
              <w:jc w:val="center"/>
              <w:rPr>
                <w:sz w:val="28"/>
                <w:szCs w:val="28"/>
              </w:rPr>
            </w:pPr>
            <w:r w:rsidRPr="004F074F">
              <w:rPr>
                <w:sz w:val="28"/>
                <w:szCs w:val="28"/>
              </w:rPr>
              <w:t>78,6</w:t>
            </w:r>
          </w:p>
        </w:tc>
        <w:tc>
          <w:tcPr>
            <w:tcW w:w="1238" w:type="dxa"/>
            <w:vAlign w:val="center"/>
          </w:tcPr>
          <w:p w:rsidR="00873685" w:rsidRPr="004F074F" w:rsidRDefault="00873685" w:rsidP="0098676B">
            <w:pPr>
              <w:numPr>
                <w:ilvl w:val="12"/>
                <w:numId w:val="0"/>
              </w:numPr>
              <w:ind w:right="-49"/>
              <w:jc w:val="center"/>
              <w:rPr>
                <w:sz w:val="28"/>
                <w:szCs w:val="28"/>
              </w:rPr>
            </w:pPr>
            <w:r w:rsidRPr="004F074F">
              <w:rPr>
                <w:sz w:val="28"/>
                <w:szCs w:val="28"/>
              </w:rPr>
              <w:t>52</w:t>
            </w:r>
          </w:p>
        </w:tc>
        <w:tc>
          <w:tcPr>
            <w:tcW w:w="963" w:type="dxa"/>
            <w:vAlign w:val="center"/>
          </w:tcPr>
          <w:p w:rsidR="00873685" w:rsidRPr="004F074F" w:rsidRDefault="00873685" w:rsidP="0098676B">
            <w:pPr>
              <w:numPr>
                <w:ilvl w:val="12"/>
                <w:numId w:val="0"/>
              </w:numPr>
              <w:tabs>
                <w:tab w:val="center" w:pos="478"/>
              </w:tabs>
              <w:ind w:right="-49"/>
              <w:jc w:val="center"/>
              <w:rPr>
                <w:sz w:val="28"/>
                <w:szCs w:val="28"/>
              </w:rPr>
            </w:pPr>
            <w:r w:rsidRPr="004F074F">
              <w:rPr>
                <w:sz w:val="28"/>
                <w:szCs w:val="28"/>
              </w:rPr>
              <w:t>98,1</w:t>
            </w:r>
          </w:p>
        </w:tc>
      </w:tr>
    </w:tbl>
    <w:p w:rsidR="00B80E78" w:rsidRDefault="00B80E78" w:rsidP="00B80E78">
      <w:pPr>
        <w:numPr>
          <w:ilvl w:val="12"/>
          <w:numId w:val="0"/>
        </w:numPr>
        <w:ind w:right="-49" w:firstLine="708"/>
        <w:jc w:val="both"/>
        <w:rPr>
          <w:sz w:val="28"/>
          <w:szCs w:val="28"/>
          <w:lang w:val="en-US"/>
        </w:rPr>
      </w:pPr>
      <w:r w:rsidRPr="0098676B">
        <w:rPr>
          <w:sz w:val="28"/>
          <w:szCs w:val="28"/>
        </w:rPr>
        <w:t>В помещении №2 после оказания помощи при задержании последа появился эндометрит у 93,7% коров, при слабой родовой деятельности у рожениц- у 98,1% коров.</w:t>
      </w:r>
      <w:r>
        <w:rPr>
          <w:sz w:val="28"/>
          <w:szCs w:val="28"/>
        </w:rPr>
        <w:t xml:space="preserve"> </w:t>
      </w:r>
      <w:r w:rsidRPr="0098676B">
        <w:rPr>
          <w:sz w:val="28"/>
          <w:szCs w:val="28"/>
        </w:rPr>
        <w:t>Нарушение ветеринарно-санитарных норм оказ</w:t>
      </w:r>
      <w:r w:rsidRPr="0098676B">
        <w:rPr>
          <w:sz w:val="28"/>
          <w:szCs w:val="28"/>
        </w:rPr>
        <w:t>а</w:t>
      </w:r>
      <w:r w:rsidRPr="0098676B">
        <w:rPr>
          <w:sz w:val="28"/>
          <w:szCs w:val="28"/>
        </w:rPr>
        <w:t>ли влияние на показатели воспроизводительной функцией закрепленных животных.</w:t>
      </w:r>
      <w:r>
        <w:rPr>
          <w:sz w:val="28"/>
          <w:szCs w:val="28"/>
        </w:rPr>
        <w:t xml:space="preserve"> </w:t>
      </w:r>
      <w:r w:rsidRPr="0098676B">
        <w:rPr>
          <w:sz w:val="28"/>
          <w:szCs w:val="28"/>
        </w:rPr>
        <w:t>В помещение №1 на день обследования было 14,7% бесплодных коров, со средней численностью дней бесплодия 134,6, а во втором- соо</w:t>
      </w:r>
      <w:r w:rsidRPr="0098676B">
        <w:rPr>
          <w:sz w:val="28"/>
          <w:szCs w:val="28"/>
        </w:rPr>
        <w:t>т</w:t>
      </w:r>
      <w:r w:rsidRPr="0098676B">
        <w:rPr>
          <w:sz w:val="28"/>
          <w:szCs w:val="28"/>
        </w:rPr>
        <w:t>ветственно 32% и 168,7 дней бесплодия.</w:t>
      </w:r>
    </w:p>
    <w:p w:rsidR="00873685" w:rsidRDefault="00873685" w:rsidP="0098676B">
      <w:pPr>
        <w:numPr>
          <w:ilvl w:val="12"/>
          <w:numId w:val="0"/>
        </w:numPr>
        <w:ind w:right="-49" w:firstLine="708"/>
        <w:jc w:val="both"/>
        <w:rPr>
          <w:sz w:val="28"/>
          <w:szCs w:val="28"/>
        </w:rPr>
      </w:pPr>
      <w:r w:rsidRPr="0098676B">
        <w:rPr>
          <w:sz w:val="28"/>
          <w:szCs w:val="28"/>
        </w:rPr>
        <w:t>Нарушения ветеринарно-санитарных норм ветеринарными фельдш</w:t>
      </w:r>
      <w:r w:rsidRPr="0098676B">
        <w:rPr>
          <w:sz w:val="28"/>
          <w:szCs w:val="28"/>
        </w:rPr>
        <w:t>е</w:t>
      </w:r>
      <w:r w:rsidRPr="0098676B">
        <w:rPr>
          <w:sz w:val="28"/>
          <w:szCs w:val="28"/>
        </w:rPr>
        <w:t>рами при оказании родовспоможения роженицам и патологических родах связаны с отсутствием родильных отделений, оказанием ветеринарной п</w:t>
      </w:r>
      <w:r w:rsidRPr="0098676B">
        <w:rPr>
          <w:sz w:val="28"/>
          <w:szCs w:val="28"/>
        </w:rPr>
        <w:t>о</w:t>
      </w:r>
      <w:r w:rsidRPr="0098676B">
        <w:rPr>
          <w:sz w:val="28"/>
          <w:szCs w:val="28"/>
        </w:rPr>
        <w:t>мощи в животноводческих помещениях, касанием стерильных рук специ</w:t>
      </w:r>
      <w:r w:rsidRPr="0098676B">
        <w:rPr>
          <w:sz w:val="28"/>
          <w:szCs w:val="28"/>
        </w:rPr>
        <w:t>а</w:t>
      </w:r>
      <w:r w:rsidRPr="0098676B">
        <w:rPr>
          <w:sz w:val="28"/>
          <w:szCs w:val="28"/>
        </w:rPr>
        <w:t>листов не стерильных предметов и животного, что приводило к внесению патогенной микрофлоры в половые пути кор</w:t>
      </w:r>
      <w:r w:rsidRPr="0098676B">
        <w:rPr>
          <w:sz w:val="28"/>
          <w:szCs w:val="28"/>
        </w:rPr>
        <w:t>о</w:t>
      </w:r>
      <w:r w:rsidR="00050DD6" w:rsidRPr="0098676B">
        <w:rPr>
          <w:sz w:val="28"/>
          <w:szCs w:val="28"/>
        </w:rPr>
        <w:t>вы.</w:t>
      </w:r>
    </w:p>
    <w:p w:rsidR="00873685" w:rsidRPr="0098676B" w:rsidRDefault="00873685" w:rsidP="0098676B">
      <w:pPr>
        <w:numPr>
          <w:ilvl w:val="12"/>
          <w:numId w:val="0"/>
        </w:numPr>
        <w:ind w:right="-49" w:firstLine="708"/>
        <w:jc w:val="both"/>
        <w:rPr>
          <w:sz w:val="28"/>
          <w:szCs w:val="28"/>
        </w:rPr>
      </w:pPr>
      <w:r w:rsidRPr="0098676B">
        <w:rPr>
          <w:b/>
          <w:sz w:val="28"/>
          <w:szCs w:val="28"/>
        </w:rPr>
        <w:t>Влияние нарушений условий содержания животных на развитие эндометрита</w:t>
      </w:r>
      <w:r w:rsidRPr="0098676B">
        <w:rPr>
          <w:sz w:val="28"/>
          <w:szCs w:val="28"/>
        </w:rPr>
        <w:t>. Одной из сопутствующих причин возникновения акушерско-гинекологических заболеваний у коров в послеродовом периоде в базовых хозяйствах Дальнего Востока обусловливалось отсутствием ветеринарного изолятора для содержания больных живо</w:t>
      </w:r>
      <w:r w:rsidRPr="0098676B">
        <w:rPr>
          <w:sz w:val="28"/>
          <w:szCs w:val="28"/>
        </w:rPr>
        <w:t>т</w:t>
      </w:r>
      <w:r w:rsidRPr="0098676B">
        <w:rPr>
          <w:sz w:val="28"/>
          <w:szCs w:val="28"/>
        </w:rPr>
        <w:t>ных.</w:t>
      </w:r>
    </w:p>
    <w:p w:rsidR="00535CA5" w:rsidRDefault="00873685" w:rsidP="0098676B">
      <w:pPr>
        <w:numPr>
          <w:ilvl w:val="12"/>
          <w:numId w:val="0"/>
        </w:numPr>
        <w:ind w:right="-49" w:firstLine="708"/>
        <w:jc w:val="both"/>
        <w:rPr>
          <w:sz w:val="28"/>
          <w:szCs w:val="28"/>
        </w:rPr>
      </w:pPr>
      <w:r w:rsidRPr="0098676B">
        <w:rPr>
          <w:sz w:val="28"/>
          <w:szCs w:val="28"/>
        </w:rPr>
        <w:t xml:space="preserve">Содержание больных коров с эндометритом в общем стаде коров приводило к тому, что выделяемый экссудат из половых путей попадал на корень хвоста, молочную железу, а </w:t>
      </w:r>
      <w:r w:rsidR="00D235D1" w:rsidRPr="0098676B">
        <w:rPr>
          <w:sz w:val="28"/>
          <w:szCs w:val="28"/>
        </w:rPr>
        <w:t xml:space="preserve">затем на пол в навозный желоб. </w:t>
      </w:r>
      <w:r w:rsidRPr="0098676B">
        <w:rPr>
          <w:sz w:val="28"/>
          <w:szCs w:val="28"/>
        </w:rPr>
        <w:t>С включением транспортера вместе с</w:t>
      </w:r>
      <w:r w:rsidR="00D235D1" w:rsidRPr="0098676B">
        <w:rPr>
          <w:sz w:val="28"/>
          <w:szCs w:val="28"/>
        </w:rPr>
        <w:t xml:space="preserve"> навозом очищался и выделяемый </w:t>
      </w:r>
      <w:r w:rsidRPr="0098676B">
        <w:rPr>
          <w:sz w:val="28"/>
          <w:szCs w:val="28"/>
        </w:rPr>
        <w:t>во</w:t>
      </w:r>
      <w:r w:rsidRPr="0098676B">
        <w:rPr>
          <w:sz w:val="28"/>
          <w:szCs w:val="28"/>
        </w:rPr>
        <w:t>с</w:t>
      </w:r>
      <w:r w:rsidRPr="0098676B">
        <w:rPr>
          <w:sz w:val="28"/>
          <w:szCs w:val="28"/>
        </w:rPr>
        <w:t>палительный экссудат, который при движении транспортера оставлял свой след по поверхности навозного желоба. Исследования в краевой ветер</w:t>
      </w:r>
      <w:r w:rsidRPr="0098676B">
        <w:rPr>
          <w:sz w:val="28"/>
          <w:szCs w:val="28"/>
        </w:rPr>
        <w:t>и</w:t>
      </w:r>
      <w:r w:rsidRPr="0098676B">
        <w:rPr>
          <w:sz w:val="28"/>
          <w:szCs w:val="28"/>
        </w:rPr>
        <w:t xml:space="preserve">нарной лаборатории </w:t>
      </w:r>
      <w:r w:rsidR="00202F92" w:rsidRPr="0098676B">
        <w:rPr>
          <w:sz w:val="28"/>
          <w:szCs w:val="28"/>
        </w:rPr>
        <w:t xml:space="preserve">проб, взятых по </w:t>
      </w:r>
      <w:r w:rsidRPr="0098676B">
        <w:rPr>
          <w:sz w:val="28"/>
          <w:szCs w:val="28"/>
        </w:rPr>
        <w:t>поверхности навозного желоба в ж</w:t>
      </w:r>
      <w:r w:rsidRPr="0098676B">
        <w:rPr>
          <w:sz w:val="28"/>
          <w:szCs w:val="28"/>
        </w:rPr>
        <w:t>и</w:t>
      </w:r>
      <w:r w:rsidRPr="0098676B">
        <w:rPr>
          <w:sz w:val="28"/>
          <w:szCs w:val="28"/>
        </w:rPr>
        <w:t>вотноводческом помещении, подтверждает наличие патогенной микрофл</w:t>
      </w:r>
      <w:r w:rsidRPr="0098676B">
        <w:rPr>
          <w:sz w:val="28"/>
          <w:szCs w:val="28"/>
        </w:rPr>
        <w:t>о</w:t>
      </w:r>
      <w:r w:rsidRPr="0098676B">
        <w:rPr>
          <w:sz w:val="28"/>
          <w:szCs w:val="28"/>
        </w:rPr>
        <w:t>ры на всем протяжении навозного желоба. Здоровое животное в послер</w:t>
      </w:r>
      <w:r w:rsidRPr="0098676B">
        <w:rPr>
          <w:sz w:val="28"/>
          <w:szCs w:val="28"/>
        </w:rPr>
        <w:t>о</w:t>
      </w:r>
      <w:r w:rsidRPr="0098676B">
        <w:rPr>
          <w:sz w:val="28"/>
          <w:szCs w:val="28"/>
        </w:rPr>
        <w:t>довом периоде, ложас</w:t>
      </w:r>
      <w:r w:rsidR="00202F92" w:rsidRPr="0098676B">
        <w:rPr>
          <w:sz w:val="28"/>
          <w:szCs w:val="28"/>
        </w:rPr>
        <w:t xml:space="preserve">ь на пол стойла, корнем хвоста </w:t>
      </w:r>
      <w:r w:rsidRPr="0098676B">
        <w:rPr>
          <w:sz w:val="28"/>
          <w:szCs w:val="28"/>
        </w:rPr>
        <w:t>касалось края наво</w:t>
      </w:r>
      <w:r w:rsidRPr="0098676B">
        <w:rPr>
          <w:sz w:val="28"/>
          <w:szCs w:val="28"/>
        </w:rPr>
        <w:t>з</w:t>
      </w:r>
      <w:r w:rsidRPr="0098676B">
        <w:rPr>
          <w:sz w:val="28"/>
          <w:szCs w:val="28"/>
        </w:rPr>
        <w:t>ного желоба, где имелись частицы экссудата, зараженных патогенной ми</w:t>
      </w:r>
      <w:r w:rsidRPr="0098676B">
        <w:rPr>
          <w:sz w:val="28"/>
          <w:szCs w:val="28"/>
        </w:rPr>
        <w:t>к</w:t>
      </w:r>
      <w:r w:rsidRPr="0098676B">
        <w:rPr>
          <w:sz w:val="28"/>
          <w:szCs w:val="28"/>
        </w:rPr>
        <w:t>рофлорой от больных коров. Приподымаясь, коровы корнем хвоста, плотно касались приоткрытой вульвы, куда проникала патогенная микрофлора, к</w:t>
      </w:r>
      <w:r w:rsidRPr="0098676B">
        <w:rPr>
          <w:sz w:val="28"/>
          <w:szCs w:val="28"/>
        </w:rPr>
        <w:t>о</w:t>
      </w:r>
      <w:r w:rsidRPr="0098676B">
        <w:rPr>
          <w:sz w:val="28"/>
          <w:szCs w:val="28"/>
        </w:rPr>
        <w:t>торая вызывала затем эндоме</w:t>
      </w:r>
      <w:r w:rsidRPr="0098676B">
        <w:rPr>
          <w:sz w:val="28"/>
          <w:szCs w:val="28"/>
        </w:rPr>
        <w:t>т</w:t>
      </w:r>
      <w:r w:rsidRPr="0098676B">
        <w:rPr>
          <w:sz w:val="28"/>
          <w:szCs w:val="28"/>
        </w:rPr>
        <w:t>рит.</w:t>
      </w:r>
    </w:p>
    <w:p w:rsidR="002F4DB6" w:rsidRDefault="00873685" w:rsidP="0098676B">
      <w:pPr>
        <w:numPr>
          <w:ilvl w:val="12"/>
          <w:numId w:val="0"/>
        </w:numPr>
        <w:ind w:right="-49" w:firstLine="708"/>
        <w:jc w:val="both"/>
        <w:rPr>
          <w:sz w:val="28"/>
          <w:szCs w:val="28"/>
        </w:rPr>
      </w:pPr>
      <w:r w:rsidRPr="0098676B">
        <w:rPr>
          <w:sz w:val="28"/>
          <w:szCs w:val="28"/>
        </w:rPr>
        <w:t>Одной из сопутствующих причин, влияющей на развитие эндометр</w:t>
      </w:r>
      <w:r w:rsidRPr="0098676B">
        <w:rPr>
          <w:sz w:val="28"/>
          <w:szCs w:val="28"/>
        </w:rPr>
        <w:t>и</w:t>
      </w:r>
      <w:r w:rsidRPr="0098676B">
        <w:rPr>
          <w:sz w:val="28"/>
          <w:szCs w:val="28"/>
        </w:rPr>
        <w:t>та у коров являлось подтирание одним полотенцем наружных половых о</w:t>
      </w:r>
      <w:r w:rsidRPr="0098676B">
        <w:rPr>
          <w:sz w:val="28"/>
          <w:szCs w:val="28"/>
        </w:rPr>
        <w:t>р</w:t>
      </w:r>
      <w:r w:rsidRPr="0098676B">
        <w:rPr>
          <w:sz w:val="28"/>
          <w:szCs w:val="28"/>
        </w:rPr>
        <w:t>ганов и молочной железы у больной и здоровых коров. Массовое заболев</w:t>
      </w:r>
      <w:r w:rsidRPr="0098676B">
        <w:rPr>
          <w:sz w:val="28"/>
          <w:szCs w:val="28"/>
        </w:rPr>
        <w:t>а</w:t>
      </w:r>
      <w:r w:rsidRPr="0098676B">
        <w:rPr>
          <w:sz w:val="28"/>
          <w:szCs w:val="28"/>
        </w:rPr>
        <w:t>ние коров эндометритом наблюдалось в стойловый период. В летнее время года заболевание эн</w:t>
      </w:r>
      <w:r w:rsidR="00202F92" w:rsidRPr="0098676B">
        <w:rPr>
          <w:sz w:val="28"/>
          <w:szCs w:val="28"/>
        </w:rPr>
        <w:t xml:space="preserve">дометритом </w:t>
      </w:r>
      <w:r w:rsidRPr="0098676B">
        <w:rPr>
          <w:sz w:val="28"/>
          <w:szCs w:val="28"/>
        </w:rPr>
        <w:t>у коров наблюдалось чаще всего после о</w:t>
      </w:r>
      <w:r w:rsidRPr="0098676B">
        <w:rPr>
          <w:sz w:val="28"/>
          <w:szCs w:val="28"/>
        </w:rPr>
        <w:t>т</w:t>
      </w:r>
      <w:r w:rsidRPr="0098676B">
        <w:rPr>
          <w:sz w:val="28"/>
          <w:szCs w:val="28"/>
        </w:rPr>
        <w:t>деления последа и при патологических родах т.д.</w:t>
      </w:r>
    </w:p>
    <w:p w:rsidR="00873685" w:rsidRPr="0098676B" w:rsidRDefault="00873685" w:rsidP="0098676B">
      <w:pPr>
        <w:numPr>
          <w:ilvl w:val="12"/>
          <w:numId w:val="0"/>
        </w:numPr>
        <w:ind w:right="-49" w:firstLine="708"/>
        <w:jc w:val="both"/>
        <w:rPr>
          <w:sz w:val="28"/>
          <w:szCs w:val="28"/>
        </w:rPr>
      </w:pPr>
      <w:r w:rsidRPr="0098676B">
        <w:rPr>
          <w:b/>
          <w:sz w:val="28"/>
          <w:szCs w:val="28"/>
        </w:rPr>
        <w:t xml:space="preserve">К числу причин, вызывающих симптоматическое бесплодие у коров, </w:t>
      </w:r>
      <w:r w:rsidR="00235967" w:rsidRPr="0098676B">
        <w:rPr>
          <w:b/>
          <w:sz w:val="28"/>
          <w:szCs w:val="28"/>
        </w:rPr>
        <w:t>относя</w:t>
      </w:r>
      <w:r w:rsidR="00265E1D" w:rsidRPr="0098676B">
        <w:rPr>
          <w:b/>
          <w:sz w:val="28"/>
          <w:szCs w:val="28"/>
        </w:rPr>
        <w:t>тся</w:t>
      </w:r>
      <w:r w:rsidR="00235967" w:rsidRPr="0098676B">
        <w:rPr>
          <w:b/>
          <w:sz w:val="28"/>
          <w:szCs w:val="28"/>
        </w:rPr>
        <w:t xml:space="preserve"> половые</w:t>
      </w:r>
      <w:r w:rsidRPr="0098676B">
        <w:rPr>
          <w:b/>
          <w:sz w:val="28"/>
          <w:szCs w:val="28"/>
        </w:rPr>
        <w:t xml:space="preserve"> инфекци</w:t>
      </w:r>
      <w:r w:rsidR="00235967" w:rsidRPr="0098676B">
        <w:rPr>
          <w:b/>
          <w:sz w:val="28"/>
          <w:szCs w:val="28"/>
        </w:rPr>
        <w:t>и</w:t>
      </w:r>
      <w:r w:rsidRPr="0098676B">
        <w:rPr>
          <w:sz w:val="28"/>
          <w:szCs w:val="28"/>
        </w:rPr>
        <w:t>. Патология в половых органах к</w:t>
      </w:r>
      <w:r w:rsidRPr="0098676B">
        <w:rPr>
          <w:sz w:val="28"/>
          <w:szCs w:val="28"/>
        </w:rPr>
        <w:t>о</w:t>
      </w:r>
      <w:r w:rsidRPr="0098676B">
        <w:rPr>
          <w:sz w:val="28"/>
          <w:szCs w:val="28"/>
        </w:rPr>
        <w:t>ров была отмечена на 4-м отделении хозяй</w:t>
      </w:r>
      <w:r w:rsidR="00050DD6" w:rsidRPr="0098676B">
        <w:rPr>
          <w:sz w:val="28"/>
          <w:szCs w:val="28"/>
        </w:rPr>
        <w:t xml:space="preserve">ства </w:t>
      </w:r>
      <w:r w:rsidRPr="0098676B">
        <w:rPr>
          <w:sz w:val="28"/>
          <w:szCs w:val="28"/>
        </w:rPr>
        <w:t>«Вос</w:t>
      </w:r>
      <w:r w:rsidR="00050DD6" w:rsidRPr="0098676B">
        <w:rPr>
          <w:sz w:val="28"/>
          <w:szCs w:val="28"/>
        </w:rPr>
        <w:t xml:space="preserve">ток» с. </w:t>
      </w:r>
      <w:r w:rsidR="002454C2" w:rsidRPr="0098676B">
        <w:rPr>
          <w:sz w:val="28"/>
          <w:szCs w:val="28"/>
        </w:rPr>
        <w:t>Хмыловка</w:t>
      </w:r>
      <w:r w:rsidRPr="0098676B">
        <w:rPr>
          <w:sz w:val="28"/>
          <w:szCs w:val="28"/>
        </w:rPr>
        <w:t xml:space="preserve"> Па</w:t>
      </w:r>
      <w:r w:rsidRPr="0098676B">
        <w:rPr>
          <w:sz w:val="28"/>
          <w:szCs w:val="28"/>
        </w:rPr>
        <w:t>р</w:t>
      </w:r>
      <w:r w:rsidRPr="0098676B">
        <w:rPr>
          <w:sz w:val="28"/>
          <w:szCs w:val="28"/>
        </w:rPr>
        <w:t>тизан</w:t>
      </w:r>
      <w:r w:rsidR="00050DD6" w:rsidRPr="0098676B">
        <w:rPr>
          <w:sz w:val="28"/>
          <w:szCs w:val="28"/>
        </w:rPr>
        <w:t>ского района Приморского края.</w:t>
      </w:r>
    </w:p>
    <w:p w:rsidR="00535CA5" w:rsidRDefault="00873685" w:rsidP="0098676B">
      <w:pPr>
        <w:numPr>
          <w:ilvl w:val="12"/>
          <w:numId w:val="0"/>
        </w:numPr>
        <w:ind w:right="-49" w:firstLine="708"/>
        <w:jc w:val="both"/>
        <w:rPr>
          <w:sz w:val="28"/>
          <w:szCs w:val="28"/>
        </w:rPr>
      </w:pPr>
      <w:r w:rsidRPr="0098676B">
        <w:rPr>
          <w:sz w:val="28"/>
          <w:szCs w:val="28"/>
        </w:rPr>
        <w:t>Половая инфекция в виде инфекционного фолликулярного вестиб</w:t>
      </w:r>
      <w:r w:rsidRPr="0098676B">
        <w:rPr>
          <w:sz w:val="28"/>
          <w:szCs w:val="28"/>
        </w:rPr>
        <w:t>у</w:t>
      </w:r>
      <w:r w:rsidRPr="0098676B">
        <w:rPr>
          <w:sz w:val="28"/>
          <w:szCs w:val="28"/>
        </w:rPr>
        <w:t>лова</w:t>
      </w:r>
      <w:r w:rsidR="00265E1D" w:rsidRPr="0098676B">
        <w:rPr>
          <w:sz w:val="28"/>
          <w:szCs w:val="28"/>
        </w:rPr>
        <w:t xml:space="preserve">гинита </w:t>
      </w:r>
      <w:r w:rsidRPr="0098676B">
        <w:rPr>
          <w:sz w:val="28"/>
          <w:szCs w:val="28"/>
        </w:rPr>
        <w:t>стала отмечаться после того, когда одна из коров в стадии во</w:t>
      </w:r>
      <w:r w:rsidRPr="0098676B">
        <w:rPr>
          <w:sz w:val="28"/>
          <w:szCs w:val="28"/>
        </w:rPr>
        <w:t>з</w:t>
      </w:r>
      <w:r w:rsidRPr="0098676B">
        <w:rPr>
          <w:sz w:val="28"/>
          <w:szCs w:val="28"/>
        </w:rPr>
        <w:t>буждения полового цикла на пастбище имела половой акт с больным б</w:t>
      </w:r>
      <w:r w:rsidRPr="0098676B">
        <w:rPr>
          <w:sz w:val="28"/>
          <w:szCs w:val="28"/>
        </w:rPr>
        <w:t>ы</w:t>
      </w:r>
      <w:r w:rsidRPr="0098676B">
        <w:rPr>
          <w:sz w:val="28"/>
          <w:szCs w:val="28"/>
        </w:rPr>
        <w:t>ком из частного сектора, который на тот день выпасался  на пастбище р</w:t>
      </w:r>
      <w:r w:rsidRPr="0098676B">
        <w:rPr>
          <w:sz w:val="28"/>
          <w:szCs w:val="28"/>
        </w:rPr>
        <w:t>я</w:t>
      </w:r>
      <w:r w:rsidRPr="0098676B">
        <w:rPr>
          <w:sz w:val="28"/>
          <w:szCs w:val="28"/>
        </w:rPr>
        <w:t>дом. Через 2-4 дня у коровы отмечался отек и болезненность вульвы, кат</w:t>
      </w:r>
      <w:r w:rsidRPr="0098676B">
        <w:rPr>
          <w:sz w:val="28"/>
          <w:szCs w:val="28"/>
        </w:rPr>
        <w:t>а</w:t>
      </w:r>
      <w:r w:rsidRPr="0098676B">
        <w:rPr>
          <w:sz w:val="28"/>
          <w:szCs w:val="28"/>
        </w:rPr>
        <w:t>ральное воспаление слизистой оболочки, переходящее в гнойно-катаральное. Вокруг клитора, на его складках отмечались узелки темно-красного цвета величиной с просяное зерно, с течением времени они бле</w:t>
      </w:r>
      <w:r w:rsidRPr="0098676B">
        <w:rPr>
          <w:sz w:val="28"/>
          <w:szCs w:val="28"/>
        </w:rPr>
        <w:t>д</w:t>
      </w:r>
      <w:r w:rsidRPr="0098676B">
        <w:rPr>
          <w:sz w:val="28"/>
          <w:szCs w:val="28"/>
        </w:rPr>
        <w:t>нели, принимали желтоватую или серо-желтую окраску, становились пр</w:t>
      </w:r>
      <w:r w:rsidRPr="0098676B">
        <w:rPr>
          <w:sz w:val="28"/>
          <w:szCs w:val="28"/>
        </w:rPr>
        <w:t>о</w:t>
      </w:r>
      <w:r w:rsidRPr="0098676B">
        <w:rPr>
          <w:sz w:val="28"/>
          <w:szCs w:val="28"/>
        </w:rPr>
        <w:t>зрачными, более плотными, на ощупь гладкие. Животное машет хвостом, прогибает спину, часто мочит</w:t>
      </w:r>
      <w:r w:rsidR="00C822C4" w:rsidRPr="0098676B">
        <w:rPr>
          <w:sz w:val="28"/>
          <w:szCs w:val="28"/>
        </w:rPr>
        <w:t>ся. Заражение здоровых</w:t>
      </w:r>
      <w:r w:rsidRPr="0098676B">
        <w:rPr>
          <w:sz w:val="28"/>
          <w:szCs w:val="28"/>
        </w:rPr>
        <w:t xml:space="preserve"> коров происходило, при контакте с инфицированным предметом (полотенцем, которым подт</w:t>
      </w:r>
      <w:r w:rsidRPr="0098676B">
        <w:rPr>
          <w:sz w:val="28"/>
          <w:szCs w:val="28"/>
        </w:rPr>
        <w:t>и</w:t>
      </w:r>
      <w:r w:rsidRPr="0098676B">
        <w:rPr>
          <w:sz w:val="28"/>
          <w:szCs w:val="28"/>
        </w:rPr>
        <w:t>рали коров после дойки и подготовки к искусственному осеменению). За короткий промежуток времени (15-20 дней) все стадо коров было поражено инфекционным фолликулярным вестибуловагинитом. Более болезненно с яркими признаками заболевания половог</w:t>
      </w:r>
      <w:r w:rsidR="00265E1D" w:rsidRPr="0098676B">
        <w:rPr>
          <w:sz w:val="28"/>
          <w:szCs w:val="28"/>
        </w:rPr>
        <w:t xml:space="preserve">о аппарата отмечалось у коров </w:t>
      </w:r>
      <w:r w:rsidRPr="0098676B">
        <w:rPr>
          <w:sz w:val="28"/>
          <w:szCs w:val="28"/>
        </w:rPr>
        <w:t>первой и вт</w:t>
      </w:r>
      <w:r w:rsidRPr="0098676B">
        <w:rPr>
          <w:sz w:val="28"/>
          <w:szCs w:val="28"/>
        </w:rPr>
        <w:t>о</w:t>
      </w:r>
      <w:r w:rsidRPr="0098676B">
        <w:rPr>
          <w:sz w:val="28"/>
          <w:szCs w:val="28"/>
        </w:rPr>
        <w:t>рой лактации. Массовое поражение коров инфекционно-фолликулярным вестибуловагинитом привело к накоплению дней беспл</w:t>
      </w:r>
      <w:r w:rsidRPr="0098676B">
        <w:rPr>
          <w:sz w:val="28"/>
          <w:szCs w:val="28"/>
        </w:rPr>
        <w:t>о</w:t>
      </w:r>
      <w:r w:rsidRPr="0098676B">
        <w:rPr>
          <w:sz w:val="28"/>
          <w:szCs w:val="28"/>
        </w:rPr>
        <w:t>дия до 137,5 дней, снижению молочной продуктивности на 74кг. У всех к</w:t>
      </w:r>
      <w:r w:rsidRPr="0098676B">
        <w:rPr>
          <w:sz w:val="28"/>
          <w:szCs w:val="28"/>
        </w:rPr>
        <w:t>о</w:t>
      </w:r>
      <w:r w:rsidRPr="0098676B">
        <w:rPr>
          <w:sz w:val="28"/>
          <w:szCs w:val="28"/>
        </w:rPr>
        <w:t>ров, у которых в этот период проводили искусственное осеменение, не происходило оплодотворение. Кратность осеменения коров увеличилась и составляла 5,5 осеменений на одно животное.</w:t>
      </w:r>
    </w:p>
    <w:p w:rsidR="00873685" w:rsidRPr="0098676B" w:rsidRDefault="00873685" w:rsidP="0098676B">
      <w:pPr>
        <w:numPr>
          <w:ilvl w:val="12"/>
          <w:numId w:val="0"/>
        </w:numPr>
        <w:ind w:right="-49" w:firstLine="708"/>
        <w:jc w:val="both"/>
        <w:rPr>
          <w:sz w:val="28"/>
          <w:szCs w:val="28"/>
        </w:rPr>
      </w:pPr>
      <w:r w:rsidRPr="0098676B">
        <w:rPr>
          <w:sz w:val="28"/>
          <w:szCs w:val="28"/>
        </w:rPr>
        <w:t>Влияние некробактериоза на воспроизводительную функцию коров установили на ферме в с</w:t>
      </w:r>
      <w:r w:rsidR="00B55AEF" w:rsidRPr="0098676B">
        <w:rPr>
          <w:sz w:val="28"/>
          <w:szCs w:val="28"/>
        </w:rPr>
        <w:t xml:space="preserve">еле </w:t>
      </w:r>
      <w:r w:rsidRPr="0098676B">
        <w:rPr>
          <w:sz w:val="28"/>
          <w:szCs w:val="28"/>
        </w:rPr>
        <w:t>Воздвиженка.</w:t>
      </w:r>
      <w:r w:rsidR="00135E0B">
        <w:rPr>
          <w:sz w:val="28"/>
          <w:szCs w:val="28"/>
        </w:rPr>
        <w:t xml:space="preserve"> </w:t>
      </w:r>
      <w:r w:rsidRPr="0098676B">
        <w:rPr>
          <w:sz w:val="28"/>
          <w:szCs w:val="28"/>
        </w:rPr>
        <w:t>У коров, больных некробакт</w:t>
      </w:r>
      <w:r w:rsidRPr="0098676B">
        <w:rPr>
          <w:sz w:val="28"/>
          <w:szCs w:val="28"/>
        </w:rPr>
        <w:t>е</w:t>
      </w:r>
      <w:r w:rsidRPr="0098676B">
        <w:rPr>
          <w:sz w:val="28"/>
          <w:szCs w:val="28"/>
        </w:rPr>
        <w:t>риозом длительное время не наблюдалось формиро</w:t>
      </w:r>
      <w:r w:rsidR="00177EBD" w:rsidRPr="0098676B">
        <w:rPr>
          <w:sz w:val="28"/>
          <w:szCs w:val="28"/>
        </w:rPr>
        <w:t>вание полового цикла (98,6</w:t>
      </w:r>
      <w:r w:rsidRPr="0098676B">
        <w:rPr>
          <w:sz w:val="28"/>
          <w:szCs w:val="28"/>
        </w:rPr>
        <w:t>±21,4</w:t>
      </w:r>
      <w:r w:rsidR="00177EBD" w:rsidRPr="0098676B">
        <w:rPr>
          <w:sz w:val="28"/>
          <w:szCs w:val="28"/>
        </w:rPr>
        <w:t xml:space="preserve"> дней</w:t>
      </w:r>
      <w:r w:rsidRPr="0098676B">
        <w:rPr>
          <w:sz w:val="28"/>
          <w:szCs w:val="28"/>
        </w:rPr>
        <w:t>) после родов. У всех коров наблюдался ареактивный пол</w:t>
      </w:r>
      <w:r w:rsidRPr="0098676B">
        <w:rPr>
          <w:sz w:val="28"/>
          <w:szCs w:val="28"/>
        </w:rPr>
        <w:t>о</w:t>
      </w:r>
      <w:r w:rsidRPr="0098676B">
        <w:rPr>
          <w:sz w:val="28"/>
          <w:szCs w:val="28"/>
        </w:rPr>
        <w:t>вой цикл («тихая охота»). Установлено, что матка в тазовую полость во</w:t>
      </w:r>
      <w:r w:rsidRPr="0098676B">
        <w:rPr>
          <w:sz w:val="28"/>
          <w:szCs w:val="28"/>
        </w:rPr>
        <w:t>з</w:t>
      </w:r>
      <w:r w:rsidRPr="0098676B">
        <w:rPr>
          <w:sz w:val="28"/>
          <w:szCs w:val="28"/>
        </w:rPr>
        <w:t>вращалась на 50</w:t>
      </w:r>
      <w:r w:rsidR="00931DF2" w:rsidRPr="0098676B">
        <w:rPr>
          <w:sz w:val="28"/>
          <w:szCs w:val="28"/>
        </w:rPr>
        <w:t>-</w:t>
      </w:r>
      <w:r w:rsidRPr="0098676B">
        <w:rPr>
          <w:sz w:val="28"/>
          <w:szCs w:val="28"/>
        </w:rPr>
        <w:t>70 сутки после родов (хроническая субинволюция матки</w:t>
      </w:r>
      <w:r w:rsidRPr="0098676B">
        <w:rPr>
          <w:color w:val="000000"/>
          <w:sz w:val="28"/>
          <w:szCs w:val="28"/>
        </w:rPr>
        <w:t xml:space="preserve"> - матка опущена в брюшную полость, ощущается скопление экссудата, к</w:t>
      </w:r>
      <w:r w:rsidRPr="0098676B">
        <w:rPr>
          <w:color w:val="000000"/>
          <w:sz w:val="28"/>
          <w:szCs w:val="28"/>
        </w:rPr>
        <w:t>о</w:t>
      </w:r>
      <w:r w:rsidRPr="0098676B">
        <w:rPr>
          <w:color w:val="000000"/>
          <w:sz w:val="28"/>
          <w:szCs w:val="28"/>
        </w:rPr>
        <w:t>торый часто выделялся при проведении массажа и  лежании животного, стенки матки утолщены, на массаж матка не реагирует). В период стадии возбуждения полового цикла коровы, бол</w:t>
      </w:r>
      <w:r w:rsidRPr="0098676B">
        <w:rPr>
          <w:color w:val="000000"/>
          <w:sz w:val="28"/>
          <w:szCs w:val="28"/>
        </w:rPr>
        <w:t>ь</w:t>
      </w:r>
      <w:r w:rsidRPr="0098676B">
        <w:rPr>
          <w:color w:val="000000"/>
          <w:sz w:val="28"/>
          <w:szCs w:val="28"/>
        </w:rPr>
        <w:t>ные некробактериозом избегали прыжков других коров на себя. Выявлять коров, пораженных некробакт</w:t>
      </w:r>
      <w:r w:rsidRPr="0098676B">
        <w:rPr>
          <w:color w:val="000000"/>
          <w:sz w:val="28"/>
          <w:szCs w:val="28"/>
        </w:rPr>
        <w:t>е</w:t>
      </w:r>
      <w:r w:rsidRPr="0098676B">
        <w:rPr>
          <w:color w:val="000000"/>
          <w:sz w:val="28"/>
          <w:szCs w:val="28"/>
        </w:rPr>
        <w:t>риозом, для искусственного осеменения очень трудно (без быка-п</w:t>
      </w:r>
      <w:r w:rsidR="00931DF2" w:rsidRPr="0098676B">
        <w:rPr>
          <w:color w:val="000000"/>
          <w:sz w:val="28"/>
          <w:szCs w:val="28"/>
        </w:rPr>
        <w:t xml:space="preserve">робника), необходимо проводить </w:t>
      </w:r>
      <w:r w:rsidRPr="0098676B">
        <w:rPr>
          <w:color w:val="000000"/>
          <w:sz w:val="28"/>
          <w:szCs w:val="28"/>
        </w:rPr>
        <w:t>ежедневный контроль над истечением слизи и п</w:t>
      </w:r>
      <w:r w:rsidRPr="0098676B">
        <w:rPr>
          <w:color w:val="000000"/>
          <w:sz w:val="28"/>
          <w:szCs w:val="28"/>
        </w:rPr>
        <w:t>о</w:t>
      </w:r>
      <w:r w:rsidRPr="0098676B">
        <w:rPr>
          <w:color w:val="000000"/>
          <w:sz w:val="28"/>
          <w:szCs w:val="28"/>
        </w:rPr>
        <w:t>явлением гиперемии в преддверия влагалища. У этой группы коров набл</w:t>
      </w:r>
      <w:r w:rsidRPr="0098676B">
        <w:rPr>
          <w:color w:val="000000"/>
          <w:sz w:val="28"/>
          <w:szCs w:val="28"/>
        </w:rPr>
        <w:t>ю</w:t>
      </w:r>
      <w:r w:rsidRPr="0098676B">
        <w:rPr>
          <w:color w:val="000000"/>
          <w:sz w:val="28"/>
          <w:szCs w:val="28"/>
        </w:rPr>
        <w:t>дается асинхронное формирование полового цикла (100,0%), многократные осеменения (4,6</w:t>
      </w:r>
      <w:r w:rsidRPr="0098676B">
        <w:rPr>
          <w:sz w:val="28"/>
          <w:szCs w:val="28"/>
        </w:rPr>
        <w:t>±1,2)</w:t>
      </w:r>
      <w:r w:rsidRPr="0098676B">
        <w:rPr>
          <w:color w:val="000000"/>
          <w:sz w:val="28"/>
          <w:szCs w:val="28"/>
        </w:rPr>
        <w:t>, большое накопление дней беспл</w:t>
      </w:r>
      <w:r w:rsidRPr="0098676B">
        <w:rPr>
          <w:color w:val="000000"/>
          <w:sz w:val="28"/>
          <w:szCs w:val="28"/>
        </w:rPr>
        <w:t>о</w:t>
      </w:r>
      <w:r w:rsidRPr="0098676B">
        <w:rPr>
          <w:color w:val="000000"/>
          <w:sz w:val="28"/>
          <w:szCs w:val="28"/>
        </w:rPr>
        <w:t>дия (</w:t>
      </w:r>
      <w:r w:rsidRPr="0098676B">
        <w:rPr>
          <w:sz w:val="28"/>
          <w:szCs w:val="28"/>
        </w:rPr>
        <w:t>237,7±21,1).</w:t>
      </w:r>
    </w:p>
    <w:p w:rsidR="00873685" w:rsidRDefault="00873685" w:rsidP="002F4DB6">
      <w:pPr>
        <w:numPr>
          <w:ilvl w:val="12"/>
          <w:numId w:val="0"/>
        </w:numPr>
        <w:ind w:right="-51" w:firstLine="709"/>
        <w:jc w:val="both"/>
        <w:rPr>
          <w:sz w:val="28"/>
          <w:szCs w:val="28"/>
        </w:rPr>
      </w:pPr>
      <w:r w:rsidRPr="0098676B">
        <w:rPr>
          <w:b/>
          <w:sz w:val="28"/>
          <w:szCs w:val="28"/>
        </w:rPr>
        <w:t>Выводы.</w:t>
      </w:r>
      <w:r w:rsidRPr="0098676B">
        <w:rPr>
          <w:sz w:val="28"/>
          <w:szCs w:val="28"/>
        </w:rPr>
        <w:t xml:space="preserve"> Симптоматическая форма бесплодия у коров в зоне Д</w:t>
      </w:r>
      <w:r w:rsidR="00BA026F" w:rsidRPr="0098676B">
        <w:rPr>
          <w:sz w:val="28"/>
          <w:szCs w:val="28"/>
        </w:rPr>
        <w:t>ал</w:t>
      </w:r>
      <w:r w:rsidR="00BA026F" w:rsidRPr="0098676B">
        <w:rPr>
          <w:sz w:val="28"/>
          <w:szCs w:val="28"/>
        </w:rPr>
        <w:t>ь</w:t>
      </w:r>
      <w:r w:rsidR="00BA026F" w:rsidRPr="0098676B">
        <w:rPr>
          <w:sz w:val="28"/>
          <w:szCs w:val="28"/>
        </w:rPr>
        <w:t>него Востока составляет 70,6</w:t>
      </w:r>
      <w:r w:rsidRPr="0098676B">
        <w:rPr>
          <w:sz w:val="28"/>
          <w:szCs w:val="28"/>
        </w:rPr>
        <w:t>%. На долю заболеваемости кор</w:t>
      </w:r>
      <w:r w:rsidR="00BA026F" w:rsidRPr="0098676B">
        <w:rPr>
          <w:sz w:val="28"/>
          <w:szCs w:val="28"/>
        </w:rPr>
        <w:t>ов эндометр</w:t>
      </w:r>
      <w:r w:rsidR="00BA026F" w:rsidRPr="0098676B">
        <w:rPr>
          <w:sz w:val="28"/>
          <w:szCs w:val="28"/>
        </w:rPr>
        <w:t>и</w:t>
      </w:r>
      <w:r w:rsidR="00BA026F" w:rsidRPr="0098676B">
        <w:rPr>
          <w:sz w:val="28"/>
          <w:szCs w:val="28"/>
        </w:rPr>
        <w:t>том приходится 62,8</w:t>
      </w:r>
      <w:r w:rsidRPr="0098676B">
        <w:rPr>
          <w:sz w:val="28"/>
          <w:szCs w:val="28"/>
        </w:rPr>
        <w:t>%. Симптоматическая форма бесплодия у коров н</w:t>
      </w:r>
      <w:r w:rsidRPr="0098676B">
        <w:rPr>
          <w:sz w:val="28"/>
          <w:szCs w:val="28"/>
        </w:rPr>
        <w:t>а</w:t>
      </w:r>
      <w:r w:rsidRPr="0098676B">
        <w:rPr>
          <w:sz w:val="28"/>
          <w:szCs w:val="28"/>
        </w:rPr>
        <w:t>блюдается на протяжении всего года, но в основном в стойловый период содержания.</w:t>
      </w:r>
    </w:p>
    <w:p w:rsidR="00873685" w:rsidRPr="00B13C70" w:rsidRDefault="00873685" w:rsidP="002F4DB6">
      <w:pPr>
        <w:numPr>
          <w:ilvl w:val="12"/>
          <w:numId w:val="0"/>
        </w:numPr>
        <w:ind w:right="-51" w:firstLine="709"/>
        <w:jc w:val="both"/>
        <w:rPr>
          <w:sz w:val="28"/>
          <w:szCs w:val="28"/>
        </w:rPr>
      </w:pPr>
      <w:r w:rsidRPr="0098676B">
        <w:rPr>
          <w:sz w:val="28"/>
          <w:szCs w:val="28"/>
        </w:rPr>
        <w:t>Основными причинами симптоматической формы бесплодия являю</w:t>
      </w:r>
      <w:r w:rsidRPr="0098676B">
        <w:rPr>
          <w:sz w:val="28"/>
          <w:szCs w:val="28"/>
        </w:rPr>
        <w:t>т</w:t>
      </w:r>
      <w:r w:rsidRPr="0098676B">
        <w:rPr>
          <w:sz w:val="28"/>
          <w:szCs w:val="28"/>
        </w:rPr>
        <w:t>ся нарушение ветеринарно-санитарных норм при оказа</w:t>
      </w:r>
      <w:r w:rsidR="00931DF2" w:rsidRPr="0098676B">
        <w:rPr>
          <w:sz w:val="28"/>
          <w:szCs w:val="28"/>
        </w:rPr>
        <w:t>нии акушерско-гинекологической помощи</w:t>
      </w:r>
      <w:r w:rsidRPr="0098676B">
        <w:rPr>
          <w:sz w:val="28"/>
          <w:szCs w:val="28"/>
        </w:rPr>
        <w:t xml:space="preserve"> ветеринарными специалистами животным при па</w:t>
      </w:r>
      <w:r w:rsidR="00931DF2" w:rsidRPr="0098676B">
        <w:rPr>
          <w:sz w:val="28"/>
          <w:szCs w:val="28"/>
        </w:rPr>
        <w:t>тологических родах (26,7</w:t>
      </w:r>
      <w:r w:rsidRPr="0098676B">
        <w:rPr>
          <w:sz w:val="28"/>
          <w:szCs w:val="28"/>
        </w:rPr>
        <w:t>%), проведении акушерско</w:t>
      </w:r>
      <w:r w:rsidR="00931DF2" w:rsidRPr="0098676B">
        <w:rPr>
          <w:sz w:val="28"/>
          <w:szCs w:val="28"/>
        </w:rPr>
        <w:t>-</w:t>
      </w:r>
      <w:r w:rsidRPr="0098676B">
        <w:rPr>
          <w:sz w:val="28"/>
          <w:szCs w:val="28"/>
        </w:rPr>
        <w:t>гинекологического исследован</w:t>
      </w:r>
      <w:r w:rsidR="007349C1" w:rsidRPr="0098676B">
        <w:rPr>
          <w:sz w:val="28"/>
          <w:szCs w:val="28"/>
        </w:rPr>
        <w:t>ия в послеродовом периоде (58,0</w:t>
      </w:r>
      <w:r w:rsidRPr="0098676B">
        <w:rPr>
          <w:sz w:val="28"/>
          <w:szCs w:val="28"/>
        </w:rPr>
        <w:t>%), в период проведения иску</w:t>
      </w:r>
      <w:r w:rsidRPr="0098676B">
        <w:rPr>
          <w:sz w:val="28"/>
          <w:szCs w:val="28"/>
        </w:rPr>
        <w:t>с</w:t>
      </w:r>
      <w:r w:rsidRPr="0098676B">
        <w:rPr>
          <w:sz w:val="28"/>
          <w:szCs w:val="28"/>
        </w:rPr>
        <w:t>ственного осеме</w:t>
      </w:r>
      <w:r w:rsidR="007349C1" w:rsidRPr="0098676B">
        <w:rPr>
          <w:sz w:val="28"/>
          <w:szCs w:val="28"/>
        </w:rPr>
        <w:t>нения самок (15,3</w:t>
      </w:r>
      <w:r w:rsidRPr="0098676B">
        <w:rPr>
          <w:sz w:val="28"/>
          <w:szCs w:val="28"/>
        </w:rPr>
        <w:t>%). Симптоматическая форма бесплодия у коров наблюдалась при половой инфекции (инфекционный фолликуля</w:t>
      </w:r>
      <w:r w:rsidRPr="0098676B">
        <w:rPr>
          <w:sz w:val="28"/>
          <w:szCs w:val="28"/>
        </w:rPr>
        <w:t>р</w:t>
      </w:r>
      <w:r w:rsidRPr="0098676B">
        <w:rPr>
          <w:sz w:val="28"/>
          <w:szCs w:val="28"/>
        </w:rPr>
        <w:t>ный вестибуловагинит), а также при заболеваемости других органов или систем (некроба</w:t>
      </w:r>
      <w:r w:rsidRPr="0098676B">
        <w:rPr>
          <w:sz w:val="28"/>
          <w:szCs w:val="28"/>
        </w:rPr>
        <w:t>к</w:t>
      </w:r>
      <w:r w:rsidR="007349C1" w:rsidRPr="0098676B">
        <w:rPr>
          <w:sz w:val="28"/>
          <w:szCs w:val="28"/>
        </w:rPr>
        <w:t>териоз).</w:t>
      </w:r>
    </w:p>
    <w:p w:rsidR="00535CA5" w:rsidRDefault="007349C1" w:rsidP="00535CA5">
      <w:pPr>
        <w:numPr>
          <w:ilvl w:val="12"/>
          <w:numId w:val="0"/>
        </w:numPr>
        <w:ind w:right="-51" w:firstLine="709"/>
        <w:jc w:val="both"/>
        <w:rPr>
          <w:color w:val="000000"/>
          <w:spacing w:val="-2"/>
          <w:sz w:val="28"/>
          <w:szCs w:val="28"/>
        </w:rPr>
      </w:pPr>
      <w:r w:rsidRPr="0098676B">
        <w:rPr>
          <w:b/>
          <w:color w:val="000000"/>
          <w:spacing w:val="-2"/>
          <w:sz w:val="28"/>
          <w:szCs w:val="28"/>
        </w:rPr>
        <w:t>Л</w:t>
      </w:r>
      <w:r w:rsidR="00873685" w:rsidRPr="0098676B">
        <w:rPr>
          <w:b/>
          <w:color w:val="000000"/>
          <w:spacing w:val="-2"/>
          <w:sz w:val="28"/>
          <w:szCs w:val="28"/>
        </w:rPr>
        <w:t>итератур</w:t>
      </w:r>
      <w:r w:rsidRPr="0098676B">
        <w:rPr>
          <w:b/>
          <w:color w:val="000000"/>
          <w:spacing w:val="-2"/>
          <w:sz w:val="28"/>
          <w:szCs w:val="28"/>
        </w:rPr>
        <w:t>а</w:t>
      </w:r>
      <w:r w:rsidR="00BA026F" w:rsidRPr="0098676B">
        <w:rPr>
          <w:b/>
          <w:color w:val="000000"/>
          <w:spacing w:val="-2"/>
          <w:sz w:val="28"/>
          <w:szCs w:val="28"/>
        </w:rPr>
        <w:t xml:space="preserve">. </w:t>
      </w:r>
      <w:r w:rsidR="00BA026F" w:rsidRPr="0098676B">
        <w:rPr>
          <w:color w:val="000000"/>
          <w:spacing w:val="-2"/>
          <w:sz w:val="28"/>
          <w:szCs w:val="28"/>
        </w:rPr>
        <w:t>1.</w:t>
      </w:r>
      <w:r w:rsidR="00873685" w:rsidRPr="0098676B">
        <w:rPr>
          <w:color w:val="000000"/>
          <w:spacing w:val="-2"/>
          <w:sz w:val="28"/>
          <w:szCs w:val="28"/>
        </w:rPr>
        <w:t>Студенцов А.П. Ветеринарное акушерство и гинекол</w:t>
      </w:r>
      <w:r w:rsidR="00873685" w:rsidRPr="0098676B">
        <w:rPr>
          <w:color w:val="000000"/>
          <w:spacing w:val="-2"/>
          <w:sz w:val="28"/>
          <w:szCs w:val="28"/>
        </w:rPr>
        <w:t>о</w:t>
      </w:r>
      <w:r w:rsidR="00873685" w:rsidRPr="0098676B">
        <w:rPr>
          <w:color w:val="000000"/>
          <w:spacing w:val="-2"/>
          <w:sz w:val="28"/>
          <w:szCs w:val="28"/>
        </w:rPr>
        <w:t>гия. – М.: Сельхозиздат. – 1953. –С.523.</w:t>
      </w:r>
      <w:r w:rsidR="00BA026F" w:rsidRPr="0098676B">
        <w:rPr>
          <w:color w:val="000000"/>
          <w:spacing w:val="-2"/>
          <w:sz w:val="28"/>
          <w:szCs w:val="28"/>
        </w:rPr>
        <w:t xml:space="preserve"> 2.</w:t>
      </w:r>
      <w:r w:rsidR="00873685" w:rsidRPr="0098676B">
        <w:rPr>
          <w:color w:val="000000"/>
          <w:spacing w:val="-2"/>
          <w:sz w:val="28"/>
          <w:szCs w:val="28"/>
        </w:rPr>
        <w:t>Шевченко Б.Д. Профилактика бе</w:t>
      </w:r>
      <w:r w:rsidR="00873685" w:rsidRPr="0098676B">
        <w:rPr>
          <w:color w:val="000000"/>
          <w:spacing w:val="-2"/>
          <w:sz w:val="28"/>
          <w:szCs w:val="28"/>
        </w:rPr>
        <w:t>с</w:t>
      </w:r>
      <w:r w:rsidR="00873685" w:rsidRPr="0098676B">
        <w:rPr>
          <w:color w:val="000000"/>
          <w:spacing w:val="-2"/>
          <w:sz w:val="28"/>
          <w:szCs w:val="28"/>
        </w:rPr>
        <w:t>плодия коров на молочных комплексах Молдавии. - Кишинев: Картя Мо</w:t>
      </w:r>
      <w:r w:rsidR="00873685" w:rsidRPr="0098676B">
        <w:rPr>
          <w:color w:val="000000"/>
          <w:spacing w:val="-2"/>
          <w:sz w:val="28"/>
          <w:szCs w:val="28"/>
        </w:rPr>
        <w:t>л</w:t>
      </w:r>
      <w:r w:rsidR="00873685" w:rsidRPr="0098676B">
        <w:rPr>
          <w:color w:val="000000"/>
          <w:spacing w:val="-2"/>
          <w:sz w:val="28"/>
          <w:szCs w:val="28"/>
        </w:rPr>
        <w:t>довеняскэ, 1983. – С.207.</w:t>
      </w:r>
      <w:r w:rsidR="00BA026F" w:rsidRPr="0098676B">
        <w:rPr>
          <w:color w:val="000000"/>
          <w:spacing w:val="-2"/>
          <w:sz w:val="28"/>
          <w:szCs w:val="28"/>
        </w:rPr>
        <w:t xml:space="preserve"> 3. </w:t>
      </w:r>
      <w:r w:rsidR="00873685" w:rsidRPr="0098676B">
        <w:rPr>
          <w:color w:val="000000"/>
          <w:spacing w:val="-2"/>
          <w:sz w:val="28"/>
          <w:szCs w:val="28"/>
        </w:rPr>
        <w:t>Нежданов А.Г., Мисайлов В.Д., Шахов А.Г. Б</w:t>
      </w:r>
      <w:r w:rsidR="00873685" w:rsidRPr="0098676B">
        <w:rPr>
          <w:color w:val="000000"/>
          <w:spacing w:val="-2"/>
          <w:sz w:val="28"/>
          <w:szCs w:val="28"/>
        </w:rPr>
        <w:t>о</w:t>
      </w:r>
      <w:r w:rsidR="00873685" w:rsidRPr="0098676B">
        <w:rPr>
          <w:color w:val="000000"/>
          <w:spacing w:val="-2"/>
          <w:sz w:val="28"/>
          <w:szCs w:val="28"/>
        </w:rPr>
        <w:t>лезни органов размножения у коров и проблемы их диагностики, терапии и профилактики. Материалы международной научно-практической конфере</w:t>
      </w:r>
      <w:r w:rsidR="00873685" w:rsidRPr="0098676B">
        <w:rPr>
          <w:color w:val="000000"/>
          <w:spacing w:val="-2"/>
          <w:sz w:val="28"/>
          <w:szCs w:val="28"/>
        </w:rPr>
        <w:t>н</w:t>
      </w:r>
      <w:r w:rsidR="00873685" w:rsidRPr="0098676B">
        <w:rPr>
          <w:color w:val="000000"/>
          <w:spacing w:val="-2"/>
          <w:sz w:val="28"/>
          <w:szCs w:val="28"/>
        </w:rPr>
        <w:t>ции посвященной 35-летию организации Всероссийского НИВИ патологии, фармакологии и терапии 5-7 октября 2005года. Воронеж</w:t>
      </w:r>
      <w:r w:rsidR="00873685" w:rsidRPr="0098676B">
        <w:rPr>
          <w:color w:val="000000"/>
          <w:spacing w:val="-2"/>
          <w:sz w:val="28"/>
          <w:szCs w:val="28"/>
          <w:lang w:val="en-US"/>
        </w:rPr>
        <w:t xml:space="preserve">, - 2005. </w:t>
      </w:r>
      <w:r w:rsidR="00873685" w:rsidRPr="0098676B">
        <w:rPr>
          <w:color w:val="000000"/>
          <w:spacing w:val="-2"/>
          <w:sz w:val="28"/>
          <w:szCs w:val="28"/>
        </w:rPr>
        <w:t>С</w:t>
      </w:r>
      <w:r w:rsidR="00873685" w:rsidRPr="0098676B">
        <w:rPr>
          <w:color w:val="000000"/>
          <w:spacing w:val="-2"/>
          <w:sz w:val="28"/>
          <w:szCs w:val="28"/>
          <w:lang w:val="en-US"/>
        </w:rPr>
        <w:t>.8-11.</w:t>
      </w:r>
    </w:p>
    <w:p w:rsidR="00873685" w:rsidRPr="0098676B" w:rsidRDefault="00873685" w:rsidP="00535CA5">
      <w:pPr>
        <w:numPr>
          <w:ilvl w:val="12"/>
          <w:numId w:val="0"/>
        </w:numPr>
        <w:ind w:right="-51" w:firstLine="709"/>
        <w:jc w:val="both"/>
        <w:rPr>
          <w:b/>
          <w:bCs/>
          <w:sz w:val="28"/>
          <w:szCs w:val="28"/>
          <w:lang w:val="en-US"/>
        </w:rPr>
      </w:pPr>
      <w:r w:rsidRPr="0098676B">
        <w:rPr>
          <w:b/>
          <w:bCs/>
          <w:sz w:val="28"/>
          <w:szCs w:val="28"/>
          <w:lang w:val="en-US"/>
        </w:rPr>
        <w:t>SYMPTOMATIC FORM OF COW INFERTILITY</w:t>
      </w:r>
    </w:p>
    <w:p w:rsidR="00873685" w:rsidRPr="0098676B" w:rsidRDefault="00873685" w:rsidP="0098676B">
      <w:pPr>
        <w:numPr>
          <w:ilvl w:val="12"/>
          <w:numId w:val="0"/>
        </w:numPr>
        <w:ind w:right="-49"/>
        <w:jc w:val="center"/>
        <w:rPr>
          <w:sz w:val="28"/>
          <w:szCs w:val="28"/>
          <w:lang w:val="fr-FR"/>
        </w:rPr>
      </w:pPr>
      <w:r w:rsidRPr="0098676B">
        <w:rPr>
          <w:b/>
          <w:sz w:val="28"/>
          <w:szCs w:val="28"/>
          <w:lang w:val="fr-FR"/>
        </w:rPr>
        <w:t xml:space="preserve">Gavrilenko N.N. </w:t>
      </w:r>
      <w:hyperlink r:id="rId12" w:history="1">
        <w:r w:rsidR="007C368B" w:rsidRPr="0098676B">
          <w:rPr>
            <w:rStyle w:val="a6"/>
            <w:color w:val="auto"/>
            <w:sz w:val="28"/>
            <w:szCs w:val="28"/>
            <w:u w:val="none"/>
            <w:lang w:val="fr-FR"/>
          </w:rPr>
          <w:t>dauria@mail.ru</w:t>
        </w:r>
      </w:hyperlink>
    </w:p>
    <w:p w:rsidR="007C368B" w:rsidRPr="0098676B" w:rsidRDefault="007C368B" w:rsidP="0098676B">
      <w:pPr>
        <w:autoSpaceDE w:val="0"/>
        <w:autoSpaceDN w:val="0"/>
        <w:adjustRightInd w:val="0"/>
        <w:ind w:right="-49"/>
        <w:jc w:val="center"/>
        <w:rPr>
          <w:sz w:val="28"/>
          <w:szCs w:val="28"/>
          <w:lang w:val="en-US"/>
        </w:rPr>
      </w:pPr>
      <w:smartTag w:uri="urn:schemas-microsoft-com:office:smarttags" w:element="City">
        <w:r w:rsidRPr="0098676B">
          <w:rPr>
            <w:sz w:val="28"/>
            <w:szCs w:val="28"/>
            <w:lang w:val="en-US"/>
          </w:rPr>
          <w:t>Seaside</w:t>
        </w:r>
      </w:smartTag>
      <w:r w:rsidRPr="0098676B">
        <w:rPr>
          <w:sz w:val="28"/>
          <w:szCs w:val="28"/>
          <w:lang w:val="en-US"/>
        </w:rPr>
        <w:t xml:space="preserve"> </w:t>
      </w:r>
      <w:r w:rsidRPr="0098676B">
        <w:rPr>
          <w:caps/>
          <w:sz w:val="28"/>
          <w:szCs w:val="28"/>
          <w:lang w:val="en-US"/>
        </w:rPr>
        <w:t>a</w:t>
      </w:r>
      <w:r w:rsidRPr="0098676B">
        <w:rPr>
          <w:sz w:val="28"/>
          <w:szCs w:val="28"/>
          <w:lang w:val="en-US"/>
        </w:rPr>
        <w:t xml:space="preserve">gricultural </w:t>
      </w:r>
      <w:r w:rsidRPr="0098676B">
        <w:rPr>
          <w:caps/>
          <w:sz w:val="28"/>
          <w:szCs w:val="28"/>
          <w:lang w:val="en-US"/>
        </w:rPr>
        <w:t>a</w:t>
      </w:r>
      <w:r w:rsidRPr="0098676B">
        <w:rPr>
          <w:sz w:val="28"/>
          <w:szCs w:val="28"/>
          <w:lang w:val="en-US"/>
        </w:rPr>
        <w:t>cademy</w:t>
      </w:r>
      <w:r w:rsidRPr="00B13C70">
        <w:rPr>
          <w:sz w:val="28"/>
          <w:szCs w:val="28"/>
          <w:lang w:val="en-US"/>
        </w:rPr>
        <w:t xml:space="preserve">, </w:t>
      </w:r>
      <w:smartTag w:uri="urn:schemas-microsoft-com:office:smarttags" w:element="place">
        <w:smartTag w:uri="urn:schemas-microsoft-com:office:smarttags" w:element="City">
          <w:r w:rsidRPr="0098676B">
            <w:rPr>
              <w:sz w:val="28"/>
              <w:szCs w:val="28"/>
              <w:lang w:val="en-US"/>
            </w:rPr>
            <w:t>Ussuriysc</w:t>
          </w:r>
        </w:smartTag>
        <w:r w:rsidRPr="0098676B">
          <w:rPr>
            <w:sz w:val="28"/>
            <w:szCs w:val="28"/>
            <w:lang w:val="en-US"/>
          </w:rPr>
          <w:t xml:space="preserve">, </w:t>
        </w:r>
        <w:smartTag w:uri="urn:schemas-microsoft-com:office:smarttags" w:element="country-region">
          <w:r w:rsidRPr="0098676B">
            <w:rPr>
              <w:sz w:val="28"/>
              <w:szCs w:val="28"/>
              <w:lang w:val="en-US"/>
            </w:rPr>
            <w:t>Russia</w:t>
          </w:r>
        </w:smartTag>
      </w:smartTag>
    </w:p>
    <w:p w:rsidR="00873685" w:rsidRPr="0098676B" w:rsidRDefault="00873685" w:rsidP="0098676B">
      <w:pPr>
        <w:ind w:firstLine="708"/>
        <w:jc w:val="both"/>
        <w:rPr>
          <w:sz w:val="28"/>
          <w:szCs w:val="28"/>
          <w:lang w:val="en-US"/>
        </w:rPr>
      </w:pPr>
      <w:r w:rsidRPr="0098676B">
        <w:rPr>
          <w:sz w:val="28"/>
          <w:szCs w:val="28"/>
          <w:lang w:val="en-US"/>
        </w:rPr>
        <w:t xml:space="preserve">Symptomatic form of cow infertility on the territory of the </w:t>
      </w:r>
      <w:smartTag w:uri="urn:schemas-microsoft-com:office:smarttags" w:element="place">
        <w:r w:rsidRPr="0098676B">
          <w:rPr>
            <w:sz w:val="28"/>
            <w:szCs w:val="28"/>
            <w:lang w:val="en-US"/>
          </w:rPr>
          <w:t>Far East</w:t>
        </w:r>
      </w:smartTag>
      <w:r w:rsidRPr="0098676B">
        <w:rPr>
          <w:sz w:val="28"/>
          <w:szCs w:val="28"/>
          <w:lang w:val="en-US"/>
        </w:rPr>
        <w:t xml:space="preserve"> is 70,6%.</w:t>
      </w:r>
      <w:r w:rsidR="0098676B" w:rsidRPr="0098676B">
        <w:rPr>
          <w:sz w:val="28"/>
          <w:szCs w:val="28"/>
          <w:lang w:val="en-US"/>
        </w:rPr>
        <w:t xml:space="preserve"> </w:t>
      </w:r>
      <w:r w:rsidRPr="0098676B">
        <w:rPr>
          <w:sz w:val="28"/>
          <w:szCs w:val="28"/>
          <w:lang w:val="en-US"/>
        </w:rPr>
        <w:t>62,8% of cows are affected by endometriosis. Symptomatic form of cow infertility is observed during the whole year, but mainly in the stabled period. The main reasons of symptomatic form of cow infertility are violation of veter</w:t>
      </w:r>
      <w:r w:rsidRPr="0098676B">
        <w:rPr>
          <w:sz w:val="28"/>
          <w:szCs w:val="28"/>
          <w:lang w:val="en-US"/>
        </w:rPr>
        <w:t>i</w:t>
      </w:r>
      <w:r w:rsidRPr="0098676B">
        <w:rPr>
          <w:sz w:val="28"/>
          <w:szCs w:val="28"/>
          <w:lang w:val="en-US"/>
        </w:rPr>
        <w:t>nary sanitary norms while giving obstetric and gynecologic help to animals by veterinary specialists during the pathological (26,7%); obstetric and gynecologic examination in the postnatal period (58%), in the period of caring out artificial cow insemination (15,3%); symptomatic form of cow infertility was observed during the sexual infection (</w:t>
      </w:r>
      <w:r w:rsidR="00783281" w:rsidRPr="0098676B">
        <w:rPr>
          <w:sz w:val="28"/>
          <w:szCs w:val="28"/>
          <w:lang w:val="en-US"/>
        </w:rPr>
        <w:t>Infectious follicular vestibulovaginit</w:t>
      </w:r>
      <w:r w:rsidRPr="0098676B">
        <w:rPr>
          <w:sz w:val="28"/>
          <w:szCs w:val="28"/>
          <w:lang w:val="en-US"/>
        </w:rPr>
        <w:t>), as well as during the incide</w:t>
      </w:r>
      <w:r w:rsidR="00783281" w:rsidRPr="0098676B">
        <w:rPr>
          <w:sz w:val="28"/>
          <w:szCs w:val="28"/>
          <w:lang w:val="en-US"/>
        </w:rPr>
        <w:t>nce of other organs and systems</w:t>
      </w:r>
      <w:r w:rsidRPr="0098676B">
        <w:rPr>
          <w:sz w:val="28"/>
          <w:szCs w:val="28"/>
          <w:lang w:val="en-US"/>
        </w:rPr>
        <w:t>.</w:t>
      </w:r>
    </w:p>
    <w:p w:rsidR="00873685" w:rsidRPr="00B13C70" w:rsidRDefault="00873685" w:rsidP="00135E0B">
      <w:pPr>
        <w:pStyle w:val="aff3"/>
      </w:pPr>
      <w:r w:rsidRPr="004F074F">
        <w:t>УДК 619:616-008.9:636.2(571.6</w:t>
      </w:r>
      <w:r w:rsidR="00783281" w:rsidRPr="00B13C70">
        <w:t>)</w:t>
      </w:r>
    </w:p>
    <w:p w:rsidR="00873685" w:rsidRPr="004F074F" w:rsidRDefault="00873685" w:rsidP="00873685">
      <w:pPr>
        <w:jc w:val="center"/>
        <w:rPr>
          <w:b/>
          <w:sz w:val="28"/>
          <w:szCs w:val="28"/>
        </w:rPr>
      </w:pPr>
      <w:r w:rsidRPr="004F074F">
        <w:rPr>
          <w:b/>
          <w:sz w:val="28"/>
          <w:szCs w:val="28"/>
        </w:rPr>
        <w:t>МЕТАБОЛИЧЕСКИЕ ИЗМЕНЕНИЯ В ОРГАНИЗМЕ КОРОВ АВСТРАЛИЙСКОЙ ПОПУЛЯЦИИ В ПРОЦЕССЕ АДАПТАЦИИ К УСЛОВИЯМ ДАЛЬНЕГО ВОСТОКА</w:t>
      </w:r>
    </w:p>
    <w:p w:rsidR="00873685" w:rsidRPr="004F074F" w:rsidRDefault="00873685" w:rsidP="00873685">
      <w:pPr>
        <w:jc w:val="center"/>
        <w:rPr>
          <w:b/>
          <w:sz w:val="28"/>
          <w:szCs w:val="28"/>
        </w:rPr>
      </w:pPr>
      <w:r w:rsidRPr="004F074F">
        <w:rPr>
          <w:b/>
          <w:sz w:val="28"/>
          <w:szCs w:val="28"/>
        </w:rPr>
        <w:t xml:space="preserve">Гаврилов Ю.А., Диких Н.Ю., Вязьмина И.О, Веретенникова А.А. </w:t>
      </w:r>
    </w:p>
    <w:p w:rsidR="00873685" w:rsidRPr="004F074F" w:rsidRDefault="00873685" w:rsidP="00873685">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farmakol</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873685" w:rsidRPr="00135E0B" w:rsidRDefault="00135E0B" w:rsidP="00873685">
      <w:pPr>
        <w:jc w:val="center"/>
        <w:rPr>
          <w:i/>
          <w:sz w:val="28"/>
          <w:szCs w:val="28"/>
        </w:rPr>
      </w:pPr>
      <w:r>
        <w:rPr>
          <w:i/>
          <w:sz w:val="28"/>
          <w:szCs w:val="28"/>
        </w:rPr>
        <w:t xml:space="preserve">ГНУ </w:t>
      </w:r>
      <w:r w:rsidR="00873685" w:rsidRPr="00135E0B">
        <w:rPr>
          <w:i/>
          <w:sz w:val="28"/>
          <w:szCs w:val="28"/>
        </w:rPr>
        <w:t xml:space="preserve">Дальневосточный зональный научно-исследовательский </w:t>
      </w:r>
      <w:r>
        <w:rPr>
          <w:i/>
          <w:sz w:val="28"/>
          <w:szCs w:val="28"/>
        </w:rPr>
        <w:br/>
      </w:r>
      <w:r w:rsidR="00873685" w:rsidRPr="00135E0B">
        <w:rPr>
          <w:i/>
          <w:sz w:val="28"/>
          <w:szCs w:val="28"/>
        </w:rPr>
        <w:t>ветеринарный и</w:t>
      </w:r>
      <w:r w:rsidR="00873685" w:rsidRPr="00135E0B">
        <w:rPr>
          <w:i/>
          <w:sz w:val="28"/>
          <w:szCs w:val="28"/>
        </w:rPr>
        <w:t>н</w:t>
      </w:r>
      <w:r w:rsidR="00873685" w:rsidRPr="00135E0B">
        <w:rPr>
          <w:i/>
          <w:sz w:val="28"/>
          <w:szCs w:val="28"/>
        </w:rPr>
        <w:t>ститут</w:t>
      </w:r>
    </w:p>
    <w:p w:rsidR="00535CA5" w:rsidRDefault="00873685" w:rsidP="00873685">
      <w:pPr>
        <w:ind w:firstLine="708"/>
        <w:jc w:val="both"/>
        <w:rPr>
          <w:sz w:val="28"/>
          <w:szCs w:val="28"/>
        </w:rPr>
      </w:pPr>
      <w:r w:rsidRPr="00130975">
        <w:rPr>
          <w:sz w:val="28"/>
          <w:szCs w:val="28"/>
        </w:rPr>
        <w:t>В настоящее время в рамках национального проекта «Развитие АПК» закупается высокопродуктивный скот за рубежом, в частности в Дальнев</w:t>
      </w:r>
      <w:r w:rsidRPr="00130975">
        <w:rPr>
          <w:sz w:val="28"/>
          <w:szCs w:val="28"/>
        </w:rPr>
        <w:t>о</w:t>
      </w:r>
      <w:r w:rsidRPr="00130975">
        <w:rPr>
          <w:sz w:val="28"/>
          <w:szCs w:val="28"/>
        </w:rPr>
        <w:t>сточный регион поступает крупный рогатый скот из Австралии. Поступил такой скот и в Хабаровский край. Природно-климатические условия Хаб</w:t>
      </w:r>
      <w:r w:rsidRPr="00130975">
        <w:rPr>
          <w:sz w:val="28"/>
          <w:szCs w:val="28"/>
        </w:rPr>
        <w:t>а</w:t>
      </w:r>
      <w:r w:rsidRPr="00130975">
        <w:rPr>
          <w:sz w:val="28"/>
          <w:szCs w:val="28"/>
        </w:rPr>
        <w:t>ровского края существенно отличаются от таковых Австралийского конт</w:t>
      </w:r>
      <w:r w:rsidRPr="00130975">
        <w:rPr>
          <w:sz w:val="28"/>
          <w:szCs w:val="28"/>
        </w:rPr>
        <w:t>и</w:t>
      </w:r>
      <w:r w:rsidRPr="00130975">
        <w:rPr>
          <w:sz w:val="28"/>
          <w:szCs w:val="28"/>
        </w:rPr>
        <w:t>нента и характеризуются умеренным муссонным дальневосточным клим</w:t>
      </w:r>
      <w:r w:rsidRPr="00130975">
        <w:rPr>
          <w:sz w:val="28"/>
          <w:szCs w:val="28"/>
        </w:rPr>
        <w:t>а</w:t>
      </w:r>
      <w:r w:rsidRPr="00130975">
        <w:rPr>
          <w:sz w:val="28"/>
          <w:szCs w:val="28"/>
        </w:rPr>
        <w:t>том, с холодной малоснежной зимой и теплым влажным летом - средняя температура января: -25,8°С, средняя температура июля: +18,8°С. Экстр</w:t>
      </w:r>
      <w:r w:rsidRPr="00130975">
        <w:rPr>
          <w:sz w:val="28"/>
          <w:szCs w:val="28"/>
        </w:rPr>
        <w:t>е</w:t>
      </w:r>
      <w:r w:rsidRPr="00130975">
        <w:rPr>
          <w:sz w:val="28"/>
          <w:szCs w:val="28"/>
        </w:rPr>
        <w:t>мальные природно-климатические условия Хабаровского края составляют комплекс неблагоприятных факторов, действие которых приводит к фо</w:t>
      </w:r>
      <w:r w:rsidRPr="00130975">
        <w:rPr>
          <w:sz w:val="28"/>
          <w:szCs w:val="28"/>
        </w:rPr>
        <w:t>р</w:t>
      </w:r>
      <w:r w:rsidRPr="00130975">
        <w:rPr>
          <w:sz w:val="28"/>
          <w:szCs w:val="28"/>
        </w:rPr>
        <w:t>мированию нового уровня функционирования основных систем организма и предъявляет повышенные требования к поддержанию гомеостаза. Для адаптации в новых природно-климатических условиях необходима пер</w:t>
      </w:r>
      <w:r w:rsidRPr="00130975">
        <w:rPr>
          <w:sz w:val="28"/>
          <w:szCs w:val="28"/>
        </w:rPr>
        <w:t>е</w:t>
      </w:r>
      <w:r w:rsidRPr="00130975">
        <w:rPr>
          <w:sz w:val="28"/>
          <w:szCs w:val="28"/>
        </w:rPr>
        <w:t>стройка всех биохимических процессов. В частности, представляет опр</w:t>
      </w:r>
      <w:r w:rsidRPr="00130975">
        <w:rPr>
          <w:sz w:val="28"/>
          <w:szCs w:val="28"/>
        </w:rPr>
        <w:t>е</w:t>
      </w:r>
      <w:r w:rsidRPr="00130975">
        <w:rPr>
          <w:sz w:val="28"/>
          <w:szCs w:val="28"/>
        </w:rPr>
        <w:t>деленный интерес изучение метаболических изменений у импортного ск</w:t>
      </w:r>
      <w:r w:rsidRPr="00130975">
        <w:rPr>
          <w:sz w:val="28"/>
          <w:szCs w:val="28"/>
        </w:rPr>
        <w:t>о</w:t>
      </w:r>
      <w:r w:rsidR="0023370A" w:rsidRPr="00130975">
        <w:rPr>
          <w:sz w:val="28"/>
          <w:szCs w:val="28"/>
        </w:rPr>
        <w:t>та в условиях Дальнего Востока.</w:t>
      </w:r>
    </w:p>
    <w:p w:rsidR="00873685" w:rsidRPr="00535CA5" w:rsidRDefault="00873685" w:rsidP="00873685">
      <w:pPr>
        <w:ind w:firstLine="708"/>
        <w:jc w:val="both"/>
        <w:rPr>
          <w:sz w:val="28"/>
          <w:szCs w:val="28"/>
        </w:rPr>
      </w:pPr>
      <w:r w:rsidRPr="00130975">
        <w:rPr>
          <w:b/>
          <w:sz w:val="28"/>
          <w:szCs w:val="28"/>
        </w:rPr>
        <w:t>Цель работы</w:t>
      </w:r>
      <w:r w:rsidRPr="00130975">
        <w:rPr>
          <w:sz w:val="28"/>
          <w:szCs w:val="28"/>
        </w:rPr>
        <w:t xml:space="preserve"> – оценить метаболические изменения в организме к</w:t>
      </w:r>
      <w:r w:rsidRPr="00130975">
        <w:rPr>
          <w:sz w:val="28"/>
          <w:szCs w:val="28"/>
        </w:rPr>
        <w:t>о</w:t>
      </w:r>
      <w:r w:rsidRPr="00130975">
        <w:rPr>
          <w:sz w:val="28"/>
          <w:szCs w:val="28"/>
        </w:rPr>
        <w:t>ров австралийской популяции в процессе ада</w:t>
      </w:r>
      <w:r w:rsidRPr="00130975">
        <w:rPr>
          <w:sz w:val="28"/>
          <w:szCs w:val="28"/>
        </w:rPr>
        <w:t>п</w:t>
      </w:r>
      <w:r w:rsidRPr="00130975">
        <w:rPr>
          <w:sz w:val="28"/>
          <w:szCs w:val="28"/>
        </w:rPr>
        <w:t>тации к природно-климатическим условиям Хабаровского края.</w:t>
      </w:r>
    </w:p>
    <w:p w:rsidR="004577A7" w:rsidRDefault="00873685" w:rsidP="00873685">
      <w:pPr>
        <w:ind w:firstLine="708"/>
        <w:jc w:val="both"/>
        <w:rPr>
          <w:sz w:val="28"/>
          <w:szCs w:val="28"/>
        </w:rPr>
      </w:pPr>
      <w:r w:rsidRPr="00C05078">
        <w:rPr>
          <w:b/>
          <w:sz w:val="28"/>
          <w:szCs w:val="28"/>
        </w:rPr>
        <w:t xml:space="preserve">Материалы и методы исследования. </w:t>
      </w:r>
      <w:r w:rsidRPr="00130975">
        <w:rPr>
          <w:sz w:val="28"/>
          <w:szCs w:val="28"/>
        </w:rPr>
        <w:t>Работа выполнена в лабор</w:t>
      </w:r>
      <w:r w:rsidRPr="00130975">
        <w:rPr>
          <w:sz w:val="28"/>
          <w:szCs w:val="28"/>
        </w:rPr>
        <w:t>а</w:t>
      </w:r>
      <w:r w:rsidRPr="00130975">
        <w:rPr>
          <w:sz w:val="28"/>
          <w:szCs w:val="28"/>
        </w:rPr>
        <w:t>тории биохимии и фармакологии Дальневосточного зонального научно-исследовательского ветеринарного института и на базе КГУСП «Хорское» и «Заря» Хабаровского края. Кровь для исследования взяли у коров, зав</w:t>
      </w:r>
      <w:r w:rsidRPr="00130975">
        <w:rPr>
          <w:sz w:val="28"/>
          <w:szCs w:val="28"/>
        </w:rPr>
        <w:t>е</w:t>
      </w:r>
      <w:r w:rsidRPr="00130975">
        <w:rPr>
          <w:sz w:val="28"/>
          <w:szCs w:val="28"/>
        </w:rPr>
        <w:t>зенных в 2006 и 2007 годах в январе 2008 года. Метаболические изменения в организме коров оценивали по состоянию белкового, углеводного, мин</w:t>
      </w:r>
      <w:r w:rsidRPr="00130975">
        <w:rPr>
          <w:sz w:val="28"/>
          <w:szCs w:val="28"/>
        </w:rPr>
        <w:t>е</w:t>
      </w:r>
      <w:r w:rsidRPr="00130975">
        <w:rPr>
          <w:sz w:val="28"/>
          <w:szCs w:val="28"/>
        </w:rPr>
        <w:t>рального обменов веществ, с</w:t>
      </w:r>
      <w:r w:rsidR="0023370A" w:rsidRPr="00130975">
        <w:rPr>
          <w:sz w:val="28"/>
          <w:szCs w:val="28"/>
        </w:rPr>
        <w:t>тепени эндогенной интоксикации.</w:t>
      </w:r>
    </w:p>
    <w:p w:rsidR="0012645C" w:rsidRDefault="00873685" w:rsidP="00873685">
      <w:pPr>
        <w:ind w:firstLine="708"/>
        <w:jc w:val="both"/>
        <w:rPr>
          <w:sz w:val="28"/>
          <w:szCs w:val="28"/>
          <w:lang w:val="en-US"/>
        </w:rPr>
      </w:pPr>
      <w:r w:rsidRPr="00130975">
        <w:rPr>
          <w:b/>
          <w:sz w:val="28"/>
          <w:szCs w:val="28"/>
        </w:rPr>
        <w:t>Результаты исследований.</w:t>
      </w:r>
      <w:r w:rsidRPr="00130975">
        <w:rPr>
          <w:sz w:val="28"/>
          <w:szCs w:val="28"/>
        </w:rPr>
        <w:t xml:space="preserve"> Состояние белкового обмена у коров а</w:t>
      </w:r>
      <w:r w:rsidRPr="00130975">
        <w:rPr>
          <w:sz w:val="28"/>
          <w:szCs w:val="28"/>
        </w:rPr>
        <w:t>в</w:t>
      </w:r>
      <w:r w:rsidRPr="00130975">
        <w:rPr>
          <w:sz w:val="28"/>
          <w:szCs w:val="28"/>
        </w:rPr>
        <w:t>стралийской популяции зависит от продолжительности пребывания в у</w:t>
      </w:r>
      <w:r w:rsidRPr="00130975">
        <w:rPr>
          <w:sz w:val="28"/>
          <w:szCs w:val="28"/>
        </w:rPr>
        <w:t>с</w:t>
      </w:r>
      <w:r w:rsidRPr="00130975">
        <w:rPr>
          <w:sz w:val="28"/>
          <w:szCs w:val="28"/>
        </w:rPr>
        <w:t>ловиях Дальнего Востока и условий кормления в хозяйстве. Так у коров завезенных в 2007 году содержание общего белка по группе обследова</w:t>
      </w:r>
      <w:r w:rsidRPr="00130975">
        <w:rPr>
          <w:sz w:val="28"/>
          <w:szCs w:val="28"/>
        </w:rPr>
        <w:t>н</w:t>
      </w:r>
      <w:r w:rsidRPr="00130975">
        <w:rPr>
          <w:sz w:val="28"/>
          <w:szCs w:val="28"/>
        </w:rPr>
        <w:t>ных животных находится на нижней границе нормы, у 4</w:t>
      </w:r>
      <w:r w:rsidR="00B81CED" w:rsidRPr="00130975">
        <w:rPr>
          <w:sz w:val="28"/>
          <w:szCs w:val="28"/>
        </w:rPr>
        <w:t>0</w:t>
      </w:r>
      <w:r w:rsidRPr="00130975">
        <w:rPr>
          <w:sz w:val="28"/>
          <w:szCs w:val="28"/>
        </w:rPr>
        <w:t>% животных в</w:t>
      </w:r>
      <w:r w:rsidRPr="00130975">
        <w:rPr>
          <w:sz w:val="28"/>
          <w:szCs w:val="28"/>
        </w:rPr>
        <w:t>ы</w:t>
      </w:r>
      <w:r w:rsidRPr="00130975">
        <w:rPr>
          <w:sz w:val="28"/>
          <w:szCs w:val="28"/>
        </w:rPr>
        <w:t>явлено низкое</w:t>
      </w:r>
      <w:r w:rsidR="00B81CED" w:rsidRPr="00130975">
        <w:rPr>
          <w:sz w:val="28"/>
          <w:szCs w:val="28"/>
        </w:rPr>
        <w:t>, а у 40</w:t>
      </w:r>
      <w:r w:rsidRPr="00130975">
        <w:rPr>
          <w:sz w:val="28"/>
          <w:szCs w:val="28"/>
        </w:rPr>
        <w:t xml:space="preserve">% высокое его содержание и только у </w:t>
      </w:r>
      <w:r w:rsidR="00B81CED" w:rsidRPr="00130975">
        <w:rPr>
          <w:sz w:val="28"/>
          <w:szCs w:val="28"/>
        </w:rPr>
        <w:t>20</w:t>
      </w:r>
      <w:r w:rsidRPr="00130975">
        <w:rPr>
          <w:sz w:val="28"/>
          <w:szCs w:val="28"/>
        </w:rPr>
        <w:t>% животных соответствует норме</w:t>
      </w:r>
      <w:r w:rsidR="00C05078" w:rsidRPr="00B13C70">
        <w:rPr>
          <w:sz w:val="28"/>
          <w:szCs w:val="28"/>
        </w:rPr>
        <w:t xml:space="preserve"> </w:t>
      </w:r>
      <w:r w:rsidR="00C05078" w:rsidRPr="00130975">
        <w:rPr>
          <w:sz w:val="28"/>
          <w:szCs w:val="28"/>
        </w:rPr>
        <w:t>(табл</w:t>
      </w:r>
      <w:r w:rsidR="00C05078">
        <w:rPr>
          <w:sz w:val="28"/>
          <w:szCs w:val="28"/>
        </w:rPr>
        <w:t>ица</w:t>
      </w:r>
      <w:r w:rsidR="00C05078" w:rsidRPr="00130975">
        <w:rPr>
          <w:sz w:val="28"/>
          <w:szCs w:val="28"/>
        </w:rPr>
        <w:t>)</w:t>
      </w:r>
      <w:r w:rsidR="00B81CED" w:rsidRPr="00130975">
        <w:rPr>
          <w:sz w:val="28"/>
          <w:szCs w:val="28"/>
        </w:rPr>
        <w:t>.</w:t>
      </w:r>
    </w:p>
    <w:p w:rsidR="00873685" w:rsidRPr="004F074F" w:rsidRDefault="005B7D35" w:rsidP="00873685">
      <w:pPr>
        <w:jc w:val="right"/>
        <w:rPr>
          <w:sz w:val="28"/>
          <w:szCs w:val="28"/>
        </w:rPr>
      </w:pPr>
      <w:r w:rsidRPr="004F074F">
        <w:rPr>
          <w:sz w:val="28"/>
          <w:szCs w:val="28"/>
        </w:rPr>
        <w:t>Т</w:t>
      </w:r>
      <w:r w:rsidR="00873685" w:rsidRPr="004F074F">
        <w:rPr>
          <w:sz w:val="28"/>
          <w:szCs w:val="28"/>
        </w:rPr>
        <w:t>аблица</w:t>
      </w:r>
    </w:p>
    <w:p w:rsidR="00873685" w:rsidRPr="004F074F" w:rsidRDefault="00873685" w:rsidP="00873685">
      <w:pPr>
        <w:jc w:val="center"/>
        <w:rPr>
          <w:sz w:val="28"/>
          <w:szCs w:val="28"/>
        </w:rPr>
      </w:pPr>
      <w:r w:rsidRPr="004F074F">
        <w:rPr>
          <w:sz w:val="28"/>
          <w:szCs w:val="28"/>
        </w:rPr>
        <w:t xml:space="preserve">Некоторые биохимические показатели сыворотки крови коров </w:t>
      </w:r>
      <w:r w:rsidR="00130975">
        <w:rPr>
          <w:sz w:val="28"/>
          <w:szCs w:val="28"/>
        </w:rPr>
        <w:br/>
      </w:r>
      <w:r w:rsidRPr="004F074F">
        <w:rPr>
          <w:sz w:val="28"/>
          <w:szCs w:val="28"/>
        </w:rPr>
        <w:t>австрали</w:t>
      </w:r>
      <w:r w:rsidRPr="004F074F">
        <w:rPr>
          <w:sz w:val="28"/>
          <w:szCs w:val="28"/>
        </w:rPr>
        <w:t>й</w:t>
      </w:r>
      <w:r w:rsidRPr="004F074F">
        <w:rPr>
          <w:sz w:val="28"/>
          <w:szCs w:val="28"/>
        </w:rPr>
        <w:t>ской популяции, завезенных в Хабаровский край</w:t>
      </w:r>
    </w:p>
    <w:tbl>
      <w:tblPr>
        <w:tblW w:w="9108" w:type="dxa"/>
        <w:tblInd w:w="136" w:type="dxa"/>
        <w:tblBorders>
          <w:top w:val="single" w:sz="4" w:space="0" w:color="auto"/>
          <w:bottom w:val="single" w:sz="4" w:space="0" w:color="auto"/>
          <w:insideH w:val="single" w:sz="4" w:space="0" w:color="auto"/>
          <w:insideV w:val="single" w:sz="4" w:space="0" w:color="auto"/>
        </w:tblBorders>
        <w:tblLayout w:type="fixed"/>
        <w:tblLook w:val="0000"/>
      </w:tblPr>
      <w:tblGrid>
        <w:gridCol w:w="3394"/>
        <w:gridCol w:w="2880"/>
        <w:gridCol w:w="2834"/>
      </w:tblGrid>
      <w:tr w:rsidR="00873685" w:rsidRPr="004F074F" w:rsidTr="00130975">
        <w:tblPrEx>
          <w:tblCellMar>
            <w:top w:w="0" w:type="dxa"/>
            <w:bottom w:w="0" w:type="dxa"/>
          </w:tblCellMar>
        </w:tblPrEx>
        <w:trPr>
          <w:trHeight w:val="55"/>
        </w:trPr>
        <w:tc>
          <w:tcPr>
            <w:tcW w:w="3394" w:type="dxa"/>
            <w:vMerge w:val="restart"/>
            <w:vAlign w:val="center"/>
          </w:tcPr>
          <w:p w:rsidR="00873685" w:rsidRPr="004F074F" w:rsidRDefault="00873685" w:rsidP="00130975">
            <w:pPr>
              <w:jc w:val="center"/>
              <w:rPr>
                <w:sz w:val="28"/>
                <w:szCs w:val="28"/>
              </w:rPr>
            </w:pPr>
            <w:r w:rsidRPr="004F074F">
              <w:rPr>
                <w:sz w:val="28"/>
                <w:szCs w:val="28"/>
              </w:rPr>
              <w:t>Показатели</w:t>
            </w:r>
          </w:p>
        </w:tc>
        <w:tc>
          <w:tcPr>
            <w:tcW w:w="5714" w:type="dxa"/>
            <w:gridSpan w:val="2"/>
            <w:vAlign w:val="center"/>
          </w:tcPr>
          <w:p w:rsidR="00873685" w:rsidRPr="004F074F" w:rsidRDefault="00873685" w:rsidP="00130975">
            <w:pPr>
              <w:jc w:val="center"/>
              <w:rPr>
                <w:sz w:val="28"/>
                <w:szCs w:val="28"/>
              </w:rPr>
            </w:pPr>
            <w:r w:rsidRPr="004F074F">
              <w:rPr>
                <w:sz w:val="28"/>
                <w:szCs w:val="28"/>
              </w:rPr>
              <w:t>Время привоза коров</w:t>
            </w:r>
          </w:p>
        </w:tc>
      </w:tr>
      <w:tr w:rsidR="00873685" w:rsidRPr="004F074F" w:rsidTr="00130975">
        <w:tblPrEx>
          <w:tblCellMar>
            <w:top w:w="0" w:type="dxa"/>
            <w:bottom w:w="0" w:type="dxa"/>
          </w:tblCellMar>
        </w:tblPrEx>
        <w:trPr>
          <w:trHeight w:val="41"/>
        </w:trPr>
        <w:tc>
          <w:tcPr>
            <w:tcW w:w="3394" w:type="dxa"/>
            <w:vMerge/>
          </w:tcPr>
          <w:p w:rsidR="00873685" w:rsidRPr="004F074F" w:rsidRDefault="00873685" w:rsidP="00CD34C5">
            <w:pPr>
              <w:spacing w:line="360" w:lineRule="auto"/>
              <w:jc w:val="both"/>
              <w:rPr>
                <w:sz w:val="28"/>
                <w:szCs w:val="28"/>
              </w:rPr>
            </w:pPr>
          </w:p>
        </w:tc>
        <w:tc>
          <w:tcPr>
            <w:tcW w:w="2880" w:type="dxa"/>
          </w:tcPr>
          <w:p w:rsidR="00873685" w:rsidRPr="004F074F" w:rsidRDefault="00873685" w:rsidP="00130975">
            <w:pPr>
              <w:jc w:val="center"/>
              <w:rPr>
                <w:sz w:val="28"/>
                <w:szCs w:val="28"/>
              </w:rPr>
            </w:pPr>
            <w:smartTag w:uri="urn:schemas-microsoft-com:office:smarttags" w:element="metricconverter">
              <w:smartTagPr>
                <w:attr w:name="ProductID" w:val="2006 г"/>
              </w:smartTagPr>
              <w:r w:rsidRPr="004F074F">
                <w:rPr>
                  <w:sz w:val="28"/>
                  <w:szCs w:val="28"/>
                </w:rPr>
                <w:t>2006 г</w:t>
              </w:r>
            </w:smartTag>
            <w:r w:rsidRPr="004F074F">
              <w:rPr>
                <w:sz w:val="28"/>
                <w:szCs w:val="28"/>
              </w:rPr>
              <w:t>.</w:t>
            </w:r>
          </w:p>
        </w:tc>
        <w:tc>
          <w:tcPr>
            <w:tcW w:w="2834" w:type="dxa"/>
          </w:tcPr>
          <w:p w:rsidR="00873685" w:rsidRPr="004F074F" w:rsidRDefault="00873685" w:rsidP="00130975">
            <w:pPr>
              <w:jc w:val="center"/>
              <w:rPr>
                <w:sz w:val="28"/>
                <w:szCs w:val="28"/>
              </w:rPr>
            </w:pPr>
            <w:smartTag w:uri="urn:schemas-microsoft-com:office:smarttags" w:element="metricconverter">
              <w:smartTagPr>
                <w:attr w:name="ProductID" w:val="2007 г"/>
              </w:smartTagPr>
              <w:r w:rsidRPr="004F074F">
                <w:rPr>
                  <w:sz w:val="28"/>
                  <w:szCs w:val="28"/>
                </w:rPr>
                <w:t>2007 г</w:t>
              </w:r>
            </w:smartTag>
            <w:r w:rsidRPr="004F074F">
              <w:rPr>
                <w:sz w:val="28"/>
                <w:szCs w:val="28"/>
              </w:rPr>
              <w:t>.</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Общий белок, г/л</w:t>
            </w:r>
          </w:p>
        </w:tc>
        <w:tc>
          <w:tcPr>
            <w:tcW w:w="2880" w:type="dxa"/>
          </w:tcPr>
          <w:p w:rsidR="00873685" w:rsidRPr="004F074F" w:rsidRDefault="00873685" w:rsidP="00130975">
            <w:pPr>
              <w:jc w:val="center"/>
              <w:rPr>
                <w:sz w:val="28"/>
                <w:szCs w:val="28"/>
              </w:rPr>
            </w:pPr>
            <w:r w:rsidRPr="004F074F">
              <w:rPr>
                <w:sz w:val="28"/>
                <w:szCs w:val="28"/>
              </w:rPr>
              <w:t>77,9±2,73</w:t>
            </w:r>
          </w:p>
        </w:tc>
        <w:tc>
          <w:tcPr>
            <w:tcW w:w="2834" w:type="dxa"/>
          </w:tcPr>
          <w:p w:rsidR="00873685" w:rsidRPr="004F074F" w:rsidRDefault="00873685" w:rsidP="00130975">
            <w:pPr>
              <w:jc w:val="center"/>
              <w:rPr>
                <w:sz w:val="28"/>
                <w:szCs w:val="28"/>
              </w:rPr>
            </w:pPr>
            <w:r w:rsidRPr="004F074F">
              <w:rPr>
                <w:sz w:val="28"/>
                <w:szCs w:val="28"/>
              </w:rPr>
              <w:t>72,8±2,18</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Альбумины, %</w:t>
            </w:r>
          </w:p>
        </w:tc>
        <w:tc>
          <w:tcPr>
            <w:tcW w:w="2880" w:type="dxa"/>
          </w:tcPr>
          <w:p w:rsidR="00873685" w:rsidRPr="004F074F" w:rsidRDefault="00873685" w:rsidP="00130975">
            <w:pPr>
              <w:jc w:val="center"/>
              <w:rPr>
                <w:sz w:val="28"/>
                <w:szCs w:val="28"/>
              </w:rPr>
            </w:pPr>
            <w:r w:rsidRPr="004F074F">
              <w:rPr>
                <w:sz w:val="28"/>
                <w:szCs w:val="28"/>
              </w:rPr>
              <w:t>37,7±1,72</w:t>
            </w:r>
          </w:p>
        </w:tc>
        <w:tc>
          <w:tcPr>
            <w:tcW w:w="2834" w:type="dxa"/>
          </w:tcPr>
          <w:p w:rsidR="00873685" w:rsidRPr="004F074F" w:rsidRDefault="00873685" w:rsidP="00130975">
            <w:pPr>
              <w:jc w:val="center"/>
              <w:rPr>
                <w:sz w:val="28"/>
                <w:szCs w:val="28"/>
              </w:rPr>
            </w:pPr>
            <w:r w:rsidRPr="004F074F">
              <w:rPr>
                <w:sz w:val="28"/>
                <w:szCs w:val="28"/>
              </w:rPr>
              <w:t>39,6±0,71</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α-глобулины, %</w:t>
            </w:r>
          </w:p>
        </w:tc>
        <w:tc>
          <w:tcPr>
            <w:tcW w:w="2880" w:type="dxa"/>
          </w:tcPr>
          <w:p w:rsidR="00873685" w:rsidRPr="004F074F" w:rsidRDefault="00873685" w:rsidP="00130975">
            <w:pPr>
              <w:jc w:val="center"/>
              <w:rPr>
                <w:sz w:val="28"/>
                <w:szCs w:val="28"/>
              </w:rPr>
            </w:pPr>
            <w:r w:rsidRPr="004F074F">
              <w:rPr>
                <w:sz w:val="28"/>
                <w:szCs w:val="28"/>
              </w:rPr>
              <w:t>19,1±0,54</w:t>
            </w:r>
          </w:p>
        </w:tc>
        <w:tc>
          <w:tcPr>
            <w:tcW w:w="2834" w:type="dxa"/>
          </w:tcPr>
          <w:p w:rsidR="00873685" w:rsidRPr="004F074F" w:rsidRDefault="00873685" w:rsidP="00130975">
            <w:pPr>
              <w:jc w:val="center"/>
              <w:rPr>
                <w:sz w:val="28"/>
                <w:szCs w:val="28"/>
              </w:rPr>
            </w:pPr>
            <w:r w:rsidRPr="004F074F">
              <w:rPr>
                <w:sz w:val="28"/>
                <w:szCs w:val="28"/>
              </w:rPr>
              <w:t>20,6±1,18</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β-глобулины, %</w:t>
            </w:r>
          </w:p>
        </w:tc>
        <w:tc>
          <w:tcPr>
            <w:tcW w:w="2880" w:type="dxa"/>
          </w:tcPr>
          <w:p w:rsidR="00873685" w:rsidRPr="004F074F" w:rsidRDefault="00873685" w:rsidP="00130975">
            <w:pPr>
              <w:jc w:val="center"/>
              <w:rPr>
                <w:sz w:val="28"/>
                <w:szCs w:val="28"/>
              </w:rPr>
            </w:pPr>
            <w:r w:rsidRPr="004F074F">
              <w:rPr>
                <w:sz w:val="28"/>
                <w:szCs w:val="28"/>
              </w:rPr>
              <w:t>16,1±1,74</w:t>
            </w:r>
          </w:p>
        </w:tc>
        <w:tc>
          <w:tcPr>
            <w:tcW w:w="2834" w:type="dxa"/>
          </w:tcPr>
          <w:p w:rsidR="00873685" w:rsidRPr="004F074F" w:rsidRDefault="00873685" w:rsidP="00130975">
            <w:pPr>
              <w:jc w:val="center"/>
              <w:rPr>
                <w:sz w:val="28"/>
                <w:szCs w:val="28"/>
              </w:rPr>
            </w:pPr>
            <w:r w:rsidRPr="004F074F">
              <w:rPr>
                <w:sz w:val="28"/>
                <w:szCs w:val="28"/>
              </w:rPr>
              <w:t>18,3±2,14</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γ-глобулины, %</w:t>
            </w:r>
          </w:p>
        </w:tc>
        <w:tc>
          <w:tcPr>
            <w:tcW w:w="2880" w:type="dxa"/>
          </w:tcPr>
          <w:p w:rsidR="00873685" w:rsidRPr="004F074F" w:rsidRDefault="00873685" w:rsidP="00130975">
            <w:pPr>
              <w:jc w:val="center"/>
              <w:rPr>
                <w:sz w:val="28"/>
                <w:szCs w:val="28"/>
              </w:rPr>
            </w:pPr>
            <w:r w:rsidRPr="004F074F">
              <w:rPr>
                <w:sz w:val="28"/>
                <w:szCs w:val="28"/>
              </w:rPr>
              <w:t>27,0±1,52</w:t>
            </w:r>
          </w:p>
        </w:tc>
        <w:tc>
          <w:tcPr>
            <w:tcW w:w="2834" w:type="dxa"/>
          </w:tcPr>
          <w:p w:rsidR="00873685" w:rsidRPr="004F074F" w:rsidRDefault="00873685" w:rsidP="00130975">
            <w:pPr>
              <w:jc w:val="center"/>
              <w:rPr>
                <w:sz w:val="28"/>
                <w:szCs w:val="28"/>
              </w:rPr>
            </w:pPr>
            <w:r w:rsidRPr="004F074F">
              <w:rPr>
                <w:sz w:val="28"/>
                <w:szCs w:val="28"/>
              </w:rPr>
              <w:t>21,1±1,57</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Коэф. А/Г, ед.</w:t>
            </w:r>
          </w:p>
        </w:tc>
        <w:tc>
          <w:tcPr>
            <w:tcW w:w="2880" w:type="dxa"/>
          </w:tcPr>
          <w:p w:rsidR="00873685" w:rsidRPr="004F074F" w:rsidRDefault="00873685" w:rsidP="00130975">
            <w:pPr>
              <w:jc w:val="center"/>
              <w:rPr>
                <w:sz w:val="28"/>
                <w:szCs w:val="28"/>
              </w:rPr>
            </w:pPr>
            <w:r w:rsidRPr="004F074F">
              <w:rPr>
                <w:sz w:val="28"/>
                <w:szCs w:val="28"/>
              </w:rPr>
              <w:t>0,60±0,03</w:t>
            </w:r>
          </w:p>
        </w:tc>
        <w:tc>
          <w:tcPr>
            <w:tcW w:w="2834" w:type="dxa"/>
          </w:tcPr>
          <w:p w:rsidR="00873685" w:rsidRPr="004F074F" w:rsidRDefault="00873685" w:rsidP="00130975">
            <w:pPr>
              <w:jc w:val="center"/>
              <w:rPr>
                <w:sz w:val="28"/>
                <w:szCs w:val="28"/>
              </w:rPr>
            </w:pPr>
            <w:r w:rsidRPr="004F074F">
              <w:rPr>
                <w:sz w:val="28"/>
                <w:szCs w:val="28"/>
              </w:rPr>
              <w:t>0,65±0,02</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Мочевина, мМ/л</w:t>
            </w:r>
          </w:p>
        </w:tc>
        <w:tc>
          <w:tcPr>
            <w:tcW w:w="2880" w:type="dxa"/>
          </w:tcPr>
          <w:p w:rsidR="00873685" w:rsidRPr="004F074F" w:rsidRDefault="00873685" w:rsidP="00130975">
            <w:pPr>
              <w:jc w:val="center"/>
              <w:rPr>
                <w:sz w:val="28"/>
                <w:szCs w:val="28"/>
              </w:rPr>
            </w:pPr>
            <w:r w:rsidRPr="004F074F">
              <w:rPr>
                <w:sz w:val="28"/>
                <w:szCs w:val="28"/>
              </w:rPr>
              <w:t>5,46±0,36</w:t>
            </w:r>
          </w:p>
        </w:tc>
        <w:tc>
          <w:tcPr>
            <w:tcW w:w="2834" w:type="dxa"/>
          </w:tcPr>
          <w:p w:rsidR="00873685" w:rsidRPr="004F074F" w:rsidRDefault="00873685" w:rsidP="00130975">
            <w:pPr>
              <w:jc w:val="center"/>
              <w:rPr>
                <w:sz w:val="28"/>
                <w:szCs w:val="28"/>
              </w:rPr>
            </w:pPr>
            <w:r w:rsidRPr="004F074F">
              <w:rPr>
                <w:sz w:val="28"/>
                <w:szCs w:val="28"/>
              </w:rPr>
              <w:t>6,00±0,32</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Глюкоза, мМ/л</w:t>
            </w:r>
          </w:p>
        </w:tc>
        <w:tc>
          <w:tcPr>
            <w:tcW w:w="2880" w:type="dxa"/>
          </w:tcPr>
          <w:p w:rsidR="00873685" w:rsidRPr="004F074F" w:rsidRDefault="00873685" w:rsidP="00130975">
            <w:pPr>
              <w:jc w:val="center"/>
              <w:rPr>
                <w:sz w:val="28"/>
                <w:szCs w:val="28"/>
              </w:rPr>
            </w:pPr>
            <w:r w:rsidRPr="004F074F">
              <w:rPr>
                <w:sz w:val="28"/>
                <w:szCs w:val="28"/>
              </w:rPr>
              <w:t>0,63±0,08</w:t>
            </w:r>
          </w:p>
        </w:tc>
        <w:tc>
          <w:tcPr>
            <w:tcW w:w="2834" w:type="dxa"/>
          </w:tcPr>
          <w:p w:rsidR="00873685" w:rsidRPr="004F074F" w:rsidRDefault="00873685" w:rsidP="00130975">
            <w:pPr>
              <w:jc w:val="center"/>
              <w:rPr>
                <w:sz w:val="28"/>
                <w:szCs w:val="28"/>
              </w:rPr>
            </w:pPr>
            <w:r w:rsidRPr="004F074F">
              <w:rPr>
                <w:sz w:val="28"/>
                <w:szCs w:val="28"/>
              </w:rPr>
              <w:t>1,02±0,19</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Холестерин, мМ/л</w:t>
            </w:r>
          </w:p>
        </w:tc>
        <w:tc>
          <w:tcPr>
            <w:tcW w:w="2880" w:type="dxa"/>
          </w:tcPr>
          <w:p w:rsidR="00873685" w:rsidRPr="004F074F" w:rsidRDefault="00873685" w:rsidP="00130975">
            <w:pPr>
              <w:jc w:val="center"/>
              <w:rPr>
                <w:sz w:val="28"/>
                <w:szCs w:val="28"/>
              </w:rPr>
            </w:pPr>
            <w:r w:rsidRPr="004F074F">
              <w:rPr>
                <w:sz w:val="28"/>
                <w:szCs w:val="28"/>
              </w:rPr>
              <w:t>3,47±0,55</w:t>
            </w:r>
          </w:p>
        </w:tc>
        <w:tc>
          <w:tcPr>
            <w:tcW w:w="2834" w:type="dxa"/>
          </w:tcPr>
          <w:p w:rsidR="00873685" w:rsidRPr="004F074F" w:rsidRDefault="00873685" w:rsidP="00130975">
            <w:pPr>
              <w:jc w:val="center"/>
              <w:rPr>
                <w:sz w:val="28"/>
                <w:szCs w:val="28"/>
              </w:rPr>
            </w:pPr>
            <w:r w:rsidRPr="004F074F">
              <w:rPr>
                <w:sz w:val="28"/>
                <w:szCs w:val="28"/>
              </w:rPr>
              <w:t>2,75±0,15</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Общие липиды, г/л</w:t>
            </w:r>
          </w:p>
        </w:tc>
        <w:tc>
          <w:tcPr>
            <w:tcW w:w="2880" w:type="dxa"/>
          </w:tcPr>
          <w:p w:rsidR="00873685" w:rsidRPr="004F074F" w:rsidRDefault="00873685" w:rsidP="00130975">
            <w:pPr>
              <w:jc w:val="center"/>
              <w:rPr>
                <w:sz w:val="28"/>
                <w:szCs w:val="28"/>
              </w:rPr>
            </w:pPr>
            <w:r w:rsidRPr="004F074F">
              <w:rPr>
                <w:sz w:val="28"/>
                <w:szCs w:val="28"/>
              </w:rPr>
              <w:t>9,85±0,85</w:t>
            </w:r>
          </w:p>
        </w:tc>
        <w:tc>
          <w:tcPr>
            <w:tcW w:w="2834" w:type="dxa"/>
          </w:tcPr>
          <w:p w:rsidR="00873685" w:rsidRPr="004F074F" w:rsidRDefault="00873685" w:rsidP="00130975">
            <w:pPr>
              <w:jc w:val="center"/>
              <w:rPr>
                <w:sz w:val="28"/>
                <w:szCs w:val="28"/>
              </w:rPr>
            </w:pPr>
            <w:r w:rsidRPr="004F074F">
              <w:rPr>
                <w:sz w:val="28"/>
                <w:szCs w:val="28"/>
              </w:rPr>
              <w:t>10,6±1,00</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МДА, нМ/л</w:t>
            </w:r>
          </w:p>
        </w:tc>
        <w:tc>
          <w:tcPr>
            <w:tcW w:w="2880" w:type="dxa"/>
          </w:tcPr>
          <w:p w:rsidR="00873685" w:rsidRPr="004F074F" w:rsidRDefault="00873685" w:rsidP="00130975">
            <w:pPr>
              <w:jc w:val="center"/>
              <w:rPr>
                <w:sz w:val="28"/>
                <w:szCs w:val="28"/>
              </w:rPr>
            </w:pPr>
            <w:r w:rsidRPr="004F074F">
              <w:rPr>
                <w:sz w:val="28"/>
                <w:szCs w:val="28"/>
              </w:rPr>
              <w:t>5,14±0,11</w:t>
            </w:r>
          </w:p>
        </w:tc>
        <w:tc>
          <w:tcPr>
            <w:tcW w:w="2834" w:type="dxa"/>
          </w:tcPr>
          <w:p w:rsidR="00873685" w:rsidRPr="004F074F" w:rsidRDefault="00873685" w:rsidP="00130975">
            <w:pPr>
              <w:jc w:val="center"/>
              <w:rPr>
                <w:sz w:val="28"/>
                <w:szCs w:val="28"/>
              </w:rPr>
            </w:pPr>
            <w:r w:rsidRPr="004F074F">
              <w:rPr>
                <w:sz w:val="28"/>
                <w:szCs w:val="28"/>
              </w:rPr>
              <w:t>4,51±0,32</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Кальций, мМ/л</w:t>
            </w:r>
          </w:p>
        </w:tc>
        <w:tc>
          <w:tcPr>
            <w:tcW w:w="2880" w:type="dxa"/>
          </w:tcPr>
          <w:p w:rsidR="00873685" w:rsidRPr="004F074F" w:rsidRDefault="00873685" w:rsidP="00130975">
            <w:pPr>
              <w:jc w:val="center"/>
              <w:rPr>
                <w:sz w:val="28"/>
                <w:szCs w:val="28"/>
              </w:rPr>
            </w:pPr>
            <w:r w:rsidRPr="004F074F">
              <w:rPr>
                <w:sz w:val="28"/>
                <w:szCs w:val="28"/>
              </w:rPr>
              <w:t>1,83±0,27</w:t>
            </w:r>
          </w:p>
        </w:tc>
        <w:tc>
          <w:tcPr>
            <w:tcW w:w="2834" w:type="dxa"/>
          </w:tcPr>
          <w:p w:rsidR="00873685" w:rsidRPr="004F074F" w:rsidRDefault="00873685" w:rsidP="00130975">
            <w:pPr>
              <w:jc w:val="center"/>
              <w:rPr>
                <w:sz w:val="28"/>
                <w:szCs w:val="28"/>
              </w:rPr>
            </w:pPr>
            <w:r w:rsidRPr="004F074F">
              <w:rPr>
                <w:sz w:val="28"/>
                <w:szCs w:val="28"/>
              </w:rPr>
              <w:t>2,38±0,08</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lang w:val="en-US"/>
              </w:rPr>
            </w:pPr>
            <w:r w:rsidRPr="004F074F">
              <w:rPr>
                <w:sz w:val="28"/>
                <w:szCs w:val="28"/>
              </w:rPr>
              <w:t>Фосфор, мМ/л</w:t>
            </w:r>
          </w:p>
        </w:tc>
        <w:tc>
          <w:tcPr>
            <w:tcW w:w="2880" w:type="dxa"/>
          </w:tcPr>
          <w:p w:rsidR="00873685" w:rsidRPr="004F074F" w:rsidRDefault="00873685" w:rsidP="00130975">
            <w:pPr>
              <w:jc w:val="center"/>
              <w:rPr>
                <w:sz w:val="28"/>
                <w:szCs w:val="28"/>
              </w:rPr>
            </w:pPr>
            <w:r w:rsidRPr="004F074F">
              <w:rPr>
                <w:sz w:val="28"/>
                <w:szCs w:val="28"/>
              </w:rPr>
              <w:t>1,96±0,14</w:t>
            </w:r>
          </w:p>
        </w:tc>
        <w:tc>
          <w:tcPr>
            <w:tcW w:w="2834" w:type="dxa"/>
          </w:tcPr>
          <w:p w:rsidR="00873685" w:rsidRPr="004F074F" w:rsidRDefault="00873685" w:rsidP="00130975">
            <w:pPr>
              <w:jc w:val="center"/>
              <w:rPr>
                <w:sz w:val="28"/>
                <w:szCs w:val="28"/>
              </w:rPr>
            </w:pPr>
            <w:r w:rsidRPr="004F074F">
              <w:rPr>
                <w:sz w:val="28"/>
                <w:szCs w:val="28"/>
              </w:rPr>
              <w:t>1,98±0,03</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 xml:space="preserve">Соотношение </w:t>
            </w:r>
            <w:r w:rsidRPr="004F074F">
              <w:rPr>
                <w:sz w:val="28"/>
                <w:szCs w:val="28"/>
                <w:lang w:val="en-US"/>
              </w:rPr>
              <w:t>Ca:P</w:t>
            </w:r>
          </w:p>
        </w:tc>
        <w:tc>
          <w:tcPr>
            <w:tcW w:w="2880" w:type="dxa"/>
          </w:tcPr>
          <w:p w:rsidR="00873685" w:rsidRPr="004F074F" w:rsidRDefault="00873685" w:rsidP="00130975">
            <w:pPr>
              <w:jc w:val="center"/>
              <w:rPr>
                <w:sz w:val="28"/>
                <w:szCs w:val="28"/>
              </w:rPr>
            </w:pPr>
            <w:r w:rsidRPr="004F074F">
              <w:rPr>
                <w:sz w:val="28"/>
                <w:szCs w:val="28"/>
              </w:rPr>
              <w:t>0,98±0,14</w:t>
            </w:r>
          </w:p>
        </w:tc>
        <w:tc>
          <w:tcPr>
            <w:tcW w:w="2834" w:type="dxa"/>
          </w:tcPr>
          <w:p w:rsidR="00873685" w:rsidRPr="004F074F" w:rsidRDefault="00873685" w:rsidP="00130975">
            <w:pPr>
              <w:jc w:val="center"/>
              <w:rPr>
                <w:sz w:val="28"/>
                <w:szCs w:val="28"/>
              </w:rPr>
            </w:pPr>
            <w:r w:rsidRPr="004F074F">
              <w:rPr>
                <w:sz w:val="28"/>
                <w:szCs w:val="28"/>
              </w:rPr>
              <w:t>1,19±0,03</w:t>
            </w:r>
          </w:p>
        </w:tc>
      </w:tr>
      <w:tr w:rsidR="00873685" w:rsidRPr="004F074F" w:rsidTr="00130975">
        <w:tblPrEx>
          <w:tblCellMar>
            <w:top w:w="0" w:type="dxa"/>
            <w:bottom w:w="0" w:type="dxa"/>
          </w:tblCellMar>
        </w:tblPrEx>
        <w:trPr>
          <w:trHeight w:val="41"/>
        </w:trPr>
        <w:tc>
          <w:tcPr>
            <w:tcW w:w="3394" w:type="dxa"/>
          </w:tcPr>
          <w:p w:rsidR="00873685" w:rsidRPr="004F074F" w:rsidRDefault="00873685" w:rsidP="00130975">
            <w:pPr>
              <w:jc w:val="both"/>
              <w:rPr>
                <w:sz w:val="28"/>
                <w:szCs w:val="28"/>
              </w:rPr>
            </w:pPr>
            <w:r w:rsidRPr="004F074F">
              <w:rPr>
                <w:sz w:val="28"/>
                <w:szCs w:val="28"/>
              </w:rPr>
              <w:t>МСМ, ед.опт. пл.</w:t>
            </w:r>
          </w:p>
        </w:tc>
        <w:tc>
          <w:tcPr>
            <w:tcW w:w="2880" w:type="dxa"/>
          </w:tcPr>
          <w:p w:rsidR="00873685" w:rsidRPr="004F074F" w:rsidRDefault="00873685" w:rsidP="00130975">
            <w:pPr>
              <w:jc w:val="center"/>
              <w:rPr>
                <w:sz w:val="28"/>
                <w:szCs w:val="28"/>
              </w:rPr>
            </w:pPr>
            <w:r w:rsidRPr="004F074F">
              <w:rPr>
                <w:sz w:val="28"/>
                <w:szCs w:val="28"/>
              </w:rPr>
              <w:t>0,302±0,04</w:t>
            </w:r>
          </w:p>
        </w:tc>
        <w:tc>
          <w:tcPr>
            <w:tcW w:w="2834" w:type="dxa"/>
          </w:tcPr>
          <w:p w:rsidR="00873685" w:rsidRPr="004F074F" w:rsidRDefault="00873685" w:rsidP="00130975">
            <w:pPr>
              <w:jc w:val="center"/>
              <w:rPr>
                <w:sz w:val="28"/>
                <w:szCs w:val="28"/>
              </w:rPr>
            </w:pPr>
            <w:r w:rsidRPr="004F074F">
              <w:rPr>
                <w:sz w:val="28"/>
                <w:szCs w:val="28"/>
              </w:rPr>
              <w:t>0,266±0,04</w:t>
            </w:r>
          </w:p>
        </w:tc>
      </w:tr>
      <w:tr w:rsidR="00873685" w:rsidRPr="004F074F" w:rsidTr="00130975">
        <w:tblPrEx>
          <w:tblCellMar>
            <w:top w:w="0" w:type="dxa"/>
            <w:bottom w:w="0" w:type="dxa"/>
          </w:tblCellMar>
        </w:tblPrEx>
        <w:trPr>
          <w:trHeight w:val="423"/>
        </w:trPr>
        <w:tc>
          <w:tcPr>
            <w:tcW w:w="3394" w:type="dxa"/>
          </w:tcPr>
          <w:p w:rsidR="00873685" w:rsidRPr="004F074F" w:rsidRDefault="00873685" w:rsidP="00130975">
            <w:pPr>
              <w:jc w:val="both"/>
              <w:rPr>
                <w:sz w:val="28"/>
                <w:szCs w:val="28"/>
              </w:rPr>
            </w:pPr>
            <w:r w:rsidRPr="004F074F">
              <w:rPr>
                <w:sz w:val="28"/>
                <w:szCs w:val="28"/>
              </w:rPr>
              <w:t>ОМБ, нМ - С=О/мг белка</w:t>
            </w:r>
          </w:p>
        </w:tc>
        <w:tc>
          <w:tcPr>
            <w:tcW w:w="2880" w:type="dxa"/>
          </w:tcPr>
          <w:p w:rsidR="00873685" w:rsidRPr="004F074F" w:rsidRDefault="00873685" w:rsidP="00130975">
            <w:pPr>
              <w:jc w:val="center"/>
              <w:rPr>
                <w:sz w:val="28"/>
                <w:szCs w:val="28"/>
              </w:rPr>
            </w:pPr>
            <w:r w:rsidRPr="004F074F">
              <w:rPr>
                <w:sz w:val="28"/>
                <w:szCs w:val="28"/>
              </w:rPr>
              <w:t>3,14±0,30</w:t>
            </w:r>
          </w:p>
        </w:tc>
        <w:tc>
          <w:tcPr>
            <w:tcW w:w="2834" w:type="dxa"/>
          </w:tcPr>
          <w:p w:rsidR="00873685" w:rsidRPr="004F074F" w:rsidRDefault="00873685" w:rsidP="00130975">
            <w:pPr>
              <w:jc w:val="center"/>
              <w:rPr>
                <w:sz w:val="28"/>
                <w:szCs w:val="28"/>
              </w:rPr>
            </w:pPr>
            <w:r w:rsidRPr="004F074F">
              <w:rPr>
                <w:sz w:val="28"/>
                <w:szCs w:val="28"/>
              </w:rPr>
              <w:t>2,12±0,35</w:t>
            </w:r>
          </w:p>
        </w:tc>
      </w:tr>
    </w:tbl>
    <w:p w:rsidR="00C05078" w:rsidRDefault="00C05078" w:rsidP="00C05078">
      <w:pPr>
        <w:ind w:firstLine="708"/>
        <w:jc w:val="both"/>
        <w:rPr>
          <w:sz w:val="28"/>
          <w:szCs w:val="28"/>
        </w:rPr>
      </w:pPr>
      <w:r w:rsidRPr="00130975">
        <w:rPr>
          <w:sz w:val="28"/>
          <w:szCs w:val="28"/>
        </w:rPr>
        <w:t>У животных, завезенных в 2006 году, содержание общего белка на 7% выше, 54,5% животных имеет оптимальное содерж</w:t>
      </w:r>
      <w:r w:rsidRPr="00130975">
        <w:rPr>
          <w:sz w:val="28"/>
          <w:szCs w:val="28"/>
        </w:rPr>
        <w:t>а</w:t>
      </w:r>
      <w:r w:rsidRPr="00130975">
        <w:rPr>
          <w:sz w:val="28"/>
          <w:szCs w:val="28"/>
        </w:rPr>
        <w:t>ние общего белка, у 27,3% ниже нормы и у 18,2% выше нормы.</w:t>
      </w:r>
    </w:p>
    <w:p w:rsidR="00230156" w:rsidRDefault="00230156" w:rsidP="00230156">
      <w:pPr>
        <w:ind w:firstLine="708"/>
        <w:jc w:val="both"/>
        <w:rPr>
          <w:sz w:val="28"/>
          <w:szCs w:val="28"/>
          <w:lang w:val="en-US"/>
        </w:rPr>
      </w:pPr>
      <w:r w:rsidRPr="00130975">
        <w:rPr>
          <w:sz w:val="28"/>
          <w:szCs w:val="28"/>
        </w:rPr>
        <w:t>Выявлены существенные изменения фракционного состава общего белка, так у 60% животных завезенных в 2007г. содержание альбуминов на нижней границе нормы, а у животных, завезенных в 2006г. этот показатель не достигает нижней границы нормы. У коров, привезенных в 2007г. ни</w:t>
      </w:r>
      <w:r w:rsidRPr="00130975">
        <w:rPr>
          <w:sz w:val="28"/>
          <w:szCs w:val="28"/>
        </w:rPr>
        <w:t>з</w:t>
      </w:r>
      <w:r w:rsidRPr="00130975">
        <w:rPr>
          <w:sz w:val="28"/>
          <w:szCs w:val="28"/>
        </w:rPr>
        <w:t>кое содержание γ-глобулиновой фракции белков, пребывание в течение года в условиях Дальнего Востока сопровождается увеличением этого п</w:t>
      </w:r>
      <w:r w:rsidRPr="00130975">
        <w:rPr>
          <w:sz w:val="28"/>
          <w:szCs w:val="28"/>
        </w:rPr>
        <w:t>о</w:t>
      </w:r>
      <w:r w:rsidRPr="00130975">
        <w:rPr>
          <w:sz w:val="28"/>
          <w:szCs w:val="28"/>
        </w:rPr>
        <w:t>казателя. Содержание мочевины в сыворотке крови коров австралийской популяции укладывается в рамки физиологической нормы, но у части ж</w:t>
      </w:r>
      <w:r w:rsidRPr="00130975">
        <w:rPr>
          <w:sz w:val="28"/>
          <w:szCs w:val="28"/>
        </w:rPr>
        <w:t>и</w:t>
      </w:r>
      <w:r w:rsidRPr="00130975">
        <w:rPr>
          <w:sz w:val="28"/>
          <w:szCs w:val="28"/>
        </w:rPr>
        <w:t>вотных этот показатель приближается к верхней границе нормы. Низкое содержание альбуминов, высокое мочевины свидетельствует о нарушении синтетической функции печени. Нарушение функции печени отрицательно сказывается на процессах пищеварения, нарушается процесс обеззараж</w:t>
      </w:r>
      <w:r w:rsidRPr="00130975">
        <w:rPr>
          <w:sz w:val="28"/>
          <w:szCs w:val="28"/>
        </w:rPr>
        <w:t>и</w:t>
      </w:r>
      <w:r w:rsidRPr="00130975">
        <w:rPr>
          <w:sz w:val="28"/>
          <w:szCs w:val="28"/>
        </w:rPr>
        <w:t>вания токсических продуктов, поступающих с кормами и образующихся в кишечнике в процессе пищеварения.</w:t>
      </w:r>
    </w:p>
    <w:p w:rsidR="004577A7" w:rsidRDefault="00873685" w:rsidP="004577A7">
      <w:pPr>
        <w:ind w:firstLine="708"/>
        <w:jc w:val="both"/>
        <w:rPr>
          <w:sz w:val="28"/>
          <w:szCs w:val="28"/>
        </w:rPr>
      </w:pPr>
      <w:r w:rsidRPr="00130975">
        <w:rPr>
          <w:sz w:val="28"/>
          <w:szCs w:val="28"/>
        </w:rPr>
        <w:t>Наряду с нарушением белкового обмена установлен низкий уровень глюкозы в сыворотке крови, причем степень снижения глюкозы в крови увеличивается с продолжительностью пребывания на новом месте обит</w:t>
      </w:r>
      <w:r w:rsidRPr="00130975">
        <w:rPr>
          <w:sz w:val="28"/>
          <w:szCs w:val="28"/>
        </w:rPr>
        <w:t>а</w:t>
      </w:r>
      <w:r w:rsidRPr="00130975">
        <w:rPr>
          <w:sz w:val="28"/>
          <w:szCs w:val="28"/>
        </w:rPr>
        <w:t>ни</w:t>
      </w:r>
      <w:r w:rsidR="00A11459" w:rsidRPr="00130975">
        <w:rPr>
          <w:sz w:val="28"/>
          <w:szCs w:val="28"/>
        </w:rPr>
        <w:t>я.</w:t>
      </w:r>
      <w:r w:rsidR="00897CDE">
        <w:rPr>
          <w:sz w:val="28"/>
          <w:szCs w:val="28"/>
        </w:rPr>
        <w:t xml:space="preserve"> </w:t>
      </w:r>
      <w:r w:rsidRPr="00130975">
        <w:rPr>
          <w:sz w:val="28"/>
          <w:szCs w:val="28"/>
        </w:rPr>
        <w:t>Глюкоза является основным энергетическим материалом в организме животных и при недостатке запускается механизм глюконеогенеза, при этом образуется довольно значительное количество кетоновых тел, кот</w:t>
      </w:r>
      <w:r w:rsidRPr="00130975">
        <w:rPr>
          <w:sz w:val="28"/>
          <w:szCs w:val="28"/>
        </w:rPr>
        <w:t>о</w:t>
      </w:r>
      <w:r w:rsidRPr="00130975">
        <w:rPr>
          <w:sz w:val="28"/>
          <w:szCs w:val="28"/>
        </w:rPr>
        <w:t>рые вызывают явления интоксикации. Подтверждением предположения об использовании жиров в качестве источника синтеза углеводов свидетел</w:t>
      </w:r>
      <w:r w:rsidRPr="00130975">
        <w:rPr>
          <w:sz w:val="28"/>
          <w:szCs w:val="28"/>
        </w:rPr>
        <w:t>ь</w:t>
      </w:r>
      <w:r w:rsidRPr="00130975">
        <w:rPr>
          <w:sz w:val="28"/>
          <w:szCs w:val="28"/>
        </w:rPr>
        <w:t>ствует высокий уровень липидов в сыворотке крови, их уровень превыш</w:t>
      </w:r>
      <w:r w:rsidRPr="00130975">
        <w:rPr>
          <w:sz w:val="28"/>
          <w:szCs w:val="28"/>
        </w:rPr>
        <w:t>а</w:t>
      </w:r>
      <w:r w:rsidRPr="00130975">
        <w:rPr>
          <w:sz w:val="28"/>
          <w:szCs w:val="28"/>
        </w:rPr>
        <w:t>ет верхнюю границу физиологической нормы в 1,9-2,4 раза.</w:t>
      </w:r>
    </w:p>
    <w:p w:rsidR="00C05078" w:rsidRPr="00B13C70" w:rsidRDefault="00873685" w:rsidP="004577A7">
      <w:pPr>
        <w:ind w:firstLine="708"/>
        <w:jc w:val="both"/>
        <w:rPr>
          <w:spacing w:val="-2"/>
          <w:sz w:val="28"/>
          <w:szCs w:val="28"/>
        </w:rPr>
      </w:pPr>
      <w:r w:rsidRPr="00130975">
        <w:rPr>
          <w:spacing w:val="-2"/>
          <w:sz w:val="28"/>
          <w:szCs w:val="28"/>
        </w:rPr>
        <w:t>У коров в процессе адаптации к природно-климатическим условиям дальнего Востока установлено нарушение фосфорно-кальциевого обмена. Нарушение фосфорно-кальциевого обмена более выраж</w:t>
      </w:r>
      <w:r w:rsidR="00210005" w:rsidRPr="00130975">
        <w:rPr>
          <w:spacing w:val="-2"/>
          <w:sz w:val="28"/>
          <w:szCs w:val="28"/>
        </w:rPr>
        <w:t>ено у коров, прив</w:t>
      </w:r>
      <w:r w:rsidR="00210005" w:rsidRPr="00130975">
        <w:rPr>
          <w:spacing w:val="-2"/>
          <w:sz w:val="28"/>
          <w:szCs w:val="28"/>
        </w:rPr>
        <w:t>е</w:t>
      </w:r>
      <w:r w:rsidR="00210005" w:rsidRPr="00130975">
        <w:rPr>
          <w:spacing w:val="-2"/>
          <w:sz w:val="28"/>
          <w:szCs w:val="28"/>
        </w:rPr>
        <w:t>зенных в 2006</w:t>
      </w:r>
      <w:r w:rsidRPr="00130975">
        <w:rPr>
          <w:spacing w:val="-2"/>
          <w:sz w:val="28"/>
          <w:szCs w:val="28"/>
        </w:rPr>
        <w:t>г</w:t>
      </w:r>
      <w:r w:rsidR="00210005" w:rsidRPr="00130975">
        <w:rPr>
          <w:spacing w:val="-2"/>
          <w:sz w:val="28"/>
          <w:szCs w:val="28"/>
        </w:rPr>
        <w:t xml:space="preserve">. </w:t>
      </w:r>
      <w:r w:rsidR="001E75E6" w:rsidRPr="00130975">
        <w:rPr>
          <w:spacing w:val="-2"/>
          <w:sz w:val="28"/>
          <w:szCs w:val="28"/>
        </w:rPr>
        <w:t>Т</w:t>
      </w:r>
      <w:r w:rsidR="00210005" w:rsidRPr="00130975">
        <w:rPr>
          <w:spacing w:val="-2"/>
          <w:sz w:val="28"/>
          <w:szCs w:val="28"/>
        </w:rPr>
        <w:t>ак, у 60</w:t>
      </w:r>
      <w:r w:rsidRPr="00130975">
        <w:rPr>
          <w:spacing w:val="-2"/>
          <w:sz w:val="28"/>
          <w:szCs w:val="28"/>
        </w:rPr>
        <w:t xml:space="preserve">% животных содержание кальция в 1,3-1,5 раза меньше нормы и у 40% животных соответствует нижней </w:t>
      </w:r>
      <w:r w:rsidR="00210005" w:rsidRPr="00130975">
        <w:rPr>
          <w:spacing w:val="-2"/>
          <w:sz w:val="28"/>
          <w:szCs w:val="28"/>
        </w:rPr>
        <w:t>границе физиол</w:t>
      </w:r>
      <w:r w:rsidR="00210005" w:rsidRPr="00130975">
        <w:rPr>
          <w:spacing w:val="-2"/>
          <w:sz w:val="28"/>
          <w:szCs w:val="28"/>
        </w:rPr>
        <w:t>о</w:t>
      </w:r>
      <w:r w:rsidR="00210005" w:rsidRPr="00130975">
        <w:rPr>
          <w:spacing w:val="-2"/>
          <w:sz w:val="28"/>
          <w:szCs w:val="28"/>
        </w:rPr>
        <w:t xml:space="preserve">гической нормы. У </w:t>
      </w:r>
      <w:r w:rsidRPr="00130975">
        <w:rPr>
          <w:spacing w:val="-2"/>
          <w:sz w:val="28"/>
          <w:szCs w:val="28"/>
        </w:rPr>
        <w:t>40 % животных установлен высокий уровень неорган</w:t>
      </w:r>
      <w:r w:rsidRPr="00130975">
        <w:rPr>
          <w:spacing w:val="-2"/>
          <w:sz w:val="28"/>
          <w:szCs w:val="28"/>
        </w:rPr>
        <w:t>и</w:t>
      </w:r>
      <w:r w:rsidRPr="00130975">
        <w:rPr>
          <w:spacing w:val="-2"/>
          <w:sz w:val="28"/>
          <w:szCs w:val="28"/>
        </w:rPr>
        <w:t>ческого фосфора, у остальных животных этот показатель приближается к верхней границе физиологической нормы. У животных,</w:t>
      </w:r>
      <w:r w:rsidR="00210005" w:rsidRPr="00130975">
        <w:rPr>
          <w:spacing w:val="-2"/>
          <w:sz w:val="28"/>
          <w:szCs w:val="28"/>
        </w:rPr>
        <w:t xml:space="preserve"> завезенных в 2007</w:t>
      </w:r>
      <w:r w:rsidRPr="00130975">
        <w:rPr>
          <w:spacing w:val="-2"/>
          <w:sz w:val="28"/>
          <w:szCs w:val="28"/>
        </w:rPr>
        <w:t>г., показатели фосфорно-кальциевого обмена несколько лучше, по сравнению с предыдущей группой животных. Такое состояние фосфорно-кальциевого обмена у</w:t>
      </w:r>
      <w:r w:rsidR="00A11459" w:rsidRPr="00130975">
        <w:rPr>
          <w:spacing w:val="-2"/>
          <w:sz w:val="28"/>
          <w:szCs w:val="28"/>
        </w:rPr>
        <w:t xml:space="preserve"> коров австралийской популяции </w:t>
      </w:r>
      <w:r w:rsidRPr="00130975">
        <w:rPr>
          <w:spacing w:val="-2"/>
          <w:sz w:val="28"/>
          <w:szCs w:val="28"/>
        </w:rPr>
        <w:t>можно объяснить, более продолжительным периодом адаптации к природно-климатическим условиям Дальнего Востока. Почвы Дальнего Востока большей частью имеют кислую реакцию и кальций, накапливающийся в растениях, трудно усваивается животными в результате происходит нарушение фосфорно-кальциевого обмена. Оптимальные показатели минерального обмена у ж</w:t>
      </w:r>
      <w:r w:rsidRPr="00130975">
        <w:rPr>
          <w:spacing w:val="-2"/>
          <w:sz w:val="28"/>
          <w:szCs w:val="28"/>
        </w:rPr>
        <w:t>и</w:t>
      </w:r>
      <w:r w:rsidRPr="00130975">
        <w:rPr>
          <w:spacing w:val="-2"/>
          <w:sz w:val="28"/>
          <w:szCs w:val="28"/>
        </w:rPr>
        <w:t xml:space="preserve">вотных, завезенных в </w:t>
      </w:r>
      <w:smartTag w:uri="urn:schemas-microsoft-com:office:smarttags" w:element="metricconverter">
        <w:smartTagPr>
          <w:attr w:name="ProductID" w:val="2007 г"/>
        </w:smartTagPr>
        <w:r w:rsidRPr="00130975">
          <w:rPr>
            <w:spacing w:val="-2"/>
            <w:sz w:val="28"/>
            <w:szCs w:val="28"/>
          </w:rPr>
          <w:t>2007</w:t>
        </w:r>
        <w:r w:rsidR="00230156">
          <w:rPr>
            <w:spacing w:val="-2"/>
            <w:sz w:val="28"/>
            <w:szCs w:val="28"/>
          </w:rPr>
          <w:t xml:space="preserve"> </w:t>
        </w:r>
        <w:r w:rsidRPr="00130975">
          <w:rPr>
            <w:spacing w:val="-2"/>
            <w:sz w:val="28"/>
            <w:szCs w:val="28"/>
          </w:rPr>
          <w:t>г</w:t>
        </w:r>
      </w:smartTag>
      <w:r w:rsidRPr="00130975">
        <w:rPr>
          <w:spacing w:val="-2"/>
          <w:sz w:val="28"/>
          <w:szCs w:val="28"/>
        </w:rPr>
        <w:t>. по-видимому, связано с использованием резе</w:t>
      </w:r>
      <w:r w:rsidRPr="00130975">
        <w:rPr>
          <w:spacing w:val="-2"/>
          <w:sz w:val="28"/>
          <w:szCs w:val="28"/>
        </w:rPr>
        <w:t>р</w:t>
      </w:r>
      <w:r w:rsidRPr="00130975">
        <w:rPr>
          <w:spacing w:val="-2"/>
          <w:sz w:val="28"/>
          <w:szCs w:val="28"/>
        </w:rPr>
        <w:t>вов минеральных запасов организма, которые постепенно истощаю</w:t>
      </w:r>
      <w:r w:rsidRPr="00130975">
        <w:rPr>
          <w:spacing w:val="-2"/>
          <w:sz w:val="28"/>
          <w:szCs w:val="28"/>
        </w:rPr>
        <w:t>т</w:t>
      </w:r>
      <w:r w:rsidRPr="00130975">
        <w:rPr>
          <w:spacing w:val="-2"/>
          <w:sz w:val="28"/>
          <w:szCs w:val="28"/>
        </w:rPr>
        <w:t>ся.</w:t>
      </w:r>
    </w:p>
    <w:p w:rsidR="00C05078" w:rsidRDefault="00873685" w:rsidP="006E4FC1">
      <w:pPr>
        <w:ind w:right="80" w:firstLine="708"/>
        <w:jc w:val="both"/>
        <w:rPr>
          <w:sz w:val="28"/>
          <w:szCs w:val="28"/>
          <w:lang w:val="en-US"/>
        </w:rPr>
      </w:pPr>
      <w:r w:rsidRPr="00130975">
        <w:rPr>
          <w:sz w:val="28"/>
          <w:szCs w:val="28"/>
        </w:rPr>
        <w:t>Нарушение обмена веществ сопровождается инициацией процессов перекисного окисления липидов и белков, причем интенсивность этих процессов нарастает с продолжительностью пребывания животных в пр</w:t>
      </w:r>
      <w:r w:rsidRPr="00130975">
        <w:rPr>
          <w:sz w:val="28"/>
          <w:szCs w:val="28"/>
        </w:rPr>
        <w:t>и</w:t>
      </w:r>
      <w:r w:rsidRPr="00130975">
        <w:rPr>
          <w:sz w:val="28"/>
          <w:szCs w:val="28"/>
        </w:rPr>
        <w:t>родно-климатических условиях Дальнего Востока. Подтверждением нак</w:t>
      </w:r>
      <w:r w:rsidRPr="00130975">
        <w:rPr>
          <w:sz w:val="28"/>
          <w:szCs w:val="28"/>
        </w:rPr>
        <w:t>о</w:t>
      </w:r>
      <w:r w:rsidRPr="00130975">
        <w:rPr>
          <w:sz w:val="28"/>
          <w:szCs w:val="28"/>
        </w:rPr>
        <w:t>пления токсических продуктов в организме коров является нарастание уровня молекул средней массы в крови.</w:t>
      </w:r>
    </w:p>
    <w:p w:rsidR="004577A7" w:rsidRDefault="00873685" w:rsidP="004577A7">
      <w:pPr>
        <w:ind w:right="80" w:firstLine="708"/>
        <w:jc w:val="both"/>
        <w:rPr>
          <w:spacing w:val="2"/>
          <w:sz w:val="28"/>
          <w:szCs w:val="28"/>
        </w:rPr>
      </w:pPr>
      <w:r w:rsidRPr="00C33A90">
        <w:rPr>
          <w:spacing w:val="2"/>
          <w:sz w:val="28"/>
          <w:szCs w:val="28"/>
        </w:rPr>
        <w:t>Таким образом, адаптация коров австралийской популяции к пр</w:t>
      </w:r>
      <w:r w:rsidRPr="00C33A90">
        <w:rPr>
          <w:spacing w:val="2"/>
          <w:sz w:val="28"/>
          <w:szCs w:val="28"/>
        </w:rPr>
        <w:t>и</w:t>
      </w:r>
      <w:r w:rsidRPr="00C33A90">
        <w:rPr>
          <w:spacing w:val="2"/>
          <w:sz w:val="28"/>
          <w:szCs w:val="28"/>
        </w:rPr>
        <w:t>родно-климатическим условиям Дальнего Востока сопровождается н</w:t>
      </w:r>
      <w:r w:rsidRPr="00C33A90">
        <w:rPr>
          <w:spacing w:val="2"/>
          <w:sz w:val="28"/>
          <w:szCs w:val="28"/>
        </w:rPr>
        <w:t>а</w:t>
      </w:r>
      <w:r w:rsidRPr="00C33A90">
        <w:rPr>
          <w:spacing w:val="2"/>
          <w:sz w:val="28"/>
          <w:szCs w:val="28"/>
        </w:rPr>
        <w:t>рушением белкового, углеводно-жирового и минерального обменов в</w:t>
      </w:r>
      <w:r w:rsidRPr="00C33A90">
        <w:rPr>
          <w:spacing w:val="2"/>
          <w:sz w:val="28"/>
          <w:szCs w:val="28"/>
        </w:rPr>
        <w:t>е</w:t>
      </w:r>
      <w:r w:rsidRPr="00C33A90">
        <w:rPr>
          <w:spacing w:val="2"/>
          <w:sz w:val="28"/>
          <w:szCs w:val="28"/>
        </w:rPr>
        <w:t>ществ, инициацией процессов перекисного окисления липидов и белков. Активизация процессов перекисного окисления липидов и белков сп</w:t>
      </w:r>
      <w:r w:rsidRPr="00C33A90">
        <w:rPr>
          <w:spacing w:val="2"/>
          <w:sz w:val="28"/>
          <w:szCs w:val="28"/>
        </w:rPr>
        <w:t>о</w:t>
      </w:r>
      <w:r w:rsidRPr="00C33A90">
        <w:rPr>
          <w:spacing w:val="2"/>
          <w:sz w:val="28"/>
          <w:szCs w:val="28"/>
        </w:rPr>
        <w:t>собствует дальнейшему усилению деструктивных процессов в органи</w:t>
      </w:r>
      <w:r w:rsidRPr="00C33A90">
        <w:rPr>
          <w:spacing w:val="2"/>
          <w:sz w:val="28"/>
          <w:szCs w:val="28"/>
        </w:rPr>
        <w:t>з</w:t>
      </w:r>
      <w:r w:rsidRPr="00C33A90">
        <w:rPr>
          <w:spacing w:val="2"/>
          <w:sz w:val="28"/>
          <w:szCs w:val="28"/>
        </w:rPr>
        <w:t>ме, истощению запасов клеточных антиоксидантов, что в конечном итоге приводит к возникновению нозологических форм заболеваний, сниж</w:t>
      </w:r>
      <w:r w:rsidRPr="00C33A90">
        <w:rPr>
          <w:spacing w:val="2"/>
          <w:sz w:val="28"/>
          <w:szCs w:val="28"/>
        </w:rPr>
        <w:t>е</w:t>
      </w:r>
      <w:r w:rsidRPr="00C33A90">
        <w:rPr>
          <w:spacing w:val="2"/>
          <w:sz w:val="28"/>
          <w:szCs w:val="28"/>
        </w:rPr>
        <w:t>нию продукти</w:t>
      </w:r>
      <w:r w:rsidRPr="00C33A90">
        <w:rPr>
          <w:spacing w:val="2"/>
          <w:sz w:val="28"/>
          <w:szCs w:val="28"/>
        </w:rPr>
        <w:t>в</w:t>
      </w:r>
      <w:r w:rsidRPr="00C33A90">
        <w:rPr>
          <w:spacing w:val="2"/>
          <w:sz w:val="28"/>
          <w:szCs w:val="28"/>
        </w:rPr>
        <w:t>ности.</w:t>
      </w:r>
    </w:p>
    <w:p w:rsidR="00873685" w:rsidRPr="00130975" w:rsidRDefault="00873685" w:rsidP="004577A7">
      <w:pPr>
        <w:ind w:right="80" w:firstLine="708"/>
        <w:jc w:val="both"/>
        <w:rPr>
          <w:b/>
          <w:caps/>
          <w:sz w:val="28"/>
          <w:szCs w:val="28"/>
          <w:lang w:val="en-US"/>
        </w:rPr>
      </w:pPr>
      <w:r w:rsidRPr="00130975">
        <w:rPr>
          <w:b/>
          <w:caps/>
          <w:sz w:val="28"/>
          <w:szCs w:val="28"/>
          <w:lang w:val="en-US"/>
        </w:rPr>
        <w:t>Metabolic changeS IN organism of cows of Australian population in the process of their adaptation to the conditions of the Far East</w:t>
      </w:r>
    </w:p>
    <w:p w:rsidR="00873685" w:rsidRPr="00130975" w:rsidRDefault="00873685" w:rsidP="006E4FC1">
      <w:pPr>
        <w:jc w:val="center"/>
        <w:rPr>
          <w:b/>
          <w:sz w:val="28"/>
          <w:szCs w:val="28"/>
          <w:lang w:val="en-US"/>
        </w:rPr>
      </w:pPr>
      <w:r w:rsidRPr="00130975">
        <w:rPr>
          <w:b/>
          <w:sz w:val="28"/>
          <w:szCs w:val="28"/>
          <w:lang w:val="en-US"/>
        </w:rPr>
        <w:t>Gavrilov Yu.A., Dikih N.Yu., Vyazmina I.O., Veretennikova A.A.</w:t>
      </w:r>
    </w:p>
    <w:p w:rsidR="00873685" w:rsidRPr="00B13C70" w:rsidRDefault="00873685" w:rsidP="00873685">
      <w:pPr>
        <w:jc w:val="center"/>
        <w:rPr>
          <w:sz w:val="28"/>
          <w:szCs w:val="28"/>
          <w:lang w:val="en-US"/>
        </w:rPr>
      </w:pPr>
      <w:r w:rsidRPr="00130975">
        <w:rPr>
          <w:sz w:val="28"/>
          <w:szCs w:val="28"/>
          <w:lang w:val="en-US"/>
        </w:rPr>
        <w:t xml:space="preserve">Far-East Zone Veterinary Research Institute, </w:t>
      </w:r>
      <w:smartTag w:uri="urn:schemas-microsoft-com:office:smarttags" w:element="place">
        <w:smartTag w:uri="urn:schemas-microsoft-com:office:smarttags" w:element="City">
          <w:r w:rsidRPr="00130975">
            <w:rPr>
              <w:sz w:val="28"/>
              <w:szCs w:val="28"/>
              <w:lang w:val="en-US"/>
            </w:rPr>
            <w:t>Blagoveshchensk</w:t>
          </w:r>
        </w:smartTag>
        <w:r w:rsidRPr="00130975">
          <w:rPr>
            <w:sz w:val="28"/>
            <w:szCs w:val="28"/>
            <w:lang w:val="en-US"/>
          </w:rPr>
          <w:t xml:space="preserve">, </w:t>
        </w:r>
        <w:smartTag w:uri="urn:schemas-microsoft-com:office:smarttags" w:element="country-region">
          <w:r w:rsidRPr="00130975">
            <w:rPr>
              <w:sz w:val="28"/>
              <w:szCs w:val="28"/>
              <w:lang w:val="en-US"/>
            </w:rPr>
            <w:t>Russia</w:t>
          </w:r>
        </w:smartTag>
      </w:smartTag>
    </w:p>
    <w:p w:rsidR="00873685" w:rsidRDefault="00873685" w:rsidP="00873685">
      <w:pPr>
        <w:ind w:right="80" w:firstLine="708"/>
        <w:jc w:val="both"/>
        <w:rPr>
          <w:sz w:val="28"/>
          <w:szCs w:val="28"/>
        </w:rPr>
      </w:pPr>
      <w:r w:rsidRPr="00130975">
        <w:rPr>
          <w:sz w:val="28"/>
          <w:szCs w:val="28"/>
          <w:lang w:val="en-US"/>
        </w:rPr>
        <w:t xml:space="preserve">Adaptation of cows of Australian population to natural conditions of the </w:t>
      </w:r>
      <w:smartTag w:uri="urn:schemas-microsoft-com:office:smarttags" w:element="place">
        <w:r w:rsidRPr="00130975">
          <w:rPr>
            <w:sz w:val="28"/>
            <w:szCs w:val="28"/>
            <w:lang w:val="en-US"/>
          </w:rPr>
          <w:t>Far East</w:t>
        </w:r>
      </w:smartTag>
      <w:r w:rsidRPr="00130975">
        <w:rPr>
          <w:sz w:val="28"/>
          <w:szCs w:val="28"/>
          <w:lang w:val="en-US"/>
        </w:rPr>
        <w:t xml:space="preserve"> is accompanied by imbalance in protein, mineral, carbohydrate m</w:t>
      </w:r>
      <w:r w:rsidRPr="00130975">
        <w:rPr>
          <w:sz w:val="28"/>
          <w:szCs w:val="28"/>
          <w:lang w:val="en-US"/>
        </w:rPr>
        <w:t>e</w:t>
      </w:r>
      <w:r w:rsidRPr="00130975">
        <w:rPr>
          <w:sz w:val="28"/>
          <w:szCs w:val="28"/>
          <w:lang w:val="en-US"/>
        </w:rPr>
        <w:t>tabolism, lipid exchange and initiation of lipi</w:t>
      </w:r>
      <w:r w:rsidR="006E4FC1" w:rsidRPr="00130975">
        <w:rPr>
          <w:sz w:val="28"/>
          <w:szCs w:val="28"/>
          <w:lang w:val="en-US"/>
        </w:rPr>
        <w:t>d peroxidation.</w:t>
      </w:r>
    </w:p>
    <w:p w:rsidR="00226E75" w:rsidRPr="004F074F" w:rsidRDefault="00226E75" w:rsidP="00135E0B">
      <w:pPr>
        <w:pStyle w:val="aff3"/>
      </w:pPr>
      <w:r w:rsidRPr="004F074F">
        <w:t>УДК 619:618.636.2</w:t>
      </w:r>
    </w:p>
    <w:p w:rsidR="00226E75" w:rsidRPr="004F074F" w:rsidRDefault="00226E75" w:rsidP="00887A40">
      <w:pPr>
        <w:jc w:val="center"/>
        <w:rPr>
          <w:b/>
          <w:sz w:val="28"/>
          <w:szCs w:val="28"/>
        </w:rPr>
      </w:pPr>
      <w:r w:rsidRPr="004F074F">
        <w:rPr>
          <w:b/>
          <w:sz w:val="28"/>
          <w:szCs w:val="28"/>
        </w:rPr>
        <w:t>ТЕРАПЕВТИЧЕСКАЯ ЭФФЕКТИВНОСТЬ ЭРОКСИМАСТА ПРИ СЕРОЗНО-КАТАРАЛЬНОМ МАСТИТЕ У ЛАКТИРУЮЩИХ КОРОВ</w:t>
      </w:r>
    </w:p>
    <w:p w:rsidR="00226E75" w:rsidRPr="004F074F" w:rsidRDefault="00A11459" w:rsidP="00226E75">
      <w:pPr>
        <w:jc w:val="center"/>
        <w:rPr>
          <w:b/>
          <w:sz w:val="28"/>
          <w:szCs w:val="28"/>
        </w:rPr>
      </w:pPr>
      <w:r w:rsidRPr="004F074F">
        <w:rPr>
          <w:b/>
          <w:sz w:val="28"/>
          <w:szCs w:val="28"/>
        </w:rPr>
        <w:t xml:space="preserve">Гамаюнов В. М., </w:t>
      </w:r>
      <w:r w:rsidR="00226E75" w:rsidRPr="004F074F">
        <w:rPr>
          <w:b/>
          <w:sz w:val="28"/>
          <w:szCs w:val="28"/>
        </w:rPr>
        <w:t>Амиров А. Х.</w:t>
      </w:r>
    </w:p>
    <w:p w:rsidR="00226E75" w:rsidRPr="00135E0B" w:rsidRDefault="00226E75" w:rsidP="00226E75">
      <w:pPr>
        <w:jc w:val="center"/>
        <w:rPr>
          <w:i/>
          <w:sz w:val="28"/>
          <w:szCs w:val="28"/>
        </w:rPr>
      </w:pPr>
      <w:r w:rsidRPr="00135E0B">
        <w:rPr>
          <w:i/>
          <w:sz w:val="28"/>
          <w:szCs w:val="28"/>
        </w:rPr>
        <w:t xml:space="preserve">Смоленский научно-исследовательский институт сельского хозяйства </w:t>
      </w:r>
    </w:p>
    <w:p w:rsidR="002F4DB6" w:rsidRDefault="00226E75" w:rsidP="00226E75">
      <w:pPr>
        <w:ind w:firstLine="709"/>
        <w:jc w:val="both"/>
        <w:rPr>
          <w:spacing w:val="2"/>
          <w:sz w:val="28"/>
          <w:szCs w:val="28"/>
        </w:rPr>
      </w:pPr>
      <w:r w:rsidRPr="00897CDE">
        <w:rPr>
          <w:spacing w:val="2"/>
          <w:sz w:val="28"/>
          <w:szCs w:val="28"/>
        </w:rPr>
        <w:t>Воспаление молочной железы – мастит довольно часто в течение года проявляется в каждом молочном стаде с разным уровнем заболева</w:t>
      </w:r>
      <w:r w:rsidRPr="00897CDE">
        <w:rPr>
          <w:spacing w:val="2"/>
          <w:sz w:val="28"/>
          <w:szCs w:val="28"/>
        </w:rPr>
        <w:t>е</w:t>
      </w:r>
      <w:r w:rsidRPr="00897CDE">
        <w:rPr>
          <w:spacing w:val="2"/>
          <w:sz w:val="28"/>
          <w:szCs w:val="28"/>
        </w:rPr>
        <w:t>мости коров от 15-20% до 50% животных. В зависимости от характера т</w:t>
      </w:r>
      <w:r w:rsidRPr="00897CDE">
        <w:rPr>
          <w:spacing w:val="2"/>
          <w:sz w:val="28"/>
          <w:szCs w:val="28"/>
        </w:rPr>
        <w:t>е</w:t>
      </w:r>
      <w:r w:rsidRPr="00897CDE">
        <w:rPr>
          <w:spacing w:val="2"/>
          <w:sz w:val="28"/>
          <w:szCs w:val="28"/>
        </w:rPr>
        <w:t>чения воспалительного процесса, своевременности и эффективности л</w:t>
      </w:r>
      <w:r w:rsidRPr="00897CDE">
        <w:rPr>
          <w:spacing w:val="2"/>
          <w:sz w:val="28"/>
          <w:szCs w:val="28"/>
        </w:rPr>
        <w:t>е</w:t>
      </w:r>
      <w:r w:rsidRPr="00897CDE">
        <w:rPr>
          <w:spacing w:val="2"/>
          <w:sz w:val="28"/>
          <w:szCs w:val="28"/>
        </w:rPr>
        <w:t>чения недополучают 15-20% и более от годового удоя. Это весьма знач</w:t>
      </w:r>
      <w:r w:rsidRPr="00897CDE">
        <w:rPr>
          <w:spacing w:val="2"/>
          <w:sz w:val="28"/>
          <w:szCs w:val="28"/>
        </w:rPr>
        <w:t>и</w:t>
      </w:r>
      <w:r w:rsidRPr="00897CDE">
        <w:rPr>
          <w:spacing w:val="2"/>
          <w:sz w:val="28"/>
          <w:szCs w:val="28"/>
        </w:rPr>
        <w:t>тельный ущерб.</w:t>
      </w:r>
    </w:p>
    <w:p w:rsidR="00226E75" w:rsidRPr="00897CDE" w:rsidRDefault="00226E75" w:rsidP="00226E75">
      <w:pPr>
        <w:ind w:firstLine="709"/>
        <w:jc w:val="both"/>
        <w:rPr>
          <w:sz w:val="28"/>
          <w:szCs w:val="28"/>
        </w:rPr>
      </w:pPr>
      <w:r w:rsidRPr="00897CDE">
        <w:rPr>
          <w:sz w:val="28"/>
          <w:szCs w:val="28"/>
        </w:rPr>
        <w:t>Молоко из пораженных долей вымени теряет питательную ценность и технологические свойства, необходимые для производства молочноки</w:t>
      </w:r>
      <w:r w:rsidRPr="00897CDE">
        <w:rPr>
          <w:sz w:val="28"/>
          <w:szCs w:val="28"/>
        </w:rPr>
        <w:t>с</w:t>
      </w:r>
      <w:r w:rsidRPr="00897CDE">
        <w:rPr>
          <w:sz w:val="28"/>
          <w:szCs w:val="28"/>
        </w:rPr>
        <w:t>лых продуктов и сыров. Использование такого молока для новорожденных телят приводит к увеличению их заболеваемости и падежу, возможности развития пищевых токсикозов и аллергических реакций у людей.</w:t>
      </w:r>
    </w:p>
    <w:p w:rsidR="002F4DB6" w:rsidRDefault="00226E75" w:rsidP="00226E75">
      <w:pPr>
        <w:ind w:firstLine="709"/>
        <w:jc w:val="both"/>
        <w:rPr>
          <w:sz w:val="28"/>
          <w:szCs w:val="28"/>
        </w:rPr>
      </w:pPr>
      <w:r w:rsidRPr="00897CDE">
        <w:rPr>
          <w:sz w:val="28"/>
          <w:szCs w:val="28"/>
        </w:rPr>
        <w:t>В современных условиях внедрения прогрессивных технологий пр</w:t>
      </w:r>
      <w:r w:rsidRPr="00897CDE">
        <w:rPr>
          <w:sz w:val="28"/>
          <w:szCs w:val="28"/>
        </w:rPr>
        <w:t>о</w:t>
      </w:r>
      <w:r w:rsidRPr="00897CDE">
        <w:rPr>
          <w:sz w:val="28"/>
          <w:szCs w:val="28"/>
        </w:rPr>
        <w:t>изводства молока на молочных комплексах, фермах и ввода в практику животноводства «Технического регламента на молоко и молочную пр</w:t>
      </w:r>
      <w:r w:rsidRPr="00897CDE">
        <w:rPr>
          <w:sz w:val="28"/>
          <w:szCs w:val="28"/>
        </w:rPr>
        <w:t>о</w:t>
      </w:r>
      <w:r w:rsidRPr="00897CDE">
        <w:rPr>
          <w:sz w:val="28"/>
          <w:szCs w:val="28"/>
        </w:rPr>
        <w:t>дукцию» (ФЗ № 88 от 12.06.2008 РФ) предъявляются повышенные треб</w:t>
      </w:r>
      <w:r w:rsidRPr="00897CDE">
        <w:rPr>
          <w:sz w:val="28"/>
          <w:szCs w:val="28"/>
        </w:rPr>
        <w:t>о</w:t>
      </w:r>
      <w:r w:rsidRPr="00897CDE">
        <w:rPr>
          <w:sz w:val="28"/>
          <w:szCs w:val="28"/>
        </w:rPr>
        <w:t>вания к производителям и переработчикам молока для получения высок</w:t>
      </w:r>
      <w:r w:rsidRPr="00897CDE">
        <w:rPr>
          <w:sz w:val="28"/>
          <w:szCs w:val="28"/>
        </w:rPr>
        <w:t>о</w:t>
      </w:r>
      <w:r w:rsidRPr="00897CDE">
        <w:rPr>
          <w:sz w:val="28"/>
          <w:szCs w:val="28"/>
        </w:rPr>
        <w:t>качественного в питательном и санитарном отношении молока.</w:t>
      </w:r>
    </w:p>
    <w:p w:rsidR="00226E75" w:rsidRDefault="00226E75" w:rsidP="00226E75">
      <w:pPr>
        <w:ind w:firstLine="709"/>
        <w:jc w:val="both"/>
        <w:rPr>
          <w:sz w:val="28"/>
          <w:szCs w:val="28"/>
          <w:lang w:val="en-US"/>
        </w:rPr>
      </w:pPr>
      <w:r w:rsidRPr="00897CDE">
        <w:rPr>
          <w:sz w:val="28"/>
          <w:szCs w:val="28"/>
        </w:rPr>
        <w:t>Возрастает важность постоянного осуществления специальных м</w:t>
      </w:r>
      <w:r w:rsidRPr="00897CDE">
        <w:rPr>
          <w:sz w:val="28"/>
          <w:szCs w:val="28"/>
        </w:rPr>
        <w:t>е</w:t>
      </w:r>
      <w:r w:rsidRPr="00897CDE">
        <w:rPr>
          <w:sz w:val="28"/>
          <w:szCs w:val="28"/>
        </w:rPr>
        <w:t>роприятий по своевременной (ранней) диагностике и профилактике боле</w:t>
      </w:r>
      <w:r w:rsidRPr="00897CDE">
        <w:rPr>
          <w:sz w:val="28"/>
          <w:szCs w:val="28"/>
        </w:rPr>
        <w:t>з</w:t>
      </w:r>
      <w:r w:rsidRPr="00897CDE">
        <w:rPr>
          <w:sz w:val="28"/>
          <w:szCs w:val="28"/>
        </w:rPr>
        <w:t>ней молочной железы, быстрому и эффективному лечению больных ж</w:t>
      </w:r>
      <w:r w:rsidRPr="00897CDE">
        <w:rPr>
          <w:sz w:val="28"/>
          <w:szCs w:val="28"/>
        </w:rPr>
        <w:t>и</w:t>
      </w:r>
      <w:r w:rsidRPr="00897CDE">
        <w:rPr>
          <w:sz w:val="28"/>
          <w:szCs w:val="28"/>
        </w:rPr>
        <w:t>вотных, восстановлению физиологической функции пораженных четве</w:t>
      </w:r>
      <w:r w:rsidRPr="00897CDE">
        <w:rPr>
          <w:sz w:val="28"/>
          <w:szCs w:val="28"/>
        </w:rPr>
        <w:t>р</w:t>
      </w:r>
      <w:r w:rsidRPr="00897CDE">
        <w:rPr>
          <w:sz w:val="28"/>
          <w:szCs w:val="28"/>
        </w:rPr>
        <w:t>тей вымени и сохранению высокой молочной продуктивности коров.</w:t>
      </w:r>
    </w:p>
    <w:p w:rsidR="002F4DB6" w:rsidRPr="00B13C70" w:rsidRDefault="00226E75" w:rsidP="00226E75">
      <w:pPr>
        <w:ind w:firstLine="709"/>
        <w:jc w:val="both"/>
        <w:rPr>
          <w:sz w:val="28"/>
          <w:szCs w:val="28"/>
        </w:rPr>
      </w:pPr>
      <w:r w:rsidRPr="00897CDE">
        <w:rPr>
          <w:b/>
          <w:sz w:val="28"/>
          <w:szCs w:val="28"/>
        </w:rPr>
        <w:t>Цель исследований</w:t>
      </w:r>
      <w:r w:rsidRPr="00897CDE">
        <w:rPr>
          <w:sz w:val="28"/>
          <w:szCs w:val="28"/>
        </w:rPr>
        <w:t xml:space="preserve"> – получение экспериментальных данных по применению новых (для хозяйств области) высокоэффективных против</w:t>
      </w:r>
      <w:r w:rsidRPr="00897CDE">
        <w:rPr>
          <w:sz w:val="28"/>
          <w:szCs w:val="28"/>
        </w:rPr>
        <w:t>о</w:t>
      </w:r>
      <w:r w:rsidRPr="00897CDE">
        <w:rPr>
          <w:sz w:val="28"/>
          <w:szCs w:val="28"/>
        </w:rPr>
        <w:t>маститных препаратов, в разработке метода фармакокоррекции в монит</w:t>
      </w:r>
      <w:r w:rsidRPr="00897CDE">
        <w:rPr>
          <w:sz w:val="28"/>
          <w:szCs w:val="28"/>
        </w:rPr>
        <w:t>о</w:t>
      </w:r>
      <w:r w:rsidRPr="00897CDE">
        <w:rPr>
          <w:sz w:val="28"/>
          <w:szCs w:val="28"/>
        </w:rPr>
        <w:t>ринге маститов и ветеринарного регламента профилактики и лечения ма</w:t>
      </w:r>
      <w:r w:rsidRPr="00897CDE">
        <w:rPr>
          <w:sz w:val="28"/>
          <w:szCs w:val="28"/>
        </w:rPr>
        <w:t>с</w:t>
      </w:r>
      <w:r w:rsidRPr="00897CDE">
        <w:rPr>
          <w:sz w:val="28"/>
          <w:szCs w:val="28"/>
        </w:rPr>
        <w:t>тита, обеспечивающих повышение молочной продуктивности за счет пр</w:t>
      </w:r>
      <w:r w:rsidRPr="00897CDE">
        <w:rPr>
          <w:sz w:val="28"/>
          <w:szCs w:val="28"/>
        </w:rPr>
        <w:t>е</w:t>
      </w:r>
      <w:r w:rsidRPr="00897CDE">
        <w:rPr>
          <w:sz w:val="28"/>
          <w:szCs w:val="28"/>
        </w:rPr>
        <w:t>дотвращения потерь в удоях коров.</w:t>
      </w:r>
    </w:p>
    <w:p w:rsidR="004577A7" w:rsidRDefault="00226E75" w:rsidP="00226E75">
      <w:pPr>
        <w:ind w:firstLine="709"/>
        <w:jc w:val="both"/>
        <w:rPr>
          <w:sz w:val="28"/>
          <w:szCs w:val="28"/>
        </w:rPr>
      </w:pPr>
      <w:r w:rsidRPr="00897CDE">
        <w:rPr>
          <w:sz w:val="28"/>
          <w:szCs w:val="28"/>
        </w:rPr>
        <w:t>Актуальность исследований подтверждается значительным возни</w:t>
      </w:r>
      <w:r w:rsidRPr="00897CDE">
        <w:rPr>
          <w:sz w:val="28"/>
          <w:szCs w:val="28"/>
        </w:rPr>
        <w:t>к</w:t>
      </w:r>
      <w:r w:rsidRPr="00897CDE">
        <w:rPr>
          <w:sz w:val="28"/>
          <w:szCs w:val="28"/>
        </w:rPr>
        <w:t>новением маститов в наблюдаемом хозяйстве за 2-3 года – от 18,3 до 23,5%, в том числе клинического проявления – 6,6-8,7%, так и области з</w:t>
      </w:r>
      <w:r w:rsidRPr="00897CDE">
        <w:rPr>
          <w:sz w:val="28"/>
          <w:szCs w:val="28"/>
        </w:rPr>
        <w:t>а</w:t>
      </w:r>
      <w:r w:rsidRPr="00897CDE">
        <w:rPr>
          <w:sz w:val="28"/>
          <w:szCs w:val="28"/>
        </w:rPr>
        <w:t>болеваемость маститом достигает 21-27,5% до</w:t>
      </w:r>
      <w:r w:rsidRPr="00897CDE">
        <w:rPr>
          <w:sz w:val="28"/>
          <w:szCs w:val="28"/>
        </w:rPr>
        <w:t>й</w:t>
      </w:r>
      <w:r w:rsidRPr="00897CDE">
        <w:rPr>
          <w:sz w:val="28"/>
          <w:szCs w:val="28"/>
        </w:rPr>
        <w:t>ных коров.</w:t>
      </w:r>
    </w:p>
    <w:p w:rsidR="002F4DB6" w:rsidRDefault="00226E75" w:rsidP="00226E75">
      <w:pPr>
        <w:ind w:firstLine="709"/>
        <w:jc w:val="both"/>
        <w:rPr>
          <w:sz w:val="28"/>
          <w:szCs w:val="28"/>
        </w:rPr>
      </w:pPr>
      <w:r w:rsidRPr="00897CDE">
        <w:rPr>
          <w:b/>
          <w:sz w:val="28"/>
          <w:szCs w:val="28"/>
        </w:rPr>
        <w:t>Материалы и методы</w:t>
      </w:r>
      <w:r w:rsidRPr="00897CDE">
        <w:rPr>
          <w:sz w:val="28"/>
          <w:szCs w:val="28"/>
        </w:rPr>
        <w:t>. Работа выполнялась на фермах, племрепр</w:t>
      </w:r>
      <w:r w:rsidRPr="00897CDE">
        <w:rPr>
          <w:sz w:val="28"/>
          <w:szCs w:val="28"/>
        </w:rPr>
        <w:t>о</w:t>
      </w:r>
      <w:r w:rsidRPr="00897CDE">
        <w:rPr>
          <w:sz w:val="28"/>
          <w:szCs w:val="28"/>
        </w:rPr>
        <w:t xml:space="preserve">дукторного хозяйства на коровах сычевской голштинизированной породы с годовым удоем </w:t>
      </w:r>
      <w:smartTag w:uri="urn:schemas-microsoft-com:office:smarttags" w:element="metricconverter">
        <w:smartTagPr>
          <w:attr w:name="ProductID" w:val="4500 кг"/>
        </w:smartTagPr>
        <w:r w:rsidRPr="00897CDE">
          <w:rPr>
            <w:sz w:val="28"/>
            <w:szCs w:val="28"/>
          </w:rPr>
          <w:t>4500 кг</w:t>
        </w:r>
      </w:smartTag>
      <w:r w:rsidRPr="00897CDE">
        <w:rPr>
          <w:sz w:val="28"/>
          <w:szCs w:val="28"/>
        </w:rPr>
        <w:t xml:space="preserve"> КХ «Балтутино» Глинковского района Смоле</w:t>
      </w:r>
      <w:r w:rsidRPr="00897CDE">
        <w:rPr>
          <w:sz w:val="28"/>
          <w:szCs w:val="28"/>
        </w:rPr>
        <w:t>н</w:t>
      </w:r>
      <w:r w:rsidRPr="00897CDE">
        <w:rPr>
          <w:sz w:val="28"/>
          <w:szCs w:val="28"/>
        </w:rPr>
        <w:t xml:space="preserve">ской области. В исследованиях было две группы лактирующих коров: опытная </w:t>
      </w:r>
      <w:r w:rsidR="00072137" w:rsidRPr="00897CDE">
        <w:rPr>
          <w:sz w:val="28"/>
          <w:szCs w:val="28"/>
        </w:rPr>
        <w:t xml:space="preserve">– </w:t>
      </w:r>
      <w:r w:rsidRPr="00897CDE">
        <w:rPr>
          <w:sz w:val="28"/>
          <w:szCs w:val="28"/>
        </w:rPr>
        <w:t>25 голов, которым при серозно-катаральном воспалении моло</w:t>
      </w:r>
      <w:r w:rsidRPr="00897CDE">
        <w:rPr>
          <w:sz w:val="28"/>
          <w:szCs w:val="28"/>
        </w:rPr>
        <w:t>ч</w:t>
      </w:r>
      <w:r w:rsidRPr="00897CDE">
        <w:rPr>
          <w:sz w:val="28"/>
          <w:szCs w:val="28"/>
        </w:rPr>
        <w:t>ной железы внутривымянно вводили новый отечественный препарат эро</w:t>
      </w:r>
      <w:r w:rsidRPr="00897CDE">
        <w:rPr>
          <w:sz w:val="28"/>
          <w:szCs w:val="28"/>
        </w:rPr>
        <w:t>к</w:t>
      </w:r>
      <w:r w:rsidRPr="00897CDE">
        <w:rPr>
          <w:sz w:val="28"/>
          <w:szCs w:val="28"/>
        </w:rPr>
        <w:t>си</w:t>
      </w:r>
      <w:r w:rsidR="00072137" w:rsidRPr="00897CDE">
        <w:rPr>
          <w:sz w:val="28"/>
          <w:szCs w:val="28"/>
        </w:rPr>
        <w:t>маст (Воронеж, «Агрофарм») по 5</w:t>
      </w:r>
      <w:r w:rsidR="00897CDE">
        <w:rPr>
          <w:sz w:val="28"/>
          <w:szCs w:val="28"/>
        </w:rPr>
        <w:t xml:space="preserve"> </w:t>
      </w:r>
      <w:r w:rsidRPr="00897CDE">
        <w:rPr>
          <w:sz w:val="28"/>
          <w:szCs w:val="28"/>
        </w:rPr>
        <w:t>мл из фасованного шприца один раз в сутки с соблюдением правил антисептики, во второй контрольной группе находились 27 больных маститами: с серозно-катаральным воспалением – 20 голов и гнойно-катаральным хронического течения – 7 коров.</w:t>
      </w:r>
    </w:p>
    <w:p w:rsidR="00226E75" w:rsidRPr="004577A7" w:rsidRDefault="00226E75" w:rsidP="00226E75">
      <w:pPr>
        <w:ind w:firstLine="709"/>
        <w:jc w:val="both"/>
        <w:rPr>
          <w:sz w:val="28"/>
          <w:szCs w:val="28"/>
        </w:rPr>
      </w:pPr>
      <w:r w:rsidRPr="00897CDE">
        <w:rPr>
          <w:sz w:val="28"/>
          <w:szCs w:val="28"/>
        </w:rPr>
        <w:t>Животные контрольной группы подвергались лечению хозяйстве</w:t>
      </w:r>
      <w:r w:rsidRPr="00897CDE">
        <w:rPr>
          <w:sz w:val="28"/>
          <w:szCs w:val="28"/>
        </w:rPr>
        <w:t>н</w:t>
      </w:r>
      <w:r w:rsidRPr="00897CDE">
        <w:rPr>
          <w:sz w:val="28"/>
          <w:szCs w:val="28"/>
        </w:rPr>
        <w:t>ными лекарственными средствами постоянного (2-3 года) применения: внутримышечно вводились бициллин-3; 5 и окситетрамаг для больных с</w:t>
      </w:r>
      <w:r w:rsidRPr="00897CDE">
        <w:rPr>
          <w:sz w:val="28"/>
          <w:szCs w:val="28"/>
        </w:rPr>
        <w:t>е</w:t>
      </w:r>
      <w:r w:rsidRPr="00897CDE">
        <w:rPr>
          <w:sz w:val="28"/>
          <w:szCs w:val="28"/>
        </w:rPr>
        <w:t>розно-катаральным маститом, с гнойно-катаральным – применялись эти же препараты и дополнительно испытуемый эроксимаст согласно их наста</w:t>
      </w:r>
      <w:r w:rsidRPr="00897CDE">
        <w:rPr>
          <w:sz w:val="28"/>
          <w:szCs w:val="28"/>
        </w:rPr>
        <w:t>в</w:t>
      </w:r>
      <w:r w:rsidRPr="00897CDE">
        <w:rPr>
          <w:sz w:val="28"/>
          <w:szCs w:val="28"/>
        </w:rPr>
        <w:t>лениям по применению.</w:t>
      </w:r>
    </w:p>
    <w:p w:rsidR="004577A7" w:rsidRDefault="00226E75" w:rsidP="00226E75">
      <w:pPr>
        <w:ind w:firstLine="709"/>
        <w:jc w:val="both"/>
        <w:rPr>
          <w:sz w:val="28"/>
          <w:szCs w:val="28"/>
        </w:rPr>
      </w:pPr>
      <w:r w:rsidRPr="00897CDE">
        <w:rPr>
          <w:sz w:val="28"/>
          <w:szCs w:val="28"/>
        </w:rPr>
        <w:t>По фармакологическому составу эроксимаст содержит антибиотики эритромицин и окситетрациклин плюс пролонгаторы – вазелиновое масло и пчелиный воск. Эритромицин из группы макролидов с выраженным а</w:t>
      </w:r>
      <w:r w:rsidRPr="00897CDE">
        <w:rPr>
          <w:sz w:val="28"/>
          <w:szCs w:val="28"/>
        </w:rPr>
        <w:t>н</w:t>
      </w:r>
      <w:r w:rsidRPr="00897CDE">
        <w:rPr>
          <w:sz w:val="28"/>
          <w:szCs w:val="28"/>
        </w:rPr>
        <w:t>тимикробным действием бактериостатического характера путем ингибир</w:t>
      </w:r>
      <w:r w:rsidRPr="00897CDE">
        <w:rPr>
          <w:sz w:val="28"/>
          <w:szCs w:val="28"/>
        </w:rPr>
        <w:t>о</w:t>
      </w:r>
      <w:r w:rsidRPr="00897CDE">
        <w:rPr>
          <w:sz w:val="28"/>
          <w:szCs w:val="28"/>
        </w:rPr>
        <w:t>вания синтеза белка в клетках на уровне рибосом. К макролидам чувств</w:t>
      </w:r>
      <w:r w:rsidRPr="00897CDE">
        <w:rPr>
          <w:sz w:val="28"/>
          <w:szCs w:val="28"/>
        </w:rPr>
        <w:t>и</w:t>
      </w:r>
      <w:r w:rsidRPr="00897CDE">
        <w:rPr>
          <w:sz w:val="28"/>
          <w:szCs w:val="28"/>
        </w:rPr>
        <w:t>тельны микоплазмы, риккетсии, сибиреязвенная палочка и клостридии. Они активны в отношении устойчивых к пенициллину, стрептомицину и тетрациклину бактерий. Эффективен эритромицин при гнойных воспал</w:t>
      </w:r>
      <w:r w:rsidRPr="00897CDE">
        <w:rPr>
          <w:sz w:val="28"/>
          <w:szCs w:val="28"/>
        </w:rPr>
        <w:t>е</w:t>
      </w:r>
      <w:r w:rsidRPr="00897CDE">
        <w:rPr>
          <w:sz w:val="28"/>
          <w:szCs w:val="28"/>
        </w:rPr>
        <w:t>ниях, так как действует на кокковую микрофлору.</w:t>
      </w:r>
    </w:p>
    <w:p w:rsidR="00226E75" w:rsidRPr="00897CDE" w:rsidRDefault="00226E75" w:rsidP="00226E75">
      <w:pPr>
        <w:ind w:firstLine="709"/>
        <w:jc w:val="both"/>
        <w:rPr>
          <w:sz w:val="28"/>
          <w:szCs w:val="28"/>
        </w:rPr>
      </w:pPr>
      <w:r w:rsidRPr="00897CDE">
        <w:rPr>
          <w:sz w:val="28"/>
          <w:szCs w:val="28"/>
        </w:rPr>
        <w:t>Окситетрациклина хл</w:t>
      </w:r>
      <w:r w:rsidRPr="00897CDE">
        <w:rPr>
          <w:sz w:val="28"/>
          <w:szCs w:val="28"/>
        </w:rPr>
        <w:t>о</w:t>
      </w:r>
      <w:r w:rsidRPr="00897CDE">
        <w:rPr>
          <w:sz w:val="28"/>
          <w:szCs w:val="28"/>
        </w:rPr>
        <w:t>рид активен в отношении грамположительных и грамотрицательных ми</w:t>
      </w:r>
      <w:r w:rsidRPr="00897CDE">
        <w:rPr>
          <w:sz w:val="28"/>
          <w:szCs w:val="28"/>
        </w:rPr>
        <w:t>к</w:t>
      </w:r>
      <w:r w:rsidRPr="00897CDE">
        <w:rPr>
          <w:sz w:val="28"/>
          <w:szCs w:val="28"/>
        </w:rPr>
        <w:t>робов, хламидий, спирохет, хорошо всасывается и эффективен при всех бактериальных инфекциях.</w:t>
      </w:r>
    </w:p>
    <w:p w:rsidR="00226E75" w:rsidRDefault="00226E75" w:rsidP="00226E75">
      <w:pPr>
        <w:ind w:firstLine="709"/>
        <w:jc w:val="both"/>
        <w:rPr>
          <w:sz w:val="28"/>
          <w:szCs w:val="28"/>
          <w:lang w:val="en-US"/>
        </w:rPr>
      </w:pPr>
      <w:r w:rsidRPr="00897CDE">
        <w:rPr>
          <w:sz w:val="28"/>
          <w:szCs w:val="28"/>
        </w:rPr>
        <w:t>Эроксимаст (его компоненты) относится к группе высокой и средней чувствительности в отношении выделенной микрофлоры (стафило- и стрептококки, микобактерии, кишечная палочка, протеус, спирохеты) с</w:t>
      </w:r>
      <w:r w:rsidR="00072137" w:rsidRPr="00897CDE">
        <w:rPr>
          <w:sz w:val="28"/>
          <w:szCs w:val="28"/>
        </w:rPr>
        <w:t xml:space="preserve"> з</w:t>
      </w:r>
      <w:r w:rsidR="00072137" w:rsidRPr="00897CDE">
        <w:rPr>
          <w:sz w:val="28"/>
          <w:szCs w:val="28"/>
        </w:rPr>
        <w:t>а</w:t>
      </w:r>
      <w:r w:rsidR="00072137" w:rsidRPr="00897CDE">
        <w:rPr>
          <w:sz w:val="28"/>
          <w:szCs w:val="28"/>
        </w:rPr>
        <w:t>держкой зоны роста в 30 и 25</w:t>
      </w:r>
      <w:r w:rsidRPr="00897CDE">
        <w:rPr>
          <w:sz w:val="28"/>
          <w:szCs w:val="28"/>
        </w:rPr>
        <w:t>мм на дисках.</w:t>
      </w:r>
    </w:p>
    <w:p w:rsidR="004577A7" w:rsidRDefault="00226E75" w:rsidP="00226E75">
      <w:pPr>
        <w:ind w:firstLine="709"/>
        <w:jc w:val="both"/>
        <w:rPr>
          <w:sz w:val="28"/>
          <w:szCs w:val="28"/>
        </w:rPr>
      </w:pPr>
      <w:r w:rsidRPr="00897CDE">
        <w:rPr>
          <w:sz w:val="28"/>
          <w:szCs w:val="28"/>
        </w:rPr>
        <w:t>Диагностика маститов выполнялась комплексно: клиническое обсл</w:t>
      </w:r>
      <w:r w:rsidRPr="00897CDE">
        <w:rPr>
          <w:sz w:val="28"/>
          <w:szCs w:val="28"/>
        </w:rPr>
        <w:t>е</w:t>
      </w:r>
      <w:r w:rsidRPr="00897CDE">
        <w:rPr>
          <w:sz w:val="28"/>
          <w:szCs w:val="28"/>
        </w:rPr>
        <w:t>дование состояния вымени и общего статуса дойных коров, с отбором проб молока на визуальную оценку его состояния, применение физикохимич</w:t>
      </w:r>
      <w:r w:rsidRPr="00897CDE">
        <w:rPr>
          <w:sz w:val="28"/>
          <w:szCs w:val="28"/>
        </w:rPr>
        <w:t>е</w:t>
      </w:r>
      <w:r w:rsidRPr="00897CDE">
        <w:rPr>
          <w:sz w:val="28"/>
          <w:szCs w:val="28"/>
        </w:rPr>
        <w:t>ского теста (мастидиновый индикатор) на выявление изменения качества молока и лабораторные исследования – пробу отстаивания, на микробный состав секрета.</w:t>
      </w:r>
    </w:p>
    <w:p w:rsidR="002F4DB6" w:rsidRDefault="00226E75" w:rsidP="00226E75">
      <w:pPr>
        <w:ind w:firstLine="709"/>
        <w:jc w:val="both"/>
        <w:rPr>
          <w:sz w:val="28"/>
          <w:szCs w:val="28"/>
        </w:rPr>
      </w:pPr>
      <w:r w:rsidRPr="00897CDE">
        <w:rPr>
          <w:b/>
          <w:sz w:val="28"/>
          <w:szCs w:val="28"/>
        </w:rPr>
        <w:t>Результаты исследований и обсуждение</w:t>
      </w:r>
      <w:r w:rsidRPr="00897CDE">
        <w:rPr>
          <w:sz w:val="28"/>
          <w:szCs w:val="28"/>
        </w:rPr>
        <w:t>. В результате н</w:t>
      </w:r>
      <w:r w:rsidRPr="00897CDE">
        <w:rPr>
          <w:sz w:val="28"/>
          <w:szCs w:val="28"/>
        </w:rPr>
        <w:t>а</w:t>
      </w:r>
      <w:r w:rsidRPr="00897CDE">
        <w:rPr>
          <w:sz w:val="28"/>
          <w:szCs w:val="28"/>
        </w:rPr>
        <w:t>учно-производственного опыта установлена достаточно высокая лечебная э</w:t>
      </w:r>
      <w:r w:rsidRPr="00897CDE">
        <w:rPr>
          <w:sz w:val="28"/>
          <w:szCs w:val="28"/>
        </w:rPr>
        <w:t>ф</w:t>
      </w:r>
      <w:r w:rsidRPr="00897CDE">
        <w:rPr>
          <w:sz w:val="28"/>
          <w:szCs w:val="28"/>
        </w:rPr>
        <w:t>фективность эроксимаста, как при серозно-катаральном воспалении вым</w:t>
      </w:r>
      <w:r w:rsidRPr="00897CDE">
        <w:rPr>
          <w:sz w:val="28"/>
          <w:szCs w:val="28"/>
        </w:rPr>
        <w:t>е</w:t>
      </w:r>
      <w:r w:rsidRPr="00897CDE">
        <w:rPr>
          <w:sz w:val="28"/>
          <w:szCs w:val="28"/>
        </w:rPr>
        <w:t>ни в опытной группе, так и при гнойно-катаральном мастите у семи коров контрольной группы (табл</w:t>
      </w:r>
      <w:r w:rsidR="00230156">
        <w:rPr>
          <w:sz w:val="28"/>
          <w:szCs w:val="28"/>
        </w:rPr>
        <w:t>ица</w:t>
      </w:r>
      <w:r w:rsidRPr="00897CDE">
        <w:rPr>
          <w:sz w:val="28"/>
          <w:szCs w:val="28"/>
        </w:rPr>
        <w:t>).</w:t>
      </w:r>
    </w:p>
    <w:p w:rsidR="00226E75" w:rsidRPr="004F074F" w:rsidRDefault="00226E75" w:rsidP="002F4DB6">
      <w:pPr>
        <w:ind w:firstLine="709"/>
        <w:jc w:val="right"/>
        <w:rPr>
          <w:sz w:val="28"/>
          <w:szCs w:val="28"/>
        </w:rPr>
      </w:pPr>
      <w:r w:rsidRPr="004F074F">
        <w:rPr>
          <w:sz w:val="28"/>
          <w:szCs w:val="28"/>
        </w:rPr>
        <w:t>Таблица 1</w:t>
      </w:r>
    </w:p>
    <w:p w:rsidR="00226E75" w:rsidRPr="004F074F" w:rsidRDefault="00226E75" w:rsidP="00072137">
      <w:pPr>
        <w:jc w:val="center"/>
        <w:rPr>
          <w:sz w:val="28"/>
          <w:szCs w:val="28"/>
        </w:rPr>
      </w:pPr>
      <w:r w:rsidRPr="004F074F">
        <w:rPr>
          <w:sz w:val="28"/>
          <w:szCs w:val="28"/>
        </w:rPr>
        <w:t>Терапия маститов</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tblPr>
      <w:tblGrid>
        <w:gridCol w:w="1219"/>
        <w:gridCol w:w="1320"/>
        <w:gridCol w:w="1333"/>
        <w:gridCol w:w="1320"/>
        <w:gridCol w:w="1333"/>
        <w:gridCol w:w="1320"/>
        <w:gridCol w:w="1334"/>
      </w:tblGrid>
      <w:tr w:rsidR="00226E75" w:rsidRPr="004F074F" w:rsidTr="00897CDE">
        <w:tc>
          <w:tcPr>
            <w:tcW w:w="1219" w:type="dxa"/>
            <w:vMerge w:val="restart"/>
            <w:vAlign w:val="center"/>
          </w:tcPr>
          <w:p w:rsidR="00226E75" w:rsidRPr="004F074F" w:rsidRDefault="00226E75" w:rsidP="0068104D">
            <w:pPr>
              <w:jc w:val="center"/>
              <w:rPr>
                <w:sz w:val="28"/>
                <w:szCs w:val="28"/>
              </w:rPr>
            </w:pPr>
            <w:r w:rsidRPr="004F074F">
              <w:rPr>
                <w:sz w:val="28"/>
                <w:szCs w:val="28"/>
              </w:rPr>
              <w:t>Курс лечения (сутки)</w:t>
            </w:r>
          </w:p>
        </w:tc>
        <w:tc>
          <w:tcPr>
            <w:tcW w:w="2653" w:type="dxa"/>
            <w:gridSpan w:val="2"/>
            <w:vAlign w:val="center"/>
          </w:tcPr>
          <w:p w:rsidR="00226E75" w:rsidRPr="004F074F" w:rsidRDefault="00226E75" w:rsidP="0068104D">
            <w:pPr>
              <w:jc w:val="center"/>
              <w:rPr>
                <w:sz w:val="28"/>
                <w:szCs w:val="28"/>
              </w:rPr>
            </w:pPr>
            <w:r w:rsidRPr="004F074F">
              <w:rPr>
                <w:sz w:val="28"/>
                <w:szCs w:val="28"/>
              </w:rPr>
              <w:t>Опытная группа n=25 (эроксимаст)</w:t>
            </w:r>
          </w:p>
        </w:tc>
        <w:tc>
          <w:tcPr>
            <w:tcW w:w="5307" w:type="dxa"/>
            <w:gridSpan w:val="4"/>
            <w:vAlign w:val="center"/>
          </w:tcPr>
          <w:p w:rsidR="00226E75" w:rsidRPr="004F074F" w:rsidRDefault="00226E75" w:rsidP="0068104D">
            <w:pPr>
              <w:jc w:val="center"/>
              <w:rPr>
                <w:sz w:val="28"/>
                <w:szCs w:val="28"/>
              </w:rPr>
            </w:pPr>
            <w:r w:rsidRPr="004F074F">
              <w:rPr>
                <w:sz w:val="28"/>
                <w:szCs w:val="28"/>
              </w:rPr>
              <w:t>Контрольная группа n=27</w:t>
            </w:r>
          </w:p>
        </w:tc>
      </w:tr>
      <w:tr w:rsidR="00226E75" w:rsidRPr="004F074F" w:rsidTr="00897CDE">
        <w:tc>
          <w:tcPr>
            <w:tcW w:w="1219" w:type="dxa"/>
            <w:vMerge/>
            <w:vAlign w:val="center"/>
          </w:tcPr>
          <w:p w:rsidR="00226E75" w:rsidRPr="004F074F" w:rsidRDefault="00226E75" w:rsidP="0068104D">
            <w:pPr>
              <w:jc w:val="center"/>
              <w:rPr>
                <w:sz w:val="28"/>
                <w:szCs w:val="28"/>
              </w:rPr>
            </w:pPr>
          </w:p>
        </w:tc>
        <w:tc>
          <w:tcPr>
            <w:tcW w:w="2653" w:type="dxa"/>
            <w:gridSpan w:val="2"/>
            <w:vAlign w:val="center"/>
          </w:tcPr>
          <w:p w:rsidR="00226E75" w:rsidRPr="004F074F" w:rsidRDefault="00226E75" w:rsidP="0068104D">
            <w:pPr>
              <w:jc w:val="center"/>
              <w:rPr>
                <w:sz w:val="28"/>
                <w:szCs w:val="28"/>
              </w:rPr>
            </w:pPr>
            <w:r w:rsidRPr="004F074F">
              <w:rPr>
                <w:sz w:val="28"/>
                <w:szCs w:val="28"/>
              </w:rPr>
              <w:t>Серозно-катаральный</w:t>
            </w:r>
          </w:p>
        </w:tc>
        <w:tc>
          <w:tcPr>
            <w:tcW w:w="2653" w:type="dxa"/>
            <w:gridSpan w:val="2"/>
            <w:vAlign w:val="center"/>
          </w:tcPr>
          <w:p w:rsidR="00226E75" w:rsidRPr="004F074F" w:rsidRDefault="00226E75" w:rsidP="0068104D">
            <w:pPr>
              <w:jc w:val="center"/>
              <w:rPr>
                <w:sz w:val="28"/>
                <w:szCs w:val="28"/>
              </w:rPr>
            </w:pPr>
            <w:r w:rsidRPr="004F074F">
              <w:rPr>
                <w:sz w:val="28"/>
                <w:szCs w:val="28"/>
              </w:rPr>
              <w:t>Серозно-катаральный n=20 (бициллин-3; 5; о</w:t>
            </w:r>
            <w:r w:rsidRPr="004F074F">
              <w:rPr>
                <w:sz w:val="28"/>
                <w:szCs w:val="28"/>
              </w:rPr>
              <w:t>к</w:t>
            </w:r>
            <w:r w:rsidRPr="004F074F">
              <w:rPr>
                <w:sz w:val="28"/>
                <w:szCs w:val="28"/>
              </w:rPr>
              <w:t>ситетрамаг)</w:t>
            </w:r>
          </w:p>
        </w:tc>
        <w:tc>
          <w:tcPr>
            <w:tcW w:w="2654" w:type="dxa"/>
            <w:gridSpan w:val="2"/>
            <w:vAlign w:val="center"/>
          </w:tcPr>
          <w:p w:rsidR="00226E75" w:rsidRPr="004F074F" w:rsidRDefault="00226E75" w:rsidP="0068104D">
            <w:pPr>
              <w:jc w:val="center"/>
              <w:rPr>
                <w:sz w:val="28"/>
                <w:szCs w:val="28"/>
              </w:rPr>
            </w:pPr>
            <w:r w:rsidRPr="004F074F">
              <w:rPr>
                <w:sz w:val="28"/>
                <w:szCs w:val="28"/>
              </w:rPr>
              <w:t>Гнойно-катаральный n=7 (бициллин-3;5; о</w:t>
            </w:r>
            <w:r w:rsidRPr="004F074F">
              <w:rPr>
                <w:sz w:val="28"/>
                <w:szCs w:val="28"/>
              </w:rPr>
              <w:t>к</w:t>
            </w:r>
            <w:r w:rsidRPr="004F074F">
              <w:rPr>
                <w:sz w:val="28"/>
                <w:szCs w:val="28"/>
              </w:rPr>
              <w:t>ситетрамаг; эро</w:t>
            </w:r>
            <w:r w:rsidRPr="004F074F">
              <w:rPr>
                <w:sz w:val="28"/>
                <w:szCs w:val="28"/>
              </w:rPr>
              <w:t>к</w:t>
            </w:r>
            <w:r w:rsidRPr="004F074F">
              <w:rPr>
                <w:sz w:val="28"/>
                <w:szCs w:val="28"/>
              </w:rPr>
              <w:t>симаст)</w:t>
            </w:r>
          </w:p>
        </w:tc>
      </w:tr>
      <w:tr w:rsidR="00226E75" w:rsidRPr="004F074F" w:rsidTr="00897CDE">
        <w:tc>
          <w:tcPr>
            <w:tcW w:w="1219" w:type="dxa"/>
            <w:vMerge/>
            <w:vAlign w:val="center"/>
          </w:tcPr>
          <w:p w:rsidR="00226E75" w:rsidRPr="004F074F" w:rsidRDefault="00226E75" w:rsidP="0068104D">
            <w:pPr>
              <w:jc w:val="center"/>
              <w:rPr>
                <w:sz w:val="28"/>
                <w:szCs w:val="28"/>
              </w:rPr>
            </w:pPr>
          </w:p>
        </w:tc>
        <w:tc>
          <w:tcPr>
            <w:tcW w:w="1320" w:type="dxa"/>
            <w:vAlign w:val="center"/>
          </w:tcPr>
          <w:p w:rsidR="00226E75" w:rsidRPr="004F074F" w:rsidRDefault="00226E75" w:rsidP="0068104D">
            <w:pPr>
              <w:jc w:val="center"/>
              <w:rPr>
                <w:sz w:val="28"/>
                <w:szCs w:val="28"/>
              </w:rPr>
            </w:pPr>
            <w:r w:rsidRPr="004F074F">
              <w:rPr>
                <w:sz w:val="28"/>
                <w:szCs w:val="28"/>
              </w:rPr>
              <w:t>выздор. гол.</w:t>
            </w:r>
          </w:p>
        </w:tc>
        <w:tc>
          <w:tcPr>
            <w:tcW w:w="1333" w:type="dxa"/>
            <w:vAlign w:val="center"/>
          </w:tcPr>
          <w:p w:rsidR="00226E75" w:rsidRPr="004F074F" w:rsidRDefault="00226E75" w:rsidP="0068104D">
            <w:pPr>
              <w:jc w:val="center"/>
              <w:rPr>
                <w:sz w:val="28"/>
                <w:szCs w:val="28"/>
              </w:rPr>
            </w:pPr>
            <w:r w:rsidRPr="004F074F">
              <w:rPr>
                <w:sz w:val="28"/>
                <w:szCs w:val="28"/>
              </w:rPr>
              <w:t>% терап. эффекта</w:t>
            </w:r>
          </w:p>
        </w:tc>
        <w:tc>
          <w:tcPr>
            <w:tcW w:w="1320" w:type="dxa"/>
            <w:vAlign w:val="center"/>
          </w:tcPr>
          <w:p w:rsidR="00226E75" w:rsidRPr="004F074F" w:rsidRDefault="00226E75" w:rsidP="0068104D">
            <w:pPr>
              <w:jc w:val="center"/>
              <w:rPr>
                <w:sz w:val="28"/>
                <w:szCs w:val="28"/>
              </w:rPr>
            </w:pPr>
            <w:r w:rsidRPr="004F074F">
              <w:rPr>
                <w:sz w:val="28"/>
                <w:szCs w:val="28"/>
              </w:rPr>
              <w:t>выздор. гол.</w:t>
            </w:r>
          </w:p>
        </w:tc>
        <w:tc>
          <w:tcPr>
            <w:tcW w:w="1333" w:type="dxa"/>
            <w:vAlign w:val="center"/>
          </w:tcPr>
          <w:p w:rsidR="00226E75" w:rsidRPr="004F074F" w:rsidRDefault="00226E75" w:rsidP="0068104D">
            <w:pPr>
              <w:jc w:val="center"/>
              <w:rPr>
                <w:sz w:val="28"/>
                <w:szCs w:val="28"/>
              </w:rPr>
            </w:pPr>
            <w:r w:rsidRPr="004F074F">
              <w:rPr>
                <w:sz w:val="28"/>
                <w:szCs w:val="28"/>
              </w:rPr>
              <w:t>% терап. эффекта</w:t>
            </w:r>
          </w:p>
        </w:tc>
        <w:tc>
          <w:tcPr>
            <w:tcW w:w="1320" w:type="dxa"/>
            <w:vAlign w:val="center"/>
          </w:tcPr>
          <w:p w:rsidR="00226E75" w:rsidRPr="004F074F" w:rsidRDefault="00226E75" w:rsidP="0068104D">
            <w:pPr>
              <w:jc w:val="center"/>
              <w:rPr>
                <w:sz w:val="28"/>
                <w:szCs w:val="28"/>
              </w:rPr>
            </w:pPr>
            <w:r w:rsidRPr="004F074F">
              <w:rPr>
                <w:sz w:val="28"/>
                <w:szCs w:val="28"/>
              </w:rPr>
              <w:t>выздор. гол.</w:t>
            </w:r>
          </w:p>
        </w:tc>
        <w:tc>
          <w:tcPr>
            <w:tcW w:w="1334" w:type="dxa"/>
            <w:vAlign w:val="center"/>
          </w:tcPr>
          <w:p w:rsidR="00226E75" w:rsidRPr="004F074F" w:rsidRDefault="00226E75" w:rsidP="0068104D">
            <w:pPr>
              <w:jc w:val="center"/>
              <w:rPr>
                <w:sz w:val="28"/>
                <w:szCs w:val="28"/>
              </w:rPr>
            </w:pPr>
            <w:r w:rsidRPr="004F074F">
              <w:rPr>
                <w:sz w:val="28"/>
                <w:szCs w:val="28"/>
              </w:rPr>
              <w:t>% терап. эффекта</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1-сутки</w:t>
            </w:r>
          </w:p>
        </w:tc>
        <w:tc>
          <w:tcPr>
            <w:tcW w:w="1320" w:type="dxa"/>
            <w:vAlign w:val="center"/>
          </w:tcPr>
          <w:p w:rsidR="00226E75" w:rsidRPr="004F074F" w:rsidRDefault="00226E75" w:rsidP="0068104D">
            <w:pPr>
              <w:jc w:val="center"/>
              <w:rPr>
                <w:sz w:val="28"/>
                <w:szCs w:val="28"/>
              </w:rPr>
            </w:pPr>
            <w:r w:rsidRPr="004F074F">
              <w:rPr>
                <w:sz w:val="28"/>
                <w:szCs w:val="28"/>
              </w:rPr>
              <w:t>7</w:t>
            </w:r>
          </w:p>
        </w:tc>
        <w:tc>
          <w:tcPr>
            <w:tcW w:w="1333" w:type="dxa"/>
            <w:vAlign w:val="center"/>
          </w:tcPr>
          <w:p w:rsidR="00226E75" w:rsidRPr="004F074F" w:rsidRDefault="00226E75" w:rsidP="0068104D">
            <w:pPr>
              <w:jc w:val="center"/>
              <w:rPr>
                <w:sz w:val="28"/>
                <w:szCs w:val="28"/>
              </w:rPr>
            </w:pPr>
            <w:r w:rsidRPr="004F074F">
              <w:rPr>
                <w:sz w:val="28"/>
                <w:szCs w:val="28"/>
              </w:rPr>
              <w:t>28,0</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3" w:type="dxa"/>
            <w:vAlign w:val="center"/>
          </w:tcPr>
          <w:p w:rsidR="00226E75" w:rsidRPr="004F074F" w:rsidRDefault="00226E75" w:rsidP="0068104D">
            <w:pPr>
              <w:jc w:val="center"/>
              <w:rPr>
                <w:sz w:val="28"/>
                <w:szCs w:val="28"/>
              </w:rPr>
            </w:pPr>
            <w:r w:rsidRPr="004F074F">
              <w:rPr>
                <w:sz w:val="28"/>
                <w:szCs w:val="28"/>
              </w:rPr>
              <w:t>-</w:t>
            </w:r>
          </w:p>
        </w:tc>
        <w:tc>
          <w:tcPr>
            <w:tcW w:w="1320" w:type="dxa"/>
            <w:vAlign w:val="center"/>
          </w:tcPr>
          <w:p w:rsidR="00226E75" w:rsidRPr="004F074F" w:rsidRDefault="00226E75" w:rsidP="0068104D">
            <w:pPr>
              <w:jc w:val="center"/>
              <w:rPr>
                <w:sz w:val="28"/>
                <w:szCs w:val="28"/>
              </w:rPr>
            </w:pPr>
            <w:r w:rsidRPr="004F074F">
              <w:rPr>
                <w:sz w:val="28"/>
                <w:szCs w:val="28"/>
              </w:rPr>
              <w:t>3</w:t>
            </w:r>
          </w:p>
        </w:tc>
        <w:tc>
          <w:tcPr>
            <w:tcW w:w="1334" w:type="dxa"/>
            <w:vAlign w:val="center"/>
          </w:tcPr>
          <w:p w:rsidR="00226E75" w:rsidRPr="004F074F" w:rsidRDefault="00226E75" w:rsidP="0068104D">
            <w:pPr>
              <w:jc w:val="center"/>
              <w:rPr>
                <w:sz w:val="28"/>
                <w:szCs w:val="28"/>
              </w:rPr>
            </w:pPr>
            <w:r w:rsidRPr="004F074F">
              <w:rPr>
                <w:sz w:val="28"/>
                <w:szCs w:val="28"/>
              </w:rPr>
              <w:t>42,9</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2-суток</w:t>
            </w:r>
          </w:p>
        </w:tc>
        <w:tc>
          <w:tcPr>
            <w:tcW w:w="1320" w:type="dxa"/>
            <w:vAlign w:val="center"/>
          </w:tcPr>
          <w:p w:rsidR="00226E75" w:rsidRPr="004F074F" w:rsidRDefault="00226E75" w:rsidP="0068104D">
            <w:pPr>
              <w:jc w:val="center"/>
              <w:rPr>
                <w:sz w:val="28"/>
                <w:szCs w:val="28"/>
              </w:rPr>
            </w:pPr>
            <w:r w:rsidRPr="004F074F">
              <w:rPr>
                <w:sz w:val="28"/>
                <w:szCs w:val="28"/>
              </w:rPr>
              <w:t>9</w:t>
            </w:r>
          </w:p>
        </w:tc>
        <w:tc>
          <w:tcPr>
            <w:tcW w:w="1333" w:type="dxa"/>
            <w:vAlign w:val="center"/>
          </w:tcPr>
          <w:p w:rsidR="00226E75" w:rsidRPr="004F074F" w:rsidRDefault="00226E75" w:rsidP="0068104D">
            <w:pPr>
              <w:jc w:val="center"/>
              <w:rPr>
                <w:sz w:val="28"/>
                <w:szCs w:val="28"/>
              </w:rPr>
            </w:pPr>
            <w:r w:rsidRPr="004F074F">
              <w:rPr>
                <w:sz w:val="28"/>
                <w:szCs w:val="28"/>
              </w:rPr>
              <w:t>36,1</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3" w:type="dxa"/>
            <w:vAlign w:val="center"/>
          </w:tcPr>
          <w:p w:rsidR="00226E75" w:rsidRPr="004F074F" w:rsidRDefault="00226E75" w:rsidP="0068104D">
            <w:pPr>
              <w:jc w:val="center"/>
              <w:rPr>
                <w:sz w:val="28"/>
                <w:szCs w:val="28"/>
              </w:rPr>
            </w:pPr>
            <w:r w:rsidRPr="004F074F">
              <w:rPr>
                <w:sz w:val="28"/>
                <w:szCs w:val="28"/>
              </w:rPr>
              <w:t>-</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4" w:type="dxa"/>
            <w:vAlign w:val="center"/>
          </w:tcPr>
          <w:p w:rsidR="00226E75" w:rsidRPr="004F074F" w:rsidRDefault="00226E75" w:rsidP="0068104D">
            <w:pPr>
              <w:jc w:val="center"/>
              <w:rPr>
                <w:sz w:val="28"/>
                <w:szCs w:val="28"/>
              </w:rPr>
            </w:pPr>
            <w:r w:rsidRPr="004F074F">
              <w:rPr>
                <w:sz w:val="28"/>
                <w:szCs w:val="28"/>
              </w:rPr>
              <w:t>-</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3-суток</w:t>
            </w:r>
          </w:p>
        </w:tc>
        <w:tc>
          <w:tcPr>
            <w:tcW w:w="1320" w:type="dxa"/>
            <w:vAlign w:val="center"/>
          </w:tcPr>
          <w:p w:rsidR="00226E75" w:rsidRPr="004F074F" w:rsidRDefault="00226E75" w:rsidP="0068104D">
            <w:pPr>
              <w:jc w:val="center"/>
              <w:rPr>
                <w:sz w:val="28"/>
                <w:szCs w:val="28"/>
              </w:rPr>
            </w:pPr>
            <w:r w:rsidRPr="004F074F">
              <w:rPr>
                <w:sz w:val="28"/>
                <w:szCs w:val="28"/>
              </w:rPr>
              <w:t>4</w:t>
            </w:r>
          </w:p>
        </w:tc>
        <w:tc>
          <w:tcPr>
            <w:tcW w:w="1333" w:type="dxa"/>
            <w:vAlign w:val="center"/>
          </w:tcPr>
          <w:p w:rsidR="00226E75" w:rsidRPr="004F074F" w:rsidRDefault="00226E75" w:rsidP="0068104D">
            <w:pPr>
              <w:jc w:val="center"/>
              <w:rPr>
                <w:sz w:val="28"/>
                <w:szCs w:val="28"/>
              </w:rPr>
            </w:pPr>
            <w:r w:rsidRPr="004F074F">
              <w:rPr>
                <w:sz w:val="28"/>
                <w:szCs w:val="28"/>
              </w:rPr>
              <w:t>16,0</w:t>
            </w:r>
          </w:p>
        </w:tc>
        <w:tc>
          <w:tcPr>
            <w:tcW w:w="1320" w:type="dxa"/>
            <w:vAlign w:val="center"/>
          </w:tcPr>
          <w:p w:rsidR="00226E75" w:rsidRPr="004F074F" w:rsidRDefault="00226E75" w:rsidP="0068104D">
            <w:pPr>
              <w:jc w:val="center"/>
              <w:rPr>
                <w:sz w:val="28"/>
                <w:szCs w:val="28"/>
              </w:rPr>
            </w:pPr>
            <w:r w:rsidRPr="004F074F">
              <w:rPr>
                <w:sz w:val="28"/>
                <w:szCs w:val="28"/>
              </w:rPr>
              <w:t>6</w:t>
            </w:r>
          </w:p>
        </w:tc>
        <w:tc>
          <w:tcPr>
            <w:tcW w:w="1333" w:type="dxa"/>
            <w:vAlign w:val="center"/>
          </w:tcPr>
          <w:p w:rsidR="00226E75" w:rsidRPr="004F074F" w:rsidRDefault="00226E75" w:rsidP="0068104D">
            <w:pPr>
              <w:jc w:val="center"/>
              <w:rPr>
                <w:sz w:val="28"/>
                <w:szCs w:val="28"/>
              </w:rPr>
            </w:pPr>
            <w:r w:rsidRPr="004F074F">
              <w:rPr>
                <w:sz w:val="28"/>
                <w:szCs w:val="28"/>
              </w:rPr>
              <w:t>30,0</w:t>
            </w:r>
          </w:p>
        </w:tc>
        <w:tc>
          <w:tcPr>
            <w:tcW w:w="1320" w:type="dxa"/>
            <w:vAlign w:val="center"/>
          </w:tcPr>
          <w:p w:rsidR="00226E75" w:rsidRPr="004F074F" w:rsidRDefault="00226E75" w:rsidP="0068104D">
            <w:pPr>
              <w:jc w:val="center"/>
              <w:rPr>
                <w:sz w:val="28"/>
                <w:szCs w:val="28"/>
              </w:rPr>
            </w:pPr>
            <w:r w:rsidRPr="004F074F">
              <w:rPr>
                <w:sz w:val="28"/>
                <w:szCs w:val="28"/>
              </w:rPr>
              <w:t>1</w:t>
            </w:r>
          </w:p>
        </w:tc>
        <w:tc>
          <w:tcPr>
            <w:tcW w:w="1334" w:type="dxa"/>
            <w:vAlign w:val="center"/>
          </w:tcPr>
          <w:p w:rsidR="00226E75" w:rsidRPr="004F074F" w:rsidRDefault="00226E75" w:rsidP="0068104D">
            <w:pPr>
              <w:jc w:val="center"/>
              <w:rPr>
                <w:sz w:val="28"/>
                <w:szCs w:val="28"/>
              </w:rPr>
            </w:pPr>
            <w:r w:rsidRPr="004F074F">
              <w:rPr>
                <w:sz w:val="28"/>
                <w:szCs w:val="28"/>
              </w:rPr>
              <w:t>14,3</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4-суток</w:t>
            </w:r>
          </w:p>
        </w:tc>
        <w:tc>
          <w:tcPr>
            <w:tcW w:w="1320" w:type="dxa"/>
            <w:vAlign w:val="center"/>
          </w:tcPr>
          <w:p w:rsidR="00226E75" w:rsidRPr="004F074F" w:rsidRDefault="00226E75" w:rsidP="0068104D">
            <w:pPr>
              <w:jc w:val="center"/>
              <w:rPr>
                <w:sz w:val="28"/>
                <w:szCs w:val="28"/>
              </w:rPr>
            </w:pPr>
            <w:r w:rsidRPr="004F074F">
              <w:rPr>
                <w:sz w:val="28"/>
                <w:szCs w:val="28"/>
              </w:rPr>
              <w:t>3</w:t>
            </w:r>
          </w:p>
        </w:tc>
        <w:tc>
          <w:tcPr>
            <w:tcW w:w="1333" w:type="dxa"/>
            <w:vAlign w:val="center"/>
          </w:tcPr>
          <w:p w:rsidR="00226E75" w:rsidRPr="004F074F" w:rsidRDefault="00226E75" w:rsidP="0068104D">
            <w:pPr>
              <w:jc w:val="center"/>
              <w:rPr>
                <w:sz w:val="28"/>
                <w:szCs w:val="28"/>
              </w:rPr>
            </w:pPr>
            <w:r w:rsidRPr="004F074F">
              <w:rPr>
                <w:sz w:val="28"/>
                <w:szCs w:val="28"/>
              </w:rPr>
              <w:t>11,9</w:t>
            </w:r>
          </w:p>
        </w:tc>
        <w:tc>
          <w:tcPr>
            <w:tcW w:w="1320" w:type="dxa"/>
            <w:vAlign w:val="center"/>
          </w:tcPr>
          <w:p w:rsidR="00226E75" w:rsidRPr="004F074F" w:rsidRDefault="00226E75" w:rsidP="0068104D">
            <w:pPr>
              <w:jc w:val="center"/>
              <w:rPr>
                <w:sz w:val="28"/>
                <w:szCs w:val="28"/>
              </w:rPr>
            </w:pPr>
            <w:r w:rsidRPr="004F074F">
              <w:rPr>
                <w:sz w:val="28"/>
                <w:szCs w:val="28"/>
              </w:rPr>
              <w:t>7</w:t>
            </w:r>
          </w:p>
        </w:tc>
        <w:tc>
          <w:tcPr>
            <w:tcW w:w="1333" w:type="dxa"/>
            <w:vAlign w:val="center"/>
          </w:tcPr>
          <w:p w:rsidR="00226E75" w:rsidRPr="004F074F" w:rsidRDefault="00226E75" w:rsidP="0068104D">
            <w:pPr>
              <w:jc w:val="center"/>
              <w:rPr>
                <w:sz w:val="28"/>
                <w:szCs w:val="28"/>
              </w:rPr>
            </w:pPr>
            <w:r w:rsidRPr="004F074F">
              <w:rPr>
                <w:sz w:val="28"/>
                <w:szCs w:val="28"/>
              </w:rPr>
              <w:t>35,0</w:t>
            </w:r>
          </w:p>
        </w:tc>
        <w:tc>
          <w:tcPr>
            <w:tcW w:w="1320" w:type="dxa"/>
            <w:vAlign w:val="center"/>
          </w:tcPr>
          <w:p w:rsidR="00226E75" w:rsidRPr="004F074F" w:rsidRDefault="00226E75" w:rsidP="0068104D">
            <w:pPr>
              <w:jc w:val="center"/>
              <w:rPr>
                <w:sz w:val="28"/>
                <w:szCs w:val="28"/>
              </w:rPr>
            </w:pPr>
            <w:r w:rsidRPr="004F074F">
              <w:rPr>
                <w:sz w:val="28"/>
                <w:szCs w:val="28"/>
              </w:rPr>
              <w:t>1</w:t>
            </w:r>
          </w:p>
        </w:tc>
        <w:tc>
          <w:tcPr>
            <w:tcW w:w="1334" w:type="dxa"/>
            <w:vAlign w:val="center"/>
          </w:tcPr>
          <w:p w:rsidR="00226E75" w:rsidRPr="004F074F" w:rsidRDefault="00226E75" w:rsidP="0068104D">
            <w:pPr>
              <w:jc w:val="center"/>
              <w:rPr>
                <w:sz w:val="28"/>
                <w:szCs w:val="28"/>
              </w:rPr>
            </w:pPr>
            <w:r w:rsidRPr="004F074F">
              <w:rPr>
                <w:sz w:val="28"/>
                <w:szCs w:val="28"/>
              </w:rPr>
              <w:t>14,3</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5-суток</w:t>
            </w:r>
          </w:p>
        </w:tc>
        <w:tc>
          <w:tcPr>
            <w:tcW w:w="1320" w:type="dxa"/>
            <w:vAlign w:val="center"/>
          </w:tcPr>
          <w:p w:rsidR="00226E75" w:rsidRPr="004F074F" w:rsidRDefault="00226E75" w:rsidP="0068104D">
            <w:pPr>
              <w:jc w:val="center"/>
              <w:rPr>
                <w:sz w:val="28"/>
                <w:szCs w:val="28"/>
              </w:rPr>
            </w:pPr>
            <w:r w:rsidRPr="004F074F">
              <w:rPr>
                <w:sz w:val="28"/>
                <w:szCs w:val="28"/>
              </w:rPr>
              <w:t>2</w:t>
            </w:r>
          </w:p>
        </w:tc>
        <w:tc>
          <w:tcPr>
            <w:tcW w:w="1333" w:type="dxa"/>
            <w:vAlign w:val="center"/>
          </w:tcPr>
          <w:p w:rsidR="00226E75" w:rsidRPr="004F074F" w:rsidRDefault="00226E75" w:rsidP="0068104D">
            <w:pPr>
              <w:jc w:val="center"/>
              <w:rPr>
                <w:sz w:val="28"/>
                <w:szCs w:val="28"/>
              </w:rPr>
            </w:pPr>
            <w:r w:rsidRPr="004F074F">
              <w:rPr>
                <w:sz w:val="28"/>
                <w:szCs w:val="28"/>
              </w:rPr>
              <w:t>8,0</w:t>
            </w:r>
          </w:p>
        </w:tc>
        <w:tc>
          <w:tcPr>
            <w:tcW w:w="1320" w:type="dxa"/>
            <w:vAlign w:val="center"/>
          </w:tcPr>
          <w:p w:rsidR="00226E75" w:rsidRPr="004F074F" w:rsidRDefault="00226E75" w:rsidP="0068104D">
            <w:pPr>
              <w:jc w:val="center"/>
              <w:rPr>
                <w:sz w:val="28"/>
                <w:szCs w:val="28"/>
              </w:rPr>
            </w:pPr>
            <w:r w:rsidRPr="004F074F">
              <w:rPr>
                <w:sz w:val="28"/>
                <w:szCs w:val="28"/>
              </w:rPr>
              <w:t>4</w:t>
            </w:r>
          </w:p>
        </w:tc>
        <w:tc>
          <w:tcPr>
            <w:tcW w:w="1333" w:type="dxa"/>
            <w:vAlign w:val="center"/>
          </w:tcPr>
          <w:p w:rsidR="00226E75" w:rsidRPr="004F074F" w:rsidRDefault="00226E75" w:rsidP="0068104D">
            <w:pPr>
              <w:jc w:val="center"/>
              <w:rPr>
                <w:sz w:val="28"/>
                <w:szCs w:val="28"/>
              </w:rPr>
            </w:pPr>
            <w:r w:rsidRPr="004F074F">
              <w:rPr>
                <w:sz w:val="28"/>
                <w:szCs w:val="28"/>
              </w:rPr>
              <w:t>20,0</w:t>
            </w:r>
          </w:p>
        </w:tc>
        <w:tc>
          <w:tcPr>
            <w:tcW w:w="1320" w:type="dxa"/>
            <w:vAlign w:val="center"/>
          </w:tcPr>
          <w:p w:rsidR="00226E75" w:rsidRPr="004F074F" w:rsidRDefault="00226E75" w:rsidP="0068104D">
            <w:pPr>
              <w:jc w:val="center"/>
              <w:rPr>
                <w:sz w:val="28"/>
                <w:szCs w:val="28"/>
              </w:rPr>
            </w:pPr>
            <w:r w:rsidRPr="004F074F">
              <w:rPr>
                <w:sz w:val="28"/>
                <w:szCs w:val="28"/>
              </w:rPr>
              <w:t>1</w:t>
            </w:r>
          </w:p>
        </w:tc>
        <w:tc>
          <w:tcPr>
            <w:tcW w:w="1334" w:type="dxa"/>
            <w:vAlign w:val="center"/>
          </w:tcPr>
          <w:p w:rsidR="00226E75" w:rsidRPr="004F074F" w:rsidRDefault="00226E75" w:rsidP="0068104D">
            <w:pPr>
              <w:jc w:val="center"/>
              <w:rPr>
                <w:sz w:val="28"/>
                <w:szCs w:val="28"/>
              </w:rPr>
            </w:pPr>
            <w:r w:rsidRPr="004F074F">
              <w:rPr>
                <w:sz w:val="28"/>
                <w:szCs w:val="28"/>
              </w:rPr>
              <w:t>14,2</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6-суток</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3" w:type="dxa"/>
            <w:vAlign w:val="center"/>
          </w:tcPr>
          <w:p w:rsidR="00226E75" w:rsidRPr="004F074F" w:rsidRDefault="00226E75" w:rsidP="0068104D">
            <w:pPr>
              <w:jc w:val="center"/>
              <w:rPr>
                <w:sz w:val="28"/>
                <w:szCs w:val="28"/>
              </w:rPr>
            </w:pPr>
            <w:r w:rsidRPr="004F074F">
              <w:rPr>
                <w:sz w:val="28"/>
                <w:szCs w:val="28"/>
              </w:rPr>
              <w:t>-</w:t>
            </w:r>
          </w:p>
        </w:tc>
        <w:tc>
          <w:tcPr>
            <w:tcW w:w="1320" w:type="dxa"/>
            <w:vAlign w:val="center"/>
          </w:tcPr>
          <w:p w:rsidR="00226E75" w:rsidRPr="004F074F" w:rsidRDefault="00226E75" w:rsidP="0068104D">
            <w:pPr>
              <w:jc w:val="center"/>
              <w:rPr>
                <w:sz w:val="28"/>
                <w:szCs w:val="28"/>
              </w:rPr>
            </w:pPr>
            <w:r w:rsidRPr="004F074F">
              <w:rPr>
                <w:sz w:val="28"/>
                <w:szCs w:val="28"/>
              </w:rPr>
              <w:t>2</w:t>
            </w:r>
          </w:p>
        </w:tc>
        <w:tc>
          <w:tcPr>
            <w:tcW w:w="1333" w:type="dxa"/>
            <w:vAlign w:val="center"/>
          </w:tcPr>
          <w:p w:rsidR="00226E75" w:rsidRPr="004F074F" w:rsidRDefault="00226E75" w:rsidP="0068104D">
            <w:pPr>
              <w:jc w:val="center"/>
              <w:rPr>
                <w:sz w:val="28"/>
                <w:szCs w:val="28"/>
              </w:rPr>
            </w:pPr>
            <w:r w:rsidRPr="004F074F">
              <w:rPr>
                <w:sz w:val="28"/>
                <w:szCs w:val="28"/>
              </w:rPr>
              <w:t>10,0</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4" w:type="dxa"/>
            <w:vAlign w:val="center"/>
          </w:tcPr>
          <w:p w:rsidR="00226E75" w:rsidRPr="004F074F" w:rsidRDefault="00226E75" w:rsidP="0068104D">
            <w:pPr>
              <w:jc w:val="center"/>
              <w:rPr>
                <w:sz w:val="28"/>
                <w:szCs w:val="28"/>
              </w:rPr>
            </w:pPr>
            <w:r w:rsidRPr="004F074F">
              <w:rPr>
                <w:sz w:val="28"/>
                <w:szCs w:val="28"/>
              </w:rPr>
              <w:t>-</w:t>
            </w:r>
          </w:p>
        </w:tc>
      </w:tr>
      <w:tr w:rsidR="00226E75" w:rsidRPr="004F074F" w:rsidTr="00897CDE">
        <w:tc>
          <w:tcPr>
            <w:tcW w:w="1219" w:type="dxa"/>
            <w:vAlign w:val="center"/>
          </w:tcPr>
          <w:p w:rsidR="00226E75" w:rsidRPr="004F074F" w:rsidRDefault="00226E75" w:rsidP="0068104D">
            <w:pPr>
              <w:jc w:val="center"/>
              <w:rPr>
                <w:sz w:val="28"/>
                <w:szCs w:val="28"/>
              </w:rPr>
            </w:pPr>
            <w:r w:rsidRPr="004F074F">
              <w:rPr>
                <w:sz w:val="28"/>
                <w:szCs w:val="28"/>
              </w:rPr>
              <w:t>7-суток</w:t>
            </w:r>
          </w:p>
        </w:tc>
        <w:tc>
          <w:tcPr>
            <w:tcW w:w="1320" w:type="dxa"/>
            <w:vAlign w:val="center"/>
          </w:tcPr>
          <w:p w:rsidR="00226E75" w:rsidRPr="004F074F" w:rsidRDefault="00226E75" w:rsidP="0068104D">
            <w:pPr>
              <w:jc w:val="center"/>
              <w:rPr>
                <w:sz w:val="28"/>
                <w:szCs w:val="28"/>
              </w:rPr>
            </w:pPr>
            <w:r w:rsidRPr="004F074F">
              <w:rPr>
                <w:sz w:val="28"/>
                <w:szCs w:val="28"/>
              </w:rPr>
              <w:t>-</w:t>
            </w:r>
          </w:p>
        </w:tc>
        <w:tc>
          <w:tcPr>
            <w:tcW w:w="1333" w:type="dxa"/>
            <w:vAlign w:val="center"/>
          </w:tcPr>
          <w:p w:rsidR="00226E75" w:rsidRPr="004F074F" w:rsidRDefault="00226E75" w:rsidP="0068104D">
            <w:pPr>
              <w:jc w:val="center"/>
              <w:rPr>
                <w:sz w:val="28"/>
                <w:szCs w:val="28"/>
              </w:rPr>
            </w:pPr>
            <w:r w:rsidRPr="004F074F">
              <w:rPr>
                <w:sz w:val="28"/>
                <w:szCs w:val="28"/>
              </w:rPr>
              <w:t>-</w:t>
            </w:r>
          </w:p>
        </w:tc>
        <w:tc>
          <w:tcPr>
            <w:tcW w:w="1320" w:type="dxa"/>
            <w:vAlign w:val="center"/>
          </w:tcPr>
          <w:p w:rsidR="00226E75" w:rsidRPr="004F074F" w:rsidRDefault="00226E75" w:rsidP="0068104D">
            <w:pPr>
              <w:jc w:val="center"/>
              <w:rPr>
                <w:sz w:val="28"/>
                <w:szCs w:val="28"/>
              </w:rPr>
            </w:pPr>
            <w:r w:rsidRPr="004F074F">
              <w:rPr>
                <w:sz w:val="28"/>
                <w:szCs w:val="28"/>
              </w:rPr>
              <w:t>1</w:t>
            </w:r>
          </w:p>
        </w:tc>
        <w:tc>
          <w:tcPr>
            <w:tcW w:w="1333" w:type="dxa"/>
            <w:vAlign w:val="center"/>
          </w:tcPr>
          <w:p w:rsidR="00226E75" w:rsidRPr="004F074F" w:rsidRDefault="00226E75" w:rsidP="0068104D">
            <w:pPr>
              <w:jc w:val="center"/>
              <w:rPr>
                <w:sz w:val="28"/>
                <w:szCs w:val="28"/>
              </w:rPr>
            </w:pPr>
            <w:r w:rsidRPr="004F074F">
              <w:rPr>
                <w:sz w:val="28"/>
                <w:szCs w:val="28"/>
              </w:rPr>
              <w:t>5,0</w:t>
            </w:r>
          </w:p>
        </w:tc>
        <w:tc>
          <w:tcPr>
            <w:tcW w:w="1320" w:type="dxa"/>
            <w:vAlign w:val="center"/>
          </w:tcPr>
          <w:p w:rsidR="00226E75" w:rsidRPr="004F074F" w:rsidRDefault="00226E75" w:rsidP="0068104D">
            <w:pPr>
              <w:jc w:val="center"/>
              <w:rPr>
                <w:sz w:val="28"/>
                <w:szCs w:val="28"/>
              </w:rPr>
            </w:pPr>
            <w:r w:rsidRPr="004F074F">
              <w:rPr>
                <w:sz w:val="28"/>
                <w:szCs w:val="28"/>
              </w:rPr>
              <w:t>1</w:t>
            </w:r>
          </w:p>
        </w:tc>
        <w:tc>
          <w:tcPr>
            <w:tcW w:w="1334" w:type="dxa"/>
            <w:vAlign w:val="center"/>
          </w:tcPr>
          <w:p w:rsidR="00226E75" w:rsidRPr="004F074F" w:rsidRDefault="00226E75" w:rsidP="0068104D">
            <w:pPr>
              <w:jc w:val="center"/>
              <w:rPr>
                <w:sz w:val="28"/>
                <w:szCs w:val="28"/>
              </w:rPr>
            </w:pPr>
            <w:r w:rsidRPr="004F074F">
              <w:rPr>
                <w:sz w:val="28"/>
                <w:szCs w:val="28"/>
              </w:rPr>
              <w:t>14,3</w:t>
            </w:r>
          </w:p>
        </w:tc>
      </w:tr>
    </w:tbl>
    <w:p w:rsidR="00622BC8" w:rsidRDefault="00622BC8" w:rsidP="00622BC8">
      <w:pPr>
        <w:ind w:firstLine="709"/>
        <w:jc w:val="both"/>
        <w:rPr>
          <w:sz w:val="28"/>
          <w:szCs w:val="28"/>
          <w:lang w:val="en-US"/>
        </w:rPr>
      </w:pPr>
      <w:r w:rsidRPr="00897CDE">
        <w:rPr>
          <w:sz w:val="28"/>
          <w:szCs w:val="28"/>
        </w:rPr>
        <w:t>Эроксимаст как комплексный по составу препарат с активным де</w:t>
      </w:r>
      <w:r w:rsidRPr="00897CDE">
        <w:rPr>
          <w:sz w:val="28"/>
          <w:szCs w:val="28"/>
        </w:rPr>
        <w:t>й</w:t>
      </w:r>
      <w:r w:rsidRPr="00897CDE">
        <w:rPr>
          <w:sz w:val="28"/>
          <w:szCs w:val="28"/>
        </w:rPr>
        <w:t>ствием по чувствительности к нему микрофлоры хозяйства проявил пол</w:t>
      </w:r>
      <w:r w:rsidRPr="00897CDE">
        <w:rPr>
          <w:sz w:val="28"/>
          <w:szCs w:val="28"/>
        </w:rPr>
        <w:t>о</w:t>
      </w:r>
      <w:r w:rsidRPr="00897CDE">
        <w:rPr>
          <w:sz w:val="28"/>
          <w:szCs w:val="28"/>
        </w:rPr>
        <w:t>жительный терапевтический эффект высокого уровня: в односуточном курсе 7 голов-28%, двухсуточном-36,1%, то есть, от двух введений преп</w:t>
      </w:r>
      <w:r w:rsidRPr="00897CDE">
        <w:rPr>
          <w:sz w:val="28"/>
          <w:szCs w:val="28"/>
        </w:rPr>
        <w:t>а</w:t>
      </w:r>
      <w:r w:rsidRPr="00897CDE">
        <w:rPr>
          <w:sz w:val="28"/>
          <w:szCs w:val="28"/>
        </w:rPr>
        <w:t>рата выздоровело 69,1% коров опытной группы.</w:t>
      </w:r>
    </w:p>
    <w:p w:rsidR="00622BC8" w:rsidRDefault="00622BC8" w:rsidP="00622BC8">
      <w:pPr>
        <w:ind w:firstLine="709"/>
        <w:jc w:val="both"/>
        <w:rPr>
          <w:sz w:val="28"/>
          <w:szCs w:val="28"/>
        </w:rPr>
      </w:pPr>
      <w:r w:rsidRPr="004F074F">
        <w:rPr>
          <w:sz w:val="28"/>
          <w:szCs w:val="28"/>
        </w:rPr>
        <w:t>Благоприятный исход в выздоровлении наблюдался от 3-х кратного введения эроксимаста у 4-х коров (16,0%), от 4-х введений – у 3-х коров (11,9%) и лишь двум коровам (8,0%) потребовался 5-ти суточный курс л</w:t>
      </w:r>
      <w:r w:rsidRPr="004F074F">
        <w:rPr>
          <w:sz w:val="28"/>
          <w:szCs w:val="28"/>
        </w:rPr>
        <w:t>е</w:t>
      </w:r>
      <w:r w:rsidRPr="004F074F">
        <w:rPr>
          <w:sz w:val="28"/>
          <w:szCs w:val="28"/>
        </w:rPr>
        <w:t>чения.</w:t>
      </w:r>
    </w:p>
    <w:p w:rsidR="00C05078" w:rsidRDefault="00226E75" w:rsidP="00226E75">
      <w:pPr>
        <w:ind w:firstLine="709"/>
        <w:jc w:val="both"/>
        <w:rPr>
          <w:sz w:val="28"/>
          <w:szCs w:val="28"/>
          <w:lang w:val="en-US"/>
        </w:rPr>
      </w:pPr>
      <w:r w:rsidRPr="004F074F">
        <w:rPr>
          <w:sz w:val="28"/>
          <w:szCs w:val="28"/>
        </w:rPr>
        <w:t>Таким образом, оптимальным курсом терапии мастита в опытной группе оказался в 3-4 дня, здесь эффективность эроксимаста составила 92% против 65% - в контрольной, где курс лечения хозяйственными сре</w:t>
      </w:r>
      <w:r w:rsidRPr="004F074F">
        <w:rPr>
          <w:sz w:val="28"/>
          <w:szCs w:val="28"/>
        </w:rPr>
        <w:t>д</w:t>
      </w:r>
      <w:r w:rsidRPr="004F074F">
        <w:rPr>
          <w:sz w:val="28"/>
          <w:szCs w:val="28"/>
        </w:rPr>
        <w:t>ствами составил 7 суток, что объясняется низким действием бициллина и окситетрамага по чувствительности к ним микрофлоры, вероятным во</w:t>
      </w:r>
      <w:r w:rsidRPr="004F074F">
        <w:rPr>
          <w:sz w:val="28"/>
          <w:szCs w:val="28"/>
        </w:rPr>
        <w:t>з</w:t>
      </w:r>
      <w:r w:rsidRPr="004F074F">
        <w:rPr>
          <w:sz w:val="28"/>
          <w:szCs w:val="28"/>
        </w:rPr>
        <w:t>никновением устойчивых популяций и изменения видового состава возб</w:t>
      </w:r>
      <w:r w:rsidRPr="004F074F">
        <w:rPr>
          <w:sz w:val="28"/>
          <w:szCs w:val="28"/>
        </w:rPr>
        <w:t>у</w:t>
      </w:r>
      <w:r w:rsidRPr="004F074F">
        <w:rPr>
          <w:sz w:val="28"/>
          <w:szCs w:val="28"/>
        </w:rPr>
        <w:t>дителей патологии молочной железы. А сочетание их с эроксимастом ок</w:t>
      </w:r>
      <w:r w:rsidRPr="004F074F">
        <w:rPr>
          <w:sz w:val="28"/>
          <w:szCs w:val="28"/>
        </w:rPr>
        <w:t>а</w:t>
      </w:r>
      <w:r w:rsidRPr="004F074F">
        <w:rPr>
          <w:sz w:val="28"/>
          <w:szCs w:val="28"/>
        </w:rPr>
        <w:t>залось эффективным в затянувшихся случаях гнойно-катарального восп</w:t>
      </w:r>
      <w:r w:rsidRPr="004F074F">
        <w:rPr>
          <w:sz w:val="28"/>
          <w:szCs w:val="28"/>
        </w:rPr>
        <w:t>а</w:t>
      </w:r>
      <w:r w:rsidRPr="004F074F">
        <w:rPr>
          <w:sz w:val="28"/>
          <w:szCs w:val="28"/>
        </w:rPr>
        <w:t>ления вымени.</w:t>
      </w:r>
    </w:p>
    <w:p w:rsidR="004577A7" w:rsidRDefault="00226E75" w:rsidP="00226E75">
      <w:pPr>
        <w:ind w:firstLine="709"/>
        <w:jc w:val="both"/>
        <w:rPr>
          <w:sz w:val="28"/>
          <w:szCs w:val="28"/>
        </w:rPr>
      </w:pPr>
      <w:r w:rsidRPr="004F074F">
        <w:rPr>
          <w:sz w:val="28"/>
          <w:szCs w:val="28"/>
        </w:rPr>
        <w:t>Преимущество эроксимаста выразилось не только в ускоренном в</w:t>
      </w:r>
      <w:r w:rsidRPr="004F074F">
        <w:rPr>
          <w:sz w:val="28"/>
          <w:szCs w:val="28"/>
        </w:rPr>
        <w:t>ы</w:t>
      </w:r>
      <w:r w:rsidRPr="004F074F">
        <w:rPr>
          <w:sz w:val="28"/>
          <w:szCs w:val="28"/>
        </w:rPr>
        <w:t>здоровлении большого числа опытных животных в первые дни курса леч</w:t>
      </w:r>
      <w:r w:rsidRPr="004F074F">
        <w:rPr>
          <w:sz w:val="28"/>
          <w:szCs w:val="28"/>
        </w:rPr>
        <w:t>е</w:t>
      </w:r>
      <w:r w:rsidRPr="004F074F">
        <w:rPr>
          <w:sz w:val="28"/>
          <w:szCs w:val="28"/>
        </w:rPr>
        <w:t>ния, но и в значительном сокращении дней лечения за весь период опыта. В опытной группе за 3-е суток лечения выздоровело 20 коров или 80% от числа больных против 6-ти голов (30%) контрольной группы с ceрознo-катаральным маститом.</w:t>
      </w:r>
      <w:r w:rsidR="002F4DB6">
        <w:rPr>
          <w:sz w:val="28"/>
          <w:szCs w:val="28"/>
        </w:rPr>
        <w:t xml:space="preserve"> </w:t>
      </w:r>
      <w:r w:rsidRPr="004F074F">
        <w:rPr>
          <w:sz w:val="28"/>
          <w:szCs w:val="28"/>
        </w:rPr>
        <w:t>Терапевтическая эффективность эроксимаста за весь курс лечения оказалась в 2,5 раза выше бициллинов-3; 5 и окситетр</w:t>
      </w:r>
      <w:r w:rsidRPr="004F074F">
        <w:rPr>
          <w:sz w:val="28"/>
          <w:szCs w:val="28"/>
        </w:rPr>
        <w:t>а</w:t>
      </w:r>
      <w:r w:rsidRPr="004F074F">
        <w:rPr>
          <w:sz w:val="28"/>
          <w:szCs w:val="28"/>
        </w:rPr>
        <w:t>мага.</w:t>
      </w:r>
      <w:r w:rsidR="00230156">
        <w:rPr>
          <w:sz w:val="28"/>
          <w:szCs w:val="28"/>
        </w:rPr>
        <w:t xml:space="preserve"> </w:t>
      </w:r>
      <w:r w:rsidRPr="004F074F">
        <w:rPr>
          <w:sz w:val="28"/>
          <w:szCs w:val="28"/>
        </w:rPr>
        <w:t>Затянувшийся курс лечения в контрольной группе несомненно ведет к двойной потере в удое как в дни лечения, так и за период более длител</w:t>
      </w:r>
      <w:r w:rsidRPr="004F074F">
        <w:rPr>
          <w:sz w:val="28"/>
          <w:szCs w:val="28"/>
        </w:rPr>
        <w:t>ь</w:t>
      </w:r>
      <w:r w:rsidRPr="004F074F">
        <w:rPr>
          <w:sz w:val="28"/>
          <w:szCs w:val="28"/>
        </w:rPr>
        <w:t>ного полного восстановления функции молочной железы. При этом удой за лактацию снижается на 18-22%, кроме того, создается опасность рец</w:t>
      </w:r>
      <w:r w:rsidRPr="004F074F">
        <w:rPr>
          <w:sz w:val="28"/>
          <w:szCs w:val="28"/>
        </w:rPr>
        <w:t>и</w:t>
      </w:r>
      <w:r w:rsidRPr="004F074F">
        <w:rPr>
          <w:sz w:val="28"/>
          <w:szCs w:val="28"/>
        </w:rPr>
        <w:t>дива маститов в сухостойный период и после отела.</w:t>
      </w:r>
    </w:p>
    <w:p w:rsidR="00226E75" w:rsidRPr="004F074F" w:rsidRDefault="00226E75" w:rsidP="00226E75">
      <w:pPr>
        <w:ind w:firstLine="709"/>
        <w:jc w:val="both"/>
        <w:rPr>
          <w:sz w:val="28"/>
          <w:szCs w:val="28"/>
        </w:rPr>
      </w:pPr>
      <w:r w:rsidRPr="004F074F">
        <w:rPr>
          <w:b/>
          <w:sz w:val="28"/>
          <w:szCs w:val="28"/>
        </w:rPr>
        <w:t>Заключение.</w:t>
      </w:r>
      <w:r w:rsidRPr="004F074F">
        <w:rPr>
          <w:sz w:val="28"/>
          <w:szCs w:val="28"/>
        </w:rPr>
        <w:t xml:space="preserve"> В результате научно-производственного опыта по и</w:t>
      </w:r>
      <w:r w:rsidRPr="004F074F">
        <w:rPr>
          <w:sz w:val="28"/>
          <w:szCs w:val="28"/>
        </w:rPr>
        <w:t>с</w:t>
      </w:r>
      <w:r w:rsidRPr="004F074F">
        <w:rPr>
          <w:sz w:val="28"/>
          <w:szCs w:val="28"/>
        </w:rPr>
        <w:t>пытанию эроксимаста из числа новых противомаститных препаратов уст</w:t>
      </w:r>
      <w:r w:rsidRPr="004F074F">
        <w:rPr>
          <w:sz w:val="28"/>
          <w:szCs w:val="28"/>
        </w:rPr>
        <w:t>а</w:t>
      </w:r>
      <w:r w:rsidRPr="004F074F">
        <w:rPr>
          <w:sz w:val="28"/>
          <w:szCs w:val="28"/>
        </w:rPr>
        <w:t>новлена высокая его терапевтическая эффективность – 92% в лечении с</w:t>
      </w:r>
      <w:r w:rsidRPr="004F074F">
        <w:rPr>
          <w:sz w:val="28"/>
          <w:szCs w:val="28"/>
        </w:rPr>
        <w:t>е</w:t>
      </w:r>
      <w:r w:rsidRPr="004F074F">
        <w:rPr>
          <w:sz w:val="28"/>
          <w:szCs w:val="28"/>
        </w:rPr>
        <w:t>розно-катарального мастита у коров в течение 3-4-х дней. При этом н</w:t>
      </w:r>
      <w:r w:rsidRPr="004F074F">
        <w:rPr>
          <w:sz w:val="28"/>
          <w:szCs w:val="28"/>
        </w:rPr>
        <w:t>а</w:t>
      </w:r>
      <w:r w:rsidRPr="004F074F">
        <w:rPr>
          <w:sz w:val="28"/>
          <w:szCs w:val="28"/>
        </w:rPr>
        <w:t>блюдалось ускоренное восстановление функции молочной железы у пер</w:t>
      </w:r>
      <w:r w:rsidRPr="004F074F">
        <w:rPr>
          <w:sz w:val="28"/>
          <w:szCs w:val="28"/>
        </w:rPr>
        <w:t>е</w:t>
      </w:r>
      <w:r w:rsidRPr="004F074F">
        <w:rPr>
          <w:sz w:val="28"/>
          <w:szCs w:val="28"/>
        </w:rPr>
        <w:t>болевших животных.</w:t>
      </w:r>
    </w:p>
    <w:p w:rsidR="00226E75" w:rsidRDefault="00226E75" w:rsidP="00226E75">
      <w:pPr>
        <w:ind w:firstLine="709"/>
        <w:jc w:val="both"/>
        <w:rPr>
          <w:sz w:val="28"/>
          <w:szCs w:val="28"/>
        </w:rPr>
      </w:pPr>
      <w:r w:rsidRPr="004F074F">
        <w:rPr>
          <w:sz w:val="28"/>
          <w:szCs w:val="28"/>
        </w:rPr>
        <w:t>Общий курс лечения эроксимастом был короче почти в 2 раза по сравнению с длительно используемыми хозяйственными лечебными сре</w:t>
      </w:r>
      <w:r w:rsidRPr="004F074F">
        <w:rPr>
          <w:sz w:val="28"/>
          <w:szCs w:val="28"/>
        </w:rPr>
        <w:t>д</w:t>
      </w:r>
      <w:r w:rsidRPr="004F074F">
        <w:rPr>
          <w:sz w:val="28"/>
          <w:szCs w:val="28"/>
        </w:rPr>
        <w:t>ствами. Применение его в течение года позволяет увеличить молочную продуктивность в среднем по стаду на 190-</w:t>
      </w:r>
      <w:smartTag w:uri="urn:schemas-microsoft-com:office:smarttags" w:element="metricconverter">
        <w:smartTagPr>
          <w:attr w:name="ProductID" w:val="220 кг"/>
        </w:smartTagPr>
        <w:r w:rsidRPr="004F074F">
          <w:rPr>
            <w:sz w:val="28"/>
            <w:szCs w:val="28"/>
          </w:rPr>
          <w:t>220 кг</w:t>
        </w:r>
      </w:smartTag>
      <w:r w:rsidRPr="004F074F">
        <w:rPr>
          <w:sz w:val="28"/>
          <w:szCs w:val="28"/>
        </w:rPr>
        <w:t xml:space="preserve"> за лактацию.</w:t>
      </w:r>
    </w:p>
    <w:p w:rsidR="0085478C" w:rsidRDefault="00226E75" w:rsidP="004577A7">
      <w:pPr>
        <w:ind w:firstLine="709"/>
        <w:jc w:val="both"/>
        <w:rPr>
          <w:sz w:val="28"/>
          <w:szCs w:val="28"/>
        </w:rPr>
      </w:pPr>
      <w:r w:rsidRPr="00897CDE">
        <w:rPr>
          <w:b/>
          <w:caps/>
          <w:sz w:val="28"/>
          <w:szCs w:val="28"/>
        </w:rPr>
        <w:t>л</w:t>
      </w:r>
      <w:r w:rsidRPr="00897CDE">
        <w:rPr>
          <w:b/>
          <w:sz w:val="28"/>
          <w:szCs w:val="28"/>
        </w:rPr>
        <w:t xml:space="preserve">итература. </w:t>
      </w:r>
      <w:r w:rsidRPr="00897CDE">
        <w:rPr>
          <w:sz w:val="28"/>
          <w:szCs w:val="28"/>
        </w:rPr>
        <w:t>1. Бойко А. В., Волкова М. Н. Маститы – комплексный подход к лечению и профилактике</w:t>
      </w:r>
      <w:r w:rsidR="005D7283" w:rsidRPr="00897CDE">
        <w:rPr>
          <w:sz w:val="28"/>
          <w:szCs w:val="28"/>
        </w:rPr>
        <w:t>//</w:t>
      </w:r>
      <w:r w:rsidRPr="00897CDE">
        <w:rPr>
          <w:sz w:val="28"/>
          <w:szCs w:val="28"/>
        </w:rPr>
        <w:t>Ветеринария сельскохозяйственных животных, № 5, 2007. 2. Воспобойников В. М. Маститы коров. Минск, Урожай, 1981. 3. Гончаров В. П., Карпов В. А., Якимчук Н. Л. Профила</w:t>
      </w:r>
      <w:r w:rsidRPr="00897CDE">
        <w:rPr>
          <w:sz w:val="28"/>
          <w:szCs w:val="28"/>
        </w:rPr>
        <w:t>к</w:t>
      </w:r>
      <w:r w:rsidRPr="00897CDE">
        <w:rPr>
          <w:sz w:val="28"/>
          <w:szCs w:val="28"/>
        </w:rPr>
        <w:t>тика и лечение маститов у животных. Россельхозиздат, 1987. 4. Ивашура А. И. Маститы коров, М., Колос, 1972. 5. Париков В. А., Климов Н. Т. и др. Мастит у коров//Ветеринария, № 11, 2000. 6. Полянцев Н. И., Синявин А. Н. Акушерско-гинекологическая диспансеризация на молочных фермах. М., Россельхозиздат, 1985. 7. Шабунин С. В., Кириллова Е. С., Паршин П. А., Сулейманов С. М. К фармакотоксикологии эроксимаста и его примен</w:t>
      </w:r>
      <w:r w:rsidRPr="00897CDE">
        <w:rPr>
          <w:sz w:val="28"/>
          <w:szCs w:val="28"/>
        </w:rPr>
        <w:t>е</w:t>
      </w:r>
      <w:r w:rsidRPr="00897CDE">
        <w:rPr>
          <w:sz w:val="28"/>
          <w:szCs w:val="28"/>
        </w:rPr>
        <w:t>ние при мастите у коров//Ветеринарная патология, № 2 (25), 2008. 8. Ш</w:t>
      </w:r>
      <w:r w:rsidRPr="00897CDE">
        <w:rPr>
          <w:sz w:val="28"/>
          <w:szCs w:val="28"/>
        </w:rPr>
        <w:t>а</w:t>
      </w:r>
      <w:r w:rsidRPr="00897CDE">
        <w:rPr>
          <w:sz w:val="28"/>
          <w:szCs w:val="28"/>
        </w:rPr>
        <w:t>хов А. Г., Париков В. А. и др. Неотложные задачи профилактики мастита у коров//Ветеринария сел</w:t>
      </w:r>
      <w:r w:rsidRPr="00897CDE">
        <w:rPr>
          <w:sz w:val="28"/>
          <w:szCs w:val="28"/>
        </w:rPr>
        <w:t>ь</w:t>
      </w:r>
      <w:r w:rsidRPr="00897CDE">
        <w:rPr>
          <w:sz w:val="28"/>
          <w:szCs w:val="28"/>
        </w:rPr>
        <w:t>скохозяйственных животных, № 5, 2007.</w:t>
      </w:r>
    </w:p>
    <w:p w:rsidR="004577A7" w:rsidRDefault="004577A7" w:rsidP="004577A7">
      <w:pPr>
        <w:ind w:firstLine="709"/>
        <w:jc w:val="both"/>
        <w:rPr>
          <w:b/>
          <w:sz w:val="28"/>
          <w:szCs w:val="28"/>
        </w:rPr>
      </w:pPr>
    </w:p>
    <w:p w:rsidR="0085478C" w:rsidRDefault="0085478C" w:rsidP="0012645C">
      <w:pPr>
        <w:jc w:val="center"/>
        <w:rPr>
          <w:b/>
          <w:sz w:val="28"/>
          <w:szCs w:val="28"/>
        </w:rPr>
      </w:pPr>
    </w:p>
    <w:p w:rsidR="00226E75" w:rsidRPr="004F074F" w:rsidRDefault="00226E75" w:rsidP="0012645C">
      <w:pPr>
        <w:jc w:val="center"/>
        <w:rPr>
          <w:b/>
          <w:sz w:val="28"/>
          <w:szCs w:val="28"/>
          <w:lang w:val="en-US"/>
        </w:rPr>
      </w:pPr>
      <w:r w:rsidRPr="004F074F">
        <w:rPr>
          <w:b/>
          <w:sz w:val="28"/>
          <w:szCs w:val="28"/>
          <w:lang w:val="en-US"/>
        </w:rPr>
        <w:t>THERAPEUTIC EFFEICIENCY EROCSIMAST IN THE SEROUS CATARRHALL MASTITIS LACTATING COWS.</w:t>
      </w:r>
    </w:p>
    <w:p w:rsidR="00226E75" w:rsidRPr="004F074F" w:rsidRDefault="00226E75" w:rsidP="00787D45">
      <w:pPr>
        <w:jc w:val="center"/>
        <w:rPr>
          <w:b/>
          <w:sz w:val="28"/>
          <w:szCs w:val="28"/>
          <w:lang w:val="en-US"/>
        </w:rPr>
      </w:pPr>
      <w:r w:rsidRPr="004F074F">
        <w:rPr>
          <w:b/>
          <w:sz w:val="28"/>
          <w:szCs w:val="28"/>
          <w:lang w:val="en-US"/>
        </w:rPr>
        <w:t>V.M. Gamaunov, A.H Amirov.</w:t>
      </w:r>
    </w:p>
    <w:p w:rsidR="00226E75" w:rsidRPr="004F074F" w:rsidRDefault="00226E75" w:rsidP="00072137">
      <w:pPr>
        <w:jc w:val="center"/>
        <w:rPr>
          <w:sz w:val="28"/>
          <w:szCs w:val="28"/>
          <w:lang w:val="en-US"/>
        </w:rPr>
      </w:pPr>
      <w:r w:rsidRPr="004F074F">
        <w:rPr>
          <w:sz w:val="28"/>
          <w:szCs w:val="28"/>
          <w:lang w:val="en-US"/>
        </w:rPr>
        <w:t xml:space="preserve">Smolensk Research Institute of the </w:t>
      </w:r>
      <w:r w:rsidRPr="004F074F">
        <w:rPr>
          <w:caps/>
          <w:sz w:val="28"/>
          <w:szCs w:val="28"/>
          <w:lang w:val="en-US"/>
        </w:rPr>
        <w:t>a</w:t>
      </w:r>
      <w:r w:rsidRPr="004F074F">
        <w:rPr>
          <w:sz w:val="28"/>
          <w:szCs w:val="28"/>
          <w:lang w:val="en-US"/>
        </w:rPr>
        <w:t>g</w:t>
      </w:r>
      <w:r w:rsidRPr="004F074F">
        <w:rPr>
          <w:sz w:val="28"/>
          <w:szCs w:val="28"/>
          <w:lang w:val="en-US"/>
        </w:rPr>
        <w:t xml:space="preserve">riculture, </w:t>
      </w:r>
      <w:smartTag w:uri="urn:schemas-microsoft-com:office:smarttags" w:element="place">
        <w:smartTag w:uri="urn:schemas-microsoft-com:office:smarttags" w:element="City">
          <w:r w:rsidRPr="004F074F">
            <w:rPr>
              <w:sz w:val="28"/>
              <w:szCs w:val="28"/>
              <w:lang w:val="en-US"/>
            </w:rPr>
            <w:t>Smolensk</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226E75" w:rsidRPr="004F074F" w:rsidRDefault="00226E75" w:rsidP="00B52718">
      <w:pPr>
        <w:ind w:firstLine="708"/>
        <w:jc w:val="both"/>
        <w:rPr>
          <w:sz w:val="28"/>
          <w:szCs w:val="28"/>
          <w:lang w:val="en-US"/>
        </w:rPr>
      </w:pPr>
      <w:r w:rsidRPr="004F074F">
        <w:rPr>
          <w:sz w:val="28"/>
          <w:szCs w:val="28"/>
          <w:lang w:val="en-US"/>
        </w:rPr>
        <w:t>In the article are described the obtained results drug trial erocsimast in r</w:t>
      </w:r>
      <w:r w:rsidRPr="004F074F">
        <w:rPr>
          <w:sz w:val="28"/>
          <w:szCs w:val="28"/>
          <w:lang w:val="en-US"/>
        </w:rPr>
        <w:t>e</w:t>
      </w:r>
      <w:r w:rsidRPr="004F074F">
        <w:rPr>
          <w:sz w:val="28"/>
          <w:szCs w:val="28"/>
          <w:lang w:val="en-US"/>
        </w:rPr>
        <w:t>ceiving treatment of the mastitis cows in current 3-4 days, with efficiency 92% and in</w:t>
      </w:r>
      <w:r w:rsidRPr="004F074F">
        <w:rPr>
          <w:sz w:val="28"/>
          <w:szCs w:val="28"/>
        </w:rPr>
        <w:t>с</w:t>
      </w:r>
      <w:r w:rsidRPr="004F074F">
        <w:rPr>
          <w:sz w:val="28"/>
          <w:szCs w:val="28"/>
          <w:lang w:val="en-US"/>
        </w:rPr>
        <w:t>reasing of the yearly mil</w:t>
      </w:r>
      <w:r w:rsidR="00072137" w:rsidRPr="004F074F">
        <w:rPr>
          <w:sz w:val="28"/>
          <w:szCs w:val="28"/>
          <w:lang w:val="en-US"/>
        </w:rPr>
        <w:t>k production on herd on 190-220</w:t>
      </w:r>
      <w:r w:rsidRPr="004F074F">
        <w:rPr>
          <w:sz w:val="28"/>
          <w:szCs w:val="28"/>
          <w:lang w:val="en-US"/>
        </w:rPr>
        <w:t>kg for lactation.</w:t>
      </w:r>
    </w:p>
    <w:p w:rsidR="00873685" w:rsidRPr="004F074F" w:rsidRDefault="00873685" w:rsidP="00622BC8">
      <w:pPr>
        <w:pStyle w:val="aff3"/>
      </w:pPr>
      <w:r w:rsidRPr="004F074F">
        <w:t>УДК 636.082.22/57.08</w:t>
      </w:r>
    </w:p>
    <w:p w:rsidR="00873685" w:rsidRPr="004F074F" w:rsidRDefault="00873685" w:rsidP="00873685">
      <w:pPr>
        <w:jc w:val="center"/>
        <w:rPr>
          <w:b/>
          <w:sz w:val="28"/>
          <w:szCs w:val="28"/>
        </w:rPr>
      </w:pPr>
      <w:r w:rsidRPr="004F074F">
        <w:rPr>
          <w:b/>
          <w:sz w:val="28"/>
          <w:szCs w:val="28"/>
        </w:rPr>
        <w:t>КОРРЕКЦИЯ РЕПРОДУКТИВНОЙ ФУНКЦИИ КОРОВ С ГИПОФУНКЦИЕЙ ЯИЧНИКОВ ПРЕПАРАТОМ «ОВОКОРТ»</w:t>
      </w:r>
    </w:p>
    <w:p w:rsidR="00873685" w:rsidRPr="004F074F" w:rsidRDefault="00873685" w:rsidP="00873685">
      <w:pPr>
        <w:jc w:val="center"/>
        <w:rPr>
          <w:b/>
          <w:sz w:val="28"/>
          <w:szCs w:val="28"/>
        </w:rPr>
      </w:pPr>
      <w:r w:rsidRPr="004F074F">
        <w:rPr>
          <w:b/>
          <w:sz w:val="28"/>
          <w:szCs w:val="28"/>
        </w:rPr>
        <w:t>Гевкан И.И., Штапенко О.В., Сливчук Ю.И.,</w:t>
      </w:r>
    </w:p>
    <w:p w:rsidR="00873685" w:rsidRPr="004F074F" w:rsidRDefault="00873685" w:rsidP="006052B2">
      <w:pPr>
        <w:jc w:val="center"/>
        <w:rPr>
          <w:b/>
          <w:sz w:val="28"/>
          <w:szCs w:val="28"/>
          <w:lang w:val="de-DE"/>
        </w:rPr>
      </w:pPr>
      <w:r w:rsidRPr="004F074F">
        <w:rPr>
          <w:b/>
          <w:sz w:val="28"/>
          <w:szCs w:val="28"/>
        </w:rPr>
        <w:t>Розгони И.И., Федорова С.В.</w:t>
      </w:r>
      <w:r w:rsidR="00622BC8">
        <w:rPr>
          <w:b/>
          <w:sz w:val="28"/>
          <w:szCs w:val="28"/>
        </w:rPr>
        <w:t xml:space="preserve"> </w:t>
      </w:r>
      <w:r w:rsidRPr="004F074F">
        <w:rPr>
          <w:sz w:val="28"/>
          <w:szCs w:val="28"/>
          <w:lang w:val="de-DE"/>
        </w:rPr>
        <w:t>E-mail: o_shtapenko@mail.ru</w:t>
      </w:r>
    </w:p>
    <w:p w:rsidR="00873685" w:rsidRPr="00622BC8" w:rsidRDefault="00873685" w:rsidP="00873685">
      <w:pPr>
        <w:jc w:val="center"/>
        <w:rPr>
          <w:i/>
          <w:sz w:val="28"/>
          <w:szCs w:val="28"/>
        </w:rPr>
      </w:pPr>
      <w:r w:rsidRPr="00622BC8">
        <w:rPr>
          <w:i/>
          <w:sz w:val="28"/>
          <w:szCs w:val="28"/>
        </w:rPr>
        <w:t>Институт биологии животных УААН</w:t>
      </w:r>
      <w:r w:rsidR="00897CDE" w:rsidRPr="00622BC8">
        <w:rPr>
          <w:i/>
          <w:sz w:val="28"/>
          <w:szCs w:val="28"/>
        </w:rPr>
        <w:t>, Львов, Украина</w:t>
      </w:r>
    </w:p>
    <w:p w:rsidR="004577A7" w:rsidRDefault="00873685" w:rsidP="00873685">
      <w:pPr>
        <w:ind w:firstLine="709"/>
        <w:jc w:val="both"/>
        <w:rPr>
          <w:sz w:val="28"/>
          <w:szCs w:val="28"/>
        </w:rPr>
      </w:pPr>
      <w:r w:rsidRPr="004F074F">
        <w:rPr>
          <w:sz w:val="28"/>
          <w:szCs w:val="28"/>
        </w:rPr>
        <w:t xml:space="preserve">Применяемые новые технологии в современном </w:t>
      </w:r>
      <w:r w:rsidR="00785B1B" w:rsidRPr="004F074F">
        <w:rPr>
          <w:sz w:val="28"/>
          <w:szCs w:val="28"/>
        </w:rPr>
        <w:t xml:space="preserve">животноводстве и, в частности, </w:t>
      </w:r>
      <w:r w:rsidRPr="004F074F">
        <w:rPr>
          <w:sz w:val="28"/>
          <w:szCs w:val="28"/>
        </w:rPr>
        <w:t>интенсивная э</w:t>
      </w:r>
      <w:r w:rsidR="00785B1B" w:rsidRPr="004F074F">
        <w:rPr>
          <w:sz w:val="28"/>
          <w:szCs w:val="28"/>
        </w:rPr>
        <w:t>ксплуатация</w:t>
      </w:r>
      <w:r w:rsidRPr="004F074F">
        <w:rPr>
          <w:sz w:val="28"/>
          <w:szCs w:val="28"/>
        </w:rPr>
        <w:t xml:space="preserve"> высокопродуктивных коров вызыв</w:t>
      </w:r>
      <w:r w:rsidRPr="004F074F">
        <w:rPr>
          <w:sz w:val="28"/>
          <w:szCs w:val="28"/>
        </w:rPr>
        <w:t>а</w:t>
      </w:r>
      <w:r w:rsidRPr="004F074F">
        <w:rPr>
          <w:sz w:val="28"/>
          <w:szCs w:val="28"/>
        </w:rPr>
        <w:t>ет у них значительные функциональные расстройства органов размнож</w:t>
      </w:r>
      <w:r w:rsidRPr="004F074F">
        <w:rPr>
          <w:sz w:val="28"/>
          <w:szCs w:val="28"/>
        </w:rPr>
        <w:t>е</w:t>
      </w:r>
      <w:r w:rsidRPr="004F074F">
        <w:rPr>
          <w:sz w:val="28"/>
          <w:szCs w:val="28"/>
        </w:rPr>
        <w:t>ния. Возникновение этих нарушений чаще всего связаны с неполноценным кормлением, отсутствием в кормах необходимого уровня витаминов, гип</w:t>
      </w:r>
      <w:r w:rsidRPr="004F074F">
        <w:rPr>
          <w:sz w:val="28"/>
          <w:szCs w:val="28"/>
        </w:rPr>
        <w:t>о</w:t>
      </w:r>
      <w:r w:rsidRPr="004F074F">
        <w:rPr>
          <w:sz w:val="28"/>
          <w:szCs w:val="28"/>
        </w:rPr>
        <w:t>динамией, несоблюдением существующих технологий содержания, вли</w:t>
      </w:r>
      <w:r w:rsidRPr="004F074F">
        <w:rPr>
          <w:sz w:val="28"/>
          <w:szCs w:val="28"/>
        </w:rPr>
        <w:t>я</w:t>
      </w:r>
      <w:r w:rsidRPr="004F074F">
        <w:rPr>
          <w:sz w:val="28"/>
          <w:szCs w:val="28"/>
        </w:rPr>
        <w:t>нием стрессовых факторов [1,8]. При проведении ректальной диагностики у животных наблюдаются морфологические изменения в яичниках – гип</w:t>
      </w:r>
      <w:r w:rsidRPr="004F074F">
        <w:rPr>
          <w:sz w:val="28"/>
          <w:szCs w:val="28"/>
        </w:rPr>
        <w:t>о</w:t>
      </w:r>
      <w:r w:rsidRPr="004F074F">
        <w:rPr>
          <w:sz w:val="28"/>
          <w:szCs w:val="28"/>
        </w:rPr>
        <w:t>функция, атрофия, персистентные желтые тела, фолликулярные кисты [3,4], которые чаще всего являются причиной выбраковки коров даже в племенных хозяйствах.</w:t>
      </w:r>
    </w:p>
    <w:p w:rsidR="00873685" w:rsidRDefault="00873685" w:rsidP="00873685">
      <w:pPr>
        <w:ind w:firstLine="709"/>
        <w:jc w:val="both"/>
        <w:rPr>
          <w:sz w:val="28"/>
          <w:szCs w:val="28"/>
        </w:rPr>
      </w:pPr>
      <w:r w:rsidRPr="00897CDE">
        <w:rPr>
          <w:sz w:val="28"/>
          <w:szCs w:val="28"/>
        </w:rPr>
        <w:t>Нарушение репродуктивной функции у коров проявляется длител</w:t>
      </w:r>
      <w:r w:rsidRPr="00897CDE">
        <w:rPr>
          <w:sz w:val="28"/>
          <w:szCs w:val="28"/>
        </w:rPr>
        <w:t>ь</w:t>
      </w:r>
      <w:r w:rsidRPr="00897CDE">
        <w:rPr>
          <w:sz w:val="28"/>
          <w:szCs w:val="28"/>
        </w:rPr>
        <w:t>ным снижением половой активности, гипофункцией г</w:t>
      </w:r>
      <w:r w:rsidRPr="00897CDE">
        <w:rPr>
          <w:sz w:val="28"/>
          <w:szCs w:val="28"/>
        </w:rPr>
        <w:t>и</w:t>
      </w:r>
      <w:r w:rsidRPr="00897CDE">
        <w:rPr>
          <w:sz w:val="28"/>
          <w:szCs w:val="28"/>
        </w:rPr>
        <w:t>поталамо-гипофизарной системы, что сопровождается изменениями сложных вза</w:t>
      </w:r>
      <w:r w:rsidRPr="00897CDE">
        <w:rPr>
          <w:sz w:val="28"/>
          <w:szCs w:val="28"/>
        </w:rPr>
        <w:t>и</w:t>
      </w:r>
      <w:r w:rsidRPr="00897CDE">
        <w:rPr>
          <w:sz w:val="28"/>
          <w:szCs w:val="28"/>
        </w:rPr>
        <w:t>модействий между рядом гормонов и биологически активными веществ</w:t>
      </w:r>
      <w:r w:rsidRPr="00897CDE">
        <w:rPr>
          <w:sz w:val="28"/>
          <w:szCs w:val="28"/>
        </w:rPr>
        <w:t>а</w:t>
      </w:r>
      <w:r w:rsidRPr="00897CDE">
        <w:rPr>
          <w:sz w:val="28"/>
          <w:szCs w:val="28"/>
        </w:rPr>
        <w:t>ми [2,5]. В результате этого нарушаются морфофункциональные характ</w:t>
      </w:r>
      <w:r w:rsidRPr="00897CDE">
        <w:rPr>
          <w:sz w:val="28"/>
          <w:szCs w:val="28"/>
        </w:rPr>
        <w:t>е</w:t>
      </w:r>
      <w:r w:rsidRPr="00897CDE">
        <w:rPr>
          <w:sz w:val="28"/>
          <w:szCs w:val="28"/>
        </w:rPr>
        <w:t>ристики яичников, что влечёт за собой нарушение их генеративной фун</w:t>
      </w:r>
      <w:r w:rsidRPr="00897CDE">
        <w:rPr>
          <w:sz w:val="28"/>
          <w:szCs w:val="28"/>
        </w:rPr>
        <w:t>к</w:t>
      </w:r>
      <w:r w:rsidRPr="00897CDE">
        <w:rPr>
          <w:sz w:val="28"/>
          <w:szCs w:val="28"/>
        </w:rPr>
        <w:t>ции, чаще всего это выражается отсутствием растущих, доминирующих фолликулов и овуляции, которая вызывает нарушение половой цикличн</w:t>
      </w:r>
      <w:r w:rsidRPr="00897CDE">
        <w:rPr>
          <w:sz w:val="28"/>
          <w:szCs w:val="28"/>
        </w:rPr>
        <w:t>о</w:t>
      </w:r>
      <w:r w:rsidRPr="00897CDE">
        <w:rPr>
          <w:sz w:val="28"/>
          <w:szCs w:val="28"/>
        </w:rPr>
        <w:t>сти [5,6].</w:t>
      </w:r>
    </w:p>
    <w:p w:rsidR="002F4DB6" w:rsidRPr="002F4DB6" w:rsidRDefault="00873685" w:rsidP="00873685">
      <w:pPr>
        <w:ind w:firstLine="709"/>
        <w:jc w:val="both"/>
        <w:rPr>
          <w:spacing w:val="-2"/>
          <w:sz w:val="28"/>
          <w:szCs w:val="28"/>
        </w:rPr>
      </w:pPr>
      <w:r w:rsidRPr="002F4DB6">
        <w:rPr>
          <w:spacing w:val="-2"/>
          <w:sz w:val="28"/>
          <w:szCs w:val="28"/>
        </w:rPr>
        <w:t>Кроме этого, рядом авторов установлено, что гипофункция яичников сопровождается нарушением обмена веществ, снижением уровня фосфора и каротина в крови, изменением соотношения Са</w:t>
      </w:r>
      <w:r w:rsidRPr="002F4DB6">
        <w:rPr>
          <w:spacing w:val="-2"/>
          <w:sz w:val="28"/>
          <w:szCs w:val="28"/>
          <w:vertAlign w:val="superscript"/>
        </w:rPr>
        <w:t>2+</w:t>
      </w:r>
      <w:r w:rsidRPr="002F4DB6">
        <w:rPr>
          <w:spacing w:val="-2"/>
          <w:sz w:val="28"/>
          <w:szCs w:val="28"/>
        </w:rPr>
        <w:t>/Р</w:t>
      </w:r>
      <w:r w:rsidR="00785B1B" w:rsidRPr="002F4DB6">
        <w:rPr>
          <w:spacing w:val="-2"/>
          <w:sz w:val="28"/>
          <w:szCs w:val="28"/>
        </w:rPr>
        <w:t xml:space="preserve"> в половых органах [7].</w:t>
      </w:r>
    </w:p>
    <w:p w:rsidR="00873685" w:rsidRDefault="00873685" w:rsidP="00873685">
      <w:pPr>
        <w:ind w:firstLine="709"/>
        <w:jc w:val="both"/>
        <w:rPr>
          <w:sz w:val="28"/>
          <w:szCs w:val="28"/>
          <w:lang w:val="en-US"/>
        </w:rPr>
      </w:pPr>
      <w:r w:rsidRPr="00897CDE">
        <w:rPr>
          <w:sz w:val="28"/>
          <w:szCs w:val="28"/>
        </w:rPr>
        <w:t>С целью профилактики и лечения гипофункции яичников у коров необходимо обеспечить нормал</w:t>
      </w:r>
      <w:r w:rsidR="00F84433" w:rsidRPr="00897CDE">
        <w:rPr>
          <w:sz w:val="28"/>
          <w:szCs w:val="28"/>
        </w:rPr>
        <w:t>ьное сбалансированное кормление</w:t>
      </w:r>
      <w:r w:rsidRPr="00897CDE">
        <w:rPr>
          <w:sz w:val="28"/>
          <w:szCs w:val="28"/>
        </w:rPr>
        <w:t xml:space="preserve"> и с</w:t>
      </w:r>
      <w:r w:rsidRPr="00897CDE">
        <w:rPr>
          <w:sz w:val="28"/>
          <w:szCs w:val="28"/>
        </w:rPr>
        <w:t>о</w:t>
      </w:r>
      <w:r w:rsidRPr="00897CDE">
        <w:rPr>
          <w:sz w:val="28"/>
          <w:szCs w:val="28"/>
        </w:rPr>
        <w:t>держание животных, а также целесообразно использовать современные достижения в отрасли эндокринологии и гормональной регуляции репр</w:t>
      </w:r>
      <w:r w:rsidRPr="00897CDE">
        <w:rPr>
          <w:sz w:val="28"/>
          <w:szCs w:val="28"/>
        </w:rPr>
        <w:t>о</w:t>
      </w:r>
      <w:r w:rsidRPr="00897CDE">
        <w:rPr>
          <w:sz w:val="28"/>
          <w:szCs w:val="28"/>
        </w:rPr>
        <w:t>дуктивной функции. Для коррекции репродуктивной функции у коров с гипофункцией яичников широко используются гормональные препараты эстрогенного и гонадотропного действия. Однако, их применение, тем б</w:t>
      </w:r>
      <w:r w:rsidRPr="00897CDE">
        <w:rPr>
          <w:sz w:val="28"/>
          <w:szCs w:val="28"/>
        </w:rPr>
        <w:t>о</w:t>
      </w:r>
      <w:r w:rsidRPr="00897CDE">
        <w:rPr>
          <w:sz w:val="28"/>
          <w:szCs w:val="28"/>
        </w:rPr>
        <w:t>лее без учета физиологического состояния животного и его эндокринного статуса, не всегда дает положительные результаты, а иногда чревато сер</w:t>
      </w:r>
      <w:r w:rsidRPr="00897CDE">
        <w:rPr>
          <w:sz w:val="28"/>
          <w:szCs w:val="28"/>
        </w:rPr>
        <w:t>ъ</w:t>
      </w:r>
      <w:r w:rsidRPr="00897CDE">
        <w:rPr>
          <w:sz w:val="28"/>
          <w:szCs w:val="28"/>
        </w:rPr>
        <w:t>езными последствиями, связанными с атрофией или образованием кист в яичниках [3]. Разработка новых комплексных препаратов в форме липос</w:t>
      </w:r>
      <w:r w:rsidRPr="00897CDE">
        <w:rPr>
          <w:sz w:val="28"/>
          <w:szCs w:val="28"/>
        </w:rPr>
        <w:t>о</w:t>
      </w:r>
      <w:r w:rsidRPr="00897CDE">
        <w:rPr>
          <w:sz w:val="28"/>
          <w:szCs w:val="28"/>
        </w:rPr>
        <w:t>маль</w:t>
      </w:r>
      <w:r w:rsidR="00F84433" w:rsidRPr="00897CDE">
        <w:rPr>
          <w:sz w:val="28"/>
          <w:szCs w:val="28"/>
        </w:rPr>
        <w:t xml:space="preserve">ной эмульсии и применение их в </w:t>
      </w:r>
      <w:r w:rsidRPr="00897CDE">
        <w:rPr>
          <w:sz w:val="28"/>
          <w:szCs w:val="28"/>
        </w:rPr>
        <w:t>области органов-мишеней, позволит решить поставленные задачи по восстановлению полового цикла у коров более эффективно со значительной экономией гормональных и витами</w:t>
      </w:r>
      <w:r w:rsidRPr="00897CDE">
        <w:rPr>
          <w:sz w:val="28"/>
          <w:szCs w:val="28"/>
        </w:rPr>
        <w:t>н</w:t>
      </w:r>
      <w:r w:rsidRPr="00897CDE">
        <w:rPr>
          <w:sz w:val="28"/>
          <w:szCs w:val="28"/>
        </w:rPr>
        <w:t>ных препаратов.</w:t>
      </w:r>
    </w:p>
    <w:p w:rsidR="00873685" w:rsidRPr="002F4DB6" w:rsidRDefault="00873685" w:rsidP="00873685">
      <w:pPr>
        <w:ind w:firstLine="709"/>
        <w:jc w:val="both"/>
        <w:rPr>
          <w:spacing w:val="-2"/>
          <w:sz w:val="28"/>
          <w:szCs w:val="28"/>
        </w:rPr>
      </w:pPr>
      <w:r w:rsidRPr="002F4DB6">
        <w:rPr>
          <w:b/>
          <w:spacing w:val="-2"/>
          <w:sz w:val="28"/>
          <w:szCs w:val="28"/>
        </w:rPr>
        <w:t>Цель исследований</w:t>
      </w:r>
      <w:r w:rsidRPr="002F4DB6">
        <w:rPr>
          <w:spacing w:val="-2"/>
          <w:sz w:val="28"/>
          <w:szCs w:val="28"/>
        </w:rPr>
        <w:t xml:space="preserve"> – изучить влияние различных способов введ</w:t>
      </w:r>
      <w:r w:rsidRPr="002F4DB6">
        <w:rPr>
          <w:spacing w:val="-2"/>
          <w:sz w:val="28"/>
          <w:szCs w:val="28"/>
        </w:rPr>
        <w:t>е</w:t>
      </w:r>
      <w:r w:rsidRPr="002F4DB6">
        <w:rPr>
          <w:spacing w:val="-2"/>
          <w:sz w:val="28"/>
          <w:szCs w:val="28"/>
        </w:rPr>
        <w:t>ния разработанного нами комплексного гормонально-вита</w:t>
      </w:r>
      <w:r w:rsidR="00F84433" w:rsidRPr="002F4DB6">
        <w:rPr>
          <w:spacing w:val="-2"/>
          <w:sz w:val="28"/>
          <w:szCs w:val="28"/>
        </w:rPr>
        <w:t>минного препарата “Овокорт” [8]</w:t>
      </w:r>
      <w:r w:rsidRPr="002F4DB6">
        <w:rPr>
          <w:spacing w:val="-2"/>
          <w:sz w:val="28"/>
          <w:szCs w:val="28"/>
        </w:rPr>
        <w:t xml:space="preserve"> и создать наиболее эффективную схему его применения для возобновления половой цикличности у коров с гипофункцией яичн</w:t>
      </w:r>
      <w:r w:rsidRPr="002F4DB6">
        <w:rPr>
          <w:spacing w:val="-2"/>
          <w:sz w:val="28"/>
          <w:szCs w:val="28"/>
        </w:rPr>
        <w:t>и</w:t>
      </w:r>
      <w:r w:rsidRPr="002F4DB6">
        <w:rPr>
          <w:spacing w:val="-2"/>
          <w:sz w:val="28"/>
          <w:szCs w:val="28"/>
        </w:rPr>
        <w:t>ков.</w:t>
      </w:r>
    </w:p>
    <w:p w:rsidR="004577A7" w:rsidRDefault="00873685" w:rsidP="00C33A90">
      <w:pPr>
        <w:ind w:firstLine="709"/>
        <w:jc w:val="both"/>
        <w:rPr>
          <w:sz w:val="28"/>
          <w:szCs w:val="28"/>
        </w:rPr>
      </w:pPr>
      <w:r w:rsidRPr="00897CDE">
        <w:rPr>
          <w:b/>
          <w:sz w:val="28"/>
          <w:szCs w:val="28"/>
        </w:rPr>
        <w:t>Материал и методы исследования.</w:t>
      </w:r>
      <w:r w:rsidRPr="00897CDE">
        <w:rPr>
          <w:sz w:val="28"/>
          <w:szCs w:val="28"/>
        </w:rPr>
        <w:t xml:space="preserve"> Исследования проводили в х</w:t>
      </w:r>
      <w:r w:rsidRPr="00897CDE">
        <w:rPr>
          <w:sz w:val="28"/>
          <w:szCs w:val="28"/>
        </w:rPr>
        <w:t>о</w:t>
      </w:r>
      <w:r w:rsidRPr="00897CDE">
        <w:rPr>
          <w:sz w:val="28"/>
          <w:szCs w:val="28"/>
        </w:rPr>
        <w:t>зяйствах Львовской области Украины на коровах с нарушением полового цикла. Изучали влияние препарата “Овокорт” в форме липосомальной эмульсии, в состав которого входили гормоны, витамины А,Д</w:t>
      </w:r>
      <w:r w:rsidRPr="00897CDE">
        <w:rPr>
          <w:sz w:val="28"/>
          <w:szCs w:val="28"/>
          <w:vertAlign w:val="subscript"/>
        </w:rPr>
        <w:t>3</w:t>
      </w:r>
      <w:r w:rsidRPr="00897CDE">
        <w:rPr>
          <w:sz w:val="28"/>
          <w:szCs w:val="28"/>
        </w:rPr>
        <w:t>,Е и биол</w:t>
      </w:r>
      <w:r w:rsidRPr="00897CDE">
        <w:rPr>
          <w:sz w:val="28"/>
          <w:szCs w:val="28"/>
        </w:rPr>
        <w:t>о</w:t>
      </w:r>
      <w:r w:rsidRPr="00897CDE">
        <w:rPr>
          <w:sz w:val="28"/>
          <w:szCs w:val="28"/>
        </w:rPr>
        <w:t>гически активные вещества, на коррекцию воспроизводительной функции у коров с гипофункцией яичников. До и после введения препарата “Ов</w:t>
      </w:r>
      <w:r w:rsidRPr="00897CDE">
        <w:rPr>
          <w:sz w:val="28"/>
          <w:szCs w:val="28"/>
        </w:rPr>
        <w:t>о</w:t>
      </w:r>
      <w:r w:rsidRPr="00897CDE">
        <w:rPr>
          <w:sz w:val="28"/>
          <w:szCs w:val="28"/>
        </w:rPr>
        <w:t>корт” исследовали функциональное состояние яичников и матки коров. При этом обращали внимание на размер яичников, наличие фолликулов и желтых тел, величину и тонус матки.</w:t>
      </w:r>
    </w:p>
    <w:p w:rsidR="00873685" w:rsidRPr="00897CDE" w:rsidRDefault="00873685" w:rsidP="00C33A90">
      <w:pPr>
        <w:ind w:firstLine="709"/>
        <w:jc w:val="both"/>
        <w:rPr>
          <w:sz w:val="28"/>
          <w:szCs w:val="28"/>
        </w:rPr>
      </w:pPr>
      <w:r w:rsidRPr="00897CDE">
        <w:rPr>
          <w:sz w:val="28"/>
          <w:szCs w:val="28"/>
        </w:rPr>
        <w:t>Исследования проведены на 5-ти группах животных согласно</w:t>
      </w:r>
      <w:r w:rsidR="00F84433" w:rsidRPr="00897CDE">
        <w:rPr>
          <w:sz w:val="28"/>
          <w:szCs w:val="28"/>
        </w:rPr>
        <w:t xml:space="preserve"> пре</w:t>
      </w:r>
      <w:r w:rsidR="00F84433" w:rsidRPr="00897CDE">
        <w:rPr>
          <w:sz w:val="28"/>
          <w:szCs w:val="28"/>
        </w:rPr>
        <w:t>д</w:t>
      </w:r>
      <w:r w:rsidR="00F84433" w:rsidRPr="00897CDE">
        <w:rPr>
          <w:sz w:val="28"/>
          <w:szCs w:val="28"/>
        </w:rPr>
        <w:t>ставленной схемы (табл.1).</w:t>
      </w:r>
    </w:p>
    <w:p w:rsidR="00873685" w:rsidRPr="004F074F" w:rsidRDefault="00F84433" w:rsidP="00C33A90">
      <w:pPr>
        <w:pStyle w:val="a5"/>
        <w:jc w:val="right"/>
        <w:rPr>
          <w:szCs w:val="28"/>
        </w:rPr>
      </w:pPr>
      <w:r w:rsidRPr="004F074F">
        <w:rPr>
          <w:szCs w:val="28"/>
        </w:rPr>
        <w:t>Таблица 1</w:t>
      </w:r>
    </w:p>
    <w:p w:rsidR="00873685" w:rsidRPr="004F074F" w:rsidRDefault="00873685" w:rsidP="00C33A90">
      <w:pPr>
        <w:pStyle w:val="a5"/>
        <w:jc w:val="center"/>
        <w:rPr>
          <w:szCs w:val="28"/>
        </w:rPr>
      </w:pPr>
      <w:r w:rsidRPr="004F074F">
        <w:rPr>
          <w:szCs w:val="28"/>
        </w:rPr>
        <w:t>Схема опыта</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127"/>
        <w:gridCol w:w="1344"/>
        <w:gridCol w:w="2216"/>
        <w:gridCol w:w="3313"/>
      </w:tblGrid>
      <w:tr w:rsidR="00873685" w:rsidRPr="004F074F" w:rsidTr="0081211C">
        <w:tblPrEx>
          <w:tblCellMar>
            <w:top w:w="0" w:type="dxa"/>
            <w:bottom w:w="0" w:type="dxa"/>
          </w:tblCellMar>
        </w:tblPrEx>
        <w:trPr>
          <w:cantSplit/>
          <w:trHeight w:val="322"/>
        </w:trPr>
        <w:tc>
          <w:tcPr>
            <w:tcW w:w="2127" w:type="dxa"/>
            <w:vMerge w:val="restart"/>
            <w:vAlign w:val="center"/>
          </w:tcPr>
          <w:p w:rsidR="00897CDE" w:rsidRDefault="00873685" w:rsidP="00DB6F59">
            <w:pPr>
              <w:pStyle w:val="a5"/>
              <w:jc w:val="center"/>
              <w:rPr>
                <w:szCs w:val="28"/>
              </w:rPr>
            </w:pPr>
            <w:r w:rsidRPr="004F074F">
              <w:rPr>
                <w:szCs w:val="28"/>
              </w:rPr>
              <w:t xml:space="preserve">Группы </w:t>
            </w:r>
          </w:p>
          <w:p w:rsidR="00873685" w:rsidRPr="004F074F" w:rsidRDefault="00873685" w:rsidP="00DB6F59">
            <w:pPr>
              <w:pStyle w:val="a5"/>
              <w:jc w:val="center"/>
              <w:rPr>
                <w:szCs w:val="28"/>
              </w:rPr>
            </w:pPr>
            <w:r w:rsidRPr="004F074F">
              <w:rPr>
                <w:szCs w:val="28"/>
              </w:rPr>
              <w:t>живо</w:t>
            </w:r>
            <w:r w:rsidRPr="004F074F">
              <w:rPr>
                <w:szCs w:val="28"/>
              </w:rPr>
              <w:t>т</w:t>
            </w:r>
            <w:r w:rsidRPr="004F074F">
              <w:rPr>
                <w:szCs w:val="28"/>
              </w:rPr>
              <w:t>ных</w:t>
            </w:r>
          </w:p>
        </w:tc>
        <w:tc>
          <w:tcPr>
            <w:tcW w:w="1344" w:type="dxa"/>
            <w:vMerge w:val="restart"/>
            <w:vAlign w:val="center"/>
          </w:tcPr>
          <w:p w:rsidR="00873685" w:rsidRPr="004F074F" w:rsidRDefault="00873685" w:rsidP="00DB6F59">
            <w:pPr>
              <w:pStyle w:val="a5"/>
              <w:jc w:val="center"/>
              <w:rPr>
                <w:szCs w:val="28"/>
              </w:rPr>
            </w:pPr>
            <w:r w:rsidRPr="004F074F">
              <w:rPr>
                <w:szCs w:val="28"/>
              </w:rPr>
              <w:t>Препарат</w:t>
            </w:r>
          </w:p>
        </w:tc>
        <w:tc>
          <w:tcPr>
            <w:tcW w:w="2216" w:type="dxa"/>
            <w:vMerge w:val="restart"/>
            <w:vAlign w:val="center"/>
          </w:tcPr>
          <w:p w:rsidR="00873685" w:rsidRPr="004F074F" w:rsidRDefault="00873685" w:rsidP="00DB6F59">
            <w:pPr>
              <w:pStyle w:val="a5"/>
              <w:jc w:val="center"/>
              <w:rPr>
                <w:szCs w:val="28"/>
              </w:rPr>
            </w:pPr>
            <w:r w:rsidRPr="004F074F">
              <w:rPr>
                <w:szCs w:val="28"/>
              </w:rPr>
              <w:t>Доза препарата</w:t>
            </w:r>
          </w:p>
        </w:tc>
        <w:tc>
          <w:tcPr>
            <w:tcW w:w="3313" w:type="dxa"/>
            <w:vMerge w:val="restart"/>
            <w:vAlign w:val="center"/>
          </w:tcPr>
          <w:p w:rsidR="00873685" w:rsidRPr="004F074F" w:rsidRDefault="00873685" w:rsidP="00DB6F59">
            <w:pPr>
              <w:pStyle w:val="a5"/>
              <w:jc w:val="center"/>
              <w:rPr>
                <w:szCs w:val="28"/>
              </w:rPr>
            </w:pPr>
            <w:r w:rsidRPr="004F074F">
              <w:rPr>
                <w:szCs w:val="28"/>
              </w:rPr>
              <w:t>Способ введения</w:t>
            </w:r>
          </w:p>
        </w:tc>
      </w:tr>
      <w:tr w:rsidR="00873685" w:rsidRPr="004F074F" w:rsidTr="0081211C">
        <w:tblPrEx>
          <w:tblCellMar>
            <w:top w:w="0" w:type="dxa"/>
            <w:bottom w:w="0" w:type="dxa"/>
          </w:tblCellMar>
        </w:tblPrEx>
        <w:trPr>
          <w:cantSplit/>
          <w:trHeight w:val="322"/>
        </w:trPr>
        <w:tc>
          <w:tcPr>
            <w:tcW w:w="2127" w:type="dxa"/>
            <w:vMerge/>
          </w:tcPr>
          <w:p w:rsidR="00873685" w:rsidRPr="004F074F" w:rsidRDefault="00873685" w:rsidP="00CD34C5">
            <w:pPr>
              <w:pStyle w:val="a5"/>
              <w:rPr>
                <w:szCs w:val="28"/>
              </w:rPr>
            </w:pPr>
          </w:p>
        </w:tc>
        <w:tc>
          <w:tcPr>
            <w:tcW w:w="1344" w:type="dxa"/>
            <w:vMerge/>
          </w:tcPr>
          <w:p w:rsidR="00873685" w:rsidRPr="004F074F" w:rsidRDefault="00873685" w:rsidP="00CD34C5">
            <w:pPr>
              <w:pStyle w:val="a5"/>
              <w:rPr>
                <w:szCs w:val="28"/>
              </w:rPr>
            </w:pPr>
          </w:p>
        </w:tc>
        <w:tc>
          <w:tcPr>
            <w:tcW w:w="2216" w:type="dxa"/>
            <w:vMerge/>
          </w:tcPr>
          <w:p w:rsidR="00873685" w:rsidRPr="004F074F" w:rsidRDefault="00873685" w:rsidP="00CD34C5">
            <w:pPr>
              <w:pStyle w:val="a5"/>
              <w:rPr>
                <w:szCs w:val="28"/>
              </w:rPr>
            </w:pPr>
          </w:p>
        </w:tc>
        <w:tc>
          <w:tcPr>
            <w:tcW w:w="3313" w:type="dxa"/>
            <w:vMerge/>
          </w:tcPr>
          <w:p w:rsidR="00873685" w:rsidRPr="004F074F" w:rsidRDefault="00873685" w:rsidP="00CD34C5">
            <w:pPr>
              <w:pStyle w:val="a5"/>
              <w:rPr>
                <w:szCs w:val="28"/>
              </w:rPr>
            </w:pPr>
          </w:p>
        </w:tc>
      </w:tr>
      <w:tr w:rsidR="00873685" w:rsidRPr="004F074F" w:rsidTr="0081211C">
        <w:tblPrEx>
          <w:tblCellMar>
            <w:top w:w="0" w:type="dxa"/>
            <w:bottom w:w="0" w:type="dxa"/>
          </w:tblCellMar>
        </w:tblPrEx>
        <w:tc>
          <w:tcPr>
            <w:tcW w:w="2127" w:type="dxa"/>
          </w:tcPr>
          <w:p w:rsidR="00873685" w:rsidRPr="004F074F" w:rsidRDefault="00873685" w:rsidP="00CD34C5">
            <w:pPr>
              <w:pStyle w:val="a5"/>
              <w:rPr>
                <w:szCs w:val="28"/>
              </w:rPr>
            </w:pPr>
            <w:r w:rsidRPr="004F074F">
              <w:rPr>
                <w:szCs w:val="28"/>
              </w:rPr>
              <w:t>Контрольная</w:t>
            </w:r>
          </w:p>
        </w:tc>
        <w:tc>
          <w:tcPr>
            <w:tcW w:w="1344" w:type="dxa"/>
          </w:tcPr>
          <w:p w:rsidR="00873685" w:rsidRPr="004F074F" w:rsidRDefault="00873685" w:rsidP="00897CDE">
            <w:pPr>
              <w:pStyle w:val="a5"/>
              <w:jc w:val="center"/>
              <w:rPr>
                <w:szCs w:val="28"/>
              </w:rPr>
            </w:pPr>
            <w:r w:rsidRPr="004F074F">
              <w:rPr>
                <w:szCs w:val="28"/>
              </w:rPr>
              <w:t>ГСЖК</w:t>
            </w:r>
          </w:p>
        </w:tc>
        <w:tc>
          <w:tcPr>
            <w:tcW w:w="2216" w:type="dxa"/>
          </w:tcPr>
          <w:p w:rsidR="00873685" w:rsidRPr="004F074F" w:rsidRDefault="00873685" w:rsidP="00897CDE">
            <w:pPr>
              <w:pStyle w:val="a5"/>
              <w:jc w:val="center"/>
              <w:rPr>
                <w:szCs w:val="28"/>
              </w:rPr>
            </w:pPr>
            <w:r w:rsidRPr="004F074F">
              <w:rPr>
                <w:szCs w:val="28"/>
              </w:rPr>
              <w:t>1500 МО</w:t>
            </w:r>
          </w:p>
        </w:tc>
        <w:tc>
          <w:tcPr>
            <w:tcW w:w="3313" w:type="dxa"/>
          </w:tcPr>
          <w:p w:rsidR="00873685" w:rsidRPr="004F074F" w:rsidRDefault="00873685" w:rsidP="00897CDE">
            <w:pPr>
              <w:pStyle w:val="a5"/>
              <w:jc w:val="center"/>
              <w:rPr>
                <w:szCs w:val="28"/>
              </w:rPr>
            </w:pPr>
            <w:r w:rsidRPr="004F074F">
              <w:rPr>
                <w:szCs w:val="28"/>
              </w:rPr>
              <w:t>внутримышечно</w:t>
            </w:r>
          </w:p>
        </w:tc>
      </w:tr>
      <w:tr w:rsidR="00873685" w:rsidRPr="004F074F" w:rsidTr="0081211C">
        <w:tblPrEx>
          <w:tblCellMar>
            <w:top w:w="0" w:type="dxa"/>
            <w:bottom w:w="0" w:type="dxa"/>
          </w:tblCellMar>
        </w:tblPrEx>
        <w:tc>
          <w:tcPr>
            <w:tcW w:w="2127" w:type="dxa"/>
          </w:tcPr>
          <w:p w:rsidR="00873685" w:rsidRPr="004F074F" w:rsidRDefault="00873685" w:rsidP="00CD34C5">
            <w:pPr>
              <w:pStyle w:val="a5"/>
              <w:rPr>
                <w:szCs w:val="28"/>
              </w:rPr>
            </w:pPr>
            <w:r w:rsidRPr="004F074F">
              <w:rPr>
                <w:szCs w:val="28"/>
              </w:rPr>
              <w:t>1-а опытная</w:t>
            </w:r>
          </w:p>
        </w:tc>
        <w:tc>
          <w:tcPr>
            <w:tcW w:w="1344" w:type="dxa"/>
          </w:tcPr>
          <w:p w:rsidR="00873685" w:rsidRPr="004F074F" w:rsidRDefault="00873685" w:rsidP="00897CDE">
            <w:pPr>
              <w:pStyle w:val="a5"/>
              <w:jc w:val="center"/>
              <w:rPr>
                <w:szCs w:val="28"/>
              </w:rPr>
            </w:pPr>
            <w:r w:rsidRPr="004F074F">
              <w:rPr>
                <w:szCs w:val="28"/>
              </w:rPr>
              <w:t>Овокорт</w:t>
            </w:r>
          </w:p>
        </w:tc>
        <w:tc>
          <w:tcPr>
            <w:tcW w:w="2216" w:type="dxa"/>
          </w:tcPr>
          <w:p w:rsidR="00873685" w:rsidRPr="004F074F" w:rsidRDefault="00873685" w:rsidP="00897CDE">
            <w:pPr>
              <w:pStyle w:val="a5"/>
              <w:jc w:val="center"/>
              <w:rPr>
                <w:szCs w:val="28"/>
              </w:rPr>
            </w:pPr>
            <w:r w:rsidRPr="004F074F">
              <w:rPr>
                <w:szCs w:val="28"/>
              </w:rPr>
              <w:t>1 мл</w:t>
            </w:r>
          </w:p>
        </w:tc>
        <w:tc>
          <w:tcPr>
            <w:tcW w:w="3313" w:type="dxa"/>
          </w:tcPr>
          <w:p w:rsidR="00873685" w:rsidRPr="004F074F" w:rsidRDefault="00873685" w:rsidP="00897CDE">
            <w:pPr>
              <w:pStyle w:val="a5"/>
              <w:jc w:val="center"/>
              <w:rPr>
                <w:szCs w:val="28"/>
              </w:rPr>
            </w:pPr>
            <w:r w:rsidRPr="004F074F">
              <w:rPr>
                <w:szCs w:val="28"/>
              </w:rPr>
              <w:t>интраовариально</w:t>
            </w:r>
          </w:p>
        </w:tc>
      </w:tr>
      <w:tr w:rsidR="00873685" w:rsidRPr="004F074F" w:rsidTr="0081211C">
        <w:tblPrEx>
          <w:tblCellMar>
            <w:top w:w="0" w:type="dxa"/>
            <w:bottom w:w="0" w:type="dxa"/>
          </w:tblCellMar>
        </w:tblPrEx>
        <w:tc>
          <w:tcPr>
            <w:tcW w:w="2127" w:type="dxa"/>
          </w:tcPr>
          <w:p w:rsidR="00873685" w:rsidRPr="004F074F" w:rsidRDefault="00873685" w:rsidP="00CD34C5">
            <w:pPr>
              <w:pStyle w:val="a5"/>
              <w:rPr>
                <w:szCs w:val="28"/>
              </w:rPr>
            </w:pPr>
            <w:r w:rsidRPr="004F074F">
              <w:rPr>
                <w:szCs w:val="28"/>
              </w:rPr>
              <w:t>2-а опытная</w:t>
            </w:r>
          </w:p>
        </w:tc>
        <w:tc>
          <w:tcPr>
            <w:tcW w:w="1344" w:type="dxa"/>
          </w:tcPr>
          <w:p w:rsidR="00873685" w:rsidRPr="004F074F" w:rsidRDefault="00873685" w:rsidP="00897CDE">
            <w:pPr>
              <w:pStyle w:val="a5"/>
              <w:jc w:val="center"/>
              <w:rPr>
                <w:szCs w:val="28"/>
              </w:rPr>
            </w:pPr>
            <w:r w:rsidRPr="004F074F">
              <w:rPr>
                <w:szCs w:val="28"/>
              </w:rPr>
              <w:t>Овокорт</w:t>
            </w:r>
          </w:p>
        </w:tc>
        <w:tc>
          <w:tcPr>
            <w:tcW w:w="2216" w:type="dxa"/>
          </w:tcPr>
          <w:p w:rsidR="00873685" w:rsidRPr="004F074F" w:rsidRDefault="00873685" w:rsidP="00897CDE">
            <w:pPr>
              <w:pStyle w:val="a5"/>
              <w:jc w:val="center"/>
              <w:rPr>
                <w:szCs w:val="28"/>
              </w:rPr>
            </w:pPr>
            <w:r w:rsidRPr="004F074F">
              <w:rPr>
                <w:szCs w:val="28"/>
              </w:rPr>
              <w:t>1 мл</w:t>
            </w:r>
          </w:p>
        </w:tc>
        <w:tc>
          <w:tcPr>
            <w:tcW w:w="3313" w:type="dxa"/>
          </w:tcPr>
          <w:p w:rsidR="00873685" w:rsidRPr="004F074F" w:rsidRDefault="00873685" w:rsidP="00897CDE">
            <w:pPr>
              <w:pStyle w:val="a5"/>
              <w:jc w:val="center"/>
              <w:rPr>
                <w:szCs w:val="28"/>
              </w:rPr>
            </w:pPr>
            <w:r w:rsidRPr="004F074F">
              <w:rPr>
                <w:szCs w:val="28"/>
              </w:rPr>
              <w:t>в половые губы</w:t>
            </w:r>
          </w:p>
        </w:tc>
      </w:tr>
      <w:tr w:rsidR="00873685" w:rsidRPr="004F074F" w:rsidTr="0081211C">
        <w:tblPrEx>
          <w:tblCellMar>
            <w:top w:w="0" w:type="dxa"/>
            <w:bottom w:w="0" w:type="dxa"/>
          </w:tblCellMar>
        </w:tblPrEx>
        <w:tc>
          <w:tcPr>
            <w:tcW w:w="2127" w:type="dxa"/>
          </w:tcPr>
          <w:p w:rsidR="00873685" w:rsidRPr="004F074F" w:rsidRDefault="00873685" w:rsidP="00CD34C5">
            <w:pPr>
              <w:pStyle w:val="a5"/>
              <w:rPr>
                <w:szCs w:val="28"/>
              </w:rPr>
            </w:pPr>
            <w:r w:rsidRPr="004F074F">
              <w:rPr>
                <w:szCs w:val="28"/>
              </w:rPr>
              <w:t>3-а опытная</w:t>
            </w:r>
          </w:p>
        </w:tc>
        <w:tc>
          <w:tcPr>
            <w:tcW w:w="1344" w:type="dxa"/>
          </w:tcPr>
          <w:p w:rsidR="00873685" w:rsidRPr="004F074F" w:rsidRDefault="00873685" w:rsidP="00897CDE">
            <w:pPr>
              <w:pStyle w:val="a5"/>
              <w:jc w:val="center"/>
              <w:rPr>
                <w:szCs w:val="28"/>
              </w:rPr>
            </w:pPr>
            <w:r w:rsidRPr="004F074F">
              <w:rPr>
                <w:szCs w:val="28"/>
              </w:rPr>
              <w:t>Овокорт</w:t>
            </w:r>
          </w:p>
        </w:tc>
        <w:tc>
          <w:tcPr>
            <w:tcW w:w="2216" w:type="dxa"/>
          </w:tcPr>
          <w:p w:rsidR="00873685" w:rsidRPr="004F074F" w:rsidRDefault="00873685" w:rsidP="00897CDE">
            <w:pPr>
              <w:pStyle w:val="a5"/>
              <w:jc w:val="center"/>
              <w:rPr>
                <w:szCs w:val="28"/>
              </w:rPr>
            </w:pPr>
            <w:r w:rsidRPr="004F074F">
              <w:rPr>
                <w:szCs w:val="28"/>
              </w:rPr>
              <w:t>5 мл</w:t>
            </w:r>
          </w:p>
        </w:tc>
        <w:tc>
          <w:tcPr>
            <w:tcW w:w="3313" w:type="dxa"/>
          </w:tcPr>
          <w:p w:rsidR="00873685" w:rsidRPr="004F074F" w:rsidRDefault="00873685" w:rsidP="00897CDE">
            <w:pPr>
              <w:pStyle w:val="a5"/>
              <w:jc w:val="center"/>
              <w:rPr>
                <w:szCs w:val="28"/>
              </w:rPr>
            </w:pPr>
            <w:r w:rsidRPr="004F074F">
              <w:rPr>
                <w:szCs w:val="28"/>
              </w:rPr>
              <w:t>в хвостовую складку</w:t>
            </w:r>
          </w:p>
        </w:tc>
      </w:tr>
      <w:tr w:rsidR="00873685" w:rsidRPr="004F074F" w:rsidTr="0081211C">
        <w:tblPrEx>
          <w:tblCellMar>
            <w:top w:w="0" w:type="dxa"/>
            <w:bottom w:w="0" w:type="dxa"/>
          </w:tblCellMar>
        </w:tblPrEx>
        <w:tc>
          <w:tcPr>
            <w:tcW w:w="2127" w:type="dxa"/>
          </w:tcPr>
          <w:p w:rsidR="00873685" w:rsidRPr="004F074F" w:rsidRDefault="00873685" w:rsidP="00CD34C5">
            <w:pPr>
              <w:pStyle w:val="a5"/>
              <w:rPr>
                <w:szCs w:val="28"/>
              </w:rPr>
            </w:pPr>
            <w:r w:rsidRPr="004F074F">
              <w:rPr>
                <w:szCs w:val="28"/>
              </w:rPr>
              <w:t>4-а опытная</w:t>
            </w:r>
          </w:p>
        </w:tc>
        <w:tc>
          <w:tcPr>
            <w:tcW w:w="1344" w:type="dxa"/>
          </w:tcPr>
          <w:p w:rsidR="00873685" w:rsidRPr="004F074F" w:rsidRDefault="00873685" w:rsidP="00897CDE">
            <w:pPr>
              <w:pStyle w:val="a5"/>
              <w:jc w:val="center"/>
              <w:rPr>
                <w:szCs w:val="28"/>
              </w:rPr>
            </w:pPr>
            <w:r w:rsidRPr="004F074F">
              <w:rPr>
                <w:szCs w:val="28"/>
              </w:rPr>
              <w:t>Овокорт</w:t>
            </w:r>
          </w:p>
        </w:tc>
        <w:tc>
          <w:tcPr>
            <w:tcW w:w="2216" w:type="dxa"/>
          </w:tcPr>
          <w:p w:rsidR="00873685" w:rsidRPr="004F074F" w:rsidRDefault="00873685" w:rsidP="00897CDE">
            <w:pPr>
              <w:pStyle w:val="a5"/>
              <w:jc w:val="center"/>
              <w:rPr>
                <w:szCs w:val="28"/>
              </w:rPr>
            </w:pPr>
            <w:r w:rsidRPr="004F074F">
              <w:rPr>
                <w:szCs w:val="28"/>
              </w:rPr>
              <w:t>10 мл</w:t>
            </w:r>
          </w:p>
        </w:tc>
        <w:tc>
          <w:tcPr>
            <w:tcW w:w="3313" w:type="dxa"/>
          </w:tcPr>
          <w:p w:rsidR="00873685" w:rsidRPr="004F074F" w:rsidRDefault="00873685" w:rsidP="00897CDE">
            <w:pPr>
              <w:pStyle w:val="a5"/>
              <w:jc w:val="center"/>
              <w:rPr>
                <w:szCs w:val="28"/>
              </w:rPr>
            </w:pPr>
            <w:r w:rsidRPr="004F074F">
              <w:rPr>
                <w:szCs w:val="28"/>
              </w:rPr>
              <w:t>внутримышечно</w:t>
            </w:r>
          </w:p>
        </w:tc>
      </w:tr>
    </w:tbl>
    <w:p w:rsidR="00873685" w:rsidRDefault="00873685" w:rsidP="00873685">
      <w:pPr>
        <w:ind w:firstLine="709"/>
        <w:jc w:val="both"/>
        <w:rPr>
          <w:sz w:val="28"/>
          <w:szCs w:val="28"/>
        </w:rPr>
      </w:pPr>
      <w:r w:rsidRPr="00897CDE">
        <w:rPr>
          <w:sz w:val="28"/>
          <w:szCs w:val="28"/>
        </w:rPr>
        <w:t>Животным контрольной группы внутримышечно вводили 1500 ИО ГСЖК. Животным 1-й опытной группы интраовариально вводили пр</w:t>
      </w:r>
      <w:r w:rsidR="0092166D" w:rsidRPr="00897CDE">
        <w:rPr>
          <w:sz w:val="28"/>
          <w:szCs w:val="28"/>
        </w:rPr>
        <w:t>еп</w:t>
      </w:r>
      <w:r w:rsidR="0092166D" w:rsidRPr="00897CDE">
        <w:rPr>
          <w:sz w:val="28"/>
          <w:szCs w:val="28"/>
        </w:rPr>
        <w:t>а</w:t>
      </w:r>
      <w:r w:rsidR="0092166D" w:rsidRPr="00897CDE">
        <w:rPr>
          <w:sz w:val="28"/>
          <w:szCs w:val="28"/>
        </w:rPr>
        <w:t>рат “Овокорт” в количестве 1</w:t>
      </w:r>
      <w:r w:rsidRPr="00897CDE">
        <w:rPr>
          <w:sz w:val="28"/>
          <w:szCs w:val="28"/>
        </w:rPr>
        <w:t>мл. Коровам 2-й опытной группы инъецир</w:t>
      </w:r>
      <w:r w:rsidRPr="00897CDE">
        <w:rPr>
          <w:sz w:val="28"/>
          <w:szCs w:val="28"/>
        </w:rPr>
        <w:t>о</w:t>
      </w:r>
      <w:r w:rsidRPr="00897CDE">
        <w:rPr>
          <w:sz w:val="28"/>
          <w:szCs w:val="28"/>
        </w:rPr>
        <w:t>вали препарат “Овокорт” в количестве 1мл в область половых губ. Живо</w:t>
      </w:r>
      <w:r w:rsidRPr="00897CDE">
        <w:rPr>
          <w:sz w:val="28"/>
          <w:szCs w:val="28"/>
        </w:rPr>
        <w:t>т</w:t>
      </w:r>
      <w:r w:rsidRPr="00897CDE">
        <w:rPr>
          <w:sz w:val="28"/>
          <w:szCs w:val="28"/>
        </w:rPr>
        <w:t>ным 3-й опытной группы вводили препарат “Овокорт”</w:t>
      </w:r>
      <w:r w:rsidR="008E46F8" w:rsidRPr="00897CDE">
        <w:rPr>
          <w:sz w:val="28"/>
          <w:szCs w:val="28"/>
        </w:rPr>
        <w:t xml:space="preserve"> в хвостовую скла</w:t>
      </w:r>
      <w:r w:rsidR="008E46F8" w:rsidRPr="00897CDE">
        <w:rPr>
          <w:sz w:val="28"/>
          <w:szCs w:val="28"/>
        </w:rPr>
        <w:t>д</w:t>
      </w:r>
      <w:r w:rsidR="008E46F8" w:rsidRPr="00897CDE">
        <w:rPr>
          <w:sz w:val="28"/>
          <w:szCs w:val="28"/>
        </w:rPr>
        <w:t>ку в объеме 5</w:t>
      </w:r>
      <w:r w:rsidR="002F4DB6">
        <w:rPr>
          <w:sz w:val="28"/>
          <w:szCs w:val="28"/>
        </w:rPr>
        <w:t xml:space="preserve"> </w:t>
      </w:r>
      <w:r w:rsidRPr="00897CDE">
        <w:rPr>
          <w:sz w:val="28"/>
          <w:szCs w:val="28"/>
        </w:rPr>
        <w:t xml:space="preserve">мл, </w:t>
      </w:r>
      <w:r w:rsidR="008E46F8" w:rsidRPr="00897CDE">
        <w:rPr>
          <w:sz w:val="28"/>
          <w:szCs w:val="28"/>
        </w:rPr>
        <w:t xml:space="preserve">а животным 4-й опытной </w:t>
      </w:r>
      <w:r w:rsidRPr="00897CDE">
        <w:rPr>
          <w:sz w:val="28"/>
          <w:szCs w:val="28"/>
        </w:rPr>
        <w:t>гру</w:t>
      </w:r>
      <w:r w:rsidR="008E46F8" w:rsidRPr="00897CDE">
        <w:rPr>
          <w:sz w:val="28"/>
          <w:szCs w:val="28"/>
        </w:rPr>
        <w:t>ппы - внутримышечно в объеме 10</w:t>
      </w:r>
      <w:r w:rsidR="002F4DB6">
        <w:rPr>
          <w:sz w:val="28"/>
          <w:szCs w:val="28"/>
        </w:rPr>
        <w:t xml:space="preserve"> </w:t>
      </w:r>
      <w:r w:rsidR="0092166D" w:rsidRPr="00897CDE">
        <w:rPr>
          <w:sz w:val="28"/>
          <w:szCs w:val="28"/>
        </w:rPr>
        <w:t>мл на голову.</w:t>
      </w:r>
    </w:p>
    <w:p w:rsidR="00873685" w:rsidRPr="0012645C" w:rsidRDefault="00873685" w:rsidP="00873685">
      <w:pPr>
        <w:ind w:firstLine="709"/>
        <w:jc w:val="both"/>
        <w:rPr>
          <w:sz w:val="28"/>
          <w:szCs w:val="28"/>
        </w:rPr>
      </w:pPr>
      <w:r w:rsidRPr="00897CDE">
        <w:rPr>
          <w:sz w:val="28"/>
          <w:szCs w:val="28"/>
        </w:rPr>
        <w:t>Ректальными исследованиями, проведенными через 7 дней, после различных способов инъекций препарата “Овокорт” в контрольной и опытных группах коров изучали морфофункциональное состояние яичн</w:t>
      </w:r>
      <w:r w:rsidRPr="00897CDE">
        <w:rPr>
          <w:sz w:val="28"/>
          <w:szCs w:val="28"/>
        </w:rPr>
        <w:t>и</w:t>
      </w:r>
      <w:r w:rsidRPr="00897CDE">
        <w:rPr>
          <w:sz w:val="28"/>
          <w:szCs w:val="28"/>
        </w:rPr>
        <w:t>ков и фиксировали дату прихода коров в охоту.</w:t>
      </w:r>
    </w:p>
    <w:p w:rsidR="00873685" w:rsidRPr="00897CDE" w:rsidRDefault="00873685" w:rsidP="00873685">
      <w:pPr>
        <w:ind w:firstLine="709"/>
        <w:jc w:val="both"/>
        <w:rPr>
          <w:sz w:val="28"/>
          <w:szCs w:val="28"/>
        </w:rPr>
      </w:pPr>
      <w:r w:rsidRPr="00897CDE">
        <w:rPr>
          <w:sz w:val="28"/>
          <w:szCs w:val="28"/>
        </w:rPr>
        <w:t>Эффективность применения препарата “Овокорт” у коров оценивали по резул</w:t>
      </w:r>
      <w:r w:rsidRPr="00897CDE">
        <w:rPr>
          <w:sz w:val="28"/>
          <w:szCs w:val="28"/>
        </w:rPr>
        <w:t>ь</w:t>
      </w:r>
      <w:r w:rsidRPr="00897CDE">
        <w:rPr>
          <w:sz w:val="28"/>
          <w:szCs w:val="28"/>
        </w:rPr>
        <w:t>татам ректальных исследований через 2-2,5 месяца на стельность коров (%).</w:t>
      </w:r>
    </w:p>
    <w:p w:rsidR="00C05078" w:rsidRDefault="00873685" w:rsidP="00873685">
      <w:pPr>
        <w:ind w:firstLine="709"/>
        <w:jc w:val="both"/>
        <w:rPr>
          <w:sz w:val="28"/>
          <w:szCs w:val="28"/>
          <w:lang w:val="en-US"/>
        </w:rPr>
      </w:pPr>
      <w:r w:rsidRPr="00897CDE">
        <w:rPr>
          <w:b/>
          <w:sz w:val="28"/>
          <w:szCs w:val="28"/>
        </w:rPr>
        <w:t>Результаты исследования и их обсуждение.</w:t>
      </w:r>
      <w:r w:rsidRPr="00897CDE">
        <w:rPr>
          <w:sz w:val="28"/>
          <w:szCs w:val="28"/>
        </w:rPr>
        <w:t xml:space="preserve"> При ректальном и</w:t>
      </w:r>
      <w:r w:rsidRPr="00897CDE">
        <w:rPr>
          <w:sz w:val="28"/>
          <w:szCs w:val="28"/>
        </w:rPr>
        <w:t>с</w:t>
      </w:r>
      <w:r w:rsidRPr="00897CDE">
        <w:rPr>
          <w:sz w:val="28"/>
          <w:szCs w:val="28"/>
        </w:rPr>
        <w:t>следовании яичников у всех подопытных животных до введения препарата “Овокорт” выявлены плотные на ощупь, с гладкой повер</w:t>
      </w:r>
      <w:r w:rsidR="008E46F8" w:rsidRPr="00897CDE">
        <w:rPr>
          <w:sz w:val="28"/>
          <w:szCs w:val="28"/>
        </w:rPr>
        <w:t>хностью яичники, размером 1-1,5</w:t>
      </w:r>
      <w:r w:rsidRPr="00897CDE">
        <w:rPr>
          <w:sz w:val="28"/>
          <w:szCs w:val="28"/>
        </w:rPr>
        <w:t>см с небольшими фолликулами, которые из-за недостатка стероидных гормонов не развивались и находились</w:t>
      </w:r>
      <w:r w:rsidR="008E46F8" w:rsidRPr="00897CDE">
        <w:rPr>
          <w:sz w:val="28"/>
          <w:szCs w:val="28"/>
        </w:rPr>
        <w:t xml:space="preserve"> на ранней стадии ра</w:t>
      </w:r>
      <w:r w:rsidR="008E46F8" w:rsidRPr="00897CDE">
        <w:rPr>
          <w:sz w:val="28"/>
          <w:szCs w:val="28"/>
        </w:rPr>
        <w:t>з</w:t>
      </w:r>
      <w:r w:rsidR="008E46F8" w:rsidRPr="00897CDE">
        <w:rPr>
          <w:sz w:val="28"/>
          <w:szCs w:val="28"/>
        </w:rPr>
        <w:t>вития.</w:t>
      </w:r>
    </w:p>
    <w:p w:rsidR="004577A7" w:rsidRDefault="00873685" w:rsidP="00873685">
      <w:pPr>
        <w:ind w:firstLine="709"/>
        <w:jc w:val="both"/>
        <w:rPr>
          <w:sz w:val="28"/>
          <w:szCs w:val="28"/>
        </w:rPr>
      </w:pPr>
      <w:r w:rsidRPr="00897CDE">
        <w:rPr>
          <w:sz w:val="28"/>
          <w:szCs w:val="28"/>
        </w:rPr>
        <w:t>После введения препарата ГСЖК у коров контрольной группы уст</w:t>
      </w:r>
      <w:r w:rsidRPr="00897CDE">
        <w:rPr>
          <w:sz w:val="28"/>
          <w:szCs w:val="28"/>
        </w:rPr>
        <w:t>а</w:t>
      </w:r>
      <w:r w:rsidRPr="00897CDE">
        <w:rPr>
          <w:sz w:val="28"/>
          <w:szCs w:val="28"/>
        </w:rPr>
        <w:t>новлено увеличение размера яичников в основном за счет развития фолл</w:t>
      </w:r>
      <w:r w:rsidRPr="00897CDE">
        <w:rPr>
          <w:sz w:val="28"/>
          <w:szCs w:val="28"/>
        </w:rPr>
        <w:t>и</w:t>
      </w:r>
      <w:r w:rsidRPr="00897CDE">
        <w:rPr>
          <w:sz w:val="28"/>
          <w:szCs w:val="28"/>
        </w:rPr>
        <w:t>кулов. У подопытных коров 1-й группы после ректальной диагностики, проведенной через 7 дней после введения препарата “Овокорт” установл</w:t>
      </w:r>
      <w:r w:rsidRPr="00897CDE">
        <w:rPr>
          <w:sz w:val="28"/>
          <w:szCs w:val="28"/>
        </w:rPr>
        <w:t>е</w:t>
      </w:r>
      <w:r w:rsidRPr="00897CDE">
        <w:rPr>
          <w:sz w:val="28"/>
          <w:szCs w:val="28"/>
        </w:rPr>
        <w:t>ны хорошо развитые фолликулы тугой и полумягкой флюктуации.</w:t>
      </w:r>
    </w:p>
    <w:p w:rsidR="00D640ED" w:rsidRPr="00D640ED" w:rsidRDefault="00873685" w:rsidP="00873685">
      <w:pPr>
        <w:ind w:firstLine="709"/>
        <w:jc w:val="both"/>
        <w:rPr>
          <w:sz w:val="28"/>
          <w:szCs w:val="28"/>
        </w:rPr>
      </w:pPr>
      <w:r w:rsidRPr="00897CDE">
        <w:rPr>
          <w:sz w:val="28"/>
          <w:szCs w:val="28"/>
        </w:rPr>
        <w:t>У животных 3-й опытной группы, которым вводили препарат “Ов</w:t>
      </w:r>
      <w:r w:rsidRPr="00897CDE">
        <w:rPr>
          <w:sz w:val="28"/>
          <w:szCs w:val="28"/>
        </w:rPr>
        <w:t>о</w:t>
      </w:r>
      <w:r w:rsidRPr="00897CDE">
        <w:rPr>
          <w:sz w:val="28"/>
          <w:szCs w:val="28"/>
        </w:rPr>
        <w:t>корт”</w:t>
      </w:r>
      <w:r w:rsidR="008E46F8" w:rsidRPr="00897CDE">
        <w:rPr>
          <w:sz w:val="28"/>
          <w:szCs w:val="28"/>
        </w:rPr>
        <w:t xml:space="preserve"> в хвостовую складку в объеме 5</w:t>
      </w:r>
      <w:r w:rsidR="00230156">
        <w:rPr>
          <w:sz w:val="28"/>
          <w:szCs w:val="28"/>
        </w:rPr>
        <w:t xml:space="preserve"> </w:t>
      </w:r>
      <w:r w:rsidRPr="00897CDE">
        <w:rPr>
          <w:sz w:val="28"/>
          <w:szCs w:val="28"/>
        </w:rPr>
        <w:t>мл, обнаружили отдельные преов</w:t>
      </w:r>
      <w:r w:rsidRPr="00897CDE">
        <w:rPr>
          <w:sz w:val="28"/>
          <w:szCs w:val="28"/>
        </w:rPr>
        <w:t>у</w:t>
      </w:r>
      <w:r w:rsidRPr="00897CDE">
        <w:rPr>
          <w:sz w:val="28"/>
          <w:szCs w:val="28"/>
        </w:rPr>
        <w:t>ляторные фолликулы.</w:t>
      </w:r>
    </w:p>
    <w:p w:rsidR="004577A7" w:rsidRPr="004577A7" w:rsidRDefault="00873685" w:rsidP="004577A7">
      <w:pPr>
        <w:ind w:firstLine="709"/>
        <w:jc w:val="both"/>
        <w:rPr>
          <w:sz w:val="28"/>
          <w:szCs w:val="28"/>
        </w:rPr>
      </w:pPr>
      <w:r w:rsidRPr="004577A7">
        <w:rPr>
          <w:sz w:val="28"/>
          <w:szCs w:val="28"/>
        </w:rPr>
        <w:t>В яичниках коров 2-й опытной группы наблюдали увеличение яи</w:t>
      </w:r>
      <w:r w:rsidRPr="004577A7">
        <w:rPr>
          <w:sz w:val="28"/>
          <w:szCs w:val="28"/>
        </w:rPr>
        <w:t>ч</w:t>
      </w:r>
      <w:r w:rsidRPr="004577A7">
        <w:rPr>
          <w:sz w:val="28"/>
          <w:szCs w:val="28"/>
        </w:rPr>
        <w:t>ников в 1,5 раза за счет интенсивного роста мелких фолликулов. У живо</w:t>
      </w:r>
      <w:r w:rsidRPr="004577A7">
        <w:rPr>
          <w:sz w:val="28"/>
          <w:szCs w:val="28"/>
        </w:rPr>
        <w:t>т</w:t>
      </w:r>
      <w:r w:rsidRPr="004577A7">
        <w:rPr>
          <w:sz w:val="28"/>
          <w:szCs w:val="28"/>
        </w:rPr>
        <w:t>ных 4-й опытной группы, после обработки их препаратом “Овокорт” н</w:t>
      </w:r>
      <w:r w:rsidRPr="004577A7">
        <w:rPr>
          <w:sz w:val="28"/>
          <w:szCs w:val="28"/>
        </w:rPr>
        <w:t>а</w:t>
      </w:r>
      <w:r w:rsidRPr="004577A7">
        <w:rPr>
          <w:sz w:val="28"/>
          <w:szCs w:val="28"/>
        </w:rPr>
        <w:t>блюдали возобновление функции яичн</w:t>
      </w:r>
      <w:r w:rsidRPr="004577A7">
        <w:rPr>
          <w:sz w:val="28"/>
          <w:szCs w:val="28"/>
        </w:rPr>
        <w:t>и</w:t>
      </w:r>
      <w:r w:rsidRPr="004577A7">
        <w:rPr>
          <w:sz w:val="28"/>
          <w:szCs w:val="28"/>
        </w:rPr>
        <w:t>ков, которая проявлялась наличием фолликулов с полумягкой и мягкой флюктуацией и отдельных преовул</w:t>
      </w:r>
      <w:r w:rsidRPr="004577A7">
        <w:rPr>
          <w:sz w:val="28"/>
          <w:szCs w:val="28"/>
        </w:rPr>
        <w:t>я</w:t>
      </w:r>
      <w:r w:rsidRPr="004577A7">
        <w:rPr>
          <w:sz w:val="28"/>
          <w:szCs w:val="28"/>
        </w:rPr>
        <w:t>торных фолликулов.</w:t>
      </w:r>
    </w:p>
    <w:p w:rsidR="00873685" w:rsidRPr="004577A7" w:rsidRDefault="00873685" w:rsidP="004577A7">
      <w:pPr>
        <w:ind w:firstLine="709"/>
        <w:jc w:val="right"/>
        <w:rPr>
          <w:sz w:val="28"/>
          <w:szCs w:val="28"/>
        </w:rPr>
      </w:pPr>
      <w:r w:rsidRPr="004577A7">
        <w:rPr>
          <w:sz w:val="28"/>
          <w:szCs w:val="28"/>
        </w:rPr>
        <w:t>Таблица 2</w:t>
      </w:r>
    </w:p>
    <w:p w:rsidR="00873685" w:rsidRPr="00897CDE" w:rsidRDefault="00873685" w:rsidP="00DB6F59">
      <w:pPr>
        <w:pStyle w:val="a5"/>
        <w:jc w:val="center"/>
        <w:rPr>
          <w:szCs w:val="28"/>
        </w:rPr>
      </w:pPr>
      <w:r w:rsidRPr="00897CDE">
        <w:rPr>
          <w:szCs w:val="28"/>
        </w:rPr>
        <w:t xml:space="preserve">Результаты разных способов применения препарата </w:t>
      </w:r>
      <w:r w:rsidR="00C33A90" w:rsidRPr="00897CDE">
        <w:rPr>
          <w:szCs w:val="28"/>
        </w:rPr>
        <w:t xml:space="preserve">“Овокорт” </w:t>
      </w:r>
      <w:r w:rsidRPr="00897CDE">
        <w:rPr>
          <w:szCs w:val="28"/>
        </w:rPr>
        <w:t xml:space="preserve"> на </w:t>
      </w:r>
      <w:r w:rsidR="00897CDE" w:rsidRPr="00897CDE">
        <w:rPr>
          <w:szCs w:val="28"/>
        </w:rPr>
        <w:br/>
      </w:r>
      <w:r w:rsidRPr="00897CDE">
        <w:rPr>
          <w:szCs w:val="28"/>
        </w:rPr>
        <w:t>оплод</w:t>
      </w:r>
      <w:r w:rsidRPr="00897CDE">
        <w:rPr>
          <w:szCs w:val="28"/>
        </w:rPr>
        <w:t>о</w:t>
      </w:r>
      <w:r w:rsidRPr="00897CDE">
        <w:rPr>
          <w:szCs w:val="28"/>
        </w:rPr>
        <w:t>творяемость коров</w:t>
      </w:r>
    </w:p>
    <w:tbl>
      <w:tblPr>
        <w:tblW w:w="4943" w:type="pct"/>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659"/>
        <w:gridCol w:w="1617"/>
        <w:gridCol w:w="1344"/>
        <w:gridCol w:w="1463"/>
        <w:gridCol w:w="775"/>
        <w:gridCol w:w="775"/>
        <w:gridCol w:w="9"/>
        <w:gridCol w:w="766"/>
        <w:gridCol w:w="773"/>
      </w:tblGrid>
      <w:tr w:rsidR="00873685" w:rsidRPr="004F074F" w:rsidTr="00897CDE">
        <w:tblPrEx>
          <w:tblCellMar>
            <w:top w:w="0" w:type="dxa"/>
            <w:bottom w:w="0" w:type="dxa"/>
          </w:tblCellMar>
        </w:tblPrEx>
        <w:trPr>
          <w:cantSplit/>
        </w:trPr>
        <w:tc>
          <w:tcPr>
            <w:tcW w:w="903" w:type="pct"/>
            <w:vMerge w:val="restart"/>
            <w:vAlign w:val="center"/>
          </w:tcPr>
          <w:p w:rsidR="00873685" w:rsidRPr="004F074F" w:rsidRDefault="00873685" w:rsidP="00897CDE">
            <w:pPr>
              <w:pStyle w:val="a5"/>
              <w:jc w:val="center"/>
              <w:rPr>
                <w:szCs w:val="28"/>
              </w:rPr>
            </w:pPr>
            <w:r w:rsidRPr="004F074F">
              <w:rPr>
                <w:szCs w:val="28"/>
              </w:rPr>
              <w:t>Группы животных</w:t>
            </w:r>
          </w:p>
        </w:tc>
        <w:tc>
          <w:tcPr>
            <w:tcW w:w="880" w:type="pct"/>
            <w:vMerge w:val="restart"/>
            <w:vAlign w:val="center"/>
          </w:tcPr>
          <w:p w:rsidR="00897CDE" w:rsidRDefault="00873685" w:rsidP="00897CDE">
            <w:pPr>
              <w:pStyle w:val="a5"/>
              <w:jc w:val="center"/>
              <w:rPr>
                <w:szCs w:val="28"/>
              </w:rPr>
            </w:pPr>
            <w:r w:rsidRPr="004F074F">
              <w:rPr>
                <w:szCs w:val="28"/>
              </w:rPr>
              <w:t xml:space="preserve">Кол-во </w:t>
            </w:r>
          </w:p>
          <w:p w:rsidR="00873685" w:rsidRPr="004F074F" w:rsidRDefault="00873685" w:rsidP="00897CDE">
            <w:pPr>
              <w:pStyle w:val="a5"/>
              <w:jc w:val="center"/>
              <w:rPr>
                <w:szCs w:val="28"/>
              </w:rPr>
            </w:pPr>
            <w:r w:rsidRPr="004F074F">
              <w:rPr>
                <w:szCs w:val="28"/>
              </w:rPr>
              <w:t>живо</w:t>
            </w:r>
            <w:r w:rsidRPr="004F074F">
              <w:rPr>
                <w:szCs w:val="28"/>
              </w:rPr>
              <w:t>т</w:t>
            </w:r>
            <w:r w:rsidRPr="004F074F">
              <w:rPr>
                <w:szCs w:val="28"/>
              </w:rPr>
              <w:t xml:space="preserve">ных </w:t>
            </w:r>
            <w:r w:rsidR="0092166D" w:rsidRPr="004F074F">
              <w:rPr>
                <w:szCs w:val="28"/>
              </w:rPr>
              <w:t>в</w:t>
            </w:r>
            <w:r w:rsidRPr="004F074F">
              <w:rPr>
                <w:szCs w:val="28"/>
              </w:rPr>
              <w:t xml:space="preserve"> группе</w:t>
            </w:r>
          </w:p>
        </w:tc>
        <w:tc>
          <w:tcPr>
            <w:tcW w:w="732" w:type="pct"/>
            <w:vMerge w:val="restart"/>
            <w:vAlign w:val="center"/>
          </w:tcPr>
          <w:p w:rsidR="00873685" w:rsidRPr="004F074F" w:rsidRDefault="00873685" w:rsidP="00CD34C5">
            <w:pPr>
              <w:pStyle w:val="a5"/>
              <w:rPr>
                <w:szCs w:val="28"/>
              </w:rPr>
            </w:pPr>
            <w:r w:rsidRPr="004F074F">
              <w:rPr>
                <w:szCs w:val="28"/>
              </w:rPr>
              <w:t>Препарат</w:t>
            </w:r>
          </w:p>
        </w:tc>
        <w:tc>
          <w:tcPr>
            <w:tcW w:w="797" w:type="pct"/>
            <w:vMerge w:val="restart"/>
            <w:vAlign w:val="center"/>
          </w:tcPr>
          <w:p w:rsidR="00873685" w:rsidRPr="004F074F" w:rsidRDefault="00873685" w:rsidP="00897CDE">
            <w:pPr>
              <w:pStyle w:val="a5"/>
              <w:jc w:val="center"/>
              <w:rPr>
                <w:szCs w:val="28"/>
              </w:rPr>
            </w:pPr>
            <w:r w:rsidRPr="004F074F">
              <w:rPr>
                <w:szCs w:val="28"/>
              </w:rPr>
              <w:t>Способ введения</w:t>
            </w:r>
          </w:p>
        </w:tc>
        <w:tc>
          <w:tcPr>
            <w:tcW w:w="849" w:type="pct"/>
            <w:gridSpan w:val="3"/>
            <w:vAlign w:val="center"/>
          </w:tcPr>
          <w:p w:rsidR="00873685" w:rsidRPr="004F074F" w:rsidRDefault="00873685" w:rsidP="00897CDE">
            <w:pPr>
              <w:pStyle w:val="a5"/>
              <w:jc w:val="center"/>
              <w:rPr>
                <w:szCs w:val="28"/>
              </w:rPr>
            </w:pPr>
            <w:r w:rsidRPr="004F074F">
              <w:rPr>
                <w:szCs w:val="28"/>
              </w:rPr>
              <w:t>Пришли в охоту</w:t>
            </w:r>
          </w:p>
        </w:tc>
        <w:tc>
          <w:tcPr>
            <w:tcW w:w="838" w:type="pct"/>
            <w:gridSpan w:val="2"/>
            <w:vAlign w:val="center"/>
          </w:tcPr>
          <w:p w:rsidR="00873685" w:rsidRPr="004F074F" w:rsidRDefault="00873685" w:rsidP="00897CDE">
            <w:pPr>
              <w:pStyle w:val="a5"/>
              <w:jc w:val="center"/>
              <w:rPr>
                <w:szCs w:val="28"/>
              </w:rPr>
            </w:pPr>
            <w:r w:rsidRPr="004F074F">
              <w:rPr>
                <w:szCs w:val="28"/>
              </w:rPr>
              <w:t>Оплодо-творилось</w:t>
            </w:r>
          </w:p>
        </w:tc>
      </w:tr>
      <w:tr w:rsidR="00873685" w:rsidRPr="004F074F" w:rsidTr="00897CDE">
        <w:tblPrEx>
          <w:tblCellMar>
            <w:top w:w="0" w:type="dxa"/>
            <w:bottom w:w="0" w:type="dxa"/>
          </w:tblCellMar>
        </w:tblPrEx>
        <w:trPr>
          <w:cantSplit/>
        </w:trPr>
        <w:tc>
          <w:tcPr>
            <w:tcW w:w="903" w:type="pct"/>
            <w:vMerge/>
          </w:tcPr>
          <w:p w:rsidR="00873685" w:rsidRPr="004F074F" w:rsidRDefault="00873685" w:rsidP="00CD34C5">
            <w:pPr>
              <w:pStyle w:val="a5"/>
              <w:rPr>
                <w:szCs w:val="28"/>
              </w:rPr>
            </w:pPr>
          </w:p>
        </w:tc>
        <w:tc>
          <w:tcPr>
            <w:tcW w:w="880" w:type="pct"/>
            <w:vMerge/>
          </w:tcPr>
          <w:p w:rsidR="00873685" w:rsidRPr="004F074F" w:rsidRDefault="00873685" w:rsidP="00CD34C5">
            <w:pPr>
              <w:pStyle w:val="a5"/>
              <w:rPr>
                <w:szCs w:val="28"/>
              </w:rPr>
            </w:pPr>
          </w:p>
        </w:tc>
        <w:tc>
          <w:tcPr>
            <w:tcW w:w="732" w:type="pct"/>
            <w:vMerge/>
          </w:tcPr>
          <w:p w:rsidR="00873685" w:rsidRPr="004F074F" w:rsidRDefault="00873685" w:rsidP="00CD34C5">
            <w:pPr>
              <w:pStyle w:val="a5"/>
              <w:rPr>
                <w:szCs w:val="28"/>
              </w:rPr>
            </w:pPr>
          </w:p>
        </w:tc>
        <w:tc>
          <w:tcPr>
            <w:tcW w:w="797" w:type="pct"/>
            <w:vMerge/>
          </w:tcPr>
          <w:p w:rsidR="00873685" w:rsidRPr="004F074F" w:rsidRDefault="00873685" w:rsidP="00CD34C5">
            <w:pPr>
              <w:pStyle w:val="a5"/>
              <w:rPr>
                <w:szCs w:val="28"/>
              </w:rPr>
            </w:pPr>
          </w:p>
        </w:tc>
        <w:tc>
          <w:tcPr>
            <w:tcW w:w="422" w:type="pct"/>
          </w:tcPr>
          <w:p w:rsidR="00873685" w:rsidRPr="004F074F" w:rsidRDefault="00873685" w:rsidP="00897CDE">
            <w:pPr>
              <w:pStyle w:val="a5"/>
              <w:jc w:val="center"/>
              <w:rPr>
                <w:spacing w:val="-6"/>
                <w:szCs w:val="28"/>
              </w:rPr>
            </w:pPr>
            <w:r w:rsidRPr="004F074F">
              <w:rPr>
                <w:spacing w:val="-6"/>
                <w:szCs w:val="28"/>
              </w:rPr>
              <w:t>гол.</w:t>
            </w:r>
          </w:p>
        </w:tc>
        <w:tc>
          <w:tcPr>
            <w:tcW w:w="422" w:type="pct"/>
          </w:tcPr>
          <w:p w:rsidR="00873685" w:rsidRPr="004F074F" w:rsidRDefault="00873685" w:rsidP="00897CDE">
            <w:pPr>
              <w:pStyle w:val="a5"/>
              <w:jc w:val="center"/>
              <w:rPr>
                <w:szCs w:val="28"/>
              </w:rPr>
            </w:pPr>
            <w:r w:rsidRPr="004F074F">
              <w:rPr>
                <w:szCs w:val="28"/>
              </w:rPr>
              <w:t>%</w:t>
            </w:r>
          </w:p>
        </w:tc>
        <w:tc>
          <w:tcPr>
            <w:tcW w:w="422" w:type="pct"/>
            <w:gridSpan w:val="2"/>
          </w:tcPr>
          <w:p w:rsidR="00873685" w:rsidRPr="004F074F" w:rsidRDefault="00873685" w:rsidP="00897CDE">
            <w:pPr>
              <w:pStyle w:val="a5"/>
              <w:jc w:val="center"/>
              <w:rPr>
                <w:szCs w:val="28"/>
              </w:rPr>
            </w:pPr>
            <w:r w:rsidRPr="004F074F">
              <w:rPr>
                <w:szCs w:val="28"/>
              </w:rPr>
              <w:t>гол.</w:t>
            </w:r>
          </w:p>
        </w:tc>
        <w:tc>
          <w:tcPr>
            <w:tcW w:w="421" w:type="pct"/>
          </w:tcPr>
          <w:p w:rsidR="00873685" w:rsidRPr="004F074F" w:rsidRDefault="00873685" w:rsidP="00897CDE">
            <w:pPr>
              <w:pStyle w:val="a5"/>
              <w:jc w:val="center"/>
              <w:rPr>
                <w:szCs w:val="28"/>
              </w:rPr>
            </w:pPr>
            <w:r w:rsidRPr="004F074F">
              <w:rPr>
                <w:szCs w:val="28"/>
              </w:rPr>
              <w:t>%</w:t>
            </w:r>
          </w:p>
        </w:tc>
      </w:tr>
      <w:tr w:rsidR="00873685" w:rsidRPr="004F074F" w:rsidTr="00897CDE">
        <w:tblPrEx>
          <w:tblCellMar>
            <w:top w:w="0" w:type="dxa"/>
            <w:bottom w:w="0" w:type="dxa"/>
          </w:tblCellMar>
        </w:tblPrEx>
        <w:trPr>
          <w:trHeight w:val="645"/>
        </w:trPr>
        <w:tc>
          <w:tcPr>
            <w:tcW w:w="903" w:type="pct"/>
            <w:vAlign w:val="center"/>
          </w:tcPr>
          <w:p w:rsidR="00873685" w:rsidRPr="004F074F" w:rsidRDefault="00873685" w:rsidP="00CD34C5">
            <w:pPr>
              <w:pStyle w:val="a5"/>
              <w:rPr>
                <w:szCs w:val="28"/>
              </w:rPr>
            </w:pPr>
            <w:r w:rsidRPr="004F074F">
              <w:rPr>
                <w:szCs w:val="28"/>
              </w:rPr>
              <w:t>Контроль-ная</w:t>
            </w:r>
          </w:p>
        </w:tc>
        <w:tc>
          <w:tcPr>
            <w:tcW w:w="880" w:type="pct"/>
            <w:vAlign w:val="center"/>
          </w:tcPr>
          <w:p w:rsidR="00873685" w:rsidRPr="004F074F" w:rsidRDefault="00873685" w:rsidP="0092166D">
            <w:pPr>
              <w:pStyle w:val="a5"/>
              <w:jc w:val="center"/>
              <w:rPr>
                <w:szCs w:val="28"/>
              </w:rPr>
            </w:pPr>
            <w:r w:rsidRPr="004F074F">
              <w:rPr>
                <w:szCs w:val="28"/>
              </w:rPr>
              <w:t>32</w:t>
            </w:r>
          </w:p>
        </w:tc>
        <w:tc>
          <w:tcPr>
            <w:tcW w:w="732" w:type="pct"/>
            <w:vAlign w:val="center"/>
          </w:tcPr>
          <w:p w:rsidR="00873685" w:rsidRPr="004F074F" w:rsidRDefault="00873685" w:rsidP="00CD34C5">
            <w:pPr>
              <w:pStyle w:val="a5"/>
              <w:rPr>
                <w:szCs w:val="28"/>
              </w:rPr>
            </w:pPr>
            <w:r w:rsidRPr="004F074F">
              <w:rPr>
                <w:szCs w:val="28"/>
              </w:rPr>
              <w:t>ГСЖК</w:t>
            </w:r>
          </w:p>
        </w:tc>
        <w:tc>
          <w:tcPr>
            <w:tcW w:w="797" w:type="pct"/>
            <w:vAlign w:val="center"/>
          </w:tcPr>
          <w:p w:rsidR="00873685" w:rsidRPr="004F074F" w:rsidRDefault="00873685" w:rsidP="00CD34C5">
            <w:pPr>
              <w:pStyle w:val="a5"/>
              <w:rPr>
                <w:szCs w:val="28"/>
              </w:rPr>
            </w:pPr>
            <w:r w:rsidRPr="004F074F">
              <w:rPr>
                <w:szCs w:val="28"/>
              </w:rPr>
              <w:t>в/м</w:t>
            </w:r>
          </w:p>
        </w:tc>
        <w:tc>
          <w:tcPr>
            <w:tcW w:w="422" w:type="pct"/>
            <w:vAlign w:val="center"/>
          </w:tcPr>
          <w:p w:rsidR="00873685" w:rsidRPr="004F074F" w:rsidRDefault="00873685" w:rsidP="00897CDE">
            <w:pPr>
              <w:pStyle w:val="a5"/>
              <w:jc w:val="center"/>
              <w:rPr>
                <w:szCs w:val="28"/>
              </w:rPr>
            </w:pPr>
            <w:r w:rsidRPr="004F074F">
              <w:rPr>
                <w:szCs w:val="28"/>
              </w:rPr>
              <w:t>22</w:t>
            </w:r>
          </w:p>
        </w:tc>
        <w:tc>
          <w:tcPr>
            <w:tcW w:w="422" w:type="pct"/>
            <w:vAlign w:val="center"/>
          </w:tcPr>
          <w:p w:rsidR="00873685" w:rsidRPr="004F074F" w:rsidRDefault="00873685" w:rsidP="00897CDE">
            <w:pPr>
              <w:pStyle w:val="a5"/>
              <w:jc w:val="center"/>
              <w:rPr>
                <w:szCs w:val="28"/>
              </w:rPr>
            </w:pPr>
            <w:r w:rsidRPr="004F074F">
              <w:rPr>
                <w:szCs w:val="28"/>
              </w:rPr>
              <w:t>68,7</w:t>
            </w:r>
          </w:p>
        </w:tc>
        <w:tc>
          <w:tcPr>
            <w:tcW w:w="422" w:type="pct"/>
            <w:gridSpan w:val="2"/>
            <w:vAlign w:val="center"/>
          </w:tcPr>
          <w:p w:rsidR="00873685" w:rsidRPr="004F074F" w:rsidRDefault="00873685" w:rsidP="00897CDE">
            <w:pPr>
              <w:pStyle w:val="a5"/>
              <w:jc w:val="center"/>
              <w:rPr>
                <w:szCs w:val="28"/>
              </w:rPr>
            </w:pPr>
            <w:r w:rsidRPr="004F074F">
              <w:rPr>
                <w:szCs w:val="28"/>
              </w:rPr>
              <w:t>20</w:t>
            </w:r>
          </w:p>
        </w:tc>
        <w:tc>
          <w:tcPr>
            <w:tcW w:w="421" w:type="pct"/>
            <w:vAlign w:val="center"/>
          </w:tcPr>
          <w:p w:rsidR="00873685" w:rsidRPr="004F074F" w:rsidRDefault="00873685" w:rsidP="00897CDE">
            <w:pPr>
              <w:pStyle w:val="a5"/>
              <w:jc w:val="center"/>
              <w:rPr>
                <w:szCs w:val="28"/>
              </w:rPr>
            </w:pPr>
            <w:r w:rsidRPr="004F074F">
              <w:rPr>
                <w:szCs w:val="28"/>
              </w:rPr>
              <w:t>62,5</w:t>
            </w:r>
          </w:p>
        </w:tc>
      </w:tr>
      <w:tr w:rsidR="00873685" w:rsidRPr="004F074F" w:rsidTr="00897CDE">
        <w:tblPrEx>
          <w:tblCellMar>
            <w:top w:w="0" w:type="dxa"/>
            <w:bottom w:w="0" w:type="dxa"/>
          </w:tblCellMar>
        </w:tblPrEx>
        <w:trPr>
          <w:trHeight w:val="645"/>
        </w:trPr>
        <w:tc>
          <w:tcPr>
            <w:tcW w:w="903" w:type="pct"/>
            <w:vAlign w:val="center"/>
          </w:tcPr>
          <w:p w:rsidR="00873685" w:rsidRPr="004F074F" w:rsidRDefault="00873685" w:rsidP="00CD34C5">
            <w:pPr>
              <w:pStyle w:val="a5"/>
              <w:rPr>
                <w:szCs w:val="28"/>
              </w:rPr>
            </w:pPr>
            <w:r w:rsidRPr="004F074F">
              <w:rPr>
                <w:szCs w:val="28"/>
              </w:rPr>
              <w:t>1 опытная</w:t>
            </w:r>
          </w:p>
        </w:tc>
        <w:tc>
          <w:tcPr>
            <w:tcW w:w="880" w:type="pct"/>
            <w:vAlign w:val="center"/>
          </w:tcPr>
          <w:p w:rsidR="00873685" w:rsidRPr="004F074F" w:rsidRDefault="00873685" w:rsidP="0092166D">
            <w:pPr>
              <w:pStyle w:val="a5"/>
              <w:jc w:val="center"/>
              <w:rPr>
                <w:szCs w:val="28"/>
              </w:rPr>
            </w:pPr>
            <w:r w:rsidRPr="004F074F">
              <w:rPr>
                <w:szCs w:val="28"/>
              </w:rPr>
              <w:t>10</w:t>
            </w:r>
          </w:p>
        </w:tc>
        <w:tc>
          <w:tcPr>
            <w:tcW w:w="732" w:type="pct"/>
            <w:vAlign w:val="center"/>
          </w:tcPr>
          <w:p w:rsidR="00873685" w:rsidRPr="004F074F" w:rsidRDefault="00873685" w:rsidP="00CD34C5">
            <w:pPr>
              <w:pStyle w:val="a5"/>
              <w:rPr>
                <w:szCs w:val="28"/>
              </w:rPr>
            </w:pPr>
            <w:r w:rsidRPr="004F074F">
              <w:rPr>
                <w:szCs w:val="28"/>
              </w:rPr>
              <w:t>Овокорт</w:t>
            </w:r>
          </w:p>
        </w:tc>
        <w:tc>
          <w:tcPr>
            <w:tcW w:w="797" w:type="pct"/>
            <w:vAlign w:val="center"/>
          </w:tcPr>
          <w:p w:rsidR="00873685" w:rsidRPr="004F074F" w:rsidRDefault="00873685" w:rsidP="00CD34C5">
            <w:pPr>
              <w:pStyle w:val="a5"/>
              <w:rPr>
                <w:szCs w:val="28"/>
              </w:rPr>
            </w:pPr>
            <w:r w:rsidRPr="004F074F">
              <w:rPr>
                <w:szCs w:val="28"/>
              </w:rPr>
              <w:t>Интраова-риально</w:t>
            </w:r>
          </w:p>
        </w:tc>
        <w:tc>
          <w:tcPr>
            <w:tcW w:w="422" w:type="pct"/>
            <w:vAlign w:val="center"/>
          </w:tcPr>
          <w:p w:rsidR="00873685" w:rsidRPr="004F074F" w:rsidRDefault="00873685" w:rsidP="00897CDE">
            <w:pPr>
              <w:pStyle w:val="a5"/>
              <w:jc w:val="center"/>
              <w:rPr>
                <w:szCs w:val="28"/>
              </w:rPr>
            </w:pPr>
            <w:r w:rsidRPr="004F074F">
              <w:rPr>
                <w:szCs w:val="28"/>
              </w:rPr>
              <w:t>8</w:t>
            </w:r>
          </w:p>
        </w:tc>
        <w:tc>
          <w:tcPr>
            <w:tcW w:w="422" w:type="pct"/>
            <w:vAlign w:val="center"/>
          </w:tcPr>
          <w:p w:rsidR="00873685" w:rsidRPr="004F074F" w:rsidRDefault="00873685" w:rsidP="00897CDE">
            <w:pPr>
              <w:pStyle w:val="a5"/>
              <w:jc w:val="center"/>
              <w:rPr>
                <w:szCs w:val="28"/>
              </w:rPr>
            </w:pPr>
            <w:r w:rsidRPr="004F074F">
              <w:rPr>
                <w:szCs w:val="28"/>
              </w:rPr>
              <w:t>80</w:t>
            </w:r>
          </w:p>
        </w:tc>
        <w:tc>
          <w:tcPr>
            <w:tcW w:w="422" w:type="pct"/>
            <w:gridSpan w:val="2"/>
            <w:vAlign w:val="center"/>
          </w:tcPr>
          <w:p w:rsidR="00873685" w:rsidRPr="004F074F" w:rsidRDefault="00873685" w:rsidP="00897CDE">
            <w:pPr>
              <w:pStyle w:val="a5"/>
              <w:jc w:val="center"/>
              <w:rPr>
                <w:szCs w:val="28"/>
              </w:rPr>
            </w:pPr>
            <w:r w:rsidRPr="004F074F">
              <w:rPr>
                <w:szCs w:val="28"/>
              </w:rPr>
              <w:t>8</w:t>
            </w:r>
          </w:p>
        </w:tc>
        <w:tc>
          <w:tcPr>
            <w:tcW w:w="421" w:type="pct"/>
            <w:vAlign w:val="center"/>
          </w:tcPr>
          <w:p w:rsidR="00873685" w:rsidRPr="004F074F" w:rsidRDefault="00873685" w:rsidP="00897CDE">
            <w:pPr>
              <w:pStyle w:val="a5"/>
              <w:jc w:val="center"/>
              <w:rPr>
                <w:szCs w:val="28"/>
              </w:rPr>
            </w:pPr>
            <w:r w:rsidRPr="004F074F">
              <w:rPr>
                <w:szCs w:val="28"/>
              </w:rPr>
              <w:t>80</w:t>
            </w:r>
          </w:p>
        </w:tc>
      </w:tr>
      <w:tr w:rsidR="00873685" w:rsidRPr="004F074F" w:rsidTr="00897CDE">
        <w:tblPrEx>
          <w:tblCellMar>
            <w:top w:w="0" w:type="dxa"/>
            <w:bottom w:w="0" w:type="dxa"/>
          </w:tblCellMar>
        </w:tblPrEx>
        <w:trPr>
          <w:trHeight w:val="645"/>
        </w:trPr>
        <w:tc>
          <w:tcPr>
            <w:tcW w:w="903" w:type="pct"/>
            <w:vAlign w:val="center"/>
          </w:tcPr>
          <w:p w:rsidR="00873685" w:rsidRPr="004F074F" w:rsidRDefault="00873685" w:rsidP="00CD34C5">
            <w:pPr>
              <w:pStyle w:val="a5"/>
              <w:rPr>
                <w:szCs w:val="28"/>
              </w:rPr>
            </w:pPr>
            <w:r w:rsidRPr="004F074F">
              <w:rPr>
                <w:szCs w:val="28"/>
              </w:rPr>
              <w:t>2 опытная</w:t>
            </w:r>
          </w:p>
        </w:tc>
        <w:tc>
          <w:tcPr>
            <w:tcW w:w="880" w:type="pct"/>
            <w:vAlign w:val="center"/>
          </w:tcPr>
          <w:p w:rsidR="00873685" w:rsidRPr="004F074F" w:rsidRDefault="00873685" w:rsidP="0092166D">
            <w:pPr>
              <w:pStyle w:val="a5"/>
              <w:jc w:val="center"/>
              <w:rPr>
                <w:szCs w:val="28"/>
              </w:rPr>
            </w:pPr>
            <w:r w:rsidRPr="004F074F">
              <w:rPr>
                <w:szCs w:val="28"/>
              </w:rPr>
              <w:t>8</w:t>
            </w:r>
          </w:p>
        </w:tc>
        <w:tc>
          <w:tcPr>
            <w:tcW w:w="732" w:type="pct"/>
            <w:vAlign w:val="center"/>
          </w:tcPr>
          <w:p w:rsidR="00873685" w:rsidRPr="004F074F" w:rsidRDefault="00873685" w:rsidP="00CD34C5">
            <w:pPr>
              <w:pStyle w:val="a5"/>
              <w:rPr>
                <w:szCs w:val="28"/>
              </w:rPr>
            </w:pPr>
            <w:r w:rsidRPr="004F074F">
              <w:rPr>
                <w:szCs w:val="28"/>
              </w:rPr>
              <w:t>Овокорт</w:t>
            </w:r>
          </w:p>
        </w:tc>
        <w:tc>
          <w:tcPr>
            <w:tcW w:w="797" w:type="pct"/>
            <w:vAlign w:val="center"/>
          </w:tcPr>
          <w:p w:rsidR="00873685" w:rsidRPr="004F074F" w:rsidRDefault="00873685" w:rsidP="00CD34C5">
            <w:pPr>
              <w:pStyle w:val="a5"/>
              <w:rPr>
                <w:szCs w:val="28"/>
              </w:rPr>
            </w:pPr>
            <w:r w:rsidRPr="004F074F">
              <w:rPr>
                <w:szCs w:val="28"/>
              </w:rPr>
              <w:t>Половые губы</w:t>
            </w:r>
          </w:p>
        </w:tc>
        <w:tc>
          <w:tcPr>
            <w:tcW w:w="422" w:type="pct"/>
            <w:vAlign w:val="center"/>
          </w:tcPr>
          <w:p w:rsidR="00873685" w:rsidRPr="004F074F" w:rsidRDefault="00873685" w:rsidP="00897CDE">
            <w:pPr>
              <w:pStyle w:val="a5"/>
              <w:jc w:val="center"/>
              <w:rPr>
                <w:szCs w:val="28"/>
              </w:rPr>
            </w:pPr>
            <w:r w:rsidRPr="004F074F">
              <w:rPr>
                <w:szCs w:val="28"/>
              </w:rPr>
              <w:t>6</w:t>
            </w:r>
          </w:p>
        </w:tc>
        <w:tc>
          <w:tcPr>
            <w:tcW w:w="422" w:type="pct"/>
            <w:vAlign w:val="center"/>
          </w:tcPr>
          <w:p w:rsidR="00873685" w:rsidRPr="004F074F" w:rsidRDefault="00873685" w:rsidP="00897CDE">
            <w:pPr>
              <w:pStyle w:val="a5"/>
              <w:jc w:val="center"/>
              <w:rPr>
                <w:szCs w:val="28"/>
              </w:rPr>
            </w:pPr>
            <w:r w:rsidRPr="004F074F">
              <w:rPr>
                <w:szCs w:val="28"/>
              </w:rPr>
              <w:t>75</w:t>
            </w:r>
          </w:p>
        </w:tc>
        <w:tc>
          <w:tcPr>
            <w:tcW w:w="422" w:type="pct"/>
            <w:gridSpan w:val="2"/>
            <w:vAlign w:val="center"/>
          </w:tcPr>
          <w:p w:rsidR="00873685" w:rsidRPr="004F074F" w:rsidRDefault="00873685" w:rsidP="00897CDE">
            <w:pPr>
              <w:pStyle w:val="a5"/>
              <w:jc w:val="center"/>
              <w:rPr>
                <w:szCs w:val="28"/>
              </w:rPr>
            </w:pPr>
            <w:r w:rsidRPr="004F074F">
              <w:rPr>
                <w:szCs w:val="28"/>
              </w:rPr>
              <w:t>5</w:t>
            </w:r>
          </w:p>
        </w:tc>
        <w:tc>
          <w:tcPr>
            <w:tcW w:w="421" w:type="pct"/>
            <w:vAlign w:val="center"/>
          </w:tcPr>
          <w:p w:rsidR="00873685" w:rsidRPr="004F074F" w:rsidRDefault="00873685" w:rsidP="00897CDE">
            <w:pPr>
              <w:pStyle w:val="a5"/>
              <w:jc w:val="center"/>
              <w:rPr>
                <w:szCs w:val="28"/>
              </w:rPr>
            </w:pPr>
            <w:r w:rsidRPr="004F074F">
              <w:rPr>
                <w:szCs w:val="28"/>
              </w:rPr>
              <w:t>62,5</w:t>
            </w:r>
          </w:p>
        </w:tc>
      </w:tr>
      <w:tr w:rsidR="00873685" w:rsidRPr="004F074F" w:rsidTr="00897CDE">
        <w:tblPrEx>
          <w:tblCellMar>
            <w:top w:w="0" w:type="dxa"/>
            <w:bottom w:w="0" w:type="dxa"/>
          </w:tblCellMar>
        </w:tblPrEx>
        <w:trPr>
          <w:trHeight w:val="645"/>
        </w:trPr>
        <w:tc>
          <w:tcPr>
            <w:tcW w:w="903" w:type="pct"/>
            <w:vAlign w:val="center"/>
          </w:tcPr>
          <w:p w:rsidR="00873685" w:rsidRPr="004F074F" w:rsidRDefault="00873685" w:rsidP="00CD34C5">
            <w:pPr>
              <w:pStyle w:val="a5"/>
              <w:rPr>
                <w:szCs w:val="28"/>
              </w:rPr>
            </w:pPr>
            <w:r w:rsidRPr="004F074F">
              <w:rPr>
                <w:szCs w:val="28"/>
              </w:rPr>
              <w:t>3 опытная</w:t>
            </w:r>
          </w:p>
        </w:tc>
        <w:tc>
          <w:tcPr>
            <w:tcW w:w="880" w:type="pct"/>
            <w:vAlign w:val="center"/>
          </w:tcPr>
          <w:p w:rsidR="00873685" w:rsidRPr="004F074F" w:rsidRDefault="00873685" w:rsidP="0092166D">
            <w:pPr>
              <w:pStyle w:val="a5"/>
              <w:jc w:val="center"/>
              <w:rPr>
                <w:szCs w:val="28"/>
              </w:rPr>
            </w:pPr>
            <w:r w:rsidRPr="004F074F">
              <w:rPr>
                <w:szCs w:val="28"/>
              </w:rPr>
              <w:t>23</w:t>
            </w:r>
          </w:p>
        </w:tc>
        <w:tc>
          <w:tcPr>
            <w:tcW w:w="732" w:type="pct"/>
            <w:vAlign w:val="center"/>
          </w:tcPr>
          <w:p w:rsidR="00873685" w:rsidRPr="004F074F" w:rsidRDefault="00873685" w:rsidP="00CD34C5">
            <w:pPr>
              <w:pStyle w:val="a5"/>
              <w:rPr>
                <w:szCs w:val="28"/>
              </w:rPr>
            </w:pPr>
            <w:r w:rsidRPr="004F074F">
              <w:rPr>
                <w:szCs w:val="28"/>
              </w:rPr>
              <w:t>Овокорт</w:t>
            </w:r>
          </w:p>
        </w:tc>
        <w:tc>
          <w:tcPr>
            <w:tcW w:w="797" w:type="pct"/>
            <w:vAlign w:val="center"/>
          </w:tcPr>
          <w:p w:rsidR="00873685" w:rsidRPr="004F074F" w:rsidRDefault="00873685" w:rsidP="00CD34C5">
            <w:pPr>
              <w:pStyle w:val="a5"/>
              <w:rPr>
                <w:szCs w:val="28"/>
              </w:rPr>
            </w:pPr>
            <w:r w:rsidRPr="004F074F">
              <w:rPr>
                <w:szCs w:val="28"/>
              </w:rPr>
              <w:t>Хвостовая складка</w:t>
            </w:r>
          </w:p>
        </w:tc>
        <w:tc>
          <w:tcPr>
            <w:tcW w:w="422" w:type="pct"/>
            <w:vAlign w:val="center"/>
          </w:tcPr>
          <w:p w:rsidR="00873685" w:rsidRPr="004F074F" w:rsidRDefault="00873685" w:rsidP="00897CDE">
            <w:pPr>
              <w:pStyle w:val="a5"/>
              <w:jc w:val="center"/>
              <w:rPr>
                <w:szCs w:val="28"/>
              </w:rPr>
            </w:pPr>
            <w:r w:rsidRPr="004F074F">
              <w:rPr>
                <w:szCs w:val="28"/>
              </w:rPr>
              <w:t>19</w:t>
            </w:r>
          </w:p>
        </w:tc>
        <w:tc>
          <w:tcPr>
            <w:tcW w:w="422" w:type="pct"/>
            <w:vAlign w:val="center"/>
          </w:tcPr>
          <w:p w:rsidR="00873685" w:rsidRPr="004F074F" w:rsidRDefault="00873685" w:rsidP="00897CDE">
            <w:pPr>
              <w:pStyle w:val="a5"/>
              <w:jc w:val="center"/>
              <w:rPr>
                <w:szCs w:val="28"/>
              </w:rPr>
            </w:pPr>
            <w:r w:rsidRPr="004F074F">
              <w:rPr>
                <w:szCs w:val="28"/>
              </w:rPr>
              <w:t>83</w:t>
            </w:r>
          </w:p>
        </w:tc>
        <w:tc>
          <w:tcPr>
            <w:tcW w:w="422" w:type="pct"/>
            <w:gridSpan w:val="2"/>
            <w:vAlign w:val="center"/>
          </w:tcPr>
          <w:p w:rsidR="00873685" w:rsidRPr="004F074F" w:rsidRDefault="00873685" w:rsidP="00897CDE">
            <w:pPr>
              <w:pStyle w:val="a5"/>
              <w:jc w:val="center"/>
              <w:rPr>
                <w:szCs w:val="28"/>
              </w:rPr>
            </w:pPr>
            <w:r w:rsidRPr="004F074F">
              <w:rPr>
                <w:szCs w:val="28"/>
              </w:rPr>
              <w:t>19</w:t>
            </w:r>
          </w:p>
        </w:tc>
        <w:tc>
          <w:tcPr>
            <w:tcW w:w="421" w:type="pct"/>
            <w:vAlign w:val="center"/>
          </w:tcPr>
          <w:p w:rsidR="00873685" w:rsidRPr="004F074F" w:rsidRDefault="00873685" w:rsidP="00897CDE">
            <w:pPr>
              <w:pStyle w:val="a5"/>
              <w:jc w:val="center"/>
              <w:rPr>
                <w:szCs w:val="28"/>
              </w:rPr>
            </w:pPr>
            <w:r w:rsidRPr="004F074F">
              <w:rPr>
                <w:szCs w:val="28"/>
              </w:rPr>
              <w:t>83</w:t>
            </w:r>
          </w:p>
        </w:tc>
      </w:tr>
      <w:tr w:rsidR="00873685" w:rsidRPr="004F074F" w:rsidTr="00897CDE">
        <w:tblPrEx>
          <w:tblCellMar>
            <w:top w:w="0" w:type="dxa"/>
            <w:bottom w:w="0" w:type="dxa"/>
          </w:tblCellMar>
        </w:tblPrEx>
        <w:trPr>
          <w:trHeight w:val="645"/>
        </w:trPr>
        <w:tc>
          <w:tcPr>
            <w:tcW w:w="903" w:type="pct"/>
            <w:vAlign w:val="center"/>
          </w:tcPr>
          <w:p w:rsidR="00873685" w:rsidRPr="004F074F" w:rsidRDefault="00873685" w:rsidP="00CD34C5">
            <w:pPr>
              <w:pStyle w:val="a5"/>
              <w:rPr>
                <w:szCs w:val="28"/>
              </w:rPr>
            </w:pPr>
            <w:r w:rsidRPr="004F074F">
              <w:rPr>
                <w:szCs w:val="28"/>
              </w:rPr>
              <w:t>4 опытная</w:t>
            </w:r>
          </w:p>
        </w:tc>
        <w:tc>
          <w:tcPr>
            <w:tcW w:w="880" w:type="pct"/>
            <w:vAlign w:val="center"/>
          </w:tcPr>
          <w:p w:rsidR="00873685" w:rsidRPr="004F074F" w:rsidRDefault="00873685" w:rsidP="0092166D">
            <w:pPr>
              <w:pStyle w:val="a5"/>
              <w:jc w:val="center"/>
              <w:rPr>
                <w:szCs w:val="28"/>
              </w:rPr>
            </w:pPr>
            <w:r w:rsidRPr="004F074F">
              <w:rPr>
                <w:szCs w:val="28"/>
              </w:rPr>
              <w:t>34</w:t>
            </w:r>
          </w:p>
        </w:tc>
        <w:tc>
          <w:tcPr>
            <w:tcW w:w="732" w:type="pct"/>
            <w:vAlign w:val="center"/>
          </w:tcPr>
          <w:p w:rsidR="00873685" w:rsidRPr="004F074F" w:rsidRDefault="00873685" w:rsidP="00CD34C5">
            <w:pPr>
              <w:pStyle w:val="a5"/>
              <w:rPr>
                <w:szCs w:val="28"/>
              </w:rPr>
            </w:pPr>
            <w:r w:rsidRPr="004F074F">
              <w:rPr>
                <w:szCs w:val="28"/>
              </w:rPr>
              <w:t>Овокорт</w:t>
            </w:r>
          </w:p>
        </w:tc>
        <w:tc>
          <w:tcPr>
            <w:tcW w:w="797" w:type="pct"/>
            <w:vAlign w:val="center"/>
          </w:tcPr>
          <w:p w:rsidR="00873685" w:rsidRPr="004F074F" w:rsidRDefault="00873685" w:rsidP="00CD34C5">
            <w:pPr>
              <w:pStyle w:val="a5"/>
              <w:rPr>
                <w:szCs w:val="28"/>
              </w:rPr>
            </w:pPr>
            <w:r w:rsidRPr="004F074F">
              <w:rPr>
                <w:szCs w:val="28"/>
              </w:rPr>
              <w:t>в/м</w:t>
            </w:r>
          </w:p>
        </w:tc>
        <w:tc>
          <w:tcPr>
            <w:tcW w:w="422" w:type="pct"/>
            <w:vAlign w:val="center"/>
          </w:tcPr>
          <w:p w:rsidR="00873685" w:rsidRPr="004F074F" w:rsidRDefault="00873685" w:rsidP="00897CDE">
            <w:pPr>
              <w:pStyle w:val="a5"/>
              <w:jc w:val="center"/>
              <w:rPr>
                <w:szCs w:val="28"/>
              </w:rPr>
            </w:pPr>
            <w:r w:rsidRPr="004F074F">
              <w:rPr>
                <w:szCs w:val="28"/>
              </w:rPr>
              <w:t>27</w:t>
            </w:r>
          </w:p>
        </w:tc>
        <w:tc>
          <w:tcPr>
            <w:tcW w:w="422" w:type="pct"/>
            <w:vAlign w:val="center"/>
          </w:tcPr>
          <w:p w:rsidR="00873685" w:rsidRPr="004F074F" w:rsidRDefault="00873685" w:rsidP="00897CDE">
            <w:pPr>
              <w:pStyle w:val="a5"/>
              <w:jc w:val="center"/>
              <w:rPr>
                <w:szCs w:val="28"/>
              </w:rPr>
            </w:pPr>
            <w:r w:rsidRPr="004F074F">
              <w:rPr>
                <w:szCs w:val="28"/>
              </w:rPr>
              <w:t>79</w:t>
            </w:r>
          </w:p>
        </w:tc>
        <w:tc>
          <w:tcPr>
            <w:tcW w:w="422" w:type="pct"/>
            <w:gridSpan w:val="2"/>
            <w:vAlign w:val="center"/>
          </w:tcPr>
          <w:p w:rsidR="00873685" w:rsidRPr="004F074F" w:rsidRDefault="00873685" w:rsidP="00897CDE">
            <w:pPr>
              <w:pStyle w:val="a5"/>
              <w:jc w:val="center"/>
              <w:rPr>
                <w:szCs w:val="28"/>
              </w:rPr>
            </w:pPr>
            <w:r w:rsidRPr="004F074F">
              <w:rPr>
                <w:szCs w:val="28"/>
              </w:rPr>
              <w:t>26</w:t>
            </w:r>
          </w:p>
        </w:tc>
        <w:tc>
          <w:tcPr>
            <w:tcW w:w="421" w:type="pct"/>
            <w:vAlign w:val="center"/>
          </w:tcPr>
          <w:p w:rsidR="00873685" w:rsidRPr="004F074F" w:rsidRDefault="00873685" w:rsidP="00897CDE">
            <w:pPr>
              <w:pStyle w:val="a5"/>
              <w:jc w:val="center"/>
              <w:rPr>
                <w:szCs w:val="28"/>
              </w:rPr>
            </w:pPr>
            <w:r w:rsidRPr="004F074F">
              <w:rPr>
                <w:szCs w:val="28"/>
              </w:rPr>
              <w:t>76,5</w:t>
            </w:r>
          </w:p>
        </w:tc>
      </w:tr>
    </w:tbl>
    <w:p w:rsidR="00873685" w:rsidRDefault="00873685" w:rsidP="00873685">
      <w:pPr>
        <w:ind w:firstLine="709"/>
        <w:jc w:val="both"/>
        <w:rPr>
          <w:sz w:val="28"/>
          <w:szCs w:val="28"/>
        </w:rPr>
      </w:pPr>
      <w:r w:rsidRPr="00897CDE">
        <w:rPr>
          <w:sz w:val="28"/>
          <w:szCs w:val="28"/>
        </w:rPr>
        <w:t>Анализ полученных данных по оплодотворению коров через 2-2,5 месяца показал, что в контрольной группе половая цикличность возобн</w:t>
      </w:r>
      <w:r w:rsidRPr="00897CDE">
        <w:rPr>
          <w:sz w:val="28"/>
          <w:szCs w:val="28"/>
        </w:rPr>
        <w:t>о</w:t>
      </w:r>
      <w:r w:rsidRPr="00897CDE">
        <w:rPr>
          <w:sz w:val="28"/>
          <w:szCs w:val="28"/>
        </w:rPr>
        <w:t>вилась у 68,7% коров через 12-15 дней, интраовариальное введен</w:t>
      </w:r>
      <w:r w:rsidR="0092166D" w:rsidRPr="00897CDE">
        <w:rPr>
          <w:sz w:val="28"/>
          <w:szCs w:val="28"/>
        </w:rPr>
        <w:t>ие преп</w:t>
      </w:r>
      <w:r w:rsidR="0092166D" w:rsidRPr="00897CDE">
        <w:rPr>
          <w:sz w:val="28"/>
          <w:szCs w:val="28"/>
        </w:rPr>
        <w:t>а</w:t>
      </w:r>
      <w:r w:rsidR="0092166D" w:rsidRPr="00897CDE">
        <w:rPr>
          <w:sz w:val="28"/>
          <w:szCs w:val="28"/>
        </w:rPr>
        <w:t>рата “Овокорт” в дозе 1</w:t>
      </w:r>
      <w:r w:rsidRPr="00897CDE">
        <w:rPr>
          <w:sz w:val="28"/>
          <w:szCs w:val="28"/>
        </w:rPr>
        <w:t>мл вызвало возобновление половой цикличности у 80% коров в течение 7 суток. Введение препарата “Овокорт” привело к восстановлению половой цикличности у 80% коров в течение 7 суток. Введение препарата “Овокорт” в область половых губ животным 2-й опытной группы привело к возобновлению половой цикличности у 75% коров в течение 8</w:t>
      </w:r>
      <w:r w:rsidR="00DB6F59" w:rsidRPr="00897CDE">
        <w:rPr>
          <w:sz w:val="28"/>
          <w:szCs w:val="28"/>
        </w:rPr>
        <w:t xml:space="preserve">-12 суток, причем 62,5% из них </w:t>
      </w:r>
      <w:r w:rsidRPr="00897CDE">
        <w:rPr>
          <w:sz w:val="28"/>
          <w:szCs w:val="28"/>
        </w:rPr>
        <w:t>оплодотворились. Приход в охоту и оплодотворяемость коров 3-й подопытной группы, которым вв</w:t>
      </w:r>
      <w:r w:rsidRPr="00897CDE">
        <w:rPr>
          <w:sz w:val="28"/>
          <w:szCs w:val="28"/>
        </w:rPr>
        <w:t>о</w:t>
      </w:r>
      <w:r w:rsidRPr="00897CDE">
        <w:rPr>
          <w:sz w:val="28"/>
          <w:szCs w:val="28"/>
        </w:rPr>
        <w:t>дили</w:t>
      </w:r>
      <w:r w:rsidR="00DB6F59" w:rsidRPr="00897CDE">
        <w:rPr>
          <w:sz w:val="28"/>
          <w:szCs w:val="28"/>
        </w:rPr>
        <w:t xml:space="preserve"> препарат в хвостовую складку, </w:t>
      </w:r>
      <w:r w:rsidRPr="00897CDE">
        <w:rPr>
          <w:sz w:val="28"/>
          <w:szCs w:val="28"/>
        </w:rPr>
        <w:t xml:space="preserve">составлял - 83%. Коровы, которым вводили препарат </w:t>
      </w:r>
      <w:r w:rsidR="00C33A90" w:rsidRPr="00897CDE">
        <w:rPr>
          <w:sz w:val="28"/>
          <w:szCs w:val="28"/>
        </w:rPr>
        <w:t xml:space="preserve">“Овокорт” </w:t>
      </w:r>
      <w:r w:rsidRPr="00897CDE">
        <w:rPr>
          <w:sz w:val="28"/>
          <w:szCs w:val="28"/>
        </w:rPr>
        <w:t>внутримышечно (4-я опытная группа) пр</w:t>
      </w:r>
      <w:r w:rsidRPr="00897CDE">
        <w:rPr>
          <w:sz w:val="28"/>
          <w:szCs w:val="28"/>
        </w:rPr>
        <w:t>и</w:t>
      </w:r>
      <w:r w:rsidRPr="00897CDE">
        <w:rPr>
          <w:sz w:val="28"/>
          <w:szCs w:val="28"/>
        </w:rPr>
        <w:t>шли в</w:t>
      </w:r>
      <w:r w:rsidR="00DB6F59" w:rsidRPr="00897CDE">
        <w:rPr>
          <w:sz w:val="28"/>
          <w:szCs w:val="28"/>
        </w:rPr>
        <w:t xml:space="preserve"> половую охоту в количестве 79%</w:t>
      </w:r>
      <w:r w:rsidRPr="00897CDE">
        <w:rPr>
          <w:sz w:val="28"/>
          <w:szCs w:val="28"/>
        </w:rPr>
        <w:t>.</w:t>
      </w:r>
    </w:p>
    <w:p w:rsidR="00873685" w:rsidRDefault="00873685" w:rsidP="00873685">
      <w:pPr>
        <w:ind w:firstLine="709"/>
        <w:jc w:val="both"/>
        <w:rPr>
          <w:sz w:val="28"/>
          <w:szCs w:val="28"/>
        </w:rPr>
      </w:pPr>
      <w:r w:rsidRPr="00897CDE">
        <w:rPr>
          <w:sz w:val="28"/>
          <w:szCs w:val="28"/>
        </w:rPr>
        <w:t xml:space="preserve">Таким образом, применение ГСЖК при индукции половой охоты у анэстральных коров является менее эффективным, </w:t>
      </w:r>
      <w:r w:rsidR="00640032" w:rsidRPr="00897CDE">
        <w:rPr>
          <w:sz w:val="28"/>
          <w:szCs w:val="28"/>
        </w:rPr>
        <w:t>поскольку вызывает охоту у 68,7</w:t>
      </w:r>
      <w:r w:rsidRPr="00897CDE">
        <w:rPr>
          <w:sz w:val="28"/>
          <w:szCs w:val="28"/>
        </w:rPr>
        <w:t>% животных и не обеспечивает высокий уровень оплодотвор</w:t>
      </w:r>
      <w:r w:rsidRPr="00897CDE">
        <w:rPr>
          <w:sz w:val="28"/>
          <w:szCs w:val="28"/>
        </w:rPr>
        <w:t>е</w:t>
      </w:r>
      <w:r w:rsidRPr="00897CDE">
        <w:rPr>
          <w:sz w:val="28"/>
          <w:szCs w:val="28"/>
        </w:rPr>
        <w:t>ния. Тогда как обработка животных гормонально-витаминным препаратом “Овокорт” пролонгированного действия стимулирует состояние гипотал</w:t>
      </w:r>
      <w:r w:rsidRPr="00897CDE">
        <w:rPr>
          <w:sz w:val="28"/>
          <w:szCs w:val="28"/>
        </w:rPr>
        <w:t>а</w:t>
      </w:r>
      <w:r w:rsidRPr="00897CDE">
        <w:rPr>
          <w:sz w:val="28"/>
          <w:szCs w:val="28"/>
        </w:rPr>
        <w:t>мо-гипофизарной системы, что позволяет возобновить половую функцию коров и повысить процент их оплодотворяемости.</w:t>
      </w:r>
    </w:p>
    <w:p w:rsidR="00230156" w:rsidRPr="00B13C70" w:rsidRDefault="00873685" w:rsidP="00873685">
      <w:pPr>
        <w:ind w:firstLine="709"/>
        <w:jc w:val="both"/>
        <w:rPr>
          <w:spacing w:val="2"/>
          <w:sz w:val="28"/>
          <w:szCs w:val="28"/>
        </w:rPr>
      </w:pPr>
      <w:r w:rsidRPr="00897CDE">
        <w:rPr>
          <w:b/>
          <w:spacing w:val="2"/>
          <w:sz w:val="28"/>
          <w:szCs w:val="28"/>
        </w:rPr>
        <w:t xml:space="preserve">Выводы. </w:t>
      </w:r>
      <w:r w:rsidRPr="00897CDE">
        <w:rPr>
          <w:spacing w:val="2"/>
          <w:sz w:val="28"/>
          <w:szCs w:val="28"/>
        </w:rPr>
        <w:t>1. Использованные в проведенном исследовании предл</w:t>
      </w:r>
      <w:r w:rsidRPr="00897CDE">
        <w:rPr>
          <w:spacing w:val="2"/>
          <w:sz w:val="28"/>
          <w:szCs w:val="28"/>
        </w:rPr>
        <w:t>а</w:t>
      </w:r>
      <w:r w:rsidRPr="00897CDE">
        <w:rPr>
          <w:spacing w:val="2"/>
          <w:sz w:val="28"/>
          <w:szCs w:val="28"/>
        </w:rPr>
        <w:t>гаемые схемы введения препарата "Овокорт" привели к восстановлению репродуктивной функции и нормализации половой активности подопы</w:t>
      </w:r>
      <w:r w:rsidRPr="00897CDE">
        <w:rPr>
          <w:spacing w:val="2"/>
          <w:sz w:val="28"/>
          <w:szCs w:val="28"/>
        </w:rPr>
        <w:t>т</w:t>
      </w:r>
      <w:r w:rsidRPr="00897CDE">
        <w:rPr>
          <w:spacing w:val="2"/>
          <w:sz w:val="28"/>
          <w:szCs w:val="28"/>
        </w:rPr>
        <w:t xml:space="preserve">ных животных. Применение препарата “Овокорт” у анэстральных коров оказалось более эффективным, чем ГСЖК. </w:t>
      </w:r>
    </w:p>
    <w:p w:rsidR="00873685" w:rsidRDefault="00873685" w:rsidP="00873685">
      <w:pPr>
        <w:ind w:firstLine="709"/>
        <w:jc w:val="both"/>
        <w:rPr>
          <w:spacing w:val="2"/>
          <w:sz w:val="28"/>
          <w:szCs w:val="28"/>
          <w:lang w:val="en-US"/>
        </w:rPr>
      </w:pPr>
      <w:r w:rsidRPr="00897CDE">
        <w:rPr>
          <w:spacing w:val="2"/>
          <w:sz w:val="28"/>
          <w:szCs w:val="28"/>
        </w:rPr>
        <w:t>2. Для коррекции репродуктивной функции у коров при гипофун</w:t>
      </w:r>
      <w:r w:rsidRPr="00897CDE">
        <w:rPr>
          <w:spacing w:val="2"/>
          <w:sz w:val="28"/>
          <w:szCs w:val="28"/>
        </w:rPr>
        <w:t>к</w:t>
      </w:r>
      <w:r w:rsidRPr="00897CDE">
        <w:rPr>
          <w:spacing w:val="2"/>
          <w:sz w:val="28"/>
          <w:szCs w:val="28"/>
        </w:rPr>
        <w:t>ции яичников целесообразно применять введение препарата “Овокор</w:t>
      </w:r>
      <w:r w:rsidR="003F4DE8" w:rsidRPr="00897CDE">
        <w:rPr>
          <w:spacing w:val="2"/>
          <w:sz w:val="28"/>
          <w:szCs w:val="28"/>
        </w:rPr>
        <w:t>т” в хвостовую складку в дозе 5</w:t>
      </w:r>
      <w:r w:rsidR="00C33A90">
        <w:rPr>
          <w:spacing w:val="2"/>
          <w:sz w:val="28"/>
          <w:szCs w:val="28"/>
        </w:rPr>
        <w:t xml:space="preserve"> </w:t>
      </w:r>
      <w:r w:rsidRPr="00897CDE">
        <w:rPr>
          <w:spacing w:val="2"/>
          <w:sz w:val="28"/>
          <w:szCs w:val="28"/>
        </w:rPr>
        <w:t>мл, что позволяет в два раза уменьшить тр</w:t>
      </w:r>
      <w:r w:rsidRPr="00897CDE">
        <w:rPr>
          <w:spacing w:val="2"/>
          <w:sz w:val="28"/>
          <w:szCs w:val="28"/>
        </w:rPr>
        <w:t>у</w:t>
      </w:r>
      <w:r w:rsidRPr="00897CDE">
        <w:rPr>
          <w:spacing w:val="2"/>
          <w:sz w:val="28"/>
          <w:szCs w:val="28"/>
        </w:rPr>
        <w:t>доёмкость при введении препарата и снизить его себестоимость по сра</w:t>
      </w:r>
      <w:r w:rsidRPr="00897CDE">
        <w:rPr>
          <w:spacing w:val="2"/>
          <w:sz w:val="28"/>
          <w:szCs w:val="28"/>
        </w:rPr>
        <w:t>в</w:t>
      </w:r>
      <w:r w:rsidRPr="00897CDE">
        <w:rPr>
          <w:spacing w:val="2"/>
          <w:sz w:val="28"/>
          <w:szCs w:val="28"/>
        </w:rPr>
        <w:t>нению с другими гормональными пр</w:t>
      </w:r>
      <w:r w:rsidRPr="00897CDE">
        <w:rPr>
          <w:spacing w:val="2"/>
          <w:sz w:val="28"/>
          <w:szCs w:val="28"/>
        </w:rPr>
        <w:t>е</w:t>
      </w:r>
      <w:r w:rsidRPr="00897CDE">
        <w:rPr>
          <w:spacing w:val="2"/>
          <w:sz w:val="28"/>
          <w:szCs w:val="28"/>
        </w:rPr>
        <w:t>паратами.</w:t>
      </w:r>
    </w:p>
    <w:p w:rsidR="00873685" w:rsidRDefault="00873685" w:rsidP="00897CDE">
      <w:pPr>
        <w:pStyle w:val="a5"/>
        <w:ind w:firstLine="720"/>
        <w:rPr>
          <w:szCs w:val="28"/>
          <w:lang w:val="en-US"/>
        </w:rPr>
      </w:pPr>
      <w:r w:rsidRPr="00897CDE">
        <w:rPr>
          <w:b/>
          <w:szCs w:val="28"/>
        </w:rPr>
        <w:t>Литература.</w:t>
      </w:r>
      <w:r w:rsidRPr="00897CDE">
        <w:rPr>
          <w:szCs w:val="28"/>
        </w:rPr>
        <w:t xml:space="preserve"> 1. Осташко Ф.И. Биотехнология воспроизведения крупного рогатого скота. – Київ: Аграрна наука, 1995. – 180 с. 2. Ширлев В.М., Лопарёв В.И. Гормональная терапия при дисфункции яични</w:t>
      </w:r>
      <w:r w:rsidR="00D95E1B" w:rsidRPr="00897CDE">
        <w:rPr>
          <w:szCs w:val="28"/>
        </w:rPr>
        <w:t>ков у к</w:t>
      </w:r>
      <w:r w:rsidR="00D95E1B" w:rsidRPr="00897CDE">
        <w:rPr>
          <w:szCs w:val="28"/>
        </w:rPr>
        <w:t>о</w:t>
      </w:r>
      <w:r w:rsidR="00D95E1B" w:rsidRPr="00897CDE">
        <w:rPr>
          <w:szCs w:val="28"/>
        </w:rPr>
        <w:t>ров</w:t>
      </w:r>
      <w:r w:rsidRPr="00897CDE">
        <w:rPr>
          <w:szCs w:val="28"/>
        </w:rPr>
        <w:t>//Ветеринария. – 2000. – №10. – С. 34-36. 3. Горпинченко Е.А. Стим</w:t>
      </w:r>
      <w:r w:rsidRPr="00897CDE">
        <w:rPr>
          <w:szCs w:val="28"/>
        </w:rPr>
        <w:t>у</w:t>
      </w:r>
      <w:r w:rsidRPr="00897CDE">
        <w:rPr>
          <w:szCs w:val="28"/>
        </w:rPr>
        <w:t>лирующее действие препарата Микро-биостим п</w:t>
      </w:r>
      <w:r w:rsidR="00D95E1B" w:rsidRPr="00897CDE">
        <w:rPr>
          <w:szCs w:val="28"/>
        </w:rPr>
        <w:t>ри гипофункции яичников у коров/</w:t>
      </w:r>
      <w:r w:rsidRPr="00897CDE">
        <w:rPr>
          <w:szCs w:val="28"/>
        </w:rPr>
        <w:t>Е.А. Горпинченко, И.С. Коб</w:t>
      </w:r>
      <w:r w:rsidR="00D95E1B" w:rsidRPr="00897CDE">
        <w:rPr>
          <w:szCs w:val="28"/>
        </w:rPr>
        <w:t>а, А.Н. Турченко//</w:t>
      </w:r>
      <w:r w:rsidRPr="00897CDE">
        <w:rPr>
          <w:szCs w:val="28"/>
        </w:rPr>
        <w:t>Краснодар: КубГАУ, 2008. - № 06(40).–5 с.–</w:t>
      </w:r>
      <w:r w:rsidR="00230156">
        <w:rPr>
          <w:szCs w:val="28"/>
        </w:rPr>
        <w:t xml:space="preserve"> </w:t>
      </w:r>
      <w:r w:rsidRPr="00897CDE">
        <w:rPr>
          <w:szCs w:val="28"/>
        </w:rPr>
        <w:t>Режим доступа: http:ej.kubagro.ru/2008/06/pdf/03.</w:t>
      </w:r>
      <w:r w:rsidR="00897CDE">
        <w:rPr>
          <w:szCs w:val="28"/>
        </w:rPr>
        <w:t xml:space="preserve"> </w:t>
      </w:r>
      <w:r w:rsidRPr="00897CDE">
        <w:rPr>
          <w:szCs w:val="28"/>
        </w:rPr>
        <w:t xml:space="preserve">pdf. 4. </w:t>
      </w:r>
      <w:r w:rsidRPr="00897CDE">
        <w:rPr>
          <w:szCs w:val="28"/>
          <w:lang w:val="en-US"/>
        </w:rPr>
        <w:t>Cardenas H., Pope W F. Androgene receptors and FSH receptors in the pig ovary during the folli</w:t>
      </w:r>
      <w:r w:rsidR="00D95E1B" w:rsidRPr="00897CDE">
        <w:rPr>
          <w:szCs w:val="28"/>
          <w:lang w:val="en-US"/>
        </w:rPr>
        <w:t>cular phase of the estrus cycle//</w:t>
      </w:r>
      <w:r w:rsidRPr="00897CDE">
        <w:rPr>
          <w:szCs w:val="28"/>
          <w:lang w:val="en-US"/>
        </w:rPr>
        <w:t>Molec.Rerod.and D</w:t>
      </w:r>
      <w:r w:rsidRPr="00897CDE">
        <w:rPr>
          <w:szCs w:val="28"/>
          <w:lang w:val="en-US"/>
        </w:rPr>
        <w:t>e</w:t>
      </w:r>
      <w:r w:rsidRPr="00897CDE">
        <w:rPr>
          <w:szCs w:val="28"/>
          <w:lang w:val="en-US"/>
        </w:rPr>
        <w:t xml:space="preserve">vel. – 2002. – 62(1). – P. 92-98. </w:t>
      </w:r>
      <w:r w:rsidRPr="00897CDE">
        <w:rPr>
          <w:szCs w:val="28"/>
        </w:rPr>
        <w:t>5. Черепанов Г.Г., Медведев И.К. Биолог</w:t>
      </w:r>
      <w:r w:rsidRPr="00897CDE">
        <w:rPr>
          <w:szCs w:val="28"/>
        </w:rPr>
        <w:t>и</w:t>
      </w:r>
      <w:r w:rsidRPr="00897CDE">
        <w:rPr>
          <w:szCs w:val="28"/>
        </w:rPr>
        <w:t>ческие ресурсы и ограничения со</w:t>
      </w:r>
      <w:r w:rsidR="00D95E1B" w:rsidRPr="00897CDE">
        <w:rPr>
          <w:szCs w:val="28"/>
        </w:rPr>
        <w:t>вершенствования молочного скота//</w:t>
      </w:r>
      <w:r w:rsidRPr="00897CDE">
        <w:rPr>
          <w:szCs w:val="28"/>
        </w:rPr>
        <w:t>С.-х. биол., Сер. Биол</w:t>
      </w:r>
      <w:r w:rsidRPr="00897CDE">
        <w:rPr>
          <w:szCs w:val="28"/>
          <w:lang w:val="en-US"/>
        </w:rPr>
        <w:t xml:space="preserve">. </w:t>
      </w:r>
      <w:r w:rsidRPr="00897CDE">
        <w:rPr>
          <w:szCs w:val="28"/>
        </w:rPr>
        <w:t>живот</w:t>
      </w:r>
      <w:r w:rsidRPr="00897CDE">
        <w:rPr>
          <w:szCs w:val="28"/>
          <w:lang w:val="en-US"/>
        </w:rPr>
        <w:t xml:space="preserve">. – 2001. – № 4. – </w:t>
      </w:r>
      <w:r w:rsidRPr="00897CDE">
        <w:rPr>
          <w:szCs w:val="28"/>
        </w:rPr>
        <w:t>С</w:t>
      </w:r>
      <w:r w:rsidRPr="00897CDE">
        <w:rPr>
          <w:szCs w:val="28"/>
          <w:lang w:val="en-US"/>
        </w:rPr>
        <w:t xml:space="preserve">. 3-22. 6. </w:t>
      </w:r>
      <w:smartTag w:uri="urn:schemas-microsoft-com:office:smarttags" w:element="place">
        <w:smartTag w:uri="urn:schemas-microsoft-com:office:smarttags" w:element="City">
          <w:r w:rsidRPr="00897CDE">
            <w:rPr>
              <w:szCs w:val="28"/>
              <w:lang w:val="en-US"/>
            </w:rPr>
            <w:t>Campbell</w:t>
          </w:r>
        </w:smartTag>
      </w:smartTag>
      <w:r w:rsidRPr="00897CDE">
        <w:rPr>
          <w:szCs w:val="28"/>
          <w:lang w:val="en-US"/>
        </w:rPr>
        <w:t xml:space="preserve"> B.K. The modulation of gonadotropic hormone action on the ovary by </w:t>
      </w:r>
      <w:r w:rsidR="00D95E1B" w:rsidRPr="00897CDE">
        <w:rPr>
          <w:szCs w:val="28"/>
          <w:lang w:val="en-US"/>
        </w:rPr>
        <w:t>paracrine and autocrine fa</w:t>
      </w:r>
      <w:r w:rsidR="00D95E1B" w:rsidRPr="00897CDE">
        <w:rPr>
          <w:szCs w:val="28"/>
          <w:lang w:val="en-US"/>
        </w:rPr>
        <w:t>c</w:t>
      </w:r>
      <w:r w:rsidR="00D95E1B" w:rsidRPr="00897CDE">
        <w:rPr>
          <w:szCs w:val="28"/>
          <w:lang w:val="en-US"/>
        </w:rPr>
        <w:t>tors//</w:t>
      </w:r>
      <w:r w:rsidRPr="00897CDE">
        <w:rPr>
          <w:szCs w:val="28"/>
          <w:lang w:val="en-US"/>
        </w:rPr>
        <w:t xml:space="preserve">Reprod. Domes. Anim. – 1999. – Vol. 34(3-4). – P. 147-153. 7. </w:t>
      </w:r>
      <w:r w:rsidRPr="00897CDE">
        <w:rPr>
          <w:szCs w:val="28"/>
        </w:rPr>
        <w:t>Смоляні</w:t>
      </w:r>
      <w:r w:rsidR="00897CDE" w:rsidRPr="00897CDE">
        <w:rPr>
          <w:szCs w:val="28"/>
          <w:lang w:val="en-US"/>
        </w:rPr>
        <w:t>-</w:t>
      </w:r>
      <w:r w:rsidRPr="00897CDE">
        <w:rPr>
          <w:szCs w:val="28"/>
        </w:rPr>
        <w:t>нов</w:t>
      </w:r>
      <w:r w:rsidRPr="00897CDE">
        <w:rPr>
          <w:szCs w:val="28"/>
          <w:lang w:val="en-US"/>
        </w:rPr>
        <w:t xml:space="preserve"> </w:t>
      </w:r>
      <w:r w:rsidRPr="00897CDE">
        <w:rPr>
          <w:szCs w:val="28"/>
        </w:rPr>
        <w:t>Б</w:t>
      </w:r>
      <w:r w:rsidRPr="00897CDE">
        <w:rPr>
          <w:szCs w:val="28"/>
          <w:lang w:val="en-US"/>
        </w:rPr>
        <w:t>.</w:t>
      </w:r>
      <w:r w:rsidRPr="00897CDE">
        <w:rPr>
          <w:szCs w:val="28"/>
        </w:rPr>
        <w:t>В</w:t>
      </w:r>
      <w:r w:rsidRPr="00897CDE">
        <w:rPr>
          <w:szCs w:val="28"/>
          <w:lang w:val="en-US"/>
        </w:rPr>
        <w:t xml:space="preserve">., </w:t>
      </w:r>
      <w:r w:rsidRPr="00897CDE">
        <w:rPr>
          <w:szCs w:val="28"/>
        </w:rPr>
        <w:t>Кротких</w:t>
      </w:r>
      <w:r w:rsidRPr="00897CDE">
        <w:rPr>
          <w:szCs w:val="28"/>
          <w:lang w:val="en-US"/>
        </w:rPr>
        <w:t xml:space="preserve"> </w:t>
      </w:r>
      <w:r w:rsidRPr="00897CDE">
        <w:rPr>
          <w:szCs w:val="28"/>
        </w:rPr>
        <w:t>М</w:t>
      </w:r>
      <w:r w:rsidRPr="00897CDE">
        <w:rPr>
          <w:szCs w:val="28"/>
          <w:lang w:val="en-US"/>
        </w:rPr>
        <w:t>.</w:t>
      </w:r>
      <w:r w:rsidRPr="00897CDE">
        <w:rPr>
          <w:szCs w:val="28"/>
        </w:rPr>
        <w:t>О</w:t>
      </w:r>
      <w:r w:rsidRPr="00897CDE">
        <w:rPr>
          <w:szCs w:val="28"/>
          <w:lang w:val="en-US"/>
        </w:rPr>
        <w:t xml:space="preserve">., </w:t>
      </w:r>
      <w:r w:rsidRPr="00897CDE">
        <w:rPr>
          <w:szCs w:val="28"/>
        </w:rPr>
        <w:t>Паршин</w:t>
      </w:r>
      <w:r w:rsidRPr="00897CDE">
        <w:rPr>
          <w:szCs w:val="28"/>
          <w:lang w:val="en-US"/>
        </w:rPr>
        <w:t xml:space="preserve"> </w:t>
      </w:r>
      <w:r w:rsidRPr="00897CDE">
        <w:rPr>
          <w:szCs w:val="28"/>
        </w:rPr>
        <w:t>П</w:t>
      </w:r>
      <w:r w:rsidRPr="00897CDE">
        <w:rPr>
          <w:szCs w:val="28"/>
          <w:lang w:val="en-US"/>
        </w:rPr>
        <w:t>.</w:t>
      </w:r>
      <w:r w:rsidRPr="00897CDE">
        <w:rPr>
          <w:szCs w:val="28"/>
        </w:rPr>
        <w:t>В</w:t>
      </w:r>
      <w:r w:rsidRPr="00897CDE">
        <w:rPr>
          <w:szCs w:val="28"/>
          <w:lang w:val="en-US"/>
        </w:rPr>
        <w:t xml:space="preserve">. </w:t>
      </w:r>
      <w:r w:rsidRPr="00897CDE">
        <w:rPr>
          <w:szCs w:val="28"/>
        </w:rPr>
        <w:t>Вплив</w:t>
      </w:r>
      <w:r w:rsidRPr="00897CDE">
        <w:rPr>
          <w:szCs w:val="28"/>
          <w:lang w:val="en-US"/>
        </w:rPr>
        <w:t xml:space="preserve"> </w:t>
      </w:r>
      <w:r w:rsidRPr="00897CDE">
        <w:rPr>
          <w:szCs w:val="28"/>
        </w:rPr>
        <w:t>іонів</w:t>
      </w:r>
      <w:r w:rsidRPr="00897CDE">
        <w:rPr>
          <w:szCs w:val="28"/>
          <w:lang w:val="en-US"/>
        </w:rPr>
        <w:t xml:space="preserve"> </w:t>
      </w:r>
      <w:r w:rsidRPr="00897CDE">
        <w:rPr>
          <w:szCs w:val="28"/>
        </w:rPr>
        <w:t>кальцію</w:t>
      </w:r>
      <w:r w:rsidRPr="00897CDE">
        <w:rPr>
          <w:szCs w:val="28"/>
          <w:lang w:val="en-US"/>
        </w:rPr>
        <w:t xml:space="preserve"> </w:t>
      </w:r>
      <w:r w:rsidRPr="00897CDE">
        <w:rPr>
          <w:szCs w:val="28"/>
        </w:rPr>
        <w:t>на</w:t>
      </w:r>
      <w:r w:rsidRPr="00897CDE">
        <w:rPr>
          <w:szCs w:val="28"/>
          <w:lang w:val="en-US"/>
        </w:rPr>
        <w:t xml:space="preserve"> </w:t>
      </w:r>
      <w:r w:rsidRPr="00897CDE">
        <w:rPr>
          <w:szCs w:val="28"/>
        </w:rPr>
        <w:t>активність</w:t>
      </w:r>
      <w:r w:rsidRPr="00897CDE">
        <w:rPr>
          <w:szCs w:val="28"/>
          <w:lang w:val="en-US"/>
        </w:rPr>
        <w:t xml:space="preserve"> </w:t>
      </w:r>
      <w:r w:rsidRPr="00897CDE">
        <w:rPr>
          <w:szCs w:val="28"/>
        </w:rPr>
        <w:t>сукцинатоксидази</w:t>
      </w:r>
      <w:r w:rsidRPr="00897CDE">
        <w:rPr>
          <w:szCs w:val="28"/>
          <w:lang w:val="en-US"/>
        </w:rPr>
        <w:t xml:space="preserve"> </w:t>
      </w:r>
      <w:r w:rsidRPr="00897CDE">
        <w:rPr>
          <w:szCs w:val="28"/>
        </w:rPr>
        <w:t>у</w:t>
      </w:r>
      <w:r w:rsidRPr="00897CDE">
        <w:rPr>
          <w:szCs w:val="28"/>
          <w:lang w:val="en-US"/>
        </w:rPr>
        <w:t xml:space="preserve"> </w:t>
      </w:r>
      <w:r w:rsidRPr="00897CDE">
        <w:rPr>
          <w:szCs w:val="28"/>
        </w:rPr>
        <w:t>тканині</w:t>
      </w:r>
      <w:r w:rsidRPr="00897CDE">
        <w:rPr>
          <w:szCs w:val="28"/>
          <w:lang w:val="en-US"/>
        </w:rPr>
        <w:t xml:space="preserve"> </w:t>
      </w:r>
      <w:r w:rsidRPr="00897CDE">
        <w:rPr>
          <w:szCs w:val="28"/>
        </w:rPr>
        <w:t>ендометрію</w:t>
      </w:r>
      <w:r w:rsidRPr="00897CDE">
        <w:rPr>
          <w:szCs w:val="28"/>
          <w:lang w:val="en-US"/>
        </w:rPr>
        <w:t xml:space="preserve"> </w:t>
      </w:r>
      <w:r w:rsidRPr="00897CDE">
        <w:rPr>
          <w:szCs w:val="28"/>
        </w:rPr>
        <w:t>корів</w:t>
      </w:r>
      <w:r w:rsidRPr="00897CDE">
        <w:rPr>
          <w:szCs w:val="28"/>
          <w:lang w:val="en-US"/>
        </w:rPr>
        <w:t xml:space="preserve"> </w:t>
      </w:r>
      <w:r w:rsidRPr="00897CDE">
        <w:rPr>
          <w:szCs w:val="28"/>
        </w:rPr>
        <w:t>за</w:t>
      </w:r>
      <w:r w:rsidRPr="00897CDE">
        <w:rPr>
          <w:szCs w:val="28"/>
          <w:lang w:val="en-US"/>
        </w:rPr>
        <w:t xml:space="preserve"> </w:t>
      </w:r>
      <w:r w:rsidRPr="00897CDE">
        <w:rPr>
          <w:szCs w:val="28"/>
        </w:rPr>
        <w:t>умов</w:t>
      </w:r>
      <w:r w:rsidRPr="00897CDE">
        <w:rPr>
          <w:szCs w:val="28"/>
          <w:lang w:val="en-US"/>
        </w:rPr>
        <w:t xml:space="preserve"> </w:t>
      </w:r>
      <w:r w:rsidRPr="00897CDE">
        <w:rPr>
          <w:szCs w:val="28"/>
        </w:rPr>
        <w:t>статевого</w:t>
      </w:r>
      <w:r w:rsidRPr="00897CDE">
        <w:rPr>
          <w:szCs w:val="28"/>
          <w:lang w:val="en-US"/>
        </w:rPr>
        <w:t xml:space="preserve"> </w:t>
      </w:r>
      <w:r w:rsidRPr="00897CDE">
        <w:rPr>
          <w:szCs w:val="28"/>
        </w:rPr>
        <w:t>циклу</w:t>
      </w:r>
      <w:r w:rsidRPr="00897CDE">
        <w:rPr>
          <w:szCs w:val="28"/>
          <w:lang w:val="en-US"/>
        </w:rPr>
        <w:t xml:space="preserve"> </w:t>
      </w:r>
      <w:r w:rsidRPr="00897CDE">
        <w:rPr>
          <w:szCs w:val="28"/>
        </w:rPr>
        <w:t>та</w:t>
      </w:r>
      <w:r w:rsidRPr="00897CDE">
        <w:rPr>
          <w:szCs w:val="28"/>
          <w:lang w:val="en-US"/>
        </w:rPr>
        <w:t xml:space="preserve"> </w:t>
      </w:r>
      <w:r w:rsidRPr="00897CDE">
        <w:rPr>
          <w:szCs w:val="28"/>
        </w:rPr>
        <w:t>гіпофункції</w:t>
      </w:r>
      <w:r w:rsidRPr="00897CDE">
        <w:rPr>
          <w:szCs w:val="28"/>
          <w:lang w:val="en-US"/>
        </w:rPr>
        <w:t xml:space="preserve"> </w:t>
      </w:r>
      <w:r w:rsidRPr="00897CDE">
        <w:rPr>
          <w:szCs w:val="28"/>
        </w:rPr>
        <w:t>яєчника</w:t>
      </w:r>
      <w:r w:rsidRPr="00897CDE">
        <w:rPr>
          <w:szCs w:val="28"/>
          <w:lang w:val="en-US"/>
        </w:rPr>
        <w:t>//</w:t>
      </w:r>
      <w:r w:rsidRPr="00897CDE">
        <w:rPr>
          <w:szCs w:val="28"/>
        </w:rPr>
        <w:t>Аграрний</w:t>
      </w:r>
      <w:r w:rsidRPr="00897CDE">
        <w:rPr>
          <w:szCs w:val="28"/>
          <w:lang w:val="en-US"/>
        </w:rPr>
        <w:t xml:space="preserve"> </w:t>
      </w:r>
      <w:r w:rsidRPr="00897CDE">
        <w:rPr>
          <w:szCs w:val="28"/>
        </w:rPr>
        <w:t>вісник</w:t>
      </w:r>
      <w:r w:rsidRPr="00897CDE">
        <w:rPr>
          <w:szCs w:val="28"/>
          <w:lang w:val="en-US"/>
        </w:rPr>
        <w:t xml:space="preserve"> </w:t>
      </w:r>
      <w:r w:rsidRPr="00897CDE">
        <w:rPr>
          <w:szCs w:val="28"/>
        </w:rPr>
        <w:t>Причорномор</w:t>
      </w:r>
      <w:r w:rsidRPr="00897CDE">
        <w:rPr>
          <w:szCs w:val="28"/>
          <w:lang w:val="en-US"/>
        </w:rPr>
        <w:t>’</w:t>
      </w:r>
      <w:r w:rsidRPr="00897CDE">
        <w:rPr>
          <w:szCs w:val="28"/>
        </w:rPr>
        <w:t>я</w:t>
      </w:r>
      <w:r w:rsidRPr="00897CDE">
        <w:rPr>
          <w:szCs w:val="28"/>
          <w:lang w:val="en-US"/>
        </w:rPr>
        <w:t>.</w:t>
      </w:r>
      <w:r w:rsidRPr="00897CDE">
        <w:rPr>
          <w:szCs w:val="28"/>
        </w:rPr>
        <w:t>Збірник</w:t>
      </w:r>
      <w:r w:rsidRPr="00897CDE">
        <w:rPr>
          <w:szCs w:val="28"/>
          <w:lang w:val="en-US"/>
        </w:rPr>
        <w:t xml:space="preserve"> </w:t>
      </w:r>
      <w:r w:rsidRPr="00897CDE">
        <w:rPr>
          <w:szCs w:val="28"/>
        </w:rPr>
        <w:t>наукових</w:t>
      </w:r>
      <w:r w:rsidRPr="00897CDE">
        <w:rPr>
          <w:szCs w:val="28"/>
          <w:lang w:val="en-US"/>
        </w:rPr>
        <w:t xml:space="preserve"> </w:t>
      </w:r>
      <w:r w:rsidRPr="00897CDE">
        <w:rPr>
          <w:szCs w:val="28"/>
        </w:rPr>
        <w:t>праць</w:t>
      </w:r>
      <w:r w:rsidRPr="00897CDE">
        <w:rPr>
          <w:szCs w:val="28"/>
          <w:lang w:val="en-US"/>
        </w:rPr>
        <w:t xml:space="preserve">. – </w:t>
      </w:r>
      <w:r w:rsidRPr="00897CDE">
        <w:rPr>
          <w:szCs w:val="28"/>
        </w:rPr>
        <w:t>Одеса</w:t>
      </w:r>
      <w:r w:rsidRPr="00897CDE">
        <w:rPr>
          <w:szCs w:val="28"/>
          <w:lang w:val="en-US"/>
        </w:rPr>
        <w:t xml:space="preserve">, 2004. – </w:t>
      </w:r>
      <w:r w:rsidRPr="00897CDE">
        <w:rPr>
          <w:szCs w:val="28"/>
        </w:rPr>
        <w:t>Вип</w:t>
      </w:r>
      <w:r w:rsidRPr="00897CDE">
        <w:rPr>
          <w:szCs w:val="28"/>
          <w:lang w:val="en-US"/>
        </w:rPr>
        <w:t xml:space="preserve">. 23. - </w:t>
      </w:r>
      <w:r w:rsidRPr="00897CDE">
        <w:rPr>
          <w:szCs w:val="28"/>
        </w:rPr>
        <w:t>С</w:t>
      </w:r>
      <w:r w:rsidRPr="00897CDE">
        <w:rPr>
          <w:szCs w:val="28"/>
          <w:lang w:val="en-US"/>
        </w:rPr>
        <w:t xml:space="preserve">. 177-181. 8. </w:t>
      </w:r>
      <w:r w:rsidRPr="00897CDE">
        <w:rPr>
          <w:szCs w:val="28"/>
        </w:rPr>
        <w:t>ДП</w:t>
      </w:r>
      <w:r w:rsidRPr="00897CDE">
        <w:rPr>
          <w:szCs w:val="28"/>
          <w:lang w:val="en-US"/>
        </w:rPr>
        <w:t xml:space="preserve"> </w:t>
      </w:r>
      <w:r w:rsidRPr="00897CDE">
        <w:rPr>
          <w:szCs w:val="28"/>
        </w:rPr>
        <w:t>на</w:t>
      </w:r>
      <w:r w:rsidRPr="00897CDE">
        <w:rPr>
          <w:szCs w:val="28"/>
          <w:lang w:val="en-US"/>
        </w:rPr>
        <w:t xml:space="preserve"> </w:t>
      </w:r>
      <w:r w:rsidRPr="00897CDE">
        <w:rPr>
          <w:szCs w:val="28"/>
        </w:rPr>
        <w:t>корисну</w:t>
      </w:r>
      <w:r w:rsidRPr="00897CDE">
        <w:rPr>
          <w:szCs w:val="28"/>
          <w:lang w:val="en-US"/>
        </w:rPr>
        <w:t xml:space="preserve"> </w:t>
      </w:r>
      <w:r w:rsidRPr="00897CDE">
        <w:rPr>
          <w:szCs w:val="28"/>
        </w:rPr>
        <w:t>модель</w:t>
      </w:r>
      <w:r w:rsidRPr="00897CDE">
        <w:rPr>
          <w:szCs w:val="28"/>
          <w:lang w:val="en-US"/>
        </w:rPr>
        <w:t xml:space="preserve"> 9665 </w:t>
      </w:r>
      <w:r w:rsidRPr="00897CDE">
        <w:rPr>
          <w:szCs w:val="28"/>
        </w:rPr>
        <w:t>Україна</w:t>
      </w:r>
      <w:r w:rsidRPr="00897CDE">
        <w:rPr>
          <w:szCs w:val="28"/>
          <w:lang w:val="en-US"/>
        </w:rPr>
        <w:t xml:space="preserve">, UA 7 </w:t>
      </w:r>
      <w:r w:rsidRPr="00897CDE">
        <w:rPr>
          <w:szCs w:val="28"/>
        </w:rPr>
        <w:t>А</w:t>
      </w:r>
      <w:r w:rsidRPr="00897CDE">
        <w:rPr>
          <w:szCs w:val="28"/>
          <w:lang w:val="en-US"/>
        </w:rPr>
        <w:t xml:space="preserve">61D7/00, </w:t>
      </w:r>
      <w:r w:rsidRPr="00897CDE">
        <w:rPr>
          <w:szCs w:val="28"/>
        </w:rPr>
        <w:t>А</w:t>
      </w:r>
      <w:r w:rsidRPr="00897CDE">
        <w:rPr>
          <w:szCs w:val="28"/>
          <w:lang w:val="en-US"/>
        </w:rPr>
        <w:t>61</w:t>
      </w:r>
      <w:r w:rsidRPr="00897CDE">
        <w:rPr>
          <w:szCs w:val="28"/>
        </w:rPr>
        <w:t>К</w:t>
      </w:r>
      <w:r w:rsidRPr="00897CDE">
        <w:rPr>
          <w:szCs w:val="28"/>
          <w:lang w:val="en-US"/>
        </w:rPr>
        <w:t>38/00, 1</w:t>
      </w:r>
      <w:r w:rsidRPr="00897CDE">
        <w:rPr>
          <w:szCs w:val="28"/>
        </w:rPr>
        <w:t>К</w:t>
      </w:r>
      <w:r w:rsidRPr="00897CDE">
        <w:rPr>
          <w:szCs w:val="28"/>
          <w:lang w:val="en-US"/>
        </w:rPr>
        <w:t xml:space="preserve">31/07. </w:t>
      </w:r>
      <w:r w:rsidRPr="00897CDE">
        <w:rPr>
          <w:szCs w:val="28"/>
        </w:rPr>
        <w:t>Препарат</w:t>
      </w:r>
      <w:r w:rsidRPr="00897CDE">
        <w:rPr>
          <w:szCs w:val="28"/>
          <w:lang w:val="en-US"/>
        </w:rPr>
        <w:t xml:space="preserve"> </w:t>
      </w:r>
      <w:r w:rsidRPr="00897CDE">
        <w:rPr>
          <w:szCs w:val="28"/>
        </w:rPr>
        <w:t>для</w:t>
      </w:r>
      <w:r w:rsidRPr="00897CDE">
        <w:rPr>
          <w:szCs w:val="28"/>
          <w:lang w:val="en-US"/>
        </w:rPr>
        <w:t xml:space="preserve"> </w:t>
      </w:r>
      <w:r w:rsidRPr="00897CDE">
        <w:rPr>
          <w:szCs w:val="28"/>
        </w:rPr>
        <w:t>стимуляції</w:t>
      </w:r>
      <w:r w:rsidRPr="00897CDE">
        <w:rPr>
          <w:szCs w:val="28"/>
          <w:lang w:val="en-US"/>
        </w:rPr>
        <w:t xml:space="preserve"> </w:t>
      </w:r>
      <w:r w:rsidRPr="00897CDE">
        <w:rPr>
          <w:szCs w:val="28"/>
        </w:rPr>
        <w:t>статевої</w:t>
      </w:r>
      <w:r w:rsidRPr="00897CDE">
        <w:rPr>
          <w:szCs w:val="28"/>
          <w:lang w:val="en-US"/>
        </w:rPr>
        <w:t xml:space="preserve"> </w:t>
      </w:r>
      <w:r w:rsidRPr="00897CDE">
        <w:rPr>
          <w:szCs w:val="28"/>
        </w:rPr>
        <w:t>тічки</w:t>
      </w:r>
      <w:r w:rsidRPr="00897CDE">
        <w:rPr>
          <w:szCs w:val="28"/>
          <w:lang w:val="en-US"/>
        </w:rPr>
        <w:t xml:space="preserve"> </w:t>
      </w:r>
      <w:r w:rsidRPr="00897CDE">
        <w:rPr>
          <w:szCs w:val="28"/>
        </w:rPr>
        <w:t>у</w:t>
      </w:r>
      <w:r w:rsidRPr="00897CDE">
        <w:rPr>
          <w:szCs w:val="28"/>
          <w:lang w:val="en-US"/>
        </w:rPr>
        <w:t xml:space="preserve"> </w:t>
      </w:r>
      <w:r w:rsidRPr="00897CDE">
        <w:rPr>
          <w:szCs w:val="28"/>
        </w:rPr>
        <w:t>корів</w:t>
      </w:r>
      <w:r w:rsidRPr="00897CDE">
        <w:rPr>
          <w:szCs w:val="28"/>
          <w:lang w:val="en-US"/>
        </w:rPr>
        <w:t xml:space="preserve"> </w:t>
      </w:r>
      <w:r w:rsidRPr="00897CDE">
        <w:rPr>
          <w:szCs w:val="28"/>
        </w:rPr>
        <w:t>і</w:t>
      </w:r>
      <w:r w:rsidRPr="00897CDE">
        <w:rPr>
          <w:szCs w:val="28"/>
          <w:lang w:val="en-US"/>
        </w:rPr>
        <w:t xml:space="preserve"> </w:t>
      </w:r>
      <w:r w:rsidRPr="00897CDE">
        <w:rPr>
          <w:szCs w:val="28"/>
        </w:rPr>
        <w:t>телиць</w:t>
      </w:r>
      <w:r w:rsidRPr="00897CDE">
        <w:rPr>
          <w:szCs w:val="28"/>
          <w:lang w:val="en-US"/>
        </w:rPr>
        <w:t xml:space="preserve"> “</w:t>
      </w:r>
      <w:r w:rsidRPr="00897CDE">
        <w:rPr>
          <w:szCs w:val="28"/>
        </w:rPr>
        <w:t>Овокорт</w:t>
      </w:r>
      <w:r w:rsidRPr="00897CDE">
        <w:rPr>
          <w:szCs w:val="28"/>
          <w:lang w:val="en-US"/>
        </w:rPr>
        <w:t>”./</w:t>
      </w:r>
      <w:r w:rsidRPr="00897CDE">
        <w:rPr>
          <w:szCs w:val="28"/>
        </w:rPr>
        <w:t>Мадіч</w:t>
      </w:r>
      <w:r w:rsidRPr="00897CDE">
        <w:rPr>
          <w:szCs w:val="28"/>
          <w:lang w:val="en-US"/>
        </w:rPr>
        <w:t xml:space="preserve"> </w:t>
      </w:r>
      <w:r w:rsidRPr="00897CDE">
        <w:rPr>
          <w:szCs w:val="28"/>
        </w:rPr>
        <w:t>А</w:t>
      </w:r>
      <w:r w:rsidRPr="00897CDE">
        <w:rPr>
          <w:szCs w:val="28"/>
          <w:lang w:val="en-US"/>
        </w:rPr>
        <w:t>.</w:t>
      </w:r>
      <w:r w:rsidRPr="00897CDE">
        <w:rPr>
          <w:szCs w:val="28"/>
        </w:rPr>
        <w:t>В</w:t>
      </w:r>
      <w:r w:rsidRPr="00897CDE">
        <w:rPr>
          <w:szCs w:val="28"/>
          <w:lang w:val="en-US"/>
        </w:rPr>
        <w:t>.,</w:t>
      </w:r>
      <w:r w:rsidRPr="00897CDE">
        <w:rPr>
          <w:szCs w:val="28"/>
        </w:rPr>
        <w:t>Гевкан</w:t>
      </w:r>
      <w:r w:rsidRPr="00897CDE">
        <w:rPr>
          <w:szCs w:val="28"/>
          <w:lang w:val="en-US"/>
        </w:rPr>
        <w:t xml:space="preserve"> </w:t>
      </w:r>
      <w:r w:rsidRPr="00897CDE">
        <w:rPr>
          <w:szCs w:val="28"/>
        </w:rPr>
        <w:t>І</w:t>
      </w:r>
      <w:r w:rsidRPr="00897CDE">
        <w:rPr>
          <w:szCs w:val="28"/>
          <w:lang w:val="en-US"/>
        </w:rPr>
        <w:t>.</w:t>
      </w:r>
      <w:r w:rsidRPr="00897CDE">
        <w:rPr>
          <w:szCs w:val="28"/>
        </w:rPr>
        <w:t>І</w:t>
      </w:r>
      <w:r w:rsidRPr="00897CDE">
        <w:rPr>
          <w:szCs w:val="28"/>
          <w:lang w:val="en-US"/>
        </w:rPr>
        <w:t xml:space="preserve">., </w:t>
      </w:r>
      <w:r w:rsidRPr="00897CDE">
        <w:rPr>
          <w:szCs w:val="28"/>
        </w:rPr>
        <w:t>Штапенко</w:t>
      </w:r>
      <w:r w:rsidRPr="00897CDE">
        <w:rPr>
          <w:szCs w:val="28"/>
          <w:lang w:val="en-US"/>
        </w:rPr>
        <w:t xml:space="preserve"> </w:t>
      </w:r>
      <w:r w:rsidRPr="00897CDE">
        <w:rPr>
          <w:szCs w:val="28"/>
        </w:rPr>
        <w:t>О</w:t>
      </w:r>
      <w:r w:rsidRPr="00897CDE">
        <w:rPr>
          <w:szCs w:val="28"/>
          <w:lang w:val="en-US"/>
        </w:rPr>
        <w:t>.</w:t>
      </w:r>
      <w:r w:rsidRPr="00897CDE">
        <w:rPr>
          <w:szCs w:val="28"/>
        </w:rPr>
        <w:t>В</w:t>
      </w:r>
      <w:r w:rsidRPr="00897CDE">
        <w:rPr>
          <w:szCs w:val="28"/>
          <w:lang w:val="en-US"/>
        </w:rPr>
        <w:t xml:space="preserve">., </w:t>
      </w:r>
      <w:r w:rsidRPr="00897CDE">
        <w:rPr>
          <w:szCs w:val="28"/>
        </w:rPr>
        <w:t>Розгоні</w:t>
      </w:r>
      <w:r w:rsidRPr="00897CDE">
        <w:rPr>
          <w:szCs w:val="28"/>
          <w:lang w:val="en-US"/>
        </w:rPr>
        <w:t xml:space="preserve"> </w:t>
      </w:r>
      <w:r w:rsidRPr="00897CDE">
        <w:rPr>
          <w:szCs w:val="28"/>
        </w:rPr>
        <w:t>І</w:t>
      </w:r>
      <w:r w:rsidRPr="00897CDE">
        <w:rPr>
          <w:szCs w:val="28"/>
          <w:lang w:val="en-US"/>
        </w:rPr>
        <w:t>.</w:t>
      </w:r>
      <w:r w:rsidRPr="00897CDE">
        <w:rPr>
          <w:szCs w:val="28"/>
        </w:rPr>
        <w:t>І</w:t>
      </w:r>
      <w:r w:rsidRPr="00897CDE">
        <w:rPr>
          <w:szCs w:val="28"/>
          <w:lang w:val="en-US"/>
        </w:rPr>
        <w:t xml:space="preserve">., </w:t>
      </w:r>
      <w:r w:rsidRPr="00897CDE">
        <w:rPr>
          <w:szCs w:val="28"/>
        </w:rPr>
        <w:t>Сливчук</w:t>
      </w:r>
      <w:r w:rsidRPr="00897CDE">
        <w:rPr>
          <w:szCs w:val="28"/>
          <w:lang w:val="en-US"/>
        </w:rPr>
        <w:t xml:space="preserve"> </w:t>
      </w:r>
      <w:r w:rsidRPr="00897CDE">
        <w:rPr>
          <w:szCs w:val="28"/>
        </w:rPr>
        <w:t>Ю</w:t>
      </w:r>
      <w:r w:rsidRPr="00897CDE">
        <w:rPr>
          <w:szCs w:val="28"/>
          <w:lang w:val="en-US"/>
        </w:rPr>
        <w:t>.</w:t>
      </w:r>
      <w:r w:rsidRPr="00897CDE">
        <w:rPr>
          <w:szCs w:val="28"/>
        </w:rPr>
        <w:t>І</w:t>
      </w:r>
      <w:r w:rsidR="001620D0" w:rsidRPr="00897CDE">
        <w:rPr>
          <w:szCs w:val="28"/>
          <w:lang w:val="en-US"/>
        </w:rPr>
        <w:t>./</w:t>
      </w:r>
      <w:r w:rsidRPr="00897CDE">
        <w:rPr>
          <w:szCs w:val="28"/>
        </w:rPr>
        <w:t>Інститут</w:t>
      </w:r>
      <w:r w:rsidRPr="00897CDE">
        <w:rPr>
          <w:szCs w:val="28"/>
          <w:lang w:val="en-US"/>
        </w:rPr>
        <w:t xml:space="preserve"> </w:t>
      </w:r>
      <w:r w:rsidRPr="00897CDE">
        <w:rPr>
          <w:szCs w:val="28"/>
        </w:rPr>
        <w:t>біології</w:t>
      </w:r>
      <w:r w:rsidRPr="00897CDE">
        <w:rPr>
          <w:szCs w:val="28"/>
          <w:lang w:val="en-US"/>
        </w:rPr>
        <w:t xml:space="preserve"> </w:t>
      </w:r>
      <w:r w:rsidRPr="00897CDE">
        <w:rPr>
          <w:szCs w:val="28"/>
        </w:rPr>
        <w:t>тварин</w:t>
      </w:r>
      <w:r w:rsidRPr="00897CDE">
        <w:rPr>
          <w:szCs w:val="28"/>
          <w:lang w:val="en-US"/>
        </w:rPr>
        <w:t xml:space="preserve"> </w:t>
      </w:r>
      <w:r w:rsidRPr="00897CDE">
        <w:rPr>
          <w:szCs w:val="28"/>
        </w:rPr>
        <w:t>УААН</w:t>
      </w:r>
      <w:r w:rsidRPr="00897CDE">
        <w:rPr>
          <w:szCs w:val="28"/>
          <w:lang w:val="en-US"/>
        </w:rPr>
        <w:t xml:space="preserve">; </w:t>
      </w:r>
      <w:r w:rsidRPr="00897CDE">
        <w:rPr>
          <w:szCs w:val="28"/>
        </w:rPr>
        <w:t>Держ</w:t>
      </w:r>
      <w:r w:rsidRPr="00897CDE">
        <w:rPr>
          <w:szCs w:val="28"/>
          <w:lang w:val="en-US"/>
        </w:rPr>
        <w:t xml:space="preserve">. </w:t>
      </w:r>
      <w:r w:rsidRPr="00897CDE">
        <w:rPr>
          <w:szCs w:val="28"/>
        </w:rPr>
        <w:t>Деп</w:t>
      </w:r>
      <w:r w:rsidRPr="00897CDE">
        <w:rPr>
          <w:szCs w:val="28"/>
          <w:lang w:val="en-US"/>
        </w:rPr>
        <w:t xml:space="preserve">. </w:t>
      </w:r>
      <w:r w:rsidRPr="00897CDE">
        <w:rPr>
          <w:szCs w:val="28"/>
        </w:rPr>
        <w:t>Інтел</w:t>
      </w:r>
      <w:r w:rsidRPr="00897CDE">
        <w:rPr>
          <w:szCs w:val="28"/>
          <w:lang w:val="en-US"/>
        </w:rPr>
        <w:t xml:space="preserve">. </w:t>
      </w:r>
      <w:r w:rsidRPr="00897CDE">
        <w:rPr>
          <w:szCs w:val="28"/>
        </w:rPr>
        <w:t>Власності</w:t>
      </w:r>
      <w:r w:rsidRPr="00897CDE">
        <w:rPr>
          <w:szCs w:val="28"/>
          <w:lang w:val="en-US"/>
        </w:rPr>
        <w:t xml:space="preserve">. – № u 2005 01782; </w:t>
      </w:r>
      <w:r w:rsidRPr="00897CDE">
        <w:rPr>
          <w:szCs w:val="28"/>
        </w:rPr>
        <w:t>Заявл</w:t>
      </w:r>
      <w:r w:rsidRPr="00897CDE">
        <w:rPr>
          <w:szCs w:val="28"/>
          <w:lang w:val="en-US"/>
        </w:rPr>
        <w:t xml:space="preserve">. 25.02.2005; </w:t>
      </w:r>
      <w:r w:rsidRPr="00897CDE">
        <w:rPr>
          <w:szCs w:val="28"/>
        </w:rPr>
        <w:t>Опубл</w:t>
      </w:r>
      <w:r w:rsidRPr="00897CDE">
        <w:rPr>
          <w:szCs w:val="28"/>
          <w:lang w:val="en-US"/>
        </w:rPr>
        <w:t xml:space="preserve">. 17.10.05.- </w:t>
      </w:r>
      <w:r w:rsidRPr="00897CDE">
        <w:rPr>
          <w:szCs w:val="28"/>
        </w:rPr>
        <w:t>Бюл</w:t>
      </w:r>
      <w:r w:rsidRPr="00897CDE">
        <w:rPr>
          <w:szCs w:val="28"/>
          <w:lang w:val="en-US"/>
        </w:rPr>
        <w:t>.№10.</w:t>
      </w:r>
    </w:p>
    <w:p w:rsidR="00873685" w:rsidRPr="00B13C70" w:rsidRDefault="00873685" w:rsidP="001620D0">
      <w:pPr>
        <w:pStyle w:val="a5"/>
        <w:jc w:val="center"/>
        <w:rPr>
          <w:b/>
          <w:szCs w:val="28"/>
          <w:lang w:val="en-US"/>
        </w:rPr>
      </w:pPr>
      <w:r w:rsidRPr="004F074F">
        <w:rPr>
          <w:b/>
          <w:szCs w:val="28"/>
          <w:lang w:val="en-US" w:eastAsia="en-US"/>
        </w:rPr>
        <w:t xml:space="preserve">CORRECTION OF REPRODUCTION FUNCTION IN COWS WITH OVARIES HYPOFUNCTION BY USING A PREPARATION </w:t>
      </w:r>
      <w:r w:rsidR="00C33A90" w:rsidRPr="00B13C70">
        <w:rPr>
          <w:b/>
          <w:szCs w:val="28"/>
          <w:lang w:val="en-US" w:eastAsia="en-US"/>
        </w:rPr>
        <w:t>"</w:t>
      </w:r>
      <w:r w:rsidRPr="004F074F">
        <w:rPr>
          <w:b/>
          <w:szCs w:val="28"/>
          <w:lang w:val="en-US" w:eastAsia="en-US"/>
        </w:rPr>
        <w:t>OVOKORT</w:t>
      </w:r>
      <w:r w:rsidR="00C33A90" w:rsidRPr="00B13C70">
        <w:rPr>
          <w:b/>
          <w:szCs w:val="28"/>
          <w:lang w:val="en-US" w:eastAsia="en-US"/>
        </w:rPr>
        <w:t>"</w:t>
      </w:r>
    </w:p>
    <w:p w:rsidR="00873685" w:rsidRPr="004F074F" w:rsidRDefault="00873685" w:rsidP="00640032">
      <w:pPr>
        <w:spacing w:line="260" w:lineRule="exact"/>
        <w:jc w:val="center"/>
        <w:rPr>
          <w:b/>
          <w:sz w:val="28"/>
          <w:szCs w:val="28"/>
          <w:lang w:val="en-US"/>
        </w:rPr>
      </w:pPr>
      <w:r w:rsidRPr="004F074F">
        <w:rPr>
          <w:b/>
          <w:sz w:val="28"/>
          <w:szCs w:val="28"/>
          <w:lang w:val="en-US"/>
        </w:rPr>
        <w:t>Hevkan I.I., Shtapenko O.V., Slyvchuk Yu.I., Rozgoni I.I., Fedorova S.V.</w:t>
      </w:r>
    </w:p>
    <w:p w:rsidR="00873685" w:rsidRPr="004F074F" w:rsidRDefault="00873685" w:rsidP="001620D0">
      <w:pPr>
        <w:pStyle w:val="a5"/>
        <w:jc w:val="center"/>
        <w:rPr>
          <w:szCs w:val="28"/>
          <w:lang w:val="en-US"/>
        </w:rPr>
      </w:pPr>
      <w:smartTag w:uri="urn:schemas-microsoft-com:office:smarttags" w:element="PlaceType">
        <w:r w:rsidRPr="004F074F">
          <w:rPr>
            <w:szCs w:val="28"/>
            <w:lang w:val="en-US"/>
          </w:rPr>
          <w:t>Institute</w:t>
        </w:r>
      </w:smartTag>
      <w:r w:rsidRPr="004F074F">
        <w:rPr>
          <w:szCs w:val="28"/>
          <w:lang w:val="en-US"/>
        </w:rPr>
        <w:t xml:space="preserve"> of </w:t>
      </w:r>
      <w:smartTag w:uri="urn:schemas-microsoft-com:office:smarttags" w:element="PlaceName">
        <w:r w:rsidRPr="004F074F">
          <w:rPr>
            <w:szCs w:val="28"/>
            <w:lang w:val="en-US"/>
          </w:rPr>
          <w:t>Animal</w:t>
        </w:r>
      </w:smartTag>
      <w:r w:rsidRPr="004F074F">
        <w:rPr>
          <w:szCs w:val="28"/>
          <w:lang w:val="en-US"/>
        </w:rPr>
        <w:t xml:space="preserve"> biology at Ukrainian Academi of Agricalciral Science, </w:t>
      </w:r>
      <w:r w:rsidR="00897CDE" w:rsidRPr="00897CDE">
        <w:rPr>
          <w:szCs w:val="28"/>
          <w:lang w:val="en-US"/>
        </w:rPr>
        <w:br/>
      </w:r>
      <w:smartTag w:uri="urn:schemas-microsoft-com:office:smarttags" w:element="place">
        <w:smartTag w:uri="urn:schemas-microsoft-com:office:smarttags" w:element="City">
          <w:r w:rsidRPr="004F074F">
            <w:rPr>
              <w:szCs w:val="28"/>
              <w:lang w:val="en-US"/>
            </w:rPr>
            <w:t>Lviv</w:t>
          </w:r>
        </w:smartTag>
        <w:r w:rsidRPr="004F074F">
          <w:rPr>
            <w:szCs w:val="28"/>
            <w:lang w:val="en-US"/>
          </w:rPr>
          <w:t xml:space="preserve">, </w:t>
        </w:r>
        <w:smartTag w:uri="urn:schemas-microsoft-com:office:smarttags" w:element="country-region">
          <w:r w:rsidRPr="004F074F">
            <w:rPr>
              <w:szCs w:val="28"/>
              <w:lang w:val="en-US"/>
            </w:rPr>
            <w:t>Ukraine</w:t>
          </w:r>
        </w:smartTag>
      </w:smartTag>
    </w:p>
    <w:p w:rsidR="00873685" w:rsidRPr="00B13C70" w:rsidRDefault="00873685" w:rsidP="00873685">
      <w:pPr>
        <w:pStyle w:val="a5"/>
        <w:ind w:firstLine="709"/>
        <w:rPr>
          <w:iCs/>
          <w:szCs w:val="28"/>
          <w:lang w:val="en-US" w:eastAsia="en-US"/>
        </w:rPr>
      </w:pPr>
      <w:r w:rsidRPr="004F074F">
        <w:rPr>
          <w:szCs w:val="28"/>
          <w:lang w:val="en-US"/>
        </w:rPr>
        <w:t>The effects of different methods and dozes of introduction hormone-vitamin preparation ‘Ovokort’ for stimulation of the sexual cycle and fertiliz</w:t>
      </w:r>
      <w:r w:rsidRPr="004F074F">
        <w:rPr>
          <w:szCs w:val="28"/>
          <w:lang w:val="en-US"/>
        </w:rPr>
        <w:t>a</w:t>
      </w:r>
      <w:r w:rsidRPr="004F074F">
        <w:rPr>
          <w:szCs w:val="28"/>
          <w:lang w:val="en-US"/>
        </w:rPr>
        <w:t xml:space="preserve">tion in cows with hypofunction are investigated. The response of ovaries during different patterns of processing of cows was described. </w:t>
      </w:r>
      <w:r w:rsidRPr="004F074F">
        <w:rPr>
          <w:iCs/>
          <w:szCs w:val="28"/>
          <w:lang w:val="en-US" w:eastAsia="en-US"/>
        </w:rPr>
        <w:t>For renewal the repr</w:t>
      </w:r>
      <w:r w:rsidRPr="004F074F">
        <w:rPr>
          <w:iCs/>
          <w:szCs w:val="28"/>
          <w:lang w:val="en-US" w:eastAsia="en-US"/>
        </w:rPr>
        <w:t>o</w:t>
      </w:r>
      <w:r w:rsidRPr="004F074F">
        <w:rPr>
          <w:iCs/>
          <w:szCs w:val="28"/>
          <w:lang w:val="en-US" w:eastAsia="en-US"/>
        </w:rPr>
        <w:t>ductive functions in cows the injection of “Ovokort” into the tail fold is exped</w:t>
      </w:r>
      <w:r w:rsidRPr="004F074F">
        <w:rPr>
          <w:iCs/>
          <w:szCs w:val="28"/>
          <w:lang w:val="en-US" w:eastAsia="en-US"/>
        </w:rPr>
        <w:t>i</w:t>
      </w:r>
      <w:r w:rsidRPr="004F074F">
        <w:rPr>
          <w:iCs/>
          <w:szCs w:val="28"/>
          <w:lang w:val="en-US" w:eastAsia="en-US"/>
        </w:rPr>
        <w:t>ently. That method allows to decrease the cost of veterinary manipulation in twice on comparison with intramuscular injection. Its application provide the obtaining considerable effect connected with economy hormones and vitamin ingredients of “Ovokort”. That allows to renewal a sexual activity and increa</w:t>
      </w:r>
      <w:r w:rsidRPr="004F074F">
        <w:rPr>
          <w:iCs/>
          <w:szCs w:val="28"/>
          <w:lang w:val="en-US" w:eastAsia="en-US"/>
        </w:rPr>
        <w:t>s</w:t>
      </w:r>
      <w:r w:rsidRPr="004F074F">
        <w:rPr>
          <w:iCs/>
          <w:szCs w:val="28"/>
          <w:lang w:val="en-US" w:eastAsia="en-US"/>
        </w:rPr>
        <w:t>ing the level of fertilization in cows.</w:t>
      </w:r>
    </w:p>
    <w:p w:rsidR="00873685" w:rsidRPr="004F074F" w:rsidRDefault="00873685" w:rsidP="00622BC8">
      <w:pPr>
        <w:pStyle w:val="aff3"/>
      </w:pPr>
      <w:r w:rsidRPr="004F074F">
        <w:t>УДК 619:579.841.93:616 – 078+636.294</w:t>
      </w:r>
    </w:p>
    <w:p w:rsidR="00873685" w:rsidRPr="004F074F" w:rsidRDefault="00873685" w:rsidP="00873685">
      <w:pPr>
        <w:jc w:val="center"/>
        <w:rPr>
          <w:b/>
          <w:sz w:val="28"/>
          <w:szCs w:val="28"/>
        </w:rPr>
      </w:pPr>
      <w:r w:rsidRPr="004F074F">
        <w:rPr>
          <w:b/>
          <w:sz w:val="28"/>
          <w:szCs w:val="28"/>
        </w:rPr>
        <w:t>ПРИЖИВАЕМОСТЬ БРУЦЕЛЛ В РЕПРОДУКТИВНЫХ ОРГАНАХ СЕВЕРНЫХ ОЛЕНЕЙ</w:t>
      </w:r>
    </w:p>
    <w:p w:rsidR="00873685" w:rsidRPr="004F074F" w:rsidRDefault="00873685" w:rsidP="00873685">
      <w:pPr>
        <w:jc w:val="center"/>
        <w:rPr>
          <w:sz w:val="28"/>
          <w:szCs w:val="28"/>
        </w:rPr>
      </w:pPr>
      <w:r w:rsidRPr="004F074F">
        <w:rPr>
          <w:b/>
          <w:sz w:val="28"/>
          <w:szCs w:val="28"/>
        </w:rPr>
        <w:t xml:space="preserve">Гордиенко Л.Н., Гайдуцкая Г.М., Еланцева Н.Б., </w:t>
      </w:r>
      <w:r w:rsidR="00E53A95">
        <w:rPr>
          <w:b/>
          <w:sz w:val="28"/>
          <w:szCs w:val="28"/>
        </w:rPr>
        <w:br/>
      </w:r>
      <w:r w:rsidRPr="004F074F">
        <w:rPr>
          <w:b/>
          <w:sz w:val="28"/>
          <w:szCs w:val="28"/>
        </w:rPr>
        <w:t>Калинина Е.С., К</w:t>
      </w:r>
      <w:r w:rsidRPr="004F074F">
        <w:rPr>
          <w:b/>
          <w:sz w:val="28"/>
          <w:szCs w:val="28"/>
        </w:rPr>
        <w:t>у</w:t>
      </w:r>
      <w:r w:rsidRPr="004F074F">
        <w:rPr>
          <w:b/>
          <w:sz w:val="28"/>
          <w:szCs w:val="28"/>
        </w:rPr>
        <w:t xml:space="preserve">ликова Е.В.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vniibtg</w:t>
      </w:r>
      <w:r w:rsidRPr="004F074F">
        <w:rPr>
          <w:sz w:val="28"/>
          <w:szCs w:val="28"/>
        </w:rPr>
        <w:t>@</w:t>
      </w:r>
      <w:r w:rsidRPr="004F074F">
        <w:rPr>
          <w:sz w:val="28"/>
          <w:szCs w:val="28"/>
          <w:lang w:val="en-US"/>
        </w:rPr>
        <w:t>rambler</w:t>
      </w:r>
      <w:r w:rsidRPr="004F074F">
        <w:rPr>
          <w:sz w:val="28"/>
          <w:szCs w:val="28"/>
        </w:rPr>
        <w:t>.</w:t>
      </w:r>
      <w:r w:rsidRPr="004F074F">
        <w:rPr>
          <w:sz w:val="28"/>
          <w:szCs w:val="28"/>
          <w:lang w:val="en-US"/>
        </w:rPr>
        <w:t>ru</w:t>
      </w:r>
    </w:p>
    <w:p w:rsidR="00873685" w:rsidRPr="00622BC8" w:rsidRDefault="00873685" w:rsidP="00873685">
      <w:pPr>
        <w:jc w:val="center"/>
        <w:rPr>
          <w:i/>
          <w:sz w:val="28"/>
          <w:szCs w:val="28"/>
        </w:rPr>
      </w:pPr>
      <w:r w:rsidRPr="00622BC8">
        <w:rPr>
          <w:i/>
          <w:sz w:val="28"/>
          <w:szCs w:val="28"/>
        </w:rPr>
        <w:t xml:space="preserve">Всероссийский научно-исследовательский институт бруцеллёза и </w:t>
      </w:r>
      <w:r w:rsidR="00E53A95" w:rsidRPr="00622BC8">
        <w:rPr>
          <w:i/>
          <w:sz w:val="28"/>
          <w:szCs w:val="28"/>
        </w:rPr>
        <w:br/>
      </w:r>
      <w:r w:rsidRPr="00622BC8">
        <w:rPr>
          <w:i/>
          <w:sz w:val="28"/>
          <w:szCs w:val="28"/>
        </w:rPr>
        <w:t>туберк</w:t>
      </w:r>
      <w:r w:rsidRPr="00622BC8">
        <w:rPr>
          <w:i/>
          <w:sz w:val="28"/>
          <w:szCs w:val="28"/>
        </w:rPr>
        <w:t>у</w:t>
      </w:r>
      <w:r w:rsidRPr="00622BC8">
        <w:rPr>
          <w:i/>
          <w:sz w:val="28"/>
          <w:szCs w:val="28"/>
        </w:rPr>
        <w:t>лёза животных СО Россельхозакадемии</w:t>
      </w:r>
    </w:p>
    <w:p w:rsidR="004577A7" w:rsidRDefault="00873685" w:rsidP="00E53A95">
      <w:pPr>
        <w:ind w:firstLine="720"/>
        <w:jc w:val="both"/>
        <w:rPr>
          <w:spacing w:val="-2"/>
          <w:sz w:val="28"/>
          <w:szCs w:val="28"/>
        </w:rPr>
      </w:pPr>
      <w:r w:rsidRPr="00622BC8">
        <w:rPr>
          <w:spacing w:val="-2"/>
          <w:sz w:val="28"/>
          <w:szCs w:val="28"/>
        </w:rPr>
        <w:t>Бруцеллёз занимает особое место в инфекционной патологии севе</w:t>
      </w:r>
      <w:r w:rsidRPr="00622BC8">
        <w:rPr>
          <w:spacing w:val="-2"/>
          <w:sz w:val="28"/>
          <w:szCs w:val="28"/>
        </w:rPr>
        <w:t>р</w:t>
      </w:r>
      <w:r w:rsidRPr="00622BC8">
        <w:rPr>
          <w:spacing w:val="-2"/>
          <w:sz w:val="28"/>
          <w:szCs w:val="28"/>
        </w:rPr>
        <w:t>ных оленей. Источником инфекции при бруцеллёзе являются бруцеллон</w:t>
      </w:r>
      <w:r w:rsidRPr="00622BC8">
        <w:rPr>
          <w:spacing w:val="-2"/>
          <w:sz w:val="28"/>
          <w:szCs w:val="28"/>
        </w:rPr>
        <w:t>о</w:t>
      </w:r>
      <w:r w:rsidRPr="00622BC8">
        <w:rPr>
          <w:spacing w:val="-2"/>
          <w:sz w:val="28"/>
          <w:szCs w:val="28"/>
        </w:rPr>
        <w:t>сители, находящиеся в стадах домашних северных оленей и дикой попул</w:t>
      </w:r>
      <w:r w:rsidRPr="00622BC8">
        <w:rPr>
          <w:spacing w:val="-2"/>
          <w:sz w:val="28"/>
          <w:szCs w:val="28"/>
        </w:rPr>
        <w:t>я</w:t>
      </w:r>
      <w:r w:rsidRPr="00622BC8">
        <w:rPr>
          <w:spacing w:val="-2"/>
          <w:sz w:val="28"/>
          <w:szCs w:val="28"/>
        </w:rPr>
        <w:t>ции. Они играют основную роль в сохранении и распространении бруцелл</w:t>
      </w:r>
      <w:r w:rsidRPr="00622BC8">
        <w:rPr>
          <w:spacing w:val="-2"/>
          <w:sz w:val="28"/>
          <w:szCs w:val="28"/>
        </w:rPr>
        <w:t>ё</w:t>
      </w:r>
      <w:r w:rsidRPr="00622BC8">
        <w:rPr>
          <w:spacing w:val="-2"/>
          <w:sz w:val="28"/>
          <w:szCs w:val="28"/>
        </w:rPr>
        <w:t>за среди восприимчивого поголовья. Кроме этого в проявлении эпизоотич</w:t>
      </w:r>
      <w:r w:rsidRPr="00622BC8">
        <w:rPr>
          <w:spacing w:val="-2"/>
          <w:sz w:val="28"/>
          <w:szCs w:val="28"/>
        </w:rPr>
        <w:t>е</w:t>
      </w:r>
      <w:r w:rsidRPr="00622BC8">
        <w:rPr>
          <w:spacing w:val="-2"/>
          <w:sz w:val="28"/>
          <w:szCs w:val="28"/>
        </w:rPr>
        <w:t>ского процесса уч</w:t>
      </w:r>
      <w:r w:rsidR="001620D0" w:rsidRPr="00622BC8">
        <w:rPr>
          <w:spacing w:val="-2"/>
          <w:sz w:val="28"/>
          <w:szCs w:val="28"/>
        </w:rPr>
        <w:t xml:space="preserve">аствует резервуар возбудителя; </w:t>
      </w:r>
      <w:r w:rsidR="00CD1EFD" w:rsidRPr="00622BC8">
        <w:rPr>
          <w:spacing w:val="-2"/>
          <w:sz w:val="28"/>
          <w:szCs w:val="28"/>
        </w:rPr>
        <w:t>представители дикой фа</w:t>
      </w:r>
      <w:r w:rsidR="00CD1EFD" w:rsidRPr="00622BC8">
        <w:rPr>
          <w:spacing w:val="-2"/>
          <w:sz w:val="28"/>
          <w:szCs w:val="28"/>
        </w:rPr>
        <w:t>у</w:t>
      </w:r>
      <w:r w:rsidR="00CD1EFD" w:rsidRPr="00622BC8">
        <w:rPr>
          <w:spacing w:val="-2"/>
          <w:sz w:val="28"/>
          <w:szCs w:val="28"/>
        </w:rPr>
        <w:t>ны [1,</w:t>
      </w:r>
      <w:r w:rsidRPr="00622BC8">
        <w:rPr>
          <w:spacing w:val="-2"/>
          <w:sz w:val="28"/>
          <w:szCs w:val="28"/>
        </w:rPr>
        <w:t>3] и свободноживущие плотоядные [4,2]. Специфика ведения отрасли, суровые климатические условия Крайнего Севера, отсутствие транспортных связей и др. объективные факторы не всегда дают возможность эффективно и качественно провести ветеринарные мероприятия, позволяющие надёжно защитить животных от заражения.</w:t>
      </w:r>
      <w:r w:rsidR="00622BC8" w:rsidRPr="00622BC8">
        <w:rPr>
          <w:spacing w:val="-2"/>
          <w:sz w:val="28"/>
          <w:szCs w:val="28"/>
        </w:rPr>
        <w:t xml:space="preserve"> </w:t>
      </w:r>
      <w:r w:rsidRPr="00622BC8">
        <w:rPr>
          <w:spacing w:val="-2"/>
          <w:sz w:val="28"/>
          <w:szCs w:val="28"/>
        </w:rPr>
        <w:t>Вместе с этим бруцеллы в организме ж</w:t>
      </w:r>
      <w:r w:rsidRPr="00622BC8">
        <w:rPr>
          <w:spacing w:val="-2"/>
          <w:sz w:val="28"/>
          <w:szCs w:val="28"/>
        </w:rPr>
        <w:t>и</w:t>
      </w:r>
      <w:r w:rsidRPr="00622BC8">
        <w:rPr>
          <w:spacing w:val="-2"/>
          <w:sz w:val="28"/>
          <w:szCs w:val="28"/>
        </w:rPr>
        <w:t>вотного под действием иммунных факторов способны трансформироваться, утрачивая основные признаки и в таком состоянии длительное время перс</w:t>
      </w:r>
      <w:r w:rsidRPr="00622BC8">
        <w:rPr>
          <w:spacing w:val="-2"/>
          <w:sz w:val="28"/>
          <w:szCs w:val="28"/>
        </w:rPr>
        <w:t>и</w:t>
      </w:r>
      <w:r w:rsidRPr="00622BC8">
        <w:rPr>
          <w:spacing w:val="-2"/>
          <w:sz w:val="28"/>
          <w:szCs w:val="28"/>
        </w:rPr>
        <w:t>стировать в органах и тканях, не выявляясь стандартными методами диа</w:t>
      </w:r>
      <w:r w:rsidRPr="00622BC8">
        <w:rPr>
          <w:spacing w:val="-2"/>
          <w:sz w:val="28"/>
          <w:szCs w:val="28"/>
        </w:rPr>
        <w:t>г</w:t>
      </w:r>
      <w:r w:rsidRPr="00622BC8">
        <w:rPr>
          <w:spacing w:val="-2"/>
          <w:sz w:val="28"/>
          <w:szCs w:val="28"/>
        </w:rPr>
        <w:t>ностики. В изменённом состоянии бруцеллы могут вызывать инфекционный процесс с необычной патологией или, реверсировав, способствов</w:t>
      </w:r>
      <w:r w:rsidR="00CD1EFD" w:rsidRPr="00622BC8">
        <w:rPr>
          <w:spacing w:val="-2"/>
          <w:sz w:val="28"/>
          <w:szCs w:val="28"/>
        </w:rPr>
        <w:t>ать во</w:t>
      </w:r>
      <w:r w:rsidR="00CD1EFD" w:rsidRPr="00622BC8">
        <w:rPr>
          <w:spacing w:val="-2"/>
          <w:sz w:val="28"/>
          <w:szCs w:val="28"/>
        </w:rPr>
        <w:t>з</w:t>
      </w:r>
      <w:r w:rsidR="00CD1EFD" w:rsidRPr="00622BC8">
        <w:rPr>
          <w:spacing w:val="-2"/>
          <w:sz w:val="28"/>
          <w:szCs w:val="28"/>
        </w:rPr>
        <w:t>никновению рецидивов [8,7,</w:t>
      </w:r>
      <w:r w:rsidRPr="00622BC8">
        <w:rPr>
          <w:spacing w:val="-2"/>
          <w:sz w:val="28"/>
          <w:szCs w:val="28"/>
        </w:rPr>
        <w:t>9].</w:t>
      </w:r>
      <w:r w:rsidR="00622BC8" w:rsidRPr="00622BC8">
        <w:rPr>
          <w:spacing w:val="-2"/>
          <w:sz w:val="28"/>
          <w:szCs w:val="28"/>
        </w:rPr>
        <w:t xml:space="preserve"> </w:t>
      </w:r>
      <w:r w:rsidRPr="00622BC8">
        <w:rPr>
          <w:spacing w:val="-2"/>
          <w:sz w:val="28"/>
          <w:szCs w:val="28"/>
        </w:rPr>
        <w:t>Основной экономический ущерб при бр</w:t>
      </w:r>
      <w:r w:rsidRPr="00622BC8">
        <w:rPr>
          <w:spacing w:val="-2"/>
          <w:sz w:val="28"/>
          <w:szCs w:val="28"/>
        </w:rPr>
        <w:t>у</w:t>
      </w:r>
      <w:r w:rsidRPr="00622BC8">
        <w:rPr>
          <w:spacing w:val="-2"/>
          <w:sz w:val="28"/>
          <w:szCs w:val="28"/>
        </w:rPr>
        <w:t>целлёзе складывается из снижения качества продукции, недополучения приплода и рождения нежизнеспособного м</w:t>
      </w:r>
      <w:r w:rsidRPr="00622BC8">
        <w:rPr>
          <w:spacing w:val="-2"/>
          <w:sz w:val="28"/>
          <w:szCs w:val="28"/>
        </w:rPr>
        <w:t>о</w:t>
      </w:r>
      <w:r w:rsidRPr="00622BC8">
        <w:rPr>
          <w:spacing w:val="-2"/>
          <w:sz w:val="28"/>
          <w:szCs w:val="28"/>
        </w:rPr>
        <w:t>лодняка.</w:t>
      </w:r>
    </w:p>
    <w:p w:rsidR="00873685" w:rsidRPr="00E53A95" w:rsidRDefault="00873685" w:rsidP="00E53A95">
      <w:pPr>
        <w:ind w:firstLine="720"/>
        <w:jc w:val="both"/>
        <w:rPr>
          <w:sz w:val="28"/>
          <w:szCs w:val="28"/>
        </w:rPr>
      </w:pPr>
      <w:r w:rsidRPr="00E53A95">
        <w:rPr>
          <w:sz w:val="28"/>
          <w:szCs w:val="28"/>
        </w:rPr>
        <w:t>В этой связи мы сочли целесообразным изучить приживаемость т</w:t>
      </w:r>
      <w:r w:rsidRPr="00E53A95">
        <w:rPr>
          <w:sz w:val="28"/>
          <w:szCs w:val="28"/>
        </w:rPr>
        <w:t>и</w:t>
      </w:r>
      <w:r w:rsidRPr="00E53A95">
        <w:rPr>
          <w:sz w:val="28"/>
          <w:szCs w:val="28"/>
        </w:rPr>
        <w:t>пичных и изменённых форм бруцелл в организме северных оленей, в час</w:t>
      </w:r>
      <w:r w:rsidRPr="00E53A95">
        <w:rPr>
          <w:sz w:val="28"/>
          <w:szCs w:val="28"/>
        </w:rPr>
        <w:t>т</w:t>
      </w:r>
      <w:r w:rsidRPr="00E53A95">
        <w:rPr>
          <w:sz w:val="28"/>
          <w:szCs w:val="28"/>
        </w:rPr>
        <w:t>ности в репродуктивных органах.</w:t>
      </w:r>
    </w:p>
    <w:p w:rsidR="00873685" w:rsidRDefault="00873685" w:rsidP="00E53A95">
      <w:pPr>
        <w:ind w:firstLine="720"/>
        <w:jc w:val="both"/>
        <w:rPr>
          <w:spacing w:val="-2"/>
          <w:sz w:val="28"/>
          <w:szCs w:val="28"/>
        </w:rPr>
      </w:pPr>
      <w:r w:rsidRPr="00622BC8">
        <w:rPr>
          <w:spacing w:val="-2"/>
          <w:sz w:val="28"/>
          <w:szCs w:val="28"/>
        </w:rPr>
        <w:t>Работу проводили в двух районах Ямало-Ненецкого автономного о</w:t>
      </w:r>
      <w:r w:rsidRPr="00622BC8">
        <w:rPr>
          <w:spacing w:val="-2"/>
          <w:sz w:val="28"/>
          <w:szCs w:val="28"/>
        </w:rPr>
        <w:t>к</w:t>
      </w:r>
      <w:r w:rsidRPr="00622BC8">
        <w:rPr>
          <w:spacing w:val="-2"/>
          <w:sz w:val="28"/>
          <w:szCs w:val="28"/>
        </w:rPr>
        <w:t>руга, расположенных на территории природных очагов бруцеллёза.</w:t>
      </w:r>
      <w:r w:rsidR="00622BC8" w:rsidRPr="00622BC8">
        <w:rPr>
          <w:spacing w:val="-2"/>
          <w:sz w:val="28"/>
          <w:szCs w:val="28"/>
        </w:rPr>
        <w:t xml:space="preserve"> </w:t>
      </w:r>
      <w:r w:rsidRPr="00622BC8">
        <w:rPr>
          <w:spacing w:val="-2"/>
          <w:sz w:val="28"/>
          <w:szCs w:val="28"/>
        </w:rPr>
        <w:t>Для бактериологического исследования использовали биоматериал от 386 с</w:t>
      </w:r>
      <w:r w:rsidRPr="00622BC8">
        <w:rPr>
          <w:spacing w:val="-2"/>
          <w:sz w:val="28"/>
          <w:szCs w:val="28"/>
        </w:rPr>
        <w:t>е</w:t>
      </w:r>
      <w:r w:rsidRPr="00622BC8">
        <w:rPr>
          <w:spacing w:val="-2"/>
          <w:sz w:val="28"/>
          <w:szCs w:val="28"/>
        </w:rPr>
        <w:t>верных оленей разных половозрастных групп. Кусочки паренх</w:t>
      </w:r>
      <w:r w:rsidRPr="00622BC8">
        <w:rPr>
          <w:spacing w:val="-2"/>
          <w:sz w:val="28"/>
          <w:szCs w:val="28"/>
        </w:rPr>
        <w:t>и</w:t>
      </w:r>
      <w:r w:rsidRPr="00622BC8">
        <w:rPr>
          <w:spacing w:val="-2"/>
          <w:sz w:val="28"/>
          <w:szCs w:val="28"/>
        </w:rPr>
        <w:t>матозных и половых органов, эмбрионы, плодовые оболочки получали от животных во время убойной компании при заготовке мяса. Убойный контингент состоял из животных, выбракованных по разным причинам (хозяйственным, зо</w:t>
      </w:r>
      <w:r w:rsidRPr="00622BC8">
        <w:rPr>
          <w:spacing w:val="-2"/>
          <w:sz w:val="28"/>
          <w:szCs w:val="28"/>
        </w:rPr>
        <w:t>о</w:t>
      </w:r>
      <w:r w:rsidRPr="00622BC8">
        <w:rPr>
          <w:spacing w:val="-2"/>
          <w:sz w:val="28"/>
          <w:szCs w:val="28"/>
        </w:rPr>
        <w:t>техническим, ветеринарным).</w:t>
      </w:r>
      <w:r w:rsidR="00622BC8" w:rsidRPr="00622BC8">
        <w:rPr>
          <w:spacing w:val="-2"/>
          <w:sz w:val="28"/>
          <w:szCs w:val="28"/>
        </w:rPr>
        <w:t xml:space="preserve"> </w:t>
      </w:r>
      <w:r w:rsidRPr="00622BC8">
        <w:rPr>
          <w:spacing w:val="-2"/>
          <w:sz w:val="28"/>
          <w:szCs w:val="28"/>
        </w:rPr>
        <w:t>Исследования проводили общепринятыми методами [5] с использованием элективных питательных сред (МППБ, МППА, эритрит-агар). Идентификацию культур брел осуществляли по ко</w:t>
      </w:r>
      <w:r w:rsidRPr="00622BC8">
        <w:rPr>
          <w:spacing w:val="-2"/>
          <w:sz w:val="28"/>
          <w:szCs w:val="28"/>
        </w:rPr>
        <w:t>м</w:t>
      </w:r>
      <w:r w:rsidRPr="00622BC8">
        <w:rPr>
          <w:spacing w:val="-2"/>
          <w:sz w:val="28"/>
          <w:szCs w:val="28"/>
        </w:rPr>
        <w:t>плексу основных культурально-морфологических, тинкториальных, аггл</w:t>
      </w:r>
      <w:r w:rsidRPr="00622BC8">
        <w:rPr>
          <w:spacing w:val="-2"/>
          <w:sz w:val="28"/>
          <w:szCs w:val="28"/>
        </w:rPr>
        <w:t>ю</w:t>
      </w:r>
      <w:r w:rsidRPr="00622BC8">
        <w:rPr>
          <w:spacing w:val="-2"/>
          <w:sz w:val="28"/>
          <w:szCs w:val="28"/>
        </w:rPr>
        <w:t>тинабельных признаков. Антигенную специфичность определяли с испол</w:t>
      </w:r>
      <w:r w:rsidRPr="00622BC8">
        <w:rPr>
          <w:spacing w:val="-2"/>
          <w:sz w:val="28"/>
          <w:szCs w:val="28"/>
        </w:rPr>
        <w:t>ь</w:t>
      </w:r>
      <w:r w:rsidRPr="00622BC8">
        <w:rPr>
          <w:spacing w:val="-2"/>
          <w:sz w:val="28"/>
          <w:szCs w:val="28"/>
        </w:rPr>
        <w:t>зованием бруцеллё</w:t>
      </w:r>
      <w:r w:rsidRPr="00622BC8">
        <w:rPr>
          <w:spacing w:val="-2"/>
          <w:sz w:val="28"/>
          <w:szCs w:val="28"/>
        </w:rPr>
        <w:t>з</w:t>
      </w:r>
      <w:r w:rsidRPr="00622BC8">
        <w:rPr>
          <w:spacing w:val="-2"/>
          <w:sz w:val="28"/>
          <w:szCs w:val="28"/>
        </w:rPr>
        <w:t>ных гипериммунных сывороток (</w:t>
      </w:r>
      <w:r w:rsidRPr="00622BC8">
        <w:rPr>
          <w:spacing w:val="-2"/>
          <w:sz w:val="28"/>
          <w:szCs w:val="28"/>
          <w:lang w:val="en-US"/>
        </w:rPr>
        <w:t>S</w:t>
      </w:r>
      <w:r w:rsidRPr="00622BC8">
        <w:rPr>
          <w:spacing w:val="-2"/>
          <w:sz w:val="28"/>
          <w:szCs w:val="28"/>
        </w:rPr>
        <w:t xml:space="preserve">- и </w:t>
      </w:r>
      <w:r w:rsidRPr="00622BC8">
        <w:rPr>
          <w:spacing w:val="-2"/>
          <w:sz w:val="28"/>
          <w:szCs w:val="28"/>
          <w:lang w:val="en-US"/>
        </w:rPr>
        <w:t>R</w:t>
      </w:r>
      <w:r w:rsidRPr="00622BC8">
        <w:rPr>
          <w:spacing w:val="-2"/>
          <w:sz w:val="28"/>
          <w:szCs w:val="28"/>
        </w:rPr>
        <w:t xml:space="preserve">-) и </w:t>
      </w:r>
      <w:r w:rsidRPr="00622BC8">
        <w:rPr>
          <w:spacing w:val="-2"/>
          <w:sz w:val="28"/>
          <w:szCs w:val="28"/>
          <w:lang w:val="en-US"/>
        </w:rPr>
        <w:t>L</w:t>
      </w:r>
      <w:r w:rsidRPr="00622BC8">
        <w:rPr>
          <w:spacing w:val="-2"/>
          <w:sz w:val="28"/>
          <w:szCs w:val="28"/>
        </w:rPr>
        <w:t>-сывороток, изготовленных в условиях лаборатории по собственному способу [6].</w:t>
      </w:r>
    </w:p>
    <w:p w:rsidR="001054AA" w:rsidRDefault="00873685" w:rsidP="00E53A95">
      <w:pPr>
        <w:ind w:firstLine="720"/>
        <w:jc w:val="both"/>
        <w:rPr>
          <w:sz w:val="28"/>
          <w:szCs w:val="28"/>
          <w:lang w:val="en-US"/>
        </w:rPr>
      </w:pPr>
      <w:r w:rsidRPr="00E53A95">
        <w:rPr>
          <w:sz w:val="28"/>
          <w:szCs w:val="28"/>
        </w:rPr>
        <w:t>В результате бактериологических исследований изучены свойства 127 культур бруцелл, изолированных из органов 32 северных оленей.</w:t>
      </w:r>
      <w:r w:rsidR="00622BC8">
        <w:rPr>
          <w:sz w:val="28"/>
          <w:szCs w:val="28"/>
        </w:rPr>
        <w:t xml:space="preserve"> </w:t>
      </w:r>
      <w:r w:rsidRPr="00E53A95">
        <w:rPr>
          <w:sz w:val="28"/>
          <w:szCs w:val="28"/>
        </w:rPr>
        <w:t>Л</w:t>
      </w:r>
      <w:r w:rsidRPr="00E53A95">
        <w:rPr>
          <w:sz w:val="28"/>
          <w:szCs w:val="28"/>
        </w:rPr>
        <w:t>о</w:t>
      </w:r>
      <w:r w:rsidRPr="00E53A95">
        <w:rPr>
          <w:sz w:val="28"/>
          <w:szCs w:val="28"/>
        </w:rPr>
        <w:t>кализация бруцелл в половых органах отмечена у 5-ти животных, что с</w:t>
      </w:r>
      <w:r w:rsidRPr="00E53A95">
        <w:rPr>
          <w:sz w:val="28"/>
          <w:szCs w:val="28"/>
        </w:rPr>
        <w:t>о</w:t>
      </w:r>
      <w:r w:rsidRPr="00E53A95">
        <w:rPr>
          <w:sz w:val="28"/>
          <w:szCs w:val="28"/>
        </w:rPr>
        <w:t>ставило 16% от числа бруцеллоносителей. Большую часть из них (4 или 80%) составляли самки, у которых бруцеллы локализовались в яичнике, стенке матки, эмбрионе. Одна культура была изолирована со слизистой полового члена самца.</w:t>
      </w:r>
      <w:r w:rsidR="00622BC8">
        <w:rPr>
          <w:sz w:val="28"/>
          <w:szCs w:val="28"/>
        </w:rPr>
        <w:t xml:space="preserve"> </w:t>
      </w:r>
      <w:r w:rsidRPr="00E53A95">
        <w:rPr>
          <w:sz w:val="28"/>
          <w:szCs w:val="28"/>
        </w:rPr>
        <w:t>Анализируя свойства выделенных культур бруцелл, персистирующих в репродуктивных органах животных, установлено, что лишь 28% из них сохраняли основные свойства, характерные для типи</w:t>
      </w:r>
      <w:r w:rsidRPr="00E53A95">
        <w:rPr>
          <w:sz w:val="28"/>
          <w:szCs w:val="28"/>
        </w:rPr>
        <w:t>ч</w:t>
      </w:r>
      <w:r w:rsidRPr="00E53A95">
        <w:rPr>
          <w:sz w:val="28"/>
          <w:szCs w:val="28"/>
        </w:rPr>
        <w:t>ных (S-) форм бруцелл. Остальные культуры частично (44%) или полн</w:t>
      </w:r>
      <w:r w:rsidRPr="00E53A95">
        <w:rPr>
          <w:sz w:val="28"/>
          <w:szCs w:val="28"/>
        </w:rPr>
        <w:t>о</w:t>
      </w:r>
      <w:r w:rsidRPr="00E53A95">
        <w:rPr>
          <w:sz w:val="28"/>
          <w:szCs w:val="28"/>
        </w:rPr>
        <w:t>стью (28%) утрачивали клеточную стенку со специфическими полисах</w:t>
      </w:r>
      <w:r w:rsidRPr="00E53A95">
        <w:rPr>
          <w:sz w:val="28"/>
          <w:szCs w:val="28"/>
        </w:rPr>
        <w:t>а</w:t>
      </w:r>
      <w:r w:rsidRPr="00E53A95">
        <w:rPr>
          <w:sz w:val="28"/>
          <w:szCs w:val="28"/>
        </w:rPr>
        <w:t>ридными антигенами и проявляли активность в пластинчатой реакции аг</w:t>
      </w:r>
      <w:r w:rsidRPr="00E53A95">
        <w:rPr>
          <w:sz w:val="28"/>
          <w:szCs w:val="28"/>
        </w:rPr>
        <w:t>г</w:t>
      </w:r>
      <w:r w:rsidRPr="00E53A95">
        <w:rPr>
          <w:sz w:val="28"/>
          <w:szCs w:val="28"/>
        </w:rPr>
        <w:t xml:space="preserve">лютинации с </w:t>
      </w:r>
      <w:r w:rsidRPr="00E53A95">
        <w:rPr>
          <w:sz w:val="28"/>
          <w:szCs w:val="28"/>
          <w:lang w:val="en-US"/>
        </w:rPr>
        <w:t>S</w:t>
      </w:r>
      <w:r w:rsidRPr="00E53A95">
        <w:rPr>
          <w:sz w:val="28"/>
          <w:szCs w:val="28"/>
        </w:rPr>
        <w:t xml:space="preserve">-, </w:t>
      </w:r>
      <w:r w:rsidRPr="00E53A95">
        <w:rPr>
          <w:sz w:val="28"/>
          <w:szCs w:val="28"/>
          <w:lang w:val="en-US"/>
        </w:rPr>
        <w:t>R</w:t>
      </w:r>
      <w:r w:rsidRPr="00E53A95">
        <w:rPr>
          <w:sz w:val="28"/>
          <w:szCs w:val="28"/>
        </w:rPr>
        <w:t xml:space="preserve">- и </w:t>
      </w:r>
      <w:r w:rsidRPr="00E53A95">
        <w:rPr>
          <w:sz w:val="28"/>
          <w:szCs w:val="28"/>
          <w:lang w:val="en-US"/>
        </w:rPr>
        <w:t>L</w:t>
      </w:r>
      <w:r w:rsidRPr="00E53A95">
        <w:rPr>
          <w:sz w:val="28"/>
          <w:szCs w:val="28"/>
        </w:rPr>
        <w:t xml:space="preserve">- или только </w:t>
      </w:r>
      <w:r w:rsidRPr="00E53A95">
        <w:rPr>
          <w:sz w:val="28"/>
          <w:szCs w:val="28"/>
          <w:lang w:val="en-US"/>
        </w:rPr>
        <w:t>L</w:t>
      </w:r>
      <w:r w:rsidRPr="00E53A95">
        <w:rPr>
          <w:sz w:val="28"/>
          <w:szCs w:val="28"/>
        </w:rPr>
        <w:t>-бруцеллёзными сыворотками.</w:t>
      </w:r>
    </w:p>
    <w:p w:rsidR="00873685" w:rsidRDefault="00873685" w:rsidP="00E53A95">
      <w:pPr>
        <w:ind w:firstLine="720"/>
        <w:jc w:val="both"/>
        <w:rPr>
          <w:sz w:val="28"/>
          <w:szCs w:val="28"/>
        </w:rPr>
      </w:pPr>
      <w:r w:rsidRPr="00E53A95">
        <w:rPr>
          <w:sz w:val="28"/>
          <w:szCs w:val="28"/>
        </w:rPr>
        <w:t>Изучая свойства кул</w:t>
      </w:r>
      <w:r w:rsidRPr="00E53A95">
        <w:rPr>
          <w:sz w:val="28"/>
          <w:szCs w:val="28"/>
        </w:rPr>
        <w:t>ь</w:t>
      </w:r>
      <w:r w:rsidRPr="00E53A95">
        <w:rPr>
          <w:sz w:val="28"/>
          <w:szCs w:val="28"/>
        </w:rPr>
        <w:t>тур, изолированных от телят до 6-ти месячного возраста, установлено также, что около третьей части из них (33%) иде</w:t>
      </w:r>
      <w:r w:rsidRPr="00E53A95">
        <w:rPr>
          <w:sz w:val="28"/>
          <w:szCs w:val="28"/>
        </w:rPr>
        <w:t>н</w:t>
      </w:r>
      <w:r w:rsidRPr="00E53A95">
        <w:rPr>
          <w:sz w:val="28"/>
          <w:szCs w:val="28"/>
        </w:rPr>
        <w:t>тифицированы как типичные (</w:t>
      </w:r>
      <w:r w:rsidRPr="00E53A95">
        <w:rPr>
          <w:sz w:val="28"/>
          <w:szCs w:val="28"/>
          <w:lang w:val="en-US"/>
        </w:rPr>
        <w:t>S</w:t>
      </w:r>
      <w:r w:rsidRPr="00E53A95">
        <w:rPr>
          <w:sz w:val="28"/>
          <w:szCs w:val="28"/>
        </w:rPr>
        <w:t xml:space="preserve">-) формы возбудителя бруцеллёза северных оленей. Остальные культуры проявляли признаки </w:t>
      </w:r>
      <w:r w:rsidRPr="00E53A95">
        <w:rPr>
          <w:sz w:val="28"/>
          <w:szCs w:val="28"/>
          <w:lang w:val="en-US"/>
        </w:rPr>
        <w:t>L</w:t>
      </w:r>
      <w:r w:rsidRPr="00E53A95">
        <w:rPr>
          <w:sz w:val="28"/>
          <w:szCs w:val="28"/>
        </w:rPr>
        <w:t>-вариантов бруцелл на разных стадиях трансформации. Одна культура (17%) сохраняла морфол</w:t>
      </w:r>
      <w:r w:rsidRPr="00E53A95">
        <w:rPr>
          <w:sz w:val="28"/>
          <w:szCs w:val="28"/>
        </w:rPr>
        <w:t>о</w:t>
      </w:r>
      <w:r w:rsidRPr="00E53A95">
        <w:rPr>
          <w:sz w:val="28"/>
          <w:szCs w:val="28"/>
        </w:rPr>
        <w:t>гию и тинкториальные свойства типичных бруцелл, но в её антигеном с</w:t>
      </w:r>
      <w:r w:rsidRPr="00E53A95">
        <w:rPr>
          <w:sz w:val="28"/>
          <w:szCs w:val="28"/>
        </w:rPr>
        <w:t>о</w:t>
      </w:r>
      <w:r w:rsidRPr="00E53A95">
        <w:rPr>
          <w:sz w:val="28"/>
          <w:szCs w:val="28"/>
        </w:rPr>
        <w:t xml:space="preserve">ставе появился активный </w:t>
      </w:r>
      <w:r w:rsidRPr="00E53A95">
        <w:rPr>
          <w:sz w:val="28"/>
          <w:szCs w:val="28"/>
          <w:lang w:val="en-US"/>
        </w:rPr>
        <w:t>R</w:t>
      </w:r>
      <w:r w:rsidRPr="00E53A95">
        <w:rPr>
          <w:sz w:val="28"/>
          <w:szCs w:val="28"/>
        </w:rPr>
        <w:t>-компонент, улавливаемый в пластинчатой р</w:t>
      </w:r>
      <w:r w:rsidRPr="00E53A95">
        <w:rPr>
          <w:sz w:val="28"/>
          <w:szCs w:val="28"/>
        </w:rPr>
        <w:t>е</w:t>
      </w:r>
      <w:r w:rsidRPr="00E53A95">
        <w:rPr>
          <w:sz w:val="28"/>
          <w:szCs w:val="28"/>
        </w:rPr>
        <w:t xml:space="preserve">акции агглютинации со специфической </w:t>
      </w:r>
      <w:r w:rsidRPr="00E53A95">
        <w:rPr>
          <w:sz w:val="28"/>
          <w:szCs w:val="28"/>
          <w:lang w:val="en-US"/>
        </w:rPr>
        <w:t>R</w:t>
      </w:r>
      <w:r w:rsidRPr="00E53A95">
        <w:rPr>
          <w:sz w:val="28"/>
          <w:szCs w:val="28"/>
        </w:rPr>
        <w:t>-бруцеллёзной сывороткой.</w:t>
      </w:r>
    </w:p>
    <w:p w:rsidR="00873685" w:rsidRPr="00C05078" w:rsidRDefault="00873685" w:rsidP="00E53A95">
      <w:pPr>
        <w:ind w:firstLine="720"/>
        <w:jc w:val="both"/>
        <w:rPr>
          <w:spacing w:val="-4"/>
          <w:sz w:val="28"/>
          <w:szCs w:val="28"/>
        </w:rPr>
      </w:pPr>
      <w:r w:rsidRPr="00C05078">
        <w:rPr>
          <w:spacing w:val="-4"/>
          <w:sz w:val="28"/>
          <w:szCs w:val="28"/>
        </w:rPr>
        <w:t>Анализируя данные бактериологических исследований, отмечено, что в организме телят бруцеллы локализовались в паренхиматозных органах (п</w:t>
      </w:r>
      <w:r w:rsidRPr="00C05078">
        <w:rPr>
          <w:spacing w:val="-4"/>
          <w:sz w:val="28"/>
          <w:szCs w:val="28"/>
        </w:rPr>
        <w:t>е</w:t>
      </w:r>
      <w:r w:rsidRPr="00C05078">
        <w:rPr>
          <w:spacing w:val="-4"/>
          <w:sz w:val="28"/>
          <w:szCs w:val="28"/>
        </w:rPr>
        <w:t>чень, селезёнка, сердце), что свидетельствует о генерализации инфекционн</w:t>
      </w:r>
      <w:r w:rsidRPr="00C05078">
        <w:rPr>
          <w:spacing w:val="-4"/>
          <w:sz w:val="28"/>
          <w:szCs w:val="28"/>
        </w:rPr>
        <w:t>о</w:t>
      </w:r>
      <w:r w:rsidRPr="00C05078">
        <w:rPr>
          <w:spacing w:val="-4"/>
          <w:sz w:val="28"/>
          <w:szCs w:val="28"/>
        </w:rPr>
        <w:t>го процесса, характерного для внутриутробного или раннего заражения.</w:t>
      </w:r>
    </w:p>
    <w:p w:rsidR="00873685" w:rsidRPr="00B13C70" w:rsidRDefault="00873685" w:rsidP="00E53A95">
      <w:pPr>
        <w:ind w:firstLine="720"/>
        <w:jc w:val="both"/>
        <w:rPr>
          <w:sz w:val="28"/>
          <w:szCs w:val="28"/>
        </w:rPr>
      </w:pPr>
      <w:r w:rsidRPr="00E53A95">
        <w:rPr>
          <w:sz w:val="28"/>
          <w:szCs w:val="28"/>
        </w:rPr>
        <w:t>Таким образом, установлено, что в организме взрослых северных оленей бруцеллы могут локализоваться в репродуктивных органах и э</w:t>
      </w:r>
      <w:r w:rsidRPr="00E53A95">
        <w:rPr>
          <w:sz w:val="28"/>
          <w:szCs w:val="28"/>
        </w:rPr>
        <w:t>м</w:t>
      </w:r>
      <w:r w:rsidRPr="00E53A95">
        <w:rPr>
          <w:sz w:val="28"/>
          <w:szCs w:val="28"/>
        </w:rPr>
        <w:t>брионах, сохраняя свойства типичных (</w:t>
      </w:r>
      <w:r w:rsidRPr="00E53A95">
        <w:rPr>
          <w:sz w:val="28"/>
          <w:szCs w:val="28"/>
          <w:lang w:val="en-US"/>
        </w:rPr>
        <w:t>S</w:t>
      </w:r>
      <w:r w:rsidRPr="00E53A95">
        <w:rPr>
          <w:sz w:val="28"/>
          <w:szCs w:val="28"/>
        </w:rPr>
        <w:t>-) форм и трансформироваться с частичной или полной утратой клеточной стенки, изменяя основные пр</w:t>
      </w:r>
      <w:r w:rsidRPr="00E53A95">
        <w:rPr>
          <w:sz w:val="28"/>
          <w:szCs w:val="28"/>
        </w:rPr>
        <w:t>и</w:t>
      </w:r>
      <w:r w:rsidRPr="00E53A95">
        <w:rPr>
          <w:sz w:val="28"/>
          <w:szCs w:val="28"/>
        </w:rPr>
        <w:t>знаки.</w:t>
      </w:r>
      <w:r w:rsidR="00622BC8">
        <w:rPr>
          <w:sz w:val="28"/>
          <w:szCs w:val="28"/>
        </w:rPr>
        <w:t xml:space="preserve"> </w:t>
      </w:r>
      <w:r w:rsidRPr="00E53A95">
        <w:rPr>
          <w:sz w:val="28"/>
          <w:szCs w:val="28"/>
        </w:rPr>
        <w:t>Животные – бруц</w:t>
      </w:r>
      <w:r w:rsidR="006910FD" w:rsidRPr="00E53A95">
        <w:rPr>
          <w:sz w:val="28"/>
          <w:szCs w:val="28"/>
        </w:rPr>
        <w:t xml:space="preserve">еллоносители </w:t>
      </w:r>
      <w:r w:rsidRPr="00E53A95">
        <w:rPr>
          <w:sz w:val="28"/>
          <w:szCs w:val="28"/>
        </w:rPr>
        <w:t>являются источником возбудителя и представляют опасность в распространении инфекции среди восприимч</w:t>
      </w:r>
      <w:r w:rsidRPr="00E53A95">
        <w:rPr>
          <w:sz w:val="28"/>
          <w:szCs w:val="28"/>
        </w:rPr>
        <w:t>и</w:t>
      </w:r>
      <w:r w:rsidRPr="00E53A95">
        <w:rPr>
          <w:sz w:val="28"/>
          <w:szCs w:val="28"/>
        </w:rPr>
        <w:t>вого поголовья и в возникновении рецидивов в оздоравливаемых стадах северных оленей.</w:t>
      </w:r>
    </w:p>
    <w:p w:rsidR="00873685" w:rsidRDefault="00873685" w:rsidP="00E53A95">
      <w:pPr>
        <w:ind w:firstLine="720"/>
        <w:jc w:val="both"/>
        <w:rPr>
          <w:sz w:val="28"/>
          <w:szCs w:val="28"/>
        </w:rPr>
      </w:pPr>
      <w:r w:rsidRPr="00E53A95">
        <w:rPr>
          <w:b/>
          <w:sz w:val="28"/>
          <w:szCs w:val="28"/>
        </w:rPr>
        <w:t xml:space="preserve">Литература. </w:t>
      </w:r>
      <w:r w:rsidRPr="00E53A95">
        <w:rPr>
          <w:sz w:val="28"/>
          <w:szCs w:val="28"/>
        </w:rPr>
        <w:t>1.</w:t>
      </w:r>
      <w:r w:rsidRPr="00E53A95">
        <w:rPr>
          <w:b/>
          <w:sz w:val="28"/>
          <w:szCs w:val="28"/>
        </w:rPr>
        <w:t xml:space="preserve"> </w:t>
      </w:r>
      <w:r w:rsidRPr="00E53A95">
        <w:rPr>
          <w:sz w:val="28"/>
          <w:szCs w:val="28"/>
        </w:rPr>
        <w:t>Галузо И.Г., Ременцова М.М. Резервуары бру</w:t>
      </w:r>
      <w:r w:rsidR="006910FD" w:rsidRPr="00E53A95">
        <w:rPr>
          <w:sz w:val="28"/>
          <w:szCs w:val="28"/>
        </w:rPr>
        <w:t>целле</w:t>
      </w:r>
      <w:r w:rsidR="006910FD" w:rsidRPr="00E53A95">
        <w:rPr>
          <w:sz w:val="28"/>
          <w:szCs w:val="28"/>
        </w:rPr>
        <w:t>з</w:t>
      </w:r>
      <w:r w:rsidR="006910FD" w:rsidRPr="00E53A95">
        <w:rPr>
          <w:sz w:val="28"/>
          <w:szCs w:val="28"/>
        </w:rPr>
        <w:t>ной инфекции//</w:t>
      </w:r>
      <w:r w:rsidRPr="00E53A95">
        <w:rPr>
          <w:sz w:val="28"/>
          <w:szCs w:val="28"/>
        </w:rPr>
        <w:t>Ветеринария. – 1960. - №2. – С.12. 2. Гординеко Л.Н., К</w:t>
      </w:r>
      <w:r w:rsidRPr="00E53A95">
        <w:rPr>
          <w:sz w:val="28"/>
          <w:szCs w:val="28"/>
        </w:rPr>
        <w:t>у</w:t>
      </w:r>
      <w:r w:rsidRPr="00E53A95">
        <w:rPr>
          <w:sz w:val="28"/>
          <w:szCs w:val="28"/>
        </w:rPr>
        <w:t>ликова Е.В., Калинина Е.С., Чабанов Ю.П. Роль пастушьих и охотничьих собак в резервации возбудителя бруцеллеза северных оленей на террит</w:t>
      </w:r>
      <w:r w:rsidRPr="00E53A95">
        <w:rPr>
          <w:sz w:val="28"/>
          <w:szCs w:val="28"/>
        </w:rPr>
        <w:t>о</w:t>
      </w:r>
      <w:r w:rsidRPr="00E53A95">
        <w:rPr>
          <w:sz w:val="28"/>
          <w:szCs w:val="28"/>
        </w:rPr>
        <w:t>рии при</w:t>
      </w:r>
      <w:r w:rsidR="006910FD" w:rsidRPr="00E53A95">
        <w:rPr>
          <w:sz w:val="28"/>
          <w:szCs w:val="28"/>
        </w:rPr>
        <w:t>родных очагов инфекции на Ямале</w:t>
      </w:r>
      <w:r w:rsidRPr="00E53A95">
        <w:rPr>
          <w:sz w:val="28"/>
          <w:szCs w:val="28"/>
        </w:rPr>
        <w:t>//Ветеринария с.-х. животных. - №9. – 2007. С 29 – 31. 3. Забродин В.А. Бруцеллёз северных оленей и нек</w:t>
      </w:r>
      <w:r w:rsidRPr="00E53A95">
        <w:rPr>
          <w:sz w:val="28"/>
          <w:szCs w:val="28"/>
        </w:rPr>
        <w:t>о</w:t>
      </w:r>
      <w:r w:rsidRPr="00E53A95">
        <w:rPr>
          <w:sz w:val="28"/>
          <w:szCs w:val="28"/>
        </w:rPr>
        <w:t>торых диких животных на Енисейском севере. Автореф. дис.д.б.н., Л., 1973. – 26с. 4. Калиновский А.И. Бруцеллёз в Восточной Сибири и на Дальнем Востоке (теоретические и прикладные аспекты эпидемиологии</w:t>
      </w:r>
      <w:r w:rsidR="006910FD" w:rsidRPr="00E53A95">
        <w:rPr>
          <w:sz w:val="28"/>
          <w:szCs w:val="28"/>
        </w:rPr>
        <w:t>, микробиологии и профилактики)//</w:t>
      </w:r>
      <w:r w:rsidRPr="00E53A95">
        <w:rPr>
          <w:sz w:val="28"/>
          <w:szCs w:val="28"/>
        </w:rPr>
        <w:t>Автореферат дис.на соиск… д.м.н. – И</w:t>
      </w:r>
      <w:r w:rsidRPr="00E53A95">
        <w:rPr>
          <w:sz w:val="28"/>
          <w:szCs w:val="28"/>
        </w:rPr>
        <w:t>р</w:t>
      </w:r>
      <w:r w:rsidRPr="00E53A95">
        <w:rPr>
          <w:sz w:val="28"/>
          <w:szCs w:val="28"/>
        </w:rPr>
        <w:t>кутск, 2006. – 47с. 5. Наставление по диагностике б</w:t>
      </w:r>
      <w:r w:rsidR="006910FD" w:rsidRPr="00E53A95">
        <w:rPr>
          <w:sz w:val="28"/>
          <w:szCs w:val="28"/>
        </w:rPr>
        <w:t>руцеллёза животных №13 – 5 – 02/</w:t>
      </w:r>
      <w:r w:rsidRPr="00E53A95">
        <w:rPr>
          <w:sz w:val="28"/>
          <w:szCs w:val="28"/>
        </w:rPr>
        <w:t xml:space="preserve">0850. Утв. Департаментом ветеринарии Минсельхоза России 29.09.03. – М., 2003. – 64с. 6. Ощепков В.Г., Гордиенко Л.Н., Братцев А.Ю. Способ получения диагностической сыворотки против бруцелл в </w:t>
      </w:r>
      <w:r w:rsidRPr="00E53A95">
        <w:rPr>
          <w:sz w:val="28"/>
          <w:szCs w:val="28"/>
          <w:lang w:val="en-US"/>
        </w:rPr>
        <w:t>L</w:t>
      </w:r>
      <w:r w:rsidR="006910FD" w:rsidRPr="00E53A95">
        <w:rPr>
          <w:sz w:val="28"/>
          <w:szCs w:val="28"/>
        </w:rPr>
        <w:t>-форме/</w:t>
      </w:r>
      <w:r w:rsidRPr="00E53A95">
        <w:rPr>
          <w:sz w:val="28"/>
          <w:szCs w:val="28"/>
        </w:rPr>
        <w:t xml:space="preserve">патент на изобретение № 2268748. – М., 2006. – 6с. 7. Тимаков В.Д., Каган Г.Я. Биология </w:t>
      </w:r>
      <w:r w:rsidRPr="00E53A95">
        <w:rPr>
          <w:sz w:val="28"/>
          <w:szCs w:val="28"/>
          <w:lang w:val="en-US"/>
        </w:rPr>
        <w:t>L</w:t>
      </w:r>
      <w:r w:rsidRPr="00E53A95">
        <w:rPr>
          <w:sz w:val="28"/>
          <w:szCs w:val="28"/>
        </w:rPr>
        <w:t xml:space="preserve">-форм бактерий. – М., 1961. – С.176. 8. Триленко П.А. МВБ и </w:t>
      </w:r>
      <w:r w:rsidRPr="00E53A95">
        <w:rPr>
          <w:sz w:val="28"/>
          <w:szCs w:val="28"/>
          <w:lang w:val="en-US"/>
        </w:rPr>
        <w:t>L</w:t>
      </w:r>
      <w:r w:rsidRPr="00E53A95">
        <w:rPr>
          <w:sz w:val="28"/>
          <w:szCs w:val="28"/>
        </w:rPr>
        <w:t>-</w:t>
      </w:r>
      <w:r w:rsidR="00F17A27" w:rsidRPr="00E53A95">
        <w:rPr>
          <w:sz w:val="28"/>
          <w:szCs w:val="28"/>
        </w:rPr>
        <w:t>формы бруцелл//</w:t>
      </w:r>
      <w:r w:rsidR="00025BFD" w:rsidRPr="00E53A95">
        <w:rPr>
          <w:sz w:val="28"/>
          <w:szCs w:val="28"/>
        </w:rPr>
        <w:t>Труды</w:t>
      </w:r>
      <w:r w:rsidRPr="00E53A95">
        <w:rPr>
          <w:sz w:val="28"/>
          <w:szCs w:val="28"/>
        </w:rPr>
        <w:t xml:space="preserve">/ЛВИ. – 1971. – Вып.32. – С.35.  </w:t>
      </w:r>
      <w:r w:rsidRPr="00B13C70">
        <w:rPr>
          <w:sz w:val="28"/>
          <w:szCs w:val="28"/>
          <w:lang w:val="en-US"/>
        </w:rPr>
        <w:t xml:space="preserve">9. </w:t>
      </w:r>
      <w:r w:rsidR="00F17A27" w:rsidRPr="00E53A95">
        <w:rPr>
          <w:sz w:val="28"/>
          <w:szCs w:val="28"/>
          <w:lang w:val="en-US"/>
        </w:rPr>
        <w:t>Ficht</w:t>
      </w:r>
      <w:r w:rsidR="00F17A27" w:rsidRPr="00B13C70">
        <w:rPr>
          <w:sz w:val="28"/>
          <w:szCs w:val="28"/>
          <w:lang w:val="en-US"/>
        </w:rPr>
        <w:t xml:space="preserve"> </w:t>
      </w:r>
      <w:r w:rsidR="00F17A27" w:rsidRPr="00E53A95">
        <w:rPr>
          <w:sz w:val="28"/>
          <w:szCs w:val="28"/>
          <w:lang w:val="en-US"/>
        </w:rPr>
        <w:t>T</w:t>
      </w:r>
      <w:r w:rsidR="00F17A27" w:rsidRPr="00B13C70">
        <w:rPr>
          <w:sz w:val="28"/>
          <w:szCs w:val="28"/>
          <w:lang w:val="en-US"/>
        </w:rPr>
        <w:t>.</w:t>
      </w:r>
      <w:r w:rsidR="00F17A27" w:rsidRPr="00E53A95">
        <w:rPr>
          <w:sz w:val="28"/>
          <w:szCs w:val="28"/>
          <w:lang w:val="en-US"/>
        </w:rPr>
        <w:t>A</w:t>
      </w:r>
      <w:r w:rsidR="00F17A27" w:rsidRPr="00B13C70">
        <w:rPr>
          <w:sz w:val="28"/>
          <w:szCs w:val="28"/>
          <w:lang w:val="en-US"/>
        </w:rPr>
        <w:t>.//</w:t>
      </w:r>
      <w:r w:rsidRPr="00E53A95">
        <w:rPr>
          <w:sz w:val="28"/>
          <w:szCs w:val="28"/>
          <w:lang w:val="en-US"/>
        </w:rPr>
        <w:t>Vet</w:t>
      </w:r>
      <w:r w:rsidRPr="00B13C70">
        <w:rPr>
          <w:sz w:val="28"/>
          <w:szCs w:val="28"/>
          <w:lang w:val="en-US"/>
        </w:rPr>
        <w:t>.</w:t>
      </w:r>
      <w:r w:rsidRPr="00E53A95">
        <w:rPr>
          <w:sz w:val="28"/>
          <w:szCs w:val="28"/>
          <w:lang w:val="en-US"/>
        </w:rPr>
        <w:t>Microbiol</w:t>
      </w:r>
      <w:r w:rsidRPr="00B13C70">
        <w:rPr>
          <w:sz w:val="28"/>
          <w:szCs w:val="28"/>
          <w:lang w:val="en-US"/>
        </w:rPr>
        <w:t xml:space="preserve">. – 2003. - №92. – </w:t>
      </w:r>
      <w:r w:rsidRPr="00E53A95">
        <w:rPr>
          <w:sz w:val="28"/>
          <w:szCs w:val="28"/>
          <w:lang w:val="en-US"/>
        </w:rPr>
        <w:t>P</w:t>
      </w:r>
      <w:r w:rsidRPr="00B13C70">
        <w:rPr>
          <w:sz w:val="28"/>
          <w:szCs w:val="28"/>
          <w:lang w:val="en-US"/>
        </w:rPr>
        <w:t>.213 – 223.</w:t>
      </w:r>
    </w:p>
    <w:p w:rsidR="00873685" w:rsidRPr="00E53A95" w:rsidRDefault="00873685" w:rsidP="00E53A95">
      <w:pPr>
        <w:jc w:val="center"/>
        <w:rPr>
          <w:b/>
          <w:sz w:val="28"/>
          <w:szCs w:val="28"/>
          <w:lang w:val="en-US"/>
        </w:rPr>
      </w:pPr>
      <w:r w:rsidRPr="00E53A95">
        <w:rPr>
          <w:b/>
          <w:sz w:val="28"/>
          <w:szCs w:val="28"/>
          <w:lang w:val="en-US"/>
        </w:rPr>
        <w:t>THE LOCATION OF BRUCELLAS IN REPRODUCTIVE ORGANS AT REINDEERS</w:t>
      </w:r>
    </w:p>
    <w:p w:rsidR="00873685" w:rsidRPr="00E53A95" w:rsidRDefault="00873685" w:rsidP="00E53A95">
      <w:pPr>
        <w:jc w:val="center"/>
        <w:rPr>
          <w:b/>
          <w:sz w:val="28"/>
          <w:szCs w:val="28"/>
          <w:lang w:val="en-US"/>
        </w:rPr>
      </w:pPr>
      <w:r w:rsidRPr="00E53A95">
        <w:rPr>
          <w:b/>
          <w:sz w:val="28"/>
          <w:szCs w:val="28"/>
          <w:lang w:val="en-US"/>
        </w:rPr>
        <w:t>Gordienko L.N.</w:t>
      </w:r>
      <w:r w:rsidRPr="00E53A95">
        <w:rPr>
          <w:b/>
          <w:bCs/>
          <w:sz w:val="28"/>
          <w:szCs w:val="28"/>
          <w:lang w:val="en-US"/>
        </w:rPr>
        <w:t xml:space="preserve"> Gajdutskaja G.M., Elantseva N.B., </w:t>
      </w:r>
      <w:r w:rsidR="00E53A95" w:rsidRPr="00E53A95">
        <w:rPr>
          <w:b/>
          <w:bCs/>
          <w:sz w:val="28"/>
          <w:szCs w:val="28"/>
          <w:lang w:val="en-US"/>
        </w:rPr>
        <w:br/>
      </w:r>
      <w:r w:rsidRPr="00E53A95">
        <w:rPr>
          <w:b/>
          <w:bCs/>
          <w:sz w:val="28"/>
          <w:szCs w:val="28"/>
          <w:lang w:val="en-US"/>
        </w:rPr>
        <w:t>Kalinina E.S., Kulikova E.V.</w:t>
      </w:r>
    </w:p>
    <w:p w:rsidR="00873685" w:rsidRPr="00E53A95" w:rsidRDefault="00873685" w:rsidP="00E53A95">
      <w:pPr>
        <w:jc w:val="center"/>
        <w:rPr>
          <w:sz w:val="28"/>
          <w:szCs w:val="28"/>
          <w:lang w:val="en-US"/>
        </w:rPr>
      </w:pPr>
      <w:r w:rsidRPr="00E53A95">
        <w:rPr>
          <w:sz w:val="28"/>
          <w:szCs w:val="28"/>
          <w:lang w:val="en-US"/>
        </w:rPr>
        <w:t xml:space="preserve">Russian Research Institute of Brucellosis and Tuberculosis at animals, </w:t>
      </w:r>
      <w:r w:rsidR="00E53A95" w:rsidRPr="00E53A95">
        <w:rPr>
          <w:sz w:val="28"/>
          <w:szCs w:val="28"/>
          <w:lang w:val="en-US"/>
        </w:rPr>
        <w:br/>
      </w:r>
      <w:smartTag w:uri="urn:schemas-microsoft-com:office:smarttags" w:element="place">
        <w:smartTag w:uri="urn:schemas-microsoft-com:office:smarttags" w:element="City">
          <w:r w:rsidRPr="00E53A95">
            <w:rPr>
              <w:sz w:val="28"/>
              <w:szCs w:val="28"/>
              <w:lang w:val="en-US"/>
            </w:rPr>
            <w:t>Omsk</w:t>
          </w:r>
        </w:smartTag>
        <w:r w:rsidRPr="00E53A95">
          <w:rPr>
            <w:sz w:val="28"/>
            <w:szCs w:val="28"/>
            <w:lang w:val="en-US"/>
          </w:rPr>
          <w:t xml:space="preserve">, </w:t>
        </w:r>
        <w:smartTag w:uri="urn:schemas-microsoft-com:office:smarttags" w:element="country-region">
          <w:r w:rsidRPr="00E53A95">
            <w:rPr>
              <w:sz w:val="28"/>
              <w:szCs w:val="28"/>
              <w:lang w:val="en-US"/>
            </w:rPr>
            <w:t>Russia</w:t>
          </w:r>
        </w:smartTag>
      </w:smartTag>
    </w:p>
    <w:p w:rsidR="00E356E7" w:rsidRPr="00E53A95" w:rsidRDefault="00873685" w:rsidP="00E53A95">
      <w:pPr>
        <w:ind w:firstLine="720"/>
        <w:jc w:val="both"/>
        <w:rPr>
          <w:sz w:val="28"/>
          <w:szCs w:val="28"/>
          <w:lang w:val="en-US"/>
        </w:rPr>
      </w:pPr>
      <w:r w:rsidRPr="00E53A95">
        <w:rPr>
          <w:sz w:val="28"/>
          <w:szCs w:val="28"/>
          <w:lang w:val="en-US"/>
        </w:rPr>
        <w:t>The brucellas location in the typical (S-) and the changed (R-, L-) forms of reproductive organs at males and females in adult animals.</w:t>
      </w:r>
    </w:p>
    <w:p w:rsidR="000F5FFD" w:rsidRPr="00A255EB" w:rsidRDefault="000F5FFD" w:rsidP="00622BC8">
      <w:pPr>
        <w:pStyle w:val="aff3"/>
      </w:pPr>
      <w:r w:rsidRPr="00A255EB">
        <w:t>УДК 636.4.082.454.2:612.18/.12</w:t>
      </w:r>
    </w:p>
    <w:p w:rsidR="000F5FFD" w:rsidRPr="00A255EB" w:rsidRDefault="000F5FFD" w:rsidP="00E53A95">
      <w:pPr>
        <w:pStyle w:val="aa"/>
        <w:spacing w:after="0" w:line="240" w:lineRule="auto"/>
        <w:ind w:left="0"/>
        <w:jc w:val="center"/>
        <w:rPr>
          <w:rFonts w:ascii="Times New Roman" w:hAnsi="Times New Roman"/>
          <w:b/>
          <w:sz w:val="28"/>
          <w:szCs w:val="28"/>
        </w:rPr>
      </w:pPr>
      <w:r w:rsidRPr="00A255EB">
        <w:rPr>
          <w:rFonts w:ascii="Times New Roman" w:hAnsi="Times New Roman"/>
          <w:b/>
          <w:sz w:val="28"/>
          <w:szCs w:val="28"/>
        </w:rPr>
        <w:t>ПРОДУКТИВНОСТЬ И БИОХИМИЧЕСКИЕ ПОКАЗАТЕЛИ КРОВИ СВИНОМАТОК В</w:t>
      </w:r>
      <w:r w:rsidRPr="00A255EB">
        <w:rPr>
          <w:rFonts w:ascii="Times New Roman" w:hAnsi="Times New Roman"/>
          <w:sz w:val="28"/>
          <w:szCs w:val="28"/>
        </w:rPr>
        <w:t xml:space="preserve"> </w:t>
      </w:r>
      <w:r w:rsidRPr="00A255EB">
        <w:rPr>
          <w:rFonts w:ascii="Times New Roman" w:hAnsi="Times New Roman"/>
          <w:b/>
          <w:sz w:val="28"/>
          <w:szCs w:val="28"/>
        </w:rPr>
        <w:t>ЗАВИСИМОСТИ ОТ ИХ ФИЗИОЛОГИЧЕСКОГО СОСТОЯНИЯ</w:t>
      </w:r>
    </w:p>
    <w:p w:rsidR="000F5FFD" w:rsidRPr="00A255EB" w:rsidRDefault="000F5FFD" w:rsidP="00E53A95">
      <w:pPr>
        <w:jc w:val="center"/>
        <w:rPr>
          <w:sz w:val="28"/>
          <w:szCs w:val="28"/>
        </w:rPr>
      </w:pPr>
      <w:r w:rsidRPr="00A255EB">
        <w:rPr>
          <w:b/>
          <w:sz w:val="28"/>
          <w:szCs w:val="28"/>
        </w:rPr>
        <w:t>Джавадов А.К.</w:t>
      </w:r>
      <w:r w:rsidRPr="00A255EB">
        <w:rPr>
          <w:b/>
          <w:sz w:val="28"/>
          <w:szCs w:val="28"/>
          <w:vertAlign w:val="superscript"/>
        </w:rPr>
        <w:t>1</w:t>
      </w:r>
      <w:r w:rsidRPr="00A255EB">
        <w:rPr>
          <w:b/>
          <w:sz w:val="28"/>
          <w:szCs w:val="28"/>
        </w:rPr>
        <w:t>, Мещерякова В.А.</w:t>
      </w:r>
      <w:r w:rsidRPr="00A255EB">
        <w:rPr>
          <w:b/>
          <w:sz w:val="28"/>
          <w:szCs w:val="28"/>
          <w:vertAlign w:val="superscript"/>
        </w:rPr>
        <w:t xml:space="preserve">2 </w:t>
      </w:r>
      <w:r w:rsidRPr="00A255EB">
        <w:rPr>
          <w:b/>
          <w:sz w:val="28"/>
          <w:szCs w:val="28"/>
        </w:rPr>
        <w:t xml:space="preserve"> </w:t>
      </w:r>
      <w:r w:rsidRPr="00A255EB">
        <w:rPr>
          <w:sz w:val="28"/>
          <w:szCs w:val="28"/>
          <w:lang w:val="en-US"/>
        </w:rPr>
        <w:t>E</w:t>
      </w:r>
      <w:r w:rsidRPr="00A255EB">
        <w:rPr>
          <w:sz w:val="28"/>
          <w:szCs w:val="28"/>
        </w:rPr>
        <w:t>-</w:t>
      </w:r>
      <w:r w:rsidRPr="00A255EB">
        <w:rPr>
          <w:sz w:val="28"/>
          <w:szCs w:val="28"/>
          <w:lang w:val="en-US"/>
        </w:rPr>
        <w:t>mail</w:t>
      </w:r>
      <w:r w:rsidRPr="00A255EB">
        <w:rPr>
          <w:sz w:val="28"/>
          <w:szCs w:val="28"/>
        </w:rPr>
        <w:t>:</w:t>
      </w:r>
      <w:r w:rsidRPr="00A255EB">
        <w:rPr>
          <w:b/>
          <w:sz w:val="28"/>
          <w:szCs w:val="28"/>
        </w:rPr>
        <w:t xml:space="preserve"> </w:t>
      </w:r>
      <w:hyperlink r:id="rId13" w:history="1">
        <w:r w:rsidRPr="00A255EB">
          <w:rPr>
            <w:rStyle w:val="a6"/>
            <w:color w:val="auto"/>
            <w:sz w:val="28"/>
            <w:szCs w:val="28"/>
            <w:u w:val="none"/>
            <w:lang w:val="en-US"/>
          </w:rPr>
          <w:t>vera</w:t>
        </w:r>
        <w:r w:rsidRPr="00A255EB">
          <w:rPr>
            <w:rStyle w:val="a6"/>
            <w:color w:val="auto"/>
            <w:sz w:val="28"/>
            <w:szCs w:val="28"/>
            <w:u w:val="none"/>
          </w:rPr>
          <w:t>-</w:t>
        </w:r>
        <w:r w:rsidRPr="00A255EB">
          <w:rPr>
            <w:rStyle w:val="a6"/>
            <w:color w:val="auto"/>
            <w:sz w:val="28"/>
            <w:szCs w:val="28"/>
            <w:u w:val="none"/>
            <w:lang w:val="en-US"/>
          </w:rPr>
          <w:t>m</w:t>
        </w:r>
        <w:r w:rsidRPr="00A255EB">
          <w:rPr>
            <w:rStyle w:val="a6"/>
            <w:color w:val="auto"/>
            <w:sz w:val="28"/>
            <w:szCs w:val="28"/>
            <w:u w:val="none"/>
          </w:rPr>
          <w:t>81@</w:t>
        </w:r>
        <w:r w:rsidRPr="00A255EB">
          <w:rPr>
            <w:rStyle w:val="a6"/>
            <w:color w:val="auto"/>
            <w:sz w:val="28"/>
            <w:szCs w:val="28"/>
            <w:u w:val="none"/>
            <w:lang w:val="en-US"/>
          </w:rPr>
          <w:t>mail</w:t>
        </w:r>
        <w:r w:rsidRPr="00A255EB">
          <w:rPr>
            <w:rStyle w:val="a6"/>
            <w:color w:val="auto"/>
            <w:sz w:val="28"/>
            <w:szCs w:val="28"/>
            <w:u w:val="none"/>
          </w:rPr>
          <w:t>.</w:t>
        </w:r>
        <w:r w:rsidRPr="00A255EB">
          <w:rPr>
            <w:rStyle w:val="a6"/>
            <w:color w:val="auto"/>
            <w:sz w:val="28"/>
            <w:szCs w:val="28"/>
            <w:u w:val="none"/>
            <w:lang w:val="en-US"/>
          </w:rPr>
          <w:t>ru</w:t>
        </w:r>
      </w:hyperlink>
    </w:p>
    <w:p w:rsidR="000F5FFD" w:rsidRPr="00622BC8" w:rsidRDefault="000F5FFD" w:rsidP="00E53A95">
      <w:pPr>
        <w:jc w:val="center"/>
        <w:rPr>
          <w:i/>
          <w:sz w:val="28"/>
          <w:szCs w:val="28"/>
        </w:rPr>
      </w:pPr>
      <w:r w:rsidRPr="00622BC8">
        <w:rPr>
          <w:i/>
          <w:sz w:val="28"/>
          <w:szCs w:val="28"/>
          <w:vertAlign w:val="superscript"/>
        </w:rPr>
        <w:t>1</w:t>
      </w:r>
      <w:r w:rsidRPr="00622BC8">
        <w:rPr>
          <w:i/>
          <w:sz w:val="28"/>
          <w:szCs w:val="28"/>
        </w:rPr>
        <w:t>Орловский государственный аграрный университет</w:t>
      </w:r>
    </w:p>
    <w:p w:rsidR="000F5FFD" w:rsidRPr="00622BC8" w:rsidRDefault="000F5FFD" w:rsidP="00E53A95">
      <w:pPr>
        <w:jc w:val="center"/>
        <w:rPr>
          <w:i/>
          <w:sz w:val="28"/>
          <w:szCs w:val="28"/>
        </w:rPr>
      </w:pPr>
      <w:r w:rsidRPr="00622BC8">
        <w:rPr>
          <w:i/>
          <w:sz w:val="28"/>
          <w:szCs w:val="28"/>
          <w:vertAlign w:val="superscript"/>
        </w:rPr>
        <w:t>2</w:t>
      </w:r>
      <w:r w:rsidRPr="00622BC8">
        <w:rPr>
          <w:i/>
          <w:sz w:val="28"/>
          <w:szCs w:val="28"/>
        </w:rPr>
        <w:t>Орловский государственный технический университет</w:t>
      </w:r>
    </w:p>
    <w:p w:rsidR="000F5FFD" w:rsidRPr="00A255EB" w:rsidRDefault="000F5FFD" w:rsidP="00E53A95">
      <w:pPr>
        <w:ind w:firstLine="708"/>
        <w:jc w:val="both"/>
        <w:rPr>
          <w:sz w:val="28"/>
          <w:szCs w:val="28"/>
        </w:rPr>
      </w:pPr>
      <w:r w:rsidRPr="00A255EB">
        <w:rPr>
          <w:sz w:val="28"/>
          <w:szCs w:val="28"/>
        </w:rPr>
        <w:t>Известно, что одним из основных вопросов в осуществлении поста</w:t>
      </w:r>
      <w:r w:rsidRPr="00A255EB">
        <w:rPr>
          <w:sz w:val="28"/>
          <w:szCs w:val="28"/>
        </w:rPr>
        <w:t>в</w:t>
      </w:r>
      <w:r w:rsidRPr="00A255EB">
        <w:rPr>
          <w:sz w:val="28"/>
          <w:szCs w:val="28"/>
        </w:rPr>
        <w:t>ленных задач по увеличению производства продукции свиноводства явл</w:t>
      </w:r>
      <w:r w:rsidRPr="00A255EB">
        <w:rPr>
          <w:sz w:val="28"/>
          <w:szCs w:val="28"/>
        </w:rPr>
        <w:t>я</w:t>
      </w:r>
      <w:r w:rsidRPr="00A255EB">
        <w:rPr>
          <w:sz w:val="28"/>
          <w:szCs w:val="28"/>
        </w:rPr>
        <w:t>ется наиболее рациональная организация полноценного кормления и во</w:t>
      </w:r>
      <w:r w:rsidRPr="00A255EB">
        <w:rPr>
          <w:sz w:val="28"/>
          <w:szCs w:val="28"/>
        </w:rPr>
        <w:t>с</w:t>
      </w:r>
      <w:r w:rsidRPr="00A255EB">
        <w:rPr>
          <w:sz w:val="28"/>
          <w:szCs w:val="28"/>
        </w:rPr>
        <w:t>производства свиней (1).</w:t>
      </w:r>
      <w:r w:rsidR="00A255EB">
        <w:rPr>
          <w:sz w:val="28"/>
          <w:szCs w:val="28"/>
        </w:rPr>
        <w:t xml:space="preserve"> </w:t>
      </w:r>
      <w:r w:rsidRPr="00A255EB">
        <w:rPr>
          <w:sz w:val="28"/>
          <w:szCs w:val="28"/>
        </w:rPr>
        <w:t>Поэтому изучение процессов, происходящих в организме животных, связанных с воспроизводительной функцией засл</w:t>
      </w:r>
      <w:r w:rsidRPr="00A255EB">
        <w:rPr>
          <w:sz w:val="28"/>
          <w:szCs w:val="28"/>
        </w:rPr>
        <w:t>у</w:t>
      </w:r>
      <w:r w:rsidRPr="00A255EB">
        <w:rPr>
          <w:sz w:val="28"/>
          <w:szCs w:val="28"/>
        </w:rPr>
        <w:t>живает большого внимания. Глубокое и всестороннее исследование мо</w:t>
      </w:r>
      <w:r w:rsidRPr="00A255EB">
        <w:rPr>
          <w:sz w:val="28"/>
          <w:szCs w:val="28"/>
        </w:rPr>
        <w:t>р</w:t>
      </w:r>
      <w:r w:rsidRPr="00A255EB">
        <w:rPr>
          <w:sz w:val="28"/>
          <w:szCs w:val="28"/>
        </w:rPr>
        <w:t>фологических, биохимических, гормональных и изменений других показ</w:t>
      </w:r>
      <w:r w:rsidRPr="00A255EB">
        <w:rPr>
          <w:sz w:val="28"/>
          <w:szCs w:val="28"/>
        </w:rPr>
        <w:t>а</w:t>
      </w:r>
      <w:r w:rsidRPr="00A255EB">
        <w:rPr>
          <w:sz w:val="28"/>
          <w:szCs w:val="28"/>
        </w:rPr>
        <w:t>телей в организме, характеризующих физиологическое состояние, может способствовать решению вопросов направленного воздействия на мат</w:t>
      </w:r>
      <w:r w:rsidRPr="00A255EB">
        <w:rPr>
          <w:sz w:val="28"/>
          <w:szCs w:val="28"/>
        </w:rPr>
        <w:t>е</w:t>
      </w:r>
      <w:r w:rsidRPr="00A255EB">
        <w:rPr>
          <w:sz w:val="28"/>
          <w:szCs w:val="28"/>
        </w:rPr>
        <w:t>ринский организм с целью повышения уровня продуктивности и воспрои</w:t>
      </w:r>
      <w:r w:rsidRPr="00A255EB">
        <w:rPr>
          <w:sz w:val="28"/>
          <w:szCs w:val="28"/>
        </w:rPr>
        <w:t>з</w:t>
      </w:r>
      <w:r w:rsidRPr="00A255EB">
        <w:rPr>
          <w:sz w:val="28"/>
          <w:szCs w:val="28"/>
        </w:rPr>
        <w:t>водства (3).</w:t>
      </w:r>
      <w:r w:rsidR="00A255EB">
        <w:rPr>
          <w:sz w:val="28"/>
          <w:szCs w:val="28"/>
        </w:rPr>
        <w:t xml:space="preserve"> </w:t>
      </w:r>
      <w:r w:rsidRPr="00A255EB">
        <w:rPr>
          <w:sz w:val="28"/>
          <w:szCs w:val="28"/>
        </w:rPr>
        <w:t>Однако, несмотря на достигнутые успехи отечественных и з</w:t>
      </w:r>
      <w:r w:rsidRPr="00A255EB">
        <w:rPr>
          <w:sz w:val="28"/>
          <w:szCs w:val="28"/>
        </w:rPr>
        <w:t>а</w:t>
      </w:r>
      <w:r w:rsidRPr="00A255EB">
        <w:rPr>
          <w:sz w:val="28"/>
          <w:szCs w:val="28"/>
        </w:rPr>
        <w:t>рубежных ученых в области физиологии размножения свиней, многие в</w:t>
      </w:r>
      <w:r w:rsidRPr="00A255EB">
        <w:rPr>
          <w:sz w:val="28"/>
          <w:szCs w:val="28"/>
        </w:rPr>
        <w:t>о</w:t>
      </w:r>
      <w:r w:rsidRPr="00A255EB">
        <w:rPr>
          <w:sz w:val="28"/>
          <w:szCs w:val="28"/>
        </w:rPr>
        <w:t>просы, связанные с изучением возможности и целесообразности использ</w:t>
      </w:r>
      <w:r w:rsidRPr="00A255EB">
        <w:rPr>
          <w:sz w:val="28"/>
          <w:szCs w:val="28"/>
        </w:rPr>
        <w:t>о</w:t>
      </w:r>
      <w:r w:rsidRPr="00A255EB">
        <w:rPr>
          <w:sz w:val="28"/>
          <w:szCs w:val="28"/>
        </w:rPr>
        <w:t>вания различных кормовых добавок в рационе свиноматок, а также вли</w:t>
      </w:r>
      <w:r w:rsidRPr="00A255EB">
        <w:rPr>
          <w:sz w:val="28"/>
          <w:szCs w:val="28"/>
        </w:rPr>
        <w:t>я</w:t>
      </w:r>
      <w:r w:rsidRPr="00A255EB">
        <w:rPr>
          <w:sz w:val="28"/>
          <w:szCs w:val="28"/>
        </w:rPr>
        <w:t>ние их на морфохимический состав крови и репродуктивные показатели животных ос</w:t>
      </w:r>
      <w:r w:rsidR="00025BFD" w:rsidRPr="00A255EB">
        <w:rPr>
          <w:sz w:val="28"/>
          <w:szCs w:val="28"/>
        </w:rPr>
        <w:t>таются недостаточно изученными.</w:t>
      </w:r>
    </w:p>
    <w:p w:rsidR="000F5FFD" w:rsidRPr="00A255EB" w:rsidRDefault="000F5FFD" w:rsidP="00E53A95">
      <w:pPr>
        <w:ind w:firstLine="708"/>
        <w:jc w:val="both"/>
        <w:rPr>
          <w:b/>
          <w:sz w:val="28"/>
          <w:szCs w:val="28"/>
        </w:rPr>
      </w:pPr>
      <w:r w:rsidRPr="00A255EB">
        <w:rPr>
          <w:sz w:val="28"/>
          <w:szCs w:val="28"/>
        </w:rPr>
        <w:t>В связи с этим целью наших исследований было изучение влияния добавки различного количества свекловичной патоки в рационы на пр</w:t>
      </w:r>
      <w:r w:rsidRPr="00A255EB">
        <w:rPr>
          <w:sz w:val="28"/>
          <w:szCs w:val="28"/>
        </w:rPr>
        <w:t>о</w:t>
      </w:r>
      <w:r w:rsidRPr="00A255EB">
        <w:rPr>
          <w:sz w:val="28"/>
          <w:szCs w:val="28"/>
        </w:rPr>
        <w:t>дуктивность и некоторые биохимические показатели крови свиноматок в зависимости от их физиологического состояния.</w:t>
      </w:r>
    </w:p>
    <w:p w:rsidR="004577A7" w:rsidRDefault="000F5FFD" w:rsidP="00E53A95">
      <w:pPr>
        <w:pStyle w:val="aa"/>
        <w:spacing w:after="0" w:line="240" w:lineRule="auto"/>
        <w:ind w:left="0" w:firstLine="708"/>
        <w:jc w:val="both"/>
        <w:rPr>
          <w:rFonts w:ascii="Times New Roman" w:hAnsi="Times New Roman"/>
          <w:sz w:val="28"/>
          <w:szCs w:val="28"/>
        </w:rPr>
      </w:pPr>
      <w:r w:rsidRPr="00A255EB">
        <w:rPr>
          <w:rFonts w:ascii="Times New Roman" w:hAnsi="Times New Roman"/>
          <w:b/>
          <w:sz w:val="28"/>
          <w:szCs w:val="28"/>
        </w:rPr>
        <w:t xml:space="preserve">Материалы и методика исследований. </w:t>
      </w:r>
      <w:r w:rsidRPr="00A255EB">
        <w:rPr>
          <w:rFonts w:ascii="Times New Roman" w:hAnsi="Times New Roman"/>
          <w:sz w:val="28"/>
          <w:szCs w:val="28"/>
        </w:rPr>
        <w:t>Для решения вышеуказа</w:t>
      </w:r>
      <w:r w:rsidRPr="00A255EB">
        <w:rPr>
          <w:rFonts w:ascii="Times New Roman" w:hAnsi="Times New Roman"/>
          <w:sz w:val="28"/>
          <w:szCs w:val="28"/>
        </w:rPr>
        <w:t>н</w:t>
      </w:r>
      <w:r w:rsidRPr="00A255EB">
        <w:rPr>
          <w:rFonts w:ascii="Times New Roman" w:hAnsi="Times New Roman"/>
          <w:sz w:val="28"/>
          <w:szCs w:val="28"/>
        </w:rPr>
        <w:t>ной задачи были проведены опыты в условиях подсобного хозяйства ЗАО «Орлэкс» Болховского района Орловской области на 24 головах свином</w:t>
      </w:r>
      <w:r w:rsidRPr="00A255EB">
        <w:rPr>
          <w:rFonts w:ascii="Times New Roman" w:hAnsi="Times New Roman"/>
          <w:sz w:val="28"/>
          <w:szCs w:val="28"/>
        </w:rPr>
        <w:t>а</w:t>
      </w:r>
      <w:r w:rsidRPr="00A255EB">
        <w:rPr>
          <w:rFonts w:ascii="Times New Roman" w:hAnsi="Times New Roman"/>
          <w:sz w:val="28"/>
          <w:szCs w:val="28"/>
        </w:rPr>
        <w:t>ток, которые были разделены на 4 группы. Начиная с 30-го дня после их осеменения в сбалансированный рацион, согласно нормам РАСХН, свин</w:t>
      </w:r>
      <w:r w:rsidRPr="00A255EB">
        <w:rPr>
          <w:rFonts w:ascii="Times New Roman" w:hAnsi="Times New Roman"/>
          <w:sz w:val="28"/>
          <w:szCs w:val="28"/>
        </w:rPr>
        <w:t>о</w:t>
      </w:r>
      <w:r w:rsidRPr="00A255EB">
        <w:rPr>
          <w:rFonts w:ascii="Times New Roman" w:hAnsi="Times New Roman"/>
          <w:sz w:val="28"/>
          <w:szCs w:val="28"/>
        </w:rPr>
        <w:t>маткам одной группы (</w:t>
      </w:r>
      <w:r w:rsidRPr="00A255EB">
        <w:rPr>
          <w:rFonts w:ascii="Times New Roman" w:hAnsi="Times New Roman"/>
          <w:sz w:val="28"/>
          <w:szCs w:val="28"/>
          <w:lang w:val="en-US"/>
        </w:rPr>
        <w:t>II</w:t>
      </w:r>
      <w:r w:rsidRPr="00A255EB">
        <w:rPr>
          <w:rFonts w:ascii="Times New Roman" w:hAnsi="Times New Roman"/>
          <w:sz w:val="28"/>
          <w:szCs w:val="28"/>
        </w:rPr>
        <w:t>) ежедневно было добавлено 200</w:t>
      </w:r>
      <w:r w:rsidR="001054AA">
        <w:rPr>
          <w:rFonts w:ascii="Times New Roman" w:hAnsi="Times New Roman"/>
          <w:sz w:val="28"/>
          <w:szCs w:val="28"/>
        </w:rPr>
        <w:t xml:space="preserve"> </w:t>
      </w:r>
      <w:r w:rsidRPr="00A255EB">
        <w:rPr>
          <w:rFonts w:ascii="Times New Roman" w:hAnsi="Times New Roman"/>
          <w:sz w:val="28"/>
          <w:szCs w:val="28"/>
        </w:rPr>
        <w:t>мл/гол в сутки свекловичной паток</w:t>
      </w:r>
      <w:r w:rsidR="00BC6605" w:rsidRPr="00A255EB">
        <w:rPr>
          <w:rFonts w:ascii="Times New Roman" w:hAnsi="Times New Roman"/>
          <w:sz w:val="28"/>
          <w:szCs w:val="28"/>
        </w:rPr>
        <w:t>и.</w:t>
      </w:r>
      <w:r w:rsidRPr="00A255EB">
        <w:rPr>
          <w:rFonts w:ascii="Times New Roman" w:hAnsi="Times New Roman"/>
          <w:sz w:val="28"/>
          <w:szCs w:val="28"/>
        </w:rPr>
        <w:t xml:space="preserve"> В рацион свиноматок другой группы (</w:t>
      </w:r>
      <w:r w:rsidRPr="00A255EB">
        <w:rPr>
          <w:rFonts w:ascii="Times New Roman" w:hAnsi="Times New Roman"/>
          <w:sz w:val="28"/>
          <w:szCs w:val="28"/>
          <w:lang w:val="en-US"/>
        </w:rPr>
        <w:t>III</w:t>
      </w:r>
      <w:r w:rsidRPr="00A255EB">
        <w:rPr>
          <w:rFonts w:ascii="Times New Roman" w:hAnsi="Times New Roman"/>
          <w:sz w:val="28"/>
          <w:szCs w:val="28"/>
        </w:rPr>
        <w:t xml:space="preserve"> группа) свекловичная патока добавлялась из расчета 300</w:t>
      </w:r>
      <w:r w:rsidR="001054AA">
        <w:rPr>
          <w:rFonts w:ascii="Times New Roman" w:hAnsi="Times New Roman"/>
          <w:sz w:val="28"/>
          <w:szCs w:val="28"/>
        </w:rPr>
        <w:t xml:space="preserve"> </w:t>
      </w:r>
      <w:r w:rsidRPr="00A255EB">
        <w:rPr>
          <w:rFonts w:ascii="Times New Roman" w:hAnsi="Times New Roman"/>
          <w:sz w:val="28"/>
          <w:szCs w:val="28"/>
        </w:rPr>
        <w:t xml:space="preserve">мл/гол в сутки, а в рацион свиноматок </w:t>
      </w:r>
      <w:r w:rsidRPr="00A255EB">
        <w:rPr>
          <w:rFonts w:ascii="Times New Roman" w:hAnsi="Times New Roman"/>
          <w:sz w:val="28"/>
          <w:szCs w:val="28"/>
          <w:lang w:val="en-US"/>
        </w:rPr>
        <w:t>IV</w:t>
      </w:r>
      <w:r w:rsidRPr="00A255EB">
        <w:rPr>
          <w:rFonts w:ascii="Times New Roman" w:hAnsi="Times New Roman"/>
          <w:sz w:val="28"/>
          <w:szCs w:val="28"/>
        </w:rPr>
        <w:t xml:space="preserve"> группы – 400</w:t>
      </w:r>
      <w:r w:rsidR="001054AA">
        <w:rPr>
          <w:rFonts w:ascii="Times New Roman" w:hAnsi="Times New Roman"/>
          <w:sz w:val="28"/>
          <w:szCs w:val="28"/>
        </w:rPr>
        <w:t xml:space="preserve"> </w:t>
      </w:r>
      <w:r w:rsidRPr="00A255EB">
        <w:rPr>
          <w:rFonts w:ascii="Times New Roman" w:hAnsi="Times New Roman"/>
          <w:sz w:val="28"/>
          <w:szCs w:val="28"/>
        </w:rPr>
        <w:t>мл/гол. В рацион свиноматок одной группы (</w:t>
      </w:r>
      <w:r w:rsidRPr="00A255EB">
        <w:rPr>
          <w:rFonts w:ascii="Times New Roman" w:hAnsi="Times New Roman"/>
          <w:sz w:val="28"/>
          <w:szCs w:val="28"/>
          <w:lang w:val="en-US"/>
        </w:rPr>
        <w:t>I</w:t>
      </w:r>
      <w:r w:rsidRPr="00A255EB">
        <w:rPr>
          <w:rFonts w:ascii="Times New Roman" w:hAnsi="Times New Roman"/>
          <w:sz w:val="28"/>
          <w:szCs w:val="28"/>
        </w:rPr>
        <w:t>) патока не добавл</w:t>
      </w:r>
      <w:r w:rsidRPr="00A255EB">
        <w:rPr>
          <w:rFonts w:ascii="Times New Roman" w:hAnsi="Times New Roman"/>
          <w:sz w:val="28"/>
          <w:szCs w:val="28"/>
        </w:rPr>
        <w:t>я</w:t>
      </w:r>
      <w:r w:rsidRPr="00A255EB">
        <w:rPr>
          <w:rFonts w:ascii="Times New Roman" w:hAnsi="Times New Roman"/>
          <w:sz w:val="28"/>
          <w:szCs w:val="28"/>
        </w:rPr>
        <w:t>лась, эта группа животных была контрольной.</w:t>
      </w:r>
    </w:p>
    <w:p w:rsidR="000F5FFD" w:rsidRDefault="000F5FFD" w:rsidP="00E53A95">
      <w:pPr>
        <w:pStyle w:val="aa"/>
        <w:spacing w:after="0" w:line="240" w:lineRule="auto"/>
        <w:ind w:left="0" w:firstLine="708"/>
        <w:jc w:val="both"/>
        <w:rPr>
          <w:rFonts w:ascii="Times New Roman" w:hAnsi="Times New Roman"/>
          <w:spacing w:val="-2"/>
          <w:sz w:val="28"/>
          <w:szCs w:val="28"/>
        </w:rPr>
      </w:pPr>
      <w:r w:rsidRPr="00A255EB">
        <w:rPr>
          <w:rFonts w:ascii="Times New Roman" w:hAnsi="Times New Roman"/>
          <w:spacing w:val="-2"/>
          <w:sz w:val="28"/>
        </w:rPr>
        <w:t>В 60 и 90-дневном периоде супоросности, а также через 20 дней п</w:t>
      </w:r>
      <w:r w:rsidRPr="00A255EB">
        <w:rPr>
          <w:rFonts w:ascii="Times New Roman" w:hAnsi="Times New Roman"/>
          <w:spacing w:val="-2"/>
          <w:sz w:val="28"/>
        </w:rPr>
        <w:t>о</w:t>
      </w:r>
      <w:r w:rsidRPr="00A255EB">
        <w:rPr>
          <w:rFonts w:ascii="Times New Roman" w:hAnsi="Times New Roman"/>
          <w:spacing w:val="-2"/>
          <w:sz w:val="28"/>
        </w:rPr>
        <w:t>сле опороса из ушной вены свиноматок для</w:t>
      </w:r>
      <w:r w:rsidR="00F23DFA" w:rsidRPr="00A255EB">
        <w:rPr>
          <w:rFonts w:ascii="Times New Roman" w:hAnsi="Times New Roman"/>
          <w:spacing w:val="-2"/>
          <w:sz w:val="28"/>
        </w:rPr>
        <w:t xml:space="preserve"> исследования была взята кровь.</w:t>
      </w:r>
      <w:r w:rsidR="00A255EB" w:rsidRPr="00A255EB">
        <w:rPr>
          <w:rFonts w:ascii="Times New Roman" w:hAnsi="Times New Roman"/>
          <w:spacing w:val="-2"/>
          <w:sz w:val="28"/>
        </w:rPr>
        <w:t xml:space="preserve"> </w:t>
      </w:r>
      <w:r w:rsidRPr="00A255EB">
        <w:rPr>
          <w:rFonts w:ascii="Times New Roman" w:hAnsi="Times New Roman"/>
          <w:spacing w:val="-2"/>
          <w:sz w:val="28"/>
        </w:rPr>
        <w:t>О</w:t>
      </w:r>
      <w:r w:rsidRPr="00A255EB">
        <w:rPr>
          <w:rFonts w:ascii="Times New Roman" w:hAnsi="Times New Roman"/>
          <w:spacing w:val="-2"/>
          <w:sz w:val="28"/>
        </w:rPr>
        <w:t>п</w:t>
      </w:r>
      <w:r w:rsidRPr="00A255EB">
        <w:rPr>
          <w:rFonts w:ascii="Times New Roman" w:hAnsi="Times New Roman"/>
          <w:spacing w:val="-2"/>
          <w:sz w:val="28"/>
        </w:rPr>
        <w:t>ределение концентрации глюкозы и витамина С в крови свиноматок пров</w:t>
      </w:r>
      <w:r w:rsidRPr="00A255EB">
        <w:rPr>
          <w:rFonts w:ascii="Times New Roman" w:hAnsi="Times New Roman"/>
          <w:spacing w:val="-2"/>
          <w:sz w:val="28"/>
        </w:rPr>
        <w:t>о</w:t>
      </w:r>
      <w:r w:rsidRPr="00A255EB">
        <w:rPr>
          <w:rFonts w:ascii="Times New Roman" w:hAnsi="Times New Roman"/>
          <w:spacing w:val="-2"/>
          <w:sz w:val="28"/>
        </w:rPr>
        <w:t>дили  общепринятыми методами (4), а содержание железа и меди - по м</w:t>
      </w:r>
      <w:r w:rsidRPr="00A255EB">
        <w:rPr>
          <w:rFonts w:ascii="Times New Roman" w:hAnsi="Times New Roman"/>
          <w:spacing w:val="-2"/>
          <w:sz w:val="28"/>
        </w:rPr>
        <w:t>о</w:t>
      </w:r>
      <w:r w:rsidRPr="00A255EB">
        <w:rPr>
          <w:rFonts w:ascii="Times New Roman" w:hAnsi="Times New Roman"/>
          <w:spacing w:val="-2"/>
          <w:sz w:val="28"/>
        </w:rPr>
        <w:t>дифицированной нами методике (2).</w:t>
      </w:r>
      <w:r w:rsidR="00A255EB" w:rsidRPr="00A255EB">
        <w:rPr>
          <w:rFonts w:ascii="Times New Roman" w:hAnsi="Times New Roman"/>
          <w:spacing w:val="-2"/>
          <w:sz w:val="28"/>
        </w:rPr>
        <w:t xml:space="preserve"> </w:t>
      </w:r>
      <w:r w:rsidRPr="00A255EB">
        <w:rPr>
          <w:rFonts w:ascii="Times New Roman" w:hAnsi="Times New Roman"/>
          <w:spacing w:val="-2"/>
          <w:sz w:val="28"/>
          <w:szCs w:val="28"/>
        </w:rPr>
        <w:t>Кроме того в день опороса определяли многоплодие и крупноплодность, на 21-день лактации – условную моло</w:t>
      </w:r>
      <w:r w:rsidRPr="00A255EB">
        <w:rPr>
          <w:rFonts w:ascii="Times New Roman" w:hAnsi="Times New Roman"/>
          <w:spacing w:val="-2"/>
          <w:sz w:val="28"/>
          <w:szCs w:val="28"/>
        </w:rPr>
        <w:t>ч</w:t>
      </w:r>
      <w:r w:rsidRPr="00A255EB">
        <w:rPr>
          <w:rFonts w:ascii="Times New Roman" w:hAnsi="Times New Roman"/>
          <w:spacing w:val="-2"/>
          <w:sz w:val="28"/>
          <w:szCs w:val="28"/>
        </w:rPr>
        <w:t>ность.</w:t>
      </w:r>
      <w:r w:rsidR="00A255EB" w:rsidRPr="00A255EB">
        <w:rPr>
          <w:rFonts w:ascii="Times New Roman" w:hAnsi="Times New Roman"/>
          <w:spacing w:val="-2"/>
          <w:sz w:val="28"/>
          <w:szCs w:val="28"/>
        </w:rPr>
        <w:t xml:space="preserve"> </w:t>
      </w:r>
      <w:r w:rsidRPr="00A255EB">
        <w:rPr>
          <w:rFonts w:ascii="Times New Roman" w:hAnsi="Times New Roman"/>
          <w:spacing w:val="-2"/>
          <w:sz w:val="28"/>
          <w:szCs w:val="28"/>
        </w:rPr>
        <w:t>При определении продуктивности свиноматок и поросят использов</w:t>
      </w:r>
      <w:r w:rsidRPr="00A255EB">
        <w:rPr>
          <w:rFonts w:ascii="Times New Roman" w:hAnsi="Times New Roman"/>
          <w:spacing w:val="-2"/>
          <w:sz w:val="28"/>
          <w:szCs w:val="28"/>
        </w:rPr>
        <w:t>а</w:t>
      </w:r>
      <w:r w:rsidRPr="00A255EB">
        <w:rPr>
          <w:rFonts w:ascii="Times New Roman" w:hAnsi="Times New Roman"/>
          <w:spacing w:val="-2"/>
          <w:sz w:val="28"/>
          <w:szCs w:val="28"/>
        </w:rPr>
        <w:t>лись методы зоотехнического учета и контроля.</w:t>
      </w:r>
      <w:r w:rsidR="00A255EB" w:rsidRPr="00A255EB">
        <w:rPr>
          <w:rFonts w:ascii="Times New Roman" w:hAnsi="Times New Roman"/>
          <w:spacing w:val="-2"/>
          <w:sz w:val="28"/>
          <w:szCs w:val="28"/>
        </w:rPr>
        <w:t xml:space="preserve"> </w:t>
      </w:r>
      <w:r w:rsidRPr="00A255EB">
        <w:rPr>
          <w:rFonts w:ascii="Times New Roman" w:hAnsi="Times New Roman"/>
          <w:spacing w:val="-2"/>
          <w:sz w:val="28"/>
          <w:szCs w:val="28"/>
        </w:rPr>
        <w:t>Для установления динам</w:t>
      </w:r>
      <w:r w:rsidRPr="00A255EB">
        <w:rPr>
          <w:rFonts w:ascii="Times New Roman" w:hAnsi="Times New Roman"/>
          <w:spacing w:val="-2"/>
          <w:sz w:val="28"/>
          <w:szCs w:val="28"/>
        </w:rPr>
        <w:t>и</w:t>
      </w:r>
      <w:r w:rsidRPr="00A255EB">
        <w:rPr>
          <w:rFonts w:ascii="Times New Roman" w:hAnsi="Times New Roman"/>
          <w:spacing w:val="-2"/>
          <w:sz w:val="28"/>
          <w:szCs w:val="28"/>
        </w:rPr>
        <w:t>ки показателей продуктивности вели учёт живой массы поросят, среднес</w:t>
      </w:r>
      <w:r w:rsidRPr="00A255EB">
        <w:rPr>
          <w:rFonts w:ascii="Times New Roman" w:hAnsi="Times New Roman"/>
          <w:spacing w:val="-2"/>
          <w:sz w:val="28"/>
          <w:szCs w:val="28"/>
        </w:rPr>
        <w:t>у</w:t>
      </w:r>
      <w:r w:rsidRPr="00A255EB">
        <w:rPr>
          <w:rFonts w:ascii="Times New Roman" w:hAnsi="Times New Roman"/>
          <w:spacing w:val="-2"/>
          <w:sz w:val="28"/>
          <w:szCs w:val="28"/>
        </w:rPr>
        <w:t>точного привеса, а т</w:t>
      </w:r>
      <w:r w:rsidR="00F23DFA" w:rsidRPr="00A255EB">
        <w:rPr>
          <w:rFonts w:ascii="Times New Roman" w:hAnsi="Times New Roman"/>
          <w:spacing w:val="-2"/>
          <w:sz w:val="28"/>
          <w:szCs w:val="28"/>
        </w:rPr>
        <w:t>ак же сохранности в 21-дневном во</w:t>
      </w:r>
      <w:r w:rsidR="00F23DFA" w:rsidRPr="00A255EB">
        <w:rPr>
          <w:rFonts w:ascii="Times New Roman" w:hAnsi="Times New Roman"/>
          <w:spacing w:val="-2"/>
          <w:sz w:val="28"/>
          <w:szCs w:val="28"/>
        </w:rPr>
        <w:t>з</w:t>
      </w:r>
      <w:r w:rsidR="00F23DFA" w:rsidRPr="00A255EB">
        <w:rPr>
          <w:rFonts w:ascii="Times New Roman" w:hAnsi="Times New Roman"/>
          <w:spacing w:val="-2"/>
          <w:sz w:val="28"/>
          <w:szCs w:val="28"/>
        </w:rPr>
        <w:t>расте.</w:t>
      </w:r>
    </w:p>
    <w:p w:rsidR="006324E1" w:rsidRDefault="000F5FFD" w:rsidP="00E53A95">
      <w:pPr>
        <w:pStyle w:val="aa"/>
        <w:spacing w:after="0" w:line="240" w:lineRule="auto"/>
        <w:ind w:left="0" w:firstLine="708"/>
        <w:jc w:val="both"/>
        <w:rPr>
          <w:rFonts w:ascii="Times New Roman" w:hAnsi="Times New Roman"/>
          <w:sz w:val="28"/>
          <w:szCs w:val="28"/>
        </w:rPr>
      </w:pPr>
      <w:r w:rsidRPr="00E53A95">
        <w:rPr>
          <w:rFonts w:ascii="Times New Roman" w:hAnsi="Times New Roman"/>
          <w:b/>
          <w:sz w:val="28"/>
          <w:szCs w:val="28"/>
        </w:rPr>
        <w:t xml:space="preserve">Результаты исследований и их обсуждение. </w:t>
      </w:r>
      <w:r w:rsidRPr="00E53A95">
        <w:rPr>
          <w:rFonts w:ascii="Times New Roman" w:hAnsi="Times New Roman"/>
          <w:sz w:val="28"/>
          <w:szCs w:val="28"/>
        </w:rPr>
        <w:t>Анализ данных, пол</w:t>
      </w:r>
      <w:r w:rsidRPr="00E53A95">
        <w:rPr>
          <w:rFonts w:ascii="Times New Roman" w:hAnsi="Times New Roman"/>
          <w:sz w:val="28"/>
          <w:szCs w:val="28"/>
        </w:rPr>
        <w:t>у</w:t>
      </w:r>
      <w:r w:rsidRPr="00E53A95">
        <w:rPr>
          <w:rFonts w:ascii="Times New Roman" w:hAnsi="Times New Roman"/>
          <w:sz w:val="28"/>
          <w:szCs w:val="28"/>
        </w:rPr>
        <w:t>ченных при исследовании содержания глюкозы в крови свиноматок ко</w:t>
      </w:r>
      <w:r w:rsidRPr="00E53A95">
        <w:rPr>
          <w:rFonts w:ascii="Times New Roman" w:hAnsi="Times New Roman"/>
          <w:sz w:val="28"/>
          <w:szCs w:val="28"/>
        </w:rPr>
        <w:t>н</w:t>
      </w:r>
      <w:r w:rsidRPr="00E53A95">
        <w:rPr>
          <w:rFonts w:ascii="Times New Roman" w:hAnsi="Times New Roman"/>
          <w:sz w:val="28"/>
          <w:szCs w:val="28"/>
        </w:rPr>
        <w:t>трольной группы показал, что её концентрация колеблется в пределах ф</w:t>
      </w:r>
      <w:r w:rsidRPr="00E53A95">
        <w:rPr>
          <w:rFonts w:ascii="Times New Roman" w:hAnsi="Times New Roman"/>
          <w:sz w:val="28"/>
          <w:szCs w:val="28"/>
        </w:rPr>
        <w:t>и</w:t>
      </w:r>
      <w:r w:rsidRPr="00E53A95">
        <w:rPr>
          <w:rFonts w:ascii="Times New Roman" w:hAnsi="Times New Roman"/>
          <w:sz w:val="28"/>
          <w:szCs w:val="28"/>
        </w:rPr>
        <w:t>зиологической нормы (табл.1), умеренно снижаясь с увеличением</w:t>
      </w:r>
      <w:r w:rsidR="00BC6605" w:rsidRPr="00E53A95">
        <w:rPr>
          <w:rFonts w:ascii="Times New Roman" w:hAnsi="Times New Roman"/>
          <w:sz w:val="28"/>
          <w:szCs w:val="28"/>
        </w:rPr>
        <w:t xml:space="preserve"> срока супоросности на 3,35% и </w:t>
      </w:r>
      <w:r w:rsidRPr="00E53A95">
        <w:rPr>
          <w:rFonts w:ascii="Times New Roman" w:hAnsi="Times New Roman"/>
          <w:sz w:val="28"/>
          <w:szCs w:val="28"/>
        </w:rPr>
        <w:t>20 дней после опороса на 4,66% (по сравнению с уровнем в 90-дневном периоде супоросности).</w:t>
      </w:r>
      <w:r w:rsidR="002E1421">
        <w:rPr>
          <w:rFonts w:ascii="Times New Roman" w:hAnsi="Times New Roman"/>
          <w:sz w:val="28"/>
          <w:szCs w:val="28"/>
        </w:rPr>
        <w:t xml:space="preserve"> </w:t>
      </w:r>
      <w:r w:rsidRPr="00E53A95">
        <w:rPr>
          <w:rFonts w:ascii="Times New Roman" w:hAnsi="Times New Roman"/>
          <w:sz w:val="28"/>
          <w:szCs w:val="28"/>
        </w:rPr>
        <w:t>Содержание аскорбиновой кислоты в крови свиноматок оказалось ни</w:t>
      </w:r>
      <w:r w:rsidR="00995F01" w:rsidRPr="00E53A95">
        <w:rPr>
          <w:rFonts w:ascii="Times New Roman" w:hAnsi="Times New Roman"/>
          <w:sz w:val="28"/>
          <w:szCs w:val="28"/>
        </w:rPr>
        <w:t>же физиологической нормы (11-68</w:t>
      </w:r>
      <w:r w:rsidR="001054AA">
        <w:rPr>
          <w:rFonts w:ascii="Times New Roman" w:hAnsi="Times New Roman"/>
          <w:sz w:val="28"/>
          <w:szCs w:val="28"/>
        </w:rPr>
        <w:t xml:space="preserve"> </w:t>
      </w:r>
      <w:r w:rsidRPr="00E53A95">
        <w:rPr>
          <w:rFonts w:ascii="Times New Roman" w:hAnsi="Times New Roman"/>
          <w:sz w:val="28"/>
          <w:szCs w:val="28"/>
        </w:rPr>
        <w:t>ммоль/л) и колебалось от 8,63±0,31 до 11,09±0,23</w:t>
      </w:r>
      <w:r w:rsidR="001054AA">
        <w:rPr>
          <w:rFonts w:ascii="Times New Roman" w:hAnsi="Times New Roman"/>
          <w:sz w:val="28"/>
          <w:szCs w:val="28"/>
        </w:rPr>
        <w:t xml:space="preserve"> </w:t>
      </w:r>
      <w:r w:rsidRPr="00E53A95">
        <w:rPr>
          <w:rFonts w:ascii="Times New Roman" w:hAnsi="Times New Roman"/>
          <w:sz w:val="28"/>
          <w:szCs w:val="28"/>
        </w:rPr>
        <w:t>ммоль/л. В то же вр</w:t>
      </w:r>
      <w:r w:rsidRPr="00E53A95">
        <w:rPr>
          <w:rFonts w:ascii="Times New Roman" w:hAnsi="Times New Roman"/>
          <w:sz w:val="28"/>
          <w:szCs w:val="28"/>
        </w:rPr>
        <w:t>е</w:t>
      </w:r>
      <w:r w:rsidRPr="00E53A95">
        <w:rPr>
          <w:rFonts w:ascii="Times New Roman" w:hAnsi="Times New Roman"/>
          <w:sz w:val="28"/>
          <w:szCs w:val="28"/>
        </w:rPr>
        <w:t>мя, концентрация витамина С в крови свиноматок с увеличением срока с</w:t>
      </w:r>
      <w:r w:rsidRPr="00E53A95">
        <w:rPr>
          <w:rFonts w:ascii="Times New Roman" w:hAnsi="Times New Roman"/>
          <w:sz w:val="28"/>
          <w:szCs w:val="28"/>
        </w:rPr>
        <w:t>у</w:t>
      </w:r>
      <w:r w:rsidRPr="00E53A95">
        <w:rPr>
          <w:rFonts w:ascii="Times New Roman" w:hAnsi="Times New Roman"/>
          <w:sz w:val="28"/>
          <w:szCs w:val="28"/>
        </w:rPr>
        <w:t>поросности и  20-й день лактации понизилась на 13,1% в 90-дневный п</w:t>
      </w:r>
      <w:r w:rsidRPr="00E53A95">
        <w:rPr>
          <w:rFonts w:ascii="Times New Roman" w:hAnsi="Times New Roman"/>
          <w:sz w:val="28"/>
          <w:szCs w:val="28"/>
        </w:rPr>
        <w:t>е</w:t>
      </w:r>
      <w:r w:rsidRPr="00E53A95">
        <w:rPr>
          <w:rFonts w:ascii="Times New Roman" w:hAnsi="Times New Roman"/>
          <w:sz w:val="28"/>
          <w:szCs w:val="28"/>
        </w:rPr>
        <w:t>риод супоросности по сравнению с 60-дневными и на 10,5% на 20-день лактации по сравнению с 90-дневным п</w:t>
      </w:r>
      <w:r w:rsidRPr="00E53A95">
        <w:rPr>
          <w:rFonts w:ascii="Times New Roman" w:hAnsi="Times New Roman"/>
          <w:sz w:val="28"/>
          <w:szCs w:val="28"/>
        </w:rPr>
        <w:t>е</w:t>
      </w:r>
      <w:r w:rsidRPr="00E53A95">
        <w:rPr>
          <w:rFonts w:ascii="Times New Roman" w:hAnsi="Times New Roman"/>
          <w:sz w:val="28"/>
          <w:szCs w:val="28"/>
        </w:rPr>
        <w:t>риодом супоросности.</w:t>
      </w:r>
    </w:p>
    <w:p w:rsidR="00B06C7E" w:rsidRDefault="00B06C7E" w:rsidP="00E53A95">
      <w:pPr>
        <w:pStyle w:val="aa"/>
        <w:spacing w:after="0" w:line="240" w:lineRule="auto"/>
        <w:ind w:left="0" w:firstLine="708"/>
        <w:jc w:val="both"/>
        <w:rPr>
          <w:rFonts w:ascii="Times New Roman" w:hAnsi="Times New Roman"/>
          <w:sz w:val="28"/>
          <w:szCs w:val="28"/>
        </w:rPr>
      </w:pPr>
      <w:r>
        <w:rPr>
          <w:rFonts w:ascii="Times New Roman" w:hAnsi="Times New Roman"/>
          <w:sz w:val="28"/>
          <w:szCs w:val="28"/>
        </w:rPr>
        <w:br w:type="page"/>
      </w:r>
    </w:p>
    <w:p w:rsidR="006324E1" w:rsidRPr="00E53A95" w:rsidRDefault="000F5FFD" w:rsidP="00E53A95">
      <w:pPr>
        <w:pStyle w:val="aa"/>
        <w:spacing w:after="0" w:line="240" w:lineRule="auto"/>
        <w:ind w:left="0"/>
        <w:jc w:val="right"/>
        <w:rPr>
          <w:rFonts w:ascii="Times New Roman" w:hAnsi="Times New Roman"/>
          <w:sz w:val="28"/>
          <w:szCs w:val="28"/>
        </w:rPr>
      </w:pPr>
      <w:r w:rsidRPr="00E53A95">
        <w:rPr>
          <w:rFonts w:ascii="Times New Roman" w:hAnsi="Times New Roman"/>
          <w:sz w:val="28"/>
          <w:szCs w:val="28"/>
        </w:rPr>
        <w:t>Табл</w:t>
      </w:r>
      <w:r w:rsidRPr="00E53A95">
        <w:rPr>
          <w:rFonts w:ascii="Times New Roman" w:hAnsi="Times New Roman"/>
          <w:sz w:val="28"/>
          <w:szCs w:val="28"/>
        </w:rPr>
        <w:t>и</w:t>
      </w:r>
      <w:r w:rsidRPr="00E53A95">
        <w:rPr>
          <w:rFonts w:ascii="Times New Roman" w:hAnsi="Times New Roman"/>
          <w:sz w:val="28"/>
          <w:szCs w:val="28"/>
        </w:rPr>
        <w:t>ца 1</w:t>
      </w:r>
    </w:p>
    <w:p w:rsidR="000F5FFD" w:rsidRPr="00E53A95" w:rsidRDefault="000F5FFD" w:rsidP="00E53A95">
      <w:pPr>
        <w:pStyle w:val="aa"/>
        <w:spacing w:after="0" w:line="240" w:lineRule="auto"/>
        <w:ind w:left="0"/>
        <w:jc w:val="center"/>
        <w:rPr>
          <w:rFonts w:ascii="Times New Roman" w:hAnsi="Times New Roman"/>
          <w:sz w:val="28"/>
          <w:szCs w:val="28"/>
        </w:rPr>
      </w:pPr>
      <w:r w:rsidRPr="00E53A95">
        <w:rPr>
          <w:rFonts w:ascii="Times New Roman" w:hAnsi="Times New Roman"/>
          <w:sz w:val="28"/>
          <w:szCs w:val="28"/>
        </w:rPr>
        <w:t>Биохимические показатели крови свиноматок в зависимости от физиол</w:t>
      </w:r>
      <w:r w:rsidRPr="00E53A95">
        <w:rPr>
          <w:rFonts w:ascii="Times New Roman" w:hAnsi="Times New Roman"/>
          <w:sz w:val="28"/>
          <w:szCs w:val="28"/>
        </w:rPr>
        <w:t>о</w:t>
      </w:r>
      <w:r w:rsidRPr="00E53A95">
        <w:rPr>
          <w:rFonts w:ascii="Times New Roman" w:hAnsi="Times New Roman"/>
          <w:sz w:val="28"/>
          <w:szCs w:val="28"/>
        </w:rPr>
        <w:t>гическог</w:t>
      </w:r>
      <w:r w:rsidR="006324E1" w:rsidRPr="00E53A95">
        <w:rPr>
          <w:rFonts w:ascii="Times New Roman" w:hAnsi="Times New Roman"/>
          <w:sz w:val="28"/>
          <w:szCs w:val="28"/>
        </w:rPr>
        <w:t xml:space="preserve">о состояния и добавки в рационы </w:t>
      </w:r>
      <w:r w:rsidRPr="00E53A95">
        <w:rPr>
          <w:rFonts w:ascii="Times New Roman" w:hAnsi="Times New Roman"/>
          <w:sz w:val="28"/>
          <w:szCs w:val="28"/>
        </w:rPr>
        <w:t>различного количества свекл</w:t>
      </w:r>
      <w:r w:rsidRPr="00E53A95">
        <w:rPr>
          <w:rFonts w:ascii="Times New Roman" w:hAnsi="Times New Roman"/>
          <w:sz w:val="28"/>
          <w:szCs w:val="28"/>
        </w:rPr>
        <w:t>о</w:t>
      </w:r>
      <w:r w:rsidRPr="00E53A95">
        <w:rPr>
          <w:rFonts w:ascii="Times New Roman" w:hAnsi="Times New Roman"/>
          <w:sz w:val="28"/>
          <w:szCs w:val="28"/>
        </w:rPr>
        <w:t>вичной патоки</w:t>
      </w:r>
    </w:p>
    <w:tbl>
      <w:tblPr>
        <w:tblW w:w="8897" w:type="dxa"/>
        <w:jc w:val="center"/>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774"/>
        <w:gridCol w:w="1985"/>
        <w:gridCol w:w="2144"/>
        <w:gridCol w:w="2050"/>
        <w:gridCol w:w="1944"/>
      </w:tblGrid>
      <w:tr w:rsidR="000F5FFD" w:rsidRPr="00E53A95" w:rsidTr="00A255EB">
        <w:trPr>
          <w:cantSplit/>
          <w:trHeight w:val="240"/>
          <w:jc w:val="center"/>
        </w:trPr>
        <w:tc>
          <w:tcPr>
            <w:tcW w:w="774" w:type="dxa"/>
            <w:vMerge w:val="restart"/>
            <w:vAlign w:val="center"/>
          </w:tcPr>
          <w:p w:rsidR="000F5FFD" w:rsidRPr="00E53A95" w:rsidRDefault="000F5FFD" w:rsidP="00E53A95">
            <w:pPr>
              <w:ind w:left="-124" w:right="-131"/>
              <w:jc w:val="center"/>
              <w:rPr>
                <w:sz w:val="28"/>
                <w:szCs w:val="28"/>
                <w:lang w:val="en-US"/>
              </w:rPr>
            </w:pPr>
            <w:r w:rsidRPr="00E53A95">
              <w:rPr>
                <w:sz w:val="28"/>
                <w:szCs w:val="28"/>
              </w:rPr>
              <w:t>№</w:t>
            </w:r>
          </w:p>
          <w:p w:rsidR="000F5FFD" w:rsidRPr="00E53A95" w:rsidRDefault="00A255EB" w:rsidP="00E53A95">
            <w:pPr>
              <w:ind w:left="-124" w:right="-131"/>
              <w:jc w:val="center"/>
              <w:rPr>
                <w:sz w:val="28"/>
                <w:szCs w:val="28"/>
              </w:rPr>
            </w:pPr>
            <w:r>
              <w:rPr>
                <w:sz w:val="28"/>
                <w:szCs w:val="28"/>
              </w:rPr>
              <w:t>груп-</w:t>
            </w:r>
            <w:r w:rsidR="000F5FFD" w:rsidRPr="00E53A95">
              <w:rPr>
                <w:sz w:val="28"/>
                <w:szCs w:val="28"/>
              </w:rPr>
              <w:t>пы</w:t>
            </w:r>
          </w:p>
        </w:tc>
        <w:tc>
          <w:tcPr>
            <w:tcW w:w="8123" w:type="dxa"/>
            <w:gridSpan w:val="4"/>
            <w:vAlign w:val="center"/>
          </w:tcPr>
          <w:p w:rsidR="000F5FFD" w:rsidRPr="00230156" w:rsidRDefault="00230156" w:rsidP="00E53A95">
            <w:pPr>
              <w:tabs>
                <w:tab w:val="left" w:pos="1851"/>
              </w:tabs>
              <w:ind w:right="-108"/>
              <w:jc w:val="center"/>
              <w:rPr>
                <w:caps/>
                <w:sz w:val="28"/>
                <w:szCs w:val="28"/>
                <w:lang w:val="en-US"/>
              </w:rPr>
            </w:pPr>
            <w:r w:rsidRPr="00230156">
              <w:rPr>
                <w:sz w:val="28"/>
                <w:szCs w:val="28"/>
              </w:rPr>
              <w:t>Показатели</w:t>
            </w:r>
          </w:p>
        </w:tc>
      </w:tr>
      <w:tr w:rsidR="000F5FFD" w:rsidRPr="00E53A95" w:rsidTr="00A255EB">
        <w:trPr>
          <w:cantSplit/>
          <w:trHeight w:val="198"/>
          <w:jc w:val="center"/>
        </w:trPr>
        <w:tc>
          <w:tcPr>
            <w:tcW w:w="774" w:type="dxa"/>
            <w:vMerge/>
            <w:vAlign w:val="center"/>
          </w:tcPr>
          <w:p w:rsidR="000F5FFD" w:rsidRPr="00E53A95" w:rsidRDefault="000F5FFD" w:rsidP="00E53A95">
            <w:pPr>
              <w:ind w:left="-124" w:right="-131"/>
              <w:jc w:val="center"/>
              <w:rPr>
                <w:sz w:val="28"/>
                <w:szCs w:val="28"/>
              </w:rPr>
            </w:pPr>
          </w:p>
        </w:tc>
        <w:tc>
          <w:tcPr>
            <w:tcW w:w="1985" w:type="dxa"/>
            <w:vAlign w:val="center"/>
          </w:tcPr>
          <w:p w:rsidR="000F5FFD" w:rsidRPr="00E53A95" w:rsidRDefault="000F5FFD" w:rsidP="00E53A95">
            <w:pPr>
              <w:ind w:left="-108" w:right="-108"/>
              <w:jc w:val="center"/>
              <w:rPr>
                <w:sz w:val="28"/>
                <w:szCs w:val="28"/>
              </w:rPr>
            </w:pPr>
            <w:r w:rsidRPr="00E53A95">
              <w:rPr>
                <w:sz w:val="28"/>
                <w:szCs w:val="28"/>
              </w:rPr>
              <w:t>Глюкоза, ммоль/л</w:t>
            </w:r>
          </w:p>
        </w:tc>
        <w:tc>
          <w:tcPr>
            <w:tcW w:w="2144" w:type="dxa"/>
            <w:vAlign w:val="center"/>
          </w:tcPr>
          <w:p w:rsidR="000F5FFD" w:rsidRPr="00E53A95" w:rsidRDefault="000F5FFD" w:rsidP="00E53A95">
            <w:pPr>
              <w:ind w:left="-108" w:right="-108"/>
              <w:jc w:val="center"/>
              <w:rPr>
                <w:sz w:val="28"/>
                <w:szCs w:val="28"/>
              </w:rPr>
            </w:pPr>
            <w:r w:rsidRPr="00E53A95">
              <w:rPr>
                <w:sz w:val="28"/>
                <w:szCs w:val="28"/>
              </w:rPr>
              <w:t>Витамин С, ммоль/л</w:t>
            </w:r>
          </w:p>
        </w:tc>
        <w:tc>
          <w:tcPr>
            <w:tcW w:w="2050" w:type="dxa"/>
            <w:vAlign w:val="center"/>
          </w:tcPr>
          <w:p w:rsidR="00A255EB" w:rsidRDefault="00F23DFA" w:rsidP="00E53A95">
            <w:pPr>
              <w:ind w:left="-108" w:right="-108"/>
              <w:jc w:val="center"/>
              <w:rPr>
                <w:sz w:val="28"/>
                <w:szCs w:val="28"/>
              </w:rPr>
            </w:pPr>
            <w:r w:rsidRPr="00E53A95">
              <w:rPr>
                <w:sz w:val="28"/>
                <w:szCs w:val="28"/>
              </w:rPr>
              <w:t xml:space="preserve">Железо, </w:t>
            </w:r>
          </w:p>
          <w:p w:rsidR="000F5FFD" w:rsidRPr="00E53A95" w:rsidRDefault="00F23DFA" w:rsidP="00E53A95">
            <w:pPr>
              <w:ind w:left="-108" w:right="-108"/>
              <w:jc w:val="center"/>
              <w:rPr>
                <w:sz w:val="28"/>
                <w:szCs w:val="28"/>
              </w:rPr>
            </w:pPr>
            <w:r w:rsidRPr="00E53A95">
              <w:rPr>
                <w:sz w:val="28"/>
                <w:szCs w:val="28"/>
              </w:rPr>
              <w:t>мг</w:t>
            </w:r>
            <w:r w:rsidR="000F5FFD" w:rsidRPr="00E53A95">
              <w:rPr>
                <w:sz w:val="28"/>
                <w:szCs w:val="28"/>
              </w:rPr>
              <w:t>%</w:t>
            </w:r>
          </w:p>
        </w:tc>
        <w:tc>
          <w:tcPr>
            <w:tcW w:w="1944" w:type="dxa"/>
            <w:vAlign w:val="center"/>
          </w:tcPr>
          <w:p w:rsidR="000F5FFD" w:rsidRPr="00E53A95" w:rsidRDefault="000F5FFD" w:rsidP="00A255EB">
            <w:pPr>
              <w:ind w:left="-108"/>
              <w:jc w:val="center"/>
              <w:rPr>
                <w:sz w:val="28"/>
                <w:szCs w:val="28"/>
              </w:rPr>
            </w:pPr>
            <w:r w:rsidRPr="00E53A95">
              <w:rPr>
                <w:sz w:val="28"/>
                <w:szCs w:val="28"/>
              </w:rPr>
              <w:t>Медь, мкмоль/л</w:t>
            </w:r>
          </w:p>
        </w:tc>
      </w:tr>
      <w:tr w:rsidR="000F5FFD" w:rsidRPr="00E53A95" w:rsidTr="00A255EB">
        <w:trPr>
          <w:trHeight w:val="180"/>
          <w:jc w:val="center"/>
        </w:trPr>
        <w:tc>
          <w:tcPr>
            <w:tcW w:w="8897" w:type="dxa"/>
            <w:gridSpan w:val="5"/>
            <w:vAlign w:val="center"/>
          </w:tcPr>
          <w:p w:rsidR="000F5FFD" w:rsidRPr="00E53A95" w:rsidRDefault="000F5FFD" w:rsidP="00E53A95">
            <w:pPr>
              <w:ind w:left="-124" w:right="-131"/>
              <w:jc w:val="center"/>
              <w:rPr>
                <w:sz w:val="28"/>
                <w:szCs w:val="28"/>
              </w:rPr>
            </w:pPr>
            <w:r w:rsidRPr="00E53A95">
              <w:rPr>
                <w:sz w:val="28"/>
                <w:szCs w:val="28"/>
              </w:rPr>
              <w:t>60 дней супоросности</w:t>
            </w:r>
          </w:p>
        </w:tc>
      </w:tr>
      <w:tr w:rsidR="000F5FFD" w:rsidRPr="00E53A95" w:rsidTr="00A255EB">
        <w:trPr>
          <w:trHeight w:val="182"/>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w:t>
            </w:r>
          </w:p>
        </w:tc>
        <w:tc>
          <w:tcPr>
            <w:tcW w:w="1985" w:type="dxa"/>
            <w:vAlign w:val="center"/>
          </w:tcPr>
          <w:p w:rsidR="000F5FFD" w:rsidRPr="00E53A95" w:rsidRDefault="000F5FFD" w:rsidP="00E53A95">
            <w:pPr>
              <w:ind w:left="-108" w:right="-108"/>
              <w:jc w:val="center"/>
              <w:rPr>
                <w:sz w:val="28"/>
                <w:szCs w:val="28"/>
              </w:rPr>
            </w:pPr>
            <w:r w:rsidRPr="00E53A95">
              <w:rPr>
                <w:sz w:val="28"/>
                <w:szCs w:val="28"/>
              </w:rPr>
              <w:t>4,00±0,06</w:t>
            </w:r>
          </w:p>
        </w:tc>
        <w:tc>
          <w:tcPr>
            <w:tcW w:w="2144" w:type="dxa"/>
            <w:vAlign w:val="center"/>
          </w:tcPr>
          <w:p w:rsidR="000F5FFD" w:rsidRPr="00E53A95" w:rsidRDefault="000F5FFD" w:rsidP="00E53A95">
            <w:pPr>
              <w:ind w:left="-108" w:right="-108"/>
              <w:jc w:val="center"/>
              <w:rPr>
                <w:sz w:val="28"/>
                <w:szCs w:val="28"/>
              </w:rPr>
            </w:pPr>
            <w:r w:rsidRPr="00E53A95">
              <w:rPr>
                <w:sz w:val="28"/>
                <w:szCs w:val="28"/>
              </w:rPr>
              <w:t>11,07±0,41</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33,33±0,61</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13,14±0,64</w:t>
            </w:r>
          </w:p>
        </w:tc>
      </w:tr>
      <w:tr w:rsidR="000F5FFD" w:rsidRPr="00E53A95" w:rsidTr="00A255EB">
        <w:trPr>
          <w:trHeight w:val="182"/>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w:t>
            </w:r>
          </w:p>
        </w:tc>
        <w:tc>
          <w:tcPr>
            <w:tcW w:w="1985" w:type="dxa"/>
            <w:vAlign w:val="center"/>
          </w:tcPr>
          <w:p w:rsidR="000F5FFD" w:rsidRPr="00E53A95" w:rsidRDefault="000F5FFD" w:rsidP="00E53A95">
            <w:pPr>
              <w:ind w:left="-90" w:right="-70"/>
              <w:jc w:val="center"/>
              <w:rPr>
                <w:sz w:val="28"/>
                <w:szCs w:val="28"/>
              </w:rPr>
            </w:pPr>
            <w:r w:rsidRPr="00E53A95">
              <w:rPr>
                <w:sz w:val="28"/>
                <w:szCs w:val="28"/>
              </w:rPr>
              <w:t>4,42±0,12</w:t>
            </w:r>
          </w:p>
        </w:tc>
        <w:tc>
          <w:tcPr>
            <w:tcW w:w="2144" w:type="dxa"/>
            <w:vAlign w:val="center"/>
          </w:tcPr>
          <w:p w:rsidR="000F5FFD" w:rsidRPr="00E53A95" w:rsidRDefault="000F5FFD" w:rsidP="00E53A95">
            <w:pPr>
              <w:ind w:left="-101" w:right="-90"/>
              <w:jc w:val="center"/>
              <w:rPr>
                <w:sz w:val="28"/>
                <w:szCs w:val="28"/>
              </w:rPr>
            </w:pPr>
            <w:r w:rsidRPr="00E53A95">
              <w:rPr>
                <w:sz w:val="28"/>
                <w:szCs w:val="28"/>
              </w:rPr>
              <w:t>11,70±0,63</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34,30±0,64*</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13,84±0,46</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III</w:t>
            </w:r>
          </w:p>
        </w:tc>
        <w:tc>
          <w:tcPr>
            <w:tcW w:w="1985" w:type="dxa"/>
            <w:vAlign w:val="center"/>
          </w:tcPr>
          <w:p w:rsidR="000F5FFD" w:rsidRPr="00E53A95" w:rsidRDefault="000F5FFD" w:rsidP="00E53A95">
            <w:pPr>
              <w:ind w:left="-90" w:right="-70"/>
              <w:jc w:val="center"/>
              <w:rPr>
                <w:sz w:val="28"/>
                <w:szCs w:val="28"/>
              </w:rPr>
            </w:pPr>
            <w:r w:rsidRPr="00E53A95">
              <w:rPr>
                <w:sz w:val="28"/>
                <w:szCs w:val="28"/>
              </w:rPr>
              <w:t>4,51±0,11*</w:t>
            </w:r>
          </w:p>
        </w:tc>
        <w:tc>
          <w:tcPr>
            <w:tcW w:w="2144" w:type="dxa"/>
            <w:vAlign w:val="center"/>
          </w:tcPr>
          <w:p w:rsidR="000F5FFD" w:rsidRPr="00E53A95" w:rsidRDefault="000F5FFD" w:rsidP="00E53A95">
            <w:pPr>
              <w:ind w:left="-101" w:right="-90"/>
              <w:jc w:val="center"/>
              <w:rPr>
                <w:sz w:val="28"/>
                <w:szCs w:val="28"/>
              </w:rPr>
            </w:pPr>
            <w:r w:rsidRPr="00E53A95">
              <w:rPr>
                <w:sz w:val="28"/>
                <w:szCs w:val="28"/>
              </w:rPr>
              <w:t>11,98±0,45*</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35,38±0,60*</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14,15±0,65*</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IV</w:t>
            </w:r>
          </w:p>
        </w:tc>
        <w:tc>
          <w:tcPr>
            <w:tcW w:w="1985" w:type="dxa"/>
            <w:vAlign w:val="center"/>
          </w:tcPr>
          <w:p w:rsidR="000F5FFD" w:rsidRPr="00E53A95" w:rsidRDefault="000F5FFD" w:rsidP="00E53A95">
            <w:pPr>
              <w:ind w:left="-90" w:right="-70"/>
              <w:jc w:val="center"/>
              <w:rPr>
                <w:sz w:val="28"/>
                <w:szCs w:val="28"/>
              </w:rPr>
            </w:pPr>
            <w:r w:rsidRPr="00E53A95">
              <w:rPr>
                <w:sz w:val="28"/>
                <w:szCs w:val="28"/>
              </w:rPr>
              <w:t>4,58±0,11*</w:t>
            </w:r>
          </w:p>
        </w:tc>
        <w:tc>
          <w:tcPr>
            <w:tcW w:w="2144" w:type="dxa"/>
            <w:vAlign w:val="center"/>
          </w:tcPr>
          <w:p w:rsidR="000F5FFD" w:rsidRPr="00E53A95" w:rsidRDefault="000F5FFD" w:rsidP="00E53A95">
            <w:pPr>
              <w:ind w:left="-101" w:right="-90"/>
              <w:jc w:val="center"/>
              <w:rPr>
                <w:sz w:val="28"/>
                <w:szCs w:val="28"/>
              </w:rPr>
            </w:pPr>
            <w:r w:rsidRPr="00E53A95">
              <w:rPr>
                <w:sz w:val="28"/>
                <w:szCs w:val="28"/>
              </w:rPr>
              <w:t>12,15±0,56*</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36,10±0,44**</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14,28±0,65*</w:t>
            </w:r>
          </w:p>
        </w:tc>
      </w:tr>
      <w:tr w:rsidR="000F5FFD" w:rsidRPr="00E53A95" w:rsidTr="00A255EB">
        <w:trPr>
          <w:trHeight w:val="89"/>
          <w:jc w:val="center"/>
        </w:trPr>
        <w:tc>
          <w:tcPr>
            <w:tcW w:w="8897" w:type="dxa"/>
            <w:gridSpan w:val="5"/>
            <w:vAlign w:val="center"/>
          </w:tcPr>
          <w:p w:rsidR="000F5FFD" w:rsidRPr="00E53A95" w:rsidRDefault="000F5FFD" w:rsidP="00E53A95">
            <w:pPr>
              <w:ind w:left="-124" w:right="-131"/>
              <w:jc w:val="center"/>
              <w:rPr>
                <w:sz w:val="28"/>
                <w:szCs w:val="28"/>
              </w:rPr>
            </w:pPr>
            <w:r w:rsidRPr="00E53A95">
              <w:rPr>
                <w:sz w:val="28"/>
                <w:szCs w:val="28"/>
              </w:rPr>
              <w:t>90 дней супоросности</w:t>
            </w:r>
          </w:p>
        </w:tc>
      </w:tr>
      <w:tr w:rsidR="000F5FFD" w:rsidRPr="00E53A95" w:rsidTr="00A255EB">
        <w:trPr>
          <w:trHeight w:val="195"/>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w:t>
            </w:r>
          </w:p>
        </w:tc>
        <w:tc>
          <w:tcPr>
            <w:tcW w:w="1985" w:type="dxa"/>
            <w:vAlign w:val="center"/>
          </w:tcPr>
          <w:p w:rsidR="000F5FFD" w:rsidRPr="00E53A95" w:rsidRDefault="000F5FFD" w:rsidP="00E53A95">
            <w:pPr>
              <w:ind w:left="-108" w:right="-108"/>
              <w:jc w:val="center"/>
              <w:rPr>
                <w:sz w:val="28"/>
                <w:szCs w:val="28"/>
              </w:rPr>
            </w:pPr>
            <w:r w:rsidRPr="00E53A95">
              <w:rPr>
                <w:sz w:val="28"/>
                <w:szCs w:val="28"/>
              </w:rPr>
              <w:t>3,86±0,08</w:t>
            </w:r>
          </w:p>
        </w:tc>
        <w:tc>
          <w:tcPr>
            <w:tcW w:w="2144" w:type="dxa"/>
            <w:vAlign w:val="center"/>
          </w:tcPr>
          <w:p w:rsidR="000F5FFD" w:rsidRPr="00E53A95" w:rsidRDefault="000F5FFD" w:rsidP="00E53A95">
            <w:pPr>
              <w:ind w:left="-108" w:right="-80"/>
              <w:jc w:val="center"/>
              <w:rPr>
                <w:sz w:val="28"/>
                <w:szCs w:val="28"/>
              </w:rPr>
            </w:pPr>
            <w:r w:rsidRPr="00E53A95">
              <w:rPr>
                <w:sz w:val="28"/>
                <w:szCs w:val="28"/>
              </w:rPr>
              <w:t>9,65±0,37</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31,20±0,74</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13,89±0,68</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w:t>
            </w:r>
          </w:p>
        </w:tc>
        <w:tc>
          <w:tcPr>
            <w:tcW w:w="1985" w:type="dxa"/>
            <w:vAlign w:val="center"/>
          </w:tcPr>
          <w:p w:rsidR="000F5FFD" w:rsidRPr="00E53A95" w:rsidRDefault="000F5FFD" w:rsidP="00E53A95">
            <w:pPr>
              <w:ind w:left="-113" w:right="-108"/>
              <w:jc w:val="center"/>
              <w:rPr>
                <w:sz w:val="28"/>
                <w:szCs w:val="28"/>
              </w:rPr>
            </w:pPr>
            <w:r w:rsidRPr="00E53A95">
              <w:rPr>
                <w:sz w:val="28"/>
                <w:szCs w:val="28"/>
              </w:rPr>
              <w:t>4,20±0,13</w:t>
            </w:r>
          </w:p>
        </w:tc>
        <w:tc>
          <w:tcPr>
            <w:tcW w:w="2144" w:type="dxa"/>
            <w:vAlign w:val="center"/>
          </w:tcPr>
          <w:p w:rsidR="000F5FFD" w:rsidRPr="00E53A95" w:rsidRDefault="000F5FFD" w:rsidP="00E53A95">
            <w:pPr>
              <w:ind w:left="-108" w:right="-80"/>
              <w:jc w:val="center"/>
              <w:rPr>
                <w:sz w:val="28"/>
                <w:szCs w:val="28"/>
              </w:rPr>
            </w:pPr>
            <w:r w:rsidRPr="00E53A95">
              <w:rPr>
                <w:sz w:val="28"/>
                <w:szCs w:val="28"/>
              </w:rPr>
              <w:t>9,97±0,30</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31,97±0,63</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14,45±0,71</w:t>
            </w:r>
          </w:p>
        </w:tc>
      </w:tr>
      <w:tr w:rsidR="000F5FFD" w:rsidRPr="00E53A95" w:rsidTr="00A255EB">
        <w:trPr>
          <w:trHeight w:val="178"/>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III</w:t>
            </w:r>
          </w:p>
        </w:tc>
        <w:tc>
          <w:tcPr>
            <w:tcW w:w="1985" w:type="dxa"/>
            <w:vAlign w:val="center"/>
          </w:tcPr>
          <w:p w:rsidR="000F5FFD" w:rsidRPr="00E53A95" w:rsidRDefault="000F5FFD" w:rsidP="00E53A95">
            <w:pPr>
              <w:ind w:left="-113" w:right="-108"/>
              <w:jc w:val="center"/>
              <w:rPr>
                <w:sz w:val="28"/>
                <w:szCs w:val="28"/>
              </w:rPr>
            </w:pPr>
            <w:r w:rsidRPr="00E53A95">
              <w:rPr>
                <w:sz w:val="28"/>
                <w:szCs w:val="28"/>
              </w:rPr>
              <w:t>4,31±0,11*</w:t>
            </w:r>
          </w:p>
        </w:tc>
        <w:tc>
          <w:tcPr>
            <w:tcW w:w="2144" w:type="dxa"/>
            <w:vAlign w:val="center"/>
          </w:tcPr>
          <w:p w:rsidR="000F5FFD" w:rsidRPr="00E53A95" w:rsidRDefault="000F5FFD" w:rsidP="00E53A95">
            <w:pPr>
              <w:ind w:left="-108" w:right="-80"/>
              <w:jc w:val="center"/>
              <w:rPr>
                <w:sz w:val="28"/>
                <w:szCs w:val="28"/>
              </w:rPr>
            </w:pPr>
            <w:r w:rsidRPr="00E53A95">
              <w:rPr>
                <w:sz w:val="28"/>
                <w:szCs w:val="28"/>
              </w:rPr>
              <w:t>10,22±0,55</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32,75±0,42**</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14,81±0,49*</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IV</w:t>
            </w:r>
          </w:p>
        </w:tc>
        <w:tc>
          <w:tcPr>
            <w:tcW w:w="1985" w:type="dxa"/>
            <w:vAlign w:val="center"/>
          </w:tcPr>
          <w:p w:rsidR="000F5FFD" w:rsidRPr="00E53A95" w:rsidRDefault="000F5FFD" w:rsidP="00E53A95">
            <w:pPr>
              <w:ind w:left="-113" w:right="-108"/>
              <w:jc w:val="center"/>
              <w:rPr>
                <w:sz w:val="28"/>
                <w:szCs w:val="28"/>
              </w:rPr>
            </w:pPr>
            <w:r w:rsidRPr="00E53A95">
              <w:rPr>
                <w:sz w:val="28"/>
                <w:szCs w:val="28"/>
              </w:rPr>
              <w:t>4,39±0,09**</w:t>
            </w:r>
          </w:p>
        </w:tc>
        <w:tc>
          <w:tcPr>
            <w:tcW w:w="2144" w:type="dxa"/>
            <w:vAlign w:val="center"/>
          </w:tcPr>
          <w:p w:rsidR="000F5FFD" w:rsidRPr="00E53A95" w:rsidRDefault="000F5FFD" w:rsidP="00E53A95">
            <w:pPr>
              <w:ind w:left="-108" w:right="-80"/>
              <w:jc w:val="center"/>
              <w:rPr>
                <w:sz w:val="28"/>
                <w:szCs w:val="28"/>
              </w:rPr>
            </w:pPr>
            <w:r w:rsidRPr="00E53A95">
              <w:rPr>
                <w:sz w:val="28"/>
                <w:szCs w:val="28"/>
              </w:rPr>
              <w:t>10,35±0,58*</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33,40±0,55**</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14,88±0,50*</w:t>
            </w:r>
          </w:p>
        </w:tc>
      </w:tr>
      <w:tr w:rsidR="000F5FFD" w:rsidRPr="00E53A95" w:rsidTr="00A255EB">
        <w:trPr>
          <w:trHeight w:val="131"/>
          <w:jc w:val="center"/>
        </w:trPr>
        <w:tc>
          <w:tcPr>
            <w:tcW w:w="8897" w:type="dxa"/>
            <w:gridSpan w:val="5"/>
            <w:vAlign w:val="center"/>
          </w:tcPr>
          <w:p w:rsidR="000F5FFD" w:rsidRPr="00E53A95" w:rsidRDefault="000F5FFD" w:rsidP="00E53A95">
            <w:pPr>
              <w:ind w:left="-124" w:right="-131"/>
              <w:jc w:val="center"/>
              <w:rPr>
                <w:sz w:val="28"/>
                <w:szCs w:val="28"/>
              </w:rPr>
            </w:pPr>
            <w:r w:rsidRPr="00E53A95">
              <w:rPr>
                <w:sz w:val="28"/>
                <w:szCs w:val="28"/>
              </w:rPr>
              <w:t>20 дней после опороса</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w:t>
            </w:r>
          </w:p>
        </w:tc>
        <w:tc>
          <w:tcPr>
            <w:tcW w:w="1985" w:type="dxa"/>
            <w:vAlign w:val="center"/>
          </w:tcPr>
          <w:p w:rsidR="000F5FFD" w:rsidRPr="00E53A95" w:rsidRDefault="000F5FFD" w:rsidP="00E53A95">
            <w:pPr>
              <w:ind w:left="-108" w:right="-108"/>
              <w:jc w:val="center"/>
              <w:rPr>
                <w:sz w:val="28"/>
                <w:szCs w:val="28"/>
              </w:rPr>
            </w:pPr>
            <w:r w:rsidRPr="00E53A95">
              <w:rPr>
                <w:sz w:val="28"/>
                <w:szCs w:val="28"/>
              </w:rPr>
              <w:t>3,81±0,08</w:t>
            </w:r>
          </w:p>
        </w:tc>
        <w:tc>
          <w:tcPr>
            <w:tcW w:w="2144" w:type="dxa"/>
            <w:vAlign w:val="center"/>
          </w:tcPr>
          <w:p w:rsidR="000F5FFD" w:rsidRPr="00E53A95" w:rsidRDefault="000F5FFD" w:rsidP="00E53A95">
            <w:pPr>
              <w:ind w:left="-108" w:right="-108"/>
              <w:jc w:val="center"/>
              <w:rPr>
                <w:sz w:val="28"/>
                <w:szCs w:val="28"/>
              </w:rPr>
            </w:pPr>
            <w:r w:rsidRPr="00E53A95">
              <w:rPr>
                <w:sz w:val="28"/>
                <w:szCs w:val="28"/>
              </w:rPr>
              <w:t>8,69±0,47</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30,63±0,43</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14,20±0,74</w:t>
            </w:r>
          </w:p>
        </w:tc>
      </w:tr>
      <w:tr w:rsidR="000F5FFD" w:rsidRPr="00E53A95" w:rsidTr="00A255EB">
        <w:trPr>
          <w:trHeight w:val="92"/>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w:t>
            </w:r>
          </w:p>
        </w:tc>
        <w:tc>
          <w:tcPr>
            <w:tcW w:w="1985" w:type="dxa"/>
            <w:vAlign w:val="center"/>
          </w:tcPr>
          <w:p w:rsidR="000F5FFD" w:rsidRPr="00E53A95" w:rsidRDefault="000F5FFD" w:rsidP="00E53A95">
            <w:pPr>
              <w:ind w:left="-94" w:right="-115"/>
              <w:jc w:val="center"/>
              <w:rPr>
                <w:sz w:val="28"/>
                <w:szCs w:val="28"/>
              </w:rPr>
            </w:pPr>
            <w:r w:rsidRPr="00E53A95">
              <w:rPr>
                <w:sz w:val="28"/>
                <w:szCs w:val="28"/>
              </w:rPr>
              <w:t>3,99±0,05</w:t>
            </w:r>
          </w:p>
        </w:tc>
        <w:tc>
          <w:tcPr>
            <w:tcW w:w="2144" w:type="dxa"/>
            <w:vAlign w:val="center"/>
          </w:tcPr>
          <w:p w:rsidR="000F5FFD" w:rsidRPr="00E53A95" w:rsidRDefault="000F5FFD" w:rsidP="00E53A95">
            <w:pPr>
              <w:jc w:val="center"/>
              <w:rPr>
                <w:sz w:val="28"/>
                <w:szCs w:val="28"/>
              </w:rPr>
            </w:pPr>
            <w:r w:rsidRPr="00E53A95">
              <w:rPr>
                <w:sz w:val="28"/>
                <w:szCs w:val="28"/>
              </w:rPr>
              <w:t>8,83±0,44</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31,10±0,47</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14,62±0,34</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III</w:t>
            </w:r>
          </w:p>
        </w:tc>
        <w:tc>
          <w:tcPr>
            <w:tcW w:w="1985" w:type="dxa"/>
            <w:vAlign w:val="center"/>
          </w:tcPr>
          <w:p w:rsidR="000F5FFD" w:rsidRPr="00E53A95" w:rsidRDefault="000F5FFD" w:rsidP="00E53A95">
            <w:pPr>
              <w:ind w:left="-94" w:right="-115"/>
              <w:jc w:val="center"/>
              <w:rPr>
                <w:sz w:val="28"/>
                <w:szCs w:val="28"/>
              </w:rPr>
            </w:pPr>
            <w:r w:rsidRPr="00E53A95">
              <w:rPr>
                <w:sz w:val="28"/>
                <w:szCs w:val="28"/>
              </w:rPr>
              <w:t>4,07±0,06*</w:t>
            </w:r>
          </w:p>
        </w:tc>
        <w:tc>
          <w:tcPr>
            <w:tcW w:w="2144" w:type="dxa"/>
            <w:vAlign w:val="center"/>
          </w:tcPr>
          <w:p w:rsidR="000F5FFD" w:rsidRPr="00E53A95" w:rsidRDefault="000F5FFD" w:rsidP="00E53A95">
            <w:pPr>
              <w:jc w:val="center"/>
              <w:rPr>
                <w:sz w:val="28"/>
                <w:szCs w:val="28"/>
              </w:rPr>
            </w:pPr>
            <w:r w:rsidRPr="00E53A95">
              <w:rPr>
                <w:sz w:val="28"/>
                <w:szCs w:val="28"/>
              </w:rPr>
              <w:t>8,96±0,44</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31,88±0,63*</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14,85±0,32</w:t>
            </w:r>
          </w:p>
        </w:tc>
      </w:tr>
      <w:tr w:rsidR="000F5FFD" w:rsidRPr="00E53A95" w:rsidTr="00A255EB">
        <w:trPr>
          <w:trHeight w:val="70"/>
          <w:jc w:val="center"/>
        </w:trPr>
        <w:tc>
          <w:tcPr>
            <w:tcW w:w="774" w:type="dxa"/>
            <w:vAlign w:val="center"/>
          </w:tcPr>
          <w:p w:rsidR="000F5FFD" w:rsidRPr="00E53A95" w:rsidRDefault="000F5FFD" w:rsidP="00E53A95">
            <w:pPr>
              <w:ind w:left="-124" w:right="-131"/>
              <w:jc w:val="center"/>
              <w:rPr>
                <w:sz w:val="28"/>
                <w:szCs w:val="28"/>
                <w:lang w:val="en-US"/>
              </w:rPr>
            </w:pPr>
            <w:r w:rsidRPr="00E53A95">
              <w:rPr>
                <w:sz w:val="28"/>
                <w:szCs w:val="28"/>
                <w:lang w:val="en-US"/>
              </w:rPr>
              <w:t>IV</w:t>
            </w:r>
          </w:p>
        </w:tc>
        <w:tc>
          <w:tcPr>
            <w:tcW w:w="1985" w:type="dxa"/>
            <w:vAlign w:val="center"/>
          </w:tcPr>
          <w:p w:rsidR="000F5FFD" w:rsidRPr="00E53A95" w:rsidRDefault="000F5FFD" w:rsidP="00E53A95">
            <w:pPr>
              <w:ind w:left="-94" w:right="-115"/>
              <w:jc w:val="center"/>
              <w:rPr>
                <w:sz w:val="28"/>
                <w:szCs w:val="28"/>
              </w:rPr>
            </w:pPr>
            <w:r w:rsidRPr="00E53A95">
              <w:rPr>
                <w:sz w:val="28"/>
                <w:szCs w:val="28"/>
              </w:rPr>
              <w:t>4,17±0,04**</w:t>
            </w:r>
          </w:p>
        </w:tc>
        <w:tc>
          <w:tcPr>
            <w:tcW w:w="2144" w:type="dxa"/>
            <w:vAlign w:val="center"/>
          </w:tcPr>
          <w:p w:rsidR="000F5FFD" w:rsidRPr="00E53A95" w:rsidRDefault="000F5FFD" w:rsidP="00E53A95">
            <w:pPr>
              <w:jc w:val="center"/>
              <w:rPr>
                <w:sz w:val="28"/>
                <w:szCs w:val="28"/>
              </w:rPr>
            </w:pPr>
            <w:r w:rsidRPr="00E53A95">
              <w:rPr>
                <w:sz w:val="28"/>
                <w:szCs w:val="28"/>
              </w:rPr>
              <w:t>9,08±0,31</w:t>
            </w:r>
          </w:p>
        </w:tc>
        <w:tc>
          <w:tcPr>
            <w:tcW w:w="2050" w:type="dxa"/>
            <w:vAlign w:val="center"/>
          </w:tcPr>
          <w:p w:rsidR="000F5FFD" w:rsidRPr="00E53A95" w:rsidRDefault="000F5FFD" w:rsidP="00E53A95">
            <w:pPr>
              <w:ind w:left="-108" w:right="-108"/>
              <w:jc w:val="center"/>
              <w:rPr>
                <w:sz w:val="28"/>
                <w:szCs w:val="28"/>
              </w:rPr>
            </w:pPr>
            <w:r w:rsidRPr="00E53A95">
              <w:rPr>
                <w:sz w:val="28"/>
                <w:szCs w:val="28"/>
              </w:rPr>
              <w:t>32,25±0,63**</w:t>
            </w:r>
          </w:p>
        </w:tc>
        <w:tc>
          <w:tcPr>
            <w:tcW w:w="1944" w:type="dxa"/>
            <w:vAlign w:val="center"/>
          </w:tcPr>
          <w:p w:rsidR="000F5FFD" w:rsidRPr="00E53A95" w:rsidRDefault="000F5FFD" w:rsidP="00E53A95">
            <w:pPr>
              <w:ind w:left="-108" w:right="-108"/>
              <w:jc w:val="center"/>
              <w:rPr>
                <w:sz w:val="28"/>
                <w:szCs w:val="28"/>
              </w:rPr>
            </w:pPr>
            <w:r w:rsidRPr="00E53A95">
              <w:rPr>
                <w:sz w:val="28"/>
                <w:szCs w:val="28"/>
              </w:rPr>
              <w:t>14,95±0,37</w:t>
            </w:r>
          </w:p>
        </w:tc>
      </w:tr>
    </w:tbl>
    <w:p w:rsidR="000F5FFD" w:rsidRPr="00050F9F" w:rsidRDefault="00050F9F" w:rsidP="00E53A95">
      <w:pPr>
        <w:jc w:val="both"/>
      </w:pPr>
      <w:r>
        <w:t xml:space="preserve"> </w:t>
      </w:r>
      <w:r w:rsidR="000F5FFD" w:rsidRPr="00050F9F">
        <w:rPr>
          <w:lang w:val="en-US"/>
        </w:rPr>
        <w:t>*</w:t>
      </w:r>
      <w:r w:rsidR="00A255EB" w:rsidRPr="00050F9F">
        <w:t>-</w:t>
      </w:r>
      <w:r w:rsidR="000F5FFD" w:rsidRPr="00050F9F">
        <w:t>Р≤</w:t>
      </w:r>
      <w:r w:rsidR="000F5FFD" w:rsidRPr="00050F9F">
        <w:rPr>
          <w:lang w:val="en-US"/>
        </w:rPr>
        <w:t>0</w:t>
      </w:r>
      <w:r w:rsidR="006324E1" w:rsidRPr="00050F9F">
        <w:t>,05; **</w:t>
      </w:r>
      <w:r w:rsidR="00A255EB" w:rsidRPr="00050F9F">
        <w:t>-</w:t>
      </w:r>
      <w:r w:rsidR="006324E1" w:rsidRPr="00050F9F">
        <w:t>Р≤0,01;</w:t>
      </w:r>
    </w:p>
    <w:p w:rsidR="00230156" w:rsidRPr="00E53A95" w:rsidRDefault="00230156" w:rsidP="00230156">
      <w:pPr>
        <w:pStyle w:val="aa"/>
        <w:spacing w:after="0" w:line="240" w:lineRule="auto"/>
        <w:ind w:left="0" w:firstLine="708"/>
        <w:jc w:val="both"/>
        <w:rPr>
          <w:rFonts w:ascii="Times New Roman" w:hAnsi="Times New Roman"/>
          <w:sz w:val="28"/>
          <w:szCs w:val="28"/>
        </w:rPr>
      </w:pPr>
      <w:r w:rsidRPr="00E53A95">
        <w:rPr>
          <w:rFonts w:ascii="Times New Roman" w:hAnsi="Times New Roman"/>
          <w:sz w:val="28"/>
          <w:szCs w:val="28"/>
        </w:rPr>
        <w:t>Это, возможно, связано с увеличением использов</w:t>
      </w:r>
      <w:r w:rsidRPr="00E53A95">
        <w:rPr>
          <w:rFonts w:ascii="Times New Roman" w:hAnsi="Times New Roman"/>
          <w:sz w:val="28"/>
          <w:szCs w:val="28"/>
        </w:rPr>
        <w:t>а</w:t>
      </w:r>
      <w:r w:rsidRPr="00E53A95">
        <w:rPr>
          <w:rFonts w:ascii="Times New Roman" w:hAnsi="Times New Roman"/>
          <w:sz w:val="28"/>
          <w:szCs w:val="28"/>
        </w:rPr>
        <w:t>ния аскорбиновой кислоты организмом в период глубокой супоросности и интенсивным в</w:t>
      </w:r>
      <w:r w:rsidRPr="00E53A95">
        <w:rPr>
          <w:rFonts w:ascii="Times New Roman" w:hAnsi="Times New Roman"/>
          <w:sz w:val="28"/>
          <w:szCs w:val="28"/>
        </w:rPr>
        <w:t>ы</w:t>
      </w:r>
      <w:r w:rsidRPr="00E53A95">
        <w:rPr>
          <w:rFonts w:ascii="Times New Roman" w:hAnsi="Times New Roman"/>
          <w:sz w:val="28"/>
          <w:szCs w:val="28"/>
        </w:rPr>
        <w:t>делением в составе молозива и молока, а так же отсутствием его в составе рациона и недостаточным уровнем синтеза в организме.</w:t>
      </w:r>
    </w:p>
    <w:p w:rsidR="00230156" w:rsidRPr="00E53A95" w:rsidRDefault="00230156" w:rsidP="00230156">
      <w:pPr>
        <w:pStyle w:val="aa"/>
        <w:spacing w:after="0" w:line="240" w:lineRule="auto"/>
        <w:ind w:left="0" w:firstLine="720"/>
        <w:jc w:val="both"/>
        <w:rPr>
          <w:rFonts w:ascii="Times New Roman" w:hAnsi="Times New Roman"/>
          <w:sz w:val="28"/>
          <w:szCs w:val="28"/>
        </w:rPr>
      </w:pPr>
      <w:r w:rsidRPr="00E53A95">
        <w:rPr>
          <w:rFonts w:ascii="Times New Roman" w:hAnsi="Times New Roman"/>
          <w:sz w:val="28"/>
          <w:szCs w:val="28"/>
        </w:rPr>
        <w:t>Концентрация железа в крови супоросных и лактирующих свином</w:t>
      </w:r>
      <w:r w:rsidRPr="00E53A95">
        <w:rPr>
          <w:rFonts w:ascii="Times New Roman" w:hAnsi="Times New Roman"/>
          <w:sz w:val="28"/>
          <w:szCs w:val="28"/>
        </w:rPr>
        <w:t>а</w:t>
      </w:r>
      <w:r w:rsidRPr="00E53A95">
        <w:rPr>
          <w:rFonts w:ascii="Times New Roman" w:hAnsi="Times New Roman"/>
          <w:sz w:val="28"/>
          <w:szCs w:val="28"/>
        </w:rPr>
        <w:t>ток уменьшилась на 6,38% в 90-дневном периоде супоросности по сравн</w:t>
      </w:r>
      <w:r w:rsidRPr="00E53A95">
        <w:rPr>
          <w:rFonts w:ascii="Times New Roman" w:hAnsi="Times New Roman"/>
          <w:sz w:val="28"/>
          <w:szCs w:val="28"/>
        </w:rPr>
        <w:t>е</w:t>
      </w:r>
      <w:r w:rsidRPr="00E53A95">
        <w:rPr>
          <w:rFonts w:ascii="Times New Roman" w:hAnsi="Times New Roman"/>
          <w:sz w:val="28"/>
          <w:szCs w:val="28"/>
        </w:rPr>
        <w:t>нию с 60-дневным периодом, а через 20 дней после опороса понижение этого показателя составило 8,09%.</w:t>
      </w:r>
    </w:p>
    <w:p w:rsidR="001054AA" w:rsidRPr="00E53A95" w:rsidRDefault="001054AA" w:rsidP="001054AA">
      <w:pPr>
        <w:pStyle w:val="aa"/>
        <w:spacing w:after="0" w:line="240" w:lineRule="auto"/>
        <w:ind w:left="0" w:firstLine="720"/>
        <w:jc w:val="both"/>
        <w:rPr>
          <w:rFonts w:ascii="Times New Roman" w:hAnsi="Times New Roman"/>
          <w:sz w:val="28"/>
          <w:szCs w:val="28"/>
        </w:rPr>
      </w:pPr>
      <w:r w:rsidRPr="00E53A95">
        <w:rPr>
          <w:rFonts w:ascii="Times New Roman" w:hAnsi="Times New Roman"/>
          <w:sz w:val="28"/>
          <w:szCs w:val="28"/>
        </w:rPr>
        <w:t>В отличие от уровня железа, концентрация меди в крови  свиноматок контрольной группы по мере увеличения срока супоросности и через 20 дней после опороса увеличивается на 5,5 и 7,9%.</w:t>
      </w:r>
    </w:p>
    <w:p w:rsidR="001054AA" w:rsidRDefault="00A255EB" w:rsidP="00E53A95">
      <w:pPr>
        <w:pStyle w:val="aa"/>
        <w:spacing w:after="0" w:line="240" w:lineRule="auto"/>
        <w:ind w:left="0" w:firstLine="708"/>
        <w:jc w:val="both"/>
        <w:rPr>
          <w:rFonts w:ascii="Times New Roman" w:hAnsi="Times New Roman"/>
          <w:sz w:val="28"/>
          <w:szCs w:val="28"/>
        </w:rPr>
      </w:pPr>
      <w:r w:rsidRPr="00E53A95">
        <w:rPr>
          <w:rFonts w:ascii="Times New Roman" w:hAnsi="Times New Roman"/>
          <w:sz w:val="28"/>
          <w:szCs w:val="28"/>
        </w:rPr>
        <w:t>Добавка в рационы свиноматок патоки способствовала повышению концентрации глюкозы в крови по сравнению с данными, полученными при исследовании крови свиноматок  контрольной группы во все периоды исследований. При этом введение в рацион свиноматок 200мл патоки на голову в сутки способствовало повышению концентрации глюкозы в крови свиноматок 60-суточного периода супоросности на 10,5%, добавка 300мл патоки повысила этот показатель на 12,8%, а 400</w:t>
      </w:r>
      <w:r>
        <w:rPr>
          <w:rFonts w:ascii="Times New Roman" w:hAnsi="Times New Roman"/>
          <w:sz w:val="28"/>
          <w:szCs w:val="28"/>
        </w:rPr>
        <w:t xml:space="preserve"> </w:t>
      </w:r>
      <w:r w:rsidRPr="00E53A95">
        <w:rPr>
          <w:rFonts w:ascii="Times New Roman" w:hAnsi="Times New Roman"/>
          <w:sz w:val="28"/>
          <w:szCs w:val="28"/>
        </w:rPr>
        <w:t>мл – на 14,5%, что, вид</w:t>
      </w:r>
      <w:r w:rsidRPr="00E53A95">
        <w:rPr>
          <w:rFonts w:ascii="Times New Roman" w:hAnsi="Times New Roman"/>
          <w:sz w:val="28"/>
          <w:szCs w:val="28"/>
        </w:rPr>
        <w:t>и</w:t>
      </w:r>
      <w:r w:rsidRPr="00E53A95">
        <w:rPr>
          <w:rFonts w:ascii="Times New Roman" w:hAnsi="Times New Roman"/>
          <w:sz w:val="28"/>
          <w:szCs w:val="28"/>
        </w:rPr>
        <w:t>мо, связано с увеличением поступления в организм животных большего количества легкоусвояемых углеводов, содержащихся в свекловичной п</w:t>
      </w:r>
      <w:r w:rsidRPr="00E53A95">
        <w:rPr>
          <w:rFonts w:ascii="Times New Roman" w:hAnsi="Times New Roman"/>
          <w:sz w:val="28"/>
          <w:szCs w:val="28"/>
        </w:rPr>
        <w:t>а</w:t>
      </w:r>
      <w:r w:rsidRPr="00E53A95">
        <w:rPr>
          <w:rFonts w:ascii="Times New Roman" w:hAnsi="Times New Roman"/>
          <w:sz w:val="28"/>
          <w:szCs w:val="28"/>
        </w:rPr>
        <w:t>токе (БЭВ 626г/кг в.т.ч. сахара 543</w:t>
      </w:r>
      <w:r>
        <w:rPr>
          <w:rFonts w:ascii="Times New Roman" w:hAnsi="Times New Roman"/>
          <w:sz w:val="28"/>
          <w:szCs w:val="28"/>
        </w:rPr>
        <w:t xml:space="preserve"> </w:t>
      </w:r>
      <w:r w:rsidRPr="00E53A95">
        <w:rPr>
          <w:rFonts w:ascii="Times New Roman" w:hAnsi="Times New Roman"/>
          <w:sz w:val="28"/>
          <w:szCs w:val="28"/>
        </w:rPr>
        <w:t>г/кг).</w:t>
      </w:r>
      <w:r w:rsidR="000F5FFD" w:rsidRPr="00E53A95">
        <w:rPr>
          <w:rFonts w:ascii="Times New Roman" w:hAnsi="Times New Roman"/>
          <w:sz w:val="28"/>
          <w:szCs w:val="28"/>
        </w:rPr>
        <w:t>В то же время в 90-суточном п</w:t>
      </w:r>
      <w:r w:rsidR="000F5FFD" w:rsidRPr="00E53A95">
        <w:rPr>
          <w:rFonts w:ascii="Times New Roman" w:hAnsi="Times New Roman"/>
          <w:sz w:val="28"/>
          <w:szCs w:val="28"/>
        </w:rPr>
        <w:t>е</w:t>
      </w:r>
      <w:r w:rsidR="000F5FFD" w:rsidRPr="00E53A95">
        <w:rPr>
          <w:rFonts w:ascii="Times New Roman" w:hAnsi="Times New Roman"/>
          <w:sz w:val="28"/>
          <w:szCs w:val="28"/>
        </w:rPr>
        <w:t>риоде супоросности свиноматок увеличение концентрации глюкозы в кр</w:t>
      </w:r>
      <w:r w:rsidR="000F5FFD" w:rsidRPr="00E53A95">
        <w:rPr>
          <w:rFonts w:ascii="Times New Roman" w:hAnsi="Times New Roman"/>
          <w:sz w:val="28"/>
          <w:szCs w:val="28"/>
        </w:rPr>
        <w:t>о</w:t>
      </w:r>
      <w:r w:rsidR="000F5FFD" w:rsidRPr="00E53A95">
        <w:rPr>
          <w:rFonts w:ascii="Times New Roman" w:hAnsi="Times New Roman"/>
          <w:sz w:val="28"/>
          <w:szCs w:val="28"/>
        </w:rPr>
        <w:t>ви по сравнению с показателем контрольной группы составило соответс</w:t>
      </w:r>
      <w:r w:rsidR="000F5FFD" w:rsidRPr="00E53A95">
        <w:rPr>
          <w:rFonts w:ascii="Times New Roman" w:hAnsi="Times New Roman"/>
          <w:sz w:val="28"/>
          <w:szCs w:val="28"/>
        </w:rPr>
        <w:t>т</w:t>
      </w:r>
      <w:r w:rsidR="000F5FFD" w:rsidRPr="00E53A95">
        <w:rPr>
          <w:rFonts w:ascii="Times New Roman" w:hAnsi="Times New Roman"/>
          <w:sz w:val="28"/>
          <w:szCs w:val="28"/>
        </w:rPr>
        <w:t>венно 8,9, 11,7 и 13,6%, а на 20-сутки лактации соответственно на 4,7, 7,1 и 9,5%. Незначительное изменение концентрации глюкозы в крови лакт</w:t>
      </w:r>
      <w:r w:rsidR="000F5FFD" w:rsidRPr="00E53A95">
        <w:rPr>
          <w:rFonts w:ascii="Times New Roman" w:hAnsi="Times New Roman"/>
          <w:sz w:val="28"/>
          <w:szCs w:val="28"/>
        </w:rPr>
        <w:t>и</w:t>
      </w:r>
      <w:r w:rsidR="000F5FFD" w:rsidRPr="00E53A95">
        <w:rPr>
          <w:rFonts w:ascii="Times New Roman" w:hAnsi="Times New Roman"/>
          <w:sz w:val="28"/>
          <w:szCs w:val="28"/>
        </w:rPr>
        <w:t>рующих свиноматок, возможно, связано с интенсивным выделением её с молозивом и молоком.</w:t>
      </w:r>
    </w:p>
    <w:p w:rsidR="000F5FFD" w:rsidRPr="00E53A95" w:rsidRDefault="000F5FFD" w:rsidP="00E53A95">
      <w:pPr>
        <w:pStyle w:val="aa"/>
        <w:spacing w:after="0" w:line="240" w:lineRule="auto"/>
        <w:ind w:left="0" w:firstLine="708"/>
        <w:jc w:val="both"/>
        <w:rPr>
          <w:rFonts w:ascii="Times New Roman" w:hAnsi="Times New Roman"/>
          <w:sz w:val="28"/>
          <w:szCs w:val="28"/>
        </w:rPr>
      </w:pPr>
      <w:r w:rsidRPr="00E53A95">
        <w:rPr>
          <w:rFonts w:ascii="Times New Roman" w:hAnsi="Times New Roman"/>
          <w:sz w:val="28"/>
          <w:szCs w:val="28"/>
        </w:rPr>
        <w:t>С</w:t>
      </w:r>
      <w:r w:rsidRPr="00E53A95">
        <w:rPr>
          <w:rFonts w:ascii="Times New Roman" w:hAnsi="Times New Roman"/>
          <w:sz w:val="28"/>
          <w:szCs w:val="28"/>
        </w:rPr>
        <w:t>о</w:t>
      </w:r>
      <w:r w:rsidRPr="00E53A95">
        <w:rPr>
          <w:rFonts w:ascii="Times New Roman" w:hAnsi="Times New Roman"/>
          <w:sz w:val="28"/>
          <w:szCs w:val="28"/>
        </w:rPr>
        <w:t>держание витамина С в крови свиноматок в 60-суточном периоде супоросности при добавлении в рацион свиноматок 200мл/гол/сутки пат</w:t>
      </w:r>
      <w:r w:rsidRPr="00E53A95">
        <w:rPr>
          <w:rFonts w:ascii="Times New Roman" w:hAnsi="Times New Roman"/>
          <w:sz w:val="28"/>
          <w:szCs w:val="28"/>
        </w:rPr>
        <w:t>о</w:t>
      </w:r>
      <w:r w:rsidRPr="00E53A95">
        <w:rPr>
          <w:rFonts w:ascii="Times New Roman" w:hAnsi="Times New Roman"/>
          <w:sz w:val="28"/>
          <w:szCs w:val="28"/>
        </w:rPr>
        <w:t>ки по отношению к контролю повысилось на 5,5%, в 90-суточном периоде – на 3,2%, а на 20-сутки лактации – на 2,5%.</w:t>
      </w:r>
    </w:p>
    <w:p w:rsidR="000F5FFD" w:rsidRDefault="000F5FFD" w:rsidP="00E53A95">
      <w:pPr>
        <w:pStyle w:val="aa"/>
        <w:spacing w:after="0" w:line="240" w:lineRule="auto"/>
        <w:ind w:left="0" w:firstLine="708"/>
        <w:jc w:val="both"/>
        <w:rPr>
          <w:rFonts w:ascii="Times New Roman" w:hAnsi="Times New Roman"/>
          <w:sz w:val="28"/>
          <w:szCs w:val="28"/>
          <w:lang w:val="en-US"/>
        </w:rPr>
      </w:pPr>
      <w:r w:rsidRPr="00E53A95">
        <w:rPr>
          <w:rFonts w:ascii="Times New Roman" w:hAnsi="Times New Roman"/>
          <w:sz w:val="28"/>
          <w:szCs w:val="28"/>
        </w:rPr>
        <w:t>Введение в рацион дополнительно 300</w:t>
      </w:r>
      <w:r w:rsidR="001054AA">
        <w:rPr>
          <w:rFonts w:ascii="Times New Roman" w:hAnsi="Times New Roman"/>
          <w:sz w:val="28"/>
          <w:szCs w:val="28"/>
        </w:rPr>
        <w:t xml:space="preserve"> </w:t>
      </w:r>
      <w:r w:rsidRPr="00E53A95">
        <w:rPr>
          <w:rFonts w:ascii="Times New Roman" w:hAnsi="Times New Roman"/>
          <w:sz w:val="28"/>
          <w:szCs w:val="28"/>
        </w:rPr>
        <w:t>мл/гол/сутки патоки привело к повышению концентрации а</w:t>
      </w:r>
      <w:r w:rsidRPr="00E53A95">
        <w:rPr>
          <w:rFonts w:ascii="Times New Roman" w:hAnsi="Times New Roman"/>
          <w:sz w:val="28"/>
          <w:szCs w:val="28"/>
        </w:rPr>
        <w:t>с</w:t>
      </w:r>
      <w:r w:rsidRPr="00E53A95">
        <w:rPr>
          <w:rFonts w:ascii="Times New Roman" w:hAnsi="Times New Roman"/>
          <w:sz w:val="28"/>
          <w:szCs w:val="28"/>
        </w:rPr>
        <w:t>корбиновой кислоты в 60-суточном и 90-дневнм периоде супоросности и на 20-сутки ла</w:t>
      </w:r>
      <w:r w:rsidRPr="00E53A95">
        <w:rPr>
          <w:rFonts w:ascii="Times New Roman" w:hAnsi="Times New Roman"/>
          <w:sz w:val="28"/>
          <w:szCs w:val="28"/>
        </w:rPr>
        <w:t>к</w:t>
      </w:r>
      <w:r w:rsidRPr="00E53A95">
        <w:rPr>
          <w:rFonts w:ascii="Times New Roman" w:hAnsi="Times New Roman"/>
          <w:sz w:val="28"/>
          <w:szCs w:val="28"/>
        </w:rPr>
        <w:t>тации на 8,0, 5,8 и 4,1%, по отношению к контролю. При добавлении патоки в количестве 400</w:t>
      </w:r>
      <w:r w:rsidR="00A255EB">
        <w:rPr>
          <w:rFonts w:ascii="Times New Roman" w:hAnsi="Times New Roman"/>
          <w:sz w:val="28"/>
          <w:szCs w:val="28"/>
        </w:rPr>
        <w:t xml:space="preserve"> </w:t>
      </w:r>
      <w:r w:rsidRPr="00E53A95">
        <w:rPr>
          <w:rFonts w:ascii="Times New Roman" w:hAnsi="Times New Roman"/>
          <w:sz w:val="28"/>
          <w:szCs w:val="28"/>
        </w:rPr>
        <w:t>мл/гол/</w:t>
      </w:r>
      <w:r w:rsidR="00A255EB">
        <w:rPr>
          <w:rFonts w:ascii="Times New Roman" w:hAnsi="Times New Roman"/>
          <w:sz w:val="28"/>
          <w:szCs w:val="28"/>
        </w:rPr>
        <w:t xml:space="preserve"> </w:t>
      </w:r>
      <w:r w:rsidRPr="00E53A95">
        <w:rPr>
          <w:rFonts w:ascii="Times New Roman" w:hAnsi="Times New Roman"/>
          <w:sz w:val="28"/>
          <w:szCs w:val="28"/>
        </w:rPr>
        <w:t>сутки данный показатель повысился на 9,6% в 60-суточном периоде суп</w:t>
      </w:r>
      <w:r w:rsidRPr="00E53A95">
        <w:rPr>
          <w:rFonts w:ascii="Times New Roman" w:hAnsi="Times New Roman"/>
          <w:sz w:val="28"/>
          <w:szCs w:val="28"/>
        </w:rPr>
        <w:t>о</w:t>
      </w:r>
      <w:r w:rsidRPr="00E53A95">
        <w:rPr>
          <w:rFonts w:ascii="Times New Roman" w:hAnsi="Times New Roman"/>
          <w:sz w:val="28"/>
          <w:szCs w:val="28"/>
        </w:rPr>
        <w:t>росности, на 7,2% в 90-суточном периоде супоросности и на 5,4% на 20-сутки лактации.</w:t>
      </w:r>
    </w:p>
    <w:p w:rsidR="000F5FFD" w:rsidRDefault="000F5FFD" w:rsidP="00E53A95">
      <w:pPr>
        <w:pStyle w:val="aa"/>
        <w:spacing w:after="0" w:line="240" w:lineRule="auto"/>
        <w:ind w:left="0" w:firstLine="720"/>
        <w:jc w:val="both"/>
        <w:rPr>
          <w:rFonts w:ascii="Times New Roman" w:hAnsi="Times New Roman"/>
          <w:sz w:val="28"/>
          <w:szCs w:val="28"/>
          <w:lang w:val="en-US"/>
        </w:rPr>
      </w:pPr>
      <w:r w:rsidRPr="00E53A95">
        <w:rPr>
          <w:rFonts w:ascii="Times New Roman" w:hAnsi="Times New Roman"/>
          <w:sz w:val="28"/>
          <w:szCs w:val="28"/>
        </w:rPr>
        <w:t>Однако следует отметить, что концентрация железа в крови опытных групп свиноматок, получавших патоку, по мере увеличения срока суп</w:t>
      </w:r>
      <w:r w:rsidRPr="00E53A95">
        <w:rPr>
          <w:rFonts w:ascii="Times New Roman" w:hAnsi="Times New Roman"/>
          <w:sz w:val="28"/>
          <w:szCs w:val="28"/>
        </w:rPr>
        <w:t>о</w:t>
      </w:r>
      <w:r w:rsidRPr="00E53A95">
        <w:rPr>
          <w:rFonts w:ascii="Times New Roman" w:hAnsi="Times New Roman"/>
          <w:sz w:val="28"/>
          <w:szCs w:val="28"/>
        </w:rPr>
        <w:t>росности и через 20 дней после опороса также снижалась. В период лакт</w:t>
      </w:r>
      <w:r w:rsidRPr="00E53A95">
        <w:rPr>
          <w:rFonts w:ascii="Times New Roman" w:hAnsi="Times New Roman"/>
          <w:sz w:val="28"/>
          <w:szCs w:val="28"/>
        </w:rPr>
        <w:t>а</w:t>
      </w:r>
      <w:r w:rsidRPr="00E53A95">
        <w:rPr>
          <w:rFonts w:ascii="Times New Roman" w:hAnsi="Times New Roman"/>
          <w:sz w:val="28"/>
          <w:szCs w:val="28"/>
        </w:rPr>
        <w:t>ции добавка в рацион свиноматок разных доз свекловичной патоки незн</w:t>
      </w:r>
      <w:r w:rsidRPr="00E53A95">
        <w:rPr>
          <w:rFonts w:ascii="Times New Roman" w:hAnsi="Times New Roman"/>
          <w:sz w:val="28"/>
          <w:szCs w:val="28"/>
        </w:rPr>
        <w:t>а</w:t>
      </w:r>
      <w:r w:rsidRPr="00E53A95">
        <w:rPr>
          <w:rFonts w:ascii="Times New Roman" w:hAnsi="Times New Roman"/>
          <w:sz w:val="28"/>
          <w:szCs w:val="28"/>
        </w:rPr>
        <w:t xml:space="preserve">чительно влияла на содержание железа в их крови. Например, увеличение концентрации железа в крови свиноматок в </w:t>
      </w:r>
      <w:r w:rsidRPr="00E53A95">
        <w:rPr>
          <w:rFonts w:ascii="Times New Roman" w:hAnsi="Times New Roman"/>
          <w:sz w:val="28"/>
          <w:szCs w:val="28"/>
          <w:lang w:val="en-US"/>
        </w:rPr>
        <w:t>II</w:t>
      </w:r>
      <w:r w:rsidRPr="00E53A95">
        <w:rPr>
          <w:rFonts w:ascii="Times New Roman" w:hAnsi="Times New Roman"/>
          <w:sz w:val="28"/>
          <w:szCs w:val="28"/>
        </w:rPr>
        <w:t xml:space="preserve">, </w:t>
      </w:r>
      <w:r w:rsidRPr="00E53A95">
        <w:rPr>
          <w:rFonts w:ascii="Times New Roman" w:hAnsi="Times New Roman"/>
          <w:sz w:val="28"/>
          <w:szCs w:val="28"/>
          <w:lang w:val="en-US"/>
        </w:rPr>
        <w:t>III</w:t>
      </w:r>
      <w:r w:rsidRPr="00E53A95">
        <w:rPr>
          <w:rFonts w:ascii="Times New Roman" w:hAnsi="Times New Roman"/>
          <w:sz w:val="28"/>
          <w:szCs w:val="28"/>
        </w:rPr>
        <w:t xml:space="preserve">, </w:t>
      </w:r>
      <w:r w:rsidRPr="00E53A95">
        <w:rPr>
          <w:rFonts w:ascii="Times New Roman" w:hAnsi="Times New Roman"/>
          <w:sz w:val="28"/>
          <w:szCs w:val="28"/>
          <w:lang w:val="en-US"/>
        </w:rPr>
        <w:t>IV</w:t>
      </w:r>
      <w:r w:rsidRPr="00E53A95">
        <w:rPr>
          <w:rFonts w:ascii="Times New Roman" w:hAnsi="Times New Roman"/>
          <w:sz w:val="28"/>
          <w:szCs w:val="28"/>
        </w:rPr>
        <w:t xml:space="preserve"> группы на 20-день лактации по сравнению с контрольной группой составило соответственно 1,7, 4,1 и 5,3%.</w:t>
      </w:r>
    </w:p>
    <w:p w:rsidR="000F5FFD" w:rsidRPr="00E53A95" w:rsidRDefault="000F5FFD" w:rsidP="00E53A95">
      <w:pPr>
        <w:pStyle w:val="aa"/>
        <w:spacing w:after="0" w:line="240" w:lineRule="auto"/>
        <w:ind w:left="0" w:firstLine="720"/>
        <w:jc w:val="both"/>
        <w:rPr>
          <w:rFonts w:ascii="Times New Roman" w:hAnsi="Times New Roman"/>
          <w:sz w:val="28"/>
          <w:szCs w:val="28"/>
        </w:rPr>
      </w:pPr>
      <w:r w:rsidRPr="00E53A95">
        <w:rPr>
          <w:rFonts w:ascii="Times New Roman" w:hAnsi="Times New Roman"/>
          <w:sz w:val="28"/>
          <w:szCs w:val="28"/>
        </w:rPr>
        <w:t>В 60-дневном периоде супоросности свиноматок различие между к</w:t>
      </w:r>
      <w:r w:rsidRPr="00E53A95">
        <w:rPr>
          <w:rFonts w:ascii="Times New Roman" w:hAnsi="Times New Roman"/>
          <w:sz w:val="28"/>
          <w:szCs w:val="28"/>
        </w:rPr>
        <w:t>о</w:t>
      </w:r>
      <w:r w:rsidRPr="00E53A95">
        <w:rPr>
          <w:rFonts w:ascii="Times New Roman" w:hAnsi="Times New Roman"/>
          <w:sz w:val="28"/>
          <w:szCs w:val="28"/>
        </w:rPr>
        <w:t xml:space="preserve">личеством меди во </w:t>
      </w:r>
      <w:r w:rsidRPr="00E53A95">
        <w:rPr>
          <w:rFonts w:ascii="Times New Roman" w:hAnsi="Times New Roman"/>
          <w:sz w:val="28"/>
          <w:szCs w:val="28"/>
          <w:lang w:val="en-US"/>
        </w:rPr>
        <w:t>II</w:t>
      </w:r>
      <w:r w:rsidRPr="00E53A95">
        <w:rPr>
          <w:rFonts w:ascii="Times New Roman" w:hAnsi="Times New Roman"/>
          <w:sz w:val="28"/>
          <w:szCs w:val="28"/>
        </w:rPr>
        <w:t xml:space="preserve">, </w:t>
      </w:r>
      <w:r w:rsidRPr="00E53A95">
        <w:rPr>
          <w:rFonts w:ascii="Times New Roman" w:hAnsi="Times New Roman"/>
          <w:sz w:val="28"/>
          <w:szCs w:val="28"/>
          <w:lang w:val="en-US"/>
        </w:rPr>
        <w:t>III</w:t>
      </w:r>
      <w:r w:rsidRPr="00E53A95">
        <w:rPr>
          <w:rFonts w:ascii="Times New Roman" w:hAnsi="Times New Roman"/>
          <w:sz w:val="28"/>
          <w:szCs w:val="28"/>
        </w:rPr>
        <w:t xml:space="preserve"> и </w:t>
      </w:r>
      <w:r w:rsidRPr="00E53A95">
        <w:rPr>
          <w:rFonts w:ascii="Times New Roman" w:hAnsi="Times New Roman"/>
          <w:sz w:val="28"/>
          <w:szCs w:val="28"/>
          <w:lang w:val="en-US"/>
        </w:rPr>
        <w:t>IV</w:t>
      </w:r>
      <w:r w:rsidRPr="00E53A95">
        <w:rPr>
          <w:rFonts w:ascii="Times New Roman" w:hAnsi="Times New Roman"/>
          <w:sz w:val="28"/>
          <w:szCs w:val="28"/>
        </w:rPr>
        <w:t xml:space="preserve"> группах по отношению к контролю состав</w:t>
      </w:r>
      <w:r w:rsidRPr="00E53A95">
        <w:rPr>
          <w:rFonts w:ascii="Times New Roman" w:hAnsi="Times New Roman"/>
          <w:sz w:val="28"/>
          <w:szCs w:val="28"/>
        </w:rPr>
        <w:t>и</w:t>
      </w:r>
      <w:r w:rsidRPr="00E53A95">
        <w:rPr>
          <w:rFonts w:ascii="Times New Roman" w:hAnsi="Times New Roman"/>
          <w:sz w:val="28"/>
          <w:szCs w:val="28"/>
        </w:rPr>
        <w:t>ло 5,2, 7,6, 8,5%, в 90-дневном периоде супоросности разница данного п</w:t>
      </w:r>
      <w:r w:rsidRPr="00E53A95">
        <w:rPr>
          <w:rFonts w:ascii="Times New Roman" w:hAnsi="Times New Roman"/>
          <w:sz w:val="28"/>
          <w:szCs w:val="28"/>
        </w:rPr>
        <w:t>о</w:t>
      </w:r>
      <w:r w:rsidRPr="00E53A95">
        <w:rPr>
          <w:rFonts w:ascii="Times New Roman" w:hAnsi="Times New Roman"/>
          <w:sz w:val="28"/>
          <w:szCs w:val="28"/>
        </w:rPr>
        <w:t>казателя составила 4,1, 6,7, 7,1% по отношению к контролю, соответстве</w:t>
      </w:r>
      <w:r w:rsidRPr="00E53A95">
        <w:rPr>
          <w:rFonts w:ascii="Times New Roman" w:hAnsi="Times New Roman"/>
          <w:sz w:val="28"/>
          <w:szCs w:val="28"/>
        </w:rPr>
        <w:t>н</w:t>
      </w:r>
      <w:r w:rsidRPr="00E53A95">
        <w:rPr>
          <w:rFonts w:ascii="Times New Roman" w:hAnsi="Times New Roman"/>
          <w:sz w:val="28"/>
          <w:szCs w:val="28"/>
        </w:rPr>
        <w:t>но. На 20-день после опороса уровень меди в крови был на 3,1, 4,75, 5,5% больше, чем у свино</w:t>
      </w:r>
      <w:r w:rsidR="00272BE2" w:rsidRPr="00E53A95">
        <w:rPr>
          <w:rFonts w:ascii="Times New Roman" w:hAnsi="Times New Roman"/>
          <w:sz w:val="28"/>
          <w:szCs w:val="28"/>
        </w:rPr>
        <w:t>маток контрольной группы.</w:t>
      </w:r>
    </w:p>
    <w:p w:rsidR="000F5FFD" w:rsidRPr="00E53A95" w:rsidRDefault="000F5FFD" w:rsidP="00E53A95">
      <w:pPr>
        <w:pStyle w:val="aa"/>
        <w:spacing w:after="0" w:line="240" w:lineRule="auto"/>
        <w:ind w:left="0" w:firstLine="720"/>
        <w:jc w:val="both"/>
        <w:rPr>
          <w:rFonts w:ascii="Times New Roman" w:hAnsi="Times New Roman"/>
          <w:sz w:val="28"/>
          <w:szCs w:val="28"/>
        </w:rPr>
      </w:pPr>
      <w:r w:rsidRPr="00E53A95">
        <w:rPr>
          <w:rFonts w:ascii="Times New Roman" w:hAnsi="Times New Roman"/>
          <w:sz w:val="28"/>
          <w:szCs w:val="28"/>
        </w:rPr>
        <w:t>Результаты учета продуктивных показателей свиноматок показали, что (табл.2) при добавке к основному рациону 200</w:t>
      </w:r>
      <w:r w:rsidR="001054AA">
        <w:rPr>
          <w:rFonts w:ascii="Times New Roman" w:hAnsi="Times New Roman"/>
          <w:sz w:val="28"/>
          <w:szCs w:val="28"/>
        </w:rPr>
        <w:t xml:space="preserve"> </w:t>
      </w:r>
      <w:r w:rsidRPr="00E53A95">
        <w:rPr>
          <w:rFonts w:ascii="Times New Roman" w:hAnsi="Times New Roman"/>
          <w:sz w:val="28"/>
          <w:szCs w:val="28"/>
        </w:rPr>
        <w:t>мл/гол/сутки патоки кормовой, условная молочность свиноматок увеличилась на 1,95%, при добавке 300</w:t>
      </w:r>
      <w:r w:rsidR="001054AA">
        <w:rPr>
          <w:rFonts w:ascii="Times New Roman" w:hAnsi="Times New Roman"/>
          <w:sz w:val="28"/>
          <w:szCs w:val="28"/>
        </w:rPr>
        <w:t xml:space="preserve"> </w:t>
      </w:r>
      <w:r w:rsidRPr="00E53A95">
        <w:rPr>
          <w:rFonts w:ascii="Times New Roman" w:hAnsi="Times New Roman"/>
          <w:sz w:val="28"/>
          <w:szCs w:val="28"/>
        </w:rPr>
        <w:t>мл/гол/сутки этот показатель повысился на 5,43%, а при вв</w:t>
      </w:r>
      <w:r w:rsidRPr="00E53A95">
        <w:rPr>
          <w:rFonts w:ascii="Times New Roman" w:hAnsi="Times New Roman"/>
          <w:sz w:val="28"/>
          <w:szCs w:val="28"/>
        </w:rPr>
        <w:t>е</w:t>
      </w:r>
      <w:r w:rsidRPr="00E53A95">
        <w:rPr>
          <w:rFonts w:ascii="Times New Roman" w:hAnsi="Times New Roman"/>
          <w:sz w:val="28"/>
          <w:szCs w:val="28"/>
        </w:rPr>
        <w:t>дении 400</w:t>
      </w:r>
      <w:r w:rsidR="001054AA">
        <w:rPr>
          <w:rFonts w:ascii="Times New Roman" w:hAnsi="Times New Roman"/>
          <w:sz w:val="28"/>
          <w:szCs w:val="28"/>
        </w:rPr>
        <w:t xml:space="preserve"> </w:t>
      </w:r>
      <w:r w:rsidRPr="00E53A95">
        <w:rPr>
          <w:rFonts w:ascii="Times New Roman" w:hAnsi="Times New Roman"/>
          <w:sz w:val="28"/>
          <w:szCs w:val="28"/>
        </w:rPr>
        <w:t>мл/гол/сутки патоки на 8,83% по сравнению с данным показат</w:t>
      </w:r>
      <w:r w:rsidRPr="00E53A95">
        <w:rPr>
          <w:rFonts w:ascii="Times New Roman" w:hAnsi="Times New Roman"/>
          <w:sz w:val="28"/>
          <w:szCs w:val="28"/>
        </w:rPr>
        <w:t>е</w:t>
      </w:r>
      <w:r w:rsidRPr="00E53A95">
        <w:rPr>
          <w:rFonts w:ascii="Times New Roman" w:hAnsi="Times New Roman"/>
          <w:sz w:val="28"/>
          <w:szCs w:val="28"/>
        </w:rPr>
        <w:t>лем у животных контрольной группы. Многоплодие свиноматок подопы</w:t>
      </w:r>
      <w:r w:rsidRPr="00E53A95">
        <w:rPr>
          <w:rFonts w:ascii="Times New Roman" w:hAnsi="Times New Roman"/>
          <w:sz w:val="28"/>
          <w:szCs w:val="28"/>
        </w:rPr>
        <w:t>т</w:t>
      </w:r>
      <w:r w:rsidRPr="00E53A95">
        <w:rPr>
          <w:rFonts w:ascii="Times New Roman" w:hAnsi="Times New Roman"/>
          <w:sz w:val="28"/>
          <w:szCs w:val="28"/>
        </w:rPr>
        <w:t xml:space="preserve">ных групп повысилось на 6,68% во </w:t>
      </w:r>
      <w:r w:rsidRPr="00E53A95">
        <w:rPr>
          <w:rFonts w:ascii="Times New Roman" w:hAnsi="Times New Roman"/>
          <w:sz w:val="28"/>
          <w:szCs w:val="28"/>
          <w:lang w:val="en-US"/>
        </w:rPr>
        <w:t>II</w:t>
      </w:r>
      <w:r w:rsidRPr="00E53A95">
        <w:rPr>
          <w:rFonts w:ascii="Times New Roman" w:hAnsi="Times New Roman"/>
          <w:sz w:val="28"/>
          <w:szCs w:val="28"/>
        </w:rPr>
        <w:t xml:space="preserve">, 8,86% в </w:t>
      </w:r>
      <w:r w:rsidRPr="00E53A95">
        <w:rPr>
          <w:rFonts w:ascii="Times New Roman" w:hAnsi="Times New Roman"/>
          <w:sz w:val="28"/>
          <w:szCs w:val="28"/>
          <w:lang w:val="en-US"/>
        </w:rPr>
        <w:t>III</w:t>
      </w:r>
      <w:r w:rsidRPr="00E53A95">
        <w:rPr>
          <w:rFonts w:ascii="Times New Roman" w:hAnsi="Times New Roman"/>
          <w:sz w:val="28"/>
          <w:szCs w:val="28"/>
        </w:rPr>
        <w:t xml:space="preserve"> и 9,26% в </w:t>
      </w:r>
      <w:r w:rsidRPr="00E53A95">
        <w:rPr>
          <w:rFonts w:ascii="Times New Roman" w:hAnsi="Times New Roman"/>
          <w:sz w:val="28"/>
          <w:szCs w:val="28"/>
          <w:lang w:val="en-US"/>
        </w:rPr>
        <w:t>IV </w:t>
      </w:r>
      <w:r w:rsidRPr="00E53A95">
        <w:rPr>
          <w:rFonts w:ascii="Times New Roman" w:hAnsi="Times New Roman"/>
          <w:sz w:val="28"/>
          <w:szCs w:val="28"/>
        </w:rPr>
        <w:t>группе по отношению к к</w:t>
      </w:r>
      <w:r w:rsidR="00272BE2" w:rsidRPr="00E53A95">
        <w:rPr>
          <w:rFonts w:ascii="Times New Roman" w:hAnsi="Times New Roman"/>
          <w:sz w:val="28"/>
          <w:szCs w:val="28"/>
        </w:rPr>
        <w:t>онтролю.</w:t>
      </w:r>
    </w:p>
    <w:p w:rsidR="00A255EB" w:rsidRDefault="00A255EB" w:rsidP="00A255EB">
      <w:pPr>
        <w:ind w:firstLine="720"/>
        <w:jc w:val="both"/>
        <w:rPr>
          <w:sz w:val="28"/>
          <w:szCs w:val="28"/>
        </w:rPr>
      </w:pPr>
      <w:r w:rsidRPr="00E53A95">
        <w:rPr>
          <w:sz w:val="28"/>
          <w:szCs w:val="28"/>
        </w:rPr>
        <w:t>При этом у свиноматок контрольной группы средняя масса поросё</w:t>
      </w:r>
      <w:r w:rsidRPr="00E53A95">
        <w:rPr>
          <w:sz w:val="28"/>
          <w:szCs w:val="28"/>
        </w:rPr>
        <w:t>н</w:t>
      </w:r>
      <w:r w:rsidRPr="00E53A95">
        <w:rPr>
          <w:sz w:val="28"/>
          <w:szCs w:val="28"/>
        </w:rPr>
        <w:t xml:space="preserve">ка при рождении составила </w:t>
      </w:r>
      <w:smartTag w:uri="urn:schemas-microsoft-com:office:smarttags" w:element="metricconverter">
        <w:smartTagPr>
          <w:attr w:name="ProductID" w:val="1,12 кг"/>
        </w:smartTagPr>
        <w:r w:rsidRPr="00E53A95">
          <w:rPr>
            <w:sz w:val="28"/>
            <w:szCs w:val="28"/>
          </w:rPr>
          <w:t>1,12</w:t>
        </w:r>
        <w:r w:rsidR="00230156">
          <w:rPr>
            <w:sz w:val="28"/>
            <w:szCs w:val="28"/>
          </w:rPr>
          <w:t xml:space="preserve"> </w:t>
        </w:r>
        <w:r w:rsidRPr="00E53A95">
          <w:rPr>
            <w:sz w:val="28"/>
            <w:szCs w:val="28"/>
          </w:rPr>
          <w:t>кг</w:t>
        </w:r>
      </w:smartTag>
      <w:r w:rsidRPr="00E53A95">
        <w:rPr>
          <w:sz w:val="28"/>
          <w:szCs w:val="28"/>
        </w:rPr>
        <w:t>, что оказалось на 5,2, 13,04 и 18,2% н</w:t>
      </w:r>
      <w:r w:rsidRPr="00E53A95">
        <w:rPr>
          <w:sz w:val="28"/>
          <w:szCs w:val="28"/>
        </w:rPr>
        <w:t>и</w:t>
      </w:r>
      <w:r w:rsidRPr="00E53A95">
        <w:rPr>
          <w:sz w:val="28"/>
          <w:szCs w:val="28"/>
        </w:rPr>
        <w:t xml:space="preserve">же, чем у свиноматок </w:t>
      </w:r>
      <w:r w:rsidRPr="00E53A95">
        <w:rPr>
          <w:sz w:val="28"/>
          <w:szCs w:val="28"/>
          <w:lang w:val="en-US"/>
        </w:rPr>
        <w:t>II</w:t>
      </w:r>
      <w:r w:rsidRPr="00E53A95">
        <w:rPr>
          <w:sz w:val="28"/>
          <w:szCs w:val="28"/>
        </w:rPr>
        <w:t xml:space="preserve">, </w:t>
      </w:r>
      <w:r w:rsidRPr="00E53A95">
        <w:rPr>
          <w:sz w:val="28"/>
          <w:szCs w:val="28"/>
          <w:lang w:val="en-US"/>
        </w:rPr>
        <w:t>III</w:t>
      </w:r>
      <w:r w:rsidRPr="00E53A95">
        <w:rPr>
          <w:sz w:val="28"/>
          <w:szCs w:val="28"/>
        </w:rPr>
        <w:t xml:space="preserve"> и </w:t>
      </w:r>
      <w:r w:rsidRPr="00E53A95">
        <w:rPr>
          <w:sz w:val="28"/>
          <w:szCs w:val="28"/>
          <w:lang w:val="en-US"/>
        </w:rPr>
        <w:t>IV</w:t>
      </w:r>
      <w:r w:rsidRPr="00E53A95">
        <w:rPr>
          <w:sz w:val="28"/>
          <w:szCs w:val="28"/>
        </w:rPr>
        <w:t xml:space="preserve"> групп соответственно. При сохранности поросят в контрольной группе до 91,8±1,7%, данный показатель в группах, где животным вводилась патока, был выше на 0,2, 1,9 и 2,2% во </w:t>
      </w:r>
      <w:r w:rsidRPr="00E53A95">
        <w:rPr>
          <w:sz w:val="28"/>
          <w:szCs w:val="28"/>
          <w:lang w:val="en-US"/>
        </w:rPr>
        <w:t>II</w:t>
      </w:r>
      <w:r w:rsidRPr="00E53A95">
        <w:rPr>
          <w:sz w:val="28"/>
          <w:szCs w:val="28"/>
        </w:rPr>
        <w:t xml:space="preserve">, </w:t>
      </w:r>
      <w:r w:rsidRPr="00E53A95">
        <w:rPr>
          <w:sz w:val="28"/>
          <w:szCs w:val="28"/>
          <w:lang w:val="en-US"/>
        </w:rPr>
        <w:t>III</w:t>
      </w:r>
      <w:r w:rsidRPr="00E53A95">
        <w:rPr>
          <w:sz w:val="28"/>
          <w:szCs w:val="28"/>
        </w:rPr>
        <w:t xml:space="preserve"> и </w:t>
      </w:r>
      <w:r w:rsidRPr="00E53A95">
        <w:rPr>
          <w:sz w:val="28"/>
          <w:szCs w:val="28"/>
          <w:lang w:val="en-US"/>
        </w:rPr>
        <w:t>IV</w:t>
      </w:r>
      <w:r w:rsidRPr="00E53A95">
        <w:rPr>
          <w:sz w:val="28"/>
          <w:szCs w:val="28"/>
        </w:rPr>
        <w:t xml:space="preserve"> группах соответственно.</w:t>
      </w:r>
    </w:p>
    <w:p w:rsidR="000F5FFD" w:rsidRPr="00E53A95" w:rsidRDefault="000F5FFD" w:rsidP="00E53A95">
      <w:pPr>
        <w:jc w:val="right"/>
        <w:rPr>
          <w:sz w:val="28"/>
          <w:szCs w:val="28"/>
        </w:rPr>
      </w:pPr>
      <w:r w:rsidRPr="00E53A95">
        <w:rPr>
          <w:sz w:val="28"/>
          <w:szCs w:val="28"/>
        </w:rPr>
        <w:t>Таблица 2</w:t>
      </w:r>
    </w:p>
    <w:p w:rsidR="000F5FFD" w:rsidRPr="00E53A95" w:rsidRDefault="000F5FFD" w:rsidP="00E53A95">
      <w:pPr>
        <w:jc w:val="center"/>
        <w:rPr>
          <w:sz w:val="28"/>
          <w:szCs w:val="28"/>
        </w:rPr>
      </w:pPr>
      <w:r w:rsidRPr="00E53A95">
        <w:rPr>
          <w:sz w:val="28"/>
          <w:szCs w:val="28"/>
        </w:rPr>
        <w:t>Показатели продуктивности свиноматок при введении в рацион различных доз свекловичной патоки</w:t>
      </w:r>
    </w:p>
    <w:tbl>
      <w:tblPr>
        <w:tblW w:w="9169" w:type="dxa"/>
        <w:jc w:val="center"/>
        <w:tblInd w:w="-282" w:type="dxa"/>
        <w:tblLayout w:type="fixed"/>
        <w:tblLook w:val="0000"/>
      </w:tblPr>
      <w:tblGrid>
        <w:gridCol w:w="664"/>
        <w:gridCol w:w="1545"/>
        <w:gridCol w:w="1293"/>
        <w:gridCol w:w="1310"/>
        <w:gridCol w:w="1378"/>
        <w:gridCol w:w="1395"/>
        <w:gridCol w:w="1584"/>
      </w:tblGrid>
      <w:tr w:rsidR="000F5FFD" w:rsidRPr="00E53A95" w:rsidTr="00A255EB">
        <w:trPr>
          <w:cantSplit/>
          <w:trHeight w:val="425"/>
          <w:jc w:val="center"/>
        </w:trPr>
        <w:tc>
          <w:tcPr>
            <w:tcW w:w="664" w:type="dxa"/>
            <w:vMerge w:val="restart"/>
            <w:tcBorders>
              <w:top w:val="single" w:sz="4" w:space="0" w:color="auto"/>
              <w:right w:val="single" w:sz="4" w:space="0" w:color="auto"/>
            </w:tcBorders>
            <w:shd w:val="clear" w:color="auto" w:fill="auto"/>
            <w:noWrap/>
            <w:textDirection w:val="btLr"/>
            <w:vAlign w:val="center"/>
          </w:tcPr>
          <w:p w:rsidR="000F5FFD" w:rsidRPr="00E53A95" w:rsidRDefault="000F5FFD" w:rsidP="00E53A95">
            <w:pPr>
              <w:ind w:left="-98" w:right="-103"/>
              <w:jc w:val="center"/>
              <w:rPr>
                <w:sz w:val="28"/>
                <w:szCs w:val="28"/>
              </w:rPr>
            </w:pPr>
            <w:r w:rsidRPr="00E53A95">
              <w:rPr>
                <w:sz w:val="28"/>
                <w:szCs w:val="28"/>
              </w:rPr>
              <w:t>№ группы</w:t>
            </w:r>
          </w:p>
        </w:tc>
        <w:tc>
          <w:tcPr>
            <w:tcW w:w="8505" w:type="dxa"/>
            <w:gridSpan w:val="6"/>
            <w:tcBorders>
              <w:top w:val="single" w:sz="4" w:space="0" w:color="auto"/>
              <w:left w:val="nil"/>
              <w:bottom w:val="single" w:sz="4" w:space="0" w:color="auto"/>
            </w:tcBorders>
            <w:vAlign w:val="center"/>
          </w:tcPr>
          <w:p w:rsidR="000F5FFD" w:rsidRPr="00E53A95" w:rsidRDefault="00230156" w:rsidP="00E53A95">
            <w:pPr>
              <w:ind w:left="-98" w:right="-103"/>
              <w:jc w:val="center"/>
              <w:rPr>
                <w:sz w:val="28"/>
                <w:szCs w:val="28"/>
              </w:rPr>
            </w:pPr>
            <w:r w:rsidRPr="00E53A95">
              <w:rPr>
                <w:sz w:val="28"/>
                <w:szCs w:val="28"/>
              </w:rPr>
              <w:t>Показатели продуктивности</w:t>
            </w:r>
          </w:p>
        </w:tc>
      </w:tr>
      <w:tr w:rsidR="000F5FFD" w:rsidRPr="00E53A95" w:rsidTr="00A255EB">
        <w:trPr>
          <w:cantSplit/>
          <w:trHeight w:val="1333"/>
          <w:jc w:val="center"/>
        </w:trPr>
        <w:tc>
          <w:tcPr>
            <w:tcW w:w="664" w:type="dxa"/>
            <w:vMerge/>
            <w:tcBorders>
              <w:bottom w:val="single" w:sz="4" w:space="0" w:color="auto"/>
              <w:right w:val="single" w:sz="4" w:space="0" w:color="auto"/>
            </w:tcBorders>
            <w:shd w:val="clear" w:color="auto" w:fill="auto"/>
            <w:noWrap/>
            <w:textDirection w:val="btLr"/>
            <w:vAlign w:val="center"/>
          </w:tcPr>
          <w:p w:rsidR="000F5FFD" w:rsidRPr="00E53A95" w:rsidRDefault="000F5FFD" w:rsidP="00E53A95">
            <w:pPr>
              <w:ind w:left="-98" w:right="-103"/>
              <w:jc w:val="center"/>
              <w:rPr>
                <w:sz w:val="28"/>
                <w:szCs w:val="28"/>
              </w:rPr>
            </w:pPr>
          </w:p>
        </w:tc>
        <w:tc>
          <w:tcPr>
            <w:tcW w:w="1545" w:type="dxa"/>
            <w:tcBorders>
              <w:top w:val="single" w:sz="4" w:space="0" w:color="auto"/>
              <w:left w:val="nil"/>
              <w:bottom w:val="single" w:sz="4" w:space="0" w:color="auto"/>
              <w:right w:val="single" w:sz="4" w:space="0" w:color="auto"/>
            </w:tcBorders>
            <w:vAlign w:val="center"/>
          </w:tcPr>
          <w:p w:rsidR="000F5FFD" w:rsidRPr="00E53A95" w:rsidRDefault="000F5FFD" w:rsidP="00A255EB">
            <w:pPr>
              <w:ind w:left="-108"/>
              <w:jc w:val="center"/>
              <w:rPr>
                <w:bCs/>
                <w:sz w:val="28"/>
                <w:szCs w:val="28"/>
              </w:rPr>
            </w:pPr>
            <w:r w:rsidRPr="00E53A95">
              <w:rPr>
                <w:sz w:val="28"/>
                <w:szCs w:val="28"/>
              </w:rPr>
              <w:t>Условная молочность свинома</w:t>
            </w:r>
            <w:r w:rsidRPr="00E53A95">
              <w:rPr>
                <w:sz w:val="28"/>
                <w:szCs w:val="28"/>
              </w:rPr>
              <w:t>т</w:t>
            </w:r>
            <w:r w:rsidRPr="00E53A95">
              <w:rPr>
                <w:sz w:val="28"/>
                <w:szCs w:val="28"/>
              </w:rPr>
              <w:t>ки, кг</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0F5FFD" w:rsidRPr="00E53A95" w:rsidRDefault="000F5FFD" w:rsidP="00A255EB">
            <w:pPr>
              <w:ind w:left="-98" w:right="-75"/>
              <w:jc w:val="center"/>
              <w:rPr>
                <w:sz w:val="28"/>
                <w:szCs w:val="28"/>
              </w:rPr>
            </w:pPr>
            <w:r w:rsidRPr="00E53A95">
              <w:rPr>
                <w:sz w:val="28"/>
                <w:szCs w:val="28"/>
              </w:rPr>
              <w:t>Мног</w:t>
            </w:r>
            <w:r w:rsidRPr="00E53A95">
              <w:rPr>
                <w:sz w:val="28"/>
                <w:szCs w:val="28"/>
              </w:rPr>
              <w:t>о</w:t>
            </w:r>
            <w:r w:rsidRPr="00E53A95">
              <w:rPr>
                <w:sz w:val="28"/>
                <w:szCs w:val="28"/>
              </w:rPr>
              <w:t>плодие, голов</w:t>
            </w:r>
          </w:p>
        </w:tc>
        <w:tc>
          <w:tcPr>
            <w:tcW w:w="1310" w:type="dxa"/>
            <w:tcBorders>
              <w:top w:val="single" w:sz="4" w:space="0" w:color="auto"/>
              <w:left w:val="single" w:sz="4" w:space="0" w:color="auto"/>
              <w:bottom w:val="single" w:sz="4" w:space="0" w:color="auto"/>
              <w:right w:val="single" w:sz="4" w:space="0" w:color="auto"/>
            </w:tcBorders>
            <w:vAlign w:val="center"/>
          </w:tcPr>
          <w:p w:rsidR="00272BE2" w:rsidRPr="00E53A95" w:rsidRDefault="000F5FFD" w:rsidP="00E53A95">
            <w:pPr>
              <w:ind w:left="-106" w:right="-108"/>
              <w:jc w:val="center"/>
              <w:rPr>
                <w:sz w:val="28"/>
                <w:szCs w:val="28"/>
              </w:rPr>
            </w:pPr>
            <w:r w:rsidRPr="00E53A95">
              <w:rPr>
                <w:sz w:val="28"/>
                <w:szCs w:val="28"/>
              </w:rPr>
              <w:t>Крупно</w:t>
            </w:r>
          </w:p>
          <w:p w:rsidR="000F5FFD" w:rsidRPr="00E53A95" w:rsidRDefault="000F5FFD" w:rsidP="00A255EB">
            <w:pPr>
              <w:ind w:left="-106"/>
              <w:jc w:val="center"/>
              <w:rPr>
                <w:sz w:val="28"/>
                <w:szCs w:val="28"/>
              </w:rPr>
            </w:pPr>
            <w:r w:rsidRPr="00E53A95">
              <w:rPr>
                <w:sz w:val="28"/>
                <w:szCs w:val="28"/>
              </w:rPr>
              <w:t>пло</w:t>
            </w:r>
            <w:r w:rsidRPr="00E53A95">
              <w:rPr>
                <w:sz w:val="28"/>
                <w:szCs w:val="28"/>
              </w:rPr>
              <w:t>д</w:t>
            </w:r>
            <w:r w:rsidRPr="00E53A95">
              <w:rPr>
                <w:sz w:val="28"/>
                <w:szCs w:val="28"/>
              </w:rPr>
              <w:t>ность, кг</w:t>
            </w:r>
          </w:p>
        </w:tc>
        <w:tc>
          <w:tcPr>
            <w:tcW w:w="1378" w:type="dxa"/>
            <w:tcBorders>
              <w:top w:val="single" w:sz="4" w:space="0" w:color="auto"/>
              <w:left w:val="single" w:sz="4" w:space="0" w:color="auto"/>
              <w:bottom w:val="single" w:sz="4" w:space="0" w:color="auto"/>
              <w:right w:val="single" w:sz="4" w:space="0" w:color="auto"/>
            </w:tcBorders>
            <w:vAlign w:val="center"/>
          </w:tcPr>
          <w:p w:rsidR="00272BE2" w:rsidRPr="00E53A95" w:rsidRDefault="000F5FFD" w:rsidP="00E53A95">
            <w:pPr>
              <w:ind w:left="-108" w:right="-98"/>
              <w:jc w:val="center"/>
              <w:rPr>
                <w:sz w:val="28"/>
                <w:szCs w:val="28"/>
              </w:rPr>
            </w:pPr>
            <w:r w:rsidRPr="00E53A95">
              <w:rPr>
                <w:sz w:val="28"/>
                <w:szCs w:val="28"/>
              </w:rPr>
              <w:t>Сохран</w:t>
            </w:r>
          </w:p>
          <w:p w:rsidR="000F5FFD" w:rsidRPr="00E53A95" w:rsidRDefault="000F5FFD" w:rsidP="00E53A95">
            <w:pPr>
              <w:ind w:left="-108" w:right="-98"/>
              <w:jc w:val="center"/>
              <w:rPr>
                <w:sz w:val="28"/>
                <w:szCs w:val="28"/>
              </w:rPr>
            </w:pPr>
            <w:r w:rsidRPr="00E53A95">
              <w:rPr>
                <w:sz w:val="28"/>
                <w:szCs w:val="28"/>
              </w:rPr>
              <w:t>ность п</w:t>
            </w:r>
            <w:r w:rsidRPr="00E53A95">
              <w:rPr>
                <w:sz w:val="28"/>
                <w:szCs w:val="28"/>
              </w:rPr>
              <w:t>о</w:t>
            </w:r>
            <w:r w:rsidRPr="00E53A95">
              <w:rPr>
                <w:sz w:val="28"/>
                <w:szCs w:val="28"/>
              </w:rPr>
              <w:t>росят, %</w:t>
            </w:r>
          </w:p>
        </w:tc>
        <w:tc>
          <w:tcPr>
            <w:tcW w:w="1395" w:type="dxa"/>
            <w:tcBorders>
              <w:top w:val="single" w:sz="4" w:space="0" w:color="auto"/>
              <w:left w:val="single" w:sz="4" w:space="0" w:color="auto"/>
              <w:bottom w:val="single" w:sz="4" w:space="0" w:color="auto"/>
              <w:right w:val="single" w:sz="4" w:space="0" w:color="auto"/>
            </w:tcBorders>
            <w:vAlign w:val="center"/>
          </w:tcPr>
          <w:p w:rsidR="00A255EB" w:rsidRDefault="000F5FFD" w:rsidP="00A255EB">
            <w:pPr>
              <w:ind w:left="-108"/>
              <w:jc w:val="center"/>
              <w:rPr>
                <w:sz w:val="28"/>
                <w:szCs w:val="28"/>
              </w:rPr>
            </w:pPr>
            <w:r w:rsidRPr="00E53A95">
              <w:rPr>
                <w:sz w:val="28"/>
                <w:szCs w:val="28"/>
              </w:rPr>
              <w:t>Живая масса п</w:t>
            </w:r>
            <w:r w:rsidRPr="00E53A95">
              <w:rPr>
                <w:sz w:val="28"/>
                <w:szCs w:val="28"/>
              </w:rPr>
              <w:t>о</w:t>
            </w:r>
            <w:r w:rsidRPr="00E53A95">
              <w:rPr>
                <w:sz w:val="28"/>
                <w:szCs w:val="28"/>
              </w:rPr>
              <w:t xml:space="preserve">росёнка </w:t>
            </w:r>
          </w:p>
          <w:p w:rsidR="000F5FFD" w:rsidRPr="00E53A95" w:rsidRDefault="000F5FFD" w:rsidP="00A255EB">
            <w:pPr>
              <w:ind w:left="-108"/>
              <w:jc w:val="center"/>
              <w:rPr>
                <w:sz w:val="28"/>
                <w:szCs w:val="28"/>
              </w:rPr>
            </w:pPr>
            <w:r w:rsidRPr="00E53A95">
              <w:rPr>
                <w:sz w:val="28"/>
                <w:szCs w:val="28"/>
              </w:rPr>
              <w:t>в 20-дневном возрасте, кг</w:t>
            </w:r>
          </w:p>
        </w:tc>
        <w:tc>
          <w:tcPr>
            <w:tcW w:w="1584" w:type="dxa"/>
            <w:tcBorders>
              <w:top w:val="single" w:sz="4" w:space="0" w:color="auto"/>
              <w:left w:val="single" w:sz="4" w:space="0" w:color="auto"/>
              <w:bottom w:val="single" w:sz="4" w:space="0" w:color="auto"/>
            </w:tcBorders>
            <w:vAlign w:val="center"/>
          </w:tcPr>
          <w:p w:rsidR="000F5FFD" w:rsidRPr="00E53A95" w:rsidRDefault="000F5FFD" w:rsidP="00A255EB">
            <w:pPr>
              <w:ind w:left="-108"/>
              <w:jc w:val="center"/>
              <w:rPr>
                <w:sz w:val="28"/>
                <w:szCs w:val="28"/>
              </w:rPr>
            </w:pPr>
            <w:r w:rsidRPr="00E53A95">
              <w:rPr>
                <w:sz w:val="28"/>
                <w:szCs w:val="28"/>
              </w:rPr>
              <w:t>Среднес</w:t>
            </w:r>
            <w:r w:rsidRPr="00E53A95">
              <w:rPr>
                <w:sz w:val="28"/>
                <w:szCs w:val="28"/>
              </w:rPr>
              <w:t>у</w:t>
            </w:r>
            <w:r w:rsidRPr="00E53A95">
              <w:rPr>
                <w:sz w:val="28"/>
                <w:szCs w:val="28"/>
              </w:rPr>
              <w:t>точный прирост п</w:t>
            </w:r>
            <w:r w:rsidRPr="00E53A95">
              <w:rPr>
                <w:sz w:val="28"/>
                <w:szCs w:val="28"/>
              </w:rPr>
              <w:t>о</w:t>
            </w:r>
            <w:r w:rsidRPr="00E53A95">
              <w:rPr>
                <w:sz w:val="28"/>
                <w:szCs w:val="28"/>
              </w:rPr>
              <w:t>росят, кг</w:t>
            </w:r>
          </w:p>
        </w:tc>
      </w:tr>
      <w:tr w:rsidR="000F5FFD" w:rsidRPr="00E53A95" w:rsidTr="00A255EB">
        <w:trPr>
          <w:trHeight w:val="280"/>
          <w:jc w:val="center"/>
        </w:trPr>
        <w:tc>
          <w:tcPr>
            <w:tcW w:w="664" w:type="dxa"/>
            <w:tcBorders>
              <w:top w:val="single" w:sz="4" w:space="0" w:color="auto"/>
              <w:bottom w:val="single" w:sz="4" w:space="0" w:color="auto"/>
              <w:right w:val="single" w:sz="4" w:space="0" w:color="auto"/>
            </w:tcBorders>
            <w:shd w:val="clear" w:color="auto" w:fill="auto"/>
            <w:noWrap/>
            <w:vAlign w:val="center"/>
          </w:tcPr>
          <w:p w:rsidR="000F5FFD" w:rsidRPr="00E53A95" w:rsidRDefault="000F5FFD" w:rsidP="00E53A95">
            <w:pPr>
              <w:ind w:left="-98" w:right="-103"/>
              <w:jc w:val="center"/>
              <w:rPr>
                <w:sz w:val="28"/>
                <w:szCs w:val="28"/>
              </w:rPr>
            </w:pPr>
            <w:r w:rsidRPr="00E53A95">
              <w:rPr>
                <w:bCs/>
                <w:sz w:val="28"/>
                <w:szCs w:val="28"/>
              </w:rPr>
              <w:t>I</w:t>
            </w:r>
          </w:p>
        </w:tc>
        <w:tc>
          <w:tcPr>
            <w:tcW w:w="1545" w:type="dxa"/>
            <w:tcBorders>
              <w:top w:val="single" w:sz="4" w:space="0" w:color="auto"/>
              <w:left w:val="nil"/>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52,32±1,62</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0F5FFD" w:rsidRPr="00E53A95" w:rsidRDefault="000F5FFD" w:rsidP="00A255EB">
            <w:pPr>
              <w:ind w:left="-98" w:right="-103"/>
              <w:jc w:val="center"/>
              <w:rPr>
                <w:sz w:val="28"/>
                <w:szCs w:val="28"/>
              </w:rPr>
            </w:pPr>
            <w:r w:rsidRPr="00E53A95">
              <w:rPr>
                <w:sz w:val="28"/>
                <w:szCs w:val="28"/>
              </w:rPr>
              <w:t>10,09±0,24</w:t>
            </w:r>
          </w:p>
        </w:tc>
        <w:tc>
          <w:tcPr>
            <w:tcW w:w="1310"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6" w:right="-108"/>
              <w:jc w:val="center"/>
              <w:rPr>
                <w:sz w:val="28"/>
                <w:szCs w:val="28"/>
              </w:rPr>
            </w:pPr>
            <w:r w:rsidRPr="00E53A95">
              <w:rPr>
                <w:sz w:val="28"/>
                <w:szCs w:val="28"/>
              </w:rPr>
              <w:t>1,12±0,06</w:t>
            </w:r>
          </w:p>
        </w:tc>
        <w:tc>
          <w:tcPr>
            <w:tcW w:w="1378"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40"/>
              <w:jc w:val="center"/>
              <w:rPr>
                <w:sz w:val="28"/>
                <w:szCs w:val="28"/>
              </w:rPr>
            </w:pPr>
            <w:r w:rsidRPr="00E53A95">
              <w:rPr>
                <w:sz w:val="28"/>
                <w:szCs w:val="28"/>
              </w:rPr>
              <w:t>91,76±1,70</w:t>
            </w:r>
          </w:p>
        </w:tc>
        <w:tc>
          <w:tcPr>
            <w:tcW w:w="1395"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lang w:val="en-US"/>
              </w:rPr>
            </w:pPr>
            <w:r w:rsidRPr="00E53A95">
              <w:rPr>
                <w:sz w:val="28"/>
                <w:szCs w:val="28"/>
              </w:rPr>
              <w:t>5,08±0,24</w:t>
            </w:r>
          </w:p>
        </w:tc>
        <w:tc>
          <w:tcPr>
            <w:tcW w:w="1584" w:type="dxa"/>
            <w:tcBorders>
              <w:top w:val="single" w:sz="4" w:space="0" w:color="auto"/>
              <w:left w:val="single" w:sz="4" w:space="0" w:color="auto"/>
              <w:bottom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0,188±0,013</w:t>
            </w:r>
          </w:p>
        </w:tc>
      </w:tr>
      <w:tr w:rsidR="000F5FFD" w:rsidRPr="00E53A95" w:rsidTr="00A255EB">
        <w:trPr>
          <w:trHeight w:val="260"/>
          <w:jc w:val="center"/>
        </w:trPr>
        <w:tc>
          <w:tcPr>
            <w:tcW w:w="664" w:type="dxa"/>
            <w:tcBorders>
              <w:top w:val="nil"/>
              <w:bottom w:val="single" w:sz="4" w:space="0" w:color="auto"/>
              <w:right w:val="single" w:sz="4" w:space="0" w:color="auto"/>
            </w:tcBorders>
            <w:shd w:val="clear" w:color="auto" w:fill="auto"/>
            <w:noWrap/>
            <w:vAlign w:val="center"/>
          </w:tcPr>
          <w:p w:rsidR="000F5FFD" w:rsidRPr="00E53A95" w:rsidRDefault="000F5FFD" w:rsidP="00E53A95">
            <w:pPr>
              <w:ind w:left="-98" w:right="-103"/>
              <w:jc w:val="center"/>
              <w:rPr>
                <w:sz w:val="28"/>
                <w:szCs w:val="28"/>
              </w:rPr>
            </w:pPr>
            <w:r w:rsidRPr="00E53A95">
              <w:rPr>
                <w:bCs/>
                <w:sz w:val="28"/>
                <w:szCs w:val="28"/>
              </w:rPr>
              <w:t>II</w:t>
            </w:r>
          </w:p>
        </w:tc>
        <w:tc>
          <w:tcPr>
            <w:tcW w:w="1545" w:type="dxa"/>
            <w:tcBorders>
              <w:top w:val="single" w:sz="4" w:space="0" w:color="auto"/>
              <w:left w:val="nil"/>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53,48±1,88</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FFD" w:rsidRPr="00E53A95" w:rsidRDefault="000F5FFD" w:rsidP="00A255EB">
            <w:pPr>
              <w:ind w:left="-108" w:right="-108"/>
              <w:jc w:val="center"/>
              <w:rPr>
                <w:sz w:val="28"/>
                <w:szCs w:val="28"/>
              </w:rPr>
            </w:pPr>
            <w:r w:rsidRPr="00E53A95">
              <w:rPr>
                <w:sz w:val="28"/>
                <w:szCs w:val="28"/>
              </w:rPr>
              <w:t>1</w:t>
            </w:r>
            <w:r w:rsidRPr="00E53A95">
              <w:rPr>
                <w:sz w:val="28"/>
                <w:szCs w:val="28"/>
                <w:lang w:val="en-US"/>
              </w:rPr>
              <w:t>0</w:t>
            </w:r>
            <w:r w:rsidRPr="00E53A95">
              <w:rPr>
                <w:sz w:val="28"/>
                <w:szCs w:val="28"/>
              </w:rPr>
              <w:t>,56±0,36</w:t>
            </w:r>
          </w:p>
        </w:tc>
        <w:tc>
          <w:tcPr>
            <w:tcW w:w="1310"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6" w:right="-108"/>
              <w:jc w:val="center"/>
              <w:rPr>
                <w:sz w:val="28"/>
                <w:szCs w:val="28"/>
              </w:rPr>
            </w:pPr>
            <w:r w:rsidRPr="00E53A95">
              <w:rPr>
                <w:sz w:val="28"/>
                <w:szCs w:val="28"/>
              </w:rPr>
              <w:t>1,18±0,05</w:t>
            </w:r>
          </w:p>
        </w:tc>
        <w:tc>
          <w:tcPr>
            <w:tcW w:w="1378"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91,94±1,54</w:t>
            </w:r>
          </w:p>
        </w:tc>
        <w:tc>
          <w:tcPr>
            <w:tcW w:w="1395"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5,34±0,17</w:t>
            </w:r>
          </w:p>
        </w:tc>
        <w:tc>
          <w:tcPr>
            <w:tcW w:w="1584" w:type="dxa"/>
            <w:tcBorders>
              <w:top w:val="single" w:sz="4" w:space="0" w:color="auto"/>
              <w:left w:val="single" w:sz="4" w:space="0" w:color="auto"/>
              <w:bottom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0,198±0,006</w:t>
            </w:r>
          </w:p>
        </w:tc>
      </w:tr>
      <w:tr w:rsidR="000F5FFD" w:rsidRPr="00E53A95" w:rsidTr="00A255EB">
        <w:trPr>
          <w:trHeight w:val="459"/>
          <w:jc w:val="center"/>
        </w:trPr>
        <w:tc>
          <w:tcPr>
            <w:tcW w:w="664" w:type="dxa"/>
            <w:tcBorders>
              <w:top w:val="nil"/>
              <w:bottom w:val="single" w:sz="4" w:space="0" w:color="auto"/>
              <w:right w:val="single" w:sz="4" w:space="0" w:color="auto"/>
            </w:tcBorders>
            <w:shd w:val="clear" w:color="auto" w:fill="auto"/>
            <w:noWrap/>
            <w:vAlign w:val="center"/>
          </w:tcPr>
          <w:p w:rsidR="000F5FFD" w:rsidRPr="00E53A95" w:rsidRDefault="000F5FFD" w:rsidP="00E53A95">
            <w:pPr>
              <w:ind w:left="-98" w:right="-103"/>
              <w:jc w:val="center"/>
              <w:rPr>
                <w:sz w:val="28"/>
                <w:szCs w:val="28"/>
              </w:rPr>
            </w:pPr>
            <w:r w:rsidRPr="00E53A95">
              <w:rPr>
                <w:bCs/>
                <w:sz w:val="28"/>
                <w:szCs w:val="28"/>
              </w:rPr>
              <w:t>III</w:t>
            </w:r>
          </w:p>
        </w:tc>
        <w:tc>
          <w:tcPr>
            <w:tcW w:w="1545" w:type="dxa"/>
            <w:tcBorders>
              <w:top w:val="single" w:sz="4" w:space="0" w:color="auto"/>
              <w:left w:val="nil"/>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55,16±1,24</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FFD" w:rsidRPr="00E53A95" w:rsidRDefault="000F5FFD" w:rsidP="00A255EB">
            <w:pPr>
              <w:ind w:left="-108" w:right="-108"/>
              <w:jc w:val="center"/>
              <w:rPr>
                <w:sz w:val="28"/>
                <w:szCs w:val="28"/>
              </w:rPr>
            </w:pPr>
            <w:r w:rsidRPr="00E53A95">
              <w:rPr>
                <w:sz w:val="28"/>
                <w:szCs w:val="28"/>
              </w:rPr>
              <w:t>10,98±0,36</w:t>
            </w:r>
          </w:p>
        </w:tc>
        <w:tc>
          <w:tcPr>
            <w:tcW w:w="1310"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1,27±0,05</w:t>
            </w:r>
          </w:p>
        </w:tc>
        <w:tc>
          <w:tcPr>
            <w:tcW w:w="1378"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40"/>
              <w:jc w:val="center"/>
              <w:rPr>
                <w:sz w:val="28"/>
                <w:szCs w:val="28"/>
              </w:rPr>
            </w:pPr>
            <w:r w:rsidRPr="00E53A95">
              <w:rPr>
                <w:sz w:val="28"/>
                <w:szCs w:val="28"/>
              </w:rPr>
              <w:t>93,52±1,36</w:t>
            </w:r>
          </w:p>
        </w:tc>
        <w:tc>
          <w:tcPr>
            <w:tcW w:w="1395"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5,51±0,16</w:t>
            </w:r>
          </w:p>
        </w:tc>
        <w:tc>
          <w:tcPr>
            <w:tcW w:w="1584" w:type="dxa"/>
            <w:tcBorders>
              <w:top w:val="single" w:sz="4" w:space="0" w:color="auto"/>
              <w:left w:val="single" w:sz="4" w:space="0" w:color="auto"/>
              <w:bottom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0,202±0,005</w:t>
            </w:r>
          </w:p>
        </w:tc>
      </w:tr>
      <w:tr w:rsidR="000F5FFD" w:rsidRPr="00E53A95" w:rsidTr="00A255EB">
        <w:trPr>
          <w:trHeight w:val="273"/>
          <w:jc w:val="center"/>
        </w:trPr>
        <w:tc>
          <w:tcPr>
            <w:tcW w:w="664" w:type="dxa"/>
            <w:tcBorders>
              <w:top w:val="single" w:sz="4" w:space="0" w:color="auto"/>
              <w:bottom w:val="single" w:sz="4" w:space="0" w:color="auto"/>
              <w:right w:val="single" w:sz="4" w:space="0" w:color="auto"/>
            </w:tcBorders>
            <w:shd w:val="clear" w:color="auto" w:fill="auto"/>
            <w:noWrap/>
            <w:vAlign w:val="center"/>
          </w:tcPr>
          <w:p w:rsidR="000F5FFD" w:rsidRPr="00E53A95" w:rsidRDefault="000F5FFD" w:rsidP="00E53A95">
            <w:pPr>
              <w:ind w:left="-98" w:right="-103"/>
              <w:jc w:val="center"/>
              <w:rPr>
                <w:sz w:val="28"/>
                <w:szCs w:val="28"/>
              </w:rPr>
            </w:pPr>
            <w:r w:rsidRPr="00E53A95">
              <w:rPr>
                <w:bCs/>
                <w:sz w:val="28"/>
                <w:szCs w:val="28"/>
              </w:rPr>
              <w:t>IV</w:t>
            </w:r>
          </w:p>
        </w:tc>
        <w:tc>
          <w:tcPr>
            <w:tcW w:w="1545" w:type="dxa"/>
            <w:tcBorders>
              <w:top w:val="single" w:sz="4" w:space="0" w:color="auto"/>
              <w:left w:val="nil"/>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56,94±1,54</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FFD" w:rsidRPr="00E53A95" w:rsidRDefault="000F5FFD" w:rsidP="00A255EB">
            <w:pPr>
              <w:ind w:left="-108" w:right="-108"/>
              <w:jc w:val="center"/>
              <w:rPr>
                <w:sz w:val="28"/>
                <w:szCs w:val="28"/>
              </w:rPr>
            </w:pPr>
            <w:r w:rsidRPr="00E53A95">
              <w:rPr>
                <w:sz w:val="28"/>
                <w:szCs w:val="28"/>
              </w:rPr>
              <w:t>11,02±0,32</w:t>
            </w:r>
          </w:p>
        </w:tc>
        <w:tc>
          <w:tcPr>
            <w:tcW w:w="1310"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6" w:right="-108"/>
              <w:jc w:val="center"/>
              <w:rPr>
                <w:sz w:val="28"/>
                <w:szCs w:val="28"/>
              </w:rPr>
            </w:pPr>
            <w:r w:rsidRPr="00E53A95">
              <w:rPr>
                <w:sz w:val="28"/>
                <w:szCs w:val="28"/>
              </w:rPr>
              <w:t>1,32±0,05</w:t>
            </w:r>
          </w:p>
        </w:tc>
        <w:tc>
          <w:tcPr>
            <w:tcW w:w="1378"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93,80±0,92</w:t>
            </w:r>
          </w:p>
        </w:tc>
        <w:tc>
          <w:tcPr>
            <w:tcW w:w="1395" w:type="dxa"/>
            <w:tcBorders>
              <w:top w:val="single" w:sz="4" w:space="0" w:color="auto"/>
              <w:left w:val="single" w:sz="4" w:space="0" w:color="auto"/>
              <w:bottom w:val="single" w:sz="4" w:space="0" w:color="auto"/>
              <w:right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5,66±0,19</w:t>
            </w:r>
          </w:p>
        </w:tc>
        <w:tc>
          <w:tcPr>
            <w:tcW w:w="1584" w:type="dxa"/>
            <w:tcBorders>
              <w:top w:val="single" w:sz="4" w:space="0" w:color="auto"/>
              <w:left w:val="single" w:sz="4" w:space="0" w:color="auto"/>
              <w:bottom w:val="single" w:sz="4" w:space="0" w:color="auto"/>
            </w:tcBorders>
            <w:vAlign w:val="center"/>
          </w:tcPr>
          <w:p w:rsidR="000F5FFD" w:rsidRPr="00E53A95" w:rsidRDefault="000F5FFD" w:rsidP="00A255EB">
            <w:pPr>
              <w:ind w:left="-108" w:right="-108"/>
              <w:jc w:val="center"/>
              <w:rPr>
                <w:sz w:val="28"/>
                <w:szCs w:val="28"/>
              </w:rPr>
            </w:pPr>
            <w:r w:rsidRPr="00E53A95">
              <w:rPr>
                <w:sz w:val="28"/>
                <w:szCs w:val="28"/>
              </w:rPr>
              <w:t>0,207±0,007</w:t>
            </w:r>
          </w:p>
        </w:tc>
      </w:tr>
    </w:tbl>
    <w:p w:rsidR="000F5FFD" w:rsidRPr="00050F9F" w:rsidRDefault="000F5FFD" w:rsidP="00E53A95">
      <w:pPr>
        <w:jc w:val="both"/>
      </w:pPr>
      <w:r w:rsidRPr="00050F9F">
        <w:rPr>
          <w:lang w:val="en-US"/>
        </w:rPr>
        <w:t>*</w:t>
      </w:r>
      <w:r w:rsidR="00A255EB" w:rsidRPr="00050F9F">
        <w:t>-</w:t>
      </w:r>
      <w:r w:rsidRPr="00050F9F">
        <w:t>Р≤</w:t>
      </w:r>
      <w:r w:rsidRPr="00050F9F">
        <w:rPr>
          <w:lang w:val="en-US"/>
        </w:rPr>
        <w:t>0</w:t>
      </w:r>
      <w:r w:rsidR="00A00A22" w:rsidRPr="00050F9F">
        <w:t>,05; **</w:t>
      </w:r>
      <w:r w:rsidR="00A255EB" w:rsidRPr="00050F9F">
        <w:t>-</w:t>
      </w:r>
      <w:r w:rsidR="00A00A22" w:rsidRPr="00050F9F">
        <w:t>Р≤0,01</w:t>
      </w:r>
    </w:p>
    <w:p w:rsidR="00230156" w:rsidRPr="00E53A95" w:rsidRDefault="00230156" w:rsidP="00230156">
      <w:pPr>
        <w:ind w:firstLine="720"/>
        <w:jc w:val="both"/>
        <w:rPr>
          <w:sz w:val="28"/>
          <w:szCs w:val="28"/>
        </w:rPr>
      </w:pPr>
      <w:r w:rsidRPr="00E53A95">
        <w:rPr>
          <w:sz w:val="28"/>
          <w:szCs w:val="28"/>
        </w:rPr>
        <w:t xml:space="preserve">Добавка в рационы свиноматок разного количества патоки привела к увеличению среднесуточного прироста поросят на 2,7% во </w:t>
      </w:r>
      <w:r w:rsidRPr="00E53A95">
        <w:rPr>
          <w:sz w:val="28"/>
          <w:szCs w:val="28"/>
          <w:lang w:val="en-US"/>
        </w:rPr>
        <w:t>II</w:t>
      </w:r>
      <w:r w:rsidRPr="00E53A95">
        <w:rPr>
          <w:sz w:val="28"/>
          <w:szCs w:val="28"/>
        </w:rPr>
        <w:t xml:space="preserve"> группе, 7,3% в </w:t>
      </w:r>
      <w:r w:rsidRPr="00E53A95">
        <w:rPr>
          <w:sz w:val="28"/>
          <w:szCs w:val="28"/>
          <w:lang w:val="en-US"/>
        </w:rPr>
        <w:t>III</w:t>
      </w:r>
      <w:r w:rsidRPr="00E53A95">
        <w:rPr>
          <w:sz w:val="28"/>
          <w:szCs w:val="28"/>
        </w:rPr>
        <w:t xml:space="preserve"> группе и 9,8% в </w:t>
      </w:r>
      <w:r w:rsidRPr="00E53A95">
        <w:rPr>
          <w:sz w:val="28"/>
          <w:szCs w:val="28"/>
          <w:lang w:val="en-US"/>
        </w:rPr>
        <w:t>IV</w:t>
      </w:r>
      <w:r w:rsidRPr="00E53A95">
        <w:rPr>
          <w:sz w:val="28"/>
          <w:szCs w:val="28"/>
        </w:rPr>
        <w:t xml:space="preserve"> группе по сравнению с контролем, а живая масса поросят в 20-дневном возрасте увеличилась на 3,2, 8,6 и 11,55% в по</w:t>
      </w:r>
      <w:r w:rsidRPr="00E53A95">
        <w:rPr>
          <w:sz w:val="28"/>
          <w:szCs w:val="28"/>
        </w:rPr>
        <w:t>д</w:t>
      </w:r>
      <w:r w:rsidRPr="00E53A95">
        <w:rPr>
          <w:sz w:val="28"/>
          <w:szCs w:val="28"/>
        </w:rPr>
        <w:t>опытных группах по сравнению с контрольной.</w:t>
      </w:r>
    </w:p>
    <w:p w:rsidR="000F5FFD" w:rsidRPr="00E53A95" w:rsidRDefault="000F5FFD" w:rsidP="00E53A95">
      <w:pPr>
        <w:ind w:firstLine="720"/>
        <w:jc w:val="both"/>
        <w:rPr>
          <w:sz w:val="28"/>
          <w:szCs w:val="28"/>
        </w:rPr>
      </w:pPr>
      <w:r w:rsidRPr="00E53A95">
        <w:rPr>
          <w:sz w:val="28"/>
          <w:szCs w:val="28"/>
        </w:rPr>
        <w:t>Повышение условной молочности, крупноплодности и сохранности поросят положительным образом отразилось и на таких показателях, как живая масса поросят в 21-дневном возрасте и их среднесуточном приросте</w:t>
      </w:r>
      <w:r w:rsidRPr="00E53A95">
        <w:rPr>
          <w:b/>
          <w:sz w:val="28"/>
          <w:szCs w:val="28"/>
        </w:rPr>
        <w:t>.</w:t>
      </w:r>
    </w:p>
    <w:p w:rsidR="003C49B2" w:rsidRDefault="000F5FFD" w:rsidP="00E53A95">
      <w:pPr>
        <w:pStyle w:val="aa"/>
        <w:spacing w:after="0" w:line="240" w:lineRule="auto"/>
        <w:ind w:left="0" w:firstLine="708"/>
        <w:jc w:val="both"/>
        <w:rPr>
          <w:rFonts w:ascii="Times New Roman" w:hAnsi="Times New Roman"/>
          <w:sz w:val="28"/>
          <w:szCs w:val="28"/>
        </w:rPr>
      </w:pPr>
      <w:r w:rsidRPr="00E53A95">
        <w:rPr>
          <w:rFonts w:ascii="Times New Roman" w:hAnsi="Times New Roman"/>
          <w:sz w:val="28"/>
          <w:szCs w:val="28"/>
        </w:rPr>
        <w:t>Таким образом, концентрация глюкозы, витамина С, железа и меди в крови свиноматок меняется в зависимости от их физиологического состо</w:t>
      </w:r>
      <w:r w:rsidRPr="00E53A95">
        <w:rPr>
          <w:rFonts w:ascii="Times New Roman" w:hAnsi="Times New Roman"/>
          <w:sz w:val="28"/>
          <w:szCs w:val="28"/>
        </w:rPr>
        <w:t>я</w:t>
      </w:r>
      <w:r w:rsidRPr="00E53A95">
        <w:rPr>
          <w:rFonts w:ascii="Times New Roman" w:hAnsi="Times New Roman"/>
          <w:sz w:val="28"/>
          <w:szCs w:val="28"/>
        </w:rPr>
        <w:t>ния. По мере увеличения срока супоросности и в период лактации конце</w:t>
      </w:r>
      <w:r w:rsidRPr="00E53A95">
        <w:rPr>
          <w:rFonts w:ascii="Times New Roman" w:hAnsi="Times New Roman"/>
          <w:sz w:val="28"/>
          <w:szCs w:val="28"/>
        </w:rPr>
        <w:t>н</w:t>
      </w:r>
      <w:r w:rsidRPr="00E53A95">
        <w:rPr>
          <w:rFonts w:ascii="Times New Roman" w:hAnsi="Times New Roman"/>
          <w:sz w:val="28"/>
          <w:szCs w:val="28"/>
        </w:rPr>
        <w:t>трация глюкозы, витамина С и железа в крови свиноматок снижается, что, возможно, связано с увеличением их использования организмом и выдел</w:t>
      </w:r>
      <w:r w:rsidRPr="00E53A95">
        <w:rPr>
          <w:rFonts w:ascii="Times New Roman" w:hAnsi="Times New Roman"/>
          <w:sz w:val="28"/>
          <w:szCs w:val="28"/>
        </w:rPr>
        <w:t>е</w:t>
      </w:r>
      <w:r w:rsidRPr="00E53A95">
        <w:rPr>
          <w:rFonts w:ascii="Times New Roman" w:hAnsi="Times New Roman"/>
          <w:sz w:val="28"/>
          <w:szCs w:val="28"/>
        </w:rPr>
        <w:t>нием с молоком.</w:t>
      </w:r>
      <w:r w:rsidR="00C357F0">
        <w:rPr>
          <w:rFonts w:ascii="Times New Roman" w:hAnsi="Times New Roman"/>
          <w:sz w:val="28"/>
          <w:szCs w:val="28"/>
        </w:rPr>
        <w:t xml:space="preserve"> </w:t>
      </w:r>
      <w:r w:rsidRPr="00E53A95">
        <w:rPr>
          <w:rFonts w:ascii="Times New Roman" w:hAnsi="Times New Roman"/>
          <w:sz w:val="28"/>
          <w:szCs w:val="28"/>
        </w:rPr>
        <w:t xml:space="preserve">Добавка в рационы различного количества свекловичной патоки способствует повышению концентрации </w:t>
      </w:r>
      <w:r w:rsidR="003C49B2" w:rsidRPr="00E53A95">
        <w:rPr>
          <w:rFonts w:ascii="Times New Roman" w:hAnsi="Times New Roman"/>
          <w:sz w:val="28"/>
          <w:szCs w:val="28"/>
        </w:rPr>
        <w:t xml:space="preserve">глюкозы, витамина С и </w:t>
      </w:r>
      <w:r w:rsidRPr="00E53A95">
        <w:rPr>
          <w:rFonts w:ascii="Times New Roman" w:hAnsi="Times New Roman"/>
          <w:sz w:val="28"/>
          <w:szCs w:val="28"/>
        </w:rPr>
        <w:t xml:space="preserve">железа в крови подопытных </w:t>
      </w:r>
      <w:r w:rsidR="003C49B2" w:rsidRPr="00E53A95">
        <w:rPr>
          <w:rFonts w:ascii="Times New Roman" w:hAnsi="Times New Roman"/>
          <w:sz w:val="28"/>
          <w:szCs w:val="28"/>
        </w:rPr>
        <w:t xml:space="preserve">свиноматок </w:t>
      </w:r>
      <w:r w:rsidRPr="00E53A95">
        <w:rPr>
          <w:rFonts w:ascii="Times New Roman" w:hAnsi="Times New Roman"/>
          <w:sz w:val="28"/>
          <w:szCs w:val="28"/>
        </w:rPr>
        <w:t>по сравнению с контрольной группой. Это сопровождается увеличением продуктивных и репродукти</w:t>
      </w:r>
      <w:r w:rsidRPr="00E53A95">
        <w:rPr>
          <w:rFonts w:ascii="Times New Roman" w:hAnsi="Times New Roman"/>
          <w:sz w:val="28"/>
          <w:szCs w:val="28"/>
        </w:rPr>
        <w:t>в</w:t>
      </w:r>
      <w:r w:rsidRPr="00E53A95">
        <w:rPr>
          <w:rFonts w:ascii="Times New Roman" w:hAnsi="Times New Roman"/>
          <w:sz w:val="28"/>
          <w:szCs w:val="28"/>
        </w:rPr>
        <w:t>ных показателей свиноматок.</w:t>
      </w:r>
    </w:p>
    <w:p w:rsidR="000F5FFD" w:rsidRPr="00B13C70" w:rsidRDefault="000F5FFD" w:rsidP="00E53A95">
      <w:pPr>
        <w:pStyle w:val="aa"/>
        <w:spacing w:after="0" w:line="240" w:lineRule="auto"/>
        <w:ind w:left="0" w:firstLine="708"/>
        <w:jc w:val="both"/>
        <w:rPr>
          <w:rFonts w:ascii="Times New Roman" w:hAnsi="Times New Roman"/>
          <w:sz w:val="28"/>
          <w:szCs w:val="28"/>
          <w:lang w:val="en-US"/>
        </w:rPr>
      </w:pPr>
      <w:r w:rsidRPr="00E53A95">
        <w:rPr>
          <w:rFonts w:ascii="Times New Roman" w:hAnsi="Times New Roman"/>
          <w:b/>
          <w:sz w:val="28"/>
          <w:szCs w:val="28"/>
        </w:rPr>
        <w:t>Литература</w:t>
      </w:r>
      <w:r w:rsidRPr="00E53A95">
        <w:rPr>
          <w:rFonts w:ascii="Times New Roman" w:hAnsi="Times New Roman"/>
          <w:sz w:val="28"/>
          <w:szCs w:val="28"/>
        </w:rPr>
        <w:t xml:space="preserve">. 1. </w:t>
      </w:r>
      <w:r w:rsidR="003C49B2" w:rsidRPr="00E53A95">
        <w:rPr>
          <w:rFonts w:ascii="Times New Roman" w:hAnsi="Times New Roman"/>
          <w:sz w:val="28"/>
          <w:szCs w:val="28"/>
        </w:rPr>
        <w:t>Гамко Л.Н. с соавт.</w:t>
      </w:r>
      <w:r w:rsidRPr="00E53A95">
        <w:rPr>
          <w:rFonts w:ascii="Times New Roman" w:hAnsi="Times New Roman"/>
          <w:sz w:val="28"/>
          <w:szCs w:val="28"/>
        </w:rPr>
        <w:t>//Материалы международной н</w:t>
      </w:r>
      <w:r w:rsidRPr="00E53A95">
        <w:rPr>
          <w:rFonts w:ascii="Times New Roman" w:hAnsi="Times New Roman"/>
          <w:sz w:val="28"/>
          <w:szCs w:val="28"/>
        </w:rPr>
        <w:t>а</w:t>
      </w:r>
      <w:r w:rsidRPr="00E53A95">
        <w:rPr>
          <w:rFonts w:ascii="Times New Roman" w:hAnsi="Times New Roman"/>
          <w:sz w:val="28"/>
          <w:szCs w:val="28"/>
        </w:rPr>
        <w:t>учно-практической конференции. Ульяновск, 2005.-С.19-22. 2.Джавадов А.К., с соавт.//Вестник Орел ГАУ, 2008, №2(11).-С.29-31. 3.Косарев В.Е. с соавт.//Передовые технологии образования и науки: сб. науч. трудов Ку</w:t>
      </w:r>
      <w:r w:rsidRPr="00E53A95">
        <w:rPr>
          <w:rFonts w:ascii="Times New Roman" w:hAnsi="Times New Roman"/>
          <w:sz w:val="28"/>
          <w:szCs w:val="28"/>
        </w:rPr>
        <w:t>р</w:t>
      </w:r>
      <w:r w:rsidRPr="00E53A95">
        <w:rPr>
          <w:rFonts w:ascii="Times New Roman" w:hAnsi="Times New Roman"/>
          <w:sz w:val="28"/>
          <w:szCs w:val="28"/>
        </w:rPr>
        <w:t>ского госуниверситета.- Курск, 2003.-С.54-55.4.Методы ветеринарной кл</w:t>
      </w:r>
      <w:r w:rsidRPr="00E53A95">
        <w:rPr>
          <w:rFonts w:ascii="Times New Roman" w:hAnsi="Times New Roman"/>
          <w:sz w:val="28"/>
          <w:szCs w:val="28"/>
        </w:rPr>
        <w:t>и</w:t>
      </w:r>
      <w:r w:rsidRPr="00E53A95">
        <w:rPr>
          <w:rFonts w:ascii="Times New Roman" w:hAnsi="Times New Roman"/>
          <w:sz w:val="28"/>
          <w:szCs w:val="28"/>
        </w:rPr>
        <w:t>нической лабор</w:t>
      </w:r>
      <w:r w:rsidR="003C49B2" w:rsidRPr="00E53A95">
        <w:rPr>
          <w:rFonts w:ascii="Times New Roman" w:hAnsi="Times New Roman"/>
          <w:sz w:val="28"/>
          <w:szCs w:val="28"/>
        </w:rPr>
        <w:t>аторной диагностики: Справочник</w:t>
      </w:r>
      <w:r w:rsidRPr="00E53A95">
        <w:rPr>
          <w:rFonts w:ascii="Times New Roman" w:hAnsi="Times New Roman"/>
          <w:sz w:val="28"/>
          <w:szCs w:val="28"/>
        </w:rPr>
        <w:t>/Под. ред. проф. И</w:t>
      </w:r>
      <w:r w:rsidRPr="00E53A95">
        <w:rPr>
          <w:rFonts w:ascii="Times New Roman" w:hAnsi="Times New Roman"/>
          <w:sz w:val="28"/>
          <w:szCs w:val="28"/>
          <w:lang w:val="en-US"/>
        </w:rPr>
        <w:t>.</w:t>
      </w:r>
      <w:r w:rsidRPr="00E53A95">
        <w:rPr>
          <w:rFonts w:ascii="Times New Roman" w:hAnsi="Times New Roman"/>
          <w:sz w:val="28"/>
          <w:szCs w:val="28"/>
        </w:rPr>
        <w:t>П</w:t>
      </w:r>
      <w:r w:rsidRPr="00E53A95">
        <w:rPr>
          <w:rFonts w:ascii="Times New Roman" w:hAnsi="Times New Roman"/>
          <w:sz w:val="28"/>
          <w:szCs w:val="28"/>
          <w:lang w:val="en-US"/>
        </w:rPr>
        <w:t xml:space="preserve">. </w:t>
      </w:r>
      <w:r w:rsidRPr="00E53A95">
        <w:rPr>
          <w:rFonts w:ascii="Times New Roman" w:hAnsi="Times New Roman"/>
          <w:sz w:val="28"/>
          <w:szCs w:val="28"/>
        </w:rPr>
        <w:t>Кондрахина</w:t>
      </w:r>
      <w:r w:rsidRPr="00E53A95">
        <w:rPr>
          <w:rFonts w:ascii="Times New Roman" w:hAnsi="Times New Roman"/>
          <w:sz w:val="28"/>
          <w:szCs w:val="28"/>
          <w:lang w:val="en-US"/>
        </w:rPr>
        <w:t xml:space="preserve">. – </w:t>
      </w:r>
      <w:r w:rsidRPr="00E53A95">
        <w:rPr>
          <w:rFonts w:ascii="Times New Roman" w:hAnsi="Times New Roman"/>
          <w:sz w:val="28"/>
          <w:szCs w:val="28"/>
        </w:rPr>
        <w:t>М</w:t>
      </w:r>
      <w:r w:rsidRPr="00E53A95">
        <w:rPr>
          <w:rFonts w:ascii="Times New Roman" w:hAnsi="Times New Roman"/>
          <w:sz w:val="28"/>
          <w:szCs w:val="28"/>
          <w:lang w:val="en-US"/>
        </w:rPr>
        <w:t xml:space="preserve">.: </w:t>
      </w:r>
      <w:r w:rsidRPr="00E53A95">
        <w:rPr>
          <w:rFonts w:ascii="Times New Roman" w:hAnsi="Times New Roman"/>
          <w:sz w:val="28"/>
          <w:szCs w:val="28"/>
        </w:rPr>
        <w:t>КолосС</w:t>
      </w:r>
      <w:r w:rsidRPr="00E53A95">
        <w:rPr>
          <w:rFonts w:ascii="Times New Roman" w:hAnsi="Times New Roman"/>
          <w:sz w:val="28"/>
          <w:szCs w:val="28"/>
          <w:lang w:val="en-US"/>
        </w:rPr>
        <w:t xml:space="preserve">, 2004. – 520 </w:t>
      </w:r>
      <w:r w:rsidRPr="00E53A95">
        <w:rPr>
          <w:rFonts w:ascii="Times New Roman" w:hAnsi="Times New Roman"/>
          <w:sz w:val="28"/>
          <w:szCs w:val="28"/>
        </w:rPr>
        <w:t>с</w:t>
      </w:r>
      <w:r w:rsidRPr="00E53A95">
        <w:rPr>
          <w:rFonts w:ascii="Times New Roman" w:hAnsi="Times New Roman"/>
          <w:sz w:val="28"/>
          <w:szCs w:val="28"/>
          <w:lang w:val="en-US"/>
        </w:rPr>
        <w:t>.</w:t>
      </w:r>
    </w:p>
    <w:p w:rsidR="000F5FFD" w:rsidRPr="00E53A95" w:rsidRDefault="000F5FFD" w:rsidP="00E53A95">
      <w:pPr>
        <w:jc w:val="center"/>
        <w:rPr>
          <w:b/>
          <w:sz w:val="28"/>
          <w:szCs w:val="28"/>
          <w:lang w:val="en-US"/>
        </w:rPr>
      </w:pPr>
      <w:r w:rsidRPr="00E53A95">
        <w:rPr>
          <w:b/>
          <w:sz w:val="28"/>
          <w:szCs w:val="28"/>
          <w:lang w:val="en-US"/>
        </w:rPr>
        <w:t>THE PERFORMANCE AND BIOCHEMICAL INDICES OF BROOD-SOWS BLOOD DEPENDING ON THEIR PHYSIOLOGICAL CONDITION</w:t>
      </w:r>
    </w:p>
    <w:p w:rsidR="00814A17" w:rsidRPr="00E53A95" w:rsidRDefault="000F5FFD" w:rsidP="00E53A95">
      <w:pPr>
        <w:jc w:val="center"/>
        <w:rPr>
          <w:b/>
          <w:sz w:val="28"/>
          <w:szCs w:val="28"/>
          <w:vertAlign w:val="superscript"/>
          <w:lang w:val="en-US"/>
        </w:rPr>
      </w:pPr>
      <w:r w:rsidRPr="00E53A95">
        <w:rPr>
          <w:b/>
          <w:sz w:val="28"/>
          <w:szCs w:val="28"/>
          <w:lang w:val="en-US"/>
        </w:rPr>
        <w:t>Dzavadov A.K.</w:t>
      </w:r>
      <w:r w:rsidRPr="00E53A95">
        <w:rPr>
          <w:b/>
          <w:sz w:val="28"/>
          <w:szCs w:val="28"/>
          <w:vertAlign w:val="superscript"/>
          <w:lang w:val="en-US"/>
        </w:rPr>
        <w:t>1</w:t>
      </w:r>
      <w:r w:rsidRPr="00E53A95">
        <w:rPr>
          <w:b/>
          <w:sz w:val="28"/>
          <w:szCs w:val="28"/>
          <w:lang w:val="en-US"/>
        </w:rPr>
        <w:t xml:space="preserve"> , Meshcheryakova V.A.</w:t>
      </w:r>
      <w:r w:rsidRPr="00E53A95">
        <w:rPr>
          <w:b/>
          <w:sz w:val="28"/>
          <w:szCs w:val="28"/>
          <w:vertAlign w:val="superscript"/>
          <w:lang w:val="en-US"/>
        </w:rPr>
        <w:t>2</w:t>
      </w:r>
    </w:p>
    <w:p w:rsidR="00814A17" w:rsidRPr="00E53A95" w:rsidRDefault="000F5FFD" w:rsidP="00E53A95">
      <w:pPr>
        <w:jc w:val="center"/>
        <w:rPr>
          <w:sz w:val="28"/>
          <w:szCs w:val="28"/>
          <w:lang w:val="en-US"/>
        </w:rPr>
      </w:pPr>
      <w:smartTag w:uri="urn:schemas-microsoft-com:office:smarttags" w:element="PlaceName">
        <w:r w:rsidRPr="00E53A95">
          <w:rPr>
            <w:sz w:val="28"/>
            <w:szCs w:val="28"/>
            <w:vertAlign w:val="superscript"/>
            <w:lang w:val="en-US"/>
          </w:rPr>
          <w:t>1</w:t>
        </w:r>
        <w:r w:rsidRPr="00E53A95">
          <w:rPr>
            <w:sz w:val="28"/>
            <w:szCs w:val="28"/>
            <w:lang w:val="en-US"/>
          </w:rPr>
          <w:t>Oryol</w:t>
        </w:r>
      </w:smartTag>
      <w:r w:rsidRPr="00E53A95">
        <w:rPr>
          <w:sz w:val="28"/>
          <w:szCs w:val="28"/>
          <w:lang w:val="en-US"/>
        </w:rPr>
        <w:t xml:space="preserve"> </w:t>
      </w:r>
      <w:smartTag w:uri="urn:schemas-microsoft-com:office:smarttags" w:element="PlaceType">
        <w:r w:rsidRPr="00E53A95">
          <w:rPr>
            <w:sz w:val="28"/>
            <w:szCs w:val="28"/>
            <w:lang w:val="en-US"/>
          </w:rPr>
          <w:t>State</w:t>
        </w:r>
      </w:smartTag>
      <w:r w:rsidRPr="00E53A95">
        <w:rPr>
          <w:sz w:val="28"/>
          <w:szCs w:val="28"/>
          <w:lang w:val="en-US"/>
        </w:rPr>
        <w:t xml:space="preserve"> </w:t>
      </w:r>
      <w:smartTag w:uri="urn:schemas-microsoft-com:office:smarttags" w:element="PlaceName">
        <w:r w:rsidRPr="00E53A95">
          <w:rPr>
            <w:sz w:val="28"/>
            <w:szCs w:val="28"/>
            <w:lang w:val="en-US"/>
          </w:rPr>
          <w:t>Agrarian</w:t>
        </w:r>
      </w:smartTag>
      <w:r w:rsidRPr="00E53A95">
        <w:rPr>
          <w:sz w:val="28"/>
          <w:szCs w:val="28"/>
          <w:lang w:val="en-US"/>
        </w:rPr>
        <w:t xml:space="preserve"> </w:t>
      </w:r>
      <w:smartTag w:uri="urn:schemas-microsoft-com:office:smarttags" w:element="PlaceType">
        <w:r w:rsidRPr="00E53A95">
          <w:rPr>
            <w:sz w:val="28"/>
            <w:szCs w:val="28"/>
            <w:lang w:val="en-US"/>
          </w:rPr>
          <w:t>University</w:t>
        </w:r>
      </w:smartTag>
      <w:r w:rsidRPr="00E53A95">
        <w:rPr>
          <w:sz w:val="28"/>
          <w:szCs w:val="28"/>
          <w:lang w:val="en-US"/>
        </w:rPr>
        <w:t xml:space="preserve">, </w:t>
      </w:r>
      <w:smartTag w:uri="urn:schemas-microsoft-com:office:smarttags" w:element="place">
        <w:smartTag w:uri="urn:schemas-microsoft-com:office:smarttags" w:element="City">
          <w:r w:rsidRPr="00E53A95">
            <w:rPr>
              <w:sz w:val="28"/>
              <w:szCs w:val="28"/>
              <w:lang w:val="en-US"/>
            </w:rPr>
            <w:t>Oryol</w:t>
          </w:r>
        </w:smartTag>
        <w:r w:rsidRPr="00E53A95">
          <w:rPr>
            <w:sz w:val="28"/>
            <w:szCs w:val="28"/>
            <w:lang w:val="en-US"/>
          </w:rPr>
          <w:t xml:space="preserve">, </w:t>
        </w:r>
        <w:smartTag w:uri="urn:schemas-microsoft-com:office:smarttags" w:element="country-region">
          <w:r w:rsidRPr="00E53A95">
            <w:rPr>
              <w:sz w:val="28"/>
              <w:szCs w:val="28"/>
              <w:lang w:val="en-US"/>
            </w:rPr>
            <w:t>Russia</w:t>
          </w:r>
        </w:smartTag>
      </w:smartTag>
    </w:p>
    <w:p w:rsidR="000F5FFD" w:rsidRPr="00B13C70" w:rsidRDefault="000F5FFD" w:rsidP="00E53A95">
      <w:pPr>
        <w:jc w:val="center"/>
        <w:rPr>
          <w:sz w:val="28"/>
          <w:szCs w:val="28"/>
          <w:lang w:val="en-US"/>
        </w:rPr>
      </w:pPr>
      <w:smartTag w:uri="urn:schemas-microsoft-com:office:smarttags" w:element="PlaceName">
        <w:r w:rsidRPr="00E53A95">
          <w:rPr>
            <w:sz w:val="28"/>
            <w:szCs w:val="28"/>
            <w:vertAlign w:val="superscript"/>
            <w:lang w:val="en-US"/>
          </w:rPr>
          <w:t>2</w:t>
        </w:r>
        <w:r w:rsidRPr="00E53A95">
          <w:rPr>
            <w:sz w:val="28"/>
            <w:szCs w:val="28"/>
            <w:lang w:val="en-US"/>
          </w:rPr>
          <w:t>Oryol</w:t>
        </w:r>
      </w:smartTag>
      <w:r w:rsidRPr="00E53A95">
        <w:rPr>
          <w:sz w:val="28"/>
          <w:szCs w:val="28"/>
          <w:lang w:val="en-US"/>
        </w:rPr>
        <w:t xml:space="preserve"> </w:t>
      </w:r>
      <w:smartTag w:uri="urn:schemas-microsoft-com:office:smarttags" w:element="PlaceType">
        <w:r w:rsidRPr="00E53A95">
          <w:rPr>
            <w:sz w:val="28"/>
            <w:szCs w:val="28"/>
            <w:lang w:val="en-US"/>
          </w:rPr>
          <w:t>State</w:t>
        </w:r>
      </w:smartTag>
      <w:r w:rsidRPr="00E53A95">
        <w:rPr>
          <w:sz w:val="28"/>
          <w:szCs w:val="28"/>
          <w:lang w:val="en-US"/>
        </w:rPr>
        <w:t xml:space="preserve"> </w:t>
      </w:r>
      <w:smartTag w:uri="urn:schemas-microsoft-com:office:smarttags" w:element="PlaceName">
        <w:r w:rsidRPr="00E53A95">
          <w:rPr>
            <w:sz w:val="28"/>
            <w:szCs w:val="28"/>
            <w:lang w:val="en-US"/>
          </w:rPr>
          <w:t>Technical</w:t>
        </w:r>
      </w:smartTag>
      <w:r w:rsidRPr="00E53A95">
        <w:rPr>
          <w:sz w:val="28"/>
          <w:szCs w:val="28"/>
          <w:lang w:val="en-US"/>
        </w:rPr>
        <w:t xml:space="preserve"> </w:t>
      </w:r>
      <w:smartTag w:uri="urn:schemas-microsoft-com:office:smarttags" w:element="PlaceType">
        <w:r w:rsidRPr="00E53A95">
          <w:rPr>
            <w:sz w:val="28"/>
            <w:szCs w:val="28"/>
            <w:lang w:val="en-US"/>
          </w:rPr>
          <w:t>University</w:t>
        </w:r>
      </w:smartTag>
      <w:r w:rsidRPr="00E53A95">
        <w:rPr>
          <w:sz w:val="28"/>
          <w:szCs w:val="28"/>
          <w:lang w:val="en-US"/>
        </w:rPr>
        <w:t xml:space="preserve">, </w:t>
      </w:r>
      <w:smartTag w:uri="urn:schemas-microsoft-com:office:smarttags" w:element="place">
        <w:smartTag w:uri="urn:schemas-microsoft-com:office:smarttags" w:element="City">
          <w:r w:rsidRPr="00E53A95">
            <w:rPr>
              <w:sz w:val="28"/>
              <w:szCs w:val="28"/>
              <w:lang w:val="en-US"/>
            </w:rPr>
            <w:t>Oryol</w:t>
          </w:r>
        </w:smartTag>
        <w:r w:rsidRPr="00E53A95">
          <w:rPr>
            <w:sz w:val="28"/>
            <w:szCs w:val="28"/>
            <w:lang w:val="en-US"/>
          </w:rPr>
          <w:t xml:space="preserve">, </w:t>
        </w:r>
        <w:smartTag w:uri="urn:schemas-microsoft-com:office:smarttags" w:element="country-region">
          <w:r w:rsidRPr="00E53A95">
            <w:rPr>
              <w:sz w:val="28"/>
              <w:szCs w:val="28"/>
              <w:lang w:val="en-US"/>
            </w:rPr>
            <w:t>Russia</w:t>
          </w:r>
        </w:smartTag>
      </w:smartTag>
    </w:p>
    <w:p w:rsidR="000F5FFD" w:rsidRPr="00E53A95" w:rsidRDefault="000F5FFD" w:rsidP="00E53A95">
      <w:pPr>
        <w:pStyle w:val="aa"/>
        <w:spacing w:after="0" w:line="240" w:lineRule="auto"/>
        <w:ind w:left="0" w:firstLine="708"/>
        <w:jc w:val="both"/>
        <w:rPr>
          <w:rFonts w:ascii="Times New Roman" w:hAnsi="Times New Roman"/>
          <w:sz w:val="28"/>
          <w:szCs w:val="28"/>
          <w:lang w:val="en-US"/>
        </w:rPr>
      </w:pPr>
      <w:r w:rsidRPr="00E53A95">
        <w:rPr>
          <w:rFonts w:ascii="Times New Roman" w:hAnsi="Times New Roman"/>
          <w:sz w:val="28"/>
          <w:szCs w:val="28"/>
          <w:lang w:val="en-US"/>
        </w:rPr>
        <w:t>It was established that addition different quality of treacle from beetroots into rations promotes increasing of concentration of glucose, vitamin C and iron in the brood-sows blood comparing with the control group. It is accompanied by increasing of productive and reproductive indices of brood-sows.</w:t>
      </w:r>
    </w:p>
    <w:p w:rsidR="000F5FFD" w:rsidRPr="004F074F" w:rsidRDefault="000F5FFD" w:rsidP="00622BC8">
      <w:pPr>
        <w:pStyle w:val="aff3"/>
      </w:pPr>
      <w:r w:rsidRPr="004F074F">
        <w:t>УДК 619:636.32/38.085.16</w:t>
      </w:r>
    </w:p>
    <w:p w:rsidR="000F5FFD" w:rsidRPr="004F074F" w:rsidRDefault="00F57730" w:rsidP="00477716">
      <w:pPr>
        <w:jc w:val="center"/>
        <w:rPr>
          <w:b/>
          <w:sz w:val="28"/>
          <w:szCs w:val="28"/>
        </w:rPr>
      </w:pPr>
      <w:r w:rsidRPr="004F074F">
        <w:rPr>
          <w:b/>
          <w:sz w:val="28"/>
          <w:szCs w:val="28"/>
        </w:rPr>
        <w:t>ВЛИЯНИЕ</w:t>
      </w:r>
      <w:r w:rsidR="000F5FFD" w:rsidRPr="004F074F">
        <w:rPr>
          <w:b/>
          <w:sz w:val="28"/>
          <w:szCs w:val="28"/>
        </w:rPr>
        <w:t xml:space="preserve"> БИОЛОГИЧЕСКИ АКТИВНОГО ПРЕПАРАТА ЛАКСУПРЕМ-С НА ПРОЦЕССЫ МЕТАБОЛИЗМА МОЛОДЫХ ОВЦЕМАТОК И</w:t>
      </w:r>
      <w:r w:rsidR="00941BC2" w:rsidRPr="004F074F">
        <w:rPr>
          <w:b/>
          <w:sz w:val="28"/>
          <w:szCs w:val="28"/>
        </w:rPr>
        <w:t xml:space="preserve"> ИХ</w:t>
      </w:r>
      <w:r w:rsidR="000F5FFD" w:rsidRPr="004F074F">
        <w:rPr>
          <w:b/>
          <w:sz w:val="28"/>
          <w:szCs w:val="28"/>
        </w:rPr>
        <w:t xml:space="preserve"> ПРИПЛОД</w:t>
      </w:r>
    </w:p>
    <w:p w:rsidR="000F5FFD" w:rsidRPr="004F074F" w:rsidRDefault="000F5FFD" w:rsidP="00477716">
      <w:pPr>
        <w:jc w:val="center"/>
        <w:rPr>
          <w:b/>
          <w:sz w:val="28"/>
          <w:szCs w:val="28"/>
        </w:rPr>
      </w:pPr>
      <w:r w:rsidRPr="004F074F">
        <w:rPr>
          <w:b/>
          <w:sz w:val="28"/>
          <w:szCs w:val="28"/>
        </w:rPr>
        <w:t>Джамалудинова И. Н., Мамаев Н. Х., Анаев М. С.</w:t>
      </w:r>
    </w:p>
    <w:p w:rsidR="000F5FFD" w:rsidRPr="00622BC8" w:rsidRDefault="000F5FFD" w:rsidP="00477716">
      <w:pPr>
        <w:jc w:val="center"/>
        <w:rPr>
          <w:i/>
          <w:sz w:val="28"/>
          <w:szCs w:val="28"/>
        </w:rPr>
      </w:pPr>
      <w:r w:rsidRPr="00622BC8">
        <w:rPr>
          <w:i/>
          <w:sz w:val="28"/>
          <w:szCs w:val="28"/>
        </w:rPr>
        <w:t>Прикаспийский зональный НИВИ</w:t>
      </w:r>
    </w:p>
    <w:p w:rsidR="000F5FFD" w:rsidRDefault="000F5FFD" w:rsidP="000F5FFD">
      <w:pPr>
        <w:ind w:firstLine="709"/>
        <w:jc w:val="both"/>
        <w:rPr>
          <w:sz w:val="28"/>
          <w:szCs w:val="28"/>
        </w:rPr>
      </w:pPr>
      <w:r w:rsidRPr="004F074F">
        <w:rPr>
          <w:sz w:val="28"/>
          <w:szCs w:val="28"/>
        </w:rPr>
        <w:t>Прикаспийский регион является зоной наиболее развитого животн</w:t>
      </w:r>
      <w:r w:rsidRPr="004F074F">
        <w:rPr>
          <w:sz w:val="28"/>
          <w:szCs w:val="28"/>
        </w:rPr>
        <w:t>о</w:t>
      </w:r>
      <w:r w:rsidRPr="004F074F">
        <w:rPr>
          <w:sz w:val="28"/>
          <w:szCs w:val="28"/>
        </w:rPr>
        <w:t>водства, в том числе овцеводства, где сосредоточенно много миллионов овец, в основном высокопродуктивных тонкорунных пород. Среди экон</w:t>
      </w:r>
      <w:r w:rsidRPr="004F074F">
        <w:rPr>
          <w:sz w:val="28"/>
          <w:szCs w:val="28"/>
        </w:rPr>
        <w:t>о</w:t>
      </w:r>
      <w:r w:rsidRPr="004F074F">
        <w:rPr>
          <w:sz w:val="28"/>
          <w:szCs w:val="28"/>
        </w:rPr>
        <w:t>мических регионов Российской Федерации он занимает первое место по производству мяса баранины и шерсти.</w:t>
      </w:r>
    </w:p>
    <w:p w:rsidR="000F5FFD" w:rsidRPr="00D640ED" w:rsidRDefault="000F5FFD" w:rsidP="000F5FFD">
      <w:pPr>
        <w:ind w:firstLine="709"/>
        <w:jc w:val="both"/>
        <w:rPr>
          <w:sz w:val="28"/>
          <w:szCs w:val="28"/>
        </w:rPr>
      </w:pPr>
      <w:r w:rsidRPr="004F074F">
        <w:rPr>
          <w:sz w:val="28"/>
          <w:szCs w:val="28"/>
        </w:rPr>
        <w:t>Разведению овец способствует возможность эффективно использ</w:t>
      </w:r>
      <w:r w:rsidRPr="004F074F">
        <w:rPr>
          <w:sz w:val="28"/>
          <w:szCs w:val="28"/>
        </w:rPr>
        <w:t>о</w:t>
      </w:r>
      <w:r w:rsidRPr="004F074F">
        <w:rPr>
          <w:sz w:val="28"/>
          <w:szCs w:val="28"/>
        </w:rPr>
        <w:t>вать дешевые естественные кормовые ресурсы Прикаспийской равнины, особенно летних горных выпасов.</w:t>
      </w:r>
    </w:p>
    <w:p w:rsidR="004577A7" w:rsidRDefault="000F5FFD" w:rsidP="000F5FFD">
      <w:pPr>
        <w:ind w:firstLine="709"/>
        <w:jc w:val="both"/>
        <w:rPr>
          <w:sz w:val="28"/>
          <w:szCs w:val="28"/>
        </w:rPr>
      </w:pPr>
      <w:r w:rsidRPr="004F074F">
        <w:rPr>
          <w:sz w:val="28"/>
          <w:szCs w:val="28"/>
        </w:rPr>
        <w:t>Основными планово-улучшающими породами овец в зоне Прика</w:t>
      </w:r>
      <w:r w:rsidRPr="004F074F">
        <w:rPr>
          <w:sz w:val="28"/>
          <w:szCs w:val="28"/>
        </w:rPr>
        <w:t>с</w:t>
      </w:r>
      <w:r w:rsidRPr="004F074F">
        <w:rPr>
          <w:sz w:val="28"/>
          <w:szCs w:val="28"/>
        </w:rPr>
        <w:t>пия являются тонкорунные – грозненская, ставропольская, кавказская со стационарно-пастбищным и дагестанская горная – с отгонно-пастбищным содержанием.</w:t>
      </w:r>
    </w:p>
    <w:p w:rsidR="000F5FFD" w:rsidRDefault="000F5FFD" w:rsidP="000F5FFD">
      <w:pPr>
        <w:ind w:firstLine="709"/>
        <w:jc w:val="both"/>
        <w:rPr>
          <w:sz w:val="28"/>
          <w:szCs w:val="28"/>
        </w:rPr>
      </w:pPr>
      <w:r w:rsidRPr="004F074F">
        <w:rPr>
          <w:sz w:val="28"/>
          <w:szCs w:val="28"/>
        </w:rPr>
        <w:t>Перед агропромышленным комплексом России в настоящее время поставлены сложные и ответственные задачи по обеспечению устойчивого роста отечественного производства мяса, молока, яиц за счет укрепления кормовой базы, использования достижений новых технологий, усоверше</w:t>
      </w:r>
      <w:r w:rsidRPr="004F074F">
        <w:rPr>
          <w:sz w:val="28"/>
          <w:szCs w:val="28"/>
        </w:rPr>
        <w:t>н</w:t>
      </w:r>
      <w:r w:rsidRPr="004F074F">
        <w:rPr>
          <w:sz w:val="28"/>
          <w:szCs w:val="28"/>
        </w:rPr>
        <w:t>ствования биологических методов диагностики, профилактики и терапии, а также оценки питательности кормов, в том числе протеиновой, энергет</w:t>
      </w:r>
      <w:r w:rsidRPr="004F074F">
        <w:rPr>
          <w:sz w:val="28"/>
          <w:szCs w:val="28"/>
        </w:rPr>
        <w:t>и</w:t>
      </w:r>
      <w:r w:rsidRPr="004F074F">
        <w:rPr>
          <w:sz w:val="28"/>
          <w:szCs w:val="28"/>
        </w:rPr>
        <w:t>ческой, минерально-витаминной, разработка детализированных норм кормления, эффективное использование биологически активных добавок, повышения продуктивности скота и птиц и разработка мер продовольс</w:t>
      </w:r>
      <w:r w:rsidRPr="004F074F">
        <w:rPr>
          <w:sz w:val="28"/>
          <w:szCs w:val="28"/>
        </w:rPr>
        <w:t>т</w:t>
      </w:r>
      <w:r w:rsidRPr="004F074F">
        <w:rPr>
          <w:sz w:val="28"/>
          <w:szCs w:val="28"/>
        </w:rPr>
        <w:t>венной независимости страны от импорта продукции.</w:t>
      </w:r>
    </w:p>
    <w:p w:rsidR="00C05078" w:rsidRPr="00B13C70" w:rsidRDefault="000F5FFD" w:rsidP="000F5FFD">
      <w:pPr>
        <w:ind w:firstLine="709"/>
        <w:jc w:val="both"/>
        <w:rPr>
          <w:sz w:val="28"/>
          <w:szCs w:val="28"/>
        </w:rPr>
      </w:pPr>
      <w:r w:rsidRPr="004F074F">
        <w:rPr>
          <w:sz w:val="28"/>
          <w:szCs w:val="28"/>
        </w:rPr>
        <w:t>В этой связи значительно возрастает роль науки и практики. При этом важное значение будут иметь научные разработки и мероприятия по предупреждению и ликвидации потерь, вызываемых заболеваниями, среди которых широкое распространение имеют болезни метаболизма овец, об</w:t>
      </w:r>
      <w:r w:rsidRPr="004F074F">
        <w:rPr>
          <w:sz w:val="28"/>
          <w:szCs w:val="28"/>
        </w:rPr>
        <w:t>у</w:t>
      </w:r>
      <w:r w:rsidRPr="004F074F">
        <w:rPr>
          <w:sz w:val="28"/>
          <w:szCs w:val="28"/>
        </w:rPr>
        <w:t>словленные нарушениями минерального, витаминного, углеводного и бе</w:t>
      </w:r>
      <w:r w:rsidRPr="004F074F">
        <w:rPr>
          <w:sz w:val="28"/>
          <w:szCs w:val="28"/>
        </w:rPr>
        <w:t>л</w:t>
      </w:r>
      <w:r w:rsidRPr="004F074F">
        <w:rPr>
          <w:sz w:val="28"/>
          <w:szCs w:val="28"/>
        </w:rPr>
        <w:t>кового обменов в разные периоды их физиолого-биохимического состо</w:t>
      </w:r>
      <w:r w:rsidRPr="004F074F">
        <w:rPr>
          <w:sz w:val="28"/>
          <w:szCs w:val="28"/>
        </w:rPr>
        <w:t>я</w:t>
      </w:r>
      <w:r w:rsidRPr="004F074F">
        <w:rPr>
          <w:sz w:val="28"/>
          <w:szCs w:val="28"/>
        </w:rPr>
        <w:t>ния, особенно в регионах с развитым овцеводством.</w:t>
      </w:r>
    </w:p>
    <w:p w:rsidR="000F5FFD" w:rsidRPr="00B13C70" w:rsidRDefault="000F5FFD" w:rsidP="000F5FFD">
      <w:pPr>
        <w:ind w:firstLine="709"/>
        <w:jc w:val="both"/>
        <w:rPr>
          <w:sz w:val="28"/>
          <w:szCs w:val="28"/>
        </w:rPr>
      </w:pPr>
      <w:r w:rsidRPr="004F074F">
        <w:rPr>
          <w:sz w:val="28"/>
          <w:szCs w:val="28"/>
        </w:rPr>
        <w:t>Все это требует научно-обоснованного подхода к вопросам по из</w:t>
      </w:r>
      <w:r w:rsidRPr="004F074F">
        <w:rPr>
          <w:sz w:val="28"/>
          <w:szCs w:val="28"/>
        </w:rPr>
        <w:t>у</w:t>
      </w:r>
      <w:r w:rsidRPr="004F074F">
        <w:rPr>
          <w:sz w:val="28"/>
          <w:szCs w:val="28"/>
        </w:rPr>
        <w:t>чению биохимического статуса организма овец с учетом их физиологич</w:t>
      </w:r>
      <w:r w:rsidRPr="004F074F">
        <w:rPr>
          <w:sz w:val="28"/>
          <w:szCs w:val="28"/>
        </w:rPr>
        <w:t>е</w:t>
      </w:r>
      <w:r w:rsidRPr="004F074F">
        <w:rPr>
          <w:sz w:val="28"/>
          <w:szCs w:val="28"/>
        </w:rPr>
        <w:t>ского состояния, зональности, технологии отрасли и сложившихся новых социально-экономических условий хозяйствования.</w:t>
      </w:r>
    </w:p>
    <w:p w:rsidR="000F5FFD" w:rsidRDefault="000F5FFD" w:rsidP="000F5FFD">
      <w:pPr>
        <w:ind w:firstLine="709"/>
        <w:jc w:val="both"/>
        <w:rPr>
          <w:sz w:val="28"/>
          <w:szCs w:val="28"/>
        </w:rPr>
      </w:pPr>
      <w:r w:rsidRPr="004F074F">
        <w:rPr>
          <w:sz w:val="28"/>
          <w:szCs w:val="28"/>
        </w:rPr>
        <w:t>Наиболее острой проблемой в настоящее время является широкое распространение среди сельскохозяйственных животных, особенно моло</w:t>
      </w:r>
      <w:r w:rsidRPr="004F074F">
        <w:rPr>
          <w:sz w:val="28"/>
          <w:szCs w:val="28"/>
        </w:rPr>
        <w:t>д</w:t>
      </w:r>
      <w:r w:rsidRPr="004F074F">
        <w:rPr>
          <w:sz w:val="28"/>
          <w:szCs w:val="28"/>
        </w:rPr>
        <w:t>няка, болезней, связанных с нарушением обмена веществ, от которых х</w:t>
      </w:r>
      <w:r w:rsidRPr="004F074F">
        <w:rPr>
          <w:sz w:val="28"/>
          <w:szCs w:val="28"/>
        </w:rPr>
        <w:t>о</w:t>
      </w:r>
      <w:r w:rsidRPr="004F074F">
        <w:rPr>
          <w:sz w:val="28"/>
          <w:szCs w:val="28"/>
        </w:rPr>
        <w:t>зяйства несут значительный экономический ущерб из-за снижения моло</w:t>
      </w:r>
      <w:r w:rsidRPr="004F074F">
        <w:rPr>
          <w:sz w:val="28"/>
          <w:szCs w:val="28"/>
        </w:rPr>
        <w:t>ч</w:t>
      </w:r>
      <w:r w:rsidRPr="004F074F">
        <w:rPr>
          <w:sz w:val="28"/>
          <w:szCs w:val="28"/>
        </w:rPr>
        <w:t>ной и мясной продуктивности, воспроизводительной способности, рожд</w:t>
      </w:r>
      <w:r w:rsidRPr="004F074F">
        <w:rPr>
          <w:sz w:val="28"/>
          <w:szCs w:val="28"/>
        </w:rPr>
        <w:t>е</w:t>
      </w:r>
      <w:r w:rsidRPr="004F074F">
        <w:rPr>
          <w:sz w:val="28"/>
          <w:szCs w:val="28"/>
        </w:rPr>
        <w:t>ния физиологически незрелого, нежизнеспособного, более восприимчив</w:t>
      </w:r>
      <w:r w:rsidRPr="004F074F">
        <w:rPr>
          <w:sz w:val="28"/>
          <w:szCs w:val="28"/>
        </w:rPr>
        <w:t>о</w:t>
      </w:r>
      <w:r w:rsidRPr="004F074F">
        <w:rPr>
          <w:sz w:val="28"/>
          <w:szCs w:val="28"/>
        </w:rPr>
        <w:t>го к заболеваниям приплода.</w:t>
      </w:r>
    </w:p>
    <w:p w:rsidR="000F5FFD" w:rsidRDefault="000F5FFD" w:rsidP="000F5FFD">
      <w:pPr>
        <w:ind w:firstLine="709"/>
        <w:jc w:val="both"/>
        <w:rPr>
          <w:sz w:val="28"/>
          <w:szCs w:val="28"/>
          <w:lang w:val="en-US"/>
        </w:rPr>
      </w:pPr>
      <w:r w:rsidRPr="004F074F">
        <w:rPr>
          <w:sz w:val="28"/>
          <w:szCs w:val="28"/>
        </w:rPr>
        <w:t>Основным фактором, определяющим физиологические изменения в организме, включая и патологические, является уровень процессов мет</w:t>
      </w:r>
      <w:r w:rsidRPr="004F074F">
        <w:rPr>
          <w:sz w:val="28"/>
          <w:szCs w:val="28"/>
        </w:rPr>
        <w:t>а</w:t>
      </w:r>
      <w:r w:rsidRPr="004F074F">
        <w:rPr>
          <w:sz w:val="28"/>
          <w:szCs w:val="28"/>
        </w:rPr>
        <w:t>болизма в организме животных. В связи с чем, состояние обмена веществ у животных позволяет определить эффективность рационов, особенно пл</w:t>
      </w:r>
      <w:r w:rsidRPr="004F074F">
        <w:rPr>
          <w:sz w:val="28"/>
          <w:szCs w:val="28"/>
        </w:rPr>
        <w:t>а</w:t>
      </w:r>
      <w:r w:rsidRPr="004F074F">
        <w:rPr>
          <w:sz w:val="28"/>
          <w:szCs w:val="28"/>
        </w:rPr>
        <w:t>стических затрат, интенсивность окислительных процессов, при контроле за продуктивным здоровьем, особенно молодняка.</w:t>
      </w:r>
    </w:p>
    <w:p w:rsidR="000F5FFD" w:rsidRPr="004F074F" w:rsidRDefault="000F5FFD" w:rsidP="000F5FFD">
      <w:pPr>
        <w:ind w:firstLine="709"/>
        <w:jc w:val="both"/>
        <w:rPr>
          <w:sz w:val="28"/>
          <w:szCs w:val="28"/>
        </w:rPr>
      </w:pPr>
      <w:r w:rsidRPr="004F074F">
        <w:rPr>
          <w:sz w:val="28"/>
          <w:szCs w:val="28"/>
        </w:rPr>
        <w:t>В связи с изложенным, целью наших исследований явилось выяснить влияние разработанного нами нового биологически активного препарата Лаксупрем-с на биологическую ценность молока молодых овцематок и н</w:t>
      </w:r>
      <w:r w:rsidRPr="004F074F">
        <w:rPr>
          <w:sz w:val="28"/>
          <w:szCs w:val="28"/>
        </w:rPr>
        <w:t>о</w:t>
      </w:r>
      <w:r w:rsidRPr="004F074F">
        <w:rPr>
          <w:sz w:val="28"/>
          <w:szCs w:val="28"/>
        </w:rPr>
        <w:t>ворожденный приплод.</w:t>
      </w:r>
    </w:p>
    <w:p w:rsidR="000F5FFD" w:rsidRPr="004F074F" w:rsidRDefault="000F5FFD" w:rsidP="000F5FFD">
      <w:pPr>
        <w:ind w:firstLine="709"/>
        <w:jc w:val="both"/>
        <w:rPr>
          <w:sz w:val="28"/>
          <w:szCs w:val="28"/>
        </w:rPr>
      </w:pPr>
      <w:r w:rsidRPr="004F074F">
        <w:rPr>
          <w:sz w:val="28"/>
          <w:szCs w:val="28"/>
        </w:rPr>
        <w:t>Научный эксперимент проведен в СПК им. Алиева с. Нечаевка К</w:t>
      </w:r>
      <w:r w:rsidRPr="004F074F">
        <w:rPr>
          <w:sz w:val="28"/>
          <w:szCs w:val="28"/>
        </w:rPr>
        <w:t>и</w:t>
      </w:r>
      <w:r w:rsidRPr="004F074F">
        <w:rPr>
          <w:sz w:val="28"/>
          <w:szCs w:val="28"/>
        </w:rPr>
        <w:t>зилюртовской зоны на двух группах (по 10 голов в каждой) молодняка овец (молодых овцематках) дагестанской горной породы, подобранных по принципу аналогов (контроль/опыт) в условиях стационарно-пастбищного содержания поголовья.</w:t>
      </w:r>
    </w:p>
    <w:p w:rsidR="000F5FFD" w:rsidRPr="004F074F" w:rsidRDefault="000F5FFD" w:rsidP="000F5FFD">
      <w:pPr>
        <w:ind w:firstLine="709"/>
        <w:jc w:val="both"/>
        <w:rPr>
          <w:spacing w:val="-10"/>
          <w:sz w:val="28"/>
          <w:szCs w:val="28"/>
        </w:rPr>
      </w:pPr>
      <w:r w:rsidRPr="004F074F">
        <w:rPr>
          <w:sz w:val="28"/>
          <w:szCs w:val="28"/>
        </w:rPr>
        <w:t>Биохимические исследования проведены с использованием совр</w:t>
      </w:r>
      <w:r w:rsidRPr="004F074F">
        <w:rPr>
          <w:sz w:val="28"/>
          <w:szCs w:val="28"/>
        </w:rPr>
        <w:t>е</w:t>
      </w:r>
      <w:r w:rsidRPr="004F074F">
        <w:rPr>
          <w:sz w:val="28"/>
          <w:szCs w:val="28"/>
        </w:rPr>
        <w:t xml:space="preserve">менных физико-химических методов, в том числе электрофореза, </w:t>
      </w:r>
      <w:r w:rsidRPr="004F074F">
        <w:rPr>
          <w:spacing w:val="-10"/>
          <w:sz w:val="28"/>
          <w:szCs w:val="28"/>
        </w:rPr>
        <w:t>спектр</w:t>
      </w:r>
      <w:r w:rsidRPr="004F074F">
        <w:rPr>
          <w:spacing w:val="-10"/>
          <w:sz w:val="28"/>
          <w:szCs w:val="28"/>
        </w:rPr>
        <w:t>о</w:t>
      </w:r>
      <w:r w:rsidRPr="004F074F">
        <w:rPr>
          <w:spacing w:val="-10"/>
          <w:sz w:val="28"/>
          <w:szCs w:val="28"/>
        </w:rPr>
        <w:t>фотометрии, атомной абсорбции, пламенной спектрофотометрии и др.</w:t>
      </w:r>
    </w:p>
    <w:p w:rsidR="004577A7" w:rsidRDefault="000F5FFD" w:rsidP="000F5FFD">
      <w:pPr>
        <w:ind w:firstLine="709"/>
        <w:jc w:val="both"/>
        <w:rPr>
          <w:sz w:val="28"/>
          <w:szCs w:val="28"/>
        </w:rPr>
      </w:pPr>
      <w:r w:rsidRPr="004F074F">
        <w:rPr>
          <w:sz w:val="28"/>
          <w:szCs w:val="28"/>
        </w:rPr>
        <w:t>Контрольные овцематки получали только основной хозяйственный рацион, опытные – основной рацион и биологически активный п</w:t>
      </w:r>
      <w:r w:rsidR="00AE5D6E" w:rsidRPr="004F074F">
        <w:rPr>
          <w:sz w:val="28"/>
          <w:szCs w:val="28"/>
        </w:rPr>
        <w:t>репарат Лаксупрем-с в дозе 14,4</w:t>
      </w:r>
      <w:r w:rsidRPr="004F074F">
        <w:rPr>
          <w:sz w:val="28"/>
          <w:szCs w:val="28"/>
        </w:rPr>
        <w:t>г. одному животному в сутки в течении 120 дней в период суягности и лактации.</w:t>
      </w:r>
    </w:p>
    <w:p w:rsidR="000F5FFD" w:rsidRPr="004F074F" w:rsidRDefault="000F5FFD" w:rsidP="000F5FFD">
      <w:pPr>
        <w:ind w:firstLine="709"/>
        <w:jc w:val="both"/>
        <w:rPr>
          <w:sz w:val="28"/>
          <w:szCs w:val="28"/>
        </w:rPr>
      </w:pPr>
      <w:r w:rsidRPr="004F074F">
        <w:rPr>
          <w:sz w:val="28"/>
          <w:szCs w:val="28"/>
        </w:rPr>
        <w:t>На 10-й день после ягнения брали пробы молока для биохимических исследований.</w:t>
      </w:r>
    </w:p>
    <w:p w:rsidR="004577A7" w:rsidRDefault="000F5FFD" w:rsidP="000F5FFD">
      <w:pPr>
        <w:ind w:firstLine="709"/>
        <w:jc w:val="both"/>
        <w:rPr>
          <w:sz w:val="28"/>
          <w:szCs w:val="28"/>
        </w:rPr>
      </w:pPr>
      <w:r w:rsidRPr="004F074F">
        <w:rPr>
          <w:sz w:val="28"/>
          <w:szCs w:val="28"/>
        </w:rPr>
        <w:t>Известно, что молоко является основным продуктом питания в пе</w:t>
      </w:r>
      <w:r w:rsidRPr="004F074F">
        <w:rPr>
          <w:sz w:val="28"/>
          <w:szCs w:val="28"/>
        </w:rPr>
        <w:t>р</w:t>
      </w:r>
      <w:r w:rsidRPr="004F074F">
        <w:rPr>
          <w:sz w:val="28"/>
          <w:szCs w:val="28"/>
        </w:rPr>
        <w:t>вые дни жизни новорожденного молодняка. Поэтому от его питательности, качественного состава зависят здоровье, рост и развитие новорожденного приплода. В то же время биологическая ценность молока подвержена зн</w:t>
      </w:r>
      <w:r w:rsidRPr="004F074F">
        <w:rPr>
          <w:sz w:val="28"/>
          <w:szCs w:val="28"/>
        </w:rPr>
        <w:t>а</w:t>
      </w:r>
      <w:r w:rsidRPr="004F074F">
        <w:rPr>
          <w:sz w:val="28"/>
          <w:szCs w:val="28"/>
        </w:rPr>
        <w:t>чительным колебаниям в зависимости от структуры рациона, общего би</w:t>
      </w:r>
      <w:r w:rsidRPr="004F074F">
        <w:rPr>
          <w:sz w:val="28"/>
          <w:szCs w:val="28"/>
        </w:rPr>
        <w:t>о</w:t>
      </w:r>
      <w:r w:rsidRPr="004F074F">
        <w:rPr>
          <w:sz w:val="28"/>
          <w:szCs w:val="28"/>
        </w:rPr>
        <w:t>химического статуса организма периода лактации, пор</w:t>
      </w:r>
      <w:r w:rsidR="00AE5D6E" w:rsidRPr="004F074F">
        <w:rPr>
          <w:sz w:val="28"/>
          <w:szCs w:val="28"/>
        </w:rPr>
        <w:t>оды животных и других факторов.</w:t>
      </w:r>
    </w:p>
    <w:p w:rsidR="000F5FFD" w:rsidRDefault="000F5FFD" w:rsidP="000F5FFD">
      <w:pPr>
        <w:ind w:firstLine="709"/>
        <w:jc w:val="both"/>
        <w:rPr>
          <w:sz w:val="28"/>
          <w:szCs w:val="28"/>
          <w:lang w:val="en-US"/>
        </w:rPr>
      </w:pPr>
      <w:r w:rsidRPr="004F074F">
        <w:rPr>
          <w:sz w:val="28"/>
          <w:szCs w:val="28"/>
        </w:rPr>
        <w:t>Исследования показали, что применение биологически активного препарата Лаксупрем-с в рационах молодняка овец в период суягности и лактации положительно повлияло не только на оптимизацию процессов метаболизма и систему антиоксидантной защиты организма молодых о</w:t>
      </w:r>
      <w:r w:rsidRPr="004F074F">
        <w:rPr>
          <w:sz w:val="28"/>
          <w:szCs w:val="28"/>
        </w:rPr>
        <w:t>в</w:t>
      </w:r>
      <w:r w:rsidRPr="004F074F">
        <w:rPr>
          <w:sz w:val="28"/>
          <w:szCs w:val="28"/>
        </w:rPr>
        <w:t>цематок, но и биологическую ценность молока, что так необходимо нов</w:t>
      </w:r>
      <w:r w:rsidRPr="004F074F">
        <w:rPr>
          <w:sz w:val="28"/>
          <w:szCs w:val="28"/>
        </w:rPr>
        <w:t>о</w:t>
      </w:r>
      <w:r w:rsidRPr="004F074F">
        <w:rPr>
          <w:sz w:val="28"/>
          <w:szCs w:val="28"/>
        </w:rPr>
        <w:t>рожденному приплоду в первые месяцы жизни. Отмечено заметное пов</w:t>
      </w:r>
      <w:r w:rsidRPr="004F074F">
        <w:rPr>
          <w:sz w:val="28"/>
          <w:szCs w:val="28"/>
        </w:rPr>
        <w:t>ы</w:t>
      </w:r>
      <w:r w:rsidRPr="004F074F">
        <w:rPr>
          <w:sz w:val="28"/>
          <w:szCs w:val="28"/>
        </w:rPr>
        <w:t>шение в молоке опытных маток лактозы на 19,6%, общего белка – 8,3%, витаминов: А – 9,5%, Е – 25%, С – 15,8% по сравнению с контрольными. Молоко опытных животных обогатилось и минеральными веществами. Количество кальция в нем увеличилось на 38,7%, магния – 29,4%, фосфора – 10,12%. Уровень меди повысился более чем в 2,2 раза, цинка – 41,17% при одновременном снижении свинца.</w:t>
      </w:r>
    </w:p>
    <w:p w:rsidR="000F5FFD" w:rsidRPr="004F074F" w:rsidRDefault="000F5FFD" w:rsidP="000F5FFD">
      <w:pPr>
        <w:ind w:firstLine="709"/>
        <w:jc w:val="both"/>
        <w:rPr>
          <w:sz w:val="28"/>
          <w:szCs w:val="28"/>
        </w:rPr>
      </w:pPr>
      <w:r w:rsidRPr="004F074F">
        <w:rPr>
          <w:sz w:val="28"/>
          <w:szCs w:val="28"/>
        </w:rPr>
        <w:t>Оптимизация обменных процессов в организме молодых овцематок под влиянием препарата Лаксупрем-с положительно отразилась и на нов</w:t>
      </w:r>
      <w:r w:rsidRPr="004F074F">
        <w:rPr>
          <w:sz w:val="28"/>
          <w:szCs w:val="28"/>
        </w:rPr>
        <w:t>о</w:t>
      </w:r>
      <w:r w:rsidRPr="004F074F">
        <w:rPr>
          <w:sz w:val="28"/>
          <w:szCs w:val="28"/>
        </w:rPr>
        <w:t>рожденном приплоде. В опытной группе от 10 овцематок получено 12 я</w:t>
      </w:r>
      <w:r w:rsidRPr="004F074F">
        <w:rPr>
          <w:sz w:val="28"/>
          <w:szCs w:val="28"/>
        </w:rPr>
        <w:t>г</w:t>
      </w:r>
      <w:r w:rsidRPr="004F074F">
        <w:rPr>
          <w:sz w:val="28"/>
          <w:szCs w:val="28"/>
        </w:rPr>
        <w:t>нят, контрольной – 9. Масса тела ягненка при рождении в опытной группе превышала контроль на 37,5%.</w:t>
      </w:r>
    </w:p>
    <w:p w:rsidR="004577A7" w:rsidRDefault="000F5FFD" w:rsidP="004577A7">
      <w:pPr>
        <w:ind w:firstLine="709"/>
        <w:jc w:val="both"/>
        <w:rPr>
          <w:spacing w:val="-4"/>
          <w:sz w:val="28"/>
          <w:szCs w:val="28"/>
        </w:rPr>
      </w:pPr>
      <w:r w:rsidRPr="00CD565B">
        <w:rPr>
          <w:spacing w:val="-4"/>
          <w:sz w:val="28"/>
          <w:szCs w:val="28"/>
        </w:rPr>
        <w:t>Таким образом, использование в рационах молодняка овец (молодых овцематок) биологически активного препарата Лаксупрем-с в период суягн</w:t>
      </w:r>
      <w:r w:rsidRPr="00CD565B">
        <w:rPr>
          <w:spacing w:val="-4"/>
          <w:sz w:val="28"/>
          <w:szCs w:val="28"/>
        </w:rPr>
        <w:t>о</w:t>
      </w:r>
      <w:r w:rsidRPr="00CD565B">
        <w:rPr>
          <w:spacing w:val="-4"/>
          <w:sz w:val="28"/>
          <w:szCs w:val="28"/>
        </w:rPr>
        <w:t>сти и лактации является эффективным, положительно влияет на оптимиз</w:t>
      </w:r>
      <w:r w:rsidRPr="00CD565B">
        <w:rPr>
          <w:spacing w:val="-4"/>
          <w:sz w:val="28"/>
          <w:szCs w:val="28"/>
        </w:rPr>
        <w:t>а</w:t>
      </w:r>
      <w:r w:rsidRPr="00CD565B">
        <w:rPr>
          <w:spacing w:val="-4"/>
          <w:sz w:val="28"/>
          <w:szCs w:val="28"/>
        </w:rPr>
        <w:t>цию процессов метаболизма, системы антиоксидантной защиты организма, способствует повышению биологической ценности молока и получению зд</w:t>
      </w:r>
      <w:r w:rsidRPr="00CD565B">
        <w:rPr>
          <w:spacing w:val="-4"/>
          <w:sz w:val="28"/>
          <w:szCs w:val="28"/>
        </w:rPr>
        <w:t>о</w:t>
      </w:r>
      <w:r w:rsidRPr="00CD565B">
        <w:rPr>
          <w:spacing w:val="-4"/>
          <w:sz w:val="28"/>
          <w:szCs w:val="28"/>
        </w:rPr>
        <w:t>рового, физиологически зрелого приплода с большей массой тела.</w:t>
      </w:r>
    </w:p>
    <w:p w:rsidR="000F5FFD" w:rsidRPr="004F074F" w:rsidRDefault="000F5FFD" w:rsidP="004577A7">
      <w:pPr>
        <w:ind w:firstLine="709"/>
        <w:jc w:val="center"/>
        <w:rPr>
          <w:b/>
          <w:sz w:val="28"/>
          <w:szCs w:val="28"/>
          <w:lang w:val="en-US"/>
        </w:rPr>
      </w:pPr>
      <w:r w:rsidRPr="004F074F">
        <w:rPr>
          <w:b/>
          <w:sz w:val="28"/>
          <w:szCs w:val="28"/>
          <w:lang w:val="en-US"/>
        </w:rPr>
        <w:t xml:space="preserve">EFFICIENCY OF BIOLOGICALLY ACTIVE PREPARATION </w:t>
      </w:r>
      <w:smartTag w:uri="urn:schemas-microsoft-com:office:smarttags" w:element="place">
        <w:smartTag w:uri="urn:schemas-microsoft-com:office:smarttags" w:element="City">
          <w:r w:rsidRPr="004F074F">
            <w:rPr>
              <w:b/>
              <w:sz w:val="28"/>
              <w:szCs w:val="28"/>
              <w:lang w:val="en-US"/>
            </w:rPr>
            <w:t>LACSUPREM-S</w:t>
          </w:r>
        </w:smartTag>
        <w:r w:rsidRPr="004F074F">
          <w:rPr>
            <w:b/>
            <w:sz w:val="28"/>
            <w:szCs w:val="28"/>
            <w:lang w:val="en-US"/>
          </w:rPr>
          <w:t xml:space="preserve"> </w:t>
        </w:r>
        <w:smartTag w:uri="urn:schemas-microsoft-com:office:smarttags" w:element="State">
          <w:r w:rsidRPr="004F074F">
            <w:rPr>
              <w:b/>
              <w:sz w:val="28"/>
              <w:szCs w:val="28"/>
              <w:lang w:val="en-US"/>
            </w:rPr>
            <w:t>ON</w:t>
          </w:r>
        </w:smartTag>
      </w:smartTag>
      <w:r w:rsidRPr="004F074F">
        <w:rPr>
          <w:b/>
          <w:sz w:val="28"/>
          <w:szCs w:val="28"/>
          <w:lang w:val="en-US"/>
        </w:rPr>
        <w:t xml:space="preserve"> THE METABOLISM PROCESS OF YOUNG SHEEP NEW-BORN FETUS</w:t>
      </w:r>
    </w:p>
    <w:p w:rsidR="000F5FFD" w:rsidRPr="004F074F" w:rsidRDefault="000F5FFD" w:rsidP="0056453B">
      <w:pPr>
        <w:jc w:val="center"/>
        <w:rPr>
          <w:b/>
          <w:sz w:val="28"/>
          <w:szCs w:val="28"/>
          <w:lang w:val="en-US"/>
        </w:rPr>
      </w:pPr>
      <w:smartTag w:uri="urn:schemas-microsoft-com:office:smarttags" w:element="place">
        <w:smartTag w:uri="urn:schemas:contacts" w:element="Sn">
          <w:r w:rsidRPr="004F074F">
            <w:rPr>
              <w:b/>
              <w:sz w:val="28"/>
              <w:szCs w:val="28"/>
              <w:lang w:val="en-US"/>
            </w:rPr>
            <w:t>Dzhamaludinova</w:t>
          </w:r>
        </w:smartTag>
        <w:r w:rsidRPr="004F074F">
          <w:rPr>
            <w:b/>
            <w:sz w:val="28"/>
            <w:szCs w:val="28"/>
            <w:lang w:val="en-US"/>
          </w:rPr>
          <w:t xml:space="preserve"> </w:t>
        </w:r>
        <w:smartTag w:uri="urn:schemas:contacts" w:element="Sn">
          <w:r w:rsidRPr="004F074F">
            <w:rPr>
              <w:b/>
              <w:sz w:val="28"/>
              <w:szCs w:val="28"/>
              <w:lang w:val="en-US"/>
            </w:rPr>
            <w:t>I.</w:t>
          </w:r>
        </w:smartTag>
      </w:smartTag>
      <w:r w:rsidRPr="004F074F">
        <w:rPr>
          <w:b/>
          <w:sz w:val="28"/>
          <w:szCs w:val="28"/>
          <w:lang w:val="en-US"/>
        </w:rPr>
        <w:t xml:space="preserve"> N., Mamaev N. H., Anaev M. S.</w:t>
      </w:r>
    </w:p>
    <w:p w:rsidR="000F5FFD" w:rsidRPr="004F074F" w:rsidRDefault="000F5FFD" w:rsidP="0056453B">
      <w:pPr>
        <w:jc w:val="center"/>
        <w:rPr>
          <w:sz w:val="28"/>
          <w:szCs w:val="28"/>
          <w:lang w:val="en-US"/>
        </w:rPr>
      </w:pPr>
      <w:r w:rsidRPr="004F074F">
        <w:rPr>
          <w:sz w:val="28"/>
          <w:szCs w:val="28"/>
          <w:lang w:val="en-US"/>
        </w:rPr>
        <w:t xml:space="preserve">Caspian Research Veterinary Institute, </w:t>
      </w:r>
      <w:smartTag w:uri="urn:schemas-microsoft-com:office:smarttags" w:element="place">
        <w:smartTag w:uri="urn:schemas-microsoft-com:office:smarttags" w:element="City">
          <w:r w:rsidRPr="004F074F">
            <w:rPr>
              <w:sz w:val="28"/>
              <w:szCs w:val="28"/>
              <w:lang w:val="en-US"/>
            </w:rPr>
            <w:t>Makhachkala</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0F5FFD" w:rsidRPr="004F074F" w:rsidRDefault="000F5FFD" w:rsidP="000F5FFD">
      <w:pPr>
        <w:ind w:firstLine="709"/>
        <w:jc w:val="both"/>
        <w:rPr>
          <w:spacing w:val="-10"/>
          <w:sz w:val="28"/>
          <w:szCs w:val="28"/>
          <w:lang w:val="en-US"/>
        </w:rPr>
      </w:pPr>
      <w:r w:rsidRPr="004F074F">
        <w:rPr>
          <w:sz w:val="28"/>
          <w:szCs w:val="28"/>
          <w:lang w:val="en-US"/>
        </w:rPr>
        <w:t xml:space="preserve">Using of biological active preparation Lacsuprem-s in the ration of young sheep in the period of pregnancy of sheep and lactation is effective, influences on optimization of metabolism process, promotes the increase of biological </w:t>
      </w:r>
      <w:r w:rsidRPr="004F074F">
        <w:rPr>
          <w:spacing w:val="-10"/>
          <w:sz w:val="28"/>
          <w:szCs w:val="28"/>
          <w:lang w:val="en-US"/>
        </w:rPr>
        <w:t>value of milk and receiving of physiologically health fetus with larger mass of body.</w:t>
      </w:r>
    </w:p>
    <w:p w:rsidR="000F5FFD" w:rsidRPr="004F074F" w:rsidRDefault="000F5FFD" w:rsidP="00622BC8">
      <w:pPr>
        <w:pStyle w:val="aff3"/>
      </w:pPr>
      <w:r w:rsidRPr="004F074F">
        <w:t>УДК 619:636.32/38.085.16</w:t>
      </w:r>
    </w:p>
    <w:p w:rsidR="000F5FFD" w:rsidRPr="004F074F" w:rsidRDefault="000F5FFD" w:rsidP="000F5FFD">
      <w:pPr>
        <w:jc w:val="center"/>
        <w:rPr>
          <w:b/>
          <w:sz w:val="28"/>
          <w:szCs w:val="28"/>
        </w:rPr>
      </w:pPr>
      <w:r w:rsidRPr="004F074F">
        <w:rPr>
          <w:b/>
          <w:sz w:val="28"/>
          <w:szCs w:val="28"/>
        </w:rPr>
        <w:t>ПРОФИЛАКТИКА МИНЕРАЛЬНО-ВИТАМИННОГО ДИСБАЛАНСА В ОРГАНИЗМЕ МОЛОДНЯКА ОВЕЦ В ЗОНЕ ПРИКАСПИЯ</w:t>
      </w:r>
    </w:p>
    <w:p w:rsidR="000F5FFD" w:rsidRPr="004F074F" w:rsidRDefault="000F5FFD" w:rsidP="000F5FFD">
      <w:pPr>
        <w:jc w:val="center"/>
        <w:rPr>
          <w:b/>
          <w:sz w:val="28"/>
          <w:szCs w:val="28"/>
        </w:rPr>
      </w:pPr>
      <w:r w:rsidRPr="004F074F">
        <w:rPr>
          <w:b/>
          <w:sz w:val="28"/>
          <w:szCs w:val="28"/>
        </w:rPr>
        <w:t>Джамалудинова И. Н., Мамаев Н. Х., Анаев М. С., Оздемиров А. А.</w:t>
      </w:r>
    </w:p>
    <w:p w:rsidR="000F5FFD" w:rsidRPr="00622BC8" w:rsidRDefault="00A328FD" w:rsidP="000F5FFD">
      <w:pPr>
        <w:jc w:val="center"/>
        <w:rPr>
          <w:i/>
          <w:sz w:val="28"/>
          <w:szCs w:val="28"/>
        </w:rPr>
      </w:pPr>
      <w:r w:rsidRPr="00622BC8">
        <w:rPr>
          <w:i/>
          <w:sz w:val="28"/>
          <w:szCs w:val="28"/>
        </w:rPr>
        <w:t>Прикаспийский зональный НИВИ</w:t>
      </w:r>
    </w:p>
    <w:p w:rsidR="000F5FFD" w:rsidRPr="004F074F" w:rsidRDefault="000F5FFD" w:rsidP="000F5FFD">
      <w:pPr>
        <w:ind w:firstLine="709"/>
        <w:jc w:val="both"/>
        <w:rPr>
          <w:sz w:val="28"/>
          <w:szCs w:val="28"/>
        </w:rPr>
      </w:pPr>
      <w:r w:rsidRPr="004F074F">
        <w:rPr>
          <w:sz w:val="28"/>
          <w:szCs w:val="28"/>
        </w:rPr>
        <w:t>Известно, что состояние обмена веществ у животных является одним из основных этиологических факторов, определяющих физиолого-биохи</w:t>
      </w:r>
      <w:r w:rsidR="00A255EB">
        <w:rPr>
          <w:sz w:val="28"/>
          <w:szCs w:val="28"/>
        </w:rPr>
        <w:t>-</w:t>
      </w:r>
      <w:r w:rsidRPr="004F074F">
        <w:rPr>
          <w:sz w:val="28"/>
          <w:szCs w:val="28"/>
        </w:rPr>
        <w:t>мические изменения в организме, включая и патологические.</w:t>
      </w:r>
    </w:p>
    <w:p w:rsidR="000F5FFD" w:rsidRPr="004F074F" w:rsidRDefault="000F5FFD" w:rsidP="000F5FFD">
      <w:pPr>
        <w:ind w:firstLine="709"/>
        <w:jc w:val="both"/>
        <w:rPr>
          <w:sz w:val="28"/>
          <w:szCs w:val="28"/>
        </w:rPr>
      </w:pPr>
      <w:r w:rsidRPr="004F074F">
        <w:rPr>
          <w:sz w:val="28"/>
          <w:szCs w:val="28"/>
        </w:rPr>
        <w:t>В то же время наука и практика до сего времени не располагают э</w:t>
      </w:r>
      <w:r w:rsidRPr="004F074F">
        <w:rPr>
          <w:sz w:val="28"/>
          <w:szCs w:val="28"/>
        </w:rPr>
        <w:t>ф</w:t>
      </w:r>
      <w:r w:rsidRPr="004F074F">
        <w:rPr>
          <w:sz w:val="28"/>
          <w:szCs w:val="28"/>
        </w:rPr>
        <w:t>фективной системой защиты здоровья молодняка (молодых овцематок) в разные периоды их физиологического состояния (холостых, суягных, ла</w:t>
      </w:r>
      <w:r w:rsidRPr="004F074F">
        <w:rPr>
          <w:sz w:val="28"/>
          <w:szCs w:val="28"/>
        </w:rPr>
        <w:t>к</w:t>
      </w:r>
      <w:r w:rsidRPr="004F074F">
        <w:rPr>
          <w:sz w:val="28"/>
          <w:szCs w:val="28"/>
        </w:rPr>
        <w:t>тирующих) в новых социально-экономических условиях ведения отрасли в зоне Прикаспия.</w:t>
      </w:r>
    </w:p>
    <w:p w:rsidR="000F5FFD" w:rsidRPr="00A255EB" w:rsidRDefault="000F5FFD" w:rsidP="000F5FFD">
      <w:pPr>
        <w:ind w:firstLine="709"/>
        <w:jc w:val="both"/>
        <w:rPr>
          <w:sz w:val="28"/>
          <w:szCs w:val="28"/>
        </w:rPr>
      </w:pPr>
      <w:r w:rsidRPr="004F074F">
        <w:rPr>
          <w:sz w:val="28"/>
          <w:szCs w:val="28"/>
        </w:rPr>
        <w:t xml:space="preserve">Поэтому изучение состояния физиолого-биохимического статуса у </w:t>
      </w:r>
      <w:r w:rsidRPr="00A255EB">
        <w:rPr>
          <w:sz w:val="28"/>
          <w:szCs w:val="28"/>
        </w:rPr>
        <w:t>молодняка овец (молодых овцематок) в разные периоды их физиологич</w:t>
      </w:r>
      <w:r w:rsidRPr="00A255EB">
        <w:rPr>
          <w:sz w:val="28"/>
          <w:szCs w:val="28"/>
        </w:rPr>
        <w:t>е</w:t>
      </w:r>
      <w:r w:rsidRPr="00A255EB">
        <w:rPr>
          <w:sz w:val="28"/>
          <w:szCs w:val="28"/>
        </w:rPr>
        <w:t>ского состояния и разработка научно-обоснованных мероприятий по пр</w:t>
      </w:r>
      <w:r w:rsidRPr="00A255EB">
        <w:rPr>
          <w:sz w:val="28"/>
          <w:szCs w:val="28"/>
        </w:rPr>
        <w:t>о</w:t>
      </w:r>
      <w:r w:rsidRPr="00A255EB">
        <w:rPr>
          <w:sz w:val="28"/>
          <w:szCs w:val="28"/>
        </w:rPr>
        <w:t>филактике болезней метаболизма при разных технологиях отрасли являе</w:t>
      </w:r>
      <w:r w:rsidRPr="00A255EB">
        <w:rPr>
          <w:sz w:val="28"/>
          <w:szCs w:val="28"/>
        </w:rPr>
        <w:t>т</w:t>
      </w:r>
      <w:r w:rsidRPr="00A255EB">
        <w:rPr>
          <w:sz w:val="28"/>
          <w:szCs w:val="28"/>
        </w:rPr>
        <w:t>ся актуальным и имеет научное и социальное значение.</w:t>
      </w:r>
    </w:p>
    <w:p w:rsidR="000F5FFD" w:rsidRDefault="000F5FFD" w:rsidP="000F5FFD">
      <w:pPr>
        <w:ind w:firstLine="709"/>
        <w:jc w:val="both"/>
        <w:rPr>
          <w:sz w:val="28"/>
          <w:szCs w:val="28"/>
          <w:lang w:val="en-US"/>
        </w:rPr>
      </w:pPr>
      <w:r w:rsidRPr="00A255EB">
        <w:rPr>
          <w:sz w:val="28"/>
          <w:szCs w:val="28"/>
        </w:rPr>
        <w:t>До настоящего времени еще нет единого мнения ученых по проблеме этиологии, патогенеза, диагностики, методов профилактики и лечения ма</w:t>
      </w:r>
      <w:r w:rsidRPr="00A255EB">
        <w:rPr>
          <w:sz w:val="28"/>
          <w:szCs w:val="28"/>
        </w:rPr>
        <w:t>с</w:t>
      </w:r>
      <w:r w:rsidRPr="00A255EB">
        <w:rPr>
          <w:sz w:val="28"/>
          <w:szCs w:val="28"/>
        </w:rPr>
        <w:t>совых незаразных и вызываемых условно-патогенными микроорганизмами болезней молодняка овец.</w:t>
      </w:r>
    </w:p>
    <w:p w:rsidR="000F5FFD" w:rsidRDefault="000F5FFD" w:rsidP="000F5FFD">
      <w:pPr>
        <w:ind w:firstLine="709"/>
        <w:jc w:val="both"/>
        <w:rPr>
          <w:sz w:val="28"/>
          <w:szCs w:val="28"/>
        </w:rPr>
      </w:pPr>
      <w:r w:rsidRPr="00A255EB">
        <w:rPr>
          <w:sz w:val="28"/>
          <w:szCs w:val="28"/>
        </w:rPr>
        <w:t>Одни исследователи основной причиной этих заболеваний считают неполноценность кормления маток в период суягности (дисбаланс микр</w:t>
      </w:r>
      <w:r w:rsidRPr="00A255EB">
        <w:rPr>
          <w:sz w:val="28"/>
          <w:szCs w:val="28"/>
        </w:rPr>
        <w:t>о</w:t>
      </w:r>
      <w:r w:rsidRPr="00A255EB">
        <w:rPr>
          <w:sz w:val="28"/>
          <w:szCs w:val="28"/>
        </w:rPr>
        <w:t>элементов, в том числе избыток бора и молибдена при дефиците меди и кобальта), нарушения зоогигиенических норм содержания животных в п</w:t>
      </w:r>
      <w:r w:rsidRPr="00A255EB">
        <w:rPr>
          <w:sz w:val="28"/>
          <w:szCs w:val="28"/>
        </w:rPr>
        <w:t>е</w:t>
      </w:r>
      <w:r w:rsidRPr="00A255EB">
        <w:rPr>
          <w:sz w:val="28"/>
          <w:szCs w:val="28"/>
        </w:rPr>
        <w:t>риод выращивания молодняка (скученность, сырость, духота, сквозняки, перегревание, поение недоброкачественной водой и др.), и на этом фоне – развитию условно-патогенной микрофлоры.</w:t>
      </w:r>
    </w:p>
    <w:p w:rsidR="000F5FFD" w:rsidRPr="004577A7" w:rsidRDefault="000F5FFD" w:rsidP="000F5FFD">
      <w:pPr>
        <w:ind w:firstLine="709"/>
        <w:jc w:val="both"/>
        <w:rPr>
          <w:sz w:val="28"/>
          <w:szCs w:val="28"/>
        </w:rPr>
      </w:pPr>
      <w:r w:rsidRPr="00A255EB">
        <w:rPr>
          <w:sz w:val="28"/>
          <w:szCs w:val="28"/>
        </w:rPr>
        <w:t>Важно отметить, что нарушения обменных процессов в организме способствуют сбою антиоксидантной защиты и снижению резистентности организма животных к различным инфекционным и инвазионным забол</w:t>
      </w:r>
      <w:r w:rsidRPr="00A255EB">
        <w:rPr>
          <w:sz w:val="28"/>
          <w:szCs w:val="28"/>
        </w:rPr>
        <w:t>е</w:t>
      </w:r>
      <w:r w:rsidRPr="00A255EB">
        <w:rPr>
          <w:sz w:val="28"/>
          <w:szCs w:val="28"/>
        </w:rPr>
        <w:t>ваниям.</w:t>
      </w:r>
    </w:p>
    <w:p w:rsidR="000F5FFD" w:rsidRPr="00A255EB" w:rsidRDefault="000F5FFD" w:rsidP="000F5FFD">
      <w:pPr>
        <w:ind w:firstLine="709"/>
        <w:jc w:val="both"/>
        <w:rPr>
          <w:sz w:val="28"/>
          <w:szCs w:val="28"/>
        </w:rPr>
      </w:pPr>
      <w:r w:rsidRPr="00A255EB">
        <w:rPr>
          <w:sz w:val="28"/>
          <w:szCs w:val="28"/>
        </w:rPr>
        <w:t>Целью работы явилось: изучить состояние минерально-витаминного метаболизма в организме молодняка овец (молодых овцематок) в зоне Прикаспия и были поставлены следующие задачи:</w:t>
      </w:r>
    </w:p>
    <w:p w:rsidR="000F5FFD" w:rsidRDefault="00086690" w:rsidP="000F5FFD">
      <w:pPr>
        <w:ind w:firstLine="709"/>
        <w:jc w:val="both"/>
        <w:rPr>
          <w:sz w:val="28"/>
          <w:szCs w:val="28"/>
          <w:lang w:val="en-US"/>
        </w:rPr>
      </w:pPr>
      <w:r w:rsidRPr="00A255EB">
        <w:rPr>
          <w:sz w:val="28"/>
          <w:szCs w:val="28"/>
        </w:rPr>
        <w:t>-</w:t>
      </w:r>
      <w:r w:rsidR="00CD565B" w:rsidRPr="00B13C70">
        <w:rPr>
          <w:sz w:val="28"/>
          <w:szCs w:val="28"/>
        </w:rPr>
        <w:t xml:space="preserve"> </w:t>
      </w:r>
      <w:r w:rsidR="000F5FFD" w:rsidRPr="00A255EB">
        <w:rPr>
          <w:sz w:val="28"/>
          <w:szCs w:val="28"/>
        </w:rPr>
        <w:t>подобрать хозяйство в равнинной зоне со стационарно-пастбищным содержанием поголовья;</w:t>
      </w:r>
    </w:p>
    <w:p w:rsidR="000F5FFD" w:rsidRPr="00D640ED" w:rsidRDefault="00086690" w:rsidP="000F5FFD">
      <w:pPr>
        <w:ind w:firstLine="709"/>
        <w:jc w:val="both"/>
        <w:rPr>
          <w:sz w:val="28"/>
          <w:szCs w:val="28"/>
        </w:rPr>
      </w:pPr>
      <w:r w:rsidRPr="00A255EB">
        <w:rPr>
          <w:sz w:val="28"/>
          <w:szCs w:val="28"/>
        </w:rPr>
        <w:t>-</w:t>
      </w:r>
      <w:r w:rsidR="00CD565B" w:rsidRPr="00B13C70">
        <w:rPr>
          <w:sz w:val="28"/>
          <w:szCs w:val="28"/>
        </w:rPr>
        <w:t xml:space="preserve"> </w:t>
      </w:r>
      <w:r w:rsidR="000F5FFD" w:rsidRPr="00A255EB">
        <w:rPr>
          <w:sz w:val="28"/>
          <w:szCs w:val="28"/>
        </w:rPr>
        <w:t>провести анализ ветеринарной отчетности по болезням и падежу овец за последние 3 года;</w:t>
      </w:r>
    </w:p>
    <w:p w:rsidR="000F5FFD" w:rsidRDefault="00086690" w:rsidP="000F5FFD">
      <w:pPr>
        <w:ind w:firstLine="709"/>
        <w:jc w:val="both"/>
        <w:rPr>
          <w:sz w:val="28"/>
          <w:szCs w:val="28"/>
        </w:rPr>
      </w:pPr>
      <w:r w:rsidRPr="00A255EB">
        <w:rPr>
          <w:sz w:val="28"/>
          <w:szCs w:val="28"/>
        </w:rPr>
        <w:t>-</w:t>
      </w:r>
      <w:r w:rsidR="00CD565B" w:rsidRPr="00B13C70">
        <w:rPr>
          <w:sz w:val="28"/>
          <w:szCs w:val="28"/>
        </w:rPr>
        <w:t xml:space="preserve"> </w:t>
      </w:r>
      <w:r w:rsidR="000F5FFD" w:rsidRPr="00A255EB">
        <w:rPr>
          <w:sz w:val="28"/>
          <w:szCs w:val="28"/>
        </w:rPr>
        <w:t>подобрать отару овец и провести клинико-физиологические обсл</w:t>
      </w:r>
      <w:r w:rsidR="000F5FFD" w:rsidRPr="00A255EB">
        <w:rPr>
          <w:sz w:val="28"/>
          <w:szCs w:val="28"/>
        </w:rPr>
        <w:t>е</w:t>
      </w:r>
      <w:r w:rsidR="000F5FFD" w:rsidRPr="00A255EB">
        <w:rPr>
          <w:sz w:val="28"/>
          <w:szCs w:val="28"/>
        </w:rPr>
        <w:t>дования молодняка овец (молодых овцематок) не менее 20% животных;</w:t>
      </w:r>
    </w:p>
    <w:p w:rsidR="000F5FFD" w:rsidRDefault="00086690" w:rsidP="000F5FFD">
      <w:pPr>
        <w:ind w:firstLine="709"/>
        <w:jc w:val="both"/>
        <w:rPr>
          <w:sz w:val="28"/>
          <w:szCs w:val="28"/>
        </w:rPr>
      </w:pPr>
      <w:r w:rsidRPr="00A255EB">
        <w:rPr>
          <w:sz w:val="28"/>
          <w:szCs w:val="28"/>
        </w:rPr>
        <w:t>-</w:t>
      </w:r>
      <w:r w:rsidR="00CD565B" w:rsidRPr="00B13C70">
        <w:rPr>
          <w:sz w:val="28"/>
          <w:szCs w:val="28"/>
        </w:rPr>
        <w:t xml:space="preserve"> </w:t>
      </w:r>
      <w:r w:rsidR="000F5FFD" w:rsidRPr="00A255EB">
        <w:rPr>
          <w:sz w:val="28"/>
          <w:szCs w:val="28"/>
        </w:rPr>
        <w:t>сформировать две подопытные группы молодняка овец (аналогов) по 10 голов в каждой до осеменения (контроль/опыт) группы переходящие для проведения научного эксперимента в хозяйстве со стационарно-пастбищным ведением отрасли;</w:t>
      </w:r>
    </w:p>
    <w:p w:rsidR="000F5FFD" w:rsidRPr="004577A7" w:rsidRDefault="00086690" w:rsidP="000F5FFD">
      <w:pPr>
        <w:ind w:firstLine="709"/>
        <w:jc w:val="both"/>
        <w:rPr>
          <w:sz w:val="28"/>
          <w:szCs w:val="28"/>
        </w:rPr>
      </w:pPr>
      <w:r w:rsidRPr="00A255EB">
        <w:rPr>
          <w:sz w:val="28"/>
          <w:szCs w:val="28"/>
        </w:rPr>
        <w:t>-</w:t>
      </w:r>
      <w:r w:rsidR="00CD565B" w:rsidRPr="00B13C70">
        <w:rPr>
          <w:sz w:val="28"/>
          <w:szCs w:val="28"/>
        </w:rPr>
        <w:t xml:space="preserve"> </w:t>
      </w:r>
      <w:r w:rsidR="000F5FFD" w:rsidRPr="00A255EB">
        <w:rPr>
          <w:sz w:val="28"/>
          <w:szCs w:val="28"/>
        </w:rPr>
        <w:t>выяснить эффективность научных разработок на профилактику б</w:t>
      </w:r>
      <w:r w:rsidR="000F5FFD" w:rsidRPr="00A255EB">
        <w:rPr>
          <w:sz w:val="28"/>
          <w:szCs w:val="28"/>
        </w:rPr>
        <w:t>о</w:t>
      </w:r>
      <w:r w:rsidR="000F5FFD" w:rsidRPr="00A255EB">
        <w:rPr>
          <w:sz w:val="28"/>
          <w:szCs w:val="28"/>
        </w:rPr>
        <w:t>лезней метаболизма молодняка овец в разные периоды физиологического состояния при стационарно-пастбищном овцеводстве зоны Прикаспия.</w:t>
      </w:r>
    </w:p>
    <w:p w:rsidR="000F5FFD" w:rsidRDefault="000F5FFD" w:rsidP="000F5FFD">
      <w:pPr>
        <w:ind w:firstLine="709"/>
        <w:jc w:val="both"/>
        <w:rPr>
          <w:sz w:val="28"/>
          <w:szCs w:val="28"/>
        </w:rPr>
      </w:pPr>
      <w:r w:rsidRPr="00A255EB">
        <w:rPr>
          <w:sz w:val="28"/>
          <w:szCs w:val="28"/>
        </w:rPr>
        <w:t>Следует отметить, что наиболее подвержен болезням незаразной этиологии молодняк. Ягнята отстают в росте, развитии и нередко погибают через несколько месяцев, чаще в зимний период.</w:t>
      </w:r>
    </w:p>
    <w:p w:rsidR="000F5FFD" w:rsidRDefault="000F5FFD" w:rsidP="000F5FFD">
      <w:pPr>
        <w:ind w:firstLine="709"/>
        <w:jc w:val="both"/>
        <w:rPr>
          <w:sz w:val="28"/>
          <w:szCs w:val="28"/>
        </w:rPr>
      </w:pPr>
      <w:r w:rsidRPr="00A255EB">
        <w:rPr>
          <w:sz w:val="28"/>
          <w:szCs w:val="28"/>
        </w:rPr>
        <w:t>Патологические сбои обменных процессов в организме молодняка приводят к снижению неспецифической резистентности, развитию усло</w:t>
      </w:r>
      <w:r w:rsidRPr="00A255EB">
        <w:rPr>
          <w:sz w:val="28"/>
          <w:szCs w:val="28"/>
        </w:rPr>
        <w:t>в</w:t>
      </w:r>
      <w:r w:rsidRPr="00A255EB">
        <w:rPr>
          <w:sz w:val="28"/>
          <w:szCs w:val="28"/>
        </w:rPr>
        <w:t>но-патогенной микрофлоры и, в дальнейшем, - различным инфекционным и инвазионным заболеваниям.</w:t>
      </w:r>
    </w:p>
    <w:p w:rsidR="000F5FFD" w:rsidRPr="00B13C70" w:rsidRDefault="000F5FFD" w:rsidP="000F5FFD">
      <w:pPr>
        <w:ind w:firstLine="709"/>
        <w:jc w:val="both"/>
        <w:rPr>
          <w:spacing w:val="-2"/>
          <w:sz w:val="28"/>
          <w:szCs w:val="28"/>
        </w:rPr>
      </w:pPr>
      <w:r w:rsidRPr="00A255EB">
        <w:rPr>
          <w:spacing w:val="-2"/>
          <w:sz w:val="28"/>
          <w:szCs w:val="28"/>
        </w:rPr>
        <w:t>Работа проведена в СПК им. Алиева с. Нечаевка Кизилюртовской з</w:t>
      </w:r>
      <w:r w:rsidRPr="00A255EB">
        <w:rPr>
          <w:spacing w:val="-2"/>
          <w:sz w:val="28"/>
          <w:szCs w:val="28"/>
        </w:rPr>
        <w:t>о</w:t>
      </w:r>
      <w:r w:rsidRPr="00A255EB">
        <w:rPr>
          <w:spacing w:val="-2"/>
          <w:sz w:val="28"/>
          <w:szCs w:val="28"/>
        </w:rPr>
        <w:t>ны на молодняке овец (молодых овцематках) дагестанской горной породы.</w:t>
      </w:r>
    </w:p>
    <w:p w:rsidR="000F5FFD" w:rsidRDefault="000F5FFD" w:rsidP="000F5FFD">
      <w:pPr>
        <w:ind w:firstLine="709"/>
        <w:jc w:val="both"/>
        <w:rPr>
          <w:sz w:val="28"/>
          <w:szCs w:val="28"/>
          <w:lang w:val="en-US"/>
        </w:rPr>
      </w:pPr>
      <w:r w:rsidRPr="00A255EB">
        <w:rPr>
          <w:sz w:val="28"/>
          <w:szCs w:val="28"/>
        </w:rPr>
        <w:t>Были сформированы две подопытные группы аналогов по 10 голов в каждой (контроль/опыт). Контрольные животные получали основной х</w:t>
      </w:r>
      <w:r w:rsidRPr="00A255EB">
        <w:rPr>
          <w:sz w:val="28"/>
          <w:szCs w:val="28"/>
        </w:rPr>
        <w:t>о</w:t>
      </w:r>
      <w:r w:rsidRPr="00A255EB">
        <w:rPr>
          <w:sz w:val="28"/>
          <w:szCs w:val="28"/>
        </w:rPr>
        <w:t>зяйственный рацион, опытные – основной рацион и биологически акти</w:t>
      </w:r>
      <w:r w:rsidRPr="00A255EB">
        <w:rPr>
          <w:sz w:val="28"/>
          <w:szCs w:val="28"/>
        </w:rPr>
        <w:t>в</w:t>
      </w:r>
      <w:r w:rsidRPr="00A255EB">
        <w:rPr>
          <w:sz w:val="28"/>
          <w:szCs w:val="28"/>
        </w:rPr>
        <w:t>ный п</w:t>
      </w:r>
      <w:r w:rsidR="00E41BAC" w:rsidRPr="00A255EB">
        <w:rPr>
          <w:sz w:val="28"/>
          <w:szCs w:val="28"/>
        </w:rPr>
        <w:t>репарат Лаксупрем-с в дозе 14,4</w:t>
      </w:r>
      <w:r w:rsidRPr="00A255EB">
        <w:rPr>
          <w:sz w:val="28"/>
          <w:szCs w:val="28"/>
        </w:rPr>
        <w:t>г. одному животному в сутки в теч</w:t>
      </w:r>
      <w:r w:rsidRPr="00A255EB">
        <w:rPr>
          <w:sz w:val="28"/>
          <w:szCs w:val="28"/>
        </w:rPr>
        <w:t>е</w:t>
      </w:r>
      <w:r w:rsidRPr="00A255EB">
        <w:rPr>
          <w:sz w:val="28"/>
          <w:szCs w:val="28"/>
        </w:rPr>
        <w:t>нии 120 дней.</w:t>
      </w:r>
    </w:p>
    <w:p w:rsidR="004577A7" w:rsidRDefault="000F5FFD" w:rsidP="000F5FFD">
      <w:pPr>
        <w:ind w:firstLine="709"/>
        <w:jc w:val="both"/>
        <w:rPr>
          <w:sz w:val="28"/>
          <w:szCs w:val="28"/>
        </w:rPr>
      </w:pPr>
      <w:r w:rsidRPr="00A255EB">
        <w:rPr>
          <w:sz w:val="28"/>
          <w:szCs w:val="28"/>
        </w:rPr>
        <w:t>Биохимические исследования проведены с использованием совр</w:t>
      </w:r>
      <w:r w:rsidRPr="00A255EB">
        <w:rPr>
          <w:sz w:val="28"/>
          <w:szCs w:val="28"/>
        </w:rPr>
        <w:t>е</w:t>
      </w:r>
      <w:r w:rsidRPr="00A255EB">
        <w:rPr>
          <w:sz w:val="28"/>
          <w:szCs w:val="28"/>
        </w:rPr>
        <w:t>менных методов, в том числе атомной абсорбции, пламенной спектофот</w:t>
      </w:r>
      <w:r w:rsidRPr="00A255EB">
        <w:rPr>
          <w:sz w:val="28"/>
          <w:szCs w:val="28"/>
        </w:rPr>
        <w:t>о</w:t>
      </w:r>
      <w:r w:rsidRPr="00A255EB">
        <w:rPr>
          <w:sz w:val="28"/>
          <w:szCs w:val="28"/>
        </w:rPr>
        <w:t>метрии, рефрактометрии, электрофореза, спектофотометрии и др.</w:t>
      </w:r>
    </w:p>
    <w:p w:rsidR="000F5FFD" w:rsidRDefault="000F5FFD" w:rsidP="000F5FFD">
      <w:pPr>
        <w:ind w:firstLine="709"/>
        <w:jc w:val="both"/>
        <w:rPr>
          <w:spacing w:val="-2"/>
          <w:sz w:val="28"/>
          <w:szCs w:val="28"/>
          <w:lang w:val="en-US"/>
        </w:rPr>
      </w:pPr>
      <w:r w:rsidRPr="00A255EB">
        <w:rPr>
          <w:spacing w:val="-2"/>
          <w:sz w:val="28"/>
          <w:szCs w:val="28"/>
        </w:rPr>
        <w:t>Значительный объем (более 1270) клинических и физиолого-биохи</w:t>
      </w:r>
      <w:r w:rsidR="00C357F0">
        <w:rPr>
          <w:spacing w:val="-2"/>
          <w:sz w:val="28"/>
          <w:szCs w:val="28"/>
        </w:rPr>
        <w:t>-</w:t>
      </w:r>
      <w:r w:rsidRPr="00A255EB">
        <w:rPr>
          <w:spacing w:val="-2"/>
          <w:sz w:val="28"/>
          <w:szCs w:val="28"/>
        </w:rPr>
        <w:t>мических исследований, проведенных на атомно-молекулярном уровне, п</w:t>
      </w:r>
      <w:r w:rsidRPr="00A255EB">
        <w:rPr>
          <w:spacing w:val="-2"/>
          <w:sz w:val="28"/>
          <w:szCs w:val="28"/>
        </w:rPr>
        <w:t>о</w:t>
      </w:r>
      <w:r w:rsidRPr="00A255EB">
        <w:rPr>
          <w:spacing w:val="-2"/>
          <w:sz w:val="28"/>
          <w:szCs w:val="28"/>
        </w:rPr>
        <w:t>зволил выяснить причины и механизмы перехода организма молодняка овец (молодых овцематок) из нормального состояния в патолог</w:t>
      </w:r>
      <w:r w:rsidRPr="00A255EB">
        <w:rPr>
          <w:spacing w:val="-2"/>
          <w:sz w:val="28"/>
          <w:szCs w:val="28"/>
        </w:rPr>
        <w:t>и</w:t>
      </w:r>
      <w:r w:rsidRPr="00A255EB">
        <w:rPr>
          <w:spacing w:val="-2"/>
          <w:sz w:val="28"/>
          <w:szCs w:val="28"/>
        </w:rPr>
        <w:t>ческое. При этом выявлен дефицит и дисбаланс питательных и биологически активных в</w:t>
      </w:r>
      <w:r w:rsidRPr="00A255EB">
        <w:rPr>
          <w:spacing w:val="-2"/>
          <w:sz w:val="28"/>
          <w:szCs w:val="28"/>
        </w:rPr>
        <w:t>е</w:t>
      </w:r>
      <w:r w:rsidRPr="00A255EB">
        <w:rPr>
          <w:spacing w:val="-2"/>
          <w:sz w:val="28"/>
          <w:szCs w:val="28"/>
        </w:rPr>
        <w:t>ществ в рационе и организме животных, в зависимости от физиологическ</w:t>
      </w:r>
      <w:r w:rsidRPr="00A255EB">
        <w:rPr>
          <w:spacing w:val="-2"/>
          <w:sz w:val="28"/>
          <w:szCs w:val="28"/>
        </w:rPr>
        <w:t>о</w:t>
      </w:r>
      <w:r w:rsidRPr="00A255EB">
        <w:rPr>
          <w:spacing w:val="-2"/>
          <w:sz w:val="28"/>
          <w:szCs w:val="28"/>
        </w:rPr>
        <w:t>го состояния животных и периодов года (осенне-зимний, ранне-весенний и летне-осенний), что способствовало патологическим сбоям обменных пр</w:t>
      </w:r>
      <w:r w:rsidRPr="00A255EB">
        <w:rPr>
          <w:spacing w:val="-2"/>
          <w:sz w:val="28"/>
          <w:szCs w:val="28"/>
        </w:rPr>
        <w:t>о</w:t>
      </w:r>
      <w:r w:rsidRPr="00A255EB">
        <w:rPr>
          <w:spacing w:val="-2"/>
          <w:sz w:val="28"/>
          <w:szCs w:val="28"/>
        </w:rPr>
        <w:t>цессов, снижению неспецифической резистентности, антиоксидантной з</w:t>
      </w:r>
      <w:r w:rsidRPr="00A255EB">
        <w:rPr>
          <w:spacing w:val="-2"/>
          <w:sz w:val="28"/>
          <w:szCs w:val="28"/>
        </w:rPr>
        <w:t>а</w:t>
      </w:r>
      <w:r w:rsidRPr="00A255EB">
        <w:rPr>
          <w:spacing w:val="-2"/>
          <w:sz w:val="28"/>
          <w:szCs w:val="28"/>
        </w:rPr>
        <w:t>щиты организма и проявлению болезней алиментарной этиологии, в резул</w:t>
      </w:r>
      <w:r w:rsidRPr="00A255EB">
        <w:rPr>
          <w:spacing w:val="-2"/>
          <w:sz w:val="28"/>
          <w:szCs w:val="28"/>
        </w:rPr>
        <w:t>ь</w:t>
      </w:r>
      <w:r w:rsidRPr="00A255EB">
        <w:rPr>
          <w:spacing w:val="-2"/>
          <w:sz w:val="28"/>
          <w:szCs w:val="28"/>
        </w:rPr>
        <w:t>тате наносится значительный экономический ущерб отрасли, за счет нед</w:t>
      </w:r>
      <w:r w:rsidRPr="00A255EB">
        <w:rPr>
          <w:spacing w:val="-2"/>
          <w:sz w:val="28"/>
          <w:szCs w:val="28"/>
        </w:rPr>
        <w:t>о</w:t>
      </w:r>
      <w:r w:rsidRPr="00A255EB">
        <w:rPr>
          <w:spacing w:val="-2"/>
          <w:sz w:val="28"/>
          <w:szCs w:val="28"/>
        </w:rPr>
        <w:t>получения и рождения слабого, маложизнеспособного приплода.</w:t>
      </w:r>
    </w:p>
    <w:p w:rsidR="004577A7" w:rsidRDefault="000F5FFD" w:rsidP="000F5FFD">
      <w:pPr>
        <w:ind w:firstLine="709"/>
        <w:jc w:val="both"/>
        <w:rPr>
          <w:sz w:val="28"/>
          <w:szCs w:val="28"/>
        </w:rPr>
      </w:pPr>
      <w:r w:rsidRPr="00A255EB">
        <w:rPr>
          <w:sz w:val="28"/>
          <w:szCs w:val="28"/>
        </w:rPr>
        <w:t>Исследования выявили, что дефицит кормового белка и сахара в р</w:t>
      </w:r>
      <w:r w:rsidRPr="00A255EB">
        <w:rPr>
          <w:sz w:val="28"/>
          <w:szCs w:val="28"/>
        </w:rPr>
        <w:t>а</w:t>
      </w:r>
      <w:r w:rsidRPr="00A255EB">
        <w:rPr>
          <w:sz w:val="28"/>
          <w:szCs w:val="28"/>
        </w:rPr>
        <w:t>ционах овцематок осенне-зимнего и ранне-весеннего периодов доходил до 30% и 22%, летнего и ранне-осеннего – до 28% и 11,4% каротина – осенне-зимнего – до 48%, витамина Е – 33,6%. Установлена неполноценность пр</w:t>
      </w:r>
      <w:r w:rsidRPr="00A255EB">
        <w:rPr>
          <w:sz w:val="28"/>
          <w:szCs w:val="28"/>
        </w:rPr>
        <w:t>о</w:t>
      </w:r>
      <w:r w:rsidRPr="00A255EB">
        <w:rPr>
          <w:sz w:val="28"/>
          <w:szCs w:val="28"/>
        </w:rPr>
        <w:t>теинового питания овцепоголовья из-за низкого количества лимитиру</w:t>
      </w:r>
      <w:r w:rsidRPr="00A255EB">
        <w:rPr>
          <w:sz w:val="28"/>
          <w:szCs w:val="28"/>
        </w:rPr>
        <w:t>ю</w:t>
      </w:r>
      <w:r w:rsidRPr="00A255EB">
        <w:rPr>
          <w:sz w:val="28"/>
          <w:szCs w:val="28"/>
        </w:rPr>
        <w:t>щих ам</w:t>
      </w:r>
      <w:r w:rsidR="00E41BAC" w:rsidRPr="00A255EB">
        <w:rPr>
          <w:sz w:val="28"/>
          <w:szCs w:val="28"/>
        </w:rPr>
        <w:t>инокислот (лизина от 0,4 до 3,1</w:t>
      </w:r>
      <w:r w:rsidR="00C357F0">
        <w:rPr>
          <w:sz w:val="28"/>
          <w:szCs w:val="28"/>
        </w:rPr>
        <w:t xml:space="preserve"> </w:t>
      </w:r>
      <w:r w:rsidRPr="00A255EB">
        <w:rPr>
          <w:sz w:val="28"/>
          <w:szCs w:val="28"/>
        </w:rPr>
        <w:t>г/кг с.в., метионина – 0,3-2,1 и др.), о</w:t>
      </w:r>
      <w:r w:rsidR="00CD565B">
        <w:rPr>
          <w:sz w:val="28"/>
          <w:szCs w:val="28"/>
        </w:rPr>
        <w:t>собенно в осенне-зимний период.</w:t>
      </w:r>
    </w:p>
    <w:p w:rsidR="00C357F0" w:rsidRDefault="000F5FFD" w:rsidP="000F5FFD">
      <w:pPr>
        <w:ind w:firstLine="709"/>
        <w:jc w:val="both"/>
        <w:rPr>
          <w:sz w:val="28"/>
          <w:szCs w:val="28"/>
          <w:lang w:val="en-US"/>
        </w:rPr>
      </w:pPr>
      <w:r w:rsidRPr="00A255EB">
        <w:rPr>
          <w:sz w:val="28"/>
          <w:szCs w:val="28"/>
        </w:rPr>
        <w:t>Заготовленные и пастбищные корма, составляющие структуру р</w:t>
      </w:r>
      <w:r w:rsidRPr="00A255EB">
        <w:rPr>
          <w:sz w:val="28"/>
          <w:szCs w:val="28"/>
        </w:rPr>
        <w:t>а</w:t>
      </w:r>
      <w:r w:rsidRPr="00A255EB">
        <w:rPr>
          <w:sz w:val="28"/>
          <w:szCs w:val="28"/>
        </w:rPr>
        <w:t>ционов животных осенне-зимнего и ранне-весеннего периодов имели ни</w:t>
      </w:r>
      <w:r w:rsidRPr="00A255EB">
        <w:rPr>
          <w:sz w:val="28"/>
          <w:szCs w:val="28"/>
        </w:rPr>
        <w:t>з</w:t>
      </w:r>
      <w:r w:rsidRPr="00A255EB">
        <w:rPr>
          <w:sz w:val="28"/>
          <w:szCs w:val="28"/>
        </w:rPr>
        <w:t>кую концентрацию макро- и микроэлементов, в том числе натрия – до 86,1%, фосфора – 41,5%, кальция – 36,7%, железа – 38,0%, меди – 59,0%, кобальта – 91,0%, цинка – 20,0%, что не обеспечивает физиологические потребности суягных и лактирующих овцематок на поддержание жизни, полноценное вынашивание плода и вскармливание новорожденного м</w:t>
      </w:r>
      <w:r w:rsidRPr="00A255EB">
        <w:rPr>
          <w:sz w:val="28"/>
          <w:szCs w:val="28"/>
        </w:rPr>
        <w:t>о</w:t>
      </w:r>
      <w:r w:rsidRPr="00A255EB">
        <w:rPr>
          <w:sz w:val="28"/>
          <w:szCs w:val="28"/>
        </w:rPr>
        <w:t>лодняка. В летне-осеннем пастбищном разнотравье дефицит и дисбаланс макро- и микроэлементов составлял: натрия до 72,6%, фосфора – 29,1%, меди – 81,0%, цинка – 65,13%, марганца – 73,0%, железа – 7,1%, при до</w:t>
      </w:r>
      <w:r w:rsidRPr="00A255EB">
        <w:rPr>
          <w:sz w:val="28"/>
          <w:szCs w:val="28"/>
        </w:rPr>
        <w:t>с</w:t>
      </w:r>
      <w:r w:rsidRPr="00A255EB">
        <w:rPr>
          <w:sz w:val="28"/>
          <w:szCs w:val="28"/>
        </w:rPr>
        <w:t>таточном количестве магния, свинца и лития. В пастбищный период овц</w:t>
      </w:r>
      <w:r w:rsidRPr="00A255EB">
        <w:rPr>
          <w:sz w:val="28"/>
          <w:szCs w:val="28"/>
        </w:rPr>
        <w:t>е</w:t>
      </w:r>
      <w:r w:rsidRPr="00A255EB">
        <w:rPr>
          <w:sz w:val="28"/>
          <w:szCs w:val="28"/>
        </w:rPr>
        <w:t>матки до осеменения уже не обеспечены многими питательными и биол</w:t>
      </w:r>
      <w:r w:rsidRPr="00A255EB">
        <w:rPr>
          <w:sz w:val="28"/>
          <w:szCs w:val="28"/>
        </w:rPr>
        <w:t>о</w:t>
      </w:r>
      <w:r w:rsidRPr="00A255EB">
        <w:rPr>
          <w:sz w:val="28"/>
          <w:szCs w:val="28"/>
        </w:rPr>
        <w:t>гически активными веществами, что оказывает отрицательное влияние на состояние биохимического и антиоксидантного статуса, процессы оплод</w:t>
      </w:r>
      <w:r w:rsidRPr="00A255EB">
        <w:rPr>
          <w:sz w:val="28"/>
          <w:szCs w:val="28"/>
        </w:rPr>
        <w:t>о</w:t>
      </w:r>
      <w:r w:rsidRPr="00A255EB">
        <w:rPr>
          <w:sz w:val="28"/>
          <w:szCs w:val="28"/>
        </w:rPr>
        <w:t>творения, получение здорового, физиологически зрелого приплода.</w:t>
      </w:r>
    </w:p>
    <w:p w:rsidR="00622BC8" w:rsidRDefault="000F5FFD" w:rsidP="000F5FFD">
      <w:pPr>
        <w:ind w:firstLine="709"/>
        <w:jc w:val="both"/>
        <w:rPr>
          <w:sz w:val="28"/>
          <w:szCs w:val="28"/>
          <w:lang w:val="en-US"/>
        </w:rPr>
      </w:pPr>
      <w:r w:rsidRPr="00A255EB">
        <w:rPr>
          <w:sz w:val="28"/>
          <w:szCs w:val="28"/>
        </w:rPr>
        <w:t>Содержание гемоглобина и общего белка оказалось более стабил</w:t>
      </w:r>
      <w:r w:rsidRPr="00A255EB">
        <w:rPr>
          <w:sz w:val="28"/>
          <w:szCs w:val="28"/>
        </w:rPr>
        <w:t>ь</w:t>
      </w:r>
      <w:r w:rsidRPr="00A255EB">
        <w:rPr>
          <w:sz w:val="28"/>
          <w:szCs w:val="28"/>
        </w:rPr>
        <w:t>ным в организме суягных овцематок. Наибольшее количество заменимых и незаменимых аминокислот выявлено в сыворотке крови холостых овц</w:t>
      </w:r>
      <w:r w:rsidRPr="00A255EB">
        <w:rPr>
          <w:sz w:val="28"/>
          <w:szCs w:val="28"/>
        </w:rPr>
        <w:t>е</w:t>
      </w:r>
      <w:r w:rsidRPr="00A255EB">
        <w:rPr>
          <w:sz w:val="28"/>
          <w:szCs w:val="28"/>
        </w:rPr>
        <w:t>маток. Установлено нарушение углеводного и Е-витаминного обменов у лактирующих овец. Концентрация сахара в крови оказались ниже физи</w:t>
      </w:r>
      <w:r w:rsidRPr="00A255EB">
        <w:rPr>
          <w:sz w:val="28"/>
          <w:szCs w:val="28"/>
        </w:rPr>
        <w:t>о</w:t>
      </w:r>
      <w:r w:rsidRPr="00A255EB">
        <w:rPr>
          <w:sz w:val="28"/>
          <w:szCs w:val="28"/>
        </w:rPr>
        <w:t>логической нормы на 33%, уровень витамина Е составлял 0,23±0,02мг%, что свидетельствует о сбое в системе антиоксидантной защиты организма. Выявлены патологические сбои минерального обмена у овцематок при разном физиологическом состоянии: повышенное количество калия у х</w:t>
      </w:r>
      <w:r w:rsidRPr="00A255EB">
        <w:rPr>
          <w:sz w:val="28"/>
          <w:szCs w:val="28"/>
        </w:rPr>
        <w:t>о</w:t>
      </w:r>
      <w:r w:rsidRPr="00A255EB">
        <w:rPr>
          <w:sz w:val="28"/>
          <w:szCs w:val="28"/>
        </w:rPr>
        <w:t>лостых овцематок до 77% при низком уровне натрия (до 37%), нарушено калиево-натриевое соотношение; у лактирующих концентрация фосфора ниже физиологической нормы, в том числе меди, цинка, марганца, железа (до 48%, 50%, 70%, 25% соответсвенно).</w:t>
      </w:r>
    </w:p>
    <w:p w:rsidR="004577A7" w:rsidRDefault="000F5FFD" w:rsidP="000F5FFD">
      <w:pPr>
        <w:ind w:firstLine="709"/>
        <w:jc w:val="both"/>
        <w:rPr>
          <w:sz w:val="28"/>
          <w:szCs w:val="28"/>
        </w:rPr>
      </w:pPr>
      <w:r w:rsidRPr="00A255EB">
        <w:rPr>
          <w:sz w:val="28"/>
          <w:szCs w:val="28"/>
        </w:rPr>
        <w:t>В целях профилактики выявленных сбоев процессов метаболизма в организме молодых овцематок был разработан биологически активный препарат Лаксупрем-с, который применяли в рационе суягных и лакт</w:t>
      </w:r>
      <w:r w:rsidRPr="00A255EB">
        <w:rPr>
          <w:sz w:val="28"/>
          <w:szCs w:val="28"/>
        </w:rPr>
        <w:t>и</w:t>
      </w:r>
      <w:r w:rsidRPr="00A255EB">
        <w:rPr>
          <w:sz w:val="28"/>
          <w:szCs w:val="28"/>
        </w:rPr>
        <w:t>рующих овец.</w:t>
      </w:r>
    </w:p>
    <w:p w:rsidR="00C357F0" w:rsidRDefault="000F5FFD" w:rsidP="000F5FFD">
      <w:pPr>
        <w:ind w:firstLine="709"/>
        <w:jc w:val="both"/>
        <w:rPr>
          <w:sz w:val="28"/>
          <w:szCs w:val="28"/>
        </w:rPr>
      </w:pPr>
      <w:r w:rsidRPr="00A255EB">
        <w:rPr>
          <w:sz w:val="28"/>
          <w:szCs w:val="28"/>
        </w:rPr>
        <w:t>Анализ результатов научного эксперимента свидетельствует о пол</w:t>
      </w:r>
      <w:r w:rsidRPr="00A255EB">
        <w:rPr>
          <w:sz w:val="28"/>
          <w:szCs w:val="28"/>
        </w:rPr>
        <w:t>о</w:t>
      </w:r>
      <w:r w:rsidRPr="00A255EB">
        <w:rPr>
          <w:sz w:val="28"/>
          <w:szCs w:val="28"/>
        </w:rPr>
        <w:t>жительных сдвигах обменных процессов в организме молодых овцематок опытной группы под влиянием препарата Лаксупрем-с, по сравнению с контролем, наиболее заметное в период суягности. Наблюдалась тенде</w:t>
      </w:r>
      <w:r w:rsidRPr="00A255EB">
        <w:rPr>
          <w:sz w:val="28"/>
          <w:szCs w:val="28"/>
        </w:rPr>
        <w:t>н</w:t>
      </w:r>
      <w:r w:rsidRPr="00A255EB">
        <w:rPr>
          <w:sz w:val="28"/>
          <w:szCs w:val="28"/>
        </w:rPr>
        <w:t>ция повышения белкового обмена в опытных группах суягных и лакт</w:t>
      </w:r>
      <w:r w:rsidRPr="00A255EB">
        <w:rPr>
          <w:sz w:val="28"/>
          <w:szCs w:val="28"/>
        </w:rPr>
        <w:t>и</w:t>
      </w:r>
      <w:r w:rsidRPr="00A255EB">
        <w:rPr>
          <w:sz w:val="28"/>
          <w:szCs w:val="28"/>
        </w:rPr>
        <w:t>рующих овцематок на 6,4% и 7,4% соответственно.</w:t>
      </w:r>
    </w:p>
    <w:p w:rsidR="00C357F0" w:rsidRDefault="000F5FFD" w:rsidP="000F5FFD">
      <w:pPr>
        <w:ind w:firstLine="709"/>
        <w:jc w:val="both"/>
        <w:rPr>
          <w:sz w:val="28"/>
          <w:szCs w:val="28"/>
          <w:lang w:val="en-US"/>
        </w:rPr>
      </w:pPr>
      <w:r w:rsidRPr="00A255EB">
        <w:rPr>
          <w:sz w:val="28"/>
          <w:szCs w:val="28"/>
        </w:rPr>
        <w:t>Концентрация сахара в крови превышала контроль у суягных на 7,7% и 10,3% - лактирующих. Отмечены изменения в обмене сыворото</w:t>
      </w:r>
      <w:r w:rsidRPr="00A255EB">
        <w:rPr>
          <w:sz w:val="28"/>
          <w:szCs w:val="28"/>
        </w:rPr>
        <w:t>ч</w:t>
      </w:r>
      <w:r w:rsidRPr="00A255EB">
        <w:rPr>
          <w:sz w:val="28"/>
          <w:szCs w:val="28"/>
        </w:rPr>
        <w:t>ных белков, наиболее заметные по бетта-глобулинам в опытной группе у суягных маток на 22,4%, лактирующих – 10,7% по сравнению с контролем. Выявлены изменения и в в</w:t>
      </w:r>
      <w:r w:rsidRPr="00A255EB">
        <w:rPr>
          <w:sz w:val="28"/>
          <w:szCs w:val="28"/>
        </w:rPr>
        <w:t>и</w:t>
      </w:r>
      <w:r w:rsidRPr="00A255EB">
        <w:rPr>
          <w:sz w:val="28"/>
          <w:szCs w:val="28"/>
        </w:rPr>
        <w:t xml:space="preserve">таминном обмене. </w:t>
      </w:r>
    </w:p>
    <w:p w:rsidR="000F5FFD" w:rsidRDefault="000F5FFD" w:rsidP="000F5FFD">
      <w:pPr>
        <w:ind w:firstLine="709"/>
        <w:jc w:val="both"/>
        <w:rPr>
          <w:sz w:val="28"/>
          <w:szCs w:val="28"/>
        </w:rPr>
      </w:pPr>
      <w:r w:rsidRPr="00A255EB">
        <w:rPr>
          <w:sz w:val="28"/>
          <w:szCs w:val="28"/>
        </w:rPr>
        <w:t>В крови суягных овцематок опытных групп уровень витамина Е ув</w:t>
      </w:r>
      <w:r w:rsidRPr="00A255EB">
        <w:rPr>
          <w:sz w:val="28"/>
          <w:szCs w:val="28"/>
        </w:rPr>
        <w:t>е</w:t>
      </w:r>
      <w:r w:rsidRPr="00A255EB">
        <w:rPr>
          <w:sz w:val="28"/>
          <w:szCs w:val="28"/>
        </w:rPr>
        <w:t>личился на 28%, лактирующих – 60%, это свидетельствует о повышении активности системы антиоксидантной защиты организма при вынашив</w:t>
      </w:r>
      <w:r w:rsidRPr="00A255EB">
        <w:rPr>
          <w:sz w:val="28"/>
          <w:szCs w:val="28"/>
        </w:rPr>
        <w:t>а</w:t>
      </w:r>
      <w:r w:rsidRPr="00A255EB">
        <w:rPr>
          <w:sz w:val="28"/>
          <w:szCs w:val="28"/>
        </w:rPr>
        <w:t>нии плода и в период лактации, что особенно важно не только для здор</w:t>
      </w:r>
      <w:r w:rsidRPr="00A255EB">
        <w:rPr>
          <w:sz w:val="28"/>
          <w:szCs w:val="28"/>
        </w:rPr>
        <w:t>о</w:t>
      </w:r>
      <w:r w:rsidRPr="00A255EB">
        <w:rPr>
          <w:sz w:val="28"/>
          <w:szCs w:val="28"/>
        </w:rPr>
        <w:t>вья овцематки, но и получения здорового приплода и его сохранности.</w:t>
      </w:r>
    </w:p>
    <w:p w:rsidR="00C357F0" w:rsidRDefault="000F5FFD" w:rsidP="000F5FFD">
      <w:pPr>
        <w:ind w:firstLine="709"/>
        <w:jc w:val="both"/>
        <w:rPr>
          <w:sz w:val="28"/>
          <w:szCs w:val="28"/>
          <w:lang w:val="en-US"/>
        </w:rPr>
      </w:pPr>
      <w:r w:rsidRPr="00A255EB">
        <w:rPr>
          <w:sz w:val="28"/>
          <w:szCs w:val="28"/>
        </w:rPr>
        <w:t>Коррекция процессов метаболизма при применении биологически активного препарата Лаксупрем-с оказала положительное влияние и на минеральный обмен. Нормализовался фосфорно-кальциевый метаболизм в организме опытных групп суягных и лактирующих маток. Произошло п</w:t>
      </w:r>
      <w:r w:rsidRPr="00A255EB">
        <w:rPr>
          <w:sz w:val="28"/>
          <w:szCs w:val="28"/>
        </w:rPr>
        <w:t>о</w:t>
      </w:r>
      <w:r w:rsidRPr="00A255EB">
        <w:rPr>
          <w:sz w:val="28"/>
          <w:szCs w:val="28"/>
        </w:rPr>
        <w:t>вышение концентрации меди в крови суягных овец на 62,8%, лактиру</w:t>
      </w:r>
      <w:r w:rsidRPr="00A255EB">
        <w:rPr>
          <w:sz w:val="28"/>
          <w:szCs w:val="28"/>
        </w:rPr>
        <w:t>ю</w:t>
      </w:r>
      <w:r w:rsidRPr="00A255EB">
        <w:rPr>
          <w:sz w:val="28"/>
          <w:szCs w:val="28"/>
        </w:rPr>
        <w:t>щих – 10%, цинка – 43,6% и 20,9%, марганца – 61,3% и 37,2%, кобольта – 74,4% и 29,7%, соответственно по сравнению с контролем.</w:t>
      </w:r>
      <w:r w:rsidR="00C357F0">
        <w:rPr>
          <w:sz w:val="28"/>
          <w:szCs w:val="28"/>
        </w:rPr>
        <w:t xml:space="preserve"> </w:t>
      </w:r>
    </w:p>
    <w:p w:rsidR="00C357F0" w:rsidRDefault="000F5FFD" w:rsidP="000F5FFD">
      <w:pPr>
        <w:ind w:firstLine="709"/>
        <w:jc w:val="both"/>
        <w:rPr>
          <w:spacing w:val="-2"/>
          <w:sz w:val="28"/>
          <w:szCs w:val="28"/>
        </w:rPr>
      </w:pPr>
      <w:r w:rsidRPr="00A255EB">
        <w:rPr>
          <w:spacing w:val="-2"/>
          <w:sz w:val="28"/>
          <w:szCs w:val="28"/>
        </w:rPr>
        <w:t>В опытной группе от 10 овцематок получено 12 ягнят, контрольной – 9. Масса тела я</w:t>
      </w:r>
      <w:r w:rsidRPr="00A255EB">
        <w:rPr>
          <w:spacing w:val="-2"/>
          <w:sz w:val="28"/>
          <w:szCs w:val="28"/>
        </w:rPr>
        <w:t>г</w:t>
      </w:r>
      <w:r w:rsidRPr="00A255EB">
        <w:rPr>
          <w:spacing w:val="-2"/>
          <w:sz w:val="28"/>
          <w:szCs w:val="28"/>
        </w:rPr>
        <w:t xml:space="preserve">ненка при рождении в опыте превышала контроль на </w:t>
      </w:r>
      <w:smartTag w:uri="urn:schemas-microsoft-com:office:smarttags" w:element="metricconverter">
        <w:smartTagPr>
          <w:attr w:name="ProductID" w:val="0,9 кг"/>
        </w:smartTagPr>
        <w:r w:rsidRPr="00A255EB">
          <w:rPr>
            <w:spacing w:val="-2"/>
            <w:sz w:val="28"/>
            <w:szCs w:val="28"/>
          </w:rPr>
          <w:t>0,9 кг</w:t>
        </w:r>
      </w:smartTag>
      <w:r w:rsidRPr="00A255EB">
        <w:rPr>
          <w:spacing w:val="-2"/>
          <w:sz w:val="28"/>
          <w:szCs w:val="28"/>
        </w:rPr>
        <w:t>. Отмечен сдвиг пола в опытной группе в пользу ярочек, где получено 8 яр</w:t>
      </w:r>
      <w:r w:rsidRPr="00A255EB">
        <w:rPr>
          <w:spacing w:val="-2"/>
          <w:sz w:val="28"/>
          <w:szCs w:val="28"/>
        </w:rPr>
        <w:t>о</w:t>
      </w:r>
      <w:r w:rsidRPr="00A255EB">
        <w:rPr>
          <w:spacing w:val="-2"/>
          <w:sz w:val="28"/>
          <w:szCs w:val="28"/>
        </w:rPr>
        <w:t>чек и 4 баранч</w:t>
      </w:r>
      <w:r w:rsidRPr="00A255EB">
        <w:rPr>
          <w:spacing w:val="-2"/>
          <w:sz w:val="28"/>
          <w:szCs w:val="28"/>
        </w:rPr>
        <w:t>и</w:t>
      </w:r>
      <w:r w:rsidRPr="00A255EB">
        <w:rPr>
          <w:spacing w:val="-2"/>
          <w:sz w:val="28"/>
          <w:szCs w:val="28"/>
        </w:rPr>
        <w:t xml:space="preserve">ка; в контроле – 4 ярочки и 5 баранчиков. </w:t>
      </w:r>
    </w:p>
    <w:p w:rsidR="000F5FFD" w:rsidRPr="00A255EB" w:rsidRDefault="000F5FFD" w:rsidP="000F5FFD">
      <w:pPr>
        <w:ind w:firstLine="709"/>
        <w:jc w:val="both"/>
        <w:rPr>
          <w:spacing w:val="-2"/>
          <w:sz w:val="28"/>
          <w:szCs w:val="28"/>
        </w:rPr>
      </w:pPr>
      <w:r w:rsidRPr="00A255EB">
        <w:rPr>
          <w:spacing w:val="-2"/>
          <w:sz w:val="28"/>
          <w:szCs w:val="28"/>
        </w:rPr>
        <w:t>В контрольной группе у двух маток выявлено задержание последа и одно мертворо</w:t>
      </w:r>
      <w:r w:rsidRPr="00A255EB">
        <w:rPr>
          <w:spacing w:val="-2"/>
          <w:sz w:val="28"/>
          <w:szCs w:val="28"/>
        </w:rPr>
        <w:t>ж</w:t>
      </w:r>
      <w:r w:rsidRPr="00A255EB">
        <w:rPr>
          <w:spacing w:val="-2"/>
          <w:sz w:val="28"/>
          <w:szCs w:val="28"/>
        </w:rPr>
        <w:t>дение.</w:t>
      </w:r>
    </w:p>
    <w:p w:rsidR="000F5FFD" w:rsidRDefault="000F5FFD" w:rsidP="000F5FFD">
      <w:pPr>
        <w:ind w:firstLine="709"/>
        <w:jc w:val="both"/>
        <w:rPr>
          <w:sz w:val="28"/>
          <w:szCs w:val="28"/>
        </w:rPr>
      </w:pPr>
      <w:r w:rsidRPr="00A255EB">
        <w:rPr>
          <w:sz w:val="28"/>
          <w:szCs w:val="28"/>
        </w:rPr>
        <w:t>Таким образом, профилактика процессов метаболизма в организме молодняка овец с применением биологически активного препарата являе</w:t>
      </w:r>
      <w:r w:rsidRPr="00A255EB">
        <w:rPr>
          <w:sz w:val="28"/>
          <w:szCs w:val="28"/>
        </w:rPr>
        <w:t>т</w:t>
      </w:r>
      <w:r w:rsidRPr="00A255EB">
        <w:rPr>
          <w:sz w:val="28"/>
          <w:szCs w:val="28"/>
        </w:rPr>
        <w:t>ся эффективной, нормализует общий биохимический статус, способствует повышению системы антиоксидантной защиты организма, рождению зд</w:t>
      </w:r>
      <w:r w:rsidRPr="00A255EB">
        <w:rPr>
          <w:sz w:val="28"/>
          <w:szCs w:val="28"/>
        </w:rPr>
        <w:t>о</w:t>
      </w:r>
      <w:r w:rsidRPr="00A255EB">
        <w:rPr>
          <w:sz w:val="28"/>
          <w:szCs w:val="28"/>
        </w:rPr>
        <w:t>рового приплода с большей массой тела и его сохранности.</w:t>
      </w:r>
    </w:p>
    <w:p w:rsidR="000F5FFD" w:rsidRPr="00A255EB" w:rsidRDefault="000F5FFD" w:rsidP="000F5FFD">
      <w:pPr>
        <w:jc w:val="center"/>
        <w:rPr>
          <w:b/>
          <w:sz w:val="28"/>
          <w:szCs w:val="28"/>
          <w:lang w:val="en-US"/>
        </w:rPr>
      </w:pPr>
      <w:r w:rsidRPr="00A255EB">
        <w:rPr>
          <w:b/>
          <w:sz w:val="28"/>
          <w:szCs w:val="28"/>
          <w:lang w:val="en-US"/>
        </w:rPr>
        <w:t>PROPHYLAXIS OF MINERAL-VITAMIN DISBALANCE ON THE ORGANISM OF YOUNG SHEEP IN THE CASPIAN AREA</w:t>
      </w:r>
    </w:p>
    <w:p w:rsidR="000F5FFD" w:rsidRPr="00A255EB" w:rsidRDefault="000F5FFD" w:rsidP="000F5FFD">
      <w:pPr>
        <w:jc w:val="center"/>
        <w:rPr>
          <w:b/>
          <w:sz w:val="28"/>
          <w:szCs w:val="28"/>
          <w:lang w:val="en-US"/>
        </w:rPr>
      </w:pPr>
      <w:r w:rsidRPr="00A255EB">
        <w:rPr>
          <w:b/>
          <w:sz w:val="28"/>
          <w:szCs w:val="28"/>
          <w:lang w:val="en-US"/>
        </w:rPr>
        <w:t>Dzhamaludinova I. N., Mamaev N. H., Anaev M. S., Ozdemirov A. A.</w:t>
      </w:r>
    </w:p>
    <w:p w:rsidR="000F5FFD" w:rsidRPr="00A255EB" w:rsidRDefault="000F5FFD" w:rsidP="000F5FFD">
      <w:pPr>
        <w:jc w:val="center"/>
        <w:rPr>
          <w:sz w:val="28"/>
          <w:szCs w:val="28"/>
          <w:lang w:val="en-US"/>
        </w:rPr>
      </w:pPr>
      <w:r w:rsidRPr="00A255EB">
        <w:rPr>
          <w:sz w:val="28"/>
          <w:szCs w:val="28"/>
          <w:lang w:val="en-US"/>
        </w:rPr>
        <w:t xml:space="preserve">Caspian Research Veterinary Institute, </w:t>
      </w:r>
      <w:smartTag w:uri="urn:schemas-microsoft-com:office:smarttags" w:element="place">
        <w:smartTag w:uri="urn:schemas-microsoft-com:office:smarttags" w:element="City">
          <w:r w:rsidRPr="00A255EB">
            <w:rPr>
              <w:sz w:val="28"/>
              <w:szCs w:val="28"/>
              <w:lang w:val="en-US"/>
            </w:rPr>
            <w:t>Makhachkala</w:t>
          </w:r>
        </w:smartTag>
        <w:r w:rsidRPr="00A255EB">
          <w:rPr>
            <w:sz w:val="28"/>
            <w:szCs w:val="28"/>
            <w:lang w:val="en-US"/>
          </w:rPr>
          <w:t xml:space="preserve">, </w:t>
        </w:r>
        <w:smartTag w:uri="urn:schemas-microsoft-com:office:smarttags" w:element="country-region">
          <w:r w:rsidRPr="00A255EB">
            <w:rPr>
              <w:sz w:val="28"/>
              <w:szCs w:val="28"/>
              <w:lang w:val="en-US"/>
            </w:rPr>
            <w:t>Russia</w:t>
          </w:r>
        </w:smartTag>
      </w:smartTag>
    </w:p>
    <w:p w:rsidR="000F5FFD" w:rsidRPr="00A255EB" w:rsidRDefault="000F5FFD" w:rsidP="000F5FFD">
      <w:pPr>
        <w:ind w:firstLine="709"/>
        <w:jc w:val="both"/>
        <w:rPr>
          <w:sz w:val="28"/>
          <w:szCs w:val="28"/>
          <w:lang w:val="en-US"/>
        </w:rPr>
      </w:pPr>
      <w:r w:rsidRPr="00A255EB">
        <w:rPr>
          <w:sz w:val="28"/>
          <w:szCs w:val="28"/>
          <w:lang w:val="en-US"/>
        </w:rPr>
        <w:t>Prophylaxis of metabolism process with the using of biologically active preparation is effective, normalizes general biochemical status of young sheep, promotes the increase of antioxidant defence of organism, birth of health fetus with larger mass of body and its safety</w:t>
      </w:r>
      <w:r w:rsidR="00086690" w:rsidRPr="00A255EB">
        <w:rPr>
          <w:sz w:val="28"/>
          <w:szCs w:val="28"/>
          <w:lang w:val="en-US"/>
        </w:rPr>
        <w:t>.</w:t>
      </w:r>
    </w:p>
    <w:p w:rsidR="00A745F6" w:rsidRPr="004F074F" w:rsidRDefault="00A745F6" w:rsidP="00622BC8">
      <w:pPr>
        <w:pStyle w:val="aff3"/>
      </w:pPr>
      <w:r w:rsidRPr="004F074F">
        <w:t xml:space="preserve">УДК </w:t>
      </w:r>
      <w:r w:rsidR="0013398B" w:rsidRPr="004F074F">
        <w:t>619:616-073.4-8:618.11:636.2</w:t>
      </w:r>
    </w:p>
    <w:p w:rsidR="00E356E7" w:rsidRPr="00B06C7E" w:rsidRDefault="00E356E7" w:rsidP="00047750">
      <w:pPr>
        <w:pStyle w:val="21"/>
        <w:spacing w:after="0" w:line="240" w:lineRule="auto"/>
        <w:jc w:val="center"/>
        <w:rPr>
          <w:sz w:val="28"/>
          <w:szCs w:val="28"/>
        </w:rPr>
      </w:pPr>
      <w:r w:rsidRPr="00B06C7E">
        <w:rPr>
          <w:b/>
          <w:sz w:val="28"/>
          <w:szCs w:val="28"/>
        </w:rPr>
        <w:t>КЛИНИКО-ЭХОГРАФИЧЕСКАЯ ХАРАКТЕРИСТИКА И УЛЬТРАЗВУКОВАЯ ДИАГНОСТИКА КИСТ ЯИЧНИКОВ У КОРОВ</w:t>
      </w:r>
    </w:p>
    <w:p w:rsidR="00E356E7" w:rsidRPr="00B06C7E" w:rsidRDefault="00E356E7" w:rsidP="00174C01">
      <w:pPr>
        <w:pStyle w:val="21"/>
        <w:spacing w:after="0" w:line="240" w:lineRule="auto"/>
        <w:jc w:val="center"/>
        <w:rPr>
          <w:b/>
          <w:sz w:val="28"/>
          <w:szCs w:val="28"/>
          <w:vertAlign w:val="superscript"/>
        </w:rPr>
      </w:pPr>
      <w:r w:rsidRPr="00B06C7E">
        <w:rPr>
          <w:b/>
          <w:sz w:val="28"/>
          <w:szCs w:val="28"/>
        </w:rPr>
        <w:t>Дюльгер Г.П.</w:t>
      </w:r>
      <w:r w:rsidRPr="00B06C7E">
        <w:rPr>
          <w:b/>
          <w:sz w:val="28"/>
          <w:szCs w:val="28"/>
          <w:vertAlign w:val="superscript"/>
        </w:rPr>
        <w:t>1</w:t>
      </w:r>
      <w:r w:rsidRPr="00B06C7E">
        <w:rPr>
          <w:b/>
          <w:sz w:val="28"/>
          <w:szCs w:val="28"/>
        </w:rPr>
        <w:t>, Нежданов А.Г.</w:t>
      </w:r>
      <w:r w:rsidRPr="00B06C7E">
        <w:rPr>
          <w:b/>
          <w:sz w:val="28"/>
          <w:szCs w:val="28"/>
          <w:vertAlign w:val="superscript"/>
        </w:rPr>
        <w:t>2</w:t>
      </w:r>
    </w:p>
    <w:p w:rsidR="00E356E7" w:rsidRPr="00B06C7E" w:rsidRDefault="00E356E7" w:rsidP="00047750">
      <w:pPr>
        <w:jc w:val="center"/>
        <w:outlineLvl w:val="0"/>
        <w:rPr>
          <w:i/>
          <w:sz w:val="28"/>
          <w:szCs w:val="28"/>
        </w:rPr>
      </w:pPr>
      <w:r w:rsidRPr="00B06C7E">
        <w:rPr>
          <w:i/>
          <w:sz w:val="28"/>
          <w:szCs w:val="28"/>
          <w:vertAlign w:val="superscript"/>
        </w:rPr>
        <w:t>1</w:t>
      </w:r>
      <w:r w:rsidRPr="00B06C7E">
        <w:rPr>
          <w:i/>
          <w:sz w:val="28"/>
          <w:szCs w:val="28"/>
        </w:rPr>
        <w:t>Российский ГАУ– МСХА им</w:t>
      </w:r>
      <w:r w:rsidR="00622BC8" w:rsidRPr="00B06C7E">
        <w:rPr>
          <w:i/>
          <w:sz w:val="28"/>
          <w:szCs w:val="28"/>
        </w:rPr>
        <w:t>.</w:t>
      </w:r>
      <w:r w:rsidRPr="00B06C7E">
        <w:rPr>
          <w:i/>
          <w:sz w:val="28"/>
          <w:szCs w:val="28"/>
        </w:rPr>
        <w:t xml:space="preserve"> К.А. Тимирязева</w:t>
      </w:r>
    </w:p>
    <w:p w:rsidR="00E356E7" w:rsidRPr="00B06C7E" w:rsidRDefault="00E356E7" w:rsidP="00047750">
      <w:pPr>
        <w:jc w:val="center"/>
        <w:outlineLvl w:val="0"/>
        <w:rPr>
          <w:i/>
          <w:sz w:val="28"/>
          <w:szCs w:val="28"/>
        </w:rPr>
      </w:pPr>
      <w:r w:rsidRPr="00B06C7E">
        <w:rPr>
          <w:i/>
          <w:sz w:val="28"/>
          <w:szCs w:val="28"/>
          <w:vertAlign w:val="superscript"/>
        </w:rPr>
        <w:t>2</w:t>
      </w:r>
      <w:r w:rsidR="00622BC8" w:rsidRPr="00B06C7E">
        <w:rPr>
          <w:i/>
          <w:sz w:val="28"/>
          <w:szCs w:val="28"/>
        </w:rPr>
        <w:t>ГНУ</w:t>
      </w:r>
      <w:r w:rsidR="00622BC8" w:rsidRPr="00B06C7E">
        <w:rPr>
          <w:i/>
          <w:sz w:val="28"/>
          <w:szCs w:val="28"/>
          <w:vertAlign w:val="superscript"/>
        </w:rPr>
        <w:t xml:space="preserve"> </w:t>
      </w:r>
      <w:r w:rsidR="00DF5B5F" w:rsidRPr="00B06C7E">
        <w:rPr>
          <w:i/>
          <w:sz w:val="28"/>
          <w:szCs w:val="28"/>
        </w:rPr>
        <w:t xml:space="preserve">Всероссийский НИВИ </w:t>
      </w:r>
      <w:r w:rsidRPr="00B06C7E">
        <w:rPr>
          <w:i/>
          <w:sz w:val="28"/>
          <w:szCs w:val="28"/>
        </w:rPr>
        <w:t xml:space="preserve">патологии, фармакологии и терапии </w:t>
      </w:r>
    </w:p>
    <w:p w:rsidR="00E356E7" w:rsidRDefault="00E356E7" w:rsidP="00047750">
      <w:pPr>
        <w:ind w:firstLine="709"/>
        <w:jc w:val="both"/>
        <w:rPr>
          <w:sz w:val="28"/>
          <w:szCs w:val="28"/>
        </w:rPr>
      </w:pPr>
      <w:r w:rsidRPr="00B06C7E">
        <w:rPr>
          <w:sz w:val="28"/>
          <w:szCs w:val="28"/>
        </w:rPr>
        <w:t>Кисты яичников являются достаточно распространенной</w:t>
      </w:r>
      <w:r w:rsidR="00165C9F" w:rsidRPr="00B06C7E">
        <w:rPr>
          <w:sz w:val="28"/>
          <w:szCs w:val="28"/>
        </w:rPr>
        <w:t xml:space="preserve"> дисгорм</w:t>
      </w:r>
      <w:r w:rsidR="00165C9F" w:rsidRPr="00B06C7E">
        <w:rPr>
          <w:sz w:val="28"/>
          <w:szCs w:val="28"/>
        </w:rPr>
        <w:t>о</w:t>
      </w:r>
      <w:r w:rsidR="00165C9F" w:rsidRPr="00B06C7E">
        <w:rPr>
          <w:sz w:val="28"/>
          <w:szCs w:val="28"/>
        </w:rPr>
        <w:t xml:space="preserve">нальной патологией и </w:t>
      </w:r>
      <w:r w:rsidR="00425025" w:rsidRPr="00B06C7E">
        <w:rPr>
          <w:sz w:val="28"/>
          <w:szCs w:val="28"/>
        </w:rPr>
        <w:t>причиной бесплодия у коров.</w:t>
      </w:r>
    </w:p>
    <w:p w:rsidR="00E356E7" w:rsidRDefault="00E356E7" w:rsidP="00047750">
      <w:pPr>
        <w:pStyle w:val="21"/>
        <w:spacing w:after="0" w:line="240" w:lineRule="auto"/>
        <w:ind w:firstLine="709"/>
        <w:jc w:val="both"/>
        <w:rPr>
          <w:sz w:val="28"/>
          <w:szCs w:val="28"/>
        </w:rPr>
      </w:pPr>
      <w:r w:rsidRPr="00B06C7E">
        <w:rPr>
          <w:sz w:val="28"/>
          <w:szCs w:val="28"/>
        </w:rPr>
        <w:t>По строению (наличию/отсутствию пристеночной лютеиновой тк</w:t>
      </w:r>
      <w:r w:rsidRPr="00B06C7E">
        <w:rPr>
          <w:sz w:val="28"/>
          <w:szCs w:val="28"/>
        </w:rPr>
        <w:t>а</w:t>
      </w:r>
      <w:r w:rsidRPr="00B06C7E">
        <w:rPr>
          <w:sz w:val="28"/>
          <w:szCs w:val="28"/>
        </w:rPr>
        <w:t>ни) овариальные кисты делят на лютеиновые и фолликулярные.</w:t>
      </w:r>
    </w:p>
    <w:p w:rsidR="00E356E7" w:rsidRDefault="00E356E7" w:rsidP="00047750">
      <w:pPr>
        <w:pStyle w:val="21"/>
        <w:tabs>
          <w:tab w:val="left" w:pos="8280"/>
        </w:tabs>
        <w:spacing w:after="0" w:line="240" w:lineRule="auto"/>
        <w:ind w:firstLine="709"/>
        <w:jc w:val="both"/>
        <w:rPr>
          <w:sz w:val="28"/>
          <w:szCs w:val="28"/>
        </w:rPr>
      </w:pPr>
      <w:r w:rsidRPr="00B06C7E">
        <w:rPr>
          <w:b/>
          <w:sz w:val="28"/>
          <w:szCs w:val="28"/>
        </w:rPr>
        <w:t>Цель исследования</w:t>
      </w:r>
      <w:r w:rsidRPr="00B06C7E">
        <w:rPr>
          <w:sz w:val="28"/>
          <w:szCs w:val="28"/>
        </w:rPr>
        <w:t xml:space="preserve"> – оценить информативность применения тран</w:t>
      </w:r>
      <w:r w:rsidRPr="00B06C7E">
        <w:rPr>
          <w:sz w:val="28"/>
          <w:szCs w:val="28"/>
        </w:rPr>
        <w:t>с</w:t>
      </w:r>
      <w:r w:rsidRPr="00B06C7E">
        <w:rPr>
          <w:sz w:val="28"/>
          <w:szCs w:val="28"/>
        </w:rPr>
        <w:t xml:space="preserve">ректальной визуальной эхографии у коров для уточнения </w:t>
      </w:r>
      <w:r w:rsidR="00DF5B5F" w:rsidRPr="00B06C7E">
        <w:rPr>
          <w:sz w:val="28"/>
          <w:szCs w:val="28"/>
        </w:rPr>
        <w:t>ранее вынесе</w:t>
      </w:r>
      <w:r w:rsidR="00DF5B5F" w:rsidRPr="00B06C7E">
        <w:rPr>
          <w:sz w:val="28"/>
          <w:szCs w:val="28"/>
        </w:rPr>
        <w:t>н</w:t>
      </w:r>
      <w:r w:rsidR="00DF5B5F" w:rsidRPr="00B06C7E">
        <w:rPr>
          <w:sz w:val="28"/>
          <w:szCs w:val="28"/>
        </w:rPr>
        <w:t xml:space="preserve">ного клинического </w:t>
      </w:r>
      <w:r w:rsidRPr="00B06C7E">
        <w:rPr>
          <w:sz w:val="28"/>
          <w:szCs w:val="28"/>
        </w:rPr>
        <w:t>диагноза на кисты яичников.</w:t>
      </w:r>
    </w:p>
    <w:p w:rsidR="00E356E7" w:rsidRPr="00B06C7E" w:rsidRDefault="00E356E7" w:rsidP="00047750">
      <w:pPr>
        <w:pStyle w:val="21"/>
        <w:spacing w:after="0" w:line="240" w:lineRule="auto"/>
        <w:ind w:firstLine="709"/>
        <w:jc w:val="both"/>
        <w:rPr>
          <w:sz w:val="28"/>
          <w:szCs w:val="28"/>
        </w:rPr>
      </w:pPr>
      <w:r w:rsidRPr="00B06C7E">
        <w:rPr>
          <w:sz w:val="28"/>
          <w:szCs w:val="28"/>
        </w:rPr>
        <w:t>Работа выполнена на молочно-товарной ферме ЗАО Агрофирма «Подмосковное» Московской области.</w:t>
      </w:r>
    </w:p>
    <w:p w:rsidR="00E356E7" w:rsidRDefault="00E356E7" w:rsidP="00047750">
      <w:pPr>
        <w:pStyle w:val="21"/>
        <w:spacing w:after="0" w:line="240" w:lineRule="auto"/>
        <w:ind w:firstLine="709"/>
        <w:jc w:val="both"/>
        <w:rPr>
          <w:sz w:val="28"/>
          <w:szCs w:val="28"/>
          <w:lang w:val="en-US"/>
        </w:rPr>
      </w:pPr>
      <w:r w:rsidRPr="00B06C7E">
        <w:rPr>
          <w:sz w:val="28"/>
          <w:szCs w:val="28"/>
        </w:rPr>
        <w:t>Для уточнения ранее вынесенного клинического диа</w:t>
      </w:r>
      <w:r w:rsidR="00DF5B5F" w:rsidRPr="00B06C7E">
        <w:rPr>
          <w:sz w:val="28"/>
          <w:szCs w:val="28"/>
        </w:rPr>
        <w:t>гноза на овар</w:t>
      </w:r>
      <w:r w:rsidR="00DF5B5F" w:rsidRPr="00B06C7E">
        <w:rPr>
          <w:sz w:val="28"/>
          <w:szCs w:val="28"/>
        </w:rPr>
        <w:t>и</w:t>
      </w:r>
      <w:r w:rsidR="00DF5B5F" w:rsidRPr="00B06C7E">
        <w:rPr>
          <w:sz w:val="28"/>
          <w:szCs w:val="28"/>
        </w:rPr>
        <w:t>альные кисты</w:t>
      </w:r>
      <w:r w:rsidRPr="00B06C7E">
        <w:rPr>
          <w:sz w:val="28"/>
          <w:szCs w:val="28"/>
        </w:rPr>
        <w:t xml:space="preserve"> проводили уль</w:t>
      </w:r>
      <w:r w:rsidR="00DF5B5F" w:rsidRPr="00B06C7E">
        <w:rPr>
          <w:sz w:val="28"/>
          <w:szCs w:val="28"/>
        </w:rPr>
        <w:t xml:space="preserve">тразвуковые исследования (УЗИ) </w:t>
      </w:r>
      <w:r w:rsidRPr="00B06C7E">
        <w:rPr>
          <w:sz w:val="28"/>
          <w:szCs w:val="28"/>
        </w:rPr>
        <w:t>яичников 55 высокопродуктивных коров чернопестрой породы разного возраста</w:t>
      </w:r>
      <w:r w:rsidR="00425025" w:rsidRPr="00B06C7E">
        <w:rPr>
          <w:sz w:val="28"/>
          <w:szCs w:val="28"/>
        </w:rPr>
        <w:t xml:space="preserve"> и с разными сроками бесплодия.</w:t>
      </w:r>
    </w:p>
    <w:p w:rsidR="00E356E7" w:rsidRPr="00047750" w:rsidRDefault="00E356E7" w:rsidP="00047750">
      <w:pPr>
        <w:pStyle w:val="21"/>
        <w:spacing w:after="0" w:line="240" w:lineRule="auto"/>
        <w:ind w:firstLine="709"/>
        <w:jc w:val="both"/>
        <w:rPr>
          <w:sz w:val="28"/>
          <w:szCs w:val="28"/>
        </w:rPr>
      </w:pPr>
      <w:r w:rsidRPr="00047750">
        <w:rPr>
          <w:sz w:val="28"/>
          <w:szCs w:val="28"/>
        </w:rPr>
        <w:t>Клинический диагноз на кисты яичников устанавливали по данным однократного ректального исследования: при пальпации через стенку пр</w:t>
      </w:r>
      <w:r w:rsidRPr="00047750">
        <w:rPr>
          <w:sz w:val="28"/>
          <w:szCs w:val="28"/>
        </w:rPr>
        <w:t>я</w:t>
      </w:r>
      <w:r w:rsidRPr="00047750">
        <w:rPr>
          <w:sz w:val="28"/>
          <w:szCs w:val="28"/>
        </w:rPr>
        <w:t>мой кишки в одном или обоих яичника одного или нескольких фолликул</w:t>
      </w:r>
      <w:r w:rsidRPr="00047750">
        <w:rPr>
          <w:sz w:val="28"/>
          <w:szCs w:val="28"/>
        </w:rPr>
        <w:t>о</w:t>
      </w:r>
      <w:r w:rsidRPr="00047750">
        <w:rPr>
          <w:sz w:val="28"/>
          <w:szCs w:val="28"/>
        </w:rPr>
        <w:t>подобны</w:t>
      </w:r>
      <w:r w:rsidR="00165C9F" w:rsidRPr="00047750">
        <w:rPr>
          <w:sz w:val="28"/>
          <w:szCs w:val="28"/>
        </w:rPr>
        <w:t>х образований диаметром более 2</w:t>
      </w:r>
      <w:r w:rsidRPr="00047750">
        <w:rPr>
          <w:sz w:val="28"/>
          <w:szCs w:val="28"/>
        </w:rPr>
        <w:t>см при отсутствии желтого тела.</w:t>
      </w:r>
    </w:p>
    <w:p w:rsidR="00E356E7" w:rsidRPr="00047750" w:rsidRDefault="00E356E7" w:rsidP="00047750">
      <w:pPr>
        <w:pStyle w:val="21"/>
        <w:spacing w:after="0" w:line="240" w:lineRule="auto"/>
        <w:ind w:firstLine="709"/>
        <w:jc w:val="both"/>
        <w:rPr>
          <w:sz w:val="28"/>
          <w:szCs w:val="28"/>
        </w:rPr>
      </w:pPr>
      <w:r w:rsidRPr="00047750">
        <w:rPr>
          <w:sz w:val="28"/>
          <w:szCs w:val="28"/>
        </w:rPr>
        <w:t>Для уточнения диагноза УЗИ коров осуществляли двукратно с пер</w:t>
      </w:r>
      <w:r w:rsidRPr="00047750">
        <w:rPr>
          <w:sz w:val="28"/>
          <w:szCs w:val="28"/>
        </w:rPr>
        <w:t>е</w:t>
      </w:r>
      <w:r w:rsidRPr="00047750">
        <w:rPr>
          <w:sz w:val="28"/>
          <w:szCs w:val="28"/>
        </w:rPr>
        <w:t xml:space="preserve">рывом 4-11 дней при помощи ультразвукового диагностического прибора </w:t>
      </w:r>
      <w:r w:rsidRPr="00047750">
        <w:rPr>
          <w:sz w:val="28"/>
          <w:szCs w:val="28"/>
          <w:lang w:val="en-US"/>
        </w:rPr>
        <w:t>LOGIQ</w:t>
      </w:r>
      <w:r w:rsidRPr="00047750">
        <w:rPr>
          <w:sz w:val="28"/>
          <w:szCs w:val="28"/>
        </w:rPr>
        <w:t xml:space="preserve"> </w:t>
      </w:r>
      <w:r w:rsidRPr="00047750">
        <w:rPr>
          <w:sz w:val="28"/>
          <w:szCs w:val="28"/>
          <w:lang w:val="en-US"/>
        </w:rPr>
        <w:t>α</w:t>
      </w:r>
      <w:r w:rsidRPr="00047750">
        <w:rPr>
          <w:sz w:val="28"/>
          <w:szCs w:val="28"/>
        </w:rPr>
        <w:t xml:space="preserve"> 100 </w:t>
      </w:r>
      <w:r w:rsidRPr="00047750">
        <w:rPr>
          <w:sz w:val="28"/>
          <w:szCs w:val="28"/>
          <w:lang w:val="en-US"/>
        </w:rPr>
        <w:t>MP</w:t>
      </w:r>
      <w:r w:rsidRPr="00047750">
        <w:rPr>
          <w:sz w:val="28"/>
          <w:szCs w:val="28"/>
        </w:rPr>
        <w:t>, оснащенного линейным р</w:t>
      </w:r>
      <w:r w:rsidR="00425025" w:rsidRPr="00047750">
        <w:rPr>
          <w:sz w:val="28"/>
          <w:szCs w:val="28"/>
        </w:rPr>
        <w:t>ектальным датчиком с част</w:t>
      </w:r>
      <w:r w:rsidR="00425025" w:rsidRPr="00047750">
        <w:rPr>
          <w:sz w:val="28"/>
          <w:szCs w:val="28"/>
        </w:rPr>
        <w:t>о</w:t>
      </w:r>
      <w:r w:rsidR="00425025" w:rsidRPr="00047750">
        <w:rPr>
          <w:sz w:val="28"/>
          <w:szCs w:val="28"/>
        </w:rPr>
        <w:t>той 5</w:t>
      </w:r>
      <w:r w:rsidRPr="00047750">
        <w:rPr>
          <w:sz w:val="28"/>
          <w:szCs w:val="28"/>
        </w:rPr>
        <w:t xml:space="preserve">МГц. При вынесении эхографического диагноза за кисты яичников принимали жидкостные образования с анэхогенным содержимым </w:t>
      </w:r>
      <w:r w:rsidR="00165C9F" w:rsidRPr="00047750">
        <w:rPr>
          <w:sz w:val="28"/>
          <w:szCs w:val="28"/>
        </w:rPr>
        <w:t>диаме</w:t>
      </w:r>
      <w:r w:rsidR="00165C9F" w:rsidRPr="00047750">
        <w:rPr>
          <w:sz w:val="28"/>
          <w:szCs w:val="28"/>
        </w:rPr>
        <w:t>т</w:t>
      </w:r>
      <w:r w:rsidR="00165C9F" w:rsidRPr="00047750">
        <w:rPr>
          <w:sz w:val="28"/>
          <w:szCs w:val="28"/>
        </w:rPr>
        <w:t>ром более 20</w:t>
      </w:r>
      <w:r w:rsidRPr="00047750">
        <w:rPr>
          <w:sz w:val="28"/>
          <w:szCs w:val="28"/>
        </w:rPr>
        <w:t>мм при отсутствии желтого тела. При визуализации прист</w:t>
      </w:r>
      <w:r w:rsidRPr="00047750">
        <w:rPr>
          <w:sz w:val="28"/>
          <w:szCs w:val="28"/>
        </w:rPr>
        <w:t>е</w:t>
      </w:r>
      <w:r w:rsidRPr="00047750">
        <w:rPr>
          <w:sz w:val="28"/>
          <w:szCs w:val="28"/>
        </w:rPr>
        <w:t xml:space="preserve">ночной эхопозитивной лютеиновой ткани кисты яичников определяли как лютеиновые, при ее </w:t>
      </w:r>
      <w:r w:rsidR="00165C9F" w:rsidRPr="00047750">
        <w:rPr>
          <w:sz w:val="28"/>
          <w:szCs w:val="28"/>
        </w:rPr>
        <w:t>отсутствии – как фолликулярные.</w:t>
      </w:r>
    </w:p>
    <w:p w:rsidR="00E356E7" w:rsidRPr="00047750" w:rsidRDefault="00E356E7" w:rsidP="00047750">
      <w:pPr>
        <w:pStyle w:val="21"/>
        <w:spacing w:after="0" w:line="240" w:lineRule="auto"/>
        <w:ind w:firstLine="709"/>
        <w:jc w:val="both"/>
        <w:rPr>
          <w:sz w:val="28"/>
          <w:szCs w:val="28"/>
        </w:rPr>
      </w:pPr>
      <w:r w:rsidRPr="00047750">
        <w:rPr>
          <w:sz w:val="28"/>
          <w:szCs w:val="28"/>
        </w:rPr>
        <w:t xml:space="preserve">Исследования показали, что клинические заключения о наличии в яичниках кистозных образований далеко не </w:t>
      </w:r>
      <w:r w:rsidR="00165C9F" w:rsidRPr="00047750">
        <w:rPr>
          <w:sz w:val="28"/>
          <w:szCs w:val="28"/>
        </w:rPr>
        <w:t>всегда совпадают с данными УЗИ.</w:t>
      </w:r>
    </w:p>
    <w:p w:rsidR="00E356E7" w:rsidRPr="00047750" w:rsidRDefault="00E356E7" w:rsidP="00047750">
      <w:pPr>
        <w:pStyle w:val="21"/>
        <w:spacing w:after="0" w:line="240" w:lineRule="auto"/>
        <w:ind w:firstLine="709"/>
        <w:jc w:val="both"/>
        <w:rPr>
          <w:spacing w:val="-2"/>
          <w:sz w:val="28"/>
          <w:szCs w:val="28"/>
        </w:rPr>
      </w:pPr>
      <w:r w:rsidRPr="00047750">
        <w:rPr>
          <w:spacing w:val="-2"/>
          <w:sz w:val="28"/>
          <w:szCs w:val="28"/>
        </w:rPr>
        <w:t>Уже при первом УЗИ диагноз на кистозную болезнь яичников не был подтвержден у 12 (21,8%) из 55 обследованных нами коров черно-пестрой породы. При этом у одной коровы крупную фолликулярную кисту яичн</w:t>
      </w:r>
      <w:r w:rsidRPr="00047750">
        <w:rPr>
          <w:spacing w:val="-2"/>
          <w:sz w:val="28"/>
          <w:szCs w:val="28"/>
        </w:rPr>
        <w:t>и</w:t>
      </w:r>
      <w:r w:rsidRPr="00047750">
        <w:rPr>
          <w:spacing w:val="-2"/>
          <w:sz w:val="28"/>
          <w:szCs w:val="28"/>
        </w:rPr>
        <w:t xml:space="preserve">ков при пальпации симулировали два смежных крупных пузырчатых </w:t>
      </w:r>
      <w:r w:rsidR="007F060E" w:rsidRPr="00047750">
        <w:rPr>
          <w:spacing w:val="-2"/>
          <w:sz w:val="28"/>
          <w:szCs w:val="28"/>
        </w:rPr>
        <w:t>фо</w:t>
      </w:r>
      <w:r w:rsidR="007F060E" w:rsidRPr="00047750">
        <w:rPr>
          <w:spacing w:val="-2"/>
          <w:sz w:val="28"/>
          <w:szCs w:val="28"/>
        </w:rPr>
        <w:t>л</w:t>
      </w:r>
      <w:r w:rsidR="007F060E" w:rsidRPr="00047750">
        <w:rPr>
          <w:spacing w:val="-2"/>
          <w:sz w:val="28"/>
          <w:szCs w:val="28"/>
        </w:rPr>
        <w:t xml:space="preserve">ликула размером 15 и </w:t>
      </w:r>
      <w:smartTag w:uri="urn:schemas-microsoft-com:office:smarttags" w:element="metricconverter">
        <w:smartTagPr>
          <w:attr w:name="ProductID" w:val="20 мм"/>
        </w:smartTagPr>
        <w:r w:rsidR="007F060E" w:rsidRPr="00047750">
          <w:rPr>
            <w:spacing w:val="-2"/>
            <w:sz w:val="28"/>
            <w:szCs w:val="28"/>
          </w:rPr>
          <w:t>20</w:t>
        </w:r>
        <w:r w:rsidR="00230156">
          <w:rPr>
            <w:spacing w:val="-2"/>
            <w:sz w:val="28"/>
            <w:szCs w:val="28"/>
          </w:rPr>
          <w:t xml:space="preserve"> </w:t>
        </w:r>
        <w:r w:rsidRPr="00047750">
          <w:rPr>
            <w:spacing w:val="-2"/>
            <w:sz w:val="28"/>
            <w:szCs w:val="28"/>
          </w:rPr>
          <w:t>мм</w:t>
        </w:r>
      </w:smartTag>
      <w:r w:rsidRPr="00047750">
        <w:rPr>
          <w:spacing w:val="-2"/>
          <w:sz w:val="28"/>
          <w:szCs w:val="28"/>
        </w:rPr>
        <w:t xml:space="preserve"> (рис. 1 а), у шести - по данным трансректальной пал</w:t>
      </w:r>
      <w:r w:rsidRPr="00047750">
        <w:rPr>
          <w:spacing w:val="-2"/>
          <w:sz w:val="28"/>
          <w:szCs w:val="28"/>
        </w:rPr>
        <w:t>ь</w:t>
      </w:r>
      <w:r w:rsidRPr="00047750">
        <w:rPr>
          <w:spacing w:val="-2"/>
          <w:sz w:val="28"/>
          <w:szCs w:val="28"/>
        </w:rPr>
        <w:t>пации за кисты яичников ошибочно были приняты кист</w:t>
      </w:r>
      <w:r w:rsidR="00DF5B5F" w:rsidRPr="00047750">
        <w:rPr>
          <w:spacing w:val="-2"/>
          <w:sz w:val="28"/>
          <w:szCs w:val="28"/>
        </w:rPr>
        <w:t>озные желтые тела диаметром 2,5-</w:t>
      </w:r>
      <w:smartTag w:uri="urn:schemas-microsoft-com:office:smarttags" w:element="metricconverter">
        <w:smartTagPr>
          <w:attr w:name="ProductID" w:val="3,2 см"/>
        </w:smartTagPr>
        <w:r w:rsidRPr="00047750">
          <w:rPr>
            <w:spacing w:val="-2"/>
            <w:sz w:val="28"/>
            <w:szCs w:val="28"/>
          </w:rPr>
          <w:t>3,2</w:t>
        </w:r>
        <w:r w:rsidR="00230156">
          <w:rPr>
            <w:spacing w:val="-2"/>
            <w:sz w:val="28"/>
            <w:szCs w:val="28"/>
          </w:rPr>
          <w:t xml:space="preserve"> </w:t>
        </w:r>
        <w:r w:rsidRPr="00047750">
          <w:rPr>
            <w:spacing w:val="-2"/>
            <w:sz w:val="28"/>
            <w:szCs w:val="28"/>
          </w:rPr>
          <w:t>см</w:t>
        </w:r>
      </w:smartTag>
      <w:r w:rsidRPr="00047750">
        <w:rPr>
          <w:spacing w:val="-2"/>
          <w:sz w:val="28"/>
          <w:szCs w:val="28"/>
        </w:rPr>
        <w:t xml:space="preserve"> с</w:t>
      </w:r>
      <w:r w:rsidR="007F060E" w:rsidRPr="00047750">
        <w:rPr>
          <w:spacing w:val="-2"/>
          <w:sz w:val="28"/>
          <w:szCs w:val="28"/>
        </w:rPr>
        <w:t xml:space="preserve"> размером полости от 0,5 до </w:t>
      </w:r>
      <w:smartTag w:uri="urn:schemas-microsoft-com:office:smarttags" w:element="metricconverter">
        <w:smartTagPr>
          <w:attr w:name="ProductID" w:val="1,8 см"/>
        </w:smartTagPr>
        <w:r w:rsidR="007F060E" w:rsidRPr="00047750">
          <w:rPr>
            <w:spacing w:val="-2"/>
            <w:sz w:val="28"/>
            <w:szCs w:val="28"/>
          </w:rPr>
          <w:t>1,8</w:t>
        </w:r>
        <w:r w:rsidR="00047750">
          <w:rPr>
            <w:spacing w:val="-2"/>
            <w:sz w:val="28"/>
            <w:szCs w:val="28"/>
          </w:rPr>
          <w:t xml:space="preserve"> </w:t>
        </w:r>
        <w:r w:rsidRPr="00047750">
          <w:rPr>
            <w:spacing w:val="-2"/>
            <w:sz w:val="28"/>
            <w:szCs w:val="28"/>
          </w:rPr>
          <w:t>см</w:t>
        </w:r>
      </w:smartTag>
      <w:r w:rsidRPr="00047750">
        <w:rPr>
          <w:spacing w:val="-2"/>
          <w:sz w:val="28"/>
          <w:szCs w:val="28"/>
        </w:rPr>
        <w:t xml:space="preserve"> (рис.1 в, г), у 5 – отмечено сочетание кистозных фол</w:t>
      </w:r>
      <w:r w:rsidR="007F060E" w:rsidRPr="00047750">
        <w:rPr>
          <w:spacing w:val="-2"/>
          <w:sz w:val="28"/>
          <w:szCs w:val="28"/>
        </w:rPr>
        <w:t xml:space="preserve">ликулов (размером от 20,5 до </w:t>
      </w:r>
      <w:smartTag w:uri="urn:schemas-microsoft-com:office:smarttags" w:element="metricconverter">
        <w:smartTagPr>
          <w:attr w:name="ProductID" w:val="36 мм"/>
        </w:smartTagPr>
        <w:r w:rsidR="007F060E" w:rsidRPr="00047750">
          <w:rPr>
            <w:spacing w:val="-2"/>
            <w:sz w:val="28"/>
            <w:szCs w:val="28"/>
          </w:rPr>
          <w:t>36</w:t>
        </w:r>
        <w:r w:rsidR="00047750">
          <w:rPr>
            <w:spacing w:val="-2"/>
            <w:sz w:val="28"/>
            <w:szCs w:val="28"/>
          </w:rPr>
          <w:t xml:space="preserve"> </w:t>
        </w:r>
        <w:r w:rsidRPr="00047750">
          <w:rPr>
            <w:spacing w:val="-2"/>
            <w:sz w:val="28"/>
            <w:szCs w:val="28"/>
          </w:rPr>
          <w:t>мм</w:t>
        </w:r>
      </w:smartTag>
      <w:r w:rsidRPr="00047750">
        <w:rPr>
          <w:spacing w:val="-2"/>
          <w:sz w:val="28"/>
          <w:szCs w:val="28"/>
        </w:rPr>
        <w:t>) с желтыми телами, не выявленными при клиническом исследов</w:t>
      </w:r>
      <w:r w:rsidRPr="00047750">
        <w:rPr>
          <w:spacing w:val="-2"/>
          <w:sz w:val="28"/>
          <w:szCs w:val="28"/>
        </w:rPr>
        <w:t>а</w:t>
      </w:r>
      <w:r w:rsidRPr="00047750">
        <w:rPr>
          <w:spacing w:val="-2"/>
          <w:sz w:val="28"/>
          <w:szCs w:val="28"/>
        </w:rPr>
        <w:t>нии.</w:t>
      </w:r>
    </w:p>
    <w:p w:rsidR="00E356E7" w:rsidRPr="004F074F" w:rsidRDefault="00E356E7" w:rsidP="00622BC8">
      <w:pPr>
        <w:pStyle w:val="21"/>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Pr>
          <w:sz w:val="28"/>
          <w:szCs w:val="28"/>
        </w:rPr>
        <w:t>Фото отсутствует</w:t>
      </w: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E356E7" w:rsidRPr="004F074F" w:rsidRDefault="00E356E7"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sidRPr="004F074F">
        <w:rPr>
          <w:sz w:val="28"/>
          <w:szCs w:val="28"/>
        </w:rPr>
        <w:t>а                                                                            б</w:t>
      </w:r>
    </w:p>
    <w:p w:rsidR="00E356E7" w:rsidRDefault="00E356E7"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Pr>
          <w:sz w:val="28"/>
          <w:szCs w:val="28"/>
        </w:rPr>
        <w:t>Фото отсутствует</w:t>
      </w: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4318DA" w:rsidRPr="004F074F"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bCs/>
          <w:sz w:val="28"/>
          <w:szCs w:val="28"/>
        </w:rPr>
      </w:pPr>
    </w:p>
    <w:p w:rsidR="00E356E7" w:rsidRPr="004F074F" w:rsidRDefault="00E356E7"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sidRPr="004F074F">
        <w:rPr>
          <w:sz w:val="28"/>
          <w:szCs w:val="28"/>
        </w:rPr>
        <w:t>в                                                                            г</w:t>
      </w:r>
    </w:p>
    <w:p w:rsidR="00E356E7" w:rsidRDefault="00E356E7"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Pr>
          <w:sz w:val="28"/>
          <w:szCs w:val="28"/>
        </w:rPr>
        <w:t>Фото отсутствует</w:t>
      </w: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4318DA" w:rsidRPr="004F074F" w:rsidRDefault="004318DA"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p>
    <w:p w:rsidR="00E356E7" w:rsidRPr="004F074F" w:rsidRDefault="00E356E7" w:rsidP="004318DA">
      <w:pPr>
        <w:pStyle w:val="21"/>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sz w:val="28"/>
          <w:szCs w:val="28"/>
        </w:rPr>
      </w:pPr>
      <w:r w:rsidRPr="004F074F">
        <w:rPr>
          <w:sz w:val="28"/>
          <w:szCs w:val="28"/>
        </w:rPr>
        <w:t>д                                                                          е</w:t>
      </w:r>
    </w:p>
    <w:p w:rsidR="00E356E7" w:rsidRPr="004F074F" w:rsidRDefault="00E356E7" w:rsidP="00226442">
      <w:pPr>
        <w:pStyle w:val="21"/>
        <w:spacing w:after="0" w:line="240" w:lineRule="auto"/>
        <w:jc w:val="both"/>
        <w:rPr>
          <w:sz w:val="28"/>
          <w:szCs w:val="28"/>
        </w:rPr>
      </w:pPr>
      <w:r w:rsidRPr="004F074F">
        <w:rPr>
          <w:sz w:val="28"/>
          <w:szCs w:val="28"/>
        </w:rPr>
        <w:t xml:space="preserve">Рис. 1. Примеры эхограмм с объемными овариальными образованиями: а – левый яичник коровы Ровесница с преовуляторным </w:t>
      </w:r>
      <w:r w:rsidR="007F060E" w:rsidRPr="004F074F">
        <w:rPr>
          <w:sz w:val="28"/>
          <w:szCs w:val="28"/>
        </w:rPr>
        <w:t xml:space="preserve">фолликулом размером примерно </w:t>
      </w:r>
      <w:smartTag w:uri="urn:schemas-microsoft-com:office:smarttags" w:element="metricconverter">
        <w:smartTagPr>
          <w:attr w:name="ProductID" w:val="20 мм"/>
        </w:smartTagPr>
        <w:r w:rsidR="007F060E" w:rsidRPr="004F074F">
          <w:rPr>
            <w:sz w:val="28"/>
            <w:szCs w:val="28"/>
          </w:rPr>
          <w:t>20</w:t>
        </w:r>
        <w:r w:rsidR="00047750">
          <w:rPr>
            <w:sz w:val="28"/>
            <w:szCs w:val="28"/>
          </w:rPr>
          <w:t xml:space="preserve"> </w:t>
        </w:r>
        <w:r w:rsidRPr="004F074F">
          <w:rPr>
            <w:sz w:val="28"/>
            <w:szCs w:val="28"/>
          </w:rPr>
          <w:t>мм</w:t>
        </w:r>
      </w:smartTag>
      <w:r w:rsidRPr="004F074F">
        <w:rPr>
          <w:sz w:val="28"/>
          <w:szCs w:val="28"/>
        </w:rPr>
        <w:t>; б – левый яичник коровы Ровесница с желтым телом</w:t>
      </w:r>
      <w:r w:rsidR="007F060E" w:rsidRPr="004F074F">
        <w:rPr>
          <w:sz w:val="28"/>
          <w:szCs w:val="28"/>
        </w:rPr>
        <w:t xml:space="preserve"> с</w:t>
      </w:r>
      <w:r w:rsidR="007F060E" w:rsidRPr="004F074F">
        <w:rPr>
          <w:sz w:val="28"/>
          <w:szCs w:val="28"/>
        </w:rPr>
        <w:t>о</w:t>
      </w:r>
      <w:r w:rsidR="007F060E" w:rsidRPr="004F074F">
        <w:rPr>
          <w:sz w:val="28"/>
          <w:szCs w:val="28"/>
        </w:rPr>
        <w:t>лидного типа  размером 20</w:t>
      </w:r>
      <w:r w:rsidR="00047750">
        <w:rPr>
          <w:sz w:val="28"/>
          <w:szCs w:val="28"/>
        </w:rPr>
        <w:sym w:font="Symbol" w:char="F0B4"/>
      </w:r>
      <w:r w:rsidR="007F060E" w:rsidRPr="004F074F">
        <w:rPr>
          <w:sz w:val="28"/>
          <w:szCs w:val="28"/>
        </w:rPr>
        <w:t>26</w:t>
      </w:r>
      <w:r w:rsidRPr="004F074F">
        <w:rPr>
          <w:sz w:val="28"/>
          <w:szCs w:val="28"/>
        </w:rPr>
        <w:t>мм в сочетании с пуз</w:t>
      </w:r>
      <w:r w:rsidR="007F060E" w:rsidRPr="004F074F">
        <w:rPr>
          <w:sz w:val="28"/>
          <w:szCs w:val="28"/>
        </w:rPr>
        <w:t xml:space="preserve">ырчатым фолликулом диаметром </w:t>
      </w:r>
      <w:smartTag w:uri="urn:schemas-microsoft-com:office:smarttags" w:element="metricconverter">
        <w:smartTagPr>
          <w:attr w:name="ProductID" w:val="12 мм"/>
        </w:smartTagPr>
        <w:r w:rsidR="007F060E" w:rsidRPr="004F074F">
          <w:rPr>
            <w:sz w:val="28"/>
            <w:szCs w:val="28"/>
          </w:rPr>
          <w:t>12</w:t>
        </w:r>
        <w:r w:rsidR="00047750">
          <w:rPr>
            <w:sz w:val="28"/>
            <w:szCs w:val="28"/>
          </w:rPr>
          <w:t xml:space="preserve"> </w:t>
        </w:r>
        <w:r w:rsidRPr="004F074F">
          <w:rPr>
            <w:sz w:val="28"/>
            <w:szCs w:val="28"/>
          </w:rPr>
          <w:t>мм</w:t>
        </w:r>
      </w:smartTag>
      <w:r w:rsidRPr="004F074F">
        <w:rPr>
          <w:sz w:val="28"/>
          <w:szCs w:val="28"/>
        </w:rPr>
        <w:t xml:space="preserve"> (10 день после осеменения); в, г- правый яичник коровы Межа с кистозным желтым телом, принятым при первом УЗИ за лютеин</w:t>
      </w:r>
      <w:r w:rsidRPr="004F074F">
        <w:rPr>
          <w:sz w:val="28"/>
          <w:szCs w:val="28"/>
        </w:rPr>
        <w:t>о</w:t>
      </w:r>
      <w:r w:rsidRPr="004F074F">
        <w:rPr>
          <w:sz w:val="28"/>
          <w:szCs w:val="28"/>
        </w:rPr>
        <w:t>вую кисту (ск</w:t>
      </w:r>
      <w:r w:rsidR="007F060E" w:rsidRPr="004F074F">
        <w:rPr>
          <w:sz w:val="28"/>
          <w:szCs w:val="28"/>
        </w:rPr>
        <w:t xml:space="preserve">анирование яичника проводили на 4 и 15 дни </w:t>
      </w:r>
      <w:r w:rsidRPr="004F074F">
        <w:rPr>
          <w:sz w:val="28"/>
          <w:szCs w:val="28"/>
        </w:rPr>
        <w:t>после осемен</w:t>
      </w:r>
      <w:r w:rsidRPr="004F074F">
        <w:rPr>
          <w:sz w:val="28"/>
          <w:szCs w:val="28"/>
        </w:rPr>
        <w:t>е</w:t>
      </w:r>
      <w:r w:rsidRPr="004F074F">
        <w:rPr>
          <w:sz w:val="28"/>
          <w:szCs w:val="28"/>
        </w:rPr>
        <w:t>ния); д - левый яичник коровы Пенка с лютеиновой кистой (размер поло</w:t>
      </w:r>
      <w:r w:rsidRPr="004F074F">
        <w:rPr>
          <w:sz w:val="28"/>
          <w:szCs w:val="28"/>
        </w:rPr>
        <w:t>с</w:t>
      </w:r>
      <w:r w:rsidRPr="004F074F">
        <w:rPr>
          <w:sz w:val="28"/>
          <w:szCs w:val="28"/>
        </w:rPr>
        <w:t>ти 18</w:t>
      </w:r>
      <w:r w:rsidR="00047750">
        <w:rPr>
          <w:sz w:val="28"/>
          <w:szCs w:val="28"/>
        </w:rPr>
        <w:sym w:font="Symbol" w:char="F0B4"/>
      </w:r>
      <w:r w:rsidRPr="004F074F">
        <w:rPr>
          <w:sz w:val="28"/>
          <w:szCs w:val="28"/>
        </w:rPr>
        <w:t>24 мм) и пу</w:t>
      </w:r>
      <w:r w:rsidR="007F060E" w:rsidRPr="004F074F">
        <w:rPr>
          <w:sz w:val="28"/>
          <w:szCs w:val="28"/>
        </w:rPr>
        <w:t xml:space="preserve">зырчатым фолликулом диаметром </w:t>
      </w:r>
      <w:smartTag w:uri="urn:schemas-microsoft-com:office:smarttags" w:element="metricconverter">
        <w:smartTagPr>
          <w:attr w:name="ProductID" w:val="9 мм"/>
        </w:smartTagPr>
        <w:r w:rsidR="007F060E" w:rsidRPr="004F074F">
          <w:rPr>
            <w:sz w:val="28"/>
            <w:szCs w:val="28"/>
          </w:rPr>
          <w:t>9</w:t>
        </w:r>
        <w:r w:rsidR="00047750">
          <w:rPr>
            <w:sz w:val="28"/>
            <w:szCs w:val="28"/>
          </w:rPr>
          <w:t xml:space="preserve"> </w:t>
        </w:r>
        <w:r w:rsidRPr="004F074F">
          <w:rPr>
            <w:sz w:val="28"/>
            <w:szCs w:val="28"/>
          </w:rPr>
          <w:t>мм</w:t>
        </w:r>
      </w:smartTag>
      <w:r w:rsidRPr="004F074F">
        <w:rPr>
          <w:sz w:val="28"/>
          <w:szCs w:val="28"/>
        </w:rPr>
        <w:t>; е – правый яи</w:t>
      </w:r>
      <w:r w:rsidRPr="004F074F">
        <w:rPr>
          <w:sz w:val="28"/>
          <w:szCs w:val="28"/>
        </w:rPr>
        <w:t>ч</w:t>
      </w:r>
      <w:r w:rsidRPr="004F074F">
        <w:rPr>
          <w:sz w:val="28"/>
          <w:szCs w:val="28"/>
        </w:rPr>
        <w:t>ник коровы Зарница с двумя фолликулярн</w:t>
      </w:r>
      <w:r w:rsidR="007F060E" w:rsidRPr="004F074F">
        <w:rPr>
          <w:sz w:val="28"/>
          <w:szCs w:val="28"/>
        </w:rPr>
        <w:t>ыми кистами размером 27</w:t>
      </w:r>
      <w:r w:rsidR="00047750">
        <w:rPr>
          <w:sz w:val="28"/>
          <w:szCs w:val="28"/>
        </w:rPr>
        <w:sym w:font="Symbol" w:char="F0B4"/>
      </w:r>
      <w:r w:rsidR="007F060E" w:rsidRPr="004F074F">
        <w:rPr>
          <w:sz w:val="28"/>
          <w:szCs w:val="28"/>
        </w:rPr>
        <w:t xml:space="preserve">38 и </w:t>
      </w:r>
      <w:smartTag w:uri="urn:schemas-microsoft-com:office:smarttags" w:element="metricconverter">
        <w:smartTagPr>
          <w:attr w:name="ProductID" w:val="25 мм"/>
        </w:smartTagPr>
        <w:r w:rsidR="007F060E" w:rsidRPr="004F074F">
          <w:rPr>
            <w:sz w:val="28"/>
            <w:szCs w:val="28"/>
          </w:rPr>
          <w:t>25</w:t>
        </w:r>
        <w:r w:rsidR="00047750">
          <w:rPr>
            <w:sz w:val="28"/>
            <w:szCs w:val="28"/>
          </w:rPr>
          <w:t xml:space="preserve"> </w:t>
        </w:r>
        <w:r w:rsidRPr="004F074F">
          <w:rPr>
            <w:sz w:val="28"/>
            <w:szCs w:val="28"/>
          </w:rPr>
          <w:t>мм</w:t>
        </w:r>
      </w:smartTag>
      <w:r w:rsidRPr="004F074F">
        <w:rPr>
          <w:sz w:val="28"/>
          <w:szCs w:val="28"/>
        </w:rPr>
        <w:t xml:space="preserve"> и крупным пузырчатым фолликулом диаметром примерно 19мм</w:t>
      </w:r>
    </w:p>
    <w:p w:rsidR="00E356E7" w:rsidRPr="004F074F" w:rsidRDefault="00E356E7" w:rsidP="00047750">
      <w:pPr>
        <w:pStyle w:val="21"/>
        <w:spacing w:after="0" w:line="240" w:lineRule="auto"/>
        <w:ind w:firstLine="709"/>
        <w:jc w:val="both"/>
        <w:rPr>
          <w:sz w:val="28"/>
          <w:szCs w:val="28"/>
        </w:rPr>
      </w:pPr>
      <w:r w:rsidRPr="004F074F">
        <w:rPr>
          <w:sz w:val="28"/>
          <w:szCs w:val="28"/>
        </w:rPr>
        <w:t>При повторном эхографическом сканировании яичников диагноз на кистозную болезнь яичников отвергли еще у 8 (14,5%) животных. У трех коров на месте ранее вы</w:t>
      </w:r>
      <w:r w:rsidR="00DF5B5F" w:rsidRPr="004F074F">
        <w:rPr>
          <w:sz w:val="28"/>
          <w:szCs w:val="28"/>
        </w:rPr>
        <w:t xml:space="preserve">явленного кистозного фолликула </w:t>
      </w:r>
      <w:r w:rsidRPr="004F074F">
        <w:rPr>
          <w:sz w:val="28"/>
          <w:szCs w:val="28"/>
        </w:rPr>
        <w:t>зафиксир</w:t>
      </w:r>
      <w:r w:rsidR="00DF5B5F" w:rsidRPr="004F074F">
        <w:rPr>
          <w:sz w:val="28"/>
          <w:szCs w:val="28"/>
        </w:rPr>
        <w:t xml:space="preserve">овали развитие желтого тела, у </w:t>
      </w:r>
      <w:r w:rsidRPr="004F074F">
        <w:rPr>
          <w:sz w:val="28"/>
          <w:szCs w:val="28"/>
        </w:rPr>
        <w:t>5-ти – эхографическое заключение «лютеиновая киста» яичника изменили на «кистозное желтое тело»; у одной коровы л</w:t>
      </w:r>
      <w:r w:rsidRPr="004F074F">
        <w:rPr>
          <w:sz w:val="28"/>
          <w:szCs w:val="28"/>
        </w:rPr>
        <w:t>ю</w:t>
      </w:r>
      <w:r w:rsidRPr="004F074F">
        <w:rPr>
          <w:sz w:val="28"/>
          <w:szCs w:val="28"/>
        </w:rPr>
        <w:t>теиновую кисту на ранних стадиях лютеогенеза симулировало желтое тело беременности (рис.1 в,г).</w:t>
      </w:r>
    </w:p>
    <w:p w:rsidR="00E356E7" w:rsidRDefault="00E356E7" w:rsidP="00047750">
      <w:pPr>
        <w:pStyle w:val="21"/>
        <w:spacing w:after="0" w:line="240" w:lineRule="auto"/>
        <w:ind w:firstLine="709"/>
        <w:jc w:val="both"/>
        <w:rPr>
          <w:sz w:val="28"/>
          <w:szCs w:val="28"/>
          <w:lang w:val="en-US"/>
        </w:rPr>
      </w:pPr>
      <w:r w:rsidRPr="004F074F">
        <w:rPr>
          <w:sz w:val="28"/>
          <w:szCs w:val="28"/>
        </w:rPr>
        <w:t>Таким образом, по данным двукратного УЗИ достоверный диагноз на кисты яичников вынесли 35-ти (63,4%) коровам. На основании полип</w:t>
      </w:r>
      <w:r w:rsidRPr="004F074F">
        <w:rPr>
          <w:sz w:val="28"/>
          <w:szCs w:val="28"/>
        </w:rPr>
        <w:t>о</w:t>
      </w:r>
      <w:r w:rsidRPr="004F074F">
        <w:rPr>
          <w:sz w:val="28"/>
          <w:szCs w:val="28"/>
        </w:rPr>
        <w:t>зиционного сканирования на наличие/отсутствие пристеночной эхопоз</w:t>
      </w:r>
      <w:r w:rsidRPr="004F074F">
        <w:rPr>
          <w:sz w:val="28"/>
          <w:szCs w:val="28"/>
        </w:rPr>
        <w:t>и</w:t>
      </w:r>
      <w:r w:rsidRPr="004F074F">
        <w:rPr>
          <w:sz w:val="28"/>
          <w:szCs w:val="28"/>
        </w:rPr>
        <w:t>тивной лютеиновой ткани у 10-ти коров кисты яичник</w:t>
      </w:r>
      <w:r w:rsidR="007F060E" w:rsidRPr="004F074F">
        <w:rPr>
          <w:sz w:val="28"/>
          <w:szCs w:val="28"/>
        </w:rPr>
        <w:t xml:space="preserve">ов определили </w:t>
      </w:r>
      <w:r w:rsidR="00A16C59" w:rsidRPr="004F074F">
        <w:rPr>
          <w:sz w:val="28"/>
          <w:szCs w:val="28"/>
        </w:rPr>
        <w:t xml:space="preserve">как лютеиновые, </w:t>
      </w:r>
      <w:r w:rsidRPr="004F074F">
        <w:rPr>
          <w:sz w:val="28"/>
          <w:szCs w:val="28"/>
        </w:rPr>
        <w:t>у 25-ти - как фолликулярные.</w:t>
      </w:r>
    </w:p>
    <w:p w:rsidR="00E356E7" w:rsidRPr="00622BC8" w:rsidRDefault="00E356E7" w:rsidP="00047750">
      <w:pPr>
        <w:pStyle w:val="21"/>
        <w:spacing w:after="0" w:line="240" w:lineRule="auto"/>
        <w:ind w:firstLine="709"/>
        <w:jc w:val="both"/>
        <w:rPr>
          <w:bCs/>
          <w:spacing w:val="-4"/>
          <w:sz w:val="28"/>
          <w:szCs w:val="28"/>
        </w:rPr>
      </w:pPr>
      <w:r w:rsidRPr="00622BC8">
        <w:rPr>
          <w:bCs/>
          <w:spacing w:val="-4"/>
          <w:sz w:val="28"/>
          <w:szCs w:val="28"/>
        </w:rPr>
        <w:t>Из данных табл.1</w:t>
      </w:r>
      <w:r w:rsidR="00A16C59" w:rsidRPr="00622BC8">
        <w:rPr>
          <w:bCs/>
          <w:spacing w:val="-4"/>
          <w:sz w:val="28"/>
          <w:szCs w:val="28"/>
        </w:rPr>
        <w:t xml:space="preserve"> </w:t>
      </w:r>
      <w:r w:rsidRPr="00622BC8">
        <w:rPr>
          <w:bCs/>
          <w:spacing w:val="-4"/>
          <w:sz w:val="28"/>
          <w:szCs w:val="28"/>
        </w:rPr>
        <w:t>видно, что коровы с лютеиновыми и фолликулярн</w:t>
      </w:r>
      <w:r w:rsidRPr="00622BC8">
        <w:rPr>
          <w:bCs/>
          <w:spacing w:val="-4"/>
          <w:sz w:val="28"/>
          <w:szCs w:val="28"/>
        </w:rPr>
        <w:t>ы</w:t>
      </w:r>
      <w:r w:rsidRPr="00622BC8">
        <w:rPr>
          <w:bCs/>
          <w:spacing w:val="-4"/>
          <w:sz w:val="28"/>
          <w:szCs w:val="28"/>
        </w:rPr>
        <w:t>ми кистами яичников существенно не отличались друг от друга по количес</w:t>
      </w:r>
      <w:r w:rsidRPr="00622BC8">
        <w:rPr>
          <w:bCs/>
          <w:spacing w:val="-4"/>
          <w:sz w:val="28"/>
          <w:szCs w:val="28"/>
        </w:rPr>
        <w:t>т</w:t>
      </w:r>
      <w:r w:rsidRPr="00622BC8">
        <w:rPr>
          <w:bCs/>
          <w:spacing w:val="-4"/>
          <w:sz w:val="28"/>
          <w:szCs w:val="28"/>
        </w:rPr>
        <w:t>ву лактаций и уровню молочной продуктивности. Вместе с тем коровы с фолликулярными кистами яичников на мо</w:t>
      </w:r>
      <w:r w:rsidR="00A16C59" w:rsidRPr="00622BC8">
        <w:rPr>
          <w:bCs/>
          <w:spacing w:val="-4"/>
          <w:sz w:val="28"/>
          <w:szCs w:val="28"/>
        </w:rPr>
        <w:t xml:space="preserve">мент постановки диагноза имели </w:t>
      </w:r>
      <w:r w:rsidRPr="00622BC8">
        <w:rPr>
          <w:bCs/>
          <w:spacing w:val="-4"/>
          <w:sz w:val="28"/>
          <w:szCs w:val="28"/>
        </w:rPr>
        <w:t>более длительные сроки бесплодия, че</w:t>
      </w:r>
      <w:r w:rsidR="007F060E" w:rsidRPr="00622BC8">
        <w:rPr>
          <w:bCs/>
          <w:spacing w:val="-4"/>
          <w:sz w:val="28"/>
          <w:szCs w:val="28"/>
        </w:rPr>
        <w:t>м коровы с лютеиновыми кистами.</w:t>
      </w:r>
    </w:p>
    <w:p w:rsidR="00A16C59" w:rsidRPr="00B13C70" w:rsidRDefault="00A16C59" w:rsidP="00A16C59">
      <w:pPr>
        <w:pStyle w:val="21"/>
        <w:spacing w:line="240" w:lineRule="auto"/>
        <w:jc w:val="right"/>
        <w:rPr>
          <w:sz w:val="28"/>
          <w:szCs w:val="28"/>
        </w:rPr>
      </w:pPr>
      <w:r w:rsidRPr="004F074F">
        <w:rPr>
          <w:sz w:val="28"/>
          <w:szCs w:val="28"/>
        </w:rPr>
        <w:t xml:space="preserve">Таблица </w:t>
      </w:r>
      <w:r w:rsidR="00E356E7" w:rsidRPr="004F074F">
        <w:rPr>
          <w:sz w:val="28"/>
          <w:szCs w:val="28"/>
        </w:rPr>
        <w:t>1</w:t>
      </w:r>
    </w:p>
    <w:p w:rsidR="00E356E7" w:rsidRPr="004F074F" w:rsidRDefault="00E356E7" w:rsidP="00622BC8">
      <w:pPr>
        <w:pStyle w:val="21"/>
        <w:spacing w:after="0" w:line="240" w:lineRule="auto"/>
        <w:jc w:val="center"/>
        <w:rPr>
          <w:sz w:val="28"/>
          <w:szCs w:val="28"/>
        </w:rPr>
      </w:pPr>
      <w:r w:rsidRPr="004F074F">
        <w:rPr>
          <w:sz w:val="28"/>
          <w:szCs w:val="28"/>
        </w:rPr>
        <w:t>Особенности репродуктивного анамнеза и частота расслабления крестц</w:t>
      </w:r>
      <w:r w:rsidRPr="004F074F">
        <w:rPr>
          <w:sz w:val="28"/>
          <w:szCs w:val="28"/>
        </w:rPr>
        <w:t>о</w:t>
      </w:r>
      <w:r w:rsidRPr="004F074F">
        <w:rPr>
          <w:sz w:val="28"/>
          <w:szCs w:val="28"/>
        </w:rPr>
        <w:t>во-седалищных связок у коров с лютеиновыми и фолликулярными кистами яичников</w: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4972"/>
        <w:gridCol w:w="2050"/>
        <w:gridCol w:w="2157"/>
      </w:tblGrid>
      <w:tr w:rsidR="00E356E7" w:rsidRPr="004F074F" w:rsidTr="00047750">
        <w:trPr>
          <w:cantSplit/>
        </w:trPr>
        <w:tc>
          <w:tcPr>
            <w:tcW w:w="5400" w:type="dxa"/>
            <w:vMerge w:val="restart"/>
            <w:vAlign w:val="center"/>
          </w:tcPr>
          <w:p w:rsidR="00E356E7" w:rsidRPr="004F074F" w:rsidRDefault="00E356E7" w:rsidP="00622BC8">
            <w:pPr>
              <w:pStyle w:val="21"/>
              <w:spacing w:after="0" w:line="240" w:lineRule="auto"/>
              <w:jc w:val="center"/>
              <w:rPr>
                <w:bCs/>
                <w:sz w:val="28"/>
                <w:szCs w:val="28"/>
              </w:rPr>
            </w:pPr>
            <w:r w:rsidRPr="004F074F">
              <w:rPr>
                <w:bCs/>
                <w:sz w:val="28"/>
                <w:szCs w:val="28"/>
              </w:rPr>
              <w:t>Показатель</w:t>
            </w:r>
          </w:p>
        </w:tc>
        <w:tc>
          <w:tcPr>
            <w:tcW w:w="4140" w:type="dxa"/>
            <w:gridSpan w:val="2"/>
            <w:vAlign w:val="center"/>
          </w:tcPr>
          <w:p w:rsidR="00E356E7" w:rsidRPr="004F074F" w:rsidRDefault="00E356E7" w:rsidP="00622BC8">
            <w:pPr>
              <w:pStyle w:val="21"/>
              <w:spacing w:after="0" w:line="240" w:lineRule="auto"/>
              <w:jc w:val="center"/>
              <w:rPr>
                <w:bCs/>
                <w:sz w:val="28"/>
                <w:szCs w:val="28"/>
              </w:rPr>
            </w:pPr>
            <w:r w:rsidRPr="004F074F">
              <w:rPr>
                <w:bCs/>
                <w:sz w:val="28"/>
                <w:szCs w:val="28"/>
              </w:rPr>
              <w:t>Морфотип кист</w:t>
            </w:r>
          </w:p>
        </w:tc>
      </w:tr>
      <w:tr w:rsidR="00E356E7" w:rsidRPr="004F074F" w:rsidTr="00047750">
        <w:trPr>
          <w:cantSplit/>
        </w:trPr>
        <w:tc>
          <w:tcPr>
            <w:tcW w:w="5400" w:type="dxa"/>
            <w:vMerge/>
            <w:vAlign w:val="center"/>
          </w:tcPr>
          <w:p w:rsidR="00E356E7" w:rsidRPr="004F074F" w:rsidRDefault="00E356E7" w:rsidP="00622BC8">
            <w:pPr>
              <w:rPr>
                <w:bCs/>
                <w:sz w:val="28"/>
                <w:szCs w:val="28"/>
              </w:rPr>
            </w:pPr>
          </w:p>
        </w:tc>
        <w:tc>
          <w:tcPr>
            <w:tcW w:w="1980" w:type="dxa"/>
          </w:tcPr>
          <w:p w:rsidR="00E356E7" w:rsidRPr="004F074F" w:rsidRDefault="00E356E7" w:rsidP="00622BC8">
            <w:pPr>
              <w:pStyle w:val="21"/>
              <w:spacing w:after="0" w:line="240" w:lineRule="auto"/>
              <w:jc w:val="both"/>
              <w:rPr>
                <w:bCs/>
                <w:sz w:val="28"/>
                <w:szCs w:val="28"/>
              </w:rPr>
            </w:pPr>
            <w:r w:rsidRPr="004F074F">
              <w:rPr>
                <w:bCs/>
                <w:sz w:val="28"/>
                <w:szCs w:val="28"/>
              </w:rPr>
              <w:t>лютеиновый</w:t>
            </w:r>
          </w:p>
        </w:tc>
        <w:tc>
          <w:tcPr>
            <w:tcW w:w="2160" w:type="dxa"/>
          </w:tcPr>
          <w:p w:rsidR="00E356E7" w:rsidRPr="004F074F" w:rsidRDefault="00E356E7" w:rsidP="00622BC8">
            <w:pPr>
              <w:pStyle w:val="21"/>
              <w:spacing w:after="0" w:line="240" w:lineRule="auto"/>
              <w:jc w:val="both"/>
              <w:rPr>
                <w:bCs/>
                <w:sz w:val="28"/>
                <w:szCs w:val="28"/>
              </w:rPr>
            </w:pPr>
            <w:r w:rsidRPr="004F074F">
              <w:rPr>
                <w:bCs/>
                <w:sz w:val="28"/>
                <w:szCs w:val="28"/>
              </w:rPr>
              <w:t>фолликулярный</w:t>
            </w:r>
          </w:p>
        </w:tc>
      </w:tr>
      <w:tr w:rsidR="00E356E7" w:rsidRPr="004F074F" w:rsidTr="00047750">
        <w:trPr>
          <w:trHeight w:val="252"/>
        </w:trPr>
        <w:tc>
          <w:tcPr>
            <w:tcW w:w="5400" w:type="dxa"/>
          </w:tcPr>
          <w:p w:rsidR="00E356E7" w:rsidRPr="004F074F" w:rsidRDefault="00E356E7" w:rsidP="00622BC8">
            <w:pPr>
              <w:pStyle w:val="21"/>
              <w:spacing w:after="0" w:line="240" w:lineRule="auto"/>
              <w:jc w:val="both"/>
              <w:rPr>
                <w:bCs/>
                <w:sz w:val="28"/>
                <w:szCs w:val="28"/>
              </w:rPr>
            </w:pPr>
            <w:r w:rsidRPr="004F074F">
              <w:rPr>
                <w:bCs/>
                <w:sz w:val="28"/>
                <w:szCs w:val="28"/>
              </w:rPr>
              <w:t>Количество коров</w:t>
            </w:r>
          </w:p>
        </w:tc>
        <w:tc>
          <w:tcPr>
            <w:tcW w:w="1980" w:type="dxa"/>
          </w:tcPr>
          <w:p w:rsidR="00E356E7" w:rsidRPr="004F074F" w:rsidRDefault="007F060E" w:rsidP="00622BC8">
            <w:pPr>
              <w:pStyle w:val="21"/>
              <w:spacing w:after="0" w:line="240" w:lineRule="auto"/>
              <w:jc w:val="center"/>
              <w:rPr>
                <w:bCs/>
                <w:sz w:val="28"/>
                <w:szCs w:val="28"/>
              </w:rPr>
            </w:pPr>
            <w:r w:rsidRPr="004F074F">
              <w:rPr>
                <w:bCs/>
                <w:sz w:val="28"/>
                <w:szCs w:val="28"/>
              </w:rPr>
              <w:t>10</w:t>
            </w:r>
            <w:r w:rsidR="00E356E7" w:rsidRPr="004F074F">
              <w:rPr>
                <w:sz w:val="28"/>
                <w:szCs w:val="28"/>
              </w:rPr>
              <w:t>*</w:t>
            </w:r>
          </w:p>
        </w:tc>
        <w:tc>
          <w:tcPr>
            <w:tcW w:w="2160" w:type="dxa"/>
          </w:tcPr>
          <w:p w:rsidR="00E356E7" w:rsidRPr="004F074F" w:rsidRDefault="00E356E7" w:rsidP="00622BC8">
            <w:pPr>
              <w:pStyle w:val="21"/>
              <w:spacing w:after="0" w:line="240" w:lineRule="auto"/>
              <w:jc w:val="center"/>
              <w:rPr>
                <w:bCs/>
                <w:sz w:val="28"/>
                <w:szCs w:val="28"/>
              </w:rPr>
            </w:pPr>
            <w:r w:rsidRPr="004F074F">
              <w:rPr>
                <w:bCs/>
                <w:sz w:val="28"/>
                <w:szCs w:val="28"/>
              </w:rPr>
              <w:t>25</w:t>
            </w:r>
          </w:p>
        </w:tc>
      </w:tr>
      <w:tr w:rsidR="00E356E7" w:rsidRPr="004F074F" w:rsidTr="00047750">
        <w:tc>
          <w:tcPr>
            <w:tcW w:w="5400" w:type="dxa"/>
          </w:tcPr>
          <w:p w:rsidR="00E356E7" w:rsidRPr="004F074F" w:rsidRDefault="00E356E7" w:rsidP="00622BC8">
            <w:pPr>
              <w:pStyle w:val="21"/>
              <w:spacing w:after="0" w:line="240" w:lineRule="auto"/>
              <w:jc w:val="both"/>
              <w:rPr>
                <w:bCs/>
                <w:sz w:val="28"/>
                <w:szCs w:val="28"/>
              </w:rPr>
            </w:pPr>
            <w:r w:rsidRPr="004F074F">
              <w:rPr>
                <w:bCs/>
                <w:sz w:val="28"/>
                <w:szCs w:val="28"/>
              </w:rPr>
              <w:t>Количество лактаций</w:t>
            </w:r>
          </w:p>
        </w:tc>
        <w:tc>
          <w:tcPr>
            <w:tcW w:w="1980" w:type="dxa"/>
          </w:tcPr>
          <w:p w:rsidR="00E356E7" w:rsidRPr="004F074F" w:rsidRDefault="00E356E7" w:rsidP="00622BC8">
            <w:pPr>
              <w:pStyle w:val="21"/>
              <w:spacing w:after="0" w:line="240" w:lineRule="auto"/>
              <w:jc w:val="center"/>
              <w:rPr>
                <w:sz w:val="28"/>
                <w:szCs w:val="28"/>
              </w:rPr>
            </w:pPr>
            <w:r w:rsidRPr="004F074F">
              <w:rPr>
                <w:sz w:val="28"/>
                <w:szCs w:val="28"/>
              </w:rPr>
              <w:t>3,60±0,67</w:t>
            </w:r>
          </w:p>
        </w:tc>
        <w:tc>
          <w:tcPr>
            <w:tcW w:w="2160" w:type="dxa"/>
          </w:tcPr>
          <w:p w:rsidR="00E356E7" w:rsidRPr="004F074F" w:rsidRDefault="00E356E7" w:rsidP="00622BC8">
            <w:pPr>
              <w:jc w:val="center"/>
              <w:rPr>
                <w:sz w:val="28"/>
                <w:szCs w:val="28"/>
                <w:vertAlign w:val="superscript"/>
              </w:rPr>
            </w:pPr>
            <w:r w:rsidRPr="004F074F">
              <w:rPr>
                <w:sz w:val="28"/>
                <w:szCs w:val="28"/>
              </w:rPr>
              <w:t>2,80±0,23</w:t>
            </w:r>
          </w:p>
        </w:tc>
      </w:tr>
      <w:tr w:rsidR="00E356E7" w:rsidRPr="004F074F" w:rsidTr="00047750">
        <w:tc>
          <w:tcPr>
            <w:tcW w:w="5400" w:type="dxa"/>
          </w:tcPr>
          <w:p w:rsidR="00E356E7" w:rsidRPr="004F074F" w:rsidRDefault="00E356E7" w:rsidP="00622BC8">
            <w:pPr>
              <w:pStyle w:val="21"/>
              <w:spacing w:after="0" w:line="240" w:lineRule="auto"/>
              <w:jc w:val="both"/>
              <w:rPr>
                <w:bCs/>
                <w:sz w:val="28"/>
                <w:szCs w:val="28"/>
              </w:rPr>
            </w:pPr>
            <w:r w:rsidRPr="004F074F">
              <w:rPr>
                <w:bCs/>
                <w:sz w:val="28"/>
                <w:szCs w:val="28"/>
              </w:rPr>
              <w:t>Удой за 305 дней последней законче</w:t>
            </w:r>
            <w:r w:rsidRPr="004F074F">
              <w:rPr>
                <w:bCs/>
                <w:sz w:val="28"/>
                <w:szCs w:val="28"/>
              </w:rPr>
              <w:t>н</w:t>
            </w:r>
            <w:r w:rsidRPr="004F074F">
              <w:rPr>
                <w:bCs/>
                <w:sz w:val="28"/>
                <w:szCs w:val="28"/>
              </w:rPr>
              <w:t>ной лактации, кг</w:t>
            </w:r>
          </w:p>
        </w:tc>
        <w:tc>
          <w:tcPr>
            <w:tcW w:w="1980" w:type="dxa"/>
          </w:tcPr>
          <w:p w:rsidR="00E356E7" w:rsidRPr="004F074F" w:rsidRDefault="00E356E7" w:rsidP="00622BC8">
            <w:pPr>
              <w:jc w:val="center"/>
              <w:rPr>
                <w:sz w:val="28"/>
                <w:szCs w:val="28"/>
              </w:rPr>
            </w:pPr>
            <w:r w:rsidRPr="004F074F">
              <w:rPr>
                <w:sz w:val="28"/>
                <w:szCs w:val="28"/>
              </w:rPr>
              <w:t>8008,30±429,08</w:t>
            </w:r>
          </w:p>
        </w:tc>
        <w:tc>
          <w:tcPr>
            <w:tcW w:w="2160" w:type="dxa"/>
          </w:tcPr>
          <w:p w:rsidR="00E356E7" w:rsidRPr="004F074F" w:rsidRDefault="00A16C59" w:rsidP="00622BC8">
            <w:pPr>
              <w:jc w:val="center"/>
              <w:rPr>
                <w:sz w:val="28"/>
                <w:szCs w:val="28"/>
                <w:vertAlign w:val="superscript"/>
              </w:rPr>
            </w:pPr>
            <w:r w:rsidRPr="004F074F">
              <w:rPr>
                <w:sz w:val="28"/>
                <w:szCs w:val="28"/>
              </w:rPr>
              <w:t>8297,50</w:t>
            </w:r>
            <w:r w:rsidR="00E356E7" w:rsidRPr="004F074F">
              <w:rPr>
                <w:sz w:val="28"/>
                <w:szCs w:val="28"/>
              </w:rPr>
              <w:t>±303,58</w:t>
            </w:r>
          </w:p>
        </w:tc>
      </w:tr>
      <w:tr w:rsidR="00E356E7" w:rsidRPr="004F074F" w:rsidTr="00047750">
        <w:tc>
          <w:tcPr>
            <w:tcW w:w="5400" w:type="dxa"/>
          </w:tcPr>
          <w:p w:rsidR="00E356E7" w:rsidRPr="004F074F" w:rsidRDefault="00E356E7" w:rsidP="00047750">
            <w:pPr>
              <w:pStyle w:val="21"/>
              <w:spacing w:after="0" w:line="240" w:lineRule="auto"/>
              <w:jc w:val="both"/>
              <w:rPr>
                <w:bCs/>
                <w:sz w:val="28"/>
                <w:szCs w:val="28"/>
              </w:rPr>
            </w:pPr>
            <w:r w:rsidRPr="004F074F">
              <w:rPr>
                <w:bCs/>
                <w:sz w:val="28"/>
                <w:szCs w:val="28"/>
              </w:rPr>
              <w:t>Продолжительность бесплодного п</w:t>
            </w:r>
            <w:r w:rsidRPr="004F074F">
              <w:rPr>
                <w:bCs/>
                <w:sz w:val="28"/>
                <w:szCs w:val="28"/>
              </w:rPr>
              <w:t>е</w:t>
            </w:r>
            <w:r w:rsidRPr="004F074F">
              <w:rPr>
                <w:bCs/>
                <w:sz w:val="28"/>
                <w:szCs w:val="28"/>
              </w:rPr>
              <w:t>риода, дн</w:t>
            </w:r>
            <w:r w:rsidR="00A16C59" w:rsidRPr="004F074F">
              <w:rPr>
                <w:bCs/>
                <w:sz w:val="28"/>
                <w:szCs w:val="28"/>
              </w:rPr>
              <w:t>и</w:t>
            </w:r>
          </w:p>
        </w:tc>
        <w:tc>
          <w:tcPr>
            <w:tcW w:w="1980" w:type="dxa"/>
          </w:tcPr>
          <w:p w:rsidR="00E356E7" w:rsidRPr="004F074F" w:rsidRDefault="00A16C59" w:rsidP="00047750">
            <w:pPr>
              <w:jc w:val="center"/>
              <w:rPr>
                <w:sz w:val="28"/>
                <w:szCs w:val="28"/>
              </w:rPr>
            </w:pPr>
            <w:r w:rsidRPr="004F074F">
              <w:rPr>
                <w:sz w:val="28"/>
                <w:szCs w:val="28"/>
              </w:rPr>
              <w:t>75,20±37,</w:t>
            </w:r>
            <w:r w:rsidR="00E356E7" w:rsidRPr="004F074F">
              <w:rPr>
                <w:sz w:val="28"/>
                <w:szCs w:val="28"/>
              </w:rPr>
              <w:t>76</w:t>
            </w:r>
          </w:p>
        </w:tc>
        <w:tc>
          <w:tcPr>
            <w:tcW w:w="2160" w:type="dxa"/>
          </w:tcPr>
          <w:p w:rsidR="00E356E7" w:rsidRPr="004F074F" w:rsidRDefault="00A16C59" w:rsidP="00047750">
            <w:pPr>
              <w:jc w:val="center"/>
              <w:rPr>
                <w:sz w:val="28"/>
                <w:szCs w:val="28"/>
              </w:rPr>
            </w:pPr>
            <w:r w:rsidRPr="004F074F">
              <w:rPr>
                <w:sz w:val="28"/>
                <w:szCs w:val="28"/>
              </w:rPr>
              <w:t>175,88±</w:t>
            </w:r>
            <w:r w:rsidR="00E356E7" w:rsidRPr="004F074F">
              <w:rPr>
                <w:sz w:val="28"/>
                <w:szCs w:val="28"/>
              </w:rPr>
              <w:t>33,72</w:t>
            </w:r>
          </w:p>
        </w:tc>
      </w:tr>
      <w:tr w:rsidR="00E356E7" w:rsidRPr="004F074F" w:rsidTr="00047750">
        <w:tc>
          <w:tcPr>
            <w:tcW w:w="5400" w:type="dxa"/>
          </w:tcPr>
          <w:p w:rsidR="00E356E7" w:rsidRPr="004F074F" w:rsidRDefault="00E356E7" w:rsidP="00047750">
            <w:pPr>
              <w:pStyle w:val="21"/>
              <w:spacing w:after="0" w:line="240" w:lineRule="auto"/>
              <w:jc w:val="both"/>
              <w:rPr>
                <w:bCs/>
                <w:sz w:val="28"/>
                <w:szCs w:val="28"/>
              </w:rPr>
            </w:pPr>
            <w:r w:rsidRPr="004F074F">
              <w:rPr>
                <w:bCs/>
                <w:sz w:val="28"/>
                <w:szCs w:val="28"/>
              </w:rPr>
              <w:t>Отмечено расслабление крестцово-седалищных связок, %</w:t>
            </w:r>
          </w:p>
        </w:tc>
        <w:tc>
          <w:tcPr>
            <w:tcW w:w="1980" w:type="dxa"/>
          </w:tcPr>
          <w:p w:rsidR="00E356E7" w:rsidRPr="004F074F" w:rsidRDefault="00E356E7" w:rsidP="00047750">
            <w:pPr>
              <w:pStyle w:val="21"/>
              <w:spacing w:after="0" w:line="240" w:lineRule="auto"/>
              <w:jc w:val="center"/>
              <w:rPr>
                <w:bCs/>
                <w:sz w:val="28"/>
                <w:szCs w:val="28"/>
              </w:rPr>
            </w:pPr>
            <w:r w:rsidRPr="004F074F">
              <w:rPr>
                <w:bCs/>
                <w:sz w:val="28"/>
                <w:szCs w:val="28"/>
              </w:rPr>
              <w:t>-</w:t>
            </w:r>
          </w:p>
        </w:tc>
        <w:tc>
          <w:tcPr>
            <w:tcW w:w="2160" w:type="dxa"/>
          </w:tcPr>
          <w:p w:rsidR="00E356E7" w:rsidRPr="004F074F" w:rsidRDefault="00E356E7" w:rsidP="00047750">
            <w:pPr>
              <w:pStyle w:val="21"/>
              <w:spacing w:after="0" w:line="240" w:lineRule="auto"/>
              <w:jc w:val="center"/>
              <w:rPr>
                <w:bCs/>
                <w:sz w:val="28"/>
                <w:szCs w:val="28"/>
              </w:rPr>
            </w:pPr>
            <w:r w:rsidRPr="004F074F">
              <w:rPr>
                <w:bCs/>
                <w:sz w:val="28"/>
                <w:szCs w:val="28"/>
              </w:rPr>
              <w:t>36,0</w:t>
            </w:r>
          </w:p>
        </w:tc>
      </w:tr>
      <w:tr w:rsidR="00E356E7" w:rsidRPr="004F074F" w:rsidTr="00047750">
        <w:tc>
          <w:tcPr>
            <w:tcW w:w="5400" w:type="dxa"/>
          </w:tcPr>
          <w:p w:rsidR="00E356E7" w:rsidRPr="004F074F" w:rsidRDefault="00E356E7" w:rsidP="00047750">
            <w:pPr>
              <w:pStyle w:val="21"/>
              <w:spacing w:after="0" w:line="240" w:lineRule="auto"/>
              <w:jc w:val="both"/>
              <w:rPr>
                <w:bCs/>
                <w:sz w:val="28"/>
                <w:szCs w:val="28"/>
              </w:rPr>
            </w:pPr>
            <w:r w:rsidRPr="004F074F">
              <w:rPr>
                <w:bCs/>
                <w:sz w:val="28"/>
                <w:szCs w:val="28"/>
              </w:rPr>
              <w:t>Количество кистозных фолликулов</w:t>
            </w:r>
          </w:p>
        </w:tc>
        <w:tc>
          <w:tcPr>
            <w:tcW w:w="1980" w:type="dxa"/>
          </w:tcPr>
          <w:p w:rsidR="00E356E7" w:rsidRPr="004F074F" w:rsidRDefault="00E356E7" w:rsidP="00047750">
            <w:pPr>
              <w:pStyle w:val="21"/>
              <w:spacing w:after="0" w:line="240" w:lineRule="auto"/>
              <w:jc w:val="center"/>
              <w:rPr>
                <w:bCs/>
                <w:sz w:val="28"/>
                <w:szCs w:val="28"/>
              </w:rPr>
            </w:pPr>
            <w:r w:rsidRPr="004F074F">
              <w:rPr>
                <w:bCs/>
                <w:sz w:val="28"/>
                <w:szCs w:val="28"/>
              </w:rPr>
              <w:t>1,10</w:t>
            </w:r>
            <w:r w:rsidRPr="004F074F">
              <w:rPr>
                <w:sz w:val="28"/>
                <w:szCs w:val="28"/>
              </w:rPr>
              <w:t>±0,10**</w:t>
            </w:r>
          </w:p>
        </w:tc>
        <w:tc>
          <w:tcPr>
            <w:tcW w:w="2160" w:type="dxa"/>
          </w:tcPr>
          <w:p w:rsidR="00E356E7" w:rsidRPr="004F074F" w:rsidRDefault="00E356E7" w:rsidP="00047750">
            <w:pPr>
              <w:pStyle w:val="21"/>
              <w:spacing w:after="0" w:line="240" w:lineRule="auto"/>
              <w:jc w:val="center"/>
              <w:rPr>
                <w:bCs/>
                <w:sz w:val="28"/>
                <w:szCs w:val="28"/>
              </w:rPr>
            </w:pPr>
            <w:r w:rsidRPr="004F074F">
              <w:rPr>
                <w:bCs/>
                <w:sz w:val="28"/>
                <w:szCs w:val="28"/>
              </w:rPr>
              <w:t>1,56</w:t>
            </w:r>
            <w:r w:rsidRPr="004F074F">
              <w:rPr>
                <w:sz w:val="28"/>
                <w:szCs w:val="28"/>
              </w:rPr>
              <w:t>±</w:t>
            </w:r>
            <w:r w:rsidRPr="004F074F">
              <w:rPr>
                <w:bCs/>
                <w:sz w:val="28"/>
                <w:szCs w:val="28"/>
              </w:rPr>
              <w:t>0,13</w:t>
            </w:r>
            <w:r w:rsidRPr="004F074F">
              <w:rPr>
                <w:sz w:val="28"/>
                <w:szCs w:val="28"/>
              </w:rPr>
              <w:t>**</w:t>
            </w:r>
          </w:p>
        </w:tc>
      </w:tr>
      <w:tr w:rsidR="00E356E7" w:rsidRPr="004F074F" w:rsidTr="00047750">
        <w:tc>
          <w:tcPr>
            <w:tcW w:w="5400" w:type="dxa"/>
          </w:tcPr>
          <w:p w:rsidR="00E356E7" w:rsidRPr="004F074F" w:rsidRDefault="00E356E7" w:rsidP="00047750">
            <w:pPr>
              <w:pStyle w:val="21"/>
              <w:spacing w:after="0" w:line="240" w:lineRule="auto"/>
              <w:jc w:val="both"/>
              <w:rPr>
                <w:bCs/>
                <w:sz w:val="28"/>
                <w:szCs w:val="28"/>
              </w:rPr>
            </w:pPr>
            <w:r w:rsidRPr="004F074F">
              <w:rPr>
                <w:bCs/>
                <w:sz w:val="28"/>
                <w:szCs w:val="28"/>
              </w:rPr>
              <w:t>Размеры кистозных фолликулов, мм</w:t>
            </w:r>
          </w:p>
        </w:tc>
        <w:tc>
          <w:tcPr>
            <w:tcW w:w="1980" w:type="dxa"/>
          </w:tcPr>
          <w:p w:rsidR="00E356E7" w:rsidRPr="004F074F" w:rsidRDefault="00E356E7" w:rsidP="00047750">
            <w:pPr>
              <w:pStyle w:val="21"/>
              <w:spacing w:after="0" w:line="240" w:lineRule="auto"/>
              <w:jc w:val="center"/>
              <w:rPr>
                <w:bCs/>
                <w:sz w:val="28"/>
                <w:szCs w:val="28"/>
              </w:rPr>
            </w:pPr>
            <w:r w:rsidRPr="004F074F">
              <w:rPr>
                <w:sz w:val="28"/>
                <w:szCs w:val="28"/>
              </w:rPr>
              <w:t>31,95±0,78**</w:t>
            </w:r>
          </w:p>
        </w:tc>
        <w:tc>
          <w:tcPr>
            <w:tcW w:w="2160" w:type="dxa"/>
          </w:tcPr>
          <w:p w:rsidR="00E356E7" w:rsidRPr="004F074F" w:rsidRDefault="00E356E7" w:rsidP="00047750">
            <w:pPr>
              <w:pStyle w:val="21"/>
              <w:spacing w:after="0" w:line="240" w:lineRule="auto"/>
              <w:jc w:val="center"/>
              <w:rPr>
                <w:bCs/>
                <w:sz w:val="28"/>
                <w:szCs w:val="28"/>
              </w:rPr>
            </w:pPr>
            <w:r w:rsidRPr="004F074F">
              <w:rPr>
                <w:sz w:val="28"/>
                <w:szCs w:val="28"/>
              </w:rPr>
              <w:t>27,71±0,89**</w:t>
            </w:r>
          </w:p>
        </w:tc>
      </w:tr>
    </w:tbl>
    <w:p w:rsidR="00047750" w:rsidRDefault="00E356E7" w:rsidP="00047750">
      <w:pPr>
        <w:pStyle w:val="21"/>
        <w:spacing w:after="0" w:line="240" w:lineRule="auto"/>
        <w:jc w:val="both"/>
        <w:rPr>
          <w:bCs/>
        </w:rPr>
      </w:pPr>
      <w:r w:rsidRPr="00047750">
        <w:rPr>
          <w:bCs/>
        </w:rPr>
        <w:t xml:space="preserve">Примечание: </w:t>
      </w:r>
      <w:r w:rsidR="0080665A" w:rsidRPr="00047750">
        <w:t>*</w:t>
      </w:r>
      <w:r w:rsidRPr="00047750">
        <w:t>-</w:t>
      </w:r>
      <w:r w:rsidR="00047750" w:rsidRPr="00047750">
        <w:t xml:space="preserve"> </w:t>
      </w:r>
      <w:r w:rsidRPr="00047750">
        <w:t>у одной коровы лютеиновая киста сочеталась с фоллик</w:t>
      </w:r>
      <w:r w:rsidRPr="00047750">
        <w:t>у</w:t>
      </w:r>
      <w:r w:rsidRPr="00047750">
        <w:t>лярной;</w:t>
      </w:r>
      <w:r w:rsidR="00430C05" w:rsidRPr="00047750">
        <w:rPr>
          <w:bCs/>
        </w:rPr>
        <w:t xml:space="preserve"> </w:t>
      </w:r>
    </w:p>
    <w:p w:rsidR="00E356E7" w:rsidRPr="00047750" w:rsidRDefault="00047750" w:rsidP="00047750">
      <w:pPr>
        <w:pStyle w:val="21"/>
        <w:spacing w:after="0" w:line="240" w:lineRule="auto"/>
        <w:jc w:val="both"/>
        <w:rPr>
          <w:bCs/>
        </w:rPr>
      </w:pPr>
      <w:r>
        <w:rPr>
          <w:bCs/>
        </w:rPr>
        <w:t xml:space="preserve">                       </w:t>
      </w:r>
      <w:r w:rsidR="00E356E7" w:rsidRPr="00047750">
        <w:t>**</w:t>
      </w:r>
      <w:r w:rsidR="00E356E7" w:rsidRPr="00047750">
        <w:rPr>
          <w:bCs/>
        </w:rPr>
        <w:t>-</w:t>
      </w:r>
      <w:r w:rsidR="00E356E7" w:rsidRPr="00047750">
        <w:rPr>
          <w:bCs/>
          <w:lang w:val="en-US"/>
        </w:rPr>
        <w:t>P</w:t>
      </w:r>
      <w:r w:rsidR="00E356E7" w:rsidRPr="00047750">
        <w:rPr>
          <w:bCs/>
        </w:rPr>
        <w:t>≤0,05</w:t>
      </w:r>
    </w:p>
    <w:p w:rsidR="006B4217" w:rsidRPr="004F074F" w:rsidRDefault="006B4217" w:rsidP="006B4217">
      <w:pPr>
        <w:pStyle w:val="21"/>
        <w:spacing w:after="0" w:line="240" w:lineRule="auto"/>
        <w:ind w:firstLine="709"/>
        <w:jc w:val="both"/>
        <w:rPr>
          <w:bCs/>
          <w:sz w:val="28"/>
          <w:szCs w:val="28"/>
        </w:rPr>
      </w:pPr>
      <w:r w:rsidRPr="004F074F">
        <w:rPr>
          <w:bCs/>
          <w:sz w:val="28"/>
          <w:szCs w:val="28"/>
        </w:rPr>
        <w:t>Расслабление крестцово-седалищных связок отмечали только у к</w:t>
      </w:r>
      <w:r w:rsidRPr="004F074F">
        <w:rPr>
          <w:bCs/>
          <w:sz w:val="28"/>
          <w:szCs w:val="28"/>
        </w:rPr>
        <w:t>о</w:t>
      </w:r>
      <w:r w:rsidRPr="004F074F">
        <w:rPr>
          <w:bCs/>
          <w:sz w:val="28"/>
          <w:szCs w:val="28"/>
        </w:rPr>
        <w:t>ров с фолликулярными кистами яичников.</w:t>
      </w:r>
    </w:p>
    <w:p w:rsidR="004577A7" w:rsidRPr="004577A7" w:rsidRDefault="00E356E7" w:rsidP="004577A7">
      <w:pPr>
        <w:pStyle w:val="21"/>
        <w:spacing w:after="0" w:line="240" w:lineRule="auto"/>
        <w:ind w:firstLine="709"/>
        <w:jc w:val="both"/>
        <w:rPr>
          <w:sz w:val="28"/>
          <w:szCs w:val="28"/>
        </w:rPr>
      </w:pPr>
      <w:r w:rsidRPr="004577A7">
        <w:rPr>
          <w:sz w:val="28"/>
          <w:szCs w:val="28"/>
        </w:rPr>
        <w:t>Лютеиновые кисты на эхограммах идентифицировались как  од</w:t>
      </w:r>
      <w:r w:rsidRPr="004577A7">
        <w:rPr>
          <w:sz w:val="28"/>
          <w:szCs w:val="28"/>
        </w:rPr>
        <w:t>и</w:t>
      </w:r>
      <w:r w:rsidRPr="004577A7">
        <w:rPr>
          <w:sz w:val="28"/>
          <w:szCs w:val="28"/>
        </w:rPr>
        <w:t xml:space="preserve">ночные жидкостные (анэхогенные) образования округлой </w:t>
      </w:r>
      <w:r w:rsidR="00430C05" w:rsidRPr="004577A7">
        <w:rPr>
          <w:sz w:val="28"/>
          <w:szCs w:val="28"/>
        </w:rPr>
        <w:t>или овальной формы диаметром 21-</w:t>
      </w:r>
      <w:smartTag w:uri="urn:schemas-microsoft-com:office:smarttags" w:element="metricconverter">
        <w:smartTagPr>
          <w:attr w:name="ProductID" w:val="38 мм"/>
        </w:smartTagPr>
        <w:r w:rsidR="00E02E05" w:rsidRPr="004577A7">
          <w:rPr>
            <w:sz w:val="28"/>
            <w:szCs w:val="28"/>
          </w:rPr>
          <w:t>38 мм</w:t>
        </w:r>
      </w:smartTag>
      <w:r w:rsidR="00E02E05" w:rsidRPr="004577A7">
        <w:rPr>
          <w:sz w:val="28"/>
          <w:szCs w:val="28"/>
        </w:rPr>
        <w:t>, или в среднем 31,95±0,78</w:t>
      </w:r>
      <w:r w:rsidRPr="004577A7">
        <w:rPr>
          <w:sz w:val="28"/>
          <w:szCs w:val="28"/>
        </w:rPr>
        <w:t>мм. При полипоз</w:t>
      </w:r>
      <w:r w:rsidRPr="004577A7">
        <w:rPr>
          <w:sz w:val="28"/>
          <w:szCs w:val="28"/>
        </w:rPr>
        <w:t>и</w:t>
      </w:r>
      <w:r w:rsidRPr="004577A7">
        <w:rPr>
          <w:sz w:val="28"/>
          <w:szCs w:val="28"/>
        </w:rPr>
        <w:t>ционном сканировании на внутренней поверхности стенки кист (на всем протяжении или только на ее части) отчетливо визуализировали ободок эхопозитивной лютеиновой ткани (рис.1д). Позади лютеиновых кист пра</w:t>
      </w:r>
      <w:r w:rsidRPr="004577A7">
        <w:rPr>
          <w:sz w:val="28"/>
          <w:szCs w:val="28"/>
        </w:rPr>
        <w:t>к</w:t>
      </w:r>
      <w:r w:rsidRPr="004577A7">
        <w:rPr>
          <w:sz w:val="28"/>
          <w:szCs w:val="28"/>
        </w:rPr>
        <w:t>тически всегда отмечали эффект акустического усиления эхосигнала. При локальной компрессии У</w:t>
      </w:r>
      <w:r w:rsidRPr="004577A7">
        <w:rPr>
          <w:caps/>
          <w:sz w:val="28"/>
          <w:szCs w:val="28"/>
        </w:rPr>
        <w:t>з</w:t>
      </w:r>
      <w:r w:rsidRPr="004577A7">
        <w:rPr>
          <w:sz w:val="28"/>
          <w:szCs w:val="28"/>
        </w:rPr>
        <w:t>-датчиком, по меньшей мере, половина из них не изме</w:t>
      </w:r>
      <w:r w:rsidR="00E02E05" w:rsidRPr="004577A7">
        <w:rPr>
          <w:sz w:val="28"/>
          <w:szCs w:val="28"/>
        </w:rPr>
        <w:t>няла своей формы под давлением.</w:t>
      </w:r>
    </w:p>
    <w:p w:rsidR="004577A7" w:rsidRPr="004577A7" w:rsidRDefault="00E356E7" w:rsidP="004577A7">
      <w:pPr>
        <w:pStyle w:val="21"/>
        <w:spacing w:after="0" w:line="240" w:lineRule="auto"/>
        <w:ind w:firstLine="709"/>
        <w:jc w:val="both"/>
        <w:rPr>
          <w:sz w:val="28"/>
          <w:szCs w:val="28"/>
        </w:rPr>
      </w:pPr>
      <w:r w:rsidRPr="004577A7">
        <w:rPr>
          <w:sz w:val="28"/>
          <w:szCs w:val="28"/>
        </w:rPr>
        <w:t>Фолликулярные кисты на эхограммах определялись как одиночные или множественные тонкостенные, жидкостные (анэхогенные) образов</w:t>
      </w:r>
      <w:r w:rsidRPr="004577A7">
        <w:rPr>
          <w:sz w:val="28"/>
          <w:szCs w:val="28"/>
        </w:rPr>
        <w:t>а</w:t>
      </w:r>
      <w:r w:rsidRPr="004577A7">
        <w:rPr>
          <w:sz w:val="28"/>
          <w:szCs w:val="28"/>
        </w:rPr>
        <w:t>ния округлой, овальной или неправильной формы с зоной усиления эх</w:t>
      </w:r>
      <w:r w:rsidRPr="004577A7">
        <w:rPr>
          <w:sz w:val="28"/>
          <w:szCs w:val="28"/>
        </w:rPr>
        <w:t>о</w:t>
      </w:r>
      <w:r w:rsidRPr="004577A7">
        <w:rPr>
          <w:sz w:val="28"/>
          <w:szCs w:val="28"/>
        </w:rPr>
        <w:t>сигнала по задней поверхности (рис.1е). В отличие от лютеиновых кист яичников они не содержали пристеночной эхопозитивной лютеиновой ткани, часто определялись как множественные образования и имели мен</w:t>
      </w:r>
      <w:r w:rsidRPr="004577A7">
        <w:rPr>
          <w:sz w:val="28"/>
          <w:szCs w:val="28"/>
        </w:rPr>
        <w:t>ь</w:t>
      </w:r>
      <w:r w:rsidRPr="004577A7">
        <w:rPr>
          <w:sz w:val="28"/>
          <w:szCs w:val="28"/>
        </w:rPr>
        <w:t>шие размеры (</w:t>
      </w:r>
      <w:r w:rsidRPr="004577A7">
        <w:rPr>
          <w:sz w:val="28"/>
          <w:szCs w:val="28"/>
          <w:lang w:val="en-US"/>
        </w:rPr>
        <w:t>P</w:t>
      </w:r>
      <w:r w:rsidRPr="004577A7">
        <w:rPr>
          <w:sz w:val="28"/>
          <w:szCs w:val="28"/>
        </w:rPr>
        <w:t>≤0,05). Так, в диаметре они дос</w:t>
      </w:r>
      <w:r w:rsidR="00E02E05" w:rsidRPr="004577A7">
        <w:rPr>
          <w:sz w:val="28"/>
          <w:szCs w:val="28"/>
        </w:rPr>
        <w:t>тигали в среднем 27,71±0,80</w:t>
      </w:r>
      <w:r w:rsidRPr="004577A7">
        <w:rPr>
          <w:sz w:val="28"/>
          <w:szCs w:val="28"/>
        </w:rPr>
        <w:t xml:space="preserve">мм. Среднее количество кистозных фолликулов </w:t>
      </w:r>
      <w:r w:rsidR="00430C05" w:rsidRPr="004577A7">
        <w:rPr>
          <w:sz w:val="28"/>
          <w:szCs w:val="28"/>
        </w:rPr>
        <w:t>на корову с</w:t>
      </w:r>
      <w:r w:rsidR="00430C05" w:rsidRPr="004577A7">
        <w:rPr>
          <w:sz w:val="28"/>
          <w:szCs w:val="28"/>
        </w:rPr>
        <w:t>о</w:t>
      </w:r>
      <w:r w:rsidR="00430C05" w:rsidRPr="004577A7">
        <w:rPr>
          <w:sz w:val="28"/>
          <w:szCs w:val="28"/>
        </w:rPr>
        <w:t>ставляло 1,56±0,13.</w:t>
      </w:r>
    </w:p>
    <w:p w:rsidR="00E356E7" w:rsidRDefault="00E356E7" w:rsidP="00047750">
      <w:pPr>
        <w:ind w:firstLine="709"/>
        <w:jc w:val="both"/>
        <w:rPr>
          <w:sz w:val="28"/>
          <w:szCs w:val="28"/>
          <w:lang w:val="en-US"/>
        </w:rPr>
      </w:pPr>
      <w:r w:rsidRPr="004F074F">
        <w:rPr>
          <w:sz w:val="28"/>
          <w:szCs w:val="28"/>
        </w:rPr>
        <w:t>От пузырчатых фолликулов фолликулярные кисты отличались пра</w:t>
      </w:r>
      <w:r w:rsidRPr="004F074F">
        <w:rPr>
          <w:sz w:val="28"/>
          <w:szCs w:val="28"/>
        </w:rPr>
        <w:t>к</w:t>
      </w:r>
      <w:r w:rsidRPr="004F074F">
        <w:rPr>
          <w:sz w:val="28"/>
          <w:szCs w:val="28"/>
        </w:rPr>
        <w:t>тически только более крупными размерами. При локальной компрессии Уз-датчиком через стенку прямой кишки крупные фоллику</w:t>
      </w:r>
      <w:r w:rsidR="00E02E05" w:rsidRPr="004F074F">
        <w:rPr>
          <w:sz w:val="28"/>
          <w:szCs w:val="28"/>
        </w:rPr>
        <w:t>лярные кисты (размером более 30</w:t>
      </w:r>
      <w:r w:rsidRPr="004F074F">
        <w:rPr>
          <w:sz w:val="28"/>
          <w:szCs w:val="28"/>
        </w:rPr>
        <w:t xml:space="preserve">мм), из-за тонких и мягких стенок, легко видоизменяли </w:t>
      </w:r>
      <w:r w:rsidR="00E02E05" w:rsidRPr="004F074F">
        <w:rPr>
          <w:sz w:val="28"/>
          <w:szCs w:val="28"/>
        </w:rPr>
        <w:t>свою форму (феномен уплощения).</w:t>
      </w:r>
    </w:p>
    <w:p w:rsidR="00E356E7" w:rsidRPr="004F074F" w:rsidRDefault="00E356E7" w:rsidP="00047750">
      <w:pPr>
        <w:shd w:val="clear" w:color="auto" w:fill="FFFFFF"/>
        <w:autoSpaceDE w:val="0"/>
        <w:autoSpaceDN w:val="0"/>
        <w:adjustRightInd w:val="0"/>
        <w:ind w:firstLine="709"/>
        <w:jc w:val="both"/>
        <w:rPr>
          <w:sz w:val="28"/>
          <w:szCs w:val="28"/>
        </w:rPr>
      </w:pPr>
      <w:r w:rsidRPr="004F074F">
        <w:rPr>
          <w:b/>
          <w:bCs/>
          <w:sz w:val="28"/>
          <w:szCs w:val="28"/>
        </w:rPr>
        <w:t>Заключение.</w:t>
      </w:r>
      <w:r w:rsidRPr="004F074F">
        <w:rPr>
          <w:bCs/>
          <w:sz w:val="28"/>
          <w:szCs w:val="28"/>
        </w:rPr>
        <w:t xml:space="preserve"> </w:t>
      </w:r>
      <w:r w:rsidRPr="004F074F">
        <w:rPr>
          <w:sz w:val="28"/>
          <w:szCs w:val="28"/>
        </w:rPr>
        <w:t>Обследование коров с подозрением на кисты яичников с помо</w:t>
      </w:r>
      <w:r w:rsidR="00430C05" w:rsidRPr="004F074F">
        <w:rPr>
          <w:sz w:val="28"/>
          <w:szCs w:val="28"/>
        </w:rPr>
        <w:t xml:space="preserve">щью УЗИ позволяет не только визуализировать и </w:t>
      </w:r>
      <w:r w:rsidRPr="004F074F">
        <w:rPr>
          <w:sz w:val="28"/>
          <w:szCs w:val="28"/>
        </w:rPr>
        <w:t>четко диффере</w:t>
      </w:r>
      <w:r w:rsidRPr="004F074F">
        <w:rPr>
          <w:sz w:val="28"/>
          <w:szCs w:val="28"/>
        </w:rPr>
        <w:t>н</w:t>
      </w:r>
      <w:r w:rsidRPr="004F074F">
        <w:rPr>
          <w:sz w:val="28"/>
          <w:szCs w:val="28"/>
        </w:rPr>
        <w:t>цировать кисты яичников от других объемных образований яичников (крупных пузырчатых фолликулов, компактных и кистозных желтых тел), но и получить ценную диагностическую информацию об их размерах, к</w:t>
      </w:r>
      <w:r w:rsidRPr="004F074F">
        <w:rPr>
          <w:sz w:val="28"/>
          <w:szCs w:val="28"/>
        </w:rPr>
        <w:t>о</w:t>
      </w:r>
      <w:r w:rsidRPr="004F074F">
        <w:rPr>
          <w:sz w:val="28"/>
          <w:szCs w:val="28"/>
        </w:rPr>
        <w:t>личестве, локализации, а самое главное, - морфотипе. Диагностические возможности УЗИ позволяют так же рекомендовать этот метод исследов</w:t>
      </w:r>
      <w:r w:rsidRPr="004F074F">
        <w:rPr>
          <w:sz w:val="28"/>
          <w:szCs w:val="28"/>
        </w:rPr>
        <w:t>а</w:t>
      </w:r>
      <w:r w:rsidRPr="004F074F">
        <w:rPr>
          <w:sz w:val="28"/>
          <w:szCs w:val="28"/>
        </w:rPr>
        <w:t>ния для проведения дифференцированной терапии коров с фолликулярн</w:t>
      </w:r>
      <w:r w:rsidRPr="004F074F">
        <w:rPr>
          <w:sz w:val="28"/>
          <w:szCs w:val="28"/>
        </w:rPr>
        <w:t>ы</w:t>
      </w:r>
      <w:r w:rsidRPr="004F074F">
        <w:rPr>
          <w:sz w:val="28"/>
          <w:szCs w:val="28"/>
        </w:rPr>
        <w:t>ми и лютеиновыми кистами яичников и ранней оценки  эффективности проведенной гормонотерапии.</w:t>
      </w:r>
    </w:p>
    <w:p w:rsidR="0048145A" w:rsidRPr="004F074F" w:rsidRDefault="0048145A" w:rsidP="00047750">
      <w:pPr>
        <w:autoSpaceDE w:val="0"/>
        <w:autoSpaceDN w:val="0"/>
        <w:adjustRightInd w:val="0"/>
        <w:jc w:val="center"/>
        <w:rPr>
          <w:rFonts w:ascii="Arial CYR" w:hAnsi="Arial CYR" w:cs="Arial CYR"/>
          <w:color w:val="000000"/>
          <w:sz w:val="28"/>
          <w:szCs w:val="28"/>
          <w:lang w:val="en-US"/>
        </w:rPr>
      </w:pPr>
      <w:r w:rsidRPr="004F074F">
        <w:rPr>
          <w:rFonts w:ascii="Times New Roman CYR" w:hAnsi="Times New Roman CYR" w:cs="Times New Roman CYR"/>
          <w:b/>
          <w:bCs/>
          <w:sz w:val="28"/>
          <w:szCs w:val="28"/>
          <w:lang w:val="en-US"/>
        </w:rPr>
        <w:t xml:space="preserve">KLINIKO-ECHOGRAFICHESKAYA </w:t>
      </w:r>
      <w:r w:rsidRPr="004F074F">
        <w:rPr>
          <w:b/>
          <w:bCs/>
          <w:sz w:val="28"/>
          <w:szCs w:val="28"/>
          <w:lang w:val="en-US"/>
        </w:rPr>
        <w:t>THE CHARACTERISTIC AND ULTRASONIC DIAGNOSTICS KIST YAICHNIKOV</w:t>
      </w:r>
      <w:r w:rsidRPr="004F074F">
        <w:rPr>
          <w:rFonts w:ascii="Times New Roman CYR" w:hAnsi="Times New Roman CYR" w:cs="Times New Roman CYR"/>
          <w:b/>
          <w:bCs/>
          <w:sz w:val="28"/>
          <w:szCs w:val="28"/>
          <w:lang w:val="en-US"/>
        </w:rPr>
        <w:t xml:space="preserve"> </w:t>
      </w:r>
      <w:r w:rsidRPr="004F074F">
        <w:rPr>
          <w:b/>
          <w:bCs/>
          <w:sz w:val="28"/>
          <w:szCs w:val="28"/>
          <w:lang w:val="en-US"/>
        </w:rPr>
        <w:t>AT COWS</w:t>
      </w:r>
    </w:p>
    <w:p w:rsidR="00430C05" w:rsidRPr="004F074F" w:rsidRDefault="0048145A" w:rsidP="00047750">
      <w:pPr>
        <w:shd w:val="clear" w:color="auto" w:fill="FFFFFF"/>
        <w:autoSpaceDE w:val="0"/>
        <w:autoSpaceDN w:val="0"/>
        <w:adjustRightInd w:val="0"/>
        <w:jc w:val="center"/>
        <w:rPr>
          <w:b/>
          <w:sz w:val="28"/>
          <w:szCs w:val="28"/>
          <w:vertAlign w:val="superscript"/>
          <w:lang w:val="en-US"/>
        </w:rPr>
      </w:pPr>
      <w:r w:rsidRPr="004F074F">
        <w:rPr>
          <w:b/>
          <w:sz w:val="28"/>
          <w:szCs w:val="28"/>
          <w:lang w:val="en-US"/>
        </w:rPr>
        <w:t>Dulger G.P.</w:t>
      </w:r>
      <w:r w:rsidR="00235CFF" w:rsidRPr="004F074F">
        <w:rPr>
          <w:b/>
          <w:sz w:val="28"/>
          <w:szCs w:val="28"/>
          <w:vertAlign w:val="superscript"/>
          <w:lang w:val="en-US"/>
        </w:rPr>
        <w:t>1</w:t>
      </w:r>
      <w:r w:rsidRPr="004F074F">
        <w:rPr>
          <w:b/>
          <w:sz w:val="28"/>
          <w:szCs w:val="28"/>
          <w:lang w:val="en-US"/>
        </w:rPr>
        <w:t>, Nezhdanov A.G.</w:t>
      </w:r>
      <w:r w:rsidR="00235CFF" w:rsidRPr="004F074F">
        <w:rPr>
          <w:b/>
          <w:sz w:val="28"/>
          <w:szCs w:val="28"/>
          <w:vertAlign w:val="superscript"/>
          <w:lang w:val="en-US"/>
        </w:rPr>
        <w:t>2</w:t>
      </w:r>
    </w:p>
    <w:p w:rsidR="001E3193" w:rsidRPr="004F074F" w:rsidRDefault="00235CFF" w:rsidP="00047750">
      <w:pPr>
        <w:autoSpaceDE w:val="0"/>
        <w:autoSpaceDN w:val="0"/>
        <w:adjustRightInd w:val="0"/>
        <w:jc w:val="center"/>
        <w:rPr>
          <w:sz w:val="28"/>
          <w:szCs w:val="28"/>
          <w:lang w:val="en-US"/>
        </w:rPr>
      </w:pPr>
      <w:r w:rsidRPr="004F074F">
        <w:rPr>
          <w:sz w:val="28"/>
          <w:szCs w:val="28"/>
          <w:vertAlign w:val="superscript"/>
          <w:lang w:val="en-US"/>
        </w:rPr>
        <w:t>1</w:t>
      </w:r>
      <w:r w:rsidR="001E3193" w:rsidRPr="004F074F">
        <w:rPr>
          <w:sz w:val="28"/>
          <w:szCs w:val="28"/>
          <w:lang w:val="en-US"/>
        </w:rPr>
        <w:t>Rossia GAU-MSXA Timirjazeva's name</w:t>
      </w:r>
    </w:p>
    <w:p w:rsidR="00FE170A" w:rsidRPr="00B13C70" w:rsidRDefault="00235CFF" w:rsidP="00047750">
      <w:pPr>
        <w:autoSpaceDE w:val="0"/>
        <w:autoSpaceDN w:val="0"/>
        <w:adjustRightInd w:val="0"/>
        <w:jc w:val="center"/>
        <w:rPr>
          <w:sz w:val="28"/>
          <w:szCs w:val="28"/>
          <w:lang w:val="en-US"/>
        </w:rPr>
      </w:pPr>
      <w:r w:rsidRPr="004F074F">
        <w:rPr>
          <w:sz w:val="28"/>
          <w:szCs w:val="28"/>
          <w:vertAlign w:val="superscript"/>
          <w:lang w:val="en-US"/>
        </w:rPr>
        <w:t>2</w:t>
      </w:r>
      <w:r w:rsidRPr="004F074F">
        <w:rPr>
          <w:sz w:val="28"/>
          <w:szCs w:val="28"/>
          <w:lang w:val="en-US"/>
        </w:rPr>
        <w:t xml:space="preserve">Russian Research Veterinary Institute of Pathology, Pharmacology and </w:t>
      </w:r>
    </w:p>
    <w:p w:rsidR="00235CFF" w:rsidRPr="00B13C70" w:rsidRDefault="00235CFF" w:rsidP="00047750">
      <w:pPr>
        <w:autoSpaceDE w:val="0"/>
        <w:autoSpaceDN w:val="0"/>
        <w:adjustRightInd w:val="0"/>
        <w:jc w:val="center"/>
        <w:rPr>
          <w:sz w:val="28"/>
          <w:szCs w:val="28"/>
        </w:rPr>
      </w:pPr>
      <w:r w:rsidRPr="004F074F">
        <w:rPr>
          <w:sz w:val="28"/>
          <w:szCs w:val="28"/>
          <w:lang w:val="en-US"/>
        </w:rPr>
        <w:t>The</w:t>
      </w:r>
      <w:r w:rsidRPr="004F074F">
        <w:rPr>
          <w:sz w:val="28"/>
          <w:szCs w:val="28"/>
          <w:lang w:val="en-US"/>
        </w:rPr>
        <w:t>r</w:t>
      </w:r>
      <w:r w:rsidRPr="004F074F">
        <w:rPr>
          <w:sz w:val="28"/>
          <w:szCs w:val="28"/>
          <w:lang w:val="en-US"/>
        </w:rPr>
        <w:t>apy</w:t>
      </w:r>
      <w:r w:rsidRPr="00B13C70">
        <w:rPr>
          <w:sz w:val="28"/>
          <w:szCs w:val="28"/>
        </w:rPr>
        <w:t xml:space="preserve">, </w:t>
      </w:r>
      <w:smartTag w:uri="urn:schemas-microsoft-com:office:smarttags" w:element="place">
        <w:smartTag w:uri="urn:schemas-microsoft-com:office:smarttags" w:element="City">
          <w:r w:rsidRPr="004F074F">
            <w:rPr>
              <w:sz w:val="28"/>
              <w:szCs w:val="28"/>
              <w:lang w:val="en-US"/>
            </w:rPr>
            <w:t>Voronezh</w:t>
          </w:r>
        </w:smartTag>
        <w:r w:rsidRPr="00B13C70">
          <w:rPr>
            <w:sz w:val="28"/>
            <w:szCs w:val="28"/>
          </w:rPr>
          <w:t xml:space="preserve">, </w:t>
        </w:r>
        <w:smartTag w:uri="urn:schemas-microsoft-com:office:smarttags" w:element="country-region">
          <w:r w:rsidRPr="004F074F">
            <w:rPr>
              <w:sz w:val="28"/>
              <w:szCs w:val="28"/>
              <w:lang w:val="en-US"/>
            </w:rPr>
            <w:t>Russia</w:t>
          </w:r>
        </w:smartTag>
      </w:smartTag>
    </w:p>
    <w:p w:rsidR="00D31399" w:rsidRPr="00B13C70" w:rsidRDefault="00D31399" w:rsidP="00047750">
      <w:pPr>
        <w:autoSpaceDE w:val="0"/>
        <w:autoSpaceDN w:val="0"/>
        <w:adjustRightInd w:val="0"/>
        <w:jc w:val="center"/>
        <w:rPr>
          <w:sz w:val="28"/>
          <w:szCs w:val="28"/>
        </w:rPr>
      </w:pPr>
    </w:p>
    <w:p w:rsidR="00C83DAE" w:rsidRPr="00622BC8" w:rsidRDefault="00230156" w:rsidP="00622BC8">
      <w:pPr>
        <w:pStyle w:val="aff3"/>
      </w:pPr>
      <w:r>
        <w:br w:type="page"/>
      </w:r>
      <w:r w:rsidR="00C83DAE" w:rsidRPr="00622BC8">
        <w:t>УДК 619:618.14-002:618.7:636.2</w:t>
      </w:r>
    </w:p>
    <w:p w:rsidR="00C83DAE" w:rsidRPr="00D31399" w:rsidRDefault="00C83DAE" w:rsidP="00FE170A">
      <w:pPr>
        <w:jc w:val="center"/>
        <w:rPr>
          <w:b/>
          <w:sz w:val="28"/>
          <w:szCs w:val="28"/>
        </w:rPr>
      </w:pPr>
      <w:r w:rsidRPr="00D31399">
        <w:rPr>
          <w:b/>
          <w:sz w:val="28"/>
          <w:szCs w:val="28"/>
        </w:rPr>
        <w:t>СПОСОБ КОМПЛЕКСНОЙ ТЕРАПИИ КОРОВ С ОСТРЫМ ПОСЛЕРОДОВЫМ ЭНДОМЕТРИТОМ</w:t>
      </w:r>
    </w:p>
    <w:p w:rsidR="00C83DAE" w:rsidRPr="00D31399" w:rsidRDefault="00C83DAE" w:rsidP="00FE170A">
      <w:pPr>
        <w:pStyle w:val="aa"/>
        <w:spacing w:after="0" w:line="240" w:lineRule="auto"/>
        <w:ind w:left="0"/>
        <w:jc w:val="center"/>
        <w:rPr>
          <w:rFonts w:ascii="Times New Roman" w:hAnsi="Times New Roman"/>
          <w:i/>
          <w:sz w:val="28"/>
          <w:szCs w:val="28"/>
        </w:rPr>
      </w:pPr>
      <w:r w:rsidRPr="00D31399">
        <w:rPr>
          <w:rFonts w:ascii="Times New Roman" w:hAnsi="Times New Roman"/>
          <w:b/>
          <w:sz w:val="28"/>
          <w:szCs w:val="28"/>
        </w:rPr>
        <w:t>Епанчинцева О.С.</w:t>
      </w:r>
      <w:r w:rsidRPr="00D31399">
        <w:rPr>
          <w:rFonts w:ascii="Times New Roman" w:hAnsi="Times New Roman"/>
          <w:b/>
          <w:sz w:val="28"/>
          <w:szCs w:val="28"/>
          <w:vertAlign w:val="superscript"/>
        </w:rPr>
        <w:t>1</w:t>
      </w:r>
      <w:r w:rsidRPr="00D31399">
        <w:rPr>
          <w:rFonts w:ascii="Times New Roman" w:hAnsi="Times New Roman"/>
          <w:sz w:val="28"/>
          <w:szCs w:val="28"/>
        </w:rPr>
        <w:t xml:space="preserve">, </w:t>
      </w:r>
      <w:r w:rsidRPr="00D31399">
        <w:rPr>
          <w:rFonts w:ascii="Times New Roman" w:hAnsi="Times New Roman"/>
          <w:b/>
          <w:sz w:val="28"/>
          <w:szCs w:val="28"/>
        </w:rPr>
        <w:t>Грибкова Е.И.</w:t>
      </w:r>
      <w:r w:rsidRPr="00D31399">
        <w:rPr>
          <w:rFonts w:ascii="Times New Roman" w:hAnsi="Times New Roman"/>
          <w:b/>
          <w:sz w:val="28"/>
          <w:szCs w:val="28"/>
          <w:vertAlign w:val="superscript"/>
        </w:rPr>
        <w:t>2</w:t>
      </w:r>
      <w:r w:rsidRPr="00D31399">
        <w:rPr>
          <w:rFonts w:ascii="Times New Roman" w:hAnsi="Times New Roman"/>
          <w:sz w:val="28"/>
          <w:szCs w:val="28"/>
        </w:rPr>
        <w:t xml:space="preserve"> </w:t>
      </w:r>
      <w:r w:rsidRPr="00D31399">
        <w:rPr>
          <w:rFonts w:ascii="Times New Roman" w:hAnsi="Times New Roman"/>
          <w:sz w:val="28"/>
          <w:szCs w:val="28"/>
          <w:lang w:val="en-US"/>
        </w:rPr>
        <w:t>E</w:t>
      </w:r>
      <w:r w:rsidRPr="00D31399">
        <w:rPr>
          <w:rFonts w:ascii="Times New Roman" w:hAnsi="Times New Roman"/>
          <w:sz w:val="28"/>
          <w:szCs w:val="28"/>
        </w:rPr>
        <w:t>-</w:t>
      </w:r>
      <w:r w:rsidRPr="00D31399">
        <w:rPr>
          <w:rFonts w:ascii="Times New Roman" w:hAnsi="Times New Roman"/>
          <w:sz w:val="28"/>
          <w:szCs w:val="28"/>
          <w:lang w:val="en-US"/>
        </w:rPr>
        <w:t>mail</w:t>
      </w:r>
      <w:r w:rsidRPr="00D31399">
        <w:rPr>
          <w:rFonts w:ascii="Times New Roman" w:hAnsi="Times New Roman"/>
          <w:sz w:val="28"/>
          <w:szCs w:val="28"/>
        </w:rPr>
        <w:t xml:space="preserve">: </w:t>
      </w:r>
      <w:r w:rsidRPr="00D31399">
        <w:rPr>
          <w:rFonts w:ascii="Times New Roman" w:hAnsi="Times New Roman"/>
          <w:sz w:val="28"/>
          <w:szCs w:val="28"/>
          <w:lang w:val="en-US"/>
        </w:rPr>
        <w:t>yrsik</w:t>
      </w:r>
      <w:r w:rsidRPr="00D31399">
        <w:rPr>
          <w:rFonts w:ascii="Times New Roman" w:hAnsi="Times New Roman"/>
          <w:sz w:val="28"/>
          <w:szCs w:val="28"/>
        </w:rPr>
        <w:t>@</w:t>
      </w:r>
      <w:r w:rsidRPr="00D31399">
        <w:rPr>
          <w:rFonts w:ascii="Times New Roman" w:hAnsi="Times New Roman"/>
          <w:sz w:val="28"/>
          <w:szCs w:val="28"/>
          <w:lang w:val="en-US"/>
        </w:rPr>
        <w:t>mail</w:t>
      </w:r>
      <w:r w:rsidRPr="00D31399">
        <w:rPr>
          <w:rFonts w:ascii="Times New Roman" w:hAnsi="Times New Roman"/>
          <w:sz w:val="28"/>
          <w:szCs w:val="28"/>
        </w:rPr>
        <w:t>.</w:t>
      </w:r>
      <w:r w:rsidRPr="00D31399">
        <w:rPr>
          <w:rFonts w:ascii="Times New Roman" w:hAnsi="Times New Roman"/>
          <w:sz w:val="28"/>
          <w:szCs w:val="28"/>
          <w:lang w:val="en-US"/>
        </w:rPr>
        <w:t>ru</w:t>
      </w:r>
    </w:p>
    <w:p w:rsidR="00C83DAE" w:rsidRPr="00D31399" w:rsidRDefault="00C83DAE" w:rsidP="00FE170A">
      <w:pPr>
        <w:pStyle w:val="aa"/>
        <w:spacing w:after="0" w:line="240" w:lineRule="auto"/>
        <w:ind w:left="0"/>
        <w:jc w:val="center"/>
        <w:rPr>
          <w:rFonts w:ascii="Times New Roman" w:hAnsi="Times New Roman"/>
          <w:sz w:val="28"/>
          <w:szCs w:val="28"/>
        </w:rPr>
      </w:pPr>
      <w:r w:rsidRPr="00D31399">
        <w:rPr>
          <w:rFonts w:ascii="Times New Roman" w:hAnsi="Times New Roman"/>
          <w:sz w:val="28"/>
          <w:szCs w:val="28"/>
          <w:vertAlign w:val="superscript"/>
        </w:rPr>
        <w:t>1</w:t>
      </w:r>
      <w:r w:rsidRPr="00D31399">
        <w:rPr>
          <w:rFonts w:ascii="Times New Roman" w:hAnsi="Times New Roman"/>
          <w:sz w:val="28"/>
          <w:szCs w:val="28"/>
        </w:rPr>
        <w:t>Ом</w:t>
      </w:r>
      <w:r w:rsidR="00FE170A" w:rsidRPr="00D31399">
        <w:rPr>
          <w:rFonts w:ascii="Times New Roman" w:hAnsi="Times New Roman"/>
          <w:sz w:val="28"/>
          <w:szCs w:val="28"/>
        </w:rPr>
        <w:t>ский госагроуниверситет</w:t>
      </w:r>
      <w:r w:rsidRPr="00D31399">
        <w:rPr>
          <w:rFonts w:ascii="Times New Roman" w:hAnsi="Times New Roman"/>
          <w:sz w:val="28"/>
          <w:szCs w:val="28"/>
        </w:rPr>
        <w:t xml:space="preserve"> </w:t>
      </w:r>
    </w:p>
    <w:p w:rsidR="00C83DAE" w:rsidRPr="00622BC8" w:rsidRDefault="00C83DAE" w:rsidP="00FE170A">
      <w:pPr>
        <w:pStyle w:val="aa"/>
        <w:spacing w:after="0" w:line="240" w:lineRule="auto"/>
        <w:ind w:left="0"/>
        <w:jc w:val="center"/>
        <w:rPr>
          <w:rFonts w:ascii="Times New Roman" w:hAnsi="Times New Roman"/>
          <w:i/>
          <w:sz w:val="28"/>
          <w:szCs w:val="28"/>
        </w:rPr>
      </w:pPr>
      <w:r w:rsidRPr="00622BC8">
        <w:rPr>
          <w:rFonts w:ascii="Times New Roman" w:hAnsi="Times New Roman"/>
          <w:i/>
          <w:sz w:val="28"/>
          <w:szCs w:val="28"/>
          <w:vertAlign w:val="superscript"/>
        </w:rPr>
        <w:t>2</w:t>
      </w:r>
      <w:r w:rsidRPr="00622BC8">
        <w:rPr>
          <w:rFonts w:ascii="Times New Roman" w:hAnsi="Times New Roman"/>
          <w:i/>
          <w:sz w:val="28"/>
          <w:szCs w:val="28"/>
        </w:rPr>
        <w:t>ГНУ ВНИИ БТЖ СО Россельхозакадемии</w:t>
      </w:r>
    </w:p>
    <w:p w:rsidR="00C83DAE" w:rsidRPr="00D31399" w:rsidRDefault="00C83DAE" w:rsidP="00FE170A">
      <w:pPr>
        <w:ind w:firstLine="720"/>
        <w:jc w:val="both"/>
        <w:rPr>
          <w:sz w:val="28"/>
          <w:szCs w:val="28"/>
        </w:rPr>
      </w:pPr>
      <w:r w:rsidRPr="00D31399">
        <w:rPr>
          <w:sz w:val="28"/>
          <w:szCs w:val="28"/>
        </w:rPr>
        <w:t>Из всех случаев бесплодия коров, обусловленного акушерско</w:t>
      </w:r>
      <w:r w:rsidR="00664E36" w:rsidRPr="00D31399">
        <w:rPr>
          <w:sz w:val="28"/>
          <w:szCs w:val="28"/>
        </w:rPr>
        <w:t>-</w:t>
      </w:r>
      <w:r w:rsidRPr="00D31399">
        <w:rPr>
          <w:sz w:val="28"/>
          <w:szCs w:val="28"/>
        </w:rPr>
        <w:t>гинекологическими заболеваниями, 60–80% приходится на болезни пол</w:t>
      </w:r>
      <w:r w:rsidRPr="00D31399">
        <w:rPr>
          <w:sz w:val="28"/>
          <w:szCs w:val="28"/>
        </w:rPr>
        <w:t>о</w:t>
      </w:r>
      <w:r w:rsidRPr="00D31399">
        <w:rPr>
          <w:sz w:val="28"/>
          <w:szCs w:val="28"/>
        </w:rPr>
        <w:t>вых органов, возникающие при патологическом течении родов и послер</w:t>
      </w:r>
      <w:r w:rsidRPr="00D31399">
        <w:rPr>
          <w:sz w:val="28"/>
          <w:szCs w:val="28"/>
        </w:rPr>
        <w:t>о</w:t>
      </w:r>
      <w:r w:rsidRPr="00D31399">
        <w:rPr>
          <w:sz w:val="28"/>
          <w:szCs w:val="28"/>
        </w:rPr>
        <w:t>дового п</w:t>
      </w:r>
      <w:r w:rsidRPr="00D31399">
        <w:rPr>
          <w:sz w:val="28"/>
          <w:szCs w:val="28"/>
        </w:rPr>
        <w:t>е</w:t>
      </w:r>
      <w:r w:rsidRPr="00D31399">
        <w:rPr>
          <w:sz w:val="28"/>
          <w:szCs w:val="28"/>
        </w:rPr>
        <w:t>риода [2].</w:t>
      </w:r>
    </w:p>
    <w:p w:rsidR="00C83DAE" w:rsidRPr="004F074F" w:rsidRDefault="00C83DAE" w:rsidP="00FE170A">
      <w:pPr>
        <w:ind w:firstLine="720"/>
        <w:jc w:val="both"/>
        <w:rPr>
          <w:sz w:val="28"/>
          <w:szCs w:val="28"/>
        </w:rPr>
      </w:pPr>
      <w:r w:rsidRPr="00D31399">
        <w:rPr>
          <w:sz w:val="28"/>
          <w:szCs w:val="28"/>
        </w:rPr>
        <w:t>Изучению этиологических факторов, патогенеза, разработке новых методов терапии и профилактики при эндометрите посвящены многие р</w:t>
      </w:r>
      <w:r w:rsidRPr="00D31399">
        <w:rPr>
          <w:sz w:val="28"/>
          <w:szCs w:val="28"/>
        </w:rPr>
        <w:t>а</w:t>
      </w:r>
      <w:r w:rsidRPr="00D31399">
        <w:rPr>
          <w:sz w:val="28"/>
          <w:szCs w:val="28"/>
        </w:rPr>
        <w:t>боты ученых, но, несмотря на достижения в этой области, болезнь широко</w:t>
      </w:r>
      <w:r w:rsidRPr="004F074F">
        <w:rPr>
          <w:sz w:val="28"/>
          <w:szCs w:val="28"/>
        </w:rPr>
        <w:t xml:space="preserve"> распространена и носит массовый характер, а значительное число прим</w:t>
      </w:r>
      <w:r w:rsidRPr="004F074F">
        <w:rPr>
          <w:sz w:val="28"/>
          <w:szCs w:val="28"/>
        </w:rPr>
        <w:t>е</w:t>
      </w:r>
      <w:r w:rsidRPr="004F074F">
        <w:rPr>
          <w:sz w:val="28"/>
          <w:szCs w:val="28"/>
        </w:rPr>
        <w:t>няемых в настоящее время лечебно-профилактических средств, не в по</w:t>
      </w:r>
      <w:r w:rsidRPr="004F074F">
        <w:rPr>
          <w:sz w:val="28"/>
          <w:szCs w:val="28"/>
        </w:rPr>
        <w:t>л</w:t>
      </w:r>
      <w:r w:rsidRPr="004F074F">
        <w:rPr>
          <w:sz w:val="28"/>
          <w:szCs w:val="28"/>
        </w:rPr>
        <w:t>ной мере удовлетворяет запросы практической ветеринарии. Поэтому из</w:t>
      </w:r>
      <w:r w:rsidRPr="004F074F">
        <w:rPr>
          <w:sz w:val="28"/>
          <w:szCs w:val="28"/>
        </w:rPr>
        <w:t>ы</w:t>
      </w:r>
      <w:r w:rsidRPr="004F074F">
        <w:rPr>
          <w:sz w:val="28"/>
          <w:szCs w:val="28"/>
        </w:rPr>
        <w:t>скание высокоэффективных, сравнительно дешевых и технологичных в применении лекарственных средств, является одной из важнейших задач ве</w:t>
      </w:r>
      <w:r w:rsidR="001371EC" w:rsidRPr="004F074F">
        <w:rPr>
          <w:sz w:val="28"/>
          <w:szCs w:val="28"/>
        </w:rPr>
        <w:t>теринарной науки и практики [3,</w:t>
      </w:r>
      <w:r w:rsidRPr="004F074F">
        <w:rPr>
          <w:sz w:val="28"/>
          <w:szCs w:val="28"/>
        </w:rPr>
        <w:t>1,4].</w:t>
      </w:r>
    </w:p>
    <w:p w:rsidR="00C83DAE" w:rsidRDefault="00C83DAE" w:rsidP="00C83DAE">
      <w:pPr>
        <w:ind w:firstLine="720"/>
        <w:jc w:val="both"/>
        <w:rPr>
          <w:sz w:val="28"/>
          <w:szCs w:val="28"/>
          <w:lang w:val="en-US"/>
        </w:rPr>
      </w:pPr>
      <w:r w:rsidRPr="004F074F">
        <w:rPr>
          <w:sz w:val="28"/>
          <w:szCs w:val="28"/>
        </w:rPr>
        <w:t>При проведении в марте 2008 года на молочной ферме ООО «Ко</w:t>
      </w:r>
      <w:r w:rsidRPr="004F074F">
        <w:rPr>
          <w:sz w:val="28"/>
          <w:szCs w:val="28"/>
        </w:rPr>
        <w:t>м</w:t>
      </w:r>
      <w:r w:rsidRPr="004F074F">
        <w:rPr>
          <w:sz w:val="28"/>
          <w:szCs w:val="28"/>
        </w:rPr>
        <w:t>плекс Таврический» Омской области акушерско-гинекологической ди</w:t>
      </w:r>
      <w:r w:rsidRPr="004F074F">
        <w:rPr>
          <w:sz w:val="28"/>
          <w:szCs w:val="28"/>
        </w:rPr>
        <w:t>с</w:t>
      </w:r>
      <w:r w:rsidRPr="004F074F">
        <w:rPr>
          <w:sz w:val="28"/>
          <w:szCs w:val="28"/>
        </w:rPr>
        <w:t>пансеризации у 107 коров были установлены нарушения воспроизвод</w:t>
      </w:r>
      <w:r w:rsidRPr="004F074F">
        <w:rPr>
          <w:sz w:val="28"/>
          <w:szCs w:val="28"/>
        </w:rPr>
        <w:t>и</w:t>
      </w:r>
      <w:r w:rsidRPr="004F074F">
        <w:rPr>
          <w:sz w:val="28"/>
          <w:szCs w:val="28"/>
        </w:rPr>
        <w:t>тельной функции, в том числе у 35 - эндометрит (табл. 1).</w:t>
      </w:r>
    </w:p>
    <w:p w:rsidR="00C83DAE" w:rsidRPr="004F074F" w:rsidRDefault="00C83DAE" w:rsidP="00581E7A">
      <w:pPr>
        <w:jc w:val="right"/>
        <w:rPr>
          <w:sz w:val="28"/>
          <w:szCs w:val="28"/>
        </w:rPr>
      </w:pPr>
      <w:r w:rsidRPr="004F074F">
        <w:rPr>
          <w:sz w:val="28"/>
          <w:szCs w:val="28"/>
        </w:rPr>
        <w:t>Таблица 1</w:t>
      </w:r>
    </w:p>
    <w:p w:rsidR="00C83DAE" w:rsidRPr="004F074F" w:rsidRDefault="00C83DAE" w:rsidP="00581E7A">
      <w:pPr>
        <w:jc w:val="center"/>
        <w:rPr>
          <w:sz w:val="28"/>
          <w:szCs w:val="28"/>
        </w:rPr>
      </w:pPr>
      <w:r w:rsidRPr="004F074F">
        <w:rPr>
          <w:sz w:val="28"/>
          <w:szCs w:val="28"/>
        </w:rPr>
        <w:t>Распространение гинекологических болезней у коров</w:t>
      </w:r>
      <w:r w:rsidR="002A1AE2">
        <w:rPr>
          <w:sz w:val="28"/>
          <w:szCs w:val="28"/>
          <w:lang w:val="en-US"/>
        </w:rPr>
        <w:br/>
      </w:r>
      <w:r w:rsidRPr="004F074F">
        <w:rPr>
          <w:sz w:val="28"/>
          <w:szCs w:val="28"/>
        </w:rPr>
        <w:t>ООО «Комплекс Таврический»</w:t>
      </w:r>
    </w:p>
    <w:tbl>
      <w:tblPr>
        <w:tblW w:w="9000" w:type="dxa"/>
        <w:tblInd w:w="108" w:type="dxa"/>
        <w:tblBorders>
          <w:top w:val="single" w:sz="4" w:space="0" w:color="000000"/>
          <w:bottom w:val="single" w:sz="4" w:space="0" w:color="000000"/>
          <w:insideH w:val="single" w:sz="4" w:space="0" w:color="000000"/>
          <w:insideV w:val="single" w:sz="4" w:space="0" w:color="000000"/>
        </w:tblBorders>
        <w:tblLook w:val="04A0"/>
      </w:tblPr>
      <w:tblGrid>
        <w:gridCol w:w="4286"/>
        <w:gridCol w:w="2410"/>
        <w:gridCol w:w="2304"/>
      </w:tblGrid>
      <w:tr w:rsidR="00FE170A" w:rsidRPr="004F074F" w:rsidTr="00926A6E">
        <w:tc>
          <w:tcPr>
            <w:tcW w:w="4286" w:type="dxa"/>
          </w:tcPr>
          <w:p w:rsidR="00FE170A" w:rsidRPr="004F074F" w:rsidRDefault="00FE170A" w:rsidP="004147BD">
            <w:pPr>
              <w:jc w:val="center"/>
              <w:rPr>
                <w:sz w:val="28"/>
                <w:szCs w:val="28"/>
              </w:rPr>
            </w:pPr>
            <w:r w:rsidRPr="004F074F">
              <w:rPr>
                <w:sz w:val="28"/>
                <w:szCs w:val="28"/>
              </w:rPr>
              <w:t>Показатели</w:t>
            </w:r>
          </w:p>
        </w:tc>
        <w:tc>
          <w:tcPr>
            <w:tcW w:w="2410" w:type="dxa"/>
          </w:tcPr>
          <w:p w:rsidR="00FE170A" w:rsidRPr="004F074F" w:rsidRDefault="00FE170A" w:rsidP="00FE170A">
            <w:pPr>
              <w:jc w:val="center"/>
              <w:rPr>
                <w:sz w:val="28"/>
                <w:szCs w:val="28"/>
              </w:rPr>
            </w:pPr>
            <w:r w:rsidRPr="004F074F">
              <w:rPr>
                <w:sz w:val="28"/>
                <w:szCs w:val="28"/>
              </w:rPr>
              <w:t>голов</w:t>
            </w:r>
          </w:p>
        </w:tc>
        <w:tc>
          <w:tcPr>
            <w:tcW w:w="2304" w:type="dxa"/>
          </w:tcPr>
          <w:p w:rsidR="00FE170A" w:rsidRPr="004F074F" w:rsidRDefault="00FE170A" w:rsidP="00FE170A">
            <w:pPr>
              <w:jc w:val="center"/>
              <w:rPr>
                <w:sz w:val="28"/>
                <w:szCs w:val="28"/>
              </w:rPr>
            </w:pPr>
            <w:r w:rsidRPr="004F074F">
              <w:rPr>
                <w:sz w:val="28"/>
                <w:szCs w:val="28"/>
              </w:rPr>
              <w:t>%</w:t>
            </w:r>
          </w:p>
        </w:tc>
      </w:tr>
      <w:tr w:rsidR="00FE170A" w:rsidRPr="004F074F" w:rsidTr="00926A6E">
        <w:tc>
          <w:tcPr>
            <w:tcW w:w="4286" w:type="dxa"/>
          </w:tcPr>
          <w:p w:rsidR="00FE170A" w:rsidRPr="004F074F" w:rsidRDefault="00FE170A" w:rsidP="004147BD">
            <w:pPr>
              <w:jc w:val="both"/>
              <w:rPr>
                <w:sz w:val="28"/>
                <w:szCs w:val="28"/>
              </w:rPr>
            </w:pPr>
            <w:r w:rsidRPr="004F074F">
              <w:rPr>
                <w:sz w:val="28"/>
                <w:szCs w:val="28"/>
              </w:rPr>
              <w:t>Исследовано животных, всего</w:t>
            </w:r>
          </w:p>
        </w:tc>
        <w:tc>
          <w:tcPr>
            <w:tcW w:w="2410" w:type="dxa"/>
          </w:tcPr>
          <w:p w:rsidR="00FE170A" w:rsidRPr="004F074F" w:rsidRDefault="00FE170A" w:rsidP="00FE170A">
            <w:pPr>
              <w:jc w:val="center"/>
              <w:rPr>
                <w:sz w:val="28"/>
                <w:szCs w:val="28"/>
              </w:rPr>
            </w:pPr>
            <w:r w:rsidRPr="004F074F">
              <w:rPr>
                <w:sz w:val="28"/>
                <w:szCs w:val="28"/>
              </w:rPr>
              <w:t>200</w:t>
            </w:r>
          </w:p>
        </w:tc>
        <w:tc>
          <w:tcPr>
            <w:tcW w:w="2304" w:type="dxa"/>
          </w:tcPr>
          <w:p w:rsidR="00FE170A" w:rsidRPr="004F074F" w:rsidRDefault="00FE170A" w:rsidP="00FE170A">
            <w:pPr>
              <w:jc w:val="center"/>
              <w:rPr>
                <w:sz w:val="28"/>
                <w:szCs w:val="28"/>
              </w:rPr>
            </w:pPr>
            <w:r w:rsidRPr="004F074F">
              <w:rPr>
                <w:sz w:val="28"/>
                <w:szCs w:val="28"/>
              </w:rPr>
              <w:t>100</w:t>
            </w:r>
          </w:p>
        </w:tc>
      </w:tr>
      <w:tr w:rsidR="00FE170A" w:rsidRPr="004F074F" w:rsidTr="00926A6E">
        <w:tc>
          <w:tcPr>
            <w:tcW w:w="4286" w:type="dxa"/>
          </w:tcPr>
          <w:p w:rsidR="00FE170A" w:rsidRPr="004F074F" w:rsidRDefault="00FE170A" w:rsidP="004147BD">
            <w:pPr>
              <w:jc w:val="both"/>
              <w:rPr>
                <w:sz w:val="28"/>
                <w:szCs w:val="28"/>
              </w:rPr>
            </w:pPr>
            <w:r w:rsidRPr="004F074F">
              <w:rPr>
                <w:sz w:val="28"/>
                <w:szCs w:val="28"/>
              </w:rPr>
              <w:t>В том числе бесплодных коров</w:t>
            </w:r>
          </w:p>
        </w:tc>
        <w:tc>
          <w:tcPr>
            <w:tcW w:w="2410" w:type="dxa"/>
          </w:tcPr>
          <w:p w:rsidR="00FE170A" w:rsidRPr="004F074F" w:rsidRDefault="00FE170A" w:rsidP="00FE170A">
            <w:pPr>
              <w:jc w:val="center"/>
              <w:rPr>
                <w:sz w:val="28"/>
                <w:szCs w:val="28"/>
              </w:rPr>
            </w:pPr>
            <w:r w:rsidRPr="004F074F">
              <w:rPr>
                <w:sz w:val="28"/>
                <w:szCs w:val="28"/>
              </w:rPr>
              <w:t>107</w:t>
            </w:r>
          </w:p>
        </w:tc>
        <w:tc>
          <w:tcPr>
            <w:tcW w:w="2304" w:type="dxa"/>
          </w:tcPr>
          <w:p w:rsidR="00FE170A" w:rsidRPr="004F074F" w:rsidRDefault="00FE170A" w:rsidP="00FE170A">
            <w:pPr>
              <w:jc w:val="center"/>
              <w:rPr>
                <w:sz w:val="28"/>
                <w:szCs w:val="28"/>
              </w:rPr>
            </w:pPr>
            <w:r w:rsidRPr="004F074F">
              <w:rPr>
                <w:sz w:val="28"/>
                <w:szCs w:val="28"/>
              </w:rPr>
              <w:t>53,5</w:t>
            </w:r>
          </w:p>
        </w:tc>
      </w:tr>
      <w:tr w:rsidR="00FE170A" w:rsidRPr="004F074F" w:rsidTr="00926A6E">
        <w:tc>
          <w:tcPr>
            <w:tcW w:w="4286" w:type="dxa"/>
          </w:tcPr>
          <w:p w:rsidR="00FE170A" w:rsidRPr="004F074F" w:rsidRDefault="00FE170A" w:rsidP="004147BD">
            <w:pPr>
              <w:jc w:val="both"/>
              <w:rPr>
                <w:sz w:val="28"/>
                <w:szCs w:val="28"/>
              </w:rPr>
            </w:pPr>
            <w:r w:rsidRPr="004F074F">
              <w:rPr>
                <w:sz w:val="28"/>
                <w:szCs w:val="28"/>
              </w:rPr>
              <w:t>Из них больных эндометритом</w:t>
            </w:r>
          </w:p>
        </w:tc>
        <w:tc>
          <w:tcPr>
            <w:tcW w:w="2410" w:type="dxa"/>
          </w:tcPr>
          <w:p w:rsidR="00FE170A" w:rsidRPr="004F074F" w:rsidRDefault="00FE170A" w:rsidP="00FE170A">
            <w:pPr>
              <w:jc w:val="center"/>
              <w:rPr>
                <w:sz w:val="28"/>
                <w:szCs w:val="28"/>
              </w:rPr>
            </w:pPr>
            <w:r w:rsidRPr="004F074F">
              <w:rPr>
                <w:sz w:val="28"/>
                <w:szCs w:val="28"/>
              </w:rPr>
              <w:t>35</w:t>
            </w:r>
          </w:p>
        </w:tc>
        <w:tc>
          <w:tcPr>
            <w:tcW w:w="2304" w:type="dxa"/>
          </w:tcPr>
          <w:p w:rsidR="00FE170A" w:rsidRPr="004F074F" w:rsidRDefault="00FE170A" w:rsidP="00FE170A">
            <w:pPr>
              <w:jc w:val="center"/>
              <w:rPr>
                <w:sz w:val="28"/>
                <w:szCs w:val="28"/>
              </w:rPr>
            </w:pPr>
            <w:r w:rsidRPr="004F074F">
              <w:rPr>
                <w:sz w:val="28"/>
                <w:szCs w:val="28"/>
              </w:rPr>
              <w:t>17,5</w:t>
            </w:r>
          </w:p>
        </w:tc>
      </w:tr>
      <w:tr w:rsidR="00FE170A" w:rsidRPr="004F074F" w:rsidTr="00926A6E">
        <w:tc>
          <w:tcPr>
            <w:tcW w:w="4286" w:type="dxa"/>
          </w:tcPr>
          <w:p w:rsidR="00FE170A" w:rsidRPr="004F074F" w:rsidRDefault="00FE170A" w:rsidP="004147BD">
            <w:pPr>
              <w:jc w:val="both"/>
              <w:rPr>
                <w:sz w:val="28"/>
                <w:szCs w:val="28"/>
              </w:rPr>
            </w:pPr>
            <w:r w:rsidRPr="004F074F">
              <w:rPr>
                <w:sz w:val="28"/>
                <w:szCs w:val="28"/>
              </w:rPr>
              <w:t>С дисфункциями яичников</w:t>
            </w:r>
          </w:p>
        </w:tc>
        <w:tc>
          <w:tcPr>
            <w:tcW w:w="2410" w:type="dxa"/>
          </w:tcPr>
          <w:p w:rsidR="00FE170A" w:rsidRPr="004F074F" w:rsidRDefault="00FE170A" w:rsidP="00FE170A">
            <w:pPr>
              <w:jc w:val="center"/>
              <w:rPr>
                <w:sz w:val="28"/>
                <w:szCs w:val="28"/>
              </w:rPr>
            </w:pPr>
            <w:r w:rsidRPr="004F074F">
              <w:rPr>
                <w:sz w:val="28"/>
                <w:szCs w:val="28"/>
              </w:rPr>
              <w:t>71</w:t>
            </w:r>
          </w:p>
        </w:tc>
        <w:tc>
          <w:tcPr>
            <w:tcW w:w="2304" w:type="dxa"/>
          </w:tcPr>
          <w:p w:rsidR="00FE170A" w:rsidRPr="004F074F" w:rsidRDefault="00FE170A" w:rsidP="00FE170A">
            <w:pPr>
              <w:jc w:val="center"/>
              <w:rPr>
                <w:sz w:val="28"/>
                <w:szCs w:val="28"/>
              </w:rPr>
            </w:pPr>
            <w:r w:rsidRPr="004F074F">
              <w:rPr>
                <w:sz w:val="28"/>
                <w:szCs w:val="28"/>
              </w:rPr>
              <w:t>35,5</w:t>
            </w:r>
          </w:p>
        </w:tc>
      </w:tr>
      <w:tr w:rsidR="00FE170A" w:rsidRPr="004F074F" w:rsidTr="00926A6E">
        <w:tc>
          <w:tcPr>
            <w:tcW w:w="4286" w:type="dxa"/>
          </w:tcPr>
          <w:p w:rsidR="00FE170A" w:rsidRPr="004F074F" w:rsidRDefault="00FE170A" w:rsidP="004147BD">
            <w:pPr>
              <w:jc w:val="both"/>
              <w:rPr>
                <w:sz w:val="28"/>
                <w:szCs w:val="28"/>
              </w:rPr>
            </w:pPr>
            <w:r w:rsidRPr="004F074F">
              <w:rPr>
                <w:sz w:val="28"/>
                <w:szCs w:val="28"/>
              </w:rPr>
              <w:t>Больных сальпингитом</w:t>
            </w:r>
          </w:p>
        </w:tc>
        <w:tc>
          <w:tcPr>
            <w:tcW w:w="2410" w:type="dxa"/>
          </w:tcPr>
          <w:p w:rsidR="00FE170A" w:rsidRPr="004F074F" w:rsidRDefault="00FE170A" w:rsidP="00FE170A">
            <w:pPr>
              <w:jc w:val="center"/>
              <w:rPr>
                <w:sz w:val="28"/>
                <w:szCs w:val="28"/>
              </w:rPr>
            </w:pPr>
            <w:r w:rsidRPr="004F074F">
              <w:rPr>
                <w:sz w:val="28"/>
                <w:szCs w:val="28"/>
              </w:rPr>
              <w:t>1</w:t>
            </w:r>
          </w:p>
        </w:tc>
        <w:tc>
          <w:tcPr>
            <w:tcW w:w="2304" w:type="dxa"/>
          </w:tcPr>
          <w:p w:rsidR="00FE170A" w:rsidRPr="004F074F" w:rsidRDefault="00FE170A" w:rsidP="00FE170A">
            <w:pPr>
              <w:jc w:val="center"/>
              <w:rPr>
                <w:sz w:val="28"/>
                <w:szCs w:val="28"/>
              </w:rPr>
            </w:pPr>
            <w:r w:rsidRPr="004F074F">
              <w:rPr>
                <w:sz w:val="28"/>
                <w:szCs w:val="28"/>
              </w:rPr>
              <w:t>0,5</w:t>
            </w:r>
          </w:p>
        </w:tc>
      </w:tr>
    </w:tbl>
    <w:p w:rsidR="002A1AE2" w:rsidRPr="004F074F" w:rsidRDefault="002A1AE2" w:rsidP="002A1AE2">
      <w:pPr>
        <w:ind w:firstLine="709"/>
        <w:jc w:val="both"/>
        <w:rPr>
          <w:snapToGrid w:val="0"/>
          <w:sz w:val="28"/>
          <w:szCs w:val="28"/>
        </w:rPr>
      </w:pPr>
      <w:r w:rsidRPr="004F074F">
        <w:rPr>
          <w:snapToGrid w:val="0"/>
          <w:sz w:val="28"/>
          <w:szCs w:val="28"/>
        </w:rPr>
        <w:t>Для разработки научно обоснованной схемы лечения эндометрита у коров было решено провести серию опытов.</w:t>
      </w:r>
    </w:p>
    <w:p w:rsidR="002A1AE2" w:rsidRPr="004F074F" w:rsidRDefault="002A1AE2" w:rsidP="002A1AE2">
      <w:pPr>
        <w:widowControl w:val="0"/>
        <w:tabs>
          <w:tab w:val="left" w:pos="312"/>
        </w:tabs>
        <w:ind w:firstLine="709"/>
        <w:jc w:val="both"/>
        <w:rPr>
          <w:snapToGrid w:val="0"/>
          <w:sz w:val="28"/>
          <w:szCs w:val="28"/>
        </w:rPr>
      </w:pPr>
      <w:r w:rsidRPr="004F074F">
        <w:rPr>
          <w:snapToGrid w:val="0"/>
          <w:sz w:val="28"/>
          <w:szCs w:val="28"/>
        </w:rPr>
        <w:t xml:space="preserve">Для реализации цели мы поставили перед собой следующие </w:t>
      </w:r>
      <w:r w:rsidRPr="004F074F">
        <w:rPr>
          <w:b/>
          <w:snapToGrid w:val="0"/>
          <w:sz w:val="28"/>
          <w:szCs w:val="28"/>
        </w:rPr>
        <w:t>задачи:</w:t>
      </w:r>
    </w:p>
    <w:p w:rsidR="002A1AE2" w:rsidRPr="004F074F" w:rsidRDefault="002A1AE2" w:rsidP="002A1AE2">
      <w:pPr>
        <w:widowControl w:val="0"/>
        <w:ind w:left="28" w:firstLine="709"/>
        <w:jc w:val="both"/>
        <w:rPr>
          <w:snapToGrid w:val="0"/>
          <w:sz w:val="28"/>
          <w:szCs w:val="28"/>
        </w:rPr>
      </w:pPr>
      <w:r w:rsidRPr="004F074F">
        <w:rPr>
          <w:snapToGrid w:val="0"/>
          <w:sz w:val="28"/>
          <w:szCs w:val="28"/>
        </w:rPr>
        <w:t>1) Изучить микробный пейзаж цервикально-вагинальной слизи при эндометрите у коров ООО «Комплекс Таврический».</w:t>
      </w:r>
    </w:p>
    <w:p w:rsidR="002A1AE2" w:rsidRPr="004F074F" w:rsidRDefault="002A1AE2" w:rsidP="002A1AE2">
      <w:pPr>
        <w:widowControl w:val="0"/>
        <w:ind w:left="28" w:firstLine="709"/>
        <w:jc w:val="both"/>
        <w:rPr>
          <w:snapToGrid w:val="0"/>
          <w:sz w:val="28"/>
          <w:szCs w:val="28"/>
        </w:rPr>
      </w:pPr>
      <w:r w:rsidRPr="004F074F">
        <w:rPr>
          <w:snapToGrid w:val="0"/>
          <w:sz w:val="28"/>
          <w:szCs w:val="28"/>
        </w:rPr>
        <w:t>2) Определить клинический статус и выявить изменения гематол</w:t>
      </w:r>
      <w:r w:rsidRPr="004F074F">
        <w:rPr>
          <w:snapToGrid w:val="0"/>
          <w:sz w:val="28"/>
          <w:szCs w:val="28"/>
        </w:rPr>
        <w:t>о</w:t>
      </w:r>
      <w:r w:rsidRPr="004F074F">
        <w:rPr>
          <w:snapToGrid w:val="0"/>
          <w:sz w:val="28"/>
          <w:szCs w:val="28"/>
        </w:rPr>
        <w:t>гических показателей больных эндометритом коров.</w:t>
      </w:r>
    </w:p>
    <w:p w:rsidR="002A1AE2" w:rsidRPr="004F074F" w:rsidRDefault="002A1AE2" w:rsidP="002A1AE2">
      <w:pPr>
        <w:widowControl w:val="0"/>
        <w:ind w:left="43" w:right="182" w:firstLine="709"/>
        <w:jc w:val="both"/>
        <w:rPr>
          <w:snapToGrid w:val="0"/>
          <w:sz w:val="28"/>
          <w:szCs w:val="28"/>
        </w:rPr>
      </w:pPr>
      <w:r w:rsidRPr="004F074F">
        <w:rPr>
          <w:snapToGrid w:val="0"/>
          <w:sz w:val="28"/>
          <w:szCs w:val="28"/>
        </w:rPr>
        <w:t xml:space="preserve">3) Определить </w:t>
      </w:r>
      <w:r w:rsidRPr="004F074F">
        <w:rPr>
          <w:snapToGrid w:val="0"/>
          <w:sz w:val="28"/>
          <w:szCs w:val="28"/>
          <w:lang w:val="en-US"/>
        </w:rPr>
        <w:t>in</w:t>
      </w:r>
      <w:r w:rsidRPr="004F074F">
        <w:rPr>
          <w:snapToGrid w:val="0"/>
          <w:sz w:val="28"/>
          <w:szCs w:val="28"/>
        </w:rPr>
        <w:t xml:space="preserve"> </w:t>
      </w:r>
      <w:r w:rsidRPr="004F074F">
        <w:rPr>
          <w:snapToGrid w:val="0"/>
          <w:sz w:val="28"/>
          <w:szCs w:val="28"/>
          <w:lang w:val="en-US"/>
        </w:rPr>
        <w:t>vitro</w:t>
      </w:r>
      <w:r w:rsidRPr="004F074F">
        <w:rPr>
          <w:snapToGrid w:val="0"/>
          <w:sz w:val="28"/>
          <w:szCs w:val="28"/>
        </w:rPr>
        <w:t xml:space="preserve"> минимальное количество препарата «А», о</w:t>
      </w:r>
      <w:r w:rsidRPr="004F074F">
        <w:rPr>
          <w:snapToGrid w:val="0"/>
          <w:sz w:val="28"/>
          <w:szCs w:val="28"/>
        </w:rPr>
        <w:t>б</w:t>
      </w:r>
      <w:r w:rsidRPr="004F074F">
        <w:rPr>
          <w:snapToGrid w:val="0"/>
          <w:sz w:val="28"/>
          <w:szCs w:val="28"/>
        </w:rPr>
        <w:t>ладающее наиболее высокой эффективностью в отношении микробного пейзажа матки коров при эндометрите.</w:t>
      </w:r>
    </w:p>
    <w:p w:rsidR="002A1AE2" w:rsidRPr="004F074F" w:rsidRDefault="002A1AE2" w:rsidP="002A1AE2">
      <w:pPr>
        <w:widowControl w:val="0"/>
        <w:ind w:left="43" w:right="182" w:firstLine="709"/>
        <w:jc w:val="both"/>
        <w:rPr>
          <w:snapToGrid w:val="0"/>
          <w:sz w:val="28"/>
          <w:szCs w:val="28"/>
        </w:rPr>
      </w:pPr>
      <w:r w:rsidRPr="004F074F">
        <w:rPr>
          <w:snapToGrid w:val="0"/>
          <w:sz w:val="28"/>
          <w:szCs w:val="28"/>
        </w:rPr>
        <w:t>4) Разработать высокоэффективную схему применения препаратов для лечения острого послеродового эндометрита.</w:t>
      </w:r>
    </w:p>
    <w:p w:rsidR="00C83DAE" w:rsidRPr="00926A6E" w:rsidRDefault="00C83DAE" w:rsidP="00C83DAE">
      <w:pPr>
        <w:ind w:firstLine="709"/>
        <w:jc w:val="both"/>
        <w:rPr>
          <w:sz w:val="28"/>
          <w:szCs w:val="28"/>
        </w:rPr>
      </w:pPr>
      <w:r w:rsidRPr="00926A6E">
        <w:rPr>
          <w:b/>
          <w:sz w:val="28"/>
          <w:szCs w:val="28"/>
        </w:rPr>
        <w:t xml:space="preserve">Материал и методы исследований. </w:t>
      </w:r>
      <w:r w:rsidRPr="00926A6E">
        <w:rPr>
          <w:sz w:val="28"/>
          <w:szCs w:val="28"/>
        </w:rPr>
        <w:t>Экспериментальная часть раб</w:t>
      </w:r>
      <w:r w:rsidRPr="00926A6E">
        <w:rPr>
          <w:sz w:val="28"/>
          <w:szCs w:val="28"/>
        </w:rPr>
        <w:t>о</w:t>
      </w:r>
      <w:r w:rsidRPr="00926A6E">
        <w:rPr>
          <w:sz w:val="28"/>
          <w:szCs w:val="28"/>
        </w:rPr>
        <w:t>ты выполнялась в период с 20 марта по 15 апреля 2008 года. Материалом для исследования служили больные эндометритом коровы черно-пестрой породы в возрасте от 3 до 7 лет.</w:t>
      </w:r>
    </w:p>
    <w:p w:rsidR="00C83DAE" w:rsidRPr="00926A6E" w:rsidRDefault="00C83DAE" w:rsidP="00C83DAE">
      <w:pPr>
        <w:ind w:firstLine="709"/>
        <w:jc w:val="both"/>
        <w:rPr>
          <w:sz w:val="28"/>
          <w:szCs w:val="28"/>
        </w:rPr>
      </w:pPr>
      <w:r w:rsidRPr="00926A6E">
        <w:rPr>
          <w:sz w:val="28"/>
          <w:szCs w:val="28"/>
        </w:rPr>
        <w:t>При определении причин возникновения эндометрита у коров уч</w:t>
      </w:r>
      <w:r w:rsidRPr="00926A6E">
        <w:rPr>
          <w:sz w:val="28"/>
          <w:szCs w:val="28"/>
        </w:rPr>
        <w:t>и</w:t>
      </w:r>
      <w:r w:rsidRPr="00926A6E">
        <w:rPr>
          <w:sz w:val="28"/>
          <w:szCs w:val="28"/>
        </w:rPr>
        <w:t>тывались условия содержания, кормление и ухода за животными.</w:t>
      </w:r>
    </w:p>
    <w:p w:rsidR="00C83DAE" w:rsidRDefault="00C83DAE" w:rsidP="00C83DAE">
      <w:pPr>
        <w:ind w:firstLine="709"/>
        <w:jc w:val="both"/>
        <w:rPr>
          <w:sz w:val="28"/>
          <w:szCs w:val="28"/>
        </w:rPr>
      </w:pPr>
      <w:r w:rsidRPr="00926A6E">
        <w:rPr>
          <w:sz w:val="28"/>
          <w:szCs w:val="28"/>
        </w:rPr>
        <w:t>Для определения терапевтической эффективности методов лечения эндометритов у коров, были подобраны две группы животных (опыт и контроль) с признаками острого послеродового гнойно-катарального э</w:t>
      </w:r>
      <w:r w:rsidRPr="00926A6E">
        <w:rPr>
          <w:sz w:val="28"/>
          <w:szCs w:val="28"/>
        </w:rPr>
        <w:t>н</w:t>
      </w:r>
      <w:r w:rsidRPr="00926A6E">
        <w:rPr>
          <w:sz w:val="28"/>
          <w:szCs w:val="28"/>
        </w:rPr>
        <w:t>дометрита по принципу аналогов (условия содержания, кормления, порода, и т.д.), по 5 голов в каждой.</w:t>
      </w:r>
    </w:p>
    <w:p w:rsidR="00C83DAE" w:rsidRDefault="00C83DAE" w:rsidP="00C83DAE">
      <w:pPr>
        <w:ind w:firstLine="709"/>
        <w:jc w:val="both"/>
        <w:rPr>
          <w:color w:val="000000"/>
          <w:sz w:val="28"/>
          <w:szCs w:val="28"/>
        </w:rPr>
      </w:pPr>
      <w:r w:rsidRPr="00926A6E">
        <w:rPr>
          <w:sz w:val="28"/>
          <w:szCs w:val="28"/>
        </w:rPr>
        <w:t>Клинические и гематологические исследования проводили по общ</w:t>
      </w:r>
      <w:r w:rsidRPr="00926A6E">
        <w:rPr>
          <w:sz w:val="28"/>
          <w:szCs w:val="28"/>
        </w:rPr>
        <w:t>е</w:t>
      </w:r>
      <w:r w:rsidRPr="00926A6E">
        <w:rPr>
          <w:sz w:val="28"/>
          <w:szCs w:val="28"/>
        </w:rPr>
        <w:t xml:space="preserve">принятым методикам. </w:t>
      </w:r>
      <w:r w:rsidRPr="00926A6E">
        <w:rPr>
          <w:color w:val="000000"/>
          <w:sz w:val="28"/>
          <w:szCs w:val="28"/>
        </w:rPr>
        <w:t>Определение общего белка, альбуминов, глобул</w:t>
      </w:r>
      <w:r w:rsidRPr="00926A6E">
        <w:rPr>
          <w:color w:val="000000"/>
          <w:sz w:val="28"/>
          <w:szCs w:val="28"/>
        </w:rPr>
        <w:t>и</w:t>
      </w:r>
      <w:r w:rsidRPr="00926A6E">
        <w:rPr>
          <w:color w:val="000000"/>
          <w:sz w:val="28"/>
          <w:szCs w:val="28"/>
        </w:rPr>
        <w:t>нов, общего кальция, неорганического фосфора, резервной щелочности, АсАТ, АлАТ, ЩФ плазмы крови коров проводил</w:t>
      </w:r>
      <w:r w:rsidR="009641C6" w:rsidRPr="00926A6E">
        <w:rPr>
          <w:color w:val="000000"/>
          <w:sz w:val="28"/>
          <w:szCs w:val="28"/>
        </w:rPr>
        <w:t>и на биохимическом ан</w:t>
      </w:r>
      <w:r w:rsidR="009641C6" w:rsidRPr="00926A6E">
        <w:rPr>
          <w:color w:val="000000"/>
          <w:sz w:val="28"/>
          <w:szCs w:val="28"/>
        </w:rPr>
        <w:t>а</w:t>
      </w:r>
      <w:r w:rsidR="009641C6" w:rsidRPr="00926A6E">
        <w:rPr>
          <w:color w:val="000000"/>
          <w:sz w:val="28"/>
          <w:szCs w:val="28"/>
        </w:rPr>
        <w:t xml:space="preserve">лизаторе </w:t>
      </w:r>
      <w:r w:rsidRPr="00926A6E">
        <w:rPr>
          <w:color w:val="000000"/>
          <w:sz w:val="28"/>
          <w:szCs w:val="28"/>
        </w:rPr>
        <w:t>с использованием реактивов «</w:t>
      </w:r>
      <w:r w:rsidRPr="00926A6E">
        <w:rPr>
          <w:color w:val="000000"/>
          <w:sz w:val="28"/>
          <w:szCs w:val="28"/>
          <w:lang w:val="en-US"/>
        </w:rPr>
        <w:t>Hospitex</w:t>
      </w:r>
      <w:r w:rsidRPr="00926A6E">
        <w:rPr>
          <w:color w:val="000000"/>
          <w:sz w:val="28"/>
          <w:szCs w:val="28"/>
        </w:rPr>
        <w:t>» и «</w:t>
      </w:r>
      <w:r w:rsidRPr="00926A6E">
        <w:rPr>
          <w:color w:val="000000"/>
          <w:sz w:val="28"/>
          <w:szCs w:val="28"/>
          <w:lang w:val="en-US"/>
        </w:rPr>
        <w:t>Human</w:t>
      </w:r>
      <w:r w:rsidRPr="00926A6E">
        <w:rPr>
          <w:color w:val="000000"/>
          <w:sz w:val="28"/>
          <w:szCs w:val="28"/>
        </w:rPr>
        <w:t>».</w:t>
      </w:r>
    </w:p>
    <w:p w:rsidR="00C83DAE" w:rsidRPr="00926A6E" w:rsidRDefault="00C83DAE" w:rsidP="00C83DAE">
      <w:pPr>
        <w:ind w:firstLine="709"/>
        <w:jc w:val="both"/>
        <w:rPr>
          <w:sz w:val="28"/>
          <w:szCs w:val="28"/>
        </w:rPr>
      </w:pPr>
      <w:r w:rsidRPr="00926A6E">
        <w:rPr>
          <w:sz w:val="28"/>
          <w:szCs w:val="28"/>
        </w:rPr>
        <w:t xml:space="preserve">Бактериологические исследования цервикально-вагинальной слизи коров проводили в лаборатории экологии и идентификации </w:t>
      </w:r>
      <w:r w:rsidRPr="00926A6E">
        <w:rPr>
          <w:sz w:val="28"/>
          <w:szCs w:val="28"/>
          <w:lang w:val="en-US"/>
        </w:rPr>
        <w:t>L</w:t>
      </w:r>
      <w:r w:rsidRPr="00926A6E">
        <w:rPr>
          <w:sz w:val="28"/>
          <w:szCs w:val="28"/>
        </w:rPr>
        <w:t>-форм бакт</w:t>
      </w:r>
      <w:r w:rsidRPr="00926A6E">
        <w:rPr>
          <w:sz w:val="28"/>
          <w:szCs w:val="28"/>
        </w:rPr>
        <w:t>е</w:t>
      </w:r>
      <w:r w:rsidRPr="00926A6E">
        <w:rPr>
          <w:sz w:val="28"/>
          <w:szCs w:val="28"/>
        </w:rPr>
        <w:t xml:space="preserve">рий ВНИИ БТЖ СО </w:t>
      </w:r>
      <w:r w:rsidR="00A81E2C">
        <w:rPr>
          <w:sz w:val="28"/>
          <w:szCs w:val="28"/>
        </w:rPr>
        <w:t>РАСХН</w:t>
      </w:r>
      <w:r w:rsidRPr="00926A6E">
        <w:rPr>
          <w:sz w:val="28"/>
          <w:szCs w:val="28"/>
        </w:rPr>
        <w:t xml:space="preserve"> методом посева на МПБ, МПА и элективные среды (солевой агар, среда Эндо) и мультимикротестом для идентифик</w:t>
      </w:r>
      <w:r w:rsidRPr="00926A6E">
        <w:rPr>
          <w:sz w:val="28"/>
          <w:szCs w:val="28"/>
        </w:rPr>
        <w:t>а</w:t>
      </w:r>
      <w:r w:rsidRPr="00926A6E">
        <w:rPr>
          <w:sz w:val="28"/>
          <w:szCs w:val="28"/>
        </w:rPr>
        <w:t>ции энтеробактерий.</w:t>
      </w:r>
    </w:p>
    <w:p w:rsidR="00C83DAE" w:rsidRPr="00926A6E" w:rsidRDefault="00C83DAE" w:rsidP="00C83DAE">
      <w:pPr>
        <w:ind w:firstLine="709"/>
        <w:jc w:val="both"/>
        <w:rPr>
          <w:sz w:val="28"/>
          <w:szCs w:val="28"/>
        </w:rPr>
      </w:pPr>
      <w:r w:rsidRPr="00926A6E">
        <w:rPr>
          <w:sz w:val="28"/>
          <w:szCs w:val="28"/>
        </w:rPr>
        <w:t>Для лечения коров с признаками острого послеродового гнойно-катарального эндометрита п</w:t>
      </w:r>
      <w:r w:rsidR="009641C6" w:rsidRPr="00926A6E">
        <w:rPr>
          <w:sz w:val="28"/>
          <w:szCs w:val="28"/>
        </w:rPr>
        <w:t>рименили две комплексные схемы.</w:t>
      </w:r>
    </w:p>
    <w:p w:rsidR="00C83DAE" w:rsidRDefault="00C83DAE" w:rsidP="00C83DAE">
      <w:pPr>
        <w:ind w:firstLine="709"/>
        <w:jc w:val="both"/>
        <w:rPr>
          <w:sz w:val="28"/>
          <w:szCs w:val="28"/>
          <w:lang w:val="en-US"/>
        </w:rPr>
      </w:pPr>
      <w:r w:rsidRPr="00926A6E">
        <w:rPr>
          <w:sz w:val="28"/>
          <w:szCs w:val="28"/>
        </w:rPr>
        <w:t>Лечение коров первой группы (опыт) проводилось по следующей схеме: потенцированный гомеопатический препарат «Эндометрикомп» по 10мл внутримышечно с интервалом 48часов; пятикратное внутриматочное введение с интервалом 48 часов 0,5%-ного раствора антисептика «А» в д</w:t>
      </w:r>
      <w:r w:rsidRPr="00926A6E">
        <w:rPr>
          <w:sz w:val="28"/>
          <w:szCs w:val="28"/>
        </w:rPr>
        <w:t>о</w:t>
      </w:r>
      <w:r w:rsidRPr="00926A6E">
        <w:rPr>
          <w:sz w:val="28"/>
          <w:szCs w:val="28"/>
        </w:rPr>
        <w:t>зе 100мл; трансректальный массаж матки и яичников по 5-6 минут с и</w:t>
      </w:r>
      <w:r w:rsidRPr="00926A6E">
        <w:rPr>
          <w:sz w:val="28"/>
          <w:szCs w:val="28"/>
        </w:rPr>
        <w:t>н</w:t>
      </w:r>
      <w:r w:rsidRPr="00926A6E">
        <w:rPr>
          <w:sz w:val="28"/>
          <w:szCs w:val="28"/>
        </w:rPr>
        <w:t>тервалом 48 часов и тетравит по 5мл внутримышечно с интервалом 7 дней.</w:t>
      </w:r>
    </w:p>
    <w:p w:rsidR="00C83DAE" w:rsidRDefault="00C83DAE" w:rsidP="00C83DAE">
      <w:pPr>
        <w:ind w:firstLine="709"/>
        <w:jc w:val="both"/>
        <w:rPr>
          <w:sz w:val="28"/>
          <w:szCs w:val="28"/>
        </w:rPr>
      </w:pPr>
      <w:r w:rsidRPr="00926A6E">
        <w:rPr>
          <w:sz w:val="28"/>
          <w:szCs w:val="28"/>
        </w:rPr>
        <w:t>Комплексная схема лечения коров второй группы (контроль) вкл</w:t>
      </w:r>
      <w:r w:rsidRPr="00926A6E">
        <w:rPr>
          <w:sz w:val="28"/>
          <w:szCs w:val="28"/>
        </w:rPr>
        <w:t>ю</w:t>
      </w:r>
      <w:r w:rsidRPr="00926A6E">
        <w:rPr>
          <w:sz w:val="28"/>
          <w:szCs w:val="28"/>
        </w:rPr>
        <w:t>чала внутриматочное введение 10%-ной суспензии АСД-2 и окситетраци</w:t>
      </w:r>
      <w:r w:rsidRPr="00926A6E">
        <w:rPr>
          <w:sz w:val="28"/>
          <w:szCs w:val="28"/>
        </w:rPr>
        <w:t>к</w:t>
      </w:r>
      <w:r w:rsidRPr="00926A6E">
        <w:rPr>
          <w:sz w:val="28"/>
          <w:szCs w:val="28"/>
        </w:rPr>
        <w:t>л</w:t>
      </w:r>
      <w:r w:rsidR="007948F9" w:rsidRPr="00926A6E">
        <w:rPr>
          <w:sz w:val="28"/>
          <w:szCs w:val="28"/>
        </w:rPr>
        <w:t>ина на растительном масле по 75</w:t>
      </w:r>
      <w:r w:rsidRPr="00926A6E">
        <w:rPr>
          <w:sz w:val="28"/>
          <w:szCs w:val="28"/>
        </w:rPr>
        <w:t>мл от трех до восьми раз с интервалом 48 часов; трансректальный массаж матки и яичников по 5-6 минут с интерв</w:t>
      </w:r>
      <w:r w:rsidRPr="00926A6E">
        <w:rPr>
          <w:sz w:val="28"/>
          <w:szCs w:val="28"/>
        </w:rPr>
        <w:t>а</w:t>
      </w:r>
      <w:r w:rsidRPr="00926A6E">
        <w:rPr>
          <w:sz w:val="28"/>
          <w:szCs w:val="28"/>
        </w:rPr>
        <w:t>лом 48 часов и тетравит по 5мл внутримышечно с интервалом 7 дней.</w:t>
      </w:r>
    </w:p>
    <w:p w:rsidR="00C83DAE" w:rsidRPr="00926A6E" w:rsidRDefault="00C83DAE" w:rsidP="00C83DAE">
      <w:pPr>
        <w:ind w:firstLine="709"/>
        <w:jc w:val="both"/>
        <w:rPr>
          <w:sz w:val="28"/>
          <w:szCs w:val="28"/>
        </w:rPr>
      </w:pPr>
      <w:r w:rsidRPr="00926A6E">
        <w:rPr>
          <w:sz w:val="28"/>
          <w:szCs w:val="28"/>
        </w:rPr>
        <w:t>Животным обеих групп был предоставлен активный моцион.</w:t>
      </w:r>
    </w:p>
    <w:p w:rsidR="004577A7" w:rsidRDefault="00C83DAE" w:rsidP="004577A7">
      <w:pPr>
        <w:shd w:val="clear" w:color="auto" w:fill="FFFFFF"/>
        <w:ind w:right="14" w:firstLine="709"/>
        <w:jc w:val="both"/>
        <w:rPr>
          <w:color w:val="000000"/>
          <w:sz w:val="28"/>
          <w:szCs w:val="28"/>
        </w:rPr>
      </w:pPr>
      <w:r w:rsidRPr="00926A6E">
        <w:rPr>
          <w:b/>
          <w:sz w:val="28"/>
          <w:szCs w:val="28"/>
        </w:rPr>
        <w:t>Результаты исследований</w:t>
      </w:r>
      <w:r w:rsidRPr="00926A6E">
        <w:rPr>
          <w:sz w:val="28"/>
          <w:szCs w:val="28"/>
        </w:rPr>
        <w:t>. При трансректальном исследовании к</w:t>
      </w:r>
      <w:r w:rsidRPr="00926A6E">
        <w:rPr>
          <w:sz w:val="28"/>
          <w:szCs w:val="28"/>
        </w:rPr>
        <w:t>о</w:t>
      </w:r>
      <w:r w:rsidRPr="00926A6E">
        <w:rPr>
          <w:sz w:val="28"/>
          <w:szCs w:val="28"/>
        </w:rPr>
        <w:t>ров с эндометритом было установлено: матка находится в брюшной поло</w:t>
      </w:r>
      <w:r w:rsidRPr="00926A6E">
        <w:rPr>
          <w:sz w:val="28"/>
          <w:szCs w:val="28"/>
        </w:rPr>
        <w:t>с</w:t>
      </w:r>
      <w:r w:rsidRPr="00926A6E">
        <w:rPr>
          <w:sz w:val="28"/>
          <w:szCs w:val="28"/>
        </w:rPr>
        <w:t xml:space="preserve">ти, флюктуирует, </w:t>
      </w:r>
      <w:r w:rsidRPr="00926A6E">
        <w:rPr>
          <w:color w:val="000000"/>
          <w:sz w:val="28"/>
          <w:szCs w:val="28"/>
        </w:rPr>
        <w:t>стенки ее утолщены, в полости матки гнойно-катаральный экссудат. При вагинальном исследовании: слизистая гипер</w:t>
      </w:r>
      <w:r w:rsidRPr="00926A6E">
        <w:rPr>
          <w:color w:val="000000"/>
          <w:sz w:val="28"/>
          <w:szCs w:val="28"/>
        </w:rPr>
        <w:t>е</w:t>
      </w:r>
      <w:r w:rsidRPr="00926A6E">
        <w:rPr>
          <w:color w:val="000000"/>
          <w:sz w:val="28"/>
          <w:szCs w:val="28"/>
        </w:rPr>
        <w:t>мированная, отечная, с точечными кровоизлияниями, складки влагали</w:t>
      </w:r>
      <w:r w:rsidRPr="00926A6E">
        <w:rPr>
          <w:color w:val="000000"/>
          <w:sz w:val="28"/>
          <w:szCs w:val="28"/>
        </w:rPr>
        <w:t>щ</w:t>
      </w:r>
      <w:r w:rsidRPr="00926A6E">
        <w:rPr>
          <w:color w:val="000000"/>
          <w:sz w:val="28"/>
          <w:szCs w:val="28"/>
        </w:rPr>
        <w:t>ной части шейки матки отечные, гиперемированные. Цервикальный канал открыт, выделяется экссудат гнойно-катарального характера.</w:t>
      </w:r>
    </w:p>
    <w:p w:rsidR="00C83DAE" w:rsidRPr="00926A6E" w:rsidRDefault="00C83DAE" w:rsidP="004577A7">
      <w:pPr>
        <w:shd w:val="clear" w:color="auto" w:fill="FFFFFF"/>
        <w:ind w:right="14" w:firstLine="709"/>
        <w:jc w:val="both"/>
        <w:rPr>
          <w:sz w:val="28"/>
          <w:szCs w:val="28"/>
        </w:rPr>
      </w:pPr>
      <w:r w:rsidRPr="00926A6E">
        <w:rPr>
          <w:sz w:val="28"/>
          <w:szCs w:val="28"/>
        </w:rPr>
        <w:t>Гематологические исследования больных эндометритом коров пр</w:t>
      </w:r>
      <w:r w:rsidRPr="00926A6E">
        <w:rPr>
          <w:sz w:val="28"/>
          <w:szCs w:val="28"/>
        </w:rPr>
        <w:t>о</w:t>
      </w:r>
      <w:r w:rsidRPr="00926A6E">
        <w:rPr>
          <w:sz w:val="28"/>
          <w:szCs w:val="28"/>
        </w:rPr>
        <w:t>водили трижды: перед лечением, во время и в конце лечения. Вначале о</w:t>
      </w:r>
      <w:r w:rsidRPr="00926A6E">
        <w:rPr>
          <w:sz w:val="28"/>
          <w:szCs w:val="28"/>
        </w:rPr>
        <w:t>т</w:t>
      </w:r>
      <w:r w:rsidRPr="00926A6E">
        <w:rPr>
          <w:sz w:val="28"/>
          <w:szCs w:val="28"/>
        </w:rPr>
        <w:t>мечали значительное увеличение количества лейкоцитов, снижение уровня гемоглобина и количества эритроцитов. В середине и в конце курса леч</w:t>
      </w:r>
      <w:r w:rsidRPr="00926A6E">
        <w:rPr>
          <w:sz w:val="28"/>
          <w:szCs w:val="28"/>
        </w:rPr>
        <w:t>е</w:t>
      </w:r>
      <w:r w:rsidRPr="00926A6E">
        <w:rPr>
          <w:sz w:val="28"/>
          <w:szCs w:val="28"/>
        </w:rPr>
        <w:t>ния шло постепенное снижение уровня лейкоцитов, при одновременном повышении уровня эритроцитов и гемоглобина (табл.2).</w:t>
      </w:r>
    </w:p>
    <w:p w:rsidR="00C83DAE" w:rsidRPr="004F074F" w:rsidRDefault="00C83DAE" w:rsidP="00581E7A">
      <w:pPr>
        <w:jc w:val="right"/>
        <w:rPr>
          <w:sz w:val="28"/>
          <w:szCs w:val="28"/>
        </w:rPr>
      </w:pPr>
      <w:r w:rsidRPr="004F074F">
        <w:rPr>
          <w:sz w:val="28"/>
          <w:szCs w:val="28"/>
        </w:rPr>
        <w:t>Таблица 2</w:t>
      </w:r>
    </w:p>
    <w:p w:rsidR="00C83DAE" w:rsidRPr="004F074F" w:rsidRDefault="00C83DAE" w:rsidP="00581E7A">
      <w:pPr>
        <w:jc w:val="center"/>
        <w:rPr>
          <w:sz w:val="28"/>
          <w:szCs w:val="28"/>
        </w:rPr>
      </w:pPr>
      <w:r w:rsidRPr="004F074F">
        <w:rPr>
          <w:sz w:val="28"/>
          <w:szCs w:val="28"/>
        </w:rPr>
        <w:t>Динамика гематологических показателей коров,</w:t>
      </w:r>
    </w:p>
    <w:p w:rsidR="00C83DAE" w:rsidRDefault="00C83DAE" w:rsidP="00581E7A">
      <w:pPr>
        <w:jc w:val="center"/>
        <w:rPr>
          <w:sz w:val="28"/>
          <w:szCs w:val="28"/>
          <w:lang w:val="en-US"/>
        </w:rPr>
      </w:pPr>
      <w:r w:rsidRPr="004F074F">
        <w:rPr>
          <w:sz w:val="28"/>
          <w:szCs w:val="28"/>
        </w:rPr>
        <w:t>больных эндометритом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8"/>
        <w:gridCol w:w="1984"/>
        <w:gridCol w:w="1701"/>
        <w:gridCol w:w="1487"/>
      </w:tblGrid>
      <w:tr w:rsidR="00C83DAE" w:rsidRPr="004F074F" w:rsidTr="00174C01">
        <w:trPr>
          <w:trHeight w:val="285"/>
        </w:trPr>
        <w:tc>
          <w:tcPr>
            <w:tcW w:w="3828" w:type="dxa"/>
            <w:vMerge w:val="restart"/>
            <w:tcBorders>
              <w:left w:val="nil"/>
            </w:tcBorders>
            <w:vAlign w:val="center"/>
          </w:tcPr>
          <w:p w:rsidR="00C83DAE" w:rsidRPr="004F074F" w:rsidRDefault="00C83DAE" w:rsidP="00174C01">
            <w:pPr>
              <w:jc w:val="center"/>
              <w:rPr>
                <w:sz w:val="28"/>
                <w:szCs w:val="28"/>
              </w:rPr>
            </w:pPr>
            <w:r w:rsidRPr="004F074F">
              <w:rPr>
                <w:sz w:val="28"/>
                <w:szCs w:val="28"/>
              </w:rPr>
              <w:t>Показатели</w:t>
            </w:r>
          </w:p>
        </w:tc>
        <w:tc>
          <w:tcPr>
            <w:tcW w:w="5172" w:type="dxa"/>
            <w:gridSpan w:val="3"/>
            <w:tcBorders>
              <w:bottom w:val="single" w:sz="4" w:space="0" w:color="auto"/>
              <w:right w:val="nil"/>
            </w:tcBorders>
          </w:tcPr>
          <w:p w:rsidR="00C83DAE" w:rsidRPr="004F074F" w:rsidRDefault="00C83DAE" w:rsidP="004147BD">
            <w:pPr>
              <w:jc w:val="center"/>
              <w:rPr>
                <w:sz w:val="28"/>
                <w:szCs w:val="28"/>
              </w:rPr>
            </w:pPr>
            <w:r w:rsidRPr="004F074F">
              <w:rPr>
                <w:sz w:val="28"/>
                <w:szCs w:val="28"/>
              </w:rPr>
              <w:t>Результаты исследования</w:t>
            </w:r>
          </w:p>
        </w:tc>
      </w:tr>
      <w:tr w:rsidR="00C83DAE" w:rsidRPr="004F074F" w:rsidTr="00174C01">
        <w:trPr>
          <w:trHeight w:val="255"/>
        </w:trPr>
        <w:tc>
          <w:tcPr>
            <w:tcW w:w="3828" w:type="dxa"/>
            <w:vMerge/>
            <w:tcBorders>
              <w:left w:val="nil"/>
            </w:tcBorders>
          </w:tcPr>
          <w:p w:rsidR="00C83DAE" w:rsidRPr="004F074F" w:rsidRDefault="00C83DAE" w:rsidP="004147BD">
            <w:pPr>
              <w:jc w:val="both"/>
              <w:rPr>
                <w:sz w:val="28"/>
                <w:szCs w:val="28"/>
              </w:rPr>
            </w:pPr>
          </w:p>
        </w:tc>
        <w:tc>
          <w:tcPr>
            <w:tcW w:w="1984" w:type="dxa"/>
            <w:tcBorders>
              <w:top w:val="single" w:sz="4" w:space="0" w:color="auto"/>
            </w:tcBorders>
          </w:tcPr>
          <w:p w:rsidR="00C83DAE" w:rsidRPr="004F074F" w:rsidRDefault="00C83DAE" w:rsidP="004147BD">
            <w:pPr>
              <w:jc w:val="center"/>
              <w:rPr>
                <w:sz w:val="28"/>
                <w:szCs w:val="28"/>
              </w:rPr>
            </w:pPr>
            <w:r w:rsidRPr="004F074F">
              <w:rPr>
                <w:sz w:val="28"/>
                <w:szCs w:val="28"/>
              </w:rPr>
              <w:t>первое</w:t>
            </w:r>
          </w:p>
        </w:tc>
        <w:tc>
          <w:tcPr>
            <w:tcW w:w="1701" w:type="dxa"/>
            <w:tcBorders>
              <w:top w:val="single" w:sz="4" w:space="0" w:color="auto"/>
            </w:tcBorders>
          </w:tcPr>
          <w:p w:rsidR="00C83DAE" w:rsidRPr="004F074F" w:rsidRDefault="00C83DAE" w:rsidP="004147BD">
            <w:pPr>
              <w:jc w:val="center"/>
              <w:rPr>
                <w:sz w:val="28"/>
                <w:szCs w:val="28"/>
              </w:rPr>
            </w:pPr>
            <w:r w:rsidRPr="004F074F">
              <w:rPr>
                <w:sz w:val="28"/>
                <w:szCs w:val="28"/>
              </w:rPr>
              <w:t>второе</w:t>
            </w:r>
          </w:p>
        </w:tc>
        <w:tc>
          <w:tcPr>
            <w:tcW w:w="1487" w:type="dxa"/>
            <w:tcBorders>
              <w:top w:val="single" w:sz="4" w:space="0" w:color="auto"/>
              <w:right w:val="nil"/>
            </w:tcBorders>
          </w:tcPr>
          <w:p w:rsidR="00C83DAE" w:rsidRPr="004F074F" w:rsidRDefault="00C83DAE" w:rsidP="004147BD">
            <w:pPr>
              <w:jc w:val="center"/>
              <w:rPr>
                <w:sz w:val="28"/>
                <w:szCs w:val="28"/>
              </w:rPr>
            </w:pPr>
            <w:r w:rsidRPr="004F074F">
              <w:rPr>
                <w:sz w:val="28"/>
                <w:szCs w:val="28"/>
              </w:rPr>
              <w:t>третье</w:t>
            </w:r>
          </w:p>
        </w:tc>
      </w:tr>
      <w:tr w:rsidR="00C83DAE" w:rsidRPr="004F074F" w:rsidTr="00174C01">
        <w:tc>
          <w:tcPr>
            <w:tcW w:w="9000" w:type="dxa"/>
            <w:gridSpan w:val="4"/>
            <w:tcBorders>
              <w:left w:val="nil"/>
              <w:right w:val="nil"/>
            </w:tcBorders>
          </w:tcPr>
          <w:p w:rsidR="00C83DAE" w:rsidRPr="004F074F" w:rsidRDefault="00C83DAE" w:rsidP="004147BD">
            <w:pPr>
              <w:jc w:val="center"/>
              <w:rPr>
                <w:sz w:val="28"/>
                <w:szCs w:val="28"/>
              </w:rPr>
            </w:pPr>
            <w:r w:rsidRPr="004F074F">
              <w:rPr>
                <w:sz w:val="28"/>
                <w:szCs w:val="28"/>
              </w:rPr>
              <w:t xml:space="preserve">Первая группа коров (опыт) </w:t>
            </w:r>
            <w:r w:rsidRPr="004F074F">
              <w:rPr>
                <w:sz w:val="28"/>
                <w:szCs w:val="28"/>
                <w:lang w:val="en-US"/>
              </w:rPr>
              <w:t>n</w:t>
            </w:r>
            <w:r w:rsidRPr="004F074F">
              <w:rPr>
                <w:sz w:val="28"/>
                <w:szCs w:val="28"/>
              </w:rPr>
              <w:t>=5</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Лейкоциты тыс./мкл</w:t>
            </w:r>
          </w:p>
        </w:tc>
        <w:tc>
          <w:tcPr>
            <w:tcW w:w="1984" w:type="dxa"/>
          </w:tcPr>
          <w:p w:rsidR="00C83DAE" w:rsidRPr="004F074F" w:rsidRDefault="00C83DAE" w:rsidP="004147BD">
            <w:pPr>
              <w:jc w:val="center"/>
              <w:rPr>
                <w:sz w:val="28"/>
                <w:szCs w:val="28"/>
              </w:rPr>
            </w:pPr>
            <w:r w:rsidRPr="004F074F">
              <w:rPr>
                <w:sz w:val="28"/>
                <w:szCs w:val="28"/>
              </w:rPr>
              <w:t>17,9</w:t>
            </w:r>
          </w:p>
        </w:tc>
        <w:tc>
          <w:tcPr>
            <w:tcW w:w="1701" w:type="dxa"/>
          </w:tcPr>
          <w:p w:rsidR="00C83DAE" w:rsidRPr="004F074F" w:rsidRDefault="00C83DAE" w:rsidP="004147BD">
            <w:pPr>
              <w:jc w:val="center"/>
              <w:rPr>
                <w:sz w:val="28"/>
                <w:szCs w:val="28"/>
              </w:rPr>
            </w:pPr>
            <w:r w:rsidRPr="004F074F">
              <w:rPr>
                <w:sz w:val="28"/>
                <w:szCs w:val="28"/>
              </w:rPr>
              <w:t>16,4</w:t>
            </w:r>
          </w:p>
        </w:tc>
        <w:tc>
          <w:tcPr>
            <w:tcW w:w="1487" w:type="dxa"/>
            <w:tcBorders>
              <w:right w:val="nil"/>
            </w:tcBorders>
          </w:tcPr>
          <w:p w:rsidR="00C83DAE" w:rsidRPr="004F074F" w:rsidRDefault="00C83DAE" w:rsidP="004147BD">
            <w:pPr>
              <w:jc w:val="center"/>
              <w:rPr>
                <w:sz w:val="28"/>
                <w:szCs w:val="28"/>
              </w:rPr>
            </w:pPr>
            <w:r w:rsidRPr="004F074F">
              <w:rPr>
                <w:sz w:val="28"/>
                <w:szCs w:val="28"/>
              </w:rPr>
              <w:t>13,0</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Эритроциты млн./мкл</w:t>
            </w:r>
          </w:p>
        </w:tc>
        <w:tc>
          <w:tcPr>
            <w:tcW w:w="1984" w:type="dxa"/>
          </w:tcPr>
          <w:p w:rsidR="00C83DAE" w:rsidRPr="004F074F" w:rsidRDefault="00C83DAE" w:rsidP="004147BD">
            <w:pPr>
              <w:jc w:val="center"/>
              <w:rPr>
                <w:sz w:val="28"/>
                <w:szCs w:val="28"/>
              </w:rPr>
            </w:pPr>
            <w:r w:rsidRPr="004F074F">
              <w:rPr>
                <w:sz w:val="28"/>
                <w:szCs w:val="28"/>
              </w:rPr>
              <w:t>3,8</w:t>
            </w:r>
          </w:p>
        </w:tc>
        <w:tc>
          <w:tcPr>
            <w:tcW w:w="1701" w:type="dxa"/>
          </w:tcPr>
          <w:p w:rsidR="00C83DAE" w:rsidRPr="004F074F" w:rsidRDefault="00C83DAE" w:rsidP="004147BD">
            <w:pPr>
              <w:jc w:val="center"/>
              <w:rPr>
                <w:sz w:val="28"/>
                <w:szCs w:val="28"/>
              </w:rPr>
            </w:pPr>
            <w:r w:rsidRPr="004F074F">
              <w:rPr>
                <w:sz w:val="28"/>
                <w:szCs w:val="28"/>
              </w:rPr>
              <w:t>3,9</w:t>
            </w:r>
          </w:p>
        </w:tc>
        <w:tc>
          <w:tcPr>
            <w:tcW w:w="1487" w:type="dxa"/>
            <w:tcBorders>
              <w:right w:val="nil"/>
            </w:tcBorders>
          </w:tcPr>
          <w:p w:rsidR="00C83DAE" w:rsidRPr="004F074F" w:rsidRDefault="00C83DAE" w:rsidP="004147BD">
            <w:pPr>
              <w:jc w:val="center"/>
              <w:rPr>
                <w:sz w:val="28"/>
                <w:szCs w:val="28"/>
              </w:rPr>
            </w:pPr>
            <w:r w:rsidRPr="004F074F">
              <w:rPr>
                <w:sz w:val="28"/>
                <w:szCs w:val="28"/>
              </w:rPr>
              <w:t>4,5</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Гемоглобин г/100мл</w:t>
            </w:r>
          </w:p>
        </w:tc>
        <w:tc>
          <w:tcPr>
            <w:tcW w:w="1984" w:type="dxa"/>
          </w:tcPr>
          <w:p w:rsidR="00C83DAE" w:rsidRPr="004F074F" w:rsidRDefault="00C83DAE" w:rsidP="004147BD">
            <w:pPr>
              <w:jc w:val="center"/>
              <w:rPr>
                <w:sz w:val="28"/>
                <w:szCs w:val="28"/>
              </w:rPr>
            </w:pPr>
            <w:r w:rsidRPr="004F074F">
              <w:rPr>
                <w:sz w:val="28"/>
                <w:szCs w:val="28"/>
              </w:rPr>
              <w:t>7,3</w:t>
            </w:r>
          </w:p>
        </w:tc>
        <w:tc>
          <w:tcPr>
            <w:tcW w:w="1701" w:type="dxa"/>
          </w:tcPr>
          <w:p w:rsidR="00C83DAE" w:rsidRPr="004F074F" w:rsidRDefault="00C83DAE" w:rsidP="004147BD">
            <w:pPr>
              <w:jc w:val="center"/>
              <w:rPr>
                <w:sz w:val="28"/>
                <w:szCs w:val="28"/>
              </w:rPr>
            </w:pPr>
            <w:r w:rsidRPr="004F074F">
              <w:rPr>
                <w:sz w:val="28"/>
                <w:szCs w:val="28"/>
              </w:rPr>
              <w:t>6,84</w:t>
            </w:r>
          </w:p>
        </w:tc>
        <w:tc>
          <w:tcPr>
            <w:tcW w:w="1487" w:type="dxa"/>
            <w:tcBorders>
              <w:right w:val="nil"/>
            </w:tcBorders>
          </w:tcPr>
          <w:p w:rsidR="00C83DAE" w:rsidRPr="004F074F" w:rsidRDefault="00C83DAE" w:rsidP="004147BD">
            <w:pPr>
              <w:jc w:val="center"/>
              <w:rPr>
                <w:sz w:val="28"/>
                <w:szCs w:val="28"/>
              </w:rPr>
            </w:pPr>
            <w:r w:rsidRPr="004F074F">
              <w:rPr>
                <w:sz w:val="28"/>
                <w:szCs w:val="28"/>
              </w:rPr>
              <w:t>9,4</w:t>
            </w:r>
          </w:p>
        </w:tc>
      </w:tr>
      <w:tr w:rsidR="00C83DAE" w:rsidRPr="004F074F" w:rsidTr="00174C01">
        <w:tc>
          <w:tcPr>
            <w:tcW w:w="9000" w:type="dxa"/>
            <w:gridSpan w:val="4"/>
            <w:tcBorders>
              <w:left w:val="nil"/>
              <w:right w:val="nil"/>
            </w:tcBorders>
          </w:tcPr>
          <w:p w:rsidR="00C83DAE" w:rsidRPr="004F074F" w:rsidRDefault="00C83DAE" w:rsidP="004147BD">
            <w:pPr>
              <w:jc w:val="center"/>
              <w:rPr>
                <w:sz w:val="28"/>
                <w:szCs w:val="28"/>
              </w:rPr>
            </w:pPr>
            <w:r w:rsidRPr="004F074F">
              <w:rPr>
                <w:sz w:val="28"/>
                <w:szCs w:val="28"/>
              </w:rPr>
              <w:t xml:space="preserve">Вторая группа коров (контроль) </w:t>
            </w:r>
            <w:r w:rsidRPr="004F074F">
              <w:rPr>
                <w:sz w:val="28"/>
                <w:szCs w:val="28"/>
                <w:lang w:val="en-US"/>
              </w:rPr>
              <w:t>n</w:t>
            </w:r>
            <w:r w:rsidRPr="004F074F">
              <w:rPr>
                <w:sz w:val="28"/>
                <w:szCs w:val="28"/>
              </w:rPr>
              <w:t>=5</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Лейкоциты тыс./мкл</w:t>
            </w:r>
          </w:p>
        </w:tc>
        <w:tc>
          <w:tcPr>
            <w:tcW w:w="1984" w:type="dxa"/>
          </w:tcPr>
          <w:p w:rsidR="00C83DAE" w:rsidRPr="004F074F" w:rsidRDefault="00C83DAE" w:rsidP="004147BD">
            <w:pPr>
              <w:jc w:val="center"/>
              <w:rPr>
                <w:sz w:val="28"/>
                <w:szCs w:val="28"/>
              </w:rPr>
            </w:pPr>
            <w:r w:rsidRPr="004F074F">
              <w:rPr>
                <w:sz w:val="28"/>
                <w:szCs w:val="28"/>
              </w:rPr>
              <w:t>18,3</w:t>
            </w:r>
          </w:p>
        </w:tc>
        <w:tc>
          <w:tcPr>
            <w:tcW w:w="1701" w:type="dxa"/>
          </w:tcPr>
          <w:p w:rsidR="00C83DAE" w:rsidRPr="004F074F" w:rsidRDefault="00C83DAE" w:rsidP="004147BD">
            <w:pPr>
              <w:jc w:val="center"/>
              <w:rPr>
                <w:sz w:val="28"/>
                <w:szCs w:val="28"/>
              </w:rPr>
            </w:pPr>
            <w:r w:rsidRPr="004F074F">
              <w:rPr>
                <w:sz w:val="28"/>
                <w:szCs w:val="28"/>
              </w:rPr>
              <w:t>18,1</w:t>
            </w:r>
          </w:p>
        </w:tc>
        <w:tc>
          <w:tcPr>
            <w:tcW w:w="1487" w:type="dxa"/>
            <w:tcBorders>
              <w:right w:val="nil"/>
            </w:tcBorders>
          </w:tcPr>
          <w:p w:rsidR="00C83DAE" w:rsidRPr="004F074F" w:rsidRDefault="00C83DAE" w:rsidP="004147BD">
            <w:pPr>
              <w:jc w:val="center"/>
              <w:rPr>
                <w:sz w:val="28"/>
                <w:szCs w:val="28"/>
              </w:rPr>
            </w:pPr>
            <w:r w:rsidRPr="004F074F">
              <w:rPr>
                <w:sz w:val="28"/>
                <w:szCs w:val="28"/>
              </w:rPr>
              <w:t>16,9</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Эритроциты млн./мкл</w:t>
            </w:r>
          </w:p>
        </w:tc>
        <w:tc>
          <w:tcPr>
            <w:tcW w:w="1984" w:type="dxa"/>
          </w:tcPr>
          <w:p w:rsidR="00C83DAE" w:rsidRPr="004F074F" w:rsidRDefault="00C83DAE" w:rsidP="004147BD">
            <w:pPr>
              <w:jc w:val="center"/>
              <w:rPr>
                <w:sz w:val="28"/>
                <w:szCs w:val="28"/>
              </w:rPr>
            </w:pPr>
            <w:r w:rsidRPr="004F074F">
              <w:rPr>
                <w:sz w:val="28"/>
                <w:szCs w:val="28"/>
              </w:rPr>
              <w:t>4,2</w:t>
            </w:r>
          </w:p>
        </w:tc>
        <w:tc>
          <w:tcPr>
            <w:tcW w:w="1701" w:type="dxa"/>
          </w:tcPr>
          <w:p w:rsidR="00C83DAE" w:rsidRPr="004F074F" w:rsidRDefault="00C83DAE" w:rsidP="004147BD">
            <w:pPr>
              <w:jc w:val="center"/>
              <w:rPr>
                <w:sz w:val="28"/>
                <w:szCs w:val="28"/>
              </w:rPr>
            </w:pPr>
            <w:r w:rsidRPr="004F074F">
              <w:rPr>
                <w:sz w:val="28"/>
                <w:szCs w:val="28"/>
              </w:rPr>
              <w:t>4,3</w:t>
            </w:r>
          </w:p>
        </w:tc>
        <w:tc>
          <w:tcPr>
            <w:tcW w:w="1487" w:type="dxa"/>
            <w:tcBorders>
              <w:right w:val="nil"/>
            </w:tcBorders>
          </w:tcPr>
          <w:p w:rsidR="00C83DAE" w:rsidRPr="004F074F" w:rsidRDefault="00C83DAE" w:rsidP="004147BD">
            <w:pPr>
              <w:jc w:val="center"/>
              <w:rPr>
                <w:sz w:val="28"/>
                <w:szCs w:val="28"/>
              </w:rPr>
            </w:pPr>
            <w:r w:rsidRPr="004F074F">
              <w:rPr>
                <w:sz w:val="28"/>
                <w:szCs w:val="28"/>
              </w:rPr>
              <w:t>4,6</w:t>
            </w:r>
          </w:p>
        </w:tc>
      </w:tr>
      <w:tr w:rsidR="00C83DAE" w:rsidRPr="004F074F" w:rsidTr="00174C01">
        <w:tc>
          <w:tcPr>
            <w:tcW w:w="3828" w:type="dxa"/>
            <w:tcBorders>
              <w:left w:val="nil"/>
            </w:tcBorders>
          </w:tcPr>
          <w:p w:rsidR="00C83DAE" w:rsidRPr="004F074F" w:rsidRDefault="00C83DAE" w:rsidP="004147BD">
            <w:pPr>
              <w:jc w:val="both"/>
              <w:rPr>
                <w:sz w:val="28"/>
                <w:szCs w:val="28"/>
              </w:rPr>
            </w:pPr>
            <w:r w:rsidRPr="004F074F">
              <w:rPr>
                <w:sz w:val="28"/>
                <w:szCs w:val="28"/>
              </w:rPr>
              <w:t>Гемоглобин г/100мл</w:t>
            </w:r>
          </w:p>
        </w:tc>
        <w:tc>
          <w:tcPr>
            <w:tcW w:w="1984" w:type="dxa"/>
          </w:tcPr>
          <w:p w:rsidR="00C83DAE" w:rsidRPr="004F074F" w:rsidRDefault="00C83DAE" w:rsidP="004147BD">
            <w:pPr>
              <w:jc w:val="center"/>
              <w:rPr>
                <w:sz w:val="28"/>
                <w:szCs w:val="28"/>
              </w:rPr>
            </w:pPr>
            <w:r w:rsidRPr="004F074F">
              <w:rPr>
                <w:sz w:val="28"/>
                <w:szCs w:val="28"/>
              </w:rPr>
              <w:t>7,2</w:t>
            </w:r>
          </w:p>
        </w:tc>
        <w:tc>
          <w:tcPr>
            <w:tcW w:w="1701" w:type="dxa"/>
          </w:tcPr>
          <w:p w:rsidR="00C83DAE" w:rsidRPr="004F074F" w:rsidRDefault="00C83DAE" w:rsidP="004147BD">
            <w:pPr>
              <w:jc w:val="center"/>
              <w:rPr>
                <w:sz w:val="28"/>
                <w:szCs w:val="28"/>
              </w:rPr>
            </w:pPr>
            <w:r w:rsidRPr="004F074F">
              <w:rPr>
                <w:sz w:val="28"/>
                <w:szCs w:val="28"/>
              </w:rPr>
              <w:t>8,6</w:t>
            </w:r>
          </w:p>
        </w:tc>
        <w:tc>
          <w:tcPr>
            <w:tcW w:w="1487" w:type="dxa"/>
            <w:tcBorders>
              <w:right w:val="nil"/>
            </w:tcBorders>
          </w:tcPr>
          <w:p w:rsidR="00C83DAE" w:rsidRPr="004F074F" w:rsidRDefault="00C83DAE" w:rsidP="004147BD">
            <w:pPr>
              <w:jc w:val="center"/>
              <w:rPr>
                <w:sz w:val="28"/>
                <w:szCs w:val="28"/>
              </w:rPr>
            </w:pPr>
            <w:r w:rsidRPr="004F074F">
              <w:rPr>
                <w:sz w:val="28"/>
                <w:szCs w:val="28"/>
              </w:rPr>
              <w:t>9,5</w:t>
            </w:r>
          </w:p>
        </w:tc>
      </w:tr>
    </w:tbl>
    <w:p w:rsidR="00C83DAE" w:rsidRDefault="00C83DAE" w:rsidP="00C83DAE">
      <w:pPr>
        <w:ind w:firstLine="709"/>
        <w:jc w:val="both"/>
        <w:rPr>
          <w:sz w:val="28"/>
          <w:szCs w:val="28"/>
          <w:lang w:val="en-US"/>
        </w:rPr>
      </w:pPr>
      <w:r w:rsidRPr="004F074F">
        <w:rPr>
          <w:sz w:val="28"/>
          <w:szCs w:val="28"/>
        </w:rPr>
        <w:t>При исследовании плазмы крови животных первой группы (опыт) и второй группы (контроль) установили, что некоторые биохимические п</w:t>
      </w:r>
      <w:r w:rsidRPr="004F074F">
        <w:rPr>
          <w:sz w:val="28"/>
          <w:szCs w:val="28"/>
        </w:rPr>
        <w:t>о</w:t>
      </w:r>
      <w:r w:rsidRPr="004F074F">
        <w:rPr>
          <w:sz w:val="28"/>
          <w:szCs w:val="28"/>
        </w:rPr>
        <w:t>казатели отклоняются от физиологических норм: во всех пробах сниж</w:t>
      </w:r>
      <w:r w:rsidR="00C5147A" w:rsidRPr="004F074F">
        <w:rPr>
          <w:sz w:val="28"/>
          <w:szCs w:val="28"/>
        </w:rPr>
        <w:t>ено содержание кальция (8,0-9,2</w:t>
      </w:r>
      <w:r w:rsidRPr="004F074F">
        <w:rPr>
          <w:sz w:val="28"/>
          <w:szCs w:val="28"/>
        </w:rPr>
        <w:t>мг%), в некоторых - общего белка (61,5-82,1г/л). В некоторых пробах повышено содержание неорганического фосфора (5,0-8,1мг%). Щелочной резерв, белковые фракции (альбумины и глобулины) находились в пределах физиологических норм. Активность ферментов плазмы крови увеличивалась (табл. 3).</w:t>
      </w:r>
    </w:p>
    <w:p w:rsidR="00D31399" w:rsidRDefault="00D31399" w:rsidP="00D31399">
      <w:pPr>
        <w:widowControl w:val="0"/>
        <w:ind w:firstLine="709"/>
        <w:jc w:val="both"/>
        <w:rPr>
          <w:snapToGrid w:val="0"/>
          <w:sz w:val="28"/>
          <w:szCs w:val="28"/>
          <w:lang w:val="en-US"/>
        </w:rPr>
      </w:pPr>
      <w:r w:rsidRPr="004F074F">
        <w:rPr>
          <w:sz w:val="28"/>
          <w:szCs w:val="28"/>
        </w:rPr>
        <w:t>При</w:t>
      </w:r>
      <w:r w:rsidRPr="002A1AE2">
        <w:rPr>
          <w:sz w:val="28"/>
          <w:szCs w:val="28"/>
          <w:lang w:val="en-US"/>
        </w:rPr>
        <w:t xml:space="preserve"> </w:t>
      </w:r>
      <w:r w:rsidRPr="004F074F">
        <w:rPr>
          <w:sz w:val="28"/>
          <w:szCs w:val="28"/>
        </w:rPr>
        <w:t>проведении</w:t>
      </w:r>
      <w:r w:rsidRPr="002A1AE2">
        <w:rPr>
          <w:sz w:val="28"/>
          <w:szCs w:val="28"/>
          <w:lang w:val="en-US"/>
        </w:rPr>
        <w:t xml:space="preserve"> </w:t>
      </w:r>
      <w:r w:rsidRPr="004F074F">
        <w:rPr>
          <w:sz w:val="28"/>
          <w:szCs w:val="28"/>
        </w:rPr>
        <w:t>бактериологических</w:t>
      </w:r>
      <w:r w:rsidRPr="002A1AE2">
        <w:rPr>
          <w:sz w:val="28"/>
          <w:szCs w:val="28"/>
          <w:lang w:val="en-US"/>
        </w:rPr>
        <w:t xml:space="preserve"> </w:t>
      </w:r>
      <w:r w:rsidRPr="004F074F">
        <w:rPr>
          <w:sz w:val="28"/>
          <w:szCs w:val="28"/>
        </w:rPr>
        <w:t>исследований</w:t>
      </w:r>
      <w:r w:rsidRPr="002A1AE2">
        <w:rPr>
          <w:sz w:val="28"/>
          <w:szCs w:val="28"/>
          <w:lang w:val="en-US"/>
        </w:rPr>
        <w:t xml:space="preserve"> </w:t>
      </w:r>
      <w:r w:rsidRPr="004F074F">
        <w:rPr>
          <w:sz w:val="28"/>
          <w:szCs w:val="28"/>
        </w:rPr>
        <w:t>в</w:t>
      </w:r>
      <w:r w:rsidRPr="002A1AE2">
        <w:rPr>
          <w:sz w:val="28"/>
          <w:szCs w:val="28"/>
          <w:lang w:val="en-US"/>
        </w:rPr>
        <w:t xml:space="preserve"> </w:t>
      </w:r>
      <w:r w:rsidRPr="004F074F">
        <w:rPr>
          <w:sz w:val="28"/>
          <w:szCs w:val="28"/>
        </w:rPr>
        <w:t>пробах</w:t>
      </w:r>
      <w:r w:rsidRPr="002A1AE2">
        <w:rPr>
          <w:sz w:val="28"/>
          <w:szCs w:val="28"/>
          <w:lang w:val="en-US"/>
        </w:rPr>
        <w:t xml:space="preserve"> </w:t>
      </w:r>
      <w:r w:rsidRPr="004F074F">
        <w:rPr>
          <w:sz w:val="28"/>
          <w:szCs w:val="28"/>
        </w:rPr>
        <w:t>церв</w:t>
      </w:r>
      <w:r w:rsidRPr="004F074F">
        <w:rPr>
          <w:sz w:val="28"/>
          <w:szCs w:val="28"/>
        </w:rPr>
        <w:t>и</w:t>
      </w:r>
      <w:r w:rsidRPr="004F074F">
        <w:rPr>
          <w:sz w:val="28"/>
          <w:szCs w:val="28"/>
        </w:rPr>
        <w:t>кально</w:t>
      </w:r>
      <w:r w:rsidRPr="002A1AE2">
        <w:rPr>
          <w:sz w:val="28"/>
          <w:szCs w:val="28"/>
          <w:lang w:val="en-US"/>
        </w:rPr>
        <w:t>-</w:t>
      </w:r>
      <w:r w:rsidRPr="004F074F">
        <w:rPr>
          <w:sz w:val="28"/>
          <w:szCs w:val="28"/>
        </w:rPr>
        <w:t>вагинальной</w:t>
      </w:r>
      <w:r w:rsidRPr="002A1AE2">
        <w:rPr>
          <w:sz w:val="28"/>
          <w:szCs w:val="28"/>
          <w:lang w:val="en-US"/>
        </w:rPr>
        <w:t xml:space="preserve"> </w:t>
      </w:r>
      <w:r w:rsidRPr="004F074F">
        <w:rPr>
          <w:sz w:val="28"/>
          <w:szCs w:val="28"/>
        </w:rPr>
        <w:t>слизи</w:t>
      </w:r>
      <w:r w:rsidRPr="002A1AE2">
        <w:rPr>
          <w:sz w:val="28"/>
          <w:szCs w:val="28"/>
          <w:lang w:val="en-US"/>
        </w:rPr>
        <w:t xml:space="preserve"> </w:t>
      </w:r>
      <w:r w:rsidRPr="004F074F">
        <w:rPr>
          <w:sz w:val="28"/>
          <w:szCs w:val="28"/>
        </w:rPr>
        <w:t>коров</w:t>
      </w:r>
      <w:r w:rsidRPr="002A1AE2">
        <w:rPr>
          <w:sz w:val="28"/>
          <w:szCs w:val="28"/>
          <w:lang w:val="en-US"/>
        </w:rPr>
        <w:t xml:space="preserve">, </w:t>
      </w:r>
      <w:r w:rsidRPr="004F074F">
        <w:rPr>
          <w:sz w:val="28"/>
          <w:szCs w:val="28"/>
        </w:rPr>
        <w:t>больных</w:t>
      </w:r>
      <w:r w:rsidRPr="002A1AE2">
        <w:rPr>
          <w:sz w:val="28"/>
          <w:szCs w:val="28"/>
          <w:lang w:val="en-US"/>
        </w:rPr>
        <w:t xml:space="preserve"> </w:t>
      </w:r>
      <w:r w:rsidRPr="004F074F">
        <w:rPr>
          <w:sz w:val="28"/>
          <w:szCs w:val="28"/>
        </w:rPr>
        <w:t>эндометритом</w:t>
      </w:r>
      <w:r w:rsidRPr="002A1AE2">
        <w:rPr>
          <w:sz w:val="28"/>
          <w:szCs w:val="28"/>
          <w:lang w:val="en-US"/>
        </w:rPr>
        <w:t xml:space="preserve">, </w:t>
      </w:r>
      <w:r w:rsidRPr="004F074F">
        <w:rPr>
          <w:sz w:val="28"/>
          <w:szCs w:val="28"/>
        </w:rPr>
        <w:t>были</w:t>
      </w:r>
      <w:r w:rsidRPr="002A1AE2">
        <w:rPr>
          <w:sz w:val="28"/>
          <w:szCs w:val="28"/>
          <w:lang w:val="en-US"/>
        </w:rPr>
        <w:t xml:space="preserve"> </w:t>
      </w:r>
      <w:r w:rsidRPr="004F074F">
        <w:rPr>
          <w:sz w:val="28"/>
          <w:szCs w:val="28"/>
        </w:rPr>
        <w:t>обнаруж</w:t>
      </w:r>
      <w:r w:rsidRPr="004F074F">
        <w:rPr>
          <w:sz w:val="28"/>
          <w:szCs w:val="28"/>
        </w:rPr>
        <w:t>е</w:t>
      </w:r>
      <w:r w:rsidRPr="004F074F">
        <w:rPr>
          <w:sz w:val="28"/>
          <w:szCs w:val="28"/>
        </w:rPr>
        <w:t>ны</w:t>
      </w:r>
      <w:r w:rsidRPr="002A1AE2">
        <w:rPr>
          <w:sz w:val="28"/>
          <w:szCs w:val="28"/>
          <w:lang w:val="en-US"/>
        </w:rPr>
        <w:t xml:space="preserve"> </w:t>
      </w:r>
      <w:r w:rsidRPr="004F074F">
        <w:rPr>
          <w:sz w:val="28"/>
          <w:szCs w:val="28"/>
        </w:rPr>
        <w:t>следующие</w:t>
      </w:r>
      <w:r w:rsidRPr="002A1AE2">
        <w:rPr>
          <w:sz w:val="28"/>
          <w:szCs w:val="28"/>
          <w:lang w:val="en-US"/>
        </w:rPr>
        <w:t xml:space="preserve"> </w:t>
      </w:r>
      <w:r w:rsidRPr="004F074F">
        <w:rPr>
          <w:sz w:val="28"/>
          <w:szCs w:val="28"/>
        </w:rPr>
        <w:t>микроорганизмы</w:t>
      </w:r>
      <w:r w:rsidRPr="002A1AE2">
        <w:rPr>
          <w:sz w:val="28"/>
          <w:szCs w:val="28"/>
          <w:lang w:val="en-US"/>
        </w:rPr>
        <w:t xml:space="preserve">: </w:t>
      </w:r>
      <w:r w:rsidRPr="004F074F">
        <w:rPr>
          <w:snapToGrid w:val="0"/>
          <w:sz w:val="28"/>
          <w:szCs w:val="28"/>
          <w:lang w:val="en-US"/>
        </w:rPr>
        <w:t>E</w:t>
      </w:r>
      <w:r w:rsidRPr="002A1AE2">
        <w:rPr>
          <w:snapToGrid w:val="0"/>
          <w:sz w:val="28"/>
          <w:szCs w:val="28"/>
          <w:lang w:val="en-US"/>
        </w:rPr>
        <w:t xml:space="preserve">. </w:t>
      </w:r>
      <w:r w:rsidRPr="004F074F">
        <w:rPr>
          <w:snapToGrid w:val="0"/>
          <w:sz w:val="28"/>
          <w:szCs w:val="28"/>
          <w:lang w:val="en-US"/>
        </w:rPr>
        <w:t>coli</w:t>
      </w:r>
      <w:r w:rsidRPr="002A1AE2">
        <w:rPr>
          <w:snapToGrid w:val="0"/>
          <w:sz w:val="28"/>
          <w:szCs w:val="28"/>
          <w:lang w:val="en-US"/>
        </w:rPr>
        <w:t>,</w:t>
      </w:r>
      <w:r w:rsidRPr="002A1AE2">
        <w:rPr>
          <w:sz w:val="28"/>
          <w:szCs w:val="28"/>
          <w:lang w:val="en-US"/>
        </w:rPr>
        <w:t xml:space="preserve"> </w:t>
      </w:r>
      <w:r w:rsidRPr="004F074F">
        <w:rPr>
          <w:sz w:val="28"/>
          <w:szCs w:val="28"/>
          <w:lang w:val="en-US"/>
        </w:rPr>
        <w:t>Staphylococcus</w:t>
      </w:r>
      <w:r w:rsidRPr="002A1AE2">
        <w:rPr>
          <w:sz w:val="28"/>
          <w:szCs w:val="28"/>
          <w:lang w:val="en-US"/>
        </w:rPr>
        <w:t xml:space="preserve"> </w:t>
      </w:r>
      <w:r w:rsidRPr="004F074F">
        <w:rPr>
          <w:sz w:val="28"/>
          <w:szCs w:val="28"/>
          <w:lang w:val="en-US"/>
        </w:rPr>
        <w:t>aureus</w:t>
      </w:r>
      <w:r w:rsidRPr="002A1AE2">
        <w:rPr>
          <w:sz w:val="28"/>
          <w:szCs w:val="28"/>
          <w:lang w:val="en-US"/>
        </w:rPr>
        <w:t xml:space="preserve">, </w:t>
      </w:r>
      <w:r w:rsidRPr="004F074F">
        <w:rPr>
          <w:sz w:val="28"/>
          <w:szCs w:val="28"/>
          <w:lang w:val="en-US"/>
        </w:rPr>
        <w:t>albus</w:t>
      </w:r>
      <w:r w:rsidRPr="002A1AE2">
        <w:rPr>
          <w:snapToGrid w:val="0"/>
          <w:sz w:val="28"/>
          <w:szCs w:val="28"/>
          <w:lang w:val="en-US"/>
        </w:rPr>
        <w:t xml:space="preserve">; </w:t>
      </w:r>
      <w:r w:rsidRPr="004F074F">
        <w:rPr>
          <w:snapToGrid w:val="0"/>
          <w:sz w:val="28"/>
          <w:szCs w:val="28"/>
          <w:lang w:val="en-US"/>
        </w:rPr>
        <w:t>Pr</w:t>
      </w:r>
      <w:r w:rsidRPr="004F074F">
        <w:rPr>
          <w:snapToGrid w:val="0"/>
          <w:sz w:val="28"/>
          <w:szCs w:val="28"/>
          <w:lang w:val="en-US"/>
        </w:rPr>
        <w:t>o</w:t>
      </w:r>
      <w:r w:rsidRPr="004F074F">
        <w:rPr>
          <w:snapToGrid w:val="0"/>
          <w:sz w:val="28"/>
          <w:szCs w:val="28"/>
          <w:lang w:val="en-US"/>
        </w:rPr>
        <w:t>teus</w:t>
      </w:r>
      <w:r w:rsidRPr="002A1AE2">
        <w:rPr>
          <w:snapToGrid w:val="0"/>
          <w:sz w:val="28"/>
          <w:szCs w:val="28"/>
          <w:lang w:val="en-US"/>
        </w:rPr>
        <w:t xml:space="preserve"> </w:t>
      </w:r>
      <w:r w:rsidRPr="004F074F">
        <w:rPr>
          <w:snapToGrid w:val="0"/>
          <w:sz w:val="28"/>
          <w:szCs w:val="28"/>
          <w:lang w:val="en-US"/>
        </w:rPr>
        <w:t>vulgaris</w:t>
      </w:r>
      <w:r w:rsidRPr="002A1AE2">
        <w:rPr>
          <w:snapToGrid w:val="0"/>
          <w:sz w:val="28"/>
          <w:szCs w:val="28"/>
          <w:lang w:val="en-US"/>
        </w:rPr>
        <w:t xml:space="preserve">, </w:t>
      </w:r>
      <w:r w:rsidRPr="004F074F">
        <w:rPr>
          <w:snapToGrid w:val="0"/>
          <w:sz w:val="28"/>
          <w:szCs w:val="28"/>
        </w:rPr>
        <w:t>ассоциации</w:t>
      </w:r>
      <w:r w:rsidRPr="002A1AE2">
        <w:rPr>
          <w:snapToGrid w:val="0"/>
          <w:sz w:val="28"/>
          <w:szCs w:val="28"/>
          <w:lang w:val="en-US"/>
        </w:rPr>
        <w:t xml:space="preserve"> </w:t>
      </w:r>
      <w:r w:rsidRPr="004F074F">
        <w:rPr>
          <w:snapToGrid w:val="0"/>
          <w:sz w:val="28"/>
          <w:szCs w:val="28"/>
        </w:rPr>
        <w:t>энтеробактерий</w:t>
      </w:r>
      <w:r w:rsidRPr="002A1AE2">
        <w:rPr>
          <w:snapToGrid w:val="0"/>
          <w:sz w:val="28"/>
          <w:szCs w:val="28"/>
          <w:lang w:val="en-US"/>
        </w:rPr>
        <w:t xml:space="preserve"> (</w:t>
      </w:r>
      <w:r w:rsidRPr="004F074F">
        <w:rPr>
          <w:snapToGrid w:val="0"/>
          <w:sz w:val="28"/>
          <w:szCs w:val="28"/>
          <w:lang w:val="en-US"/>
        </w:rPr>
        <w:t>Proteus</w:t>
      </w:r>
      <w:r w:rsidRPr="002A1AE2">
        <w:rPr>
          <w:snapToGrid w:val="0"/>
          <w:sz w:val="28"/>
          <w:szCs w:val="28"/>
          <w:lang w:val="en-US"/>
        </w:rPr>
        <w:t xml:space="preserve"> </w:t>
      </w:r>
      <w:r w:rsidRPr="004F074F">
        <w:rPr>
          <w:snapToGrid w:val="0"/>
          <w:sz w:val="28"/>
          <w:szCs w:val="28"/>
          <w:lang w:val="en-US"/>
        </w:rPr>
        <w:t>vulgaris</w:t>
      </w:r>
      <w:r w:rsidRPr="002A1AE2">
        <w:rPr>
          <w:snapToGrid w:val="0"/>
          <w:sz w:val="28"/>
          <w:szCs w:val="28"/>
          <w:lang w:val="en-US"/>
        </w:rPr>
        <w:t>,</w:t>
      </w:r>
      <w:r w:rsidRPr="002A1AE2">
        <w:rPr>
          <w:sz w:val="28"/>
          <w:szCs w:val="28"/>
          <w:lang w:val="en-US"/>
        </w:rPr>
        <w:t xml:space="preserve"> </w:t>
      </w:r>
      <w:r w:rsidRPr="004F074F">
        <w:rPr>
          <w:sz w:val="28"/>
          <w:szCs w:val="28"/>
          <w:lang w:val="de-DE"/>
        </w:rPr>
        <w:t>mirabilis</w:t>
      </w:r>
      <w:r w:rsidRPr="002A1AE2">
        <w:rPr>
          <w:sz w:val="28"/>
          <w:szCs w:val="28"/>
          <w:lang w:val="en-US"/>
        </w:rPr>
        <w:t>;</w:t>
      </w:r>
      <w:r w:rsidRPr="002A1AE2">
        <w:rPr>
          <w:snapToGrid w:val="0"/>
          <w:sz w:val="28"/>
          <w:szCs w:val="28"/>
          <w:lang w:val="en-US"/>
        </w:rPr>
        <w:t xml:space="preserve"> </w:t>
      </w:r>
      <w:r w:rsidRPr="004F074F">
        <w:rPr>
          <w:sz w:val="28"/>
          <w:szCs w:val="28"/>
          <w:lang w:val="en-US"/>
        </w:rPr>
        <w:t>Shi</w:t>
      </w:r>
      <w:r w:rsidRPr="004F074F">
        <w:rPr>
          <w:sz w:val="28"/>
          <w:szCs w:val="28"/>
          <w:lang w:val="en-US"/>
        </w:rPr>
        <w:t>g</w:t>
      </w:r>
      <w:r w:rsidRPr="004F074F">
        <w:rPr>
          <w:sz w:val="28"/>
          <w:szCs w:val="28"/>
          <w:lang w:val="en-US"/>
        </w:rPr>
        <w:t>ella</w:t>
      </w:r>
      <w:r w:rsidRPr="002A1AE2">
        <w:rPr>
          <w:sz w:val="28"/>
          <w:szCs w:val="28"/>
          <w:lang w:val="en-US"/>
        </w:rPr>
        <w:t xml:space="preserve"> </w:t>
      </w:r>
      <w:r w:rsidRPr="004F074F">
        <w:rPr>
          <w:sz w:val="28"/>
          <w:szCs w:val="28"/>
          <w:lang w:val="en-US"/>
        </w:rPr>
        <w:t>species</w:t>
      </w:r>
      <w:r w:rsidRPr="002A1AE2">
        <w:rPr>
          <w:sz w:val="28"/>
          <w:szCs w:val="28"/>
          <w:lang w:val="en-US"/>
        </w:rPr>
        <w:t>,</w:t>
      </w:r>
      <w:r w:rsidRPr="002A1AE2">
        <w:rPr>
          <w:snapToGrid w:val="0"/>
          <w:sz w:val="28"/>
          <w:szCs w:val="28"/>
          <w:lang w:val="en-US"/>
        </w:rPr>
        <w:t xml:space="preserve"> </w:t>
      </w:r>
      <w:r w:rsidRPr="004F074F">
        <w:rPr>
          <w:sz w:val="28"/>
          <w:szCs w:val="28"/>
          <w:lang w:val="en-US"/>
        </w:rPr>
        <w:t>flexneri</w:t>
      </w:r>
      <w:r w:rsidRPr="002A1AE2">
        <w:rPr>
          <w:sz w:val="28"/>
          <w:szCs w:val="28"/>
          <w:lang w:val="en-US"/>
        </w:rPr>
        <w:t xml:space="preserve">; </w:t>
      </w:r>
      <w:r w:rsidRPr="004F074F">
        <w:rPr>
          <w:sz w:val="28"/>
          <w:szCs w:val="28"/>
          <w:lang w:val="en-US"/>
        </w:rPr>
        <w:t>Klebsiella</w:t>
      </w:r>
      <w:r w:rsidRPr="002A1AE2">
        <w:rPr>
          <w:sz w:val="28"/>
          <w:szCs w:val="28"/>
          <w:lang w:val="en-US"/>
        </w:rPr>
        <w:t xml:space="preserve"> </w:t>
      </w:r>
      <w:r w:rsidRPr="004F074F">
        <w:rPr>
          <w:sz w:val="28"/>
          <w:szCs w:val="28"/>
          <w:lang w:val="en-US"/>
        </w:rPr>
        <w:t>rhinoscleromatis</w:t>
      </w:r>
      <w:r w:rsidRPr="002A1AE2">
        <w:rPr>
          <w:sz w:val="28"/>
          <w:szCs w:val="28"/>
          <w:lang w:val="en-US"/>
        </w:rPr>
        <w:t xml:space="preserve">, </w:t>
      </w:r>
      <w:r w:rsidRPr="004F074F">
        <w:rPr>
          <w:sz w:val="28"/>
          <w:szCs w:val="28"/>
        </w:rPr>
        <w:t>Е</w:t>
      </w:r>
      <w:r w:rsidRPr="004F074F">
        <w:rPr>
          <w:sz w:val="28"/>
          <w:szCs w:val="28"/>
          <w:lang w:val="en-US"/>
        </w:rPr>
        <w:t>nterobacter</w:t>
      </w:r>
      <w:r w:rsidRPr="002A1AE2">
        <w:rPr>
          <w:sz w:val="28"/>
          <w:szCs w:val="28"/>
          <w:lang w:val="en-US"/>
        </w:rPr>
        <w:t xml:space="preserve"> </w:t>
      </w:r>
      <w:r w:rsidRPr="004F074F">
        <w:rPr>
          <w:sz w:val="28"/>
          <w:szCs w:val="28"/>
          <w:lang w:val="en-US"/>
        </w:rPr>
        <w:t>cloacea</w:t>
      </w:r>
      <w:r w:rsidRPr="002A1AE2">
        <w:rPr>
          <w:sz w:val="28"/>
          <w:szCs w:val="28"/>
          <w:lang w:val="en-US"/>
        </w:rPr>
        <w:t xml:space="preserve">, </w:t>
      </w:r>
      <w:r w:rsidRPr="004F074F">
        <w:rPr>
          <w:sz w:val="28"/>
          <w:szCs w:val="28"/>
          <w:lang w:val="en-US"/>
        </w:rPr>
        <w:t>Citr</w:t>
      </w:r>
      <w:r w:rsidRPr="004F074F">
        <w:rPr>
          <w:sz w:val="28"/>
          <w:szCs w:val="28"/>
          <w:lang w:val="en-US"/>
        </w:rPr>
        <w:t>o</w:t>
      </w:r>
      <w:r w:rsidRPr="004F074F">
        <w:rPr>
          <w:sz w:val="28"/>
          <w:szCs w:val="28"/>
          <w:lang w:val="en-US"/>
        </w:rPr>
        <w:t>bakter</w:t>
      </w:r>
      <w:r w:rsidRPr="002A1AE2">
        <w:rPr>
          <w:sz w:val="28"/>
          <w:szCs w:val="28"/>
          <w:lang w:val="en-US"/>
        </w:rPr>
        <w:t xml:space="preserve"> </w:t>
      </w:r>
      <w:r w:rsidRPr="004F074F">
        <w:rPr>
          <w:sz w:val="28"/>
          <w:szCs w:val="28"/>
          <w:lang w:val="en-US"/>
        </w:rPr>
        <w:t>freundii</w:t>
      </w:r>
      <w:r w:rsidRPr="002A1AE2">
        <w:rPr>
          <w:snapToGrid w:val="0"/>
          <w:sz w:val="28"/>
          <w:szCs w:val="28"/>
          <w:lang w:val="en-US"/>
        </w:rPr>
        <w:t xml:space="preserve">) </w:t>
      </w:r>
      <w:r w:rsidRPr="004F074F">
        <w:rPr>
          <w:snapToGrid w:val="0"/>
          <w:sz w:val="28"/>
          <w:szCs w:val="28"/>
        </w:rPr>
        <w:t>и</w:t>
      </w:r>
      <w:r w:rsidRPr="002A1AE2">
        <w:rPr>
          <w:snapToGrid w:val="0"/>
          <w:sz w:val="28"/>
          <w:szCs w:val="28"/>
          <w:lang w:val="en-US"/>
        </w:rPr>
        <w:t xml:space="preserve"> </w:t>
      </w:r>
      <w:r w:rsidRPr="004F074F">
        <w:rPr>
          <w:snapToGrid w:val="0"/>
          <w:sz w:val="28"/>
          <w:szCs w:val="28"/>
        </w:rPr>
        <w:t>плесневые</w:t>
      </w:r>
      <w:r w:rsidRPr="002A1AE2">
        <w:rPr>
          <w:snapToGrid w:val="0"/>
          <w:sz w:val="28"/>
          <w:szCs w:val="28"/>
          <w:lang w:val="en-US"/>
        </w:rPr>
        <w:t xml:space="preserve"> </w:t>
      </w:r>
      <w:r w:rsidRPr="004F074F">
        <w:rPr>
          <w:snapToGrid w:val="0"/>
          <w:sz w:val="28"/>
          <w:szCs w:val="28"/>
        </w:rPr>
        <w:t>грибы</w:t>
      </w:r>
      <w:r w:rsidRPr="002A1AE2">
        <w:rPr>
          <w:snapToGrid w:val="0"/>
          <w:sz w:val="28"/>
          <w:szCs w:val="28"/>
          <w:lang w:val="en-US"/>
        </w:rPr>
        <w:t>.</w:t>
      </w:r>
    </w:p>
    <w:p w:rsidR="00D31399" w:rsidRPr="00B13C70" w:rsidRDefault="00D31399" w:rsidP="00D31399">
      <w:pPr>
        <w:widowControl w:val="0"/>
        <w:ind w:firstLine="709"/>
        <w:jc w:val="both"/>
        <w:rPr>
          <w:snapToGrid w:val="0"/>
          <w:sz w:val="28"/>
          <w:szCs w:val="28"/>
        </w:rPr>
      </w:pPr>
      <w:r w:rsidRPr="004F074F">
        <w:rPr>
          <w:snapToGrid w:val="0"/>
          <w:sz w:val="28"/>
          <w:szCs w:val="28"/>
        </w:rPr>
        <w:t>Во время проведения лечения состояние животных оценивалось как удовлетворительное, побочных явлений не выявлено. В ходе эксперимента наблюдалась положительная динамика течения болезни.</w:t>
      </w:r>
    </w:p>
    <w:p w:rsidR="002A1AE2" w:rsidRDefault="00D31399" w:rsidP="00D31399">
      <w:pPr>
        <w:widowControl w:val="0"/>
        <w:ind w:firstLine="709"/>
        <w:jc w:val="both"/>
        <w:rPr>
          <w:snapToGrid w:val="0"/>
          <w:sz w:val="28"/>
          <w:szCs w:val="28"/>
          <w:lang w:val="en-US"/>
        </w:rPr>
      </w:pPr>
      <w:r w:rsidRPr="004F074F">
        <w:rPr>
          <w:snapToGrid w:val="0"/>
          <w:sz w:val="28"/>
          <w:szCs w:val="28"/>
        </w:rPr>
        <w:t>У животных первой группы (опыт) исчезновение клинических пр</w:t>
      </w:r>
      <w:r w:rsidRPr="004F074F">
        <w:rPr>
          <w:snapToGrid w:val="0"/>
          <w:sz w:val="28"/>
          <w:szCs w:val="28"/>
        </w:rPr>
        <w:t>и</w:t>
      </w:r>
      <w:r w:rsidRPr="004F074F">
        <w:rPr>
          <w:snapToGrid w:val="0"/>
          <w:sz w:val="28"/>
          <w:szCs w:val="28"/>
        </w:rPr>
        <w:t>знаков эндометрита происходило к концу курса лечения, а двум коровам второй группы (контроль) был проведен повторный курс лечения. Средняя продолжительность лечения коров первой группы (опыт) составила 12 дней, контрольной – 16 дней. Три коровы первой группы (опыт) были пл</w:t>
      </w:r>
      <w:r w:rsidRPr="004F074F">
        <w:rPr>
          <w:snapToGrid w:val="0"/>
          <w:sz w:val="28"/>
          <w:szCs w:val="28"/>
        </w:rPr>
        <w:t>о</w:t>
      </w:r>
      <w:r w:rsidRPr="004F074F">
        <w:rPr>
          <w:snapToGrid w:val="0"/>
          <w:sz w:val="28"/>
          <w:szCs w:val="28"/>
        </w:rPr>
        <w:t>дотворно осеменены во вторую охоту, одна – в третью и одна в пятую. Во второй группе (контроль) также все коровы были осеменены плодотворно: две – во вторую охоту и три – в пятую.</w:t>
      </w:r>
    </w:p>
    <w:p w:rsidR="00174C01" w:rsidRPr="004F074F" w:rsidRDefault="00174C01" w:rsidP="00174C01">
      <w:pPr>
        <w:widowControl w:val="0"/>
        <w:ind w:firstLine="709"/>
        <w:jc w:val="both"/>
        <w:rPr>
          <w:snapToGrid w:val="0"/>
          <w:sz w:val="28"/>
          <w:szCs w:val="28"/>
        </w:rPr>
      </w:pPr>
      <w:r w:rsidRPr="004F074F">
        <w:rPr>
          <w:snapToGrid w:val="0"/>
          <w:sz w:val="28"/>
          <w:szCs w:val="28"/>
        </w:rPr>
        <w:t>Средняя продолжительность бесплодия в первой группе коров (опыт) составила 53,6 дня, в то время как во второй (контроль) – 87,3 дней (табл. 4).</w:t>
      </w:r>
    </w:p>
    <w:p w:rsidR="00C83DAE" w:rsidRPr="004F074F" w:rsidRDefault="00C83DAE" w:rsidP="00581E7A">
      <w:pPr>
        <w:jc w:val="right"/>
        <w:rPr>
          <w:sz w:val="28"/>
          <w:szCs w:val="28"/>
        </w:rPr>
      </w:pPr>
      <w:r w:rsidRPr="004F074F">
        <w:rPr>
          <w:sz w:val="28"/>
          <w:szCs w:val="28"/>
        </w:rPr>
        <w:t>Таблица 3</w:t>
      </w:r>
    </w:p>
    <w:p w:rsidR="00C83DAE" w:rsidRPr="004F074F" w:rsidRDefault="00C83DAE" w:rsidP="00ED6102">
      <w:pPr>
        <w:jc w:val="center"/>
        <w:rPr>
          <w:sz w:val="28"/>
          <w:szCs w:val="28"/>
        </w:rPr>
      </w:pPr>
      <w:r w:rsidRPr="004F074F">
        <w:rPr>
          <w:sz w:val="28"/>
          <w:szCs w:val="28"/>
        </w:rPr>
        <w:t>Биохимические показатели плазмы крови коров при эндометрите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268"/>
        <w:gridCol w:w="1912"/>
      </w:tblGrid>
      <w:tr w:rsidR="00C83DAE" w:rsidRPr="004F074F" w:rsidTr="00174C01">
        <w:trPr>
          <w:trHeight w:val="285"/>
        </w:trPr>
        <w:tc>
          <w:tcPr>
            <w:tcW w:w="4928" w:type="dxa"/>
            <w:vMerge w:val="restart"/>
            <w:tcBorders>
              <w:left w:val="nil"/>
            </w:tcBorders>
            <w:vAlign w:val="center"/>
          </w:tcPr>
          <w:p w:rsidR="00C83DAE" w:rsidRPr="004F074F" w:rsidRDefault="00C83DAE" w:rsidP="004147BD">
            <w:pPr>
              <w:jc w:val="center"/>
              <w:rPr>
                <w:sz w:val="28"/>
                <w:szCs w:val="28"/>
              </w:rPr>
            </w:pPr>
            <w:r w:rsidRPr="004F074F">
              <w:rPr>
                <w:sz w:val="28"/>
                <w:szCs w:val="28"/>
              </w:rPr>
              <w:t>Показатели</w:t>
            </w:r>
          </w:p>
        </w:tc>
        <w:tc>
          <w:tcPr>
            <w:tcW w:w="4180" w:type="dxa"/>
            <w:gridSpan w:val="2"/>
            <w:tcBorders>
              <w:bottom w:val="single" w:sz="4" w:space="0" w:color="auto"/>
              <w:right w:val="nil"/>
            </w:tcBorders>
            <w:vAlign w:val="center"/>
          </w:tcPr>
          <w:p w:rsidR="00C83DAE" w:rsidRPr="004F074F" w:rsidRDefault="00C83DAE" w:rsidP="004147BD">
            <w:pPr>
              <w:jc w:val="center"/>
              <w:rPr>
                <w:sz w:val="28"/>
                <w:szCs w:val="28"/>
              </w:rPr>
            </w:pPr>
            <w:r w:rsidRPr="004F074F">
              <w:rPr>
                <w:sz w:val="28"/>
                <w:szCs w:val="28"/>
              </w:rPr>
              <w:t>Результаты исследования</w:t>
            </w:r>
          </w:p>
        </w:tc>
      </w:tr>
      <w:tr w:rsidR="00C83DAE" w:rsidRPr="004F074F" w:rsidTr="00174C01">
        <w:trPr>
          <w:trHeight w:val="255"/>
        </w:trPr>
        <w:tc>
          <w:tcPr>
            <w:tcW w:w="4928" w:type="dxa"/>
            <w:vMerge/>
            <w:tcBorders>
              <w:left w:val="nil"/>
            </w:tcBorders>
          </w:tcPr>
          <w:p w:rsidR="00C83DAE" w:rsidRPr="004F074F" w:rsidRDefault="00C83DAE" w:rsidP="004147BD">
            <w:pPr>
              <w:jc w:val="both"/>
              <w:rPr>
                <w:sz w:val="28"/>
                <w:szCs w:val="28"/>
              </w:rPr>
            </w:pPr>
          </w:p>
        </w:tc>
        <w:tc>
          <w:tcPr>
            <w:tcW w:w="2268" w:type="dxa"/>
            <w:tcBorders>
              <w:top w:val="single" w:sz="4" w:space="0" w:color="auto"/>
            </w:tcBorders>
          </w:tcPr>
          <w:p w:rsidR="00C83DAE" w:rsidRPr="004F074F" w:rsidRDefault="00C83DAE" w:rsidP="004147BD">
            <w:pPr>
              <w:jc w:val="center"/>
              <w:rPr>
                <w:sz w:val="28"/>
                <w:szCs w:val="28"/>
              </w:rPr>
            </w:pPr>
            <w:r w:rsidRPr="004F074F">
              <w:rPr>
                <w:sz w:val="28"/>
                <w:szCs w:val="28"/>
              </w:rPr>
              <w:t>первое</w:t>
            </w:r>
          </w:p>
        </w:tc>
        <w:tc>
          <w:tcPr>
            <w:tcW w:w="1912" w:type="dxa"/>
            <w:tcBorders>
              <w:top w:val="single" w:sz="4" w:space="0" w:color="auto"/>
              <w:right w:val="nil"/>
            </w:tcBorders>
          </w:tcPr>
          <w:p w:rsidR="00C83DAE" w:rsidRPr="004F074F" w:rsidRDefault="00C83DAE" w:rsidP="004147BD">
            <w:pPr>
              <w:jc w:val="center"/>
              <w:rPr>
                <w:sz w:val="28"/>
                <w:szCs w:val="28"/>
              </w:rPr>
            </w:pPr>
            <w:r w:rsidRPr="004F074F">
              <w:rPr>
                <w:sz w:val="28"/>
                <w:szCs w:val="28"/>
              </w:rPr>
              <w:t>второе</w:t>
            </w:r>
          </w:p>
        </w:tc>
      </w:tr>
      <w:tr w:rsidR="00C83DAE" w:rsidRPr="004F074F" w:rsidTr="00174C01">
        <w:tc>
          <w:tcPr>
            <w:tcW w:w="9108" w:type="dxa"/>
            <w:gridSpan w:val="3"/>
            <w:tcBorders>
              <w:left w:val="nil"/>
              <w:right w:val="nil"/>
            </w:tcBorders>
          </w:tcPr>
          <w:p w:rsidR="00C83DAE" w:rsidRPr="004F074F" w:rsidRDefault="00C83DAE" w:rsidP="004147BD">
            <w:pPr>
              <w:jc w:val="center"/>
              <w:rPr>
                <w:sz w:val="28"/>
                <w:szCs w:val="28"/>
              </w:rPr>
            </w:pPr>
            <w:r w:rsidRPr="004F074F">
              <w:rPr>
                <w:sz w:val="28"/>
                <w:szCs w:val="28"/>
              </w:rPr>
              <w:t xml:space="preserve">Первая группа коров (опыт) </w:t>
            </w:r>
            <w:r w:rsidRPr="004F074F">
              <w:rPr>
                <w:sz w:val="28"/>
                <w:szCs w:val="28"/>
                <w:lang w:val="en-US"/>
              </w:rPr>
              <w:t>n</w:t>
            </w:r>
            <w:r w:rsidRPr="004F074F">
              <w:rPr>
                <w:sz w:val="28"/>
                <w:szCs w:val="28"/>
              </w:rPr>
              <w:t>=5</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Общий белок, г/л</w:t>
            </w:r>
          </w:p>
        </w:tc>
        <w:tc>
          <w:tcPr>
            <w:tcW w:w="2268" w:type="dxa"/>
          </w:tcPr>
          <w:p w:rsidR="00C83DAE" w:rsidRPr="004F074F" w:rsidRDefault="00C83DAE" w:rsidP="004147BD">
            <w:pPr>
              <w:jc w:val="center"/>
              <w:rPr>
                <w:sz w:val="28"/>
                <w:szCs w:val="28"/>
              </w:rPr>
            </w:pPr>
            <w:r w:rsidRPr="004F074F">
              <w:rPr>
                <w:sz w:val="28"/>
                <w:szCs w:val="28"/>
              </w:rPr>
              <w:t>72,2</w:t>
            </w:r>
          </w:p>
        </w:tc>
        <w:tc>
          <w:tcPr>
            <w:tcW w:w="1912" w:type="dxa"/>
            <w:tcBorders>
              <w:right w:val="nil"/>
            </w:tcBorders>
          </w:tcPr>
          <w:p w:rsidR="00C83DAE" w:rsidRPr="004F074F" w:rsidRDefault="00C83DAE" w:rsidP="004147BD">
            <w:pPr>
              <w:jc w:val="center"/>
              <w:rPr>
                <w:sz w:val="28"/>
                <w:szCs w:val="28"/>
              </w:rPr>
            </w:pPr>
            <w:r w:rsidRPr="004F074F">
              <w:rPr>
                <w:sz w:val="28"/>
                <w:szCs w:val="28"/>
              </w:rPr>
              <w:t>67,0</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Кальций, мг%</w:t>
            </w:r>
          </w:p>
        </w:tc>
        <w:tc>
          <w:tcPr>
            <w:tcW w:w="2268" w:type="dxa"/>
          </w:tcPr>
          <w:p w:rsidR="00C83DAE" w:rsidRPr="004F074F" w:rsidRDefault="00C83DAE" w:rsidP="004147BD">
            <w:pPr>
              <w:jc w:val="center"/>
              <w:rPr>
                <w:sz w:val="28"/>
                <w:szCs w:val="28"/>
              </w:rPr>
            </w:pPr>
            <w:r w:rsidRPr="004F074F">
              <w:rPr>
                <w:sz w:val="28"/>
                <w:szCs w:val="28"/>
              </w:rPr>
              <w:t>8,56</w:t>
            </w:r>
          </w:p>
        </w:tc>
        <w:tc>
          <w:tcPr>
            <w:tcW w:w="1912" w:type="dxa"/>
            <w:tcBorders>
              <w:right w:val="nil"/>
            </w:tcBorders>
          </w:tcPr>
          <w:p w:rsidR="00C83DAE" w:rsidRPr="004F074F" w:rsidRDefault="00C83DAE" w:rsidP="004147BD">
            <w:pPr>
              <w:jc w:val="center"/>
              <w:rPr>
                <w:sz w:val="28"/>
                <w:szCs w:val="28"/>
              </w:rPr>
            </w:pPr>
            <w:r w:rsidRPr="004F074F">
              <w:rPr>
                <w:sz w:val="28"/>
                <w:szCs w:val="28"/>
              </w:rPr>
              <w:t>8,70</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Неорганический фосфор, мг%</w:t>
            </w:r>
          </w:p>
        </w:tc>
        <w:tc>
          <w:tcPr>
            <w:tcW w:w="2268" w:type="dxa"/>
          </w:tcPr>
          <w:p w:rsidR="00C83DAE" w:rsidRPr="004F074F" w:rsidRDefault="00C83DAE" w:rsidP="004147BD">
            <w:pPr>
              <w:jc w:val="center"/>
              <w:rPr>
                <w:sz w:val="28"/>
                <w:szCs w:val="28"/>
              </w:rPr>
            </w:pPr>
            <w:r w:rsidRPr="004F074F">
              <w:rPr>
                <w:sz w:val="28"/>
                <w:szCs w:val="28"/>
              </w:rPr>
              <w:t>6,46</w:t>
            </w:r>
          </w:p>
        </w:tc>
        <w:tc>
          <w:tcPr>
            <w:tcW w:w="1912" w:type="dxa"/>
            <w:tcBorders>
              <w:right w:val="nil"/>
            </w:tcBorders>
          </w:tcPr>
          <w:p w:rsidR="00C83DAE" w:rsidRPr="004F074F" w:rsidRDefault="00C83DAE" w:rsidP="004147BD">
            <w:pPr>
              <w:jc w:val="center"/>
              <w:rPr>
                <w:sz w:val="28"/>
                <w:szCs w:val="28"/>
              </w:rPr>
            </w:pPr>
            <w:r w:rsidRPr="004F074F">
              <w:rPr>
                <w:sz w:val="28"/>
                <w:szCs w:val="28"/>
              </w:rPr>
              <w:t>7,63</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Щелочной резерв, об% СО</w:t>
            </w:r>
            <w:r w:rsidRPr="004F074F">
              <w:rPr>
                <w:sz w:val="28"/>
                <w:szCs w:val="28"/>
                <w:vertAlign w:val="subscript"/>
              </w:rPr>
              <w:t>2</w:t>
            </w:r>
          </w:p>
        </w:tc>
        <w:tc>
          <w:tcPr>
            <w:tcW w:w="2268" w:type="dxa"/>
          </w:tcPr>
          <w:p w:rsidR="00C83DAE" w:rsidRPr="004F074F" w:rsidRDefault="00C83DAE" w:rsidP="004147BD">
            <w:pPr>
              <w:jc w:val="center"/>
              <w:rPr>
                <w:sz w:val="28"/>
                <w:szCs w:val="28"/>
              </w:rPr>
            </w:pPr>
            <w:r w:rsidRPr="004F074F">
              <w:rPr>
                <w:sz w:val="28"/>
                <w:szCs w:val="28"/>
              </w:rPr>
              <w:t>47,00</w:t>
            </w:r>
          </w:p>
        </w:tc>
        <w:tc>
          <w:tcPr>
            <w:tcW w:w="1912" w:type="dxa"/>
            <w:tcBorders>
              <w:right w:val="nil"/>
            </w:tcBorders>
          </w:tcPr>
          <w:p w:rsidR="00C83DAE" w:rsidRPr="004F074F" w:rsidRDefault="00C83DAE" w:rsidP="004147BD">
            <w:pPr>
              <w:jc w:val="center"/>
              <w:rPr>
                <w:sz w:val="28"/>
                <w:szCs w:val="28"/>
              </w:rPr>
            </w:pPr>
            <w:r w:rsidRPr="004F074F">
              <w:rPr>
                <w:sz w:val="28"/>
                <w:szCs w:val="28"/>
              </w:rPr>
              <w:t>46,30</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Альбумины, г/л</w:t>
            </w:r>
          </w:p>
        </w:tc>
        <w:tc>
          <w:tcPr>
            <w:tcW w:w="2268" w:type="dxa"/>
          </w:tcPr>
          <w:p w:rsidR="00C83DAE" w:rsidRPr="004F074F" w:rsidRDefault="00C83DAE" w:rsidP="004147BD">
            <w:pPr>
              <w:jc w:val="center"/>
              <w:rPr>
                <w:sz w:val="28"/>
                <w:szCs w:val="28"/>
              </w:rPr>
            </w:pPr>
            <w:r w:rsidRPr="004F074F">
              <w:rPr>
                <w:sz w:val="28"/>
                <w:szCs w:val="28"/>
              </w:rPr>
              <w:t>33,26</w:t>
            </w:r>
          </w:p>
        </w:tc>
        <w:tc>
          <w:tcPr>
            <w:tcW w:w="1912" w:type="dxa"/>
            <w:tcBorders>
              <w:right w:val="nil"/>
            </w:tcBorders>
          </w:tcPr>
          <w:p w:rsidR="00C83DAE" w:rsidRPr="004F074F" w:rsidRDefault="00C83DAE" w:rsidP="004147BD">
            <w:pPr>
              <w:jc w:val="center"/>
              <w:rPr>
                <w:sz w:val="28"/>
                <w:szCs w:val="28"/>
              </w:rPr>
            </w:pPr>
            <w:r w:rsidRPr="004F074F">
              <w:rPr>
                <w:sz w:val="28"/>
                <w:szCs w:val="28"/>
              </w:rPr>
              <w:t>30,15</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Глобулины, г/л</w:t>
            </w:r>
          </w:p>
        </w:tc>
        <w:tc>
          <w:tcPr>
            <w:tcW w:w="2268" w:type="dxa"/>
          </w:tcPr>
          <w:p w:rsidR="00C83DAE" w:rsidRPr="004F074F" w:rsidRDefault="00C83DAE" w:rsidP="004147BD">
            <w:pPr>
              <w:jc w:val="center"/>
              <w:rPr>
                <w:sz w:val="28"/>
                <w:szCs w:val="28"/>
              </w:rPr>
            </w:pPr>
            <w:r w:rsidRPr="004F074F">
              <w:rPr>
                <w:sz w:val="28"/>
                <w:szCs w:val="28"/>
              </w:rPr>
              <w:t>38,9</w:t>
            </w:r>
          </w:p>
        </w:tc>
        <w:tc>
          <w:tcPr>
            <w:tcW w:w="1912" w:type="dxa"/>
            <w:tcBorders>
              <w:right w:val="nil"/>
            </w:tcBorders>
          </w:tcPr>
          <w:p w:rsidR="00C83DAE" w:rsidRPr="004F074F" w:rsidRDefault="00C83DAE" w:rsidP="004147BD">
            <w:pPr>
              <w:jc w:val="center"/>
              <w:rPr>
                <w:sz w:val="28"/>
                <w:szCs w:val="28"/>
              </w:rPr>
            </w:pPr>
            <w:r w:rsidRPr="004F074F">
              <w:rPr>
                <w:sz w:val="28"/>
                <w:szCs w:val="28"/>
              </w:rPr>
              <w:t>36,8</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АсАТ, МЕ/л</w:t>
            </w:r>
          </w:p>
        </w:tc>
        <w:tc>
          <w:tcPr>
            <w:tcW w:w="2268" w:type="dxa"/>
          </w:tcPr>
          <w:p w:rsidR="00C83DAE" w:rsidRPr="004F074F" w:rsidRDefault="00C83DAE" w:rsidP="004147BD">
            <w:pPr>
              <w:jc w:val="center"/>
              <w:rPr>
                <w:sz w:val="28"/>
                <w:szCs w:val="28"/>
              </w:rPr>
            </w:pPr>
            <w:r w:rsidRPr="004F074F">
              <w:rPr>
                <w:sz w:val="28"/>
                <w:szCs w:val="28"/>
              </w:rPr>
              <w:t>96,3</w:t>
            </w:r>
          </w:p>
        </w:tc>
        <w:tc>
          <w:tcPr>
            <w:tcW w:w="1912" w:type="dxa"/>
            <w:tcBorders>
              <w:right w:val="nil"/>
            </w:tcBorders>
          </w:tcPr>
          <w:p w:rsidR="00C83DAE" w:rsidRPr="004F074F" w:rsidRDefault="00C83DAE" w:rsidP="004147BD">
            <w:pPr>
              <w:jc w:val="center"/>
              <w:rPr>
                <w:sz w:val="28"/>
                <w:szCs w:val="28"/>
              </w:rPr>
            </w:pPr>
            <w:r w:rsidRPr="004F074F">
              <w:rPr>
                <w:sz w:val="28"/>
                <w:szCs w:val="28"/>
              </w:rPr>
              <w:t>98,3</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АлАТ, МЕ/л</w:t>
            </w:r>
          </w:p>
        </w:tc>
        <w:tc>
          <w:tcPr>
            <w:tcW w:w="2268" w:type="dxa"/>
          </w:tcPr>
          <w:p w:rsidR="00C83DAE" w:rsidRPr="004F074F" w:rsidRDefault="00C83DAE" w:rsidP="004147BD">
            <w:pPr>
              <w:jc w:val="center"/>
              <w:rPr>
                <w:sz w:val="28"/>
                <w:szCs w:val="28"/>
              </w:rPr>
            </w:pPr>
            <w:r w:rsidRPr="004F074F">
              <w:rPr>
                <w:sz w:val="28"/>
                <w:szCs w:val="28"/>
              </w:rPr>
              <w:t>25,7</w:t>
            </w:r>
          </w:p>
        </w:tc>
        <w:tc>
          <w:tcPr>
            <w:tcW w:w="1912" w:type="dxa"/>
            <w:tcBorders>
              <w:right w:val="nil"/>
            </w:tcBorders>
          </w:tcPr>
          <w:p w:rsidR="00C83DAE" w:rsidRPr="004F074F" w:rsidRDefault="00C83DAE" w:rsidP="004147BD">
            <w:pPr>
              <w:jc w:val="center"/>
              <w:rPr>
                <w:sz w:val="28"/>
                <w:szCs w:val="28"/>
              </w:rPr>
            </w:pPr>
            <w:r w:rsidRPr="004F074F">
              <w:rPr>
                <w:sz w:val="28"/>
                <w:szCs w:val="28"/>
              </w:rPr>
              <w:t>30,5</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Щелочная фосфотаза, МЕ/л</w:t>
            </w:r>
          </w:p>
        </w:tc>
        <w:tc>
          <w:tcPr>
            <w:tcW w:w="2268" w:type="dxa"/>
          </w:tcPr>
          <w:p w:rsidR="00C83DAE" w:rsidRPr="004F074F" w:rsidRDefault="00C83DAE" w:rsidP="004147BD">
            <w:pPr>
              <w:jc w:val="center"/>
              <w:rPr>
                <w:sz w:val="28"/>
                <w:szCs w:val="28"/>
              </w:rPr>
            </w:pPr>
            <w:r w:rsidRPr="004F074F">
              <w:rPr>
                <w:sz w:val="28"/>
                <w:szCs w:val="28"/>
              </w:rPr>
              <w:t>79,5</w:t>
            </w:r>
          </w:p>
        </w:tc>
        <w:tc>
          <w:tcPr>
            <w:tcW w:w="1912" w:type="dxa"/>
            <w:tcBorders>
              <w:right w:val="nil"/>
            </w:tcBorders>
          </w:tcPr>
          <w:p w:rsidR="00C83DAE" w:rsidRPr="004F074F" w:rsidRDefault="00C83DAE" w:rsidP="004147BD">
            <w:pPr>
              <w:jc w:val="center"/>
              <w:rPr>
                <w:sz w:val="28"/>
                <w:szCs w:val="28"/>
              </w:rPr>
            </w:pPr>
            <w:r w:rsidRPr="004F074F">
              <w:rPr>
                <w:sz w:val="28"/>
                <w:szCs w:val="28"/>
              </w:rPr>
              <w:t>91,3</w:t>
            </w:r>
          </w:p>
        </w:tc>
      </w:tr>
      <w:tr w:rsidR="00C83DAE" w:rsidRPr="004F074F" w:rsidTr="00174C01">
        <w:tc>
          <w:tcPr>
            <w:tcW w:w="9108" w:type="dxa"/>
            <w:gridSpan w:val="3"/>
            <w:tcBorders>
              <w:left w:val="nil"/>
              <w:right w:val="nil"/>
            </w:tcBorders>
          </w:tcPr>
          <w:p w:rsidR="00C83DAE" w:rsidRPr="004F074F" w:rsidRDefault="00C83DAE" w:rsidP="004147BD">
            <w:pPr>
              <w:jc w:val="center"/>
              <w:rPr>
                <w:sz w:val="28"/>
                <w:szCs w:val="28"/>
              </w:rPr>
            </w:pPr>
            <w:r w:rsidRPr="004F074F">
              <w:rPr>
                <w:sz w:val="28"/>
                <w:szCs w:val="28"/>
              </w:rPr>
              <w:t xml:space="preserve">Вторая группа коров (контроль) </w:t>
            </w:r>
            <w:r w:rsidRPr="004F074F">
              <w:rPr>
                <w:sz w:val="28"/>
                <w:szCs w:val="28"/>
                <w:lang w:val="en-US"/>
              </w:rPr>
              <w:t>n</w:t>
            </w:r>
            <w:r w:rsidRPr="004F074F">
              <w:rPr>
                <w:sz w:val="28"/>
                <w:szCs w:val="28"/>
              </w:rPr>
              <w:t>=5</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Общий белок, г/л</w:t>
            </w:r>
          </w:p>
        </w:tc>
        <w:tc>
          <w:tcPr>
            <w:tcW w:w="2268" w:type="dxa"/>
          </w:tcPr>
          <w:p w:rsidR="00C83DAE" w:rsidRPr="004F074F" w:rsidRDefault="00C83DAE" w:rsidP="004147BD">
            <w:pPr>
              <w:jc w:val="center"/>
              <w:rPr>
                <w:sz w:val="28"/>
                <w:szCs w:val="28"/>
              </w:rPr>
            </w:pPr>
            <w:r w:rsidRPr="004F074F">
              <w:rPr>
                <w:sz w:val="28"/>
                <w:szCs w:val="28"/>
              </w:rPr>
              <w:t>70,0</w:t>
            </w:r>
          </w:p>
        </w:tc>
        <w:tc>
          <w:tcPr>
            <w:tcW w:w="1912" w:type="dxa"/>
            <w:tcBorders>
              <w:right w:val="nil"/>
            </w:tcBorders>
          </w:tcPr>
          <w:p w:rsidR="00C83DAE" w:rsidRPr="004F074F" w:rsidRDefault="00C83DAE" w:rsidP="004147BD">
            <w:pPr>
              <w:jc w:val="center"/>
              <w:rPr>
                <w:sz w:val="28"/>
                <w:szCs w:val="28"/>
              </w:rPr>
            </w:pPr>
            <w:r w:rsidRPr="004F074F">
              <w:rPr>
                <w:sz w:val="28"/>
                <w:szCs w:val="28"/>
              </w:rPr>
              <w:t>76,0</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Кальций, мг%</w:t>
            </w:r>
          </w:p>
        </w:tc>
        <w:tc>
          <w:tcPr>
            <w:tcW w:w="2268" w:type="dxa"/>
          </w:tcPr>
          <w:p w:rsidR="00C83DAE" w:rsidRPr="004F074F" w:rsidRDefault="00C83DAE" w:rsidP="004147BD">
            <w:pPr>
              <w:jc w:val="center"/>
              <w:rPr>
                <w:sz w:val="28"/>
                <w:szCs w:val="28"/>
              </w:rPr>
            </w:pPr>
            <w:r w:rsidRPr="004F074F">
              <w:rPr>
                <w:sz w:val="28"/>
                <w:szCs w:val="28"/>
              </w:rPr>
              <w:t>8,9</w:t>
            </w:r>
          </w:p>
        </w:tc>
        <w:tc>
          <w:tcPr>
            <w:tcW w:w="1912" w:type="dxa"/>
            <w:tcBorders>
              <w:right w:val="nil"/>
            </w:tcBorders>
          </w:tcPr>
          <w:p w:rsidR="00C83DAE" w:rsidRPr="004F074F" w:rsidRDefault="00C83DAE" w:rsidP="004147BD">
            <w:pPr>
              <w:jc w:val="center"/>
              <w:rPr>
                <w:sz w:val="28"/>
                <w:szCs w:val="28"/>
              </w:rPr>
            </w:pPr>
            <w:r w:rsidRPr="004F074F">
              <w:rPr>
                <w:sz w:val="28"/>
                <w:szCs w:val="28"/>
              </w:rPr>
              <w:t>8,8</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Фосфор, мг%</w:t>
            </w:r>
          </w:p>
        </w:tc>
        <w:tc>
          <w:tcPr>
            <w:tcW w:w="2268" w:type="dxa"/>
          </w:tcPr>
          <w:p w:rsidR="00C83DAE" w:rsidRPr="004F074F" w:rsidRDefault="00C83DAE" w:rsidP="004147BD">
            <w:pPr>
              <w:jc w:val="center"/>
              <w:rPr>
                <w:sz w:val="28"/>
                <w:szCs w:val="28"/>
              </w:rPr>
            </w:pPr>
            <w:r w:rsidRPr="004F074F">
              <w:rPr>
                <w:sz w:val="28"/>
                <w:szCs w:val="28"/>
              </w:rPr>
              <w:t>7,2</w:t>
            </w:r>
          </w:p>
        </w:tc>
        <w:tc>
          <w:tcPr>
            <w:tcW w:w="1912" w:type="dxa"/>
            <w:tcBorders>
              <w:right w:val="nil"/>
            </w:tcBorders>
          </w:tcPr>
          <w:p w:rsidR="00C83DAE" w:rsidRPr="004F074F" w:rsidRDefault="00C83DAE" w:rsidP="004147BD">
            <w:pPr>
              <w:jc w:val="center"/>
              <w:rPr>
                <w:sz w:val="28"/>
                <w:szCs w:val="28"/>
              </w:rPr>
            </w:pPr>
            <w:r w:rsidRPr="004F074F">
              <w:rPr>
                <w:sz w:val="28"/>
                <w:szCs w:val="28"/>
              </w:rPr>
              <w:t>7,7</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Щелочной резерв, об% СО</w:t>
            </w:r>
            <w:r w:rsidRPr="004F074F">
              <w:rPr>
                <w:sz w:val="28"/>
                <w:szCs w:val="28"/>
                <w:vertAlign w:val="subscript"/>
              </w:rPr>
              <w:t>2</w:t>
            </w:r>
          </w:p>
        </w:tc>
        <w:tc>
          <w:tcPr>
            <w:tcW w:w="2268" w:type="dxa"/>
          </w:tcPr>
          <w:p w:rsidR="00C83DAE" w:rsidRPr="004F074F" w:rsidRDefault="00C83DAE" w:rsidP="004147BD">
            <w:pPr>
              <w:jc w:val="center"/>
              <w:rPr>
                <w:sz w:val="28"/>
                <w:szCs w:val="28"/>
              </w:rPr>
            </w:pPr>
            <w:r w:rsidRPr="004F074F">
              <w:rPr>
                <w:sz w:val="28"/>
                <w:szCs w:val="28"/>
              </w:rPr>
              <w:t>49,3</w:t>
            </w:r>
          </w:p>
        </w:tc>
        <w:tc>
          <w:tcPr>
            <w:tcW w:w="1912" w:type="dxa"/>
            <w:tcBorders>
              <w:right w:val="nil"/>
            </w:tcBorders>
          </w:tcPr>
          <w:p w:rsidR="00C83DAE" w:rsidRPr="004F074F" w:rsidRDefault="00C83DAE" w:rsidP="004147BD">
            <w:pPr>
              <w:jc w:val="center"/>
              <w:rPr>
                <w:sz w:val="28"/>
                <w:szCs w:val="28"/>
              </w:rPr>
            </w:pPr>
            <w:r w:rsidRPr="004F074F">
              <w:rPr>
                <w:sz w:val="28"/>
                <w:szCs w:val="28"/>
              </w:rPr>
              <w:t>47,9</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 xml:space="preserve">Альбумины, г/л </w:t>
            </w:r>
          </w:p>
        </w:tc>
        <w:tc>
          <w:tcPr>
            <w:tcW w:w="2268" w:type="dxa"/>
          </w:tcPr>
          <w:p w:rsidR="00C83DAE" w:rsidRPr="004F074F" w:rsidRDefault="00C83DAE" w:rsidP="004147BD">
            <w:pPr>
              <w:jc w:val="center"/>
              <w:rPr>
                <w:sz w:val="28"/>
                <w:szCs w:val="28"/>
              </w:rPr>
            </w:pPr>
            <w:r w:rsidRPr="004F074F">
              <w:rPr>
                <w:sz w:val="28"/>
                <w:szCs w:val="28"/>
              </w:rPr>
              <w:t>35,6</w:t>
            </w:r>
          </w:p>
        </w:tc>
        <w:tc>
          <w:tcPr>
            <w:tcW w:w="1912" w:type="dxa"/>
            <w:tcBorders>
              <w:right w:val="nil"/>
            </w:tcBorders>
          </w:tcPr>
          <w:p w:rsidR="00C83DAE" w:rsidRPr="004F074F" w:rsidRDefault="00C83DAE" w:rsidP="004147BD">
            <w:pPr>
              <w:jc w:val="center"/>
              <w:rPr>
                <w:sz w:val="28"/>
                <w:szCs w:val="28"/>
              </w:rPr>
            </w:pPr>
            <w:r w:rsidRPr="004F074F">
              <w:rPr>
                <w:sz w:val="28"/>
                <w:szCs w:val="28"/>
              </w:rPr>
              <w:t>36,8</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Глобулины, г/л</w:t>
            </w:r>
          </w:p>
        </w:tc>
        <w:tc>
          <w:tcPr>
            <w:tcW w:w="2268" w:type="dxa"/>
          </w:tcPr>
          <w:p w:rsidR="00C83DAE" w:rsidRPr="004F074F" w:rsidRDefault="00C83DAE" w:rsidP="004147BD">
            <w:pPr>
              <w:jc w:val="center"/>
              <w:rPr>
                <w:sz w:val="28"/>
                <w:szCs w:val="28"/>
              </w:rPr>
            </w:pPr>
            <w:r w:rsidRPr="004F074F">
              <w:rPr>
                <w:sz w:val="28"/>
                <w:szCs w:val="28"/>
              </w:rPr>
              <w:t>34,2</w:t>
            </w:r>
          </w:p>
        </w:tc>
        <w:tc>
          <w:tcPr>
            <w:tcW w:w="1912" w:type="dxa"/>
            <w:tcBorders>
              <w:right w:val="nil"/>
            </w:tcBorders>
          </w:tcPr>
          <w:p w:rsidR="00C83DAE" w:rsidRPr="004F074F" w:rsidRDefault="00C83DAE" w:rsidP="004147BD">
            <w:pPr>
              <w:jc w:val="center"/>
              <w:rPr>
                <w:sz w:val="28"/>
                <w:szCs w:val="28"/>
              </w:rPr>
            </w:pPr>
            <w:r w:rsidRPr="004F074F">
              <w:rPr>
                <w:sz w:val="28"/>
                <w:szCs w:val="28"/>
              </w:rPr>
              <w:t>39,2</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АсАТ, МЕ/л</w:t>
            </w:r>
          </w:p>
        </w:tc>
        <w:tc>
          <w:tcPr>
            <w:tcW w:w="2268" w:type="dxa"/>
          </w:tcPr>
          <w:p w:rsidR="00C83DAE" w:rsidRPr="004F074F" w:rsidRDefault="00C83DAE" w:rsidP="004147BD">
            <w:pPr>
              <w:jc w:val="center"/>
              <w:rPr>
                <w:sz w:val="28"/>
                <w:szCs w:val="28"/>
              </w:rPr>
            </w:pPr>
            <w:r w:rsidRPr="004F074F">
              <w:rPr>
                <w:sz w:val="28"/>
                <w:szCs w:val="28"/>
              </w:rPr>
              <w:t>79,2</w:t>
            </w:r>
          </w:p>
        </w:tc>
        <w:tc>
          <w:tcPr>
            <w:tcW w:w="1912" w:type="dxa"/>
            <w:tcBorders>
              <w:right w:val="nil"/>
            </w:tcBorders>
          </w:tcPr>
          <w:p w:rsidR="00C83DAE" w:rsidRPr="004F074F" w:rsidRDefault="00C83DAE" w:rsidP="004147BD">
            <w:pPr>
              <w:jc w:val="center"/>
              <w:rPr>
                <w:sz w:val="28"/>
                <w:szCs w:val="28"/>
              </w:rPr>
            </w:pPr>
            <w:r w:rsidRPr="004F074F">
              <w:rPr>
                <w:sz w:val="28"/>
                <w:szCs w:val="28"/>
              </w:rPr>
              <w:t>87,1</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АлАТ, МЕ/л</w:t>
            </w:r>
          </w:p>
        </w:tc>
        <w:tc>
          <w:tcPr>
            <w:tcW w:w="2268" w:type="dxa"/>
          </w:tcPr>
          <w:p w:rsidR="00C83DAE" w:rsidRPr="004F074F" w:rsidRDefault="00C83DAE" w:rsidP="004147BD">
            <w:pPr>
              <w:jc w:val="center"/>
              <w:rPr>
                <w:sz w:val="28"/>
                <w:szCs w:val="28"/>
              </w:rPr>
            </w:pPr>
            <w:r w:rsidRPr="004F074F">
              <w:rPr>
                <w:sz w:val="28"/>
                <w:szCs w:val="28"/>
              </w:rPr>
              <w:t>35,7</w:t>
            </w:r>
          </w:p>
        </w:tc>
        <w:tc>
          <w:tcPr>
            <w:tcW w:w="1912" w:type="dxa"/>
            <w:tcBorders>
              <w:right w:val="nil"/>
            </w:tcBorders>
          </w:tcPr>
          <w:p w:rsidR="00C83DAE" w:rsidRPr="004F074F" w:rsidRDefault="00C83DAE" w:rsidP="004147BD">
            <w:pPr>
              <w:jc w:val="center"/>
              <w:rPr>
                <w:sz w:val="28"/>
                <w:szCs w:val="28"/>
              </w:rPr>
            </w:pPr>
            <w:r w:rsidRPr="004F074F">
              <w:rPr>
                <w:sz w:val="28"/>
                <w:szCs w:val="28"/>
              </w:rPr>
              <w:t>32,4</w:t>
            </w:r>
          </w:p>
        </w:tc>
      </w:tr>
      <w:tr w:rsidR="00C83DAE" w:rsidRPr="004F074F" w:rsidTr="00174C01">
        <w:tc>
          <w:tcPr>
            <w:tcW w:w="4928" w:type="dxa"/>
            <w:tcBorders>
              <w:left w:val="nil"/>
            </w:tcBorders>
          </w:tcPr>
          <w:p w:rsidR="00C83DAE" w:rsidRPr="004F074F" w:rsidRDefault="00C83DAE" w:rsidP="004147BD">
            <w:pPr>
              <w:jc w:val="both"/>
              <w:rPr>
                <w:sz w:val="28"/>
                <w:szCs w:val="28"/>
              </w:rPr>
            </w:pPr>
            <w:r w:rsidRPr="004F074F">
              <w:rPr>
                <w:sz w:val="28"/>
                <w:szCs w:val="28"/>
              </w:rPr>
              <w:t>Щелочная фосфотаза, МЕ/л</w:t>
            </w:r>
          </w:p>
        </w:tc>
        <w:tc>
          <w:tcPr>
            <w:tcW w:w="2268" w:type="dxa"/>
          </w:tcPr>
          <w:p w:rsidR="00C83DAE" w:rsidRPr="004F074F" w:rsidRDefault="00C83DAE" w:rsidP="004147BD">
            <w:pPr>
              <w:jc w:val="center"/>
              <w:rPr>
                <w:sz w:val="28"/>
                <w:szCs w:val="28"/>
              </w:rPr>
            </w:pPr>
            <w:r w:rsidRPr="004F074F">
              <w:rPr>
                <w:sz w:val="28"/>
                <w:szCs w:val="28"/>
              </w:rPr>
              <w:t>86,3</w:t>
            </w:r>
          </w:p>
        </w:tc>
        <w:tc>
          <w:tcPr>
            <w:tcW w:w="1912" w:type="dxa"/>
            <w:tcBorders>
              <w:right w:val="nil"/>
            </w:tcBorders>
          </w:tcPr>
          <w:p w:rsidR="00C83DAE" w:rsidRPr="004F074F" w:rsidRDefault="00C83DAE" w:rsidP="004147BD">
            <w:pPr>
              <w:jc w:val="center"/>
              <w:rPr>
                <w:sz w:val="28"/>
                <w:szCs w:val="28"/>
              </w:rPr>
            </w:pPr>
            <w:r w:rsidRPr="004F074F">
              <w:rPr>
                <w:sz w:val="28"/>
                <w:szCs w:val="28"/>
              </w:rPr>
              <w:t>84,0</w:t>
            </w:r>
          </w:p>
        </w:tc>
      </w:tr>
    </w:tbl>
    <w:p w:rsidR="00C83DAE" w:rsidRPr="004F074F" w:rsidRDefault="00C83DAE" w:rsidP="00ED6102">
      <w:pPr>
        <w:widowControl w:val="0"/>
        <w:jc w:val="right"/>
        <w:rPr>
          <w:snapToGrid w:val="0"/>
          <w:sz w:val="28"/>
          <w:szCs w:val="28"/>
        </w:rPr>
      </w:pPr>
      <w:r w:rsidRPr="004F074F">
        <w:rPr>
          <w:snapToGrid w:val="0"/>
          <w:sz w:val="28"/>
          <w:szCs w:val="28"/>
        </w:rPr>
        <w:t>Таблица 4</w:t>
      </w:r>
    </w:p>
    <w:p w:rsidR="00C83DAE" w:rsidRPr="004F074F" w:rsidRDefault="00C83DAE" w:rsidP="00ED6102">
      <w:pPr>
        <w:widowControl w:val="0"/>
        <w:jc w:val="center"/>
        <w:rPr>
          <w:snapToGrid w:val="0"/>
          <w:sz w:val="28"/>
          <w:szCs w:val="28"/>
        </w:rPr>
      </w:pPr>
      <w:r w:rsidRPr="004F074F">
        <w:rPr>
          <w:snapToGrid w:val="0"/>
          <w:sz w:val="28"/>
          <w:szCs w:val="28"/>
        </w:rPr>
        <w:t>Результаты лечения и восстановление репродуктивной функции у коров</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229"/>
        <w:gridCol w:w="1986"/>
        <w:gridCol w:w="908"/>
        <w:gridCol w:w="720"/>
        <w:gridCol w:w="1024"/>
        <w:gridCol w:w="1432"/>
      </w:tblGrid>
      <w:tr w:rsidR="00C83DAE" w:rsidRPr="004F074F" w:rsidTr="00174C01">
        <w:trPr>
          <w:trHeight w:val="480"/>
        </w:trPr>
        <w:tc>
          <w:tcPr>
            <w:tcW w:w="1701" w:type="dxa"/>
            <w:vMerge w:val="restart"/>
            <w:tcBorders>
              <w:left w:val="nil"/>
            </w:tcBorders>
            <w:vAlign w:val="center"/>
          </w:tcPr>
          <w:p w:rsidR="00D31399" w:rsidRDefault="00C83DAE" w:rsidP="00D31399">
            <w:pPr>
              <w:widowControl w:val="0"/>
              <w:jc w:val="center"/>
              <w:rPr>
                <w:snapToGrid w:val="0"/>
                <w:sz w:val="28"/>
                <w:szCs w:val="28"/>
                <w:lang w:val="en-US"/>
              </w:rPr>
            </w:pPr>
            <w:r w:rsidRPr="004F074F">
              <w:rPr>
                <w:snapToGrid w:val="0"/>
                <w:sz w:val="28"/>
                <w:szCs w:val="28"/>
              </w:rPr>
              <w:t>Группы</w:t>
            </w:r>
          </w:p>
          <w:p w:rsidR="00C83DAE" w:rsidRPr="004F074F" w:rsidRDefault="00C83DAE" w:rsidP="00D31399">
            <w:pPr>
              <w:widowControl w:val="0"/>
              <w:jc w:val="center"/>
              <w:rPr>
                <w:snapToGrid w:val="0"/>
                <w:sz w:val="28"/>
                <w:szCs w:val="28"/>
              </w:rPr>
            </w:pPr>
            <w:r w:rsidRPr="004F074F">
              <w:rPr>
                <w:snapToGrid w:val="0"/>
                <w:sz w:val="28"/>
                <w:szCs w:val="28"/>
              </w:rPr>
              <w:t>к</w:t>
            </w:r>
            <w:r w:rsidRPr="004F074F">
              <w:rPr>
                <w:snapToGrid w:val="0"/>
                <w:sz w:val="28"/>
                <w:szCs w:val="28"/>
              </w:rPr>
              <w:t>о</w:t>
            </w:r>
            <w:r w:rsidRPr="004F074F">
              <w:rPr>
                <w:snapToGrid w:val="0"/>
                <w:sz w:val="28"/>
                <w:szCs w:val="28"/>
              </w:rPr>
              <w:t>ров</w:t>
            </w:r>
          </w:p>
        </w:tc>
        <w:tc>
          <w:tcPr>
            <w:tcW w:w="1229" w:type="dxa"/>
            <w:vMerge w:val="restart"/>
            <w:vAlign w:val="center"/>
          </w:tcPr>
          <w:p w:rsidR="00C83DAE" w:rsidRPr="004F074F" w:rsidRDefault="00C83DAE" w:rsidP="00D31399">
            <w:pPr>
              <w:widowControl w:val="0"/>
              <w:ind w:hanging="9"/>
              <w:jc w:val="center"/>
              <w:rPr>
                <w:snapToGrid w:val="0"/>
                <w:sz w:val="28"/>
                <w:szCs w:val="28"/>
              </w:rPr>
            </w:pPr>
            <w:r w:rsidRPr="004F074F">
              <w:rPr>
                <w:snapToGrid w:val="0"/>
                <w:sz w:val="28"/>
                <w:szCs w:val="28"/>
              </w:rPr>
              <w:t>Кол-</w:t>
            </w:r>
            <w:r w:rsidR="00D31399">
              <w:rPr>
                <w:snapToGrid w:val="0"/>
                <w:sz w:val="28"/>
                <w:szCs w:val="28"/>
              </w:rPr>
              <w:t>в</w:t>
            </w:r>
            <w:r w:rsidRPr="004F074F">
              <w:rPr>
                <w:snapToGrid w:val="0"/>
                <w:sz w:val="28"/>
                <w:szCs w:val="28"/>
              </w:rPr>
              <w:t>о коров, голов</w:t>
            </w:r>
          </w:p>
        </w:tc>
        <w:tc>
          <w:tcPr>
            <w:tcW w:w="1986" w:type="dxa"/>
            <w:vMerge w:val="restart"/>
            <w:vAlign w:val="center"/>
          </w:tcPr>
          <w:p w:rsidR="00D31399" w:rsidRDefault="00C83DAE" w:rsidP="00D31399">
            <w:pPr>
              <w:widowControl w:val="0"/>
              <w:jc w:val="center"/>
              <w:rPr>
                <w:snapToGrid w:val="0"/>
                <w:sz w:val="28"/>
                <w:szCs w:val="28"/>
              </w:rPr>
            </w:pPr>
            <w:r w:rsidRPr="004F074F">
              <w:rPr>
                <w:snapToGrid w:val="0"/>
                <w:sz w:val="28"/>
                <w:szCs w:val="28"/>
              </w:rPr>
              <w:t>Средняя</w:t>
            </w:r>
          </w:p>
          <w:p w:rsidR="00D31399" w:rsidRDefault="00C83DAE" w:rsidP="00D31399">
            <w:pPr>
              <w:widowControl w:val="0"/>
              <w:jc w:val="center"/>
              <w:rPr>
                <w:snapToGrid w:val="0"/>
                <w:sz w:val="28"/>
                <w:szCs w:val="28"/>
              </w:rPr>
            </w:pPr>
            <w:r w:rsidRPr="004F074F">
              <w:rPr>
                <w:snapToGrid w:val="0"/>
                <w:sz w:val="28"/>
                <w:szCs w:val="28"/>
              </w:rPr>
              <w:t>продолж</w:t>
            </w:r>
            <w:r w:rsidRPr="004F074F">
              <w:rPr>
                <w:snapToGrid w:val="0"/>
                <w:sz w:val="28"/>
                <w:szCs w:val="28"/>
              </w:rPr>
              <w:t>и</w:t>
            </w:r>
            <w:r w:rsidRPr="004F074F">
              <w:rPr>
                <w:snapToGrid w:val="0"/>
                <w:sz w:val="28"/>
                <w:szCs w:val="28"/>
              </w:rPr>
              <w:t>тельность</w:t>
            </w:r>
          </w:p>
          <w:p w:rsidR="00C83DAE" w:rsidRPr="004F074F" w:rsidRDefault="00C83DAE" w:rsidP="00D31399">
            <w:pPr>
              <w:widowControl w:val="0"/>
              <w:jc w:val="center"/>
              <w:rPr>
                <w:snapToGrid w:val="0"/>
                <w:sz w:val="28"/>
                <w:szCs w:val="28"/>
              </w:rPr>
            </w:pPr>
            <w:r w:rsidRPr="004F074F">
              <w:rPr>
                <w:snapToGrid w:val="0"/>
                <w:sz w:val="28"/>
                <w:szCs w:val="28"/>
              </w:rPr>
              <w:t>л</w:t>
            </w:r>
            <w:r w:rsidRPr="004F074F">
              <w:rPr>
                <w:snapToGrid w:val="0"/>
                <w:sz w:val="28"/>
                <w:szCs w:val="28"/>
              </w:rPr>
              <w:t>е</w:t>
            </w:r>
            <w:r w:rsidRPr="004F074F">
              <w:rPr>
                <w:snapToGrid w:val="0"/>
                <w:sz w:val="28"/>
                <w:szCs w:val="28"/>
              </w:rPr>
              <w:t>чения, дней</w:t>
            </w:r>
          </w:p>
        </w:tc>
        <w:tc>
          <w:tcPr>
            <w:tcW w:w="1628" w:type="dxa"/>
            <w:gridSpan w:val="2"/>
            <w:tcBorders>
              <w:bottom w:val="single" w:sz="4" w:space="0" w:color="auto"/>
            </w:tcBorders>
            <w:vAlign w:val="center"/>
          </w:tcPr>
          <w:p w:rsidR="00C83DAE" w:rsidRPr="004F074F" w:rsidRDefault="00C83DAE" w:rsidP="00D31399">
            <w:pPr>
              <w:widowControl w:val="0"/>
              <w:jc w:val="center"/>
              <w:rPr>
                <w:snapToGrid w:val="0"/>
                <w:sz w:val="28"/>
                <w:szCs w:val="28"/>
              </w:rPr>
            </w:pPr>
            <w:r w:rsidRPr="004F074F">
              <w:rPr>
                <w:snapToGrid w:val="0"/>
                <w:sz w:val="28"/>
                <w:szCs w:val="28"/>
              </w:rPr>
              <w:t>Выздор</w:t>
            </w:r>
            <w:r w:rsidRPr="004F074F">
              <w:rPr>
                <w:snapToGrid w:val="0"/>
                <w:sz w:val="28"/>
                <w:szCs w:val="28"/>
              </w:rPr>
              <w:t>о</w:t>
            </w:r>
            <w:r w:rsidRPr="004F074F">
              <w:rPr>
                <w:snapToGrid w:val="0"/>
                <w:sz w:val="28"/>
                <w:szCs w:val="28"/>
              </w:rPr>
              <w:t>вело</w:t>
            </w:r>
          </w:p>
        </w:tc>
        <w:tc>
          <w:tcPr>
            <w:tcW w:w="1024" w:type="dxa"/>
            <w:vMerge w:val="restart"/>
            <w:vAlign w:val="center"/>
          </w:tcPr>
          <w:p w:rsidR="00C83DAE" w:rsidRPr="004F074F" w:rsidRDefault="00C83DAE" w:rsidP="00D31399">
            <w:pPr>
              <w:widowControl w:val="0"/>
              <w:jc w:val="center"/>
              <w:rPr>
                <w:snapToGrid w:val="0"/>
                <w:sz w:val="28"/>
                <w:szCs w:val="28"/>
              </w:rPr>
            </w:pPr>
            <w:r w:rsidRPr="004F074F">
              <w:rPr>
                <w:snapToGrid w:val="0"/>
                <w:sz w:val="28"/>
                <w:szCs w:val="28"/>
              </w:rPr>
              <w:t>И</w:t>
            </w:r>
            <w:r w:rsidRPr="004F074F">
              <w:rPr>
                <w:snapToGrid w:val="0"/>
                <w:sz w:val="28"/>
                <w:szCs w:val="28"/>
              </w:rPr>
              <w:t>н</w:t>
            </w:r>
            <w:r w:rsidRPr="004F074F">
              <w:rPr>
                <w:snapToGrid w:val="0"/>
                <w:sz w:val="28"/>
                <w:szCs w:val="28"/>
              </w:rPr>
              <w:t>декс осеме-нения</w:t>
            </w:r>
          </w:p>
        </w:tc>
        <w:tc>
          <w:tcPr>
            <w:tcW w:w="1432" w:type="dxa"/>
            <w:vMerge w:val="restart"/>
            <w:tcBorders>
              <w:right w:val="nil"/>
            </w:tcBorders>
            <w:vAlign w:val="center"/>
          </w:tcPr>
          <w:p w:rsidR="00C83DAE" w:rsidRPr="004F074F" w:rsidRDefault="00C83DAE" w:rsidP="00D31399">
            <w:pPr>
              <w:widowControl w:val="0"/>
              <w:jc w:val="center"/>
              <w:rPr>
                <w:snapToGrid w:val="0"/>
                <w:sz w:val="28"/>
                <w:szCs w:val="28"/>
              </w:rPr>
            </w:pPr>
            <w:r w:rsidRPr="004F074F">
              <w:rPr>
                <w:snapToGrid w:val="0"/>
                <w:sz w:val="28"/>
                <w:szCs w:val="28"/>
              </w:rPr>
              <w:t>Кол-во дней бе</w:t>
            </w:r>
            <w:r w:rsidRPr="004F074F">
              <w:rPr>
                <w:snapToGrid w:val="0"/>
                <w:sz w:val="28"/>
                <w:szCs w:val="28"/>
              </w:rPr>
              <w:t>с</w:t>
            </w:r>
            <w:r w:rsidRPr="004F074F">
              <w:rPr>
                <w:snapToGrid w:val="0"/>
                <w:sz w:val="28"/>
                <w:szCs w:val="28"/>
              </w:rPr>
              <w:t>плодия,</w:t>
            </w:r>
          </w:p>
          <w:p w:rsidR="00C83DAE" w:rsidRPr="004F074F" w:rsidRDefault="00C83DAE" w:rsidP="00D31399">
            <w:pPr>
              <w:widowControl w:val="0"/>
              <w:jc w:val="center"/>
              <w:rPr>
                <w:snapToGrid w:val="0"/>
                <w:sz w:val="28"/>
                <w:szCs w:val="28"/>
              </w:rPr>
            </w:pPr>
            <w:r w:rsidRPr="004F074F">
              <w:rPr>
                <w:snapToGrid w:val="0"/>
                <w:sz w:val="28"/>
                <w:szCs w:val="28"/>
              </w:rPr>
              <w:t>в среднем</w:t>
            </w:r>
          </w:p>
          <w:p w:rsidR="00C83DAE" w:rsidRPr="004F074F" w:rsidRDefault="00C83DAE" w:rsidP="00D31399">
            <w:pPr>
              <w:widowControl w:val="0"/>
              <w:jc w:val="center"/>
              <w:rPr>
                <w:snapToGrid w:val="0"/>
                <w:sz w:val="28"/>
                <w:szCs w:val="28"/>
              </w:rPr>
            </w:pPr>
            <w:r w:rsidRPr="004F074F">
              <w:rPr>
                <w:snapToGrid w:val="0"/>
                <w:sz w:val="28"/>
                <w:szCs w:val="28"/>
              </w:rPr>
              <w:t>по группе</w:t>
            </w:r>
          </w:p>
        </w:tc>
      </w:tr>
      <w:tr w:rsidR="00C83DAE" w:rsidRPr="004F074F" w:rsidTr="00174C01">
        <w:trPr>
          <w:trHeight w:val="630"/>
        </w:trPr>
        <w:tc>
          <w:tcPr>
            <w:tcW w:w="1701" w:type="dxa"/>
            <w:vMerge/>
            <w:tcBorders>
              <w:left w:val="nil"/>
            </w:tcBorders>
          </w:tcPr>
          <w:p w:rsidR="00C83DAE" w:rsidRPr="004F074F" w:rsidRDefault="00C83DAE" w:rsidP="004147BD">
            <w:pPr>
              <w:widowControl w:val="0"/>
              <w:jc w:val="both"/>
              <w:rPr>
                <w:snapToGrid w:val="0"/>
                <w:sz w:val="28"/>
                <w:szCs w:val="28"/>
              </w:rPr>
            </w:pPr>
          </w:p>
        </w:tc>
        <w:tc>
          <w:tcPr>
            <w:tcW w:w="1229" w:type="dxa"/>
            <w:vMerge/>
          </w:tcPr>
          <w:p w:rsidR="00C83DAE" w:rsidRPr="004F074F" w:rsidRDefault="00C83DAE" w:rsidP="004147BD">
            <w:pPr>
              <w:widowControl w:val="0"/>
              <w:jc w:val="both"/>
              <w:rPr>
                <w:snapToGrid w:val="0"/>
                <w:sz w:val="28"/>
                <w:szCs w:val="28"/>
              </w:rPr>
            </w:pPr>
          </w:p>
        </w:tc>
        <w:tc>
          <w:tcPr>
            <w:tcW w:w="1986" w:type="dxa"/>
            <w:vMerge/>
          </w:tcPr>
          <w:p w:rsidR="00C83DAE" w:rsidRPr="004F074F" w:rsidRDefault="00C83DAE" w:rsidP="004147BD">
            <w:pPr>
              <w:widowControl w:val="0"/>
              <w:jc w:val="both"/>
              <w:rPr>
                <w:snapToGrid w:val="0"/>
                <w:sz w:val="28"/>
                <w:szCs w:val="28"/>
              </w:rPr>
            </w:pPr>
          </w:p>
        </w:tc>
        <w:tc>
          <w:tcPr>
            <w:tcW w:w="908" w:type="dxa"/>
            <w:tcBorders>
              <w:top w:val="single" w:sz="4" w:space="0" w:color="auto"/>
              <w:right w:val="single" w:sz="4" w:space="0" w:color="auto"/>
            </w:tcBorders>
            <w:vAlign w:val="center"/>
          </w:tcPr>
          <w:p w:rsidR="00C83DAE" w:rsidRPr="004F074F" w:rsidRDefault="00C83DAE" w:rsidP="004147BD">
            <w:pPr>
              <w:widowControl w:val="0"/>
              <w:jc w:val="both"/>
              <w:rPr>
                <w:snapToGrid w:val="0"/>
                <w:sz w:val="28"/>
                <w:szCs w:val="28"/>
              </w:rPr>
            </w:pPr>
            <w:r w:rsidRPr="004F074F">
              <w:rPr>
                <w:snapToGrid w:val="0"/>
                <w:sz w:val="28"/>
                <w:szCs w:val="28"/>
              </w:rPr>
              <w:t>голов</w:t>
            </w:r>
          </w:p>
        </w:tc>
        <w:tc>
          <w:tcPr>
            <w:tcW w:w="720" w:type="dxa"/>
            <w:tcBorders>
              <w:top w:val="single" w:sz="4" w:space="0" w:color="auto"/>
              <w:left w:val="single" w:sz="4" w:space="0" w:color="auto"/>
            </w:tcBorders>
            <w:vAlign w:val="center"/>
          </w:tcPr>
          <w:p w:rsidR="00C83DAE" w:rsidRPr="004F074F" w:rsidRDefault="00C83DAE" w:rsidP="004147BD">
            <w:pPr>
              <w:widowControl w:val="0"/>
              <w:jc w:val="both"/>
              <w:rPr>
                <w:snapToGrid w:val="0"/>
                <w:sz w:val="28"/>
                <w:szCs w:val="28"/>
              </w:rPr>
            </w:pPr>
            <w:r w:rsidRPr="004F074F">
              <w:rPr>
                <w:snapToGrid w:val="0"/>
                <w:sz w:val="28"/>
                <w:szCs w:val="28"/>
              </w:rPr>
              <w:t>%</w:t>
            </w:r>
          </w:p>
        </w:tc>
        <w:tc>
          <w:tcPr>
            <w:tcW w:w="1024" w:type="dxa"/>
            <w:vMerge/>
          </w:tcPr>
          <w:p w:rsidR="00C83DAE" w:rsidRPr="004F074F" w:rsidRDefault="00C83DAE" w:rsidP="004147BD">
            <w:pPr>
              <w:widowControl w:val="0"/>
              <w:jc w:val="both"/>
              <w:rPr>
                <w:snapToGrid w:val="0"/>
                <w:sz w:val="28"/>
                <w:szCs w:val="28"/>
              </w:rPr>
            </w:pPr>
          </w:p>
        </w:tc>
        <w:tc>
          <w:tcPr>
            <w:tcW w:w="1432" w:type="dxa"/>
            <w:vMerge/>
            <w:tcBorders>
              <w:right w:val="nil"/>
            </w:tcBorders>
          </w:tcPr>
          <w:p w:rsidR="00C83DAE" w:rsidRPr="004F074F" w:rsidRDefault="00C83DAE" w:rsidP="004147BD">
            <w:pPr>
              <w:widowControl w:val="0"/>
              <w:jc w:val="both"/>
              <w:rPr>
                <w:snapToGrid w:val="0"/>
                <w:sz w:val="28"/>
                <w:szCs w:val="28"/>
              </w:rPr>
            </w:pPr>
          </w:p>
        </w:tc>
      </w:tr>
      <w:tr w:rsidR="00C83DAE" w:rsidRPr="004F074F" w:rsidTr="00174C01">
        <w:tc>
          <w:tcPr>
            <w:tcW w:w="1701" w:type="dxa"/>
            <w:tcBorders>
              <w:left w:val="nil"/>
            </w:tcBorders>
          </w:tcPr>
          <w:p w:rsidR="00C83DAE" w:rsidRPr="004F074F" w:rsidRDefault="00C83DAE" w:rsidP="004147BD">
            <w:pPr>
              <w:widowControl w:val="0"/>
              <w:jc w:val="both"/>
              <w:rPr>
                <w:snapToGrid w:val="0"/>
                <w:sz w:val="28"/>
                <w:szCs w:val="28"/>
              </w:rPr>
            </w:pPr>
            <w:r w:rsidRPr="004F074F">
              <w:rPr>
                <w:snapToGrid w:val="0"/>
                <w:sz w:val="28"/>
                <w:szCs w:val="28"/>
              </w:rPr>
              <w:t>Первая (опыт)</w:t>
            </w:r>
          </w:p>
        </w:tc>
        <w:tc>
          <w:tcPr>
            <w:tcW w:w="1229" w:type="dxa"/>
            <w:vAlign w:val="center"/>
          </w:tcPr>
          <w:p w:rsidR="00C83DAE" w:rsidRPr="004F074F" w:rsidRDefault="00C83DAE" w:rsidP="006C5F3D">
            <w:pPr>
              <w:widowControl w:val="0"/>
              <w:jc w:val="center"/>
              <w:rPr>
                <w:snapToGrid w:val="0"/>
                <w:sz w:val="28"/>
                <w:szCs w:val="28"/>
              </w:rPr>
            </w:pPr>
            <w:r w:rsidRPr="004F074F">
              <w:rPr>
                <w:snapToGrid w:val="0"/>
                <w:sz w:val="28"/>
                <w:szCs w:val="28"/>
              </w:rPr>
              <w:t>5</w:t>
            </w:r>
          </w:p>
        </w:tc>
        <w:tc>
          <w:tcPr>
            <w:tcW w:w="1986" w:type="dxa"/>
            <w:vAlign w:val="center"/>
          </w:tcPr>
          <w:p w:rsidR="00C83DAE" w:rsidRPr="004F074F" w:rsidRDefault="00C83DAE" w:rsidP="006C5F3D">
            <w:pPr>
              <w:widowControl w:val="0"/>
              <w:jc w:val="center"/>
              <w:rPr>
                <w:snapToGrid w:val="0"/>
                <w:sz w:val="28"/>
                <w:szCs w:val="28"/>
              </w:rPr>
            </w:pPr>
            <w:r w:rsidRPr="004F074F">
              <w:rPr>
                <w:snapToGrid w:val="0"/>
                <w:sz w:val="28"/>
                <w:szCs w:val="28"/>
              </w:rPr>
              <w:t>12</w:t>
            </w:r>
          </w:p>
        </w:tc>
        <w:tc>
          <w:tcPr>
            <w:tcW w:w="908" w:type="dxa"/>
            <w:tcBorders>
              <w:right w:val="single" w:sz="4" w:space="0" w:color="auto"/>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5</w:t>
            </w:r>
          </w:p>
        </w:tc>
        <w:tc>
          <w:tcPr>
            <w:tcW w:w="720" w:type="dxa"/>
            <w:tcBorders>
              <w:left w:val="single" w:sz="4" w:space="0" w:color="auto"/>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100</w:t>
            </w:r>
          </w:p>
        </w:tc>
        <w:tc>
          <w:tcPr>
            <w:tcW w:w="1024" w:type="dxa"/>
            <w:vAlign w:val="center"/>
          </w:tcPr>
          <w:p w:rsidR="00C83DAE" w:rsidRPr="004F074F" w:rsidRDefault="00C83DAE" w:rsidP="006C5F3D">
            <w:pPr>
              <w:widowControl w:val="0"/>
              <w:jc w:val="center"/>
              <w:rPr>
                <w:snapToGrid w:val="0"/>
                <w:sz w:val="28"/>
                <w:szCs w:val="28"/>
              </w:rPr>
            </w:pPr>
            <w:r w:rsidRPr="004F074F">
              <w:rPr>
                <w:snapToGrid w:val="0"/>
                <w:sz w:val="28"/>
                <w:szCs w:val="28"/>
              </w:rPr>
              <w:t>2,8</w:t>
            </w:r>
          </w:p>
        </w:tc>
        <w:tc>
          <w:tcPr>
            <w:tcW w:w="1432" w:type="dxa"/>
            <w:tcBorders>
              <w:right w:val="nil"/>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53,6</w:t>
            </w:r>
          </w:p>
        </w:tc>
      </w:tr>
      <w:tr w:rsidR="00C83DAE" w:rsidRPr="004F074F" w:rsidTr="00174C01">
        <w:tc>
          <w:tcPr>
            <w:tcW w:w="1701" w:type="dxa"/>
            <w:tcBorders>
              <w:left w:val="nil"/>
            </w:tcBorders>
          </w:tcPr>
          <w:p w:rsidR="00C83DAE" w:rsidRPr="004F074F" w:rsidRDefault="00C83DAE" w:rsidP="004147BD">
            <w:pPr>
              <w:widowControl w:val="0"/>
              <w:jc w:val="both"/>
              <w:rPr>
                <w:snapToGrid w:val="0"/>
                <w:sz w:val="28"/>
                <w:szCs w:val="28"/>
              </w:rPr>
            </w:pPr>
            <w:r w:rsidRPr="004F074F">
              <w:rPr>
                <w:snapToGrid w:val="0"/>
                <w:sz w:val="28"/>
                <w:szCs w:val="28"/>
              </w:rPr>
              <w:t>Вторая (контроль)</w:t>
            </w:r>
          </w:p>
        </w:tc>
        <w:tc>
          <w:tcPr>
            <w:tcW w:w="1229" w:type="dxa"/>
            <w:vAlign w:val="center"/>
          </w:tcPr>
          <w:p w:rsidR="00C83DAE" w:rsidRPr="004F074F" w:rsidRDefault="00C83DAE" w:rsidP="006C5F3D">
            <w:pPr>
              <w:widowControl w:val="0"/>
              <w:jc w:val="center"/>
              <w:rPr>
                <w:snapToGrid w:val="0"/>
                <w:sz w:val="28"/>
                <w:szCs w:val="28"/>
              </w:rPr>
            </w:pPr>
            <w:r w:rsidRPr="004F074F">
              <w:rPr>
                <w:snapToGrid w:val="0"/>
                <w:sz w:val="28"/>
                <w:szCs w:val="28"/>
              </w:rPr>
              <w:t>5</w:t>
            </w:r>
          </w:p>
        </w:tc>
        <w:tc>
          <w:tcPr>
            <w:tcW w:w="1986" w:type="dxa"/>
            <w:vAlign w:val="center"/>
          </w:tcPr>
          <w:p w:rsidR="00C83DAE" w:rsidRPr="004F074F" w:rsidRDefault="00C83DAE" w:rsidP="006C5F3D">
            <w:pPr>
              <w:widowControl w:val="0"/>
              <w:jc w:val="center"/>
              <w:rPr>
                <w:snapToGrid w:val="0"/>
                <w:sz w:val="28"/>
                <w:szCs w:val="28"/>
              </w:rPr>
            </w:pPr>
            <w:r w:rsidRPr="004F074F">
              <w:rPr>
                <w:snapToGrid w:val="0"/>
                <w:sz w:val="28"/>
                <w:szCs w:val="28"/>
              </w:rPr>
              <w:t>16</w:t>
            </w:r>
          </w:p>
        </w:tc>
        <w:tc>
          <w:tcPr>
            <w:tcW w:w="908" w:type="dxa"/>
            <w:tcBorders>
              <w:right w:val="single" w:sz="4" w:space="0" w:color="auto"/>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5</w:t>
            </w:r>
          </w:p>
        </w:tc>
        <w:tc>
          <w:tcPr>
            <w:tcW w:w="720" w:type="dxa"/>
            <w:tcBorders>
              <w:left w:val="single" w:sz="4" w:space="0" w:color="auto"/>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100</w:t>
            </w:r>
          </w:p>
        </w:tc>
        <w:tc>
          <w:tcPr>
            <w:tcW w:w="1024" w:type="dxa"/>
            <w:vAlign w:val="center"/>
          </w:tcPr>
          <w:p w:rsidR="00C83DAE" w:rsidRPr="004F074F" w:rsidRDefault="00C83DAE" w:rsidP="006C5F3D">
            <w:pPr>
              <w:widowControl w:val="0"/>
              <w:jc w:val="center"/>
              <w:rPr>
                <w:snapToGrid w:val="0"/>
                <w:sz w:val="28"/>
                <w:szCs w:val="28"/>
              </w:rPr>
            </w:pPr>
            <w:r w:rsidRPr="004F074F">
              <w:rPr>
                <w:snapToGrid w:val="0"/>
                <w:sz w:val="28"/>
                <w:szCs w:val="28"/>
              </w:rPr>
              <w:t>4</w:t>
            </w:r>
          </w:p>
        </w:tc>
        <w:tc>
          <w:tcPr>
            <w:tcW w:w="1432" w:type="dxa"/>
            <w:tcBorders>
              <w:right w:val="nil"/>
            </w:tcBorders>
            <w:vAlign w:val="center"/>
          </w:tcPr>
          <w:p w:rsidR="00C83DAE" w:rsidRPr="004F074F" w:rsidRDefault="00C83DAE" w:rsidP="006C5F3D">
            <w:pPr>
              <w:widowControl w:val="0"/>
              <w:jc w:val="center"/>
              <w:rPr>
                <w:snapToGrid w:val="0"/>
                <w:sz w:val="28"/>
                <w:szCs w:val="28"/>
              </w:rPr>
            </w:pPr>
            <w:r w:rsidRPr="004F074F">
              <w:rPr>
                <w:snapToGrid w:val="0"/>
                <w:sz w:val="28"/>
                <w:szCs w:val="28"/>
              </w:rPr>
              <w:t>87,3</w:t>
            </w:r>
          </w:p>
        </w:tc>
      </w:tr>
    </w:tbl>
    <w:p w:rsidR="00C83DAE" w:rsidRDefault="00C83DAE" w:rsidP="008B3B3B">
      <w:pPr>
        <w:ind w:firstLine="708"/>
        <w:jc w:val="both"/>
        <w:rPr>
          <w:sz w:val="28"/>
          <w:szCs w:val="28"/>
        </w:rPr>
      </w:pPr>
      <w:r w:rsidRPr="004F074F">
        <w:rPr>
          <w:b/>
          <w:sz w:val="28"/>
          <w:szCs w:val="28"/>
        </w:rPr>
        <w:t>Заключение.</w:t>
      </w:r>
      <w:r w:rsidRPr="004F074F">
        <w:rPr>
          <w:sz w:val="28"/>
          <w:szCs w:val="28"/>
        </w:rPr>
        <w:t xml:space="preserve"> Таким образом, при остром послеродовом эндометрите в цервикально-вагинальной слизи у коров выявляются ассоциации усло</w:t>
      </w:r>
      <w:r w:rsidRPr="004F074F">
        <w:rPr>
          <w:sz w:val="28"/>
          <w:szCs w:val="28"/>
        </w:rPr>
        <w:t>в</w:t>
      </w:r>
      <w:r w:rsidRPr="004F074F">
        <w:rPr>
          <w:sz w:val="28"/>
          <w:szCs w:val="28"/>
        </w:rPr>
        <w:t>но-патогенных микроорганизмов. Сравнивая эффективность различных схем лечения коров с острым послеродовым эндометритом, мы пришли к убеждению, что комплексная схема лечения с применением потенцир</w:t>
      </w:r>
      <w:r w:rsidRPr="004F074F">
        <w:rPr>
          <w:sz w:val="28"/>
          <w:szCs w:val="28"/>
        </w:rPr>
        <w:t>о</w:t>
      </w:r>
      <w:r w:rsidRPr="004F074F">
        <w:rPr>
          <w:sz w:val="28"/>
          <w:szCs w:val="28"/>
        </w:rPr>
        <w:t>ванного гомеопатического препарата «Эндометрикомп» и антисептика «А» показала не только высокую терапевтическую эффективность, но и сп</w:t>
      </w:r>
      <w:r w:rsidRPr="004F074F">
        <w:rPr>
          <w:sz w:val="28"/>
          <w:szCs w:val="28"/>
        </w:rPr>
        <w:t>о</w:t>
      </w:r>
      <w:r w:rsidRPr="004F074F">
        <w:rPr>
          <w:sz w:val="28"/>
          <w:szCs w:val="28"/>
        </w:rPr>
        <w:t>собствовала более быстрому восстановлению воспроизводительной фун</w:t>
      </w:r>
      <w:r w:rsidRPr="004F074F">
        <w:rPr>
          <w:sz w:val="28"/>
          <w:szCs w:val="28"/>
        </w:rPr>
        <w:t>к</w:t>
      </w:r>
      <w:r w:rsidRPr="004F074F">
        <w:rPr>
          <w:sz w:val="28"/>
          <w:szCs w:val="28"/>
        </w:rPr>
        <w:t>ции животных.</w:t>
      </w:r>
    </w:p>
    <w:p w:rsidR="00C83DAE" w:rsidRDefault="00C83DAE" w:rsidP="008B3B3B">
      <w:pPr>
        <w:widowControl w:val="0"/>
        <w:ind w:firstLine="708"/>
        <w:jc w:val="both"/>
        <w:rPr>
          <w:sz w:val="28"/>
          <w:szCs w:val="28"/>
          <w:lang w:val="en-US"/>
        </w:rPr>
      </w:pPr>
      <w:r w:rsidRPr="004F074F">
        <w:rPr>
          <w:b/>
          <w:snapToGrid w:val="0"/>
          <w:sz w:val="28"/>
          <w:szCs w:val="28"/>
        </w:rPr>
        <w:t>Литература</w:t>
      </w:r>
      <w:r w:rsidR="00DB33B2" w:rsidRPr="004F074F">
        <w:rPr>
          <w:b/>
          <w:snapToGrid w:val="0"/>
          <w:sz w:val="28"/>
          <w:szCs w:val="28"/>
        </w:rPr>
        <w:t xml:space="preserve">. </w:t>
      </w:r>
      <w:r w:rsidR="00DB33B2" w:rsidRPr="004F074F">
        <w:rPr>
          <w:snapToGrid w:val="0"/>
          <w:sz w:val="28"/>
          <w:szCs w:val="28"/>
        </w:rPr>
        <w:t xml:space="preserve">1. </w:t>
      </w:r>
      <w:r w:rsidRPr="004F074F">
        <w:rPr>
          <w:sz w:val="28"/>
          <w:szCs w:val="28"/>
        </w:rPr>
        <w:t>Грига Э.Н. Причины, пути и методы ликвидации бесплодия коров в Ставропольском крае</w:t>
      </w:r>
      <w:r w:rsidR="00DB33B2" w:rsidRPr="004F074F">
        <w:rPr>
          <w:sz w:val="28"/>
          <w:szCs w:val="28"/>
        </w:rPr>
        <w:t>/Э.Н. Грига//</w:t>
      </w:r>
      <w:r w:rsidRPr="004F074F">
        <w:rPr>
          <w:sz w:val="28"/>
          <w:szCs w:val="28"/>
        </w:rPr>
        <w:t>Вестник ветеринарии. – 2000.-№16(2). – С.57-59.</w:t>
      </w:r>
      <w:r w:rsidR="00DB33B2" w:rsidRPr="004F074F">
        <w:rPr>
          <w:sz w:val="28"/>
          <w:szCs w:val="28"/>
        </w:rPr>
        <w:t xml:space="preserve"> 2. </w:t>
      </w:r>
      <w:r w:rsidRPr="004F074F">
        <w:rPr>
          <w:sz w:val="28"/>
          <w:szCs w:val="28"/>
        </w:rPr>
        <w:t>Зверева Г.В. Восстановление воспроизвод</w:t>
      </w:r>
      <w:r w:rsidRPr="004F074F">
        <w:rPr>
          <w:sz w:val="28"/>
          <w:szCs w:val="28"/>
        </w:rPr>
        <w:t>и</w:t>
      </w:r>
      <w:r w:rsidRPr="004F074F">
        <w:rPr>
          <w:sz w:val="28"/>
          <w:szCs w:val="28"/>
        </w:rPr>
        <w:t xml:space="preserve">тельной функции у коров при симптоматическом бесплодии./Г.В. </w:t>
      </w:r>
      <w:r w:rsidRPr="004F074F">
        <w:rPr>
          <w:iCs/>
          <w:spacing w:val="9"/>
          <w:sz w:val="28"/>
          <w:szCs w:val="28"/>
        </w:rPr>
        <w:t>Звер</w:t>
      </w:r>
      <w:r w:rsidRPr="004F074F">
        <w:rPr>
          <w:iCs/>
          <w:spacing w:val="9"/>
          <w:sz w:val="28"/>
          <w:szCs w:val="28"/>
        </w:rPr>
        <w:t>е</w:t>
      </w:r>
      <w:r w:rsidRPr="004F074F">
        <w:rPr>
          <w:iCs/>
          <w:spacing w:val="9"/>
          <w:sz w:val="28"/>
          <w:szCs w:val="28"/>
        </w:rPr>
        <w:t>ва</w:t>
      </w:r>
      <w:r w:rsidRPr="004F074F">
        <w:rPr>
          <w:sz w:val="28"/>
          <w:szCs w:val="28"/>
        </w:rPr>
        <w:t>//Интенсификация производства и профилактика бесплодия сельскох</w:t>
      </w:r>
      <w:r w:rsidRPr="004F074F">
        <w:rPr>
          <w:sz w:val="28"/>
          <w:szCs w:val="28"/>
        </w:rPr>
        <w:t>о</w:t>
      </w:r>
      <w:r w:rsidRPr="004F074F">
        <w:rPr>
          <w:sz w:val="28"/>
          <w:szCs w:val="28"/>
        </w:rPr>
        <w:t>зяйственных животных - Межвуз. сб. науч. тр. – Казань, 1989. – С. 17.</w:t>
      </w:r>
      <w:r w:rsidR="00DB33B2" w:rsidRPr="004F074F">
        <w:rPr>
          <w:sz w:val="28"/>
          <w:szCs w:val="28"/>
        </w:rPr>
        <w:t xml:space="preserve"> 3. </w:t>
      </w:r>
      <w:r w:rsidRPr="004F074F">
        <w:rPr>
          <w:sz w:val="28"/>
          <w:szCs w:val="28"/>
        </w:rPr>
        <w:t>Назаров М.В. Биотехнологические методы коррекции воспроизводител</w:t>
      </w:r>
      <w:r w:rsidRPr="004F074F">
        <w:rPr>
          <w:sz w:val="28"/>
          <w:szCs w:val="28"/>
        </w:rPr>
        <w:t>ь</w:t>
      </w:r>
      <w:r w:rsidRPr="004F074F">
        <w:rPr>
          <w:sz w:val="28"/>
          <w:szCs w:val="28"/>
        </w:rPr>
        <w:t>ной функции коров при патологи</w:t>
      </w:r>
      <w:r w:rsidR="00DB33B2" w:rsidRPr="004F074F">
        <w:rPr>
          <w:sz w:val="28"/>
          <w:szCs w:val="28"/>
        </w:rPr>
        <w:t>и родов и послеродового периода/</w:t>
      </w:r>
      <w:r w:rsidRPr="004F074F">
        <w:rPr>
          <w:sz w:val="28"/>
          <w:szCs w:val="28"/>
        </w:rPr>
        <w:t xml:space="preserve">М.В. Назаров, </w:t>
      </w:r>
      <w:r w:rsidR="00DB33B2" w:rsidRPr="004F074F">
        <w:rPr>
          <w:sz w:val="28"/>
          <w:szCs w:val="28"/>
        </w:rPr>
        <w:t>Н.И. Богатырев, А.И. Тузов//</w:t>
      </w:r>
      <w:r w:rsidRPr="004F074F">
        <w:rPr>
          <w:sz w:val="28"/>
          <w:szCs w:val="28"/>
        </w:rPr>
        <w:t>Тр. Кубан. гос. аграр. ун-та. – 1999. –Вып.375. – С. 23-28.</w:t>
      </w:r>
      <w:r w:rsidR="00DB33B2" w:rsidRPr="004F074F">
        <w:rPr>
          <w:sz w:val="28"/>
          <w:szCs w:val="28"/>
        </w:rPr>
        <w:t xml:space="preserve"> 4. </w:t>
      </w:r>
      <w:r w:rsidRPr="004F074F">
        <w:rPr>
          <w:sz w:val="28"/>
          <w:szCs w:val="28"/>
        </w:rPr>
        <w:t>Панков Б.Г. Профилактика, фармакопрофилактика, ранняя диагностика, лечение клинических и скрытых форм эндометритов у коров/Б.Г. Панков, А.В. Жаров//Док. Рос. академ. сельхоз. наук. - №3. – 2003. – С. 43-47.</w:t>
      </w:r>
    </w:p>
    <w:p w:rsidR="00C83DAE" w:rsidRPr="004F074F" w:rsidRDefault="00C83DAE" w:rsidP="00C83DAE">
      <w:pPr>
        <w:autoSpaceDE w:val="0"/>
        <w:autoSpaceDN w:val="0"/>
        <w:adjustRightInd w:val="0"/>
        <w:jc w:val="center"/>
        <w:rPr>
          <w:b/>
          <w:color w:val="000000"/>
          <w:sz w:val="28"/>
          <w:szCs w:val="28"/>
          <w:lang w:val="en-US"/>
        </w:rPr>
      </w:pPr>
      <w:r w:rsidRPr="004F074F">
        <w:rPr>
          <w:b/>
          <w:color w:val="000000"/>
          <w:sz w:val="28"/>
          <w:szCs w:val="28"/>
          <w:lang w:val="en-US"/>
        </w:rPr>
        <w:t>WAYS OF COMPLEX THERAPY OF COWS WITH SHARP POSTNATAL ENDOMETRITIS.</w:t>
      </w:r>
    </w:p>
    <w:p w:rsidR="00C83DAE" w:rsidRPr="00B13C70" w:rsidRDefault="00C83DAE" w:rsidP="003D0511">
      <w:pPr>
        <w:autoSpaceDE w:val="0"/>
        <w:autoSpaceDN w:val="0"/>
        <w:adjustRightInd w:val="0"/>
        <w:jc w:val="center"/>
        <w:rPr>
          <w:b/>
          <w:color w:val="000000"/>
          <w:sz w:val="28"/>
          <w:szCs w:val="28"/>
          <w:vertAlign w:val="superscript"/>
          <w:lang w:val="en-US"/>
        </w:rPr>
      </w:pPr>
      <w:r w:rsidRPr="004F074F">
        <w:rPr>
          <w:b/>
          <w:color w:val="000000"/>
          <w:sz w:val="28"/>
          <w:szCs w:val="28"/>
          <w:lang w:val="en-US"/>
        </w:rPr>
        <w:t>Epanchinceva O.S.</w:t>
      </w:r>
      <w:r w:rsidRPr="004F074F">
        <w:rPr>
          <w:b/>
          <w:color w:val="000000"/>
          <w:sz w:val="28"/>
          <w:szCs w:val="28"/>
          <w:vertAlign w:val="superscript"/>
          <w:lang w:val="en-US"/>
        </w:rPr>
        <w:t>1</w:t>
      </w:r>
      <w:r w:rsidRPr="004F074F">
        <w:rPr>
          <w:b/>
          <w:color w:val="000000"/>
          <w:sz w:val="28"/>
          <w:szCs w:val="28"/>
          <w:lang w:val="en-US"/>
        </w:rPr>
        <w:t>, Gribcova E.I.</w:t>
      </w:r>
      <w:r w:rsidRPr="004F074F">
        <w:rPr>
          <w:b/>
          <w:color w:val="000000"/>
          <w:sz w:val="28"/>
          <w:szCs w:val="28"/>
          <w:vertAlign w:val="superscript"/>
          <w:lang w:val="en-US"/>
        </w:rPr>
        <w:t>2</w:t>
      </w:r>
    </w:p>
    <w:p w:rsidR="004147BD" w:rsidRPr="004F074F" w:rsidRDefault="002A3285" w:rsidP="003D0511">
      <w:pPr>
        <w:autoSpaceDE w:val="0"/>
        <w:autoSpaceDN w:val="0"/>
        <w:adjustRightInd w:val="0"/>
        <w:jc w:val="center"/>
        <w:rPr>
          <w:color w:val="000000"/>
          <w:sz w:val="28"/>
          <w:szCs w:val="28"/>
          <w:lang w:val="en-US"/>
        </w:rPr>
      </w:pPr>
      <w:smartTag w:uri="urn:schemas-microsoft-com:office:smarttags" w:element="PlaceName">
        <w:r w:rsidRPr="004F074F">
          <w:rPr>
            <w:color w:val="000000"/>
            <w:sz w:val="28"/>
            <w:szCs w:val="28"/>
            <w:vertAlign w:val="superscript"/>
            <w:lang w:val="en-US"/>
          </w:rPr>
          <w:t>1</w:t>
        </w:r>
        <w:r w:rsidRPr="004F074F">
          <w:rPr>
            <w:color w:val="000000"/>
            <w:sz w:val="28"/>
            <w:szCs w:val="28"/>
            <w:lang w:val="en-US"/>
          </w:rPr>
          <w:t>Omsk</w:t>
        </w:r>
      </w:smartTag>
      <w:r w:rsidRPr="004F074F">
        <w:rPr>
          <w:color w:val="000000"/>
          <w:sz w:val="28"/>
          <w:szCs w:val="28"/>
          <w:lang w:val="en-US"/>
        </w:rPr>
        <w:t xml:space="preserve"> </w:t>
      </w:r>
      <w:smartTag w:uri="urn:schemas-microsoft-com:office:smarttags" w:element="PlaceType">
        <w:r w:rsidR="00D31399" w:rsidRPr="004F074F">
          <w:rPr>
            <w:color w:val="000000"/>
            <w:sz w:val="28"/>
            <w:szCs w:val="28"/>
            <w:lang w:val="en-US"/>
          </w:rPr>
          <w:t>State</w:t>
        </w:r>
      </w:smartTag>
      <w:r w:rsidR="00D31399" w:rsidRPr="004F074F">
        <w:rPr>
          <w:color w:val="000000"/>
          <w:sz w:val="28"/>
          <w:szCs w:val="28"/>
          <w:lang w:val="en-US"/>
        </w:rPr>
        <w:t xml:space="preserve"> </w:t>
      </w:r>
      <w:smartTag w:uri="urn:schemas-microsoft-com:office:smarttags" w:element="PlaceName">
        <w:r w:rsidR="00D31399" w:rsidRPr="004F074F">
          <w:rPr>
            <w:color w:val="000000"/>
            <w:sz w:val="28"/>
            <w:szCs w:val="28"/>
            <w:lang w:val="en-US"/>
          </w:rPr>
          <w:t>Agrarian</w:t>
        </w:r>
      </w:smartTag>
      <w:r w:rsidR="00D31399" w:rsidRPr="004F074F">
        <w:rPr>
          <w:color w:val="000000"/>
          <w:sz w:val="28"/>
          <w:szCs w:val="28"/>
          <w:lang w:val="en-US"/>
        </w:rPr>
        <w:t xml:space="preserve"> </w:t>
      </w:r>
      <w:smartTag w:uri="urn:schemas-microsoft-com:office:smarttags" w:element="PlaceType">
        <w:r w:rsidR="00D31399" w:rsidRPr="004F074F">
          <w:rPr>
            <w:color w:val="000000"/>
            <w:sz w:val="28"/>
            <w:szCs w:val="28"/>
            <w:lang w:val="en-US"/>
          </w:rPr>
          <w:t>University</w:t>
        </w:r>
      </w:smartTag>
      <w:r w:rsidRPr="004F074F">
        <w:rPr>
          <w:color w:val="000000"/>
          <w:sz w:val="28"/>
          <w:szCs w:val="28"/>
          <w:lang w:val="en-US"/>
        </w:rPr>
        <w:t xml:space="preserve">, </w:t>
      </w:r>
      <w:smartTag w:uri="urn:schemas-microsoft-com:office:smarttags" w:element="place">
        <w:smartTag w:uri="urn:schemas-microsoft-com:office:smarttags" w:element="City">
          <w:r w:rsidRPr="004F074F">
            <w:rPr>
              <w:color w:val="000000"/>
              <w:sz w:val="28"/>
              <w:szCs w:val="28"/>
              <w:lang w:val="en-US"/>
            </w:rPr>
            <w:t>Omsk</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2A3285" w:rsidRPr="004F074F" w:rsidRDefault="002A3285" w:rsidP="003D0511">
      <w:pPr>
        <w:autoSpaceDE w:val="0"/>
        <w:autoSpaceDN w:val="0"/>
        <w:adjustRightInd w:val="0"/>
        <w:jc w:val="center"/>
        <w:rPr>
          <w:color w:val="000000"/>
          <w:sz w:val="28"/>
          <w:szCs w:val="28"/>
          <w:lang w:val="en-US"/>
        </w:rPr>
      </w:pPr>
      <w:r w:rsidRPr="004F074F">
        <w:rPr>
          <w:color w:val="000000"/>
          <w:sz w:val="28"/>
          <w:szCs w:val="28"/>
          <w:vertAlign w:val="superscript"/>
          <w:lang w:val="en-US"/>
        </w:rPr>
        <w:t>2</w:t>
      </w:r>
      <w:r w:rsidRPr="004F074F">
        <w:rPr>
          <w:color w:val="000000"/>
          <w:sz w:val="28"/>
          <w:szCs w:val="28"/>
          <w:lang w:val="en-US"/>
        </w:rPr>
        <w:t xml:space="preserve">VNII BTZH SO, </w:t>
      </w:r>
      <w:smartTag w:uri="urn:schemas-microsoft-com:office:smarttags" w:element="place">
        <w:smartTag w:uri="urn:schemas-microsoft-com:office:smarttags" w:element="City">
          <w:r w:rsidRPr="004F074F">
            <w:rPr>
              <w:color w:val="000000"/>
              <w:sz w:val="28"/>
              <w:szCs w:val="28"/>
              <w:lang w:val="en-US"/>
            </w:rPr>
            <w:t>Omsk</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C83DAE" w:rsidRPr="004F074F" w:rsidRDefault="00C83DAE" w:rsidP="003D0511">
      <w:pPr>
        <w:autoSpaceDE w:val="0"/>
        <w:autoSpaceDN w:val="0"/>
        <w:adjustRightInd w:val="0"/>
        <w:ind w:firstLine="708"/>
        <w:jc w:val="both"/>
        <w:rPr>
          <w:color w:val="000000"/>
          <w:sz w:val="28"/>
          <w:szCs w:val="28"/>
          <w:lang w:val="en-US"/>
        </w:rPr>
      </w:pPr>
      <w:r w:rsidRPr="004F074F">
        <w:rPr>
          <w:color w:val="000000"/>
          <w:sz w:val="28"/>
          <w:szCs w:val="28"/>
          <w:lang w:val="en-US"/>
        </w:rPr>
        <w:t>Results of experience by definition of comparative efficiency of complex therapy sharp postnatal endometritis at cows are stated. The best results are r</w:t>
      </w:r>
      <w:r w:rsidRPr="004F074F">
        <w:rPr>
          <w:color w:val="000000"/>
          <w:sz w:val="28"/>
          <w:szCs w:val="28"/>
          <w:lang w:val="en-US"/>
        </w:rPr>
        <w:t>e</w:t>
      </w:r>
      <w:r w:rsidRPr="004F074F">
        <w:rPr>
          <w:color w:val="000000"/>
          <w:sz w:val="28"/>
          <w:szCs w:val="28"/>
          <w:lang w:val="en-US"/>
        </w:rPr>
        <w:t>ceived at use of the complex circuit with application potencial homeopathist preparation "Endometricomp".</w:t>
      </w:r>
    </w:p>
    <w:p w:rsidR="00C83DAE" w:rsidRPr="004F074F" w:rsidRDefault="00C83DAE" w:rsidP="00622BC8">
      <w:pPr>
        <w:pStyle w:val="aff3"/>
      </w:pPr>
      <w:r w:rsidRPr="004F074F">
        <w:t>УДК 636.4.082</w:t>
      </w:r>
    </w:p>
    <w:p w:rsidR="00C83DAE" w:rsidRPr="000224A1" w:rsidRDefault="00C83DAE" w:rsidP="00C83DAE">
      <w:pPr>
        <w:pStyle w:val="ab"/>
        <w:ind w:firstLine="0"/>
        <w:rPr>
          <w:caps/>
          <w:szCs w:val="28"/>
        </w:rPr>
      </w:pPr>
      <w:r w:rsidRPr="000224A1">
        <w:rPr>
          <w:b/>
          <w:caps/>
          <w:szCs w:val="28"/>
        </w:rPr>
        <w:t>Влияние скармливания хрякам энтеросорбентов на устойчивость спермы к замораживанию</w:t>
      </w:r>
    </w:p>
    <w:p w:rsidR="00C83DAE" w:rsidRPr="000224A1" w:rsidRDefault="00C83DAE" w:rsidP="00C83DAE">
      <w:pPr>
        <w:pStyle w:val="ab"/>
        <w:ind w:firstLine="0"/>
        <w:rPr>
          <w:b/>
          <w:szCs w:val="28"/>
          <w:vertAlign w:val="superscript"/>
        </w:rPr>
      </w:pPr>
      <w:r w:rsidRPr="004F074F">
        <w:rPr>
          <w:b/>
          <w:szCs w:val="28"/>
        </w:rPr>
        <w:t>Ескин Г.В.</w:t>
      </w:r>
      <w:r w:rsidRPr="004F074F">
        <w:rPr>
          <w:b/>
          <w:szCs w:val="28"/>
          <w:vertAlign w:val="superscript"/>
        </w:rPr>
        <w:t>1</w:t>
      </w:r>
      <w:r w:rsidRPr="004F074F">
        <w:rPr>
          <w:b/>
          <w:szCs w:val="28"/>
        </w:rPr>
        <w:t>, Нарижный А.Г.</w:t>
      </w:r>
      <w:r w:rsidRPr="004F074F">
        <w:rPr>
          <w:b/>
          <w:szCs w:val="28"/>
          <w:vertAlign w:val="superscript"/>
        </w:rPr>
        <w:t>2</w:t>
      </w:r>
      <w:r w:rsidRPr="004F074F">
        <w:rPr>
          <w:b/>
          <w:szCs w:val="28"/>
        </w:rPr>
        <w:t>, Крейндлина Н.И.</w:t>
      </w:r>
    </w:p>
    <w:p w:rsidR="003C40E8" w:rsidRPr="00622BC8" w:rsidRDefault="00C83DAE" w:rsidP="00ED6102">
      <w:pPr>
        <w:pStyle w:val="ab"/>
        <w:ind w:firstLine="0"/>
        <w:rPr>
          <w:i/>
          <w:szCs w:val="28"/>
        </w:rPr>
      </w:pPr>
      <w:r w:rsidRPr="00622BC8">
        <w:rPr>
          <w:i/>
          <w:szCs w:val="28"/>
          <w:vertAlign w:val="superscript"/>
        </w:rPr>
        <w:t>1</w:t>
      </w:r>
      <w:r w:rsidR="00A83C9D">
        <w:rPr>
          <w:i/>
          <w:szCs w:val="28"/>
        </w:rPr>
        <w:t xml:space="preserve">ОАО </w:t>
      </w:r>
      <w:r w:rsidRPr="00622BC8">
        <w:rPr>
          <w:i/>
          <w:szCs w:val="28"/>
        </w:rPr>
        <w:t>ГЦ по воспр</w:t>
      </w:r>
      <w:r w:rsidR="003C40E8" w:rsidRPr="00622BC8">
        <w:rPr>
          <w:i/>
          <w:szCs w:val="28"/>
        </w:rPr>
        <w:t>оизводству с.-х. животных</w:t>
      </w:r>
    </w:p>
    <w:p w:rsidR="00C83DAE" w:rsidRPr="00622BC8" w:rsidRDefault="00D31399" w:rsidP="00ED6102">
      <w:pPr>
        <w:pStyle w:val="ab"/>
        <w:ind w:firstLine="0"/>
        <w:rPr>
          <w:i/>
          <w:szCs w:val="28"/>
        </w:rPr>
      </w:pPr>
      <w:r w:rsidRPr="00622BC8">
        <w:rPr>
          <w:i/>
          <w:szCs w:val="28"/>
          <w:vertAlign w:val="superscript"/>
        </w:rPr>
        <w:t>2</w:t>
      </w:r>
      <w:r w:rsidR="00C83DAE" w:rsidRPr="00622BC8">
        <w:rPr>
          <w:i/>
          <w:szCs w:val="28"/>
        </w:rPr>
        <w:t>Всероссийский научно-исследоват</w:t>
      </w:r>
      <w:r w:rsidR="00ED6102" w:rsidRPr="00622BC8">
        <w:rPr>
          <w:i/>
          <w:szCs w:val="28"/>
        </w:rPr>
        <w:t>ельский институт животноводства</w:t>
      </w:r>
    </w:p>
    <w:p w:rsidR="004577A7" w:rsidRDefault="00C83DAE" w:rsidP="00C83DAE">
      <w:pPr>
        <w:ind w:firstLine="720"/>
        <w:jc w:val="both"/>
        <w:rPr>
          <w:sz w:val="28"/>
          <w:szCs w:val="28"/>
        </w:rPr>
      </w:pPr>
      <w:r w:rsidRPr="00D31399">
        <w:rPr>
          <w:sz w:val="28"/>
          <w:szCs w:val="28"/>
        </w:rPr>
        <w:t>Для улучшения биологической полноценности спермы хряков ва</w:t>
      </w:r>
      <w:r w:rsidRPr="00D31399">
        <w:rPr>
          <w:sz w:val="28"/>
          <w:szCs w:val="28"/>
        </w:rPr>
        <w:t>ж</w:t>
      </w:r>
      <w:r w:rsidRPr="00D31399">
        <w:rPr>
          <w:sz w:val="28"/>
          <w:szCs w:val="28"/>
        </w:rPr>
        <w:t>ное значение имеют вопросы сб</w:t>
      </w:r>
      <w:r w:rsidR="008A7E73" w:rsidRPr="00D31399">
        <w:rPr>
          <w:sz w:val="28"/>
          <w:szCs w:val="28"/>
        </w:rPr>
        <w:t xml:space="preserve">алансированного и полноценного </w:t>
      </w:r>
      <w:r w:rsidRPr="00D31399">
        <w:rPr>
          <w:sz w:val="28"/>
          <w:szCs w:val="28"/>
        </w:rPr>
        <w:t>кормл</w:t>
      </w:r>
      <w:r w:rsidRPr="00D31399">
        <w:rPr>
          <w:sz w:val="28"/>
          <w:szCs w:val="28"/>
        </w:rPr>
        <w:t>е</w:t>
      </w:r>
      <w:r w:rsidRPr="00D31399">
        <w:rPr>
          <w:sz w:val="28"/>
          <w:szCs w:val="28"/>
        </w:rPr>
        <w:t>ния животных. В последние годы особое значение придается использов</w:t>
      </w:r>
      <w:r w:rsidRPr="00D31399">
        <w:rPr>
          <w:sz w:val="28"/>
          <w:szCs w:val="28"/>
        </w:rPr>
        <w:t>а</w:t>
      </w:r>
      <w:r w:rsidRPr="00D31399">
        <w:rPr>
          <w:sz w:val="28"/>
          <w:szCs w:val="28"/>
        </w:rPr>
        <w:t>нию в кормлении животных различных экологически безопасных биолог</w:t>
      </w:r>
      <w:r w:rsidRPr="00D31399">
        <w:rPr>
          <w:sz w:val="28"/>
          <w:szCs w:val="28"/>
        </w:rPr>
        <w:t>и</w:t>
      </w:r>
      <w:r w:rsidRPr="00D31399">
        <w:rPr>
          <w:sz w:val="28"/>
          <w:szCs w:val="28"/>
        </w:rPr>
        <w:t>чески активных веществ, способствующих выведению из организма ж</w:t>
      </w:r>
      <w:r w:rsidRPr="00D31399">
        <w:rPr>
          <w:sz w:val="28"/>
          <w:szCs w:val="28"/>
        </w:rPr>
        <w:t>и</w:t>
      </w:r>
      <w:r w:rsidRPr="00D31399">
        <w:rPr>
          <w:sz w:val="28"/>
          <w:szCs w:val="28"/>
        </w:rPr>
        <w:t>вотных токсических субстанций экзогенного и</w:t>
      </w:r>
      <w:r w:rsidR="00ED6102" w:rsidRPr="00D31399">
        <w:rPr>
          <w:sz w:val="28"/>
          <w:szCs w:val="28"/>
        </w:rPr>
        <w:t xml:space="preserve"> эндогенного происхожд</w:t>
      </w:r>
      <w:r w:rsidR="00ED6102" w:rsidRPr="00D31399">
        <w:rPr>
          <w:sz w:val="28"/>
          <w:szCs w:val="28"/>
        </w:rPr>
        <w:t>е</w:t>
      </w:r>
      <w:r w:rsidR="00D31399" w:rsidRPr="00D31399">
        <w:rPr>
          <w:sz w:val="28"/>
          <w:szCs w:val="28"/>
        </w:rPr>
        <w:t>ния</w:t>
      </w:r>
      <w:r w:rsidR="00D31399">
        <w:rPr>
          <w:sz w:val="28"/>
          <w:szCs w:val="28"/>
        </w:rPr>
        <w:t xml:space="preserve"> </w:t>
      </w:r>
      <w:r w:rsidR="00ED6102" w:rsidRPr="00D31399">
        <w:rPr>
          <w:sz w:val="28"/>
          <w:szCs w:val="28"/>
        </w:rPr>
        <w:t>[</w:t>
      </w:r>
      <w:r w:rsidR="007D4FDB" w:rsidRPr="00D31399">
        <w:rPr>
          <w:sz w:val="28"/>
          <w:szCs w:val="28"/>
        </w:rPr>
        <w:t>1,2,3,4,5,6</w:t>
      </w:r>
      <w:r w:rsidRPr="00D31399">
        <w:rPr>
          <w:sz w:val="28"/>
          <w:szCs w:val="28"/>
        </w:rPr>
        <w:t>]</w:t>
      </w:r>
      <w:r w:rsidR="007C2D2F" w:rsidRPr="00D31399">
        <w:rPr>
          <w:sz w:val="28"/>
          <w:szCs w:val="28"/>
        </w:rPr>
        <w:t>.</w:t>
      </w:r>
    </w:p>
    <w:p w:rsidR="00C83DAE" w:rsidRPr="00D31399" w:rsidRDefault="00C83DAE" w:rsidP="00C83DAE">
      <w:pPr>
        <w:ind w:firstLine="720"/>
        <w:jc w:val="both"/>
        <w:rPr>
          <w:sz w:val="28"/>
          <w:szCs w:val="28"/>
        </w:rPr>
      </w:pPr>
      <w:r w:rsidRPr="00D31399">
        <w:rPr>
          <w:sz w:val="28"/>
          <w:szCs w:val="28"/>
        </w:rPr>
        <w:t>Многочисленные исследования, проведенные в нашей стране и за рубежом показали, что сперма хряков обладает более низкой устойчив</w:t>
      </w:r>
      <w:r w:rsidRPr="00D31399">
        <w:rPr>
          <w:sz w:val="28"/>
          <w:szCs w:val="28"/>
        </w:rPr>
        <w:t>о</w:t>
      </w:r>
      <w:r w:rsidRPr="00D31399">
        <w:rPr>
          <w:sz w:val="28"/>
          <w:szCs w:val="28"/>
        </w:rPr>
        <w:t>стью к криогенным воздействиям по сравнению со спермой других видов животных. Это отрицательно влияет на живучесть криоконсервированных сперматозоидов и на их оплодотворяющую способность. [7]</w:t>
      </w:r>
      <w:r w:rsidR="007C2D2F" w:rsidRPr="00D31399">
        <w:rPr>
          <w:sz w:val="28"/>
          <w:szCs w:val="28"/>
        </w:rPr>
        <w:t>.</w:t>
      </w:r>
      <w:r w:rsidRPr="00D31399">
        <w:rPr>
          <w:sz w:val="28"/>
          <w:szCs w:val="28"/>
        </w:rPr>
        <w:t xml:space="preserve"> Поэтому а</w:t>
      </w:r>
      <w:r w:rsidRPr="00D31399">
        <w:rPr>
          <w:sz w:val="28"/>
          <w:szCs w:val="28"/>
        </w:rPr>
        <w:t>к</w:t>
      </w:r>
      <w:r w:rsidRPr="00D31399">
        <w:rPr>
          <w:sz w:val="28"/>
          <w:szCs w:val="28"/>
        </w:rPr>
        <w:t>туальной научной задачей является разработка более совершенных мет</w:t>
      </w:r>
      <w:r w:rsidRPr="00D31399">
        <w:rPr>
          <w:sz w:val="28"/>
          <w:szCs w:val="28"/>
        </w:rPr>
        <w:t>о</w:t>
      </w:r>
      <w:r w:rsidRPr="00D31399">
        <w:rPr>
          <w:sz w:val="28"/>
          <w:szCs w:val="28"/>
        </w:rPr>
        <w:t>дов повышения криоустойчивости спермы. Целью данной работы являлось изучение возможности повышения криоустойчивости сперматозоидов хр</w:t>
      </w:r>
      <w:r w:rsidRPr="00D31399">
        <w:rPr>
          <w:sz w:val="28"/>
          <w:szCs w:val="28"/>
        </w:rPr>
        <w:t>я</w:t>
      </w:r>
      <w:r w:rsidRPr="00D31399">
        <w:rPr>
          <w:sz w:val="28"/>
          <w:szCs w:val="28"/>
        </w:rPr>
        <w:t>ков с помощью скармливания им различных энтеросорбентов.</w:t>
      </w:r>
    </w:p>
    <w:p w:rsidR="00C83DAE" w:rsidRPr="00D31399" w:rsidRDefault="00C83DAE" w:rsidP="00C83DAE">
      <w:pPr>
        <w:ind w:firstLine="720"/>
        <w:jc w:val="both"/>
        <w:rPr>
          <w:sz w:val="28"/>
          <w:szCs w:val="28"/>
        </w:rPr>
      </w:pPr>
      <w:r w:rsidRPr="00D31399">
        <w:rPr>
          <w:sz w:val="28"/>
          <w:szCs w:val="28"/>
        </w:rPr>
        <w:t>В задачи исследований выходило изучение показателей замороже</w:t>
      </w:r>
      <w:r w:rsidRPr="00D31399">
        <w:rPr>
          <w:sz w:val="28"/>
          <w:szCs w:val="28"/>
        </w:rPr>
        <w:t>н</w:t>
      </w:r>
      <w:r w:rsidRPr="00D31399">
        <w:rPr>
          <w:sz w:val="28"/>
          <w:szCs w:val="28"/>
        </w:rPr>
        <w:t>но-оттаянной спермы, оплодотворяемости и многоплодия свиноматок, осемененных данной спермой после скармливания хрякам различных э</w:t>
      </w:r>
      <w:r w:rsidRPr="00D31399">
        <w:rPr>
          <w:sz w:val="28"/>
          <w:szCs w:val="28"/>
        </w:rPr>
        <w:t>н</w:t>
      </w:r>
      <w:r w:rsidRPr="00D31399">
        <w:rPr>
          <w:sz w:val="28"/>
          <w:szCs w:val="28"/>
        </w:rPr>
        <w:t>теросорбентов как по отдельности, так и в различных комбинациях</w:t>
      </w:r>
      <w:r w:rsidR="008A7E73" w:rsidRPr="00D31399">
        <w:rPr>
          <w:sz w:val="28"/>
          <w:szCs w:val="28"/>
        </w:rPr>
        <w:t>.</w:t>
      </w:r>
    </w:p>
    <w:p w:rsidR="00C83DAE" w:rsidRPr="00D31399" w:rsidRDefault="00C83DAE" w:rsidP="00C83DAE">
      <w:pPr>
        <w:ind w:firstLine="720"/>
        <w:jc w:val="both"/>
        <w:rPr>
          <w:sz w:val="28"/>
          <w:szCs w:val="28"/>
        </w:rPr>
      </w:pPr>
      <w:r w:rsidRPr="00D31399">
        <w:rPr>
          <w:b/>
          <w:bCs/>
          <w:sz w:val="28"/>
          <w:szCs w:val="28"/>
        </w:rPr>
        <w:t xml:space="preserve">Материал и методы исследования. </w:t>
      </w:r>
      <w:r w:rsidRPr="00D31399">
        <w:rPr>
          <w:sz w:val="28"/>
          <w:szCs w:val="28"/>
        </w:rPr>
        <w:t>В экспериментах и</w:t>
      </w:r>
      <w:r w:rsidRPr="00D31399">
        <w:rPr>
          <w:sz w:val="28"/>
          <w:szCs w:val="28"/>
        </w:rPr>
        <w:t>с</w:t>
      </w:r>
      <w:r w:rsidRPr="00D31399">
        <w:rPr>
          <w:sz w:val="28"/>
          <w:szCs w:val="28"/>
        </w:rPr>
        <w:t>следовались такие энтеросорбенты как энтеросгель и яблочный пектин.</w:t>
      </w:r>
    </w:p>
    <w:p w:rsidR="00C83DAE" w:rsidRPr="00D31399" w:rsidRDefault="00C83DAE" w:rsidP="00C83DAE">
      <w:pPr>
        <w:ind w:firstLine="720"/>
        <w:jc w:val="both"/>
        <w:rPr>
          <w:sz w:val="28"/>
          <w:szCs w:val="28"/>
        </w:rPr>
      </w:pPr>
      <w:r w:rsidRPr="00D31399">
        <w:rPr>
          <w:sz w:val="28"/>
          <w:szCs w:val="28"/>
        </w:rPr>
        <w:t>«Энтеросгель» - нелинейный продукт поликонденсации 1,1,3,3</w:t>
      </w:r>
      <w:r w:rsidR="007C2D2F" w:rsidRPr="00D31399">
        <w:rPr>
          <w:sz w:val="28"/>
          <w:szCs w:val="28"/>
        </w:rPr>
        <w:t>-</w:t>
      </w:r>
      <w:r w:rsidRPr="00D31399">
        <w:rPr>
          <w:sz w:val="28"/>
          <w:szCs w:val="28"/>
        </w:rPr>
        <w:t>тетрагидрокси</w:t>
      </w:r>
      <w:r w:rsidR="007C2D2F" w:rsidRPr="00D31399">
        <w:rPr>
          <w:sz w:val="28"/>
          <w:szCs w:val="28"/>
        </w:rPr>
        <w:t>-</w:t>
      </w:r>
      <w:r w:rsidRPr="00D31399">
        <w:rPr>
          <w:sz w:val="28"/>
          <w:szCs w:val="28"/>
        </w:rPr>
        <w:t>1,3</w:t>
      </w:r>
      <w:r w:rsidR="007C2D2F" w:rsidRPr="00D31399">
        <w:rPr>
          <w:sz w:val="28"/>
          <w:szCs w:val="28"/>
        </w:rPr>
        <w:t>-</w:t>
      </w:r>
      <w:r w:rsidRPr="00D31399">
        <w:rPr>
          <w:sz w:val="28"/>
          <w:szCs w:val="28"/>
        </w:rPr>
        <w:t>диметилдисилоксана полигидрат.</w:t>
      </w:r>
    </w:p>
    <w:p w:rsidR="004577A7" w:rsidRDefault="00C83DAE" w:rsidP="00C83DAE">
      <w:pPr>
        <w:ind w:firstLine="720"/>
        <w:jc w:val="both"/>
        <w:rPr>
          <w:sz w:val="28"/>
          <w:szCs w:val="28"/>
        </w:rPr>
      </w:pPr>
      <w:r w:rsidRPr="00D31399">
        <w:rPr>
          <w:sz w:val="28"/>
          <w:szCs w:val="28"/>
        </w:rPr>
        <w:t>Он имеет пористую структуру кремнийорганической матрицы ги</w:t>
      </w:r>
      <w:r w:rsidRPr="00D31399">
        <w:rPr>
          <w:sz w:val="28"/>
          <w:szCs w:val="28"/>
        </w:rPr>
        <w:t>д</w:t>
      </w:r>
      <w:r w:rsidRPr="00D31399">
        <w:rPr>
          <w:sz w:val="28"/>
          <w:szCs w:val="28"/>
        </w:rPr>
        <w:t>рофобной природы, которая характеризуется сорбционным действием по отношению к токсическим метаболита. «Энтеросгель» обладает выраже</w:t>
      </w:r>
      <w:r w:rsidRPr="00D31399">
        <w:rPr>
          <w:sz w:val="28"/>
          <w:szCs w:val="28"/>
        </w:rPr>
        <w:t>н</w:t>
      </w:r>
      <w:r w:rsidRPr="00D31399">
        <w:rPr>
          <w:sz w:val="28"/>
          <w:szCs w:val="28"/>
        </w:rPr>
        <w:t>ными сорбционными и детоксикационными свойствами, он связывает и выводит из организма эндогенные и экзогенные токсические вещества ра</w:t>
      </w:r>
      <w:r w:rsidRPr="00D31399">
        <w:rPr>
          <w:sz w:val="28"/>
          <w:szCs w:val="28"/>
        </w:rPr>
        <w:t>з</w:t>
      </w:r>
      <w:r w:rsidRPr="00D31399">
        <w:rPr>
          <w:sz w:val="28"/>
          <w:szCs w:val="28"/>
        </w:rPr>
        <w:t>личной природы, включая бактерии и бактериальные токсины.</w:t>
      </w:r>
    </w:p>
    <w:p w:rsidR="00D31399" w:rsidRDefault="00C83DAE" w:rsidP="00C83DAE">
      <w:pPr>
        <w:ind w:firstLine="720"/>
        <w:jc w:val="both"/>
        <w:rPr>
          <w:sz w:val="28"/>
          <w:szCs w:val="28"/>
          <w:lang w:val="en-US"/>
        </w:rPr>
      </w:pPr>
      <w:r w:rsidRPr="00D31399">
        <w:rPr>
          <w:sz w:val="28"/>
          <w:szCs w:val="28"/>
        </w:rPr>
        <w:t>Пектин является пищевым волокном растительного прои</w:t>
      </w:r>
      <w:r w:rsidRPr="00D31399">
        <w:rPr>
          <w:sz w:val="28"/>
          <w:szCs w:val="28"/>
        </w:rPr>
        <w:t>с</w:t>
      </w:r>
      <w:r w:rsidRPr="00D31399">
        <w:rPr>
          <w:sz w:val="28"/>
          <w:szCs w:val="28"/>
        </w:rPr>
        <w:t>хождения. Пектиновые вещества не расщепляются пищевар</w:t>
      </w:r>
      <w:r w:rsidRPr="00D31399">
        <w:rPr>
          <w:sz w:val="28"/>
          <w:szCs w:val="28"/>
        </w:rPr>
        <w:t>и</w:t>
      </w:r>
      <w:r w:rsidRPr="00D31399">
        <w:rPr>
          <w:sz w:val="28"/>
          <w:szCs w:val="28"/>
        </w:rPr>
        <w:t>тельными ферментами в организме хряков, однако, воздействуют на различные функции пищевар</w:t>
      </w:r>
      <w:r w:rsidRPr="00D31399">
        <w:rPr>
          <w:sz w:val="28"/>
          <w:szCs w:val="28"/>
        </w:rPr>
        <w:t>и</w:t>
      </w:r>
      <w:r w:rsidRPr="00D31399">
        <w:rPr>
          <w:sz w:val="28"/>
          <w:szCs w:val="28"/>
        </w:rPr>
        <w:t>тельного тракта и присутствующ</w:t>
      </w:r>
      <w:r w:rsidR="008A7E73" w:rsidRPr="00D31399">
        <w:rPr>
          <w:sz w:val="28"/>
          <w:szCs w:val="28"/>
        </w:rPr>
        <w:t xml:space="preserve">ую в нем микрофлору, оказывают </w:t>
      </w:r>
      <w:r w:rsidRPr="00D31399">
        <w:rPr>
          <w:sz w:val="28"/>
          <w:szCs w:val="28"/>
        </w:rPr>
        <w:t>разн</w:t>
      </w:r>
      <w:r w:rsidRPr="00D31399">
        <w:rPr>
          <w:sz w:val="28"/>
          <w:szCs w:val="28"/>
        </w:rPr>
        <w:t>о</w:t>
      </w:r>
      <w:r w:rsidRPr="00D31399">
        <w:rPr>
          <w:sz w:val="28"/>
          <w:szCs w:val="28"/>
        </w:rPr>
        <w:t>образное влияние на обменные процессы у животных. При попадании в организм различных токс</w:t>
      </w:r>
      <w:r w:rsidR="008A7E73" w:rsidRPr="00D31399">
        <w:rPr>
          <w:sz w:val="28"/>
          <w:szCs w:val="28"/>
        </w:rPr>
        <w:t xml:space="preserve">ических веществ извне, или при </w:t>
      </w:r>
      <w:r w:rsidRPr="00D31399">
        <w:rPr>
          <w:sz w:val="28"/>
          <w:szCs w:val="28"/>
        </w:rPr>
        <w:t>образовании их непосредственно в организме, они сорбируются в кишечнике на не перев</w:t>
      </w:r>
      <w:r w:rsidRPr="00D31399">
        <w:rPr>
          <w:sz w:val="28"/>
          <w:szCs w:val="28"/>
        </w:rPr>
        <w:t>а</w:t>
      </w:r>
      <w:r w:rsidRPr="00D31399">
        <w:rPr>
          <w:sz w:val="28"/>
          <w:szCs w:val="28"/>
        </w:rPr>
        <w:t>риваемые кишечными соками растительные структуры и выводятся из о</w:t>
      </w:r>
      <w:r w:rsidRPr="00D31399">
        <w:rPr>
          <w:sz w:val="28"/>
          <w:szCs w:val="28"/>
        </w:rPr>
        <w:t>р</w:t>
      </w:r>
      <w:r w:rsidRPr="00D31399">
        <w:rPr>
          <w:sz w:val="28"/>
          <w:szCs w:val="28"/>
        </w:rPr>
        <w:t>ганизма.</w:t>
      </w:r>
    </w:p>
    <w:p w:rsidR="00C83DAE" w:rsidRPr="00D31399" w:rsidRDefault="00C83DAE" w:rsidP="00C83DAE">
      <w:pPr>
        <w:ind w:firstLine="720"/>
        <w:jc w:val="both"/>
        <w:rPr>
          <w:sz w:val="28"/>
          <w:szCs w:val="28"/>
        </w:rPr>
      </w:pPr>
      <w:r w:rsidRPr="00D31399">
        <w:rPr>
          <w:sz w:val="28"/>
          <w:szCs w:val="28"/>
        </w:rPr>
        <w:t>Материалом исследования служила сперма племенных хряков, пр</w:t>
      </w:r>
      <w:r w:rsidRPr="00D31399">
        <w:rPr>
          <w:sz w:val="28"/>
          <w:szCs w:val="28"/>
        </w:rPr>
        <w:t>и</w:t>
      </w:r>
      <w:r w:rsidRPr="00D31399">
        <w:rPr>
          <w:sz w:val="28"/>
          <w:szCs w:val="28"/>
        </w:rPr>
        <w:t>надлежащих ЗАО племзавод «Константиново» Моско</w:t>
      </w:r>
      <w:r w:rsidRPr="00D31399">
        <w:rPr>
          <w:sz w:val="28"/>
          <w:szCs w:val="28"/>
        </w:rPr>
        <w:t>в</w:t>
      </w:r>
      <w:r w:rsidRPr="00D31399">
        <w:rPr>
          <w:sz w:val="28"/>
          <w:szCs w:val="28"/>
        </w:rPr>
        <w:t>ской области.</w:t>
      </w:r>
    </w:p>
    <w:p w:rsidR="00C83DAE" w:rsidRPr="00D31399" w:rsidRDefault="00C83DAE" w:rsidP="00C83DAE">
      <w:pPr>
        <w:ind w:firstLine="720"/>
        <w:jc w:val="both"/>
        <w:rPr>
          <w:sz w:val="28"/>
          <w:szCs w:val="28"/>
        </w:rPr>
      </w:pPr>
      <w:r w:rsidRPr="00D31399">
        <w:rPr>
          <w:sz w:val="28"/>
          <w:szCs w:val="28"/>
        </w:rPr>
        <w:t>Концентрированную сперму получали мануальным методом, кот</w:t>
      </w:r>
      <w:r w:rsidRPr="00D31399">
        <w:rPr>
          <w:sz w:val="28"/>
          <w:szCs w:val="28"/>
        </w:rPr>
        <w:t>о</w:t>
      </w:r>
      <w:r w:rsidRPr="00D31399">
        <w:rPr>
          <w:sz w:val="28"/>
          <w:szCs w:val="28"/>
        </w:rPr>
        <w:t>рую перед замораживанием обрабатывали с помощью диализного метода, уменьшая её объем в 2 раза. Для разбавления спермы использовали глюк</w:t>
      </w:r>
      <w:r w:rsidRPr="00D31399">
        <w:rPr>
          <w:sz w:val="28"/>
          <w:szCs w:val="28"/>
        </w:rPr>
        <w:t>о</w:t>
      </w:r>
      <w:r w:rsidRPr="00D31399">
        <w:rPr>
          <w:sz w:val="28"/>
          <w:szCs w:val="28"/>
        </w:rPr>
        <w:t>зо-хелато-цитрато-трис-глицериновую среду.</w:t>
      </w:r>
    </w:p>
    <w:p w:rsidR="004577A7" w:rsidRDefault="00C83DAE" w:rsidP="00C83DAE">
      <w:pPr>
        <w:ind w:firstLine="720"/>
        <w:jc w:val="both"/>
        <w:rPr>
          <w:sz w:val="28"/>
          <w:szCs w:val="28"/>
        </w:rPr>
      </w:pPr>
      <w:r w:rsidRPr="00D31399">
        <w:rPr>
          <w:sz w:val="28"/>
          <w:szCs w:val="28"/>
        </w:rPr>
        <w:t xml:space="preserve">В опыте использовалось 6 групп хряков-аналогов, первая из которых была контрольной и получала обычный рацион кормления (ОР). Вторая опытная группа дополнительно </w:t>
      </w:r>
      <w:r w:rsidR="008A7E73" w:rsidRPr="00D31399">
        <w:rPr>
          <w:sz w:val="28"/>
          <w:szCs w:val="28"/>
        </w:rPr>
        <w:t>к основному рациону получала 60</w:t>
      </w:r>
      <w:r w:rsidRPr="00D31399">
        <w:rPr>
          <w:sz w:val="28"/>
          <w:szCs w:val="28"/>
        </w:rPr>
        <w:t>мл энт</w:t>
      </w:r>
      <w:r w:rsidRPr="00D31399">
        <w:rPr>
          <w:sz w:val="28"/>
          <w:szCs w:val="28"/>
        </w:rPr>
        <w:t>е</w:t>
      </w:r>
      <w:r w:rsidRPr="00D31399">
        <w:rPr>
          <w:sz w:val="28"/>
          <w:szCs w:val="28"/>
        </w:rPr>
        <w:t>росг</w:t>
      </w:r>
      <w:r w:rsidR="008A7E73" w:rsidRPr="00D31399">
        <w:rPr>
          <w:sz w:val="28"/>
          <w:szCs w:val="28"/>
        </w:rPr>
        <w:t>еля. Третья опытная группа – 45</w:t>
      </w:r>
      <w:r w:rsidR="00A81E2C">
        <w:rPr>
          <w:sz w:val="28"/>
          <w:szCs w:val="28"/>
        </w:rPr>
        <w:t xml:space="preserve"> </w:t>
      </w:r>
      <w:r w:rsidR="008A7E73" w:rsidRPr="00D31399">
        <w:rPr>
          <w:sz w:val="28"/>
          <w:szCs w:val="28"/>
        </w:rPr>
        <w:t>мл энтеросгеля и 50</w:t>
      </w:r>
      <w:r w:rsidRPr="00D31399">
        <w:rPr>
          <w:sz w:val="28"/>
          <w:szCs w:val="28"/>
        </w:rPr>
        <w:t xml:space="preserve">г пектина, </w:t>
      </w:r>
      <w:r w:rsidR="008A7E73" w:rsidRPr="00D31399">
        <w:rPr>
          <w:sz w:val="28"/>
          <w:szCs w:val="28"/>
        </w:rPr>
        <w:t>четве</w:t>
      </w:r>
      <w:r w:rsidR="008A7E73" w:rsidRPr="00D31399">
        <w:rPr>
          <w:sz w:val="28"/>
          <w:szCs w:val="28"/>
        </w:rPr>
        <w:t>р</w:t>
      </w:r>
      <w:r w:rsidR="008A7E73" w:rsidRPr="00D31399">
        <w:rPr>
          <w:sz w:val="28"/>
          <w:szCs w:val="28"/>
        </w:rPr>
        <w:t>тая – 30</w:t>
      </w:r>
      <w:r w:rsidR="00A81E2C">
        <w:rPr>
          <w:sz w:val="28"/>
          <w:szCs w:val="28"/>
        </w:rPr>
        <w:t xml:space="preserve"> </w:t>
      </w:r>
      <w:r w:rsidR="001371EC" w:rsidRPr="00D31399">
        <w:rPr>
          <w:sz w:val="28"/>
          <w:szCs w:val="28"/>
        </w:rPr>
        <w:t>мл энтеросгеля</w:t>
      </w:r>
      <w:r w:rsidRPr="00D31399">
        <w:rPr>
          <w:sz w:val="28"/>
          <w:szCs w:val="28"/>
        </w:rPr>
        <w:t>+</w:t>
      </w:r>
      <w:r w:rsidR="008A7E73" w:rsidRPr="00D31399">
        <w:rPr>
          <w:sz w:val="28"/>
          <w:szCs w:val="28"/>
        </w:rPr>
        <w:t>100г пектина, пятая – 15</w:t>
      </w:r>
      <w:r w:rsidR="00A81E2C">
        <w:rPr>
          <w:sz w:val="28"/>
          <w:szCs w:val="28"/>
        </w:rPr>
        <w:t xml:space="preserve"> </w:t>
      </w:r>
      <w:r w:rsidR="001371EC" w:rsidRPr="00D31399">
        <w:rPr>
          <w:sz w:val="28"/>
          <w:szCs w:val="28"/>
        </w:rPr>
        <w:t>мл энтеросгеля</w:t>
      </w:r>
      <w:r w:rsidRPr="00D31399">
        <w:rPr>
          <w:sz w:val="28"/>
          <w:szCs w:val="28"/>
        </w:rPr>
        <w:t>+</w:t>
      </w:r>
      <w:smartTag w:uri="urn:schemas-microsoft-com:office:smarttags" w:element="metricconverter">
        <w:smartTagPr>
          <w:attr w:name="ProductID" w:val="150 г"/>
        </w:smartTagPr>
        <w:r w:rsidRPr="00D31399">
          <w:rPr>
            <w:sz w:val="28"/>
            <w:szCs w:val="28"/>
          </w:rPr>
          <w:t>150</w:t>
        </w:r>
        <w:r w:rsidR="00A81E2C">
          <w:rPr>
            <w:sz w:val="28"/>
            <w:szCs w:val="28"/>
          </w:rPr>
          <w:t xml:space="preserve"> </w:t>
        </w:r>
        <w:r w:rsidRPr="00D31399">
          <w:rPr>
            <w:sz w:val="28"/>
            <w:szCs w:val="28"/>
          </w:rPr>
          <w:t>г</w:t>
        </w:r>
      </w:smartTag>
      <w:r w:rsidRPr="00D31399">
        <w:rPr>
          <w:sz w:val="28"/>
          <w:szCs w:val="28"/>
        </w:rPr>
        <w:t xml:space="preserve"> пектина и шестая – </w:t>
      </w:r>
      <w:smartTag w:uri="urn:schemas-microsoft-com:office:smarttags" w:element="metricconverter">
        <w:smartTagPr>
          <w:attr w:name="ProductID" w:val="200 г"/>
        </w:smartTagPr>
        <w:r w:rsidRPr="00D31399">
          <w:rPr>
            <w:sz w:val="28"/>
            <w:szCs w:val="28"/>
          </w:rPr>
          <w:t>200</w:t>
        </w:r>
        <w:r w:rsidR="00A81E2C">
          <w:rPr>
            <w:sz w:val="28"/>
            <w:szCs w:val="28"/>
          </w:rPr>
          <w:t xml:space="preserve"> </w:t>
        </w:r>
        <w:r w:rsidRPr="00D31399">
          <w:rPr>
            <w:sz w:val="28"/>
            <w:szCs w:val="28"/>
          </w:rPr>
          <w:t>г</w:t>
        </w:r>
      </w:smartTag>
      <w:r w:rsidRPr="00D31399">
        <w:rPr>
          <w:sz w:val="28"/>
          <w:szCs w:val="28"/>
        </w:rPr>
        <w:t xml:space="preserve"> пектина.</w:t>
      </w:r>
      <w:r w:rsidR="00D31399">
        <w:rPr>
          <w:sz w:val="28"/>
          <w:szCs w:val="28"/>
        </w:rPr>
        <w:t xml:space="preserve"> </w:t>
      </w:r>
      <w:r w:rsidRPr="00D31399">
        <w:rPr>
          <w:sz w:val="28"/>
          <w:szCs w:val="28"/>
        </w:rPr>
        <w:t>Скармливание проводилось в течение 2-х месяцев, однократно в с</w:t>
      </w:r>
      <w:r w:rsidRPr="00D31399">
        <w:rPr>
          <w:sz w:val="28"/>
          <w:szCs w:val="28"/>
        </w:rPr>
        <w:t>у</w:t>
      </w:r>
      <w:r w:rsidRPr="00D31399">
        <w:rPr>
          <w:sz w:val="28"/>
          <w:szCs w:val="28"/>
        </w:rPr>
        <w:t>тки.</w:t>
      </w:r>
    </w:p>
    <w:p w:rsidR="00C83DAE" w:rsidRPr="00D31399" w:rsidRDefault="00C83DAE" w:rsidP="00C83DAE">
      <w:pPr>
        <w:ind w:firstLine="720"/>
        <w:jc w:val="both"/>
        <w:rPr>
          <w:sz w:val="28"/>
          <w:szCs w:val="28"/>
        </w:rPr>
      </w:pPr>
      <w:r w:rsidRPr="00D31399">
        <w:rPr>
          <w:sz w:val="28"/>
          <w:szCs w:val="28"/>
        </w:rPr>
        <w:t>После диализной обработки спермы ее замораживали на фторопл</w:t>
      </w:r>
      <w:r w:rsidRPr="00D31399">
        <w:rPr>
          <w:sz w:val="28"/>
          <w:szCs w:val="28"/>
        </w:rPr>
        <w:t>а</w:t>
      </w:r>
      <w:r w:rsidRPr="00D31399">
        <w:rPr>
          <w:sz w:val="28"/>
          <w:szCs w:val="28"/>
        </w:rPr>
        <w:t>стовых пластинах в необлицованных гранулах объемом по 0,5</w:t>
      </w:r>
      <w:r w:rsidR="00D31399">
        <w:rPr>
          <w:sz w:val="28"/>
          <w:szCs w:val="28"/>
        </w:rPr>
        <w:t xml:space="preserve"> </w:t>
      </w:r>
      <w:r w:rsidRPr="00D31399">
        <w:rPr>
          <w:sz w:val="28"/>
          <w:szCs w:val="28"/>
        </w:rPr>
        <w:t>мл.</w:t>
      </w:r>
    </w:p>
    <w:p w:rsidR="004577A7" w:rsidRDefault="00C83DAE" w:rsidP="00C83DAE">
      <w:pPr>
        <w:ind w:firstLine="720"/>
        <w:jc w:val="both"/>
        <w:rPr>
          <w:sz w:val="28"/>
          <w:szCs w:val="28"/>
        </w:rPr>
      </w:pPr>
      <w:r w:rsidRPr="00D31399">
        <w:rPr>
          <w:sz w:val="28"/>
          <w:szCs w:val="28"/>
        </w:rPr>
        <w:t>Оттаивали гранулы в спецустройстве при температуре +39</w:t>
      </w:r>
      <w:r w:rsidRPr="00D31399">
        <w:rPr>
          <w:sz w:val="28"/>
          <w:szCs w:val="28"/>
        </w:rPr>
        <w:sym w:font="Symbol" w:char="F0B0"/>
      </w:r>
      <w:r w:rsidRPr="00D31399">
        <w:rPr>
          <w:sz w:val="28"/>
          <w:szCs w:val="28"/>
        </w:rPr>
        <w:t>С. Затем определили качественные показатели замороже</w:t>
      </w:r>
      <w:r w:rsidRPr="00D31399">
        <w:rPr>
          <w:sz w:val="28"/>
          <w:szCs w:val="28"/>
        </w:rPr>
        <w:t>н</w:t>
      </w:r>
      <w:r w:rsidRPr="00D31399">
        <w:rPr>
          <w:sz w:val="28"/>
          <w:szCs w:val="28"/>
        </w:rPr>
        <w:t>но-оттаянной спермы и в сосудах Дьюара транспортировали ее в ОАО «Стройпластмасс-Агропро</w:t>
      </w:r>
      <w:r w:rsidR="00D31399">
        <w:rPr>
          <w:sz w:val="28"/>
          <w:szCs w:val="28"/>
        </w:rPr>
        <w:t>-</w:t>
      </w:r>
      <w:r w:rsidRPr="00D31399">
        <w:rPr>
          <w:sz w:val="28"/>
          <w:szCs w:val="28"/>
        </w:rPr>
        <w:t>дукт» Ульяновской области.</w:t>
      </w:r>
    </w:p>
    <w:p w:rsidR="00C83DAE" w:rsidRPr="00D31399" w:rsidRDefault="00C83DAE" w:rsidP="00C83DAE">
      <w:pPr>
        <w:ind w:firstLine="720"/>
        <w:jc w:val="both"/>
        <w:rPr>
          <w:sz w:val="28"/>
          <w:szCs w:val="28"/>
        </w:rPr>
      </w:pPr>
      <w:r w:rsidRPr="00D31399">
        <w:rPr>
          <w:sz w:val="28"/>
          <w:szCs w:val="28"/>
        </w:rPr>
        <w:t>Было сформировано 6 групп основных свиноматок, которых осем</w:t>
      </w:r>
      <w:r w:rsidRPr="00D31399">
        <w:rPr>
          <w:sz w:val="28"/>
          <w:szCs w:val="28"/>
        </w:rPr>
        <w:t>е</w:t>
      </w:r>
      <w:r w:rsidRPr="00D31399">
        <w:rPr>
          <w:sz w:val="28"/>
          <w:szCs w:val="28"/>
        </w:rPr>
        <w:t>няли объемом 25</w:t>
      </w:r>
      <w:r w:rsidR="00D31399">
        <w:rPr>
          <w:sz w:val="28"/>
          <w:szCs w:val="28"/>
        </w:rPr>
        <w:t xml:space="preserve"> </w:t>
      </w:r>
      <w:r w:rsidRPr="00D31399">
        <w:rPr>
          <w:sz w:val="28"/>
          <w:szCs w:val="28"/>
        </w:rPr>
        <w:t>мл оттаянной спермы, разбавленной – 2,9%-го водного раствора цитрата натрия.</w:t>
      </w:r>
    </w:p>
    <w:p w:rsidR="00C83DAE" w:rsidRDefault="00C83DAE" w:rsidP="00C83DAE">
      <w:pPr>
        <w:ind w:firstLine="720"/>
        <w:jc w:val="both"/>
        <w:rPr>
          <w:sz w:val="28"/>
          <w:szCs w:val="28"/>
          <w:lang w:val="en-US"/>
        </w:rPr>
      </w:pPr>
      <w:r w:rsidRPr="00D31399">
        <w:rPr>
          <w:sz w:val="28"/>
          <w:szCs w:val="28"/>
        </w:rPr>
        <w:t>После проведения исследований определяли качественные показат</w:t>
      </w:r>
      <w:r w:rsidRPr="00D31399">
        <w:rPr>
          <w:sz w:val="28"/>
          <w:szCs w:val="28"/>
        </w:rPr>
        <w:t>е</w:t>
      </w:r>
      <w:r w:rsidRPr="00D31399">
        <w:rPr>
          <w:sz w:val="28"/>
          <w:szCs w:val="28"/>
        </w:rPr>
        <w:t>ли замороженно-оттаянной спермы, потенциальное и фактическое мног</w:t>
      </w:r>
      <w:r w:rsidRPr="00D31399">
        <w:rPr>
          <w:sz w:val="28"/>
          <w:szCs w:val="28"/>
        </w:rPr>
        <w:t>о</w:t>
      </w:r>
      <w:r w:rsidRPr="00D31399">
        <w:rPr>
          <w:sz w:val="28"/>
          <w:szCs w:val="28"/>
        </w:rPr>
        <w:t>плодие свиноматок, показатели воспроизво</w:t>
      </w:r>
      <w:r w:rsidRPr="00D31399">
        <w:rPr>
          <w:sz w:val="28"/>
          <w:szCs w:val="28"/>
        </w:rPr>
        <w:t>д</w:t>
      </w:r>
      <w:r w:rsidRPr="00D31399">
        <w:rPr>
          <w:sz w:val="28"/>
          <w:szCs w:val="28"/>
        </w:rPr>
        <w:t>ства свиноматок.</w:t>
      </w:r>
    </w:p>
    <w:p w:rsidR="00C83DAE" w:rsidRDefault="00C83DAE" w:rsidP="00C83DAE">
      <w:pPr>
        <w:ind w:firstLine="720"/>
        <w:jc w:val="both"/>
        <w:rPr>
          <w:sz w:val="28"/>
          <w:szCs w:val="28"/>
          <w:lang w:val="en-US"/>
        </w:rPr>
      </w:pPr>
      <w:r w:rsidRPr="00D31399">
        <w:rPr>
          <w:b/>
          <w:bCs/>
          <w:sz w:val="28"/>
          <w:szCs w:val="28"/>
        </w:rPr>
        <w:t xml:space="preserve">Результаты исследований. </w:t>
      </w:r>
      <w:r w:rsidRPr="00D31399">
        <w:rPr>
          <w:sz w:val="28"/>
          <w:szCs w:val="28"/>
        </w:rPr>
        <w:t>В результате подкормки хряков прои</w:t>
      </w:r>
      <w:r w:rsidRPr="00D31399">
        <w:rPr>
          <w:sz w:val="28"/>
          <w:szCs w:val="28"/>
        </w:rPr>
        <w:t>з</w:t>
      </w:r>
      <w:r w:rsidRPr="00D31399">
        <w:rPr>
          <w:sz w:val="28"/>
          <w:szCs w:val="28"/>
        </w:rPr>
        <w:t>водителей энтеросорбентами установлено, что сперма, которую получали от хряков в процессе замораживания-оттаивания лучше сохраняла свои к</w:t>
      </w:r>
      <w:r w:rsidRPr="00D31399">
        <w:rPr>
          <w:sz w:val="28"/>
          <w:szCs w:val="28"/>
        </w:rPr>
        <w:t>а</w:t>
      </w:r>
      <w:r w:rsidRPr="00D31399">
        <w:rPr>
          <w:sz w:val="28"/>
          <w:szCs w:val="28"/>
        </w:rPr>
        <w:t>чественные показатели, что видно из таблицы 1.</w:t>
      </w:r>
    </w:p>
    <w:p w:rsidR="00C83DAE" w:rsidRPr="004F074F" w:rsidRDefault="00C83DAE" w:rsidP="00BC0D6A">
      <w:pPr>
        <w:jc w:val="right"/>
        <w:rPr>
          <w:sz w:val="28"/>
          <w:szCs w:val="28"/>
        </w:rPr>
      </w:pPr>
      <w:r w:rsidRPr="004F074F">
        <w:rPr>
          <w:sz w:val="28"/>
          <w:szCs w:val="28"/>
        </w:rPr>
        <w:t>Таблица 1</w:t>
      </w:r>
    </w:p>
    <w:p w:rsidR="00C83DAE" w:rsidRPr="004F074F" w:rsidRDefault="00C83DAE" w:rsidP="00BC0D6A">
      <w:pPr>
        <w:jc w:val="center"/>
        <w:rPr>
          <w:sz w:val="28"/>
          <w:szCs w:val="28"/>
        </w:rPr>
      </w:pPr>
      <w:r w:rsidRPr="004F074F">
        <w:rPr>
          <w:sz w:val="28"/>
          <w:szCs w:val="28"/>
        </w:rPr>
        <w:t>Показатели замороженно-оттаянной спермы после скармливания энтер</w:t>
      </w:r>
      <w:r w:rsidRPr="004F074F">
        <w:rPr>
          <w:sz w:val="28"/>
          <w:szCs w:val="28"/>
        </w:rPr>
        <w:t>о</w:t>
      </w:r>
      <w:r w:rsidRPr="004F074F">
        <w:rPr>
          <w:sz w:val="28"/>
          <w:szCs w:val="28"/>
        </w:rPr>
        <w:t>сорбентов хрякам-производ</w:t>
      </w:r>
      <w:r w:rsidRPr="004F074F">
        <w:rPr>
          <w:sz w:val="28"/>
          <w:szCs w:val="28"/>
        </w:rPr>
        <w:t>и</w:t>
      </w:r>
      <w:r w:rsidRPr="004F074F">
        <w:rPr>
          <w:sz w:val="28"/>
          <w:szCs w:val="28"/>
        </w:rPr>
        <w:t>телям</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1728"/>
        <w:gridCol w:w="1080"/>
        <w:gridCol w:w="1440"/>
        <w:gridCol w:w="1260"/>
        <w:gridCol w:w="1260"/>
        <w:gridCol w:w="1158"/>
        <w:gridCol w:w="1258"/>
      </w:tblGrid>
      <w:tr w:rsidR="00C83DAE" w:rsidRPr="00D31399" w:rsidTr="00D31399">
        <w:tblPrEx>
          <w:tblCellMar>
            <w:top w:w="0" w:type="dxa"/>
            <w:bottom w:w="0" w:type="dxa"/>
          </w:tblCellMar>
        </w:tblPrEx>
        <w:trPr>
          <w:cantSplit/>
        </w:trPr>
        <w:tc>
          <w:tcPr>
            <w:tcW w:w="1728" w:type="dxa"/>
            <w:vMerge w:val="restart"/>
            <w:vAlign w:val="center"/>
          </w:tcPr>
          <w:p w:rsidR="00C83DAE" w:rsidRPr="00D31399" w:rsidRDefault="00C83DAE" w:rsidP="00D31399">
            <w:pPr>
              <w:ind w:right="-144"/>
              <w:jc w:val="center"/>
              <w:rPr>
                <w:sz w:val="28"/>
                <w:szCs w:val="28"/>
              </w:rPr>
            </w:pPr>
            <w:r w:rsidRPr="00D31399">
              <w:rPr>
                <w:sz w:val="28"/>
                <w:szCs w:val="28"/>
              </w:rPr>
              <w:t>Показатели</w:t>
            </w:r>
          </w:p>
        </w:tc>
        <w:tc>
          <w:tcPr>
            <w:tcW w:w="7456" w:type="dxa"/>
            <w:gridSpan w:val="6"/>
          </w:tcPr>
          <w:p w:rsidR="00C83DAE" w:rsidRPr="00D31399" w:rsidRDefault="00C83DAE" w:rsidP="00D31399">
            <w:pPr>
              <w:ind w:right="-144"/>
              <w:jc w:val="center"/>
              <w:rPr>
                <w:sz w:val="28"/>
                <w:szCs w:val="28"/>
              </w:rPr>
            </w:pPr>
            <w:r w:rsidRPr="00D31399">
              <w:rPr>
                <w:sz w:val="28"/>
                <w:szCs w:val="28"/>
              </w:rPr>
              <w:t>Группа хряков</w:t>
            </w:r>
          </w:p>
        </w:tc>
      </w:tr>
      <w:tr w:rsidR="00C83DAE" w:rsidRPr="00D31399" w:rsidTr="00D31399">
        <w:tblPrEx>
          <w:tblCellMar>
            <w:top w:w="0" w:type="dxa"/>
            <w:bottom w:w="0" w:type="dxa"/>
          </w:tblCellMar>
        </w:tblPrEx>
        <w:trPr>
          <w:cantSplit/>
        </w:trPr>
        <w:tc>
          <w:tcPr>
            <w:tcW w:w="1728" w:type="dxa"/>
            <w:vMerge/>
          </w:tcPr>
          <w:p w:rsidR="00C83DAE" w:rsidRPr="00D31399" w:rsidRDefault="00C83DAE" w:rsidP="00D31399">
            <w:pPr>
              <w:ind w:right="-144"/>
              <w:rPr>
                <w:sz w:val="28"/>
                <w:szCs w:val="28"/>
              </w:rPr>
            </w:pPr>
          </w:p>
        </w:tc>
        <w:tc>
          <w:tcPr>
            <w:tcW w:w="1080" w:type="dxa"/>
            <w:vAlign w:val="center"/>
          </w:tcPr>
          <w:p w:rsidR="00C837D7" w:rsidRPr="00D31399" w:rsidRDefault="00C83DAE" w:rsidP="00D31399">
            <w:pPr>
              <w:ind w:right="-144"/>
              <w:jc w:val="center"/>
              <w:rPr>
                <w:sz w:val="28"/>
                <w:szCs w:val="28"/>
              </w:rPr>
            </w:pPr>
            <w:r w:rsidRPr="00D31399">
              <w:rPr>
                <w:sz w:val="28"/>
                <w:szCs w:val="28"/>
              </w:rPr>
              <w:t>1 (</w:t>
            </w:r>
            <w:r w:rsidR="00C837D7" w:rsidRPr="00D31399">
              <w:rPr>
                <w:sz w:val="28"/>
                <w:szCs w:val="28"/>
              </w:rPr>
              <w:t>конт-</w:t>
            </w:r>
          </w:p>
          <w:p w:rsidR="00C83DAE" w:rsidRPr="00D31399" w:rsidRDefault="00C83DAE" w:rsidP="00D31399">
            <w:pPr>
              <w:ind w:right="-144"/>
              <w:jc w:val="center"/>
              <w:rPr>
                <w:sz w:val="28"/>
                <w:szCs w:val="28"/>
              </w:rPr>
            </w:pPr>
            <w:r w:rsidRPr="00D31399">
              <w:rPr>
                <w:sz w:val="28"/>
                <w:szCs w:val="28"/>
              </w:rPr>
              <w:t>роль)</w:t>
            </w:r>
          </w:p>
        </w:tc>
        <w:tc>
          <w:tcPr>
            <w:tcW w:w="1440" w:type="dxa"/>
            <w:vAlign w:val="center"/>
          </w:tcPr>
          <w:p w:rsidR="00C83DAE" w:rsidRPr="00D31399" w:rsidRDefault="00C83DAE" w:rsidP="00D31399">
            <w:pPr>
              <w:ind w:right="-144"/>
              <w:jc w:val="center"/>
              <w:rPr>
                <w:sz w:val="28"/>
                <w:szCs w:val="28"/>
              </w:rPr>
            </w:pPr>
            <w:r w:rsidRPr="00D31399">
              <w:rPr>
                <w:sz w:val="28"/>
                <w:szCs w:val="28"/>
              </w:rPr>
              <w:t>2</w:t>
            </w:r>
          </w:p>
        </w:tc>
        <w:tc>
          <w:tcPr>
            <w:tcW w:w="1260" w:type="dxa"/>
            <w:vAlign w:val="center"/>
          </w:tcPr>
          <w:p w:rsidR="00C83DAE" w:rsidRPr="00D31399" w:rsidRDefault="00C83DAE" w:rsidP="00D31399">
            <w:pPr>
              <w:ind w:right="-144"/>
              <w:jc w:val="center"/>
              <w:rPr>
                <w:sz w:val="28"/>
                <w:szCs w:val="28"/>
              </w:rPr>
            </w:pPr>
            <w:r w:rsidRPr="00D31399">
              <w:rPr>
                <w:sz w:val="28"/>
                <w:szCs w:val="28"/>
              </w:rPr>
              <w:t>3</w:t>
            </w:r>
          </w:p>
        </w:tc>
        <w:tc>
          <w:tcPr>
            <w:tcW w:w="1260" w:type="dxa"/>
            <w:vAlign w:val="center"/>
          </w:tcPr>
          <w:p w:rsidR="00C83DAE" w:rsidRPr="00D31399" w:rsidRDefault="00C83DAE" w:rsidP="00D31399">
            <w:pPr>
              <w:ind w:right="-144"/>
              <w:jc w:val="center"/>
              <w:rPr>
                <w:sz w:val="28"/>
                <w:szCs w:val="28"/>
              </w:rPr>
            </w:pPr>
            <w:r w:rsidRPr="00D31399">
              <w:rPr>
                <w:sz w:val="28"/>
                <w:szCs w:val="28"/>
              </w:rPr>
              <w:t>4</w:t>
            </w:r>
          </w:p>
        </w:tc>
        <w:tc>
          <w:tcPr>
            <w:tcW w:w="1158" w:type="dxa"/>
            <w:vAlign w:val="center"/>
          </w:tcPr>
          <w:p w:rsidR="00C83DAE" w:rsidRPr="00D31399" w:rsidRDefault="00C83DAE" w:rsidP="00D31399">
            <w:pPr>
              <w:ind w:right="-144"/>
              <w:jc w:val="center"/>
              <w:rPr>
                <w:sz w:val="28"/>
                <w:szCs w:val="28"/>
              </w:rPr>
            </w:pPr>
            <w:r w:rsidRPr="00D31399">
              <w:rPr>
                <w:sz w:val="28"/>
                <w:szCs w:val="28"/>
              </w:rPr>
              <w:t>5</w:t>
            </w:r>
          </w:p>
        </w:tc>
        <w:tc>
          <w:tcPr>
            <w:tcW w:w="1258" w:type="dxa"/>
            <w:vAlign w:val="center"/>
          </w:tcPr>
          <w:p w:rsidR="00C83DAE" w:rsidRPr="00D31399" w:rsidRDefault="00C83DAE" w:rsidP="00D31399">
            <w:pPr>
              <w:ind w:right="-144"/>
              <w:jc w:val="center"/>
              <w:rPr>
                <w:sz w:val="28"/>
                <w:szCs w:val="28"/>
              </w:rPr>
            </w:pPr>
            <w:r w:rsidRPr="00D31399">
              <w:rPr>
                <w:sz w:val="28"/>
                <w:szCs w:val="28"/>
              </w:rPr>
              <w:t>6</w:t>
            </w:r>
          </w:p>
        </w:tc>
      </w:tr>
      <w:tr w:rsidR="00C83DAE" w:rsidRPr="00D31399" w:rsidTr="00D31399">
        <w:tblPrEx>
          <w:tblCellMar>
            <w:top w:w="0" w:type="dxa"/>
            <w:bottom w:w="0" w:type="dxa"/>
          </w:tblCellMar>
        </w:tblPrEx>
        <w:tc>
          <w:tcPr>
            <w:tcW w:w="1728" w:type="dxa"/>
          </w:tcPr>
          <w:p w:rsidR="00C83DAE" w:rsidRPr="00D31399" w:rsidRDefault="00C83DAE" w:rsidP="00D31399">
            <w:pPr>
              <w:pStyle w:val="5"/>
              <w:spacing w:before="0" w:after="0"/>
              <w:ind w:right="-144"/>
              <w:rPr>
                <w:b w:val="0"/>
                <w:i w:val="0"/>
                <w:sz w:val="28"/>
                <w:szCs w:val="28"/>
              </w:rPr>
            </w:pPr>
            <w:r w:rsidRPr="00D31399">
              <w:rPr>
                <w:b w:val="0"/>
                <w:i w:val="0"/>
                <w:sz w:val="28"/>
                <w:szCs w:val="28"/>
              </w:rPr>
              <w:t>Подви</w:t>
            </w:r>
            <w:r w:rsidRPr="00D31399">
              <w:rPr>
                <w:b w:val="0"/>
                <w:i w:val="0"/>
                <w:sz w:val="28"/>
                <w:szCs w:val="28"/>
              </w:rPr>
              <w:t>ж</w:t>
            </w:r>
            <w:r w:rsidRPr="00D31399">
              <w:rPr>
                <w:b w:val="0"/>
                <w:i w:val="0"/>
                <w:sz w:val="28"/>
                <w:szCs w:val="28"/>
              </w:rPr>
              <w:t>ность,%</w:t>
            </w:r>
          </w:p>
        </w:tc>
        <w:tc>
          <w:tcPr>
            <w:tcW w:w="1080" w:type="dxa"/>
            <w:vAlign w:val="center"/>
          </w:tcPr>
          <w:p w:rsidR="00C83DAE" w:rsidRPr="00D31399" w:rsidRDefault="00C83DAE" w:rsidP="00D31399">
            <w:pPr>
              <w:ind w:right="-144"/>
              <w:jc w:val="center"/>
              <w:rPr>
                <w:sz w:val="28"/>
                <w:szCs w:val="28"/>
              </w:rPr>
            </w:pPr>
            <w:r w:rsidRPr="00D31399">
              <w:rPr>
                <w:sz w:val="28"/>
                <w:szCs w:val="28"/>
              </w:rPr>
              <w:t>37</w:t>
            </w:r>
            <w:r w:rsidRPr="00D31399">
              <w:rPr>
                <w:sz w:val="28"/>
                <w:szCs w:val="28"/>
              </w:rPr>
              <w:sym w:font="Symbol" w:char="F0B1"/>
            </w:r>
            <w:r w:rsidRPr="00D31399">
              <w:rPr>
                <w:sz w:val="28"/>
                <w:szCs w:val="28"/>
              </w:rPr>
              <w:t>1</w:t>
            </w:r>
          </w:p>
        </w:tc>
        <w:tc>
          <w:tcPr>
            <w:tcW w:w="1440" w:type="dxa"/>
            <w:vAlign w:val="center"/>
          </w:tcPr>
          <w:p w:rsidR="00C83DAE" w:rsidRPr="00D31399" w:rsidRDefault="00C83DAE" w:rsidP="00D31399">
            <w:pPr>
              <w:ind w:left="-108" w:right="-144"/>
              <w:jc w:val="center"/>
              <w:rPr>
                <w:sz w:val="28"/>
                <w:szCs w:val="28"/>
              </w:rPr>
            </w:pPr>
            <w:r w:rsidRPr="00D31399">
              <w:rPr>
                <w:sz w:val="28"/>
                <w:szCs w:val="28"/>
              </w:rPr>
              <w:t>42</w:t>
            </w:r>
            <w:r w:rsidRPr="00D31399">
              <w:rPr>
                <w:sz w:val="28"/>
                <w:szCs w:val="28"/>
              </w:rPr>
              <w:sym w:font="Symbol" w:char="F0B1"/>
            </w:r>
            <w:r w:rsidRPr="00D31399">
              <w:rPr>
                <w:sz w:val="28"/>
                <w:szCs w:val="28"/>
              </w:rPr>
              <w:t>2,0</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44</w:t>
            </w:r>
            <w:r w:rsidRPr="00D31399">
              <w:rPr>
                <w:sz w:val="28"/>
                <w:szCs w:val="28"/>
              </w:rPr>
              <w:sym w:font="Symbol" w:char="F0B1"/>
            </w:r>
            <w:r w:rsidRPr="00D31399">
              <w:rPr>
                <w:sz w:val="28"/>
                <w:szCs w:val="28"/>
              </w:rPr>
              <w:t>2,3</w:t>
            </w:r>
            <w:r w:rsidR="00B25513" w:rsidRPr="00D31399">
              <w:rPr>
                <w:sz w:val="28"/>
                <w:szCs w:val="28"/>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44</w:t>
            </w:r>
            <w:r w:rsidRPr="00D31399">
              <w:rPr>
                <w:sz w:val="28"/>
                <w:szCs w:val="28"/>
              </w:rPr>
              <w:sym w:font="Symbol" w:char="F0B1"/>
            </w:r>
            <w:r w:rsidRPr="00D31399">
              <w:rPr>
                <w:sz w:val="28"/>
                <w:szCs w:val="28"/>
              </w:rPr>
              <w:t>2,3</w:t>
            </w:r>
            <w:r w:rsidR="00B25513" w:rsidRPr="00D31399">
              <w:rPr>
                <w:sz w:val="28"/>
                <w:szCs w:val="28"/>
                <w:vertAlign w:val="superscript"/>
              </w:rPr>
              <w:t>**</w:t>
            </w:r>
          </w:p>
        </w:tc>
        <w:tc>
          <w:tcPr>
            <w:tcW w:w="1158" w:type="dxa"/>
            <w:vAlign w:val="center"/>
          </w:tcPr>
          <w:p w:rsidR="00C83DAE" w:rsidRPr="00D31399" w:rsidRDefault="00C83DAE" w:rsidP="00D31399">
            <w:pPr>
              <w:ind w:left="-108" w:right="-144"/>
              <w:jc w:val="center"/>
              <w:rPr>
                <w:sz w:val="28"/>
                <w:szCs w:val="28"/>
              </w:rPr>
            </w:pPr>
            <w:r w:rsidRPr="00D31399">
              <w:rPr>
                <w:sz w:val="28"/>
                <w:szCs w:val="28"/>
              </w:rPr>
              <w:t>43</w:t>
            </w:r>
            <w:r w:rsidRPr="00D31399">
              <w:rPr>
                <w:sz w:val="28"/>
                <w:szCs w:val="28"/>
              </w:rPr>
              <w:sym w:font="Symbol" w:char="F0B1"/>
            </w:r>
            <w:r w:rsidRPr="00D31399">
              <w:rPr>
                <w:sz w:val="28"/>
                <w:szCs w:val="28"/>
              </w:rPr>
              <w:t>2,2</w:t>
            </w:r>
            <w:r w:rsidR="00B25513" w:rsidRPr="00D31399">
              <w:rPr>
                <w:sz w:val="28"/>
                <w:szCs w:val="28"/>
              </w:rPr>
              <w:t>**</w:t>
            </w:r>
          </w:p>
        </w:tc>
        <w:tc>
          <w:tcPr>
            <w:tcW w:w="1258" w:type="dxa"/>
            <w:vAlign w:val="center"/>
          </w:tcPr>
          <w:p w:rsidR="00C83DAE" w:rsidRPr="00D31399" w:rsidRDefault="00C83DAE" w:rsidP="00D31399">
            <w:pPr>
              <w:ind w:left="-108" w:right="-144"/>
              <w:jc w:val="center"/>
              <w:rPr>
                <w:sz w:val="28"/>
                <w:szCs w:val="28"/>
                <w:vertAlign w:val="superscript"/>
              </w:rPr>
            </w:pPr>
            <w:r w:rsidRPr="00D31399">
              <w:rPr>
                <w:sz w:val="28"/>
                <w:szCs w:val="28"/>
              </w:rPr>
              <w:t>43</w:t>
            </w:r>
            <w:r w:rsidRPr="00D31399">
              <w:rPr>
                <w:sz w:val="28"/>
                <w:szCs w:val="28"/>
              </w:rPr>
              <w:sym w:font="Symbol" w:char="F0B1"/>
            </w:r>
            <w:r w:rsidRPr="00D31399">
              <w:rPr>
                <w:sz w:val="28"/>
                <w:szCs w:val="28"/>
              </w:rPr>
              <w:t>2,2</w:t>
            </w:r>
            <w:r w:rsidR="00B25513" w:rsidRPr="00D31399">
              <w:rPr>
                <w:sz w:val="28"/>
                <w:szCs w:val="28"/>
              </w:rPr>
              <w:t>**</w:t>
            </w:r>
          </w:p>
        </w:tc>
      </w:tr>
      <w:tr w:rsidR="00C83DAE" w:rsidRPr="00D31399" w:rsidTr="00D31399">
        <w:tblPrEx>
          <w:tblCellMar>
            <w:top w:w="0" w:type="dxa"/>
            <w:bottom w:w="0" w:type="dxa"/>
          </w:tblCellMar>
        </w:tblPrEx>
        <w:trPr>
          <w:trHeight w:val="320"/>
        </w:trPr>
        <w:tc>
          <w:tcPr>
            <w:tcW w:w="1728" w:type="dxa"/>
          </w:tcPr>
          <w:p w:rsidR="00C83DAE" w:rsidRPr="00D31399" w:rsidRDefault="00C83DAE" w:rsidP="00D31399">
            <w:pPr>
              <w:ind w:right="-144"/>
              <w:rPr>
                <w:sz w:val="28"/>
                <w:szCs w:val="28"/>
              </w:rPr>
            </w:pPr>
            <w:r w:rsidRPr="00D31399">
              <w:rPr>
                <w:sz w:val="28"/>
                <w:szCs w:val="28"/>
              </w:rPr>
              <w:t>Выжива</w:t>
            </w:r>
            <w:r w:rsidRPr="00D31399">
              <w:rPr>
                <w:sz w:val="28"/>
                <w:szCs w:val="28"/>
              </w:rPr>
              <w:t>е</w:t>
            </w:r>
            <w:r w:rsidRPr="00D31399">
              <w:rPr>
                <w:sz w:val="28"/>
                <w:szCs w:val="28"/>
              </w:rPr>
              <w:t>мость при 39</w:t>
            </w:r>
            <w:r w:rsidRPr="00D31399">
              <w:rPr>
                <w:sz w:val="28"/>
                <w:szCs w:val="28"/>
              </w:rPr>
              <w:sym w:font="Symbol" w:char="F0B0"/>
            </w:r>
            <w:r w:rsidRPr="00D31399">
              <w:rPr>
                <w:sz w:val="28"/>
                <w:szCs w:val="28"/>
              </w:rPr>
              <w:t>С, усл.ед.</w:t>
            </w:r>
          </w:p>
        </w:tc>
        <w:tc>
          <w:tcPr>
            <w:tcW w:w="1080" w:type="dxa"/>
            <w:vAlign w:val="center"/>
          </w:tcPr>
          <w:p w:rsidR="00C83DAE" w:rsidRPr="00D31399" w:rsidRDefault="00C83DAE" w:rsidP="00D31399">
            <w:pPr>
              <w:ind w:right="-144"/>
              <w:jc w:val="center"/>
              <w:rPr>
                <w:sz w:val="28"/>
                <w:szCs w:val="28"/>
              </w:rPr>
            </w:pPr>
            <w:r w:rsidRPr="00D31399">
              <w:rPr>
                <w:sz w:val="28"/>
                <w:szCs w:val="28"/>
              </w:rPr>
              <w:t>8,4</w:t>
            </w:r>
            <w:r w:rsidRPr="00D31399">
              <w:rPr>
                <w:sz w:val="28"/>
                <w:szCs w:val="28"/>
              </w:rPr>
              <w:sym w:font="Symbol" w:char="F0B1"/>
            </w:r>
            <w:r w:rsidRPr="00D31399">
              <w:rPr>
                <w:sz w:val="28"/>
                <w:szCs w:val="28"/>
              </w:rPr>
              <w:t>4</w:t>
            </w:r>
          </w:p>
        </w:tc>
        <w:tc>
          <w:tcPr>
            <w:tcW w:w="1440" w:type="dxa"/>
            <w:vAlign w:val="center"/>
          </w:tcPr>
          <w:p w:rsidR="00C83DAE" w:rsidRPr="00D31399" w:rsidRDefault="00C83DAE" w:rsidP="00D31399">
            <w:pPr>
              <w:ind w:left="-108" w:right="-144"/>
              <w:jc w:val="center"/>
              <w:rPr>
                <w:sz w:val="28"/>
                <w:szCs w:val="28"/>
              </w:rPr>
            </w:pPr>
            <w:r w:rsidRPr="00D31399">
              <w:rPr>
                <w:sz w:val="28"/>
                <w:szCs w:val="28"/>
              </w:rPr>
              <w:t>95</w:t>
            </w:r>
            <w:r w:rsidRPr="00D31399">
              <w:rPr>
                <w:sz w:val="28"/>
                <w:szCs w:val="28"/>
              </w:rPr>
              <w:sym w:font="Symbol" w:char="F0B1"/>
            </w:r>
            <w:r w:rsidRPr="00D31399">
              <w:rPr>
                <w:sz w:val="28"/>
                <w:szCs w:val="28"/>
              </w:rPr>
              <w:t>4,7</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106</w:t>
            </w:r>
            <w:r w:rsidRPr="00D31399">
              <w:rPr>
                <w:sz w:val="28"/>
                <w:szCs w:val="28"/>
              </w:rPr>
              <w:sym w:font="Symbol" w:char="F0B1"/>
            </w:r>
            <w:r w:rsidRPr="00D31399">
              <w:rPr>
                <w:sz w:val="28"/>
                <w:szCs w:val="28"/>
              </w:rPr>
              <w:t>6</w:t>
            </w:r>
            <w:r w:rsidR="00B25513" w:rsidRPr="00D31399">
              <w:rPr>
                <w:sz w:val="28"/>
                <w:szCs w:val="28"/>
                <w:vertAlign w:val="superscript"/>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106</w:t>
            </w:r>
            <w:r w:rsidRPr="00D31399">
              <w:rPr>
                <w:sz w:val="28"/>
                <w:szCs w:val="28"/>
              </w:rPr>
              <w:sym w:font="Symbol" w:char="F0B1"/>
            </w:r>
            <w:r w:rsidRPr="00D31399">
              <w:rPr>
                <w:sz w:val="28"/>
                <w:szCs w:val="28"/>
              </w:rPr>
              <w:t>6</w:t>
            </w:r>
            <w:r w:rsidR="00B25513" w:rsidRPr="00D31399">
              <w:rPr>
                <w:sz w:val="28"/>
                <w:szCs w:val="28"/>
                <w:vertAlign w:val="superscript"/>
              </w:rPr>
              <w:t>**</w:t>
            </w:r>
          </w:p>
        </w:tc>
        <w:tc>
          <w:tcPr>
            <w:tcW w:w="1158" w:type="dxa"/>
            <w:vAlign w:val="center"/>
          </w:tcPr>
          <w:p w:rsidR="00C83DAE" w:rsidRPr="00D31399" w:rsidRDefault="00C83DAE" w:rsidP="00D31399">
            <w:pPr>
              <w:ind w:left="-108" w:right="-144"/>
              <w:jc w:val="center"/>
              <w:rPr>
                <w:sz w:val="28"/>
                <w:szCs w:val="28"/>
                <w:vertAlign w:val="superscript"/>
              </w:rPr>
            </w:pPr>
            <w:r w:rsidRPr="00D31399">
              <w:rPr>
                <w:sz w:val="28"/>
                <w:szCs w:val="28"/>
              </w:rPr>
              <w:t>105</w:t>
            </w:r>
            <w:r w:rsidRPr="00D31399">
              <w:rPr>
                <w:sz w:val="28"/>
                <w:szCs w:val="28"/>
              </w:rPr>
              <w:sym w:font="Symbol" w:char="F0B1"/>
            </w:r>
            <w:r w:rsidRPr="00D31399">
              <w:rPr>
                <w:sz w:val="28"/>
                <w:szCs w:val="28"/>
              </w:rPr>
              <w:t>5,5</w:t>
            </w:r>
            <w:r w:rsidR="00B25513" w:rsidRPr="00D31399">
              <w:rPr>
                <w:sz w:val="28"/>
                <w:szCs w:val="28"/>
                <w:vertAlign w:val="superscript"/>
              </w:rPr>
              <w:t>**</w:t>
            </w:r>
          </w:p>
        </w:tc>
        <w:tc>
          <w:tcPr>
            <w:tcW w:w="1258" w:type="dxa"/>
            <w:vAlign w:val="center"/>
          </w:tcPr>
          <w:p w:rsidR="00C83DAE" w:rsidRPr="00D31399" w:rsidRDefault="00C83DAE" w:rsidP="00D31399">
            <w:pPr>
              <w:ind w:left="-108" w:right="-144"/>
              <w:jc w:val="center"/>
              <w:rPr>
                <w:sz w:val="28"/>
                <w:szCs w:val="28"/>
                <w:vertAlign w:val="superscript"/>
              </w:rPr>
            </w:pPr>
            <w:r w:rsidRPr="00D31399">
              <w:rPr>
                <w:sz w:val="28"/>
                <w:szCs w:val="28"/>
              </w:rPr>
              <w:t>105</w:t>
            </w:r>
            <w:r w:rsidRPr="00D31399">
              <w:rPr>
                <w:sz w:val="28"/>
                <w:szCs w:val="28"/>
              </w:rPr>
              <w:sym w:font="Symbol" w:char="F0B1"/>
            </w:r>
            <w:r w:rsidRPr="00D31399">
              <w:rPr>
                <w:sz w:val="28"/>
                <w:szCs w:val="28"/>
              </w:rPr>
              <w:t>5,5</w:t>
            </w:r>
            <w:r w:rsidR="00B25513" w:rsidRPr="00D31399">
              <w:rPr>
                <w:sz w:val="28"/>
                <w:szCs w:val="28"/>
              </w:rPr>
              <w:t>**</w:t>
            </w:r>
          </w:p>
        </w:tc>
      </w:tr>
      <w:tr w:rsidR="00C83DAE" w:rsidRPr="00D31399" w:rsidTr="00D31399">
        <w:tblPrEx>
          <w:tblCellMar>
            <w:top w:w="0" w:type="dxa"/>
            <w:bottom w:w="0" w:type="dxa"/>
          </w:tblCellMar>
        </w:tblPrEx>
        <w:tc>
          <w:tcPr>
            <w:tcW w:w="1728" w:type="dxa"/>
          </w:tcPr>
          <w:p w:rsidR="00C83DAE" w:rsidRPr="00D31399" w:rsidRDefault="00C83DAE" w:rsidP="00D31399">
            <w:pPr>
              <w:ind w:right="-144"/>
              <w:rPr>
                <w:sz w:val="28"/>
                <w:szCs w:val="28"/>
              </w:rPr>
            </w:pPr>
            <w:r w:rsidRPr="00D31399">
              <w:rPr>
                <w:sz w:val="28"/>
                <w:szCs w:val="28"/>
              </w:rPr>
              <w:t>Сохранность акросом, %</w:t>
            </w:r>
          </w:p>
        </w:tc>
        <w:tc>
          <w:tcPr>
            <w:tcW w:w="1080" w:type="dxa"/>
            <w:vAlign w:val="center"/>
          </w:tcPr>
          <w:p w:rsidR="00C83DAE" w:rsidRPr="00D31399" w:rsidRDefault="00C83DAE" w:rsidP="00D31399">
            <w:pPr>
              <w:ind w:right="-144"/>
              <w:jc w:val="center"/>
              <w:rPr>
                <w:sz w:val="28"/>
                <w:szCs w:val="28"/>
              </w:rPr>
            </w:pPr>
            <w:r w:rsidRPr="00D31399">
              <w:rPr>
                <w:sz w:val="28"/>
                <w:szCs w:val="28"/>
              </w:rPr>
              <w:t>55</w:t>
            </w:r>
            <w:r w:rsidRPr="00D31399">
              <w:rPr>
                <w:sz w:val="28"/>
                <w:szCs w:val="28"/>
              </w:rPr>
              <w:sym w:font="Symbol" w:char="F0B1"/>
            </w:r>
            <w:r w:rsidRPr="00D31399">
              <w:rPr>
                <w:sz w:val="28"/>
                <w:szCs w:val="28"/>
              </w:rPr>
              <w:t>11</w:t>
            </w:r>
          </w:p>
        </w:tc>
        <w:tc>
          <w:tcPr>
            <w:tcW w:w="1440" w:type="dxa"/>
            <w:vAlign w:val="center"/>
          </w:tcPr>
          <w:p w:rsidR="00C83DAE" w:rsidRPr="00D31399" w:rsidRDefault="00C83DAE" w:rsidP="00D31399">
            <w:pPr>
              <w:ind w:left="-108" w:right="-144"/>
              <w:jc w:val="center"/>
              <w:rPr>
                <w:sz w:val="28"/>
                <w:szCs w:val="28"/>
              </w:rPr>
            </w:pPr>
            <w:r w:rsidRPr="00D31399">
              <w:rPr>
                <w:sz w:val="28"/>
                <w:szCs w:val="28"/>
              </w:rPr>
              <w:t>58</w:t>
            </w:r>
            <w:r w:rsidRPr="00D31399">
              <w:rPr>
                <w:sz w:val="28"/>
                <w:szCs w:val="28"/>
              </w:rPr>
              <w:sym w:font="Symbol" w:char="F0B1"/>
            </w:r>
            <w:r w:rsidRPr="00D31399">
              <w:rPr>
                <w:sz w:val="28"/>
                <w:szCs w:val="28"/>
              </w:rPr>
              <w:t>11</w:t>
            </w:r>
          </w:p>
        </w:tc>
        <w:tc>
          <w:tcPr>
            <w:tcW w:w="1260" w:type="dxa"/>
            <w:vAlign w:val="center"/>
          </w:tcPr>
          <w:p w:rsidR="00C83DAE" w:rsidRPr="00D31399" w:rsidRDefault="00C83DAE" w:rsidP="00D31399">
            <w:pPr>
              <w:ind w:left="-108" w:right="-144"/>
              <w:jc w:val="center"/>
              <w:rPr>
                <w:sz w:val="28"/>
                <w:szCs w:val="28"/>
              </w:rPr>
            </w:pPr>
            <w:r w:rsidRPr="00D31399">
              <w:rPr>
                <w:sz w:val="28"/>
                <w:szCs w:val="28"/>
              </w:rPr>
              <w:t>62</w:t>
            </w:r>
            <w:r w:rsidRPr="00D31399">
              <w:rPr>
                <w:sz w:val="28"/>
                <w:szCs w:val="28"/>
              </w:rPr>
              <w:sym w:font="Symbol" w:char="F0B1"/>
            </w:r>
            <w:r w:rsidRPr="00D31399">
              <w:rPr>
                <w:sz w:val="28"/>
                <w:szCs w:val="28"/>
              </w:rPr>
              <w:t>10</w:t>
            </w:r>
          </w:p>
        </w:tc>
        <w:tc>
          <w:tcPr>
            <w:tcW w:w="1260" w:type="dxa"/>
            <w:vAlign w:val="center"/>
          </w:tcPr>
          <w:p w:rsidR="00C83DAE" w:rsidRPr="00D31399" w:rsidRDefault="00C83DAE" w:rsidP="00D31399">
            <w:pPr>
              <w:ind w:left="-108" w:right="-144"/>
              <w:jc w:val="center"/>
              <w:rPr>
                <w:sz w:val="28"/>
                <w:szCs w:val="28"/>
              </w:rPr>
            </w:pPr>
            <w:r w:rsidRPr="00D31399">
              <w:rPr>
                <w:sz w:val="28"/>
                <w:szCs w:val="28"/>
              </w:rPr>
              <w:t>62</w:t>
            </w:r>
            <w:r w:rsidRPr="00D31399">
              <w:rPr>
                <w:sz w:val="28"/>
                <w:szCs w:val="28"/>
              </w:rPr>
              <w:sym w:font="Symbol" w:char="F0B1"/>
            </w:r>
            <w:r w:rsidRPr="00D31399">
              <w:rPr>
                <w:sz w:val="28"/>
                <w:szCs w:val="28"/>
              </w:rPr>
              <w:t>10</w:t>
            </w:r>
          </w:p>
        </w:tc>
        <w:tc>
          <w:tcPr>
            <w:tcW w:w="1158" w:type="dxa"/>
            <w:vAlign w:val="center"/>
          </w:tcPr>
          <w:p w:rsidR="00C83DAE" w:rsidRPr="00D31399" w:rsidRDefault="00C83DAE" w:rsidP="00D31399">
            <w:pPr>
              <w:ind w:left="-108" w:right="-144"/>
              <w:jc w:val="center"/>
              <w:rPr>
                <w:sz w:val="28"/>
                <w:szCs w:val="28"/>
              </w:rPr>
            </w:pPr>
            <w:r w:rsidRPr="00D31399">
              <w:rPr>
                <w:sz w:val="28"/>
                <w:szCs w:val="28"/>
              </w:rPr>
              <w:t>61</w:t>
            </w:r>
            <w:r w:rsidRPr="00D31399">
              <w:rPr>
                <w:sz w:val="28"/>
                <w:szCs w:val="28"/>
              </w:rPr>
              <w:sym w:font="Symbol" w:char="F0B1"/>
            </w:r>
            <w:r w:rsidRPr="00D31399">
              <w:rPr>
                <w:sz w:val="28"/>
                <w:szCs w:val="28"/>
              </w:rPr>
              <w:t>11</w:t>
            </w:r>
          </w:p>
        </w:tc>
        <w:tc>
          <w:tcPr>
            <w:tcW w:w="1258" w:type="dxa"/>
            <w:vAlign w:val="center"/>
          </w:tcPr>
          <w:p w:rsidR="00C83DAE" w:rsidRPr="00D31399" w:rsidRDefault="00C83DAE" w:rsidP="00D31399">
            <w:pPr>
              <w:ind w:left="-108" w:right="-144"/>
              <w:jc w:val="center"/>
              <w:rPr>
                <w:sz w:val="28"/>
                <w:szCs w:val="28"/>
              </w:rPr>
            </w:pPr>
            <w:r w:rsidRPr="00D31399">
              <w:rPr>
                <w:sz w:val="28"/>
                <w:szCs w:val="28"/>
              </w:rPr>
              <w:t>61</w:t>
            </w:r>
            <w:r w:rsidRPr="00D31399">
              <w:rPr>
                <w:sz w:val="28"/>
                <w:szCs w:val="28"/>
              </w:rPr>
              <w:sym w:font="Symbol" w:char="F0B1"/>
            </w:r>
            <w:r w:rsidRPr="00D31399">
              <w:rPr>
                <w:sz w:val="28"/>
                <w:szCs w:val="28"/>
              </w:rPr>
              <w:t>11</w:t>
            </w:r>
          </w:p>
        </w:tc>
      </w:tr>
      <w:tr w:rsidR="00C83DAE" w:rsidRPr="00D31399" w:rsidTr="00D31399">
        <w:tblPrEx>
          <w:tblCellMar>
            <w:top w:w="0" w:type="dxa"/>
            <w:bottom w:w="0" w:type="dxa"/>
          </w:tblCellMar>
        </w:tblPrEx>
        <w:tc>
          <w:tcPr>
            <w:tcW w:w="1728" w:type="dxa"/>
          </w:tcPr>
          <w:p w:rsidR="00C83DAE" w:rsidRPr="00D31399" w:rsidRDefault="00C83DAE" w:rsidP="00D31399">
            <w:pPr>
              <w:ind w:right="-144"/>
              <w:rPr>
                <w:sz w:val="28"/>
                <w:szCs w:val="28"/>
              </w:rPr>
            </w:pPr>
            <w:r w:rsidRPr="00D31399">
              <w:rPr>
                <w:sz w:val="28"/>
                <w:szCs w:val="28"/>
              </w:rPr>
              <w:t>Активность цитохром-оксидазы, мин.</w:t>
            </w:r>
          </w:p>
        </w:tc>
        <w:tc>
          <w:tcPr>
            <w:tcW w:w="1080" w:type="dxa"/>
            <w:vAlign w:val="center"/>
          </w:tcPr>
          <w:p w:rsidR="00C83DAE" w:rsidRPr="00D31399" w:rsidRDefault="00C83DAE" w:rsidP="00D31399">
            <w:pPr>
              <w:ind w:right="-144"/>
              <w:jc w:val="center"/>
              <w:rPr>
                <w:sz w:val="28"/>
                <w:szCs w:val="28"/>
              </w:rPr>
            </w:pPr>
            <w:r w:rsidRPr="00D31399">
              <w:rPr>
                <w:sz w:val="28"/>
                <w:szCs w:val="28"/>
              </w:rPr>
              <w:t>5,8</w:t>
            </w:r>
            <w:r w:rsidRPr="00D31399">
              <w:rPr>
                <w:sz w:val="28"/>
                <w:szCs w:val="28"/>
              </w:rPr>
              <w:sym w:font="Symbol" w:char="F0B1"/>
            </w:r>
            <w:r w:rsidRPr="00D31399">
              <w:rPr>
                <w:sz w:val="28"/>
                <w:szCs w:val="28"/>
              </w:rPr>
              <w:t>07</w:t>
            </w:r>
          </w:p>
        </w:tc>
        <w:tc>
          <w:tcPr>
            <w:tcW w:w="1440" w:type="dxa"/>
            <w:vAlign w:val="center"/>
          </w:tcPr>
          <w:p w:rsidR="00C83DAE" w:rsidRPr="00D31399" w:rsidRDefault="00C83DAE" w:rsidP="00D31399">
            <w:pPr>
              <w:ind w:left="-108" w:right="-144"/>
              <w:jc w:val="center"/>
              <w:rPr>
                <w:sz w:val="28"/>
                <w:szCs w:val="28"/>
                <w:vertAlign w:val="superscript"/>
              </w:rPr>
            </w:pPr>
            <w:r w:rsidRPr="00D31399">
              <w:rPr>
                <w:sz w:val="28"/>
                <w:szCs w:val="28"/>
              </w:rPr>
              <w:t>15,5</w:t>
            </w:r>
            <w:r w:rsidRPr="00D31399">
              <w:rPr>
                <w:sz w:val="28"/>
                <w:szCs w:val="28"/>
              </w:rPr>
              <w:sym w:font="Symbol" w:char="F0B1"/>
            </w:r>
            <w:r w:rsidRPr="00D31399">
              <w:rPr>
                <w:sz w:val="28"/>
                <w:szCs w:val="28"/>
              </w:rPr>
              <w:t>2,1</w:t>
            </w:r>
            <w:r w:rsidR="00B25513" w:rsidRPr="00D31399">
              <w:rPr>
                <w:sz w:val="28"/>
                <w:szCs w:val="28"/>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10,9</w:t>
            </w:r>
            <w:r w:rsidRPr="00D31399">
              <w:rPr>
                <w:sz w:val="28"/>
                <w:szCs w:val="28"/>
              </w:rPr>
              <w:sym w:font="Symbol" w:char="F0B1"/>
            </w:r>
            <w:r w:rsidRPr="00D31399">
              <w:rPr>
                <w:sz w:val="28"/>
                <w:szCs w:val="28"/>
              </w:rPr>
              <w:t>1,8</w:t>
            </w:r>
            <w:r w:rsidR="00B25513" w:rsidRPr="00D31399">
              <w:rPr>
                <w:sz w:val="28"/>
                <w:szCs w:val="28"/>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10,9</w:t>
            </w:r>
            <w:r w:rsidRPr="00D31399">
              <w:rPr>
                <w:sz w:val="28"/>
                <w:szCs w:val="28"/>
              </w:rPr>
              <w:sym w:font="Symbol" w:char="F0B1"/>
            </w:r>
            <w:r w:rsidRPr="00D31399">
              <w:rPr>
                <w:sz w:val="28"/>
                <w:szCs w:val="28"/>
              </w:rPr>
              <w:t>1,8</w:t>
            </w:r>
            <w:r w:rsidR="00B25513" w:rsidRPr="00D31399">
              <w:rPr>
                <w:sz w:val="28"/>
                <w:szCs w:val="28"/>
              </w:rPr>
              <w:t>*</w:t>
            </w:r>
          </w:p>
        </w:tc>
        <w:tc>
          <w:tcPr>
            <w:tcW w:w="1158" w:type="dxa"/>
            <w:vAlign w:val="center"/>
          </w:tcPr>
          <w:p w:rsidR="00C83DAE" w:rsidRPr="00D31399" w:rsidRDefault="00C83DAE" w:rsidP="00D31399">
            <w:pPr>
              <w:ind w:left="-108" w:right="-144"/>
              <w:jc w:val="center"/>
              <w:rPr>
                <w:sz w:val="28"/>
                <w:szCs w:val="28"/>
              </w:rPr>
            </w:pPr>
            <w:r w:rsidRPr="00D31399">
              <w:rPr>
                <w:sz w:val="28"/>
                <w:szCs w:val="28"/>
              </w:rPr>
              <w:t>9,1</w:t>
            </w:r>
            <w:r w:rsidRPr="00D31399">
              <w:rPr>
                <w:sz w:val="28"/>
                <w:szCs w:val="28"/>
              </w:rPr>
              <w:sym w:font="Symbol" w:char="F0B1"/>
            </w:r>
            <w:r w:rsidRPr="00D31399">
              <w:rPr>
                <w:sz w:val="28"/>
                <w:szCs w:val="28"/>
              </w:rPr>
              <w:t>2,5</w:t>
            </w:r>
          </w:p>
        </w:tc>
        <w:tc>
          <w:tcPr>
            <w:tcW w:w="1258" w:type="dxa"/>
            <w:vAlign w:val="center"/>
          </w:tcPr>
          <w:p w:rsidR="00C83DAE" w:rsidRPr="00D31399" w:rsidRDefault="00C83DAE" w:rsidP="00D31399">
            <w:pPr>
              <w:ind w:left="-108" w:right="-144"/>
              <w:jc w:val="center"/>
              <w:rPr>
                <w:sz w:val="28"/>
                <w:szCs w:val="28"/>
              </w:rPr>
            </w:pPr>
            <w:r w:rsidRPr="00D31399">
              <w:rPr>
                <w:sz w:val="28"/>
                <w:szCs w:val="28"/>
              </w:rPr>
              <w:t>9,1</w:t>
            </w:r>
            <w:r w:rsidRPr="00D31399">
              <w:rPr>
                <w:sz w:val="28"/>
                <w:szCs w:val="28"/>
              </w:rPr>
              <w:sym w:font="Symbol" w:char="F0B1"/>
            </w:r>
            <w:r w:rsidRPr="00D31399">
              <w:rPr>
                <w:sz w:val="28"/>
                <w:szCs w:val="28"/>
              </w:rPr>
              <w:t>2,5</w:t>
            </w:r>
          </w:p>
        </w:tc>
      </w:tr>
      <w:tr w:rsidR="00C83DAE" w:rsidRPr="00D31399" w:rsidTr="00D31399">
        <w:tblPrEx>
          <w:tblCellMar>
            <w:top w:w="0" w:type="dxa"/>
            <w:bottom w:w="0" w:type="dxa"/>
          </w:tblCellMar>
        </w:tblPrEx>
        <w:tc>
          <w:tcPr>
            <w:tcW w:w="1728" w:type="dxa"/>
          </w:tcPr>
          <w:p w:rsidR="00C83DAE" w:rsidRPr="00D31399" w:rsidRDefault="00C83DAE" w:rsidP="00D31399">
            <w:pPr>
              <w:ind w:right="-144"/>
              <w:rPr>
                <w:sz w:val="28"/>
                <w:szCs w:val="28"/>
              </w:rPr>
            </w:pPr>
            <w:r w:rsidRPr="00D31399">
              <w:rPr>
                <w:sz w:val="28"/>
                <w:szCs w:val="28"/>
              </w:rPr>
              <w:t>Активность ЛДГ, мкм пирувата н</w:t>
            </w:r>
            <w:r w:rsidRPr="00D31399">
              <w:rPr>
                <w:sz w:val="28"/>
                <w:szCs w:val="28"/>
              </w:rPr>
              <w:t>а</w:t>
            </w:r>
            <w:r w:rsidRPr="00D31399">
              <w:rPr>
                <w:sz w:val="28"/>
                <w:szCs w:val="28"/>
              </w:rPr>
              <w:t>трия на 1 млрд спе</w:t>
            </w:r>
            <w:r w:rsidRPr="00D31399">
              <w:rPr>
                <w:sz w:val="28"/>
                <w:szCs w:val="28"/>
              </w:rPr>
              <w:t>р</w:t>
            </w:r>
            <w:r w:rsidRPr="00D31399">
              <w:rPr>
                <w:sz w:val="28"/>
                <w:szCs w:val="28"/>
              </w:rPr>
              <w:t>миев</w:t>
            </w:r>
          </w:p>
        </w:tc>
        <w:tc>
          <w:tcPr>
            <w:tcW w:w="1080" w:type="dxa"/>
            <w:vAlign w:val="center"/>
          </w:tcPr>
          <w:p w:rsidR="00C83DAE" w:rsidRPr="00D31399" w:rsidRDefault="00C83DAE" w:rsidP="00D31399">
            <w:pPr>
              <w:ind w:right="-144"/>
              <w:jc w:val="center"/>
              <w:rPr>
                <w:sz w:val="28"/>
                <w:szCs w:val="28"/>
              </w:rPr>
            </w:pPr>
            <w:r w:rsidRPr="00D31399">
              <w:rPr>
                <w:sz w:val="28"/>
                <w:szCs w:val="28"/>
              </w:rPr>
              <w:t>8,5</w:t>
            </w:r>
            <w:r w:rsidRPr="00D31399">
              <w:rPr>
                <w:sz w:val="28"/>
                <w:szCs w:val="28"/>
              </w:rPr>
              <w:sym w:font="Symbol" w:char="F0B1"/>
            </w:r>
            <w:r w:rsidRPr="00D31399">
              <w:rPr>
                <w:sz w:val="28"/>
                <w:szCs w:val="28"/>
              </w:rPr>
              <w:t>0,6</w:t>
            </w:r>
          </w:p>
        </w:tc>
        <w:tc>
          <w:tcPr>
            <w:tcW w:w="1440" w:type="dxa"/>
            <w:vAlign w:val="center"/>
          </w:tcPr>
          <w:p w:rsidR="00C83DAE" w:rsidRPr="00D31399" w:rsidRDefault="00C83DAE" w:rsidP="00D31399">
            <w:pPr>
              <w:ind w:left="-108" w:right="-144"/>
              <w:jc w:val="center"/>
              <w:rPr>
                <w:sz w:val="28"/>
                <w:szCs w:val="28"/>
              </w:rPr>
            </w:pPr>
            <w:r w:rsidRPr="00D31399">
              <w:rPr>
                <w:sz w:val="28"/>
                <w:szCs w:val="28"/>
              </w:rPr>
              <w:t>7,3</w:t>
            </w:r>
            <w:r w:rsidRPr="00D31399">
              <w:rPr>
                <w:sz w:val="28"/>
                <w:szCs w:val="28"/>
              </w:rPr>
              <w:sym w:font="Symbol" w:char="F0B1"/>
            </w:r>
            <w:r w:rsidRPr="00D31399">
              <w:rPr>
                <w:sz w:val="28"/>
                <w:szCs w:val="28"/>
              </w:rPr>
              <w:t>0,5</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6,8</w:t>
            </w:r>
            <w:r w:rsidRPr="00D31399">
              <w:rPr>
                <w:sz w:val="28"/>
                <w:szCs w:val="28"/>
              </w:rPr>
              <w:sym w:font="Symbol" w:char="F0B1"/>
            </w:r>
            <w:r w:rsidRPr="00D31399">
              <w:rPr>
                <w:sz w:val="28"/>
                <w:szCs w:val="28"/>
              </w:rPr>
              <w:t>0,4</w:t>
            </w:r>
            <w:r w:rsidR="00B25513" w:rsidRPr="00D31399">
              <w:rPr>
                <w:sz w:val="28"/>
                <w:szCs w:val="28"/>
                <w:vertAlign w:val="superscript"/>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6,8</w:t>
            </w:r>
            <w:r w:rsidRPr="00D31399">
              <w:rPr>
                <w:sz w:val="28"/>
                <w:szCs w:val="28"/>
              </w:rPr>
              <w:sym w:font="Symbol" w:char="F0B1"/>
            </w:r>
            <w:r w:rsidRPr="00D31399">
              <w:rPr>
                <w:sz w:val="28"/>
                <w:szCs w:val="28"/>
              </w:rPr>
              <w:t>0,4</w:t>
            </w:r>
            <w:r w:rsidR="00B25513" w:rsidRPr="00D31399">
              <w:rPr>
                <w:sz w:val="28"/>
                <w:szCs w:val="28"/>
                <w:vertAlign w:val="superscript"/>
              </w:rPr>
              <w:t>*</w:t>
            </w:r>
          </w:p>
        </w:tc>
        <w:tc>
          <w:tcPr>
            <w:tcW w:w="1158" w:type="dxa"/>
            <w:vAlign w:val="center"/>
          </w:tcPr>
          <w:p w:rsidR="00C83DAE" w:rsidRPr="00D31399" w:rsidRDefault="00C83DAE" w:rsidP="00D31399">
            <w:pPr>
              <w:ind w:left="-108" w:right="-144"/>
              <w:jc w:val="center"/>
              <w:rPr>
                <w:sz w:val="28"/>
                <w:szCs w:val="28"/>
              </w:rPr>
            </w:pPr>
            <w:r w:rsidRPr="00D31399">
              <w:rPr>
                <w:sz w:val="28"/>
                <w:szCs w:val="28"/>
              </w:rPr>
              <w:t>7,2</w:t>
            </w:r>
            <w:r w:rsidRPr="00D31399">
              <w:rPr>
                <w:sz w:val="28"/>
                <w:szCs w:val="28"/>
              </w:rPr>
              <w:sym w:font="Symbol" w:char="F0B1"/>
            </w:r>
            <w:r w:rsidRPr="00D31399">
              <w:rPr>
                <w:sz w:val="28"/>
                <w:szCs w:val="28"/>
              </w:rPr>
              <w:t>0,5</w:t>
            </w:r>
          </w:p>
        </w:tc>
        <w:tc>
          <w:tcPr>
            <w:tcW w:w="1258" w:type="dxa"/>
            <w:vAlign w:val="center"/>
          </w:tcPr>
          <w:p w:rsidR="00C83DAE" w:rsidRPr="00D31399" w:rsidRDefault="00C83DAE" w:rsidP="00D31399">
            <w:pPr>
              <w:ind w:left="-108" w:right="-144"/>
              <w:jc w:val="center"/>
              <w:rPr>
                <w:sz w:val="28"/>
                <w:szCs w:val="28"/>
              </w:rPr>
            </w:pPr>
            <w:r w:rsidRPr="00D31399">
              <w:rPr>
                <w:sz w:val="28"/>
                <w:szCs w:val="28"/>
              </w:rPr>
              <w:t>7,2</w:t>
            </w:r>
            <w:r w:rsidRPr="00D31399">
              <w:rPr>
                <w:sz w:val="28"/>
                <w:szCs w:val="28"/>
              </w:rPr>
              <w:sym w:font="Symbol" w:char="F0B1"/>
            </w:r>
            <w:r w:rsidRPr="00D31399">
              <w:rPr>
                <w:sz w:val="28"/>
                <w:szCs w:val="28"/>
              </w:rPr>
              <w:t>0,5</w:t>
            </w:r>
          </w:p>
        </w:tc>
      </w:tr>
      <w:tr w:rsidR="00C83DAE" w:rsidRPr="00D31399" w:rsidTr="00D31399">
        <w:tblPrEx>
          <w:tblCellMar>
            <w:top w:w="0" w:type="dxa"/>
            <w:bottom w:w="0" w:type="dxa"/>
          </w:tblCellMar>
        </w:tblPrEx>
        <w:tc>
          <w:tcPr>
            <w:tcW w:w="1728" w:type="dxa"/>
          </w:tcPr>
          <w:p w:rsidR="00C83DAE" w:rsidRPr="00D31399" w:rsidRDefault="00C83DAE" w:rsidP="00D31399">
            <w:pPr>
              <w:ind w:right="-144"/>
              <w:rPr>
                <w:sz w:val="28"/>
                <w:szCs w:val="28"/>
              </w:rPr>
            </w:pPr>
            <w:r w:rsidRPr="00D31399">
              <w:rPr>
                <w:sz w:val="28"/>
                <w:szCs w:val="28"/>
              </w:rPr>
              <w:t>Активность АСТ, усл.ед.</w:t>
            </w:r>
          </w:p>
        </w:tc>
        <w:tc>
          <w:tcPr>
            <w:tcW w:w="1080" w:type="dxa"/>
            <w:vAlign w:val="center"/>
          </w:tcPr>
          <w:p w:rsidR="00C83DAE" w:rsidRPr="00D31399" w:rsidRDefault="00C83DAE" w:rsidP="00D31399">
            <w:pPr>
              <w:ind w:right="-144"/>
              <w:jc w:val="center"/>
              <w:rPr>
                <w:sz w:val="28"/>
                <w:szCs w:val="28"/>
              </w:rPr>
            </w:pPr>
            <w:r w:rsidRPr="00D31399">
              <w:rPr>
                <w:sz w:val="28"/>
                <w:szCs w:val="28"/>
              </w:rPr>
              <w:t>28</w:t>
            </w:r>
            <w:r w:rsidRPr="00D31399">
              <w:rPr>
                <w:sz w:val="28"/>
                <w:szCs w:val="28"/>
              </w:rPr>
              <w:sym w:font="Symbol" w:char="F0B1"/>
            </w:r>
            <w:r w:rsidRPr="00D31399">
              <w:rPr>
                <w:sz w:val="28"/>
                <w:szCs w:val="28"/>
              </w:rPr>
              <w:t>4</w:t>
            </w:r>
          </w:p>
        </w:tc>
        <w:tc>
          <w:tcPr>
            <w:tcW w:w="1440" w:type="dxa"/>
            <w:vAlign w:val="center"/>
          </w:tcPr>
          <w:p w:rsidR="00C83DAE" w:rsidRPr="00D31399" w:rsidRDefault="00C83DAE" w:rsidP="00D31399">
            <w:pPr>
              <w:ind w:left="-108" w:right="-144"/>
              <w:jc w:val="center"/>
              <w:rPr>
                <w:sz w:val="28"/>
                <w:szCs w:val="28"/>
                <w:vertAlign w:val="superscript"/>
              </w:rPr>
            </w:pPr>
            <w:r w:rsidRPr="00D31399">
              <w:rPr>
                <w:sz w:val="28"/>
                <w:szCs w:val="28"/>
              </w:rPr>
              <w:t>17</w:t>
            </w:r>
            <w:r w:rsidRPr="00D31399">
              <w:rPr>
                <w:sz w:val="28"/>
                <w:szCs w:val="28"/>
              </w:rPr>
              <w:sym w:font="Symbol" w:char="F0B1"/>
            </w:r>
            <w:r w:rsidRPr="00D31399">
              <w:rPr>
                <w:sz w:val="28"/>
                <w:szCs w:val="28"/>
              </w:rPr>
              <w:t>1,8</w:t>
            </w:r>
            <w:r w:rsidR="002D77F3" w:rsidRPr="00D31399">
              <w:rPr>
                <w:sz w:val="28"/>
                <w:szCs w:val="28"/>
                <w:vertAlign w:val="superscript"/>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14</w:t>
            </w:r>
            <w:r w:rsidRPr="00D31399">
              <w:rPr>
                <w:sz w:val="28"/>
                <w:szCs w:val="28"/>
              </w:rPr>
              <w:sym w:font="Symbol" w:char="F0B1"/>
            </w:r>
            <w:r w:rsidRPr="00D31399">
              <w:rPr>
                <w:sz w:val="28"/>
                <w:szCs w:val="28"/>
              </w:rPr>
              <w:t>1,0</w:t>
            </w:r>
            <w:r w:rsidR="002D77F3" w:rsidRPr="00D31399">
              <w:rPr>
                <w:sz w:val="28"/>
                <w:szCs w:val="28"/>
                <w:vertAlign w:val="superscript"/>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14</w:t>
            </w:r>
            <w:r w:rsidRPr="00D31399">
              <w:rPr>
                <w:sz w:val="28"/>
                <w:szCs w:val="28"/>
              </w:rPr>
              <w:sym w:font="Symbol" w:char="F0B1"/>
            </w:r>
            <w:r w:rsidRPr="00D31399">
              <w:rPr>
                <w:sz w:val="28"/>
                <w:szCs w:val="28"/>
              </w:rPr>
              <w:t>1,0</w:t>
            </w:r>
            <w:r w:rsidR="002D77F3" w:rsidRPr="00D31399">
              <w:rPr>
                <w:sz w:val="28"/>
                <w:szCs w:val="28"/>
                <w:vertAlign w:val="superscript"/>
              </w:rPr>
              <w:t>***</w:t>
            </w:r>
          </w:p>
        </w:tc>
        <w:tc>
          <w:tcPr>
            <w:tcW w:w="1158" w:type="dxa"/>
            <w:vAlign w:val="center"/>
          </w:tcPr>
          <w:p w:rsidR="00C83DAE" w:rsidRPr="00D31399" w:rsidRDefault="00C83DAE" w:rsidP="00D31399">
            <w:pPr>
              <w:ind w:left="-108" w:right="-144"/>
              <w:jc w:val="center"/>
              <w:rPr>
                <w:sz w:val="28"/>
                <w:szCs w:val="28"/>
                <w:vertAlign w:val="superscript"/>
              </w:rPr>
            </w:pPr>
            <w:r w:rsidRPr="00D31399">
              <w:rPr>
                <w:sz w:val="28"/>
                <w:szCs w:val="28"/>
              </w:rPr>
              <w:t>16</w:t>
            </w:r>
            <w:r w:rsidRPr="00D31399">
              <w:rPr>
                <w:sz w:val="28"/>
                <w:szCs w:val="28"/>
              </w:rPr>
              <w:sym w:font="Symbol" w:char="F0B1"/>
            </w:r>
            <w:r w:rsidRPr="00D31399">
              <w:rPr>
                <w:sz w:val="28"/>
                <w:szCs w:val="28"/>
              </w:rPr>
              <w:t>1,4</w:t>
            </w:r>
            <w:r w:rsidR="002D77F3" w:rsidRPr="00D31399">
              <w:rPr>
                <w:sz w:val="28"/>
                <w:szCs w:val="28"/>
                <w:vertAlign w:val="superscript"/>
              </w:rPr>
              <w:t>**</w:t>
            </w:r>
          </w:p>
        </w:tc>
        <w:tc>
          <w:tcPr>
            <w:tcW w:w="1258" w:type="dxa"/>
            <w:vAlign w:val="center"/>
          </w:tcPr>
          <w:p w:rsidR="00C83DAE" w:rsidRPr="00D31399" w:rsidRDefault="00C83DAE" w:rsidP="00D31399">
            <w:pPr>
              <w:ind w:left="-108" w:right="-144"/>
              <w:jc w:val="center"/>
              <w:rPr>
                <w:sz w:val="28"/>
                <w:szCs w:val="28"/>
                <w:vertAlign w:val="superscript"/>
              </w:rPr>
            </w:pPr>
            <w:r w:rsidRPr="00D31399">
              <w:rPr>
                <w:sz w:val="28"/>
                <w:szCs w:val="28"/>
              </w:rPr>
              <w:t>16</w:t>
            </w:r>
            <w:r w:rsidRPr="00D31399">
              <w:rPr>
                <w:sz w:val="28"/>
                <w:szCs w:val="28"/>
              </w:rPr>
              <w:sym w:font="Symbol" w:char="F0B1"/>
            </w:r>
            <w:r w:rsidRPr="00D31399">
              <w:rPr>
                <w:sz w:val="28"/>
                <w:szCs w:val="28"/>
              </w:rPr>
              <w:t>1,4</w:t>
            </w:r>
            <w:r w:rsidR="002D77F3" w:rsidRPr="00D31399">
              <w:rPr>
                <w:sz w:val="28"/>
                <w:szCs w:val="28"/>
                <w:vertAlign w:val="superscript"/>
              </w:rPr>
              <w:t>**</w:t>
            </w:r>
          </w:p>
        </w:tc>
      </w:tr>
      <w:tr w:rsidR="00C83DAE" w:rsidRPr="00D31399" w:rsidTr="00D31399">
        <w:tblPrEx>
          <w:tblCellMar>
            <w:top w:w="0" w:type="dxa"/>
            <w:bottom w:w="0" w:type="dxa"/>
          </w:tblCellMar>
        </w:tblPrEx>
        <w:tc>
          <w:tcPr>
            <w:tcW w:w="1728" w:type="dxa"/>
          </w:tcPr>
          <w:p w:rsidR="00C83DAE" w:rsidRPr="00D31399" w:rsidRDefault="00C83DAE" w:rsidP="00D31399">
            <w:pPr>
              <w:ind w:right="-144"/>
              <w:rPr>
                <w:sz w:val="28"/>
                <w:szCs w:val="28"/>
              </w:rPr>
            </w:pPr>
            <w:r w:rsidRPr="00D31399">
              <w:rPr>
                <w:sz w:val="28"/>
                <w:szCs w:val="28"/>
              </w:rPr>
              <w:t>Активность АЛТ, усл.ед.</w:t>
            </w:r>
          </w:p>
        </w:tc>
        <w:tc>
          <w:tcPr>
            <w:tcW w:w="1080" w:type="dxa"/>
            <w:vAlign w:val="center"/>
          </w:tcPr>
          <w:p w:rsidR="00C83DAE" w:rsidRPr="00D31399" w:rsidRDefault="00C83DAE" w:rsidP="00D31399">
            <w:pPr>
              <w:ind w:right="-144"/>
              <w:jc w:val="center"/>
              <w:rPr>
                <w:sz w:val="28"/>
                <w:szCs w:val="28"/>
              </w:rPr>
            </w:pPr>
            <w:r w:rsidRPr="00D31399">
              <w:rPr>
                <w:sz w:val="28"/>
                <w:szCs w:val="28"/>
              </w:rPr>
              <w:t>13</w:t>
            </w:r>
            <w:r w:rsidRPr="00D31399">
              <w:rPr>
                <w:sz w:val="28"/>
                <w:szCs w:val="28"/>
              </w:rPr>
              <w:sym w:font="Symbol" w:char="F0B1"/>
            </w:r>
            <w:r w:rsidRPr="00D31399">
              <w:rPr>
                <w:sz w:val="28"/>
                <w:szCs w:val="28"/>
              </w:rPr>
              <w:t>1,2</w:t>
            </w:r>
          </w:p>
        </w:tc>
        <w:tc>
          <w:tcPr>
            <w:tcW w:w="1440" w:type="dxa"/>
            <w:vAlign w:val="center"/>
          </w:tcPr>
          <w:p w:rsidR="00C83DAE" w:rsidRPr="00D31399" w:rsidRDefault="00C83DAE" w:rsidP="00D31399">
            <w:pPr>
              <w:ind w:left="-108" w:right="-144"/>
              <w:jc w:val="center"/>
              <w:rPr>
                <w:sz w:val="28"/>
                <w:szCs w:val="28"/>
              </w:rPr>
            </w:pPr>
            <w:r w:rsidRPr="00D31399">
              <w:rPr>
                <w:sz w:val="28"/>
                <w:szCs w:val="28"/>
              </w:rPr>
              <w:t>10</w:t>
            </w:r>
            <w:r w:rsidRPr="00D31399">
              <w:rPr>
                <w:sz w:val="28"/>
                <w:szCs w:val="28"/>
              </w:rPr>
              <w:sym w:font="Symbol" w:char="F0B1"/>
            </w:r>
            <w:r w:rsidRPr="00D31399">
              <w:rPr>
                <w:sz w:val="28"/>
                <w:szCs w:val="28"/>
              </w:rPr>
              <w:t>1,0</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8</w:t>
            </w:r>
            <w:r w:rsidRPr="00D31399">
              <w:rPr>
                <w:sz w:val="28"/>
                <w:szCs w:val="28"/>
              </w:rPr>
              <w:sym w:font="Symbol" w:char="F0B1"/>
            </w:r>
            <w:r w:rsidRPr="00D31399">
              <w:rPr>
                <w:sz w:val="28"/>
                <w:szCs w:val="28"/>
              </w:rPr>
              <w:t>0,7</w:t>
            </w:r>
            <w:r w:rsidR="002D77F3" w:rsidRPr="00D31399">
              <w:rPr>
                <w:sz w:val="28"/>
                <w:szCs w:val="28"/>
                <w:vertAlign w:val="superscript"/>
              </w:rPr>
              <w:t>**</w:t>
            </w:r>
          </w:p>
        </w:tc>
        <w:tc>
          <w:tcPr>
            <w:tcW w:w="1260" w:type="dxa"/>
            <w:vAlign w:val="center"/>
          </w:tcPr>
          <w:p w:rsidR="00C83DAE" w:rsidRPr="00D31399" w:rsidRDefault="00C83DAE" w:rsidP="00D31399">
            <w:pPr>
              <w:ind w:left="-108" w:right="-144"/>
              <w:jc w:val="center"/>
              <w:rPr>
                <w:sz w:val="28"/>
                <w:szCs w:val="28"/>
                <w:vertAlign w:val="superscript"/>
              </w:rPr>
            </w:pPr>
            <w:r w:rsidRPr="00D31399">
              <w:rPr>
                <w:sz w:val="28"/>
                <w:szCs w:val="28"/>
              </w:rPr>
              <w:t>8</w:t>
            </w:r>
            <w:r w:rsidRPr="00D31399">
              <w:rPr>
                <w:sz w:val="28"/>
                <w:szCs w:val="28"/>
              </w:rPr>
              <w:sym w:font="Symbol" w:char="F0B1"/>
            </w:r>
            <w:r w:rsidRPr="00D31399">
              <w:rPr>
                <w:sz w:val="28"/>
                <w:szCs w:val="28"/>
              </w:rPr>
              <w:t>0,7</w:t>
            </w:r>
            <w:r w:rsidR="002D77F3" w:rsidRPr="00D31399">
              <w:rPr>
                <w:sz w:val="28"/>
                <w:szCs w:val="28"/>
                <w:vertAlign w:val="superscript"/>
              </w:rPr>
              <w:t>**</w:t>
            </w:r>
          </w:p>
        </w:tc>
        <w:tc>
          <w:tcPr>
            <w:tcW w:w="1158" w:type="dxa"/>
            <w:vAlign w:val="center"/>
          </w:tcPr>
          <w:p w:rsidR="00C83DAE" w:rsidRPr="00D31399" w:rsidRDefault="00C83DAE" w:rsidP="00D31399">
            <w:pPr>
              <w:ind w:left="-108" w:right="-144"/>
              <w:jc w:val="center"/>
              <w:rPr>
                <w:sz w:val="28"/>
                <w:szCs w:val="28"/>
                <w:vertAlign w:val="superscript"/>
              </w:rPr>
            </w:pPr>
            <w:r w:rsidRPr="00D31399">
              <w:rPr>
                <w:sz w:val="28"/>
                <w:szCs w:val="28"/>
              </w:rPr>
              <w:t>9</w:t>
            </w:r>
            <w:r w:rsidRPr="00D31399">
              <w:rPr>
                <w:sz w:val="28"/>
                <w:szCs w:val="28"/>
              </w:rPr>
              <w:sym w:font="Symbol" w:char="F0B1"/>
            </w:r>
            <w:r w:rsidRPr="00D31399">
              <w:rPr>
                <w:sz w:val="28"/>
                <w:szCs w:val="28"/>
              </w:rPr>
              <w:t>0,9</w:t>
            </w:r>
            <w:r w:rsidR="002D77F3" w:rsidRPr="00D31399">
              <w:rPr>
                <w:sz w:val="28"/>
                <w:szCs w:val="28"/>
                <w:vertAlign w:val="superscript"/>
              </w:rPr>
              <w:t>**</w:t>
            </w:r>
          </w:p>
        </w:tc>
        <w:tc>
          <w:tcPr>
            <w:tcW w:w="1258" w:type="dxa"/>
            <w:vAlign w:val="center"/>
          </w:tcPr>
          <w:p w:rsidR="00C83DAE" w:rsidRPr="00D31399" w:rsidRDefault="00C83DAE" w:rsidP="00D31399">
            <w:pPr>
              <w:ind w:left="-108" w:right="-144"/>
              <w:jc w:val="center"/>
              <w:rPr>
                <w:sz w:val="28"/>
                <w:szCs w:val="28"/>
                <w:vertAlign w:val="superscript"/>
              </w:rPr>
            </w:pPr>
            <w:r w:rsidRPr="00D31399">
              <w:rPr>
                <w:sz w:val="28"/>
                <w:szCs w:val="28"/>
              </w:rPr>
              <w:t>8</w:t>
            </w:r>
            <w:r w:rsidRPr="00D31399">
              <w:rPr>
                <w:sz w:val="28"/>
                <w:szCs w:val="28"/>
              </w:rPr>
              <w:sym w:font="Symbol" w:char="F0B1"/>
            </w:r>
            <w:r w:rsidRPr="00D31399">
              <w:rPr>
                <w:sz w:val="28"/>
                <w:szCs w:val="28"/>
              </w:rPr>
              <w:t>0,9</w:t>
            </w:r>
            <w:r w:rsidR="002D77F3" w:rsidRPr="00D31399">
              <w:rPr>
                <w:sz w:val="28"/>
                <w:szCs w:val="28"/>
                <w:vertAlign w:val="superscript"/>
              </w:rPr>
              <w:t>**</w:t>
            </w:r>
          </w:p>
        </w:tc>
      </w:tr>
    </w:tbl>
    <w:p w:rsidR="00C83DAE" w:rsidRPr="00B830E0" w:rsidRDefault="002D77F3" w:rsidP="00A81E2C">
      <w:pPr>
        <w:jc w:val="both"/>
      </w:pPr>
      <w:r w:rsidRPr="00B830E0">
        <w:rPr>
          <w:vertAlign w:val="superscript"/>
        </w:rPr>
        <w:t>*</w:t>
      </w:r>
      <w:r w:rsidR="00C83DAE" w:rsidRPr="00B830E0">
        <w:rPr>
          <w:vertAlign w:val="superscript"/>
        </w:rPr>
        <w:t xml:space="preserve"> </w:t>
      </w:r>
      <w:r w:rsidR="00C83DAE" w:rsidRPr="00B830E0">
        <w:t>-</w:t>
      </w:r>
      <w:r w:rsidR="00B2014E" w:rsidRPr="00B830E0">
        <w:t xml:space="preserve"> </w:t>
      </w:r>
      <w:r w:rsidR="00C83DAE" w:rsidRPr="00B830E0">
        <w:t>Р</w:t>
      </w:r>
      <w:r w:rsidR="00C83DAE" w:rsidRPr="00B830E0">
        <w:sym w:font="Symbol" w:char="F03C"/>
      </w:r>
      <w:r w:rsidR="00C83DAE" w:rsidRPr="00B830E0">
        <w:t xml:space="preserve">0,05; </w:t>
      </w:r>
      <w:r w:rsidRPr="00B830E0">
        <w:t>**</w:t>
      </w:r>
      <w:r w:rsidR="00C83DAE" w:rsidRPr="00B830E0">
        <w:t>-</w:t>
      </w:r>
      <w:r w:rsidR="00B2014E" w:rsidRPr="00B830E0">
        <w:t xml:space="preserve"> </w:t>
      </w:r>
      <w:r w:rsidR="00C83DAE" w:rsidRPr="00B830E0">
        <w:t>Р</w:t>
      </w:r>
      <w:r w:rsidR="00C83DAE" w:rsidRPr="00B830E0">
        <w:sym w:font="Symbol" w:char="F03C"/>
      </w:r>
      <w:r w:rsidR="00C83DAE" w:rsidRPr="00B830E0">
        <w:t xml:space="preserve">0,01; </w:t>
      </w:r>
      <w:r w:rsidRPr="00B830E0">
        <w:t>***</w:t>
      </w:r>
      <w:r w:rsidR="00C83DAE" w:rsidRPr="00B830E0">
        <w:t>-</w:t>
      </w:r>
      <w:r w:rsidR="00B2014E" w:rsidRPr="00B830E0">
        <w:t xml:space="preserve"> </w:t>
      </w:r>
      <w:r w:rsidR="00C83DAE" w:rsidRPr="00B830E0">
        <w:t>Р</w:t>
      </w:r>
      <w:r w:rsidR="00C83DAE" w:rsidRPr="00B830E0">
        <w:sym w:font="Symbol" w:char="F03C"/>
      </w:r>
      <w:r w:rsidR="00C83DAE" w:rsidRPr="00B830E0">
        <w:t>0,001</w:t>
      </w:r>
    </w:p>
    <w:p w:rsidR="004577A7" w:rsidRDefault="00B06C7E" w:rsidP="00B2014E">
      <w:pPr>
        <w:ind w:firstLine="720"/>
        <w:jc w:val="both"/>
        <w:rPr>
          <w:sz w:val="28"/>
          <w:szCs w:val="28"/>
        </w:rPr>
      </w:pPr>
      <w:r w:rsidRPr="00D31399">
        <w:rPr>
          <w:sz w:val="28"/>
          <w:szCs w:val="28"/>
        </w:rPr>
        <w:t>Как видно из таблицы 1, во всех опытных группах хряков по сравн</w:t>
      </w:r>
      <w:r w:rsidRPr="00D31399">
        <w:rPr>
          <w:sz w:val="28"/>
          <w:szCs w:val="28"/>
        </w:rPr>
        <w:t>е</w:t>
      </w:r>
      <w:r w:rsidRPr="00D31399">
        <w:rPr>
          <w:sz w:val="28"/>
          <w:szCs w:val="28"/>
        </w:rPr>
        <w:t>нию с контролем улучшаются показатели качества спермы. Подвижность спермиев по сравнению с контролем выше на 5,0-7,0%, сохранность акр</w:t>
      </w:r>
      <w:r w:rsidRPr="00D31399">
        <w:rPr>
          <w:sz w:val="28"/>
          <w:szCs w:val="28"/>
        </w:rPr>
        <w:t>о</w:t>
      </w:r>
      <w:r w:rsidRPr="00D31399">
        <w:rPr>
          <w:sz w:val="28"/>
          <w:szCs w:val="28"/>
        </w:rPr>
        <w:t>сом – на 3,0-7,0%.</w:t>
      </w:r>
      <w:r>
        <w:rPr>
          <w:sz w:val="28"/>
          <w:szCs w:val="28"/>
        </w:rPr>
        <w:t xml:space="preserve"> </w:t>
      </w:r>
      <w:r w:rsidRPr="00D31399">
        <w:rPr>
          <w:sz w:val="28"/>
          <w:szCs w:val="28"/>
        </w:rPr>
        <w:t>Увеличивается активность цитохромоксидазы и сниж</w:t>
      </w:r>
      <w:r w:rsidRPr="00D31399">
        <w:rPr>
          <w:sz w:val="28"/>
          <w:szCs w:val="28"/>
        </w:rPr>
        <w:t>а</w:t>
      </w:r>
      <w:r w:rsidRPr="00D31399">
        <w:rPr>
          <w:sz w:val="28"/>
          <w:szCs w:val="28"/>
        </w:rPr>
        <w:t>ется акти</w:t>
      </w:r>
      <w:r w:rsidRPr="00D31399">
        <w:rPr>
          <w:sz w:val="28"/>
          <w:szCs w:val="28"/>
        </w:rPr>
        <w:t>в</w:t>
      </w:r>
      <w:r w:rsidRPr="00D31399">
        <w:rPr>
          <w:sz w:val="28"/>
          <w:szCs w:val="28"/>
        </w:rPr>
        <w:t>ность утечки трансаминаз.</w:t>
      </w:r>
    </w:p>
    <w:p w:rsidR="00C83DAE" w:rsidRPr="004F074F" w:rsidRDefault="00C83DAE" w:rsidP="00B2014E">
      <w:pPr>
        <w:ind w:firstLine="720"/>
        <w:jc w:val="both"/>
        <w:rPr>
          <w:sz w:val="28"/>
          <w:szCs w:val="28"/>
        </w:rPr>
      </w:pPr>
      <w:r w:rsidRPr="004F074F">
        <w:rPr>
          <w:sz w:val="28"/>
          <w:szCs w:val="28"/>
        </w:rPr>
        <w:t>Наилучшие показатели отмечаются в группах 3 и 4, где энтеросо</w:t>
      </w:r>
      <w:r w:rsidRPr="004F074F">
        <w:rPr>
          <w:sz w:val="28"/>
          <w:szCs w:val="28"/>
        </w:rPr>
        <w:t>р</w:t>
      </w:r>
      <w:r w:rsidRPr="004F074F">
        <w:rPr>
          <w:sz w:val="28"/>
          <w:szCs w:val="28"/>
        </w:rPr>
        <w:t>бенты скармливались из расчета 45</w:t>
      </w:r>
      <w:r w:rsidR="00B06C7E">
        <w:rPr>
          <w:sz w:val="28"/>
          <w:szCs w:val="28"/>
        </w:rPr>
        <w:t xml:space="preserve"> </w:t>
      </w:r>
      <w:r w:rsidRPr="004F074F">
        <w:rPr>
          <w:sz w:val="28"/>
          <w:szCs w:val="28"/>
        </w:rPr>
        <w:t xml:space="preserve">мл энтеросгеля и </w:t>
      </w:r>
      <w:smartTag w:uri="urn:schemas-microsoft-com:office:smarttags" w:element="metricconverter">
        <w:smartTagPr>
          <w:attr w:name="ProductID" w:val="50 г"/>
        </w:smartTagPr>
        <w:r w:rsidRPr="004F074F">
          <w:rPr>
            <w:sz w:val="28"/>
            <w:szCs w:val="28"/>
          </w:rPr>
          <w:t>50</w:t>
        </w:r>
        <w:r w:rsidR="00B06C7E">
          <w:rPr>
            <w:sz w:val="28"/>
            <w:szCs w:val="28"/>
          </w:rPr>
          <w:t xml:space="preserve"> </w:t>
        </w:r>
        <w:r w:rsidRPr="004F074F">
          <w:rPr>
            <w:sz w:val="28"/>
            <w:szCs w:val="28"/>
          </w:rPr>
          <w:t>г</w:t>
        </w:r>
      </w:smartTag>
      <w:r w:rsidRPr="004F074F">
        <w:rPr>
          <w:sz w:val="28"/>
          <w:szCs w:val="28"/>
        </w:rPr>
        <w:t xml:space="preserve"> пе</w:t>
      </w:r>
      <w:r w:rsidR="00BC0D6A" w:rsidRPr="004F074F">
        <w:rPr>
          <w:sz w:val="28"/>
          <w:szCs w:val="28"/>
        </w:rPr>
        <w:t>ктина и 30</w:t>
      </w:r>
      <w:r w:rsidR="00B06C7E">
        <w:rPr>
          <w:sz w:val="28"/>
          <w:szCs w:val="28"/>
        </w:rPr>
        <w:t xml:space="preserve"> </w:t>
      </w:r>
      <w:r w:rsidR="00BC0D6A" w:rsidRPr="004F074F">
        <w:rPr>
          <w:sz w:val="28"/>
          <w:szCs w:val="28"/>
        </w:rPr>
        <w:t xml:space="preserve">мл энтеросгеля и </w:t>
      </w:r>
      <w:smartTag w:uri="urn:schemas-microsoft-com:office:smarttags" w:element="metricconverter">
        <w:smartTagPr>
          <w:attr w:name="ProductID" w:val="100 г"/>
        </w:smartTagPr>
        <w:r w:rsidR="00BC0D6A" w:rsidRPr="004F074F">
          <w:rPr>
            <w:sz w:val="28"/>
            <w:szCs w:val="28"/>
          </w:rPr>
          <w:t>100</w:t>
        </w:r>
        <w:r w:rsidR="00B06C7E">
          <w:rPr>
            <w:sz w:val="28"/>
            <w:szCs w:val="28"/>
          </w:rPr>
          <w:t xml:space="preserve"> </w:t>
        </w:r>
        <w:r w:rsidRPr="004F074F">
          <w:rPr>
            <w:sz w:val="28"/>
            <w:szCs w:val="28"/>
          </w:rPr>
          <w:t>г</w:t>
        </w:r>
      </w:smartTag>
      <w:r w:rsidRPr="004F074F">
        <w:rPr>
          <w:sz w:val="28"/>
          <w:szCs w:val="28"/>
        </w:rPr>
        <w:t xml:space="preserve"> пектина соответственно.</w:t>
      </w:r>
    </w:p>
    <w:p w:rsidR="00C83DAE" w:rsidRPr="004F074F" w:rsidRDefault="00C83DAE" w:rsidP="00B2014E">
      <w:pPr>
        <w:pStyle w:val="aa"/>
        <w:spacing w:after="0"/>
        <w:ind w:left="0" w:firstLine="720"/>
        <w:rPr>
          <w:rFonts w:ascii="Times New Roman" w:hAnsi="Times New Roman"/>
          <w:sz w:val="28"/>
          <w:szCs w:val="28"/>
        </w:rPr>
      </w:pPr>
      <w:r w:rsidRPr="004F074F">
        <w:rPr>
          <w:rFonts w:ascii="Times New Roman" w:hAnsi="Times New Roman"/>
          <w:sz w:val="28"/>
          <w:szCs w:val="28"/>
        </w:rPr>
        <w:t>В дальнейшем после осеменения были определены такие показатели как потенциальное и фактическое многоплодие (табл.2).</w:t>
      </w:r>
    </w:p>
    <w:p w:rsidR="00C83DAE" w:rsidRPr="004F074F" w:rsidRDefault="00C83DAE" w:rsidP="00B2014E">
      <w:pPr>
        <w:pStyle w:val="aa"/>
        <w:spacing w:after="0" w:line="240" w:lineRule="auto"/>
        <w:ind w:left="0"/>
        <w:jc w:val="right"/>
        <w:rPr>
          <w:rFonts w:ascii="Times New Roman" w:hAnsi="Times New Roman"/>
          <w:sz w:val="28"/>
          <w:szCs w:val="28"/>
        </w:rPr>
      </w:pPr>
      <w:r w:rsidRPr="004F074F">
        <w:rPr>
          <w:rFonts w:ascii="Times New Roman" w:hAnsi="Times New Roman"/>
          <w:sz w:val="28"/>
          <w:szCs w:val="28"/>
        </w:rPr>
        <w:t>Таблица 2</w:t>
      </w:r>
    </w:p>
    <w:p w:rsidR="00C83DAE" w:rsidRPr="004F074F" w:rsidRDefault="00C83DAE" w:rsidP="00B2014E">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Влияние скармливания энтеросорбентов на многоплодие свиноматок</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1548"/>
        <w:gridCol w:w="1260"/>
        <w:gridCol w:w="2700"/>
        <w:gridCol w:w="1620"/>
        <w:gridCol w:w="1980"/>
      </w:tblGrid>
      <w:tr w:rsidR="00C83DAE" w:rsidRPr="004F074F" w:rsidTr="00B2014E">
        <w:tblPrEx>
          <w:tblCellMar>
            <w:top w:w="0" w:type="dxa"/>
            <w:bottom w:w="0" w:type="dxa"/>
          </w:tblCellMar>
        </w:tblPrEx>
        <w:trPr>
          <w:cantSplit/>
        </w:trPr>
        <w:tc>
          <w:tcPr>
            <w:tcW w:w="1548" w:type="dxa"/>
            <w:vMerge w:val="restart"/>
            <w:vAlign w:val="center"/>
          </w:tcPr>
          <w:p w:rsidR="00C83DAE" w:rsidRPr="004F074F" w:rsidRDefault="00C83DAE" w:rsidP="004147BD">
            <w:pPr>
              <w:jc w:val="center"/>
              <w:rPr>
                <w:sz w:val="28"/>
                <w:szCs w:val="28"/>
              </w:rPr>
            </w:pPr>
            <w:r w:rsidRPr="004F074F">
              <w:rPr>
                <w:sz w:val="28"/>
                <w:szCs w:val="28"/>
              </w:rPr>
              <w:t>Группы животных</w:t>
            </w:r>
          </w:p>
        </w:tc>
        <w:tc>
          <w:tcPr>
            <w:tcW w:w="3960" w:type="dxa"/>
            <w:gridSpan w:val="2"/>
            <w:vAlign w:val="center"/>
          </w:tcPr>
          <w:p w:rsidR="00C83DAE" w:rsidRPr="004F074F" w:rsidRDefault="00C83DAE" w:rsidP="004147BD">
            <w:pPr>
              <w:jc w:val="center"/>
              <w:rPr>
                <w:sz w:val="28"/>
                <w:szCs w:val="28"/>
              </w:rPr>
            </w:pPr>
            <w:r w:rsidRPr="004F074F">
              <w:rPr>
                <w:sz w:val="28"/>
                <w:szCs w:val="28"/>
              </w:rPr>
              <w:t>Потенциальное многоплодие</w:t>
            </w:r>
          </w:p>
        </w:tc>
        <w:tc>
          <w:tcPr>
            <w:tcW w:w="3600" w:type="dxa"/>
            <w:gridSpan w:val="2"/>
            <w:vAlign w:val="center"/>
          </w:tcPr>
          <w:p w:rsidR="00C83DAE" w:rsidRPr="004F074F" w:rsidRDefault="00C83DAE" w:rsidP="004147BD">
            <w:pPr>
              <w:jc w:val="center"/>
              <w:rPr>
                <w:sz w:val="28"/>
                <w:szCs w:val="28"/>
              </w:rPr>
            </w:pPr>
            <w:r w:rsidRPr="004F074F">
              <w:rPr>
                <w:sz w:val="28"/>
                <w:szCs w:val="28"/>
              </w:rPr>
              <w:t>Фактическое многоплодие</w:t>
            </w:r>
          </w:p>
        </w:tc>
      </w:tr>
      <w:tr w:rsidR="00C83DAE" w:rsidRPr="004F074F" w:rsidTr="00B2014E">
        <w:tblPrEx>
          <w:tblCellMar>
            <w:top w:w="0" w:type="dxa"/>
            <w:bottom w:w="0" w:type="dxa"/>
          </w:tblCellMar>
        </w:tblPrEx>
        <w:trPr>
          <w:cantSplit/>
        </w:trPr>
        <w:tc>
          <w:tcPr>
            <w:tcW w:w="1548" w:type="dxa"/>
            <w:vMerge/>
            <w:vAlign w:val="center"/>
          </w:tcPr>
          <w:p w:rsidR="00C83DAE" w:rsidRPr="004F074F" w:rsidRDefault="00C83DAE" w:rsidP="004147BD">
            <w:pPr>
              <w:jc w:val="center"/>
              <w:rPr>
                <w:sz w:val="28"/>
                <w:szCs w:val="28"/>
              </w:rPr>
            </w:pPr>
          </w:p>
        </w:tc>
        <w:tc>
          <w:tcPr>
            <w:tcW w:w="1260" w:type="dxa"/>
            <w:vAlign w:val="center"/>
          </w:tcPr>
          <w:p w:rsidR="00C83DAE" w:rsidRPr="004F074F" w:rsidRDefault="00C83DAE" w:rsidP="004147BD">
            <w:pPr>
              <w:jc w:val="center"/>
              <w:rPr>
                <w:sz w:val="28"/>
                <w:szCs w:val="28"/>
              </w:rPr>
            </w:pPr>
            <w:r w:rsidRPr="004F074F">
              <w:rPr>
                <w:sz w:val="28"/>
                <w:szCs w:val="28"/>
              </w:rPr>
              <w:t>Число убитых маток</w:t>
            </w:r>
          </w:p>
        </w:tc>
        <w:tc>
          <w:tcPr>
            <w:tcW w:w="2700" w:type="dxa"/>
            <w:vAlign w:val="center"/>
          </w:tcPr>
          <w:p w:rsidR="00C83DAE" w:rsidRPr="004F074F" w:rsidRDefault="00C83DAE" w:rsidP="004147BD">
            <w:pPr>
              <w:jc w:val="center"/>
              <w:rPr>
                <w:sz w:val="28"/>
                <w:szCs w:val="28"/>
              </w:rPr>
            </w:pPr>
            <w:r w:rsidRPr="004F074F">
              <w:rPr>
                <w:sz w:val="28"/>
                <w:szCs w:val="28"/>
              </w:rPr>
              <w:t>Среднее число фо</w:t>
            </w:r>
            <w:r w:rsidRPr="004F074F">
              <w:rPr>
                <w:sz w:val="28"/>
                <w:szCs w:val="28"/>
              </w:rPr>
              <w:t>л</w:t>
            </w:r>
            <w:r w:rsidRPr="004F074F">
              <w:rPr>
                <w:sz w:val="28"/>
                <w:szCs w:val="28"/>
              </w:rPr>
              <w:t>ликулов у одной матки</w:t>
            </w:r>
          </w:p>
        </w:tc>
        <w:tc>
          <w:tcPr>
            <w:tcW w:w="1620" w:type="dxa"/>
            <w:vAlign w:val="center"/>
          </w:tcPr>
          <w:p w:rsidR="00C83DAE" w:rsidRPr="004F074F" w:rsidRDefault="00C83DAE" w:rsidP="004147BD">
            <w:pPr>
              <w:jc w:val="center"/>
              <w:rPr>
                <w:sz w:val="28"/>
                <w:szCs w:val="28"/>
              </w:rPr>
            </w:pPr>
            <w:r w:rsidRPr="004F074F">
              <w:rPr>
                <w:sz w:val="28"/>
                <w:szCs w:val="28"/>
              </w:rPr>
              <w:t>Число оп</w:t>
            </w:r>
            <w:r w:rsidRPr="004F074F">
              <w:rPr>
                <w:sz w:val="28"/>
                <w:szCs w:val="28"/>
              </w:rPr>
              <w:t>о</w:t>
            </w:r>
            <w:r w:rsidRPr="004F074F">
              <w:rPr>
                <w:sz w:val="28"/>
                <w:szCs w:val="28"/>
              </w:rPr>
              <w:t>росов</w:t>
            </w:r>
          </w:p>
        </w:tc>
        <w:tc>
          <w:tcPr>
            <w:tcW w:w="1980" w:type="dxa"/>
            <w:vAlign w:val="center"/>
          </w:tcPr>
          <w:p w:rsidR="00C83DAE" w:rsidRPr="004F074F" w:rsidRDefault="00C83DAE" w:rsidP="004147BD">
            <w:pPr>
              <w:jc w:val="center"/>
              <w:rPr>
                <w:sz w:val="28"/>
                <w:szCs w:val="28"/>
              </w:rPr>
            </w:pPr>
            <w:r w:rsidRPr="004F074F">
              <w:rPr>
                <w:sz w:val="28"/>
                <w:szCs w:val="28"/>
              </w:rPr>
              <w:t>Многоплодие, гол.</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1-контроль</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rPr>
            </w:pPr>
            <w:r w:rsidRPr="004F074F">
              <w:rPr>
                <w:sz w:val="28"/>
                <w:szCs w:val="28"/>
              </w:rPr>
              <w:t>14,60</w:t>
            </w:r>
            <w:r w:rsidRPr="004F074F">
              <w:rPr>
                <w:sz w:val="28"/>
                <w:szCs w:val="28"/>
              </w:rPr>
              <w:sym w:font="Symbol" w:char="F0B1"/>
            </w:r>
            <w:r w:rsidRPr="004F074F">
              <w:rPr>
                <w:sz w:val="28"/>
                <w:szCs w:val="28"/>
              </w:rPr>
              <w:t>0,49</w:t>
            </w:r>
          </w:p>
        </w:tc>
        <w:tc>
          <w:tcPr>
            <w:tcW w:w="1620" w:type="dxa"/>
            <w:vAlign w:val="center"/>
          </w:tcPr>
          <w:p w:rsidR="00C83DAE" w:rsidRPr="004F074F" w:rsidRDefault="00C83DAE" w:rsidP="004147BD">
            <w:pPr>
              <w:jc w:val="center"/>
              <w:rPr>
                <w:sz w:val="28"/>
                <w:szCs w:val="28"/>
              </w:rPr>
            </w:pPr>
            <w:r w:rsidRPr="004F074F">
              <w:rPr>
                <w:sz w:val="28"/>
                <w:szCs w:val="28"/>
              </w:rPr>
              <w:t>20</w:t>
            </w:r>
          </w:p>
        </w:tc>
        <w:tc>
          <w:tcPr>
            <w:tcW w:w="1980" w:type="dxa"/>
            <w:vAlign w:val="center"/>
          </w:tcPr>
          <w:p w:rsidR="00C83DAE" w:rsidRPr="004F074F" w:rsidRDefault="00C83DAE" w:rsidP="004147BD">
            <w:pPr>
              <w:jc w:val="center"/>
              <w:rPr>
                <w:sz w:val="28"/>
                <w:szCs w:val="28"/>
              </w:rPr>
            </w:pPr>
            <w:r w:rsidRPr="004F074F">
              <w:rPr>
                <w:sz w:val="28"/>
                <w:szCs w:val="28"/>
              </w:rPr>
              <w:t>9,1</w:t>
            </w:r>
            <w:r w:rsidRPr="004F074F">
              <w:rPr>
                <w:sz w:val="28"/>
                <w:szCs w:val="28"/>
              </w:rPr>
              <w:sym w:font="Symbol" w:char="F0B1"/>
            </w:r>
            <w:r w:rsidRPr="004F074F">
              <w:rPr>
                <w:sz w:val="28"/>
                <w:szCs w:val="28"/>
              </w:rPr>
              <w:t>0,1</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2- опытная</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vertAlign w:val="superscript"/>
              </w:rPr>
            </w:pPr>
            <w:r w:rsidRPr="004F074F">
              <w:rPr>
                <w:sz w:val="28"/>
                <w:szCs w:val="28"/>
              </w:rPr>
              <w:t>17,85</w:t>
            </w:r>
            <w:r w:rsidRPr="004F074F">
              <w:rPr>
                <w:sz w:val="28"/>
                <w:szCs w:val="28"/>
              </w:rPr>
              <w:sym w:font="Symbol" w:char="F0B1"/>
            </w:r>
            <w:r w:rsidRPr="004F074F">
              <w:rPr>
                <w:sz w:val="28"/>
                <w:szCs w:val="28"/>
              </w:rPr>
              <w:t>0,78</w:t>
            </w:r>
            <w:r w:rsidR="00DD399D" w:rsidRPr="004F074F">
              <w:rPr>
                <w:sz w:val="28"/>
                <w:szCs w:val="28"/>
                <w:vertAlign w:val="superscript"/>
              </w:rPr>
              <w:t>**</w:t>
            </w:r>
          </w:p>
        </w:tc>
        <w:tc>
          <w:tcPr>
            <w:tcW w:w="1620" w:type="dxa"/>
            <w:vAlign w:val="center"/>
          </w:tcPr>
          <w:p w:rsidR="00C83DAE" w:rsidRPr="004F074F" w:rsidRDefault="00C83DAE" w:rsidP="004147BD">
            <w:pPr>
              <w:jc w:val="center"/>
              <w:rPr>
                <w:sz w:val="28"/>
                <w:szCs w:val="28"/>
              </w:rPr>
            </w:pPr>
            <w:r w:rsidRPr="004F074F">
              <w:rPr>
                <w:sz w:val="28"/>
                <w:szCs w:val="28"/>
              </w:rPr>
              <w:t>30</w:t>
            </w:r>
          </w:p>
        </w:tc>
        <w:tc>
          <w:tcPr>
            <w:tcW w:w="1980" w:type="dxa"/>
            <w:vAlign w:val="center"/>
          </w:tcPr>
          <w:p w:rsidR="00C83DAE" w:rsidRPr="004F074F" w:rsidRDefault="00C83DAE" w:rsidP="004147BD">
            <w:pPr>
              <w:jc w:val="center"/>
              <w:rPr>
                <w:sz w:val="28"/>
                <w:szCs w:val="28"/>
                <w:vertAlign w:val="superscript"/>
              </w:rPr>
            </w:pPr>
            <w:r w:rsidRPr="004F074F">
              <w:rPr>
                <w:sz w:val="28"/>
                <w:szCs w:val="28"/>
              </w:rPr>
              <w:t>9,5</w:t>
            </w:r>
            <w:r w:rsidRPr="004F074F">
              <w:rPr>
                <w:sz w:val="28"/>
                <w:szCs w:val="28"/>
              </w:rPr>
              <w:sym w:font="Symbol" w:char="F0B1"/>
            </w:r>
            <w:r w:rsidRPr="004F074F">
              <w:rPr>
                <w:sz w:val="28"/>
                <w:szCs w:val="28"/>
              </w:rPr>
              <w:t>0,1</w:t>
            </w:r>
            <w:r w:rsidR="00DD399D" w:rsidRPr="004F074F">
              <w:rPr>
                <w:sz w:val="28"/>
                <w:szCs w:val="28"/>
                <w:vertAlign w:val="superscript"/>
              </w:rPr>
              <w:t>*</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3-опытная</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vertAlign w:val="superscript"/>
              </w:rPr>
            </w:pPr>
            <w:r w:rsidRPr="004F074F">
              <w:rPr>
                <w:sz w:val="28"/>
                <w:szCs w:val="28"/>
              </w:rPr>
              <w:t>18,70</w:t>
            </w:r>
            <w:r w:rsidRPr="004F074F">
              <w:rPr>
                <w:sz w:val="28"/>
                <w:szCs w:val="28"/>
              </w:rPr>
              <w:sym w:font="Symbol" w:char="F0B1"/>
            </w:r>
            <w:r w:rsidRPr="004F074F">
              <w:rPr>
                <w:sz w:val="28"/>
                <w:szCs w:val="28"/>
              </w:rPr>
              <w:t>0,85</w:t>
            </w:r>
            <w:r w:rsidR="00DD399D" w:rsidRPr="004F074F">
              <w:rPr>
                <w:sz w:val="28"/>
                <w:szCs w:val="28"/>
                <w:vertAlign w:val="superscript"/>
              </w:rPr>
              <w:t>***</w:t>
            </w:r>
          </w:p>
        </w:tc>
        <w:tc>
          <w:tcPr>
            <w:tcW w:w="1620" w:type="dxa"/>
            <w:vAlign w:val="center"/>
          </w:tcPr>
          <w:p w:rsidR="00C83DAE" w:rsidRPr="004F074F" w:rsidRDefault="00C83DAE" w:rsidP="004147BD">
            <w:pPr>
              <w:jc w:val="center"/>
              <w:rPr>
                <w:sz w:val="28"/>
                <w:szCs w:val="28"/>
              </w:rPr>
            </w:pPr>
            <w:r w:rsidRPr="004F074F">
              <w:rPr>
                <w:sz w:val="28"/>
                <w:szCs w:val="28"/>
              </w:rPr>
              <w:t>34</w:t>
            </w:r>
          </w:p>
        </w:tc>
        <w:tc>
          <w:tcPr>
            <w:tcW w:w="1980" w:type="dxa"/>
            <w:vAlign w:val="center"/>
          </w:tcPr>
          <w:p w:rsidR="00C83DAE" w:rsidRPr="004F074F" w:rsidRDefault="00C83DAE" w:rsidP="004147BD">
            <w:pPr>
              <w:jc w:val="center"/>
              <w:rPr>
                <w:sz w:val="28"/>
                <w:szCs w:val="28"/>
                <w:vertAlign w:val="superscript"/>
              </w:rPr>
            </w:pPr>
            <w:r w:rsidRPr="004F074F">
              <w:rPr>
                <w:sz w:val="28"/>
                <w:szCs w:val="28"/>
              </w:rPr>
              <w:t>9,7</w:t>
            </w:r>
            <w:r w:rsidRPr="004F074F">
              <w:rPr>
                <w:sz w:val="28"/>
                <w:szCs w:val="28"/>
              </w:rPr>
              <w:sym w:font="Symbol" w:char="F0B1"/>
            </w:r>
            <w:r w:rsidRPr="004F074F">
              <w:rPr>
                <w:sz w:val="28"/>
                <w:szCs w:val="28"/>
              </w:rPr>
              <w:t>0,08</w:t>
            </w:r>
            <w:r w:rsidR="00DD399D" w:rsidRPr="004F074F">
              <w:rPr>
                <w:sz w:val="28"/>
                <w:szCs w:val="28"/>
              </w:rPr>
              <w:t>***</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4-опытная</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vertAlign w:val="superscript"/>
              </w:rPr>
            </w:pPr>
            <w:r w:rsidRPr="004F074F">
              <w:rPr>
                <w:sz w:val="28"/>
                <w:szCs w:val="28"/>
              </w:rPr>
              <w:t>18,70</w:t>
            </w:r>
            <w:r w:rsidRPr="004F074F">
              <w:rPr>
                <w:sz w:val="28"/>
                <w:szCs w:val="28"/>
              </w:rPr>
              <w:sym w:font="Symbol" w:char="F0B1"/>
            </w:r>
            <w:r w:rsidRPr="004F074F">
              <w:rPr>
                <w:sz w:val="28"/>
                <w:szCs w:val="28"/>
              </w:rPr>
              <w:t>0,85</w:t>
            </w:r>
            <w:r w:rsidR="00DD399D" w:rsidRPr="004F074F">
              <w:rPr>
                <w:sz w:val="28"/>
                <w:szCs w:val="28"/>
                <w:vertAlign w:val="superscript"/>
              </w:rPr>
              <w:t>***</w:t>
            </w:r>
          </w:p>
        </w:tc>
        <w:tc>
          <w:tcPr>
            <w:tcW w:w="1620" w:type="dxa"/>
            <w:vAlign w:val="center"/>
          </w:tcPr>
          <w:p w:rsidR="00C83DAE" w:rsidRPr="004F074F" w:rsidRDefault="00C83DAE" w:rsidP="004147BD">
            <w:pPr>
              <w:jc w:val="center"/>
              <w:rPr>
                <w:sz w:val="28"/>
                <w:szCs w:val="28"/>
              </w:rPr>
            </w:pPr>
            <w:r w:rsidRPr="004F074F">
              <w:rPr>
                <w:sz w:val="28"/>
                <w:szCs w:val="28"/>
              </w:rPr>
              <w:t>34</w:t>
            </w:r>
          </w:p>
        </w:tc>
        <w:tc>
          <w:tcPr>
            <w:tcW w:w="1980" w:type="dxa"/>
            <w:vAlign w:val="center"/>
          </w:tcPr>
          <w:p w:rsidR="00C83DAE" w:rsidRPr="004F074F" w:rsidRDefault="00C83DAE" w:rsidP="004147BD">
            <w:pPr>
              <w:jc w:val="center"/>
              <w:rPr>
                <w:sz w:val="28"/>
                <w:szCs w:val="28"/>
                <w:vertAlign w:val="superscript"/>
              </w:rPr>
            </w:pPr>
            <w:r w:rsidRPr="004F074F">
              <w:rPr>
                <w:sz w:val="28"/>
                <w:szCs w:val="28"/>
              </w:rPr>
              <w:t>9,7</w:t>
            </w:r>
            <w:r w:rsidRPr="004F074F">
              <w:rPr>
                <w:sz w:val="28"/>
                <w:szCs w:val="28"/>
              </w:rPr>
              <w:sym w:font="Symbol" w:char="F0B1"/>
            </w:r>
            <w:r w:rsidRPr="004F074F">
              <w:rPr>
                <w:sz w:val="28"/>
                <w:szCs w:val="28"/>
              </w:rPr>
              <w:t>0,08</w:t>
            </w:r>
            <w:r w:rsidR="00DD399D" w:rsidRPr="004F074F">
              <w:rPr>
                <w:sz w:val="28"/>
                <w:szCs w:val="28"/>
                <w:vertAlign w:val="superscript"/>
              </w:rPr>
              <w:t>***</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5-опытная</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vertAlign w:val="superscript"/>
              </w:rPr>
            </w:pPr>
            <w:r w:rsidRPr="004F074F">
              <w:rPr>
                <w:sz w:val="28"/>
                <w:szCs w:val="28"/>
              </w:rPr>
              <w:t>18,10</w:t>
            </w:r>
            <w:r w:rsidRPr="004F074F">
              <w:rPr>
                <w:sz w:val="28"/>
                <w:szCs w:val="28"/>
              </w:rPr>
              <w:sym w:font="Symbol" w:char="F0B1"/>
            </w:r>
            <w:r w:rsidRPr="004F074F">
              <w:rPr>
                <w:sz w:val="28"/>
                <w:szCs w:val="28"/>
              </w:rPr>
              <w:t>0,80</w:t>
            </w:r>
            <w:r w:rsidR="00DD399D" w:rsidRPr="004F074F">
              <w:rPr>
                <w:sz w:val="28"/>
                <w:szCs w:val="28"/>
                <w:vertAlign w:val="superscript"/>
              </w:rPr>
              <w:t>***</w:t>
            </w:r>
          </w:p>
        </w:tc>
        <w:tc>
          <w:tcPr>
            <w:tcW w:w="1620" w:type="dxa"/>
            <w:vAlign w:val="center"/>
          </w:tcPr>
          <w:p w:rsidR="00C83DAE" w:rsidRPr="004F074F" w:rsidRDefault="00C83DAE" w:rsidP="004147BD">
            <w:pPr>
              <w:jc w:val="center"/>
              <w:rPr>
                <w:sz w:val="28"/>
                <w:szCs w:val="28"/>
              </w:rPr>
            </w:pPr>
            <w:r w:rsidRPr="004F074F">
              <w:rPr>
                <w:sz w:val="28"/>
                <w:szCs w:val="28"/>
              </w:rPr>
              <w:t>33</w:t>
            </w:r>
          </w:p>
        </w:tc>
        <w:tc>
          <w:tcPr>
            <w:tcW w:w="1980" w:type="dxa"/>
            <w:vAlign w:val="center"/>
          </w:tcPr>
          <w:p w:rsidR="00C83DAE" w:rsidRPr="004F074F" w:rsidRDefault="00C83DAE" w:rsidP="004147BD">
            <w:pPr>
              <w:jc w:val="center"/>
              <w:rPr>
                <w:sz w:val="28"/>
                <w:szCs w:val="28"/>
                <w:vertAlign w:val="superscript"/>
              </w:rPr>
            </w:pPr>
            <w:r w:rsidRPr="004F074F">
              <w:rPr>
                <w:sz w:val="28"/>
                <w:szCs w:val="28"/>
              </w:rPr>
              <w:t>9,6</w:t>
            </w:r>
            <w:r w:rsidRPr="004F074F">
              <w:rPr>
                <w:sz w:val="28"/>
                <w:szCs w:val="28"/>
              </w:rPr>
              <w:sym w:font="Symbol" w:char="F0B1"/>
            </w:r>
            <w:r w:rsidRPr="004F074F">
              <w:rPr>
                <w:sz w:val="28"/>
                <w:szCs w:val="28"/>
              </w:rPr>
              <w:t>0,12</w:t>
            </w:r>
            <w:r w:rsidR="00DD399D" w:rsidRPr="004F074F">
              <w:rPr>
                <w:sz w:val="28"/>
                <w:szCs w:val="28"/>
                <w:vertAlign w:val="superscript"/>
              </w:rPr>
              <w:t>**</w:t>
            </w:r>
          </w:p>
        </w:tc>
      </w:tr>
      <w:tr w:rsidR="00C83DAE" w:rsidRPr="004F074F" w:rsidTr="00B2014E">
        <w:tblPrEx>
          <w:tblCellMar>
            <w:top w:w="0" w:type="dxa"/>
            <w:bottom w:w="0" w:type="dxa"/>
          </w:tblCellMar>
        </w:tblPrEx>
        <w:tc>
          <w:tcPr>
            <w:tcW w:w="1548" w:type="dxa"/>
          </w:tcPr>
          <w:p w:rsidR="00C83DAE" w:rsidRPr="004F074F" w:rsidRDefault="00C83DAE" w:rsidP="004147BD">
            <w:pPr>
              <w:jc w:val="both"/>
              <w:rPr>
                <w:sz w:val="28"/>
                <w:szCs w:val="28"/>
              </w:rPr>
            </w:pPr>
            <w:r w:rsidRPr="004F074F">
              <w:rPr>
                <w:sz w:val="28"/>
                <w:szCs w:val="28"/>
              </w:rPr>
              <w:t>6-опытная</w:t>
            </w:r>
          </w:p>
        </w:tc>
        <w:tc>
          <w:tcPr>
            <w:tcW w:w="1260" w:type="dxa"/>
            <w:vAlign w:val="center"/>
          </w:tcPr>
          <w:p w:rsidR="00C83DAE" w:rsidRPr="004F074F" w:rsidRDefault="00C83DAE" w:rsidP="004147BD">
            <w:pPr>
              <w:jc w:val="center"/>
              <w:rPr>
                <w:sz w:val="28"/>
                <w:szCs w:val="28"/>
              </w:rPr>
            </w:pPr>
            <w:r w:rsidRPr="004F074F">
              <w:rPr>
                <w:sz w:val="28"/>
                <w:szCs w:val="28"/>
              </w:rPr>
              <w:t>3</w:t>
            </w:r>
          </w:p>
        </w:tc>
        <w:tc>
          <w:tcPr>
            <w:tcW w:w="2700" w:type="dxa"/>
            <w:vAlign w:val="center"/>
          </w:tcPr>
          <w:p w:rsidR="00C83DAE" w:rsidRPr="004F074F" w:rsidRDefault="00C83DAE" w:rsidP="004147BD">
            <w:pPr>
              <w:jc w:val="center"/>
              <w:rPr>
                <w:sz w:val="28"/>
                <w:szCs w:val="28"/>
                <w:vertAlign w:val="superscript"/>
              </w:rPr>
            </w:pPr>
            <w:r w:rsidRPr="004F074F">
              <w:rPr>
                <w:sz w:val="28"/>
                <w:szCs w:val="28"/>
              </w:rPr>
              <w:t>18,50</w:t>
            </w:r>
            <w:r w:rsidRPr="004F074F">
              <w:rPr>
                <w:sz w:val="28"/>
                <w:szCs w:val="28"/>
              </w:rPr>
              <w:sym w:font="Symbol" w:char="F0B1"/>
            </w:r>
            <w:r w:rsidRPr="004F074F">
              <w:rPr>
                <w:sz w:val="28"/>
                <w:szCs w:val="28"/>
              </w:rPr>
              <w:t>0,83</w:t>
            </w:r>
            <w:r w:rsidR="00DD399D" w:rsidRPr="004F074F">
              <w:rPr>
                <w:sz w:val="28"/>
                <w:szCs w:val="28"/>
                <w:vertAlign w:val="superscript"/>
              </w:rPr>
              <w:t>***</w:t>
            </w:r>
          </w:p>
        </w:tc>
        <w:tc>
          <w:tcPr>
            <w:tcW w:w="1620" w:type="dxa"/>
            <w:vAlign w:val="center"/>
          </w:tcPr>
          <w:p w:rsidR="00C83DAE" w:rsidRPr="004F074F" w:rsidRDefault="00C83DAE" w:rsidP="004147BD">
            <w:pPr>
              <w:jc w:val="center"/>
              <w:rPr>
                <w:sz w:val="28"/>
                <w:szCs w:val="28"/>
              </w:rPr>
            </w:pPr>
            <w:r w:rsidRPr="004F074F">
              <w:rPr>
                <w:sz w:val="28"/>
                <w:szCs w:val="28"/>
              </w:rPr>
              <w:t>32</w:t>
            </w:r>
          </w:p>
        </w:tc>
        <w:tc>
          <w:tcPr>
            <w:tcW w:w="1980" w:type="dxa"/>
            <w:vAlign w:val="center"/>
          </w:tcPr>
          <w:p w:rsidR="00C83DAE" w:rsidRPr="004F074F" w:rsidRDefault="00C83DAE" w:rsidP="004147BD">
            <w:pPr>
              <w:jc w:val="center"/>
              <w:rPr>
                <w:sz w:val="28"/>
                <w:szCs w:val="28"/>
                <w:vertAlign w:val="superscript"/>
              </w:rPr>
            </w:pPr>
            <w:r w:rsidRPr="004F074F">
              <w:rPr>
                <w:sz w:val="28"/>
                <w:szCs w:val="28"/>
              </w:rPr>
              <w:t>9,7</w:t>
            </w:r>
            <w:r w:rsidRPr="004F074F">
              <w:rPr>
                <w:sz w:val="28"/>
                <w:szCs w:val="28"/>
              </w:rPr>
              <w:sym w:font="Symbol" w:char="F0B1"/>
            </w:r>
            <w:r w:rsidRPr="004F074F">
              <w:rPr>
                <w:sz w:val="28"/>
                <w:szCs w:val="28"/>
              </w:rPr>
              <w:t>0,12</w:t>
            </w:r>
            <w:r w:rsidR="00DD399D" w:rsidRPr="004F074F">
              <w:rPr>
                <w:sz w:val="28"/>
                <w:szCs w:val="28"/>
                <w:vertAlign w:val="superscript"/>
              </w:rPr>
              <w:t>**</w:t>
            </w:r>
          </w:p>
        </w:tc>
      </w:tr>
    </w:tbl>
    <w:p w:rsidR="00C83DAE" w:rsidRPr="00B830E0" w:rsidRDefault="00DD399D" w:rsidP="00A81E2C">
      <w:pPr>
        <w:jc w:val="both"/>
      </w:pPr>
      <w:r w:rsidRPr="00B830E0">
        <w:rPr>
          <w:vertAlign w:val="superscript"/>
        </w:rPr>
        <w:t>*</w:t>
      </w:r>
      <w:r w:rsidR="00C83DAE" w:rsidRPr="00B830E0">
        <w:rPr>
          <w:vertAlign w:val="superscript"/>
        </w:rPr>
        <w:t xml:space="preserve">  </w:t>
      </w:r>
      <w:r w:rsidR="00C83DAE" w:rsidRPr="00B830E0">
        <w:t>- Р</w:t>
      </w:r>
      <w:r w:rsidR="00C83DAE" w:rsidRPr="00B830E0">
        <w:sym w:font="Symbol" w:char="F03C"/>
      </w:r>
      <w:r w:rsidR="00C83DAE" w:rsidRPr="00B830E0">
        <w:t xml:space="preserve">0,05; </w:t>
      </w:r>
      <w:r w:rsidRPr="00B830E0">
        <w:t>**</w:t>
      </w:r>
      <w:r w:rsidR="00C83DAE" w:rsidRPr="00B830E0">
        <w:rPr>
          <w:vertAlign w:val="superscript"/>
        </w:rPr>
        <w:t xml:space="preserve"> </w:t>
      </w:r>
      <w:r w:rsidR="00C83DAE" w:rsidRPr="00B830E0">
        <w:t>-</w:t>
      </w:r>
      <w:r w:rsidR="00C83DAE" w:rsidRPr="00B830E0">
        <w:rPr>
          <w:vertAlign w:val="superscript"/>
        </w:rPr>
        <w:t xml:space="preserve"> </w:t>
      </w:r>
      <w:r w:rsidR="00C83DAE" w:rsidRPr="00B830E0">
        <w:t>Р</w:t>
      </w:r>
      <w:r w:rsidR="00C83DAE" w:rsidRPr="00B830E0">
        <w:sym w:font="Symbol" w:char="F03C"/>
      </w:r>
      <w:r w:rsidRPr="00B830E0">
        <w:t>0,01; ***</w:t>
      </w:r>
      <w:r w:rsidR="00C83DAE" w:rsidRPr="00B830E0">
        <w:t>-Р</w:t>
      </w:r>
      <w:r w:rsidR="00C83DAE" w:rsidRPr="00B830E0">
        <w:sym w:font="Symbol" w:char="F03C"/>
      </w:r>
      <w:r w:rsidR="00C83DAE" w:rsidRPr="00B830E0">
        <w:t>0,001</w:t>
      </w:r>
    </w:p>
    <w:p w:rsidR="004577A7" w:rsidRDefault="00B2014E" w:rsidP="00B2014E">
      <w:pPr>
        <w:ind w:firstLine="720"/>
        <w:jc w:val="both"/>
        <w:rPr>
          <w:sz w:val="28"/>
          <w:szCs w:val="28"/>
        </w:rPr>
      </w:pPr>
      <w:r w:rsidRPr="004F074F">
        <w:rPr>
          <w:sz w:val="28"/>
          <w:szCs w:val="28"/>
        </w:rPr>
        <w:t>Из данных контрольного убоя свиноматок видно, что в опытных группах потенциальное многоплодие на 22,3-28,1% было выше, что гов</w:t>
      </w:r>
      <w:r w:rsidRPr="004F074F">
        <w:rPr>
          <w:sz w:val="28"/>
          <w:szCs w:val="28"/>
        </w:rPr>
        <w:t>о</w:t>
      </w:r>
      <w:r w:rsidRPr="004F074F">
        <w:rPr>
          <w:sz w:val="28"/>
          <w:szCs w:val="28"/>
        </w:rPr>
        <w:t>рит о высокой оплодотворяющей способности спермы хряков опытных групп. Однако, фактическое многоплодие в контрольной и опытных гру</w:t>
      </w:r>
      <w:r w:rsidRPr="004F074F">
        <w:rPr>
          <w:sz w:val="28"/>
          <w:szCs w:val="28"/>
        </w:rPr>
        <w:t>п</w:t>
      </w:r>
      <w:r w:rsidRPr="004F074F">
        <w:rPr>
          <w:sz w:val="28"/>
          <w:szCs w:val="28"/>
        </w:rPr>
        <w:t>пах отличалось лишь на 0,4-0,6 поросенка. Наилучшие результаты получ</w:t>
      </w:r>
      <w:r w:rsidRPr="004F074F">
        <w:rPr>
          <w:sz w:val="28"/>
          <w:szCs w:val="28"/>
        </w:rPr>
        <w:t>е</w:t>
      </w:r>
      <w:r w:rsidRPr="004F074F">
        <w:rPr>
          <w:sz w:val="28"/>
          <w:szCs w:val="28"/>
        </w:rPr>
        <w:t>ны в группах 3 и 4, где наблюдались самые высокие показатели качества замороженно-оттаянной спермы.</w:t>
      </w:r>
    </w:p>
    <w:p w:rsidR="00B2014E" w:rsidRPr="004F074F" w:rsidRDefault="00B2014E" w:rsidP="00B2014E">
      <w:pPr>
        <w:ind w:firstLine="720"/>
        <w:jc w:val="both"/>
        <w:rPr>
          <w:sz w:val="28"/>
          <w:szCs w:val="28"/>
        </w:rPr>
      </w:pPr>
      <w:r w:rsidRPr="004F074F">
        <w:rPr>
          <w:sz w:val="28"/>
          <w:szCs w:val="28"/>
        </w:rPr>
        <w:t>Другие показатели воспроизводства свиноматок, осемененных зам</w:t>
      </w:r>
      <w:r w:rsidRPr="004F074F">
        <w:rPr>
          <w:sz w:val="28"/>
          <w:szCs w:val="28"/>
        </w:rPr>
        <w:t>о</w:t>
      </w:r>
      <w:r w:rsidRPr="004F074F">
        <w:rPr>
          <w:sz w:val="28"/>
          <w:szCs w:val="28"/>
        </w:rPr>
        <w:t>роженно-оттаянной спермой хряков, которым скармливали энтеросорбе</w:t>
      </w:r>
      <w:r w:rsidRPr="004F074F">
        <w:rPr>
          <w:sz w:val="28"/>
          <w:szCs w:val="28"/>
        </w:rPr>
        <w:t>н</w:t>
      </w:r>
      <w:r w:rsidRPr="004F074F">
        <w:rPr>
          <w:sz w:val="28"/>
          <w:szCs w:val="28"/>
        </w:rPr>
        <w:t>ты, приведены в таблице 3.</w:t>
      </w:r>
    </w:p>
    <w:p w:rsidR="00C83DAE" w:rsidRPr="004F074F" w:rsidRDefault="00C83DAE" w:rsidP="00B2014E">
      <w:pPr>
        <w:jc w:val="right"/>
        <w:rPr>
          <w:sz w:val="28"/>
          <w:szCs w:val="28"/>
        </w:rPr>
      </w:pPr>
      <w:r w:rsidRPr="004F074F">
        <w:rPr>
          <w:sz w:val="28"/>
          <w:szCs w:val="28"/>
        </w:rPr>
        <w:t>Таблица 3</w:t>
      </w:r>
    </w:p>
    <w:p w:rsidR="00C83DAE" w:rsidRPr="004F074F" w:rsidRDefault="00C83DAE" w:rsidP="00B2014E">
      <w:pPr>
        <w:pStyle w:val="aa"/>
        <w:spacing w:after="0"/>
        <w:ind w:left="0"/>
        <w:jc w:val="center"/>
        <w:rPr>
          <w:rFonts w:ascii="Times New Roman" w:hAnsi="Times New Roman"/>
          <w:sz w:val="28"/>
          <w:szCs w:val="28"/>
        </w:rPr>
      </w:pPr>
      <w:r w:rsidRPr="004F074F">
        <w:rPr>
          <w:rFonts w:ascii="Times New Roman" w:hAnsi="Times New Roman"/>
          <w:sz w:val="28"/>
          <w:szCs w:val="28"/>
        </w:rPr>
        <w:t>Показатели воспроизводства свиноматок замороженно-оттаянной спермой</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2628"/>
        <w:gridCol w:w="1440"/>
        <w:gridCol w:w="1080"/>
        <w:gridCol w:w="1080"/>
        <w:gridCol w:w="900"/>
        <w:gridCol w:w="900"/>
        <w:gridCol w:w="1080"/>
      </w:tblGrid>
      <w:tr w:rsidR="00C83DAE" w:rsidRPr="004F074F" w:rsidTr="00B2014E">
        <w:tblPrEx>
          <w:tblCellMar>
            <w:top w:w="0" w:type="dxa"/>
            <w:bottom w:w="0" w:type="dxa"/>
          </w:tblCellMar>
        </w:tblPrEx>
        <w:trPr>
          <w:cantSplit/>
        </w:trPr>
        <w:tc>
          <w:tcPr>
            <w:tcW w:w="2628" w:type="dxa"/>
            <w:vMerge w:val="restart"/>
            <w:vAlign w:val="center"/>
          </w:tcPr>
          <w:p w:rsidR="00C83DAE" w:rsidRPr="004F074F" w:rsidRDefault="00C83DAE" w:rsidP="004147BD">
            <w:pPr>
              <w:jc w:val="center"/>
              <w:rPr>
                <w:sz w:val="28"/>
                <w:szCs w:val="28"/>
              </w:rPr>
            </w:pPr>
            <w:r w:rsidRPr="004F074F">
              <w:rPr>
                <w:sz w:val="28"/>
                <w:szCs w:val="28"/>
              </w:rPr>
              <w:t>Показатели</w:t>
            </w:r>
          </w:p>
        </w:tc>
        <w:tc>
          <w:tcPr>
            <w:tcW w:w="6480" w:type="dxa"/>
            <w:gridSpan w:val="6"/>
            <w:vAlign w:val="center"/>
          </w:tcPr>
          <w:p w:rsidR="00C83DAE" w:rsidRPr="0090391E" w:rsidRDefault="00C83DAE" w:rsidP="0090391E">
            <w:pPr>
              <w:pStyle w:val="1"/>
              <w:jc w:val="center"/>
              <w:rPr>
                <w:b w:val="0"/>
                <w:szCs w:val="28"/>
              </w:rPr>
            </w:pPr>
            <w:r w:rsidRPr="0090391E">
              <w:rPr>
                <w:b w:val="0"/>
                <w:szCs w:val="28"/>
              </w:rPr>
              <w:t>Группы хряков</w:t>
            </w:r>
          </w:p>
        </w:tc>
      </w:tr>
      <w:tr w:rsidR="00C83DAE" w:rsidRPr="004F074F" w:rsidTr="00B2014E">
        <w:tblPrEx>
          <w:tblCellMar>
            <w:top w:w="0" w:type="dxa"/>
            <w:bottom w:w="0" w:type="dxa"/>
          </w:tblCellMar>
        </w:tblPrEx>
        <w:trPr>
          <w:cantSplit/>
        </w:trPr>
        <w:tc>
          <w:tcPr>
            <w:tcW w:w="2628" w:type="dxa"/>
            <w:vMerge/>
          </w:tcPr>
          <w:p w:rsidR="00C83DAE" w:rsidRPr="004F074F" w:rsidRDefault="00C83DAE" w:rsidP="004147BD">
            <w:pPr>
              <w:jc w:val="both"/>
              <w:rPr>
                <w:sz w:val="28"/>
                <w:szCs w:val="28"/>
              </w:rPr>
            </w:pPr>
          </w:p>
        </w:tc>
        <w:tc>
          <w:tcPr>
            <w:tcW w:w="1440" w:type="dxa"/>
            <w:vAlign w:val="center"/>
          </w:tcPr>
          <w:p w:rsidR="00C83DAE" w:rsidRPr="004F074F" w:rsidRDefault="00C83DAE" w:rsidP="004147BD">
            <w:pPr>
              <w:ind w:left="-108" w:right="-108"/>
              <w:jc w:val="center"/>
              <w:rPr>
                <w:sz w:val="28"/>
                <w:szCs w:val="28"/>
              </w:rPr>
            </w:pPr>
            <w:r w:rsidRPr="004F074F">
              <w:rPr>
                <w:sz w:val="28"/>
                <w:szCs w:val="28"/>
              </w:rPr>
              <w:t>1 (ко</w:t>
            </w:r>
            <w:r w:rsidRPr="004F074F">
              <w:rPr>
                <w:sz w:val="28"/>
                <w:szCs w:val="28"/>
              </w:rPr>
              <w:t>н</w:t>
            </w:r>
            <w:r w:rsidRPr="004F074F">
              <w:rPr>
                <w:sz w:val="28"/>
                <w:szCs w:val="28"/>
              </w:rPr>
              <w:t>троль)</w:t>
            </w:r>
          </w:p>
        </w:tc>
        <w:tc>
          <w:tcPr>
            <w:tcW w:w="1080" w:type="dxa"/>
            <w:vAlign w:val="center"/>
          </w:tcPr>
          <w:p w:rsidR="00C83DAE" w:rsidRPr="004F074F" w:rsidRDefault="00C83DAE" w:rsidP="004147BD">
            <w:pPr>
              <w:jc w:val="center"/>
              <w:rPr>
                <w:sz w:val="28"/>
                <w:szCs w:val="28"/>
              </w:rPr>
            </w:pPr>
            <w:r w:rsidRPr="004F074F">
              <w:rPr>
                <w:sz w:val="28"/>
                <w:szCs w:val="28"/>
              </w:rPr>
              <w:t>2</w:t>
            </w:r>
          </w:p>
        </w:tc>
        <w:tc>
          <w:tcPr>
            <w:tcW w:w="1080" w:type="dxa"/>
            <w:vAlign w:val="center"/>
          </w:tcPr>
          <w:p w:rsidR="00C83DAE" w:rsidRPr="004F074F" w:rsidRDefault="00C83DAE" w:rsidP="004147BD">
            <w:pPr>
              <w:jc w:val="center"/>
              <w:rPr>
                <w:sz w:val="28"/>
                <w:szCs w:val="28"/>
              </w:rPr>
            </w:pPr>
            <w:r w:rsidRPr="004F074F">
              <w:rPr>
                <w:sz w:val="28"/>
                <w:szCs w:val="28"/>
              </w:rPr>
              <w:t>3</w:t>
            </w:r>
          </w:p>
        </w:tc>
        <w:tc>
          <w:tcPr>
            <w:tcW w:w="900" w:type="dxa"/>
            <w:vAlign w:val="center"/>
          </w:tcPr>
          <w:p w:rsidR="00C83DAE" w:rsidRPr="004F074F" w:rsidRDefault="00C83DAE" w:rsidP="004147BD">
            <w:pPr>
              <w:jc w:val="center"/>
              <w:rPr>
                <w:sz w:val="28"/>
                <w:szCs w:val="28"/>
              </w:rPr>
            </w:pPr>
            <w:r w:rsidRPr="004F074F">
              <w:rPr>
                <w:sz w:val="28"/>
                <w:szCs w:val="28"/>
              </w:rPr>
              <w:t>4</w:t>
            </w:r>
          </w:p>
        </w:tc>
        <w:tc>
          <w:tcPr>
            <w:tcW w:w="900" w:type="dxa"/>
            <w:vAlign w:val="center"/>
          </w:tcPr>
          <w:p w:rsidR="00C83DAE" w:rsidRPr="004F074F" w:rsidRDefault="00C83DAE" w:rsidP="004147BD">
            <w:pPr>
              <w:jc w:val="center"/>
              <w:rPr>
                <w:sz w:val="28"/>
                <w:szCs w:val="28"/>
              </w:rPr>
            </w:pPr>
            <w:r w:rsidRPr="004F074F">
              <w:rPr>
                <w:sz w:val="28"/>
                <w:szCs w:val="28"/>
              </w:rPr>
              <w:t>5</w:t>
            </w:r>
          </w:p>
        </w:tc>
        <w:tc>
          <w:tcPr>
            <w:tcW w:w="1080" w:type="dxa"/>
            <w:vAlign w:val="center"/>
          </w:tcPr>
          <w:p w:rsidR="00C83DAE" w:rsidRPr="004F074F" w:rsidRDefault="00C83DAE" w:rsidP="004147BD">
            <w:pPr>
              <w:jc w:val="center"/>
              <w:rPr>
                <w:sz w:val="28"/>
                <w:szCs w:val="28"/>
              </w:rPr>
            </w:pPr>
            <w:r w:rsidRPr="004F074F">
              <w:rPr>
                <w:sz w:val="28"/>
                <w:szCs w:val="28"/>
              </w:rPr>
              <w:t>6</w:t>
            </w:r>
          </w:p>
        </w:tc>
      </w:tr>
      <w:tr w:rsidR="00C83DAE" w:rsidRPr="004F074F" w:rsidTr="00B2014E">
        <w:tblPrEx>
          <w:tblCellMar>
            <w:top w:w="0" w:type="dxa"/>
            <w:bottom w:w="0" w:type="dxa"/>
          </w:tblCellMar>
        </w:tblPrEx>
        <w:tc>
          <w:tcPr>
            <w:tcW w:w="2628" w:type="dxa"/>
          </w:tcPr>
          <w:p w:rsidR="00C83DAE" w:rsidRPr="004F074F" w:rsidRDefault="00C83DAE" w:rsidP="004147BD">
            <w:pPr>
              <w:rPr>
                <w:sz w:val="28"/>
                <w:szCs w:val="28"/>
              </w:rPr>
            </w:pPr>
            <w:r w:rsidRPr="004F074F">
              <w:rPr>
                <w:sz w:val="28"/>
                <w:szCs w:val="28"/>
              </w:rPr>
              <w:t>Осеменено, гол</w:t>
            </w:r>
          </w:p>
        </w:tc>
        <w:tc>
          <w:tcPr>
            <w:tcW w:w="1440" w:type="dxa"/>
            <w:vAlign w:val="center"/>
          </w:tcPr>
          <w:p w:rsidR="00C83DAE" w:rsidRPr="004F074F" w:rsidRDefault="00C83DAE" w:rsidP="004147BD">
            <w:pPr>
              <w:jc w:val="center"/>
              <w:rPr>
                <w:sz w:val="28"/>
                <w:szCs w:val="28"/>
              </w:rPr>
            </w:pPr>
            <w:r w:rsidRPr="004F074F">
              <w:rPr>
                <w:sz w:val="28"/>
                <w:szCs w:val="28"/>
              </w:rPr>
              <w:t>39</w:t>
            </w:r>
          </w:p>
        </w:tc>
        <w:tc>
          <w:tcPr>
            <w:tcW w:w="1080" w:type="dxa"/>
            <w:vAlign w:val="center"/>
          </w:tcPr>
          <w:p w:rsidR="00C83DAE" w:rsidRPr="004F074F" w:rsidRDefault="00C83DAE" w:rsidP="004147BD">
            <w:pPr>
              <w:jc w:val="center"/>
              <w:rPr>
                <w:sz w:val="28"/>
                <w:szCs w:val="28"/>
              </w:rPr>
            </w:pPr>
            <w:r w:rsidRPr="004F074F">
              <w:rPr>
                <w:sz w:val="28"/>
                <w:szCs w:val="28"/>
              </w:rPr>
              <w:t>50</w:t>
            </w:r>
          </w:p>
        </w:tc>
        <w:tc>
          <w:tcPr>
            <w:tcW w:w="1080" w:type="dxa"/>
            <w:vAlign w:val="center"/>
          </w:tcPr>
          <w:p w:rsidR="00C83DAE" w:rsidRPr="004F074F" w:rsidRDefault="00C83DAE" w:rsidP="004147BD">
            <w:pPr>
              <w:jc w:val="center"/>
              <w:rPr>
                <w:sz w:val="28"/>
                <w:szCs w:val="28"/>
              </w:rPr>
            </w:pPr>
            <w:r w:rsidRPr="004F074F">
              <w:rPr>
                <w:sz w:val="28"/>
                <w:szCs w:val="28"/>
              </w:rPr>
              <w:t>53</w:t>
            </w:r>
          </w:p>
        </w:tc>
        <w:tc>
          <w:tcPr>
            <w:tcW w:w="900" w:type="dxa"/>
            <w:vAlign w:val="center"/>
          </w:tcPr>
          <w:p w:rsidR="00C83DAE" w:rsidRPr="004F074F" w:rsidRDefault="00C83DAE" w:rsidP="004147BD">
            <w:pPr>
              <w:jc w:val="center"/>
              <w:rPr>
                <w:sz w:val="28"/>
                <w:szCs w:val="28"/>
              </w:rPr>
            </w:pPr>
            <w:r w:rsidRPr="004F074F">
              <w:rPr>
                <w:sz w:val="28"/>
                <w:szCs w:val="28"/>
              </w:rPr>
              <w:t>53</w:t>
            </w:r>
          </w:p>
        </w:tc>
        <w:tc>
          <w:tcPr>
            <w:tcW w:w="900" w:type="dxa"/>
            <w:vAlign w:val="center"/>
          </w:tcPr>
          <w:p w:rsidR="00C83DAE" w:rsidRPr="004F074F" w:rsidRDefault="00C83DAE" w:rsidP="004147BD">
            <w:pPr>
              <w:jc w:val="center"/>
              <w:rPr>
                <w:sz w:val="28"/>
                <w:szCs w:val="28"/>
              </w:rPr>
            </w:pPr>
            <w:r w:rsidRPr="004F074F">
              <w:rPr>
                <w:sz w:val="28"/>
                <w:szCs w:val="28"/>
              </w:rPr>
              <w:t>52</w:t>
            </w:r>
          </w:p>
        </w:tc>
        <w:tc>
          <w:tcPr>
            <w:tcW w:w="1080" w:type="dxa"/>
            <w:vAlign w:val="center"/>
          </w:tcPr>
          <w:p w:rsidR="00C83DAE" w:rsidRPr="004F074F" w:rsidRDefault="00C83DAE" w:rsidP="004147BD">
            <w:pPr>
              <w:jc w:val="center"/>
              <w:rPr>
                <w:sz w:val="28"/>
                <w:szCs w:val="28"/>
              </w:rPr>
            </w:pPr>
            <w:r w:rsidRPr="004F074F">
              <w:rPr>
                <w:sz w:val="28"/>
                <w:szCs w:val="28"/>
              </w:rPr>
              <w:t>51</w:t>
            </w:r>
          </w:p>
        </w:tc>
      </w:tr>
      <w:tr w:rsidR="00C83DAE" w:rsidRPr="004F074F" w:rsidTr="00B2014E">
        <w:tblPrEx>
          <w:tblCellMar>
            <w:top w:w="0" w:type="dxa"/>
            <w:bottom w:w="0" w:type="dxa"/>
          </w:tblCellMar>
        </w:tblPrEx>
        <w:tc>
          <w:tcPr>
            <w:tcW w:w="2628" w:type="dxa"/>
          </w:tcPr>
          <w:p w:rsidR="00C83DAE" w:rsidRPr="004F074F" w:rsidRDefault="00C83DAE" w:rsidP="004147BD">
            <w:pPr>
              <w:rPr>
                <w:sz w:val="28"/>
                <w:szCs w:val="28"/>
              </w:rPr>
            </w:pPr>
            <w:r w:rsidRPr="004F074F">
              <w:rPr>
                <w:sz w:val="28"/>
                <w:szCs w:val="28"/>
              </w:rPr>
              <w:t>Опоросилось, гол</w:t>
            </w:r>
          </w:p>
        </w:tc>
        <w:tc>
          <w:tcPr>
            <w:tcW w:w="1440" w:type="dxa"/>
            <w:vAlign w:val="center"/>
          </w:tcPr>
          <w:p w:rsidR="00C83DAE" w:rsidRPr="004F074F" w:rsidRDefault="00C83DAE" w:rsidP="004147BD">
            <w:pPr>
              <w:jc w:val="center"/>
              <w:rPr>
                <w:sz w:val="28"/>
                <w:szCs w:val="28"/>
              </w:rPr>
            </w:pPr>
            <w:r w:rsidRPr="004F074F">
              <w:rPr>
                <w:sz w:val="28"/>
                <w:szCs w:val="28"/>
              </w:rPr>
              <w:t>20</w:t>
            </w:r>
          </w:p>
        </w:tc>
        <w:tc>
          <w:tcPr>
            <w:tcW w:w="1080" w:type="dxa"/>
            <w:vAlign w:val="center"/>
          </w:tcPr>
          <w:p w:rsidR="00C83DAE" w:rsidRPr="004F074F" w:rsidRDefault="00C83DAE" w:rsidP="004147BD">
            <w:pPr>
              <w:jc w:val="center"/>
              <w:rPr>
                <w:sz w:val="28"/>
                <w:szCs w:val="28"/>
              </w:rPr>
            </w:pPr>
            <w:r w:rsidRPr="004F074F">
              <w:rPr>
                <w:sz w:val="28"/>
                <w:szCs w:val="28"/>
              </w:rPr>
              <w:t>30</w:t>
            </w:r>
          </w:p>
        </w:tc>
        <w:tc>
          <w:tcPr>
            <w:tcW w:w="1080" w:type="dxa"/>
            <w:vAlign w:val="center"/>
          </w:tcPr>
          <w:p w:rsidR="00C83DAE" w:rsidRPr="004F074F" w:rsidRDefault="00C83DAE" w:rsidP="004147BD">
            <w:pPr>
              <w:jc w:val="center"/>
              <w:rPr>
                <w:sz w:val="28"/>
                <w:szCs w:val="28"/>
              </w:rPr>
            </w:pPr>
            <w:r w:rsidRPr="004F074F">
              <w:rPr>
                <w:sz w:val="28"/>
                <w:szCs w:val="28"/>
              </w:rPr>
              <w:t>34</w:t>
            </w:r>
          </w:p>
        </w:tc>
        <w:tc>
          <w:tcPr>
            <w:tcW w:w="900" w:type="dxa"/>
            <w:vAlign w:val="center"/>
          </w:tcPr>
          <w:p w:rsidR="00C83DAE" w:rsidRPr="004F074F" w:rsidRDefault="00C83DAE" w:rsidP="004147BD">
            <w:pPr>
              <w:jc w:val="center"/>
              <w:rPr>
                <w:sz w:val="28"/>
                <w:szCs w:val="28"/>
              </w:rPr>
            </w:pPr>
            <w:r w:rsidRPr="004F074F">
              <w:rPr>
                <w:sz w:val="28"/>
                <w:szCs w:val="28"/>
              </w:rPr>
              <w:t>34</w:t>
            </w:r>
          </w:p>
        </w:tc>
        <w:tc>
          <w:tcPr>
            <w:tcW w:w="900" w:type="dxa"/>
            <w:vAlign w:val="center"/>
          </w:tcPr>
          <w:p w:rsidR="00C83DAE" w:rsidRPr="004F074F" w:rsidRDefault="00C83DAE" w:rsidP="004147BD">
            <w:pPr>
              <w:jc w:val="center"/>
              <w:rPr>
                <w:sz w:val="28"/>
                <w:szCs w:val="28"/>
              </w:rPr>
            </w:pPr>
            <w:r w:rsidRPr="004F074F">
              <w:rPr>
                <w:sz w:val="28"/>
                <w:szCs w:val="28"/>
              </w:rPr>
              <w:t>33</w:t>
            </w:r>
          </w:p>
        </w:tc>
        <w:tc>
          <w:tcPr>
            <w:tcW w:w="1080" w:type="dxa"/>
            <w:vAlign w:val="center"/>
          </w:tcPr>
          <w:p w:rsidR="00C83DAE" w:rsidRPr="004F074F" w:rsidRDefault="00C83DAE" w:rsidP="004147BD">
            <w:pPr>
              <w:jc w:val="center"/>
              <w:rPr>
                <w:sz w:val="28"/>
                <w:szCs w:val="28"/>
              </w:rPr>
            </w:pPr>
            <w:r w:rsidRPr="004F074F">
              <w:rPr>
                <w:sz w:val="28"/>
                <w:szCs w:val="28"/>
              </w:rPr>
              <w:t>32</w:t>
            </w:r>
          </w:p>
        </w:tc>
      </w:tr>
      <w:tr w:rsidR="00C83DAE" w:rsidRPr="004F074F" w:rsidTr="00B2014E">
        <w:tblPrEx>
          <w:tblCellMar>
            <w:top w:w="0" w:type="dxa"/>
            <w:bottom w:w="0" w:type="dxa"/>
          </w:tblCellMar>
        </w:tblPrEx>
        <w:tc>
          <w:tcPr>
            <w:tcW w:w="2628" w:type="dxa"/>
          </w:tcPr>
          <w:p w:rsidR="00C83DAE" w:rsidRPr="004F074F" w:rsidRDefault="00C83DAE" w:rsidP="004147BD">
            <w:pPr>
              <w:rPr>
                <w:sz w:val="28"/>
                <w:szCs w:val="28"/>
              </w:rPr>
            </w:pPr>
            <w:r w:rsidRPr="004F074F">
              <w:rPr>
                <w:sz w:val="28"/>
                <w:szCs w:val="28"/>
              </w:rPr>
              <w:t>%</w:t>
            </w:r>
          </w:p>
        </w:tc>
        <w:tc>
          <w:tcPr>
            <w:tcW w:w="1440" w:type="dxa"/>
            <w:vAlign w:val="center"/>
          </w:tcPr>
          <w:p w:rsidR="00C83DAE" w:rsidRPr="004F074F" w:rsidRDefault="00C83DAE" w:rsidP="004147BD">
            <w:pPr>
              <w:jc w:val="center"/>
              <w:rPr>
                <w:sz w:val="28"/>
                <w:szCs w:val="28"/>
              </w:rPr>
            </w:pPr>
            <w:r w:rsidRPr="004F074F">
              <w:rPr>
                <w:sz w:val="28"/>
                <w:szCs w:val="28"/>
              </w:rPr>
              <w:t>51,3</w:t>
            </w:r>
          </w:p>
        </w:tc>
        <w:tc>
          <w:tcPr>
            <w:tcW w:w="1080" w:type="dxa"/>
            <w:vAlign w:val="center"/>
          </w:tcPr>
          <w:p w:rsidR="00C83DAE" w:rsidRPr="004F074F" w:rsidRDefault="00C83DAE" w:rsidP="004147BD">
            <w:pPr>
              <w:jc w:val="center"/>
              <w:rPr>
                <w:sz w:val="28"/>
                <w:szCs w:val="28"/>
              </w:rPr>
            </w:pPr>
            <w:r w:rsidRPr="004F074F">
              <w:rPr>
                <w:sz w:val="28"/>
                <w:szCs w:val="28"/>
              </w:rPr>
              <w:t>60,0</w:t>
            </w:r>
          </w:p>
        </w:tc>
        <w:tc>
          <w:tcPr>
            <w:tcW w:w="1080" w:type="dxa"/>
            <w:vAlign w:val="center"/>
          </w:tcPr>
          <w:p w:rsidR="00C83DAE" w:rsidRPr="004F074F" w:rsidRDefault="00C83DAE" w:rsidP="004147BD">
            <w:pPr>
              <w:jc w:val="center"/>
              <w:rPr>
                <w:sz w:val="28"/>
                <w:szCs w:val="28"/>
              </w:rPr>
            </w:pPr>
            <w:r w:rsidRPr="004F074F">
              <w:rPr>
                <w:sz w:val="28"/>
                <w:szCs w:val="28"/>
              </w:rPr>
              <w:t>64,1</w:t>
            </w:r>
          </w:p>
        </w:tc>
        <w:tc>
          <w:tcPr>
            <w:tcW w:w="900" w:type="dxa"/>
            <w:vAlign w:val="center"/>
          </w:tcPr>
          <w:p w:rsidR="00C83DAE" w:rsidRPr="004F074F" w:rsidRDefault="00C83DAE" w:rsidP="004147BD">
            <w:pPr>
              <w:jc w:val="center"/>
              <w:rPr>
                <w:sz w:val="28"/>
                <w:szCs w:val="28"/>
              </w:rPr>
            </w:pPr>
            <w:r w:rsidRPr="004F074F">
              <w:rPr>
                <w:sz w:val="28"/>
                <w:szCs w:val="28"/>
              </w:rPr>
              <w:t>64,1</w:t>
            </w:r>
          </w:p>
        </w:tc>
        <w:tc>
          <w:tcPr>
            <w:tcW w:w="900" w:type="dxa"/>
            <w:vAlign w:val="center"/>
          </w:tcPr>
          <w:p w:rsidR="00C83DAE" w:rsidRPr="004F074F" w:rsidRDefault="00C83DAE" w:rsidP="004147BD">
            <w:pPr>
              <w:jc w:val="center"/>
              <w:rPr>
                <w:sz w:val="28"/>
                <w:szCs w:val="28"/>
              </w:rPr>
            </w:pPr>
            <w:r w:rsidRPr="004F074F">
              <w:rPr>
                <w:sz w:val="28"/>
                <w:szCs w:val="28"/>
              </w:rPr>
              <w:t>63,5</w:t>
            </w:r>
          </w:p>
        </w:tc>
        <w:tc>
          <w:tcPr>
            <w:tcW w:w="1080" w:type="dxa"/>
            <w:vAlign w:val="center"/>
          </w:tcPr>
          <w:p w:rsidR="00C83DAE" w:rsidRPr="004F074F" w:rsidRDefault="00C83DAE" w:rsidP="004147BD">
            <w:pPr>
              <w:jc w:val="center"/>
              <w:rPr>
                <w:sz w:val="28"/>
                <w:szCs w:val="28"/>
              </w:rPr>
            </w:pPr>
            <w:r w:rsidRPr="004F074F">
              <w:rPr>
                <w:sz w:val="28"/>
                <w:szCs w:val="28"/>
              </w:rPr>
              <w:t>62,7</w:t>
            </w:r>
          </w:p>
        </w:tc>
      </w:tr>
      <w:tr w:rsidR="00C83DAE" w:rsidRPr="004F074F" w:rsidTr="00B2014E">
        <w:tblPrEx>
          <w:tblCellMar>
            <w:top w:w="0" w:type="dxa"/>
            <w:bottom w:w="0" w:type="dxa"/>
          </w:tblCellMar>
        </w:tblPrEx>
        <w:tc>
          <w:tcPr>
            <w:tcW w:w="2628" w:type="dxa"/>
          </w:tcPr>
          <w:p w:rsidR="00C83DAE" w:rsidRPr="004F074F" w:rsidRDefault="00C83DAE" w:rsidP="004147BD">
            <w:pPr>
              <w:rPr>
                <w:sz w:val="28"/>
                <w:szCs w:val="28"/>
              </w:rPr>
            </w:pPr>
            <w:r w:rsidRPr="004F074F">
              <w:rPr>
                <w:sz w:val="28"/>
                <w:szCs w:val="28"/>
              </w:rPr>
              <w:t>Всего получено п</w:t>
            </w:r>
            <w:r w:rsidRPr="004F074F">
              <w:rPr>
                <w:sz w:val="28"/>
                <w:szCs w:val="28"/>
              </w:rPr>
              <w:t>о</w:t>
            </w:r>
            <w:r w:rsidRPr="004F074F">
              <w:rPr>
                <w:sz w:val="28"/>
                <w:szCs w:val="28"/>
              </w:rPr>
              <w:t>росят</w:t>
            </w:r>
          </w:p>
        </w:tc>
        <w:tc>
          <w:tcPr>
            <w:tcW w:w="1440" w:type="dxa"/>
            <w:vAlign w:val="center"/>
          </w:tcPr>
          <w:p w:rsidR="00C83DAE" w:rsidRPr="004F074F" w:rsidRDefault="00C83DAE" w:rsidP="004147BD">
            <w:pPr>
              <w:jc w:val="center"/>
              <w:rPr>
                <w:sz w:val="28"/>
                <w:szCs w:val="28"/>
              </w:rPr>
            </w:pPr>
            <w:r w:rsidRPr="004F074F">
              <w:rPr>
                <w:sz w:val="28"/>
                <w:szCs w:val="28"/>
              </w:rPr>
              <w:t>182</w:t>
            </w:r>
          </w:p>
        </w:tc>
        <w:tc>
          <w:tcPr>
            <w:tcW w:w="1080" w:type="dxa"/>
            <w:vAlign w:val="center"/>
          </w:tcPr>
          <w:p w:rsidR="00C83DAE" w:rsidRPr="004F074F" w:rsidRDefault="00C83DAE" w:rsidP="004147BD">
            <w:pPr>
              <w:jc w:val="center"/>
              <w:rPr>
                <w:sz w:val="28"/>
                <w:szCs w:val="28"/>
              </w:rPr>
            </w:pPr>
            <w:r w:rsidRPr="004F074F">
              <w:rPr>
                <w:sz w:val="28"/>
                <w:szCs w:val="28"/>
              </w:rPr>
              <w:t>285</w:t>
            </w:r>
          </w:p>
        </w:tc>
        <w:tc>
          <w:tcPr>
            <w:tcW w:w="1080" w:type="dxa"/>
            <w:vAlign w:val="center"/>
          </w:tcPr>
          <w:p w:rsidR="00C83DAE" w:rsidRPr="004F074F" w:rsidRDefault="00C83DAE" w:rsidP="004147BD">
            <w:pPr>
              <w:jc w:val="center"/>
              <w:rPr>
                <w:sz w:val="28"/>
                <w:szCs w:val="28"/>
              </w:rPr>
            </w:pPr>
            <w:r w:rsidRPr="004F074F">
              <w:rPr>
                <w:sz w:val="28"/>
                <w:szCs w:val="28"/>
              </w:rPr>
              <w:t>330</w:t>
            </w:r>
          </w:p>
        </w:tc>
        <w:tc>
          <w:tcPr>
            <w:tcW w:w="900" w:type="dxa"/>
            <w:vAlign w:val="center"/>
          </w:tcPr>
          <w:p w:rsidR="00C83DAE" w:rsidRPr="004F074F" w:rsidRDefault="00C83DAE" w:rsidP="004147BD">
            <w:pPr>
              <w:jc w:val="center"/>
              <w:rPr>
                <w:sz w:val="28"/>
                <w:szCs w:val="28"/>
              </w:rPr>
            </w:pPr>
            <w:r w:rsidRPr="004F074F">
              <w:rPr>
                <w:sz w:val="28"/>
                <w:szCs w:val="28"/>
              </w:rPr>
              <w:t>330</w:t>
            </w:r>
          </w:p>
        </w:tc>
        <w:tc>
          <w:tcPr>
            <w:tcW w:w="900" w:type="dxa"/>
            <w:vAlign w:val="center"/>
          </w:tcPr>
          <w:p w:rsidR="00C83DAE" w:rsidRPr="004F074F" w:rsidRDefault="00C83DAE" w:rsidP="004147BD">
            <w:pPr>
              <w:jc w:val="center"/>
              <w:rPr>
                <w:sz w:val="28"/>
                <w:szCs w:val="28"/>
              </w:rPr>
            </w:pPr>
            <w:r w:rsidRPr="004F074F">
              <w:rPr>
                <w:sz w:val="28"/>
                <w:szCs w:val="28"/>
              </w:rPr>
              <w:t>317</w:t>
            </w:r>
          </w:p>
        </w:tc>
        <w:tc>
          <w:tcPr>
            <w:tcW w:w="1080" w:type="dxa"/>
            <w:vAlign w:val="center"/>
          </w:tcPr>
          <w:p w:rsidR="00C83DAE" w:rsidRPr="004F074F" w:rsidRDefault="00C83DAE" w:rsidP="004147BD">
            <w:pPr>
              <w:jc w:val="center"/>
              <w:rPr>
                <w:sz w:val="28"/>
                <w:szCs w:val="28"/>
              </w:rPr>
            </w:pPr>
            <w:r w:rsidRPr="004F074F">
              <w:rPr>
                <w:sz w:val="28"/>
                <w:szCs w:val="28"/>
              </w:rPr>
              <w:t>310</w:t>
            </w:r>
          </w:p>
        </w:tc>
      </w:tr>
      <w:tr w:rsidR="00C83DAE" w:rsidRPr="004F074F" w:rsidTr="00B2014E">
        <w:tblPrEx>
          <w:tblCellMar>
            <w:top w:w="0" w:type="dxa"/>
            <w:bottom w:w="0" w:type="dxa"/>
          </w:tblCellMar>
        </w:tblPrEx>
        <w:tc>
          <w:tcPr>
            <w:tcW w:w="2628" w:type="dxa"/>
          </w:tcPr>
          <w:p w:rsidR="00C83DAE" w:rsidRPr="004F074F" w:rsidRDefault="00C83DAE" w:rsidP="004147BD">
            <w:pPr>
              <w:rPr>
                <w:sz w:val="28"/>
                <w:szCs w:val="28"/>
              </w:rPr>
            </w:pPr>
            <w:r w:rsidRPr="004F074F">
              <w:rPr>
                <w:sz w:val="28"/>
                <w:szCs w:val="28"/>
              </w:rPr>
              <w:t>На 100 осемене</w:t>
            </w:r>
            <w:r w:rsidRPr="004F074F">
              <w:rPr>
                <w:sz w:val="28"/>
                <w:szCs w:val="28"/>
              </w:rPr>
              <w:t>н</w:t>
            </w:r>
            <w:r w:rsidRPr="004F074F">
              <w:rPr>
                <w:sz w:val="28"/>
                <w:szCs w:val="28"/>
              </w:rPr>
              <w:t>ных маток</w:t>
            </w:r>
          </w:p>
        </w:tc>
        <w:tc>
          <w:tcPr>
            <w:tcW w:w="1440" w:type="dxa"/>
            <w:vAlign w:val="center"/>
          </w:tcPr>
          <w:p w:rsidR="00C83DAE" w:rsidRPr="004F074F" w:rsidRDefault="00C83DAE" w:rsidP="004147BD">
            <w:pPr>
              <w:jc w:val="center"/>
              <w:rPr>
                <w:sz w:val="28"/>
                <w:szCs w:val="28"/>
              </w:rPr>
            </w:pPr>
            <w:r w:rsidRPr="004F074F">
              <w:rPr>
                <w:sz w:val="28"/>
                <w:szCs w:val="28"/>
              </w:rPr>
              <w:t>467</w:t>
            </w:r>
          </w:p>
        </w:tc>
        <w:tc>
          <w:tcPr>
            <w:tcW w:w="1080" w:type="dxa"/>
            <w:vAlign w:val="center"/>
          </w:tcPr>
          <w:p w:rsidR="00C83DAE" w:rsidRPr="004F074F" w:rsidRDefault="00C83DAE" w:rsidP="004147BD">
            <w:pPr>
              <w:jc w:val="center"/>
              <w:rPr>
                <w:sz w:val="28"/>
                <w:szCs w:val="28"/>
              </w:rPr>
            </w:pPr>
            <w:r w:rsidRPr="004F074F">
              <w:rPr>
                <w:sz w:val="28"/>
                <w:szCs w:val="28"/>
              </w:rPr>
              <w:t>570</w:t>
            </w:r>
          </w:p>
        </w:tc>
        <w:tc>
          <w:tcPr>
            <w:tcW w:w="1080" w:type="dxa"/>
            <w:vAlign w:val="center"/>
          </w:tcPr>
          <w:p w:rsidR="00C83DAE" w:rsidRPr="004F074F" w:rsidRDefault="00C83DAE" w:rsidP="004147BD">
            <w:pPr>
              <w:jc w:val="center"/>
              <w:rPr>
                <w:sz w:val="28"/>
                <w:szCs w:val="28"/>
              </w:rPr>
            </w:pPr>
            <w:r w:rsidRPr="004F074F">
              <w:rPr>
                <w:sz w:val="28"/>
                <w:szCs w:val="28"/>
              </w:rPr>
              <w:t>635</w:t>
            </w:r>
          </w:p>
        </w:tc>
        <w:tc>
          <w:tcPr>
            <w:tcW w:w="900" w:type="dxa"/>
            <w:vAlign w:val="center"/>
          </w:tcPr>
          <w:p w:rsidR="00C83DAE" w:rsidRPr="004F074F" w:rsidRDefault="00C83DAE" w:rsidP="004147BD">
            <w:pPr>
              <w:jc w:val="center"/>
              <w:rPr>
                <w:sz w:val="28"/>
                <w:szCs w:val="28"/>
              </w:rPr>
            </w:pPr>
            <w:r w:rsidRPr="004F074F">
              <w:rPr>
                <w:sz w:val="28"/>
                <w:szCs w:val="28"/>
              </w:rPr>
              <w:t>622</w:t>
            </w:r>
          </w:p>
        </w:tc>
        <w:tc>
          <w:tcPr>
            <w:tcW w:w="900" w:type="dxa"/>
            <w:vAlign w:val="center"/>
          </w:tcPr>
          <w:p w:rsidR="00C83DAE" w:rsidRPr="004F074F" w:rsidRDefault="00C83DAE" w:rsidP="004147BD">
            <w:pPr>
              <w:jc w:val="center"/>
              <w:rPr>
                <w:sz w:val="28"/>
                <w:szCs w:val="28"/>
              </w:rPr>
            </w:pPr>
            <w:r w:rsidRPr="004F074F">
              <w:rPr>
                <w:sz w:val="28"/>
                <w:szCs w:val="28"/>
              </w:rPr>
              <w:t>601</w:t>
            </w:r>
          </w:p>
        </w:tc>
        <w:tc>
          <w:tcPr>
            <w:tcW w:w="1080" w:type="dxa"/>
            <w:vAlign w:val="center"/>
          </w:tcPr>
          <w:p w:rsidR="00C83DAE" w:rsidRPr="004F074F" w:rsidRDefault="00C83DAE" w:rsidP="004147BD">
            <w:pPr>
              <w:jc w:val="center"/>
              <w:rPr>
                <w:sz w:val="28"/>
                <w:szCs w:val="28"/>
              </w:rPr>
            </w:pPr>
            <w:r w:rsidRPr="004F074F">
              <w:rPr>
                <w:sz w:val="28"/>
                <w:szCs w:val="28"/>
              </w:rPr>
              <w:t>608</w:t>
            </w:r>
          </w:p>
        </w:tc>
      </w:tr>
    </w:tbl>
    <w:p w:rsidR="00C83DAE" w:rsidRPr="00B2014E" w:rsidRDefault="00C83DAE" w:rsidP="00C83DAE">
      <w:pPr>
        <w:ind w:firstLine="720"/>
        <w:jc w:val="both"/>
        <w:rPr>
          <w:sz w:val="28"/>
          <w:szCs w:val="28"/>
        </w:rPr>
      </w:pPr>
      <w:r w:rsidRPr="00B2014E">
        <w:rPr>
          <w:sz w:val="28"/>
          <w:szCs w:val="28"/>
        </w:rPr>
        <w:t>Показатели по опоросам свиноматок свидетельствуют о том, что о</w:t>
      </w:r>
      <w:r w:rsidRPr="00B2014E">
        <w:rPr>
          <w:sz w:val="28"/>
          <w:szCs w:val="28"/>
        </w:rPr>
        <w:t>п</w:t>
      </w:r>
      <w:r w:rsidRPr="00B2014E">
        <w:rPr>
          <w:sz w:val="28"/>
          <w:szCs w:val="28"/>
        </w:rPr>
        <w:t>лодотворяемость от осеменения замороженно-оттаянной спермой хряков, получавших в виде подкормки энтеросгель и яблочный пектин в комплексе была наивысшей в 3 и 4 группах и превышала контроль на 12,8%. Менее эффективной была подкормка хряков только лишь энтеро</w:t>
      </w:r>
      <w:r w:rsidR="001918FF" w:rsidRPr="00B2014E">
        <w:rPr>
          <w:sz w:val="28"/>
          <w:szCs w:val="28"/>
        </w:rPr>
        <w:t>сорбентом энт</w:t>
      </w:r>
      <w:r w:rsidR="001918FF" w:rsidRPr="00B2014E">
        <w:rPr>
          <w:sz w:val="28"/>
          <w:szCs w:val="28"/>
        </w:rPr>
        <w:t>е</w:t>
      </w:r>
      <w:r w:rsidR="001918FF" w:rsidRPr="00B2014E">
        <w:rPr>
          <w:sz w:val="28"/>
          <w:szCs w:val="28"/>
        </w:rPr>
        <w:t>росгель в дозе 60</w:t>
      </w:r>
      <w:r w:rsidRPr="00B2014E">
        <w:rPr>
          <w:sz w:val="28"/>
          <w:szCs w:val="28"/>
        </w:rPr>
        <w:t>мл и и</w:t>
      </w:r>
      <w:r w:rsidR="001918FF" w:rsidRPr="00B2014E">
        <w:rPr>
          <w:sz w:val="28"/>
          <w:szCs w:val="28"/>
        </w:rPr>
        <w:t xml:space="preserve">ли яблочным пектином в дозе </w:t>
      </w:r>
      <w:smartTag w:uri="urn:schemas-microsoft-com:office:smarttags" w:element="metricconverter">
        <w:smartTagPr>
          <w:attr w:name="ProductID" w:val="200 г"/>
        </w:smartTagPr>
        <w:r w:rsidR="001918FF" w:rsidRPr="00B2014E">
          <w:rPr>
            <w:sz w:val="28"/>
            <w:szCs w:val="28"/>
          </w:rPr>
          <w:t>200</w:t>
        </w:r>
        <w:r w:rsidR="00B06C7E">
          <w:rPr>
            <w:sz w:val="28"/>
            <w:szCs w:val="28"/>
          </w:rPr>
          <w:t xml:space="preserve"> </w:t>
        </w:r>
        <w:r w:rsidRPr="00B2014E">
          <w:rPr>
            <w:sz w:val="28"/>
            <w:szCs w:val="28"/>
          </w:rPr>
          <w:t>г</w:t>
        </w:r>
      </w:smartTag>
      <w:r w:rsidRPr="00B2014E">
        <w:rPr>
          <w:sz w:val="28"/>
          <w:szCs w:val="28"/>
        </w:rPr>
        <w:t>.</w:t>
      </w:r>
    </w:p>
    <w:p w:rsidR="00C83DAE" w:rsidRPr="00B2014E" w:rsidRDefault="00C83DAE" w:rsidP="00C83DAE">
      <w:pPr>
        <w:ind w:firstLine="720"/>
        <w:jc w:val="both"/>
        <w:rPr>
          <w:sz w:val="28"/>
          <w:szCs w:val="28"/>
        </w:rPr>
      </w:pPr>
      <w:r w:rsidRPr="00B2014E">
        <w:rPr>
          <w:b/>
          <w:bCs/>
          <w:sz w:val="28"/>
          <w:szCs w:val="28"/>
        </w:rPr>
        <w:t xml:space="preserve">Выводы. </w:t>
      </w:r>
      <w:r w:rsidRPr="00B2014E">
        <w:rPr>
          <w:sz w:val="28"/>
          <w:szCs w:val="28"/>
        </w:rPr>
        <w:t>1. Подкормка хряков энтеросгелем и яблочным пектином в комплексе позволила повысить оплодотворяемость свиноматок замор</w:t>
      </w:r>
      <w:r w:rsidRPr="00B2014E">
        <w:rPr>
          <w:sz w:val="28"/>
          <w:szCs w:val="28"/>
        </w:rPr>
        <w:t>о</w:t>
      </w:r>
      <w:r w:rsidRPr="00B2014E">
        <w:rPr>
          <w:sz w:val="28"/>
          <w:szCs w:val="28"/>
        </w:rPr>
        <w:t>женно-оттаянной спермой на 12,8%. 2. Наилучшие результаты по опор</w:t>
      </w:r>
      <w:r w:rsidRPr="00B2014E">
        <w:rPr>
          <w:sz w:val="28"/>
          <w:szCs w:val="28"/>
        </w:rPr>
        <w:t>о</w:t>
      </w:r>
      <w:r w:rsidRPr="00B2014E">
        <w:rPr>
          <w:sz w:val="28"/>
          <w:szCs w:val="28"/>
        </w:rPr>
        <w:t>сам получены в группе свиноматок, осемененных спермой хряков,</w:t>
      </w:r>
      <w:r w:rsidR="001918FF" w:rsidRPr="00B2014E">
        <w:rPr>
          <w:sz w:val="28"/>
          <w:szCs w:val="28"/>
        </w:rPr>
        <w:t xml:space="preserve"> пол</w:t>
      </w:r>
      <w:r w:rsidR="001918FF" w:rsidRPr="00B2014E">
        <w:rPr>
          <w:sz w:val="28"/>
          <w:szCs w:val="28"/>
        </w:rPr>
        <w:t>у</w:t>
      </w:r>
      <w:r w:rsidR="001918FF" w:rsidRPr="00B2014E">
        <w:rPr>
          <w:sz w:val="28"/>
          <w:szCs w:val="28"/>
        </w:rPr>
        <w:t>чавших в виде подкормки 45мл препарата энтеросгель и 50</w:t>
      </w:r>
      <w:r w:rsidRPr="00B2014E">
        <w:rPr>
          <w:sz w:val="28"/>
          <w:szCs w:val="28"/>
        </w:rPr>
        <w:t>г пектина.</w:t>
      </w:r>
    </w:p>
    <w:p w:rsidR="004577A7" w:rsidRDefault="00C83DAE" w:rsidP="004577A7">
      <w:pPr>
        <w:ind w:firstLine="708"/>
        <w:jc w:val="both"/>
        <w:rPr>
          <w:sz w:val="28"/>
          <w:szCs w:val="28"/>
        </w:rPr>
      </w:pPr>
      <w:r w:rsidRPr="00B2014E">
        <w:rPr>
          <w:b/>
          <w:sz w:val="28"/>
          <w:szCs w:val="28"/>
        </w:rPr>
        <w:t xml:space="preserve">Литература. </w:t>
      </w:r>
      <w:r w:rsidRPr="00B2014E">
        <w:rPr>
          <w:sz w:val="28"/>
          <w:szCs w:val="28"/>
        </w:rPr>
        <w:t>1.</w:t>
      </w:r>
      <w:r w:rsidRPr="00B2014E">
        <w:rPr>
          <w:b/>
          <w:sz w:val="28"/>
          <w:szCs w:val="28"/>
        </w:rPr>
        <w:t xml:space="preserve"> </w:t>
      </w:r>
      <w:r w:rsidRPr="00B2014E">
        <w:rPr>
          <w:sz w:val="28"/>
          <w:szCs w:val="28"/>
        </w:rPr>
        <w:t>Барышок В.П., Воронков М.Г. Силатраны в медиц</w:t>
      </w:r>
      <w:r w:rsidRPr="00B2014E">
        <w:rPr>
          <w:sz w:val="28"/>
          <w:szCs w:val="28"/>
        </w:rPr>
        <w:t>и</w:t>
      </w:r>
      <w:r w:rsidRPr="00B2014E">
        <w:rPr>
          <w:sz w:val="28"/>
          <w:szCs w:val="28"/>
        </w:rPr>
        <w:t>не и сельском хозяйстве//СОРАН, 2005, 255 с. 2. Беляков М.А. и др. Энт</w:t>
      </w:r>
      <w:r w:rsidRPr="00B2014E">
        <w:rPr>
          <w:sz w:val="28"/>
          <w:szCs w:val="28"/>
        </w:rPr>
        <w:t>е</w:t>
      </w:r>
      <w:r w:rsidRPr="00B2014E">
        <w:rPr>
          <w:sz w:val="28"/>
          <w:szCs w:val="28"/>
        </w:rPr>
        <w:t>росорбция. Л.: ЦСТ, 1991. – 328 с. 3. Джамалдинов А.Ч. Влияние продо</w:t>
      </w:r>
      <w:r w:rsidRPr="00B2014E">
        <w:rPr>
          <w:sz w:val="28"/>
          <w:szCs w:val="28"/>
        </w:rPr>
        <w:t>л</w:t>
      </w:r>
      <w:r w:rsidRPr="00B2014E">
        <w:rPr>
          <w:sz w:val="28"/>
          <w:szCs w:val="28"/>
        </w:rPr>
        <w:t>жительности скармливания хрякам яблочного пектина на качество спермы и результативность ос</w:t>
      </w:r>
      <w:r w:rsidR="00FE5F08" w:rsidRPr="00B2014E">
        <w:rPr>
          <w:sz w:val="28"/>
          <w:szCs w:val="28"/>
        </w:rPr>
        <w:t>еменения</w:t>
      </w:r>
      <w:r w:rsidRPr="00B2014E">
        <w:rPr>
          <w:sz w:val="28"/>
          <w:szCs w:val="28"/>
        </w:rPr>
        <w:t>//Зоотехния, №7, 2005 - С. 25-26. 4. Дж</w:t>
      </w:r>
      <w:r w:rsidRPr="00B2014E">
        <w:rPr>
          <w:sz w:val="28"/>
          <w:szCs w:val="28"/>
        </w:rPr>
        <w:t>а</w:t>
      </w:r>
      <w:r w:rsidRPr="00B2014E">
        <w:rPr>
          <w:sz w:val="28"/>
          <w:szCs w:val="28"/>
        </w:rPr>
        <w:t>малдинов А.Ч., Нарижный А.Г. Показатели воспроизводства у хряков, п</w:t>
      </w:r>
      <w:r w:rsidRPr="00B2014E">
        <w:rPr>
          <w:sz w:val="28"/>
          <w:szCs w:val="28"/>
        </w:rPr>
        <w:t>о</w:t>
      </w:r>
      <w:r w:rsidRPr="00B2014E">
        <w:rPr>
          <w:sz w:val="28"/>
          <w:szCs w:val="28"/>
        </w:rPr>
        <w:t>луча</w:t>
      </w:r>
      <w:r w:rsidR="00FE5F08" w:rsidRPr="00B2014E">
        <w:rPr>
          <w:sz w:val="28"/>
          <w:szCs w:val="28"/>
        </w:rPr>
        <w:t>вших в рационе яблочный пектин.</w:t>
      </w:r>
      <w:r w:rsidRPr="00B2014E">
        <w:rPr>
          <w:sz w:val="28"/>
          <w:szCs w:val="28"/>
        </w:rPr>
        <w:t>//Доклады РАСХН, №5. 2005 –.С. 49-50. 5. Кононов В.П. Повышение функциональной и морфологической устойчивости живчиков хряка пр</w:t>
      </w:r>
      <w:r w:rsidR="00FE5F08" w:rsidRPr="00B2014E">
        <w:rPr>
          <w:sz w:val="28"/>
          <w:szCs w:val="28"/>
        </w:rPr>
        <w:t>и замораживании/В.П. Кононов//</w:t>
      </w:r>
      <w:r w:rsidRPr="00B2014E">
        <w:rPr>
          <w:sz w:val="28"/>
          <w:szCs w:val="28"/>
        </w:rPr>
        <w:t>С.-х. биология. – 1980. – т. 15. - № 6. – С. 916-917. 6. Кузнецов А.Ф., Варюхин А.В., Муромцев А.Б., Руппель В.В. Использование минеральных эн</w:t>
      </w:r>
      <w:r w:rsidR="00FE5F08" w:rsidRPr="00B2014E">
        <w:rPr>
          <w:sz w:val="28"/>
          <w:szCs w:val="28"/>
        </w:rPr>
        <w:t>тер</w:t>
      </w:r>
      <w:r w:rsidR="00FE5F08" w:rsidRPr="00B2014E">
        <w:rPr>
          <w:sz w:val="28"/>
          <w:szCs w:val="28"/>
        </w:rPr>
        <w:t>о</w:t>
      </w:r>
      <w:r w:rsidR="00FE5F08" w:rsidRPr="00B2014E">
        <w:rPr>
          <w:sz w:val="28"/>
          <w:szCs w:val="28"/>
        </w:rPr>
        <w:t>сорбентов в животноводстве.</w:t>
      </w:r>
      <w:r w:rsidRPr="00B2014E">
        <w:rPr>
          <w:sz w:val="28"/>
          <w:szCs w:val="28"/>
        </w:rPr>
        <w:t>//Матер. 7-ой межгосуд. Межвузовской конф. «Новые фармакологические средства в ветеринарии». Орел, 1995. – С. 20. 7. Фомичев Ю.П. Сорбционно-детоксикационные технологии в животн</w:t>
      </w:r>
      <w:r w:rsidRPr="00B2014E">
        <w:rPr>
          <w:sz w:val="28"/>
          <w:szCs w:val="28"/>
        </w:rPr>
        <w:t>о</w:t>
      </w:r>
      <w:r w:rsidRPr="00B2014E">
        <w:rPr>
          <w:sz w:val="28"/>
          <w:szCs w:val="28"/>
        </w:rPr>
        <w:t>водстве и ветеринарной медицине.//Аграрная Россия, №5, 2004 – С. 3-7</w:t>
      </w:r>
      <w:r w:rsidR="00CB5C1B" w:rsidRPr="00B2014E">
        <w:rPr>
          <w:sz w:val="28"/>
          <w:szCs w:val="28"/>
        </w:rPr>
        <w:t>.</w:t>
      </w:r>
    </w:p>
    <w:p w:rsidR="00CB5C1B" w:rsidRPr="004F074F" w:rsidRDefault="00CB5C1B" w:rsidP="004577A7">
      <w:pPr>
        <w:ind w:firstLine="708"/>
        <w:jc w:val="both"/>
        <w:rPr>
          <w:b/>
          <w:bCs/>
          <w:caps/>
          <w:sz w:val="28"/>
          <w:szCs w:val="28"/>
          <w:lang w:val="en-US"/>
        </w:rPr>
      </w:pPr>
      <w:r w:rsidRPr="004F074F">
        <w:rPr>
          <w:b/>
          <w:bCs/>
          <w:caps/>
          <w:sz w:val="28"/>
          <w:szCs w:val="28"/>
          <w:lang w:val="en-US"/>
        </w:rPr>
        <w:t xml:space="preserve">Influence </w:t>
      </w:r>
      <w:r w:rsidRPr="004F074F">
        <w:rPr>
          <w:b/>
          <w:caps/>
          <w:sz w:val="28"/>
          <w:szCs w:val="28"/>
          <w:lang w:val="en-US"/>
        </w:rPr>
        <w:t xml:space="preserve">Feeding </w:t>
      </w:r>
      <w:r w:rsidRPr="004F074F">
        <w:rPr>
          <w:b/>
          <w:bCs/>
          <w:caps/>
          <w:sz w:val="28"/>
          <w:szCs w:val="28"/>
          <w:lang w:val="en-US"/>
        </w:rPr>
        <w:t>to male pigs enterosorbentov on stability of sperm to freezing</w:t>
      </w:r>
    </w:p>
    <w:p w:rsidR="00616DE6" w:rsidRPr="004F074F" w:rsidRDefault="00CB5C1B" w:rsidP="00616DE6">
      <w:pPr>
        <w:autoSpaceDE w:val="0"/>
        <w:autoSpaceDN w:val="0"/>
        <w:adjustRightInd w:val="0"/>
        <w:jc w:val="center"/>
        <w:rPr>
          <w:color w:val="000000"/>
          <w:sz w:val="28"/>
          <w:szCs w:val="28"/>
          <w:lang w:val="en-US"/>
        </w:rPr>
      </w:pPr>
      <w:r w:rsidRPr="004F074F">
        <w:rPr>
          <w:b/>
          <w:bCs/>
          <w:caps/>
          <w:sz w:val="28"/>
          <w:szCs w:val="28"/>
          <w:lang w:val="en-US"/>
        </w:rPr>
        <w:t>E</w:t>
      </w:r>
      <w:r w:rsidRPr="004F074F">
        <w:rPr>
          <w:b/>
          <w:bCs/>
          <w:sz w:val="28"/>
          <w:szCs w:val="28"/>
          <w:lang w:val="en-US"/>
        </w:rPr>
        <w:t>skin G.V.</w:t>
      </w:r>
      <w:r w:rsidR="00616DE6" w:rsidRPr="004F074F">
        <w:rPr>
          <w:b/>
          <w:bCs/>
          <w:sz w:val="28"/>
          <w:szCs w:val="28"/>
          <w:vertAlign w:val="superscript"/>
          <w:lang w:val="en-US"/>
        </w:rPr>
        <w:t>1</w:t>
      </w:r>
      <w:r w:rsidRPr="004F074F">
        <w:rPr>
          <w:b/>
          <w:bCs/>
          <w:sz w:val="28"/>
          <w:szCs w:val="28"/>
          <w:lang w:val="en-US"/>
        </w:rPr>
        <w:t>,</w:t>
      </w:r>
      <w:r w:rsidR="00616DE6" w:rsidRPr="004F074F">
        <w:rPr>
          <w:b/>
          <w:bCs/>
          <w:sz w:val="28"/>
          <w:szCs w:val="28"/>
          <w:lang w:val="en-US"/>
        </w:rPr>
        <w:t xml:space="preserve"> Narizhny A.G.</w:t>
      </w:r>
      <w:r w:rsidR="00616DE6" w:rsidRPr="004F074F">
        <w:rPr>
          <w:b/>
          <w:bCs/>
          <w:sz w:val="28"/>
          <w:szCs w:val="28"/>
          <w:vertAlign w:val="superscript"/>
          <w:lang w:val="en-US"/>
        </w:rPr>
        <w:t>2</w:t>
      </w:r>
      <w:r w:rsidR="00616DE6" w:rsidRPr="004F074F">
        <w:rPr>
          <w:b/>
          <w:bCs/>
          <w:sz w:val="28"/>
          <w:szCs w:val="28"/>
          <w:lang w:val="en-US"/>
        </w:rPr>
        <w:t>, Krejndlina N.I.</w:t>
      </w:r>
    </w:p>
    <w:p w:rsidR="00DF7D50" w:rsidRPr="00B2014E" w:rsidRDefault="00DF7D50" w:rsidP="00350CAB">
      <w:pPr>
        <w:autoSpaceDE w:val="0"/>
        <w:autoSpaceDN w:val="0"/>
        <w:adjustRightInd w:val="0"/>
        <w:jc w:val="center"/>
        <w:rPr>
          <w:bCs/>
          <w:caps/>
          <w:sz w:val="28"/>
          <w:szCs w:val="28"/>
          <w:lang w:val="en-US"/>
        </w:rPr>
      </w:pPr>
      <w:r w:rsidRPr="00B2014E">
        <w:rPr>
          <w:sz w:val="28"/>
          <w:szCs w:val="28"/>
          <w:vertAlign w:val="superscript"/>
          <w:lang w:val="en-US"/>
        </w:rPr>
        <w:t>1</w:t>
      </w:r>
      <w:r w:rsidRPr="00B2014E">
        <w:rPr>
          <w:sz w:val="28"/>
          <w:szCs w:val="28"/>
          <w:lang w:val="en-US"/>
        </w:rPr>
        <w:t xml:space="preserve"> </w:t>
      </w:r>
      <w:r w:rsidR="00B2014E" w:rsidRPr="00B2014E">
        <w:rPr>
          <w:sz w:val="28"/>
          <w:szCs w:val="28"/>
          <w:lang w:val="en-US"/>
        </w:rPr>
        <w:t xml:space="preserve">State Center </w:t>
      </w:r>
      <w:r w:rsidRPr="00B2014E">
        <w:rPr>
          <w:sz w:val="28"/>
          <w:szCs w:val="28"/>
          <w:lang w:val="en-US"/>
        </w:rPr>
        <w:t xml:space="preserve">on </w:t>
      </w:r>
      <w:r w:rsidRPr="00B2014E">
        <w:rPr>
          <w:caps/>
          <w:sz w:val="28"/>
          <w:szCs w:val="28"/>
          <w:lang w:val="en-US"/>
        </w:rPr>
        <w:t>r</w:t>
      </w:r>
      <w:r w:rsidRPr="00B2014E">
        <w:rPr>
          <w:sz w:val="28"/>
          <w:szCs w:val="28"/>
          <w:lang w:val="en-US"/>
        </w:rPr>
        <w:t xml:space="preserve">eproduction of </w:t>
      </w:r>
      <w:r w:rsidRPr="00B2014E">
        <w:rPr>
          <w:caps/>
          <w:sz w:val="28"/>
          <w:szCs w:val="28"/>
          <w:lang w:val="en-US"/>
        </w:rPr>
        <w:t>a</w:t>
      </w:r>
      <w:r w:rsidRPr="00B2014E">
        <w:rPr>
          <w:sz w:val="28"/>
          <w:szCs w:val="28"/>
          <w:lang w:val="en-US"/>
        </w:rPr>
        <w:t xml:space="preserve">gricultural </w:t>
      </w:r>
      <w:r w:rsidRPr="00B2014E">
        <w:rPr>
          <w:caps/>
          <w:sz w:val="28"/>
          <w:szCs w:val="28"/>
          <w:lang w:val="en-US"/>
        </w:rPr>
        <w:t>a</w:t>
      </w:r>
      <w:r w:rsidRPr="00B2014E">
        <w:rPr>
          <w:sz w:val="28"/>
          <w:szCs w:val="28"/>
          <w:lang w:val="en-US"/>
        </w:rPr>
        <w:t>nimals</w:t>
      </w:r>
    </w:p>
    <w:p w:rsidR="00CB5C1B" w:rsidRPr="00B2014E" w:rsidRDefault="00DF7D50" w:rsidP="00350CAB">
      <w:pPr>
        <w:autoSpaceDE w:val="0"/>
        <w:autoSpaceDN w:val="0"/>
        <w:adjustRightInd w:val="0"/>
        <w:jc w:val="center"/>
        <w:rPr>
          <w:sz w:val="28"/>
          <w:szCs w:val="28"/>
          <w:lang w:val="en-US"/>
        </w:rPr>
      </w:pPr>
      <w:r w:rsidRPr="00B2014E">
        <w:rPr>
          <w:sz w:val="28"/>
          <w:szCs w:val="28"/>
          <w:vertAlign w:val="superscript"/>
          <w:lang w:val="en-US"/>
        </w:rPr>
        <w:t>2</w:t>
      </w:r>
      <w:r w:rsidRPr="00B2014E">
        <w:rPr>
          <w:sz w:val="28"/>
          <w:szCs w:val="28"/>
          <w:lang w:val="en-US"/>
        </w:rPr>
        <w:t>Russia</w:t>
      </w:r>
      <w:r w:rsidR="00B2014E" w:rsidRPr="00B2014E">
        <w:rPr>
          <w:sz w:val="28"/>
          <w:szCs w:val="28"/>
          <w:lang w:val="en-US"/>
        </w:rPr>
        <w:t>n</w:t>
      </w:r>
      <w:r w:rsidRPr="00B2014E">
        <w:rPr>
          <w:sz w:val="28"/>
          <w:szCs w:val="28"/>
          <w:lang w:val="en-US"/>
        </w:rPr>
        <w:t xml:space="preserve"> </w:t>
      </w:r>
      <w:r w:rsidR="00B2014E" w:rsidRPr="00B2014E">
        <w:rPr>
          <w:sz w:val="28"/>
          <w:szCs w:val="28"/>
          <w:lang w:val="en-US"/>
        </w:rPr>
        <w:t>Scientific Research Institute Of Animal Industries</w:t>
      </w:r>
    </w:p>
    <w:p w:rsidR="001918FF" w:rsidRPr="004F074F" w:rsidRDefault="001918FF" w:rsidP="00622BC8">
      <w:pPr>
        <w:pStyle w:val="aff3"/>
      </w:pPr>
      <w:r w:rsidRPr="004F074F">
        <w:t>УДК 619:618.14-002:618.39:591.463.1:636.4</w:t>
      </w:r>
    </w:p>
    <w:p w:rsidR="001918FF" w:rsidRPr="004F074F" w:rsidRDefault="001918FF" w:rsidP="001918FF">
      <w:pPr>
        <w:jc w:val="center"/>
        <w:rPr>
          <w:b/>
          <w:i/>
          <w:sz w:val="28"/>
          <w:szCs w:val="28"/>
        </w:rPr>
      </w:pPr>
      <w:r w:rsidRPr="004F074F">
        <w:rPr>
          <w:b/>
          <w:sz w:val="28"/>
          <w:szCs w:val="28"/>
        </w:rPr>
        <w:t>ХАРАКТЕР КОНТАМИНАЦИИ СПЕРМЫ ХРЯКОВ, ПОЛОВЫХ ПУТЕЙ БОЛЬНЫХ ЭНДОМЕТРИТОМ СВИНОМАТОК И АБОРТИРОВАННЫХ ПЛОДОВ</w:t>
      </w:r>
    </w:p>
    <w:p w:rsidR="001918FF" w:rsidRPr="004F074F" w:rsidRDefault="001918FF" w:rsidP="001918FF">
      <w:pPr>
        <w:jc w:val="center"/>
        <w:rPr>
          <w:rStyle w:val="aff"/>
        </w:rPr>
      </w:pPr>
      <w:r w:rsidRPr="004F074F">
        <w:rPr>
          <w:rStyle w:val="aff"/>
        </w:rPr>
        <w:t>Ефанова Л.И., Давыдова В.В., Рубцова Ю.А., Пасько Н.В.,</w:t>
      </w:r>
    </w:p>
    <w:p w:rsidR="001918FF" w:rsidRPr="004F074F" w:rsidRDefault="001918FF" w:rsidP="001918FF">
      <w:pPr>
        <w:jc w:val="center"/>
        <w:rPr>
          <w:rStyle w:val="aff"/>
        </w:rPr>
      </w:pPr>
      <w:r w:rsidRPr="004F074F">
        <w:rPr>
          <w:rStyle w:val="aff"/>
        </w:rPr>
        <w:t>Адодина М.И., Крутских Ю.Ю.</w:t>
      </w:r>
    </w:p>
    <w:p w:rsidR="001918FF" w:rsidRPr="00622BC8" w:rsidRDefault="00622BC8" w:rsidP="001918FF">
      <w:pPr>
        <w:jc w:val="center"/>
        <w:rPr>
          <w:rStyle w:val="a9"/>
          <w:i/>
        </w:rPr>
      </w:pPr>
      <w:r w:rsidRPr="00622BC8">
        <w:rPr>
          <w:rStyle w:val="a9"/>
          <w:i/>
        </w:rPr>
        <w:t xml:space="preserve">ГНУ </w:t>
      </w:r>
      <w:r w:rsidR="001918FF" w:rsidRPr="00622BC8">
        <w:rPr>
          <w:rStyle w:val="a9"/>
          <w:i/>
        </w:rPr>
        <w:t>Всероссийский НИВИ патологии, фармакологии и терапии</w:t>
      </w:r>
    </w:p>
    <w:p w:rsidR="004577A7" w:rsidRDefault="001918FF" w:rsidP="0085683A">
      <w:pPr>
        <w:ind w:firstLine="708"/>
        <w:jc w:val="both"/>
        <w:rPr>
          <w:sz w:val="28"/>
          <w:szCs w:val="28"/>
        </w:rPr>
      </w:pPr>
      <w:r w:rsidRPr="00B2014E">
        <w:rPr>
          <w:sz w:val="28"/>
          <w:szCs w:val="28"/>
        </w:rPr>
        <w:t>В свиноводческих хозяйствах промышленного типа у свиноматок доминирующей является патология репродуктивных органов, проявля</w:t>
      </w:r>
      <w:r w:rsidRPr="00B2014E">
        <w:rPr>
          <w:sz w:val="28"/>
          <w:szCs w:val="28"/>
        </w:rPr>
        <w:t>ю</w:t>
      </w:r>
      <w:r w:rsidRPr="00B2014E">
        <w:rPr>
          <w:sz w:val="28"/>
          <w:szCs w:val="28"/>
        </w:rPr>
        <w:t>щаяся в виде эндометритов, абортов, рождения маложизнеспособного пр</w:t>
      </w:r>
      <w:r w:rsidRPr="00B2014E">
        <w:rPr>
          <w:sz w:val="28"/>
          <w:szCs w:val="28"/>
        </w:rPr>
        <w:t>и</w:t>
      </w:r>
      <w:r w:rsidRPr="00B2014E">
        <w:rPr>
          <w:sz w:val="28"/>
          <w:szCs w:val="28"/>
        </w:rPr>
        <w:t>плода, бесплодия, что нарушает технологию воспроизводства и выращив</w:t>
      </w:r>
      <w:r w:rsidRPr="00B2014E">
        <w:rPr>
          <w:sz w:val="28"/>
          <w:szCs w:val="28"/>
        </w:rPr>
        <w:t>а</w:t>
      </w:r>
      <w:r w:rsidRPr="00B2014E">
        <w:rPr>
          <w:sz w:val="28"/>
          <w:szCs w:val="28"/>
        </w:rPr>
        <w:t>ния поросят, снижает эффективность и экономические показатели свин</w:t>
      </w:r>
      <w:r w:rsidRPr="00B2014E">
        <w:rPr>
          <w:sz w:val="28"/>
          <w:szCs w:val="28"/>
        </w:rPr>
        <w:t>о</w:t>
      </w:r>
      <w:r w:rsidRPr="00B2014E">
        <w:rPr>
          <w:sz w:val="28"/>
          <w:szCs w:val="28"/>
        </w:rPr>
        <w:t>водче</w:t>
      </w:r>
      <w:r w:rsidR="00350CAB" w:rsidRPr="00B2014E">
        <w:rPr>
          <w:sz w:val="28"/>
          <w:szCs w:val="28"/>
        </w:rPr>
        <w:t>ской отрасли [1,</w:t>
      </w:r>
      <w:r w:rsidRPr="00B2014E">
        <w:rPr>
          <w:sz w:val="28"/>
          <w:szCs w:val="28"/>
        </w:rPr>
        <w:t>2,3].</w:t>
      </w:r>
    </w:p>
    <w:p w:rsidR="001918FF" w:rsidRPr="00B2014E" w:rsidRDefault="001918FF" w:rsidP="0085683A">
      <w:pPr>
        <w:ind w:firstLine="708"/>
        <w:jc w:val="both"/>
        <w:rPr>
          <w:sz w:val="28"/>
          <w:szCs w:val="28"/>
        </w:rPr>
      </w:pPr>
      <w:r w:rsidRPr="00B2014E">
        <w:rPr>
          <w:sz w:val="28"/>
          <w:szCs w:val="28"/>
        </w:rPr>
        <w:t>Среди многочисленных причин, способных влиять на репродукти</w:t>
      </w:r>
      <w:r w:rsidRPr="00B2014E">
        <w:rPr>
          <w:sz w:val="28"/>
          <w:szCs w:val="28"/>
        </w:rPr>
        <w:t>в</w:t>
      </w:r>
      <w:r w:rsidRPr="00B2014E">
        <w:rPr>
          <w:sz w:val="28"/>
          <w:szCs w:val="28"/>
        </w:rPr>
        <w:t>ную способность свиноматок, важную роль играют инфекционные агенты (вирусы, патогенные, условно-патогенные микроорганизмы, микроскоп</w:t>
      </w:r>
      <w:r w:rsidRPr="00B2014E">
        <w:rPr>
          <w:sz w:val="28"/>
          <w:szCs w:val="28"/>
        </w:rPr>
        <w:t>и</w:t>
      </w:r>
      <w:r w:rsidRPr="00B2014E">
        <w:rPr>
          <w:sz w:val="28"/>
          <w:szCs w:val="28"/>
        </w:rPr>
        <w:t>ческие грибы), вызывающие развитие инфекционного процесса у живо</w:t>
      </w:r>
      <w:r w:rsidRPr="00B2014E">
        <w:rPr>
          <w:sz w:val="28"/>
          <w:szCs w:val="28"/>
        </w:rPr>
        <w:t>т</w:t>
      </w:r>
      <w:r w:rsidRPr="00B2014E">
        <w:rPr>
          <w:sz w:val="28"/>
          <w:szCs w:val="28"/>
        </w:rPr>
        <w:t>ных, особенно на фоне снижения у них естественной резистентности. П</w:t>
      </w:r>
      <w:r w:rsidRPr="00B2014E">
        <w:rPr>
          <w:sz w:val="28"/>
          <w:szCs w:val="28"/>
        </w:rPr>
        <w:t>о</w:t>
      </w:r>
      <w:r w:rsidRPr="00B2014E">
        <w:rPr>
          <w:sz w:val="28"/>
          <w:szCs w:val="28"/>
        </w:rPr>
        <w:t>следнее часто является следствием несбалансированного не только по п</w:t>
      </w:r>
      <w:r w:rsidRPr="00B2014E">
        <w:rPr>
          <w:sz w:val="28"/>
          <w:szCs w:val="28"/>
        </w:rPr>
        <w:t>и</w:t>
      </w:r>
      <w:r w:rsidRPr="00B2014E">
        <w:rPr>
          <w:sz w:val="28"/>
          <w:szCs w:val="28"/>
        </w:rPr>
        <w:t>тательным веществам, но и микро-, макроэлементам, витаминам, незам</w:t>
      </w:r>
      <w:r w:rsidRPr="00B2014E">
        <w:rPr>
          <w:sz w:val="28"/>
          <w:szCs w:val="28"/>
        </w:rPr>
        <w:t>е</w:t>
      </w:r>
      <w:r w:rsidRPr="00B2014E">
        <w:rPr>
          <w:sz w:val="28"/>
          <w:szCs w:val="28"/>
        </w:rPr>
        <w:t>нимым аминокислотам кормления, использования опасных для здоровья животных кормов (наличие повышенных концентраций различных токс</w:t>
      </w:r>
      <w:r w:rsidRPr="00B2014E">
        <w:rPr>
          <w:sz w:val="28"/>
          <w:szCs w:val="28"/>
        </w:rPr>
        <w:t>и</w:t>
      </w:r>
      <w:r w:rsidRPr="00B2014E">
        <w:rPr>
          <w:sz w:val="28"/>
          <w:szCs w:val="28"/>
        </w:rPr>
        <w:t>ческих веществ, либо присутствие в кормах одновременно нескольких то</w:t>
      </w:r>
      <w:r w:rsidRPr="00B2014E">
        <w:rPr>
          <w:sz w:val="28"/>
          <w:szCs w:val="28"/>
        </w:rPr>
        <w:t>к</w:t>
      </w:r>
      <w:r w:rsidRPr="00B2014E">
        <w:rPr>
          <w:sz w:val="28"/>
          <w:szCs w:val="28"/>
        </w:rPr>
        <w:t>сикантов, даже в допустимых концентрациях), повышенного микробного загрязнения помещений, воздуха и др. факторов.</w:t>
      </w:r>
    </w:p>
    <w:p w:rsidR="001918FF" w:rsidRPr="00B2014E" w:rsidRDefault="001918FF" w:rsidP="0048780A">
      <w:pPr>
        <w:ind w:firstLine="708"/>
        <w:jc w:val="both"/>
        <w:rPr>
          <w:sz w:val="28"/>
          <w:szCs w:val="28"/>
        </w:rPr>
      </w:pPr>
      <w:r w:rsidRPr="00B2014E">
        <w:rPr>
          <w:sz w:val="28"/>
          <w:szCs w:val="28"/>
        </w:rPr>
        <w:t>Эндометриты нередко принимают массовый характер не только у свиноматок после опороса, но и спустя несколько дней после осеменения ремонтных свинок. Микроорганизмы, загрязняющие используемую сперму для осеменения свиноматок, отрицательно влияют, как на выживаемость спермиев, так и могут стать одной из причин развития воспаления слиз</w:t>
      </w:r>
      <w:r w:rsidRPr="00B2014E">
        <w:rPr>
          <w:sz w:val="28"/>
          <w:szCs w:val="28"/>
        </w:rPr>
        <w:t>и</w:t>
      </w:r>
      <w:r w:rsidRPr="00B2014E">
        <w:rPr>
          <w:sz w:val="28"/>
          <w:szCs w:val="28"/>
        </w:rPr>
        <w:t>стых обо</w:t>
      </w:r>
      <w:r w:rsidR="0048780A" w:rsidRPr="00B2014E">
        <w:rPr>
          <w:sz w:val="28"/>
          <w:szCs w:val="28"/>
        </w:rPr>
        <w:t>лочек половых путей.</w:t>
      </w:r>
    </w:p>
    <w:p w:rsidR="001918FF" w:rsidRPr="00B2014E" w:rsidRDefault="001918FF" w:rsidP="0048780A">
      <w:pPr>
        <w:ind w:firstLine="708"/>
        <w:jc w:val="both"/>
        <w:rPr>
          <w:sz w:val="28"/>
          <w:szCs w:val="28"/>
        </w:rPr>
      </w:pPr>
      <w:r w:rsidRPr="00B2014E">
        <w:rPr>
          <w:b/>
          <w:sz w:val="28"/>
          <w:szCs w:val="28"/>
        </w:rPr>
        <w:t xml:space="preserve">Целью исследования </w:t>
      </w:r>
      <w:r w:rsidRPr="00B2014E">
        <w:rPr>
          <w:sz w:val="28"/>
          <w:szCs w:val="28"/>
        </w:rPr>
        <w:t>являлось сравнительное изучение видового состава микрофлоры, наличия других патогенов в сперме хряков, аборт</w:t>
      </w:r>
      <w:r w:rsidRPr="00B2014E">
        <w:rPr>
          <w:sz w:val="28"/>
          <w:szCs w:val="28"/>
        </w:rPr>
        <w:t>и</w:t>
      </w:r>
      <w:r w:rsidRPr="00B2014E">
        <w:rPr>
          <w:sz w:val="28"/>
          <w:szCs w:val="28"/>
        </w:rPr>
        <w:t>рованных плодах и влагалищных смывах больных эндометритом свином</w:t>
      </w:r>
      <w:r w:rsidRPr="00B2014E">
        <w:rPr>
          <w:sz w:val="28"/>
          <w:szCs w:val="28"/>
        </w:rPr>
        <w:t>а</w:t>
      </w:r>
      <w:r w:rsidRPr="00B2014E">
        <w:rPr>
          <w:sz w:val="28"/>
          <w:szCs w:val="28"/>
        </w:rPr>
        <w:t>ток.</w:t>
      </w:r>
    </w:p>
    <w:p w:rsidR="004577A7" w:rsidRDefault="001918FF" w:rsidP="00E93ED1">
      <w:pPr>
        <w:ind w:firstLine="708"/>
        <w:jc w:val="both"/>
        <w:rPr>
          <w:sz w:val="28"/>
          <w:szCs w:val="28"/>
        </w:rPr>
      </w:pPr>
      <w:r w:rsidRPr="00B2014E">
        <w:rPr>
          <w:b/>
          <w:sz w:val="28"/>
          <w:szCs w:val="28"/>
        </w:rPr>
        <w:t>Материал и методы</w:t>
      </w:r>
      <w:r w:rsidR="0048780A" w:rsidRPr="00B2014E">
        <w:rPr>
          <w:sz w:val="28"/>
          <w:szCs w:val="28"/>
        </w:rPr>
        <w:t xml:space="preserve"> В 2007-</w:t>
      </w:r>
      <w:smartTag w:uri="urn:schemas-microsoft-com:office:smarttags" w:element="metricconverter">
        <w:smartTagPr>
          <w:attr w:name="ProductID" w:val="2008 г"/>
        </w:smartTagPr>
        <w:r w:rsidR="0048780A" w:rsidRPr="00B2014E">
          <w:rPr>
            <w:sz w:val="28"/>
            <w:szCs w:val="28"/>
          </w:rPr>
          <w:t>2008</w:t>
        </w:r>
        <w:r w:rsidR="000E6184">
          <w:rPr>
            <w:sz w:val="28"/>
            <w:szCs w:val="28"/>
          </w:rPr>
          <w:t xml:space="preserve"> </w:t>
        </w:r>
        <w:r w:rsidRPr="00B2014E">
          <w:rPr>
            <w:sz w:val="28"/>
            <w:szCs w:val="28"/>
          </w:rPr>
          <w:t>г</w:t>
        </w:r>
      </w:smartTag>
      <w:r w:rsidR="000E6184">
        <w:rPr>
          <w:sz w:val="28"/>
          <w:szCs w:val="28"/>
        </w:rPr>
        <w:t>.</w:t>
      </w:r>
      <w:r w:rsidRPr="00B2014E">
        <w:rPr>
          <w:sz w:val="28"/>
          <w:szCs w:val="28"/>
        </w:rPr>
        <w:t>г. исследовано 86 проб спермы хряков, 61 проба влагалищных смывов больных эндометр</w:t>
      </w:r>
      <w:r w:rsidRPr="00B2014E">
        <w:rPr>
          <w:sz w:val="28"/>
          <w:szCs w:val="28"/>
        </w:rPr>
        <w:t>и</w:t>
      </w:r>
      <w:r w:rsidRPr="00B2014E">
        <w:rPr>
          <w:sz w:val="28"/>
          <w:szCs w:val="28"/>
        </w:rPr>
        <w:t>том свиноматок, 44 абортированных плода разного возраста (от 30 до 112 дней) из 12 кру</w:t>
      </w:r>
      <w:r w:rsidRPr="00B2014E">
        <w:rPr>
          <w:sz w:val="28"/>
          <w:szCs w:val="28"/>
        </w:rPr>
        <w:t>п</w:t>
      </w:r>
      <w:r w:rsidRPr="00B2014E">
        <w:rPr>
          <w:sz w:val="28"/>
          <w:szCs w:val="28"/>
        </w:rPr>
        <w:t>ных свиноводческих хозяйств, в которых регистрировались нарушения воспроизводительной функции у свиноматок (прохолосты, эндометриты, аборты, мёртворождаемость, мумификация, мацерация плодов, рождение маложизнеспособных поросят).</w:t>
      </w:r>
    </w:p>
    <w:p w:rsidR="002A1AE2" w:rsidRPr="004577A7" w:rsidRDefault="001918FF" w:rsidP="00E93ED1">
      <w:pPr>
        <w:ind w:firstLine="708"/>
        <w:jc w:val="both"/>
        <w:rPr>
          <w:sz w:val="28"/>
          <w:szCs w:val="28"/>
        </w:rPr>
      </w:pPr>
      <w:r w:rsidRPr="00B2014E">
        <w:rPr>
          <w:sz w:val="28"/>
          <w:szCs w:val="28"/>
        </w:rPr>
        <w:t>Бактериологические исследования проводили по общепринятым м</w:t>
      </w:r>
      <w:r w:rsidRPr="00B2014E">
        <w:rPr>
          <w:sz w:val="28"/>
          <w:szCs w:val="28"/>
        </w:rPr>
        <w:t>е</w:t>
      </w:r>
      <w:r w:rsidRPr="00B2014E">
        <w:rPr>
          <w:sz w:val="28"/>
          <w:szCs w:val="28"/>
        </w:rPr>
        <w:t>тодам; микологические – согласно «Методике микологического исслед</w:t>
      </w:r>
      <w:r w:rsidRPr="00B2014E">
        <w:rPr>
          <w:sz w:val="28"/>
          <w:szCs w:val="28"/>
        </w:rPr>
        <w:t>о</w:t>
      </w:r>
      <w:r w:rsidRPr="00B2014E">
        <w:rPr>
          <w:sz w:val="28"/>
          <w:szCs w:val="28"/>
        </w:rPr>
        <w:t>вания спермы сельскохоз</w:t>
      </w:r>
      <w:r w:rsidR="0048780A" w:rsidRPr="00B2014E">
        <w:rPr>
          <w:sz w:val="28"/>
          <w:szCs w:val="28"/>
        </w:rPr>
        <w:t>яйственных животных» от 2.01.78</w:t>
      </w:r>
      <w:r w:rsidRPr="00B2014E">
        <w:rPr>
          <w:sz w:val="28"/>
          <w:szCs w:val="28"/>
        </w:rPr>
        <w:t>г. с изменени</w:t>
      </w:r>
      <w:r w:rsidRPr="00B2014E">
        <w:rPr>
          <w:sz w:val="28"/>
          <w:szCs w:val="28"/>
        </w:rPr>
        <w:t>я</w:t>
      </w:r>
      <w:r w:rsidRPr="00B2014E">
        <w:rPr>
          <w:sz w:val="28"/>
          <w:szCs w:val="28"/>
        </w:rPr>
        <w:t>ми от 12.02.86</w:t>
      </w:r>
      <w:r w:rsidR="00E93ED1" w:rsidRPr="00B2014E">
        <w:rPr>
          <w:sz w:val="28"/>
          <w:szCs w:val="28"/>
        </w:rPr>
        <w:t>г.</w:t>
      </w:r>
      <w:r w:rsidRPr="00B2014E">
        <w:rPr>
          <w:sz w:val="28"/>
          <w:szCs w:val="28"/>
        </w:rPr>
        <w:t xml:space="preserve"> (№13-5/7); молекулярно-генетические – в соответствии с наставлениями к использованным в работе тест-системам производства ФГУН ЦНИИ Эпидемиологии Роспотребнадзора, г. Москва, НПО НАРВАК, г. Москва; серологические (РТГА) исследования транссудата грудной и брюшной полостей плодов старше 60-дневного возраста согла</w:t>
      </w:r>
      <w:r w:rsidRPr="00B2014E">
        <w:rPr>
          <w:sz w:val="28"/>
          <w:szCs w:val="28"/>
        </w:rPr>
        <w:t>с</w:t>
      </w:r>
      <w:r w:rsidRPr="00B2014E">
        <w:rPr>
          <w:sz w:val="28"/>
          <w:szCs w:val="28"/>
        </w:rPr>
        <w:t>но «Наставлениям по диагн</w:t>
      </w:r>
      <w:r w:rsidRPr="00B2014E">
        <w:rPr>
          <w:sz w:val="28"/>
          <w:szCs w:val="28"/>
        </w:rPr>
        <w:t>о</w:t>
      </w:r>
      <w:r w:rsidRPr="00B2014E">
        <w:rPr>
          <w:sz w:val="28"/>
          <w:szCs w:val="28"/>
        </w:rPr>
        <w:t>стике ПВИС» от 23.12.03.</w:t>
      </w:r>
    </w:p>
    <w:p w:rsidR="001918FF" w:rsidRPr="00B2014E" w:rsidRDefault="001918FF" w:rsidP="00E93ED1">
      <w:pPr>
        <w:ind w:firstLine="708"/>
        <w:jc w:val="both"/>
        <w:rPr>
          <w:sz w:val="28"/>
          <w:szCs w:val="28"/>
        </w:rPr>
      </w:pPr>
      <w:r w:rsidRPr="00B2014E">
        <w:rPr>
          <w:b/>
          <w:sz w:val="28"/>
          <w:szCs w:val="28"/>
        </w:rPr>
        <w:t>Результаты исследований</w:t>
      </w:r>
      <w:r w:rsidR="00E93ED1" w:rsidRPr="00B2014E">
        <w:rPr>
          <w:b/>
          <w:sz w:val="28"/>
          <w:szCs w:val="28"/>
        </w:rPr>
        <w:t xml:space="preserve">. </w:t>
      </w:r>
      <w:smartTag w:uri="urn:schemas-microsoft-com:office:smarttags" w:element="place">
        <w:r w:rsidRPr="00B2014E">
          <w:rPr>
            <w:b/>
            <w:sz w:val="28"/>
            <w:szCs w:val="28"/>
            <w:lang w:val="en-US"/>
          </w:rPr>
          <w:t>I</w:t>
        </w:r>
        <w:r w:rsidRPr="00B2014E">
          <w:rPr>
            <w:b/>
            <w:sz w:val="28"/>
            <w:szCs w:val="28"/>
          </w:rPr>
          <w:t>.</w:t>
        </w:r>
      </w:smartTag>
      <w:r w:rsidRPr="00B2014E">
        <w:rPr>
          <w:b/>
          <w:sz w:val="28"/>
          <w:szCs w:val="28"/>
        </w:rPr>
        <w:t xml:space="preserve"> Сперма хряков. </w:t>
      </w:r>
      <w:r w:rsidRPr="00B2014E">
        <w:rPr>
          <w:sz w:val="28"/>
          <w:szCs w:val="28"/>
        </w:rPr>
        <w:t>Уровень контамин</w:t>
      </w:r>
      <w:r w:rsidRPr="00B2014E">
        <w:rPr>
          <w:sz w:val="28"/>
          <w:szCs w:val="28"/>
        </w:rPr>
        <w:t>а</w:t>
      </w:r>
      <w:r w:rsidRPr="00B2014E">
        <w:rPr>
          <w:sz w:val="28"/>
          <w:szCs w:val="28"/>
        </w:rPr>
        <w:t>ции не разбавленной спермы в 67,3% из 61 исследованной пробы колеба</w:t>
      </w:r>
      <w:r w:rsidRPr="00B2014E">
        <w:rPr>
          <w:sz w:val="28"/>
          <w:szCs w:val="28"/>
        </w:rPr>
        <w:t>л</w:t>
      </w:r>
      <w:r w:rsidRPr="00B2014E">
        <w:rPr>
          <w:sz w:val="28"/>
          <w:szCs w:val="28"/>
        </w:rPr>
        <w:t>ся от 6900 КОЕ/см</w:t>
      </w:r>
      <w:r w:rsidRPr="00B2014E">
        <w:rPr>
          <w:sz w:val="28"/>
          <w:szCs w:val="28"/>
          <w:vertAlign w:val="superscript"/>
        </w:rPr>
        <w:t>3</w:t>
      </w:r>
      <w:r w:rsidRPr="00B2014E">
        <w:rPr>
          <w:sz w:val="28"/>
          <w:szCs w:val="28"/>
        </w:rPr>
        <w:t xml:space="preserve"> до 210 тыс. КОЕ/см</w:t>
      </w:r>
      <w:r w:rsidRPr="00B2014E">
        <w:rPr>
          <w:sz w:val="28"/>
          <w:szCs w:val="28"/>
          <w:vertAlign w:val="superscript"/>
        </w:rPr>
        <w:t>3</w:t>
      </w:r>
      <w:r w:rsidRPr="00B2014E">
        <w:rPr>
          <w:sz w:val="28"/>
          <w:szCs w:val="28"/>
        </w:rPr>
        <w:t xml:space="preserve"> и составил в среднем 52,1 тыс. КОЕ/см</w:t>
      </w:r>
      <w:r w:rsidRPr="00B2014E">
        <w:rPr>
          <w:sz w:val="28"/>
          <w:szCs w:val="28"/>
          <w:vertAlign w:val="superscript"/>
        </w:rPr>
        <w:t>3</w:t>
      </w:r>
      <w:r w:rsidRPr="00B2014E">
        <w:rPr>
          <w:sz w:val="28"/>
          <w:szCs w:val="28"/>
        </w:rPr>
        <w:t>, т.е. более чем в 10 раз превышал допустимый уровень микробн</w:t>
      </w:r>
      <w:r w:rsidRPr="00B2014E">
        <w:rPr>
          <w:sz w:val="28"/>
          <w:szCs w:val="28"/>
        </w:rPr>
        <w:t>о</w:t>
      </w:r>
      <w:r w:rsidRPr="00B2014E">
        <w:rPr>
          <w:sz w:val="28"/>
          <w:szCs w:val="28"/>
        </w:rPr>
        <w:t>го обсеменения не разбавленной спермы (не более 5 тыс. КОЕ/см</w:t>
      </w:r>
      <w:r w:rsidRPr="00B2014E">
        <w:rPr>
          <w:sz w:val="28"/>
          <w:szCs w:val="28"/>
          <w:vertAlign w:val="superscript"/>
        </w:rPr>
        <w:t>3</w:t>
      </w:r>
      <w:r w:rsidRPr="00B2014E">
        <w:rPr>
          <w:sz w:val="28"/>
          <w:szCs w:val="28"/>
        </w:rPr>
        <w:t xml:space="preserve">). К </w:t>
      </w:r>
      <w:r w:rsidRPr="00B2014E">
        <w:rPr>
          <w:sz w:val="28"/>
          <w:szCs w:val="28"/>
          <w:lang w:val="en-US"/>
        </w:rPr>
        <w:t>I</w:t>
      </w:r>
      <w:r w:rsidRPr="00B2014E">
        <w:rPr>
          <w:sz w:val="28"/>
          <w:szCs w:val="28"/>
        </w:rPr>
        <w:t xml:space="preserve"> классу (отсутствие микроорганизмов) отнесено лишь 1,6%, ко </w:t>
      </w:r>
      <w:r w:rsidRPr="00B2014E">
        <w:rPr>
          <w:sz w:val="28"/>
          <w:szCs w:val="28"/>
          <w:lang w:val="en-US"/>
        </w:rPr>
        <w:t>II</w:t>
      </w:r>
      <w:r w:rsidRPr="00B2014E">
        <w:rPr>
          <w:sz w:val="28"/>
          <w:szCs w:val="28"/>
        </w:rPr>
        <w:t xml:space="preserve"> (до 100 КОЕ/см</w:t>
      </w:r>
      <w:r w:rsidRPr="00B2014E">
        <w:rPr>
          <w:sz w:val="28"/>
          <w:szCs w:val="28"/>
          <w:vertAlign w:val="superscript"/>
        </w:rPr>
        <w:t>3</w:t>
      </w:r>
      <w:r w:rsidRPr="00B2014E">
        <w:rPr>
          <w:sz w:val="28"/>
          <w:szCs w:val="28"/>
        </w:rPr>
        <w:t xml:space="preserve">) – 4,9%, к </w:t>
      </w:r>
      <w:r w:rsidRPr="00B2014E">
        <w:rPr>
          <w:sz w:val="28"/>
          <w:szCs w:val="28"/>
          <w:lang w:val="en-US"/>
        </w:rPr>
        <w:t>III</w:t>
      </w:r>
      <w:r w:rsidRPr="00B2014E">
        <w:rPr>
          <w:sz w:val="28"/>
          <w:szCs w:val="28"/>
        </w:rPr>
        <w:t xml:space="preserve"> (до 1000 КОЕ/см</w:t>
      </w:r>
      <w:r w:rsidRPr="00B2014E">
        <w:rPr>
          <w:sz w:val="28"/>
          <w:szCs w:val="28"/>
          <w:vertAlign w:val="superscript"/>
        </w:rPr>
        <w:t>3</w:t>
      </w:r>
      <w:r w:rsidRPr="00B2014E">
        <w:rPr>
          <w:sz w:val="28"/>
          <w:szCs w:val="28"/>
        </w:rPr>
        <w:t xml:space="preserve">) – 1,6%, к </w:t>
      </w:r>
      <w:r w:rsidRPr="00B2014E">
        <w:rPr>
          <w:sz w:val="28"/>
          <w:szCs w:val="28"/>
          <w:lang w:val="en-US"/>
        </w:rPr>
        <w:t>IV</w:t>
      </w:r>
      <w:r w:rsidRPr="00B2014E">
        <w:rPr>
          <w:sz w:val="28"/>
          <w:szCs w:val="28"/>
        </w:rPr>
        <w:t xml:space="preserve"> (до 5000 КОЕ/см</w:t>
      </w:r>
      <w:r w:rsidRPr="00B2014E">
        <w:rPr>
          <w:sz w:val="28"/>
          <w:szCs w:val="28"/>
          <w:vertAlign w:val="superscript"/>
        </w:rPr>
        <w:t>3</w:t>
      </w:r>
      <w:r w:rsidRPr="00B2014E">
        <w:rPr>
          <w:sz w:val="28"/>
          <w:szCs w:val="28"/>
        </w:rPr>
        <w:t>) – 24,6% исследованных проб н</w:t>
      </w:r>
      <w:r w:rsidRPr="00B2014E">
        <w:rPr>
          <w:sz w:val="28"/>
          <w:szCs w:val="28"/>
        </w:rPr>
        <w:t>а</w:t>
      </w:r>
      <w:r w:rsidRPr="00B2014E">
        <w:rPr>
          <w:sz w:val="28"/>
          <w:szCs w:val="28"/>
        </w:rPr>
        <w:t>тивной спермы хряков.</w:t>
      </w:r>
    </w:p>
    <w:p w:rsidR="001918FF" w:rsidRPr="00B2014E" w:rsidRDefault="001918FF" w:rsidP="00E93ED1">
      <w:pPr>
        <w:ind w:firstLine="708"/>
        <w:jc w:val="both"/>
        <w:rPr>
          <w:sz w:val="28"/>
          <w:szCs w:val="28"/>
        </w:rPr>
      </w:pPr>
      <w:r w:rsidRPr="00B2014E">
        <w:rPr>
          <w:sz w:val="28"/>
          <w:szCs w:val="28"/>
        </w:rPr>
        <w:t>Из 25 проб разбавленной спермы хряков лишь в 6 (24%) микробное обсеменение было менее 500 КОЕ/см</w:t>
      </w:r>
      <w:r w:rsidRPr="00B2014E">
        <w:rPr>
          <w:sz w:val="28"/>
          <w:szCs w:val="28"/>
          <w:vertAlign w:val="superscript"/>
        </w:rPr>
        <w:t>3</w:t>
      </w:r>
      <w:r w:rsidRPr="00B2014E">
        <w:rPr>
          <w:sz w:val="28"/>
          <w:szCs w:val="28"/>
        </w:rPr>
        <w:t>, в т.ч. в 4 (16%) микр</w:t>
      </w:r>
      <w:r w:rsidRPr="00B2014E">
        <w:rPr>
          <w:sz w:val="28"/>
          <w:szCs w:val="28"/>
        </w:rPr>
        <w:t>о</w:t>
      </w:r>
      <w:r w:rsidRPr="00B2014E">
        <w:rPr>
          <w:sz w:val="28"/>
          <w:szCs w:val="28"/>
        </w:rPr>
        <w:t>организмы не были выделены; в 76% проб этот показатель значительно (более чем в 8 раз) превышал допустимую концентрацию микр</w:t>
      </w:r>
      <w:r w:rsidRPr="00B2014E">
        <w:rPr>
          <w:sz w:val="28"/>
          <w:szCs w:val="28"/>
        </w:rPr>
        <w:t>о</w:t>
      </w:r>
      <w:r w:rsidRPr="00B2014E">
        <w:rPr>
          <w:sz w:val="28"/>
          <w:szCs w:val="28"/>
        </w:rPr>
        <w:t>организмов и составил в среднем 4,2 тыс. КОЕ/см</w:t>
      </w:r>
      <w:r w:rsidRPr="00B2014E">
        <w:rPr>
          <w:sz w:val="28"/>
          <w:szCs w:val="28"/>
          <w:vertAlign w:val="superscript"/>
        </w:rPr>
        <w:t>3</w:t>
      </w:r>
      <w:r w:rsidRPr="00B2014E">
        <w:rPr>
          <w:sz w:val="28"/>
          <w:szCs w:val="28"/>
        </w:rPr>
        <w:t>.</w:t>
      </w:r>
    </w:p>
    <w:p w:rsidR="001918FF" w:rsidRPr="00B2014E" w:rsidRDefault="001918FF" w:rsidP="00E93ED1">
      <w:pPr>
        <w:ind w:firstLine="708"/>
        <w:jc w:val="both"/>
        <w:rPr>
          <w:sz w:val="28"/>
          <w:szCs w:val="28"/>
        </w:rPr>
      </w:pPr>
      <w:r w:rsidRPr="00B2014E">
        <w:rPr>
          <w:sz w:val="28"/>
          <w:szCs w:val="28"/>
        </w:rPr>
        <w:t>По уровню микробной контаминации не отвечали ветеринарным требованиям 67,3% не разбавленной и 76% разбавленной спермы хр</w:t>
      </w:r>
      <w:r w:rsidRPr="00B2014E">
        <w:rPr>
          <w:sz w:val="28"/>
          <w:szCs w:val="28"/>
        </w:rPr>
        <w:t>я</w:t>
      </w:r>
      <w:r w:rsidRPr="00B2014E">
        <w:rPr>
          <w:sz w:val="28"/>
          <w:szCs w:val="28"/>
        </w:rPr>
        <w:t>ков от числа исследованных проб. В разрезе хозяйств, из которых исследована сперма, этот показатель колебался от 33% до 100% по н</w:t>
      </w:r>
      <w:r w:rsidRPr="00B2014E">
        <w:rPr>
          <w:sz w:val="28"/>
          <w:szCs w:val="28"/>
        </w:rPr>
        <w:t>е</w:t>
      </w:r>
      <w:r w:rsidRPr="00B2014E">
        <w:rPr>
          <w:sz w:val="28"/>
          <w:szCs w:val="28"/>
        </w:rPr>
        <w:t xml:space="preserve"> разбавленной и от 40% до 100%- по разбавленной. Из 8 хозяйств не было ни одного, где вет</w:t>
      </w:r>
      <w:r w:rsidRPr="00B2014E">
        <w:rPr>
          <w:sz w:val="28"/>
          <w:szCs w:val="28"/>
        </w:rPr>
        <w:t>е</w:t>
      </w:r>
      <w:r w:rsidRPr="00B2014E">
        <w:rPr>
          <w:sz w:val="28"/>
          <w:szCs w:val="28"/>
        </w:rPr>
        <w:t>ринарным требованиям соответствовало более 33,3% не разбавленной и более 75% разбавленной спермы; в 4-х хозяйствах 100% исследованной разбавленной спермы и в 2-х хозяйствах не разбавленной спермы не отв</w:t>
      </w:r>
      <w:r w:rsidRPr="00B2014E">
        <w:rPr>
          <w:sz w:val="28"/>
          <w:szCs w:val="28"/>
        </w:rPr>
        <w:t>е</w:t>
      </w:r>
      <w:r w:rsidRPr="00B2014E">
        <w:rPr>
          <w:sz w:val="28"/>
          <w:szCs w:val="28"/>
        </w:rPr>
        <w:t>чали ветеринарным требован</w:t>
      </w:r>
      <w:r w:rsidRPr="00B2014E">
        <w:rPr>
          <w:sz w:val="28"/>
          <w:szCs w:val="28"/>
        </w:rPr>
        <w:t>и</w:t>
      </w:r>
      <w:r w:rsidRPr="00B2014E">
        <w:rPr>
          <w:sz w:val="28"/>
          <w:szCs w:val="28"/>
        </w:rPr>
        <w:t>ям по уровню микробного загрязнения.</w:t>
      </w:r>
    </w:p>
    <w:p w:rsidR="001918FF" w:rsidRPr="00B2014E" w:rsidRDefault="001918FF" w:rsidP="00E93ED1">
      <w:pPr>
        <w:ind w:firstLine="708"/>
        <w:jc w:val="both"/>
        <w:rPr>
          <w:sz w:val="28"/>
          <w:szCs w:val="28"/>
        </w:rPr>
      </w:pPr>
      <w:r w:rsidRPr="00B2014E">
        <w:rPr>
          <w:sz w:val="28"/>
          <w:szCs w:val="28"/>
        </w:rPr>
        <w:t>Из 86 исследованных проб спермы в 34 (39,5%) выделены монокул</w:t>
      </w:r>
      <w:r w:rsidRPr="00B2014E">
        <w:rPr>
          <w:sz w:val="28"/>
          <w:szCs w:val="28"/>
        </w:rPr>
        <w:t>ь</w:t>
      </w:r>
      <w:r w:rsidRPr="00B2014E">
        <w:rPr>
          <w:sz w:val="28"/>
          <w:szCs w:val="28"/>
        </w:rPr>
        <w:t>туры микробов, в т.ч. в 18 (29,5%) не разбавленной и в 16 (64%) разба</w:t>
      </w:r>
      <w:r w:rsidRPr="00B2014E">
        <w:rPr>
          <w:sz w:val="28"/>
          <w:szCs w:val="28"/>
        </w:rPr>
        <w:t>в</w:t>
      </w:r>
      <w:r w:rsidRPr="00B2014E">
        <w:rPr>
          <w:sz w:val="28"/>
          <w:szCs w:val="28"/>
        </w:rPr>
        <w:t>ленной спермы от числа исследованной. В 4-х пробах разбавленной спе</w:t>
      </w:r>
      <w:r w:rsidRPr="00B2014E">
        <w:rPr>
          <w:sz w:val="28"/>
          <w:szCs w:val="28"/>
        </w:rPr>
        <w:t>р</w:t>
      </w:r>
      <w:r w:rsidRPr="00B2014E">
        <w:rPr>
          <w:sz w:val="28"/>
          <w:szCs w:val="28"/>
        </w:rPr>
        <w:t>мы микрофлора не обнаружена (табл</w:t>
      </w:r>
      <w:r w:rsidR="000E6184">
        <w:rPr>
          <w:sz w:val="28"/>
          <w:szCs w:val="28"/>
        </w:rPr>
        <w:t>.</w:t>
      </w:r>
      <w:r w:rsidRPr="00B2014E">
        <w:rPr>
          <w:sz w:val="28"/>
          <w:szCs w:val="28"/>
        </w:rPr>
        <w:t xml:space="preserve"> 1).</w:t>
      </w:r>
    </w:p>
    <w:p w:rsidR="00F62016" w:rsidRPr="004F074F" w:rsidRDefault="00F62016" w:rsidP="00F62016">
      <w:pPr>
        <w:jc w:val="right"/>
        <w:rPr>
          <w:sz w:val="28"/>
          <w:szCs w:val="28"/>
        </w:rPr>
      </w:pPr>
      <w:r w:rsidRPr="004F074F">
        <w:rPr>
          <w:sz w:val="28"/>
          <w:szCs w:val="28"/>
        </w:rPr>
        <w:t>Таблица 1</w:t>
      </w:r>
    </w:p>
    <w:p w:rsidR="001918FF" w:rsidRPr="004F074F" w:rsidRDefault="001918FF" w:rsidP="00F62016">
      <w:pPr>
        <w:jc w:val="center"/>
        <w:rPr>
          <w:sz w:val="28"/>
          <w:szCs w:val="28"/>
        </w:rPr>
      </w:pPr>
      <w:r w:rsidRPr="004F074F">
        <w:rPr>
          <w:sz w:val="28"/>
          <w:szCs w:val="28"/>
        </w:rPr>
        <w:t>Характер контаминации спермы хряков и влагалищных смывов больных свиноматок микроорг</w:t>
      </w:r>
      <w:r w:rsidRPr="004F074F">
        <w:rPr>
          <w:sz w:val="28"/>
          <w:szCs w:val="28"/>
        </w:rPr>
        <w:t>а</w:t>
      </w:r>
      <w:r w:rsidRPr="004F074F">
        <w:rPr>
          <w:sz w:val="28"/>
          <w:szCs w:val="28"/>
        </w:rPr>
        <w:t>низмами</w:t>
      </w:r>
    </w:p>
    <w:tbl>
      <w:tblPr>
        <w:tblStyle w:val="a3"/>
        <w:tblW w:w="9063" w:type="dxa"/>
        <w:tblBorders>
          <w:left w:val="none" w:sz="0" w:space="0" w:color="auto"/>
          <w:right w:val="none" w:sz="0" w:space="0" w:color="auto"/>
        </w:tblBorders>
        <w:tblLayout w:type="fixed"/>
        <w:tblLook w:val="01E0"/>
      </w:tblPr>
      <w:tblGrid>
        <w:gridCol w:w="571"/>
        <w:gridCol w:w="2291"/>
        <w:gridCol w:w="963"/>
        <w:gridCol w:w="904"/>
        <w:gridCol w:w="1085"/>
        <w:gridCol w:w="904"/>
        <w:gridCol w:w="803"/>
        <w:gridCol w:w="825"/>
        <w:gridCol w:w="717"/>
      </w:tblGrid>
      <w:tr w:rsidR="001918FF" w:rsidRPr="004F074F" w:rsidTr="00B2014E">
        <w:trPr>
          <w:trHeight w:val="137"/>
        </w:trPr>
        <w:tc>
          <w:tcPr>
            <w:tcW w:w="571"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 п/п</w:t>
            </w:r>
          </w:p>
        </w:tc>
        <w:tc>
          <w:tcPr>
            <w:tcW w:w="2291"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Исследованный мат</w:t>
            </w:r>
            <w:r w:rsidRPr="004F074F">
              <w:rPr>
                <w:sz w:val="28"/>
                <w:szCs w:val="28"/>
              </w:rPr>
              <w:t>е</w:t>
            </w:r>
            <w:r w:rsidRPr="004F074F">
              <w:rPr>
                <w:sz w:val="28"/>
                <w:szCs w:val="28"/>
              </w:rPr>
              <w:t>риал</w:t>
            </w:r>
          </w:p>
        </w:tc>
        <w:tc>
          <w:tcPr>
            <w:tcW w:w="963"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Кол-во проб</w:t>
            </w:r>
          </w:p>
        </w:tc>
        <w:tc>
          <w:tcPr>
            <w:tcW w:w="5238" w:type="dxa"/>
            <w:gridSpan w:val="6"/>
            <w:tcMar>
              <w:left w:w="28" w:type="dxa"/>
              <w:right w:w="28" w:type="dxa"/>
            </w:tcMar>
            <w:vAlign w:val="center"/>
          </w:tcPr>
          <w:p w:rsidR="001918FF" w:rsidRPr="004F074F" w:rsidRDefault="001918FF" w:rsidP="001918FF">
            <w:pPr>
              <w:jc w:val="center"/>
              <w:rPr>
                <w:sz w:val="28"/>
                <w:szCs w:val="28"/>
              </w:rPr>
            </w:pPr>
            <w:r w:rsidRPr="004F074F">
              <w:rPr>
                <w:sz w:val="28"/>
                <w:szCs w:val="28"/>
              </w:rPr>
              <w:t>Результат бактериологического исслед</w:t>
            </w:r>
            <w:r w:rsidRPr="004F074F">
              <w:rPr>
                <w:sz w:val="28"/>
                <w:szCs w:val="28"/>
              </w:rPr>
              <w:t>о</w:t>
            </w:r>
            <w:r w:rsidRPr="004F074F">
              <w:rPr>
                <w:sz w:val="28"/>
                <w:szCs w:val="28"/>
              </w:rPr>
              <w:t>вания</w:t>
            </w:r>
          </w:p>
        </w:tc>
      </w:tr>
      <w:tr w:rsidR="001918FF" w:rsidRPr="004F074F" w:rsidTr="000E6184">
        <w:trPr>
          <w:trHeight w:val="59"/>
        </w:trPr>
        <w:tc>
          <w:tcPr>
            <w:tcW w:w="571" w:type="dxa"/>
            <w:vMerge/>
            <w:tcMar>
              <w:left w:w="28" w:type="dxa"/>
              <w:right w:w="28" w:type="dxa"/>
            </w:tcMar>
            <w:vAlign w:val="center"/>
          </w:tcPr>
          <w:p w:rsidR="001918FF" w:rsidRPr="004F074F" w:rsidRDefault="001918FF" w:rsidP="001918FF">
            <w:pPr>
              <w:jc w:val="center"/>
              <w:rPr>
                <w:sz w:val="28"/>
                <w:szCs w:val="28"/>
              </w:rPr>
            </w:pPr>
          </w:p>
        </w:tc>
        <w:tc>
          <w:tcPr>
            <w:tcW w:w="2291" w:type="dxa"/>
            <w:vMerge/>
            <w:tcMar>
              <w:left w:w="28" w:type="dxa"/>
              <w:right w:w="28" w:type="dxa"/>
            </w:tcMar>
            <w:vAlign w:val="center"/>
          </w:tcPr>
          <w:p w:rsidR="001918FF" w:rsidRPr="004F074F" w:rsidRDefault="001918FF" w:rsidP="001918FF">
            <w:pPr>
              <w:jc w:val="center"/>
              <w:rPr>
                <w:sz w:val="28"/>
                <w:szCs w:val="28"/>
              </w:rPr>
            </w:pPr>
          </w:p>
        </w:tc>
        <w:tc>
          <w:tcPr>
            <w:tcW w:w="963" w:type="dxa"/>
            <w:vMerge/>
            <w:tcMar>
              <w:left w:w="28" w:type="dxa"/>
              <w:right w:w="28" w:type="dxa"/>
            </w:tcMar>
            <w:vAlign w:val="center"/>
          </w:tcPr>
          <w:p w:rsidR="001918FF" w:rsidRPr="004F074F" w:rsidRDefault="001918FF" w:rsidP="001918FF">
            <w:pPr>
              <w:jc w:val="center"/>
              <w:rPr>
                <w:sz w:val="28"/>
                <w:szCs w:val="28"/>
              </w:rPr>
            </w:pPr>
          </w:p>
        </w:tc>
        <w:tc>
          <w:tcPr>
            <w:tcW w:w="1989"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монокульт</w:t>
            </w:r>
            <w:r w:rsidRPr="004F074F">
              <w:rPr>
                <w:sz w:val="28"/>
                <w:szCs w:val="28"/>
              </w:rPr>
              <w:t>у</w:t>
            </w:r>
            <w:r w:rsidRPr="004F074F">
              <w:rPr>
                <w:sz w:val="28"/>
                <w:szCs w:val="28"/>
              </w:rPr>
              <w:t>ры</w:t>
            </w:r>
          </w:p>
        </w:tc>
        <w:tc>
          <w:tcPr>
            <w:tcW w:w="1707"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ассоциации</w:t>
            </w:r>
          </w:p>
        </w:tc>
        <w:tc>
          <w:tcPr>
            <w:tcW w:w="1542"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м/о не в</w:t>
            </w:r>
            <w:r w:rsidRPr="004F074F">
              <w:rPr>
                <w:sz w:val="28"/>
                <w:szCs w:val="28"/>
              </w:rPr>
              <w:t>ы</w:t>
            </w:r>
            <w:r w:rsidRPr="004F074F">
              <w:rPr>
                <w:sz w:val="28"/>
                <w:szCs w:val="28"/>
              </w:rPr>
              <w:t>делены</w:t>
            </w:r>
          </w:p>
        </w:tc>
      </w:tr>
      <w:tr w:rsidR="001918FF" w:rsidRPr="004F074F" w:rsidTr="000E6184">
        <w:trPr>
          <w:trHeight w:val="59"/>
        </w:trPr>
        <w:tc>
          <w:tcPr>
            <w:tcW w:w="571" w:type="dxa"/>
            <w:vMerge/>
            <w:tcMar>
              <w:left w:w="28" w:type="dxa"/>
              <w:right w:w="28" w:type="dxa"/>
            </w:tcMar>
            <w:vAlign w:val="center"/>
          </w:tcPr>
          <w:p w:rsidR="001918FF" w:rsidRPr="004F074F" w:rsidRDefault="001918FF" w:rsidP="001918FF">
            <w:pPr>
              <w:jc w:val="center"/>
              <w:rPr>
                <w:sz w:val="28"/>
                <w:szCs w:val="28"/>
              </w:rPr>
            </w:pPr>
          </w:p>
        </w:tc>
        <w:tc>
          <w:tcPr>
            <w:tcW w:w="2291" w:type="dxa"/>
            <w:vMerge/>
            <w:tcMar>
              <w:left w:w="28" w:type="dxa"/>
              <w:right w:w="28" w:type="dxa"/>
            </w:tcMar>
            <w:vAlign w:val="center"/>
          </w:tcPr>
          <w:p w:rsidR="001918FF" w:rsidRPr="004F074F" w:rsidRDefault="001918FF" w:rsidP="001918FF">
            <w:pPr>
              <w:jc w:val="center"/>
              <w:rPr>
                <w:sz w:val="28"/>
                <w:szCs w:val="28"/>
              </w:rPr>
            </w:pPr>
          </w:p>
        </w:tc>
        <w:tc>
          <w:tcPr>
            <w:tcW w:w="963" w:type="dxa"/>
            <w:vMerge/>
            <w:tcMar>
              <w:left w:w="28" w:type="dxa"/>
              <w:right w:w="28" w:type="dxa"/>
            </w:tcMar>
            <w:vAlign w:val="center"/>
          </w:tcPr>
          <w:p w:rsidR="001918FF" w:rsidRPr="004F074F" w:rsidRDefault="001918FF" w:rsidP="001918FF">
            <w:pPr>
              <w:jc w:val="center"/>
              <w:rPr>
                <w:sz w:val="28"/>
                <w:szCs w:val="28"/>
              </w:rPr>
            </w:pP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чи</w:t>
            </w:r>
            <w:r w:rsidRPr="004F074F">
              <w:rPr>
                <w:sz w:val="28"/>
                <w:szCs w:val="28"/>
              </w:rPr>
              <w:t>с</w:t>
            </w:r>
            <w:r w:rsidRPr="004F074F">
              <w:rPr>
                <w:sz w:val="28"/>
                <w:szCs w:val="28"/>
              </w:rPr>
              <w:t>ло</w:t>
            </w:r>
          </w:p>
        </w:tc>
        <w:tc>
          <w:tcPr>
            <w:tcW w:w="108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число</w:t>
            </w:r>
          </w:p>
        </w:tc>
        <w:tc>
          <w:tcPr>
            <w:tcW w:w="803"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825" w:type="dxa"/>
            <w:tcMar>
              <w:left w:w="28" w:type="dxa"/>
              <w:right w:w="28" w:type="dxa"/>
            </w:tcMar>
            <w:vAlign w:val="center"/>
          </w:tcPr>
          <w:p w:rsidR="001918FF" w:rsidRPr="004F074F" w:rsidRDefault="001918FF" w:rsidP="001918FF">
            <w:pPr>
              <w:jc w:val="center"/>
              <w:rPr>
                <w:sz w:val="28"/>
                <w:szCs w:val="28"/>
              </w:rPr>
            </w:pPr>
            <w:r w:rsidRPr="004F074F">
              <w:rPr>
                <w:sz w:val="28"/>
                <w:szCs w:val="28"/>
              </w:rPr>
              <w:t>число</w:t>
            </w:r>
          </w:p>
        </w:tc>
        <w:tc>
          <w:tcPr>
            <w:tcW w:w="71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rPr>
          <w:trHeight w:val="274"/>
        </w:trPr>
        <w:tc>
          <w:tcPr>
            <w:tcW w:w="571"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2291" w:type="dxa"/>
            <w:tcMar>
              <w:left w:w="28" w:type="dxa"/>
              <w:right w:w="28" w:type="dxa"/>
            </w:tcMar>
            <w:vAlign w:val="center"/>
          </w:tcPr>
          <w:p w:rsidR="001918FF" w:rsidRPr="004F074F" w:rsidRDefault="001918FF" w:rsidP="000E6184">
            <w:pPr>
              <w:jc w:val="center"/>
              <w:rPr>
                <w:sz w:val="28"/>
                <w:szCs w:val="28"/>
              </w:rPr>
            </w:pPr>
            <w:r w:rsidRPr="004F074F">
              <w:rPr>
                <w:sz w:val="28"/>
                <w:szCs w:val="28"/>
              </w:rPr>
              <w:t>Не разбавленная спе</w:t>
            </w:r>
            <w:r w:rsidRPr="004F074F">
              <w:rPr>
                <w:sz w:val="28"/>
                <w:szCs w:val="28"/>
              </w:rPr>
              <w:t>р</w:t>
            </w:r>
            <w:r w:rsidRPr="004F074F">
              <w:rPr>
                <w:sz w:val="28"/>
                <w:szCs w:val="28"/>
              </w:rPr>
              <w:t>ма</w:t>
            </w:r>
          </w:p>
        </w:tc>
        <w:tc>
          <w:tcPr>
            <w:tcW w:w="963" w:type="dxa"/>
            <w:tcMar>
              <w:left w:w="28" w:type="dxa"/>
              <w:right w:w="28" w:type="dxa"/>
            </w:tcMar>
            <w:vAlign w:val="center"/>
          </w:tcPr>
          <w:p w:rsidR="001918FF" w:rsidRPr="004F074F" w:rsidRDefault="001918FF" w:rsidP="001918FF">
            <w:pPr>
              <w:jc w:val="center"/>
              <w:rPr>
                <w:sz w:val="28"/>
                <w:szCs w:val="28"/>
              </w:rPr>
            </w:pPr>
            <w:r w:rsidRPr="004F074F">
              <w:rPr>
                <w:sz w:val="28"/>
                <w:szCs w:val="28"/>
              </w:rPr>
              <w:t>61</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18</w:t>
            </w:r>
          </w:p>
        </w:tc>
        <w:tc>
          <w:tcPr>
            <w:tcW w:w="1085" w:type="dxa"/>
            <w:tcMar>
              <w:left w:w="28" w:type="dxa"/>
              <w:right w:w="28" w:type="dxa"/>
            </w:tcMar>
            <w:vAlign w:val="center"/>
          </w:tcPr>
          <w:p w:rsidR="001918FF" w:rsidRPr="004F074F" w:rsidRDefault="001918FF" w:rsidP="001918FF">
            <w:pPr>
              <w:jc w:val="center"/>
              <w:rPr>
                <w:sz w:val="28"/>
                <w:szCs w:val="28"/>
              </w:rPr>
            </w:pPr>
            <w:r w:rsidRPr="004F074F">
              <w:rPr>
                <w:sz w:val="28"/>
                <w:szCs w:val="28"/>
              </w:rPr>
              <w:t>29,5</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43</w:t>
            </w:r>
          </w:p>
        </w:tc>
        <w:tc>
          <w:tcPr>
            <w:tcW w:w="803" w:type="dxa"/>
            <w:tcMar>
              <w:left w:w="28" w:type="dxa"/>
              <w:right w:w="28" w:type="dxa"/>
            </w:tcMar>
            <w:vAlign w:val="center"/>
          </w:tcPr>
          <w:p w:rsidR="001918FF" w:rsidRPr="004F074F" w:rsidRDefault="001918FF" w:rsidP="001918FF">
            <w:pPr>
              <w:jc w:val="center"/>
              <w:rPr>
                <w:sz w:val="28"/>
                <w:szCs w:val="28"/>
              </w:rPr>
            </w:pPr>
            <w:r w:rsidRPr="004F074F">
              <w:rPr>
                <w:sz w:val="28"/>
                <w:szCs w:val="28"/>
              </w:rPr>
              <w:t>70,5</w:t>
            </w:r>
          </w:p>
        </w:tc>
        <w:tc>
          <w:tcPr>
            <w:tcW w:w="82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1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rPr>
          <w:trHeight w:val="274"/>
        </w:trPr>
        <w:tc>
          <w:tcPr>
            <w:tcW w:w="571" w:type="dxa"/>
            <w:tcMar>
              <w:left w:w="28" w:type="dxa"/>
              <w:right w:w="28" w:type="dxa"/>
            </w:tcMar>
            <w:vAlign w:val="center"/>
          </w:tcPr>
          <w:p w:rsidR="001918FF" w:rsidRPr="004F074F" w:rsidRDefault="001918FF" w:rsidP="001918FF">
            <w:pPr>
              <w:jc w:val="center"/>
              <w:rPr>
                <w:sz w:val="28"/>
                <w:szCs w:val="28"/>
              </w:rPr>
            </w:pPr>
            <w:r w:rsidRPr="004F074F">
              <w:rPr>
                <w:sz w:val="28"/>
                <w:szCs w:val="28"/>
              </w:rPr>
              <w:t>2</w:t>
            </w:r>
          </w:p>
        </w:tc>
        <w:tc>
          <w:tcPr>
            <w:tcW w:w="2291" w:type="dxa"/>
            <w:tcMar>
              <w:left w:w="28" w:type="dxa"/>
              <w:right w:w="28" w:type="dxa"/>
            </w:tcMar>
            <w:vAlign w:val="center"/>
          </w:tcPr>
          <w:p w:rsidR="001918FF" w:rsidRPr="004F074F" w:rsidRDefault="001918FF" w:rsidP="000E6184">
            <w:pPr>
              <w:jc w:val="center"/>
              <w:rPr>
                <w:sz w:val="28"/>
                <w:szCs w:val="28"/>
              </w:rPr>
            </w:pPr>
            <w:r w:rsidRPr="004F074F">
              <w:rPr>
                <w:sz w:val="28"/>
                <w:szCs w:val="28"/>
              </w:rPr>
              <w:t>Разбавленная сперма</w:t>
            </w:r>
          </w:p>
        </w:tc>
        <w:tc>
          <w:tcPr>
            <w:tcW w:w="963"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16</w:t>
            </w:r>
          </w:p>
        </w:tc>
        <w:tc>
          <w:tcPr>
            <w:tcW w:w="1085" w:type="dxa"/>
            <w:tcMar>
              <w:left w:w="28" w:type="dxa"/>
              <w:right w:w="28" w:type="dxa"/>
            </w:tcMar>
            <w:vAlign w:val="center"/>
          </w:tcPr>
          <w:p w:rsidR="001918FF" w:rsidRPr="004F074F" w:rsidRDefault="001918FF" w:rsidP="001918FF">
            <w:pPr>
              <w:jc w:val="center"/>
              <w:rPr>
                <w:sz w:val="28"/>
                <w:szCs w:val="28"/>
              </w:rPr>
            </w:pPr>
            <w:r w:rsidRPr="004F074F">
              <w:rPr>
                <w:sz w:val="28"/>
                <w:szCs w:val="28"/>
              </w:rPr>
              <w:t>64</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803"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825" w:type="dxa"/>
            <w:tcMar>
              <w:left w:w="28" w:type="dxa"/>
              <w:right w:w="28" w:type="dxa"/>
            </w:tcMar>
            <w:vAlign w:val="center"/>
          </w:tcPr>
          <w:p w:rsidR="001918FF" w:rsidRPr="004F074F" w:rsidRDefault="001918FF" w:rsidP="001918FF">
            <w:pPr>
              <w:jc w:val="center"/>
              <w:rPr>
                <w:sz w:val="28"/>
                <w:szCs w:val="28"/>
              </w:rPr>
            </w:pPr>
            <w:r w:rsidRPr="004F074F">
              <w:rPr>
                <w:sz w:val="28"/>
                <w:szCs w:val="28"/>
              </w:rPr>
              <w:t>4</w:t>
            </w:r>
          </w:p>
        </w:tc>
        <w:tc>
          <w:tcPr>
            <w:tcW w:w="717" w:type="dxa"/>
            <w:tcMar>
              <w:left w:w="28" w:type="dxa"/>
              <w:right w:w="28" w:type="dxa"/>
            </w:tcMar>
            <w:vAlign w:val="center"/>
          </w:tcPr>
          <w:p w:rsidR="001918FF" w:rsidRPr="004F074F" w:rsidRDefault="001918FF" w:rsidP="001918FF">
            <w:pPr>
              <w:jc w:val="center"/>
              <w:rPr>
                <w:sz w:val="28"/>
                <w:szCs w:val="28"/>
              </w:rPr>
            </w:pPr>
            <w:r w:rsidRPr="004F074F">
              <w:rPr>
                <w:sz w:val="28"/>
                <w:szCs w:val="28"/>
              </w:rPr>
              <w:t>16</w:t>
            </w:r>
          </w:p>
        </w:tc>
      </w:tr>
      <w:tr w:rsidR="001918FF" w:rsidRPr="004F074F" w:rsidTr="000E6184">
        <w:trPr>
          <w:trHeight w:val="129"/>
        </w:trPr>
        <w:tc>
          <w:tcPr>
            <w:tcW w:w="571" w:type="dxa"/>
            <w:tcMar>
              <w:left w:w="28" w:type="dxa"/>
              <w:right w:w="28" w:type="dxa"/>
            </w:tcMar>
            <w:vAlign w:val="center"/>
          </w:tcPr>
          <w:p w:rsidR="001918FF" w:rsidRPr="004F074F" w:rsidRDefault="001918FF" w:rsidP="001918FF">
            <w:pPr>
              <w:jc w:val="center"/>
              <w:rPr>
                <w:sz w:val="28"/>
                <w:szCs w:val="28"/>
              </w:rPr>
            </w:pPr>
          </w:p>
        </w:tc>
        <w:tc>
          <w:tcPr>
            <w:tcW w:w="2291" w:type="dxa"/>
            <w:tcMar>
              <w:left w:w="28" w:type="dxa"/>
              <w:right w:w="28" w:type="dxa"/>
            </w:tcMar>
            <w:vAlign w:val="center"/>
          </w:tcPr>
          <w:p w:rsidR="001918FF" w:rsidRPr="004F074F" w:rsidRDefault="001918FF" w:rsidP="000E6184">
            <w:pPr>
              <w:jc w:val="center"/>
              <w:rPr>
                <w:sz w:val="28"/>
                <w:szCs w:val="28"/>
              </w:rPr>
            </w:pPr>
            <w:r w:rsidRPr="004F074F">
              <w:rPr>
                <w:sz w:val="28"/>
                <w:szCs w:val="28"/>
              </w:rPr>
              <w:t>Всего</w:t>
            </w:r>
          </w:p>
        </w:tc>
        <w:tc>
          <w:tcPr>
            <w:tcW w:w="963" w:type="dxa"/>
            <w:tcMar>
              <w:left w:w="28" w:type="dxa"/>
              <w:right w:w="28" w:type="dxa"/>
            </w:tcMar>
            <w:vAlign w:val="center"/>
          </w:tcPr>
          <w:p w:rsidR="001918FF" w:rsidRPr="004F074F" w:rsidRDefault="001918FF" w:rsidP="001918FF">
            <w:pPr>
              <w:jc w:val="center"/>
              <w:rPr>
                <w:sz w:val="28"/>
                <w:szCs w:val="28"/>
              </w:rPr>
            </w:pPr>
            <w:r w:rsidRPr="004F074F">
              <w:rPr>
                <w:sz w:val="28"/>
                <w:szCs w:val="28"/>
              </w:rPr>
              <w:t>86</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34</w:t>
            </w:r>
          </w:p>
        </w:tc>
        <w:tc>
          <w:tcPr>
            <w:tcW w:w="1085" w:type="dxa"/>
            <w:tcMar>
              <w:left w:w="28" w:type="dxa"/>
              <w:right w:w="28" w:type="dxa"/>
            </w:tcMar>
            <w:vAlign w:val="center"/>
          </w:tcPr>
          <w:p w:rsidR="001918FF" w:rsidRPr="004F074F" w:rsidRDefault="001918FF" w:rsidP="001918FF">
            <w:pPr>
              <w:jc w:val="center"/>
              <w:rPr>
                <w:sz w:val="28"/>
                <w:szCs w:val="28"/>
              </w:rPr>
            </w:pPr>
            <w:r w:rsidRPr="004F074F">
              <w:rPr>
                <w:sz w:val="28"/>
                <w:szCs w:val="28"/>
              </w:rPr>
              <w:t>39,5</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48</w:t>
            </w:r>
          </w:p>
        </w:tc>
        <w:tc>
          <w:tcPr>
            <w:tcW w:w="803" w:type="dxa"/>
            <w:tcMar>
              <w:left w:w="28" w:type="dxa"/>
              <w:right w:w="28" w:type="dxa"/>
            </w:tcMar>
            <w:vAlign w:val="center"/>
          </w:tcPr>
          <w:p w:rsidR="001918FF" w:rsidRPr="004F074F" w:rsidRDefault="001918FF" w:rsidP="001918FF">
            <w:pPr>
              <w:jc w:val="center"/>
              <w:rPr>
                <w:sz w:val="28"/>
                <w:szCs w:val="28"/>
              </w:rPr>
            </w:pPr>
            <w:r w:rsidRPr="004F074F">
              <w:rPr>
                <w:sz w:val="28"/>
                <w:szCs w:val="28"/>
              </w:rPr>
              <w:t>55,8</w:t>
            </w:r>
          </w:p>
        </w:tc>
        <w:tc>
          <w:tcPr>
            <w:tcW w:w="825" w:type="dxa"/>
            <w:tcMar>
              <w:left w:w="28" w:type="dxa"/>
              <w:right w:w="28" w:type="dxa"/>
            </w:tcMar>
            <w:vAlign w:val="center"/>
          </w:tcPr>
          <w:p w:rsidR="001918FF" w:rsidRPr="004F074F" w:rsidRDefault="001918FF" w:rsidP="001918FF">
            <w:pPr>
              <w:jc w:val="center"/>
              <w:rPr>
                <w:sz w:val="28"/>
                <w:szCs w:val="28"/>
              </w:rPr>
            </w:pPr>
            <w:r w:rsidRPr="004F074F">
              <w:rPr>
                <w:sz w:val="28"/>
                <w:szCs w:val="28"/>
              </w:rPr>
              <w:t>4</w:t>
            </w:r>
          </w:p>
        </w:tc>
        <w:tc>
          <w:tcPr>
            <w:tcW w:w="717" w:type="dxa"/>
            <w:tcMar>
              <w:left w:w="28" w:type="dxa"/>
              <w:right w:w="28" w:type="dxa"/>
            </w:tcMar>
            <w:vAlign w:val="center"/>
          </w:tcPr>
          <w:p w:rsidR="001918FF" w:rsidRPr="004F074F" w:rsidRDefault="001918FF" w:rsidP="001918FF">
            <w:pPr>
              <w:jc w:val="center"/>
              <w:rPr>
                <w:sz w:val="28"/>
                <w:szCs w:val="28"/>
              </w:rPr>
            </w:pPr>
            <w:r w:rsidRPr="004F074F">
              <w:rPr>
                <w:sz w:val="28"/>
                <w:szCs w:val="28"/>
              </w:rPr>
              <w:t>4,7</w:t>
            </w:r>
          </w:p>
        </w:tc>
      </w:tr>
      <w:tr w:rsidR="001918FF" w:rsidRPr="004F074F" w:rsidTr="000E6184">
        <w:trPr>
          <w:trHeight w:val="283"/>
        </w:trPr>
        <w:tc>
          <w:tcPr>
            <w:tcW w:w="571"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2291" w:type="dxa"/>
            <w:tcMar>
              <w:left w:w="28" w:type="dxa"/>
              <w:right w:w="28" w:type="dxa"/>
            </w:tcMar>
            <w:vAlign w:val="center"/>
          </w:tcPr>
          <w:p w:rsidR="001918FF" w:rsidRPr="004F074F" w:rsidRDefault="001918FF" w:rsidP="000E6184">
            <w:pPr>
              <w:jc w:val="center"/>
              <w:rPr>
                <w:sz w:val="28"/>
                <w:szCs w:val="28"/>
              </w:rPr>
            </w:pPr>
            <w:r w:rsidRPr="004F074F">
              <w:rPr>
                <w:sz w:val="28"/>
                <w:szCs w:val="28"/>
              </w:rPr>
              <w:t>Влагалищные смывы</w:t>
            </w:r>
          </w:p>
        </w:tc>
        <w:tc>
          <w:tcPr>
            <w:tcW w:w="963" w:type="dxa"/>
            <w:tcMar>
              <w:left w:w="28" w:type="dxa"/>
              <w:right w:w="28" w:type="dxa"/>
            </w:tcMar>
            <w:vAlign w:val="center"/>
          </w:tcPr>
          <w:p w:rsidR="001918FF" w:rsidRPr="004F074F" w:rsidRDefault="001918FF" w:rsidP="001918FF">
            <w:pPr>
              <w:jc w:val="center"/>
              <w:rPr>
                <w:sz w:val="28"/>
                <w:szCs w:val="28"/>
              </w:rPr>
            </w:pPr>
            <w:r w:rsidRPr="004F074F">
              <w:rPr>
                <w:sz w:val="28"/>
                <w:szCs w:val="28"/>
              </w:rPr>
              <w:t>51</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13</w:t>
            </w:r>
          </w:p>
        </w:tc>
        <w:tc>
          <w:tcPr>
            <w:tcW w:w="1085" w:type="dxa"/>
            <w:tcMar>
              <w:left w:w="28" w:type="dxa"/>
              <w:right w:w="28" w:type="dxa"/>
            </w:tcMar>
            <w:vAlign w:val="center"/>
          </w:tcPr>
          <w:p w:rsidR="001918FF" w:rsidRPr="004F074F" w:rsidRDefault="001918FF" w:rsidP="001918FF">
            <w:pPr>
              <w:jc w:val="center"/>
              <w:rPr>
                <w:sz w:val="28"/>
                <w:szCs w:val="28"/>
              </w:rPr>
            </w:pPr>
            <w:r w:rsidRPr="004F074F">
              <w:rPr>
                <w:sz w:val="28"/>
                <w:szCs w:val="28"/>
              </w:rPr>
              <w:t>25,5</w:t>
            </w:r>
          </w:p>
        </w:tc>
        <w:tc>
          <w:tcPr>
            <w:tcW w:w="904" w:type="dxa"/>
            <w:tcMar>
              <w:left w:w="28" w:type="dxa"/>
              <w:right w:w="28" w:type="dxa"/>
            </w:tcMar>
            <w:vAlign w:val="center"/>
          </w:tcPr>
          <w:p w:rsidR="001918FF" w:rsidRPr="004F074F" w:rsidRDefault="001918FF" w:rsidP="001918FF">
            <w:pPr>
              <w:jc w:val="center"/>
              <w:rPr>
                <w:sz w:val="28"/>
                <w:szCs w:val="28"/>
              </w:rPr>
            </w:pPr>
            <w:r w:rsidRPr="004F074F">
              <w:rPr>
                <w:sz w:val="28"/>
                <w:szCs w:val="28"/>
              </w:rPr>
              <w:t>38</w:t>
            </w:r>
          </w:p>
        </w:tc>
        <w:tc>
          <w:tcPr>
            <w:tcW w:w="803" w:type="dxa"/>
            <w:tcMar>
              <w:left w:w="28" w:type="dxa"/>
              <w:right w:w="28" w:type="dxa"/>
            </w:tcMar>
            <w:vAlign w:val="center"/>
          </w:tcPr>
          <w:p w:rsidR="001918FF" w:rsidRPr="004F074F" w:rsidRDefault="001918FF" w:rsidP="001918FF">
            <w:pPr>
              <w:jc w:val="center"/>
              <w:rPr>
                <w:sz w:val="28"/>
                <w:szCs w:val="28"/>
              </w:rPr>
            </w:pPr>
            <w:r w:rsidRPr="004F074F">
              <w:rPr>
                <w:sz w:val="28"/>
                <w:szCs w:val="28"/>
              </w:rPr>
              <w:t>74,5</w:t>
            </w:r>
          </w:p>
        </w:tc>
        <w:tc>
          <w:tcPr>
            <w:tcW w:w="82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1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bl>
    <w:p w:rsidR="000E6184" w:rsidRDefault="000E6184" w:rsidP="000E6184">
      <w:pPr>
        <w:ind w:firstLine="708"/>
        <w:jc w:val="both"/>
        <w:rPr>
          <w:sz w:val="28"/>
          <w:szCs w:val="28"/>
        </w:rPr>
      </w:pPr>
      <w:r w:rsidRPr="00B2014E">
        <w:rPr>
          <w:sz w:val="28"/>
          <w:szCs w:val="28"/>
        </w:rPr>
        <w:t>Видовой состав микрофлоры, выделенной из спермы, предста</w:t>
      </w:r>
      <w:r w:rsidRPr="00B2014E">
        <w:rPr>
          <w:sz w:val="28"/>
          <w:szCs w:val="28"/>
        </w:rPr>
        <w:t>в</w:t>
      </w:r>
      <w:r w:rsidRPr="00B2014E">
        <w:rPr>
          <w:sz w:val="28"/>
          <w:szCs w:val="28"/>
        </w:rPr>
        <w:t>лен 10 микроорганизмами (таблица 2), среди которых доминирующ</w:t>
      </w:r>
      <w:r w:rsidRPr="00B2014E">
        <w:rPr>
          <w:sz w:val="28"/>
          <w:szCs w:val="28"/>
        </w:rPr>
        <w:t>и</w:t>
      </w:r>
      <w:r w:rsidRPr="00B2014E">
        <w:rPr>
          <w:sz w:val="28"/>
          <w:szCs w:val="28"/>
        </w:rPr>
        <w:t xml:space="preserve">ми являются </w:t>
      </w:r>
      <w:r w:rsidRPr="00B2014E">
        <w:rPr>
          <w:sz w:val="28"/>
          <w:szCs w:val="28"/>
          <w:lang w:val="en-US"/>
        </w:rPr>
        <w:t>Enterococcus</w:t>
      </w:r>
      <w:r w:rsidRPr="00B2014E">
        <w:rPr>
          <w:sz w:val="28"/>
          <w:szCs w:val="28"/>
        </w:rPr>
        <w:t xml:space="preserve"> </w:t>
      </w:r>
      <w:r w:rsidRPr="00B2014E">
        <w:rPr>
          <w:sz w:val="28"/>
          <w:szCs w:val="28"/>
          <w:lang w:val="en-US"/>
        </w:rPr>
        <w:t>faecalis</w:t>
      </w:r>
      <w:r w:rsidRPr="00B2014E">
        <w:rPr>
          <w:sz w:val="28"/>
          <w:szCs w:val="28"/>
        </w:rPr>
        <w:t xml:space="preserve"> (38,3%), </w:t>
      </w:r>
      <w:r w:rsidRPr="00B2014E">
        <w:rPr>
          <w:sz w:val="28"/>
          <w:szCs w:val="28"/>
          <w:lang w:val="en-US"/>
        </w:rPr>
        <w:t>Pr</w:t>
      </w:r>
      <w:r w:rsidRPr="00B2014E">
        <w:rPr>
          <w:sz w:val="28"/>
          <w:szCs w:val="28"/>
        </w:rPr>
        <w:t xml:space="preserve">. </w:t>
      </w:r>
      <w:r w:rsidRPr="00B2014E">
        <w:rPr>
          <w:sz w:val="28"/>
          <w:szCs w:val="28"/>
          <w:lang w:val="en-US"/>
        </w:rPr>
        <w:t>vulgaris</w:t>
      </w:r>
      <w:r w:rsidRPr="00B2014E">
        <w:rPr>
          <w:sz w:val="28"/>
          <w:szCs w:val="28"/>
        </w:rPr>
        <w:t xml:space="preserve"> (24,2%), </w:t>
      </w:r>
      <w:r w:rsidRPr="00B2014E">
        <w:rPr>
          <w:sz w:val="28"/>
          <w:szCs w:val="28"/>
          <w:lang w:val="en-US"/>
        </w:rPr>
        <w:t>Staph</w:t>
      </w:r>
      <w:r w:rsidRPr="00B2014E">
        <w:rPr>
          <w:sz w:val="28"/>
          <w:szCs w:val="28"/>
        </w:rPr>
        <w:t xml:space="preserve">. </w:t>
      </w:r>
      <w:r w:rsidRPr="00B2014E">
        <w:rPr>
          <w:sz w:val="28"/>
          <w:szCs w:val="28"/>
          <w:lang w:val="en-US"/>
        </w:rPr>
        <w:t>epidermidis</w:t>
      </w:r>
      <w:r w:rsidRPr="00B2014E">
        <w:rPr>
          <w:sz w:val="28"/>
          <w:szCs w:val="28"/>
        </w:rPr>
        <w:t xml:space="preserve"> (11,7%), </w:t>
      </w:r>
      <w:r w:rsidRPr="00B2014E">
        <w:rPr>
          <w:sz w:val="28"/>
          <w:szCs w:val="28"/>
          <w:lang w:val="en-US"/>
        </w:rPr>
        <w:t>E</w:t>
      </w:r>
      <w:r w:rsidRPr="00B2014E">
        <w:rPr>
          <w:sz w:val="28"/>
          <w:szCs w:val="28"/>
        </w:rPr>
        <w:t xml:space="preserve">. </w:t>
      </w:r>
      <w:r w:rsidRPr="00B2014E">
        <w:rPr>
          <w:sz w:val="28"/>
          <w:szCs w:val="28"/>
          <w:lang w:val="en-US"/>
        </w:rPr>
        <w:t>coli</w:t>
      </w:r>
      <w:r w:rsidRPr="00B2014E">
        <w:rPr>
          <w:sz w:val="28"/>
          <w:szCs w:val="28"/>
        </w:rPr>
        <w:t xml:space="preserve"> (10,9%). Доля остальных 6 видов в целом составила 14,9%, в т.ч. </w:t>
      </w:r>
      <w:r w:rsidRPr="00B2014E">
        <w:rPr>
          <w:sz w:val="28"/>
          <w:szCs w:val="28"/>
          <w:lang w:val="en-US"/>
        </w:rPr>
        <w:t>C</w:t>
      </w:r>
      <w:r w:rsidRPr="00B2014E">
        <w:rPr>
          <w:sz w:val="28"/>
          <w:szCs w:val="28"/>
        </w:rPr>
        <w:t xml:space="preserve">. </w:t>
      </w:r>
      <w:r w:rsidRPr="00B2014E">
        <w:rPr>
          <w:sz w:val="28"/>
          <w:szCs w:val="28"/>
          <w:lang w:val="en-US"/>
        </w:rPr>
        <w:t>diversus</w:t>
      </w:r>
      <w:r w:rsidRPr="00B2014E">
        <w:rPr>
          <w:sz w:val="28"/>
          <w:szCs w:val="28"/>
        </w:rPr>
        <w:t xml:space="preserve"> – 6,2%, </w:t>
      </w:r>
      <w:r w:rsidRPr="00B2014E">
        <w:rPr>
          <w:sz w:val="28"/>
          <w:szCs w:val="28"/>
          <w:lang w:val="en-US"/>
        </w:rPr>
        <w:t>Ps</w:t>
      </w:r>
      <w:r w:rsidRPr="00B2014E">
        <w:rPr>
          <w:sz w:val="28"/>
          <w:szCs w:val="28"/>
        </w:rPr>
        <w:t xml:space="preserve">. </w:t>
      </w:r>
      <w:r w:rsidRPr="00B2014E">
        <w:rPr>
          <w:sz w:val="28"/>
          <w:szCs w:val="28"/>
          <w:lang w:val="en-US"/>
        </w:rPr>
        <w:t>aeruginosa</w:t>
      </w:r>
      <w:r w:rsidRPr="00B2014E">
        <w:rPr>
          <w:sz w:val="28"/>
          <w:szCs w:val="28"/>
        </w:rPr>
        <w:t xml:space="preserve"> - 5,5%; </w:t>
      </w:r>
      <w:r w:rsidRPr="00B2014E">
        <w:rPr>
          <w:sz w:val="28"/>
          <w:szCs w:val="28"/>
          <w:lang w:val="en-US"/>
        </w:rPr>
        <w:t>Staph</w:t>
      </w:r>
      <w:r w:rsidRPr="00B2014E">
        <w:rPr>
          <w:sz w:val="28"/>
          <w:szCs w:val="28"/>
        </w:rPr>
        <w:t xml:space="preserve">. </w:t>
      </w:r>
      <w:r w:rsidRPr="00B2014E">
        <w:rPr>
          <w:sz w:val="28"/>
          <w:szCs w:val="28"/>
          <w:lang w:val="en-US"/>
        </w:rPr>
        <w:t>haemolyticus</w:t>
      </w:r>
      <w:r w:rsidRPr="00B2014E">
        <w:rPr>
          <w:sz w:val="28"/>
          <w:szCs w:val="28"/>
        </w:rPr>
        <w:t xml:space="preserve">, </w:t>
      </w:r>
      <w:r w:rsidRPr="00B2014E">
        <w:rPr>
          <w:sz w:val="28"/>
          <w:szCs w:val="28"/>
          <w:lang w:val="en-US"/>
        </w:rPr>
        <w:t>C</w:t>
      </w:r>
      <w:r w:rsidRPr="00B2014E">
        <w:rPr>
          <w:sz w:val="28"/>
          <w:szCs w:val="28"/>
        </w:rPr>
        <w:t xml:space="preserve">. </w:t>
      </w:r>
      <w:r w:rsidRPr="00B2014E">
        <w:rPr>
          <w:sz w:val="28"/>
          <w:szCs w:val="28"/>
          <w:lang w:val="en-US"/>
        </w:rPr>
        <w:t>freundi</w:t>
      </w:r>
      <w:r w:rsidRPr="00B2014E">
        <w:rPr>
          <w:sz w:val="28"/>
          <w:szCs w:val="28"/>
        </w:rPr>
        <w:t xml:space="preserve">, </w:t>
      </w:r>
      <w:r w:rsidRPr="00B2014E">
        <w:rPr>
          <w:sz w:val="28"/>
          <w:szCs w:val="28"/>
          <w:lang w:val="en-US"/>
        </w:rPr>
        <w:t>Ent</w:t>
      </w:r>
      <w:r w:rsidRPr="00B2014E">
        <w:rPr>
          <w:sz w:val="28"/>
          <w:szCs w:val="28"/>
        </w:rPr>
        <w:t xml:space="preserve">. </w:t>
      </w:r>
      <w:r w:rsidRPr="00B2014E">
        <w:rPr>
          <w:sz w:val="28"/>
          <w:szCs w:val="28"/>
          <w:lang w:val="en-US"/>
        </w:rPr>
        <w:t>faecium</w:t>
      </w:r>
      <w:r w:rsidRPr="00B2014E">
        <w:rPr>
          <w:sz w:val="28"/>
          <w:szCs w:val="28"/>
        </w:rPr>
        <w:t xml:space="preserve">, </w:t>
      </w:r>
      <w:r w:rsidRPr="00B2014E">
        <w:rPr>
          <w:sz w:val="28"/>
          <w:szCs w:val="28"/>
          <w:lang w:val="en-US"/>
        </w:rPr>
        <w:t>E</w:t>
      </w:r>
      <w:r w:rsidRPr="00B2014E">
        <w:rPr>
          <w:sz w:val="28"/>
          <w:szCs w:val="28"/>
        </w:rPr>
        <w:t xml:space="preserve">. </w:t>
      </w:r>
      <w:r w:rsidRPr="00B2014E">
        <w:rPr>
          <w:sz w:val="28"/>
          <w:szCs w:val="28"/>
          <w:lang w:val="en-US"/>
        </w:rPr>
        <w:t>cloacae</w:t>
      </w:r>
      <w:r w:rsidRPr="00B2014E">
        <w:rPr>
          <w:sz w:val="28"/>
          <w:szCs w:val="28"/>
        </w:rPr>
        <w:t xml:space="preserve"> – по 0,8%.</w:t>
      </w:r>
    </w:p>
    <w:p w:rsidR="001918FF" w:rsidRPr="00B2014E" w:rsidRDefault="001918FF" w:rsidP="00F62016">
      <w:pPr>
        <w:ind w:firstLine="708"/>
        <w:jc w:val="both"/>
        <w:rPr>
          <w:sz w:val="28"/>
          <w:szCs w:val="28"/>
        </w:rPr>
      </w:pPr>
      <w:r w:rsidRPr="00B2014E">
        <w:rPr>
          <w:sz w:val="28"/>
          <w:szCs w:val="28"/>
        </w:rPr>
        <w:t>Из разбавленной спермы хряков выделено 5 видов микроорг</w:t>
      </w:r>
      <w:r w:rsidRPr="00B2014E">
        <w:rPr>
          <w:sz w:val="28"/>
          <w:szCs w:val="28"/>
        </w:rPr>
        <w:t>а</w:t>
      </w:r>
      <w:r w:rsidRPr="00B2014E">
        <w:rPr>
          <w:sz w:val="28"/>
          <w:szCs w:val="28"/>
        </w:rPr>
        <w:t xml:space="preserve">низмов, среди которых доминировали  </w:t>
      </w:r>
      <w:r w:rsidRPr="00B2014E">
        <w:rPr>
          <w:sz w:val="28"/>
          <w:szCs w:val="28"/>
          <w:lang w:val="en-US"/>
        </w:rPr>
        <w:t>Enterococcus</w:t>
      </w:r>
      <w:r w:rsidRPr="00B2014E">
        <w:rPr>
          <w:sz w:val="28"/>
          <w:szCs w:val="28"/>
        </w:rPr>
        <w:t xml:space="preserve"> </w:t>
      </w:r>
      <w:r w:rsidRPr="00B2014E">
        <w:rPr>
          <w:sz w:val="28"/>
          <w:szCs w:val="28"/>
          <w:lang w:val="en-US"/>
        </w:rPr>
        <w:t>faecalis</w:t>
      </w:r>
      <w:r w:rsidRPr="00B2014E">
        <w:rPr>
          <w:sz w:val="28"/>
          <w:szCs w:val="28"/>
        </w:rPr>
        <w:t xml:space="preserve"> (54,2%), </w:t>
      </w:r>
      <w:r w:rsidRPr="00B2014E">
        <w:rPr>
          <w:sz w:val="28"/>
          <w:szCs w:val="28"/>
          <w:lang w:val="en-US"/>
        </w:rPr>
        <w:t>E</w:t>
      </w:r>
      <w:r w:rsidRPr="00B2014E">
        <w:rPr>
          <w:sz w:val="28"/>
          <w:szCs w:val="28"/>
        </w:rPr>
        <w:t xml:space="preserve">. </w:t>
      </w:r>
      <w:r w:rsidRPr="00B2014E">
        <w:rPr>
          <w:sz w:val="28"/>
          <w:szCs w:val="28"/>
          <w:lang w:val="en-US"/>
        </w:rPr>
        <w:t>coli</w:t>
      </w:r>
      <w:r w:rsidR="00F62016" w:rsidRPr="00B2014E">
        <w:rPr>
          <w:sz w:val="28"/>
          <w:szCs w:val="28"/>
        </w:rPr>
        <w:t xml:space="preserve"> (25%), </w:t>
      </w:r>
      <w:r w:rsidRPr="00B2014E">
        <w:rPr>
          <w:sz w:val="28"/>
          <w:szCs w:val="28"/>
          <w:lang w:val="en-US"/>
        </w:rPr>
        <w:t>C</w:t>
      </w:r>
      <w:r w:rsidRPr="00B2014E">
        <w:rPr>
          <w:sz w:val="28"/>
          <w:szCs w:val="28"/>
        </w:rPr>
        <w:t xml:space="preserve">. </w:t>
      </w:r>
      <w:r w:rsidRPr="00B2014E">
        <w:rPr>
          <w:sz w:val="28"/>
          <w:szCs w:val="28"/>
          <w:lang w:val="en-US"/>
        </w:rPr>
        <w:t>diversus</w:t>
      </w:r>
      <w:r w:rsidRPr="00B2014E">
        <w:rPr>
          <w:sz w:val="28"/>
          <w:szCs w:val="28"/>
        </w:rPr>
        <w:t xml:space="preserve"> (12,5%), доля </w:t>
      </w:r>
      <w:r w:rsidRPr="00B2014E">
        <w:rPr>
          <w:sz w:val="28"/>
          <w:szCs w:val="28"/>
          <w:lang w:val="en-US"/>
        </w:rPr>
        <w:t>Pr</w:t>
      </w:r>
      <w:r w:rsidRPr="00B2014E">
        <w:rPr>
          <w:sz w:val="28"/>
          <w:szCs w:val="28"/>
        </w:rPr>
        <w:t xml:space="preserve">. </w:t>
      </w:r>
      <w:r w:rsidRPr="00B2014E">
        <w:rPr>
          <w:sz w:val="28"/>
          <w:szCs w:val="28"/>
          <w:lang w:val="en-US"/>
        </w:rPr>
        <w:t>vulgaris</w:t>
      </w:r>
      <w:r w:rsidRPr="00B2014E">
        <w:rPr>
          <w:sz w:val="28"/>
          <w:szCs w:val="28"/>
        </w:rPr>
        <w:t xml:space="preserve">, </w:t>
      </w:r>
      <w:r w:rsidRPr="00B2014E">
        <w:rPr>
          <w:sz w:val="28"/>
          <w:szCs w:val="28"/>
          <w:lang w:val="en-US"/>
        </w:rPr>
        <w:t>C</w:t>
      </w:r>
      <w:r w:rsidRPr="00B2014E">
        <w:rPr>
          <w:sz w:val="28"/>
          <w:szCs w:val="28"/>
        </w:rPr>
        <w:t xml:space="preserve">. </w:t>
      </w:r>
      <w:r w:rsidRPr="00B2014E">
        <w:rPr>
          <w:sz w:val="28"/>
          <w:szCs w:val="28"/>
          <w:lang w:val="en-US"/>
        </w:rPr>
        <w:t>freundi</w:t>
      </w:r>
      <w:r w:rsidRPr="00B2014E">
        <w:rPr>
          <w:sz w:val="28"/>
          <w:szCs w:val="28"/>
        </w:rPr>
        <w:t xml:space="preserve"> состав</w:t>
      </w:r>
      <w:r w:rsidRPr="00B2014E">
        <w:rPr>
          <w:sz w:val="28"/>
          <w:szCs w:val="28"/>
        </w:rPr>
        <w:t>и</w:t>
      </w:r>
      <w:r w:rsidRPr="00B2014E">
        <w:rPr>
          <w:sz w:val="28"/>
          <w:szCs w:val="28"/>
        </w:rPr>
        <w:t>ла 8,4% (по 4,2% на каждый вид).</w:t>
      </w:r>
    </w:p>
    <w:p w:rsidR="001918FF" w:rsidRPr="00B2014E" w:rsidRDefault="001918FF" w:rsidP="00F62016">
      <w:pPr>
        <w:ind w:firstLine="708"/>
        <w:jc w:val="both"/>
        <w:rPr>
          <w:sz w:val="28"/>
          <w:szCs w:val="28"/>
        </w:rPr>
      </w:pPr>
      <w:r w:rsidRPr="00B2014E">
        <w:rPr>
          <w:sz w:val="28"/>
          <w:szCs w:val="28"/>
        </w:rPr>
        <w:t>Из 128 выделенных культур микроорганизмов при исследовании 61 пробы не разбавленной и 25 проб разбавленной спермы хряков 28,9% представлены монокультурами, 71,1% - ассоциациями из 2-3 видов микр</w:t>
      </w:r>
      <w:r w:rsidRPr="00B2014E">
        <w:rPr>
          <w:sz w:val="28"/>
          <w:szCs w:val="28"/>
        </w:rPr>
        <w:t>о</w:t>
      </w:r>
      <w:r w:rsidRPr="00B2014E">
        <w:rPr>
          <w:sz w:val="28"/>
          <w:szCs w:val="28"/>
        </w:rPr>
        <w:t>организмов. Из разбавленной спермы ассоциации микробов выделялись в 4 раза меньше, чем из не разбавленной (20,8% пр</w:t>
      </w:r>
      <w:r w:rsidRPr="00B2014E">
        <w:rPr>
          <w:sz w:val="28"/>
          <w:szCs w:val="28"/>
        </w:rPr>
        <w:t>о</w:t>
      </w:r>
      <w:r w:rsidR="00517AE9" w:rsidRPr="00B2014E">
        <w:rPr>
          <w:sz w:val="28"/>
          <w:szCs w:val="28"/>
        </w:rPr>
        <w:t>тив 82,7%).</w:t>
      </w:r>
    </w:p>
    <w:p w:rsidR="001918FF" w:rsidRPr="00B2014E" w:rsidRDefault="001918FF" w:rsidP="00F62016">
      <w:pPr>
        <w:ind w:firstLine="708"/>
        <w:jc w:val="both"/>
        <w:rPr>
          <w:sz w:val="28"/>
          <w:szCs w:val="28"/>
        </w:rPr>
      </w:pPr>
      <w:r w:rsidRPr="00B2014E">
        <w:rPr>
          <w:sz w:val="28"/>
          <w:szCs w:val="28"/>
        </w:rPr>
        <w:t xml:space="preserve">Микологическими исследованиями 65 проб спермы хряков в 44 (67,7%) выделены микроскопические грибы родов </w:t>
      </w:r>
      <w:r w:rsidRPr="00B2014E">
        <w:rPr>
          <w:sz w:val="28"/>
          <w:szCs w:val="28"/>
          <w:lang w:val="en-US"/>
        </w:rPr>
        <w:t>Penicillium</w:t>
      </w:r>
      <w:r w:rsidRPr="00B2014E">
        <w:rPr>
          <w:sz w:val="28"/>
          <w:szCs w:val="28"/>
        </w:rPr>
        <w:t xml:space="preserve"> (47,8%) и </w:t>
      </w:r>
      <w:r w:rsidRPr="00B2014E">
        <w:rPr>
          <w:sz w:val="28"/>
          <w:szCs w:val="28"/>
          <w:lang w:val="en-US"/>
        </w:rPr>
        <w:t>Candida</w:t>
      </w:r>
      <w:r w:rsidRPr="00B2014E">
        <w:rPr>
          <w:sz w:val="28"/>
          <w:szCs w:val="28"/>
        </w:rPr>
        <w:t xml:space="preserve"> (18,5%). Наиболее контаминированной грибами оказалась не ра</w:t>
      </w:r>
      <w:r w:rsidRPr="00B2014E">
        <w:rPr>
          <w:sz w:val="28"/>
          <w:szCs w:val="28"/>
        </w:rPr>
        <w:t>з</w:t>
      </w:r>
      <w:r w:rsidRPr="00B2014E">
        <w:rPr>
          <w:sz w:val="28"/>
          <w:szCs w:val="28"/>
        </w:rPr>
        <w:t>бавленная сперма, в сравнении с разбав</w:t>
      </w:r>
      <w:r w:rsidR="0019770B" w:rsidRPr="00B2014E">
        <w:rPr>
          <w:sz w:val="28"/>
          <w:szCs w:val="28"/>
        </w:rPr>
        <w:t xml:space="preserve">ленной (80,8% против 15,4%, </w:t>
      </w:r>
      <w:r w:rsidRPr="00B2014E">
        <w:rPr>
          <w:sz w:val="28"/>
          <w:szCs w:val="28"/>
        </w:rPr>
        <w:t xml:space="preserve">т.е. разница более чем в 5 раз). Из разбавленной спермы изолированы лишь грибы рода </w:t>
      </w:r>
      <w:r w:rsidRPr="00B2014E">
        <w:rPr>
          <w:sz w:val="28"/>
          <w:szCs w:val="28"/>
          <w:lang w:val="en-US"/>
        </w:rPr>
        <w:t>Candida</w:t>
      </w:r>
      <w:r w:rsidRPr="00B2014E">
        <w:rPr>
          <w:sz w:val="28"/>
          <w:szCs w:val="28"/>
        </w:rPr>
        <w:t xml:space="preserve">, из не разбавленной, наряду с монокультурами </w:t>
      </w:r>
      <w:r w:rsidRPr="00B2014E">
        <w:rPr>
          <w:sz w:val="28"/>
          <w:szCs w:val="28"/>
          <w:lang w:val="en-US"/>
        </w:rPr>
        <w:t>Penici</w:t>
      </w:r>
      <w:r w:rsidRPr="00B2014E">
        <w:rPr>
          <w:sz w:val="28"/>
          <w:szCs w:val="28"/>
          <w:lang w:val="en-US"/>
        </w:rPr>
        <w:t>l</w:t>
      </w:r>
      <w:r w:rsidRPr="00B2014E">
        <w:rPr>
          <w:sz w:val="28"/>
          <w:szCs w:val="28"/>
          <w:lang w:val="en-US"/>
        </w:rPr>
        <w:t>lium</w:t>
      </w:r>
      <w:r w:rsidRPr="00B2014E">
        <w:rPr>
          <w:sz w:val="28"/>
          <w:szCs w:val="28"/>
        </w:rPr>
        <w:t xml:space="preserve">, </w:t>
      </w:r>
      <w:r w:rsidRPr="00B2014E">
        <w:rPr>
          <w:sz w:val="28"/>
          <w:szCs w:val="28"/>
          <w:lang w:val="en-US"/>
        </w:rPr>
        <w:t>Candida</w:t>
      </w:r>
      <w:r w:rsidRPr="00B2014E">
        <w:rPr>
          <w:sz w:val="28"/>
          <w:szCs w:val="28"/>
        </w:rPr>
        <w:t>, выделены и их ассоциации.</w:t>
      </w:r>
    </w:p>
    <w:p w:rsidR="001918FF" w:rsidRPr="00B2014E" w:rsidRDefault="001918FF" w:rsidP="002E7D63">
      <w:pPr>
        <w:ind w:firstLine="708"/>
        <w:jc w:val="both"/>
        <w:rPr>
          <w:sz w:val="28"/>
          <w:szCs w:val="28"/>
        </w:rPr>
      </w:pPr>
      <w:r w:rsidRPr="00B2014E">
        <w:rPr>
          <w:b/>
          <w:sz w:val="28"/>
          <w:szCs w:val="28"/>
          <w:lang w:val="en-US"/>
        </w:rPr>
        <w:t>II</w:t>
      </w:r>
      <w:r w:rsidRPr="00B2014E">
        <w:rPr>
          <w:b/>
          <w:sz w:val="28"/>
          <w:szCs w:val="28"/>
        </w:rPr>
        <w:t xml:space="preserve">. Влагалищные смывы свиноматок. </w:t>
      </w:r>
      <w:r w:rsidRPr="00B2014E">
        <w:rPr>
          <w:sz w:val="28"/>
          <w:szCs w:val="28"/>
        </w:rPr>
        <w:t>Из 51 пробы влагалищных смывов свиноматок, больных эндометритом, выделено и изучено 93 кул</w:t>
      </w:r>
      <w:r w:rsidRPr="00B2014E">
        <w:rPr>
          <w:sz w:val="28"/>
          <w:szCs w:val="28"/>
        </w:rPr>
        <w:t>ь</w:t>
      </w:r>
      <w:r w:rsidRPr="00B2014E">
        <w:rPr>
          <w:sz w:val="28"/>
          <w:szCs w:val="28"/>
        </w:rPr>
        <w:t>туры микроорганизмов, предс</w:t>
      </w:r>
      <w:r w:rsidR="002E7D63" w:rsidRPr="00B2014E">
        <w:rPr>
          <w:sz w:val="28"/>
          <w:szCs w:val="28"/>
        </w:rPr>
        <w:t>тавленных 9 видами (табл</w:t>
      </w:r>
      <w:r w:rsidR="00B2014E">
        <w:rPr>
          <w:sz w:val="28"/>
          <w:szCs w:val="28"/>
        </w:rPr>
        <w:t>.</w:t>
      </w:r>
      <w:r w:rsidR="002E7D63" w:rsidRPr="00B2014E">
        <w:rPr>
          <w:sz w:val="28"/>
          <w:szCs w:val="28"/>
        </w:rPr>
        <w:t xml:space="preserve"> </w:t>
      </w:r>
      <w:r w:rsidR="00174C01">
        <w:rPr>
          <w:sz w:val="28"/>
          <w:szCs w:val="28"/>
          <w:lang w:val="en-US"/>
        </w:rPr>
        <w:t>2</w:t>
      </w:r>
      <w:r w:rsidR="002E7D63" w:rsidRPr="00B2014E">
        <w:rPr>
          <w:sz w:val="28"/>
          <w:szCs w:val="28"/>
        </w:rPr>
        <w:t>).</w:t>
      </w:r>
    </w:p>
    <w:p w:rsidR="00174C01" w:rsidRPr="00174C01" w:rsidRDefault="00174C01" w:rsidP="00174C01">
      <w:pPr>
        <w:jc w:val="right"/>
        <w:rPr>
          <w:sz w:val="28"/>
          <w:szCs w:val="28"/>
          <w:lang w:val="en-US"/>
        </w:rPr>
      </w:pPr>
      <w:r w:rsidRPr="004F074F">
        <w:rPr>
          <w:sz w:val="28"/>
          <w:szCs w:val="28"/>
        </w:rPr>
        <w:t xml:space="preserve">Таблица </w:t>
      </w:r>
      <w:r>
        <w:rPr>
          <w:sz w:val="28"/>
          <w:szCs w:val="28"/>
          <w:lang w:val="en-US"/>
        </w:rPr>
        <w:t>2</w:t>
      </w:r>
    </w:p>
    <w:p w:rsidR="00174C01" w:rsidRPr="004F074F" w:rsidRDefault="00174C01" w:rsidP="00174C01">
      <w:pPr>
        <w:jc w:val="center"/>
        <w:rPr>
          <w:sz w:val="28"/>
          <w:szCs w:val="28"/>
        </w:rPr>
      </w:pPr>
      <w:r w:rsidRPr="004F074F">
        <w:rPr>
          <w:sz w:val="28"/>
          <w:szCs w:val="28"/>
        </w:rPr>
        <w:t>Виды микроорганизмов, выделенные из влагалищных смывов свиноматок</w:t>
      </w:r>
    </w:p>
    <w:tbl>
      <w:tblPr>
        <w:tblStyle w:val="a3"/>
        <w:tblW w:w="9180" w:type="dxa"/>
        <w:tblInd w:w="108" w:type="dxa"/>
        <w:tblBorders>
          <w:left w:val="none" w:sz="0" w:space="0" w:color="auto"/>
          <w:right w:val="none" w:sz="0" w:space="0" w:color="auto"/>
        </w:tblBorders>
        <w:tblLayout w:type="fixed"/>
        <w:tblLook w:val="01E0"/>
      </w:tblPr>
      <w:tblGrid>
        <w:gridCol w:w="720"/>
        <w:gridCol w:w="2395"/>
        <w:gridCol w:w="1080"/>
        <w:gridCol w:w="1070"/>
        <w:gridCol w:w="1051"/>
        <w:gridCol w:w="936"/>
        <w:gridCol w:w="1205"/>
        <w:gridCol w:w="723"/>
      </w:tblGrid>
      <w:tr w:rsidR="00174C01" w:rsidRPr="004F074F" w:rsidTr="00913454">
        <w:tc>
          <w:tcPr>
            <w:tcW w:w="720" w:type="dxa"/>
            <w:vMerge w:val="restart"/>
            <w:vAlign w:val="center"/>
          </w:tcPr>
          <w:p w:rsidR="00174C01" w:rsidRDefault="00174C01" w:rsidP="00913454">
            <w:pPr>
              <w:jc w:val="center"/>
              <w:rPr>
                <w:sz w:val="28"/>
                <w:szCs w:val="28"/>
              </w:rPr>
            </w:pPr>
            <w:r w:rsidRPr="004F074F">
              <w:rPr>
                <w:sz w:val="28"/>
                <w:szCs w:val="28"/>
              </w:rPr>
              <w:t xml:space="preserve">№ </w:t>
            </w:r>
          </w:p>
          <w:p w:rsidR="00174C01" w:rsidRPr="004F074F" w:rsidRDefault="00174C01" w:rsidP="00913454">
            <w:pPr>
              <w:jc w:val="center"/>
              <w:rPr>
                <w:sz w:val="28"/>
                <w:szCs w:val="28"/>
              </w:rPr>
            </w:pPr>
            <w:r w:rsidRPr="004F074F">
              <w:rPr>
                <w:sz w:val="28"/>
                <w:szCs w:val="28"/>
              </w:rPr>
              <w:t>п/п</w:t>
            </w:r>
          </w:p>
        </w:tc>
        <w:tc>
          <w:tcPr>
            <w:tcW w:w="2395" w:type="dxa"/>
            <w:vMerge w:val="restart"/>
            <w:vAlign w:val="center"/>
          </w:tcPr>
          <w:p w:rsidR="00174C01" w:rsidRPr="004F074F" w:rsidRDefault="00174C01" w:rsidP="00913454">
            <w:pPr>
              <w:jc w:val="center"/>
              <w:rPr>
                <w:sz w:val="28"/>
                <w:szCs w:val="28"/>
              </w:rPr>
            </w:pPr>
            <w:r w:rsidRPr="004F074F">
              <w:rPr>
                <w:sz w:val="28"/>
                <w:szCs w:val="28"/>
              </w:rPr>
              <w:t>Вид ми</w:t>
            </w:r>
            <w:r w:rsidRPr="004F074F">
              <w:rPr>
                <w:sz w:val="28"/>
                <w:szCs w:val="28"/>
              </w:rPr>
              <w:t>к</w:t>
            </w:r>
            <w:r w:rsidRPr="004F074F">
              <w:rPr>
                <w:sz w:val="28"/>
                <w:szCs w:val="28"/>
              </w:rPr>
              <w:t>роба</w:t>
            </w:r>
          </w:p>
        </w:tc>
        <w:tc>
          <w:tcPr>
            <w:tcW w:w="6065" w:type="dxa"/>
            <w:gridSpan w:val="6"/>
            <w:vAlign w:val="center"/>
          </w:tcPr>
          <w:p w:rsidR="00174C01" w:rsidRPr="004F074F" w:rsidRDefault="00174C01" w:rsidP="00913454">
            <w:pPr>
              <w:jc w:val="center"/>
              <w:rPr>
                <w:sz w:val="28"/>
                <w:szCs w:val="28"/>
              </w:rPr>
            </w:pPr>
            <w:r w:rsidRPr="004F074F">
              <w:rPr>
                <w:sz w:val="28"/>
                <w:szCs w:val="28"/>
              </w:rPr>
              <w:t>Количество культур</w:t>
            </w:r>
          </w:p>
        </w:tc>
      </w:tr>
      <w:tr w:rsidR="00174C01" w:rsidRPr="004F074F" w:rsidTr="00913454">
        <w:tc>
          <w:tcPr>
            <w:tcW w:w="720" w:type="dxa"/>
            <w:vMerge/>
            <w:vAlign w:val="center"/>
          </w:tcPr>
          <w:p w:rsidR="00174C01" w:rsidRPr="004F074F" w:rsidRDefault="00174C01" w:rsidP="00913454">
            <w:pPr>
              <w:jc w:val="center"/>
              <w:rPr>
                <w:sz w:val="28"/>
                <w:szCs w:val="28"/>
              </w:rPr>
            </w:pPr>
          </w:p>
        </w:tc>
        <w:tc>
          <w:tcPr>
            <w:tcW w:w="2395" w:type="dxa"/>
            <w:vMerge/>
            <w:vAlign w:val="center"/>
          </w:tcPr>
          <w:p w:rsidR="00174C01" w:rsidRPr="004F074F" w:rsidRDefault="00174C01" w:rsidP="00913454">
            <w:pPr>
              <w:jc w:val="center"/>
              <w:rPr>
                <w:sz w:val="28"/>
                <w:szCs w:val="28"/>
              </w:rPr>
            </w:pPr>
          </w:p>
        </w:tc>
        <w:tc>
          <w:tcPr>
            <w:tcW w:w="2150" w:type="dxa"/>
            <w:gridSpan w:val="2"/>
            <w:vAlign w:val="center"/>
          </w:tcPr>
          <w:p w:rsidR="00174C01" w:rsidRPr="004F074F" w:rsidRDefault="00174C01" w:rsidP="00913454">
            <w:pPr>
              <w:jc w:val="center"/>
              <w:rPr>
                <w:sz w:val="28"/>
                <w:szCs w:val="28"/>
              </w:rPr>
            </w:pPr>
            <w:r w:rsidRPr="004F074F">
              <w:rPr>
                <w:sz w:val="28"/>
                <w:szCs w:val="28"/>
              </w:rPr>
              <w:t>всего</w:t>
            </w:r>
          </w:p>
        </w:tc>
        <w:tc>
          <w:tcPr>
            <w:tcW w:w="1987" w:type="dxa"/>
            <w:gridSpan w:val="2"/>
            <w:vAlign w:val="center"/>
          </w:tcPr>
          <w:p w:rsidR="00174C01" w:rsidRPr="004F074F" w:rsidRDefault="00174C01" w:rsidP="00913454">
            <w:pPr>
              <w:jc w:val="center"/>
              <w:rPr>
                <w:sz w:val="28"/>
                <w:szCs w:val="28"/>
              </w:rPr>
            </w:pPr>
            <w:r w:rsidRPr="004F074F">
              <w:rPr>
                <w:sz w:val="28"/>
                <w:szCs w:val="28"/>
              </w:rPr>
              <w:t>моно-</w:t>
            </w:r>
          </w:p>
        </w:tc>
        <w:tc>
          <w:tcPr>
            <w:tcW w:w="1928" w:type="dxa"/>
            <w:gridSpan w:val="2"/>
            <w:vAlign w:val="center"/>
          </w:tcPr>
          <w:p w:rsidR="00174C01" w:rsidRPr="004F074F" w:rsidRDefault="00174C01" w:rsidP="00913454">
            <w:pPr>
              <w:jc w:val="center"/>
              <w:rPr>
                <w:sz w:val="28"/>
                <w:szCs w:val="28"/>
              </w:rPr>
            </w:pPr>
            <w:r w:rsidRPr="004F074F">
              <w:rPr>
                <w:sz w:val="28"/>
                <w:szCs w:val="28"/>
              </w:rPr>
              <w:t>ассоциации</w:t>
            </w:r>
          </w:p>
        </w:tc>
      </w:tr>
      <w:tr w:rsidR="00174C01" w:rsidRPr="004F074F" w:rsidTr="00913454">
        <w:tc>
          <w:tcPr>
            <w:tcW w:w="720" w:type="dxa"/>
            <w:vMerge/>
            <w:vAlign w:val="center"/>
          </w:tcPr>
          <w:p w:rsidR="00174C01" w:rsidRPr="004F074F" w:rsidRDefault="00174C01" w:rsidP="00913454">
            <w:pPr>
              <w:jc w:val="center"/>
              <w:rPr>
                <w:sz w:val="28"/>
                <w:szCs w:val="28"/>
              </w:rPr>
            </w:pPr>
          </w:p>
        </w:tc>
        <w:tc>
          <w:tcPr>
            <w:tcW w:w="2395" w:type="dxa"/>
            <w:vMerge/>
            <w:vAlign w:val="center"/>
          </w:tcPr>
          <w:p w:rsidR="00174C01" w:rsidRPr="004F074F" w:rsidRDefault="00174C01" w:rsidP="00913454">
            <w:pPr>
              <w:jc w:val="center"/>
              <w:rPr>
                <w:sz w:val="28"/>
                <w:szCs w:val="28"/>
              </w:rPr>
            </w:pPr>
          </w:p>
        </w:tc>
        <w:tc>
          <w:tcPr>
            <w:tcW w:w="1080" w:type="dxa"/>
            <w:vAlign w:val="center"/>
          </w:tcPr>
          <w:p w:rsidR="00174C01" w:rsidRPr="004F074F" w:rsidRDefault="00174C01" w:rsidP="00913454">
            <w:pPr>
              <w:jc w:val="center"/>
              <w:rPr>
                <w:sz w:val="28"/>
                <w:szCs w:val="28"/>
              </w:rPr>
            </w:pPr>
            <w:r w:rsidRPr="004F074F">
              <w:rPr>
                <w:sz w:val="28"/>
                <w:szCs w:val="28"/>
              </w:rPr>
              <w:t>число</w:t>
            </w:r>
          </w:p>
        </w:tc>
        <w:tc>
          <w:tcPr>
            <w:tcW w:w="1070" w:type="dxa"/>
            <w:vAlign w:val="center"/>
          </w:tcPr>
          <w:p w:rsidR="00174C01" w:rsidRPr="004F074F" w:rsidRDefault="00174C01" w:rsidP="00913454">
            <w:pPr>
              <w:jc w:val="center"/>
              <w:rPr>
                <w:sz w:val="28"/>
                <w:szCs w:val="28"/>
              </w:rPr>
            </w:pPr>
            <w:r w:rsidRPr="004F074F">
              <w:rPr>
                <w:sz w:val="28"/>
                <w:szCs w:val="28"/>
              </w:rPr>
              <w:t>% от выдел.</w:t>
            </w:r>
          </w:p>
        </w:tc>
        <w:tc>
          <w:tcPr>
            <w:tcW w:w="1051" w:type="dxa"/>
            <w:vAlign w:val="center"/>
          </w:tcPr>
          <w:p w:rsidR="00174C01" w:rsidRPr="004F074F" w:rsidRDefault="00174C01" w:rsidP="00913454">
            <w:pPr>
              <w:jc w:val="center"/>
              <w:rPr>
                <w:sz w:val="28"/>
                <w:szCs w:val="28"/>
              </w:rPr>
            </w:pPr>
            <w:r w:rsidRPr="004F074F">
              <w:rPr>
                <w:sz w:val="28"/>
                <w:szCs w:val="28"/>
              </w:rPr>
              <w:t>чи</w:t>
            </w:r>
            <w:r w:rsidRPr="004F074F">
              <w:rPr>
                <w:sz w:val="28"/>
                <w:szCs w:val="28"/>
              </w:rPr>
              <w:t>с</w:t>
            </w:r>
            <w:r w:rsidRPr="004F074F">
              <w:rPr>
                <w:sz w:val="28"/>
                <w:szCs w:val="28"/>
              </w:rPr>
              <w:t>ло</w:t>
            </w:r>
          </w:p>
        </w:tc>
        <w:tc>
          <w:tcPr>
            <w:tcW w:w="936" w:type="dxa"/>
            <w:vAlign w:val="center"/>
          </w:tcPr>
          <w:p w:rsidR="00174C01" w:rsidRPr="004F074F" w:rsidRDefault="00174C01" w:rsidP="00913454">
            <w:pPr>
              <w:jc w:val="center"/>
              <w:rPr>
                <w:sz w:val="28"/>
                <w:szCs w:val="28"/>
              </w:rPr>
            </w:pPr>
            <w:r w:rsidRPr="004F074F">
              <w:rPr>
                <w:sz w:val="28"/>
                <w:szCs w:val="28"/>
              </w:rPr>
              <w:t>%</w:t>
            </w:r>
          </w:p>
        </w:tc>
        <w:tc>
          <w:tcPr>
            <w:tcW w:w="1205" w:type="dxa"/>
            <w:vAlign w:val="center"/>
          </w:tcPr>
          <w:p w:rsidR="00174C01" w:rsidRPr="004F074F" w:rsidRDefault="00174C01" w:rsidP="00913454">
            <w:pPr>
              <w:jc w:val="center"/>
              <w:rPr>
                <w:sz w:val="28"/>
                <w:szCs w:val="28"/>
              </w:rPr>
            </w:pPr>
            <w:r w:rsidRPr="004F074F">
              <w:rPr>
                <w:sz w:val="28"/>
                <w:szCs w:val="28"/>
              </w:rPr>
              <w:t>чи</w:t>
            </w:r>
            <w:r w:rsidRPr="004F074F">
              <w:rPr>
                <w:sz w:val="28"/>
                <w:szCs w:val="28"/>
              </w:rPr>
              <w:t>с</w:t>
            </w:r>
            <w:r w:rsidRPr="004F074F">
              <w:rPr>
                <w:sz w:val="28"/>
                <w:szCs w:val="28"/>
              </w:rPr>
              <w:t>ло</w:t>
            </w:r>
          </w:p>
        </w:tc>
        <w:tc>
          <w:tcPr>
            <w:tcW w:w="723" w:type="dxa"/>
            <w:vAlign w:val="center"/>
          </w:tcPr>
          <w:p w:rsidR="00174C01" w:rsidRPr="004F074F" w:rsidRDefault="00174C01" w:rsidP="00913454">
            <w:pPr>
              <w:jc w:val="center"/>
              <w:rPr>
                <w:sz w:val="28"/>
                <w:szCs w:val="28"/>
              </w:rPr>
            </w:pPr>
            <w:r w:rsidRPr="004F074F">
              <w:rPr>
                <w:sz w:val="28"/>
                <w:szCs w:val="28"/>
              </w:rPr>
              <w:t>%</w:t>
            </w:r>
          </w:p>
        </w:tc>
      </w:tr>
      <w:tr w:rsidR="00174C01" w:rsidRPr="004F074F" w:rsidTr="00913454">
        <w:tc>
          <w:tcPr>
            <w:tcW w:w="720" w:type="dxa"/>
            <w:vAlign w:val="center"/>
          </w:tcPr>
          <w:p w:rsidR="00174C01" w:rsidRPr="004F074F" w:rsidRDefault="00174C01" w:rsidP="00913454">
            <w:pPr>
              <w:jc w:val="center"/>
              <w:rPr>
                <w:sz w:val="28"/>
                <w:szCs w:val="28"/>
              </w:rPr>
            </w:pPr>
            <w:r w:rsidRPr="004F074F">
              <w:rPr>
                <w:sz w:val="28"/>
                <w:szCs w:val="28"/>
              </w:rPr>
              <w:t>1</w:t>
            </w:r>
          </w:p>
        </w:tc>
        <w:tc>
          <w:tcPr>
            <w:tcW w:w="2395" w:type="dxa"/>
            <w:vAlign w:val="center"/>
          </w:tcPr>
          <w:p w:rsidR="00174C01" w:rsidRPr="004F074F" w:rsidRDefault="00174C01" w:rsidP="00913454">
            <w:pPr>
              <w:rPr>
                <w:sz w:val="28"/>
                <w:szCs w:val="28"/>
                <w:lang w:val="en-US"/>
              </w:rPr>
            </w:pPr>
            <w:r w:rsidRPr="004F074F">
              <w:rPr>
                <w:sz w:val="28"/>
                <w:szCs w:val="28"/>
                <w:lang w:val="en-US"/>
              </w:rPr>
              <w:t>Enterococcus</w:t>
            </w:r>
            <w:r w:rsidRPr="004F074F">
              <w:rPr>
                <w:sz w:val="28"/>
                <w:szCs w:val="28"/>
              </w:rPr>
              <w:t xml:space="preserve"> </w:t>
            </w:r>
            <w:r w:rsidRPr="004F074F">
              <w:rPr>
                <w:sz w:val="28"/>
                <w:szCs w:val="28"/>
                <w:lang w:val="en-US"/>
              </w:rPr>
              <w:t>fa</w:t>
            </w:r>
            <w:r w:rsidRPr="004F074F">
              <w:rPr>
                <w:sz w:val="28"/>
                <w:szCs w:val="28"/>
                <w:lang w:val="en-US"/>
              </w:rPr>
              <w:t>e</w:t>
            </w:r>
            <w:r w:rsidRPr="004F074F">
              <w:rPr>
                <w:sz w:val="28"/>
                <w:szCs w:val="28"/>
                <w:lang w:val="en-US"/>
              </w:rPr>
              <w:t>calis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28</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30,1</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7</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29,2</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17</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70,8</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2</w:t>
            </w:r>
          </w:p>
        </w:tc>
        <w:tc>
          <w:tcPr>
            <w:tcW w:w="2395" w:type="dxa"/>
            <w:vAlign w:val="center"/>
          </w:tcPr>
          <w:p w:rsidR="00174C01" w:rsidRPr="004F074F" w:rsidRDefault="00174C01" w:rsidP="00913454">
            <w:pPr>
              <w:rPr>
                <w:sz w:val="28"/>
                <w:szCs w:val="28"/>
                <w:lang w:val="en-US"/>
              </w:rPr>
            </w:pPr>
            <w:r w:rsidRPr="004F074F">
              <w:rPr>
                <w:sz w:val="28"/>
                <w:szCs w:val="28"/>
                <w:lang w:val="en-US"/>
              </w:rPr>
              <w:t>E. coli</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24</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25,8</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28</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100</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3</w:t>
            </w:r>
          </w:p>
        </w:tc>
        <w:tc>
          <w:tcPr>
            <w:tcW w:w="2395" w:type="dxa"/>
            <w:vAlign w:val="center"/>
          </w:tcPr>
          <w:p w:rsidR="00174C01" w:rsidRPr="004F074F" w:rsidRDefault="00174C01" w:rsidP="00913454">
            <w:pPr>
              <w:rPr>
                <w:sz w:val="28"/>
                <w:szCs w:val="28"/>
                <w:lang w:val="en-US"/>
              </w:rPr>
            </w:pPr>
            <w:r w:rsidRPr="004F074F">
              <w:rPr>
                <w:sz w:val="28"/>
                <w:szCs w:val="28"/>
                <w:lang w:val="en-US"/>
              </w:rPr>
              <w:t>Pr. vulgaris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10</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10,7</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10</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100</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4</w:t>
            </w:r>
          </w:p>
        </w:tc>
        <w:tc>
          <w:tcPr>
            <w:tcW w:w="2395" w:type="dxa"/>
            <w:vAlign w:val="center"/>
          </w:tcPr>
          <w:p w:rsidR="00174C01" w:rsidRPr="004F074F" w:rsidRDefault="00174C01" w:rsidP="00913454">
            <w:pPr>
              <w:rPr>
                <w:sz w:val="28"/>
                <w:szCs w:val="28"/>
                <w:lang w:val="en-US"/>
              </w:rPr>
            </w:pPr>
            <w:r w:rsidRPr="004F074F">
              <w:rPr>
                <w:sz w:val="28"/>
                <w:szCs w:val="28"/>
                <w:lang w:val="en-US"/>
              </w:rPr>
              <w:t>Ent. faecium</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10</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10,7</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10</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9</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90</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5</w:t>
            </w:r>
          </w:p>
        </w:tc>
        <w:tc>
          <w:tcPr>
            <w:tcW w:w="2395" w:type="dxa"/>
            <w:vAlign w:val="center"/>
          </w:tcPr>
          <w:p w:rsidR="00174C01" w:rsidRPr="004F074F" w:rsidRDefault="00174C01" w:rsidP="00913454">
            <w:pPr>
              <w:rPr>
                <w:sz w:val="28"/>
                <w:szCs w:val="28"/>
                <w:lang w:val="en-US"/>
              </w:rPr>
            </w:pPr>
            <w:r w:rsidRPr="004F074F">
              <w:rPr>
                <w:sz w:val="28"/>
                <w:szCs w:val="28"/>
                <w:lang w:val="en-US"/>
              </w:rPr>
              <w:t>C. diversus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9</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9,7</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2</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22,2</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7</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77,8</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6</w:t>
            </w:r>
          </w:p>
        </w:tc>
        <w:tc>
          <w:tcPr>
            <w:tcW w:w="2395" w:type="dxa"/>
            <w:vAlign w:val="center"/>
          </w:tcPr>
          <w:p w:rsidR="00174C01" w:rsidRPr="004F074F" w:rsidRDefault="00174C01" w:rsidP="00913454">
            <w:pPr>
              <w:rPr>
                <w:sz w:val="28"/>
                <w:szCs w:val="28"/>
                <w:lang w:val="en-US"/>
              </w:rPr>
            </w:pPr>
            <w:r w:rsidRPr="004F074F">
              <w:rPr>
                <w:sz w:val="28"/>
                <w:szCs w:val="28"/>
                <w:lang w:val="en-US"/>
              </w:rPr>
              <w:t>C. freundi</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6</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6,5</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16,7</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5</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83,3</w:t>
            </w:r>
          </w:p>
        </w:tc>
      </w:tr>
      <w:tr w:rsidR="00174C01" w:rsidRPr="004F074F" w:rsidTr="00913454">
        <w:tc>
          <w:tcPr>
            <w:tcW w:w="720" w:type="dxa"/>
            <w:vAlign w:val="center"/>
          </w:tcPr>
          <w:p w:rsidR="00174C01" w:rsidRPr="004F074F" w:rsidRDefault="00174C01" w:rsidP="00913454">
            <w:pPr>
              <w:jc w:val="center"/>
              <w:rPr>
                <w:sz w:val="28"/>
                <w:szCs w:val="28"/>
                <w:lang w:val="en-US"/>
              </w:rPr>
            </w:pPr>
            <w:r w:rsidRPr="004F074F">
              <w:rPr>
                <w:sz w:val="28"/>
                <w:szCs w:val="28"/>
                <w:lang w:val="en-US"/>
              </w:rPr>
              <w:t>7</w:t>
            </w:r>
          </w:p>
        </w:tc>
        <w:tc>
          <w:tcPr>
            <w:tcW w:w="2395" w:type="dxa"/>
            <w:vAlign w:val="center"/>
          </w:tcPr>
          <w:p w:rsidR="00174C01" w:rsidRPr="004F074F" w:rsidRDefault="00174C01" w:rsidP="00913454">
            <w:pPr>
              <w:rPr>
                <w:sz w:val="28"/>
                <w:szCs w:val="28"/>
              </w:rPr>
            </w:pPr>
            <w:r w:rsidRPr="004F074F">
              <w:rPr>
                <w:sz w:val="28"/>
                <w:szCs w:val="28"/>
                <w:lang w:val="en-US"/>
              </w:rPr>
              <w:t>Staph. epidermidis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4</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4,3</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25</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3</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75</w:t>
            </w:r>
          </w:p>
        </w:tc>
      </w:tr>
      <w:tr w:rsidR="00174C01" w:rsidRPr="004F074F" w:rsidTr="00913454">
        <w:tc>
          <w:tcPr>
            <w:tcW w:w="720" w:type="dxa"/>
            <w:vAlign w:val="center"/>
          </w:tcPr>
          <w:p w:rsidR="00174C01" w:rsidRPr="004F074F" w:rsidRDefault="00174C01" w:rsidP="00913454">
            <w:pPr>
              <w:jc w:val="center"/>
              <w:rPr>
                <w:sz w:val="28"/>
                <w:szCs w:val="28"/>
              </w:rPr>
            </w:pPr>
            <w:r w:rsidRPr="004F074F">
              <w:rPr>
                <w:sz w:val="28"/>
                <w:szCs w:val="28"/>
              </w:rPr>
              <w:t>8</w:t>
            </w:r>
          </w:p>
        </w:tc>
        <w:tc>
          <w:tcPr>
            <w:tcW w:w="2395" w:type="dxa"/>
            <w:vAlign w:val="center"/>
          </w:tcPr>
          <w:p w:rsidR="00174C01" w:rsidRPr="004F074F" w:rsidRDefault="00174C01" w:rsidP="00913454">
            <w:pPr>
              <w:rPr>
                <w:sz w:val="28"/>
                <w:szCs w:val="28"/>
              </w:rPr>
            </w:pPr>
            <w:r w:rsidRPr="004F074F">
              <w:rPr>
                <w:sz w:val="28"/>
                <w:szCs w:val="28"/>
                <w:lang w:val="en-US"/>
              </w:rPr>
              <w:t>Staph</w:t>
            </w:r>
            <w:r w:rsidRPr="004F074F">
              <w:rPr>
                <w:sz w:val="28"/>
                <w:szCs w:val="28"/>
              </w:rPr>
              <w:t xml:space="preserve">. </w:t>
            </w:r>
            <w:r w:rsidRPr="004F074F">
              <w:rPr>
                <w:sz w:val="28"/>
                <w:szCs w:val="28"/>
                <w:lang w:val="en-US"/>
              </w:rPr>
              <w:t>haemolyt</w:t>
            </w:r>
            <w:r w:rsidRPr="004F074F">
              <w:rPr>
                <w:sz w:val="28"/>
                <w:szCs w:val="28"/>
                <w:lang w:val="en-US"/>
              </w:rPr>
              <w:t>i</w:t>
            </w:r>
            <w:r w:rsidRPr="004F074F">
              <w:rPr>
                <w:sz w:val="28"/>
                <w:szCs w:val="28"/>
                <w:lang w:val="en-US"/>
              </w:rPr>
              <w:t>cus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1,1</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100</w:t>
            </w:r>
          </w:p>
        </w:tc>
      </w:tr>
      <w:tr w:rsidR="00174C01" w:rsidRPr="004F074F" w:rsidTr="00913454">
        <w:tc>
          <w:tcPr>
            <w:tcW w:w="720" w:type="dxa"/>
            <w:vAlign w:val="center"/>
          </w:tcPr>
          <w:p w:rsidR="00174C01" w:rsidRPr="004F074F" w:rsidRDefault="00174C01" w:rsidP="00913454">
            <w:pPr>
              <w:jc w:val="center"/>
              <w:rPr>
                <w:sz w:val="28"/>
                <w:szCs w:val="28"/>
              </w:rPr>
            </w:pPr>
            <w:r w:rsidRPr="004F074F">
              <w:rPr>
                <w:sz w:val="28"/>
                <w:szCs w:val="28"/>
              </w:rPr>
              <w:t>9</w:t>
            </w:r>
          </w:p>
        </w:tc>
        <w:tc>
          <w:tcPr>
            <w:tcW w:w="2395" w:type="dxa"/>
            <w:vAlign w:val="center"/>
          </w:tcPr>
          <w:p w:rsidR="00174C01" w:rsidRPr="004F074F" w:rsidRDefault="00174C01" w:rsidP="00913454">
            <w:pPr>
              <w:rPr>
                <w:sz w:val="28"/>
                <w:szCs w:val="28"/>
                <w:lang w:val="en-US"/>
              </w:rPr>
            </w:pPr>
            <w:r w:rsidRPr="004F074F">
              <w:rPr>
                <w:sz w:val="28"/>
                <w:szCs w:val="28"/>
                <w:lang w:val="en-US"/>
              </w:rPr>
              <w:t>Citrob</w:t>
            </w:r>
            <w:r w:rsidRPr="004F074F">
              <w:rPr>
                <w:sz w:val="28"/>
                <w:szCs w:val="28"/>
              </w:rPr>
              <w:t xml:space="preserve">. </w:t>
            </w:r>
            <w:r w:rsidRPr="004F074F">
              <w:rPr>
                <w:sz w:val="28"/>
                <w:szCs w:val="28"/>
                <w:lang w:val="en-US"/>
              </w:rPr>
              <w:t>amalonat</w:t>
            </w:r>
            <w:r w:rsidRPr="004F074F">
              <w:rPr>
                <w:sz w:val="28"/>
                <w:szCs w:val="28"/>
                <w:lang w:val="en-US"/>
              </w:rPr>
              <w:t>i</w:t>
            </w:r>
            <w:r w:rsidRPr="004F074F">
              <w:rPr>
                <w:sz w:val="28"/>
                <w:szCs w:val="28"/>
                <w:lang w:val="en-US"/>
              </w:rPr>
              <w:t>cus</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1,1</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1</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100</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w:t>
            </w:r>
          </w:p>
        </w:tc>
      </w:tr>
      <w:tr w:rsidR="00174C01" w:rsidRPr="004F074F" w:rsidTr="00913454">
        <w:tc>
          <w:tcPr>
            <w:tcW w:w="3115" w:type="dxa"/>
            <w:gridSpan w:val="2"/>
            <w:vAlign w:val="center"/>
          </w:tcPr>
          <w:p w:rsidR="00174C01" w:rsidRPr="004F074F" w:rsidRDefault="00174C01" w:rsidP="00913454">
            <w:pPr>
              <w:jc w:val="center"/>
              <w:rPr>
                <w:sz w:val="28"/>
                <w:szCs w:val="28"/>
              </w:rPr>
            </w:pPr>
            <w:r w:rsidRPr="004F074F">
              <w:rPr>
                <w:sz w:val="28"/>
                <w:szCs w:val="28"/>
              </w:rPr>
              <w:t>Всего культур</w:t>
            </w:r>
          </w:p>
        </w:tc>
        <w:tc>
          <w:tcPr>
            <w:tcW w:w="1080" w:type="dxa"/>
            <w:vAlign w:val="center"/>
          </w:tcPr>
          <w:p w:rsidR="00174C01" w:rsidRPr="004F074F" w:rsidRDefault="00174C01" w:rsidP="00913454">
            <w:pPr>
              <w:jc w:val="center"/>
              <w:rPr>
                <w:sz w:val="28"/>
                <w:szCs w:val="28"/>
                <w:lang w:val="en-US"/>
              </w:rPr>
            </w:pPr>
            <w:r w:rsidRPr="004F074F">
              <w:rPr>
                <w:sz w:val="28"/>
                <w:szCs w:val="28"/>
                <w:lang w:val="en-US"/>
              </w:rPr>
              <w:t>93</w:t>
            </w:r>
          </w:p>
        </w:tc>
        <w:tc>
          <w:tcPr>
            <w:tcW w:w="1070" w:type="dxa"/>
            <w:vAlign w:val="center"/>
          </w:tcPr>
          <w:p w:rsidR="00174C01" w:rsidRPr="004F074F" w:rsidRDefault="00174C01" w:rsidP="00913454">
            <w:pPr>
              <w:jc w:val="center"/>
              <w:rPr>
                <w:sz w:val="28"/>
                <w:szCs w:val="28"/>
                <w:lang w:val="en-US"/>
              </w:rPr>
            </w:pPr>
            <w:r w:rsidRPr="004F074F">
              <w:rPr>
                <w:sz w:val="28"/>
                <w:szCs w:val="28"/>
                <w:lang w:val="en-US"/>
              </w:rPr>
              <w:t>100</w:t>
            </w:r>
          </w:p>
        </w:tc>
        <w:tc>
          <w:tcPr>
            <w:tcW w:w="1051" w:type="dxa"/>
            <w:vAlign w:val="center"/>
          </w:tcPr>
          <w:p w:rsidR="00174C01" w:rsidRPr="004F074F" w:rsidRDefault="00174C01" w:rsidP="00913454">
            <w:pPr>
              <w:jc w:val="center"/>
              <w:rPr>
                <w:sz w:val="28"/>
                <w:szCs w:val="28"/>
                <w:lang w:val="en-US"/>
              </w:rPr>
            </w:pPr>
            <w:r w:rsidRPr="004F074F">
              <w:rPr>
                <w:sz w:val="28"/>
                <w:szCs w:val="28"/>
                <w:lang w:val="en-US"/>
              </w:rPr>
              <w:t>13</w:t>
            </w:r>
          </w:p>
        </w:tc>
        <w:tc>
          <w:tcPr>
            <w:tcW w:w="936" w:type="dxa"/>
            <w:vAlign w:val="center"/>
          </w:tcPr>
          <w:p w:rsidR="00174C01" w:rsidRPr="004F074F" w:rsidRDefault="00174C01" w:rsidP="00913454">
            <w:pPr>
              <w:jc w:val="center"/>
              <w:rPr>
                <w:sz w:val="28"/>
                <w:szCs w:val="28"/>
                <w:lang w:val="en-US"/>
              </w:rPr>
            </w:pPr>
            <w:r w:rsidRPr="004F074F">
              <w:rPr>
                <w:sz w:val="28"/>
                <w:szCs w:val="28"/>
                <w:lang w:val="en-US"/>
              </w:rPr>
              <w:t>14</w:t>
            </w:r>
          </w:p>
        </w:tc>
        <w:tc>
          <w:tcPr>
            <w:tcW w:w="1205" w:type="dxa"/>
            <w:vAlign w:val="center"/>
          </w:tcPr>
          <w:p w:rsidR="00174C01" w:rsidRPr="004F074F" w:rsidRDefault="00174C01" w:rsidP="00913454">
            <w:pPr>
              <w:jc w:val="center"/>
              <w:rPr>
                <w:sz w:val="28"/>
                <w:szCs w:val="28"/>
                <w:lang w:val="en-US"/>
              </w:rPr>
            </w:pPr>
            <w:r w:rsidRPr="004F074F">
              <w:rPr>
                <w:sz w:val="28"/>
                <w:szCs w:val="28"/>
                <w:lang w:val="en-US"/>
              </w:rPr>
              <w:t>80</w:t>
            </w:r>
          </w:p>
        </w:tc>
        <w:tc>
          <w:tcPr>
            <w:tcW w:w="723" w:type="dxa"/>
            <w:vAlign w:val="center"/>
          </w:tcPr>
          <w:p w:rsidR="00174C01" w:rsidRPr="004F074F" w:rsidRDefault="00174C01" w:rsidP="00913454">
            <w:pPr>
              <w:jc w:val="center"/>
              <w:rPr>
                <w:sz w:val="28"/>
                <w:szCs w:val="28"/>
                <w:lang w:val="en-US"/>
              </w:rPr>
            </w:pPr>
            <w:r w:rsidRPr="004F074F">
              <w:rPr>
                <w:sz w:val="28"/>
                <w:szCs w:val="28"/>
                <w:lang w:val="en-US"/>
              </w:rPr>
              <w:t>86</w:t>
            </w:r>
          </w:p>
        </w:tc>
      </w:tr>
      <w:tr w:rsidR="00174C01" w:rsidRPr="004F074F" w:rsidTr="00913454">
        <w:tc>
          <w:tcPr>
            <w:tcW w:w="3115" w:type="dxa"/>
            <w:gridSpan w:val="2"/>
            <w:vAlign w:val="center"/>
          </w:tcPr>
          <w:p w:rsidR="00174C01" w:rsidRPr="004F074F" w:rsidRDefault="00174C01" w:rsidP="00913454">
            <w:pPr>
              <w:jc w:val="center"/>
              <w:rPr>
                <w:sz w:val="28"/>
                <w:szCs w:val="28"/>
              </w:rPr>
            </w:pPr>
            <w:r w:rsidRPr="004F074F">
              <w:rPr>
                <w:sz w:val="28"/>
                <w:szCs w:val="28"/>
              </w:rPr>
              <w:t>Кол-во исслед. проб</w:t>
            </w:r>
          </w:p>
        </w:tc>
        <w:tc>
          <w:tcPr>
            <w:tcW w:w="1080" w:type="dxa"/>
            <w:vAlign w:val="center"/>
          </w:tcPr>
          <w:p w:rsidR="00174C01" w:rsidRPr="004F074F" w:rsidRDefault="00174C01" w:rsidP="00913454">
            <w:pPr>
              <w:jc w:val="center"/>
              <w:rPr>
                <w:sz w:val="28"/>
                <w:szCs w:val="28"/>
              </w:rPr>
            </w:pPr>
            <w:r w:rsidRPr="004F074F">
              <w:rPr>
                <w:sz w:val="28"/>
                <w:szCs w:val="28"/>
              </w:rPr>
              <w:t>51</w:t>
            </w:r>
          </w:p>
        </w:tc>
        <w:tc>
          <w:tcPr>
            <w:tcW w:w="1070" w:type="dxa"/>
            <w:vAlign w:val="center"/>
          </w:tcPr>
          <w:p w:rsidR="00174C01" w:rsidRPr="004F074F" w:rsidRDefault="00174C01" w:rsidP="00913454">
            <w:pPr>
              <w:jc w:val="center"/>
              <w:rPr>
                <w:sz w:val="28"/>
                <w:szCs w:val="28"/>
              </w:rPr>
            </w:pPr>
            <w:r w:rsidRPr="004F074F">
              <w:rPr>
                <w:sz w:val="28"/>
                <w:szCs w:val="28"/>
              </w:rPr>
              <w:t>100</w:t>
            </w:r>
          </w:p>
        </w:tc>
        <w:tc>
          <w:tcPr>
            <w:tcW w:w="1051" w:type="dxa"/>
            <w:vAlign w:val="center"/>
          </w:tcPr>
          <w:p w:rsidR="00174C01" w:rsidRPr="004F074F" w:rsidRDefault="00174C01" w:rsidP="00913454">
            <w:pPr>
              <w:jc w:val="center"/>
              <w:rPr>
                <w:sz w:val="28"/>
                <w:szCs w:val="28"/>
              </w:rPr>
            </w:pPr>
            <w:r w:rsidRPr="004F074F">
              <w:rPr>
                <w:sz w:val="28"/>
                <w:szCs w:val="28"/>
              </w:rPr>
              <w:t>13</w:t>
            </w:r>
          </w:p>
        </w:tc>
        <w:tc>
          <w:tcPr>
            <w:tcW w:w="936" w:type="dxa"/>
            <w:vAlign w:val="center"/>
          </w:tcPr>
          <w:p w:rsidR="00174C01" w:rsidRPr="004F074F" w:rsidRDefault="00174C01" w:rsidP="00913454">
            <w:pPr>
              <w:jc w:val="center"/>
              <w:rPr>
                <w:sz w:val="28"/>
                <w:szCs w:val="28"/>
              </w:rPr>
            </w:pPr>
            <w:r w:rsidRPr="004F074F">
              <w:rPr>
                <w:sz w:val="28"/>
                <w:szCs w:val="28"/>
              </w:rPr>
              <w:t>25,5</w:t>
            </w:r>
          </w:p>
        </w:tc>
        <w:tc>
          <w:tcPr>
            <w:tcW w:w="1205" w:type="dxa"/>
            <w:vAlign w:val="center"/>
          </w:tcPr>
          <w:p w:rsidR="00174C01" w:rsidRPr="004F074F" w:rsidRDefault="00174C01" w:rsidP="00913454">
            <w:pPr>
              <w:jc w:val="center"/>
              <w:rPr>
                <w:sz w:val="28"/>
                <w:szCs w:val="28"/>
              </w:rPr>
            </w:pPr>
            <w:r w:rsidRPr="004F074F">
              <w:rPr>
                <w:sz w:val="28"/>
                <w:szCs w:val="28"/>
              </w:rPr>
              <w:t>38</w:t>
            </w:r>
          </w:p>
        </w:tc>
        <w:tc>
          <w:tcPr>
            <w:tcW w:w="723" w:type="dxa"/>
            <w:vAlign w:val="center"/>
          </w:tcPr>
          <w:p w:rsidR="00174C01" w:rsidRPr="004F074F" w:rsidRDefault="00174C01" w:rsidP="00913454">
            <w:pPr>
              <w:jc w:val="center"/>
              <w:rPr>
                <w:sz w:val="28"/>
                <w:szCs w:val="28"/>
              </w:rPr>
            </w:pPr>
            <w:r w:rsidRPr="004F074F">
              <w:rPr>
                <w:sz w:val="28"/>
                <w:szCs w:val="28"/>
              </w:rPr>
              <w:t>74,5</w:t>
            </w:r>
          </w:p>
        </w:tc>
      </w:tr>
    </w:tbl>
    <w:p w:rsidR="00913454" w:rsidRPr="00B13C70" w:rsidRDefault="00913454" w:rsidP="00913454">
      <w:pPr>
        <w:ind w:firstLine="708"/>
        <w:jc w:val="both"/>
        <w:rPr>
          <w:sz w:val="28"/>
          <w:szCs w:val="28"/>
        </w:rPr>
      </w:pPr>
      <w:r w:rsidRPr="00B2014E">
        <w:rPr>
          <w:sz w:val="28"/>
          <w:szCs w:val="28"/>
        </w:rPr>
        <w:t>В 25,5% от числа исследованных проб выделенные микроорганизмы представлены монокультурами, в остальных – 74,5% - ассоциациями из 2-3 видов (табл</w:t>
      </w:r>
      <w:r>
        <w:rPr>
          <w:sz w:val="28"/>
          <w:szCs w:val="28"/>
        </w:rPr>
        <w:t>.</w:t>
      </w:r>
      <w:r w:rsidRPr="00B2014E">
        <w:rPr>
          <w:sz w:val="28"/>
          <w:szCs w:val="28"/>
        </w:rPr>
        <w:t xml:space="preserve"> </w:t>
      </w:r>
      <w:r w:rsidRPr="00B13C70">
        <w:rPr>
          <w:sz w:val="28"/>
          <w:szCs w:val="28"/>
        </w:rPr>
        <w:t>3</w:t>
      </w:r>
      <w:r w:rsidRPr="00B2014E">
        <w:rPr>
          <w:sz w:val="28"/>
          <w:szCs w:val="28"/>
        </w:rPr>
        <w:t>).</w:t>
      </w:r>
    </w:p>
    <w:p w:rsidR="00913454" w:rsidRPr="00B2014E" w:rsidRDefault="00913454" w:rsidP="00913454">
      <w:pPr>
        <w:ind w:firstLine="708"/>
        <w:jc w:val="both"/>
        <w:rPr>
          <w:sz w:val="28"/>
          <w:szCs w:val="28"/>
        </w:rPr>
      </w:pPr>
      <w:r w:rsidRPr="00B2014E">
        <w:rPr>
          <w:sz w:val="28"/>
          <w:szCs w:val="28"/>
        </w:rPr>
        <w:t xml:space="preserve">Доминирующими видами были </w:t>
      </w:r>
      <w:r w:rsidRPr="00B2014E">
        <w:rPr>
          <w:sz w:val="28"/>
          <w:szCs w:val="28"/>
          <w:lang w:val="en-US"/>
        </w:rPr>
        <w:t>Ent</w:t>
      </w:r>
      <w:r w:rsidRPr="00B2014E">
        <w:rPr>
          <w:sz w:val="28"/>
          <w:szCs w:val="28"/>
        </w:rPr>
        <w:t xml:space="preserve">. </w:t>
      </w:r>
      <w:r w:rsidRPr="00B2014E">
        <w:rPr>
          <w:sz w:val="28"/>
          <w:szCs w:val="28"/>
          <w:lang w:val="en-US"/>
        </w:rPr>
        <w:t>faecalis</w:t>
      </w:r>
      <w:r w:rsidRPr="00B2014E">
        <w:rPr>
          <w:sz w:val="28"/>
          <w:szCs w:val="28"/>
        </w:rPr>
        <w:t xml:space="preserve"> (30,1%), </w:t>
      </w:r>
      <w:r w:rsidRPr="00B2014E">
        <w:rPr>
          <w:sz w:val="28"/>
          <w:szCs w:val="28"/>
          <w:lang w:val="en-US"/>
        </w:rPr>
        <w:t>E</w:t>
      </w:r>
      <w:r w:rsidRPr="00B2014E">
        <w:rPr>
          <w:sz w:val="28"/>
          <w:szCs w:val="28"/>
        </w:rPr>
        <w:t>.</w:t>
      </w:r>
      <w:r w:rsidRPr="00B2014E">
        <w:rPr>
          <w:sz w:val="28"/>
          <w:szCs w:val="28"/>
          <w:lang w:val="en-US"/>
        </w:rPr>
        <w:t>coli</w:t>
      </w:r>
      <w:r w:rsidRPr="00B2014E">
        <w:rPr>
          <w:sz w:val="28"/>
          <w:szCs w:val="28"/>
        </w:rPr>
        <w:t xml:space="preserve"> (25,8%), </w:t>
      </w:r>
      <w:r w:rsidRPr="00B2014E">
        <w:rPr>
          <w:sz w:val="28"/>
          <w:szCs w:val="28"/>
          <w:lang w:val="en-US"/>
        </w:rPr>
        <w:t>Proteus</w:t>
      </w:r>
      <w:r w:rsidRPr="00B2014E">
        <w:rPr>
          <w:sz w:val="28"/>
          <w:szCs w:val="28"/>
        </w:rPr>
        <w:t xml:space="preserve"> </w:t>
      </w:r>
      <w:r w:rsidRPr="00B2014E">
        <w:rPr>
          <w:sz w:val="28"/>
          <w:szCs w:val="28"/>
          <w:lang w:val="en-US"/>
        </w:rPr>
        <w:t>vulgaris</w:t>
      </w:r>
      <w:r w:rsidRPr="00B2014E">
        <w:rPr>
          <w:sz w:val="28"/>
          <w:szCs w:val="28"/>
        </w:rPr>
        <w:t xml:space="preserve"> и </w:t>
      </w:r>
      <w:r w:rsidRPr="00B2014E">
        <w:rPr>
          <w:sz w:val="28"/>
          <w:szCs w:val="28"/>
          <w:lang w:val="en-US"/>
        </w:rPr>
        <w:t>Enterococcus</w:t>
      </w:r>
      <w:r w:rsidRPr="00B2014E">
        <w:rPr>
          <w:sz w:val="28"/>
          <w:szCs w:val="28"/>
        </w:rPr>
        <w:t xml:space="preserve"> </w:t>
      </w:r>
      <w:r w:rsidRPr="00B2014E">
        <w:rPr>
          <w:sz w:val="28"/>
          <w:szCs w:val="28"/>
          <w:lang w:val="en-US"/>
        </w:rPr>
        <w:t>faecium</w:t>
      </w:r>
      <w:r w:rsidRPr="00B2014E">
        <w:rPr>
          <w:sz w:val="28"/>
          <w:szCs w:val="28"/>
        </w:rPr>
        <w:t xml:space="preserve"> (по 10,7%); доля других 5-ти  (</w:t>
      </w:r>
      <w:r w:rsidRPr="00B2014E">
        <w:rPr>
          <w:sz w:val="28"/>
          <w:szCs w:val="28"/>
          <w:lang w:val="en-US"/>
        </w:rPr>
        <w:t>C</w:t>
      </w:r>
      <w:r w:rsidRPr="00B2014E">
        <w:rPr>
          <w:sz w:val="28"/>
          <w:szCs w:val="28"/>
        </w:rPr>
        <w:t xml:space="preserve">. </w:t>
      </w:r>
      <w:r w:rsidRPr="00B2014E">
        <w:rPr>
          <w:sz w:val="28"/>
          <w:szCs w:val="28"/>
          <w:lang w:val="en-US"/>
        </w:rPr>
        <w:t>d</w:t>
      </w:r>
      <w:r w:rsidRPr="00B2014E">
        <w:rPr>
          <w:sz w:val="28"/>
          <w:szCs w:val="28"/>
          <w:lang w:val="en-US"/>
        </w:rPr>
        <w:t>i</w:t>
      </w:r>
      <w:r w:rsidRPr="00B2014E">
        <w:rPr>
          <w:sz w:val="28"/>
          <w:szCs w:val="28"/>
          <w:lang w:val="en-US"/>
        </w:rPr>
        <w:t>versus</w:t>
      </w:r>
      <w:r w:rsidRPr="00B2014E">
        <w:rPr>
          <w:sz w:val="28"/>
          <w:szCs w:val="28"/>
        </w:rPr>
        <w:t xml:space="preserve">, </w:t>
      </w:r>
      <w:r w:rsidRPr="00B2014E">
        <w:rPr>
          <w:sz w:val="28"/>
          <w:szCs w:val="28"/>
          <w:lang w:val="en-US"/>
        </w:rPr>
        <w:t>C</w:t>
      </w:r>
      <w:r w:rsidRPr="00B2014E">
        <w:rPr>
          <w:sz w:val="28"/>
          <w:szCs w:val="28"/>
        </w:rPr>
        <w:t xml:space="preserve">. </w:t>
      </w:r>
      <w:r w:rsidRPr="00B2014E">
        <w:rPr>
          <w:sz w:val="28"/>
          <w:szCs w:val="28"/>
          <w:lang w:val="en-US"/>
        </w:rPr>
        <w:t>freundi</w:t>
      </w:r>
      <w:r w:rsidRPr="00B2014E">
        <w:rPr>
          <w:sz w:val="28"/>
          <w:szCs w:val="28"/>
        </w:rPr>
        <w:t xml:space="preserve">, </w:t>
      </w:r>
      <w:r w:rsidRPr="00B2014E">
        <w:rPr>
          <w:sz w:val="28"/>
          <w:szCs w:val="28"/>
          <w:lang w:val="en-US"/>
        </w:rPr>
        <w:t>Staph</w:t>
      </w:r>
      <w:r w:rsidRPr="00B2014E">
        <w:rPr>
          <w:sz w:val="28"/>
          <w:szCs w:val="28"/>
        </w:rPr>
        <w:t xml:space="preserve">. </w:t>
      </w:r>
      <w:r w:rsidRPr="00B2014E">
        <w:rPr>
          <w:sz w:val="28"/>
          <w:szCs w:val="28"/>
          <w:lang w:val="en-US"/>
        </w:rPr>
        <w:t>epidermidis</w:t>
      </w:r>
      <w:r w:rsidRPr="00B2014E">
        <w:rPr>
          <w:sz w:val="28"/>
          <w:szCs w:val="28"/>
        </w:rPr>
        <w:t xml:space="preserve">, </w:t>
      </w:r>
      <w:r w:rsidRPr="00B2014E">
        <w:rPr>
          <w:sz w:val="28"/>
          <w:szCs w:val="28"/>
          <w:lang w:val="en-US"/>
        </w:rPr>
        <w:t>Staph</w:t>
      </w:r>
      <w:r w:rsidRPr="00B2014E">
        <w:rPr>
          <w:sz w:val="28"/>
          <w:szCs w:val="28"/>
        </w:rPr>
        <w:t xml:space="preserve">. </w:t>
      </w:r>
      <w:r w:rsidRPr="00B2014E">
        <w:rPr>
          <w:sz w:val="28"/>
          <w:szCs w:val="28"/>
          <w:lang w:val="en-US"/>
        </w:rPr>
        <w:t>haemolyticus</w:t>
      </w:r>
      <w:r w:rsidRPr="00B2014E">
        <w:rPr>
          <w:sz w:val="28"/>
          <w:szCs w:val="28"/>
        </w:rPr>
        <w:t xml:space="preserve">, </w:t>
      </w:r>
      <w:r w:rsidRPr="00B2014E">
        <w:rPr>
          <w:sz w:val="28"/>
          <w:szCs w:val="28"/>
          <w:lang w:val="en-US"/>
        </w:rPr>
        <w:t>Citrob</w:t>
      </w:r>
      <w:r w:rsidRPr="00B2014E">
        <w:rPr>
          <w:sz w:val="28"/>
          <w:szCs w:val="28"/>
        </w:rPr>
        <w:t xml:space="preserve">. </w:t>
      </w:r>
      <w:r w:rsidRPr="00B2014E">
        <w:rPr>
          <w:sz w:val="28"/>
          <w:szCs w:val="28"/>
          <w:lang w:val="en-US"/>
        </w:rPr>
        <w:t>amalonat</w:t>
      </w:r>
      <w:r w:rsidRPr="00B2014E">
        <w:rPr>
          <w:sz w:val="28"/>
          <w:szCs w:val="28"/>
          <w:lang w:val="en-US"/>
        </w:rPr>
        <w:t>i</w:t>
      </w:r>
      <w:r w:rsidRPr="00B2014E">
        <w:rPr>
          <w:sz w:val="28"/>
          <w:szCs w:val="28"/>
          <w:lang w:val="en-US"/>
        </w:rPr>
        <w:t>cus</w:t>
      </w:r>
      <w:r w:rsidRPr="00B2014E">
        <w:rPr>
          <w:sz w:val="28"/>
          <w:szCs w:val="28"/>
        </w:rPr>
        <w:t>) в целом составила 22,7% (от 1,1% до 9,7% на вид).</w:t>
      </w:r>
    </w:p>
    <w:p w:rsidR="00174C01" w:rsidRPr="00B13C70" w:rsidRDefault="00913454" w:rsidP="00913454">
      <w:pPr>
        <w:ind w:firstLine="708"/>
        <w:jc w:val="both"/>
        <w:rPr>
          <w:sz w:val="28"/>
          <w:szCs w:val="28"/>
        </w:rPr>
      </w:pPr>
      <w:r w:rsidRPr="00B2014E">
        <w:rPr>
          <w:sz w:val="28"/>
          <w:szCs w:val="28"/>
          <w:lang w:val="en-US"/>
        </w:rPr>
        <w:t>Ent</w:t>
      </w:r>
      <w:r w:rsidRPr="00B2014E">
        <w:rPr>
          <w:sz w:val="28"/>
          <w:szCs w:val="28"/>
        </w:rPr>
        <w:t xml:space="preserve">. </w:t>
      </w:r>
      <w:r w:rsidRPr="00B2014E">
        <w:rPr>
          <w:sz w:val="28"/>
          <w:szCs w:val="28"/>
          <w:lang w:val="en-US"/>
        </w:rPr>
        <w:t>faecalis</w:t>
      </w:r>
      <w:r w:rsidRPr="00B2014E">
        <w:rPr>
          <w:sz w:val="28"/>
          <w:szCs w:val="28"/>
        </w:rPr>
        <w:t xml:space="preserve">, </w:t>
      </w:r>
      <w:r w:rsidRPr="00B2014E">
        <w:rPr>
          <w:sz w:val="28"/>
          <w:szCs w:val="28"/>
          <w:lang w:val="en-US"/>
        </w:rPr>
        <w:t>Proteus</w:t>
      </w:r>
      <w:r w:rsidRPr="00B2014E">
        <w:rPr>
          <w:sz w:val="28"/>
          <w:szCs w:val="28"/>
        </w:rPr>
        <w:t xml:space="preserve"> </w:t>
      </w:r>
      <w:r w:rsidRPr="00B2014E">
        <w:rPr>
          <w:sz w:val="28"/>
          <w:szCs w:val="28"/>
          <w:lang w:val="en-US"/>
        </w:rPr>
        <w:t>vulgaris</w:t>
      </w:r>
      <w:r w:rsidRPr="00B2014E">
        <w:rPr>
          <w:sz w:val="28"/>
          <w:szCs w:val="28"/>
        </w:rPr>
        <w:t xml:space="preserve">, </w:t>
      </w:r>
      <w:r w:rsidRPr="00B2014E">
        <w:rPr>
          <w:sz w:val="28"/>
          <w:szCs w:val="28"/>
          <w:lang w:val="en-US"/>
        </w:rPr>
        <w:t>Staph</w:t>
      </w:r>
      <w:r w:rsidRPr="00B2014E">
        <w:rPr>
          <w:sz w:val="28"/>
          <w:szCs w:val="28"/>
        </w:rPr>
        <w:t xml:space="preserve">. </w:t>
      </w:r>
      <w:r w:rsidRPr="00B2014E">
        <w:rPr>
          <w:sz w:val="28"/>
          <w:szCs w:val="28"/>
          <w:lang w:val="en-US"/>
        </w:rPr>
        <w:t>haemolyticus</w:t>
      </w:r>
      <w:r w:rsidRPr="00B2014E">
        <w:rPr>
          <w:sz w:val="28"/>
          <w:szCs w:val="28"/>
        </w:rPr>
        <w:t xml:space="preserve"> были изолированы только в ассоциации с другими микроорганизмами, либо друг с другом; остальные, как в виде монокультур (от 10% до 29,2%), так и в ассоциации (от 70,8% до 90,0%).</w:t>
      </w:r>
    </w:p>
    <w:p w:rsidR="00913454" w:rsidRPr="00B13C70" w:rsidRDefault="00913454" w:rsidP="00913454">
      <w:pPr>
        <w:ind w:firstLine="708"/>
        <w:jc w:val="both"/>
        <w:rPr>
          <w:sz w:val="28"/>
          <w:szCs w:val="28"/>
        </w:rPr>
      </w:pPr>
      <w:r w:rsidRPr="00B2014E">
        <w:rPr>
          <w:sz w:val="28"/>
          <w:szCs w:val="28"/>
        </w:rPr>
        <w:t>В целом видовой состав микрофлоры половых путей больных энд</w:t>
      </w:r>
      <w:r w:rsidRPr="00B2014E">
        <w:rPr>
          <w:sz w:val="28"/>
          <w:szCs w:val="28"/>
        </w:rPr>
        <w:t>о</w:t>
      </w:r>
      <w:r w:rsidRPr="00B2014E">
        <w:rPr>
          <w:sz w:val="28"/>
          <w:szCs w:val="28"/>
        </w:rPr>
        <w:t>метритом свиноматок мало отличался от состава микрофлоры спермы хр</w:t>
      </w:r>
      <w:r w:rsidRPr="00B2014E">
        <w:rPr>
          <w:sz w:val="28"/>
          <w:szCs w:val="28"/>
        </w:rPr>
        <w:t>я</w:t>
      </w:r>
      <w:r w:rsidRPr="00B2014E">
        <w:rPr>
          <w:sz w:val="28"/>
          <w:szCs w:val="28"/>
        </w:rPr>
        <w:t>ков, используемой в хозяйствах для осеменения.</w:t>
      </w:r>
      <w:r w:rsidRPr="00B13C70">
        <w:rPr>
          <w:sz w:val="28"/>
          <w:szCs w:val="28"/>
        </w:rPr>
        <w:t xml:space="preserve"> </w:t>
      </w:r>
    </w:p>
    <w:p w:rsidR="00913454" w:rsidRPr="00B13C70" w:rsidRDefault="00913454" w:rsidP="00913454">
      <w:pPr>
        <w:ind w:firstLine="708"/>
        <w:jc w:val="both"/>
        <w:rPr>
          <w:sz w:val="28"/>
          <w:szCs w:val="28"/>
        </w:rPr>
      </w:pPr>
      <w:r w:rsidRPr="00B2014E">
        <w:rPr>
          <w:sz w:val="28"/>
          <w:szCs w:val="28"/>
        </w:rPr>
        <w:t>Из 9 видов микроорганизмов половых путей свиноматок 8 были из</w:t>
      </w:r>
      <w:r w:rsidRPr="00B2014E">
        <w:rPr>
          <w:sz w:val="28"/>
          <w:szCs w:val="28"/>
        </w:rPr>
        <w:t>о</w:t>
      </w:r>
      <w:r w:rsidRPr="00B2014E">
        <w:rPr>
          <w:sz w:val="28"/>
          <w:szCs w:val="28"/>
        </w:rPr>
        <w:t>лированы и из спермы хряков, с некоторыми отличиями в частоте выдел</w:t>
      </w:r>
      <w:r w:rsidRPr="00B2014E">
        <w:rPr>
          <w:sz w:val="28"/>
          <w:szCs w:val="28"/>
        </w:rPr>
        <w:t>е</w:t>
      </w:r>
      <w:r w:rsidRPr="00B2014E">
        <w:rPr>
          <w:sz w:val="28"/>
          <w:szCs w:val="28"/>
        </w:rPr>
        <w:t xml:space="preserve">ния таких санитарно-значимых микроорганизмов, как </w:t>
      </w:r>
      <w:r w:rsidRPr="00B2014E">
        <w:rPr>
          <w:sz w:val="28"/>
          <w:szCs w:val="28"/>
          <w:lang w:val="en-US"/>
        </w:rPr>
        <w:t>E</w:t>
      </w:r>
      <w:r w:rsidRPr="00B2014E">
        <w:rPr>
          <w:sz w:val="28"/>
          <w:szCs w:val="28"/>
        </w:rPr>
        <w:t xml:space="preserve">. </w:t>
      </w:r>
      <w:r w:rsidRPr="00B2014E">
        <w:rPr>
          <w:sz w:val="28"/>
          <w:szCs w:val="28"/>
          <w:lang w:val="en-US"/>
        </w:rPr>
        <w:t>coli</w:t>
      </w:r>
      <w:r w:rsidRPr="00B2014E">
        <w:rPr>
          <w:sz w:val="28"/>
          <w:szCs w:val="28"/>
        </w:rPr>
        <w:t xml:space="preserve"> (в 2,4 раза чаще, чем из спермы) и </w:t>
      </w:r>
      <w:r w:rsidRPr="00B2014E">
        <w:rPr>
          <w:sz w:val="28"/>
          <w:szCs w:val="28"/>
          <w:lang w:val="en-US"/>
        </w:rPr>
        <w:t>Proteus</w:t>
      </w:r>
      <w:r w:rsidRPr="00B2014E">
        <w:rPr>
          <w:sz w:val="28"/>
          <w:szCs w:val="28"/>
        </w:rPr>
        <w:t xml:space="preserve"> </w:t>
      </w:r>
      <w:r w:rsidRPr="00B2014E">
        <w:rPr>
          <w:sz w:val="28"/>
          <w:szCs w:val="28"/>
          <w:lang w:val="en-US"/>
        </w:rPr>
        <w:t>vulgaris</w:t>
      </w:r>
      <w:r w:rsidRPr="00B2014E">
        <w:rPr>
          <w:sz w:val="28"/>
          <w:szCs w:val="28"/>
        </w:rPr>
        <w:t xml:space="preserve"> (в 2,3 раза реже, чем из спермы).</w:t>
      </w:r>
    </w:p>
    <w:p w:rsidR="002E7D63" w:rsidRPr="00B13C70" w:rsidRDefault="002E7D63" w:rsidP="002E7D63">
      <w:pPr>
        <w:jc w:val="right"/>
        <w:rPr>
          <w:sz w:val="28"/>
          <w:szCs w:val="28"/>
        </w:rPr>
      </w:pPr>
      <w:r w:rsidRPr="004F074F">
        <w:rPr>
          <w:sz w:val="28"/>
          <w:szCs w:val="28"/>
        </w:rPr>
        <w:t xml:space="preserve">Таблица </w:t>
      </w:r>
      <w:r w:rsidR="00174C01" w:rsidRPr="00B13C70">
        <w:rPr>
          <w:sz w:val="28"/>
          <w:szCs w:val="28"/>
        </w:rPr>
        <w:t>3</w:t>
      </w:r>
    </w:p>
    <w:p w:rsidR="001918FF" w:rsidRPr="004F074F" w:rsidRDefault="001918FF" w:rsidP="002E7D63">
      <w:pPr>
        <w:jc w:val="center"/>
        <w:rPr>
          <w:sz w:val="28"/>
          <w:szCs w:val="28"/>
        </w:rPr>
      </w:pPr>
      <w:r w:rsidRPr="004F074F">
        <w:rPr>
          <w:sz w:val="28"/>
          <w:szCs w:val="28"/>
        </w:rPr>
        <w:t>Виды микроорганизмов, изолированные из спермы хр</w:t>
      </w:r>
      <w:r w:rsidRPr="004F074F">
        <w:rPr>
          <w:sz w:val="28"/>
          <w:szCs w:val="28"/>
        </w:rPr>
        <w:t>я</w:t>
      </w:r>
      <w:r w:rsidRPr="004F074F">
        <w:rPr>
          <w:sz w:val="28"/>
          <w:szCs w:val="28"/>
        </w:rPr>
        <w:t>ков</w:t>
      </w:r>
    </w:p>
    <w:tbl>
      <w:tblPr>
        <w:tblStyle w:val="a3"/>
        <w:tblW w:w="9235" w:type="dxa"/>
        <w:tblBorders>
          <w:left w:val="none" w:sz="0" w:space="0" w:color="auto"/>
          <w:right w:val="none" w:sz="0" w:space="0" w:color="auto"/>
        </w:tblBorders>
        <w:tblLayout w:type="fixed"/>
        <w:tblLook w:val="01E0"/>
      </w:tblPr>
      <w:tblGrid>
        <w:gridCol w:w="423"/>
        <w:gridCol w:w="1795"/>
        <w:gridCol w:w="490"/>
        <w:gridCol w:w="677"/>
        <w:gridCol w:w="380"/>
        <w:gridCol w:w="554"/>
        <w:gridCol w:w="479"/>
        <w:gridCol w:w="610"/>
        <w:gridCol w:w="636"/>
        <w:gridCol w:w="550"/>
        <w:gridCol w:w="606"/>
        <w:gridCol w:w="673"/>
        <w:gridCol w:w="670"/>
        <w:gridCol w:w="692"/>
      </w:tblGrid>
      <w:tr w:rsidR="001918FF" w:rsidRPr="004F074F" w:rsidTr="00B2014E">
        <w:trPr>
          <w:trHeight w:val="216"/>
        </w:trPr>
        <w:tc>
          <w:tcPr>
            <w:tcW w:w="423"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 п/п</w:t>
            </w:r>
          </w:p>
        </w:tc>
        <w:tc>
          <w:tcPr>
            <w:tcW w:w="1795" w:type="dxa"/>
            <w:vMerge w:val="restart"/>
            <w:tcMar>
              <w:left w:w="28" w:type="dxa"/>
              <w:right w:w="28" w:type="dxa"/>
            </w:tcMar>
            <w:vAlign w:val="center"/>
          </w:tcPr>
          <w:p w:rsidR="00B2014E" w:rsidRDefault="001918FF" w:rsidP="001918FF">
            <w:pPr>
              <w:jc w:val="center"/>
              <w:rPr>
                <w:sz w:val="28"/>
                <w:szCs w:val="28"/>
              </w:rPr>
            </w:pPr>
            <w:r w:rsidRPr="004F074F">
              <w:rPr>
                <w:sz w:val="28"/>
                <w:szCs w:val="28"/>
              </w:rPr>
              <w:t xml:space="preserve">Вид </w:t>
            </w:r>
          </w:p>
          <w:p w:rsidR="001918FF" w:rsidRPr="004F074F" w:rsidRDefault="001918FF" w:rsidP="001918FF">
            <w:pPr>
              <w:jc w:val="center"/>
              <w:rPr>
                <w:sz w:val="28"/>
                <w:szCs w:val="28"/>
              </w:rPr>
            </w:pPr>
            <w:r w:rsidRPr="004F074F">
              <w:rPr>
                <w:sz w:val="28"/>
                <w:szCs w:val="28"/>
              </w:rPr>
              <w:t>микроорг</w:t>
            </w:r>
            <w:r w:rsidRPr="004F074F">
              <w:rPr>
                <w:sz w:val="28"/>
                <w:szCs w:val="28"/>
              </w:rPr>
              <w:t>а</w:t>
            </w:r>
            <w:r w:rsidRPr="004F074F">
              <w:rPr>
                <w:sz w:val="28"/>
                <w:szCs w:val="28"/>
              </w:rPr>
              <w:t>низма</w:t>
            </w:r>
          </w:p>
        </w:tc>
        <w:tc>
          <w:tcPr>
            <w:tcW w:w="7017" w:type="dxa"/>
            <w:gridSpan w:val="12"/>
            <w:tcMar>
              <w:left w:w="28" w:type="dxa"/>
              <w:right w:w="28" w:type="dxa"/>
            </w:tcMar>
            <w:vAlign w:val="center"/>
          </w:tcPr>
          <w:p w:rsidR="001918FF" w:rsidRPr="004F074F" w:rsidRDefault="001918FF" w:rsidP="001918FF">
            <w:pPr>
              <w:jc w:val="center"/>
              <w:rPr>
                <w:sz w:val="28"/>
                <w:szCs w:val="28"/>
              </w:rPr>
            </w:pPr>
            <w:r w:rsidRPr="004F074F">
              <w:rPr>
                <w:sz w:val="28"/>
                <w:szCs w:val="28"/>
              </w:rPr>
              <w:t>Сперма</w:t>
            </w:r>
          </w:p>
        </w:tc>
      </w:tr>
      <w:tr w:rsidR="001918FF" w:rsidRPr="004F074F" w:rsidTr="00B2014E">
        <w:trPr>
          <w:cantSplit/>
          <w:trHeight w:val="461"/>
        </w:trPr>
        <w:tc>
          <w:tcPr>
            <w:tcW w:w="423" w:type="dxa"/>
            <w:vMerge/>
            <w:tcMar>
              <w:left w:w="28" w:type="dxa"/>
              <w:right w:w="28" w:type="dxa"/>
            </w:tcMar>
            <w:vAlign w:val="center"/>
          </w:tcPr>
          <w:p w:rsidR="001918FF" w:rsidRPr="004F074F" w:rsidRDefault="001918FF" w:rsidP="001918FF">
            <w:pPr>
              <w:jc w:val="center"/>
              <w:rPr>
                <w:sz w:val="28"/>
                <w:szCs w:val="28"/>
              </w:rPr>
            </w:pPr>
          </w:p>
        </w:tc>
        <w:tc>
          <w:tcPr>
            <w:tcW w:w="1795" w:type="dxa"/>
            <w:vMerge/>
            <w:tcMar>
              <w:left w:w="28" w:type="dxa"/>
              <w:right w:w="28" w:type="dxa"/>
            </w:tcMar>
            <w:vAlign w:val="center"/>
          </w:tcPr>
          <w:p w:rsidR="001918FF" w:rsidRPr="004F074F" w:rsidRDefault="001918FF" w:rsidP="001918FF">
            <w:pPr>
              <w:jc w:val="center"/>
              <w:rPr>
                <w:sz w:val="28"/>
                <w:szCs w:val="28"/>
              </w:rPr>
            </w:pPr>
          </w:p>
        </w:tc>
        <w:tc>
          <w:tcPr>
            <w:tcW w:w="1167"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Нати</w:t>
            </w:r>
            <w:r w:rsidRPr="004F074F">
              <w:rPr>
                <w:sz w:val="28"/>
                <w:szCs w:val="28"/>
              </w:rPr>
              <w:t>в</w:t>
            </w:r>
            <w:r w:rsidRPr="004F074F">
              <w:rPr>
                <w:sz w:val="28"/>
                <w:szCs w:val="28"/>
              </w:rPr>
              <w:t>ная</w:t>
            </w:r>
          </w:p>
        </w:tc>
        <w:tc>
          <w:tcPr>
            <w:tcW w:w="934"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Ра</w:t>
            </w:r>
            <w:r w:rsidRPr="004F074F">
              <w:rPr>
                <w:sz w:val="28"/>
                <w:szCs w:val="28"/>
              </w:rPr>
              <w:t>з</w:t>
            </w:r>
            <w:r w:rsidRPr="004F074F">
              <w:rPr>
                <w:sz w:val="28"/>
                <w:szCs w:val="28"/>
              </w:rPr>
              <w:t>бав-ленная</w:t>
            </w:r>
          </w:p>
        </w:tc>
        <w:tc>
          <w:tcPr>
            <w:tcW w:w="1089"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Всего</w:t>
            </w:r>
          </w:p>
        </w:tc>
        <w:tc>
          <w:tcPr>
            <w:tcW w:w="1792"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Монокуль</w:t>
            </w:r>
            <w:r w:rsidR="00B2014E">
              <w:rPr>
                <w:sz w:val="28"/>
                <w:szCs w:val="28"/>
              </w:rPr>
              <w:t>-</w:t>
            </w:r>
            <w:r w:rsidRPr="004F074F">
              <w:rPr>
                <w:sz w:val="28"/>
                <w:szCs w:val="28"/>
              </w:rPr>
              <w:t>т</w:t>
            </w:r>
            <w:r w:rsidRPr="004F074F">
              <w:rPr>
                <w:sz w:val="28"/>
                <w:szCs w:val="28"/>
              </w:rPr>
              <w:t>у</w:t>
            </w:r>
            <w:r w:rsidRPr="004F074F">
              <w:rPr>
                <w:sz w:val="28"/>
                <w:szCs w:val="28"/>
              </w:rPr>
              <w:t>ры</w:t>
            </w:r>
            <w:r w:rsidR="00B2014E">
              <w:rPr>
                <w:sz w:val="28"/>
                <w:szCs w:val="28"/>
              </w:rPr>
              <w:t>,</w:t>
            </w:r>
          </w:p>
          <w:p w:rsidR="001918FF" w:rsidRPr="004F074F" w:rsidRDefault="001918FF" w:rsidP="001918FF">
            <w:pPr>
              <w:jc w:val="center"/>
              <w:rPr>
                <w:sz w:val="28"/>
                <w:szCs w:val="28"/>
              </w:rPr>
            </w:pPr>
            <w:r w:rsidRPr="004F074F">
              <w:rPr>
                <w:sz w:val="28"/>
                <w:szCs w:val="28"/>
              </w:rPr>
              <w:t>%</w:t>
            </w:r>
          </w:p>
        </w:tc>
        <w:tc>
          <w:tcPr>
            <w:tcW w:w="2035"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Ассоциации культур, %</w:t>
            </w:r>
          </w:p>
        </w:tc>
      </w:tr>
      <w:tr w:rsidR="001918FF" w:rsidRPr="004F074F" w:rsidTr="00B2014E">
        <w:trPr>
          <w:cantSplit/>
          <w:trHeight w:val="980"/>
        </w:trPr>
        <w:tc>
          <w:tcPr>
            <w:tcW w:w="423" w:type="dxa"/>
            <w:vMerge/>
            <w:tcMar>
              <w:left w:w="28" w:type="dxa"/>
              <w:right w:w="28" w:type="dxa"/>
            </w:tcMar>
            <w:vAlign w:val="center"/>
          </w:tcPr>
          <w:p w:rsidR="001918FF" w:rsidRPr="004F074F" w:rsidRDefault="001918FF" w:rsidP="001918FF">
            <w:pPr>
              <w:jc w:val="center"/>
              <w:rPr>
                <w:sz w:val="28"/>
                <w:szCs w:val="28"/>
              </w:rPr>
            </w:pPr>
          </w:p>
        </w:tc>
        <w:tc>
          <w:tcPr>
            <w:tcW w:w="1795" w:type="dxa"/>
            <w:vMerge/>
            <w:tcMar>
              <w:left w:w="28" w:type="dxa"/>
              <w:right w:w="28" w:type="dxa"/>
            </w:tcMar>
            <w:vAlign w:val="center"/>
          </w:tcPr>
          <w:p w:rsidR="001918FF" w:rsidRPr="004F074F" w:rsidRDefault="001918FF" w:rsidP="001918FF">
            <w:pPr>
              <w:jc w:val="center"/>
              <w:rPr>
                <w:sz w:val="28"/>
                <w:szCs w:val="28"/>
              </w:rPr>
            </w:pPr>
          </w:p>
        </w:tc>
        <w:tc>
          <w:tcPr>
            <w:tcW w:w="490" w:type="dxa"/>
            <w:tcMar>
              <w:left w:w="0" w:type="dxa"/>
              <w:right w:w="0" w:type="dxa"/>
            </w:tcMar>
            <w:textDirection w:val="btLr"/>
            <w:vAlign w:val="center"/>
          </w:tcPr>
          <w:p w:rsidR="001918FF" w:rsidRPr="00B2014E" w:rsidRDefault="001918FF" w:rsidP="001918FF">
            <w:pPr>
              <w:ind w:left="113" w:right="113"/>
              <w:jc w:val="center"/>
            </w:pPr>
            <w:r w:rsidRPr="00B2014E">
              <w:t>число</w:t>
            </w:r>
          </w:p>
        </w:tc>
        <w:tc>
          <w:tcPr>
            <w:tcW w:w="677" w:type="dxa"/>
            <w:tcMar>
              <w:left w:w="0" w:type="dxa"/>
              <w:right w:w="0" w:type="dxa"/>
            </w:tcMar>
            <w:textDirection w:val="btLr"/>
            <w:vAlign w:val="center"/>
          </w:tcPr>
          <w:p w:rsidR="001918FF" w:rsidRPr="00B2014E" w:rsidRDefault="001918FF" w:rsidP="001918FF">
            <w:pPr>
              <w:ind w:left="113" w:right="113"/>
              <w:jc w:val="center"/>
            </w:pPr>
            <w:r w:rsidRPr="00B2014E">
              <w:t>%</w:t>
            </w:r>
          </w:p>
        </w:tc>
        <w:tc>
          <w:tcPr>
            <w:tcW w:w="380" w:type="dxa"/>
            <w:tcMar>
              <w:left w:w="0" w:type="dxa"/>
              <w:right w:w="0" w:type="dxa"/>
            </w:tcMar>
            <w:textDirection w:val="btLr"/>
            <w:vAlign w:val="center"/>
          </w:tcPr>
          <w:p w:rsidR="001918FF" w:rsidRPr="00B2014E" w:rsidRDefault="001918FF" w:rsidP="001918FF">
            <w:pPr>
              <w:ind w:left="113" w:right="113"/>
              <w:jc w:val="center"/>
            </w:pPr>
            <w:r w:rsidRPr="00B2014E">
              <w:t>число</w:t>
            </w:r>
          </w:p>
        </w:tc>
        <w:tc>
          <w:tcPr>
            <w:tcW w:w="554" w:type="dxa"/>
            <w:tcMar>
              <w:left w:w="0" w:type="dxa"/>
              <w:right w:w="0" w:type="dxa"/>
            </w:tcMar>
            <w:textDirection w:val="btLr"/>
            <w:vAlign w:val="center"/>
          </w:tcPr>
          <w:p w:rsidR="001918FF" w:rsidRPr="00B2014E" w:rsidRDefault="001918FF" w:rsidP="001918FF">
            <w:pPr>
              <w:ind w:left="113" w:right="113"/>
              <w:jc w:val="center"/>
            </w:pPr>
            <w:r w:rsidRPr="00B2014E">
              <w:t>%</w:t>
            </w:r>
          </w:p>
        </w:tc>
        <w:tc>
          <w:tcPr>
            <w:tcW w:w="479" w:type="dxa"/>
            <w:tcMar>
              <w:left w:w="0" w:type="dxa"/>
              <w:right w:w="0" w:type="dxa"/>
            </w:tcMar>
            <w:textDirection w:val="btLr"/>
            <w:vAlign w:val="center"/>
          </w:tcPr>
          <w:p w:rsidR="001918FF" w:rsidRPr="00B2014E" w:rsidRDefault="001918FF" w:rsidP="001918FF">
            <w:pPr>
              <w:ind w:left="113" w:right="113"/>
              <w:jc w:val="center"/>
            </w:pPr>
            <w:r w:rsidRPr="00B2014E">
              <w:t>число</w:t>
            </w:r>
          </w:p>
        </w:tc>
        <w:tc>
          <w:tcPr>
            <w:tcW w:w="610" w:type="dxa"/>
            <w:tcMar>
              <w:left w:w="0" w:type="dxa"/>
              <w:right w:w="0" w:type="dxa"/>
            </w:tcMar>
            <w:textDirection w:val="btLr"/>
            <w:vAlign w:val="center"/>
          </w:tcPr>
          <w:p w:rsidR="001918FF" w:rsidRPr="00B2014E" w:rsidRDefault="001918FF" w:rsidP="001918FF">
            <w:pPr>
              <w:ind w:left="113" w:right="113"/>
              <w:jc w:val="center"/>
            </w:pPr>
            <w:r w:rsidRPr="00B2014E">
              <w:t>%</w:t>
            </w:r>
          </w:p>
        </w:tc>
        <w:tc>
          <w:tcPr>
            <w:tcW w:w="636" w:type="dxa"/>
            <w:tcMar>
              <w:left w:w="0" w:type="dxa"/>
              <w:right w:w="0" w:type="dxa"/>
            </w:tcMar>
            <w:textDirection w:val="btLr"/>
            <w:vAlign w:val="center"/>
          </w:tcPr>
          <w:p w:rsidR="001918FF" w:rsidRPr="00B2014E" w:rsidRDefault="001918FF" w:rsidP="001918FF">
            <w:pPr>
              <w:ind w:left="113" w:right="113"/>
              <w:jc w:val="center"/>
            </w:pPr>
            <w:r w:rsidRPr="00B2014E">
              <w:t>натив-ная</w:t>
            </w:r>
          </w:p>
        </w:tc>
        <w:tc>
          <w:tcPr>
            <w:tcW w:w="550" w:type="dxa"/>
            <w:tcMar>
              <w:left w:w="0" w:type="dxa"/>
              <w:right w:w="0" w:type="dxa"/>
            </w:tcMar>
            <w:textDirection w:val="btLr"/>
            <w:vAlign w:val="center"/>
          </w:tcPr>
          <w:p w:rsidR="001918FF" w:rsidRPr="00B2014E" w:rsidRDefault="001918FF" w:rsidP="001918FF">
            <w:pPr>
              <w:ind w:left="113" w:right="113"/>
              <w:jc w:val="center"/>
            </w:pPr>
            <w:r w:rsidRPr="00B2014E">
              <w:t>разбавленная</w:t>
            </w:r>
          </w:p>
        </w:tc>
        <w:tc>
          <w:tcPr>
            <w:tcW w:w="606" w:type="dxa"/>
            <w:tcMar>
              <w:left w:w="0" w:type="dxa"/>
              <w:right w:w="0" w:type="dxa"/>
            </w:tcMar>
            <w:textDirection w:val="btLr"/>
            <w:vAlign w:val="center"/>
          </w:tcPr>
          <w:p w:rsidR="001918FF" w:rsidRPr="00B2014E" w:rsidRDefault="001918FF" w:rsidP="001918FF">
            <w:pPr>
              <w:ind w:left="113" w:right="113"/>
              <w:jc w:val="center"/>
            </w:pPr>
            <w:r w:rsidRPr="00B2014E">
              <w:t>всего</w:t>
            </w:r>
          </w:p>
        </w:tc>
        <w:tc>
          <w:tcPr>
            <w:tcW w:w="673" w:type="dxa"/>
            <w:tcMar>
              <w:left w:w="0" w:type="dxa"/>
              <w:right w:w="0" w:type="dxa"/>
            </w:tcMar>
            <w:textDirection w:val="btLr"/>
            <w:vAlign w:val="center"/>
          </w:tcPr>
          <w:p w:rsidR="001918FF" w:rsidRPr="00B2014E" w:rsidRDefault="001918FF" w:rsidP="001918FF">
            <w:pPr>
              <w:ind w:left="113" w:right="113"/>
              <w:jc w:val="center"/>
            </w:pPr>
            <w:r w:rsidRPr="00B2014E">
              <w:t>натив-ная</w:t>
            </w:r>
          </w:p>
        </w:tc>
        <w:tc>
          <w:tcPr>
            <w:tcW w:w="670" w:type="dxa"/>
            <w:tcMar>
              <w:left w:w="0" w:type="dxa"/>
              <w:right w:w="0" w:type="dxa"/>
            </w:tcMar>
            <w:textDirection w:val="btLr"/>
            <w:vAlign w:val="center"/>
          </w:tcPr>
          <w:p w:rsidR="001918FF" w:rsidRPr="00B2014E" w:rsidRDefault="001918FF" w:rsidP="001918FF">
            <w:pPr>
              <w:ind w:left="113" w:right="113"/>
              <w:jc w:val="center"/>
            </w:pPr>
            <w:r w:rsidRPr="00B2014E">
              <w:t>разбавленная</w:t>
            </w:r>
          </w:p>
        </w:tc>
        <w:tc>
          <w:tcPr>
            <w:tcW w:w="692" w:type="dxa"/>
            <w:tcMar>
              <w:left w:w="0" w:type="dxa"/>
              <w:right w:w="0" w:type="dxa"/>
            </w:tcMar>
            <w:textDirection w:val="btLr"/>
            <w:vAlign w:val="center"/>
          </w:tcPr>
          <w:p w:rsidR="001918FF" w:rsidRPr="00B2014E" w:rsidRDefault="001918FF" w:rsidP="001918FF">
            <w:pPr>
              <w:ind w:left="113" w:right="113"/>
              <w:jc w:val="center"/>
            </w:pPr>
            <w:r w:rsidRPr="00B2014E">
              <w:t>всего</w:t>
            </w:r>
          </w:p>
        </w:tc>
      </w:tr>
      <w:tr w:rsidR="001918FF" w:rsidRPr="004F074F" w:rsidTr="00B2014E">
        <w:trPr>
          <w:trHeight w:val="475"/>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1795" w:type="dxa"/>
            <w:tcMar>
              <w:left w:w="28" w:type="dxa"/>
              <w:right w:w="28" w:type="dxa"/>
            </w:tcMar>
            <w:vAlign w:val="center"/>
          </w:tcPr>
          <w:p w:rsidR="001918FF" w:rsidRPr="004F074F" w:rsidRDefault="001918FF" w:rsidP="00B2014E">
            <w:pPr>
              <w:rPr>
                <w:sz w:val="28"/>
                <w:szCs w:val="28"/>
                <w:lang w:val="en-US"/>
              </w:rPr>
            </w:pPr>
            <w:r w:rsidRPr="004F074F">
              <w:rPr>
                <w:sz w:val="28"/>
                <w:szCs w:val="28"/>
                <w:lang w:val="en-US"/>
              </w:rPr>
              <w:t>Enterococcus</w:t>
            </w:r>
            <w:r w:rsidRPr="004F074F">
              <w:rPr>
                <w:sz w:val="28"/>
                <w:szCs w:val="28"/>
              </w:rPr>
              <w:t xml:space="preserve"> </w:t>
            </w:r>
            <w:r w:rsidRPr="004F074F">
              <w:rPr>
                <w:sz w:val="28"/>
                <w:szCs w:val="28"/>
                <w:lang w:val="en-US"/>
              </w:rPr>
              <w:t>faecalis</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36</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36,4</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13</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54,2</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49</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38,3</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2,8</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76,9</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22,5</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97,2</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23,1</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77,5</w:t>
            </w:r>
          </w:p>
        </w:tc>
      </w:tr>
      <w:tr w:rsidR="001918FF" w:rsidRPr="004F074F" w:rsidTr="00B2014E">
        <w:trPr>
          <w:trHeight w:val="22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2</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Pr</w:t>
            </w:r>
            <w:r w:rsidRPr="004F074F">
              <w:rPr>
                <w:sz w:val="28"/>
                <w:szCs w:val="28"/>
              </w:rPr>
              <w:t xml:space="preserve">. </w:t>
            </w:r>
            <w:r w:rsidRPr="004F074F">
              <w:rPr>
                <w:sz w:val="28"/>
                <w:szCs w:val="28"/>
                <w:lang w:val="en-US"/>
              </w:rPr>
              <w:t>vulgaris</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30</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28,8</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4,2</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31</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24,2</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16,1</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83,3</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83,9</w:t>
            </w:r>
          </w:p>
        </w:tc>
      </w:tr>
      <w:tr w:rsidR="001918FF" w:rsidRPr="004F074F" w:rsidTr="00B2014E">
        <w:trPr>
          <w:trHeight w:val="24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St</w:t>
            </w:r>
            <w:r w:rsidRPr="004F074F">
              <w:rPr>
                <w:sz w:val="28"/>
                <w:szCs w:val="28"/>
              </w:rPr>
              <w:t xml:space="preserve">. </w:t>
            </w:r>
            <w:r w:rsidRPr="004F074F">
              <w:rPr>
                <w:sz w:val="28"/>
                <w:szCs w:val="28"/>
                <w:lang w:val="en-US"/>
              </w:rPr>
              <w:t>epidermidis</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15</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14,4</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15</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11,7</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66,7</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66,7</w:t>
            </w:r>
          </w:p>
        </w:tc>
      </w:tr>
      <w:tr w:rsidR="001918FF" w:rsidRPr="004F074F" w:rsidTr="00B2014E">
        <w:trPr>
          <w:trHeight w:val="22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4</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E</w:t>
            </w:r>
            <w:r w:rsidRPr="004F074F">
              <w:rPr>
                <w:sz w:val="28"/>
                <w:szCs w:val="28"/>
              </w:rPr>
              <w:t xml:space="preserve">. </w:t>
            </w:r>
            <w:r w:rsidRPr="004F074F">
              <w:rPr>
                <w:sz w:val="28"/>
                <w:szCs w:val="28"/>
                <w:lang w:val="en-US"/>
              </w:rPr>
              <w:t>coli</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7,7</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6</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14</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10,9</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83,3</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35,7</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64,3</w:t>
            </w:r>
          </w:p>
        </w:tc>
      </w:tr>
      <w:tr w:rsidR="001918FF" w:rsidRPr="004F074F" w:rsidTr="00B2014E">
        <w:trPr>
          <w:trHeight w:val="22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C</w:t>
            </w:r>
            <w:r w:rsidRPr="004F074F">
              <w:rPr>
                <w:sz w:val="28"/>
                <w:szCs w:val="28"/>
              </w:rPr>
              <w:t xml:space="preserve">. </w:t>
            </w:r>
            <w:r w:rsidRPr="004F074F">
              <w:rPr>
                <w:sz w:val="28"/>
                <w:szCs w:val="28"/>
                <w:lang w:val="en-US"/>
              </w:rPr>
              <w:t>diversus</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4,8</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6,2</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75</w:t>
            </w:r>
          </w:p>
        </w:tc>
      </w:tr>
      <w:tr w:rsidR="001918FF" w:rsidRPr="004F074F" w:rsidTr="00B2014E">
        <w:trPr>
          <w:trHeight w:val="24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6</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Ps</w:t>
            </w:r>
            <w:r w:rsidRPr="004F074F">
              <w:rPr>
                <w:sz w:val="28"/>
                <w:szCs w:val="28"/>
              </w:rPr>
              <w:t xml:space="preserve">. </w:t>
            </w:r>
            <w:r w:rsidRPr="004F074F">
              <w:rPr>
                <w:sz w:val="28"/>
                <w:szCs w:val="28"/>
                <w:lang w:val="en-US"/>
              </w:rPr>
              <w:t>aeruginosa</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6,7</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5,5</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B2014E">
        <w:trPr>
          <w:trHeight w:val="22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C</w:t>
            </w:r>
            <w:r w:rsidRPr="004F074F">
              <w:rPr>
                <w:sz w:val="28"/>
                <w:szCs w:val="28"/>
              </w:rPr>
              <w:t xml:space="preserve">. </w:t>
            </w:r>
            <w:r w:rsidRPr="004F074F">
              <w:rPr>
                <w:sz w:val="28"/>
                <w:szCs w:val="28"/>
                <w:lang w:val="en-US"/>
              </w:rPr>
              <w:t>freundi</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4,2</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0,8</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B2014E">
        <w:trPr>
          <w:trHeight w:val="475"/>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Staph</w:t>
            </w:r>
            <w:r w:rsidRPr="004F074F">
              <w:rPr>
                <w:sz w:val="28"/>
                <w:szCs w:val="28"/>
              </w:rPr>
              <w:t xml:space="preserve">. </w:t>
            </w:r>
            <w:r w:rsidRPr="004F074F">
              <w:rPr>
                <w:sz w:val="28"/>
                <w:szCs w:val="28"/>
                <w:lang w:val="en-US"/>
              </w:rPr>
              <w:t>haem</w:t>
            </w:r>
            <w:r w:rsidRPr="004F074F">
              <w:rPr>
                <w:sz w:val="28"/>
                <w:szCs w:val="28"/>
                <w:lang w:val="en-US"/>
              </w:rPr>
              <w:t>o</w:t>
            </w:r>
            <w:r w:rsidRPr="004F074F">
              <w:rPr>
                <w:sz w:val="28"/>
                <w:szCs w:val="28"/>
                <w:lang w:val="en-US"/>
              </w:rPr>
              <w:t>lyticus</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0,99</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0,8</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B2014E">
        <w:trPr>
          <w:trHeight w:val="227"/>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9</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Enterob</w:t>
            </w:r>
            <w:r w:rsidRPr="004F074F">
              <w:rPr>
                <w:sz w:val="28"/>
                <w:szCs w:val="28"/>
              </w:rPr>
              <w:t xml:space="preserve">. </w:t>
            </w:r>
            <w:r w:rsidRPr="004F074F">
              <w:rPr>
                <w:sz w:val="28"/>
                <w:szCs w:val="28"/>
                <w:lang w:val="en-US"/>
              </w:rPr>
              <w:t>cl</w:t>
            </w:r>
            <w:r w:rsidRPr="004F074F">
              <w:rPr>
                <w:sz w:val="28"/>
                <w:szCs w:val="28"/>
                <w:lang w:val="en-US"/>
              </w:rPr>
              <w:t>o</w:t>
            </w:r>
            <w:r w:rsidRPr="004F074F">
              <w:rPr>
                <w:sz w:val="28"/>
                <w:szCs w:val="28"/>
                <w:lang w:val="en-US"/>
              </w:rPr>
              <w:t>acae</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0,99</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0,8</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B2014E">
        <w:trPr>
          <w:trHeight w:val="475"/>
        </w:trPr>
        <w:tc>
          <w:tcPr>
            <w:tcW w:w="42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w:t>
            </w:r>
          </w:p>
        </w:tc>
        <w:tc>
          <w:tcPr>
            <w:tcW w:w="1795" w:type="dxa"/>
            <w:tcMar>
              <w:left w:w="28" w:type="dxa"/>
              <w:right w:w="28" w:type="dxa"/>
            </w:tcMar>
            <w:vAlign w:val="center"/>
          </w:tcPr>
          <w:p w:rsidR="001918FF" w:rsidRPr="004F074F" w:rsidRDefault="001918FF" w:rsidP="00B2014E">
            <w:pPr>
              <w:rPr>
                <w:sz w:val="28"/>
                <w:szCs w:val="28"/>
              </w:rPr>
            </w:pPr>
            <w:r w:rsidRPr="004F074F">
              <w:rPr>
                <w:sz w:val="28"/>
                <w:szCs w:val="28"/>
                <w:lang w:val="en-US"/>
              </w:rPr>
              <w:t>Enterococ. faecium</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0,99</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0,8</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B2014E">
        <w:trPr>
          <w:trHeight w:val="247"/>
        </w:trPr>
        <w:tc>
          <w:tcPr>
            <w:tcW w:w="2218"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Число кул</w:t>
            </w:r>
            <w:r w:rsidRPr="004F074F">
              <w:rPr>
                <w:sz w:val="28"/>
                <w:szCs w:val="28"/>
              </w:rPr>
              <w:t>ь</w:t>
            </w:r>
            <w:r w:rsidRPr="004F074F">
              <w:rPr>
                <w:sz w:val="28"/>
                <w:szCs w:val="28"/>
              </w:rPr>
              <w:t>тур</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104</w:t>
            </w:r>
          </w:p>
        </w:tc>
        <w:tc>
          <w:tcPr>
            <w:tcW w:w="677" w:type="dxa"/>
            <w:tcMar>
              <w:left w:w="28" w:type="dxa"/>
              <w:right w:w="28" w:type="dxa"/>
            </w:tcMar>
            <w:vAlign w:val="center"/>
          </w:tcPr>
          <w:p w:rsidR="001918FF" w:rsidRPr="004F074F" w:rsidRDefault="001918FF" w:rsidP="001918FF">
            <w:pPr>
              <w:jc w:val="center"/>
              <w:rPr>
                <w:sz w:val="28"/>
                <w:szCs w:val="28"/>
              </w:rPr>
            </w:pP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24</w:t>
            </w:r>
          </w:p>
        </w:tc>
        <w:tc>
          <w:tcPr>
            <w:tcW w:w="554" w:type="dxa"/>
            <w:tcMar>
              <w:left w:w="28" w:type="dxa"/>
              <w:right w:w="28" w:type="dxa"/>
            </w:tcMar>
            <w:vAlign w:val="center"/>
          </w:tcPr>
          <w:p w:rsidR="001918FF" w:rsidRPr="004F074F" w:rsidRDefault="001918FF" w:rsidP="001918FF">
            <w:pPr>
              <w:jc w:val="center"/>
              <w:rPr>
                <w:sz w:val="28"/>
                <w:szCs w:val="28"/>
              </w:rPr>
            </w:pP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128</w:t>
            </w:r>
          </w:p>
        </w:tc>
        <w:tc>
          <w:tcPr>
            <w:tcW w:w="610" w:type="dxa"/>
            <w:tcMar>
              <w:left w:w="28" w:type="dxa"/>
              <w:right w:w="28" w:type="dxa"/>
            </w:tcMar>
            <w:vAlign w:val="center"/>
          </w:tcPr>
          <w:p w:rsidR="001918FF" w:rsidRPr="004F074F" w:rsidRDefault="001918FF" w:rsidP="001918FF">
            <w:pPr>
              <w:jc w:val="center"/>
              <w:rPr>
                <w:sz w:val="28"/>
                <w:szCs w:val="28"/>
              </w:rPr>
            </w:pP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18</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19</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37</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86</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91</w:t>
            </w:r>
          </w:p>
        </w:tc>
      </w:tr>
      <w:tr w:rsidR="001918FF" w:rsidRPr="004F074F" w:rsidTr="00B2014E">
        <w:trPr>
          <w:trHeight w:val="227"/>
        </w:trPr>
        <w:tc>
          <w:tcPr>
            <w:tcW w:w="2218" w:type="dxa"/>
            <w:gridSpan w:val="2"/>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490" w:type="dxa"/>
            <w:tcMar>
              <w:left w:w="28" w:type="dxa"/>
              <w:right w:w="28" w:type="dxa"/>
            </w:tcMar>
            <w:vAlign w:val="center"/>
          </w:tcPr>
          <w:p w:rsidR="001918FF" w:rsidRPr="004F074F" w:rsidRDefault="001918FF" w:rsidP="001918FF">
            <w:pPr>
              <w:jc w:val="center"/>
              <w:rPr>
                <w:sz w:val="28"/>
                <w:szCs w:val="28"/>
              </w:rPr>
            </w:pP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380" w:type="dxa"/>
            <w:tcMar>
              <w:left w:w="28" w:type="dxa"/>
              <w:right w:w="28" w:type="dxa"/>
            </w:tcMar>
            <w:vAlign w:val="center"/>
          </w:tcPr>
          <w:p w:rsidR="001918FF" w:rsidRPr="004F074F" w:rsidRDefault="001918FF" w:rsidP="001918FF">
            <w:pPr>
              <w:jc w:val="center"/>
              <w:rPr>
                <w:sz w:val="28"/>
                <w:szCs w:val="28"/>
              </w:rPr>
            </w:pP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479" w:type="dxa"/>
            <w:tcMar>
              <w:left w:w="28" w:type="dxa"/>
              <w:right w:w="28" w:type="dxa"/>
            </w:tcMar>
            <w:vAlign w:val="center"/>
          </w:tcPr>
          <w:p w:rsidR="001918FF" w:rsidRPr="004F074F" w:rsidRDefault="001918FF" w:rsidP="001918FF">
            <w:pPr>
              <w:jc w:val="center"/>
              <w:rPr>
                <w:sz w:val="28"/>
                <w:szCs w:val="28"/>
              </w:rPr>
            </w:pP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17,3</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79,2</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28,9</w:t>
            </w:r>
          </w:p>
        </w:tc>
        <w:tc>
          <w:tcPr>
            <w:tcW w:w="673" w:type="dxa"/>
            <w:tcMar>
              <w:left w:w="28" w:type="dxa"/>
              <w:right w:w="28" w:type="dxa"/>
            </w:tcMar>
            <w:vAlign w:val="center"/>
          </w:tcPr>
          <w:p w:rsidR="001918FF" w:rsidRPr="004F074F" w:rsidRDefault="001918FF" w:rsidP="001918FF">
            <w:pPr>
              <w:jc w:val="center"/>
              <w:rPr>
                <w:sz w:val="28"/>
                <w:szCs w:val="28"/>
              </w:rPr>
            </w:pPr>
            <w:r w:rsidRPr="004F074F">
              <w:rPr>
                <w:sz w:val="28"/>
                <w:szCs w:val="28"/>
              </w:rPr>
              <w:t>82,7</w:t>
            </w:r>
          </w:p>
        </w:tc>
        <w:tc>
          <w:tcPr>
            <w:tcW w:w="670" w:type="dxa"/>
            <w:tcMar>
              <w:left w:w="28" w:type="dxa"/>
              <w:right w:w="28" w:type="dxa"/>
            </w:tcMar>
            <w:vAlign w:val="center"/>
          </w:tcPr>
          <w:p w:rsidR="001918FF" w:rsidRPr="004F074F" w:rsidRDefault="001918FF" w:rsidP="001918FF">
            <w:pPr>
              <w:jc w:val="center"/>
              <w:rPr>
                <w:sz w:val="28"/>
                <w:szCs w:val="28"/>
              </w:rPr>
            </w:pPr>
            <w:r w:rsidRPr="004F074F">
              <w:rPr>
                <w:sz w:val="28"/>
                <w:szCs w:val="28"/>
              </w:rPr>
              <w:t>20,8</w:t>
            </w:r>
          </w:p>
        </w:tc>
        <w:tc>
          <w:tcPr>
            <w:tcW w:w="692" w:type="dxa"/>
            <w:tcMar>
              <w:left w:w="28" w:type="dxa"/>
              <w:right w:w="28" w:type="dxa"/>
            </w:tcMar>
            <w:vAlign w:val="center"/>
          </w:tcPr>
          <w:p w:rsidR="001918FF" w:rsidRPr="004F074F" w:rsidRDefault="001918FF" w:rsidP="001918FF">
            <w:pPr>
              <w:jc w:val="center"/>
              <w:rPr>
                <w:sz w:val="28"/>
                <w:szCs w:val="28"/>
              </w:rPr>
            </w:pPr>
            <w:r w:rsidRPr="004F074F">
              <w:rPr>
                <w:sz w:val="28"/>
                <w:szCs w:val="28"/>
              </w:rPr>
              <w:t>71,1</w:t>
            </w:r>
          </w:p>
        </w:tc>
      </w:tr>
      <w:tr w:rsidR="001918FF" w:rsidRPr="004F074F" w:rsidTr="00B2014E">
        <w:trPr>
          <w:trHeight w:val="412"/>
        </w:trPr>
        <w:tc>
          <w:tcPr>
            <w:tcW w:w="2218" w:type="dxa"/>
            <w:gridSpan w:val="2"/>
            <w:tcMar>
              <w:left w:w="28" w:type="dxa"/>
              <w:right w:w="28" w:type="dxa"/>
            </w:tcMar>
            <w:vAlign w:val="center"/>
          </w:tcPr>
          <w:p w:rsidR="000E6184" w:rsidRDefault="001918FF" w:rsidP="001918FF">
            <w:pPr>
              <w:jc w:val="center"/>
              <w:rPr>
                <w:sz w:val="28"/>
                <w:szCs w:val="28"/>
              </w:rPr>
            </w:pPr>
            <w:r w:rsidRPr="004F074F">
              <w:rPr>
                <w:sz w:val="28"/>
                <w:szCs w:val="28"/>
              </w:rPr>
              <w:t xml:space="preserve">Количество </w:t>
            </w:r>
          </w:p>
          <w:p w:rsidR="001918FF" w:rsidRPr="004F074F" w:rsidRDefault="001918FF" w:rsidP="001918FF">
            <w:pPr>
              <w:jc w:val="center"/>
              <w:rPr>
                <w:sz w:val="28"/>
                <w:szCs w:val="28"/>
              </w:rPr>
            </w:pPr>
            <w:r w:rsidRPr="004F074F">
              <w:rPr>
                <w:sz w:val="28"/>
                <w:szCs w:val="28"/>
              </w:rPr>
              <w:t xml:space="preserve">иссл. проб </w:t>
            </w:r>
          </w:p>
        </w:tc>
        <w:tc>
          <w:tcPr>
            <w:tcW w:w="490" w:type="dxa"/>
            <w:tcMar>
              <w:left w:w="28" w:type="dxa"/>
              <w:right w:w="28" w:type="dxa"/>
            </w:tcMar>
            <w:vAlign w:val="center"/>
          </w:tcPr>
          <w:p w:rsidR="001918FF" w:rsidRPr="004F074F" w:rsidRDefault="001918FF" w:rsidP="001918FF">
            <w:pPr>
              <w:jc w:val="center"/>
              <w:rPr>
                <w:sz w:val="28"/>
                <w:szCs w:val="28"/>
              </w:rPr>
            </w:pPr>
            <w:r w:rsidRPr="004F074F">
              <w:rPr>
                <w:sz w:val="28"/>
                <w:szCs w:val="28"/>
              </w:rPr>
              <w:t>62</w:t>
            </w:r>
          </w:p>
        </w:tc>
        <w:tc>
          <w:tcPr>
            <w:tcW w:w="67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380" w:type="dxa"/>
            <w:tcMar>
              <w:left w:w="28" w:type="dxa"/>
              <w:right w:w="28" w:type="dxa"/>
            </w:tcMar>
            <w:vAlign w:val="center"/>
          </w:tcPr>
          <w:p w:rsidR="001918FF" w:rsidRPr="004F074F" w:rsidRDefault="001918FF" w:rsidP="001918FF">
            <w:pPr>
              <w:jc w:val="center"/>
              <w:rPr>
                <w:sz w:val="28"/>
                <w:szCs w:val="28"/>
              </w:rPr>
            </w:pPr>
            <w:r w:rsidRPr="004F074F">
              <w:rPr>
                <w:sz w:val="28"/>
                <w:szCs w:val="28"/>
              </w:rPr>
              <w:t>24</w:t>
            </w:r>
          </w:p>
        </w:tc>
        <w:tc>
          <w:tcPr>
            <w:tcW w:w="554"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479" w:type="dxa"/>
            <w:tcMar>
              <w:left w:w="28" w:type="dxa"/>
              <w:right w:w="28" w:type="dxa"/>
            </w:tcMar>
            <w:vAlign w:val="center"/>
          </w:tcPr>
          <w:p w:rsidR="001918FF" w:rsidRPr="004F074F" w:rsidRDefault="001918FF" w:rsidP="001918FF">
            <w:pPr>
              <w:jc w:val="center"/>
              <w:rPr>
                <w:sz w:val="28"/>
                <w:szCs w:val="28"/>
              </w:rPr>
            </w:pPr>
            <w:r w:rsidRPr="004F074F">
              <w:rPr>
                <w:sz w:val="28"/>
                <w:szCs w:val="28"/>
              </w:rPr>
              <w:t>86</w:t>
            </w:r>
          </w:p>
        </w:tc>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36" w:type="dxa"/>
            <w:tcMar>
              <w:left w:w="28" w:type="dxa"/>
              <w:right w:w="28" w:type="dxa"/>
            </w:tcMar>
            <w:vAlign w:val="center"/>
          </w:tcPr>
          <w:p w:rsidR="001918FF" w:rsidRPr="004F074F" w:rsidRDefault="001918FF" w:rsidP="001918FF">
            <w:pPr>
              <w:jc w:val="center"/>
              <w:rPr>
                <w:sz w:val="28"/>
                <w:szCs w:val="28"/>
              </w:rPr>
            </w:pPr>
            <w:r w:rsidRPr="004F074F">
              <w:rPr>
                <w:sz w:val="28"/>
                <w:szCs w:val="28"/>
              </w:rPr>
              <w:t>29</w:t>
            </w:r>
          </w:p>
        </w:tc>
        <w:tc>
          <w:tcPr>
            <w:tcW w:w="550" w:type="dxa"/>
            <w:tcMar>
              <w:left w:w="28" w:type="dxa"/>
              <w:right w:w="28" w:type="dxa"/>
            </w:tcMar>
            <w:vAlign w:val="center"/>
          </w:tcPr>
          <w:p w:rsidR="001918FF" w:rsidRPr="004F074F" w:rsidRDefault="001918FF" w:rsidP="001918FF">
            <w:pPr>
              <w:jc w:val="center"/>
              <w:rPr>
                <w:sz w:val="28"/>
                <w:szCs w:val="28"/>
              </w:rPr>
            </w:pPr>
            <w:r w:rsidRPr="004F074F">
              <w:rPr>
                <w:sz w:val="28"/>
                <w:szCs w:val="28"/>
              </w:rPr>
              <w:t>79,2</w:t>
            </w:r>
          </w:p>
        </w:tc>
        <w:tc>
          <w:tcPr>
            <w:tcW w:w="606" w:type="dxa"/>
            <w:tcMar>
              <w:left w:w="28" w:type="dxa"/>
              <w:right w:w="28" w:type="dxa"/>
            </w:tcMar>
            <w:vAlign w:val="center"/>
          </w:tcPr>
          <w:p w:rsidR="001918FF" w:rsidRPr="004F074F" w:rsidRDefault="001918FF" w:rsidP="001918FF">
            <w:pPr>
              <w:jc w:val="center"/>
              <w:rPr>
                <w:sz w:val="28"/>
                <w:szCs w:val="28"/>
              </w:rPr>
            </w:pPr>
            <w:r w:rsidRPr="004F074F">
              <w:rPr>
                <w:sz w:val="28"/>
                <w:szCs w:val="28"/>
              </w:rPr>
              <w:t>43</w:t>
            </w:r>
          </w:p>
        </w:tc>
        <w:tc>
          <w:tcPr>
            <w:tcW w:w="673" w:type="dxa"/>
            <w:tcMar>
              <w:left w:w="28" w:type="dxa"/>
              <w:right w:w="28" w:type="dxa"/>
            </w:tcMar>
            <w:vAlign w:val="center"/>
          </w:tcPr>
          <w:p w:rsidR="001918FF" w:rsidRPr="004F074F" w:rsidRDefault="001918FF" w:rsidP="001918FF">
            <w:pPr>
              <w:jc w:val="center"/>
              <w:rPr>
                <w:sz w:val="28"/>
                <w:szCs w:val="28"/>
              </w:rPr>
            </w:pPr>
          </w:p>
        </w:tc>
        <w:tc>
          <w:tcPr>
            <w:tcW w:w="670" w:type="dxa"/>
            <w:tcMar>
              <w:left w:w="28" w:type="dxa"/>
              <w:right w:w="28" w:type="dxa"/>
            </w:tcMar>
            <w:vAlign w:val="center"/>
          </w:tcPr>
          <w:p w:rsidR="001918FF" w:rsidRPr="004F074F" w:rsidRDefault="001918FF" w:rsidP="001918FF">
            <w:pPr>
              <w:jc w:val="center"/>
              <w:rPr>
                <w:sz w:val="28"/>
                <w:szCs w:val="28"/>
              </w:rPr>
            </w:pPr>
          </w:p>
        </w:tc>
        <w:tc>
          <w:tcPr>
            <w:tcW w:w="692" w:type="dxa"/>
            <w:tcMar>
              <w:left w:w="28" w:type="dxa"/>
              <w:right w:w="28" w:type="dxa"/>
            </w:tcMar>
            <w:vAlign w:val="center"/>
          </w:tcPr>
          <w:p w:rsidR="001918FF" w:rsidRPr="004F074F" w:rsidRDefault="001918FF" w:rsidP="001918FF">
            <w:pPr>
              <w:jc w:val="center"/>
              <w:rPr>
                <w:sz w:val="28"/>
                <w:szCs w:val="28"/>
              </w:rPr>
            </w:pPr>
          </w:p>
        </w:tc>
      </w:tr>
    </w:tbl>
    <w:p w:rsidR="00B2014E" w:rsidRPr="00B2014E" w:rsidRDefault="00B2014E" w:rsidP="00B2014E">
      <w:pPr>
        <w:ind w:firstLine="708"/>
        <w:jc w:val="both"/>
        <w:rPr>
          <w:sz w:val="28"/>
          <w:szCs w:val="28"/>
        </w:rPr>
      </w:pPr>
      <w:r w:rsidRPr="00B2014E">
        <w:rPr>
          <w:sz w:val="28"/>
          <w:szCs w:val="28"/>
        </w:rPr>
        <w:t xml:space="preserve">Несколько реже из влагалищных смывов изолирован </w:t>
      </w:r>
      <w:r w:rsidRPr="00B2014E">
        <w:rPr>
          <w:sz w:val="28"/>
          <w:szCs w:val="28"/>
          <w:lang w:val="en-US"/>
        </w:rPr>
        <w:t>Ent</w:t>
      </w:r>
      <w:r w:rsidRPr="00B2014E">
        <w:rPr>
          <w:sz w:val="28"/>
          <w:szCs w:val="28"/>
        </w:rPr>
        <w:t xml:space="preserve">. </w:t>
      </w:r>
      <w:r w:rsidRPr="00B2014E">
        <w:rPr>
          <w:sz w:val="28"/>
          <w:szCs w:val="28"/>
          <w:lang w:val="en-US"/>
        </w:rPr>
        <w:t>faecalis</w:t>
      </w:r>
      <w:r w:rsidRPr="00B2014E">
        <w:rPr>
          <w:sz w:val="28"/>
          <w:szCs w:val="28"/>
        </w:rPr>
        <w:t xml:space="preserve"> (30,1% против 36,4%), но в том и другом случаях этот микроорганизм по частоте выделения занимал первое место среди всех изолированных.</w:t>
      </w:r>
    </w:p>
    <w:p w:rsidR="00B2014E" w:rsidRPr="00B2014E" w:rsidRDefault="00B2014E" w:rsidP="00B2014E">
      <w:pPr>
        <w:ind w:firstLine="708"/>
        <w:jc w:val="both"/>
        <w:rPr>
          <w:sz w:val="28"/>
          <w:szCs w:val="28"/>
        </w:rPr>
      </w:pPr>
      <w:r w:rsidRPr="00B2014E">
        <w:rPr>
          <w:sz w:val="28"/>
          <w:szCs w:val="28"/>
        </w:rPr>
        <w:t xml:space="preserve">Микологическими исследованиями 5 проб влагалищных смывов больных свиноматок в 4 (80%) выделены микроскопические грибы, в т.ч. в двух – рода </w:t>
      </w:r>
      <w:r w:rsidRPr="00B2014E">
        <w:rPr>
          <w:sz w:val="28"/>
          <w:szCs w:val="28"/>
          <w:lang w:val="en-US"/>
        </w:rPr>
        <w:t>Candida</w:t>
      </w:r>
      <w:r w:rsidRPr="00B2014E">
        <w:rPr>
          <w:sz w:val="28"/>
          <w:szCs w:val="28"/>
        </w:rPr>
        <w:t xml:space="preserve">, в одном- </w:t>
      </w:r>
      <w:r w:rsidRPr="00B2014E">
        <w:rPr>
          <w:sz w:val="28"/>
          <w:szCs w:val="28"/>
          <w:lang w:val="en-US"/>
        </w:rPr>
        <w:t>Asp</w:t>
      </w:r>
      <w:r w:rsidRPr="00B2014E">
        <w:rPr>
          <w:sz w:val="28"/>
          <w:szCs w:val="28"/>
        </w:rPr>
        <w:t xml:space="preserve">. </w:t>
      </w:r>
      <w:r w:rsidRPr="00B2014E">
        <w:rPr>
          <w:sz w:val="28"/>
          <w:szCs w:val="28"/>
          <w:lang w:val="en-US"/>
        </w:rPr>
        <w:t>fumigatus</w:t>
      </w:r>
      <w:r w:rsidRPr="00B2014E">
        <w:rPr>
          <w:sz w:val="28"/>
          <w:szCs w:val="28"/>
        </w:rPr>
        <w:t xml:space="preserve">, в другом - </w:t>
      </w:r>
      <w:r w:rsidRPr="00B2014E">
        <w:rPr>
          <w:sz w:val="28"/>
          <w:szCs w:val="28"/>
          <w:lang w:val="en-US"/>
        </w:rPr>
        <w:t>Candida</w:t>
      </w:r>
      <w:r w:rsidRPr="00B2014E">
        <w:rPr>
          <w:sz w:val="28"/>
          <w:szCs w:val="28"/>
        </w:rPr>
        <w:t xml:space="preserve"> + </w:t>
      </w:r>
      <w:r w:rsidRPr="00B2014E">
        <w:rPr>
          <w:sz w:val="28"/>
          <w:szCs w:val="28"/>
          <w:lang w:val="en-US"/>
        </w:rPr>
        <w:t>Asp</w:t>
      </w:r>
      <w:r w:rsidRPr="00B2014E">
        <w:rPr>
          <w:sz w:val="28"/>
          <w:szCs w:val="28"/>
        </w:rPr>
        <w:t xml:space="preserve">. </w:t>
      </w:r>
      <w:r w:rsidRPr="00B2014E">
        <w:rPr>
          <w:sz w:val="28"/>
          <w:szCs w:val="28"/>
          <w:lang w:val="en-US"/>
        </w:rPr>
        <w:t>f</w:t>
      </w:r>
      <w:r w:rsidRPr="00B2014E">
        <w:rPr>
          <w:sz w:val="28"/>
          <w:szCs w:val="28"/>
          <w:lang w:val="en-US"/>
        </w:rPr>
        <w:t>u</w:t>
      </w:r>
      <w:r w:rsidRPr="00B2014E">
        <w:rPr>
          <w:sz w:val="28"/>
          <w:szCs w:val="28"/>
          <w:lang w:val="en-US"/>
        </w:rPr>
        <w:t>migatus</w:t>
      </w:r>
      <w:r w:rsidRPr="00B2014E">
        <w:rPr>
          <w:sz w:val="28"/>
          <w:szCs w:val="28"/>
        </w:rPr>
        <w:t>.</w:t>
      </w:r>
    </w:p>
    <w:p w:rsidR="00B2014E" w:rsidRPr="00B2014E" w:rsidRDefault="00B2014E" w:rsidP="00B2014E">
      <w:pPr>
        <w:ind w:firstLine="708"/>
        <w:jc w:val="both"/>
        <w:rPr>
          <w:sz w:val="28"/>
          <w:szCs w:val="28"/>
        </w:rPr>
      </w:pPr>
      <w:r w:rsidRPr="00B2014E">
        <w:rPr>
          <w:b/>
          <w:sz w:val="28"/>
          <w:szCs w:val="28"/>
          <w:lang w:val="en-US"/>
        </w:rPr>
        <w:t>III</w:t>
      </w:r>
      <w:r w:rsidRPr="00B2014E">
        <w:rPr>
          <w:b/>
          <w:sz w:val="28"/>
          <w:szCs w:val="28"/>
        </w:rPr>
        <w:t xml:space="preserve">. Абортированные плоды. </w:t>
      </w:r>
      <w:r w:rsidRPr="00B2014E">
        <w:rPr>
          <w:sz w:val="28"/>
          <w:szCs w:val="28"/>
        </w:rPr>
        <w:t>Из 13 хозяйств, из которых была и</w:t>
      </w:r>
      <w:r w:rsidRPr="00B2014E">
        <w:rPr>
          <w:sz w:val="28"/>
          <w:szCs w:val="28"/>
        </w:rPr>
        <w:t>с</w:t>
      </w:r>
      <w:r w:rsidRPr="00B2014E">
        <w:rPr>
          <w:sz w:val="28"/>
          <w:szCs w:val="28"/>
        </w:rPr>
        <w:t>следована сперма хряков и влагалищные смывы больных эндометритом свиноматок, молекулярно-генетическому анализу подвергнут материал от 44 абортированных плодов, а от 21 плода, кроме того, в РТГА исследован транссудат из грудной и брюшной полостей на наличие специфических а</w:t>
      </w:r>
      <w:r w:rsidRPr="00B2014E">
        <w:rPr>
          <w:sz w:val="28"/>
          <w:szCs w:val="28"/>
        </w:rPr>
        <w:t>н</w:t>
      </w:r>
      <w:r w:rsidRPr="00B2014E">
        <w:rPr>
          <w:sz w:val="28"/>
          <w:szCs w:val="28"/>
        </w:rPr>
        <w:t>тител к парвовирусу свиней. Параллельно с материалом от плодов в ПЦР исследованы сперма хряков и влагалищные смывы свиноматок (табл</w:t>
      </w:r>
      <w:r>
        <w:rPr>
          <w:sz w:val="28"/>
          <w:szCs w:val="28"/>
        </w:rPr>
        <w:t>.</w:t>
      </w:r>
      <w:r w:rsidRPr="00B2014E">
        <w:rPr>
          <w:sz w:val="28"/>
          <w:szCs w:val="28"/>
        </w:rPr>
        <w:t xml:space="preserve"> </w:t>
      </w:r>
      <w:r>
        <w:rPr>
          <w:sz w:val="28"/>
          <w:szCs w:val="28"/>
        </w:rPr>
        <w:t>4</w:t>
      </w:r>
      <w:r w:rsidRPr="00B2014E">
        <w:rPr>
          <w:sz w:val="28"/>
          <w:szCs w:val="28"/>
        </w:rPr>
        <w:t>).</w:t>
      </w:r>
    </w:p>
    <w:p w:rsidR="00913454" w:rsidRPr="00B13C70" w:rsidRDefault="00913454" w:rsidP="00F56309">
      <w:pPr>
        <w:jc w:val="right"/>
        <w:rPr>
          <w:sz w:val="28"/>
          <w:szCs w:val="28"/>
        </w:rPr>
      </w:pPr>
    </w:p>
    <w:p w:rsidR="00F56309" w:rsidRPr="004F074F" w:rsidRDefault="00F56309" w:rsidP="00F56309">
      <w:pPr>
        <w:jc w:val="right"/>
        <w:rPr>
          <w:sz w:val="28"/>
          <w:szCs w:val="28"/>
        </w:rPr>
      </w:pPr>
      <w:r w:rsidRPr="004F074F">
        <w:rPr>
          <w:sz w:val="28"/>
          <w:szCs w:val="28"/>
        </w:rPr>
        <w:t>Таблица 4</w:t>
      </w:r>
    </w:p>
    <w:p w:rsidR="001918FF" w:rsidRPr="004F074F" w:rsidRDefault="001918FF" w:rsidP="00F56309">
      <w:pPr>
        <w:jc w:val="center"/>
        <w:rPr>
          <w:sz w:val="28"/>
          <w:szCs w:val="28"/>
        </w:rPr>
      </w:pPr>
      <w:r w:rsidRPr="004F074F">
        <w:rPr>
          <w:sz w:val="28"/>
          <w:szCs w:val="28"/>
        </w:rPr>
        <w:t>Результаты молекулярно-генетических исследований спермы хряков, вл</w:t>
      </w:r>
      <w:r w:rsidRPr="004F074F">
        <w:rPr>
          <w:sz w:val="28"/>
          <w:szCs w:val="28"/>
        </w:rPr>
        <w:t>а</w:t>
      </w:r>
      <w:r w:rsidRPr="004F074F">
        <w:rPr>
          <w:sz w:val="28"/>
          <w:szCs w:val="28"/>
        </w:rPr>
        <w:t>галищных смывов больных свиноматок и абортирова</w:t>
      </w:r>
      <w:r w:rsidRPr="004F074F">
        <w:rPr>
          <w:sz w:val="28"/>
          <w:szCs w:val="28"/>
        </w:rPr>
        <w:t>н</w:t>
      </w:r>
      <w:r w:rsidRPr="004F074F">
        <w:rPr>
          <w:sz w:val="28"/>
          <w:szCs w:val="28"/>
        </w:rPr>
        <w:t>ных плодов</w:t>
      </w:r>
    </w:p>
    <w:tbl>
      <w:tblPr>
        <w:tblStyle w:val="a3"/>
        <w:tblW w:w="9244" w:type="dxa"/>
        <w:tblBorders>
          <w:left w:val="none" w:sz="0" w:space="0" w:color="auto"/>
          <w:right w:val="none" w:sz="0" w:space="0" w:color="auto"/>
        </w:tblBorders>
        <w:tblLayout w:type="fixed"/>
        <w:tblLook w:val="01E0"/>
      </w:tblPr>
      <w:tblGrid>
        <w:gridCol w:w="576"/>
        <w:gridCol w:w="2918"/>
        <w:gridCol w:w="730"/>
        <w:gridCol w:w="547"/>
        <w:gridCol w:w="687"/>
        <w:gridCol w:w="772"/>
        <w:gridCol w:w="568"/>
        <w:gridCol w:w="591"/>
        <w:gridCol w:w="644"/>
        <w:gridCol w:w="548"/>
        <w:gridCol w:w="663"/>
      </w:tblGrid>
      <w:tr w:rsidR="001918FF" w:rsidRPr="004F074F" w:rsidTr="000E6184">
        <w:trPr>
          <w:trHeight w:val="158"/>
        </w:trPr>
        <w:tc>
          <w:tcPr>
            <w:tcW w:w="576"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 п/п</w:t>
            </w:r>
          </w:p>
        </w:tc>
        <w:tc>
          <w:tcPr>
            <w:tcW w:w="2918"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Геном во</w:t>
            </w:r>
            <w:r w:rsidRPr="004F074F">
              <w:rPr>
                <w:sz w:val="28"/>
                <w:szCs w:val="28"/>
              </w:rPr>
              <w:t>з</w:t>
            </w:r>
            <w:r w:rsidRPr="004F074F">
              <w:rPr>
                <w:sz w:val="28"/>
                <w:szCs w:val="28"/>
              </w:rPr>
              <w:t>будителя</w:t>
            </w:r>
          </w:p>
        </w:tc>
        <w:tc>
          <w:tcPr>
            <w:tcW w:w="1964"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Сперма</w:t>
            </w:r>
          </w:p>
        </w:tc>
        <w:tc>
          <w:tcPr>
            <w:tcW w:w="1931"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Влаг. смывы</w:t>
            </w:r>
          </w:p>
        </w:tc>
        <w:tc>
          <w:tcPr>
            <w:tcW w:w="1855"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Аборт. пл</w:t>
            </w:r>
            <w:r w:rsidRPr="004F074F">
              <w:rPr>
                <w:sz w:val="28"/>
                <w:szCs w:val="28"/>
              </w:rPr>
              <w:t>о</w:t>
            </w:r>
            <w:r w:rsidRPr="004F074F">
              <w:rPr>
                <w:sz w:val="28"/>
                <w:szCs w:val="28"/>
              </w:rPr>
              <w:t>ды</w:t>
            </w:r>
          </w:p>
        </w:tc>
      </w:tr>
      <w:tr w:rsidR="001918FF" w:rsidRPr="004F074F" w:rsidTr="000E6184">
        <w:trPr>
          <w:cantSplit/>
          <w:trHeight w:val="1737"/>
        </w:trPr>
        <w:tc>
          <w:tcPr>
            <w:tcW w:w="576" w:type="dxa"/>
            <w:vMerge/>
            <w:tcMar>
              <w:left w:w="28" w:type="dxa"/>
              <w:right w:w="28" w:type="dxa"/>
            </w:tcMar>
            <w:vAlign w:val="center"/>
          </w:tcPr>
          <w:p w:rsidR="001918FF" w:rsidRPr="004F074F" w:rsidRDefault="001918FF" w:rsidP="001918FF">
            <w:pPr>
              <w:jc w:val="center"/>
              <w:rPr>
                <w:sz w:val="28"/>
                <w:szCs w:val="28"/>
              </w:rPr>
            </w:pPr>
          </w:p>
        </w:tc>
        <w:tc>
          <w:tcPr>
            <w:tcW w:w="2918" w:type="dxa"/>
            <w:vMerge/>
            <w:tcMar>
              <w:left w:w="28" w:type="dxa"/>
              <w:right w:w="28" w:type="dxa"/>
            </w:tcMar>
            <w:vAlign w:val="center"/>
          </w:tcPr>
          <w:p w:rsidR="001918FF" w:rsidRPr="004F074F" w:rsidRDefault="001918FF" w:rsidP="001918FF">
            <w:pPr>
              <w:jc w:val="center"/>
              <w:rPr>
                <w:sz w:val="28"/>
                <w:szCs w:val="28"/>
              </w:rPr>
            </w:pPr>
          </w:p>
        </w:tc>
        <w:tc>
          <w:tcPr>
            <w:tcW w:w="730" w:type="dxa"/>
            <w:tcMar>
              <w:left w:w="28" w:type="dxa"/>
              <w:right w:w="28" w:type="dxa"/>
            </w:tcMar>
            <w:textDirection w:val="btLr"/>
            <w:vAlign w:val="center"/>
          </w:tcPr>
          <w:p w:rsidR="001918FF" w:rsidRPr="000E6184" w:rsidRDefault="001918FF" w:rsidP="001918FF">
            <w:pPr>
              <w:ind w:left="113" w:right="113"/>
              <w:jc w:val="center"/>
            </w:pPr>
            <w:r w:rsidRPr="000E6184">
              <w:t>исследовано проб</w:t>
            </w:r>
          </w:p>
        </w:tc>
        <w:tc>
          <w:tcPr>
            <w:tcW w:w="547" w:type="dxa"/>
            <w:tcMar>
              <w:left w:w="28" w:type="dxa"/>
              <w:right w:w="28" w:type="dxa"/>
            </w:tcMar>
            <w:textDirection w:val="btLr"/>
            <w:vAlign w:val="center"/>
          </w:tcPr>
          <w:p w:rsidR="001918FF" w:rsidRPr="000E6184" w:rsidRDefault="001918FF" w:rsidP="001918FF">
            <w:pPr>
              <w:ind w:left="113" w:right="113"/>
              <w:jc w:val="center"/>
            </w:pPr>
            <w:r w:rsidRPr="000E6184">
              <w:t>положит. проб</w:t>
            </w:r>
          </w:p>
        </w:tc>
        <w:tc>
          <w:tcPr>
            <w:tcW w:w="687" w:type="dxa"/>
            <w:tcMar>
              <w:left w:w="28" w:type="dxa"/>
              <w:right w:w="28" w:type="dxa"/>
            </w:tcMar>
            <w:textDirection w:val="btLr"/>
            <w:vAlign w:val="center"/>
          </w:tcPr>
          <w:p w:rsidR="001918FF" w:rsidRPr="000E6184" w:rsidRDefault="001918FF" w:rsidP="001918FF">
            <w:pPr>
              <w:ind w:left="113" w:right="113"/>
              <w:jc w:val="center"/>
            </w:pPr>
            <w:r w:rsidRPr="000E6184">
              <w:t>% положит.</w:t>
            </w:r>
          </w:p>
        </w:tc>
        <w:tc>
          <w:tcPr>
            <w:tcW w:w="772" w:type="dxa"/>
            <w:tcMar>
              <w:left w:w="28" w:type="dxa"/>
              <w:right w:w="28" w:type="dxa"/>
            </w:tcMar>
            <w:textDirection w:val="btLr"/>
            <w:vAlign w:val="center"/>
          </w:tcPr>
          <w:p w:rsidR="001918FF" w:rsidRPr="000E6184" w:rsidRDefault="001918FF" w:rsidP="001918FF">
            <w:pPr>
              <w:ind w:left="113" w:right="113"/>
              <w:jc w:val="center"/>
            </w:pPr>
            <w:r w:rsidRPr="000E6184">
              <w:t>исследовано проб</w:t>
            </w:r>
          </w:p>
        </w:tc>
        <w:tc>
          <w:tcPr>
            <w:tcW w:w="568" w:type="dxa"/>
            <w:tcMar>
              <w:left w:w="28" w:type="dxa"/>
              <w:right w:w="28" w:type="dxa"/>
            </w:tcMar>
            <w:textDirection w:val="btLr"/>
            <w:vAlign w:val="center"/>
          </w:tcPr>
          <w:p w:rsidR="001918FF" w:rsidRPr="000E6184" w:rsidRDefault="001918FF" w:rsidP="001918FF">
            <w:pPr>
              <w:ind w:left="113" w:right="113"/>
              <w:jc w:val="center"/>
            </w:pPr>
            <w:r w:rsidRPr="000E6184">
              <w:t>положит. проб</w:t>
            </w:r>
          </w:p>
        </w:tc>
        <w:tc>
          <w:tcPr>
            <w:tcW w:w="591" w:type="dxa"/>
            <w:tcMar>
              <w:left w:w="28" w:type="dxa"/>
              <w:right w:w="28" w:type="dxa"/>
            </w:tcMar>
            <w:textDirection w:val="btLr"/>
            <w:vAlign w:val="center"/>
          </w:tcPr>
          <w:p w:rsidR="001918FF" w:rsidRPr="000E6184" w:rsidRDefault="001918FF" w:rsidP="001918FF">
            <w:pPr>
              <w:ind w:left="113" w:right="113"/>
              <w:jc w:val="center"/>
            </w:pPr>
            <w:r w:rsidRPr="000E6184">
              <w:t>% положит.</w:t>
            </w:r>
          </w:p>
        </w:tc>
        <w:tc>
          <w:tcPr>
            <w:tcW w:w="644" w:type="dxa"/>
            <w:tcMar>
              <w:left w:w="28" w:type="dxa"/>
              <w:right w:w="28" w:type="dxa"/>
            </w:tcMar>
            <w:textDirection w:val="btLr"/>
            <w:vAlign w:val="center"/>
          </w:tcPr>
          <w:p w:rsidR="001918FF" w:rsidRPr="000E6184" w:rsidRDefault="001918FF" w:rsidP="001918FF">
            <w:pPr>
              <w:ind w:left="113" w:right="113"/>
              <w:jc w:val="center"/>
            </w:pPr>
            <w:r w:rsidRPr="000E6184">
              <w:t>исследовано проб</w:t>
            </w:r>
          </w:p>
        </w:tc>
        <w:tc>
          <w:tcPr>
            <w:tcW w:w="548" w:type="dxa"/>
            <w:tcMar>
              <w:left w:w="28" w:type="dxa"/>
              <w:right w:w="28" w:type="dxa"/>
            </w:tcMar>
            <w:textDirection w:val="btLr"/>
            <w:vAlign w:val="center"/>
          </w:tcPr>
          <w:p w:rsidR="001918FF" w:rsidRPr="000E6184" w:rsidRDefault="001918FF" w:rsidP="001918FF">
            <w:pPr>
              <w:ind w:left="113" w:right="113"/>
              <w:jc w:val="center"/>
            </w:pPr>
            <w:r w:rsidRPr="000E6184">
              <w:t>положит. проб</w:t>
            </w:r>
          </w:p>
        </w:tc>
        <w:tc>
          <w:tcPr>
            <w:tcW w:w="663" w:type="dxa"/>
            <w:tcMar>
              <w:left w:w="28" w:type="dxa"/>
              <w:right w:w="28" w:type="dxa"/>
            </w:tcMar>
            <w:textDirection w:val="btLr"/>
            <w:vAlign w:val="center"/>
          </w:tcPr>
          <w:p w:rsidR="001918FF" w:rsidRPr="000E6184" w:rsidRDefault="001918FF" w:rsidP="001918FF">
            <w:pPr>
              <w:ind w:left="113" w:right="113"/>
              <w:jc w:val="center"/>
            </w:pPr>
            <w:r w:rsidRPr="000E6184">
              <w:t>% положит.</w:t>
            </w:r>
          </w:p>
        </w:tc>
      </w:tr>
      <w:tr w:rsidR="001918FF" w:rsidRPr="004F074F" w:rsidTr="000E6184">
        <w:trPr>
          <w:trHeight w:val="298"/>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РРСС</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51</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54</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5,6</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44</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13</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29,5</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2</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ЦВС-2</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46</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16</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34,8</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45</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39</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19</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48,7</w:t>
            </w:r>
          </w:p>
        </w:tc>
      </w:tr>
      <w:tr w:rsidR="001918FF" w:rsidRPr="004F074F" w:rsidTr="000E6184">
        <w:trPr>
          <w:trHeight w:val="298"/>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Лепто</w:t>
            </w:r>
            <w:r w:rsidRPr="004F074F">
              <w:rPr>
                <w:sz w:val="28"/>
                <w:szCs w:val="28"/>
              </w:rPr>
              <w:t>с</w:t>
            </w:r>
            <w:r w:rsidRPr="004F074F">
              <w:rPr>
                <w:sz w:val="28"/>
                <w:szCs w:val="28"/>
              </w:rPr>
              <w:t>пир</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49</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44</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4</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Хлам</w:t>
            </w:r>
            <w:r w:rsidRPr="004F074F">
              <w:rPr>
                <w:sz w:val="28"/>
                <w:szCs w:val="28"/>
              </w:rPr>
              <w:t>и</w:t>
            </w:r>
            <w:r w:rsidRPr="004F074F">
              <w:rPr>
                <w:sz w:val="28"/>
                <w:szCs w:val="28"/>
              </w:rPr>
              <w:t>дий</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35</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49</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9</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18,4</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44</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3</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6,8</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Мик</w:t>
            </w:r>
            <w:r w:rsidRPr="004F074F">
              <w:rPr>
                <w:sz w:val="28"/>
                <w:szCs w:val="28"/>
              </w:rPr>
              <w:t>о</w:t>
            </w:r>
            <w:r w:rsidRPr="004F074F">
              <w:rPr>
                <w:sz w:val="28"/>
                <w:szCs w:val="28"/>
              </w:rPr>
              <w:t>плазм</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21</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4,8</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27</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12</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44,4</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40</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4</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10</w:t>
            </w:r>
          </w:p>
        </w:tc>
      </w:tr>
      <w:tr w:rsidR="001918FF" w:rsidRPr="004F074F" w:rsidTr="000E6184">
        <w:trPr>
          <w:trHeight w:val="298"/>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6</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Кампилобакт</w:t>
            </w:r>
            <w:r w:rsidRPr="004F074F">
              <w:rPr>
                <w:sz w:val="28"/>
                <w:szCs w:val="28"/>
              </w:rPr>
              <w:t>е</w:t>
            </w:r>
            <w:r w:rsidRPr="004F074F">
              <w:rPr>
                <w:sz w:val="28"/>
                <w:szCs w:val="28"/>
              </w:rPr>
              <w:t>рий</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12</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23</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35</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2,9</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КЧС</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5</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r w:rsidR="001918FF" w:rsidRPr="004F074F" w:rsidTr="000E6184">
        <w:trPr>
          <w:trHeight w:val="298"/>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Лист</w:t>
            </w:r>
            <w:r w:rsidRPr="004F074F">
              <w:rPr>
                <w:sz w:val="28"/>
                <w:szCs w:val="28"/>
              </w:rPr>
              <w:t>е</w:t>
            </w:r>
            <w:r w:rsidRPr="004F074F">
              <w:rPr>
                <w:sz w:val="28"/>
                <w:szCs w:val="28"/>
              </w:rPr>
              <w:t>рий</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9</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9</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ТГС (ИФА)*</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21</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rPr>
          <w:trHeight w:val="319"/>
        </w:trPr>
        <w:tc>
          <w:tcPr>
            <w:tcW w:w="57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w:t>
            </w:r>
          </w:p>
        </w:tc>
        <w:tc>
          <w:tcPr>
            <w:tcW w:w="2918" w:type="dxa"/>
            <w:tcMar>
              <w:left w:w="28" w:type="dxa"/>
              <w:right w:w="28" w:type="dxa"/>
            </w:tcMar>
            <w:vAlign w:val="center"/>
          </w:tcPr>
          <w:p w:rsidR="001918FF" w:rsidRPr="004F074F" w:rsidRDefault="001918FF" w:rsidP="000E6184">
            <w:pPr>
              <w:ind w:firstLine="144"/>
              <w:rPr>
                <w:sz w:val="28"/>
                <w:szCs w:val="28"/>
              </w:rPr>
            </w:pPr>
            <w:r w:rsidRPr="004F074F">
              <w:rPr>
                <w:sz w:val="28"/>
                <w:szCs w:val="28"/>
              </w:rPr>
              <w:t>ПВИС (ИФА)**</w:t>
            </w:r>
          </w:p>
        </w:tc>
        <w:tc>
          <w:tcPr>
            <w:tcW w:w="73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4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8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72"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91"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44" w:type="dxa"/>
            <w:tcMar>
              <w:left w:w="28" w:type="dxa"/>
              <w:right w:w="28" w:type="dxa"/>
            </w:tcMar>
            <w:vAlign w:val="center"/>
          </w:tcPr>
          <w:p w:rsidR="001918FF" w:rsidRPr="004F074F" w:rsidRDefault="001918FF" w:rsidP="001918FF">
            <w:pPr>
              <w:jc w:val="center"/>
              <w:rPr>
                <w:sz w:val="28"/>
                <w:szCs w:val="28"/>
              </w:rPr>
            </w:pPr>
            <w:r w:rsidRPr="004F074F">
              <w:rPr>
                <w:sz w:val="28"/>
                <w:szCs w:val="28"/>
              </w:rPr>
              <w:t>21</w:t>
            </w:r>
          </w:p>
        </w:tc>
        <w:tc>
          <w:tcPr>
            <w:tcW w:w="54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663"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bl>
    <w:p w:rsidR="001918FF" w:rsidRPr="00717835" w:rsidRDefault="007E0B6B" w:rsidP="00717835">
      <w:r w:rsidRPr="00717835">
        <w:t>Примечание: *</w:t>
      </w:r>
      <w:r w:rsidR="000E6184" w:rsidRPr="00717835">
        <w:t>-</w:t>
      </w:r>
      <w:r w:rsidRPr="00717835">
        <w:t>антиген вируса ТГС</w:t>
      </w:r>
      <w:r w:rsidR="00717835">
        <w:t xml:space="preserve">; </w:t>
      </w:r>
      <w:r w:rsidRPr="00717835">
        <w:t>**</w:t>
      </w:r>
      <w:r w:rsidR="000E6184" w:rsidRPr="00717835">
        <w:t>-</w:t>
      </w:r>
      <w:r w:rsidR="001918FF" w:rsidRPr="00717835">
        <w:t>специфические антитела к парвовирусу свиней</w:t>
      </w:r>
    </w:p>
    <w:p w:rsidR="004577A7" w:rsidRDefault="000E6184" w:rsidP="000E6184">
      <w:pPr>
        <w:ind w:firstLine="708"/>
        <w:jc w:val="both"/>
        <w:rPr>
          <w:sz w:val="28"/>
          <w:szCs w:val="28"/>
        </w:rPr>
      </w:pPr>
      <w:r w:rsidRPr="00B2014E">
        <w:rPr>
          <w:sz w:val="28"/>
          <w:szCs w:val="28"/>
        </w:rPr>
        <w:t>Из исследованной методом ПЦР спермы хряков из 8 хозяйств в 34,8% проб выделен геном цирковируса свиней (2 хозяйства), в 4,8% - г</w:t>
      </w:r>
      <w:r w:rsidRPr="00B2014E">
        <w:rPr>
          <w:sz w:val="28"/>
          <w:szCs w:val="28"/>
        </w:rPr>
        <w:t>е</w:t>
      </w:r>
      <w:r w:rsidRPr="00B2014E">
        <w:rPr>
          <w:sz w:val="28"/>
          <w:szCs w:val="28"/>
        </w:rPr>
        <w:t>ном патогенных микоплазм (1 хозяйство). Во влагалищных смывах бол</w:t>
      </w:r>
      <w:r w:rsidRPr="00B2014E">
        <w:rPr>
          <w:sz w:val="28"/>
          <w:szCs w:val="28"/>
        </w:rPr>
        <w:t>ь</w:t>
      </w:r>
      <w:r w:rsidRPr="00B2014E">
        <w:rPr>
          <w:sz w:val="28"/>
          <w:szCs w:val="28"/>
        </w:rPr>
        <w:t>ных эндометритом свиноматок из 9 хозяйств в 5,6% проб обнаружен геном вируса РРСС (2 хозяйства), 18,4%- хламидий (2 хозяйства), 44,4%- пат</w:t>
      </w:r>
      <w:r w:rsidRPr="00B2014E">
        <w:rPr>
          <w:sz w:val="28"/>
          <w:szCs w:val="28"/>
        </w:rPr>
        <w:t>о</w:t>
      </w:r>
      <w:r w:rsidRPr="00B2014E">
        <w:rPr>
          <w:sz w:val="28"/>
          <w:szCs w:val="28"/>
        </w:rPr>
        <w:t>генных микоплазм (2 хозяйства). Геномы патогенных микоплазм и хлам</w:t>
      </w:r>
      <w:r w:rsidRPr="00B2014E">
        <w:rPr>
          <w:sz w:val="28"/>
          <w:szCs w:val="28"/>
        </w:rPr>
        <w:t>и</w:t>
      </w:r>
      <w:r w:rsidRPr="00B2014E">
        <w:rPr>
          <w:sz w:val="28"/>
          <w:szCs w:val="28"/>
        </w:rPr>
        <w:t>дий в этих 2-х хозяйствах обнаружены одновременно во влагалищных смывах больных свиноматок, но у разных животных.</w:t>
      </w:r>
    </w:p>
    <w:p w:rsidR="004577A7" w:rsidRDefault="000E6184" w:rsidP="000E6184">
      <w:pPr>
        <w:ind w:firstLine="708"/>
        <w:jc w:val="both"/>
        <w:rPr>
          <w:sz w:val="28"/>
          <w:szCs w:val="28"/>
        </w:rPr>
      </w:pPr>
      <w:r w:rsidRPr="004F074F">
        <w:rPr>
          <w:sz w:val="28"/>
          <w:szCs w:val="28"/>
        </w:rPr>
        <w:t>Более широкий набор патогенов по результатам молекулярно-генетических исследований выявлен в абортированных плодах, из 13 х</w:t>
      </w:r>
      <w:r w:rsidRPr="004F074F">
        <w:rPr>
          <w:sz w:val="28"/>
          <w:szCs w:val="28"/>
        </w:rPr>
        <w:t>о</w:t>
      </w:r>
      <w:r w:rsidRPr="004F074F">
        <w:rPr>
          <w:sz w:val="28"/>
          <w:szCs w:val="28"/>
        </w:rPr>
        <w:t>зяйств, включая хозяйства, из которых исследованы влагалищные смывы (9) и сперма хряков (8).</w:t>
      </w:r>
    </w:p>
    <w:p w:rsidR="002A1AE2" w:rsidRDefault="000E6184" w:rsidP="000E6184">
      <w:pPr>
        <w:ind w:firstLine="708"/>
        <w:jc w:val="both"/>
        <w:rPr>
          <w:sz w:val="28"/>
          <w:szCs w:val="28"/>
          <w:lang w:val="en-US"/>
        </w:rPr>
      </w:pPr>
      <w:r w:rsidRPr="004F074F">
        <w:rPr>
          <w:sz w:val="28"/>
          <w:szCs w:val="28"/>
        </w:rPr>
        <w:t>В патматериале от 26 (59%) из 44 абортированных плодов 9-ти х</w:t>
      </w:r>
      <w:r w:rsidRPr="004F074F">
        <w:rPr>
          <w:sz w:val="28"/>
          <w:szCs w:val="28"/>
        </w:rPr>
        <w:t>о</w:t>
      </w:r>
      <w:r w:rsidRPr="004F074F">
        <w:rPr>
          <w:sz w:val="28"/>
          <w:szCs w:val="28"/>
        </w:rPr>
        <w:t>зяйств выделен геном одного или нескольких патогенов одновременно. Так, геном вируса РРСС обнаружен в 7 (27%), ЦВС-2 – 8 (30,8%), ЦВС + РРСС – 6 (23,1%), ЦВС + микоплазмы – 1 (3,8%), ЦВС + хламидии - 2 (7,7%), ЦВС + микоплазмы + хламидии – 1 (3,8%), ЦВС + микоплазмы + кампил</w:t>
      </w:r>
      <w:r w:rsidRPr="004F074F">
        <w:rPr>
          <w:sz w:val="28"/>
          <w:szCs w:val="28"/>
        </w:rPr>
        <w:t>о</w:t>
      </w:r>
      <w:r w:rsidRPr="004F074F">
        <w:rPr>
          <w:sz w:val="28"/>
          <w:szCs w:val="28"/>
        </w:rPr>
        <w:t>бактерии – 1 (3,8%) от числа положительных проб.</w:t>
      </w:r>
    </w:p>
    <w:p w:rsidR="002A1AE2" w:rsidRDefault="000E6184" w:rsidP="007E0B6B">
      <w:pPr>
        <w:ind w:firstLine="708"/>
        <w:jc w:val="both"/>
        <w:rPr>
          <w:sz w:val="28"/>
          <w:szCs w:val="28"/>
          <w:lang w:val="en-US"/>
        </w:rPr>
      </w:pPr>
      <w:r w:rsidRPr="004F074F">
        <w:rPr>
          <w:sz w:val="28"/>
          <w:szCs w:val="28"/>
        </w:rPr>
        <w:t>Положительные результаты ПЦР на РРСС получены в 29,5% от чи</w:t>
      </w:r>
      <w:r w:rsidRPr="004F074F">
        <w:rPr>
          <w:sz w:val="28"/>
          <w:szCs w:val="28"/>
        </w:rPr>
        <w:t>с</w:t>
      </w:r>
      <w:r w:rsidRPr="004F074F">
        <w:rPr>
          <w:sz w:val="28"/>
          <w:szCs w:val="28"/>
        </w:rPr>
        <w:t>ла 44 исследованных абортплодов (4 хозяйства), в т.ч. в 16% - самосто</w:t>
      </w:r>
      <w:r w:rsidRPr="004F074F">
        <w:rPr>
          <w:sz w:val="28"/>
          <w:szCs w:val="28"/>
        </w:rPr>
        <w:t>я</w:t>
      </w:r>
      <w:r w:rsidRPr="004F074F">
        <w:rPr>
          <w:sz w:val="28"/>
          <w:szCs w:val="28"/>
        </w:rPr>
        <w:t>тельно, а в 13,7%- совместно с ЦВС-2; на ЦВС-2 – в 48,7% (6 хозяйств) из 39 исследованных абортплодов, в т.ч. в 20,5% - самостоятельно, а в 28,2% - в сочетании с РРСС, хламидиями, микоплазмами, кампилобактериями. При этом от разных абортированных плодов одного хозяйства одновр</w:t>
      </w:r>
      <w:r w:rsidRPr="004F074F">
        <w:rPr>
          <w:sz w:val="28"/>
          <w:szCs w:val="28"/>
        </w:rPr>
        <w:t>е</w:t>
      </w:r>
      <w:r w:rsidRPr="004F074F">
        <w:rPr>
          <w:sz w:val="28"/>
          <w:szCs w:val="28"/>
        </w:rPr>
        <w:t>менно выделяли геномы 2-х (РРСС, ЦВС), реже 3-4 патогенов. Ни в одном из 44 абортплодов не обнаружен геном патогенных лептоспир, листерий, вируса КЧС; не выявлены специфические антитела к парвовирусу у плодов последнего триместра супоросности свиноматок.</w:t>
      </w:r>
    </w:p>
    <w:p w:rsidR="004577A7" w:rsidRDefault="000E6184" w:rsidP="007E0B6B">
      <w:pPr>
        <w:ind w:firstLine="708"/>
        <w:jc w:val="both"/>
        <w:rPr>
          <w:sz w:val="28"/>
          <w:szCs w:val="28"/>
        </w:rPr>
      </w:pPr>
      <w:r w:rsidRPr="004F074F">
        <w:rPr>
          <w:sz w:val="28"/>
          <w:szCs w:val="28"/>
        </w:rPr>
        <w:t>В целом, из 13-ти хозяйств наличие того или иного патогена уст</w:t>
      </w:r>
      <w:r w:rsidRPr="004F074F">
        <w:rPr>
          <w:sz w:val="28"/>
          <w:szCs w:val="28"/>
        </w:rPr>
        <w:t>а</w:t>
      </w:r>
      <w:r w:rsidRPr="004F074F">
        <w:rPr>
          <w:sz w:val="28"/>
          <w:szCs w:val="28"/>
        </w:rPr>
        <w:t>новлено в абортированных плодах 6-ти (46,1%) хозяйств. По результатам серологического исследования (ИФА) сывороток крови хряков, свином</w:t>
      </w:r>
      <w:r w:rsidRPr="004F074F">
        <w:rPr>
          <w:sz w:val="28"/>
          <w:szCs w:val="28"/>
        </w:rPr>
        <w:t>а</w:t>
      </w:r>
      <w:r w:rsidRPr="004F074F">
        <w:rPr>
          <w:sz w:val="28"/>
          <w:szCs w:val="28"/>
        </w:rPr>
        <w:t>ток из этих х</w:t>
      </w:r>
      <w:r w:rsidRPr="004F074F">
        <w:rPr>
          <w:sz w:val="28"/>
          <w:szCs w:val="28"/>
        </w:rPr>
        <w:t>о</w:t>
      </w:r>
      <w:r w:rsidRPr="004F074F">
        <w:rPr>
          <w:sz w:val="28"/>
          <w:szCs w:val="28"/>
        </w:rPr>
        <w:t>зяйств выявлена разная степень циркуляции вирусов ЦВС-2, РРСС - о</w:t>
      </w:r>
      <w:r w:rsidRPr="004F074F">
        <w:rPr>
          <w:sz w:val="28"/>
          <w:szCs w:val="28"/>
        </w:rPr>
        <w:t>с</w:t>
      </w:r>
      <w:r w:rsidRPr="004F074F">
        <w:rPr>
          <w:sz w:val="28"/>
          <w:szCs w:val="28"/>
        </w:rPr>
        <w:t>новных патогенов, геномы которых выделены из плодов, во всех 13-ти хозяйствах (уровень серопозитивности от нескольких до 100% и</w:t>
      </w:r>
      <w:r w:rsidRPr="004F074F">
        <w:rPr>
          <w:sz w:val="28"/>
          <w:szCs w:val="28"/>
        </w:rPr>
        <w:t>с</w:t>
      </w:r>
      <w:r w:rsidRPr="004F074F">
        <w:rPr>
          <w:sz w:val="28"/>
          <w:szCs w:val="28"/>
        </w:rPr>
        <w:t>следованных проб).</w:t>
      </w:r>
    </w:p>
    <w:p w:rsidR="002A1AE2" w:rsidRPr="004577A7" w:rsidRDefault="001918FF" w:rsidP="007E0B6B">
      <w:pPr>
        <w:ind w:firstLine="708"/>
        <w:jc w:val="both"/>
        <w:rPr>
          <w:sz w:val="28"/>
          <w:szCs w:val="28"/>
        </w:rPr>
      </w:pPr>
      <w:r w:rsidRPr="004F074F">
        <w:rPr>
          <w:sz w:val="28"/>
          <w:szCs w:val="28"/>
        </w:rPr>
        <w:t>Увеличение случаев абортов среди свиноматок в хозяйствах, где циркулируют указанные выше патогены, проходило на фоне поступления в организм с кормами фузариозных микотоксинов, в т.ч. зеараленона</w:t>
      </w:r>
      <w:r w:rsidR="005233AA" w:rsidRPr="004F074F">
        <w:rPr>
          <w:sz w:val="28"/>
          <w:szCs w:val="28"/>
        </w:rPr>
        <w:t xml:space="preserve"> (от 0,02</w:t>
      </w:r>
      <w:r w:rsidR="007E0B6B" w:rsidRPr="004F074F">
        <w:rPr>
          <w:sz w:val="28"/>
          <w:szCs w:val="28"/>
        </w:rPr>
        <w:t>мг/кг корма), Т-2 токсина (0,1</w:t>
      </w:r>
      <w:r w:rsidRPr="004F074F">
        <w:rPr>
          <w:sz w:val="28"/>
          <w:szCs w:val="28"/>
        </w:rPr>
        <w:t>мг/кг и выше), либо одновременного присутствия, в меньших концентрациях, этих и других микотоксинов.</w:t>
      </w:r>
    </w:p>
    <w:p w:rsidR="004577A7" w:rsidRDefault="001918FF" w:rsidP="007E0B6B">
      <w:pPr>
        <w:ind w:firstLine="708"/>
        <w:jc w:val="both"/>
        <w:rPr>
          <w:sz w:val="28"/>
          <w:szCs w:val="28"/>
        </w:rPr>
      </w:pPr>
      <w:r w:rsidRPr="000E6184">
        <w:rPr>
          <w:b/>
          <w:sz w:val="28"/>
          <w:szCs w:val="28"/>
        </w:rPr>
        <w:t xml:space="preserve">Заключение. </w:t>
      </w:r>
      <w:r w:rsidRPr="000E6184">
        <w:rPr>
          <w:sz w:val="28"/>
          <w:szCs w:val="28"/>
        </w:rPr>
        <w:t>Проведенными исследованиями установлен высокий уровень бактериальной и грибковой контаминации, как не разбавленной, так и разбавленной спермы хряков. Выявлена прямая связь между конт</w:t>
      </w:r>
      <w:r w:rsidRPr="000E6184">
        <w:rPr>
          <w:sz w:val="28"/>
          <w:szCs w:val="28"/>
        </w:rPr>
        <w:t>а</w:t>
      </w:r>
      <w:r w:rsidRPr="000E6184">
        <w:rPr>
          <w:sz w:val="28"/>
          <w:szCs w:val="28"/>
        </w:rPr>
        <w:t>минацией спермы хряков микроорганизмами и заболеванием свиноматок после осеменения эндометритами. Не отвечающими ветеринарным треб</w:t>
      </w:r>
      <w:r w:rsidRPr="000E6184">
        <w:rPr>
          <w:sz w:val="28"/>
          <w:szCs w:val="28"/>
        </w:rPr>
        <w:t>о</w:t>
      </w:r>
      <w:r w:rsidRPr="000E6184">
        <w:rPr>
          <w:sz w:val="28"/>
          <w:szCs w:val="28"/>
        </w:rPr>
        <w:t>ваниям было 67,3% не разбавленной и 82,6% разбавленной спермы, и</w:t>
      </w:r>
      <w:r w:rsidRPr="000E6184">
        <w:rPr>
          <w:sz w:val="28"/>
          <w:szCs w:val="28"/>
        </w:rPr>
        <w:t>с</w:t>
      </w:r>
      <w:r w:rsidRPr="000E6184">
        <w:rPr>
          <w:sz w:val="28"/>
          <w:szCs w:val="28"/>
        </w:rPr>
        <w:t>пользованной для осеменения свином</w:t>
      </w:r>
      <w:r w:rsidRPr="000E6184">
        <w:rPr>
          <w:sz w:val="28"/>
          <w:szCs w:val="28"/>
        </w:rPr>
        <w:t>а</w:t>
      </w:r>
      <w:r w:rsidR="007E0B6B" w:rsidRPr="000E6184">
        <w:rPr>
          <w:sz w:val="28"/>
          <w:szCs w:val="28"/>
        </w:rPr>
        <w:t>ток.</w:t>
      </w:r>
    </w:p>
    <w:p w:rsidR="001918FF" w:rsidRPr="000E6184" w:rsidRDefault="001918FF" w:rsidP="007E0B6B">
      <w:pPr>
        <w:ind w:firstLine="708"/>
        <w:jc w:val="both"/>
        <w:rPr>
          <w:sz w:val="28"/>
          <w:szCs w:val="28"/>
        </w:rPr>
      </w:pPr>
      <w:r w:rsidRPr="000E6184">
        <w:rPr>
          <w:sz w:val="28"/>
          <w:szCs w:val="28"/>
        </w:rPr>
        <w:t xml:space="preserve">От больных эндометритом свиноматок, ремонтных свинок, спермы хряков изолировано 11 видов микробов, 3 вида микроскопических грибов, при этом 8 видов бактерий, кокков и грибы рода </w:t>
      </w:r>
      <w:r w:rsidRPr="000E6184">
        <w:rPr>
          <w:sz w:val="28"/>
          <w:szCs w:val="28"/>
          <w:lang w:val="en-US"/>
        </w:rPr>
        <w:t>Candida</w:t>
      </w:r>
      <w:r w:rsidRPr="000E6184">
        <w:rPr>
          <w:sz w:val="28"/>
          <w:szCs w:val="28"/>
        </w:rPr>
        <w:t xml:space="preserve"> выделены как из спермы хряков, так и влагалищных смывов.</w:t>
      </w:r>
    </w:p>
    <w:p w:rsidR="004577A7" w:rsidRDefault="001918FF" w:rsidP="00D03AE2">
      <w:pPr>
        <w:ind w:firstLine="708"/>
        <w:jc w:val="both"/>
        <w:rPr>
          <w:sz w:val="28"/>
          <w:szCs w:val="28"/>
        </w:rPr>
      </w:pPr>
      <w:r w:rsidRPr="000E6184">
        <w:rPr>
          <w:sz w:val="28"/>
          <w:szCs w:val="28"/>
        </w:rPr>
        <w:t xml:space="preserve">Среди микроорганизмов доминировали потенциальные возбудители «факторных инфекций», такие как: </w:t>
      </w:r>
      <w:r w:rsidRPr="000E6184">
        <w:rPr>
          <w:sz w:val="28"/>
          <w:szCs w:val="28"/>
          <w:lang w:val="en-US"/>
        </w:rPr>
        <w:t>Enterococcus</w:t>
      </w:r>
      <w:r w:rsidRPr="000E6184">
        <w:rPr>
          <w:sz w:val="28"/>
          <w:szCs w:val="28"/>
        </w:rPr>
        <w:t xml:space="preserve"> </w:t>
      </w:r>
      <w:r w:rsidRPr="000E6184">
        <w:rPr>
          <w:sz w:val="28"/>
          <w:szCs w:val="28"/>
          <w:lang w:val="en-US"/>
        </w:rPr>
        <w:t>faecalis</w:t>
      </w:r>
      <w:r w:rsidRPr="000E6184">
        <w:rPr>
          <w:sz w:val="28"/>
          <w:szCs w:val="28"/>
        </w:rPr>
        <w:t>, доля которого в разбавленной сперме составила 54,2%, не разбавленной – 36,4%, во влаг</w:t>
      </w:r>
      <w:r w:rsidRPr="000E6184">
        <w:rPr>
          <w:sz w:val="28"/>
          <w:szCs w:val="28"/>
        </w:rPr>
        <w:t>а</w:t>
      </w:r>
      <w:r w:rsidRPr="000E6184">
        <w:rPr>
          <w:sz w:val="28"/>
          <w:szCs w:val="28"/>
        </w:rPr>
        <w:t xml:space="preserve">лищных смывах – 30,1%; </w:t>
      </w:r>
      <w:r w:rsidRPr="000E6184">
        <w:rPr>
          <w:sz w:val="28"/>
          <w:szCs w:val="28"/>
          <w:lang w:val="en-US"/>
        </w:rPr>
        <w:t>E</w:t>
      </w:r>
      <w:r w:rsidRPr="000E6184">
        <w:rPr>
          <w:sz w:val="28"/>
          <w:szCs w:val="28"/>
        </w:rPr>
        <w:t>.</w:t>
      </w:r>
      <w:r w:rsidRPr="000E6184">
        <w:rPr>
          <w:sz w:val="28"/>
          <w:szCs w:val="28"/>
          <w:lang w:val="en-US"/>
        </w:rPr>
        <w:t>coli</w:t>
      </w:r>
      <w:r w:rsidRPr="000E6184">
        <w:rPr>
          <w:sz w:val="28"/>
          <w:szCs w:val="28"/>
        </w:rPr>
        <w:t xml:space="preserve"> – соот</w:t>
      </w:r>
      <w:r w:rsidR="007E0B6B" w:rsidRPr="000E6184">
        <w:rPr>
          <w:sz w:val="28"/>
          <w:szCs w:val="28"/>
        </w:rPr>
        <w:t xml:space="preserve">ветственно 25%; 7,7% и 25,8%; </w:t>
      </w:r>
      <w:r w:rsidRPr="000E6184">
        <w:rPr>
          <w:sz w:val="28"/>
          <w:szCs w:val="28"/>
          <w:lang w:val="en-US"/>
        </w:rPr>
        <w:t>Pr</w:t>
      </w:r>
      <w:r w:rsidRPr="000E6184">
        <w:rPr>
          <w:sz w:val="28"/>
          <w:szCs w:val="28"/>
          <w:lang w:val="en-US"/>
        </w:rPr>
        <w:t>o</w:t>
      </w:r>
      <w:r w:rsidRPr="000E6184">
        <w:rPr>
          <w:sz w:val="28"/>
          <w:szCs w:val="28"/>
          <w:lang w:val="en-US"/>
        </w:rPr>
        <w:t>teus</w:t>
      </w:r>
      <w:r w:rsidRPr="000E6184">
        <w:rPr>
          <w:sz w:val="28"/>
          <w:szCs w:val="28"/>
        </w:rPr>
        <w:t xml:space="preserve"> </w:t>
      </w:r>
      <w:r w:rsidRPr="000E6184">
        <w:rPr>
          <w:sz w:val="28"/>
          <w:szCs w:val="28"/>
          <w:lang w:val="en-US"/>
        </w:rPr>
        <w:t>vulgaris</w:t>
      </w:r>
      <w:r w:rsidRPr="000E6184">
        <w:rPr>
          <w:sz w:val="28"/>
          <w:szCs w:val="28"/>
        </w:rPr>
        <w:t xml:space="preserve"> – 28,8%; 4,2% и 10,7%; цитробактерии (</w:t>
      </w:r>
      <w:r w:rsidRPr="000E6184">
        <w:rPr>
          <w:sz w:val="28"/>
          <w:szCs w:val="28"/>
          <w:lang w:val="en-US"/>
        </w:rPr>
        <w:t>C</w:t>
      </w:r>
      <w:r w:rsidRPr="000E6184">
        <w:rPr>
          <w:sz w:val="28"/>
          <w:szCs w:val="28"/>
        </w:rPr>
        <w:t xml:space="preserve">. </w:t>
      </w:r>
      <w:r w:rsidRPr="000E6184">
        <w:rPr>
          <w:sz w:val="28"/>
          <w:szCs w:val="28"/>
          <w:lang w:val="en-US"/>
        </w:rPr>
        <w:t>diversus</w:t>
      </w:r>
      <w:r w:rsidRPr="000E6184">
        <w:rPr>
          <w:sz w:val="28"/>
          <w:szCs w:val="28"/>
        </w:rPr>
        <w:t xml:space="preserve">, </w:t>
      </w:r>
      <w:r w:rsidRPr="000E6184">
        <w:rPr>
          <w:sz w:val="28"/>
          <w:szCs w:val="28"/>
          <w:lang w:val="en-US"/>
        </w:rPr>
        <w:t>C</w:t>
      </w:r>
      <w:r w:rsidRPr="000E6184">
        <w:rPr>
          <w:sz w:val="28"/>
          <w:szCs w:val="28"/>
        </w:rPr>
        <w:t xml:space="preserve">. </w:t>
      </w:r>
      <w:r w:rsidRPr="000E6184">
        <w:rPr>
          <w:sz w:val="28"/>
          <w:szCs w:val="28"/>
          <w:lang w:val="en-US"/>
        </w:rPr>
        <w:t>freundi</w:t>
      </w:r>
      <w:r w:rsidRPr="000E6184">
        <w:rPr>
          <w:sz w:val="28"/>
          <w:szCs w:val="28"/>
        </w:rPr>
        <w:t xml:space="preserve">, </w:t>
      </w:r>
      <w:r w:rsidRPr="000E6184">
        <w:rPr>
          <w:sz w:val="28"/>
          <w:szCs w:val="28"/>
          <w:lang w:val="en-US"/>
        </w:rPr>
        <w:t>C</w:t>
      </w:r>
      <w:r w:rsidRPr="000E6184">
        <w:rPr>
          <w:sz w:val="28"/>
          <w:szCs w:val="28"/>
        </w:rPr>
        <w:t xml:space="preserve">. </w:t>
      </w:r>
      <w:r w:rsidRPr="000E6184">
        <w:rPr>
          <w:sz w:val="28"/>
          <w:szCs w:val="28"/>
          <w:lang w:val="en-US"/>
        </w:rPr>
        <w:t>amalonaticus</w:t>
      </w:r>
      <w:r w:rsidR="005233AA" w:rsidRPr="000E6184">
        <w:rPr>
          <w:sz w:val="28"/>
          <w:szCs w:val="28"/>
        </w:rPr>
        <w:t>) – 4,8%,</w:t>
      </w:r>
      <w:r w:rsidRPr="000E6184">
        <w:rPr>
          <w:sz w:val="28"/>
          <w:szCs w:val="28"/>
        </w:rPr>
        <w:t xml:space="preserve"> 16,7% и 17,3%. </w:t>
      </w:r>
      <w:r w:rsidRPr="000E6184">
        <w:rPr>
          <w:sz w:val="28"/>
          <w:szCs w:val="28"/>
          <w:lang w:val="en-US"/>
        </w:rPr>
        <w:t>Ps</w:t>
      </w:r>
      <w:r w:rsidRPr="000E6184">
        <w:rPr>
          <w:sz w:val="28"/>
          <w:szCs w:val="28"/>
        </w:rPr>
        <w:t xml:space="preserve">. </w:t>
      </w:r>
      <w:r w:rsidRPr="000E6184">
        <w:rPr>
          <w:sz w:val="28"/>
          <w:szCs w:val="28"/>
          <w:lang w:val="en-US"/>
        </w:rPr>
        <w:t>aeruginosa</w:t>
      </w:r>
      <w:r w:rsidRPr="000E6184">
        <w:rPr>
          <w:sz w:val="28"/>
          <w:szCs w:val="28"/>
        </w:rPr>
        <w:t xml:space="preserve">  изолирована из не разбавленной спермы в 6,7% от всех выделенных ми</w:t>
      </w:r>
      <w:r w:rsidRPr="000E6184">
        <w:rPr>
          <w:sz w:val="28"/>
          <w:szCs w:val="28"/>
        </w:rPr>
        <w:t>к</w:t>
      </w:r>
      <w:r w:rsidRPr="000E6184">
        <w:rPr>
          <w:sz w:val="28"/>
          <w:szCs w:val="28"/>
        </w:rPr>
        <w:t xml:space="preserve">роорганизмов. </w:t>
      </w:r>
    </w:p>
    <w:p w:rsidR="002A1AE2" w:rsidRPr="004577A7" w:rsidRDefault="001918FF" w:rsidP="00D03AE2">
      <w:pPr>
        <w:ind w:firstLine="708"/>
        <w:jc w:val="both"/>
        <w:rPr>
          <w:sz w:val="28"/>
          <w:szCs w:val="28"/>
        </w:rPr>
      </w:pPr>
      <w:r w:rsidRPr="000E6184">
        <w:rPr>
          <w:sz w:val="28"/>
          <w:szCs w:val="28"/>
        </w:rPr>
        <w:t>Достаточно высокий уровень контаминации разбавленной спермы микроорганизмами косвенно указывает на устойчивость их к антибактер</w:t>
      </w:r>
      <w:r w:rsidRPr="000E6184">
        <w:rPr>
          <w:sz w:val="28"/>
          <w:szCs w:val="28"/>
        </w:rPr>
        <w:t>и</w:t>
      </w:r>
      <w:r w:rsidRPr="000E6184">
        <w:rPr>
          <w:sz w:val="28"/>
          <w:szCs w:val="28"/>
        </w:rPr>
        <w:t>альным препаратам, используемым для санации спермы и значение ко</w:t>
      </w:r>
      <w:r w:rsidRPr="000E6184">
        <w:rPr>
          <w:sz w:val="28"/>
          <w:szCs w:val="28"/>
        </w:rPr>
        <w:t>м</w:t>
      </w:r>
      <w:r w:rsidRPr="000E6184">
        <w:rPr>
          <w:sz w:val="28"/>
          <w:szCs w:val="28"/>
        </w:rPr>
        <w:t>плекса ветеринарно-санитарных мероприятий при получения спермы от хряков, искусственном осеменении свиноматок; изыскание новых антиба</w:t>
      </w:r>
      <w:r w:rsidRPr="000E6184">
        <w:rPr>
          <w:sz w:val="28"/>
          <w:szCs w:val="28"/>
        </w:rPr>
        <w:t>к</w:t>
      </w:r>
      <w:r w:rsidRPr="000E6184">
        <w:rPr>
          <w:sz w:val="28"/>
          <w:szCs w:val="28"/>
        </w:rPr>
        <w:t>териальных композиций для разбавления спермы, ротации имеющихся.</w:t>
      </w:r>
    </w:p>
    <w:p w:rsidR="001918FF" w:rsidRPr="000E6184" w:rsidRDefault="001918FF" w:rsidP="00D03AE2">
      <w:pPr>
        <w:ind w:firstLine="708"/>
        <w:jc w:val="both"/>
        <w:rPr>
          <w:sz w:val="28"/>
          <w:szCs w:val="28"/>
        </w:rPr>
      </w:pPr>
      <w:r w:rsidRPr="000E6184">
        <w:rPr>
          <w:sz w:val="28"/>
          <w:szCs w:val="28"/>
        </w:rPr>
        <w:t>Наличие в сперме генома вируса ЦВС-2 (34,8%), микоплазм (4,8%) не исключает роль спермы, как фактора передачи этих патогенов свин</w:t>
      </w:r>
      <w:r w:rsidRPr="000E6184">
        <w:rPr>
          <w:sz w:val="28"/>
          <w:szCs w:val="28"/>
        </w:rPr>
        <w:t>о</w:t>
      </w:r>
      <w:r w:rsidRPr="000E6184">
        <w:rPr>
          <w:sz w:val="28"/>
          <w:szCs w:val="28"/>
        </w:rPr>
        <w:t>маткам и развития у них патологии в период супоросн</w:t>
      </w:r>
      <w:r w:rsidRPr="000E6184">
        <w:rPr>
          <w:sz w:val="28"/>
          <w:szCs w:val="28"/>
        </w:rPr>
        <w:t>о</w:t>
      </w:r>
      <w:r w:rsidRPr="000E6184">
        <w:rPr>
          <w:sz w:val="28"/>
          <w:szCs w:val="28"/>
        </w:rPr>
        <w:t>сти.</w:t>
      </w:r>
    </w:p>
    <w:p w:rsidR="001918FF" w:rsidRPr="000E6184" w:rsidRDefault="001918FF" w:rsidP="00D03AE2">
      <w:pPr>
        <w:ind w:firstLine="708"/>
        <w:jc w:val="both"/>
        <w:rPr>
          <w:sz w:val="28"/>
          <w:szCs w:val="28"/>
        </w:rPr>
      </w:pPr>
      <w:r w:rsidRPr="000E6184">
        <w:rPr>
          <w:sz w:val="28"/>
          <w:szCs w:val="28"/>
        </w:rPr>
        <w:t>Обнаружение во влагалищных смывах больных свиноматок генома вируса РРСС (5,6%), хламидий (18,4%), микоплазм (44,4%) свидетельств</w:t>
      </w:r>
      <w:r w:rsidRPr="000E6184">
        <w:rPr>
          <w:sz w:val="28"/>
          <w:szCs w:val="28"/>
        </w:rPr>
        <w:t>у</w:t>
      </w:r>
      <w:r w:rsidRPr="000E6184">
        <w:rPr>
          <w:sz w:val="28"/>
          <w:szCs w:val="28"/>
        </w:rPr>
        <w:t>ет об участии их в патологии репродуктивных органов, передаче возбуд</w:t>
      </w:r>
      <w:r w:rsidRPr="000E6184">
        <w:rPr>
          <w:sz w:val="28"/>
          <w:szCs w:val="28"/>
        </w:rPr>
        <w:t>и</w:t>
      </w:r>
      <w:r w:rsidRPr="000E6184">
        <w:rPr>
          <w:sz w:val="28"/>
          <w:szCs w:val="28"/>
        </w:rPr>
        <w:t>телей от одного животного другому при совместном содержании.</w:t>
      </w:r>
    </w:p>
    <w:p w:rsidR="001918FF" w:rsidRPr="000E6184" w:rsidRDefault="001918FF" w:rsidP="00D03AE2">
      <w:pPr>
        <w:ind w:firstLine="708"/>
        <w:jc w:val="both"/>
        <w:rPr>
          <w:sz w:val="28"/>
          <w:szCs w:val="28"/>
        </w:rPr>
      </w:pPr>
      <w:r w:rsidRPr="000E6184">
        <w:rPr>
          <w:sz w:val="28"/>
          <w:szCs w:val="28"/>
        </w:rPr>
        <w:t>Установлено участие в 59% случаев в развитии абортов у св</w:t>
      </w:r>
      <w:r w:rsidRPr="000E6184">
        <w:rPr>
          <w:sz w:val="28"/>
          <w:szCs w:val="28"/>
        </w:rPr>
        <w:t>и</w:t>
      </w:r>
      <w:r w:rsidRPr="000E6184">
        <w:rPr>
          <w:sz w:val="28"/>
          <w:szCs w:val="28"/>
        </w:rPr>
        <w:t>номаток таких патогенов, как: вирус РРСС (29,5%), ЦВС-2 (48,7%), микоплазмы (10%), хламидии (6,8%), кампилобактерии (2,9%). Вирус РРСС стал пр</w:t>
      </w:r>
      <w:r w:rsidRPr="000E6184">
        <w:rPr>
          <w:sz w:val="28"/>
          <w:szCs w:val="28"/>
        </w:rPr>
        <w:t>и</w:t>
      </w:r>
      <w:r w:rsidRPr="000E6184">
        <w:rPr>
          <w:sz w:val="28"/>
          <w:szCs w:val="28"/>
        </w:rPr>
        <w:t>чиной аборта в 16% самостоятельно, а в 13,7% - совместно с вирусом ЦВС-2; вирус ЦВС-2 в 18% и 43% случаев соответственно в сочетании с друг</w:t>
      </w:r>
      <w:r w:rsidRPr="000E6184">
        <w:rPr>
          <w:sz w:val="28"/>
          <w:szCs w:val="28"/>
        </w:rPr>
        <w:t>и</w:t>
      </w:r>
      <w:r w:rsidRPr="000E6184">
        <w:rPr>
          <w:sz w:val="28"/>
          <w:szCs w:val="28"/>
        </w:rPr>
        <w:t>ми патогенами (РРСС, микоплазмы, хлам</w:t>
      </w:r>
      <w:r w:rsidRPr="000E6184">
        <w:rPr>
          <w:sz w:val="28"/>
          <w:szCs w:val="28"/>
        </w:rPr>
        <w:t>и</w:t>
      </w:r>
      <w:r w:rsidRPr="000E6184">
        <w:rPr>
          <w:sz w:val="28"/>
          <w:szCs w:val="28"/>
        </w:rPr>
        <w:t>дии, кампилобактерии).</w:t>
      </w:r>
    </w:p>
    <w:p w:rsidR="004577A7" w:rsidRDefault="001918FF" w:rsidP="00D03AE2">
      <w:pPr>
        <w:ind w:firstLine="708"/>
        <w:jc w:val="both"/>
        <w:rPr>
          <w:sz w:val="28"/>
          <w:szCs w:val="28"/>
        </w:rPr>
      </w:pPr>
      <w:r w:rsidRPr="000E6184">
        <w:rPr>
          <w:sz w:val="28"/>
          <w:szCs w:val="28"/>
        </w:rPr>
        <w:t>В условиях циркуляции среди свиней, различных патогенов обостр</w:t>
      </w:r>
      <w:r w:rsidRPr="000E6184">
        <w:rPr>
          <w:sz w:val="28"/>
          <w:szCs w:val="28"/>
        </w:rPr>
        <w:t>е</w:t>
      </w:r>
      <w:r w:rsidRPr="000E6184">
        <w:rPr>
          <w:sz w:val="28"/>
          <w:szCs w:val="28"/>
        </w:rPr>
        <w:t>ние эпизоотической ситуации с клиническим проявлением инфекционной патологии, в т.ч. абортов на разных стадиях супоросности у свиноматок, происходит под влиянием на организм неблагоприятных факторов, среди которых ведущую роль занимают фузариозные микотоксины использу</w:t>
      </w:r>
      <w:r w:rsidRPr="000E6184">
        <w:rPr>
          <w:sz w:val="28"/>
          <w:szCs w:val="28"/>
        </w:rPr>
        <w:t>е</w:t>
      </w:r>
      <w:r w:rsidRPr="000E6184">
        <w:rPr>
          <w:sz w:val="28"/>
          <w:szCs w:val="28"/>
        </w:rPr>
        <w:t>мых кормов.</w:t>
      </w:r>
    </w:p>
    <w:p w:rsidR="001918FF" w:rsidRPr="000E6184" w:rsidRDefault="001918FF" w:rsidP="00D03AE2">
      <w:pPr>
        <w:ind w:firstLine="708"/>
        <w:jc w:val="both"/>
        <w:rPr>
          <w:bCs/>
          <w:sz w:val="28"/>
          <w:szCs w:val="28"/>
        </w:rPr>
      </w:pPr>
      <w:r w:rsidRPr="000E6184">
        <w:rPr>
          <w:b/>
          <w:bCs/>
          <w:sz w:val="28"/>
          <w:szCs w:val="28"/>
        </w:rPr>
        <w:t xml:space="preserve">Литература. </w:t>
      </w:r>
      <w:r w:rsidRPr="000E6184">
        <w:rPr>
          <w:bCs/>
          <w:sz w:val="28"/>
          <w:szCs w:val="28"/>
        </w:rPr>
        <w:t>1.</w:t>
      </w:r>
      <w:r w:rsidR="000E6184">
        <w:rPr>
          <w:bCs/>
          <w:sz w:val="28"/>
          <w:szCs w:val="28"/>
        </w:rPr>
        <w:t xml:space="preserve"> </w:t>
      </w:r>
      <w:r w:rsidRPr="000E6184">
        <w:rPr>
          <w:bCs/>
          <w:sz w:val="28"/>
          <w:szCs w:val="28"/>
        </w:rPr>
        <w:t>Кукушкин С.А., Рахманов А.М. «Болезни свиней, протекающие с нарушением воспроизводства и их профилактика» 2. М</w:t>
      </w:r>
      <w:r w:rsidRPr="000E6184">
        <w:rPr>
          <w:bCs/>
          <w:sz w:val="28"/>
          <w:szCs w:val="28"/>
        </w:rPr>
        <w:t>и</w:t>
      </w:r>
      <w:r w:rsidRPr="000E6184">
        <w:rPr>
          <w:bCs/>
          <w:sz w:val="28"/>
          <w:szCs w:val="28"/>
        </w:rPr>
        <w:t>сайлов В.Д., Коцарев В.Н., Шахов А.Г., Сулейманов С.М. «Состояние и пути решения проблемы борьбы с болезнями органов размножения и м</w:t>
      </w:r>
      <w:r w:rsidRPr="000E6184">
        <w:rPr>
          <w:bCs/>
          <w:sz w:val="28"/>
          <w:szCs w:val="28"/>
        </w:rPr>
        <w:t>о</w:t>
      </w:r>
      <w:r w:rsidRPr="000E6184">
        <w:rPr>
          <w:bCs/>
          <w:sz w:val="28"/>
          <w:szCs w:val="28"/>
        </w:rPr>
        <w:t>лочной железы у свиней». 3. Филатов А.В., Аккузин Г.Д. «Распростран</w:t>
      </w:r>
      <w:r w:rsidRPr="000E6184">
        <w:rPr>
          <w:bCs/>
          <w:sz w:val="28"/>
          <w:szCs w:val="28"/>
        </w:rPr>
        <w:t>е</w:t>
      </w:r>
      <w:r w:rsidRPr="000E6184">
        <w:rPr>
          <w:bCs/>
          <w:sz w:val="28"/>
          <w:szCs w:val="28"/>
        </w:rPr>
        <w:t>ние неспецифических воспалительных заболеваний матки и молочной ж</w:t>
      </w:r>
      <w:r w:rsidRPr="000E6184">
        <w:rPr>
          <w:bCs/>
          <w:sz w:val="28"/>
          <w:szCs w:val="28"/>
        </w:rPr>
        <w:t>е</w:t>
      </w:r>
      <w:r w:rsidRPr="000E6184">
        <w:rPr>
          <w:bCs/>
          <w:sz w:val="28"/>
          <w:szCs w:val="28"/>
        </w:rPr>
        <w:t>лезы у свиноматок и влияние на воспроизводительную спосо</w:t>
      </w:r>
      <w:r w:rsidRPr="000E6184">
        <w:rPr>
          <w:bCs/>
          <w:sz w:val="28"/>
          <w:szCs w:val="28"/>
        </w:rPr>
        <w:t>б</w:t>
      </w:r>
      <w:r w:rsidRPr="000E6184">
        <w:rPr>
          <w:bCs/>
          <w:sz w:val="28"/>
          <w:szCs w:val="28"/>
        </w:rPr>
        <w:t>ность»//«Актуальные проблемы болезней органов размножения и моло</w:t>
      </w:r>
      <w:r w:rsidRPr="000E6184">
        <w:rPr>
          <w:bCs/>
          <w:sz w:val="28"/>
          <w:szCs w:val="28"/>
        </w:rPr>
        <w:t>ч</w:t>
      </w:r>
      <w:r w:rsidRPr="000E6184">
        <w:rPr>
          <w:bCs/>
          <w:sz w:val="28"/>
          <w:szCs w:val="28"/>
        </w:rPr>
        <w:t>ной железы у животных»</w:t>
      </w:r>
      <w:r w:rsidRPr="000E6184">
        <w:rPr>
          <w:sz w:val="28"/>
          <w:szCs w:val="28"/>
        </w:rPr>
        <w:t xml:space="preserve"> Междунар. научно-практическая конф. Воронеж</w:t>
      </w:r>
      <w:r w:rsidRPr="00B13C70">
        <w:rPr>
          <w:sz w:val="28"/>
          <w:szCs w:val="28"/>
        </w:rPr>
        <w:t xml:space="preserve">, 5-7 </w:t>
      </w:r>
      <w:r w:rsidRPr="000E6184">
        <w:rPr>
          <w:sz w:val="28"/>
          <w:szCs w:val="28"/>
        </w:rPr>
        <w:t>октября</w:t>
      </w:r>
      <w:r w:rsidRPr="00B13C70">
        <w:rPr>
          <w:sz w:val="28"/>
          <w:szCs w:val="28"/>
        </w:rPr>
        <w:t xml:space="preserve"> </w:t>
      </w:r>
      <w:smartTag w:uri="urn:schemas-microsoft-com:office:smarttags" w:element="metricconverter">
        <w:smartTagPr>
          <w:attr w:name="ProductID" w:val="2005 г"/>
        </w:smartTagPr>
        <w:r w:rsidRPr="00B13C70">
          <w:rPr>
            <w:sz w:val="28"/>
            <w:szCs w:val="28"/>
          </w:rPr>
          <w:t xml:space="preserve">2005 </w:t>
        </w:r>
        <w:r w:rsidRPr="000E6184">
          <w:rPr>
            <w:sz w:val="28"/>
            <w:szCs w:val="28"/>
          </w:rPr>
          <w:t>г</w:t>
        </w:r>
      </w:smartTag>
      <w:r w:rsidRPr="00B13C70">
        <w:rPr>
          <w:sz w:val="28"/>
          <w:szCs w:val="28"/>
        </w:rPr>
        <w:t xml:space="preserve">. </w:t>
      </w:r>
      <w:r w:rsidRPr="000E6184">
        <w:rPr>
          <w:sz w:val="28"/>
          <w:szCs w:val="28"/>
        </w:rPr>
        <w:t>Матер</w:t>
      </w:r>
      <w:r w:rsidRPr="00B13C70">
        <w:rPr>
          <w:sz w:val="28"/>
          <w:szCs w:val="28"/>
        </w:rPr>
        <w:t xml:space="preserve">. </w:t>
      </w:r>
      <w:r w:rsidRPr="000E6184">
        <w:rPr>
          <w:sz w:val="28"/>
          <w:szCs w:val="28"/>
        </w:rPr>
        <w:t>конф</w:t>
      </w:r>
      <w:r w:rsidRPr="00B13C70">
        <w:rPr>
          <w:bCs/>
          <w:sz w:val="28"/>
          <w:szCs w:val="28"/>
        </w:rPr>
        <w:t xml:space="preserve">.- </w:t>
      </w:r>
      <w:r w:rsidRPr="000E6184">
        <w:rPr>
          <w:bCs/>
          <w:sz w:val="28"/>
          <w:szCs w:val="28"/>
        </w:rPr>
        <w:t>Воронеж</w:t>
      </w:r>
      <w:r w:rsidRPr="00B13C70">
        <w:rPr>
          <w:bCs/>
          <w:sz w:val="28"/>
          <w:szCs w:val="28"/>
        </w:rPr>
        <w:t xml:space="preserve">: </w:t>
      </w:r>
      <w:r w:rsidRPr="000E6184">
        <w:rPr>
          <w:bCs/>
          <w:sz w:val="28"/>
          <w:szCs w:val="28"/>
        </w:rPr>
        <w:t>Европолиграфия</w:t>
      </w:r>
      <w:r w:rsidRPr="00B13C70">
        <w:rPr>
          <w:bCs/>
          <w:sz w:val="28"/>
          <w:szCs w:val="28"/>
        </w:rPr>
        <w:t xml:space="preserve"> 2005.- 432 </w:t>
      </w:r>
      <w:r w:rsidRPr="000E6184">
        <w:rPr>
          <w:bCs/>
          <w:sz w:val="28"/>
          <w:szCs w:val="28"/>
        </w:rPr>
        <w:t>с</w:t>
      </w:r>
      <w:r w:rsidRPr="00B13C70">
        <w:rPr>
          <w:bCs/>
          <w:sz w:val="28"/>
          <w:szCs w:val="28"/>
        </w:rPr>
        <w:t>.</w:t>
      </w:r>
    </w:p>
    <w:p w:rsidR="00BA2A37" w:rsidRPr="00B13C70" w:rsidRDefault="00BA2A37" w:rsidP="00BA2A37">
      <w:pPr>
        <w:autoSpaceDE w:val="0"/>
        <w:autoSpaceDN w:val="0"/>
        <w:adjustRightInd w:val="0"/>
        <w:spacing w:after="120"/>
        <w:jc w:val="center"/>
        <w:rPr>
          <w:rFonts w:ascii="Arial CYR" w:hAnsi="Arial CYR" w:cs="Arial CYR"/>
          <w:color w:val="000000"/>
          <w:sz w:val="28"/>
          <w:szCs w:val="28"/>
        </w:rPr>
      </w:pPr>
      <w:r w:rsidRPr="004F074F">
        <w:rPr>
          <w:b/>
          <w:bCs/>
          <w:caps/>
          <w:sz w:val="28"/>
          <w:szCs w:val="28"/>
          <w:lang w:val="en-US"/>
        </w:rPr>
        <w:t>CHARACTER</w:t>
      </w:r>
      <w:r w:rsidRPr="00B13C70">
        <w:rPr>
          <w:b/>
          <w:bCs/>
          <w:caps/>
          <w:sz w:val="28"/>
          <w:szCs w:val="28"/>
        </w:rPr>
        <w:t xml:space="preserve"> </w:t>
      </w:r>
      <w:r w:rsidRPr="004F074F">
        <w:rPr>
          <w:b/>
          <w:bCs/>
          <w:caps/>
          <w:sz w:val="28"/>
          <w:szCs w:val="28"/>
          <w:lang w:val="en-US"/>
        </w:rPr>
        <w:t>Kontaminacii</w:t>
      </w:r>
      <w:r w:rsidRPr="00B13C70">
        <w:rPr>
          <w:rFonts w:ascii="Times New Roman CYR" w:hAnsi="Times New Roman CYR" w:cs="Times New Roman CYR"/>
          <w:b/>
          <w:bCs/>
          <w:caps/>
          <w:sz w:val="28"/>
          <w:szCs w:val="28"/>
        </w:rPr>
        <w:t xml:space="preserve"> </w:t>
      </w:r>
      <w:r w:rsidRPr="004F074F">
        <w:rPr>
          <w:b/>
          <w:bCs/>
          <w:caps/>
          <w:sz w:val="28"/>
          <w:szCs w:val="28"/>
          <w:lang w:val="en-US"/>
        </w:rPr>
        <w:t>OF</w:t>
      </w:r>
      <w:r w:rsidRPr="00B13C70">
        <w:rPr>
          <w:b/>
          <w:bCs/>
          <w:caps/>
          <w:sz w:val="28"/>
          <w:szCs w:val="28"/>
        </w:rPr>
        <w:t xml:space="preserve"> </w:t>
      </w:r>
      <w:r w:rsidRPr="004F074F">
        <w:rPr>
          <w:b/>
          <w:bCs/>
          <w:caps/>
          <w:sz w:val="28"/>
          <w:szCs w:val="28"/>
          <w:lang w:val="en-US"/>
        </w:rPr>
        <w:t>SPERM</w:t>
      </w:r>
      <w:r w:rsidRPr="00B13C70">
        <w:rPr>
          <w:b/>
          <w:bCs/>
          <w:caps/>
          <w:sz w:val="28"/>
          <w:szCs w:val="28"/>
        </w:rPr>
        <w:t xml:space="preserve"> </w:t>
      </w:r>
      <w:r w:rsidRPr="004F074F">
        <w:rPr>
          <w:b/>
          <w:bCs/>
          <w:caps/>
          <w:sz w:val="28"/>
          <w:szCs w:val="28"/>
          <w:lang w:val="en-US"/>
        </w:rPr>
        <w:t>OF</w:t>
      </w:r>
      <w:r w:rsidRPr="00B13C70">
        <w:rPr>
          <w:b/>
          <w:bCs/>
          <w:caps/>
          <w:sz w:val="28"/>
          <w:szCs w:val="28"/>
        </w:rPr>
        <w:t xml:space="preserve"> </w:t>
      </w:r>
      <w:r w:rsidRPr="004F074F">
        <w:rPr>
          <w:b/>
          <w:bCs/>
          <w:caps/>
          <w:sz w:val="28"/>
          <w:szCs w:val="28"/>
          <w:lang w:val="en-US"/>
        </w:rPr>
        <w:t>MALE</w:t>
      </w:r>
      <w:r w:rsidRPr="00B13C70">
        <w:rPr>
          <w:b/>
          <w:bCs/>
          <w:caps/>
          <w:sz w:val="28"/>
          <w:szCs w:val="28"/>
        </w:rPr>
        <w:t xml:space="preserve"> </w:t>
      </w:r>
      <w:r w:rsidRPr="004F074F">
        <w:rPr>
          <w:b/>
          <w:bCs/>
          <w:caps/>
          <w:sz w:val="28"/>
          <w:szCs w:val="28"/>
          <w:lang w:val="en-US"/>
        </w:rPr>
        <w:t>PIGS</w:t>
      </w:r>
      <w:r w:rsidRPr="00B13C70">
        <w:rPr>
          <w:b/>
          <w:bCs/>
          <w:caps/>
          <w:sz w:val="28"/>
          <w:szCs w:val="28"/>
        </w:rPr>
        <w:t xml:space="preserve">, </w:t>
      </w:r>
      <w:r w:rsidRPr="004F074F">
        <w:rPr>
          <w:b/>
          <w:bCs/>
          <w:caps/>
          <w:sz w:val="28"/>
          <w:szCs w:val="28"/>
          <w:lang w:val="en-US"/>
        </w:rPr>
        <w:t>SEXUAL</w:t>
      </w:r>
      <w:r w:rsidRPr="00B13C70">
        <w:rPr>
          <w:b/>
          <w:bCs/>
          <w:caps/>
          <w:sz w:val="28"/>
          <w:szCs w:val="28"/>
        </w:rPr>
        <w:t xml:space="preserve"> </w:t>
      </w:r>
      <w:r w:rsidRPr="004F074F">
        <w:rPr>
          <w:b/>
          <w:bCs/>
          <w:caps/>
          <w:sz w:val="28"/>
          <w:szCs w:val="28"/>
          <w:lang w:val="en-US"/>
        </w:rPr>
        <w:t>WAYS</w:t>
      </w:r>
      <w:r w:rsidRPr="00B13C70">
        <w:rPr>
          <w:b/>
          <w:bCs/>
          <w:caps/>
          <w:sz w:val="28"/>
          <w:szCs w:val="28"/>
        </w:rPr>
        <w:t xml:space="preserve"> </w:t>
      </w:r>
      <w:r w:rsidRPr="004F074F">
        <w:rPr>
          <w:b/>
          <w:bCs/>
          <w:caps/>
          <w:sz w:val="28"/>
          <w:szCs w:val="28"/>
          <w:lang w:val="en-US"/>
        </w:rPr>
        <w:t>SICK</w:t>
      </w:r>
      <w:r w:rsidRPr="00B13C70">
        <w:rPr>
          <w:b/>
          <w:bCs/>
          <w:caps/>
          <w:sz w:val="28"/>
          <w:szCs w:val="28"/>
        </w:rPr>
        <w:t xml:space="preserve"> </w:t>
      </w:r>
      <w:r w:rsidRPr="004F074F">
        <w:rPr>
          <w:rFonts w:ascii="Times New Roman CYR" w:hAnsi="Times New Roman CYR" w:cs="Times New Roman CYR"/>
          <w:b/>
          <w:bCs/>
          <w:caps/>
          <w:sz w:val="28"/>
          <w:szCs w:val="28"/>
        </w:rPr>
        <w:t>ЭНДОМЕТРИТОМ</w:t>
      </w:r>
      <w:r w:rsidRPr="00B13C70">
        <w:rPr>
          <w:rFonts w:ascii="Times New Roman CYR" w:hAnsi="Times New Roman CYR" w:cs="Times New Roman CYR"/>
          <w:b/>
          <w:bCs/>
          <w:caps/>
          <w:sz w:val="28"/>
          <w:szCs w:val="28"/>
        </w:rPr>
        <w:t xml:space="preserve"> </w:t>
      </w:r>
      <w:r w:rsidRPr="004F074F">
        <w:rPr>
          <w:b/>
          <w:bCs/>
          <w:caps/>
          <w:sz w:val="28"/>
          <w:szCs w:val="28"/>
          <w:lang w:val="en-US"/>
        </w:rPr>
        <w:t>SOWS</w:t>
      </w:r>
      <w:r w:rsidRPr="00B13C70">
        <w:rPr>
          <w:b/>
          <w:bCs/>
          <w:caps/>
          <w:sz w:val="28"/>
          <w:szCs w:val="28"/>
        </w:rPr>
        <w:t xml:space="preserve"> </w:t>
      </w:r>
      <w:r w:rsidRPr="004F074F">
        <w:rPr>
          <w:b/>
          <w:bCs/>
          <w:caps/>
          <w:sz w:val="28"/>
          <w:szCs w:val="28"/>
          <w:lang w:val="en-US"/>
        </w:rPr>
        <w:t>AND</w:t>
      </w:r>
      <w:r w:rsidRPr="00B13C70">
        <w:rPr>
          <w:b/>
          <w:bCs/>
          <w:caps/>
          <w:sz w:val="28"/>
          <w:szCs w:val="28"/>
        </w:rPr>
        <w:t xml:space="preserve"> </w:t>
      </w:r>
      <w:r w:rsidR="00C83919" w:rsidRPr="004F074F">
        <w:rPr>
          <w:b/>
          <w:bCs/>
          <w:caps/>
          <w:sz w:val="28"/>
          <w:szCs w:val="28"/>
          <w:lang w:val="en-US"/>
        </w:rPr>
        <w:t>abortirovanny</w:t>
      </w:r>
      <w:r w:rsidRPr="00B13C70">
        <w:rPr>
          <w:rFonts w:ascii="Times New Roman CYR" w:hAnsi="Times New Roman CYR" w:cs="Times New Roman CYR"/>
          <w:b/>
          <w:bCs/>
          <w:caps/>
          <w:sz w:val="28"/>
          <w:szCs w:val="28"/>
        </w:rPr>
        <w:t xml:space="preserve"> </w:t>
      </w:r>
      <w:r w:rsidRPr="004F074F">
        <w:rPr>
          <w:b/>
          <w:bCs/>
          <w:caps/>
          <w:sz w:val="28"/>
          <w:szCs w:val="28"/>
          <w:lang w:val="en-US"/>
        </w:rPr>
        <w:t>FRUITS</w:t>
      </w:r>
    </w:p>
    <w:p w:rsidR="00BA2A37" w:rsidRPr="00B13C70" w:rsidRDefault="00BA2A37" w:rsidP="00BA2A37">
      <w:pPr>
        <w:autoSpaceDE w:val="0"/>
        <w:autoSpaceDN w:val="0"/>
        <w:adjustRightInd w:val="0"/>
        <w:jc w:val="center"/>
        <w:rPr>
          <w:rFonts w:ascii="Arial CYR" w:hAnsi="Arial CYR" w:cs="Arial CYR"/>
          <w:color w:val="000000"/>
          <w:sz w:val="28"/>
          <w:szCs w:val="28"/>
        </w:rPr>
      </w:pPr>
      <w:r w:rsidRPr="004F074F">
        <w:rPr>
          <w:b/>
          <w:bCs/>
          <w:iCs/>
          <w:sz w:val="28"/>
          <w:szCs w:val="28"/>
          <w:lang w:val="en-US"/>
        </w:rPr>
        <w:t>Efanova</w:t>
      </w:r>
      <w:r w:rsidRPr="00B13C70">
        <w:rPr>
          <w:b/>
          <w:bCs/>
          <w:iCs/>
          <w:sz w:val="28"/>
          <w:szCs w:val="28"/>
        </w:rPr>
        <w:t xml:space="preserve"> </w:t>
      </w:r>
      <w:r w:rsidRPr="004F074F">
        <w:rPr>
          <w:b/>
          <w:bCs/>
          <w:iCs/>
          <w:sz w:val="28"/>
          <w:szCs w:val="28"/>
          <w:lang w:val="en-US"/>
        </w:rPr>
        <w:t>L</w:t>
      </w:r>
      <w:r w:rsidRPr="00B13C70">
        <w:rPr>
          <w:b/>
          <w:bCs/>
          <w:iCs/>
          <w:sz w:val="28"/>
          <w:szCs w:val="28"/>
        </w:rPr>
        <w:t>.</w:t>
      </w:r>
      <w:r w:rsidRPr="004F074F">
        <w:rPr>
          <w:b/>
          <w:bCs/>
          <w:iCs/>
          <w:sz w:val="28"/>
          <w:szCs w:val="28"/>
          <w:lang w:val="en-US"/>
        </w:rPr>
        <w:t>I</w:t>
      </w:r>
      <w:r w:rsidRPr="00B13C70">
        <w:rPr>
          <w:b/>
          <w:bCs/>
          <w:iCs/>
          <w:sz w:val="28"/>
          <w:szCs w:val="28"/>
        </w:rPr>
        <w:t xml:space="preserve">., </w:t>
      </w:r>
      <w:r w:rsidRPr="004F074F">
        <w:rPr>
          <w:b/>
          <w:bCs/>
          <w:iCs/>
          <w:sz w:val="28"/>
          <w:szCs w:val="28"/>
          <w:lang w:val="en-US"/>
        </w:rPr>
        <w:t>Davydova</w:t>
      </w:r>
      <w:r w:rsidRPr="00B13C70">
        <w:rPr>
          <w:b/>
          <w:bCs/>
          <w:iCs/>
          <w:sz w:val="28"/>
          <w:szCs w:val="28"/>
        </w:rPr>
        <w:t xml:space="preserve"> </w:t>
      </w:r>
      <w:r w:rsidRPr="004F074F">
        <w:rPr>
          <w:b/>
          <w:bCs/>
          <w:iCs/>
          <w:sz w:val="28"/>
          <w:szCs w:val="28"/>
          <w:lang w:val="en-US"/>
        </w:rPr>
        <w:t>V</w:t>
      </w:r>
      <w:r w:rsidRPr="00B13C70">
        <w:rPr>
          <w:b/>
          <w:bCs/>
          <w:iCs/>
          <w:sz w:val="28"/>
          <w:szCs w:val="28"/>
        </w:rPr>
        <w:t>.</w:t>
      </w:r>
      <w:r w:rsidRPr="004F074F">
        <w:rPr>
          <w:b/>
          <w:bCs/>
          <w:iCs/>
          <w:sz w:val="28"/>
          <w:szCs w:val="28"/>
          <w:lang w:val="en-US"/>
        </w:rPr>
        <w:t>V</w:t>
      </w:r>
      <w:r w:rsidRPr="00B13C70">
        <w:rPr>
          <w:b/>
          <w:bCs/>
          <w:iCs/>
          <w:sz w:val="28"/>
          <w:szCs w:val="28"/>
        </w:rPr>
        <w:t xml:space="preserve">., </w:t>
      </w:r>
      <w:r w:rsidRPr="004F074F">
        <w:rPr>
          <w:b/>
          <w:bCs/>
          <w:iCs/>
          <w:sz w:val="28"/>
          <w:szCs w:val="28"/>
          <w:lang w:val="en-US"/>
        </w:rPr>
        <w:t>Rubtsova</w:t>
      </w:r>
      <w:r w:rsidRPr="00B13C70">
        <w:rPr>
          <w:b/>
          <w:bCs/>
          <w:iCs/>
          <w:sz w:val="28"/>
          <w:szCs w:val="28"/>
        </w:rPr>
        <w:t xml:space="preserve"> </w:t>
      </w:r>
      <w:r w:rsidRPr="004F074F">
        <w:rPr>
          <w:b/>
          <w:bCs/>
          <w:iCs/>
          <w:sz w:val="28"/>
          <w:szCs w:val="28"/>
          <w:lang w:val="en-US"/>
        </w:rPr>
        <w:t>J</w:t>
      </w:r>
      <w:r w:rsidRPr="00B13C70">
        <w:rPr>
          <w:b/>
          <w:bCs/>
          <w:iCs/>
          <w:sz w:val="28"/>
          <w:szCs w:val="28"/>
        </w:rPr>
        <w:t>.</w:t>
      </w:r>
      <w:r w:rsidRPr="004F074F">
        <w:rPr>
          <w:b/>
          <w:bCs/>
          <w:iCs/>
          <w:sz w:val="28"/>
          <w:szCs w:val="28"/>
          <w:lang w:val="en-US"/>
        </w:rPr>
        <w:t>A</w:t>
      </w:r>
      <w:r w:rsidRPr="00B13C70">
        <w:rPr>
          <w:b/>
          <w:bCs/>
          <w:iCs/>
          <w:sz w:val="28"/>
          <w:szCs w:val="28"/>
        </w:rPr>
        <w:t xml:space="preserve">., </w:t>
      </w:r>
      <w:r w:rsidRPr="004F074F">
        <w:rPr>
          <w:b/>
          <w:bCs/>
          <w:iCs/>
          <w:sz w:val="28"/>
          <w:szCs w:val="28"/>
          <w:lang w:val="en-US"/>
        </w:rPr>
        <w:t>Pasko</w:t>
      </w:r>
      <w:r w:rsidRPr="00B13C70">
        <w:rPr>
          <w:b/>
          <w:bCs/>
          <w:iCs/>
          <w:sz w:val="28"/>
          <w:szCs w:val="28"/>
        </w:rPr>
        <w:t xml:space="preserve"> </w:t>
      </w:r>
      <w:r w:rsidRPr="004F074F">
        <w:rPr>
          <w:b/>
          <w:bCs/>
          <w:iCs/>
          <w:sz w:val="28"/>
          <w:szCs w:val="28"/>
          <w:lang w:val="en-US"/>
        </w:rPr>
        <w:t>N</w:t>
      </w:r>
      <w:r w:rsidRPr="00B13C70">
        <w:rPr>
          <w:b/>
          <w:bCs/>
          <w:iCs/>
          <w:sz w:val="28"/>
          <w:szCs w:val="28"/>
        </w:rPr>
        <w:t>.</w:t>
      </w:r>
      <w:r w:rsidRPr="004F074F">
        <w:rPr>
          <w:b/>
          <w:bCs/>
          <w:iCs/>
          <w:sz w:val="28"/>
          <w:szCs w:val="28"/>
          <w:lang w:val="en-US"/>
        </w:rPr>
        <w:t>V</w:t>
      </w:r>
      <w:r w:rsidRPr="00B13C70">
        <w:rPr>
          <w:b/>
          <w:bCs/>
          <w:iCs/>
          <w:sz w:val="28"/>
          <w:szCs w:val="28"/>
        </w:rPr>
        <w:t>.,</w:t>
      </w:r>
    </w:p>
    <w:p w:rsidR="00BA2A37" w:rsidRPr="004F074F" w:rsidRDefault="00BA2A37" w:rsidP="00BA2A37">
      <w:pPr>
        <w:autoSpaceDE w:val="0"/>
        <w:autoSpaceDN w:val="0"/>
        <w:adjustRightInd w:val="0"/>
        <w:jc w:val="center"/>
        <w:rPr>
          <w:rFonts w:ascii="Arial CYR" w:hAnsi="Arial CYR" w:cs="Arial CYR"/>
          <w:color w:val="000000"/>
          <w:sz w:val="28"/>
          <w:szCs w:val="28"/>
          <w:lang w:val="en-US"/>
        </w:rPr>
      </w:pPr>
      <w:r w:rsidRPr="004F074F">
        <w:rPr>
          <w:b/>
          <w:bCs/>
          <w:iCs/>
          <w:sz w:val="28"/>
          <w:szCs w:val="28"/>
          <w:lang w:val="en-US"/>
        </w:rPr>
        <w:t>Adodina M.I., Krutskih J.J.</w:t>
      </w:r>
    </w:p>
    <w:p w:rsidR="000E6184" w:rsidRPr="00B13C70" w:rsidRDefault="0041724F" w:rsidP="00890042">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p>
    <w:p w:rsidR="0041724F" w:rsidRPr="004F074F" w:rsidRDefault="0041724F" w:rsidP="00890042">
      <w:pPr>
        <w:autoSpaceDE w:val="0"/>
        <w:autoSpaceDN w:val="0"/>
        <w:adjustRightInd w:val="0"/>
        <w:ind w:right="227"/>
        <w:jc w:val="center"/>
        <w:rPr>
          <w:color w:val="000000"/>
          <w:sz w:val="28"/>
          <w:szCs w:val="28"/>
          <w:lang w:val="en-US"/>
        </w:rPr>
      </w:pP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1918FF" w:rsidRPr="000E6184" w:rsidRDefault="001918FF" w:rsidP="00913454">
      <w:pPr>
        <w:ind w:firstLine="708"/>
        <w:jc w:val="both"/>
        <w:rPr>
          <w:sz w:val="28"/>
          <w:szCs w:val="28"/>
          <w:lang w:val="en-US"/>
        </w:rPr>
      </w:pPr>
      <w:r w:rsidRPr="004F074F">
        <w:rPr>
          <w:sz w:val="28"/>
          <w:szCs w:val="28"/>
          <w:lang w:val="en-US"/>
        </w:rPr>
        <w:t>This article present the comparative characteristic of species composition of microflora, the presence of other pathogens in the sperm of boars, the aborted fetus and sheathed washings o</w:t>
      </w:r>
      <w:r w:rsidR="0041724F" w:rsidRPr="004F074F">
        <w:rPr>
          <w:sz w:val="28"/>
          <w:szCs w:val="28"/>
          <w:lang w:val="en-US"/>
        </w:rPr>
        <w:t>f sick with endometritis sows.</w:t>
      </w:r>
    </w:p>
    <w:p w:rsidR="0041724F" w:rsidRPr="004F074F" w:rsidRDefault="001918FF" w:rsidP="00913454">
      <w:pPr>
        <w:pStyle w:val="aff3"/>
      </w:pPr>
      <w:r w:rsidRPr="004F074F">
        <w:t>УДК 619:618.14-002:576.8.06:591.463.1:636.4</w:t>
      </w:r>
    </w:p>
    <w:p w:rsidR="001918FF" w:rsidRPr="004F074F" w:rsidRDefault="001918FF" w:rsidP="00913454">
      <w:pPr>
        <w:jc w:val="center"/>
        <w:rPr>
          <w:b/>
          <w:i/>
          <w:sz w:val="28"/>
          <w:szCs w:val="28"/>
        </w:rPr>
      </w:pPr>
      <w:r w:rsidRPr="004F074F">
        <w:rPr>
          <w:b/>
          <w:sz w:val="28"/>
          <w:szCs w:val="28"/>
        </w:rPr>
        <w:t>ЧУВСТВИТЕЛЬНОСТЬ МИКРОФЛОРЫ СПЕРМЫ ХРЯКОВ, ПОЛОВЫХ ПУТЕЙ БОЛЬНЫХ ЭНДОМЕТРИТОМ СВИНОМАТОК К АНТИБАКТЕРИАЛЬНЫМ ПРЕПАРАТАМ</w:t>
      </w:r>
    </w:p>
    <w:p w:rsidR="001918FF" w:rsidRPr="004F074F" w:rsidRDefault="001918FF" w:rsidP="00913454">
      <w:pPr>
        <w:jc w:val="center"/>
        <w:rPr>
          <w:rStyle w:val="aff"/>
        </w:rPr>
      </w:pPr>
      <w:r w:rsidRPr="004F074F">
        <w:rPr>
          <w:rStyle w:val="aff"/>
        </w:rPr>
        <w:t>Ефанова Л.И., Давыдова В.В., Рубцова Ю.А., Крутских Ю.Ю.</w:t>
      </w:r>
    </w:p>
    <w:p w:rsidR="001918FF" w:rsidRPr="00622BC8" w:rsidRDefault="00622BC8" w:rsidP="00913454">
      <w:pPr>
        <w:jc w:val="center"/>
        <w:rPr>
          <w:rStyle w:val="a9"/>
          <w:i/>
        </w:rPr>
      </w:pPr>
      <w:r w:rsidRPr="00622BC8">
        <w:rPr>
          <w:rStyle w:val="a9"/>
          <w:i/>
        </w:rPr>
        <w:t xml:space="preserve">ГНУ </w:t>
      </w:r>
      <w:r w:rsidR="001918FF" w:rsidRPr="00622BC8">
        <w:rPr>
          <w:rStyle w:val="a9"/>
          <w:i/>
        </w:rPr>
        <w:t>Всероссийский НИВИ патологии, фармакологии и терапии</w:t>
      </w:r>
    </w:p>
    <w:p w:rsidR="002A1AE2" w:rsidRDefault="001918FF" w:rsidP="001769D9">
      <w:pPr>
        <w:ind w:firstLine="708"/>
        <w:jc w:val="both"/>
        <w:rPr>
          <w:sz w:val="28"/>
          <w:szCs w:val="28"/>
          <w:lang w:val="en-US"/>
        </w:rPr>
      </w:pPr>
      <w:r w:rsidRPr="004F074F">
        <w:rPr>
          <w:sz w:val="28"/>
          <w:szCs w:val="28"/>
        </w:rPr>
        <w:t>Антибактериальная терапия свиней с различными нарушениями р</w:t>
      </w:r>
      <w:r w:rsidRPr="004F074F">
        <w:rPr>
          <w:sz w:val="28"/>
          <w:szCs w:val="28"/>
        </w:rPr>
        <w:t>е</w:t>
      </w:r>
      <w:r w:rsidRPr="004F074F">
        <w:rPr>
          <w:sz w:val="28"/>
          <w:szCs w:val="28"/>
        </w:rPr>
        <w:t>продуктивной функции занимает ведущее место в системе лечебно-профилактических мероприятий в свиноводческих хозяйствах с промы</w:t>
      </w:r>
      <w:r w:rsidRPr="004F074F">
        <w:rPr>
          <w:sz w:val="28"/>
          <w:szCs w:val="28"/>
        </w:rPr>
        <w:t>ш</w:t>
      </w:r>
      <w:r w:rsidRPr="004F074F">
        <w:rPr>
          <w:sz w:val="28"/>
          <w:szCs w:val="28"/>
        </w:rPr>
        <w:t>ленной технологией. При лечении больных, особенно без учёта чувств</w:t>
      </w:r>
      <w:r w:rsidRPr="004F074F">
        <w:rPr>
          <w:sz w:val="28"/>
          <w:szCs w:val="28"/>
        </w:rPr>
        <w:t>и</w:t>
      </w:r>
      <w:r w:rsidRPr="004F074F">
        <w:rPr>
          <w:sz w:val="28"/>
          <w:szCs w:val="28"/>
        </w:rPr>
        <w:t>тельности циркулирующих патогенов к антибактериальным препаратам, воспалительный процесс часто принимает хронический характер, приводит к длительному бесплодию и преждевременной выбраковке животных.</w:t>
      </w:r>
    </w:p>
    <w:p w:rsidR="002A1AE2" w:rsidRDefault="001918FF" w:rsidP="001769D9">
      <w:pPr>
        <w:ind w:firstLine="708"/>
        <w:jc w:val="both"/>
        <w:rPr>
          <w:sz w:val="28"/>
          <w:szCs w:val="28"/>
          <w:lang w:val="en-US"/>
        </w:rPr>
      </w:pPr>
      <w:r w:rsidRPr="004F074F">
        <w:rPr>
          <w:sz w:val="28"/>
          <w:szCs w:val="28"/>
        </w:rPr>
        <w:t>Широко используются антибактериальные препараты и в разбавит</w:t>
      </w:r>
      <w:r w:rsidRPr="004F074F">
        <w:rPr>
          <w:sz w:val="28"/>
          <w:szCs w:val="28"/>
        </w:rPr>
        <w:t>е</w:t>
      </w:r>
      <w:r w:rsidRPr="004F074F">
        <w:rPr>
          <w:sz w:val="28"/>
          <w:szCs w:val="28"/>
        </w:rPr>
        <w:t xml:space="preserve">лях для спермы хряков, предлагаемых отечественными и зарубежными производителями (спермосан-ППК, полиген, МЕРК, </w:t>
      </w:r>
      <w:r w:rsidRPr="004F074F">
        <w:rPr>
          <w:sz w:val="28"/>
          <w:szCs w:val="28"/>
          <w:lang w:val="en-US"/>
        </w:rPr>
        <w:t>BMS</w:t>
      </w:r>
      <w:r w:rsidRPr="004F074F">
        <w:rPr>
          <w:sz w:val="28"/>
          <w:szCs w:val="28"/>
        </w:rPr>
        <w:t xml:space="preserve"> с гентамицином, линкомицином и спектомицином и др.).</w:t>
      </w:r>
    </w:p>
    <w:p w:rsidR="001918FF" w:rsidRPr="002A1AE2" w:rsidRDefault="001918FF" w:rsidP="001769D9">
      <w:pPr>
        <w:ind w:firstLine="708"/>
        <w:jc w:val="both"/>
        <w:rPr>
          <w:sz w:val="28"/>
          <w:szCs w:val="28"/>
        </w:rPr>
      </w:pPr>
      <w:r w:rsidRPr="004F074F">
        <w:rPr>
          <w:b/>
          <w:sz w:val="28"/>
          <w:szCs w:val="28"/>
        </w:rPr>
        <w:t>Целью исследования</w:t>
      </w:r>
      <w:r w:rsidRPr="004F074F">
        <w:rPr>
          <w:sz w:val="28"/>
          <w:szCs w:val="28"/>
        </w:rPr>
        <w:t xml:space="preserve"> было сравнительное изучение чувствительн</w:t>
      </w:r>
      <w:r w:rsidRPr="004F074F">
        <w:rPr>
          <w:sz w:val="28"/>
          <w:szCs w:val="28"/>
        </w:rPr>
        <w:t>о</w:t>
      </w:r>
      <w:r w:rsidRPr="004F074F">
        <w:rPr>
          <w:sz w:val="28"/>
          <w:szCs w:val="28"/>
        </w:rPr>
        <w:t>сти к антибактериальным препаратам микрофлоры половых путей больных эндометритом свиноматок и используемой для их осеменения спермы хр</w:t>
      </w:r>
      <w:r w:rsidRPr="004F074F">
        <w:rPr>
          <w:sz w:val="28"/>
          <w:szCs w:val="28"/>
        </w:rPr>
        <w:t>я</w:t>
      </w:r>
      <w:r w:rsidRPr="004F074F">
        <w:rPr>
          <w:sz w:val="28"/>
          <w:szCs w:val="28"/>
        </w:rPr>
        <w:t>ков.</w:t>
      </w:r>
    </w:p>
    <w:p w:rsidR="002A1AE2" w:rsidRDefault="001918FF" w:rsidP="001769D9">
      <w:pPr>
        <w:ind w:firstLine="708"/>
        <w:jc w:val="both"/>
        <w:rPr>
          <w:sz w:val="28"/>
          <w:szCs w:val="28"/>
          <w:lang w:val="en-US"/>
        </w:rPr>
      </w:pPr>
      <w:r w:rsidRPr="004F074F">
        <w:rPr>
          <w:b/>
          <w:sz w:val="28"/>
          <w:szCs w:val="28"/>
        </w:rPr>
        <w:t>Материал и методы</w:t>
      </w:r>
      <w:r w:rsidRPr="004F074F">
        <w:rPr>
          <w:sz w:val="28"/>
          <w:szCs w:val="28"/>
        </w:rPr>
        <w:t>. Изучена чувствительность 128 культур 10 в</w:t>
      </w:r>
      <w:r w:rsidRPr="004F074F">
        <w:rPr>
          <w:sz w:val="28"/>
          <w:szCs w:val="28"/>
        </w:rPr>
        <w:t>и</w:t>
      </w:r>
      <w:r w:rsidRPr="004F074F">
        <w:rPr>
          <w:sz w:val="28"/>
          <w:szCs w:val="28"/>
        </w:rPr>
        <w:t xml:space="preserve">дов микроорганизмов и 19 культур микроскопических грибов рода </w:t>
      </w:r>
      <w:r w:rsidRPr="004F074F">
        <w:rPr>
          <w:sz w:val="28"/>
          <w:szCs w:val="28"/>
          <w:lang w:val="en-US"/>
        </w:rPr>
        <w:t>Candida</w:t>
      </w:r>
      <w:r w:rsidRPr="004F074F">
        <w:rPr>
          <w:sz w:val="28"/>
          <w:szCs w:val="28"/>
        </w:rPr>
        <w:t>, выделенных из спермы хряков; 93 культур 9 видов микробов и 4 культур микроскопических грибов, изолированных из влагалищных см</w:t>
      </w:r>
      <w:r w:rsidRPr="004F074F">
        <w:rPr>
          <w:sz w:val="28"/>
          <w:szCs w:val="28"/>
        </w:rPr>
        <w:t>ы</w:t>
      </w:r>
      <w:r w:rsidRPr="004F074F">
        <w:rPr>
          <w:sz w:val="28"/>
          <w:szCs w:val="28"/>
        </w:rPr>
        <w:t>вов больных эндометритом свиноматок из 9 свиноводческих хозяйств. О</w:t>
      </w:r>
      <w:r w:rsidRPr="004F074F">
        <w:rPr>
          <w:sz w:val="28"/>
          <w:szCs w:val="28"/>
        </w:rPr>
        <w:t>п</w:t>
      </w:r>
      <w:r w:rsidRPr="004F074F">
        <w:rPr>
          <w:sz w:val="28"/>
          <w:szCs w:val="28"/>
        </w:rPr>
        <w:t>ределение чувствительности культур проводили согласно «МУК по опр</w:t>
      </w:r>
      <w:r w:rsidRPr="004F074F">
        <w:rPr>
          <w:sz w:val="28"/>
          <w:szCs w:val="28"/>
        </w:rPr>
        <w:t>е</w:t>
      </w:r>
      <w:r w:rsidRPr="004F074F">
        <w:rPr>
          <w:sz w:val="28"/>
          <w:szCs w:val="28"/>
        </w:rPr>
        <w:t>делению чувствительности к антибиотикам возбудителей инфекционных б</w:t>
      </w:r>
      <w:r w:rsidR="001769D9" w:rsidRPr="004F074F">
        <w:rPr>
          <w:sz w:val="28"/>
          <w:szCs w:val="28"/>
        </w:rPr>
        <w:t>олезней животных» от 30.10.1971</w:t>
      </w:r>
      <w:r w:rsidRPr="004F074F">
        <w:rPr>
          <w:sz w:val="28"/>
          <w:szCs w:val="28"/>
        </w:rPr>
        <w:t>г.</w:t>
      </w:r>
    </w:p>
    <w:p w:rsidR="002A1AE2" w:rsidRDefault="001918FF" w:rsidP="001769D9">
      <w:pPr>
        <w:ind w:firstLine="708"/>
        <w:jc w:val="both"/>
        <w:rPr>
          <w:sz w:val="28"/>
          <w:szCs w:val="28"/>
          <w:lang w:val="en-US"/>
        </w:rPr>
      </w:pPr>
      <w:r w:rsidRPr="004F074F">
        <w:rPr>
          <w:b/>
          <w:sz w:val="28"/>
          <w:szCs w:val="28"/>
        </w:rPr>
        <w:t>Результаты исследования</w:t>
      </w:r>
      <w:r w:rsidRPr="004F074F">
        <w:rPr>
          <w:sz w:val="28"/>
          <w:szCs w:val="28"/>
        </w:rPr>
        <w:t>. Из 128 культур микроорганизмов, выд</w:t>
      </w:r>
      <w:r w:rsidRPr="004F074F">
        <w:rPr>
          <w:sz w:val="28"/>
          <w:szCs w:val="28"/>
        </w:rPr>
        <w:t>е</w:t>
      </w:r>
      <w:r w:rsidRPr="004F074F">
        <w:rPr>
          <w:sz w:val="28"/>
          <w:szCs w:val="28"/>
        </w:rPr>
        <w:t>ленных из спермы, у 32,8% установлена  множественная лекарственная у</w:t>
      </w:r>
      <w:r w:rsidRPr="004F074F">
        <w:rPr>
          <w:sz w:val="28"/>
          <w:szCs w:val="28"/>
        </w:rPr>
        <w:t>с</w:t>
      </w:r>
      <w:r w:rsidRPr="004F074F">
        <w:rPr>
          <w:sz w:val="28"/>
          <w:szCs w:val="28"/>
        </w:rPr>
        <w:t>тойчивость ко всем 17 испытанным препаратам; 10,2% культур были чу</w:t>
      </w:r>
      <w:r w:rsidRPr="004F074F">
        <w:rPr>
          <w:sz w:val="28"/>
          <w:szCs w:val="28"/>
        </w:rPr>
        <w:t>в</w:t>
      </w:r>
      <w:r w:rsidRPr="004F074F">
        <w:rPr>
          <w:sz w:val="28"/>
          <w:szCs w:val="28"/>
        </w:rPr>
        <w:t>ствительны лишь к 1 препарату; 28,9% -к 2-м, 21,1%- к 3-м; 7%- к 4 и более препаратам (таблица 1).</w:t>
      </w:r>
    </w:p>
    <w:p w:rsidR="002A1AE2" w:rsidRDefault="001918FF" w:rsidP="00913454">
      <w:pPr>
        <w:ind w:firstLine="708"/>
        <w:jc w:val="both"/>
        <w:rPr>
          <w:sz w:val="28"/>
          <w:szCs w:val="28"/>
          <w:lang w:val="en-US"/>
        </w:rPr>
      </w:pPr>
      <w:r w:rsidRPr="004F074F">
        <w:rPr>
          <w:sz w:val="28"/>
          <w:szCs w:val="28"/>
        </w:rPr>
        <w:t xml:space="preserve">Наибольшая лекарственная устойчивость выявлена у </w:t>
      </w:r>
      <w:r w:rsidRPr="004F074F">
        <w:rPr>
          <w:sz w:val="28"/>
          <w:szCs w:val="28"/>
          <w:lang w:val="en-US"/>
        </w:rPr>
        <w:t>C</w:t>
      </w:r>
      <w:r w:rsidRPr="004F074F">
        <w:rPr>
          <w:sz w:val="28"/>
          <w:szCs w:val="28"/>
        </w:rPr>
        <w:t xml:space="preserve">. </w:t>
      </w:r>
      <w:r w:rsidRPr="004F074F">
        <w:rPr>
          <w:sz w:val="28"/>
          <w:szCs w:val="28"/>
          <w:lang w:val="en-US"/>
        </w:rPr>
        <w:t>diversus</w:t>
      </w:r>
      <w:r w:rsidRPr="004F074F">
        <w:rPr>
          <w:sz w:val="28"/>
          <w:szCs w:val="28"/>
        </w:rPr>
        <w:t xml:space="preserve"> - 50% устойчивых культур от числа выделенных; </w:t>
      </w:r>
      <w:r w:rsidRPr="004F074F">
        <w:rPr>
          <w:sz w:val="28"/>
          <w:szCs w:val="28"/>
          <w:lang w:val="en-US"/>
        </w:rPr>
        <w:t>Proteus</w:t>
      </w:r>
      <w:r w:rsidRPr="004F074F">
        <w:rPr>
          <w:sz w:val="28"/>
          <w:szCs w:val="28"/>
        </w:rPr>
        <w:t xml:space="preserve"> </w:t>
      </w:r>
      <w:r w:rsidRPr="004F074F">
        <w:rPr>
          <w:sz w:val="28"/>
          <w:szCs w:val="28"/>
          <w:lang w:val="en-US"/>
        </w:rPr>
        <w:t>vulgaris</w:t>
      </w:r>
      <w:r w:rsidRPr="004F074F">
        <w:rPr>
          <w:sz w:val="28"/>
          <w:szCs w:val="28"/>
        </w:rPr>
        <w:t xml:space="preserve"> - 41,9%; у </w:t>
      </w:r>
      <w:r w:rsidRPr="004F074F">
        <w:rPr>
          <w:sz w:val="28"/>
          <w:szCs w:val="28"/>
          <w:lang w:val="en-US"/>
        </w:rPr>
        <w:t>Enterococcus</w:t>
      </w:r>
      <w:r w:rsidRPr="004F074F">
        <w:rPr>
          <w:sz w:val="28"/>
          <w:szCs w:val="28"/>
        </w:rPr>
        <w:t xml:space="preserve"> </w:t>
      </w:r>
      <w:r w:rsidRPr="004F074F">
        <w:rPr>
          <w:sz w:val="28"/>
          <w:szCs w:val="28"/>
          <w:lang w:val="en-US"/>
        </w:rPr>
        <w:t>faecalis</w:t>
      </w:r>
      <w:r w:rsidRPr="004F074F">
        <w:rPr>
          <w:sz w:val="28"/>
          <w:szCs w:val="28"/>
        </w:rPr>
        <w:t xml:space="preserve"> она составила 34,7%. К антибиотикам, чаще всего и</w:t>
      </w:r>
      <w:r w:rsidRPr="004F074F">
        <w:rPr>
          <w:sz w:val="28"/>
          <w:szCs w:val="28"/>
        </w:rPr>
        <w:t>с</w:t>
      </w:r>
      <w:r w:rsidRPr="004F074F">
        <w:rPr>
          <w:sz w:val="28"/>
          <w:szCs w:val="28"/>
        </w:rPr>
        <w:t>пользуемым в разбавителях для спермы, таких как, гентамицин, линком</w:t>
      </w:r>
      <w:r w:rsidRPr="004F074F">
        <w:rPr>
          <w:sz w:val="28"/>
          <w:szCs w:val="28"/>
        </w:rPr>
        <w:t>и</w:t>
      </w:r>
      <w:r w:rsidRPr="004F074F">
        <w:rPr>
          <w:sz w:val="28"/>
          <w:szCs w:val="28"/>
        </w:rPr>
        <w:t>цин, канамицин, неомицин, пенициллин, чувствительными было от 0,8% (линкомицин) до 5,5% (гентамицин) от выделенных микроорганизмов ра</w:t>
      </w:r>
      <w:r w:rsidRPr="004F074F">
        <w:rPr>
          <w:sz w:val="28"/>
          <w:szCs w:val="28"/>
        </w:rPr>
        <w:t>з</w:t>
      </w:r>
      <w:r w:rsidRPr="004F074F">
        <w:rPr>
          <w:sz w:val="28"/>
          <w:szCs w:val="28"/>
        </w:rPr>
        <w:t xml:space="preserve">ных видов, контаминировавших как не разбавленную, так и разбавленную сперму. Так, к гентамицину были устойчивы все культуры </w:t>
      </w:r>
      <w:r w:rsidRPr="004F074F">
        <w:rPr>
          <w:sz w:val="28"/>
          <w:szCs w:val="28"/>
          <w:lang w:val="en-US"/>
        </w:rPr>
        <w:t>Proteus</w:t>
      </w:r>
      <w:r w:rsidRPr="004F074F">
        <w:rPr>
          <w:sz w:val="28"/>
          <w:szCs w:val="28"/>
        </w:rPr>
        <w:t xml:space="preserve"> </w:t>
      </w:r>
      <w:r w:rsidRPr="004F074F">
        <w:rPr>
          <w:sz w:val="28"/>
          <w:szCs w:val="28"/>
          <w:lang w:val="en-US"/>
        </w:rPr>
        <w:t>vulgaris</w:t>
      </w:r>
      <w:r w:rsidRPr="004F074F">
        <w:rPr>
          <w:sz w:val="28"/>
          <w:szCs w:val="28"/>
        </w:rPr>
        <w:t xml:space="preserve">, </w:t>
      </w:r>
      <w:r w:rsidRPr="004F074F">
        <w:rPr>
          <w:sz w:val="28"/>
          <w:szCs w:val="28"/>
          <w:lang w:val="en-US"/>
        </w:rPr>
        <w:t>E</w:t>
      </w:r>
      <w:r w:rsidRPr="004F074F">
        <w:rPr>
          <w:sz w:val="28"/>
          <w:szCs w:val="28"/>
        </w:rPr>
        <w:t xml:space="preserve">. </w:t>
      </w:r>
      <w:r w:rsidRPr="004F074F">
        <w:rPr>
          <w:sz w:val="28"/>
          <w:szCs w:val="28"/>
          <w:lang w:val="en-US"/>
        </w:rPr>
        <w:t>coli</w:t>
      </w:r>
      <w:r w:rsidRPr="004F074F">
        <w:rPr>
          <w:sz w:val="28"/>
          <w:szCs w:val="28"/>
        </w:rPr>
        <w:t xml:space="preserve">; чувствительными лишь 2% </w:t>
      </w:r>
      <w:r w:rsidRPr="004F074F">
        <w:rPr>
          <w:sz w:val="28"/>
          <w:szCs w:val="28"/>
          <w:lang w:val="en-US"/>
        </w:rPr>
        <w:t>Enterococcus</w:t>
      </w:r>
      <w:r w:rsidRPr="004F074F">
        <w:rPr>
          <w:sz w:val="28"/>
          <w:szCs w:val="28"/>
        </w:rPr>
        <w:t xml:space="preserve"> </w:t>
      </w:r>
      <w:r w:rsidRPr="004F074F">
        <w:rPr>
          <w:sz w:val="28"/>
          <w:szCs w:val="28"/>
          <w:lang w:val="en-US"/>
        </w:rPr>
        <w:t>faecalis</w:t>
      </w:r>
      <w:r w:rsidRPr="004F074F">
        <w:rPr>
          <w:sz w:val="28"/>
          <w:szCs w:val="28"/>
        </w:rPr>
        <w:t xml:space="preserve">; 13,3% - </w:t>
      </w:r>
      <w:r w:rsidRPr="004F074F">
        <w:rPr>
          <w:sz w:val="28"/>
          <w:szCs w:val="28"/>
          <w:lang w:val="en-US"/>
        </w:rPr>
        <w:t>Staph</w:t>
      </w:r>
      <w:r w:rsidRPr="004F074F">
        <w:rPr>
          <w:sz w:val="28"/>
          <w:szCs w:val="28"/>
        </w:rPr>
        <w:t xml:space="preserve">. </w:t>
      </w:r>
      <w:r w:rsidRPr="004F074F">
        <w:rPr>
          <w:sz w:val="28"/>
          <w:szCs w:val="28"/>
          <w:lang w:val="en-US"/>
        </w:rPr>
        <w:t>ep</w:t>
      </w:r>
      <w:r w:rsidRPr="004F074F">
        <w:rPr>
          <w:sz w:val="28"/>
          <w:szCs w:val="28"/>
          <w:lang w:val="en-US"/>
        </w:rPr>
        <w:t>i</w:t>
      </w:r>
      <w:r w:rsidRPr="004F074F">
        <w:rPr>
          <w:sz w:val="28"/>
          <w:szCs w:val="28"/>
          <w:lang w:val="en-US"/>
        </w:rPr>
        <w:t>dermidis</w:t>
      </w:r>
      <w:r w:rsidRPr="004F074F">
        <w:rPr>
          <w:sz w:val="28"/>
          <w:szCs w:val="28"/>
        </w:rPr>
        <w:t xml:space="preserve">; 12,5% - </w:t>
      </w:r>
      <w:r w:rsidRPr="004F074F">
        <w:rPr>
          <w:sz w:val="28"/>
          <w:szCs w:val="28"/>
          <w:lang w:val="en-US"/>
        </w:rPr>
        <w:t>C</w:t>
      </w:r>
      <w:r w:rsidRPr="004F074F">
        <w:rPr>
          <w:sz w:val="28"/>
          <w:szCs w:val="28"/>
        </w:rPr>
        <w:t xml:space="preserve">. </w:t>
      </w:r>
      <w:r w:rsidRPr="004F074F">
        <w:rPr>
          <w:sz w:val="28"/>
          <w:szCs w:val="28"/>
          <w:lang w:val="en-US"/>
        </w:rPr>
        <w:t>diversus</w:t>
      </w:r>
      <w:r w:rsidRPr="004F074F">
        <w:rPr>
          <w:sz w:val="28"/>
          <w:szCs w:val="28"/>
        </w:rPr>
        <w:t xml:space="preserve">; 28,6%- </w:t>
      </w:r>
      <w:r w:rsidRPr="004F074F">
        <w:rPr>
          <w:sz w:val="28"/>
          <w:szCs w:val="28"/>
          <w:lang w:val="en-US"/>
        </w:rPr>
        <w:t>Ps</w:t>
      </w:r>
      <w:r w:rsidRPr="004F074F">
        <w:rPr>
          <w:sz w:val="28"/>
          <w:szCs w:val="28"/>
        </w:rPr>
        <w:t xml:space="preserve">. </w:t>
      </w:r>
      <w:r w:rsidRPr="004F074F">
        <w:rPr>
          <w:sz w:val="28"/>
          <w:szCs w:val="28"/>
          <w:lang w:val="en-US"/>
        </w:rPr>
        <w:t>aeruginosa</w:t>
      </w:r>
      <w:r w:rsidRPr="004F074F">
        <w:rPr>
          <w:sz w:val="28"/>
          <w:szCs w:val="28"/>
        </w:rPr>
        <w:t>; к пенициллину чувс</w:t>
      </w:r>
      <w:r w:rsidRPr="004F074F">
        <w:rPr>
          <w:sz w:val="28"/>
          <w:szCs w:val="28"/>
        </w:rPr>
        <w:t>т</w:t>
      </w:r>
      <w:r w:rsidRPr="004F074F">
        <w:rPr>
          <w:sz w:val="28"/>
          <w:szCs w:val="28"/>
        </w:rPr>
        <w:t xml:space="preserve">вительны 2%, культур </w:t>
      </w:r>
      <w:r w:rsidRPr="004F074F">
        <w:rPr>
          <w:sz w:val="28"/>
          <w:szCs w:val="28"/>
          <w:lang w:val="en-US"/>
        </w:rPr>
        <w:t>Ent</w:t>
      </w:r>
      <w:r w:rsidRPr="004F074F">
        <w:rPr>
          <w:sz w:val="28"/>
          <w:szCs w:val="28"/>
        </w:rPr>
        <w:t xml:space="preserve">. </w:t>
      </w:r>
      <w:r w:rsidRPr="004F074F">
        <w:rPr>
          <w:sz w:val="28"/>
          <w:szCs w:val="28"/>
          <w:lang w:val="en-US"/>
        </w:rPr>
        <w:t>faecalis</w:t>
      </w:r>
      <w:r w:rsidRPr="004F074F">
        <w:rPr>
          <w:sz w:val="28"/>
          <w:szCs w:val="28"/>
        </w:rPr>
        <w:t xml:space="preserve"> и 6,7% - </w:t>
      </w:r>
      <w:r w:rsidRPr="004F074F">
        <w:rPr>
          <w:sz w:val="28"/>
          <w:szCs w:val="28"/>
          <w:lang w:val="en-US"/>
        </w:rPr>
        <w:t>Staph</w:t>
      </w:r>
      <w:r w:rsidRPr="004F074F">
        <w:rPr>
          <w:sz w:val="28"/>
          <w:szCs w:val="28"/>
        </w:rPr>
        <w:t xml:space="preserve">. </w:t>
      </w:r>
      <w:r w:rsidRPr="004F074F">
        <w:rPr>
          <w:sz w:val="28"/>
          <w:szCs w:val="28"/>
          <w:lang w:val="en-US"/>
        </w:rPr>
        <w:t>epidermidis</w:t>
      </w:r>
      <w:r w:rsidRPr="004F074F">
        <w:rPr>
          <w:sz w:val="28"/>
          <w:szCs w:val="28"/>
        </w:rPr>
        <w:t xml:space="preserve">; неомицину, канамицину – 2% </w:t>
      </w:r>
      <w:r w:rsidRPr="004F074F">
        <w:rPr>
          <w:sz w:val="28"/>
          <w:szCs w:val="28"/>
          <w:lang w:val="en-US"/>
        </w:rPr>
        <w:t>Ent</w:t>
      </w:r>
      <w:r w:rsidRPr="004F074F">
        <w:rPr>
          <w:sz w:val="28"/>
          <w:szCs w:val="28"/>
        </w:rPr>
        <w:t xml:space="preserve">. </w:t>
      </w:r>
      <w:r w:rsidRPr="004F074F">
        <w:rPr>
          <w:sz w:val="28"/>
          <w:szCs w:val="28"/>
          <w:lang w:val="en-US"/>
        </w:rPr>
        <w:t>faecalis</w:t>
      </w:r>
      <w:r w:rsidRPr="004F074F">
        <w:rPr>
          <w:sz w:val="28"/>
          <w:szCs w:val="28"/>
        </w:rPr>
        <w:t xml:space="preserve">, 3,2% - </w:t>
      </w:r>
      <w:r w:rsidRPr="004F074F">
        <w:rPr>
          <w:sz w:val="28"/>
          <w:szCs w:val="28"/>
          <w:lang w:val="en-US"/>
        </w:rPr>
        <w:t>Proteus</w:t>
      </w:r>
      <w:r w:rsidRPr="004F074F">
        <w:rPr>
          <w:sz w:val="28"/>
          <w:szCs w:val="28"/>
        </w:rPr>
        <w:t xml:space="preserve"> </w:t>
      </w:r>
      <w:r w:rsidRPr="004F074F">
        <w:rPr>
          <w:sz w:val="28"/>
          <w:szCs w:val="28"/>
          <w:lang w:val="en-US"/>
        </w:rPr>
        <w:t>vulgaris</w:t>
      </w:r>
      <w:r w:rsidRPr="004F074F">
        <w:rPr>
          <w:sz w:val="28"/>
          <w:szCs w:val="28"/>
        </w:rPr>
        <w:t xml:space="preserve">, 12,5% - </w:t>
      </w:r>
      <w:r w:rsidRPr="004F074F">
        <w:rPr>
          <w:sz w:val="28"/>
          <w:szCs w:val="28"/>
          <w:lang w:val="en-US"/>
        </w:rPr>
        <w:t>C</w:t>
      </w:r>
      <w:r w:rsidRPr="004F074F">
        <w:rPr>
          <w:sz w:val="28"/>
          <w:szCs w:val="28"/>
        </w:rPr>
        <w:t xml:space="preserve">. </w:t>
      </w:r>
      <w:r w:rsidRPr="004F074F">
        <w:rPr>
          <w:sz w:val="28"/>
          <w:szCs w:val="28"/>
          <w:lang w:val="en-US"/>
        </w:rPr>
        <w:t>diversus</w:t>
      </w:r>
      <w:r w:rsidRPr="004F074F">
        <w:rPr>
          <w:sz w:val="28"/>
          <w:szCs w:val="28"/>
        </w:rPr>
        <w:t xml:space="preserve">; к полимиксину – 25% </w:t>
      </w:r>
      <w:r w:rsidRPr="004F074F">
        <w:rPr>
          <w:sz w:val="28"/>
          <w:szCs w:val="28"/>
          <w:lang w:val="en-US"/>
        </w:rPr>
        <w:t>C</w:t>
      </w:r>
      <w:r w:rsidRPr="004F074F">
        <w:rPr>
          <w:sz w:val="28"/>
          <w:szCs w:val="28"/>
        </w:rPr>
        <w:t xml:space="preserve">. </w:t>
      </w:r>
      <w:r w:rsidRPr="004F074F">
        <w:rPr>
          <w:sz w:val="28"/>
          <w:szCs w:val="28"/>
          <w:lang w:val="en-US"/>
        </w:rPr>
        <w:t>diversus</w:t>
      </w:r>
      <w:r w:rsidRPr="004F074F">
        <w:rPr>
          <w:sz w:val="28"/>
          <w:szCs w:val="28"/>
        </w:rPr>
        <w:t>.</w:t>
      </w:r>
    </w:p>
    <w:p w:rsidR="00913454" w:rsidRPr="000E6184" w:rsidRDefault="00913454" w:rsidP="00913454">
      <w:pPr>
        <w:ind w:firstLine="708"/>
        <w:jc w:val="both"/>
        <w:rPr>
          <w:sz w:val="28"/>
          <w:szCs w:val="28"/>
        </w:rPr>
      </w:pPr>
      <w:r w:rsidRPr="000E6184">
        <w:rPr>
          <w:sz w:val="28"/>
          <w:szCs w:val="28"/>
        </w:rPr>
        <w:t>Значительно</w:t>
      </w:r>
      <w:r w:rsidRPr="002A1AE2">
        <w:rPr>
          <w:sz w:val="28"/>
          <w:szCs w:val="28"/>
          <w:lang w:val="en-US"/>
        </w:rPr>
        <w:t xml:space="preserve"> </w:t>
      </w:r>
      <w:r w:rsidRPr="000E6184">
        <w:rPr>
          <w:sz w:val="28"/>
          <w:szCs w:val="28"/>
        </w:rPr>
        <w:t>большей</w:t>
      </w:r>
      <w:r w:rsidRPr="002A1AE2">
        <w:rPr>
          <w:sz w:val="28"/>
          <w:szCs w:val="28"/>
          <w:lang w:val="en-US"/>
        </w:rPr>
        <w:t xml:space="preserve"> </w:t>
      </w:r>
      <w:r w:rsidRPr="000E6184">
        <w:rPr>
          <w:sz w:val="28"/>
          <w:szCs w:val="28"/>
        </w:rPr>
        <w:t>была</w:t>
      </w:r>
      <w:r w:rsidRPr="002A1AE2">
        <w:rPr>
          <w:sz w:val="28"/>
          <w:szCs w:val="28"/>
          <w:lang w:val="en-US"/>
        </w:rPr>
        <w:t xml:space="preserve"> </w:t>
      </w:r>
      <w:r w:rsidRPr="000E6184">
        <w:rPr>
          <w:sz w:val="28"/>
          <w:szCs w:val="28"/>
        </w:rPr>
        <w:t>чувствительность</w:t>
      </w:r>
      <w:r w:rsidRPr="002A1AE2">
        <w:rPr>
          <w:sz w:val="28"/>
          <w:szCs w:val="28"/>
          <w:lang w:val="en-US"/>
        </w:rPr>
        <w:t xml:space="preserve"> </w:t>
      </w:r>
      <w:r w:rsidRPr="000E6184">
        <w:rPr>
          <w:sz w:val="28"/>
          <w:szCs w:val="28"/>
        </w:rPr>
        <w:t>выделенных</w:t>
      </w:r>
      <w:r w:rsidRPr="002A1AE2">
        <w:rPr>
          <w:sz w:val="28"/>
          <w:szCs w:val="28"/>
          <w:lang w:val="en-US"/>
        </w:rPr>
        <w:t xml:space="preserve"> </w:t>
      </w:r>
      <w:r w:rsidRPr="000E6184">
        <w:rPr>
          <w:sz w:val="28"/>
          <w:szCs w:val="28"/>
        </w:rPr>
        <w:t>из</w:t>
      </w:r>
      <w:r w:rsidRPr="002A1AE2">
        <w:rPr>
          <w:sz w:val="28"/>
          <w:szCs w:val="28"/>
          <w:lang w:val="en-US"/>
        </w:rPr>
        <w:t xml:space="preserve"> </w:t>
      </w:r>
      <w:r w:rsidRPr="000E6184">
        <w:rPr>
          <w:sz w:val="28"/>
          <w:szCs w:val="28"/>
        </w:rPr>
        <w:t>спермы</w:t>
      </w:r>
      <w:r w:rsidRPr="002A1AE2">
        <w:rPr>
          <w:sz w:val="28"/>
          <w:szCs w:val="28"/>
          <w:lang w:val="en-US"/>
        </w:rPr>
        <w:t xml:space="preserve"> </w:t>
      </w:r>
      <w:r w:rsidRPr="000E6184">
        <w:rPr>
          <w:sz w:val="28"/>
          <w:szCs w:val="28"/>
        </w:rPr>
        <w:t>культур</w:t>
      </w:r>
      <w:r w:rsidRPr="002A1AE2">
        <w:rPr>
          <w:sz w:val="28"/>
          <w:szCs w:val="28"/>
          <w:lang w:val="en-US"/>
        </w:rPr>
        <w:t xml:space="preserve">, </w:t>
      </w:r>
      <w:r w:rsidRPr="000E6184">
        <w:rPr>
          <w:sz w:val="28"/>
          <w:szCs w:val="28"/>
        </w:rPr>
        <w:t>в</w:t>
      </w:r>
      <w:r w:rsidRPr="002A1AE2">
        <w:rPr>
          <w:sz w:val="28"/>
          <w:szCs w:val="28"/>
          <w:lang w:val="en-US"/>
        </w:rPr>
        <w:t xml:space="preserve"> </w:t>
      </w:r>
      <w:r w:rsidRPr="000E6184">
        <w:rPr>
          <w:sz w:val="28"/>
          <w:szCs w:val="28"/>
        </w:rPr>
        <w:t>т</w:t>
      </w:r>
      <w:r w:rsidRPr="002A1AE2">
        <w:rPr>
          <w:sz w:val="28"/>
          <w:szCs w:val="28"/>
          <w:lang w:val="en-US"/>
        </w:rPr>
        <w:t>.</w:t>
      </w:r>
      <w:r w:rsidRPr="000E6184">
        <w:rPr>
          <w:sz w:val="28"/>
          <w:szCs w:val="28"/>
        </w:rPr>
        <w:t>ч</w:t>
      </w:r>
      <w:r w:rsidRPr="002A1AE2">
        <w:rPr>
          <w:sz w:val="28"/>
          <w:szCs w:val="28"/>
          <w:lang w:val="en-US"/>
        </w:rPr>
        <w:t xml:space="preserve">. </w:t>
      </w:r>
      <w:r w:rsidRPr="000E6184">
        <w:rPr>
          <w:sz w:val="28"/>
          <w:szCs w:val="28"/>
        </w:rPr>
        <w:t>доминирующих</w:t>
      </w:r>
      <w:r w:rsidRPr="002A1AE2">
        <w:rPr>
          <w:sz w:val="28"/>
          <w:szCs w:val="28"/>
          <w:lang w:val="en-US"/>
        </w:rPr>
        <w:t xml:space="preserve"> </w:t>
      </w:r>
      <w:r w:rsidRPr="000E6184">
        <w:rPr>
          <w:sz w:val="28"/>
          <w:szCs w:val="28"/>
        </w:rPr>
        <w:t>видов</w:t>
      </w:r>
      <w:r w:rsidRPr="002A1AE2">
        <w:rPr>
          <w:sz w:val="28"/>
          <w:szCs w:val="28"/>
          <w:lang w:val="en-US"/>
        </w:rPr>
        <w:t xml:space="preserve"> (</w:t>
      </w:r>
      <w:r w:rsidRPr="000E6184">
        <w:rPr>
          <w:sz w:val="28"/>
          <w:szCs w:val="28"/>
          <w:lang w:val="en-US"/>
        </w:rPr>
        <w:t>Enterococcus</w:t>
      </w:r>
      <w:r w:rsidRPr="002A1AE2">
        <w:rPr>
          <w:sz w:val="28"/>
          <w:szCs w:val="28"/>
          <w:lang w:val="en-US"/>
        </w:rPr>
        <w:t xml:space="preserve"> </w:t>
      </w:r>
      <w:r w:rsidRPr="000E6184">
        <w:rPr>
          <w:sz w:val="28"/>
          <w:szCs w:val="28"/>
          <w:lang w:val="en-US"/>
        </w:rPr>
        <w:t>faecalis</w:t>
      </w:r>
      <w:r w:rsidRPr="002A1AE2">
        <w:rPr>
          <w:sz w:val="28"/>
          <w:szCs w:val="28"/>
          <w:lang w:val="en-US"/>
        </w:rPr>
        <w:t xml:space="preserve">, </w:t>
      </w:r>
      <w:r w:rsidRPr="000E6184">
        <w:rPr>
          <w:sz w:val="28"/>
          <w:szCs w:val="28"/>
          <w:lang w:val="en-US"/>
        </w:rPr>
        <w:t>Proteus</w:t>
      </w:r>
      <w:r w:rsidRPr="002A1AE2">
        <w:rPr>
          <w:sz w:val="28"/>
          <w:szCs w:val="28"/>
          <w:lang w:val="en-US"/>
        </w:rPr>
        <w:t xml:space="preserve"> </w:t>
      </w:r>
      <w:r w:rsidRPr="000E6184">
        <w:rPr>
          <w:sz w:val="28"/>
          <w:szCs w:val="28"/>
          <w:lang w:val="en-US"/>
        </w:rPr>
        <w:t>vulgaris</w:t>
      </w:r>
      <w:r w:rsidRPr="002A1AE2">
        <w:rPr>
          <w:sz w:val="28"/>
          <w:szCs w:val="28"/>
          <w:lang w:val="en-US"/>
        </w:rPr>
        <w:t xml:space="preserve">, </w:t>
      </w:r>
      <w:r w:rsidRPr="000E6184">
        <w:rPr>
          <w:sz w:val="28"/>
          <w:szCs w:val="28"/>
          <w:lang w:val="en-US"/>
        </w:rPr>
        <w:t>E</w:t>
      </w:r>
      <w:r w:rsidRPr="002A1AE2">
        <w:rPr>
          <w:sz w:val="28"/>
          <w:szCs w:val="28"/>
          <w:lang w:val="en-US"/>
        </w:rPr>
        <w:t xml:space="preserve">. </w:t>
      </w:r>
      <w:r w:rsidRPr="000E6184">
        <w:rPr>
          <w:sz w:val="28"/>
          <w:szCs w:val="28"/>
          <w:lang w:val="en-US"/>
        </w:rPr>
        <w:t>coli</w:t>
      </w:r>
      <w:r w:rsidRPr="002A1AE2">
        <w:rPr>
          <w:sz w:val="28"/>
          <w:szCs w:val="28"/>
          <w:lang w:val="en-US"/>
        </w:rPr>
        <w:t xml:space="preserve">, </w:t>
      </w:r>
      <w:r w:rsidRPr="000E6184">
        <w:rPr>
          <w:sz w:val="28"/>
          <w:szCs w:val="28"/>
          <w:lang w:val="en-US"/>
        </w:rPr>
        <w:t>Ps</w:t>
      </w:r>
      <w:r w:rsidRPr="002A1AE2">
        <w:rPr>
          <w:sz w:val="28"/>
          <w:szCs w:val="28"/>
          <w:lang w:val="en-US"/>
        </w:rPr>
        <w:t xml:space="preserve">. </w:t>
      </w:r>
      <w:r w:rsidRPr="000E6184">
        <w:rPr>
          <w:sz w:val="28"/>
          <w:szCs w:val="28"/>
          <w:lang w:val="en-US"/>
        </w:rPr>
        <w:t>aeruginosa</w:t>
      </w:r>
      <w:r w:rsidRPr="002A1AE2">
        <w:rPr>
          <w:sz w:val="28"/>
          <w:szCs w:val="28"/>
          <w:lang w:val="en-US"/>
        </w:rPr>
        <w:t xml:space="preserve">, </w:t>
      </w:r>
      <w:r w:rsidRPr="000E6184">
        <w:rPr>
          <w:sz w:val="28"/>
          <w:szCs w:val="28"/>
        </w:rPr>
        <w:t>цитробактеры</w:t>
      </w:r>
      <w:r w:rsidRPr="002A1AE2">
        <w:rPr>
          <w:sz w:val="28"/>
          <w:szCs w:val="28"/>
          <w:lang w:val="en-US"/>
        </w:rPr>
        <w:t xml:space="preserve">) </w:t>
      </w:r>
      <w:r w:rsidRPr="000E6184">
        <w:rPr>
          <w:sz w:val="28"/>
          <w:szCs w:val="28"/>
        </w:rPr>
        <w:t>к</w:t>
      </w:r>
      <w:r w:rsidRPr="002A1AE2">
        <w:rPr>
          <w:sz w:val="28"/>
          <w:szCs w:val="28"/>
          <w:lang w:val="en-US"/>
        </w:rPr>
        <w:t xml:space="preserve"> </w:t>
      </w:r>
      <w:r w:rsidRPr="000E6184">
        <w:rPr>
          <w:sz w:val="28"/>
          <w:szCs w:val="28"/>
        </w:rPr>
        <w:t>норфлоксацину</w:t>
      </w:r>
      <w:r w:rsidRPr="002A1AE2">
        <w:rPr>
          <w:sz w:val="28"/>
          <w:szCs w:val="28"/>
          <w:lang w:val="en-US"/>
        </w:rPr>
        <w:t xml:space="preserve"> – 46,9%, </w:t>
      </w:r>
      <w:r w:rsidRPr="000E6184">
        <w:rPr>
          <w:sz w:val="28"/>
          <w:szCs w:val="28"/>
        </w:rPr>
        <w:t>энрофло</w:t>
      </w:r>
      <w:r w:rsidRPr="000E6184">
        <w:rPr>
          <w:sz w:val="28"/>
          <w:szCs w:val="28"/>
        </w:rPr>
        <w:t>к</w:t>
      </w:r>
      <w:r w:rsidRPr="000E6184">
        <w:rPr>
          <w:sz w:val="28"/>
          <w:szCs w:val="28"/>
        </w:rPr>
        <w:t>сацину</w:t>
      </w:r>
      <w:r w:rsidRPr="002A1AE2">
        <w:rPr>
          <w:sz w:val="28"/>
          <w:szCs w:val="28"/>
          <w:lang w:val="en-US"/>
        </w:rPr>
        <w:t xml:space="preserve"> – 33,6%, </w:t>
      </w:r>
      <w:r w:rsidRPr="000E6184">
        <w:rPr>
          <w:sz w:val="28"/>
          <w:szCs w:val="28"/>
        </w:rPr>
        <w:t>цефалотину</w:t>
      </w:r>
      <w:r w:rsidRPr="002A1AE2">
        <w:rPr>
          <w:sz w:val="28"/>
          <w:szCs w:val="28"/>
          <w:lang w:val="en-US"/>
        </w:rPr>
        <w:t xml:space="preserve"> – 21,1%; </w:t>
      </w:r>
      <w:r w:rsidRPr="000E6184">
        <w:rPr>
          <w:sz w:val="28"/>
          <w:szCs w:val="28"/>
        </w:rPr>
        <w:t>фурагину</w:t>
      </w:r>
      <w:r w:rsidRPr="002A1AE2">
        <w:rPr>
          <w:sz w:val="28"/>
          <w:szCs w:val="28"/>
          <w:lang w:val="en-US"/>
        </w:rPr>
        <w:t xml:space="preserve"> – 16,4%. </w:t>
      </w:r>
      <w:r w:rsidRPr="000E6184">
        <w:rPr>
          <w:sz w:val="28"/>
          <w:szCs w:val="28"/>
        </w:rPr>
        <w:t>К энрофлоксац</w:t>
      </w:r>
      <w:r w:rsidRPr="000E6184">
        <w:rPr>
          <w:sz w:val="28"/>
          <w:szCs w:val="28"/>
        </w:rPr>
        <w:t>и</w:t>
      </w:r>
      <w:r w:rsidRPr="000E6184">
        <w:rPr>
          <w:sz w:val="28"/>
          <w:szCs w:val="28"/>
        </w:rPr>
        <w:t xml:space="preserve">ну и норфлоксацину соответственно чувствительными было 57,1% и 71,4% выделенных культур </w:t>
      </w:r>
      <w:r w:rsidRPr="000E6184">
        <w:rPr>
          <w:sz w:val="28"/>
          <w:szCs w:val="28"/>
          <w:lang w:val="en-US"/>
        </w:rPr>
        <w:t>Ps</w:t>
      </w:r>
      <w:r w:rsidRPr="000E6184">
        <w:rPr>
          <w:sz w:val="28"/>
          <w:szCs w:val="28"/>
        </w:rPr>
        <w:t xml:space="preserve">. </w:t>
      </w:r>
      <w:r w:rsidRPr="000E6184">
        <w:rPr>
          <w:sz w:val="28"/>
          <w:szCs w:val="28"/>
          <w:lang w:val="en-US"/>
        </w:rPr>
        <w:t>aeruginosa</w:t>
      </w:r>
      <w:r w:rsidRPr="000E6184">
        <w:rPr>
          <w:sz w:val="28"/>
          <w:szCs w:val="28"/>
        </w:rPr>
        <w:t xml:space="preserve">; 35,7% и 66,7% - </w:t>
      </w:r>
      <w:r w:rsidRPr="000E6184">
        <w:rPr>
          <w:sz w:val="28"/>
          <w:szCs w:val="28"/>
          <w:lang w:val="en-US"/>
        </w:rPr>
        <w:t>E</w:t>
      </w:r>
      <w:r w:rsidRPr="000E6184">
        <w:rPr>
          <w:sz w:val="28"/>
          <w:szCs w:val="28"/>
        </w:rPr>
        <w:t xml:space="preserve">. </w:t>
      </w:r>
      <w:r w:rsidRPr="000E6184">
        <w:rPr>
          <w:sz w:val="28"/>
          <w:szCs w:val="28"/>
          <w:lang w:val="en-US"/>
        </w:rPr>
        <w:t>coli</w:t>
      </w:r>
      <w:r w:rsidRPr="000E6184">
        <w:rPr>
          <w:sz w:val="28"/>
          <w:szCs w:val="28"/>
        </w:rPr>
        <w:t xml:space="preserve">, 22,6% и 38,7% - </w:t>
      </w:r>
      <w:r w:rsidRPr="000E6184">
        <w:rPr>
          <w:sz w:val="28"/>
          <w:szCs w:val="28"/>
          <w:lang w:val="en-US"/>
        </w:rPr>
        <w:t>Proteus</w:t>
      </w:r>
      <w:r w:rsidRPr="000E6184">
        <w:rPr>
          <w:sz w:val="28"/>
          <w:szCs w:val="28"/>
        </w:rPr>
        <w:t xml:space="preserve"> </w:t>
      </w:r>
      <w:r w:rsidRPr="000E6184">
        <w:rPr>
          <w:sz w:val="28"/>
          <w:szCs w:val="28"/>
          <w:lang w:val="en-US"/>
        </w:rPr>
        <w:t>vulgaris</w:t>
      </w:r>
      <w:r w:rsidRPr="000E6184">
        <w:rPr>
          <w:sz w:val="28"/>
          <w:szCs w:val="28"/>
        </w:rPr>
        <w:t xml:space="preserve">; 36,7% и 34,7% - </w:t>
      </w:r>
      <w:r w:rsidRPr="000E6184">
        <w:rPr>
          <w:sz w:val="28"/>
          <w:szCs w:val="28"/>
          <w:lang w:val="en-US"/>
        </w:rPr>
        <w:t>Enterococcus</w:t>
      </w:r>
      <w:r w:rsidRPr="000E6184">
        <w:rPr>
          <w:sz w:val="28"/>
          <w:szCs w:val="28"/>
        </w:rPr>
        <w:t xml:space="preserve"> </w:t>
      </w:r>
      <w:r w:rsidRPr="000E6184">
        <w:rPr>
          <w:sz w:val="28"/>
          <w:szCs w:val="28"/>
          <w:lang w:val="en-US"/>
        </w:rPr>
        <w:t>faecalis</w:t>
      </w:r>
      <w:r w:rsidRPr="000E6184">
        <w:rPr>
          <w:sz w:val="28"/>
          <w:szCs w:val="28"/>
        </w:rPr>
        <w:t>.</w:t>
      </w:r>
    </w:p>
    <w:p w:rsidR="00717835" w:rsidRDefault="00717835" w:rsidP="00E60A26">
      <w:pPr>
        <w:jc w:val="right"/>
        <w:rPr>
          <w:sz w:val="28"/>
          <w:szCs w:val="28"/>
        </w:rPr>
      </w:pPr>
    </w:p>
    <w:p w:rsidR="00E60A26" w:rsidRPr="004F074F" w:rsidRDefault="001918FF" w:rsidP="00E60A26">
      <w:pPr>
        <w:jc w:val="right"/>
        <w:rPr>
          <w:sz w:val="28"/>
          <w:szCs w:val="28"/>
        </w:rPr>
      </w:pPr>
      <w:r w:rsidRPr="004F074F">
        <w:rPr>
          <w:sz w:val="28"/>
          <w:szCs w:val="28"/>
        </w:rPr>
        <w:t>Таблица 1</w:t>
      </w:r>
    </w:p>
    <w:p w:rsidR="001918FF" w:rsidRPr="004F074F" w:rsidRDefault="001918FF" w:rsidP="00E60A26">
      <w:pPr>
        <w:jc w:val="center"/>
        <w:rPr>
          <w:sz w:val="28"/>
          <w:szCs w:val="28"/>
        </w:rPr>
      </w:pPr>
      <w:r w:rsidRPr="004F074F">
        <w:rPr>
          <w:sz w:val="28"/>
          <w:szCs w:val="28"/>
        </w:rPr>
        <w:t>Чувствительность микрофлоры спермы хряков и влагалищных смывов больных эндометритом свиноматок к антибактериальным препаратам</w:t>
      </w:r>
    </w:p>
    <w:tbl>
      <w:tblPr>
        <w:tblStyle w:val="a3"/>
        <w:tblW w:w="9166" w:type="dxa"/>
        <w:tblBorders>
          <w:left w:val="none" w:sz="0" w:space="0" w:color="auto"/>
          <w:right w:val="none" w:sz="0" w:space="0" w:color="auto"/>
        </w:tblBorders>
        <w:tblLayout w:type="fixed"/>
        <w:tblLook w:val="01E0"/>
      </w:tblPr>
      <w:tblGrid>
        <w:gridCol w:w="427"/>
        <w:gridCol w:w="1767"/>
        <w:gridCol w:w="627"/>
        <w:gridCol w:w="705"/>
        <w:gridCol w:w="705"/>
        <w:gridCol w:w="705"/>
        <w:gridCol w:w="705"/>
        <w:gridCol w:w="705"/>
        <w:gridCol w:w="705"/>
        <w:gridCol w:w="705"/>
        <w:gridCol w:w="705"/>
        <w:gridCol w:w="705"/>
      </w:tblGrid>
      <w:tr w:rsidR="001918FF" w:rsidRPr="004F074F" w:rsidTr="000E6184">
        <w:tc>
          <w:tcPr>
            <w:tcW w:w="427" w:type="dxa"/>
            <w:vMerge w:val="restart"/>
            <w:tcMar>
              <w:left w:w="28" w:type="dxa"/>
              <w:right w:w="28" w:type="dxa"/>
            </w:tcMar>
            <w:vAlign w:val="center"/>
          </w:tcPr>
          <w:p w:rsidR="001918FF" w:rsidRPr="004F074F" w:rsidRDefault="001918FF" w:rsidP="001918FF">
            <w:pPr>
              <w:ind w:firstLine="57"/>
              <w:jc w:val="center"/>
              <w:rPr>
                <w:sz w:val="28"/>
                <w:szCs w:val="28"/>
              </w:rPr>
            </w:pPr>
            <w:r w:rsidRPr="004F074F">
              <w:rPr>
                <w:sz w:val="28"/>
                <w:szCs w:val="28"/>
              </w:rPr>
              <w:t>№п/п</w:t>
            </w:r>
          </w:p>
        </w:tc>
        <w:tc>
          <w:tcPr>
            <w:tcW w:w="1767" w:type="dxa"/>
            <w:vMerge w:val="restart"/>
            <w:tcMar>
              <w:left w:w="28" w:type="dxa"/>
              <w:right w:w="28" w:type="dxa"/>
            </w:tcMar>
            <w:vAlign w:val="center"/>
          </w:tcPr>
          <w:p w:rsidR="001918FF" w:rsidRPr="004F074F" w:rsidRDefault="001918FF" w:rsidP="001918FF">
            <w:pPr>
              <w:jc w:val="center"/>
              <w:rPr>
                <w:sz w:val="28"/>
                <w:szCs w:val="28"/>
              </w:rPr>
            </w:pPr>
            <w:r w:rsidRPr="004F074F">
              <w:rPr>
                <w:sz w:val="28"/>
                <w:szCs w:val="28"/>
              </w:rPr>
              <w:t>Вид микроба</w:t>
            </w:r>
          </w:p>
        </w:tc>
        <w:tc>
          <w:tcPr>
            <w:tcW w:w="6972" w:type="dxa"/>
            <w:gridSpan w:val="10"/>
            <w:tcMar>
              <w:left w:w="28" w:type="dxa"/>
              <w:right w:w="28" w:type="dxa"/>
            </w:tcMar>
            <w:vAlign w:val="center"/>
          </w:tcPr>
          <w:p w:rsidR="001918FF" w:rsidRPr="004F074F" w:rsidRDefault="001918FF" w:rsidP="001918FF">
            <w:pPr>
              <w:jc w:val="center"/>
              <w:rPr>
                <w:sz w:val="28"/>
                <w:szCs w:val="28"/>
              </w:rPr>
            </w:pPr>
            <w:r w:rsidRPr="004F074F">
              <w:rPr>
                <w:sz w:val="28"/>
                <w:szCs w:val="28"/>
              </w:rPr>
              <w:t>% чувствительных культур</w:t>
            </w:r>
          </w:p>
        </w:tc>
      </w:tr>
      <w:tr w:rsidR="001918FF" w:rsidRPr="004F074F" w:rsidTr="000E6184">
        <w:tc>
          <w:tcPr>
            <w:tcW w:w="427" w:type="dxa"/>
            <w:vMerge/>
            <w:tcMar>
              <w:left w:w="28" w:type="dxa"/>
              <w:right w:w="28" w:type="dxa"/>
            </w:tcMar>
            <w:vAlign w:val="center"/>
          </w:tcPr>
          <w:p w:rsidR="001918FF" w:rsidRPr="004F074F" w:rsidRDefault="001918FF" w:rsidP="001918FF">
            <w:pPr>
              <w:jc w:val="center"/>
              <w:rPr>
                <w:sz w:val="28"/>
                <w:szCs w:val="28"/>
              </w:rPr>
            </w:pPr>
          </w:p>
        </w:tc>
        <w:tc>
          <w:tcPr>
            <w:tcW w:w="1767" w:type="dxa"/>
            <w:vMerge/>
            <w:tcMar>
              <w:left w:w="28" w:type="dxa"/>
              <w:right w:w="28" w:type="dxa"/>
            </w:tcMar>
            <w:vAlign w:val="center"/>
          </w:tcPr>
          <w:p w:rsidR="001918FF" w:rsidRPr="004F074F" w:rsidRDefault="001918FF" w:rsidP="001918FF">
            <w:pPr>
              <w:jc w:val="center"/>
              <w:rPr>
                <w:sz w:val="28"/>
                <w:szCs w:val="28"/>
              </w:rPr>
            </w:pPr>
          </w:p>
        </w:tc>
        <w:tc>
          <w:tcPr>
            <w:tcW w:w="3447" w:type="dxa"/>
            <w:gridSpan w:val="5"/>
            <w:tcMar>
              <w:left w:w="28" w:type="dxa"/>
              <w:right w:w="28" w:type="dxa"/>
            </w:tcMar>
            <w:vAlign w:val="center"/>
          </w:tcPr>
          <w:p w:rsidR="001918FF" w:rsidRPr="004F074F" w:rsidRDefault="001918FF" w:rsidP="001918FF">
            <w:pPr>
              <w:jc w:val="center"/>
              <w:rPr>
                <w:sz w:val="28"/>
                <w:szCs w:val="28"/>
              </w:rPr>
            </w:pPr>
            <w:r w:rsidRPr="004F074F">
              <w:rPr>
                <w:sz w:val="28"/>
                <w:szCs w:val="28"/>
              </w:rPr>
              <w:t>Сперма (</w:t>
            </w:r>
            <w:r w:rsidRPr="004F074F">
              <w:rPr>
                <w:sz w:val="28"/>
                <w:szCs w:val="28"/>
                <w:lang w:val="en-US"/>
              </w:rPr>
              <w:t>n=128</w:t>
            </w:r>
            <w:r w:rsidRPr="004F074F">
              <w:rPr>
                <w:sz w:val="28"/>
                <w:szCs w:val="28"/>
              </w:rPr>
              <w:t>)</w:t>
            </w:r>
          </w:p>
        </w:tc>
        <w:tc>
          <w:tcPr>
            <w:tcW w:w="3525" w:type="dxa"/>
            <w:gridSpan w:val="5"/>
            <w:tcMar>
              <w:left w:w="28" w:type="dxa"/>
              <w:right w:w="28" w:type="dxa"/>
            </w:tcMar>
            <w:vAlign w:val="center"/>
          </w:tcPr>
          <w:p w:rsidR="001918FF" w:rsidRPr="004F074F" w:rsidRDefault="001918FF" w:rsidP="001918FF">
            <w:pPr>
              <w:jc w:val="center"/>
              <w:rPr>
                <w:sz w:val="28"/>
                <w:szCs w:val="28"/>
              </w:rPr>
            </w:pPr>
            <w:r w:rsidRPr="004F074F">
              <w:rPr>
                <w:sz w:val="28"/>
                <w:szCs w:val="28"/>
              </w:rPr>
              <w:t>Влагалищные смывы</w:t>
            </w:r>
            <w:r w:rsidRPr="004F074F">
              <w:rPr>
                <w:sz w:val="28"/>
                <w:szCs w:val="28"/>
                <w:lang w:val="en-US"/>
              </w:rPr>
              <w:t xml:space="preserve"> </w:t>
            </w:r>
            <w:r w:rsidRPr="004F074F">
              <w:rPr>
                <w:sz w:val="28"/>
                <w:szCs w:val="28"/>
              </w:rPr>
              <w:t>(</w:t>
            </w:r>
            <w:r w:rsidRPr="004F074F">
              <w:rPr>
                <w:sz w:val="28"/>
                <w:szCs w:val="28"/>
                <w:lang w:val="en-US"/>
              </w:rPr>
              <w:t>n=93</w:t>
            </w:r>
            <w:r w:rsidRPr="004F074F">
              <w:rPr>
                <w:sz w:val="28"/>
                <w:szCs w:val="28"/>
              </w:rPr>
              <w:t>)</w:t>
            </w:r>
          </w:p>
        </w:tc>
      </w:tr>
      <w:tr w:rsidR="001918FF" w:rsidRPr="004F074F" w:rsidTr="000E6184">
        <w:trPr>
          <w:cantSplit/>
          <w:trHeight w:val="1374"/>
        </w:trPr>
        <w:tc>
          <w:tcPr>
            <w:tcW w:w="427" w:type="dxa"/>
            <w:vMerge/>
            <w:tcMar>
              <w:left w:w="28" w:type="dxa"/>
              <w:right w:w="28" w:type="dxa"/>
            </w:tcMar>
            <w:vAlign w:val="center"/>
          </w:tcPr>
          <w:p w:rsidR="001918FF" w:rsidRPr="004F074F" w:rsidRDefault="001918FF" w:rsidP="001918FF">
            <w:pPr>
              <w:jc w:val="center"/>
              <w:rPr>
                <w:sz w:val="28"/>
                <w:szCs w:val="28"/>
              </w:rPr>
            </w:pPr>
          </w:p>
        </w:tc>
        <w:tc>
          <w:tcPr>
            <w:tcW w:w="1767" w:type="dxa"/>
            <w:vMerge/>
            <w:tcMar>
              <w:left w:w="28" w:type="dxa"/>
              <w:right w:w="28" w:type="dxa"/>
            </w:tcMar>
            <w:vAlign w:val="center"/>
          </w:tcPr>
          <w:p w:rsidR="001918FF" w:rsidRPr="004F074F" w:rsidRDefault="001918FF" w:rsidP="001918FF">
            <w:pPr>
              <w:jc w:val="center"/>
              <w:rPr>
                <w:sz w:val="28"/>
                <w:szCs w:val="28"/>
              </w:rPr>
            </w:pPr>
          </w:p>
        </w:tc>
        <w:tc>
          <w:tcPr>
            <w:tcW w:w="627" w:type="dxa"/>
            <w:tcMar>
              <w:left w:w="28" w:type="dxa"/>
              <w:right w:w="28" w:type="dxa"/>
            </w:tcMar>
            <w:textDirection w:val="btLr"/>
            <w:vAlign w:val="center"/>
          </w:tcPr>
          <w:p w:rsidR="001918FF" w:rsidRPr="000E6184" w:rsidRDefault="001918FF" w:rsidP="001918FF">
            <w:pPr>
              <w:ind w:left="113" w:right="113"/>
              <w:jc w:val="center"/>
            </w:pPr>
            <w:r w:rsidRPr="000E6184">
              <w:t>1 препарат</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2 преп.</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3 преп.</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4 и больше</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множеств. уст.</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1 препарат</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2 преп.</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3 преп.</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4 и больше</w:t>
            </w:r>
          </w:p>
        </w:tc>
        <w:tc>
          <w:tcPr>
            <w:tcW w:w="705" w:type="dxa"/>
            <w:tcMar>
              <w:left w:w="28" w:type="dxa"/>
              <w:right w:w="28" w:type="dxa"/>
            </w:tcMar>
            <w:textDirection w:val="btLr"/>
            <w:vAlign w:val="center"/>
          </w:tcPr>
          <w:p w:rsidR="001918FF" w:rsidRPr="000E6184" w:rsidRDefault="001918FF" w:rsidP="001918FF">
            <w:pPr>
              <w:ind w:left="113" w:right="113"/>
              <w:jc w:val="center"/>
            </w:pPr>
            <w:r w:rsidRPr="000E6184">
              <w:t>множеств. уст.</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Ent</w:t>
            </w:r>
            <w:r w:rsidRPr="004F074F">
              <w:rPr>
                <w:sz w:val="28"/>
                <w:szCs w:val="28"/>
              </w:rPr>
              <w:t xml:space="preserve"> </w:t>
            </w:r>
            <w:r w:rsidRPr="004F074F">
              <w:rPr>
                <w:sz w:val="28"/>
                <w:szCs w:val="28"/>
                <w:lang w:val="en-US"/>
              </w:rPr>
              <w:t>faecalis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lang w:val="en-US"/>
              </w:rPr>
              <w:t>14</w:t>
            </w:r>
            <w:r w:rsidRPr="004F074F">
              <w:rPr>
                <w:sz w:val="28"/>
                <w:szCs w:val="28"/>
              </w:rPr>
              <w:t>,3</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20,4</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26,5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4,1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34,7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21,4</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17,9</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14,3</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17,8</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28,6</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2</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Pr. vulgaris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9,7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25,8</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16,1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6,5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41,9</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30</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3</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St. epidermidis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6,7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26,7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40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6,6</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4</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 xml:space="preserve">E. coli </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7,1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42,9</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7,1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14,3</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28,6</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20.8</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4,2</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5</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C. diversus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22,2</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11,1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6</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Ps. aeruginosa</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7</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C. freundi</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16,6</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8</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St. haemolyt</w:t>
            </w:r>
            <w:r w:rsidRPr="004F074F">
              <w:rPr>
                <w:sz w:val="28"/>
                <w:szCs w:val="28"/>
                <w:lang w:val="en-US"/>
              </w:rPr>
              <w:t>i</w:t>
            </w:r>
            <w:r w:rsidRPr="004F074F">
              <w:rPr>
                <w:sz w:val="28"/>
                <w:szCs w:val="28"/>
                <w:lang w:val="en-US"/>
              </w:rPr>
              <w:t>cus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9</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E. cloacae</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10</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Ent. faecium</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11</w:t>
            </w:r>
          </w:p>
        </w:tc>
        <w:tc>
          <w:tcPr>
            <w:tcW w:w="1767" w:type="dxa"/>
            <w:tcMar>
              <w:left w:w="28" w:type="dxa"/>
              <w:right w:w="28" w:type="dxa"/>
            </w:tcMar>
            <w:vAlign w:val="center"/>
          </w:tcPr>
          <w:p w:rsidR="001918FF" w:rsidRPr="004F074F" w:rsidRDefault="001918FF" w:rsidP="000E6184">
            <w:pPr>
              <w:rPr>
                <w:sz w:val="28"/>
                <w:szCs w:val="28"/>
                <w:lang w:val="en-US"/>
              </w:rPr>
            </w:pPr>
            <w:r w:rsidRPr="004F074F">
              <w:rPr>
                <w:sz w:val="28"/>
                <w:szCs w:val="28"/>
                <w:lang w:val="en-US"/>
              </w:rPr>
              <w:t>C. amalonat</w:t>
            </w:r>
            <w:r w:rsidRPr="004F074F">
              <w:rPr>
                <w:sz w:val="28"/>
                <w:szCs w:val="28"/>
                <w:lang w:val="en-US"/>
              </w:rPr>
              <w:t>i</w:t>
            </w:r>
            <w:r w:rsidRPr="004F074F">
              <w:rPr>
                <w:sz w:val="28"/>
                <w:szCs w:val="28"/>
                <w:lang w:val="en-US"/>
              </w:rPr>
              <w:t>cus</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rPr>
              <w:t>н/в</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0E6184">
        <w:tc>
          <w:tcPr>
            <w:tcW w:w="427" w:type="dxa"/>
            <w:tcMar>
              <w:left w:w="28" w:type="dxa"/>
              <w:right w:w="28" w:type="dxa"/>
            </w:tcMar>
            <w:vAlign w:val="center"/>
          </w:tcPr>
          <w:p w:rsidR="001918FF" w:rsidRPr="004F074F" w:rsidRDefault="001918FF" w:rsidP="001918FF">
            <w:pPr>
              <w:jc w:val="center"/>
              <w:rPr>
                <w:sz w:val="28"/>
                <w:szCs w:val="28"/>
                <w:lang w:val="en-US"/>
              </w:rPr>
            </w:pPr>
          </w:p>
        </w:tc>
        <w:tc>
          <w:tcPr>
            <w:tcW w:w="1767" w:type="dxa"/>
            <w:tcMar>
              <w:left w:w="28" w:type="dxa"/>
              <w:right w:w="28" w:type="dxa"/>
            </w:tcMar>
            <w:vAlign w:val="center"/>
          </w:tcPr>
          <w:p w:rsidR="001918FF" w:rsidRPr="004F074F" w:rsidRDefault="001918FF" w:rsidP="001918FF">
            <w:pPr>
              <w:jc w:val="center"/>
              <w:rPr>
                <w:sz w:val="28"/>
                <w:szCs w:val="28"/>
              </w:rPr>
            </w:pPr>
            <w:r w:rsidRPr="004F074F">
              <w:rPr>
                <w:sz w:val="28"/>
                <w:szCs w:val="28"/>
              </w:rPr>
              <w:t>Итого</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10,2</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28,9</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21,1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32,8</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30,1</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17,2</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12,9</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20,4</w:t>
            </w:r>
          </w:p>
        </w:tc>
        <w:tc>
          <w:tcPr>
            <w:tcW w:w="705" w:type="dxa"/>
            <w:tcMar>
              <w:left w:w="28" w:type="dxa"/>
              <w:right w:w="28" w:type="dxa"/>
            </w:tcMar>
            <w:vAlign w:val="center"/>
          </w:tcPr>
          <w:p w:rsidR="001918FF" w:rsidRPr="004F074F" w:rsidRDefault="001918FF" w:rsidP="001918FF">
            <w:pPr>
              <w:jc w:val="center"/>
              <w:rPr>
                <w:sz w:val="28"/>
                <w:szCs w:val="28"/>
              </w:rPr>
            </w:pPr>
            <w:r w:rsidRPr="004F074F">
              <w:rPr>
                <w:sz w:val="28"/>
                <w:szCs w:val="28"/>
              </w:rPr>
              <w:t>19,4</w:t>
            </w:r>
          </w:p>
        </w:tc>
      </w:tr>
    </w:tbl>
    <w:p w:rsidR="004577A7" w:rsidRDefault="001918FF" w:rsidP="004577A7">
      <w:pPr>
        <w:jc w:val="both"/>
        <w:rPr>
          <w:sz w:val="28"/>
          <w:szCs w:val="28"/>
        </w:rPr>
      </w:pPr>
      <w:r w:rsidRPr="000E6184">
        <w:rPr>
          <w:sz w:val="28"/>
          <w:szCs w:val="28"/>
        </w:rPr>
        <w:t>Примечание: Чувствительность определена к фуразолидону, фурагину, п</w:t>
      </w:r>
      <w:r w:rsidRPr="000E6184">
        <w:rPr>
          <w:sz w:val="28"/>
          <w:szCs w:val="28"/>
        </w:rPr>
        <w:t>е</w:t>
      </w:r>
      <w:r w:rsidRPr="000E6184">
        <w:rPr>
          <w:sz w:val="28"/>
          <w:szCs w:val="28"/>
        </w:rPr>
        <w:t>нициллину, ампициллину, неомицину, канамицину, тетрациклину, докс</w:t>
      </w:r>
      <w:r w:rsidRPr="000E6184">
        <w:rPr>
          <w:sz w:val="28"/>
          <w:szCs w:val="28"/>
        </w:rPr>
        <w:t>и</w:t>
      </w:r>
      <w:r w:rsidRPr="000E6184">
        <w:rPr>
          <w:sz w:val="28"/>
          <w:szCs w:val="28"/>
        </w:rPr>
        <w:t>циклину, левомицетину, эритромицину, рифампицину, полимиксину, ли</w:t>
      </w:r>
      <w:r w:rsidRPr="000E6184">
        <w:rPr>
          <w:sz w:val="28"/>
          <w:szCs w:val="28"/>
        </w:rPr>
        <w:t>н</w:t>
      </w:r>
      <w:r w:rsidRPr="000E6184">
        <w:rPr>
          <w:sz w:val="28"/>
          <w:szCs w:val="28"/>
        </w:rPr>
        <w:t>комицину, гентамицину, цефалотину, энрофлоксацину, норфлоксацину.</w:t>
      </w:r>
    </w:p>
    <w:p w:rsidR="004577A7" w:rsidRDefault="004577A7" w:rsidP="004577A7">
      <w:pPr>
        <w:jc w:val="both"/>
        <w:rPr>
          <w:sz w:val="28"/>
          <w:szCs w:val="28"/>
        </w:rPr>
      </w:pPr>
    </w:p>
    <w:p w:rsidR="001918FF" w:rsidRPr="000E6184" w:rsidRDefault="001918FF" w:rsidP="004577A7">
      <w:pPr>
        <w:ind w:firstLine="708"/>
        <w:jc w:val="both"/>
        <w:rPr>
          <w:spacing w:val="-2"/>
          <w:sz w:val="28"/>
          <w:szCs w:val="28"/>
        </w:rPr>
      </w:pPr>
      <w:r w:rsidRPr="000E6184">
        <w:rPr>
          <w:spacing w:val="-2"/>
          <w:sz w:val="28"/>
          <w:szCs w:val="28"/>
        </w:rPr>
        <w:t>Из 93 культур 9 видов микроорганизмов, изолированных из влаг</w:t>
      </w:r>
      <w:r w:rsidRPr="000E6184">
        <w:rPr>
          <w:spacing w:val="-2"/>
          <w:sz w:val="28"/>
          <w:szCs w:val="28"/>
        </w:rPr>
        <w:t>а</w:t>
      </w:r>
      <w:r w:rsidRPr="000E6184">
        <w:rPr>
          <w:spacing w:val="-2"/>
          <w:sz w:val="28"/>
          <w:szCs w:val="28"/>
        </w:rPr>
        <w:t>лищных смывов больных свиноматок, 19,4% обладали множественной л</w:t>
      </w:r>
      <w:r w:rsidRPr="000E6184">
        <w:rPr>
          <w:spacing w:val="-2"/>
          <w:sz w:val="28"/>
          <w:szCs w:val="28"/>
        </w:rPr>
        <w:t>е</w:t>
      </w:r>
      <w:r w:rsidRPr="000E6184">
        <w:rPr>
          <w:spacing w:val="-2"/>
          <w:sz w:val="28"/>
          <w:szCs w:val="28"/>
        </w:rPr>
        <w:t>карственной устойчивостью; чувствительными к 1 препарату было 30,1%, к 2-м – 17,2%, к 3-м – 12,9%, к 4-м и более – 20,4% культур. Так, устойчив</w:t>
      </w:r>
      <w:r w:rsidRPr="000E6184">
        <w:rPr>
          <w:spacing w:val="-2"/>
          <w:sz w:val="28"/>
          <w:szCs w:val="28"/>
        </w:rPr>
        <w:t>ы</w:t>
      </w:r>
      <w:r w:rsidRPr="000E6184">
        <w:rPr>
          <w:spacing w:val="-2"/>
          <w:sz w:val="28"/>
          <w:szCs w:val="28"/>
        </w:rPr>
        <w:t xml:space="preserve">ми ко всем испытанным препаратам было 33,3% культур </w:t>
      </w:r>
      <w:r w:rsidRPr="000E6184">
        <w:rPr>
          <w:spacing w:val="-2"/>
          <w:sz w:val="28"/>
          <w:szCs w:val="28"/>
          <w:lang w:val="en-US"/>
        </w:rPr>
        <w:t>C</w:t>
      </w:r>
      <w:r w:rsidRPr="000E6184">
        <w:rPr>
          <w:spacing w:val="-2"/>
          <w:sz w:val="28"/>
          <w:szCs w:val="28"/>
        </w:rPr>
        <w:t xml:space="preserve">. </w:t>
      </w:r>
      <w:r w:rsidRPr="000E6184">
        <w:rPr>
          <w:spacing w:val="-2"/>
          <w:sz w:val="28"/>
          <w:szCs w:val="28"/>
          <w:lang w:val="en-US"/>
        </w:rPr>
        <w:t>diversus</w:t>
      </w:r>
      <w:r w:rsidRPr="000E6184">
        <w:rPr>
          <w:spacing w:val="-2"/>
          <w:sz w:val="28"/>
          <w:szCs w:val="28"/>
        </w:rPr>
        <w:t xml:space="preserve">, 30% - </w:t>
      </w:r>
      <w:r w:rsidRPr="000E6184">
        <w:rPr>
          <w:spacing w:val="-2"/>
          <w:sz w:val="28"/>
          <w:szCs w:val="28"/>
          <w:lang w:val="en-US"/>
        </w:rPr>
        <w:t>Proteus</w:t>
      </w:r>
      <w:r w:rsidRPr="000E6184">
        <w:rPr>
          <w:spacing w:val="-2"/>
          <w:sz w:val="28"/>
          <w:szCs w:val="28"/>
        </w:rPr>
        <w:t xml:space="preserve"> </w:t>
      </w:r>
      <w:r w:rsidRPr="000E6184">
        <w:rPr>
          <w:spacing w:val="-2"/>
          <w:sz w:val="28"/>
          <w:szCs w:val="28"/>
          <w:lang w:val="en-US"/>
        </w:rPr>
        <w:t>vulgaris</w:t>
      </w:r>
      <w:r w:rsidRPr="000E6184">
        <w:rPr>
          <w:spacing w:val="-2"/>
          <w:sz w:val="28"/>
          <w:szCs w:val="28"/>
        </w:rPr>
        <w:t xml:space="preserve">, 28,6% - </w:t>
      </w:r>
      <w:r w:rsidRPr="000E6184">
        <w:rPr>
          <w:spacing w:val="-2"/>
          <w:sz w:val="28"/>
          <w:szCs w:val="28"/>
          <w:lang w:val="en-US"/>
        </w:rPr>
        <w:t>Enterococcus</w:t>
      </w:r>
      <w:r w:rsidRPr="000E6184">
        <w:rPr>
          <w:spacing w:val="-2"/>
          <w:sz w:val="28"/>
          <w:szCs w:val="28"/>
        </w:rPr>
        <w:t xml:space="preserve"> </w:t>
      </w:r>
      <w:r w:rsidRPr="000E6184">
        <w:rPr>
          <w:spacing w:val="-2"/>
          <w:sz w:val="28"/>
          <w:szCs w:val="28"/>
          <w:lang w:val="en-US"/>
        </w:rPr>
        <w:t>faecalis</w:t>
      </w:r>
      <w:r w:rsidRPr="000E6184">
        <w:rPr>
          <w:spacing w:val="-2"/>
          <w:sz w:val="28"/>
          <w:szCs w:val="28"/>
        </w:rPr>
        <w:t xml:space="preserve">, 4,2% - </w:t>
      </w:r>
      <w:r w:rsidRPr="000E6184">
        <w:rPr>
          <w:spacing w:val="-2"/>
          <w:sz w:val="28"/>
          <w:szCs w:val="28"/>
          <w:lang w:val="en-US"/>
        </w:rPr>
        <w:t>E</w:t>
      </w:r>
      <w:r w:rsidRPr="000E6184">
        <w:rPr>
          <w:spacing w:val="-2"/>
          <w:sz w:val="28"/>
          <w:szCs w:val="28"/>
        </w:rPr>
        <w:t xml:space="preserve">. </w:t>
      </w:r>
      <w:r w:rsidRPr="000E6184">
        <w:rPr>
          <w:spacing w:val="-2"/>
          <w:sz w:val="28"/>
          <w:szCs w:val="28"/>
          <w:lang w:val="en-US"/>
        </w:rPr>
        <w:t>coli</w:t>
      </w:r>
      <w:r w:rsidRPr="000E6184">
        <w:rPr>
          <w:spacing w:val="-2"/>
          <w:sz w:val="28"/>
          <w:szCs w:val="28"/>
        </w:rPr>
        <w:t xml:space="preserve"> (таблица 1).</w:t>
      </w:r>
    </w:p>
    <w:p w:rsidR="001918FF" w:rsidRPr="000E6184" w:rsidRDefault="001918FF" w:rsidP="00E60A26">
      <w:pPr>
        <w:ind w:firstLine="708"/>
        <w:jc w:val="both"/>
        <w:rPr>
          <w:sz w:val="28"/>
          <w:szCs w:val="28"/>
        </w:rPr>
      </w:pPr>
      <w:r w:rsidRPr="000E6184">
        <w:rPr>
          <w:sz w:val="28"/>
          <w:szCs w:val="28"/>
        </w:rPr>
        <w:t xml:space="preserve">Лишь </w:t>
      </w:r>
      <w:r w:rsidR="00E60A26" w:rsidRPr="000E6184">
        <w:rPr>
          <w:sz w:val="28"/>
          <w:szCs w:val="28"/>
        </w:rPr>
        <w:t xml:space="preserve">к 2 препаратам, энрофлоксацину </w:t>
      </w:r>
      <w:r w:rsidRPr="000E6184">
        <w:rPr>
          <w:sz w:val="28"/>
          <w:szCs w:val="28"/>
        </w:rPr>
        <w:t>и норфлоксацину, чувств</w:t>
      </w:r>
      <w:r w:rsidRPr="000E6184">
        <w:rPr>
          <w:sz w:val="28"/>
          <w:szCs w:val="28"/>
        </w:rPr>
        <w:t>и</w:t>
      </w:r>
      <w:r w:rsidRPr="000E6184">
        <w:rPr>
          <w:sz w:val="28"/>
          <w:szCs w:val="28"/>
        </w:rPr>
        <w:t>тельными оказалось 41,9% и 43% культур соответственно; к гентамицину чувствительность выявлена у 20,4%, цефалотину, доксициклину – 16,1%, полимиксину, фурагину – 19,4%, фуразолидону – 12,9% культур. К о</w:t>
      </w:r>
      <w:r w:rsidRPr="000E6184">
        <w:rPr>
          <w:sz w:val="28"/>
          <w:szCs w:val="28"/>
        </w:rPr>
        <w:t>с</w:t>
      </w:r>
      <w:r w:rsidRPr="000E6184">
        <w:rPr>
          <w:sz w:val="28"/>
          <w:szCs w:val="28"/>
        </w:rPr>
        <w:t>тальными (ампициллин, пенициллин, неомицин, канамицин, линкомицин, тилозин, стрептомицин) она была лишь у 2,2%-8,6% культур.</w:t>
      </w:r>
    </w:p>
    <w:p w:rsidR="001918FF" w:rsidRPr="000E6184" w:rsidRDefault="001918FF" w:rsidP="00E60A26">
      <w:pPr>
        <w:ind w:firstLine="708"/>
        <w:jc w:val="both"/>
        <w:rPr>
          <w:sz w:val="28"/>
          <w:szCs w:val="28"/>
        </w:rPr>
      </w:pPr>
      <w:r w:rsidRPr="000E6184">
        <w:rPr>
          <w:sz w:val="28"/>
          <w:szCs w:val="28"/>
        </w:rPr>
        <w:t>Некоторые выделенные из влагалищных смывов свиноматок и спе</w:t>
      </w:r>
      <w:r w:rsidRPr="000E6184">
        <w:rPr>
          <w:sz w:val="28"/>
          <w:szCs w:val="28"/>
        </w:rPr>
        <w:t>р</w:t>
      </w:r>
      <w:r w:rsidRPr="000E6184">
        <w:rPr>
          <w:sz w:val="28"/>
          <w:szCs w:val="28"/>
        </w:rPr>
        <w:t>мы хряков культуры микроорганизмов не только были устойчивы к дейс</w:t>
      </w:r>
      <w:r w:rsidRPr="000E6184">
        <w:rPr>
          <w:sz w:val="28"/>
          <w:szCs w:val="28"/>
        </w:rPr>
        <w:t>т</w:t>
      </w:r>
      <w:r w:rsidRPr="000E6184">
        <w:rPr>
          <w:sz w:val="28"/>
          <w:szCs w:val="28"/>
        </w:rPr>
        <w:t>вию антибактериальных препаратов, но более интенсивно развивались в присутствии тилозина (3 и 4 случая соответственно), ампициллина (2 и 3). В единичных случаях усиливал рост микробов из половых путей свином</w:t>
      </w:r>
      <w:r w:rsidRPr="000E6184">
        <w:rPr>
          <w:sz w:val="28"/>
          <w:szCs w:val="28"/>
        </w:rPr>
        <w:t>а</w:t>
      </w:r>
      <w:r w:rsidRPr="000E6184">
        <w:rPr>
          <w:sz w:val="28"/>
          <w:szCs w:val="28"/>
        </w:rPr>
        <w:t>ток полимиксин, норфлоксацин, а из спермы хряков – левомицетин, стре</w:t>
      </w:r>
      <w:r w:rsidRPr="000E6184">
        <w:rPr>
          <w:sz w:val="28"/>
          <w:szCs w:val="28"/>
        </w:rPr>
        <w:t>п</w:t>
      </w:r>
      <w:r w:rsidRPr="000E6184">
        <w:rPr>
          <w:sz w:val="28"/>
          <w:szCs w:val="28"/>
        </w:rPr>
        <w:t>томицин, эритромицин.</w:t>
      </w:r>
    </w:p>
    <w:p w:rsidR="002A1AE2" w:rsidRDefault="001918FF" w:rsidP="00722577">
      <w:pPr>
        <w:ind w:firstLine="708"/>
        <w:jc w:val="both"/>
        <w:rPr>
          <w:sz w:val="28"/>
          <w:szCs w:val="28"/>
          <w:lang w:val="en-US"/>
        </w:rPr>
      </w:pPr>
      <w:r w:rsidRPr="000E6184">
        <w:rPr>
          <w:sz w:val="28"/>
          <w:szCs w:val="28"/>
        </w:rPr>
        <w:t xml:space="preserve">Из 19 изученных культур микроскопических грибов рода </w:t>
      </w:r>
      <w:r w:rsidRPr="000E6184">
        <w:rPr>
          <w:sz w:val="28"/>
          <w:szCs w:val="28"/>
          <w:lang w:val="en-US"/>
        </w:rPr>
        <w:t>Candida</w:t>
      </w:r>
      <w:r w:rsidRPr="000E6184">
        <w:rPr>
          <w:sz w:val="28"/>
          <w:szCs w:val="28"/>
        </w:rPr>
        <w:t xml:space="preserve"> выделенных из не разбавленной (17) и разбавленной (2) спермы, в 63,2% установлена устойчивость их к амфотерицину </w:t>
      </w:r>
      <w:r w:rsidRPr="000E6184">
        <w:rPr>
          <w:sz w:val="28"/>
          <w:szCs w:val="28"/>
          <w:lang w:val="en-US"/>
        </w:rPr>
        <w:t>B</w:t>
      </w:r>
      <w:r w:rsidRPr="000E6184">
        <w:rPr>
          <w:sz w:val="28"/>
          <w:szCs w:val="28"/>
        </w:rPr>
        <w:t>, нистатину, клотримазолу, интраконазолу, кетокеназолу; при этом все устойчивые к противогрибк</w:t>
      </w:r>
      <w:r w:rsidRPr="000E6184">
        <w:rPr>
          <w:sz w:val="28"/>
          <w:szCs w:val="28"/>
        </w:rPr>
        <w:t>о</w:t>
      </w:r>
      <w:r w:rsidRPr="000E6184">
        <w:rPr>
          <w:sz w:val="28"/>
          <w:szCs w:val="28"/>
        </w:rPr>
        <w:t>вым препаратам культуры были изолированы из не разбавленной спермы. Микроскопические грибы из разбавленной спермы были чувствительны лишь к клотримазолу и устойчивы к остальным испытанным препаратам. В целом контаминировавшие сперму грибы были чувствительны в 36,8% к клотримазолу, в 26,3% - нистатину и кетоназолу.</w:t>
      </w:r>
    </w:p>
    <w:p w:rsidR="002A1AE2" w:rsidRDefault="001918FF" w:rsidP="00722577">
      <w:pPr>
        <w:ind w:firstLine="708"/>
        <w:jc w:val="both"/>
        <w:rPr>
          <w:sz w:val="28"/>
          <w:szCs w:val="28"/>
          <w:lang w:val="en-US"/>
        </w:rPr>
      </w:pPr>
      <w:r w:rsidRPr="000E6184">
        <w:rPr>
          <w:sz w:val="28"/>
          <w:szCs w:val="28"/>
        </w:rPr>
        <w:t>В 4-х из 5 исследованных на наличие микроскопических грибов вл</w:t>
      </w:r>
      <w:r w:rsidRPr="000E6184">
        <w:rPr>
          <w:sz w:val="28"/>
          <w:szCs w:val="28"/>
        </w:rPr>
        <w:t>а</w:t>
      </w:r>
      <w:r w:rsidRPr="000E6184">
        <w:rPr>
          <w:sz w:val="28"/>
          <w:szCs w:val="28"/>
        </w:rPr>
        <w:t>галищных смывов больных эндометритом свиноматок в 4-х случаях выд</w:t>
      </w:r>
      <w:r w:rsidRPr="000E6184">
        <w:rPr>
          <w:sz w:val="28"/>
          <w:szCs w:val="28"/>
        </w:rPr>
        <w:t>е</w:t>
      </w:r>
      <w:r w:rsidRPr="000E6184">
        <w:rPr>
          <w:sz w:val="28"/>
          <w:szCs w:val="28"/>
        </w:rPr>
        <w:t xml:space="preserve">лены грибы рода </w:t>
      </w:r>
      <w:r w:rsidRPr="000E6184">
        <w:rPr>
          <w:sz w:val="28"/>
          <w:szCs w:val="28"/>
          <w:lang w:val="en-US"/>
        </w:rPr>
        <w:t>Candida</w:t>
      </w:r>
      <w:r w:rsidRPr="000E6184">
        <w:rPr>
          <w:sz w:val="28"/>
          <w:szCs w:val="28"/>
        </w:rPr>
        <w:t xml:space="preserve">, </w:t>
      </w:r>
      <w:r w:rsidRPr="000E6184">
        <w:rPr>
          <w:sz w:val="28"/>
          <w:szCs w:val="28"/>
          <w:lang w:val="en-US"/>
        </w:rPr>
        <w:t>Asp</w:t>
      </w:r>
      <w:r w:rsidRPr="000E6184">
        <w:rPr>
          <w:sz w:val="28"/>
          <w:szCs w:val="28"/>
        </w:rPr>
        <w:t>.</w:t>
      </w:r>
      <w:r w:rsidRPr="000E6184">
        <w:rPr>
          <w:sz w:val="28"/>
          <w:szCs w:val="28"/>
          <w:lang w:val="en-US"/>
        </w:rPr>
        <w:t>fumigatus</w:t>
      </w:r>
      <w:r w:rsidRPr="000E6184">
        <w:rPr>
          <w:sz w:val="28"/>
          <w:szCs w:val="28"/>
        </w:rPr>
        <w:t xml:space="preserve">, </w:t>
      </w:r>
      <w:r w:rsidRPr="000E6184">
        <w:rPr>
          <w:sz w:val="28"/>
          <w:szCs w:val="28"/>
          <w:lang w:val="en-US"/>
        </w:rPr>
        <w:t>Asp</w:t>
      </w:r>
      <w:r w:rsidRPr="000E6184">
        <w:rPr>
          <w:sz w:val="28"/>
          <w:szCs w:val="28"/>
        </w:rPr>
        <w:t xml:space="preserve">. </w:t>
      </w:r>
      <w:r w:rsidRPr="000E6184">
        <w:rPr>
          <w:sz w:val="28"/>
          <w:szCs w:val="28"/>
          <w:lang w:val="en-US"/>
        </w:rPr>
        <w:t>flavus</w:t>
      </w:r>
      <w:r w:rsidRPr="000E6184">
        <w:rPr>
          <w:sz w:val="28"/>
          <w:szCs w:val="28"/>
        </w:rPr>
        <w:t>, чувствительные ко всем испытанным противогрибковым препаратам.</w:t>
      </w:r>
    </w:p>
    <w:p w:rsidR="004577A7" w:rsidRDefault="001918FF" w:rsidP="00722577">
      <w:pPr>
        <w:ind w:firstLine="708"/>
        <w:jc w:val="both"/>
        <w:rPr>
          <w:sz w:val="28"/>
          <w:szCs w:val="28"/>
        </w:rPr>
      </w:pPr>
      <w:r w:rsidRPr="000E6184">
        <w:rPr>
          <w:sz w:val="28"/>
          <w:szCs w:val="28"/>
        </w:rPr>
        <w:t>Таким образом, микрофлора как разбавленной, так и не разбавленной спермы хряков более устойчива к антибактериальным и противогрибк</w:t>
      </w:r>
      <w:r w:rsidRPr="000E6184">
        <w:rPr>
          <w:sz w:val="28"/>
          <w:szCs w:val="28"/>
        </w:rPr>
        <w:t>о</w:t>
      </w:r>
      <w:r w:rsidRPr="000E6184">
        <w:rPr>
          <w:sz w:val="28"/>
          <w:szCs w:val="28"/>
        </w:rPr>
        <w:t>вым препаратам, в сравнении с микрофлорой половых путей свиноматок (32,8% устойчивых культур микроорганизмов против 19,4%). Эта закон</w:t>
      </w:r>
      <w:r w:rsidRPr="000E6184">
        <w:rPr>
          <w:sz w:val="28"/>
          <w:szCs w:val="28"/>
        </w:rPr>
        <w:t>о</w:t>
      </w:r>
      <w:r w:rsidRPr="000E6184">
        <w:rPr>
          <w:sz w:val="28"/>
          <w:szCs w:val="28"/>
        </w:rPr>
        <w:t>мерность прослеживается и в отношении микроскопических грибов. Среди испытанных антибактериальных препаратов более эффективными в н</w:t>
      </w:r>
      <w:r w:rsidRPr="000E6184">
        <w:rPr>
          <w:sz w:val="28"/>
          <w:szCs w:val="28"/>
        </w:rPr>
        <w:t>а</w:t>
      </w:r>
      <w:r w:rsidRPr="000E6184">
        <w:rPr>
          <w:sz w:val="28"/>
          <w:szCs w:val="28"/>
        </w:rPr>
        <w:t>стоящий период являются препараты фторхинолоновой группы, хотя чу</w:t>
      </w:r>
      <w:r w:rsidRPr="000E6184">
        <w:rPr>
          <w:sz w:val="28"/>
          <w:szCs w:val="28"/>
        </w:rPr>
        <w:t>в</w:t>
      </w:r>
      <w:r w:rsidRPr="000E6184">
        <w:rPr>
          <w:sz w:val="28"/>
          <w:szCs w:val="28"/>
        </w:rPr>
        <w:t>ствительность к ним доминирующих видов микроорганизмов, способных вызвать патологический процесс, составила от 33,6 до 46,9% в целом, с к</w:t>
      </w:r>
      <w:r w:rsidRPr="000E6184">
        <w:rPr>
          <w:sz w:val="28"/>
          <w:szCs w:val="28"/>
        </w:rPr>
        <w:t>о</w:t>
      </w:r>
      <w:r w:rsidRPr="000E6184">
        <w:rPr>
          <w:sz w:val="28"/>
          <w:szCs w:val="28"/>
        </w:rPr>
        <w:t>лебаниями по видам от 25% до 100%. Все отмеченное требует строгой ре</w:t>
      </w:r>
      <w:r w:rsidRPr="000E6184">
        <w:rPr>
          <w:sz w:val="28"/>
          <w:szCs w:val="28"/>
        </w:rPr>
        <w:t>г</w:t>
      </w:r>
      <w:r w:rsidRPr="000E6184">
        <w:rPr>
          <w:sz w:val="28"/>
          <w:szCs w:val="28"/>
        </w:rPr>
        <w:t>ламентации применения антибактериальных препаратов, т.к. микроорг</w:t>
      </w:r>
      <w:r w:rsidRPr="000E6184">
        <w:rPr>
          <w:sz w:val="28"/>
          <w:szCs w:val="28"/>
        </w:rPr>
        <w:t>а</w:t>
      </w:r>
      <w:r w:rsidRPr="000E6184">
        <w:rPr>
          <w:sz w:val="28"/>
          <w:szCs w:val="28"/>
        </w:rPr>
        <w:t>низмы с множественной лекарственной устойчивостью опасны не столько для взрослых животных, сколько для получаемых и выращиваемых пор</w:t>
      </w:r>
      <w:r w:rsidRPr="000E6184">
        <w:rPr>
          <w:sz w:val="28"/>
          <w:szCs w:val="28"/>
        </w:rPr>
        <w:t>о</w:t>
      </w:r>
      <w:r w:rsidRPr="000E6184">
        <w:rPr>
          <w:sz w:val="28"/>
          <w:szCs w:val="28"/>
        </w:rPr>
        <w:t>сят, а в целом – это серьёзная общебиологическая проблема, последствия которой трудно предсказуемы.</w:t>
      </w:r>
    </w:p>
    <w:p w:rsidR="001918FF" w:rsidRDefault="001918FF" w:rsidP="00722577">
      <w:pPr>
        <w:ind w:firstLine="708"/>
        <w:jc w:val="both"/>
        <w:rPr>
          <w:sz w:val="28"/>
          <w:szCs w:val="28"/>
          <w:lang w:val="en-US"/>
        </w:rPr>
      </w:pPr>
      <w:r w:rsidRPr="000E6184">
        <w:rPr>
          <w:b/>
          <w:sz w:val="28"/>
          <w:szCs w:val="28"/>
        </w:rPr>
        <w:t xml:space="preserve">Заключение. </w:t>
      </w:r>
      <w:r w:rsidRPr="000E6184">
        <w:rPr>
          <w:sz w:val="28"/>
          <w:szCs w:val="28"/>
        </w:rPr>
        <w:t>Разработка и применение в ветеринарной практике всё новых и новых средств антибактериальной терапии требует учёта прои</w:t>
      </w:r>
      <w:r w:rsidRPr="000E6184">
        <w:rPr>
          <w:sz w:val="28"/>
          <w:szCs w:val="28"/>
        </w:rPr>
        <w:t>с</w:t>
      </w:r>
      <w:r w:rsidRPr="000E6184">
        <w:rPr>
          <w:sz w:val="28"/>
          <w:szCs w:val="28"/>
        </w:rPr>
        <w:t>ходящих в микробиоценозах под их влиянием, процессов, в т.ч. связанных с формированием наследуемой устойчивости микроорганизмов к действию антибактериальных препаратов. Параллельно с новыми препаратами нео</w:t>
      </w:r>
      <w:r w:rsidRPr="000E6184">
        <w:rPr>
          <w:sz w:val="28"/>
          <w:szCs w:val="28"/>
        </w:rPr>
        <w:t>б</w:t>
      </w:r>
      <w:r w:rsidRPr="000E6184">
        <w:rPr>
          <w:sz w:val="28"/>
          <w:szCs w:val="28"/>
        </w:rPr>
        <w:t>ходимо внедрение технологий, обеспечивающих минимальную контам</w:t>
      </w:r>
      <w:r w:rsidRPr="000E6184">
        <w:rPr>
          <w:sz w:val="28"/>
          <w:szCs w:val="28"/>
        </w:rPr>
        <w:t>и</w:t>
      </w:r>
      <w:r w:rsidRPr="000E6184">
        <w:rPr>
          <w:sz w:val="28"/>
          <w:szCs w:val="28"/>
        </w:rPr>
        <w:t>нацию спермы хряков при её получении, разбавлении, осеменении живо</w:t>
      </w:r>
      <w:r w:rsidRPr="000E6184">
        <w:rPr>
          <w:sz w:val="28"/>
          <w:szCs w:val="28"/>
        </w:rPr>
        <w:t>т</w:t>
      </w:r>
      <w:r w:rsidRPr="000E6184">
        <w:rPr>
          <w:sz w:val="28"/>
          <w:szCs w:val="28"/>
        </w:rPr>
        <w:t>ных; грамотное использование пре- и пробиотических препаратов, напра</w:t>
      </w:r>
      <w:r w:rsidRPr="000E6184">
        <w:rPr>
          <w:sz w:val="28"/>
          <w:szCs w:val="28"/>
        </w:rPr>
        <w:t>в</w:t>
      </w:r>
      <w:r w:rsidRPr="000E6184">
        <w:rPr>
          <w:sz w:val="28"/>
          <w:szCs w:val="28"/>
        </w:rPr>
        <w:t>ленное на формирование и поддержание у животных эволюционно сл</w:t>
      </w:r>
      <w:r w:rsidRPr="000E6184">
        <w:rPr>
          <w:sz w:val="28"/>
          <w:szCs w:val="28"/>
        </w:rPr>
        <w:t>о</w:t>
      </w:r>
      <w:r w:rsidRPr="000E6184">
        <w:rPr>
          <w:sz w:val="28"/>
          <w:szCs w:val="28"/>
        </w:rPr>
        <w:t>жившихся микробиоценозов – своеобразных биологических</w:t>
      </w:r>
      <w:r w:rsidRPr="004F074F">
        <w:rPr>
          <w:sz w:val="28"/>
          <w:szCs w:val="28"/>
        </w:rPr>
        <w:t xml:space="preserve"> барьеров сл</w:t>
      </w:r>
      <w:r w:rsidRPr="004F074F">
        <w:rPr>
          <w:sz w:val="28"/>
          <w:szCs w:val="28"/>
        </w:rPr>
        <w:t>и</w:t>
      </w:r>
      <w:r w:rsidRPr="004F074F">
        <w:rPr>
          <w:sz w:val="28"/>
          <w:szCs w:val="28"/>
        </w:rPr>
        <w:t>зистых.</w:t>
      </w:r>
    </w:p>
    <w:p w:rsidR="00717835" w:rsidRDefault="00717835" w:rsidP="00722577">
      <w:pPr>
        <w:ind w:firstLine="708"/>
        <w:jc w:val="both"/>
        <w:rPr>
          <w:sz w:val="28"/>
          <w:szCs w:val="28"/>
        </w:rPr>
      </w:pPr>
    </w:p>
    <w:p w:rsidR="00722577" w:rsidRPr="004F074F" w:rsidRDefault="00717835" w:rsidP="00717835">
      <w:pPr>
        <w:jc w:val="center"/>
        <w:rPr>
          <w:rFonts w:ascii="Arial CYR" w:hAnsi="Arial CYR" w:cs="Arial CYR"/>
          <w:color w:val="000000"/>
          <w:sz w:val="28"/>
          <w:szCs w:val="28"/>
          <w:lang w:val="en-US"/>
        </w:rPr>
      </w:pPr>
      <w:r w:rsidRPr="00B13C70">
        <w:rPr>
          <w:sz w:val="28"/>
          <w:szCs w:val="28"/>
          <w:lang w:val="en-US"/>
        </w:rPr>
        <w:br w:type="page"/>
      </w:r>
      <w:r w:rsidR="00722577" w:rsidRPr="004F074F">
        <w:rPr>
          <w:b/>
          <w:bCs/>
          <w:caps/>
          <w:sz w:val="28"/>
          <w:szCs w:val="28"/>
          <w:lang w:val="en-US"/>
        </w:rPr>
        <w:t>SENSITIVITY OF MICROFLORA OF SPERM OF MALE PIGS, SEXUAL WAYS SICK endometritis</w:t>
      </w:r>
      <w:r w:rsidR="00722577" w:rsidRPr="004F074F">
        <w:rPr>
          <w:rFonts w:ascii="Times New Roman CYR" w:hAnsi="Times New Roman CYR" w:cs="Times New Roman CYR"/>
          <w:b/>
          <w:bCs/>
          <w:caps/>
          <w:sz w:val="28"/>
          <w:szCs w:val="28"/>
          <w:lang w:val="en-US"/>
        </w:rPr>
        <w:t xml:space="preserve"> </w:t>
      </w:r>
      <w:r w:rsidR="00722577" w:rsidRPr="004F074F">
        <w:rPr>
          <w:b/>
          <w:bCs/>
          <w:caps/>
          <w:sz w:val="28"/>
          <w:szCs w:val="28"/>
          <w:lang w:val="en-US"/>
        </w:rPr>
        <w:t>SOWS TO ANTIBACTERIAL PREPARATIONS.</w:t>
      </w:r>
    </w:p>
    <w:p w:rsidR="00722577" w:rsidRPr="004F074F" w:rsidRDefault="00722577" w:rsidP="00722577">
      <w:pPr>
        <w:autoSpaceDE w:val="0"/>
        <w:autoSpaceDN w:val="0"/>
        <w:adjustRightInd w:val="0"/>
        <w:jc w:val="center"/>
        <w:rPr>
          <w:b/>
          <w:bCs/>
          <w:iCs/>
          <w:sz w:val="28"/>
          <w:szCs w:val="28"/>
          <w:lang w:val="en-US"/>
        </w:rPr>
      </w:pPr>
      <w:r w:rsidRPr="004F074F">
        <w:rPr>
          <w:b/>
          <w:bCs/>
          <w:iCs/>
          <w:sz w:val="28"/>
          <w:szCs w:val="28"/>
          <w:lang w:val="en-US"/>
        </w:rPr>
        <w:t>Efanova L.I., Davydova V.V., Rubtsova J.A., Krutskih J.J.</w:t>
      </w:r>
    </w:p>
    <w:p w:rsidR="000E6184" w:rsidRPr="000E6184" w:rsidRDefault="00C46C4C" w:rsidP="00A43F78">
      <w:pPr>
        <w:autoSpaceDE w:val="0"/>
        <w:autoSpaceDN w:val="0"/>
        <w:adjustRightInd w:val="0"/>
        <w:jc w:val="center"/>
        <w:rPr>
          <w:sz w:val="28"/>
          <w:szCs w:val="28"/>
          <w:lang w:val="en-US"/>
        </w:rPr>
      </w:pPr>
      <w:r w:rsidRPr="004F074F">
        <w:rPr>
          <w:sz w:val="28"/>
          <w:szCs w:val="28"/>
          <w:lang w:val="en-US"/>
        </w:rPr>
        <w:t xml:space="preserve">Russian Research Veterinary Institute of  Pathology, Pharmacology and </w:t>
      </w:r>
    </w:p>
    <w:p w:rsidR="00C46C4C" w:rsidRPr="004F074F" w:rsidRDefault="00C46C4C" w:rsidP="00A43F78">
      <w:pPr>
        <w:autoSpaceDE w:val="0"/>
        <w:autoSpaceDN w:val="0"/>
        <w:adjustRightInd w:val="0"/>
        <w:jc w:val="center"/>
        <w:rPr>
          <w:rFonts w:ascii="Arial CYR" w:hAnsi="Arial CYR" w:cs="Arial CYR"/>
          <w:color w:val="000000"/>
          <w:sz w:val="28"/>
          <w:szCs w:val="28"/>
          <w:lang w:val="en-US"/>
        </w:rPr>
      </w:pPr>
      <w:r w:rsidRPr="004F074F">
        <w:rPr>
          <w:sz w:val="28"/>
          <w:szCs w:val="28"/>
          <w:lang w:val="en-US"/>
        </w:rPr>
        <w:t>The</w:t>
      </w:r>
      <w:r w:rsidRPr="004F074F">
        <w:rPr>
          <w:sz w:val="28"/>
          <w:szCs w:val="28"/>
          <w:lang w:val="en-US"/>
        </w:rPr>
        <w:t>r</w:t>
      </w:r>
      <w:r w:rsidRPr="004F074F">
        <w:rPr>
          <w:sz w:val="28"/>
          <w:szCs w:val="28"/>
          <w:lang w:val="en-US"/>
        </w:rPr>
        <w:t xml:space="preserve">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r w:rsidRPr="004F074F">
        <w:rPr>
          <w:sz w:val="28"/>
          <w:szCs w:val="28"/>
          <w:lang w:val="en-US"/>
        </w:rPr>
        <w:t>.</w:t>
      </w:r>
    </w:p>
    <w:p w:rsidR="001918FF" w:rsidRPr="004F074F" w:rsidRDefault="001918FF" w:rsidP="00722577">
      <w:pPr>
        <w:ind w:firstLine="708"/>
        <w:jc w:val="both"/>
        <w:rPr>
          <w:sz w:val="28"/>
          <w:szCs w:val="28"/>
          <w:lang w:val="en-US"/>
        </w:rPr>
      </w:pPr>
      <w:r w:rsidRPr="004F074F">
        <w:rPr>
          <w:sz w:val="28"/>
          <w:szCs w:val="28"/>
          <w:lang w:val="en-US"/>
        </w:rPr>
        <w:t>This article presents comparative response curve to the antibacterial preparations of microflora of the gamic tracts of sows sick with endometritis and sperm of boars utilized for their insemination.</w:t>
      </w:r>
    </w:p>
    <w:p w:rsidR="007C0A2F" w:rsidRPr="007C2787" w:rsidRDefault="001918FF" w:rsidP="00622BC8">
      <w:pPr>
        <w:pStyle w:val="aff3"/>
      </w:pPr>
      <w:r w:rsidRPr="007C2787">
        <w:t>УДК 619:576.8.06:637.16:591.26:618.19-002</w:t>
      </w:r>
    </w:p>
    <w:p w:rsidR="001918FF" w:rsidRPr="007C2787" w:rsidRDefault="001918FF" w:rsidP="007C0A2F">
      <w:pPr>
        <w:jc w:val="center"/>
        <w:rPr>
          <w:b/>
          <w:i/>
          <w:sz w:val="28"/>
          <w:szCs w:val="28"/>
        </w:rPr>
      </w:pPr>
      <w:r w:rsidRPr="007C2787">
        <w:rPr>
          <w:b/>
          <w:sz w:val="28"/>
          <w:szCs w:val="28"/>
        </w:rPr>
        <w:t>МИКРОФЛОРА МОЛОКА И ПОЛОВЫХ ПУТЕЙ КОРОВ, БОЛЬНЫХ МАСТИТОМ И ЭНДОМЕТРИТОМ</w:t>
      </w:r>
    </w:p>
    <w:p w:rsidR="001918FF" w:rsidRPr="007C2787" w:rsidRDefault="001918FF" w:rsidP="001918FF">
      <w:pPr>
        <w:jc w:val="center"/>
        <w:rPr>
          <w:rStyle w:val="aff"/>
        </w:rPr>
      </w:pPr>
      <w:r w:rsidRPr="007C2787">
        <w:rPr>
          <w:rStyle w:val="aff"/>
        </w:rPr>
        <w:t xml:space="preserve">Ефанова Л.И., Климов Н.Т., Давыдова В.В., </w:t>
      </w:r>
      <w:r w:rsidR="00593FAF" w:rsidRPr="007C2787">
        <w:rPr>
          <w:rStyle w:val="aff"/>
        </w:rPr>
        <w:br/>
      </w:r>
      <w:r w:rsidRPr="007C2787">
        <w:rPr>
          <w:rStyle w:val="aff"/>
        </w:rPr>
        <w:t>Рубцова Ю.А.,</w:t>
      </w:r>
      <w:r w:rsidR="00593FAF" w:rsidRPr="007C2787">
        <w:rPr>
          <w:rStyle w:val="aff"/>
        </w:rPr>
        <w:t xml:space="preserve"> </w:t>
      </w:r>
      <w:r w:rsidRPr="007C2787">
        <w:rPr>
          <w:rStyle w:val="aff"/>
        </w:rPr>
        <w:t>Крутских Ю.Ю.</w:t>
      </w:r>
    </w:p>
    <w:p w:rsidR="001918FF" w:rsidRPr="00622BC8" w:rsidRDefault="00622BC8" w:rsidP="001918FF">
      <w:pPr>
        <w:jc w:val="center"/>
        <w:rPr>
          <w:rStyle w:val="a9"/>
          <w:i/>
        </w:rPr>
      </w:pPr>
      <w:r w:rsidRPr="00622BC8">
        <w:rPr>
          <w:rStyle w:val="a9"/>
          <w:i/>
        </w:rPr>
        <w:t xml:space="preserve">ГНУ </w:t>
      </w:r>
      <w:r w:rsidR="001918FF" w:rsidRPr="00622BC8">
        <w:rPr>
          <w:rStyle w:val="a9"/>
          <w:i/>
        </w:rPr>
        <w:t>Всероссийский НИВИ патологии, фармакологии и терапии</w:t>
      </w:r>
    </w:p>
    <w:p w:rsidR="001918FF" w:rsidRPr="007C2787" w:rsidRDefault="001918FF" w:rsidP="007C0A2F">
      <w:pPr>
        <w:ind w:firstLine="708"/>
        <w:jc w:val="both"/>
        <w:rPr>
          <w:rStyle w:val="a9"/>
        </w:rPr>
      </w:pPr>
      <w:r w:rsidRPr="007C2787">
        <w:rPr>
          <w:rStyle w:val="a9"/>
        </w:rPr>
        <w:t>Патология молочной железы, половых путей у коров имеет широкое распространение и нередко проявляется одновременно, либо одна сменяет другую. Причины развития этих поражений у животных многообразны, при этом, способствующие, предрасполагающие факторы зачастую имеют не меньшее значение, чем инфекционные.</w:t>
      </w:r>
    </w:p>
    <w:p w:rsidR="001918FF" w:rsidRPr="00593FAF" w:rsidRDefault="001918FF" w:rsidP="007C0A2F">
      <w:pPr>
        <w:ind w:firstLine="708"/>
        <w:jc w:val="both"/>
        <w:rPr>
          <w:rStyle w:val="a9"/>
        </w:rPr>
      </w:pPr>
      <w:r w:rsidRPr="007C2787">
        <w:rPr>
          <w:rStyle w:val="a9"/>
        </w:rPr>
        <w:t>Эффективная антибактериальная терапия, как одна</w:t>
      </w:r>
      <w:r w:rsidRPr="00593FAF">
        <w:rPr>
          <w:rStyle w:val="a9"/>
        </w:rPr>
        <w:t xml:space="preserve"> из составляющих комплексной, не возможна без знания этих инфекционных патогенов, уч</w:t>
      </w:r>
      <w:r w:rsidRPr="00593FAF">
        <w:rPr>
          <w:rStyle w:val="a9"/>
        </w:rPr>
        <w:t>ё</w:t>
      </w:r>
      <w:r w:rsidRPr="00593FAF">
        <w:rPr>
          <w:rStyle w:val="a9"/>
        </w:rPr>
        <w:t xml:space="preserve">та их чувствительности </w:t>
      </w:r>
      <w:r w:rsidR="00A43F78" w:rsidRPr="00593FAF">
        <w:rPr>
          <w:rStyle w:val="a9"/>
        </w:rPr>
        <w:t>к антибактериальным препаратам.</w:t>
      </w:r>
    </w:p>
    <w:p w:rsidR="001918FF" w:rsidRPr="00593FAF" w:rsidRDefault="001918FF" w:rsidP="007C0A2F">
      <w:pPr>
        <w:ind w:firstLine="708"/>
        <w:jc w:val="both"/>
        <w:rPr>
          <w:sz w:val="28"/>
          <w:szCs w:val="28"/>
        </w:rPr>
      </w:pPr>
      <w:r w:rsidRPr="00593FAF">
        <w:rPr>
          <w:b/>
          <w:sz w:val="28"/>
          <w:szCs w:val="28"/>
        </w:rPr>
        <w:t>Целью исследований</w:t>
      </w:r>
      <w:r w:rsidRPr="00593FAF">
        <w:rPr>
          <w:sz w:val="28"/>
          <w:szCs w:val="28"/>
        </w:rPr>
        <w:t xml:space="preserve"> было сравнительное изучение видового сост</w:t>
      </w:r>
      <w:r w:rsidRPr="00593FAF">
        <w:rPr>
          <w:sz w:val="28"/>
          <w:szCs w:val="28"/>
        </w:rPr>
        <w:t>а</w:t>
      </w:r>
      <w:r w:rsidRPr="00593FAF">
        <w:rPr>
          <w:sz w:val="28"/>
          <w:szCs w:val="28"/>
        </w:rPr>
        <w:t>ва микроорганизмов, микроскопических грибов, контаминирующих мол</w:t>
      </w:r>
      <w:r w:rsidRPr="00593FAF">
        <w:rPr>
          <w:sz w:val="28"/>
          <w:szCs w:val="28"/>
        </w:rPr>
        <w:t>о</w:t>
      </w:r>
      <w:r w:rsidRPr="00593FAF">
        <w:rPr>
          <w:sz w:val="28"/>
          <w:szCs w:val="28"/>
        </w:rPr>
        <w:t>ко больных маститом и эндометритом коров, и их чувствительности к пр</w:t>
      </w:r>
      <w:r w:rsidRPr="00593FAF">
        <w:rPr>
          <w:sz w:val="28"/>
          <w:szCs w:val="28"/>
        </w:rPr>
        <w:t>е</w:t>
      </w:r>
      <w:r w:rsidRPr="00593FAF">
        <w:rPr>
          <w:sz w:val="28"/>
          <w:szCs w:val="28"/>
        </w:rPr>
        <w:t>паратам.</w:t>
      </w:r>
    </w:p>
    <w:p w:rsidR="004577A7" w:rsidRDefault="001918FF" w:rsidP="007935FA">
      <w:pPr>
        <w:ind w:firstLine="708"/>
        <w:jc w:val="both"/>
        <w:rPr>
          <w:sz w:val="28"/>
          <w:szCs w:val="28"/>
        </w:rPr>
      </w:pPr>
      <w:r w:rsidRPr="00593FAF">
        <w:rPr>
          <w:b/>
          <w:sz w:val="28"/>
          <w:szCs w:val="28"/>
        </w:rPr>
        <w:t>Материал и методы</w:t>
      </w:r>
      <w:r w:rsidRPr="00593FAF">
        <w:rPr>
          <w:sz w:val="28"/>
          <w:szCs w:val="28"/>
        </w:rPr>
        <w:t>. Проведено бактериологическое исследование 71 пробы молока коров с клиническими и субклиническими формами ма</w:t>
      </w:r>
      <w:r w:rsidRPr="00593FAF">
        <w:rPr>
          <w:sz w:val="28"/>
          <w:szCs w:val="28"/>
        </w:rPr>
        <w:t>с</w:t>
      </w:r>
      <w:r w:rsidRPr="00593FAF">
        <w:rPr>
          <w:sz w:val="28"/>
          <w:szCs w:val="28"/>
        </w:rPr>
        <w:t>тита из 13 хозяйств и 36 проб влагалищных смывов больных эндометритом животных из 8 хозяйств; микологическому исследованию подвергнуто 22 пробы молока и 21 проба влагалищных смывов. Бактериологические, м</w:t>
      </w:r>
      <w:r w:rsidRPr="00593FAF">
        <w:rPr>
          <w:sz w:val="28"/>
          <w:szCs w:val="28"/>
        </w:rPr>
        <w:t>и</w:t>
      </w:r>
      <w:r w:rsidRPr="00593FAF">
        <w:rPr>
          <w:sz w:val="28"/>
          <w:szCs w:val="28"/>
        </w:rPr>
        <w:t>кологические исследования, определение чувствительности выделенных микроорганизмов, микроскопических грибов проводили по общепринятым методам.</w:t>
      </w:r>
    </w:p>
    <w:p w:rsidR="001918FF" w:rsidRDefault="001918FF" w:rsidP="007935FA">
      <w:pPr>
        <w:ind w:firstLine="708"/>
        <w:jc w:val="both"/>
        <w:rPr>
          <w:sz w:val="28"/>
          <w:szCs w:val="28"/>
        </w:rPr>
      </w:pPr>
      <w:r w:rsidRPr="00593FAF">
        <w:rPr>
          <w:b/>
          <w:sz w:val="28"/>
          <w:szCs w:val="28"/>
        </w:rPr>
        <w:t>Результаты исследования</w:t>
      </w:r>
      <w:r w:rsidRPr="00593FAF">
        <w:rPr>
          <w:sz w:val="28"/>
          <w:szCs w:val="28"/>
        </w:rPr>
        <w:t>. Из 71 пробы молока выделено 112 кул</w:t>
      </w:r>
      <w:r w:rsidRPr="00593FAF">
        <w:rPr>
          <w:sz w:val="28"/>
          <w:szCs w:val="28"/>
        </w:rPr>
        <w:t>ь</w:t>
      </w:r>
      <w:r w:rsidRPr="00593FAF">
        <w:rPr>
          <w:sz w:val="28"/>
          <w:szCs w:val="28"/>
        </w:rPr>
        <w:t>тур микроорганизмов 13 видов и 5 видов микроскопических грибов из 22 исследованных проб. Из числа выделенных культур 61% представлены грамположительными микроорганизмами, остальные 39% - представит</w:t>
      </w:r>
      <w:r w:rsidRPr="00593FAF">
        <w:rPr>
          <w:sz w:val="28"/>
          <w:szCs w:val="28"/>
        </w:rPr>
        <w:t>е</w:t>
      </w:r>
      <w:r w:rsidRPr="00593FAF">
        <w:rPr>
          <w:sz w:val="28"/>
          <w:szCs w:val="28"/>
        </w:rPr>
        <w:t xml:space="preserve">лями семейства </w:t>
      </w:r>
      <w:r w:rsidRPr="00593FAF">
        <w:rPr>
          <w:sz w:val="28"/>
          <w:szCs w:val="28"/>
          <w:lang w:val="en-US"/>
        </w:rPr>
        <w:t>Enterobacteriaceae</w:t>
      </w:r>
      <w:r w:rsidRPr="00593FAF">
        <w:rPr>
          <w:sz w:val="28"/>
          <w:szCs w:val="28"/>
        </w:rPr>
        <w:t xml:space="preserve"> и </w:t>
      </w:r>
      <w:r w:rsidRPr="00593FAF">
        <w:rPr>
          <w:sz w:val="28"/>
          <w:szCs w:val="28"/>
          <w:lang w:val="en-US"/>
        </w:rPr>
        <w:t>Ps</w:t>
      </w:r>
      <w:r w:rsidRPr="00593FAF">
        <w:rPr>
          <w:sz w:val="28"/>
          <w:szCs w:val="28"/>
        </w:rPr>
        <w:t>.</w:t>
      </w:r>
      <w:r w:rsidRPr="00593FAF">
        <w:rPr>
          <w:sz w:val="28"/>
          <w:szCs w:val="28"/>
          <w:lang w:val="en-US"/>
        </w:rPr>
        <w:t>aeruginosa</w:t>
      </w:r>
      <w:r w:rsidRPr="00593FAF">
        <w:rPr>
          <w:sz w:val="28"/>
          <w:szCs w:val="28"/>
        </w:rPr>
        <w:t xml:space="preserve"> (табл</w:t>
      </w:r>
      <w:r w:rsidR="00593FAF">
        <w:rPr>
          <w:sz w:val="28"/>
          <w:szCs w:val="28"/>
        </w:rPr>
        <w:t>.</w:t>
      </w:r>
      <w:r w:rsidRPr="00593FAF">
        <w:rPr>
          <w:sz w:val="28"/>
          <w:szCs w:val="28"/>
        </w:rPr>
        <w:t xml:space="preserve"> 1). Доминиру</w:t>
      </w:r>
      <w:r w:rsidRPr="00593FAF">
        <w:rPr>
          <w:sz w:val="28"/>
          <w:szCs w:val="28"/>
        </w:rPr>
        <w:t>ю</w:t>
      </w:r>
      <w:r w:rsidRPr="00593FAF">
        <w:rPr>
          <w:sz w:val="28"/>
          <w:szCs w:val="28"/>
        </w:rPr>
        <w:t xml:space="preserve">щими были </w:t>
      </w:r>
      <w:r w:rsidRPr="00593FAF">
        <w:rPr>
          <w:sz w:val="28"/>
          <w:szCs w:val="28"/>
          <w:lang w:val="en-US"/>
        </w:rPr>
        <w:t>Staphylococcus</w:t>
      </w:r>
      <w:r w:rsidRPr="00593FAF">
        <w:rPr>
          <w:sz w:val="28"/>
          <w:szCs w:val="28"/>
        </w:rPr>
        <w:t xml:space="preserve"> </w:t>
      </w:r>
      <w:r w:rsidRPr="00593FAF">
        <w:rPr>
          <w:sz w:val="28"/>
          <w:szCs w:val="28"/>
          <w:lang w:val="en-US"/>
        </w:rPr>
        <w:t>spp</w:t>
      </w:r>
      <w:r w:rsidRPr="00593FAF">
        <w:rPr>
          <w:sz w:val="28"/>
          <w:szCs w:val="28"/>
        </w:rPr>
        <w:t>. – 38,7%, энтерококки – 22,3% (</w:t>
      </w:r>
      <w:r w:rsidRPr="00593FAF">
        <w:rPr>
          <w:sz w:val="28"/>
          <w:szCs w:val="28"/>
          <w:lang w:val="en-US"/>
        </w:rPr>
        <w:t>Ent</w:t>
      </w:r>
      <w:r w:rsidRPr="00593FAF">
        <w:rPr>
          <w:sz w:val="28"/>
          <w:szCs w:val="28"/>
        </w:rPr>
        <w:t>.</w:t>
      </w:r>
      <w:r w:rsidRPr="00593FAF">
        <w:rPr>
          <w:sz w:val="28"/>
          <w:szCs w:val="28"/>
          <w:lang w:val="en-US"/>
        </w:rPr>
        <w:t>faecalis</w:t>
      </w:r>
      <w:r w:rsidRPr="00593FAF">
        <w:rPr>
          <w:sz w:val="28"/>
          <w:szCs w:val="28"/>
        </w:rPr>
        <w:t xml:space="preserve">, </w:t>
      </w:r>
      <w:r w:rsidRPr="00593FAF">
        <w:rPr>
          <w:sz w:val="28"/>
          <w:szCs w:val="28"/>
          <w:lang w:val="en-US"/>
        </w:rPr>
        <w:t>Ent</w:t>
      </w:r>
      <w:r w:rsidRPr="00593FAF">
        <w:rPr>
          <w:sz w:val="28"/>
          <w:szCs w:val="28"/>
        </w:rPr>
        <w:t>.</w:t>
      </w:r>
      <w:r w:rsidRPr="00593FAF">
        <w:rPr>
          <w:sz w:val="28"/>
          <w:szCs w:val="28"/>
          <w:lang w:val="en-US"/>
        </w:rPr>
        <w:t>faecium</w:t>
      </w:r>
      <w:r w:rsidRPr="00593FAF">
        <w:rPr>
          <w:sz w:val="28"/>
          <w:szCs w:val="28"/>
        </w:rPr>
        <w:t>); доля энтеробактерий (</w:t>
      </w:r>
      <w:r w:rsidRPr="00593FAF">
        <w:rPr>
          <w:sz w:val="28"/>
          <w:szCs w:val="28"/>
          <w:lang w:val="en-US"/>
        </w:rPr>
        <w:t>E</w:t>
      </w:r>
      <w:r w:rsidRPr="00593FAF">
        <w:rPr>
          <w:sz w:val="28"/>
          <w:szCs w:val="28"/>
        </w:rPr>
        <w:t>.</w:t>
      </w:r>
      <w:r w:rsidRPr="00593FAF">
        <w:rPr>
          <w:sz w:val="28"/>
          <w:szCs w:val="28"/>
          <w:lang w:val="en-US"/>
        </w:rPr>
        <w:t>coli</w:t>
      </w:r>
      <w:r w:rsidRPr="00593FAF">
        <w:rPr>
          <w:sz w:val="28"/>
          <w:szCs w:val="28"/>
        </w:rPr>
        <w:t xml:space="preserve">, </w:t>
      </w:r>
      <w:r w:rsidRPr="00593FAF">
        <w:rPr>
          <w:sz w:val="28"/>
          <w:szCs w:val="28"/>
          <w:lang w:val="en-US"/>
        </w:rPr>
        <w:t>C</w:t>
      </w:r>
      <w:r w:rsidRPr="00593FAF">
        <w:rPr>
          <w:sz w:val="28"/>
          <w:szCs w:val="28"/>
        </w:rPr>
        <w:t>.</w:t>
      </w:r>
      <w:r w:rsidRPr="00593FAF">
        <w:rPr>
          <w:sz w:val="28"/>
          <w:szCs w:val="28"/>
          <w:lang w:val="en-US"/>
        </w:rPr>
        <w:t>diversus</w:t>
      </w:r>
      <w:r w:rsidRPr="00593FAF">
        <w:rPr>
          <w:sz w:val="28"/>
          <w:szCs w:val="28"/>
        </w:rPr>
        <w:t xml:space="preserve">, </w:t>
      </w:r>
      <w:r w:rsidRPr="00593FAF">
        <w:rPr>
          <w:sz w:val="28"/>
          <w:szCs w:val="28"/>
          <w:lang w:val="en-US"/>
        </w:rPr>
        <w:t>C</w:t>
      </w:r>
      <w:r w:rsidRPr="00593FAF">
        <w:rPr>
          <w:sz w:val="28"/>
          <w:szCs w:val="28"/>
        </w:rPr>
        <w:t>.</w:t>
      </w:r>
      <w:r w:rsidRPr="00593FAF">
        <w:rPr>
          <w:sz w:val="28"/>
          <w:szCs w:val="28"/>
          <w:lang w:val="en-US"/>
        </w:rPr>
        <w:t>freundi</w:t>
      </w:r>
      <w:r w:rsidRPr="00593FAF">
        <w:rPr>
          <w:sz w:val="28"/>
          <w:szCs w:val="28"/>
        </w:rPr>
        <w:t xml:space="preserve">, </w:t>
      </w:r>
      <w:r w:rsidRPr="00593FAF">
        <w:rPr>
          <w:sz w:val="28"/>
          <w:szCs w:val="28"/>
          <w:lang w:val="en-US"/>
        </w:rPr>
        <w:t>Ent</w:t>
      </w:r>
      <w:r w:rsidRPr="00593FAF">
        <w:rPr>
          <w:sz w:val="28"/>
          <w:szCs w:val="28"/>
        </w:rPr>
        <w:t>.</w:t>
      </w:r>
      <w:r w:rsidRPr="00593FAF">
        <w:rPr>
          <w:sz w:val="28"/>
          <w:szCs w:val="28"/>
          <w:lang w:val="en-US"/>
        </w:rPr>
        <w:t>aerogenes</w:t>
      </w:r>
      <w:r w:rsidRPr="00593FAF">
        <w:rPr>
          <w:sz w:val="28"/>
          <w:szCs w:val="28"/>
        </w:rPr>
        <w:t xml:space="preserve">, </w:t>
      </w:r>
      <w:r w:rsidRPr="00593FAF">
        <w:rPr>
          <w:sz w:val="28"/>
          <w:szCs w:val="28"/>
          <w:lang w:val="en-US"/>
        </w:rPr>
        <w:t>Pr</w:t>
      </w:r>
      <w:r w:rsidRPr="00593FAF">
        <w:rPr>
          <w:sz w:val="28"/>
          <w:szCs w:val="28"/>
        </w:rPr>
        <w:t>.</w:t>
      </w:r>
      <w:r w:rsidRPr="00593FAF">
        <w:rPr>
          <w:sz w:val="28"/>
          <w:szCs w:val="28"/>
          <w:lang w:val="en-US"/>
        </w:rPr>
        <w:t>vulgaris</w:t>
      </w:r>
      <w:r w:rsidRPr="00593FAF">
        <w:rPr>
          <w:sz w:val="28"/>
          <w:szCs w:val="28"/>
        </w:rPr>
        <w:t xml:space="preserve">) составила 28,4%, </w:t>
      </w:r>
      <w:r w:rsidRPr="00593FAF">
        <w:rPr>
          <w:sz w:val="28"/>
          <w:szCs w:val="28"/>
          <w:lang w:val="en-US"/>
        </w:rPr>
        <w:t>Ps</w:t>
      </w:r>
      <w:r w:rsidRPr="00593FAF">
        <w:rPr>
          <w:sz w:val="28"/>
          <w:szCs w:val="28"/>
        </w:rPr>
        <w:t>.</w:t>
      </w:r>
      <w:r w:rsidRPr="00593FAF">
        <w:rPr>
          <w:sz w:val="28"/>
          <w:szCs w:val="28"/>
          <w:lang w:val="en-US"/>
        </w:rPr>
        <w:t>aeruginosa</w:t>
      </w:r>
      <w:r w:rsidRPr="00593FAF">
        <w:rPr>
          <w:sz w:val="28"/>
          <w:szCs w:val="28"/>
        </w:rPr>
        <w:t xml:space="preserve"> – 10,6%, </w:t>
      </w:r>
      <w:r w:rsidRPr="00593FAF">
        <w:rPr>
          <w:sz w:val="28"/>
          <w:szCs w:val="28"/>
          <w:lang w:val="en-US"/>
        </w:rPr>
        <w:t>Strept</w:t>
      </w:r>
      <w:r w:rsidRPr="00593FAF">
        <w:rPr>
          <w:sz w:val="28"/>
          <w:szCs w:val="28"/>
          <w:lang w:val="en-US"/>
        </w:rPr>
        <w:t>o</w:t>
      </w:r>
      <w:r w:rsidRPr="00593FAF">
        <w:rPr>
          <w:sz w:val="28"/>
          <w:szCs w:val="28"/>
          <w:lang w:val="en-US"/>
        </w:rPr>
        <w:t>coccus</w:t>
      </w:r>
      <w:r w:rsidRPr="00593FAF">
        <w:rPr>
          <w:sz w:val="28"/>
          <w:szCs w:val="28"/>
        </w:rPr>
        <w:t xml:space="preserve"> гр. В – 7,1%.</w:t>
      </w:r>
    </w:p>
    <w:p w:rsidR="00717835" w:rsidRDefault="00717835" w:rsidP="007935FA">
      <w:pPr>
        <w:jc w:val="right"/>
        <w:rPr>
          <w:sz w:val="28"/>
          <w:szCs w:val="28"/>
        </w:rPr>
      </w:pPr>
    </w:p>
    <w:p w:rsidR="007935FA" w:rsidRPr="004F074F" w:rsidRDefault="001918FF" w:rsidP="007935FA">
      <w:pPr>
        <w:jc w:val="right"/>
        <w:rPr>
          <w:sz w:val="28"/>
          <w:szCs w:val="28"/>
          <w:lang w:val="en-US"/>
        </w:rPr>
      </w:pPr>
      <w:r w:rsidRPr="004F074F">
        <w:rPr>
          <w:sz w:val="28"/>
          <w:szCs w:val="28"/>
        </w:rPr>
        <w:t>Таблица 1</w:t>
      </w:r>
    </w:p>
    <w:p w:rsidR="001918FF" w:rsidRDefault="001918FF" w:rsidP="007935FA">
      <w:pPr>
        <w:jc w:val="center"/>
        <w:rPr>
          <w:sz w:val="28"/>
          <w:szCs w:val="28"/>
        </w:rPr>
      </w:pPr>
      <w:r w:rsidRPr="004F074F">
        <w:rPr>
          <w:sz w:val="28"/>
          <w:szCs w:val="28"/>
        </w:rPr>
        <w:t>Характер контаминации молока и влагалищных смывов больных к</w:t>
      </w:r>
      <w:r w:rsidRPr="004F074F">
        <w:rPr>
          <w:sz w:val="28"/>
          <w:szCs w:val="28"/>
        </w:rPr>
        <w:t>о</w:t>
      </w:r>
      <w:r w:rsidRPr="004F074F">
        <w:rPr>
          <w:sz w:val="28"/>
          <w:szCs w:val="28"/>
        </w:rPr>
        <w:t>ров</w:t>
      </w:r>
    </w:p>
    <w:tbl>
      <w:tblPr>
        <w:tblStyle w:val="a3"/>
        <w:tblW w:w="9138" w:type="dxa"/>
        <w:tblBorders>
          <w:left w:val="none" w:sz="0" w:space="0" w:color="auto"/>
          <w:right w:val="none" w:sz="0" w:space="0" w:color="auto"/>
        </w:tblBorders>
        <w:tblLayout w:type="fixed"/>
        <w:tblLook w:val="01E0"/>
      </w:tblPr>
      <w:tblGrid>
        <w:gridCol w:w="610"/>
        <w:gridCol w:w="2524"/>
        <w:gridCol w:w="896"/>
        <w:gridCol w:w="1007"/>
        <w:gridCol w:w="1080"/>
        <w:gridCol w:w="1007"/>
        <w:gridCol w:w="1007"/>
        <w:gridCol w:w="1007"/>
      </w:tblGrid>
      <w:tr w:rsidR="001918FF" w:rsidRPr="004F074F" w:rsidTr="00593FAF">
        <w:trPr>
          <w:trHeight w:val="848"/>
        </w:trPr>
        <w:tc>
          <w:tcPr>
            <w:tcW w:w="610" w:type="dxa"/>
            <w:vMerge w:val="restart"/>
            <w:shd w:val="clear" w:color="auto" w:fill="auto"/>
            <w:tcMar>
              <w:left w:w="28" w:type="dxa"/>
              <w:right w:w="28" w:type="dxa"/>
            </w:tcMar>
            <w:vAlign w:val="center"/>
          </w:tcPr>
          <w:p w:rsidR="001918FF" w:rsidRPr="004F074F" w:rsidRDefault="001918FF" w:rsidP="001918FF">
            <w:pPr>
              <w:jc w:val="center"/>
              <w:rPr>
                <w:sz w:val="28"/>
                <w:szCs w:val="28"/>
              </w:rPr>
            </w:pPr>
            <w:r w:rsidRPr="004F074F">
              <w:rPr>
                <w:sz w:val="28"/>
                <w:szCs w:val="28"/>
              </w:rPr>
              <w:t>№ п/п</w:t>
            </w:r>
          </w:p>
        </w:tc>
        <w:tc>
          <w:tcPr>
            <w:tcW w:w="2524" w:type="dxa"/>
            <w:vMerge w:val="restart"/>
            <w:shd w:val="clear" w:color="auto" w:fill="auto"/>
            <w:tcMar>
              <w:left w:w="28" w:type="dxa"/>
              <w:right w:w="28" w:type="dxa"/>
            </w:tcMar>
            <w:vAlign w:val="center"/>
          </w:tcPr>
          <w:p w:rsidR="00717835" w:rsidRDefault="001918FF" w:rsidP="001918FF">
            <w:pPr>
              <w:jc w:val="center"/>
              <w:rPr>
                <w:sz w:val="28"/>
                <w:szCs w:val="28"/>
              </w:rPr>
            </w:pPr>
            <w:r w:rsidRPr="004F074F">
              <w:rPr>
                <w:sz w:val="28"/>
                <w:szCs w:val="28"/>
              </w:rPr>
              <w:t xml:space="preserve">Вид </w:t>
            </w:r>
          </w:p>
          <w:p w:rsidR="001918FF" w:rsidRPr="004F074F" w:rsidRDefault="001918FF" w:rsidP="001918FF">
            <w:pPr>
              <w:jc w:val="center"/>
              <w:rPr>
                <w:sz w:val="28"/>
                <w:szCs w:val="28"/>
              </w:rPr>
            </w:pPr>
            <w:r w:rsidRPr="004F074F">
              <w:rPr>
                <w:sz w:val="28"/>
                <w:szCs w:val="28"/>
              </w:rPr>
              <w:t>микрооргани</w:t>
            </w:r>
            <w:r w:rsidRPr="004F074F">
              <w:rPr>
                <w:sz w:val="28"/>
                <w:szCs w:val="28"/>
              </w:rPr>
              <w:t>з</w:t>
            </w:r>
            <w:r w:rsidRPr="004F074F">
              <w:rPr>
                <w:sz w:val="28"/>
                <w:szCs w:val="28"/>
              </w:rPr>
              <w:t>ма</w:t>
            </w:r>
          </w:p>
        </w:tc>
        <w:tc>
          <w:tcPr>
            <w:tcW w:w="2983" w:type="dxa"/>
            <w:gridSpan w:val="3"/>
            <w:tcMar>
              <w:left w:w="28" w:type="dxa"/>
              <w:right w:w="28" w:type="dxa"/>
            </w:tcMar>
            <w:vAlign w:val="center"/>
          </w:tcPr>
          <w:p w:rsidR="00593FAF" w:rsidRDefault="001918FF" w:rsidP="001918FF">
            <w:pPr>
              <w:jc w:val="center"/>
              <w:rPr>
                <w:sz w:val="28"/>
                <w:szCs w:val="28"/>
              </w:rPr>
            </w:pPr>
            <w:r w:rsidRPr="004F074F">
              <w:rPr>
                <w:sz w:val="28"/>
                <w:szCs w:val="28"/>
              </w:rPr>
              <w:t xml:space="preserve">Молоко </w:t>
            </w:r>
          </w:p>
          <w:p w:rsidR="001918FF" w:rsidRPr="004F074F" w:rsidRDefault="001918FF" w:rsidP="001918FF">
            <w:pPr>
              <w:jc w:val="center"/>
              <w:rPr>
                <w:sz w:val="28"/>
                <w:szCs w:val="28"/>
              </w:rPr>
            </w:pPr>
            <w:r w:rsidRPr="004F074F">
              <w:rPr>
                <w:sz w:val="28"/>
                <w:szCs w:val="28"/>
              </w:rPr>
              <w:t>(</w:t>
            </w:r>
            <w:r w:rsidRPr="004F074F">
              <w:rPr>
                <w:sz w:val="28"/>
                <w:szCs w:val="28"/>
                <w:lang w:val="en-US"/>
              </w:rPr>
              <w:t>n=1</w:t>
            </w:r>
            <w:r w:rsidRPr="004F074F">
              <w:rPr>
                <w:sz w:val="28"/>
                <w:szCs w:val="28"/>
              </w:rPr>
              <w:t>12 кул</w:t>
            </w:r>
            <w:r w:rsidRPr="004F074F">
              <w:rPr>
                <w:sz w:val="28"/>
                <w:szCs w:val="28"/>
              </w:rPr>
              <w:t>ь</w:t>
            </w:r>
            <w:r w:rsidRPr="004F074F">
              <w:rPr>
                <w:sz w:val="28"/>
                <w:szCs w:val="28"/>
              </w:rPr>
              <w:t>тур)</w:t>
            </w:r>
          </w:p>
        </w:tc>
        <w:tc>
          <w:tcPr>
            <w:tcW w:w="3021" w:type="dxa"/>
            <w:gridSpan w:val="3"/>
            <w:tcMar>
              <w:left w:w="28" w:type="dxa"/>
              <w:right w:w="28" w:type="dxa"/>
            </w:tcMar>
            <w:vAlign w:val="center"/>
          </w:tcPr>
          <w:p w:rsidR="001918FF" w:rsidRPr="004F074F" w:rsidRDefault="001918FF" w:rsidP="001918FF">
            <w:pPr>
              <w:jc w:val="center"/>
              <w:rPr>
                <w:sz w:val="28"/>
                <w:szCs w:val="28"/>
              </w:rPr>
            </w:pPr>
            <w:r w:rsidRPr="004F074F">
              <w:rPr>
                <w:sz w:val="28"/>
                <w:szCs w:val="28"/>
              </w:rPr>
              <w:t>Влагалищные смывы</w:t>
            </w:r>
            <w:r w:rsidRPr="004F074F">
              <w:rPr>
                <w:sz w:val="28"/>
                <w:szCs w:val="28"/>
                <w:lang w:val="en-US"/>
              </w:rPr>
              <w:t xml:space="preserve"> </w:t>
            </w:r>
          </w:p>
          <w:p w:rsidR="001918FF" w:rsidRPr="004F074F" w:rsidRDefault="001918FF" w:rsidP="001918FF">
            <w:pPr>
              <w:jc w:val="center"/>
              <w:rPr>
                <w:sz w:val="28"/>
                <w:szCs w:val="28"/>
              </w:rPr>
            </w:pPr>
            <w:r w:rsidRPr="004F074F">
              <w:rPr>
                <w:sz w:val="28"/>
                <w:szCs w:val="28"/>
              </w:rPr>
              <w:t>(</w:t>
            </w:r>
            <w:r w:rsidRPr="004F074F">
              <w:rPr>
                <w:sz w:val="28"/>
                <w:szCs w:val="28"/>
                <w:lang w:val="en-US"/>
              </w:rPr>
              <w:t>n=</w:t>
            </w:r>
            <w:r w:rsidRPr="004F074F">
              <w:rPr>
                <w:sz w:val="28"/>
                <w:szCs w:val="28"/>
              </w:rPr>
              <w:t>36 культур)</w:t>
            </w:r>
          </w:p>
        </w:tc>
      </w:tr>
      <w:tr w:rsidR="001918FF" w:rsidRPr="004F074F" w:rsidTr="00593FAF">
        <w:trPr>
          <w:cantSplit/>
          <w:trHeight w:val="1421"/>
        </w:trPr>
        <w:tc>
          <w:tcPr>
            <w:tcW w:w="610" w:type="dxa"/>
            <w:vMerge/>
            <w:shd w:val="clear" w:color="auto" w:fill="auto"/>
            <w:tcMar>
              <w:left w:w="28" w:type="dxa"/>
              <w:right w:w="28" w:type="dxa"/>
            </w:tcMar>
            <w:vAlign w:val="center"/>
          </w:tcPr>
          <w:p w:rsidR="001918FF" w:rsidRPr="004F074F" w:rsidRDefault="001918FF" w:rsidP="001918FF">
            <w:pPr>
              <w:jc w:val="center"/>
              <w:rPr>
                <w:sz w:val="28"/>
                <w:szCs w:val="28"/>
              </w:rPr>
            </w:pPr>
          </w:p>
        </w:tc>
        <w:tc>
          <w:tcPr>
            <w:tcW w:w="2524" w:type="dxa"/>
            <w:vMerge/>
            <w:shd w:val="clear" w:color="auto" w:fill="auto"/>
            <w:tcMar>
              <w:left w:w="28" w:type="dxa"/>
              <w:right w:w="28" w:type="dxa"/>
            </w:tcMar>
            <w:vAlign w:val="center"/>
          </w:tcPr>
          <w:p w:rsidR="001918FF" w:rsidRPr="004F074F" w:rsidRDefault="001918FF" w:rsidP="001918FF">
            <w:pPr>
              <w:jc w:val="center"/>
              <w:rPr>
                <w:sz w:val="28"/>
                <w:szCs w:val="28"/>
              </w:rPr>
            </w:pP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 от всего выд</w:t>
            </w:r>
            <w:r w:rsidRPr="004F074F">
              <w:rPr>
                <w:sz w:val="28"/>
                <w:szCs w:val="28"/>
              </w:rPr>
              <w:t>е</w:t>
            </w:r>
            <w:r w:rsidRPr="004F074F">
              <w:rPr>
                <w:sz w:val="28"/>
                <w:szCs w:val="28"/>
              </w:rPr>
              <w:t>ле</w:t>
            </w:r>
            <w:r w:rsidRPr="004F074F">
              <w:rPr>
                <w:sz w:val="28"/>
                <w:szCs w:val="28"/>
              </w:rPr>
              <w:t>н</w:t>
            </w:r>
            <w:r w:rsidRPr="004F074F">
              <w:rPr>
                <w:sz w:val="28"/>
                <w:szCs w:val="28"/>
              </w:rPr>
              <w:t>ных</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 xml:space="preserve">% </w:t>
            </w:r>
          </w:p>
          <w:p w:rsidR="001918FF" w:rsidRPr="004F074F" w:rsidRDefault="001918FF" w:rsidP="001918FF">
            <w:pPr>
              <w:jc w:val="center"/>
              <w:rPr>
                <w:sz w:val="28"/>
                <w:szCs w:val="28"/>
              </w:rPr>
            </w:pPr>
            <w:r w:rsidRPr="004F074F">
              <w:rPr>
                <w:sz w:val="28"/>
                <w:szCs w:val="28"/>
              </w:rPr>
              <w:t>моно</w:t>
            </w:r>
          </w:p>
          <w:p w:rsidR="001918FF" w:rsidRPr="004F074F" w:rsidRDefault="001918FF" w:rsidP="001918FF">
            <w:pPr>
              <w:jc w:val="center"/>
              <w:rPr>
                <w:sz w:val="28"/>
                <w:szCs w:val="28"/>
              </w:rPr>
            </w:pPr>
            <w:r w:rsidRPr="004F074F">
              <w:rPr>
                <w:sz w:val="28"/>
                <w:szCs w:val="28"/>
              </w:rPr>
              <w:t>культур</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 xml:space="preserve">% </w:t>
            </w:r>
          </w:p>
          <w:p w:rsidR="001918FF" w:rsidRPr="004F074F" w:rsidRDefault="001918FF" w:rsidP="001918FF">
            <w:pPr>
              <w:jc w:val="center"/>
              <w:rPr>
                <w:sz w:val="28"/>
                <w:szCs w:val="28"/>
              </w:rPr>
            </w:pPr>
            <w:r w:rsidRPr="004F074F">
              <w:rPr>
                <w:sz w:val="28"/>
                <w:szCs w:val="28"/>
              </w:rPr>
              <w:t>ассоци</w:t>
            </w:r>
          </w:p>
          <w:p w:rsidR="001918FF" w:rsidRPr="004F074F" w:rsidRDefault="001918FF" w:rsidP="001918FF">
            <w:pPr>
              <w:jc w:val="center"/>
              <w:rPr>
                <w:sz w:val="28"/>
                <w:szCs w:val="28"/>
              </w:rPr>
            </w:pPr>
            <w:r w:rsidRPr="004F074F">
              <w:rPr>
                <w:sz w:val="28"/>
                <w:szCs w:val="28"/>
              </w:rPr>
              <w:t>аций</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 от всего выд</w:t>
            </w:r>
            <w:r w:rsidRPr="004F074F">
              <w:rPr>
                <w:sz w:val="28"/>
                <w:szCs w:val="28"/>
              </w:rPr>
              <w:t>е</w:t>
            </w:r>
            <w:r w:rsidRPr="004F074F">
              <w:rPr>
                <w:sz w:val="28"/>
                <w:szCs w:val="28"/>
              </w:rPr>
              <w:t>ленных</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 xml:space="preserve">% </w:t>
            </w:r>
          </w:p>
          <w:p w:rsidR="001918FF" w:rsidRPr="004F074F" w:rsidRDefault="001918FF" w:rsidP="001918FF">
            <w:pPr>
              <w:jc w:val="center"/>
              <w:rPr>
                <w:sz w:val="28"/>
                <w:szCs w:val="28"/>
              </w:rPr>
            </w:pPr>
            <w:r w:rsidRPr="004F074F">
              <w:rPr>
                <w:sz w:val="28"/>
                <w:szCs w:val="28"/>
              </w:rPr>
              <w:t>моно</w:t>
            </w:r>
          </w:p>
          <w:p w:rsidR="001918FF" w:rsidRPr="004F074F" w:rsidRDefault="001918FF" w:rsidP="001918FF">
            <w:pPr>
              <w:jc w:val="center"/>
              <w:rPr>
                <w:sz w:val="28"/>
                <w:szCs w:val="28"/>
              </w:rPr>
            </w:pPr>
            <w:r w:rsidRPr="004F074F">
              <w:rPr>
                <w:sz w:val="28"/>
                <w:szCs w:val="28"/>
              </w:rPr>
              <w:t>культур</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 а</w:t>
            </w:r>
            <w:r w:rsidRPr="004F074F">
              <w:rPr>
                <w:sz w:val="28"/>
                <w:szCs w:val="28"/>
              </w:rPr>
              <w:t>с</w:t>
            </w:r>
            <w:r w:rsidRPr="004F074F">
              <w:rPr>
                <w:sz w:val="28"/>
                <w:szCs w:val="28"/>
              </w:rPr>
              <w:t>соци</w:t>
            </w:r>
          </w:p>
          <w:p w:rsidR="001918FF" w:rsidRPr="004F074F" w:rsidRDefault="001918FF" w:rsidP="001918FF">
            <w:pPr>
              <w:jc w:val="center"/>
              <w:rPr>
                <w:sz w:val="28"/>
                <w:szCs w:val="28"/>
              </w:rPr>
            </w:pPr>
            <w:r w:rsidRPr="004F074F">
              <w:rPr>
                <w:sz w:val="28"/>
                <w:szCs w:val="28"/>
              </w:rPr>
              <w:t>аций</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 faecium</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lang w:val="en-US"/>
              </w:rPr>
              <w:t>14</w:t>
            </w:r>
            <w:r w:rsidRPr="004F074F">
              <w:rPr>
                <w:sz w:val="28"/>
                <w:szCs w:val="28"/>
              </w:rPr>
              <w:t>,3</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18,8</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81,2</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19,5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593FAF">
        <w:trPr>
          <w:trHeight w:val="290"/>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2</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aureus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58,3</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41,7</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3</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C. diversus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8,3</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91,7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5,5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4</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Ps. aeruginosa</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10,6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5</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w:t>
            </w:r>
            <w:r w:rsidRPr="004F074F">
              <w:rPr>
                <w:sz w:val="28"/>
                <w:szCs w:val="28"/>
              </w:rPr>
              <w:t xml:space="preserve"> </w:t>
            </w:r>
            <w:r w:rsidRPr="004F074F">
              <w:rPr>
                <w:sz w:val="28"/>
                <w:szCs w:val="28"/>
                <w:lang w:val="en-US"/>
              </w:rPr>
              <w:t>faecalis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8,0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66,7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593FAF">
        <w:trPr>
          <w:trHeight w:val="290"/>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6</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epidermidis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8,9</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60,0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40,0</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7</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haemolyticus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8,0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11,1</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88,9</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8</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 xml:space="preserve">Streptococcus </w:t>
            </w:r>
            <w:r w:rsidRPr="004F074F">
              <w:rPr>
                <w:sz w:val="28"/>
                <w:szCs w:val="28"/>
              </w:rPr>
              <w:t>гр</w:t>
            </w:r>
            <w:r w:rsidRPr="004F074F">
              <w:rPr>
                <w:sz w:val="28"/>
                <w:szCs w:val="28"/>
                <w:lang w:val="en-US"/>
              </w:rPr>
              <w:t>. B</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7,1</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87,5</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90"/>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9</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 coli</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6,3</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14,2</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85,8</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44,5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37,5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62,5</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10</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C. freundi</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5,3</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11</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Ent.aerogenes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5,3</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12</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saprophyticus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4,0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c>
          <w:tcPr>
            <w:tcW w:w="1007" w:type="dxa"/>
            <w:tcMar>
              <w:left w:w="28" w:type="dxa"/>
              <w:right w:w="28" w:type="dxa"/>
            </w:tcMar>
            <w:vAlign w:val="center"/>
          </w:tcPr>
          <w:p w:rsidR="001918FF" w:rsidRPr="004F074F" w:rsidRDefault="001918FF" w:rsidP="001918FF">
            <w:pPr>
              <w:jc w:val="center"/>
              <w:rPr>
                <w:sz w:val="28"/>
                <w:szCs w:val="28"/>
                <w:lang w:val="en-US"/>
              </w:rPr>
            </w:pP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13</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Pr. vulgaris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0,9</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5,5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p>
        </w:tc>
        <w:tc>
          <w:tcPr>
            <w:tcW w:w="2524" w:type="dxa"/>
            <w:tcMar>
              <w:left w:w="28" w:type="dxa"/>
              <w:right w:w="28" w:type="dxa"/>
            </w:tcMar>
            <w:vAlign w:val="center"/>
          </w:tcPr>
          <w:p w:rsidR="001918FF" w:rsidRPr="00717835" w:rsidRDefault="001918FF" w:rsidP="001918FF">
            <w:pPr>
              <w:rPr>
                <w:sz w:val="28"/>
                <w:szCs w:val="28"/>
              </w:rPr>
            </w:pPr>
            <w:r w:rsidRPr="00717835">
              <w:rPr>
                <w:sz w:val="28"/>
                <w:szCs w:val="28"/>
              </w:rPr>
              <w:t>Всего</w:t>
            </w:r>
            <w:r w:rsidRPr="00717835">
              <w:rPr>
                <w:sz w:val="28"/>
                <w:szCs w:val="28"/>
                <w:lang w:val="en-US"/>
              </w:rPr>
              <w:t xml:space="preserve"> </w:t>
            </w:r>
            <w:r w:rsidRPr="00717835">
              <w:rPr>
                <w:sz w:val="28"/>
                <w:szCs w:val="28"/>
              </w:rPr>
              <w:t>культур</w:t>
            </w:r>
            <w:r w:rsidRPr="00717835">
              <w:rPr>
                <w:sz w:val="28"/>
                <w:szCs w:val="28"/>
                <w:lang w:val="en-US"/>
              </w:rPr>
              <w:t xml:space="preserve"> </w:t>
            </w:r>
            <w:r w:rsidRPr="00717835">
              <w:rPr>
                <w:sz w:val="28"/>
                <w:szCs w:val="28"/>
              </w:rPr>
              <w:t>м/о</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112</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20,5</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79.5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36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19,4</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80,6</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lang w:val="en-US"/>
              </w:rPr>
            </w:pPr>
          </w:p>
        </w:tc>
        <w:tc>
          <w:tcPr>
            <w:tcW w:w="2524" w:type="dxa"/>
            <w:tcMar>
              <w:left w:w="28" w:type="dxa"/>
              <w:right w:w="28" w:type="dxa"/>
            </w:tcMar>
            <w:vAlign w:val="center"/>
          </w:tcPr>
          <w:p w:rsidR="001918FF" w:rsidRPr="004F074F" w:rsidRDefault="001918FF" w:rsidP="001918FF">
            <w:pPr>
              <w:rPr>
                <w:sz w:val="28"/>
                <w:szCs w:val="28"/>
              </w:rPr>
            </w:pPr>
            <w:r w:rsidRPr="004F074F">
              <w:rPr>
                <w:sz w:val="28"/>
                <w:szCs w:val="28"/>
              </w:rPr>
              <w:t xml:space="preserve"> Всего проб</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71</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32,4</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67,6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24</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29,2</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70,8</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14</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Candida</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31,8</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28,6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83,4</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16,6</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15</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Penicillium</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9,1</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9,6</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16</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A. fumigatus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31,8</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19,0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17</w:t>
            </w:r>
          </w:p>
        </w:tc>
        <w:tc>
          <w:tcPr>
            <w:tcW w:w="2524" w:type="dxa"/>
            <w:tcMar>
              <w:left w:w="28" w:type="dxa"/>
              <w:right w:w="28" w:type="dxa"/>
            </w:tcMar>
            <w:vAlign w:val="center"/>
          </w:tcPr>
          <w:p w:rsidR="001918FF" w:rsidRPr="004F074F" w:rsidRDefault="001918FF" w:rsidP="001918FF">
            <w:pPr>
              <w:rPr>
                <w:sz w:val="28"/>
                <w:szCs w:val="28"/>
              </w:rPr>
            </w:pPr>
            <w:r w:rsidRPr="004F074F">
              <w:rPr>
                <w:sz w:val="28"/>
                <w:szCs w:val="28"/>
                <w:lang w:val="en-US"/>
              </w:rPr>
              <w:t>A</w:t>
            </w:r>
            <w:r w:rsidRPr="004F074F">
              <w:rPr>
                <w:sz w:val="28"/>
                <w:szCs w:val="28"/>
              </w:rPr>
              <w:t xml:space="preserve">. </w:t>
            </w:r>
            <w:r w:rsidRPr="004F074F">
              <w:rPr>
                <w:sz w:val="28"/>
                <w:szCs w:val="28"/>
                <w:lang w:val="en-US"/>
              </w:rPr>
              <w:t>flavus</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4,5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18</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Alternaria</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4,7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r w:rsidRPr="004F074F">
              <w:rPr>
                <w:sz w:val="28"/>
                <w:szCs w:val="28"/>
              </w:rPr>
              <w:t>19</w:t>
            </w:r>
          </w:p>
        </w:tc>
        <w:tc>
          <w:tcPr>
            <w:tcW w:w="2524"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Mucor</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4,5</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4,7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r>
      <w:tr w:rsidR="001918FF" w:rsidRPr="004F074F" w:rsidTr="00593FAF">
        <w:trPr>
          <w:trHeight w:val="269"/>
        </w:trPr>
        <w:tc>
          <w:tcPr>
            <w:tcW w:w="610" w:type="dxa"/>
            <w:tcMar>
              <w:left w:w="28" w:type="dxa"/>
              <w:right w:w="28" w:type="dxa"/>
            </w:tcMar>
            <w:vAlign w:val="center"/>
          </w:tcPr>
          <w:p w:rsidR="001918FF" w:rsidRPr="004F074F" w:rsidRDefault="001918FF" w:rsidP="001918FF">
            <w:pPr>
              <w:jc w:val="center"/>
              <w:rPr>
                <w:sz w:val="28"/>
                <w:szCs w:val="28"/>
              </w:rPr>
            </w:pPr>
          </w:p>
        </w:tc>
        <w:tc>
          <w:tcPr>
            <w:tcW w:w="2524" w:type="dxa"/>
            <w:tcMar>
              <w:left w:w="28" w:type="dxa"/>
              <w:right w:w="28" w:type="dxa"/>
            </w:tcMar>
            <w:vAlign w:val="center"/>
          </w:tcPr>
          <w:p w:rsidR="00717835" w:rsidRDefault="001918FF" w:rsidP="001918FF">
            <w:pPr>
              <w:rPr>
                <w:sz w:val="28"/>
                <w:szCs w:val="28"/>
              </w:rPr>
            </w:pPr>
            <w:r w:rsidRPr="00717835">
              <w:rPr>
                <w:sz w:val="28"/>
                <w:szCs w:val="28"/>
              </w:rPr>
              <w:t xml:space="preserve">Всего культур </w:t>
            </w:r>
          </w:p>
          <w:p w:rsidR="001918FF" w:rsidRPr="00717835" w:rsidRDefault="001918FF" w:rsidP="001918FF">
            <w:pPr>
              <w:rPr>
                <w:sz w:val="28"/>
                <w:szCs w:val="28"/>
              </w:rPr>
            </w:pPr>
            <w:r w:rsidRPr="00717835">
              <w:rPr>
                <w:sz w:val="28"/>
                <w:szCs w:val="28"/>
              </w:rPr>
              <w:t>гр</w:t>
            </w:r>
            <w:r w:rsidRPr="00717835">
              <w:rPr>
                <w:sz w:val="28"/>
                <w:szCs w:val="28"/>
              </w:rPr>
              <w:t>и</w:t>
            </w:r>
            <w:r w:rsidRPr="00717835">
              <w:rPr>
                <w:sz w:val="28"/>
                <w:szCs w:val="28"/>
              </w:rPr>
              <w:t>бов</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18</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108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14</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85,7</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14,3</w:t>
            </w:r>
          </w:p>
        </w:tc>
      </w:tr>
      <w:tr w:rsidR="001918FF" w:rsidRPr="004F074F" w:rsidTr="00593FAF">
        <w:trPr>
          <w:trHeight w:val="290"/>
        </w:trPr>
        <w:tc>
          <w:tcPr>
            <w:tcW w:w="610" w:type="dxa"/>
            <w:tcMar>
              <w:left w:w="28" w:type="dxa"/>
              <w:right w:w="28" w:type="dxa"/>
            </w:tcMar>
            <w:vAlign w:val="center"/>
          </w:tcPr>
          <w:p w:rsidR="001918FF" w:rsidRPr="004F074F" w:rsidRDefault="001918FF" w:rsidP="001918FF">
            <w:pPr>
              <w:jc w:val="center"/>
              <w:rPr>
                <w:sz w:val="28"/>
                <w:szCs w:val="28"/>
              </w:rPr>
            </w:pPr>
          </w:p>
        </w:tc>
        <w:tc>
          <w:tcPr>
            <w:tcW w:w="2524" w:type="dxa"/>
            <w:tcMar>
              <w:left w:w="28" w:type="dxa"/>
              <w:right w:w="28" w:type="dxa"/>
            </w:tcMar>
            <w:vAlign w:val="center"/>
          </w:tcPr>
          <w:p w:rsidR="001918FF" w:rsidRPr="004F074F" w:rsidRDefault="001918FF" w:rsidP="001918FF">
            <w:pPr>
              <w:rPr>
                <w:sz w:val="28"/>
                <w:szCs w:val="28"/>
              </w:rPr>
            </w:pPr>
            <w:r w:rsidRPr="004F074F">
              <w:rPr>
                <w:sz w:val="28"/>
                <w:szCs w:val="28"/>
              </w:rPr>
              <w:t>Всего проб</w:t>
            </w:r>
          </w:p>
        </w:tc>
        <w:tc>
          <w:tcPr>
            <w:tcW w:w="896" w:type="dxa"/>
            <w:tcMar>
              <w:left w:w="28" w:type="dxa"/>
              <w:right w:w="28" w:type="dxa"/>
            </w:tcMar>
            <w:vAlign w:val="center"/>
          </w:tcPr>
          <w:p w:rsidR="001918FF" w:rsidRPr="004F074F" w:rsidRDefault="001918FF" w:rsidP="001918FF">
            <w:pPr>
              <w:jc w:val="center"/>
              <w:rPr>
                <w:sz w:val="28"/>
                <w:szCs w:val="28"/>
              </w:rPr>
            </w:pPr>
            <w:r w:rsidRPr="004F074F">
              <w:rPr>
                <w:sz w:val="28"/>
                <w:szCs w:val="28"/>
              </w:rPr>
              <w:t>22</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81,7</w:t>
            </w:r>
          </w:p>
        </w:tc>
        <w:tc>
          <w:tcPr>
            <w:tcW w:w="1080" w:type="dxa"/>
            <w:tcMar>
              <w:left w:w="28" w:type="dxa"/>
              <w:right w:w="28" w:type="dxa"/>
            </w:tcMar>
            <w:vAlign w:val="center"/>
          </w:tcPr>
          <w:p w:rsidR="001918FF" w:rsidRPr="004F074F" w:rsidRDefault="001918FF" w:rsidP="001918FF">
            <w:pPr>
              <w:jc w:val="center"/>
              <w:rPr>
                <w:sz w:val="28"/>
                <w:szCs w:val="28"/>
              </w:rPr>
            </w:pP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21</w:t>
            </w:r>
          </w:p>
        </w:tc>
        <w:tc>
          <w:tcPr>
            <w:tcW w:w="1007" w:type="dxa"/>
            <w:tcMar>
              <w:left w:w="28" w:type="dxa"/>
              <w:right w:w="28" w:type="dxa"/>
            </w:tcMar>
            <w:vAlign w:val="center"/>
          </w:tcPr>
          <w:p w:rsidR="001918FF" w:rsidRPr="004F074F" w:rsidRDefault="001918FF" w:rsidP="001918FF">
            <w:pPr>
              <w:jc w:val="center"/>
              <w:rPr>
                <w:sz w:val="28"/>
                <w:szCs w:val="28"/>
              </w:rPr>
            </w:pPr>
            <w:r w:rsidRPr="004F074F">
              <w:rPr>
                <w:sz w:val="28"/>
                <w:szCs w:val="28"/>
              </w:rPr>
              <w:t>66,6</w:t>
            </w:r>
          </w:p>
        </w:tc>
        <w:tc>
          <w:tcPr>
            <w:tcW w:w="1007" w:type="dxa"/>
            <w:tcMar>
              <w:left w:w="28" w:type="dxa"/>
              <w:right w:w="28" w:type="dxa"/>
            </w:tcMar>
            <w:vAlign w:val="center"/>
          </w:tcPr>
          <w:p w:rsidR="001918FF" w:rsidRPr="004F074F" w:rsidRDefault="001918FF" w:rsidP="001918FF">
            <w:pPr>
              <w:jc w:val="center"/>
              <w:rPr>
                <w:sz w:val="28"/>
                <w:szCs w:val="28"/>
              </w:rPr>
            </w:pPr>
          </w:p>
        </w:tc>
      </w:tr>
    </w:tbl>
    <w:p w:rsidR="002A1AE2" w:rsidRDefault="00593FAF" w:rsidP="00593FAF">
      <w:pPr>
        <w:ind w:firstLine="708"/>
        <w:jc w:val="both"/>
        <w:rPr>
          <w:sz w:val="28"/>
          <w:szCs w:val="28"/>
          <w:lang w:val="en-US"/>
        </w:rPr>
      </w:pPr>
      <w:r w:rsidRPr="00593FAF">
        <w:rPr>
          <w:sz w:val="28"/>
          <w:szCs w:val="28"/>
        </w:rPr>
        <w:t xml:space="preserve">Монокультуры выделены из 23 проб молока (32,4%), в т.ч. в 30,4% изолирован </w:t>
      </w:r>
      <w:r w:rsidRPr="00593FAF">
        <w:rPr>
          <w:sz w:val="28"/>
          <w:szCs w:val="28"/>
          <w:lang w:val="en-US"/>
        </w:rPr>
        <w:t>Staph</w:t>
      </w:r>
      <w:r w:rsidRPr="00593FAF">
        <w:rPr>
          <w:sz w:val="28"/>
          <w:szCs w:val="28"/>
        </w:rPr>
        <w:t>.</w:t>
      </w:r>
      <w:r w:rsidRPr="00593FAF">
        <w:rPr>
          <w:sz w:val="28"/>
          <w:szCs w:val="28"/>
          <w:lang w:val="en-US"/>
        </w:rPr>
        <w:t>aureus</w:t>
      </w:r>
      <w:r w:rsidRPr="00593FAF">
        <w:rPr>
          <w:sz w:val="28"/>
          <w:szCs w:val="28"/>
        </w:rPr>
        <w:t>; 26,2%-</w:t>
      </w:r>
      <w:r w:rsidRPr="00593FAF">
        <w:rPr>
          <w:sz w:val="28"/>
          <w:szCs w:val="28"/>
          <w:lang w:val="en-US"/>
        </w:rPr>
        <w:t>Staph</w:t>
      </w:r>
      <w:r w:rsidRPr="00593FAF">
        <w:rPr>
          <w:sz w:val="28"/>
          <w:szCs w:val="28"/>
        </w:rPr>
        <w:t xml:space="preserve">. </w:t>
      </w:r>
      <w:r w:rsidRPr="00593FAF">
        <w:rPr>
          <w:sz w:val="28"/>
          <w:szCs w:val="28"/>
          <w:lang w:val="en-US"/>
        </w:rPr>
        <w:t>epidermidis</w:t>
      </w:r>
      <w:r w:rsidRPr="00593FAF">
        <w:rPr>
          <w:sz w:val="28"/>
          <w:szCs w:val="28"/>
        </w:rPr>
        <w:t>; 4,3%-</w:t>
      </w:r>
      <w:r w:rsidRPr="00593FAF">
        <w:rPr>
          <w:sz w:val="28"/>
          <w:szCs w:val="28"/>
          <w:lang w:val="en-US"/>
        </w:rPr>
        <w:t>Staph</w:t>
      </w:r>
      <w:r w:rsidRPr="00593FAF">
        <w:rPr>
          <w:sz w:val="28"/>
          <w:szCs w:val="28"/>
        </w:rPr>
        <w:t>.</w:t>
      </w:r>
      <w:r w:rsidRPr="00593FAF">
        <w:rPr>
          <w:sz w:val="28"/>
          <w:szCs w:val="28"/>
          <w:lang w:val="en-US"/>
        </w:rPr>
        <w:t>haemolyticus</w:t>
      </w:r>
      <w:r w:rsidRPr="00593FAF">
        <w:rPr>
          <w:sz w:val="28"/>
          <w:szCs w:val="28"/>
        </w:rPr>
        <w:t>, т.е. доля стафилококков составила в целом 60,9%, стрептококков</w:t>
      </w:r>
      <w:r>
        <w:rPr>
          <w:sz w:val="28"/>
          <w:szCs w:val="28"/>
        </w:rPr>
        <w:t>-</w:t>
      </w:r>
      <w:r w:rsidRPr="00593FAF">
        <w:rPr>
          <w:sz w:val="28"/>
          <w:szCs w:val="28"/>
        </w:rPr>
        <w:t>30,5% (</w:t>
      </w:r>
      <w:r w:rsidRPr="00593FAF">
        <w:rPr>
          <w:sz w:val="28"/>
          <w:szCs w:val="28"/>
          <w:lang w:val="en-US"/>
        </w:rPr>
        <w:t>Ent</w:t>
      </w:r>
      <w:r w:rsidRPr="00593FAF">
        <w:rPr>
          <w:sz w:val="28"/>
          <w:szCs w:val="28"/>
        </w:rPr>
        <w:t>.</w:t>
      </w:r>
      <w:r w:rsidRPr="00593FAF">
        <w:rPr>
          <w:sz w:val="28"/>
          <w:szCs w:val="28"/>
          <w:lang w:val="en-US"/>
        </w:rPr>
        <w:t>faecalis</w:t>
      </w:r>
      <w:r>
        <w:rPr>
          <w:sz w:val="28"/>
          <w:szCs w:val="28"/>
        </w:rPr>
        <w:t>-</w:t>
      </w:r>
      <w:r w:rsidRPr="00593FAF">
        <w:rPr>
          <w:sz w:val="28"/>
          <w:szCs w:val="28"/>
        </w:rPr>
        <w:t xml:space="preserve">13,1%, </w:t>
      </w:r>
      <w:r w:rsidRPr="00593FAF">
        <w:rPr>
          <w:sz w:val="28"/>
          <w:szCs w:val="28"/>
          <w:lang w:val="en-US"/>
        </w:rPr>
        <w:t>Ent</w:t>
      </w:r>
      <w:r w:rsidRPr="00593FAF">
        <w:rPr>
          <w:sz w:val="28"/>
          <w:szCs w:val="28"/>
        </w:rPr>
        <w:t>.</w:t>
      </w:r>
      <w:r w:rsidRPr="00593FAF">
        <w:rPr>
          <w:sz w:val="28"/>
          <w:szCs w:val="28"/>
          <w:lang w:val="en-US"/>
        </w:rPr>
        <w:t>faecium</w:t>
      </w:r>
      <w:r>
        <w:rPr>
          <w:sz w:val="28"/>
          <w:szCs w:val="28"/>
        </w:rPr>
        <w:t>-</w:t>
      </w:r>
      <w:r w:rsidRPr="00593FAF">
        <w:rPr>
          <w:sz w:val="28"/>
          <w:szCs w:val="28"/>
        </w:rPr>
        <w:t xml:space="preserve">13,1%, </w:t>
      </w:r>
      <w:r w:rsidRPr="00593FAF">
        <w:rPr>
          <w:sz w:val="28"/>
          <w:szCs w:val="28"/>
          <w:lang w:val="en-US"/>
        </w:rPr>
        <w:t>Streptococcus</w:t>
      </w:r>
      <w:r w:rsidRPr="00593FAF">
        <w:rPr>
          <w:sz w:val="28"/>
          <w:szCs w:val="28"/>
        </w:rPr>
        <w:t xml:space="preserve"> гр. В</w:t>
      </w:r>
      <w:r>
        <w:rPr>
          <w:sz w:val="28"/>
          <w:szCs w:val="28"/>
        </w:rPr>
        <w:t>-</w:t>
      </w:r>
      <w:r w:rsidRPr="00593FAF">
        <w:rPr>
          <w:sz w:val="28"/>
          <w:szCs w:val="28"/>
        </w:rPr>
        <w:t>4,3%), энтер</w:t>
      </w:r>
      <w:r w:rsidRPr="00593FAF">
        <w:rPr>
          <w:sz w:val="28"/>
          <w:szCs w:val="28"/>
        </w:rPr>
        <w:t>о</w:t>
      </w:r>
      <w:r w:rsidRPr="00593FAF">
        <w:rPr>
          <w:sz w:val="28"/>
          <w:szCs w:val="28"/>
        </w:rPr>
        <w:t>бактерий</w:t>
      </w:r>
      <w:r>
        <w:rPr>
          <w:sz w:val="28"/>
          <w:szCs w:val="28"/>
        </w:rPr>
        <w:t>-</w:t>
      </w:r>
      <w:r w:rsidRPr="00593FAF">
        <w:rPr>
          <w:sz w:val="28"/>
          <w:szCs w:val="28"/>
        </w:rPr>
        <w:t>8,6% (</w:t>
      </w:r>
      <w:r w:rsidRPr="00593FAF">
        <w:rPr>
          <w:sz w:val="28"/>
          <w:szCs w:val="28"/>
          <w:lang w:val="en-US"/>
        </w:rPr>
        <w:t>E</w:t>
      </w:r>
      <w:r w:rsidRPr="00593FAF">
        <w:rPr>
          <w:sz w:val="28"/>
          <w:szCs w:val="28"/>
        </w:rPr>
        <w:t>.</w:t>
      </w:r>
      <w:r w:rsidRPr="00593FAF">
        <w:rPr>
          <w:sz w:val="28"/>
          <w:szCs w:val="28"/>
          <w:lang w:val="en-US"/>
        </w:rPr>
        <w:t>coli</w:t>
      </w:r>
      <w:r>
        <w:rPr>
          <w:sz w:val="28"/>
          <w:szCs w:val="28"/>
        </w:rPr>
        <w:t>-</w:t>
      </w:r>
      <w:r w:rsidRPr="00593FAF">
        <w:rPr>
          <w:sz w:val="28"/>
          <w:szCs w:val="28"/>
        </w:rPr>
        <w:t xml:space="preserve">4,3%, </w:t>
      </w:r>
      <w:r w:rsidRPr="00593FAF">
        <w:rPr>
          <w:sz w:val="28"/>
          <w:szCs w:val="28"/>
          <w:lang w:val="en-US"/>
        </w:rPr>
        <w:t>C</w:t>
      </w:r>
      <w:r w:rsidRPr="00593FAF">
        <w:rPr>
          <w:sz w:val="28"/>
          <w:szCs w:val="28"/>
        </w:rPr>
        <w:t>.</w:t>
      </w:r>
      <w:r w:rsidRPr="00593FAF">
        <w:rPr>
          <w:sz w:val="28"/>
          <w:szCs w:val="28"/>
          <w:lang w:val="en-US"/>
        </w:rPr>
        <w:t>diversus</w:t>
      </w:r>
      <w:r>
        <w:rPr>
          <w:sz w:val="28"/>
          <w:szCs w:val="28"/>
        </w:rPr>
        <w:t>-</w:t>
      </w:r>
      <w:r w:rsidRPr="00593FAF">
        <w:rPr>
          <w:sz w:val="28"/>
          <w:szCs w:val="28"/>
        </w:rPr>
        <w:t>4,3%).</w:t>
      </w:r>
    </w:p>
    <w:p w:rsidR="00593FAF" w:rsidRPr="00593FAF" w:rsidRDefault="00593FAF" w:rsidP="00593FAF">
      <w:pPr>
        <w:ind w:firstLine="708"/>
        <w:jc w:val="both"/>
        <w:rPr>
          <w:sz w:val="28"/>
          <w:szCs w:val="28"/>
        </w:rPr>
      </w:pPr>
      <w:r w:rsidRPr="00593FAF">
        <w:rPr>
          <w:sz w:val="28"/>
          <w:szCs w:val="28"/>
        </w:rPr>
        <w:t xml:space="preserve">Такие микроорганизмы, как </w:t>
      </w:r>
      <w:r w:rsidRPr="00593FAF">
        <w:rPr>
          <w:sz w:val="28"/>
          <w:szCs w:val="28"/>
          <w:lang w:val="en-US"/>
        </w:rPr>
        <w:t>Ps</w:t>
      </w:r>
      <w:r w:rsidRPr="00593FAF">
        <w:rPr>
          <w:sz w:val="28"/>
          <w:szCs w:val="28"/>
        </w:rPr>
        <w:t>.</w:t>
      </w:r>
      <w:r w:rsidRPr="00593FAF">
        <w:rPr>
          <w:sz w:val="28"/>
          <w:szCs w:val="28"/>
          <w:lang w:val="en-US"/>
        </w:rPr>
        <w:t>aeruginosa</w:t>
      </w:r>
      <w:r w:rsidRPr="00593FAF">
        <w:rPr>
          <w:sz w:val="28"/>
          <w:szCs w:val="28"/>
        </w:rPr>
        <w:t xml:space="preserve">, </w:t>
      </w:r>
      <w:r w:rsidRPr="00593FAF">
        <w:rPr>
          <w:sz w:val="28"/>
          <w:szCs w:val="28"/>
          <w:lang w:val="en-US"/>
        </w:rPr>
        <w:t>Pr</w:t>
      </w:r>
      <w:r w:rsidRPr="00593FAF">
        <w:rPr>
          <w:sz w:val="28"/>
          <w:szCs w:val="28"/>
        </w:rPr>
        <w:t>.</w:t>
      </w:r>
      <w:r w:rsidRPr="00593FAF">
        <w:rPr>
          <w:sz w:val="28"/>
          <w:szCs w:val="28"/>
          <w:lang w:val="en-US"/>
        </w:rPr>
        <w:t>vulgaris</w:t>
      </w:r>
      <w:r w:rsidRPr="00593FAF">
        <w:rPr>
          <w:sz w:val="28"/>
          <w:szCs w:val="28"/>
        </w:rPr>
        <w:t xml:space="preserve">, </w:t>
      </w:r>
      <w:r w:rsidRPr="00593FAF">
        <w:rPr>
          <w:sz w:val="28"/>
          <w:szCs w:val="28"/>
          <w:lang w:val="en-US"/>
        </w:rPr>
        <w:t>Staph</w:t>
      </w:r>
      <w:r w:rsidRPr="00593FAF">
        <w:rPr>
          <w:sz w:val="28"/>
          <w:szCs w:val="28"/>
        </w:rPr>
        <w:t xml:space="preserve">. </w:t>
      </w:r>
      <w:r w:rsidRPr="00593FAF">
        <w:rPr>
          <w:sz w:val="28"/>
          <w:szCs w:val="28"/>
          <w:lang w:val="en-US"/>
        </w:rPr>
        <w:t>sapr</w:t>
      </w:r>
      <w:r w:rsidRPr="00593FAF">
        <w:rPr>
          <w:sz w:val="28"/>
          <w:szCs w:val="28"/>
          <w:lang w:val="en-US"/>
        </w:rPr>
        <w:t>o</w:t>
      </w:r>
      <w:r w:rsidRPr="00593FAF">
        <w:rPr>
          <w:sz w:val="28"/>
          <w:szCs w:val="28"/>
          <w:lang w:val="en-US"/>
        </w:rPr>
        <w:t>phyticus</w:t>
      </w:r>
      <w:r w:rsidRPr="00593FAF">
        <w:rPr>
          <w:sz w:val="28"/>
          <w:szCs w:val="28"/>
        </w:rPr>
        <w:t xml:space="preserve">, </w:t>
      </w:r>
      <w:r w:rsidRPr="00593FAF">
        <w:rPr>
          <w:sz w:val="28"/>
          <w:szCs w:val="28"/>
          <w:lang w:val="en-US"/>
        </w:rPr>
        <w:t>Ent</w:t>
      </w:r>
      <w:r w:rsidRPr="00593FAF">
        <w:rPr>
          <w:sz w:val="28"/>
          <w:szCs w:val="28"/>
        </w:rPr>
        <w:t>.</w:t>
      </w:r>
      <w:r w:rsidRPr="00593FAF">
        <w:rPr>
          <w:sz w:val="28"/>
          <w:szCs w:val="28"/>
          <w:lang w:val="en-US"/>
        </w:rPr>
        <w:t>aerogenes</w:t>
      </w:r>
      <w:r w:rsidRPr="00593FAF">
        <w:rPr>
          <w:sz w:val="28"/>
          <w:szCs w:val="28"/>
        </w:rPr>
        <w:t xml:space="preserve">, </w:t>
      </w:r>
      <w:r w:rsidRPr="00593FAF">
        <w:rPr>
          <w:sz w:val="28"/>
          <w:szCs w:val="28"/>
          <w:lang w:val="en-US"/>
        </w:rPr>
        <w:t>C</w:t>
      </w:r>
      <w:r w:rsidRPr="00593FAF">
        <w:rPr>
          <w:sz w:val="28"/>
          <w:szCs w:val="28"/>
        </w:rPr>
        <w:t>.</w:t>
      </w:r>
      <w:r w:rsidRPr="00593FAF">
        <w:rPr>
          <w:sz w:val="28"/>
          <w:szCs w:val="28"/>
          <w:lang w:val="en-US"/>
        </w:rPr>
        <w:t>freundi</w:t>
      </w:r>
      <w:r w:rsidRPr="00593FAF">
        <w:rPr>
          <w:sz w:val="28"/>
          <w:szCs w:val="28"/>
        </w:rPr>
        <w:t xml:space="preserve"> выделены в ассоциациях со стафило-, стрептококками, реже друг с другом; доля ассоциаций составила 79,5% от числа изолированных культур (67,6% от исследованных проб молока).</w:t>
      </w:r>
    </w:p>
    <w:p w:rsidR="00913454" w:rsidRPr="00B13C70" w:rsidRDefault="00593FAF" w:rsidP="00593FAF">
      <w:pPr>
        <w:ind w:firstLine="708"/>
        <w:jc w:val="both"/>
        <w:rPr>
          <w:sz w:val="28"/>
          <w:szCs w:val="28"/>
        </w:rPr>
      </w:pPr>
      <w:r w:rsidRPr="00593FAF">
        <w:rPr>
          <w:sz w:val="28"/>
          <w:szCs w:val="28"/>
        </w:rPr>
        <w:t>В 81,7% от числа подвергнутых микологическому исследованию проб молока выделены микроскопические грибы, среди которых домин</w:t>
      </w:r>
      <w:r w:rsidRPr="00593FAF">
        <w:rPr>
          <w:sz w:val="28"/>
          <w:szCs w:val="28"/>
        </w:rPr>
        <w:t>и</w:t>
      </w:r>
      <w:r w:rsidRPr="00593FAF">
        <w:rPr>
          <w:sz w:val="28"/>
          <w:szCs w:val="28"/>
        </w:rPr>
        <w:t xml:space="preserve">ровали </w:t>
      </w:r>
      <w:r w:rsidRPr="00593FAF">
        <w:rPr>
          <w:sz w:val="28"/>
          <w:szCs w:val="28"/>
          <w:lang w:val="en-US"/>
        </w:rPr>
        <w:t>Asp</w:t>
      </w:r>
      <w:r w:rsidRPr="00593FAF">
        <w:rPr>
          <w:sz w:val="28"/>
          <w:szCs w:val="28"/>
        </w:rPr>
        <w:t>.</w:t>
      </w:r>
      <w:r w:rsidRPr="00593FAF">
        <w:rPr>
          <w:sz w:val="28"/>
          <w:szCs w:val="28"/>
          <w:lang w:val="en-US"/>
        </w:rPr>
        <w:t>fumigatus</w:t>
      </w:r>
      <w:r w:rsidRPr="00593FAF">
        <w:rPr>
          <w:sz w:val="28"/>
          <w:szCs w:val="28"/>
        </w:rPr>
        <w:t xml:space="preserve"> и рода </w:t>
      </w:r>
      <w:r w:rsidRPr="00593FAF">
        <w:rPr>
          <w:sz w:val="28"/>
          <w:szCs w:val="28"/>
          <w:lang w:val="en-US"/>
        </w:rPr>
        <w:t>Candida</w:t>
      </w:r>
      <w:r w:rsidRPr="00593FAF">
        <w:rPr>
          <w:sz w:val="28"/>
          <w:szCs w:val="28"/>
        </w:rPr>
        <w:t xml:space="preserve"> (по 31,8%); доля </w:t>
      </w:r>
      <w:r w:rsidRPr="00593FAF">
        <w:rPr>
          <w:sz w:val="28"/>
          <w:szCs w:val="28"/>
          <w:lang w:val="en-US"/>
        </w:rPr>
        <w:t>A</w:t>
      </w:r>
      <w:r w:rsidRPr="00593FAF">
        <w:rPr>
          <w:sz w:val="28"/>
          <w:szCs w:val="28"/>
        </w:rPr>
        <w:t>.</w:t>
      </w:r>
      <w:r w:rsidRPr="00593FAF">
        <w:rPr>
          <w:sz w:val="28"/>
          <w:szCs w:val="28"/>
          <w:lang w:val="en-US"/>
        </w:rPr>
        <w:t>flavus</w:t>
      </w:r>
      <w:r w:rsidRPr="00593FAF">
        <w:rPr>
          <w:sz w:val="28"/>
          <w:szCs w:val="28"/>
        </w:rPr>
        <w:t xml:space="preserve">, </w:t>
      </w:r>
      <w:r w:rsidRPr="00593FAF">
        <w:rPr>
          <w:sz w:val="28"/>
          <w:szCs w:val="28"/>
          <w:lang w:val="en-US"/>
        </w:rPr>
        <w:t>Penicillium</w:t>
      </w:r>
      <w:r w:rsidRPr="00593FAF">
        <w:rPr>
          <w:sz w:val="28"/>
          <w:szCs w:val="28"/>
        </w:rPr>
        <w:t xml:space="preserve">, </w:t>
      </w:r>
      <w:r w:rsidRPr="00593FAF">
        <w:rPr>
          <w:sz w:val="28"/>
          <w:szCs w:val="28"/>
          <w:lang w:val="en-US"/>
        </w:rPr>
        <w:t>Mucor</w:t>
      </w:r>
      <w:r w:rsidRPr="00593FAF">
        <w:rPr>
          <w:sz w:val="28"/>
          <w:szCs w:val="28"/>
        </w:rPr>
        <w:t xml:space="preserve"> в целом составила 18,1%.</w:t>
      </w:r>
      <w:r w:rsidR="00913454" w:rsidRPr="00B13C70">
        <w:rPr>
          <w:sz w:val="28"/>
          <w:szCs w:val="28"/>
        </w:rPr>
        <w:t xml:space="preserve"> </w:t>
      </w:r>
    </w:p>
    <w:p w:rsidR="00593FAF" w:rsidRPr="00593FAF" w:rsidRDefault="00593FAF" w:rsidP="00593FAF">
      <w:pPr>
        <w:ind w:firstLine="708"/>
        <w:jc w:val="both"/>
        <w:rPr>
          <w:sz w:val="28"/>
          <w:szCs w:val="28"/>
        </w:rPr>
      </w:pPr>
      <w:r w:rsidRPr="00593FAF">
        <w:rPr>
          <w:sz w:val="28"/>
          <w:szCs w:val="28"/>
        </w:rPr>
        <w:t xml:space="preserve">Из 24 проб влагалищных смывов коров выделено 36 культур 5 видов микроорганизмов, среди которых доля </w:t>
      </w:r>
      <w:r w:rsidRPr="00593FAF">
        <w:rPr>
          <w:sz w:val="28"/>
          <w:szCs w:val="28"/>
          <w:lang w:val="en-US"/>
        </w:rPr>
        <w:t>E</w:t>
      </w:r>
      <w:r w:rsidRPr="00593FAF">
        <w:rPr>
          <w:sz w:val="28"/>
          <w:szCs w:val="28"/>
        </w:rPr>
        <w:t>.</w:t>
      </w:r>
      <w:r w:rsidRPr="00593FAF">
        <w:rPr>
          <w:sz w:val="28"/>
          <w:szCs w:val="28"/>
          <w:lang w:val="en-US"/>
        </w:rPr>
        <w:t>coli</w:t>
      </w:r>
      <w:r w:rsidRPr="00593FAF">
        <w:rPr>
          <w:sz w:val="28"/>
          <w:szCs w:val="28"/>
        </w:rPr>
        <w:t xml:space="preserve"> составила 44,5% </w:t>
      </w:r>
      <w:r w:rsidRPr="00593FAF">
        <w:rPr>
          <w:sz w:val="28"/>
          <w:szCs w:val="28"/>
          <w:lang w:val="en-US"/>
        </w:rPr>
        <w:t>Enterococcus</w:t>
      </w:r>
      <w:r w:rsidRPr="00593FAF">
        <w:rPr>
          <w:sz w:val="28"/>
          <w:szCs w:val="28"/>
        </w:rPr>
        <w:t xml:space="preserve"> </w:t>
      </w:r>
      <w:r w:rsidRPr="00593FAF">
        <w:rPr>
          <w:sz w:val="28"/>
          <w:szCs w:val="28"/>
          <w:lang w:val="en-US"/>
        </w:rPr>
        <w:t>faecalis</w:t>
      </w:r>
      <w:r w:rsidRPr="00593FAF">
        <w:rPr>
          <w:sz w:val="28"/>
          <w:szCs w:val="28"/>
        </w:rPr>
        <w:t xml:space="preserve">–25%, </w:t>
      </w:r>
      <w:r w:rsidRPr="00593FAF">
        <w:rPr>
          <w:sz w:val="28"/>
          <w:szCs w:val="28"/>
          <w:lang w:val="en-US"/>
        </w:rPr>
        <w:t>Ent</w:t>
      </w:r>
      <w:r w:rsidRPr="00593FAF">
        <w:rPr>
          <w:sz w:val="28"/>
          <w:szCs w:val="28"/>
        </w:rPr>
        <w:t>.</w:t>
      </w:r>
      <w:r w:rsidRPr="00593FAF">
        <w:rPr>
          <w:sz w:val="28"/>
          <w:szCs w:val="28"/>
          <w:lang w:val="en-US"/>
        </w:rPr>
        <w:t>faecium</w:t>
      </w:r>
      <w:r w:rsidRPr="00593FAF">
        <w:rPr>
          <w:sz w:val="28"/>
          <w:szCs w:val="28"/>
        </w:rPr>
        <w:t xml:space="preserve">–19,5%, </w:t>
      </w:r>
      <w:r w:rsidRPr="00593FAF">
        <w:rPr>
          <w:sz w:val="28"/>
          <w:szCs w:val="28"/>
          <w:lang w:val="en-US"/>
        </w:rPr>
        <w:t>C</w:t>
      </w:r>
      <w:r w:rsidRPr="00593FAF">
        <w:rPr>
          <w:sz w:val="28"/>
          <w:szCs w:val="28"/>
        </w:rPr>
        <w:t>.</w:t>
      </w:r>
      <w:r w:rsidRPr="00593FAF">
        <w:rPr>
          <w:sz w:val="28"/>
          <w:szCs w:val="28"/>
          <w:lang w:val="en-US"/>
        </w:rPr>
        <w:t>diversus</w:t>
      </w:r>
      <w:r w:rsidRPr="00593FAF">
        <w:rPr>
          <w:sz w:val="28"/>
          <w:szCs w:val="28"/>
        </w:rPr>
        <w:t xml:space="preserve">, </w:t>
      </w:r>
      <w:r w:rsidRPr="00593FAF">
        <w:rPr>
          <w:sz w:val="28"/>
          <w:szCs w:val="28"/>
          <w:lang w:val="en-US"/>
        </w:rPr>
        <w:t>Pr</w:t>
      </w:r>
      <w:r w:rsidRPr="00593FAF">
        <w:rPr>
          <w:sz w:val="28"/>
          <w:szCs w:val="28"/>
        </w:rPr>
        <w:t>.</w:t>
      </w:r>
      <w:r w:rsidRPr="00593FAF">
        <w:rPr>
          <w:sz w:val="28"/>
          <w:szCs w:val="28"/>
          <w:lang w:val="en-US"/>
        </w:rPr>
        <w:t>vulgaris</w:t>
      </w:r>
      <w:r w:rsidRPr="00593FAF">
        <w:rPr>
          <w:sz w:val="28"/>
          <w:szCs w:val="28"/>
        </w:rPr>
        <w:t xml:space="preserve"> по 5,5% (табл</w:t>
      </w:r>
      <w:r>
        <w:rPr>
          <w:sz w:val="28"/>
          <w:szCs w:val="28"/>
        </w:rPr>
        <w:t>.</w:t>
      </w:r>
      <w:r w:rsidRPr="00593FAF">
        <w:rPr>
          <w:sz w:val="28"/>
          <w:szCs w:val="28"/>
        </w:rPr>
        <w:t xml:space="preserve"> 1).</w:t>
      </w:r>
    </w:p>
    <w:p w:rsidR="002A1AE2" w:rsidRDefault="001918FF" w:rsidP="00593FAF">
      <w:pPr>
        <w:ind w:firstLine="708"/>
        <w:jc w:val="both"/>
        <w:rPr>
          <w:sz w:val="28"/>
          <w:szCs w:val="28"/>
          <w:lang w:val="en-US"/>
        </w:rPr>
      </w:pPr>
      <w:r w:rsidRPr="004F074F">
        <w:rPr>
          <w:sz w:val="28"/>
          <w:szCs w:val="28"/>
          <w:lang w:val="en-US"/>
        </w:rPr>
        <w:t>Ent</w:t>
      </w:r>
      <w:r w:rsidRPr="004F074F">
        <w:rPr>
          <w:sz w:val="28"/>
          <w:szCs w:val="28"/>
        </w:rPr>
        <w:t xml:space="preserve">. </w:t>
      </w:r>
      <w:r w:rsidRPr="004F074F">
        <w:rPr>
          <w:sz w:val="28"/>
          <w:szCs w:val="28"/>
          <w:lang w:val="en-US"/>
        </w:rPr>
        <w:t>faecalis</w:t>
      </w:r>
      <w:r w:rsidRPr="004F074F">
        <w:rPr>
          <w:sz w:val="28"/>
          <w:szCs w:val="28"/>
        </w:rPr>
        <w:t xml:space="preserve"> и </w:t>
      </w:r>
      <w:r w:rsidRPr="004F074F">
        <w:rPr>
          <w:sz w:val="28"/>
          <w:szCs w:val="28"/>
          <w:lang w:val="en-US"/>
        </w:rPr>
        <w:t>Ent</w:t>
      </w:r>
      <w:r w:rsidRPr="004F074F">
        <w:rPr>
          <w:sz w:val="28"/>
          <w:szCs w:val="28"/>
        </w:rPr>
        <w:t xml:space="preserve">. </w:t>
      </w:r>
      <w:r w:rsidRPr="004F074F">
        <w:rPr>
          <w:sz w:val="28"/>
          <w:szCs w:val="28"/>
          <w:lang w:val="en-US"/>
        </w:rPr>
        <w:t>faecium</w:t>
      </w:r>
      <w:r w:rsidRPr="004F074F">
        <w:rPr>
          <w:sz w:val="28"/>
          <w:szCs w:val="28"/>
        </w:rPr>
        <w:t xml:space="preserve">, </w:t>
      </w:r>
      <w:r w:rsidRPr="004F074F">
        <w:rPr>
          <w:sz w:val="28"/>
          <w:szCs w:val="28"/>
          <w:lang w:val="en-US"/>
        </w:rPr>
        <w:t>Pr</w:t>
      </w:r>
      <w:r w:rsidRPr="004F074F">
        <w:rPr>
          <w:sz w:val="28"/>
          <w:szCs w:val="28"/>
        </w:rPr>
        <w:t>.</w:t>
      </w:r>
      <w:r w:rsidRPr="004F074F">
        <w:rPr>
          <w:sz w:val="28"/>
          <w:szCs w:val="28"/>
          <w:lang w:val="en-US"/>
        </w:rPr>
        <w:t>vulgaris</w:t>
      </w:r>
      <w:r w:rsidRPr="004F074F">
        <w:rPr>
          <w:sz w:val="28"/>
          <w:szCs w:val="28"/>
        </w:rPr>
        <w:t xml:space="preserve"> выделены только в ассоциац</w:t>
      </w:r>
      <w:r w:rsidRPr="004F074F">
        <w:rPr>
          <w:sz w:val="28"/>
          <w:szCs w:val="28"/>
        </w:rPr>
        <w:t>и</w:t>
      </w:r>
      <w:r w:rsidRPr="004F074F">
        <w:rPr>
          <w:sz w:val="28"/>
          <w:szCs w:val="28"/>
        </w:rPr>
        <w:t xml:space="preserve">ях, тогда как </w:t>
      </w:r>
      <w:r w:rsidRPr="004F074F">
        <w:rPr>
          <w:sz w:val="28"/>
          <w:szCs w:val="28"/>
          <w:lang w:val="en-US"/>
        </w:rPr>
        <w:t>E</w:t>
      </w:r>
      <w:r w:rsidRPr="004F074F">
        <w:rPr>
          <w:sz w:val="28"/>
          <w:szCs w:val="28"/>
        </w:rPr>
        <w:t>.</w:t>
      </w:r>
      <w:r w:rsidRPr="004F074F">
        <w:rPr>
          <w:sz w:val="28"/>
          <w:szCs w:val="28"/>
          <w:lang w:val="en-US"/>
        </w:rPr>
        <w:t>coli</w:t>
      </w:r>
      <w:r w:rsidRPr="004F074F">
        <w:rPr>
          <w:sz w:val="28"/>
          <w:szCs w:val="28"/>
        </w:rPr>
        <w:t xml:space="preserve">, </w:t>
      </w:r>
      <w:r w:rsidRPr="004F074F">
        <w:rPr>
          <w:sz w:val="28"/>
          <w:szCs w:val="28"/>
          <w:lang w:val="en-US"/>
        </w:rPr>
        <w:t>C</w:t>
      </w:r>
      <w:r w:rsidRPr="004F074F">
        <w:rPr>
          <w:sz w:val="28"/>
          <w:szCs w:val="28"/>
        </w:rPr>
        <w:t>.</w:t>
      </w:r>
      <w:r w:rsidRPr="004F074F">
        <w:rPr>
          <w:sz w:val="28"/>
          <w:szCs w:val="28"/>
          <w:lang w:val="en-US"/>
        </w:rPr>
        <w:t>diversus</w:t>
      </w:r>
      <w:r w:rsidRPr="004F074F">
        <w:rPr>
          <w:sz w:val="28"/>
          <w:szCs w:val="28"/>
        </w:rPr>
        <w:t xml:space="preserve"> – в виде монокультур (37,5% и 50% соотве</w:t>
      </w:r>
      <w:r w:rsidRPr="004F074F">
        <w:rPr>
          <w:sz w:val="28"/>
          <w:szCs w:val="28"/>
        </w:rPr>
        <w:t>т</w:t>
      </w:r>
      <w:r w:rsidRPr="004F074F">
        <w:rPr>
          <w:sz w:val="28"/>
          <w:szCs w:val="28"/>
        </w:rPr>
        <w:t>ственно) и ассоциаций (62,5% и 50%). В целом монокультуры изолированы в 29,2% исследованных проб, в остальных 70,8% - ассоциации.</w:t>
      </w:r>
    </w:p>
    <w:p w:rsidR="004577A7" w:rsidRDefault="00593FAF" w:rsidP="00913454">
      <w:pPr>
        <w:ind w:firstLine="708"/>
        <w:jc w:val="both"/>
        <w:rPr>
          <w:sz w:val="28"/>
          <w:szCs w:val="28"/>
        </w:rPr>
      </w:pPr>
      <w:r w:rsidRPr="004F074F">
        <w:rPr>
          <w:sz w:val="28"/>
          <w:szCs w:val="28"/>
        </w:rPr>
        <w:t>Микологическими исследованиями 21 пробы влагалищных смывов в 66,6% случаев изолированы микроскопические грибы 5 видов: A. fumigatus (19%), Candida (28,6%), Penicillium (9,6%), Alternaria, Mucor (по 4,7%).</w:t>
      </w:r>
      <w:r w:rsidR="00913454" w:rsidRPr="00B13C70">
        <w:rPr>
          <w:sz w:val="28"/>
          <w:szCs w:val="28"/>
        </w:rPr>
        <w:t xml:space="preserve"> </w:t>
      </w:r>
      <w:r w:rsidRPr="004F074F">
        <w:rPr>
          <w:sz w:val="28"/>
          <w:szCs w:val="28"/>
        </w:rPr>
        <w:t>Из 112 культур микроорганизмов, выделенных из молока больных коров, 25,9% были устойчивыми к 18 испытанным антибактериальным препар</w:t>
      </w:r>
      <w:r w:rsidRPr="004F074F">
        <w:rPr>
          <w:sz w:val="28"/>
          <w:szCs w:val="28"/>
        </w:rPr>
        <w:t>а</w:t>
      </w:r>
      <w:r w:rsidRPr="004F074F">
        <w:rPr>
          <w:sz w:val="28"/>
          <w:szCs w:val="28"/>
        </w:rPr>
        <w:t>там; чувствительными лишь к 1-му препарату было 16,1% культур, к 2-м – 7,1%, к 3 – 12,5%, к 4 и больше – 25,9% (табл</w:t>
      </w:r>
      <w:r>
        <w:rPr>
          <w:sz w:val="28"/>
          <w:szCs w:val="28"/>
        </w:rPr>
        <w:t>.</w:t>
      </w:r>
      <w:r w:rsidRPr="004F074F">
        <w:rPr>
          <w:sz w:val="28"/>
          <w:szCs w:val="28"/>
        </w:rPr>
        <w:t xml:space="preserve"> 2). </w:t>
      </w:r>
    </w:p>
    <w:p w:rsidR="00913454" w:rsidRDefault="00913454" w:rsidP="00913454">
      <w:pPr>
        <w:ind w:firstLine="708"/>
        <w:jc w:val="both"/>
        <w:rPr>
          <w:sz w:val="28"/>
          <w:szCs w:val="28"/>
        </w:rPr>
      </w:pPr>
      <w:r w:rsidRPr="004F074F">
        <w:rPr>
          <w:sz w:val="28"/>
          <w:szCs w:val="28"/>
        </w:rPr>
        <w:t>Множественной лекарственной устойчивостью обладали микроорг</w:t>
      </w:r>
      <w:r w:rsidRPr="004F074F">
        <w:rPr>
          <w:sz w:val="28"/>
          <w:szCs w:val="28"/>
        </w:rPr>
        <w:t>а</w:t>
      </w:r>
      <w:r w:rsidRPr="004F074F">
        <w:rPr>
          <w:sz w:val="28"/>
          <w:szCs w:val="28"/>
        </w:rPr>
        <w:t>низмы, выделенные из 14 (19,7%) исследованных проб молока. Т.е. из о</w:t>
      </w:r>
      <w:r w:rsidRPr="004F074F">
        <w:rPr>
          <w:sz w:val="28"/>
          <w:szCs w:val="28"/>
        </w:rPr>
        <w:t>д</w:t>
      </w:r>
      <w:r w:rsidRPr="004F074F">
        <w:rPr>
          <w:sz w:val="28"/>
          <w:szCs w:val="28"/>
        </w:rPr>
        <w:t>ной пробы молока во многих случаях были изолированы 2-3 вида микр</w:t>
      </w:r>
      <w:r w:rsidRPr="004F074F">
        <w:rPr>
          <w:sz w:val="28"/>
          <w:szCs w:val="28"/>
        </w:rPr>
        <w:t>о</w:t>
      </w:r>
      <w:r w:rsidRPr="004F074F">
        <w:rPr>
          <w:sz w:val="28"/>
          <w:szCs w:val="28"/>
        </w:rPr>
        <w:t>организмов, обладающих устойчивостью ко всем препаратам. В присутс</w:t>
      </w:r>
      <w:r w:rsidRPr="004F074F">
        <w:rPr>
          <w:sz w:val="28"/>
          <w:szCs w:val="28"/>
        </w:rPr>
        <w:t>т</w:t>
      </w:r>
      <w:r w:rsidRPr="004F074F">
        <w:rPr>
          <w:sz w:val="28"/>
          <w:szCs w:val="28"/>
        </w:rPr>
        <w:t>вии линкомицина, канамицина, ампициллина, пенициллина, левомицетина у отдельных культур отмечалось усиление роста.</w:t>
      </w:r>
    </w:p>
    <w:p w:rsidR="002A1AE2" w:rsidRDefault="00913454" w:rsidP="00913454">
      <w:pPr>
        <w:ind w:firstLine="708"/>
        <w:jc w:val="both"/>
        <w:rPr>
          <w:sz w:val="28"/>
          <w:szCs w:val="28"/>
        </w:rPr>
      </w:pPr>
      <w:r w:rsidRPr="004F074F">
        <w:rPr>
          <w:sz w:val="28"/>
          <w:szCs w:val="28"/>
        </w:rPr>
        <w:t>Микрофлора, изолированная из влагалищных смывов больных энд</w:t>
      </w:r>
      <w:r w:rsidRPr="004F074F">
        <w:rPr>
          <w:sz w:val="28"/>
          <w:szCs w:val="28"/>
        </w:rPr>
        <w:t>о</w:t>
      </w:r>
      <w:r w:rsidRPr="004F074F">
        <w:rPr>
          <w:sz w:val="28"/>
          <w:szCs w:val="28"/>
        </w:rPr>
        <w:t>метритом коров, в 16,7% была устойчива ко всем испытанным препаратам, т.е. частота выявления таких резистентных видов микроорганизмов была несколько меньше в сравнении с микрофлорой молока. Однако, если учесть, что чувствительными  к 1 препарату было 22,2%, к 2-м – 25% кул</w:t>
      </w:r>
      <w:r w:rsidRPr="004F074F">
        <w:rPr>
          <w:sz w:val="28"/>
          <w:szCs w:val="28"/>
        </w:rPr>
        <w:t>ь</w:t>
      </w:r>
      <w:r w:rsidRPr="004F074F">
        <w:rPr>
          <w:sz w:val="28"/>
          <w:szCs w:val="28"/>
        </w:rPr>
        <w:t>тур из влагалищных смывов, то выбор препаратов для лечения был не м</w:t>
      </w:r>
      <w:r w:rsidRPr="004F074F">
        <w:rPr>
          <w:sz w:val="28"/>
          <w:szCs w:val="28"/>
        </w:rPr>
        <w:t>е</w:t>
      </w:r>
      <w:r w:rsidRPr="004F074F">
        <w:rPr>
          <w:sz w:val="28"/>
          <w:szCs w:val="28"/>
        </w:rPr>
        <w:t>нее ограничен, чем при лечении больных маститом коров. В целом из 24 проб в 4 (16,7%) выделенные микроорганизмы обладали множественной лекарственной устойчивостью. Микрофлора влагалищных смывов в 100% случаев была устойчива к пенициллину, канамицину, эритромицину, р</w:t>
      </w:r>
      <w:r w:rsidRPr="004F074F">
        <w:rPr>
          <w:sz w:val="28"/>
          <w:szCs w:val="28"/>
        </w:rPr>
        <w:t>и</w:t>
      </w:r>
      <w:r w:rsidRPr="004F074F">
        <w:rPr>
          <w:sz w:val="28"/>
          <w:szCs w:val="28"/>
        </w:rPr>
        <w:t>фампицину, линкомицину (из молока такие культуры не выделены).</w:t>
      </w:r>
    </w:p>
    <w:p w:rsidR="00913454" w:rsidRDefault="00913454" w:rsidP="00913454">
      <w:pPr>
        <w:ind w:firstLine="708"/>
        <w:jc w:val="both"/>
        <w:rPr>
          <w:sz w:val="28"/>
          <w:szCs w:val="28"/>
        </w:rPr>
      </w:pPr>
      <w:r w:rsidRPr="004F074F">
        <w:rPr>
          <w:sz w:val="28"/>
          <w:szCs w:val="28"/>
        </w:rPr>
        <w:t xml:space="preserve">Наиболее эффективными в отношении микрофлоры половых путей больных коров были норфлоксацин – 52,8% (от 44,4% в отношении </w:t>
      </w:r>
      <w:r w:rsidRPr="004F074F">
        <w:rPr>
          <w:sz w:val="28"/>
          <w:szCs w:val="28"/>
          <w:lang w:val="en-US"/>
        </w:rPr>
        <w:t>Ent</w:t>
      </w:r>
      <w:r w:rsidRPr="004F074F">
        <w:rPr>
          <w:sz w:val="28"/>
          <w:szCs w:val="28"/>
        </w:rPr>
        <w:t xml:space="preserve">. </w:t>
      </w:r>
      <w:r w:rsidRPr="004F074F">
        <w:rPr>
          <w:sz w:val="28"/>
          <w:szCs w:val="28"/>
          <w:lang w:val="en-US"/>
        </w:rPr>
        <w:t>faecalis</w:t>
      </w:r>
      <w:r w:rsidRPr="004F074F">
        <w:rPr>
          <w:sz w:val="28"/>
          <w:szCs w:val="28"/>
        </w:rPr>
        <w:t xml:space="preserve"> до 75-100% у </w:t>
      </w:r>
      <w:r w:rsidRPr="004F074F">
        <w:rPr>
          <w:sz w:val="28"/>
          <w:szCs w:val="28"/>
          <w:lang w:val="en-US"/>
        </w:rPr>
        <w:t>E</w:t>
      </w:r>
      <w:r w:rsidRPr="004F074F">
        <w:rPr>
          <w:sz w:val="28"/>
          <w:szCs w:val="28"/>
        </w:rPr>
        <w:t>.</w:t>
      </w:r>
      <w:r w:rsidRPr="004F074F">
        <w:rPr>
          <w:sz w:val="28"/>
          <w:szCs w:val="28"/>
          <w:lang w:val="en-US"/>
        </w:rPr>
        <w:t>coli</w:t>
      </w:r>
      <w:r w:rsidRPr="004F074F">
        <w:rPr>
          <w:sz w:val="28"/>
          <w:szCs w:val="28"/>
        </w:rPr>
        <w:t xml:space="preserve"> и </w:t>
      </w:r>
      <w:r w:rsidRPr="004F074F">
        <w:rPr>
          <w:sz w:val="28"/>
          <w:szCs w:val="28"/>
          <w:lang w:val="en-US"/>
        </w:rPr>
        <w:t>Pr</w:t>
      </w:r>
      <w:r w:rsidRPr="004F074F">
        <w:rPr>
          <w:sz w:val="28"/>
          <w:szCs w:val="28"/>
        </w:rPr>
        <w:t xml:space="preserve">. </w:t>
      </w:r>
      <w:r w:rsidRPr="004F074F">
        <w:rPr>
          <w:sz w:val="28"/>
          <w:szCs w:val="28"/>
          <w:lang w:val="en-US"/>
        </w:rPr>
        <w:t>vulgaris</w:t>
      </w:r>
      <w:r w:rsidRPr="004F074F">
        <w:rPr>
          <w:sz w:val="28"/>
          <w:szCs w:val="28"/>
        </w:rPr>
        <w:t xml:space="preserve">), гентамицин – 41,7% (от 0 - </w:t>
      </w:r>
      <w:r w:rsidRPr="004F074F">
        <w:rPr>
          <w:sz w:val="28"/>
          <w:szCs w:val="28"/>
          <w:lang w:val="en-US"/>
        </w:rPr>
        <w:t>Pr</w:t>
      </w:r>
      <w:r w:rsidRPr="004F074F">
        <w:rPr>
          <w:sz w:val="28"/>
          <w:szCs w:val="28"/>
        </w:rPr>
        <w:t xml:space="preserve">. </w:t>
      </w:r>
      <w:r w:rsidRPr="004F074F">
        <w:rPr>
          <w:sz w:val="28"/>
          <w:szCs w:val="28"/>
          <w:lang w:val="en-US"/>
        </w:rPr>
        <w:t>vulgaris</w:t>
      </w:r>
      <w:r w:rsidRPr="004F074F">
        <w:rPr>
          <w:sz w:val="28"/>
          <w:szCs w:val="28"/>
        </w:rPr>
        <w:t xml:space="preserve"> до 50% у </w:t>
      </w:r>
      <w:r w:rsidRPr="004F074F">
        <w:rPr>
          <w:sz w:val="28"/>
          <w:szCs w:val="28"/>
          <w:lang w:val="en-US"/>
        </w:rPr>
        <w:t>E</w:t>
      </w:r>
      <w:r w:rsidRPr="004F074F">
        <w:rPr>
          <w:sz w:val="28"/>
          <w:szCs w:val="28"/>
        </w:rPr>
        <w:t>.</w:t>
      </w:r>
      <w:r w:rsidRPr="004F074F">
        <w:rPr>
          <w:sz w:val="28"/>
          <w:szCs w:val="28"/>
          <w:lang w:val="en-US"/>
        </w:rPr>
        <w:t>coli</w:t>
      </w:r>
      <w:r w:rsidRPr="004F074F">
        <w:rPr>
          <w:sz w:val="28"/>
          <w:szCs w:val="28"/>
        </w:rPr>
        <w:t xml:space="preserve">), энрофлоксацин – 33,3% (от 0 - </w:t>
      </w:r>
      <w:r w:rsidRPr="004F074F">
        <w:rPr>
          <w:sz w:val="28"/>
          <w:szCs w:val="28"/>
          <w:lang w:val="en-US"/>
        </w:rPr>
        <w:t>Pr</w:t>
      </w:r>
      <w:r w:rsidRPr="004F074F">
        <w:rPr>
          <w:sz w:val="28"/>
          <w:szCs w:val="28"/>
        </w:rPr>
        <w:t xml:space="preserve">. </w:t>
      </w:r>
      <w:r w:rsidRPr="004F074F">
        <w:rPr>
          <w:sz w:val="28"/>
          <w:szCs w:val="28"/>
          <w:lang w:val="en-US"/>
        </w:rPr>
        <w:t>vulgaris</w:t>
      </w:r>
      <w:r w:rsidRPr="004F074F">
        <w:rPr>
          <w:sz w:val="28"/>
          <w:szCs w:val="28"/>
        </w:rPr>
        <w:t xml:space="preserve"> до 43,8% у </w:t>
      </w:r>
      <w:r w:rsidRPr="004F074F">
        <w:rPr>
          <w:sz w:val="28"/>
          <w:szCs w:val="28"/>
          <w:lang w:val="en-US"/>
        </w:rPr>
        <w:t>E</w:t>
      </w:r>
      <w:r w:rsidRPr="004F074F">
        <w:rPr>
          <w:sz w:val="28"/>
          <w:szCs w:val="28"/>
        </w:rPr>
        <w:t>.</w:t>
      </w:r>
      <w:r w:rsidRPr="004F074F">
        <w:rPr>
          <w:sz w:val="28"/>
          <w:szCs w:val="28"/>
          <w:lang w:val="en-US"/>
        </w:rPr>
        <w:t>coli</w:t>
      </w:r>
      <w:r w:rsidRPr="004F074F">
        <w:rPr>
          <w:sz w:val="28"/>
          <w:szCs w:val="28"/>
        </w:rPr>
        <w:t>). Около 20% культур были чувствительными к фурагину, неомицину, левомицетину, полимиксин</w:t>
      </w:r>
      <w:r>
        <w:rPr>
          <w:sz w:val="28"/>
          <w:szCs w:val="28"/>
        </w:rPr>
        <w:t>у, цефалексину.</w:t>
      </w:r>
      <w:r w:rsidRPr="004F074F">
        <w:rPr>
          <w:sz w:val="28"/>
          <w:szCs w:val="28"/>
        </w:rPr>
        <w:t>К остальным (те</w:t>
      </w:r>
      <w:r w:rsidRPr="004F074F">
        <w:rPr>
          <w:sz w:val="28"/>
          <w:szCs w:val="28"/>
        </w:rPr>
        <w:t>т</w:t>
      </w:r>
      <w:r w:rsidRPr="004F074F">
        <w:rPr>
          <w:sz w:val="28"/>
          <w:szCs w:val="28"/>
        </w:rPr>
        <w:t>рациклин, доксициклин, фуразолидон, ампициллин) чувствительными б</w:t>
      </w:r>
      <w:r w:rsidRPr="004F074F">
        <w:rPr>
          <w:sz w:val="28"/>
          <w:szCs w:val="28"/>
        </w:rPr>
        <w:t>ы</w:t>
      </w:r>
      <w:r w:rsidRPr="004F074F">
        <w:rPr>
          <w:sz w:val="28"/>
          <w:szCs w:val="28"/>
        </w:rPr>
        <w:t>ло от 11 до 16% культур, к стрептомицину – 6,25%.</w:t>
      </w:r>
    </w:p>
    <w:p w:rsidR="004577A7" w:rsidRPr="004F074F" w:rsidRDefault="004577A7" w:rsidP="00913454">
      <w:pPr>
        <w:ind w:firstLine="708"/>
        <w:jc w:val="both"/>
        <w:rPr>
          <w:sz w:val="28"/>
          <w:szCs w:val="28"/>
        </w:rPr>
      </w:pPr>
    </w:p>
    <w:p w:rsidR="00913454" w:rsidRPr="00B13C70" w:rsidRDefault="00B06C7E" w:rsidP="00593FAF">
      <w:pPr>
        <w:ind w:firstLine="708"/>
        <w:jc w:val="both"/>
        <w:rPr>
          <w:sz w:val="28"/>
          <w:szCs w:val="28"/>
        </w:rPr>
      </w:pPr>
      <w:r w:rsidRPr="00B13C70">
        <w:rPr>
          <w:sz w:val="28"/>
          <w:szCs w:val="28"/>
        </w:rPr>
        <w:br w:type="page"/>
      </w:r>
    </w:p>
    <w:p w:rsidR="007935FA" w:rsidRPr="00B13C70" w:rsidRDefault="001918FF" w:rsidP="007935FA">
      <w:pPr>
        <w:jc w:val="right"/>
        <w:rPr>
          <w:sz w:val="28"/>
          <w:szCs w:val="28"/>
        </w:rPr>
      </w:pPr>
      <w:r w:rsidRPr="004F074F">
        <w:rPr>
          <w:sz w:val="28"/>
          <w:szCs w:val="28"/>
        </w:rPr>
        <w:t>Таблица 2</w:t>
      </w:r>
    </w:p>
    <w:p w:rsidR="001918FF" w:rsidRPr="004F074F" w:rsidRDefault="001918FF" w:rsidP="007935FA">
      <w:pPr>
        <w:jc w:val="center"/>
        <w:rPr>
          <w:sz w:val="28"/>
          <w:szCs w:val="28"/>
        </w:rPr>
      </w:pPr>
      <w:r w:rsidRPr="004F074F">
        <w:rPr>
          <w:sz w:val="28"/>
          <w:szCs w:val="28"/>
        </w:rPr>
        <w:t xml:space="preserve">Чувствительность микрофлоры молока и влагалищных смывов коров к </w:t>
      </w:r>
      <w:r w:rsidR="00622BC8">
        <w:rPr>
          <w:sz w:val="28"/>
          <w:szCs w:val="28"/>
        </w:rPr>
        <w:br/>
      </w:r>
      <w:r w:rsidRPr="004F074F">
        <w:rPr>
          <w:sz w:val="28"/>
          <w:szCs w:val="28"/>
        </w:rPr>
        <w:t>а</w:t>
      </w:r>
      <w:r w:rsidRPr="004F074F">
        <w:rPr>
          <w:sz w:val="28"/>
          <w:szCs w:val="28"/>
        </w:rPr>
        <w:t>н</w:t>
      </w:r>
      <w:r w:rsidRPr="004F074F">
        <w:rPr>
          <w:sz w:val="28"/>
          <w:szCs w:val="28"/>
        </w:rPr>
        <w:t>тибактериальным препаратам (%)</w:t>
      </w:r>
    </w:p>
    <w:tbl>
      <w:tblPr>
        <w:tblStyle w:val="a3"/>
        <w:tblW w:w="9319" w:type="dxa"/>
        <w:tblBorders>
          <w:left w:val="none" w:sz="0" w:space="0" w:color="auto"/>
          <w:right w:val="none" w:sz="0" w:space="0" w:color="auto"/>
        </w:tblBorders>
        <w:tblLayout w:type="fixed"/>
        <w:tblLook w:val="01E0"/>
      </w:tblPr>
      <w:tblGrid>
        <w:gridCol w:w="568"/>
        <w:gridCol w:w="1980"/>
        <w:gridCol w:w="608"/>
        <w:gridCol w:w="832"/>
        <w:gridCol w:w="720"/>
        <w:gridCol w:w="720"/>
        <w:gridCol w:w="720"/>
        <w:gridCol w:w="577"/>
        <w:gridCol w:w="683"/>
        <w:gridCol w:w="720"/>
        <w:gridCol w:w="627"/>
        <w:gridCol w:w="564"/>
      </w:tblGrid>
      <w:tr w:rsidR="001918FF" w:rsidRPr="004F074F" w:rsidTr="00593FAF">
        <w:trPr>
          <w:trHeight w:val="594"/>
        </w:trPr>
        <w:tc>
          <w:tcPr>
            <w:tcW w:w="568" w:type="dxa"/>
            <w:vMerge w:val="restart"/>
            <w:shd w:val="clear" w:color="auto" w:fill="auto"/>
            <w:tcMar>
              <w:left w:w="28" w:type="dxa"/>
              <w:right w:w="28" w:type="dxa"/>
            </w:tcMar>
            <w:vAlign w:val="center"/>
          </w:tcPr>
          <w:p w:rsidR="001918FF" w:rsidRPr="004F074F" w:rsidRDefault="001918FF" w:rsidP="001918FF">
            <w:pPr>
              <w:jc w:val="center"/>
              <w:rPr>
                <w:sz w:val="28"/>
                <w:szCs w:val="28"/>
              </w:rPr>
            </w:pPr>
            <w:r w:rsidRPr="004F074F">
              <w:rPr>
                <w:sz w:val="28"/>
                <w:szCs w:val="28"/>
              </w:rPr>
              <w:t>№ п/п</w:t>
            </w:r>
          </w:p>
        </w:tc>
        <w:tc>
          <w:tcPr>
            <w:tcW w:w="1980" w:type="dxa"/>
            <w:vMerge w:val="restart"/>
            <w:shd w:val="clear" w:color="auto" w:fill="auto"/>
            <w:tcMar>
              <w:left w:w="28" w:type="dxa"/>
              <w:right w:w="28" w:type="dxa"/>
            </w:tcMar>
            <w:vAlign w:val="center"/>
          </w:tcPr>
          <w:p w:rsidR="00717835" w:rsidRDefault="001918FF" w:rsidP="001918FF">
            <w:pPr>
              <w:jc w:val="center"/>
              <w:rPr>
                <w:sz w:val="28"/>
                <w:szCs w:val="28"/>
              </w:rPr>
            </w:pPr>
            <w:r w:rsidRPr="004F074F">
              <w:rPr>
                <w:sz w:val="28"/>
                <w:szCs w:val="28"/>
              </w:rPr>
              <w:t xml:space="preserve">Вид </w:t>
            </w:r>
          </w:p>
          <w:p w:rsidR="001918FF" w:rsidRPr="004F074F" w:rsidRDefault="001918FF" w:rsidP="001918FF">
            <w:pPr>
              <w:jc w:val="center"/>
              <w:rPr>
                <w:sz w:val="28"/>
                <w:szCs w:val="28"/>
              </w:rPr>
            </w:pPr>
            <w:r w:rsidRPr="004F074F">
              <w:rPr>
                <w:sz w:val="28"/>
                <w:szCs w:val="28"/>
              </w:rPr>
              <w:t>микрооргани</w:t>
            </w:r>
            <w:r w:rsidRPr="004F074F">
              <w:rPr>
                <w:sz w:val="28"/>
                <w:szCs w:val="28"/>
              </w:rPr>
              <w:t>з</w:t>
            </w:r>
            <w:r w:rsidRPr="004F074F">
              <w:rPr>
                <w:sz w:val="28"/>
                <w:szCs w:val="28"/>
              </w:rPr>
              <w:t>ма</w:t>
            </w:r>
          </w:p>
        </w:tc>
        <w:tc>
          <w:tcPr>
            <w:tcW w:w="3600" w:type="dxa"/>
            <w:gridSpan w:val="5"/>
            <w:tcMar>
              <w:left w:w="28" w:type="dxa"/>
              <w:right w:w="28" w:type="dxa"/>
            </w:tcMar>
            <w:vAlign w:val="center"/>
          </w:tcPr>
          <w:p w:rsidR="001918FF" w:rsidRPr="004F074F" w:rsidRDefault="001918FF" w:rsidP="001918FF">
            <w:pPr>
              <w:jc w:val="center"/>
              <w:rPr>
                <w:sz w:val="28"/>
                <w:szCs w:val="28"/>
              </w:rPr>
            </w:pPr>
            <w:r w:rsidRPr="004F074F">
              <w:rPr>
                <w:sz w:val="28"/>
                <w:szCs w:val="28"/>
              </w:rPr>
              <w:t>Молоко (</w:t>
            </w:r>
            <w:r w:rsidRPr="004F074F">
              <w:rPr>
                <w:sz w:val="28"/>
                <w:szCs w:val="28"/>
                <w:lang w:val="en-US"/>
              </w:rPr>
              <w:t>n=1</w:t>
            </w:r>
            <w:r w:rsidRPr="004F074F">
              <w:rPr>
                <w:sz w:val="28"/>
                <w:szCs w:val="28"/>
              </w:rPr>
              <w:t>12 культур)</w:t>
            </w:r>
          </w:p>
        </w:tc>
        <w:tc>
          <w:tcPr>
            <w:tcW w:w="3171" w:type="dxa"/>
            <w:gridSpan w:val="5"/>
          </w:tcPr>
          <w:p w:rsidR="001918FF" w:rsidRPr="004F074F" w:rsidRDefault="001918FF" w:rsidP="001918FF">
            <w:pPr>
              <w:jc w:val="center"/>
              <w:rPr>
                <w:sz w:val="28"/>
                <w:szCs w:val="28"/>
              </w:rPr>
            </w:pPr>
            <w:r w:rsidRPr="004F074F">
              <w:rPr>
                <w:sz w:val="28"/>
                <w:szCs w:val="28"/>
              </w:rPr>
              <w:t>Влагалищные смывы</w:t>
            </w:r>
            <w:r w:rsidRPr="004F074F">
              <w:rPr>
                <w:sz w:val="28"/>
                <w:szCs w:val="28"/>
                <w:lang w:val="en-US"/>
              </w:rPr>
              <w:t xml:space="preserve"> </w:t>
            </w:r>
          </w:p>
          <w:p w:rsidR="001918FF" w:rsidRPr="004F074F" w:rsidRDefault="001918FF" w:rsidP="001918FF">
            <w:pPr>
              <w:jc w:val="center"/>
              <w:rPr>
                <w:sz w:val="28"/>
                <w:szCs w:val="28"/>
              </w:rPr>
            </w:pPr>
            <w:r w:rsidRPr="004F074F">
              <w:rPr>
                <w:sz w:val="28"/>
                <w:szCs w:val="28"/>
              </w:rPr>
              <w:t>(</w:t>
            </w:r>
            <w:r w:rsidRPr="004F074F">
              <w:rPr>
                <w:sz w:val="28"/>
                <w:szCs w:val="28"/>
                <w:lang w:val="en-US"/>
              </w:rPr>
              <w:t>n=</w:t>
            </w:r>
            <w:r w:rsidRPr="004F074F">
              <w:rPr>
                <w:sz w:val="28"/>
                <w:szCs w:val="28"/>
              </w:rPr>
              <w:t>36 культур)</w:t>
            </w:r>
          </w:p>
        </w:tc>
      </w:tr>
      <w:tr w:rsidR="001918FF" w:rsidRPr="004F074F" w:rsidTr="00913454">
        <w:trPr>
          <w:cantSplit/>
          <w:trHeight w:val="1372"/>
        </w:trPr>
        <w:tc>
          <w:tcPr>
            <w:tcW w:w="568" w:type="dxa"/>
            <w:vMerge/>
            <w:shd w:val="clear" w:color="auto" w:fill="auto"/>
            <w:tcMar>
              <w:left w:w="28" w:type="dxa"/>
              <w:right w:w="28" w:type="dxa"/>
            </w:tcMar>
            <w:vAlign w:val="center"/>
          </w:tcPr>
          <w:p w:rsidR="001918FF" w:rsidRPr="004F074F" w:rsidRDefault="001918FF" w:rsidP="001918FF">
            <w:pPr>
              <w:jc w:val="center"/>
              <w:rPr>
                <w:sz w:val="28"/>
                <w:szCs w:val="28"/>
              </w:rPr>
            </w:pPr>
          </w:p>
        </w:tc>
        <w:tc>
          <w:tcPr>
            <w:tcW w:w="1980" w:type="dxa"/>
            <w:vMerge/>
            <w:shd w:val="clear" w:color="auto" w:fill="auto"/>
            <w:tcMar>
              <w:left w:w="28" w:type="dxa"/>
              <w:right w:w="28" w:type="dxa"/>
            </w:tcMar>
            <w:vAlign w:val="center"/>
          </w:tcPr>
          <w:p w:rsidR="001918FF" w:rsidRPr="004F074F" w:rsidRDefault="001918FF" w:rsidP="001918FF">
            <w:pPr>
              <w:jc w:val="center"/>
              <w:rPr>
                <w:sz w:val="28"/>
                <w:szCs w:val="28"/>
              </w:rPr>
            </w:pPr>
          </w:p>
        </w:tc>
        <w:tc>
          <w:tcPr>
            <w:tcW w:w="608" w:type="dxa"/>
            <w:tcMar>
              <w:left w:w="28" w:type="dxa"/>
              <w:right w:w="28" w:type="dxa"/>
            </w:tcMar>
            <w:textDirection w:val="btLr"/>
            <w:vAlign w:val="center"/>
          </w:tcPr>
          <w:p w:rsidR="001918FF" w:rsidRPr="00593FAF" w:rsidRDefault="001918FF" w:rsidP="001918FF">
            <w:pPr>
              <w:ind w:left="113" w:right="113"/>
              <w:jc w:val="center"/>
            </w:pPr>
            <w:r w:rsidRPr="00593FAF">
              <w:t>1 препарат</w:t>
            </w:r>
          </w:p>
        </w:tc>
        <w:tc>
          <w:tcPr>
            <w:tcW w:w="832" w:type="dxa"/>
            <w:textDirection w:val="btLr"/>
            <w:vAlign w:val="center"/>
          </w:tcPr>
          <w:p w:rsidR="001918FF" w:rsidRPr="00593FAF" w:rsidRDefault="001918FF" w:rsidP="001918FF">
            <w:pPr>
              <w:ind w:left="113" w:right="113"/>
              <w:jc w:val="center"/>
            </w:pPr>
            <w:r w:rsidRPr="00593FAF">
              <w:t>2 преп.</w:t>
            </w:r>
          </w:p>
        </w:tc>
        <w:tc>
          <w:tcPr>
            <w:tcW w:w="720" w:type="dxa"/>
            <w:textDirection w:val="btLr"/>
            <w:vAlign w:val="center"/>
          </w:tcPr>
          <w:p w:rsidR="001918FF" w:rsidRPr="00593FAF" w:rsidRDefault="001918FF" w:rsidP="001918FF">
            <w:pPr>
              <w:ind w:left="113" w:right="113"/>
              <w:jc w:val="center"/>
            </w:pPr>
            <w:r w:rsidRPr="00593FAF">
              <w:t>3 преп.</w:t>
            </w:r>
          </w:p>
        </w:tc>
        <w:tc>
          <w:tcPr>
            <w:tcW w:w="720" w:type="dxa"/>
            <w:textDirection w:val="btLr"/>
            <w:vAlign w:val="center"/>
          </w:tcPr>
          <w:p w:rsidR="001918FF" w:rsidRPr="00593FAF" w:rsidRDefault="001918FF" w:rsidP="001918FF">
            <w:pPr>
              <w:ind w:left="113" w:right="113"/>
              <w:jc w:val="center"/>
            </w:pPr>
            <w:r w:rsidRPr="00593FAF">
              <w:t>4 и больше</w:t>
            </w:r>
          </w:p>
        </w:tc>
        <w:tc>
          <w:tcPr>
            <w:tcW w:w="720" w:type="dxa"/>
            <w:textDirection w:val="btLr"/>
            <w:vAlign w:val="center"/>
          </w:tcPr>
          <w:p w:rsidR="001918FF" w:rsidRPr="00593FAF" w:rsidRDefault="001918FF" w:rsidP="001918FF">
            <w:pPr>
              <w:ind w:left="113" w:right="113"/>
              <w:jc w:val="center"/>
            </w:pPr>
            <w:r w:rsidRPr="00593FAF">
              <w:t>множеств. уст.</w:t>
            </w:r>
          </w:p>
        </w:tc>
        <w:tc>
          <w:tcPr>
            <w:tcW w:w="577" w:type="dxa"/>
            <w:tcMar>
              <w:left w:w="28" w:type="dxa"/>
              <w:right w:w="28" w:type="dxa"/>
            </w:tcMar>
            <w:textDirection w:val="btLr"/>
            <w:vAlign w:val="center"/>
          </w:tcPr>
          <w:p w:rsidR="001918FF" w:rsidRPr="00593FAF" w:rsidRDefault="001918FF" w:rsidP="001918FF">
            <w:pPr>
              <w:ind w:left="113" w:right="113"/>
              <w:jc w:val="center"/>
            </w:pPr>
            <w:r w:rsidRPr="00593FAF">
              <w:t>1 препарат</w:t>
            </w:r>
          </w:p>
        </w:tc>
        <w:tc>
          <w:tcPr>
            <w:tcW w:w="683" w:type="dxa"/>
            <w:tcMar>
              <w:left w:w="28" w:type="dxa"/>
              <w:right w:w="28" w:type="dxa"/>
            </w:tcMar>
            <w:textDirection w:val="btLr"/>
            <w:vAlign w:val="center"/>
          </w:tcPr>
          <w:p w:rsidR="001918FF" w:rsidRPr="00593FAF" w:rsidRDefault="001918FF" w:rsidP="001918FF">
            <w:pPr>
              <w:ind w:left="113" w:right="113"/>
              <w:jc w:val="center"/>
            </w:pPr>
            <w:r w:rsidRPr="00593FAF">
              <w:t>2 преп.</w:t>
            </w:r>
          </w:p>
        </w:tc>
        <w:tc>
          <w:tcPr>
            <w:tcW w:w="720" w:type="dxa"/>
            <w:tcMar>
              <w:left w:w="28" w:type="dxa"/>
              <w:right w:w="28" w:type="dxa"/>
            </w:tcMar>
            <w:textDirection w:val="btLr"/>
            <w:vAlign w:val="center"/>
          </w:tcPr>
          <w:p w:rsidR="001918FF" w:rsidRPr="00593FAF" w:rsidRDefault="001918FF" w:rsidP="001918FF">
            <w:pPr>
              <w:ind w:left="113" w:right="113"/>
              <w:jc w:val="center"/>
            </w:pPr>
            <w:r w:rsidRPr="00593FAF">
              <w:t>3 преп.</w:t>
            </w:r>
          </w:p>
        </w:tc>
        <w:tc>
          <w:tcPr>
            <w:tcW w:w="627" w:type="dxa"/>
            <w:tcMar>
              <w:left w:w="28" w:type="dxa"/>
              <w:right w:w="28" w:type="dxa"/>
            </w:tcMar>
            <w:textDirection w:val="btLr"/>
            <w:vAlign w:val="center"/>
          </w:tcPr>
          <w:p w:rsidR="001918FF" w:rsidRPr="00593FAF" w:rsidRDefault="001918FF" w:rsidP="001918FF">
            <w:pPr>
              <w:ind w:left="113" w:right="113"/>
              <w:jc w:val="center"/>
            </w:pPr>
            <w:r w:rsidRPr="00593FAF">
              <w:t>4 и больше</w:t>
            </w:r>
          </w:p>
        </w:tc>
        <w:tc>
          <w:tcPr>
            <w:tcW w:w="564" w:type="dxa"/>
            <w:tcMar>
              <w:left w:w="28" w:type="dxa"/>
              <w:right w:w="28" w:type="dxa"/>
            </w:tcMar>
            <w:textDirection w:val="btLr"/>
            <w:vAlign w:val="center"/>
          </w:tcPr>
          <w:p w:rsidR="001918FF" w:rsidRPr="00593FAF" w:rsidRDefault="001918FF" w:rsidP="001918FF">
            <w:pPr>
              <w:ind w:left="113" w:right="113"/>
              <w:jc w:val="center"/>
            </w:pPr>
            <w:r w:rsidRPr="00593FAF">
              <w:t>множеств. уст.</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rPr>
            </w:pPr>
            <w:r w:rsidRPr="004F074F">
              <w:rPr>
                <w:sz w:val="28"/>
                <w:szCs w:val="28"/>
              </w:rPr>
              <w:t>1</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aureus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c>
          <w:tcPr>
            <w:tcW w:w="832" w:type="dxa"/>
            <w:vAlign w:val="center"/>
          </w:tcPr>
          <w:p w:rsidR="001918FF" w:rsidRPr="004F074F" w:rsidRDefault="001918FF" w:rsidP="001918FF">
            <w:pPr>
              <w:jc w:val="center"/>
              <w:rPr>
                <w:sz w:val="28"/>
                <w:szCs w:val="28"/>
              </w:rPr>
            </w:pPr>
            <w:r w:rsidRPr="004F074F">
              <w:rPr>
                <w:sz w:val="28"/>
                <w:szCs w:val="28"/>
              </w:rPr>
              <w:t>16,7</w:t>
            </w:r>
          </w:p>
        </w:tc>
        <w:tc>
          <w:tcPr>
            <w:tcW w:w="720" w:type="dxa"/>
            <w:vAlign w:val="center"/>
          </w:tcPr>
          <w:p w:rsidR="001918FF" w:rsidRPr="004F074F" w:rsidRDefault="001918FF" w:rsidP="001918FF">
            <w:pPr>
              <w:jc w:val="center"/>
              <w:rPr>
                <w:sz w:val="28"/>
                <w:szCs w:val="28"/>
              </w:rPr>
            </w:pPr>
            <w:r w:rsidRPr="004F074F">
              <w:rPr>
                <w:sz w:val="28"/>
                <w:szCs w:val="28"/>
              </w:rPr>
              <w:t>8,3</w:t>
            </w:r>
          </w:p>
        </w:tc>
        <w:tc>
          <w:tcPr>
            <w:tcW w:w="720" w:type="dxa"/>
            <w:vAlign w:val="center"/>
          </w:tcPr>
          <w:p w:rsidR="001918FF" w:rsidRPr="004F074F" w:rsidRDefault="001918FF" w:rsidP="001918FF">
            <w:pPr>
              <w:jc w:val="center"/>
              <w:rPr>
                <w:sz w:val="28"/>
                <w:szCs w:val="28"/>
              </w:rPr>
            </w:pPr>
            <w:r w:rsidRPr="004F074F">
              <w:rPr>
                <w:sz w:val="28"/>
                <w:szCs w:val="28"/>
              </w:rPr>
              <w:t>66,7</w:t>
            </w:r>
          </w:p>
        </w:tc>
        <w:tc>
          <w:tcPr>
            <w:tcW w:w="720" w:type="dxa"/>
            <w:vAlign w:val="center"/>
          </w:tcPr>
          <w:p w:rsidR="001918FF" w:rsidRPr="004F074F" w:rsidRDefault="001918FF" w:rsidP="001918FF">
            <w:pPr>
              <w:jc w:val="center"/>
              <w:rPr>
                <w:sz w:val="28"/>
                <w:szCs w:val="28"/>
              </w:rPr>
            </w:pPr>
            <w:r w:rsidRPr="004F074F">
              <w:rPr>
                <w:sz w:val="28"/>
                <w:szCs w:val="28"/>
              </w:rPr>
              <w:t>8,3</w:t>
            </w:r>
          </w:p>
        </w:tc>
        <w:tc>
          <w:tcPr>
            <w:tcW w:w="577" w:type="dxa"/>
            <w:tcMar>
              <w:left w:w="28" w:type="dxa"/>
              <w:right w:w="28" w:type="dxa"/>
            </w:tcMar>
            <w:vAlign w:val="center"/>
          </w:tcPr>
          <w:p w:rsidR="001918FF" w:rsidRPr="004F074F" w:rsidRDefault="001918FF" w:rsidP="001918FF">
            <w:pPr>
              <w:jc w:val="center"/>
              <w:rPr>
                <w:sz w:val="28"/>
                <w:szCs w:val="28"/>
              </w:rPr>
            </w:pPr>
          </w:p>
        </w:tc>
        <w:tc>
          <w:tcPr>
            <w:tcW w:w="683" w:type="dxa"/>
            <w:tcMar>
              <w:left w:w="28" w:type="dxa"/>
              <w:right w:w="28" w:type="dxa"/>
            </w:tcMar>
            <w:vAlign w:val="center"/>
          </w:tcPr>
          <w:p w:rsidR="001918FF" w:rsidRPr="004F074F" w:rsidRDefault="001918FF" w:rsidP="001918FF">
            <w:pPr>
              <w:jc w:val="center"/>
              <w:rPr>
                <w:sz w:val="28"/>
                <w:szCs w:val="28"/>
              </w:rPr>
            </w:pPr>
          </w:p>
        </w:tc>
        <w:tc>
          <w:tcPr>
            <w:tcW w:w="720" w:type="dxa"/>
            <w:tcMar>
              <w:left w:w="28" w:type="dxa"/>
              <w:right w:w="28" w:type="dxa"/>
            </w:tcMar>
            <w:vAlign w:val="center"/>
          </w:tcPr>
          <w:p w:rsidR="001918FF" w:rsidRPr="004F074F" w:rsidRDefault="001918FF" w:rsidP="001918FF">
            <w:pPr>
              <w:jc w:val="center"/>
              <w:rPr>
                <w:sz w:val="28"/>
                <w:szCs w:val="28"/>
              </w:rPr>
            </w:pPr>
          </w:p>
        </w:tc>
        <w:tc>
          <w:tcPr>
            <w:tcW w:w="627" w:type="dxa"/>
            <w:tcMar>
              <w:left w:w="28" w:type="dxa"/>
              <w:right w:w="28" w:type="dxa"/>
            </w:tcMar>
            <w:vAlign w:val="center"/>
          </w:tcPr>
          <w:p w:rsidR="001918FF" w:rsidRPr="004F074F" w:rsidRDefault="001918FF" w:rsidP="001918FF">
            <w:pPr>
              <w:jc w:val="center"/>
              <w:rPr>
                <w:sz w:val="28"/>
                <w:szCs w:val="28"/>
              </w:rPr>
            </w:pPr>
          </w:p>
        </w:tc>
        <w:tc>
          <w:tcPr>
            <w:tcW w:w="564" w:type="dxa"/>
            <w:tcMar>
              <w:left w:w="28" w:type="dxa"/>
              <w:right w:w="28" w:type="dxa"/>
            </w:tcMar>
            <w:vAlign w:val="center"/>
          </w:tcPr>
          <w:p w:rsidR="001918FF" w:rsidRPr="004F074F" w:rsidRDefault="001918FF" w:rsidP="001918FF">
            <w:pPr>
              <w:jc w:val="center"/>
              <w:rPr>
                <w:sz w:val="28"/>
                <w:szCs w:val="28"/>
              </w:rPr>
            </w:pPr>
          </w:p>
        </w:tc>
      </w:tr>
      <w:tr w:rsidR="001918FF" w:rsidRPr="004F074F" w:rsidTr="00913454">
        <w:trPr>
          <w:trHeight w:val="290"/>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2</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 faecium</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6,25</w:t>
            </w:r>
          </w:p>
        </w:tc>
        <w:tc>
          <w:tcPr>
            <w:tcW w:w="832" w:type="dxa"/>
            <w:vAlign w:val="center"/>
          </w:tcPr>
          <w:p w:rsidR="001918FF" w:rsidRPr="004F074F" w:rsidRDefault="001918FF" w:rsidP="001918FF">
            <w:pPr>
              <w:jc w:val="center"/>
              <w:rPr>
                <w:sz w:val="28"/>
                <w:szCs w:val="28"/>
              </w:rPr>
            </w:pPr>
            <w:r w:rsidRPr="004F074F">
              <w:rPr>
                <w:sz w:val="28"/>
                <w:szCs w:val="28"/>
              </w:rPr>
              <w:t>6,25</w:t>
            </w:r>
          </w:p>
        </w:tc>
        <w:tc>
          <w:tcPr>
            <w:tcW w:w="720" w:type="dxa"/>
            <w:vAlign w:val="center"/>
          </w:tcPr>
          <w:p w:rsidR="001918FF" w:rsidRPr="004F074F" w:rsidRDefault="001918FF" w:rsidP="001918FF">
            <w:pPr>
              <w:jc w:val="center"/>
              <w:rPr>
                <w:sz w:val="28"/>
                <w:szCs w:val="28"/>
              </w:rPr>
            </w:pPr>
            <w:r w:rsidRPr="004F074F">
              <w:rPr>
                <w:sz w:val="28"/>
                <w:szCs w:val="28"/>
              </w:rPr>
              <w:t>18,8</w:t>
            </w:r>
          </w:p>
        </w:tc>
        <w:tc>
          <w:tcPr>
            <w:tcW w:w="720" w:type="dxa"/>
            <w:vAlign w:val="center"/>
          </w:tcPr>
          <w:p w:rsidR="001918FF" w:rsidRPr="004F074F" w:rsidRDefault="001918FF" w:rsidP="001918FF">
            <w:pPr>
              <w:jc w:val="center"/>
              <w:rPr>
                <w:sz w:val="28"/>
                <w:szCs w:val="28"/>
              </w:rPr>
            </w:pPr>
            <w:r w:rsidRPr="004F074F">
              <w:rPr>
                <w:sz w:val="28"/>
                <w:szCs w:val="28"/>
              </w:rPr>
              <w:t>37,5</w:t>
            </w:r>
          </w:p>
        </w:tc>
        <w:tc>
          <w:tcPr>
            <w:tcW w:w="720" w:type="dxa"/>
            <w:vAlign w:val="center"/>
          </w:tcPr>
          <w:p w:rsidR="001918FF" w:rsidRPr="004F074F" w:rsidRDefault="001918FF" w:rsidP="001918FF">
            <w:pPr>
              <w:jc w:val="center"/>
              <w:rPr>
                <w:sz w:val="28"/>
                <w:szCs w:val="28"/>
              </w:rPr>
            </w:pPr>
            <w:r w:rsidRPr="004F074F">
              <w:rPr>
                <w:sz w:val="28"/>
                <w:szCs w:val="28"/>
              </w:rPr>
              <w:t>31,3</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28,7</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28,7</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14,2</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14,2</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14,2</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3</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C. diversus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50</w:t>
            </w:r>
          </w:p>
        </w:tc>
        <w:tc>
          <w:tcPr>
            <w:tcW w:w="720" w:type="dxa"/>
            <w:vAlign w:val="center"/>
          </w:tcPr>
          <w:p w:rsidR="001918FF" w:rsidRPr="004F074F" w:rsidRDefault="001918FF" w:rsidP="001918FF">
            <w:pPr>
              <w:jc w:val="center"/>
              <w:rPr>
                <w:sz w:val="28"/>
                <w:szCs w:val="28"/>
              </w:rPr>
            </w:pPr>
            <w:r w:rsidRPr="004F074F">
              <w:rPr>
                <w:sz w:val="28"/>
                <w:szCs w:val="28"/>
              </w:rPr>
              <w:t>33,3</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50</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4</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Ps. aeruginosa</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832" w:type="dxa"/>
            <w:vAlign w:val="center"/>
          </w:tcPr>
          <w:p w:rsidR="001918FF" w:rsidRPr="004F074F" w:rsidRDefault="001918FF" w:rsidP="001918FF">
            <w:pPr>
              <w:jc w:val="center"/>
              <w:rPr>
                <w:sz w:val="28"/>
                <w:szCs w:val="28"/>
              </w:rPr>
            </w:pPr>
            <w:r w:rsidRPr="004F074F">
              <w:rPr>
                <w:sz w:val="28"/>
                <w:szCs w:val="28"/>
              </w:rPr>
              <w:t>8,4</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58,3</w:t>
            </w:r>
          </w:p>
        </w:tc>
        <w:tc>
          <w:tcPr>
            <w:tcW w:w="577"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720"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627"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918FF">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5</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w:t>
            </w:r>
            <w:r w:rsidRPr="004F074F">
              <w:rPr>
                <w:sz w:val="28"/>
                <w:szCs w:val="28"/>
              </w:rPr>
              <w:t xml:space="preserve"> </w:t>
            </w:r>
            <w:r w:rsidRPr="004F074F">
              <w:rPr>
                <w:sz w:val="28"/>
                <w:szCs w:val="28"/>
                <w:lang w:val="en-US"/>
              </w:rPr>
              <w:t>faecalis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11,1</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11,1</w:t>
            </w:r>
          </w:p>
        </w:tc>
        <w:tc>
          <w:tcPr>
            <w:tcW w:w="720" w:type="dxa"/>
            <w:vAlign w:val="center"/>
          </w:tcPr>
          <w:p w:rsidR="001918FF" w:rsidRPr="004F074F" w:rsidRDefault="001918FF" w:rsidP="001918FF">
            <w:pPr>
              <w:jc w:val="center"/>
              <w:rPr>
                <w:sz w:val="28"/>
                <w:szCs w:val="28"/>
              </w:rPr>
            </w:pPr>
            <w:r w:rsidRPr="004F074F">
              <w:rPr>
                <w:sz w:val="28"/>
                <w:szCs w:val="28"/>
              </w:rPr>
              <w:t>55,5</w:t>
            </w:r>
          </w:p>
        </w:tc>
        <w:tc>
          <w:tcPr>
            <w:tcW w:w="720" w:type="dxa"/>
            <w:vAlign w:val="center"/>
          </w:tcPr>
          <w:p w:rsidR="001918FF" w:rsidRPr="004F074F" w:rsidRDefault="001918FF" w:rsidP="001918FF">
            <w:pPr>
              <w:jc w:val="center"/>
              <w:rPr>
                <w:sz w:val="28"/>
                <w:szCs w:val="28"/>
              </w:rPr>
            </w:pPr>
            <w:r w:rsidRPr="004F074F">
              <w:rPr>
                <w:sz w:val="28"/>
                <w:szCs w:val="28"/>
              </w:rPr>
              <w:t>22,2</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22,2</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11,1</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11,1</w:t>
            </w:r>
          </w:p>
        </w:tc>
        <w:tc>
          <w:tcPr>
            <w:tcW w:w="627" w:type="dxa"/>
            <w:tcMar>
              <w:left w:w="28" w:type="dxa"/>
              <w:right w:w="28" w:type="dxa"/>
            </w:tcMar>
            <w:vAlign w:val="center"/>
          </w:tcPr>
          <w:p w:rsidR="001918FF" w:rsidRPr="004F074F" w:rsidRDefault="00957364" w:rsidP="001918FF">
            <w:pPr>
              <w:jc w:val="center"/>
              <w:rPr>
                <w:sz w:val="28"/>
                <w:szCs w:val="28"/>
              </w:rPr>
            </w:pPr>
            <w:r>
              <w:rPr>
                <w:sz w:val="28"/>
                <w:szCs w:val="28"/>
              </w:rPr>
              <w:t>33,</w:t>
            </w:r>
            <w:r w:rsidR="001918FF" w:rsidRPr="004F074F">
              <w:rPr>
                <w:sz w:val="28"/>
                <w:szCs w:val="28"/>
              </w:rPr>
              <w:t>3</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22,2</w:t>
            </w:r>
          </w:p>
        </w:tc>
      </w:tr>
      <w:tr w:rsidR="001918FF" w:rsidRPr="004F074F" w:rsidTr="00913454">
        <w:trPr>
          <w:trHeight w:val="290"/>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6</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 epidermidis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30</w:t>
            </w:r>
          </w:p>
        </w:tc>
        <w:tc>
          <w:tcPr>
            <w:tcW w:w="720" w:type="dxa"/>
            <w:vAlign w:val="center"/>
          </w:tcPr>
          <w:p w:rsidR="001918FF" w:rsidRPr="004F074F" w:rsidRDefault="001918FF" w:rsidP="001918FF">
            <w:pPr>
              <w:jc w:val="center"/>
              <w:rPr>
                <w:sz w:val="28"/>
                <w:szCs w:val="28"/>
              </w:rPr>
            </w:pPr>
            <w:r w:rsidRPr="004F074F">
              <w:rPr>
                <w:sz w:val="28"/>
                <w:szCs w:val="28"/>
              </w:rPr>
              <w:t>70</w:t>
            </w:r>
          </w:p>
        </w:tc>
        <w:tc>
          <w:tcPr>
            <w:tcW w:w="720" w:type="dxa"/>
            <w:vAlign w:val="center"/>
          </w:tcPr>
          <w:p w:rsidR="001918FF" w:rsidRPr="004F074F" w:rsidRDefault="001918FF" w:rsidP="001918FF">
            <w:pPr>
              <w:jc w:val="center"/>
              <w:rPr>
                <w:sz w:val="28"/>
                <w:szCs w:val="28"/>
              </w:rPr>
            </w:pPr>
            <w:r w:rsidRPr="004F074F">
              <w:rPr>
                <w:sz w:val="28"/>
                <w:szCs w:val="28"/>
              </w:rPr>
              <w:t>0</w:t>
            </w:r>
          </w:p>
        </w:tc>
        <w:tc>
          <w:tcPr>
            <w:tcW w:w="577"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720"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627"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918FF">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7</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 haemolyticus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832" w:type="dxa"/>
            <w:vAlign w:val="center"/>
          </w:tcPr>
          <w:p w:rsidR="001918FF" w:rsidRPr="004F074F" w:rsidRDefault="001918FF" w:rsidP="001918FF">
            <w:pPr>
              <w:jc w:val="center"/>
              <w:rPr>
                <w:sz w:val="28"/>
                <w:szCs w:val="28"/>
              </w:rPr>
            </w:pPr>
            <w:r w:rsidRPr="004F074F">
              <w:rPr>
                <w:sz w:val="28"/>
                <w:szCs w:val="28"/>
              </w:rPr>
              <w:t>11,1</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11,1</w:t>
            </w:r>
          </w:p>
        </w:tc>
        <w:tc>
          <w:tcPr>
            <w:tcW w:w="720" w:type="dxa"/>
            <w:vAlign w:val="center"/>
          </w:tcPr>
          <w:p w:rsidR="001918FF" w:rsidRPr="004F074F" w:rsidRDefault="001918FF" w:rsidP="001918FF">
            <w:pPr>
              <w:jc w:val="center"/>
              <w:rPr>
                <w:sz w:val="28"/>
                <w:szCs w:val="28"/>
              </w:rPr>
            </w:pPr>
            <w:r w:rsidRPr="004F074F">
              <w:rPr>
                <w:sz w:val="28"/>
                <w:szCs w:val="28"/>
              </w:rPr>
              <w:t>44,5</w:t>
            </w:r>
          </w:p>
        </w:tc>
        <w:tc>
          <w:tcPr>
            <w:tcW w:w="577"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720"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627"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918FF">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8</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 xml:space="preserve">Streptococcus </w:t>
            </w:r>
            <w:r w:rsidRPr="004F074F">
              <w:rPr>
                <w:sz w:val="28"/>
                <w:szCs w:val="28"/>
              </w:rPr>
              <w:t>гр</w:t>
            </w:r>
            <w:r w:rsidRPr="004F074F">
              <w:rPr>
                <w:sz w:val="28"/>
                <w:szCs w:val="28"/>
                <w:lang w:val="en-US"/>
              </w:rPr>
              <w:t>. B</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832" w:type="dxa"/>
            <w:vAlign w:val="center"/>
          </w:tcPr>
          <w:p w:rsidR="001918FF" w:rsidRPr="004F074F" w:rsidRDefault="001918FF" w:rsidP="001918FF">
            <w:pPr>
              <w:jc w:val="center"/>
              <w:rPr>
                <w:sz w:val="28"/>
                <w:szCs w:val="28"/>
              </w:rPr>
            </w:pPr>
            <w:r w:rsidRPr="004F074F">
              <w:rPr>
                <w:sz w:val="28"/>
                <w:szCs w:val="28"/>
              </w:rPr>
              <w:t>12,5</w:t>
            </w:r>
          </w:p>
        </w:tc>
        <w:tc>
          <w:tcPr>
            <w:tcW w:w="720" w:type="dxa"/>
            <w:vAlign w:val="center"/>
          </w:tcPr>
          <w:p w:rsidR="001918FF" w:rsidRPr="004F074F" w:rsidRDefault="001918FF" w:rsidP="001918FF">
            <w:pPr>
              <w:jc w:val="center"/>
              <w:rPr>
                <w:sz w:val="28"/>
                <w:szCs w:val="28"/>
              </w:rPr>
            </w:pPr>
            <w:r w:rsidRPr="004F074F">
              <w:rPr>
                <w:sz w:val="28"/>
                <w:szCs w:val="28"/>
              </w:rPr>
              <w:t>25</w:t>
            </w:r>
          </w:p>
        </w:tc>
        <w:tc>
          <w:tcPr>
            <w:tcW w:w="720" w:type="dxa"/>
            <w:vAlign w:val="center"/>
          </w:tcPr>
          <w:p w:rsidR="001918FF" w:rsidRPr="004F074F" w:rsidRDefault="001918FF" w:rsidP="001918FF">
            <w:pPr>
              <w:jc w:val="center"/>
              <w:rPr>
                <w:sz w:val="28"/>
                <w:szCs w:val="28"/>
              </w:rPr>
            </w:pPr>
            <w:r w:rsidRPr="004F074F">
              <w:rPr>
                <w:sz w:val="28"/>
                <w:szCs w:val="28"/>
              </w:rPr>
              <w:t>25</w:t>
            </w:r>
          </w:p>
        </w:tc>
        <w:tc>
          <w:tcPr>
            <w:tcW w:w="720" w:type="dxa"/>
            <w:vAlign w:val="center"/>
          </w:tcPr>
          <w:p w:rsidR="001918FF" w:rsidRPr="004F074F" w:rsidRDefault="001918FF" w:rsidP="001918FF">
            <w:pPr>
              <w:jc w:val="center"/>
              <w:rPr>
                <w:sz w:val="28"/>
                <w:szCs w:val="28"/>
              </w:rPr>
            </w:pPr>
            <w:r w:rsidRPr="004F074F">
              <w:rPr>
                <w:sz w:val="28"/>
                <w:szCs w:val="28"/>
              </w:rPr>
              <w:t>25</w:t>
            </w:r>
          </w:p>
        </w:tc>
        <w:tc>
          <w:tcPr>
            <w:tcW w:w="577"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720"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627"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918FF">
            <w:pPr>
              <w:jc w:val="center"/>
              <w:rPr>
                <w:sz w:val="28"/>
                <w:szCs w:val="28"/>
              </w:rPr>
            </w:pPr>
            <w:r>
              <w:rPr>
                <w:sz w:val="28"/>
                <w:szCs w:val="28"/>
              </w:rPr>
              <w:t>-</w:t>
            </w:r>
          </w:p>
        </w:tc>
      </w:tr>
      <w:tr w:rsidR="001918FF" w:rsidRPr="004F074F" w:rsidTr="00913454">
        <w:trPr>
          <w:trHeight w:val="290"/>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9</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 coli</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832" w:type="dxa"/>
            <w:vAlign w:val="center"/>
          </w:tcPr>
          <w:p w:rsidR="001918FF" w:rsidRPr="004F074F" w:rsidRDefault="001918FF" w:rsidP="001918FF">
            <w:pPr>
              <w:jc w:val="center"/>
              <w:rPr>
                <w:sz w:val="28"/>
                <w:szCs w:val="28"/>
              </w:rPr>
            </w:pPr>
            <w:r w:rsidRPr="004F074F">
              <w:rPr>
                <w:sz w:val="28"/>
                <w:szCs w:val="28"/>
              </w:rPr>
              <w:t>14,3</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85,7</w:t>
            </w:r>
          </w:p>
        </w:tc>
        <w:tc>
          <w:tcPr>
            <w:tcW w:w="720" w:type="dxa"/>
            <w:vAlign w:val="center"/>
          </w:tcPr>
          <w:p w:rsidR="001918FF" w:rsidRPr="004F074F" w:rsidRDefault="001918FF" w:rsidP="001918FF">
            <w:pPr>
              <w:jc w:val="center"/>
              <w:rPr>
                <w:sz w:val="28"/>
                <w:szCs w:val="28"/>
              </w:rPr>
            </w:pPr>
            <w:r w:rsidRPr="004F074F">
              <w:rPr>
                <w:sz w:val="28"/>
                <w:szCs w:val="28"/>
              </w:rPr>
              <w:t>0</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31,2</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12,5</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18,8</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10</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C. freundi</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832" w:type="dxa"/>
            <w:vAlign w:val="center"/>
          </w:tcPr>
          <w:p w:rsidR="001918FF" w:rsidRPr="004F074F" w:rsidRDefault="001918FF" w:rsidP="001918FF">
            <w:pPr>
              <w:jc w:val="center"/>
              <w:rPr>
                <w:sz w:val="28"/>
                <w:szCs w:val="28"/>
              </w:rPr>
            </w:pPr>
            <w:r w:rsidRPr="004F074F">
              <w:rPr>
                <w:sz w:val="28"/>
                <w:szCs w:val="28"/>
              </w:rPr>
              <w:t>16,7</w:t>
            </w:r>
          </w:p>
        </w:tc>
        <w:tc>
          <w:tcPr>
            <w:tcW w:w="720" w:type="dxa"/>
            <w:vAlign w:val="center"/>
          </w:tcPr>
          <w:p w:rsidR="001918FF" w:rsidRPr="004F074F" w:rsidRDefault="001918FF" w:rsidP="001918FF">
            <w:pPr>
              <w:jc w:val="center"/>
              <w:rPr>
                <w:sz w:val="28"/>
                <w:szCs w:val="28"/>
              </w:rPr>
            </w:pPr>
            <w:r w:rsidRPr="004F074F">
              <w:rPr>
                <w:sz w:val="28"/>
                <w:szCs w:val="28"/>
              </w:rPr>
              <w:t>33,3</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16,7</w:t>
            </w:r>
          </w:p>
        </w:tc>
        <w:tc>
          <w:tcPr>
            <w:tcW w:w="577"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957364" w:rsidP="001918FF">
            <w:pPr>
              <w:jc w:val="center"/>
              <w:rPr>
                <w:sz w:val="28"/>
                <w:szCs w:val="28"/>
              </w:rPr>
            </w:pPr>
            <w:r>
              <w:rPr>
                <w:sz w:val="28"/>
                <w:szCs w:val="28"/>
              </w:rPr>
              <w:t>-</w:t>
            </w:r>
          </w:p>
        </w:tc>
        <w:tc>
          <w:tcPr>
            <w:tcW w:w="720"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627" w:type="dxa"/>
            <w:tcMar>
              <w:left w:w="28" w:type="dxa"/>
              <w:right w:w="28" w:type="dxa"/>
            </w:tcMar>
            <w:vAlign w:val="center"/>
          </w:tcPr>
          <w:p w:rsidR="001918FF" w:rsidRPr="00957364" w:rsidRDefault="00957364"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918FF">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11</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Ent.aerogenes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33,3</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33,3</w:t>
            </w:r>
          </w:p>
        </w:tc>
        <w:tc>
          <w:tcPr>
            <w:tcW w:w="720" w:type="dxa"/>
            <w:vAlign w:val="center"/>
          </w:tcPr>
          <w:p w:rsidR="001918FF" w:rsidRPr="004F074F" w:rsidRDefault="001918FF" w:rsidP="001918FF">
            <w:pPr>
              <w:jc w:val="center"/>
              <w:rPr>
                <w:sz w:val="28"/>
                <w:szCs w:val="28"/>
              </w:rPr>
            </w:pPr>
            <w:r w:rsidRPr="004F074F">
              <w:rPr>
                <w:sz w:val="28"/>
                <w:szCs w:val="28"/>
              </w:rPr>
              <w:t>33,3</w:t>
            </w:r>
          </w:p>
        </w:tc>
        <w:tc>
          <w:tcPr>
            <w:tcW w:w="720" w:type="dxa"/>
            <w:vAlign w:val="center"/>
          </w:tcPr>
          <w:p w:rsidR="001918FF" w:rsidRPr="004F074F" w:rsidRDefault="001918FF" w:rsidP="001918FF">
            <w:pPr>
              <w:jc w:val="center"/>
              <w:rPr>
                <w:sz w:val="28"/>
                <w:szCs w:val="28"/>
              </w:rPr>
            </w:pPr>
            <w:r w:rsidRPr="004F074F">
              <w:rPr>
                <w:sz w:val="28"/>
                <w:szCs w:val="28"/>
              </w:rPr>
              <w:t>0</w:t>
            </w:r>
          </w:p>
        </w:tc>
        <w:tc>
          <w:tcPr>
            <w:tcW w:w="577" w:type="dxa"/>
            <w:tcMar>
              <w:left w:w="28" w:type="dxa"/>
              <w:right w:w="28" w:type="dxa"/>
            </w:tcMar>
            <w:vAlign w:val="center"/>
          </w:tcPr>
          <w:p w:rsidR="001918FF" w:rsidRPr="004F074F" w:rsidRDefault="00126FCE"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126FCE" w:rsidP="001918FF">
            <w:pPr>
              <w:jc w:val="center"/>
              <w:rPr>
                <w:sz w:val="28"/>
                <w:szCs w:val="28"/>
              </w:rPr>
            </w:pPr>
            <w:r>
              <w:rPr>
                <w:sz w:val="28"/>
                <w:szCs w:val="28"/>
              </w:rPr>
              <w:t>-</w:t>
            </w:r>
          </w:p>
        </w:tc>
        <w:tc>
          <w:tcPr>
            <w:tcW w:w="720" w:type="dxa"/>
            <w:tcMar>
              <w:left w:w="28" w:type="dxa"/>
              <w:right w:w="28" w:type="dxa"/>
            </w:tcMar>
            <w:vAlign w:val="center"/>
          </w:tcPr>
          <w:p w:rsidR="001918FF" w:rsidRPr="00126FCE" w:rsidRDefault="00126FCE" w:rsidP="001918FF">
            <w:pPr>
              <w:jc w:val="center"/>
              <w:rPr>
                <w:sz w:val="28"/>
                <w:szCs w:val="28"/>
              </w:rPr>
            </w:pPr>
            <w:r>
              <w:rPr>
                <w:sz w:val="28"/>
                <w:szCs w:val="28"/>
              </w:rPr>
              <w:t>-</w:t>
            </w:r>
          </w:p>
        </w:tc>
        <w:tc>
          <w:tcPr>
            <w:tcW w:w="627" w:type="dxa"/>
            <w:tcMar>
              <w:left w:w="28" w:type="dxa"/>
              <w:right w:w="28" w:type="dxa"/>
            </w:tcMar>
            <w:vAlign w:val="center"/>
          </w:tcPr>
          <w:p w:rsidR="001918FF" w:rsidRPr="00126FCE" w:rsidRDefault="00126FCE" w:rsidP="001918FF">
            <w:pPr>
              <w:jc w:val="center"/>
              <w:rPr>
                <w:sz w:val="28"/>
                <w:szCs w:val="28"/>
              </w:rPr>
            </w:pPr>
            <w:r>
              <w:rPr>
                <w:sz w:val="28"/>
                <w:szCs w:val="28"/>
              </w:rPr>
              <w:t>-</w:t>
            </w:r>
          </w:p>
        </w:tc>
        <w:tc>
          <w:tcPr>
            <w:tcW w:w="564" w:type="dxa"/>
            <w:tcMar>
              <w:left w:w="28" w:type="dxa"/>
              <w:right w:w="28" w:type="dxa"/>
            </w:tcMar>
            <w:vAlign w:val="center"/>
          </w:tcPr>
          <w:p w:rsidR="001918FF" w:rsidRPr="00957364" w:rsidRDefault="00957364" w:rsidP="00126FCE">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12</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Staph. sapr</w:t>
            </w:r>
            <w:r w:rsidRPr="004F074F">
              <w:rPr>
                <w:sz w:val="28"/>
                <w:szCs w:val="28"/>
                <w:lang w:val="en-US"/>
              </w:rPr>
              <w:t>o</w:t>
            </w:r>
            <w:r w:rsidRPr="004F074F">
              <w:rPr>
                <w:sz w:val="28"/>
                <w:szCs w:val="28"/>
                <w:lang w:val="en-US"/>
              </w:rPr>
              <w:t>phyticus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75</w:t>
            </w:r>
          </w:p>
        </w:tc>
        <w:tc>
          <w:tcPr>
            <w:tcW w:w="577" w:type="dxa"/>
            <w:tcMar>
              <w:left w:w="28" w:type="dxa"/>
              <w:right w:w="28" w:type="dxa"/>
            </w:tcMar>
            <w:vAlign w:val="center"/>
          </w:tcPr>
          <w:p w:rsidR="001918FF" w:rsidRPr="004F074F" w:rsidRDefault="00126FCE" w:rsidP="001918FF">
            <w:pPr>
              <w:jc w:val="center"/>
              <w:rPr>
                <w:sz w:val="28"/>
                <w:szCs w:val="28"/>
              </w:rPr>
            </w:pPr>
            <w:r>
              <w:rPr>
                <w:sz w:val="28"/>
                <w:szCs w:val="28"/>
              </w:rPr>
              <w:t>-</w:t>
            </w:r>
          </w:p>
        </w:tc>
        <w:tc>
          <w:tcPr>
            <w:tcW w:w="683" w:type="dxa"/>
            <w:tcMar>
              <w:left w:w="28" w:type="dxa"/>
              <w:right w:w="28" w:type="dxa"/>
            </w:tcMar>
            <w:vAlign w:val="center"/>
          </w:tcPr>
          <w:p w:rsidR="001918FF" w:rsidRPr="004F074F" w:rsidRDefault="00126FCE" w:rsidP="001918FF">
            <w:pPr>
              <w:jc w:val="center"/>
              <w:rPr>
                <w:sz w:val="28"/>
                <w:szCs w:val="28"/>
              </w:rPr>
            </w:pPr>
            <w:r>
              <w:rPr>
                <w:sz w:val="28"/>
                <w:szCs w:val="28"/>
              </w:rPr>
              <w:t>-</w:t>
            </w:r>
          </w:p>
        </w:tc>
        <w:tc>
          <w:tcPr>
            <w:tcW w:w="720" w:type="dxa"/>
            <w:tcMar>
              <w:left w:w="28" w:type="dxa"/>
              <w:right w:w="28" w:type="dxa"/>
            </w:tcMar>
            <w:vAlign w:val="center"/>
          </w:tcPr>
          <w:p w:rsidR="001918FF" w:rsidRPr="004F074F" w:rsidRDefault="00126FCE" w:rsidP="001918FF">
            <w:pPr>
              <w:jc w:val="center"/>
              <w:rPr>
                <w:sz w:val="28"/>
                <w:szCs w:val="28"/>
              </w:rPr>
            </w:pPr>
            <w:r>
              <w:rPr>
                <w:sz w:val="28"/>
                <w:szCs w:val="28"/>
              </w:rPr>
              <w:t>-</w:t>
            </w:r>
          </w:p>
        </w:tc>
        <w:tc>
          <w:tcPr>
            <w:tcW w:w="627" w:type="dxa"/>
            <w:tcMar>
              <w:left w:w="28" w:type="dxa"/>
              <w:right w:w="28" w:type="dxa"/>
            </w:tcMar>
            <w:vAlign w:val="center"/>
          </w:tcPr>
          <w:p w:rsidR="001918FF" w:rsidRPr="00126FCE" w:rsidRDefault="00126FCE" w:rsidP="001918FF">
            <w:pPr>
              <w:jc w:val="center"/>
              <w:rPr>
                <w:sz w:val="28"/>
                <w:szCs w:val="28"/>
              </w:rPr>
            </w:pPr>
            <w:r>
              <w:rPr>
                <w:sz w:val="28"/>
                <w:szCs w:val="28"/>
              </w:rPr>
              <w:t>-</w:t>
            </w:r>
          </w:p>
        </w:tc>
        <w:tc>
          <w:tcPr>
            <w:tcW w:w="564" w:type="dxa"/>
            <w:tcMar>
              <w:left w:w="28" w:type="dxa"/>
              <w:right w:w="28" w:type="dxa"/>
            </w:tcMar>
            <w:vAlign w:val="center"/>
          </w:tcPr>
          <w:p w:rsidR="001918FF" w:rsidRPr="00126FCE" w:rsidRDefault="00126FCE" w:rsidP="001918FF">
            <w:pPr>
              <w:jc w:val="center"/>
              <w:rPr>
                <w:sz w:val="28"/>
                <w:szCs w:val="28"/>
              </w:rPr>
            </w:pPr>
            <w:r>
              <w:rPr>
                <w:sz w:val="28"/>
                <w:szCs w:val="28"/>
              </w:rPr>
              <w:t>-</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lang w:val="en-US"/>
              </w:rPr>
            </w:pPr>
            <w:r w:rsidRPr="004F074F">
              <w:rPr>
                <w:sz w:val="28"/>
                <w:szCs w:val="28"/>
                <w:lang w:val="en-US"/>
              </w:rPr>
              <w:t>13</w:t>
            </w:r>
          </w:p>
        </w:tc>
        <w:tc>
          <w:tcPr>
            <w:tcW w:w="1980" w:type="dxa"/>
            <w:tcMar>
              <w:left w:w="28" w:type="dxa"/>
              <w:right w:w="28" w:type="dxa"/>
            </w:tcMar>
            <w:vAlign w:val="center"/>
          </w:tcPr>
          <w:p w:rsidR="001918FF" w:rsidRPr="004F074F" w:rsidRDefault="001918FF" w:rsidP="001918FF">
            <w:pPr>
              <w:rPr>
                <w:sz w:val="28"/>
                <w:szCs w:val="28"/>
                <w:lang w:val="en-US"/>
              </w:rPr>
            </w:pPr>
            <w:r w:rsidRPr="004F074F">
              <w:rPr>
                <w:sz w:val="28"/>
                <w:szCs w:val="28"/>
                <w:lang w:val="en-US"/>
              </w:rPr>
              <w:t>Pr. vulgaris</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832"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w:t>
            </w:r>
          </w:p>
        </w:tc>
        <w:tc>
          <w:tcPr>
            <w:tcW w:w="720" w:type="dxa"/>
            <w:vAlign w:val="center"/>
          </w:tcPr>
          <w:p w:rsidR="001918FF" w:rsidRPr="004F074F" w:rsidRDefault="001918FF" w:rsidP="001918FF">
            <w:pPr>
              <w:jc w:val="center"/>
              <w:rPr>
                <w:sz w:val="28"/>
                <w:szCs w:val="28"/>
              </w:rPr>
            </w:pPr>
            <w:r w:rsidRPr="004F074F">
              <w:rPr>
                <w:sz w:val="28"/>
                <w:szCs w:val="28"/>
              </w:rPr>
              <w:t>0</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100</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0</w:t>
            </w:r>
          </w:p>
        </w:tc>
      </w:tr>
      <w:tr w:rsidR="001918FF" w:rsidRPr="004F074F" w:rsidTr="00913454">
        <w:trPr>
          <w:trHeight w:val="269"/>
        </w:trPr>
        <w:tc>
          <w:tcPr>
            <w:tcW w:w="568" w:type="dxa"/>
            <w:tcMar>
              <w:left w:w="28" w:type="dxa"/>
              <w:right w:w="28" w:type="dxa"/>
            </w:tcMar>
            <w:vAlign w:val="center"/>
          </w:tcPr>
          <w:p w:rsidR="001918FF" w:rsidRPr="004F074F" w:rsidRDefault="001918FF" w:rsidP="001918FF">
            <w:pPr>
              <w:jc w:val="center"/>
              <w:rPr>
                <w:sz w:val="28"/>
                <w:szCs w:val="28"/>
              </w:rPr>
            </w:pPr>
          </w:p>
        </w:tc>
        <w:tc>
          <w:tcPr>
            <w:tcW w:w="1980" w:type="dxa"/>
            <w:tcMar>
              <w:left w:w="28" w:type="dxa"/>
              <w:right w:w="28" w:type="dxa"/>
            </w:tcMar>
            <w:vAlign w:val="center"/>
          </w:tcPr>
          <w:p w:rsidR="001918FF" w:rsidRPr="004F074F" w:rsidRDefault="001918FF" w:rsidP="001918FF">
            <w:pPr>
              <w:rPr>
                <w:sz w:val="28"/>
                <w:szCs w:val="28"/>
              </w:rPr>
            </w:pPr>
            <w:r w:rsidRPr="004F074F">
              <w:rPr>
                <w:sz w:val="28"/>
                <w:szCs w:val="28"/>
              </w:rPr>
              <w:t>Всего культур</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18</w:t>
            </w:r>
          </w:p>
        </w:tc>
        <w:tc>
          <w:tcPr>
            <w:tcW w:w="832" w:type="dxa"/>
            <w:vAlign w:val="center"/>
          </w:tcPr>
          <w:p w:rsidR="001918FF" w:rsidRPr="004F074F" w:rsidRDefault="001918FF" w:rsidP="001918FF">
            <w:pPr>
              <w:jc w:val="center"/>
              <w:rPr>
                <w:sz w:val="28"/>
                <w:szCs w:val="28"/>
              </w:rPr>
            </w:pPr>
            <w:r w:rsidRPr="004F074F">
              <w:rPr>
                <w:sz w:val="28"/>
                <w:szCs w:val="28"/>
              </w:rPr>
              <w:t>8</w:t>
            </w:r>
          </w:p>
        </w:tc>
        <w:tc>
          <w:tcPr>
            <w:tcW w:w="720" w:type="dxa"/>
            <w:vAlign w:val="center"/>
          </w:tcPr>
          <w:p w:rsidR="001918FF" w:rsidRPr="004F074F" w:rsidRDefault="001918FF" w:rsidP="001918FF">
            <w:pPr>
              <w:jc w:val="center"/>
              <w:rPr>
                <w:sz w:val="28"/>
                <w:szCs w:val="28"/>
              </w:rPr>
            </w:pPr>
            <w:r w:rsidRPr="004F074F">
              <w:rPr>
                <w:sz w:val="28"/>
                <w:szCs w:val="28"/>
              </w:rPr>
              <w:t>14</w:t>
            </w:r>
          </w:p>
        </w:tc>
        <w:tc>
          <w:tcPr>
            <w:tcW w:w="720" w:type="dxa"/>
            <w:vAlign w:val="center"/>
          </w:tcPr>
          <w:p w:rsidR="001918FF" w:rsidRPr="004F074F" w:rsidRDefault="001918FF" w:rsidP="001918FF">
            <w:pPr>
              <w:jc w:val="center"/>
              <w:rPr>
                <w:sz w:val="28"/>
                <w:szCs w:val="28"/>
              </w:rPr>
            </w:pPr>
            <w:r w:rsidRPr="004F074F">
              <w:rPr>
                <w:sz w:val="28"/>
                <w:szCs w:val="28"/>
              </w:rPr>
              <w:t>43</w:t>
            </w:r>
          </w:p>
        </w:tc>
        <w:tc>
          <w:tcPr>
            <w:tcW w:w="720" w:type="dxa"/>
            <w:vAlign w:val="center"/>
          </w:tcPr>
          <w:p w:rsidR="001918FF" w:rsidRPr="004F074F" w:rsidRDefault="001918FF" w:rsidP="001918FF">
            <w:pPr>
              <w:jc w:val="center"/>
              <w:rPr>
                <w:sz w:val="28"/>
                <w:szCs w:val="28"/>
              </w:rPr>
            </w:pPr>
            <w:r w:rsidRPr="004F074F">
              <w:rPr>
                <w:sz w:val="28"/>
                <w:szCs w:val="28"/>
              </w:rPr>
              <w:t>29</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8</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9</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6</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7</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6</w:t>
            </w:r>
          </w:p>
        </w:tc>
      </w:tr>
      <w:tr w:rsidR="001918FF" w:rsidRPr="004F074F" w:rsidTr="00913454">
        <w:trPr>
          <w:trHeight w:val="202"/>
        </w:trPr>
        <w:tc>
          <w:tcPr>
            <w:tcW w:w="568" w:type="dxa"/>
            <w:tcMar>
              <w:left w:w="28" w:type="dxa"/>
              <w:right w:w="28" w:type="dxa"/>
            </w:tcMar>
            <w:vAlign w:val="center"/>
          </w:tcPr>
          <w:p w:rsidR="001918FF" w:rsidRPr="004F074F" w:rsidRDefault="001918FF" w:rsidP="001918FF">
            <w:pPr>
              <w:jc w:val="center"/>
              <w:rPr>
                <w:sz w:val="28"/>
                <w:szCs w:val="28"/>
              </w:rPr>
            </w:pPr>
          </w:p>
        </w:tc>
        <w:tc>
          <w:tcPr>
            <w:tcW w:w="1980" w:type="dxa"/>
            <w:tcMar>
              <w:left w:w="28" w:type="dxa"/>
              <w:right w:w="28" w:type="dxa"/>
            </w:tcMar>
            <w:vAlign w:val="center"/>
          </w:tcPr>
          <w:p w:rsidR="001918FF" w:rsidRPr="004F074F" w:rsidRDefault="001918FF" w:rsidP="001918FF">
            <w:pPr>
              <w:rPr>
                <w:sz w:val="28"/>
                <w:szCs w:val="28"/>
              </w:rPr>
            </w:pPr>
            <w:r w:rsidRPr="004F074F">
              <w:rPr>
                <w:sz w:val="28"/>
                <w:szCs w:val="28"/>
              </w:rPr>
              <w:t>%</w:t>
            </w:r>
          </w:p>
        </w:tc>
        <w:tc>
          <w:tcPr>
            <w:tcW w:w="608" w:type="dxa"/>
            <w:tcMar>
              <w:left w:w="28" w:type="dxa"/>
              <w:right w:w="28" w:type="dxa"/>
            </w:tcMar>
            <w:vAlign w:val="center"/>
          </w:tcPr>
          <w:p w:rsidR="001918FF" w:rsidRPr="004F074F" w:rsidRDefault="001918FF" w:rsidP="001918FF">
            <w:pPr>
              <w:jc w:val="center"/>
              <w:rPr>
                <w:sz w:val="28"/>
                <w:szCs w:val="28"/>
              </w:rPr>
            </w:pPr>
            <w:r w:rsidRPr="004F074F">
              <w:rPr>
                <w:sz w:val="28"/>
                <w:szCs w:val="28"/>
              </w:rPr>
              <w:t>16,1</w:t>
            </w:r>
          </w:p>
        </w:tc>
        <w:tc>
          <w:tcPr>
            <w:tcW w:w="832" w:type="dxa"/>
            <w:vAlign w:val="center"/>
          </w:tcPr>
          <w:p w:rsidR="001918FF" w:rsidRPr="004F074F" w:rsidRDefault="001918FF" w:rsidP="001918FF">
            <w:pPr>
              <w:jc w:val="center"/>
              <w:rPr>
                <w:sz w:val="28"/>
                <w:szCs w:val="28"/>
              </w:rPr>
            </w:pPr>
            <w:r w:rsidRPr="004F074F">
              <w:rPr>
                <w:sz w:val="28"/>
                <w:szCs w:val="28"/>
              </w:rPr>
              <w:t>7,1</w:t>
            </w:r>
          </w:p>
        </w:tc>
        <w:tc>
          <w:tcPr>
            <w:tcW w:w="720" w:type="dxa"/>
            <w:vAlign w:val="center"/>
          </w:tcPr>
          <w:p w:rsidR="001918FF" w:rsidRPr="004F074F" w:rsidRDefault="001918FF" w:rsidP="001918FF">
            <w:pPr>
              <w:jc w:val="center"/>
              <w:rPr>
                <w:sz w:val="28"/>
                <w:szCs w:val="28"/>
              </w:rPr>
            </w:pPr>
            <w:r w:rsidRPr="004F074F">
              <w:rPr>
                <w:sz w:val="28"/>
                <w:szCs w:val="28"/>
              </w:rPr>
              <w:t>12,5</w:t>
            </w:r>
          </w:p>
        </w:tc>
        <w:tc>
          <w:tcPr>
            <w:tcW w:w="720" w:type="dxa"/>
            <w:vAlign w:val="center"/>
          </w:tcPr>
          <w:p w:rsidR="001918FF" w:rsidRPr="004F074F" w:rsidRDefault="001918FF" w:rsidP="001918FF">
            <w:pPr>
              <w:jc w:val="center"/>
              <w:rPr>
                <w:sz w:val="28"/>
                <w:szCs w:val="28"/>
              </w:rPr>
            </w:pPr>
            <w:r w:rsidRPr="004F074F">
              <w:rPr>
                <w:sz w:val="28"/>
                <w:szCs w:val="28"/>
              </w:rPr>
              <w:t>38,4</w:t>
            </w:r>
          </w:p>
        </w:tc>
        <w:tc>
          <w:tcPr>
            <w:tcW w:w="720" w:type="dxa"/>
            <w:vAlign w:val="center"/>
          </w:tcPr>
          <w:p w:rsidR="001918FF" w:rsidRPr="004F074F" w:rsidRDefault="001918FF" w:rsidP="001918FF">
            <w:pPr>
              <w:jc w:val="center"/>
              <w:rPr>
                <w:sz w:val="28"/>
                <w:szCs w:val="28"/>
              </w:rPr>
            </w:pPr>
            <w:r w:rsidRPr="004F074F">
              <w:rPr>
                <w:sz w:val="28"/>
                <w:szCs w:val="28"/>
              </w:rPr>
              <w:t>25,9</w:t>
            </w:r>
          </w:p>
        </w:tc>
        <w:tc>
          <w:tcPr>
            <w:tcW w:w="577" w:type="dxa"/>
            <w:tcMar>
              <w:left w:w="28" w:type="dxa"/>
              <w:right w:w="28" w:type="dxa"/>
            </w:tcMar>
            <w:vAlign w:val="center"/>
          </w:tcPr>
          <w:p w:rsidR="001918FF" w:rsidRPr="004F074F" w:rsidRDefault="001918FF" w:rsidP="001918FF">
            <w:pPr>
              <w:jc w:val="center"/>
              <w:rPr>
                <w:sz w:val="28"/>
                <w:szCs w:val="28"/>
              </w:rPr>
            </w:pPr>
            <w:r w:rsidRPr="004F074F">
              <w:rPr>
                <w:sz w:val="28"/>
                <w:szCs w:val="28"/>
              </w:rPr>
              <w:t>22,2</w:t>
            </w:r>
          </w:p>
        </w:tc>
        <w:tc>
          <w:tcPr>
            <w:tcW w:w="683" w:type="dxa"/>
            <w:tcMar>
              <w:left w:w="28" w:type="dxa"/>
              <w:right w:w="28" w:type="dxa"/>
            </w:tcMar>
            <w:vAlign w:val="center"/>
          </w:tcPr>
          <w:p w:rsidR="001918FF" w:rsidRPr="004F074F" w:rsidRDefault="001918FF" w:rsidP="001918FF">
            <w:pPr>
              <w:jc w:val="center"/>
              <w:rPr>
                <w:sz w:val="28"/>
                <w:szCs w:val="28"/>
              </w:rPr>
            </w:pPr>
            <w:r w:rsidRPr="004F074F">
              <w:rPr>
                <w:sz w:val="28"/>
                <w:szCs w:val="28"/>
              </w:rPr>
              <w:t>25</w:t>
            </w:r>
          </w:p>
        </w:tc>
        <w:tc>
          <w:tcPr>
            <w:tcW w:w="720"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c>
          <w:tcPr>
            <w:tcW w:w="627" w:type="dxa"/>
            <w:tcMar>
              <w:left w:w="28" w:type="dxa"/>
              <w:right w:w="28" w:type="dxa"/>
            </w:tcMar>
            <w:vAlign w:val="center"/>
          </w:tcPr>
          <w:p w:rsidR="001918FF" w:rsidRPr="004F074F" w:rsidRDefault="001918FF" w:rsidP="001918FF">
            <w:pPr>
              <w:jc w:val="center"/>
              <w:rPr>
                <w:sz w:val="28"/>
                <w:szCs w:val="28"/>
              </w:rPr>
            </w:pPr>
            <w:r w:rsidRPr="004F074F">
              <w:rPr>
                <w:sz w:val="28"/>
                <w:szCs w:val="28"/>
              </w:rPr>
              <w:t>19,4</w:t>
            </w:r>
          </w:p>
        </w:tc>
        <w:tc>
          <w:tcPr>
            <w:tcW w:w="564" w:type="dxa"/>
            <w:tcMar>
              <w:left w:w="28" w:type="dxa"/>
              <w:right w:w="28" w:type="dxa"/>
            </w:tcMar>
            <w:vAlign w:val="center"/>
          </w:tcPr>
          <w:p w:rsidR="001918FF" w:rsidRPr="004F074F" w:rsidRDefault="001918FF" w:rsidP="001918FF">
            <w:pPr>
              <w:jc w:val="center"/>
              <w:rPr>
                <w:sz w:val="28"/>
                <w:szCs w:val="28"/>
              </w:rPr>
            </w:pPr>
            <w:r w:rsidRPr="004F074F">
              <w:rPr>
                <w:sz w:val="28"/>
                <w:szCs w:val="28"/>
              </w:rPr>
              <w:t>16,7</w:t>
            </w:r>
          </w:p>
        </w:tc>
      </w:tr>
    </w:tbl>
    <w:p w:rsidR="001918FF" w:rsidRDefault="001918FF" w:rsidP="007935FA">
      <w:pPr>
        <w:jc w:val="both"/>
        <w:rPr>
          <w:lang w:val="en-US"/>
        </w:rPr>
      </w:pPr>
      <w:r w:rsidRPr="00913454">
        <w:t>Примечание: Испытана чувствительность к фуразолидону, фурагину, пенициллину, н</w:t>
      </w:r>
      <w:r w:rsidRPr="00913454">
        <w:t>е</w:t>
      </w:r>
      <w:r w:rsidRPr="00913454">
        <w:t>омицину, канамицину, тетрациклину, доксициклину, левомицетину, эритромицину, рифампицину, полимиксину, энрофлоксацину, норфлоксацину, ампициллину, линк</w:t>
      </w:r>
      <w:r w:rsidRPr="00913454">
        <w:t>о</w:t>
      </w:r>
      <w:r w:rsidRPr="00913454">
        <w:t>мицину, гентамицину, цефалексину, стрептомицину.</w:t>
      </w:r>
    </w:p>
    <w:p w:rsidR="001918FF" w:rsidRDefault="001918FF" w:rsidP="00CF0E64">
      <w:pPr>
        <w:ind w:firstLine="708"/>
        <w:jc w:val="both"/>
        <w:rPr>
          <w:sz w:val="28"/>
          <w:szCs w:val="28"/>
          <w:lang w:val="en-US"/>
        </w:rPr>
      </w:pPr>
      <w:r w:rsidRPr="004F074F">
        <w:rPr>
          <w:sz w:val="28"/>
          <w:szCs w:val="28"/>
        </w:rPr>
        <w:t>Микрофлора молока больных маститом коров была чувствительна в разной степени (от 17,9% до 55,4%) ко всем испытанным препаратам; на</w:t>
      </w:r>
      <w:r w:rsidRPr="004F074F">
        <w:rPr>
          <w:sz w:val="28"/>
          <w:szCs w:val="28"/>
        </w:rPr>
        <w:t>и</w:t>
      </w:r>
      <w:r w:rsidRPr="004F074F">
        <w:rPr>
          <w:sz w:val="28"/>
          <w:szCs w:val="28"/>
        </w:rPr>
        <w:t xml:space="preserve">более эффективными были энрофлоксацин – 55,4% культур (от 25% </w:t>
      </w:r>
      <w:r w:rsidRPr="004F074F">
        <w:rPr>
          <w:sz w:val="28"/>
          <w:szCs w:val="28"/>
          <w:lang w:val="en-US"/>
        </w:rPr>
        <w:t>Ps</w:t>
      </w:r>
      <w:r w:rsidRPr="004F074F">
        <w:rPr>
          <w:sz w:val="28"/>
          <w:szCs w:val="28"/>
        </w:rPr>
        <w:t>.</w:t>
      </w:r>
      <w:r w:rsidRPr="004F074F">
        <w:rPr>
          <w:sz w:val="28"/>
          <w:szCs w:val="28"/>
          <w:lang w:val="en-US"/>
        </w:rPr>
        <w:t>aeruginosa</w:t>
      </w:r>
      <w:r w:rsidRPr="004F074F">
        <w:rPr>
          <w:sz w:val="28"/>
          <w:szCs w:val="28"/>
        </w:rPr>
        <w:t xml:space="preserve"> до 100% </w:t>
      </w:r>
      <w:r w:rsidRPr="004F074F">
        <w:rPr>
          <w:sz w:val="28"/>
          <w:szCs w:val="28"/>
          <w:lang w:val="en-US"/>
        </w:rPr>
        <w:t>Staph</w:t>
      </w:r>
      <w:r w:rsidRPr="004F074F">
        <w:rPr>
          <w:sz w:val="28"/>
          <w:szCs w:val="28"/>
        </w:rPr>
        <w:t xml:space="preserve">. </w:t>
      </w:r>
      <w:r w:rsidRPr="004F074F">
        <w:rPr>
          <w:sz w:val="28"/>
          <w:szCs w:val="28"/>
          <w:lang w:val="en-US"/>
        </w:rPr>
        <w:t>aureus</w:t>
      </w:r>
      <w:r w:rsidRPr="004F074F">
        <w:rPr>
          <w:sz w:val="28"/>
          <w:szCs w:val="28"/>
        </w:rPr>
        <w:t xml:space="preserve">), гентамицин – 44,6% (от 8,3% </w:t>
      </w:r>
      <w:r w:rsidRPr="004F074F">
        <w:rPr>
          <w:sz w:val="28"/>
          <w:szCs w:val="28"/>
          <w:lang w:val="en-US"/>
        </w:rPr>
        <w:t>Ps</w:t>
      </w:r>
      <w:r w:rsidRPr="004F074F">
        <w:rPr>
          <w:sz w:val="28"/>
          <w:szCs w:val="28"/>
        </w:rPr>
        <w:t>.</w:t>
      </w:r>
      <w:r w:rsidRPr="004F074F">
        <w:rPr>
          <w:sz w:val="28"/>
          <w:szCs w:val="28"/>
          <w:lang w:val="en-US"/>
        </w:rPr>
        <w:t>aeruginosa</w:t>
      </w:r>
      <w:r w:rsidRPr="004F074F">
        <w:rPr>
          <w:sz w:val="28"/>
          <w:szCs w:val="28"/>
        </w:rPr>
        <w:t xml:space="preserve"> до 62,5% </w:t>
      </w:r>
      <w:r w:rsidRPr="004F074F">
        <w:rPr>
          <w:sz w:val="28"/>
          <w:szCs w:val="28"/>
          <w:lang w:val="en-US"/>
        </w:rPr>
        <w:t>Streptococcus</w:t>
      </w:r>
      <w:r w:rsidRPr="004F074F">
        <w:rPr>
          <w:sz w:val="28"/>
          <w:szCs w:val="28"/>
        </w:rPr>
        <w:t xml:space="preserve"> гр. В), доксициклин – 38,4% (от 0% </w:t>
      </w:r>
      <w:r w:rsidRPr="004F074F">
        <w:rPr>
          <w:sz w:val="28"/>
          <w:szCs w:val="28"/>
          <w:lang w:val="en-US"/>
        </w:rPr>
        <w:t>Ps</w:t>
      </w:r>
      <w:r w:rsidRPr="004F074F">
        <w:rPr>
          <w:sz w:val="28"/>
          <w:szCs w:val="28"/>
        </w:rPr>
        <w:t>.</w:t>
      </w:r>
      <w:r w:rsidRPr="004F074F">
        <w:rPr>
          <w:sz w:val="28"/>
          <w:szCs w:val="28"/>
          <w:lang w:val="en-US"/>
        </w:rPr>
        <w:t>aeruginosa</w:t>
      </w:r>
      <w:r w:rsidRPr="004F074F">
        <w:rPr>
          <w:sz w:val="28"/>
          <w:szCs w:val="28"/>
        </w:rPr>
        <w:t xml:space="preserve">, </w:t>
      </w:r>
      <w:r w:rsidRPr="004F074F">
        <w:rPr>
          <w:sz w:val="28"/>
          <w:szCs w:val="28"/>
          <w:lang w:val="en-US"/>
        </w:rPr>
        <w:t>Pr</w:t>
      </w:r>
      <w:r w:rsidRPr="004F074F">
        <w:rPr>
          <w:sz w:val="28"/>
          <w:szCs w:val="28"/>
        </w:rPr>
        <w:t xml:space="preserve">. </w:t>
      </w:r>
      <w:r w:rsidRPr="004F074F">
        <w:rPr>
          <w:sz w:val="28"/>
          <w:szCs w:val="28"/>
          <w:lang w:val="en-US"/>
        </w:rPr>
        <w:t>vulgaris</w:t>
      </w:r>
      <w:r w:rsidRPr="004F074F">
        <w:rPr>
          <w:sz w:val="28"/>
          <w:szCs w:val="28"/>
        </w:rPr>
        <w:t xml:space="preserve"> до 85,7% у </w:t>
      </w:r>
      <w:r w:rsidRPr="004F074F">
        <w:rPr>
          <w:sz w:val="28"/>
          <w:szCs w:val="28"/>
          <w:lang w:val="en-US"/>
        </w:rPr>
        <w:t>E</w:t>
      </w:r>
      <w:r w:rsidRPr="004F074F">
        <w:rPr>
          <w:sz w:val="28"/>
          <w:szCs w:val="28"/>
        </w:rPr>
        <w:t>.</w:t>
      </w:r>
      <w:r w:rsidRPr="004F074F">
        <w:rPr>
          <w:sz w:val="28"/>
          <w:szCs w:val="28"/>
          <w:lang w:val="en-US"/>
        </w:rPr>
        <w:t>coli</w:t>
      </w:r>
      <w:r w:rsidRPr="004F074F">
        <w:rPr>
          <w:sz w:val="28"/>
          <w:szCs w:val="28"/>
        </w:rPr>
        <w:t>), фуразолидон – 32,1-33%, ф</w:t>
      </w:r>
      <w:r w:rsidRPr="004F074F">
        <w:rPr>
          <w:sz w:val="28"/>
          <w:szCs w:val="28"/>
        </w:rPr>
        <w:t>у</w:t>
      </w:r>
      <w:r w:rsidRPr="004F074F">
        <w:rPr>
          <w:sz w:val="28"/>
          <w:szCs w:val="28"/>
        </w:rPr>
        <w:t>рагин, левомицетин, от 17,9% до 20,5% культур были чувствительны и к остальным испытанным антибактериальным препаратам.</w:t>
      </w:r>
    </w:p>
    <w:p w:rsidR="001918FF" w:rsidRPr="004F074F" w:rsidRDefault="001918FF" w:rsidP="00CF0E64">
      <w:pPr>
        <w:ind w:firstLine="708"/>
        <w:jc w:val="both"/>
        <w:rPr>
          <w:sz w:val="28"/>
          <w:szCs w:val="28"/>
        </w:rPr>
      </w:pPr>
      <w:r w:rsidRPr="004F074F">
        <w:rPr>
          <w:sz w:val="28"/>
          <w:szCs w:val="28"/>
        </w:rPr>
        <w:t>Выделенные из влагалищных смывов коров микроскопические гр</w:t>
      </w:r>
      <w:r w:rsidRPr="004F074F">
        <w:rPr>
          <w:sz w:val="28"/>
          <w:szCs w:val="28"/>
        </w:rPr>
        <w:t>и</w:t>
      </w:r>
      <w:r w:rsidRPr="004F074F">
        <w:rPr>
          <w:sz w:val="28"/>
          <w:szCs w:val="28"/>
        </w:rPr>
        <w:t>бы в 63,6% были чувствительны к нистатину, клотримазолу; 45,5% - кет</w:t>
      </w:r>
      <w:r w:rsidRPr="004F074F">
        <w:rPr>
          <w:sz w:val="28"/>
          <w:szCs w:val="28"/>
        </w:rPr>
        <w:t>о</w:t>
      </w:r>
      <w:r w:rsidRPr="004F074F">
        <w:rPr>
          <w:sz w:val="28"/>
          <w:szCs w:val="28"/>
        </w:rPr>
        <w:t xml:space="preserve">коназолу; 36,4% - амфотерицину В; 18,2% - интраконазолу. Из молока  больных маститом коров все выделенные микроскопические грибы были устойсивы к амфотерицину В; в 71,4% чувствительны к клотримазолу, в 57,1% - нистатину, в 14,3% - кетоконазолу, интраконазолу. </w:t>
      </w:r>
    </w:p>
    <w:p w:rsidR="004577A7" w:rsidRDefault="001918FF" w:rsidP="00CF0E64">
      <w:pPr>
        <w:ind w:firstLine="708"/>
        <w:jc w:val="both"/>
        <w:rPr>
          <w:sz w:val="28"/>
          <w:szCs w:val="28"/>
        </w:rPr>
      </w:pPr>
      <w:r w:rsidRPr="00593FAF">
        <w:rPr>
          <w:b/>
          <w:sz w:val="28"/>
          <w:szCs w:val="28"/>
        </w:rPr>
        <w:t>Заключение.</w:t>
      </w:r>
      <w:r w:rsidRPr="00593FAF">
        <w:rPr>
          <w:sz w:val="28"/>
          <w:szCs w:val="28"/>
        </w:rPr>
        <w:t xml:space="preserve"> Стафилококки (</w:t>
      </w:r>
      <w:r w:rsidRPr="00593FAF">
        <w:rPr>
          <w:sz w:val="28"/>
          <w:szCs w:val="28"/>
          <w:lang w:val="en-US"/>
        </w:rPr>
        <w:t>Staph</w:t>
      </w:r>
      <w:r w:rsidRPr="00593FAF">
        <w:rPr>
          <w:sz w:val="28"/>
          <w:szCs w:val="28"/>
        </w:rPr>
        <w:t>.</w:t>
      </w:r>
      <w:r w:rsidRPr="00593FAF">
        <w:rPr>
          <w:sz w:val="28"/>
          <w:szCs w:val="28"/>
          <w:lang w:val="en-US"/>
        </w:rPr>
        <w:t>aureus</w:t>
      </w:r>
      <w:r w:rsidRPr="00593FAF">
        <w:rPr>
          <w:sz w:val="28"/>
          <w:szCs w:val="28"/>
        </w:rPr>
        <w:t xml:space="preserve">, </w:t>
      </w:r>
      <w:r w:rsidRPr="00593FAF">
        <w:rPr>
          <w:sz w:val="28"/>
          <w:szCs w:val="28"/>
          <w:lang w:val="en-US"/>
        </w:rPr>
        <w:t>Staph</w:t>
      </w:r>
      <w:r w:rsidRPr="00593FAF">
        <w:rPr>
          <w:sz w:val="28"/>
          <w:szCs w:val="28"/>
        </w:rPr>
        <w:t xml:space="preserve">. </w:t>
      </w:r>
      <w:r w:rsidRPr="00593FAF">
        <w:rPr>
          <w:sz w:val="28"/>
          <w:szCs w:val="28"/>
          <w:lang w:val="en-US"/>
        </w:rPr>
        <w:t>epidermidis</w:t>
      </w:r>
      <w:r w:rsidRPr="00593FAF">
        <w:rPr>
          <w:sz w:val="28"/>
          <w:szCs w:val="28"/>
        </w:rPr>
        <w:t xml:space="preserve">, </w:t>
      </w:r>
      <w:r w:rsidRPr="00593FAF">
        <w:rPr>
          <w:sz w:val="28"/>
          <w:szCs w:val="28"/>
          <w:lang w:val="en-US"/>
        </w:rPr>
        <w:t>Staph</w:t>
      </w:r>
      <w:r w:rsidRPr="00593FAF">
        <w:rPr>
          <w:sz w:val="28"/>
          <w:szCs w:val="28"/>
        </w:rPr>
        <w:t>.</w:t>
      </w:r>
      <w:r w:rsidRPr="00593FAF">
        <w:rPr>
          <w:sz w:val="28"/>
          <w:szCs w:val="28"/>
          <w:lang w:val="en-US"/>
        </w:rPr>
        <w:t>haemolyticus</w:t>
      </w:r>
      <w:r w:rsidRPr="00593FAF">
        <w:rPr>
          <w:sz w:val="28"/>
          <w:szCs w:val="28"/>
        </w:rPr>
        <w:t xml:space="preserve">, </w:t>
      </w:r>
      <w:r w:rsidRPr="00593FAF">
        <w:rPr>
          <w:sz w:val="28"/>
          <w:szCs w:val="28"/>
          <w:lang w:val="en-US"/>
        </w:rPr>
        <w:t>Staph</w:t>
      </w:r>
      <w:r w:rsidRPr="00593FAF">
        <w:rPr>
          <w:sz w:val="28"/>
          <w:szCs w:val="28"/>
        </w:rPr>
        <w:t xml:space="preserve">. </w:t>
      </w:r>
      <w:r w:rsidRPr="00593FAF">
        <w:rPr>
          <w:sz w:val="28"/>
          <w:szCs w:val="28"/>
          <w:lang w:val="en-US"/>
        </w:rPr>
        <w:t>saprophyticus</w:t>
      </w:r>
      <w:r w:rsidRPr="00593FAF">
        <w:rPr>
          <w:sz w:val="28"/>
          <w:szCs w:val="28"/>
        </w:rPr>
        <w:t>), стрептококки (</w:t>
      </w:r>
      <w:r w:rsidRPr="00593FAF">
        <w:rPr>
          <w:sz w:val="28"/>
          <w:szCs w:val="28"/>
          <w:lang w:val="en-US"/>
        </w:rPr>
        <w:t>Ent</w:t>
      </w:r>
      <w:r w:rsidRPr="00593FAF">
        <w:rPr>
          <w:sz w:val="28"/>
          <w:szCs w:val="28"/>
        </w:rPr>
        <w:t xml:space="preserve">. </w:t>
      </w:r>
      <w:r w:rsidRPr="00593FAF">
        <w:rPr>
          <w:sz w:val="28"/>
          <w:szCs w:val="28"/>
          <w:lang w:val="en-US"/>
        </w:rPr>
        <w:t>faecalis</w:t>
      </w:r>
      <w:r w:rsidRPr="00593FAF">
        <w:rPr>
          <w:sz w:val="28"/>
          <w:szCs w:val="28"/>
        </w:rPr>
        <w:t xml:space="preserve">, </w:t>
      </w:r>
      <w:r w:rsidRPr="00593FAF">
        <w:rPr>
          <w:sz w:val="28"/>
          <w:szCs w:val="28"/>
          <w:lang w:val="en-US"/>
        </w:rPr>
        <w:t>Ent</w:t>
      </w:r>
      <w:r w:rsidRPr="00593FAF">
        <w:rPr>
          <w:sz w:val="28"/>
          <w:szCs w:val="28"/>
        </w:rPr>
        <w:t xml:space="preserve">. </w:t>
      </w:r>
      <w:r w:rsidRPr="00593FAF">
        <w:rPr>
          <w:sz w:val="28"/>
          <w:szCs w:val="28"/>
          <w:lang w:val="en-US"/>
        </w:rPr>
        <w:t>faecium</w:t>
      </w:r>
      <w:r w:rsidRPr="00593FAF">
        <w:rPr>
          <w:sz w:val="28"/>
          <w:szCs w:val="28"/>
        </w:rPr>
        <w:t xml:space="preserve">, </w:t>
      </w:r>
      <w:r w:rsidRPr="00593FAF">
        <w:rPr>
          <w:sz w:val="28"/>
          <w:szCs w:val="28"/>
          <w:lang w:val="en-US"/>
        </w:rPr>
        <w:t>Streptococcus</w:t>
      </w:r>
      <w:r w:rsidRPr="00593FAF">
        <w:rPr>
          <w:sz w:val="28"/>
          <w:szCs w:val="28"/>
        </w:rPr>
        <w:t xml:space="preserve"> гр. В) играют доминирующую роль в развитии не осложненных маститов у коров; доля таких маститов по результатам пр</w:t>
      </w:r>
      <w:r w:rsidRPr="00593FAF">
        <w:rPr>
          <w:sz w:val="28"/>
          <w:szCs w:val="28"/>
        </w:rPr>
        <w:t>о</w:t>
      </w:r>
      <w:r w:rsidRPr="00593FAF">
        <w:rPr>
          <w:sz w:val="28"/>
          <w:szCs w:val="28"/>
        </w:rPr>
        <w:t>веденных исследований 32,4%. В 67,6% маститы были вызваны ассоци</w:t>
      </w:r>
      <w:r w:rsidRPr="00593FAF">
        <w:rPr>
          <w:sz w:val="28"/>
          <w:szCs w:val="28"/>
        </w:rPr>
        <w:t>а</w:t>
      </w:r>
      <w:r w:rsidRPr="00593FAF">
        <w:rPr>
          <w:sz w:val="28"/>
          <w:szCs w:val="28"/>
        </w:rPr>
        <w:t>циями микроорганизмов 13 видов, среди которых 39% составляют грамо</w:t>
      </w:r>
      <w:r w:rsidRPr="00593FAF">
        <w:rPr>
          <w:sz w:val="28"/>
          <w:szCs w:val="28"/>
        </w:rPr>
        <w:t>т</w:t>
      </w:r>
      <w:r w:rsidRPr="00593FAF">
        <w:rPr>
          <w:sz w:val="28"/>
          <w:szCs w:val="28"/>
        </w:rPr>
        <w:t>рицательные.</w:t>
      </w:r>
    </w:p>
    <w:p w:rsidR="001918FF" w:rsidRDefault="001918FF" w:rsidP="00CF0E64">
      <w:pPr>
        <w:ind w:firstLine="708"/>
        <w:jc w:val="both"/>
        <w:rPr>
          <w:sz w:val="28"/>
          <w:szCs w:val="28"/>
          <w:lang w:val="en-US"/>
        </w:rPr>
      </w:pPr>
      <w:r w:rsidRPr="00593FAF">
        <w:rPr>
          <w:sz w:val="28"/>
          <w:szCs w:val="28"/>
        </w:rPr>
        <w:t>Действие микробных патогенов в 66,6% случаев дополняется микр</w:t>
      </w:r>
      <w:r w:rsidRPr="00593FAF">
        <w:rPr>
          <w:sz w:val="28"/>
          <w:szCs w:val="28"/>
        </w:rPr>
        <w:t>о</w:t>
      </w:r>
      <w:r w:rsidRPr="00593FAF">
        <w:rPr>
          <w:sz w:val="28"/>
          <w:szCs w:val="28"/>
        </w:rPr>
        <w:t>скопическими грибами 5 видов. A. fumigatus, занимающий по частоте в</w:t>
      </w:r>
      <w:r w:rsidRPr="00593FAF">
        <w:rPr>
          <w:sz w:val="28"/>
          <w:szCs w:val="28"/>
        </w:rPr>
        <w:t>ы</w:t>
      </w:r>
      <w:r w:rsidRPr="00593FAF">
        <w:rPr>
          <w:sz w:val="28"/>
          <w:szCs w:val="28"/>
        </w:rPr>
        <w:t>деления 1-ое место, изолирован из молока коров с субклинической формой мастита, что позволяет рассматривать этот патоген, как один из пусковых факторов в развитии патологии вымени в хозяйствах, где используют для коров недоброкачественный подстилочный материал. Грибы рода Candida</w:t>
      </w:r>
      <w:r w:rsidR="00CF0E64" w:rsidRPr="00593FAF">
        <w:rPr>
          <w:sz w:val="28"/>
          <w:szCs w:val="28"/>
        </w:rPr>
        <w:t xml:space="preserve"> выделены из молока,</w:t>
      </w:r>
      <w:r w:rsidRPr="00593FAF">
        <w:rPr>
          <w:sz w:val="28"/>
          <w:szCs w:val="28"/>
        </w:rPr>
        <w:t xml:space="preserve"> микрофлора которого была устойчива к действию а</w:t>
      </w:r>
      <w:r w:rsidRPr="00593FAF">
        <w:rPr>
          <w:sz w:val="28"/>
          <w:szCs w:val="28"/>
        </w:rPr>
        <w:t>н</w:t>
      </w:r>
      <w:r w:rsidRPr="00593FAF">
        <w:rPr>
          <w:sz w:val="28"/>
          <w:szCs w:val="28"/>
        </w:rPr>
        <w:t>тибактериальных препаратов, что указывает на их длительное использов</w:t>
      </w:r>
      <w:r w:rsidRPr="00593FAF">
        <w:rPr>
          <w:sz w:val="28"/>
          <w:szCs w:val="28"/>
        </w:rPr>
        <w:t>а</w:t>
      </w:r>
      <w:r w:rsidRPr="00593FAF">
        <w:rPr>
          <w:sz w:val="28"/>
          <w:szCs w:val="28"/>
        </w:rPr>
        <w:t>ние без учёта чувствительности этой микрофлоры.</w:t>
      </w:r>
    </w:p>
    <w:p w:rsidR="001918FF" w:rsidRPr="00593FAF" w:rsidRDefault="001918FF" w:rsidP="00CF0E64">
      <w:pPr>
        <w:ind w:firstLine="708"/>
        <w:jc w:val="both"/>
        <w:rPr>
          <w:sz w:val="28"/>
          <w:szCs w:val="28"/>
        </w:rPr>
      </w:pPr>
      <w:r w:rsidRPr="00593FAF">
        <w:rPr>
          <w:sz w:val="28"/>
          <w:szCs w:val="28"/>
        </w:rPr>
        <w:t>В развитии эндометритов у коров доминирующую роль играют энт</w:t>
      </w:r>
      <w:r w:rsidRPr="00593FAF">
        <w:rPr>
          <w:sz w:val="28"/>
          <w:szCs w:val="28"/>
        </w:rPr>
        <w:t>е</w:t>
      </w:r>
      <w:r w:rsidRPr="00593FAF">
        <w:rPr>
          <w:sz w:val="28"/>
          <w:szCs w:val="28"/>
        </w:rPr>
        <w:t>робактерии (</w:t>
      </w:r>
      <w:r w:rsidRPr="00593FAF">
        <w:rPr>
          <w:sz w:val="28"/>
          <w:szCs w:val="28"/>
          <w:lang w:val="en-US"/>
        </w:rPr>
        <w:t>E</w:t>
      </w:r>
      <w:r w:rsidRPr="00593FAF">
        <w:rPr>
          <w:sz w:val="28"/>
          <w:szCs w:val="28"/>
        </w:rPr>
        <w:t>.</w:t>
      </w:r>
      <w:r w:rsidRPr="00593FAF">
        <w:rPr>
          <w:sz w:val="28"/>
          <w:szCs w:val="28"/>
          <w:lang w:val="en-US"/>
        </w:rPr>
        <w:t>coli</w:t>
      </w:r>
      <w:r w:rsidRPr="00593FAF">
        <w:rPr>
          <w:sz w:val="28"/>
          <w:szCs w:val="28"/>
        </w:rPr>
        <w:t xml:space="preserve">, </w:t>
      </w:r>
      <w:r w:rsidRPr="00593FAF">
        <w:rPr>
          <w:sz w:val="28"/>
          <w:szCs w:val="28"/>
          <w:lang w:val="en-US"/>
        </w:rPr>
        <w:t>C</w:t>
      </w:r>
      <w:r w:rsidRPr="00593FAF">
        <w:rPr>
          <w:sz w:val="28"/>
          <w:szCs w:val="28"/>
        </w:rPr>
        <w:t>.</w:t>
      </w:r>
      <w:r w:rsidRPr="00593FAF">
        <w:rPr>
          <w:sz w:val="28"/>
          <w:szCs w:val="28"/>
          <w:lang w:val="en-US"/>
        </w:rPr>
        <w:t>diversus</w:t>
      </w:r>
      <w:r w:rsidRPr="00593FAF">
        <w:rPr>
          <w:sz w:val="28"/>
          <w:szCs w:val="28"/>
        </w:rPr>
        <w:t xml:space="preserve">, </w:t>
      </w:r>
      <w:r w:rsidRPr="00593FAF">
        <w:rPr>
          <w:sz w:val="28"/>
          <w:szCs w:val="28"/>
          <w:lang w:val="en-US"/>
        </w:rPr>
        <w:t>Pr</w:t>
      </w:r>
      <w:r w:rsidRPr="00593FAF">
        <w:rPr>
          <w:sz w:val="28"/>
          <w:szCs w:val="28"/>
        </w:rPr>
        <w:t xml:space="preserve">. </w:t>
      </w:r>
      <w:r w:rsidRPr="00593FAF">
        <w:rPr>
          <w:sz w:val="28"/>
          <w:szCs w:val="28"/>
          <w:lang w:val="en-US"/>
        </w:rPr>
        <w:t>vulgaris</w:t>
      </w:r>
      <w:r w:rsidRPr="00593FAF">
        <w:rPr>
          <w:sz w:val="28"/>
          <w:szCs w:val="28"/>
        </w:rPr>
        <w:t>), доля которых 55,5% от всех изолированных культур. Энтерококки (</w:t>
      </w:r>
      <w:r w:rsidRPr="00593FAF">
        <w:rPr>
          <w:sz w:val="28"/>
          <w:szCs w:val="28"/>
          <w:lang w:val="en-US"/>
        </w:rPr>
        <w:t>Ent</w:t>
      </w:r>
      <w:r w:rsidRPr="00593FAF">
        <w:rPr>
          <w:sz w:val="28"/>
          <w:szCs w:val="28"/>
        </w:rPr>
        <w:t xml:space="preserve">. </w:t>
      </w:r>
      <w:r w:rsidRPr="00593FAF">
        <w:rPr>
          <w:sz w:val="28"/>
          <w:szCs w:val="28"/>
          <w:lang w:val="en-US"/>
        </w:rPr>
        <w:t>faecalis</w:t>
      </w:r>
      <w:r w:rsidRPr="00593FAF">
        <w:rPr>
          <w:sz w:val="28"/>
          <w:szCs w:val="28"/>
        </w:rPr>
        <w:t xml:space="preserve">, </w:t>
      </w:r>
      <w:r w:rsidRPr="00593FAF">
        <w:rPr>
          <w:sz w:val="28"/>
          <w:szCs w:val="28"/>
          <w:lang w:val="en-US"/>
        </w:rPr>
        <w:t>Ent</w:t>
      </w:r>
      <w:r w:rsidRPr="00593FAF">
        <w:rPr>
          <w:sz w:val="28"/>
          <w:szCs w:val="28"/>
        </w:rPr>
        <w:t xml:space="preserve">. </w:t>
      </w:r>
      <w:r w:rsidRPr="00593FAF">
        <w:rPr>
          <w:sz w:val="28"/>
          <w:szCs w:val="28"/>
          <w:lang w:val="en-US"/>
        </w:rPr>
        <w:t>faecium</w:t>
      </w:r>
      <w:r w:rsidRPr="00593FAF">
        <w:rPr>
          <w:sz w:val="28"/>
          <w:szCs w:val="28"/>
        </w:rPr>
        <w:t>) выделены только в ассоциации с энтеробактериями.</w:t>
      </w:r>
    </w:p>
    <w:p w:rsidR="001918FF" w:rsidRPr="00593FAF" w:rsidRDefault="001918FF" w:rsidP="00CF0E64">
      <w:pPr>
        <w:ind w:firstLine="708"/>
        <w:jc w:val="both"/>
        <w:rPr>
          <w:sz w:val="28"/>
          <w:szCs w:val="28"/>
        </w:rPr>
      </w:pPr>
      <w:r w:rsidRPr="00593FAF">
        <w:rPr>
          <w:sz w:val="28"/>
          <w:szCs w:val="28"/>
        </w:rPr>
        <w:t>Среди культур, выделенных из молока и влагалищных смывов коров, 25,9% и 16,7% соответственно устойчивы к действию 18 испытанных а</w:t>
      </w:r>
      <w:r w:rsidRPr="00593FAF">
        <w:rPr>
          <w:sz w:val="28"/>
          <w:szCs w:val="28"/>
        </w:rPr>
        <w:t>н</w:t>
      </w:r>
      <w:r w:rsidRPr="00593FAF">
        <w:rPr>
          <w:sz w:val="28"/>
          <w:szCs w:val="28"/>
        </w:rPr>
        <w:t>тибактериальных препаратов.</w:t>
      </w:r>
    </w:p>
    <w:p w:rsidR="004D1165" w:rsidRDefault="001918FF" w:rsidP="00CF0E64">
      <w:pPr>
        <w:ind w:firstLine="708"/>
        <w:jc w:val="both"/>
        <w:rPr>
          <w:sz w:val="28"/>
          <w:szCs w:val="28"/>
          <w:lang w:val="en-US"/>
        </w:rPr>
      </w:pPr>
      <w:r w:rsidRPr="00593FAF">
        <w:rPr>
          <w:sz w:val="28"/>
          <w:szCs w:val="28"/>
        </w:rPr>
        <w:t>Наиболее эффективными в отношении микрофлоры молока больных маститом коров оказались энрофлоксацин – 55,4% чувствительных кул</w:t>
      </w:r>
      <w:r w:rsidRPr="00593FAF">
        <w:rPr>
          <w:sz w:val="28"/>
          <w:szCs w:val="28"/>
        </w:rPr>
        <w:t>ь</w:t>
      </w:r>
      <w:r w:rsidRPr="00593FAF">
        <w:rPr>
          <w:sz w:val="28"/>
          <w:szCs w:val="28"/>
        </w:rPr>
        <w:t>тур, гентамицин – 44,6%, доксициклин-  38,4%, неомицин, фурагин – по 33%, фуразолидон, левомицетин – по 32,1%, тетрациклин – 29,5%; эффе</w:t>
      </w:r>
      <w:r w:rsidRPr="00593FAF">
        <w:rPr>
          <w:sz w:val="28"/>
          <w:szCs w:val="28"/>
        </w:rPr>
        <w:t>к</w:t>
      </w:r>
      <w:r w:rsidRPr="00593FAF">
        <w:rPr>
          <w:sz w:val="28"/>
          <w:szCs w:val="28"/>
        </w:rPr>
        <w:t>тивность остальных 10 испытанных препаратов была от 17,9% до 22,3%.</w:t>
      </w:r>
    </w:p>
    <w:p w:rsidR="001918FF" w:rsidRPr="00593FAF" w:rsidRDefault="001918FF" w:rsidP="00CF0E64">
      <w:pPr>
        <w:ind w:firstLine="708"/>
        <w:jc w:val="both"/>
        <w:rPr>
          <w:sz w:val="28"/>
          <w:szCs w:val="28"/>
        </w:rPr>
      </w:pPr>
      <w:r w:rsidRPr="00593FAF">
        <w:rPr>
          <w:sz w:val="28"/>
          <w:szCs w:val="28"/>
        </w:rPr>
        <w:t>Микрофлора влагалищных смывов больных эндометритом коров чувствительна лишь к 13 из 18 испытанных препаратов; наиболее эффе</w:t>
      </w:r>
      <w:r w:rsidRPr="00593FAF">
        <w:rPr>
          <w:sz w:val="28"/>
          <w:szCs w:val="28"/>
        </w:rPr>
        <w:t>к</w:t>
      </w:r>
      <w:r w:rsidRPr="00593FAF">
        <w:rPr>
          <w:sz w:val="28"/>
          <w:szCs w:val="28"/>
        </w:rPr>
        <w:t>тивны в отношении этой микрофлоры норфлоксацин (52,8%), гентамицин (41,7%), энрофлоксацин (33,3%), неомицин, цефалексин (22,2%), полими</w:t>
      </w:r>
      <w:r w:rsidRPr="00593FAF">
        <w:rPr>
          <w:sz w:val="28"/>
          <w:szCs w:val="28"/>
        </w:rPr>
        <w:t>к</w:t>
      </w:r>
      <w:r w:rsidRPr="00593FAF">
        <w:rPr>
          <w:sz w:val="28"/>
          <w:szCs w:val="28"/>
        </w:rPr>
        <w:t>син (19,4%), фурагин (19,4%), левомицетин (19,4%).</w:t>
      </w:r>
    </w:p>
    <w:p w:rsidR="004577A7" w:rsidRDefault="001918FF" w:rsidP="00CF0E64">
      <w:pPr>
        <w:ind w:firstLine="708"/>
        <w:jc w:val="both"/>
        <w:rPr>
          <w:sz w:val="28"/>
          <w:szCs w:val="28"/>
        </w:rPr>
      </w:pPr>
      <w:r w:rsidRPr="00593FAF">
        <w:rPr>
          <w:sz w:val="28"/>
          <w:szCs w:val="28"/>
        </w:rPr>
        <w:t>Микроскопические грибы, изолированные из молока, оказались б</w:t>
      </w:r>
      <w:r w:rsidRPr="00593FAF">
        <w:rPr>
          <w:sz w:val="28"/>
          <w:szCs w:val="28"/>
        </w:rPr>
        <w:t>о</w:t>
      </w:r>
      <w:r w:rsidRPr="00593FAF">
        <w:rPr>
          <w:sz w:val="28"/>
          <w:szCs w:val="28"/>
        </w:rPr>
        <w:t>лее устойчивыми к действию противогрибковых препаратов, в сравнении с грибами, изолированными из влагалищных смывов больных животных.</w:t>
      </w:r>
    </w:p>
    <w:p w:rsidR="001918FF" w:rsidRDefault="001918FF" w:rsidP="00CF0E64">
      <w:pPr>
        <w:ind w:firstLine="708"/>
        <w:jc w:val="both"/>
        <w:rPr>
          <w:sz w:val="28"/>
          <w:szCs w:val="28"/>
        </w:rPr>
      </w:pPr>
      <w:r w:rsidRPr="00593FAF">
        <w:rPr>
          <w:sz w:val="28"/>
          <w:szCs w:val="28"/>
        </w:rPr>
        <w:t>Т</w:t>
      </w:r>
      <w:r w:rsidR="00473888" w:rsidRPr="00593FAF">
        <w:rPr>
          <w:sz w:val="28"/>
          <w:szCs w:val="28"/>
        </w:rPr>
        <w:t xml:space="preserve">аким </w:t>
      </w:r>
      <w:r w:rsidRPr="00593FAF">
        <w:rPr>
          <w:sz w:val="28"/>
          <w:szCs w:val="28"/>
        </w:rPr>
        <w:t>о</w:t>
      </w:r>
      <w:r w:rsidR="00473888" w:rsidRPr="00593FAF">
        <w:rPr>
          <w:sz w:val="28"/>
          <w:szCs w:val="28"/>
        </w:rPr>
        <w:t>бразом</w:t>
      </w:r>
      <w:r w:rsidRPr="00593FAF">
        <w:rPr>
          <w:sz w:val="28"/>
          <w:szCs w:val="28"/>
        </w:rPr>
        <w:t>, учитывая всё возрастающую лекарственную усто</w:t>
      </w:r>
      <w:r w:rsidRPr="00593FAF">
        <w:rPr>
          <w:sz w:val="28"/>
          <w:szCs w:val="28"/>
        </w:rPr>
        <w:t>й</w:t>
      </w:r>
      <w:r w:rsidRPr="00593FAF">
        <w:rPr>
          <w:sz w:val="28"/>
          <w:szCs w:val="28"/>
        </w:rPr>
        <w:t>чивость инфекционных агентов, участвующих в развитии патологии м</w:t>
      </w:r>
      <w:r w:rsidRPr="00593FAF">
        <w:rPr>
          <w:sz w:val="28"/>
          <w:szCs w:val="28"/>
        </w:rPr>
        <w:t>о</w:t>
      </w:r>
      <w:r w:rsidRPr="00593FAF">
        <w:rPr>
          <w:sz w:val="28"/>
          <w:szCs w:val="28"/>
        </w:rPr>
        <w:t>лочной железы, репродуктивных органов у коров, а также преимуществе</w:t>
      </w:r>
      <w:r w:rsidRPr="00593FAF">
        <w:rPr>
          <w:sz w:val="28"/>
          <w:szCs w:val="28"/>
        </w:rPr>
        <w:t>н</w:t>
      </w:r>
      <w:r w:rsidRPr="00593FAF">
        <w:rPr>
          <w:sz w:val="28"/>
          <w:szCs w:val="28"/>
        </w:rPr>
        <w:t>но ассоциативных характер этой патологии, необходима разработка новых композиций антибактериальных препаратов, использование с лечебной ц</w:t>
      </w:r>
      <w:r w:rsidRPr="00593FAF">
        <w:rPr>
          <w:sz w:val="28"/>
          <w:szCs w:val="28"/>
        </w:rPr>
        <w:t>е</w:t>
      </w:r>
      <w:r w:rsidRPr="00593FAF">
        <w:rPr>
          <w:sz w:val="28"/>
          <w:szCs w:val="28"/>
        </w:rPr>
        <w:t>лью только эффективных комплексных препаратов.</w:t>
      </w:r>
    </w:p>
    <w:p w:rsidR="00913454" w:rsidRPr="00B13C70" w:rsidRDefault="00B06C7E" w:rsidP="00CF0E64">
      <w:pPr>
        <w:ind w:firstLine="708"/>
        <w:jc w:val="both"/>
        <w:rPr>
          <w:sz w:val="28"/>
          <w:szCs w:val="28"/>
        </w:rPr>
      </w:pPr>
      <w:r w:rsidRPr="00B13C70">
        <w:rPr>
          <w:sz w:val="28"/>
          <w:szCs w:val="28"/>
        </w:rPr>
        <w:br w:type="page"/>
      </w:r>
    </w:p>
    <w:p w:rsidR="00473888" w:rsidRPr="00593FAF" w:rsidRDefault="00473888" w:rsidP="00B830E0">
      <w:pPr>
        <w:autoSpaceDE w:val="0"/>
        <w:autoSpaceDN w:val="0"/>
        <w:adjustRightInd w:val="0"/>
        <w:jc w:val="center"/>
        <w:rPr>
          <w:color w:val="000000"/>
          <w:sz w:val="28"/>
          <w:szCs w:val="28"/>
          <w:lang w:val="en-US"/>
        </w:rPr>
      </w:pPr>
      <w:r w:rsidRPr="00593FAF">
        <w:rPr>
          <w:b/>
          <w:bCs/>
          <w:caps/>
          <w:sz w:val="28"/>
          <w:szCs w:val="28"/>
          <w:lang w:val="en-US"/>
        </w:rPr>
        <w:t xml:space="preserve">MICROFLORA OF MILK AND SEXUAL WAYS OF THE COWS SICK OF THE MASTITIS AND </w:t>
      </w:r>
      <w:r w:rsidRPr="00593FAF">
        <w:rPr>
          <w:b/>
          <w:bCs/>
          <w:caps/>
          <w:sz w:val="28"/>
          <w:szCs w:val="28"/>
        </w:rPr>
        <w:t>ЭНДОМЕТРИТОМ</w:t>
      </w:r>
    </w:p>
    <w:p w:rsidR="00473888" w:rsidRPr="00593FAF" w:rsidRDefault="00473888" w:rsidP="00B830E0">
      <w:pPr>
        <w:autoSpaceDE w:val="0"/>
        <w:autoSpaceDN w:val="0"/>
        <w:adjustRightInd w:val="0"/>
        <w:jc w:val="center"/>
        <w:rPr>
          <w:color w:val="000000"/>
          <w:sz w:val="28"/>
          <w:szCs w:val="28"/>
          <w:lang w:val="en-US"/>
        </w:rPr>
      </w:pPr>
      <w:r w:rsidRPr="00593FAF">
        <w:rPr>
          <w:b/>
          <w:bCs/>
          <w:iCs/>
          <w:sz w:val="28"/>
          <w:szCs w:val="28"/>
          <w:lang w:val="en-US"/>
        </w:rPr>
        <w:t>Efanova L.I., Klimov N.T., Davydova V.V., Rubtsova J.A., Krutskih J.J.</w:t>
      </w:r>
    </w:p>
    <w:p w:rsidR="00473888" w:rsidRPr="00593FAF" w:rsidRDefault="00473888" w:rsidP="00B830E0">
      <w:pPr>
        <w:autoSpaceDE w:val="0"/>
        <w:autoSpaceDN w:val="0"/>
        <w:adjustRightInd w:val="0"/>
        <w:ind w:right="227" w:firstLine="708"/>
        <w:jc w:val="center"/>
        <w:rPr>
          <w:color w:val="000000"/>
          <w:sz w:val="28"/>
          <w:szCs w:val="28"/>
          <w:lang w:val="en-US"/>
        </w:rPr>
      </w:pPr>
      <w:r w:rsidRPr="00593FAF">
        <w:rPr>
          <w:color w:val="000000"/>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593FAF">
            <w:rPr>
              <w:color w:val="000000"/>
              <w:sz w:val="28"/>
              <w:szCs w:val="28"/>
              <w:lang w:val="en-US"/>
            </w:rPr>
            <w:t>Voronezh</w:t>
          </w:r>
        </w:smartTag>
        <w:r w:rsidRPr="00593FAF">
          <w:rPr>
            <w:color w:val="000000"/>
            <w:sz w:val="28"/>
            <w:szCs w:val="28"/>
            <w:lang w:val="en-US"/>
          </w:rPr>
          <w:t xml:space="preserve">, </w:t>
        </w:r>
        <w:smartTag w:uri="urn:schemas-microsoft-com:office:smarttags" w:element="country-region">
          <w:r w:rsidRPr="00593FAF">
            <w:rPr>
              <w:color w:val="000000"/>
              <w:sz w:val="28"/>
              <w:szCs w:val="28"/>
              <w:lang w:val="en-US"/>
            </w:rPr>
            <w:t>Russia</w:t>
          </w:r>
        </w:smartTag>
      </w:smartTag>
    </w:p>
    <w:p w:rsidR="001918FF" w:rsidRPr="00B830E0" w:rsidRDefault="001918FF" w:rsidP="00B830E0">
      <w:pPr>
        <w:shd w:val="clear" w:color="auto" w:fill="FFFFFF"/>
        <w:spacing w:line="274" w:lineRule="exact"/>
        <w:ind w:firstLine="708"/>
        <w:jc w:val="both"/>
        <w:rPr>
          <w:sz w:val="28"/>
          <w:szCs w:val="28"/>
          <w:lang w:val="en-US"/>
        </w:rPr>
      </w:pPr>
      <w:r w:rsidRPr="00B830E0">
        <w:rPr>
          <w:sz w:val="28"/>
          <w:szCs w:val="28"/>
          <w:lang w:val="en-US"/>
        </w:rPr>
        <w:t>Of 71 test of milk of sick with mastitis cows are isolated 13 forms of m</w:t>
      </w:r>
      <w:r w:rsidRPr="00B830E0">
        <w:rPr>
          <w:sz w:val="28"/>
          <w:szCs w:val="28"/>
          <w:lang w:val="en-US"/>
        </w:rPr>
        <w:t>i</w:t>
      </w:r>
      <w:r w:rsidRPr="00B830E0">
        <w:rPr>
          <w:sz w:val="28"/>
          <w:szCs w:val="28"/>
          <w:lang w:val="en-US"/>
        </w:rPr>
        <w:t>crobes and 5 microscopic fungi; of 16 sheathed washings of the cows of 5 forms of microbes and 5 varieties of fungi sick with endometritis. The cultures of the microorganisms of milk in 25,9% of cases possessed stability to 18 tested prep</w:t>
      </w:r>
      <w:r w:rsidRPr="00B830E0">
        <w:rPr>
          <w:sz w:val="28"/>
          <w:szCs w:val="28"/>
          <w:lang w:val="en-US"/>
        </w:rPr>
        <w:t>a</w:t>
      </w:r>
      <w:r w:rsidRPr="00B830E0">
        <w:rPr>
          <w:sz w:val="28"/>
          <w:szCs w:val="28"/>
          <w:lang w:val="en-US"/>
        </w:rPr>
        <w:t>rations; from the sheathed washings - in 16,7%. Most effective with respect to the chosen microflora proved to be phtorchinolon preparations -52,8-55,4% of sensitive cultures, gentamicin - 41,7-44,6%. The microscopic fungi, isolated from the milk, are more resistant to the action of antifungal preparations, in the comparison with the fungi, isolated from the sick with endometritis cows.</w:t>
      </w:r>
    </w:p>
    <w:p w:rsidR="009F41DA" w:rsidRPr="004F074F" w:rsidRDefault="009F41DA" w:rsidP="00622BC8">
      <w:pPr>
        <w:pStyle w:val="aff3"/>
      </w:pPr>
      <w:r w:rsidRPr="004F074F">
        <w:t>УДК 619:618.15:615.831.7:636.2</w:t>
      </w:r>
    </w:p>
    <w:p w:rsidR="009F41DA" w:rsidRPr="004F074F" w:rsidRDefault="009F41DA" w:rsidP="009F41DA">
      <w:pPr>
        <w:shd w:val="clear" w:color="auto" w:fill="FFFFFF"/>
        <w:spacing w:before="4"/>
        <w:jc w:val="center"/>
        <w:rPr>
          <w:b/>
          <w:bCs/>
          <w:color w:val="000000"/>
          <w:spacing w:val="-1"/>
          <w:sz w:val="28"/>
          <w:szCs w:val="28"/>
        </w:rPr>
      </w:pPr>
      <w:r w:rsidRPr="004F074F">
        <w:rPr>
          <w:b/>
          <w:bCs/>
          <w:color w:val="000000"/>
          <w:spacing w:val="-1"/>
          <w:sz w:val="28"/>
          <w:szCs w:val="28"/>
        </w:rPr>
        <w:t>СРАВНИТЕЛЬНАЯ ХАРАКТЕРИСТИКА ПРИМЕНЕНИЯ ЭЛЕКТОРОФИЗИЧЕСКИХ МЕТОДОВ ПРОФИЛАКТИКИ ОСЛОЖНЕНИЙ ПОСЛЕРОДОВОГО ПЕРИОДА У КОРОВ</w:t>
      </w:r>
    </w:p>
    <w:p w:rsidR="009F41DA" w:rsidRPr="004F074F" w:rsidRDefault="009F41DA" w:rsidP="009F41DA">
      <w:pPr>
        <w:shd w:val="clear" w:color="auto" w:fill="FFFFFF"/>
        <w:spacing w:before="4"/>
        <w:jc w:val="center"/>
        <w:rPr>
          <w:i/>
          <w:sz w:val="28"/>
          <w:szCs w:val="28"/>
        </w:rPr>
      </w:pPr>
      <w:r w:rsidRPr="004F074F">
        <w:rPr>
          <w:b/>
          <w:bCs/>
          <w:color w:val="000000"/>
          <w:spacing w:val="-1"/>
          <w:sz w:val="28"/>
          <w:szCs w:val="28"/>
        </w:rPr>
        <w:t>Жерносенко А.А., Еремеева А.Г</w:t>
      </w:r>
      <w:r w:rsidRPr="004F074F">
        <w:rPr>
          <w:b/>
          <w:bCs/>
          <w:i/>
          <w:color w:val="000000"/>
          <w:spacing w:val="-1"/>
          <w:sz w:val="28"/>
          <w:szCs w:val="28"/>
        </w:rPr>
        <w:t>.</w:t>
      </w:r>
      <w:r w:rsidRPr="004F074F">
        <w:rPr>
          <w:color w:val="000000"/>
          <w:sz w:val="28"/>
          <w:szCs w:val="28"/>
        </w:rPr>
        <w:t xml:space="preserve"> </w:t>
      </w:r>
      <w:r w:rsidRPr="004F074F">
        <w:rPr>
          <w:color w:val="000000"/>
          <w:sz w:val="28"/>
          <w:szCs w:val="28"/>
          <w:lang w:val="en-US"/>
        </w:rPr>
        <w:t>E</w:t>
      </w:r>
      <w:r w:rsidRPr="004F074F">
        <w:rPr>
          <w:color w:val="000000"/>
          <w:sz w:val="28"/>
          <w:szCs w:val="28"/>
        </w:rPr>
        <w:t>-</w:t>
      </w:r>
      <w:r w:rsidRPr="004F074F">
        <w:rPr>
          <w:color w:val="000000"/>
          <w:sz w:val="28"/>
          <w:szCs w:val="28"/>
          <w:lang w:val="en-US"/>
        </w:rPr>
        <w:t>mail</w:t>
      </w:r>
      <w:r w:rsidRPr="004F074F">
        <w:rPr>
          <w:color w:val="000000"/>
          <w:sz w:val="28"/>
          <w:szCs w:val="28"/>
        </w:rPr>
        <w:t xml:space="preserve">: </w:t>
      </w:r>
      <w:r w:rsidRPr="004F074F">
        <w:rPr>
          <w:color w:val="000000"/>
          <w:sz w:val="28"/>
          <w:szCs w:val="28"/>
          <w:lang w:val="en-US"/>
        </w:rPr>
        <w:t>yrsik</w:t>
      </w:r>
      <w:r w:rsidRPr="004F074F">
        <w:rPr>
          <w:color w:val="000000"/>
          <w:sz w:val="28"/>
          <w:szCs w:val="28"/>
        </w:rPr>
        <w:t>@</w:t>
      </w:r>
      <w:r w:rsidRPr="004F074F">
        <w:rPr>
          <w:color w:val="000000"/>
          <w:sz w:val="28"/>
          <w:szCs w:val="28"/>
          <w:lang w:val="en-US"/>
        </w:rPr>
        <w:t>mail</w:t>
      </w:r>
      <w:r w:rsidRPr="004F074F">
        <w:rPr>
          <w:color w:val="000000"/>
          <w:sz w:val="28"/>
          <w:szCs w:val="28"/>
        </w:rPr>
        <w:t>.</w:t>
      </w:r>
      <w:r w:rsidRPr="004F074F">
        <w:rPr>
          <w:color w:val="000000"/>
          <w:sz w:val="28"/>
          <w:szCs w:val="28"/>
          <w:lang w:val="en-US"/>
        </w:rPr>
        <w:t>ru</w:t>
      </w:r>
    </w:p>
    <w:p w:rsidR="009F41DA" w:rsidRPr="00622BC8" w:rsidRDefault="009F41DA" w:rsidP="009F41DA">
      <w:pPr>
        <w:shd w:val="clear" w:color="auto" w:fill="FFFFFF"/>
        <w:jc w:val="center"/>
        <w:rPr>
          <w:i/>
          <w:sz w:val="28"/>
          <w:szCs w:val="28"/>
        </w:rPr>
      </w:pPr>
      <w:r w:rsidRPr="00622BC8">
        <w:rPr>
          <w:i/>
          <w:color w:val="000000"/>
          <w:sz w:val="28"/>
          <w:szCs w:val="28"/>
        </w:rPr>
        <w:t xml:space="preserve">Институт ветеринарной медицины Омского государственного аграрного университета </w:t>
      </w:r>
    </w:p>
    <w:p w:rsidR="009F41DA" w:rsidRPr="00593FAF" w:rsidRDefault="009F41DA" w:rsidP="00313E01">
      <w:pPr>
        <w:shd w:val="clear" w:color="auto" w:fill="FFFFFF"/>
        <w:ind w:right="4" w:firstLine="708"/>
        <w:jc w:val="both"/>
        <w:rPr>
          <w:sz w:val="28"/>
          <w:szCs w:val="28"/>
        </w:rPr>
      </w:pPr>
      <w:r w:rsidRPr="00593FAF">
        <w:rPr>
          <w:color w:val="000000"/>
          <w:sz w:val="28"/>
          <w:szCs w:val="28"/>
        </w:rPr>
        <w:t>Послеродовой период - это время, когда в организме самки исчезают изменения, вызванные беременностью и родами, происходит становление и усиление лактации. Очень часто в этот период у коров развивается ряд патологических процессов, поэтому для обеспечения инволюции пол</w:t>
      </w:r>
      <w:r w:rsidRPr="00593FAF">
        <w:rPr>
          <w:color w:val="000000"/>
          <w:sz w:val="28"/>
          <w:szCs w:val="28"/>
        </w:rPr>
        <w:t>о</w:t>
      </w:r>
      <w:r w:rsidRPr="00593FAF">
        <w:rPr>
          <w:color w:val="000000"/>
          <w:sz w:val="28"/>
          <w:szCs w:val="28"/>
        </w:rPr>
        <w:t>вых органов необходимо уже в сухостойный период профилактировать во</w:t>
      </w:r>
      <w:r w:rsidRPr="00593FAF">
        <w:rPr>
          <w:color w:val="000000"/>
          <w:sz w:val="28"/>
          <w:szCs w:val="28"/>
        </w:rPr>
        <w:t>з</w:t>
      </w:r>
      <w:r w:rsidRPr="00593FAF">
        <w:rPr>
          <w:color w:val="000000"/>
          <w:sz w:val="28"/>
          <w:szCs w:val="28"/>
        </w:rPr>
        <w:t>можные осложнения и предупредить инфицирование матки [2].</w:t>
      </w:r>
    </w:p>
    <w:p w:rsidR="004577A7" w:rsidRDefault="009F41DA" w:rsidP="004577A7">
      <w:pPr>
        <w:shd w:val="clear" w:color="auto" w:fill="FFFFFF"/>
        <w:ind w:right="11" w:firstLine="708"/>
        <w:jc w:val="both"/>
        <w:rPr>
          <w:color w:val="000000"/>
          <w:sz w:val="28"/>
          <w:szCs w:val="28"/>
        </w:rPr>
      </w:pPr>
      <w:r w:rsidRPr="00593FAF">
        <w:rPr>
          <w:color w:val="000000"/>
          <w:sz w:val="28"/>
          <w:szCs w:val="28"/>
        </w:rPr>
        <w:t>В ветеринарной практике существует много медикаментозных сп</w:t>
      </w:r>
      <w:r w:rsidRPr="00593FAF">
        <w:rPr>
          <w:color w:val="000000"/>
          <w:sz w:val="28"/>
          <w:szCs w:val="28"/>
        </w:rPr>
        <w:t>о</w:t>
      </w:r>
      <w:r w:rsidRPr="00593FAF">
        <w:rPr>
          <w:color w:val="000000"/>
          <w:sz w:val="28"/>
          <w:szCs w:val="28"/>
        </w:rPr>
        <w:t>собов профилактики осложнений родов и послеродового периода. Однако широкое распространение получила физиотерапия, которая причиняет меньший вред организму животных и дает хорошие результаты, особенно применение инфракрасного (ИК) и ультрафиолетового (УФ) облучения половых органов животных [1,3].</w:t>
      </w:r>
    </w:p>
    <w:p w:rsidR="009F41DA" w:rsidRPr="00593FAF" w:rsidRDefault="009F41DA" w:rsidP="004577A7">
      <w:pPr>
        <w:shd w:val="clear" w:color="auto" w:fill="FFFFFF"/>
        <w:ind w:right="11" w:firstLine="708"/>
        <w:jc w:val="both"/>
        <w:rPr>
          <w:sz w:val="28"/>
          <w:szCs w:val="28"/>
        </w:rPr>
      </w:pPr>
      <w:r w:rsidRPr="00593FAF">
        <w:rPr>
          <w:color w:val="000000"/>
          <w:sz w:val="28"/>
          <w:szCs w:val="28"/>
        </w:rPr>
        <w:t>Перед нами была поставлена цель: определить эффективность пр</w:t>
      </w:r>
      <w:r w:rsidRPr="00593FAF">
        <w:rPr>
          <w:color w:val="000000"/>
          <w:sz w:val="28"/>
          <w:szCs w:val="28"/>
        </w:rPr>
        <w:t>и</w:t>
      </w:r>
      <w:r w:rsidRPr="00593FAF">
        <w:rPr>
          <w:color w:val="000000"/>
          <w:sz w:val="28"/>
          <w:szCs w:val="28"/>
        </w:rPr>
        <w:t xml:space="preserve">менения </w:t>
      </w:r>
      <w:r w:rsidRPr="00593FAF">
        <w:rPr>
          <w:sz w:val="28"/>
          <w:szCs w:val="28"/>
        </w:rPr>
        <w:t xml:space="preserve">УФ и ИК </w:t>
      </w:r>
      <w:r w:rsidRPr="00593FAF">
        <w:rPr>
          <w:color w:val="000000"/>
          <w:sz w:val="28"/>
          <w:szCs w:val="28"/>
        </w:rPr>
        <w:t xml:space="preserve">интравагинального облучения коров на течение </w:t>
      </w:r>
      <w:r w:rsidRPr="00593FAF">
        <w:rPr>
          <w:sz w:val="28"/>
          <w:szCs w:val="28"/>
        </w:rPr>
        <w:t>посл</w:t>
      </w:r>
      <w:r w:rsidRPr="00593FAF">
        <w:rPr>
          <w:sz w:val="28"/>
          <w:szCs w:val="28"/>
        </w:rPr>
        <w:t>е</w:t>
      </w:r>
      <w:r w:rsidRPr="00593FAF">
        <w:rPr>
          <w:sz w:val="28"/>
          <w:szCs w:val="28"/>
        </w:rPr>
        <w:t>родового периода и инволюцию половых органов, установить изменения</w:t>
      </w:r>
      <w:r w:rsidRPr="00593FAF">
        <w:rPr>
          <w:color w:val="000000"/>
          <w:sz w:val="28"/>
          <w:szCs w:val="28"/>
        </w:rPr>
        <w:t xml:space="preserve"> гематологических и бактериологических показателей.</w:t>
      </w:r>
    </w:p>
    <w:p w:rsidR="009F41DA" w:rsidRPr="00593FAF" w:rsidRDefault="009F41DA" w:rsidP="00313E01">
      <w:pPr>
        <w:shd w:val="clear" w:color="auto" w:fill="FFFFFF"/>
        <w:ind w:firstLine="708"/>
        <w:jc w:val="both"/>
        <w:rPr>
          <w:color w:val="000000"/>
          <w:sz w:val="28"/>
          <w:szCs w:val="28"/>
        </w:rPr>
      </w:pPr>
      <w:r w:rsidRPr="00593FAF">
        <w:rPr>
          <w:color w:val="000000"/>
          <w:sz w:val="28"/>
          <w:szCs w:val="28"/>
        </w:rPr>
        <w:t>Исследования проводились в СПК «Пушкинский» Омского района Омской области, на кафедре ветеринарной хирургии и акушерства, кафе</w:t>
      </w:r>
      <w:r w:rsidRPr="00593FAF">
        <w:rPr>
          <w:color w:val="000000"/>
          <w:sz w:val="28"/>
          <w:szCs w:val="28"/>
        </w:rPr>
        <w:t>д</w:t>
      </w:r>
      <w:r w:rsidRPr="00593FAF">
        <w:rPr>
          <w:color w:val="000000"/>
          <w:sz w:val="28"/>
          <w:szCs w:val="28"/>
        </w:rPr>
        <w:t>ре микробиологии, вирусологии и иммунологии, и лаборатории резистен</w:t>
      </w:r>
      <w:r w:rsidRPr="00593FAF">
        <w:rPr>
          <w:color w:val="000000"/>
          <w:sz w:val="28"/>
          <w:szCs w:val="28"/>
        </w:rPr>
        <w:t>т</w:t>
      </w:r>
      <w:r w:rsidRPr="00593FAF">
        <w:rPr>
          <w:color w:val="000000"/>
          <w:sz w:val="28"/>
          <w:szCs w:val="28"/>
        </w:rPr>
        <w:t>ности института ветеринарной медицины ОмГАУ.</w:t>
      </w:r>
    </w:p>
    <w:p w:rsidR="009F41DA" w:rsidRPr="00593FAF" w:rsidRDefault="009F41DA" w:rsidP="00313E01">
      <w:pPr>
        <w:shd w:val="clear" w:color="auto" w:fill="FFFFFF"/>
        <w:ind w:firstLine="708"/>
        <w:jc w:val="both"/>
        <w:rPr>
          <w:sz w:val="28"/>
          <w:szCs w:val="28"/>
        </w:rPr>
      </w:pPr>
      <w:r w:rsidRPr="00593FAF">
        <w:rPr>
          <w:color w:val="000000"/>
          <w:sz w:val="28"/>
          <w:szCs w:val="28"/>
        </w:rPr>
        <w:t>Были сформированы три группы коров на последнем сроке береме</w:t>
      </w:r>
      <w:r w:rsidRPr="00593FAF">
        <w:rPr>
          <w:color w:val="000000"/>
          <w:sz w:val="28"/>
          <w:szCs w:val="28"/>
        </w:rPr>
        <w:t>н</w:t>
      </w:r>
      <w:r w:rsidRPr="00593FAF">
        <w:rPr>
          <w:color w:val="000000"/>
          <w:sz w:val="28"/>
          <w:szCs w:val="28"/>
        </w:rPr>
        <w:t>ности черно-пестрой породы средней массой 500-</w:t>
      </w:r>
      <w:smartTag w:uri="urn:schemas-microsoft-com:office:smarttags" w:element="metricconverter">
        <w:smartTagPr>
          <w:attr w:name="ProductID" w:val="550 кг"/>
        </w:smartTagPr>
        <w:r w:rsidRPr="00593FAF">
          <w:rPr>
            <w:color w:val="000000"/>
            <w:sz w:val="28"/>
            <w:szCs w:val="28"/>
          </w:rPr>
          <w:t>550 кг</w:t>
        </w:r>
      </w:smartTag>
      <w:r w:rsidRPr="00593FAF">
        <w:rPr>
          <w:color w:val="000000"/>
          <w:sz w:val="28"/>
          <w:szCs w:val="28"/>
        </w:rPr>
        <w:t xml:space="preserve"> возраста 4-6 лет по 5 голов в каждой группе (две опытных и одна контрольная).</w:t>
      </w:r>
    </w:p>
    <w:p w:rsidR="009F41DA" w:rsidRDefault="009F41DA" w:rsidP="00313E01">
      <w:pPr>
        <w:shd w:val="clear" w:color="auto" w:fill="FFFFFF"/>
        <w:ind w:right="29" w:firstLine="708"/>
        <w:jc w:val="both"/>
        <w:rPr>
          <w:color w:val="000000"/>
          <w:sz w:val="28"/>
          <w:szCs w:val="28"/>
          <w:lang w:val="en-US"/>
        </w:rPr>
      </w:pPr>
      <w:r w:rsidRPr="00593FAF">
        <w:rPr>
          <w:color w:val="000000"/>
          <w:sz w:val="28"/>
          <w:szCs w:val="28"/>
        </w:rPr>
        <w:t>В начале проведения исследований всем коровам опытных и ко</w:t>
      </w:r>
      <w:r w:rsidRPr="00593FAF">
        <w:rPr>
          <w:color w:val="000000"/>
          <w:sz w:val="28"/>
          <w:szCs w:val="28"/>
        </w:rPr>
        <w:t>н</w:t>
      </w:r>
      <w:r w:rsidRPr="00593FAF">
        <w:rPr>
          <w:color w:val="000000"/>
          <w:sz w:val="28"/>
          <w:szCs w:val="28"/>
        </w:rPr>
        <w:t>трольной групп вводили тривитамин в дозе 10 мл внутримышечно за 20-10 дней до родов и на 10 день после отела. Животным первой группы (опыт) проводили облучение слизистой оболочки влагалища ИК лучами с пом</w:t>
      </w:r>
      <w:r w:rsidRPr="00593FAF">
        <w:rPr>
          <w:color w:val="000000"/>
          <w:sz w:val="28"/>
          <w:szCs w:val="28"/>
        </w:rPr>
        <w:t>о</w:t>
      </w:r>
      <w:r w:rsidRPr="00593FAF">
        <w:rPr>
          <w:color w:val="000000"/>
          <w:sz w:val="28"/>
          <w:szCs w:val="28"/>
        </w:rPr>
        <w:t>щью аппарата «Велта» в течение 10 минут. Коровам второй группы (опыт) для облучения УФ лучами слизистой оболочки влагалища использовали аппарат ЛУФО-9 в течение 30 секунд. Обработки проводили за 10, 5 и 3 дня до родов и на 2,3 день в послеродовой период в течение инволюцио</w:t>
      </w:r>
      <w:r w:rsidRPr="00593FAF">
        <w:rPr>
          <w:color w:val="000000"/>
          <w:sz w:val="28"/>
          <w:szCs w:val="28"/>
        </w:rPr>
        <w:t>н</w:t>
      </w:r>
      <w:r w:rsidRPr="00593FAF">
        <w:rPr>
          <w:color w:val="000000"/>
          <w:sz w:val="28"/>
          <w:szCs w:val="28"/>
        </w:rPr>
        <w:t>ного периода половых органов.</w:t>
      </w:r>
    </w:p>
    <w:p w:rsidR="009F41DA" w:rsidRPr="00593FAF" w:rsidRDefault="009F41DA" w:rsidP="00313E01">
      <w:pPr>
        <w:shd w:val="clear" w:color="auto" w:fill="FFFFFF"/>
        <w:ind w:right="11" w:firstLine="708"/>
        <w:jc w:val="both"/>
        <w:rPr>
          <w:sz w:val="28"/>
          <w:szCs w:val="28"/>
        </w:rPr>
      </w:pPr>
      <w:r w:rsidRPr="00593FAF">
        <w:rPr>
          <w:color w:val="000000"/>
          <w:sz w:val="28"/>
          <w:szCs w:val="28"/>
        </w:rPr>
        <w:t>До начала, во время проведения (перед родами) и в конце опыта у животных всех групп были взяты пробы цервикально-вагинальной слизи для проведения микробиологических, пробы крови для серологических и гематологических исследований.</w:t>
      </w:r>
    </w:p>
    <w:p w:rsidR="004D1165" w:rsidRDefault="009F41DA" w:rsidP="004D1165">
      <w:pPr>
        <w:shd w:val="clear" w:color="auto" w:fill="FFFFFF"/>
        <w:ind w:right="11" w:firstLine="708"/>
        <w:jc w:val="both"/>
        <w:rPr>
          <w:sz w:val="28"/>
          <w:szCs w:val="28"/>
          <w:lang w:val="en-US"/>
        </w:rPr>
      </w:pPr>
      <w:r w:rsidRPr="00593FAF">
        <w:rPr>
          <w:color w:val="000000"/>
          <w:sz w:val="28"/>
          <w:szCs w:val="28"/>
        </w:rPr>
        <w:t>Пробы цервикально-вагинальной слизи коров были взяты стерил</w:t>
      </w:r>
      <w:r w:rsidRPr="00593FAF">
        <w:rPr>
          <w:color w:val="000000"/>
          <w:sz w:val="28"/>
          <w:szCs w:val="28"/>
        </w:rPr>
        <w:t>ь</w:t>
      </w:r>
      <w:r w:rsidRPr="00593FAF">
        <w:rPr>
          <w:color w:val="000000"/>
          <w:sz w:val="28"/>
          <w:szCs w:val="28"/>
        </w:rPr>
        <w:t>ными тупферами, помещены в пробирки с 0,9% раствором хлорида н</w:t>
      </w:r>
      <w:r w:rsidRPr="00593FAF">
        <w:rPr>
          <w:color w:val="000000"/>
          <w:sz w:val="28"/>
          <w:szCs w:val="28"/>
        </w:rPr>
        <w:t>а</w:t>
      </w:r>
      <w:r w:rsidRPr="00593FAF">
        <w:rPr>
          <w:color w:val="000000"/>
          <w:sz w:val="28"/>
          <w:szCs w:val="28"/>
        </w:rPr>
        <w:t>трия и исследованы в течение 6 часов. Были проведены посевы на общие и сп</w:t>
      </w:r>
      <w:r w:rsidRPr="00593FAF">
        <w:rPr>
          <w:color w:val="000000"/>
          <w:sz w:val="28"/>
          <w:szCs w:val="28"/>
        </w:rPr>
        <w:t>е</w:t>
      </w:r>
      <w:r w:rsidRPr="00593FAF">
        <w:rPr>
          <w:color w:val="000000"/>
          <w:sz w:val="28"/>
          <w:szCs w:val="28"/>
        </w:rPr>
        <w:t>циальные питательные среды: МПА, Эндо, кровяной агар, солевой и же</w:t>
      </w:r>
      <w:r w:rsidRPr="00593FAF">
        <w:rPr>
          <w:color w:val="000000"/>
          <w:sz w:val="28"/>
          <w:szCs w:val="28"/>
        </w:rPr>
        <w:t>л</w:t>
      </w:r>
      <w:r w:rsidRPr="00593FAF">
        <w:rPr>
          <w:color w:val="000000"/>
          <w:sz w:val="28"/>
          <w:szCs w:val="28"/>
        </w:rPr>
        <w:t>точно-солевой агар. Культивирование проводилось в термостате при те</w:t>
      </w:r>
      <w:r w:rsidRPr="00593FAF">
        <w:rPr>
          <w:color w:val="000000"/>
          <w:sz w:val="28"/>
          <w:szCs w:val="28"/>
        </w:rPr>
        <w:t>м</w:t>
      </w:r>
      <w:r w:rsidRPr="00593FAF">
        <w:rPr>
          <w:color w:val="000000"/>
          <w:sz w:val="28"/>
          <w:szCs w:val="28"/>
        </w:rPr>
        <w:t>пературе +38°С в течение 24-36 часов.</w:t>
      </w:r>
    </w:p>
    <w:p w:rsidR="009F41DA" w:rsidRPr="00593FAF" w:rsidRDefault="009F41DA" w:rsidP="004D1165">
      <w:pPr>
        <w:shd w:val="clear" w:color="auto" w:fill="FFFFFF"/>
        <w:ind w:right="11" w:firstLine="708"/>
        <w:jc w:val="both"/>
        <w:rPr>
          <w:sz w:val="28"/>
          <w:szCs w:val="28"/>
        </w:rPr>
      </w:pPr>
      <w:r w:rsidRPr="00593FAF">
        <w:rPr>
          <w:color w:val="000000"/>
          <w:sz w:val="28"/>
          <w:szCs w:val="28"/>
        </w:rPr>
        <w:t>Кровь брали из яремной вены в пробирки с последующим отстаив</w:t>
      </w:r>
      <w:r w:rsidRPr="00593FAF">
        <w:rPr>
          <w:color w:val="000000"/>
          <w:sz w:val="28"/>
          <w:szCs w:val="28"/>
        </w:rPr>
        <w:t>а</w:t>
      </w:r>
      <w:r w:rsidRPr="00593FAF">
        <w:rPr>
          <w:color w:val="000000"/>
          <w:sz w:val="28"/>
          <w:szCs w:val="28"/>
        </w:rPr>
        <w:t>нием сыворотки крови для серологических исследований, и в пробирки с гепарином для гематологических исследований, которые проводили в т</w:t>
      </w:r>
      <w:r w:rsidRPr="00593FAF">
        <w:rPr>
          <w:color w:val="000000"/>
          <w:sz w:val="28"/>
          <w:szCs w:val="28"/>
        </w:rPr>
        <w:t>е</w:t>
      </w:r>
      <w:r w:rsidRPr="00593FAF">
        <w:rPr>
          <w:color w:val="000000"/>
          <w:sz w:val="28"/>
          <w:szCs w:val="28"/>
        </w:rPr>
        <w:t>чение 3 часов после взятия крови.</w:t>
      </w:r>
    </w:p>
    <w:p w:rsidR="004F1ABC" w:rsidRDefault="009F41DA" w:rsidP="004F1ABC">
      <w:pPr>
        <w:shd w:val="clear" w:color="auto" w:fill="FFFFFF"/>
        <w:ind w:left="11" w:firstLine="697"/>
        <w:jc w:val="both"/>
        <w:rPr>
          <w:color w:val="000000"/>
          <w:sz w:val="28"/>
          <w:szCs w:val="28"/>
        </w:rPr>
      </w:pPr>
      <w:r w:rsidRPr="00593FAF">
        <w:rPr>
          <w:color w:val="000000"/>
          <w:sz w:val="28"/>
          <w:szCs w:val="28"/>
        </w:rPr>
        <w:t>При анализе микробиологических исследований было выявлено, что перед началом опыта из проб цервикально-вагинальной слизи были выд</w:t>
      </w:r>
      <w:r w:rsidRPr="00593FAF">
        <w:rPr>
          <w:color w:val="000000"/>
          <w:sz w:val="28"/>
          <w:szCs w:val="28"/>
        </w:rPr>
        <w:t>е</w:t>
      </w:r>
      <w:r w:rsidRPr="00593FAF">
        <w:rPr>
          <w:color w:val="000000"/>
          <w:sz w:val="28"/>
          <w:szCs w:val="28"/>
        </w:rPr>
        <w:t xml:space="preserve">лены ассоциации </w:t>
      </w:r>
      <w:r w:rsidRPr="00593FAF">
        <w:rPr>
          <w:color w:val="000000"/>
          <w:sz w:val="28"/>
          <w:szCs w:val="28"/>
          <w:lang w:val="en-US"/>
        </w:rPr>
        <w:t>E</w:t>
      </w:r>
      <w:r w:rsidRPr="00593FAF">
        <w:rPr>
          <w:color w:val="000000"/>
          <w:sz w:val="28"/>
          <w:szCs w:val="28"/>
        </w:rPr>
        <w:t>.</w:t>
      </w:r>
      <w:r w:rsidRPr="00593FAF">
        <w:rPr>
          <w:color w:val="000000"/>
          <w:sz w:val="28"/>
          <w:szCs w:val="28"/>
          <w:lang w:val="en-US"/>
        </w:rPr>
        <w:t>coli</w:t>
      </w:r>
      <w:r w:rsidRPr="00593FAF">
        <w:rPr>
          <w:color w:val="000000"/>
          <w:sz w:val="28"/>
          <w:szCs w:val="28"/>
        </w:rPr>
        <w:t xml:space="preserve">, </w:t>
      </w:r>
      <w:r w:rsidRPr="00593FAF">
        <w:rPr>
          <w:color w:val="000000"/>
          <w:sz w:val="28"/>
          <w:szCs w:val="28"/>
          <w:lang w:val="en-US"/>
        </w:rPr>
        <w:t>Sigella</w:t>
      </w:r>
      <w:r w:rsidRPr="00593FAF">
        <w:rPr>
          <w:color w:val="000000"/>
          <w:sz w:val="28"/>
          <w:szCs w:val="28"/>
        </w:rPr>
        <w:t xml:space="preserve"> </w:t>
      </w:r>
      <w:r w:rsidRPr="00593FAF">
        <w:rPr>
          <w:color w:val="000000"/>
          <w:sz w:val="28"/>
          <w:szCs w:val="28"/>
          <w:lang w:val="en-US"/>
        </w:rPr>
        <w:t>spp</w:t>
      </w:r>
      <w:r w:rsidRPr="00593FAF">
        <w:rPr>
          <w:color w:val="000000"/>
          <w:sz w:val="28"/>
          <w:szCs w:val="28"/>
        </w:rPr>
        <w:t xml:space="preserve">., </w:t>
      </w:r>
      <w:r w:rsidRPr="00593FAF">
        <w:rPr>
          <w:color w:val="000000"/>
          <w:sz w:val="28"/>
          <w:szCs w:val="28"/>
          <w:lang w:val="en-US"/>
        </w:rPr>
        <w:t>Staphylococcus</w:t>
      </w:r>
      <w:r w:rsidRPr="00593FAF">
        <w:rPr>
          <w:color w:val="000000"/>
          <w:sz w:val="28"/>
          <w:szCs w:val="28"/>
        </w:rPr>
        <w:t xml:space="preserve"> </w:t>
      </w:r>
      <w:r w:rsidRPr="00593FAF">
        <w:rPr>
          <w:color w:val="000000"/>
          <w:sz w:val="28"/>
          <w:szCs w:val="28"/>
          <w:lang w:val="en-US"/>
        </w:rPr>
        <w:t>epidermidis</w:t>
      </w:r>
      <w:r w:rsidRPr="00593FAF">
        <w:rPr>
          <w:color w:val="000000"/>
          <w:sz w:val="28"/>
          <w:szCs w:val="28"/>
        </w:rPr>
        <w:t xml:space="preserve"> и </w:t>
      </w:r>
      <w:r w:rsidRPr="00593FAF">
        <w:rPr>
          <w:color w:val="000000"/>
          <w:sz w:val="28"/>
          <w:szCs w:val="28"/>
          <w:lang w:val="en-US"/>
        </w:rPr>
        <w:t>Staphyl</w:t>
      </w:r>
      <w:r w:rsidRPr="00593FAF">
        <w:rPr>
          <w:color w:val="000000"/>
          <w:sz w:val="28"/>
          <w:szCs w:val="28"/>
          <w:lang w:val="en-US"/>
        </w:rPr>
        <w:t>o</w:t>
      </w:r>
      <w:r w:rsidRPr="00593FAF">
        <w:rPr>
          <w:color w:val="000000"/>
          <w:sz w:val="28"/>
          <w:szCs w:val="28"/>
          <w:lang w:val="en-US"/>
        </w:rPr>
        <w:t>coccus</w:t>
      </w:r>
      <w:r w:rsidRPr="00593FAF">
        <w:rPr>
          <w:color w:val="000000"/>
          <w:sz w:val="28"/>
          <w:szCs w:val="28"/>
        </w:rPr>
        <w:t xml:space="preserve"> </w:t>
      </w:r>
      <w:r w:rsidRPr="00593FAF">
        <w:rPr>
          <w:color w:val="000000"/>
          <w:sz w:val="28"/>
          <w:szCs w:val="28"/>
          <w:lang w:val="en-US"/>
        </w:rPr>
        <w:t>saprophyticus</w:t>
      </w:r>
      <w:r w:rsidRPr="00593FAF">
        <w:rPr>
          <w:color w:val="000000"/>
          <w:sz w:val="28"/>
          <w:szCs w:val="28"/>
        </w:rPr>
        <w:t xml:space="preserve">. После проведения облучения слизистой  оболочки  влагалища коров первой и второй групп (опыт) были выделены единичные колонии </w:t>
      </w:r>
      <w:r w:rsidRPr="00593FAF">
        <w:rPr>
          <w:color w:val="000000"/>
          <w:sz w:val="28"/>
          <w:szCs w:val="28"/>
          <w:lang w:val="en-US"/>
        </w:rPr>
        <w:t>E</w:t>
      </w:r>
      <w:r w:rsidRPr="00593FAF">
        <w:rPr>
          <w:color w:val="000000"/>
          <w:sz w:val="28"/>
          <w:szCs w:val="28"/>
        </w:rPr>
        <w:t>.</w:t>
      </w:r>
      <w:r w:rsidRPr="00593FAF">
        <w:rPr>
          <w:color w:val="000000"/>
          <w:sz w:val="28"/>
          <w:szCs w:val="28"/>
          <w:lang w:val="en-US"/>
        </w:rPr>
        <w:t>coli</w:t>
      </w:r>
      <w:r w:rsidRPr="00593FAF">
        <w:rPr>
          <w:color w:val="000000"/>
          <w:sz w:val="28"/>
          <w:szCs w:val="28"/>
        </w:rPr>
        <w:t xml:space="preserve"> и </w:t>
      </w:r>
      <w:r w:rsidRPr="00593FAF">
        <w:rPr>
          <w:color w:val="000000"/>
          <w:sz w:val="28"/>
          <w:szCs w:val="28"/>
          <w:lang w:val="en-US"/>
        </w:rPr>
        <w:t>Staphylococcus</w:t>
      </w:r>
      <w:r w:rsidRPr="00593FAF">
        <w:rPr>
          <w:color w:val="000000"/>
          <w:sz w:val="28"/>
          <w:szCs w:val="28"/>
        </w:rPr>
        <w:t xml:space="preserve"> </w:t>
      </w:r>
      <w:r w:rsidRPr="00593FAF">
        <w:rPr>
          <w:color w:val="000000"/>
          <w:sz w:val="28"/>
          <w:szCs w:val="28"/>
          <w:lang w:val="en-US"/>
        </w:rPr>
        <w:t>epidermidis</w:t>
      </w:r>
      <w:r w:rsidRPr="00593FAF">
        <w:rPr>
          <w:color w:val="000000"/>
          <w:sz w:val="28"/>
          <w:szCs w:val="28"/>
        </w:rPr>
        <w:t xml:space="preserve"> (табл</w:t>
      </w:r>
      <w:r w:rsidR="00593FAF">
        <w:rPr>
          <w:color w:val="000000"/>
          <w:sz w:val="28"/>
          <w:szCs w:val="28"/>
        </w:rPr>
        <w:t>.</w:t>
      </w:r>
      <w:r w:rsidRPr="00593FAF">
        <w:rPr>
          <w:color w:val="000000"/>
          <w:sz w:val="28"/>
          <w:szCs w:val="28"/>
        </w:rPr>
        <w:t xml:space="preserve"> 1).</w:t>
      </w:r>
    </w:p>
    <w:p w:rsidR="004D1165" w:rsidRDefault="00593FAF" w:rsidP="004D1165">
      <w:pPr>
        <w:shd w:val="clear" w:color="auto" w:fill="FFFFFF"/>
        <w:ind w:firstLine="714"/>
        <w:jc w:val="both"/>
        <w:rPr>
          <w:color w:val="000000"/>
          <w:spacing w:val="-1"/>
          <w:sz w:val="28"/>
          <w:szCs w:val="28"/>
        </w:rPr>
      </w:pPr>
      <w:r w:rsidRPr="004F074F">
        <w:rPr>
          <w:color w:val="000000"/>
          <w:spacing w:val="2"/>
          <w:sz w:val="28"/>
          <w:szCs w:val="28"/>
        </w:rPr>
        <w:t xml:space="preserve">При использовании ИК и УФ облучения уже на десятый день опыта в </w:t>
      </w:r>
      <w:r w:rsidRPr="004F074F">
        <w:rPr>
          <w:color w:val="000000"/>
          <w:sz w:val="28"/>
          <w:szCs w:val="28"/>
        </w:rPr>
        <w:t>пробах цервикально-вагинальной слизи обнаруживались только мон</w:t>
      </w:r>
      <w:r w:rsidRPr="004F074F">
        <w:rPr>
          <w:color w:val="000000"/>
          <w:sz w:val="28"/>
          <w:szCs w:val="28"/>
        </w:rPr>
        <w:t>о</w:t>
      </w:r>
      <w:r w:rsidRPr="004F074F">
        <w:rPr>
          <w:color w:val="000000"/>
          <w:sz w:val="28"/>
          <w:szCs w:val="28"/>
        </w:rPr>
        <w:t xml:space="preserve">культура </w:t>
      </w:r>
      <w:r w:rsidRPr="004F074F">
        <w:rPr>
          <w:color w:val="000000"/>
          <w:spacing w:val="-1"/>
          <w:sz w:val="28"/>
          <w:szCs w:val="28"/>
          <w:lang w:val="en-US"/>
        </w:rPr>
        <w:t>E</w:t>
      </w:r>
      <w:r w:rsidRPr="004F074F">
        <w:rPr>
          <w:color w:val="000000"/>
          <w:spacing w:val="-1"/>
          <w:sz w:val="28"/>
          <w:szCs w:val="28"/>
        </w:rPr>
        <w:t>.</w:t>
      </w:r>
      <w:r w:rsidRPr="004F074F">
        <w:rPr>
          <w:color w:val="000000"/>
          <w:spacing w:val="-1"/>
          <w:sz w:val="28"/>
          <w:szCs w:val="28"/>
          <w:lang w:val="en-US"/>
        </w:rPr>
        <w:t>coli</w:t>
      </w:r>
      <w:r w:rsidRPr="004F074F">
        <w:rPr>
          <w:color w:val="000000"/>
          <w:spacing w:val="-1"/>
          <w:sz w:val="28"/>
          <w:szCs w:val="28"/>
        </w:rPr>
        <w:t xml:space="preserve"> (первая группа), и ассоциация </w:t>
      </w:r>
      <w:r w:rsidRPr="004F074F">
        <w:rPr>
          <w:color w:val="000000"/>
          <w:spacing w:val="-1"/>
          <w:sz w:val="28"/>
          <w:szCs w:val="28"/>
          <w:lang w:val="en-US"/>
        </w:rPr>
        <w:t>E</w:t>
      </w:r>
      <w:r w:rsidRPr="004F074F">
        <w:rPr>
          <w:color w:val="000000"/>
          <w:spacing w:val="-1"/>
          <w:sz w:val="28"/>
          <w:szCs w:val="28"/>
        </w:rPr>
        <w:t>.</w:t>
      </w:r>
      <w:r w:rsidRPr="004F074F">
        <w:rPr>
          <w:color w:val="000000"/>
          <w:spacing w:val="-1"/>
          <w:sz w:val="28"/>
          <w:szCs w:val="28"/>
          <w:lang w:val="en-US"/>
        </w:rPr>
        <w:t>coli</w:t>
      </w:r>
      <w:r w:rsidRPr="004F074F">
        <w:rPr>
          <w:color w:val="000000"/>
          <w:spacing w:val="-1"/>
          <w:sz w:val="28"/>
          <w:szCs w:val="28"/>
        </w:rPr>
        <w:t xml:space="preserve"> и </w:t>
      </w:r>
      <w:r w:rsidRPr="004F074F">
        <w:rPr>
          <w:color w:val="000000"/>
          <w:spacing w:val="-1"/>
          <w:sz w:val="28"/>
          <w:szCs w:val="28"/>
          <w:lang w:val="en-US"/>
        </w:rPr>
        <w:t>Staphylococcus</w:t>
      </w:r>
      <w:r w:rsidRPr="004F074F">
        <w:rPr>
          <w:color w:val="000000"/>
          <w:spacing w:val="-1"/>
          <w:sz w:val="28"/>
          <w:szCs w:val="28"/>
        </w:rPr>
        <w:t xml:space="preserve"> </w:t>
      </w:r>
      <w:r w:rsidRPr="004F074F">
        <w:rPr>
          <w:color w:val="000000"/>
          <w:spacing w:val="-1"/>
          <w:sz w:val="28"/>
          <w:szCs w:val="28"/>
          <w:lang w:val="en-US"/>
        </w:rPr>
        <w:t>ep</w:t>
      </w:r>
      <w:r w:rsidRPr="004F074F">
        <w:rPr>
          <w:color w:val="000000"/>
          <w:spacing w:val="-1"/>
          <w:sz w:val="28"/>
          <w:szCs w:val="28"/>
          <w:lang w:val="en-US"/>
        </w:rPr>
        <w:t>i</w:t>
      </w:r>
      <w:r w:rsidRPr="004F074F">
        <w:rPr>
          <w:color w:val="000000"/>
          <w:spacing w:val="-1"/>
          <w:sz w:val="28"/>
          <w:szCs w:val="28"/>
          <w:lang w:val="en-US"/>
        </w:rPr>
        <w:t>dermidis</w:t>
      </w:r>
      <w:r w:rsidRPr="004F074F">
        <w:rPr>
          <w:color w:val="000000"/>
          <w:spacing w:val="-1"/>
          <w:sz w:val="28"/>
          <w:szCs w:val="28"/>
        </w:rPr>
        <w:t xml:space="preserve"> (вторая </w:t>
      </w:r>
      <w:r w:rsidRPr="004F074F">
        <w:rPr>
          <w:color w:val="000000"/>
          <w:spacing w:val="17"/>
          <w:sz w:val="28"/>
          <w:szCs w:val="28"/>
        </w:rPr>
        <w:t>группа), а после окончания опыта - единичные к</w:t>
      </w:r>
      <w:r w:rsidRPr="004F074F">
        <w:rPr>
          <w:color w:val="000000"/>
          <w:spacing w:val="17"/>
          <w:sz w:val="28"/>
          <w:szCs w:val="28"/>
        </w:rPr>
        <w:t>о</w:t>
      </w:r>
      <w:r w:rsidRPr="004F074F">
        <w:rPr>
          <w:color w:val="000000"/>
          <w:spacing w:val="17"/>
          <w:sz w:val="28"/>
          <w:szCs w:val="28"/>
        </w:rPr>
        <w:t xml:space="preserve">лонии тех же </w:t>
      </w:r>
      <w:r w:rsidRPr="004F074F">
        <w:rPr>
          <w:color w:val="000000"/>
          <w:spacing w:val="8"/>
          <w:sz w:val="28"/>
          <w:szCs w:val="28"/>
        </w:rPr>
        <w:t xml:space="preserve">микроорганизмов. У коров контрольной группы были выделены те же </w:t>
      </w:r>
      <w:r w:rsidRPr="004F074F">
        <w:rPr>
          <w:color w:val="000000"/>
          <w:spacing w:val="-1"/>
          <w:sz w:val="28"/>
          <w:szCs w:val="28"/>
        </w:rPr>
        <w:t>ассоциации микроорганизмов, а также был идентифиц</w:t>
      </w:r>
      <w:r w:rsidRPr="004F074F">
        <w:rPr>
          <w:color w:val="000000"/>
          <w:spacing w:val="-1"/>
          <w:sz w:val="28"/>
          <w:szCs w:val="28"/>
        </w:rPr>
        <w:t>и</w:t>
      </w:r>
      <w:r w:rsidRPr="004F074F">
        <w:rPr>
          <w:color w:val="000000"/>
          <w:spacing w:val="-1"/>
          <w:sz w:val="28"/>
          <w:szCs w:val="28"/>
        </w:rPr>
        <w:t xml:space="preserve">рован </w:t>
      </w:r>
      <w:r w:rsidRPr="004F074F">
        <w:rPr>
          <w:color w:val="000000"/>
          <w:spacing w:val="-1"/>
          <w:sz w:val="28"/>
          <w:szCs w:val="28"/>
          <w:lang w:val="en-US"/>
        </w:rPr>
        <w:t>Proteus</w:t>
      </w:r>
      <w:r w:rsidRPr="004F074F">
        <w:rPr>
          <w:color w:val="000000"/>
          <w:spacing w:val="-1"/>
          <w:sz w:val="28"/>
          <w:szCs w:val="28"/>
        </w:rPr>
        <w:t xml:space="preserve"> </w:t>
      </w:r>
      <w:r w:rsidRPr="004F074F">
        <w:rPr>
          <w:color w:val="000000"/>
          <w:spacing w:val="-1"/>
          <w:sz w:val="28"/>
          <w:szCs w:val="28"/>
          <w:lang w:val="en-US"/>
        </w:rPr>
        <w:t>vulgaris</w:t>
      </w:r>
      <w:r w:rsidRPr="004F074F">
        <w:rPr>
          <w:color w:val="000000"/>
          <w:spacing w:val="-1"/>
          <w:sz w:val="28"/>
          <w:szCs w:val="28"/>
        </w:rPr>
        <w:t xml:space="preserve">, </w:t>
      </w:r>
      <w:r w:rsidRPr="004F074F">
        <w:rPr>
          <w:color w:val="000000"/>
          <w:spacing w:val="-1"/>
          <w:sz w:val="28"/>
          <w:szCs w:val="28"/>
          <w:lang w:val="en-US"/>
        </w:rPr>
        <w:t>Staphylococcus</w:t>
      </w:r>
      <w:r w:rsidRPr="004F074F">
        <w:rPr>
          <w:color w:val="000000"/>
          <w:spacing w:val="-1"/>
          <w:sz w:val="28"/>
          <w:szCs w:val="28"/>
        </w:rPr>
        <w:t xml:space="preserve"> </w:t>
      </w:r>
      <w:r w:rsidRPr="004F074F">
        <w:rPr>
          <w:color w:val="000000"/>
          <w:spacing w:val="-1"/>
          <w:sz w:val="28"/>
          <w:szCs w:val="28"/>
          <w:lang w:val="en-US"/>
        </w:rPr>
        <w:t>saprophyticus</w:t>
      </w:r>
      <w:r w:rsidRPr="004F074F">
        <w:rPr>
          <w:color w:val="000000"/>
          <w:spacing w:val="-1"/>
          <w:sz w:val="28"/>
          <w:szCs w:val="28"/>
        </w:rPr>
        <w:t xml:space="preserve"> и </w:t>
      </w:r>
      <w:r w:rsidRPr="004F074F">
        <w:rPr>
          <w:color w:val="000000"/>
          <w:spacing w:val="-1"/>
          <w:sz w:val="28"/>
          <w:szCs w:val="28"/>
          <w:lang w:val="en-US"/>
        </w:rPr>
        <w:t>Staphylococcus</w:t>
      </w:r>
      <w:r w:rsidRPr="004F074F">
        <w:rPr>
          <w:color w:val="000000"/>
          <w:spacing w:val="-1"/>
          <w:sz w:val="28"/>
          <w:szCs w:val="28"/>
        </w:rPr>
        <w:t xml:space="preserve"> </w:t>
      </w:r>
      <w:r w:rsidRPr="004F074F">
        <w:rPr>
          <w:color w:val="000000"/>
          <w:spacing w:val="-1"/>
          <w:sz w:val="28"/>
          <w:szCs w:val="28"/>
          <w:lang w:val="en-US"/>
        </w:rPr>
        <w:t>aureus</w:t>
      </w:r>
      <w:r w:rsidRPr="004F074F">
        <w:rPr>
          <w:color w:val="000000"/>
          <w:spacing w:val="-1"/>
          <w:sz w:val="28"/>
          <w:szCs w:val="28"/>
        </w:rPr>
        <w:t>.</w:t>
      </w:r>
    </w:p>
    <w:p w:rsidR="00593FAF" w:rsidRDefault="00A81E2C" w:rsidP="004D1165">
      <w:pPr>
        <w:shd w:val="clear" w:color="auto" w:fill="FFFFFF"/>
        <w:ind w:firstLine="714"/>
        <w:jc w:val="both"/>
        <w:rPr>
          <w:color w:val="000000"/>
          <w:sz w:val="28"/>
          <w:szCs w:val="28"/>
        </w:rPr>
      </w:pPr>
      <w:r w:rsidRPr="009F7F61">
        <w:rPr>
          <w:color w:val="000000"/>
          <w:sz w:val="28"/>
          <w:szCs w:val="28"/>
        </w:rPr>
        <w:t>При исследовании биохимических показателей сыворотки крови б</w:t>
      </w:r>
      <w:r w:rsidRPr="009F7F61">
        <w:rPr>
          <w:color w:val="000000"/>
          <w:sz w:val="28"/>
          <w:szCs w:val="28"/>
        </w:rPr>
        <w:t>ы</w:t>
      </w:r>
      <w:r w:rsidRPr="009F7F61">
        <w:rPr>
          <w:color w:val="000000"/>
          <w:sz w:val="28"/>
          <w:szCs w:val="28"/>
        </w:rPr>
        <w:t>ло установлено, что у коров первой и второй групп (опыт) повышены п</w:t>
      </w:r>
      <w:r w:rsidRPr="009F7F61">
        <w:rPr>
          <w:color w:val="000000"/>
          <w:sz w:val="28"/>
          <w:szCs w:val="28"/>
        </w:rPr>
        <w:t>о</w:t>
      </w:r>
      <w:r w:rsidRPr="009F7F61">
        <w:rPr>
          <w:color w:val="000000"/>
          <w:sz w:val="28"/>
          <w:szCs w:val="28"/>
        </w:rPr>
        <w:t>казатели общего белка (до 13,84%), альбуминов (до 47,9%) и глобулинов (до 90,5%), к родам они достигали среднего значения физиологической нормы и в послеродовом периоде не увеличивались.</w:t>
      </w:r>
    </w:p>
    <w:p w:rsidR="00593FAF" w:rsidRDefault="00B830E0" w:rsidP="004F1ABC">
      <w:pPr>
        <w:shd w:val="clear" w:color="auto" w:fill="FFFFFF"/>
        <w:ind w:left="11" w:firstLine="697"/>
        <w:jc w:val="both"/>
        <w:rPr>
          <w:color w:val="000000"/>
          <w:sz w:val="28"/>
          <w:szCs w:val="28"/>
          <w:lang w:val="en-US"/>
        </w:rPr>
      </w:pPr>
      <w:r w:rsidRPr="009F7F61">
        <w:rPr>
          <w:color w:val="000000"/>
          <w:sz w:val="28"/>
          <w:szCs w:val="28"/>
        </w:rPr>
        <w:t>У животных опытных групп уровень общего кальция и неорганич</w:t>
      </w:r>
      <w:r w:rsidRPr="009F7F61">
        <w:rPr>
          <w:color w:val="000000"/>
          <w:sz w:val="28"/>
          <w:szCs w:val="28"/>
        </w:rPr>
        <w:t>е</w:t>
      </w:r>
      <w:r w:rsidRPr="009F7F61">
        <w:rPr>
          <w:color w:val="000000"/>
          <w:sz w:val="28"/>
          <w:szCs w:val="28"/>
        </w:rPr>
        <w:t>ского фосфора понизился ко дню родов, после родов он повысился, что г</w:t>
      </w:r>
      <w:r w:rsidRPr="009F7F61">
        <w:rPr>
          <w:color w:val="000000"/>
          <w:sz w:val="28"/>
          <w:szCs w:val="28"/>
        </w:rPr>
        <w:t>о</w:t>
      </w:r>
      <w:r w:rsidRPr="009F7F61">
        <w:rPr>
          <w:color w:val="000000"/>
          <w:sz w:val="28"/>
          <w:szCs w:val="28"/>
        </w:rPr>
        <w:t>ворит об интенсивности восстановительных процессов в организме.</w:t>
      </w:r>
    </w:p>
    <w:p w:rsidR="009F41DA" w:rsidRPr="004F074F" w:rsidRDefault="000677C6" w:rsidP="000677C6">
      <w:pPr>
        <w:shd w:val="clear" w:color="auto" w:fill="FFFFFF"/>
        <w:ind w:left="7091" w:firstLine="697"/>
        <w:jc w:val="both"/>
        <w:rPr>
          <w:sz w:val="28"/>
          <w:szCs w:val="28"/>
        </w:rPr>
      </w:pPr>
      <w:r w:rsidRPr="00B13C70">
        <w:rPr>
          <w:color w:val="000000"/>
          <w:sz w:val="28"/>
          <w:szCs w:val="28"/>
        </w:rPr>
        <w:br w:type="page"/>
      </w:r>
      <w:r w:rsidR="009F41DA" w:rsidRPr="004F074F">
        <w:rPr>
          <w:color w:val="000000"/>
          <w:spacing w:val="-7"/>
          <w:sz w:val="28"/>
          <w:szCs w:val="28"/>
        </w:rPr>
        <w:t>Таблица 1</w:t>
      </w:r>
    </w:p>
    <w:p w:rsidR="009F41DA" w:rsidRPr="004F074F" w:rsidRDefault="009F41DA" w:rsidP="009F7F61">
      <w:pPr>
        <w:shd w:val="clear" w:color="auto" w:fill="FFFFFF"/>
        <w:ind w:right="504"/>
        <w:jc w:val="center"/>
        <w:rPr>
          <w:iCs/>
          <w:color w:val="000000"/>
          <w:spacing w:val="6"/>
          <w:sz w:val="28"/>
          <w:szCs w:val="28"/>
        </w:rPr>
      </w:pPr>
      <w:r w:rsidRPr="004F074F">
        <w:rPr>
          <w:iCs/>
          <w:color w:val="000000"/>
          <w:spacing w:val="4"/>
          <w:sz w:val="28"/>
          <w:szCs w:val="28"/>
        </w:rPr>
        <w:t xml:space="preserve">Результаты бактериологического исследования </w:t>
      </w:r>
      <w:r w:rsidR="009F7F61">
        <w:rPr>
          <w:iCs/>
          <w:color w:val="000000"/>
          <w:spacing w:val="4"/>
          <w:sz w:val="28"/>
          <w:szCs w:val="28"/>
        </w:rPr>
        <w:br/>
      </w:r>
      <w:r w:rsidRPr="004F074F">
        <w:rPr>
          <w:iCs/>
          <w:color w:val="000000"/>
          <w:spacing w:val="4"/>
          <w:sz w:val="28"/>
          <w:szCs w:val="28"/>
        </w:rPr>
        <w:t>цервикально-</w:t>
      </w:r>
      <w:r w:rsidRPr="004F074F">
        <w:rPr>
          <w:iCs/>
          <w:color w:val="000000"/>
          <w:spacing w:val="6"/>
          <w:sz w:val="28"/>
          <w:szCs w:val="28"/>
        </w:rPr>
        <w:t>вагинал</w:t>
      </w:r>
      <w:r w:rsidRPr="004F074F">
        <w:rPr>
          <w:iCs/>
          <w:color w:val="000000"/>
          <w:spacing w:val="6"/>
          <w:sz w:val="28"/>
          <w:szCs w:val="28"/>
        </w:rPr>
        <w:t>ь</w:t>
      </w:r>
      <w:r w:rsidRPr="004F074F">
        <w:rPr>
          <w:iCs/>
          <w:color w:val="000000"/>
          <w:spacing w:val="6"/>
          <w:sz w:val="28"/>
          <w:szCs w:val="28"/>
        </w:rPr>
        <w:t>ной слизи коров</w:t>
      </w:r>
    </w:p>
    <w:tbl>
      <w:tblPr>
        <w:tblW w:w="9072" w:type="dxa"/>
        <w:tblBorders>
          <w:top w:val="single" w:sz="4" w:space="0" w:color="auto"/>
          <w:bottom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2722"/>
        <w:gridCol w:w="2520"/>
        <w:gridCol w:w="2412"/>
      </w:tblGrid>
      <w:tr w:rsidR="009F41DA" w:rsidRPr="004F074F" w:rsidTr="009F7F61">
        <w:tblPrEx>
          <w:tblCellMar>
            <w:top w:w="0" w:type="dxa"/>
            <w:bottom w:w="0" w:type="dxa"/>
          </w:tblCellMar>
        </w:tblPrEx>
        <w:trPr>
          <w:trHeight w:hRule="exact" w:val="449"/>
        </w:trPr>
        <w:tc>
          <w:tcPr>
            <w:tcW w:w="1418" w:type="dxa"/>
            <w:shd w:val="clear" w:color="auto" w:fill="FFFFFF"/>
            <w:vAlign w:val="center"/>
          </w:tcPr>
          <w:p w:rsidR="009F41DA" w:rsidRPr="004F074F" w:rsidRDefault="009F7F61" w:rsidP="009F7F61">
            <w:pPr>
              <w:shd w:val="clear" w:color="auto" w:fill="FFFFFF"/>
              <w:ind w:right="320"/>
              <w:jc w:val="center"/>
              <w:rPr>
                <w:sz w:val="28"/>
                <w:szCs w:val="28"/>
              </w:rPr>
            </w:pPr>
            <w:r>
              <w:rPr>
                <w:sz w:val="28"/>
                <w:szCs w:val="28"/>
              </w:rPr>
              <w:t>Группа</w:t>
            </w:r>
          </w:p>
        </w:tc>
        <w:tc>
          <w:tcPr>
            <w:tcW w:w="2722" w:type="dxa"/>
            <w:shd w:val="clear" w:color="auto" w:fill="FFFFFF"/>
            <w:vAlign w:val="center"/>
          </w:tcPr>
          <w:p w:rsidR="009F41DA" w:rsidRPr="004F074F" w:rsidRDefault="009F7F61" w:rsidP="009F7F61">
            <w:pPr>
              <w:shd w:val="clear" w:color="auto" w:fill="FFFFFF"/>
              <w:ind w:hanging="11"/>
              <w:jc w:val="center"/>
              <w:rPr>
                <w:sz w:val="28"/>
                <w:szCs w:val="28"/>
                <w:lang w:val="fr-FR"/>
              </w:rPr>
            </w:pPr>
            <w:r w:rsidRPr="004F074F">
              <w:rPr>
                <w:color w:val="000000"/>
                <w:spacing w:val="-2"/>
                <w:sz w:val="28"/>
                <w:szCs w:val="28"/>
              </w:rPr>
              <w:t>До начала опыта</w:t>
            </w:r>
          </w:p>
        </w:tc>
        <w:tc>
          <w:tcPr>
            <w:tcW w:w="2520" w:type="dxa"/>
            <w:shd w:val="clear" w:color="auto" w:fill="FFFFFF"/>
            <w:vAlign w:val="center"/>
          </w:tcPr>
          <w:p w:rsidR="009F41DA" w:rsidRPr="004F074F" w:rsidRDefault="009F7F61" w:rsidP="009F7F61">
            <w:pPr>
              <w:shd w:val="clear" w:color="auto" w:fill="FFFFFF"/>
              <w:jc w:val="center"/>
              <w:rPr>
                <w:sz w:val="28"/>
                <w:szCs w:val="28"/>
              </w:rPr>
            </w:pPr>
            <w:r w:rsidRPr="004F074F">
              <w:rPr>
                <w:color w:val="000000"/>
                <w:spacing w:val="-3"/>
                <w:sz w:val="28"/>
                <w:szCs w:val="28"/>
                <w:lang w:val="en-US"/>
              </w:rPr>
              <w:t>Ha</w:t>
            </w:r>
            <w:r w:rsidRPr="009F7F61">
              <w:rPr>
                <w:color w:val="000000"/>
                <w:spacing w:val="-3"/>
                <w:sz w:val="28"/>
                <w:szCs w:val="28"/>
              </w:rPr>
              <w:t xml:space="preserve"> </w:t>
            </w:r>
            <w:r w:rsidRPr="004F074F">
              <w:rPr>
                <w:color w:val="000000"/>
                <w:spacing w:val="-3"/>
                <w:sz w:val="28"/>
                <w:szCs w:val="28"/>
              </w:rPr>
              <w:t>10 день опыта</w:t>
            </w:r>
          </w:p>
        </w:tc>
        <w:tc>
          <w:tcPr>
            <w:tcW w:w="2412" w:type="dxa"/>
            <w:shd w:val="clear" w:color="auto" w:fill="FFFFFF"/>
            <w:vAlign w:val="center"/>
          </w:tcPr>
          <w:p w:rsidR="009F41DA" w:rsidRPr="004F074F" w:rsidRDefault="009F7F61" w:rsidP="009F7F61">
            <w:pPr>
              <w:shd w:val="clear" w:color="auto" w:fill="FFFFFF"/>
              <w:ind w:left="-40"/>
              <w:jc w:val="center"/>
              <w:rPr>
                <w:sz w:val="28"/>
                <w:szCs w:val="28"/>
              </w:rPr>
            </w:pPr>
            <w:r w:rsidRPr="004F074F">
              <w:rPr>
                <w:color w:val="000000"/>
                <w:spacing w:val="-3"/>
                <w:sz w:val="28"/>
                <w:szCs w:val="28"/>
              </w:rPr>
              <w:t>После окончания</w:t>
            </w:r>
          </w:p>
        </w:tc>
      </w:tr>
      <w:tr w:rsidR="009F7F61" w:rsidRPr="004F074F" w:rsidTr="009F7F61">
        <w:tblPrEx>
          <w:tblCellMar>
            <w:top w:w="0" w:type="dxa"/>
            <w:bottom w:w="0" w:type="dxa"/>
          </w:tblCellMar>
        </w:tblPrEx>
        <w:trPr>
          <w:trHeight w:hRule="exact" w:val="1452"/>
        </w:trPr>
        <w:tc>
          <w:tcPr>
            <w:tcW w:w="1418" w:type="dxa"/>
            <w:shd w:val="clear" w:color="auto" w:fill="FFFFFF"/>
            <w:vAlign w:val="center"/>
          </w:tcPr>
          <w:p w:rsidR="009F7F61" w:rsidRPr="004F074F" w:rsidRDefault="009F7F61" w:rsidP="009F7F61">
            <w:pPr>
              <w:shd w:val="clear" w:color="auto" w:fill="FFFFFF"/>
              <w:ind w:right="320"/>
              <w:rPr>
                <w:sz w:val="28"/>
                <w:szCs w:val="28"/>
              </w:rPr>
            </w:pPr>
            <w:r w:rsidRPr="004F074F">
              <w:rPr>
                <w:color w:val="000000"/>
                <w:spacing w:val="-6"/>
                <w:sz w:val="28"/>
                <w:szCs w:val="28"/>
              </w:rPr>
              <w:t xml:space="preserve">1 группа </w:t>
            </w:r>
            <w:r w:rsidRPr="004F074F">
              <w:rPr>
                <w:color w:val="000000"/>
                <w:spacing w:val="-3"/>
                <w:sz w:val="28"/>
                <w:szCs w:val="28"/>
              </w:rPr>
              <w:t>(опыт)</w:t>
            </w:r>
          </w:p>
        </w:tc>
        <w:tc>
          <w:tcPr>
            <w:tcW w:w="2722" w:type="dxa"/>
            <w:shd w:val="clear" w:color="auto" w:fill="FFFFFF"/>
            <w:vAlign w:val="center"/>
          </w:tcPr>
          <w:p w:rsidR="009F7F61" w:rsidRPr="004F074F" w:rsidRDefault="009F7F61" w:rsidP="009F7F61">
            <w:pPr>
              <w:shd w:val="clear" w:color="auto" w:fill="FFFFFF"/>
              <w:ind w:left="202" w:right="187"/>
              <w:rPr>
                <w:color w:val="000000"/>
                <w:spacing w:val="-2"/>
                <w:sz w:val="28"/>
                <w:szCs w:val="28"/>
                <w:lang w:val="fr-FR"/>
              </w:rPr>
            </w:pPr>
            <w:r w:rsidRPr="004F074F">
              <w:rPr>
                <w:color w:val="000000"/>
                <w:spacing w:val="-2"/>
                <w:sz w:val="28"/>
                <w:szCs w:val="28"/>
                <w:lang w:val="fr-FR"/>
              </w:rPr>
              <w:t xml:space="preserve">E.coli, </w:t>
            </w:r>
          </w:p>
          <w:p w:rsidR="009F7F61" w:rsidRPr="004F074F" w:rsidRDefault="009F7F61" w:rsidP="009F7F61">
            <w:pPr>
              <w:shd w:val="clear" w:color="auto" w:fill="FFFFFF"/>
              <w:ind w:left="202"/>
              <w:rPr>
                <w:sz w:val="28"/>
                <w:szCs w:val="28"/>
                <w:lang w:val="fr-FR"/>
              </w:rPr>
            </w:pPr>
            <w:r w:rsidRPr="004F074F">
              <w:rPr>
                <w:color w:val="000000"/>
                <w:spacing w:val="-1"/>
                <w:sz w:val="28"/>
                <w:szCs w:val="28"/>
                <w:lang w:val="fr-FR"/>
              </w:rPr>
              <w:t xml:space="preserve">Sigella spp., Staph.epidermidis, </w:t>
            </w:r>
            <w:r w:rsidRPr="004F074F">
              <w:rPr>
                <w:color w:val="000000"/>
                <w:spacing w:val="-2"/>
                <w:sz w:val="28"/>
                <w:szCs w:val="28"/>
                <w:lang w:val="fr-FR"/>
              </w:rPr>
              <w:t>Staph. saprophyticus,</w:t>
            </w:r>
          </w:p>
        </w:tc>
        <w:tc>
          <w:tcPr>
            <w:tcW w:w="2520" w:type="dxa"/>
            <w:shd w:val="clear" w:color="auto" w:fill="FFFFFF"/>
          </w:tcPr>
          <w:p w:rsidR="009F7F61" w:rsidRPr="004F074F" w:rsidRDefault="009F7F61" w:rsidP="009F7F61">
            <w:pPr>
              <w:shd w:val="clear" w:color="auto" w:fill="FFFFFF"/>
              <w:ind w:left="180"/>
              <w:rPr>
                <w:sz w:val="28"/>
                <w:szCs w:val="28"/>
              </w:rPr>
            </w:pPr>
            <w:r w:rsidRPr="004F074F">
              <w:rPr>
                <w:color w:val="000000"/>
                <w:spacing w:val="-5"/>
                <w:sz w:val="28"/>
                <w:szCs w:val="28"/>
                <w:lang w:val="en-US"/>
              </w:rPr>
              <w:t>E.coli</w:t>
            </w:r>
          </w:p>
        </w:tc>
        <w:tc>
          <w:tcPr>
            <w:tcW w:w="2412" w:type="dxa"/>
            <w:shd w:val="clear" w:color="auto" w:fill="FFFFFF"/>
          </w:tcPr>
          <w:p w:rsidR="009F7F61" w:rsidRPr="004F074F" w:rsidRDefault="009F7F61" w:rsidP="009F7F61">
            <w:pPr>
              <w:shd w:val="clear" w:color="auto" w:fill="FFFFFF"/>
              <w:ind w:left="180"/>
              <w:rPr>
                <w:sz w:val="28"/>
                <w:szCs w:val="28"/>
              </w:rPr>
            </w:pPr>
            <w:r w:rsidRPr="004F074F">
              <w:rPr>
                <w:color w:val="000000"/>
                <w:spacing w:val="-5"/>
                <w:sz w:val="28"/>
                <w:szCs w:val="28"/>
                <w:lang w:val="en-US"/>
              </w:rPr>
              <w:t>E.coli</w:t>
            </w:r>
          </w:p>
        </w:tc>
      </w:tr>
      <w:tr w:rsidR="009F7F61" w:rsidRPr="004F074F" w:rsidTr="009F7F61">
        <w:tblPrEx>
          <w:tblCellMar>
            <w:top w:w="0" w:type="dxa"/>
            <w:bottom w:w="0" w:type="dxa"/>
          </w:tblCellMar>
        </w:tblPrEx>
        <w:trPr>
          <w:trHeight w:hRule="exact" w:val="1255"/>
        </w:trPr>
        <w:tc>
          <w:tcPr>
            <w:tcW w:w="1418" w:type="dxa"/>
            <w:shd w:val="clear" w:color="auto" w:fill="FFFFFF"/>
            <w:vAlign w:val="center"/>
          </w:tcPr>
          <w:p w:rsidR="009F7F61" w:rsidRPr="004F074F" w:rsidRDefault="009F7F61" w:rsidP="009F7F61">
            <w:pPr>
              <w:shd w:val="clear" w:color="auto" w:fill="FFFFFF"/>
              <w:ind w:right="313"/>
              <w:rPr>
                <w:sz w:val="28"/>
                <w:szCs w:val="28"/>
              </w:rPr>
            </w:pPr>
            <w:r w:rsidRPr="004F074F">
              <w:rPr>
                <w:color w:val="000000"/>
                <w:spacing w:val="-3"/>
                <w:sz w:val="28"/>
                <w:szCs w:val="28"/>
              </w:rPr>
              <w:t>2 группа (опыт</w:t>
            </w:r>
            <w:r w:rsidRPr="004F074F">
              <w:rPr>
                <w:color w:val="000000"/>
                <w:spacing w:val="-3"/>
                <w:sz w:val="28"/>
                <w:szCs w:val="28"/>
                <w:lang w:val="en-US"/>
              </w:rPr>
              <w:t>)</w:t>
            </w:r>
          </w:p>
        </w:tc>
        <w:tc>
          <w:tcPr>
            <w:tcW w:w="2722" w:type="dxa"/>
            <w:shd w:val="clear" w:color="auto" w:fill="FFFFFF"/>
            <w:vAlign w:val="center"/>
          </w:tcPr>
          <w:p w:rsidR="009F7F61" w:rsidRPr="004F074F" w:rsidRDefault="009F7F61" w:rsidP="009F7F61">
            <w:pPr>
              <w:shd w:val="clear" w:color="auto" w:fill="FFFFFF"/>
              <w:ind w:left="202" w:right="500"/>
              <w:rPr>
                <w:color w:val="000000"/>
                <w:spacing w:val="-2"/>
                <w:sz w:val="28"/>
                <w:szCs w:val="28"/>
                <w:lang w:val="fr-FR"/>
              </w:rPr>
            </w:pPr>
            <w:r w:rsidRPr="004F074F">
              <w:rPr>
                <w:color w:val="000000"/>
                <w:spacing w:val="-2"/>
                <w:sz w:val="28"/>
                <w:szCs w:val="28"/>
                <w:lang w:val="fr-FR"/>
              </w:rPr>
              <w:t xml:space="preserve">E.coli, </w:t>
            </w:r>
          </w:p>
          <w:p w:rsidR="009F7F61" w:rsidRPr="004F074F" w:rsidRDefault="009F7F61" w:rsidP="009F7F61">
            <w:pPr>
              <w:shd w:val="clear" w:color="auto" w:fill="FFFFFF"/>
              <w:ind w:left="202" w:right="500"/>
              <w:rPr>
                <w:sz w:val="28"/>
                <w:szCs w:val="28"/>
                <w:lang w:val="fr-FR"/>
              </w:rPr>
            </w:pPr>
            <w:r w:rsidRPr="004F074F">
              <w:rPr>
                <w:color w:val="000000"/>
                <w:spacing w:val="-1"/>
                <w:sz w:val="28"/>
                <w:szCs w:val="28"/>
                <w:lang w:val="fr-FR"/>
              </w:rPr>
              <w:t xml:space="preserve">Sigella spp., </w:t>
            </w:r>
            <w:r w:rsidRPr="004F074F">
              <w:rPr>
                <w:color w:val="000000"/>
                <w:spacing w:val="-3"/>
                <w:sz w:val="28"/>
                <w:szCs w:val="28"/>
                <w:lang w:val="fr-FR"/>
              </w:rPr>
              <w:t>Staph.epidermidis</w:t>
            </w:r>
          </w:p>
        </w:tc>
        <w:tc>
          <w:tcPr>
            <w:tcW w:w="2520" w:type="dxa"/>
            <w:shd w:val="clear" w:color="auto" w:fill="FFFFFF"/>
          </w:tcPr>
          <w:p w:rsidR="009F7F61" w:rsidRPr="004F074F" w:rsidRDefault="009F7F61" w:rsidP="009F7F61">
            <w:pPr>
              <w:shd w:val="clear" w:color="auto" w:fill="FFFFFF"/>
              <w:ind w:left="180" w:right="-40"/>
              <w:rPr>
                <w:sz w:val="28"/>
                <w:szCs w:val="28"/>
              </w:rPr>
            </w:pPr>
            <w:r w:rsidRPr="004F074F">
              <w:rPr>
                <w:color w:val="000000"/>
                <w:spacing w:val="-4"/>
                <w:sz w:val="28"/>
                <w:szCs w:val="28"/>
                <w:lang w:val="en-US"/>
              </w:rPr>
              <w:t xml:space="preserve">E.coli, </w:t>
            </w:r>
            <w:r w:rsidRPr="004F074F">
              <w:rPr>
                <w:color w:val="000000"/>
                <w:spacing w:val="-3"/>
                <w:sz w:val="28"/>
                <w:szCs w:val="28"/>
                <w:lang w:val="en-US"/>
              </w:rPr>
              <w:t>Staph.epidermidis</w:t>
            </w:r>
          </w:p>
        </w:tc>
        <w:tc>
          <w:tcPr>
            <w:tcW w:w="2412" w:type="dxa"/>
            <w:shd w:val="clear" w:color="auto" w:fill="FFFFFF"/>
          </w:tcPr>
          <w:p w:rsidR="009F7F61" w:rsidRPr="004F074F" w:rsidRDefault="009F7F61" w:rsidP="009F7F61">
            <w:pPr>
              <w:shd w:val="clear" w:color="auto" w:fill="FFFFFF"/>
              <w:ind w:left="180" w:right="32"/>
              <w:rPr>
                <w:sz w:val="28"/>
                <w:szCs w:val="28"/>
              </w:rPr>
            </w:pPr>
            <w:r w:rsidRPr="004F074F">
              <w:rPr>
                <w:color w:val="000000"/>
                <w:spacing w:val="-4"/>
                <w:sz w:val="28"/>
                <w:szCs w:val="28"/>
                <w:lang w:val="en-US"/>
              </w:rPr>
              <w:t>E.coli, Staph.epidermidis</w:t>
            </w:r>
          </w:p>
        </w:tc>
      </w:tr>
      <w:tr w:rsidR="009F7F61" w:rsidRPr="004F074F" w:rsidTr="009F7F61">
        <w:tblPrEx>
          <w:tblCellMar>
            <w:top w:w="0" w:type="dxa"/>
            <w:bottom w:w="0" w:type="dxa"/>
          </w:tblCellMar>
        </w:tblPrEx>
        <w:trPr>
          <w:trHeight w:hRule="exact" w:val="1959"/>
        </w:trPr>
        <w:tc>
          <w:tcPr>
            <w:tcW w:w="1418" w:type="dxa"/>
            <w:shd w:val="clear" w:color="auto" w:fill="FFFFFF"/>
            <w:vAlign w:val="center"/>
          </w:tcPr>
          <w:p w:rsidR="009F7F61" w:rsidRPr="004F074F" w:rsidRDefault="009F7F61" w:rsidP="009F7F61">
            <w:pPr>
              <w:shd w:val="clear" w:color="auto" w:fill="FFFFFF"/>
              <w:rPr>
                <w:sz w:val="28"/>
                <w:szCs w:val="28"/>
              </w:rPr>
            </w:pPr>
            <w:r w:rsidRPr="004F074F">
              <w:rPr>
                <w:color w:val="000000"/>
                <w:spacing w:val="-2"/>
                <w:sz w:val="28"/>
                <w:szCs w:val="28"/>
              </w:rPr>
              <w:t xml:space="preserve">3 группа </w:t>
            </w:r>
            <w:r w:rsidRPr="004F074F">
              <w:rPr>
                <w:color w:val="000000"/>
                <w:spacing w:val="-3"/>
                <w:sz w:val="28"/>
                <w:szCs w:val="28"/>
              </w:rPr>
              <w:t>(контроль)</w:t>
            </w:r>
          </w:p>
        </w:tc>
        <w:tc>
          <w:tcPr>
            <w:tcW w:w="2722" w:type="dxa"/>
            <w:shd w:val="clear" w:color="auto" w:fill="FFFFFF"/>
            <w:vAlign w:val="center"/>
          </w:tcPr>
          <w:p w:rsidR="009F7F61" w:rsidRPr="004F074F" w:rsidRDefault="009F7F61" w:rsidP="009F7F61">
            <w:pPr>
              <w:shd w:val="clear" w:color="auto" w:fill="FFFFFF"/>
              <w:ind w:left="202" w:right="191"/>
              <w:rPr>
                <w:color w:val="000000"/>
                <w:spacing w:val="-1"/>
                <w:sz w:val="28"/>
                <w:szCs w:val="28"/>
                <w:lang w:val="fr-FR"/>
              </w:rPr>
            </w:pPr>
            <w:r w:rsidRPr="004F074F">
              <w:rPr>
                <w:color w:val="000000"/>
                <w:spacing w:val="-1"/>
                <w:sz w:val="28"/>
                <w:szCs w:val="28"/>
                <w:lang w:val="fr-FR"/>
              </w:rPr>
              <w:t xml:space="preserve">E.coli, </w:t>
            </w:r>
          </w:p>
          <w:p w:rsidR="009F7F61" w:rsidRPr="004F074F" w:rsidRDefault="009F7F61" w:rsidP="009F7F61">
            <w:pPr>
              <w:shd w:val="clear" w:color="auto" w:fill="FFFFFF"/>
              <w:ind w:left="202" w:right="191"/>
              <w:rPr>
                <w:color w:val="000000"/>
                <w:spacing w:val="-1"/>
                <w:sz w:val="28"/>
                <w:szCs w:val="28"/>
                <w:lang w:val="fr-FR"/>
              </w:rPr>
            </w:pPr>
            <w:r w:rsidRPr="004F074F">
              <w:rPr>
                <w:color w:val="000000"/>
                <w:spacing w:val="-1"/>
                <w:sz w:val="28"/>
                <w:szCs w:val="28"/>
                <w:lang w:val="fr-FR"/>
              </w:rPr>
              <w:t xml:space="preserve">Sigella spp., </w:t>
            </w:r>
          </w:p>
          <w:p w:rsidR="009F7F61" w:rsidRPr="004F074F" w:rsidRDefault="009F7F61" w:rsidP="009F7F61">
            <w:pPr>
              <w:shd w:val="clear" w:color="auto" w:fill="FFFFFF"/>
              <w:ind w:left="202" w:right="191"/>
              <w:rPr>
                <w:sz w:val="28"/>
                <w:szCs w:val="28"/>
              </w:rPr>
            </w:pPr>
            <w:r w:rsidRPr="004F074F">
              <w:rPr>
                <w:color w:val="000000"/>
                <w:spacing w:val="-2"/>
                <w:sz w:val="28"/>
                <w:szCs w:val="28"/>
                <w:lang w:val="fr-FR"/>
              </w:rPr>
              <w:t xml:space="preserve">Staph. saprophyticus. </w:t>
            </w:r>
            <w:r w:rsidRPr="004F074F">
              <w:rPr>
                <w:color w:val="000000"/>
                <w:spacing w:val="-1"/>
                <w:sz w:val="28"/>
                <w:szCs w:val="28"/>
                <w:lang w:val="en-US"/>
              </w:rPr>
              <w:t>Staph.epidermidis</w:t>
            </w:r>
          </w:p>
        </w:tc>
        <w:tc>
          <w:tcPr>
            <w:tcW w:w="2520" w:type="dxa"/>
            <w:shd w:val="clear" w:color="auto" w:fill="FFFFFF"/>
          </w:tcPr>
          <w:p w:rsidR="009F7F61" w:rsidRPr="004F074F" w:rsidRDefault="009F7F61" w:rsidP="009F7F61">
            <w:pPr>
              <w:shd w:val="clear" w:color="auto" w:fill="FFFFFF"/>
              <w:ind w:left="180"/>
              <w:rPr>
                <w:color w:val="000000"/>
                <w:spacing w:val="-1"/>
                <w:sz w:val="28"/>
                <w:szCs w:val="28"/>
                <w:lang w:val="fr-FR"/>
              </w:rPr>
            </w:pPr>
            <w:r w:rsidRPr="004F074F">
              <w:rPr>
                <w:color w:val="000000"/>
                <w:spacing w:val="-1"/>
                <w:sz w:val="28"/>
                <w:szCs w:val="28"/>
                <w:lang w:val="fr-FR"/>
              </w:rPr>
              <w:t xml:space="preserve">E.coli, </w:t>
            </w:r>
          </w:p>
          <w:p w:rsidR="009F7F61" w:rsidRPr="004F074F" w:rsidRDefault="009F7F61" w:rsidP="009F7F61">
            <w:pPr>
              <w:shd w:val="clear" w:color="auto" w:fill="FFFFFF"/>
              <w:ind w:left="180"/>
              <w:rPr>
                <w:sz w:val="28"/>
                <w:szCs w:val="28"/>
                <w:lang w:val="fr-FR"/>
              </w:rPr>
            </w:pPr>
            <w:r w:rsidRPr="004F074F">
              <w:rPr>
                <w:color w:val="000000"/>
                <w:spacing w:val="-1"/>
                <w:sz w:val="28"/>
                <w:szCs w:val="28"/>
                <w:lang w:val="fr-FR"/>
              </w:rPr>
              <w:t xml:space="preserve">Sigella spp., Staph.epidermidis, </w:t>
            </w:r>
            <w:r w:rsidRPr="004F074F">
              <w:rPr>
                <w:color w:val="000000"/>
                <w:spacing w:val="-2"/>
                <w:sz w:val="28"/>
                <w:szCs w:val="28"/>
                <w:lang w:val="fr-FR"/>
              </w:rPr>
              <w:t>Staph. saprophyticus, Staph. aureus</w:t>
            </w:r>
          </w:p>
        </w:tc>
        <w:tc>
          <w:tcPr>
            <w:tcW w:w="2412" w:type="dxa"/>
            <w:shd w:val="clear" w:color="auto" w:fill="FFFFFF"/>
          </w:tcPr>
          <w:p w:rsidR="009F7F61" w:rsidRPr="004F074F" w:rsidRDefault="009F7F61" w:rsidP="009F7F61">
            <w:pPr>
              <w:shd w:val="clear" w:color="auto" w:fill="FFFFFF"/>
              <w:ind w:left="180" w:right="284"/>
              <w:rPr>
                <w:color w:val="000000"/>
                <w:spacing w:val="-2"/>
                <w:sz w:val="28"/>
                <w:szCs w:val="28"/>
                <w:lang w:val="fr-FR"/>
              </w:rPr>
            </w:pPr>
            <w:r w:rsidRPr="004F074F">
              <w:rPr>
                <w:color w:val="000000"/>
                <w:spacing w:val="-2"/>
                <w:sz w:val="28"/>
                <w:szCs w:val="28"/>
                <w:lang w:val="fr-FR"/>
              </w:rPr>
              <w:t xml:space="preserve">E.coli, </w:t>
            </w:r>
          </w:p>
          <w:p w:rsidR="009F7F61" w:rsidRPr="004F074F" w:rsidRDefault="009F7F61" w:rsidP="009F7F61">
            <w:pPr>
              <w:shd w:val="clear" w:color="auto" w:fill="FFFFFF"/>
              <w:ind w:left="180"/>
              <w:rPr>
                <w:color w:val="000000"/>
                <w:spacing w:val="-2"/>
                <w:sz w:val="28"/>
                <w:szCs w:val="28"/>
                <w:lang w:val="fr-FR"/>
              </w:rPr>
            </w:pPr>
            <w:r w:rsidRPr="004F074F">
              <w:rPr>
                <w:color w:val="000000"/>
                <w:spacing w:val="-2"/>
                <w:sz w:val="28"/>
                <w:szCs w:val="28"/>
                <w:lang w:val="fr-FR"/>
              </w:rPr>
              <w:t xml:space="preserve">Sigella spp., </w:t>
            </w:r>
          </w:p>
          <w:p w:rsidR="009F7F61" w:rsidRPr="004F074F" w:rsidRDefault="009F7F61" w:rsidP="009F7F61">
            <w:pPr>
              <w:shd w:val="clear" w:color="auto" w:fill="FFFFFF"/>
              <w:ind w:left="180"/>
              <w:rPr>
                <w:sz w:val="28"/>
                <w:szCs w:val="28"/>
                <w:lang w:val="fr-FR"/>
              </w:rPr>
            </w:pPr>
            <w:r w:rsidRPr="004F074F">
              <w:rPr>
                <w:color w:val="000000"/>
                <w:spacing w:val="-2"/>
                <w:sz w:val="28"/>
                <w:szCs w:val="28"/>
                <w:lang w:val="fr-FR"/>
              </w:rPr>
              <w:t xml:space="preserve">Staph. epidermidis, </w:t>
            </w:r>
            <w:r w:rsidRPr="004F074F">
              <w:rPr>
                <w:color w:val="000000"/>
                <w:spacing w:val="-3"/>
                <w:sz w:val="28"/>
                <w:szCs w:val="28"/>
                <w:lang w:val="fr-FR"/>
              </w:rPr>
              <w:t xml:space="preserve">Staph. saprophyticus Staph. aureus, </w:t>
            </w:r>
            <w:r w:rsidRPr="004F074F">
              <w:rPr>
                <w:color w:val="000000"/>
                <w:spacing w:val="-2"/>
                <w:sz w:val="28"/>
                <w:szCs w:val="28"/>
                <w:lang w:val="fr-FR"/>
              </w:rPr>
              <w:t>Proteus vulgaris</w:t>
            </w:r>
          </w:p>
        </w:tc>
      </w:tr>
    </w:tbl>
    <w:p w:rsidR="004D1165" w:rsidRDefault="009F41DA" w:rsidP="004D1165">
      <w:pPr>
        <w:shd w:val="clear" w:color="auto" w:fill="FFFFFF"/>
        <w:ind w:right="2" w:firstLine="708"/>
        <w:jc w:val="both"/>
        <w:rPr>
          <w:color w:val="000000"/>
          <w:sz w:val="28"/>
          <w:szCs w:val="28"/>
          <w:lang w:val="en-US"/>
        </w:rPr>
      </w:pPr>
      <w:r w:rsidRPr="009F7F61">
        <w:rPr>
          <w:color w:val="000000"/>
          <w:sz w:val="28"/>
          <w:szCs w:val="28"/>
        </w:rPr>
        <w:t>У животных второй группы в послеродовый период отмечалось н</w:t>
      </w:r>
      <w:r w:rsidRPr="009F7F61">
        <w:rPr>
          <w:color w:val="000000"/>
          <w:sz w:val="28"/>
          <w:szCs w:val="28"/>
        </w:rPr>
        <w:t>е</w:t>
      </w:r>
      <w:r w:rsidRPr="009F7F61">
        <w:rPr>
          <w:color w:val="000000"/>
          <w:sz w:val="28"/>
          <w:szCs w:val="28"/>
        </w:rPr>
        <w:t>значительное (на 1,3%) повышение уровня общего кальция и неорганич</w:t>
      </w:r>
      <w:r w:rsidRPr="009F7F61">
        <w:rPr>
          <w:color w:val="000000"/>
          <w:sz w:val="28"/>
          <w:szCs w:val="28"/>
        </w:rPr>
        <w:t>е</w:t>
      </w:r>
      <w:r w:rsidRPr="009F7F61">
        <w:rPr>
          <w:color w:val="000000"/>
          <w:sz w:val="28"/>
          <w:szCs w:val="28"/>
        </w:rPr>
        <w:t>ского фосфора, в контрольной группе уровень этих показателей снизился. Щелочная фосф</w:t>
      </w:r>
      <w:r w:rsidR="009F7F61" w:rsidRPr="009F7F61">
        <w:rPr>
          <w:color w:val="000000"/>
          <w:sz w:val="28"/>
          <w:szCs w:val="28"/>
        </w:rPr>
        <w:t>а</w:t>
      </w:r>
      <w:r w:rsidRPr="009F7F61">
        <w:rPr>
          <w:color w:val="000000"/>
          <w:sz w:val="28"/>
          <w:szCs w:val="28"/>
        </w:rPr>
        <w:t>таза ко дню родов повышается, после отела с повышен</w:t>
      </w:r>
      <w:r w:rsidRPr="009F7F61">
        <w:rPr>
          <w:color w:val="000000"/>
          <w:sz w:val="28"/>
          <w:szCs w:val="28"/>
        </w:rPr>
        <w:t>и</w:t>
      </w:r>
      <w:r w:rsidRPr="009F7F61">
        <w:rPr>
          <w:color w:val="000000"/>
          <w:sz w:val="28"/>
          <w:szCs w:val="28"/>
        </w:rPr>
        <w:t>ем уровня фосфора щелочная фосф</w:t>
      </w:r>
      <w:r w:rsidR="009F7F61" w:rsidRPr="009F7F61">
        <w:rPr>
          <w:color w:val="000000"/>
          <w:sz w:val="28"/>
          <w:szCs w:val="28"/>
        </w:rPr>
        <w:t>а</w:t>
      </w:r>
      <w:r w:rsidRPr="009F7F61">
        <w:rPr>
          <w:color w:val="000000"/>
          <w:sz w:val="28"/>
          <w:szCs w:val="28"/>
        </w:rPr>
        <w:t>таза уменьшается. В контрольной группе уровень щелочной фосф</w:t>
      </w:r>
      <w:r w:rsidR="009F7F61" w:rsidRPr="009F7F61">
        <w:rPr>
          <w:color w:val="000000"/>
          <w:sz w:val="28"/>
          <w:szCs w:val="28"/>
        </w:rPr>
        <w:t>а</w:t>
      </w:r>
      <w:r w:rsidRPr="009F7F61">
        <w:rPr>
          <w:color w:val="000000"/>
          <w:sz w:val="28"/>
          <w:szCs w:val="28"/>
        </w:rPr>
        <w:t>тазы практически до и после родов не и</w:t>
      </w:r>
      <w:r w:rsidRPr="009F7F61">
        <w:rPr>
          <w:color w:val="000000"/>
          <w:sz w:val="28"/>
          <w:szCs w:val="28"/>
        </w:rPr>
        <w:t>з</w:t>
      </w:r>
      <w:r w:rsidRPr="009F7F61">
        <w:rPr>
          <w:color w:val="000000"/>
          <w:sz w:val="28"/>
          <w:szCs w:val="28"/>
        </w:rPr>
        <w:t>меняется. У животных всех групп уровень щелочного резерва понижиется до 40,3 об% в среднем, а после родов повышается до 62,7 об% в среднем (табл</w:t>
      </w:r>
      <w:r w:rsidR="009F7F61" w:rsidRPr="009F7F61">
        <w:rPr>
          <w:color w:val="000000"/>
          <w:sz w:val="28"/>
          <w:szCs w:val="28"/>
        </w:rPr>
        <w:t>.</w:t>
      </w:r>
      <w:r w:rsidRPr="009F7F61">
        <w:rPr>
          <w:color w:val="000000"/>
          <w:sz w:val="28"/>
          <w:szCs w:val="28"/>
        </w:rPr>
        <w:t xml:space="preserve"> 2).</w:t>
      </w:r>
    </w:p>
    <w:p w:rsidR="004D1165" w:rsidRDefault="009F7F61" w:rsidP="004D1165">
      <w:pPr>
        <w:shd w:val="clear" w:color="auto" w:fill="FFFFFF"/>
        <w:ind w:right="2" w:firstLine="708"/>
        <w:jc w:val="both"/>
        <w:rPr>
          <w:sz w:val="28"/>
          <w:szCs w:val="28"/>
          <w:lang w:val="en-US"/>
        </w:rPr>
      </w:pPr>
      <w:r w:rsidRPr="004F074F">
        <w:rPr>
          <w:color w:val="000000"/>
          <w:sz w:val="28"/>
          <w:szCs w:val="28"/>
        </w:rPr>
        <w:t xml:space="preserve">При исследовании гематологических показателей крови животных всех </w:t>
      </w:r>
      <w:r w:rsidRPr="004F074F">
        <w:rPr>
          <w:color w:val="000000"/>
          <w:spacing w:val="2"/>
          <w:sz w:val="28"/>
          <w:szCs w:val="28"/>
        </w:rPr>
        <w:t xml:space="preserve">групп установлено, что количество эритроцитов снижается до 3,6млн/мкл, </w:t>
      </w:r>
      <w:r w:rsidRPr="004F074F">
        <w:rPr>
          <w:color w:val="000000"/>
          <w:spacing w:val="1"/>
          <w:sz w:val="28"/>
          <w:szCs w:val="28"/>
        </w:rPr>
        <w:t>уровень гемоглобина снижается до 5,0г%, и после отела зн</w:t>
      </w:r>
      <w:r w:rsidRPr="004F074F">
        <w:rPr>
          <w:color w:val="000000"/>
          <w:spacing w:val="1"/>
          <w:sz w:val="28"/>
          <w:szCs w:val="28"/>
        </w:rPr>
        <w:t>а</w:t>
      </w:r>
      <w:r w:rsidRPr="004F074F">
        <w:rPr>
          <w:color w:val="000000"/>
          <w:spacing w:val="1"/>
          <w:sz w:val="28"/>
          <w:szCs w:val="28"/>
        </w:rPr>
        <w:t xml:space="preserve">чительно не </w:t>
      </w:r>
      <w:r w:rsidRPr="004F074F">
        <w:rPr>
          <w:color w:val="000000"/>
          <w:spacing w:val="5"/>
          <w:sz w:val="28"/>
          <w:szCs w:val="28"/>
        </w:rPr>
        <w:t>увеличивается, что связано с потерей крови через травм</w:t>
      </w:r>
      <w:r w:rsidRPr="004F074F">
        <w:rPr>
          <w:color w:val="000000"/>
          <w:spacing w:val="5"/>
          <w:sz w:val="28"/>
          <w:szCs w:val="28"/>
        </w:rPr>
        <w:t>и</w:t>
      </w:r>
      <w:r w:rsidRPr="004F074F">
        <w:rPr>
          <w:color w:val="000000"/>
          <w:spacing w:val="5"/>
          <w:sz w:val="28"/>
          <w:szCs w:val="28"/>
        </w:rPr>
        <w:t xml:space="preserve">рованные сосуды </w:t>
      </w:r>
      <w:r w:rsidRPr="004F074F">
        <w:rPr>
          <w:color w:val="000000"/>
          <w:spacing w:val="1"/>
          <w:sz w:val="28"/>
          <w:szCs w:val="28"/>
        </w:rPr>
        <w:t xml:space="preserve">матки при родах и с субинволюцией родовых путей, также сопровождающихся </w:t>
      </w:r>
      <w:r w:rsidRPr="004F074F">
        <w:rPr>
          <w:sz w:val="28"/>
          <w:szCs w:val="28"/>
        </w:rPr>
        <w:t>кровянистыми выделениями. У коров опытных групп к отелу понижается количество лейкоцитов, и после отела остается сниженным до 4,7</w:t>
      </w:r>
      <w:r>
        <w:rPr>
          <w:sz w:val="28"/>
          <w:szCs w:val="28"/>
        </w:rPr>
        <w:t xml:space="preserve"> </w:t>
      </w:r>
      <w:r w:rsidRPr="004F074F">
        <w:rPr>
          <w:sz w:val="28"/>
          <w:szCs w:val="28"/>
        </w:rPr>
        <w:t>тыс/мкл. В контрольной группе количество лейкоцитов после родов повышается, что говорит о начале воспалительных процессов в организме животных.</w:t>
      </w:r>
    </w:p>
    <w:p w:rsidR="00A81E2C" w:rsidRPr="004F074F" w:rsidRDefault="00A81E2C" w:rsidP="004D1165">
      <w:pPr>
        <w:shd w:val="clear" w:color="auto" w:fill="FFFFFF"/>
        <w:ind w:right="2" w:firstLine="708"/>
        <w:jc w:val="both"/>
        <w:rPr>
          <w:sz w:val="28"/>
          <w:szCs w:val="28"/>
        </w:rPr>
      </w:pPr>
      <w:r w:rsidRPr="004F074F">
        <w:rPr>
          <w:sz w:val="28"/>
          <w:szCs w:val="28"/>
        </w:rPr>
        <w:t>Анализ результатов исследования крови показывает, что в опытных группах коров интенсивность восстановления после родов была высокой, в контрольной группе отмечалось начало осложнений при инволюции пол</w:t>
      </w:r>
      <w:r w:rsidRPr="004F074F">
        <w:rPr>
          <w:sz w:val="28"/>
          <w:szCs w:val="28"/>
        </w:rPr>
        <w:t>о</w:t>
      </w:r>
      <w:r w:rsidRPr="004F074F">
        <w:rPr>
          <w:sz w:val="28"/>
          <w:szCs w:val="28"/>
        </w:rPr>
        <w:t>вых органов в послеродовой период.</w:t>
      </w:r>
    </w:p>
    <w:p w:rsidR="00B830E0" w:rsidRPr="004F074F" w:rsidRDefault="00B830E0" w:rsidP="00B830E0">
      <w:pPr>
        <w:ind w:firstLine="708"/>
        <w:jc w:val="both"/>
        <w:rPr>
          <w:sz w:val="28"/>
          <w:szCs w:val="28"/>
        </w:rPr>
      </w:pPr>
      <w:r w:rsidRPr="004F074F">
        <w:rPr>
          <w:sz w:val="28"/>
          <w:szCs w:val="28"/>
        </w:rPr>
        <w:t>В результате проведенных опытов было установлено, что примен</w:t>
      </w:r>
      <w:r w:rsidRPr="004F074F">
        <w:rPr>
          <w:sz w:val="28"/>
          <w:szCs w:val="28"/>
        </w:rPr>
        <w:t>е</w:t>
      </w:r>
      <w:r w:rsidRPr="004F074F">
        <w:rPr>
          <w:sz w:val="28"/>
          <w:szCs w:val="28"/>
        </w:rPr>
        <w:t>ние ИК и УФ облучения слизистой оболочки влагалища коров в сухосто</w:t>
      </w:r>
      <w:r w:rsidRPr="004F074F">
        <w:rPr>
          <w:sz w:val="28"/>
          <w:szCs w:val="28"/>
        </w:rPr>
        <w:t>й</w:t>
      </w:r>
      <w:r w:rsidRPr="004F074F">
        <w:rPr>
          <w:sz w:val="28"/>
          <w:szCs w:val="28"/>
        </w:rPr>
        <w:t>ном периоде и в первые дни после родов благоприятно влияет на послер</w:t>
      </w:r>
      <w:r w:rsidRPr="004F074F">
        <w:rPr>
          <w:sz w:val="28"/>
          <w:szCs w:val="28"/>
        </w:rPr>
        <w:t>о</w:t>
      </w:r>
      <w:r w:rsidRPr="004F074F">
        <w:rPr>
          <w:sz w:val="28"/>
          <w:szCs w:val="28"/>
        </w:rPr>
        <w:t>довый период, так как у коров опытных групп патологии послеродового периода встречаются в два раза меньше и продолжительность родов на 8,7 часа быстрее, чем у животных контрольной группы.</w:t>
      </w:r>
    </w:p>
    <w:p w:rsidR="009F41DA" w:rsidRPr="004F074F" w:rsidRDefault="009F41DA" w:rsidP="00431E1A">
      <w:pPr>
        <w:shd w:val="clear" w:color="auto" w:fill="FFFFFF"/>
        <w:jc w:val="right"/>
        <w:rPr>
          <w:color w:val="000000"/>
          <w:spacing w:val="-5"/>
          <w:sz w:val="28"/>
          <w:szCs w:val="28"/>
        </w:rPr>
      </w:pPr>
      <w:r w:rsidRPr="004F074F">
        <w:rPr>
          <w:color w:val="000000"/>
          <w:spacing w:val="-5"/>
          <w:sz w:val="28"/>
          <w:szCs w:val="28"/>
        </w:rPr>
        <w:t xml:space="preserve">Таблица 2 </w:t>
      </w:r>
    </w:p>
    <w:p w:rsidR="009F41DA" w:rsidRPr="004F074F" w:rsidRDefault="009F41DA" w:rsidP="00431E1A">
      <w:pPr>
        <w:shd w:val="clear" w:color="auto" w:fill="FFFFFF"/>
        <w:jc w:val="center"/>
        <w:rPr>
          <w:iCs/>
          <w:color w:val="000000"/>
          <w:spacing w:val="-3"/>
          <w:sz w:val="28"/>
          <w:szCs w:val="28"/>
        </w:rPr>
      </w:pPr>
      <w:r w:rsidRPr="004F074F">
        <w:rPr>
          <w:iCs/>
          <w:color w:val="000000"/>
          <w:spacing w:val="-3"/>
          <w:sz w:val="28"/>
          <w:szCs w:val="28"/>
        </w:rPr>
        <w:t>Биохимические и гематологические показатели крови коров</w:t>
      </w:r>
    </w:p>
    <w:tbl>
      <w:tblPr>
        <w:tblW w:w="9108" w:type="dxa"/>
        <w:tblInd w:w="108" w:type="dxa"/>
        <w:tblBorders>
          <w:top w:val="single" w:sz="4" w:space="0" w:color="auto"/>
          <w:bottom w:val="single" w:sz="4" w:space="0" w:color="auto"/>
          <w:insideH w:val="single" w:sz="4" w:space="0" w:color="auto"/>
          <w:insideV w:val="single" w:sz="4" w:space="0" w:color="auto"/>
        </w:tblBorders>
        <w:tblLayout w:type="fixed"/>
        <w:tblLook w:val="0080"/>
      </w:tblPr>
      <w:tblGrid>
        <w:gridCol w:w="2268"/>
        <w:gridCol w:w="844"/>
        <w:gridCol w:w="776"/>
        <w:gridCol w:w="720"/>
        <w:gridCol w:w="720"/>
        <w:gridCol w:w="720"/>
        <w:gridCol w:w="720"/>
        <w:gridCol w:w="720"/>
        <w:gridCol w:w="765"/>
        <w:gridCol w:w="855"/>
      </w:tblGrid>
      <w:tr w:rsidR="001A7475" w:rsidRPr="00A91D4C" w:rsidTr="00717835">
        <w:trPr>
          <w:trHeight w:hRule="exact" w:val="682"/>
        </w:trPr>
        <w:tc>
          <w:tcPr>
            <w:tcW w:w="2268" w:type="dxa"/>
            <w:vMerge w:val="restart"/>
            <w:textDirection w:val="btLr"/>
            <w:vAlign w:val="center"/>
          </w:tcPr>
          <w:p w:rsidR="001A7475" w:rsidRPr="00A91D4C" w:rsidRDefault="001A7475" w:rsidP="00701C78">
            <w:pPr>
              <w:ind w:left="113" w:right="113"/>
              <w:jc w:val="center"/>
            </w:pPr>
            <w:r w:rsidRPr="00A91D4C">
              <w:rPr>
                <w:color w:val="000000"/>
                <w:spacing w:val="-4"/>
              </w:rPr>
              <w:t>Показатели</w:t>
            </w:r>
          </w:p>
        </w:tc>
        <w:tc>
          <w:tcPr>
            <w:tcW w:w="2340" w:type="dxa"/>
            <w:gridSpan w:val="3"/>
            <w:vAlign w:val="center"/>
          </w:tcPr>
          <w:p w:rsidR="001A7475" w:rsidRPr="00A91D4C" w:rsidRDefault="001A7475" w:rsidP="009F7F61">
            <w:pPr>
              <w:shd w:val="clear" w:color="auto" w:fill="FFFFFF"/>
              <w:jc w:val="center"/>
            </w:pPr>
            <w:r w:rsidRPr="00A91D4C">
              <w:rPr>
                <w:color w:val="000000"/>
                <w:spacing w:val="-5"/>
              </w:rPr>
              <w:t>1 группа (ИК)</w:t>
            </w:r>
          </w:p>
        </w:tc>
        <w:tc>
          <w:tcPr>
            <w:tcW w:w="2160" w:type="dxa"/>
            <w:gridSpan w:val="3"/>
            <w:vAlign w:val="center"/>
          </w:tcPr>
          <w:p w:rsidR="001A7475" w:rsidRPr="00A91D4C" w:rsidRDefault="001A7475" w:rsidP="009F7F61">
            <w:pPr>
              <w:shd w:val="clear" w:color="auto" w:fill="FFFFFF"/>
              <w:jc w:val="center"/>
            </w:pPr>
            <w:r w:rsidRPr="00A91D4C">
              <w:rPr>
                <w:color w:val="000000"/>
                <w:spacing w:val="-4"/>
              </w:rPr>
              <w:t>2 группа (УФ)</w:t>
            </w:r>
          </w:p>
        </w:tc>
        <w:tc>
          <w:tcPr>
            <w:tcW w:w="2340" w:type="dxa"/>
            <w:gridSpan w:val="3"/>
            <w:vAlign w:val="center"/>
          </w:tcPr>
          <w:p w:rsidR="001A7475" w:rsidRPr="00A91D4C" w:rsidRDefault="001A7475" w:rsidP="009F7F61">
            <w:pPr>
              <w:shd w:val="clear" w:color="auto" w:fill="FFFFFF"/>
              <w:jc w:val="center"/>
            </w:pPr>
            <w:r w:rsidRPr="00A91D4C">
              <w:rPr>
                <w:color w:val="000000"/>
                <w:spacing w:val="-4"/>
              </w:rPr>
              <w:t>3 группа (ко</w:t>
            </w:r>
            <w:r w:rsidRPr="00A91D4C">
              <w:rPr>
                <w:color w:val="000000"/>
                <w:spacing w:val="-4"/>
              </w:rPr>
              <w:t>н</w:t>
            </w:r>
            <w:r w:rsidRPr="00A91D4C">
              <w:rPr>
                <w:color w:val="000000"/>
                <w:spacing w:val="-4"/>
              </w:rPr>
              <w:t>троль)</w:t>
            </w:r>
          </w:p>
        </w:tc>
      </w:tr>
      <w:tr w:rsidR="001A7475" w:rsidRPr="00A91D4C" w:rsidTr="00717835">
        <w:trPr>
          <w:cantSplit/>
          <w:trHeight w:hRule="exact" w:val="1134"/>
        </w:trPr>
        <w:tc>
          <w:tcPr>
            <w:tcW w:w="2268" w:type="dxa"/>
            <w:vMerge/>
          </w:tcPr>
          <w:p w:rsidR="001A7475" w:rsidRPr="00A91D4C" w:rsidRDefault="001A7475" w:rsidP="0068104D">
            <w:pPr>
              <w:ind w:firstLine="567"/>
            </w:pPr>
          </w:p>
        </w:tc>
        <w:tc>
          <w:tcPr>
            <w:tcW w:w="844" w:type="dxa"/>
            <w:textDirection w:val="btLr"/>
          </w:tcPr>
          <w:p w:rsidR="001A7475" w:rsidRPr="00A91D4C" w:rsidRDefault="001A7475" w:rsidP="00A91D4C">
            <w:pPr>
              <w:shd w:val="clear" w:color="auto" w:fill="FFFFFF"/>
              <w:ind w:left="113" w:right="50"/>
              <w:jc w:val="center"/>
            </w:pPr>
            <w:r w:rsidRPr="00A91D4C">
              <w:rPr>
                <w:color w:val="000000"/>
                <w:spacing w:val="-11"/>
              </w:rPr>
              <w:t xml:space="preserve">Начало </w:t>
            </w:r>
            <w:r w:rsidRPr="00A91D4C">
              <w:rPr>
                <w:color w:val="000000"/>
              </w:rPr>
              <w:t>опыта</w:t>
            </w:r>
          </w:p>
        </w:tc>
        <w:tc>
          <w:tcPr>
            <w:tcW w:w="776" w:type="dxa"/>
            <w:textDirection w:val="btLr"/>
          </w:tcPr>
          <w:p w:rsidR="001A7475" w:rsidRPr="00A91D4C" w:rsidRDefault="001A7475" w:rsidP="00A91D4C">
            <w:pPr>
              <w:shd w:val="clear" w:color="auto" w:fill="FFFFFF"/>
              <w:ind w:left="113" w:right="32"/>
              <w:jc w:val="center"/>
            </w:pPr>
            <w:r w:rsidRPr="00A91D4C">
              <w:rPr>
                <w:color w:val="000000"/>
                <w:spacing w:val="-2"/>
              </w:rPr>
              <w:t>Перед родам</w:t>
            </w:r>
            <w:r w:rsidRPr="00A91D4C">
              <w:rPr>
                <w:color w:val="000000"/>
              </w:rPr>
              <w:t>и</w:t>
            </w:r>
          </w:p>
        </w:tc>
        <w:tc>
          <w:tcPr>
            <w:tcW w:w="720" w:type="dxa"/>
            <w:textDirection w:val="btLr"/>
          </w:tcPr>
          <w:p w:rsidR="001A7475" w:rsidRPr="00A91D4C" w:rsidRDefault="001A7475" w:rsidP="00A91D4C">
            <w:pPr>
              <w:shd w:val="clear" w:color="auto" w:fill="FFFFFF"/>
              <w:ind w:left="113" w:right="40"/>
              <w:jc w:val="center"/>
            </w:pPr>
            <w:r w:rsidRPr="00A91D4C">
              <w:rPr>
                <w:color w:val="000000"/>
                <w:spacing w:val="-4"/>
              </w:rPr>
              <w:t xml:space="preserve">После </w:t>
            </w:r>
            <w:r w:rsidRPr="00A91D4C">
              <w:rPr>
                <w:color w:val="000000"/>
                <w:spacing w:val="-3"/>
              </w:rPr>
              <w:t>родов</w:t>
            </w:r>
          </w:p>
        </w:tc>
        <w:tc>
          <w:tcPr>
            <w:tcW w:w="720" w:type="dxa"/>
            <w:textDirection w:val="btLr"/>
          </w:tcPr>
          <w:p w:rsidR="001A7475" w:rsidRPr="00A91D4C" w:rsidRDefault="001A7475" w:rsidP="00A91D4C">
            <w:pPr>
              <w:shd w:val="clear" w:color="auto" w:fill="FFFFFF"/>
              <w:ind w:left="113" w:right="18"/>
              <w:jc w:val="center"/>
            </w:pPr>
            <w:r w:rsidRPr="00A91D4C">
              <w:rPr>
                <w:color w:val="000000"/>
                <w:spacing w:val="-9"/>
              </w:rPr>
              <w:t xml:space="preserve">Начало </w:t>
            </w:r>
            <w:r w:rsidRPr="00A91D4C">
              <w:rPr>
                <w:color w:val="000000"/>
                <w:spacing w:val="-3"/>
              </w:rPr>
              <w:t>опыта</w:t>
            </w:r>
          </w:p>
        </w:tc>
        <w:tc>
          <w:tcPr>
            <w:tcW w:w="720" w:type="dxa"/>
            <w:textDirection w:val="btLr"/>
          </w:tcPr>
          <w:p w:rsidR="001A7475" w:rsidRPr="00A91D4C" w:rsidRDefault="001A7475" w:rsidP="00A91D4C">
            <w:pPr>
              <w:shd w:val="clear" w:color="auto" w:fill="FFFFFF"/>
              <w:ind w:left="113" w:right="32"/>
              <w:jc w:val="center"/>
            </w:pPr>
            <w:r w:rsidRPr="00A91D4C">
              <w:rPr>
                <w:color w:val="000000"/>
                <w:spacing w:val="-3"/>
              </w:rPr>
              <w:t xml:space="preserve">Перед </w:t>
            </w:r>
            <w:r w:rsidRPr="00A91D4C">
              <w:rPr>
                <w:color w:val="000000"/>
                <w:spacing w:val="-4"/>
              </w:rPr>
              <w:t>родам</w:t>
            </w:r>
            <w:r w:rsidRPr="00A91D4C">
              <w:rPr>
                <w:color w:val="000000"/>
              </w:rPr>
              <w:t>и</w:t>
            </w:r>
          </w:p>
        </w:tc>
        <w:tc>
          <w:tcPr>
            <w:tcW w:w="720" w:type="dxa"/>
            <w:textDirection w:val="btLr"/>
          </w:tcPr>
          <w:p w:rsidR="001A7475" w:rsidRPr="00A91D4C" w:rsidRDefault="001A7475" w:rsidP="00A91D4C">
            <w:pPr>
              <w:shd w:val="clear" w:color="auto" w:fill="FFFFFF"/>
              <w:ind w:left="113" w:right="43"/>
              <w:jc w:val="center"/>
            </w:pPr>
            <w:r w:rsidRPr="00A91D4C">
              <w:rPr>
                <w:color w:val="000000"/>
                <w:spacing w:val="-4"/>
              </w:rPr>
              <w:t xml:space="preserve">После </w:t>
            </w:r>
            <w:r w:rsidRPr="00A91D4C">
              <w:rPr>
                <w:color w:val="000000"/>
                <w:spacing w:val="-2"/>
              </w:rPr>
              <w:t>родов</w:t>
            </w:r>
          </w:p>
        </w:tc>
        <w:tc>
          <w:tcPr>
            <w:tcW w:w="720" w:type="dxa"/>
            <w:textDirection w:val="btLr"/>
          </w:tcPr>
          <w:p w:rsidR="001A7475" w:rsidRPr="00A91D4C" w:rsidRDefault="001A7475" w:rsidP="00A91D4C">
            <w:pPr>
              <w:shd w:val="clear" w:color="auto" w:fill="FFFFFF"/>
              <w:ind w:left="113" w:right="19"/>
              <w:jc w:val="center"/>
            </w:pPr>
            <w:r w:rsidRPr="00A91D4C">
              <w:rPr>
                <w:color w:val="000000"/>
                <w:spacing w:val="-11"/>
              </w:rPr>
              <w:t xml:space="preserve">Начало </w:t>
            </w:r>
            <w:r w:rsidRPr="00A91D4C">
              <w:rPr>
                <w:color w:val="000000"/>
                <w:spacing w:val="-2"/>
              </w:rPr>
              <w:t>опыта</w:t>
            </w:r>
          </w:p>
        </w:tc>
        <w:tc>
          <w:tcPr>
            <w:tcW w:w="765" w:type="dxa"/>
            <w:textDirection w:val="btLr"/>
          </w:tcPr>
          <w:p w:rsidR="001A7475" w:rsidRPr="00A91D4C" w:rsidRDefault="001A7475" w:rsidP="00A91D4C">
            <w:pPr>
              <w:shd w:val="clear" w:color="auto" w:fill="FFFFFF"/>
              <w:ind w:left="113" w:right="113"/>
              <w:jc w:val="center"/>
            </w:pPr>
            <w:r w:rsidRPr="00A91D4C">
              <w:rPr>
                <w:color w:val="000000"/>
                <w:spacing w:val="-5"/>
              </w:rPr>
              <w:t>Перед</w:t>
            </w:r>
          </w:p>
          <w:p w:rsidR="001A7475" w:rsidRPr="00A91D4C" w:rsidRDefault="001A7475" w:rsidP="00A91D4C">
            <w:pPr>
              <w:shd w:val="clear" w:color="auto" w:fill="FFFFFF"/>
              <w:ind w:left="113" w:right="29"/>
              <w:jc w:val="center"/>
            </w:pPr>
            <w:r w:rsidRPr="00A91D4C">
              <w:rPr>
                <w:color w:val="000000"/>
                <w:spacing w:val="-7"/>
              </w:rPr>
              <w:t>родам</w:t>
            </w:r>
            <w:r w:rsidRPr="00A91D4C">
              <w:rPr>
                <w:color w:val="000000"/>
              </w:rPr>
              <w:t>и</w:t>
            </w:r>
          </w:p>
        </w:tc>
        <w:tc>
          <w:tcPr>
            <w:tcW w:w="855" w:type="dxa"/>
            <w:textDirection w:val="btLr"/>
          </w:tcPr>
          <w:p w:rsidR="001A7475" w:rsidRPr="00A91D4C" w:rsidRDefault="001A7475" w:rsidP="00A91D4C">
            <w:pPr>
              <w:shd w:val="clear" w:color="auto" w:fill="FFFFFF"/>
              <w:ind w:left="113" w:right="65"/>
              <w:jc w:val="center"/>
            </w:pPr>
            <w:r w:rsidRPr="00A91D4C">
              <w:rPr>
                <w:color w:val="000000"/>
                <w:spacing w:val="-4"/>
              </w:rPr>
              <w:t>После родов</w:t>
            </w:r>
          </w:p>
        </w:tc>
      </w:tr>
      <w:tr w:rsidR="009F41DA" w:rsidRPr="00A91D4C" w:rsidTr="00717835">
        <w:trPr>
          <w:trHeight w:hRule="exact" w:val="424"/>
        </w:trPr>
        <w:tc>
          <w:tcPr>
            <w:tcW w:w="2268" w:type="dxa"/>
            <w:vAlign w:val="center"/>
          </w:tcPr>
          <w:p w:rsidR="009F41DA" w:rsidRPr="00A91D4C" w:rsidRDefault="009F41DA" w:rsidP="009F7F61">
            <w:pPr>
              <w:shd w:val="clear" w:color="auto" w:fill="FFFFFF"/>
            </w:pPr>
            <w:r w:rsidRPr="00A91D4C">
              <w:rPr>
                <w:color w:val="000000"/>
                <w:spacing w:val="-3"/>
              </w:rPr>
              <w:t xml:space="preserve">Общий белок, </w:t>
            </w:r>
            <w:r w:rsidRPr="00A91D4C">
              <w:rPr>
                <w:color w:val="000000"/>
              </w:rPr>
              <w:t>%</w:t>
            </w:r>
          </w:p>
        </w:tc>
        <w:tc>
          <w:tcPr>
            <w:tcW w:w="844" w:type="dxa"/>
            <w:vAlign w:val="center"/>
          </w:tcPr>
          <w:p w:rsidR="009F41DA" w:rsidRPr="00A91D4C" w:rsidRDefault="009F41DA" w:rsidP="0068104D">
            <w:pPr>
              <w:shd w:val="clear" w:color="auto" w:fill="FFFFFF"/>
              <w:jc w:val="center"/>
            </w:pPr>
            <w:r w:rsidRPr="00A91D4C">
              <w:rPr>
                <w:color w:val="000000"/>
                <w:spacing w:val="-8"/>
              </w:rPr>
              <w:t>13,84</w:t>
            </w:r>
          </w:p>
        </w:tc>
        <w:tc>
          <w:tcPr>
            <w:tcW w:w="776" w:type="dxa"/>
            <w:vAlign w:val="center"/>
          </w:tcPr>
          <w:p w:rsidR="009F41DA" w:rsidRPr="00A91D4C" w:rsidRDefault="009F41DA" w:rsidP="0068104D">
            <w:pPr>
              <w:shd w:val="clear" w:color="auto" w:fill="FFFFFF"/>
              <w:jc w:val="center"/>
            </w:pPr>
            <w:r w:rsidRPr="00A91D4C">
              <w:rPr>
                <w:color w:val="000000"/>
              </w:rPr>
              <w:t>8,3</w:t>
            </w:r>
          </w:p>
        </w:tc>
        <w:tc>
          <w:tcPr>
            <w:tcW w:w="720" w:type="dxa"/>
            <w:vAlign w:val="center"/>
          </w:tcPr>
          <w:p w:rsidR="009F41DA" w:rsidRPr="00A91D4C" w:rsidRDefault="009F41DA" w:rsidP="0068104D">
            <w:pPr>
              <w:shd w:val="clear" w:color="auto" w:fill="FFFFFF"/>
              <w:jc w:val="center"/>
            </w:pPr>
            <w:r w:rsidRPr="00A91D4C">
              <w:rPr>
                <w:color w:val="000000"/>
              </w:rPr>
              <w:t>7,8</w:t>
            </w:r>
          </w:p>
        </w:tc>
        <w:tc>
          <w:tcPr>
            <w:tcW w:w="720" w:type="dxa"/>
            <w:vAlign w:val="center"/>
          </w:tcPr>
          <w:p w:rsidR="009F41DA" w:rsidRPr="00A91D4C" w:rsidRDefault="009F41DA" w:rsidP="0068104D">
            <w:pPr>
              <w:shd w:val="clear" w:color="auto" w:fill="FFFFFF"/>
              <w:jc w:val="center"/>
            </w:pPr>
            <w:r w:rsidRPr="00A91D4C">
              <w:rPr>
                <w:color w:val="000000"/>
                <w:spacing w:val="-6"/>
              </w:rPr>
              <w:t>9,44</w:t>
            </w:r>
          </w:p>
        </w:tc>
        <w:tc>
          <w:tcPr>
            <w:tcW w:w="720" w:type="dxa"/>
            <w:vAlign w:val="center"/>
          </w:tcPr>
          <w:p w:rsidR="009F41DA" w:rsidRPr="00A91D4C" w:rsidRDefault="009F41DA" w:rsidP="0068104D">
            <w:pPr>
              <w:shd w:val="clear" w:color="auto" w:fill="FFFFFF"/>
              <w:jc w:val="center"/>
            </w:pPr>
            <w:r w:rsidRPr="00A91D4C">
              <w:rPr>
                <w:color w:val="000000"/>
              </w:rPr>
              <w:t>8.6</w:t>
            </w:r>
          </w:p>
        </w:tc>
        <w:tc>
          <w:tcPr>
            <w:tcW w:w="720" w:type="dxa"/>
            <w:vAlign w:val="center"/>
          </w:tcPr>
          <w:p w:rsidR="009F41DA" w:rsidRPr="00A91D4C" w:rsidRDefault="009F41DA" w:rsidP="0068104D">
            <w:pPr>
              <w:shd w:val="clear" w:color="auto" w:fill="FFFFFF"/>
              <w:jc w:val="center"/>
            </w:pPr>
            <w:r w:rsidRPr="00A91D4C">
              <w:rPr>
                <w:color w:val="000000"/>
                <w:spacing w:val="-8"/>
              </w:rPr>
              <w:t>7,35</w:t>
            </w:r>
          </w:p>
        </w:tc>
        <w:tc>
          <w:tcPr>
            <w:tcW w:w="720" w:type="dxa"/>
            <w:vAlign w:val="center"/>
          </w:tcPr>
          <w:p w:rsidR="009F41DA" w:rsidRPr="00A91D4C" w:rsidRDefault="009F41DA" w:rsidP="0068104D">
            <w:pPr>
              <w:shd w:val="clear" w:color="auto" w:fill="FFFFFF"/>
              <w:jc w:val="center"/>
            </w:pPr>
            <w:r w:rsidRPr="00A91D4C">
              <w:rPr>
                <w:color w:val="000000"/>
                <w:spacing w:val="-12"/>
              </w:rPr>
              <w:t>10,33</w:t>
            </w:r>
          </w:p>
        </w:tc>
        <w:tc>
          <w:tcPr>
            <w:tcW w:w="765" w:type="dxa"/>
            <w:vAlign w:val="center"/>
          </w:tcPr>
          <w:p w:rsidR="009F41DA" w:rsidRPr="00A91D4C" w:rsidRDefault="009F41DA" w:rsidP="0068104D">
            <w:pPr>
              <w:shd w:val="clear" w:color="auto" w:fill="FFFFFF"/>
              <w:jc w:val="center"/>
            </w:pPr>
            <w:r w:rsidRPr="00A91D4C">
              <w:rPr>
                <w:color w:val="000000"/>
              </w:rPr>
              <w:t>7,7</w:t>
            </w:r>
          </w:p>
        </w:tc>
        <w:tc>
          <w:tcPr>
            <w:tcW w:w="855" w:type="dxa"/>
            <w:vAlign w:val="center"/>
          </w:tcPr>
          <w:p w:rsidR="009F41DA" w:rsidRPr="00A91D4C" w:rsidRDefault="009F41DA" w:rsidP="0068104D">
            <w:pPr>
              <w:shd w:val="clear" w:color="auto" w:fill="FFFFFF"/>
              <w:jc w:val="center"/>
            </w:pPr>
            <w:r w:rsidRPr="00A91D4C">
              <w:rPr>
                <w:color w:val="000000"/>
                <w:spacing w:val="-10"/>
              </w:rPr>
              <w:t>7,55</w:t>
            </w:r>
          </w:p>
        </w:tc>
      </w:tr>
      <w:tr w:rsidR="009F41DA" w:rsidRPr="00A91D4C" w:rsidTr="00717835">
        <w:trPr>
          <w:trHeight w:hRule="exact" w:val="356"/>
        </w:trPr>
        <w:tc>
          <w:tcPr>
            <w:tcW w:w="2268" w:type="dxa"/>
            <w:vAlign w:val="center"/>
          </w:tcPr>
          <w:p w:rsidR="009F41DA" w:rsidRPr="00A91D4C" w:rsidRDefault="009F41DA" w:rsidP="009F7F61">
            <w:pPr>
              <w:shd w:val="clear" w:color="auto" w:fill="FFFFFF"/>
            </w:pPr>
            <w:r w:rsidRPr="00A91D4C">
              <w:rPr>
                <w:color w:val="000000"/>
                <w:spacing w:val="-3"/>
              </w:rPr>
              <w:t>Альбумины,%</w:t>
            </w:r>
          </w:p>
        </w:tc>
        <w:tc>
          <w:tcPr>
            <w:tcW w:w="844" w:type="dxa"/>
            <w:vAlign w:val="center"/>
          </w:tcPr>
          <w:p w:rsidR="009F41DA" w:rsidRPr="00A91D4C" w:rsidRDefault="009F41DA" w:rsidP="0068104D">
            <w:pPr>
              <w:shd w:val="clear" w:color="auto" w:fill="FFFFFF"/>
              <w:jc w:val="center"/>
            </w:pPr>
            <w:r w:rsidRPr="00A91D4C">
              <w:rPr>
                <w:color w:val="000000"/>
                <w:spacing w:val="-4"/>
              </w:rPr>
              <w:t>47,9</w:t>
            </w:r>
          </w:p>
        </w:tc>
        <w:tc>
          <w:tcPr>
            <w:tcW w:w="776" w:type="dxa"/>
            <w:vAlign w:val="center"/>
          </w:tcPr>
          <w:p w:rsidR="009F41DA" w:rsidRPr="00A91D4C" w:rsidRDefault="009F41DA" w:rsidP="0068104D">
            <w:pPr>
              <w:shd w:val="clear" w:color="auto" w:fill="FFFFFF"/>
              <w:jc w:val="center"/>
            </w:pPr>
            <w:r w:rsidRPr="00A91D4C">
              <w:rPr>
                <w:color w:val="000000"/>
                <w:spacing w:val="-7"/>
              </w:rPr>
              <w:t>35,8</w:t>
            </w:r>
          </w:p>
        </w:tc>
        <w:tc>
          <w:tcPr>
            <w:tcW w:w="720" w:type="dxa"/>
            <w:vAlign w:val="center"/>
          </w:tcPr>
          <w:p w:rsidR="009F41DA" w:rsidRPr="00A91D4C" w:rsidRDefault="009F41DA" w:rsidP="0068104D">
            <w:pPr>
              <w:shd w:val="clear" w:color="auto" w:fill="FFFFFF"/>
              <w:jc w:val="center"/>
            </w:pPr>
            <w:r w:rsidRPr="00A91D4C">
              <w:rPr>
                <w:color w:val="000000"/>
                <w:spacing w:val="-5"/>
              </w:rPr>
              <w:t>45,9</w:t>
            </w:r>
          </w:p>
        </w:tc>
        <w:tc>
          <w:tcPr>
            <w:tcW w:w="720" w:type="dxa"/>
            <w:vAlign w:val="center"/>
          </w:tcPr>
          <w:p w:rsidR="009F41DA" w:rsidRPr="00A91D4C" w:rsidRDefault="009F41DA" w:rsidP="0068104D">
            <w:pPr>
              <w:shd w:val="clear" w:color="auto" w:fill="FFFFFF"/>
              <w:jc w:val="center"/>
            </w:pPr>
            <w:r w:rsidRPr="00A91D4C">
              <w:rPr>
                <w:color w:val="000000"/>
                <w:spacing w:val="-7"/>
              </w:rPr>
              <w:t>36,2</w:t>
            </w:r>
          </w:p>
        </w:tc>
        <w:tc>
          <w:tcPr>
            <w:tcW w:w="720" w:type="dxa"/>
            <w:vAlign w:val="center"/>
          </w:tcPr>
          <w:p w:rsidR="009F41DA" w:rsidRPr="00A91D4C" w:rsidRDefault="009F41DA" w:rsidP="0068104D">
            <w:pPr>
              <w:shd w:val="clear" w:color="auto" w:fill="FFFFFF"/>
              <w:jc w:val="center"/>
            </w:pPr>
            <w:r w:rsidRPr="00A91D4C">
              <w:rPr>
                <w:color w:val="000000"/>
                <w:spacing w:val="-13"/>
              </w:rPr>
              <w:t>30,1</w:t>
            </w:r>
          </w:p>
        </w:tc>
        <w:tc>
          <w:tcPr>
            <w:tcW w:w="720" w:type="dxa"/>
            <w:vAlign w:val="center"/>
          </w:tcPr>
          <w:p w:rsidR="009F41DA" w:rsidRPr="00A91D4C" w:rsidRDefault="009F41DA" w:rsidP="0068104D">
            <w:pPr>
              <w:shd w:val="clear" w:color="auto" w:fill="FFFFFF"/>
              <w:jc w:val="center"/>
            </w:pPr>
            <w:r w:rsidRPr="00A91D4C">
              <w:rPr>
                <w:color w:val="000000"/>
                <w:spacing w:val="-6"/>
              </w:rPr>
              <w:t>33,2</w:t>
            </w:r>
          </w:p>
        </w:tc>
        <w:tc>
          <w:tcPr>
            <w:tcW w:w="720" w:type="dxa"/>
            <w:vAlign w:val="center"/>
          </w:tcPr>
          <w:p w:rsidR="009F41DA" w:rsidRPr="00A91D4C" w:rsidRDefault="009F41DA" w:rsidP="0068104D">
            <w:pPr>
              <w:shd w:val="clear" w:color="auto" w:fill="FFFFFF"/>
              <w:jc w:val="center"/>
            </w:pPr>
            <w:r w:rsidRPr="00A91D4C">
              <w:rPr>
                <w:color w:val="000000"/>
                <w:spacing w:val="-10"/>
              </w:rPr>
              <w:t>38,3</w:t>
            </w:r>
          </w:p>
        </w:tc>
        <w:tc>
          <w:tcPr>
            <w:tcW w:w="765" w:type="dxa"/>
            <w:vAlign w:val="center"/>
          </w:tcPr>
          <w:p w:rsidR="009F41DA" w:rsidRPr="00A91D4C" w:rsidRDefault="009F41DA" w:rsidP="0068104D">
            <w:pPr>
              <w:shd w:val="clear" w:color="auto" w:fill="FFFFFF"/>
              <w:jc w:val="center"/>
            </w:pPr>
            <w:r w:rsidRPr="00A91D4C">
              <w:t>30,4</w:t>
            </w:r>
          </w:p>
        </w:tc>
        <w:tc>
          <w:tcPr>
            <w:tcW w:w="855" w:type="dxa"/>
            <w:vAlign w:val="center"/>
          </w:tcPr>
          <w:p w:rsidR="009F41DA" w:rsidRPr="00A91D4C" w:rsidRDefault="009F41DA" w:rsidP="0068104D">
            <w:pPr>
              <w:shd w:val="clear" w:color="auto" w:fill="FFFFFF"/>
              <w:jc w:val="center"/>
            </w:pPr>
            <w:r w:rsidRPr="00A91D4C">
              <w:rPr>
                <w:color w:val="000000"/>
                <w:spacing w:val="-10"/>
              </w:rPr>
              <w:t>32,5</w:t>
            </w:r>
          </w:p>
        </w:tc>
      </w:tr>
      <w:tr w:rsidR="009F41DA" w:rsidRPr="00A91D4C" w:rsidTr="00717835">
        <w:trPr>
          <w:trHeight w:hRule="exact" w:val="281"/>
        </w:trPr>
        <w:tc>
          <w:tcPr>
            <w:tcW w:w="2268" w:type="dxa"/>
            <w:vAlign w:val="center"/>
          </w:tcPr>
          <w:p w:rsidR="009F41DA" w:rsidRPr="00A91D4C" w:rsidRDefault="009F41DA" w:rsidP="009F7F61">
            <w:pPr>
              <w:shd w:val="clear" w:color="auto" w:fill="FFFFFF"/>
            </w:pPr>
            <w:r w:rsidRPr="00A91D4C">
              <w:rPr>
                <w:color w:val="000000"/>
                <w:spacing w:val="-4"/>
              </w:rPr>
              <w:t>Глобулины,%</w:t>
            </w:r>
          </w:p>
        </w:tc>
        <w:tc>
          <w:tcPr>
            <w:tcW w:w="844" w:type="dxa"/>
            <w:vAlign w:val="center"/>
          </w:tcPr>
          <w:p w:rsidR="009F41DA" w:rsidRPr="00A91D4C" w:rsidRDefault="009F41DA" w:rsidP="0068104D">
            <w:pPr>
              <w:shd w:val="clear" w:color="auto" w:fill="FFFFFF"/>
              <w:jc w:val="center"/>
            </w:pPr>
            <w:r w:rsidRPr="00A91D4C">
              <w:rPr>
                <w:color w:val="000000"/>
                <w:spacing w:val="-7"/>
              </w:rPr>
              <w:t>90,5</w:t>
            </w:r>
          </w:p>
        </w:tc>
        <w:tc>
          <w:tcPr>
            <w:tcW w:w="776" w:type="dxa"/>
            <w:vAlign w:val="center"/>
          </w:tcPr>
          <w:p w:rsidR="009F41DA" w:rsidRPr="00A91D4C" w:rsidRDefault="009F41DA" w:rsidP="0068104D">
            <w:pPr>
              <w:shd w:val="clear" w:color="auto" w:fill="FFFFFF"/>
              <w:jc w:val="center"/>
            </w:pPr>
            <w:r w:rsidRPr="00A91D4C">
              <w:rPr>
                <w:color w:val="000000"/>
                <w:spacing w:val="-5"/>
              </w:rPr>
              <w:t>47,0</w:t>
            </w:r>
          </w:p>
        </w:tc>
        <w:tc>
          <w:tcPr>
            <w:tcW w:w="720" w:type="dxa"/>
            <w:vAlign w:val="center"/>
          </w:tcPr>
          <w:p w:rsidR="009F41DA" w:rsidRPr="00A91D4C" w:rsidRDefault="009F41DA" w:rsidP="0068104D">
            <w:pPr>
              <w:shd w:val="clear" w:color="auto" w:fill="FFFFFF"/>
              <w:jc w:val="center"/>
            </w:pPr>
            <w:r w:rsidRPr="00A91D4C">
              <w:rPr>
                <w:color w:val="000000"/>
                <w:spacing w:val="-12"/>
              </w:rPr>
              <w:t>32,1</w:t>
            </w:r>
          </w:p>
        </w:tc>
        <w:tc>
          <w:tcPr>
            <w:tcW w:w="720" w:type="dxa"/>
            <w:vAlign w:val="center"/>
          </w:tcPr>
          <w:p w:rsidR="009F41DA" w:rsidRPr="00A91D4C" w:rsidRDefault="009F41DA" w:rsidP="0068104D">
            <w:pPr>
              <w:shd w:val="clear" w:color="auto" w:fill="FFFFFF"/>
              <w:jc w:val="center"/>
            </w:pPr>
            <w:r w:rsidRPr="00A91D4C">
              <w:rPr>
                <w:color w:val="000000"/>
                <w:spacing w:val="-9"/>
              </w:rPr>
              <w:t>58,2</w:t>
            </w:r>
          </w:p>
        </w:tc>
        <w:tc>
          <w:tcPr>
            <w:tcW w:w="720" w:type="dxa"/>
            <w:vAlign w:val="center"/>
          </w:tcPr>
          <w:p w:rsidR="009F41DA" w:rsidRPr="00A91D4C" w:rsidRDefault="009F41DA" w:rsidP="0068104D">
            <w:pPr>
              <w:shd w:val="clear" w:color="auto" w:fill="FFFFFF"/>
              <w:jc w:val="center"/>
            </w:pPr>
            <w:r w:rsidRPr="00A91D4C">
              <w:rPr>
                <w:color w:val="000000"/>
                <w:spacing w:val="-7"/>
              </w:rPr>
              <w:t>55,2</w:t>
            </w:r>
          </w:p>
        </w:tc>
        <w:tc>
          <w:tcPr>
            <w:tcW w:w="720" w:type="dxa"/>
            <w:vAlign w:val="center"/>
          </w:tcPr>
          <w:p w:rsidR="009F41DA" w:rsidRPr="00A91D4C" w:rsidRDefault="009F41DA" w:rsidP="0068104D">
            <w:pPr>
              <w:shd w:val="clear" w:color="auto" w:fill="FFFFFF"/>
              <w:jc w:val="center"/>
            </w:pPr>
            <w:r w:rsidRPr="00A91D4C">
              <w:rPr>
                <w:color w:val="000000"/>
                <w:spacing w:val="-8"/>
              </w:rPr>
              <w:t>40,3</w:t>
            </w:r>
          </w:p>
        </w:tc>
        <w:tc>
          <w:tcPr>
            <w:tcW w:w="720" w:type="dxa"/>
            <w:vAlign w:val="center"/>
          </w:tcPr>
          <w:p w:rsidR="009F41DA" w:rsidRPr="00A91D4C" w:rsidRDefault="009F41DA" w:rsidP="0068104D">
            <w:pPr>
              <w:shd w:val="clear" w:color="auto" w:fill="FFFFFF"/>
              <w:jc w:val="center"/>
            </w:pPr>
            <w:r w:rsidRPr="00A91D4C">
              <w:rPr>
                <w:color w:val="000000"/>
                <w:spacing w:val="-9"/>
              </w:rPr>
              <w:t>65,3</w:t>
            </w:r>
          </w:p>
        </w:tc>
        <w:tc>
          <w:tcPr>
            <w:tcW w:w="765" w:type="dxa"/>
            <w:vAlign w:val="center"/>
          </w:tcPr>
          <w:p w:rsidR="009F41DA" w:rsidRPr="00A91D4C" w:rsidRDefault="009F41DA" w:rsidP="0068104D">
            <w:pPr>
              <w:shd w:val="clear" w:color="auto" w:fill="FFFFFF"/>
              <w:jc w:val="center"/>
            </w:pPr>
            <w:r w:rsidRPr="00A91D4C">
              <w:rPr>
                <w:color w:val="000000"/>
                <w:spacing w:val="-6"/>
              </w:rPr>
              <w:t>49,4</w:t>
            </w:r>
          </w:p>
        </w:tc>
        <w:tc>
          <w:tcPr>
            <w:tcW w:w="855" w:type="dxa"/>
            <w:vAlign w:val="center"/>
          </w:tcPr>
          <w:p w:rsidR="009F41DA" w:rsidRPr="00A91D4C" w:rsidRDefault="009F41DA" w:rsidP="0068104D">
            <w:pPr>
              <w:shd w:val="clear" w:color="auto" w:fill="FFFFFF"/>
              <w:jc w:val="center"/>
            </w:pPr>
            <w:r w:rsidRPr="00A91D4C">
              <w:rPr>
                <w:color w:val="000000"/>
                <w:spacing w:val="-9"/>
              </w:rPr>
              <w:t>43,5</w:t>
            </w:r>
          </w:p>
        </w:tc>
      </w:tr>
      <w:tr w:rsidR="009F41DA" w:rsidRPr="00A91D4C" w:rsidTr="00717835">
        <w:trPr>
          <w:trHeight w:hRule="exact" w:val="288"/>
        </w:trPr>
        <w:tc>
          <w:tcPr>
            <w:tcW w:w="2268" w:type="dxa"/>
            <w:vAlign w:val="center"/>
          </w:tcPr>
          <w:p w:rsidR="009F41DA" w:rsidRPr="00A91D4C" w:rsidRDefault="009F41DA" w:rsidP="009F7F61">
            <w:pPr>
              <w:shd w:val="clear" w:color="auto" w:fill="FFFFFF"/>
            </w:pPr>
            <w:r w:rsidRPr="00A91D4C">
              <w:rPr>
                <w:color w:val="000000"/>
                <w:spacing w:val="-4"/>
              </w:rPr>
              <w:t>Общий Са,</w:t>
            </w:r>
            <w:r w:rsidR="009F7F61">
              <w:rPr>
                <w:color w:val="000000"/>
                <w:spacing w:val="-4"/>
              </w:rPr>
              <w:t xml:space="preserve"> </w:t>
            </w:r>
            <w:r w:rsidRPr="00A91D4C">
              <w:rPr>
                <w:color w:val="000000"/>
                <w:spacing w:val="-4"/>
              </w:rPr>
              <w:t>мг%</w:t>
            </w:r>
          </w:p>
        </w:tc>
        <w:tc>
          <w:tcPr>
            <w:tcW w:w="844" w:type="dxa"/>
            <w:vAlign w:val="center"/>
          </w:tcPr>
          <w:p w:rsidR="009F41DA" w:rsidRPr="00A91D4C" w:rsidRDefault="009F41DA" w:rsidP="0068104D">
            <w:pPr>
              <w:shd w:val="clear" w:color="auto" w:fill="FFFFFF"/>
              <w:jc w:val="center"/>
            </w:pPr>
            <w:r w:rsidRPr="00A91D4C">
              <w:rPr>
                <w:color w:val="000000"/>
              </w:rPr>
              <w:t>8,4</w:t>
            </w:r>
          </w:p>
        </w:tc>
        <w:tc>
          <w:tcPr>
            <w:tcW w:w="776" w:type="dxa"/>
            <w:vAlign w:val="center"/>
          </w:tcPr>
          <w:p w:rsidR="009F41DA" w:rsidRPr="00A91D4C" w:rsidRDefault="009F41DA" w:rsidP="0068104D">
            <w:pPr>
              <w:shd w:val="clear" w:color="auto" w:fill="FFFFFF"/>
              <w:jc w:val="center"/>
            </w:pPr>
            <w:r w:rsidRPr="00A91D4C">
              <w:rPr>
                <w:color w:val="000000"/>
              </w:rPr>
              <w:t>7,2</w:t>
            </w:r>
          </w:p>
        </w:tc>
        <w:tc>
          <w:tcPr>
            <w:tcW w:w="720" w:type="dxa"/>
            <w:vAlign w:val="center"/>
          </w:tcPr>
          <w:p w:rsidR="009F41DA" w:rsidRPr="00A91D4C" w:rsidRDefault="009F41DA" w:rsidP="0068104D">
            <w:pPr>
              <w:shd w:val="clear" w:color="auto" w:fill="FFFFFF"/>
              <w:jc w:val="center"/>
            </w:pPr>
            <w:r w:rsidRPr="00A91D4C">
              <w:rPr>
                <w:color w:val="000000"/>
              </w:rPr>
              <w:t>8,8</w:t>
            </w:r>
          </w:p>
        </w:tc>
        <w:tc>
          <w:tcPr>
            <w:tcW w:w="720" w:type="dxa"/>
            <w:vAlign w:val="center"/>
          </w:tcPr>
          <w:p w:rsidR="009F41DA" w:rsidRPr="00A91D4C" w:rsidRDefault="009F41DA" w:rsidP="0068104D">
            <w:pPr>
              <w:shd w:val="clear" w:color="auto" w:fill="FFFFFF"/>
              <w:jc w:val="center"/>
            </w:pPr>
            <w:r w:rsidRPr="00A91D4C">
              <w:rPr>
                <w:color w:val="000000"/>
              </w:rPr>
              <w:t>9,0</w:t>
            </w:r>
          </w:p>
        </w:tc>
        <w:tc>
          <w:tcPr>
            <w:tcW w:w="720" w:type="dxa"/>
            <w:vAlign w:val="center"/>
          </w:tcPr>
          <w:p w:rsidR="009F41DA" w:rsidRPr="00A91D4C" w:rsidRDefault="009F41DA" w:rsidP="0068104D">
            <w:pPr>
              <w:shd w:val="clear" w:color="auto" w:fill="FFFFFF"/>
              <w:jc w:val="center"/>
            </w:pPr>
            <w:r w:rsidRPr="00A91D4C">
              <w:rPr>
                <w:color w:val="000000"/>
              </w:rPr>
              <w:t>8,8</w:t>
            </w:r>
          </w:p>
        </w:tc>
        <w:tc>
          <w:tcPr>
            <w:tcW w:w="720" w:type="dxa"/>
            <w:vAlign w:val="center"/>
          </w:tcPr>
          <w:p w:rsidR="009F41DA" w:rsidRPr="00A91D4C" w:rsidRDefault="009F41DA" w:rsidP="0068104D">
            <w:pPr>
              <w:shd w:val="clear" w:color="auto" w:fill="FFFFFF"/>
              <w:jc w:val="center"/>
            </w:pPr>
            <w:r w:rsidRPr="00A91D4C">
              <w:rPr>
                <w:color w:val="000000"/>
              </w:rPr>
              <w:t>9,0</w:t>
            </w:r>
          </w:p>
        </w:tc>
        <w:tc>
          <w:tcPr>
            <w:tcW w:w="720" w:type="dxa"/>
            <w:vAlign w:val="center"/>
          </w:tcPr>
          <w:p w:rsidR="009F41DA" w:rsidRPr="00A91D4C" w:rsidRDefault="009F41DA" w:rsidP="0068104D">
            <w:pPr>
              <w:shd w:val="clear" w:color="auto" w:fill="FFFFFF"/>
              <w:jc w:val="center"/>
            </w:pPr>
            <w:r w:rsidRPr="00A91D4C">
              <w:rPr>
                <w:color w:val="000000"/>
              </w:rPr>
              <w:t>8,7</w:t>
            </w:r>
          </w:p>
        </w:tc>
        <w:tc>
          <w:tcPr>
            <w:tcW w:w="765" w:type="dxa"/>
            <w:vAlign w:val="center"/>
          </w:tcPr>
          <w:p w:rsidR="009F41DA" w:rsidRPr="00A91D4C" w:rsidRDefault="009F41DA" w:rsidP="0068104D">
            <w:pPr>
              <w:shd w:val="clear" w:color="auto" w:fill="FFFFFF"/>
              <w:jc w:val="center"/>
            </w:pPr>
            <w:r w:rsidRPr="00A91D4C">
              <w:rPr>
                <w:color w:val="000000"/>
              </w:rPr>
              <w:t>8,2</w:t>
            </w:r>
          </w:p>
        </w:tc>
        <w:tc>
          <w:tcPr>
            <w:tcW w:w="855" w:type="dxa"/>
            <w:vAlign w:val="center"/>
          </w:tcPr>
          <w:p w:rsidR="009F41DA" w:rsidRPr="00A91D4C" w:rsidRDefault="009F41DA" w:rsidP="0068104D">
            <w:pPr>
              <w:shd w:val="clear" w:color="auto" w:fill="FFFFFF"/>
              <w:jc w:val="center"/>
            </w:pPr>
            <w:r w:rsidRPr="00A91D4C">
              <w:rPr>
                <w:color w:val="000000"/>
              </w:rPr>
              <w:t>8,5</w:t>
            </w:r>
          </w:p>
        </w:tc>
      </w:tr>
      <w:tr w:rsidR="009F41DA" w:rsidRPr="00A91D4C" w:rsidTr="00717835">
        <w:trPr>
          <w:trHeight w:hRule="exact" w:val="671"/>
        </w:trPr>
        <w:tc>
          <w:tcPr>
            <w:tcW w:w="2268" w:type="dxa"/>
            <w:vAlign w:val="center"/>
          </w:tcPr>
          <w:p w:rsidR="009F41DA" w:rsidRPr="00A91D4C" w:rsidRDefault="009F41DA" w:rsidP="009F7F61">
            <w:pPr>
              <w:shd w:val="clear" w:color="auto" w:fill="FFFFFF"/>
            </w:pPr>
            <w:r w:rsidRPr="00A91D4C">
              <w:rPr>
                <w:color w:val="000000"/>
                <w:spacing w:val="-3"/>
              </w:rPr>
              <w:t>Неорга</w:t>
            </w:r>
            <w:r w:rsidR="009F7F61">
              <w:rPr>
                <w:color w:val="000000"/>
                <w:spacing w:val="-3"/>
              </w:rPr>
              <w:t>ни</w:t>
            </w:r>
            <w:r w:rsidRPr="00A91D4C">
              <w:rPr>
                <w:color w:val="000000"/>
                <w:spacing w:val="-3"/>
              </w:rPr>
              <w:t xml:space="preserve">ческий </w:t>
            </w:r>
            <w:r w:rsidRPr="00A91D4C">
              <w:rPr>
                <w:color w:val="000000"/>
                <w:spacing w:val="-2"/>
              </w:rPr>
              <w:t>Р, мг%</w:t>
            </w:r>
          </w:p>
        </w:tc>
        <w:tc>
          <w:tcPr>
            <w:tcW w:w="844" w:type="dxa"/>
            <w:vAlign w:val="center"/>
          </w:tcPr>
          <w:p w:rsidR="009F41DA" w:rsidRPr="00A91D4C" w:rsidRDefault="009F41DA" w:rsidP="0068104D">
            <w:pPr>
              <w:shd w:val="clear" w:color="auto" w:fill="FFFFFF"/>
              <w:jc w:val="center"/>
            </w:pPr>
            <w:r w:rsidRPr="00A91D4C">
              <w:rPr>
                <w:color w:val="000000"/>
              </w:rPr>
              <w:t>9,6</w:t>
            </w:r>
          </w:p>
        </w:tc>
        <w:tc>
          <w:tcPr>
            <w:tcW w:w="776" w:type="dxa"/>
            <w:vAlign w:val="center"/>
          </w:tcPr>
          <w:p w:rsidR="009F41DA" w:rsidRPr="00A91D4C" w:rsidRDefault="009F41DA" w:rsidP="0068104D">
            <w:pPr>
              <w:shd w:val="clear" w:color="auto" w:fill="FFFFFF"/>
              <w:jc w:val="center"/>
            </w:pPr>
            <w:r w:rsidRPr="00A91D4C">
              <w:rPr>
                <w:color w:val="000000"/>
              </w:rPr>
              <w:t>5,6</w:t>
            </w:r>
          </w:p>
        </w:tc>
        <w:tc>
          <w:tcPr>
            <w:tcW w:w="720" w:type="dxa"/>
            <w:vAlign w:val="center"/>
          </w:tcPr>
          <w:p w:rsidR="009F41DA" w:rsidRPr="00A91D4C" w:rsidRDefault="009F41DA" w:rsidP="0068104D">
            <w:pPr>
              <w:shd w:val="clear" w:color="auto" w:fill="FFFFFF"/>
              <w:jc w:val="center"/>
            </w:pPr>
            <w:r w:rsidRPr="00A91D4C">
              <w:rPr>
                <w:color w:val="000000"/>
              </w:rPr>
              <w:t>9,7</w:t>
            </w:r>
          </w:p>
        </w:tc>
        <w:tc>
          <w:tcPr>
            <w:tcW w:w="720" w:type="dxa"/>
            <w:vAlign w:val="center"/>
          </w:tcPr>
          <w:p w:rsidR="009F41DA" w:rsidRPr="00A91D4C" w:rsidRDefault="009F41DA" w:rsidP="0068104D">
            <w:pPr>
              <w:shd w:val="clear" w:color="auto" w:fill="FFFFFF"/>
              <w:jc w:val="center"/>
            </w:pPr>
            <w:r w:rsidRPr="00A91D4C">
              <w:rPr>
                <w:color w:val="000000"/>
              </w:rPr>
              <w:t>6,8</w:t>
            </w:r>
          </w:p>
        </w:tc>
        <w:tc>
          <w:tcPr>
            <w:tcW w:w="720" w:type="dxa"/>
            <w:vAlign w:val="center"/>
          </w:tcPr>
          <w:p w:rsidR="009F41DA" w:rsidRPr="00A91D4C" w:rsidRDefault="009F41DA" w:rsidP="0068104D">
            <w:pPr>
              <w:shd w:val="clear" w:color="auto" w:fill="FFFFFF"/>
              <w:jc w:val="center"/>
            </w:pPr>
            <w:r w:rsidRPr="00A91D4C">
              <w:rPr>
                <w:color w:val="000000"/>
              </w:rPr>
              <w:t>6,2</w:t>
            </w:r>
          </w:p>
        </w:tc>
        <w:tc>
          <w:tcPr>
            <w:tcW w:w="720" w:type="dxa"/>
            <w:vAlign w:val="center"/>
          </w:tcPr>
          <w:p w:rsidR="009F41DA" w:rsidRPr="00A91D4C" w:rsidRDefault="009F41DA" w:rsidP="0068104D">
            <w:pPr>
              <w:shd w:val="clear" w:color="auto" w:fill="FFFFFF"/>
              <w:jc w:val="center"/>
            </w:pPr>
            <w:r w:rsidRPr="00A91D4C">
              <w:rPr>
                <w:color w:val="000000"/>
              </w:rPr>
              <w:t>6,9</w:t>
            </w:r>
          </w:p>
        </w:tc>
        <w:tc>
          <w:tcPr>
            <w:tcW w:w="720" w:type="dxa"/>
            <w:vAlign w:val="center"/>
          </w:tcPr>
          <w:p w:rsidR="009F41DA" w:rsidRPr="00A91D4C" w:rsidRDefault="009F41DA" w:rsidP="0068104D">
            <w:pPr>
              <w:shd w:val="clear" w:color="auto" w:fill="FFFFFF"/>
              <w:jc w:val="center"/>
            </w:pPr>
            <w:r w:rsidRPr="00A91D4C">
              <w:rPr>
                <w:color w:val="000000"/>
              </w:rPr>
              <w:t>8,7</w:t>
            </w:r>
          </w:p>
        </w:tc>
        <w:tc>
          <w:tcPr>
            <w:tcW w:w="765" w:type="dxa"/>
            <w:vAlign w:val="center"/>
          </w:tcPr>
          <w:p w:rsidR="009F41DA" w:rsidRPr="00A91D4C" w:rsidRDefault="009F41DA" w:rsidP="0068104D">
            <w:pPr>
              <w:shd w:val="clear" w:color="auto" w:fill="FFFFFF"/>
              <w:jc w:val="center"/>
            </w:pPr>
            <w:r w:rsidRPr="00A91D4C">
              <w:rPr>
                <w:color w:val="000000"/>
              </w:rPr>
              <w:t>6,0</w:t>
            </w:r>
          </w:p>
        </w:tc>
        <w:tc>
          <w:tcPr>
            <w:tcW w:w="855" w:type="dxa"/>
            <w:vAlign w:val="center"/>
          </w:tcPr>
          <w:p w:rsidR="009F41DA" w:rsidRPr="00A91D4C" w:rsidRDefault="009F41DA" w:rsidP="0068104D">
            <w:pPr>
              <w:shd w:val="clear" w:color="auto" w:fill="FFFFFF"/>
              <w:jc w:val="center"/>
            </w:pPr>
            <w:r w:rsidRPr="00A91D4C">
              <w:rPr>
                <w:color w:val="000000"/>
                <w:spacing w:val="-8"/>
              </w:rPr>
              <w:t>6,85</w:t>
            </w:r>
          </w:p>
        </w:tc>
      </w:tr>
      <w:tr w:rsidR="009F41DA" w:rsidRPr="00A91D4C" w:rsidTr="00717835">
        <w:trPr>
          <w:trHeight w:hRule="exact" w:val="706"/>
        </w:trPr>
        <w:tc>
          <w:tcPr>
            <w:tcW w:w="2268" w:type="dxa"/>
            <w:vAlign w:val="center"/>
          </w:tcPr>
          <w:p w:rsidR="009F41DA" w:rsidRPr="00A91D4C" w:rsidRDefault="009F41DA" w:rsidP="009F7F61">
            <w:pPr>
              <w:shd w:val="clear" w:color="auto" w:fill="FFFFFF"/>
            </w:pPr>
            <w:r w:rsidRPr="00A91D4C">
              <w:rPr>
                <w:color w:val="000000"/>
                <w:spacing w:val="-2"/>
              </w:rPr>
              <w:t xml:space="preserve">Щелочная </w:t>
            </w:r>
            <w:r w:rsidRPr="00A91D4C">
              <w:rPr>
                <w:color w:val="000000"/>
                <w:spacing w:val="-3"/>
              </w:rPr>
              <w:t>фосф</w:t>
            </w:r>
            <w:r w:rsidR="009F7F61">
              <w:rPr>
                <w:color w:val="000000"/>
                <w:spacing w:val="-3"/>
              </w:rPr>
              <w:t>а</w:t>
            </w:r>
            <w:r w:rsidRPr="00A91D4C">
              <w:rPr>
                <w:color w:val="000000"/>
                <w:spacing w:val="-3"/>
              </w:rPr>
              <w:t>т</w:t>
            </w:r>
            <w:r w:rsidRPr="00A91D4C">
              <w:rPr>
                <w:color w:val="000000"/>
                <w:spacing w:val="-3"/>
              </w:rPr>
              <w:t>а</w:t>
            </w:r>
            <w:r w:rsidRPr="00A91D4C">
              <w:rPr>
                <w:color w:val="000000"/>
                <w:spacing w:val="-3"/>
              </w:rPr>
              <w:t>за,</w:t>
            </w:r>
            <w:r w:rsidR="009F7F61">
              <w:rPr>
                <w:color w:val="000000"/>
                <w:spacing w:val="-3"/>
              </w:rPr>
              <w:t xml:space="preserve"> </w:t>
            </w:r>
            <w:r w:rsidRPr="00A91D4C">
              <w:rPr>
                <w:color w:val="000000"/>
                <w:spacing w:val="-3"/>
              </w:rPr>
              <w:t>МЕ/л</w:t>
            </w:r>
          </w:p>
        </w:tc>
        <w:tc>
          <w:tcPr>
            <w:tcW w:w="844" w:type="dxa"/>
            <w:vAlign w:val="center"/>
          </w:tcPr>
          <w:p w:rsidR="009F41DA" w:rsidRPr="00A91D4C" w:rsidRDefault="009F41DA" w:rsidP="0068104D">
            <w:pPr>
              <w:shd w:val="clear" w:color="auto" w:fill="FFFFFF"/>
              <w:jc w:val="center"/>
            </w:pPr>
            <w:r w:rsidRPr="00A91D4C">
              <w:rPr>
                <w:color w:val="000000"/>
                <w:spacing w:val="-6"/>
              </w:rPr>
              <w:t>91,8</w:t>
            </w:r>
          </w:p>
        </w:tc>
        <w:tc>
          <w:tcPr>
            <w:tcW w:w="776" w:type="dxa"/>
            <w:vAlign w:val="center"/>
          </w:tcPr>
          <w:p w:rsidR="009F41DA" w:rsidRPr="00A91D4C" w:rsidRDefault="009F41DA" w:rsidP="0068104D">
            <w:pPr>
              <w:shd w:val="clear" w:color="auto" w:fill="FFFFFF"/>
              <w:jc w:val="center"/>
            </w:pPr>
            <w:r w:rsidRPr="00A91D4C">
              <w:rPr>
                <w:color w:val="000000"/>
                <w:spacing w:val="-9"/>
              </w:rPr>
              <w:t>113,2</w:t>
            </w:r>
          </w:p>
        </w:tc>
        <w:tc>
          <w:tcPr>
            <w:tcW w:w="720" w:type="dxa"/>
            <w:vAlign w:val="center"/>
          </w:tcPr>
          <w:p w:rsidR="009F41DA" w:rsidRPr="00A91D4C" w:rsidRDefault="009F41DA" w:rsidP="0068104D">
            <w:pPr>
              <w:shd w:val="clear" w:color="auto" w:fill="FFFFFF"/>
              <w:jc w:val="center"/>
            </w:pPr>
            <w:r w:rsidRPr="00A91D4C">
              <w:rPr>
                <w:color w:val="000000"/>
                <w:spacing w:val="-11"/>
              </w:rPr>
              <w:t>105,3</w:t>
            </w:r>
          </w:p>
        </w:tc>
        <w:tc>
          <w:tcPr>
            <w:tcW w:w="720" w:type="dxa"/>
            <w:vAlign w:val="center"/>
          </w:tcPr>
          <w:p w:rsidR="009F41DA" w:rsidRPr="00A91D4C" w:rsidRDefault="009F41DA" w:rsidP="0068104D">
            <w:pPr>
              <w:shd w:val="clear" w:color="auto" w:fill="FFFFFF"/>
              <w:jc w:val="center"/>
            </w:pPr>
            <w:r w:rsidRPr="00A91D4C">
              <w:rPr>
                <w:color w:val="000000"/>
                <w:spacing w:val="-11"/>
              </w:rPr>
              <w:t>104,2</w:t>
            </w:r>
          </w:p>
        </w:tc>
        <w:tc>
          <w:tcPr>
            <w:tcW w:w="720" w:type="dxa"/>
            <w:vAlign w:val="center"/>
          </w:tcPr>
          <w:p w:rsidR="009F41DA" w:rsidRPr="00A91D4C" w:rsidRDefault="009F41DA" w:rsidP="0068104D">
            <w:pPr>
              <w:shd w:val="clear" w:color="auto" w:fill="FFFFFF"/>
              <w:jc w:val="center"/>
            </w:pPr>
            <w:r w:rsidRPr="00A91D4C">
              <w:rPr>
                <w:color w:val="000000"/>
                <w:spacing w:val="-16"/>
              </w:rPr>
              <w:t>108,1</w:t>
            </w:r>
          </w:p>
        </w:tc>
        <w:tc>
          <w:tcPr>
            <w:tcW w:w="720" w:type="dxa"/>
            <w:vAlign w:val="center"/>
          </w:tcPr>
          <w:p w:rsidR="009F41DA" w:rsidRPr="00A91D4C" w:rsidRDefault="009F41DA" w:rsidP="0068104D">
            <w:pPr>
              <w:shd w:val="clear" w:color="auto" w:fill="FFFFFF"/>
              <w:jc w:val="center"/>
            </w:pPr>
            <w:r w:rsidRPr="00A91D4C">
              <w:rPr>
                <w:color w:val="000000"/>
                <w:spacing w:val="-15"/>
              </w:rPr>
              <w:t>103,1</w:t>
            </w:r>
          </w:p>
        </w:tc>
        <w:tc>
          <w:tcPr>
            <w:tcW w:w="720" w:type="dxa"/>
            <w:vAlign w:val="center"/>
          </w:tcPr>
          <w:p w:rsidR="009F41DA" w:rsidRPr="00A91D4C" w:rsidRDefault="009F41DA" w:rsidP="0068104D">
            <w:pPr>
              <w:shd w:val="clear" w:color="auto" w:fill="FFFFFF"/>
              <w:jc w:val="center"/>
            </w:pPr>
            <w:r w:rsidRPr="00A91D4C">
              <w:rPr>
                <w:color w:val="000000"/>
                <w:spacing w:val="-11"/>
              </w:rPr>
              <w:t>102,3</w:t>
            </w:r>
          </w:p>
        </w:tc>
        <w:tc>
          <w:tcPr>
            <w:tcW w:w="765" w:type="dxa"/>
            <w:vAlign w:val="center"/>
          </w:tcPr>
          <w:p w:rsidR="009F41DA" w:rsidRPr="00A91D4C" w:rsidRDefault="009F41DA" w:rsidP="0068104D">
            <w:pPr>
              <w:shd w:val="clear" w:color="auto" w:fill="FFFFFF"/>
              <w:jc w:val="center"/>
            </w:pPr>
            <w:r w:rsidRPr="00A91D4C">
              <w:rPr>
                <w:color w:val="000000"/>
                <w:spacing w:val="-13"/>
              </w:rPr>
              <w:t>107,8</w:t>
            </w:r>
          </w:p>
        </w:tc>
        <w:tc>
          <w:tcPr>
            <w:tcW w:w="855" w:type="dxa"/>
            <w:vAlign w:val="center"/>
          </w:tcPr>
          <w:p w:rsidR="009F41DA" w:rsidRPr="00A91D4C" w:rsidRDefault="009F41DA" w:rsidP="0068104D">
            <w:pPr>
              <w:shd w:val="clear" w:color="auto" w:fill="FFFFFF"/>
              <w:jc w:val="center"/>
            </w:pPr>
            <w:r w:rsidRPr="00A91D4C">
              <w:rPr>
                <w:color w:val="000000"/>
                <w:spacing w:val="-10"/>
              </w:rPr>
              <w:t>105,4</w:t>
            </w:r>
          </w:p>
        </w:tc>
      </w:tr>
      <w:tr w:rsidR="009F41DA" w:rsidRPr="00A91D4C" w:rsidTr="00717835">
        <w:trPr>
          <w:trHeight w:hRule="exact" w:val="725"/>
        </w:trPr>
        <w:tc>
          <w:tcPr>
            <w:tcW w:w="2268" w:type="dxa"/>
            <w:vAlign w:val="center"/>
          </w:tcPr>
          <w:p w:rsidR="009F41DA" w:rsidRPr="00A91D4C" w:rsidRDefault="009F41DA" w:rsidP="009F7F61">
            <w:pPr>
              <w:shd w:val="clear" w:color="auto" w:fill="FFFFFF"/>
            </w:pPr>
            <w:r w:rsidRPr="00A91D4C">
              <w:rPr>
                <w:color w:val="000000"/>
                <w:spacing w:val="-2"/>
              </w:rPr>
              <w:t xml:space="preserve">Щелочной </w:t>
            </w:r>
            <w:r w:rsidRPr="00A91D4C">
              <w:rPr>
                <w:color w:val="000000"/>
                <w:spacing w:val="-3"/>
              </w:rPr>
              <w:t>резерв</w:t>
            </w:r>
            <w:r w:rsidR="00701C78" w:rsidRPr="00A91D4C">
              <w:rPr>
                <w:color w:val="000000"/>
                <w:spacing w:val="-3"/>
              </w:rPr>
              <w:t>,</w:t>
            </w:r>
            <w:r w:rsidRPr="00A91D4C">
              <w:rPr>
                <w:color w:val="000000"/>
                <w:spacing w:val="-3"/>
              </w:rPr>
              <w:t xml:space="preserve"> об%</w:t>
            </w:r>
          </w:p>
        </w:tc>
        <w:tc>
          <w:tcPr>
            <w:tcW w:w="844" w:type="dxa"/>
            <w:vAlign w:val="center"/>
          </w:tcPr>
          <w:p w:rsidR="009F41DA" w:rsidRPr="00A91D4C" w:rsidRDefault="009F41DA" w:rsidP="0068104D">
            <w:pPr>
              <w:shd w:val="clear" w:color="auto" w:fill="FFFFFF"/>
              <w:jc w:val="center"/>
            </w:pPr>
            <w:r w:rsidRPr="00A91D4C">
              <w:rPr>
                <w:color w:val="000000"/>
                <w:spacing w:val="-5"/>
              </w:rPr>
              <w:t>48,4</w:t>
            </w:r>
          </w:p>
        </w:tc>
        <w:tc>
          <w:tcPr>
            <w:tcW w:w="776" w:type="dxa"/>
            <w:vAlign w:val="center"/>
          </w:tcPr>
          <w:p w:rsidR="009F41DA" w:rsidRPr="00A91D4C" w:rsidRDefault="009F41DA" w:rsidP="0068104D">
            <w:pPr>
              <w:shd w:val="clear" w:color="auto" w:fill="FFFFFF"/>
              <w:jc w:val="center"/>
            </w:pPr>
            <w:r w:rsidRPr="00A91D4C">
              <w:rPr>
                <w:color w:val="000000"/>
                <w:spacing w:val="-7"/>
              </w:rPr>
              <w:t>40,3</w:t>
            </w:r>
          </w:p>
        </w:tc>
        <w:tc>
          <w:tcPr>
            <w:tcW w:w="720" w:type="dxa"/>
            <w:vAlign w:val="center"/>
          </w:tcPr>
          <w:p w:rsidR="009F41DA" w:rsidRPr="00A91D4C" w:rsidRDefault="009F41DA" w:rsidP="0068104D">
            <w:pPr>
              <w:shd w:val="clear" w:color="auto" w:fill="FFFFFF"/>
              <w:jc w:val="center"/>
            </w:pPr>
            <w:r w:rsidRPr="00A91D4C">
              <w:rPr>
                <w:color w:val="000000"/>
                <w:spacing w:val="-7"/>
              </w:rPr>
              <w:t>62,7</w:t>
            </w:r>
          </w:p>
        </w:tc>
        <w:tc>
          <w:tcPr>
            <w:tcW w:w="720" w:type="dxa"/>
            <w:vAlign w:val="center"/>
          </w:tcPr>
          <w:p w:rsidR="009F41DA" w:rsidRPr="00A91D4C" w:rsidRDefault="009F41DA" w:rsidP="0068104D">
            <w:pPr>
              <w:shd w:val="clear" w:color="auto" w:fill="FFFFFF"/>
              <w:jc w:val="center"/>
            </w:pPr>
            <w:r w:rsidRPr="00A91D4C">
              <w:rPr>
                <w:color w:val="000000"/>
                <w:spacing w:val="-6"/>
              </w:rPr>
              <w:t>48,6</w:t>
            </w:r>
          </w:p>
        </w:tc>
        <w:tc>
          <w:tcPr>
            <w:tcW w:w="720" w:type="dxa"/>
            <w:vAlign w:val="center"/>
          </w:tcPr>
          <w:p w:rsidR="009F41DA" w:rsidRPr="00A91D4C" w:rsidRDefault="009F41DA" w:rsidP="0068104D">
            <w:pPr>
              <w:shd w:val="clear" w:color="auto" w:fill="FFFFFF"/>
              <w:jc w:val="center"/>
            </w:pPr>
            <w:r w:rsidRPr="00A91D4C">
              <w:rPr>
                <w:color w:val="000000"/>
                <w:spacing w:val="-6"/>
              </w:rPr>
              <w:t>47,0</w:t>
            </w:r>
          </w:p>
        </w:tc>
        <w:tc>
          <w:tcPr>
            <w:tcW w:w="720" w:type="dxa"/>
            <w:vAlign w:val="center"/>
          </w:tcPr>
          <w:p w:rsidR="009F41DA" w:rsidRPr="00A91D4C" w:rsidRDefault="009F41DA" w:rsidP="0068104D">
            <w:pPr>
              <w:shd w:val="clear" w:color="auto" w:fill="FFFFFF"/>
              <w:jc w:val="center"/>
            </w:pPr>
            <w:r w:rsidRPr="00A91D4C">
              <w:rPr>
                <w:color w:val="000000"/>
                <w:spacing w:val="-6"/>
              </w:rPr>
              <w:t>50,0</w:t>
            </w:r>
          </w:p>
        </w:tc>
        <w:tc>
          <w:tcPr>
            <w:tcW w:w="720" w:type="dxa"/>
            <w:vAlign w:val="center"/>
          </w:tcPr>
          <w:p w:rsidR="009F41DA" w:rsidRPr="00A91D4C" w:rsidRDefault="009F41DA" w:rsidP="0068104D">
            <w:pPr>
              <w:shd w:val="clear" w:color="auto" w:fill="FFFFFF"/>
              <w:jc w:val="center"/>
            </w:pPr>
            <w:r w:rsidRPr="00A91D4C">
              <w:rPr>
                <w:color w:val="000000"/>
                <w:spacing w:val="-6"/>
              </w:rPr>
              <w:t>45,4</w:t>
            </w:r>
          </w:p>
        </w:tc>
        <w:tc>
          <w:tcPr>
            <w:tcW w:w="765" w:type="dxa"/>
            <w:vAlign w:val="center"/>
          </w:tcPr>
          <w:p w:rsidR="009F41DA" w:rsidRPr="00A91D4C" w:rsidRDefault="009F41DA" w:rsidP="0068104D">
            <w:pPr>
              <w:shd w:val="clear" w:color="auto" w:fill="FFFFFF"/>
              <w:jc w:val="center"/>
            </w:pPr>
            <w:r w:rsidRPr="00A91D4C">
              <w:rPr>
                <w:color w:val="000000"/>
                <w:spacing w:val="-11"/>
              </w:rPr>
              <w:t>37,5</w:t>
            </w:r>
          </w:p>
        </w:tc>
        <w:tc>
          <w:tcPr>
            <w:tcW w:w="855" w:type="dxa"/>
            <w:vAlign w:val="center"/>
          </w:tcPr>
          <w:p w:rsidR="009F41DA" w:rsidRPr="00A91D4C" w:rsidRDefault="009F41DA" w:rsidP="0068104D">
            <w:pPr>
              <w:shd w:val="clear" w:color="auto" w:fill="FFFFFF"/>
              <w:jc w:val="center"/>
            </w:pPr>
            <w:r w:rsidRPr="00A91D4C">
              <w:rPr>
                <w:color w:val="000000"/>
                <w:spacing w:val="-9"/>
              </w:rPr>
              <w:t>51,05</w:t>
            </w:r>
          </w:p>
        </w:tc>
      </w:tr>
      <w:tr w:rsidR="009F41DA" w:rsidRPr="00A91D4C" w:rsidTr="00717835">
        <w:trPr>
          <w:trHeight w:hRule="exact" w:val="661"/>
        </w:trPr>
        <w:tc>
          <w:tcPr>
            <w:tcW w:w="2268" w:type="dxa"/>
            <w:vAlign w:val="center"/>
          </w:tcPr>
          <w:p w:rsidR="009F41DA" w:rsidRPr="00A91D4C" w:rsidRDefault="009F41DA" w:rsidP="009F7F61">
            <w:pPr>
              <w:shd w:val="clear" w:color="auto" w:fill="FFFFFF"/>
            </w:pPr>
            <w:r w:rsidRPr="00A91D4C">
              <w:rPr>
                <w:color w:val="000000"/>
                <w:spacing w:val="-5"/>
              </w:rPr>
              <w:t>Эритроциты,</w:t>
            </w:r>
          </w:p>
          <w:p w:rsidR="009F41DA" w:rsidRPr="00A91D4C" w:rsidRDefault="009F41DA" w:rsidP="009F7F61">
            <w:pPr>
              <w:shd w:val="clear" w:color="auto" w:fill="FFFFFF"/>
            </w:pPr>
            <w:r w:rsidRPr="00A91D4C">
              <w:rPr>
                <w:color w:val="000000"/>
                <w:spacing w:val="-3"/>
              </w:rPr>
              <w:t>млн/мкл</w:t>
            </w:r>
          </w:p>
        </w:tc>
        <w:tc>
          <w:tcPr>
            <w:tcW w:w="844" w:type="dxa"/>
            <w:vAlign w:val="center"/>
          </w:tcPr>
          <w:p w:rsidR="009F41DA" w:rsidRPr="00A91D4C" w:rsidRDefault="009F41DA" w:rsidP="0068104D">
            <w:pPr>
              <w:shd w:val="clear" w:color="auto" w:fill="FFFFFF"/>
              <w:jc w:val="center"/>
            </w:pPr>
            <w:r w:rsidRPr="00A91D4C">
              <w:rPr>
                <w:color w:val="000000"/>
                <w:spacing w:val="-7"/>
              </w:rPr>
              <w:t>4,53</w:t>
            </w:r>
          </w:p>
        </w:tc>
        <w:tc>
          <w:tcPr>
            <w:tcW w:w="776" w:type="dxa"/>
            <w:vAlign w:val="center"/>
          </w:tcPr>
          <w:p w:rsidR="009F41DA" w:rsidRPr="00A91D4C" w:rsidRDefault="009F41DA" w:rsidP="0068104D">
            <w:pPr>
              <w:shd w:val="clear" w:color="auto" w:fill="FFFFFF"/>
              <w:jc w:val="center"/>
            </w:pPr>
            <w:r w:rsidRPr="00A91D4C">
              <w:rPr>
                <w:color w:val="000000"/>
              </w:rPr>
              <w:t>4,7</w:t>
            </w:r>
          </w:p>
        </w:tc>
        <w:tc>
          <w:tcPr>
            <w:tcW w:w="720" w:type="dxa"/>
            <w:vAlign w:val="center"/>
          </w:tcPr>
          <w:p w:rsidR="009F41DA" w:rsidRPr="00A91D4C" w:rsidRDefault="009F41DA" w:rsidP="0068104D">
            <w:pPr>
              <w:shd w:val="clear" w:color="auto" w:fill="FFFFFF"/>
              <w:jc w:val="center"/>
            </w:pPr>
            <w:r w:rsidRPr="00A91D4C">
              <w:rPr>
                <w:color w:val="000000"/>
              </w:rPr>
              <w:t>4,6</w:t>
            </w:r>
          </w:p>
        </w:tc>
        <w:tc>
          <w:tcPr>
            <w:tcW w:w="720" w:type="dxa"/>
            <w:vAlign w:val="center"/>
          </w:tcPr>
          <w:p w:rsidR="009F41DA" w:rsidRPr="00A91D4C" w:rsidRDefault="009F41DA" w:rsidP="0068104D">
            <w:pPr>
              <w:shd w:val="clear" w:color="auto" w:fill="FFFFFF"/>
              <w:jc w:val="center"/>
            </w:pPr>
            <w:r w:rsidRPr="00A91D4C">
              <w:rPr>
                <w:color w:val="000000"/>
              </w:rPr>
              <w:t>3,9</w:t>
            </w:r>
          </w:p>
        </w:tc>
        <w:tc>
          <w:tcPr>
            <w:tcW w:w="720" w:type="dxa"/>
            <w:vAlign w:val="center"/>
          </w:tcPr>
          <w:p w:rsidR="009F41DA" w:rsidRPr="00A91D4C" w:rsidRDefault="009F41DA" w:rsidP="0068104D">
            <w:pPr>
              <w:shd w:val="clear" w:color="auto" w:fill="FFFFFF"/>
              <w:jc w:val="center"/>
            </w:pPr>
            <w:r w:rsidRPr="00A91D4C">
              <w:rPr>
                <w:color w:val="000000"/>
                <w:spacing w:val="-9"/>
              </w:rPr>
              <w:t>3,65</w:t>
            </w:r>
          </w:p>
        </w:tc>
        <w:tc>
          <w:tcPr>
            <w:tcW w:w="720" w:type="dxa"/>
            <w:vAlign w:val="center"/>
          </w:tcPr>
          <w:p w:rsidR="009F41DA" w:rsidRPr="00A91D4C" w:rsidRDefault="009F41DA" w:rsidP="0068104D">
            <w:pPr>
              <w:shd w:val="clear" w:color="auto" w:fill="FFFFFF"/>
              <w:jc w:val="center"/>
            </w:pPr>
            <w:r w:rsidRPr="00A91D4C">
              <w:rPr>
                <w:color w:val="000000"/>
              </w:rPr>
              <w:t>3,7</w:t>
            </w:r>
          </w:p>
        </w:tc>
        <w:tc>
          <w:tcPr>
            <w:tcW w:w="720" w:type="dxa"/>
            <w:vAlign w:val="center"/>
          </w:tcPr>
          <w:p w:rsidR="009F41DA" w:rsidRPr="00A91D4C" w:rsidRDefault="009F41DA" w:rsidP="0068104D">
            <w:pPr>
              <w:shd w:val="clear" w:color="auto" w:fill="FFFFFF"/>
              <w:jc w:val="center"/>
            </w:pPr>
            <w:r w:rsidRPr="00A91D4C">
              <w:rPr>
                <w:color w:val="000000"/>
              </w:rPr>
              <w:t>4,1</w:t>
            </w:r>
          </w:p>
        </w:tc>
        <w:tc>
          <w:tcPr>
            <w:tcW w:w="765" w:type="dxa"/>
            <w:vAlign w:val="center"/>
          </w:tcPr>
          <w:p w:rsidR="009F41DA" w:rsidRPr="00A91D4C" w:rsidRDefault="009F41DA" w:rsidP="0068104D">
            <w:pPr>
              <w:shd w:val="clear" w:color="auto" w:fill="FFFFFF"/>
              <w:jc w:val="center"/>
            </w:pPr>
            <w:r w:rsidRPr="00A91D4C">
              <w:rPr>
                <w:color w:val="000000"/>
              </w:rPr>
              <w:t>3,6</w:t>
            </w:r>
          </w:p>
        </w:tc>
        <w:tc>
          <w:tcPr>
            <w:tcW w:w="855" w:type="dxa"/>
            <w:vAlign w:val="center"/>
          </w:tcPr>
          <w:p w:rsidR="009F41DA" w:rsidRPr="00A91D4C" w:rsidRDefault="009F41DA" w:rsidP="0068104D">
            <w:pPr>
              <w:shd w:val="clear" w:color="auto" w:fill="FFFFFF"/>
              <w:jc w:val="center"/>
            </w:pPr>
            <w:r w:rsidRPr="00A91D4C">
              <w:rPr>
                <w:color w:val="000000"/>
              </w:rPr>
              <w:t>3,7</w:t>
            </w:r>
          </w:p>
        </w:tc>
      </w:tr>
      <w:tr w:rsidR="009F41DA" w:rsidRPr="00A91D4C" w:rsidTr="00717835">
        <w:trPr>
          <w:trHeight w:hRule="exact" w:val="529"/>
        </w:trPr>
        <w:tc>
          <w:tcPr>
            <w:tcW w:w="2268" w:type="dxa"/>
            <w:vAlign w:val="center"/>
          </w:tcPr>
          <w:p w:rsidR="009F41DA" w:rsidRPr="00A91D4C" w:rsidRDefault="009F41DA" w:rsidP="009F7F61">
            <w:pPr>
              <w:shd w:val="clear" w:color="auto" w:fill="FFFFFF"/>
            </w:pPr>
            <w:r w:rsidRPr="00A91D4C">
              <w:rPr>
                <w:color w:val="000000"/>
                <w:spacing w:val="-4"/>
              </w:rPr>
              <w:t xml:space="preserve">Лейкоциты, </w:t>
            </w:r>
            <w:r w:rsidRPr="00A91D4C">
              <w:rPr>
                <w:color w:val="000000"/>
                <w:spacing w:val="-3"/>
              </w:rPr>
              <w:t>тыс/мкл</w:t>
            </w:r>
          </w:p>
        </w:tc>
        <w:tc>
          <w:tcPr>
            <w:tcW w:w="844" w:type="dxa"/>
            <w:vAlign w:val="center"/>
          </w:tcPr>
          <w:p w:rsidR="009F41DA" w:rsidRPr="00A91D4C" w:rsidRDefault="009F41DA" w:rsidP="0068104D">
            <w:pPr>
              <w:shd w:val="clear" w:color="auto" w:fill="FFFFFF"/>
              <w:jc w:val="center"/>
            </w:pPr>
            <w:r w:rsidRPr="00A91D4C">
              <w:rPr>
                <w:color w:val="000000"/>
              </w:rPr>
              <w:t>9,4</w:t>
            </w:r>
          </w:p>
        </w:tc>
        <w:tc>
          <w:tcPr>
            <w:tcW w:w="776" w:type="dxa"/>
            <w:vAlign w:val="center"/>
          </w:tcPr>
          <w:p w:rsidR="009F41DA" w:rsidRPr="00A91D4C" w:rsidRDefault="009F41DA" w:rsidP="0068104D">
            <w:pPr>
              <w:shd w:val="clear" w:color="auto" w:fill="FFFFFF"/>
              <w:jc w:val="center"/>
            </w:pPr>
            <w:r w:rsidRPr="00A91D4C">
              <w:rPr>
                <w:color w:val="000000"/>
              </w:rPr>
              <w:t>8,5</w:t>
            </w:r>
          </w:p>
        </w:tc>
        <w:tc>
          <w:tcPr>
            <w:tcW w:w="720" w:type="dxa"/>
            <w:vAlign w:val="center"/>
          </w:tcPr>
          <w:p w:rsidR="009F41DA" w:rsidRPr="00A91D4C" w:rsidRDefault="009F41DA" w:rsidP="0068104D">
            <w:pPr>
              <w:shd w:val="clear" w:color="auto" w:fill="FFFFFF"/>
              <w:jc w:val="center"/>
            </w:pPr>
            <w:r w:rsidRPr="00A91D4C">
              <w:rPr>
                <w:color w:val="000000"/>
              </w:rPr>
              <w:t>8,3</w:t>
            </w:r>
          </w:p>
        </w:tc>
        <w:tc>
          <w:tcPr>
            <w:tcW w:w="720" w:type="dxa"/>
            <w:vAlign w:val="center"/>
          </w:tcPr>
          <w:p w:rsidR="009F41DA" w:rsidRPr="00A91D4C" w:rsidRDefault="009F41DA" w:rsidP="0068104D">
            <w:pPr>
              <w:shd w:val="clear" w:color="auto" w:fill="FFFFFF"/>
              <w:jc w:val="center"/>
            </w:pPr>
            <w:r w:rsidRPr="00A91D4C">
              <w:rPr>
                <w:color w:val="000000"/>
                <w:spacing w:val="-14"/>
              </w:rPr>
              <w:t>10,2</w:t>
            </w:r>
          </w:p>
        </w:tc>
        <w:tc>
          <w:tcPr>
            <w:tcW w:w="720" w:type="dxa"/>
            <w:vAlign w:val="center"/>
          </w:tcPr>
          <w:p w:rsidR="009F41DA" w:rsidRPr="00A91D4C" w:rsidRDefault="009F41DA" w:rsidP="0068104D">
            <w:pPr>
              <w:shd w:val="clear" w:color="auto" w:fill="FFFFFF"/>
              <w:jc w:val="center"/>
            </w:pPr>
            <w:r w:rsidRPr="00A91D4C">
              <w:rPr>
                <w:color w:val="000000"/>
              </w:rPr>
              <w:t>8,6</w:t>
            </w:r>
          </w:p>
        </w:tc>
        <w:tc>
          <w:tcPr>
            <w:tcW w:w="720" w:type="dxa"/>
            <w:vAlign w:val="center"/>
          </w:tcPr>
          <w:p w:rsidR="009F41DA" w:rsidRPr="00A91D4C" w:rsidRDefault="009F41DA" w:rsidP="0068104D">
            <w:pPr>
              <w:shd w:val="clear" w:color="auto" w:fill="FFFFFF"/>
              <w:jc w:val="center"/>
            </w:pPr>
            <w:r w:rsidRPr="00A91D4C">
              <w:rPr>
                <w:color w:val="000000"/>
              </w:rPr>
              <w:t>8,5</w:t>
            </w:r>
          </w:p>
        </w:tc>
        <w:tc>
          <w:tcPr>
            <w:tcW w:w="720" w:type="dxa"/>
            <w:vAlign w:val="center"/>
          </w:tcPr>
          <w:p w:rsidR="009F41DA" w:rsidRPr="00A91D4C" w:rsidRDefault="009F41DA" w:rsidP="0068104D">
            <w:pPr>
              <w:shd w:val="clear" w:color="auto" w:fill="FFFFFF"/>
              <w:jc w:val="center"/>
            </w:pPr>
            <w:r w:rsidRPr="00A91D4C">
              <w:rPr>
                <w:color w:val="000000"/>
              </w:rPr>
              <w:t>8,6</w:t>
            </w:r>
          </w:p>
        </w:tc>
        <w:tc>
          <w:tcPr>
            <w:tcW w:w="765" w:type="dxa"/>
            <w:vAlign w:val="center"/>
          </w:tcPr>
          <w:p w:rsidR="009F41DA" w:rsidRPr="00A91D4C" w:rsidRDefault="009F41DA" w:rsidP="0068104D">
            <w:pPr>
              <w:shd w:val="clear" w:color="auto" w:fill="FFFFFF"/>
              <w:jc w:val="center"/>
            </w:pPr>
            <w:r w:rsidRPr="00A91D4C">
              <w:rPr>
                <w:color w:val="000000"/>
              </w:rPr>
              <w:t>9,8</w:t>
            </w:r>
          </w:p>
        </w:tc>
        <w:tc>
          <w:tcPr>
            <w:tcW w:w="855" w:type="dxa"/>
            <w:vAlign w:val="center"/>
          </w:tcPr>
          <w:p w:rsidR="009F41DA" w:rsidRPr="00A91D4C" w:rsidRDefault="009F41DA" w:rsidP="0068104D">
            <w:pPr>
              <w:shd w:val="clear" w:color="auto" w:fill="FFFFFF"/>
              <w:jc w:val="center"/>
            </w:pPr>
            <w:r w:rsidRPr="00A91D4C">
              <w:rPr>
                <w:color w:val="000000"/>
                <w:spacing w:val="-15"/>
              </w:rPr>
              <w:t>11,5</w:t>
            </w:r>
          </w:p>
        </w:tc>
      </w:tr>
      <w:tr w:rsidR="009F41DA" w:rsidRPr="00A91D4C" w:rsidTr="00717835">
        <w:trPr>
          <w:trHeight w:hRule="exact" w:val="535"/>
        </w:trPr>
        <w:tc>
          <w:tcPr>
            <w:tcW w:w="2268" w:type="dxa"/>
            <w:vAlign w:val="center"/>
          </w:tcPr>
          <w:p w:rsidR="009F41DA" w:rsidRPr="00A91D4C" w:rsidRDefault="009F41DA" w:rsidP="009F7F61">
            <w:pPr>
              <w:shd w:val="clear" w:color="auto" w:fill="FFFFFF"/>
            </w:pPr>
            <w:r w:rsidRPr="00A91D4C">
              <w:rPr>
                <w:color w:val="000000"/>
                <w:spacing w:val="-3"/>
              </w:rPr>
              <w:t>Гемоглобин, г%</w:t>
            </w:r>
          </w:p>
        </w:tc>
        <w:tc>
          <w:tcPr>
            <w:tcW w:w="844" w:type="dxa"/>
            <w:vAlign w:val="center"/>
          </w:tcPr>
          <w:p w:rsidR="009F41DA" w:rsidRPr="00A91D4C" w:rsidRDefault="009F41DA" w:rsidP="0068104D">
            <w:pPr>
              <w:shd w:val="clear" w:color="auto" w:fill="FFFFFF"/>
              <w:jc w:val="center"/>
            </w:pPr>
            <w:r w:rsidRPr="00A91D4C">
              <w:rPr>
                <w:color w:val="000000"/>
              </w:rPr>
              <w:t>6,5</w:t>
            </w:r>
          </w:p>
        </w:tc>
        <w:tc>
          <w:tcPr>
            <w:tcW w:w="776" w:type="dxa"/>
            <w:vAlign w:val="center"/>
          </w:tcPr>
          <w:p w:rsidR="009F41DA" w:rsidRPr="00A91D4C" w:rsidRDefault="009F41DA" w:rsidP="0068104D">
            <w:pPr>
              <w:shd w:val="clear" w:color="auto" w:fill="FFFFFF"/>
              <w:jc w:val="center"/>
            </w:pPr>
            <w:r w:rsidRPr="00A91D4C">
              <w:rPr>
                <w:color w:val="000000"/>
              </w:rPr>
              <w:t>5,1</w:t>
            </w:r>
          </w:p>
        </w:tc>
        <w:tc>
          <w:tcPr>
            <w:tcW w:w="720" w:type="dxa"/>
            <w:vAlign w:val="center"/>
          </w:tcPr>
          <w:p w:rsidR="009F41DA" w:rsidRPr="00A91D4C" w:rsidRDefault="009F41DA" w:rsidP="0068104D">
            <w:pPr>
              <w:shd w:val="clear" w:color="auto" w:fill="FFFFFF"/>
              <w:jc w:val="center"/>
            </w:pPr>
            <w:r w:rsidRPr="00A91D4C">
              <w:rPr>
                <w:color w:val="000000"/>
              </w:rPr>
              <w:t>5,3</w:t>
            </w:r>
          </w:p>
        </w:tc>
        <w:tc>
          <w:tcPr>
            <w:tcW w:w="720" w:type="dxa"/>
            <w:vAlign w:val="center"/>
          </w:tcPr>
          <w:p w:rsidR="009F41DA" w:rsidRPr="00A91D4C" w:rsidRDefault="009F41DA" w:rsidP="0068104D">
            <w:pPr>
              <w:shd w:val="clear" w:color="auto" w:fill="FFFFFF"/>
              <w:jc w:val="center"/>
            </w:pPr>
            <w:r w:rsidRPr="00A91D4C">
              <w:rPr>
                <w:color w:val="000000"/>
              </w:rPr>
              <w:t>8,3</w:t>
            </w:r>
          </w:p>
        </w:tc>
        <w:tc>
          <w:tcPr>
            <w:tcW w:w="720" w:type="dxa"/>
            <w:vAlign w:val="center"/>
          </w:tcPr>
          <w:p w:rsidR="009F41DA" w:rsidRPr="00A91D4C" w:rsidRDefault="009F41DA" w:rsidP="0068104D">
            <w:pPr>
              <w:shd w:val="clear" w:color="auto" w:fill="FFFFFF"/>
              <w:jc w:val="center"/>
            </w:pPr>
            <w:r w:rsidRPr="00A91D4C">
              <w:rPr>
                <w:color w:val="000000"/>
              </w:rPr>
              <w:t>6,9</w:t>
            </w:r>
          </w:p>
        </w:tc>
        <w:tc>
          <w:tcPr>
            <w:tcW w:w="720" w:type="dxa"/>
            <w:vAlign w:val="center"/>
          </w:tcPr>
          <w:p w:rsidR="009F41DA" w:rsidRPr="00A91D4C" w:rsidRDefault="009F41DA" w:rsidP="0068104D">
            <w:pPr>
              <w:shd w:val="clear" w:color="auto" w:fill="FFFFFF"/>
              <w:jc w:val="center"/>
            </w:pPr>
            <w:r w:rsidRPr="00A91D4C">
              <w:rPr>
                <w:color w:val="000000"/>
              </w:rPr>
              <w:t>7,1</w:t>
            </w:r>
          </w:p>
        </w:tc>
        <w:tc>
          <w:tcPr>
            <w:tcW w:w="720" w:type="dxa"/>
            <w:vAlign w:val="center"/>
          </w:tcPr>
          <w:p w:rsidR="009F41DA" w:rsidRPr="00A91D4C" w:rsidRDefault="009F41DA" w:rsidP="0068104D">
            <w:pPr>
              <w:shd w:val="clear" w:color="auto" w:fill="FFFFFF"/>
              <w:jc w:val="center"/>
            </w:pPr>
            <w:r w:rsidRPr="00A91D4C">
              <w:rPr>
                <w:color w:val="000000"/>
              </w:rPr>
              <w:t>8,9</w:t>
            </w:r>
          </w:p>
        </w:tc>
        <w:tc>
          <w:tcPr>
            <w:tcW w:w="765" w:type="dxa"/>
            <w:vAlign w:val="center"/>
          </w:tcPr>
          <w:p w:rsidR="009F41DA" w:rsidRPr="00A91D4C" w:rsidRDefault="009F41DA" w:rsidP="0068104D">
            <w:pPr>
              <w:shd w:val="clear" w:color="auto" w:fill="FFFFFF"/>
              <w:jc w:val="center"/>
            </w:pPr>
            <w:r w:rsidRPr="00A91D4C">
              <w:rPr>
                <w:color w:val="000000"/>
              </w:rPr>
              <w:t>7,6</w:t>
            </w:r>
          </w:p>
        </w:tc>
        <w:tc>
          <w:tcPr>
            <w:tcW w:w="855" w:type="dxa"/>
            <w:vAlign w:val="center"/>
          </w:tcPr>
          <w:p w:rsidR="009F41DA" w:rsidRPr="00A91D4C" w:rsidRDefault="009F41DA" w:rsidP="0068104D">
            <w:pPr>
              <w:shd w:val="clear" w:color="auto" w:fill="FFFFFF"/>
              <w:jc w:val="center"/>
            </w:pPr>
            <w:r w:rsidRPr="00A91D4C">
              <w:rPr>
                <w:color w:val="000000"/>
              </w:rPr>
              <w:t>6,5</w:t>
            </w:r>
          </w:p>
        </w:tc>
      </w:tr>
    </w:tbl>
    <w:p w:rsidR="004D1165" w:rsidRDefault="009F41DA" w:rsidP="007633EA">
      <w:pPr>
        <w:ind w:firstLine="708"/>
        <w:jc w:val="both"/>
        <w:rPr>
          <w:sz w:val="28"/>
          <w:szCs w:val="28"/>
          <w:lang w:val="en-US"/>
        </w:rPr>
      </w:pPr>
      <w:r w:rsidRPr="004F074F">
        <w:rPr>
          <w:sz w:val="28"/>
          <w:szCs w:val="28"/>
        </w:rPr>
        <w:t>В первой опытной группе животных отмечалось наименьшее кол</w:t>
      </w:r>
      <w:r w:rsidRPr="004F074F">
        <w:rPr>
          <w:sz w:val="28"/>
          <w:szCs w:val="28"/>
        </w:rPr>
        <w:t>и</w:t>
      </w:r>
      <w:r w:rsidRPr="004F074F">
        <w:rPr>
          <w:sz w:val="28"/>
          <w:szCs w:val="28"/>
        </w:rPr>
        <w:t>чество дней бесплодия, которое в среднем составляло 12,2 дней, во второй опытной группе коров дней бесплодия на 16,2 дня больше, чем в первой (28,4 дня). Количество дней бесплодия в контрольной группе составило 70 дней, что в 5,7 раз больше, чем в первой и в 2,5 раза больше, чем во второй опытной группе.</w:t>
      </w:r>
    </w:p>
    <w:p w:rsidR="009F41DA" w:rsidRPr="004F074F" w:rsidRDefault="009F41DA" w:rsidP="007633EA">
      <w:pPr>
        <w:ind w:firstLine="708"/>
        <w:jc w:val="both"/>
        <w:rPr>
          <w:sz w:val="28"/>
          <w:szCs w:val="28"/>
        </w:rPr>
      </w:pPr>
      <w:r w:rsidRPr="004F074F">
        <w:rPr>
          <w:sz w:val="28"/>
          <w:szCs w:val="28"/>
        </w:rPr>
        <w:t>Кроме того, при применении ИК и УФ понижается уровень обсем</w:t>
      </w:r>
      <w:r w:rsidRPr="004F074F">
        <w:rPr>
          <w:sz w:val="28"/>
          <w:szCs w:val="28"/>
        </w:rPr>
        <w:t>е</w:t>
      </w:r>
      <w:r w:rsidRPr="004F074F">
        <w:rPr>
          <w:sz w:val="28"/>
          <w:szCs w:val="28"/>
        </w:rPr>
        <w:t>ненности влагалища коров и повышается резистентность организма, что способствует повышению интенсивности инволюции половых органов.</w:t>
      </w:r>
    </w:p>
    <w:p w:rsidR="004D1165" w:rsidRDefault="009F41DA" w:rsidP="00431E1A">
      <w:pPr>
        <w:ind w:firstLine="708"/>
        <w:jc w:val="both"/>
        <w:rPr>
          <w:sz w:val="28"/>
          <w:szCs w:val="28"/>
          <w:lang w:val="en-US"/>
        </w:rPr>
      </w:pPr>
      <w:r w:rsidRPr="004F074F">
        <w:rPr>
          <w:sz w:val="28"/>
          <w:szCs w:val="28"/>
        </w:rPr>
        <w:t>Результаты опытов свидетельствуют о целесообразности применения УФ и ИК облучения слизистой оболочки влагалища в качестве профила</w:t>
      </w:r>
      <w:r w:rsidRPr="004F074F">
        <w:rPr>
          <w:sz w:val="28"/>
          <w:szCs w:val="28"/>
        </w:rPr>
        <w:t>к</w:t>
      </w:r>
      <w:r w:rsidRPr="004F074F">
        <w:rPr>
          <w:sz w:val="28"/>
          <w:szCs w:val="28"/>
        </w:rPr>
        <w:t>тики послеродовых осложнений, в частности эндометрита.</w:t>
      </w:r>
    </w:p>
    <w:p w:rsidR="009F41DA" w:rsidRPr="004F074F" w:rsidRDefault="007633EA" w:rsidP="00431E1A">
      <w:pPr>
        <w:ind w:firstLine="708"/>
        <w:jc w:val="both"/>
        <w:rPr>
          <w:sz w:val="28"/>
          <w:szCs w:val="28"/>
        </w:rPr>
      </w:pPr>
      <w:r w:rsidRPr="004F074F">
        <w:rPr>
          <w:b/>
          <w:sz w:val="28"/>
          <w:szCs w:val="28"/>
        </w:rPr>
        <w:t>Л</w:t>
      </w:r>
      <w:r w:rsidR="009F41DA" w:rsidRPr="004F074F">
        <w:rPr>
          <w:b/>
          <w:sz w:val="28"/>
          <w:szCs w:val="28"/>
        </w:rPr>
        <w:t>итератур</w:t>
      </w:r>
      <w:r w:rsidRPr="004F074F">
        <w:rPr>
          <w:b/>
          <w:sz w:val="28"/>
          <w:szCs w:val="28"/>
        </w:rPr>
        <w:t>а.</w:t>
      </w:r>
      <w:r w:rsidR="004B0710" w:rsidRPr="004F074F">
        <w:rPr>
          <w:b/>
          <w:sz w:val="28"/>
          <w:szCs w:val="28"/>
        </w:rPr>
        <w:t xml:space="preserve"> </w:t>
      </w:r>
      <w:r w:rsidR="004B0710" w:rsidRPr="00736C34">
        <w:rPr>
          <w:sz w:val="28"/>
          <w:szCs w:val="28"/>
        </w:rPr>
        <w:t>1.</w:t>
      </w:r>
      <w:r w:rsidR="004B0710" w:rsidRPr="004F074F">
        <w:rPr>
          <w:b/>
          <w:sz w:val="28"/>
          <w:szCs w:val="28"/>
        </w:rPr>
        <w:t xml:space="preserve"> </w:t>
      </w:r>
      <w:r w:rsidR="009F41DA" w:rsidRPr="004F074F">
        <w:rPr>
          <w:sz w:val="28"/>
          <w:szCs w:val="28"/>
        </w:rPr>
        <w:t>Артюхов В.Г., Пушинцева О.В. Механизм влияния облученной УФЛ крови на организм человека и животных. М:Колос, 1986-245с.</w:t>
      </w:r>
      <w:r w:rsidR="004B0710" w:rsidRPr="004F074F">
        <w:rPr>
          <w:sz w:val="28"/>
          <w:szCs w:val="28"/>
        </w:rPr>
        <w:t xml:space="preserve"> 2. Багманов М.А.</w:t>
      </w:r>
      <w:r w:rsidR="009F41DA" w:rsidRPr="004F074F">
        <w:rPr>
          <w:sz w:val="28"/>
          <w:szCs w:val="28"/>
        </w:rPr>
        <w:t>//Актуальные проблемы достижения в области р</w:t>
      </w:r>
      <w:r w:rsidR="009F41DA" w:rsidRPr="004F074F">
        <w:rPr>
          <w:sz w:val="28"/>
          <w:szCs w:val="28"/>
        </w:rPr>
        <w:t>е</w:t>
      </w:r>
      <w:r w:rsidR="009F41DA" w:rsidRPr="004F074F">
        <w:rPr>
          <w:sz w:val="28"/>
          <w:szCs w:val="28"/>
        </w:rPr>
        <w:t>продукции и биотехнологии размножения животных</w:t>
      </w:r>
      <w:r w:rsidR="004B0710" w:rsidRPr="004F074F">
        <w:rPr>
          <w:sz w:val="28"/>
          <w:szCs w:val="28"/>
        </w:rPr>
        <w:t>//</w:t>
      </w:r>
      <w:r w:rsidR="009F41DA" w:rsidRPr="004F074F">
        <w:rPr>
          <w:sz w:val="28"/>
          <w:szCs w:val="28"/>
        </w:rPr>
        <w:t>Сб. научных трудов. Ставрополь: Ставропольская ГСХА, 1998-326с.</w:t>
      </w:r>
      <w:r w:rsidR="004B0710" w:rsidRPr="004F074F">
        <w:rPr>
          <w:sz w:val="28"/>
          <w:szCs w:val="28"/>
        </w:rPr>
        <w:t xml:space="preserve"> 3. Жерносенко А.А</w:t>
      </w:r>
      <w:r w:rsidR="009F41DA" w:rsidRPr="004F074F">
        <w:rPr>
          <w:sz w:val="28"/>
          <w:szCs w:val="28"/>
        </w:rPr>
        <w:t>//Вклад ученых и специалистов в развит</w:t>
      </w:r>
      <w:r w:rsidR="004B0710" w:rsidRPr="004F074F">
        <w:rPr>
          <w:sz w:val="28"/>
          <w:szCs w:val="28"/>
        </w:rPr>
        <w:t>ии животноводства и ветерин</w:t>
      </w:r>
      <w:r w:rsidR="004B0710" w:rsidRPr="004F074F">
        <w:rPr>
          <w:sz w:val="28"/>
          <w:szCs w:val="28"/>
        </w:rPr>
        <w:t>а</w:t>
      </w:r>
      <w:r w:rsidR="004B0710" w:rsidRPr="004F074F">
        <w:rPr>
          <w:sz w:val="28"/>
          <w:szCs w:val="28"/>
        </w:rPr>
        <w:t>рии</w:t>
      </w:r>
      <w:r w:rsidR="009F41DA" w:rsidRPr="004F074F">
        <w:rPr>
          <w:sz w:val="28"/>
          <w:szCs w:val="28"/>
        </w:rPr>
        <w:t>//Сборник научных трудов ОМГАУ: Омск,2000-178с.</w:t>
      </w:r>
    </w:p>
    <w:p w:rsidR="009F41DA" w:rsidRPr="004F074F" w:rsidRDefault="009F41DA" w:rsidP="009F41DA">
      <w:pPr>
        <w:jc w:val="center"/>
        <w:rPr>
          <w:b/>
          <w:color w:val="000000"/>
          <w:sz w:val="28"/>
          <w:szCs w:val="28"/>
          <w:lang w:val="en-US"/>
        </w:rPr>
      </w:pPr>
      <w:r w:rsidRPr="004F074F">
        <w:rPr>
          <w:b/>
          <w:color w:val="000000"/>
          <w:sz w:val="28"/>
          <w:szCs w:val="28"/>
          <w:lang w:val="en-US"/>
        </w:rPr>
        <w:t>COMPARATIVE FEATURE OF USING ELEKTOROFIZICHESKIH METHODS PREVENTIVE MAINTENANCE COMPLICATIONS POSTNATAL PERIOD BESIDE CORTEX</w:t>
      </w:r>
    </w:p>
    <w:p w:rsidR="009F41DA" w:rsidRPr="004F074F" w:rsidRDefault="009F41DA" w:rsidP="009F41DA">
      <w:pPr>
        <w:jc w:val="center"/>
        <w:rPr>
          <w:b/>
          <w:color w:val="000000"/>
          <w:sz w:val="28"/>
          <w:szCs w:val="28"/>
          <w:lang w:val="en-US"/>
        </w:rPr>
      </w:pPr>
      <w:r w:rsidRPr="004F074F">
        <w:rPr>
          <w:b/>
          <w:color w:val="000000"/>
          <w:sz w:val="28"/>
          <w:szCs w:val="28"/>
          <w:lang w:val="en-US"/>
        </w:rPr>
        <w:t>Zhernosenko A.A., Eremeeva A.G.</w:t>
      </w:r>
    </w:p>
    <w:p w:rsidR="009F41DA" w:rsidRPr="009F7F61" w:rsidRDefault="009F41DA" w:rsidP="00961EDB">
      <w:pPr>
        <w:jc w:val="center"/>
        <w:rPr>
          <w:color w:val="000000"/>
          <w:sz w:val="28"/>
          <w:szCs w:val="28"/>
          <w:lang w:val="en-US"/>
        </w:rPr>
      </w:pPr>
      <w:smartTag w:uri="urn:schemas-microsoft-com:office:smarttags" w:element="PlaceType">
        <w:r w:rsidRPr="004F074F">
          <w:rPr>
            <w:color w:val="000000"/>
            <w:sz w:val="28"/>
            <w:szCs w:val="28"/>
            <w:lang w:val="en-US"/>
          </w:rPr>
          <w:t>Institute</w:t>
        </w:r>
      </w:smartTag>
      <w:r w:rsidRPr="004F074F">
        <w:rPr>
          <w:color w:val="000000"/>
          <w:sz w:val="28"/>
          <w:szCs w:val="28"/>
          <w:lang w:val="en-US"/>
        </w:rPr>
        <w:t xml:space="preserve"> of </w:t>
      </w:r>
      <w:smartTag w:uri="urn:schemas-microsoft-com:office:smarttags" w:element="PlaceName">
        <w:r w:rsidR="009F7F61" w:rsidRPr="004F074F">
          <w:rPr>
            <w:color w:val="000000"/>
            <w:sz w:val="28"/>
            <w:szCs w:val="28"/>
            <w:lang w:val="en-US"/>
          </w:rPr>
          <w:t>Veterinary Medicine</w:t>
        </w:r>
      </w:smartTag>
      <w:r w:rsidR="009F7F61" w:rsidRPr="004F074F">
        <w:rPr>
          <w:color w:val="000000"/>
          <w:sz w:val="28"/>
          <w:szCs w:val="28"/>
          <w:lang w:val="en-US"/>
        </w:rPr>
        <w:t xml:space="preserve"> </w:t>
      </w:r>
      <w:r w:rsidRPr="004F074F">
        <w:rPr>
          <w:color w:val="000000"/>
          <w:sz w:val="28"/>
          <w:szCs w:val="28"/>
          <w:lang w:val="en-US"/>
        </w:rPr>
        <w:t xml:space="preserve">of </w:t>
      </w:r>
      <w:smartTag w:uri="urn:schemas-microsoft-com:office:smarttags" w:element="place">
        <w:smartTag w:uri="urn:schemas-microsoft-com:office:smarttags" w:element="City">
          <w:smartTag w:uri="urn:schemas-microsoft-com:office:smarttags" w:element="City">
            <w:r w:rsidRPr="004F074F">
              <w:rPr>
                <w:color w:val="000000"/>
                <w:sz w:val="28"/>
                <w:szCs w:val="28"/>
                <w:lang w:val="en-US"/>
              </w:rPr>
              <w:t>Omsk</w:t>
            </w:r>
          </w:smartTag>
          <w:r w:rsidRPr="004F074F">
            <w:rPr>
              <w:color w:val="000000"/>
              <w:sz w:val="28"/>
              <w:szCs w:val="28"/>
              <w:lang w:val="en-US"/>
            </w:rPr>
            <w:t xml:space="preserve"> </w:t>
          </w:r>
          <w:r w:rsidR="009F7F61" w:rsidRPr="004F074F">
            <w:rPr>
              <w:color w:val="000000"/>
              <w:sz w:val="28"/>
              <w:szCs w:val="28"/>
              <w:lang w:val="en-US"/>
            </w:rPr>
            <w:t>Agrarian University</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9F41DA" w:rsidRPr="004F074F" w:rsidRDefault="009F41DA" w:rsidP="00961EDB">
      <w:pPr>
        <w:ind w:firstLine="708"/>
        <w:jc w:val="both"/>
        <w:rPr>
          <w:color w:val="000000"/>
          <w:sz w:val="28"/>
          <w:szCs w:val="28"/>
          <w:lang w:val="en-US"/>
        </w:rPr>
      </w:pPr>
      <w:r w:rsidRPr="004F074F">
        <w:rPr>
          <w:color w:val="000000"/>
          <w:sz w:val="28"/>
          <w:szCs w:val="28"/>
          <w:lang w:val="en-US"/>
        </w:rPr>
        <w:t>Preventive actions were conducted with use ultraviolet and infrared irr</w:t>
      </w:r>
      <w:r w:rsidRPr="004F074F">
        <w:rPr>
          <w:color w:val="000000"/>
          <w:sz w:val="28"/>
          <w:szCs w:val="28"/>
          <w:lang w:val="en-US"/>
        </w:rPr>
        <w:t>a</w:t>
      </w:r>
      <w:r w:rsidRPr="004F074F">
        <w:rPr>
          <w:color w:val="000000"/>
          <w:sz w:val="28"/>
          <w:szCs w:val="28"/>
          <w:lang w:val="en-US"/>
        </w:rPr>
        <w:t>diation sexual organ beside cortex for 10, 5 and 3 days before sort and on 2, 3 days at postnatal period during involution period. Analysis result studies shows that in experienced group cortex intensity of the reconstruction after sort was high, was lowered level contamination vagina of cortex, was noted reduction days of sterility. Also increased resistention organism that promoted increasing to intensities involution sexual organ.</w:t>
      </w:r>
    </w:p>
    <w:p w:rsidR="009F41DA" w:rsidRPr="004F074F" w:rsidRDefault="009F41DA" w:rsidP="00622BC8">
      <w:pPr>
        <w:pStyle w:val="aff3"/>
      </w:pPr>
      <w:r w:rsidRPr="004F074F">
        <w:t>УДК 619:618.19-0.02.2</w:t>
      </w:r>
    </w:p>
    <w:p w:rsidR="009F41DA" w:rsidRPr="004F074F" w:rsidRDefault="009F41DA" w:rsidP="009F41DA">
      <w:pPr>
        <w:jc w:val="center"/>
        <w:rPr>
          <w:b/>
          <w:i/>
          <w:caps/>
          <w:sz w:val="28"/>
          <w:szCs w:val="28"/>
        </w:rPr>
      </w:pPr>
      <w:r w:rsidRPr="004F074F">
        <w:rPr>
          <w:b/>
          <w:caps/>
          <w:sz w:val="28"/>
          <w:szCs w:val="28"/>
        </w:rPr>
        <w:t xml:space="preserve">Изучение возможности лечения субклинического мастита коров, вызванного </w:t>
      </w:r>
      <w:r w:rsidRPr="004F074F">
        <w:rPr>
          <w:b/>
          <w:i/>
          <w:caps/>
          <w:sz w:val="28"/>
          <w:szCs w:val="28"/>
          <w:lang w:val="en-US"/>
        </w:rPr>
        <w:t>Staphylococcus</w:t>
      </w:r>
      <w:r w:rsidRPr="004F074F">
        <w:rPr>
          <w:b/>
          <w:i/>
          <w:caps/>
          <w:sz w:val="28"/>
          <w:szCs w:val="28"/>
        </w:rPr>
        <w:t xml:space="preserve"> </w:t>
      </w:r>
      <w:r w:rsidRPr="004F074F">
        <w:rPr>
          <w:b/>
          <w:i/>
          <w:caps/>
          <w:sz w:val="28"/>
          <w:szCs w:val="28"/>
          <w:lang w:val="en-US"/>
        </w:rPr>
        <w:t>aureus</w:t>
      </w:r>
    </w:p>
    <w:p w:rsidR="00A46D56" w:rsidRPr="009F7F61" w:rsidRDefault="009F41DA" w:rsidP="00A46D56">
      <w:pPr>
        <w:jc w:val="center"/>
        <w:rPr>
          <w:sz w:val="28"/>
          <w:szCs w:val="28"/>
        </w:rPr>
      </w:pPr>
      <w:r w:rsidRPr="004F074F">
        <w:rPr>
          <w:b/>
          <w:sz w:val="28"/>
          <w:szCs w:val="28"/>
        </w:rPr>
        <w:t>Жилайтис В., Жегас В.</w:t>
      </w:r>
      <w:r w:rsidRPr="004F074F">
        <w:rPr>
          <w:b/>
          <w:i/>
          <w:sz w:val="28"/>
          <w:szCs w:val="28"/>
        </w:rPr>
        <w:t xml:space="preserve"> </w:t>
      </w:r>
      <w:r w:rsidRPr="004F074F">
        <w:rPr>
          <w:sz w:val="28"/>
          <w:szCs w:val="28"/>
          <w:lang w:val="en-US"/>
        </w:rPr>
        <w:t>E</w:t>
      </w:r>
      <w:r w:rsidR="009F7F61">
        <w:rPr>
          <w:sz w:val="28"/>
          <w:szCs w:val="28"/>
        </w:rPr>
        <w:t>-</w:t>
      </w:r>
      <w:r w:rsidRPr="004F074F">
        <w:rPr>
          <w:sz w:val="28"/>
          <w:szCs w:val="28"/>
          <w:lang w:val="en-US"/>
        </w:rPr>
        <w:t>mail</w:t>
      </w:r>
      <w:r w:rsidRPr="004F074F">
        <w:rPr>
          <w:sz w:val="28"/>
          <w:szCs w:val="28"/>
        </w:rPr>
        <w:t xml:space="preserve">: </w:t>
      </w:r>
      <w:hyperlink r:id="rId14" w:history="1">
        <w:r w:rsidRPr="004F074F">
          <w:rPr>
            <w:rStyle w:val="a6"/>
            <w:bCs/>
            <w:iCs/>
            <w:color w:val="auto"/>
            <w:sz w:val="28"/>
            <w:szCs w:val="28"/>
            <w:u w:val="none"/>
            <w:lang w:val="en-US"/>
          </w:rPr>
          <w:t>vituolis</w:t>
        </w:r>
        <w:r w:rsidRPr="004F074F">
          <w:rPr>
            <w:rStyle w:val="a6"/>
            <w:bCs/>
            <w:iCs/>
            <w:color w:val="auto"/>
            <w:sz w:val="28"/>
            <w:szCs w:val="28"/>
            <w:u w:val="none"/>
          </w:rPr>
          <w:t>@</w:t>
        </w:r>
        <w:r w:rsidRPr="004F074F">
          <w:rPr>
            <w:rStyle w:val="a6"/>
            <w:bCs/>
            <w:iCs/>
            <w:color w:val="auto"/>
            <w:sz w:val="28"/>
            <w:szCs w:val="28"/>
            <w:u w:val="none"/>
            <w:lang w:val="en-US"/>
          </w:rPr>
          <w:t>lva</w:t>
        </w:r>
        <w:r w:rsidRPr="004F074F">
          <w:rPr>
            <w:rStyle w:val="a6"/>
            <w:bCs/>
            <w:iCs/>
            <w:color w:val="auto"/>
            <w:sz w:val="28"/>
            <w:szCs w:val="28"/>
            <w:u w:val="none"/>
          </w:rPr>
          <w:t>.</w:t>
        </w:r>
        <w:r w:rsidRPr="004F074F">
          <w:rPr>
            <w:rStyle w:val="a6"/>
            <w:bCs/>
            <w:iCs/>
            <w:color w:val="auto"/>
            <w:sz w:val="28"/>
            <w:szCs w:val="28"/>
            <w:u w:val="none"/>
            <w:lang w:val="en-US"/>
          </w:rPr>
          <w:t>lt</w:t>
        </w:r>
      </w:hyperlink>
    </w:p>
    <w:p w:rsidR="00A46D56" w:rsidRPr="00622BC8" w:rsidRDefault="009F41DA" w:rsidP="00A46D56">
      <w:pPr>
        <w:jc w:val="center"/>
        <w:rPr>
          <w:i/>
          <w:sz w:val="28"/>
          <w:szCs w:val="28"/>
        </w:rPr>
      </w:pPr>
      <w:r w:rsidRPr="00622BC8">
        <w:rPr>
          <w:i/>
          <w:sz w:val="28"/>
          <w:szCs w:val="28"/>
        </w:rPr>
        <w:t>Литовская ветеринарная академия</w:t>
      </w:r>
    </w:p>
    <w:p w:rsidR="004577A7" w:rsidRDefault="009F41DA" w:rsidP="009F41DA">
      <w:pPr>
        <w:ind w:firstLine="708"/>
        <w:jc w:val="both"/>
        <w:rPr>
          <w:sz w:val="28"/>
          <w:szCs w:val="28"/>
        </w:rPr>
      </w:pPr>
      <w:r w:rsidRPr="00524910">
        <w:rPr>
          <w:sz w:val="28"/>
          <w:szCs w:val="28"/>
        </w:rPr>
        <w:t xml:space="preserve">По разным данным, субклинический мастит, вызванный </w:t>
      </w:r>
      <w:r w:rsidRPr="00524910">
        <w:rPr>
          <w:i/>
          <w:sz w:val="28"/>
          <w:szCs w:val="28"/>
          <w:lang w:val="en-US"/>
        </w:rPr>
        <w:t>Staphyloco</w:t>
      </w:r>
      <w:r w:rsidRPr="00524910">
        <w:rPr>
          <w:i/>
          <w:sz w:val="28"/>
          <w:szCs w:val="28"/>
          <w:lang w:val="en-US"/>
        </w:rPr>
        <w:t>c</w:t>
      </w:r>
      <w:r w:rsidRPr="00524910">
        <w:rPr>
          <w:i/>
          <w:sz w:val="28"/>
          <w:szCs w:val="28"/>
          <w:lang w:val="en-US"/>
        </w:rPr>
        <w:t>cus</w:t>
      </w:r>
      <w:r w:rsidRPr="00524910">
        <w:rPr>
          <w:i/>
          <w:sz w:val="28"/>
          <w:szCs w:val="28"/>
        </w:rPr>
        <w:t xml:space="preserve"> </w:t>
      </w:r>
      <w:r w:rsidRPr="00524910">
        <w:rPr>
          <w:i/>
          <w:sz w:val="28"/>
          <w:szCs w:val="28"/>
          <w:lang w:val="en-US"/>
        </w:rPr>
        <w:t>aureus</w:t>
      </w:r>
      <w:r w:rsidRPr="00524910">
        <w:rPr>
          <w:sz w:val="28"/>
          <w:szCs w:val="28"/>
        </w:rPr>
        <w:t>,</w:t>
      </w:r>
      <w:r w:rsidRPr="00524910">
        <w:rPr>
          <w:i/>
          <w:sz w:val="28"/>
          <w:szCs w:val="28"/>
        </w:rPr>
        <w:t xml:space="preserve"> </w:t>
      </w:r>
      <w:r w:rsidRPr="00524910">
        <w:rPr>
          <w:sz w:val="28"/>
          <w:szCs w:val="28"/>
        </w:rPr>
        <w:t xml:space="preserve">встречается от 19,4 до </w:t>
      </w:r>
      <w:r w:rsidRPr="00524910">
        <w:rPr>
          <w:sz w:val="28"/>
          <w:szCs w:val="28"/>
          <w:lang w:val="lt-LT"/>
        </w:rPr>
        <w:t>46</w:t>
      </w:r>
      <w:r w:rsidRPr="00524910">
        <w:rPr>
          <w:sz w:val="28"/>
          <w:szCs w:val="28"/>
        </w:rPr>
        <w:t xml:space="preserve"> проц. всех заболеваний вымени [6,8]. Микроорганизм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 xml:space="preserve"> обладает высокой вирулентностью, патогенн</w:t>
      </w:r>
      <w:r w:rsidRPr="00524910">
        <w:rPr>
          <w:sz w:val="28"/>
          <w:szCs w:val="28"/>
        </w:rPr>
        <w:t>о</w:t>
      </w:r>
      <w:r w:rsidRPr="00524910">
        <w:rPr>
          <w:sz w:val="28"/>
          <w:szCs w:val="28"/>
        </w:rPr>
        <w:t>стью и способностью инкапсулироваться в паренхиме вымени. Выносл</w:t>
      </w:r>
      <w:r w:rsidRPr="00524910">
        <w:rPr>
          <w:sz w:val="28"/>
          <w:szCs w:val="28"/>
        </w:rPr>
        <w:t>и</w:t>
      </w:r>
      <w:r w:rsidRPr="00524910">
        <w:rPr>
          <w:sz w:val="28"/>
          <w:szCs w:val="28"/>
        </w:rPr>
        <w:t>вость по отношению к антибиотикам обусловлена способностью выделять фермент, который  их обезвреживает. Радикальным средством предотвр</w:t>
      </w:r>
      <w:r w:rsidRPr="00524910">
        <w:rPr>
          <w:sz w:val="28"/>
          <w:szCs w:val="28"/>
        </w:rPr>
        <w:t>а</w:t>
      </w:r>
      <w:r w:rsidRPr="00524910">
        <w:rPr>
          <w:sz w:val="28"/>
          <w:szCs w:val="28"/>
        </w:rPr>
        <w:t>тить распространение мастита является выбраковка коров. Этот способ достаточно эффективен, но наносит эко</w:t>
      </w:r>
      <w:r w:rsidR="00326BA1" w:rsidRPr="00524910">
        <w:rPr>
          <w:sz w:val="28"/>
          <w:szCs w:val="28"/>
        </w:rPr>
        <w:t>номический ущерб ферме.</w:t>
      </w:r>
    </w:p>
    <w:p w:rsidR="009F41DA" w:rsidRDefault="009F41DA" w:rsidP="009F41DA">
      <w:pPr>
        <w:ind w:firstLine="708"/>
        <w:jc w:val="both"/>
        <w:rPr>
          <w:sz w:val="28"/>
          <w:szCs w:val="28"/>
          <w:lang w:val="en-US"/>
        </w:rPr>
      </w:pPr>
      <w:r w:rsidRPr="00524910">
        <w:rPr>
          <w:sz w:val="28"/>
          <w:szCs w:val="28"/>
        </w:rPr>
        <w:t>Субклинический мастит целесообразно лечить в сухостойный пер</w:t>
      </w:r>
      <w:r w:rsidRPr="00524910">
        <w:rPr>
          <w:sz w:val="28"/>
          <w:szCs w:val="28"/>
        </w:rPr>
        <w:t>и</w:t>
      </w:r>
      <w:r w:rsidRPr="00524910">
        <w:rPr>
          <w:sz w:val="28"/>
          <w:szCs w:val="28"/>
        </w:rPr>
        <w:t>од. Нефункционирующая молочная железа физиологически проявляет с</w:t>
      </w:r>
      <w:r w:rsidRPr="00524910">
        <w:rPr>
          <w:sz w:val="28"/>
          <w:szCs w:val="28"/>
        </w:rPr>
        <w:t>а</w:t>
      </w:r>
      <w:r w:rsidRPr="00524910">
        <w:rPr>
          <w:sz w:val="28"/>
          <w:szCs w:val="28"/>
        </w:rPr>
        <w:t>моустойчивость.</w:t>
      </w:r>
      <w:r w:rsidRPr="00524910">
        <w:rPr>
          <w:color w:val="FF0000"/>
          <w:sz w:val="28"/>
          <w:szCs w:val="28"/>
        </w:rPr>
        <w:t xml:space="preserve"> </w:t>
      </w:r>
      <w:r w:rsidR="001029B5" w:rsidRPr="00524910">
        <w:rPr>
          <w:sz w:val="28"/>
          <w:szCs w:val="28"/>
        </w:rPr>
        <w:t>При этом</w:t>
      </w:r>
      <w:r w:rsidRPr="00524910">
        <w:rPr>
          <w:sz w:val="28"/>
          <w:szCs w:val="28"/>
        </w:rPr>
        <w:t xml:space="preserve"> лечение антибиотиками в сухостойный период исключает выбраковку молока. Мастит, вызванный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 лечат ант</w:t>
      </w:r>
      <w:r w:rsidRPr="00524910">
        <w:rPr>
          <w:sz w:val="28"/>
          <w:szCs w:val="28"/>
        </w:rPr>
        <w:t>и</w:t>
      </w:r>
      <w:r w:rsidRPr="00524910">
        <w:rPr>
          <w:sz w:val="28"/>
          <w:szCs w:val="28"/>
        </w:rPr>
        <w:t>биотиками, устойчивыми к воздействию фермента микроорганизма. Р</w:t>
      </w:r>
      <w:r w:rsidRPr="00524910">
        <w:rPr>
          <w:sz w:val="28"/>
          <w:szCs w:val="28"/>
        </w:rPr>
        <w:t>е</w:t>
      </w:r>
      <w:r w:rsidRPr="00524910">
        <w:rPr>
          <w:sz w:val="28"/>
          <w:szCs w:val="28"/>
        </w:rPr>
        <w:t>зультаты лечения субклинического воспаления молочной железы, вызва</w:t>
      </w:r>
      <w:r w:rsidRPr="00524910">
        <w:rPr>
          <w:sz w:val="28"/>
          <w:szCs w:val="28"/>
        </w:rPr>
        <w:t>н</w:t>
      </w:r>
      <w:r w:rsidRPr="00524910">
        <w:rPr>
          <w:sz w:val="28"/>
          <w:szCs w:val="28"/>
        </w:rPr>
        <w:t xml:space="preserve">ного </w:t>
      </w:r>
      <w:r w:rsidRPr="00524910">
        <w:rPr>
          <w:i/>
          <w:sz w:val="28"/>
          <w:szCs w:val="28"/>
          <w:lang w:val="en-US"/>
        </w:rPr>
        <w:t>St</w:t>
      </w:r>
      <w:r w:rsidRPr="00524910">
        <w:rPr>
          <w:i/>
          <w:sz w:val="28"/>
          <w:szCs w:val="28"/>
        </w:rPr>
        <w:t xml:space="preserve">. </w:t>
      </w:r>
      <w:r w:rsidRPr="00524910">
        <w:rPr>
          <w:i/>
          <w:sz w:val="28"/>
          <w:szCs w:val="28"/>
          <w:lang w:val="en-US"/>
        </w:rPr>
        <w:t>aureus</w:t>
      </w:r>
      <w:r w:rsidR="00326BA1" w:rsidRPr="00524910">
        <w:rPr>
          <w:sz w:val="28"/>
          <w:szCs w:val="28"/>
        </w:rPr>
        <w:t xml:space="preserve">, трудно </w:t>
      </w:r>
      <w:r w:rsidRPr="00524910">
        <w:rPr>
          <w:sz w:val="28"/>
          <w:szCs w:val="28"/>
        </w:rPr>
        <w:t>предсказуемы.</w:t>
      </w:r>
    </w:p>
    <w:p w:rsidR="009F41DA" w:rsidRPr="00524910" w:rsidRDefault="009F41DA" w:rsidP="007940D8">
      <w:pPr>
        <w:ind w:firstLine="708"/>
        <w:jc w:val="both"/>
        <w:rPr>
          <w:sz w:val="28"/>
          <w:szCs w:val="28"/>
        </w:rPr>
      </w:pPr>
      <w:r w:rsidRPr="00524910">
        <w:rPr>
          <w:sz w:val="28"/>
          <w:szCs w:val="28"/>
        </w:rPr>
        <w:t>Одним из перспективных методов лечения коров, в частн</w:t>
      </w:r>
      <w:r w:rsidR="00326BA1" w:rsidRPr="00524910">
        <w:rPr>
          <w:sz w:val="28"/>
          <w:szCs w:val="28"/>
        </w:rPr>
        <w:t xml:space="preserve">ости </w:t>
      </w:r>
      <w:r w:rsidRPr="00524910">
        <w:rPr>
          <w:sz w:val="28"/>
          <w:szCs w:val="28"/>
        </w:rPr>
        <w:t>маст</w:t>
      </w:r>
      <w:r w:rsidRPr="00524910">
        <w:rPr>
          <w:sz w:val="28"/>
          <w:szCs w:val="28"/>
        </w:rPr>
        <w:t>и</w:t>
      </w:r>
      <w:r w:rsidRPr="00524910">
        <w:rPr>
          <w:sz w:val="28"/>
          <w:szCs w:val="28"/>
        </w:rPr>
        <w:t>та</w:t>
      </w:r>
      <w:r w:rsidRPr="00524910">
        <w:rPr>
          <w:sz w:val="28"/>
          <w:szCs w:val="28"/>
          <w:lang w:val="lt-LT"/>
        </w:rPr>
        <w:t>,</w:t>
      </w:r>
      <w:r w:rsidR="007940D8" w:rsidRPr="00524910">
        <w:rPr>
          <w:sz w:val="28"/>
          <w:szCs w:val="28"/>
        </w:rPr>
        <w:t xml:space="preserve"> явл</w:t>
      </w:r>
      <w:r w:rsidR="00326BA1" w:rsidRPr="00524910">
        <w:rPr>
          <w:sz w:val="28"/>
          <w:szCs w:val="28"/>
        </w:rPr>
        <w:t xml:space="preserve">яется терапия холодным лазером </w:t>
      </w:r>
      <w:r w:rsidR="007940D8" w:rsidRPr="00524910">
        <w:rPr>
          <w:sz w:val="28"/>
          <w:szCs w:val="28"/>
        </w:rPr>
        <w:t>[1,10].</w:t>
      </w:r>
    </w:p>
    <w:p w:rsidR="009F41DA" w:rsidRPr="00524910" w:rsidRDefault="007940D8" w:rsidP="007940D8">
      <w:pPr>
        <w:ind w:firstLine="708"/>
        <w:jc w:val="both"/>
        <w:rPr>
          <w:sz w:val="28"/>
          <w:szCs w:val="28"/>
        </w:rPr>
      </w:pPr>
      <w:r w:rsidRPr="00524910">
        <w:rPr>
          <w:sz w:val="28"/>
          <w:szCs w:val="28"/>
        </w:rPr>
        <w:t xml:space="preserve">Цель работы - </w:t>
      </w:r>
      <w:r w:rsidR="009F41DA" w:rsidRPr="00524910">
        <w:rPr>
          <w:sz w:val="28"/>
          <w:szCs w:val="28"/>
        </w:rPr>
        <w:t>обосн</w:t>
      </w:r>
      <w:r w:rsidR="00326BA1" w:rsidRPr="00524910">
        <w:rPr>
          <w:sz w:val="28"/>
          <w:szCs w:val="28"/>
        </w:rPr>
        <w:t xml:space="preserve">овать на практике  возможность </w:t>
      </w:r>
      <w:r w:rsidR="009F41DA" w:rsidRPr="00524910">
        <w:rPr>
          <w:sz w:val="28"/>
          <w:szCs w:val="28"/>
        </w:rPr>
        <w:t>лечение скрыт</w:t>
      </w:r>
      <w:r w:rsidR="009F41DA" w:rsidRPr="00524910">
        <w:rPr>
          <w:sz w:val="28"/>
          <w:szCs w:val="28"/>
        </w:rPr>
        <w:t>о</w:t>
      </w:r>
      <w:r w:rsidR="009F41DA" w:rsidRPr="00524910">
        <w:rPr>
          <w:sz w:val="28"/>
          <w:szCs w:val="28"/>
        </w:rPr>
        <w:t xml:space="preserve">го мастита, вызванного </w:t>
      </w:r>
      <w:r w:rsidR="009F41DA" w:rsidRPr="00524910">
        <w:rPr>
          <w:i/>
          <w:sz w:val="28"/>
          <w:szCs w:val="28"/>
        </w:rPr>
        <w:t>Staphylococcus aureus.</w:t>
      </w:r>
    </w:p>
    <w:p w:rsidR="009F41DA" w:rsidRPr="00524910" w:rsidRDefault="009F41DA" w:rsidP="007940D8">
      <w:pPr>
        <w:ind w:firstLine="708"/>
        <w:jc w:val="both"/>
        <w:rPr>
          <w:sz w:val="28"/>
          <w:szCs w:val="28"/>
        </w:rPr>
      </w:pPr>
      <w:r w:rsidRPr="00524910">
        <w:rPr>
          <w:b/>
          <w:bCs/>
          <w:sz w:val="28"/>
          <w:szCs w:val="28"/>
        </w:rPr>
        <w:t xml:space="preserve">Материал и методы исследования. </w:t>
      </w:r>
      <w:r w:rsidRPr="00524910">
        <w:rPr>
          <w:sz w:val="28"/>
          <w:szCs w:val="28"/>
        </w:rPr>
        <w:t>Исследования проводились на частном молочном хозяйстве Литовской республики. Были отобраны кор</w:t>
      </w:r>
      <w:r w:rsidRPr="00524910">
        <w:rPr>
          <w:sz w:val="28"/>
          <w:szCs w:val="28"/>
        </w:rPr>
        <w:t>о</w:t>
      </w:r>
      <w:r w:rsidRPr="00524910">
        <w:rPr>
          <w:sz w:val="28"/>
          <w:szCs w:val="28"/>
        </w:rPr>
        <w:t>вы сходной продуктивности (с годовым удоем 6500</w:t>
      </w:r>
      <w:r w:rsidR="007940D8" w:rsidRPr="00B13C70">
        <w:rPr>
          <w:sz w:val="28"/>
          <w:szCs w:val="28"/>
        </w:rPr>
        <w:t>-</w:t>
      </w:r>
      <w:smartTag w:uri="urn:schemas-microsoft-com:office:smarttags" w:element="metricconverter">
        <w:smartTagPr>
          <w:attr w:name="ProductID" w:val="7000 кг"/>
        </w:smartTagPr>
        <w:r w:rsidRPr="00524910">
          <w:rPr>
            <w:sz w:val="28"/>
            <w:szCs w:val="28"/>
          </w:rPr>
          <w:t>7000 кг</w:t>
        </w:r>
      </w:smartTag>
      <w:r w:rsidRPr="00524910">
        <w:rPr>
          <w:sz w:val="28"/>
          <w:szCs w:val="28"/>
        </w:rPr>
        <w:t>). В конце ла</w:t>
      </w:r>
      <w:r w:rsidRPr="00524910">
        <w:rPr>
          <w:sz w:val="28"/>
          <w:szCs w:val="28"/>
        </w:rPr>
        <w:t>к</w:t>
      </w:r>
      <w:r w:rsidRPr="00524910">
        <w:rPr>
          <w:sz w:val="28"/>
          <w:szCs w:val="28"/>
        </w:rPr>
        <w:t>тации в образцах молока исследуемых коров было установлено повыше</w:t>
      </w:r>
      <w:r w:rsidRPr="00524910">
        <w:rPr>
          <w:sz w:val="28"/>
          <w:szCs w:val="28"/>
        </w:rPr>
        <w:t>н</w:t>
      </w:r>
      <w:r w:rsidRPr="00524910">
        <w:rPr>
          <w:sz w:val="28"/>
          <w:szCs w:val="28"/>
        </w:rPr>
        <w:t xml:space="preserve">ное количество соматических клеток (свыше 300000 клеток/мл), а также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 xml:space="preserve">. Всего было отобрано </w:t>
      </w:r>
      <w:r w:rsidRPr="00524910">
        <w:rPr>
          <w:sz w:val="28"/>
          <w:szCs w:val="28"/>
          <w:lang w:val="lt-LT"/>
        </w:rPr>
        <w:t>1</w:t>
      </w:r>
      <w:r w:rsidRPr="00524910">
        <w:rPr>
          <w:sz w:val="28"/>
          <w:szCs w:val="28"/>
        </w:rPr>
        <w:t>40 коров.</w:t>
      </w:r>
      <w:r w:rsidRPr="00524910">
        <w:rPr>
          <w:sz w:val="28"/>
          <w:szCs w:val="28"/>
          <w:lang w:val="lt-LT"/>
        </w:rPr>
        <w:t xml:space="preserve"> </w:t>
      </w:r>
      <w:r w:rsidRPr="00524910">
        <w:rPr>
          <w:sz w:val="28"/>
          <w:szCs w:val="28"/>
        </w:rPr>
        <w:t>Всех коров запустили. Одну гру</w:t>
      </w:r>
      <w:r w:rsidRPr="00524910">
        <w:rPr>
          <w:sz w:val="28"/>
          <w:szCs w:val="28"/>
        </w:rPr>
        <w:t>п</w:t>
      </w:r>
      <w:r w:rsidRPr="00524910">
        <w:rPr>
          <w:sz w:val="28"/>
          <w:szCs w:val="28"/>
        </w:rPr>
        <w:t>пу (</w:t>
      </w:r>
      <w:r w:rsidRPr="00524910">
        <w:rPr>
          <w:sz w:val="28"/>
          <w:szCs w:val="28"/>
          <w:lang w:val="lt-LT"/>
        </w:rPr>
        <w:t>7</w:t>
      </w:r>
      <w:r w:rsidRPr="00524910">
        <w:rPr>
          <w:sz w:val="28"/>
          <w:szCs w:val="28"/>
        </w:rPr>
        <w:t>0 голов) лечили антибиотиками, вторую</w:t>
      </w:r>
      <w:r w:rsidRPr="00524910">
        <w:rPr>
          <w:sz w:val="28"/>
          <w:szCs w:val="28"/>
          <w:lang w:val="lt-LT"/>
        </w:rPr>
        <w:t xml:space="preserve"> </w:t>
      </w:r>
      <w:r w:rsidRPr="00524910">
        <w:rPr>
          <w:sz w:val="28"/>
          <w:szCs w:val="28"/>
        </w:rPr>
        <w:t>(</w:t>
      </w:r>
      <w:r w:rsidRPr="00524910">
        <w:rPr>
          <w:sz w:val="28"/>
          <w:szCs w:val="28"/>
          <w:lang w:val="lt-LT"/>
        </w:rPr>
        <w:t>7</w:t>
      </w:r>
      <w:r w:rsidRPr="00524910">
        <w:rPr>
          <w:sz w:val="28"/>
          <w:szCs w:val="28"/>
        </w:rPr>
        <w:t>0 голов) – антибиотиками и лазером СТП – 8 (Россия). Антибиотики были подобраны в соответствии с бактериологическим анализом на восприимчивость микрофлоры, который проводят на ГП „</w:t>
      </w:r>
      <w:r w:rsidRPr="00524910">
        <w:rPr>
          <w:sz w:val="28"/>
          <w:szCs w:val="28"/>
          <w:lang w:val="lt-LT"/>
        </w:rPr>
        <w:t>Pieno tyrimai</w:t>
      </w:r>
      <w:r w:rsidR="00AD135C" w:rsidRPr="00524910">
        <w:rPr>
          <w:sz w:val="28"/>
          <w:szCs w:val="28"/>
        </w:rPr>
        <w:t>“.</w:t>
      </w:r>
    </w:p>
    <w:p w:rsidR="004D1165" w:rsidRDefault="009F41DA" w:rsidP="00AD135C">
      <w:pPr>
        <w:ind w:firstLine="708"/>
        <w:jc w:val="both"/>
        <w:rPr>
          <w:spacing w:val="-2"/>
          <w:sz w:val="28"/>
          <w:szCs w:val="28"/>
          <w:lang w:val="en-US"/>
        </w:rPr>
      </w:pPr>
      <w:r w:rsidRPr="00A81E2C">
        <w:rPr>
          <w:spacing w:val="-2"/>
          <w:sz w:val="28"/>
          <w:szCs w:val="28"/>
        </w:rPr>
        <w:t>Антибиотик „Mamexin</w:t>
      </w:r>
      <w:r w:rsidRPr="00A81E2C">
        <w:rPr>
          <w:spacing w:val="-2"/>
          <w:sz w:val="28"/>
          <w:szCs w:val="28"/>
          <w:lang w:val="en-US"/>
        </w:rPr>
        <w:t>e</w:t>
      </w:r>
      <w:r w:rsidRPr="00A81E2C">
        <w:rPr>
          <w:spacing w:val="-2"/>
          <w:sz w:val="28"/>
          <w:szCs w:val="28"/>
        </w:rPr>
        <w:t>“ вводили внутрицистерально 3 раза каждые 12 часов по 4 дозы. Для системной терапии использовали „Enroxil 10%“, к</w:t>
      </w:r>
      <w:r w:rsidRPr="00A81E2C">
        <w:rPr>
          <w:spacing w:val="-2"/>
          <w:sz w:val="28"/>
          <w:szCs w:val="28"/>
        </w:rPr>
        <w:t>о</w:t>
      </w:r>
      <w:r w:rsidRPr="00A81E2C">
        <w:rPr>
          <w:spacing w:val="-2"/>
          <w:sz w:val="28"/>
          <w:szCs w:val="28"/>
        </w:rPr>
        <w:t xml:space="preserve">торый вводили подкожно в дозе 2,5 мл на </w:t>
      </w:r>
      <w:smartTag w:uri="urn:schemas-microsoft-com:office:smarttags" w:element="metricconverter">
        <w:smartTagPr>
          <w:attr w:name="ProductID" w:val="100 кг"/>
        </w:smartTagPr>
        <w:r w:rsidRPr="00A81E2C">
          <w:rPr>
            <w:spacing w:val="-2"/>
            <w:sz w:val="28"/>
            <w:szCs w:val="28"/>
          </w:rPr>
          <w:t>100 кг</w:t>
        </w:r>
      </w:smartTag>
      <w:r w:rsidRPr="00A81E2C">
        <w:rPr>
          <w:spacing w:val="-2"/>
          <w:sz w:val="28"/>
          <w:szCs w:val="28"/>
        </w:rPr>
        <w:t xml:space="preserve"> массы один раз в сутки в течение 3 дней. Лазерное лечение осуществлялось путём наружного обл</w:t>
      </w:r>
      <w:r w:rsidRPr="00A81E2C">
        <w:rPr>
          <w:spacing w:val="-2"/>
          <w:sz w:val="28"/>
          <w:szCs w:val="28"/>
        </w:rPr>
        <w:t>у</w:t>
      </w:r>
      <w:r w:rsidRPr="00A81E2C">
        <w:rPr>
          <w:spacing w:val="-2"/>
          <w:sz w:val="28"/>
          <w:szCs w:val="28"/>
        </w:rPr>
        <w:t xml:space="preserve">чения вымени с обеих сторон по 1 минуте на расстоянии 10 – </w:t>
      </w:r>
      <w:smartTag w:uri="urn:schemas-microsoft-com:office:smarttags" w:element="metricconverter">
        <w:smartTagPr>
          <w:attr w:name="ProductID" w:val="20 см"/>
        </w:smartTagPr>
        <w:r w:rsidRPr="00A81E2C">
          <w:rPr>
            <w:spacing w:val="-2"/>
            <w:sz w:val="28"/>
            <w:szCs w:val="28"/>
          </w:rPr>
          <w:t>20 см</w:t>
        </w:r>
      </w:smartTag>
      <w:r w:rsidR="00AD135C" w:rsidRPr="00A81E2C">
        <w:rPr>
          <w:spacing w:val="-2"/>
          <w:sz w:val="28"/>
          <w:szCs w:val="28"/>
        </w:rPr>
        <w:t xml:space="preserve"> в теч</w:t>
      </w:r>
      <w:r w:rsidR="00AD135C" w:rsidRPr="00A81E2C">
        <w:rPr>
          <w:spacing w:val="-2"/>
          <w:sz w:val="28"/>
          <w:szCs w:val="28"/>
        </w:rPr>
        <w:t>е</w:t>
      </w:r>
      <w:r w:rsidR="00AD135C" w:rsidRPr="00A81E2C">
        <w:rPr>
          <w:spacing w:val="-2"/>
          <w:sz w:val="28"/>
          <w:szCs w:val="28"/>
        </w:rPr>
        <w:t xml:space="preserve">ние 10 дней. </w:t>
      </w:r>
      <w:r w:rsidRPr="00A81E2C">
        <w:rPr>
          <w:spacing w:val="-2"/>
          <w:sz w:val="28"/>
          <w:szCs w:val="28"/>
        </w:rPr>
        <w:t>Об эффективности лече</w:t>
      </w:r>
      <w:r w:rsidR="001029B5" w:rsidRPr="00A81E2C">
        <w:rPr>
          <w:spacing w:val="-2"/>
          <w:sz w:val="28"/>
          <w:szCs w:val="28"/>
        </w:rPr>
        <w:t xml:space="preserve">ния судили по видовому составу </w:t>
      </w:r>
      <w:r w:rsidRPr="00A81E2C">
        <w:rPr>
          <w:spacing w:val="-2"/>
          <w:sz w:val="28"/>
          <w:szCs w:val="28"/>
        </w:rPr>
        <w:t>ми</w:t>
      </w:r>
      <w:r w:rsidRPr="00A81E2C">
        <w:rPr>
          <w:spacing w:val="-2"/>
          <w:sz w:val="28"/>
          <w:szCs w:val="28"/>
        </w:rPr>
        <w:t>к</w:t>
      </w:r>
      <w:r w:rsidRPr="00A81E2C">
        <w:rPr>
          <w:spacing w:val="-2"/>
          <w:sz w:val="28"/>
          <w:szCs w:val="28"/>
        </w:rPr>
        <w:t>рофлоры в пробах молока, которые были взяты на 5</w:t>
      </w:r>
      <w:r w:rsidR="00AD135C" w:rsidRPr="00A81E2C">
        <w:rPr>
          <w:spacing w:val="-2"/>
          <w:sz w:val="28"/>
          <w:szCs w:val="28"/>
        </w:rPr>
        <w:t>-</w:t>
      </w:r>
      <w:r w:rsidRPr="00A81E2C">
        <w:rPr>
          <w:spacing w:val="-2"/>
          <w:sz w:val="28"/>
          <w:szCs w:val="28"/>
        </w:rPr>
        <w:t>7 сутки после от</w:t>
      </w:r>
      <w:r w:rsidRPr="00A81E2C">
        <w:rPr>
          <w:spacing w:val="-2"/>
          <w:sz w:val="28"/>
          <w:szCs w:val="28"/>
        </w:rPr>
        <w:t>е</w:t>
      </w:r>
      <w:r w:rsidRPr="00A81E2C">
        <w:rPr>
          <w:spacing w:val="-2"/>
          <w:sz w:val="28"/>
          <w:szCs w:val="28"/>
        </w:rPr>
        <w:t>ла.</w:t>
      </w:r>
    </w:p>
    <w:p w:rsidR="004577A7" w:rsidRDefault="009F41DA" w:rsidP="00AD135C">
      <w:pPr>
        <w:ind w:firstLine="708"/>
        <w:jc w:val="both"/>
        <w:rPr>
          <w:sz w:val="28"/>
          <w:szCs w:val="28"/>
        </w:rPr>
      </w:pPr>
      <w:r w:rsidRPr="00524910">
        <w:rPr>
          <w:b/>
          <w:bCs/>
          <w:sz w:val="28"/>
          <w:szCs w:val="28"/>
        </w:rPr>
        <w:t>Результаты исследования и их обсуждение</w:t>
      </w:r>
      <w:r w:rsidRPr="00524910">
        <w:rPr>
          <w:bCs/>
          <w:sz w:val="28"/>
          <w:szCs w:val="28"/>
        </w:rPr>
        <w:t xml:space="preserve">. </w:t>
      </w:r>
      <w:r w:rsidRPr="00524910">
        <w:rPr>
          <w:sz w:val="28"/>
          <w:szCs w:val="28"/>
        </w:rPr>
        <w:t xml:space="preserve">После отела в первой группе исследуемых коров микрофлора была установлена в 80 проц., во второй группе – в 70 проц. проб молока.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 xml:space="preserve"> установлен одинаково в 30 проц. всех образцов молока обе</w:t>
      </w:r>
      <w:r w:rsidR="001029B5" w:rsidRPr="00524910">
        <w:rPr>
          <w:sz w:val="28"/>
          <w:szCs w:val="28"/>
        </w:rPr>
        <w:t>их групп.</w:t>
      </w:r>
    </w:p>
    <w:p w:rsidR="009F41DA" w:rsidRDefault="009F41DA" w:rsidP="00AD135C">
      <w:pPr>
        <w:ind w:firstLine="708"/>
        <w:jc w:val="both"/>
        <w:rPr>
          <w:sz w:val="28"/>
          <w:szCs w:val="28"/>
          <w:lang w:val="en-US"/>
        </w:rPr>
      </w:pPr>
      <w:r w:rsidRPr="00524910">
        <w:rPr>
          <w:sz w:val="28"/>
          <w:szCs w:val="28"/>
        </w:rPr>
        <w:t xml:space="preserve">Наиболее распространенным микроорганизмом в пробах молока первой группы является </w:t>
      </w:r>
      <w:r w:rsidRPr="00524910">
        <w:rPr>
          <w:i/>
          <w:sz w:val="28"/>
          <w:szCs w:val="28"/>
        </w:rPr>
        <w:t xml:space="preserve"> </w:t>
      </w:r>
      <w:r w:rsidRPr="00524910">
        <w:rPr>
          <w:i/>
          <w:sz w:val="28"/>
          <w:szCs w:val="28"/>
          <w:lang w:val="en-US"/>
        </w:rPr>
        <w:t>Coliform</w:t>
      </w:r>
      <w:r w:rsidRPr="00524910">
        <w:rPr>
          <w:i/>
          <w:sz w:val="28"/>
          <w:szCs w:val="28"/>
        </w:rPr>
        <w:t xml:space="preserve"> </w:t>
      </w:r>
      <w:r w:rsidRPr="00524910">
        <w:rPr>
          <w:i/>
          <w:sz w:val="28"/>
          <w:szCs w:val="28"/>
          <w:lang w:val="en-US"/>
        </w:rPr>
        <w:t>spp</w:t>
      </w:r>
      <w:r w:rsidRPr="00524910">
        <w:rPr>
          <w:i/>
          <w:sz w:val="28"/>
          <w:szCs w:val="28"/>
        </w:rPr>
        <w:t>.</w:t>
      </w:r>
      <w:r w:rsidRPr="00524910">
        <w:rPr>
          <w:sz w:val="28"/>
          <w:szCs w:val="28"/>
        </w:rPr>
        <w:t xml:space="preserve"> В трех образцах молока этой группы была установлена смешанная микрофлора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w:t>
      </w:r>
      <w:r w:rsidRPr="00524910">
        <w:rPr>
          <w:i/>
          <w:sz w:val="28"/>
          <w:szCs w:val="28"/>
        </w:rPr>
        <w:t xml:space="preserve"> </w:t>
      </w:r>
      <w:r w:rsidRPr="00524910">
        <w:rPr>
          <w:i/>
          <w:sz w:val="28"/>
          <w:szCs w:val="28"/>
          <w:lang w:val="en-US"/>
        </w:rPr>
        <w:t>Streptococcus</w:t>
      </w:r>
      <w:r w:rsidRPr="00524910">
        <w:rPr>
          <w:i/>
          <w:sz w:val="28"/>
          <w:szCs w:val="28"/>
        </w:rPr>
        <w:t xml:space="preserve"> </w:t>
      </w:r>
      <w:r w:rsidRPr="00524910">
        <w:rPr>
          <w:i/>
          <w:sz w:val="28"/>
          <w:szCs w:val="28"/>
          <w:lang w:val="en-US"/>
        </w:rPr>
        <w:t>uberis</w:t>
      </w:r>
      <w:r w:rsidRPr="00524910">
        <w:rPr>
          <w:sz w:val="28"/>
          <w:szCs w:val="28"/>
        </w:rPr>
        <w:t>,</w:t>
      </w:r>
      <w:r w:rsidRPr="00524910">
        <w:rPr>
          <w:i/>
          <w:sz w:val="28"/>
          <w:szCs w:val="28"/>
        </w:rPr>
        <w:t xml:space="preserve"> </w:t>
      </w:r>
      <w:r w:rsidRPr="00524910">
        <w:rPr>
          <w:i/>
          <w:sz w:val="28"/>
          <w:szCs w:val="28"/>
          <w:lang w:val="en-US"/>
        </w:rPr>
        <w:t>S</w:t>
      </w:r>
      <w:r w:rsidRPr="00524910">
        <w:rPr>
          <w:i/>
          <w:sz w:val="28"/>
          <w:szCs w:val="28"/>
        </w:rPr>
        <w:t xml:space="preserve">treptococcus </w:t>
      </w:r>
      <w:r w:rsidRPr="00524910">
        <w:rPr>
          <w:i/>
          <w:sz w:val="28"/>
          <w:szCs w:val="28"/>
          <w:lang w:val="en-US"/>
        </w:rPr>
        <w:t>agalactiae</w:t>
      </w:r>
      <w:r w:rsidRPr="00524910">
        <w:rPr>
          <w:sz w:val="28"/>
          <w:szCs w:val="28"/>
        </w:rPr>
        <w:t>), в двух образцах –</w:t>
      </w:r>
      <w:r w:rsidR="001029B5" w:rsidRPr="00524910">
        <w:rPr>
          <w:sz w:val="28"/>
          <w:szCs w:val="28"/>
        </w:rPr>
        <w:t xml:space="preserve"> дрожжеобразные микроорг</w:t>
      </w:r>
      <w:r w:rsidR="001029B5" w:rsidRPr="00524910">
        <w:rPr>
          <w:sz w:val="28"/>
          <w:szCs w:val="28"/>
        </w:rPr>
        <w:t>а</w:t>
      </w:r>
      <w:r w:rsidR="001029B5" w:rsidRPr="00524910">
        <w:rPr>
          <w:sz w:val="28"/>
          <w:szCs w:val="28"/>
        </w:rPr>
        <w:t>низмы.</w:t>
      </w:r>
    </w:p>
    <w:p w:rsidR="009F41DA" w:rsidRPr="00524910" w:rsidRDefault="009F41DA" w:rsidP="00AD135C">
      <w:pPr>
        <w:ind w:firstLine="708"/>
        <w:jc w:val="both"/>
        <w:rPr>
          <w:b/>
          <w:bCs/>
          <w:sz w:val="28"/>
          <w:szCs w:val="28"/>
        </w:rPr>
      </w:pPr>
      <w:r w:rsidRPr="00524910">
        <w:rPr>
          <w:sz w:val="28"/>
          <w:szCs w:val="28"/>
        </w:rPr>
        <w:t>Наиболее распространенным микроорганизмом в пробах молока вт</w:t>
      </w:r>
      <w:r w:rsidRPr="00524910">
        <w:rPr>
          <w:sz w:val="28"/>
          <w:szCs w:val="28"/>
        </w:rPr>
        <w:t>о</w:t>
      </w:r>
      <w:r w:rsidRPr="00524910">
        <w:rPr>
          <w:sz w:val="28"/>
          <w:szCs w:val="28"/>
        </w:rPr>
        <w:t xml:space="preserve">рой группы является </w:t>
      </w:r>
      <w:r w:rsidRPr="00524910">
        <w:rPr>
          <w:i/>
          <w:sz w:val="28"/>
          <w:szCs w:val="28"/>
          <w:lang w:val="en-US"/>
        </w:rPr>
        <w:t>S</w:t>
      </w:r>
      <w:r w:rsidRPr="00524910">
        <w:rPr>
          <w:i/>
          <w:sz w:val="28"/>
          <w:szCs w:val="28"/>
        </w:rPr>
        <w:t xml:space="preserve">. </w:t>
      </w:r>
      <w:r w:rsidRPr="00524910">
        <w:rPr>
          <w:i/>
          <w:sz w:val="28"/>
          <w:szCs w:val="28"/>
          <w:lang w:val="en-US"/>
        </w:rPr>
        <w:t>uberis</w:t>
      </w:r>
      <w:r w:rsidRPr="00524910">
        <w:rPr>
          <w:sz w:val="28"/>
          <w:szCs w:val="28"/>
        </w:rPr>
        <w:t>. В одном образце молока установлена см</w:t>
      </w:r>
      <w:r w:rsidRPr="00524910">
        <w:rPr>
          <w:sz w:val="28"/>
          <w:szCs w:val="28"/>
        </w:rPr>
        <w:t>е</w:t>
      </w:r>
      <w:r w:rsidRPr="00524910">
        <w:rPr>
          <w:sz w:val="28"/>
          <w:szCs w:val="28"/>
        </w:rPr>
        <w:t>шанная микрофлора (</w:t>
      </w:r>
      <w:r w:rsidRPr="00524910">
        <w:rPr>
          <w:i/>
          <w:sz w:val="28"/>
          <w:szCs w:val="28"/>
          <w:lang w:val="en-US"/>
        </w:rPr>
        <w:t>St</w:t>
      </w:r>
      <w:r w:rsidRPr="00524910">
        <w:rPr>
          <w:i/>
          <w:sz w:val="28"/>
          <w:szCs w:val="28"/>
        </w:rPr>
        <w:t xml:space="preserve">. </w:t>
      </w:r>
      <w:r w:rsidRPr="00524910">
        <w:rPr>
          <w:i/>
          <w:sz w:val="28"/>
          <w:szCs w:val="28"/>
          <w:lang w:val="en-US"/>
        </w:rPr>
        <w:t>aureus</w:t>
      </w:r>
      <w:r w:rsidRPr="00524910">
        <w:rPr>
          <w:sz w:val="28"/>
          <w:szCs w:val="28"/>
        </w:rPr>
        <w:t xml:space="preserve">, </w:t>
      </w:r>
      <w:r w:rsidRPr="00524910">
        <w:rPr>
          <w:i/>
          <w:sz w:val="28"/>
          <w:szCs w:val="28"/>
          <w:lang w:val="en-US"/>
        </w:rPr>
        <w:t>Streptococcus</w:t>
      </w:r>
      <w:r w:rsidRPr="00524910">
        <w:rPr>
          <w:i/>
          <w:sz w:val="28"/>
          <w:szCs w:val="28"/>
        </w:rPr>
        <w:t xml:space="preserve"> </w:t>
      </w:r>
      <w:r w:rsidRPr="00524910">
        <w:rPr>
          <w:i/>
          <w:sz w:val="28"/>
          <w:szCs w:val="28"/>
          <w:lang w:val="en-US"/>
        </w:rPr>
        <w:t>spp</w:t>
      </w:r>
      <w:r w:rsidRPr="00524910">
        <w:rPr>
          <w:i/>
          <w:sz w:val="28"/>
          <w:szCs w:val="28"/>
        </w:rPr>
        <w:t>.</w:t>
      </w:r>
      <w:r w:rsidRPr="00524910">
        <w:rPr>
          <w:sz w:val="28"/>
          <w:szCs w:val="28"/>
        </w:rPr>
        <w:t>).</w:t>
      </w:r>
    </w:p>
    <w:p w:rsidR="009F41DA" w:rsidRPr="00524910" w:rsidRDefault="009F41DA" w:rsidP="009F41DA">
      <w:pPr>
        <w:ind w:firstLine="708"/>
        <w:jc w:val="both"/>
        <w:rPr>
          <w:sz w:val="28"/>
          <w:szCs w:val="28"/>
        </w:rPr>
      </w:pPr>
      <w:r w:rsidRPr="00524910">
        <w:rPr>
          <w:sz w:val="28"/>
          <w:szCs w:val="28"/>
        </w:rPr>
        <w:t>Корова, болеющая инфекционным маститом, опасна стаду, так как распространяет заразу через оборудование, подстилку.</w:t>
      </w:r>
      <w:r w:rsidRPr="00524910">
        <w:rPr>
          <w:color w:val="FF0000"/>
          <w:sz w:val="28"/>
          <w:szCs w:val="28"/>
        </w:rPr>
        <w:t xml:space="preserve"> </w:t>
      </w:r>
      <w:r w:rsidRPr="00524910">
        <w:rPr>
          <w:sz w:val="28"/>
          <w:szCs w:val="28"/>
        </w:rPr>
        <w:t>Латентная форма мастита в определенных условиях (погрешности в кормлении, санитарии, при повышении продуктивности) может перерасти</w:t>
      </w:r>
      <w:r w:rsidRPr="00524910">
        <w:rPr>
          <w:color w:val="FF0000"/>
          <w:sz w:val="28"/>
          <w:szCs w:val="28"/>
        </w:rPr>
        <w:t xml:space="preserve"> </w:t>
      </w:r>
      <w:r w:rsidR="001029B5" w:rsidRPr="00524910">
        <w:rPr>
          <w:sz w:val="28"/>
          <w:szCs w:val="28"/>
        </w:rPr>
        <w:t>в клиническую.</w:t>
      </w:r>
    </w:p>
    <w:p w:rsidR="004D1165" w:rsidRDefault="009F41DA" w:rsidP="009F41DA">
      <w:pPr>
        <w:ind w:firstLine="708"/>
        <w:jc w:val="both"/>
        <w:rPr>
          <w:sz w:val="28"/>
          <w:szCs w:val="28"/>
        </w:rPr>
      </w:pPr>
      <w:r w:rsidRPr="00524910">
        <w:rPr>
          <w:sz w:val="28"/>
          <w:szCs w:val="28"/>
        </w:rPr>
        <w:t>Существует ряд мнений о лечении субклинического мастита, в</w:t>
      </w:r>
      <w:r w:rsidRPr="00524910">
        <w:rPr>
          <w:sz w:val="28"/>
          <w:szCs w:val="28"/>
        </w:rPr>
        <w:t>ы</w:t>
      </w:r>
      <w:r w:rsidRPr="00524910">
        <w:rPr>
          <w:sz w:val="28"/>
          <w:szCs w:val="28"/>
        </w:rPr>
        <w:t xml:space="preserve">званного </w:t>
      </w:r>
      <w:r w:rsidRPr="00524910">
        <w:rPr>
          <w:i/>
          <w:iCs/>
          <w:sz w:val="28"/>
          <w:szCs w:val="28"/>
          <w:lang w:val="en-US"/>
        </w:rPr>
        <w:t>St</w:t>
      </w:r>
      <w:r w:rsidRPr="00524910">
        <w:rPr>
          <w:i/>
          <w:iCs/>
          <w:sz w:val="28"/>
          <w:szCs w:val="28"/>
        </w:rPr>
        <w:t xml:space="preserve">. </w:t>
      </w:r>
      <w:r w:rsidRPr="00524910">
        <w:rPr>
          <w:i/>
          <w:iCs/>
          <w:sz w:val="28"/>
          <w:szCs w:val="28"/>
          <w:lang w:val="en-US"/>
        </w:rPr>
        <w:t>Aureus</w:t>
      </w:r>
      <w:r w:rsidRPr="00524910">
        <w:rPr>
          <w:i/>
          <w:iCs/>
          <w:sz w:val="28"/>
          <w:szCs w:val="28"/>
        </w:rPr>
        <w:t xml:space="preserve"> </w:t>
      </w:r>
      <w:r w:rsidRPr="00524910">
        <w:rPr>
          <w:iCs/>
          <w:sz w:val="28"/>
          <w:szCs w:val="28"/>
        </w:rPr>
        <w:t>[5].</w:t>
      </w:r>
      <w:r w:rsidRPr="00524910">
        <w:rPr>
          <w:sz w:val="28"/>
          <w:szCs w:val="28"/>
        </w:rPr>
        <w:t xml:space="preserve"> Одним из главных аргументов, отвечающим за л</w:t>
      </w:r>
      <w:r w:rsidRPr="00524910">
        <w:rPr>
          <w:sz w:val="28"/>
          <w:szCs w:val="28"/>
        </w:rPr>
        <w:t>е</w:t>
      </w:r>
      <w:r w:rsidRPr="00524910">
        <w:rPr>
          <w:sz w:val="28"/>
          <w:szCs w:val="28"/>
        </w:rPr>
        <w:t>чение в сухостойный период, является экономическая сторона. По оценкам ряда  авторов, подтверждается важность профилактики мастита в период запуска и сухостоя [2,9].</w:t>
      </w:r>
    </w:p>
    <w:p w:rsidR="004D1165" w:rsidRDefault="009F41DA" w:rsidP="009F41DA">
      <w:pPr>
        <w:ind w:firstLine="708"/>
        <w:jc w:val="both"/>
        <w:rPr>
          <w:sz w:val="28"/>
          <w:szCs w:val="28"/>
          <w:lang w:val="en-US"/>
        </w:rPr>
      </w:pPr>
      <w:r w:rsidRPr="00524910">
        <w:rPr>
          <w:sz w:val="28"/>
          <w:szCs w:val="28"/>
        </w:rPr>
        <w:t xml:space="preserve">Успех лечения латентного мастита, вызванного </w:t>
      </w:r>
      <w:r w:rsidRPr="00524910">
        <w:rPr>
          <w:i/>
          <w:iCs/>
          <w:sz w:val="28"/>
          <w:szCs w:val="28"/>
          <w:lang w:val="en-US"/>
        </w:rPr>
        <w:t>St</w:t>
      </w:r>
      <w:r w:rsidRPr="00524910">
        <w:rPr>
          <w:i/>
          <w:iCs/>
          <w:sz w:val="28"/>
          <w:szCs w:val="28"/>
        </w:rPr>
        <w:t xml:space="preserve">. </w:t>
      </w:r>
      <w:r w:rsidRPr="00524910">
        <w:rPr>
          <w:i/>
          <w:iCs/>
          <w:sz w:val="28"/>
          <w:szCs w:val="28"/>
          <w:lang w:val="en-US"/>
        </w:rPr>
        <w:t>aureus</w:t>
      </w:r>
      <w:r w:rsidRPr="00524910">
        <w:rPr>
          <w:sz w:val="28"/>
          <w:szCs w:val="28"/>
        </w:rPr>
        <w:t>, зависит от способа терапии, используемог</w:t>
      </w:r>
      <w:r w:rsidR="00A169A2" w:rsidRPr="00524910">
        <w:rPr>
          <w:sz w:val="28"/>
          <w:szCs w:val="28"/>
        </w:rPr>
        <w:t xml:space="preserve">о лекарства, реакции животного. </w:t>
      </w:r>
      <w:r w:rsidRPr="00524910">
        <w:rPr>
          <w:sz w:val="28"/>
          <w:szCs w:val="28"/>
        </w:rPr>
        <w:t>Указыв</w:t>
      </w:r>
      <w:r w:rsidRPr="00524910">
        <w:rPr>
          <w:sz w:val="28"/>
          <w:szCs w:val="28"/>
        </w:rPr>
        <w:t>а</w:t>
      </w:r>
      <w:r w:rsidRPr="00524910">
        <w:rPr>
          <w:sz w:val="28"/>
          <w:szCs w:val="28"/>
        </w:rPr>
        <w:t>ется, что в среднем лечение при введении лекарства в вымя через со</w:t>
      </w:r>
      <w:r w:rsidR="001029B5" w:rsidRPr="00524910">
        <w:rPr>
          <w:sz w:val="28"/>
          <w:szCs w:val="28"/>
        </w:rPr>
        <w:t>сок эффективно на 20 проц. [7].</w:t>
      </w:r>
    </w:p>
    <w:p w:rsidR="009F41DA" w:rsidRPr="00524910" w:rsidRDefault="009F41DA" w:rsidP="009F41DA">
      <w:pPr>
        <w:ind w:firstLine="708"/>
        <w:jc w:val="both"/>
        <w:rPr>
          <w:sz w:val="28"/>
          <w:szCs w:val="28"/>
        </w:rPr>
      </w:pPr>
      <w:r w:rsidRPr="00524910">
        <w:rPr>
          <w:sz w:val="28"/>
          <w:szCs w:val="28"/>
        </w:rPr>
        <w:t>Наши данные не противоречат, что лучший терапевтический эффект достигается, применяя системную терапию (внутримышечные и внутр</w:t>
      </w:r>
      <w:r w:rsidRPr="00524910">
        <w:rPr>
          <w:sz w:val="28"/>
          <w:szCs w:val="28"/>
        </w:rPr>
        <w:t>и</w:t>
      </w:r>
      <w:r w:rsidRPr="00524910">
        <w:rPr>
          <w:sz w:val="28"/>
          <w:szCs w:val="28"/>
        </w:rPr>
        <w:t>выменные преп</w:t>
      </w:r>
      <w:r w:rsidR="001029B5" w:rsidRPr="00524910">
        <w:rPr>
          <w:sz w:val="28"/>
          <w:szCs w:val="28"/>
        </w:rPr>
        <w:t>араты, содержащие антибиотики).</w:t>
      </w:r>
    </w:p>
    <w:p w:rsidR="004577A7" w:rsidRDefault="009F41DA" w:rsidP="00A169A2">
      <w:pPr>
        <w:ind w:firstLine="708"/>
        <w:jc w:val="both"/>
        <w:rPr>
          <w:sz w:val="28"/>
          <w:szCs w:val="28"/>
        </w:rPr>
      </w:pPr>
      <w:r w:rsidRPr="00524910">
        <w:rPr>
          <w:sz w:val="28"/>
          <w:szCs w:val="28"/>
        </w:rPr>
        <w:t>Разновидность инфекции после проведенного лечения (после отела) объясняется изменением концентрации бактерии в пробе молока. Микр</w:t>
      </w:r>
      <w:r w:rsidRPr="00524910">
        <w:rPr>
          <w:sz w:val="28"/>
          <w:szCs w:val="28"/>
        </w:rPr>
        <w:t>о</w:t>
      </w:r>
      <w:r w:rsidRPr="00524910">
        <w:rPr>
          <w:sz w:val="28"/>
          <w:szCs w:val="28"/>
        </w:rPr>
        <w:t>флора находится в определенном видовом соотношении. Оно под действ</w:t>
      </w:r>
      <w:r w:rsidRPr="00524910">
        <w:rPr>
          <w:sz w:val="28"/>
          <w:szCs w:val="28"/>
        </w:rPr>
        <w:t>и</w:t>
      </w:r>
      <w:r w:rsidRPr="00524910">
        <w:rPr>
          <w:sz w:val="28"/>
          <w:szCs w:val="28"/>
        </w:rPr>
        <w:t>ем антибиотиков изменяется [3]. По некоторым данным, дрожжеобразные микроорганизмы до 18 проц. сопровождают бактериальную инфекцию вымени [4].</w:t>
      </w:r>
    </w:p>
    <w:p w:rsidR="009F41DA" w:rsidRDefault="009F41DA" w:rsidP="00A169A2">
      <w:pPr>
        <w:ind w:firstLine="708"/>
        <w:jc w:val="both"/>
        <w:rPr>
          <w:bCs/>
          <w:sz w:val="28"/>
          <w:szCs w:val="28"/>
          <w:lang w:val="lt-LT"/>
        </w:rPr>
      </w:pPr>
      <w:r w:rsidRPr="00524910">
        <w:rPr>
          <w:bCs/>
          <w:sz w:val="28"/>
          <w:szCs w:val="28"/>
        </w:rPr>
        <w:t>Большинство дрожжей устойчивы к антибиотикам</w:t>
      </w:r>
      <w:r w:rsidRPr="00524910">
        <w:rPr>
          <w:bCs/>
          <w:sz w:val="28"/>
          <w:szCs w:val="28"/>
          <w:lang w:val="lt-LT"/>
        </w:rPr>
        <w:t>.</w:t>
      </w:r>
      <w:r w:rsidR="00A169A2" w:rsidRPr="00524910">
        <w:rPr>
          <w:bCs/>
          <w:sz w:val="28"/>
          <w:szCs w:val="28"/>
        </w:rPr>
        <w:t xml:space="preserve"> </w:t>
      </w:r>
      <w:r w:rsidRPr="00524910">
        <w:rPr>
          <w:bCs/>
          <w:sz w:val="28"/>
          <w:szCs w:val="28"/>
        </w:rPr>
        <w:t>Данные экспер</w:t>
      </w:r>
      <w:r w:rsidRPr="00524910">
        <w:rPr>
          <w:bCs/>
          <w:sz w:val="28"/>
          <w:szCs w:val="28"/>
        </w:rPr>
        <w:t>и</w:t>
      </w:r>
      <w:r w:rsidRPr="00524910">
        <w:rPr>
          <w:bCs/>
          <w:sz w:val="28"/>
          <w:szCs w:val="28"/>
        </w:rPr>
        <w:t>мента указывают, что лечение лазерным излучением совместимо с ант</w:t>
      </w:r>
      <w:r w:rsidRPr="00524910">
        <w:rPr>
          <w:bCs/>
          <w:sz w:val="28"/>
          <w:szCs w:val="28"/>
        </w:rPr>
        <w:t>и</w:t>
      </w:r>
      <w:r w:rsidRPr="00524910">
        <w:rPr>
          <w:bCs/>
          <w:sz w:val="28"/>
          <w:szCs w:val="28"/>
        </w:rPr>
        <w:t>биотикотерапей</w:t>
      </w:r>
      <w:r w:rsidRPr="00524910">
        <w:rPr>
          <w:bCs/>
          <w:sz w:val="28"/>
          <w:szCs w:val="28"/>
          <w:lang w:val="lt-LT"/>
        </w:rPr>
        <w:t>.</w:t>
      </w:r>
      <w:r w:rsidR="00A169A2" w:rsidRPr="00524910">
        <w:rPr>
          <w:bCs/>
          <w:sz w:val="28"/>
          <w:szCs w:val="28"/>
        </w:rPr>
        <w:t xml:space="preserve"> </w:t>
      </w:r>
      <w:r w:rsidRPr="00524910">
        <w:rPr>
          <w:bCs/>
          <w:sz w:val="28"/>
          <w:szCs w:val="28"/>
        </w:rPr>
        <w:t>Обсто</w:t>
      </w:r>
      <w:r w:rsidR="00A169A2" w:rsidRPr="00524910">
        <w:rPr>
          <w:bCs/>
          <w:sz w:val="28"/>
          <w:szCs w:val="28"/>
        </w:rPr>
        <w:t>ятельство, что после обработки лазером не выдел</w:t>
      </w:r>
      <w:r w:rsidR="00A169A2" w:rsidRPr="00524910">
        <w:rPr>
          <w:bCs/>
          <w:sz w:val="28"/>
          <w:szCs w:val="28"/>
        </w:rPr>
        <w:t>е</w:t>
      </w:r>
      <w:r w:rsidR="00A169A2" w:rsidRPr="00524910">
        <w:rPr>
          <w:bCs/>
          <w:sz w:val="28"/>
          <w:szCs w:val="28"/>
        </w:rPr>
        <w:t xml:space="preserve">ны </w:t>
      </w:r>
      <w:r w:rsidRPr="00524910">
        <w:rPr>
          <w:bCs/>
          <w:sz w:val="28"/>
          <w:szCs w:val="28"/>
        </w:rPr>
        <w:t>дрожжеобразные микроо</w:t>
      </w:r>
      <w:r w:rsidR="00A169A2" w:rsidRPr="00524910">
        <w:rPr>
          <w:bCs/>
          <w:sz w:val="28"/>
          <w:szCs w:val="28"/>
        </w:rPr>
        <w:t xml:space="preserve">рганизмы, </w:t>
      </w:r>
      <w:r w:rsidRPr="00524910">
        <w:rPr>
          <w:bCs/>
          <w:sz w:val="28"/>
          <w:szCs w:val="28"/>
        </w:rPr>
        <w:t>особенно важна в подборке страт</w:t>
      </w:r>
      <w:r w:rsidRPr="00524910">
        <w:rPr>
          <w:bCs/>
          <w:sz w:val="28"/>
          <w:szCs w:val="28"/>
        </w:rPr>
        <w:t>е</w:t>
      </w:r>
      <w:r w:rsidRPr="00524910">
        <w:rPr>
          <w:bCs/>
          <w:sz w:val="28"/>
          <w:szCs w:val="28"/>
        </w:rPr>
        <w:t>гии лечения любого субклинического мастита</w:t>
      </w:r>
      <w:r w:rsidR="00A169A2" w:rsidRPr="00524910">
        <w:rPr>
          <w:bCs/>
          <w:sz w:val="28"/>
          <w:szCs w:val="28"/>
          <w:lang w:val="lt-LT"/>
        </w:rPr>
        <w:t>.</w:t>
      </w:r>
    </w:p>
    <w:p w:rsidR="009F41DA" w:rsidRDefault="009F41DA" w:rsidP="00A169A2">
      <w:pPr>
        <w:ind w:firstLine="708"/>
        <w:jc w:val="both"/>
        <w:rPr>
          <w:sz w:val="28"/>
          <w:szCs w:val="28"/>
          <w:lang w:val="en-US"/>
        </w:rPr>
      </w:pPr>
      <w:r w:rsidRPr="003D33AC">
        <w:rPr>
          <w:b/>
          <w:sz w:val="28"/>
          <w:szCs w:val="28"/>
        </w:rPr>
        <w:t>Выводы.</w:t>
      </w:r>
      <w:r w:rsidR="00524910" w:rsidRPr="00524910">
        <w:rPr>
          <w:sz w:val="28"/>
          <w:szCs w:val="28"/>
        </w:rPr>
        <w:t xml:space="preserve"> 1.</w:t>
      </w:r>
      <w:r w:rsidR="003D33AC">
        <w:rPr>
          <w:sz w:val="28"/>
          <w:szCs w:val="28"/>
        </w:rPr>
        <w:t xml:space="preserve"> </w:t>
      </w:r>
      <w:r w:rsidRPr="00524910">
        <w:rPr>
          <w:sz w:val="28"/>
          <w:szCs w:val="28"/>
        </w:rPr>
        <w:t xml:space="preserve">Лечение субклинического мастита, вызванного </w:t>
      </w:r>
      <w:r w:rsidRPr="00524910">
        <w:rPr>
          <w:iCs/>
          <w:sz w:val="28"/>
          <w:szCs w:val="28"/>
          <w:lang w:val="en-US"/>
        </w:rPr>
        <w:t>St</w:t>
      </w:r>
      <w:r w:rsidRPr="00524910">
        <w:rPr>
          <w:iCs/>
          <w:sz w:val="28"/>
          <w:szCs w:val="28"/>
        </w:rPr>
        <w:t xml:space="preserve">. </w:t>
      </w:r>
      <w:r w:rsidRPr="00524910">
        <w:rPr>
          <w:iCs/>
          <w:sz w:val="28"/>
          <w:szCs w:val="28"/>
          <w:lang w:val="en-US"/>
        </w:rPr>
        <w:t>aureus</w:t>
      </w:r>
      <w:r w:rsidRPr="00524910">
        <w:rPr>
          <w:sz w:val="28"/>
          <w:szCs w:val="28"/>
        </w:rPr>
        <w:t>, целесоо</w:t>
      </w:r>
      <w:r w:rsidR="00524910" w:rsidRPr="00524910">
        <w:rPr>
          <w:sz w:val="28"/>
          <w:szCs w:val="28"/>
        </w:rPr>
        <w:t xml:space="preserve">бразно в сухостойный период. 2. </w:t>
      </w:r>
      <w:r w:rsidRPr="00524910">
        <w:rPr>
          <w:sz w:val="28"/>
          <w:szCs w:val="28"/>
        </w:rPr>
        <w:t>Эффект выздоровления</w:t>
      </w:r>
      <w:r w:rsidR="00A169A2" w:rsidRPr="00524910">
        <w:rPr>
          <w:sz w:val="28"/>
          <w:szCs w:val="28"/>
        </w:rPr>
        <w:t xml:space="preserve">, используя системное лечение, </w:t>
      </w:r>
      <w:r w:rsidRPr="00524910">
        <w:rPr>
          <w:sz w:val="28"/>
          <w:szCs w:val="28"/>
        </w:rPr>
        <w:t>до 70%. 3. Лечение лазерным излучением совм</w:t>
      </w:r>
      <w:r w:rsidR="00524910" w:rsidRPr="00524910">
        <w:rPr>
          <w:sz w:val="28"/>
          <w:szCs w:val="28"/>
        </w:rPr>
        <w:t xml:space="preserve">естимо с антибиотикотерапии. 4. </w:t>
      </w:r>
      <w:r w:rsidRPr="00524910">
        <w:rPr>
          <w:sz w:val="28"/>
          <w:szCs w:val="28"/>
        </w:rPr>
        <w:t>Лазерное</w:t>
      </w:r>
      <w:r w:rsidR="00A169A2" w:rsidRPr="00524910">
        <w:rPr>
          <w:sz w:val="28"/>
          <w:szCs w:val="28"/>
        </w:rPr>
        <w:t xml:space="preserve"> излучение подавляет ра</w:t>
      </w:r>
      <w:r w:rsidR="00A169A2" w:rsidRPr="00524910">
        <w:rPr>
          <w:sz w:val="28"/>
          <w:szCs w:val="28"/>
        </w:rPr>
        <w:t>з</w:t>
      </w:r>
      <w:r w:rsidR="00A169A2" w:rsidRPr="00524910">
        <w:rPr>
          <w:sz w:val="28"/>
          <w:szCs w:val="28"/>
        </w:rPr>
        <w:t xml:space="preserve">витие </w:t>
      </w:r>
      <w:r w:rsidRPr="00524910">
        <w:rPr>
          <w:sz w:val="28"/>
          <w:szCs w:val="28"/>
        </w:rPr>
        <w:t>дрожж</w:t>
      </w:r>
      <w:r w:rsidRPr="00524910">
        <w:rPr>
          <w:sz w:val="28"/>
          <w:szCs w:val="28"/>
        </w:rPr>
        <w:t>е</w:t>
      </w:r>
      <w:r w:rsidRPr="00524910">
        <w:rPr>
          <w:sz w:val="28"/>
          <w:szCs w:val="28"/>
        </w:rPr>
        <w:t>образных микроорганизмов.</w:t>
      </w:r>
    </w:p>
    <w:p w:rsidR="009F41DA" w:rsidRPr="00524910" w:rsidRDefault="009F41DA" w:rsidP="00A169A2">
      <w:pPr>
        <w:ind w:firstLine="708"/>
        <w:jc w:val="both"/>
        <w:rPr>
          <w:sz w:val="28"/>
          <w:szCs w:val="28"/>
          <w:lang w:val="en-US"/>
        </w:rPr>
      </w:pPr>
      <w:r w:rsidRPr="00524910">
        <w:rPr>
          <w:b/>
          <w:sz w:val="28"/>
          <w:szCs w:val="28"/>
        </w:rPr>
        <w:t>Литература.</w:t>
      </w:r>
      <w:r w:rsidR="00A169A2" w:rsidRPr="00524910">
        <w:rPr>
          <w:sz w:val="28"/>
          <w:szCs w:val="28"/>
        </w:rPr>
        <w:t xml:space="preserve"> 1. Иноземцев В.П. и др.</w:t>
      </w:r>
      <w:r w:rsidRPr="00524910">
        <w:rPr>
          <w:sz w:val="28"/>
          <w:szCs w:val="28"/>
        </w:rPr>
        <w:t>//Актуал.пробл.вет.хирургии.</w:t>
      </w:r>
      <w:r w:rsidR="00A169A2" w:rsidRPr="00524910">
        <w:rPr>
          <w:sz w:val="28"/>
          <w:szCs w:val="28"/>
        </w:rPr>
        <w:t xml:space="preserve"> – 1997.С.83. 2. Притыкин Н.В.</w:t>
      </w:r>
      <w:r w:rsidRPr="00524910">
        <w:rPr>
          <w:sz w:val="28"/>
          <w:szCs w:val="28"/>
        </w:rPr>
        <w:t xml:space="preserve">//Дис. канд. вет. наук. –   2003. </w:t>
      </w:r>
      <w:r w:rsidRPr="00524910">
        <w:rPr>
          <w:sz w:val="28"/>
          <w:szCs w:val="28"/>
          <w:lang w:val="pt-BR"/>
        </w:rPr>
        <w:t>121c.</w:t>
      </w:r>
      <w:r w:rsidRPr="00524910">
        <w:rPr>
          <w:sz w:val="28"/>
          <w:szCs w:val="28"/>
        </w:rPr>
        <w:t xml:space="preserve"> 3. </w:t>
      </w:r>
      <w:r w:rsidR="00FC3254" w:rsidRPr="00524910">
        <w:rPr>
          <w:sz w:val="28"/>
          <w:szCs w:val="28"/>
          <w:lang w:val="pt-BR"/>
        </w:rPr>
        <w:t xml:space="preserve">Aniulis E. </w:t>
      </w:r>
      <w:r w:rsidRPr="00524910">
        <w:rPr>
          <w:sz w:val="28"/>
          <w:szCs w:val="28"/>
          <w:lang w:val="pt-BR"/>
        </w:rPr>
        <w:t>ir kt.//</w:t>
      </w:r>
      <w:r w:rsidR="00EE077C" w:rsidRPr="00524910">
        <w:rPr>
          <w:sz w:val="28"/>
          <w:szCs w:val="28"/>
          <w:lang w:val="pt-BR"/>
        </w:rPr>
        <w:t xml:space="preserve">Veterinarija ir zootechnika. – </w:t>
      </w:r>
      <w:r w:rsidRPr="00524910">
        <w:rPr>
          <w:sz w:val="28"/>
          <w:szCs w:val="28"/>
          <w:lang w:val="pt-BR"/>
        </w:rPr>
        <w:t>2003 T.23. N.45. P.5-9.</w:t>
      </w:r>
      <w:r w:rsidRPr="00524910">
        <w:rPr>
          <w:sz w:val="28"/>
          <w:szCs w:val="28"/>
          <w:lang w:val="de-DE"/>
        </w:rPr>
        <w:t xml:space="preserve">4. </w:t>
      </w:r>
      <w:r w:rsidR="00EE077C" w:rsidRPr="00524910">
        <w:rPr>
          <w:sz w:val="28"/>
          <w:szCs w:val="28"/>
          <w:lang w:val="pt-BR"/>
        </w:rPr>
        <w:t>Aniulis E. ir kt.</w:t>
      </w:r>
      <w:r w:rsidRPr="00524910">
        <w:rPr>
          <w:sz w:val="28"/>
          <w:szCs w:val="28"/>
          <w:lang w:val="pt-BR"/>
        </w:rPr>
        <w:t>//Veterinarija ir zootechnika. – 2001.T.12. N.34. P.5-8. 5.</w:t>
      </w:r>
      <w:hyperlink r:id="rId15" w:history="1">
        <w:r w:rsidRPr="00524910">
          <w:rPr>
            <w:sz w:val="28"/>
            <w:szCs w:val="28"/>
            <w:lang w:val="pt-BR"/>
          </w:rPr>
          <w:t>Barkema H.W</w:t>
        </w:r>
      </w:hyperlink>
      <w:r w:rsidR="00EE077C" w:rsidRPr="00524910">
        <w:rPr>
          <w:sz w:val="28"/>
          <w:szCs w:val="28"/>
          <w:lang w:val="pt-BR"/>
        </w:rPr>
        <w:t>. et al.//</w:t>
      </w:r>
      <w:r w:rsidRPr="00524910">
        <w:rPr>
          <w:sz w:val="28"/>
          <w:szCs w:val="28"/>
          <w:lang w:val="pt-BR"/>
        </w:rPr>
        <w:t>Dairy Sci. – 2006. T. 89. N.6. P.1877-1895. 6. Pitkälä A. Et al.</w:t>
      </w:r>
      <w:r w:rsidRPr="00524910">
        <w:rPr>
          <w:b/>
          <w:bCs/>
          <w:sz w:val="28"/>
          <w:szCs w:val="28"/>
          <w:lang w:val="pt-BR"/>
        </w:rPr>
        <w:t>//</w:t>
      </w:r>
      <w:r w:rsidRPr="00524910">
        <w:rPr>
          <w:sz w:val="28"/>
          <w:szCs w:val="28"/>
          <w:lang w:val="pt-BR"/>
        </w:rPr>
        <w:t xml:space="preserve">Dairy Sci. - 2004. T. 87. P.2433-2441. </w:t>
      </w:r>
      <w:r w:rsidRPr="00524910">
        <w:rPr>
          <w:sz w:val="28"/>
          <w:szCs w:val="28"/>
          <w:lang w:val="en-US"/>
        </w:rPr>
        <w:t xml:space="preserve">7. </w:t>
      </w:r>
      <w:hyperlink r:id="rId16" w:history="1">
        <w:r w:rsidRPr="00524910">
          <w:rPr>
            <w:sz w:val="28"/>
            <w:szCs w:val="28"/>
            <w:lang w:val="pt-BR"/>
          </w:rPr>
          <w:t>Shpigel N.Y</w:t>
        </w:r>
      </w:hyperlink>
      <w:r w:rsidR="00EE077C" w:rsidRPr="00524910">
        <w:rPr>
          <w:sz w:val="28"/>
          <w:szCs w:val="28"/>
          <w:lang w:val="pt-BR"/>
        </w:rPr>
        <w:t>. et al.</w:t>
      </w:r>
      <w:r w:rsidRPr="00524910">
        <w:rPr>
          <w:sz w:val="28"/>
          <w:szCs w:val="28"/>
          <w:lang w:val="pt-BR"/>
        </w:rPr>
        <w:t>//</w:t>
      </w:r>
      <w:hyperlink r:id="rId17" w:history="1">
        <w:r w:rsidRPr="00524910">
          <w:rPr>
            <w:sz w:val="28"/>
            <w:szCs w:val="28"/>
            <w:lang w:val="pt-BR"/>
          </w:rPr>
          <w:t>Vet. Med. A Physiol. Pathol. Clin. Med.</w:t>
        </w:r>
      </w:hyperlink>
      <w:r w:rsidRPr="00524910">
        <w:rPr>
          <w:sz w:val="28"/>
          <w:szCs w:val="28"/>
          <w:lang w:val="pt-BR"/>
        </w:rPr>
        <w:t xml:space="preserve"> – 2006. T. 53. N. 8. P.418-422.</w:t>
      </w:r>
      <w:r w:rsidRPr="00524910">
        <w:rPr>
          <w:sz w:val="28"/>
          <w:szCs w:val="28"/>
          <w:lang w:val="en-US"/>
        </w:rPr>
        <w:t xml:space="preserve"> 8. </w:t>
      </w:r>
      <w:r w:rsidR="00EE077C" w:rsidRPr="00524910">
        <w:rPr>
          <w:sz w:val="28"/>
          <w:szCs w:val="28"/>
          <w:lang w:val="pt-BR"/>
        </w:rPr>
        <w:t>Šiugždaitė J.//</w:t>
      </w:r>
      <w:r w:rsidRPr="00524910">
        <w:rPr>
          <w:sz w:val="28"/>
          <w:szCs w:val="28"/>
          <w:lang w:val="pt-BR"/>
        </w:rPr>
        <w:t>Veterinarija</w:t>
      </w:r>
      <w:r w:rsidR="00EE077C" w:rsidRPr="00524910">
        <w:rPr>
          <w:sz w:val="28"/>
          <w:szCs w:val="28"/>
          <w:lang w:val="pt-BR"/>
        </w:rPr>
        <w:t xml:space="preserve"> ir zootechnika. – 1997. T. 4. </w:t>
      </w:r>
      <w:r w:rsidRPr="00524910">
        <w:rPr>
          <w:sz w:val="28"/>
          <w:szCs w:val="28"/>
          <w:lang w:val="pt-BR"/>
        </w:rPr>
        <w:t>N.26. P.12-18.</w:t>
      </w:r>
      <w:r w:rsidRPr="00524910">
        <w:rPr>
          <w:sz w:val="28"/>
          <w:szCs w:val="28"/>
          <w:lang w:val="en-US"/>
        </w:rPr>
        <w:t xml:space="preserve"> 9. </w:t>
      </w:r>
      <w:r w:rsidR="00EE077C" w:rsidRPr="00524910">
        <w:rPr>
          <w:sz w:val="28"/>
          <w:szCs w:val="28"/>
          <w:lang w:val="pt-BR"/>
        </w:rPr>
        <w:t>Williams R.L. et al.//</w:t>
      </w:r>
      <w:r w:rsidRPr="00524910">
        <w:rPr>
          <w:sz w:val="28"/>
          <w:szCs w:val="28"/>
          <w:lang w:val="pt-BR"/>
        </w:rPr>
        <w:t>British mastitis conference. – 1998. P.87- 88.</w:t>
      </w:r>
      <w:r w:rsidRPr="00524910">
        <w:rPr>
          <w:sz w:val="28"/>
          <w:szCs w:val="28"/>
          <w:lang w:val="fr-FR"/>
        </w:rPr>
        <w:t xml:space="preserve"> </w:t>
      </w:r>
      <w:r w:rsidRPr="00524910">
        <w:rPr>
          <w:sz w:val="28"/>
          <w:szCs w:val="28"/>
          <w:lang w:val="en-US"/>
        </w:rPr>
        <w:t xml:space="preserve">10. </w:t>
      </w:r>
      <w:r w:rsidR="00EE077C" w:rsidRPr="00524910">
        <w:rPr>
          <w:sz w:val="28"/>
          <w:szCs w:val="28"/>
          <w:lang w:val="pt-BR"/>
        </w:rPr>
        <w:t>Žilaitis V. et al.//</w:t>
      </w:r>
      <w:r w:rsidRPr="00524910">
        <w:rPr>
          <w:sz w:val="28"/>
          <w:szCs w:val="28"/>
          <w:lang w:val="pt-BR"/>
        </w:rPr>
        <w:t xml:space="preserve">Medycyna wet. – 2008. T.64. N.1. </w:t>
      </w:r>
      <w:r w:rsidRPr="00524910">
        <w:rPr>
          <w:sz w:val="28"/>
          <w:szCs w:val="28"/>
          <w:lang w:val="en-US"/>
        </w:rPr>
        <w:t>P.49-52.</w:t>
      </w:r>
    </w:p>
    <w:p w:rsidR="009F41DA" w:rsidRPr="00524910" w:rsidRDefault="009F41DA" w:rsidP="009F41DA">
      <w:pPr>
        <w:jc w:val="center"/>
        <w:rPr>
          <w:b/>
          <w:i/>
          <w:sz w:val="28"/>
          <w:szCs w:val="28"/>
          <w:lang w:val="lt-LT"/>
        </w:rPr>
      </w:pPr>
      <w:r w:rsidRPr="00524910">
        <w:rPr>
          <w:b/>
          <w:sz w:val="28"/>
          <w:szCs w:val="28"/>
          <w:lang w:val="lt-LT"/>
        </w:rPr>
        <w:t xml:space="preserve">STUDYING OF AN OPPORTUNITY OF TREATMENT OF A SUBCLINICAL MASTITIS OF THE COWS CAUSED </w:t>
      </w:r>
      <w:r w:rsidRPr="00524910">
        <w:rPr>
          <w:b/>
          <w:i/>
          <w:sz w:val="28"/>
          <w:szCs w:val="28"/>
          <w:lang w:val="lt-LT"/>
        </w:rPr>
        <w:t>STAPHYLOCOCUS AUREUS</w:t>
      </w:r>
    </w:p>
    <w:p w:rsidR="009F41DA" w:rsidRPr="00524910" w:rsidRDefault="009F41DA" w:rsidP="009F41DA">
      <w:pPr>
        <w:jc w:val="center"/>
        <w:rPr>
          <w:i/>
          <w:sz w:val="28"/>
          <w:szCs w:val="28"/>
          <w:lang w:val="en-US"/>
        </w:rPr>
      </w:pPr>
      <w:r w:rsidRPr="00524910">
        <w:rPr>
          <w:b/>
          <w:sz w:val="28"/>
          <w:szCs w:val="28"/>
          <w:lang w:val="en-GB"/>
        </w:rPr>
        <w:t>Žilaitis V., Žiogas V.</w:t>
      </w:r>
    </w:p>
    <w:p w:rsidR="009F41DA" w:rsidRPr="00524910" w:rsidRDefault="009F41DA" w:rsidP="009F41DA">
      <w:pPr>
        <w:jc w:val="center"/>
        <w:rPr>
          <w:iCs/>
          <w:sz w:val="28"/>
          <w:szCs w:val="28"/>
          <w:lang w:val="en-GB" w:eastAsia="en-US"/>
        </w:rPr>
      </w:pPr>
      <w:smartTag w:uri="urn:schemas-microsoft-com:office:smarttags" w:element="PlaceName">
        <w:r w:rsidRPr="00524910">
          <w:rPr>
            <w:sz w:val="28"/>
            <w:szCs w:val="28"/>
            <w:lang w:val="en-GB"/>
          </w:rPr>
          <w:t>Lithuanian</w:t>
        </w:r>
      </w:smartTag>
      <w:r w:rsidRPr="00524910">
        <w:rPr>
          <w:sz w:val="28"/>
          <w:szCs w:val="28"/>
          <w:lang w:val="en-GB"/>
        </w:rPr>
        <w:t xml:space="preserve"> </w:t>
      </w:r>
      <w:smartTag w:uri="urn:schemas-microsoft-com:office:smarttags" w:element="PlaceName">
        <w:r w:rsidRPr="00524910">
          <w:rPr>
            <w:sz w:val="28"/>
            <w:szCs w:val="28"/>
            <w:lang w:val="en-GB"/>
          </w:rPr>
          <w:t>Veterinary</w:t>
        </w:r>
      </w:smartTag>
      <w:r w:rsidRPr="00524910">
        <w:rPr>
          <w:sz w:val="28"/>
          <w:szCs w:val="28"/>
          <w:lang w:val="en-GB"/>
        </w:rPr>
        <w:t xml:space="preserve"> </w:t>
      </w:r>
      <w:smartTag w:uri="urn:schemas-microsoft-com:office:smarttags" w:element="PlaceType">
        <w:r w:rsidRPr="00524910">
          <w:rPr>
            <w:sz w:val="28"/>
            <w:szCs w:val="28"/>
            <w:lang w:val="en-GB"/>
          </w:rPr>
          <w:t>Academy</w:t>
        </w:r>
      </w:smartTag>
      <w:r w:rsidRPr="00524910">
        <w:rPr>
          <w:sz w:val="28"/>
          <w:szCs w:val="28"/>
          <w:lang w:val="en-GB"/>
        </w:rPr>
        <w:t xml:space="preserve">, Department </w:t>
      </w:r>
      <w:r w:rsidR="00717835" w:rsidRPr="00524910">
        <w:rPr>
          <w:sz w:val="28"/>
          <w:szCs w:val="28"/>
          <w:lang w:val="en-GB"/>
        </w:rPr>
        <w:t>n</w:t>
      </w:r>
      <w:r w:rsidRPr="00524910">
        <w:rPr>
          <w:sz w:val="28"/>
          <w:szCs w:val="28"/>
          <w:lang w:val="en-GB"/>
        </w:rPr>
        <w:t xml:space="preserve">on </w:t>
      </w:r>
      <w:r w:rsidRPr="00717835">
        <w:rPr>
          <w:caps/>
          <w:sz w:val="28"/>
          <w:szCs w:val="28"/>
          <w:lang w:val="en-GB"/>
        </w:rPr>
        <w:t>i</w:t>
      </w:r>
      <w:r w:rsidRPr="00524910">
        <w:rPr>
          <w:sz w:val="28"/>
          <w:szCs w:val="28"/>
          <w:lang w:val="en-GB"/>
        </w:rPr>
        <w:t xml:space="preserve">nfectious </w:t>
      </w:r>
      <w:r w:rsidRPr="00717835">
        <w:rPr>
          <w:caps/>
          <w:sz w:val="28"/>
          <w:szCs w:val="28"/>
          <w:lang w:val="en-GB"/>
        </w:rPr>
        <w:t>d</w:t>
      </w:r>
      <w:r w:rsidRPr="00524910">
        <w:rPr>
          <w:sz w:val="28"/>
          <w:szCs w:val="28"/>
          <w:lang w:val="en-GB"/>
        </w:rPr>
        <w:t>iseases,</w:t>
      </w:r>
      <w:r w:rsidR="00717835" w:rsidRPr="00B13C70">
        <w:rPr>
          <w:sz w:val="28"/>
          <w:szCs w:val="28"/>
          <w:lang w:val="en-US"/>
        </w:rPr>
        <w:br/>
      </w:r>
      <w:r w:rsidRPr="00524910">
        <w:rPr>
          <w:sz w:val="28"/>
          <w:szCs w:val="28"/>
          <w:lang w:val="en-GB"/>
        </w:rPr>
        <w:t xml:space="preserve"> </w:t>
      </w:r>
      <w:smartTag w:uri="urn:schemas-microsoft-com:office:smarttags" w:element="place">
        <w:smartTag w:uri="urn:schemas-microsoft-com:office:smarttags" w:element="City">
          <w:r w:rsidRPr="00524910">
            <w:rPr>
              <w:sz w:val="28"/>
              <w:szCs w:val="28"/>
              <w:lang w:val="en-GB"/>
            </w:rPr>
            <w:t>Kaunas</w:t>
          </w:r>
        </w:smartTag>
        <w:r w:rsidRPr="00524910">
          <w:rPr>
            <w:sz w:val="28"/>
            <w:szCs w:val="28"/>
            <w:lang w:val="en-GB"/>
          </w:rPr>
          <w:t xml:space="preserve">, </w:t>
        </w:r>
        <w:smartTag w:uri="urn:schemas-microsoft-com:office:smarttags" w:element="country-region">
          <w:r w:rsidRPr="00524910">
            <w:rPr>
              <w:sz w:val="28"/>
              <w:szCs w:val="28"/>
              <w:lang w:val="en-GB"/>
            </w:rPr>
            <w:t>Lithuania</w:t>
          </w:r>
        </w:smartTag>
      </w:smartTag>
    </w:p>
    <w:p w:rsidR="009F41DA" w:rsidRDefault="009F41DA" w:rsidP="00EE077C">
      <w:pPr>
        <w:ind w:firstLine="708"/>
        <w:jc w:val="both"/>
        <w:rPr>
          <w:sz w:val="28"/>
          <w:szCs w:val="28"/>
        </w:rPr>
      </w:pPr>
      <w:r w:rsidRPr="00524910">
        <w:rPr>
          <w:sz w:val="28"/>
          <w:szCs w:val="28"/>
          <w:lang w:val="en-GB"/>
        </w:rPr>
        <w:t xml:space="preserve">Results of treatment of a subclinical mastitis caused </w:t>
      </w:r>
      <w:r w:rsidRPr="00524910">
        <w:rPr>
          <w:i/>
          <w:sz w:val="28"/>
          <w:szCs w:val="28"/>
          <w:lang w:val="en-GB"/>
        </w:rPr>
        <w:t>St. aureus</w:t>
      </w:r>
      <w:r w:rsidRPr="00524910">
        <w:rPr>
          <w:sz w:val="28"/>
          <w:szCs w:val="28"/>
          <w:lang w:val="en-GB"/>
        </w:rPr>
        <w:t>, are unpr</w:t>
      </w:r>
      <w:r w:rsidRPr="00524910">
        <w:rPr>
          <w:sz w:val="28"/>
          <w:szCs w:val="28"/>
          <w:lang w:val="en-GB"/>
        </w:rPr>
        <w:t>e</w:t>
      </w:r>
      <w:r w:rsidRPr="00524910">
        <w:rPr>
          <w:sz w:val="28"/>
          <w:szCs w:val="28"/>
          <w:lang w:val="en-GB"/>
        </w:rPr>
        <w:t>dictable.</w:t>
      </w:r>
      <w:r w:rsidR="00524910" w:rsidRPr="00524910">
        <w:rPr>
          <w:sz w:val="28"/>
          <w:szCs w:val="28"/>
          <w:lang w:val="en-US"/>
        </w:rPr>
        <w:t xml:space="preserve"> </w:t>
      </w:r>
      <w:r w:rsidRPr="00524910">
        <w:rPr>
          <w:sz w:val="28"/>
          <w:szCs w:val="28"/>
          <w:lang w:val="en-GB"/>
        </w:rPr>
        <w:t xml:space="preserve">The purpose of work - to prove in practice an opportunity treatment of the latent mastitis caused </w:t>
      </w:r>
      <w:r w:rsidRPr="00524910">
        <w:rPr>
          <w:i/>
          <w:sz w:val="28"/>
          <w:szCs w:val="28"/>
          <w:lang w:val="en-GB"/>
        </w:rPr>
        <w:t>Staphylococcus aureus.</w:t>
      </w:r>
      <w:r w:rsidRPr="00524910">
        <w:rPr>
          <w:sz w:val="28"/>
          <w:szCs w:val="28"/>
          <w:lang w:val="en-GB"/>
        </w:rPr>
        <w:t xml:space="preserve"> For </w:t>
      </w:r>
      <w:r w:rsidR="00EE077C" w:rsidRPr="00524910">
        <w:rPr>
          <w:sz w:val="28"/>
          <w:szCs w:val="28"/>
          <w:lang w:val="en-GB"/>
        </w:rPr>
        <w:t xml:space="preserve">cows by </w:t>
      </w:r>
      <w:r w:rsidRPr="00524910">
        <w:rPr>
          <w:sz w:val="28"/>
          <w:szCs w:val="28"/>
          <w:lang w:val="en-GB"/>
        </w:rPr>
        <w:t xml:space="preserve">which in the end of a lactation in samples of milk the raised quantity of somatic cells (over 300000 cells/ml)  and also </w:t>
      </w:r>
      <w:r w:rsidRPr="00524910">
        <w:rPr>
          <w:i/>
          <w:sz w:val="28"/>
          <w:szCs w:val="28"/>
          <w:lang w:val="en-GB"/>
        </w:rPr>
        <w:t>St. aureus</w:t>
      </w:r>
      <w:r w:rsidRPr="00524910">
        <w:rPr>
          <w:sz w:val="28"/>
          <w:szCs w:val="28"/>
          <w:lang w:val="en-GB"/>
        </w:rPr>
        <w:t xml:space="preserve"> has been established, treated to antibiotics "Mamexine" 3 times each 12 hours on 4 doses. For system therapy used </w:t>
      </w:r>
      <w:r w:rsidR="00B8529D" w:rsidRPr="00524910">
        <w:rPr>
          <w:sz w:val="28"/>
          <w:szCs w:val="28"/>
          <w:lang w:val="en-GB"/>
        </w:rPr>
        <w:t>“</w:t>
      </w:r>
      <w:r w:rsidRPr="00524910">
        <w:rPr>
          <w:sz w:val="28"/>
          <w:szCs w:val="28"/>
          <w:lang w:val="en-GB"/>
        </w:rPr>
        <w:t>E</w:t>
      </w:r>
      <w:r w:rsidRPr="00524910">
        <w:rPr>
          <w:sz w:val="28"/>
          <w:szCs w:val="28"/>
          <w:lang w:val="en-GB"/>
        </w:rPr>
        <w:t>n</w:t>
      </w:r>
      <w:r w:rsidRPr="00524910">
        <w:rPr>
          <w:sz w:val="28"/>
          <w:szCs w:val="28"/>
          <w:lang w:val="en-GB"/>
        </w:rPr>
        <w:t>roxil</w:t>
      </w:r>
      <w:r w:rsidR="00B8529D" w:rsidRPr="00524910">
        <w:rPr>
          <w:sz w:val="28"/>
          <w:szCs w:val="28"/>
          <w:lang w:val="en-GB"/>
        </w:rPr>
        <w:t>”</w:t>
      </w:r>
      <w:r w:rsidRPr="00524910">
        <w:rPr>
          <w:sz w:val="28"/>
          <w:szCs w:val="28"/>
          <w:lang w:val="en-GB"/>
        </w:rPr>
        <w:t xml:space="preserve"> 10 % ", in a dose of 2,5 ml on </w:t>
      </w:r>
      <w:smartTag w:uri="urn:schemas-microsoft-com:office:smarttags" w:element="metricconverter">
        <w:smartTagPr>
          <w:attr w:name="ProductID" w:val="100 kg"/>
        </w:smartTagPr>
        <w:r w:rsidRPr="00524910">
          <w:rPr>
            <w:sz w:val="28"/>
            <w:szCs w:val="28"/>
            <w:lang w:val="en-GB"/>
          </w:rPr>
          <w:t>100 kg</w:t>
        </w:r>
      </w:smartTag>
      <w:r w:rsidRPr="00524910">
        <w:rPr>
          <w:sz w:val="28"/>
          <w:szCs w:val="28"/>
          <w:lang w:val="en-GB"/>
        </w:rPr>
        <w:t xml:space="preserve"> of weight once </w:t>
      </w:r>
      <w:r w:rsidR="00B8529D" w:rsidRPr="00524910">
        <w:rPr>
          <w:sz w:val="28"/>
          <w:szCs w:val="28"/>
          <w:lang w:val="en-GB"/>
        </w:rPr>
        <w:t>in day within 3 days (70 goal).</w:t>
      </w:r>
      <w:r w:rsidRPr="00524910">
        <w:rPr>
          <w:sz w:val="28"/>
          <w:szCs w:val="28"/>
          <w:lang w:val="en-GB"/>
        </w:rPr>
        <w:t xml:space="preserve"> To other group (70 goal), together with antibiotics treatment, laser i</w:t>
      </w:r>
      <w:r w:rsidRPr="00524910">
        <w:rPr>
          <w:sz w:val="28"/>
          <w:szCs w:val="28"/>
          <w:lang w:val="en-GB"/>
        </w:rPr>
        <w:t>r</w:t>
      </w:r>
      <w:r w:rsidRPr="00524910">
        <w:rPr>
          <w:sz w:val="28"/>
          <w:szCs w:val="28"/>
          <w:lang w:val="en-GB"/>
        </w:rPr>
        <w:t xml:space="preserve">radiation  within 10 days by laser STP 8 was carried out. Efficiency of treatment it was estimated on species microflora in tests of milk which have been taken on 5 - later 7 days after a calving. After calving the microflora has been </w:t>
      </w:r>
      <w:r w:rsidR="00B8529D" w:rsidRPr="00524910">
        <w:rPr>
          <w:sz w:val="28"/>
          <w:szCs w:val="28"/>
          <w:lang w:val="en-GB"/>
        </w:rPr>
        <w:t xml:space="preserve">established in the first group </w:t>
      </w:r>
      <w:r w:rsidRPr="00524910">
        <w:rPr>
          <w:sz w:val="28"/>
          <w:szCs w:val="28"/>
          <w:lang w:val="en-GB"/>
        </w:rPr>
        <w:t>in 80 percents, in the se</w:t>
      </w:r>
      <w:r w:rsidR="00B8529D" w:rsidRPr="00524910">
        <w:rPr>
          <w:sz w:val="28"/>
          <w:szCs w:val="28"/>
          <w:lang w:val="en-GB"/>
        </w:rPr>
        <w:t xml:space="preserve">cond group - in 70 percents of </w:t>
      </w:r>
      <w:r w:rsidRPr="00524910">
        <w:rPr>
          <w:sz w:val="28"/>
          <w:szCs w:val="28"/>
          <w:lang w:val="en-GB"/>
        </w:rPr>
        <w:t xml:space="preserve">samples of milk. </w:t>
      </w:r>
      <w:r w:rsidRPr="00524910">
        <w:rPr>
          <w:i/>
          <w:sz w:val="28"/>
          <w:szCs w:val="28"/>
          <w:lang w:val="en-GB"/>
        </w:rPr>
        <w:t>St. aureus</w:t>
      </w:r>
      <w:r w:rsidRPr="00524910">
        <w:rPr>
          <w:sz w:val="28"/>
          <w:szCs w:val="28"/>
          <w:lang w:val="en-GB"/>
        </w:rPr>
        <w:t xml:space="preserve"> it is established equally</w:t>
      </w:r>
      <w:r w:rsidR="00B8529D" w:rsidRPr="00524910">
        <w:rPr>
          <w:sz w:val="28"/>
          <w:szCs w:val="28"/>
          <w:lang w:val="en-GB"/>
        </w:rPr>
        <w:t xml:space="preserve"> in 30 percents of all samples </w:t>
      </w:r>
      <w:r w:rsidRPr="00524910">
        <w:rPr>
          <w:sz w:val="28"/>
          <w:szCs w:val="28"/>
          <w:lang w:val="en-GB"/>
        </w:rPr>
        <w:t xml:space="preserve">of both groups. It </w:t>
      </w:r>
      <w:r w:rsidRPr="00524910">
        <w:rPr>
          <w:sz w:val="28"/>
          <w:szCs w:val="28"/>
          <w:lang w:val="en-US"/>
        </w:rPr>
        <w:t>i</w:t>
      </w:r>
      <w:r w:rsidRPr="00524910">
        <w:rPr>
          <w:sz w:val="28"/>
          <w:szCs w:val="28"/>
          <w:lang w:val="en-GB"/>
        </w:rPr>
        <w:t>s established, that treatment by laser radiation is compatible to trea</w:t>
      </w:r>
      <w:r w:rsidRPr="00524910">
        <w:rPr>
          <w:sz w:val="28"/>
          <w:szCs w:val="28"/>
          <w:lang w:val="en-GB"/>
        </w:rPr>
        <w:t>t</w:t>
      </w:r>
      <w:r w:rsidRPr="00524910">
        <w:rPr>
          <w:sz w:val="28"/>
          <w:szCs w:val="28"/>
          <w:lang w:val="en-GB"/>
        </w:rPr>
        <w:t xml:space="preserve">ment by antibiotics. Laser radiation perniciously acts on yeast. The similar effect of recover is reached, using system treatment and treatment by antibiotics with the laser (up to 70 </w:t>
      </w:r>
      <w:r w:rsidRPr="00524910">
        <w:rPr>
          <w:sz w:val="28"/>
          <w:szCs w:val="28"/>
          <w:lang w:val="en-US"/>
        </w:rPr>
        <w:t>%</w:t>
      </w:r>
      <w:r w:rsidRPr="00524910">
        <w:rPr>
          <w:sz w:val="28"/>
          <w:szCs w:val="28"/>
          <w:lang w:val="en-GB"/>
        </w:rPr>
        <w:t>).</w:t>
      </w:r>
    </w:p>
    <w:p w:rsidR="00B830E0" w:rsidRPr="00B13C70" w:rsidRDefault="00B830E0" w:rsidP="00EE077C">
      <w:pPr>
        <w:ind w:firstLine="708"/>
        <w:jc w:val="both"/>
        <w:rPr>
          <w:sz w:val="28"/>
          <w:szCs w:val="28"/>
          <w:lang w:val="en-US"/>
        </w:rPr>
      </w:pPr>
    </w:p>
    <w:p w:rsidR="009839F3" w:rsidRPr="00B830E0" w:rsidRDefault="00717835" w:rsidP="00B830E0">
      <w:pPr>
        <w:pStyle w:val="aff3"/>
        <w:rPr>
          <w:bCs/>
          <w:iCs/>
          <w:color w:val="000000"/>
        </w:rPr>
      </w:pPr>
      <w:r w:rsidRPr="00B13C70">
        <w:rPr>
          <w:sz w:val="28"/>
          <w:szCs w:val="28"/>
        </w:rPr>
        <w:br w:type="page"/>
      </w:r>
      <w:r w:rsidR="009F41DA" w:rsidRPr="00B830E0">
        <w:rPr>
          <w:bCs/>
          <w:iCs/>
          <w:color w:val="000000"/>
        </w:rPr>
        <w:t>УДК 619:616.24-084:618.38:636.22/28</w:t>
      </w:r>
    </w:p>
    <w:p w:rsidR="009F41DA" w:rsidRPr="003D33AC" w:rsidRDefault="009F41DA" w:rsidP="00524910">
      <w:pPr>
        <w:jc w:val="center"/>
        <w:rPr>
          <w:b/>
          <w:caps/>
          <w:sz w:val="28"/>
          <w:szCs w:val="28"/>
        </w:rPr>
      </w:pPr>
      <w:r w:rsidRPr="003D33AC">
        <w:rPr>
          <w:b/>
          <w:caps/>
          <w:sz w:val="28"/>
          <w:szCs w:val="28"/>
        </w:rPr>
        <w:t>ЗАБОЛЕВАЕМОСТЬ ТЕЛЯТ омфалофлебитом и трахеобронхитом В ЗАВИСИМОСТИ ОТ ИХ адаптации</w:t>
      </w:r>
    </w:p>
    <w:p w:rsidR="009F41DA" w:rsidRPr="003D33AC" w:rsidRDefault="009F41DA" w:rsidP="00524910">
      <w:pPr>
        <w:pStyle w:val="ad"/>
        <w:spacing w:after="0"/>
        <w:rPr>
          <w:b w:val="0"/>
        </w:rPr>
      </w:pPr>
      <w:r w:rsidRPr="00736C34">
        <w:t>Золотарев А.И., Ермолова Т.Г.</w:t>
      </w:r>
      <w:r w:rsidR="000677C6" w:rsidRPr="00736C34">
        <w:t>, Филатов Н.В.</w:t>
      </w:r>
      <w:r w:rsidR="009839F3" w:rsidRPr="003D33AC">
        <w:rPr>
          <w:b w:val="0"/>
        </w:rPr>
        <w:t xml:space="preserve"> </w:t>
      </w:r>
      <w:r w:rsidRPr="003D33AC">
        <w:rPr>
          <w:b w:val="0"/>
        </w:rPr>
        <w:t>E-mail:</w:t>
      </w:r>
      <w:r w:rsidR="00FC3254" w:rsidRPr="003D33AC">
        <w:rPr>
          <w:b w:val="0"/>
        </w:rPr>
        <w:t xml:space="preserve"> </w:t>
      </w:r>
      <w:hyperlink r:id="rId18" w:history="1">
        <w:r w:rsidRPr="003D33AC">
          <w:rPr>
            <w:rStyle w:val="a6"/>
            <w:b w:val="0"/>
            <w:color w:val="auto"/>
            <w:u w:val="none"/>
          </w:rPr>
          <w:t>vnivipat@mail.ru</w:t>
        </w:r>
      </w:hyperlink>
    </w:p>
    <w:p w:rsidR="009F41DA" w:rsidRPr="00C81F7C" w:rsidRDefault="00C81F7C" w:rsidP="00524910">
      <w:pPr>
        <w:pStyle w:val="a8"/>
        <w:spacing w:before="0" w:after="0"/>
        <w:rPr>
          <w:i/>
        </w:rPr>
      </w:pPr>
      <w:r w:rsidRPr="00C81F7C">
        <w:rPr>
          <w:i/>
        </w:rPr>
        <w:t xml:space="preserve">ГНУ </w:t>
      </w:r>
      <w:r w:rsidR="009F41DA" w:rsidRPr="00C81F7C">
        <w:rPr>
          <w:i/>
        </w:rPr>
        <w:t>Всероссийский НИВИ па</w:t>
      </w:r>
      <w:r w:rsidR="0099358B" w:rsidRPr="00C81F7C">
        <w:rPr>
          <w:i/>
        </w:rPr>
        <w:t>тологии, фармакологии и терапии</w:t>
      </w:r>
    </w:p>
    <w:p w:rsidR="009F41DA" w:rsidRPr="003D33AC" w:rsidRDefault="009F41DA" w:rsidP="00A81E2C">
      <w:pPr>
        <w:ind w:firstLine="709"/>
        <w:jc w:val="both"/>
        <w:rPr>
          <w:sz w:val="28"/>
          <w:szCs w:val="28"/>
        </w:rPr>
      </w:pPr>
      <w:r w:rsidRPr="003D33AC">
        <w:rPr>
          <w:sz w:val="28"/>
          <w:szCs w:val="28"/>
        </w:rPr>
        <w:t>Реакция новорожденного на многочисленные и весьма разнообра</w:t>
      </w:r>
      <w:r w:rsidRPr="003D33AC">
        <w:rPr>
          <w:sz w:val="28"/>
          <w:szCs w:val="28"/>
        </w:rPr>
        <w:t>з</w:t>
      </w:r>
      <w:r w:rsidRPr="003D33AC">
        <w:rPr>
          <w:sz w:val="28"/>
          <w:szCs w:val="28"/>
        </w:rPr>
        <w:t>ные воздействия окружающего мира будет правильной только тогда, когда ада</w:t>
      </w:r>
      <w:r w:rsidRPr="003D33AC">
        <w:rPr>
          <w:sz w:val="28"/>
          <w:szCs w:val="28"/>
        </w:rPr>
        <w:t>п</w:t>
      </w:r>
      <w:r w:rsidRPr="003D33AC">
        <w:rPr>
          <w:sz w:val="28"/>
          <w:szCs w:val="28"/>
        </w:rPr>
        <w:t>тационные механизмы его организма хорошо развиты [7].</w:t>
      </w:r>
    </w:p>
    <w:p w:rsidR="004577A7" w:rsidRDefault="009F41DA" w:rsidP="00A81E2C">
      <w:pPr>
        <w:ind w:firstLine="709"/>
        <w:jc w:val="both"/>
        <w:rPr>
          <w:sz w:val="28"/>
          <w:szCs w:val="28"/>
        </w:rPr>
      </w:pPr>
      <w:r w:rsidRPr="003D33AC">
        <w:rPr>
          <w:sz w:val="28"/>
          <w:szCs w:val="28"/>
        </w:rPr>
        <w:t>В качестве основных клинических показателей жизнеспособности (адаптации) новорожденного используют показатели, характеризующие мышечный тонус, цвет видимых слизистых оболочек, рефлекторную во</w:t>
      </w:r>
      <w:r w:rsidRPr="003D33AC">
        <w:rPr>
          <w:sz w:val="28"/>
          <w:szCs w:val="28"/>
        </w:rPr>
        <w:t>з</w:t>
      </w:r>
      <w:r w:rsidRPr="003D33AC">
        <w:rPr>
          <w:sz w:val="28"/>
          <w:szCs w:val="28"/>
        </w:rPr>
        <w:t>будимость, появление уверенной позы стояния, сосательного рефлекса, сердечной и легочной деятельности [4,5,7].</w:t>
      </w:r>
    </w:p>
    <w:p w:rsidR="004D1165" w:rsidRDefault="009F41DA" w:rsidP="00A81E2C">
      <w:pPr>
        <w:ind w:firstLine="709"/>
        <w:jc w:val="both"/>
        <w:rPr>
          <w:sz w:val="28"/>
          <w:szCs w:val="28"/>
          <w:lang w:val="en-US"/>
        </w:rPr>
      </w:pPr>
      <w:r w:rsidRPr="003D33AC">
        <w:rPr>
          <w:sz w:val="28"/>
          <w:szCs w:val="28"/>
        </w:rPr>
        <w:t>В литературе имеются данные о заболеваемости телят с пониженной адаптационной способностью омфалитом и желудочно-кишечными боле</w:t>
      </w:r>
      <w:r w:rsidRPr="003D33AC">
        <w:rPr>
          <w:sz w:val="28"/>
          <w:szCs w:val="28"/>
        </w:rPr>
        <w:t>з</w:t>
      </w:r>
      <w:r w:rsidRPr="003D33AC">
        <w:rPr>
          <w:sz w:val="28"/>
          <w:szCs w:val="28"/>
        </w:rPr>
        <w:t>нями [1,2,3]. Однако, исследований, посвященных изучению заболеваем</w:t>
      </w:r>
      <w:r w:rsidRPr="003D33AC">
        <w:rPr>
          <w:sz w:val="28"/>
          <w:szCs w:val="28"/>
        </w:rPr>
        <w:t>о</w:t>
      </w:r>
      <w:r w:rsidRPr="003D33AC">
        <w:rPr>
          <w:sz w:val="28"/>
          <w:szCs w:val="28"/>
        </w:rPr>
        <w:t>сти телят сочетанной патологией: омфалофлебитом и трахеобронхитом - не проводилось. В связи с этим целью данного исследования было изучить заболеваемость телят омфалофлебитом и трахеобронхитом в зависимости от их адаптации.</w:t>
      </w:r>
    </w:p>
    <w:p w:rsidR="004D1165" w:rsidRDefault="009F41DA" w:rsidP="004D1165">
      <w:pPr>
        <w:ind w:firstLine="709"/>
        <w:jc w:val="both"/>
        <w:rPr>
          <w:sz w:val="28"/>
          <w:szCs w:val="28"/>
          <w:lang w:val="en-US"/>
        </w:rPr>
      </w:pPr>
      <w:r w:rsidRPr="003D33AC">
        <w:rPr>
          <w:b/>
          <w:bCs/>
          <w:sz w:val="28"/>
          <w:szCs w:val="28"/>
        </w:rPr>
        <w:t>Материалы и методы исследования</w:t>
      </w:r>
      <w:r w:rsidRPr="003D33AC">
        <w:rPr>
          <w:bCs/>
          <w:sz w:val="28"/>
          <w:szCs w:val="28"/>
        </w:rPr>
        <w:t>.</w:t>
      </w:r>
      <w:r w:rsidRPr="003D33AC">
        <w:rPr>
          <w:sz w:val="28"/>
          <w:szCs w:val="28"/>
        </w:rPr>
        <w:t xml:space="preserve"> Объектом исследования сл</w:t>
      </w:r>
      <w:r w:rsidRPr="003D33AC">
        <w:rPr>
          <w:sz w:val="28"/>
          <w:szCs w:val="28"/>
        </w:rPr>
        <w:t>у</w:t>
      </w:r>
      <w:r w:rsidRPr="003D33AC">
        <w:rPr>
          <w:sz w:val="28"/>
          <w:szCs w:val="28"/>
        </w:rPr>
        <w:t>жили 30 новорожденных телят. Было сформировано 2 группы животных. В первую группу вошло 10 телят с пониженной адаптационной способн</w:t>
      </w:r>
      <w:r w:rsidRPr="003D33AC">
        <w:rPr>
          <w:sz w:val="28"/>
          <w:szCs w:val="28"/>
        </w:rPr>
        <w:t>о</w:t>
      </w:r>
      <w:r w:rsidRPr="003D33AC">
        <w:rPr>
          <w:sz w:val="28"/>
          <w:szCs w:val="28"/>
        </w:rPr>
        <w:t>стью. Во вторую группу вошло 20 телят с нормальной адаптацией.</w:t>
      </w:r>
    </w:p>
    <w:p w:rsidR="009F41DA" w:rsidRDefault="009F41DA" w:rsidP="004D1165">
      <w:pPr>
        <w:ind w:firstLine="709"/>
        <w:jc w:val="both"/>
        <w:rPr>
          <w:sz w:val="28"/>
          <w:szCs w:val="28"/>
          <w:lang w:val="en-US"/>
        </w:rPr>
      </w:pPr>
      <w:r w:rsidRPr="00A81E2C">
        <w:rPr>
          <w:spacing w:val="-4"/>
          <w:sz w:val="28"/>
          <w:szCs w:val="28"/>
        </w:rPr>
        <w:t>При определении адаптационной способности учитывали время реал</w:t>
      </w:r>
      <w:r w:rsidRPr="00A81E2C">
        <w:rPr>
          <w:spacing w:val="-4"/>
          <w:sz w:val="28"/>
          <w:szCs w:val="28"/>
        </w:rPr>
        <w:t>и</w:t>
      </w:r>
      <w:r w:rsidRPr="00A81E2C">
        <w:rPr>
          <w:spacing w:val="-4"/>
          <w:sz w:val="28"/>
          <w:szCs w:val="28"/>
        </w:rPr>
        <w:t>зации уверенной позы стояния, появление сосательного рефлекса, темпер</w:t>
      </w:r>
      <w:r w:rsidRPr="00A81E2C">
        <w:rPr>
          <w:spacing w:val="-4"/>
          <w:sz w:val="28"/>
          <w:szCs w:val="28"/>
        </w:rPr>
        <w:t>а</w:t>
      </w:r>
      <w:r w:rsidRPr="00A81E2C">
        <w:rPr>
          <w:spacing w:val="-4"/>
          <w:sz w:val="28"/>
          <w:szCs w:val="28"/>
        </w:rPr>
        <w:t>туру тела, частоту сердечных сокращений и дыхательных движений, наличие хрипов, одышки, цвет видимых слизистых оболочек, мышечный тонус.</w:t>
      </w:r>
      <w:r w:rsidR="00A81E2C">
        <w:rPr>
          <w:spacing w:val="-4"/>
          <w:sz w:val="28"/>
          <w:szCs w:val="28"/>
        </w:rPr>
        <w:t xml:space="preserve"> </w:t>
      </w:r>
      <w:r w:rsidRPr="003D33AC">
        <w:rPr>
          <w:sz w:val="28"/>
          <w:szCs w:val="28"/>
        </w:rPr>
        <w:t>За животными в течение 1 месяца вели клинические наблюдения: определяли температуру тела, частоту сердечных сокращений, дыхательных движений, учитывали аппетит, сосательный рефлекс, цвет слизистых оболочек, м</w:t>
      </w:r>
      <w:r w:rsidRPr="003D33AC">
        <w:rPr>
          <w:sz w:val="28"/>
          <w:szCs w:val="28"/>
        </w:rPr>
        <w:t>ы</w:t>
      </w:r>
      <w:r w:rsidRPr="003D33AC">
        <w:rPr>
          <w:sz w:val="28"/>
          <w:szCs w:val="28"/>
        </w:rPr>
        <w:t>шечный тонус, заболеваемость телят омфалофлебитом и трахеобронхитом. На 1, 10, 30, 60 и 90 сутки определяли массу тела.</w:t>
      </w:r>
      <w:r w:rsidR="00A81E2C">
        <w:rPr>
          <w:sz w:val="28"/>
          <w:szCs w:val="28"/>
        </w:rPr>
        <w:t xml:space="preserve"> </w:t>
      </w:r>
      <w:r w:rsidRPr="003D33AC">
        <w:rPr>
          <w:sz w:val="28"/>
          <w:szCs w:val="28"/>
        </w:rPr>
        <w:t>При заболевании телят омфалофлебитом учитывали наличие отека в пупочной области и боковой стенки живота, покраснение кожи у основания пупка, на консистенцию и цвет культи пуповины, диаметр пупка, болезненность пуповины, пупка, брюшного кольца, местное повышение температуры, наличие уплотнения или флюктуации.</w:t>
      </w:r>
      <w:r w:rsidR="00A81E2C">
        <w:rPr>
          <w:sz w:val="28"/>
          <w:szCs w:val="28"/>
        </w:rPr>
        <w:t xml:space="preserve"> </w:t>
      </w:r>
      <w:r w:rsidRPr="003D33AC">
        <w:rPr>
          <w:sz w:val="28"/>
          <w:szCs w:val="28"/>
        </w:rPr>
        <w:t>При трахеобронхите учитывали характер кашля, хрипов, одышки, истечения из носовой полости, чувствительность гортани, трахеи и межреберных промежутков, определяли индекс легочной недостаточн</w:t>
      </w:r>
      <w:r w:rsidRPr="003D33AC">
        <w:rPr>
          <w:sz w:val="28"/>
          <w:szCs w:val="28"/>
        </w:rPr>
        <w:t>о</w:t>
      </w:r>
      <w:r w:rsidRPr="003D33AC">
        <w:rPr>
          <w:sz w:val="28"/>
          <w:szCs w:val="28"/>
        </w:rPr>
        <w:t>сти.</w:t>
      </w:r>
      <w:r w:rsidR="00A81E2C">
        <w:rPr>
          <w:sz w:val="28"/>
          <w:szCs w:val="28"/>
        </w:rPr>
        <w:t xml:space="preserve"> </w:t>
      </w:r>
      <w:r w:rsidRPr="003D33AC">
        <w:rPr>
          <w:sz w:val="28"/>
          <w:szCs w:val="28"/>
        </w:rPr>
        <w:t>Кровь для биохимических исследований брали у 5 телят из каждой группы на 2 и 14 сутки жизни.</w:t>
      </w:r>
      <w:r w:rsidR="00A81E2C">
        <w:rPr>
          <w:sz w:val="28"/>
          <w:szCs w:val="28"/>
        </w:rPr>
        <w:t xml:space="preserve"> </w:t>
      </w:r>
      <w:r w:rsidRPr="003D33AC">
        <w:rPr>
          <w:sz w:val="28"/>
          <w:szCs w:val="28"/>
        </w:rPr>
        <w:t>В сыворотке крови определяли общие и</w:t>
      </w:r>
      <w:r w:rsidRPr="003D33AC">
        <w:rPr>
          <w:sz w:val="28"/>
          <w:szCs w:val="28"/>
        </w:rPr>
        <w:t>м</w:t>
      </w:r>
      <w:r w:rsidRPr="003D33AC">
        <w:rPr>
          <w:sz w:val="28"/>
          <w:szCs w:val="28"/>
        </w:rPr>
        <w:t>муноглобулины экспресс-методом (Костына М.А., 1983), общий белок рефрактометрическим методом, пировиноградную и молочную кислоты, активность фермента γ-глутамилтрансферазы с использованием биохим</w:t>
      </w:r>
      <w:r w:rsidRPr="003D33AC">
        <w:rPr>
          <w:sz w:val="28"/>
          <w:szCs w:val="28"/>
        </w:rPr>
        <w:t>и</w:t>
      </w:r>
      <w:r w:rsidRPr="003D33AC">
        <w:rPr>
          <w:sz w:val="28"/>
          <w:szCs w:val="28"/>
        </w:rPr>
        <w:t xml:space="preserve">ческого анализатора </w:t>
      </w:r>
      <w:r w:rsidRPr="003D33AC">
        <w:rPr>
          <w:sz w:val="28"/>
          <w:szCs w:val="28"/>
          <w:lang w:val="en-US"/>
        </w:rPr>
        <w:t>Hitachi</w:t>
      </w:r>
      <w:r w:rsidRPr="003D33AC">
        <w:rPr>
          <w:sz w:val="28"/>
          <w:szCs w:val="28"/>
        </w:rPr>
        <w:t>-902 (Япония), молекул средней массы скр</w:t>
      </w:r>
      <w:r w:rsidRPr="003D33AC">
        <w:rPr>
          <w:sz w:val="28"/>
          <w:szCs w:val="28"/>
        </w:rPr>
        <w:t>и</w:t>
      </w:r>
      <w:r w:rsidRPr="003D33AC">
        <w:rPr>
          <w:sz w:val="28"/>
          <w:szCs w:val="28"/>
        </w:rPr>
        <w:t>нинговым методом.</w:t>
      </w:r>
    </w:p>
    <w:p w:rsidR="004577A7" w:rsidRDefault="009F41DA" w:rsidP="00BA2D5A">
      <w:pPr>
        <w:suppressAutoHyphens/>
        <w:ind w:firstLine="708"/>
        <w:jc w:val="both"/>
        <w:rPr>
          <w:sz w:val="28"/>
          <w:szCs w:val="28"/>
        </w:rPr>
      </w:pPr>
      <w:r w:rsidRPr="003D33AC">
        <w:rPr>
          <w:b/>
          <w:sz w:val="28"/>
          <w:szCs w:val="28"/>
        </w:rPr>
        <w:t>Результаты исследований и обсуждение</w:t>
      </w:r>
      <w:r w:rsidRPr="003D33AC">
        <w:rPr>
          <w:sz w:val="28"/>
          <w:szCs w:val="28"/>
        </w:rPr>
        <w:t>. Установлено, что у телят с пониженной адаптационной способностью уверенная поза стояния появилась на 83,0±4,7 минуте после рождения, появление сосательного рефлекса отмечалось на 113,0±3,1 минуте. У телят с нормальной адаптационной способностью на 46,5±7,96 и 64,8±7,02 минуте соответственно. У 2 (20%) телят при рождении выявлялись влажные хрипы и кашель, слизистая оболочка ротовой полости и языка были цианотичны. У всех животных в течение 2 – 3 суток после рождения регистрировалась одышка. Температура тела на 2 сутки жизни была на 0,450С меньше, а частота сердечных сокращений и частота дыхания - на 38,9 (ЧСС/мин.) и 30,2 (ДД/мин.) соответственно больше.</w:t>
      </w:r>
    </w:p>
    <w:p w:rsidR="004577A7" w:rsidRDefault="009F41DA" w:rsidP="003D33AC">
      <w:pPr>
        <w:suppressAutoHyphens/>
        <w:ind w:firstLine="708"/>
        <w:jc w:val="both"/>
        <w:rPr>
          <w:sz w:val="28"/>
          <w:szCs w:val="28"/>
        </w:rPr>
      </w:pPr>
      <w:r w:rsidRPr="003D33AC">
        <w:rPr>
          <w:sz w:val="28"/>
          <w:szCs w:val="28"/>
        </w:rPr>
        <w:t>На 3-и сутки жизни температура тела у телят с пониженной адаптацией была на 0,2°С больше в сравнении с температурой тела у телят с нормальной адаптацией. Однако частота сердечных сокращений и количество дыхательных движений у телят с пониженной адаптационной способностью оставались более высокими (на 11,4 уд./мин. и 17 дых. движ./мин. соответственно), что свидетельствует о более «напряженной» адаптации телят в этой группе. Кроме того, у телят этой группы диаметр пупка в первые 2-4 часа жизни составлял 18,3±0,37мм, у телят с нормальной адаптацией – 15,7±0,24мм соответственно.</w:t>
      </w:r>
    </w:p>
    <w:p w:rsidR="003D33AC" w:rsidRDefault="003D33AC" w:rsidP="003D33AC">
      <w:pPr>
        <w:suppressAutoHyphens/>
        <w:ind w:firstLine="708"/>
        <w:jc w:val="both"/>
        <w:rPr>
          <w:sz w:val="28"/>
          <w:szCs w:val="28"/>
        </w:rPr>
      </w:pPr>
      <w:r>
        <w:rPr>
          <w:sz w:val="28"/>
          <w:szCs w:val="28"/>
        </w:rPr>
        <w:t>А</w:t>
      </w:r>
      <w:r w:rsidR="009F41DA" w:rsidRPr="003D33AC">
        <w:rPr>
          <w:sz w:val="28"/>
          <w:szCs w:val="28"/>
        </w:rPr>
        <w:t xml:space="preserve">ктивность фермента </w:t>
      </w:r>
      <w:r>
        <w:rPr>
          <w:sz w:val="28"/>
          <w:szCs w:val="28"/>
        </w:rPr>
        <w:t xml:space="preserve">γ-глутамилтрансферазы – маркера </w:t>
      </w:r>
      <w:r w:rsidR="009F41DA" w:rsidRPr="003D33AC">
        <w:rPr>
          <w:sz w:val="28"/>
          <w:szCs w:val="28"/>
        </w:rPr>
        <w:t>всасывае</w:t>
      </w:r>
      <w:r>
        <w:rPr>
          <w:sz w:val="28"/>
          <w:szCs w:val="28"/>
        </w:rPr>
        <w:t>-</w:t>
      </w:r>
      <w:r w:rsidR="009F41DA" w:rsidRPr="003D33AC">
        <w:rPr>
          <w:sz w:val="28"/>
          <w:szCs w:val="28"/>
        </w:rPr>
        <w:t xml:space="preserve">мости иммуноглобулинов из кишечника у телят с нормальной адаптацией </w:t>
      </w:r>
      <w:r w:rsidR="00FE7214" w:rsidRPr="003D33AC">
        <w:rPr>
          <w:sz w:val="28"/>
          <w:szCs w:val="28"/>
        </w:rPr>
        <w:t>была выше на 249,2</w:t>
      </w:r>
      <w:r>
        <w:rPr>
          <w:sz w:val="28"/>
          <w:szCs w:val="28"/>
        </w:rPr>
        <w:t xml:space="preserve"> </w:t>
      </w:r>
      <w:r w:rsidR="009F41DA" w:rsidRPr="003D33AC">
        <w:rPr>
          <w:sz w:val="28"/>
          <w:szCs w:val="28"/>
        </w:rPr>
        <w:t>Е/л (78,4%), чем у телят первой группы, что подтверждается и более высоким уровнем о</w:t>
      </w:r>
      <w:r w:rsidR="00FE7214" w:rsidRPr="003D33AC">
        <w:rPr>
          <w:sz w:val="28"/>
          <w:szCs w:val="28"/>
        </w:rPr>
        <w:t>бщих иммуноглобулинов – на 6,06</w:t>
      </w:r>
      <w:r>
        <w:rPr>
          <w:sz w:val="28"/>
          <w:szCs w:val="28"/>
        </w:rPr>
        <w:t xml:space="preserve"> </w:t>
      </w:r>
      <w:r w:rsidR="009F41DA" w:rsidRPr="003D33AC">
        <w:rPr>
          <w:sz w:val="28"/>
          <w:szCs w:val="28"/>
        </w:rPr>
        <w:t>г/л (47,7%), а также общего белка – на 6</w:t>
      </w:r>
      <w:r>
        <w:rPr>
          <w:sz w:val="28"/>
          <w:szCs w:val="28"/>
        </w:rPr>
        <w:t xml:space="preserve"> </w:t>
      </w:r>
      <w:r w:rsidR="009F41DA" w:rsidRPr="003D33AC">
        <w:rPr>
          <w:sz w:val="28"/>
          <w:szCs w:val="28"/>
        </w:rPr>
        <w:t>г/л (8,6%).</w:t>
      </w:r>
    </w:p>
    <w:p w:rsidR="004D1165" w:rsidRDefault="009F41DA" w:rsidP="00BA2D5A">
      <w:pPr>
        <w:suppressAutoHyphens/>
        <w:ind w:firstLine="708"/>
        <w:jc w:val="both"/>
        <w:rPr>
          <w:sz w:val="28"/>
          <w:szCs w:val="28"/>
          <w:lang w:val="en-US"/>
        </w:rPr>
      </w:pPr>
      <w:r w:rsidRPr="003D33AC">
        <w:rPr>
          <w:spacing w:val="-2"/>
          <w:sz w:val="28"/>
          <w:szCs w:val="28"/>
        </w:rPr>
        <w:t>Отношение лактат/пируват, характеризующее состояние процессов аэробного и анаэробного окисления легко доступных источников энергии, у животных второй группы на 2 сутки было в 1,5 раза, а содержание молочной кислоты в 1,6 раза меньше, чем у телят с пониженной способностью к адаптации, что соответствовало состоянию и направлен</w:t>
      </w:r>
      <w:r w:rsidR="003D33AC">
        <w:rPr>
          <w:spacing w:val="-2"/>
          <w:sz w:val="28"/>
          <w:szCs w:val="28"/>
        </w:rPr>
        <w:t>-</w:t>
      </w:r>
      <w:r w:rsidRPr="003D33AC">
        <w:rPr>
          <w:spacing w:val="-2"/>
          <w:sz w:val="28"/>
          <w:szCs w:val="28"/>
        </w:rPr>
        <w:t>ности окислительных процессов у телят с нормальной адапта</w:t>
      </w:r>
      <w:r w:rsidR="003D33AC" w:rsidRPr="003D33AC">
        <w:rPr>
          <w:spacing w:val="-2"/>
          <w:sz w:val="28"/>
          <w:szCs w:val="28"/>
        </w:rPr>
        <w:t>-</w:t>
      </w:r>
      <w:r w:rsidRPr="003D33AC">
        <w:rPr>
          <w:spacing w:val="-2"/>
          <w:sz w:val="28"/>
          <w:szCs w:val="28"/>
        </w:rPr>
        <w:t>цией. Кроме того, у этих телят уровень молекул средней массы, (показатель эндогенной интоксикации) был на 6,3 усл. ед. (22%) ниже.</w:t>
      </w:r>
      <w:r w:rsidR="00717835">
        <w:rPr>
          <w:spacing w:val="-2"/>
          <w:sz w:val="28"/>
          <w:szCs w:val="28"/>
        </w:rPr>
        <w:t xml:space="preserve"> </w:t>
      </w:r>
      <w:r w:rsidR="003D33AC" w:rsidRPr="00A81E2C">
        <w:rPr>
          <w:spacing w:val="-4"/>
          <w:sz w:val="28"/>
          <w:szCs w:val="28"/>
        </w:rPr>
        <w:t xml:space="preserve"> </w:t>
      </w:r>
      <w:r w:rsidRPr="00A81E2C">
        <w:rPr>
          <w:spacing w:val="-4"/>
          <w:sz w:val="28"/>
          <w:szCs w:val="28"/>
        </w:rPr>
        <w:t>То есть у телят с нормальной адаптацией формирование колост</w:t>
      </w:r>
      <w:r w:rsidR="0062497F" w:rsidRPr="00A81E2C">
        <w:rPr>
          <w:spacing w:val="-4"/>
          <w:sz w:val="28"/>
          <w:szCs w:val="28"/>
        </w:rPr>
        <w:t>-</w:t>
      </w:r>
      <w:r w:rsidRPr="00A81E2C">
        <w:rPr>
          <w:spacing w:val="-4"/>
          <w:sz w:val="28"/>
          <w:szCs w:val="28"/>
        </w:rPr>
        <w:t>рального иммунитета проходило на более высоком уровне, что в свою очередь отразилось на заболеваемости омфалофлебитом и трахеоброн</w:t>
      </w:r>
      <w:r w:rsidR="0062497F" w:rsidRPr="00A81E2C">
        <w:rPr>
          <w:spacing w:val="-4"/>
          <w:sz w:val="28"/>
          <w:szCs w:val="28"/>
        </w:rPr>
        <w:t>-</w:t>
      </w:r>
      <w:r w:rsidRPr="00A81E2C">
        <w:rPr>
          <w:spacing w:val="-4"/>
          <w:sz w:val="28"/>
          <w:szCs w:val="28"/>
        </w:rPr>
        <w:t>хитом.</w:t>
      </w:r>
      <w:r w:rsidR="00717835">
        <w:rPr>
          <w:spacing w:val="-4"/>
          <w:sz w:val="28"/>
          <w:szCs w:val="28"/>
        </w:rPr>
        <w:t xml:space="preserve"> </w:t>
      </w:r>
      <w:r w:rsidRPr="003D33AC">
        <w:rPr>
          <w:sz w:val="28"/>
          <w:szCs w:val="28"/>
        </w:rPr>
        <w:t>Так в группе телят с пониженной адаптационной способностью из 10 животных омфалофлебитом заболело 6 (60%), пало 2 (20%). Телята заболевали на 1,66±0,81 сутки, а длительность болезни составила 4,1±0,75 суток. В группе телят с нормальной адаптацией омфалофлебит не регистрировался.</w:t>
      </w:r>
    </w:p>
    <w:p w:rsidR="00A81E2C" w:rsidRDefault="003D33AC" w:rsidP="00BA2D5A">
      <w:pPr>
        <w:suppressAutoHyphens/>
        <w:ind w:firstLine="708"/>
        <w:jc w:val="both"/>
        <w:rPr>
          <w:sz w:val="28"/>
          <w:szCs w:val="28"/>
        </w:rPr>
      </w:pPr>
      <w:r>
        <w:rPr>
          <w:sz w:val="28"/>
          <w:szCs w:val="28"/>
        </w:rPr>
        <w:t>Т</w:t>
      </w:r>
      <w:r w:rsidR="009F41DA" w:rsidRPr="003D33AC">
        <w:rPr>
          <w:sz w:val="28"/>
          <w:szCs w:val="28"/>
        </w:rPr>
        <w:t>рахеобронхитом в 1 группе болело телят в 2,5 раза больше. Телята на 2 суток заболевали раньше, а болели на 1,8 суток больше. Индекс легочной недостаточности  в этой группе составлял 2,1, а у телят с нормальной адаптацией – 1,8.</w:t>
      </w:r>
      <w:r w:rsidR="00A81E2C">
        <w:rPr>
          <w:sz w:val="28"/>
          <w:szCs w:val="28"/>
        </w:rPr>
        <w:t xml:space="preserve"> </w:t>
      </w:r>
    </w:p>
    <w:p w:rsidR="00A81E2C" w:rsidRPr="003D33AC" w:rsidRDefault="00A81E2C" w:rsidP="00A81E2C">
      <w:pPr>
        <w:ind w:firstLine="708"/>
        <w:jc w:val="both"/>
        <w:rPr>
          <w:sz w:val="28"/>
          <w:szCs w:val="28"/>
        </w:rPr>
      </w:pPr>
      <w:r w:rsidRPr="003D33AC">
        <w:rPr>
          <w:sz w:val="28"/>
          <w:szCs w:val="28"/>
        </w:rPr>
        <w:t xml:space="preserve">Из таблицы видно, что </w:t>
      </w:r>
      <w:r>
        <w:rPr>
          <w:sz w:val="28"/>
          <w:szCs w:val="28"/>
        </w:rPr>
        <w:t>п</w:t>
      </w:r>
      <w:r w:rsidRPr="003D33AC">
        <w:rPr>
          <w:sz w:val="28"/>
          <w:szCs w:val="28"/>
        </w:rPr>
        <w:t>ереболевшие телята отставали в росте и ра</w:t>
      </w:r>
      <w:r w:rsidRPr="003D33AC">
        <w:rPr>
          <w:sz w:val="28"/>
          <w:szCs w:val="28"/>
        </w:rPr>
        <w:t>з</w:t>
      </w:r>
      <w:r w:rsidRPr="003D33AC">
        <w:rPr>
          <w:sz w:val="28"/>
          <w:szCs w:val="28"/>
        </w:rPr>
        <w:t>витии</w:t>
      </w:r>
      <w:r>
        <w:rPr>
          <w:sz w:val="28"/>
          <w:szCs w:val="28"/>
        </w:rPr>
        <w:t>. С</w:t>
      </w:r>
      <w:r w:rsidRPr="003D33AC">
        <w:rPr>
          <w:sz w:val="28"/>
          <w:szCs w:val="28"/>
        </w:rPr>
        <w:t>реднесуточный прирост массы тела за 10 суток у телят с пониже</w:t>
      </w:r>
      <w:r w:rsidRPr="003D33AC">
        <w:rPr>
          <w:sz w:val="28"/>
          <w:szCs w:val="28"/>
        </w:rPr>
        <w:t>н</w:t>
      </w:r>
      <w:r w:rsidRPr="003D33AC">
        <w:rPr>
          <w:sz w:val="28"/>
          <w:szCs w:val="28"/>
        </w:rPr>
        <w:t>ной адаптивной способностью составил 100±</w:t>
      </w:r>
      <w:smartTag w:uri="urn:schemas-microsoft-com:office:smarttags" w:element="metricconverter">
        <w:smartTagPr>
          <w:attr w:name="ProductID" w:val="44 г"/>
        </w:smartTagPr>
        <w:r w:rsidRPr="003D33AC">
          <w:rPr>
            <w:sz w:val="28"/>
            <w:szCs w:val="28"/>
          </w:rPr>
          <w:t>44</w:t>
        </w:r>
        <w:r>
          <w:rPr>
            <w:sz w:val="28"/>
            <w:szCs w:val="28"/>
          </w:rPr>
          <w:t xml:space="preserve"> </w:t>
        </w:r>
        <w:r w:rsidRPr="003D33AC">
          <w:rPr>
            <w:sz w:val="28"/>
            <w:szCs w:val="28"/>
          </w:rPr>
          <w:t>г</w:t>
        </w:r>
      </w:smartTag>
      <w:r w:rsidRPr="003D33AC">
        <w:rPr>
          <w:sz w:val="28"/>
          <w:szCs w:val="28"/>
        </w:rPr>
        <w:t xml:space="preserve"> и был на </w:t>
      </w:r>
      <w:smartTag w:uri="urn:schemas-microsoft-com:office:smarttags" w:element="metricconverter">
        <w:smartTagPr>
          <w:attr w:name="ProductID" w:val="170 г"/>
        </w:smartTagPr>
        <w:r w:rsidRPr="003D33AC">
          <w:rPr>
            <w:sz w:val="28"/>
            <w:szCs w:val="28"/>
          </w:rPr>
          <w:t>170</w:t>
        </w:r>
        <w:r>
          <w:rPr>
            <w:sz w:val="28"/>
            <w:szCs w:val="28"/>
          </w:rPr>
          <w:t xml:space="preserve"> </w:t>
        </w:r>
        <w:r w:rsidRPr="003D33AC">
          <w:rPr>
            <w:sz w:val="28"/>
            <w:szCs w:val="28"/>
          </w:rPr>
          <w:t>г</w:t>
        </w:r>
      </w:smartTag>
      <w:r w:rsidRPr="003D33AC">
        <w:rPr>
          <w:sz w:val="28"/>
          <w:szCs w:val="28"/>
        </w:rPr>
        <w:t xml:space="preserve"> (р&lt;0,05) меньше по сравнению с телятами второй группы, за 30 суток – 220±</w:t>
      </w:r>
      <w:smartTag w:uri="urn:schemas-microsoft-com:office:smarttags" w:element="metricconverter">
        <w:smartTagPr>
          <w:attr w:name="ProductID" w:val="16,82 г"/>
        </w:smartTagPr>
        <w:r w:rsidRPr="003D33AC">
          <w:rPr>
            <w:sz w:val="28"/>
            <w:szCs w:val="28"/>
          </w:rPr>
          <w:t>16,82</w:t>
        </w:r>
        <w:r>
          <w:rPr>
            <w:sz w:val="28"/>
            <w:szCs w:val="28"/>
          </w:rPr>
          <w:t xml:space="preserve"> </w:t>
        </w:r>
        <w:r w:rsidRPr="003D33AC">
          <w:rPr>
            <w:sz w:val="28"/>
            <w:szCs w:val="28"/>
          </w:rPr>
          <w:t>г</w:t>
        </w:r>
      </w:smartTag>
      <w:r w:rsidRPr="003D33AC">
        <w:rPr>
          <w:sz w:val="28"/>
          <w:szCs w:val="28"/>
        </w:rPr>
        <w:t xml:space="preserve">, т.е. на </w:t>
      </w:r>
      <w:smartTag w:uri="urn:schemas-microsoft-com:office:smarttags" w:element="metricconverter">
        <w:smartTagPr>
          <w:attr w:name="ProductID" w:val="183 г"/>
        </w:smartTagPr>
        <w:r w:rsidRPr="003D33AC">
          <w:rPr>
            <w:sz w:val="28"/>
            <w:szCs w:val="28"/>
          </w:rPr>
          <w:t>183</w:t>
        </w:r>
        <w:r>
          <w:rPr>
            <w:sz w:val="28"/>
            <w:szCs w:val="28"/>
          </w:rPr>
          <w:t xml:space="preserve"> </w:t>
        </w:r>
        <w:r w:rsidRPr="003D33AC">
          <w:rPr>
            <w:sz w:val="28"/>
            <w:szCs w:val="28"/>
          </w:rPr>
          <w:t>г</w:t>
        </w:r>
      </w:smartTag>
      <w:r w:rsidRPr="003D33AC">
        <w:rPr>
          <w:sz w:val="28"/>
          <w:szCs w:val="28"/>
        </w:rPr>
        <w:t xml:space="preserve"> (р&lt;0,05) меньше, за 60 суток составил 337±</w:t>
      </w:r>
      <w:smartTag w:uri="urn:schemas-microsoft-com:office:smarttags" w:element="metricconverter">
        <w:smartTagPr>
          <w:attr w:name="ProductID" w:val="17,81 г"/>
        </w:smartTagPr>
        <w:r w:rsidRPr="003D33AC">
          <w:rPr>
            <w:sz w:val="28"/>
            <w:szCs w:val="28"/>
          </w:rPr>
          <w:t>17,81</w:t>
        </w:r>
        <w:r>
          <w:rPr>
            <w:sz w:val="28"/>
            <w:szCs w:val="28"/>
          </w:rPr>
          <w:t xml:space="preserve"> </w:t>
        </w:r>
        <w:r w:rsidRPr="003D33AC">
          <w:rPr>
            <w:sz w:val="28"/>
            <w:szCs w:val="28"/>
          </w:rPr>
          <w:t>г</w:t>
        </w:r>
      </w:smartTag>
      <w:r w:rsidRPr="003D33AC">
        <w:rPr>
          <w:sz w:val="28"/>
          <w:szCs w:val="28"/>
        </w:rPr>
        <w:t xml:space="preserve"> и был на </w:t>
      </w:r>
      <w:smartTag w:uri="urn:schemas-microsoft-com:office:smarttags" w:element="metricconverter">
        <w:smartTagPr>
          <w:attr w:name="ProductID" w:val="173 г"/>
        </w:smartTagPr>
        <w:r w:rsidRPr="003D33AC">
          <w:rPr>
            <w:sz w:val="28"/>
            <w:szCs w:val="28"/>
          </w:rPr>
          <w:t>173</w:t>
        </w:r>
        <w:r>
          <w:rPr>
            <w:sz w:val="28"/>
            <w:szCs w:val="28"/>
          </w:rPr>
          <w:t xml:space="preserve"> </w:t>
        </w:r>
        <w:r w:rsidRPr="003D33AC">
          <w:rPr>
            <w:sz w:val="28"/>
            <w:szCs w:val="28"/>
          </w:rPr>
          <w:t>г</w:t>
        </w:r>
      </w:smartTag>
      <w:r w:rsidRPr="003D33AC">
        <w:rPr>
          <w:sz w:val="28"/>
          <w:szCs w:val="28"/>
        </w:rPr>
        <w:t xml:space="preserve"> (р&lt;0,05) меньше, а на 90 сутки составил 466±18,96г и был на </w:t>
      </w:r>
      <w:smartTag w:uri="urn:schemas-microsoft-com:office:smarttags" w:element="metricconverter">
        <w:smartTagPr>
          <w:attr w:name="ProductID" w:val="125,3 г"/>
        </w:smartTagPr>
        <w:r w:rsidRPr="003D33AC">
          <w:rPr>
            <w:sz w:val="28"/>
            <w:szCs w:val="28"/>
          </w:rPr>
          <w:t>125,3</w:t>
        </w:r>
        <w:r>
          <w:rPr>
            <w:sz w:val="28"/>
            <w:szCs w:val="28"/>
          </w:rPr>
          <w:t xml:space="preserve"> </w:t>
        </w:r>
        <w:r w:rsidRPr="003D33AC">
          <w:rPr>
            <w:sz w:val="28"/>
            <w:szCs w:val="28"/>
          </w:rPr>
          <w:t>г</w:t>
        </w:r>
      </w:smartTag>
      <w:r w:rsidRPr="003D33AC">
        <w:rPr>
          <w:sz w:val="28"/>
          <w:szCs w:val="28"/>
        </w:rPr>
        <w:t xml:space="preserve"> меньше соответственно.</w:t>
      </w:r>
    </w:p>
    <w:p w:rsidR="009F41DA" w:rsidRPr="003D33AC" w:rsidRDefault="009F41DA" w:rsidP="00FE7214">
      <w:pPr>
        <w:suppressAutoHyphens/>
        <w:jc w:val="right"/>
        <w:rPr>
          <w:sz w:val="28"/>
          <w:szCs w:val="28"/>
        </w:rPr>
      </w:pPr>
      <w:r w:rsidRPr="003D33AC">
        <w:rPr>
          <w:sz w:val="28"/>
          <w:szCs w:val="28"/>
        </w:rPr>
        <w:t>Таблица</w:t>
      </w:r>
    </w:p>
    <w:p w:rsidR="009F41DA" w:rsidRPr="003D33AC" w:rsidRDefault="009F41DA" w:rsidP="00FE7214">
      <w:pPr>
        <w:jc w:val="center"/>
        <w:rPr>
          <w:sz w:val="28"/>
          <w:szCs w:val="28"/>
        </w:rPr>
      </w:pPr>
      <w:r w:rsidRPr="003D33AC">
        <w:rPr>
          <w:sz w:val="28"/>
          <w:szCs w:val="28"/>
        </w:rPr>
        <w:t xml:space="preserve">Динамика массы тела телят в зависимости от их адаптационной </w:t>
      </w:r>
      <w:r w:rsidR="00524910" w:rsidRPr="003D33AC">
        <w:rPr>
          <w:sz w:val="28"/>
          <w:szCs w:val="28"/>
        </w:rPr>
        <w:br/>
      </w:r>
      <w:r w:rsidRPr="003D33AC">
        <w:rPr>
          <w:sz w:val="28"/>
          <w:szCs w:val="28"/>
        </w:rPr>
        <w:t>способн</w:t>
      </w:r>
      <w:r w:rsidRPr="003D33AC">
        <w:rPr>
          <w:sz w:val="28"/>
          <w:szCs w:val="28"/>
        </w:rPr>
        <w:t>о</w:t>
      </w:r>
      <w:r w:rsidRPr="003D33AC">
        <w:rPr>
          <w:sz w:val="28"/>
          <w:szCs w:val="28"/>
        </w:rPr>
        <w:t>сти</w:t>
      </w:r>
    </w:p>
    <w:tbl>
      <w:tblPr>
        <w:tblStyle w:val="a3"/>
        <w:tblpPr w:leftFromText="180" w:rightFromText="180" w:vertAnchor="text" w:horzAnchor="margin" w:tblpY="50"/>
        <w:tblW w:w="9108" w:type="dxa"/>
        <w:tblBorders>
          <w:left w:val="none" w:sz="0" w:space="0" w:color="auto"/>
          <w:right w:val="none" w:sz="0" w:space="0" w:color="auto"/>
        </w:tblBorders>
        <w:tblLayout w:type="fixed"/>
        <w:tblLook w:val="01E0"/>
      </w:tblPr>
      <w:tblGrid>
        <w:gridCol w:w="4668"/>
        <w:gridCol w:w="2220"/>
        <w:gridCol w:w="2220"/>
      </w:tblGrid>
      <w:tr w:rsidR="009F41DA" w:rsidRPr="003D33AC" w:rsidTr="00A81E2C">
        <w:trPr>
          <w:trHeight w:val="70"/>
        </w:trPr>
        <w:tc>
          <w:tcPr>
            <w:tcW w:w="4668" w:type="dxa"/>
            <w:vMerge w:val="restart"/>
            <w:shd w:val="clear" w:color="auto" w:fill="auto"/>
            <w:vAlign w:val="center"/>
          </w:tcPr>
          <w:p w:rsidR="009F41DA" w:rsidRPr="003D33AC" w:rsidRDefault="009F41DA" w:rsidP="00524910">
            <w:pPr>
              <w:jc w:val="center"/>
              <w:rPr>
                <w:sz w:val="28"/>
                <w:szCs w:val="28"/>
              </w:rPr>
            </w:pPr>
            <w:r w:rsidRPr="003D33AC">
              <w:rPr>
                <w:sz w:val="28"/>
                <w:szCs w:val="28"/>
              </w:rPr>
              <w:t>Показатели</w:t>
            </w:r>
          </w:p>
        </w:tc>
        <w:tc>
          <w:tcPr>
            <w:tcW w:w="4440" w:type="dxa"/>
            <w:gridSpan w:val="2"/>
          </w:tcPr>
          <w:p w:rsidR="009F41DA" w:rsidRPr="003D33AC" w:rsidRDefault="009F41DA" w:rsidP="00524910">
            <w:pPr>
              <w:jc w:val="center"/>
              <w:rPr>
                <w:sz w:val="28"/>
                <w:szCs w:val="28"/>
              </w:rPr>
            </w:pPr>
            <w:r w:rsidRPr="003D33AC">
              <w:rPr>
                <w:sz w:val="28"/>
                <w:szCs w:val="28"/>
              </w:rPr>
              <w:t>Группы телят</w:t>
            </w:r>
          </w:p>
        </w:tc>
      </w:tr>
      <w:tr w:rsidR="009F41DA" w:rsidRPr="003D33AC" w:rsidTr="00A81E2C">
        <w:trPr>
          <w:trHeight w:val="186"/>
        </w:trPr>
        <w:tc>
          <w:tcPr>
            <w:tcW w:w="4668" w:type="dxa"/>
            <w:vMerge/>
            <w:shd w:val="clear" w:color="auto" w:fill="auto"/>
          </w:tcPr>
          <w:p w:rsidR="009F41DA" w:rsidRPr="003D33AC" w:rsidRDefault="009F41DA" w:rsidP="00524910">
            <w:pPr>
              <w:jc w:val="center"/>
              <w:rPr>
                <w:sz w:val="28"/>
                <w:szCs w:val="28"/>
              </w:rPr>
            </w:pPr>
          </w:p>
        </w:tc>
        <w:tc>
          <w:tcPr>
            <w:tcW w:w="2220" w:type="dxa"/>
          </w:tcPr>
          <w:p w:rsidR="009F41DA" w:rsidRPr="003D33AC" w:rsidRDefault="009F41DA" w:rsidP="00524910">
            <w:pPr>
              <w:jc w:val="center"/>
              <w:rPr>
                <w:sz w:val="28"/>
                <w:szCs w:val="28"/>
              </w:rPr>
            </w:pPr>
            <w:r w:rsidRPr="003D33AC">
              <w:rPr>
                <w:sz w:val="28"/>
                <w:szCs w:val="28"/>
              </w:rPr>
              <w:t>1</w:t>
            </w:r>
          </w:p>
        </w:tc>
        <w:tc>
          <w:tcPr>
            <w:tcW w:w="2220" w:type="dxa"/>
          </w:tcPr>
          <w:p w:rsidR="009F41DA" w:rsidRPr="003D33AC" w:rsidRDefault="009F41DA" w:rsidP="00524910">
            <w:pPr>
              <w:jc w:val="center"/>
              <w:rPr>
                <w:sz w:val="28"/>
                <w:szCs w:val="28"/>
              </w:rPr>
            </w:pPr>
            <w:r w:rsidRPr="003D33AC">
              <w:rPr>
                <w:sz w:val="28"/>
                <w:szCs w:val="28"/>
              </w:rPr>
              <w:t>2</w:t>
            </w:r>
          </w:p>
        </w:tc>
      </w:tr>
      <w:tr w:rsidR="009F41DA" w:rsidRPr="003D33AC" w:rsidTr="00A81E2C">
        <w:trPr>
          <w:trHeight w:val="512"/>
        </w:trPr>
        <w:tc>
          <w:tcPr>
            <w:tcW w:w="4668" w:type="dxa"/>
            <w:vMerge/>
            <w:shd w:val="clear" w:color="auto" w:fill="auto"/>
          </w:tcPr>
          <w:p w:rsidR="009F41DA" w:rsidRPr="003D33AC" w:rsidRDefault="009F41DA" w:rsidP="00524910">
            <w:pPr>
              <w:jc w:val="center"/>
              <w:rPr>
                <w:sz w:val="28"/>
                <w:szCs w:val="28"/>
              </w:rPr>
            </w:pPr>
          </w:p>
        </w:tc>
        <w:tc>
          <w:tcPr>
            <w:tcW w:w="2220" w:type="dxa"/>
            <w:vAlign w:val="center"/>
          </w:tcPr>
          <w:p w:rsidR="009F41DA" w:rsidRPr="003D33AC" w:rsidRDefault="009F41DA" w:rsidP="00524910">
            <w:pPr>
              <w:jc w:val="center"/>
              <w:rPr>
                <w:sz w:val="28"/>
                <w:szCs w:val="28"/>
              </w:rPr>
            </w:pPr>
            <w:r w:rsidRPr="003D33AC">
              <w:rPr>
                <w:sz w:val="28"/>
                <w:szCs w:val="28"/>
              </w:rPr>
              <w:t>Телята с пон</w:t>
            </w:r>
            <w:r w:rsidRPr="003D33AC">
              <w:rPr>
                <w:sz w:val="28"/>
                <w:szCs w:val="28"/>
              </w:rPr>
              <w:t>и</w:t>
            </w:r>
            <w:r w:rsidRPr="003D33AC">
              <w:rPr>
                <w:sz w:val="28"/>
                <w:szCs w:val="28"/>
              </w:rPr>
              <w:t>женной</w:t>
            </w:r>
            <w:r w:rsidR="00524910" w:rsidRPr="003D33AC">
              <w:rPr>
                <w:sz w:val="28"/>
                <w:szCs w:val="28"/>
              </w:rPr>
              <w:t xml:space="preserve"> </w:t>
            </w:r>
            <w:r w:rsidRPr="003D33AC">
              <w:rPr>
                <w:sz w:val="28"/>
                <w:szCs w:val="28"/>
              </w:rPr>
              <w:t>ада</w:t>
            </w:r>
            <w:r w:rsidRPr="003D33AC">
              <w:rPr>
                <w:sz w:val="28"/>
                <w:szCs w:val="28"/>
              </w:rPr>
              <w:t>п</w:t>
            </w:r>
            <w:r w:rsidRPr="003D33AC">
              <w:rPr>
                <w:sz w:val="28"/>
                <w:szCs w:val="28"/>
              </w:rPr>
              <w:t>тивной спосо</w:t>
            </w:r>
            <w:r w:rsidRPr="003D33AC">
              <w:rPr>
                <w:sz w:val="28"/>
                <w:szCs w:val="28"/>
              </w:rPr>
              <w:t>б</w:t>
            </w:r>
            <w:r w:rsidRPr="003D33AC">
              <w:rPr>
                <w:sz w:val="28"/>
                <w:szCs w:val="28"/>
              </w:rPr>
              <w:t>ностью</w:t>
            </w:r>
          </w:p>
        </w:tc>
        <w:tc>
          <w:tcPr>
            <w:tcW w:w="2220" w:type="dxa"/>
          </w:tcPr>
          <w:p w:rsidR="009F41DA" w:rsidRPr="003D33AC" w:rsidRDefault="009F41DA" w:rsidP="00524910">
            <w:pPr>
              <w:jc w:val="center"/>
              <w:rPr>
                <w:sz w:val="28"/>
                <w:szCs w:val="28"/>
              </w:rPr>
            </w:pPr>
            <w:r w:rsidRPr="003D33AC">
              <w:rPr>
                <w:sz w:val="28"/>
                <w:szCs w:val="28"/>
              </w:rPr>
              <w:t>Телята с но</w:t>
            </w:r>
            <w:r w:rsidRPr="003D33AC">
              <w:rPr>
                <w:sz w:val="28"/>
                <w:szCs w:val="28"/>
              </w:rPr>
              <w:t>р</w:t>
            </w:r>
            <w:r w:rsidRPr="003D33AC">
              <w:rPr>
                <w:sz w:val="28"/>
                <w:szCs w:val="28"/>
              </w:rPr>
              <w:t>мальной</w:t>
            </w:r>
            <w:r w:rsidR="00524910" w:rsidRPr="003D33AC">
              <w:rPr>
                <w:sz w:val="28"/>
                <w:szCs w:val="28"/>
              </w:rPr>
              <w:t xml:space="preserve"> </w:t>
            </w:r>
            <w:r w:rsidRPr="003D33AC">
              <w:rPr>
                <w:sz w:val="28"/>
                <w:szCs w:val="28"/>
              </w:rPr>
              <w:t>ада</w:t>
            </w:r>
            <w:r w:rsidRPr="003D33AC">
              <w:rPr>
                <w:sz w:val="28"/>
                <w:szCs w:val="28"/>
              </w:rPr>
              <w:t>п</w:t>
            </w:r>
            <w:r w:rsidRPr="003D33AC">
              <w:rPr>
                <w:sz w:val="28"/>
                <w:szCs w:val="28"/>
              </w:rPr>
              <w:t>тивной спосо</w:t>
            </w:r>
            <w:r w:rsidRPr="003D33AC">
              <w:rPr>
                <w:sz w:val="28"/>
                <w:szCs w:val="28"/>
              </w:rPr>
              <w:t>б</w:t>
            </w:r>
            <w:r w:rsidRPr="003D33AC">
              <w:rPr>
                <w:sz w:val="28"/>
                <w:szCs w:val="28"/>
              </w:rPr>
              <w:t>ностью</w:t>
            </w:r>
          </w:p>
        </w:tc>
      </w:tr>
      <w:tr w:rsidR="009F41DA" w:rsidRPr="003D33AC" w:rsidTr="00A81E2C">
        <w:trPr>
          <w:trHeight w:val="366"/>
        </w:trPr>
        <w:tc>
          <w:tcPr>
            <w:tcW w:w="4668" w:type="dxa"/>
          </w:tcPr>
          <w:p w:rsidR="009F41DA" w:rsidRPr="003D33AC" w:rsidRDefault="009F41DA" w:rsidP="00524910">
            <w:pPr>
              <w:rPr>
                <w:sz w:val="28"/>
                <w:szCs w:val="28"/>
              </w:rPr>
            </w:pPr>
            <w:r w:rsidRPr="003D33AC">
              <w:rPr>
                <w:sz w:val="28"/>
                <w:szCs w:val="28"/>
              </w:rPr>
              <w:t>Масса тела на 1 сутки, кг</w:t>
            </w:r>
          </w:p>
        </w:tc>
        <w:tc>
          <w:tcPr>
            <w:tcW w:w="2220" w:type="dxa"/>
            <w:vAlign w:val="center"/>
          </w:tcPr>
          <w:p w:rsidR="009F41DA" w:rsidRPr="003D33AC" w:rsidRDefault="009F41DA" w:rsidP="00524910">
            <w:pPr>
              <w:jc w:val="center"/>
              <w:rPr>
                <w:sz w:val="28"/>
                <w:szCs w:val="28"/>
              </w:rPr>
            </w:pPr>
            <w:r w:rsidRPr="003D33AC">
              <w:rPr>
                <w:sz w:val="28"/>
                <w:szCs w:val="28"/>
              </w:rPr>
              <w:t>31,8±3,23</w:t>
            </w:r>
          </w:p>
        </w:tc>
        <w:tc>
          <w:tcPr>
            <w:tcW w:w="2220" w:type="dxa"/>
            <w:vAlign w:val="center"/>
          </w:tcPr>
          <w:p w:rsidR="009F41DA" w:rsidRPr="003D33AC" w:rsidRDefault="009F41DA" w:rsidP="00524910">
            <w:pPr>
              <w:jc w:val="center"/>
              <w:rPr>
                <w:sz w:val="28"/>
                <w:szCs w:val="28"/>
              </w:rPr>
            </w:pPr>
            <w:r w:rsidRPr="003D33AC">
              <w:rPr>
                <w:sz w:val="28"/>
                <w:szCs w:val="28"/>
              </w:rPr>
              <w:t>41,4±2,66</w:t>
            </w:r>
          </w:p>
        </w:tc>
      </w:tr>
      <w:tr w:rsidR="009F41DA" w:rsidRPr="003D33AC" w:rsidTr="00A81E2C">
        <w:trPr>
          <w:trHeight w:val="405"/>
        </w:trPr>
        <w:tc>
          <w:tcPr>
            <w:tcW w:w="4668" w:type="dxa"/>
          </w:tcPr>
          <w:p w:rsidR="009F41DA" w:rsidRPr="003D33AC" w:rsidRDefault="009F41DA" w:rsidP="00524910">
            <w:pPr>
              <w:rPr>
                <w:sz w:val="28"/>
                <w:szCs w:val="28"/>
              </w:rPr>
            </w:pPr>
            <w:r w:rsidRPr="003D33AC">
              <w:rPr>
                <w:sz w:val="28"/>
                <w:szCs w:val="28"/>
              </w:rPr>
              <w:t>Масса тела на 10 сутки, кг</w:t>
            </w:r>
          </w:p>
        </w:tc>
        <w:tc>
          <w:tcPr>
            <w:tcW w:w="2220" w:type="dxa"/>
            <w:vAlign w:val="center"/>
          </w:tcPr>
          <w:p w:rsidR="009F41DA" w:rsidRPr="003D33AC" w:rsidRDefault="009F41DA" w:rsidP="00524910">
            <w:pPr>
              <w:jc w:val="center"/>
              <w:rPr>
                <w:sz w:val="28"/>
                <w:szCs w:val="28"/>
              </w:rPr>
            </w:pPr>
            <w:r w:rsidRPr="003D33AC">
              <w:rPr>
                <w:sz w:val="28"/>
                <w:szCs w:val="28"/>
              </w:rPr>
              <w:t>32,8±8,5</w:t>
            </w:r>
          </w:p>
        </w:tc>
        <w:tc>
          <w:tcPr>
            <w:tcW w:w="2220" w:type="dxa"/>
            <w:vAlign w:val="center"/>
          </w:tcPr>
          <w:p w:rsidR="009F41DA" w:rsidRPr="003D33AC" w:rsidRDefault="009F41DA" w:rsidP="00524910">
            <w:pPr>
              <w:jc w:val="center"/>
              <w:rPr>
                <w:sz w:val="28"/>
                <w:szCs w:val="28"/>
              </w:rPr>
            </w:pPr>
            <w:r w:rsidRPr="003D33AC">
              <w:rPr>
                <w:sz w:val="28"/>
                <w:szCs w:val="28"/>
              </w:rPr>
              <w:t>44,1±2,57</w:t>
            </w:r>
          </w:p>
        </w:tc>
      </w:tr>
      <w:tr w:rsidR="009F41DA" w:rsidRPr="003D33AC" w:rsidTr="00A81E2C">
        <w:trPr>
          <w:trHeight w:val="306"/>
        </w:trPr>
        <w:tc>
          <w:tcPr>
            <w:tcW w:w="4668" w:type="dxa"/>
          </w:tcPr>
          <w:p w:rsidR="009F41DA" w:rsidRPr="003D33AC" w:rsidRDefault="009F41DA" w:rsidP="00524910">
            <w:pPr>
              <w:rPr>
                <w:sz w:val="28"/>
                <w:szCs w:val="28"/>
              </w:rPr>
            </w:pPr>
            <w:r w:rsidRPr="003D33AC">
              <w:rPr>
                <w:sz w:val="28"/>
                <w:szCs w:val="28"/>
              </w:rPr>
              <w:t>Прирост массы тела за 10 суток, кг</w:t>
            </w:r>
          </w:p>
        </w:tc>
        <w:tc>
          <w:tcPr>
            <w:tcW w:w="2220" w:type="dxa"/>
            <w:vAlign w:val="center"/>
          </w:tcPr>
          <w:p w:rsidR="009F41DA" w:rsidRPr="003D33AC" w:rsidRDefault="009F41DA" w:rsidP="00524910">
            <w:pPr>
              <w:jc w:val="center"/>
              <w:rPr>
                <w:sz w:val="28"/>
                <w:szCs w:val="28"/>
              </w:rPr>
            </w:pPr>
            <w:r w:rsidRPr="003D33AC">
              <w:rPr>
                <w:sz w:val="28"/>
                <w:szCs w:val="28"/>
              </w:rPr>
              <w:t>1,0±0,44</w:t>
            </w:r>
          </w:p>
        </w:tc>
        <w:tc>
          <w:tcPr>
            <w:tcW w:w="2220" w:type="dxa"/>
            <w:vAlign w:val="center"/>
          </w:tcPr>
          <w:p w:rsidR="009F41DA" w:rsidRPr="003D33AC" w:rsidRDefault="009F41DA" w:rsidP="00524910">
            <w:pPr>
              <w:jc w:val="center"/>
              <w:rPr>
                <w:sz w:val="28"/>
                <w:szCs w:val="28"/>
              </w:rPr>
            </w:pPr>
            <w:r w:rsidRPr="003D33AC">
              <w:rPr>
                <w:sz w:val="28"/>
                <w:szCs w:val="28"/>
              </w:rPr>
              <w:t>2,7±0,16</w:t>
            </w:r>
          </w:p>
        </w:tc>
      </w:tr>
      <w:tr w:rsidR="009F41DA" w:rsidRPr="003D33AC" w:rsidTr="00A81E2C">
        <w:trPr>
          <w:trHeight w:val="346"/>
        </w:trPr>
        <w:tc>
          <w:tcPr>
            <w:tcW w:w="4668" w:type="dxa"/>
          </w:tcPr>
          <w:p w:rsidR="009F41DA" w:rsidRPr="003D33AC" w:rsidRDefault="009F41DA" w:rsidP="00524910">
            <w:pPr>
              <w:rPr>
                <w:sz w:val="28"/>
                <w:szCs w:val="28"/>
              </w:rPr>
            </w:pPr>
            <w:r w:rsidRPr="003D33AC">
              <w:rPr>
                <w:sz w:val="28"/>
                <w:szCs w:val="28"/>
              </w:rPr>
              <w:t>Среднесуточный прирост массы тела за 10 суток, г</w:t>
            </w:r>
          </w:p>
        </w:tc>
        <w:tc>
          <w:tcPr>
            <w:tcW w:w="2220" w:type="dxa"/>
            <w:vAlign w:val="center"/>
          </w:tcPr>
          <w:p w:rsidR="009F41DA" w:rsidRPr="003D33AC" w:rsidRDefault="009F41DA" w:rsidP="00524910">
            <w:pPr>
              <w:jc w:val="center"/>
              <w:rPr>
                <w:sz w:val="28"/>
                <w:szCs w:val="28"/>
              </w:rPr>
            </w:pPr>
            <w:r w:rsidRPr="003D33AC">
              <w:rPr>
                <w:sz w:val="28"/>
                <w:szCs w:val="28"/>
              </w:rPr>
              <w:t>100±44</w:t>
            </w:r>
          </w:p>
        </w:tc>
        <w:tc>
          <w:tcPr>
            <w:tcW w:w="2220" w:type="dxa"/>
            <w:vAlign w:val="center"/>
          </w:tcPr>
          <w:p w:rsidR="009F41DA" w:rsidRPr="003D33AC" w:rsidRDefault="009F41DA" w:rsidP="00524910">
            <w:pPr>
              <w:jc w:val="center"/>
              <w:rPr>
                <w:sz w:val="28"/>
                <w:szCs w:val="28"/>
              </w:rPr>
            </w:pPr>
            <w:r w:rsidRPr="003D33AC">
              <w:rPr>
                <w:sz w:val="28"/>
                <w:szCs w:val="28"/>
              </w:rPr>
              <w:t>270±16,36</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Масса тела на 30 сутки, кг</w:t>
            </w:r>
          </w:p>
        </w:tc>
        <w:tc>
          <w:tcPr>
            <w:tcW w:w="2220" w:type="dxa"/>
            <w:vAlign w:val="center"/>
          </w:tcPr>
          <w:p w:rsidR="009F41DA" w:rsidRPr="003D33AC" w:rsidRDefault="009F41DA" w:rsidP="00524910">
            <w:pPr>
              <w:jc w:val="center"/>
              <w:rPr>
                <w:sz w:val="28"/>
                <w:szCs w:val="28"/>
              </w:rPr>
            </w:pPr>
            <w:r w:rsidRPr="003D33AC">
              <w:rPr>
                <w:sz w:val="28"/>
                <w:szCs w:val="28"/>
              </w:rPr>
              <w:t>38,4±3,7</w:t>
            </w:r>
          </w:p>
        </w:tc>
        <w:tc>
          <w:tcPr>
            <w:tcW w:w="2220" w:type="dxa"/>
            <w:vAlign w:val="center"/>
          </w:tcPr>
          <w:p w:rsidR="009F41DA" w:rsidRPr="003D33AC" w:rsidRDefault="009F41DA" w:rsidP="00524910">
            <w:pPr>
              <w:jc w:val="center"/>
              <w:rPr>
                <w:sz w:val="28"/>
                <w:szCs w:val="28"/>
              </w:rPr>
            </w:pPr>
            <w:r w:rsidRPr="003D33AC">
              <w:rPr>
                <w:sz w:val="28"/>
                <w:szCs w:val="28"/>
              </w:rPr>
              <w:t>53,5±2,47</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Прирост массы тела за 30 суток, кг</w:t>
            </w:r>
          </w:p>
        </w:tc>
        <w:tc>
          <w:tcPr>
            <w:tcW w:w="2220" w:type="dxa"/>
            <w:vAlign w:val="center"/>
          </w:tcPr>
          <w:p w:rsidR="009F41DA" w:rsidRPr="003D33AC" w:rsidRDefault="009F41DA" w:rsidP="00524910">
            <w:pPr>
              <w:jc w:val="center"/>
              <w:rPr>
                <w:sz w:val="28"/>
                <w:szCs w:val="28"/>
              </w:rPr>
            </w:pPr>
            <w:r w:rsidRPr="003D33AC">
              <w:rPr>
                <w:sz w:val="28"/>
                <w:szCs w:val="28"/>
              </w:rPr>
              <w:t>6,6±0,99</w:t>
            </w:r>
          </w:p>
        </w:tc>
        <w:tc>
          <w:tcPr>
            <w:tcW w:w="2220" w:type="dxa"/>
            <w:vAlign w:val="center"/>
          </w:tcPr>
          <w:p w:rsidR="009F41DA" w:rsidRPr="003D33AC" w:rsidRDefault="009F41DA" w:rsidP="00524910">
            <w:pPr>
              <w:jc w:val="center"/>
              <w:rPr>
                <w:sz w:val="28"/>
                <w:szCs w:val="28"/>
              </w:rPr>
            </w:pPr>
            <w:r w:rsidRPr="003D33AC">
              <w:rPr>
                <w:sz w:val="28"/>
                <w:szCs w:val="28"/>
              </w:rPr>
              <w:t>12,1±0,29</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Среднесуточный прирост массы тела за 30 суток, г</w:t>
            </w:r>
          </w:p>
        </w:tc>
        <w:tc>
          <w:tcPr>
            <w:tcW w:w="2220" w:type="dxa"/>
            <w:vAlign w:val="center"/>
          </w:tcPr>
          <w:p w:rsidR="009F41DA" w:rsidRPr="003D33AC" w:rsidRDefault="009F41DA" w:rsidP="00524910">
            <w:pPr>
              <w:jc w:val="center"/>
              <w:rPr>
                <w:sz w:val="28"/>
                <w:szCs w:val="28"/>
              </w:rPr>
            </w:pPr>
            <w:r w:rsidRPr="003D33AC">
              <w:rPr>
                <w:sz w:val="28"/>
                <w:szCs w:val="28"/>
              </w:rPr>
              <w:t>220±16,82</w:t>
            </w:r>
          </w:p>
        </w:tc>
        <w:tc>
          <w:tcPr>
            <w:tcW w:w="2220" w:type="dxa"/>
            <w:vAlign w:val="center"/>
          </w:tcPr>
          <w:p w:rsidR="009F41DA" w:rsidRPr="003D33AC" w:rsidRDefault="009F41DA" w:rsidP="00524910">
            <w:pPr>
              <w:jc w:val="center"/>
              <w:rPr>
                <w:sz w:val="28"/>
                <w:szCs w:val="28"/>
              </w:rPr>
            </w:pPr>
            <w:r w:rsidRPr="003D33AC">
              <w:rPr>
                <w:sz w:val="28"/>
                <w:szCs w:val="28"/>
              </w:rPr>
              <w:t>403±9,8</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Масса тела на 60 сутки, кг</w:t>
            </w:r>
          </w:p>
        </w:tc>
        <w:tc>
          <w:tcPr>
            <w:tcW w:w="2220" w:type="dxa"/>
            <w:vAlign w:val="center"/>
          </w:tcPr>
          <w:p w:rsidR="009F41DA" w:rsidRPr="003D33AC" w:rsidRDefault="009F41DA" w:rsidP="00524910">
            <w:pPr>
              <w:jc w:val="center"/>
              <w:rPr>
                <w:sz w:val="28"/>
                <w:szCs w:val="28"/>
              </w:rPr>
            </w:pPr>
            <w:r w:rsidRPr="003D33AC">
              <w:rPr>
                <w:sz w:val="28"/>
                <w:szCs w:val="28"/>
              </w:rPr>
              <w:t>52,0±4,2</w:t>
            </w:r>
          </w:p>
        </w:tc>
        <w:tc>
          <w:tcPr>
            <w:tcW w:w="2220" w:type="dxa"/>
            <w:vAlign w:val="center"/>
          </w:tcPr>
          <w:p w:rsidR="009F41DA" w:rsidRPr="003D33AC" w:rsidRDefault="009F41DA" w:rsidP="00524910">
            <w:pPr>
              <w:jc w:val="center"/>
              <w:rPr>
                <w:sz w:val="28"/>
                <w:szCs w:val="28"/>
              </w:rPr>
            </w:pPr>
            <w:r w:rsidRPr="003D33AC">
              <w:rPr>
                <w:sz w:val="28"/>
                <w:szCs w:val="28"/>
              </w:rPr>
              <w:t>72±2,42</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Прирост массы тела за 60 суток, кг</w:t>
            </w:r>
          </w:p>
        </w:tc>
        <w:tc>
          <w:tcPr>
            <w:tcW w:w="2220" w:type="dxa"/>
            <w:vAlign w:val="center"/>
          </w:tcPr>
          <w:p w:rsidR="009F41DA" w:rsidRPr="003D33AC" w:rsidRDefault="009F41DA" w:rsidP="00524910">
            <w:pPr>
              <w:jc w:val="center"/>
              <w:rPr>
                <w:sz w:val="28"/>
                <w:szCs w:val="28"/>
              </w:rPr>
            </w:pPr>
            <w:r w:rsidRPr="003D33AC">
              <w:rPr>
                <w:sz w:val="28"/>
                <w:szCs w:val="28"/>
              </w:rPr>
              <w:t>20,2±1,06</w:t>
            </w:r>
          </w:p>
        </w:tc>
        <w:tc>
          <w:tcPr>
            <w:tcW w:w="2220" w:type="dxa"/>
            <w:vAlign w:val="center"/>
          </w:tcPr>
          <w:p w:rsidR="009F41DA" w:rsidRPr="003D33AC" w:rsidRDefault="009F41DA" w:rsidP="00524910">
            <w:pPr>
              <w:jc w:val="center"/>
              <w:rPr>
                <w:sz w:val="28"/>
                <w:szCs w:val="28"/>
              </w:rPr>
            </w:pPr>
            <w:r w:rsidRPr="003D33AC">
              <w:rPr>
                <w:sz w:val="28"/>
                <w:szCs w:val="28"/>
              </w:rPr>
              <w:t>30,6±0,56</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Среднесуточный прирост массы тела за 60 суток, г</w:t>
            </w:r>
          </w:p>
        </w:tc>
        <w:tc>
          <w:tcPr>
            <w:tcW w:w="2220" w:type="dxa"/>
            <w:vAlign w:val="center"/>
          </w:tcPr>
          <w:p w:rsidR="009F41DA" w:rsidRPr="003D33AC" w:rsidRDefault="009F41DA" w:rsidP="00524910">
            <w:pPr>
              <w:jc w:val="center"/>
              <w:rPr>
                <w:sz w:val="28"/>
                <w:szCs w:val="28"/>
              </w:rPr>
            </w:pPr>
            <w:r w:rsidRPr="003D33AC">
              <w:rPr>
                <w:sz w:val="28"/>
                <w:szCs w:val="28"/>
              </w:rPr>
              <w:t>337±17,81</w:t>
            </w:r>
          </w:p>
        </w:tc>
        <w:tc>
          <w:tcPr>
            <w:tcW w:w="2220" w:type="dxa"/>
            <w:vAlign w:val="center"/>
          </w:tcPr>
          <w:p w:rsidR="009F41DA" w:rsidRPr="003D33AC" w:rsidRDefault="009F41DA" w:rsidP="00524910">
            <w:pPr>
              <w:jc w:val="center"/>
              <w:rPr>
                <w:sz w:val="28"/>
                <w:szCs w:val="28"/>
              </w:rPr>
            </w:pPr>
            <w:r w:rsidRPr="003D33AC">
              <w:rPr>
                <w:sz w:val="28"/>
                <w:szCs w:val="28"/>
              </w:rPr>
              <w:t>510±9,4</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Масса тела на 90 сутки, кг</w:t>
            </w:r>
          </w:p>
        </w:tc>
        <w:tc>
          <w:tcPr>
            <w:tcW w:w="2220" w:type="dxa"/>
            <w:vAlign w:val="center"/>
          </w:tcPr>
          <w:p w:rsidR="009F41DA" w:rsidRPr="003D33AC" w:rsidRDefault="009F41DA" w:rsidP="00524910">
            <w:pPr>
              <w:jc w:val="center"/>
              <w:rPr>
                <w:sz w:val="28"/>
                <w:szCs w:val="28"/>
              </w:rPr>
            </w:pPr>
            <w:r w:rsidRPr="003D33AC">
              <w:rPr>
                <w:sz w:val="28"/>
                <w:szCs w:val="28"/>
              </w:rPr>
              <w:t>73,8±4,77</w:t>
            </w:r>
          </w:p>
        </w:tc>
        <w:tc>
          <w:tcPr>
            <w:tcW w:w="2220" w:type="dxa"/>
            <w:vAlign w:val="center"/>
          </w:tcPr>
          <w:p w:rsidR="009F41DA" w:rsidRPr="003D33AC" w:rsidRDefault="009F41DA" w:rsidP="00524910">
            <w:pPr>
              <w:jc w:val="center"/>
              <w:rPr>
                <w:sz w:val="28"/>
                <w:szCs w:val="28"/>
              </w:rPr>
            </w:pPr>
            <w:r w:rsidRPr="003D33AC">
              <w:rPr>
                <w:sz w:val="28"/>
                <w:szCs w:val="28"/>
              </w:rPr>
              <w:t>94,6±2,5</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Прирост массы тела за 90 суток, кг</w:t>
            </w:r>
          </w:p>
        </w:tc>
        <w:tc>
          <w:tcPr>
            <w:tcW w:w="2220" w:type="dxa"/>
            <w:vAlign w:val="center"/>
          </w:tcPr>
          <w:p w:rsidR="009F41DA" w:rsidRPr="003D33AC" w:rsidRDefault="009F41DA" w:rsidP="00524910">
            <w:pPr>
              <w:jc w:val="center"/>
              <w:rPr>
                <w:sz w:val="28"/>
                <w:szCs w:val="28"/>
              </w:rPr>
            </w:pPr>
            <w:r w:rsidRPr="003D33AC">
              <w:rPr>
                <w:sz w:val="28"/>
                <w:szCs w:val="28"/>
              </w:rPr>
              <w:t>42±1,7</w:t>
            </w:r>
          </w:p>
        </w:tc>
        <w:tc>
          <w:tcPr>
            <w:tcW w:w="2220" w:type="dxa"/>
            <w:vAlign w:val="center"/>
          </w:tcPr>
          <w:p w:rsidR="009F41DA" w:rsidRPr="003D33AC" w:rsidRDefault="009F41DA" w:rsidP="00524910">
            <w:pPr>
              <w:jc w:val="center"/>
              <w:rPr>
                <w:sz w:val="28"/>
                <w:szCs w:val="28"/>
              </w:rPr>
            </w:pPr>
            <w:r w:rsidRPr="003D33AC">
              <w:rPr>
                <w:sz w:val="28"/>
                <w:szCs w:val="28"/>
              </w:rPr>
              <w:t>53,2±0,86</w:t>
            </w:r>
          </w:p>
        </w:tc>
      </w:tr>
      <w:tr w:rsidR="009F41DA" w:rsidRPr="003D33AC" w:rsidTr="00A81E2C">
        <w:trPr>
          <w:trHeight w:val="345"/>
        </w:trPr>
        <w:tc>
          <w:tcPr>
            <w:tcW w:w="4668" w:type="dxa"/>
          </w:tcPr>
          <w:p w:rsidR="009F41DA" w:rsidRPr="003D33AC" w:rsidRDefault="009F41DA" w:rsidP="00524910">
            <w:pPr>
              <w:rPr>
                <w:sz w:val="28"/>
                <w:szCs w:val="28"/>
              </w:rPr>
            </w:pPr>
            <w:r w:rsidRPr="003D33AC">
              <w:rPr>
                <w:sz w:val="28"/>
                <w:szCs w:val="28"/>
              </w:rPr>
              <w:t>Среднесуточный прирост массы тела за 90 суток, г</w:t>
            </w:r>
          </w:p>
        </w:tc>
        <w:tc>
          <w:tcPr>
            <w:tcW w:w="2220" w:type="dxa"/>
            <w:vAlign w:val="center"/>
          </w:tcPr>
          <w:p w:rsidR="009F41DA" w:rsidRPr="003D33AC" w:rsidRDefault="009F41DA" w:rsidP="00524910">
            <w:pPr>
              <w:jc w:val="center"/>
              <w:rPr>
                <w:sz w:val="28"/>
                <w:szCs w:val="28"/>
              </w:rPr>
            </w:pPr>
            <w:r w:rsidRPr="003D33AC">
              <w:rPr>
                <w:sz w:val="28"/>
                <w:szCs w:val="28"/>
              </w:rPr>
              <w:t>466±18,96</w:t>
            </w:r>
          </w:p>
        </w:tc>
        <w:tc>
          <w:tcPr>
            <w:tcW w:w="2220" w:type="dxa"/>
            <w:vAlign w:val="center"/>
          </w:tcPr>
          <w:p w:rsidR="009F41DA" w:rsidRPr="003D33AC" w:rsidRDefault="009F41DA" w:rsidP="00524910">
            <w:pPr>
              <w:jc w:val="center"/>
              <w:rPr>
                <w:sz w:val="28"/>
                <w:szCs w:val="28"/>
              </w:rPr>
            </w:pPr>
            <w:r w:rsidRPr="003D33AC">
              <w:rPr>
                <w:sz w:val="28"/>
                <w:szCs w:val="28"/>
              </w:rPr>
              <w:t>591,3±9,5</w:t>
            </w:r>
          </w:p>
        </w:tc>
      </w:tr>
    </w:tbl>
    <w:p w:rsidR="00A81E2C" w:rsidRDefault="009F41DA" w:rsidP="00524910">
      <w:pPr>
        <w:suppressAutoHyphens/>
        <w:ind w:firstLine="708"/>
        <w:jc w:val="both"/>
        <w:rPr>
          <w:sz w:val="28"/>
          <w:szCs w:val="28"/>
        </w:rPr>
      </w:pPr>
      <w:r w:rsidRPr="003D33AC">
        <w:rPr>
          <w:sz w:val="28"/>
          <w:szCs w:val="28"/>
        </w:rPr>
        <w:t>Выше проведенные исследования свидетельствуют о том, что телята с пониженной способностью к адаптации находятся в состоянии асфиксии. Известно, что асфиксия сопровождается декомпенсированным респира</w:t>
      </w:r>
      <w:r w:rsidR="003D33AC" w:rsidRPr="003D33AC">
        <w:rPr>
          <w:sz w:val="28"/>
          <w:szCs w:val="28"/>
        </w:rPr>
        <w:t>-</w:t>
      </w:r>
      <w:r w:rsidRPr="003D33AC">
        <w:rPr>
          <w:sz w:val="28"/>
          <w:szCs w:val="28"/>
        </w:rPr>
        <w:t>торно-метаболическим ацидозом, при котором всасываемость молозивных иммуноглобулинов в кишечнике уменьшается [6], что снижает уровень колострального иммунитета, способствует заболеваемости телят омфало</w:t>
      </w:r>
      <w:r w:rsidR="003D33AC" w:rsidRPr="003D33AC">
        <w:rPr>
          <w:sz w:val="28"/>
          <w:szCs w:val="28"/>
        </w:rPr>
        <w:t>-</w:t>
      </w:r>
      <w:r w:rsidRPr="003D33AC">
        <w:rPr>
          <w:sz w:val="28"/>
          <w:szCs w:val="28"/>
        </w:rPr>
        <w:t>флебитом и трахеобронхитом.</w:t>
      </w:r>
      <w:r w:rsidR="00A81E2C">
        <w:rPr>
          <w:sz w:val="28"/>
          <w:szCs w:val="28"/>
        </w:rPr>
        <w:t xml:space="preserve"> </w:t>
      </w:r>
    </w:p>
    <w:p w:rsidR="003D33AC" w:rsidRDefault="009F41DA" w:rsidP="00524910">
      <w:pPr>
        <w:suppressAutoHyphens/>
        <w:ind w:firstLine="708"/>
        <w:jc w:val="both"/>
        <w:rPr>
          <w:spacing w:val="-2"/>
          <w:sz w:val="28"/>
          <w:szCs w:val="28"/>
          <w:lang w:val="en-US"/>
        </w:rPr>
      </w:pPr>
      <w:r w:rsidRPr="003D33AC">
        <w:rPr>
          <w:spacing w:val="-2"/>
          <w:sz w:val="28"/>
          <w:szCs w:val="28"/>
        </w:rPr>
        <w:t>Кроме того, при гипоксии</w:t>
      </w:r>
      <w:r w:rsidR="00C81F7C">
        <w:rPr>
          <w:spacing w:val="-2"/>
          <w:sz w:val="28"/>
          <w:szCs w:val="28"/>
        </w:rPr>
        <w:t xml:space="preserve"> плода, асфиксии новорожденного </w:t>
      </w:r>
      <w:r w:rsidRPr="003D33AC">
        <w:rPr>
          <w:spacing w:val="-2"/>
          <w:sz w:val="28"/>
          <w:szCs w:val="28"/>
        </w:rPr>
        <w:t>снижается возбудимость дыхательного центра. При этом в первые часы после рождения сохраняется высокое сопротивление сосудов малого круга кровообращения, что приводит к снижению поступления крови в сосуды легкого. Дисбаланс кровенаполнения и давления в сосудах приводит к тому, что не закрывается овальное отверстие сердца, не образуется отрицательное давление в венозной системе, в том числе и в п</w:t>
      </w:r>
      <w:r w:rsidR="00DE5DC1" w:rsidRPr="003D33AC">
        <w:rPr>
          <w:spacing w:val="-2"/>
          <w:sz w:val="28"/>
          <w:szCs w:val="28"/>
        </w:rPr>
        <w:t xml:space="preserve">упочной вене, которая не </w:t>
      </w:r>
      <w:r w:rsidRPr="003D33AC">
        <w:rPr>
          <w:spacing w:val="-2"/>
          <w:sz w:val="28"/>
          <w:szCs w:val="28"/>
        </w:rPr>
        <w:t>спадает и остается кровенаполненной (кровь является питательной средой для микроорганизмов). Это также способствует развитию омфалофлебита. А наличие ателектазов, околоплодной жидкости и слизи в дыхательных путях способствует возникновению трахеобронхита.</w:t>
      </w:r>
    </w:p>
    <w:p w:rsidR="009F41DA" w:rsidRPr="003D33AC" w:rsidRDefault="009F41DA" w:rsidP="00524910">
      <w:pPr>
        <w:suppressAutoHyphens/>
        <w:ind w:firstLine="708"/>
        <w:jc w:val="both"/>
        <w:rPr>
          <w:sz w:val="28"/>
          <w:szCs w:val="28"/>
        </w:rPr>
      </w:pPr>
      <w:r w:rsidRPr="003D33AC">
        <w:rPr>
          <w:b/>
          <w:sz w:val="28"/>
          <w:szCs w:val="28"/>
        </w:rPr>
        <w:t>Заключение.</w:t>
      </w:r>
      <w:r w:rsidRPr="003D33AC">
        <w:rPr>
          <w:sz w:val="28"/>
          <w:szCs w:val="28"/>
        </w:rPr>
        <w:t xml:space="preserve"> Таким образом, установлено, что телята с пониженной адаптационной способностью имеют более низкий уровень колострального иммунитета, что приводит к большей заболеваемости омфалофлебитом и трахеобронхитом.</w:t>
      </w:r>
    </w:p>
    <w:p w:rsidR="009F41DA" w:rsidRPr="003D33AC" w:rsidRDefault="009F41DA" w:rsidP="00524910">
      <w:pPr>
        <w:ind w:firstLine="708"/>
        <w:jc w:val="both"/>
        <w:rPr>
          <w:spacing w:val="-2"/>
          <w:sz w:val="28"/>
          <w:szCs w:val="28"/>
          <w:lang w:val="en-US"/>
        </w:rPr>
      </w:pPr>
      <w:r w:rsidRPr="003D33AC">
        <w:rPr>
          <w:b/>
          <w:bCs/>
          <w:spacing w:val="-2"/>
          <w:sz w:val="28"/>
          <w:szCs w:val="28"/>
        </w:rPr>
        <w:t>Литература</w:t>
      </w:r>
      <w:r w:rsidR="00BA2D5A" w:rsidRPr="003D33AC">
        <w:rPr>
          <w:b/>
          <w:bCs/>
          <w:spacing w:val="-2"/>
          <w:sz w:val="28"/>
          <w:szCs w:val="28"/>
        </w:rPr>
        <w:t>.</w:t>
      </w:r>
      <w:r w:rsidR="00993BF8" w:rsidRPr="003D33AC">
        <w:rPr>
          <w:bCs/>
          <w:spacing w:val="-2"/>
          <w:sz w:val="28"/>
          <w:szCs w:val="28"/>
        </w:rPr>
        <w:t xml:space="preserve"> 1. </w:t>
      </w:r>
      <w:r w:rsidRPr="003D33AC">
        <w:rPr>
          <w:spacing w:val="-2"/>
          <w:sz w:val="28"/>
          <w:szCs w:val="28"/>
        </w:rPr>
        <w:t>За</w:t>
      </w:r>
      <w:r w:rsidR="00993BF8" w:rsidRPr="003D33AC">
        <w:rPr>
          <w:spacing w:val="-2"/>
          <w:sz w:val="28"/>
          <w:szCs w:val="28"/>
        </w:rPr>
        <w:t>кирова Г.Ш.//</w:t>
      </w:r>
      <w:r w:rsidRPr="003D33AC">
        <w:rPr>
          <w:spacing w:val="-2"/>
          <w:sz w:val="28"/>
          <w:szCs w:val="28"/>
        </w:rPr>
        <w:t>Актуальные проблемы ветеринарной патологии и морфологии животных: матер. межд. науч.-произв. конф., п</w:t>
      </w:r>
      <w:r w:rsidRPr="003D33AC">
        <w:rPr>
          <w:spacing w:val="-2"/>
          <w:sz w:val="28"/>
          <w:szCs w:val="28"/>
        </w:rPr>
        <w:t>о</w:t>
      </w:r>
      <w:r w:rsidRPr="003D33AC">
        <w:rPr>
          <w:spacing w:val="-2"/>
          <w:sz w:val="28"/>
          <w:szCs w:val="28"/>
        </w:rPr>
        <w:t>свящ. 100-летию со дня рожд. проф. Авророва А.А.- Воронеж: Научная кн</w:t>
      </w:r>
      <w:r w:rsidRPr="003D33AC">
        <w:rPr>
          <w:spacing w:val="-2"/>
          <w:sz w:val="28"/>
          <w:szCs w:val="28"/>
        </w:rPr>
        <w:t>и</w:t>
      </w:r>
      <w:r w:rsidRPr="003D33AC">
        <w:rPr>
          <w:spacing w:val="-2"/>
          <w:sz w:val="28"/>
          <w:szCs w:val="28"/>
        </w:rPr>
        <w:t>га, 2006.-С. 435-438. 2. Зароза В.Г. Желудочно-кишечные болезни телят и меры борьбы с ними. - М.: ВНИИТЭИСХ, 1985.-6</w:t>
      </w:r>
      <w:r w:rsidR="00993BF8" w:rsidRPr="003D33AC">
        <w:rPr>
          <w:spacing w:val="-2"/>
          <w:sz w:val="28"/>
          <w:szCs w:val="28"/>
        </w:rPr>
        <w:t>2 с. 3. Кашин А.С., Гре</w:t>
      </w:r>
      <w:r w:rsidR="00993BF8" w:rsidRPr="003D33AC">
        <w:rPr>
          <w:spacing w:val="-2"/>
          <w:sz w:val="28"/>
          <w:szCs w:val="28"/>
        </w:rPr>
        <w:t>ч</w:t>
      </w:r>
      <w:r w:rsidR="00993BF8" w:rsidRPr="003D33AC">
        <w:rPr>
          <w:spacing w:val="-2"/>
          <w:sz w:val="28"/>
          <w:szCs w:val="28"/>
        </w:rPr>
        <w:t>кин А.П//</w:t>
      </w:r>
      <w:r w:rsidRPr="003D33AC">
        <w:rPr>
          <w:spacing w:val="-2"/>
          <w:sz w:val="28"/>
          <w:szCs w:val="28"/>
        </w:rPr>
        <w:t>Ветеринария.-2003. - №2.-С.33-41. 4. Колчина А.Ф. Болезни бер</w:t>
      </w:r>
      <w:r w:rsidRPr="003D33AC">
        <w:rPr>
          <w:spacing w:val="-2"/>
          <w:sz w:val="28"/>
          <w:szCs w:val="28"/>
        </w:rPr>
        <w:t>е</w:t>
      </w:r>
      <w:r w:rsidRPr="003D33AC">
        <w:rPr>
          <w:spacing w:val="-2"/>
          <w:sz w:val="28"/>
          <w:szCs w:val="28"/>
        </w:rPr>
        <w:t>менных и перинатальная патология у животных.- Екатеринбург: из-во У</w:t>
      </w:r>
      <w:r w:rsidRPr="003D33AC">
        <w:rPr>
          <w:spacing w:val="-2"/>
          <w:sz w:val="28"/>
          <w:szCs w:val="28"/>
        </w:rPr>
        <w:t>р</w:t>
      </w:r>
      <w:r w:rsidRPr="003D33AC">
        <w:rPr>
          <w:spacing w:val="-2"/>
          <w:sz w:val="28"/>
          <w:szCs w:val="28"/>
        </w:rPr>
        <w:t>ГСХА, 1999.-114 с. 5. Митюшин В.В. Диспепсия новорожденных телят/2-е изд. перераб. и доп. - М.: Росагропромиздат, 1988. – С</w:t>
      </w:r>
      <w:r w:rsidR="00993BF8" w:rsidRPr="003D33AC">
        <w:rPr>
          <w:spacing w:val="-2"/>
          <w:sz w:val="28"/>
          <w:szCs w:val="28"/>
        </w:rPr>
        <w:t>.73-92. 6. Рецкий М.И. с соавт.</w:t>
      </w:r>
      <w:r w:rsidRPr="003D33AC">
        <w:rPr>
          <w:spacing w:val="-2"/>
          <w:sz w:val="28"/>
          <w:szCs w:val="28"/>
        </w:rPr>
        <w:t>//Вестник Россельхозакадемии.- 2005.-№3.-С.69-72. 7. Эльце К., Мейер Х., Штейнбах Г. Болезни молодняка сельскохозяй</w:t>
      </w:r>
      <w:r w:rsidR="00993BF8" w:rsidRPr="003D33AC">
        <w:rPr>
          <w:spacing w:val="-2"/>
          <w:sz w:val="28"/>
          <w:szCs w:val="28"/>
        </w:rPr>
        <w:t>ственных живо</w:t>
      </w:r>
      <w:r w:rsidR="00993BF8" w:rsidRPr="003D33AC">
        <w:rPr>
          <w:spacing w:val="-2"/>
          <w:sz w:val="28"/>
          <w:szCs w:val="28"/>
        </w:rPr>
        <w:t>т</w:t>
      </w:r>
      <w:r w:rsidR="00993BF8" w:rsidRPr="003D33AC">
        <w:rPr>
          <w:spacing w:val="-2"/>
          <w:sz w:val="28"/>
          <w:szCs w:val="28"/>
        </w:rPr>
        <w:t>ных/Пер. с нем./</w:t>
      </w:r>
      <w:r w:rsidRPr="003D33AC">
        <w:rPr>
          <w:spacing w:val="-2"/>
          <w:sz w:val="28"/>
          <w:szCs w:val="28"/>
        </w:rPr>
        <w:t>Под ред. В</w:t>
      </w:r>
      <w:r w:rsidRPr="003D33AC">
        <w:rPr>
          <w:spacing w:val="-2"/>
          <w:sz w:val="28"/>
          <w:szCs w:val="28"/>
          <w:lang w:val="en-US"/>
        </w:rPr>
        <w:t>.</w:t>
      </w:r>
      <w:r w:rsidRPr="003D33AC">
        <w:rPr>
          <w:spacing w:val="-2"/>
          <w:sz w:val="28"/>
          <w:szCs w:val="28"/>
        </w:rPr>
        <w:t>А</w:t>
      </w:r>
      <w:r w:rsidRPr="003D33AC">
        <w:rPr>
          <w:spacing w:val="-2"/>
          <w:sz w:val="28"/>
          <w:szCs w:val="28"/>
          <w:lang w:val="en-US"/>
        </w:rPr>
        <w:t xml:space="preserve">. </w:t>
      </w:r>
      <w:r w:rsidRPr="003D33AC">
        <w:rPr>
          <w:spacing w:val="-2"/>
          <w:sz w:val="28"/>
          <w:szCs w:val="28"/>
        </w:rPr>
        <w:t>Аликаева</w:t>
      </w:r>
      <w:r w:rsidRPr="003D33AC">
        <w:rPr>
          <w:spacing w:val="-2"/>
          <w:sz w:val="28"/>
          <w:szCs w:val="28"/>
          <w:lang w:val="en-US"/>
        </w:rPr>
        <w:t xml:space="preserve">.- </w:t>
      </w:r>
      <w:r w:rsidRPr="003D33AC">
        <w:rPr>
          <w:spacing w:val="-2"/>
          <w:sz w:val="28"/>
          <w:szCs w:val="28"/>
        </w:rPr>
        <w:t>М</w:t>
      </w:r>
      <w:r w:rsidRPr="003D33AC">
        <w:rPr>
          <w:spacing w:val="-2"/>
          <w:sz w:val="28"/>
          <w:szCs w:val="28"/>
          <w:lang w:val="en-US"/>
        </w:rPr>
        <w:t xml:space="preserve">.: </w:t>
      </w:r>
      <w:r w:rsidRPr="003D33AC">
        <w:rPr>
          <w:spacing w:val="-2"/>
          <w:sz w:val="28"/>
          <w:szCs w:val="28"/>
        </w:rPr>
        <w:t>Колос</w:t>
      </w:r>
      <w:r w:rsidRPr="003D33AC">
        <w:rPr>
          <w:spacing w:val="-2"/>
          <w:sz w:val="28"/>
          <w:szCs w:val="28"/>
          <w:lang w:val="en-US"/>
        </w:rPr>
        <w:t xml:space="preserve">, 1977.- 288 </w:t>
      </w:r>
      <w:r w:rsidRPr="003D33AC">
        <w:rPr>
          <w:spacing w:val="-2"/>
          <w:sz w:val="28"/>
          <w:szCs w:val="28"/>
        </w:rPr>
        <w:t>с</w:t>
      </w:r>
      <w:r w:rsidRPr="003D33AC">
        <w:rPr>
          <w:spacing w:val="-2"/>
          <w:sz w:val="28"/>
          <w:szCs w:val="28"/>
          <w:lang w:val="en-US"/>
        </w:rPr>
        <w:t>.</w:t>
      </w:r>
    </w:p>
    <w:p w:rsidR="009F41DA" w:rsidRPr="003D33AC" w:rsidRDefault="009F41DA" w:rsidP="00524910">
      <w:pPr>
        <w:autoSpaceDE w:val="0"/>
        <w:autoSpaceDN w:val="0"/>
        <w:adjustRightInd w:val="0"/>
        <w:jc w:val="center"/>
        <w:rPr>
          <w:b/>
          <w:bCs/>
          <w:iCs/>
          <w:caps/>
          <w:sz w:val="28"/>
          <w:szCs w:val="28"/>
          <w:lang w:val="en-US"/>
        </w:rPr>
      </w:pPr>
      <w:r w:rsidRPr="003D33AC">
        <w:rPr>
          <w:b/>
          <w:bCs/>
          <w:caps/>
          <w:sz w:val="28"/>
          <w:szCs w:val="28"/>
          <w:lang w:val="en-US"/>
        </w:rPr>
        <w:t xml:space="preserve">DESEASE </w:t>
      </w:r>
      <w:r w:rsidRPr="003D33AC">
        <w:rPr>
          <w:b/>
          <w:caps/>
          <w:sz w:val="28"/>
          <w:szCs w:val="28"/>
          <w:lang w:val="en-US"/>
        </w:rPr>
        <w:t>calves an</w:t>
      </w:r>
      <w:r w:rsidRPr="003D33AC">
        <w:rPr>
          <w:b/>
          <w:bCs/>
          <w:caps/>
          <w:sz w:val="28"/>
          <w:szCs w:val="28"/>
          <w:lang w:val="en-US"/>
        </w:rPr>
        <w:t xml:space="preserve"> </w:t>
      </w:r>
      <w:r w:rsidRPr="003D33AC">
        <w:rPr>
          <w:b/>
          <w:caps/>
          <w:sz w:val="28"/>
          <w:szCs w:val="28"/>
          <w:lang w:val="en-US"/>
        </w:rPr>
        <w:t>omphalo</w:t>
      </w:r>
      <w:r w:rsidRPr="003D33AC">
        <w:rPr>
          <w:b/>
          <w:iCs/>
          <w:caps/>
          <w:sz w:val="28"/>
          <w:szCs w:val="28"/>
          <w:lang w:val="en-US"/>
        </w:rPr>
        <w:t>phlebitis</w:t>
      </w:r>
      <w:r w:rsidRPr="003D33AC">
        <w:rPr>
          <w:b/>
          <w:bCs/>
          <w:caps/>
          <w:sz w:val="28"/>
          <w:szCs w:val="28"/>
          <w:lang w:val="en-US"/>
        </w:rPr>
        <w:t xml:space="preserve"> and the </w:t>
      </w:r>
      <w:r w:rsidRPr="003D33AC">
        <w:rPr>
          <w:b/>
          <w:caps/>
          <w:sz w:val="28"/>
          <w:szCs w:val="28"/>
          <w:lang w:val="en-US"/>
        </w:rPr>
        <w:t>tracheobronchitis</w:t>
      </w:r>
      <w:r w:rsidRPr="003D33AC">
        <w:rPr>
          <w:b/>
          <w:bCs/>
          <w:caps/>
          <w:sz w:val="28"/>
          <w:szCs w:val="28"/>
          <w:lang w:val="en-US"/>
        </w:rPr>
        <w:t xml:space="preserve"> </w:t>
      </w:r>
      <w:r w:rsidR="003D33AC" w:rsidRPr="003D33AC">
        <w:rPr>
          <w:b/>
          <w:bCs/>
          <w:caps/>
          <w:sz w:val="28"/>
          <w:szCs w:val="28"/>
          <w:lang w:val="en-US"/>
        </w:rPr>
        <w:t>d</w:t>
      </w:r>
      <w:r w:rsidRPr="003D33AC">
        <w:rPr>
          <w:b/>
          <w:bCs/>
          <w:caps/>
          <w:sz w:val="28"/>
          <w:szCs w:val="28"/>
          <w:lang w:val="en-US"/>
        </w:rPr>
        <w:t xml:space="preserve">epending on </w:t>
      </w:r>
      <w:r w:rsidR="003D33AC" w:rsidRPr="003D33AC">
        <w:rPr>
          <w:b/>
          <w:bCs/>
          <w:caps/>
          <w:sz w:val="28"/>
          <w:szCs w:val="28"/>
          <w:lang w:val="en-US"/>
        </w:rPr>
        <w:t>their</w:t>
      </w:r>
      <w:r w:rsidRPr="003D33AC">
        <w:rPr>
          <w:b/>
          <w:bCs/>
          <w:caps/>
          <w:sz w:val="28"/>
          <w:szCs w:val="28"/>
          <w:lang w:val="en-US"/>
        </w:rPr>
        <w:t xml:space="preserve"> adaptation</w:t>
      </w:r>
    </w:p>
    <w:p w:rsidR="009F41DA" w:rsidRPr="003D33AC" w:rsidRDefault="009F41DA" w:rsidP="00524910">
      <w:pPr>
        <w:autoSpaceDE w:val="0"/>
        <w:autoSpaceDN w:val="0"/>
        <w:adjustRightInd w:val="0"/>
        <w:jc w:val="center"/>
        <w:rPr>
          <w:color w:val="000000"/>
          <w:sz w:val="28"/>
          <w:szCs w:val="28"/>
          <w:lang w:val="en-US"/>
        </w:rPr>
      </w:pPr>
      <w:r w:rsidRPr="003D33AC">
        <w:rPr>
          <w:bCs/>
          <w:iCs/>
          <w:sz w:val="28"/>
          <w:szCs w:val="28"/>
          <w:lang w:val="en-US"/>
        </w:rPr>
        <w:t xml:space="preserve">Zolotarev A.I., </w:t>
      </w:r>
      <w:r w:rsidRPr="003D33AC">
        <w:rPr>
          <w:bCs/>
          <w:sz w:val="28"/>
          <w:szCs w:val="28"/>
          <w:lang w:val="en-US"/>
        </w:rPr>
        <w:t>Ermolova T.G.</w:t>
      </w:r>
      <w:r w:rsidR="000677C6">
        <w:rPr>
          <w:bCs/>
          <w:sz w:val="28"/>
          <w:szCs w:val="28"/>
          <w:lang w:val="en-US"/>
        </w:rPr>
        <w:t>, Filatov N.V.</w:t>
      </w:r>
    </w:p>
    <w:p w:rsidR="009F41DA" w:rsidRPr="003D33AC" w:rsidRDefault="009F41DA" w:rsidP="00524910">
      <w:pPr>
        <w:jc w:val="center"/>
        <w:rPr>
          <w:sz w:val="28"/>
          <w:szCs w:val="28"/>
          <w:lang w:val="en-US"/>
        </w:rPr>
      </w:pPr>
      <w:r w:rsidRPr="003D33AC">
        <w:rPr>
          <w:sz w:val="28"/>
          <w:szCs w:val="28"/>
          <w:lang w:val="en-US"/>
        </w:rPr>
        <w:t xml:space="preserve">Russian </w:t>
      </w:r>
      <w:r w:rsidR="003D33AC" w:rsidRPr="003D33AC">
        <w:rPr>
          <w:sz w:val="28"/>
          <w:szCs w:val="28"/>
          <w:lang w:val="en-US"/>
        </w:rPr>
        <w:t xml:space="preserve">Research Veterinary Institute </w:t>
      </w:r>
      <w:r w:rsidRPr="003D33AC">
        <w:rPr>
          <w:sz w:val="28"/>
          <w:szCs w:val="28"/>
          <w:lang w:val="en-US"/>
        </w:rPr>
        <w:t xml:space="preserve">of </w:t>
      </w:r>
      <w:r w:rsidR="003D33AC" w:rsidRPr="003D33AC">
        <w:rPr>
          <w:sz w:val="28"/>
          <w:szCs w:val="28"/>
          <w:lang w:val="en-US"/>
        </w:rPr>
        <w:t xml:space="preserve">Pathology, Pharmacology </w:t>
      </w:r>
      <w:r w:rsidRPr="003D33AC">
        <w:rPr>
          <w:sz w:val="28"/>
          <w:szCs w:val="28"/>
          <w:lang w:val="en-US"/>
        </w:rPr>
        <w:t xml:space="preserve">and </w:t>
      </w:r>
      <w:r w:rsidR="003D33AC" w:rsidRPr="003D33AC">
        <w:rPr>
          <w:sz w:val="28"/>
          <w:szCs w:val="28"/>
          <w:lang w:val="en-US"/>
        </w:rPr>
        <w:t>The</w:t>
      </w:r>
      <w:r w:rsidR="003D33AC" w:rsidRPr="003D33AC">
        <w:rPr>
          <w:sz w:val="28"/>
          <w:szCs w:val="28"/>
          <w:lang w:val="en-US"/>
        </w:rPr>
        <w:t>r</w:t>
      </w:r>
      <w:r w:rsidR="003D33AC" w:rsidRPr="003D33AC">
        <w:rPr>
          <w:sz w:val="28"/>
          <w:szCs w:val="28"/>
          <w:lang w:val="en-US"/>
        </w:rPr>
        <w:t xml:space="preserve">apy, </w:t>
      </w:r>
      <w:smartTag w:uri="urn:schemas-microsoft-com:office:smarttags" w:element="place">
        <w:smartTag w:uri="urn:schemas-microsoft-com:office:smarttags" w:element="City">
          <w:r w:rsidRPr="003D33AC">
            <w:rPr>
              <w:sz w:val="28"/>
              <w:szCs w:val="28"/>
              <w:lang w:val="en-US"/>
            </w:rPr>
            <w:t>Voronezh</w:t>
          </w:r>
        </w:smartTag>
        <w:r w:rsidR="003D33AC" w:rsidRPr="003D33AC">
          <w:rPr>
            <w:sz w:val="28"/>
            <w:szCs w:val="28"/>
            <w:lang w:val="en-US"/>
          </w:rPr>
          <w:t xml:space="preserve">, </w:t>
        </w:r>
        <w:smartTag w:uri="urn:schemas-microsoft-com:office:smarttags" w:element="country-region">
          <w:r w:rsidRPr="003D33AC">
            <w:rPr>
              <w:sz w:val="28"/>
              <w:szCs w:val="28"/>
              <w:lang w:val="en-US"/>
            </w:rPr>
            <w:t>Russia</w:t>
          </w:r>
        </w:smartTag>
      </w:smartTag>
    </w:p>
    <w:p w:rsidR="009F41DA" w:rsidRPr="003D33AC" w:rsidRDefault="009F41DA" w:rsidP="00524910">
      <w:pPr>
        <w:ind w:firstLine="708"/>
        <w:jc w:val="both"/>
        <w:rPr>
          <w:sz w:val="28"/>
          <w:szCs w:val="28"/>
          <w:lang w:val="en-US"/>
        </w:rPr>
      </w:pPr>
      <w:r w:rsidRPr="003D33AC">
        <w:rPr>
          <w:sz w:val="28"/>
          <w:szCs w:val="28"/>
          <w:lang w:val="en-US"/>
        </w:rPr>
        <w:t>At calves with dropped vitality the tracheobronchitis was recorded in 2,5 times is more often in comparison with calves with high vitality. Of an omph</w:t>
      </w:r>
      <w:r w:rsidRPr="003D33AC">
        <w:rPr>
          <w:sz w:val="28"/>
          <w:szCs w:val="28"/>
          <w:lang w:val="en-US"/>
        </w:rPr>
        <w:t>a</w:t>
      </w:r>
      <w:r w:rsidRPr="003D33AC">
        <w:rPr>
          <w:sz w:val="28"/>
          <w:szCs w:val="28"/>
          <w:lang w:val="en-US"/>
        </w:rPr>
        <w:t>lo</w:t>
      </w:r>
      <w:r w:rsidRPr="003D33AC">
        <w:rPr>
          <w:iCs/>
          <w:sz w:val="28"/>
          <w:szCs w:val="28"/>
          <w:lang w:val="en-US"/>
        </w:rPr>
        <w:t>phlebitis</w:t>
      </w:r>
      <w:r w:rsidR="00C46698" w:rsidRPr="003D33AC">
        <w:rPr>
          <w:sz w:val="28"/>
          <w:szCs w:val="28"/>
          <w:lang w:val="en-US"/>
        </w:rPr>
        <w:t xml:space="preserve"> 60</w:t>
      </w:r>
      <w:r w:rsidRPr="003D33AC">
        <w:rPr>
          <w:sz w:val="28"/>
          <w:szCs w:val="28"/>
          <w:lang w:val="en-US"/>
        </w:rPr>
        <w:t>% of calfs were sick. At calves with high vitality the omphal</w:t>
      </w:r>
      <w:r w:rsidRPr="003D33AC">
        <w:rPr>
          <w:sz w:val="28"/>
          <w:szCs w:val="28"/>
          <w:lang w:val="en-US"/>
        </w:rPr>
        <w:t>o</w:t>
      </w:r>
      <w:r w:rsidRPr="003D33AC">
        <w:rPr>
          <w:iCs/>
          <w:sz w:val="28"/>
          <w:szCs w:val="28"/>
          <w:lang w:val="en-US"/>
        </w:rPr>
        <w:t>phlebitis</w:t>
      </w:r>
      <w:r w:rsidRPr="003D33AC">
        <w:rPr>
          <w:sz w:val="28"/>
          <w:szCs w:val="28"/>
          <w:lang w:val="en-US"/>
        </w:rPr>
        <w:t xml:space="preserve"> was not recorded.</w:t>
      </w:r>
    </w:p>
    <w:p w:rsidR="009F41DA" w:rsidRPr="004F074F" w:rsidRDefault="009F41DA" w:rsidP="00C81F7C">
      <w:pPr>
        <w:pStyle w:val="aff3"/>
      </w:pPr>
      <w:r w:rsidRPr="004F074F">
        <w:t>УДК 619:576.8:618.38-002:636.22/28</w:t>
      </w:r>
    </w:p>
    <w:p w:rsidR="009F41DA" w:rsidRPr="004F074F" w:rsidRDefault="009F41DA" w:rsidP="00D06B32">
      <w:pPr>
        <w:pStyle w:val="a5"/>
        <w:jc w:val="center"/>
        <w:rPr>
          <w:b/>
          <w:szCs w:val="28"/>
        </w:rPr>
      </w:pPr>
      <w:r w:rsidRPr="004F074F">
        <w:rPr>
          <w:b/>
          <w:szCs w:val="28"/>
        </w:rPr>
        <w:t>РЕЗУЛЬТАТЫ БАКТЕРИОЛОГИЧЕСКОГО ИССЛЕДОВАНИЯ КУЛЬТИ ПУПОВИНЫ ПРИ ОМФАЛОФЛЕБИТЕ ТЕЛЯТ</w:t>
      </w:r>
      <w:r w:rsidR="00D06B32" w:rsidRPr="004F074F">
        <w:rPr>
          <w:b/>
          <w:szCs w:val="28"/>
        </w:rPr>
        <w:t xml:space="preserve"> </w:t>
      </w:r>
      <w:r w:rsidRPr="004F074F">
        <w:rPr>
          <w:b/>
          <w:szCs w:val="28"/>
        </w:rPr>
        <w:t>И ИСПОЛЬЗОВАНИЕ ИХ ДЛЯ ВЫБОРА</w:t>
      </w:r>
      <w:r w:rsidR="00D06B32" w:rsidRPr="004F074F">
        <w:rPr>
          <w:b/>
          <w:szCs w:val="28"/>
        </w:rPr>
        <w:t xml:space="preserve"> </w:t>
      </w:r>
      <w:r w:rsidRPr="004F074F">
        <w:rPr>
          <w:b/>
          <w:szCs w:val="28"/>
        </w:rPr>
        <w:t>СРЕДСТВ ЭТИ</w:t>
      </w:r>
      <w:r w:rsidRPr="004F074F">
        <w:rPr>
          <w:b/>
          <w:szCs w:val="28"/>
        </w:rPr>
        <w:t>О</w:t>
      </w:r>
      <w:r w:rsidRPr="004F074F">
        <w:rPr>
          <w:b/>
          <w:szCs w:val="28"/>
        </w:rPr>
        <w:t>ТРОПНОЙ ТЕРАПИИ</w:t>
      </w:r>
    </w:p>
    <w:p w:rsidR="009F41DA" w:rsidRPr="004F074F" w:rsidRDefault="009F41DA" w:rsidP="009F41DA">
      <w:pPr>
        <w:jc w:val="center"/>
        <w:rPr>
          <w:b/>
          <w:sz w:val="28"/>
          <w:szCs w:val="28"/>
        </w:rPr>
      </w:pPr>
      <w:r w:rsidRPr="004F074F">
        <w:rPr>
          <w:b/>
          <w:sz w:val="28"/>
          <w:szCs w:val="28"/>
        </w:rPr>
        <w:t xml:space="preserve">Золотарев А.И., Сашнина Л.Ю.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vnivipat</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9F41DA" w:rsidRPr="00C81F7C" w:rsidRDefault="00C81F7C" w:rsidP="009F41DA">
      <w:pPr>
        <w:jc w:val="center"/>
        <w:rPr>
          <w:i/>
          <w:sz w:val="28"/>
          <w:szCs w:val="28"/>
        </w:rPr>
      </w:pPr>
      <w:r w:rsidRPr="00C81F7C">
        <w:rPr>
          <w:i/>
          <w:sz w:val="28"/>
          <w:szCs w:val="28"/>
        </w:rPr>
        <w:t xml:space="preserve">ГНУ </w:t>
      </w:r>
      <w:r w:rsidR="009F41DA" w:rsidRPr="00C81F7C">
        <w:rPr>
          <w:i/>
          <w:sz w:val="28"/>
          <w:szCs w:val="28"/>
        </w:rPr>
        <w:t>Всероссийский НИВИ патологии, фармакологии и терапии</w:t>
      </w:r>
    </w:p>
    <w:p w:rsidR="004577A7" w:rsidRDefault="009F41DA" w:rsidP="00184486">
      <w:pPr>
        <w:ind w:firstLine="708"/>
        <w:jc w:val="both"/>
        <w:rPr>
          <w:sz w:val="28"/>
          <w:szCs w:val="28"/>
        </w:rPr>
      </w:pPr>
      <w:r w:rsidRPr="003D33AC">
        <w:rPr>
          <w:sz w:val="28"/>
          <w:szCs w:val="28"/>
        </w:rPr>
        <w:t>Для организации своевременной этиотропной терапии при омфало</w:t>
      </w:r>
      <w:r w:rsidRPr="003D33AC">
        <w:rPr>
          <w:sz w:val="28"/>
          <w:szCs w:val="28"/>
        </w:rPr>
        <w:t>ф</w:t>
      </w:r>
      <w:r w:rsidRPr="003D33AC">
        <w:rPr>
          <w:sz w:val="28"/>
          <w:szCs w:val="28"/>
        </w:rPr>
        <w:t>лебите телят перспективно, на наш взгляд, проведение бактериологическ</w:t>
      </w:r>
      <w:r w:rsidRPr="003D33AC">
        <w:rPr>
          <w:sz w:val="28"/>
          <w:szCs w:val="28"/>
        </w:rPr>
        <w:t>о</w:t>
      </w:r>
      <w:r w:rsidRPr="003D33AC">
        <w:rPr>
          <w:sz w:val="28"/>
          <w:szCs w:val="28"/>
        </w:rPr>
        <w:t>го исследования культи пуповины от больных животных для выделения возбудителей и определения их чувствительности к антибактериальным препаратам в отличие от предложенной посмертной диагностики забол</w:t>
      </w:r>
      <w:r w:rsidRPr="003D33AC">
        <w:rPr>
          <w:sz w:val="28"/>
          <w:szCs w:val="28"/>
        </w:rPr>
        <w:t>е</w:t>
      </w:r>
      <w:r w:rsidRPr="003D33AC">
        <w:rPr>
          <w:sz w:val="28"/>
          <w:szCs w:val="28"/>
        </w:rPr>
        <w:t xml:space="preserve">вания с последующей антибиотикограммой бактериальных возбудителей </w:t>
      </w:r>
      <w:r w:rsidR="0090778F" w:rsidRPr="003D33AC">
        <w:rPr>
          <w:sz w:val="28"/>
          <w:szCs w:val="28"/>
        </w:rPr>
        <w:t>[</w:t>
      </w:r>
      <w:r w:rsidRPr="003D33AC">
        <w:rPr>
          <w:sz w:val="28"/>
          <w:szCs w:val="28"/>
        </w:rPr>
        <w:t>1,2,3,4</w:t>
      </w:r>
      <w:r w:rsidR="0090778F" w:rsidRPr="003D33AC">
        <w:rPr>
          <w:sz w:val="28"/>
          <w:szCs w:val="28"/>
        </w:rPr>
        <w:t>]</w:t>
      </w:r>
      <w:r w:rsidRPr="003D33AC">
        <w:rPr>
          <w:sz w:val="28"/>
          <w:szCs w:val="28"/>
        </w:rPr>
        <w:t>.</w:t>
      </w:r>
    </w:p>
    <w:p w:rsidR="004577A7" w:rsidRDefault="009F41DA" w:rsidP="00184486">
      <w:pPr>
        <w:ind w:firstLine="708"/>
        <w:jc w:val="both"/>
        <w:rPr>
          <w:sz w:val="28"/>
          <w:szCs w:val="28"/>
        </w:rPr>
      </w:pPr>
      <w:r w:rsidRPr="003D33AC">
        <w:rPr>
          <w:sz w:val="28"/>
          <w:szCs w:val="28"/>
        </w:rPr>
        <w:t>В связи с этим, целью данного исследования было изучение возмо</w:t>
      </w:r>
      <w:r w:rsidRPr="003D33AC">
        <w:rPr>
          <w:sz w:val="28"/>
          <w:szCs w:val="28"/>
        </w:rPr>
        <w:t>ж</w:t>
      </w:r>
      <w:r w:rsidRPr="003D33AC">
        <w:rPr>
          <w:sz w:val="28"/>
          <w:szCs w:val="28"/>
        </w:rPr>
        <w:t>ности проведения бактериологического исследования культи пуповины при омфалофлебите у живых телят и использования его результатов для выборов средств этиотропной терапии.</w:t>
      </w:r>
    </w:p>
    <w:p w:rsidR="004577A7" w:rsidRDefault="009F41DA" w:rsidP="00184486">
      <w:pPr>
        <w:ind w:firstLine="708"/>
        <w:jc w:val="both"/>
        <w:rPr>
          <w:sz w:val="28"/>
          <w:szCs w:val="28"/>
        </w:rPr>
      </w:pPr>
      <w:r w:rsidRPr="003D33AC">
        <w:rPr>
          <w:b/>
          <w:bCs/>
          <w:sz w:val="28"/>
          <w:szCs w:val="28"/>
        </w:rPr>
        <w:t>Материал и методы исследования.</w:t>
      </w:r>
      <w:r w:rsidRPr="003D33AC">
        <w:rPr>
          <w:sz w:val="28"/>
          <w:szCs w:val="28"/>
        </w:rPr>
        <w:t xml:space="preserve"> Бактериологическое исследов</w:t>
      </w:r>
      <w:r w:rsidRPr="003D33AC">
        <w:rPr>
          <w:sz w:val="28"/>
          <w:szCs w:val="28"/>
        </w:rPr>
        <w:t>а</w:t>
      </w:r>
      <w:r w:rsidRPr="003D33AC">
        <w:rPr>
          <w:sz w:val="28"/>
          <w:szCs w:val="28"/>
        </w:rPr>
        <w:t>ние культи пуповины проводили у 7 новорожденных телят 1-4 суточного возраста. Культю пуповины (отступая 2-</w:t>
      </w:r>
      <w:smartTag w:uri="urn:schemas-microsoft-com:office:smarttags" w:element="metricconverter">
        <w:smartTagPr>
          <w:attr w:name="ProductID" w:val="3 см"/>
        </w:smartTagPr>
        <w:r w:rsidRPr="003D33AC">
          <w:rPr>
            <w:sz w:val="28"/>
            <w:szCs w:val="28"/>
          </w:rPr>
          <w:t>3 см</w:t>
        </w:r>
      </w:smartTag>
      <w:r w:rsidRPr="003D33AC">
        <w:rPr>
          <w:sz w:val="28"/>
          <w:szCs w:val="28"/>
        </w:rPr>
        <w:t xml:space="preserve"> от ее конца) перевязывали стерильной лигатурой, затем еще через 2-</w:t>
      </w:r>
      <w:smartTag w:uri="urn:schemas-microsoft-com:office:smarttags" w:element="metricconverter">
        <w:smartTagPr>
          <w:attr w:name="ProductID" w:val="3 см"/>
        </w:smartTagPr>
        <w:r w:rsidRPr="003D33AC">
          <w:rPr>
            <w:sz w:val="28"/>
            <w:szCs w:val="28"/>
          </w:rPr>
          <w:t>3 см</w:t>
        </w:r>
      </w:smartTag>
      <w:r w:rsidRPr="003D33AC">
        <w:rPr>
          <w:sz w:val="28"/>
          <w:szCs w:val="28"/>
        </w:rPr>
        <w:t xml:space="preserve"> перевязывали 2 раза. Ст</w:t>
      </w:r>
      <w:r w:rsidRPr="003D33AC">
        <w:rPr>
          <w:sz w:val="28"/>
          <w:szCs w:val="28"/>
        </w:rPr>
        <w:t>е</w:t>
      </w:r>
      <w:r w:rsidRPr="003D33AC">
        <w:rPr>
          <w:sz w:val="28"/>
          <w:szCs w:val="28"/>
        </w:rPr>
        <w:t>рильными ножницами отсекали пуповину между двумя лигатурами и п</w:t>
      </w:r>
      <w:r w:rsidRPr="003D33AC">
        <w:rPr>
          <w:sz w:val="28"/>
          <w:szCs w:val="28"/>
        </w:rPr>
        <w:t>о</w:t>
      </w:r>
      <w:r w:rsidRPr="003D33AC">
        <w:rPr>
          <w:sz w:val="28"/>
          <w:szCs w:val="28"/>
        </w:rPr>
        <w:t>мещали в стерил</w:t>
      </w:r>
      <w:r w:rsidRPr="003D33AC">
        <w:rPr>
          <w:sz w:val="28"/>
          <w:szCs w:val="28"/>
        </w:rPr>
        <w:t>ь</w:t>
      </w:r>
      <w:r w:rsidRPr="003D33AC">
        <w:rPr>
          <w:sz w:val="28"/>
          <w:szCs w:val="28"/>
        </w:rPr>
        <w:t>ный целлофановый пакет.</w:t>
      </w:r>
    </w:p>
    <w:p w:rsidR="004577A7" w:rsidRDefault="009F41DA" w:rsidP="00184486">
      <w:pPr>
        <w:ind w:firstLine="708"/>
        <w:jc w:val="both"/>
        <w:rPr>
          <w:sz w:val="28"/>
          <w:szCs w:val="28"/>
        </w:rPr>
      </w:pPr>
      <w:r w:rsidRPr="003D33AC">
        <w:rPr>
          <w:sz w:val="28"/>
          <w:szCs w:val="28"/>
        </w:rPr>
        <w:t>Посевы патологического материала проводили на МПБ, МПА, кр</w:t>
      </w:r>
      <w:r w:rsidRPr="003D33AC">
        <w:rPr>
          <w:sz w:val="28"/>
          <w:szCs w:val="28"/>
        </w:rPr>
        <w:t>о</w:t>
      </w:r>
      <w:r w:rsidRPr="003D33AC">
        <w:rPr>
          <w:sz w:val="28"/>
          <w:szCs w:val="28"/>
        </w:rPr>
        <w:t>вяной агар и инкубировали в термостате при 37</w:t>
      </w:r>
      <w:r w:rsidRPr="003D33AC">
        <w:rPr>
          <w:sz w:val="28"/>
          <w:szCs w:val="28"/>
          <w:vertAlign w:val="superscript"/>
        </w:rPr>
        <w:t>0</w:t>
      </w:r>
      <w:r w:rsidRPr="003D33AC">
        <w:rPr>
          <w:sz w:val="28"/>
          <w:szCs w:val="28"/>
        </w:rPr>
        <w:t xml:space="preserve"> С в течение 24 часов. У выделенных культур изучали морфологические, тинкториальные, культ</w:t>
      </w:r>
      <w:r w:rsidRPr="003D33AC">
        <w:rPr>
          <w:sz w:val="28"/>
          <w:szCs w:val="28"/>
        </w:rPr>
        <w:t>у</w:t>
      </w:r>
      <w:r w:rsidRPr="003D33AC">
        <w:rPr>
          <w:sz w:val="28"/>
          <w:szCs w:val="28"/>
        </w:rPr>
        <w:t>рально-биохимические свойства общепринятыми в бактериологии метод</w:t>
      </w:r>
      <w:r w:rsidRPr="003D33AC">
        <w:rPr>
          <w:sz w:val="28"/>
          <w:szCs w:val="28"/>
        </w:rPr>
        <w:t>а</w:t>
      </w:r>
      <w:r w:rsidRPr="003D33AC">
        <w:rPr>
          <w:sz w:val="28"/>
          <w:szCs w:val="28"/>
        </w:rPr>
        <w:t>ми. Серологическую типизацию эшерихий проводили в реакции агглют</w:t>
      </w:r>
      <w:r w:rsidRPr="003D33AC">
        <w:rPr>
          <w:sz w:val="28"/>
          <w:szCs w:val="28"/>
        </w:rPr>
        <w:t>и</w:t>
      </w:r>
      <w:r w:rsidRPr="003D33AC">
        <w:rPr>
          <w:sz w:val="28"/>
          <w:szCs w:val="28"/>
        </w:rPr>
        <w:t>нации О-колисыворотками Краснодарской биофабрики согласно «Наста</w:t>
      </w:r>
      <w:r w:rsidRPr="003D33AC">
        <w:rPr>
          <w:sz w:val="28"/>
          <w:szCs w:val="28"/>
        </w:rPr>
        <w:t>в</w:t>
      </w:r>
      <w:r w:rsidRPr="003D33AC">
        <w:rPr>
          <w:sz w:val="28"/>
          <w:szCs w:val="28"/>
        </w:rPr>
        <w:t>лению по применению агглютинирующих О-колисывороток» (1980). В</w:t>
      </w:r>
      <w:r w:rsidRPr="003D33AC">
        <w:rPr>
          <w:sz w:val="28"/>
          <w:szCs w:val="28"/>
        </w:rPr>
        <w:t>и</w:t>
      </w:r>
      <w:r w:rsidRPr="003D33AC">
        <w:rPr>
          <w:sz w:val="28"/>
          <w:szCs w:val="28"/>
        </w:rPr>
        <w:t>довую принадлежность бактерий устанавливали с помощью определителя Берджи (1997), определителя зоопатогенных микроорганизмов под реда</w:t>
      </w:r>
      <w:r w:rsidRPr="003D33AC">
        <w:rPr>
          <w:sz w:val="28"/>
          <w:szCs w:val="28"/>
        </w:rPr>
        <w:t>к</w:t>
      </w:r>
      <w:r w:rsidRPr="003D33AC">
        <w:rPr>
          <w:sz w:val="28"/>
          <w:szCs w:val="28"/>
        </w:rPr>
        <w:t>цией Сидорова М.А. (1995) и определителя «Энтеробактерии» под реда</w:t>
      </w:r>
      <w:r w:rsidRPr="003D33AC">
        <w:rPr>
          <w:sz w:val="28"/>
          <w:szCs w:val="28"/>
        </w:rPr>
        <w:t>к</w:t>
      </w:r>
      <w:r w:rsidRPr="003D33AC">
        <w:rPr>
          <w:sz w:val="28"/>
          <w:szCs w:val="28"/>
        </w:rPr>
        <w:t>цией В.И. Покро</w:t>
      </w:r>
      <w:r w:rsidRPr="003D33AC">
        <w:rPr>
          <w:sz w:val="28"/>
          <w:szCs w:val="28"/>
        </w:rPr>
        <w:t>в</w:t>
      </w:r>
      <w:r w:rsidRPr="003D33AC">
        <w:rPr>
          <w:sz w:val="28"/>
          <w:szCs w:val="28"/>
        </w:rPr>
        <w:t>ского (1984).</w:t>
      </w:r>
    </w:p>
    <w:p w:rsidR="009F41DA" w:rsidRDefault="009F41DA" w:rsidP="00184486">
      <w:pPr>
        <w:ind w:firstLine="708"/>
        <w:jc w:val="both"/>
        <w:rPr>
          <w:sz w:val="28"/>
          <w:szCs w:val="28"/>
          <w:lang w:val="en-US"/>
        </w:rPr>
      </w:pPr>
      <w:r w:rsidRPr="003D33AC">
        <w:rPr>
          <w:sz w:val="28"/>
          <w:szCs w:val="28"/>
        </w:rPr>
        <w:t>Чувствительность выделенных культур бактерий к антимикробным препаратам определяли методом индикаторных бумажных дисков в ча</w:t>
      </w:r>
      <w:r w:rsidRPr="003D33AC">
        <w:rPr>
          <w:sz w:val="28"/>
          <w:szCs w:val="28"/>
        </w:rPr>
        <w:t>ш</w:t>
      </w:r>
      <w:r w:rsidRPr="003D33AC">
        <w:rPr>
          <w:sz w:val="28"/>
          <w:szCs w:val="28"/>
        </w:rPr>
        <w:t>ках Петри с плотной питательной средой (МПА). Результаты определения чувствительности к антибактериальным препаратам оценивали по велич</w:t>
      </w:r>
      <w:r w:rsidRPr="003D33AC">
        <w:rPr>
          <w:sz w:val="28"/>
          <w:szCs w:val="28"/>
        </w:rPr>
        <w:t>и</w:t>
      </w:r>
      <w:r w:rsidRPr="003D33AC">
        <w:rPr>
          <w:sz w:val="28"/>
          <w:szCs w:val="28"/>
        </w:rPr>
        <w:t>не зоны задержки роста. Штаммы микроорганизмов, у которых зона з</w:t>
      </w:r>
      <w:r w:rsidRPr="003D33AC">
        <w:rPr>
          <w:sz w:val="28"/>
          <w:szCs w:val="28"/>
        </w:rPr>
        <w:t>а</w:t>
      </w:r>
      <w:r w:rsidRPr="003D33AC">
        <w:rPr>
          <w:sz w:val="28"/>
          <w:szCs w:val="28"/>
        </w:rPr>
        <w:t>держки роста вокруг диска была 15-</w:t>
      </w:r>
      <w:smartTag w:uri="urn:schemas-microsoft-com:office:smarttags" w:element="metricconverter">
        <w:smartTagPr>
          <w:attr w:name="ProductID" w:val="25 мм"/>
        </w:smartTagPr>
        <w:r w:rsidRPr="003D33AC">
          <w:rPr>
            <w:sz w:val="28"/>
            <w:szCs w:val="28"/>
          </w:rPr>
          <w:t>25 мм</w:t>
        </w:r>
      </w:smartTag>
      <w:r w:rsidRPr="003D33AC">
        <w:rPr>
          <w:sz w:val="28"/>
          <w:szCs w:val="28"/>
        </w:rPr>
        <w:t xml:space="preserve"> и более считали чувствительн</w:t>
      </w:r>
      <w:r w:rsidRPr="003D33AC">
        <w:rPr>
          <w:sz w:val="28"/>
          <w:szCs w:val="28"/>
        </w:rPr>
        <w:t>ы</w:t>
      </w:r>
      <w:r w:rsidRPr="003D33AC">
        <w:rPr>
          <w:sz w:val="28"/>
          <w:szCs w:val="28"/>
        </w:rPr>
        <w:t xml:space="preserve">ми к действию антимикробного препарата, менее </w:t>
      </w:r>
      <w:smartTag w:uri="urn:schemas-microsoft-com:office:smarttags" w:element="metricconverter">
        <w:smartTagPr>
          <w:attr w:name="ProductID" w:val="15 мм"/>
        </w:smartTagPr>
        <w:r w:rsidRPr="003D33AC">
          <w:rPr>
            <w:sz w:val="28"/>
            <w:szCs w:val="28"/>
          </w:rPr>
          <w:t>15 мм</w:t>
        </w:r>
      </w:smartTag>
      <w:r w:rsidRPr="003D33AC">
        <w:rPr>
          <w:sz w:val="28"/>
          <w:szCs w:val="28"/>
        </w:rPr>
        <w:t xml:space="preserve"> – резистентными. Всего протест</w:t>
      </w:r>
      <w:r w:rsidRPr="003D33AC">
        <w:rPr>
          <w:sz w:val="28"/>
          <w:szCs w:val="28"/>
        </w:rPr>
        <w:t>и</w:t>
      </w:r>
      <w:r w:rsidRPr="003D33AC">
        <w:rPr>
          <w:sz w:val="28"/>
          <w:szCs w:val="28"/>
        </w:rPr>
        <w:t>ровано 10 культур микроорганизмов.</w:t>
      </w:r>
    </w:p>
    <w:p w:rsidR="004D1165" w:rsidRDefault="009F41DA" w:rsidP="00184486">
      <w:pPr>
        <w:ind w:firstLine="708"/>
        <w:jc w:val="both"/>
        <w:rPr>
          <w:sz w:val="28"/>
          <w:szCs w:val="28"/>
          <w:lang w:val="en-US"/>
        </w:rPr>
      </w:pPr>
      <w:r w:rsidRPr="003D33AC">
        <w:rPr>
          <w:sz w:val="28"/>
          <w:szCs w:val="28"/>
        </w:rPr>
        <w:t>При клиническом обследовании оценивали положения тела в пр</w:t>
      </w:r>
      <w:r w:rsidRPr="003D33AC">
        <w:rPr>
          <w:sz w:val="28"/>
          <w:szCs w:val="28"/>
        </w:rPr>
        <w:t>о</w:t>
      </w:r>
      <w:r w:rsidRPr="003D33AC">
        <w:rPr>
          <w:sz w:val="28"/>
          <w:szCs w:val="28"/>
        </w:rPr>
        <w:t>странстве, обращали внимание на наличие отека в пупочной области, п</w:t>
      </w:r>
      <w:r w:rsidRPr="003D33AC">
        <w:rPr>
          <w:sz w:val="28"/>
          <w:szCs w:val="28"/>
        </w:rPr>
        <w:t>о</w:t>
      </w:r>
      <w:r w:rsidRPr="003D33AC">
        <w:rPr>
          <w:sz w:val="28"/>
          <w:szCs w:val="28"/>
        </w:rPr>
        <w:t>краснение кожи у основания пупка, на консистенцию, цвет культи пупов</w:t>
      </w:r>
      <w:r w:rsidRPr="003D33AC">
        <w:rPr>
          <w:sz w:val="28"/>
          <w:szCs w:val="28"/>
        </w:rPr>
        <w:t>и</w:t>
      </w:r>
      <w:r w:rsidRPr="003D33AC">
        <w:rPr>
          <w:sz w:val="28"/>
          <w:szCs w:val="28"/>
        </w:rPr>
        <w:t>ны, на болезненность пуповины, пупка, пупочных колец, местное повыш</w:t>
      </w:r>
      <w:r w:rsidRPr="003D33AC">
        <w:rPr>
          <w:sz w:val="28"/>
          <w:szCs w:val="28"/>
        </w:rPr>
        <w:t>е</w:t>
      </w:r>
      <w:r w:rsidRPr="003D33AC">
        <w:rPr>
          <w:sz w:val="28"/>
          <w:szCs w:val="28"/>
        </w:rPr>
        <w:t>ние температ</w:t>
      </w:r>
      <w:r w:rsidRPr="003D33AC">
        <w:rPr>
          <w:sz w:val="28"/>
          <w:szCs w:val="28"/>
        </w:rPr>
        <w:t>у</w:t>
      </w:r>
      <w:r w:rsidRPr="003D33AC">
        <w:rPr>
          <w:sz w:val="28"/>
          <w:szCs w:val="28"/>
        </w:rPr>
        <w:t>ры, наличие уплотнения или флюктуации.</w:t>
      </w:r>
    </w:p>
    <w:p w:rsidR="004D1165" w:rsidRDefault="009F41DA" w:rsidP="00184486">
      <w:pPr>
        <w:ind w:firstLine="708"/>
        <w:jc w:val="both"/>
        <w:rPr>
          <w:sz w:val="28"/>
          <w:szCs w:val="28"/>
          <w:lang w:val="en-US"/>
        </w:rPr>
      </w:pPr>
      <w:r w:rsidRPr="003D33AC">
        <w:rPr>
          <w:b/>
          <w:bCs/>
          <w:sz w:val="28"/>
          <w:szCs w:val="28"/>
        </w:rPr>
        <w:t>Результаты исследований и их обсуждение</w:t>
      </w:r>
      <w:r w:rsidRPr="003D33AC">
        <w:rPr>
          <w:sz w:val="28"/>
          <w:szCs w:val="28"/>
        </w:rPr>
        <w:t>. Установлено, что культя пуповины у больных омфалофлебитом телят отечная, болезненная, свисает в виде кровянистого тяжа, грязно-бурого цвета с гнилостным зап</w:t>
      </w:r>
      <w:r w:rsidRPr="003D33AC">
        <w:rPr>
          <w:sz w:val="28"/>
          <w:szCs w:val="28"/>
        </w:rPr>
        <w:t>а</w:t>
      </w:r>
      <w:r w:rsidRPr="003D33AC">
        <w:rPr>
          <w:sz w:val="28"/>
          <w:szCs w:val="28"/>
        </w:rPr>
        <w:t>хом. При пальпации пупка и пупочного кольца обнаруживается болезне</w:t>
      </w:r>
      <w:r w:rsidRPr="003D33AC">
        <w:rPr>
          <w:sz w:val="28"/>
          <w:szCs w:val="28"/>
        </w:rPr>
        <w:t>н</w:t>
      </w:r>
      <w:r w:rsidRPr="003D33AC">
        <w:rPr>
          <w:sz w:val="28"/>
          <w:szCs w:val="28"/>
        </w:rPr>
        <w:t>ность. Пупок утолщен, окружность его влажная и загрязнена гноем.</w:t>
      </w:r>
    </w:p>
    <w:p w:rsidR="009F41DA" w:rsidRPr="003D33AC" w:rsidRDefault="009F41DA" w:rsidP="00184486">
      <w:pPr>
        <w:ind w:firstLine="708"/>
        <w:jc w:val="both"/>
        <w:rPr>
          <w:sz w:val="28"/>
          <w:szCs w:val="28"/>
        </w:rPr>
      </w:pPr>
      <w:r w:rsidRPr="003D33AC">
        <w:rPr>
          <w:sz w:val="28"/>
          <w:szCs w:val="28"/>
        </w:rPr>
        <w:t>Теленок часто лежит, аппетит понижен, при вставании и движении регистрируется искривление спины, напряженная походка.</w:t>
      </w:r>
    </w:p>
    <w:p w:rsidR="009F41DA" w:rsidRDefault="009F41DA" w:rsidP="00184486">
      <w:pPr>
        <w:ind w:firstLine="708"/>
        <w:jc w:val="both"/>
        <w:rPr>
          <w:sz w:val="28"/>
          <w:szCs w:val="28"/>
          <w:lang w:val="en-US"/>
        </w:rPr>
      </w:pPr>
      <w:r w:rsidRPr="003D33AC">
        <w:rPr>
          <w:sz w:val="28"/>
          <w:szCs w:val="28"/>
        </w:rPr>
        <w:t>Из культи пуповины больных телят выделено 7 культур микроорг</w:t>
      </w:r>
      <w:r w:rsidRPr="003D33AC">
        <w:rPr>
          <w:sz w:val="28"/>
          <w:szCs w:val="28"/>
        </w:rPr>
        <w:t>а</w:t>
      </w:r>
      <w:r w:rsidRPr="003D33AC">
        <w:rPr>
          <w:sz w:val="28"/>
          <w:szCs w:val="28"/>
        </w:rPr>
        <w:t>низмов</w:t>
      </w:r>
      <w:r w:rsidR="003D33AC">
        <w:rPr>
          <w:sz w:val="28"/>
          <w:szCs w:val="28"/>
        </w:rPr>
        <w:t xml:space="preserve"> (табл.)</w:t>
      </w:r>
      <w:r w:rsidRPr="003D33AC">
        <w:rPr>
          <w:sz w:val="28"/>
          <w:szCs w:val="28"/>
        </w:rPr>
        <w:t>. От 4 (57,1%) телят изолировали монокультуры и от 3 (42,9%) – ассоциации, состоящие из эшерихий и протея – 2 (28,6%) и из эшерихий и стрепт</w:t>
      </w:r>
      <w:r w:rsidRPr="003D33AC">
        <w:rPr>
          <w:sz w:val="28"/>
          <w:szCs w:val="28"/>
        </w:rPr>
        <w:t>о</w:t>
      </w:r>
      <w:r w:rsidRPr="003D33AC">
        <w:rPr>
          <w:sz w:val="28"/>
          <w:szCs w:val="28"/>
        </w:rPr>
        <w:t>кокков – 1 (14,3%).</w:t>
      </w:r>
    </w:p>
    <w:p w:rsidR="009F41DA" w:rsidRPr="003D33AC" w:rsidRDefault="009F41DA" w:rsidP="003D33AC">
      <w:pPr>
        <w:jc w:val="right"/>
        <w:rPr>
          <w:sz w:val="28"/>
          <w:szCs w:val="28"/>
        </w:rPr>
      </w:pPr>
      <w:r w:rsidRPr="003D33AC">
        <w:rPr>
          <w:sz w:val="28"/>
          <w:szCs w:val="28"/>
        </w:rPr>
        <w:t>Таблица</w:t>
      </w:r>
    </w:p>
    <w:p w:rsidR="009F41DA" w:rsidRPr="003D33AC" w:rsidRDefault="009F41DA" w:rsidP="003D33AC">
      <w:pPr>
        <w:pStyle w:val="aa"/>
        <w:spacing w:after="0" w:line="240" w:lineRule="auto"/>
        <w:ind w:left="0"/>
        <w:jc w:val="center"/>
        <w:rPr>
          <w:rFonts w:ascii="Times New Roman" w:hAnsi="Times New Roman"/>
          <w:sz w:val="28"/>
          <w:szCs w:val="28"/>
        </w:rPr>
      </w:pPr>
      <w:r w:rsidRPr="003D33AC">
        <w:rPr>
          <w:rFonts w:ascii="Times New Roman" w:hAnsi="Times New Roman"/>
          <w:sz w:val="28"/>
          <w:szCs w:val="28"/>
        </w:rPr>
        <w:t>Микрофлора культи пуповины и пупочной вены у новорожденных</w:t>
      </w:r>
      <w:r w:rsidR="00184486" w:rsidRPr="003D33AC">
        <w:rPr>
          <w:rFonts w:ascii="Times New Roman" w:hAnsi="Times New Roman"/>
          <w:sz w:val="28"/>
          <w:szCs w:val="28"/>
        </w:rPr>
        <w:t xml:space="preserve"> </w:t>
      </w:r>
      <w:r w:rsidRPr="003D33AC">
        <w:rPr>
          <w:rFonts w:ascii="Times New Roman" w:hAnsi="Times New Roman"/>
          <w:sz w:val="28"/>
          <w:szCs w:val="28"/>
        </w:rPr>
        <w:t>телят при омфалофл</w:t>
      </w:r>
      <w:r w:rsidRPr="003D33AC">
        <w:rPr>
          <w:rFonts w:ascii="Times New Roman" w:hAnsi="Times New Roman"/>
          <w:sz w:val="28"/>
          <w:szCs w:val="28"/>
        </w:rPr>
        <w:t>е</w:t>
      </w:r>
      <w:r w:rsidRPr="003D33AC">
        <w:rPr>
          <w:rFonts w:ascii="Times New Roman" w:hAnsi="Times New Roman"/>
          <w:sz w:val="28"/>
          <w:szCs w:val="28"/>
        </w:rPr>
        <w:t>бите</w:t>
      </w:r>
    </w:p>
    <w:tbl>
      <w:tblPr>
        <w:tblW w:w="9000" w:type="dxa"/>
        <w:tblInd w:w="108" w:type="dxa"/>
        <w:tblBorders>
          <w:top w:val="single" w:sz="4" w:space="0" w:color="auto"/>
          <w:bottom w:val="single" w:sz="4" w:space="0" w:color="auto"/>
          <w:insideH w:val="single" w:sz="4" w:space="0" w:color="auto"/>
          <w:insideV w:val="single" w:sz="4" w:space="0" w:color="auto"/>
        </w:tblBorders>
        <w:tblLook w:val="0000"/>
      </w:tblPr>
      <w:tblGrid>
        <w:gridCol w:w="3952"/>
        <w:gridCol w:w="2815"/>
        <w:gridCol w:w="2233"/>
      </w:tblGrid>
      <w:tr w:rsidR="003D33AC" w:rsidRPr="004F074F" w:rsidTr="00913454">
        <w:tblPrEx>
          <w:tblCellMar>
            <w:top w:w="0" w:type="dxa"/>
            <w:bottom w:w="0" w:type="dxa"/>
          </w:tblCellMar>
        </w:tblPrEx>
        <w:tc>
          <w:tcPr>
            <w:tcW w:w="3952" w:type="dxa"/>
            <w:vMerge w:val="restart"/>
            <w:vAlign w:val="center"/>
          </w:tcPr>
          <w:p w:rsidR="003D33AC" w:rsidRDefault="003D33AC" w:rsidP="003D33AC">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 xml:space="preserve">Наименование </w:t>
            </w:r>
          </w:p>
          <w:p w:rsidR="003D33AC" w:rsidRPr="004F074F" w:rsidRDefault="003D33AC" w:rsidP="003D33AC">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микрооргани</w:t>
            </w:r>
            <w:r w:rsidRPr="004F074F">
              <w:rPr>
                <w:rFonts w:ascii="Times New Roman" w:hAnsi="Times New Roman"/>
                <w:sz w:val="28"/>
                <w:szCs w:val="28"/>
              </w:rPr>
              <w:t>з</w:t>
            </w:r>
            <w:r w:rsidRPr="004F074F">
              <w:rPr>
                <w:rFonts w:ascii="Times New Roman" w:hAnsi="Times New Roman"/>
                <w:sz w:val="28"/>
                <w:szCs w:val="28"/>
              </w:rPr>
              <w:t>мов</w:t>
            </w:r>
          </w:p>
        </w:tc>
        <w:tc>
          <w:tcPr>
            <w:tcW w:w="5048" w:type="dxa"/>
            <w:gridSpan w:val="2"/>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Выделено культур</w:t>
            </w:r>
          </w:p>
        </w:tc>
      </w:tr>
      <w:tr w:rsidR="003D33AC" w:rsidRPr="004F074F" w:rsidTr="00913454">
        <w:tblPrEx>
          <w:tblCellMar>
            <w:top w:w="0" w:type="dxa"/>
            <w:bottom w:w="0" w:type="dxa"/>
          </w:tblCellMar>
        </w:tblPrEx>
        <w:trPr>
          <w:trHeight w:val="90"/>
        </w:trPr>
        <w:tc>
          <w:tcPr>
            <w:tcW w:w="3952" w:type="dxa"/>
            <w:vMerge/>
            <w:vAlign w:val="center"/>
          </w:tcPr>
          <w:p w:rsidR="003D33AC" w:rsidRPr="004F074F" w:rsidRDefault="003D33AC" w:rsidP="003D33AC">
            <w:pPr>
              <w:pStyle w:val="aa"/>
              <w:spacing w:after="0" w:line="240" w:lineRule="auto"/>
              <w:ind w:left="0"/>
              <w:rPr>
                <w:rFonts w:ascii="Times New Roman" w:hAnsi="Times New Roman"/>
                <w:sz w:val="28"/>
                <w:szCs w:val="28"/>
                <w:lang w:val="en-US"/>
              </w:rPr>
            </w:pP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количество</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w:t>
            </w:r>
          </w:p>
        </w:tc>
      </w:tr>
      <w:tr w:rsidR="003D33AC" w:rsidRPr="004F074F" w:rsidTr="00913454">
        <w:tblPrEx>
          <w:tblCellMar>
            <w:top w:w="0" w:type="dxa"/>
            <w:bottom w:w="0" w:type="dxa"/>
          </w:tblCellMar>
        </w:tblPrEx>
        <w:tc>
          <w:tcPr>
            <w:tcW w:w="3952" w:type="dxa"/>
            <w:vAlign w:val="center"/>
          </w:tcPr>
          <w:p w:rsidR="003D33AC" w:rsidRPr="004F074F" w:rsidRDefault="003D33AC" w:rsidP="003D33AC">
            <w:pPr>
              <w:pStyle w:val="aa"/>
              <w:spacing w:after="0" w:line="240" w:lineRule="auto"/>
              <w:ind w:left="0"/>
              <w:rPr>
                <w:rFonts w:ascii="Times New Roman" w:hAnsi="Times New Roman"/>
                <w:sz w:val="28"/>
                <w:szCs w:val="28"/>
              </w:rPr>
            </w:pPr>
            <w:r w:rsidRPr="004F074F">
              <w:rPr>
                <w:rFonts w:ascii="Times New Roman" w:hAnsi="Times New Roman"/>
                <w:sz w:val="28"/>
                <w:szCs w:val="28"/>
                <w:lang w:val="en-US"/>
              </w:rPr>
              <w:t>E</w:t>
            </w:r>
            <w:r w:rsidRPr="004F074F">
              <w:rPr>
                <w:rFonts w:ascii="Times New Roman" w:hAnsi="Times New Roman"/>
                <w:sz w:val="28"/>
                <w:szCs w:val="28"/>
              </w:rPr>
              <w:t xml:space="preserve">. </w:t>
            </w:r>
            <w:r w:rsidRPr="004F074F">
              <w:rPr>
                <w:rFonts w:ascii="Times New Roman" w:hAnsi="Times New Roman"/>
                <w:sz w:val="28"/>
                <w:szCs w:val="28"/>
                <w:lang w:val="en-US"/>
              </w:rPr>
              <w:t>coli</w:t>
            </w: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2</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28,6</w:t>
            </w:r>
          </w:p>
        </w:tc>
      </w:tr>
      <w:tr w:rsidR="003D33AC" w:rsidRPr="004F074F" w:rsidTr="00913454">
        <w:tblPrEx>
          <w:tblCellMar>
            <w:top w:w="0" w:type="dxa"/>
            <w:bottom w:w="0" w:type="dxa"/>
          </w:tblCellMar>
        </w:tblPrEx>
        <w:tc>
          <w:tcPr>
            <w:tcW w:w="3952" w:type="dxa"/>
            <w:vAlign w:val="center"/>
          </w:tcPr>
          <w:p w:rsidR="003D33AC" w:rsidRPr="004F074F" w:rsidRDefault="003D33AC" w:rsidP="003D33AC">
            <w:pPr>
              <w:pStyle w:val="aa"/>
              <w:spacing w:after="0" w:line="240" w:lineRule="auto"/>
              <w:ind w:left="0"/>
              <w:rPr>
                <w:rFonts w:ascii="Times New Roman" w:hAnsi="Times New Roman"/>
                <w:sz w:val="28"/>
                <w:szCs w:val="28"/>
                <w:lang w:val="en-US"/>
              </w:rPr>
            </w:pPr>
            <w:r w:rsidRPr="004F074F">
              <w:rPr>
                <w:rFonts w:ascii="Times New Roman" w:hAnsi="Times New Roman"/>
                <w:sz w:val="28"/>
                <w:szCs w:val="28"/>
                <w:lang w:val="en-US"/>
              </w:rPr>
              <w:t>E. coli+Proteus vulgaris</w:t>
            </w: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2</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28,6</w:t>
            </w:r>
          </w:p>
        </w:tc>
      </w:tr>
      <w:tr w:rsidR="003D33AC" w:rsidRPr="004F074F" w:rsidTr="00913454">
        <w:tblPrEx>
          <w:tblCellMar>
            <w:top w:w="0" w:type="dxa"/>
            <w:bottom w:w="0" w:type="dxa"/>
          </w:tblCellMar>
        </w:tblPrEx>
        <w:tc>
          <w:tcPr>
            <w:tcW w:w="3952" w:type="dxa"/>
            <w:vAlign w:val="center"/>
          </w:tcPr>
          <w:p w:rsidR="003D33AC" w:rsidRPr="004F074F" w:rsidRDefault="003D33AC" w:rsidP="003D33AC">
            <w:pPr>
              <w:pStyle w:val="aa"/>
              <w:spacing w:after="0" w:line="240" w:lineRule="auto"/>
              <w:ind w:left="0"/>
              <w:rPr>
                <w:rFonts w:ascii="Times New Roman" w:hAnsi="Times New Roman"/>
                <w:sz w:val="28"/>
                <w:szCs w:val="28"/>
                <w:lang w:val="en-US"/>
              </w:rPr>
            </w:pPr>
            <w:r w:rsidRPr="004F074F">
              <w:rPr>
                <w:rFonts w:ascii="Times New Roman" w:hAnsi="Times New Roman"/>
                <w:sz w:val="28"/>
                <w:szCs w:val="28"/>
                <w:lang w:val="en-US"/>
              </w:rPr>
              <w:t>E. coli+Strept. faecalis</w:t>
            </w: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14,3</w:t>
            </w:r>
          </w:p>
        </w:tc>
      </w:tr>
      <w:tr w:rsidR="003D33AC" w:rsidRPr="004F074F" w:rsidTr="00913454">
        <w:tblPrEx>
          <w:tblCellMar>
            <w:top w:w="0" w:type="dxa"/>
            <w:bottom w:w="0" w:type="dxa"/>
          </w:tblCellMar>
        </w:tblPrEx>
        <w:tc>
          <w:tcPr>
            <w:tcW w:w="3952" w:type="dxa"/>
            <w:vAlign w:val="center"/>
          </w:tcPr>
          <w:p w:rsidR="003D33AC" w:rsidRPr="004F074F" w:rsidRDefault="003D33AC" w:rsidP="003D33AC">
            <w:pPr>
              <w:pStyle w:val="aa"/>
              <w:spacing w:after="0" w:line="240" w:lineRule="auto"/>
              <w:ind w:left="0"/>
              <w:rPr>
                <w:rFonts w:ascii="Times New Roman" w:hAnsi="Times New Roman"/>
                <w:sz w:val="28"/>
                <w:szCs w:val="28"/>
                <w:lang w:val="en-US"/>
              </w:rPr>
            </w:pPr>
            <w:r w:rsidRPr="004F074F">
              <w:rPr>
                <w:rFonts w:ascii="Times New Roman" w:hAnsi="Times New Roman"/>
                <w:sz w:val="28"/>
                <w:szCs w:val="28"/>
                <w:lang w:val="en-US"/>
              </w:rPr>
              <w:t>Proteus vulgaris</w:t>
            </w: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14,3</w:t>
            </w:r>
          </w:p>
        </w:tc>
      </w:tr>
      <w:tr w:rsidR="003D33AC" w:rsidRPr="004F074F" w:rsidTr="00913454">
        <w:tblPrEx>
          <w:tblCellMar>
            <w:top w:w="0" w:type="dxa"/>
            <w:bottom w:w="0" w:type="dxa"/>
          </w:tblCellMar>
        </w:tblPrEx>
        <w:tc>
          <w:tcPr>
            <w:tcW w:w="3952" w:type="dxa"/>
            <w:vAlign w:val="center"/>
          </w:tcPr>
          <w:p w:rsidR="003D33AC" w:rsidRPr="004F074F" w:rsidRDefault="003D33AC" w:rsidP="003D33AC">
            <w:pPr>
              <w:pStyle w:val="aa"/>
              <w:spacing w:after="0" w:line="240" w:lineRule="auto"/>
              <w:ind w:left="0"/>
              <w:rPr>
                <w:rFonts w:ascii="Times New Roman" w:hAnsi="Times New Roman"/>
                <w:sz w:val="28"/>
                <w:szCs w:val="28"/>
              </w:rPr>
            </w:pPr>
            <w:r w:rsidRPr="004F074F">
              <w:rPr>
                <w:rFonts w:ascii="Times New Roman" w:hAnsi="Times New Roman"/>
                <w:sz w:val="28"/>
                <w:szCs w:val="28"/>
                <w:lang w:val="en-US"/>
              </w:rPr>
              <w:t>Strept</w:t>
            </w:r>
            <w:r w:rsidRPr="004F074F">
              <w:rPr>
                <w:rFonts w:ascii="Times New Roman" w:hAnsi="Times New Roman"/>
                <w:sz w:val="28"/>
                <w:szCs w:val="28"/>
              </w:rPr>
              <w:t>. гр. С</w:t>
            </w:r>
          </w:p>
        </w:tc>
        <w:tc>
          <w:tcPr>
            <w:tcW w:w="2815"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w:t>
            </w:r>
          </w:p>
        </w:tc>
        <w:tc>
          <w:tcPr>
            <w:tcW w:w="2233" w:type="dxa"/>
            <w:vAlign w:val="center"/>
          </w:tcPr>
          <w:p w:rsidR="003D33AC" w:rsidRPr="004F074F" w:rsidRDefault="003D33AC" w:rsidP="003D33AC">
            <w:pPr>
              <w:pStyle w:val="aa"/>
              <w:spacing w:after="0" w:line="240" w:lineRule="auto"/>
              <w:ind w:left="284"/>
              <w:jc w:val="center"/>
              <w:rPr>
                <w:rFonts w:ascii="Times New Roman" w:hAnsi="Times New Roman"/>
                <w:sz w:val="28"/>
                <w:szCs w:val="28"/>
              </w:rPr>
            </w:pPr>
            <w:r w:rsidRPr="004F074F">
              <w:rPr>
                <w:rFonts w:ascii="Times New Roman" w:hAnsi="Times New Roman"/>
                <w:sz w:val="28"/>
                <w:szCs w:val="28"/>
              </w:rPr>
              <w:t>14,3</w:t>
            </w:r>
          </w:p>
        </w:tc>
      </w:tr>
    </w:tbl>
    <w:p w:rsidR="009F41DA" w:rsidRPr="003D33AC" w:rsidRDefault="009F41DA" w:rsidP="003D33AC">
      <w:pPr>
        <w:ind w:firstLine="708"/>
        <w:jc w:val="both"/>
        <w:rPr>
          <w:sz w:val="28"/>
          <w:szCs w:val="28"/>
        </w:rPr>
      </w:pPr>
      <w:r w:rsidRPr="003D33AC">
        <w:rPr>
          <w:sz w:val="28"/>
          <w:szCs w:val="28"/>
        </w:rPr>
        <w:t>Из таблицы видно, что при омфалофлебите в большинстве случаев выделяли энтеробактерии 5 (71,4%).</w:t>
      </w:r>
    </w:p>
    <w:p w:rsidR="004577A7" w:rsidRDefault="009F41DA" w:rsidP="003D33AC">
      <w:pPr>
        <w:ind w:firstLine="708"/>
        <w:jc w:val="both"/>
        <w:rPr>
          <w:sz w:val="28"/>
          <w:szCs w:val="28"/>
        </w:rPr>
      </w:pPr>
      <w:r w:rsidRPr="003D33AC">
        <w:rPr>
          <w:sz w:val="28"/>
          <w:szCs w:val="28"/>
        </w:rPr>
        <w:t>При анализе чувствительности выделенных культур к антимикро</w:t>
      </w:r>
      <w:r w:rsidRPr="003D33AC">
        <w:rPr>
          <w:sz w:val="28"/>
          <w:szCs w:val="28"/>
        </w:rPr>
        <w:t>б</w:t>
      </w:r>
      <w:r w:rsidRPr="003D33AC">
        <w:rPr>
          <w:sz w:val="28"/>
          <w:szCs w:val="28"/>
        </w:rPr>
        <w:t>ным препаратам установлено, что эшерихии (80-100%) были чувствител</w:t>
      </w:r>
      <w:r w:rsidRPr="003D33AC">
        <w:rPr>
          <w:sz w:val="28"/>
          <w:szCs w:val="28"/>
        </w:rPr>
        <w:t>ь</w:t>
      </w:r>
      <w:r w:rsidRPr="003D33AC">
        <w:rPr>
          <w:sz w:val="28"/>
          <w:szCs w:val="28"/>
        </w:rPr>
        <w:t>ны к гентамицину, ципрофлоксацину, карбенициллину, левомицетину. В 75-100 % случаев они были резистентны к цефазолину, фуразолидону, эритромицину, энрофлоксацину, окситетрациклину, канамицину, амп</w:t>
      </w:r>
      <w:r w:rsidRPr="003D33AC">
        <w:rPr>
          <w:sz w:val="28"/>
          <w:szCs w:val="28"/>
        </w:rPr>
        <w:t>и</w:t>
      </w:r>
      <w:r w:rsidRPr="003D33AC">
        <w:rPr>
          <w:sz w:val="28"/>
          <w:szCs w:val="28"/>
        </w:rPr>
        <w:t>циллину, пеницилл</w:t>
      </w:r>
      <w:r w:rsidRPr="003D33AC">
        <w:rPr>
          <w:sz w:val="28"/>
          <w:szCs w:val="28"/>
        </w:rPr>
        <w:t>и</w:t>
      </w:r>
      <w:r w:rsidR="00E26135" w:rsidRPr="003D33AC">
        <w:rPr>
          <w:sz w:val="28"/>
          <w:szCs w:val="28"/>
        </w:rPr>
        <w:t>ну, стрептомицину.</w:t>
      </w:r>
    </w:p>
    <w:p w:rsidR="004D1165" w:rsidRDefault="009F41DA" w:rsidP="003D33AC">
      <w:pPr>
        <w:ind w:firstLine="708"/>
        <w:jc w:val="both"/>
        <w:rPr>
          <w:sz w:val="28"/>
          <w:szCs w:val="28"/>
          <w:lang w:val="en-US"/>
        </w:rPr>
      </w:pPr>
      <w:r w:rsidRPr="003D33AC">
        <w:rPr>
          <w:sz w:val="28"/>
          <w:szCs w:val="28"/>
        </w:rPr>
        <w:t>Выделенные культуры стрептококков были чувствительны к гент</w:t>
      </w:r>
      <w:r w:rsidRPr="003D33AC">
        <w:rPr>
          <w:sz w:val="28"/>
          <w:szCs w:val="28"/>
        </w:rPr>
        <w:t>а</w:t>
      </w:r>
      <w:r w:rsidRPr="003D33AC">
        <w:rPr>
          <w:sz w:val="28"/>
          <w:szCs w:val="28"/>
        </w:rPr>
        <w:t>мицину, карбенициллину, левомицетину в 100%, к ампициллину, оксите</w:t>
      </w:r>
      <w:r w:rsidRPr="003D33AC">
        <w:rPr>
          <w:sz w:val="28"/>
          <w:szCs w:val="28"/>
        </w:rPr>
        <w:t>т</w:t>
      </w:r>
      <w:r w:rsidRPr="003D33AC">
        <w:rPr>
          <w:sz w:val="28"/>
          <w:szCs w:val="28"/>
        </w:rPr>
        <w:t>рациклину, ципрофлоксацину, энрофлоксацину, цефазолину, фуразолид</w:t>
      </w:r>
      <w:r w:rsidRPr="003D33AC">
        <w:rPr>
          <w:sz w:val="28"/>
          <w:szCs w:val="28"/>
        </w:rPr>
        <w:t>о</w:t>
      </w:r>
      <w:r w:rsidRPr="003D33AC">
        <w:rPr>
          <w:sz w:val="28"/>
          <w:szCs w:val="28"/>
        </w:rPr>
        <w:t>ну в 50% случаев. К стрептомицину, пенициллину, оксациллину, линком</w:t>
      </w:r>
      <w:r w:rsidRPr="003D33AC">
        <w:rPr>
          <w:sz w:val="28"/>
          <w:szCs w:val="28"/>
        </w:rPr>
        <w:t>и</w:t>
      </w:r>
      <w:r w:rsidRPr="003D33AC">
        <w:rPr>
          <w:sz w:val="28"/>
          <w:szCs w:val="28"/>
        </w:rPr>
        <w:t>цину стрептококки б</w:t>
      </w:r>
      <w:r w:rsidRPr="003D33AC">
        <w:rPr>
          <w:sz w:val="28"/>
          <w:szCs w:val="28"/>
        </w:rPr>
        <w:t>ы</w:t>
      </w:r>
      <w:r w:rsidRPr="003D33AC">
        <w:rPr>
          <w:sz w:val="28"/>
          <w:szCs w:val="28"/>
        </w:rPr>
        <w:t>ли устойчивы.</w:t>
      </w:r>
    </w:p>
    <w:p w:rsidR="004577A7" w:rsidRDefault="009F41DA" w:rsidP="003D33AC">
      <w:pPr>
        <w:ind w:firstLine="708"/>
        <w:jc w:val="both"/>
        <w:rPr>
          <w:sz w:val="28"/>
          <w:szCs w:val="28"/>
        </w:rPr>
      </w:pPr>
      <w:r w:rsidRPr="003D33AC">
        <w:rPr>
          <w:sz w:val="28"/>
          <w:szCs w:val="28"/>
        </w:rPr>
        <w:t>В отношении выделенных культур протея наиболее эффективными оказались карбенициллин, цефазолин, ципрофлоксацин, левомицетин. Д</w:t>
      </w:r>
      <w:r w:rsidRPr="003D33AC">
        <w:rPr>
          <w:sz w:val="28"/>
          <w:szCs w:val="28"/>
        </w:rPr>
        <w:t>о</w:t>
      </w:r>
      <w:r w:rsidRPr="003D33AC">
        <w:rPr>
          <w:sz w:val="28"/>
          <w:szCs w:val="28"/>
        </w:rPr>
        <w:t>ля чувствительных культур составила 66,7%. К остальным антимикробным пр</w:t>
      </w:r>
      <w:r w:rsidRPr="003D33AC">
        <w:rPr>
          <w:sz w:val="28"/>
          <w:szCs w:val="28"/>
        </w:rPr>
        <w:t>е</w:t>
      </w:r>
      <w:r w:rsidRPr="003D33AC">
        <w:rPr>
          <w:sz w:val="28"/>
          <w:szCs w:val="28"/>
        </w:rPr>
        <w:t>паратам культуры были резистентны.</w:t>
      </w:r>
    </w:p>
    <w:p w:rsidR="004577A7" w:rsidRDefault="009F41DA" w:rsidP="003D33AC">
      <w:pPr>
        <w:ind w:firstLine="708"/>
        <w:jc w:val="both"/>
        <w:rPr>
          <w:sz w:val="28"/>
          <w:szCs w:val="28"/>
        </w:rPr>
      </w:pPr>
      <w:r w:rsidRPr="003D33AC">
        <w:rPr>
          <w:sz w:val="28"/>
          <w:szCs w:val="28"/>
        </w:rPr>
        <w:t>Таким образом, выраженным антимикробным действием в отнош</w:t>
      </w:r>
      <w:r w:rsidRPr="003D33AC">
        <w:rPr>
          <w:sz w:val="28"/>
          <w:szCs w:val="28"/>
        </w:rPr>
        <w:t>е</w:t>
      </w:r>
      <w:r w:rsidRPr="003D33AC">
        <w:rPr>
          <w:sz w:val="28"/>
          <w:szCs w:val="28"/>
        </w:rPr>
        <w:t>нии всех выделенных культур обладали гентамицин, ципрофлоксацин, карбенициллин, левомицетин.</w:t>
      </w:r>
      <w:r w:rsidR="00717835">
        <w:rPr>
          <w:sz w:val="28"/>
          <w:szCs w:val="28"/>
        </w:rPr>
        <w:t xml:space="preserve"> </w:t>
      </w:r>
      <w:r w:rsidRPr="003D33AC">
        <w:rPr>
          <w:sz w:val="28"/>
          <w:szCs w:val="28"/>
        </w:rPr>
        <w:t>Устойчивость микроорганизмов к прим</w:t>
      </w:r>
      <w:r w:rsidRPr="003D33AC">
        <w:rPr>
          <w:sz w:val="28"/>
          <w:szCs w:val="28"/>
        </w:rPr>
        <w:t>е</w:t>
      </w:r>
      <w:r w:rsidRPr="003D33AC">
        <w:rPr>
          <w:sz w:val="28"/>
          <w:szCs w:val="28"/>
        </w:rPr>
        <w:t>няемым антимикробным препаратам свидетельствует о развитии лекарс</w:t>
      </w:r>
      <w:r w:rsidRPr="003D33AC">
        <w:rPr>
          <w:sz w:val="28"/>
          <w:szCs w:val="28"/>
        </w:rPr>
        <w:t>т</w:t>
      </w:r>
      <w:r w:rsidRPr="003D33AC">
        <w:rPr>
          <w:sz w:val="28"/>
          <w:szCs w:val="28"/>
        </w:rPr>
        <w:t>венной устойчивости.</w:t>
      </w:r>
      <w:r w:rsidR="00717835">
        <w:rPr>
          <w:sz w:val="28"/>
          <w:szCs w:val="28"/>
        </w:rPr>
        <w:t xml:space="preserve"> </w:t>
      </w:r>
      <w:r w:rsidRPr="003D33AC">
        <w:rPr>
          <w:sz w:val="28"/>
          <w:szCs w:val="28"/>
        </w:rPr>
        <w:t>Эти данные обосновывают необходимость примен</w:t>
      </w:r>
      <w:r w:rsidRPr="003D33AC">
        <w:rPr>
          <w:sz w:val="28"/>
          <w:szCs w:val="28"/>
        </w:rPr>
        <w:t>е</w:t>
      </w:r>
      <w:r w:rsidRPr="003D33AC">
        <w:rPr>
          <w:sz w:val="28"/>
          <w:szCs w:val="28"/>
        </w:rPr>
        <w:t>ния препаратов, обладающих широким спектром действия.</w:t>
      </w:r>
    </w:p>
    <w:p w:rsidR="004D1165" w:rsidRPr="004577A7" w:rsidRDefault="009F41DA" w:rsidP="003D33AC">
      <w:pPr>
        <w:ind w:firstLine="708"/>
        <w:jc w:val="both"/>
        <w:rPr>
          <w:sz w:val="28"/>
          <w:szCs w:val="28"/>
        </w:rPr>
      </w:pPr>
      <w:r w:rsidRPr="0062497F">
        <w:rPr>
          <w:b/>
          <w:bCs/>
          <w:sz w:val="28"/>
          <w:szCs w:val="28"/>
        </w:rPr>
        <w:t>Заключение.</w:t>
      </w:r>
      <w:r w:rsidRPr="003D33AC">
        <w:rPr>
          <w:bCs/>
          <w:sz w:val="28"/>
          <w:szCs w:val="28"/>
        </w:rPr>
        <w:t xml:space="preserve"> </w:t>
      </w:r>
      <w:r w:rsidRPr="003D33AC">
        <w:rPr>
          <w:sz w:val="28"/>
          <w:szCs w:val="28"/>
        </w:rPr>
        <w:t>Прижизненное выделение возбудителей (из культи п</w:t>
      </w:r>
      <w:r w:rsidRPr="003D33AC">
        <w:rPr>
          <w:sz w:val="28"/>
          <w:szCs w:val="28"/>
        </w:rPr>
        <w:t>у</w:t>
      </w:r>
      <w:r w:rsidRPr="003D33AC">
        <w:rPr>
          <w:sz w:val="28"/>
          <w:szCs w:val="28"/>
        </w:rPr>
        <w:t>повины), их идентификация, определение чувствительности изолирова</w:t>
      </w:r>
      <w:r w:rsidRPr="003D33AC">
        <w:rPr>
          <w:sz w:val="28"/>
          <w:szCs w:val="28"/>
        </w:rPr>
        <w:t>н</w:t>
      </w:r>
      <w:r w:rsidRPr="003D33AC">
        <w:rPr>
          <w:sz w:val="28"/>
          <w:szCs w:val="28"/>
        </w:rPr>
        <w:t>ных культур к антимикробным препаратам, позволит эффективно лечить животных, больных омфалофлебитом.</w:t>
      </w:r>
    </w:p>
    <w:p w:rsidR="009F41DA" w:rsidRPr="003D33AC" w:rsidRDefault="009F41DA" w:rsidP="003D33AC">
      <w:pPr>
        <w:ind w:firstLine="708"/>
        <w:jc w:val="both"/>
        <w:rPr>
          <w:sz w:val="28"/>
          <w:szCs w:val="28"/>
          <w:lang w:val="en-US"/>
        </w:rPr>
      </w:pPr>
      <w:r w:rsidRPr="0062497F">
        <w:rPr>
          <w:b/>
          <w:bCs/>
          <w:sz w:val="28"/>
          <w:szCs w:val="28"/>
        </w:rPr>
        <w:t>Литература.</w:t>
      </w:r>
      <w:r w:rsidRPr="003D33AC">
        <w:rPr>
          <w:bCs/>
          <w:sz w:val="28"/>
          <w:szCs w:val="28"/>
        </w:rPr>
        <w:t xml:space="preserve"> </w:t>
      </w:r>
      <w:r w:rsidRPr="003D33AC">
        <w:rPr>
          <w:sz w:val="28"/>
          <w:szCs w:val="28"/>
        </w:rPr>
        <w:t>1. Митюшин В.В. Диспепсия новорожденных телят (2-е изд. перераб. и доп.) - М.: Росагропромиздат, 1988. - с.73-92. 2. Риихик</w:t>
      </w:r>
      <w:r w:rsidRPr="003D33AC">
        <w:rPr>
          <w:sz w:val="28"/>
          <w:szCs w:val="28"/>
        </w:rPr>
        <w:t>о</w:t>
      </w:r>
      <w:r w:rsidRPr="003D33AC">
        <w:rPr>
          <w:sz w:val="28"/>
          <w:szCs w:val="28"/>
        </w:rPr>
        <w:t>ски У. Профилактика болезней мол</w:t>
      </w:r>
      <w:r w:rsidR="00C247DA" w:rsidRPr="003D33AC">
        <w:rPr>
          <w:sz w:val="28"/>
          <w:szCs w:val="28"/>
        </w:rPr>
        <w:t>одняка крупного рогатого скота/</w:t>
      </w:r>
      <w:r w:rsidRPr="003D33AC">
        <w:rPr>
          <w:sz w:val="28"/>
          <w:szCs w:val="28"/>
        </w:rPr>
        <w:t>Пер. с финск. А.Н. Степанова; Под ред. В.П. Карпова. - М.: Агропромиздат, 1986.-120с. 3. Урбан В.П. Болезни молодняка в промышленном животн</w:t>
      </w:r>
      <w:r w:rsidRPr="003D33AC">
        <w:rPr>
          <w:sz w:val="28"/>
          <w:szCs w:val="28"/>
        </w:rPr>
        <w:t>о</w:t>
      </w:r>
      <w:r w:rsidRPr="003D33AC">
        <w:rPr>
          <w:sz w:val="28"/>
          <w:szCs w:val="28"/>
        </w:rPr>
        <w:t>водст</w:t>
      </w:r>
      <w:r w:rsidR="00C247DA" w:rsidRPr="003D33AC">
        <w:rPr>
          <w:sz w:val="28"/>
          <w:szCs w:val="28"/>
        </w:rPr>
        <w:t>ве/</w:t>
      </w:r>
      <w:r w:rsidRPr="003D33AC">
        <w:rPr>
          <w:sz w:val="28"/>
          <w:szCs w:val="28"/>
        </w:rPr>
        <w:t>В.П. Урбан, И.Л. Найманов. - М.: Колос, 1984. - 207с. 4. Штосс Ант. Отто Ветеринарное акушерство и гинек</w:t>
      </w:r>
      <w:r w:rsidR="00C247DA" w:rsidRPr="003D33AC">
        <w:rPr>
          <w:sz w:val="28"/>
          <w:szCs w:val="28"/>
        </w:rPr>
        <w:t>ология и болезни новоро</w:t>
      </w:r>
      <w:r w:rsidR="00C247DA" w:rsidRPr="003D33AC">
        <w:rPr>
          <w:sz w:val="28"/>
          <w:szCs w:val="28"/>
        </w:rPr>
        <w:t>ж</w:t>
      </w:r>
      <w:r w:rsidR="00C247DA" w:rsidRPr="003D33AC">
        <w:rPr>
          <w:sz w:val="28"/>
          <w:szCs w:val="28"/>
        </w:rPr>
        <w:t>денных/</w:t>
      </w:r>
      <w:r w:rsidRPr="003D33AC">
        <w:rPr>
          <w:sz w:val="28"/>
          <w:szCs w:val="28"/>
        </w:rPr>
        <w:t>Пер. с немец. В</w:t>
      </w:r>
      <w:r w:rsidRPr="003D33AC">
        <w:rPr>
          <w:sz w:val="28"/>
          <w:szCs w:val="28"/>
          <w:lang w:val="en-US"/>
        </w:rPr>
        <w:t>.</w:t>
      </w:r>
      <w:r w:rsidRPr="003D33AC">
        <w:rPr>
          <w:sz w:val="28"/>
          <w:szCs w:val="28"/>
        </w:rPr>
        <w:t>Конге</w:t>
      </w:r>
      <w:r w:rsidRPr="003D33AC">
        <w:rPr>
          <w:sz w:val="28"/>
          <w:szCs w:val="28"/>
          <w:lang w:val="en-US"/>
        </w:rPr>
        <w:t xml:space="preserve">. - </w:t>
      </w:r>
      <w:r w:rsidRPr="003D33AC">
        <w:rPr>
          <w:sz w:val="28"/>
          <w:szCs w:val="28"/>
        </w:rPr>
        <w:t>Л</w:t>
      </w:r>
      <w:r w:rsidRPr="003D33AC">
        <w:rPr>
          <w:sz w:val="28"/>
          <w:szCs w:val="28"/>
          <w:lang w:val="en-US"/>
        </w:rPr>
        <w:t xml:space="preserve">: </w:t>
      </w:r>
      <w:r w:rsidRPr="003D33AC">
        <w:rPr>
          <w:sz w:val="28"/>
          <w:szCs w:val="28"/>
        </w:rPr>
        <w:t>СКХГИЗ</w:t>
      </w:r>
      <w:r w:rsidRPr="003D33AC">
        <w:rPr>
          <w:sz w:val="28"/>
          <w:szCs w:val="28"/>
          <w:lang w:val="en-US"/>
        </w:rPr>
        <w:t xml:space="preserve">, 1931. - </w:t>
      </w:r>
      <w:r w:rsidRPr="003D33AC">
        <w:rPr>
          <w:caps/>
          <w:sz w:val="28"/>
          <w:szCs w:val="28"/>
        </w:rPr>
        <w:t>с</w:t>
      </w:r>
      <w:r w:rsidRPr="003D33AC">
        <w:rPr>
          <w:sz w:val="28"/>
          <w:szCs w:val="28"/>
          <w:lang w:val="en-US"/>
        </w:rPr>
        <w:t>.379 – 383.</w:t>
      </w:r>
    </w:p>
    <w:p w:rsidR="009F41DA" w:rsidRPr="003D33AC" w:rsidRDefault="009F41DA" w:rsidP="003D33AC">
      <w:pPr>
        <w:autoSpaceDE w:val="0"/>
        <w:autoSpaceDN w:val="0"/>
        <w:adjustRightInd w:val="0"/>
        <w:jc w:val="center"/>
        <w:rPr>
          <w:b/>
          <w:bCs/>
          <w:iCs/>
          <w:caps/>
          <w:sz w:val="28"/>
          <w:szCs w:val="28"/>
          <w:lang w:val="en-US"/>
        </w:rPr>
      </w:pPr>
      <w:r w:rsidRPr="003D33AC">
        <w:rPr>
          <w:b/>
          <w:bCs/>
          <w:caps/>
          <w:sz w:val="28"/>
          <w:szCs w:val="28"/>
          <w:lang w:val="en-US"/>
        </w:rPr>
        <w:t>Results of bacteriological investigation of navel’s stump during calves ompalophlebitis and their application for ethiotropy therapy means choice</w:t>
      </w:r>
    </w:p>
    <w:p w:rsidR="009F41DA" w:rsidRPr="003D33AC" w:rsidRDefault="009F41DA" w:rsidP="003D33AC">
      <w:pPr>
        <w:autoSpaceDE w:val="0"/>
        <w:autoSpaceDN w:val="0"/>
        <w:adjustRightInd w:val="0"/>
        <w:jc w:val="center"/>
        <w:rPr>
          <w:color w:val="000000"/>
          <w:sz w:val="28"/>
          <w:szCs w:val="28"/>
          <w:lang w:val="en-US"/>
        </w:rPr>
      </w:pPr>
      <w:r w:rsidRPr="003D33AC">
        <w:rPr>
          <w:bCs/>
          <w:iCs/>
          <w:sz w:val="28"/>
          <w:szCs w:val="28"/>
          <w:lang w:val="en-US"/>
        </w:rPr>
        <w:t xml:space="preserve">Zolotarev A.I., </w:t>
      </w:r>
      <w:r w:rsidRPr="003D33AC">
        <w:rPr>
          <w:bCs/>
          <w:sz w:val="28"/>
          <w:szCs w:val="28"/>
          <w:lang w:val="en-US"/>
        </w:rPr>
        <w:t>Sashnina L.Yu.</w:t>
      </w:r>
    </w:p>
    <w:p w:rsidR="009F41DA" w:rsidRPr="003D33AC" w:rsidRDefault="009F41DA" w:rsidP="003D33AC">
      <w:pPr>
        <w:jc w:val="center"/>
        <w:rPr>
          <w:sz w:val="28"/>
          <w:szCs w:val="28"/>
          <w:lang w:val="en-US"/>
        </w:rPr>
      </w:pPr>
      <w:r w:rsidRPr="003D33AC">
        <w:rPr>
          <w:sz w:val="28"/>
          <w:szCs w:val="28"/>
          <w:lang w:val="en-US"/>
        </w:rPr>
        <w:t xml:space="preserve">Russian </w:t>
      </w:r>
      <w:r w:rsidRPr="003D33AC">
        <w:rPr>
          <w:caps/>
          <w:sz w:val="28"/>
          <w:szCs w:val="28"/>
          <w:lang w:val="en-US"/>
        </w:rPr>
        <w:t>r</w:t>
      </w:r>
      <w:r w:rsidRPr="003D33AC">
        <w:rPr>
          <w:sz w:val="28"/>
          <w:szCs w:val="28"/>
          <w:lang w:val="en-US"/>
        </w:rPr>
        <w:t xml:space="preserve">esearch </w:t>
      </w:r>
      <w:r w:rsidRPr="003D33AC">
        <w:rPr>
          <w:caps/>
          <w:sz w:val="28"/>
          <w:szCs w:val="28"/>
          <w:lang w:val="en-US"/>
        </w:rPr>
        <w:t>v</w:t>
      </w:r>
      <w:r w:rsidRPr="003D33AC">
        <w:rPr>
          <w:sz w:val="28"/>
          <w:szCs w:val="28"/>
          <w:lang w:val="en-US"/>
        </w:rPr>
        <w:t xml:space="preserve">eterinary </w:t>
      </w:r>
      <w:r w:rsidRPr="003D33AC">
        <w:rPr>
          <w:caps/>
          <w:sz w:val="28"/>
          <w:szCs w:val="28"/>
          <w:lang w:val="en-US"/>
        </w:rPr>
        <w:t>i</w:t>
      </w:r>
      <w:r w:rsidR="00913454">
        <w:rPr>
          <w:sz w:val="28"/>
          <w:szCs w:val="28"/>
          <w:lang w:val="en-US"/>
        </w:rPr>
        <w:t xml:space="preserve">nstitute of </w:t>
      </w:r>
      <w:r w:rsidRPr="003D33AC">
        <w:rPr>
          <w:caps/>
          <w:sz w:val="28"/>
          <w:szCs w:val="28"/>
          <w:lang w:val="en-US"/>
        </w:rPr>
        <w:t>p</w:t>
      </w:r>
      <w:r w:rsidRPr="003D33AC">
        <w:rPr>
          <w:sz w:val="28"/>
          <w:szCs w:val="28"/>
          <w:lang w:val="en-US"/>
        </w:rPr>
        <w:t xml:space="preserve">athology, </w:t>
      </w:r>
      <w:r w:rsidRPr="003D33AC">
        <w:rPr>
          <w:caps/>
          <w:sz w:val="28"/>
          <w:szCs w:val="28"/>
          <w:lang w:val="en-US"/>
        </w:rPr>
        <w:t>p</w:t>
      </w:r>
      <w:r w:rsidRPr="003D33AC">
        <w:rPr>
          <w:sz w:val="28"/>
          <w:szCs w:val="28"/>
          <w:lang w:val="en-US"/>
        </w:rPr>
        <w:t xml:space="preserve">harmacology and </w:t>
      </w:r>
      <w:r w:rsidRPr="003D33AC">
        <w:rPr>
          <w:caps/>
          <w:sz w:val="28"/>
          <w:szCs w:val="28"/>
          <w:lang w:val="en-US"/>
        </w:rPr>
        <w:t>t</w:t>
      </w:r>
      <w:r w:rsidRPr="003D33AC">
        <w:rPr>
          <w:sz w:val="28"/>
          <w:szCs w:val="28"/>
          <w:lang w:val="en-US"/>
        </w:rPr>
        <w:t>he</w:t>
      </w:r>
      <w:r w:rsidRPr="003D33AC">
        <w:rPr>
          <w:sz w:val="28"/>
          <w:szCs w:val="28"/>
          <w:lang w:val="en-US"/>
        </w:rPr>
        <w:t>r</w:t>
      </w:r>
      <w:r w:rsidRPr="003D33AC">
        <w:rPr>
          <w:sz w:val="28"/>
          <w:szCs w:val="28"/>
          <w:lang w:val="en-US"/>
        </w:rPr>
        <w:t xml:space="preserve">apy, </w:t>
      </w:r>
      <w:smartTag w:uri="urn:schemas-microsoft-com:office:smarttags" w:element="place">
        <w:smartTag w:uri="urn:schemas-microsoft-com:office:smarttags" w:element="City">
          <w:r w:rsidRPr="003D33AC">
            <w:rPr>
              <w:sz w:val="28"/>
              <w:szCs w:val="28"/>
              <w:lang w:val="en-US"/>
            </w:rPr>
            <w:t>Voronezh</w:t>
          </w:r>
        </w:smartTag>
        <w:r w:rsidRPr="003D33AC">
          <w:rPr>
            <w:sz w:val="28"/>
            <w:szCs w:val="28"/>
            <w:lang w:val="en-US"/>
          </w:rPr>
          <w:t xml:space="preserve">, </w:t>
        </w:r>
        <w:smartTag w:uri="urn:schemas-microsoft-com:office:smarttags" w:element="country-region">
          <w:r w:rsidRPr="003D33AC">
            <w:rPr>
              <w:sz w:val="28"/>
              <w:szCs w:val="28"/>
              <w:lang w:val="en-US"/>
            </w:rPr>
            <w:t>Russia</w:t>
          </w:r>
        </w:smartTag>
      </w:smartTag>
    </w:p>
    <w:p w:rsidR="009F41DA" w:rsidRPr="003D33AC" w:rsidRDefault="009F41DA" w:rsidP="003D33AC">
      <w:pPr>
        <w:ind w:firstLine="708"/>
        <w:jc w:val="both"/>
        <w:rPr>
          <w:bCs/>
          <w:sz w:val="28"/>
          <w:szCs w:val="28"/>
          <w:lang w:val="en-US"/>
        </w:rPr>
      </w:pPr>
      <w:r w:rsidRPr="003D33AC">
        <w:rPr>
          <w:color w:val="000000"/>
          <w:sz w:val="28"/>
          <w:szCs w:val="28"/>
          <w:lang w:val="en-US"/>
        </w:rPr>
        <w:t xml:space="preserve">In this paper we have focused on bacteriological investigation of calves navel stump during omphalophlebitis. Our results indicate that </w:t>
      </w:r>
      <w:r w:rsidRPr="003D33AC">
        <w:rPr>
          <w:sz w:val="28"/>
          <w:szCs w:val="28"/>
          <w:lang w:val="en-US"/>
        </w:rPr>
        <w:t>intravital isol</w:t>
      </w:r>
      <w:r w:rsidRPr="003D33AC">
        <w:rPr>
          <w:sz w:val="28"/>
          <w:szCs w:val="28"/>
          <w:lang w:val="en-US"/>
        </w:rPr>
        <w:t>a</w:t>
      </w:r>
      <w:r w:rsidRPr="003D33AC">
        <w:rPr>
          <w:sz w:val="28"/>
          <w:szCs w:val="28"/>
          <w:lang w:val="en-US"/>
        </w:rPr>
        <w:t xml:space="preserve">tion of </w:t>
      </w:r>
      <w:r w:rsidRPr="003D33AC">
        <w:rPr>
          <w:color w:val="000000"/>
          <w:sz w:val="28"/>
          <w:szCs w:val="28"/>
          <w:lang w:val="en-US"/>
        </w:rPr>
        <w:t>navel’s stump strains</w:t>
      </w:r>
      <w:r w:rsidRPr="003D33AC">
        <w:rPr>
          <w:sz w:val="28"/>
          <w:szCs w:val="28"/>
          <w:lang w:val="en-US"/>
        </w:rPr>
        <w:t>, their identification and determination of sensitivity of isolated cultures to antimicrobial drugs allow efficient treatment of clinical omphalophlebitis.</w:t>
      </w:r>
    </w:p>
    <w:p w:rsidR="009F41DA" w:rsidRPr="004F074F" w:rsidRDefault="009F41DA" w:rsidP="00C81F7C">
      <w:pPr>
        <w:pStyle w:val="aff3"/>
      </w:pPr>
      <w:r w:rsidRPr="004F074F">
        <w:t>УДК 619:612.017.1.-053:618.38.002:636.22/.28.</w:t>
      </w:r>
    </w:p>
    <w:p w:rsidR="009F41DA" w:rsidRPr="004F074F" w:rsidRDefault="009F41DA" w:rsidP="00EB54AF">
      <w:pPr>
        <w:jc w:val="center"/>
        <w:rPr>
          <w:b/>
          <w:sz w:val="28"/>
          <w:szCs w:val="28"/>
        </w:rPr>
      </w:pPr>
      <w:r w:rsidRPr="004F074F">
        <w:rPr>
          <w:b/>
          <w:sz w:val="28"/>
          <w:szCs w:val="28"/>
        </w:rPr>
        <w:t>ПРОФИЛАКТИКА ОМФАЛОФЛЕБИТА И ГАНГРЕНЫ ПУПОВИНЫ У НОВОРОЖДЕННЫХ ТЕЛЯТ</w:t>
      </w:r>
    </w:p>
    <w:p w:rsidR="009F41DA" w:rsidRPr="004F074F" w:rsidRDefault="009F41DA" w:rsidP="00EB54AF">
      <w:pPr>
        <w:jc w:val="center"/>
        <w:rPr>
          <w:b/>
          <w:sz w:val="28"/>
          <w:szCs w:val="28"/>
        </w:rPr>
      </w:pPr>
      <w:r w:rsidRPr="004F074F">
        <w:rPr>
          <w:b/>
          <w:sz w:val="28"/>
          <w:szCs w:val="28"/>
        </w:rPr>
        <w:t>Золотарев А.И., Ермолова Т.Г.</w:t>
      </w:r>
      <w:r w:rsidRPr="004F074F">
        <w:rPr>
          <w:b/>
          <w:i/>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19" w:history="1">
        <w:r w:rsidRPr="004F074F">
          <w:rPr>
            <w:rStyle w:val="a6"/>
            <w:color w:val="auto"/>
            <w:sz w:val="28"/>
            <w:szCs w:val="28"/>
            <w:u w:val="none"/>
            <w:lang w:val="en-US"/>
          </w:rPr>
          <w:t>vnivipat</w:t>
        </w:r>
        <w:r w:rsidRPr="004F074F">
          <w:rPr>
            <w:rStyle w:val="a6"/>
            <w:color w:val="auto"/>
            <w:sz w:val="28"/>
            <w:szCs w:val="28"/>
            <w:u w:val="none"/>
          </w:rPr>
          <w:t>@</w:t>
        </w:r>
        <w:r w:rsidRPr="004F074F">
          <w:rPr>
            <w:rStyle w:val="a6"/>
            <w:color w:val="auto"/>
            <w:sz w:val="28"/>
            <w:szCs w:val="28"/>
            <w:u w:val="none"/>
            <w:lang w:val="en-US"/>
          </w:rPr>
          <w:t>mail</w:t>
        </w:r>
        <w:r w:rsidRPr="004F074F">
          <w:rPr>
            <w:rStyle w:val="a6"/>
            <w:color w:val="auto"/>
            <w:sz w:val="28"/>
            <w:szCs w:val="28"/>
            <w:u w:val="none"/>
          </w:rPr>
          <w:t>.</w:t>
        </w:r>
        <w:r w:rsidRPr="004F074F">
          <w:rPr>
            <w:rStyle w:val="a6"/>
            <w:color w:val="auto"/>
            <w:sz w:val="28"/>
            <w:szCs w:val="28"/>
            <w:u w:val="none"/>
            <w:lang w:val="en-US"/>
          </w:rPr>
          <w:t>ru</w:t>
        </w:r>
      </w:hyperlink>
    </w:p>
    <w:p w:rsidR="009F41DA" w:rsidRPr="00C81F7C" w:rsidRDefault="00C81F7C" w:rsidP="00C81F7C">
      <w:pPr>
        <w:jc w:val="center"/>
        <w:rPr>
          <w:i/>
          <w:sz w:val="28"/>
          <w:szCs w:val="28"/>
        </w:rPr>
      </w:pPr>
      <w:r w:rsidRPr="00C81F7C">
        <w:rPr>
          <w:i/>
          <w:sz w:val="28"/>
          <w:szCs w:val="28"/>
        </w:rPr>
        <w:t xml:space="preserve">ГНУ </w:t>
      </w:r>
      <w:r w:rsidR="009F41DA" w:rsidRPr="00C81F7C">
        <w:rPr>
          <w:i/>
          <w:sz w:val="28"/>
          <w:szCs w:val="28"/>
        </w:rPr>
        <w:t>Всероссийский НИВИ пат</w:t>
      </w:r>
      <w:r w:rsidR="00FB2CDE" w:rsidRPr="00C81F7C">
        <w:rPr>
          <w:i/>
          <w:sz w:val="28"/>
          <w:szCs w:val="28"/>
        </w:rPr>
        <w:t>ологии, фармакологии и терапии</w:t>
      </w:r>
    </w:p>
    <w:p w:rsidR="004577A7" w:rsidRDefault="009F41DA" w:rsidP="009F41DA">
      <w:pPr>
        <w:ind w:firstLine="720"/>
        <w:jc w:val="both"/>
        <w:rPr>
          <w:sz w:val="28"/>
          <w:szCs w:val="28"/>
        </w:rPr>
      </w:pPr>
      <w:r w:rsidRPr="004F074F">
        <w:rPr>
          <w:sz w:val="28"/>
          <w:szCs w:val="28"/>
        </w:rPr>
        <w:t>Омфалофлебит – воспаление пупочной вены. Регистрируется пр</w:t>
      </w:r>
      <w:r w:rsidRPr="004F074F">
        <w:rPr>
          <w:sz w:val="28"/>
          <w:szCs w:val="28"/>
        </w:rPr>
        <w:t>е</w:t>
      </w:r>
      <w:r w:rsidRPr="004F074F">
        <w:rPr>
          <w:sz w:val="28"/>
          <w:szCs w:val="28"/>
        </w:rPr>
        <w:t>имущественно у жвачных, потому что у новорожденн</w:t>
      </w:r>
      <w:r w:rsidR="00EB54AF" w:rsidRPr="004F074F">
        <w:rPr>
          <w:sz w:val="28"/>
          <w:szCs w:val="28"/>
        </w:rPr>
        <w:t>ых телят при отр</w:t>
      </w:r>
      <w:r w:rsidR="00EB54AF" w:rsidRPr="004F074F">
        <w:rPr>
          <w:sz w:val="28"/>
          <w:szCs w:val="28"/>
        </w:rPr>
        <w:t>ы</w:t>
      </w:r>
      <w:r w:rsidR="00EB54AF" w:rsidRPr="004F074F">
        <w:rPr>
          <w:sz w:val="28"/>
          <w:szCs w:val="28"/>
        </w:rPr>
        <w:t>вании пуповины</w:t>
      </w:r>
      <w:r w:rsidRPr="004F074F">
        <w:rPr>
          <w:sz w:val="28"/>
          <w:szCs w:val="28"/>
        </w:rPr>
        <w:t xml:space="preserve"> пупочные вены сокращаются в меньшей степени, чем а</w:t>
      </w:r>
      <w:r w:rsidRPr="004F074F">
        <w:rPr>
          <w:sz w:val="28"/>
          <w:szCs w:val="28"/>
        </w:rPr>
        <w:t>р</w:t>
      </w:r>
      <w:r w:rsidRPr="004F074F">
        <w:rPr>
          <w:sz w:val="28"/>
          <w:szCs w:val="28"/>
        </w:rPr>
        <w:t>терии. Остатки разорвавшегося пупочного канатика представляют собой благоприятную среду для размножения микроорганизмов, не встречая препятствий для развития и проникновения в кровяное русло. При отсу</w:t>
      </w:r>
      <w:r w:rsidRPr="004F074F">
        <w:rPr>
          <w:sz w:val="28"/>
          <w:szCs w:val="28"/>
        </w:rPr>
        <w:t>т</w:t>
      </w:r>
      <w:r w:rsidRPr="004F074F">
        <w:rPr>
          <w:sz w:val="28"/>
          <w:szCs w:val="28"/>
        </w:rPr>
        <w:t>ствии обработки пупочного канатика заболевание протекает по типу ран</w:t>
      </w:r>
      <w:r w:rsidRPr="004F074F">
        <w:rPr>
          <w:sz w:val="28"/>
          <w:szCs w:val="28"/>
        </w:rPr>
        <w:t>е</w:t>
      </w:r>
      <w:r w:rsidRPr="004F074F">
        <w:rPr>
          <w:sz w:val="28"/>
          <w:szCs w:val="28"/>
        </w:rPr>
        <w:t xml:space="preserve">вой инфекции. </w:t>
      </w:r>
      <w:r w:rsidRPr="004F074F">
        <w:rPr>
          <w:caps/>
          <w:sz w:val="28"/>
          <w:szCs w:val="28"/>
        </w:rPr>
        <w:t>м</w:t>
      </w:r>
      <w:r w:rsidRPr="004F074F">
        <w:rPr>
          <w:sz w:val="28"/>
          <w:szCs w:val="28"/>
        </w:rPr>
        <w:t>ожет сопровождаться бактериемией и септицемией.</w:t>
      </w:r>
    </w:p>
    <w:p w:rsidR="009F41DA" w:rsidRPr="004F074F" w:rsidRDefault="009F41DA" w:rsidP="009F41DA">
      <w:pPr>
        <w:ind w:firstLine="720"/>
        <w:jc w:val="both"/>
        <w:rPr>
          <w:spacing w:val="-10"/>
          <w:sz w:val="28"/>
          <w:szCs w:val="28"/>
        </w:rPr>
      </w:pPr>
      <w:r w:rsidRPr="004F074F">
        <w:rPr>
          <w:sz w:val="28"/>
          <w:szCs w:val="28"/>
        </w:rPr>
        <w:t>Прогноз сомнительный, так как в случае, если не удается локализ</w:t>
      </w:r>
      <w:r w:rsidRPr="004F074F">
        <w:rPr>
          <w:sz w:val="28"/>
          <w:szCs w:val="28"/>
        </w:rPr>
        <w:t>о</w:t>
      </w:r>
      <w:r w:rsidRPr="004F074F">
        <w:rPr>
          <w:sz w:val="28"/>
          <w:szCs w:val="28"/>
        </w:rPr>
        <w:t xml:space="preserve">вать процесс, происходит занос инфекционного начала в печень и другие паренхиматозные органы, а также метастатическим путем в </w:t>
      </w:r>
      <w:r w:rsidRPr="004F074F">
        <w:rPr>
          <w:spacing w:val="-10"/>
          <w:sz w:val="28"/>
          <w:szCs w:val="28"/>
        </w:rPr>
        <w:t>суставы и с</w:t>
      </w:r>
      <w:r w:rsidRPr="004F074F">
        <w:rPr>
          <w:spacing w:val="-10"/>
          <w:sz w:val="28"/>
          <w:szCs w:val="28"/>
        </w:rPr>
        <w:t>у</w:t>
      </w:r>
      <w:r w:rsidRPr="004F074F">
        <w:rPr>
          <w:spacing w:val="-10"/>
          <w:sz w:val="28"/>
          <w:szCs w:val="28"/>
        </w:rPr>
        <w:t>хожильные влагалища, что может привести к пиосептицемии [1, 2].</w:t>
      </w:r>
    </w:p>
    <w:p w:rsidR="009F41DA" w:rsidRPr="004F074F" w:rsidRDefault="009F41DA" w:rsidP="009F41DA">
      <w:pPr>
        <w:ind w:firstLine="720"/>
        <w:jc w:val="both"/>
        <w:rPr>
          <w:sz w:val="28"/>
          <w:szCs w:val="28"/>
        </w:rPr>
      </w:pPr>
      <w:r w:rsidRPr="004F074F">
        <w:rPr>
          <w:sz w:val="28"/>
          <w:szCs w:val="28"/>
        </w:rPr>
        <w:t>Гангрена пуповины – влажный некроз культи пуповины. В норме культя пуповины подвергается сухому некрозу (мумификации) и на 4-8 день отпадает, пупок превращается в рубец и эпителизируется. При пр</w:t>
      </w:r>
      <w:r w:rsidRPr="004F074F">
        <w:rPr>
          <w:sz w:val="28"/>
          <w:szCs w:val="28"/>
        </w:rPr>
        <w:t>о</w:t>
      </w:r>
      <w:r w:rsidRPr="004F074F">
        <w:rPr>
          <w:sz w:val="28"/>
          <w:szCs w:val="28"/>
        </w:rPr>
        <w:t>никновении в культю возбудителей инфекции из внешней среды (реже г</w:t>
      </w:r>
      <w:r w:rsidRPr="004F074F">
        <w:rPr>
          <w:sz w:val="28"/>
          <w:szCs w:val="28"/>
        </w:rPr>
        <w:t>е</w:t>
      </w:r>
      <w:r w:rsidRPr="004F074F">
        <w:rPr>
          <w:sz w:val="28"/>
          <w:szCs w:val="28"/>
        </w:rPr>
        <w:t>матогенным путем) процесс мумификации задерживается и развивается влажный некроз. При этом существует опасность распространения инфе</w:t>
      </w:r>
      <w:r w:rsidRPr="004F074F">
        <w:rPr>
          <w:sz w:val="28"/>
          <w:szCs w:val="28"/>
        </w:rPr>
        <w:t>к</w:t>
      </w:r>
      <w:r w:rsidRPr="004F074F">
        <w:rPr>
          <w:sz w:val="28"/>
          <w:szCs w:val="28"/>
        </w:rPr>
        <w:t>ции на внутренню</w:t>
      </w:r>
      <w:r w:rsidR="00C46698" w:rsidRPr="004F074F">
        <w:rPr>
          <w:sz w:val="28"/>
          <w:szCs w:val="28"/>
        </w:rPr>
        <w:t>ю культю пупочного канатика [1,</w:t>
      </w:r>
      <w:r w:rsidRPr="004F074F">
        <w:rPr>
          <w:sz w:val="28"/>
          <w:szCs w:val="28"/>
        </w:rPr>
        <w:t>3].</w:t>
      </w:r>
    </w:p>
    <w:p w:rsidR="009F41DA" w:rsidRPr="004F074F" w:rsidRDefault="009F41DA" w:rsidP="009F41DA">
      <w:pPr>
        <w:ind w:firstLine="720"/>
        <w:jc w:val="both"/>
        <w:rPr>
          <w:sz w:val="28"/>
          <w:szCs w:val="28"/>
        </w:rPr>
      </w:pPr>
      <w:r w:rsidRPr="004F074F">
        <w:rPr>
          <w:sz w:val="28"/>
          <w:szCs w:val="28"/>
        </w:rPr>
        <w:t>В литературе имеются данные о профилактике омфалофлебита и гангрены пуповины у новорожденных телят, заключающейся в соблюд</w:t>
      </w:r>
      <w:r w:rsidRPr="004F074F">
        <w:rPr>
          <w:sz w:val="28"/>
          <w:szCs w:val="28"/>
        </w:rPr>
        <w:t>е</w:t>
      </w:r>
      <w:r w:rsidRPr="004F074F">
        <w:rPr>
          <w:sz w:val="28"/>
          <w:szCs w:val="28"/>
        </w:rPr>
        <w:t>нии ветеринарно-санитарных правил в животноводческих помещениях, выдавливании остатка крови из культи пупочного канатика, обработке н</w:t>
      </w:r>
      <w:r w:rsidRPr="004F074F">
        <w:rPr>
          <w:sz w:val="28"/>
          <w:szCs w:val="28"/>
        </w:rPr>
        <w:t>а</w:t>
      </w:r>
      <w:r w:rsidRPr="004F074F">
        <w:rPr>
          <w:sz w:val="28"/>
          <w:szCs w:val="28"/>
        </w:rPr>
        <w:t>ружной части пуповины дезинфицирующ</w:t>
      </w:r>
      <w:r w:rsidR="00C46698" w:rsidRPr="004F074F">
        <w:rPr>
          <w:sz w:val="28"/>
          <w:szCs w:val="28"/>
        </w:rPr>
        <w:t>им средством [4,</w:t>
      </w:r>
      <w:r w:rsidRPr="004F074F">
        <w:rPr>
          <w:sz w:val="28"/>
          <w:szCs w:val="28"/>
        </w:rPr>
        <w:t>5].</w:t>
      </w:r>
    </w:p>
    <w:p w:rsidR="004577A7" w:rsidRDefault="009F41DA" w:rsidP="009F41DA">
      <w:pPr>
        <w:ind w:firstLine="720"/>
        <w:jc w:val="both"/>
        <w:rPr>
          <w:sz w:val="28"/>
          <w:szCs w:val="28"/>
        </w:rPr>
      </w:pPr>
      <w:r w:rsidRPr="004F074F">
        <w:rPr>
          <w:sz w:val="28"/>
          <w:szCs w:val="28"/>
        </w:rPr>
        <w:t>Однако исследований, посвященных изучению профилактической эффективности одновременной обработки как наружной, так и внутренней части пупочного канатика, совместно с применением висцеральной нов</w:t>
      </w:r>
      <w:r w:rsidRPr="004F074F">
        <w:rPr>
          <w:sz w:val="28"/>
          <w:szCs w:val="28"/>
        </w:rPr>
        <w:t>о</w:t>
      </w:r>
      <w:r w:rsidRPr="004F074F">
        <w:rPr>
          <w:sz w:val="28"/>
          <w:szCs w:val="28"/>
        </w:rPr>
        <w:t>каиновой блокады при омфалофлебите и гангрене пуповины у новоро</w:t>
      </w:r>
      <w:r w:rsidRPr="004F074F">
        <w:rPr>
          <w:sz w:val="28"/>
          <w:szCs w:val="28"/>
        </w:rPr>
        <w:t>ж</w:t>
      </w:r>
      <w:r w:rsidRPr="004F074F">
        <w:rPr>
          <w:sz w:val="28"/>
          <w:szCs w:val="28"/>
        </w:rPr>
        <w:t>денных телят, не проводилось.</w:t>
      </w:r>
    </w:p>
    <w:p w:rsidR="009F41DA" w:rsidRDefault="009F41DA" w:rsidP="009F41DA">
      <w:pPr>
        <w:ind w:firstLine="720"/>
        <w:jc w:val="both"/>
        <w:rPr>
          <w:sz w:val="28"/>
          <w:szCs w:val="28"/>
        </w:rPr>
      </w:pPr>
      <w:r w:rsidRPr="004F074F">
        <w:rPr>
          <w:sz w:val="28"/>
          <w:szCs w:val="28"/>
        </w:rPr>
        <w:t>Целью данной работы явилось изучение эффективности обработки внутренней части влагалища пуповины дезинфицирующим средством и висцеральной новокаиновой блокады для профилактики омфалофлебита и гангрены пуповины у новорожденных телят.</w:t>
      </w:r>
    </w:p>
    <w:p w:rsidR="004577A7" w:rsidRDefault="009F41DA" w:rsidP="009F41DA">
      <w:pPr>
        <w:ind w:firstLine="720"/>
        <w:jc w:val="both"/>
        <w:rPr>
          <w:sz w:val="28"/>
          <w:szCs w:val="28"/>
        </w:rPr>
      </w:pPr>
      <w:r w:rsidRPr="004F074F">
        <w:rPr>
          <w:b/>
          <w:sz w:val="28"/>
          <w:szCs w:val="28"/>
        </w:rPr>
        <w:t>Материал и методы исследования</w:t>
      </w:r>
      <w:r w:rsidRPr="004F074F">
        <w:rPr>
          <w:sz w:val="28"/>
          <w:szCs w:val="28"/>
        </w:rPr>
        <w:t>. Объектом исследования служ</w:t>
      </w:r>
      <w:r w:rsidRPr="004F074F">
        <w:rPr>
          <w:sz w:val="28"/>
          <w:szCs w:val="28"/>
        </w:rPr>
        <w:t>и</w:t>
      </w:r>
      <w:r w:rsidRPr="004F074F">
        <w:rPr>
          <w:sz w:val="28"/>
          <w:szCs w:val="28"/>
        </w:rPr>
        <w:t>ли 36 новорожденных т</w:t>
      </w:r>
      <w:r w:rsidR="00C46698" w:rsidRPr="004F074F">
        <w:rPr>
          <w:sz w:val="28"/>
          <w:szCs w:val="28"/>
        </w:rPr>
        <w:t xml:space="preserve">елят, которых разделили на три </w:t>
      </w:r>
      <w:r w:rsidRPr="004F074F">
        <w:rPr>
          <w:sz w:val="28"/>
          <w:szCs w:val="28"/>
        </w:rPr>
        <w:t xml:space="preserve">равные группы по 12 животных в каждой. Телятам первой группы в первые  2-4 </w:t>
      </w:r>
      <w:r w:rsidR="00C46698" w:rsidRPr="004F074F">
        <w:rPr>
          <w:sz w:val="28"/>
          <w:szCs w:val="28"/>
        </w:rPr>
        <w:t xml:space="preserve">часа жизни применяли </w:t>
      </w:r>
      <w:r w:rsidRPr="004F074F">
        <w:rPr>
          <w:sz w:val="28"/>
          <w:szCs w:val="28"/>
        </w:rPr>
        <w:t>висцеральную новокаиновую блокаду: в правую голодную я</w:t>
      </w:r>
      <w:r w:rsidRPr="004F074F">
        <w:rPr>
          <w:sz w:val="28"/>
          <w:szCs w:val="28"/>
        </w:rPr>
        <w:t>м</w:t>
      </w:r>
      <w:r w:rsidRPr="004F074F">
        <w:rPr>
          <w:sz w:val="28"/>
          <w:szCs w:val="28"/>
        </w:rPr>
        <w:t>ку вводили 0,5%-ный раствор новокаина в дозе 1мл/кг массы тела. Телятам</w:t>
      </w:r>
      <w:r w:rsidR="00A01B75" w:rsidRPr="004F074F">
        <w:rPr>
          <w:sz w:val="28"/>
          <w:szCs w:val="28"/>
        </w:rPr>
        <w:t xml:space="preserve"> второй группы также применяли </w:t>
      </w:r>
      <w:r w:rsidRPr="004F074F">
        <w:rPr>
          <w:sz w:val="28"/>
          <w:szCs w:val="28"/>
        </w:rPr>
        <w:t>висцеральную новокаиновую блокаду и дополнительно обрабатывали как наружную, так и внутреннюю части культи пуповины 5%-ным спиртовым раствором йода в объеме 5мл. Телята третьей группы служили контролем.</w:t>
      </w:r>
    </w:p>
    <w:p w:rsidR="004D1165" w:rsidRPr="004D1165" w:rsidRDefault="009F41DA" w:rsidP="009F41DA">
      <w:pPr>
        <w:ind w:firstLine="720"/>
        <w:jc w:val="both"/>
        <w:rPr>
          <w:sz w:val="28"/>
          <w:szCs w:val="28"/>
        </w:rPr>
      </w:pPr>
      <w:r w:rsidRPr="004F074F">
        <w:rPr>
          <w:sz w:val="28"/>
          <w:szCs w:val="28"/>
        </w:rPr>
        <w:t>Животных всех опытных групп принимали на чистую соломенную подстилку, выжимали кровь из культи пуповины и обрабатывали ее 5%-ным спиртовым раствором йода.</w:t>
      </w:r>
    </w:p>
    <w:p w:rsidR="004D1165" w:rsidRDefault="009F41DA" w:rsidP="009F41DA">
      <w:pPr>
        <w:ind w:firstLine="720"/>
        <w:jc w:val="both"/>
        <w:rPr>
          <w:sz w:val="28"/>
          <w:szCs w:val="28"/>
        </w:rPr>
      </w:pPr>
      <w:r w:rsidRPr="004F074F">
        <w:rPr>
          <w:sz w:val="28"/>
          <w:szCs w:val="28"/>
        </w:rPr>
        <w:t>За телятами в течение 14 дней проводили клинические наблюдения: определяли температуру тела, частоту сердечных сокращений и дыхател</w:t>
      </w:r>
      <w:r w:rsidRPr="004F074F">
        <w:rPr>
          <w:sz w:val="28"/>
          <w:szCs w:val="28"/>
        </w:rPr>
        <w:t>ь</w:t>
      </w:r>
      <w:r w:rsidRPr="004F074F">
        <w:rPr>
          <w:sz w:val="28"/>
          <w:szCs w:val="28"/>
        </w:rPr>
        <w:t>ных движений, состояние слизистых оболочек, мышечного тонуса, ре</w:t>
      </w:r>
      <w:r w:rsidRPr="004F074F">
        <w:rPr>
          <w:sz w:val="28"/>
          <w:szCs w:val="28"/>
        </w:rPr>
        <w:t>ф</w:t>
      </w:r>
      <w:r w:rsidRPr="004F074F">
        <w:rPr>
          <w:sz w:val="28"/>
          <w:szCs w:val="28"/>
        </w:rPr>
        <w:t>лекторной возбудимости, сосательного рефлекса, болезненности пупка и пупочных колец, консистенцию, запах и цвет культи пуповины, учитывали заболеваемость омфалофлебитом и гангреной пуповины, как в отдельн</w:t>
      </w:r>
      <w:r w:rsidRPr="004F074F">
        <w:rPr>
          <w:sz w:val="28"/>
          <w:szCs w:val="28"/>
        </w:rPr>
        <w:t>о</w:t>
      </w:r>
      <w:r w:rsidRPr="004F074F">
        <w:rPr>
          <w:sz w:val="28"/>
          <w:szCs w:val="28"/>
        </w:rPr>
        <w:t>сти, так и в сочетании.</w:t>
      </w:r>
    </w:p>
    <w:p w:rsidR="009F41DA" w:rsidRPr="004F074F" w:rsidRDefault="009F41DA" w:rsidP="009F41DA">
      <w:pPr>
        <w:ind w:firstLine="720"/>
        <w:jc w:val="both"/>
        <w:rPr>
          <w:sz w:val="28"/>
          <w:szCs w:val="28"/>
        </w:rPr>
      </w:pPr>
      <w:r w:rsidRPr="004F074F">
        <w:rPr>
          <w:sz w:val="28"/>
          <w:szCs w:val="28"/>
        </w:rPr>
        <w:t>До применения новокаиновой блокады, через 6, 24 и 48 часов после применения брали кровь.</w:t>
      </w:r>
    </w:p>
    <w:p w:rsidR="004D1165" w:rsidRDefault="009F41DA" w:rsidP="009F41DA">
      <w:pPr>
        <w:ind w:firstLine="720"/>
        <w:jc w:val="both"/>
        <w:rPr>
          <w:spacing w:val="-2"/>
          <w:sz w:val="28"/>
          <w:szCs w:val="28"/>
          <w:lang w:val="en-US"/>
        </w:rPr>
      </w:pPr>
      <w:r w:rsidRPr="0062497F">
        <w:rPr>
          <w:spacing w:val="-2"/>
          <w:sz w:val="28"/>
          <w:szCs w:val="28"/>
        </w:rPr>
        <w:t>В крови определяли фагоцитарную активность лейкоцитов (ФАЛ) по В.С. Гостеву (1950), рассчитывали фагоцитарный индекс (ФИ), фагоцита</w:t>
      </w:r>
      <w:r w:rsidRPr="0062497F">
        <w:rPr>
          <w:spacing w:val="-2"/>
          <w:sz w:val="28"/>
          <w:szCs w:val="28"/>
        </w:rPr>
        <w:t>р</w:t>
      </w:r>
      <w:r w:rsidRPr="0062497F">
        <w:rPr>
          <w:spacing w:val="-2"/>
          <w:sz w:val="28"/>
          <w:szCs w:val="28"/>
        </w:rPr>
        <w:t>ное число (ФЧ) и фагоцитарную емкость лейкоцитов (ФЁ) (Плященко С.И., Сидоров В.Г., 1979). В сыворотке крови определяли бактерицидную (БАСК) по О.В. Смирновой и Т.А. Кузьминой (1966), лизоцимную (ЛАСК) по К.А. Каграмановой и З.В. Ермольевой (1966), комплементарную (КАСК) акти</w:t>
      </w:r>
      <w:r w:rsidRPr="0062497F">
        <w:rPr>
          <w:spacing w:val="-2"/>
          <w:sz w:val="28"/>
          <w:szCs w:val="28"/>
        </w:rPr>
        <w:t>в</w:t>
      </w:r>
      <w:r w:rsidRPr="0062497F">
        <w:rPr>
          <w:spacing w:val="-2"/>
          <w:sz w:val="28"/>
          <w:szCs w:val="28"/>
        </w:rPr>
        <w:t>ность по Г.В. Вагнеру (1963) (исследования проведены в отделе микроби</w:t>
      </w:r>
      <w:r w:rsidRPr="0062497F">
        <w:rPr>
          <w:spacing w:val="-2"/>
          <w:sz w:val="28"/>
          <w:szCs w:val="28"/>
        </w:rPr>
        <w:t>о</w:t>
      </w:r>
      <w:r w:rsidRPr="0062497F">
        <w:rPr>
          <w:spacing w:val="-2"/>
          <w:sz w:val="28"/>
          <w:szCs w:val="28"/>
        </w:rPr>
        <w:t>логии, вирусологии и иммунологии ВНИВИПФиТ). В сыворотке крови о</w:t>
      </w:r>
      <w:r w:rsidRPr="0062497F">
        <w:rPr>
          <w:spacing w:val="-2"/>
          <w:sz w:val="28"/>
          <w:szCs w:val="28"/>
        </w:rPr>
        <w:t>п</w:t>
      </w:r>
      <w:r w:rsidRPr="0062497F">
        <w:rPr>
          <w:spacing w:val="-2"/>
          <w:sz w:val="28"/>
          <w:szCs w:val="28"/>
        </w:rPr>
        <w:t>ределяли содержание  среднемолекулярных пептидов (МСМ) (Габриэлян Н.И. с соавт., 1988), содержание глюкозы, липидов, креатинина, мочевины, холестерина, активность аминотрансфераз (АлАТ, АсАТ), γ-глутамил</w:t>
      </w:r>
      <w:r w:rsidR="0062497F">
        <w:rPr>
          <w:spacing w:val="-2"/>
          <w:sz w:val="28"/>
          <w:szCs w:val="28"/>
        </w:rPr>
        <w:t>-</w:t>
      </w:r>
      <w:r w:rsidRPr="0062497F">
        <w:rPr>
          <w:spacing w:val="-2"/>
          <w:sz w:val="28"/>
          <w:szCs w:val="28"/>
        </w:rPr>
        <w:t xml:space="preserve">трансферазы – на биохимическом анализаторе </w:t>
      </w:r>
      <w:r w:rsidRPr="0062497F">
        <w:rPr>
          <w:spacing w:val="-2"/>
          <w:sz w:val="28"/>
          <w:szCs w:val="28"/>
          <w:lang w:val="en-US"/>
        </w:rPr>
        <w:t>Hitachi</w:t>
      </w:r>
      <w:r w:rsidRPr="0062497F">
        <w:rPr>
          <w:spacing w:val="-2"/>
          <w:sz w:val="28"/>
          <w:szCs w:val="28"/>
        </w:rPr>
        <w:t>-902, общий белок – рефрактометрически, содержание общих иммуноглобулинов – методом преципитации с сульфатом цинка (Костына М.А., 1983).</w:t>
      </w:r>
    </w:p>
    <w:p w:rsidR="009F41DA" w:rsidRPr="0062497F" w:rsidRDefault="009F41DA" w:rsidP="009F41DA">
      <w:pPr>
        <w:ind w:firstLine="720"/>
        <w:jc w:val="both"/>
        <w:rPr>
          <w:sz w:val="28"/>
          <w:szCs w:val="28"/>
        </w:rPr>
      </w:pPr>
      <w:r w:rsidRPr="0062497F">
        <w:rPr>
          <w:b/>
          <w:sz w:val="28"/>
          <w:szCs w:val="28"/>
        </w:rPr>
        <w:t>Результаты исследования и их обсуждение</w:t>
      </w:r>
      <w:r w:rsidRPr="0062497F">
        <w:rPr>
          <w:sz w:val="28"/>
          <w:szCs w:val="28"/>
        </w:rPr>
        <w:t>. У телят при омфало</w:t>
      </w:r>
      <w:r w:rsidRPr="0062497F">
        <w:rPr>
          <w:sz w:val="28"/>
          <w:szCs w:val="28"/>
        </w:rPr>
        <w:t>ф</w:t>
      </w:r>
      <w:r w:rsidRPr="0062497F">
        <w:rPr>
          <w:sz w:val="28"/>
          <w:szCs w:val="28"/>
        </w:rPr>
        <w:t>лебите регистрируется болезненность пупка, пупочного кольца, местное повышение температуры тела, увеличение диаметра пупка до 5,5см. О</w:t>
      </w:r>
      <w:r w:rsidRPr="0062497F">
        <w:rPr>
          <w:sz w:val="28"/>
          <w:szCs w:val="28"/>
        </w:rPr>
        <w:t>к</w:t>
      </w:r>
      <w:r w:rsidRPr="0062497F">
        <w:rPr>
          <w:sz w:val="28"/>
          <w:szCs w:val="28"/>
        </w:rPr>
        <w:t>ружность пупка влажная и загрязнена гноем.</w:t>
      </w:r>
    </w:p>
    <w:p w:rsidR="009F41DA" w:rsidRDefault="009F41DA" w:rsidP="009F41DA">
      <w:pPr>
        <w:ind w:firstLine="720"/>
        <w:jc w:val="both"/>
        <w:rPr>
          <w:sz w:val="28"/>
          <w:szCs w:val="28"/>
          <w:lang w:val="en-US"/>
        </w:rPr>
      </w:pPr>
      <w:r w:rsidRPr="0062497F">
        <w:rPr>
          <w:sz w:val="28"/>
          <w:szCs w:val="28"/>
        </w:rPr>
        <w:t>При гангрене пуповины культя пупочного канатика отечна, боле</w:t>
      </w:r>
      <w:r w:rsidRPr="0062497F">
        <w:rPr>
          <w:sz w:val="28"/>
          <w:szCs w:val="28"/>
        </w:rPr>
        <w:t>з</w:t>
      </w:r>
      <w:r w:rsidRPr="0062497F">
        <w:rPr>
          <w:sz w:val="28"/>
          <w:szCs w:val="28"/>
        </w:rPr>
        <w:t>ненна, свисает в виде кровянистого тяжа или бурого диаметром до 1,5см с ихорозным запахом.</w:t>
      </w:r>
    </w:p>
    <w:p w:rsidR="004D1165" w:rsidRDefault="009F41DA" w:rsidP="009F41DA">
      <w:pPr>
        <w:ind w:firstLine="720"/>
        <w:jc w:val="both"/>
        <w:rPr>
          <w:sz w:val="28"/>
          <w:szCs w:val="28"/>
          <w:lang w:val="en-US"/>
        </w:rPr>
      </w:pPr>
      <w:r w:rsidRPr="0062497F">
        <w:rPr>
          <w:sz w:val="28"/>
          <w:szCs w:val="28"/>
        </w:rPr>
        <w:t>Установлено, что профилактическая эффективность новокаиновой блокады и обработки наружной части культи пуповины 5%-ным спирт</w:t>
      </w:r>
      <w:r w:rsidRPr="0062497F">
        <w:rPr>
          <w:sz w:val="28"/>
          <w:szCs w:val="28"/>
        </w:rPr>
        <w:t>о</w:t>
      </w:r>
      <w:r w:rsidRPr="0062497F">
        <w:rPr>
          <w:sz w:val="28"/>
          <w:szCs w:val="28"/>
        </w:rPr>
        <w:t>вым раствором йода при омфалофлебите составляет 83,3%, при гангрене пуповины – 91,6%, а у телят при новокаиновой блокаде и обработке как наружной, так и внутренней части пуповины 5%-ным спиртовым раств</w:t>
      </w:r>
      <w:r w:rsidRPr="0062497F">
        <w:rPr>
          <w:sz w:val="28"/>
          <w:szCs w:val="28"/>
        </w:rPr>
        <w:t>о</w:t>
      </w:r>
      <w:r w:rsidRPr="0062497F">
        <w:rPr>
          <w:sz w:val="28"/>
          <w:szCs w:val="28"/>
        </w:rPr>
        <w:t>ром йода – 91,6 и 100% соответственно.</w:t>
      </w:r>
    </w:p>
    <w:p w:rsidR="009F41DA" w:rsidRPr="0062497F" w:rsidRDefault="009F41DA" w:rsidP="009F41DA">
      <w:pPr>
        <w:ind w:firstLine="720"/>
        <w:jc w:val="both"/>
        <w:rPr>
          <w:sz w:val="28"/>
          <w:szCs w:val="28"/>
        </w:rPr>
      </w:pPr>
      <w:r w:rsidRPr="0062497F">
        <w:rPr>
          <w:sz w:val="28"/>
          <w:szCs w:val="28"/>
        </w:rPr>
        <w:t>Кроме того, у телят второй группы омфалофлебит регистрировался на 0,5 суток позже, а длительность болезни была на 1,5 суток меньше.</w:t>
      </w:r>
    </w:p>
    <w:p w:rsidR="004D1165" w:rsidRDefault="009F41DA" w:rsidP="009F41DA">
      <w:pPr>
        <w:ind w:firstLine="720"/>
        <w:jc w:val="both"/>
        <w:rPr>
          <w:sz w:val="28"/>
          <w:szCs w:val="28"/>
          <w:lang w:val="en-US"/>
        </w:rPr>
      </w:pPr>
      <w:r w:rsidRPr="0062497F">
        <w:rPr>
          <w:sz w:val="28"/>
          <w:szCs w:val="28"/>
        </w:rPr>
        <w:t>Профилактическая эффективность обработки наружной части пуп</w:t>
      </w:r>
      <w:r w:rsidRPr="0062497F">
        <w:rPr>
          <w:sz w:val="28"/>
          <w:szCs w:val="28"/>
        </w:rPr>
        <w:t>о</w:t>
      </w:r>
      <w:r w:rsidRPr="0062497F">
        <w:rPr>
          <w:sz w:val="28"/>
          <w:szCs w:val="28"/>
        </w:rPr>
        <w:t>вины 5%-ным спиртовым раствором йода при омфалофлебите составляет 66,7%, а гангрены пуповины – 75%.</w:t>
      </w:r>
    </w:p>
    <w:p w:rsidR="004D1165" w:rsidRDefault="009F41DA" w:rsidP="009F41DA">
      <w:pPr>
        <w:ind w:firstLine="720"/>
        <w:jc w:val="both"/>
        <w:rPr>
          <w:sz w:val="28"/>
          <w:szCs w:val="28"/>
          <w:lang w:val="en-US"/>
        </w:rPr>
      </w:pPr>
      <w:r w:rsidRPr="0062497F">
        <w:rPr>
          <w:sz w:val="28"/>
          <w:szCs w:val="28"/>
        </w:rPr>
        <w:t>Висцеральная новокаиновая блокада оказала положительное влияние на метаболический статус животных. Так, через 6 часов после внутрибр</w:t>
      </w:r>
      <w:r w:rsidRPr="0062497F">
        <w:rPr>
          <w:sz w:val="28"/>
          <w:szCs w:val="28"/>
        </w:rPr>
        <w:t>ю</w:t>
      </w:r>
      <w:r w:rsidRPr="0062497F">
        <w:rPr>
          <w:sz w:val="28"/>
          <w:szCs w:val="28"/>
        </w:rPr>
        <w:t>шинного введения 0,5%-ного раствора новокаина активность АсАТ увел</w:t>
      </w:r>
      <w:r w:rsidRPr="0062497F">
        <w:rPr>
          <w:sz w:val="28"/>
          <w:szCs w:val="28"/>
        </w:rPr>
        <w:t>и</w:t>
      </w:r>
      <w:r w:rsidRPr="0062497F">
        <w:rPr>
          <w:sz w:val="28"/>
          <w:szCs w:val="28"/>
        </w:rPr>
        <w:t>чилась на 32,8% (р&lt;0,005), АлАТ – на 18,8% (р&lt;0,005), γ-глутамилтрансферазы – на 636,5% (р&lt;0,005). Концентрация общих лип</w:t>
      </w:r>
      <w:r w:rsidRPr="0062497F">
        <w:rPr>
          <w:sz w:val="28"/>
          <w:szCs w:val="28"/>
        </w:rPr>
        <w:t>и</w:t>
      </w:r>
      <w:r w:rsidRPr="0062497F">
        <w:rPr>
          <w:sz w:val="28"/>
          <w:szCs w:val="28"/>
        </w:rPr>
        <w:t>дов возросла на 7,1%, холестерина – на 2,1%.</w:t>
      </w:r>
    </w:p>
    <w:p w:rsidR="009F41DA" w:rsidRDefault="009F41DA" w:rsidP="009F41DA">
      <w:pPr>
        <w:ind w:firstLine="720"/>
        <w:jc w:val="both"/>
        <w:rPr>
          <w:sz w:val="28"/>
          <w:szCs w:val="28"/>
          <w:lang w:val="en-US"/>
        </w:rPr>
      </w:pPr>
      <w:r w:rsidRPr="0062497F">
        <w:rPr>
          <w:sz w:val="28"/>
          <w:szCs w:val="28"/>
        </w:rPr>
        <w:t>У телят контрольной группы активность вышеуказанных ферментов также возросла, но не достоверно. Так активность АсАТ и АлАТ возросла на 32,9 и 0,9% соответственно, а γ-глутамилтрансферазы – на 200,6% (р&lt;0,005). Концентрация общих липидов снизилась на 17,5%, холестерина – на 8,2%.</w:t>
      </w:r>
    </w:p>
    <w:p w:rsidR="009F41DA" w:rsidRPr="0062497F" w:rsidRDefault="009F41DA" w:rsidP="009F41DA">
      <w:pPr>
        <w:ind w:firstLine="720"/>
        <w:jc w:val="both"/>
        <w:rPr>
          <w:sz w:val="28"/>
          <w:szCs w:val="28"/>
        </w:rPr>
      </w:pPr>
      <w:r w:rsidRPr="0062497F">
        <w:rPr>
          <w:sz w:val="28"/>
          <w:szCs w:val="28"/>
        </w:rPr>
        <w:t>Активность трансаминаз через сутки после применения висцерал</w:t>
      </w:r>
      <w:r w:rsidRPr="0062497F">
        <w:rPr>
          <w:sz w:val="28"/>
          <w:szCs w:val="28"/>
        </w:rPr>
        <w:t>ь</w:t>
      </w:r>
      <w:r w:rsidRPr="0062497F">
        <w:rPr>
          <w:sz w:val="28"/>
          <w:szCs w:val="28"/>
        </w:rPr>
        <w:t>ной новокаиновой блокады продолжала увеличиваться. Так, в сравнении с аналогичными показателями через 6 часов после применения блокады а</w:t>
      </w:r>
      <w:r w:rsidRPr="0062497F">
        <w:rPr>
          <w:sz w:val="28"/>
          <w:szCs w:val="28"/>
        </w:rPr>
        <w:t>к</w:t>
      </w:r>
      <w:r w:rsidRPr="0062497F">
        <w:rPr>
          <w:sz w:val="28"/>
          <w:szCs w:val="28"/>
        </w:rPr>
        <w:t>тивность АсАТ возросла на 45,9% (р&lt;0,005), АлАТ – на 23,9% (р&lt;0,005), γ-глутамилтрансферазы – на 9,24%. Возросла концентрация общих липидов и холестерина на 6,2 и 40,2% соответственно.</w:t>
      </w:r>
    </w:p>
    <w:p w:rsidR="009F41DA" w:rsidRPr="0062497F" w:rsidRDefault="009F41DA" w:rsidP="009F41DA">
      <w:pPr>
        <w:ind w:firstLine="720"/>
        <w:jc w:val="both"/>
        <w:rPr>
          <w:sz w:val="28"/>
          <w:szCs w:val="28"/>
        </w:rPr>
      </w:pPr>
      <w:r w:rsidRPr="0062497F">
        <w:rPr>
          <w:sz w:val="28"/>
          <w:szCs w:val="28"/>
        </w:rPr>
        <w:t>В тоже время у телят контрольной группы активность АсАТ умен</w:t>
      </w:r>
      <w:r w:rsidRPr="0062497F">
        <w:rPr>
          <w:sz w:val="28"/>
          <w:szCs w:val="28"/>
        </w:rPr>
        <w:t>ь</w:t>
      </w:r>
      <w:r w:rsidRPr="0062497F">
        <w:rPr>
          <w:sz w:val="28"/>
          <w:szCs w:val="28"/>
        </w:rPr>
        <w:t>шилась на 6,5% (р&lt;0,005), а АлАТ увеличилась на 7,5% (р&lt;0,005). Акти</w:t>
      </w:r>
      <w:r w:rsidRPr="0062497F">
        <w:rPr>
          <w:sz w:val="28"/>
          <w:szCs w:val="28"/>
        </w:rPr>
        <w:t>в</w:t>
      </w:r>
      <w:r w:rsidRPr="0062497F">
        <w:rPr>
          <w:sz w:val="28"/>
          <w:szCs w:val="28"/>
        </w:rPr>
        <w:t>ность – γ-глутамилтрансферазы уменьшилась на 37,2% (р&lt;0,005). Конце</w:t>
      </w:r>
      <w:r w:rsidRPr="0062497F">
        <w:rPr>
          <w:sz w:val="28"/>
          <w:szCs w:val="28"/>
        </w:rPr>
        <w:t>н</w:t>
      </w:r>
      <w:r w:rsidRPr="0062497F">
        <w:rPr>
          <w:sz w:val="28"/>
          <w:szCs w:val="28"/>
        </w:rPr>
        <w:t>трация общих липидов и холестерина увеличилась на 36,8 и 25,3% соо</w:t>
      </w:r>
      <w:r w:rsidRPr="0062497F">
        <w:rPr>
          <w:sz w:val="28"/>
          <w:szCs w:val="28"/>
        </w:rPr>
        <w:t>т</w:t>
      </w:r>
      <w:r w:rsidRPr="0062497F">
        <w:rPr>
          <w:sz w:val="28"/>
          <w:szCs w:val="28"/>
        </w:rPr>
        <w:t>ветственно.</w:t>
      </w:r>
    </w:p>
    <w:p w:rsidR="009F41DA" w:rsidRPr="0062497F" w:rsidRDefault="009F41DA" w:rsidP="009F41DA">
      <w:pPr>
        <w:ind w:firstLine="720"/>
        <w:jc w:val="both"/>
        <w:rPr>
          <w:sz w:val="28"/>
          <w:szCs w:val="28"/>
        </w:rPr>
      </w:pPr>
      <w:r w:rsidRPr="0062497F">
        <w:rPr>
          <w:sz w:val="28"/>
          <w:szCs w:val="28"/>
        </w:rPr>
        <w:t>На вторые сутки после применения висцеральной новокаиновой блокады регистрировали снижение активности АсАТ на 40,4% (р&lt;0,005), γ-глутамилтрансферазы – на 44,7%, повысилась активность АлАТ на 5,2% (р&lt;0,005). Концентрация липидов и холестерина увеличилась на 17,3 и 25,5% соответственно. У телят контрольной группы продолжала снижаться  активность АсАТ и γ-глутамилтрансферазы на 34,1 и 40,4% (р&lt;0,005) с</w:t>
      </w:r>
      <w:r w:rsidRPr="0062497F">
        <w:rPr>
          <w:sz w:val="28"/>
          <w:szCs w:val="28"/>
        </w:rPr>
        <w:t>о</w:t>
      </w:r>
      <w:r w:rsidRPr="0062497F">
        <w:rPr>
          <w:sz w:val="28"/>
          <w:szCs w:val="28"/>
        </w:rPr>
        <w:t>ответственно. Концентрация липидов снизилась на 2,2%, холестерина на 36,3%.</w:t>
      </w:r>
    </w:p>
    <w:p w:rsidR="009F41DA" w:rsidRPr="0062497F" w:rsidRDefault="009F41DA" w:rsidP="009F41DA">
      <w:pPr>
        <w:ind w:firstLine="720"/>
        <w:jc w:val="both"/>
        <w:rPr>
          <w:sz w:val="28"/>
          <w:szCs w:val="28"/>
        </w:rPr>
      </w:pPr>
      <w:r w:rsidRPr="0062497F">
        <w:rPr>
          <w:sz w:val="28"/>
          <w:szCs w:val="28"/>
        </w:rPr>
        <w:t>Кроме того, на 1-е и 2-е сутки после применения висцеральной нов</w:t>
      </w:r>
      <w:r w:rsidRPr="0062497F">
        <w:rPr>
          <w:sz w:val="28"/>
          <w:szCs w:val="28"/>
        </w:rPr>
        <w:t>о</w:t>
      </w:r>
      <w:r w:rsidRPr="0062497F">
        <w:rPr>
          <w:sz w:val="28"/>
          <w:szCs w:val="28"/>
        </w:rPr>
        <w:t>каиновой блокады концентрация общих иммуноглобулинов была на 25,4 и 51,3%  соответственно больше, чем у контрольных животных. А уровень МСМ был ниже на 16,9 и 32,4% соответственно.</w:t>
      </w:r>
    </w:p>
    <w:p w:rsidR="004D1165" w:rsidRDefault="009F41DA" w:rsidP="009F41DA">
      <w:pPr>
        <w:ind w:firstLine="720"/>
        <w:jc w:val="both"/>
        <w:rPr>
          <w:sz w:val="28"/>
          <w:szCs w:val="28"/>
          <w:lang w:val="en-US"/>
        </w:rPr>
      </w:pPr>
      <w:r w:rsidRPr="0062497F">
        <w:rPr>
          <w:sz w:val="28"/>
          <w:szCs w:val="28"/>
        </w:rPr>
        <w:t>Вис</w:t>
      </w:r>
      <w:r w:rsidR="00EB553D" w:rsidRPr="0062497F">
        <w:rPr>
          <w:sz w:val="28"/>
          <w:szCs w:val="28"/>
        </w:rPr>
        <w:t xml:space="preserve">церальная новокаиновая блокада </w:t>
      </w:r>
      <w:r w:rsidRPr="0062497F">
        <w:rPr>
          <w:sz w:val="28"/>
          <w:szCs w:val="28"/>
        </w:rPr>
        <w:t>оказывала положительное влияние на показатели клеточной (ФАЛ) и гуморальной (БАСК, ЛАСК, КАСК) резистентности. Так через 6 часов после применения висцеральной новокаиновой блокады фагоцитарная активность лейкоцитов, фагоцита</w:t>
      </w:r>
      <w:r w:rsidRPr="0062497F">
        <w:rPr>
          <w:sz w:val="28"/>
          <w:szCs w:val="28"/>
        </w:rPr>
        <w:t>р</w:t>
      </w:r>
      <w:r w:rsidRPr="0062497F">
        <w:rPr>
          <w:sz w:val="28"/>
          <w:szCs w:val="28"/>
        </w:rPr>
        <w:t>ное число, фагоцитарный индекс и фагоцитарная емкость лейкоцитов ув</w:t>
      </w:r>
      <w:r w:rsidRPr="0062497F">
        <w:rPr>
          <w:sz w:val="28"/>
          <w:szCs w:val="28"/>
        </w:rPr>
        <w:t>е</w:t>
      </w:r>
      <w:r w:rsidRPr="0062497F">
        <w:rPr>
          <w:sz w:val="28"/>
          <w:szCs w:val="28"/>
        </w:rPr>
        <w:t>личились на 12,5, 82,2, 63,9 и 68,7% соответственно. БАСК повысилась на 14,2%, ЛАСК – на 260,0% и КАСК – на 50,0%.</w:t>
      </w:r>
    </w:p>
    <w:p w:rsidR="009F41DA" w:rsidRPr="0062497F" w:rsidRDefault="009F41DA" w:rsidP="009F41DA">
      <w:pPr>
        <w:ind w:firstLine="720"/>
        <w:jc w:val="both"/>
        <w:rPr>
          <w:sz w:val="28"/>
          <w:szCs w:val="28"/>
        </w:rPr>
      </w:pPr>
      <w:r w:rsidRPr="0062497F">
        <w:rPr>
          <w:sz w:val="28"/>
          <w:szCs w:val="28"/>
        </w:rPr>
        <w:t>У телят контрольной группы за этот же период фагоцитарная акти</w:t>
      </w:r>
      <w:r w:rsidRPr="0062497F">
        <w:rPr>
          <w:sz w:val="28"/>
          <w:szCs w:val="28"/>
        </w:rPr>
        <w:t>в</w:t>
      </w:r>
      <w:r w:rsidRPr="0062497F">
        <w:rPr>
          <w:sz w:val="28"/>
          <w:szCs w:val="28"/>
        </w:rPr>
        <w:t>ность лейкоцитов увеличилась на 2,8%, фагоцитарное число – на 27%, ф</w:t>
      </w:r>
      <w:r w:rsidRPr="0062497F">
        <w:rPr>
          <w:sz w:val="28"/>
          <w:szCs w:val="28"/>
        </w:rPr>
        <w:t>а</w:t>
      </w:r>
      <w:r w:rsidRPr="0062497F">
        <w:rPr>
          <w:sz w:val="28"/>
          <w:szCs w:val="28"/>
        </w:rPr>
        <w:t>гоцитарный индекс – на 23,0%, а фагоцитарная емкость уменьшилась на 5,4%.</w:t>
      </w:r>
    </w:p>
    <w:p w:rsidR="009F41DA" w:rsidRPr="0062497F" w:rsidRDefault="009F41DA" w:rsidP="009F41DA">
      <w:pPr>
        <w:ind w:firstLine="720"/>
        <w:jc w:val="both"/>
        <w:rPr>
          <w:sz w:val="28"/>
          <w:szCs w:val="28"/>
        </w:rPr>
      </w:pPr>
      <w:r w:rsidRPr="0062497F">
        <w:rPr>
          <w:sz w:val="28"/>
          <w:szCs w:val="28"/>
        </w:rPr>
        <w:t>Положительное влияние на показатели естественной резистентности висцеральная новокаиновая блокада оказала и в более поздние сроки после ее применения. Так через 24 часа фагоцитарное число увеличилось на 4,4%, фагоцитарный индекс – на 8,1%, БАСК повысилась на 29,5%, КАСК – на 626,7% (в сравнении с действием висцеральной новокаиновой блок</w:t>
      </w:r>
      <w:r w:rsidRPr="0062497F">
        <w:rPr>
          <w:sz w:val="28"/>
          <w:szCs w:val="28"/>
        </w:rPr>
        <w:t>а</w:t>
      </w:r>
      <w:r w:rsidRPr="0062497F">
        <w:rPr>
          <w:sz w:val="28"/>
          <w:szCs w:val="28"/>
        </w:rPr>
        <w:t>ды через 6 часов после ее применения).</w:t>
      </w:r>
    </w:p>
    <w:p w:rsidR="004577A7" w:rsidRDefault="009F41DA" w:rsidP="009F41DA">
      <w:pPr>
        <w:ind w:firstLine="720"/>
        <w:jc w:val="both"/>
        <w:rPr>
          <w:sz w:val="28"/>
          <w:szCs w:val="28"/>
        </w:rPr>
      </w:pPr>
      <w:r w:rsidRPr="0062497F">
        <w:rPr>
          <w:sz w:val="28"/>
          <w:szCs w:val="28"/>
        </w:rPr>
        <w:t>Вышеуказанные изменения в крови под влиянием внутрибрюшинн</w:t>
      </w:r>
      <w:r w:rsidRPr="0062497F">
        <w:rPr>
          <w:sz w:val="28"/>
          <w:szCs w:val="28"/>
        </w:rPr>
        <w:t>о</w:t>
      </w:r>
      <w:r w:rsidRPr="0062497F">
        <w:rPr>
          <w:sz w:val="28"/>
          <w:szCs w:val="28"/>
        </w:rPr>
        <w:t>го введения новокаина – висцеральная новокаиновая блокада – связаны как с местным действием новокаина (местноанестезирующим), так и с общим влиянием на организм животного (повышение фагоцитарной активности лейкоцитов, улучшение трофики тканей, понижение возбудимости пер</w:t>
      </w:r>
      <w:r w:rsidRPr="0062497F">
        <w:rPr>
          <w:sz w:val="28"/>
          <w:szCs w:val="28"/>
        </w:rPr>
        <w:t>и</w:t>
      </w:r>
      <w:r w:rsidRPr="0062497F">
        <w:rPr>
          <w:sz w:val="28"/>
          <w:szCs w:val="28"/>
        </w:rPr>
        <w:t>ферических холинореактивных систем, мышцы сердца и возбудимости м</w:t>
      </w:r>
      <w:r w:rsidRPr="0062497F">
        <w:rPr>
          <w:sz w:val="28"/>
          <w:szCs w:val="28"/>
        </w:rPr>
        <w:t>о</w:t>
      </w:r>
      <w:r w:rsidRPr="0062497F">
        <w:rPr>
          <w:sz w:val="28"/>
          <w:szCs w:val="28"/>
        </w:rPr>
        <w:t>торных зон коры головного мозга и т.д.).</w:t>
      </w:r>
    </w:p>
    <w:p w:rsidR="009F41DA" w:rsidRPr="0062497F" w:rsidRDefault="009F41DA" w:rsidP="009F41DA">
      <w:pPr>
        <w:ind w:firstLine="720"/>
        <w:jc w:val="both"/>
        <w:rPr>
          <w:sz w:val="28"/>
          <w:szCs w:val="28"/>
        </w:rPr>
      </w:pPr>
      <w:r w:rsidRPr="0062497F">
        <w:rPr>
          <w:sz w:val="28"/>
          <w:szCs w:val="28"/>
        </w:rPr>
        <w:t>Как известно, продукты распада новокаина являются фармаколог</w:t>
      </w:r>
      <w:r w:rsidRPr="0062497F">
        <w:rPr>
          <w:sz w:val="28"/>
          <w:szCs w:val="28"/>
        </w:rPr>
        <w:t>и</w:t>
      </w:r>
      <w:r w:rsidRPr="0062497F">
        <w:rPr>
          <w:sz w:val="28"/>
          <w:szCs w:val="28"/>
        </w:rPr>
        <w:t>чески активными веществами. Так, пара-оксибензойная кислота (витамин Н) является составной частью молекулы фолиевой кислоты, которая вли</w:t>
      </w:r>
      <w:r w:rsidRPr="0062497F">
        <w:rPr>
          <w:sz w:val="28"/>
          <w:szCs w:val="28"/>
        </w:rPr>
        <w:t>я</w:t>
      </w:r>
      <w:r w:rsidRPr="0062497F">
        <w:rPr>
          <w:sz w:val="28"/>
          <w:szCs w:val="28"/>
        </w:rPr>
        <w:t>ет на образование в организме пуриновых и пиримидиновых оснований нуклеиновых кислот, которые в свою очередь имеют особенно большое значение для гемопоэз</w:t>
      </w:r>
      <w:r w:rsidR="00EB553D" w:rsidRPr="0062497F">
        <w:rPr>
          <w:sz w:val="28"/>
          <w:szCs w:val="28"/>
        </w:rPr>
        <w:t xml:space="preserve">а. Они стимулируют образование </w:t>
      </w:r>
      <w:r w:rsidRPr="0062497F">
        <w:rPr>
          <w:sz w:val="28"/>
          <w:szCs w:val="28"/>
        </w:rPr>
        <w:t>как форменных элементов крови и в первую очередь лейкоцитов, улучшают соотношение различных форм лейкоцитов, улучшают процесс обмена нуклеиновых к</w:t>
      </w:r>
      <w:r w:rsidRPr="0062497F">
        <w:rPr>
          <w:sz w:val="28"/>
          <w:szCs w:val="28"/>
        </w:rPr>
        <w:t>и</w:t>
      </w:r>
      <w:r w:rsidRPr="0062497F">
        <w:rPr>
          <w:sz w:val="28"/>
          <w:szCs w:val="28"/>
        </w:rPr>
        <w:t>слот и синтез белка.</w:t>
      </w:r>
    </w:p>
    <w:p w:rsidR="009F41DA" w:rsidRPr="0062497F" w:rsidRDefault="009F41DA" w:rsidP="009F41DA">
      <w:pPr>
        <w:ind w:firstLine="720"/>
        <w:jc w:val="both"/>
        <w:rPr>
          <w:sz w:val="28"/>
          <w:szCs w:val="28"/>
        </w:rPr>
      </w:pPr>
      <w:r w:rsidRPr="0062497F">
        <w:rPr>
          <w:b/>
          <w:sz w:val="28"/>
          <w:szCs w:val="28"/>
        </w:rPr>
        <w:t>Заключение</w:t>
      </w:r>
      <w:r w:rsidRPr="0062497F">
        <w:rPr>
          <w:sz w:val="28"/>
          <w:szCs w:val="28"/>
        </w:rPr>
        <w:t>. Применение висцеральной новокаиновой блокады в первые 2-4 часа жизни и обработка 5%-ным спиртовым раствором йода как наружной, так и внутренней части культи пуповины способствует 100% профилактике гангрены пуповины и 91,6% - омфалофлебита.</w:t>
      </w:r>
    </w:p>
    <w:p w:rsidR="009F41DA" w:rsidRPr="0062497F" w:rsidRDefault="009F41DA" w:rsidP="009F41DA">
      <w:pPr>
        <w:ind w:firstLine="720"/>
        <w:jc w:val="both"/>
        <w:rPr>
          <w:spacing w:val="-2"/>
          <w:sz w:val="28"/>
          <w:szCs w:val="28"/>
        </w:rPr>
      </w:pPr>
      <w:r w:rsidRPr="0062497F">
        <w:rPr>
          <w:spacing w:val="-2"/>
          <w:sz w:val="28"/>
          <w:szCs w:val="28"/>
        </w:rPr>
        <w:t>Внутрибрюшинное введение новокаина вызывает стимуляцию несп</w:t>
      </w:r>
      <w:r w:rsidRPr="0062497F">
        <w:rPr>
          <w:spacing w:val="-2"/>
          <w:sz w:val="28"/>
          <w:szCs w:val="28"/>
        </w:rPr>
        <w:t>е</w:t>
      </w:r>
      <w:r w:rsidRPr="0062497F">
        <w:rPr>
          <w:spacing w:val="-2"/>
          <w:sz w:val="28"/>
          <w:szCs w:val="28"/>
        </w:rPr>
        <w:t>цифических факторов клеточной и гуморальной защиты организма, пов</w:t>
      </w:r>
      <w:r w:rsidRPr="0062497F">
        <w:rPr>
          <w:spacing w:val="-2"/>
          <w:sz w:val="28"/>
          <w:szCs w:val="28"/>
        </w:rPr>
        <w:t>ы</w:t>
      </w:r>
      <w:r w:rsidRPr="0062497F">
        <w:rPr>
          <w:spacing w:val="-2"/>
          <w:sz w:val="28"/>
          <w:szCs w:val="28"/>
        </w:rPr>
        <w:t>шает уровень метаболического статуса, что способствует меньшей забол</w:t>
      </w:r>
      <w:r w:rsidRPr="0062497F">
        <w:rPr>
          <w:spacing w:val="-2"/>
          <w:sz w:val="28"/>
          <w:szCs w:val="28"/>
        </w:rPr>
        <w:t>е</w:t>
      </w:r>
      <w:r w:rsidRPr="0062497F">
        <w:rPr>
          <w:spacing w:val="-2"/>
          <w:sz w:val="28"/>
          <w:szCs w:val="28"/>
        </w:rPr>
        <w:t>ваемости и более легкому течению омфалофлебита и гангрены пуповины.</w:t>
      </w:r>
    </w:p>
    <w:p w:rsidR="009F41DA" w:rsidRPr="00492BAD" w:rsidRDefault="009B5882" w:rsidP="009F41DA">
      <w:pPr>
        <w:ind w:firstLine="720"/>
        <w:jc w:val="both"/>
        <w:rPr>
          <w:spacing w:val="-2"/>
          <w:sz w:val="28"/>
          <w:szCs w:val="28"/>
          <w:lang w:val="en-US"/>
        </w:rPr>
      </w:pPr>
      <w:r w:rsidRPr="00492BAD">
        <w:rPr>
          <w:b/>
          <w:spacing w:val="-2"/>
          <w:sz w:val="28"/>
          <w:szCs w:val="28"/>
        </w:rPr>
        <w:t>Л</w:t>
      </w:r>
      <w:r w:rsidR="009F41DA" w:rsidRPr="00492BAD">
        <w:rPr>
          <w:b/>
          <w:spacing w:val="-2"/>
          <w:sz w:val="28"/>
          <w:szCs w:val="28"/>
        </w:rPr>
        <w:t>итератур</w:t>
      </w:r>
      <w:r w:rsidRPr="00492BAD">
        <w:rPr>
          <w:b/>
          <w:spacing w:val="-2"/>
          <w:sz w:val="28"/>
          <w:szCs w:val="28"/>
        </w:rPr>
        <w:t>а</w:t>
      </w:r>
      <w:r w:rsidR="009F41DA" w:rsidRPr="00492BAD">
        <w:rPr>
          <w:spacing w:val="-2"/>
          <w:sz w:val="28"/>
          <w:szCs w:val="28"/>
        </w:rPr>
        <w:t>. 1. Штосе А</w:t>
      </w:r>
      <w:r w:rsidR="008D4532" w:rsidRPr="00492BAD">
        <w:rPr>
          <w:spacing w:val="-2"/>
          <w:sz w:val="28"/>
          <w:szCs w:val="28"/>
        </w:rPr>
        <w:t>.</w:t>
      </w:r>
      <w:r w:rsidR="009F41DA" w:rsidRPr="00492BAD">
        <w:rPr>
          <w:spacing w:val="-2"/>
          <w:sz w:val="28"/>
          <w:szCs w:val="28"/>
        </w:rPr>
        <w:t>О</w:t>
      </w:r>
      <w:r w:rsidR="008D4532" w:rsidRPr="00492BAD">
        <w:rPr>
          <w:spacing w:val="-2"/>
          <w:sz w:val="28"/>
          <w:szCs w:val="28"/>
        </w:rPr>
        <w:t>.</w:t>
      </w:r>
      <w:r w:rsidR="009F41DA" w:rsidRPr="00492BAD">
        <w:rPr>
          <w:spacing w:val="-2"/>
          <w:sz w:val="28"/>
          <w:szCs w:val="28"/>
        </w:rPr>
        <w:t xml:space="preserve"> Ветеринарное акушерство, гинек</w:t>
      </w:r>
      <w:r w:rsidRPr="00492BAD">
        <w:rPr>
          <w:spacing w:val="-2"/>
          <w:sz w:val="28"/>
          <w:szCs w:val="28"/>
        </w:rPr>
        <w:t>ол</w:t>
      </w:r>
      <w:r w:rsidRPr="00492BAD">
        <w:rPr>
          <w:spacing w:val="-2"/>
          <w:sz w:val="28"/>
          <w:szCs w:val="28"/>
        </w:rPr>
        <w:t>о</w:t>
      </w:r>
      <w:r w:rsidRPr="00492BAD">
        <w:rPr>
          <w:spacing w:val="-2"/>
          <w:sz w:val="28"/>
          <w:szCs w:val="28"/>
        </w:rPr>
        <w:t>гия и болезни новорожденных/А.О. Штосе//</w:t>
      </w:r>
      <w:r w:rsidR="009F41DA" w:rsidRPr="00492BAD">
        <w:rPr>
          <w:spacing w:val="-2"/>
          <w:sz w:val="28"/>
          <w:szCs w:val="28"/>
        </w:rPr>
        <w:t>Пер. с нем. В.В. Конге. - М.Л., 1931. - С.381. 2. Митюшин В.В. Диспепсия новорожденных телят. 2-е изд., перераб. и доп. - М.: Росагропромиздат, 1988. - С.73-92. 3. Ветеринарное акушерство и гин</w:t>
      </w:r>
      <w:r w:rsidRPr="00492BAD">
        <w:rPr>
          <w:spacing w:val="-2"/>
          <w:sz w:val="28"/>
          <w:szCs w:val="28"/>
        </w:rPr>
        <w:t>екология/</w:t>
      </w:r>
      <w:r w:rsidR="009F41DA" w:rsidRPr="00492BAD">
        <w:rPr>
          <w:spacing w:val="-2"/>
          <w:sz w:val="28"/>
          <w:szCs w:val="28"/>
        </w:rPr>
        <w:t>А.П. Студенцов [и др.] Под ред. В.С. Шипилова. - 6-е изд., испр. и доп. - М.: Агропромиздат, 1986. - С.332-333. 4. Риихикоски У. Пр</w:t>
      </w:r>
      <w:r w:rsidR="009F41DA" w:rsidRPr="00492BAD">
        <w:rPr>
          <w:spacing w:val="-2"/>
          <w:sz w:val="28"/>
          <w:szCs w:val="28"/>
        </w:rPr>
        <w:t>о</w:t>
      </w:r>
      <w:r w:rsidR="009F41DA" w:rsidRPr="00492BAD">
        <w:rPr>
          <w:spacing w:val="-2"/>
          <w:sz w:val="28"/>
          <w:szCs w:val="28"/>
        </w:rPr>
        <w:t>филактика болезней мол</w:t>
      </w:r>
      <w:r w:rsidRPr="00492BAD">
        <w:rPr>
          <w:spacing w:val="-2"/>
          <w:sz w:val="28"/>
          <w:szCs w:val="28"/>
        </w:rPr>
        <w:t>одняка крупного рогатого скота/</w:t>
      </w:r>
      <w:r w:rsidR="009F41DA" w:rsidRPr="00492BAD">
        <w:rPr>
          <w:spacing w:val="-2"/>
          <w:sz w:val="28"/>
          <w:szCs w:val="28"/>
        </w:rPr>
        <w:t>Пер. с финск. А.Н. Степанова; Под ред. В.П. Карпова. – М.: Агропромиздат, 1986. - 120с. 5. Колчина А.Ф. Болезни беременных и перинатальная патология у животных. Монография</w:t>
      </w:r>
      <w:r w:rsidR="009F41DA" w:rsidRPr="00492BAD">
        <w:rPr>
          <w:spacing w:val="-2"/>
          <w:sz w:val="28"/>
          <w:szCs w:val="28"/>
          <w:lang w:val="en-US"/>
        </w:rPr>
        <w:t xml:space="preserve">. - </w:t>
      </w:r>
      <w:r w:rsidR="009F41DA" w:rsidRPr="00492BAD">
        <w:rPr>
          <w:spacing w:val="-2"/>
          <w:sz w:val="28"/>
          <w:szCs w:val="28"/>
        </w:rPr>
        <w:t>Екатеринбург</w:t>
      </w:r>
      <w:r w:rsidR="009F41DA" w:rsidRPr="00492BAD">
        <w:rPr>
          <w:spacing w:val="-2"/>
          <w:sz w:val="28"/>
          <w:szCs w:val="28"/>
          <w:lang w:val="en-US"/>
        </w:rPr>
        <w:t xml:space="preserve">, </w:t>
      </w:r>
      <w:r w:rsidR="009F41DA" w:rsidRPr="00492BAD">
        <w:rPr>
          <w:spacing w:val="-2"/>
          <w:sz w:val="28"/>
          <w:szCs w:val="28"/>
        </w:rPr>
        <w:t>УрГСХА</w:t>
      </w:r>
      <w:r w:rsidR="009F41DA" w:rsidRPr="00492BAD">
        <w:rPr>
          <w:spacing w:val="-2"/>
          <w:sz w:val="28"/>
          <w:szCs w:val="28"/>
          <w:lang w:val="en-US"/>
        </w:rPr>
        <w:t>, 1999, - 114</w:t>
      </w:r>
      <w:r w:rsidR="009F41DA" w:rsidRPr="00492BAD">
        <w:rPr>
          <w:spacing w:val="-2"/>
          <w:sz w:val="28"/>
          <w:szCs w:val="28"/>
        </w:rPr>
        <w:t>с</w:t>
      </w:r>
      <w:r w:rsidR="009F41DA" w:rsidRPr="00492BAD">
        <w:rPr>
          <w:spacing w:val="-2"/>
          <w:sz w:val="28"/>
          <w:szCs w:val="28"/>
          <w:lang w:val="en-US"/>
        </w:rPr>
        <w:t>.</w:t>
      </w:r>
    </w:p>
    <w:p w:rsidR="009F41DA" w:rsidRPr="004F074F" w:rsidRDefault="009F41DA" w:rsidP="00AB670E">
      <w:pPr>
        <w:jc w:val="center"/>
        <w:rPr>
          <w:caps/>
          <w:sz w:val="28"/>
          <w:szCs w:val="28"/>
          <w:lang w:val="en-US"/>
        </w:rPr>
      </w:pPr>
      <w:r w:rsidRPr="004F074F">
        <w:rPr>
          <w:b/>
          <w:caps/>
          <w:sz w:val="28"/>
          <w:szCs w:val="28"/>
          <w:lang w:val="en-US"/>
        </w:rPr>
        <w:t>prophylaxis of an omphalo</w:t>
      </w:r>
      <w:r w:rsidRPr="004F074F">
        <w:rPr>
          <w:b/>
          <w:iCs/>
          <w:caps/>
          <w:sz w:val="28"/>
          <w:szCs w:val="28"/>
          <w:lang w:val="en-US"/>
        </w:rPr>
        <w:t>phlebitis</w:t>
      </w:r>
      <w:r w:rsidRPr="004F074F">
        <w:rPr>
          <w:b/>
          <w:caps/>
          <w:sz w:val="28"/>
          <w:szCs w:val="28"/>
          <w:lang w:val="en-US"/>
        </w:rPr>
        <w:t xml:space="preserve"> and gangrenes of a umbilical cord at neonatal calves</w:t>
      </w:r>
    </w:p>
    <w:p w:rsidR="009F41DA" w:rsidRPr="004F074F" w:rsidRDefault="009F41DA" w:rsidP="00AB670E">
      <w:pPr>
        <w:autoSpaceDE w:val="0"/>
        <w:autoSpaceDN w:val="0"/>
        <w:adjustRightInd w:val="0"/>
        <w:jc w:val="center"/>
        <w:rPr>
          <w:color w:val="000000"/>
          <w:sz w:val="28"/>
          <w:szCs w:val="28"/>
          <w:lang w:val="en-US"/>
        </w:rPr>
      </w:pPr>
      <w:r w:rsidRPr="004F074F">
        <w:rPr>
          <w:b/>
          <w:bCs/>
          <w:iCs/>
          <w:sz w:val="28"/>
          <w:szCs w:val="28"/>
          <w:lang w:val="en-US"/>
        </w:rPr>
        <w:t>Zolotarev A.I.,</w:t>
      </w:r>
      <w:r w:rsidRPr="004F074F">
        <w:rPr>
          <w:bCs/>
          <w:iCs/>
          <w:sz w:val="28"/>
          <w:szCs w:val="28"/>
          <w:lang w:val="en-US"/>
        </w:rPr>
        <w:t xml:space="preserve"> </w:t>
      </w:r>
      <w:r w:rsidRPr="004F074F">
        <w:rPr>
          <w:b/>
          <w:bCs/>
          <w:caps/>
          <w:sz w:val="28"/>
          <w:szCs w:val="28"/>
          <w:lang w:val="en-US"/>
        </w:rPr>
        <w:t>E</w:t>
      </w:r>
      <w:r w:rsidRPr="004F074F">
        <w:rPr>
          <w:b/>
          <w:bCs/>
          <w:sz w:val="28"/>
          <w:szCs w:val="28"/>
          <w:lang w:val="en-US"/>
        </w:rPr>
        <w:t>rmolova</w:t>
      </w:r>
      <w:r w:rsidRPr="004F074F">
        <w:rPr>
          <w:b/>
          <w:bCs/>
          <w:caps/>
          <w:sz w:val="28"/>
          <w:szCs w:val="28"/>
          <w:lang w:val="en-US"/>
        </w:rPr>
        <w:t xml:space="preserve"> T.G.</w:t>
      </w:r>
    </w:p>
    <w:p w:rsidR="009F41DA" w:rsidRPr="004F074F" w:rsidRDefault="009F41DA" w:rsidP="00AB670E">
      <w:pPr>
        <w:jc w:val="center"/>
        <w:rPr>
          <w:sz w:val="28"/>
          <w:szCs w:val="28"/>
          <w:lang w:val="en-US"/>
        </w:rPr>
      </w:pPr>
      <w:r w:rsidRPr="004F074F">
        <w:rPr>
          <w:sz w:val="28"/>
          <w:szCs w:val="28"/>
          <w:lang w:val="en-US"/>
        </w:rPr>
        <w:t xml:space="preserve">Russian </w:t>
      </w:r>
      <w:r w:rsidRPr="004F074F">
        <w:rPr>
          <w:caps/>
          <w:sz w:val="28"/>
          <w:szCs w:val="28"/>
          <w:lang w:val="en-US"/>
        </w:rPr>
        <w:t>r</w:t>
      </w:r>
      <w:r w:rsidRPr="004F074F">
        <w:rPr>
          <w:sz w:val="28"/>
          <w:szCs w:val="28"/>
          <w:lang w:val="en-US"/>
        </w:rPr>
        <w:t xml:space="preserve">esearch </w:t>
      </w:r>
      <w:r w:rsidRPr="004F074F">
        <w:rPr>
          <w:caps/>
          <w:sz w:val="28"/>
          <w:szCs w:val="28"/>
          <w:lang w:val="en-US"/>
        </w:rPr>
        <w:t>v</w:t>
      </w:r>
      <w:r w:rsidRPr="004F074F">
        <w:rPr>
          <w:sz w:val="28"/>
          <w:szCs w:val="28"/>
          <w:lang w:val="en-US"/>
        </w:rPr>
        <w:t xml:space="preserve">eterinary </w:t>
      </w:r>
      <w:r w:rsidRPr="004F074F">
        <w:rPr>
          <w:caps/>
          <w:sz w:val="28"/>
          <w:szCs w:val="28"/>
          <w:lang w:val="en-US"/>
        </w:rPr>
        <w:t>i</w:t>
      </w:r>
      <w:r w:rsidRPr="004F074F">
        <w:rPr>
          <w:sz w:val="28"/>
          <w:szCs w:val="28"/>
          <w:lang w:val="en-US"/>
        </w:rPr>
        <w:t xml:space="preserve">nstitute of </w:t>
      </w:r>
      <w:r w:rsidRPr="004F074F">
        <w:rPr>
          <w:caps/>
          <w:sz w:val="28"/>
          <w:szCs w:val="28"/>
          <w:lang w:val="en-US"/>
        </w:rPr>
        <w:t>p</w:t>
      </w:r>
      <w:r w:rsidRPr="004F074F">
        <w:rPr>
          <w:sz w:val="28"/>
          <w:szCs w:val="28"/>
          <w:lang w:val="en-US"/>
        </w:rPr>
        <w:t xml:space="preserve">athology, </w:t>
      </w:r>
      <w:r w:rsidRPr="004F074F">
        <w:rPr>
          <w:caps/>
          <w:sz w:val="28"/>
          <w:szCs w:val="28"/>
          <w:lang w:val="en-US"/>
        </w:rPr>
        <w:t>p</w:t>
      </w:r>
      <w:r w:rsidRPr="004F074F">
        <w:rPr>
          <w:sz w:val="28"/>
          <w:szCs w:val="28"/>
          <w:lang w:val="en-US"/>
        </w:rPr>
        <w:t xml:space="preserve">harmacology and </w:t>
      </w:r>
      <w:r w:rsidRPr="004F074F">
        <w:rPr>
          <w:caps/>
          <w:sz w:val="28"/>
          <w:szCs w:val="28"/>
          <w:lang w:val="en-US"/>
        </w:rPr>
        <w:t>t</w:t>
      </w:r>
      <w:r w:rsidRPr="004F074F">
        <w:rPr>
          <w:sz w:val="28"/>
          <w:szCs w:val="28"/>
          <w:lang w:val="en-US"/>
        </w:rPr>
        <w:t>he</w:t>
      </w:r>
      <w:r w:rsidRPr="004F074F">
        <w:rPr>
          <w:sz w:val="28"/>
          <w:szCs w:val="28"/>
          <w:lang w:val="en-US"/>
        </w:rPr>
        <w:t>r</w:t>
      </w:r>
      <w:r w:rsidRPr="004F074F">
        <w:rPr>
          <w:sz w:val="28"/>
          <w:szCs w:val="28"/>
          <w:lang w:val="en-US"/>
        </w:rPr>
        <w:t xml:space="preserve">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4577A7" w:rsidRDefault="009F41DA" w:rsidP="004577A7">
      <w:pPr>
        <w:autoSpaceDE w:val="0"/>
        <w:autoSpaceDN w:val="0"/>
        <w:adjustRightInd w:val="0"/>
        <w:ind w:firstLine="720"/>
        <w:jc w:val="both"/>
        <w:rPr>
          <w:iCs/>
          <w:caps/>
          <w:sz w:val="28"/>
          <w:szCs w:val="28"/>
        </w:rPr>
      </w:pPr>
      <w:r w:rsidRPr="004F074F">
        <w:rPr>
          <w:sz w:val="28"/>
          <w:szCs w:val="28"/>
          <w:lang w:val="en-US"/>
        </w:rPr>
        <w:t>Application visceral novocaine blockade at the first 2-4 o'clock of a life and processing 5% spirit a solution of iodine both external, and to an internal part umbilical cords promotes 100% to preventive maintenance of a gangre</w:t>
      </w:r>
      <w:r w:rsidR="00AB670E" w:rsidRPr="004F074F">
        <w:rPr>
          <w:sz w:val="28"/>
          <w:szCs w:val="28"/>
          <w:lang w:val="en-US"/>
        </w:rPr>
        <w:t>ne of a umbilical cord and 91,6</w:t>
      </w:r>
      <w:r w:rsidRPr="004F074F">
        <w:rPr>
          <w:sz w:val="28"/>
          <w:szCs w:val="28"/>
          <w:lang w:val="en-US"/>
        </w:rPr>
        <w:t>% - omphalo</w:t>
      </w:r>
      <w:r w:rsidRPr="004F074F">
        <w:rPr>
          <w:iCs/>
          <w:sz w:val="28"/>
          <w:szCs w:val="28"/>
          <w:lang w:val="en-US"/>
        </w:rPr>
        <w:t>phlebitis</w:t>
      </w:r>
      <w:r w:rsidRPr="004F074F">
        <w:rPr>
          <w:sz w:val="28"/>
          <w:szCs w:val="28"/>
          <w:lang w:val="en-US"/>
        </w:rPr>
        <w:t>.</w:t>
      </w:r>
      <w:r w:rsidR="004577A7" w:rsidRPr="004D1165">
        <w:rPr>
          <w:iCs/>
          <w:caps/>
          <w:sz w:val="28"/>
          <w:szCs w:val="28"/>
          <w:lang w:val="en-US"/>
        </w:rPr>
        <w:t xml:space="preserve"> </w:t>
      </w:r>
    </w:p>
    <w:p w:rsidR="004D1165" w:rsidRPr="004D1165" w:rsidRDefault="009F41DA" w:rsidP="004577A7">
      <w:pPr>
        <w:autoSpaceDE w:val="0"/>
        <w:autoSpaceDN w:val="0"/>
        <w:adjustRightInd w:val="0"/>
        <w:ind w:firstLine="720"/>
        <w:jc w:val="both"/>
        <w:rPr>
          <w:sz w:val="28"/>
          <w:szCs w:val="28"/>
          <w:lang w:val="en-US"/>
        </w:rPr>
      </w:pPr>
      <w:r w:rsidRPr="004D1165">
        <w:rPr>
          <w:iCs/>
          <w:caps/>
          <w:sz w:val="28"/>
          <w:szCs w:val="28"/>
          <w:lang w:val="en-US"/>
        </w:rPr>
        <w:t>i</w:t>
      </w:r>
      <w:r w:rsidRPr="004D1165">
        <w:rPr>
          <w:iCs/>
          <w:sz w:val="28"/>
          <w:szCs w:val="28"/>
          <w:lang w:val="en-US"/>
        </w:rPr>
        <w:t>ntraperitonealis</w:t>
      </w:r>
      <w:r w:rsidRPr="004D1165">
        <w:rPr>
          <w:sz w:val="28"/>
          <w:szCs w:val="28"/>
          <w:lang w:val="en-US"/>
        </w:rPr>
        <w:t xml:space="preserve"> introduction novocaine causes stimulation of nonspecific factors cellular and humoral prote</w:t>
      </w:r>
      <w:r w:rsidRPr="004D1165">
        <w:rPr>
          <w:sz w:val="28"/>
          <w:szCs w:val="28"/>
          <w:lang w:val="en-US"/>
        </w:rPr>
        <w:t>c</w:t>
      </w:r>
      <w:r w:rsidRPr="004D1165">
        <w:rPr>
          <w:sz w:val="28"/>
          <w:szCs w:val="28"/>
          <w:lang w:val="en-US"/>
        </w:rPr>
        <w:t>tion of an organism, raises a level of the metabolic status that promotes smaller desease and easier current omphalo</w:t>
      </w:r>
      <w:r w:rsidRPr="004D1165">
        <w:rPr>
          <w:iCs/>
          <w:sz w:val="28"/>
          <w:szCs w:val="28"/>
          <w:lang w:val="en-US"/>
        </w:rPr>
        <w:t>phl</w:t>
      </w:r>
      <w:r w:rsidRPr="004D1165">
        <w:rPr>
          <w:iCs/>
          <w:sz w:val="28"/>
          <w:szCs w:val="28"/>
          <w:lang w:val="en-US"/>
        </w:rPr>
        <w:t>e</w:t>
      </w:r>
      <w:r w:rsidRPr="004D1165">
        <w:rPr>
          <w:iCs/>
          <w:sz w:val="28"/>
          <w:szCs w:val="28"/>
          <w:lang w:val="en-US"/>
        </w:rPr>
        <w:t>bitis</w:t>
      </w:r>
      <w:r w:rsidRPr="004D1165">
        <w:rPr>
          <w:sz w:val="28"/>
          <w:szCs w:val="28"/>
          <w:lang w:val="en-US"/>
        </w:rPr>
        <w:t xml:space="preserve"> and gangrenes of a umbilical cord.</w:t>
      </w:r>
    </w:p>
    <w:p w:rsidR="00D011A1" w:rsidRPr="004D1165" w:rsidRDefault="00D011A1" w:rsidP="004D1165">
      <w:pPr>
        <w:autoSpaceDE w:val="0"/>
        <w:autoSpaceDN w:val="0"/>
        <w:adjustRightInd w:val="0"/>
        <w:spacing w:before="120"/>
        <w:jc w:val="both"/>
        <w:rPr>
          <w:b/>
          <w:i/>
        </w:rPr>
      </w:pPr>
      <w:r w:rsidRPr="004D1165">
        <w:rPr>
          <w:b/>
          <w:i/>
        </w:rPr>
        <w:t>УДК 619:616.084</w:t>
      </w:r>
    </w:p>
    <w:p w:rsidR="00D011A1" w:rsidRPr="004F074F" w:rsidRDefault="00D011A1" w:rsidP="00D011A1">
      <w:pPr>
        <w:jc w:val="center"/>
        <w:rPr>
          <w:b/>
          <w:color w:val="000000"/>
          <w:sz w:val="28"/>
          <w:szCs w:val="28"/>
        </w:rPr>
      </w:pPr>
      <w:r w:rsidRPr="004F074F">
        <w:rPr>
          <w:b/>
          <w:color w:val="000000"/>
          <w:sz w:val="28"/>
          <w:szCs w:val="28"/>
        </w:rPr>
        <w:t xml:space="preserve">ВЛИЯНИЕ ПРЕПАРАТОВ </w:t>
      </w:r>
      <w:r w:rsidR="004D1165">
        <w:rPr>
          <w:b/>
          <w:color w:val="000000"/>
          <w:sz w:val="28"/>
          <w:szCs w:val="28"/>
        </w:rPr>
        <w:t>«</w:t>
      </w:r>
      <w:r w:rsidRPr="004F074F">
        <w:rPr>
          <w:b/>
          <w:color w:val="000000"/>
          <w:sz w:val="28"/>
          <w:szCs w:val="28"/>
        </w:rPr>
        <w:t>МИНВИТ С</w:t>
      </w:r>
      <w:r w:rsidR="004D1165">
        <w:rPr>
          <w:b/>
          <w:color w:val="000000"/>
          <w:sz w:val="28"/>
          <w:szCs w:val="28"/>
        </w:rPr>
        <w:t>»</w:t>
      </w:r>
      <w:r w:rsidRPr="004F074F">
        <w:rPr>
          <w:b/>
          <w:color w:val="000000"/>
          <w:sz w:val="28"/>
          <w:szCs w:val="28"/>
        </w:rPr>
        <w:t xml:space="preserve"> И </w:t>
      </w:r>
      <w:r w:rsidR="004D1165">
        <w:rPr>
          <w:b/>
          <w:color w:val="000000"/>
          <w:sz w:val="28"/>
          <w:szCs w:val="28"/>
        </w:rPr>
        <w:t>«</w:t>
      </w:r>
      <w:r w:rsidRPr="004F074F">
        <w:rPr>
          <w:b/>
          <w:color w:val="000000"/>
          <w:sz w:val="28"/>
          <w:szCs w:val="28"/>
        </w:rPr>
        <w:t>МИНВИТ Л</w:t>
      </w:r>
      <w:r w:rsidR="004D1165">
        <w:rPr>
          <w:b/>
          <w:color w:val="000000"/>
          <w:sz w:val="28"/>
          <w:szCs w:val="28"/>
        </w:rPr>
        <w:t>»</w:t>
      </w:r>
      <w:r w:rsidRPr="004F074F">
        <w:rPr>
          <w:b/>
          <w:color w:val="000000"/>
          <w:sz w:val="28"/>
          <w:szCs w:val="28"/>
        </w:rPr>
        <w:t xml:space="preserve"> НА ВОСПРОИЗВОДИТЕЛЬНУЮ ФУНКЦИЮ СВИНОМАТОК</w:t>
      </w:r>
    </w:p>
    <w:p w:rsidR="00D011A1" w:rsidRPr="004F074F" w:rsidRDefault="00D011A1" w:rsidP="00D011A1">
      <w:pPr>
        <w:jc w:val="center"/>
        <w:rPr>
          <w:b/>
          <w:sz w:val="28"/>
          <w:szCs w:val="28"/>
        </w:rPr>
      </w:pPr>
      <w:r w:rsidRPr="004F074F">
        <w:rPr>
          <w:b/>
          <w:color w:val="000000"/>
          <w:sz w:val="28"/>
          <w:szCs w:val="28"/>
        </w:rPr>
        <w:t xml:space="preserve">Иванов С.А., Григорьева Т.Е. </w:t>
      </w:r>
      <w:r w:rsidRPr="004F074F">
        <w:rPr>
          <w:color w:val="000000"/>
          <w:sz w:val="28"/>
          <w:szCs w:val="28"/>
          <w:lang w:val="en-US"/>
        </w:rPr>
        <w:t>E</w:t>
      </w:r>
      <w:r w:rsidRPr="004F074F">
        <w:rPr>
          <w:color w:val="000000"/>
          <w:sz w:val="28"/>
          <w:szCs w:val="28"/>
        </w:rPr>
        <w:t>-</w:t>
      </w:r>
      <w:r w:rsidRPr="004F074F">
        <w:rPr>
          <w:color w:val="000000"/>
          <w:sz w:val="28"/>
          <w:szCs w:val="28"/>
          <w:lang w:val="en-US"/>
        </w:rPr>
        <w:t>mail</w:t>
      </w:r>
      <w:r w:rsidRPr="004F074F">
        <w:rPr>
          <w:color w:val="000000"/>
          <w:sz w:val="28"/>
          <w:szCs w:val="28"/>
        </w:rPr>
        <w:t xml:space="preserve">: </w:t>
      </w:r>
      <w:hyperlink r:id="rId20" w:history="1">
        <w:r w:rsidRPr="004F074F">
          <w:rPr>
            <w:rStyle w:val="a6"/>
            <w:color w:val="auto"/>
            <w:sz w:val="28"/>
            <w:szCs w:val="28"/>
            <w:u w:val="none"/>
            <w:lang w:val="en-US"/>
          </w:rPr>
          <w:t>semeniv</w:t>
        </w:r>
        <w:r w:rsidRPr="004F074F">
          <w:rPr>
            <w:rStyle w:val="a6"/>
            <w:color w:val="auto"/>
            <w:sz w:val="28"/>
            <w:szCs w:val="28"/>
            <w:u w:val="none"/>
          </w:rPr>
          <w:t>@</w:t>
        </w:r>
        <w:r w:rsidRPr="004F074F">
          <w:rPr>
            <w:rStyle w:val="a6"/>
            <w:color w:val="auto"/>
            <w:sz w:val="28"/>
            <w:szCs w:val="28"/>
            <w:u w:val="none"/>
            <w:lang w:val="en-US"/>
          </w:rPr>
          <w:t>mail</w:t>
        </w:r>
        <w:r w:rsidRPr="004F074F">
          <w:rPr>
            <w:rStyle w:val="a6"/>
            <w:color w:val="auto"/>
            <w:sz w:val="28"/>
            <w:szCs w:val="28"/>
            <w:u w:val="none"/>
          </w:rPr>
          <w:t>.</w:t>
        </w:r>
        <w:r w:rsidRPr="004F074F">
          <w:rPr>
            <w:rStyle w:val="a6"/>
            <w:color w:val="auto"/>
            <w:sz w:val="28"/>
            <w:szCs w:val="28"/>
            <w:u w:val="none"/>
            <w:lang w:val="en-US"/>
          </w:rPr>
          <w:t>ru</w:t>
        </w:r>
      </w:hyperlink>
    </w:p>
    <w:p w:rsidR="00D011A1" w:rsidRPr="00C81F7C" w:rsidRDefault="00D011A1" w:rsidP="00D011A1">
      <w:pPr>
        <w:jc w:val="center"/>
        <w:rPr>
          <w:i/>
          <w:color w:val="000000"/>
          <w:sz w:val="28"/>
          <w:szCs w:val="28"/>
        </w:rPr>
      </w:pPr>
      <w:r w:rsidRPr="00C81F7C">
        <w:rPr>
          <w:i/>
          <w:color w:val="000000"/>
          <w:sz w:val="28"/>
          <w:szCs w:val="28"/>
        </w:rPr>
        <w:t>Чувашская государственная сельскохозяйственная академия</w:t>
      </w:r>
    </w:p>
    <w:p w:rsidR="004577A7" w:rsidRDefault="00D011A1" w:rsidP="00D011A1">
      <w:pPr>
        <w:ind w:firstLine="709"/>
        <w:jc w:val="both"/>
        <w:rPr>
          <w:color w:val="000000"/>
          <w:sz w:val="28"/>
          <w:szCs w:val="28"/>
        </w:rPr>
      </w:pPr>
      <w:r w:rsidRPr="004F074F">
        <w:rPr>
          <w:color w:val="000000"/>
          <w:sz w:val="28"/>
          <w:szCs w:val="28"/>
        </w:rPr>
        <w:t>Обеспечение высоких темпов развития свиноводства возможно с учетом свойственной свиньям особенности к быстрому росту и развитию путем обеспечения полноценного кормления. В свиноводстве снижение продуктивных качеств свиноматок отмечается в следствие задержки пол</w:t>
      </w:r>
      <w:r w:rsidRPr="004F074F">
        <w:rPr>
          <w:color w:val="000000"/>
          <w:sz w:val="28"/>
          <w:szCs w:val="28"/>
        </w:rPr>
        <w:t>о</w:t>
      </w:r>
      <w:r w:rsidRPr="004F074F">
        <w:rPr>
          <w:color w:val="000000"/>
          <w:sz w:val="28"/>
          <w:szCs w:val="28"/>
        </w:rPr>
        <w:t>вой охоты, причиной которой является задержка инволюции половой си</w:t>
      </w:r>
      <w:r w:rsidRPr="004F074F">
        <w:rPr>
          <w:color w:val="000000"/>
          <w:sz w:val="28"/>
          <w:szCs w:val="28"/>
        </w:rPr>
        <w:t>с</w:t>
      </w:r>
      <w:r w:rsidRPr="004F074F">
        <w:rPr>
          <w:color w:val="000000"/>
          <w:sz w:val="28"/>
          <w:szCs w:val="28"/>
        </w:rPr>
        <w:t>темы и организма в целом после супоросности и лактации, сопряженных с большими затратами пластического вещества и энергии. В особенной ст</w:t>
      </w:r>
      <w:r w:rsidRPr="004F074F">
        <w:rPr>
          <w:color w:val="000000"/>
          <w:sz w:val="28"/>
          <w:szCs w:val="28"/>
        </w:rPr>
        <w:t>е</w:t>
      </w:r>
      <w:r w:rsidRPr="004F074F">
        <w:rPr>
          <w:color w:val="000000"/>
          <w:sz w:val="28"/>
          <w:szCs w:val="28"/>
        </w:rPr>
        <w:t>пени это относится к свиноматкам с высокой продуктивностью, ранним отъемом поросят, значительной потерей массы в период подсоса [2,3]. П</w:t>
      </w:r>
      <w:r w:rsidRPr="004F074F">
        <w:rPr>
          <w:color w:val="000000"/>
          <w:sz w:val="28"/>
          <w:szCs w:val="28"/>
        </w:rPr>
        <w:t>о</w:t>
      </w:r>
      <w:r w:rsidRPr="004F074F">
        <w:rPr>
          <w:color w:val="000000"/>
          <w:sz w:val="28"/>
          <w:szCs w:val="28"/>
        </w:rPr>
        <w:t>этому необходимо принимать мер</w:t>
      </w:r>
      <w:r w:rsidR="0017147D" w:rsidRPr="004F074F">
        <w:rPr>
          <w:color w:val="000000"/>
          <w:sz w:val="28"/>
          <w:szCs w:val="28"/>
        </w:rPr>
        <w:t>ы для предупреждения бесплодия.</w:t>
      </w:r>
    </w:p>
    <w:p w:rsidR="004D1165" w:rsidRPr="004577A7" w:rsidRDefault="00D011A1" w:rsidP="00D011A1">
      <w:pPr>
        <w:ind w:firstLine="709"/>
        <w:jc w:val="both"/>
        <w:rPr>
          <w:color w:val="000000"/>
          <w:sz w:val="28"/>
          <w:szCs w:val="28"/>
        </w:rPr>
      </w:pPr>
      <w:r w:rsidRPr="004F074F">
        <w:rPr>
          <w:color w:val="000000"/>
          <w:sz w:val="28"/>
          <w:szCs w:val="28"/>
        </w:rPr>
        <w:t>Известно, что на восстановление воспроизводительной функции большое влияние оказывает кормление свиноматок, в том числе обесп</w:t>
      </w:r>
      <w:r w:rsidRPr="004F074F">
        <w:rPr>
          <w:color w:val="000000"/>
          <w:sz w:val="28"/>
          <w:szCs w:val="28"/>
        </w:rPr>
        <w:t>е</w:t>
      </w:r>
      <w:r w:rsidRPr="004F074F">
        <w:rPr>
          <w:color w:val="000000"/>
          <w:sz w:val="28"/>
          <w:szCs w:val="28"/>
        </w:rPr>
        <w:t>ченность в таких биологически активных веществах, как аминокислоты, витамин</w:t>
      </w:r>
      <w:r w:rsidR="0017147D" w:rsidRPr="004F074F">
        <w:rPr>
          <w:color w:val="000000"/>
          <w:sz w:val="28"/>
          <w:szCs w:val="28"/>
        </w:rPr>
        <w:t>ы и минеральные вещества [1-3].</w:t>
      </w:r>
    </w:p>
    <w:p w:rsidR="004D1165" w:rsidRDefault="00D011A1" w:rsidP="00D011A1">
      <w:pPr>
        <w:ind w:firstLine="709"/>
        <w:jc w:val="both"/>
        <w:rPr>
          <w:color w:val="000000"/>
          <w:sz w:val="28"/>
          <w:szCs w:val="28"/>
          <w:lang w:val="en-US"/>
        </w:rPr>
      </w:pPr>
      <w:r w:rsidRPr="0062497F">
        <w:rPr>
          <w:color w:val="000000"/>
          <w:sz w:val="28"/>
          <w:szCs w:val="28"/>
        </w:rPr>
        <w:t>Целью исследований</w:t>
      </w:r>
      <w:r w:rsidRPr="004F074F">
        <w:rPr>
          <w:color w:val="000000"/>
          <w:sz w:val="28"/>
          <w:szCs w:val="28"/>
        </w:rPr>
        <w:t xml:space="preserve"> явилось изучение воспроизводительной фун</w:t>
      </w:r>
      <w:r w:rsidRPr="004F074F">
        <w:rPr>
          <w:color w:val="000000"/>
          <w:sz w:val="28"/>
          <w:szCs w:val="28"/>
        </w:rPr>
        <w:t>к</w:t>
      </w:r>
      <w:r w:rsidRPr="004F074F">
        <w:rPr>
          <w:color w:val="000000"/>
          <w:sz w:val="28"/>
          <w:szCs w:val="28"/>
        </w:rPr>
        <w:t>ции свиноматок, получающих с основным рационом витаминно-минеральные д</w:t>
      </w:r>
      <w:r w:rsidR="0017147D" w:rsidRPr="004F074F">
        <w:rPr>
          <w:color w:val="000000"/>
          <w:sz w:val="28"/>
          <w:szCs w:val="28"/>
        </w:rPr>
        <w:t>обавки «Минвит С» и «Минвит Л».</w:t>
      </w:r>
    </w:p>
    <w:p w:rsidR="00D011A1" w:rsidRPr="004F074F" w:rsidRDefault="00D011A1" w:rsidP="00D011A1">
      <w:pPr>
        <w:ind w:firstLine="709"/>
        <w:jc w:val="both"/>
        <w:rPr>
          <w:sz w:val="28"/>
          <w:szCs w:val="28"/>
        </w:rPr>
      </w:pPr>
      <w:r w:rsidRPr="004F074F">
        <w:rPr>
          <w:sz w:val="28"/>
          <w:szCs w:val="28"/>
        </w:rPr>
        <w:t>Для достижения цели были поставлены задачи:</w:t>
      </w:r>
    </w:p>
    <w:p w:rsidR="00D011A1" w:rsidRPr="004F074F" w:rsidRDefault="00402269" w:rsidP="00D011A1">
      <w:pPr>
        <w:ind w:firstLine="709"/>
        <w:jc w:val="both"/>
        <w:rPr>
          <w:sz w:val="28"/>
          <w:szCs w:val="28"/>
        </w:rPr>
      </w:pPr>
      <w:r w:rsidRPr="004F074F">
        <w:rPr>
          <w:sz w:val="28"/>
          <w:szCs w:val="28"/>
        </w:rPr>
        <w:t xml:space="preserve">- </w:t>
      </w:r>
      <w:r w:rsidR="00D011A1" w:rsidRPr="004F074F">
        <w:rPr>
          <w:sz w:val="28"/>
          <w:szCs w:val="28"/>
        </w:rPr>
        <w:t xml:space="preserve">изучить эффективность комплексных препаратов </w:t>
      </w:r>
      <w:r w:rsidR="00D011A1" w:rsidRPr="004F074F">
        <w:rPr>
          <w:color w:val="000000"/>
          <w:sz w:val="28"/>
          <w:szCs w:val="28"/>
        </w:rPr>
        <w:t>«Минвит С» и «Минвит Л» на</w:t>
      </w:r>
      <w:r w:rsidR="00D011A1" w:rsidRPr="004F074F">
        <w:rPr>
          <w:sz w:val="28"/>
          <w:szCs w:val="28"/>
        </w:rPr>
        <w:t xml:space="preserve"> сроки проявления половой охоты свиноматок после отъема поросят;</w:t>
      </w:r>
    </w:p>
    <w:p w:rsidR="00D011A1" w:rsidRPr="004F074F" w:rsidRDefault="00402269" w:rsidP="00D011A1">
      <w:pPr>
        <w:ind w:firstLine="709"/>
        <w:jc w:val="both"/>
        <w:rPr>
          <w:sz w:val="28"/>
          <w:szCs w:val="28"/>
        </w:rPr>
      </w:pPr>
      <w:r w:rsidRPr="004F074F">
        <w:rPr>
          <w:sz w:val="28"/>
          <w:szCs w:val="28"/>
        </w:rPr>
        <w:t xml:space="preserve">- </w:t>
      </w:r>
      <w:r w:rsidR="00D011A1" w:rsidRPr="004F074F">
        <w:rPr>
          <w:sz w:val="28"/>
          <w:szCs w:val="28"/>
        </w:rPr>
        <w:t>изучить процент оплодотворения у свиноматок;</w:t>
      </w:r>
    </w:p>
    <w:p w:rsidR="00D011A1" w:rsidRPr="004F074F" w:rsidRDefault="00402269" w:rsidP="00D011A1">
      <w:pPr>
        <w:ind w:firstLine="709"/>
        <w:jc w:val="both"/>
        <w:rPr>
          <w:sz w:val="28"/>
          <w:szCs w:val="28"/>
        </w:rPr>
      </w:pPr>
      <w:r w:rsidRPr="004F074F">
        <w:rPr>
          <w:sz w:val="28"/>
          <w:szCs w:val="28"/>
        </w:rPr>
        <w:t xml:space="preserve">- </w:t>
      </w:r>
      <w:r w:rsidR="00D011A1" w:rsidRPr="004F074F">
        <w:rPr>
          <w:sz w:val="28"/>
          <w:szCs w:val="28"/>
        </w:rPr>
        <w:t>изучить биохимические показатели крови свиноматок в процессе опыта.</w:t>
      </w:r>
    </w:p>
    <w:p w:rsidR="004577A7" w:rsidRDefault="00D011A1" w:rsidP="00D011A1">
      <w:pPr>
        <w:ind w:firstLine="720"/>
        <w:jc w:val="both"/>
        <w:rPr>
          <w:sz w:val="28"/>
          <w:szCs w:val="28"/>
        </w:rPr>
      </w:pPr>
      <w:r w:rsidRPr="004F074F">
        <w:rPr>
          <w:b/>
          <w:sz w:val="28"/>
          <w:szCs w:val="28"/>
        </w:rPr>
        <w:t>Материалы и методика.</w:t>
      </w:r>
      <w:r w:rsidRPr="004F074F">
        <w:rPr>
          <w:sz w:val="28"/>
          <w:szCs w:val="28"/>
        </w:rPr>
        <w:t xml:space="preserve"> Экспериментальные исследования по влиянию препаратов </w:t>
      </w:r>
      <w:r w:rsidRPr="004F074F">
        <w:rPr>
          <w:color w:val="000000"/>
          <w:sz w:val="28"/>
          <w:szCs w:val="28"/>
        </w:rPr>
        <w:t>«Минвит С» и «Минвит Л» проводили в условиях х</w:t>
      </w:r>
      <w:r w:rsidRPr="004F074F">
        <w:rPr>
          <w:color w:val="000000"/>
          <w:sz w:val="28"/>
          <w:szCs w:val="28"/>
        </w:rPr>
        <w:t>о</w:t>
      </w:r>
      <w:r w:rsidRPr="004F074F">
        <w:rPr>
          <w:color w:val="000000"/>
          <w:sz w:val="28"/>
          <w:szCs w:val="28"/>
        </w:rPr>
        <w:t>зяйства</w:t>
      </w:r>
      <w:r w:rsidRPr="004F074F">
        <w:rPr>
          <w:sz w:val="28"/>
          <w:szCs w:val="28"/>
        </w:rPr>
        <w:t xml:space="preserve"> на свиноматках крупной белой породы в возрасте 3-х лет. Для о</w:t>
      </w:r>
      <w:r w:rsidRPr="004F074F">
        <w:rPr>
          <w:sz w:val="28"/>
          <w:szCs w:val="28"/>
        </w:rPr>
        <w:t>т</w:t>
      </w:r>
      <w:r w:rsidRPr="004F074F">
        <w:rPr>
          <w:sz w:val="28"/>
          <w:szCs w:val="28"/>
        </w:rPr>
        <w:t>работки эффективности препарата были сформированы 2 группы по 12 свиноматок, находившееся под наблюдением от оплодотворения до проя</w:t>
      </w:r>
      <w:r w:rsidRPr="004F074F">
        <w:rPr>
          <w:sz w:val="28"/>
          <w:szCs w:val="28"/>
        </w:rPr>
        <w:t>в</w:t>
      </w:r>
      <w:r w:rsidRPr="004F074F">
        <w:rPr>
          <w:sz w:val="28"/>
          <w:szCs w:val="28"/>
        </w:rPr>
        <w:t>ления первой половой охоты в течение 185 суток. Свиноматки находились на сухом концентратном типе кормления: в п</w:t>
      </w:r>
      <w:r w:rsidR="00402269" w:rsidRPr="004F074F">
        <w:rPr>
          <w:sz w:val="28"/>
          <w:szCs w:val="28"/>
        </w:rPr>
        <w:t>ериод супоросности – пшен</w:t>
      </w:r>
      <w:r w:rsidR="00402269" w:rsidRPr="004F074F">
        <w:rPr>
          <w:sz w:val="28"/>
          <w:szCs w:val="28"/>
        </w:rPr>
        <w:t>и</w:t>
      </w:r>
      <w:r w:rsidR="00402269" w:rsidRPr="004F074F">
        <w:rPr>
          <w:sz w:val="28"/>
          <w:szCs w:val="28"/>
        </w:rPr>
        <w:t>ца 20%, ячмень 52</w:t>
      </w:r>
      <w:r w:rsidRPr="004F074F">
        <w:rPr>
          <w:sz w:val="28"/>
          <w:szCs w:val="28"/>
        </w:rPr>
        <w:t>%, овес 1</w:t>
      </w:r>
      <w:r w:rsidR="00402269" w:rsidRPr="004F074F">
        <w:rPr>
          <w:sz w:val="28"/>
          <w:szCs w:val="28"/>
        </w:rPr>
        <w:t>0%, горох 10%, белковый концентрат 5%, мел 2%, соль поваренная 1</w:t>
      </w:r>
      <w:r w:rsidRPr="004F074F">
        <w:rPr>
          <w:sz w:val="28"/>
          <w:szCs w:val="28"/>
        </w:rPr>
        <w:t>%; в период лактации – пшеница 25%, я</w:t>
      </w:r>
      <w:r w:rsidR="00402269" w:rsidRPr="004F074F">
        <w:rPr>
          <w:sz w:val="28"/>
          <w:szCs w:val="28"/>
        </w:rPr>
        <w:t>чмень 35%, овес 10%, горох 16%, белковый концентрат 11%, мел 2</w:t>
      </w:r>
      <w:r w:rsidRPr="004F074F">
        <w:rPr>
          <w:sz w:val="28"/>
          <w:szCs w:val="28"/>
        </w:rPr>
        <w:t xml:space="preserve">%, </w:t>
      </w:r>
      <w:r w:rsidRPr="004F074F">
        <w:rPr>
          <w:sz w:val="28"/>
          <w:szCs w:val="28"/>
          <w:lang w:val="en-US"/>
        </w:rPr>
        <w:t>NaCl</w:t>
      </w:r>
      <w:r w:rsidR="004E3398" w:rsidRPr="004F074F">
        <w:rPr>
          <w:sz w:val="28"/>
          <w:szCs w:val="28"/>
        </w:rPr>
        <w:t xml:space="preserve"> 1%.</w:t>
      </w:r>
    </w:p>
    <w:p w:rsidR="00D011A1" w:rsidRPr="004F074F" w:rsidRDefault="00D011A1" w:rsidP="00D011A1">
      <w:pPr>
        <w:ind w:firstLine="720"/>
        <w:jc w:val="both"/>
        <w:rPr>
          <w:color w:val="000000"/>
          <w:sz w:val="28"/>
          <w:szCs w:val="28"/>
        </w:rPr>
      </w:pPr>
      <w:r w:rsidRPr="004F074F">
        <w:rPr>
          <w:sz w:val="28"/>
          <w:szCs w:val="28"/>
        </w:rPr>
        <w:t>Свиноматки контрольной группы получали основной рацион. Св</w:t>
      </w:r>
      <w:r w:rsidRPr="004F074F">
        <w:rPr>
          <w:sz w:val="28"/>
          <w:szCs w:val="28"/>
        </w:rPr>
        <w:t>и</w:t>
      </w:r>
      <w:r w:rsidRPr="004F074F">
        <w:rPr>
          <w:sz w:val="28"/>
          <w:szCs w:val="28"/>
        </w:rPr>
        <w:t xml:space="preserve">номатки в опытной группе получали основной рацион с препаратом </w:t>
      </w:r>
      <w:r w:rsidRPr="004F074F">
        <w:rPr>
          <w:color w:val="000000"/>
          <w:sz w:val="28"/>
          <w:szCs w:val="28"/>
        </w:rPr>
        <w:t>«Ми</w:t>
      </w:r>
      <w:r w:rsidRPr="004F074F">
        <w:rPr>
          <w:color w:val="000000"/>
          <w:sz w:val="28"/>
          <w:szCs w:val="28"/>
        </w:rPr>
        <w:t>н</w:t>
      </w:r>
      <w:r w:rsidRPr="004F074F">
        <w:rPr>
          <w:color w:val="000000"/>
          <w:sz w:val="28"/>
          <w:szCs w:val="28"/>
        </w:rPr>
        <w:t>вит С» в дозе</w:t>
      </w:r>
      <w:r w:rsidR="004E3398" w:rsidRPr="004F074F">
        <w:rPr>
          <w:sz w:val="28"/>
          <w:szCs w:val="28"/>
        </w:rPr>
        <w:t xml:space="preserve"> 0,5</w:t>
      </w:r>
      <w:r w:rsidRPr="004F074F">
        <w:rPr>
          <w:sz w:val="28"/>
          <w:szCs w:val="28"/>
        </w:rPr>
        <w:t>% к суточной норме корма на протяжение всей супоро</w:t>
      </w:r>
      <w:r w:rsidRPr="004F074F">
        <w:rPr>
          <w:sz w:val="28"/>
          <w:szCs w:val="28"/>
        </w:rPr>
        <w:t>с</w:t>
      </w:r>
      <w:r w:rsidRPr="004F074F">
        <w:rPr>
          <w:sz w:val="28"/>
          <w:szCs w:val="28"/>
        </w:rPr>
        <w:t>ности от оплодотворения до родов,</w:t>
      </w:r>
      <w:r w:rsidRPr="004F074F">
        <w:rPr>
          <w:color w:val="000000"/>
          <w:sz w:val="28"/>
          <w:szCs w:val="28"/>
        </w:rPr>
        <w:t xml:space="preserve"> «Минвит Л» </w:t>
      </w:r>
      <w:r w:rsidRPr="004F074F">
        <w:rPr>
          <w:sz w:val="28"/>
          <w:szCs w:val="28"/>
        </w:rPr>
        <w:t>вводили в основной рац</w:t>
      </w:r>
      <w:r w:rsidRPr="004F074F">
        <w:rPr>
          <w:sz w:val="28"/>
          <w:szCs w:val="28"/>
        </w:rPr>
        <w:t>и</w:t>
      </w:r>
      <w:r w:rsidRPr="004F074F">
        <w:rPr>
          <w:sz w:val="28"/>
          <w:szCs w:val="28"/>
        </w:rPr>
        <w:t>он начиная с родов в течение лактации до отъема поросят в 60 суток</w:t>
      </w:r>
      <w:r w:rsidRPr="004F074F">
        <w:rPr>
          <w:color w:val="000000"/>
          <w:sz w:val="28"/>
          <w:szCs w:val="28"/>
        </w:rPr>
        <w:t xml:space="preserve"> в дозе </w:t>
      </w:r>
      <w:r w:rsidRPr="004F074F">
        <w:rPr>
          <w:sz w:val="28"/>
          <w:szCs w:val="28"/>
        </w:rPr>
        <w:t>1</w:t>
      </w:r>
      <w:r w:rsidRPr="004F074F">
        <w:rPr>
          <w:color w:val="000000"/>
          <w:sz w:val="28"/>
          <w:szCs w:val="28"/>
        </w:rPr>
        <w:t>% от суточной нормы корма</w:t>
      </w:r>
      <w:r w:rsidRPr="004F074F">
        <w:rPr>
          <w:sz w:val="28"/>
          <w:szCs w:val="28"/>
        </w:rPr>
        <w:t>. Препараты смешивались с концентратами и скармливались ежедневно групповым способом</w:t>
      </w:r>
      <w:r w:rsidR="004E3398" w:rsidRPr="004F074F">
        <w:rPr>
          <w:color w:val="000000"/>
          <w:sz w:val="28"/>
          <w:szCs w:val="28"/>
        </w:rPr>
        <w:t>.</w:t>
      </w:r>
    </w:p>
    <w:p w:rsidR="004577A7" w:rsidRDefault="00D011A1" w:rsidP="00D011A1">
      <w:pPr>
        <w:ind w:firstLine="720"/>
        <w:jc w:val="both"/>
        <w:rPr>
          <w:sz w:val="28"/>
          <w:szCs w:val="28"/>
        </w:rPr>
      </w:pPr>
      <w:r w:rsidRPr="004F074F">
        <w:rPr>
          <w:sz w:val="28"/>
          <w:szCs w:val="28"/>
        </w:rPr>
        <w:t>Препарат «Минвит С» представляет собой смесь оксиэтилиденд</w:t>
      </w:r>
      <w:r w:rsidRPr="004F074F">
        <w:rPr>
          <w:sz w:val="28"/>
          <w:szCs w:val="28"/>
        </w:rPr>
        <w:t>и</w:t>
      </w:r>
      <w:r w:rsidRPr="004F074F">
        <w:rPr>
          <w:sz w:val="28"/>
          <w:szCs w:val="28"/>
        </w:rPr>
        <w:t>фосфонатов марганца, железа, меди, цинка, кобальта, дигидрофосфата н</w:t>
      </w:r>
      <w:r w:rsidRPr="004F074F">
        <w:rPr>
          <w:sz w:val="28"/>
          <w:szCs w:val="28"/>
        </w:rPr>
        <w:t>а</w:t>
      </w:r>
      <w:r w:rsidRPr="004F074F">
        <w:rPr>
          <w:sz w:val="28"/>
          <w:szCs w:val="28"/>
        </w:rPr>
        <w:t>трия,</w:t>
      </w:r>
      <w:r w:rsidRPr="004F074F">
        <w:rPr>
          <w:sz w:val="28"/>
          <w:szCs w:val="28"/>
          <w:vertAlign w:val="subscript"/>
        </w:rPr>
        <w:t xml:space="preserve"> </w:t>
      </w:r>
      <w:r w:rsidRPr="004F074F">
        <w:rPr>
          <w:color w:val="000000"/>
          <w:sz w:val="28"/>
          <w:szCs w:val="28"/>
        </w:rPr>
        <w:t>витаминов –</w:t>
      </w:r>
      <w:r w:rsidRPr="004F074F">
        <w:rPr>
          <w:sz w:val="28"/>
          <w:szCs w:val="28"/>
        </w:rPr>
        <w:t xml:space="preserve"> А (ретинола ацетат), </w:t>
      </w:r>
      <w:r w:rsidRPr="004F074F">
        <w:rPr>
          <w:sz w:val="28"/>
          <w:szCs w:val="28"/>
          <w:lang w:val="en-US"/>
        </w:rPr>
        <w:t>D</w:t>
      </w:r>
      <w:r w:rsidRPr="004F074F">
        <w:rPr>
          <w:sz w:val="28"/>
          <w:szCs w:val="28"/>
          <w:vertAlign w:val="subscript"/>
        </w:rPr>
        <w:t>3</w:t>
      </w:r>
      <w:r w:rsidRPr="004F074F">
        <w:rPr>
          <w:sz w:val="28"/>
          <w:szCs w:val="28"/>
        </w:rPr>
        <w:t xml:space="preserve"> (холекальциферол), В</w:t>
      </w:r>
      <w:r w:rsidRPr="004F074F">
        <w:rPr>
          <w:sz w:val="28"/>
          <w:szCs w:val="28"/>
          <w:vertAlign w:val="subscript"/>
        </w:rPr>
        <w:t>2</w:t>
      </w:r>
      <w:r w:rsidRPr="004F074F">
        <w:rPr>
          <w:sz w:val="28"/>
          <w:szCs w:val="28"/>
        </w:rPr>
        <w:t xml:space="preserve"> (рибо</w:t>
      </w:r>
      <w:r w:rsidRPr="004F074F">
        <w:rPr>
          <w:sz w:val="28"/>
          <w:szCs w:val="28"/>
        </w:rPr>
        <w:t>ф</w:t>
      </w:r>
      <w:r w:rsidRPr="004F074F">
        <w:rPr>
          <w:sz w:val="28"/>
          <w:szCs w:val="28"/>
        </w:rPr>
        <w:t>лавин), В</w:t>
      </w:r>
      <w:r w:rsidRPr="004F074F">
        <w:rPr>
          <w:sz w:val="28"/>
          <w:szCs w:val="28"/>
          <w:vertAlign w:val="subscript"/>
        </w:rPr>
        <w:t xml:space="preserve">3 </w:t>
      </w:r>
      <w:r w:rsidRPr="004F074F">
        <w:rPr>
          <w:sz w:val="28"/>
          <w:szCs w:val="28"/>
        </w:rPr>
        <w:t xml:space="preserve">(кальция пантотенат), </w:t>
      </w:r>
      <w:r w:rsidRPr="004F074F">
        <w:rPr>
          <w:color w:val="000000"/>
          <w:sz w:val="28"/>
          <w:szCs w:val="28"/>
        </w:rPr>
        <w:t>В</w:t>
      </w:r>
      <w:r w:rsidRPr="004F074F">
        <w:rPr>
          <w:color w:val="000000"/>
          <w:sz w:val="28"/>
          <w:szCs w:val="28"/>
          <w:vertAlign w:val="subscript"/>
        </w:rPr>
        <w:t>5</w:t>
      </w:r>
      <w:r w:rsidRPr="004F074F">
        <w:rPr>
          <w:color w:val="000000"/>
          <w:sz w:val="28"/>
          <w:szCs w:val="28"/>
        </w:rPr>
        <w:t xml:space="preserve"> </w:t>
      </w:r>
      <w:r w:rsidRPr="004F074F">
        <w:rPr>
          <w:sz w:val="28"/>
          <w:szCs w:val="28"/>
        </w:rPr>
        <w:t xml:space="preserve">(никотинамид), </w:t>
      </w:r>
      <w:r w:rsidRPr="004F074F">
        <w:rPr>
          <w:color w:val="000000"/>
          <w:sz w:val="28"/>
          <w:szCs w:val="28"/>
        </w:rPr>
        <w:t>В</w:t>
      </w:r>
      <w:r w:rsidRPr="004F074F">
        <w:rPr>
          <w:color w:val="000000"/>
          <w:sz w:val="28"/>
          <w:szCs w:val="28"/>
          <w:vertAlign w:val="subscript"/>
        </w:rPr>
        <w:t>12</w:t>
      </w:r>
      <w:r w:rsidRPr="004F074F">
        <w:rPr>
          <w:color w:val="000000"/>
          <w:sz w:val="28"/>
          <w:szCs w:val="28"/>
        </w:rPr>
        <w:t xml:space="preserve"> </w:t>
      </w:r>
      <w:r w:rsidRPr="004F074F">
        <w:rPr>
          <w:sz w:val="28"/>
          <w:szCs w:val="28"/>
        </w:rPr>
        <w:t>(цианкобалам</w:t>
      </w:r>
      <w:r w:rsidR="004E3398" w:rsidRPr="004F074F">
        <w:rPr>
          <w:sz w:val="28"/>
          <w:szCs w:val="28"/>
        </w:rPr>
        <w:t>ин) и С (аскорбиновая кислота).</w:t>
      </w:r>
    </w:p>
    <w:p w:rsidR="00D011A1" w:rsidRPr="004F074F" w:rsidRDefault="00D011A1" w:rsidP="00D011A1">
      <w:pPr>
        <w:ind w:firstLine="720"/>
        <w:jc w:val="both"/>
        <w:rPr>
          <w:sz w:val="28"/>
          <w:szCs w:val="28"/>
        </w:rPr>
      </w:pPr>
      <w:r w:rsidRPr="004F074F">
        <w:rPr>
          <w:sz w:val="28"/>
          <w:szCs w:val="28"/>
        </w:rPr>
        <w:t>В препарат «Минвит Л» на ряду с теми же компонентами дополн</w:t>
      </w:r>
      <w:r w:rsidRPr="004F074F">
        <w:rPr>
          <w:sz w:val="28"/>
          <w:szCs w:val="28"/>
        </w:rPr>
        <w:t>и</w:t>
      </w:r>
      <w:r w:rsidRPr="004F074F">
        <w:rPr>
          <w:sz w:val="28"/>
          <w:szCs w:val="28"/>
        </w:rPr>
        <w:t xml:space="preserve">тельно введены </w:t>
      </w:r>
      <w:r w:rsidRPr="004F074F">
        <w:rPr>
          <w:color w:val="000000"/>
          <w:sz w:val="28"/>
          <w:szCs w:val="28"/>
        </w:rPr>
        <w:t xml:space="preserve">витамины </w:t>
      </w:r>
      <w:r w:rsidRPr="004F074F">
        <w:rPr>
          <w:sz w:val="28"/>
          <w:szCs w:val="28"/>
        </w:rPr>
        <w:t>Е (α-токоферола ацетат) и В</w:t>
      </w:r>
      <w:r w:rsidRPr="004F074F">
        <w:rPr>
          <w:sz w:val="28"/>
          <w:szCs w:val="28"/>
          <w:vertAlign w:val="subscript"/>
        </w:rPr>
        <w:t>4</w:t>
      </w:r>
      <w:r w:rsidRPr="004F074F">
        <w:rPr>
          <w:sz w:val="28"/>
          <w:szCs w:val="28"/>
        </w:rPr>
        <w:t xml:space="preserve"> (холина хлорид), аминокислоты – метионин и лизин, а также изменены пропорции содерж</w:t>
      </w:r>
      <w:r w:rsidRPr="004F074F">
        <w:rPr>
          <w:sz w:val="28"/>
          <w:szCs w:val="28"/>
        </w:rPr>
        <w:t>а</w:t>
      </w:r>
      <w:r w:rsidRPr="004F074F">
        <w:rPr>
          <w:sz w:val="28"/>
          <w:szCs w:val="28"/>
        </w:rPr>
        <w:t>ния компонентов в соответствии с нормами потребности лактирующих свиноматок в питательных веществах.</w:t>
      </w:r>
    </w:p>
    <w:p w:rsidR="004D1165" w:rsidRDefault="008D4532" w:rsidP="004D1165">
      <w:pPr>
        <w:ind w:firstLine="720"/>
        <w:jc w:val="both"/>
        <w:rPr>
          <w:sz w:val="28"/>
          <w:szCs w:val="28"/>
        </w:rPr>
      </w:pPr>
      <w:r w:rsidRPr="004F074F">
        <w:rPr>
          <w:sz w:val="28"/>
          <w:szCs w:val="28"/>
        </w:rPr>
        <w:t xml:space="preserve">Как следует из </w:t>
      </w:r>
      <w:r>
        <w:rPr>
          <w:sz w:val="28"/>
          <w:szCs w:val="28"/>
        </w:rPr>
        <w:t xml:space="preserve">данных, представленных в </w:t>
      </w:r>
      <w:r w:rsidRPr="004F074F">
        <w:rPr>
          <w:sz w:val="28"/>
          <w:szCs w:val="28"/>
        </w:rPr>
        <w:t>табл</w:t>
      </w:r>
      <w:r>
        <w:rPr>
          <w:sz w:val="28"/>
          <w:szCs w:val="28"/>
        </w:rPr>
        <w:t>ице</w:t>
      </w:r>
      <w:r w:rsidRPr="004F074F">
        <w:rPr>
          <w:sz w:val="28"/>
          <w:szCs w:val="28"/>
        </w:rPr>
        <w:t xml:space="preserve"> 1, 50% свином</w:t>
      </w:r>
      <w:r w:rsidRPr="004F074F">
        <w:rPr>
          <w:sz w:val="28"/>
          <w:szCs w:val="28"/>
        </w:rPr>
        <w:t>а</w:t>
      </w:r>
      <w:r w:rsidRPr="004F074F">
        <w:rPr>
          <w:sz w:val="28"/>
          <w:szCs w:val="28"/>
        </w:rPr>
        <w:t>ток опытной группы пришло в охоту на 8-е сутки после отъема поросят, тогда как в контроле к этому сроку в охоту пришло 8,3% свиноматок.</w:t>
      </w:r>
    </w:p>
    <w:p w:rsidR="004D1165" w:rsidRDefault="004D1165" w:rsidP="004D1165">
      <w:pPr>
        <w:ind w:firstLine="720"/>
        <w:jc w:val="both"/>
        <w:rPr>
          <w:sz w:val="28"/>
          <w:szCs w:val="28"/>
        </w:rPr>
      </w:pPr>
    </w:p>
    <w:p w:rsidR="008D4532" w:rsidRDefault="00492BAD" w:rsidP="004D1165">
      <w:pPr>
        <w:ind w:firstLine="720"/>
        <w:jc w:val="both"/>
        <w:rPr>
          <w:color w:val="000000"/>
          <w:sz w:val="28"/>
          <w:szCs w:val="28"/>
        </w:rPr>
      </w:pPr>
      <w:r>
        <w:rPr>
          <w:color w:val="000000"/>
          <w:sz w:val="28"/>
          <w:szCs w:val="28"/>
        </w:rPr>
        <w:br w:type="page"/>
      </w:r>
    </w:p>
    <w:p w:rsidR="00D011A1" w:rsidRPr="004F074F" w:rsidRDefault="00D011A1" w:rsidP="00D011A1">
      <w:pPr>
        <w:ind w:firstLine="709"/>
        <w:jc w:val="right"/>
        <w:rPr>
          <w:color w:val="000000"/>
          <w:sz w:val="28"/>
          <w:szCs w:val="28"/>
        </w:rPr>
      </w:pPr>
      <w:r w:rsidRPr="004F074F">
        <w:rPr>
          <w:color w:val="000000"/>
          <w:sz w:val="28"/>
          <w:szCs w:val="28"/>
        </w:rPr>
        <w:t>Таблица 1</w:t>
      </w:r>
    </w:p>
    <w:p w:rsidR="00D011A1" w:rsidRPr="004F074F" w:rsidRDefault="00D011A1" w:rsidP="00D011A1">
      <w:pPr>
        <w:jc w:val="center"/>
        <w:rPr>
          <w:color w:val="000000"/>
          <w:sz w:val="28"/>
          <w:szCs w:val="28"/>
        </w:rPr>
      </w:pPr>
      <w:r w:rsidRPr="004F074F">
        <w:rPr>
          <w:color w:val="000000"/>
          <w:sz w:val="28"/>
          <w:szCs w:val="28"/>
        </w:rPr>
        <w:t>Уровень воспроизводительной функ</w:t>
      </w:r>
      <w:r w:rsidR="004E3398" w:rsidRPr="004F074F">
        <w:rPr>
          <w:color w:val="000000"/>
          <w:sz w:val="28"/>
          <w:szCs w:val="28"/>
        </w:rPr>
        <w:t>ции свиноматок в процессе опыта</w:t>
      </w:r>
    </w:p>
    <w:tbl>
      <w:tblPr>
        <w:tblStyle w:val="a3"/>
        <w:tblW w:w="9108" w:type="dxa"/>
        <w:tblInd w:w="108" w:type="dxa"/>
        <w:tblLayout w:type="fixed"/>
        <w:tblLook w:val="01E0"/>
      </w:tblPr>
      <w:tblGrid>
        <w:gridCol w:w="3888"/>
        <w:gridCol w:w="1440"/>
        <w:gridCol w:w="1260"/>
        <w:gridCol w:w="1260"/>
        <w:gridCol w:w="1260"/>
      </w:tblGrid>
      <w:tr w:rsidR="00D011A1" w:rsidRPr="004F074F" w:rsidTr="0062497F">
        <w:trPr>
          <w:trHeight w:val="298"/>
        </w:trPr>
        <w:tc>
          <w:tcPr>
            <w:tcW w:w="3888" w:type="dxa"/>
            <w:tcBorders>
              <w:left w:val="nil"/>
              <w:bottom w:val="single" w:sz="4" w:space="0" w:color="auto"/>
            </w:tcBorders>
          </w:tcPr>
          <w:p w:rsidR="00D011A1" w:rsidRPr="004F074F" w:rsidRDefault="00D011A1" w:rsidP="0068104D">
            <w:pPr>
              <w:jc w:val="center"/>
              <w:rPr>
                <w:sz w:val="28"/>
                <w:szCs w:val="28"/>
              </w:rPr>
            </w:pPr>
            <w:r w:rsidRPr="004F074F">
              <w:rPr>
                <w:sz w:val="28"/>
                <w:szCs w:val="28"/>
              </w:rPr>
              <w:t xml:space="preserve">Показатели </w:t>
            </w:r>
          </w:p>
        </w:tc>
        <w:tc>
          <w:tcPr>
            <w:tcW w:w="2700" w:type="dxa"/>
            <w:gridSpan w:val="2"/>
            <w:tcBorders>
              <w:bottom w:val="single" w:sz="4" w:space="0" w:color="auto"/>
            </w:tcBorders>
          </w:tcPr>
          <w:p w:rsidR="00D011A1" w:rsidRPr="004F074F" w:rsidRDefault="00D011A1" w:rsidP="0068104D">
            <w:pPr>
              <w:jc w:val="center"/>
              <w:rPr>
                <w:sz w:val="28"/>
                <w:szCs w:val="28"/>
              </w:rPr>
            </w:pPr>
            <w:r w:rsidRPr="004F074F">
              <w:rPr>
                <w:sz w:val="28"/>
                <w:szCs w:val="28"/>
              </w:rPr>
              <w:t>Опыт</w:t>
            </w:r>
          </w:p>
        </w:tc>
        <w:tc>
          <w:tcPr>
            <w:tcW w:w="2520" w:type="dxa"/>
            <w:gridSpan w:val="2"/>
            <w:tcBorders>
              <w:bottom w:val="single" w:sz="4" w:space="0" w:color="auto"/>
              <w:right w:val="nil"/>
            </w:tcBorders>
          </w:tcPr>
          <w:p w:rsidR="00D011A1" w:rsidRPr="004F074F" w:rsidRDefault="00D011A1" w:rsidP="0068104D">
            <w:pPr>
              <w:jc w:val="center"/>
              <w:rPr>
                <w:sz w:val="28"/>
                <w:szCs w:val="28"/>
              </w:rPr>
            </w:pPr>
            <w:r w:rsidRPr="004F074F">
              <w:rPr>
                <w:sz w:val="28"/>
                <w:szCs w:val="28"/>
              </w:rPr>
              <w:t>Контроль</w:t>
            </w:r>
          </w:p>
        </w:tc>
      </w:tr>
      <w:tr w:rsidR="00D011A1" w:rsidRPr="004F074F" w:rsidTr="0062497F">
        <w:trPr>
          <w:trHeight w:val="298"/>
        </w:trPr>
        <w:tc>
          <w:tcPr>
            <w:tcW w:w="3888" w:type="dxa"/>
            <w:vMerge w:val="restart"/>
            <w:tcBorders>
              <w:left w:val="nil"/>
            </w:tcBorders>
          </w:tcPr>
          <w:p w:rsidR="00D011A1" w:rsidRPr="004F074F" w:rsidRDefault="00D011A1" w:rsidP="0068104D">
            <w:pPr>
              <w:rPr>
                <w:sz w:val="28"/>
                <w:szCs w:val="28"/>
              </w:rPr>
            </w:pPr>
            <w:r w:rsidRPr="004F074F">
              <w:rPr>
                <w:sz w:val="28"/>
                <w:szCs w:val="28"/>
              </w:rPr>
              <w:t>Сроки наступления первой половой охоты после отъема поросят, сутки</w:t>
            </w:r>
          </w:p>
          <w:p w:rsidR="00D011A1" w:rsidRPr="004F074F" w:rsidRDefault="00D011A1" w:rsidP="0068104D">
            <w:pPr>
              <w:jc w:val="center"/>
              <w:rPr>
                <w:sz w:val="28"/>
                <w:szCs w:val="28"/>
              </w:rPr>
            </w:pPr>
            <w:r w:rsidRPr="004F074F">
              <w:rPr>
                <w:sz w:val="28"/>
                <w:szCs w:val="28"/>
              </w:rPr>
              <w:t>8-е</w:t>
            </w:r>
          </w:p>
          <w:p w:rsidR="00D011A1" w:rsidRPr="004F074F" w:rsidRDefault="00D011A1" w:rsidP="0068104D">
            <w:pPr>
              <w:jc w:val="center"/>
              <w:rPr>
                <w:sz w:val="28"/>
                <w:szCs w:val="28"/>
              </w:rPr>
            </w:pPr>
            <w:r w:rsidRPr="004F074F">
              <w:rPr>
                <w:sz w:val="28"/>
                <w:szCs w:val="28"/>
              </w:rPr>
              <w:t>9-е</w:t>
            </w:r>
          </w:p>
          <w:p w:rsidR="00D011A1" w:rsidRPr="004F074F" w:rsidRDefault="00D011A1" w:rsidP="0068104D">
            <w:pPr>
              <w:jc w:val="center"/>
              <w:rPr>
                <w:sz w:val="28"/>
                <w:szCs w:val="28"/>
              </w:rPr>
            </w:pPr>
            <w:r w:rsidRPr="004F074F">
              <w:rPr>
                <w:sz w:val="28"/>
                <w:szCs w:val="28"/>
              </w:rPr>
              <w:t>10-е</w:t>
            </w:r>
          </w:p>
          <w:p w:rsidR="00D011A1" w:rsidRPr="004F074F" w:rsidRDefault="00D011A1" w:rsidP="0068104D">
            <w:pPr>
              <w:jc w:val="center"/>
              <w:rPr>
                <w:sz w:val="28"/>
                <w:szCs w:val="28"/>
              </w:rPr>
            </w:pPr>
            <w:r w:rsidRPr="004F074F">
              <w:rPr>
                <w:sz w:val="28"/>
                <w:szCs w:val="28"/>
              </w:rPr>
              <w:t>11-е</w:t>
            </w:r>
          </w:p>
        </w:tc>
        <w:tc>
          <w:tcPr>
            <w:tcW w:w="1440" w:type="dxa"/>
          </w:tcPr>
          <w:p w:rsidR="00D011A1" w:rsidRPr="004F074F" w:rsidRDefault="00D011A1" w:rsidP="0068104D">
            <w:pPr>
              <w:jc w:val="center"/>
              <w:rPr>
                <w:sz w:val="28"/>
                <w:szCs w:val="28"/>
              </w:rPr>
            </w:pPr>
            <w:r w:rsidRPr="004F074F">
              <w:rPr>
                <w:sz w:val="28"/>
                <w:szCs w:val="28"/>
              </w:rPr>
              <w:t>гол</w:t>
            </w:r>
          </w:p>
        </w:tc>
        <w:tc>
          <w:tcPr>
            <w:tcW w:w="1260" w:type="dxa"/>
          </w:tcPr>
          <w:p w:rsidR="00D011A1" w:rsidRPr="004F074F" w:rsidRDefault="00D011A1" w:rsidP="0068104D">
            <w:pPr>
              <w:jc w:val="center"/>
              <w:rPr>
                <w:sz w:val="28"/>
                <w:szCs w:val="28"/>
              </w:rPr>
            </w:pPr>
            <w:r w:rsidRPr="004F074F">
              <w:rPr>
                <w:sz w:val="28"/>
                <w:szCs w:val="28"/>
              </w:rPr>
              <w:t>%</w:t>
            </w:r>
          </w:p>
        </w:tc>
        <w:tc>
          <w:tcPr>
            <w:tcW w:w="1260" w:type="dxa"/>
          </w:tcPr>
          <w:p w:rsidR="00D011A1" w:rsidRPr="004F074F" w:rsidRDefault="00D011A1" w:rsidP="0068104D">
            <w:pPr>
              <w:jc w:val="center"/>
              <w:rPr>
                <w:sz w:val="28"/>
                <w:szCs w:val="28"/>
              </w:rPr>
            </w:pPr>
            <w:r w:rsidRPr="004F074F">
              <w:rPr>
                <w:sz w:val="28"/>
                <w:szCs w:val="28"/>
              </w:rPr>
              <w:t>гол</w:t>
            </w:r>
          </w:p>
        </w:tc>
        <w:tc>
          <w:tcPr>
            <w:tcW w:w="1260" w:type="dxa"/>
            <w:tcBorders>
              <w:right w:val="nil"/>
            </w:tcBorders>
          </w:tcPr>
          <w:p w:rsidR="00D011A1" w:rsidRPr="004F074F" w:rsidRDefault="00D011A1" w:rsidP="0068104D">
            <w:pPr>
              <w:jc w:val="center"/>
              <w:rPr>
                <w:sz w:val="28"/>
                <w:szCs w:val="28"/>
              </w:rPr>
            </w:pPr>
            <w:r w:rsidRPr="004F074F">
              <w:rPr>
                <w:sz w:val="28"/>
                <w:szCs w:val="28"/>
              </w:rPr>
              <w:t>%</w:t>
            </w:r>
          </w:p>
        </w:tc>
      </w:tr>
      <w:tr w:rsidR="00D011A1" w:rsidRPr="004F074F" w:rsidTr="0062497F">
        <w:trPr>
          <w:trHeight w:val="1617"/>
        </w:trPr>
        <w:tc>
          <w:tcPr>
            <w:tcW w:w="3888" w:type="dxa"/>
            <w:vMerge/>
            <w:tcBorders>
              <w:left w:val="nil"/>
            </w:tcBorders>
          </w:tcPr>
          <w:p w:rsidR="00D011A1" w:rsidRPr="004F074F" w:rsidRDefault="00D011A1" w:rsidP="0068104D">
            <w:pPr>
              <w:jc w:val="center"/>
              <w:rPr>
                <w:sz w:val="28"/>
                <w:szCs w:val="28"/>
              </w:rPr>
            </w:pPr>
          </w:p>
        </w:tc>
        <w:tc>
          <w:tcPr>
            <w:tcW w:w="144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6</w:t>
            </w:r>
          </w:p>
          <w:p w:rsidR="00D011A1" w:rsidRPr="004F074F" w:rsidRDefault="00D011A1" w:rsidP="0068104D">
            <w:pPr>
              <w:jc w:val="center"/>
              <w:rPr>
                <w:sz w:val="28"/>
                <w:szCs w:val="28"/>
              </w:rPr>
            </w:pPr>
            <w:r w:rsidRPr="004F074F">
              <w:rPr>
                <w:sz w:val="28"/>
                <w:szCs w:val="28"/>
              </w:rPr>
              <w:t>3</w:t>
            </w:r>
          </w:p>
          <w:p w:rsidR="00D011A1" w:rsidRPr="004F074F" w:rsidRDefault="00D011A1" w:rsidP="0068104D">
            <w:pPr>
              <w:jc w:val="center"/>
              <w:rPr>
                <w:sz w:val="28"/>
                <w:szCs w:val="28"/>
              </w:rPr>
            </w:pPr>
            <w:r w:rsidRPr="004F074F">
              <w:rPr>
                <w:sz w:val="28"/>
                <w:szCs w:val="28"/>
              </w:rPr>
              <w:t>1</w:t>
            </w:r>
          </w:p>
          <w:p w:rsidR="00D011A1" w:rsidRPr="004F074F" w:rsidRDefault="00D011A1" w:rsidP="0068104D">
            <w:pPr>
              <w:jc w:val="center"/>
              <w:rPr>
                <w:sz w:val="28"/>
                <w:szCs w:val="28"/>
              </w:rPr>
            </w:pPr>
            <w:r w:rsidRPr="004F074F">
              <w:rPr>
                <w:sz w:val="28"/>
                <w:szCs w:val="28"/>
              </w:rPr>
              <w:t>2</w:t>
            </w:r>
          </w:p>
        </w:tc>
        <w:tc>
          <w:tcPr>
            <w:tcW w:w="126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50</w:t>
            </w:r>
          </w:p>
          <w:p w:rsidR="00D011A1" w:rsidRPr="004F074F" w:rsidRDefault="00D011A1" w:rsidP="0068104D">
            <w:pPr>
              <w:jc w:val="center"/>
              <w:rPr>
                <w:sz w:val="28"/>
                <w:szCs w:val="28"/>
              </w:rPr>
            </w:pPr>
            <w:r w:rsidRPr="004F074F">
              <w:rPr>
                <w:sz w:val="28"/>
                <w:szCs w:val="28"/>
              </w:rPr>
              <w:t>25</w:t>
            </w:r>
          </w:p>
          <w:p w:rsidR="00D011A1" w:rsidRPr="004F074F" w:rsidRDefault="00D011A1" w:rsidP="0068104D">
            <w:pPr>
              <w:jc w:val="center"/>
              <w:rPr>
                <w:sz w:val="28"/>
                <w:szCs w:val="28"/>
              </w:rPr>
            </w:pPr>
            <w:r w:rsidRPr="004F074F">
              <w:rPr>
                <w:sz w:val="28"/>
                <w:szCs w:val="28"/>
              </w:rPr>
              <w:t>8,3</w:t>
            </w:r>
          </w:p>
          <w:p w:rsidR="00D011A1" w:rsidRPr="004F074F" w:rsidRDefault="00D011A1" w:rsidP="0068104D">
            <w:pPr>
              <w:jc w:val="center"/>
              <w:rPr>
                <w:sz w:val="28"/>
                <w:szCs w:val="28"/>
              </w:rPr>
            </w:pPr>
            <w:r w:rsidRPr="004F074F">
              <w:rPr>
                <w:sz w:val="28"/>
                <w:szCs w:val="28"/>
              </w:rPr>
              <w:t>16,7</w:t>
            </w:r>
          </w:p>
        </w:tc>
        <w:tc>
          <w:tcPr>
            <w:tcW w:w="126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1</w:t>
            </w:r>
          </w:p>
          <w:p w:rsidR="00D011A1" w:rsidRPr="004F074F" w:rsidRDefault="00D011A1" w:rsidP="0068104D">
            <w:pPr>
              <w:jc w:val="center"/>
              <w:rPr>
                <w:sz w:val="28"/>
                <w:szCs w:val="28"/>
              </w:rPr>
            </w:pPr>
            <w:r w:rsidRPr="004F074F">
              <w:rPr>
                <w:sz w:val="28"/>
                <w:szCs w:val="28"/>
              </w:rPr>
              <w:t>2</w:t>
            </w:r>
          </w:p>
          <w:p w:rsidR="00D011A1" w:rsidRPr="004F074F" w:rsidRDefault="00D011A1" w:rsidP="0068104D">
            <w:pPr>
              <w:jc w:val="center"/>
              <w:rPr>
                <w:sz w:val="28"/>
                <w:szCs w:val="28"/>
              </w:rPr>
            </w:pPr>
            <w:r w:rsidRPr="004F074F">
              <w:rPr>
                <w:sz w:val="28"/>
                <w:szCs w:val="28"/>
              </w:rPr>
              <w:t>5</w:t>
            </w:r>
          </w:p>
          <w:p w:rsidR="00D011A1" w:rsidRPr="004F074F" w:rsidRDefault="00D011A1" w:rsidP="0068104D">
            <w:pPr>
              <w:jc w:val="center"/>
              <w:rPr>
                <w:sz w:val="28"/>
                <w:szCs w:val="28"/>
              </w:rPr>
            </w:pPr>
            <w:r w:rsidRPr="004F074F">
              <w:rPr>
                <w:sz w:val="28"/>
                <w:szCs w:val="28"/>
              </w:rPr>
              <w:t>4</w:t>
            </w:r>
          </w:p>
        </w:tc>
        <w:tc>
          <w:tcPr>
            <w:tcW w:w="1260" w:type="dxa"/>
            <w:tcBorders>
              <w:right w:val="nil"/>
            </w:tcBorders>
          </w:tcPr>
          <w:p w:rsidR="00D011A1" w:rsidRPr="004F074F" w:rsidRDefault="00D011A1" w:rsidP="0068104D">
            <w:pPr>
              <w:jc w:val="center"/>
              <w:rPr>
                <w:sz w:val="28"/>
                <w:szCs w:val="28"/>
              </w:rPr>
            </w:pPr>
          </w:p>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8,3</w:t>
            </w:r>
          </w:p>
          <w:p w:rsidR="00D011A1" w:rsidRPr="004F074F" w:rsidRDefault="00D011A1" w:rsidP="0068104D">
            <w:pPr>
              <w:jc w:val="center"/>
              <w:rPr>
                <w:sz w:val="28"/>
                <w:szCs w:val="28"/>
              </w:rPr>
            </w:pPr>
            <w:r w:rsidRPr="004F074F">
              <w:rPr>
                <w:sz w:val="28"/>
                <w:szCs w:val="28"/>
              </w:rPr>
              <w:t>16,7</w:t>
            </w:r>
          </w:p>
          <w:p w:rsidR="00D011A1" w:rsidRPr="004F074F" w:rsidRDefault="00D011A1" w:rsidP="0068104D">
            <w:pPr>
              <w:jc w:val="center"/>
              <w:rPr>
                <w:sz w:val="28"/>
                <w:szCs w:val="28"/>
              </w:rPr>
            </w:pPr>
            <w:r w:rsidRPr="004F074F">
              <w:rPr>
                <w:sz w:val="28"/>
                <w:szCs w:val="28"/>
              </w:rPr>
              <w:t>41,7</w:t>
            </w:r>
          </w:p>
          <w:p w:rsidR="00D011A1" w:rsidRPr="004F074F" w:rsidRDefault="00D011A1" w:rsidP="0068104D">
            <w:pPr>
              <w:jc w:val="center"/>
              <w:rPr>
                <w:sz w:val="28"/>
                <w:szCs w:val="28"/>
              </w:rPr>
            </w:pPr>
            <w:r w:rsidRPr="004F074F">
              <w:rPr>
                <w:sz w:val="28"/>
                <w:szCs w:val="28"/>
              </w:rPr>
              <w:t>33,3</w:t>
            </w:r>
          </w:p>
        </w:tc>
      </w:tr>
      <w:tr w:rsidR="00D011A1" w:rsidRPr="004F074F" w:rsidTr="0062497F">
        <w:tc>
          <w:tcPr>
            <w:tcW w:w="3888" w:type="dxa"/>
            <w:tcBorders>
              <w:left w:val="nil"/>
            </w:tcBorders>
          </w:tcPr>
          <w:p w:rsidR="00D011A1" w:rsidRPr="004F074F" w:rsidRDefault="00D011A1" w:rsidP="0068104D">
            <w:pPr>
              <w:rPr>
                <w:sz w:val="28"/>
                <w:szCs w:val="28"/>
              </w:rPr>
            </w:pPr>
            <w:r w:rsidRPr="004F074F">
              <w:rPr>
                <w:sz w:val="28"/>
                <w:szCs w:val="28"/>
              </w:rPr>
              <w:t>Оплодотворяемость в первую половую охоту, %</w:t>
            </w:r>
          </w:p>
        </w:tc>
        <w:tc>
          <w:tcPr>
            <w:tcW w:w="2700" w:type="dxa"/>
            <w:gridSpan w:val="2"/>
            <w:vAlign w:val="center"/>
          </w:tcPr>
          <w:p w:rsidR="00D011A1" w:rsidRPr="004F074F" w:rsidRDefault="00D011A1" w:rsidP="004E3398">
            <w:pPr>
              <w:jc w:val="center"/>
              <w:rPr>
                <w:sz w:val="28"/>
                <w:szCs w:val="28"/>
              </w:rPr>
            </w:pPr>
            <w:r w:rsidRPr="004F074F">
              <w:rPr>
                <w:sz w:val="28"/>
                <w:szCs w:val="28"/>
              </w:rPr>
              <w:t>66,7</w:t>
            </w:r>
          </w:p>
        </w:tc>
        <w:tc>
          <w:tcPr>
            <w:tcW w:w="2520" w:type="dxa"/>
            <w:gridSpan w:val="2"/>
            <w:tcBorders>
              <w:right w:val="nil"/>
            </w:tcBorders>
            <w:vAlign w:val="center"/>
          </w:tcPr>
          <w:p w:rsidR="00D011A1" w:rsidRPr="004F074F" w:rsidRDefault="00D011A1" w:rsidP="004E3398">
            <w:pPr>
              <w:jc w:val="center"/>
              <w:rPr>
                <w:sz w:val="28"/>
                <w:szCs w:val="28"/>
              </w:rPr>
            </w:pPr>
            <w:r w:rsidRPr="004F074F">
              <w:rPr>
                <w:sz w:val="28"/>
                <w:szCs w:val="28"/>
              </w:rPr>
              <w:t>50</w:t>
            </w:r>
          </w:p>
        </w:tc>
      </w:tr>
    </w:tbl>
    <w:p w:rsidR="004577A7" w:rsidRDefault="00D011A1" w:rsidP="00D011A1">
      <w:pPr>
        <w:ind w:firstLine="720"/>
        <w:jc w:val="both"/>
        <w:rPr>
          <w:sz w:val="28"/>
          <w:szCs w:val="28"/>
        </w:rPr>
      </w:pPr>
      <w:r w:rsidRPr="004F074F">
        <w:rPr>
          <w:sz w:val="28"/>
          <w:szCs w:val="28"/>
        </w:rPr>
        <w:t>На 9-е сутки в о</w:t>
      </w:r>
      <w:r w:rsidR="00A658A6" w:rsidRPr="004F074F">
        <w:rPr>
          <w:sz w:val="28"/>
          <w:szCs w:val="28"/>
        </w:rPr>
        <w:t>пытной группе в ох</w:t>
      </w:r>
      <w:r w:rsidR="00A658A6" w:rsidRPr="004F074F">
        <w:rPr>
          <w:sz w:val="28"/>
          <w:szCs w:val="28"/>
        </w:rPr>
        <w:t>о</w:t>
      </w:r>
      <w:r w:rsidR="00A658A6" w:rsidRPr="004F074F">
        <w:rPr>
          <w:sz w:val="28"/>
          <w:szCs w:val="28"/>
        </w:rPr>
        <w:t>ту пришло 25</w:t>
      </w:r>
      <w:r w:rsidRPr="004F074F">
        <w:rPr>
          <w:sz w:val="28"/>
          <w:szCs w:val="28"/>
        </w:rPr>
        <w:t>% свиноматок, а в течение двух следующих суток в охоту пришло оставшееся количество свиноматок. При этом в контроле первая охота проявилась на 10-е и 11-е сутки у 75% свиноматок. Оплодотворяемость в первую половую охоту свиноматок опытной группы составила 66,7</w:t>
      </w:r>
      <w:r w:rsidR="00A658A6" w:rsidRPr="004F074F">
        <w:rPr>
          <w:sz w:val="28"/>
          <w:szCs w:val="28"/>
        </w:rPr>
        <w:t>%, что на 16,7% превышает контроль (50</w:t>
      </w:r>
      <w:r w:rsidRPr="004F074F">
        <w:rPr>
          <w:sz w:val="28"/>
          <w:szCs w:val="28"/>
        </w:rPr>
        <w:t>%). Повышение числа свиноматок, оплодотворенных в пе</w:t>
      </w:r>
      <w:r w:rsidRPr="004F074F">
        <w:rPr>
          <w:sz w:val="28"/>
          <w:szCs w:val="28"/>
        </w:rPr>
        <w:t>р</w:t>
      </w:r>
      <w:r w:rsidRPr="004F074F">
        <w:rPr>
          <w:sz w:val="28"/>
          <w:szCs w:val="28"/>
        </w:rPr>
        <w:t>вую половую охоту, благоприятно сказывается на течении технологич</w:t>
      </w:r>
      <w:r w:rsidRPr="004F074F">
        <w:rPr>
          <w:sz w:val="28"/>
          <w:szCs w:val="28"/>
        </w:rPr>
        <w:t>е</w:t>
      </w:r>
      <w:r w:rsidRPr="004F074F">
        <w:rPr>
          <w:sz w:val="28"/>
          <w:szCs w:val="28"/>
        </w:rPr>
        <w:t>ского п</w:t>
      </w:r>
      <w:r w:rsidR="004E3398" w:rsidRPr="004F074F">
        <w:rPr>
          <w:sz w:val="28"/>
          <w:szCs w:val="28"/>
        </w:rPr>
        <w:t>роцесса воспроизводства свиней.</w:t>
      </w:r>
    </w:p>
    <w:p w:rsidR="00D011A1" w:rsidRPr="004F074F" w:rsidRDefault="00D011A1" w:rsidP="00D011A1">
      <w:pPr>
        <w:ind w:firstLine="720"/>
        <w:jc w:val="both"/>
        <w:rPr>
          <w:sz w:val="28"/>
          <w:szCs w:val="28"/>
        </w:rPr>
      </w:pPr>
      <w:r w:rsidRPr="004F074F">
        <w:rPr>
          <w:sz w:val="28"/>
          <w:szCs w:val="28"/>
        </w:rPr>
        <w:t>Как мы предполагаем, благоприятное действие препаратов «Минвит С» и «Минвит Л» на уровень воспроизводительной функции свиноматок связано с активизирующим действием аминокислот, витаминов и мин</w:t>
      </w:r>
      <w:r w:rsidRPr="004F074F">
        <w:rPr>
          <w:sz w:val="28"/>
          <w:szCs w:val="28"/>
        </w:rPr>
        <w:t>е</w:t>
      </w:r>
      <w:r w:rsidRPr="004F074F">
        <w:rPr>
          <w:sz w:val="28"/>
          <w:szCs w:val="28"/>
        </w:rPr>
        <w:t>ральных веществ, входящих в состав препаратов, на обменные процессы их организме. Известно, что аминокислоты участвуют в построении бе</w:t>
      </w:r>
      <w:r w:rsidRPr="004F074F">
        <w:rPr>
          <w:sz w:val="28"/>
          <w:szCs w:val="28"/>
        </w:rPr>
        <w:t>л</w:t>
      </w:r>
      <w:r w:rsidRPr="004F074F">
        <w:rPr>
          <w:sz w:val="28"/>
          <w:szCs w:val="28"/>
        </w:rPr>
        <w:t>ков, витамины и минеральные вещества входят в состав гормонов и фе</w:t>
      </w:r>
      <w:r w:rsidRPr="004F074F">
        <w:rPr>
          <w:sz w:val="28"/>
          <w:szCs w:val="28"/>
        </w:rPr>
        <w:t>р</w:t>
      </w:r>
      <w:r w:rsidRPr="004F074F">
        <w:rPr>
          <w:sz w:val="28"/>
          <w:szCs w:val="28"/>
        </w:rPr>
        <w:t>ментов, участвующих в процессах метаболизма, в результате повышается синтез белков в организме свиноматок, происходит восстановление зап</w:t>
      </w:r>
      <w:r w:rsidRPr="004F074F">
        <w:rPr>
          <w:sz w:val="28"/>
          <w:szCs w:val="28"/>
        </w:rPr>
        <w:t>а</w:t>
      </w:r>
      <w:r w:rsidRPr="004F074F">
        <w:rPr>
          <w:sz w:val="28"/>
          <w:szCs w:val="28"/>
        </w:rPr>
        <w:t>сов пластического и энергетического вещества, обновление клеток тканей половых органов и их инволюция.</w:t>
      </w:r>
    </w:p>
    <w:p w:rsidR="00D011A1" w:rsidRPr="004F074F" w:rsidRDefault="00D011A1" w:rsidP="00D011A1">
      <w:pPr>
        <w:ind w:firstLine="709"/>
        <w:jc w:val="both"/>
        <w:rPr>
          <w:color w:val="000000"/>
          <w:sz w:val="28"/>
          <w:szCs w:val="28"/>
        </w:rPr>
      </w:pPr>
      <w:r w:rsidRPr="004F074F">
        <w:rPr>
          <w:color w:val="000000"/>
          <w:sz w:val="28"/>
          <w:szCs w:val="28"/>
        </w:rPr>
        <w:t xml:space="preserve">Для изучения биохимических показателей крови в процессе опыта брались пробы крови у свиноматок в следующие сроки: </w:t>
      </w:r>
      <w:r w:rsidRPr="004F074F">
        <w:rPr>
          <w:sz w:val="28"/>
          <w:szCs w:val="28"/>
        </w:rPr>
        <w:t>в начале опыта, перед опоросом за 1-5 дней, после отъема поросят в 60 суток.</w:t>
      </w:r>
    </w:p>
    <w:p w:rsidR="004577A7" w:rsidRDefault="00D011A1" w:rsidP="004577A7">
      <w:pPr>
        <w:ind w:firstLine="709"/>
        <w:jc w:val="both"/>
        <w:rPr>
          <w:sz w:val="28"/>
          <w:szCs w:val="28"/>
        </w:rPr>
      </w:pPr>
      <w:r w:rsidRPr="004F074F">
        <w:rPr>
          <w:sz w:val="28"/>
          <w:szCs w:val="28"/>
        </w:rPr>
        <w:t>В течение супоросности (табл. 2) в опытной группе содержание о</w:t>
      </w:r>
      <w:r w:rsidRPr="004F074F">
        <w:rPr>
          <w:sz w:val="28"/>
          <w:szCs w:val="28"/>
        </w:rPr>
        <w:t>б</w:t>
      </w:r>
      <w:r w:rsidRPr="004F074F">
        <w:rPr>
          <w:sz w:val="28"/>
          <w:szCs w:val="28"/>
        </w:rPr>
        <w:t xml:space="preserve">щего кальция в крови не имело достоверных различий с контролем, однако к отъему поросят наблюдалось снижение уровня общего кальция в крови и составило </w:t>
      </w:r>
      <w:r w:rsidRPr="004F074F">
        <w:rPr>
          <w:color w:val="000000"/>
          <w:sz w:val="28"/>
          <w:szCs w:val="28"/>
        </w:rPr>
        <w:t>2,62±0,06</w:t>
      </w:r>
      <w:r w:rsidR="0062497F">
        <w:rPr>
          <w:color w:val="000000"/>
          <w:sz w:val="28"/>
          <w:szCs w:val="28"/>
        </w:rPr>
        <w:t xml:space="preserve"> </w:t>
      </w:r>
      <w:r w:rsidRPr="004F074F">
        <w:rPr>
          <w:sz w:val="28"/>
          <w:szCs w:val="28"/>
        </w:rPr>
        <w:t>ммоль/л (Р</w:t>
      </w:r>
      <w:r w:rsidRPr="004F074F">
        <w:rPr>
          <w:color w:val="000000"/>
          <w:sz w:val="28"/>
          <w:szCs w:val="28"/>
        </w:rPr>
        <w:t>&lt;0,001</w:t>
      </w:r>
      <w:r w:rsidRPr="004F074F">
        <w:rPr>
          <w:sz w:val="28"/>
          <w:szCs w:val="28"/>
        </w:rPr>
        <w:t xml:space="preserve">) против контроля – </w:t>
      </w:r>
      <w:r w:rsidRPr="004F074F">
        <w:rPr>
          <w:color w:val="000000"/>
          <w:sz w:val="28"/>
          <w:szCs w:val="28"/>
        </w:rPr>
        <w:t>3,17±0,05</w:t>
      </w:r>
      <w:r w:rsidR="0062497F">
        <w:rPr>
          <w:color w:val="000000"/>
          <w:sz w:val="28"/>
          <w:szCs w:val="28"/>
        </w:rPr>
        <w:t xml:space="preserve"> </w:t>
      </w:r>
      <w:r w:rsidRPr="004F074F">
        <w:rPr>
          <w:sz w:val="28"/>
          <w:szCs w:val="28"/>
        </w:rPr>
        <w:t>ммоль/л, а содержание неорганического фосфора в крови животных опы</w:t>
      </w:r>
      <w:r w:rsidRPr="004F074F">
        <w:rPr>
          <w:sz w:val="28"/>
          <w:szCs w:val="28"/>
        </w:rPr>
        <w:t>т</w:t>
      </w:r>
      <w:r w:rsidRPr="004F074F">
        <w:rPr>
          <w:sz w:val="28"/>
          <w:szCs w:val="28"/>
        </w:rPr>
        <w:t>ной группы увели</w:t>
      </w:r>
      <w:r w:rsidR="00A658A6" w:rsidRPr="004F074F">
        <w:rPr>
          <w:sz w:val="28"/>
          <w:szCs w:val="28"/>
        </w:rPr>
        <w:t>чивалось перед опоросом на 11,5</w:t>
      </w:r>
      <w:r w:rsidR="00F079DD" w:rsidRPr="004F074F">
        <w:rPr>
          <w:sz w:val="28"/>
          <w:szCs w:val="28"/>
        </w:rPr>
        <w:t xml:space="preserve">% </w:t>
      </w:r>
      <w:r w:rsidRPr="004F074F">
        <w:rPr>
          <w:sz w:val="28"/>
          <w:szCs w:val="28"/>
        </w:rPr>
        <w:t>по сравнению с ко</w:t>
      </w:r>
      <w:r w:rsidRPr="004F074F">
        <w:rPr>
          <w:sz w:val="28"/>
          <w:szCs w:val="28"/>
        </w:rPr>
        <w:t>н</w:t>
      </w:r>
      <w:r w:rsidRPr="004F074F">
        <w:rPr>
          <w:sz w:val="28"/>
          <w:szCs w:val="28"/>
        </w:rPr>
        <w:t>тролем (1,33±0,02</w:t>
      </w:r>
      <w:r w:rsidR="0062497F">
        <w:rPr>
          <w:sz w:val="28"/>
          <w:szCs w:val="28"/>
        </w:rPr>
        <w:t xml:space="preserve"> </w:t>
      </w:r>
      <w:r w:rsidR="00F079DD" w:rsidRPr="004F074F">
        <w:rPr>
          <w:sz w:val="28"/>
          <w:szCs w:val="28"/>
        </w:rPr>
        <w:t>ммоль/л) и составило 1,50±0,01</w:t>
      </w:r>
      <w:r w:rsidR="0062497F">
        <w:rPr>
          <w:sz w:val="28"/>
          <w:szCs w:val="28"/>
        </w:rPr>
        <w:t xml:space="preserve"> </w:t>
      </w:r>
      <w:r w:rsidRPr="004F074F">
        <w:rPr>
          <w:sz w:val="28"/>
          <w:szCs w:val="28"/>
        </w:rPr>
        <w:t>ммоль/л.</w:t>
      </w:r>
    </w:p>
    <w:p w:rsidR="008D4532" w:rsidRPr="004F074F" w:rsidRDefault="008D4532" w:rsidP="004577A7">
      <w:pPr>
        <w:ind w:firstLine="709"/>
        <w:jc w:val="both"/>
        <w:rPr>
          <w:sz w:val="28"/>
          <w:szCs w:val="28"/>
        </w:rPr>
      </w:pPr>
      <w:r w:rsidRPr="004F074F">
        <w:rPr>
          <w:sz w:val="28"/>
          <w:szCs w:val="28"/>
        </w:rPr>
        <w:t>При этом к отъему происходила нормализация кальцие-фосфорного соотношения в крови, в процессе опыта у животных опытной группы оно снизилось с 2,29 с начала опыта до 2,06 при отъеме поросят, а в контроле оставалось на прежнем уровне – 2,34 в начале опыта и 2,38 – при отъеме.</w:t>
      </w:r>
    </w:p>
    <w:p w:rsidR="00D011A1" w:rsidRPr="004F074F" w:rsidRDefault="00F079DD" w:rsidP="00D011A1">
      <w:pPr>
        <w:jc w:val="right"/>
        <w:rPr>
          <w:color w:val="000000"/>
          <w:sz w:val="28"/>
          <w:szCs w:val="28"/>
        </w:rPr>
      </w:pPr>
      <w:r w:rsidRPr="004F074F">
        <w:rPr>
          <w:color w:val="000000"/>
          <w:sz w:val="28"/>
          <w:szCs w:val="28"/>
        </w:rPr>
        <w:t>Таблица 2</w:t>
      </w:r>
    </w:p>
    <w:p w:rsidR="00D011A1" w:rsidRPr="004F074F" w:rsidRDefault="00D011A1" w:rsidP="00D011A1">
      <w:pPr>
        <w:jc w:val="center"/>
        <w:rPr>
          <w:color w:val="000000"/>
          <w:sz w:val="28"/>
          <w:szCs w:val="28"/>
        </w:rPr>
      </w:pPr>
      <w:r w:rsidRPr="004F074F">
        <w:rPr>
          <w:color w:val="000000"/>
          <w:sz w:val="28"/>
          <w:szCs w:val="28"/>
        </w:rPr>
        <w:t>Содержание минеральных веществ в крови свиноматок в динамике опыта</w:t>
      </w:r>
      <w:r w:rsidRPr="004F074F">
        <w:rPr>
          <w:sz w:val="28"/>
          <w:szCs w:val="28"/>
        </w:rPr>
        <w:t>*</w:t>
      </w:r>
    </w:p>
    <w:tbl>
      <w:tblPr>
        <w:tblStyle w:val="a3"/>
        <w:tblW w:w="9000" w:type="dxa"/>
        <w:tblInd w:w="108" w:type="dxa"/>
        <w:tblBorders>
          <w:left w:val="none" w:sz="0" w:space="0" w:color="auto"/>
          <w:right w:val="none" w:sz="0" w:space="0" w:color="auto"/>
        </w:tblBorders>
        <w:tblLayout w:type="fixed"/>
        <w:tblLook w:val="01E0"/>
      </w:tblPr>
      <w:tblGrid>
        <w:gridCol w:w="2880"/>
        <w:gridCol w:w="2700"/>
        <w:gridCol w:w="2340"/>
        <w:gridCol w:w="1080"/>
      </w:tblGrid>
      <w:tr w:rsidR="00D011A1" w:rsidRPr="004F074F" w:rsidTr="0062497F">
        <w:trPr>
          <w:trHeight w:val="170"/>
        </w:trPr>
        <w:tc>
          <w:tcPr>
            <w:tcW w:w="2880" w:type="dxa"/>
            <w:vMerge w:val="restart"/>
            <w:vAlign w:val="center"/>
          </w:tcPr>
          <w:p w:rsidR="00D011A1" w:rsidRPr="004F074F" w:rsidRDefault="00D011A1" w:rsidP="0068104D">
            <w:pPr>
              <w:jc w:val="center"/>
              <w:rPr>
                <w:sz w:val="28"/>
                <w:szCs w:val="28"/>
              </w:rPr>
            </w:pPr>
            <w:r w:rsidRPr="004F074F">
              <w:rPr>
                <w:sz w:val="28"/>
                <w:szCs w:val="28"/>
              </w:rPr>
              <w:t>Показатели</w:t>
            </w:r>
          </w:p>
        </w:tc>
        <w:tc>
          <w:tcPr>
            <w:tcW w:w="5040" w:type="dxa"/>
            <w:gridSpan w:val="2"/>
            <w:shd w:val="clear" w:color="auto" w:fill="auto"/>
          </w:tcPr>
          <w:p w:rsidR="00D011A1" w:rsidRPr="004F074F" w:rsidRDefault="00D011A1" w:rsidP="0068104D">
            <w:pPr>
              <w:jc w:val="center"/>
              <w:rPr>
                <w:sz w:val="28"/>
                <w:szCs w:val="28"/>
              </w:rPr>
            </w:pPr>
            <w:r w:rsidRPr="004F074F">
              <w:rPr>
                <w:sz w:val="28"/>
                <w:szCs w:val="28"/>
              </w:rPr>
              <w:t xml:space="preserve">Группы, </w:t>
            </w:r>
            <w:r w:rsidRPr="004F074F">
              <w:rPr>
                <w:sz w:val="28"/>
                <w:szCs w:val="28"/>
                <w:lang w:val="en-US"/>
              </w:rPr>
              <w:t>n</w:t>
            </w:r>
            <w:r w:rsidRPr="004F074F">
              <w:rPr>
                <w:sz w:val="28"/>
                <w:szCs w:val="28"/>
              </w:rPr>
              <w:t>=5</w:t>
            </w:r>
          </w:p>
        </w:tc>
        <w:tc>
          <w:tcPr>
            <w:tcW w:w="1080" w:type="dxa"/>
            <w:vMerge w:val="restart"/>
            <w:shd w:val="clear" w:color="auto" w:fill="auto"/>
            <w:vAlign w:val="center"/>
          </w:tcPr>
          <w:p w:rsidR="00D011A1" w:rsidRPr="004F074F" w:rsidRDefault="00D011A1" w:rsidP="0068104D">
            <w:pPr>
              <w:jc w:val="center"/>
              <w:rPr>
                <w:sz w:val="28"/>
                <w:szCs w:val="28"/>
              </w:rPr>
            </w:pPr>
            <w:r w:rsidRPr="004F074F">
              <w:rPr>
                <w:sz w:val="28"/>
                <w:szCs w:val="28"/>
              </w:rPr>
              <w:t>Р</w:t>
            </w:r>
          </w:p>
        </w:tc>
      </w:tr>
      <w:tr w:rsidR="00D011A1" w:rsidRPr="004F074F" w:rsidTr="0062497F">
        <w:trPr>
          <w:trHeight w:val="321"/>
        </w:trPr>
        <w:tc>
          <w:tcPr>
            <w:tcW w:w="2880" w:type="dxa"/>
            <w:vMerge/>
          </w:tcPr>
          <w:p w:rsidR="00D011A1" w:rsidRPr="004F074F" w:rsidRDefault="00D011A1" w:rsidP="0068104D">
            <w:pPr>
              <w:jc w:val="both"/>
              <w:rPr>
                <w:sz w:val="28"/>
                <w:szCs w:val="28"/>
              </w:rPr>
            </w:pPr>
          </w:p>
        </w:tc>
        <w:tc>
          <w:tcPr>
            <w:tcW w:w="2700" w:type="dxa"/>
            <w:shd w:val="clear" w:color="auto" w:fill="auto"/>
          </w:tcPr>
          <w:p w:rsidR="00D011A1" w:rsidRPr="004F074F" w:rsidRDefault="00D011A1" w:rsidP="0068104D">
            <w:pPr>
              <w:jc w:val="center"/>
              <w:rPr>
                <w:sz w:val="28"/>
                <w:szCs w:val="28"/>
              </w:rPr>
            </w:pPr>
            <w:r w:rsidRPr="004F074F">
              <w:rPr>
                <w:sz w:val="28"/>
                <w:szCs w:val="28"/>
              </w:rPr>
              <w:t>Опытная</w:t>
            </w:r>
          </w:p>
        </w:tc>
        <w:tc>
          <w:tcPr>
            <w:tcW w:w="2340" w:type="dxa"/>
          </w:tcPr>
          <w:p w:rsidR="00D011A1" w:rsidRPr="004F074F" w:rsidRDefault="00D011A1" w:rsidP="0068104D">
            <w:pPr>
              <w:jc w:val="center"/>
              <w:rPr>
                <w:sz w:val="28"/>
                <w:szCs w:val="28"/>
              </w:rPr>
            </w:pPr>
            <w:r w:rsidRPr="004F074F">
              <w:rPr>
                <w:sz w:val="28"/>
                <w:szCs w:val="28"/>
              </w:rPr>
              <w:t>Контрольная</w:t>
            </w:r>
          </w:p>
        </w:tc>
        <w:tc>
          <w:tcPr>
            <w:tcW w:w="1080" w:type="dxa"/>
            <w:vMerge/>
          </w:tcPr>
          <w:p w:rsidR="00D011A1" w:rsidRPr="004F074F" w:rsidRDefault="00D011A1" w:rsidP="0068104D">
            <w:pPr>
              <w:jc w:val="center"/>
              <w:rPr>
                <w:sz w:val="28"/>
                <w:szCs w:val="28"/>
              </w:rPr>
            </w:pP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rPr>
              <w:t>Са общий, ммоль/л</w:t>
            </w:r>
          </w:p>
        </w:tc>
        <w:tc>
          <w:tcPr>
            <w:tcW w:w="2700" w:type="dxa"/>
          </w:tcPr>
          <w:p w:rsidR="00D011A1" w:rsidRPr="004F074F" w:rsidRDefault="00D011A1" w:rsidP="0068104D">
            <w:pPr>
              <w:jc w:val="center"/>
              <w:rPr>
                <w:sz w:val="28"/>
                <w:szCs w:val="28"/>
              </w:rPr>
            </w:pPr>
            <w:r w:rsidRPr="004F074F">
              <w:rPr>
                <w:sz w:val="28"/>
                <w:szCs w:val="28"/>
              </w:rPr>
              <w:t>3,12±0,05</w:t>
            </w:r>
          </w:p>
          <w:p w:rsidR="00D011A1" w:rsidRPr="004F074F" w:rsidRDefault="00D011A1" w:rsidP="0068104D">
            <w:pPr>
              <w:jc w:val="center"/>
              <w:rPr>
                <w:sz w:val="28"/>
                <w:szCs w:val="28"/>
              </w:rPr>
            </w:pPr>
            <w:r w:rsidRPr="004F074F">
              <w:rPr>
                <w:sz w:val="28"/>
                <w:szCs w:val="28"/>
              </w:rPr>
              <w:t>3,37±0,05</w:t>
            </w:r>
          </w:p>
          <w:p w:rsidR="00D011A1" w:rsidRPr="004F074F" w:rsidRDefault="00D011A1" w:rsidP="0068104D">
            <w:pPr>
              <w:jc w:val="center"/>
              <w:rPr>
                <w:color w:val="000000"/>
                <w:sz w:val="28"/>
                <w:szCs w:val="28"/>
              </w:rPr>
            </w:pPr>
            <w:r w:rsidRPr="004F074F">
              <w:rPr>
                <w:color w:val="000000"/>
                <w:sz w:val="28"/>
                <w:szCs w:val="28"/>
              </w:rPr>
              <w:t>2,62±0,06</w:t>
            </w:r>
          </w:p>
        </w:tc>
        <w:tc>
          <w:tcPr>
            <w:tcW w:w="2340" w:type="dxa"/>
          </w:tcPr>
          <w:p w:rsidR="00D011A1" w:rsidRPr="004F074F" w:rsidRDefault="00D011A1" w:rsidP="0068104D">
            <w:pPr>
              <w:jc w:val="center"/>
              <w:rPr>
                <w:sz w:val="28"/>
                <w:szCs w:val="28"/>
              </w:rPr>
            </w:pPr>
            <w:r w:rsidRPr="004F074F">
              <w:rPr>
                <w:sz w:val="28"/>
                <w:szCs w:val="28"/>
              </w:rPr>
              <w:t>3,16±0,05</w:t>
            </w:r>
          </w:p>
          <w:p w:rsidR="00D011A1" w:rsidRPr="004F074F" w:rsidRDefault="00D011A1" w:rsidP="0068104D">
            <w:pPr>
              <w:jc w:val="center"/>
              <w:rPr>
                <w:sz w:val="28"/>
                <w:szCs w:val="28"/>
              </w:rPr>
            </w:pPr>
            <w:r w:rsidRPr="004F074F">
              <w:rPr>
                <w:sz w:val="28"/>
                <w:szCs w:val="28"/>
              </w:rPr>
              <w:t>3,24±0,05</w:t>
            </w:r>
          </w:p>
          <w:p w:rsidR="00D011A1" w:rsidRPr="004F074F" w:rsidRDefault="00D011A1" w:rsidP="0068104D">
            <w:pPr>
              <w:jc w:val="center"/>
              <w:rPr>
                <w:sz w:val="28"/>
                <w:szCs w:val="28"/>
              </w:rPr>
            </w:pPr>
            <w:r w:rsidRPr="004F074F">
              <w:rPr>
                <w:color w:val="000000"/>
                <w:sz w:val="28"/>
                <w:szCs w:val="28"/>
              </w:rPr>
              <w:t>3,17±0,05</w:t>
            </w:r>
          </w:p>
        </w:tc>
        <w:tc>
          <w:tcPr>
            <w:tcW w:w="1080" w:type="dxa"/>
          </w:tcPr>
          <w:p w:rsidR="00D011A1" w:rsidRPr="004F074F" w:rsidRDefault="00D011A1" w:rsidP="0068104D">
            <w:pPr>
              <w:jc w:val="center"/>
              <w:rPr>
                <w:color w:val="000000"/>
                <w:sz w:val="28"/>
                <w:szCs w:val="28"/>
              </w:rPr>
            </w:pPr>
          </w:p>
          <w:p w:rsidR="00D011A1" w:rsidRPr="004F074F" w:rsidRDefault="00D011A1" w:rsidP="0068104D">
            <w:pPr>
              <w:jc w:val="center"/>
              <w:rPr>
                <w:color w:val="000000"/>
                <w:sz w:val="28"/>
                <w:szCs w:val="28"/>
              </w:rPr>
            </w:pPr>
          </w:p>
          <w:p w:rsidR="00D011A1" w:rsidRPr="004F074F" w:rsidRDefault="00D011A1" w:rsidP="0068104D">
            <w:pPr>
              <w:jc w:val="center"/>
              <w:rPr>
                <w:sz w:val="28"/>
                <w:szCs w:val="28"/>
              </w:rPr>
            </w:pPr>
            <w:r w:rsidRPr="004F074F">
              <w:rPr>
                <w:color w:val="000000"/>
                <w:sz w:val="28"/>
                <w:szCs w:val="28"/>
              </w:rPr>
              <w:t>&lt;0,001</w:t>
            </w: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rPr>
              <w:t>Р</w:t>
            </w:r>
            <w:r w:rsidR="00F079DD" w:rsidRPr="004F074F">
              <w:rPr>
                <w:sz w:val="28"/>
                <w:szCs w:val="28"/>
                <w:lang w:val="en-US"/>
              </w:rPr>
              <w:t xml:space="preserve"> </w:t>
            </w:r>
            <w:r w:rsidRPr="004F074F">
              <w:rPr>
                <w:sz w:val="28"/>
                <w:szCs w:val="28"/>
              </w:rPr>
              <w:t>неорг., ммоль/л</w:t>
            </w:r>
          </w:p>
        </w:tc>
        <w:tc>
          <w:tcPr>
            <w:tcW w:w="2700" w:type="dxa"/>
          </w:tcPr>
          <w:p w:rsidR="00F079DD" w:rsidRPr="004F074F" w:rsidRDefault="00D011A1" w:rsidP="0068104D">
            <w:pPr>
              <w:jc w:val="center"/>
              <w:rPr>
                <w:sz w:val="28"/>
                <w:szCs w:val="28"/>
                <w:lang w:val="en-US"/>
              </w:rPr>
            </w:pPr>
            <w:r w:rsidRPr="004F074F">
              <w:rPr>
                <w:sz w:val="28"/>
                <w:szCs w:val="28"/>
              </w:rPr>
              <w:t>1,36±0,01</w:t>
            </w:r>
          </w:p>
          <w:p w:rsidR="00D011A1" w:rsidRPr="004F074F" w:rsidRDefault="00D011A1" w:rsidP="0068104D">
            <w:pPr>
              <w:jc w:val="center"/>
              <w:rPr>
                <w:sz w:val="28"/>
                <w:szCs w:val="28"/>
              </w:rPr>
            </w:pPr>
            <w:r w:rsidRPr="004F074F">
              <w:rPr>
                <w:sz w:val="28"/>
                <w:szCs w:val="28"/>
              </w:rPr>
              <w:t>1,50±0,01</w:t>
            </w:r>
          </w:p>
          <w:p w:rsidR="00D011A1" w:rsidRPr="004F074F" w:rsidRDefault="00D011A1" w:rsidP="0068104D">
            <w:pPr>
              <w:jc w:val="center"/>
              <w:rPr>
                <w:color w:val="000000"/>
                <w:sz w:val="28"/>
                <w:szCs w:val="28"/>
              </w:rPr>
            </w:pPr>
            <w:r w:rsidRPr="004F074F">
              <w:rPr>
                <w:color w:val="000000"/>
                <w:sz w:val="28"/>
                <w:szCs w:val="28"/>
              </w:rPr>
              <w:t>1,27±0,12</w:t>
            </w:r>
          </w:p>
        </w:tc>
        <w:tc>
          <w:tcPr>
            <w:tcW w:w="2340" w:type="dxa"/>
          </w:tcPr>
          <w:p w:rsidR="00D011A1" w:rsidRPr="004F074F" w:rsidRDefault="00D011A1" w:rsidP="0068104D">
            <w:pPr>
              <w:jc w:val="center"/>
              <w:rPr>
                <w:sz w:val="28"/>
                <w:szCs w:val="28"/>
              </w:rPr>
            </w:pPr>
            <w:r w:rsidRPr="004F074F">
              <w:rPr>
                <w:sz w:val="28"/>
                <w:szCs w:val="28"/>
              </w:rPr>
              <w:t>1,35±0,02</w:t>
            </w:r>
          </w:p>
          <w:p w:rsidR="00D011A1" w:rsidRPr="004F074F" w:rsidRDefault="00D011A1" w:rsidP="0068104D">
            <w:pPr>
              <w:jc w:val="center"/>
              <w:rPr>
                <w:sz w:val="28"/>
                <w:szCs w:val="28"/>
              </w:rPr>
            </w:pPr>
            <w:r w:rsidRPr="004F074F">
              <w:rPr>
                <w:sz w:val="28"/>
                <w:szCs w:val="28"/>
              </w:rPr>
              <w:t>1,33±0,02</w:t>
            </w:r>
          </w:p>
          <w:p w:rsidR="00D011A1" w:rsidRPr="004F074F" w:rsidRDefault="00D011A1" w:rsidP="0068104D">
            <w:pPr>
              <w:jc w:val="center"/>
              <w:rPr>
                <w:color w:val="000000"/>
                <w:sz w:val="28"/>
                <w:szCs w:val="28"/>
              </w:rPr>
            </w:pPr>
            <w:r w:rsidRPr="004F074F">
              <w:rPr>
                <w:color w:val="000000"/>
                <w:sz w:val="28"/>
                <w:szCs w:val="28"/>
              </w:rPr>
              <w:t>1,33±0,01</w:t>
            </w:r>
          </w:p>
        </w:tc>
        <w:tc>
          <w:tcPr>
            <w:tcW w:w="1080" w:type="dxa"/>
          </w:tcPr>
          <w:p w:rsidR="00D011A1" w:rsidRPr="004F074F" w:rsidRDefault="00D011A1" w:rsidP="0068104D">
            <w:pPr>
              <w:rPr>
                <w:sz w:val="28"/>
                <w:szCs w:val="28"/>
              </w:rPr>
            </w:pPr>
          </w:p>
          <w:p w:rsidR="00D011A1" w:rsidRPr="004F074F" w:rsidRDefault="00D011A1" w:rsidP="0068104D">
            <w:pPr>
              <w:jc w:val="center"/>
              <w:rPr>
                <w:sz w:val="28"/>
                <w:szCs w:val="28"/>
              </w:rPr>
            </w:pPr>
            <w:r w:rsidRPr="004F074F">
              <w:rPr>
                <w:sz w:val="28"/>
                <w:szCs w:val="28"/>
              </w:rPr>
              <w:t>&lt;0,001</w:t>
            </w:r>
          </w:p>
          <w:p w:rsidR="00D011A1" w:rsidRPr="004F074F" w:rsidRDefault="00D011A1" w:rsidP="0068104D">
            <w:pPr>
              <w:jc w:val="center"/>
              <w:rPr>
                <w:color w:val="000000"/>
                <w:sz w:val="28"/>
                <w:szCs w:val="28"/>
              </w:rPr>
            </w:pP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rPr>
              <w:t>Са</w:t>
            </w:r>
            <w:r w:rsidRPr="004F074F">
              <w:rPr>
                <w:b/>
                <w:sz w:val="28"/>
                <w:szCs w:val="28"/>
              </w:rPr>
              <w:t>:</w:t>
            </w:r>
            <w:r w:rsidRPr="004F074F">
              <w:rPr>
                <w:sz w:val="28"/>
                <w:szCs w:val="28"/>
              </w:rPr>
              <w:t>Р</w:t>
            </w:r>
          </w:p>
        </w:tc>
        <w:tc>
          <w:tcPr>
            <w:tcW w:w="2700" w:type="dxa"/>
          </w:tcPr>
          <w:p w:rsidR="00D011A1" w:rsidRPr="004F074F" w:rsidRDefault="00D011A1" w:rsidP="0068104D">
            <w:pPr>
              <w:jc w:val="center"/>
              <w:rPr>
                <w:sz w:val="28"/>
                <w:szCs w:val="28"/>
              </w:rPr>
            </w:pPr>
            <w:r w:rsidRPr="004F074F">
              <w:rPr>
                <w:sz w:val="28"/>
                <w:szCs w:val="28"/>
              </w:rPr>
              <w:t>2,29</w:t>
            </w:r>
          </w:p>
          <w:p w:rsidR="00D011A1" w:rsidRPr="004F074F" w:rsidRDefault="00D011A1" w:rsidP="0068104D">
            <w:pPr>
              <w:jc w:val="center"/>
              <w:rPr>
                <w:sz w:val="28"/>
                <w:szCs w:val="28"/>
              </w:rPr>
            </w:pPr>
            <w:r w:rsidRPr="004F074F">
              <w:rPr>
                <w:sz w:val="28"/>
                <w:szCs w:val="28"/>
              </w:rPr>
              <w:t>2,25</w:t>
            </w:r>
          </w:p>
          <w:p w:rsidR="00D011A1" w:rsidRPr="004F074F" w:rsidRDefault="00D011A1" w:rsidP="0068104D">
            <w:pPr>
              <w:jc w:val="center"/>
              <w:rPr>
                <w:sz w:val="28"/>
                <w:szCs w:val="28"/>
              </w:rPr>
            </w:pPr>
            <w:r w:rsidRPr="004F074F">
              <w:rPr>
                <w:sz w:val="28"/>
                <w:szCs w:val="28"/>
              </w:rPr>
              <w:t>2,06</w:t>
            </w:r>
          </w:p>
        </w:tc>
        <w:tc>
          <w:tcPr>
            <w:tcW w:w="2340" w:type="dxa"/>
          </w:tcPr>
          <w:p w:rsidR="00D011A1" w:rsidRPr="004F074F" w:rsidRDefault="00D011A1" w:rsidP="0068104D">
            <w:pPr>
              <w:jc w:val="center"/>
              <w:rPr>
                <w:sz w:val="28"/>
                <w:szCs w:val="28"/>
              </w:rPr>
            </w:pPr>
            <w:r w:rsidRPr="004F074F">
              <w:rPr>
                <w:sz w:val="28"/>
                <w:szCs w:val="28"/>
              </w:rPr>
              <w:t>2,34</w:t>
            </w:r>
          </w:p>
          <w:p w:rsidR="00D011A1" w:rsidRPr="004F074F" w:rsidRDefault="00D011A1" w:rsidP="0068104D">
            <w:pPr>
              <w:jc w:val="center"/>
              <w:rPr>
                <w:sz w:val="28"/>
                <w:szCs w:val="28"/>
              </w:rPr>
            </w:pPr>
            <w:r w:rsidRPr="004F074F">
              <w:rPr>
                <w:sz w:val="28"/>
                <w:szCs w:val="28"/>
              </w:rPr>
              <w:t>2,44</w:t>
            </w:r>
          </w:p>
          <w:p w:rsidR="00D011A1" w:rsidRPr="004F074F" w:rsidRDefault="00D011A1" w:rsidP="0068104D">
            <w:pPr>
              <w:jc w:val="center"/>
              <w:rPr>
                <w:sz w:val="28"/>
                <w:szCs w:val="28"/>
              </w:rPr>
            </w:pPr>
            <w:r w:rsidRPr="004F074F">
              <w:rPr>
                <w:sz w:val="28"/>
                <w:szCs w:val="28"/>
              </w:rPr>
              <w:t>2,38</w:t>
            </w:r>
          </w:p>
        </w:tc>
        <w:tc>
          <w:tcPr>
            <w:tcW w:w="1080" w:type="dxa"/>
          </w:tcPr>
          <w:p w:rsidR="00D011A1" w:rsidRPr="004F074F" w:rsidRDefault="00D011A1" w:rsidP="0068104D">
            <w:pPr>
              <w:jc w:val="center"/>
              <w:rPr>
                <w:sz w:val="28"/>
                <w:szCs w:val="28"/>
              </w:rPr>
            </w:pP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lang w:val="en-US"/>
              </w:rPr>
              <w:t>F</w:t>
            </w:r>
            <w:r w:rsidRPr="004F074F">
              <w:rPr>
                <w:sz w:val="28"/>
                <w:szCs w:val="28"/>
              </w:rPr>
              <w:t>е, мкмоль/л</w:t>
            </w:r>
          </w:p>
        </w:tc>
        <w:tc>
          <w:tcPr>
            <w:tcW w:w="2700" w:type="dxa"/>
          </w:tcPr>
          <w:p w:rsidR="00D011A1" w:rsidRPr="004F074F" w:rsidRDefault="00D011A1" w:rsidP="0068104D">
            <w:pPr>
              <w:jc w:val="center"/>
              <w:rPr>
                <w:sz w:val="28"/>
                <w:szCs w:val="28"/>
              </w:rPr>
            </w:pPr>
            <w:r w:rsidRPr="004F074F">
              <w:rPr>
                <w:sz w:val="28"/>
                <w:szCs w:val="28"/>
              </w:rPr>
              <w:t>26,20±0,32</w:t>
            </w:r>
          </w:p>
          <w:p w:rsidR="00D011A1" w:rsidRPr="004F074F" w:rsidRDefault="00D011A1" w:rsidP="0068104D">
            <w:pPr>
              <w:jc w:val="center"/>
              <w:rPr>
                <w:sz w:val="28"/>
                <w:szCs w:val="28"/>
              </w:rPr>
            </w:pPr>
            <w:r w:rsidRPr="004F074F">
              <w:rPr>
                <w:sz w:val="28"/>
                <w:szCs w:val="28"/>
              </w:rPr>
              <w:t>29,91±0,28</w:t>
            </w:r>
          </w:p>
          <w:p w:rsidR="00D011A1" w:rsidRPr="004F074F" w:rsidRDefault="00D011A1" w:rsidP="0068104D">
            <w:pPr>
              <w:jc w:val="center"/>
              <w:rPr>
                <w:color w:val="000000"/>
                <w:sz w:val="28"/>
                <w:szCs w:val="28"/>
              </w:rPr>
            </w:pPr>
            <w:r w:rsidRPr="004F074F">
              <w:rPr>
                <w:color w:val="000000"/>
                <w:sz w:val="28"/>
                <w:szCs w:val="28"/>
              </w:rPr>
              <w:t>32,04±0,38</w:t>
            </w:r>
          </w:p>
        </w:tc>
        <w:tc>
          <w:tcPr>
            <w:tcW w:w="2340" w:type="dxa"/>
          </w:tcPr>
          <w:p w:rsidR="00D011A1" w:rsidRPr="004F074F" w:rsidRDefault="00D011A1" w:rsidP="0068104D">
            <w:pPr>
              <w:jc w:val="center"/>
              <w:rPr>
                <w:sz w:val="28"/>
                <w:szCs w:val="28"/>
              </w:rPr>
            </w:pPr>
            <w:r w:rsidRPr="004F074F">
              <w:rPr>
                <w:sz w:val="28"/>
                <w:szCs w:val="28"/>
              </w:rPr>
              <w:t>26,68±0,29</w:t>
            </w:r>
          </w:p>
          <w:p w:rsidR="00D011A1" w:rsidRPr="004F074F" w:rsidRDefault="00D011A1" w:rsidP="0068104D">
            <w:pPr>
              <w:jc w:val="center"/>
              <w:rPr>
                <w:sz w:val="28"/>
                <w:szCs w:val="28"/>
              </w:rPr>
            </w:pPr>
            <w:r w:rsidRPr="004F074F">
              <w:rPr>
                <w:sz w:val="28"/>
                <w:szCs w:val="28"/>
              </w:rPr>
              <w:t>27,52±0,30</w:t>
            </w:r>
          </w:p>
          <w:p w:rsidR="00D011A1" w:rsidRPr="004F074F" w:rsidRDefault="00D011A1" w:rsidP="0068104D">
            <w:pPr>
              <w:jc w:val="center"/>
              <w:rPr>
                <w:sz w:val="28"/>
                <w:szCs w:val="28"/>
              </w:rPr>
            </w:pPr>
            <w:r w:rsidRPr="004F074F">
              <w:rPr>
                <w:color w:val="000000"/>
                <w:sz w:val="28"/>
                <w:szCs w:val="28"/>
              </w:rPr>
              <w:t>26,24±0,29</w:t>
            </w:r>
          </w:p>
        </w:tc>
        <w:tc>
          <w:tcPr>
            <w:tcW w:w="108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&lt;0,05</w:t>
            </w:r>
          </w:p>
          <w:p w:rsidR="00D011A1" w:rsidRPr="004F074F" w:rsidRDefault="00D011A1" w:rsidP="0068104D">
            <w:pPr>
              <w:jc w:val="center"/>
              <w:rPr>
                <w:sz w:val="28"/>
                <w:szCs w:val="28"/>
              </w:rPr>
            </w:pPr>
            <w:r w:rsidRPr="004F074F">
              <w:rPr>
                <w:sz w:val="28"/>
                <w:szCs w:val="28"/>
              </w:rPr>
              <w:t>&lt;0,001</w:t>
            </w: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rPr>
              <w:t>С</w:t>
            </w:r>
            <w:r w:rsidRPr="004F074F">
              <w:rPr>
                <w:sz w:val="28"/>
                <w:szCs w:val="28"/>
                <w:lang w:val="en-US"/>
              </w:rPr>
              <w:t>u</w:t>
            </w:r>
            <w:r w:rsidRPr="004F074F">
              <w:rPr>
                <w:sz w:val="28"/>
                <w:szCs w:val="28"/>
              </w:rPr>
              <w:t>, мкмоль/л</w:t>
            </w:r>
          </w:p>
        </w:tc>
        <w:tc>
          <w:tcPr>
            <w:tcW w:w="2700" w:type="dxa"/>
          </w:tcPr>
          <w:p w:rsidR="00D011A1" w:rsidRPr="004F074F" w:rsidRDefault="00D011A1" w:rsidP="0068104D">
            <w:pPr>
              <w:jc w:val="center"/>
              <w:rPr>
                <w:sz w:val="28"/>
                <w:szCs w:val="28"/>
              </w:rPr>
            </w:pPr>
            <w:r w:rsidRPr="004F074F">
              <w:rPr>
                <w:sz w:val="28"/>
                <w:szCs w:val="28"/>
              </w:rPr>
              <w:t>38,67±0,37</w:t>
            </w:r>
          </w:p>
          <w:p w:rsidR="00D011A1" w:rsidRPr="004F074F" w:rsidRDefault="00D011A1" w:rsidP="0068104D">
            <w:pPr>
              <w:jc w:val="center"/>
              <w:rPr>
                <w:sz w:val="28"/>
                <w:szCs w:val="28"/>
              </w:rPr>
            </w:pPr>
            <w:r w:rsidRPr="004F074F">
              <w:rPr>
                <w:sz w:val="28"/>
                <w:szCs w:val="28"/>
              </w:rPr>
              <w:t>44,22±3,20</w:t>
            </w:r>
          </w:p>
          <w:p w:rsidR="00D011A1" w:rsidRPr="004F074F" w:rsidRDefault="00D011A1" w:rsidP="0068104D">
            <w:pPr>
              <w:jc w:val="center"/>
              <w:rPr>
                <w:color w:val="000000"/>
                <w:sz w:val="28"/>
                <w:szCs w:val="28"/>
              </w:rPr>
            </w:pPr>
            <w:r w:rsidRPr="004F074F">
              <w:rPr>
                <w:color w:val="000000"/>
                <w:sz w:val="28"/>
                <w:szCs w:val="28"/>
              </w:rPr>
              <w:t>42,72±0,86</w:t>
            </w:r>
          </w:p>
        </w:tc>
        <w:tc>
          <w:tcPr>
            <w:tcW w:w="2340" w:type="dxa"/>
          </w:tcPr>
          <w:p w:rsidR="00D011A1" w:rsidRPr="004F074F" w:rsidRDefault="00D011A1" w:rsidP="0068104D">
            <w:pPr>
              <w:jc w:val="center"/>
              <w:rPr>
                <w:sz w:val="28"/>
                <w:szCs w:val="28"/>
              </w:rPr>
            </w:pPr>
            <w:r w:rsidRPr="004F074F">
              <w:rPr>
                <w:sz w:val="28"/>
                <w:szCs w:val="28"/>
              </w:rPr>
              <w:t>38,41±0,32</w:t>
            </w:r>
          </w:p>
          <w:p w:rsidR="00D011A1" w:rsidRPr="004F074F" w:rsidRDefault="00D011A1" w:rsidP="0068104D">
            <w:pPr>
              <w:jc w:val="center"/>
              <w:rPr>
                <w:sz w:val="28"/>
                <w:szCs w:val="28"/>
              </w:rPr>
            </w:pPr>
            <w:r w:rsidRPr="004F074F">
              <w:rPr>
                <w:sz w:val="28"/>
                <w:szCs w:val="28"/>
              </w:rPr>
              <w:t>39,35±0,37</w:t>
            </w:r>
          </w:p>
          <w:p w:rsidR="00D011A1" w:rsidRPr="004F074F" w:rsidRDefault="00D011A1" w:rsidP="0068104D">
            <w:pPr>
              <w:jc w:val="center"/>
              <w:rPr>
                <w:sz w:val="28"/>
                <w:szCs w:val="28"/>
              </w:rPr>
            </w:pPr>
            <w:r w:rsidRPr="004F074F">
              <w:rPr>
                <w:color w:val="000000"/>
                <w:sz w:val="28"/>
                <w:szCs w:val="28"/>
              </w:rPr>
              <w:t>38,62±0,34</w:t>
            </w:r>
          </w:p>
        </w:tc>
        <w:tc>
          <w:tcPr>
            <w:tcW w:w="1080" w:type="dxa"/>
          </w:tcPr>
          <w:p w:rsidR="00D011A1" w:rsidRPr="004F074F" w:rsidRDefault="00D011A1" w:rsidP="0068104D">
            <w:pPr>
              <w:jc w:val="center"/>
              <w:rPr>
                <w:color w:val="000000"/>
                <w:sz w:val="28"/>
                <w:szCs w:val="28"/>
              </w:rPr>
            </w:pPr>
          </w:p>
          <w:p w:rsidR="00D011A1" w:rsidRPr="004F074F" w:rsidRDefault="00D011A1" w:rsidP="0068104D">
            <w:pPr>
              <w:jc w:val="center"/>
              <w:rPr>
                <w:sz w:val="28"/>
                <w:szCs w:val="28"/>
              </w:rPr>
            </w:pPr>
            <w:r w:rsidRPr="004F074F">
              <w:rPr>
                <w:color w:val="000000"/>
                <w:sz w:val="28"/>
                <w:szCs w:val="28"/>
              </w:rPr>
              <w:t>&lt;0,05</w:t>
            </w:r>
          </w:p>
          <w:p w:rsidR="00D011A1" w:rsidRPr="004F074F" w:rsidRDefault="00D011A1" w:rsidP="0068104D">
            <w:pPr>
              <w:jc w:val="center"/>
              <w:rPr>
                <w:sz w:val="28"/>
                <w:szCs w:val="28"/>
              </w:rPr>
            </w:pPr>
            <w:r w:rsidRPr="004F074F">
              <w:rPr>
                <w:color w:val="000000"/>
                <w:sz w:val="28"/>
                <w:szCs w:val="28"/>
              </w:rPr>
              <w:t>&lt;0,05</w:t>
            </w: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rPr>
              <w:t>М</w:t>
            </w:r>
            <w:r w:rsidRPr="004F074F">
              <w:rPr>
                <w:sz w:val="28"/>
                <w:szCs w:val="28"/>
                <w:lang w:val="en-US"/>
              </w:rPr>
              <w:t>n</w:t>
            </w:r>
            <w:r w:rsidRPr="004F074F">
              <w:rPr>
                <w:sz w:val="28"/>
                <w:szCs w:val="28"/>
              </w:rPr>
              <w:t>, мкмоль/л</w:t>
            </w:r>
          </w:p>
        </w:tc>
        <w:tc>
          <w:tcPr>
            <w:tcW w:w="2700" w:type="dxa"/>
          </w:tcPr>
          <w:p w:rsidR="00D011A1" w:rsidRPr="004F074F" w:rsidRDefault="00D011A1" w:rsidP="0068104D">
            <w:pPr>
              <w:jc w:val="center"/>
              <w:rPr>
                <w:sz w:val="28"/>
                <w:szCs w:val="28"/>
              </w:rPr>
            </w:pPr>
            <w:r w:rsidRPr="004F074F">
              <w:rPr>
                <w:sz w:val="28"/>
                <w:szCs w:val="28"/>
              </w:rPr>
              <w:t>0,56±0,01</w:t>
            </w:r>
          </w:p>
          <w:p w:rsidR="00D011A1" w:rsidRPr="004F074F" w:rsidRDefault="00D011A1" w:rsidP="0068104D">
            <w:pPr>
              <w:jc w:val="center"/>
              <w:rPr>
                <w:sz w:val="28"/>
                <w:szCs w:val="28"/>
              </w:rPr>
            </w:pPr>
            <w:r w:rsidRPr="004F074F">
              <w:rPr>
                <w:sz w:val="28"/>
                <w:szCs w:val="28"/>
              </w:rPr>
              <w:t>0,63±0,001</w:t>
            </w:r>
          </w:p>
          <w:p w:rsidR="00D011A1" w:rsidRPr="004F074F" w:rsidRDefault="00D011A1" w:rsidP="0068104D">
            <w:pPr>
              <w:jc w:val="center"/>
              <w:rPr>
                <w:sz w:val="28"/>
                <w:szCs w:val="28"/>
              </w:rPr>
            </w:pPr>
            <w:r w:rsidRPr="004F074F">
              <w:rPr>
                <w:color w:val="000000"/>
                <w:sz w:val="28"/>
                <w:szCs w:val="28"/>
              </w:rPr>
              <w:t>0,57±0,02</w:t>
            </w:r>
          </w:p>
        </w:tc>
        <w:tc>
          <w:tcPr>
            <w:tcW w:w="2340" w:type="dxa"/>
          </w:tcPr>
          <w:p w:rsidR="00D011A1" w:rsidRPr="004F074F" w:rsidRDefault="00D011A1" w:rsidP="0068104D">
            <w:pPr>
              <w:jc w:val="center"/>
              <w:rPr>
                <w:sz w:val="28"/>
                <w:szCs w:val="28"/>
              </w:rPr>
            </w:pPr>
            <w:r w:rsidRPr="004F074F">
              <w:rPr>
                <w:sz w:val="28"/>
                <w:szCs w:val="28"/>
              </w:rPr>
              <w:t>0,56±0,01</w:t>
            </w:r>
          </w:p>
          <w:p w:rsidR="00D011A1" w:rsidRPr="004F074F" w:rsidRDefault="00D011A1" w:rsidP="0068104D">
            <w:pPr>
              <w:jc w:val="center"/>
              <w:rPr>
                <w:sz w:val="28"/>
                <w:szCs w:val="28"/>
              </w:rPr>
            </w:pPr>
            <w:r w:rsidRPr="004F074F">
              <w:rPr>
                <w:sz w:val="28"/>
                <w:szCs w:val="28"/>
              </w:rPr>
              <w:t>0,59±0,001</w:t>
            </w:r>
          </w:p>
          <w:p w:rsidR="00D011A1" w:rsidRPr="004F074F" w:rsidRDefault="00D011A1" w:rsidP="0068104D">
            <w:pPr>
              <w:jc w:val="center"/>
              <w:rPr>
                <w:sz w:val="28"/>
                <w:szCs w:val="28"/>
              </w:rPr>
            </w:pPr>
            <w:r w:rsidRPr="004F074F">
              <w:rPr>
                <w:color w:val="000000"/>
                <w:sz w:val="28"/>
                <w:szCs w:val="28"/>
              </w:rPr>
              <w:t>0,55±0,01</w:t>
            </w:r>
          </w:p>
        </w:tc>
        <w:tc>
          <w:tcPr>
            <w:tcW w:w="108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&lt;0,05</w:t>
            </w:r>
          </w:p>
          <w:p w:rsidR="00D011A1" w:rsidRPr="004F074F" w:rsidRDefault="00D011A1" w:rsidP="0068104D">
            <w:pPr>
              <w:jc w:val="center"/>
              <w:rPr>
                <w:sz w:val="28"/>
                <w:szCs w:val="28"/>
              </w:rPr>
            </w:pP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lang w:val="en-US"/>
              </w:rPr>
              <w:t>Zn</w:t>
            </w:r>
            <w:r w:rsidRPr="004F074F">
              <w:rPr>
                <w:sz w:val="28"/>
                <w:szCs w:val="28"/>
              </w:rPr>
              <w:t>, мкмоль/л</w:t>
            </w:r>
          </w:p>
        </w:tc>
        <w:tc>
          <w:tcPr>
            <w:tcW w:w="2700" w:type="dxa"/>
          </w:tcPr>
          <w:p w:rsidR="00D011A1" w:rsidRPr="004F074F" w:rsidRDefault="00D011A1" w:rsidP="0068104D">
            <w:pPr>
              <w:jc w:val="center"/>
              <w:rPr>
                <w:sz w:val="28"/>
                <w:szCs w:val="28"/>
              </w:rPr>
            </w:pPr>
            <w:r w:rsidRPr="004F074F">
              <w:rPr>
                <w:sz w:val="28"/>
                <w:szCs w:val="28"/>
              </w:rPr>
              <w:t>25,97±0,28</w:t>
            </w:r>
          </w:p>
          <w:p w:rsidR="00D011A1" w:rsidRPr="004F074F" w:rsidRDefault="00D011A1" w:rsidP="0068104D">
            <w:pPr>
              <w:jc w:val="center"/>
              <w:rPr>
                <w:sz w:val="28"/>
                <w:szCs w:val="28"/>
              </w:rPr>
            </w:pPr>
            <w:r w:rsidRPr="004F074F">
              <w:rPr>
                <w:sz w:val="28"/>
                <w:szCs w:val="28"/>
              </w:rPr>
              <w:t>30,08±0,28</w:t>
            </w:r>
          </w:p>
          <w:p w:rsidR="00D011A1" w:rsidRPr="004F074F" w:rsidRDefault="00D011A1" w:rsidP="0068104D">
            <w:pPr>
              <w:jc w:val="center"/>
              <w:rPr>
                <w:color w:val="000000"/>
                <w:sz w:val="28"/>
                <w:szCs w:val="28"/>
              </w:rPr>
            </w:pPr>
            <w:r w:rsidRPr="004F074F">
              <w:rPr>
                <w:color w:val="000000"/>
                <w:sz w:val="28"/>
                <w:szCs w:val="28"/>
              </w:rPr>
              <w:t>27,15±0,39</w:t>
            </w:r>
          </w:p>
        </w:tc>
        <w:tc>
          <w:tcPr>
            <w:tcW w:w="2340" w:type="dxa"/>
          </w:tcPr>
          <w:p w:rsidR="00D011A1" w:rsidRPr="004F074F" w:rsidRDefault="00D011A1" w:rsidP="0068104D">
            <w:pPr>
              <w:jc w:val="center"/>
              <w:rPr>
                <w:sz w:val="28"/>
                <w:szCs w:val="28"/>
              </w:rPr>
            </w:pPr>
            <w:r w:rsidRPr="004F074F">
              <w:rPr>
                <w:sz w:val="28"/>
                <w:szCs w:val="28"/>
              </w:rPr>
              <w:t>25,86±0,29</w:t>
            </w:r>
          </w:p>
          <w:p w:rsidR="00D011A1" w:rsidRPr="004F074F" w:rsidRDefault="00D011A1" w:rsidP="0068104D">
            <w:pPr>
              <w:jc w:val="center"/>
              <w:rPr>
                <w:sz w:val="28"/>
                <w:szCs w:val="28"/>
              </w:rPr>
            </w:pPr>
            <w:r w:rsidRPr="004F074F">
              <w:rPr>
                <w:sz w:val="28"/>
                <w:szCs w:val="28"/>
              </w:rPr>
              <w:t>27,46±0,31</w:t>
            </w:r>
          </w:p>
          <w:p w:rsidR="00D011A1" w:rsidRPr="004F074F" w:rsidRDefault="00D011A1" w:rsidP="0068104D">
            <w:pPr>
              <w:jc w:val="center"/>
              <w:rPr>
                <w:sz w:val="28"/>
                <w:szCs w:val="28"/>
              </w:rPr>
            </w:pPr>
            <w:r w:rsidRPr="004F074F">
              <w:rPr>
                <w:color w:val="000000"/>
                <w:sz w:val="28"/>
                <w:szCs w:val="28"/>
              </w:rPr>
              <w:t>26,22±0,29</w:t>
            </w:r>
          </w:p>
        </w:tc>
        <w:tc>
          <w:tcPr>
            <w:tcW w:w="1080" w:type="dxa"/>
          </w:tcPr>
          <w:p w:rsidR="00D011A1" w:rsidRPr="004F074F" w:rsidRDefault="00D011A1" w:rsidP="0068104D">
            <w:pPr>
              <w:jc w:val="center"/>
              <w:rPr>
                <w:color w:val="000000"/>
                <w:sz w:val="28"/>
                <w:szCs w:val="28"/>
              </w:rPr>
            </w:pPr>
          </w:p>
          <w:p w:rsidR="00D011A1" w:rsidRPr="004F074F" w:rsidRDefault="00D011A1" w:rsidP="0068104D">
            <w:pPr>
              <w:jc w:val="center"/>
              <w:rPr>
                <w:sz w:val="28"/>
                <w:szCs w:val="28"/>
              </w:rPr>
            </w:pPr>
            <w:r w:rsidRPr="004F074F">
              <w:rPr>
                <w:color w:val="000000"/>
                <w:sz w:val="28"/>
                <w:szCs w:val="28"/>
              </w:rPr>
              <w:t>&lt;0,05</w:t>
            </w:r>
          </w:p>
          <w:p w:rsidR="00D011A1" w:rsidRPr="004F074F" w:rsidRDefault="00D011A1" w:rsidP="0068104D">
            <w:pPr>
              <w:jc w:val="center"/>
              <w:rPr>
                <w:sz w:val="28"/>
                <w:szCs w:val="28"/>
              </w:rPr>
            </w:pPr>
          </w:p>
        </w:tc>
      </w:tr>
      <w:tr w:rsidR="00D011A1" w:rsidRPr="004F074F" w:rsidTr="0062497F">
        <w:tc>
          <w:tcPr>
            <w:tcW w:w="2880" w:type="dxa"/>
            <w:vAlign w:val="center"/>
          </w:tcPr>
          <w:p w:rsidR="00D011A1" w:rsidRPr="004F074F" w:rsidRDefault="00D011A1" w:rsidP="0068104D">
            <w:pPr>
              <w:jc w:val="both"/>
              <w:rPr>
                <w:sz w:val="28"/>
                <w:szCs w:val="28"/>
              </w:rPr>
            </w:pPr>
            <w:r w:rsidRPr="004F074F">
              <w:rPr>
                <w:sz w:val="28"/>
                <w:szCs w:val="28"/>
                <w:lang w:val="en-US"/>
              </w:rPr>
              <w:t>Co</w:t>
            </w:r>
            <w:r w:rsidRPr="004F074F">
              <w:rPr>
                <w:sz w:val="28"/>
                <w:szCs w:val="28"/>
              </w:rPr>
              <w:t>, мкмоль/л</w:t>
            </w:r>
          </w:p>
        </w:tc>
        <w:tc>
          <w:tcPr>
            <w:tcW w:w="2700" w:type="dxa"/>
          </w:tcPr>
          <w:p w:rsidR="00D011A1" w:rsidRPr="004F074F" w:rsidRDefault="00D011A1" w:rsidP="0068104D">
            <w:pPr>
              <w:jc w:val="center"/>
              <w:rPr>
                <w:sz w:val="28"/>
                <w:szCs w:val="28"/>
              </w:rPr>
            </w:pPr>
            <w:r w:rsidRPr="004F074F">
              <w:rPr>
                <w:sz w:val="28"/>
                <w:szCs w:val="28"/>
              </w:rPr>
              <w:t>0,66±0,01</w:t>
            </w:r>
          </w:p>
          <w:p w:rsidR="00D011A1" w:rsidRPr="004F074F" w:rsidRDefault="00D011A1" w:rsidP="0068104D">
            <w:pPr>
              <w:jc w:val="center"/>
              <w:rPr>
                <w:sz w:val="28"/>
                <w:szCs w:val="28"/>
              </w:rPr>
            </w:pPr>
            <w:r w:rsidRPr="004F074F">
              <w:rPr>
                <w:sz w:val="28"/>
                <w:szCs w:val="28"/>
              </w:rPr>
              <w:t>0,75±0,002</w:t>
            </w:r>
          </w:p>
          <w:p w:rsidR="00D011A1" w:rsidRPr="004F074F" w:rsidRDefault="00D011A1" w:rsidP="0068104D">
            <w:pPr>
              <w:jc w:val="center"/>
              <w:rPr>
                <w:color w:val="000000"/>
                <w:sz w:val="28"/>
                <w:szCs w:val="28"/>
              </w:rPr>
            </w:pPr>
            <w:r w:rsidRPr="004F074F">
              <w:rPr>
                <w:color w:val="000000"/>
                <w:sz w:val="28"/>
                <w:szCs w:val="28"/>
              </w:rPr>
              <w:t>0,78±0,01</w:t>
            </w:r>
          </w:p>
        </w:tc>
        <w:tc>
          <w:tcPr>
            <w:tcW w:w="2340" w:type="dxa"/>
          </w:tcPr>
          <w:p w:rsidR="00D011A1" w:rsidRPr="004F074F" w:rsidRDefault="00D011A1" w:rsidP="0068104D">
            <w:pPr>
              <w:jc w:val="center"/>
              <w:rPr>
                <w:sz w:val="28"/>
                <w:szCs w:val="28"/>
              </w:rPr>
            </w:pPr>
            <w:r w:rsidRPr="004F074F">
              <w:rPr>
                <w:sz w:val="28"/>
                <w:szCs w:val="28"/>
              </w:rPr>
              <w:t>0,66±0,01</w:t>
            </w:r>
          </w:p>
          <w:p w:rsidR="00D011A1" w:rsidRPr="004F074F" w:rsidRDefault="00D011A1" w:rsidP="0068104D">
            <w:pPr>
              <w:jc w:val="center"/>
              <w:rPr>
                <w:sz w:val="28"/>
                <w:szCs w:val="28"/>
              </w:rPr>
            </w:pPr>
            <w:r w:rsidRPr="004F074F">
              <w:rPr>
                <w:sz w:val="28"/>
                <w:szCs w:val="28"/>
              </w:rPr>
              <w:t>0,69±0,002</w:t>
            </w:r>
          </w:p>
          <w:p w:rsidR="00D011A1" w:rsidRPr="004F074F" w:rsidRDefault="00D011A1" w:rsidP="0068104D">
            <w:pPr>
              <w:jc w:val="center"/>
              <w:rPr>
                <w:sz w:val="28"/>
                <w:szCs w:val="28"/>
              </w:rPr>
            </w:pPr>
            <w:r w:rsidRPr="004F074F">
              <w:rPr>
                <w:color w:val="000000"/>
                <w:sz w:val="28"/>
                <w:szCs w:val="28"/>
              </w:rPr>
              <w:t>0,66±0,01</w:t>
            </w:r>
          </w:p>
        </w:tc>
        <w:tc>
          <w:tcPr>
            <w:tcW w:w="1080" w:type="dxa"/>
          </w:tcPr>
          <w:p w:rsidR="00D011A1" w:rsidRPr="004F074F" w:rsidRDefault="00D011A1" w:rsidP="0068104D">
            <w:pPr>
              <w:jc w:val="center"/>
              <w:rPr>
                <w:sz w:val="28"/>
                <w:szCs w:val="28"/>
              </w:rPr>
            </w:pPr>
          </w:p>
          <w:p w:rsidR="00D011A1" w:rsidRPr="004F074F" w:rsidRDefault="00D011A1" w:rsidP="0068104D">
            <w:pPr>
              <w:jc w:val="center"/>
              <w:rPr>
                <w:sz w:val="28"/>
                <w:szCs w:val="28"/>
              </w:rPr>
            </w:pPr>
            <w:r w:rsidRPr="004F074F">
              <w:rPr>
                <w:sz w:val="28"/>
                <w:szCs w:val="28"/>
              </w:rPr>
              <w:t>&lt;0,001</w:t>
            </w:r>
          </w:p>
          <w:p w:rsidR="00D011A1" w:rsidRPr="004F074F" w:rsidRDefault="00D011A1" w:rsidP="0068104D">
            <w:pPr>
              <w:jc w:val="center"/>
              <w:rPr>
                <w:sz w:val="28"/>
                <w:szCs w:val="28"/>
              </w:rPr>
            </w:pPr>
            <w:r w:rsidRPr="004F074F">
              <w:rPr>
                <w:sz w:val="28"/>
                <w:szCs w:val="28"/>
              </w:rPr>
              <w:t>&lt;0,001</w:t>
            </w:r>
          </w:p>
        </w:tc>
      </w:tr>
    </w:tbl>
    <w:p w:rsidR="00D011A1" w:rsidRPr="0062497F" w:rsidRDefault="00D011A1" w:rsidP="00D011A1">
      <w:pPr>
        <w:jc w:val="both"/>
        <w:rPr>
          <w:color w:val="000000"/>
        </w:rPr>
      </w:pPr>
      <w:r w:rsidRPr="0062497F">
        <w:t>Примечание: *-</w:t>
      </w:r>
      <w:r w:rsidRPr="0062497F">
        <w:rPr>
          <w:vertAlign w:val="superscript"/>
        </w:rPr>
        <w:t xml:space="preserve"> </w:t>
      </w:r>
      <w:r w:rsidRPr="0062497F">
        <w:t>В этой и остальных таблицах первая строчка – в начале опыта, вторая – перед опоросом, третья – после отъема поросят</w:t>
      </w:r>
    </w:p>
    <w:p w:rsidR="004577A7" w:rsidRDefault="00D011A1" w:rsidP="00D011A1">
      <w:pPr>
        <w:ind w:firstLine="708"/>
        <w:jc w:val="both"/>
        <w:rPr>
          <w:sz w:val="28"/>
          <w:szCs w:val="28"/>
        </w:rPr>
      </w:pPr>
      <w:r w:rsidRPr="004F074F">
        <w:rPr>
          <w:sz w:val="28"/>
          <w:szCs w:val="28"/>
        </w:rPr>
        <w:t>Содержание железа в крови животных опытной групп</w:t>
      </w:r>
      <w:r w:rsidR="0061346A" w:rsidRPr="004F074F">
        <w:rPr>
          <w:sz w:val="28"/>
          <w:szCs w:val="28"/>
        </w:rPr>
        <w:t>ы перед опор</w:t>
      </w:r>
      <w:r w:rsidR="0061346A" w:rsidRPr="004F074F">
        <w:rPr>
          <w:sz w:val="28"/>
          <w:szCs w:val="28"/>
        </w:rPr>
        <w:t>о</w:t>
      </w:r>
      <w:r w:rsidR="0061346A" w:rsidRPr="004F074F">
        <w:rPr>
          <w:sz w:val="28"/>
          <w:szCs w:val="28"/>
        </w:rPr>
        <w:t>сом было выше на 8</w:t>
      </w:r>
      <w:r w:rsidRPr="004F074F">
        <w:rPr>
          <w:sz w:val="28"/>
          <w:szCs w:val="28"/>
        </w:rPr>
        <w:t xml:space="preserve">% (Р&lt;0,05), чем в контроле, к отъему </w:t>
      </w:r>
      <w:r w:rsidRPr="004F074F">
        <w:rPr>
          <w:color w:val="000000"/>
          <w:sz w:val="28"/>
          <w:szCs w:val="28"/>
        </w:rPr>
        <w:t xml:space="preserve">выше на 18,1%, Р </w:t>
      </w:r>
      <w:r w:rsidRPr="004F074F">
        <w:rPr>
          <w:sz w:val="28"/>
          <w:szCs w:val="28"/>
        </w:rPr>
        <w:t>&lt;0,001</w:t>
      </w:r>
      <w:r w:rsidRPr="004F074F">
        <w:rPr>
          <w:color w:val="000000"/>
          <w:sz w:val="28"/>
          <w:szCs w:val="28"/>
        </w:rPr>
        <w:t>.</w:t>
      </w:r>
    </w:p>
    <w:p w:rsidR="00D011A1" w:rsidRPr="004F074F" w:rsidRDefault="00D011A1" w:rsidP="00D011A1">
      <w:pPr>
        <w:ind w:firstLine="708"/>
        <w:jc w:val="both"/>
        <w:rPr>
          <w:sz w:val="28"/>
          <w:szCs w:val="28"/>
        </w:rPr>
      </w:pPr>
      <w:r w:rsidRPr="004F074F">
        <w:rPr>
          <w:sz w:val="28"/>
          <w:szCs w:val="28"/>
        </w:rPr>
        <w:t>К опоросу в крови свиноматок в опытной группе по сравнению с контролем п</w:t>
      </w:r>
      <w:r w:rsidR="001B4E48" w:rsidRPr="004F074F">
        <w:rPr>
          <w:sz w:val="28"/>
          <w:szCs w:val="28"/>
        </w:rPr>
        <w:t>овышалось содержание меди на 11%, Р</w:t>
      </w:r>
      <w:r w:rsidRPr="004F074F">
        <w:rPr>
          <w:sz w:val="28"/>
          <w:szCs w:val="28"/>
        </w:rPr>
        <w:t xml:space="preserve">&lt;0,05; марганца – на </w:t>
      </w:r>
      <w:r w:rsidR="001B4E48" w:rsidRPr="004F074F">
        <w:rPr>
          <w:sz w:val="28"/>
          <w:szCs w:val="28"/>
        </w:rPr>
        <w:t>6,4% (Р&lt;0,05); цинка – на 8,7</w:t>
      </w:r>
      <w:r w:rsidRPr="004F074F">
        <w:rPr>
          <w:sz w:val="28"/>
          <w:szCs w:val="28"/>
        </w:rPr>
        <w:t>% (Р&lt;0,0</w:t>
      </w:r>
      <w:r w:rsidR="00221CA3" w:rsidRPr="004F074F">
        <w:rPr>
          <w:sz w:val="28"/>
          <w:szCs w:val="28"/>
        </w:rPr>
        <w:t>5); кобальта – на 8% (Р&lt;0,001).</w:t>
      </w:r>
    </w:p>
    <w:p w:rsidR="004D1165" w:rsidRDefault="00D011A1" w:rsidP="00D011A1">
      <w:pPr>
        <w:ind w:firstLine="708"/>
        <w:jc w:val="both"/>
        <w:rPr>
          <w:sz w:val="28"/>
          <w:szCs w:val="28"/>
        </w:rPr>
      </w:pPr>
      <w:r w:rsidRPr="004F074F">
        <w:rPr>
          <w:sz w:val="28"/>
          <w:szCs w:val="28"/>
        </w:rPr>
        <w:t>К отъему в крови свиноматок опытной группы по сравнению с ко</w:t>
      </w:r>
      <w:r w:rsidRPr="004F074F">
        <w:rPr>
          <w:sz w:val="28"/>
          <w:szCs w:val="28"/>
        </w:rPr>
        <w:t>н</w:t>
      </w:r>
      <w:r w:rsidRPr="004F074F">
        <w:rPr>
          <w:sz w:val="28"/>
          <w:szCs w:val="28"/>
        </w:rPr>
        <w:t>тролем помимо железа увеличивалось содержание меди на 9,</w:t>
      </w:r>
      <w:r w:rsidR="001B4E48" w:rsidRPr="004F074F">
        <w:rPr>
          <w:sz w:val="28"/>
          <w:szCs w:val="28"/>
        </w:rPr>
        <w:t>6% (Р&lt;0,05) и кобальта на 15,4% (Р</w:t>
      </w:r>
      <w:r w:rsidRPr="004F074F">
        <w:rPr>
          <w:sz w:val="28"/>
          <w:szCs w:val="28"/>
        </w:rPr>
        <w:t>&lt;0,001).</w:t>
      </w:r>
    </w:p>
    <w:p w:rsidR="004D1165" w:rsidRDefault="00D011A1" w:rsidP="00D011A1">
      <w:pPr>
        <w:ind w:firstLine="708"/>
        <w:jc w:val="both"/>
        <w:rPr>
          <w:sz w:val="28"/>
          <w:szCs w:val="28"/>
        </w:rPr>
      </w:pPr>
      <w:r w:rsidRPr="004F074F">
        <w:rPr>
          <w:sz w:val="28"/>
          <w:szCs w:val="28"/>
        </w:rPr>
        <w:t>Увеличение содержания минеральных веществ в крови указывает на активизацию минерального обмена в организме с применением препаратов «Минвит С» и «Минвит Л». При этом нормализуется кальцие-фосфорное соотношение в крови, что является показателем восстановления организма свиноматок после супоросности и лактации.</w:t>
      </w:r>
      <w:r w:rsidR="0062497F" w:rsidRPr="0062497F">
        <w:rPr>
          <w:sz w:val="28"/>
          <w:szCs w:val="28"/>
        </w:rPr>
        <w:t xml:space="preserve"> </w:t>
      </w:r>
    </w:p>
    <w:p w:rsidR="00D011A1" w:rsidRPr="004F074F" w:rsidRDefault="0062497F" w:rsidP="00D011A1">
      <w:pPr>
        <w:ind w:firstLine="708"/>
        <w:jc w:val="both"/>
        <w:rPr>
          <w:sz w:val="28"/>
          <w:szCs w:val="28"/>
        </w:rPr>
      </w:pPr>
      <w:r w:rsidRPr="004F074F">
        <w:rPr>
          <w:sz w:val="28"/>
          <w:szCs w:val="28"/>
        </w:rPr>
        <w:t>Активность ферментов крови (табл. 3) у свиноматок опытной группы в течение супоросности к отъему поросят не имела достоверных различий с контролем.</w:t>
      </w:r>
    </w:p>
    <w:p w:rsidR="00D011A1" w:rsidRPr="00B13C70" w:rsidRDefault="0061346A" w:rsidP="00D011A1">
      <w:pPr>
        <w:jc w:val="right"/>
        <w:rPr>
          <w:sz w:val="28"/>
          <w:szCs w:val="28"/>
        </w:rPr>
      </w:pPr>
      <w:r w:rsidRPr="004F074F">
        <w:rPr>
          <w:sz w:val="28"/>
          <w:szCs w:val="28"/>
        </w:rPr>
        <w:t>Таблица 3</w:t>
      </w:r>
    </w:p>
    <w:p w:rsidR="00D011A1" w:rsidRPr="004F074F" w:rsidRDefault="00D011A1" w:rsidP="00D011A1">
      <w:pPr>
        <w:jc w:val="center"/>
        <w:rPr>
          <w:sz w:val="28"/>
          <w:szCs w:val="28"/>
        </w:rPr>
      </w:pPr>
      <w:r w:rsidRPr="004F074F">
        <w:rPr>
          <w:sz w:val="28"/>
          <w:szCs w:val="28"/>
        </w:rPr>
        <w:t>Активность ферментов крови свиноматок в динамике опыта (мкмоль/л∙с)</w:t>
      </w:r>
    </w:p>
    <w:tbl>
      <w:tblPr>
        <w:tblStyle w:val="a3"/>
        <w:tblW w:w="9000" w:type="dxa"/>
        <w:tblInd w:w="108" w:type="dxa"/>
        <w:tblBorders>
          <w:left w:val="none" w:sz="0" w:space="0" w:color="auto"/>
          <w:right w:val="none" w:sz="0" w:space="0" w:color="auto"/>
        </w:tblBorders>
        <w:tblLayout w:type="fixed"/>
        <w:tblLook w:val="01E0"/>
      </w:tblPr>
      <w:tblGrid>
        <w:gridCol w:w="1800"/>
        <w:gridCol w:w="3960"/>
        <w:gridCol w:w="3240"/>
      </w:tblGrid>
      <w:tr w:rsidR="00D011A1" w:rsidRPr="004F074F" w:rsidTr="0062497F">
        <w:trPr>
          <w:trHeight w:val="135"/>
        </w:trPr>
        <w:tc>
          <w:tcPr>
            <w:tcW w:w="1800" w:type="dxa"/>
            <w:vMerge w:val="restart"/>
            <w:vAlign w:val="center"/>
          </w:tcPr>
          <w:p w:rsidR="00D011A1" w:rsidRPr="004F074F" w:rsidRDefault="00D011A1" w:rsidP="0068104D">
            <w:pPr>
              <w:jc w:val="both"/>
              <w:rPr>
                <w:sz w:val="28"/>
                <w:szCs w:val="28"/>
              </w:rPr>
            </w:pPr>
            <w:r w:rsidRPr="004F074F">
              <w:rPr>
                <w:sz w:val="28"/>
                <w:szCs w:val="28"/>
              </w:rPr>
              <w:t xml:space="preserve">Показатели </w:t>
            </w:r>
          </w:p>
        </w:tc>
        <w:tc>
          <w:tcPr>
            <w:tcW w:w="7200" w:type="dxa"/>
            <w:gridSpan w:val="2"/>
            <w:vAlign w:val="center"/>
          </w:tcPr>
          <w:p w:rsidR="00D011A1" w:rsidRPr="004F074F" w:rsidRDefault="00D011A1" w:rsidP="0068104D">
            <w:pPr>
              <w:jc w:val="center"/>
              <w:rPr>
                <w:sz w:val="28"/>
                <w:szCs w:val="28"/>
              </w:rPr>
            </w:pPr>
            <w:r w:rsidRPr="004F074F">
              <w:rPr>
                <w:sz w:val="28"/>
                <w:szCs w:val="28"/>
              </w:rPr>
              <w:t xml:space="preserve">Группа, </w:t>
            </w:r>
            <w:r w:rsidRPr="004F074F">
              <w:rPr>
                <w:sz w:val="28"/>
                <w:szCs w:val="28"/>
                <w:lang w:val="en-US"/>
              </w:rPr>
              <w:t>n</w:t>
            </w:r>
            <w:r w:rsidRPr="004F074F">
              <w:rPr>
                <w:sz w:val="28"/>
                <w:szCs w:val="28"/>
              </w:rPr>
              <w:t>=5</w:t>
            </w:r>
          </w:p>
        </w:tc>
      </w:tr>
      <w:tr w:rsidR="00D011A1" w:rsidRPr="004F074F" w:rsidTr="0062497F">
        <w:trPr>
          <w:trHeight w:val="381"/>
        </w:trPr>
        <w:tc>
          <w:tcPr>
            <w:tcW w:w="1800" w:type="dxa"/>
            <w:vMerge/>
          </w:tcPr>
          <w:p w:rsidR="00D011A1" w:rsidRPr="004F074F" w:rsidRDefault="00D011A1" w:rsidP="0068104D">
            <w:pPr>
              <w:jc w:val="both"/>
              <w:rPr>
                <w:sz w:val="28"/>
                <w:szCs w:val="28"/>
              </w:rPr>
            </w:pPr>
          </w:p>
        </w:tc>
        <w:tc>
          <w:tcPr>
            <w:tcW w:w="3960" w:type="dxa"/>
          </w:tcPr>
          <w:p w:rsidR="00D011A1" w:rsidRPr="004F074F" w:rsidRDefault="00D011A1" w:rsidP="0068104D">
            <w:pPr>
              <w:jc w:val="center"/>
              <w:rPr>
                <w:sz w:val="28"/>
                <w:szCs w:val="28"/>
              </w:rPr>
            </w:pPr>
            <w:r w:rsidRPr="004F074F">
              <w:rPr>
                <w:sz w:val="28"/>
                <w:szCs w:val="28"/>
              </w:rPr>
              <w:t>Опытная</w:t>
            </w:r>
          </w:p>
        </w:tc>
        <w:tc>
          <w:tcPr>
            <w:tcW w:w="3240" w:type="dxa"/>
          </w:tcPr>
          <w:p w:rsidR="00D011A1" w:rsidRPr="004F074F" w:rsidRDefault="00D011A1" w:rsidP="0068104D">
            <w:pPr>
              <w:jc w:val="center"/>
              <w:rPr>
                <w:sz w:val="28"/>
                <w:szCs w:val="28"/>
              </w:rPr>
            </w:pPr>
            <w:r w:rsidRPr="004F074F">
              <w:rPr>
                <w:sz w:val="28"/>
                <w:szCs w:val="28"/>
              </w:rPr>
              <w:t>Контрольная</w:t>
            </w:r>
          </w:p>
        </w:tc>
      </w:tr>
      <w:tr w:rsidR="00D011A1" w:rsidRPr="004F074F" w:rsidTr="0062497F">
        <w:tc>
          <w:tcPr>
            <w:tcW w:w="1800" w:type="dxa"/>
            <w:vAlign w:val="center"/>
          </w:tcPr>
          <w:p w:rsidR="00D011A1" w:rsidRPr="004F074F" w:rsidRDefault="00D011A1" w:rsidP="0068104D">
            <w:pPr>
              <w:jc w:val="center"/>
              <w:rPr>
                <w:sz w:val="28"/>
                <w:szCs w:val="28"/>
              </w:rPr>
            </w:pPr>
            <w:r w:rsidRPr="004F074F">
              <w:rPr>
                <w:sz w:val="28"/>
                <w:szCs w:val="28"/>
              </w:rPr>
              <w:t>АлАТ</w:t>
            </w:r>
          </w:p>
        </w:tc>
        <w:tc>
          <w:tcPr>
            <w:tcW w:w="3960" w:type="dxa"/>
          </w:tcPr>
          <w:p w:rsidR="00D011A1" w:rsidRPr="004F074F" w:rsidRDefault="00D011A1" w:rsidP="0068104D">
            <w:pPr>
              <w:jc w:val="center"/>
              <w:rPr>
                <w:sz w:val="28"/>
                <w:szCs w:val="28"/>
              </w:rPr>
            </w:pPr>
            <w:r w:rsidRPr="004F074F">
              <w:rPr>
                <w:sz w:val="28"/>
                <w:szCs w:val="28"/>
              </w:rPr>
              <w:t>0,257±0,036</w:t>
            </w:r>
          </w:p>
          <w:p w:rsidR="00D011A1" w:rsidRPr="004F074F" w:rsidRDefault="00D011A1" w:rsidP="0068104D">
            <w:pPr>
              <w:jc w:val="center"/>
              <w:rPr>
                <w:sz w:val="28"/>
                <w:szCs w:val="28"/>
              </w:rPr>
            </w:pPr>
            <w:r w:rsidRPr="004F074F">
              <w:rPr>
                <w:sz w:val="28"/>
                <w:szCs w:val="28"/>
              </w:rPr>
              <w:t>0,368±0,038</w:t>
            </w:r>
          </w:p>
          <w:p w:rsidR="00D011A1" w:rsidRPr="004F074F" w:rsidRDefault="00D011A1" w:rsidP="0068104D">
            <w:pPr>
              <w:jc w:val="center"/>
              <w:rPr>
                <w:color w:val="000000"/>
                <w:sz w:val="28"/>
                <w:szCs w:val="28"/>
              </w:rPr>
            </w:pPr>
            <w:r w:rsidRPr="004F074F">
              <w:rPr>
                <w:color w:val="000000"/>
                <w:sz w:val="28"/>
                <w:szCs w:val="28"/>
              </w:rPr>
              <w:t>0,264±0,031</w:t>
            </w:r>
          </w:p>
        </w:tc>
        <w:tc>
          <w:tcPr>
            <w:tcW w:w="3240" w:type="dxa"/>
          </w:tcPr>
          <w:p w:rsidR="00D011A1" w:rsidRPr="004F074F" w:rsidRDefault="00D011A1" w:rsidP="0068104D">
            <w:pPr>
              <w:jc w:val="center"/>
              <w:rPr>
                <w:sz w:val="28"/>
                <w:szCs w:val="28"/>
              </w:rPr>
            </w:pPr>
            <w:r w:rsidRPr="004F074F">
              <w:rPr>
                <w:sz w:val="28"/>
                <w:szCs w:val="28"/>
              </w:rPr>
              <w:t>0,286±0,022</w:t>
            </w:r>
          </w:p>
          <w:p w:rsidR="00D011A1" w:rsidRPr="004F074F" w:rsidRDefault="00D011A1" w:rsidP="0068104D">
            <w:pPr>
              <w:jc w:val="center"/>
              <w:rPr>
                <w:sz w:val="28"/>
                <w:szCs w:val="28"/>
              </w:rPr>
            </w:pPr>
            <w:r w:rsidRPr="004F074F">
              <w:rPr>
                <w:sz w:val="28"/>
                <w:szCs w:val="28"/>
              </w:rPr>
              <w:t>0,380±0,016</w:t>
            </w:r>
          </w:p>
          <w:p w:rsidR="00D011A1" w:rsidRPr="004F074F" w:rsidRDefault="00D011A1" w:rsidP="0068104D">
            <w:pPr>
              <w:jc w:val="center"/>
              <w:rPr>
                <w:sz w:val="28"/>
                <w:szCs w:val="28"/>
              </w:rPr>
            </w:pPr>
            <w:r w:rsidRPr="004F074F">
              <w:rPr>
                <w:color w:val="000000"/>
                <w:sz w:val="28"/>
                <w:szCs w:val="28"/>
              </w:rPr>
              <w:t>0,280±0,015</w:t>
            </w:r>
          </w:p>
        </w:tc>
      </w:tr>
      <w:tr w:rsidR="00D011A1" w:rsidRPr="004F074F" w:rsidTr="0062497F">
        <w:tc>
          <w:tcPr>
            <w:tcW w:w="1800" w:type="dxa"/>
            <w:vAlign w:val="center"/>
          </w:tcPr>
          <w:p w:rsidR="00D011A1" w:rsidRPr="004F074F" w:rsidRDefault="00D011A1" w:rsidP="0068104D">
            <w:pPr>
              <w:jc w:val="center"/>
              <w:rPr>
                <w:sz w:val="28"/>
                <w:szCs w:val="28"/>
              </w:rPr>
            </w:pPr>
            <w:r w:rsidRPr="004F074F">
              <w:rPr>
                <w:sz w:val="28"/>
                <w:szCs w:val="28"/>
              </w:rPr>
              <w:t>АсАТ</w:t>
            </w:r>
          </w:p>
        </w:tc>
        <w:tc>
          <w:tcPr>
            <w:tcW w:w="3960" w:type="dxa"/>
          </w:tcPr>
          <w:p w:rsidR="00D011A1" w:rsidRPr="004F074F" w:rsidRDefault="00D011A1" w:rsidP="0068104D">
            <w:pPr>
              <w:jc w:val="center"/>
              <w:rPr>
                <w:sz w:val="28"/>
                <w:szCs w:val="28"/>
              </w:rPr>
            </w:pPr>
            <w:r w:rsidRPr="004F074F">
              <w:rPr>
                <w:sz w:val="28"/>
                <w:szCs w:val="28"/>
              </w:rPr>
              <w:t>0,228±0,033</w:t>
            </w:r>
          </w:p>
          <w:p w:rsidR="00D011A1" w:rsidRPr="004F074F" w:rsidRDefault="00D011A1" w:rsidP="0068104D">
            <w:pPr>
              <w:jc w:val="center"/>
              <w:rPr>
                <w:sz w:val="28"/>
                <w:szCs w:val="28"/>
              </w:rPr>
            </w:pPr>
            <w:r w:rsidRPr="004F074F">
              <w:rPr>
                <w:sz w:val="28"/>
                <w:szCs w:val="28"/>
              </w:rPr>
              <w:t>0,401±0,033</w:t>
            </w:r>
          </w:p>
          <w:p w:rsidR="00D011A1" w:rsidRPr="004F074F" w:rsidRDefault="00D011A1" w:rsidP="0068104D">
            <w:pPr>
              <w:jc w:val="center"/>
              <w:rPr>
                <w:color w:val="000000"/>
                <w:sz w:val="28"/>
                <w:szCs w:val="28"/>
              </w:rPr>
            </w:pPr>
            <w:r w:rsidRPr="004F074F">
              <w:rPr>
                <w:color w:val="000000"/>
                <w:sz w:val="28"/>
                <w:szCs w:val="28"/>
              </w:rPr>
              <w:t>0,261±0,020</w:t>
            </w:r>
          </w:p>
        </w:tc>
        <w:tc>
          <w:tcPr>
            <w:tcW w:w="3240" w:type="dxa"/>
          </w:tcPr>
          <w:p w:rsidR="00D011A1" w:rsidRPr="004F074F" w:rsidRDefault="00D011A1" w:rsidP="0068104D">
            <w:pPr>
              <w:jc w:val="center"/>
              <w:rPr>
                <w:sz w:val="28"/>
                <w:szCs w:val="28"/>
              </w:rPr>
            </w:pPr>
            <w:r w:rsidRPr="004F074F">
              <w:rPr>
                <w:sz w:val="28"/>
                <w:szCs w:val="28"/>
              </w:rPr>
              <w:t>0,227±0,018</w:t>
            </w:r>
          </w:p>
          <w:p w:rsidR="00D011A1" w:rsidRPr="004F074F" w:rsidRDefault="00D011A1" w:rsidP="0068104D">
            <w:pPr>
              <w:jc w:val="center"/>
              <w:rPr>
                <w:sz w:val="28"/>
                <w:szCs w:val="28"/>
              </w:rPr>
            </w:pPr>
            <w:r w:rsidRPr="004F074F">
              <w:rPr>
                <w:sz w:val="28"/>
                <w:szCs w:val="28"/>
              </w:rPr>
              <w:t>0,331±0,028</w:t>
            </w:r>
          </w:p>
          <w:p w:rsidR="00D011A1" w:rsidRPr="004F074F" w:rsidRDefault="00D011A1" w:rsidP="0068104D">
            <w:pPr>
              <w:jc w:val="center"/>
              <w:rPr>
                <w:sz w:val="28"/>
                <w:szCs w:val="28"/>
              </w:rPr>
            </w:pPr>
            <w:r w:rsidRPr="004F074F">
              <w:rPr>
                <w:color w:val="000000"/>
                <w:sz w:val="28"/>
                <w:szCs w:val="28"/>
              </w:rPr>
              <w:t>0,215±0,018</w:t>
            </w:r>
          </w:p>
        </w:tc>
      </w:tr>
    </w:tbl>
    <w:p w:rsidR="004577A7" w:rsidRDefault="00D011A1" w:rsidP="004577A7">
      <w:pPr>
        <w:ind w:firstLine="708"/>
        <w:jc w:val="both"/>
        <w:rPr>
          <w:sz w:val="28"/>
          <w:szCs w:val="28"/>
        </w:rPr>
      </w:pPr>
      <w:r w:rsidRPr="004F074F">
        <w:rPr>
          <w:sz w:val="28"/>
          <w:szCs w:val="28"/>
        </w:rPr>
        <w:t>Активность аланинаминотрансферазы (АлАТ) и аспартатам</w:t>
      </w:r>
      <w:r w:rsidRPr="004F074F">
        <w:rPr>
          <w:sz w:val="28"/>
          <w:szCs w:val="28"/>
        </w:rPr>
        <w:t>и</w:t>
      </w:r>
      <w:r w:rsidRPr="004F074F">
        <w:rPr>
          <w:sz w:val="28"/>
          <w:szCs w:val="28"/>
        </w:rPr>
        <w:t>нотрансферазы (АсАТ) указывает на состояние печени. Отсутствие изм</w:t>
      </w:r>
      <w:r w:rsidRPr="004F074F">
        <w:rPr>
          <w:sz w:val="28"/>
          <w:szCs w:val="28"/>
        </w:rPr>
        <w:t>е</w:t>
      </w:r>
      <w:r w:rsidRPr="004F074F">
        <w:rPr>
          <w:sz w:val="28"/>
          <w:szCs w:val="28"/>
        </w:rPr>
        <w:t>нений в активности данных ферментов в опытной группе по сравнению с контролем позволяет предположить наличие положительного влияни</w:t>
      </w:r>
      <w:r w:rsidR="0061346A" w:rsidRPr="004F074F">
        <w:rPr>
          <w:sz w:val="28"/>
          <w:szCs w:val="28"/>
        </w:rPr>
        <w:t>я препаратов на функцию печени.</w:t>
      </w:r>
    </w:p>
    <w:p w:rsidR="00D011A1" w:rsidRPr="004F074F" w:rsidRDefault="00D011A1" w:rsidP="004577A7">
      <w:pPr>
        <w:ind w:firstLine="708"/>
        <w:jc w:val="both"/>
        <w:rPr>
          <w:sz w:val="28"/>
          <w:szCs w:val="28"/>
        </w:rPr>
      </w:pPr>
      <w:r w:rsidRPr="004F074F">
        <w:rPr>
          <w:sz w:val="28"/>
          <w:szCs w:val="28"/>
        </w:rPr>
        <w:t>Из экспериментальных исследований следует, что применение пр</w:t>
      </w:r>
      <w:r w:rsidRPr="004F074F">
        <w:rPr>
          <w:sz w:val="28"/>
          <w:szCs w:val="28"/>
        </w:rPr>
        <w:t>е</w:t>
      </w:r>
      <w:r w:rsidRPr="004F074F">
        <w:rPr>
          <w:sz w:val="28"/>
          <w:szCs w:val="28"/>
        </w:rPr>
        <w:t>паратов «Минвит С» и «Минвит Л» в технологии содержания свиноматок способствовало во</w:t>
      </w:r>
      <w:r w:rsidR="0061346A" w:rsidRPr="004F074F">
        <w:rPr>
          <w:sz w:val="28"/>
          <w:szCs w:val="28"/>
        </w:rPr>
        <w:t>сстановлению половой охоты у 50</w:t>
      </w:r>
      <w:r w:rsidRPr="004F074F">
        <w:rPr>
          <w:sz w:val="28"/>
          <w:szCs w:val="28"/>
        </w:rPr>
        <w:t>% свиноматок на 8-е сутки после отъема поросят, по сравнению с контролем, где к этому сроку в охоту пришло 8,3% свиноматок, а также повышению оплодотворя</w:t>
      </w:r>
      <w:r w:rsidR="0061346A" w:rsidRPr="004F074F">
        <w:rPr>
          <w:sz w:val="28"/>
          <w:szCs w:val="28"/>
        </w:rPr>
        <w:t>емости в первую охоту на 16,7%.</w:t>
      </w:r>
    </w:p>
    <w:p w:rsidR="004D1165" w:rsidRDefault="00D011A1" w:rsidP="004D1165">
      <w:pPr>
        <w:ind w:firstLine="708"/>
        <w:jc w:val="both"/>
        <w:rPr>
          <w:sz w:val="28"/>
          <w:szCs w:val="28"/>
        </w:rPr>
      </w:pPr>
      <w:r w:rsidRPr="004F074F">
        <w:rPr>
          <w:sz w:val="28"/>
          <w:szCs w:val="28"/>
        </w:rPr>
        <w:t>Результаты биохимического исследования крови показали, что с применением препаратов происходила оптимизация кальцие-фосфорного соотношения в крови свиноматок к отъему поросят, оно приближалось к 2,06 против контроля, где оно составляло 2,38. У животных, получавших препараты, по сравнению с контролем, в крови перед опоросом с</w:t>
      </w:r>
      <w:r w:rsidR="001B4E48" w:rsidRPr="004F074F">
        <w:rPr>
          <w:sz w:val="28"/>
          <w:szCs w:val="28"/>
        </w:rPr>
        <w:t>одерж</w:t>
      </w:r>
      <w:r w:rsidR="001B4E48" w:rsidRPr="004F074F">
        <w:rPr>
          <w:sz w:val="28"/>
          <w:szCs w:val="28"/>
        </w:rPr>
        <w:t>а</w:t>
      </w:r>
      <w:r w:rsidR="001B4E48" w:rsidRPr="004F074F">
        <w:rPr>
          <w:sz w:val="28"/>
          <w:szCs w:val="28"/>
        </w:rPr>
        <w:t>ние железа было выше на 8% (Р</w:t>
      </w:r>
      <w:r w:rsidRPr="004F074F">
        <w:rPr>
          <w:sz w:val="28"/>
          <w:szCs w:val="28"/>
        </w:rPr>
        <w:t>&lt;0,05), меди – на 11</w:t>
      </w:r>
      <w:r w:rsidR="001B4E48" w:rsidRPr="004F074F">
        <w:rPr>
          <w:sz w:val="28"/>
          <w:szCs w:val="28"/>
        </w:rPr>
        <w:t>% (Р&lt;0,05), марганца – на 6,4% (Р&lt;0,05), цинка – на 8,7% (Р</w:t>
      </w:r>
      <w:r w:rsidRPr="004F074F">
        <w:rPr>
          <w:sz w:val="28"/>
          <w:szCs w:val="28"/>
        </w:rPr>
        <w:t>&lt;0,05)</w:t>
      </w:r>
      <w:r w:rsidR="001B4E48" w:rsidRPr="004F074F">
        <w:rPr>
          <w:sz w:val="28"/>
          <w:szCs w:val="28"/>
        </w:rPr>
        <w:t>, кобальта – на 8% (Р</w:t>
      </w:r>
      <w:r w:rsidRPr="004F074F">
        <w:rPr>
          <w:sz w:val="28"/>
          <w:szCs w:val="28"/>
        </w:rPr>
        <w:t>&lt;0,001). В результате в организме свиноматок под действием препаратов «Минвит С» и «Минвит Л» происходила нормализация минерального обмена. Акти</w:t>
      </w:r>
      <w:r w:rsidRPr="004F074F">
        <w:rPr>
          <w:sz w:val="28"/>
          <w:szCs w:val="28"/>
        </w:rPr>
        <w:t>в</w:t>
      </w:r>
      <w:r w:rsidRPr="004F074F">
        <w:rPr>
          <w:sz w:val="28"/>
          <w:szCs w:val="28"/>
        </w:rPr>
        <w:t>ность ферментов крови – аланинаминотрансферазы и аспартатам</w:t>
      </w:r>
      <w:r w:rsidRPr="004F074F">
        <w:rPr>
          <w:sz w:val="28"/>
          <w:szCs w:val="28"/>
        </w:rPr>
        <w:t>и</w:t>
      </w:r>
      <w:r w:rsidRPr="004F074F">
        <w:rPr>
          <w:sz w:val="28"/>
          <w:szCs w:val="28"/>
        </w:rPr>
        <w:t>нотрансферазы – не имела достоверных различий между опытом и контр</w:t>
      </w:r>
      <w:r w:rsidRPr="004F074F">
        <w:rPr>
          <w:sz w:val="28"/>
          <w:szCs w:val="28"/>
        </w:rPr>
        <w:t>о</w:t>
      </w:r>
      <w:r w:rsidRPr="004F074F">
        <w:rPr>
          <w:sz w:val="28"/>
          <w:szCs w:val="28"/>
        </w:rPr>
        <w:t>лем, что может служить показателем положительного влияния препаратов на состояние печени.</w:t>
      </w:r>
    </w:p>
    <w:p w:rsidR="00D011A1" w:rsidRPr="004F074F" w:rsidRDefault="00D011A1" w:rsidP="004D1165">
      <w:pPr>
        <w:ind w:firstLine="708"/>
        <w:jc w:val="both"/>
        <w:rPr>
          <w:sz w:val="28"/>
          <w:szCs w:val="28"/>
        </w:rPr>
      </w:pPr>
      <w:r w:rsidRPr="004F074F">
        <w:rPr>
          <w:sz w:val="28"/>
          <w:szCs w:val="28"/>
        </w:rPr>
        <w:t>Таким образом, результаты экспериментальных исследований позв</w:t>
      </w:r>
      <w:r w:rsidRPr="004F074F">
        <w:rPr>
          <w:sz w:val="28"/>
          <w:szCs w:val="28"/>
        </w:rPr>
        <w:t>о</w:t>
      </w:r>
      <w:r w:rsidRPr="004F074F">
        <w:rPr>
          <w:sz w:val="28"/>
          <w:szCs w:val="28"/>
        </w:rPr>
        <w:t>ляют заключить, что использование препаратов «Минвит С» в рационе с</w:t>
      </w:r>
      <w:r w:rsidRPr="004F074F">
        <w:rPr>
          <w:sz w:val="28"/>
          <w:szCs w:val="28"/>
        </w:rPr>
        <w:t>у</w:t>
      </w:r>
      <w:r w:rsidRPr="004F074F">
        <w:rPr>
          <w:sz w:val="28"/>
          <w:szCs w:val="28"/>
        </w:rPr>
        <w:t>поросных и «Минвит Л» лактирующих свиноматок приводит к повыш</w:t>
      </w:r>
      <w:r w:rsidRPr="004F074F">
        <w:rPr>
          <w:sz w:val="28"/>
          <w:szCs w:val="28"/>
        </w:rPr>
        <w:t>е</w:t>
      </w:r>
      <w:r w:rsidRPr="004F074F">
        <w:rPr>
          <w:sz w:val="28"/>
          <w:szCs w:val="28"/>
        </w:rPr>
        <w:t>нию уровня воспроизводительной функции свиноматок.</w:t>
      </w:r>
    </w:p>
    <w:p w:rsidR="00D011A1" w:rsidRPr="004F074F" w:rsidRDefault="00D011A1" w:rsidP="00D011A1">
      <w:pPr>
        <w:ind w:firstLine="709"/>
        <w:jc w:val="both"/>
        <w:rPr>
          <w:sz w:val="28"/>
          <w:szCs w:val="28"/>
        </w:rPr>
      </w:pPr>
      <w:r w:rsidRPr="004F074F">
        <w:rPr>
          <w:b/>
          <w:sz w:val="28"/>
          <w:szCs w:val="28"/>
        </w:rPr>
        <w:t xml:space="preserve">Литература. </w:t>
      </w:r>
      <w:r w:rsidRPr="004F074F">
        <w:rPr>
          <w:sz w:val="28"/>
          <w:szCs w:val="28"/>
        </w:rPr>
        <w:t>1.</w:t>
      </w:r>
      <w:r w:rsidRPr="004F074F">
        <w:rPr>
          <w:b/>
          <w:sz w:val="28"/>
          <w:szCs w:val="28"/>
        </w:rPr>
        <w:t xml:space="preserve"> </w:t>
      </w:r>
      <w:r w:rsidRPr="004F074F">
        <w:rPr>
          <w:sz w:val="28"/>
          <w:szCs w:val="28"/>
        </w:rPr>
        <w:t>Добр</w:t>
      </w:r>
      <w:r w:rsidR="001B295E" w:rsidRPr="004F074F">
        <w:rPr>
          <w:sz w:val="28"/>
          <w:szCs w:val="28"/>
        </w:rPr>
        <w:t>ынина В. И. Биологическая химия</w:t>
      </w:r>
      <w:r w:rsidRPr="004F074F">
        <w:rPr>
          <w:sz w:val="28"/>
          <w:szCs w:val="28"/>
        </w:rPr>
        <w:t>/В. И. Добр</w:t>
      </w:r>
      <w:r w:rsidRPr="004F074F">
        <w:rPr>
          <w:sz w:val="28"/>
          <w:szCs w:val="28"/>
        </w:rPr>
        <w:t>ы</w:t>
      </w:r>
      <w:r w:rsidRPr="004F074F">
        <w:rPr>
          <w:sz w:val="28"/>
          <w:szCs w:val="28"/>
        </w:rPr>
        <w:t>нина – М.: Медицина, 1976. – 504 с. 2. Максимюк Н.Н. Физиология кор</w:t>
      </w:r>
      <w:r w:rsidRPr="004F074F">
        <w:rPr>
          <w:sz w:val="28"/>
          <w:szCs w:val="28"/>
        </w:rPr>
        <w:t>м</w:t>
      </w:r>
      <w:r w:rsidRPr="004F074F">
        <w:rPr>
          <w:sz w:val="28"/>
          <w:szCs w:val="28"/>
        </w:rPr>
        <w:t>ления животных: теории питания, приема</w:t>
      </w:r>
      <w:r w:rsidR="001B295E" w:rsidRPr="004F074F">
        <w:rPr>
          <w:sz w:val="28"/>
          <w:szCs w:val="28"/>
        </w:rPr>
        <w:t xml:space="preserve"> корма, особенности пищевар</w:t>
      </w:r>
      <w:r w:rsidR="001B295E" w:rsidRPr="004F074F">
        <w:rPr>
          <w:sz w:val="28"/>
          <w:szCs w:val="28"/>
        </w:rPr>
        <w:t>е</w:t>
      </w:r>
      <w:r w:rsidR="001B295E" w:rsidRPr="004F074F">
        <w:rPr>
          <w:sz w:val="28"/>
          <w:szCs w:val="28"/>
        </w:rPr>
        <w:t>ния/</w:t>
      </w:r>
      <w:r w:rsidRPr="004F074F">
        <w:rPr>
          <w:sz w:val="28"/>
          <w:szCs w:val="28"/>
        </w:rPr>
        <w:t>Н.Н. Максимюк, В.Г. Скопичев – СПб.: Изд-о «Лань», 2004. – 256 с. 3. Попехина П. С</w:t>
      </w:r>
      <w:r w:rsidR="001B295E" w:rsidRPr="004F074F">
        <w:rPr>
          <w:sz w:val="28"/>
          <w:szCs w:val="28"/>
        </w:rPr>
        <w:t>. Рациональное кормление свиней/</w:t>
      </w:r>
      <w:r w:rsidRPr="004F074F">
        <w:rPr>
          <w:sz w:val="28"/>
          <w:szCs w:val="28"/>
        </w:rPr>
        <w:t>П. С. Попехина, З. В. Таякина – М.: Россельхозиздат, 1985. – 176 с.</w:t>
      </w:r>
    </w:p>
    <w:p w:rsidR="00D011A1" w:rsidRPr="004F074F" w:rsidRDefault="00D011A1" w:rsidP="00D011A1">
      <w:pPr>
        <w:tabs>
          <w:tab w:val="num" w:pos="0"/>
        </w:tabs>
        <w:jc w:val="center"/>
        <w:rPr>
          <w:b/>
          <w:sz w:val="28"/>
          <w:szCs w:val="28"/>
          <w:lang w:val="en-US"/>
        </w:rPr>
      </w:pPr>
      <w:r w:rsidRPr="004F074F">
        <w:rPr>
          <w:b/>
          <w:sz w:val="28"/>
          <w:szCs w:val="28"/>
          <w:lang w:val="en-US"/>
        </w:rPr>
        <w:t>INFLUENCE OF FEED ADDITIONS “MINVIT S” AND “MINVIT L” UPON REPRODUCTIVE FUNCTION OF SWINES</w:t>
      </w:r>
    </w:p>
    <w:p w:rsidR="00D011A1" w:rsidRPr="004F074F" w:rsidRDefault="00D011A1" w:rsidP="00427FE8">
      <w:pPr>
        <w:jc w:val="center"/>
        <w:rPr>
          <w:b/>
          <w:sz w:val="28"/>
          <w:szCs w:val="28"/>
          <w:lang w:val="fr-FR"/>
        </w:rPr>
      </w:pPr>
      <w:r w:rsidRPr="004F074F">
        <w:rPr>
          <w:b/>
          <w:sz w:val="28"/>
          <w:szCs w:val="28"/>
          <w:lang w:val="fr-FR"/>
        </w:rPr>
        <w:t xml:space="preserve">Ivanov S.A., Grigorieva T.E. </w:t>
      </w:r>
    </w:p>
    <w:p w:rsidR="00D011A1" w:rsidRPr="00B13C70" w:rsidRDefault="00D011A1" w:rsidP="00427FE8">
      <w:pPr>
        <w:jc w:val="center"/>
        <w:rPr>
          <w:sz w:val="28"/>
          <w:szCs w:val="28"/>
          <w:lang w:val="en-US"/>
        </w:rPr>
      </w:pPr>
      <w:r w:rsidRPr="004F074F">
        <w:rPr>
          <w:sz w:val="28"/>
          <w:szCs w:val="28"/>
          <w:lang w:val="en-US"/>
        </w:rPr>
        <w:t xml:space="preserve">Chuvash State Agricultural Academy, </w:t>
      </w:r>
      <w:smartTag w:uri="urn:schemas-microsoft-com:office:smarttags" w:element="place">
        <w:smartTag w:uri="urn:schemas-microsoft-com:office:smarttags" w:element="City">
          <w:r w:rsidRPr="004F074F">
            <w:rPr>
              <w:sz w:val="28"/>
              <w:szCs w:val="28"/>
              <w:lang w:val="en-US"/>
            </w:rPr>
            <w:t>Cheboksary</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D011A1" w:rsidRPr="004F074F" w:rsidRDefault="00D011A1" w:rsidP="00D82FFE">
      <w:pPr>
        <w:ind w:firstLine="708"/>
        <w:jc w:val="both"/>
        <w:rPr>
          <w:sz w:val="28"/>
          <w:szCs w:val="28"/>
          <w:lang w:val="en-US"/>
        </w:rPr>
      </w:pPr>
      <w:r w:rsidRPr="004F074F">
        <w:rPr>
          <w:sz w:val="28"/>
          <w:szCs w:val="28"/>
          <w:lang w:val="en-US"/>
        </w:rPr>
        <w:t>The feed additions “Minvit S” and “Minvit L” contai</w:t>
      </w:r>
      <w:r w:rsidR="001B295E" w:rsidRPr="004F074F">
        <w:rPr>
          <w:sz w:val="28"/>
          <w:szCs w:val="28"/>
          <w:lang w:val="en-US"/>
        </w:rPr>
        <w:t xml:space="preserve">n vitamins, minerals and amino </w:t>
      </w:r>
      <w:r w:rsidRPr="004F074F">
        <w:rPr>
          <w:sz w:val="28"/>
          <w:szCs w:val="28"/>
          <w:lang w:val="en-US"/>
        </w:rPr>
        <w:t>acids. “Minvit S” was included into fodder for pregnant swines, “Minvit L” – into fodder for lactation swines. These feed additions furthered r</w:t>
      </w:r>
      <w:r w:rsidRPr="004F074F">
        <w:rPr>
          <w:sz w:val="28"/>
          <w:szCs w:val="28"/>
          <w:lang w:val="en-US"/>
        </w:rPr>
        <w:t>e</w:t>
      </w:r>
      <w:r w:rsidRPr="004F074F">
        <w:rPr>
          <w:sz w:val="28"/>
          <w:szCs w:val="28"/>
          <w:lang w:val="en-US"/>
        </w:rPr>
        <w:t>covering of reproductive function of swines after pregnancy and lactation.</w:t>
      </w:r>
    </w:p>
    <w:p w:rsidR="00D011A1" w:rsidRPr="004F074F" w:rsidRDefault="00D011A1" w:rsidP="00C81F7C">
      <w:pPr>
        <w:pStyle w:val="aff3"/>
      </w:pPr>
      <w:r w:rsidRPr="004F074F">
        <w:t>УДК 636.2.082.453.2</w:t>
      </w:r>
    </w:p>
    <w:p w:rsidR="00D011A1" w:rsidRPr="004F074F" w:rsidRDefault="00D011A1" w:rsidP="00D011A1">
      <w:pPr>
        <w:jc w:val="center"/>
        <w:rPr>
          <w:b/>
          <w:sz w:val="28"/>
          <w:szCs w:val="28"/>
        </w:rPr>
      </w:pPr>
      <w:r w:rsidRPr="004F074F">
        <w:rPr>
          <w:b/>
          <w:sz w:val="28"/>
          <w:szCs w:val="28"/>
        </w:rPr>
        <w:t>СКОРОСПЕЛОСТЬ И АСПЕКТЫ ВОСПРОИЗВОДСТВА ГЕНОФОНДА ЧЕРНО-ПЕСТРОГО СКОТА</w:t>
      </w:r>
    </w:p>
    <w:p w:rsidR="00D011A1" w:rsidRPr="004F074F" w:rsidRDefault="00D011A1" w:rsidP="00D011A1">
      <w:pPr>
        <w:jc w:val="center"/>
        <w:rPr>
          <w:sz w:val="28"/>
          <w:szCs w:val="28"/>
        </w:rPr>
      </w:pPr>
      <w:r w:rsidRPr="004F074F">
        <w:rPr>
          <w:b/>
          <w:sz w:val="28"/>
          <w:szCs w:val="28"/>
        </w:rPr>
        <w:t>Изотова Н.В., Попов Н.А.</w:t>
      </w:r>
      <w:r w:rsidRPr="004F074F">
        <w:rPr>
          <w:sz w:val="28"/>
          <w:szCs w:val="28"/>
        </w:rPr>
        <w:t xml:space="preserve"> Е-</w:t>
      </w:r>
      <w:r w:rsidRPr="004F074F">
        <w:rPr>
          <w:sz w:val="28"/>
          <w:szCs w:val="28"/>
          <w:lang w:val="en-US"/>
        </w:rPr>
        <w:t>mail</w:t>
      </w:r>
      <w:r w:rsidRPr="004F074F">
        <w:rPr>
          <w:sz w:val="28"/>
          <w:szCs w:val="28"/>
        </w:rPr>
        <w:t xml:space="preserve">: </w:t>
      </w:r>
      <w:hyperlink r:id="rId21" w:history="1">
        <w:r w:rsidRPr="004F074F">
          <w:rPr>
            <w:rStyle w:val="a6"/>
            <w:color w:val="auto"/>
            <w:sz w:val="28"/>
            <w:szCs w:val="28"/>
            <w:u w:val="none"/>
            <w:lang w:val="en-US"/>
          </w:rPr>
          <w:t>natali</w:t>
        </w:r>
        <w:r w:rsidRPr="004F074F">
          <w:rPr>
            <w:rStyle w:val="a6"/>
            <w:color w:val="auto"/>
            <w:sz w:val="28"/>
            <w:szCs w:val="28"/>
            <w:u w:val="none"/>
          </w:rPr>
          <w:t>.</w:t>
        </w:r>
        <w:r w:rsidRPr="004F074F">
          <w:rPr>
            <w:rStyle w:val="a6"/>
            <w:color w:val="auto"/>
            <w:sz w:val="28"/>
            <w:szCs w:val="28"/>
            <w:u w:val="none"/>
            <w:lang w:val="en-US"/>
          </w:rPr>
          <w:t>izotova</w:t>
        </w:r>
        <w:r w:rsidRPr="004F074F">
          <w:rPr>
            <w:rStyle w:val="a6"/>
            <w:color w:val="auto"/>
            <w:sz w:val="28"/>
            <w:szCs w:val="28"/>
            <w:u w:val="none"/>
          </w:rPr>
          <w:t>@</w:t>
        </w:r>
        <w:r w:rsidRPr="004F074F">
          <w:rPr>
            <w:rStyle w:val="a6"/>
            <w:color w:val="auto"/>
            <w:sz w:val="28"/>
            <w:szCs w:val="28"/>
            <w:u w:val="none"/>
            <w:lang w:val="en-US"/>
          </w:rPr>
          <w:t>mail</w:t>
        </w:r>
        <w:r w:rsidRPr="004F074F">
          <w:rPr>
            <w:rStyle w:val="a6"/>
            <w:color w:val="auto"/>
            <w:sz w:val="28"/>
            <w:szCs w:val="28"/>
            <w:u w:val="none"/>
          </w:rPr>
          <w:t>.</w:t>
        </w:r>
        <w:r w:rsidRPr="004F074F">
          <w:rPr>
            <w:rStyle w:val="a6"/>
            <w:color w:val="auto"/>
            <w:sz w:val="28"/>
            <w:szCs w:val="28"/>
            <w:u w:val="none"/>
            <w:lang w:val="en-US"/>
          </w:rPr>
          <w:t>ru</w:t>
        </w:r>
      </w:hyperlink>
    </w:p>
    <w:p w:rsidR="00D011A1" w:rsidRPr="00C81F7C" w:rsidRDefault="00D011A1" w:rsidP="00D011A1">
      <w:pPr>
        <w:jc w:val="center"/>
        <w:rPr>
          <w:b/>
          <w:i/>
          <w:sz w:val="28"/>
          <w:szCs w:val="28"/>
        </w:rPr>
      </w:pPr>
      <w:r w:rsidRPr="00C81F7C">
        <w:rPr>
          <w:i/>
          <w:sz w:val="28"/>
          <w:szCs w:val="28"/>
        </w:rPr>
        <w:t xml:space="preserve">ГНУ Всероссийский научно-исследовательский институт </w:t>
      </w:r>
      <w:r w:rsidR="00C81F7C">
        <w:rPr>
          <w:i/>
          <w:sz w:val="28"/>
          <w:szCs w:val="28"/>
        </w:rPr>
        <w:br/>
      </w:r>
      <w:r w:rsidRPr="00C81F7C">
        <w:rPr>
          <w:i/>
          <w:sz w:val="28"/>
          <w:szCs w:val="28"/>
        </w:rPr>
        <w:t>животноводства Росс</w:t>
      </w:r>
      <w:r w:rsidR="00C81F7C">
        <w:rPr>
          <w:i/>
          <w:sz w:val="28"/>
          <w:szCs w:val="28"/>
        </w:rPr>
        <w:t>ельхозакадемии</w:t>
      </w:r>
    </w:p>
    <w:p w:rsidR="00D011A1" w:rsidRDefault="00D011A1" w:rsidP="00D011A1">
      <w:pPr>
        <w:ind w:firstLine="709"/>
        <w:jc w:val="both"/>
        <w:rPr>
          <w:sz w:val="28"/>
          <w:szCs w:val="28"/>
        </w:rPr>
      </w:pPr>
      <w:r w:rsidRPr="004F074F">
        <w:rPr>
          <w:sz w:val="28"/>
          <w:szCs w:val="28"/>
        </w:rPr>
        <w:t>Для совершенствования черно-пестрого скота используются лучшие генетические ресурсы отечественной и зарубежной селекции. Особенно большое влияние на повышение продуктивности животных черно-пестрой породы оказал генофонд голштинской породы, которая значительно пр</w:t>
      </w:r>
      <w:r w:rsidRPr="004F074F">
        <w:rPr>
          <w:sz w:val="28"/>
          <w:szCs w:val="28"/>
        </w:rPr>
        <w:t>е</w:t>
      </w:r>
      <w:r w:rsidRPr="004F074F">
        <w:rPr>
          <w:sz w:val="28"/>
          <w:szCs w:val="28"/>
        </w:rPr>
        <w:t>восходит все другие по молочной продуктивности, скороспелости и пр</w:t>
      </w:r>
      <w:r w:rsidRPr="004F074F">
        <w:rPr>
          <w:sz w:val="28"/>
          <w:szCs w:val="28"/>
        </w:rPr>
        <w:t>и</w:t>
      </w:r>
      <w:r w:rsidRPr="004F074F">
        <w:rPr>
          <w:sz w:val="28"/>
          <w:szCs w:val="28"/>
        </w:rPr>
        <w:t>способленности к интенсивным технологиям. При использовании го</w:t>
      </w:r>
      <w:r w:rsidRPr="004F074F">
        <w:rPr>
          <w:sz w:val="28"/>
          <w:szCs w:val="28"/>
        </w:rPr>
        <w:t>л</w:t>
      </w:r>
      <w:r w:rsidRPr="004F074F">
        <w:rPr>
          <w:sz w:val="28"/>
          <w:szCs w:val="28"/>
        </w:rPr>
        <w:t>штинских быков в стадах отечественной черно-пестрой породы у поме</w:t>
      </w:r>
      <w:r w:rsidRPr="004F074F">
        <w:rPr>
          <w:sz w:val="28"/>
          <w:szCs w:val="28"/>
        </w:rPr>
        <w:t>с</w:t>
      </w:r>
      <w:r w:rsidRPr="004F074F">
        <w:rPr>
          <w:sz w:val="28"/>
          <w:szCs w:val="28"/>
        </w:rPr>
        <w:t>ных дочерей отмечалось снижение жирномолочности [1].</w:t>
      </w:r>
    </w:p>
    <w:p w:rsidR="00D011A1" w:rsidRDefault="00D011A1" w:rsidP="006C4558">
      <w:pPr>
        <w:ind w:firstLine="708"/>
        <w:jc w:val="both"/>
        <w:rPr>
          <w:sz w:val="28"/>
          <w:szCs w:val="28"/>
        </w:rPr>
      </w:pPr>
      <w:r w:rsidRPr="004F074F">
        <w:rPr>
          <w:sz w:val="28"/>
          <w:szCs w:val="28"/>
        </w:rPr>
        <w:t>Нами проводились исследования на племенном заводе СПК им. Л</w:t>
      </w:r>
      <w:r w:rsidRPr="004F074F">
        <w:rPr>
          <w:sz w:val="28"/>
          <w:szCs w:val="28"/>
        </w:rPr>
        <w:t>е</w:t>
      </w:r>
      <w:r w:rsidRPr="004F074F">
        <w:rPr>
          <w:sz w:val="28"/>
          <w:szCs w:val="28"/>
        </w:rPr>
        <w:t>нина Луховицкого района Московской области, где с 1976 года проводится скрещивание маток черно-пестрой породы с быками-производителями голштинской черно-пестрой породы. Генеалогическая структура стада  2005 года была представлена преимущественно тремя линиями: М. Чи</w:t>
      </w:r>
      <w:r w:rsidRPr="004F074F">
        <w:rPr>
          <w:sz w:val="28"/>
          <w:szCs w:val="28"/>
        </w:rPr>
        <w:t>ф</w:t>
      </w:r>
      <w:r w:rsidRPr="004F074F">
        <w:rPr>
          <w:sz w:val="28"/>
          <w:szCs w:val="28"/>
        </w:rPr>
        <w:t>тейна 955679 (36,9%), Р. Соверинга 198998 (27,7%) и У. Идеала 933122 (26,8%). Разведение по линиям сочетается с широким использованием б</w:t>
      </w:r>
      <w:r w:rsidRPr="004F074F">
        <w:rPr>
          <w:sz w:val="28"/>
          <w:szCs w:val="28"/>
        </w:rPr>
        <w:t>ы</w:t>
      </w:r>
      <w:r w:rsidRPr="004F074F">
        <w:rPr>
          <w:sz w:val="28"/>
          <w:szCs w:val="28"/>
        </w:rPr>
        <w:t>ков улучшателей по удою и содержанию жира в молоке. По данным бон</w:t>
      </w:r>
      <w:r w:rsidRPr="004F074F">
        <w:rPr>
          <w:sz w:val="28"/>
          <w:szCs w:val="28"/>
        </w:rPr>
        <w:t>и</w:t>
      </w:r>
      <w:r w:rsidRPr="004F074F">
        <w:rPr>
          <w:sz w:val="28"/>
          <w:szCs w:val="28"/>
        </w:rPr>
        <w:t xml:space="preserve">тировки 2003 года средний удой на корову составлял – 5846кг молока с жирностью 4,42%, в 2004 соответственно </w:t>
      </w:r>
      <w:smartTag w:uri="urn:schemas-microsoft-com:office:smarttags" w:element="metricconverter">
        <w:smartTagPr>
          <w:attr w:name="ProductID" w:val="5904 кг"/>
        </w:smartTagPr>
        <w:r w:rsidRPr="004F074F">
          <w:rPr>
            <w:sz w:val="28"/>
            <w:szCs w:val="28"/>
          </w:rPr>
          <w:t>5904 кг</w:t>
        </w:r>
      </w:smartTag>
      <w:r w:rsidR="00BD73FD" w:rsidRPr="004F074F">
        <w:rPr>
          <w:sz w:val="28"/>
          <w:szCs w:val="28"/>
        </w:rPr>
        <w:t xml:space="preserve"> и 4,48%, а в 2005 году – 6484</w:t>
      </w:r>
      <w:r w:rsidRPr="004F074F">
        <w:rPr>
          <w:sz w:val="28"/>
          <w:szCs w:val="28"/>
        </w:rPr>
        <w:t>кг</w:t>
      </w:r>
      <w:r w:rsidR="006C4558" w:rsidRPr="004F074F">
        <w:rPr>
          <w:sz w:val="28"/>
          <w:szCs w:val="28"/>
        </w:rPr>
        <w:t xml:space="preserve"> и 4,19%.</w:t>
      </w:r>
    </w:p>
    <w:p w:rsidR="00D011A1" w:rsidRPr="004F074F" w:rsidRDefault="00D011A1" w:rsidP="00D011A1">
      <w:pPr>
        <w:ind w:firstLine="709"/>
        <w:jc w:val="both"/>
        <w:rPr>
          <w:sz w:val="28"/>
          <w:szCs w:val="28"/>
        </w:rPr>
      </w:pPr>
      <w:r w:rsidRPr="004F074F">
        <w:rPr>
          <w:sz w:val="28"/>
          <w:szCs w:val="28"/>
        </w:rPr>
        <w:t>Целью наших исследований являлось изучение влияния возраста первого плодотворного осеменения на биологические и хозяйственны</w:t>
      </w:r>
      <w:r w:rsidR="006C4558" w:rsidRPr="004F074F">
        <w:rPr>
          <w:sz w:val="28"/>
          <w:szCs w:val="28"/>
        </w:rPr>
        <w:t>е особенности коров-первотелок.</w:t>
      </w:r>
    </w:p>
    <w:p w:rsidR="00D011A1" w:rsidRPr="004F074F" w:rsidRDefault="00D011A1" w:rsidP="00D011A1">
      <w:pPr>
        <w:ind w:firstLine="709"/>
        <w:jc w:val="both"/>
        <w:rPr>
          <w:sz w:val="28"/>
          <w:szCs w:val="28"/>
        </w:rPr>
      </w:pPr>
      <w:r w:rsidRPr="004F074F">
        <w:rPr>
          <w:sz w:val="28"/>
          <w:szCs w:val="28"/>
        </w:rPr>
        <w:t>В связи с этим на исследование ставились следующие задачи:</w:t>
      </w:r>
    </w:p>
    <w:p w:rsidR="00D011A1" w:rsidRPr="004F074F" w:rsidRDefault="00D011A1" w:rsidP="00D011A1">
      <w:pPr>
        <w:ind w:firstLine="709"/>
        <w:jc w:val="both"/>
        <w:rPr>
          <w:sz w:val="28"/>
          <w:szCs w:val="28"/>
        </w:rPr>
      </w:pPr>
      <w:r w:rsidRPr="004F074F">
        <w:rPr>
          <w:sz w:val="28"/>
          <w:szCs w:val="28"/>
        </w:rPr>
        <w:t>– изучить особенности роста и развития телок;</w:t>
      </w:r>
    </w:p>
    <w:p w:rsidR="00D011A1" w:rsidRPr="004F074F" w:rsidRDefault="00D011A1" w:rsidP="00D011A1">
      <w:pPr>
        <w:ind w:firstLine="709"/>
        <w:jc w:val="both"/>
        <w:rPr>
          <w:sz w:val="28"/>
          <w:szCs w:val="28"/>
        </w:rPr>
      </w:pPr>
      <w:r w:rsidRPr="004F074F">
        <w:rPr>
          <w:sz w:val="28"/>
          <w:szCs w:val="28"/>
        </w:rPr>
        <w:t>– выявить особенности молочной продуктивности коров-первотелок;</w:t>
      </w:r>
    </w:p>
    <w:p w:rsidR="00D011A1" w:rsidRPr="00B13C70" w:rsidRDefault="00D011A1" w:rsidP="00D011A1">
      <w:pPr>
        <w:ind w:firstLine="709"/>
        <w:jc w:val="both"/>
        <w:rPr>
          <w:sz w:val="28"/>
          <w:szCs w:val="28"/>
        </w:rPr>
      </w:pPr>
      <w:r w:rsidRPr="004F074F">
        <w:rPr>
          <w:sz w:val="28"/>
          <w:szCs w:val="28"/>
        </w:rPr>
        <w:t>– исследоват</w:t>
      </w:r>
      <w:r w:rsidR="006C4558" w:rsidRPr="004F074F">
        <w:rPr>
          <w:sz w:val="28"/>
          <w:szCs w:val="28"/>
        </w:rPr>
        <w:t>ь воспроизводительные качества.</w:t>
      </w:r>
    </w:p>
    <w:p w:rsidR="004577A7" w:rsidRDefault="00D011A1" w:rsidP="00D011A1">
      <w:pPr>
        <w:ind w:firstLine="709"/>
        <w:jc w:val="both"/>
        <w:rPr>
          <w:sz w:val="28"/>
          <w:szCs w:val="28"/>
        </w:rPr>
      </w:pPr>
      <w:r w:rsidRPr="004F074F">
        <w:rPr>
          <w:sz w:val="28"/>
          <w:szCs w:val="28"/>
        </w:rPr>
        <w:t xml:space="preserve">Для проведения научно-производственных опытов формировали группы из телок 2003–2004 годов рождения. Группы комплектовались с учетом возраста первого плодотворного осеменения: </w:t>
      </w:r>
      <w:r w:rsidRPr="004F074F">
        <w:rPr>
          <w:sz w:val="28"/>
          <w:szCs w:val="28"/>
          <w:lang w:val="en-US"/>
        </w:rPr>
        <w:t>I</w:t>
      </w:r>
      <w:r w:rsidRPr="004F074F">
        <w:rPr>
          <w:sz w:val="28"/>
          <w:szCs w:val="28"/>
        </w:rPr>
        <w:t xml:space="preserve"> группа – 13-16,5 м</w:t>
      </w:r>
      <w:r w:rsidRPr="004F074F">
        <w:rPr>
          <w:sz w:val="28"/>
          <w:szCs w:val="28"/>
        </w:rPr>
        <w:t>е</w:t>
      </w:r>
      <w:r w:rsidRPr="004F074F">
        <w:rPr>
          <w:sz w:val="28"/>
          <w:szCs w:val="28"/>
        </w:rPr>
        <w:t xml:space="preserve">сяцев, </w:t>
      </w:r>
      <w:r w:rsidRPr="004F074F">
        <w:rPr>
          <w:sz w:val="28"/>
          <w:szCs w:val="28"/>
          <w:lang w:val="en-US"/>
        </w:rPr>
        <w:t>II</w:t>
      </w:r>
      <w:r w:rsidRPr="004F074F">
        <w:rPr>
          <w:sz w:val="28"/>
          <w:szCs w:val="28"/>
        </w:rPr>
        <w:t xml:space="preserve"> – 16,6-18,1, </w:t>
      </w:r>
      <w:r w:rsidRPr="004F074F">
        <w:rPr>
          <w:sz w:val="28"/>
          <w:szCs w:val="28"/>
          <w:lang w:val="en-US"/>
        </w:rPr>
        <w:t>III</w:t>
      </w:r>
      <w:r w:rsidRPr="004F074F">
        <w:rPr>
          <w:sz w:val="28"/>
          <w:szCs w:val="28"/>
        </w:rPr>
        <w:t xml:space="preserve"> – свыше 18,1. При отборе учитывали следующие показатели телок: живая масса, возраст и происхождение, при том, что п</w:t>
      </w:r>
      <w:r w:rsidRPr="004F074F">
        <w:rPr>
          <w:sz w:val="28"/>
          <w:szCs w:val="28"/>
        </w:rPr>
        <w:t>о</w:t>
      </w:r>
      <w:r w:rsidRPr="004F074F">
        <w:rPr>
          <w:sz w:val="28"/>
          <w:szCs w:val="28"/>
        </w:rPr>
        <w:t>томство в каждой группе было представлено не менее, чем от трех отцов. По результатам анализа соотношения дочерей отдельных быков-производителей обнаружилось смещение состава поголовья среди нетелей в сторону относительно раннего осеменения дочерей быков северо-американской селекции, а в более позднеспелое – потомство группы</w:t>
      </w:r>
      <w:r w:rsidR="006C4558" w:rsidRPr="004F074F">
        <w:rPr>
          <w:sz w:val="28"/>
          <w:szCs w:val="28"/>
        </w:rPr>
        <w:t xml:space="preserve"> отцов импортных из Германии.</w:t>
      </w:r>
    </w:p>
    <w:p w:rsidR="00D011A1" w:rsidRPr="00B13C70" w:rsidRDefault="00D011A1" w:rsidP="00D011A1">
      <w:pPr>
        <w:ind w:firstLine="709"/>
        <w:jc w:val="both"/>
        <w:rPr>
          <w:sz w:val="28"/>
          <w:szCs w:val="28"/>
        </w:rPr>
      </w:pPr>
      <w:r w:rsidRPr="004F074F">
        <w:rPr>
          <w:sz w:val="28"/>
          <w:szCs w:val="28"/>
        </w:rPr>
        <w:t>Изменения живой массы телок по контрольным периодам выращ</w:t>
      </w:r>
      <w:r w:rsidRPr="004F074F">
        <w:rPr>
          <w:sz w:val="28"/>
          <w:szCs w:val="28"/>
        </w:rPr>
        <w:t>и</w:t>
      </w:r>
      <w:r w:rsidRPr="004F074F">
        <w:rPr>
          <w:sz w:val="28"/>
          <w:szCs w:val="28"/>
        </w:rPr>
        <w:t>вания представлены в таблице 1.</w:t>
      </w:r>
    </w:p>
    <w:p w:rsidR="001929D7" w:rsidRPr="004F074F" w:rsidRDefault="001929D7" w:rsidP="001929D7">
      <w:pPr>
        <w:ind w:firstLine="709"/>
        <w:jc w:val="right"/>
        <w:rPr>
          <w:sz w:val="28"/>
          <w:szCs w:val="28"/>
        </w:rPr>
      </w:pPr>
      <w:r w:rsidRPr="004F074F">
        <w:rPr>
          <w:sz w:val="28"/>
          <w:szCs w:val="28"/>
        </w:rPr>
        <w:t>Таблица 1</w:t>
      </w:r>
    </w:p>
    <w:p w:rsidR="00D011A1" w:rsidRPr="004F074F" w:rsidRDefault="00D011A1" w:rsidP="00D011A1">
      <w:pPr>
        <w:jc w:val="center"/>
        <w:rPr>
          <w:sz w:val="28"/>
          <w:szCs w:val="28"/>
        </w:rPr>
      </w:pPr>
      <w:r w:rsidRPr="004F074F">
        <w:rPr>
          <w:sz w:val="28"/>
          <w:szCs w:val="28"/>
        </w:rPr>
        <w:t>Живая масса телок групп опыта по контрольным периодам выращивания</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800"/>
        <w:gridCol w:w="636"/>
        <w:gridCol w:w="1344"/>
        <w:gridCol w:w="1260"/>
        <w:gridCol w:w="1080"/>
        <w:gridCol w:w="1371"/>
        <w:gridCol w:w="1509"/>
      </w:tblGrid>
      <w:tr w:rsidR="00D011A1" w:rsidRPr="004F074F" w:rsidTr="000221E1">
        <w:trPr>
          <w:trHeight w:val="471"/>
        </w:trPr>
        <w:tc>
          <w:tcPr>
            <w:tcW w:w="1800" w:type="dxa"/>
            <w:vMerge w:val="restart"/>
            <w:shd w:val="clear" w:color="auto" w:fill="auto"/>
            <w:vAlign w:val="center"/>
          </w:tcPr>
          <w:p w:rsidR="00D011A1" w:rsidRPr="004F074F" w:rsidRDefault="00D011A1" w:rsidP="0068104D">
            <w:pPr>
              <w:jc w:val="center"/>
              <w:rPr>
                <w:sz w:val="28"/>
                <w:szCs w:val="28"/>
              </w:rPr>
            </w:pPr>
            <w:r w:rsidRPr="004F074F">
              <w:rPr>
                <w:sz w:val="28"/>
                <w:szCs w:val="28"/>
              </w:rPr>
              <w:t>Группы</w:t>
            </w:r>
          </w:p>
        </w:tc>
        <w:tc>
          <w:tcPr>
            <w:tcW w:w="636" w:type="dxa"/>
            <w:vMerge w:val="restart"/>
            <w:shd w:val="clear" w:color="auto" w:fill="auto"/>
            <w:vAlign w:val="center"/>
          </w:tcPr>
          <w:p w:rsidR="00D011A1" w:rsidRPr="004F074F" w:rsidRDefault="00D011A1" w:rsidP="0068104D">
            <w:pPr>
              <w:jc w:val="center"/>
              <w:rPr>
                <w:sz w:val="28"/>
                <w:szCs w:val="28"/>
              </w:rPr>
            </w:pPr>
            <w:r w:rsidRPr="004F074F">
              <w:rPr>
                <w:sz w:val="28"/>
                <w:szCs w:val="28"/>
              </w:rPr>
              <w:t>n</w:t>
            </w:r>
          </w:p>
        </w:tc>
        <w:tc>
          <w:tcPr>
            <w:tcW w:w="6564" w:type="dxa"/>
            <w:gridSpan w:val="5"/>
            <w:shd w:val="clear" w:color="auto" w:fill="auto"/>
            <w:noWrap/>
            <w:vAlign w:val="center"/>
          </w:tcPr>
          <w:p w:rsidR="00D011A1" w:rsidRPr="004F074F" w:rsidRDefault="00D011A1" w:rsidP="0068104D">
            <w:pPr>
              <w:jc w:val="center"/>
              <w:rPr>
                <w:sz w:val="28"/>
                <w:szCs w:val="28"/>
              </w:rPr>
            </w:pPr>
            <w:r w:rsidRPr="004F074F">
              <w:rPr>
                <w:sz w:val="28"/>
                <w:szCs w:val="28"/>
              </w:rPr>
              <w:t>Живая масса, кг</w:t>
            </w:r>
          </w:p>
        </w:tc>
      </w:tr>
      <w:tr w:rsidR="00D011A1" w:rsidRPr="004F074F" w:rsidTr="000221E1">
        <w:trPr>
          <w:trHeight w:val="407"/>
        </w:trPr>
        <w:tc>
          <w:tcPr>
            <w:tcW w:w="1800" w:type="dxa"/>
            <w:vMerge/>
            <w:vAlign w:val="center"/>
          </w:tcPr>
          <w:p w:rsidR="00D011A1" w:rsidRPr="004F074F" w:rsidRDefault="00D011A1" w:rsidP="0068104D">
            <w:pPr>
              <w:rPr>
                <w:sz w:val="28"/>
                <w:szCs w:val="28"/>
              </w:rPr>
            </w:pPr>
          </w:p>
        </w:tc>
        <w:tc>
          <w:tcPr>
            <w:tcW w:w="636" w:type="dxa"/>
            <w:vMerge/>
            <w:vAlign w:val="center"/>
          </w:tcPr>
          <w:p w:rsidR="00D011A1" w:rsidRPr="004F074F" w:rsidRDefault="00D011A1" w:rsidP="0068104D">
            <w:pPr>
              <w:rPr>
                <w:sz w:val="28"/>
                <w:szCs w:val="28"/>
              </w:rPr>
            </w:pPr>
          </w:p>
        </w:tc>
        <w:tc>
          <w:tcPr>
            <w:tcW w:w="1344" w:type="dxa"/>
            <w:shd w:val="clear" w:color="auto" w:fill="auto"/>
            <w:noWrap/>
            <w:vAlign w:val="center"/>
          </w:tcPr>
          <w:p w:rsidR="00D011A1" w:rsidRPr="004F074F" w:rsidRDefault="00D011A1" w:rsidP="0068104D">
            <w:pPr>
              <w:jc w:val="center"/>
              <w:rPr>
                <w:sz w:val="28"/>
                <w:szCs w:val="28"/>
              </w:rPr>
            </w:pPr>
            <w:r w:rsidRPr="004F074F">
              <w:rPr>
                <w:sz w:val="28"/>
                <w:szCs w:val="28"/>
              </w:rPr>
              <w:t>6 мес.</w:t>
            </w:r>
          </w:p>
        </w:tc>
        <w:tc>
          <w:tcPr>
            <w:tcW w:w="1260" w:type="dxa"/>
            <w:shd w:val="clear" w:color="auto" w:fill="auto"/>
            <w:noWrap/>
            <w:vAlign w:val="center"/>
          </w:tcPr>
          <w:p w:rsidR="00D011A1" w:rsidRPr="004F074F" w:rsidRDefault="00D011A1" w:rsidP="0068104D">
            <w:pPr>
              <w:jc w:val="center"/>
              <w:rPr>
                <w:sz w:val="28"/>
                <w:szCs w:val="28"/>
              </w:rPr>
            </w:pPr>
            <w:r w:rsidRPr="004F074F">
              <w:rPr>
                <w:sz w:val="28"/>
                <w:szCs w:val="28"/>
              </w:rPr>
              <w:t>10 мес.</w:t>
            </w:r>
          </w:p>
        </w:tc>
        <w:tc>
          <w:tcPr>
            <w:tcW w:w="1080" w:type="dxa"/>
            <w:shd w:val="clear" w:color="auto" w:fill="auto"/>
            <w:noWrap/>
            <w:vAlign w:val="center"/>
          </w:tcPr>
          <w:p w:rsidR="00D011A1" w:rsidRPr="004F074F" w:rsidRDefault="00D011A1" w:rsidP="0068104D">
            <w:pPr>
              <w:jc w:val="center"/>
              <w:rPr>
                <w:sz w:val="28"/>
                <w:szCs w:val="28"/>
              </w:rPr>
            </w:pPr>
            <w:r w:rsidRPr="004F074F">
              <w:rPr>
                <w:sz w:val="28"/>
                <w:szCs w:val="28"/>
              </w:rPr>
              <w:t>12 мес.</w:t>
            </w:r>
          </w:p>
        </w:tc>
        <w:tc>
          <w:tcPr>
            <w:tcW w:w="1371" w:type="dxa"/>
            <w:shd w:val="clear" w:color="auto" w:fill="auto"/>
            <w:noWrap/>
            <w:vAlign w:val="center"/>
          </w:tcPr>
          <w:p w:rsidR="00D011A1" w:rsidRPr="004F074F" w:rsidRDefault="00D011A1" w:rsidP="0068104D">
            <w:pPr>
              <w:jc w:val="center"/>
              <w:rPr>
                <w:sz w:val="28"/>
                <w:szCs w:val="28"/>
              </w:rPr>
            </w:pPr>
            <w:r w:rsidRPr="004F074F">
              <w:rPr>
                <w:sz w:val="28"/>
                <w:szCs w:val="28"/>
              </w:rPr>
              <w:t>18 мес.</w:t>
            </w:r>
          </w:p>
        </w:tc>
        <w:tc>
          <w:tcPr>
            <w:tcW w:w="1509" w:type="dxa"/>
            <w:shd w:val="clear" w:color="auto" w:fill="auto"/>
            <w:vAlign w:val="center"/>
          </w:tcPr>
          <w:p w:rsidR="00410067" w:rsidRDefault="00D011A1" w:rsidP="0068104D">
            <w:pPr>
              <w:jc w:val="center"/>
              <w:rPr>
                <w:sz w:val="28"/>
                <w:szCs w:val="28"/>
              </w:rPr>
            </w:pPr>
            <w:r w:rsidRPr="004F074F">
              <w:rPr>
                <w:sz w:val="28"/>
                <w:szCs w:val="28"/>
              </w:rPr>
              <w:t>при пе</w:t>
            </w:r>
            <w:r w:rsidRPr="004F074F">
              <w:rPr>
                <w:sz w:val="28"/>
                <w:szCs w:val="28"/>
              </w:rPr>
              <w:t>р</w:t>
            </w:r>
            <w:r w:rsidRPr="004F074F">
              <w:rPr>
                <w:sz w:val="28"/>
                <w:szCs w:val="28"/>
              </w:rPr>
              <w:t>вом пл</w:t>
            </w:r>
            <w:r w:rsidRPr="004F074F">
              <w:rPr>
                <w:sz w:val="28"/>
                <w:szCs w:val="28"/>
              </w:rPr>
              <w:t>о</w:t>
            </w:r>
            <w:r w:rsidRPr="004F074F">
              <w:rPr>
                <w:sz w:val="28"/>
                <w:szCs w:val="28"/>
              </w:rPr>
              <w:t>дотвор</w:t>
            </w:r>
          </w:p>
          <w:p w:rsidR="00D011A1" w:rsidRPr="004F074F" w:rsidRDefault="00D011A1" w:rsidP="0068104D">
            <w:pPr>
              <w:jc w:val="center"/>
              <w:rPr>
                <w:sz w:val="28"/>
                <w:szCs w:val="28"/>
              </w:rPr>
            </w:pPr>
            <w:r w:rsidRPr="004F074F">
              <w:rPr>
                <w:sz w:val="28"/>
                <w:szCs w:val="28"/>
              </w:rPr>
              <w:t>ном ос</w:t>
            </w:r>
            <w:r w:rsidRPr="004F074F">
              <w:rPr>
                <w:sz w:val="28"/>
                <w:szCs w:val="28"/>
              </w:rPr>
              <w:t>е</w:t>
            </w:r>
            <w:r w:rsidRPr="004F074F">
              <w:rPr>
                <w:sz w:val="28"/>
                <w:szCs w:val="28"/>
              </w:rPr>
              <w:t>менении</w:t>
            </w:r>
          </w:p>
        </w:tc>
      </w:tr>
      <w:tr w:rsidR="00D011A1" w:rsidRPr="004F074F" w:rsidTr="000221E1">
        <w:trPr>
          <w:trHeight w:val="471"/>
        </w:trPr>
        <w:tc>
          <w:tcPr>
            <w:tcW w:w="1800" w:type="dxa"/>
            <w:shd w:val="clear" w:color="auto" w:fill="auto"/>
            <w:noWrap/>
            <w:vAlign w:val="center"/>
          </w:tcPr>
          <w:p w:rsidR="00D011A1" w:rsidRPr="004F074F" w:rsidRDefault="00C36074" w:rsidP="0068104D">
            <w:pPr>
              <w:jc w:val="center"/>
              <w:rPr>
                <w:sz w:val="28"/>
                <w:szCs w:val="28"/>
              </w:rPr>
            </w:pPr>
            <w:r w:rsidRPr="004F074F">
              <w:rPr>
                <w:sz w:val="28"/>
                <w:szCs w:val="28"/>
                <w:lang w:val="en-US"/>
              </w:rPr>
              <w:t>I</w:t>
            </w:r>
          </w:p>
          <w:p w:rsidR="00D011A1" w:rsidRPr="004F074F" w:rsidRDefault="00C36074" w:rsidP="0068104D">
            <w:pPr>
              <w:jc w:val="center"/>
              <w:rPr>
                <w:sz w:val="28"/>
                <w:szCs w:val="28"/>
              </w:rPr>
            </w:pPr>
            <w:r w:rsidRPr="004F074F">
              <w:rPr>
                <w:sz w:val="28"/>
                <w:szCs w:val="28"/>
              </w:rPr>
              <w:t>(13-16,5</w:t>
            </w:r>
            <w:r w:rsidR="00D011A1" w:rsidRPr="004F074F">
              <w:rPr>
                <w:sz w:val="28"/>
                <w:szCs w:val="28"/>
              </w:rPr>
              <w:t>мес.)</w:t>
            </w:r>
          </w:p>
        </w:tc>
        <w:tc>
          <w:tcPr>
            <w:tcW w:w="636" w:type="dxa"/>
            <w:shd w:val="clear" w:color="auto" w:fill="auto"/>
            <w:noWrap/>
            <w:vAlign w:val="center"/>
          </w:tcPr>
          <w:p w:rsidR="00D011A1" w:rsidRPr="004F074F" w:rsidRDefault="00D011A1" w:rsidP="0068104D">
            <w:pPr>
              <w:jc w:val="center"/>
              <w:rPr>
                <w:sz w:val="28"/>
                <w:szCs w:val="28"/>
                <w:lang w:val="en-US"/>
              </w:rPr>
            </w:pPr>
            <w:r w:rsidRPr="004F074F">
              <w:rPr>
                <w:sz w:val="28"/>
                <w:szCs w:val="28"/>
                <w:lang w:val="en-US"/>
              </w:rPr>
              <w:t>53</w:t>
            </w:r>
          </w:p>
        </w:tc>
        <w:tc>
          <w:tcPr>
            <w:tcW w:w="1344" w:type="dxa"/>
            <w:shd w:val="clear" w:color="auto" w:fill="auto"/>
            <w:noWrap/>
            <w:vAlign w:val="center"/>
          </w:tcPr>
          <w:p w:rsidR="006D5090" w:rsidRPr="004F074F" w:rsidRDefault="00D011A1" w:rsidP="0068104D">
            <w:pPr>
              <w:rPr>
                <w:sz w:val="28"/>
                <w:szCs w:val="28"/>
                <w:lang w:val="en-US"/>
              </w:rPr>
            </w:pPr>
            <w:r w:rsidRPr="004F074F">
              <w:rPr>
                <w:sz w:val="28"/>
                <w:szCs w:val="28"/>
              </w:rPr>
              <w:t>182,2</w:t>
            </w:r>
          </w:p>
          <w:p w:rsidR="00D011A1" w:rsidRPr="004F074F" w:rsidRDefault="00D011A1" w:rsidP="0068104D">
            <w:pPr>
              <w:rPr>
                <w:sz w:val="28"/>
                <w:szCs w:val="28"/>
              </w:rPr>
            </w:pPr>
            <w:r w:rsidRPr="004F074F">
              <w:rPr>
                <w:sz w:val="28"/>
                <w:szCs w:val="28"/>
              </w:rPr>
              <w:t>±2,80</w:t>
            </w:r>
          </w:p>
        </w:tc>
        <w:tc>
          <w:tcPr>
            <w:tcW w:w="1260" w:type="dxa"/>
            <w:shd w:val="clear" w:color="auto" w:fill="auto"/>
            <w:noWrap/>
            <w:vAlign w:val="center"/>
          </w:tcPr>
          <w:p w:rsidR="00D011A1" w:rsidRPr="004F074F" w:rsidRDefault="00D011A1" w:rsidP="0068104D">
            <w:pPr>
              <w:rPr>
                <w:sz w:val="28"/>
                <w:szCs w:val="28"/>
              </w:rPr>
            </w:pPr>
            <w:r w:rsidRPr="004F074F">
              <w:rPr>
                <w:sz w:val="28"/>
                <w:szCs w:val="28"/>
              </w:rPr>
              <w:t>275,8**</w:t>
            </w:r>
          </w:p>
          <w:p w:rsidR="00D011A1" w:rsidRPr="004F074F" w:rsidRDefault="00D011A1" w:rsidP="0068104D">
            <w:pPr>
              <w:rPr>
                <w:sz w:val="28"/>
                <w:szCs w:val="28"/>
              </w:rPr>
            </w:pPr>
            <w:r w:rsidRPr="004F074F">
              <w:rPr>
                <w:sz w:val="28"/>
                <w:szCs w:val="28"/>
              </w:rPr>
              <w:t>±3,26</w:t>
            </w:r>
          </w:p>
        </w:tc>
        <w:tc>
          <w:tcPr>
            <w:tcW w:w="1080" w:type="dxa"/>
            <w:shd w:val="clear" w:color="auto" w:fill="auto"/>
            <w:noWrap/>
            <w:vAlign w:val="center"/>
          </w:tcPr>
          <w:p w:rsidR="00D011A1" w:rsidRPr="004F074F" w:rsidRDefault="00D011A1" w:rsidP="0068104D">
            <w:pPr>
              <w:jc w:val="center"/>
              <w:rPr>
                <w:sz w:val="28"/>
                <w:szCs w:val="28"/>
              </w:rPr>
            </w:pPr>
            <w:r w:rsidRPr="004F074F">
              <w:rPr>
                <w:sz w:val="28"/>
                <w:szCs w:val="28"/>
              </w:rPr>
              <w:t>320,4</w:t>
            </w:r>
          </w:p>
          <w:p w:rsidR="00D011A1" w:rsidRPr="004F074F" w:rsidRDefault="00D011A1" w:rsidP="0068104D">
            <w:pPr>
              <w:jc w:val="center"/>
              <w:rPr>
                <w:sz w:val="28"/>
                <w:szCs w:val="28"/>
              </w:rPr>
            </w:pPr>
            <w:r w:rsidRPr="004F074F">
              <w:rPr>
                <w:sz w:val="28"/>
                <w:szCs w:val="28"/>
              </w:rPr>
              <w:t>±3,38</w:t>
            </w:r>
          </w:p>
        </w:tc>
        <w:tc>
          <w:tcPr>
            <w:tcW w:w="1371" w:type="dxa"/>
            <w:shd w:val="clear" w:color="auto" w:fill="auto"/>
            <w:noWrap/>
            <w:vAlign w:val="center"/>
          </w:tcPr>
          <w:p w:rsidR="00D011A1" w:rsidRPr="004F074F" w:rsidRDefault="00D011A1" w:rsidP="0068104D">
            <w:pPr>
              <w:rPr>
                <w:sz w:val="28"/>
                <w:szCs w:val="28"/>
              </w:rPr>
            </w:pPr>
            <w:r w:rsidRPr="004F074F">
              <w:rPr>
                <w:sz w:val="28"/>
                <w:szCs w:val="28"/>
              </w:rPr>
              <w:t>424,5</w:t>
            </w:r>
          </w:p>
          <w:p w:rsidR="00D011A1" w:rsidRPr="004F074F" w:rsidRDefault="00D011A1" w:rsidP="0068104D">
            <w:pPr>
              <w:rPr>
                <w:sz w:val="28"/>
                <w:szCs w:val="28"/>
              </w:rPr>
            </w:pPr>
            <w:r w:rsidRPr="004F074F">
              <w:rPr>
                <w:sz w:val="28"/>
                <w:szCs w:val="28"/>
              </w:rPr>
              <w:t>±4,02</w:t>
            </w:r>
          </w:p>
        </w:tc>
        <w:tc>
          <w:tcPr>
            <w:tcW w:w="1509" w:type="dxa"/>
            <w:shd w:val="clear" w:color="auto" w:fill="auto"/>
            <w:vAlign w:val="center"/>
          </w:tcPr>
          <w:p w:rsidR="00D011A1" w:rsidRPr="004F074F" w:rsidRDefault="00D011A1" w:rsidP="0068104D">
            <w:pPr>
              <w:jc w:val="center"/>
              <w:rPr>
                <w:sz w:val="28"/>
                <w:szCs w:val="28"/>
              </w:rPr>
            </w:pPr>
            <w:r w:rsidRPr="004F074F">
              <w:rPr>
                <w:sz w:val="28"/>
                <w:szCs w:val="28"/>
              </w:rPr>
              <w:t>380,5**</w:t>
            </w:r>
          </w:p>
          <w:p w:rsidR="00D011A1" w:rsidRPr="004F074F" w:rsidRDefault="00D011A1" w:rsidP="0068104D">
            <w:pPr>
              <w:jc w:val="center"/>
              <w:rPr>
                <w:sz w:val="28"/>
                <w:szCs w:val="28"/>
              </w:rPr>
            </w:pPr>
            <w:r w:rsidRPr="004F074F">
              <w:rPr>
                <w:sz w:val="28"/>
                <w:szCs w:val="28"/>
              </w:rPr>
              <w:t>±1,75</w:t>
            </w:r>
          </w:p>
        </w:tc>
      </w:tr>
      <w:tr w:rsidR="00D011A1" w:rsidRPr="004F074F" w:rsidTr="000221E1">
        <w:trPr>
          <w:trHeight w:val="471"/>
        </w:trPr>
        <w:tc>
          <w:tcPr>
            <w:tcW w:w="1800" w:type="dxa"/>
            <w:shd w:val="clear" w:color="auto" w:fill="auto"/>
            <w:noWrap/>
            <w:vAlign w:val="center"/>
          </w:tcPr>
          <w:p w:rsidR="006D5090" w:rsidRPr="004F074F" w:rsidRDefault="00D011A1" w:rsidP="0068104D">
            <w:pPr>
              <w:jc w:val="center"/>
              <w:rPr>
                <w:sz w:val="28"/>
                <w:szCs w:val="28"/>
                <w:lang w:val="en-US"/>
              </w:rPr>
            </w:pPr>
            <w:r w:rsidRPr="004F074F">
              <w:rPr>
                <w:sz w:val="28"/>
                <w:szCs w:val="28"/>
                <w:lang w:val="en-US"/>
              </w:rPr>
              <w:t>II</w:t>
            </w:r>
          </w:p>
          <w:p w:rsidR="00D011A1" w:rsidRPr="004F074F" w:rsidRDefault="00D011A1" w:rsidP="0068104D">
            <w:pPr>
              <w:jc w:val="center"/>
              <w:rPr>
                <w:sz w:val="28"/>
                <w:szCs w:val="28"/>
              </w:rPr>
            </w:pPr>
            <w:r w:rsidRPr="004F074F">
              <w:rPr>
                <w:sz w:val="28"/>
                <w:szCs w:val="28"/>
              </w:rPr>
              <w:t>(16,6-18,1мес.)</w:t>
            </w:r>
          </w:p>
        </w:tc>
        <w:tc>
          <w:tcPr>
            <w:tcW w:w="636" w:type="dxa"/>
            <w:shd w:val="clear" w:color="auto" w:fill="auto"/>
            <w:noWrap/>
            <w:vAlign w:val="center"/>
          </w:tcPr>
          <w:p w:rsidR="00D011A1" w:rsidRPr="004F074F" w:rsidRDefault="00D011A1" w:rsidP="0068104D">
            <w:pPr>
              <w:jc w:val="center"/>
              <w:rPr>
                <w:sz w:val="28"/>
                <w:szCs w:val="28"/>
                <w:lang w:val="en-US"/>
              </w:rPr>
            </w:pPr>
            <w:r w:rsidRPr="004F074F">
              <w:rPr>
                <w:sz w:val="28"/>
                <w:szCs w:val="28"/>
                <w:lang w:val="en-US"/>
              </w:rPr>
              <w:t>32</w:t>
            </w:r>
          </w:p>
        </w:tc>
        <w:tc>
          <w:tcPr>
            <w:tcW w:w="1344" w:type="dxa"/>
            <w:shd w:val="clear" w:color="auto" w:fill="auto"/>
            <w:noWrap/>
            <w:vAlign w:val="center"/>
          </w:tcPr>
          <w:p w:rsidR="00D011A1" w:rsidRPr="004F074F" w:rsidRDefault="00D011A1" w:rsidP="0068104D">
            <w:pPr>
              <w:rPr>
                <w:sz w:val="28"/>
                <w:szCs w:val="28"/>
              </w:rPr>
            </w:pPr>
            <w:r w:rsidRPr="004F074F">
              <w:rPr>
                <w:sz w:val="28"/>
                <w:szCs w:val="28"/>
              </w:rPr>
              <w:t>168,5**</w:t>
            </w:r>
          </w:p>
          <w:p w:rsidR="00D011A1" w:rsidRPr="004F074F" w:rsidRDefault="00D011A1" w:rsidP="0068104D">
            <w:pPr>
              <w:rPr>
                <w:sz w:val="28"/>
                <w:szCs w:val="28"/>
              </w:rPr>
            </w:pPr>
            <w:r w:rsidRPr="004F074F">
              <w:rPr>
                <w:sz w:val="28"/>
                <w:szCs w:val="28"/>
              </w:rPr>
              <w:t>±3,51</w:t>
            </w:r>
          </w:p>
        </w:tc>
        <w:tc>
          <w:tcPr>
            <w:tcW w:w="1260" w:type="dxa"/>
            <w:shd w:val="clear" w:color="auto" w:fill="auto"/>
            <w:noWrap/>
            <w:vAlign w:val="center"/>
          </w:tcPr>
          <w:p w:rsidR="00D011A1" w:rsidRPr="004F074F" w:rsidRDefault="00D011A1" w:rsidP="0068104D">
            <w:pPr>
              <w:rPr>
                <w:sz w:val="28"/>
                <w:szCs w:val="28"/>
              </w:rPr>
            </w:pPr>
            <w:r w:rsidRPr="004F074F">
              <w:rPr>
                <w:sz w:val="28"/>
                <w:szCs w:val="28"/>
              </w:rPr>
              <w:t>259,5*</w:t>
            </w:r>
          </w:p>
          <w:p w:rsidR="00D011A1" w:rsidRPr="004F074F" w:rsidRDefault="00D011A1" w:rsidP="0068104D">
            <w:pPr>
              <w:rPr>
                <w:sz w:val="28"/>
                <w:szCs w:val="28"/>
              </w:rPr>
            </w:pPr>
            <w:r w:rsidRPr="004F074F">
              <w:rPr>
                <w:sz w:val="28"/>
                <w:szCs w:val="28"/>
              </w:rPr>
              <w:t>±3,92</w:t>
            </w:r>
          </w:p>
        </w:tc>
        <w:tc>
          <w:tcPr>
            <w:tcW w:w="1080" w:type="dxa"/>
            <w:shd w:val="clear" w:color="auto" w:fill="auto"/>
            <w:noWrap/>
            <w:vAlign w:val="center"/>
          </w:tcPr>
          <w:p w:rsidR="00D011A1" w:rsidRPr="004F074F" w:rsidRDefault="00D011A1" w:rsidP="0068104D">
            <w:pPr>
              <w:jc w:val="center"/>
              <w:rPr>
                <w:sz w:val="28"/>
                <w:szCs w:val="28"/>
              </w:rPr>
            </w:pPr>
            <w:r w:rsidRPr="004F074F">
              <w:rPr>
                <w:sz w:val="28"/>
                <w:szCs w:val="28"/>
              </w:rPr>
              <w:t>299,7</w:t>
            </w:r>
          </w:p>
          <w:p w:rsidR="00D011A1" w:rsidRPr="004F074F" w:rsidRDefault="00D011A1" w:rsidP="0068104D">
            <w:pPr>
              <w:jc w:val="center"/>
              <w:rPr>
                <w:sz w:val="28"/>
                <w:szCs w:val="28"/>
              </w:rPr>
            </w:pPr>
            <w:r w:rsidRPr="004F074F">
              <w:rPr>
                <w:sz w:val="28"/>
                <w:szCs w:val="28"/>
              </w:rPr>
              <w:t>±3,46</w:t>
            </w:r>
          </w:p>
        </w:tc>
        <w:tc>
          <w:tcPr>
            <w:tcW w:w="1371" w:type="dxa"/>
            <w:shd w:val="clear" w:color="auto" w:fill="auto"/>
            <w:noWrap/>
            <w:vAlign w:val="center"/>
          </w:tcPr>
          <w:p w:rsidR="00D011A1" w:rsidRPr="004F074F" w:rsidRDefault="00D011A1" w:rsidP="0068104D">
            <w:pPr>
              <w:rPr>
                <w:sz w:val="28"/>
                <w:szCs w:val="28"/>
              </w:rPr>
            </w:pPr>
            <w:r w:rsidRPr="004F074F">
              <w:rPr>
                <w:sz w:val="28"/>
                <w:szCs w:val="28"/>
              </w:rPr>
              <w:t>395,4***</w:t>
            </w:r>
          </w:p>
          <w:p w:rsidR="00D011A1" w:rsidRPr="004F074F" w:rsidRDefault="00D011A1" w:rsidP="0068104D">
            <w:pPr>
              <w:rPr>
                <w:sz w:val="28"/>
                <w:szCs w:val="28"/>
              </w:rPr>
            </w:pPr>
            <w:r w:rsidRPr="004F074F">
              <w:rPr>
                <w:sz w:val="28"/>
                <w:szCs w:val="28"/>
              </w:rPr>
              <w:t>±2,81</w:t>
            </w:r>
          </w:p>
        </w:tc>
        <w:tc>
          <w:tcPr>
            <w:tcW w:w="1509" w:type="dxa"/>
            <w:shd w:val="clear" w:color="auto" w:fill="auto"/>
            <w:vAlign w:val="center"/>
          </w:tcPr>
          <w:p w:rsidR="00D011A1" w:rsidRPr="004F074F" w:rsidRDefault="00D011A1" w:rsidP="006D5090">
            <w:pPr>
              <w:jc w:val="center"/>
              <w:rPr>
                <w:sz w:val="28"/>
                <w:szCs w:val="28"/>
              </w:rPr>
            </w:pPr>
            <w:r w:rsidRPr="004F074F">
              <w:rPr>
                <w:sz w:val="28"/>
                <w:szCs w:val="28"/>
              </w:rPr>
              <w:t>381,4****</w:t>
            </w:r>
          </w:p>
          <w:p w:rsidR="00D011A1" w:rsidRPr="004F074F" w:rsidRDefault="00D011A1" w:rsidP="006D5090">
            <w:pPr>
              <w:jc w:val="center"/>
              <w:rPr>
                <w:sz w:val="28"/>
                <w:szCs w:val="28"/>
              </w:rPr>
            </w:pPr>
            <w:r w:rsidRPr="004F074F">
              <w:rPr>
                <w:sz w:val="28"/>
                <w:szCs w:val="28"/>
              </w:rPr>
              <w:t>±2,80</w:t>
            </w:r>
          </w:p>
        </w:tc>
      </w:tr>
      <w:tr w:rsidR="00D011A1" w:rsidRPr="004F074F" w:rsidTr="000221E1">
        <w:trPr>
          <w:trHeight w:val="492"/>
        </w:trPr>
        <w:tc>
          <w:tcPr>
            <w:tcW w:w="1800" w:type="dxa"/>
            <w:shd w:val="clear" w:color="auto" w:fill="auto"/>
            <w:noWrap/>
            <w:vAlign w:val="center"/>
          </w:tcPr>
          <w:p w:rsidR="00C36074" w:rsidRPr="004F074F" w:rsidRDefault="00D011A1" w:rsidP="0068104D">
            <w:pPr>
              <w:jc w:val="center"/>
              <w:rPr>
                <w:sz w:val="28"/>
                <w:szCs w:val="28"/>
                <w:lang w:val="en-US"/>
              </w:rPr>
            </w:pPr>
            <w:r w:rsidRPr="004F074F">
              <w:rPr>
                <w:sz w:val="28"/>
                <w:szCs w:val="28"/>
                <w:lang w:val="en-US"/>
              </w:rPr>
              <w:t>III</w:t>
            </w:r>
          </w:p>
          <w:p w:rsidR="00D011A1" w:rsidRPr="004F074F" w:rsidRDefault="00D011A1" w:rsidP="0068104D">
            <w:pPr>
              <w:jc w:val="center"/>
              <w:rPr>
                <w:sz w:val="28"/>
                <w:szCs w:val="28"/>
              </w:rPr>
            </w:pPr>
            <w:r w:rsidRPr="004F074F">
              <w:rPr>
                <w:sz w:val="28"/>
                <w:szCs w:val="28"/>
              </w:rPr>
              <w:t>(св. 18,1мес.)</w:t>
            </w:r>
          </w:p>
        </w:tc>
        <w:tc>
          <w:tcPr>
            <w:tcW w:w="636" w:type="dxa"/>
            <w:shd w:val="clear" w:color="auto" w:fill="auto"/>
            <w:noWrap/>
            <w:vAlign w:val="center"/>
          </w:tcPr>
          <w:p w:rsidR="00D011A1" w:rsidRPr="004F074F" w:rsidRDefault="00D011A1" w:rsidP="0068104D">
            <w:pPr>
              <w:jc w:val="center"/>
              <w:rPr>
                <w:sz w:val="28"/>
                <w:szCs w:val="28"/>
                <w:lang w:val="en-US"/>
              </w:rPr>
            </w:pPr>
            <w:r w:rsidRPr="004F074F">
              <w:rPr>
                <w:sz w:val="28"/>
                <w:szCs w:val="28"/>
                <w:lang w:val="en-US"/>
              </w:rPr>
              <w:t>59</w:t>
            </w:r>
          </w:p>
        </w:tc>
        <w:tc>
          <w:tcPr>
            <w:tcW w:w="1344" w:type="dxa"/>
            <w:shd w:val="clear" w:color="auto" w:fill="auto"/>
            <w:noWrap/>
            <w:vAlign w:val="center"/>
          </w:tcPr>
          <w:p w:rsidR="00D011A1" w:rsidRPr="004F074F" w:rsidRDefault="00D011A1" w:rsidP="0068104D">
            <w:pPr>
              <w:rPr>
                <w:sz w:val="28"/>
                <w:szCs w:val="28"/>
              </w:rPr>
            </w:pPr>
            <w:r w:rsidRPr="004F074F">
              <w:rPr>
                <w:sz w:val="28"/>
                <w:szCs w:val="28"/>
              </w:rPr>
              <w:t>165,5***</w:t>
            </w:r>
          </w:p>
          <w:p w:rsidR="00D011A1" w:rsidRPr="004F074F" w:rsidRDefault="00D011A1" w:rsidP="0068104D">
            <w:pPr>
              <w:rPr>
                <w:sz w:val="28"/>
                <w:szCs w:val="28"/>
              </w:rPr>
            </w:pPr>
            <w:r w:rsidRPr="004F074F">
              <w:rPr>
                <w:sz w:val="28"/>
                <w:szCs w:val="28"/>
              </w:rPr>
              <w:t>±2,86</w:t>
            </w:r>
          </w:p>
        </w:tc>
        <w:tc>
          <w:tcPr>
            <w:tcW w:w="1260" w:type="dxa"/>
            <w:shd w:val="clear" w:color="auto" w:fill="auto"/>
            <w:noWrap/>
            <w:vAlign w:val="center"/>
          </w:tcPr>
          <w:p w:rsidR="00D011A1" w:rsidRPr="004F074F" w:rsidRDefault="00D011A1" w:rsidP="0068104D">
            <w:pPr>
              <w:rPr>
                <w:sz w:val="28"/>
                <w:szCs w:val="28"/>
              </w:rPr>
            </w:pPr>
            <w:r w:rsidRPr="004F074F">
              <w:rPr>
                <w:sz w:val="28"/>
                <w:szCs w:val="28"/>
              </w:rPr>
              <w:t>251,3***</w:t>
            </w:r>
          </w:p>
          <w:p w:rsidR="00D011A1" w:rsidRPr="004F074F" w:rsidRDefault="00D011A1" w:rsidP="0068104D">
            <w:pPr>
              <w:rPr>
                <w:sz w:val="28"/>
                <w:szCs w:val="28"/>
              </w:rPr>
            </w:pPr>
            <w:r w:rsidRPr="004F074F">
              <w:rPr>
                <w:sz w:val="28"/>
                <w:szCs w:val="28"/>
              </w:rPr>
              <w:t>±3,00</w:t>
            </w:r>
          </w:p>
        </w:tc>
        <w:tc>
          <w:tcPr>
            <w:tcW w:w="1080" w:type="dxa"/>
            <w:shd w:val="clear" w:color="auto" w:fill="auto"/>
            <w:noWrap/>
            <w:vAlign w:val="center"/>
          </w:tcPr>
          <w:p w:rsidR="00D011A1" w:rsidRPr="004F074F" w:rsidRDefault="00D011A1" w:rsidP="0068104D">
            <w:pPr>
              <w:jc w:val="center"/>
              <w:rPr>
                <w:sz w:val="28"/>
                <w:szCs w:val="28"/>
              </w:rPr>
            </w:pPr>
            <w:r w:rsidRPr="004F074F">
              <w:rPr>
                <w:sz w:val="28"/>
                <w:szCs w:val="28"/>
              </w:rPr>
              <w:t>285,2</w:t>
            </w:r>
          </w:p>
          <w:p w:rsidR="00D011A1" w:rsidRPr="004F074F" w:rsidRDefault="00D011A1" w:rsidP="0068104D">
            <w:pPr>
              <w:jc w:val="center"/>
              <w:rPr>
                <w:sz w:val="28"/>
                <w:szCs w:val="28"/>
              </w:rPr>
            </w:pPr>
            <w:r w:rsidRPr="004F074F">
              <w:rPr>
                <w:sz w:val="28"/>
                <w:szCs w:val="28"/>
              </w:rPr>
              <w:t>±3,14</w:t>
            </w:r>
          </w:p>
        </w:tc>
        <w:tc>
          <w:tcPr>
            <w:tcW w:w="1371" w:type="dxa"/>
            <w:shd w:val="clear" w:color="auto" w:fill="auto"/>
            <w:noWrap/>
            <w:vAlign w:val="center"/>
          </w:tcPr>
          <w:p w:rsidR="00D011A1" w:rsidRPr="004F074F" w:rsidRDefault="00D011A1" w:rsidP="0068104D">
            <w:pPr>
              <w:rPr>
                <w:sz w:val="28"/>
                <w:szCs w:val="28"/>
              </w:rPr>
            </w:pPr>
            <w:r w:rsidRPr="004F074F">
              <w:rPr>
                <w:sz w:val="28"/>
                <w:szCs w:val="28"/>
              </w:rPr>
              <w:t>374,4***</w:t>
            </w:r>
          </w:p>
          <w:p w:rsidR="00D011A1" w:rsidRPr="004F074F" w:rsidRDefault="00D011A1" w:rsidP="0068104D">
            <w:pPr>
              <w:rPr>
                <w:sz w:val="28"/>
                <w:szCs w:val="28"/>
              </w:rPr>
            </w:pPr>
            <w:r w:rsidRPr="004F074F">
              <w:rPr>
                <w:sz w:val="28"/>
                <w:szCs w:val="28"/>
              </w:rPr>
              <w:t>±3,41</w:t>
            </w:r>
          </w:p>
        </w:tc>
        <w:tc>
          <w:tcPr>
            <w:tcW w:w="1509" w:type="dxa"/>
            <w:shd w:val="clear" w:color="auto" w:fill="auto"/>
            <w:vAlign w:val="center"/>
          </w:tcPr>
          <w:p w:rsidR="00D011A1" w:rsidRPr="004F074F" w:rsidRDefault="00D011A1" w:rsidP="0068104D">
            <w:pPr>
              <w:jc w:val="center"/>
              <w:rPr>
                <w:sz w:val="28"/>
                <w:szCs w:val="28"/>
              </w:rPr>
            </w:pPr>
            <w:r w:rsidRPr="004F074F">
              <w:rPr>
                <w:sz w:val="28"/>
                <w:szCs w:val="28"/>
              </w:rPr>
              <w:t>389,3</w:t>
            </w:r>
          </w:p>
          <w:p w:rsidR="00D011A1" w:rsidRPr="004F074F" w:rsidRDefault="00D011A1" w:rsidP="0068104D">
            <w:pPr>
              <w:jc w:val="center"/>
              <w:rPr>
                <w:sz w:val="28"/>
                <w:szCs w:val="28"/>
              </w:rPr>
            </w:pPr>
            <w:r w:rsidRPr="004F074F">
              <w:rPr>
                <w:sz w:val="28"/>
                <w:szCs w:val="28"/>
              </w:rPr>
              <w:t>±2,47</w:t>
            </w:r>
          </w:p>
        </w:tc>
      </w:tr>
    </w:tbl>
    <w:p w:rsidR="00D011A1" w:rsidRPr="000221E1" w:rsidRDefault="006D5090" w:rsidP="00C81F7C">
      <w:r w:rsidRPr="000221E1">
        <w:t>*</w:t>
      </w:r>
      <w:r w:rsidR="00631FE2" w:rsidRPr="000221E1">
        <w:t>-</w:t>
      </w:r>
      <w:r w:rsidRPr="000221E1">
        <w:t>Р≥0,90, **</w:t>
      </w:r>
      <w:r w:rsidR="00631FE2" w:rsidRPr="000221E1">
        <w:t>-</w:t>
      </w:r>
      <w:r w:rsidRPr="000221E1">
        <w:t>Р≥0,99, ***</w:t>
      </w:r>
      <w:r w:rsidR="00631FE2" w:rsidRPr="000221E1">
        <w:t>-</w:t>
      </w:r>
      <w:r w:rsidR="00D011A1" w:rsidRPr="000221E1">
        <w:t>Р≥</w:t>
      </w:r>
      <w:r w:rsidRPr="000221E1">
        <w:t>0,999, ****</w:t>
      </w:r>
      <w:r w:rsidR="00631FE2" w:rsidRPr="000221E1">
        <w:t>-</w:t>
      </w:r>
      <w:r w:rsidRPr="000221E1">
        <w:t>Р≥</w:t>
      </w:r>
      <w:r w:rsidR="00D011A1" w:rsidRPr="000221E1">
        <w:t>0,98</w:t>
      </w:r>
    </w:p>
    <w:p w:rsidR="00D011A1" w:rsidRDefault="00D011A1" w:rsidP="00D011A1">
      <w:pPr>
        <w:ind w:firstLine="709"/>
        <w:jc w:val="both"/>
        <w:rPr>
          <w:sz w:val="28"/>
          <w:szCs w:val="28"/>
        </w:rPr>
      </w:pPr>
      <w:r w:rsidRPr="004F074F">
        <w:rPr>
          <w:sz w:val="28"/>
          <w:szCs w:val="28"/>
        </w:rPr>
        <w:t xml:space="preserve">Анализ изменения живой массы показал, что у телок </w:t>
      </w:r>
      <w:r w:rsidRPr="004F074F">
        <w:rPr>
          <w:sz w:val="28"/>
          <w:szCs w:val="28"/>
          <w:lang w:val="en-US"/>
        </w:rPr>
        <w:t>I</w:t>
      </w:r>
      <w:r w:rsidRPr="004F074F">
        <w:rPr>
          <w:sz w:val="28"/>
          <w:szCs w:val="28"/>
        </w:rPr>
        <w:t xml:space="preserve"> группы в ра</w:t>
      </w:r>
      <w:r w:rsidRPr="004F074F">
        <w:rPr>
          <w:sz w:val="28"/>
          <w:szCs w:val="28"/>
        </w:rPr>
        <w:t>н</w:t>
      </w:r>
      <w:r w:rsidRPr="004F074F">
        <w:rPr>
          <w:sz w:val="28"/>
          <w:szCs w:val="28"/>
        </w:rPr>
        <w:t xml:space="preserve">нем возрасте наблюдалось значительное преимущество в сравнении с </w:t>
      </w:r>
      <w:r w:rsidRPr="004F074F">
        <w:rPr>
          <w:sz w:val="28"/>
          <w:szCs w:val="28"/>
          <w:lang w:val="en-US"/>
        </w:rPr>
        <w:t>II</w:t>
      </w:r>
      <w:r w:rsidRPr="004F074F">
        <w:rPr>
          <w:sz w:val="28"/>
          <w:szCs w:val="28"/>
        </w:rPr>
        <w:t xml:space="preserve"> и </w:t>
      </w:r>
      <w:r w:rsidRPr="004F074F">
        <w:rPr>
          <w:sz w:val="28"/>
          <w:szCs w:val="28"/>
          <w:lang w:val="en-US"/>
        </w:rPr>
        <w:t>III</w:t>
      </w:r>
      <w:r w:rsidRPr="004F074F">
        <w:rPr>
          <w:sz w:val="28"/>
          <w:szCs w:val="28"/>
        </w:rPr>
        <w:t xml:space="preserve"> группами, которо</w:t>
      </w:r>
      <w:r w:rsidR="00C875F2" w:rsidRPr="004F074F">
        <w:rPr>
          <w:sz w:val="28"/>
          <w:szCs w:val="28"/>
        </w:rPr>
        <w:t>е достигало соответственно 13,7</w:t>
      </w:r>
      <w:r w:rsidRPr="004F074F">
        <w:rPr>
          <w:sz w:val="28"/>
          <w:szCs w:val="28"/>
        </w:rPr>
        <w:t>кг</w:t>
      </w:r>
      <w:r w:rsidR="00C875F2" w:rsidRPr="004F074F">
        <w:rPr>
          <w:sz w:val="28"/>
          <w:szCs w:val="28"/>
        </w:rPr>
        <w:t xml:space="preserve"> (Р≥0,99) и 16,7</w:t>
      </w:r>
      <w:r w:rsidRPr="004F074F">
        <w:rPr>
          <w:sz w:val="28"/>
          <w:szCs w:val="28"/>
        </w:rPr>
        <w:t>кг</w:t>
      </w:r>
      <w:r w:rsidR="001929D7" w:rsidRPr="004F074F">
        <w:rPr>
          <w:sz w:val="28"/>
          <w:szCs w:val="28"/>
        </w:rPr>
        <w:t xml:space="preserve"> (Р≥</w:t>
      </w:r>
      <w:r w:rsidRPr="004F074F">
        <w:rPr>
          <w:sz w:val="28"/>
          <w:szCs w:val="28"/>
        </w:rPr>
        <w:t>0,999). К 10 месяцам разница по живой массе в пользу условно ко</w:t>
      </w:r>
      <w:r w:rsidRPr="004F074F">
        <w:rPr>
          <w:sz w:val="28"/>
          <w:szCs w:val="28"/>
        </w:rPr>
        <w:t>н</w:t>
      </w:r>
      <w:r w:rsidRPr="004F074F">
        <w:rPr>
          <w:sz w:val="28"/>
          <w:szCs w:val="28"/>
        </w:rPr>
        <w:t>трольной группы (</w:t>
      </w:r>
      <w:r w:rsidRPr="004F074F">
        <w:rPr>
          <w:sz w:val="28"/>
          <w:szCs w:val="28"/>
          <w:lang w:val="en-US"/>
        </w:rPr>
        <w:t>II</w:t>
      </w:r>
      <w:r w:rsidRPr="004F074F">
        <w:rPr>
          <w:sz w:val="28"/>
          <w:szCs w:val="28"/>
        </w:rPr>
        <w:t xml:space="preserve">) против </w:t>
      </w:r>
      <w:r w:rsidRPr="004F074F">
        <w:rPr>
          <w:sz w:val="28"/>
          <w:szCs w:val="28"/>
          <w:lang w:val="en-US"/>
        </w:rPr>
        <w:t>III</w:t>
      </w:r>
      <w:r w:rsidR="00C875F2" w:rsidRPr="004F074F">
        <w:rPr>
          <w:sz w:val="28"/>
          <w:szCs w:val="28"/>
        </w:rPr>
        <w:t xml:space="preserve"> составляла 8,2</w:t>
      </w:r>
      <w:r w:rsidRPr="004F074F">
        <w:rPr>
          <w:sz w:val="28"/>
          <w:szCs w:val="28"/>
        </w:rPr>
        <w:t>кг</w:t>
      </w:r>
      <w:r w:rsidR="001929D7" w:rsidRPr="004F074F">
        <w:rPr>
          <w:sz w:val="28"/>
          <w:szCs w:val="28"/>
        </w:rPr>
        <w:t xml:space="preserve"> (Р</w:t>
      </w:r>
      <w:r w:rsidRPr="004F074F">
        <w:rPr>
          <w:sz w:val="28"/>
          <w:szCs w:val="28"/>
        </w:rPr>
        <w:t>≥0,</w:t>
      </w:r>
      <w:r w:rsidR="00C875F2" w:rsidRPr="004F074F">
        <w:rPr>
          <w:sz w:val="28"/>
          <w:szCs w:val="28"/>
        </w:rPr>
        <w:t>90), но оставалась ниже на 16,3</w:t>
      </w:r>
      <w:r w:rsidRPr="004F074F">
        <w:rPr>
          <w:sz w:val="28"/>
          <w:szCs w:val="28"/>
        </w:rPr>
        <w:t>кг</w:t>
      </w:r>
      <w:r w:rsidR="001929D7" w:rsidRPr="004F074F">
        <w:rPr>
          <w:sz w:val="28"/>
          <w:szCs w:val="28"/>
        </w:rPr>
        <w:t xml:space="preserve"> (Р</w:t>
      </w:r>
      <w:r w:rsidRPr="004F074F">
        <w:rPr>
          <w:sz w:val="28"/>
          <w:szCs w:val="28"/>
        </w:rPr>
        <w:t xml:space="preserve">≥0,99) в сравнении с телками </w:t>
      </w:r>
      <w:r w:rsidRPr="004F074F">
        <w:rPr>
          <w:sz w:val="28"/>
          <w:szCs w:val="28"/>
          <w:lang w:val="en-US"/>
        </w:rPr>
        <w:t>I</w:t>
      </w:r>
      <w:r w:rsidRPr="004F074F">
        <w:rPr>
          <w:sz w:val="28"/>
          <w:szCs w:val="28"/>
        </w:rPr>
        <w:t xml:space="preserve"> группы. К 18 месяцам эта разница стала еще более существенна </w:t>
      </w:r>
      <w:r w:rsidR="00C875F2" w:rsidRPr="004F074F">
        <w:rPr>
          <w:sz w:val="28"/>
          <w:szCs w:val="28"/>
        </w:rPr>
        <w:t>и составила соответственно 29,1</w:t>
      </w:r>
      <w:r w:rsidRPr="004F074F">
        <w:rPr>
          <w:sz w:val="28"/>
          <w:szCs w:val="28"/>
        </w:rPr>
        <w:t>кг</w:t>
      </w:r>
      <w:r w:rsidR="001929D7" w:rsidRPr="004F074F">
        <w:rPr>
          <w:sz w:val="28"/>
          <w:szCs w:val="28"/>
        </w:rPr>
        <w:t xml:space="preserve"> (Р</w:t>
      </w:r>
      <w:r w:rsidR="00C875F2" w:rsidRPr="004F074F">
        <w:rPr>
          <w:sz w:val="28"/>
          <w:szCs w:val="28"/>
        </w:rPr>
        <w:t>≥0,999) и 50,1</w:t>
      </w:r>
      <w:r w:rsidRPr="004F074F">
        <w:rPr>
          <w:sz w:val="28"/>
          <w:szCs w:val="28"/>
        </w:rPr>
        <w:t>кг</w:t>
      </w:r>
      <w:r w:rsidR="001929D7" w:rsidRPr="004F074F">
        <w:rPr>
          <w:sz w:val="28"/>
          <w:szCs w:val="28"/>
        </w:rPr>
        <w:t xml:space="preserve"> (Р</w:t>
      </w:r>
      <w:r w:rsidRPr="004F074F">
        <w:rPr>
          <w:sz w:val="28"/>
          <w:szCs w:val="28"/>
        </w:rPr>
        <w:t>≥0,999). Исследования показали, что дочери от быков канадской селекции преимущественно осеменены в более раннем возрасте, они во все периоды выращивания превосходили по живой массе дочерей быков той же голштинской пород</w:t>
      </w:r>
      <w:r w:rsidR="00537BAB" w:rsidRPr="004F074F">
        <w:rPr>
          <w:sz w:val="28"/>
          <w:szCs w:val="28"/>
        </w:rPr>
        <w:t>ы, но происходящих из Германии.</w:t>
      </w:r>
    </w:p>
    <w:p w:rsidR="00934EB4" w:rsidRPr="00717835" w:rsidRDefault="00D011A1" w:rsidP="00934EB4">
      <w:pPr>
        <w:ind w:firstLine="708"/>
        <w:jc w:val="both"/>
        <w:rPr>
          <w:sz w:val="28"/>
          <w:szCs w:val="28"/>
        </w:rPr>
      </w:pPr>
      <w:r w:rsidRPr="00891519">
        <w:rPr>
          <w:sz w:val="28"/>
          <w:szCs w:val="28"/>
        </w:rPr>
        <w:t>Возраст и живая масса при первом осеменении тесно связаны с п</w:t>
      </w:r>
      <w:r w:rsidRPr="00891519">
        <w:rPr>
          <w:sz w:val="28"/>
          <w:szCs w:val="28"/>
        </w:rPr>
        <w:t>о</w:t>
      </w:r>
      <w:r w:rsidRPr="00891519">
        <w:rPr>
          <w:sz w:val="28"/>
          <w:szCs w:val="28"/>
        </w:rPr>
        <w:t>следующей продуктивностью</w:t>
      </w:r>
      <w:r w:rsidR="00891519">
        <w:rPr>
          <w:sz w:val="28"/>
          <w:szCs w:val="28"/>
        </w:rPr>
        <w:t xml:space="preserve"> (табл.2)</w:t>
      </w:r>
      <w:r w:rsidRPr="00891519">
        <w:rPr>
          <w:sz w:val="28"/>
          <w:szCs w:val="28"/>
        </w:rPr>
        <w:t xml:space="preserve">. </w:t>
      </w:r>
      <w:r w:rsidR="00934EB4" w:rsidRPr="00891519">
        <w:rPr>
          <w:sz w:val="28"/>
          <w:szCs w:val="28"/>
        </w:rPr>
        <w:t xml:space="preserve">Удой у коров-первотелок </w:t>
      </w:r>
      <w:r w:rsidR="00934EB4" w:rsidRPr="00891519">
        <w:rPr>
          <w:sz w:val="28"/>
          <w:szCs w:val="28"/>
          <w:lang w:val="en-US"/>
        </w:rPr>
        <w:t>III</w:t>
      </w:r>
      <w:r w:rsidR="00934EB4" w:rsidRPr="00891519">
        <w:rPr>
          <w:sz w:val="28"/>
          <w:szCs w:val="28"/>
        </w:rPr>
        <w:t xml:space="preserve"> группы за 305 дней лактации выше на </w:t>
      </w:r>
      <w:smartTag w:uri="urn:schemas-microsoft-com:office:smarttags" w:element="metricconverter">
        <w:smartTagPr>
          <w:attr w:name="ProductID" w:val="29,1 кг"/>
        </w:smartTagPr>
        <w:r w:rsidR="00934EB4" w:rsidRPr="00891519">
          <w:rPr>
            <w:sz w:val="28"/>
            <w:szCs w:val="28"/>
          </w:rPr>
          <w:t>29,1</w:t>
        </w:r>
        <w:r w:rsidR="00934EB4">
          <w:rPr>
            <w:sz w:val="28"/>
            <w:szCs w:val="28"/>
          </w:rPr>
          <w:t xml:space="preserve"> </w:t>
        </w:r>
        <w:r w:rsidR="00934EB4" w:rsidRPr="00891519">
          <w:rPr>
            <w:sz w:val="28"/>
            <w:szCs w:val="28"/>
          </w:rPr>
          <w:t>кг</w:t>
        </w:r>
      </w:smartTag>
      <w:r w:rsidR="00934EB4" w:rsidRPr="00891519">
        <w:rPr>
          <w:sz w:val="28"/>
          <w:szCs w:val="28"/>
        </w:rPr>
        <w:t xml:space="preserve"> (Р≤0,90) по сравнению с контрол</w:t>
      </w:r>
      <w:r w:rsidR="00934EB4" w:rsidRPr="00891519">
        <w:rPr>
          <w:sz w:val="28"/>
          <w:szCs w:val="28"/>
        </w:rPr>
        <w:t>ь</w:t>
      </w:r>
      <w:r w:rsidR="00934EB4" w:rsidRPr="00891519">
        <w:rPr>
          <w:sz w:val="28"/>
          <w:szCs w:val="28"/>
        </w:rPr>
        <w:t>ной (</w:t>
      </w:r>
      <w:r w:rsidR="00934EB4" w:rsidRPr="00891519">
        <w:rPr>
          <w:sz w:val="28"/>
          <w:szCs w:val="28"/>
          <w:lang w:val="en-US"/>
        </w:rPr>
        <w:t>II</w:t>
      </w:r>
      <w:r w:rsidR="00934EB4" w:rsidRPr="00891519">
        <w:rPr>
          <w:sz w:val="28"/>
          <w:szCs w:val="28"/>
        </w:rPr>
        <w:t xml:space="preserve">) группой и на </w:t>
      </w:r>
      <w:smartTag w:uri="urn:schemas-microsoft-com:office:smarttags" w:element="metricconverter">
        <w:smartTagPr>
          <w:attr w:name="ProductID" w:val="83,1 кг"/>
        </w:smartTagPr>
        <w:r w:rsidR="00934EB4" w:rsidRPr="00891519">
          <w:rPr>
            <w:sz w:val="28"/>
            <w:szCs w:val="28"/>
          </w:rPr>
          <w:t>83,1</w:t>
        </w:r>
        <w:r w:rsidR="00934EB4">
          <w:rPr>
            <w:sz w:val="28"/>
            <w:szCs w:val="28"/>
          </w:rPr>
          <w:t xml:space="preserve"> </w:t>
        </w:r>
        <w:r w:rsidR="00934EB4" w:rsidRPr="00891519">
          <w:rPr>
            <w:sz w:val="28"/>
            <w:szCs w:val="28"/>
          </w:rPr>
          <w:t>кг</w:t>
        </w:r>
      </w:smartTag>
      <w:r w:rsidR="00934EB4" w:rsidRPr="00891519">
        <w:rPr>
          <w:sz w:val="28"/>
          <w:szCs w:val="28"/>
        </w:rPr>
        <w:t xml:space="preserve"> (Р≤0,90) с </w:t>
      </w:r>
      <w:r w:rsidR="00934EB4" w:rsidRPr="00891519">
        <w:rPr>
          <w:sz w:val="28"/>
          <w:szCs w:val="28"/>
          <w:lang w:val="en-US"/>
        </w:rPr>
        <w:t>I</w:t>
      </w:r>
      <w:r w:rsidR="00934EB4" w:rsidRPr="00891519">
        <w:rPr>
          <w:sz w:val="28"/>
          <w:szCs w:val="28"/>
        </w:rPr>
        <w:t xml:space="preserve"> группой. В тоже время у коров-первотелок, осемененных в традиционные сроки (</w:t>
      </w:r>
      <w:r w:rsidR="00934EB4" w:rsidRPr="00891519">
        <w:rPr>
          <w:sz w:val="28"/>
          <w:szCs w:val="28"/>
          <w:lang w:val="en-US"/>
        </w:rPr>
        <w:t>II</w:t>
      </w:r>
      <w:r w:rsidR="00934EB4" w:rsidRPr="00891519">
        <w:rPr>
          <w:sz w:val="28"/>
          <w:szCs w:val="28"/>
        </w:rPr>
        <w:t xml:space="preserve"> группа), по сравнению с </w:t>
      </w:r>
      <w:r w:rsidR="00934EB4" w:rsidRPr="00891519">
        <w:rPr>
          <w:sz w:val="28"/>
          <w:szCs w:val="28"/>
          <w:lang w:val="en-US"/>
        </w:rPr>
        <w:t>I</w:t>
      </w:r>
      <w:r w:rsidR="00934EB4" w:rsidRPr="00891519">
        <w:rPr>
          <w:sz w:val="28"/>
          <w:szCs w:val="28"/>
        </w:rPr>
        <w:t xml:space="preserve"> группой превосходство по удою составило </w:t>
      </w:r>
      <w:smartTag w:uri="urn:schemas-microsoft-com:office:smarttags" w:element="metricconverter">
        <w:smartTagPr>
          <w:attr w:name="ProductID" w:val="54 кг"/>
        </w:smartTagPr>
        <w:r w:rsidR="00934EB4" w:rsidRPr="00891519">
          <w:rPr>
            <w:sz w:val="28"/>
            <w:szCs w:val="28"/>
          </w:rPr>
          <w:t>54</w:t>
        </w:r>
        <w:r w:rsidR="00934EB4">
          <w:rPr>
            <w:sz w:val="28"/>
            <w:szCs w:val="28"/>
          </w:rPr>
          <w:t xml:space="preserve"> </w:t>
        </w:r>
        <w:r w:rsidR="00934EB4" w:rsidRPr="00891519">
          <w:rPr>
            <w:sz w:val="28"/>
            <w:szCs w:val="28"/>
          </w:rPr>
          <w:t>кг</w:t>
        </w:r>
      </w:smartTag>
      <w:r w:rsidR="00934EB4" w:rsidRPr="00891519">
        <w:rPr>
          <w:sz w:val="28"/>
          <w:szCs w:val="28"/>
        </w:rPr>
        <w:t xml:space="preserve"> (Р≤0,90) и также было с низким порогом статист</w:t>
      </w:r>
      <w:r w:rsidR="00934EB4" w:rsidRPr="00891519">
        <w:rPr>
          <w:sz w:val="28"/>
          <w:szCs w:val="28"/>
        </w:rPr>
        <w:t>и</w:t>
      </w:r>
      <w:r w:rsidR="00934EB4" w:rsidRPr="00891519">
        <w:rPr>
          <w:sz w:val="28"/>
          <w:szCs w:val="28"/>
        </w:rPr>
        <w:t>ческой достоверности.</w:t>
      </w:r>
    </w:p>
    <w:p w:rsidR="00537BAB" w:rsidRPr="004F074F" w:rsidRDefault="00537BAB" w:rsidP="00537BAB">
      <w:pPr>
        <w:jc w:val="right"/>
        <w:rPr>
          <w:sz w:val="28"/>
          <w:szCs w:val="28"/>
        </w:rPr>
      </w:pPr>
      <w:r w:rsidRPr="004F074F">
        <w:rPr>
          <w:sz w:val="28"/>
          <w:szCs w:val="28"/>
        </w:rPr>
        <w:t>Таблица 2</w:t>
      </w:r>
    </w:p>
    <w:p w:rsidR="00D011A1" w:rsidRPr="004F074F" w:rsidRDefault="00D011A1" w:rsidP="00D011A1">
      <w:pPr>
        <w:jc w:val="center"/>
        <w:rPr>
          <w:sz w:val="28"/>
          <w:szCs w:val="28"/>
        </w:rPr>
      </w:pPr>
      <w:r w:rsidRPr="004F074F">
        <w:rPr>
          <w:sz w:val="28"/>
          <w:szCs w:val="28"/>
        </w:rPr>
        <w:t>Молочная продуктивность коров-первотелок групп опыта</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5"/>
        <w:gridCol w:w="1260"/>
        <w:gridCol w:w="1740"/>
        <w:gridCol w:w="1740"/>
        <w:gridCol w:w="1740"/>
      </w:tblGrid>
      <w:tr w:rsidR="00D011A1" w:rsidRPr="004F074F" w:rsidTr="00891519">
        <w:trPr>
          <w:trHeight w:val="399"/>
        </w:trPr>
        <w:tc>
          <w:tcPr>
            <w:tcW w:w="2535" w:type="dxa"/>
            <w:vMerge w:val="restart"/>
            <w:tcBorders>
              <w:left w:val="nil"/>
            </w:tcBorders>
            <w:shd w:val="clear" w:color="auto" w:fill="auto"/>
            <w:noWrap/>
            <w:vAlign w:val="center"/>
          </w:tcPr>
          <w:p w:rsidR="00D011A1" w:rsidRPr="004F074F" w:rsidRDefault="00D011A1" w:rsidP="0068104D">
            <w:pPr>
              <w:jc w:val="center"/>
              <w:rPr>
                <w:sz w:val="28"/>
                <w:szCs w:val="28"/>
              </w:rPr>
            </w:pPr>
            <w:r w:rsidRPr="004F074F">
              <w:rPr>
                <w:sz w:val="28"/>
                <w:szCs w:val="28"/>
              </w:rPr>
              <w:t>Показатели</w:t>
            </w:r>
          </w:p>
        </w:tc>
        <w:tc>
          <w:tcPr>
            <w:tcW w:w="1260" w:type="dxa"/>
            <w:vMerge w:val="restart"/>
            <w:shd w:val="clear" w:color="auto" w:fill="auto"/>
            <w:vAlign w:val="center"/>
          </w:tcPr>
          <w:p w:rsidR="00D011A1" w:rsidRPr="004F074F" w:rsidRDefault="00D011A1" w:rsidP="0068104D">
            <w:pPr>
              <w:jc w:val="center"/>
              <w:rPr>
                <w:sz w:val="28"/>
                <w:szCs w:val="28"/>
              </w:rPr>
            </w:pPr>
            <w:r w:rsidRPr="004F074F">
              <w:rPr>
                <w:sz w:val="28"/>
                <w:szCs w:val="28"/>
              </w:rPr>
              <w:t>Ед. изм.</w:t>
            </w:r>
          </w:p>
        </w:tc>
        <w:tc>
          <w:tcPr>
            <w:tcW w:w="5220" w:type="dxa"/>
            <w:gridSpan w:val="3"/>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Группы</w:t>
            </w:r>
          </w:p>
        </w:tc>
      </w:tr>
      <w:tr w:rsidR="00D011A1" w:rsidRPr="004F074F" w:rsidTr="00891519">
        <w:trPr>
          <w:trHeight w:val="343"/>
        </w:trPr>
        <w:tc>
          <w:tcPr>
            <w:tcW w:w="2535" w:type="dxa"/>
            <w:vMerge/>
            <w:tcBorders>
              <w:left w:val="nil"/>
            </w:tcBorders>
            <w:vAlign w:val="center"/>
          </w:tcPr>
          <w:p w:rsidR="00D011A1" w:rsidRPr="004F074F" w:rsidRDefault="00D011A1" w:rsidP="0068104D">
            <w:pPr>
              <w:jc w:val="center"/>
              <w:rPr>
                <w:sz w:val="28"/>
                <w:szCs w:val="28"/>
              </w:rPr>
            </w:pPr>
          </w:p>
        </w:tc>
        <w:tc>
          <w:tcPr>
            <w:tcW w:w="1260" w:type="dxa"/>
            <w:vMerge/>
            <w:vAlign w:val="center"/>
          </w:tcPr>
          <w:p w:rsidR="00D011A1" w:rsidRPr="004F074F" w:rsidRDefault="00D011A1" w:rsidP="0068104D">
            <w:pPr>
              <w:jc w:val="center"/>
              <w:rPr>
                <w:sz w:val="28"/>
                <w:szCs w:val="28"/>
              </w:rPr>
            </w:pPr>
          </w:p>
        </w:tc>
        <w:tc>
          <w:tcPr>
            <w:tcW w:w="1740" w:type="dxa"/>
            <w:vMerge w:val="restart"/>
            <w:shd w:val="clear" w:color="auto" w:fill="auto"/>
            <w:vAlign w:val="center"/>
          </w:tcPr>
          <w:p w:rsidR="00D35ADF" w:rsidRPr="004F074F" w:rsidRDefault="00D35ADF" w:rsidP="0068104D">
            <w:pPr>
              <w:jc w:val="center"/>
              <w:rPr>
                <w:sz w:val="28"/>
                <w:szCs w:val="28"/>
                <w:lang w:val="en-US"/>
              </w:rPr>
            </w:pPr>
            <w:r w:rsidRPr="004F074F">
              <w:rPr>
                <w:sz w:val="28"/>
                <w:szCs w:val="28"/>
              </w:rPr>
              <w:t>I</w:t>
            </w:r>
          </w:p>
          <w:p w:rsidR="00D011A1" w:rsidRPr="004F074F" w:rsidRDefault="00D011A1" w:rsidP="0068104D">
            <w:pPr>
              <w:jc w:val="center"/>
              <w:rPr>
                <w:sz w:val="28"/>
                <w:szCs w:val="28"/>
              </w:rPr>
            </w:pPr>
            <w:r w:rsidRPr="004F074F">
              <w:rPr>
                <w:sz w:val="28"/>
                <w:szCs w:val="28"/>
              </w:rPr>
              <w:t>(13-6,5мес.)</w:t>
            </w:r>
          </w:p>
        </w:tc>
        <w:tc>
          <w:tcPr>
            <w:tcW w:w="1740" w:type="dxa"/>
            <w:vMerge w:val="restart"/>
            <w:shd w:val="clear" w:color="auto" w:fill="auto"/>
            <w:vAlign w:val="center"/>
          </w:tcPr>
          <w:p w:rsidR="00D35ADF" w:rsidRPr="004F074F" w:rsidRDefault="00D011A1" w:rsidP="0068104D">
            <w:pPr>
              <w:jc w:val="center"/>
              <w:rPr>
                <w:sz w:val="28"/>
                <w:szCs w:val="28"/>
                <w:lang w:val="en-US"/>
              </w:rPr>
            </w:pPr>
            <w:r w:rsidRPr="004F074F">
              <w:rPr>
                <w:sz w:val="28"/>
                <w:szCs w:val="28"/>
              </w:rPr>
              <w:t>II</w:t>
            </w:r>
          </w:p>
          <w:p w:rsidR="00D011A1" w:rsidRPr="004F074F" w:rsidRDefault="00D011A1" w:rsidP="0068104D">
            <w:pPr>
              <w:jc w:val="center"/>
              <w:rPr>
                <w:sz w:val="28"/>
                <w:szCs w:val="28"/>
              </w:rPr>
            </w:pPr>
            <w:r w:rsidRPr="004F074F">
              <w:rPr>
                <w:sz w:val="28"/>
                <w:szCs w:val="28"/>
              </w:rPr>
              <w:t>(16,6-18,1мес.)</w:t>
            </w:r>
          </w:p>
        </w:tc>
        <w:tc>
          <w:tcPr>
            <w:tcW w:w="1740" w:type="dxa"/>
            <w:vMerge w:val="restart"/>
            <w:tcBorders>
              <w:right w:val="nil"/>
            </w:tcBorders>
            <w:shd w:val="clear" w:color="auto" w:fill="auto"/>
            <w:vAlign w:val="center"/>
          </w:tcPr>
          <w:p w:rsidR="00D35ADF" w:rsidRPr="004F074F" w:rsidRDefault="00D011A1" w:rsidP="0068104D">
            <w:pPr>
              <w:jc w:val="center"/>
              <w:rPr>
                <w:sz w:val="28"/>
                <w:szCs w:val="28"/>
                <w:lang w:val="en-US"/>
              </w:rPr>
            </w:pPr>
            <w:r w:rsidRPr="004F074F">
              <w:rPr>
                <w:sz w:val="28"/>
                <w:szCs w:val="28"/>
              </w:rPr>
              <w:t>III</w:t>
            </w:r>
          </w:p>
          <w:p w:rsidR="00D011A1" w:rsidRPr="004F074F" w:rsidRDefault="00D35ADF" w:rsidP="0068104D">
            <w:pPr>
              <w:jc w:val="center"/>
              <w:rPr>
                <w:sz w:val="28"/>
                <w:szCs w:val="28"/>
              </w:rPr>
            </w:pPr>
            <w:r w:rsidRPr="004F074F">
              <w:rPr>
                <w:sz w:val="28"/>
                <w:szCs w:val="28"/>
              </w:rPr>
              <w:t>(св.18,1</w:t>
            </w:r>
            <w:r w:rsidR="00D011A1" w:rsidRPr="004F074F">
              <w:rPr>
                <w:sz w:val="28"/>
                <w:szCs w:val="28"/>
              </w:rPr>
              <w:t>мес.)</w:t>
            </w:r>
          </w:p>
        </w:tc>
      </w:tr>
      <w:tr w:rsidR="00D011A1" w:rsidRPr="004F074F" w:rsidTr="00891519">
        <w:trPr>
          <w:trHeight w:val="368"/>
        </w:trPr>
        <w:tc>
          <w:tcPr>
            <w:tcW w:w="2535" w:type="dxa"/>
            <w:vMerge/>
            <w:tcBorders>
              <w:left w:val="nil"/>
            </w:tcBorders>
            <w:vAlign w:val="center"/>
          </w:tcPr>
          <w:p w:rsidR="00D011A1" w:rsidRPr="004F074F" w:rsidRDefault="00D011A1" w:rsidP="0068104D">
            <w:pPr>
              <w:rPr>
                <w:sz w:val="28"/>
                <w:szCs w:val="28"/>
              </w:rPr>
            </w:pPr>
          </w:p>
        </w:tc>
        <w:tc>
          <w:tcPr>
            <w:tcW w:w="1260" w:type="dxa"/>
            <w:vMerge/>
            <w:vAlign w:val="center"/>
          </w:tcPr>
          <w:p w:rsidR="00D011A1" w:rsidRPr="004F074F" w:rsidRDefault="00D011A1" w:rsidP="0068104D">
            <w:pPr>
              <w:rPr>
                <w:sz w:val="28"/>
                <w:szCs w:val="28"/>
              </w:rPr>
            </w:pPr>
          </w:p>
        </w:tc>
        <w:tc>
          <w:tcPr>
            <w:tcW w:w="1740" w:type="dxa"/>
            <w:vMerge/>
            <w:vAlign w:val="center"/>
          </w:tcPr>
          <w:p w:rsidR="00D011A1" w:rsidRPr="004F074F" w:rsidRDefault="00D011A1" w:rsidP="0068104D">
            <w:pPr>
              <w:rPr>
                <w:sz w:val="28"/>
                <w:szCs w:val="28"/>
              </w:rPr>
            </w:pPr>
          </w:p>
        </w:tc>
        <w:tc>
          <w:tcPr>
            <w:tcW w:w="1740" w:type="dxa"/>
            <w:vMerge/>
            <w:vAlign w:val="center"/>
          </w:tcPr>
          <w:p w:rsidR="00D011A1" w:rsidRPr="004F074F" w:rsidRDefault="00D011A1" w:rsidP="0068104D">
            <w:pPr>
              <w:rPr>
                <w:sz w:val="28"/>
                <w:szCs w:val="28"/>
              </w:rPr>
            </w:pPr>
          </w:p>
        </w:tc>
        <w:tc>
          <w:tcPr>
            <w:tcW w:w="1740" w:type="dxa"/>
            <w:vMerge/>
            <w:tcBorders>
              <w:right w:val="nil"/>
            </w:tcBorders>
            <w:vAlign w:val="center"/>
          </w:tcPr>
          <w:p w:rsidR="00D011A1" w:rsidRPr="004F074F" w:rsidRDefault="00D011A1" w:rsidP="0068104D">
            <w:pPr>
              <w:rPr>
                <w:sz w:val="28"/>
                <w:szCs w:val="28"/>
              </w:rPr>
            </w:pPr>
          </w:p>
        </w:tc>
      </w:tr>
      <w:tr w:rsidR="00D011A1" w:rsidRPr="004F074F" w:rsidTr="00891519">
        <w:trPr>
          <w:trHeight w:val="487"/>
        </w:trPr>
        <w:tc>
          <w:tcPr>
            <w:tcW w:w="2535" w:type="dxa"/>
            <w:tcBorders>
              <w:left w:val="nil"/>
            </w:tcBorders>
            <w:shd w:val="clear" w:color="auto" w:fill="auto"/>
            <w:noWrap/>
            <w:vAlign w:val="center"/>
          </w:tcPr>
          <w:p w:rsidR="00D011A1" w:rsidRPr="004F074F" w:rsidRDefault="00D011A1" w:rsidP="0068104D">
            <w:pPr>
              <w:rPr>
                <w:sz w:val="28"/>
                <w:szCs w:val="28"/>
              </w:rPr>
            </w:pPr>
            <w:r w:rsidRPr="004F074F">
              <w:rPr>
                <w:sz w:val="28"/>
                <w:szCs w:val="28"/>
              </w:rPr>
              <w:t>Поголовье, зако</w:t>
            </w:r>
            <w:r w:rsidRPr="004F074F">
              <w:rPr>
                <w:sz w:val="28"/>
                <w:szCs w:val="28"/>
              </w:rPr>
              <w:t>н</w:t>
            </w:r>
            <w:r w:rsidRPr="004F074F">
              <w:rPr>
                <w:sz w:val="28"/>
                <w:szCs w:val="28"/>
              </w:rPr>
              <w:t>чившее лактацию</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гол.</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43</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25</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47</w:t>
            </w:r>
          </w:p>
        </w:tc>
      </w:tr>
      <w:tr w:rsidR="00D011A1" w:rsidRPr="004F074F" w:rsidTr="00891519">
        <w:trPr>
          <w:trHeight w:val="535"/>
        </w:trPr>
        <w:tc>
          <w:tcPr>
            <w:tcW w:w="2535" w:type="dxa"/>
            <w:vMerge w:val="restart"/>
            <w:tcBorders>
              <w:left w:val="nil"/>
            </w:tcBorders>
            <w:shd w:val="clear" w:color="auto" w:fill="auto"/>
            <w:noWrap/>
            <w:vAlign w:val="center"/>
          </w:tcPr>
          <w:p w:rsidR="00D011A1" w:rsidRPr="004F074F" w:rsidRDefault="00D011A1" w:rsidP="0068104D">
            <w:pPr>
              <w:rPr>
                <w:sz w:val="28"/>
                <w:szCs w:val="28"/>
              </w:rPr>
            </w:pPr>
            <w:r w:rsidRPr="004F074F">
              <w:rPr>
                <w:sz w:val="28"/>
                <w:szCs w:val="28"/>
              </w:rPr>
              <w:t xml:space="preserve">Удой за 305 дней </w:t>
            </w:r>
          </w:p>
          <w:p w:rsidR="00D011A1" w:rsidRPr="004F074F" w:rsidRDefault="00D011A1" w:rsidP="0068104D">
            <w:pPr>
              <w:rPr>
                <w:sz w:val="28"/>
                <w:szCs w:val="28"/>
              </w:rPr>
            </w:pPr>
            <w:r w:rsidRPr="004F074F">
              <w:rPr>
                <w:sz w:val="28"/>
                <w:szCs w:val="28"/>
              </w:rPr>
              <w:t xml:space="preserve">лактации: </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кг</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7059,0</w:t>
            </w:r>
          </w:p>
          <w:p w:rsidR="00D011A1" w:rsidRPr="004F074F" w:rsidRDefault="00D011A1" w:rsidP="0068104D">
            <w:pPr>
              <w:jc w:val="center"/>
              <w:rPr>
                <w:sz w:val="28"/>
                <w:szCs w:val="28"/>
              </w:rPr>
            </w:pPr>
            <w:r w:rsidRPr="004F074F">
              <w:rPr>
                <w:sz w:val="28"/>
                <w:szCs w:val="28"/>
              </w:rPr>
              <w:t>±148,25</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7113,0</w:t>
            </w:r>
          </w:p>
          <w:p w:rsidR="00D011A1" w:rsidRPr="004F074F" w:rsidRDefault="00D011A1" w:rsidP="0068104D">
            <w:pPr>
              <w:jc w:val="center"/>
              <w:rPr>
                <w:sz w:val="28"/>
                <w:szCs w:val="28"/>
              </w:rPr>
            </w:pPr>
            <w:r w:rsidRPr="004F074F">
              <w:rPr>
                <w:sz w:val="28"/>
                <w:szCs w:val="28"/>
              </w:rPr>
              <w:t>±239,99</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7142,1</w:t>
            </w:r>
          </w:p>
          <w:p w:rsidR="00D011A1" w:rsidRPr="004F074F" w:rsidRDefault="00D011A1" w:rsidP="0068104D">
            <w:pPr>
              <w:jc w:val="center"/>
              <w:rPr>
                <w:sz w:val="28"/>
                <w:szCs w:val="28"/>
              </w:rPr>
            </w:pPr>
            <w:r w:rsidRPr="004F074F">
              <w:rPr>
                <w:sz w:val="28"/>
                <w:szCs w:val="28"/>
              </w:rPr>
              <w:t>±120,41</w:t>
            </w:r>
          </w:p>
        </w:tc>
      </w:tr>
      <w:tr w:rsidR="00D011A1" w:rsidRPr="004F074F" w:rsidTr="00891519">
        <w:trPr>
          <w:trHeight w:val="206"/>
        </w:trPr>
        <w:tc>
          <w:tcPr>
            <w:tcW w:w="2535" w:type="dxa"/>
            <w:vMerge/>
            <w:tcBorders>
              <w:left w:val="nil"/>
            </w:tcBorders>
            <w:shd w:val="clear" w:color="auto" w:fill="auto"/>
            <w:noWrap/>
            <w:vAlign w:val="center"/>
          </w:tcPr>
          <w:p w:rsidR="00D011A1" w:rsidRPr="004F074F" w:rsidRDefault="00D011A1" w:rsidP="0068104D">
            <w:pPr>
              <w:rPr>
                <w:sz w:val="28"/>
                <w:szCs w:val="28"/>
              </w:rPr>
            </w:pPr>
          </w:p>
        </w:tc>
        <w:tc>
          <w:tcPr>
            <w:tcW w:w="1260" w:type="dxa"/>
            <w:shd w:val="clear" w:color="auto" w:fill="auto"/>
            <w:vAlign w:val="center"/>
          </w:tcPr>
          <w:p w:rsidR="00D011A1" w:rsidRPr="004F074F" w:rsidRDefault="00C875F2" w:rsidP="0068104D">
            <w:pPr>
              <w:jc w:val="center"/>
              <w:rPr>
                <w:sz w:val="28"/>
                <w:szCs w:val="28"/>
              </w:rPr>
            </w:pPr>
            <w:r w:rsidRPr="004F074F">
              <w:rPr>
                <w:sz w:val="28"/>
                <w:szCs w:val="28"/>
              </w:rPr>
              <w:t>Сv</w:t>
            </w:r>
            <w:r w:rsidR="00D011A1" w:rsidRPr="004F074F">
              <w:rPr>
                <w:sz w:val="28"/>
                <w:szCs w:val="28"/>
              </w:rPr>
              <w:t>, %</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13,8</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16,9</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11,6</w:t>
            </w:r>
          </w:p>
        </w:tc>
      </w:tr>
      <w:tr w:rsidR="00D011A1" w:rsidRPr="004F074F" w:rsidTr="00891519">
        <w:trPr>
          <w:trHeight w:val="455"/>
        </w:trPr>
        <w:tc>
          <w:tcPr>
            <w:tcW w:w="2535" w:type="dxa"/>
            <w:vMerge w:val="restart"/>
            <w:tcBorders>
              <w:left w:val="nil"/>
            </w:tcBorders>
            <w:shd w:val="clear" w:color="auto" w:fill="auto"/>
            <w:noWrap/>
            <w:vAlign w:val="center"/>
          </w:tcPr>
          <w:p w:rsidR="00D011A1" w:rsidRPr="004F074F" w:rsidRDefault="00D011A1" w:rsidP="0068104D">
            <w:pPr>
              <w:rPr>
                <w:sz w:val="28"/>
                <w:szCs w:val="28"/>
              </w:rPr>
            </w:pPr>
            <w:r w:rsidRPr="004F074F">
              <w:rPr>
                <w:sz w:val="28"/>
                <w:szCs w:val="28"/>
              </w:rPr>
              <w:t xml:space="preserve">Содержание жира в молоке: </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4,54***</w:t>
            </w:r>
          </w:p>
          <w:p w:rsidR="00D011A1" w:rsidRPr="004F074F" w:rsidRDefault="00D011A1" w:rsidP="0068104D">
            <w:pPr>
              <w:jc w:val="center"/>
              <w:rPr>
                <w:sz w:val="28"/>
                <w:szCs w:val="28"/>
                <w:lang w:val="en-US"/>
              </w:rPr>
            </w:pPr>
            <w:r w:rsidRPr="004F074F">
              <w:rPr>
                <w:sz w:val="28"/>
                <w:szCs w:val="28"/>
              </w:rPr>
              <w:t>±0,07</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4,53*</w:t>
            </w:r>
          </w:p>
          <w:p w:rsidR="00D011A1" w:rsidRPr="004F074F" w:rsidRDefault="00D011A1" w:rsidP="0068104D">
            <w:pPr>
              <w:jc w:val="center"/>
              <w:rPr>
                <w:sz w:val="28"/>
                <w:szCs w:val="28"/>
              </w:rPr>
            </w:pPr>
            <w:r w:rsidRPr="004F074F">
              <w:rPr>
                <w:sz w:val="28"/>
                <w:szCs w:val="28"/>
              </w:rPr>
              <w:t>±0,10</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4,83</w:t>
            </w:r>
          </w:p>
          <w:p w:rsidR="00D011A1" w:rsidRPr="004F074F" w:rsidRDefault="00C875F2" w:rsidP="0068104D">
            <w:pPr>
              <w:jc w:val="center"/>
              <w:rPr>
                <w:sz w:val="28"/>
                <w:szCs w:val="28"/>
                <w:lang w:val="en-US"/>
              </w:rPr>
            </w:pPr>
            <w:r w:rsidRPr="004F074F">
              <w:rPr>
                <w:sz w:val="28"/>
                <w:szCs w:val="28"/>
              </w:rPr>
              <w:t>±0,08</w:t>
            </w:r>
          </w:p>
        </w:tc>
      </w:tr>
      <w:tr w:rsidR="00D011A1" w:rsidRPr="004F074F" w:rsidTr="00891519">
        <w:trPr>
          <w:trHeight w:val="300"/>
        </w:trPr>
        <w:tc>
          <w:tcPr>
            <w:tcW w:w="2535" w:type="dxa"/>
            <w:vMerge/>
            <w:tcBorders>
              <w:left w:val="nil"/>
            </w:tcBorders>
            <w:shd w:val="clear" w:color="auto" w:fill="auto"/>
            <w:noWrap/>
            <w:vAlign w:val="center"/>
          </w:tcPr>
          <w:p w:rsidR="00D011A1" w:rsidRPr="004F074F" w:rsidRDefault="00D011A1" w:rsidP="0068104D">
            <w:pPr>
              <w:rPr>
                <w:sz w:val="28"/>
                <w:szCs w:val="28"/>
              </w:rPr>
            </w:pP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С</w:t>
            </w:r>
            <w:r w:rsidRPr="004F074F">
              <w:rPr>
                <w:sz w:val="28"/>
                <w:szCs w:val="28"/>
                <w:lang w:val="en-US"/>
              </w:rPr>
              <w:t>v</w:t>
            </w:r>
            <w:r w:rsidRPr="004F074F">
              <w:rPr>
                <w:sz w:val="28"/>
                <w:szCs w:val="28"/>
              </w:rPr>
              <w:t>, %</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10,1</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10,8</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10,8</w:t>
            </w:r>
          </w:p>
        </w:tc>
      </w:tr>
      <w:tr w:rsidR="00D011A1" w:rsidRPr="004F074F" w:rsidTr="00891519">
        <w:trPr>
          <w:trHeight w:val="541"/>
        </w:trPr>
        <w:tc>
          <w:tcPr>
            <w:tcW w:w="2535" w:type="dxa"/>
            <w:vMerge w:val="restart"/>
            <w:tcBorders>
              <w:left w:val="nil"/>
            </w:tcBorders>
            <w:shd w:val="clear" w:color="auto" w:fill="auto"/>
            <w:noWrap/>
            <w:vAlign w:val="center"/>
          </w:tcPr>
          <w:p w:rsidR="00D011A1" w:rsidRPr="004F074F" w:rsidRDefault="00D011A1" w:rsidP="0068104D">
            <w:pPr>
              <w:rPr>
                <w:sz w:val="28"/>
                <w:szCs w:val="28"/>
              </w:rPr>
            </w:pPr>
            <w:r w:rsidRPr="004F074F">
              <w:rPr>
                <w:sz w:val="28"/>
                <w:szCs w:val="28"/>
              </w:rPr>
              <w:t xml:space="preserve">Содержание белка в молоке: </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3,10</w:t>
            </w:r>
          </w:p>
          <w:p w:rsidR="00D011A1" w:rsidRPr="004F074F" w:rsidRDefault="00D011A1" w:rsidP="0068104D">
            <w:pPr>
              <w:jc w:val="center"/>
              <w:rPr>
                <w:sz w:val="28"/>
                <w:szCs w:val="28"/>
              </w:rPr>
            </w:pPr>
            <w:r w:rsidRPr="004F074F">
              <w:rPr>
                <w:sz w:val="28"/>
                <w:szCs w:val="28"/>
              </w:rPr>
              <w:t>±0,03</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3,12</w:t>
            </w:r>
          </w:p>
          <w:p w:rsidR="00D011A1" w:rsidRPr="004F074F" w:rsidRDefault="00D011A1" w:rsidP="0068104D">
            <w:pPr>
              <w:jc w:val="center"/>
              <w:rPr>
                <w:sz w:val="28"/>
                <w:szCs w:val="28"/>
              </w:rPr>
            </w:pPr>
            <w:r w:rsidRPr="004F074F">
              <w:rPr>
                <w:sz w:val="28"/>
                <w:szCs w:val="28"/>
              </w:rPr>
              <w:t>±0,04</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3,21***</w:t>
            </w:r>
          </w:p>
          <w:p w:rsidR="00D011A1" w:rsidRPr="004F074F" w:rsidRDefault="00D011A1" w:rsidP="0068104D">
            <w:pPr>
              <w:jc w:val="center"/>
              <w:rPr>
                <w:sz w:val="28"/>
                <w:szCs w:val="28"/>
              </w:rPr>
            </w:pPr>
            <w:r w:rsidRPr="004F074F">
              <w:rPr>
                <w:sz w:val="28"/>
                <w:szCs w:val="28"/>
              </w:rPr>
              <w:t>±0,03</w:t>
            </w:r>
          </w:p>
        </w:tc>
      </w:tr>
      <w:tr w:rsidR="00D011A1" w:rsidRPr="004F074F" w:rsidTr="00891519">
        <w:trPr>
          <w:trHeight w:val="330"/>
        </w:trPr>
        <w:tc>
          <w:tcPr>
            <w:tcW w:w="2535" w:type="dxa"/>
            <w:vMerge/>
            <w:tcBorders>
              <w:left w:val="nil"/>
            </w:tcBorders>
            <w:shd w:val="clear" w:color="auto" w:fill="auto"/>
            <w:noWrap/>
            <w:vAlign w:val="center"/>
          </w:tcPr>
          <w:p w:rsidR="00D011A1" w:rsidRPr="004F074F" w:rsidRDefault="00D011A1" w:rsidP="0068104D">
            <w:pPr>
              <w:rPr>
                <w:sz w:val="28"/>
                <w:szCs w:val="28"/>
              </w:rPr>
            </w:pP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С</w:t>
            </w:r>
            <w:r w:rsidRPr="004F074F">
              <w:rPr>
                <w:sz w:val="28"/>
                <w:szCs w:val="28"/>
                <w:lang w:val="en-US"/>
              </w:rPr>
              <w:t>v</w:t>
            </w:r>
            <w:r w:rsidRPr="004F074F">
              <w:rPr>
                <w:sz w:val="28"/>
                <w:szCs w:val="28"/>
              </w:rPr>
              <w:t>, %</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5,5</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5,8</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6,9</w:t>
            </w:r>
          </w:p>
        </w:tc>
      </w:tr>
      <w:tr w:rsidR="00D011A1" w:rsidRPr="004F074F" w:rsidTr="00891519">
        <w:trPr>
          <w:trHeight w:val="627"/>
        </w:trPr>
        <w:tc>
          <w:tcPr>
            <w:tcW w:w="2535" w:type="dxa"/>
            <w:vMerge w:val="restart"/>
            <w:tcBorders>
              <w:left w:val="nil"/>
            </w:tcBorders>
            <w:shd w:val="clear" w:color="auto" w:fill="auto"/>
            <w:noWrap/>
            <w:vAlign w:val="center"/>
          </w:tcPr>
          <w:p w:rsidR="00D011A1" w:rsidRPr="004F074F" w:rsidRDefault="00D011A1" w:rsidP="0068104D">
            <w:pPr>
              <w:rPr>
                <w:sz w:val="28"/>
                <w:szCs w:val="28"/>
              </w:rPr>
            </w:pPr>
            <w:r w:rsidRPr="004F074F">
              <w:rPr>
                <w:sz w:val="28"/>
                <w:szCs w:val="28"/>
              </w:rPr>
              <w:t xml:space="preserve">Удой в пересчете на 4 % молоко: </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кг</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7965,0</w:t>
            </w:r>
          </w:p>
          <w:p w:rsidR="00D011A1" w:rsidRPr="004F074F" w:rsidRDefault="00D011A1" w:rsidP="0068104D">
            <w:pPr>
              <w:jc w:val="center"/>
              <w:rPr>
                <w:sz w:val="28"/>
                <w:szCs w:val="28"/>
              </w:rPr>
            </w:pPr>
            <w:r w:rsidRPr="004F074F">
              <w:rPr>
                <w:sz w:val="28"/>
                <w:szCs w:val="28"/>
              </w:rPr>
              <w:t>±158,26</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8054,6</w:t>
            </w:r>
          </w:p>
          <w:p w:rsidR="00D011A1" w:rsidRPr="004F074F" w:rsidRDefault="00D011A1" w:rsidP="0068104D">
            <w:pPr>
              <w:jc w:val="center"/>
              <w:rPr>
                <w:sz w:val="28"/>
                <w:szCs w:val="28"/>
              </w:rPr>
            </w:pPr>
            <w:r w:rsidRPr="004F074F">
              <w:rPr>
                <w:sz w:val="28"/>
                <w:szCs w:val="28"/>
              </w:rPr>
              <w:t>±316,94</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8606,6***</w:t>
            </w:r>
          </w:p>
          <w:p w:rsidR="00D011A1" w:rsidRPr="004F074F" w:rsidRDefault="00D011A1" w:rsidP="0068104D">
            <w:pPr>
              <w:jc w:val="center"/>
              <w:rPr>
                <w:sz w:val="28"/>
                <w:szCs w:val="28"/>
              </w:rPr>
            </w:pPr>
            <w:r w:rsidRPr="004F074F">
              <w:rPr>
                <w:sz w:val="28"/>
                <w:szCs w:val="28"/>
              </w:rPr>
              <w:t xml:space="preserve">±173,93 </w:t>
            </w:r>
          </w:p>
        </w:tc>
      </w:tr>
      <w:tr w:rsidR="00D011A1" w:rsidRPr="004F074F" w:rsidTr="00891519">
        <w:trPr>
          <w:trHeight w:val="390"/>
        </w:trPr>
        <w:tc>
          <w:tcPr>
            <w:tcW w:w="2535" w:type="dxa"/>
            <w:vMerge/>
            <w:tcBorders>
              <w:left w:val="nil"/>
            </w:tcBorders>
            <w:shd w:val="clear" w:color="auto" w:fill="auto"/>
            <w:noWrap/>
            <w:vAlign w:val="center"/>
          </w:tcPr>
          <w:p w:rsidR="00D011A1" w:rsidRPr="004F074F" w:rsidRDefault="00D011A1" w:rsidP="0068104D">
            <w:pPr>
              <w:rPr>
                <w:sz w:val="28"/>
                <w:szCs w:val="28"/>
              </w:rPr>
            </w:pP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С</w:t>
            </w:r>
            <w:r w:rsidRPr="004F074F">
              <w:rPr>
                <w:sz w:val="28"/>
                <w:szCs w:val="28"/>
                <w:lang w:val="en-US"/>
              </w:rPr>
              <w:t>v</w:t>
            </w:r>
            <w:r w:rsidRPr="004F074F">
              <w:rPr>
                <w:sz w:val="28"/>
                <w:szCs w:val="28"/>
              </w:rPr>
              <w:t>, %</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13,0</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19,7</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13,9</w:t>
            </w:r>
          </w:p>
        </w:tc>
      </w:tr>
      <w:tr w:rsidR="00D011A1" w:rsidRPr="004F074F" w:rsidTr="00891519">
        <w:trPr>
          <w:trHeight w:val="851"/>
        </w:trPr>
        <w:tc>
          <w:tcPr>
            <w:tcW w:w="2535" w:type="dxa"/>
            <w:tcBorders>
              <w:left w:val="nil"/>
            </w:tcBorders>
            <w:shd w:val="clear" w:color="auto" w:fill="auto"/>
            <w:noWrap/>
            <w:vAlign w:val="center"/>
          </w:tcPr>
          <w:p w:rsidR="00D011A1" w:rsidRPr="004F074F" w:rsidRDefault="00D011A1" w:rsidP="0068104D">
            <w:pPr>
              <w:rPr>
                <w:sz w:val="28"/>
                <w:szCs w:val="28"/>
              </w:rPr>
            </w:pPr>
            <w:r w:rsidRPr="004F074F">
              <w:rPr>
                <w:sz w:val="28"/>
                <w:szCs w:val="28"/>
              </w:rPr>
              <w:t>Суммарный выход молочного жира и белка за 305 дней лактации</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кг</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537,5</w:t>
            </w:r>
          </w:p>
          <w:p w:rsidR="00D011A1" w:rsidRPr="004F074F" w:rsidRDefault="00D011A1" w:rsidP="0068104D">
            <w:pPr>
              <w:jc w:val="center"/>
              <w:rPr>
                <w:sz w:val="28"/>
                <w:szCs w:val="28"/>
              </w:rPr>
            </w:pPr>
            <w:r w:rsidRPr="004F074F">
              <w:rPr>
                <w:sz w:val="28"/>
                <w:szCs w:val="28"/>
              </w:rPr>
              <w:t>±10,59</w:t>
            </w:r>
          </w:p>
        </w:tc>
        <w:tc>
          <w:tcPr>
            <w:tcW w:w="1740" w:type="dxa"/>
            <w:shd w:val="clear" w:color="auto" w:fill="auto"/>
            <w:noWrap/>
            <w:vAlign w:val="center"/>
          </w:tcPr>
          <w:p w:rsidR="00D011A1" w:rsidRPr="004F074F" w:rsidRDefault="00D011A1" w:rsidP="0068104D">
            <w:pPr>
              <w:jc w:val="center"/>
              <w:rPr>
                <w:sz w:val="28"/>
                <w:szCs w:val="28"/>
              </w:rPr>
            </w:pPr>
            <w:r w:rsidRPr="004F074F">
              <w:rPr>
                <w:sz w:val="28"/>
                <w:szCs w:val="28"/>
              </w:rPr>
              <w:t>544,0</w:t>
            </w:r>
          </w:p>
          <w:p w:rsidR="00D011A1" w:rsidRPr="004F074F" w:rsidRDefault="00D011A1" w:rsidP="0068104D">
            <w:pPr>
              <w:jc w:val="center"/>
              <w:rPr>
                <w:sz w:val="28"/>
                <w:szCs w:val="28"/>
              </w:rPr>
            </w:pPr>
            <w:r w:rsidRPr="004F074F">
              <w:rPr>
                <w:sz w:val="28"/>
                <w:szCs w:val="28"/>
              </w:rPr>
              <w:t>±19,96</w:t>
            </w:r>
          </w:p>
        </w:tc>
        <w:tc>
          <w:tcPr>
            <w:tcW w:w="1740" w:type="dxa"/>
            <w:tcBorders>
              <w:right w:val="nil"/>
            </w:tcBorders>
            <w:shd w:val="clear" w:color="auto" w:fill="auto"/>
            <w:noWrap/>
            <w:vAlign w:val="center"/>
          </w:tcPr>
          <w:p w:rsidR="00D011A1" w:rsidRPr="004F074F" w:rsidRDefault="00D011A1" w:rsidP="0068104D">
            <w:pPr>
              <w:jc w:val="center"/>
              <w:rPr>
                <w:sz w:val="28"/>
                <w:szCs w:val="28"/>
              </w:rPr>
            </w:pPr>
            <w:r w:rsidRPr="004F074F">
              <w:rPr>
                <w:sz w:val="28"/>
                <w:szCs w:val="28"/>
              </w:rPr>
              <w:t>573,0**</w:t>
            </w:r>
          </w:p>
          <w:p w:rsidR="00D011A1" w:rsidRPr="004F074F" w:rsidRDefault="00D35ADF" w:rsidP="0068104D">
            <w:pPr>
              <w:jc w:val="center"/>
              <w:rPr>
                <w:sz w:val="28"/>
                <w:szCs w:val="28"/>
                <w:lang w:val="en-US"/>
              </w:rPr>
            </w:pPr>
            <w:r w:rsidRPr="004F074F">
              <w:rPr>
                <w:sz w:val="28"/>
                <w:szCs w:val="28"/>
              </w:rPr>
              <w:t>±10,27</w:t>
            </w:r>
          </w:p>
        </w:tc>
      </w:tr>
      <w:tr w:rsidR="00D011A1" w:rsidRPr="004F074F" w:rsidTr="00891519">
        <w:trPr>
          <w:trHeight w:val="486"/>
        </w:trPr>
        <w:tc>
          <w:tcPr>
            <w:tcW w:w="2535" w:type="dxa"/>
            <w:vMerge w:val="restart"/>
            <w:tcBorders>
              <w:left w:val="nil"/>
            </w:tcBorders>
            <w:shd w:val="clear" w:color="auto" w:fill="auto"/>
            <w:noWrap/>
            <w:vAlign w:val="center"/>
          </w:tcPr>
          <w:p w:rsidR="00D011A1" w:rsidRPr="004F074F" w:rsidRDefault="00D011A1" w:rsidP="0068104D">
            <w:pPr>
              <w:rPr>
                <w:sz w:val="28"/>
                <w:szCs w:val="28"/>
              </w:rPr>
            </w:pPr>
            <w:r w:rsidRPr="004F074F">
              <w:rPr>
                <w:sz w:val="28"/>
                <w:szCs w:val="28"/>
              </w:rPr>
              <w:t>Выбытие после 1 отела и в течение лактации</w:t>
            </w: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гол.</w:t>
            </w:r>
          </w:p>
        </w:tc>
        <w:tc>
          <w:tcPr>
            <w:tcW w:w="1740" w:type="dxa"/>
            <w:shd w:val="clear" w:color="auto" w:fill="auto"/>
            <w:noWrap/>
          </w:tcPr>
          <w:p w:rsidR="00D011A1" w:rsidRPr="004F074F" w:rsidRDefault="00D011A1" w:rsidP="0068104D">
            <w:pPr>
              <w:jc w:val="center"/>
              <w:rPr>
                <w:sz w:val="28"/>
                <w:szCs w:val="28"/>
              </w:rPr>
            </w:pPr>
            <w:r w:rsidRPr="004F074F">
              <w:rPr>
                <w:sz w:val="28"/>
                <w:szCs w:val="28"/>
              </w:rPr>
              <w:t>10</w:t>
            </w:r>
          </w:p>
        </w:tc>
        <w:tc>
          <w:tcPr>
            <w:tcW w:w="1740" w:type="dxa"/>
            <w:shd w:val="clear" w:color="auto" w:fill="auto"/>
            <w:noWrap/>
          </w:tcPr>
          <w:p w:rsidR="00D011A1" w:rsidRPr="004F074F" w:rsidRDefault="00D011A1" w:rsidP="0068104D">
            <w:pPr>
              <w:jc w:val="center"/>
              <w:rPr>
                <w:sz w:val="28"/>
                <w:szCs w:val="28"/>
              </w:rPr>
            </w:pPr>
            <w:r w:rsidRPr="004F074F">
              <w:rPr>
                <w:sz w:val="28"/>
                <w:szCs w:val="28"/>
              </w:rPr>
              <w:t>7</w:t>
            </w:r>
          </w:p>
        </w:tc>
        <w:tc>
          <w:tcPr>
            <w:tcW w:w="1740" w:type="dxa"/>
            <w:tcBorders>
              <w:right w:val="nil"/>
            </w:tcBorders>
            <w:shd w:val="clear" w:color="auto" w:fill="auto"/>
            <w:noWrap/>
          </w:tcPr>
          <w:p w:rsidR="00D011A1" w:rsidRPr="004F074F" w:rsidRDefault="00D011A1" w:rsidP="0068104D">
            <w:pPr>
              <w:jc w:val="center"/>
              <w:rPr>
                <w:sz w:val="28"/>
                <w:szCs w:val="28"/>
              </w:rPr>
            </w:pPr>
            <w:r w:rsidRPr="004F074F">
              <w:rPr>
                <w:sz w:val="28"/>
                <w:szCs w:val="28"/>
              </w:rPr>
              <w:t>12</w:t>
            </w:r>
          </w:p>
        </w:tc>
      </w:tr>
      <w:tr w:rsidR="00D011A1" w:rsidRPr="004F074F" w:rsidTr="00891519">
        <w:trPr>
          <w:trHeight w:val="435"/>
        </w:trPr>
        <w:tc>
          <w:tcPr>
            <w:tcW w:w="2535" w:type="dxa"/>
            <w:vMerge/>
            <w:shd w:val="clear" w:color="auto" w:fill="auto"/>
            <w:noWrap/>
            <w:vAlign w:val="center"/>
          </w:tcPr>
          <w:p w:rsidR="00D011A1" w:rsidRPr="004F074F" w:rsidRDefault="00D011A1" w:rsidP="0068104D">
            <w:pPr>
              <w:rPr>
                <w:sz w:val="28"/>
                <w:szCs w:val="28"/>
              </w:rPr>
            </w:pPr>
          </w:p>
        </w:tc>
        <w:tc>
          <w:tcPr>
            <w:tcW w:w="1260" w:type="dxa"/>
            <w:shd w:val="clear" w:color="auto" w:fill="auto"/>
            <w:vAlign w:val="center"/>
          </w:tcPr>
          <w:p w:rsidR="00D011A1" w:rsidRPr="004F074F" w:rsidRDefault="00D011A1" w:rsidP="0068104D">
            <w:pPr>
              <w:jc w:val="center"/>
              <w:rPr>
                <w:sz w:val="28"/>
                <w:szCs w:val="28"/>
              </w:rPr>
            </w:pPr>
            <w:r w:rsidRPr="004F074F">
              <w:rPr>
                <w:sz w:val="28"/>
                <w:szCs w:val="28"/>
              </w:rPr>
              <w:t>%</w:t>
            </w:r>
          </w:p>
        </w:tc>
        <w:tc>
          <w:tcPr>
            <w:tcW w:w="1740" w:type="dxa"/>
            <w:shd w:val="clear" w:color="auto" w:fill="auto"/>
            <w:noWrap/>
          </w:tcPr>
          <w:p w:rsidR="00D011A1" w:rsidRPr="004F074F" w:rsidRDefault="00D011A1" w:rsidP="0068104D">
            <w:pPr>
              <w:jc w:val="center"/>
              <w:rPr>
                <w:sz w:val="28"/>
                <w:szCs w:val="28"/>
              </w:rPr>
            </w:pPr>
            <w:r w:rsidRPr="004F074F">
              <w:rPr>
                <w:sz w:val="28"/>
                <w:szCs w:val="28"/>
              </w:rPr>
              <w:t>18,9</w:t>
            </w:r>
          </w:p>
        </w:tc>
        <w:tc>
          <w:tcPr>
            <w:tcW w:w="1740" w:type="dxa"/>
            <w:shd w:val="clear" w:color="auto" w:fill="auto"/>
            <w:noWrap/>
          </w:tcPr>
          <w:p w:rsidR="00D011A1" w:rsidRPr="004F074F" w:rsidRDefault="00D011A1" w:rsidP="0068104D">
            <w:pPr>
              <w:jc w:val="center"/>
              <w:rPr>
                <w:sz w:val="28"/>
                <w:szCs w:val="28"/>
              </w:rPr>
            </w:pPr>
            <w:r w:rsidRPr="004F074F">
              <w:rPr>
                <w:sz w:val="28"/>
                <w:szCs w:val="28"/>
              </w:rPr>
              <w:t>21,9</w:t>
            </w:r>
          </w:p>
        </w:tc>
        <w:tc>
          <w:tcPr>
            <w:tcW w:w="1740" w:type="dxa"/>
            <w:shd w:val="clear" w:color="auto" w:fill="auto"/>
            <w:noWrap/>
          </w:tcPr>
          <w:p w:rsidR="00D011A1" w:rsidRPr="004F074F" w:rsidRDefault="00D011A1" w:rsidP="0068104D">
            <w:pPr>
              <w:jc w:val="center"/>
              <w:rPr>
                <w:sz w:val="28"/>
                <w:szCs w:val="28"/>
              </w:rPr>
            </w:pPr>
            <w:r w:rsidRPr="004F074F">
              <w:rPr>
                <w:sz w:val="28"/>
                <w:szCs w:val="28"/>
              </w:rPr>
              <w:t>20,3</w:t>
            </w:r>
          </w:p>
        </w:tc>
      </w:tr>
    </w:tbl>
    <w:p w:rsidR="00D011A1" w:rsidRPr="000221E1" w:rsidRDefault="00891519" w:rsidP="00C81F7C">
      <w:r w:rsidRPr="000221E1">
        <w:t>*-</w:t>
      </w:r>
      <w:r w:rsidR="00D35ADF" w:rsidRPr="000221E1">
        <w:t>Р≥0,95, **</w:t>
      </w:r>
      <w:r w:rsidRPr="000221E1">
        <w:t>-</w:t>
      </w:r>
      <w:r w:rsidR="00D35ADF" w:rsidRPr="000221E1">
        <w:t>Р≥0,98, ***</w:t>
      </w:r>
      <w:r w:rsidRPr="000221E1">
        <w:t>-</w:t>
      </w:r>
      <w:r w:rsidR="005A5B25" w:rsidRPr="000221E1">
        <w:t>Р≥</w:t>
      </w:r>
      <w:r w:rsidR="00D011A1" w:rsidRPr="000221E1">
        <w:t>0,99</w:t>
      </w:r>
    </w:p>
    <w:p w:rsidR="004D1165" w:rsidRDefault="00631FE2" w:rsidP="00D011A1">
      <w:pPr>
        <w:ind w:firstLine="709"/>
        <w:jc w:val="both"/>
        <w:rPr>
          <w:sz w:val="28"/>
          <w:szCs w:val="28"/>
        </w:rPr>
      </w:pPr>
      <w:r w:rsidRPr="004F074F">
        <w:rPr>
          <w:sz w:val="28"/>
          <w:szCs w:val="28"/>
        </w:rPr>
        <w:t xml:space="preserve">Следует отметить, что в </w:t>
      </w:r>
      <w:r w:rsidRPr="004F074F">
        <w:rPr>
          <w:sz w:val="28"/>
          <w:szCs w:val="28"/>
          <w:lang w:val="en-US"/>
        </w:rPr>
        <w:t>III</w:t>
      </w:r>
      <w:r w:rsidRPr="004F074F">
        <w:rPr>
          <w:sz w:val="28"/>
          <w:szCs w:val="28"/>
        </w:rPr>
        <w:t xml:space="preserve"> группе наблюдалось повышенное соде</w:t>
      </w:r>
      <w:r w:rsidRPr="004F074F">
        <w:rPr>
          <w:sz w:val="28"/>
          <w:szCs w:val="28"/>
        </w:rPr>
        <w:t>р</w:t>
      </w:r>
      <w:r w:rsidRPr="004F074F">
        <w:rPr>
          <w:sz w:val="28"/>
          <w:szCs w:val="28"/>
        </w:rPr>
        <w:t xml:space="preserve">жание жира в молоке первотелок – на 0,29% (Р≥0,99) и на 0,30% (Р≥0,95) по сравнению соответственно с </w:t>
      </w:r>
      <w:r w:rsidRPr="004F074F">
        <w:rPr>
          <w:sz w:val="28"/>
          <w:szCs w:val="28"/>
          <w:lang w:val="en-US"/>
        </w:rPr>
        <w:t>I</w:t>
      </w:r>
      <w:r w:rsidRPr="004F074F">
        <w:rPr>
          <w:sz w:val="28"/>
          <w:szCs w:val="28"/>
        </w:rPr>
        <w:t xml:space="preserve"> и </w:t>
      </w:r>
      <w:r w:rsidRPr="004F074F">
        <w:rPr>
          <w:sz w:val="28"/>
          <w:szCs w:val="28"/>
          <w:lang w:val="en-US"/>
        </w:rPr>
        <w:t>II</w:t>
      </w:r>
      <w:r w:rsidRPr="004F074F">
        <w:rPr>
          <w:sz w:val="28"/>
          <w:szCs w:val="28"/>
        </w:rPr>
        <w:t xml:space="preserve"> группами. Содержание белка в мол</w:t>
      </w:r>
      <w:r w:rsidRPr="004F074F">
        <w:rPr>
          <w:sz w:val="28"/>
          <w:szCs w:val="28"/>
        </w:rPr>
        <w:t>о</w:t>
      </w:r>
      <w:r w:rsidRPr="004F074F">
        <w:rPr>
          <w:sz w:val="28"/>
          <w:szCs w:val="28"/>
        </w:rPr>
        <w:t xml:space="preserve">ке у коров-первотелок </w:t>
      </w:r>
      <w:r w:rsidRPr="004F074F">
        <w:rPr>
          <w:sz w:val="28"/>
          <w:szCs w:val="28"/>
          <w:lang w:val="en-US"/>
        </w:rPr>
        <w:t>I</w:t>
      </w:r>
      <w:r w:rsidRPr="004F074F">
        <w:rPr>
          <w:sz w:val="28"/>
          <w:szCs w:val="28"/>
        </w:rPr>
        <w:t xml:space="preserve"> группы оказалось также ниже по сравнению с </w:t>
      </w:r>
      <w:r w:rsidRPr="004F074F">
        <w:rPr>
          <w:sz w:val="28"/>
          <w:szCs w:val="28"/>
          <w:lang w:val="en-US"/>
        </w:rPr>
        <w:t>III</w:t>
      </w:r>
      <w:r w:rsidRPr="004F074F">
        <w:rPr>
          <w:sz w:val="28"/>
          <w:szCs w:val="28"/>
        </w:rPr>
        <w:t xml:space="preserve"> на 0,11% (Р≥0,99).</w:t>
      </w:r>
    </w:p>
    <w:p w:rsidR="004D1165" w:rsidRDefault="00D011A1" w:rsidP="00D011A1">
      <w:pPr>
        <w:ind w:firstLine="709"/>
        <w:jc w:val="both"/>
        <w:rPr>
          <w:sz w:val="28"/>
          <w:szCs w:val="28"/>
        </w:rPr>
      </w:pPr>
      <w:r w:rsidRPr="004F074F">
        <w:rPr>
          <w:sz w:val="28"/>
          <w:szCs w:val="28"/>
        </w:rPr>
        <w:t xml:space="preserve">Следует отметить, что наименьшее выбытие первотелок сразу после отела и в течение первой лактации по </w:t>
      </w:r>
      <w:r w:rsidRPr="004F074F">
        <w:rPr>
          <w:sz w:val="28"/>
          <w:szCs w:val="28"/>
          <w:lang w:val="en-US"/>
        </w:rPr>
        <w:t>I</w:t>
      </w:r>
      <w:r w:rsidRPr="004F074F">
        <w:rPr>
          <w:sz w:val="28"/>
          <w:szCs w:val="28"/>
        </w:rPr>
        <w:t xml:space="preserve"> группе, то есть у телок плодотво</w:t>
      </w:r>
      <w:r w:rsidRPr="004F074F">
        <w:rPr>
          <w:sz w:val="28"/>
          <w:szCs w:val="28"/>
        </w:rPr>
        <w:t>р</w:t>
      </w:r>
      <w:r w:rsidRPr="004F074F">
        <w:rPr>
          <w:sz w:val="28"/>
          <w:szCs w:val="28"/>
        </w:rPr>
        <w:t>но осемененных в относительно раннем возрасте и происходящих большей частью от быков канадской селекции. Мы склонны считать, что опред</w:t>
      </w:r>
      <w:r w:rsidRPr="004F074F">
        <w:rPr>
          <w:sz w:val="28"/>
          <w:szCs w:val="28"/>
        </w:rPr>
        <w:t>е</w:t>
      </w:r>
      <w:r w:rsidRPr="004F074F">
        <w:rPr>
          <w:sz w:val="28"/>
          <w:szCs w:val="28"/>
        </w:rPr>
        <w:t>ляющим аспектом селекции на скороспелость и преимущества раннего осеменения телок являются их данные при сравнительной характеристике воспроизводительных качеств (табл</w:t>
      </w:r>
      <w:r w:rsidR="00891519">
        <w:rPr>
          <w:sz w:val="28"/>
          <w:szCs w:val="28"/>
        </w:rPr>
        <w:t>.</w:t>
      </w:r>
      <w:r w:rsidRPr="004F074F">
        <w:rPr>
          <w:sz w:val="28"/>
          <w:szCs w:val="28"/>
        </w:rPr>
        <w:t xml:space="preserve"> 3).</w:t>
      </w:r>
    </w:p>
    <w:p w:rsidR="004D1165" w:rsidRDefault="004D1165" w:rsidP="00D011A1">
      <w:pPr>
        <w:ind w:firstLine="709"/>
        <w:jc w:val="both"/>
        <w:rPr>
          <w:sz w:val="28"/>
          <w:szCs w:val="28"/>
        </w:rPr>
      </w:pPr>
    </w:p>
    <w:p w:rsidR="00492BAD" w:rsidRDefault="00492BAD" w:rsidP="00D011A1">
      <w:pPr>
        <w:ind w:firstLine="709"/>
        <w:jc w:val="both"/>
        <w:rPr>
          <w:sz w:val="28"/>
          <w:szCs w:val="28"/>
          <w:lang w:val="en-US"/>
        </w:rPr>
      </w:pPr>
      <w:r>
        <w:rPr>
          <w:sz w:val="28"/>
          <w:szCs w:val="28"/>
          <w:lang w:val="en-US"/>
        </w:rPr>
        <w:br w:type="page"/>
      </w:r>
    </w:p>
    <w:p w:rsidR="00D011A1" w:rsidRPr="004F074F" w:rsidRDefault="005A5B25" w:rsidP="00717835">
      <w:pPr>
        <w:jc w:val="right"/>
        <w:rPr>
          <w:sz w:val="28"/>
          <w:szCs w:val="28"/>
        </w:rPr>
      </w:pPr>
      <w:r w:rsidRPr="004F074F">
        <w:rPr>
          <w:sz w:val="28"/>
          <w:szCs w:val="28"/>
        </w:rPr>
        <w:t>Таблица 3</w:t>
      </w:r>
    </w:p>
    <w:p w:rsidR="00D011A1" w:rsidRPr="004F074F" w:rsidRDefault="00D011A1" w:rsidP="00427FE8">
      <w:pPr>
        <w:jc w:val="center"/>
        <w:rPr>
          <w:sz w:val="28"/>
          <w:szCs w:val="28"/>
        </w:rPr>
      </w:pPr>
      <w:r w:rsidRPr="004F074F">
        <w:rPr>
          <w:sz w:val="28"/>
          <w:szCs w:val="28"/>
        </w:rPr>
        <w:t>Показатели воспроизводства коров-первотелок групп опыта</w:t>
      </w:r>
    </w:p>
    <w:tbl>
      <w:tblPr>
        <w:tblStyle w:val="a3"/>
        <w:tblW w:w="9180" w:type="dxa"/>
        <w:tblInd w:w="108" w:type="dxa"/>
        <w:tblBorders>
          <w:left w:val="none" w:sz="0" w:space="0" w:color="auto"/>
          <w:right w:val="none" w:sz="0" w:space="0" w:color="auto"/>
        </w:tblBorders>
        <w:tblLayout w:type="fixed"/>
        <w:tblLook w:val="01E0"/>
      </w:tblPr>
      <w:tblGrid>
        <w:gridCol w:w="2575"/>
        <w:gridCol w:w="496"/>
        <w:gridCol w:w="1728"/>
        <w:gridCol w:w="545"/>
        <w:gridCol w:w="1676"/>
        <w:gridCol w:w="540"/>
        <w:gridCol w:w="1620"/>
      </w:tblGrid>
      <w:tr w:rsidR="00D011A1" w:rsidRPr="00891519" w:rsidTr="00891519">
        <w:trPr>
          <w:trHeight w:val="360"/>
        </w:trPr>
        <w:tc>
          <w:tcPr>
            <w:tcW w:w="2575" w:type="dxa"/>
            <w:vMerge w:val="restart"/>
            <w:vAlign w:val="center"/>
          </w:tcPr>
          <w:p w:rsidR="00D011A1" w:rsidRPr="00891519" w:rsidRDefault="00D011A1" w:rsidP="0068104D">
            <w:pPr>
              <w:jc w:val="center"/>
              <w:rPr>
                <w:sz w:val="28"/>
                <w:szCs w:val="28"/>
              </w:rPr>
            </w:pPr>
            <w:r w:rsidRPr="00891519">
              <w:rPr>
                <w:sz w:val="28"/>
                <w:szCs w:val="28"/>
              </w:rPr>
              <w:t>Показатели</w:t>
            </w:r>
          </w:p>
        </w:tc>
        <w:tc>
          <w:tcPr>
            <w:tcW w:w="2224" w:type="dxa"/>
            <w:gridSpan w:val="2"/>
            <w:vAlign w:val="center"/>
          </w:tcPr>
          <w:p w:rsidR="00D011A1" w:rsidRPr="00891519" w:rsidRDefault="00D011A1" w:rsidP="0068104D">
            <w:pPr>
              <w:jc w:val="center"/>
              <w:rPr>
                <w:sz w:val="28"/>
                <w:szCs w:val="28"/>
              </w:rPr>
            </w:pPr>
            <w:r w:rsidRPr="00891519">
              <w:rPr>
                <w:sz w:val="28"/>
                <w:szCs w:val="28"/>
                <w:lang w:val="en-US"/>
              </w:rPr>
              <w:t>I</w:t>
            </w:r>
          </w:p>
        </w:tc>
        <w:tc>
          <w:tcPr>
            <w:tcW w:w="2221" w:type="dxa"/>
            <w:gridSpan w:val="2"/>
            <w:vAlign w:val="center"/>
          </w:tcPr>
          <w:p w:rsidR="00D011A1" w:rsidRPr="00891519" w:rsidRDefault="00D011A1" w:rsidP="0068104D">
            <w:pPr>
              <w:jc w:val="center"/>
              <w:rPr>
                <w:sz w:val="28"/>
                <w:szCs w:val="28"/>
              </w:rPr>
            </w:pPr>
            <w:r w:rsidRPr="00891519">
              <w:rPr>
                <w:sz w:val="28"/>
                <w:szCs w:val="28"/>
                <w:lang w:val="en-US"/>
              </w:rPr>
              <w:t>II</w:t>
            </w:r>
          </w:p>
        </w:tc>
        <w:tc>
          <w:tcPr>
            <w:tcW w:w="2160" w:type="dxa"/>
            <w:gridSpan w:val="2"/>
            <w:vAlign w:val="center"/>
          </w:tcPr>
          <w:p w:rsidR="00D011A1" w:rsidRPr="00891519" w:rsidRDefault="00D011A1" w:rsidP="0068104D">
            <w:pPr>
              <w:jc w:val="center"/>
              <w:rPr>
                <w:sz w:val="28"/>
                <w:szCs w:val="28"/>
              </w:rPr>
            </w:pPr>
            <w:r w:rsidRPr="00891519">
              <w:rPr>
                <w:sz w:val="28"/>
                <w:szCs w:val="28"/>
                <w:lang w:val="en-US"/>
              </w:rPr>
              <w:t>III</w:t>
            </w:r>
          </w:p>
        </w:tc>
      </w:tr>
      <w:tr w:rsidR="00D011A1" w:rsidRPr="00891519" w:rsidTr="000221E1">
        <w:trPr>
          <w:trHeight w:val="315"/>
        </w:trPr>
        <w:tc>
          <w:tcPr>
            <w:tcW w:w="2575" w:type="dxa"/>
            <w:vMerge/>
            <w:vAlign w:val="center"/>
          </w:tcPr>
          <w:p w:rsidR="00D011A1" w:rsidRPr="00891519" w:rsidRDefault="00D011A1" w:rsidP="0068104D">
            <w:pPr>
              <w:jc w:val="center"/>
              <w:rPr>
                <w:sz w:val="28"/>
                <w:szCs w:val="28"/>
              </w:rPr>
            </w:pPr>
          </w:p>
        </w:tc>
        <w:tc>
          <w:tcPr>
            <w:tcW w:w="496" w:type="dxa"/>
            <w:vAlign w:val="center"/>
          </w:tcPr>
          <w:p w:rsidR="00D011A1" w:rsidRPr="00891519" w:rsidRDefault="00D011A1" w:rsidP="0068104D">
            <w:pPr>
              <w:jc w:val="center"/>
              <w:rPr>
                <w:sz w:val="28"/>
                <w:szCs w:val="28"/>
                <w:lang w:val="en-US"/>
              </w:rPr>
            </w:pPr>
            <w:r w:rsidRPr="00891519">
              <w:rPr>
                <w:sz w:val="28"/>
                <w:szCs w:val="28"/>
                <w:lang w:val="en-US"/>
              </w:rPr>
              <w:t>n</w:t>
            </w:r>
          </w:p>
        </w:tc>
        <w:tc>
          <w:tcPr>
            <w:tcW w:w="1728" w:type="dxa"/>
            <w:vAlign w:val="center"/>
          </w:tcPr>
          <w:p w:rsidR="00891519" w:rsidRDefault="00D011A1" w:rsidP="0068104D">
            <w:pPr>
              <w:jc w:val="center"/>
              <w:rPr>
                <w:sz w:val="28"/>
                <w:szCs w:val="28"/>
              </w:rPr>
            </w:pPr>
            <w:r w:rsidRPr="00891519">
              <w:rPr>
                <w:sz w:val="28"/>
                <w:szCs w:val="28"/>
              </w:rPr>
              <w:t xml:space="preserve">13-16,5 </w:t>
            </w:r>
          </w:p>
          <w:p w:rsidR="00D011A1" w:rsidRPr="00891519" w:rsidRDefault="00D011A1" w:rsidP="0068104D">
            <w:pPr>
              <w:jc w:val="center"/>
              <w:rPr>
                <w:sz w:val="28"/>
                <w:szCs w:val="28"/>
                <w:lang w:val="en-US"/>
              </w:rPr>
            </w:pPr>
            <w:r w:rsidRPr="00891519">
              <w:rPr>
                <w:sz w:val="28"/>
                <w:szCs w:val="28"/>
              </w:rPr>
              <w:t>мес.</w:t>
            </w:r>
          </w:p>
        </w:tc>
        <w:tc>
          <w:tcPr>
            <w:tcW w:w="545" w:type="dxa"/>
            <w:vAlign w:val="center"/>
          </w:tcPr>
          <w:p w:rsidR="00D011A1" w:rsidRPr="00891519" w:rsidRDefault="00D011A1" w:rsidP="0068104D">
            <w:pPr>
              <w:jc w:val="center"/>
              <w:rPr>
                <w:sz w:val="28"/>
                <w:szCs w:val="28"/>
                <w:lang w:val="en-US"/>
              </w:rPr>
            </w:pPr>
            <w:r w:rsidRPr="00891519">
              <w:rPr>
                <w:sz w:val="28"/>
                <w:szCs w:val="28"/>
                <w:lang w:val="en-US"/>
              </w:rPr>
              <w:t>n</w:t>
            </w:r>
          </w:p>
        </w:tc>
        <w:tc>
          <w:tcPr>
            <w:tcW w:w="1676" w:type="dxa"/>
            <w:vAlign w:val="center"/>
          </w:tcPr>
          <w:p w:rsidR="00D011A1" w:rsidRPr="00891519" w:rsidRDefault="00D011A1" w:rsidP="0068104D">
            <w:pPr>
              <w:jc w:val="center"/>
              <w:rPr>
                <w:sz w:val="28"/>
                <w:szCs w:val="28"/>
                <w:lang w:val="en-US"/>
              </w:rPr>
            </w:pPr>
            <w:r w:rsidRPr="00891519">
              <w:rPr>
                <w:sz w:val="28"/>
                <w:szCs w:val="28"/>
              </w:rPr>
              <w:t>16,6-18,1 мес.</w:t>
            </w:r>
          </w:p>
        </w:tc>
        <w:tc>
          <w:tcPr>
            <w:tcW w:w="540" w:type="dxa"/>
            <w:vAlign w:val="center"/>
          </w:tcPr>
          <w:p w:rsidR="00D011A1" w:rsidRPr="00891519" w:rsidRDefault="00D011A1" w:rsidP="0068104D">
            <w:pPr>
              <w:jc w:val="center"/>
              <w:rPr>
                <w:sz w:val="28"/>
                <w:szCs w:val="28"/>
                <w:lang w:val="en-US"/>
              </w:rPr>
            </w:pPr>
            <w:r w:rsidRPr="00891519">
              <w:rPr>
                <w:sz w:val="28"/>
                <w:szCs w:val="28"/>
                <w:lang w:val="en-US"/>
              </w:rPr>
              <w:t>n</w:t>
            </w:r>
          </w:p>
        </w:tc>
        <w:tc>
          <w:tcPr>
            <w:tcW w:w="1620" w:type="dxa"/>
            <w:vAlign w:val="center"/>
          </w:tcPr>
          <w:p w:rsidR="00D011A1" w:rsidRPr="00891519" w:rsidRDefault="00D011A1" w:rsidP="0068104D">
            <w:pPr>
              <w:jc w:val="center"/>
              <w:rPr>
                <w:sz w:val="28"/>
                <w:szCs w:val="28"/>
                <w:lang w:val="en-US"/>
              </w:rPr>
            </w:pPr>
            <w:r w:rsidRPr="00891519">
              <w:rPr>
                <w:sz w:val="28"/>
                <w:szCs w:val="28"/>
              </w:rPr>
              <w:t>св. 18,1 мес.</w:t>
            </w:r>
          </w:p>
        </w:tc>
      </w:tr>
      <w:tr w:rsidR="00D011A1" w:rsidRPr="00891519" w:rsidTr="00891519">
        <w:trPr>
          <w:trHeight w:val="573"/>
        </w:trPr>
        <w:tc>
          <w:tcPr>
            <w:tcW w:w="2575" w:type="dxa"/>
            <w:vAlign w:val="center"/>
          </w:tcPr>
          <w:p w:rsidR="00D011A1" w:rsidRPr="00891519" w:rsidRDefault="00891519" w:rsidP="0068104D">
            <w:pPr>
              <w:rPr>
                <w:sz w:val="28"/>
                <w:szCs w:val="28"/>
              </w:rPr>
            </w:pPr>
            <w:r>
              <w:rPr>
                <w:sz w:val="28"/>
                <w:szCs w:val="28"/>
              </w:rPr>
              <w:t>В</w:t>
            </w:r>
            <w:r w:rsidR="00D011A1" w:rsidRPr="00891519">
              <w:rPr>
                <w:sz w:val="28"/>
                <w:szCs w:val="28"/>
              </w:rPr>
              <w:t>озраст 1 отела, дн.</w:t>
            </w:r>
          </w:p>
        </w:tc>
        <w:tc>
          <w:tcPr>
            <w:tcW w:w="496" w:type="dxa"/>
            <w:vAlign w:val="center"/>
          </w:tcPr>
          <w:p w:rsidR="00D011A1" w:rsidRPr="00891519" w:rsidRDefault="00D011A1" w:rsidP="0068104D">
            <w:pPr>
              <w:jc w:val="center"/>
              <w:rPr>
                <w:sz w:val="28"/>
                <w:szCs w:val="28"/>
                <w:lang w:val="en-US"/>
              </w:rPr>
            </w:pPr>
            <w:r w:rsidRPr="00891519">
              <w:rPr>
                <w:sz w:val="28"/>
                <w:szCs w:val="28"/>
                <w:lang w:val="en-US"/>
              </w:rPr>
              <w:t>53</w:t>
            </w:r>
          </w:p>
        </w:tc>
        <w:tc>
          <w:tcPr>
            <w:tcW w:w="1728" w:type="dxa"/>
            <w:vAlign w:val="center"/>
          </w:tcPr>
          <w:p w:rsidR="00D011A1" w:rsidRPr="00891519" w:rsidRDefault="00D011A1" w:rsidP="0068104D">
            <w:pPr>
              <w:jc w:val="center"/>
              <w:rPr>
                <w:sz w:val="28"/>
                <w:szCs w:val="28"/>
              </w:rPr>
            </w:pPr>
            <w:r w:rsidRPr="00891519">
              <w:rPr>
                <w:sz w:val="28"/>
                <w:szCs w:val="28"/>
              </w:rPr>
              <w:t>744,0±5,60</w:t>
            </w:r>
          </w:p>
        </w:tc>
        <w:tc>
          <w:tcPr>
            <w:tcW w:w="545" w:type="dxa"/>
            <w:vAlign w:val="center"/>
          </w:tcPr>
          <w:p w:rsidR="00D011A1" w:rsidRPr="00891519" w:rsidRDefault="00D011A1" w:rsidP="0068104D">
            <w:pPr>
              <w:jc w:val="center"/>
              <w:rPr>
                <w:sz w:val="28"/>
                <w:szCs w:val="28"/>
                <w:lang w:val="en-US"/>
              </w:rPr>
            </w:pPr>
            <w:r w:rsidRPr="00891519">
              <w:rPr>
                <w:sz w:val="28"/>
                <w:szCs w:val="28"/>
                <w:lang w:val="en-US"/>
              </w:rPr>
              <w:t>32</w:t>
            </w:r>
          </w:p>
        </w:tc>
        <w:tc>
          <w:tcPr>
            <w:tcW w:w="1676" w:type="dxa"/>
            <w:vAlign w:val="center"/>
          </w:tcPr>
          <w:p w:rsidR="00D011A1" w:rsidRPr="00891519" w:rsidRDefault="00D011A1" w:rsidP="0068104D">
            <w:pPr>
              <w:jc w:val="center"/>
              <w:rPr>
                <w:sz w:val="28"/>
                <w:szCs w:val="28"/>
              </w:rPr>
            </w:pPr>
            <w:r w:rsidRPr="00891519">
              <w:rPr>
                <w:sz w:val="28"/>
                <w:szCs w:val="28"/>
              </w:rPr>
              <w:t>806,0±3,57*</w:t>
            </w:r>
          </w:p>
        </w:tc>
        <w:tc>
          <w:tcPr>
            <w:tcW w:w="540" w:type="dxa"/>
            <w:vAlign w:val="center"/>
          </w:tcPr>
          <w:p w:rsidR="00D011A1" w:rsidRPr="00891519" w:rsidRDefault="00D011A1" w:rsidP="0068104D">
            <w:pPr>
              <w:jc w:val="center"/>
              <w:rPr>
                <w:sz w:val="28"/>
                <w:szCs w:val="28"/>
                <w:lang w:val="en-US"/>
              </w:rPr>
            </w:pPr>
            <w:r w:rsidRPr="00891519">
              <w:rPr>
                <w:sz w:val="28"/>
                <w:szCs w:val="28"/>
                <w:lang w:val="en-US"/>
              </w:rPr>
              <w:t>59</w:t>
            </w:r>
          </w:p>
        </w:tc>
        <w:tc>
          <w:tcPr>
            <w:tcW w:w="1620" w:type="dxa"/>
            <w:vAlign w:val="center"/>
          </w:tcPr>
          <w:p w:rsidR="00D011A1" w:rsidRPr="00891519" w:rsidRDefault="00891519" w:rsidP="00891519">
            <w:pPr>
              <w:ind w:hanging="108"/>
              <w:jc w:val="center"/>
              <w:rPr>
                <w:sz w:val="28"/>
                <w:szCs w:val="28"/>
              </w:rPr>
            </w:pPr>
            <w:r>
              <w:rPr>
                <w:sz w:val="28"/>
                <w:szCs w:val="28"/>
              </w:rPr>
              <w:t xml:space="preserve"> </w:t>
            </w:r>
            <w:r w:rsidR="00D011A1" w:rsidRPr="00891519">
              <w:rPr>
                <w:sz w:val="28"/>
                <w:szCs w:val="28"/>
              </w:rPr>
              <w:t>904,0±8,84*</w:t>
            </w:r>
          </w:p>
        </w:tc>
      </w:tr>
      <w:tr w:rsidR="00D011A1" w:rsidRPr="00891519" w:rsidTr="00891519">
        <w:trPr>
          <w:trHeight w:val="573"/>
        </w:trPr>
        <w:tc>
          <w:tcPr>
            <w:tcW w:w="2575" w:type="dxa"/>
            <w:vAlign w:val="center"/>
          </w:tcPr>
          <w:p w:rsidR="00D011A1" w:rsidRPr="00891519" w:rsidRDefault="00891519" w:rsidP="0068104D">
            <w:pPr>
              <w:rPr>
                <w:sz w:val="28"/>
                <w:szCs w:val="28"/>
              </w:rPr>
            </w:pPr>
            <w:r>
              <w:rPr>
                <w:sz w:val="28"/>
                <w:szCs w:val="28"/>
              </w:rPr>
              <w:t>С</w:t>
            </w:r>
            <w:r w:rsidR="00D011A1" w:rsidRPr="00891519">
              <w:rPr>
                <w:sz w:val="28"/>
                <w:szCs w:val="28"/>
              </w:rPr>
              <w:t>ервис-период, дн.</w:t>
            </w:r>
          </w:p>
        </w:tc>
        <w:tc>
          <w:tcPr>
            <w:tcW w:w="496" w:type="dxa"/>
            <w:vAlign w:val="center"/>
          </w:tcPr>
          <w:p w:rsidR="00D011A1" w:rsidRPr="00891519" w:rsidRDefault="00D011A1" w:rsidP="0068104D">
            <w:pPr>
              <w:jc w:val="center"/>
              <w:rPr>
                <w:sz w:val="28"/>
                <w:szCs w:val="28"/>
              </w:rPr>
            </w:pPr>
            <w:r w:rsidRPr="00891519">
              <w:rPr>
                <w:sz w:val="28"/>
                <w:szCs w:val="28"/>
              </w:rPr>
              <w:t>43</w:t>
            </w:r>
          </w:p>
        </w:tc>
        <w:tc>
          <w:tcPr>
            <w:tcW w:w="1728" w:type="dxa"/>
            <w:vAlign w:val="center"/>
          </w:tcPr>
          <w:p w:rsidR="00D011A1" w:rsidRPr="00891519" w:rsidRDefault="00D011A1" w:rsidP="0068104D">
            <w:pPr>
              <w:jc w:val="center"/>
              <w:rPr>
                <w:sz w:val="28"/>
                <w:szCs w:val="28"/>
              </w:rPr>
            </w:pPr>
            <w:r w:rsidRPr="00891519">
              <w:rPr>
                <w:sz w:val="28"/>
                <w:szCs w:val="28"/>
              </w:rPr>
              <w:t>115,8±13,68</w:t>
            </w:r>
          </w:p>
        </w:tc>
        <w:tc>
          <w:tcPr>
            <w:tcW w:w="545" w:type="dxa"/>
            <w:vAlign w:val="center"/>
          </w:tcPr>
          <w:p w:rsidR="00D011A1" w:rsidRPr="00891519" w:rsidRDefault="00D011A1" w:rsidP="0068104D">
            <w:pPr>
              <w:jc w:val="center"/>
              <w:rPr>
                <w:sz w:val="28"/>
                <w:szCs w:val="28"/>
              </w:rPr>
            </w:pPr>
            <w:r w:rsidRPr="00891519">
              <w:rPr>
                <w:sz w:val="28"/>
                <w:szCs w:val="28"/>
              </w:rPr>
              <w:t>20</w:t>
            </w:r>
          </w:p>
        </w:tc>
        <w:tc>
          <w:tcPr>
            <w:tcW w:w="1676" w:type="dxa"/>
            <w:vAlign w:val="center"/>
          </w:tcPr>
          <w:p w:rsidR="00D011A1" w:rsidRPr="00891519" w:rsidRDefault="00D011A1" w:rsidP="0068104D">
            <w:pPr>
              <w:jc w:val="center"/>
              <w:rPr>
                <w:sz w:val="28"/>
                <w:szCs w:val="28"/>
              </w:rPr>
            </w:pPr>
            <w:r w:rsidRPr="00891519">
              <w:rPr>
                <w:sz w:val="28"/>
                <w:szCs w:val="28"/>
              </w:rPr>
              <w:t>99,0±10,18</w:t>
            </w:r>
          </w:p>
        </w:tc>
        <w:tc>
          <w:tcPr>
            <w:tcW w:w="540" w:type="dxa"/>
            <w:vAlign w:val="center"/>
          </w:tcPr>
          <w:p w:rsidR="00D011A1" w:rsidRPr="00891519" w:rsidRDefault="00D011A1" w:rsidP="0068104D">
            <w:pPr>
              <w:jc w:val="center"/>
              <w:rPr>
                <w:sz w:val="28"/>
                <w:szCs w:val="28"/>
              </w:rPr>
            </w:pPr>
            <w:r w:rsidRPr="00891519">
              <w:rPr>
                <w:sz w:val="28"/>
                <w:szCs w:val="28"/>
              </w:rPr>
              <w:t>42</w:t>
            </w:r>
          </w:p>
        </w:tc>
        <w:tc>
          <w:tcPr>
            <w:tcW w:w="1620" w:type="dxa"/>
            <w:vAlign w:val="center"/>
          </w:tcPr>
          <w:p w:rsidR="00D011A1" w:rsidRPr="00891519" w:rsidRDefault="00D011A1" w:rsidP="0068104D">
            <w:pPr>
              <w:jc w:val="center"/>
              <w:rPr>
                <w:sz w:val="28"/>
                <w:szCs w:val="28"/>
              </w:rPr>
            </w:pPr>
            <w:r w:rsidRPr="00891519">
              <w:rPr>
                <w:sz w:val="28"/>
                <w:szCs w:val="28"/>
              </w:rPr>
              <w:t>105,3±9,40</w:t>
            </w:r>
          </w:p>
        </w:tc>
      </w:tr>
      <w:tr w:rsidR="00D011A1" w:rsidRPr="00891519" w:rsidTr="00891519">
        <w:tblPrEx>
          <w:tblLook w:val="0000"/>
        </w:tblPrEx>
        <w:trPr>
          <w:trHeight w:val="573"/>
        </w:trPr>
        <w:tc>
          <w:tcPr>
            <w:tcW w:w="2575" w:type="dxa"/>
            <w:vAlign w:val="center"/>
          </w:tcPr>
          <w:p w:rsidR="000221E1" w:rsidRDefault="00891519" w:rsidP="0068104D">
            <w:pPr>
              <w:rPr>
                <w:sz w:val="28"/>
                <w:szCs w:val="28"/>
                <w:lang w:val="en-US"/>
              </w:rPr>
            </w:pPr>
            <w:r>
              <w:rPr>
                <w:sz w:val="28"/>
                <w:szCs w:val="28"/>
              </w:rPr>
              <w:t>В</w:t>
            </w:r>
            <w:r w:rsidR="00D011A1" w:rsidRPr="00891519">
              <w:rPr>
                <w:sz w:val="28"/>
                <w:szCs w:val="28"/>
              </w:rPr>
              <w:t xml:space="preserve">ыход деловых </w:t>
            </w:r>
          </w:p>
          <w:p w:rsidR="00D011A1" w:rsidRPr="00891519" w:rsidRDefault="00D011A1" w:rsidP="0068104D">
            <w:pPr>
              <w:rPr>
                <w:sz w:val="28"/>
                <w:szCs w:val="28"/>
              </w:rPr>
            </w:pPr>
            <w:r w:rsidRPr="00891519">
              <w:rPr>
                <w:sz w:val="28"/>
                <w:szCs w:val="28"/>
              </w:rPr>
              <w:t>т</w:t>
            </w:r>
            <w:r w:rsidRPr="00891519">
              <w:rPr>
                <w:sz w:val="28"/>
                <w:szCs w:val="28"/>
              </w:rPr>
              <w:t>е</w:t>
            </w:r>
            <w:r w:rsidRPr="00891519">
              <w:rPr>
                <w:sz w:val="28"/>
                <w:szCs w:val="28"/>
              </w:rPr>
              <w:t>лят, %</w:t>
            </w:r>
          </w:p>
        </w:tc>
        <w:tc>
          <w:tcPr>
            <w:tcW w:w="496" w:type="dxa"/>
            <w:vAlign w:val="center"/>
          </w:tcPr>
          <w:p w:rsidR="00D011A1" w:rsidRPr="00891519" w:rsidRDefault="00D011A1" w:rsidP="0068104D">
            <w:pPr>
              <w:jc w:val="center"/>
              <w:rPr>
                <w:sz w:val="28"/>
                <w:szCs w:val="28"/>
                <w:lang w:val="en-US"/>
              </w:rPr>
            </w:pPr>
            <w:r w:rsidRPr="00891519">
              <w:rPr>
                <w:sz w:val="28"/>
                <w:szCs w:val="28"/>
                <w:lang w:val="en-US"/>
              </w:rPr>
              <w:t>53</w:t>
            </w:r>
          </w:p>
        </w:tc>
        <w:tc>
          <w:tcPr>
            <w:tcW w:w="1728" w:type="dxa"/>
            <w:vAlign w:val="center"/>
          </w:tcPr>
          <w:p w:rsidR="00D011A1" w:rsidRPr="00891519" w:rsidRDefault="00D011A1" w:rsidP="0068104D">
            <w:pPr>
              <w:jc w:val="center"/>
              <w:rPr>
                <w:sz w:val="28"/>
                <w:szCs w:val="28"/>
              </w:rPr>
            </w:pPr>
            <w:r w:rsidRPr="00891519">
              <w:rPr>
                <w:sz w:val="28"/>
                <w:szCs w:val="28"/>
              </w:rPr>
              <w:t>96,2</w:t>
            </w:r>
          </w:p>
        </w:tc>
        <w:tc>
          <w:tcPr>
            <w:tcW w:w="545" w:type="dxa"/>
            <w:vAlign w:val="center"/>
          </w:tcPr>
          <w:p w:rsidR="00D011A1" w:rsidRPr="00891519" w:rsidRDefault="00D011A1" w:rsidP="0068104D">
            <w:pPr>
              <w:jc w:val="center"/>
              <w:rPr>
                <w:sz w:val="28"/>
                <w:szCs w:val="28"/>
                <w:lang w:val="en-US"/>
              </w:rPr>
            </w:pPr>
            <w:r w:rsidRPr="00891519">
              <w:rPr>
                <w:sz w:val="28"/>
                <w:szCs w:val="28"/>
                <w:lang w:val="en-US"/>
              </w:rPr>
              <w:t>32</w:t>
            </w:r>
          </w:p>
        </w:tc>
        <w:tc>
          <w:tcPr>
            <w:tcW w:w="1676" w:type="dxa"/>
            <w:vAlign w:val="center"/>
          </w:tcPr>
          <w:p w:rsidR="00D011A1" w:rsidRPr="00891519" w:rsidRDefault="00D011A1" w:rsidP="0068104D">
            <w:pPr>
              <w:jc w:val="center"/>
              <w:rPr>
                <w:sz w:val="28"/>
                <w:szCs w:val="28"/>
              </w:rPr>
            </w:pPr>
            <w:r w:rsidRPr="00891519">
              <w:rPr>
                <w:sz w:val="28"/>
                <w:szCs w:val="28"/>
              </w:rPr>
              <w:t>96,9</w:t>
            </w:r>
          </w:p>
        </w:tc>
        <w:tc>
          <w:tcPr>
            <w:tcW w:w="540" w:type="dxa"/>
            <w:vAlign w:val="center"/>
          </w:tcPr>
          <w:p w:rsidR="00D011A1" w:rsidRPr="00891519" w:rsidRDefault="00D011A1" w:rsidP="0068104D">
            <w:pPr>
              <w:jc w:val="center"/>
              <w:rPr>
                <w:sz w:val="28"/>
                <w:szCs w:val="28"/>
                <w:lang w:val="en-US"/>
              </w:rPr>
            </w:pPr>
            <w:r w:rsidRPr="00891519">
              <w:rPr>
                <w:sz w:val="28"/>
                <w:szCs w:val="28"/>
                <w:lang w:val="en-US"/>
              </w:rPr>
              <w:t>59</w:t>
            </w:r>
          </w:p>
        </w:tc>
        <w:tc>
          <w:tcPr>
            <w:tcW w:w="1620" w:type="dxa"/>
            <w:vAlign w:val="center"/>
          </w:tcPr>
          <w:p w:rsidR="00D011A1" w:rsidRPr="00891519" w:rsidRDefault="00D011A1" w:rsidP="0068104D">
            <w:pPr>
              <w:jc w:val="center"/>
              <w:rPr>
                <w:sz w:val="28"/>
                <w:szCs w:val="28"/>
              </w:rPr>
            </w:pPr>
            <w:r w:rsidRPr="00891519">
              <w:rPr>
                <w:sz w:val="28"/>
                <w:szCs w:val="28"/>
              </w:rPr>
              <w:t>94,9</w:t>
            </w:r>
          </w:p>
        </w:tc>
      </w:tr>
    </w:tbl>
    <w:p w:rsidR="00D011A1" w:rsidRPr="000221E1" w:rsidRDefault="005A5B25" w:rsidP="00D011A1">
      <w:pPr>
        <w:jc w:val="both"/>
      </w:pPr>
      <w:r w:rsidRPr="000221E1">
        <w:t>*</w:t>
      </w:r>
      <w:r w:rsidR="00891519" w:rsidRPr="000221E1">
        <w:t>-</w:t>
      </w:r>
      <w:r w:rsidRPr="000221E1">
        <w:t>Р≥</w:t>
      </w:r>
      <w:r w:rsidR="00D011A1" w:rsidRPr="000221E1">
        <w:t>0,999</w:t>
      </w:r>
    </w:p>
    <w:p w:rsidR="004D1165" w:rsidRDefault="00D011A1" w:rsidP="008A655D">
      <w:pPr>
        <w:ind w:firstLine="708"/>
        <w:jc w:val="both"/>
        <w:rPr>
          <w:sz w:val="28"/>
          <w:szCs w:val="28"/>
        </w:rPr>
      </w:pPr>
      <w:r w:rsidRPr="00891519">
        <w:rPr>
          <w:sz w:val="28"/>
          <w:szCs w:val="28"/>
        </w:rPr>
        <w:t>Расход спермодоз на осеменение телок контрольной (</w:t>
      </w:r>
      <w:r w:rsidRPr="00891519">
        <w:rPr>
          <w:sz w:val="28"/>
          <w:szCs w:val="28"/>
          <w:lang w:val="en-US"/>
        </w:rPr>
        <w:t>II</w:t>
      </w:r>
      <w:r w:rsidRPr="00891519">
        <w:rPr>
          <w:sz w:val="28"/>
          <w:szCs w:val="28"/>
        </w:rPr>
        <w:t>) групп</w:t>
      </w:r>
      <w:r w:rsidR="005A5B25" w:rsidRPr="00891519">
        <w:rPr>
          <w:sz w:val="28"/>
          <w:szCs w:val="28"/>
        </w:rPr>
        <w:t>ы ок</w:t>
      </w:r>
      <w:r w:rsidR="005A5B25" w:rsidRPr="00891519">
        <w:rPr>
          <w:sz w:val="28"/>
          <w:szCs w:val="28"/>
        </w:rPr>
        <w:t>а</w:t>
      </w:r>
      <w:r w:rsidR="005A5B25" w:rsidRPr="00891519">
        <w:rPr>
          <w:sz w:val="28"/>
          <w:szCs w:val="28"/>
        </w:rPr>
        <w:t>зался наименьшим – 1,54 (Р</w:t>
      </w:r>
      <w:r w:rsidRPr="00891519">
        <w:rPr>
          <w:sz w:val="28"/>
          <w:szCs w:val="28"/>
        </w:rPr>
        <w:t xml:space="preserve">≥0,999), а у телок </w:t>
      </w:r>
      <w:r w:rsidRPr="00891519">
        <w:rPr>
          <w:sz w:val="28"/>
          <w:szCs w:val="28"/>
          <w:lang w:val="en-US"/>
        </w:rPr>
        <w:t>I</w:t>
      </w:r>
      <w:r w:rsidRPr="00891519">
        <w:rPr>
          <w:sz w:val="28"/>
          <w:szCs w:val="28"/>
        </w:rPr>
        <w:t xml:space="preserve"> и </w:t>
      </w:r>
      <w:r w:rsidRPr="00891519">
        <w:rPr>
          <w:sz w:val="28"/>
          <w:szCs w:val="28"/>
          <w:lang w:val="en-US"/>
        </w:rPr>
        <w:t>III</w:t>
      </w:r>
      <w:r w:rsidRPr="00891519">
        <w:rPr>
          <w:sz w:val="28"/>
          <w:szCs w:val="28"/>
        </w:rPr>
        <w:t xml:space="preserve">  групп индекс осемен</w:t>
      </w:r>
      <w:r w:rsidRPr="00891519">
        <w:rPr>
          <w:sz w:val="28"/>
          <w:szCs w:val="28"/>
        </w:rPr>
        <w:t>е</w:t>
      </w:r>
      <w:r w:rsidRPr="00891519">
        <w:rPr>
          <w:sz w:val="28"/>
          <w:szCs w:val="28"/>
        </w:rPr>
        <w:t>ния оказался несколько выше на 0,08 (Р≤</w:t>
      </w:r>
      <w:r w:rsidR="005A5B25" w:rsidRPr="00891519">
        <w:rPr>
          <w:sz w:val="28"/>
          <w:szCs w:val="28"/>
        </w:rPr>
        <w:t>0,90) и 0,9 (Р</w:t>
      </w:r>
      <w:r w:rsidRPr="00891519">
        <w:rPr>
          <w:sz w:val="28"/>
          <w:szCs w:val="28"/>
        </w:rPr>
        <w:t>≥0,999). Продолж</w:t>
      </w:r>
      <w:r w:rsidRPr="00891519">
        <w:rPr>
          <w:sz w:val="28"/>
          <w:szCs w:val="28"/>
        </w:rPr>
        <w:t>и</w:t>
      </w:r>
      <w:r w:rsidRPr="00891519">
        <w:rPr>
          <w:sz w:val="28"/>
          <w:szCs w:val="28"/>
        </w:rPr>
        <w:t xml:space="preserve">тельность сервис-периода после первого отела по группам опыта не имела статистически достоверных различий. Наибольший выход телят отмечался у матерей </w:t>
      </w:r>
      <w:r w:rsidRPr="00891519">
        <w:rPr>
          <w:sz w:val="28"/>
          <w:szCs w:val="28"/>
          <w:lang w:val="en-US"/>
        </w:rPr>
        <w:t>II</w:t>
      </w:r>
      <w:r w:rsidRPr="00891519">
        <w:rPr>
          <w:sz w:val="28"/>
          <w:szCs w:val="28"/>
        </w:rPr>
        <w:t xml:space="preserve"> группы, а выход телят в </w:t>
      </w:r>
      <w:r w:rsidRPr="00891519">
        <w:rPr>
          <w:sz w:val="28"/>
          <w:szCs w:val="28"/>
          <w:lang w:val="en-US"/>
        </w:rPr>
        <w:t>I</w:t>
      </w:r>
      <w:r w:rsidRPr="00891519">
        <w:rPr>
          <w:sz w:val="28"/>
          <w:szCs w:val="28"/>
        </w:rPr>
        <w:t xml:space="preserve">-ой ниже, чем во </w:t>
      </w:r>
      <w:r w:rsidRPr="00891519">
        <w:rPr>
          <w:sz w:val="28"/>
          <w:szCs w:val="28"/>
          <w:lang w:val="en-US"/>
        </w:rPr>
        <w:t>II</w:t>
      </w:r>
      <w:r w:rsidRPr="00891519">
        <w:rPr>
          <w:sz w:val="28"/>
          <w:szCs w:val="28"/>
        </w:rPr>
        <w:t xml:space="preserve"> группе на 0,7%, но выше на 1,3%, чем в </w:t>
      </w:r>
      <w:r w:rsidRPr="00891519">
        <w:rPr>
          <w:sz w:val="28"/>
          <w:szCs w:val="28"/>
          <w:lang w:val="en-US"/>
        </w:rPr>
        <w:t>III</w:t>
      </w:r>
      <w:r w:rsidRPr="00891519">
        <w:rPr>
          <w:sz w:val="28"/>
          <w:szCs w:val="28"/>
        </w:rPr>
        <w:t>. Следовательно, дочери быков канадской селе</w:t>
      </w:r>
      <w:r w:rsidRPr="00891519">
        <w:rPr>
          <w:sz w:val="28"/>
          <w:szCs w:val="28"/>
        </w:rPr>
        <w:t>к</w:t>
      </w:r>
      <w:r w:rsidRPr="00891519">
        <w:rPr>
          <w:sz w:val="28"/>
          <w:szCs w:val="28"/>
        </w:rPr>
        <w:t>ции не уступали в плодовитости дочерям быков европейской селекции, но им</w:t>
      </w:r>
      <w:r w:rsidRPr="00891519">
        <w:rPr>
          <w:sz w:val="28"/>
          <w:szCs w:val="28"/>
        </w:rPr>
        <w:t>е</w:t>
      </w:r>
      <w:r w:rsidRPr="00891519">
        <w:rPr>
          <w:sz w:val="28"/>
          <w:szCs w:val="28"/>
        </w:rPr>
        <w:t>ли в среднем</w:t>
      </w:r>
      <w:r w:rsidR="008A655D" w:rsidRPr="00891519">
        <w:rPr>
          <w:sz w:val="28"/>
          <w:szCs w:val="28"/>
        </w:rPr>
        <w:t xml:space="preserve"> продолжительней сервис-период.</w:t>
      </w:r>
    </w:p>
    <w:p w:rsidR="004D1165" w:rsidRDefault="00D011A1" w:rsidP="00FD2E38">
      <w:pPr>
        <w:ind w:firstLine="708"/>
        <w:jc w:val="both"/>
        <w:rPr>
          <w:sz w:val="28"/>
          <w:szCs w:val="28"/>
        </w:rPr>
      </w:pPr>
      <w:r w:rsidRPr="00891519">
        <w:rPr>
          <w:sz w:val="28"/>
          <w:szCs w:val="28"/>
        </w:rPr>
        <w:t>Расчет экономической эффективности разведения скота современной черно-пестрой породы с учетом снижения возраста первого плодотворного осеменения на 4,8 месяца в племенном заводе СПК им. Ленина показал, что осеменение телок в более ранн</w:t>
      </w:r>
      <w:r w:rsidR="0007639C" w:rsidRPr="00891519">
        <w:rPr>
          <w:sz w:val="28"/>
          <w:szCs w:val="28"/>
        </w:rPr>
        <w:t>ем возрасте (15</w:t>
      </w:r>
      <w:r w:rsidRPr="00891519">
        <w:rPr>
          <w:sz w:val="28"/>
          <w:szCs w:val="28"/>
        </w:rPr>
        <w:t xml:space="preserve">мес.) выгодно. Разница в прибыли от реализации молока за </w:t>
      </w:r>
      <w:r w:rsidRPr="00891519">
        <w:rPr>
          <w:sz w:val="28"/>
          <w:szCs w:val="28"/>
          <w:lang w:val="en-US"/>
        </w:rPr>
        <w:t>I</w:t>
      </w:r>
      <w:r w:rsidRPr="00891519">
        <w:rPr>
          <w:sz w:val="28"/>
          <w:szCs w:val="28"/>
        </w:rPr>
        <w:t xml:space="preserve"> лактацию от коровы-первотелки ранн</w:t>
      </w:r>
      <w:r w:rsidRPr="00891519">
        <w:rPr>
          <w:sz w:val="28"/>
          <w:szCs w:val="28"/>
        </w:rPr>
        <w:t>е</w:t>
      </w:r>
      <w:r w:rsidRPr="00891519">
        <w:rPr>
          <w:sz w:val="28"/>
          <w:szCs w:val="28"/>
        </w:rPr>
        <w:t>го срока осеменения относительно осемененной в традиционные сроки (17 мес.) составила 4396 рублей 16 копеек.</w:t>
      </w:r>
    </w:p>
    <w:p w:rsidR="004577A7" w:rsidRDefault="00D011A1" w:rsidP="00145F95">
      <w:pPr>
        <w:ind w:firstLine="708"/>
        <w:jc w:val="both"/>
        <w:rPr>
          <w:sz w:val="28"/>
          <w:szCs w:val="28"/>
        </w:rPr>
      </w:pPr>
      <w:r w:rsidRPr="00891519">
        <w:rPr>
          <w:sz w:val="28"/>
          <w:szCs w:val="28"/>
        </w:rPr>
        <w:t>Таким образом, в научно-п</w:t>
      </w:r>
      <w:r w:rsidR="008A655D" w:rsidRPr="00891519">
        <w:rPr>
          <w:sz w:val="28"/>
          <w:szCs w:val="28"/>
        </w:rPr>
        <w:t>роизводственном опыте выявлено:</w:t>
      </w:r>
      <w:r w:rsidR="00891519">
        <w:rPr>
          <w:sz w:val="28"/>
          <w:szCs w:val="28"/>
        </w:rPr>
        <w:t xml:space="preserve"> </w:t>
      </w:r>
      <w:r w:rsidRPr="00891519">
        <w:rPr>
          <w:sz w:val="28"/>
          <w:szCs w:val="28"/>
        </w:rPr>
        <w:t>1)</w:t>
      </w:r>
      <w:r w:rsidR="00891519">
        <w:rPr>
          <w:sz w:val="28"/>
          <w:szCs w:val="28"/>
        </w:rPr>
        <w:t xml:space="preserve"> О</w:t>
      </w:r>
      <w:r w:rsidRPr="00891519">
        <w:rPr>
          <w:sz w:val="28"/>
          <w:szCs w:val="28"/>
        </w:rPr>
        <w:t>семенение телок в более раннем возрасте возможно и желательно, а д</w:t>
      </w:r>
      <w:r w:rsidRPr="00891519">
        <w:rPr>
          <w:sz w:val="28"/>
          <w:szCs w:val="28"/>
        </w:rPr>
        <w:t>о</w:t>
      </w:r>
      <w:r w:rsidRPr="00891519">
        <w:rPr>
          <w:sz w:val="28"/>
          <w:szCs w:val="28"/>
        </w:rPr>
        <w:t>чери, полученные от быков канадской селекции, оказались более скор</w:t>
      </w:r>
      <w:r w:rsidRPr="00891519">
        <w:rPr>
          <w:sz w:val="28"/>
          <w:szCs w:val="28"/>
        </w:rPr>
        <w:t>о</w:t>
      </w:r>
      <w:r w:rsidRPr="00891519">
        <w:rPr>
          <w:sz w:val="28"/>
          <w:szCs w:val="28"/>
        </w:rPr>
        <w:t>спелыми в сравнении с дочерями от быков немецкой селекции, по соде</w:t>
      </w:r>
      <w:r w:rsidRPr="00891519">
        <w:rPr>
          <w:sz w:val="28"/>
          <w:szCs w:val="28"/>
        </w:rPr>
        <w:t>р</w:t>
      </w:r>
      <w:r w:rsidRPr="00891519">
        <w:rPr>
          <w:sz w:val="28"/>
          <w:szCs w:val="28"/>
        </w:rPr>
        <w:t>жанию жир</w:t>
      </w:r>
      <w:r w:rsidR="00145F95" w:rsidRPr="00891519">
        <w:rPr>
          <w:sz w:val="28"/>
          <w:szCs w:val="28"/>
        </w:rPr>
        <w:t>а и белка в молоке они уступали</w:t>
      </w:r>
      <w:r w:rsidRPr="00891519">
        <w:rPr>
          <w:sz w:val="28"/>
          <w:szCs w:val="28"/>
        </w:rPr>
        <w:t xml:space="preserve"> последним;</w:t>
      </w:r>
      <w:r w:rsidR="00891519">
        <w:rPr>
          <w:sz w:val="28"/>
          <w:szCs w:val="28"/>
        </w:rPr>
        <w:t xml:space="preserve"> </w:t>
      </w:r>
      <w:r w:rsidRPr="00891519">
        <w:rPr>
          <w:sz w:val="28"/>
          <w:szCs w:val="28"/>
        </w:rPr>
        <w:t>2)</w:t>
      </w:r>
      <w:r w:rsidR="00891519">
        <w:rPr>
          <w:sz w:val="28"/>
          <w:szCs w:val="28"/>
        </w:rPr>
        <w:t xml:space="preserve"> Н</w:t>
      </w:r>
      <w:r w:rsidRPr="00891519">
        <w:rPr>
          <w:sz w:val="28"/>
          <w:szCs w:val="28"/>
        </w:rPr>
        <w:t>аивысшая с</w:t>
      </w:r>
      <w:r w:rsidRPr="00891519">
        <w:rPr>
          <w:sz w:val="28"/>
          <w:szCs w:val="28"/>
        </w:rPr>
        <w:t>о</w:t>
      </w:r>
      <w:r w:rsidRPr="00891519">
        <w:rPr>
          <w:sz w:val="28"/>
          <w:szCs w:val="28"/>
        </w:rPr>
        <w:t>хранность оказалась у коров-первотелок, осемененных в более раннем во</w:t>
      </w:r>
      <w:r w:rsidRPr="00891519">
        <w:rPr>
          <w:sz w:val="28"/>
          <w:szCs w:val="28"/>
        </w:rPr>
        <w:t>з</w:t>
      </w:r>
      <w:r w:rsidRPr="00891519">
        <w:rPr>
          <w:sz w:val="28"/>
          <w:szCs w:val="28"/>
        </w:rPr>
        <w:t>расте и полученных от канадских быков, других достоверных различий по воспроизводительной способности среди дочерей по гр</w:t>
      </w:r>
      <w:r w:rsidR="00145F95" w:rsidRPr="00891519">
        <w:rPr>
          <w:sz w:val="28"/>
          <w:szCs w:val="28"/>
        </w:rPr>
        <w:t>уппам опыта обн</w:t>
      </w:r>
      <w:r w:rsidR="00145F95" w:rsidRPr="00891519">
        <w:rPr>
          <w:sz w:val="28"/>
          <w:szCs w:val="28"/>
        </w:rPr>
        <w:t>а</w:t>
      </w:r>
      <w:r w:rsidR="00145F95" w:rsidRPr="00891519">
        <w:rPr>
          <w:sz w:val="28"/>
          <w:szCs w:val="28"/>
        </w:rPr>
        <w:t>ружено не было;</w:t>
      </w:r>
      <w:r w:rsidR="00891519">
        <w:rPr>
          <w:sz w:val="28"/>
          <w:szCs w:val="28"/>
        </w:rPr>
        <w:t xml:space="preserve"> 3) Б</w:t>
      </w:r>
      <w:r w:rsidRPr="00891519">
        <w:rPr>
          <w:sz w:val="28"/>
          <w:szCs w:val="28"/>
        </w:rPr>
        <w:t>олее ранее осеменение высококровных по голшти</w:t>
      </w:r>
      <w:r w:rsidRPr="00891519">
        <w:rPr>
          <w:sz w:val="28"/>
          <w:szCs w:val="28"/>
        </w:rPr>
        <w:t>н</w:t>
      </w:r>
      <w:r w:rsidRPr="00891519">
        <w:rPr>
          <w:sz w:val="28"/>
          <w:szCs w:val="28"/>
        </w:rPr>
        <w:t>ской породе телок при достижении ими соответствующей живой массы не оказало отрицательного влияния на показатели воспроизводства, дальне</w:t>
      </w:r>
      <w:r w:rsidRPr="00891519">
        <w:rPr>
          <w:sz w:val="28"/>
          <w:szCs w:val="28"/>
        </w:rPr>
        <w:t>й</w:t>
      </w:r>
      <w:r w:rsidRPr="00891519">
        <w:rPr>
          <w:sz w:val="28"/>
          <w:szCs w:val="28"/>
        </w:rPr>
        <w:t>шую молочную продуктивность коров и положительно влияло на рент</w:t>
      </w:r>
      <w:r w:rsidRPr="00891519">
        <w:rPr>
          <w:sz w:val="28"/>
          <w:szCs w:val="28"/>
        </w:rPr>
        <w:t>а</w:t>
      </w:r>
      <w:r w:rsidRPr="00891519">
        <w:rPr>
          <w:sz w:val="28"/>
          <w:szCs w:val="28"/>
        </w:rPr>
        <w:t>бельность о</w:t>
      </w:r>
      <w:r w:rsidRPr="00891519">
        <w:rPr>
          <w:sz w:val="28"/>
          <w:szCs w:val="28"/>
        </w:rPr>
        <w:t>т</w:t>
      </w:r>
      <w:r w:rsidRPr="00891519">
        <w:rPr>
          <w:sz w:val="28"/>
          <w:szCs w:val="28"/>
        </w:rPr>
        <w:t>расли.</w:t>
      </w:r>
    </w:p>
    <w:p w:rsidR="00D011A1" w:rsidRDefault="008A655D" w:rsidP="00145F95">
      <w:pPr>
        <w:ind w:firstLine="708"/>
        <w:jc w:val="both"/>
        <w:rPr>
          <w:sz w:val="28"/>
          <w:szCs w:val="28"/>
        </w:rPr>
      </w:pPr>
      <w:r w:rsidRPr="00891519">
        <w:rPr>
          <w:b/>
          <w:sz w:val="28"/>
          <w:szCs w:val="28"/>
        </w:rPr>
        <w:t>Л</w:t>
      </w:r>
      <w:r w:rsidR="00D011A1" w:rsidRPr="00891519">
        <w:rPr>
          <w:b/>
          <w:sz w:val="28"/>
          <w:szCs w:val="28"/>
        </w:rPr>
        <w:t>итератур</w:t>
      </w:r>
      <w:r w:rsidRPr="00891519">
        <w:rPr>
          <w:b/>
          <w:sz w:val="28"/>
          <w:szCs w:val="28"/>
        </w:rPr>
        <w:t>а</w:t>
      </w:r>
      <w:r w:rsidR="00D011A1" w:rsidRPr="00891519">
        <w:rPr>
          <w:b/>
          <w:sz w:val="28"/>
          <w:szCs w:val="28"/>
        </w:rPr>
        <w:t>.</w:t>
      </w:r>
      <w:r w:rsidR="00D011A1" w:rsidRPr="00891519">
        <w:rPr>
          <w:sz w:val="28"/>
          <w:szCs w:val="28"/>
        </w:rPr>
        <w:t xml:space="preserve"> 1. Прохоренко, П.Н.</w:t>
      </w:r>
      <w:r w:rsidR="001E1B8A" w:rsidRPr="00891519">
        <w:rPr>
          <w:sz w:val="28"/>
          <w:szCs w:val="28"/>
        </w:rPr>
        <w:t xml:space="preserve"> Голштино-фризская порода ск</w:t>
      </w:r>
      <w:r w:rsidR="001E1B8A" w:rsidRPr="00891519">
        <w:rPr>
          <w:sz w:val="28"/>
          <w:szCs w:val="28"/>
        </w:rPr>
        <w:t>о</w:t>
      </w:r>
      <w:r w:rsidR="001E1B8A" w:rsidRPr="00891519">
        <w:rPr>
          <w:sz w:val="28"/>
          <w:szCs w:val="28"/>
        </w:rPr>
        <w:t>та</w:t>
      </w:r>
      <w:r w:rsidR="00D011A1" w:rsidRPr="00891519">
        <w:rPr>
          <w:sz w:val="28"/>
          <w:szCs w:val="28"/>
        </w:rPr>
        <w:t>/П.Н. Прохоренко, Ж.Г. Логинов. – Л.: Агропромиздат, 1985. – 238 с.</w:t>
      </w:r>
    </w:p>
    <w:p w:rsidR="00934EB4" w:rsidRPr="00891519" w:rsidRDefault="00934EB4" w:rsidP="00145F95">
      <w:pPr>
        <w:ind w:firstLine="708"/>
        <w:jc w:val="both"/>
        <w:rPr>
          <w:sz w:val="28"/>
          <w:szCs w:val="28"/>
        </w:rPr>
      </w:pPr>
    </w:p>
    <w:p w:rsidR="00D011A1" w:rsidRPr="004F074F" w:rsidRDefault="00D011A1" w:rsidP="00D011A1">
      <w:pPr>
        <w:jc w:val="center"/>
        <w:rPr>
          <w:b/>
          <w:color w:val="000000"/>
          <w:sz w:val="28"/>
          <w:szCs w:val="28"/>
          <w:lang w:val="en-US"/>
        </w:rPr>
      </w:pPr>
      <w:r w:rsidRPr="004F074F">
        <w:rPr>
          <w:b/>
          <w:color w:val="000000"/>
          <w:sz w:val="28"/>
          <w:szCs w:val="28"/>
          <w:lang w:val="en-US"/>
        </w:rPr>
        <w:t>SKOROSPELOST AND ASPECTS REPRODUCTION GENOFONDA BLACK-AND-WHITE LIVESTOCK</w:t>
      </w:r>
    </w:p>
    <w:p w:rsidR="00D011A1" w:rsidRPr="004F074F" w:rsidRDefault="00D011A1" w:rsidP="00D011A1">
      <w:pPr>
        <w:jc w:val="center"/>
        <w:rPr>
          <w:sz w:val="28"/>
          <w:szCs w:val="28"/>
          <w:lang w:val="en-US"/>
        </w:rPr>
      </w:pPr>
      <w:r w:rsidRPr="004F074F">
        <w:rPr>
          <w:b/>
          <w:color w:val="000000"/>
          <w:sz w:val="28"/>
          <w:szCs w:val="28"/>
          <w:lang w:val="en-US"/>
        </w:rPr>
        <w:t xml:space="preserve">Izotova N.V., Popov N.A. </w:t>
      </w:r>
      <w:r w:rsidRPr="004F074F">
        <w:rPr>
          <w:sz w:val="28"/>
          <w:szCs w:val="28"/>
        </w:rPr>
        <w:t>Е</w:t>
      </w:r>
      <w:r w:rsidRPr="004F074F">
        <w:rPr>
          <w:sz w:val="28"/>
          <w:szCs w:val="28"/>
          <w:lang w:val="en-US"/>
        </w:rPr>
        <w:t xml:space="preserve">-mail: </w:t>
      </w:r>
      <w:hyperlink r:id="rId22" w:history="1">
        <w:r w:rsidRPr="004F074F">
          <w:rPr>
            <w:rStyle w:val="a6"/>
            <w:color w:val="auto"/>
            <w:sz w:val="28"/>
            <w:szCs w:val="28"/>
            <w:u w:val="none"/>
            <w:lang w:val="en-US"/>
          </w:rPr>
          <w:t>natali.izotova@mail.ru</w:t>
        </w:r>
      </w:hyperlink>
    </w:p>
    <w:p w:rsidR="00D011A1" w:rsidRPr="00891519" w:rsidRDefault="00D011A1" w:rsidP="00D011A1">
      <w:pPr>
        <w:autoSpaceDE w:val="0"/>
        <w:autoSpaceDN w:val="0"/>
        <w:adjustRightInd w:val="0"/>
        <w:jc w:val="center"/>
        <w:rPr>
          <w:color w:val="000000"/>
          <w:sz w:val="28"/>
          <w:szCs w:val="28"/>
          <w:lang w:val="en-US"/>
        </w:rPr>
      </w:pPr>
      <w:r w:rsidRPr="004F074F">
        <w:rPr>
          <w:color w:val="000000"/>
          <w:sz w:val="28"/>
          <w:szCs w:val="28"/>
          <w:lang w:val="en-US"/>
        </w:rPr>
        <w:t xml:space="preserve">Russian </w:t>
      </w:r>
      <w:r w:rsidR="00891519" w:rsidRPr="004F074F">
        <w:rPr>
          <w:color w:val="000000"/>
          <w:sz w:val="28"/>
          <w:szCs w:val="28"/>
          <w:lang w:val="en-US"/>
        </w:rPr>
        <w:t xml:space="preserve">Research Institute Animal Husbandry </w:t>
      </w:r>
      <w:r w:rsidRPr="004F074F">
        <w:rPr>
          <w:color w:val="000000"/>
          <w:sz w:val="28"/>
          <w:szCs w:val="28"/>
          <w:lang w:val="en-US"/>
        </w:rPr>
        <w:t xml:space="preserve">to </w:t>
      </w:r>
      <w:smartTag w:uri="urn:schemas-microsoft-com:office:smarttags" w:element="place">
        <w:smartTag w:uri="urn:schemas-microsoft-com:office:smarttags" w:element="PlaceName">
          <w:r w:rsidRPr="004F074F">
            <w:rPr>
              <w:color w:val="000000"/>
              <w:sz w:val="28"/>
              <w:szCs w:val="28"/>
              <w:lang w:val="en-US"/>
            </w:rPr>
            <w:t>Russian</w:t>
          </w:r>
        </w:smartTag>
        <w:r w:rsidRPr="004F074F">
          <w:rPr>
            <w:color w:val="000000"/>
            <w:sz w:val="28"/>
            <w:szCs w:val="28"/>
            <w:lang w:val="en-US"/>
          </w:rPr>
          <w:t xml:space="preserve"> </w:t>
        </w:r>
        <w:smartTag w:uri="urn:schemas-microsoft-com:office:smarttags" w:element="PlaceType">
          <w:r w:rsidRPr="00891519">
            <w:rPr>
              <w:caps/>
              <w:color w:val="000000"/>
              <w:sz w:val="28"/>
              <w:szCs w:val="28"/>
              <w:lang w:val="en-US"/>
            </w:rPr>
            <w:t>a</w:t>
          </w:r>
          <w:r w:rsidRPr="004F074F">
            <w:rPr>
              <w:color w:val="000000"/>
              <w:sz w:val="28"/>
              <w:szCs w:val="28"/>
              <w:lang w:val="en-US"/>
            </w:rPr>
            <w:t>cademy</w:t>
          </w:r>
        </w:smartTag>
      </w:smartTag>
      <w:r w:rsidRPr="004F074F">
        <w:rPr>
          <w:color w:val="000000"/>
          <w:sz w:val="28"/>
          <w:szCs w:val="28"/>
          <w:lang w:val="en-US"/>
        </w:rPr>
        <w:t xml:space="preserve"> </w:t>
      </w:r>
      <w:r w:rsidR="00B830E0" w:rsidRPr="00B13C70">
        <w:rPr>
          <w:color w:val="000000"/>
          <w:sz w:val="28"/>
          <w:szCs w:val="28"/>
          <w:lang w:val="en-US"/>
        </w:rPr>
        <w:br/>
      </w:r>
      <w:r w:rsidRPr="004F074F">
        <w:rPr>
          <w:color w:val="000000"/>
          <w:sz w:val="28"/>
          <w:szCs w:val="28"/>
          <w:lang w:val="en-US"/>
        </w:rPr>
        <w:t xml:space="preserve">of the </w:t>
      </w:r>
      <w:r w:rsidR="00891519" w:rsidRPr="00891519">
        <w:rPr>
          <w:color w:val="000000"/>
          <w:sz w:val="28"/>
          <w:szCs w:val="28"/>
          <w:lang w:val="en-US"/>
        </w:rPr>
        <w:t>Agr</w:t>
      </w:r>
      <w:r w:rsidR="00891519" w:rsidRPr="00891519">
        <w:rPr>
          <w:color w:val="000000"/>
          <w:sz w:val="28"/>
          <w:szCs w:val="28"/>
          <w:lang w:val="en-US"/>
        </w:rPr>
        <w:t>i</w:t>
      </w:r>
      <w:r w:rsidR="00891519" w:rsidRPr="00891519">
        <w:rPr>
          <w:color w:val="000000"/>
          <w:sz w:val="28"/>
          <w:szCs w:val="28"/>
          <w:lang w:val="en-US"/>
        </w:rPr>
        <w:t>cultural Sciences</w:t>
      </w:r>
    </w:p>
    <w:p w:rsidR="004D1165" w:rsidRPr="004D1165" w:rsidRDefault="00D011A1" w:rsidP="004D1165">
      <w:pPr>
        <w:autoSpaceDE w:val="0"/>
        <w:autoSpaceDN w:val="0"/>
        <w:adjustRightInd w:val="0"/>
        <w:ind w:firstLine="709"/>
        <w:jc w:val="both"/>
        <w:rPr>
          <w:sz w:val="28"/>
          <w:szCs w:val="28"/>
        </w:rPr>
      </w:pPr>
      <w:r w:rsidRPr="004D1165">
        <w:rPr>
          <w:sz w:val="28"/>
          <w:szCs w:val="28"/>
          <w:lang w:val="en-US"/>
        </w:rPr>
        <w:t>The Big influence upon increasing skorospelost and productivity animal Black- and-Whit</w:t>
      </w:r>
      <w:r w:rsidR="001E1B8A" w:rsidRPr="004D1165">
        <w:rPr>
          <w:sz w:val="28"/>
          <w:szCs w:val="28"/>
          <w:lang w:val="en-US"/>
        </w:rPr>
        <w:t xml:space="preserve">e breed has rendered genofond </w:t>
      </w:r>
      <w:smartTag w:uri="urn:schemas-microsoft-com:office:smarttags" w:element="place">
        <w:r w:rsidRPr="004D1165">
          <w:rPr>
            <w:sz w:val="28"/>
            <w:szCs w:val="28"/>
            <w:lang w:val="en-US"/>
          </w:rPr>
          <w:t>Holstein</w:t>
        </w:r>
      </w:smartTag>
      <w:r w:rsidR="001E1B8A" w:rsidRPr="004D1165">
        <w:rPr>
          <w:sz w:val="28"/>
          <w:szCs w:val="28"/>
          <w:lang w:val="en-US"/>
        </w:rPr>
        <w:t xml:space="preserve"> breed. In </w:t>
      </w:r>
      <w:r w:rsidRPr="004D1165">
        <w:rPr>
          <w:sz w:val="28"/>
          <w:szCs w:val="28"/>
          <w:lang w:val="en-US"/>
        </w:rPr>
        <w:t>this article is reflected influence of the age of the first seminal insemination on milk produ</w:t>
      </w:r>
      <w:r w:rsidRPr="004D1165">
        <w:rPr>
          <w:sz w:val="28"/>
          <w:szCs w:val="28"/>
          <w:lang w:val="en-US"/>
        </w:rPr>
        <w:t>c</w:t>
      </w:r>
      <w:r w:rsidR="00891519" w:rsidRPr="004D1165">
        <w:rPr>
          <w:sz w:val="28"/>
          <w:szCs w:val="28"/>
          <w:lang w:val="en-US"/>
        </w:rPr>
        <w:t xml:space="preserve">tivity </w:t>
      </w:r>
      <w:r w:rsidRPr="004D1165">
        <w:rPr>
          <w:sz w:val="28"/>
          <w:szCs w:val="28"/>
          <w:lang w:val="en-US"/>
        </w:rPr>
        <w:t>and reproductive quality young cows. Besides, are shown differences speakers growing and developments of the heifers, happened from bulls North-</w:t>
      </w:r>
      <w:r w:rsidR="001E1B8A" w:rsidRPr="004D1165">
        <w:rPr>
          <w:sz w:val="28"/>
          <w:szCs w:val="28"/>
          <w:lang w:val="en-US"/>
        </w:rPr>
        <w:t>American and German selection.</w:t>
      </w:r>
    </w:p>
    <w:p w:rsidR="00D011A1" w:rsidRPr="004D1165" w:rsidRDefault="00D011A1" w:rsidP="004D1165">
      <w:pPr>
        <w:autoSpaceDE w:val="0"/>
        <w:autoSpaceDN w:val="0"/>
        <w:adjustRightInd w:val="0"/>
        <w:spacing w:before="120"/>
        <w:ind w:firstLine="709"/>
        <w:jc w:val="both"/>
        <w:rPr>
          <w:b/>
          <w:i/>
          <w:color w:val="000000"/>
        </w:rPr>
      </w:pPr>
      <w:r w:rsidRPr="004D1165">
        <w:rPr>
          <w:b/>
          <w:i/>
        </w:rPr>
        <w:t>УДК 577.391</w:t>
      </w:r>
      <w:r w:rsidR="00891519" w:rsidRPr="004D1165">
        <w:rPr>
          <w:b/>
          <w:i/>
        </w:rPr>
        <w:t>:</w:t>
      </w:r>
      <w:r w:rsidRPr="004D1165">
        <w:rPr>
          <w:b/>
          <w:i/>
        </w:rPr>
        <w:t>619:618</w:t>
      </w:r>
    </w:p>
    <w:p w:rsidR="00D011A1" w:rsidRPr="004F074F" w:rsidRDefault="00D011A1" w:rsidP="004E5166">
      <w:pPr>
        <w:jc w:val="center"/>
        <w:rPr>
          <w:b/>
          <w:sz w:val="28"/>
          <w:szCs w:val="28"/>
        </w:rPr>
      </w:pPr>
      <w:r w:rsidRPr="004F074F">
        <w:rPr>
          <w:b/>
          <w:sz w:val="28"/>
          <w:szCs w:val="28"/>
        </w:rPr>
        <w:t>ВЛИЯНИЕ РАДИАЦИОНН</w:t>
      </w:r>
      <w:r w:rsidR="00CE068F" w:rsidRPr="004F074F">
        <w:rPr>
          <w:b/>
          <w:sz w:val="28"/>
          <w:szCs w:val="28"/>
        </w:rPr>
        <w:t>ОГО ФАКТОРА НА ВОСПРОИЗВОДСТВО</w:t>
      </w:r>
      <w:r w:rsidRPr="004F074F">
        <w:rPr>
          <w:b/>
          <w:sz w:val="28"/>
          <w:szCs w:val="28"/>
        </w:rPr>
        <w:t xml:space="preserve"> СЕЛЬСКОХОЗЯЙСТВЕННЫХ</w:t>
      </w:r>
      <w:r w:rsidR="004E5166" w:rsidRPr="004F074F">
        <w:rPr>
          <w:b/>
          <w:sz w:val="28"/>
          <w:szCs w:val="28"/>
        </w:rPr>
        <w:t xml:space="preserve"> </w:t>
      </w:r>
      <w:r w:rsidRPr="004F074F">
        <w:rPr>
          <w:b/>
          <w:sz w:val="28"/>
          <w:szCs w:val="28"/>
        </w:rPr>
        <w:t>ЖИВОТНЫХ</w:t>
      </w:r>
    </w:p>
    <w:p w:rsidR="00D011A1" w:rsidRPr="004F074F" w:rsidRDefault="00D011A1" w:rsidP="00BE36CF">
      <w:pPr>
        <w:jc w:val="center"/>
        <w:rPr>
          <w:sz w:val="28"/>
          <w:szCs w:val="28"/>
        </w:rPr>
      </w:pPr>
      <w:r w:rsidRPr="004F074F">
        <w:rPr>
          <w:b/>
          <w:sz w:val="28"/>
          <w:szCs w:val="28"/>
        </w:rPr>
        <w:t>Исамов Н.Н., Исамов Н.Н.(мл.), Саруханов В.Я.</w:t>
      </w:r>
      <w:r w:rsidR="00C81F7C">
        <w:rPr>
          <w:b/>
          <w:sz w:val="28"/>
          <w:szCs w:val="28"/>
        </w:rPr>
        <w:t xml:space="preserve"> </w:t>
      </w:r>
      <w:r w:rsidR="00C81F7C">
        <w:rPr>
          <w:b/>
          <w:sz w:val="28"/>
          <w:szCs w:val="28"/>
        </w:rPr>
        <w:br/>
      </w:r>
      <w:r w:rsidRPr="004F074F">
        <w:rPr>
          <w:rStyle w:val="ae"/>
          <w:b w:val="0"/>
          <w:sz w:val="28"/>
          <w:szCs w:val="28"/>
          <w:lang w:val="en-US"/>
        </w:rPr>
        <w:t>E</w:t>
      </w:r>
      <w:r w:rsidRPr="004F074F">
        <w:rPr>
          <w:rStyle w:val="ae"/>
          <w:b w:val="0"/>
          <w:sz w:val="28"/>
          <w:szCs w:val="28"/>
        </w:rPr>
        <w:t>-</w:t>
      </w:r>
      <w:r w:rsidRPr="004F074F">
        <w:rPr>
          <w:rStyle w:val="ae"/>
          <w:b w:val="0"/>
          <w:sz w:val="28"/>
          <w:szCs w:val="28"/>
          <w:lang w:val="en-US"/>
        </w:rPr>
        <w:t>mail</w:t>
      </w:r>
      <w:r w:rsidRPr="004F074F">
        <w:rPr>
          <w:rStyle w:val="ae"/>
          <w:b w:val="0"/>
          <w:sz w:val="28"/>
          <w:szCs w:val="28"/>
        </w:rPr>
        <w:t>:</w:t>
      </w:r>
      <w:r w:rsidRPr="004F074F">
        <w:rPr>
          <w:b/>
          <w:sz w:val="28"/>
          <w:szCs w:val="28"/>
        </w:rPr>
        <w:t xml:space="preserve"> </w:t>
      </w:r>
      <w:hyperlink r:id="rId23" w:history="1">
        <w:r w:rsidRPr="004F074F">
          <w:rPr>
            <w:rStyle w:val="a6"/>
            <w:color w:val="auto"/>
            <w:sz w:val="28"/>
            <w:szCs w:val="28"/>
            <w:u w:val="none"/>
            <w:lang w:val="en-US"/>
          </w:rPr>
          <w:t>nizomis</w:t>
        </w:r>
        <w:r w:rsidRPr="004F074F">
          <w:rPr>
            <w:rStyle w:val="a6"/>
            <w:color w:val="auto"/>
            <w:sz w:val="28"/>
            <w:szCs w:val="28"/>
            <w:u w:val="none"/>
          </w:rPr>
          <w:t>@</w:t>
        </w:r>
        <w:r w:rsidRPr="004F074F">
          <w:rPr>
            <w:rStyle w:val="a6"/>
            <w:color w:val="auto"/>
            <w:sz w:val="28"/>
            <w:szCs w:val="28"/>
            <w:u w:val="none"/>
            <w:lang w:val="en-US"/>
          </w:rPr>
          <w:t>yandex</w:t>
        </w:r>
        <w:r w:rsidRPr="004F074F">
          <w:rPr>
            <w:rStyle w:val="a6"/>
            <w:color w:val="auto"/>
            <w:sz w:val="28"/>
            <w:szCs w:val="28"/>
            <w:u w:val="none"/>
          </w:rPr>
          <w:t>.</w:t>
        </w:r>
        <w:r w:rsidRPr="004F074F">
          <w:rPr>
            <w:rStyle w:val="a6"/>
            <w:color w:val="auto"/>
            <w:sz w:val="28"/>
            <w:szCs w:val="28"/>
            <w:u w:val="none"/>
            <w:lang w:val="en-US"/>
          </w:rPr>
          <w:t>ru</w:t>
        </w:r>
      </w:hyperlink>
    </w:p>
    <w:p w:rsidR="00D011A1" w:rsidRPr="00C81F7C" w:rsidRDefault="00D011A1" w:rsidP="00BE36CF">
      <w:pPr>
        <w:jc w:val="center"/>
        <w:rPr>
          <w:i/>
          <w:sz w:val="28"/>
          <w:szCs w:val="28"/>
        </w:rPr>
      </w:pPr>
      <w:r w:rsidRPr="00C81F7C">
        <w:rPr>
          <w:i/>
          <w:sz w:val="28"/>
          <w:szCs w:val="28"/>
        </w:rPr>
        <w:t>Всероссийский НИИ сельскохозяйственной радиологии и агроэкологии</w:t>
      </w:r>
    </w:p>
    <w:p w:rsidR="004577A7" w:rsidRDefault="00D011A1" w:rsidP="00891519">
      <w:pPr>
        <w:ind w:firstLine="709"/>
        <w:jc w:val="both"/>
        <w:rPr>
          <w:sz w:val="28"/>
          <w:szCs w:val="28"/>
        </w:rPr>
      </w:pPr>
      <w:r w:rsidRPr="00891519">
        <w:rPr>
          <w:sz w:val="28"/>
          <w:szCs w:val="28"/>
        </w:rPr>
        <w:t>Нарушение воспроизводства у сельскохозяйственных животных св</w:t>
      </w:r>
      <w:r w:rsidRPr="00891519">
        <w:rPr>
          <w:sz w:val="28"/>
          <w:szCs w:val="28"/>
        </w:rPr>
        <w:t>я</w:t>
      </w:r>
      <w:r w:rsidRPr="00891519">
        <w:rPr>
          <w:sz w:val="28"/>
          <w:szCs w:val="28"/>
        </w:rPr>
        <w:t>зано с погрешностями их кормления, содержания и эксплуатации. Прич</w:t>
      </w:r>
      <w:r w:rsidRPr="00891519">
        <w:rPr>
          <w:sz w:val="28"/>
          <w:szCs w:val="28"/>
        </w:rPr>
        <w:t>и</w:t>
      </w:r>
      <w:r w:rsidRPr="00891519">
        <w:rPr>
          <w:sz w:val="28"/>
          <w:szCs w:val="28"/>
        </w:rPr>
        <w:t>ной пониженной оплодотворяемости у лошадей может быть симптомат</w:t>
      </w:r>
      <w:r w:rsidRPr="00891519">
        <w:rPr>
          <w:sz w:val="28"/>
          <w:szCs w:val="28"/>
        </w:rPr>
        <w:t>и</w:t>
      </w:r>
      <w:r w:rsidRPr="00891519">
        <w:rPr>
          <w:sz w:val="28"/>
          <w:szCs w:val="28"/>
        </w:rPr>
        <w:t>ческо</w:t>
      </w:r>
      <w:r w:rsidR="00DA11F6" w:rsidRPr="00891519">
        <w:rPr>
          <w:sz w:val="28"/>
          <w:szCs w:val="28"/>
        </w:rPr>
        <w:t>е бесплодие, которое часто соче</w:t>
      </w:r>
      <w:r w:rsidRPr="00891519">
        <w:rPr>
          <w:sz w:val="28"/>
          <w:szCs w:val="28"/>
        </w:rPr>
        <w:t>тается с алиментарными, эксплуат</w:t>
      </w:r>
      <w:r w:rsidRPr="00891519">
        <w:rPr>
          <w:sz w:val="28"/>
          <w:szCs w:val="28"/>
        </w:rPr>
        <w:t>а</w:t>
      </w:r>
      <w:r w:rsidR="00DA11F6" w:rsidRPr="00891519">
        <w:rPr>
          <w:sz w:val="28"/>
          <w:szCs w:val="28"/>
        </w:rPr>
        <w:t>ционными и другими формами нару</w:t>
      </w:r>
      <w:r w:rsidRPr="00891519">
        <w:rPr>
          <w:sz w:val="28"/>
          <w:szCs w:val="28"/>
        </w:rPr>
        <w:t>шени</w:t>
      </w:r>
      <w:r w:rsidR="00DA11F6" w:rsidRPr="00891519">
        <w:rPr>
          <w:sz w:val="28"/>
          <w:szCs w:val="28"/>
        </w:rPr>
        <w:t xml:space="preserve">я воспроизводительных качеств. </w:t>
      </w:r>
      <w:r w:rsidRPr="00891519">
        <w:rPr>
          <w:sz w:val="28"/>
          <w:szCs w:val="28"/>
        </w:rPr>
        <w:t>Дополнительными факторами, влияющими на течение беременности ж</w:t>
      </w:r>
      <w:r w:rsidRPr="00891519">
        <w:rPr>
          <w:sz w:val="28"/>
          <w:szCs w:val="28"/>
        </w:rPr>
        <w:t>и</w:t>
      </w:r>
      <w:r w:rsidRPr="00891519">
        <w:rPr>
          <w:sz w:val="28"/>
          <w:szCs w:val="28"/>
        </w:rPr>
        <w:t>вотных и бесплодие, могут быть болезни гениталий,</w:t>
      </w:r>
      <w:r w:rsidRPr="00891519">
        <w:rPr>
          <w:color w:val="FF0000"/>
          <w:sz w:val="28"/>
          <w:szCs w:val="28"/>
        </w:rPr>
        <w:t xml:space="preserve"> </w:t>
      </w:r>
      <w:r w:rsidRPr="00891519">
        <w:rPr>
          <w:sz w:val="28"/>
          <w:szCs w:val="28"/>
        </w:rPr>
        <w:t>бактериальные и в</w:t>
      </w:r>
      <w:r w:rsidRPr="00891519">
        <w:rPr>
          <w:sz w:val="28"/>
          <w:szCs w:val="28"/>
        </w:rPr>
        <w:t>и</w:t>
      </w:r>
      <w:r w:rsidRPr="00891519">
        <w:rPr>
          <w:sz w:val="28"/>
          <w:szCs w:val="28"/>
        </w:rPr>
        <w:t>русные инфекции, другие патологии, влияющие на репродуктивную фун</w:t>
      </w:r>
      <w:r w:rsidRPr="00891519">
        <w:rPr>
          <w:sz w:val="28"/>
          <w:szCs w:val="28"/>
        </w:rPr>
        <w:t>к</w:t>
      </w:r>
      <w:r w:rsidRPr="00891519">
        <w:rPr>
          <w:sz w:val="28"/>
          <w:szCs w:val="28"/>
        </w:rPr>
        <w:t>цию животных и жизнеспособность новорожденных. Всего разными авт</w:t>
      </w:r>
      <w:r w:rsidRPr="00891519">
        <w:rPr>
          <w:sz w:val="28"/>
          <w:szCs w:val="28"/>
        </w:rPr>
        <w:t>о</w:t>
      </w:r>
      <w:r w:rsidRPr="00891519">
        <w:rPr>
          <w:sz w:val="28"/>
          <w:szCs w:val="28"/>
        </w:rPr>
        <w:t>рами насчитывается до 10 факторов, которые могут обусловить бе</w:t>
      </w:r>
      <w:r w:rsidRPr="00891519">
        <w:rPr>
          <w:sz w:val="28"/>
          <w:szCs w:val="28"/>
        </w:rPr>
        <w:t>с</w:t>
      </w:r>
      <w:r w:rsidRPr="00891519">
        <w:rPr>
          <w:sz w:val="28"/>
          <w:szCs w:val="28"/>
        </w:rPr>
        <w:t xml:space="preserve">плодие животных. </w:t>
      </w:r>
    </w:p>
    <w:p w:rsidR="004D1165" w:rsidRDefault="00D011A1" w:rsidP="00891519">
      <w:pPr>
        <w:ind w:firstLine="709"/>
        <w:jc w:val="both"/>
        <w:rPr>
          <w:sz w:val="28"/>
          <w:szCs w:val="28"/>
        </w:rPr>
      </w:pPr>
      <w:r w:rsidRPr="00891519">
        <w:rPr>
          <w:sz w:val="28"/>
          <w:szCs w:val="28"/>
        </w:rPr>
        <w:t>Особо следует выделить радиационный фактор, тем более что в п</w:t>
      </w:r>
      <w:r w:rsidRPr="00891519">
        <w:rPr>
          <w:sz w:val="28"/>
          <w:szCs w:val="28"/>
        </w:rPr>
        <w:t>о</w:t>
      </w:r>
      <w:r w:rsidRPr="00891519">
        <w:rPr>
          <w:sz w:val="28"/>
          <w:szCs w:val="28"/>
        </w:rPr>
        <w:t>следнее время некоторые авторы недостаточно корректно интерпретируют результаты исследования состояния здоровья сельскохозяйственных ж</w:t>
      </w:r>
      <w:r w:rsidRPr="00891519">
        <w:rPr>
          <w:sz w:val="28"/>
          <w:szCs w:val="28"/>
        </w:rPr>
        <w:t>и</w:t>
      </w:r>
      <w:r w:rsidRPr="00891519">
        <w:rPr>
          <w:sz w:val="28"/>
          <w:szCs w:val="28"/>
        </w:rPr>
        <w:t>вотных, содержащихся на загрязненных радионуклидами (137</w:t>
      </w:r>
      <w:r w:rsidRPr="00891519">
        <w:rPr>
          <w:sz w:val="28"/>
          <w:szCs w:val="28"/>
          <w:lang w:val="en-US"/>
        </w:rPr>
        <w:t>Cs</w:t>
      </w:r>
      <w:r w:rsidRPr="00891519">
        <w:rPr>
          <w:sz w:val="28"/>
          <w:szCs w:val="28"/>
        </w:rPr>
        <w:t>, 90</w:t>
      </w:r>
      <w:r w:rsidRPr="00891519">
        <w:rPr>
          <w:sz w:val="28"/>
          <w:szCs w:val="28"/>
          <w:lang w:val="en-US"/>
        </w:rPr>
        <w:t>Sr</w:t>
      </w:r>
      <w:r w:rsidRPr="00891519">
        <w:rPr>
          <w:sz w:val="28"/>
          <w:szCs w:val="28"/>
        </w:rPr>
        <w:t>) территориях. Адаптивно-компенсаторные процессы и показатели на мол</w:t>
      </w:r>
      <w:r w:rsidRPr="00891519">
        <w:rPr>
          <w:sz w:val="28"/>
          <w:szCs w:val="28"/>
        </w:rPr>
        <w:t>е</w:t>
      </w:r>
      <w:r w:rsidRPr="00891519">
        <w:rPr>
          <w:sz w:val="28"/>
          <w:szCs w:val="28"/>
        </w:rPr>
        <w:t>кулярно-клеточном уровне принимаются ими за патологию целостного о</w:t>
      </w:r>
      <w:r w:rsidRPr="00891519">
        <w:rPr>
          <w:sz w:val="28"/>
          <w:szCs w:val="28"/>
        </w:rPr>
        <w:t>р</w:t>
      </w:r>
      <w:r w:rsidRPr="00891519">
        <w:rPr>
          <w:sz w:val="28"/>
          <w:szCs w:val="28"/>
        </w:rPr>
        <w:t>ганизма.</w:t>
      </w:r>
    </w:p>
    <w:p w:rsidR="00D011A1" w:rsidRPr="00891519" w:rsidRDefault="00D011A1" w:rsidP="00891519">
      <w:pPr>
        <w:ind w:firstLine="709"/>
        <w:jc w:val="both"/>
        <w:rPr>
          <w:sz w:val="28"/>
          <w:szCs w:val="28"/>
        </w:rPr>
      </w:pPr>
      <w:r w:rsidRPr="00891519">
        <w:rPr>
          <w:sz w:val="28"/>
          <w:szCs w:val="28"/>
        </w:rPr>
        <w:t>Цель исследований. Изучить влияние экспериментального γ-облу</w:t>
      </w:r>
      <w:r w:rsidR="00934EB4">
        <w:rPr>
          <w:sz w:val="28"/>
          <w:szCs w:val="28"/>
        </w:rPr>
        <w:t>-</w:t>
      </w:r>
      <w:r w:rsidRPr="00891519">
        <w:rPr>
          <w:sz w:val="28"/>
          <w:szCs w:val="28"/>
        </w:rPr>
        <w:t>чения на воспроизводительные качества у лошадей и овец. Оценить ф</w:t>
      </w:r>
      <w:r w:rsidRPr="00891519">
        <w:rPr>
          <w:sz w:val="28"/>
          <w:szCs w:val="28"/>
        </w:rPr>
        <w:t>и</w:t>
      </w:r>
      <w:r w:rsidRPr="00891519">
        <w:rPr>
          <w:sz w:val="28"/>
          <w:szCs w:val="28"/>
        </w:rPr>
        <w:t>зиологию воспроизводства у сельскохозяйственных животных при вне</w:t>
      </w:r>
      <w:r w:rsidRPr="00891519">
        <w:rPr>
          <w:sz w:val="28"/>
          <w:szCs w:val="28"/>
        </w:rPr>
        <w:t>ш</w:t>
      </w:r>
      <w:r w:rsidRPr="00891519">
        <w:rPr>
          <w:sz w:val="28"/>
          <w:szCs w:val="28"/>
        </w:rPr>
        <w:t>нем и инкорпорированном (внутреннем) облучении в ближайший и отд</w:t>
      </w:r>
      <w:r w:rsidRPr="00891519">
        <w:rPr>
          <w:sz w:val="28"/>
          <w:szCs w:val="28"/>
        </w:rPr>
        <w:t>а</w:t>
      </w:r>
      <w:r w:rsidRPr="00891519">
        <w:rPr>
          <w:sz w:val="28"/>
          <w:szCs w:val="28"/>
        </w:rPr>
        <w:t>ленный п</w:t>
      </w:r>
      <w:r w:rsidRPr="00891519">
        <w:rPr>
          <w:sz w:val="28"/>
          <w:szCs w:val="28"/>
        </w:rPr>
        <w:t>е</w:t>
      </w:r>
      <w:r w:rsidRPr="00891519">
        <w:rPr>
          <w:sz w:val="28"/>
          <w:szCs w:val="28"/>
        </w:rPr>
        <w:t>риоды пос</w:t>
      </w:r>
      <w:r w:rsidR="00C616AB" w:rsidRPr="00891519">
        <w:rPr>
          <w:sz w:val="28"/>
          <w:szCs w:val="28"/>
        </w:rPr>
        <w:t>ле аварии на Чернобыльской АЭС.</w:t>
      </w:r>
    </w:p>
    <w:p w:rsidR="00D011A1" w:rsidRPr="00891519" w:rsidRDefault="00D011A1" w:rsidP="00891519">
      <w:pPr>
        <w:ind w:firstLine="709"/>
        <w:jc w:val="both"/>
        <w:rPr>
          <w:sz w:val="28"/>
          <w:szCs w:val="28"/>
        </w:rPr>
      </w:pPr>
      <w:r w:rsidRPr="00891519">
        <w:rPr>
          <w:b/>
          <w:sz w:val="28"/>
          <w:szCs w:val="28"/>
        </w:rPr>
        <w:t>Материал и методы.</w:t>
      </w:r>
      <w:r w:rsidRPr="00891519">
        <w:rPr>
          <w:sz w:val="28"/>
          <w:szCs w:val="28"/>
        </w:rPr>
        <w:t xml:space="preserve"> В опытах по γ-облучению лошадей использ</w:t>
      </w:r>
      <w:r w:rsidRPr="00891519">
        <w:rPr>
          <w:sz w:val="28"/>
          <w:szCs w:val="28"/>
        </w:rPr>
        <w:t>о</w:t>
      </w:r>
      <w:r w:rsidRPr="00891519">
        <w:rPr>
          <w:sz w:val="28"/>
          <w:szCs w:val="28"/>
        </w:rPr>
        <w:t>вали дозы от 2 до 7 Гр с шагом в 1 Гр. Овец облучали в полулетальной д</w:t>
      </w:r>
      <w:r w:rsidRPr="00891519">
        <w:rPr>
          <w:sz w:val="28"/>
          <w:szCs w:val="28"/>
        </w:rPr>
        <w:t>о</w:t>
      </w:r>
      <w:r w:rsidRPr="00891519">
        <w:rPr>
          <w:sz w:val="28"/>
          <w:szCs w:val="28"/>
        </w:rPr>
        <w:t>зе (4 Гр). Линейные источники облучения с 137</w:t>
      </w:r>
      <w:r w:rsidRPr="00891519">
        <w:rPr>
          <w:sz w:val="28"/>
          <w:szCs w:val="28"/>
          <w:lang w:val="en-US"/>
        </w:rPr>
        <w:t>Cs</w:t>
      </w:r>
      <w:r w:rsidRPr="00891519">
        <w:rPr>
          <w:sz w:val="28"/>
          <w:szCs w:val="28"/>
        </w:rPr>
        <w:t>, расположенные верт</w:t>
      </w:r>
      <w:r w:rsidRPr="00891519">
        <w:rPr>
          <w:sz w:val="28"/>
          <w:szCs w:val="28"/>
        </w:rPr>
        <w:t>и</w:t>
      </w:r>
      <w:r w:rsidRPr="00891519">
        <w:rPr>
          <w:sz w:val="28"/>
          <w:szCs w:val="28"/>
        </w:rPr>
        <w:t>кально размещали с 2-х сторон от животного. Облучение проводилось с мощностью</w:t>
      </w:r>
      <w:r w:rsidR="00EC1B03" w:rsidRPr="00891519">
        <w:rPr>
          <w:sz w:val="28"/>
          <w:szCs w:val="28"/>
        </w:rPr>
        <w:t xml:space="preserve"> дозы равной 1 Гр/час. Влияние </w:t>
      </w:r>
      <w:r w:rsidRPr="00891519">
        <w:rPr>
          <w:sz w:val="28"/>
          <w:szCs w:val="28"/>
        </w:rPr>
        <w:t>на подопытных животных оц</w:t>
      </w:r>
      <w:r w:rsidRPr="00891519">
        <w:rPr>
          <w:sz w:val="28"/>
          <w:szCs w:val="28"/>
        </w:rPr>
        <w:t>е</w:t>
      </w:r>
      <w:r w:rsidRPr="00891519">
        <w:rPr>
          <w:sz w:val="28"/>
          <w:szCs w:val="28"/>
        </w:rPr>
        <w:t>нивали по комплексу клинико-лабораторных показателей, включая опр</w:t>
      </w:r>
      <w:r w:rsidRPr="00891519">
        <w:rPr>
          <w:sz w:val="28"/>
          <w:szCs w:val="28"/>
        </w:rPr>
        <w:t>е</w:t>
      </w:r>
      <w:r w:rsidRPr="00891519">
        <w:rPr>
          <w:sz w:val="28"/>
          <w:szCs w:val="28"/>
        </w:rPr>
        <w:t>деление содержания в крови тиреоидных гормонов</w:t>
      </w:r>
      <w:r w:rsidR="00EC1B03" w:rsidRPr="00891519">
        <w:rPr>
          <w:sz w:val="28"/>
          <w:szCs w:val="28"/>
        </w:rPr>
        <w:t xml:space="preserve"> и прогестерона. С 1986 по 1988</w:t>
      </w:r>
      <w:r w:rsidRPr="00891519">
        <w:rPr>
          <w:sz w:val="28"/>
          <w:szCs w:val="28"/>
        </w:rPr>
        <w:t>гг. проводили диспансерное обследование сельскохозяйственных животных в наиболее загрязненных хозяйствах Гомельской облас</w:t>
      </w:r>
      <w:r w:rsidR="00EC1B03" w:rsidRPr="00891519">
        <w:rPr>
          <w:sz w:val="28"/>
          <w:szCs w:val="28"/>
        </w:rPr>
        <w:t>ти (Бел</w:t>
      </w:r>
      <w:r w:rsidR="00EC1B03" w:rsidRPr="00891519">
        <w:rPr>
          <w:sz w:val="28"/>
          <w:szCs w:val="28"/>
        </w:rPr>
        <w:t>а</w:t>
      </w:r>
      <w:r w:rsidR="00EC1B03" w:rsidRPr="00891519">
        <w:rPr>
          <w:sz w:val="28"/>
          <w:szCs w:val="28"/>
        </w:rPr>
        <w:t>русь), а с 1989 по 2005</w:t>
      </w:r>
      <w:r w:rsidRPr="00891519">
        <w:rPr>
          <w:sz w:val="28"/>
          <w:szCs w:val="28"/>
        </w:rPr>
        <w:t>гг. в Брянской области (Россия).</w:t>
      </w:r>
    </w:p>
    <w:p w:rsidR="00D011A1" w:rsidRPr="00891519" w:rsidRDefault="00D011A1" w:rsidP="00891519">
      <w:pPr>
        <w:ind w:firstLine="709"/>
        <w:jc w:val="both"/>
        <w:rPr>
          <w:sz w:val="28"/>
          <w:szCs w:val="28"/>
        </w:rPr>
      </w:pPr>
      <w:r w:rsidRPr="00891519">
        <w:rPr>
          <w:b/>
          <w:sz w:val="28"/>
          <w:szCs w:val="28"/>
        </w:rPr>
        <w:t>Результаты исследований и их обсуждение.</w:t>
      </w:r>
      <w:r w:rsidRPr="00891519">
        <w:rPr>
          <w:sz w:val="28"/>
          <w:szCs w:val="28"/>
        </w:rPr>
        <w:t xml:space="preserve"> Облучение кобыл в первой половине жеребости в дозах до 5 Гр  не вызывало отклонений в протекании беременности выживших животных. Кобылы, облуче</w:t>
      </w:r>
      <w:r w:rsidRPr="00891519">
        <w:rPr>
          <w:sz w:val="28"/>
          <w:szCs w:val="28"/>
        </w:rPr>
        <w:t>н</w:t>
      </w:r>
      <w:r w:rsidRPr="00891519">
        <w:rPr>
          <w:sz w:val="28"/>
          <w:szCs w:val="28"/>
        </w:rPr>
        <w:t>ные на 2-4-м месяцах жеребости, переболели острой лучевой болезнью (ОЛБ) с типичным симптомокомплексом и нормально выжереб</w:t>
      </w:r>
      <w:r w:rsidRPr="00891519">
        <w:rPr>
          <w:sz w:val="28"/>
          <w:szCs w:val="28"/>
        </w:rPr>
        <w:t>и</w:t>
      </w:r>
      <w:r w:rsidR="00C616AB" w:rsidRPr="00891519">
        <w:rPr>
          <w:sz w:val="28"/>
          <w:szCs w:val="28"/>
        </w:rPr>
        <w:t>лись.</w:t>
      </w:r>
    </w:p>
    <w:p w:rsidR="004D1165" w:rsidRDefault="00D011A1" w:rsidP="00891519">
      <w:pPr>
        <w:ind w:firstLine="700"/>
        <w:jc w:val="both"/>
        <w:rPr>
          <w:sz w:val="28"/>
          <w:szCs w:val="28"/>
        </w:rPr>
      </w:pPr>
      <w:r w:rsidRPr="00891519">
        <w:rPr>
          <w:sz w:val="28"/>
          <w:szCs w:val="28"/>
        </w:rPr>
        <w:t>Через 1 год после облучения проверялась способность выживших кобыл к оплодотворению. Часть из подопытных животных не приходила в охоту, независимо от дозы облучения, что можно оценить как обычное я</w:t>
      </w:r>
      <w:r w:rsidRPr="00891519">
        <w:rPr>
          <w:sz w:val="28"/>
          <w:szCs w:val="28"/>
        </w:rPr>
        <w:t>в</w:t>
      </w:r>
      <w:r w:rsidRPr="00891519">
        <w:rPr>
          <w:sz w:val="28"/>
          <w:szCs w:val="28"/>
        </w:rPr>
        <w:t>ление, свойственное лошадям. Причиной пониженной оплодотворяемости у лошадей может быть симптоматическое бесплодие, которое часто соче</w:t>
      </w:r>
      <w:r w:rsidRPr="00891519">
        <w:rPr>
          <w:sz w:val="28"/>
          <w:szCs w:val="28"/>
        </w:rPr>
        <w:softHyphen/>
        <w:t>тается с алиментарными, эксплуатационными и другими формами нар</w:t>
      </w:r>
      <w:r w:rsidRPr="00891519">
        <w:rPr>
          <w:sz w:val="28"/>
          <w:szCs w:val="28"/>
        </w:rPr>
        <w:t>у</w:t>
      </w:r>
      <w:r w:rsidRPr="00891519">
        <w:rPr>
          <w:sz w:val="28"/>
          <w:szCs w:val="28"/>
        </w:rPr>
        <w:t>шения воспроизводительных качеств. В результате холостыми остается до 23% животных [3].</w:t>
      </w:r>
      <w:r w:rsidR="00B667CA" w:rsidRPr="00891519">
        <w:rPr>
          <w:sz w:val="28"/>
          <w:szCs w:val="28"/>
        </w:rPr>
        <w:t xml:space="preserve"> Радиационное воздействие в ком</w:t>
      </w:r>
      <w:r w:rsidRPr="00891519">
        <w:rPr>
          <w:sz w:val="28"/>
          <w:szCs w:val="28"/>
        </w:rPr>
        <w:t>плексе с симптомат</w:t>
      </w:r>
      <w:r w:rsidRPr="00891519">
        <w:rPr>
          <w:sz w:val="28"/>
          <w:szCs w:val="28"/>
        </w:rPr>
        <w:t>и</w:t>
      </w:r>
      <w:r w:rsidRPr="00891519">
        <w:rPr>
          <w:sz w:val="28"/>
          <w:szCs w:val="28"/>
        </w:rPr>
        <w:t>ческим бесплодием приводило к тому, что облучен</w:t>
      </w:r>
      <w:r w:rsidRPr="00891519">
        <w:rPr>
          <w:sz w:val="28"/>
          <w:szCs w:val="28"/>
        </w:rPr>
        <w:softHyphen/>
        <w:t>ные в дозах 4-5 Гр к</w:t>
      </w:r>
      <w:r w:rsidRPr="00891519">
        <w:rPr>
          <w:sz w:val="28"/>
          <w:szCs w:val="28"/>
        </w:rPr>
        <w:t>о</w:t>
      </w:r>
      <w:r w:rsidRPr="00891519">
        <w:rPr>
          <w:sz w:val="28"/>
          <w:szCs w:val="28"/>
        </w:rPr>
        <w:t>былы при очередном покрытии оставались холостыми в 50% случаев. О</w:t>
      </w:r>
      <w:r w:rsidRPr="00891519">
        <w:rPr>
          <w:sz w:val="28"/>
          <w:szCs w:val="28"/>
        </w:rPr>
        <w:t>д</w:t>
      </w:r>
      <w:r w:rsidRPr="00891519">
        <w:rPr>
          <w:sz w:val="28"/>
          <w:szCs w:val="28"/>
        </w:rPr>
        <w:t>нако, при последующих покрытиях все прохолостившие кобылы, облуче</w:t>
      </w:r>
      <w:r w:rsidRPr="00891519">
        <w:rPr>
          <w:sz w:val="28"/>
          <w:szCs w:val="28"/>
        </w:rPr>
        <w:t>н</w:t>
      </w:r>
      <w:r w:rsidRPr="00891519">
        <w:rPr>
          <w:sz w:val="28"/>
          <w:szCs w:val="28"/>
        </w:rPr>
        <w:t>ные в дозах 4-5 Гр, сохраняли способность к плодотворному осемен</w:t>
      </w:r>
      <w:r w:rsidRPr="00891519">
        <w:rPr>
          <w:sz w:val="28"/>
          <w:szCs w:val="28"/>
        </w:rPr>
        <w:t>е</w:t>
      </w:r>
      <w:r w:rsidRPr="00891519">
        <w:rPr>
          <w:sz w:val="28"/>
          <w:szCs w:val="28"/>
        </w:rPr>
        <w:t>нию.</w:t>
      </w:r>
    </w:p>
    <w:p w:rsidR="00D011A1" w:rsidRPr="00891519" w:rsidRDefault="00D011A1" w:rsidP="00891519">
      <w:pPr>
        <w:ind w:firstLine="700"/>
        <w:jc w:val="both"/>
        <w:rPr>
          <w:sz w:val="28"/>
          <w:szCs w:val="28"/>
        </w:rPr>
      </w:pPr>
      <w:r w:rsidRPr="00891519">
        <w:rPr>
          <w:sz w:val="28"/>
          <w:szCs w:val="28"/>
        </w:rPr>
        <w:t>Тиреоидные гормоны. Секрет</w:t>
      </w:r>
      <w:r w:rsidR="00C616AB" w:rsidRPr="00891519">
        <w:rPr>
          <w:sz w:val="28"/>
          <w:szCs w:val="28"/>
        </w:rPr>
        <w:t>ируемые щитовидной железой трий</w:t>
      </w:r>
      <w:r w:rsidRPr="00891519">
        <w:rPr>
          <w:sz w:val="28"/>
          <w:szCs w:val="28"/>
        </w:rPr>
        <w:t>о</w:t>
      </w:r>
      <w:r w:rsidRPr="00891519">
        <w:rPr>
          <w:sz w:val="28"/>
          <w:szCs w:val="28"/>
        </w:rPr>
        <w:t>д</w:t>
      </w:r>
      <w:r w:rsidRPr="00891519">
        <w:rPr>
          <w:sz w:val="28"/>
          <w:szCs w:val="28"/>
        </w:rPr>
        <w:t>тиронин (Т3) и тироксин (Т4) регулир</w:t>
      </w:r>
      <w:r w:rsidR="00C616AB" w:rsidRPr="00891519">
        <w:rPr>
          <w:sz w:val="28"/>
          <w:szCs w:val="28"/>
        </w:rPr>
        <w:t>уют окислительно-восстанови</w:t>
      </w:r>
      <w:r w:rsidR="00891519">
        <w:rPr>
          <w:sz w:val="28"/>
          <w:szCs w:val="28"/>
        </w:rPr>
        <w:t>-</w:t>
      </w:r>
      <w:r w:rsidR="00C616AB" w:rsidRPr="00891519">
        <w:rPr>
          <w:sz w:val="28"/>
          <w:szCs w:val="28"/>
        </w:rPr>
        <w:t>тель</w:t>
      </w:r>
      <w:r w:rsidRPr="00891519">
        <w:rPr>
          <w:sz w:val="28"/>
          <w:szCs w:val="28"/>
        </w:rPr>
        <w:t>ные процессы в организме. Они регулируют все виды обмена веществ ж</w:t>
      </w:r>
      <w:r w:rsidR="00C616AB" w:rsidRPr="00891519">
        <w:rPr>
          <w:sz w:val="28"/>
          <w:szCs w:val="28"/>
        </w:rPr>
        <w:t>и</w:t>
      </w:r>
      <w:r w:rsidRPr="00891519">
        <w:rPr>
          <w:sz w:val="28"/>
          <w:szCs w:val="28"/>
        </w:rPr>
        <w:t>вого организма и, следовательно, могут влиять на воспроизвод</w:t>
      </w:r>
      <w:r w:rsidRPr="00891519">
        <w:rPr>
          <w:sz w:val="28"/>
          <w:szCs w:val="28"/>
        </w:rPr>
        <w:t>и</w:t>
      </w:r>
      <w:r w:rsidRPr="00891519">
        <w:rPr>
          <w:sz w:val="28"/>
          <w:szCs w:val="28"/>
        </w:rPr>
        <w:t>тельные качества животных. Через 1 сутки после облучения выше 3 Гр наблюд</w:t>
      </w:r>
      <w:r w:rsidRPr="00891519">
        <w:rPr>
          <w:sz w:val="28"/>
          <w:szCs w:val="28"/>
        </w:rPr>
        <w:t>а</w:t>
      </w:r>
      <w:r w:rsidRPr="00891519">
        <w:rPr>
          <w:sz w:val="28"/>
          <w:szCs w:val="28"/>
        </w:rPr>
        <w:t>лась четко выраженная тенденция снижения содержания Т3 и Т4, незав</w:t>
      </w:r>
      <w:r w:rsidRPr="00891519">
        <w:rPr>
          <w:sz w:val="28"/>
          <w:szCs w:val="28"/>
        </w:rPr>
        <w:t>и</w:t>
      </w:r>
      <w:r w:rsidRPr="00891519">
        <w:rPr>
          <w:sz w:val="28"/>
          <w:szCs w:val="28"/>
        </w:rPr>
        <w:t xml:space="preserve">симо от дальнейшего повышения дозы облучения. При этом уменьшение Т4  </w:t>
      </w:r>
      <w:r w:rsidR="00602A17" w:rsidRPr="00891519">
        <w:rPr>
          <w:sz w:val="28"/>
          <w:szCs w:val="28"/>
        </w:rPr>
        <w:t>становилось достоверным (р&lt;</w:t>
      </w:r>
      <w:r w:rsidRPr="00891519">
        <w:rPr>
          <w:sz w:val="28"/>
          <w:szCs w:val="28"/>
        </w:rPr>
        <w:t xml:space="preserve">0,05). У </w:t>
      </w:r>
      <w:r w:rsidR="00602A17" w:rsidRPr="00891519">
        <w:rPr>
          <w:sz w:val="28"/>
          <w:szCs w:val="28"/>
        </w:rPr>
        <w:t>интакт</w:t>
      </w:r>
      <w:r w:rsidRPr="00891519">
        <w:rPr>
          <w:sz w:val="28"/>
          <w:szCs w:val="28"/>
        </w:rPr>
        <w:t>ных лошадей уровень Т3 колебался от 0,42 до 0,67 нг/мл, а Т4 – от 1,73 до 2,10 мкг%.</w:t>
      </w:r>
    </w:p>
    <w:p w:rsidR="00D011A1" w:rsidRDefault="00D011A1" w:rsidP="00891519">
      <w:pPr>
        <w:ind w:firstLine="700"/>
        <w:jc w:val="both"/>
        <w:rPr>
          <w:spacing w:val="-2"/>
          <w:sz w:val="28"/>
          <w:szCs w:val="28"/>
        </w:rPr>
      </w:pPr>
      <w:r w:rsidRPr="00891519">
        <w:rPr>
          <w:spacing w:val="-2"/>
          <w:sz w:val="28"/>
          <w:szCs w:val="28"/>
        </w:rPr>
        <w:t>Прямое определение функциональной активности щитовидной жел</w:t>
      </w:r>
      <w:r w:rsidRPr="00891519">
        <w:rPr>
          <w:spacing w:val="-2"/>
          <w:sz w:val="28"/>
          <w:szCs w:val="28"/>
        </w:rPr>
        <w:t>е</w:t>
      </w:r>
      <w:r w:rsidRPr="00891519">
        <w:rPr>
          <w:spacing w:val="-2"/>
          <w:sz w:val="28"/>
          <w:szCs w:val="28"/>
        </w:rPr>
        <w:t xml:space="preserve">зы с использованием индикаторных количеств </w:t>
      </w:r>
      <w:r w:rsidRPr="00891519">
        <w:rPr>
          <w:color w:val="000000"/>
          <w:spacing w:val="-2"/>
          <w:sz w:val="28"/>
          <w:szCs w:val="28"/>
        </w:rPr>
        <w:t>131</w:t>
      </w:r>
      <w:r w:rsidRPr="00891519">
        <w:rPr>
          <w:color w:val="000000"/>
          <w:spacing w:val="-2"/>
          <w:sz w:val="28"/>
          <w:szCs w:val="28"/>
          <w:lang w:val="en-US"/>
        </w:rPr>
        <w:t>I</w:t>
      </w:r>
      <w:r w:rsidRPr="00891519">
        <w:rPr>
          <w:color w:val="000000"/>
          <w:spacing w:val="-2"/>
          <w:sz w:val="28"/>
          <w:szCs w:val="28"/>
        </w:rPr>
        <w:t xml:space="preserve"> (185-370 кБк/гол.) пок</w:t>
      </w:r>
      <w:r w:rsidRPr="00891519">
        <w:rPr>
          <w:color w:val="000000"/>
          <w:spacing w:val="-2"/>
          <w:sz w:val="28"/>
          <w:szCs w:val="28"/>
        </w:rPr>
        <w:t>а</w:t>
      </w:r>
      <w:r w:rsidRPr="00891519">
        <w:rPr>
          <w:color w:val="000000"/>
          <w:spacing w:val="-2"/>
          <w:sz w:val="28"/>
          <w:szCs w:val="28"/>
        </w:rPr>
        <w:t>зало</w:t>
      </w:r>
      <w:r w:rsidRPr="00891519">
        <w:rPr>
          <w:spacing w:val="-2"/>
          <w:sz w:val="28"/>
          <w:szCs w:val="28"/>
        </w:rPr>
        <w:t>, что при внешнем γ-облучении лошадей в дозах до 4 Гр наблюдалась гиперфункция щитовидной железы в течение 4-5-и суток. Накопительная функция щитовидной железы у интактных лошадей в течение 3-х суток во</w:t>
      </w:r>
      <w:r w:rsidRPr="00891519">
        <w:rPr>
          <w:spacing w:val="-2"/>
          <w:sz w:val="28"/>
          <w:szCs w:val="28"/>
        </w:rPr>
        <w:t>з</w:t>
      </w:r>
      <w:r w:rsidRPr="00891519">
        <w:rPr>
          <w:spacing w:val="-2"/>
          <w:sz w:val="28"/>
          <w:szCs w:val="28"/>
        </w:rPr>
        <w:t>растала с 5,7 до 12%. При облучении в дозах 3 и 4 Гр максимум накопления наблюдался уже в 1-е сутки и держался почти на одном и том же уровне до 3-х суток. Соответственно он составлял 20,0-21,7% и 13,2-14,4% от колич</w:t>
      </w:r>
      <w:r w:rsidRPr="00891519">
        <w:rPr>
          <w:spacing w:val="-2"/>
          <w:sz w:val="28"/>
          <w:szCs w:val="28"/>
        </w:rPr>
        <w:t>е</w:t>
      </w:r>
      <w:r w:rsidRPr="00891519">
        <w:rPr>
          <w:spacing w:val="-2"/>
          <w:sz w:val="28"/>
          <w:szCs w:val="28"/>
        </w:rPr>
        <w:t>ства 131</w:t>
      </w:r>
      <w:r w:rsidRPr="00891519">
        <w:rPr>
          <w:spacing w:val="-2"/>
          <w:sz w:val="28"/>
          <w:szCs w:val="28"/>
          <w:lang w:val="en-US"/>
        </w:rPr>
        <w:t>I</w:t>
      </w:r>
      <w:r w:rsidRPr="00891519">
        <w:rPr>
          <w:spacing w:val="-2"/>
          <w:sz w:val="28"/>
          <w:szCs w:val="28"/>
        </w:rPr>
        <w:t xml:space="preserve"> перорально поступившего в организм лошадей [5].</w:t>
      </w:r>
    </w:p>
    <w:p w:rsidR="00D011A1" w:rsidRPr="00891519" w:rsidRDefault="00D011A1" w:rsidP="00891519">
      <w:pPr>
        <w:ind w:firstLine="700"/>
        <w:jc w:val="both"/>
        <w:rPr>
          <w:sz w:val="28"/>
          <w:szCs w:val="28"/>
        </w:rPr>
      </w:pPr>
      <w:r w:rsidRPr="00891519">
        <w:rPr>
          <w:sz w:val="28"/>
          <w:szCs w:val="28"/>
        </w:rPr>
        <w:t>Максимальная гиперфункция щитовидной железы наблюдалась при облучении в дозе 3 Гр. Дальнейшее повышение дозы, по-видимому, оп</w:t>
      </w:r>
      <w:r w:rsidRPr="00891519">
        <w:rPr>
          <w:sz w:val="28"/>
          <w:szCs w:val="28"/>
        </w:rPr>
        <w:t>о</w:t>
      </w:r>
      <w:r w:rsidRPr="00891519">
        <w:rPr>
          <w:sz w:val="28"/>
          <w:szCs w:val="28"/>
        </w:rPr>
        <w:t>средованное через гипофиз, снижало компенсаторные возможности щит</w:t>
      </w:r>
      <w:r w:rsidRPr="00891519">
        <w:rPr>
          <w:sz w:val="28"/>
          <w:szCs w:val="28"/>
        </w:rPr>
        <w:t>о</w:t>
      </w:r>
      <w:r w:rsidRPr="00891519">
        <w:rPr>
          <w:sz w:val="28"/>
          <w:szCs w:val="28"/>
        </w:rPr>
        <w:t>видной железы. В результате происходило изменение функциональной а</w:t>
      </w:r>
      <w:r w:rsidRPr="00891519">
        <w:rPr>
          <w:sz w:val="28"/>
          <w:szCs w:val="28"/>
        </w:rPr>
        <w:t>к</w:t>
      </w:r>
      <w:r w:rsidRPr="00891519">
        <w:rPr>
          <w:sz w:val="28"/>
          <w:szCs w:val="28"/>
        </w:rPr>
        <w:t>тивности жизненно важного органа – продуцента тиреоидных гормонов.</w:t>
      </w:r>
    </w:p>
    <w:p w:rsidR="00D011A1" w:rsidRDefault="00D011A1" w:rsidP="00891519">
      <w:pPr>
        <w:ind w:firstLine="700"/>
        <w:jc w:val="both"/>
        <w:rPr>
          <w:sz w:val="28"/>
          <w:szCs w:val="28"/>
        </w:rPr>
      </w:pPr>
      <w:r w:rsidRPr="00891519">
        <w:rPr>
          <w:sz w:val="28"/>
          <w:szCs w:val="28"/>
        </w:rPr>
        <w:t>Прогестерон. Гормон желтого тела яичников обеспечивает нормал</w:t>
      </w:r>
      <w:r w:rsidRPr="00891519">
        <w:rPr>
          <w:sz w:val="28"/>
          <w:szCs w:val="28"/>
        </w:rPr>
        <w:t>ь</w:t>
      </w:r>
      <w:r w:rsidRPr="00891519">
        <w:rPr>
          <w:sz w:val="28"/>
          <w:szCs w:val="28"/>
        </w:rPr>
        <w:t>ное развитие оплодотворенной яйцеклетки. Содержание гормона в крови кобыл колебалось в широких пределах в связи со стадией овуляторного цикла, а также с физиологическим состоянием – жеребостью. У холостых кобыл содержание прогестерона на протяжении одного месяца после о</w:t>
      </w:r>
      <w:r w:rsidRPr="00891519">
        <w:rPr>
          <w:sz w:val="28"/>
          <w:szCs w:val="28"/>
        </w:rPr>
        <w:t>б</w:t>
      </w:r>
      <w:r w:rsidRPr="00891519">
        <w:rPr>
          <w:sz w:val="28"/>
          <w:szCs w:val="28"/>
        </w:rPr>
        <w:t>лу</w:t>
      </w:r>
      <w:r w:rsidR="00B667CA" w:rsidRPr="00891519">
        <w:rPr>
          <w:sz w:val="28"/>
          <w:szCs w:val="28"/>
        </w:rPr>
        <w:t>чения колебалось от 0,1 до 18,3</w:t>
      </w:r>
      <w:r w:rsidRPr="00891519">
        <w:rPr>
          <w:sz w:val="28"/>
          <w:szCs w:val="28"/>
        </w:rPr>
        <w:t>нмоль/л независимо от дозы облучения, т.е. и при облучении в дозе 7 Гр не наблюдалось нарушения овуляторного цикла, который длился от 18 до 25 дней. Жеребые кобылы имели более высокие показатели при кол</w:t>
      </w:r>
      <w:r w:rsidR="00B667CA" w:rsidRPr="00891519">
        <w:rPr>
          <w:sz w:val="28"/>
          <w:szCs w:val="28"/>
        </w:rPr>
        <w:t>ебании прогестерона от 20 до 40</w:t>
      </w:r>
      <w:r w:rsidRPr="00891519">
        <w:rPr>
          <w:sz w:val="28"/>
          <w:szCs w:val="28"/>
        </w:rPr>
        <w:t>нмоль/л в з</w:t>
      </w:r>
      <w:r w:rsidRPr="00891519">
        <w:rPr>
          <w:sz w:val="28"/>
          <w:szCs w:val="28"/>
        </w:rPr>
        <w:t>а</w:t>
      </w:r>
      <w:r w:rsidRPr="00891519">
        <w:rPr>
          <w:sz w:val="28"/>
          <w:szCs w:val="28"/>
        </w:rPr>
        <w:t>висимости от сроков жеребости. Одновременно с прогестероном у жер</w:t>
      </w:r>
      <w:r w:rsidRPr="00891519">
        <w:rPr>
          <w:sz w:val="28"/>
          <w:szCs w:val="28"/>
        </w:rPr>
        <w:t>е</w:t>
      </w:r>
      <w:r w:rsidRPr="00891519">
        <w:rPr>
          <w:sz w:val="28"/>
          <w:szCs w:val="28"/>
        </w:rPr>
        <w:t>бых кобыл при ОЛБ наблюдались более выраженная тенденция к сниж</w:t>
      </w:r>
      <w:r w:rsidRPr="00891519">
        <w:rPr>
          <w:sz w:val="28"/>
          <w:szCs w:val="28"/>
        </w:rPr>
        <w:t>е</w:t>
      </w:r>
      <w:r w:rsidRPr="00891519">
        <w:rPr>
          <w:sz w:val="28"/>
          <w:szCs w:val="28"/>
        </w:rPr>
        <w:t>нию уровня тиреоидных гормонов и более медленное их восстановление в реабилитационный период. Особенно четко это было выражено по Т4. У</w:t>
      </w:r>
      <w:r w:rsidRPr="00891519">
        <w:rPr>
          <w:sz w:val="28"/>
          <w:szCs w:val="28"/>
        </w:rPr>
        <w:t>с</w:t>
      </w:r>
      <w:r w:rsidRPr="00891519">
        <w:rPr>
          <w:sz w:val="28"/>
          <w:szCs w:val="28"/>
        </w:rPr>
        <w:t>тановлены изменения и по иммунореактивному инсулину. У жеребых к</w:t>
      </w:r>
      <w:r w:rsidRPr="00891519">
        <w:rPr>
          <w:sz w:val="28"/>
          <w:szCs w:val="28"/>
        </w:rPr>
        <w:t>о</w:t>
      </w:r>
      <w:r w:rsidRPr="00891519">
        <w:rPr>
          <w:sz w:val="28"/>
          <w:szCs w:val="28"/>
        </w:rPr>
        <w:t>был его количество увеличивалось в большей степени, чем у холостых м</w:t>
      </w:r>
      <w:r w:rsidRPr="00891519">
        <w:rPr>
          <w:sz w:val="28"/>
          <w:szCs w:val="28"/>
        </w:rPr>
        <w:t>а</w:t>
      </w:r>
      <w:r w:rsidRPr="00891519">
        <w:rPr>
          <w:sz w:val="28"/>
          <w:szCs w:val="28"/>
        </w:rPr>
        <w:t>ток. К 30-м суткам после облучения оно возрастало у первых до 4-х раз, а у вторых – только до 2-х раз.</w:t>
      </w:r>
    </w:p>
    <w:p w:rsidR="00D011A1" w:rsidRPr="00891519" w:rsidRDefault="00D011A1" w:rsidP="00891519">
      <w:pPr>
        <w:ind w:firstLine="709"/>
        <w:jc w:val="both"/>
        <w:rPr>
          <w:sz w:val="28"/>
          <w:szCs w:val="28"/>
        </w:rPr>
      </w:pPr>
      <w:r w:rsidRPr="00891519">
        <w:rPr>
          <w:sz w:val="28"/>
          <w:szCs w:val="28"/>
        </w:rPr>
        <w:t>Облучение суягных овец в полулетальных дозах (4 Гр), содержа</w:t>
      </w:r>
      <w:r w:rsidRPr="00891519">
        <w:rPr>
          <w:sz w:val="28"/>
          <w:szCs w:val="28"/>
        </w:rPr>
        <w:t>в</w:t>
      </w:r>
      <w:r w:rsidRPr="00891519">
        <w:rPr>
          <w:sz w:val="28"/>
          <w:szCs w:val="28"/>
        </w:rPr>
        <w:t>шихся на неполноценном по количеству и качеству рационе приводило к более продолжительному и высокому уровню обсемененности слизистой оболочки верхних дыхательных путей, а также к гибели большего числа суягных животных (66-80%) по сравнению с холостыми (50%) [7]. След</w:t>
      </w:r>
      <w:r w:rsidRPr="00891519">
        <w:rPr>
          <w:sz w:val="28"/>
          <w:szCs w:val="28"/>
        </w:rPr>
        <w:t>о</w:t>
      </w:r>
      <w:r w:rsidRPr="00891519">
        <w:rPr>
          <w:sz w:val="28"/>
          <w:szCs w:val="28"/>
        </w:rPr>
        <w:t>вательно, можно полагать, что хронические негативные условия кормл</w:t>
      </w:r>
      <w:r w:rsidRPr="00891519">
        <w:rPr>
          <w:sz w:val="28"/>
          <w:szCs w:val="28"/>
        </w:rPr>
        <w:t>е</w:t>
      </w:r>
      <w:r w:rsidRPr="00891519">
        <w:rPr>
          <w:sz w:val="28"/>
          <w:szCs w:val="28"/>
        </w:rPr>
        <w:t>ния оказывают значительное влияние на резистентность беременных ж</w:t>
      </w:r>
      <w:r w:rsidRPr="00891519">
        <w:rPr>
          <w:sz w:val="28"/>
          <w:szCs w:val="28"/>
        </w:rPr>
        <w:t>и</w:t>
      </w:r>
      <w:r w:rsidRPr="00891519">
        <w:rPr>
          <w:sz w:val="28"/>
          <w:szCs w:val="28"/>
        </w:rPr>
        <w:t>вотных к ионизирующим излучениям.</w:t>
      </w:r>
    </w:p>
    <w:p w:rsidR="00D011A1" w:rsidRPr="00891519" w:rsidRDefault="00D011A1" w:rsidP="00891519">
      <w:pPr>
        <w:ind w:firstLine="709"/>
        <w:jc w:val="both"/>
        <w:rPr>
          <w:sz w:val="28"/>
          <w:szCs w:val="28"/>
        </w:rPr>
      </w:pPr>
      <w:r w:rsidRPr="00891519">
        <w:rPr>
          <w:sz w:val="28"/>
          <w:szCs w:val="28"/>
        </w:rPr>
        <w:t>Другими авторами на крупном и мелком рогатом скоте получены аналогичные результаты по влиянию облучения на воспроизводительные качества. Так при γ-облучении в дозе 1 Гр на ранней стадии стельности от коров получено 87,5 % жизнеспособных телят, при 100% в контроле. На поздней стадии беременности и в опыте и в контроле получен одинаковый 100% результат. У облученных овец при той же дозе не установлено ра</w:t>
      </w:r>
      <w:r w:rsidRPr="00891519">
        <w:rPr>
          <w:sz w:val="28"/>
          <w:szCs w:val="28"/>
        </w:rPr>
        <w:t>з</w:t>
      </w:r>
      <w:r w:rsidRPr="00891519">
        <w:rPr>
          <w:sz w:val="28"/>
          <w:szCs w:val="28"/>
        </w:rPr>
        <w:t>ницы между опытом и контролем. При дозе 3 Гр у коров облученных в п</w:t>
      </w:r>
      <w:r w:rsidRPr="00891519">
        <w:rPr>
          <w:sz w:val="28"/>
          <w:szCs w:val="28"/>
        </w:rPr>
        <w:t>е</w:t>
      </w:r>
      <w:r w:rsidRPr="00891519">
        <w:rPr>
          <w:sz w:val="28"/>
          <w:szCs w:val="28"/>
        </w:rPr>
        <w:t>риод органогенеза происходили аборты. Облучение на поздней стадии стельности не вызыв</w:t>
      </w:r>
      <w:r w:rsidRPr="00891519">
        <w:rPr>
          <w:sz w:val="28"/>
          <w:szCs w:val="28"/>
        </w:rPr>
        <w:t>а</w:t>
      </w:r>
      <w:r w:rsidRPr="00891519">
        <w:rPr>
          <w:sz w:val="28"/>
          <w:szCs w:val="28"/>
        </w:rPr>
        <w:t>ло абортов [1].</w:t>
      </w:r>
    </w:p>
    <w:p w:rsidR="004D1165" w:rsidRDefault="00D011A1" w:rsidP="00891519">
      <w:pPr>
        <w:ind w:firstLine="709"/>
        <w:jc w:val="both"/>
        <w:rPr>
          <w:sz w:val="28"/>
          <w:szCs w:val="28"/>
        </w:rPr>
      </w:pPr>
      <w:r w:rsidRPr="00891519">
        <w:rPr>
          <w:sz w:val="28"/>
          <w:szCs w:val="28"/>
        </w:rPr>
        <w:t>У лошадей</w:t>
      </w:r>
      <w:r w:rsidRPr="00891519">
        <w:rPr>
          <w:color w:val="FF0000"/>
          <w:sz w:val="28"/>
          <w:szCs w:val="28"/>
        </w:rPr>
        <w:t xml:space="preserve"> </w:t>
      </w:r>
      <w:r w:rsidRPr="00891519">
        <w:rPr>
          <w:sz w:val="28"/>
          <w:szCs w:val="28"/>
        </w:rPr>
        <w:t>жеребята, полученные от облученных в дозах 2-6 Гр к</w:t>
      </w:r>
      <w:r w:rsidRPr="00891519">
        <w:rPr>
          <w:sz w:val="28"/>
          <w:szCs w:val="28"/>
        </w:rPr>
        <w:t>о</w:t>
      </w:r>
      <w:r w:rsidRPr="00891519">
        <w:rPr>
          <w:sz w:val="28"/>
          <w:szCs w:val="28"/>
        </w:rPr>
        <w:t>был развивались без отклонений от нормы, а матери сохраняли спосо</w:t>
      </w:r>
      <w:r w:rsidRPr="00891519">
        <w:rPr>
          <w:sz w:val="28"/>
          <w:szCs w:val="28"/>
        </w:rPr>
        <w:t>б</w:t>
      </w:r>
      <w:r w:rsidRPr="00891519">
        <w:rPr>
          <w:sz w:val="28"/>
          <w:szCs w:val="28"/>
        </w:rPr>
        <w:t>ность к плодотворному осеменению и получению последующего потомс</w:t>
      </w:r>
      <w:r w:rsidRPr="00891519">
        <w:rPr>
          <w:sz w:val="28"/>
          <w:szCs w:val="28"/>
        </w:rPr>
        <w:t>т</w:t>
      </w:r>
      <w:r w:rsidRPr="00891519">
        <w:rPr>
          <w:sz w:val="28"/>
          <w:szCs w:val="28"/>
        </w:rPr>
        <w:t xml:space="preserve">ва. У выздоровевших после острой лучевой болезни животных почти не изменялись очередные сроки овуляции и прихода в охоту. Наблюдение за полученным потомством в течение 3-х лет также не выявило отклонений в их росте, развитии и половом созревании. </w:t>
      </w:r>
    </w:p>
    <w:p w:rsidR="003627B9" w:rsidRPr="00891519" w:rsidRDefault="00D011A1" w:rsidP="00891519">
      <w:pPr>
        <w:ind w:firstLine="709"/>
        <w:jc w:val="both"/>
        <w:rPr>
          <w:sz w:val="28"/>
          <w:szCs w:val="28"/>
        </w:rPr>
      </w:pPr>
      <w:r w:rsidRPr="00891519">
        <w:rPr>
          <w:sz w:val="28"/>
          <w:szCs w:val="28"/>
        </w:rPr>
        <w:t>У коров при втором и третьем отелах также было получено нормал</w:t>
      </w:r>
      <w:r w:rsidRPr="00891519">
        <w:rPr>
          <w:sz w:val="28"/>
          <w:szCs w:val="28"/>
        </w:rPr>
        <w:t>ь</w:t>
      </w:r>
      <w:r w:rsidRPr="00891519">
        <w:rPr>
          <w:sz w:val="28"/>
          <w:szCs w:val="28"/>
        </w:rPr>
        <w:t>ное жизнеспособное потомство [1]. Аналогичные результаты описаны в исследованиях, выполненных на овцах, коровах и свиньях. У телок и св</w:t>
      </w:r>
      <w:r w:rsidRPr="00891519">
        <w:rPr>
          <w:sz w:val="28"/>
          <w:szCs w:val="28"/>
        </w:rPr>
        <w:t>и</w:t>
      </w:r>
      <w:r w:rsidRPr="00891519">
        <w:rPr>
          <w:sz w:val="28"/>
          <w:szCs w:val="28"/>
        </w:rPr>
        <w:t>ней, облученных, соответственно, в дозах 2-4 и 2-6 Гр не выявлено сущ</w:t>
      </w:r>
      <w:r w:rsidRPr="00891519">
        <w:rPr>
          <w:sz w:val="28"/>
          <w:szCs w:val="28"/>
        </w:rPr>
        <w:t>е</w:t>
      </w:r>
      <w:r w:rsidRPr="00891519">
        <w:rPr>
          <w:sz w:val="28"/>
          <w:szCs w:val="28"/>
        </w:rPr>
        <w:t>ственных изменений в оогенезе Наблюдения за этими животными в тече</w:t>
      </w:r>
      <w:r w:rsidRPr="00891519">
        <w:rPr>
          <w:sz w:val="28"/>
          <w:szCs w:val="28"/>
        </w:rPr>
        <w:softHyphen/>
        <w:t>ние 13 лет не выявили отклонений в получении потомства. Приплод с</w:t>
      </w:r>
      <w:r w:rsidRPr="00891519">
        <w:rPr>
          <w:sz w:val="28"/>
          <w:szCs w:val="28"/>
        </w:rPr>
        <w:t>о</w:t>
      </w:r>
      <w:r w:rsidRPr="00891519">
        <w:rPr>
          <w:sz w:val="28"/>
          <w:szCs w:val="28"/>
        </w:rPr>
        <w:t>ставлял 95-101% [9, 10].</w:t>
      </w:r>
    </w:p>
    <w:p w:rsidR="004577A7" w:rsidRDefault="00D011A1" w:rsidP="00891519">
      <w:pPr>
        <w:ind w:firstLine="709"/>
        <w:jc w:val="both"/>
        <w:rPr>
          <w:sz w:val="28"/>
          <w:szCs w:val="28"/>
        </w:rPr>
      </w:pPr>
      <w:r w:rsidRPr="00891519">
        <w:rPr>
          <w:sz w:val="28"/>
          <w:szCs w:val="28"/>
        </w:rPr>
        <w:t>Комплексное исследование состояния здоровья животных в острый период после аварии на ЧАЭС не выявило существенных отклонений от физиологической нормы [6]. Несколько увеличились показатели микро</w:t>
      </w:r>
      <w:r w:rsidRPr="00891519">
        <w:rPr>
          <w:sz w:val="28"/>
          <w:szCs w:val="28"/>
        </w:rPr>
        <w:t>б</w:t>
      </w:r>
      <w:r w:rsidRPr="00891519">
        <w:rPr>
          <w:sz w:val="28"/>
          <w:szCs w:val="28"/>
        </w:rPr>
        <w:t>ной обсемененности слизистой оболочки носа и другие иммунологические тесты [8]. Однако в южных хозяйствах Хойникского, Брагинского и Ве</w:t>
      </w:r>
      <w:r w:rsidRPr="00891519">
        <w:rPr>
          <w:sz w:val="28"/>
          <w:szCs w:val="28"/>
        </w:rPr>
        <w:t>т</w:t>
      </w:r>
      <w:r w:rsidRPr="00891519">
        <w:rPr>
          <w:sz w:val="28"/>
          <w:szCs w:val="28"/>
        </w:rPr>
        <w:t xml:space="preserve">ковского районов Гомельской области при первоначальной мощности дозы на пастбищах, составлявшей 3-4 мГр </w:t>
      </w:r>
      <w:r w:rsidRPr="00891519">
        <w:rPr>
          <w:color w:val="000000"/>
          <w:sz w:val="28"/>
          <w:szCs w:val="28"/>
        </w:rPr>
        <w:t>достоверных различий по воспрои</w:t>
      </w:r>
      <w:r w:rsidRPr="00891519">
        <w:rPr>
          <w:color w:val="000000"/>
          <w:sz w:val="28"/>
          <w:szCs w:val="28"/>
        </w:rPr>
        <w:t>з</w:t>
      </w:r>
      <w:r w:rsidRPr="00891519">
        <w:rPr>
          <w:color w:val="000000"/>
          <w:sz w:val="28"/>
          <w:szCs w:val="28"/>
        </w:rPr>
        <w:t>водительной способности крупного рогатого скота не установлено.</w:t>
      </w:r>
      <w:r w:rsidRPr="00891519">
        <w:rPr>
          <w:sz w:val="28"/>
          <w:szCs w:val="28"/>
        </w:rPr>
        <w:t xml:space="preserve"> </w:t>
      </w:r>
      <w:r w:rsidRPr="00891519">
        <w:rPr>
          <w:color w:val="000000"/>
          <w:sz w:val="28"/>
          <w:szCs w:val="28"/>
        </w:rPr>
        <w:t>М</w:t>
      </w:r>
      <w:r w:rsidRPr="00891519">
        <w:rPr>
          <w:color w:val="000000"/>
          <w:sz w:val="28"/>
          <w:szCs w:val="28"/>
        </w:rPr>
        <w:t>о</w:t>
      </w:r>
      <w:r w:rsidRPr="00891519">
        <w:rPr>
          <w:color w:val="000000"/>
          <w:sz w:val="28"/>
          <w:szCs w:val="28"/>
        </w:rPr>
        <w:t>лочная продуктивность коров</w:t>
      </w:r>
      <w:r w:rsidRPr="00891519">
        <w:rPr>
          <w:sz w:val="28"/>
          <w:szCs w:val="28"/>
        </w:rPr>
        <w:t xml:space="preserve"> летом </w:t>
      </w:r>
      <w:r w:rsidR="00BE36CF" w:rsidRPr="00891519">
        <w:rPr>
          <w:sz w:val="28"/>
          <w:szCs w:val="28"/>
        </w:rPr>
        <w:t>1986</w:t>
      </w:r>
      <w:r w:rsidRPr="00891519">
        <w:rPr>
          <w:sz w:val="28"/>
          <w:szCs w:val="28"/>
        </w:rPr>
        <w:t>г</w:t>
      </w:r>
      <w:r w:rsidR="00BE36CF" w:rsidRPr="00891519">
        <w:rPr>
          <w:sz w:val="28"/>
          <w:szCs w:val="28"/>
        </w:rPr>
        <w:t>. была выше, чем в 1985</w:t>
      </w:r>
      <w:r w:rsidRPr="00891519">
        <w:rPr>
          <w:sz w:val="28"/>
          <w:szCs w:val="28"/>
        </w:rPr>
        <w:t>г. И</w:t>
      </w:r>
      <w:r w:rsidRPr="00891519">
        <w:rPr>
          <w:sz w:val="28"/>
          <w:szCs w:val="28"/>
        </w:rPr>
        <w:t>с</w:t>
      </w:r>
      <w:r w:rsidRPr="00891519">
        <w:rPr>
          <w:sz w:val="28"/>
          <w:szCs w:val="28"/>
        </w:rPr>
        <w:t>ключение составила небольшая группа нетелей (около 200 голов) с атире</w:t>
      </w:r>
      <w:r w:rsidRPr="00891519">
        <w:rPr>
          <w:sz w:val="28"/>
          <w:szCs w:val="28"/>
        </w:rPr>
        <w:t>о</w:t>
      </w:r>
      <w:r w:rsidRPr="00891519">
        <w:rPr>
          <w:sz w:val="28"/>
          <w:szCs w:val="28"/>
        </w:rPr>
        <w:t>зом, вызванном 131</w:t>
      </w:r>
      <w:r w:rsidRPr="00891519">
        <w:rPr>
          <w:sz w:val="28"/>
          <w:szCs w:val="28"/>
          <w:lang w:val="en-US"/>
        </w:rPr>
        <w:t>I</w:t>
      </w:r>
      <w:r w:rsidRPr="00891519">
        <w:rPr>
          <w:sz w:val="28"/>
          <w:szCs w:val="28"/>
        </w:rPr>
        <w:t>, поступившим с пастбищным кормом в 30-километро- вой зоне ЧАЭС [5]. У этих животных регистрировались аборты, бесплодие в течение 1,5-2 лет с последующей их гибелью. Аналогичное влияние 131</w:t>
      </w:r>
      <w:r w:rsidRPr="00891519">
        <w:rPr>
          <w:sz w:val="28"/>
          <w:szCs w:val="28"/>
          <w:lang w:val="en-US"/>
        </w:rPr>
        <w:t>I</w:t>
      </w:r>
      <w:r w:rsidRPr="00891519">
        <w:rPr>
          <w:sz w:val="28"/>
          <w:szCs w:val="28"/>
        </w:rPr>
        <w:t xml:space="preserve"> установлено при затравках животных продуктами ядерного деления, кот</w:t>
      </w:r>
      <w:r w:rsidRPr="00891519">
        <w:rPr>
          <w:sz w:val="28"/>
          <w:szCs w:val="28"/>
        </w:rPr>
        <w:t>о</w:t>
      </w:r>
      <w:r w:rsidRPr="00891519">
        <w:rPr>
          <w:sz w:val="28"/>
          <w:szCs w:val="28"/>
        </w:rPr>
        <w:t xml:space="preserve">рые смешивались с кормом. </w:t>
      </w:r>
    </w:p>
    <w:p w:rsidR="00D011A1" w:rsidRPr="00891519" w:rsidRDefault="00D011A1" w:rsidP="00891519">
      <w:pPr>
        <w:ind w:firstLine="709"/>
        <w:jc w:val="both"/>
        <w:rPr>
          <w:color w:val="000000"/>
          <w:sz w:val="28"/>
          <w:szCs w:val="28"/>
        </w:rPr>
      </w:pPr>
      <w:r w:rsidRPr="00891519">
        <w:rPr>
          <w:sz w:val="28"/>
          <w:szCs w:val="28"/>
        </w:rPr>
        <w:t>При оральном введении смеси продуктов ядерного деления 10-часового в</w:t>
      </w:r>
      <w:r w:rsidR="00B667CA" w:rsidRPr="00891519">
        <w:rPr>
          <w:sz w:val="28"/>
          <w:szCs w:val="28"/>
        </w:rPr>
        <w:t>озраста в количествах 122 и 222</w:t>
      </w:r>
      <w:r w:rsidRPr="00891519">
        <w:rPr>
          <w:sz w:val="28"/>
          <w:szCs w:val="28"/>
        </w:rPr>
        <w:t>ГБк/гол. (3,3 и 6 кюри), выз</w:t>
      </w:r>
      <w:r w:rsidRPr="00891519">
        <w:rPr>
          <w:sz w:val="28"/>
          <w:szCs w:val="28"/>
        </w:rPr>
        <w:t>ы</w:t>
      </w:r>
      <w:r w:rsidRPr="00891519">
        <w:rPr>
          <w:sz w:val="28"/>
          <w:szCs w:val="28"/>
        </w:rPr>
        <w:t>вавших лучевую болезнь животные сохранили способность к оплодотв</w:t>
      </w:r>
      <w:r w:rsidRPr="00891519">
        <w:rPr>
          <w:sz w:val="28"/>
          <w:szCs w:val="28"/>
        </w:rPr>
        <w:t>о</w:t>
      </w:r>
      <w:r w:rsidRPr="00891519">
        <w:rPr>
          <w:sz w:val="28"/>
          <w:szCs w:val="28"/>
        </w:rPr>
        <w:t>рению и дали в основном нормальный приплод. В п</w:t>
      </w:r>
      <w:r w:rsidRPr="00891519">
        <w:rPr>
          <w:sz w:val="28"/>
          <w:szCs w:val="28"/>
        </w:rPr>
        <w:t>о</w:t>
      </w:r>
      <w:r w:rsidRPr="00891519">
        <w:rPr>
          <w:sz w:val="28"/>
          <w:szCs w:val="28"/>
        </w:rPr>
        <w:t>следующем выросшие телята приносили нормальное потомство. [2]. Аналогичные данные пол</w:t>
      </w:r>
      <w:r w:rsidRPr="00891519">
        <w:rPr>
          <w:sz w:val="28"/>
          <w:szCs w:val="28"/>
        </w:rPr>
        <w:t>у</w:t>
      </w:r>
      <w:r w:rsidRPr="00891519">
        <w:rPr>
          <w:sz w:val="28"/>
          <w:szCs w:val="28"/>
        </w:rPr>
        <w:t xml:space="preserve">чены другими авторами. Ими </w:t>
      </w:r>
      <w:r w:rsidRPr="00891519">
        <w:rPr>
          <w:color w:val="000000"/>
          <w:sz w:val="28"/>
          <w:szCs w:val="28"/>
        </w:rPr>
        <w:t>в хозяйствах южных районов Гомельской области с высокой плотностью радиоактивного за</w:t>
      </w:r>
      <w:r w:rsidR="00B667CA" w:rsidRPr="00891519">
        <w:rPr>
          <w:color w:val="000000"/>
          <w:sz w:val="28"/>
          <w:szCs w:val="28"/>
        </w:rPr>
        <w:t>грязнения (до 2,22</w:t>
      </w:r>
      <w:r w:rsidRPr="00891519">
        <w:rPr>
          <w:color w:val="000000"/>
          <w:sz w:val="28"/>
          <w:szCs w:val="28"/>
        </w:rPr>
        <w:t>МБк) достоверных различий по воспроизводительной способности крупного р</w:t>
      </w:r>
      <w:r w:rsidRPr="00891519">
        <w:rPr>
          <w:color w:val="000000"/>
          <w:sz w:val="28"/>
          <w:szCs w:val="28"/>
        </w:rPr>
        <w:t>о</w:t>
      </w:r>
      <w:r w:rsidRPr="00891519">
        <w:rPr>
          <w:color w:val="000000"/>
          <w:sz w:val="28"/>
          <w:szCs w:val="28"/>
        </w:rPr>
        <w:t>гатого скота по сравнению с доаварийным периодом не выявлено. С 1987 по 1990 годы во всех хозяйствах этой зоны молочная продуктивность к</w:t>
      </w:r>
      <w:r w:rsidRPr="00891519">
        <w:rPr>
          <w:color w:val="000000"/>
          <w:sz w:val="28"/>
          <w:szCs w:val="28"/>
        </w:rPr>
        <w:t>о</w:t>
      </w:r>
      <w:r w:rsidRPr="00891519">
        <w:rPr>
          <w:color w:val="000000"/>
          <w:sz w:val="28"/>
          <w:szCs w:val="28"/>
        </w:rPr>
        <w:t>ров и среднесуточный прирост живой массы молодняка увел</w:t>
      </w:r>
      <w:r w:rsidRPr="00891519">
        <w:rPr>
          <w:color w:val="000000"/>
          <w:sz w:val="28"/>
          <w:szCs w:val="28"/>
        </w:rPr>
        <w:t>и</w:t>
      </w:r>
      <w:r w:rsidR="00B667CA" w:rsidRPr="00891519">
        <w:rPr>
          <w:color w:val="000000"/>
          <w:sz w:val="28"/>
          <w:szCs w:val="28"/>
        </w:rPr>
        <w:t>чились [4].</w:t>
      </w:r>
    </w:p>
    <w:p w:rsidR="004577A7" w:rsidRDefault="00D011A1" w:rsidP="004577A7">
      <w:pPr>
        <w:ind w:firstLine="708"/>
        <w:jc w:val="both"/>
        <w:rPr>
          <w:sz w:val="28"/>
          <w:szCs w:val="28"/>
        </w:rPr>
      </w:pPr>
      <w:r w:rsidRPr="00891519">
        <w:rPr>
          <w:b/>
          <w:sz w:val="28"/>
          <w:szCs w:val="28"/>
        </w:rPr>
        <w:t>Заключение.</w:t>
      </w:r>
      <w:r w:rsidRPr="00891519">
        <w:rPr>
          <w:sz w:val="28"/>
          <w:szCs w:val="28"/>
        </w:rPr>
        <w:t xml:space="preserve"> Пониженный уровень и хроническое несбалансир</w:t>
      </w:r>
      <w:r w:rsidRPr="00891519">
        <w:rPr>
          <w:sz w:val="28"/>
          <w:szCs w:val="28"/>
        </w:rPr>
        <w:t>о</w:t>
      </w:r>
      <w:r w:rsidRPr="00891519">
        <w:rPr>
          <w:sz w:val="28"/>
          <w:szCs w:val="28"/>
        </w:rPr>
        <w:t>ванное кормление оказывают более значительное влияние на воспроизв</w:t>
      </w:r>
      <w:r w:rsidRPr="00891519">
        <w:rPr>
          <w:sz w:val="28"/>
          <w:szCs w:val="28"/>
        </w:rPr>
        <w:t>о</w:t>
      </w:r>
      <w:r w:rsidRPr="00891519">
        <w:rPr>
          <w:sz w:val="28"/>
          <w:szCs w:val="28"/>
        </w:rPr>
        <w:t>дительные качества сельскохозяйственных</w:t>
      </w:r>
      <w:r w:rsidR="009F7EB2" w:rsidRPr="00891519">
        <w:rPr>
          <w:sz w:val="28"/>
          <w:szCs w:val="28"/>
        </w:rPr>
        <w:t xml:space="preserve"> животных, чем ионизирующая ра</w:t>
      </w:r>
      <w:r w:rsidRPr="00891519">
        <w:rPr>
          <w:sz w:val="28"/>
          <w:szCs w:val="28"/>
        </w:rPr>
        <w:t>диация в сублетальных дозах. Небеременные самки сельскохозяйстве</w:t>
      </w:r>
      <w:r w:rsidRPr="00891519">
        <w:rPr>
          <w:sz w:val="28"/>
          <w:szCs w:val="28"/>
        </w:rPr>
        <w:t>н</w:t>
      </w:r>
      <w:r w:rsidRPr="00891519">
        <w:rPr>
          <w:sz w:val="28"/>
          <w:szCs w:val="28"/>
        </w:rPr>
        <w:t>ных животных, перенесшие острую лучевую болезнь, сохраняют спосо</w:t>
      </w:r>
      <w:r w:rsidRPr="00891519">
        <w:rPr>
          <w:sz w:val="28"/>
          <w:szCs w:val="28"/>
        </w:rPr>
        <w:t>б</w:t>
      </w:r>
      <w:r w:rsidRPr="00891519">
        <w:rPr>
          <w:sz w:val="28"/>
          <w:szCs w:val="28"/>
        </w:rPr>
        <w:t>ность к воспроизводству и приносят полноценное потомство. Цикличность и активность половых гормонов сохраняется даже при γ-облучении в л</w:t>
      </w:r>
      <w:r w:rsidRPr="00891519">
        <w:rPr>
          <w:sz w:val="28"/>
          <w:szCs w:val="28"/>
        </w:rPr>
        <w:t>е</w:t>
      </w:r>
      <w:r w:rsidRPr="00891519">
        <w:rPr>
          <w:sz w:val="28"/>
          <w:szCs w:val="28"/>
        </w:rPr>
        <w:t>тальных доза (3-6 Гр). Потомство облученных животных сохраняет сп</w:t>
      </w:r>
      <w:r w:rsidRPr="00891519">
        <w:rPr>
          <w:sz w:val="28"/>
          <w:szCs w:val="28"/>
        </w:rPr>
        <w:t>о</w:t>
      </w:r>
      <w:r w:rsidRPr="00891519">
        <w:rPr>
          <w:sz w:val="28"/>
          <w:szCs w:val="28"/>
        </w:rPr>
        <w:t>собность к воспроизводству. Животные, подвергшиеся γ-облучению в су</w:t>
      </w:r>
      <w:r w:rsidRPr="00891519">
        <w:rPr>
          <w:sz w:val="28"/>
          <w:szCs w:val="28"/>
        </w:rPr>
        <w:t>б</w:t>
      </w:r>
      <w:r w:rsidRPr="00891519">
        <w:rPr>
          <w:sz w:val="28"/>
          <w:szCs w:val="28"/>
        </w:rPr>
        <w:t>летальных дозах на ранней стадии беременности подвержены существе</w:t>
      </w:r>
      <w:r w:rsidRPr="00891519">
        <w:rPr>
          <w:sz w:val="28"/>
          <w:szCs w:val="28"/>
        </w:rPr>
        <w:t>н</w:t>
      </w:r>
      <w:r w:rsidRPr="00891519">
        <w:rPr>
          <w:sz w:val="28"/>
          <w:szCs w:val="28"/>
        </w:rPr>
        <w:t>ному риску гибели ооцитов и потери эмбри</w:t>
      </w:r>
      <w:r w:rsidRPr="00891519">
        <w:rPr>
          <w:sz w:val="28"/>
          <w:szCs w:val="28"/>
        </w:rPr>
        <w:t>о</w:t>
      </w:r>
      <w:r w:rsidRPr="00891519">
        <w:rPr>
          <w:sz w:val="28"/>
          <w:szCs w:val="28"/>
        </w:rPr>
        <w:t>нов.</w:t>
      </w:r>
    </w:p>
    <w:p w:rsidR="00D011A1" w:rsidRPr="00891519" w:rsidRDefault="00D011A1" w:rsidP="004577A7">
      <w:pPr>
        <w:ind w:firstLine="708"/>
        <w:jc w:val="both"/>
        <w:rPr>
          <w:sz w:val="28"/>
          <w:szCs w:val="28"/>
        </w:rPr>
      </w:pPr>
      <w:r w:rsidRPr="00891519">
        <w:rPr>
          <w:sz w:val="28"/>
          <w:szCs w:val="28"/>
        </w:rPr>
        <w:t>Содержание крупного рогатого скота на территориях, загрязненных радиоактивными веществами в результате аварии на Чернобыльской АЭС, не повлияло и не влияет на физиологическое состояние животных, их во</w:t>
      </w:r>
      <w:r w:rsidRPr="00891519">
        <w:rPr>
          <w:sz w:val="28"/>
          <w:szCs w:val="28"/>
        </w:rPr>
        <w:t>с</w:t>
      </w:r>
      <w:r w:rsidRPr="00891519">
        <w:rPr>
          <w:sz w:val="28"/>
          <w:szCs w:val="28"/>
        </w:rPr>
        <w:t>производительные качества и состояние потомства.</w:t>
      </w:r>
    </w:p>
    <w:p w:rsidR="00D011A1" w:rsidRPr="00B13C70" w:rsidRDefault="00D011A1" w:rsidP="00891519">
      <w:pPr>
        <w:ind w:firstLine="708"/>
        <w:jc w:val="both"/>
        <w:rPr>
          <w:rStyle w:val="10"/>
          <w:b w:val="0"/>
          <w:szCs w:val="28"/>
          <w:lang w:val="en-US"/>
        </w:rPr>
      </w:pPr>
      <w:r w:rsidRPr="00891519">
        <w:rPr>
          <w:b/>
          <w:sz w:val="28"/>
          <w:szCs w:val="28"/>
        </w:rPr>
        <w:t>Литература.</w:t>
      </w:r>
      <w:r w:rsidRPr="00891519">
        <w:rPr>
          <w:sz w:val="28"/>
          <w:szCs w:val="28"/>
        </w:rPr>
        <w:t xml:space="preserve"> 1. Анненков Б.Н., Асташева Н.П</w:t>
      </w:r>
      <w:r w:rsidR="009F7EB2" w:rsidRPr="00891519">
        <w:rPr>
          <w:sz w:val="28"/>
          <w:szCs w:val="28"/>
        </w:rPr>
        <w:t>., Храмцова Л.К., Терес В.М.//</w:t>
      </w:r>
      <w:r w:rsidRPr="00891519">
        <w:rPr>
          <w:sz w:val="28"/>
          <w:szCs w:val="28"/>
        </w:rPr>
        <w:t>Физиологическое состояние и продуктивность самок сельскохозя</w:t>
      </w:r>
      <w:r w:rsidRPr="00891519">
        <w:rPr>
          <w:sz w:val="28"/>
          <w:szCs w:val="28"/>
        </w:rPr>
        <w:t>й</w:t>
      </w:r>
      <w:r w:rsidRPr="00891519">
        <w:rPr>
          <w:sz w:val="28"/>
          <w:szCs w:val="28"/>
        </w:rPr>
        <w:t xml:space="preserve">ственных животных облученных </w:t>
      </w:r>
      <w:r w:rsidR="009F7EB2" w:rsidRPr="00891519">
        <w:rPr>
          <w:sz w:val="28"/>
          <w:szCs w:val="28"/>
        </w:rPr>
        <w:t>на разных стадиях беременности.</w:t>
      </w:r>
      <w:r w:rsidRPr="00891519">
        <w:rPr>
          <w:sz w:val="28"/>
          <w:szCs w:val="28"/>
        </w:rPr>
        <w:t>//Тез. докл. Ш Всесоюзной конференции по сельскохозяйственной радиологии. Обнинск, 1990. Т. 2. С</w:t>
      </w:r>
      <w:r w:rsidRPr="00891519">
        <w:rPr>
          <w:color w:val="FF9900"/>
          <w:sz w:val="28"/>
          <w:szCs w:val="28"/>
        </w:rPr>
        <w:t xml:space="preserve">. </w:t>
      </w:r>
      <w:r w:rsidRPr="00891519">
        <w:rPr>
          <w:sz w:val="28"/>
          <w:szCs w:val="28"/>
        </w:rPr>
        <w:t xml:space="preserve">168. 2. </w:t>
      </w:r>
      <w:r w:rsidRPr="00891519">
        <w:rPr>
          <w:color w:val="000000"/>
          <w:sz w:val="28"/>
          <w:szCs w:val="28"/>
        </w:rPr>
        <w:t>Буров Н.И., Добрякова Г.В., Ши</w:t>
      </w:r>
      <w:r w:rsidR="009F7EB2" w:rsidRPr="00891519">
        <w:rPr>
          <w:color w:val="000000"/>
          <w:sz w:val="28"/>
          <w:szCs w:val="28"/>
        </w:rPr>
        <w:t>лов В.П.</w:t>
      </w:r>
      <w:r w:rsidRPr="00891519">
        <w:rPr>
          <w:color w:val="000000"/>
          <w:sz w:val="28"/>
          <w:szCs w:val="28"/>
        </w:rPr>
        <w:t>//</w:t>
      </w:r>
      <w:r w:rsidR="00C81F7C">
        <w:rPr>
          <w:color w:val="000000"/>
          <w:sz w:val="28"/>
          <w:szCs w:val="28"/>
        </w:rPr>
        <w:t xml:space="preserve"> </w:t>
      </w:r>
      <w:r w:rsidRPr="00891519">
        <w:rPr>
          <w:color w:val="000000"/>
          <w:sz w:val="28"/>
          <w:szCs w:val="28"/>
        </w:rPr>
        <w:t>Влияние смеси про</w:t>
      </w:r>
      <w:r w:rsidR="009F7EB2" w:rsidRPr="00891519">
        <w:rPr>
          <w:color w:val="000000"/>
          <w:sz w:val="28"/>
          <w:szCs w:val="28"/>
        </w:rPr>
        <w:t>дуктов ядерного деления на функ</w:t>
      </w:r>
      <w:r w:rsidRPr="00891519">
        <w:rPr>
          <w:color w:val="000000"/>
          <w:sz w:val="28"/>
          <w:szCs w:val="28"/>
        </w:rPr>
        <w:t>цию воспроизводства коров и развитие потомства</w:t>
      </w:r>
      <w:r w:rsidRPr="00891519">
        <w:rPr>
          <w:sz w:val="28"/>
          <w:szCs w:val="28"/>
        </w:rPr>
        <w:t xml:space="preserve">. </w:t>
      </w:r>
      <w:r w:rsidRPr="00891519">
        <w:rPr>
          <w:color w:val="000000"/>
          <w:sz w:val="28"/>
          <w:szCs w:val="28"/>
        </w:rPr>
        <w:t>Лучевое воздействие, восстановление и хим</w:t>
      </w:r>
      <w:r w:rsidRPr="00891519">
        <w:rPr>
          <w:color w:val="000000"/>
          <w:sz w:val="28"/>
          <w:szCs w:val="28"/>
        </w:rPr>
        <w:t>и</w:t>
      </w:r>
      <w:r w:rsidRPr="00891519">
        <w:rPr>
          <w:color w:val="000000"/>
          <w:sz w:val="28"/>
          <w:szCs w:val="28"/>
        </w:rPr>
        <w:t>ческая защита.</w:t>
      </w:r>
      <w:r w:rsidRPr="00891519">
        <w:rPr>
          <w:sz w:val="28"/>
          <w:szCs w:val="28"/>
        </w:rPr>
        <w:t xml:space="preserve"> Тр. Института экологии растений и животных. Свердловск,</w:t>
      </w:r>
      <w:r w:rsidRPr="00891519">
        <w:rPr>
          <w:color w:val="000000"/>
          <w:sz w:val="28"/>
          <w:szCs w:val="28"/>
        </w:rPr>
        <w:t xml:space="preserve"> 1978. Вып. 113.</w:t>
      </w:r>
      <w:r w:rsidRPr="00891519">
        <w:rPr>
          <w:sz w:val="28"/>
          <w:szCs w:val="28"/>
        </w:rPr>
        <w:t xml:space="preserve"> </w:t>
      </w:r>
      <w:r w:rsidRPr="00891519">
        <w:rPr>
          <w:color w:val="000000"/>
          <w:sz w:val="28"/>
          <w:szCs w:val="28"/>
        </w:rPr>
        <w:t>С. 7-11.</w:t>
      </w:r>
      <w:r w:rsidRPr="00891519">
        <w:rPr>
          <w:sz w:val="28"/>
          <w:szCs w:val="28"/>
        </w:rPr>
        <w:t xml:space="preserve"> 3. Гончар</w:t>
      </w:r>
      <w:r w:rsidR="009F7EB2" w:rsidRPr="00891519">
        <w:rPr>
          <w:sz w:val="28"/>
          <w:szCs w:val="28"/>
        </w:rPr>
        <w:t>ов В.П.</w:t>
      </w:r>
      <w:r w:rsidRPr="00891519">
        <w:rPr>
          <w:sz w:val="28"/>
          <w:szCs w:val="28"/>
        </w:rPr>
        <w:t>//Профилактика бесплодия лош</w:t>
      </w:r>
      <w:r w:rsidRPr="00891519">
        <w:rPr>
          <w:sz w:val="28"/>
          <w:szCs w:val="28"/>
        </w:rPr>
        <w:t>а</w:t>
      </w:r>
      <w:r w:rsidRPr="00891519">
        <w:rPr>
          <w:sz w:val="28"/>
          <w:szCs w:val="28"/>
        </w:rPr>
        <w:t xml:space="preserve">дей. М.: Россельхозиздат, 1984. 158 с. 4. </w:t>
      </w:r>
      <w:r w:rsidR="009F7EB2" w:rsidRPr="00891519">
        <w:rPr>
          <w:color w:val="000000"/>
          <w:sz w:val="28"/>
          <w:szCs w:val="28"/>
        </w:rPr>
        <w:t>Ильязов Р.Г.</w:t>
      </w:r>
      <w:r w:rsidRPr="00891519">
        <w:rPr>
          <w:color w:val="000000"/>
          <w:sz w:val="28"/>
          <w:szCs w:val="28"/>
        </w:rPr>
        <w:t>//Ветеринарно-радиологические аспекты Чернобыльской катастрофы и последствия р</w:t>
      </w:r>
      <w:r w:rsidRPr="00891519">
        <w:rPr>
          <w:color w:val="000000"/>
          <w:sz w:val="28"/>
          <w:szCs w:val="28"/>
        </w:rPr>
        <w:t>а</w:t>
      </w:r>
      <w:r w:rsidRPr="00891519">
        <w:rPr>
          <w:color w:val="000000"/>
          <w:sz w:val="28"/>
          <w:szCs w:val="28"/>
        </w:rPr>
        <w:t>диоактивного загрязнения в животноводстве.</w:t>
      </w:r>
      <w:r w:rsidRPr="00891519">
        <w:rPr>
          <w:sz w:val="28"/>
          <w:szCs w:val="28"/>
        </w:rPr>
        <w:t xml:space="preserve"> </w:t>
      </w:r>
      <w:r w:rsidRPr="00891519">
        <w:rPr>
          <w:color w:val="000000"/>
          <w:sz w:val="28"/>
          <w:szCs w:val="28"/>
        </w:rPr>
        <w:t>Сельскохозяйственная би</w:t>
      </w:r>
      <w:r w:rsidRPr="00891519">
        <w:rPr>
          <w:color w:val="000000"/>
          <w:sz w:val="28"/>
          <w:szCs w:val="28"/>
        </w:rPr>
        <w:t>о</w:t>
      </w:r>
      <w:r w:rsidRPr="00891519">
        <w:rPr>
          <w:color w:val="000000"/>
          <w:sz w:val="28"/>
          <w:szCs w:val="28"/>
        </w:rPr>
        <w:t>логия,</w:t>
      </w:r>
      <w:r w:rsidRPr="00891519">
        <w:rPr>
          <w:sz w:val="28"/>
          <w:szCs w:val="28"/>
        </w:rPr>
        <w:t xml:space="preserve"> </w:t>
      </w:r>
      <w:r w:rsidRPr="00891519">
        <w:rPr>
          <w:color w:val="000000"/>
          <w:sz w:val="28"/>
          <w:szCs w:val="28"/>
        </w:rPr>
        <w:t>2006</w:t>
      </w:r>
      <w:r w:rsidRPr="00891519">
        <w:rPr>
          <w:sz w:val="28"/>
          <w:szCs w:val="28"/>
        </w:rPr>
        <w:t xml:space="preserve"> </w:t>
      </w:r>
      <w:r w:rsidRPr="00891519">
        <w:rPr>
          <w:color w:val="000000"/>
          <w:sz w:val="28"/>
          <w:szCs w:val="28"/>
        </w:rPr>
        <w:t xml:space="preserve">№ 2. С 3-17. </w:t>
      </w:r>
      <w:r w:rsidR="009F7EB2" w:rsidRPr="00891519">
        <w:rPr>
          <w:sz w:val="28"/>
          <w:szCs w:val="28"/>
        </w:rPr>
        <w:t>5. Исамов Н.Н.</w:t>
      </w:r>
      <w:r w:rsidRPr="00891519">
        <w:rPr>
          <w:sz w:val="28"/>
          <w:szCs w:val="28"/>
        </w:rPr>
        <w:t>//</w:t>
      </w:r>
      <w:r w:rsidR="00891519">
        <w:rPr>
          <w:sz w:val="28"/>
          <w:szCs w:val="28"/>
        </w:rPr>
        <w:t xml:space="preserve"> </w:t>
      </w:r>
      <w:r w:rsidRPr="00891519">
        <w:rPr>
          <w:sz w:val="28"/>
          <w:szCs w:val="28"/>
        </w:rPr>
        <w:t>Животноводческие аспекты р</w:t>
      </w:r>
      <w:r w:rsidRPr="00891519">
        <w:rPr>
          <w:sz w:val="28"/>
          <w:szCs w:val="28"/>
        </w:rPr>
        <w:t>а</w:t>
      </w:r>
      <w:r w:rsidRPr="00891519">
        <w:rPr>
          <w:sz w:val="28"/>
          <w:szCs w:val="28"/>
        </w:rPr>
        <w:t xml:space="preserve">диационного риска и экологических последствий чернобыльской аварии. Вестник РАСХН, 1997. № 5. С. 64-66. </w:t>
      </w:r>
      <w:r w:rsidRPr="00891519">
        <w:rPr>
          <w:color w:val="000000"/>
          <w:sz w:val="28"/>
          <w:szCs w:val="28"/>
        </w:rPr>
        <w:t>6. Исамов Н.Н., Васильев А.В., Кругликов Б</w:t>
      </w:r>
      <w:r w:rsidR="009F7EB2" w:rsidRPr="00891519">
        <w:rPr>
          <w:color w:val="000000"/>
          <w:sz w:val="28"/>
          <w:szCs w:val="28"/>
        </w:rPr>
        <w:t>.П., Сироткин А.Н., Иванов В.Л.</w:t>
      </w:r>
      <w:r w:rsidRPr="00891519">
        <w:rPr>
          <w:color w:val="000000"/>
          <w:sz w:val="28"/>
          <w:szCs w:val="28"/>
        </w:rPr>
        <w:t>//Состояние и продуктивность сельскохозяйственных животных в северной части Чернобыльского реги</w:t>
      </w:r>
      <w:r w:rsidRPr="00891519">
        <w:rPr>
          <w:color w:val="000000"/>
          <w:sz w:val="28"/>
          <w:szCs w:val="28"/>
        </w:rPr>
        <w:t>о</w:t>
      </w:r>
      <w:r w:rsidRPr="00891519">
        <w:rPr>
          <w:color w:val="000000"/>
          <w:sz w:val="28"/>
          <w:szCs w:val="28"/>
        </w:rPr>
        <w:t>на. Радиаци</w:t>
      </w:r>
      <w:r w:rsidR="009F7EB2" w:rsidRPr="00891519">
        <w:rPr>
          <w:color w:val="000000"/>
          <w:sz w:val="28"/>
          <w:szCs w:val="28"/>
        </w:rPr>
        <w:t>онные аспекты чернобыльской ава</w:t>
      </w:r>
      <w:r w:rsidRPr="00891519">
        <w:rPr>
          <w:color w:val="000000"/>
          <w:sz w:val="28"/>
          <w:szCs w:val="28"/>
        </w:rPr>
        <w:t xml:space="preserve">рии. СПб., 1993. Т. 2. С. 335-339. </w:t>
      </w:r>
      <w:r w:rsidRPr="00891519">
        <w:rPr>
          <w:sz w:val="28"/>
          <w:szCs w:val="28"/>
        </w:rPr>
        <w:t>7. Исамов Н.Н.</w:t>
      </w:r>
      <w:r w:rsidR="009F7EB2" w:rsidRPr="00891519">
        <w:rPr>
          <w:sz w:val="28"/>
          <w:szCs w:val="28"/>
        </w:rPr>
        <w:t>, Бударков В.А., Сургучева Л.М.</w:t>
      </w:r>
      <w:r w:rsidRPr="00891519">
        <w:rPr>
          <w:sz w:val="28"/>
          <w:szCs w:val="28"/>
        </w:rPr>
        <w:t>//Диагностика и сп</w:t>
      </w:r>
      <w:r w:rsidRPr="00891519">
        <w:rPr>
          <w:sz w:val="28"/>
          <w:szCs w:val="28"/>
        </w:rPr>
        <w:t>е</w:t>
      </w:r>
      <w:r w:rsidRPr="00891519">
        <w:rPr>
          <w:sz w:val="28"/>
          <w:szCs w:val="28"/>
        </w:rPr>
        <w:t>цифическая профилактика инфекционных болезней сельскохозяйственных животных на территории, загрязненной радиоактивными веществами. В</w:t>
      </w:r>
      <w:r w:rsidRPr="00891519">
        <w:rPr>
          <w:sz w:val="28"/>
          <w:szCs w:val="28"/>
        </w:rPr>
        <w:t>е</w:t>
      </w:r>
      <w:r w:rsidRPr="00891519">
        <w:rPr>
          <w:sz w:val="28"/>
          <w:szCs w:val="28"/>
        </w:rPr>
        <w:t>теринарная патология, 2002. № 3. С. 134-151. 8. Исамов Н.Н., Са</w:t>
      </w:r>
      <w:r w:rsidR="00356C6A" w:rsidRPr="00891519">
        <w:rPr>
          <w:sz w:val="28"/>
          <w:szCs w:val="28"/>
        </w:rPr>
        <w:t>руханов В.Я., Козлов В.А.</w:t>
      </w:r>
      <w:r w:rsidRPr="00891519">
        <w:rPr>
          <w:sz w:val="28"/>
          <w:szCs w:val="28"/>
        </w:rPr>
        <w:t>//Модифицирующее влияние облучения на иммунолог</w:t>
      </w:r>
      <w:r w:rsidRPr="00891519">
        <w:rPr>
          <w:sz w:val="28"/>
          <w:szCs w:val="28"/>
        </w:rPr>
        <w:t>и</w:t>
      </w:r>
      <w:r w:rsidRPr="00891519">
        <w:rPr>
          <w:sz w:val="28"/>
          <w:szCs w:val="28"/>
        </w:rPr>
        <w:t>ческую реактивность организма и латентные инфекции. Биосфера</w:t>
      </w:r>
      <w:r w:rsidRPr="00B13C70">
        <w:rPr>
          <w:sz w:val="28"/>
          <w:szCs w:val="28"/>
          <w:lang w:val="en-US"/>
        </w:rPr>
        <w:t xml:space="preserve"> </w:t>
      </w:r>
      <w:r w:rsidRPr="00891519">
        <w:rPr>
          <w:sz w:val="28"/>
          <w:szCs w:val="28"/>
        </w:rPr>
        <w:t>и</w:t>
      </w:r>
      <w:r w:rsidRPr="00B13C70">
        <w:rPr>
          <w:sz w:val="28"/>
          <w:szCs w:val="28"/>
          <w:lang w:val="en-US"/>
        </w:rPr>
        <w:t xml:space="preserve"> </w:t>
      </w:r>
      <w:r w:rsidRPr="00891519">
        <w:rPr>
          <w:sz w:val="28"/>
          <w:szCs w:val="28"/>
        </w:rPr>
        <w:t>чел</w:t>
      </w:r>
      <w:r w:rsidRPr="00891519">
        <w:rPr>
          <w:sz w:val="28"/>
          <w:szCs w:val="28"/>
        </w:rPr>
        <w:t>о</w:t>
      </w:r>
      <w:r w:rsidRPr="00891519">
        <w:rPr>
          <w:sz w:val="28"/>
          <w:szCs w:val="28"/>
        </w:rPr>
        <w:t>вечество</w:t>
      </w:r>
      <w:r w:rsidRPr="00B13C70">
        <w:rPr>
          <w:sz w:val="28"/>
          <w:szCs w:val="28"/>
          <w:lang w:val="en-US"/>
        </w:rPr>
        <w:t xml:space="preserve">. </w:t>
      </w:r>
      <w:r w:rsidRPr="00891519">
        <w:rPr>
          <w:sz w:val="28"/>
          <w:szCs w:val="28"/>
        </w:rPr>
        <w:t>Мат</w:t>
      </w:r>
      <w:r w:rsidRPr="00B13C70">
        <w:rPr>
          <w:sz w:val="28"/>
          <w:szCs w:val="28"/>
          <w:lang w:val="en-US"/>
        </w:rPr>
        <w:t xml:space="preserve">. </w:t>
      </w:r>
      <w:r w:rsidRPr="00891519">
        <w:rPr>
          <w:sz w:val="28"/>
          <w:szCs w:val="28"/>
        </w:rPr>
        <w:t>конф</w:t>
      </w:r>
      <w:r w:rsidRPr="00B13C70">
        <w:rPr>
          <w:sz w:val="28"/>
          <w:szCs w:val="28"/>
          <w:lang w:val="en-US"/>
        </w:rPr>
        <w:t xml:space="preserve">. </w:t>
      </w:r>
      <w:r w:rsidRPr="00891519">
        <w:rPr>
          <w:sz w:val="28"/>
          <w:szCs w:val="28"/>
        </w:rPr>
        <w:t>Обнинск</w:t>
      </w:r>
      <w:r w:rsidRPr="00B13C70">
        <w:rPr>
          <w:sz w:val="28"/>
          <w:szCs w:val="28"/>
          <w:lang w:val="en-US"/>
        </w:rPr>
        <w:t xml:space="preserve">, 2000. </w:t>
      </w:r>
      <w:r w:rsidRPr="00891519">
        <w:rPr>
          <w:sz w:val="28"/>
          <w:szCs w:val="28"/>
        </w:rPr>
        <w:t>С</w:t>
      </w:r>
      <w:r w:rsidRPr="00B13C70">
        <w:rPr>
          <w:sz w:val="28"/>
          <w:szCs w:val="28"/>
          <w:lang w:val="en-US"/>
        </w:rPr>
        <w:t>. 215-219.</w:t>
      </w:r>
      <w:r w:rsidRPr="00B13C70">
        <w:rPr>
          <w:color w:val="000000"/>
          <w:sz w:val="28"/>
          <w:szCs w:val="28"/>
          <w:lang w:val="en-US"/>
        </w:rPr>
        <w:t xml:space="preserve"> </w:t>
      </w:r>
      <w:r w:rsidRPr="00891519">
        <w:rPr>
          <w:sz w:val="28"/>
          <w:szCs w:val="28"/>
          <w:lang w:val="en-US"/>
        </w:rPr>
        <w:t>9. Erickson B.H., Murphree R.H.//Limb development in prenatal irradiated cattle, sheep and swine. J. An</w:t>
      </w:r>
      <w:r w:rsidRPr="00891519">
        <w:rPr>
          <w:sz w:val="28"/>
          <w:szCs w:val="28"/>
          <w:lang w:val="en-US"/>
        </w:rPr>
        <w:t>i</w:t>
      </w:r>
      <w:r w:rsidRPr="00891519">
        <w:rPr>
          <w:sz w:val="28"/>
          <w:szCs w:val="28"/>
          <w:lang w:val="en-US"/>
        </w:rPr>
        <w:t>mal science, 1964. V. 24. № 4. P. 1066 - 1071. 10.</w:t>
      </w:r>
      <w:r w:rsidRPr="00891519">
        <w:rPr>
          <w:rStyle w:val="10"/>
          <w:b w:val="0"/>
          <w:szCs w:val="28"/>
          <w:lang w:val="en-US"/>
        </w:rPr>
        <w:t xml:space="preserve"> Mc Fee A.P., Murphree R.H., Reynolds N.L.//Skeletal defects in prenatal - irradiated sheep, cattle and swine. J. Animal science, 1965. V. 24. P. 1131 – 1135.</w:t>
      </w:r>
    </w:p>
    <w:p w:rsidR="00D011A1" w:rsidRPr="00891519" w:rsidRDefault="00D011A1" w:rsidP="00891519">
      <w:pPr>
        <w:widowControl w:val="0"/>
        <w:jc w:val="center"/>
        <w:rPr>
          <w:b/>
          <w:sz w:val="28"/>
          <w:szCs w:val="28"/>
          <w:lang w:val="en-US"/>
        </w:rPr>
      </w:pPr>
      <w:r w:rsidRPr="00891519">
        <w:rPr>
          <w:b/>
          <w:sz w:val="28"/>
          <w:szCs w:val="28"/>
          <w:lang w:val="en-US"/>
        </w:rPr>
        <w:t>EFFECTS OF THE RADIATION FACTOR ON REPRODUCTION IN AGRICULTURAL ANIMALS</w:t>
      </w:r>
    </w:p>
    <w:p w:rsidR="00D011A1" w:rsidRPr="00891519" w:rsidRDefault="00D011A1" w:rsidP="00891519">
      <w:pPr>
        <w:jc w:val="center"/>
        <w:rPr>
          <w:sz w:val="28"/>
          <w:szCs w:val="28"/>
          <w:lang w:val="en-US"/>
        </w:rPr>
      </w:pPr>
      <w:r w:rsidRPr="00891519">
        <w:rPr>
          <w:sz w:val="28"/>
          <w:szCs w:val="28"/>
          <w:lang w:val="en-US"/>
        </w:rPr>
        <w:t>Isamov N.N., Isamov N.N.</w:t>
      </w:r>
      <w:r w:rsidR="00891519" w:rsidRPr="00891519">
        <w:rPr>
          <w:sz w:val="28"/>
          <w:szCs w:val="28"/>
          <w:lang w:val="en-US"/>
        </w:rPr>
        <w:t xml:space="preserve"> (</w:t>
      </w:r>
      <w:r w:rsidRPr="00891519">
        <w:rPr>
          <w:sz w:val="28"/>
          <w:szCs w:val="28"/>
          <w:lang w:val="en-US"/>
        </w:rPr>
        <w:t>Jr.</w:t>
      </w:r>
      <w:r w:rsidR="00891519" w:rsidRPr="00891519">
        <w:rPr>
          <w:sz w:val="28"/>
          <w:szCs w:val="28"/>
          <w:lang w:val="en-US"/>
        </w:rPr>
        <w:t>)</w:t>
      </w:r>
      <w:r w:rsidRPr="00891519">
        <w:rPr>
          <w:sz w:val="28"/>
          <w:szCs w:val="28"/>
          <w:lang w:val="en-US"/>
        </w:rPr>
        <w:t>, Sarukhanov V.Ja.</w:t>
      </w:r>
    </w:p>
    <w:p w:rsidR="00D011A1" w:rsidRPr="00891519" w:rsidRDefault="00D011A1" w:rsidP="00891519">
      <w:pPr>
        <w:jc w:val="center"/>
        <w:rPr>
          <w:sz w:val="28"/>
          <w:szCs w:val="28"/>
          <w:lang w:val="en-US"/>
        </w:rPr>
      </w:pPr>
      <w:r w:rsidRPr="00891519">
        <w:rPr>
          <w:sz w:val="28"/>
          <w:szCs w:val="28"/>
          <w:lang w:val="en-US"/>
        </w:rPr>
        <w:t xml:space="preserve">Russian Institute of Agricultural Radiology and </w:t>
      </w:r>
      <w:smartTag w:uri="urn:schemas-microsoft-com:office:smarttags" w:element="place">
        <w:smartTag w:uri="urn:schemas-microsoft-com:office:smarttags" w:element="City">
          <w:r w:rsidRPr="00891519">
            <w:rPr>
              <w:sz w:val="28"/>
              <w:szCs w:val="28"/>
              <w:lang w:val="en-US"/>
            </w:rPr>
            <w:t>Agroecology</w:t>
          </w:r>
        </w:smartTag>
        <w:r w:rsidRPr="00891519">
          <w:rPr>
            <w:sz w:val="28"/>
            <w:szCs w:val="28"/>
            <w:lang w:val="en-US"/>
          </w:rPr>
          <w:t xml:space="preserve">, </w:t>
        </w:r>
        <w:smartTag w:uri="urn:schemas-microsoft-com:office:smarttags" w:element="country-region">
          <w:r w:rsidRPr="00891519">
            <w:rPr>
              <w:sz w:val="28"/>
              <w:szCs w:val="28"/>
              <w:lang w:val="en-US"/>
            </w:rPr>
            <w:t>Russia</w:t>
          </w:r>
        </w:smartTag>
      </w:smartTag>
    </w:p>
    <w:p w:rsidR="00D011A1" w:rsidRPr="00891519" w:rsidRDefault="00D011A1" w:rsidP="00891519">
      <w:pPr>
        <w:ind w:firstLine="700"/>
        <w:jc w:val="both"/>
        <w:rPr>
          <w:sz w:val="28"/>
          <w:szCs w:val="28"/>
          <w:lang w:val="en-US"/>
        </w:rPr>
      </w:pPr>
      <w:r w:rsidRPr="00891519">
        <w:rPr>
          <w:sz w:val="28"/>
          <w:szCs w:val="28"/>
          <w:lang w:val="en-US"/>
        </w:rPr>
        <w:t xml:space="preserve">Reduced level and chronic unbalanced feeding produce greater influence on the reproductive qualities of agricultural animals than ionizing radiation at sublethal doses. Nonpregnant females of farm animals which survived an acute radiation disease retain their reproducibility and bring healthy progeny. Cycling and activity of sex hormones is preserved even on </w:t>
      </w:r>
      <w:r w:rsidRPr="00891519">
        <w:rPr>
          <w:sz w:val="28"/>
          <w:szCs w:val="28"/>
        </w:rPr>
        <w:t>γ</w:t>
      </w:r>
      <w:r w:rsidRPr="00891519">
        <w:rPr>
          <w:sz w:val="28"/>
          <w:szCs w:val="28"/>
          <w:lang w:val="en-US"/>
        </w:rPr>
        <w:t xml:space="preserve">-irradiation at lethal doses (3-6 Gy). The progeny of irradiated animals retains ability for reproduction. Animals which received </w:t>
      </w:r>
      <w:r w:rsidRPr="00891519">
        <w:rPr>
          <w:sz w:val="28"/>
          <w:szCs w:val="28"/>
        </w:rPr>
        <w:t>γ</w:t>
      </w:r>
      <w:r w:rsidRPr="00891519">
        <w:rPr>
          <w:sz w:val="28"/>
          <w:szCs w:val="28"/>
          <w:lang w:val="en-US"/>
        </w:rPr>
        <w:t>-irradiation at sublethal doses at the early stage of pregnancy are subject to a great risk of ovocytes death and loss of embryons.</w:t>
      </w:r>
    </w:p>
    <w:p w:rsidR="00D011A1" w:rsidRPr="00891519" w:rsidRDefault="00D011A1" w:rsidP="00891519">
      <w:pPr>
        <w:widowControl w:val="0"/>
        <w:ind w:firstLine="700"/>
        <w:jc w:val="both"/>
        <w:rPr>
          <w:sz w:val="28"/>
          <w:szCs w:val="28"/>
          <w:lang w:val="en-US"/>
        </w:rPr>
      </w:pPr>
      <w:r w:rsidRPr="00891519">
        <w:rPr>
          <w:sz w:val="28"/>
          <w:szCs w:val="28"/>
          <w:lang w:val="en-US"/>
        </w:rPr>
        <w:t>Livestock management in areas contaminated by radioactive substances as a result of the Chernobyl NPP accident has not influenced and does not infl</w:t>
      </w:r>
      <w:r w:rsidRPr="00891519">
        <w:rPr>
          <w:sz w:val="28"/>
          <w:szCs w:val="28"/>
          <w:lang w:val="en-US"/>
        </w:rPr>
        <w:t>u</w:t>
      </w:r>
      <w:r w:rsidRPr="00891519">
        <w:rPr>
          <w:sz w:val="28"/>
          <w:szCs w:val="28"/>
          <w:lang w:val="en-US"/>
        </w:rPr>
        <w:t>ence the physiological condition of animals, their reproductiv</w:t>
      </w:r>
      <w:r w:rsidR="00471A41" w:rsidRPr="00891519">
        <w:rPr>
          <w:sz w:val="28"/>
          <w:szCs w:val="28"/>
          <w:lang w:val="en-US"/>
        </w:rPr>
        <w:t>e qualities and progeny health.</w:t>
      </w:r>
    </w:p>
    <w:p w:rsidR="0068104D" w:rsidRPr="004F074F" w:rsidRDefault="0068104D" w:rsidP="00C81F7C">
      <w:pPr>
        <w:pStyle w:val="aff3"/>
        <w:rPr>
          <w:szCs w:val="28"/>
        </w:rPr>
      </w:pPr>
      <w:r w:rsidRPr="004F074F">
        <w:rPr>
          <w:szCs w:val="28"/>
        </w:rPr>
        <w:t>УДК 636.</w:t>
      </w:r>
      <w:r w:rsidRPr="004F074F">
        <w:rPr>
          <w:rFonts w:eastAsia="Calibri"/>
          <w:szCs w:val="28"/>
        </w:rPr>
        <w:t>2.083.78:577.1</w:t>
      </w:r>
    </w:p>
    <w:p w:rsidR="0068104D" w:rsidRPr="004F074F" w:rsidRDefault="0068104D" w:rsidP="0068104D">
      <w:pPr>
        <w:jc w:val="center"/>
        <w:rPr>
          <w:b/>
          <w:sz w:val="28"/>
          <w:szCs w:val="28"/>
        </w:rPr>
      </w:pPr>
      <w:r w:rsidRPr="004F074F">
        <w:rPr>
          <w:b/>
          <w:sz w:val="28"/>
          <w:szCs w:val="28"/>
        </w:rPr>
        <w:t>БИОХИМИЧЕСКИЕ ПОКАЗАТЕЛИ КРОВИ КОРОВ В ПЕРИОД СУХОСТОЯ И ПОСЛЕ ОТЕЛА</w:t>
      </w:r>
    </w:p>
    <w:p w:rsidR="0068104D" w:rsidRPr="004F074F" w:rsidRDefault="0068104D" w:rsidP="0068104D">
      <w:pPr>
        <w:jc w:val="center"/>
        <w:rPr>
          <w:b/>
          <w:sz w:val="28"/>
          <w:szCs w:val="28"/>
        </w:rPr>
      </w:pPr>
      <w:r w:rsidRPr="004F074F">
        <w:rPr>
          <w:b/>
          <w:sz w:val="28"/>
          <w:szCs w:val="28"/>
        </w:rPr>
        <w:t>Карликова Г.Г.</w:t>
      </w:r>
      <w:r w:rsidRPr="004F074F">
        <w:rPr>
          <w:b/>
          <w:sz w:val="28"/>
          <w:szCs w:val="28"/>
          <w:vertAlign w:val="superscript"/>
        </w:rPr>
        <w:t xml:space="preserve"> 1</w:t>
      </w:r>
      <w:r w:rsidR="00BE36CF" w:rsidRPr="004F074F">
        <w:rPr>
          <w:b/>
          <w:sz w:val="28"/>
          <w:szCs w:val="28"/>
        </w:rPr>
        <w:t xml:space="preserve">, </w:t>
      </w:r>
      <w:r w:rsidRPr="004F074F">
        <w:rPr>
          <w:b/>
          <w:sz w:val="28"/>
          <w:szCs w:val="28"/>
        </w:rPr>
        <w:t>Гусев И.В.</w:t>
      </w:r>
      <w:r w:rsidRPr="004F074F">
        <w:rPr>
          <w:b/>
          <w:sz w:val="28"/>
          <w:szCs w:val="28"/>
          <w:vertAlign w:val="superscript"/>
        </w:rPr>
        <w:t>1</w:t>
      </w:r>
      <w:r w:rsidRPr="004F074F">
        <w:rPr>
          <w:b/>
          <w:sz w:val="28"/>
          <w:szCs w:val="28"/>
        </w:rPr>
        <w:t>, Дроздов Н.Д.</w:t>
      </w:r>
      <w:r w:rsidRPr="004F074F">
        <w:rPr>
          <w:b/>
          <w:sz w:val="28"/>
          <w:szCs w:val="28"/>
          <w:vertAlign w:val="superscript"/>
        </w:rPr>
        <w:t>2</w:t>
      </w:r>
      <w:r w:rsidRPr="004F074F">
        <w:rPr>
          <w:b/>
          <w:sz w:val="28"/>
          <w:szCs w:val="28"/>
        </w:rPr>
        <w:t xml:space="preserve"> </w:t>
      </w:r>
    </w:p>
    <w:p w:rsidR="0068104D" w:rsidRPr="004F074F" w:rsidRDefault="0068104D" w:rsidP="0068104D">
      <w:pPr>
        <w:jc w:val="center"/>
        <w:rPr>
          <w:sz w:val="28"/>
          <w:szCs w:val="28"/>
          <w:lang w:val="fr-FR"/>
        </w:rPr>
      </w:pPr>
      <w:r w:rsidRPr="004F074F">
        <w:rPr>
          <w:sz w:val="28"/>
          <w:szCs w:val="28"/>
          <w:lang w:val="fr-FR"/>
        </w:rPr>
        <w:t xml:space="preserve">E-mail: </w:t>
      </w:r>
      <w:hyperlink r:id="rId24" w:history="1">
        <w:r w:rsidRPr="004F074F">
          <w:rPr>
            <w:rStyle w:val="a6"/>
            <w:color w:val="auto"/>
            <w:sz w:val="28"/>
            <w:szCs w:val="28"/>
            <w:u w:val="none"/>
            <w:lang w:val="fr-FR"/>
          </w:rPr>
          <w:t>galina_karlikova@mail.ru</w:t>
        </w:r>
      </w:hyperlink>
    </w:p>
    <w:p w:rsidR="0068104D" w:rsidRPr="00C81F7C" w:rsidRDefault="0068104D" w:rsidP="0068104D">
      <w:pPr>
        <w:jc w:val="center"/>
        <w:rPr>
          <w:i/>
          <w:sz w:val="28"/>
          <w:szCs w:val="28"/>
        </w:rPr>
      </w:pPr>
      <w:r w:rsidRPr="00C81F7C">
        <w:rPr>
          <w:i/>
          <w:sz w:val="28"/>
          <w:szCs w:val="28"/>
          <w:vertAlign w:val="superscript"/>
        </w:rPr>
        <w:t>1</w:t>
      </w:r>
      <w:r w:rsidRPr="00C81F7C">
        <w:rPr>
          <w:i/>
          <w:sz w:val="28"/>
          <w:szCs w:val="28"/>
        </w:rPr>
        <w:t>ГНУ Всероссийский НИИ животноводства</w:t>
      </w:r>
    </w:p>
    <w:p w:rsidR="0068104D" w:rsidRPr="00C81F7C" w:rsidRDefault="0068104D" w:rsidP="0068104D">
      <w:pPr>
        <w:jc w:val="center"/>
        <w:rPr>
          <w:i/>
          <w:sz w:val="28"/>
          <w:szCs w:val="28"/>
        </w:rPr>
      </w:pPr>
      <w:r w:rsidRPr="00C81F7C">
        <w:rPr>
          <w:i/>
          <w:sz w:val="28"/>
          <w:szCs w:val="28"/>
          <w:vertAlign w:val="superscript"/>
        </w:rPr>
        <w:t>2</w:t>
      </w:r>
      <w:r w:rsidRPr="00C81F7C">
        <w:rPr>
          <w:i/>
          <w:sz w:val="28"/>
          <w:szCs w:val="28"/>
        </w:rPr>
        <w:t>ЗАО СП «Аксиньино»</w:t>
      </w:r>
    </w:p>
    <w:p w:rsidR="004577A7" w:rsidRDefault="0068104D" w:rsidP="0068104D">
      <w:pPr>
        <w:ind w:firstLine="709"/>
        <w:jc w:val="both"/>
        <w:rPr>
          <w:sz w:val="28"/>
          <w:szCs w:val="28"/>
        </w:rPr>
      </w:pPr>
      <w:r w:rsidRPr="00867C9D">
        <w:rPr>
          <w:sz w:val="28"/>
          <w:szCs w:val="28"/>
        </w:rPr>
        <w:t>В настоящее время стада крупного рогатого скота в хозяйствах и</w:t>
      </w:r>
      <w:r w:rsidRPr="00867C9D">
        <w:rPr>
          <w:sz w:val="28"/>
          <w:szCs w:val="28"/>
        </w:rPr>
        <w:t>н</w:t>
      </w:r>
      <w:r w:rsidRPr="00867C9D">
        <w:rPr>
          <w:sz w:val="28"/>
          <w:szCs w:val="28"/>
        </w:rPr>
        <w:t>тенсивного производства молока укомплектованы животными, имеющими высокий генетический потенциал. Одним из важных ре</w:t>
      </w:r>
      <w:r w:rsidR="003D3165" w:rsidRPr="00867C9D">
        <w:rPr>
          <w:sz w:val="28"/>
          <w:szCs w:val="28"/>
        </w:rPr>
        <w:t>зервов его реализ</w:t>
      </w:r>
      <w:r w:rsidR="003D3165" w:rsidRPr="00867C9D">
        <w:rPr>
          <w:sz w:val="28"/>
          <w:szCs w:val="28"/>
        </w:rPr>
        <w:t>а</w:t>
      </w:r>
      <w:r w:rsidR="003D3165" w:rsidRPr="00867C9D">
        <w:rPr>
          <w:sz w:val="28"/>
          <w:szCs w:val="28"/>
        </w:rPr>
        <w:t xml:space="preserve">ции является </w:t>
      </w:r>
      <w:r w:rsidRPr="00867C9D">
        <w:rPr>
          <w:sz w:val="28"/>
          <w:szCs w:val="28"/>
        </w:rPr>
        <w:t>подготовка стельных животных к очередной лактации в сух</w:t>
      </w:r>
      <w:r w:rsidRPr="00867C9D">
        <w:rPr>
          <w:sz w:val="28"/>
          <w:szCs w:val="28"/>
        </w:rPr>
        <w:t>о</w:t>
      </w:r>
      <w:r w:rsidRPr="00867C9D">
        <w:rPr>
          <w:sz w:val="28"/>
          <w:szCs w:val="28"/>
        </w:rPr>
        <w:t>стойный период. Несмотря на краткость этого периода, его значение в п</w:t>
      </w:r>
      <w:r w:rsidRPr="00867C9D">
        <w:rPr>
          <w:sz w:val="28"/>
          <w:szCs w:val="28"/>
        </w:rPr>
        <w:t>о</w:t>
      </w:r>
      <w:r w:rsidRPr="00867C9D">
        <w:rPr>
          <w:sz w:val="28"/>
          <w:szCs w:val="28"/>
        </w:rPr>
        <w:t>вышении молочной продуктивности коров чрезвычайно велико. Правил</w:t>
      </w:r>
      <w:r w:rsidRPr="00867C9D">
        <w:rPr>
          <w:sz w:val="28"/>
          <w:szCs w:val="28"/>
        </w:rPr>
        <w:t>ь</w:t>
      </w:r>
      <w:r w:rsidRPr="00867C9D">
        <w:rPr>
          <w:sz w:val="28"/>
          <w:szCs w:val="28"/>
        </w:rPr>
        <w:t>ная организация сухостойного периода особенно возрастает в условиях с</w:t>
      </w:r>
      <w:r w:rsidRPr="00867C9D">
        <w:rPr>
          <w:sz w:val="28"/>
          <w:szCs w:val="28"/>
        </w:rPr>
        <w:t>о</w:t>
      </w:r>
      <w:r w:rsidRPr="00867C9D">
        <w:rPr>
          <w:sz w:val="28"/>
          <w:szCs w:val="28"/>
        </w:rPr>
        <w:t>временных технологий, которые сопровождаются высокой интенсивн</w:t>
      </w:r>
      <w:r w:rsidRPr="00867C9D">
        <w:rPr>
          <w:sz w:val="28"/>
          <w:szCs w:val="28"/>
        </w:rPr>
        <w:t>о</w:t>
      </w:r>
      <w:r w:rsidRPr="00867C9D">
        <w:rPr>
          <w:sz w:val="28"/>
          <w:szCs w:val="28"/>
        </w:rPr>
        <w:t>стью использования животных.</w:t>
      </w:r>
    </w:p>
    <w:p w:rsidR="0068104D" w:rsidRPr="00867C9D" w:rsidRDefault="0068104D" w:rsidP="0068104D">
      <w:pPr>
        <w:ind w:firstLine="709"/>
        <w:jc w:val="both"/>
        <w:rPr>
          <w:sz w:val="28"/>
          <w:szCs w:val="28"/>
        </w:rPr>
      </w:pPr>
      <w:r w:rsidRPr="00867C9D">
        <w:rPr>
          <w:sz w:val="28"/>
          <w:szCs w:val="28"/>
        </w:rPr>
        <w:t>Цель данной работы – определение показателей обмена веществ у коров в период сухостоя и начала лактации и их зависимость от уровня удоя за предыдущую лактацию.</w:t>
      </w:r>
    </w:p>
    <w:p w:rsidR="00FE0AE9" w:rsidRDefault="0068104D" w:rsidP="00FE0AE9">
      <w:pPr>
        <w:ind w:firstLine="709"/>
        <w:jc w:val="both"/>
        <w:rPr>
          <w:sz w:val="28"/>
          <w:szCs w:val="28"/>
        </w:rPr>
      </w:pPr>
      <w:r w:rsidRPr="00867C9D">
        <w:rPr>
          <w:b/>
          <w:sz w:val="28"/>
          <w:szCs w:val="28"/>
        </w:rPr>
        <w:t>Материал и методика исследований.</w:t>
      </w:r>
      <w:r w:rsidRPr="00867C9D">
        <w:rPr>
          <w:sz w:val="28"/>
          <w:szCs w:val="28"/>
        </w:rPr>
        <w:t xml:space="preserve"> Опыт проводили в ЗАО СП «Аксиньино» Ступинского района Московской области. Аксиньино — племенной завод по разведению крупного рогатого скота черно-пестрой породы. Надой на фуражную корову (</w:t>
      </w:r>
      <w:r w:rsidRPr="00867C9D">
        <w:rPr>
          <w:sz w:val="28"/>
          <w:szCs w:val="28"/>
          <w:lang w:val="en-US"/>
        </w:rPr>
        <w:t>N</w:t>
      </w:r>
      <w:r w:rsidR="00034D70" w:rsidRPr="00867C9D">
        <w:rPr>
          <w:sz w:val="28"/>
          <w:szCs w:val="28"/>
        </w:rPr>
        <w:t>=813) в 2007 году составил 7720</w:t>
      </w:r>
      <w:r w:rsidRPr="00867C9D">
        <w:rPr>
          <w:sz w:val="28"/>
          <w:szCs w:val="28"/>
        </w:rPr>
        <w:t>кг молока. В хозяйстве  принято привязное содержание скота с выгоном к</w:t>
      </w:r>
      <w:r w:rsidRPr="00867C9D">
        <w:rPr>
          <w:sz w:val="28"/>
          <w:szCs w:val="28"/>
        </w:rPr>
        <w:t>о</w:t>
      </w:r>
      <w:r w:rsidRPr="00867C9D">
        <w:rPr>
          <w:sz w:val="28"/>
          <w:szCs w:val="28"/>
        </w:rPr>
        <w:t>ров в летний период на пастбище, в остальное время – на выгульные п</w:t>
      </w:r>
      <w:r w:rsidR="00034D70" w:rsidRPr="00867C9D">
        <w:rPr>
          <w:sz w:val="28"/>
          <w:szCs w:val="28"/>
        </w:rPr>
        <w:t>л</w:t>
      </w:r>
      <w:r w:rsidR="00034D70" w:rsidRPr="00867C9D">
        <w:rPr>
          <w:sz w:val="28"/>
          <w:szCs w:val="28"/>
        </w:rPr>
        <w:t>о</w:t>
      </w:r>
      <w:r w:rsidR="00034D70" w:rsidRPr="00867C9D">
        <w:rPr>
          <w:sz w:val="28"/>
          <w:szCs w:val="28"/>
        </w:rPr>
        <w:t>щадки, доение в молокопровод.</w:t>
      </w:r>
    </w:p>
    <w:p w:rsidR="0068104D" w:rsidRPr="00867C9D" w:rsidRDefault="0068104D" w:rsidP="00FE0AE9">
      <w:pPr>
        <w:ind w:firstLine="709"/>
        <w:jc w:val="both"/>
        <w:rPr>
          <w:sz w:val="28"/>
          <w:szCs w:val="28"/>
        </w:rPr>
      </w:pPr>
      <w:r w:rsidRPr="00867C9D">
        <w:rPr>
          <w:sz w:val="28"/>
          <w:szCs w:val="28"/>
        </w:rPr>
        <w:t>В течение последних двух лет на фермах действует звеньевая сист</w:t>
      </w:r>
      <w:r w:rsidRPr="00867C9D">
        <w:rPr>
          <w:sz w:val="28"/>
          <w:szCs w:val="28"/>
        </w:rPr>
        <w:t>е</w:t>
      </w:r>
      <w:r w:rsidRPr="00867C9D">
        <w:rPr>
          <w:sz w:val="28"/>
          <w:szCs w:val="28"/>
        </w:rPr>
        <w:t>ма организации труда. На каждой ферме сформировано по два звена. В к</w:t>
      </w:r>
      <w:r w:rsidRPr="00867C9D">
        <w:rPr>
          <w:sz w:val="28"/>
          <w:szCs w:val="28"/>
        </w:rPr>
        <w:t>а</w:t>
      </w:r>
      <w:r w:rsidRPr="00867C9D">
        <w:rPr>
          <w:sz w:val="28"/>
          <w:szCs w:val="28"/>
        </w:rPr>
        <w:t>ждом из звеньев и</w:t>
      </w:r>
      <w:r w:rsidR="003D3165" w:rsidRPr="00867C9D">
        <w:rPr>
          <w:sz w:val="28"/>
          <w:szCs w:val="28"/>
        </w:rPr>
        <w:t>меется по четыре группы коров:</w:t>
      </w:r>
    </w:p>
    <w:p w:rsidR="0068104D" w:rsidRPr="00867C9D" w:rsidRDefault="00867C9D" w:rsidP="00867C9D">
      <w:pPr>
        <w:ind w:left="720" w:right="113"/>
        <w:jc w:val="both"/>
        <w:rPr>
          <w:sz w:val="28"/>
          <w:szCs w:val="28"/>
        </w:rPr>
      </w:pPr>
      <w:r>
        <w:rPr>
          <w:sz w:val="28"/>
          <w:szCs w:val="28"/>
        </w:rPr>
        <w:t xml:space="preserve">1. </w:t>
      </w:r>
      <w:r w:rsidR="0068104D" w:rsidRPr="00867C9D">
        <w:rPr>
          <w:sz w:val="28"/>
          <w:szCs w:val="28"/>
        </w:rPr>
        <w:t xml:space="preserve">Новотельные – до 100 дней лактации, </w:t>
      </w:r>
    </w:p>
    <w:p w:rsidR="0068104D" w:rsidRPr="00867C9D" w:rsidRDefault="00867C9D" w:rsidP="00867C9D">
      <w:pPr>
        <w:ind w:left="720" w:right="113"/>
        <w:jc w:val="both"/>
        <w:rPr>
          <w:sz w:val="28"/>
          <w:szCs w:val="28"/>
        </w:rPr>
      </w:pPr>
      <w:r>
        <w:rPr>
          <w:sz w:val="28"/>
          <w:szCs w:val="28"/>
        </w:rPr>
        <w:t xml:space="preserve">2. </w:t>
      </w:r>
      <w:r w:rsidR="0068104D" w:rsidRPr="00867C9D">
        <w:rPr>
          <w:sz w:val="28"/>
          <w:szCs w:val="28"/>
        </w:rPr>
        <w:t xml:space="preserve">Коровы от 100 до 200 дня лактации, </w:t>
      </w:r>
    </w:p>
    <w:p w:rsidR="0068104D" w:rsidRPr="00867C9D" w:rsidRDefault="00867C9D" w:rsidP="00867C9D">
      <w:pPr>
        <w:ind w:left="720" w:right="113"/>
        <w:jc w:val="both"/>
        <w:rPr>
          <w:sz w:val="28"/>
          <w:szCs w:val="28"/>
        </w:rPr>
      </w:pPr>
      <w:r>
        <w:rPr>
          <w:sz w:val="28"/>
          <w:szCs w:val="28"/>
        </w:rPr>
        <w:t xml:space="preserve">3. </w:t>
      </w:r>
      <w:r w:rsidR="0068104D" w:rsidRPr="00867C9D">
        <w:rPr>
          <w:sz w:val="28"/>
          <w:szCs w:val="28"/>
        </w:rPr>
        <w:t xml:space="preserve">Коровы от  200 до 300 дня лактации, </w:t>
      </w:r>
    </w:p>
    <w:p w:rsidR="0068104D" w:rsidRPr="00867C9D" w:rsidRDefault="00867C9D" w:rsidP="00867C9D">
      <w:pPr>
        <w:ind w:left="-114" w:right="113" w:firstLine="822"/>
        <w:jc w:val="both"/>
        <w:rPr>
          <w:sz w:val="28"/>
          <w:szCs w:val="28"/>
        </w:rPr>
      </w:pPr>
      <w:r>
        <w:rPr>
          <w:sz w:val="28"/>
          <w:szCs w:val="28"/>
        </w:rPr>
        <w:t xml:space="preserve">4. </w:t>
      </w:r>
      <w:r w:rsidR="0068104D" w:rsidRPr="00867C9D">
        <w:rPr>
          <w:sz w:val="28"/>
          <w:szCs w:val="28"/>
        </w:rPr>
        <w:t>Коровы предзапускные, сухостойные (1-й месяц) и больные ма</w:t>
      </w:r>
      <w:r w:rsidR="0068104D" w:rsidRPr="00867C9D">
        <w:rPr>
          <w:sz w:val="28"/>
          <w:szCs w:val="28"/>
        </w:rPr>
        <w:t>с</w:t>
      </w:r>
      <w:r w:rsidR="0068104D" w:rsidRPr="00867C9D">
        <w:rPr>
          <w:sz w:val="28"/>
          <w:szCs w:val="28"/>
        </w:rPr>
        <w:t xml:space="preserve">титом. </w:t>
      </w:r>
    </w:p>
    <w:p w:rsidR="0068104D" w:rsidRPr="00867C9D" w:rsidRDefault="0068104D" w:rsidP="00443498">
      <w:pPr>
        <w:ind w:right="113" w:firstLine="709"/>
        <w:jc w:val="both"/>
        <w:rPr>
          <w:sz w:val="28"/>
          <w:szCs w:val="28"/>
        </w:rPr>
      </w:pPr>
      <w:r w:rsidRPr="00867C9D">
        <w:rPr>
          <w:sz w:val="28"/>
          <w:szCs w:val="28"/>
        </w:rPr>
        <w:t>Животные в зависимости от своего физиологического состояния п</w:t>
      </w:r>
      <w:r w:rsidRPr="00867C9D">
        <w:rPr>
          <w:sz w:val="28"/>
          <w:szCs w:val="28"/>
        </w:rPr>
        <w:t>е</w:t>
      </w:r>
      <w:r w:rsidRPr="00867C9D">
        <w:rPr>
          <w:sz w:val="28"/>
          <w:szCs w:val="28"/>
        </w:rPr>
        <w:t>редвигаются из группы в группу вдоль кормового фронта.</w:t>
      </w:r>
    </w:p>
    <w:p w:rsidR="00FE0AE9" w:rsidRDefault="0068104D" w:rsidP="004D1165">
      <w:pPr>
        <w:ind w:right="113" w:firstLine="709"/>
        <w:jc w:val="both"/>
        <w:rPr>
          <w:sz w:val="28"/>
          <w:szCs w:val="28"/>
        </w:rPr>
      </w:pPr>
      <w:r w:rsidRPr="00867C9D">
        <w:rPr>
          <w:sz w:val="28"/>
          <w:szCs w:val="28"/>
        </w:rPr>
        <w:t>Коровы четвертой группы в первый месяц сухостоя получали 19</w:t>
      </w:r>
      <w:r w:rsidR="00433ED2" w:rsidRPr="00867C9D">
        <w:rPr>
          <w:sz w:val="28"/>
          <w:szCs w:val="28"/>
        </w:rPr>
        <w:t xml:space="preserve">кг сенажа, </w:t>
      </w:r>
      <w:smartTag w:uri="urn:schemas-microsoft-com:office:smarttags" w:element="metricconverter">
        <w:smartTagPr>
          <w:attr w:name="ProductID" w:val="2 кг"/>
        </w:smartTagPr>
        <w:r w:rsidR="00433ED2" w:rsidRPr="00867C9D">
          <w:rPr>
            <w:sz w:val="28"/>
            <w:szCs w:val="28"/>
          </w:rPr>
          <w:t>2</w:t>
        </w:r>
        <w:r w:rsidR="00FE0AE9">
          <w:rPr>
            <w:sz w:val="28"/>
            <w:szCs w:val="28"/>
          </w:rPr>
          <w:t xml:space="preserve"> </w:t>
        </w:r>
        <w:r w:rsidRPr="00867C9D">
          <w:rPr>
            <w:sz w:val="28"/>
            <w:szCs w:val="28"/>
          </w:rPr>
          <w:t>кг</w:t>
        </w:r>
      </w:smartTag>
      <w:r w:rsidR="00433ED2" w:rsidRPr="00867C9D">
        <w:rPr>
          <w:sz w:val="28"/>
          <w:szCs w:val="28"/>
        </w:rPr>
        <w:t xml:space="preserve"> комбикорма, </w:t>
      </w:r>
      <w:smartTag w:uri="urn:schemas-microsoft-com:office:smarttags" w:element="metricconverter">
        <w:smartTagPr>
          <w:attr w:name="ProductID" w:val="1 кг"/>
        </w:smartTagPr>
        <w:r w:rsidR="00433ED2" w:rsidRPr="00867C9D">
          <w:rPr>
            <w:sz w:val="28"/>
            <w:szCs w:val="28"/>
          </w:rPr>
          <w:t>1</w:t>
        </w:r>
        <w:r w:rsidR="00FE0AE9">
          <w:rPr>
            <w:sz w:val="28"/>
            <w:szCs w:val="28"/>
          </w:rPr>
          <w:t xml:space="preserve"> </w:t>
        </w:r>
        <w:r w:rsidRPr="00867C9D">
          <w:rPr>
            <w:sz w:val="28"/>
            <w:szCs w:val="28"/>
          </w:rPr>
          <w:t>кг</w:t>
        </w:r>
      </w:smartTag>
      <w:r w:rsidRPr="00867C9D">
        <w:rPr>
          <w:sz w:val="28"/>
          <w:szCs w:val="28"/>
        </w:rPr>
        <w:t xml:space="preserve"> сена. За месяц до предполагаемого отела коров переводили в родильное отделение и дачу сенажа умень</w:t>
      </w:r>
      <w:r w:rsidR="00433ED2" w:rsidRPr="00867C9D">
        <w:rPr>
          <w:sz w:val="28"/>
          <w:szCs w:val="28"/>
        </w:rPr>
        <w:t xml:space="preserve">шали до 17кг, комбикорма – </w:t>
      </w:r>
      <w:smartTag w:uri="urn:schemas-microsoft-com:office:smarttags" w:element="metricconverter">
        <w:smartTagPr>
          <w:attr w:name="ProductID" w:val="1 кг"/>
        </w:smartTagPr>
        <w:r w:rsidR="00433ED2" w:rsidRPr="00867C9D">
          <w:rPr>
            <w:sz w:val="28"/>
            <w:szCs w:val="28"/>
          </w:rPr>
          <w:t>1</w:t>
        </w:r>
        <w:r w:rsidR="00FE0AE9">
          <w:rPr>
            <w:sz w:val="28"/>
            <w:szCs w:val="28"/>
          </w:rPr>
          <w:t xml:space="preserve"> </w:t>
        </w:r>
        <w:r w:rsidR="00433ED2" w:rsidRPr="00867C9D">
          <w:rPr>
            <w:sz w:val="28"/>
            <w:szCs w:val="28"/>
          </w:rPr>
          <w:t>кг</w:t>
        </w:r>
      </w:smartTag>
      <w:r w:rsidR="00433ED2" w:rsidRPr="00867C9D">
        <w:rPr>
          <w:sz w:val="28"/>
          <w:szCs w:val="28"/>
        </w:rPr>
        <w:t xml:space="preserve">, сена – </w:t>
      </w:r>
      <w:smartTag w:uri="urn:schemas-microsoft-com:office:smarttags" w:element="metricconverter">
        <w:smartTagPr>
          <w:attr w:name="ProductID" w:val="2 кг"/>
        </w:smartTagPr>
        <w:r w:rsidR="00433ED2" w:rsidRPr="00867C9D">
          <w:rPr>
            <w:sz w:val="28"/>
            <w:szCs w:val="28"/>
          </w:rPr>
          <w:t>2</w:t>
        </w:r>
        <w:r w:rsidR="00FE0AE9">
          <w:rPr>
            <w:sz w:val="28"/>
            <w:szCs w:val="28"/>
          </w:rPr>
          <w:t xml:space="preserve"> </w:t>
        </w:r>
        <w:r w:rsidRPr="00867C9D">
          <w:rPr>
            <w:sz w:val="28"/>
            <w:szCs w:val="28"/>
          </w:rPr>
          <w:t>кг</w:t>
        </w:r>
      </w:smartTag>
      <w:r w:rsidRPr="00867C9D">
        <w:rPr>
          <w:sz w:val="28"/>
          <w:szCs w:val="28"/>
        </w:rPr>
        <w:t>. За 2-3 дня до отела концентраты и</w:t>
      </w:r>
      <w:r w:rsidRPr="00867C9D">
        <w:rPr>
          <w:sz w:val="28"/>
          <w:szCs w:val="28"/>
        </w:rPr>
        <w:t>с</w:t>
      </w:r>
      <w:r w:rsidRPr="00867C9D">
        <w:rPr>
          <w:sz w:val="28"/>
          <w:szCs w:val="28"/>
        </w:rPr>
        <w:t>ключали, и отел коров и нетелей происходил на рационе, состоящем из одного сена хорошего качества. После отела в течение 7-10 дней корова находится в родильном отделении, где на третий день молоко проверяют на мастит.</w:t>
      </w:r>
    </w:p>
    <w:p w:rsidR="00FE0AE9" w:rsidRDefault="00FE0AE9" w:rsidP="004D1165">
      <w:pPr>
        <w:ind w:right="113" w:firstLine="709"/>
        <w:jc w:val="both"/>
        <w:rPr>
          <w:sz w:val="28"/>
          <w:szCs w:val="28"/>
        </w:rPr>
      </w:pPr>
    </w:p>
    <w:p w:rsidR="004D1165" w:rsidRDefault="00FE0AE9" w:rsidP="004D1165">
      <w:pPr>
        <w:ind w:right="113" w:firstLine="709"/>
        <w:jc w:val="both"/>
        <w:rPr>
          <w:sz w:val="28"/>
          <w:szCs w:val="28"/>
        </w:rPr>
      </w:pPr>
      <w:r w:rsidRPr="00867C9D">
        <w:rPr>
          <w:sz w:val="28"/>
          <w:szCs w:val="28"/>
        </w:rPr>
        <w:t xml:space="preserve"> </w:t>
      </w:r>
      <w:r w:rsidR="0068104D" w:rsidRPr="00867C9D">
        <w:rPr>
          <w:sz w:val="28"/>
          <w:szCs w:val="28"/>
        </w:rPr>
        <w:t>Методика однодневного запуска коров, применяемая в хозяйстве, заключается в прекращении доения в один день и ограничении дачи ко</w:t>
      </w:r>
      <w:r w:rsidR="0068104D" w:rsidRPr="00867C9D">
        <w:rPr>
          <w:sz w:val="28"/>
          <w:szCs w:val="28"/>
        </w:rPr>
        <w:t>н</w:t>
      </w:r>
      <w:r w:rsidR="0068104D" w:rsidRPr="00867C9D">
        <w:rPr>
          <w:sz w:val="28"/>
          <w:szCs w:val="28"/>
        </w:rPr>
        <w:t>центратов. Накануне дня назначенного запуска корову вечером после дойки проверяют на мастит с помощью мастидина или калифорнийского маститного теста. В случае отсутствия мастита после вечерней дойки в вымя коровы вводят четыре шприца средства Орбенин ЕДС. В течение 2-3 дней проводят визуальные наблюдения за животными.</w:t>
      </w:r>
    </w:p>
    <w:p w:rsidR="004D1165" w:rsidRDefault="0068104D" w:rsidP="0068104D">
      <w:pPr>
        <w:ind w:firstLine="709"/>
        <w:jc w:val="both"/>
        <w:rPr>
          <w:sz w:val="28"/>
          <w:szCs w:val="28"/>
        </w:rPr>
      </w:pPr>
      <w:r w:rsidRPr="00867C9D">
        <w:rPr>
          <w:sz w:val="28"/>
          <w:szCs w:val="28"/>
        </w:rPr>
        <w:t>Для проведения опыта отобрали 29 коров с разным суточным удоем за последнюю контрольную дойку перед запуском и брали кровь для и</w:t>
      </w:r>
      <w:r w:rsidRPr="00867C9D">
        <w:rPr>
          <w:sz w:val="28"/>
          <w:szCs w:val="28"/>
        </w:rPr>
        <w:t>с</w:t>
      </w:r>
      <w:r w:rsidRPr="00867C9D">
        <w:rPr>
          <w:sz w:val="28"/>
          <w:szCs w:val="28"/>
        </w:rPr>
        <w:t>следований в начале сухостоя и в первый месяц после отела (не ранее 10-го дня после отела).</w:t>
      </w:r>
    </w:p>
    <w:p w:rsidR="0068104D" w:rsidRPr="00867C9D" w:rsidRDefault="0068104D" w:rsidP="0068104D">
      <w:pPr>
        <w:ind w:firstLine="709"/>
        <w:jc w:val="both"/>
        <w:rPr>
          <w:sz w:val="28"/>
          <w:szCs w:val="28"/>
        </w:rPr>
      </w:pPr>
      <w:r w:rsidRPr="00867C9D">
        <w:rPr>
          <w:sz w:val="28"/>
          <w:szCs w:val="28"/>
        </w:rPr>
        <w:t>Оценку параметров биохимических показателей осуществляли путем определения общих липидов, фосфолипидов, холестерина и глюкозы в цельной крови, общего белка, кальция, фосфора и активности щелочной фосфатазы в сыворотке крови.</w:t>
      </w:r>
    </w:p>
    <w:p w:rsidR="00FE0AE9" w:rsidRDefault="0068104D" w:rsidP="00FE0AE9">
      <w:pPr>
        <w:ind w:firstLine="709"/>
        <w:jc w:val="both"/>
        <w:rPr>
          <w:sz w:val="28"/>
          <w:szCs w:val="28"/>
        </w:rPr>
      </w:pPr>
      <w:r w:rsidRPr="00867C9D">
        <w:rPr>
          <w:b/>
          <w:sz w:val="28"/>
          <w:szCs w:val="28"/>
        </w:rPr>
        <w:t>Результаты исследований.</w:t>
      </w:r>
      <w:r w:rsidRPr="00867C9D">
        <w:rPr>
          <w:sz w:val="28"/>
          <w:szCs w:val="28"/>
        </w:rPr>
        <w:t xml:space="preserve"> Полученные средние данные, достове</w:t>
      </w:r>
      <w:r w:rsidRPr="00867C9D">
        <w:rPr>
          <w:sz w:val="28"/>
          <w:szCs w:val="28"/>
        </w:rPr>
        <w:t>р</w:t>
      </w:r>
      <w:r w:rsidRPr="00867C9D">
        <w:rPr>
          <w:sz w:val="28"/>
          <w:szCs w:val="28"/>
        </w:rPr>
        <w:t>ность разности между сухостоем и лактацией и корреляция между показ</w:t>
      </w:r>
      <w:r w:rsidRPr="00867C9D">
        <w:rPr>
          <w:sz w:val="28"/>
          <w:szCs w:val="28"/>
        </w:rPr>
        <w:t>а</w:t>
      </w:r>
      <w:r w:rsidRPr="00867C9D">
        <w:rPr>
          <w:sz w:val="28"/>
          <w:szCs w:val="28"/>
        </w:rPr>
        <w:t>телями в период сухостоя и в начале следующе</w:t>
      </w:r>
      <w:r w:rsidR="00433ED2" w:rsidRPr="00867C9D">
        <w:rPr>
          <w:sz w:val="28"/>
          <w:szCs w:val="28"/>
        </w:rPr>
        <w:t>й лактации приведены в таблице.</w:t>
      </w:r>
    </w:p>
    <w:p w:rsidR="0068104D" w:rsidRPr="004F074F" w:rsidRDefault="0068104D" w:rsidP="00FE0AE9">
      <w:pPr>
        <w:jc w:val="right"/>
        <w:rPr>
          <w:sz w:val="28"/>
          <w:szCs w:val="28"/>
        </w:rPr>
      </w:pPr>
      <w:r w:rsidRPr="004F074F">
        <w:rPr>
          <w:sz w:val="28"/>
          <w:szCs w:val="28"/>
        </w:rPr>
        <w:t>Таблица</w:t>
      </w:r>
    </w:p>
    <w:p w:rsidR="0068104D" w:rsidRPr="004F074F" w:rsidRDefault="0068104D" w:rsidP="00BE36CF">
      <w:pPr>
        <w:jc w:val="center"/>
        <w:rPr>
          <w:b/>
          <w:sz w:val="28"/>
          <w:szCs w:val="28"/>
        </w:rPr>
      </w:pPr>
      <w:r w:rsidRPr="004F074F">
        <w:rPr>
          <w:sz w:val="28"/>
          <w:szCs w:val="28"/>
        </w:rPr>
        <w:t>Биохимические показатели крови коров при запуске и в начале лактации и их корреляции</w:t>
      </w:r>
    </w:p>
    <w:tbl>
      <w:tblPr>
        <w:tblW w:w="9180"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943"/>
        <w:gridCol w:w="1297"/>
        <w:gridCol w:w="1260"/>
        <w:gridCol w:w="1260"/>
        <w:gridCol w:w="1800"/>
        <w:gridCol w:w="1620"/>
      </w:tblGrid>
      <w:tr w:rsidR="0068104D" w:rsidRPr="004F074F" w:rsidTr="00867C9D">
        <w:trPr>
          <w:trHeight w:val="261"/>
        </w:trPr>
        <w:tc>
          <w:tcPr>
            <w:tcW w:w="1943" w:type="dxa"/>
            <w:vMerge w:val="restart"/>
            <w:shd w:val="clear" w:color="auto" w:fill="auto"/>
            <w:noWrap/>
            <w:vAlign w:val="center"/>
          </w:tcPr>
          <w:p w:rsidR="0068104D" w:rsidRPr="004F074F" w:rsidRDefault="0068104D" w:rsidP="0068104D">
            <w:pPr>
              <w:jc w:val="center"/>
              <w:rPr>
                <w:sz w:val="28"/>
                <w:szCs w:val="28"/>
              </w:rPr>
            </w:pPr>
            <w:r w:rsidRPr="004F074F">
              <w:rPr>
                <w:sz w:val="28"/>
                <w:szCs w:val="28"/>
              </w:rPr>
              <w:t>Показатель</w:t>
            </w:r>
          </w:p>
        </w:tc>
        <w:tc>
          <w:tcPr>
            <w:tcW w:w="1297" w:type="dxa"/>
            <w:vMerge w:val="restart"/>
            <w:shd w:val="clear" w:color="auto" w:fill="auto"/>
            <w:vAlign w:val="center"/>
          </w:tcPr>
          <w:p w:rsidR="0007639C" w:rsidRDefault="0068104D" w:rsidP="0068104D">
            <w:pPr>
              <w:jc w:val="center"/>
              <w:rPr>
                <w:sz w:val="28"/>
                <w:szCs w:val="28"/>
              </w:rPr>
            </w:pPr>
            <w:r w:rsidRPr="004F074F">
              <w:rPr>
                <w:sz w:val="28"/>
                <w:szCs w:val="28"/>
              </w:rPr>
              <w:t>Единица измере</w:t>
            </w:r>
            <w:r w:rsidR="0007639C">
              <w:rPr>
                <w:sz w:val="28"/>
                <w:szCs w:val="28"/>
              </w:rPr>
              <w:t>-</w:t>
            </w:r>
          </w:p>
          <w:p w:rsidR="0068104D" w:rsidRPr="004F074F" w:rsidRDefault="0068104D" w:rsidP="0068104D">
            <w:pPr>
              <w:jc w:val="center"/>
              <w:rPr>
                <w:sz w:val="28"/>
                <w:szCs w:val="28"/>
              </w:rPr>
            </w:pPr>
            <w:r w:rsidRPr="004F074F">
              <w:rPr>
                <w:sz w:val="28"/>
                <w:szCs w:val="28"/>
              </w:rPr>
              <w:t>ния</w:t>
            </w:r>
          </w:p>
        </w:tc>
        <w:tc>
          <w:tcPr>
            <w:tcW w:w="2520" w:type="dxa"/>
            <w:gridSpan w:val="2"/>
            <w:shd w:val="clear" w:color="auto" w:fill="auto"/>
            <w:noWrap/>
            <w:vAlign w:val="center"/>
          </w:tcPr>
          <w:p w:rsidR="0068104D" w:rsidRPr="004F074F" w:rsidRDefault="0068104D" w:rsidP="0068104D">
            <w:pPr>
              <w:jc w:val="center"/>
              <w:rPr>
                <w:sz w:val="28"/>
                <w:szCs w:val="28"/>
              </w:rPr>
            </w:pPr>
            <w:r w:rsidRPr="004F074F">
              <w:rPr>
                <w:sz w:val="28"/>
                <w:szCs w:val="28"/>
              </w:rPr>
              <w:t>Статус коров</w:t>
            </w:r>
          </w:p>
        </w:tc>
        <w:tc>
          <w:tcPr>
            <w:tcW w:w="1800" w:type="dxa"/>
            <w:vMerge w:val="restart"/>
            <w:shd w:val="clear" w:color="auto" w:fill="auto"/>
            <w:noWrap/>
            <w:vAlign w:val="center"/>
          </w:tcPr>
          <w:p w:rsidR="00867C9D" w:rsidRDefault="0068104D" w:rsidP="0068104D">
            <w:pPr>
              <w:jc w:val="center"/>
              <w:rPr>
                <w:sz w:val="28"/>
                <w:szCs w:val="28"/>
              </w:rPr>
            </w:pPr>
            <w:r w:rsidRPr="004F074F">
              <w:rPr>
                <w:sz w:val="28"/>
                <w:szCs w:val="28"/>
              </w:rPr>
              <w:t>Достовер</w:t>
            </w:r>
            <w:r w:rsidR="0007639C">
              <w:rPr>
                <w:sz w:val="28"/>
                <w:szCs w:val="28"/>
              </w:rPr>
              <w:t>-</w:t>
            </w:r>
            <w:r w:rsidRPr="004F074F">
              <w:rPr>
                <w:sz w:val="28"/>
                <w:szCs w:val="28"/>
              </w:rPr>
              <w:t>ность разн</w:t>
            </w:r>
            <w:r w:rsidRPr="004F074F">
              <w:rPr>
                <w:sz w:val="28"/>
                <w:szCs w:val="28"/>
              </w:rPr>
              <w:t>о</w:t>
            </w:r>
            <w:r w:rsidRPr="004F074F">
              <w:rPr>
                <w:sz w:val="28"/>
                <w:szCs w:val="28"/>
              </w:rPr>
              <w:t xml:space="preserve">сти </w:t>
            </w:r>
          </w:p>
          <w:p w:rsidR="0068104D" w:rsidRPr="004F074F" w:rsidRDefault="0068104D" w:rsidP="0068104D">
            <w:pPr>
              <w:jc w:val="center"/>
              <w:rPr>
                <w:sz w:val="28"/>
                <w:szCs w:val="28"/>
              </w:rPr>
            </w:pPr>
            <w:r w:rsidRPr="004F074F">
              <w:rPr>
                <w:sz w:val="28"/>
                <w:szCs w:val="28"/>
              </w:rPr>
              <w:t>«сух</w:t>
            </w:r>
            <w:r w:rsidRPr="004F074F">
              <w:rPr>
                <w:sz w:val="28"/>
                <w:szCs w:val="28"/>
              </w:rPr>
              <w:t>о</w:t>
            </w:r>
            <w:r w:rsidRPr="004F074F">
              <w:rPr>
                <w:sz w:val="28"/>
                <w:szCs w:val="28"/>
              </w:rPr>
              <w:t>стой-лактация»</w:t>
            </w:r>
          </w:p>
        </w:tc>
        <w:tc>
          <w:tcPr>
            <w:tcW w:w="1620" w:type="dxa"/>
            <w:vMerge w:val="restart"/>
            <w:shd w:val="clear" w:color="auto" w:fill="auto"/>
            <w:noWrap/>
            <w:vAlign w:val="center"/>
          </w:tcPr>
          <w:p w:rsidR="0068104D" w:rsidRPr="004F074F" w:rsidRDefault="0068104D" w:rsidP="0068104D">
            <w:pPr>
              <w:jc w:val="center"/>
              <w:rPr>
                <w:sz w:val="28"/>
                <w:szCs w:val="28"/>
              </w:rPr>
            </w:pPr>
            <w:r w:rsidRPr="004F074F">
              <w:rPr>
                <w:sz w:val="28"/>
                <w:szCs w:val="28"/>
              </w:rPr>
              <w:t>Корреля</w:t>
            </w:r>
            <w:r w:rsidR="0007639C">
              <w:rPr>
                <w:sz w:val="28"/>
                <w:szCs w:val="28"/>
              </w:rPr>
              <w:t>-</w:t>
            </w:r>
            <w:r w:rsidRPr="004F074F">
              <w:rPr>
                <w:sz w:val="28"/>
                <w:szCs w:val="28"/>
              </w:rPr>
              <w:t>ция «сух</w:t>
            </w:r>
            <w:r w:rsidRPr="004F074F">
              <w:rPr>
                <w:sz w:val="28"/>
                <w:szCs w:val="28"/>
              </w:rPr>
              <w:t>о</w:t>
            </w:r>
            <w:r w:rsidRPr="004F074F">
              <w:rPr>
                <w:sz w:val="28"/>
                <w:szCs w:val="28"/>
              </w:rPr>
              <w:t>стой-лактация»</w:t>
            </w:r>
          </w:p>
        </w:tc>
      </w:tr>
      <w:tr w:rsidR="0068104D" w:rsidRPr="004F074F" w:rsidTr="00867C9D">
        <w:trPr>
          <w:trHeight w:val="690"/>
        </w:trPr>
        <w:tc>
          <w:tcPr>
            <w:tcW w:w="1943" w:type="dxa"/>
            <w:vMerge/>
            <w:shd w:val="clear" w:color="auto" w:fill="auto"/>
            <w:noWrap/>
            <w:vAlign w:val="center"/>
          </w:tcPr>
          <w:p w:rsidR="0068104D" w:rsidRPr="004F074F" w:rsidRDefault="0068104D" w:rsidP="0068104D">
            <w:pPr>
              <w:jc w:val="center"/>
              <w:rPr>
                <w:sz w:val="28"/>
                <w:szCs w:val="28"/>
              </w:rPr>
            </w:pPr>
          </w:p>
        </w:tc>
        <w:tc>
          <w:tcPr>
            <w:tcW w:w="1297" w:type="dxa"/>
            <w:vMerge/>
            <w:shd w:val="clear" w:color="auto" w:fill="auto"/>
            <w:vAlign w:val="center"/>
          </w:tcPr>
          <w:p w:rsidR="0068104D" w:rsidRPr="004F074F" w:rsidRDefault="0068104D" w:rsidP="0068104D">
            <w:pPr>
              <w:jc w:val="center"/>
              <w:rPr>
                <w:sz w:val="28"/>
                <w:szCs w:val="28"/>
              </w:rPr>
            </w:pPr>
          </w:p>
        </w:tc>
        <w:tc>
          <w:tcPr>
            <w:tcW w:w="1260" w:type="dxa"/>
            <w:shd w:val="clear" w:color="auto" w:fill="auto"/>
            <w:noWrap/>
            <w:vAlign w:val="center"/>
          </w:tcPr>
          <w:p w:rsidR="0007639C" w:rsidRDefault="0068104D" w:rsidP="0068104D">
            <w:pPr>
              <w:jc w:val="center"/>
              <w:rPr>
                <w:sz w:val="28"/>
                <w:szCs w:val="28"/>
              </w:rPr>
            </w:pPr>
            <w:r w:rsidRPr="004F074F">
              <w:rPr>
                <w:sz w:val="28"/>
                <w:szCs w:val="28"/>
              </w:rPr>
              <w:t>Сухо</w:t>
            </w:r>
            <w:r w:rsidR="0007639C">
              <w:rPr>
                <w:sz w:val="28"/>
                <w:szCs w:val="28"/>
              </w:rPr>
              <w:t>-</w:t>
            </w:r>
          </w:p>
          <w:p w:rsidR="0068104D" w:rsidRPr="004F074F" w:rsidRDefault="0068104D" w:rsidP="0068104D">
            <w:pPr>
              <w:jc w:val="center"/>
              <w:rPr>
                <w:sz w:val="28"/>
                <w:szCs w:val="28"/>
              </w:rPr>
            </w:pPr>
            <w:r w:rsidRPr="004F074F">
              <w:rPr>
                <w:sz w:val="28"/>
                <w:szCs w:val="28"/>
              </w:rPr>
              <w:t>стой</w:t>
            </w:r>
          </w:p>
        </w:tc>
        <w:tc>
          <w:tcPr>
            <w:tcW w:w="1260" w:type="dxa"/>
            <w:shd w:val="clear" w:color="auto" w:fill="auto"/>
            <w:noWrap/>
            <w:vAlign w:val="center"/>
          </w:tcPr>
          <w:p w:rsidR="0007639C" w:rsidRDefault="0068104D" w:rsidP="0068104D">
            <w:pPr>
              <w:jc w:val="center"/>
              <w:rPr>
                <w:sz w:val="28"/>
                <w:szCs w:val="28"/>
              </w:rPr>
            </w:pPr>
            <w:r w:rsidRPr="004F074F">
              <w:rPr>
                <w:sz w:val="28"/>
                <w:szCs w:val="28"/>
              </w:rPr>
              <w:t>Лакта</w:t>
            </w:r>
            <w:r w:rsidR="0007639C">
              <w:rPr>
                <w:sz w:val="28"/>
                <w:szCs w:val="28"/>
              </w:rPr>
              <w:t>-</w:t>
            </w:r>
          </w:p>
          <w:p w:rsidR="0068104D" w:rsidRPr="004F074F" w:rsidRDefault="0068104D" w:rsidP="0068104D">
            <w:pPr>
              <w:jc w:val="center"/>
              <w:rPr>
                <w:sz w:val="28"/>
                <w:szCs w:val="28"/>
              </w:rPr>
            </w:pPr>
            <w:r w:rsidRPr="004F074F">
              <w:rPr>
                <w:sz w:val="28"/>
                <w:szCs w:val="28"/>
              </w:rPr>
              <w:t>ция</w:t>
            </w:r>
          </w:p>
        </w:tc>
        <w:tc>
          <w:tcPr>
            <w:tcW w:w="1800" w:type="dxa"/>
            <w:vMerge/>
            <w:shd w:val="clear" w:color="auto" w:fill="auto"/>
            <w:noWrap/>
            <w:vAlign w:val="center"/>
          </w:tcPr>
          <w:p w:rsidR="0068104D" w:rsidRPr="004F074F" w:rsidRDefault="0068104D" w:rsidP="0068104D">
            <w:pPr>
              <w:jc w:val="center"/>
              <w:rPr>
                <w:sz w:val="28"/>
                <w:szCs w:val="28"/>
              </w:rPr>
            </w:pPr>
          </w:p>
        </w:tc>
        <w:tc>
          <w:tcPr>
            <w:tcW w:w="1620" w:type="dxa"/>
            <w:vMerge/>
            <w:shd w:val="clear" w:color="auto" w:fill="auto"/>
            <w:noWrap/>
            <w:vAlign w:val="center"/>
          </w:tcPr>
          <w:p w:rsidR="0068104D" w:rsidRPr="004F074F" w:rsidRDefault="0068104D" w:rsidP="0068104D">
            <w:pPr>
              <w:jc w:val="center"/>
              <w:rPr>
                <w:sz w:val="28"/>
                <w:szCs w:val="28"/>
              </w:rPr>
            </w:pP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Общий белок</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г/л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81,3</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78,1</w:t>
            </w:r>
          </w:p>
        </w:tc>
        <w:tc>
          <w:tcPr>
            <w:tcW w:w="1800" w:type="dxa"/>
            <w:shd w:val="clear" w:color="auto" w:fill="auto"/>
            <w:noWrap/>
            <w:vAlign w:val="center"/>
          </w:tcPr>
          <w:p w:rsidR="0068104D" w:rsidRPr="004F074F" w:rsidRDefault="0068104D" w:rsidP="0068104D">
            <w:pPr>
              <w:jc w:val="center"/>
              <w:rPr>
                <w:sz w:val="28"/>
                <w:szCs w:val="28"/>
              </w:rPr>
            </w:pPr>
            <w:r w:rsidRPr="004F074F">
              <w:rPr>
                <w:sz w:val="28"/>
                <w:szCs w:val="28"/>
              </w:rPr>
              <w:t>Не дост</w:t>
            </w:r>
            <w:r w:rsidRPr="004F074F">
              <w:rPr>
                <w:sz w:val="28"/>
                <w:szCs w:val="28"/>
              </w:rPr>
              <w:t>о</w:t>
            </w:r>
            <w:r w:rsidRPr="004F074F">
              <w:rPr>
                <w:sz w:val="28"/>
                <w:szCs w:val="28"/>
              </w:rPr>
              <w:t>верна</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0,34</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Глюкоза</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1,82</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3,44</w:t>
            </w:r>
          </w:p>
        </w:tc>
        <w:tc>
          <w:tcPr>
            <w:tcW w:w="1800" w:type="dxa"/>
            <w:shd w:val="clear" w:color="auto" w:fill="auto"/>
            <w:noWrap/>
            <w:vAlign w:val="center"/>
          </w:tcPr>
          <w:p w:rsidR="0068104D" w:rsidRPr="004F074F" w:rsidRDefault="0068104D" w:rsidP="0068104D">
            <w:pPr>
              <w:jc w:val="center"/>
              <w:rPr>
                <w:sz w:val="28"/>
                <w:szCs w:val="28"/>
              </w:rPr>
            </w:pPr>
            <w:r w:rsidRPr="004F074F">
              <w:rPr>
                <w:sz w:val="28"/>
                <w:szCs w:val="28"/>
                <w:lang w:val="en-US"/>
              </w:rPr>
              <w:t>P</w:t>
            </w:r>
            <w:r w:rsidRPr="004F074F">
              <w:rPr>
                <w:sz w:val="28"/>
                <w:szCs w:val="28"/>
              </w:rPr>
              <w:t>&lt;0,001</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-0,07</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Кальций</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2,12</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2,44</w:t>
            </w:r>
          </w:p>
        </w:tc>
        <w:tc>
          <w:tcPr>
            <w:tcW w:w="1800" w:type="dxa"/>
            <w:shd w:val="clear" w:color="auto" w:fill="auto"/>
            <w:noWrap/>
            <w:vAlign w:val="center"/>
          </w:tcPr>
          <w:p w:rsidR="0068104D" w:rsidRPr="004F074F" w:rsidRDefault="0068104D" w:rsidP="0068104D">
            <w:pPr>
              <w:jc w:val="center"/>
              <w:rPr>
                <w:sz w:val="28"/>
                <w:szCs w:val="28"/>
                <w:lang w:val="en-US"/>
              </w:rPr>
            </w:pPr>
            <w:r w:rsidRPr="004F074F">
              <w:rPr>
                <w:sz w:val="28"/>
                <w:szCs w:val="28"/>
                <w:lang w:val="en-US"/>
              </w:rPr>
              <w:t>P&lt;</w:t>
            </w:r>
            <w:r w:rsidRPr="004F074F">
              <w:rPr>
                <w:sz w:val="28"/>
                <w:szCs w:val="28"/>
              </w:rPr>
              <w:t>0,0</w:t>
            </w:r>
            <w:r w:rsidRPr="004F074F">
              <w:rPr>
                <w:sz w:val="28"/>
                <w:szCs w:val="28"/>
                <w:lang w:val="en-US"/>
              </w:rPr>
              <w:t>1</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-0,03</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Фосфор</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2,01</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2,51</w:t>
            </w:r>
          </w:p>
        </w:tc>
        <w:tc>
          <w:tcPr>
            <w:tcW w:w="1800" w:type="dxa"/>
            <w:shd w:val="clear" w:color="auto" w:fill="auto"/>
            <w:noWrap/>
            <w:vAlign w:val="center"/>
          </w:tcPr>
          <w:p w:rsidR="0068104D" w:rsidRPr="004F074F" w:rsidRDefault="0068104D" w:rsidP="0068104D">
            <w:pPr>
              <w:jc w:val="center"/>
              <w:rPr>
                <w:sz w:val="28"/>
                <w:szCs w:val="28"/>
              </w:rPr>
            </w:pPr>
            <w:r w:rsidRPr="004F074F">
              <w:rPr>
                <w:sz w:val="28"/>
                <w:szCs w:val="28"/>
                <w:lang w:val="en-US"/>
              </w:rPr>
              <w:t>P&lt;</w:t>
            </w:r>
            <w:r w:rsidRPr="004F074F">
              <w:rPr>
                <w:sz w:val="28"/>
                <w:szCs w:val="28"/>
              </w:rPr>
              <w:t>0,001</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0,51</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Мочевина</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7,32</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5,16</w:t>
            </w:r>
          </w:p>
        </w:tc>
        <w:tc>
          <w:tcPr>
            <w:tcW w:w="1800" w:type="dxa"/>
            <w:shd w:val="clear" w:color="auto" w:fill="auto"/>
            <w:noWrap/>
            <w:vAlign w:val="center"/>
          </w:tcPr>
          <w:p w:rsidR="0068104D" w:rsidRPr="004F074F" w:rsidRDefault="0068104D" w:rsidP="0068104D">
            <w:pPr>
              <w:jc w:val="center"/>
              <w:rPr>
                <w:sz w:val="28"/>
                <w:szCs w:val="28"/>
              </w:rPr>
            </w:pPr>
            <w:r w:rsidRPr="004F074F">
              <w:rPr>
                <w:sz w:val="28"/>
                <w:szCs w:val="28"/>
                <w:lang w:val="en-US"/>
              </w:rPr>
              <w:t>P&lt;</w:t>
            </w:r>
            <w:r w:rsidRPr="004F074F">
              <w:rPr>
                <w:sz w:val="28"/>
                <w:szCs w:val="28"/>
              </w:rPr>
              <w:t>0,001</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0,29</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Щелочная фосфатаза</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МЕ/л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61,4</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62,9</w:t>
            </w:r>
          </w:p>
        </w:tc>
        <w:tc>
          <w:tcPr>
            <w:tcW w:w="1800" w:type="dxa"/>
            <w:shd w:val="clear" w:color="auto" w:fill="auto"/>
            <w:noWrap/>
            <w:vAlign w:val="center"/>
          </w:tcPr>
          <w:p w:rsidR="00867C9D" w:rsidRDefault="0068104D" w:rsidP="0068104D">
            <w:pPr>
              <w:jc w:val="center"/>
              <w:rPr>
                <w:sz w:val="28"/>
                <w:szCs w:val="28"/>
              </w:rPr>
            </w:pPr>
            <w:r w:rsidRPr="004F074F">
              <w:rPr>
                <w:sz w:val="28"/>
                <w:szCs w:val="28"/>
              </w:rPr>
              <w:t xml:space="preserve">Не </w:t>
            </w:r>
          </w:p>
          <w:p w:rsidR="0068104D" w:rsidRPr="004F074F" w:rsidRDefault="0068104D" w:rsidP="0068104D">
            <w:pPr>
              <w:jc w:val="center"/>
              <w:rPr>
                <w:sz w:val="28"/>
                <w:szCs w:val="28"/>
              </w:rPr>
            </w:pPr>
            <w:r w:rsidRPr="004F074F">
              <w:rPr>
                <w:sz w:val="28"/>
                <w:szCs w:val="28"/>
              </w:rPr>
              <w:t>дост</w:t>
            </w:r>
            <w:r w:rsidRPr="004F074F">
              <w:rPr>
                <w:sz w:val="28"/>
                <w:szCs w:val="28"/>
              </w:rPr>
              <w:t>о</w:t>
            </w:r>
            <w:r w:rsidRPr="004F074F">
              <w:rPr>
                <w:sz w:val="28"/>
                <w:szCs w:val="28"/>
              </w:rPr>
              <w:t>верна</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0,53</w:t>
            </w:r>
          </w:p>
        </w:tc>
      </w:tr>
      <w:tr w:rsidR="0068104D" w:rsidRPr="004F074F" w:rsidTr="00867C9D">
        <w:trPr>
          <w:trHeight w:val="255"/>
        </w:trPr>
        <w:tc>
          <w:tcPr>
            <w:tcW w:w="1943" w:type="dxa"/>
            <w:shd w:val="clear" w:color="auto" w:fill="auto"/>
            <w:noWrap/>
            <w:vAlign w:val="center"/>
          </w:tcPr>
          <w:p w:rsidR="00867C9D" w:rsidRDefault="0068104D" w:rsidP="0068104D">
            <w:pPr>
              <w:rPr>
                <w:sz w:val="28"/>
                <w:szCs w:val="28"/>
              </w:rPr>
            </w:pPr>
            <w:r w:rsidRPr="004F074F">
              <w:rPr>
                <w:sz w:val="28"/>
                <w:szCs w:val="28"/>
              </w:rPr>
              <w:t xml:space="preserve">Общие </w:t>
            </w:r>
          </w:p>
          <w:p w:rsidR="0068104D" w:rsidRPr="004F074F" w:rsidRDefault="0068104D" w:rsidP="0068104D">
            <w:pPr>
              <w:rPr>
                <w:sz w:val="28"/>
                <w:szCs w:val="28"/>
              </w:rPr>
            </w:pPr>
            <w:r w:rsidRPr="004F074F">
              <w:rPr>
                <w:sz w:val="28"/>
                <w:szCs w:val="28"/>
              </w:rPr>
              <w:t>лип</w:t>
            </w:r>
            <w:r w:rsidRPr="004F074F">
              <w:rPr>
                <w:sz w:val="28"/>
                <w:szCs w:val="28"/>
              </w:rPr>
              <w:t>и</w:t>
            </w:r>
            <w:r w:rsidRPr="004F074F">
              <w:rPr>
                <w:sz w:val="28"/>
                <w:szCs w:val="28"/>
              </w:rPr>
              <w:t>ды</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г/л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2,84</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3,15</w:t>
            </w:r>
          </w:p>
        </w:tc>
        <w:tc>
          <w:tcPr>
            <w:tcW w:w="1800" w:type="dxa"/>
            <w:shd w:val="clear" w:color="auto" w:fill="auto"/>
            <w:noWrap/>
            <w:vAlign w:val="center"/>
          </w:tcPr>
          <w:p w:rsidR="00867C9D" w:rsidRDefault="0068104D" w:rsidP="0068104D">
            <w:pPr>
              <w:jc w:val="center"/>
              <w:rPr>
                <w:sz w:val="28"/>
                <w:szCs w:val="28"/>
              </w:rPr>
            </w:pPr>
            <w:r w:rsidRPr="004F074F">
              <w:rPr>
                <w:sz w:val="28"/>
                <w:szCs w:val="28"/>
              </w:rPr>
              <w:t xml:space="preserve">Не </w:t>
            </w:r>
          </w:p>
          <w:p w:rsidR="0068104D" w:rsidRPr="004F074F" w:rsidRDefault="0068104D" w:rsidP="0068104D">
            <w:pPr>
              <w:jc w:val="center"/>
              <w:rPr>
                <w:sz w:val="28"/>
                <w:szCs w:val="28"/>
              </w:rPr>
            </w:pPr>
            <w:r w:rsidRPr="004F074F">
              <w:rPr>
                <w:sz w:val="28"/>
                <w:szCs w:val="28"/>
              </w:rPr>
              <w:t>дост</w:t>
            </w:r>
            <w:r w:rsidRPr="004F074F">
              <w:rPr>
                <w:sz w:val="28"/>
                <w:szCs w:val="28"/>
              </w:rPr>
              <w:t>о</w:t>
            </w:r>
            <w:r w:rsidRPr="004F074F">
              <w:rPr>
                <w:sz w:val="28"/>
                <w:szCs w:val="28"/>
              </w:rPr>
              <w:t>верна</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0,07</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Фосфолипиды</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1,65</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1,81</w:t>
            </w:r>
          </w:p>
        </w:tc>
        <w:tc>
          <w:tcPr>
            <w:tcW w:w="1800" w:type="dxa"/>
            <w:shd w:val="clear" w:color="auto" w:fill="auto"/>
            <w:noWrap/>
            <w:vAlign w:val="center"/>
          </w:tcPr>
          <w:p w:rsidR="00867C9D" w:rsidRDefault="0068104D" w:rsidP="0068104D">
            <w:pPr>
              <w:jc w:val="center"/>
              <w:rPr>
                <w:sz w:val="28"/>
                <w:szCs w:val="28"/>
              </w:rPr>
            </w:pPr>
            <w:r w:rsidRPr="004F074F">
              <w:rPr>
                <w:sz w:val="28"/>
                <w:szCs w:val="28"/>
              </w:rPr>
              <w:t xml:space="preserve">Не </w:t>
            </w:r>
          </w:p>
          <w:p w:rsidR="0068104D" w:rsidRPr="004F074F" w:rsidRDefault="0068104D" w:rsidP="0068104D">
            <w:pPr>
              <w:jc w:val="center"/>
              <w:rPr>
                <w:sz w:val="28"/>
                <w:szCs w:val="28"/>
              </w:rPr>
            </w:pPr>
            <w:r w:rsidRPr="004F074F">
              <w:rPr>
                <w:sz w:val="28"/>
                <w:szCs w:val="28"/>
              </w:rPr>
              <w:t>дост</w:t>
            </w:r>
            <w:r w:rsidRPr="004F074F">
              <w:rPr>
                <w:sz w:val="28"/>
                <w:szCs w:val="28"/>
              </w:rPr>
              <w:t>о</w:t>
            </w:r>
            <w:r w:rsidRPr="004F074F">
              <w:rPr>
                <w:sz w:val="28"/>
                <w:szCs w:val="28"/>
              </w:rPr>
              <w:t>верна</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0,11</w:t>
            </w:r>
          </w:p>
        </w:tc>
      </w:tr>
      <w:tr w:rsidR="0068104D" w:rsidRPr="004F074F" w:rsidTr="00867C9D">
        <w:trPr>
          <w:trHeight w:val="255"/>
        </w:trPr>
        <w:tc>
          <w:tcPr>
            <w:tcW w:w="1943" w:type="dxa"/>
            <w:shd w:val="clear" w:color="auto" w:fill="auto"/>
            <w:noWrap/>
            <w:vAlign w:val="center"/>
          </w:tcPr>
          <w:p w:rsidR="0068104D" w:rsidRPr="004F074F" w:rsidRDefault="0068104D" w:rsidP="0068104D">
            <w:pPr>
              <w:rPr>
                <w:sz w:val="28"/>
                <w:szCs w:val="28"/>
              </w:rPr>
            </w:pPr>
            <w:r w:rsidRPr="004F074F">
              <w:rPr>
                <w:sz w:val="28"/>
                <w:szCs w:val="28"/>
              </w:rPr>
              <w:t>Холестерин</w:t>
            </w:r>
          </w:p>
        </w:tc>
        <w:tc>
          <w:tcPr>
            <w:tcW w:w="1297" w:type="dxa"/>
            <w:shd w:val="clear" w:color="auto" w:fill="auto"/>
            <w:vAlign w:val="center"/>
          </w:tcPr>
          <w:p w:rsidR="0068104D" w:rsidRPr="004F074F" w:rsidRDefault="0068104D" w:rsidP="0068104D">
            <w:pPr>
              <w:jc w:val="center"/>
              <w:rPr>
                <w:sz w:val="28"/>
                <w:szCs w:val="28"/>
              </w:rPr>
            </w:pPr>
            <w:r w:rsidRPr="004F074F">
              <w:rPr>
                <w:sz w:val="28"/>
                <w:szCs w:val="28"/>
              </w:rPr>
              <w:t>ммоль/л</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2,68</w:t>
            </w:r>
          </w:p>
        </w:tc>
        <w:tc>
          <w:tcPr>
            <w:tcW w:w="1260" w:type="dxa"/>
            <w:shd w:val="clear" w:color="auto" w:fill="auto"/>
            <w:noWrap/>
            <w:vAlign w:val="center"/>
          </w:tcPr>
          <w:p w:rsidR="0068104D" w:rsidRPr="004F074F" w:rsidRDefault="0068104D" w:rsidP="0068104D">
            <w:pPr>
              <w:jc w:val="center"/>
              <w:rPr>
                <w:sz w:val="28"/>
                <w:szCs w:val="28"/>
              </w:rPr>
            </w:pPr>
            <w:r w:rsidRPr="004F074F">
              <w:rPr>
                <w:sz w:val="28"/>
                <w:szCs w:val="28"/>
              </w:rPr>
              <w:t>3,01</w:t>
            </w:r>
          </w:p>
        </w:tc>
        <w:tc>
          <w:tcPr>
            <w:tcW w:w="1800" w:type="dxa"/>
            <w:shd w:val="clear" w:color="auto" w:fill="auto"/>
            <w:noWrap/>
            <w:vAlign w:val="center"/>
          </w:tcPr>
          <w:p w:rsidR="00867C9D" w:rsidRDefault="0068104D" w:rsidP="0068104D">
            <w:pPr>
              <w:jc w:val="center"/>
              <w:rPr>
                <w:sz w:val="28"/>
                <w:szCs w:val="28"/>
              </w:rPr>
            </w:pPr>
            <w:r w:rsidRPr="004F074F">
              <w:rPr>
                <w:sz w:val="28"/>
                <w:szCs w:val="28"/>
              </w:rPr>
              <w:t xml:space="preserve">Не </w:t>
            </w:r>
          </w:p>
          <w:p w:rsidR="0068104D" w:rsidRPr="004F074F" w:rsidRDefault="0068104D" w:rsidP="0068104D">
            <w:pPr>
              <w:jc w:val="center"/>
              <w:rPr>
                <w:sz w:val="28"/>
                <w:szCs w:val="28"/>
              </w:rPr>
            </w:pPr>
            <w:r w:rsidRPr="004F074F">
              <w:rPr>
                <w:sz w:val="28"/>
                <w:szCs w:val="28"/>
              </w:rPr>
              <w:t>дост</w:t>
            </w:r>
            <w:r w:rsidRPr="004F074F">
              <w:rPr>
                <w:sz w:val="28"/>
                <w:szCs w:val="28"/>
              </w:rPr>
              <w:t>о</w:t>
            </w:r>
            <w:r w:rsidRPr="004F074F">
              <w:rPr>
                <w:sz w:val="28"/>
                <w:szCs w:val="28"/>
              </w:rPr>
              <w:t>верна</w:t>
            </w:r>
          </w:p>
        </w:tc>
        <w:tc>
          <w:tcPr>
            <w:tcW w:w="1620" w:type="dxa"/>
            <w:shd w:val="clear" w:color="auto" w:fill="auto"/>
            <w:noWrap/>
            <w:vAlign w:val="center"/>
          </w:tcPr>
          <w:p w:rsidR="0068104D" w:rsidRPr="004F074F" w:rsidRDefault="0068104D" w:rsidP="0068104D">
            <w:pPr>
              <w:jc w:val="center"/>
              <w:rPr>
                <w:sz w:val="28"/>
                <w:szCs w:val="28"/>
              </w:rPr>
            </w:pPr>
            <w:r w:rsidRPr="004F074F">
              <w:rPr>
                <w:sz w:val="28"/>
                <w:szCs w:val="28"/>
              </w:rPr>
              <w:t>0,10</w:t>
            </w:r>
          </w:p>
        </w:tc>
      </w:tr>
    </w:tbl>
    <w:p w:rsidR="00934EB4" w:rsidRDefault="00934EB4" w:rsidP="00934EB4">
      <w:pPr>
        <w:ind w:firstLine="709"/>
        <w:jc w:val="both"/>
        <w:rPr>
          <w:sz w:val="28"/>
          <w:szCs w:val="28"/>
        </w:rPr>
      </w:pPr>
      <w:r w:rsidRPr="004F074F">
        <w:rPr>
          <w:rFonts w:eastAsia="Calibri"/>
          <w:sz w:val="28"/>
          <w:szCs w:val="28"/>
        </w:rPr>
        <w:t>Соответствие уровня белкового питания биологическим потребн</w:t>
      </w:r>
      <w:r w:rsidRPr="004F074F">
        <w:rPr>
          <w:rFonts w:eastAsia="Calibri"/>
          <w:sz w:val="28"/>
          <w:szCs w:val="28"/>
        </w:rPr>
        <w:t>о</w:t>
      </w:r>
      <w:r w:rsidRPr="004F074F">
        <w:rPr>
          <w:rFonts w:eastAsia="Calibri"/>
          <w:sz w:val="28"/>
          <w:szCs w:val="28"/>
        </w:rPr>
        <w:t>стям организма коров проводится по концентрации общего белка и его фракций в сыворотке крови, белковому индексу, содержанию мочевины. При сбалансированном фазовом кормлении концентрации общего белка и его фракций в сыворотке крови коров на разных стадиях лактации и сух</w:t>
      </w:r>
      <w:r w:rsidRPr="004F074F">
        <w:rPr>
          <w:rFonts w:eastAsia="Calibri"/>
          <w:sz w:val="28"/>
          <w:szCs w:val="28"/>
        </w:rPr>
        <w:t>о</w:t>
      </w:r>
      <w:r w:rsidRPr="004F074F">
        <w:rPr>
          <w:rFonts w:eastAsia="Calibri"/>
          <w:sz w:val="28"/>
          <w:szCs w:val="28"/>
        </w:rPr>
        <w:t>стойном периоде претерпевают существенные изменения.</w:t>
      </w:r>
      <w:r>
        <w:rPr>
          <w:rFonts w:eastAsia="Calibri"/>
          <w:sz w:val="28"/>
          <w:szCs w:val="28"/>
        </w:rPr>
        <w:t xml:space="preserve"> </w:t>
      </w:r>
      <w:r w:rsidRPr="004F074F">
        <w:rPr>
          <w:rFonts w:eastAsia="Calibri"/>
          <w:sz w:val="28"/>
          <w:szCs w:val="28"/>
        </w:rPr>
        <w:t>В нашем иссл</w:t>
      </w:r>
      <w:r w:rsidRPr="004F074F">
        <w:rPr>
          <w:rFonts w:eastAsia="Calibri"/>
          <w:sz w:val="28"/>
          <w:szCs w:val="28"/>
        </w:rPr>
        <w:t>е</w:t>
      </w:r>
      <w:r w:rsidRPr="004F074F">
        <w:rPr>
          <w:rFonts w:eastAsia="Calibri"/>
          <w:sz w:val="28"/>
          <w:szCs w:val="28"/>
        </w:rPr>
        <w:t>довании содержание общего белка в оба периода находилось в пределах нормы, и разница была не достоверной.</w:t>
      </w:r>
      <w:r>
        <w:rPr>
          <w:rFonts w:eastAsia="Calibri"/>
          <w:sz w:val="28"/>
          <w:szCs w:val="28"/>
        </w:rPr>
        <w:t xml:space="preserve"> </w:t>
      </w:r>
      <w:r w:rsidRPr="004F074F">
        <w:rPr>
          <w:rFonts w:eastAsia="Calibri"/>
          <w:sz w:val="28"/>
          <w:szCs w:val="28"/>
        </w:rPr>
        <w:t>Содержание мочевины в начале лактации существенно снизилось</w:t>
      </w:r>
      <w:r w:rsidRPr="004F074F">
        <w:rPr>
          <w:sz w:val="28"/>
          <w:szCs w:val="28"/>
        </w:rPr>
        <w:t xml:space="preserve"> (</w:t>
      </w:r>
      <w:r w:rsidRPr="004F074F">
        <w:rPr>
          <w:sz w:val="28"/>
          <w:szCs w:val="28"/>
          <w:lang w:val="en-US"/>
        </w:rPr>
        <w:t>P</w:t>
      </w:r>
      <w:r w:rsidRPr="004F074F">
        <w:rPr>
          <w:sz w:val="28"/>
          <w:szCs w:val="28"/>
        </w:rPr>
        <w:t>&lt;0,001).</w:t>
      </w:r>
    </w:p>
    <w:p w:rsidR="00FE0AE9" w:rsidRDefault="00934EB4" w:rsidP="00FE0AE9">
      <w:pPr>
        <w:autoSpaceDE w:val="0"/>
        <w:autoSpaceDN w:val="0"/>
        <w:adjustRightInd w:val="0"/>
        <w:ind w:firstLine="708"/>
        <w:jc w:val="both"/>
        <w:rPr>
          <w:sz w:val="28"/>
          <w:szCs w:val="28"/>
        </w:rPr>
      </w:pPr>
      <w:r w:rsidRPr="00867C9D">
        <w:rPr>
          <w:sz w:val="28"/>
          <w:szCs w:val="28"/>
        </w:rPr>
        <w:t>По обоим компонентам отмечена тенденция положительной корр</w:t>
      </w:r>
      <w:r w:rsidRPr="00867C9D">
        <w:rPr>
          <w:sz w:val="28"/>
          <w:szCs w:val="28"/>
        </w:rPr>
        <w:t>е</w:t>
      </w:r>
      <w:r w:rsidRPr="00867C9D">
        <w:rPr>
          <w:sz w:val="28"/>
          <w:szCs w:val="28"/>
        </w:rPr>
        <w:t>ляции между дв</w:t>
      </w:r>
      <w:r w:rsidRPr="00867C9D">
        <w:rPr>
          <w:sz w:val="28"/>
          <w:szCs w:val="28"/>
        </w:rPr>
        <w:t>у</w:t>
      </w:r>
      <w:r w:rsidRPr="00867C9D">
        <w:rPr>
          <w:sz w:val="28"/>
          <w:szCs w:val="28"/>
        </w:rPr>
        <w:t>мя периодами.</w:t>
      </w:r>
    </w:p>
    <w:p w:rsidR="0068104D" w:rsidRPr="00867C9D" w:rsidRDefault="0068104D" w:rsidP="00FE0AE9">
      <w:pPr>
        <w:autoSpaceDE w:val="0"/>
        <w:autoSpaceDN w:val="0"/>
        <w:adjustRightInd w:val="0"/>
        <w:ind w:firstLine="708"/>
        <w:jc w:val="both"/>
        <w:rPr>
          <w:sz w:val="28"/>
          <w:szCs w:val="28"/>
        </w:rPr>
      </w:pPr>
      <w:r w:rsidRPr="00867C9D">
        <w:rPr>
          <w:rFonts w:eastAsia="Calibri"/>
          <w:sz w:val="28"/>
          <w:szCs w:val="28"/>
        </w:rPr>
        <w:t>Основным показателем метаболизма углеводов служит концентрация сахара в крови, главным образом, глюкозы. Глюкоза является важным, х</w:t>
      </w:r>
      <w:r w:rsidRPr="00867C9D">
        <w:rPr>
          <w:rFonts w:eastAsia="Calibri"/>
          <w:sz w:val="28"/>
          <w:szCs w:val="28"/>
        </w:rPr>
        <w:t>о</w:t>
      </w:r>
      <w:r w:rsidRPr="00867C9D">
        <w:rPr>
          <w:rFonts w:eastAsia="Calibri"/>
          <w:sz w:val="28"/>
          <w:szCs w:val="28"/>
        </w:rPr>
        <w:t>тя не единственным для жвачных животных, источником энергии. Как видно из таблицы, концентрация глюкозы у сухостойных коров несколько понижена, в то время как в начале лактации она выше высшего предела.</w:t>
      </w:r>
    </w:p>
    <w:p w:rsidR="004577A7" w:rsidRDefault="0068104D" w:rsidP="00FE0AE9">
      <w:pPr>
        <w:autoSpaceDE w:val="0"/>
        <w:autoSpaceDN w:val="0"/>
        <w:adjustRightInd w:val="0"/>
        <w:ind w:firstLine="709"/>
        <w:jc w:val="both"/>
        <w:rPr>
          <w:rFonts w:eastAsia="Calibri"/>
          <w:sz w:val="28"/>
          <w:szCs w:val="28"/>
        </w:rPr>
      </w:pPr>
      <w:r w:rsidRPr="00867C9D">
        <w:rPr>
          <w:rFonts w:eastAsia="Calibri"/>
          <w:sz w:val="28"/>
          <w:szCs w:val="28"/>
        </w:rPr>
        <w:t>На содержание сахара в крови животных оказывают влияние уровень и тип, структура и качество кормления. При недостаточном обеспечении глюкозой, особенно в предотельный период и в I фазе лактации, организм стремится компенсировать энергетический дефицит путем сжигания ж</w:t>
      </w:r>
      <w:r w:rsidRPr="00867C9D">
        <w:rPr>
          <w:rFonts w:eastAsia="Calibri"/>
          <w:sz w:val="28"/>
          <w:szCs w:val="28"/>
        </w:rPr>
        <w:t>и</w:t>
      </w:r>
      <w:r w:rsidRPr="00867C9D">
        <w:rPr>
          <w:rFonts w:eastAsia="Calibri"/>
          <w:sz w:val="28"/>
          <w:szCs w:val="28"/>
        </w:rPr>
        <w:t>ров, в результате чего происходит повышение концентрации холестерина в крови и образование кетоновых тел, что приводит к жировому перерожд</w:t>
      </w:r>
      <w:r w:rsidRPr="00867C9D">
        <w:rPr>
          <w:rFonts w:eastAsia="Calibri"/>
          <w:sz w:val="28"/>
          <w:szCs w:val="28"/>
        </w:rPr>
        <w:t>е</w:t>
      </w:r>
      <w:r w:rsidRPr="00867C9D">
        <w:rPr>
          <w:rFonts w:eastAsia="Calibri"/>
          <w:sz w:val="28"/>
          <w:szCs w:val="28"/>
        </w:rPr>
        <w:t>нию печени, снижению продуктивности коров, бесплодию и рождению молодняка с низкой жизнеспособностью. В нашем случае снижение гл</w:t>
      </w:r>
      <w:r w:rsidRPr="00867C9D">
        <w:rPr>
          <w:rFonts w:eastAsia="Calibri"/>
          <w:sz w:val="28"/>
          <w:szCs w:val="28"/>
        </w:rPr>
        <w:t>ю</w:t>
      </w:r>
      <w:r w:rsidRPr="00867C9D">
        <w:rPr>
          <w:rFonts w:eastAsia="Calibri"/>
          <w:sz w:val="28"/>
          <w:szCs w:val="28"/>
        </w:rPr>
        <w:t>козы в крови у сухостойных коров объясняется прекращением дачи угл</w:t>
      </w:r>
      <w:r w:rsidRPr="00867C9D">
        <w:rPr>
          <w:rFonts w:eastAsia="Calibri"/>
          <w:sz w:val="28"/>
          <w:szCs w:val="28"/>
        </w:rPr>
        <w:t>е</w:t>
      </w:r>
      <w:r w:rsidRPr="00867C9D">
        <w:rPr>
          <w:rFonts w:eastAsia="Calibri"/>
          <w:sz w:val="28"/>
          <w:szCs w:val="28"/>
        </w:rPr>
        <w:t>водистых кормов перед запуском, а повышение у коров в первый месяц лактации, наоборот, введением в рацион концентрированных кормов.</w:t>
      </w:r>
    </w:p>
    <w:p w:rsidR="00FE0AE9" w:rsidRDefault="0068104D" w:rsidP="00FE0AE9">
      <w:pPr>
        <w:autoSpaceDE w:val="0"/>
        <w:autoSpaceDN w:val="0"/>
        <w:adjustRightInd w:val="0"/>
        <w:ind w:firstLine="709"/>
        <w:jc w:val="both"/>
        <w:rPr>
          <w:sz w:val="28"/>
          <w:szCs w:val="28"/>
        </w:rPr>
      </w:pPr>
      <w:r w:rsidRPr="00867C9D">
        <w:rPr>
          <w:sz w:val="28"/>
          <w:szCs w:val="28"/>
        </w:rPr>
        <w:t>Такие показатели жирового обмена как общие липиды, фосфолип</w:t>
      </w:r>
      <w:r w:rsidRPr="00867C9D">
        <w:rPr>
          <w:sz w:val="28"/>
          <w:szCs w:val="28"/>
        </w:rPr>
        <w:t>и</w:t>
      </w:r>
      <w:r w:rsidRPr="00867C9D">
        <w:rPr>
          <w:sz w:val="28"/>
          <w:szCs w:val="28"/>
        </w:rPr>
        <w:t>ды и холестерин содержатся в норме, но стремятся к нижнему пределу.</w:t>
      </w:r>
    </w:p>
    <w:p w:rsidR="00867C9D" w:rsidRDefault="0068104D" w:rsidP="00FE0AE9">
      <w:pPr>
        <w:autoSpaceDE w:val="0"/>
        <w:autoSpaceDN w:val="0"/>
        <w:adjustRightInd w:val="0"/>
        <w:ind w:firstLine="709"/>
        <w:jc w:val="both"/>
        <w:rPr>
          <w:spacing w:val="-2"/>
          <w:sz w:val="28"/>
          <w:szCs w:val="28"/>
        </w:rPr>
      </w:pPr>
      <w:r w:rsidRPr="00867C9D">
        <w:rPr>
          <w:rFonts w:eastAsia="Calibri"/>
          <w:spacing w:val="-2"/>
          <w:sz w:val="28"/>
          <w:szCs w:val="28"/>
        </w:rPr>
        <w:t>Существует тесная связь между минеральным, белковым, углево</w:t>
      </w:r>
      <w:r w:rsidRPr="00867C9D">
        <w:rPr>
          <w:rFonts w:eastAsia="Calibri"/>
          <w:spacing w:val="-2"/>
          <w:sz w:val="28"/>
          <w:szCs w:val="28"/>
        </w:rPr>
        <w:t>д</w:t>
      </w:r>
      <w:r w:rsidRPr="00867C9D">
        <w:rPr>
          <w:rFonts w:eastAsia="Calibri"/>
          <w:spacing w:val="-2"/>
          <w:sz w:val="28"/>
          <w:szCs w:val="28"/>
        </w:rPr>
        <w:t>ным, липидным и витаминным обменами. При сдвиге одного из звеньев о</w:t>
      </w:r>
      <w:r w:rsidRPr="00867C9D">
        <w:rPr>
          <w:rFonts w:eastAsia="Calibri"/>
          <w:spacing w:val="-2"/>
          <w:sz w:val="28"/>
          <w:szCs w:val="28"/>
        </w:rPr>
        <w:t>б</w:t>
      </w:r>
      <w:r w:rsidRPr="00867C9D">
        <w:rPr>
          <w:rFonts w:eastAsia="Calibri"/>
          <w:spacing w:val="-2"/>
          <w:sz w:val="28"/>
          <w:szCs w:val="28"/>
        </w:rPr>
        <w:t>мена веществ нарушается любой другой. Для оценки сбалансированности минерального питания в разные фазы лактации необходимо использовать показатели содержания общего кальция и неорганическ</w:t>
      </w:r>
      <w:r w:rsidR="009D2AFE" w:rsidRPr="00867C9D">
        <w:rPr>
          <w:rFonts w:eastAsia="Calibri"/>
          <w:spacing w:val="-2"/>
          <w:sz w:val="28"/>
          <w:szCs w:val="28"/>
        </w:rPr>
        <w:t>ого фосфора в сыв</w:t>
      </w:r>
      <w:r w:rsidR="009D2AFE" w:rsidRPr="00867C9D">
        <w:rPr>
          <w:rFonts w:eastAsia="Calibri"/>
          <w:spacing w:val="-2"/>
          <w:sz w:val="28"/>
          <w:szCs w:val="28"/>
        </w:rPr>
        <w:t>о</w:t>
      </w:r>
      <w:r w:rsidR="009D2AFE" w:rsidRPr="00867C9D">
        <w:rPr>
          <w:rFonts w:eastAsia="Calibri"/>
          <w:spacing w:val="-2"/>
          <w:sz w:val="28"/>
          <w:szCs w:val="28"/>
        </w:rPr>
        <w:t xml:space="preserve">ротке крови. </w:t>
      </w:r>
      <w:r w:rsidRPr="00867C9D">
        <w:rPr>
          <w:rFonts w:eastAsia="Calibri"/>
          <w:spacing w:val="-2"/>
          <w:sz w:val="28"/>
          <w:szCs w:val="28"/>
        </w:rPr>
        <w:t>Размах колебани</w:t>
      </w:r>
      <w:r w:rsidR="009D2AFE" w:rsidRPr="00867C9D">
        <w:rPr>
          <w:rFonts w:eastAsia="Calibri"/>
          <w:spacing w:val="-2"/>
          <w:sz w:val="28"/>
          <w:szCs w:val="28"/>
        </w:rPr>
        <w:t>й по кальцию составил 2,24-2,93ммоль/л в с</w:t>
      </w:r>
      <w:r w:rsidR="009D2AFE" w:rsidRPr="00867C9D">
        <w:rPr>
          <w:rFonts w:eastAsia="Calibri"/>
          <w:spacing w:val="-2"/>
          <w:sz w:val="28"/>
          <w:szCs w:val="28"/>
        </w:rPr>
        <w:t>у</w:t>
      </w:r>
      <w:r w:rsidR="009D2AFE" w:rsidRPr="00867C9D">
        <w:rPr>
          <w:rFonts w:eastAsia="Calibri"/>
          <w:spacing w:val="-2"/>
          <w:sz w:val="28"/>
          <w:szCs w:val="28"/>
        </w:rPr>
        <w:t>хостое и 1,24-2,57</w:t>
      </w:r>
      <w:r w:rsidRPr="00867C9D">
        <w:rPr>
          <w:rFonts w:eastAsia="Calibri"/>
          <w:spacing w:val="-2"/>
          <w:sz w:val="28"/>
          <w:szCs w:val="28"/>
        </w:rPr>
        <w:t xml:space="preserve">ммоль/л в начале лактации </w:t>
      </w:r>
      <w:r w:rsidR="009D2AFE" w:rsidRPr="00867C9D">
        <w:rPr>
          <w:rFonts w:eastAsia="Calibri"/>
          <w:spacing w:val="-2"/>
          <w:sz w:val="28"/>
          <w:szCs w:val="28"/>
        </w:rPr>
        <w:t>при норме 1,62-3,37</w:t>
      </w:r>
      <w:r w:rsidRPr="00867C9D">
        <w:rPr>
          <w:rFonts w:eastAsia="Calibri"/>
          <w:spacing w:val="-2"/>
          <w:sz w:val="28"/>
          <w:szCs w:val="28"/>
        </w:rPr>
        <w:t>ммоль/л. По данным Громыко Е.В. (1) уровень кальция в пик лактации</w:t>
      </w:r>
      <w:r w:rsidR="009D2AFE" w:rsidRPr="00867C9D">
        <w:rPr>
          <w:rFonts w:eastAsia="Calibri"/>
          <w:spacing w:val="-2"/>
          <w:sz w:val="28"/>
          <w:szCs w:val="28"/>
        </w:rPr>
        <w:t xml:space="preserve"> несколько снижается (0,48-1,50</w:t>
      </w:r>
      <w:r w:rsidRPr="00867C9D">
        <w:rPr>
          <w:rFonts w:eastAsia="Calibri"/>
          <w:spacing w:val="-2"/>
          <w:sz w:val="28"/>
          <w:szCs w:val="28"/>
        </w:rPr>
        <w:t>ммоль/л), что, по-видимому, обусловлено выведением кальция с молоком и усиленным образованием последнего. В конце лакт</w:t>
      </w:r>
      <w:r w:rsidRPr="00867C9D">
        <w:rPr>
          <w:rFonts w:eastAsia="Calibri"/>
          <w:spacing w:val="-2"/>
          <w:sz w:val="28"/>
          <w:szCs w:val="28"/>
        </w:rPr>
        <w:t>а</w:t>
      </w:r>
      <w:r w:rsidRPr="00867C9D">
        <w:rPr>
          <w:rFonts w:eastAsia="Calibri"/>
          <w:spacing w:val="-2"/>
          <w:sz w:val="28"/>
          <w:szCs w:val="28"/>
        </w:rPr>
        <w:t xml:space="preserve">ции и в сухостойный период содержание его достигало максимума (3,5-7,44 ммоль/л). </w:t>
      </w:r>
      <w:r w:rsidRPr="00867C9D">
        <w:rPr>
          <w:spacing w:val="-2"/>
          <w:sz w:val="28"/>
          <w:szCs w:val="28"/>
        </w:rPr>
        <w:t>Дефицит кальция у животных вызывает остеом</w:t>
      </w:r>
      <w:r w:rsidRPr="00867C9D">
        <w:rPr>
          <w:spacing w:val="-2"/>
          <w:sz w:val="28"/>
          <w:szCs w:val="28"/>
        </w:rPr>
        <w:t>а</w:t>
      </w:r>
      <w:r w:rsidRPr="00867C9D">
        <w:rPr>
          <w:spacing w:val="-2"/>
          <w:sz w:val="28"/>
          <w:szCs w:val="28"/>
        </w:rPr>
        <w:t>ляцию.</w:t>
      </w:r>
    </w:p>
    <w:p w:rsidR="0068104D" w:rsidRPr="00867C9D" w:rsidRDefault="0068104D" w:rsidP="00867C9D">
      <w:pPr>
        <w:ind w:firstLine="709"/>
        <w:jc w:val="both"/>
        <w:rPr>
          <w:rFonts w:eastAsia="Calibri"/>
          <w:sz w:val="28"/>
          <w:szCs w:val="28"/>
        </w:rPr>
      </w:pPr>
      <w:r w:rsidRPr="00867C9D">
        <w:rPr>
          <w:rFonts w:eastAsia="Calibri"/>
          <w:sz w:val="28"/>
          <w:szCs w:val="28"/>
        </w:rPr>
        <w:t>По фосфору разм</w:t>
      </w:r>
      <w:r w:rsidR="0049395B" w:rsidRPr="00867C9D">
        <w:rPr>
          <w:rFonts w:eastAsia="Calibri"/>
          <w:sz w:val="28"/>
          <w:szCs w:val="28"/>
        </w:rPr>
        <w:t>ах колебаний составил 2,08-3,12</w:t>
      </w:r>
      <w:r w:rsidRPr="00867C9D">
        <w:rPr>
          <w:rFonts w:eastAsia="Calibri"/>
          <w:sz w:val="28"/>
          <w:szCs w:val="28"/>
        </w:rPr>
        <w:t>ммоль/л в сух</w:t>
      </w:r>
      <w:r w:rsidRPr="00867C9D">
        <w:rPr>
          <w:rFonts w:eastAsia="Calibri"/>
          <w:sz w:val="28"/>
          <w:szCs w:val="28"/>
        </w:rPr>
        <w:t>о</w:t>
      </w:r>
      <w:r w:rsidRPr="00867C9D">
        <w:rPr>
          <w:rFonts w:eastAsia="Calibri"/>
          <w:sz w:val="28"/>
          <w:szCs w:val="28"/>
        </w:rPr>
        <w:t>стое и 1,13-2,89ммоль/л в первый месяц лакта</w:t>
      </w:r>
      <w:r w:rsidR="0049395B" w:rsidRPr="00867C9D">
        <w:rPr>
          <w:rFonts w:eastAsia="Calibri"/>
          <w:sz w:val="28"/>
          <w:szCs w:val="28"/>
        </w:rPr>
        <w:t>ции (норма содержания 0,81-2,72</w:t>
      </w:r>
      <w:r w:rsidRPr="00867C9D">
        <w:rPr>
          <w:rFonts w:eastAsia="Calibri"/>
          <w:sz w:val="28"/>
          <w:szCs w:val="28"/>
        </w:rPr>
        <w:t>ммоль/л). Нарушений кальциево-фосфорного соотношения не было отмечено, либо оно незначительно. Необходимо отметить, что увеличение содержания данных элементов может свидетельствовать о гиперфункции щитовидной железы, метаболическом ацидозе, повышенное содержание фосфора также указыва</w:t>
      </w:r>
      <w:r w:rsidR="0049395B" w:rsidRPr="00867C9D">
        <w:rPr>
          <w:rFonts w:eastAsia="Calibri"/>
          <w:sz w:val="28"/>
          <w:szCs w:val="28"/>
        </w:rPr>
        <w:t>ет на почечную недостаточность.</w:t>
      </w:r>
    </w:p>
    <w:p w:rsidR="0068104D" w:rsidRPr="00867C9D" w:rsidRDefault="0068104D" w:rsidP="00867C9D">
      <w:pPr>
        <w:ind w:firstLine="709"/>
        <w:jc w:val="both"/>
        <w:rPr>
          <w:rFonts w:eastAsia="Calibri"/>
          <w:sz w:val="28"/>
          <w:szCs w:val="28"/>
        </w:rPr>
      </w:pPr>
      <w:r w:rsidRPr="00867C9D">
        <w:rPr>
          <w:rFonts w:eastAsia="Calibri"/>
          <w:sz w:val="28"/>
          <w:szCs w:val="28"/>
        </w:rPr>
        <w:t>Суточный удой опытны</w:t>
      </w:r>
      <w:r w:rsidR="00D8009D" w:rsidRPr="00867C9D">
        <w:rPr>
          <w:rFonts w:eastAsia="Calibri"/>
          <w:sz w:val="28"/>
          <w:szCs w:val="28"/>
        </w:rPr>
        <w:t xml:space="preserve">х коров </w:t>
      </w:r>
      <w:r w:rsidRPr="00867C9D">
        <w:rPr>
          <w:rFonts w:eastAsia="Calibri"/>
          <w:sz w:val="28"/>
          <w:szCs w:val="28"/>
        </w:rPr>
        <w:t>за последний контрольный день п</w:t>
      </w:r>
      <w:r w:rsidRPr="00867C9D">
        <w:rPr>
          <w:rFonts w:eastAsia="Calibri"/>
          <w:sz w:val="28"/>
          <w:szCs w:val="28"/>
        </w:rPr>
        <w:t>е</w:t>
      </w:r>
      <w:r w:rsidRPr="00867C9D">
        <w:rPr>
          <w:rFonts w:eastAsia="Calibri"/>
          <w:sz w:val="28"/>
          <w:szCs w:val="28"/>
        </w:rPr>
        <w:t>ред з</w:t>
      </w:r>
      <w:r w:rsidR="0049395B" w:rsidRPr="00867C9D">
        <w:rPr>
          <w:rFonts w:eastAsia="Calibri"/>
          <w:sz w:val="28"/>
          <w:szCs w:val="28"/>
        </w:rPr>
        <w:t xml:space="preserve">апуском составил в среднем </w:t>
      </w:r>
      <w:smartTag w:uri="urn:schemas-microsoft-com:office:smarttags" w:element="metricconverter">
        <w:smartTagPr>
          <w:attr w:name="ProductID" w:val="11,9 кг"/>
        </w:smartTagPr>
        <w:r w:rsidR="0049395B" w:rsidRPr="00867C9D">
          <w:rPr>
            <w:rFonts w:eastAsia="Calibri"/>
            <w:sz w:val="28"/>
            <w:szCs w:val="28"/>
          </w:rPr>
          <w:t>11,9</w:t>
        </w:r>
        <w:r w:rsidR="00934EB4">
          <w:rPr>
            <w:rFonts w:eastAsia="Calibri"/>
            <w:sz w:val="28"/>
            <w:szCs w:val="28"/>
          </w:rPr>
          <w:t xml:space="preserve"> </w:t>
        </w:r>
        <w:r w:rsidRPr="00867C9D">
          <w:rPr>
            <w:rFonts w:eastAsia="Calibri"/>
            <w:sz w:val="28"/>
            <w:szCs w:val="28"/>
          </w:rPr>
          <w:t>кг</w:t>
        </w:r>
      </w:smartTag>
      <w:r w:rsidRPr="00867C9D">
        <w:rPr>
          <w:rFonts w:eastAsia="Calibri"/>
          <w:sz w:val="28"/>
          <w:szCs w:val="28"/>
        </w:rPr>
        <w:t xml:space="preserve"> с колебаниями от 4,2 до </w:t>
      </w:r>
      <w:smartTag w:uri="urn:schemas-microsoft-com:office:smarttags" w:element="metricconverter">
        <w:smartTagPr>
          <w:attr w:name="ProductID" w:val="23,3 кг"/>
        </w:smartTagPr>
        <w:r w:rsidRPr="00867C9D">
          <w:rPr>
            <w:rFonts w:eastAsia="Calibri"/>
            <w:sz w:val="28"/>
            <w:szCs w:val="28"/>
          </w:rPr>
          <w:t>23,3</w:t>
        </w:r>
        <w:r w:rsidR="00934EB4">
          <w:rPr>
            <w:rFonts w:eastAsia="Calibri"/>
            <w:sz w:val="28"/>
            <w:szCs w:val="28"/>
          </w:rPr>
          <w:t xml:space="preserve"> </w:t>
        </w:r>
        <w:r w:rsidRPr="00867C9D">
          <w:rPr>
            <w:rFonts w:eastAsia="Calibri"/>
            <w:sz w:val="28"/>
            <w:szCs w:val="28"/>
          </w:rPr>
          <w:t>кг</w:t>
        </w:r>
      </w:smartTag>
      <w:r w:rsidRPr="00867C9D">
        <w:rPr>
          <w:rFonts w:eastAsia="Calibri"/>
          <w:sz w:val="28"/>
          <w:szCs w:val="28"/>
        </w:rPr>
        <w:t xml:space="preserve"> молока. Расчеты корреляции компонентов крови с суточным удоем пок</w:t>
      </w:r>
      <w:r w:rsidRPr="00867C9D">
        <w:rPr>
          <w:rFonts w:eastAsia="Calibri"/>
          <w:sz w:val="28"/>
          <w:szCs w:val="28"/>
        </w:rPr>
        <w:t>а</w:t>
      </w:r>
      <w:r w:rsidRPr="00867C9D">
        <w:rPr>
          <w:rFonts w:eastAsia="Calibri"/>
          <w:sz w:val="28"/>
          <w:szCs w:val="28"/>
        </w:rPr>
        <w:t>зали, что имеется связь между удоем и активностью щелочной фосфатазы сыворотки крови (</w:t>
      </w:r>
      <w:r w:rsidRPr="00867C9D">
        <w:rPr>
          <w:rFonts w:eastAsia="Calibri"/>
          <w:sz w:val="28"/>
          <w:szCs w:val="28"/>
          <w:lang w:val="en-US"/>
        </w:rPr>
        <w:t>r</w:t>
      </w:r>
      <w:r w:rsidRPr="00867C9D">
        <w:rPr>
          <w:rFonts w:eastAsia="Calibri"/>
          <w:sz w:val="28"/>
          <w:szCs w:val="28"/>
        </w:rPr>
        <w:t>=0,33), содержанием в крови мочевины (</w:t>
      </w:r>
      <w:r w:rsidRPr="00867C9D">
        <w:rPr>
          <w:rFonts w:eastAsia="Calibri"/>
          <w:sz w:val="28"/>
          <w:szCs w:val="28"/>
          <w:lang w:val="en-US"/>
        </w:rPr>
        <w:t>r</w:t>
      </w:r>
      <w:r w:rsidRPr="00867C9D">
        <w:rPr>
          <w:rFonts w:eastAsia="Calibri"/>
          <w:sz w:val="28"/>
          <w:szCs w:val="28"/>
        </w:rPr>
        <w:t>=0,30), кал</w:t>
      </w:r>
      <w:r w:rsidRPr="00867C9D">
        <w:rPr>
          <w:rFonts w:eastAsia="Calibri"/>
          <w:sz w:val="28"/>
          <w:szCs w:val="28"/>
        </w:rPr>
        <w:t>ь</w:t>
      </w:r>
      <w:r w:rsidRPr="00867C9D">
        <w:rPr>
          <w:rFonts w:eastAsia="Calibri"/>
          <w:sz w:val="28"/>
          <w:szCs w:val="28"/>
        </w:rPr>
        <w:t>ция (</w:t>
      </w:r>
      <w:r w:rsidRPr="00867C9D">
        <w:rPr>
          <w:rFonts w:eastAsia="Calibri"/>
          <w:sz w:val="28"/>
          <w:szCs w:val="28"/>
          <w:lang w:val="en-US"/>
        </w:rPr>
        <w:t>r</w:t>
      </w:r>
      <w:r w:rsidRPr="00867C9D">
        <w:rPr>
          <w:rFonts w:eastAsia="Calibri"/>
          <w:sz w:val="28"/>
          <w:szCs w:val="28"/>
        </w:rPr>
        <w:t>=0,21), остальные коэффициенты были близки к нулю.</w:t>
      </w:r>
    </w:p>
    <w:p w:rsidR="004577A7" w:rsidRDefault="0068104D" w:rsidP="00867C9D">
      <w:pPr>
        <w:ind w:firstLine="709"/>
        <w:jc w:val="both"/>
        <w:rPr>
          <w:rFonts w:eastAsia="Calibri"/>
          <w:sz w:val="28"/>
          <w:szCs w:val="28"/>
        </w:rPr>
      </w:pPr>
      <w:r w:rsidRPr="00867C9D">
        <w:rPr>
          <w:rFonts w:eastAsia="Calibri"/>
          <w:sz w:val="28"/>
          <w:szCs w:val="28"/>
        </w:rPr>
        <w:t>Средний удой опытных коров за 305 дней предыдущей перед запу</w:t>
      </w:r>
      <w:r w:rsidRPr="00867C9D">
        <w:rPr>
          <w:rFonts w:eastAsia="Calibri"/>
          <w:sz w:val="28"/>
          <w:szCs w:val="28"/>
        </w:rPr>
        <w:t>с</w:t>
      </w:r>
      <w:r w:rsidRPr="00867C9D">
        <w:rPr>
          <w:rFonts w:eastAsia="Calibri"/>
          <w:sz w:val="28"/>
          <w:szCs w:val="28"/>
        </w:rPr>
        <w:t>ко</w:t>
      </w:r>
      <w:r w:rsidR="0049395B" w:rsidRPr="00867C9D">
        <w:rPr>
          <w:rFonts w:eastAsia="Calibri"/>
          <w:sz w:val="28"/>
          <w:szCs w:val="28"/>
        </w:rPr>
        <w:t>м лактацией составил 6796</w:t>
      </w:r>
      <w:r w:rsidRPr="00867C9D">
        <w:rPr>
          <w:rFonts w:eastAsia="Calibri"/>
          <w:sz w:val="28"/>
          <w:szCs w:val="28"/>
        </w:rPr>
        <w:t>кг молока. Установлена положительная ко</w:t>
      </w:r>
      <w:r w:rsidRPr="00867C9D">
        <w:rPr>
          <w:rFonts w:eastAsia="Calibri"/>
          <w:sz w:val="28"/>
          <w:szCs w:val="28"/>
        </w:rPr>
        <w:t>р</w:t>
      </w:r>
      <w:r w:rsidRPr="00867C9D">
        <w:rPr>
          <w:rFonts w:eastAsia="Calibri"/>
          <w:sz w:val="28"/>
          <w:szCs w:val="28"/>
        </w:rPr>
        <w:t>реляция этого показателя с содержанием в крови кальция (</w:t>
      </w:r>
      <w:r w:rsidRPr="00867C9D">
        <w:rPr>
          <w:rFonts w:eastAsia="Calibri"/>
          <w:sz w:val="28"/>
          <w:szCs w:val="28"/>
          <w:lang w:val="en-US"/>
        </w:rPr>
        <w:t>r</w:t>
      </w:r>
      <w:r w:rsidRPr="00867C9D">
        <w:rPr>
          <w:rFonts w:eastAsia="Calibri"/>
          <w:sz w:val="28"/>
          <w:szCs w:val="28"/>
        </w:rPr>
        <w:t>=0,32), мочев</w:t>
      </w:r>
      <w:r w:rsidRPr="00867C9D">
        <w:rPr>
          <w:rFonts w:eastAsia="Calibri"/>
          <w:sz w:val="28"/>
          <w:szCs w:val="28"/>
        </w:rPr>
        <w:t>и</w:t>
      </w:r>
      <w:r w:rsidRPr="00867C9D">
        <w:rPr>
          <w:rFonts w:eastAsia="Calibri"/>
          <w:sz w:val="28"/>
          <w:szCs w:val="28"/>
        </w:rPr>
        <w:t>ны (</w:t>
      </w:r>
      <w:r w:rsidRPr="00867C9D">
        <w:rPr>
          <w:rFonts w:eastAsia="Calibri"/>
          <w:sz w:val="28"/>
          <w:szCs w:val="28"/>
          <w:lang w:val="en-US"/>
        </w:rPr>
        <w:t>r</w:t>
      </w:r>
      <w:r w:rsidRPr="00867C9D">
        <w:rPr>
          <w:rFonts w:eastAsia="Calibri"/>
          <w:sz w:val="28"/>
          <w:szCs w:val="28"/>
        </w:rPr>
        <w:t>=0,21) и активностью щелочной фосфатазы сыворотки крови (</w:t>
      </w:r>
      <w:r w:rsidRPr="00867C9D">
        <w:rPr>
          <w:rFonts w:eastAsia="Calibri"/>
          <w:sz w:val="28"/>
          <w:szCs w:val="28"/>
          <w:lang w:val="en-US"/>
        </w:rPr>
        <w:t>r</w:t>
      </w:r>
      <w:r w:rsidRPr="00867C9D">
        <w:rPr>
          <w:rFonts w:eastAsia="Calibri"/>
          <w:sz w:val="28"/>
          <w:szCs w:val="28"/>
        </w:rPr>
        <w:t>=0,16), отрицательная – с уровнем глюкозы (</w:t>
      </w:r>
      <w:r w:rsidRPr="00867C9D">
        <w:rPr>
          <w:rFonts w:eastAsia="Calibri"/>
          <w:sz w:val="28"/>
          <w:szCs w:val="28"/>
          <w:lang w:val="en-US"/>
        </w:rPr>
        <w:t>r</w:t>
      </w:r>
      <w:r w:rsidRPr="00867C9D">
        <w:rPr>
          <w:rFonts w:eastAsia="Calibri"/>
          <w:sz w:val="28"/>
          <w:szCs w:val="28"/>
        </w:rPr>
        <w:t>=-0,21) и фосфора в крови (</w:t>
      </w:r>
      <w:r w:rsidRPr="00867C9D">
        <w:rPr>
          <w:rFonts w:eastAsia="Calibri"/>
          <w:sz w:val="28"/>
          <w:szCs w:val="28"/>
          <w:lang w:val="en-US"/>
        </w:rPr>
        <w:t>r</w:t>
      </w:r>
      <w:r w:rsidRPr="00867C9D">
        <w:rPr>
          <w:rFonts w:eastAsia="Calibri"/>
          <w:sz w:val="28"/>
          <w:szCs w:val="28"/>
        </w:rPr>
        <w:t>=-0,20).</w:t>
      </w:r>
    </w:p>
    <w:p w:rsidR="0068104D" w:rsidRPr="00867C9D" w:rsidRDefault="0068104D" w:rsidP="00867C9D">
      <w:pPr>
        <w:ind w:firstLine="709"/>
        <w:jc w:val="both"/>
        <w:rPr>
          <w:rFonts w:eastAsia="Calibri"/>
          <w:spacing w:val="-2"/>
          <w:sz w:val="28"/>
          <w:szCs w:val="28"/>
        </w:rPr>
      </w:pPr>
      <w:r w:rsidRPr="00867C9D">
        <w:rPr>
          <w:b/>
          <w:spacing w:val="-2"/>
          <w:sz w:val="28"/>
          <w:szCs w:val="28"/>
        </w:rPr>
        <w:t>Заключение.</w:t>
      </w:r>
      <w:r w:rsidRPr="00867C9D">
        <w:rPr>
          <w:spacing w:val="-2"/>
          <w:sz w:val="28"/>
          <w:szCs w:val="28"/>
        </w:rPr>
        <w:t xml:space="preserve"> По данным биохимических исследований крови опы</w:t>
      </w:r>
      <w:r w:rsidRPr="00867C9D">
        <w:rPr>
          <w:spacing w:val="-2"/>
          <w:sz w:val="28"/>
          <w:szCs w:val="28"/>
        </w:rPr>
        <w:t>т</w:t>
      </w:r>
      <w:r w:rsidRPr="00867C9D">
        <w:rPr>
          <w:spacing w:val="-2"/>
          <w:sz w:val="28"/>
          <w:szCs w:val="28"/>
        </w:rPr>
        <w:t>ных коров в начале сухостойного периода можно сделать вывод о том, что отдельные показатели могут быть использованы для мониторинга кормл</w:t>
      </w:r>
      <w:r w:rsidRPr="00867C9D">
        <w:rPr>
          <w:spacing w:val="-2"/>
          <w:sz w:val="28"/>
          <w:szCs w:val="28"/>
        </w:rPr>
        <w:t>е</w:t>
      </w:r>
      <w:r w:rsidRPr="00867C9D">
        <w:rPr>
          <w:spacing w:val="-2"/>
          <w:sz w:val="28"/>
          <w:szCs w:val="28"/>
        </w:rPr>
        <w:t>ния высокопродуктивных коров при запуске и непосредственно после отела.</w:t>
      </w:r>
    </w:p>
    <w:p w:rsidR="0068104D" w:rsidRPr="00867C9D" w:rsidRDefault="0068104D" w:rsidP="00867C9D">
      <w:pPr>
        <w:autoSpaceDE w:val="0"/>
        <w:autoSpaceDN w:val="0"/>
        <w:adjustRightInd w:val="0"/>
        <w:ind w:firstLine="709"/>
        <w:jc w:val="both"/>
        <w:rPr>
          <w:rFonts w:eastAsia="Calibri"/>
          <w:sz w:val="28"/>
          <w:szCs w:val="28"/>
        </w:rPr>
      </w:pPr>
      <w:r w:rsidRPr="00867C9D">
        <w:rPr>
          <w:b/>
          <w:sz w:val="28"/>
          <w:szCs w:val="28"/>
        </w:rPr>
        <w:t>Литература.</w:t>
      </w:r>
      <w:r w:rsidRPr="00867C9D">
        <w:rPr>
          <w:sz w:val="28"/>
          <w:szCs w:val="28"/>
        </w:rPr>
        <w:t xml:space="preserve"> 1.</w:t>
      </w:r>
      <w:r w:rsidRPr="00867C9D">
        <w:rPr>
          <w:rFonts w:eastAsia="Calibri"/>
          <w:sz w:val="28"/>
          <w:szCs w:val="28"/>
        </w:rPr>
        <w:t xml:space="preserve"> Громыко Е.В. Оценка состояния орга</w:t>
      </w:r>
      <w:r w:rsidR="00D8009D" w:rsidRPr="00867C9D">
        <w:rPr>
          <w:rFonts w:eastAsia="Calibri"/>
          <w:sz w:val="28"/>
          <w:szCs w:val="28"/>
        </w:rPr>
        <w:t>низма коров м</w:t>
      </w:r>
      <w:r w:rsidR="00D8009D" w:rsidRPr="00867C9D">
        <w:rPr>
          <w:rFonts w:eastAsia="Calibri"/>
          <w:sz w:val="28"/>
          <w:szCs w:val="28"/>
        </w:rPr>
        <w:t>е</w:t>
      </w:r>
      <w:r w:rsidR="00D8009D" w:rsidRPr="00867C9D">
        <w:rPr>
          <w:rFonts w:eastAsia="Calibri"/>
          <w:sz w:val="28"/>
          <w:szCs w:val="28"/>
        </w:rPr>
        <w:t>тодами биохимии//</w:t>
      </w:r>
      <w:r w:rsidRPr="00867C9D">
        <w:rPr>
          <w:rFonts w:eastAsia="Calibri"/>
          <w:sz w:val="28"/>
          <w:szCs w:val="28"/>
        </w:rPr>
        <w:t>Экологический вестник Северного Кавказа, 2005, № 2, 80-94 с.</w:t>
      </w:r>
    </w:p>
    <w:p w:rsidR="0068104D" w:rsidRPr="00867C9D" w:rsidRDefault="0068104D" w:rsidP="00867C9D">
      <w:pPr>
        <w:autoSpaceDE w:val="0"/>
        <w:autoSpaceDN w:val="0"/>
        <w:adjustRightInd w:val="0"/>
        <w:jc w:val="center"/>
        <w:rPr>
          <w:rFonts w:eastAsia="Calibri"/>
          <w:b/>
          <w:sz w:val="28"/>
          <w:szCs w:val="28"/>
          <w:lang w:val="en-US"/>
        </w:rPr>
      </w:pPr>
      <w:r w:rsidRPr="00867C9D">
        <w:rPr>
          <w:rFonts w:eastAsia="Calibri"/>
          <w:b/>
          <w:sz w:val="28"/>
          <w:szCs w:val="28"/>
          <w:lang w:val="en-US"/>
        </w:rPr>
        <w:t>BIOCMECICAL INDICES IN DRY AND POST PARTUM COWS</w:t>
      </w:r>
    </w:p>
    <w:p w:rsidR="0068104D" w:rsidRPr="00B13C70" w:rsidRDefault="0068104D" w:rsidP="00867C9D">
      <w:pPr>
        <w:autoSpaceDE w:val="0"/>
        <w:autoSpaceDN w:val="0"/>
        <w:adjustRightInd w:val="0"/>
        <w:jc w:val="center"/>
        <w:rPr>
          <w:rFonts w:eastAsia="Calibri"/>
          <w:sz w:val="28"/>
          <w:szCs w:val="28"/>
          <w:lang w:val="en-US"/>
        </w:rPr>
      </w:pPr>
      <w:r w:rsidRPr="00867C9D">
        <w:rPr>
          <w:rFonts w:eastAsia="Calibri"/>
          <w:sz w:val="28"/>
          <w:szCs w:val="28"/>
          <w:lang w:val="en-US"/>
        </w:rPr>
        <w:t>Karlikova</w:t>
      </w:r>
      <w:r w:rsidRPr="00B13C70">
        <w:rPr>
          <w:rFonts w:eastAsia="Calibri"/>
          <w:sz w:val="28"/>
          <w:szCs w:val="28"/>
          <w:lang w:val="en-US"/>
        </w:rPr>
        <w:t xml:space="preserve"> </w:t>
      </w:r>
      <w:r w:rsidRPr="00867C9D">
        <w:rPr>
          <w:rFonts w:eastAsia="Calibri"/>
          <w:sz w:val="28"/>
          <w:szCs w:val="28"/>
          <w:lang w:val="en-US"/>
        </w:rPr>
        <w:t>G</w:t>
      </w:r>
      <w:r w:rsidRPr="00B13C70">
        <w:rPr>
          <w:rFonts w:eastAsia="Calibri"/>
          <w:sz w:val="28"/>
          <w:szCs w:val="28"/>
          <w:lang w:val="en-US"/>
        </w:rPr>
        <w:t>.</w:t>
      </w:r>
      <w:r w:rsidRPr="00867C9D">
        <w:rPr>
          <w:rFonts w:eastAsia="Calibri"/>
          <w:sz w:val="28"/>
          <w:szCs w:val="28"/>
          <w:lang w:val="en-US"/>
        </w:rPr>
        <w:t>G</w:t>
      </w:r>
      <w:r w:rsidRPr="00B13C70">
        <w:rPr>
          <w:rFonts w:eastAsia="Calibri"/>
          <w:sz w:val="28"/>
          <w:szCs w:val="28"/>
          <w:lang w:val="en-US"/>
        </w:rPr>
        <w:t>.</w:t>
      </w:r>
      <w:r w:rsidRPr="00B13C70">
        <w:rPr>
          <w:rFonts w:eastAsia="Calibri"/>
          <w:sz w:val="28"/>
          <w:szCs w:val="28"/>
          <w:vertAlign w:val="superscript"/>
          <w:lang w:val="en-US"/>
        </w:rPr>
        <w:t>1</w:t>
      </w:r>
      <w:r w:rsidRPr="00B13C70">
        <w:rPr>
          <w:rFonts w:eastAsia="Calibri"/>
          <w:sz w:val="28"/>
          <w:szCs w:val="28"/>
          <w:lang w:val="en-US"/>
        </w:rPr>
        <w:t xml:space="preserve">, </w:t>
      </w:r>
      <w:r w:rsidRPr="00867C9D">
        <w:rPr>
          <w:rFonts w:eastAsia="Calibri"/>
          <w:sz w:val="28"/>
          <w:szCs w:val="28"/>
          <w:lang w:val="en-US"/>
        </w:rPr>
        <w:t>Gusev</w:t>
      </w:r>
      <w:r w:rsidRPr="00B13C70">
        <w:rPr>
          <w:rFonts w:eastAsia="Calibri"/>
          <w:sz w:val="28"/>
          <w:szCs w:val="28"/>
          <w:lang w:val="en-US"/>
        </w:rPr>
        <w:t xml:space="preserve"> </w:t>
      </w:r>
      <w:r w:rsidRPr="00867C9D">
        <w:rPr>
          <w:rFonts w:eastAsia="Calibri"/>
          <w:sz w:val="28"/>
          <w:szCs w:val="28"/>
          <w:lang w:val="en-US"/>
        </w:rPr>
        <w:t>I</w:t>
      </w:r>
      <w:r w:rsidRPr="00B13C70">
        <w:rPr>
          <w:rFonts w:eastAsia="Calibri"/>
          <w:sz w:val="28"/>
          <w:szCs w:val="28"/>
          <w:lang w:val="en-US"/>
        </w:rPr>
        <w:t>.</w:t>
      </w:r>
      <w:r w:rsidRPr="00867C9D">
        <w:rPr>
          <w:rFonts w:eastAsia="Calibri"/>
          <w:sz w:val="28"/>
          <w:szCs w:val="28"/>
          <w:lang w:val="en-US"/>
        </w:rPr>
        <w:t>V</w:t>
      </w:r>
      <w:r w:rsidRPr="00B13C70">
        <w:rPr>
          <w:rFonts w:eastAsia="Calibri"/>
          <w:sz w:val="28"/>
          <w:szCs w:val="28"/>
          <w:lang w:val="en-US"/>
        </w:rPr>
        <w:t>.</w:t>
      </w:r>
      <w:r w:rsidRPr="00B13C70">
        <w:rPr>
          <w:rFonts w:eastAsia="Calibri"/>
          <w:sz w:val="28"/>
          <w:szCs w:val="28"/>
          <w:vertAlign w:val="superscript"/>
          <w:lang w:val="en-US"/>
        </w:rPr>
        <w:t>1</w:t>
      </w:r>
      <w:r w:rsidRPr="00B13C70">
        <w:rPr>
          <w:rFonts w:eastAsia="Calibri"/>
          <w:sz w:val="28"/>
          <w:szCs w:val="28"/>
          <w:lang w:val="en-US"/>
        </w:rPr>
        <w:t xml:space="preserve">, </w:t>
      </w:r>
      <w:r w:rsidRPr="00867C9D">
        <w:rPr>
          <w:rFonts w:eastAsia="Calibri"/>
          <w:sz w:val="28"/>
          <w:szCs w:val="28"/>
          <w:lang w:val="en-US"/>
        </w:rPr>
        <w:t>Drozdov</w:t>
      </w:r>
      <w:r w:rsidRPr="00B13C70">
        <w:rPr>
          <w:rFonts w:eastAsia="Calibri"/>
          <w:sz w:val="28"/>
          <w:szCs w:val="28"/>
          <w:lang w:val="en-US"/>
        </w:rPr>
        <w:t xml:space="preserve"> </w:t>
      </w:r>
      <w:r w:rsidRPr="00867C9D">
        <w:rPr>
          <w:rFonts w:eastAsia="Calibri"/>
          <w:sz w:val="28"/>
          <w:szCs w:val="28"/>
          <w:lang w:val="en-US"/>
        </w:rPr>
        <w:t>N</w:t>
      </w:r>
      <w:r w:rsidRPr="00B13C70">
        <w:rPr>
          <w:rFonts w:eastAsia="Calibri"/>
          <w:sz w:val="28"/>
          <w:szCs w:val="28"/>
          <w:lang w:val="en-US"/>
        </w:rPr>
        <w:t>.</w:t>
      </w:r>
      <w:r w:rsidRPr="00867C9D">
        <w:rPr>
          <w:rFonts w:eastAsia="Calibri"/>
          <w:sz w:val="28"/>
          <w:szCs w:val="28"/>
          <w:lang w:val="en-US"/>
        </w:rPr>
        <w:t>D</w:t>
      </w:r>
      <w:r w:rsidRPr="00B13C70">
        <w:rPr>
          <w:rFonts w:eastAsia="Calibri"/>
          <w:sz w:val="28"/>
          <w:szCs w:val="28"/>
          <w:lang w:val="en-US"/>
        </w:rPr>
        <w:t>.</w:t>
      </w:r>
      <w:r w:rsidRPr="00B13C70">
        <w:rPr>
          <w:rFonts w:eastAsia="Calibri"/>
          <w:sz w:val="28"/>
          <w:szCs w:val="28"/>
          <w:vertAlign w:val="superscript"/>
          <w:lang w:val="en-US"/>
        </w:rPr>
        <w:t>2</w:t>
      </w:r>
    </w:p>
    <w:p w:rsidR="0068104D" w:rsidRPr="00867C9D" w:rsidRDefault="0068104D" w:rsidP="00867C9D">
      <w:pPr>
        <w:autoSpaceDE w:val="0"/>
        <w:autoSpaceDN w:val="0"/>
        <w:adjustRightInd w:val="0"/>
        <w:jc w:val="center"/>
        <w:rPr>
          <w:rFonts w:eastAsia="Calibri"/>
          <w:sz w:val="28"/>
          <w:szCs w:val="28"/>
          <w:lang w:val="en-US"/>
        </w:rPr>
      </w:pPr>
      <w:r w:rsidRPr="00867C9D">
        <w:rPr>
          <w:rFonts w:eastAsia="Calibri"/>
          <w:sz w:val="28"/>
          <w:szCs w:val="28"/>
          <w:lang w:val="en-US"/>
        </w:rPr>
        <w:t xml:space="preserve">1Russian Scientific Research Institute of </w:t>
      </w:r>
      <w:smartTag w:uri="urn:schemas-microsoft-com:office:smarttags" w:element="place">
        <w:smartTag w:uri="urn:schemas-microsoft-com:office:smarttags" w:element="City">
          <w:r w:rsidRPr="00867C9D">
            <w:rPr>
              <w:rFonts w:eastAsia="Calibri"/>
              <w:sz w:val="28"/>
              <w:szCs w:val="28"/>
              <w:lang w:val="en-US"/>
            </w:rPr>
            <w:t>Animal Husbandry</w:t>
          </w:r>
        </w:smartTag>
        <w:r w:rsidRPr="00867C9D">
          <w:rPr>
            <w:rFonts w:eastAsia="Calibri"/>
            <w:sz w:val="28"/>
            <w:szCs w:val="28"/>
            <w:lang w:val="en-US"/>
          </w:rPr>
          <w:t xml:space="preserve">, </w:t>
        </w:r>
        <w:smartTag w:uri="urn:schemas-microsoft-com:office:smarttags" w:element="country-region">
          <w:r w:rsidRPr="00867C9D">
            <w:rPr>
              <w:rFonts w:eastAsia="Calibri"/>
              <w:sz w:val="28"/>
              <w:szCs w:val="28"/>
              <w:lang w:val="en-US"/>
            </w:rPr>
            <w:t>Russia</w:t>
          </w:r>
        </w:smartTag>
      </w:smartTag>
    </w:p>
    <w:p w:rsidR="00D8009D" w:rsidRPr="00867C9D" w:rsidRDefault="0068104D" w:rsidP="00867C9D">
      <w:pPr>
        <w:autoSpaceDE w:val="0"/>
        <w:autoSpaceDN w:val="0"/>
        <w:adjustRightInd w:val="0"/>
        <w:jc w:val="center"/>
        <w:rPr>
          <w:rFonts w:eastAsia="Calibri"/>
          <w:sz w:val="28"/>
          <w:szCs w:val="28"/>
          <w:lang w:val="en-US"/>
        </w:rPr>
      </w:pPr>
      <w:r w:rsidRPr="00867C9D">
        <w:rPr>
          <w:rFonts w:eastAsia="Calibri"/>
          <w:sz w:val="28"/>
          <w:szCs w:val="28"/>
          <w:lang w:val="en-US"/>
        </w:rPr>
        <w:t>2</w:t>
      </w:r>
      <w:r w:rsidR="001A508C" w:rsidRPr="00867C9D">
        <w:rPr>
          <w:rFonts w:eastAsia="Calibri"/>
          <w:sz w:val="28"/>
          <w:szCs w:val="28"/>
          <w:lang w:val="en-US"/>
        </w:rPr>
        <w:t xml:space="preserve">ZAO SP “Aksinino” </w:t>
      </w:r>
      <w:r w:rsidRPr="00867C9D">
        <w:rPr>
          <w:rFonts w:eastAsia="Calibri"/>
          <w:sz w:val="28"/>
          <w:szCs w:val="28"/>
          <w:lang w:val="en-US"/>
        </w:rPr>
        <w:t xml:space="preserve">Stupino district </w:t>
      </w:r>
      <w:smartTag w:uri="urn:schemas-microsoft-com:office:smarttags" w:element="City">
        <w:r w:rsidRPr="00867C9D">
          <w:rPr>
            <w:rFonts w:eastAsia="Calibri"/>
            <w:sz w:val="28"/>
            <w:szCs w:val="28"/>
            <w:lang w:val="en-US"/>
          </w:rPr>
          <w:t>Moscow</w:t>
        </w:r>
      </w:smartTag>
      <w:r w:rsidRPr="00867C9D">
        <w:rPr>
          <w:rFonts w:eastAsia="Calibri"/>
          <w:sz w:val="28"/>
          <w:szCs w:val="28"/>
          <w:lang w:val="en-US"/>
        </w:rPr>
        <w:t xml:space="preserve"> region, </w:t>
      </w:r>
      <w:smartTag w:uri="urn:schemas-microsoft-com:office:smarttags" w:element="country-region">
        <w:smartTag w:uri="urn:schemas-microsoft-com:office:smarttags" w:element="place">
          <w:r w:rsidRPr="00867C9D">
            <w:rPr>
              <w:rFonts w:eastAsia="Calibri"/>
              <w:sz w:val="28"/>
              <w:szCs w:val="28"/>
              <w:lang w:val="en-US"/>
            </w:rPr>
            <w:t>Russia</w:t>
          </w:r>
        </w:smartTag>
      </w:smartTag>
    </w:p>
    <w:p w:rsidR="0068104D" w:rsidRPr="00B13C70" w:rsidRDefault="0068104D" w:rsidP="00867C9D">
      <w:pPr>
        <w:autoSpaceDE w:val="0"/>
        <w:autoSpaceDN w:val="0"/>
        <w:adjustRightInd w:val="0"/>
        <w:ind w:firstLine="708"/>
        <w:jc w:val="both"/>
        <w:rPr>
          <w:sz w:val="28"/>
          <w:szCs w:val="28"/>
          <w:lang w:val="en-US"/>
        </w:rPr>
      </w:pPr>
      <w:r w:rsidRPr="00867C9D">
        <w:rPr>
          <w:sz w:val="28"/>
          <w:szCs w:val="28"/>
          <w:lang w:val="en-US"/>
        </w:rPr>
        <w:t>Some blood constituents including total protein, glucose, calcium, pho</w:t>
      </w:r>
      <w:r w:rsidRPr="00867C9D">
        <w:rPr>
          <w:sz w:val="28"/>
          <w:szCs w:val="28"/>
          <w:lang w:val="en-US"/>
        </w:rPr>
        <w:t>s</w:t>
      </w:r>
      <w:r w:rsidRPr="00867C9D">
        <w:rPr>
          <w:sz w:val="28"/>
          <w:szCs w:val="28"/>
          <w:lang w:val="en-US"/>
        </w:rPr>
        <w:t>phorus, urea, alkaline phosphatase, total lipids, phospholipids and cholesterol in 29 Russian Black and White dairy cows at dry period and the beginning of n</w:t>
      </w:r>
      <w:r w:rsidR="00E90C42" w:rsidRPr="00867C9D">
        <w:rPr>
          <w:sz w:val="28"/>
          <w:szCs w:val="28"/>
          <w:lang w:val="en-US"/>
        </w:rPr>
        <w:t xml:space="preserve">ext lactation were determined. </w:t>
      </w:r>
      <w:r w:rsidRPr="00867C9D">
        <w:rPr>
          <w:sz w:val="28"/>
          <w:szCs w:val="28"/>
          <w:lang w:val="en-US"/>
        </w:rPr>
        <w:t>There were no or little correlations between constit</w:t>
      </w:r>
      <w:r w:rsidRPr="00867C9D">
        <w:rPr>
          <w:sz w:val="28"/>
          <w:szCs w:val="28"/>
          <w:lang w:val="en-US"/>
        </w:rPr>
        <w:t>u</w:t>
      </w:r>
      <w:r w:rsidRPr="00867C9D">
        <w:rPr>
          <w:sz w:val="28"/>
          <w:szCs w:val="28"/>
          <w:lang w:val="en-US"/>
        </w:rPr>
        <w:t>ents and last test day milk yield and 305 day milk yield.</w:t>
      </w:r>
    </w:p>
    <w:p w:rsidR="0068104D" w:rsidRPr="004F074F" w:rsidRDefault="0068104D" w:rsidP="00C81F7C">
      <w:pPr>
        <w:pStyle w:val="aff3"/>
      </w:pPr>
      <w:r w:rsidRPr="004F074F">
        <w:t>УДК 619:615.014:616-084:618.19-002:636.2</w:t>
      </w:r>
    </w:p>
    <w:p w:rsidR="0068104D" w:rsidRPr="004F074F" w:rsidRDefault="0068104D" w:rsidP="0068104D">
      <w:pPr>
        <w:jc w:val="center"/>
        <w:rPr>
          <w:b/>
          <w:sz w:val="28"/>
          <w:szCs w:val="28"/>
        </w:rPr>
      </w:pPr>
      <w:r w:rsidRPr="004F074F">
        <w:rPr>
          <w:b/>
          <w:sz w:val="28"/>
          <w:szCs w:val="28"/>
        </w:rPr>
        <w:t>ДОКСИМАСТ - ПРЕПАРАТ ДЛЯ ПРОФИЛАКТИКИ МАСТИТА У СУХОСТОЙНЫХ КОРОВ</w:t>
      </w:r>
    </w:p>
    <w:p w:rsidR="0068104D" w:rsidRPr="004F074F" w:rsidRDefault="0068104D" w:rsidP="003C380E">
      <w:pPr>
        <w:jc w:val="center"/>
        <w:rPr>
          <w:sz w:val="28"/>
          <w:szCs w:val="28"/>
          <w:lang w:val="fr-FR"/>
        </w:rPr>
      </w:pPr>
      <w:r w:rsidRPr="004F074F">
        <w:rPr>
          <w:b/>
          <w:sz w:val="28"/>
          <w:szCs w:val="28"/>
        </w:rPr>
        <w:t>Климов</w:t>
      </w:r>
      <w:r w:rsidRPr="004F074F">
        <w:rPr>
          <w:b/>
          <w:sz w:val="28"/>
          <w:szCs w:val="28"/>
          <w:lang w:val="fr-FR"/>
        </w:rPr>
        <w:t xml:space="preserve"> </w:t>
      </w:r>
      <w:r w:rsidRPr="004F074F">
        <w:rPr>
          <w:b/>
          <w:sz w:val="28"/>
          <w:szCs w:val="28"/>
        </w:rPr>
        <w:t>Н</w:t>
      </w:r>
      <w:r w:rsidRPr="004F074F">
        <w:rPr>
          <w:b/>
          <w:sz w:val="28"/>
          <w:szCs w:val="28"/>
          <w:lang w:val="fr-FR"/>
        </w:rPr>
        <w:t>.</w:t>
      </w:r>
      <w:r w:rsidRPr="004F074F">
        <w:rPr>
          <w:b/>
          <w:sz w:val="28"/>
          <w:szCs w:val="28"/>
        </w:rPr>
        <w:t>Т</w:t>
      </w:r>
      <w:r w:rsidRPr="004F074F">
        <w:rPr>
          <w:b/>
          <w:sz w:val="28"/>
          <w:szCs w:val="28"/>
          <w:lang w:val="fr-FR"/>
        </w:rPr>
        <w:t>.</w:t>
      </w:r>
      <w:r w:rsidRPr="004F074F">
        <w:rPr>
          <w:i/>
          <w:sz w:val="28"/>
          <w:szCs w:val="28"/>
          <w:lang w:val="fr-FR"/>
        </w:rPr>
        <w:t xml:space="preserve"> </w:t>
      </w:r>
      <w:r w:rsidRPr="004F074F">
        <w:rPr>
          <w:sz w:val="28"/>
          <w:szCs w:val="28"/>
          <w:lang w:val="fr-FR"/>
        </w:rPr>
        <w:t>E-mail vnivipat@ mail. ru</w:t>
      </w:r>
    </w:p>
    <w:p w:rsidR="0068104D" w:rsidRPr="00C81F7C" w:rsidRDefault="00C81F7C" w:rsidP="00C81F7C">
      <w:pPr>
        <w:jc w:val="center"/>
        <w:rPr>
          <w:i/>
          <w:sz w:val="28"/>
          <w:szCs w:val="28"/>
        </w:rPr>
      </w:pPr>
      <w:r w:rsidRPr="00C81F7C">
        <w:rPr>
          <w:i/>
          <w:sz w:val="28"/>
          <w:szCs w:val="28"/>
        </w:rPr>
        <w:t xml:space="preserve">ГНУ </w:t>
      </w:r>
      <w:r w:rsidR="0068104D" w:rsidRPr="00C81F7C">
        <w:rPr>
          <w:i/>
          <w:sz w:val="28"/>
          <w:szCs w:val="28"/>
        </w:rPr>
        <w:t>Всероссийский НИВИ пат</w:t>
      </w:r>
      <w:r w:rsidR="00E90C42" w:rsidRPr="00C81F7C">
        <w:rPr>
          <w:i/>
          <w:sz w:val="28"/>
          <w:szCs w:val="28"/>
        </w:rPr>
        <w:t>ологии, фармакологии и терапии</w:t>
      </w:r>
    </w:p>
    <w:p w:rsidR="004577A7" w:rsidRDefault="0068104D" w:rsidP="00FE0AE9">
      <w:pPr>
        <w:ind w:firstLine="708"/>
        <w:jc w:val="both"/>
        <w:rPr>
          <w:sz w:val="28"/>
          <w:szCs w:val="28"/>
        </w:rPr>
      </w:pPr>
      <w:r w:rsidRPr="00867C9D">
        <w:rPr>
          <w:sz w:val="28"/>
          <w:szCs w:val="28"/>
        </w:rPr>
        <w:t>Проблема заболеваемости маститом у коров с каждым годом стан</w:t>
      </w:r>
      <w:r w:rsidRPr="00867C9D">
        <w:rPr>
          <w:sz w:val="28"/>
          <w:szCs w:val="28"/>
        </w:rPr>
        <w:t>о</w:t>
      </w:r>
      <w:r w:rsidRPr="00867C9D">
        <w:rPr>
          <w:sz w:val="28"/>
          <w:szCs w:val="28"/>
        </w:rPr>
        <w:t>вится все актуальнее. Большое экономическое и санитарно-эпидемио</w:t>
      </w:r>
      <w:r w:rsidR="00867C9D">
        <w:rPr>
          <w:sz w:val="28"/>
          <w:szCs w:val="28"/>
        </w:rPr>
        <w:t>-</w:t>
      </w:r>
      <w:r w:rsidRPr="00867C9D">
        <w:rPr>
          <w:sz w:val="28"/>
          <w:szCs w:val="28"/>
        </w:rPr>
        <w:t>логическое значение данного заболевания ставит его в число наиболее зн</w:t>
      </w:r>
      <w:r w:rsidRPr="00867C9D">
        <w:rPr>
          <w:sz w:val="28"/>
          <w:szCs w:val="28"/>
        </w:rPr>
        <w:t>а</w:t>
      </w:r>
      <w:r w:rsidRPr="00867C9D">
        <w:rPr>
          <w:sz w:val="28"/>
          <w:szCs w:val="28"/>
        </w:rPr>
        <w:t>чимых. Все это требует разработки эффективных мер профилактики и т</w:t>
      </w:r>
      <w:r w:rsidRPr="00867C9D">
        <w:rPr>
          <w:sz w:val="28"/>
          <w:szCs w:val="28"/>
        </w:rPr>
        <w:t>е</w:t>
      </w:r>
      <w:r w:rsidRPr="00867C9D">
        <w:rPr>
          <w:sz w:val="28"/>
          <w:szCs w:val="28"/>
        </w:rPr>
        <w:t>рапии данного заболевания. Важным этапом, по мнению большинства от</w:t>
      </w:r>
      <w:r w:rsidRPr="00867C9D">
        <w:rPr>
          <w:sz w:val="28"/>
          <w:szCs w:val="28"/>
        </w:rPr>
        <w:t>е</w:t>
      </w:r>
      <w:r w:rsidRPr="00867C9D">
        <w:rPr>
          <w:sz w:val="28"/>
          <w:szCs w:val="28"/>
        </w:rPr>
        <w:t>чественных и зарубежных ученых [2,3], при профилактике и терапии ма</w:t>
      </w:r>
      <w:r w:rsidRPr="00867C9D">
        <w:rPr>
          <w:sz w:val="28"/>
          <w:szCs w:val="28"/>
        </w:rPr>
        <w:t>с</w:t>
      </w:r>
      <w:r w:rsidRPr="00867C9D">
        <w:rPr>
          <w:sz w:val="28"/>
          <w:szCs w:val="28"/>
        </w:rPr>
        <w:t>тита является сухостойный период. Основным преимуществом его являе</w:t>
      </w:r>
      <w:r w:rsidRPr="00867C9D">
        <w:rPr>
          <w:sz w:val="28"/>
          <w:szCs w:val="28"/>
        </w:rPr>
        <w:t>т</w:t>
      </w:r>
      <w:r w:rsidRPr="00867C9D">
        <w:rPr>
          <w:sz w:val="28"/>
          <w:szCs w:val="28"/>
        </w:rPr>
        <w:t>ся то, что лекарственные средства, введенные интрацистернально после последнего доения, находятся в постоянном контакте с возбудителями мастита длительный период времени, не выделяются с молоком, пред</w:t>
      </w:r>
      <w:r w:rsidRPr="00867C9D">
        <w:rPr>
          <w:sz w:val="28"/>
          <w:szCs w:val="28"/>
        </w:rPr>
        <w:t>у</w:t>
      </w:r>
      <w:r w:rsidRPr="00867C9D">
        <w:rPr>
          <w:sz w:val="28"/>
          <w:szCs w:val="28"/>
        </w:rPr>
        <w:t>преждают новые случаи инфицировани</w:t>
      </w:r>
      <w:r w:rsidR="00475BC2" w:rsidRPr="00867C9D">
        <w:rPr>
          <w:sz w:val="28"/>
          <w:szCs w:val="28"/>
        </w:rPr>
        <w:t>я и ликвидируя старые инфекции.</w:t>
      </w:r>
    </w:p>
    <w:p w:rsidR="0068104D" w:rsidRPr="00867C9D" w:rsidRDefault="0068104D" w:rsidP="00FE0AE9">
      <w:pPr>
        <w:ind w:firstLine="708"/>
        <w:jc w:val="both"/>
        <w:rPr>
          <w:sz w:val="28"/>
          <w:szCs w:val="28"/>
        </w:rPr>
      </w:pPr>
      <w:r w:rsidRPr="00867C9D">
        <w:rPr>
          <w:sz w:val="28"/>
          <w:szCs w:val="28"/>
        </w:rPr>
        <w:t>Большинство препаратов, предложенных для лечения и профилакт</w:t>
      </w:r>
      <w:r w:rsidRPr="00867C9D">
        <w:rPr>
          <w:sz w:val="28"/>
          <w:szCs w:val="28"/>
        </w:rPr>
        <w:t>и</w:t>
      </w:r>
      <w:r w:rsidRPr="00867C9D">
        <w:rPr>
          <w:sz w:val="28"/>
          <w:szCs w:val="28"/>
        </w:rPr>
        <w:t>ки мастита, особенно импортных, содержат антибиотики пенициллинового ряда, чаще всего полусинтетические пенициллины (ампициллин, амокс</w:t>
      </w:r>
      <w:r w:rsidRPr="00867C9D">
        <w:rPr>
          <w:sz w:val="28"/>
          <w:szCs w:val="28"/>
        </w:rPr>
        <w:t>и</w:t>
      </w:r>
      <w:r w:rsidRPr="00867C9D">
        <w:rPr>
          <w:sz w:val="28"/>
          <w:szCs w:val="28"/>
        </w:rPr>
        <w:t>циллин, клоксациллин), аминогликозиды, макролиды, тетрациклины, фторхинолоны, цефалоспорины. Использование цефалоспоринов, фторх</w:t>
      </w:r>
      <w:r w:rsidRPr="00867C9D">
        <w:rPr>
          <w:sz w:val="28"/>
          <w:szCs w:val="28"/>
        </w:rPr>
        <w:t>и</w:t>
      </w:r>
      <w:r w:rsidRPr="00867C9D">
        <w:rPr>
          <w:sz w:val="28"/>
          <w:szCs w:val="28"/>
        </w:rPr>
        <w:t>нолонов и аминогликозидов может сопровождаться выработкой рез</w:t>
      </w:r>
      <w:r w:rsidRPr="00867C9D">
        <w:rPr>
          <w:sz w:val="28"/>
          <w:szCs w:val="28"/>
        </w:rPr>
        <w:t>и</w:t>
      </w:r>
      <w:r w:rsidRPr="00867C9D">
        <w:rPr>
          <w:sz w:val="28"/>
          <w:szCs w:val="28"/>
        </w:rPr>
        <w:t>стентности, особенно при несоблюдении кратности и продолжительности лечения. Известны препараты, содержащие в своём составе тетрациклина гидрохлорид или окситетрациклина гидрохлорид. Важным преимуществом доксициклина перед данными препаратами является то, что он в 5-10 раз быстрее растворяется в жирах, вследствие чего быстрее и равномернее всасывается, обладает тропизмом в отношении репродуктивных органов, а также является единственным антибиотиком из этой группы, обладающим, так называемым. постантибиотическим эффектом [1].</w:t>
      </w:r>
    </w:p>
    <w:p w:rsidR="0068104D" w:rsidRPr="00867C9D" w:rsidRDefault="0068104D" w:rsidP="0068104D">
      <w:pPr>
        <w:ind w:firstLine="720"/>
        <w:jc w:val="both"/>
        <w:rPr>
          <w:sz w:val="28"/>
          <w:szCs w:val="28"/>
        </w:rPr>
      </w:pPr>
      <w:r w:rsidRPr="00867C9D">
        <w:rPr>
          <w:sz w:val="28"/>
          <w:szCs w:val="28"/>
        </w:rPr>
        <w:t>Разработанный препарат на основе доксициклина обладает умере</w:t>
      </w:r>
      <w:r w:rsidRPr="00867C9D">
        <w:rPr>
          <w:sz w:val="28"/>
          <w:szCs w:val="28"/>
        </w:rPr>
        <w:t>н</w:t>
      </w:r>
      <w:r w:rsidRPr="00867C9D">
        <w:rPr>
          <w:sz w:val="28"/>
          <w:szCs w:val="28"/>
        </w:rPr>
        <w:t>ным раздражающим действием на молочную железу коров, не оказывает отрицательного влияния  на клиническое состояние животных.</w:t>
      </w:r>
    </w:p>
    <w:p w:rsidR="004577A7" w:rsidRDefault="0068104D" w:rsidP="004F5D8D">
      <w:pPr>
        <w:ind w:firstLine="720"/>
        <w:jc w:val="both"/>
        <w:rPr>
          <w:sz w:val="28"/>
          <w:szCs w:val="28"/>
        </w:rPr>
      </w:pPr>
      <w:r w:rsidRPr="004F5D8D">
        <w:rPr>
          <w:b/>
          <w:sz w:val="28"/>
          <w:szCs w:val="28"/>
        </w:rPr>
        <w:t>Материал и методы исследований.</w:t>
      </w:r>
      <w:r w:rsidRPr="00867C9D">
        <w:rPr>
          <w:i/>
          <w:sz w:val="28"/>
          <w:szCs w:val="28"/>
        </w:rPr>
        <w:t xml:space="preserve"> </w:t>
      </w:r>
      <w:r w:rsidRPr="00867C9D">
        <w:rPr>
          <w:sz w:val="28"/>
          <w:szCs w:val="28"/>
        </w:rPr>
        <w:t>Исслед</w:t>
      </w:r>
      <w:r w:rsidR="00475BC2" w:rsidRPr="00867C9D">
        <w:rPr>
          <w:sz w:val="28"/>
          <w:szCs w:val="28"/>
        </w:rPr>
        <w:t>ования выполнены в х</w:t>
      </w:r>
      <w:r w:rsidR="00475BC2" w:rsidRPr="00867C9D">
        <w:rPr>
          <w:sz w:val="28"/>
          <w:szCs w:val="28"/>
        </w:rPr>
        <w:t>о</w:t>
      </w:r>
      <w:r w:rsidR="00475BC2" w:rsidRPr="00867C9D">
        <w:rPr>
          <w:sz w:val="28"/>
          <w:szCs w:val="28"/>
        </w:rPr>
        <w:t xml:space="preserve">зяйствах </w:t>
      </w:r>
      <w:r w:rsidRPr="00867C9D">
        <w:rPr>
          <w:sz w:val="28"/>
          <w:szCs w:val="28"/>
        </w:rPr>
        <w:t>Воронежской и Орловской областей на коровах симментальской породы 2-4 лактации, уходящих в запуск. Испытания проведены в двух опытах. В первом опыте подобрано 93 коровы, не болевшие маститом во время лактации, при исследовании молока в конце запуска реакция с 2% раствором мастидина и проба отстаивания были отрицательные. Во втором - 94 коровы, переболевшие маститом вовремя лактации, но при исследов</w:t>
      </w:r>
      <w:r w:rsidRPr="00867C9D">
        <w:rPr>
          <w:sz w:val="28"/>
          <w:szCs w:val="28"/>
        </w:rPr>
        <w:t>а</w:t>
      </w:r>
      <w:r w:rsidRPr="00867C9D">
        <w:rPr>
          <w:sz w:val="28"/>
          <w:szCs w:val="28"/>
        </w:rPr>
        <w:t>нии молока в конце запуска реакция с 2% раствором мастидина и проба отстаивания были отрицательные. Все животные в каждом опыте были разделены на три группы по принципу аналогов. Животным первой гру</w:t>
      </w:r>
      <w:r w:rsidRPr="00867C9D">
        <w:rPr>
          <w:sz w:val="28"/>
          <w:szCs w:val="28"/>
        </w:rPr>
        <w:t>п</w:t>
      </w:r>
      <w:r w:rsidRPr="00867C9D">
        <w:rPr>
          <w:sz w:val="28"/>
          <w:szCs w:val="28"/>
        </w:rPr>
        <w:t>пы вводили препарат Доксимаст в дозе 10 мл, второй - Септогель, третьей - Орбенини ДС согласно наставления по их применению. Препараты ввод</w:t>
      </w:r>
      <w:r w:rsidRPr="00867C9D">
        <w:rPr>
          <w:sz w:val="28"/>
          <w:szCs w:val="28"/>
        </w:rPr>
        <w:t>и</w:t>
      </w:r>
      <w:r w:rsidRPr="00867C9D">
        <w:rPr>
          <w:sz w:val="28"/>
          <w:szCs w:val="28"/>
        </w:rPr>
        <w:t>ли после последнего доения во все доли вымени с соблюдением правил а</w:t>
      </w:r>
      <w:r w:rsidRPr="00867C9D">
        <w:rPr>
          <w:sz w:val="28"/>
          <w:szCs w:val="28"/>
        </w:rPr>
        <w:t>н</w:t>
      </w:r>
      <w:r w:rsidRPr="00867C9D">
        <w:rPr>
          <w:sz w:val="28"/>
          <w:szCs w:val="28"/>
        </w:rPr>
        <w:t>тисептики. Клиническое обследование животных и молочной железы пр</w:t>
      </w:r>
      <w:r w:rsidRPr="00867C9D">
        <w:rPr>
          <w:sz w:val="28"/>
          <w:szCs w:val="28"/>
        </w:rPr>
        <w:t>о</w:t>
      </w:r>
      <w:r w:rsidRPr="00867C9D">
        <w:rPr>
          <w:sz w:val="28"/>
          <w:szCs w:val="28"/>
        </w:rPr>
        <w:t>водили через 10–15 дней от начала сухостоя и за 10-15 дней до предпол</w:t>
      </w:r>
      <w:r w:rsidRPr="00867C9D">
        <w:rPr>
          <w:sz w:val="28"/>
          <w:szCs w:val="28"/>
        </w:rPr>
        <w:t>а</w:t>
      </w:r>
      <w:r w:rsidRPr="00867C9D">
        <w:rPr>
          <w:sz w:val="28"/>
          <w:szCs w:val="28"/>
        </w:rPr>
        <w:t>гаемого отёла, без сдаивания секрета вымени. Эффективность применения препаратов определяли в первый день после отела по результатам исслед</w:t>
      </w:r>
      <w:r w:rsidRPr="00867C9D">
        <w:rPr>
          <w:sz w:val="28"/>
          <w:szCs w:val="28"/>
        </w:rPr>
        <w:t>о</w:t>
      </w:r>
      <w:r w:rsidRPr="00867C9D">
        <w:rPr>
          <w:sz w:val="28"/>
          <w:szCs w:val="28"/>
        </w:rPr>
        <w:t>ваний секрета молочной железы с 2% раствором мастидина, пробой о</w:t>
      </w:r>
      <w:r w:rsidRPr="00867C9D">
        <w:rPr>
          <w:sz w:val="28"/>
          <w:szCs w:val="28"/>
        </w:rPr>
        <w:t>т</w:t>
      </w:r>
      <w:r w:rsidRPr="00867C9D">
        <w:rPr>
          <w:sz w:val="28"/>
          <w:szCs w:val="28"/>
        </w:rPr>
        <w:t>стаивания и выборочного подсчета количества соматических клеток</w:t>
      </w:r>
      <w:r w:rsidR="00922277" w:rsidRPr="00867C9D">
        <w:rPr>
          <w:sz w:val="28"/>
          <w:szCs w:val="28"/>
        </w:rPr>
        <w:t xml:space="preserve"> к</w:t>
      </w:r>
      <w:r w:rsidR="00922277" w:rsidRPr="00867C9D">
        <w:rPr>
          <w:sz w:val="28"/>
          <w:szCs w:val="28"/>
        </w:rPr>
        <w:t>а</w:t>
      </w:r>
      <w:r w:rsidR="00922277" w:rsidRPr="00867C9D">
        <w:rPr>
          <w:sz w:val="28"/>
          <w:szCs w:val="28"/>
        </w:rPr>
        <w:t>мерным методом.</w:t>
      </w:r>
    </w:p>
    <w:p w:rsidR="004F5D8D" w:rsidRDefault="0068104D" w:rsidP="004F5D8D">
      <w:pPr>
        <w:ind w:firstLine="720"/>
        <w:jc w:val="both"/>
        <w:rPr>
          <w:sz w:val="28"/>
          <w:szCs w:val="28"/>
        </w:rPr>
      </w:pPr>
      <w:r w:rsidRPr="004F5D8D">
        <w:rPr>
          <w:b/>
          <w:sz w:val="28"/>
          <w:szCs w:val="28"/>
        </w:rPr>
        <w:t>Результаты исследования.</w:t>
      </w:r>
      <w:r w:rsidRPr="00867C9D">
        <w:rPr>
          <w:sz w:val="28"/>
          <w:szCs w:val="28"/>
        </w:rPr>
        <w:t xml:space="preserve"> </w:t>
      </w:r>
      <w:r w:rsidR="004F5D8D" w:rsidRPr="00867C9D">
        <w:rPr>
          <w:sz w:val="28"/>
          <w:szCs w:val="28"/>
        </w:rPr>
        <w:t>Как видно из данных</w:t>
      </w:r>
      <w:r w:rsidR="004F5D8D">
        <w:rPr>
          <w:sz w:val="28"/>
          <w:szCs w:val="28"/>
        </w:rPr>
        <w:t>,</w:t>
      </w:r>
      <w:r w:rsidR="004F5D8D" w:rsidRPr="00867C9D">
        <w:rPr>
          <w:sz w:val="28"/>
          <w:szCs w:val="28"/>
        </w:rPr>
        <w:t xml:space="preserve"> представленных</w:t>
      </w:r>
      <w:r w:rsidR="004F5D8D">
        <w:rPr>
          <w:sz w:val="28"/>
          <w:szCs w:val="28"/>
        </w:rPr>
        <w:t xml:space="preserve"> в таблие 1</w:t>
      </w:r>
      <w:r w:rsidR="004F5D8D" w:rsidRPr="00867C9D">
        <w:rPr>
          <w:sz w:val="28"/>
          <w:szCs w:val="28"/>
        </w:rPr>
        <w:t>, введение доксимаста коровам не болевшим маститом в период лактации, во все доли вымени, в дозе 10 мл в конце запуска (после после</w:t>
      </w:r>
      <w:r w:rsidR="004F5D8D" w:rsidRPr="00867C9D">
        <w:rPr>
          <w:sz w:val="28"/>
          <w:szCs w:val="28"/>
        </w:rPr>
        <w:t>д</w:t>
      </w:r>
      <w:r w:rsidR="004F5D8D" w:rsidRPr="00867C9D">
        <w:rPr>
          <w:sz w:val="28"/>
          <w:szCs w:val="28"/>
        </w:rPr>
        <w:t>него доения) обеспечивает профилактический эффект у 93,5% коров, что на 9,6% выше по сравнению с септогелем (83,9%), но на 3,3% ниже в сра</w:t>
      </w:r>
      <w:r w:rsidR="004F5D8D" w:rsidRPr="00867C9D">
        <w:rPr>
          <w:sz w:val="28"/>
          <w:szCs w:val="28"/>
        </w:rPr>
        <w:t>в</w:t>
      </w:r>
      <w:r w:rsidR="004F5D8D" w:rsidRPr="00867C9D">
        <w:rPr>
          <w:sz w:val="28"/>
          <w:szCs w:val="28"/>
        </w:rPr>
        <w:t xml:space="preserve">нении с Орбенином ДС. </w:t>
      </w:r>
    </w:p>
    <w:p w:rsidR="004F5D8D" w:rsidRPr="00867C9D" w:rsidRDefault="004F5D8D" w:rsidP="004F5D8D">
      <w:pPr>
        <w:ind w:firstLine="720"/>
        <w:jc w:val="both"/>
        <w:rPr>
          <w:sz w:val="28"/>
          <w:szCs w:val="28"/>
        </w:rPr>
      </w:pPr>
      <w:r w:rsidRPr="004F5D8D">
        <w:rPr>
          <w:caps/>
          <w:sz w:val="28"/>
          <w:szCs w:val="28"/>
        </w:rPr>
        <w:t>в</w:t>
      </w:r>
      <w:r w:rsidRPr="00867C9D">
        <w:rPr>
          <w:sz w:val="28"/>
          <w:szCs w:val="28"/>
        </w:rPr>
        <w:t>ведение доксимаста в дозе 10 мл в конце запуска во все доли вым</w:t>
      </w:r>
      <w:r w:rsidRPr="00867C9D">
        <w:rPr>
          <w:sz w:val="28"/>
          <w:szCs w:val="28"/>
        </w:rPr>
        <w:t>е</w:t>
      </w:r>
      <w:r w:rsidRPr="00867C9D">
        <w:rPr>
          <w:sz w:val="28"/>
          <w:szCs w:val="28"/>
        </w:rPr>
        <w:t>ни коровам, переболевшим маститом в период лактации, обеспечивает профилактический эффект у 93,3% коров, что на 13,3% выше по сравн</w:t>
      </w:r>
      <w:r w:rsidRPr="00867C9D">
        <w:rPr>
          <w:sz w:val="28"/>
          <w:szCs w:val="28"/>
        </w:rPr>
        <w:t>е</w:t>
      </w:r>
      <w:r w:rsidRPr="00867C9D">
        <w:rPr>
          <w:sz w:val="28"/>
          <w:szCs w:val="28"/>
        </w:rPr>
        <w:t>нию с септогелем (81,1%), но на 0,8% ниже в сравнении с Орбенином ДС</w:t>
      </w:r>
      <w:r>
        <w:rPr>
          <w:sz w:val="28"/>
          <w:szCs w:val="28"/>
        </w:rPr>
        <w:t xml:space="preserve"> </w:t>
      </w:r>
      <w:r w:rsidRPr="00867C9D">
        <w:rPr>
          <w:sz w:val="28"/>
          <w:szCs w:val="28"/>
        </w:rPr>
        <w:t>(табл</w:t>
      </w:r>
      <w:r>
        <w:rPr>
          <w:sz w:val="28"/>
          <w:szCs w:val="28"/>
        </w:rPr>
        <w:t>.</w:t>
      </w:r>
      <w:r w:rsidRPr="00867C9D">
        <w:rPr>
          <w:sz w:val="28"/>
          <w:szCs w:val="28"/>
        </w:rPr>
        <w:t xml:space="preserve"> 2).</w:t>
      </w:r>
    </w:p>
    <w:p w:rsidR="00E90C42" w:rsidRPr="00B13C70" w:rsidRDefault="0068104D" w:rsidP="00E90C42">
      <w:pPr>
        <w:jc w:val="right"/>
        <w:rPr>
          <w:sz w:val="28"/>
          <w:szCs w:val="28"/>
        </w:rPr>
      </w:pPr>
      <w:r w:rsidRPr="00867C9D">
        <w:rPr>
          <w:sz w:val="28"/>
          <w:szCs w:val="28"/>
        </w:rPr>
        <w:t>Таблица</w:t>
      </w:r>
      <w:r w:rsidR="00E90C42" w:rsidRPr="00B13C70">
        <w:rPr>
          <w:sz w:val="28"/>
          <w:szCs w:val="28"/>
        </w:rPr>
        <w:t xml:space="preserve"> </w:t>
      </w:r>
      <w:r w:rsidR="006B48FC" w:rsidRPr="00867C9D">
        <w:rPr>
          <w:sz w:val="28"/>
          <w:szCs w:val="28"/>
        </w:rPr>
        <w:t>1</w:t>
      </w:r>
    </w:p>
    <w:p w:rsidR="0068104D" w:rsidRPr="00867C9D" w:rsidRDefault="0068104D" w:rsidP="00E90C42">
      <w:pPr>
        <w:jc w:val="center"/>
        <w:rPr>
          <w:sz w:val="28"/>
          <w:szCs w:val="28"/>
        </w:rPr>
      </w:pPr>
      <w:r w:rsidRPr="00867C9D">
        <w:rPr>
          <w:sz w:val="28"/>
          <w:szCs w:val="28"/>
        </w:rPr>
        <w:t>Эффективность применения доксимаста для профилактики мастита у к</w:t>
      </w:r>
      <w:r w:rsidRPr="00867C9D">
        <w:rPr>
          <w:sz w:val="28"/>
          <w:szCs w:val="28"/>
        </w:rPr>
        <w:t>о</w:t>
      </w:r>
      <w:r w:rsidRPr="00867C9D">
        <w:rPr>
          <w:sz w:val="28"/>
          <w:szCs w:val="28"/>
        </w:rPr>
        <w:t>ров в сухостойный период (здоровые животные)</w:t>
      </w:r>
    </w:p>
    <w:tbl>
      <w:tblPr>
        <w:tblStyle w:val="a3"/>
        <w:tblW w:w="9108" w:type="dxa"/>
        <w:tblBorders>
          <w:left w:val="none" w:sz="0" w:space="0" w:color="auto"/>
          <w:right w:val="none" w:sz="0" w:space="0" w:color="auto"/>
        </w:tblBorders>
        <w:tblLook w:val="01E0"/>
      </w:tblPr>
      <w:tblGrid>
        <w:gridCol w:w="1793"/>
        <w:gridCol w:w="1269"/>
        <w:gridCol w:w="1270"/>
        <w:gridCol w:w="1269"/>
        <w:gridCol w:w="1250"/>
        <w:gridCol w:w="1270"/>
        <w:gridCol w:w="987"/>
      </w:tblGrid>
      <w:tr w:rsidR="0068104D" w:rsidRPr="00867C9D" w:rsidTr="00867C9D">
        <w:tc>
          <w:tcPr>
            <w:tcW w:w="1793" w:type="dxa"/>
            <w:vMerge w:val="restart"/>
            <w:vAlign w:val="center"/>
          </w:tcPr>
          <w:p w:rsidR="0068104D" w:rsidRPr="00867C9D" w:rsidRDefault="0068104D" w:rsidP="0068104D">
            <w:pPr>
              <w:jc w:val="both"/>
              <w:rPr>
                <w:sz w:val="28"/>
                <w:szCs w:val="28"/>
              </w:rPr>
            </w:pPr>
            <w:r w:rsidRPr="00867C9D">
              <w:rPr>
                <w:sz w:val="28"/>
                <w:szCs w:val="28"/>
              </w:rPr>
              <w:t>Препарат</w:t>
            </w:r>
          </w:p>
        </w:tc>
        <w:tc>
          <w:tcPr>
            <w:tcW w:w="2539" w:type="dxa"/>
            <w:gridSpan w:val="2"/>
            <w:vAlign w:val="center"/>
          </w:tcPr>
          <w:p w:rsidR="0068104D" w:rsidRPr="00867C9D" w:rsidRDefault="0068104D" w:rsidP="0068104D">
            <w:pPr>
              <w:jc w:val="center"/>
              <w:rPr>
                <w:sz w:val="28"/>
                <w:szCs w:val="28"/>
              </w:rPr>
            </w:pPr>
            <w:r w:rsidRPr="00867C9D">
              <w:rPr>
                <w:sz w:val="28"/>
                <w:szCs w:val="28"/>
              </w:rPr>
              <w:t>Всего в опыте</w:t>
            </w:r>
          </w:p>
        </w:tc>
        <w:tc>
          <w:tcPr>
            <w:tcW w:w="4776" w:type="dxa"/>
            <w:gridSpan w:val="4"/>
            <w:vAlign w:val="center"/>
          </w:tcPr>
          <w:p w:rsidR="0068104D" w:rsidRPr="00867C9D" w:rsidRDefault="0068104D" w:rsidP="0068104D">
            <w:pPr>
              <w:jc w:val="center"/>
              <w:rPr>
                <w:sz w:val="28"/>
                <w:szCs w:val="28"/>
              </w:rPr>
            </w:pPr>
            <w:r w:rsidRPr="00867C9D">
              <w:rPr>
                <w:sz w:val="28"/>
                <w:szCs w:val="28"/>
              </w:rPr>
              <w:t>Из них не заболело маститом</w:t>
            </w:r>
          </w:p>
        </w:tc>
      </w:tr>
      <w:tr w:rsidR="0068104D" w:rsidRPr="00867C9D" w:rsidTr="00867C9D">
        <w:tc>
          <w:tcPr>
            <w:tcW w:w="1793" w:type="dxa"/>
            <w:vMerge/>
            <w:vAlign w:val="center"/>
          </w:tcPr>
          <w:p w:rsidR="0068104D" w:rsidRPr="00867C9D" w:rsidRDefault="0068104D" w:rsidP="0068104D">
            <w:pPr>
              <w:jc w:val="both"/>
              <w:rPr>
                <w:sz w:val="28"/>
                <w:szCs w:val="28"/>
              </w:rPr>
            </w:pPr>
          </w:p>
        </w:tc>
        <w:tc>
          <w:tcPr>
            <w:tcW w:w="1269" w:type="dxa"/>
            <w:vAlign w:val="center"/>
          </w:tcPr>
          <w:p w:rsidR="0068104D" w:rsidRPr="00867C9D" w:rsidRDefault="0068104D" w:rsidP="0068104D">
            <w:pPr>
              <w:jc w:val="center"/>
              <w:rPr>
                <w:sz w:val="28"/>
                <w:szCs w:val="28"/>
              </w:rPr>
            </w:pPr>
            <w:r w:rsidRPr="00867C9D">
              <w:rPr>
                <w:sz w:val="28"/>
                <w:szCs w:val="28"/>
              </w:rPr>
              <w:t>коров</w:t>
            </w:r>
          </w:p>
        </w:tc>
        <w:tc>
          <w:tcPr>
            <w:tcW w:w="1270" w:type="dxa"/>
            <w:vAlign w:val="center"/>
          </w:tcPr>
          <w:p w:rsidR="0068104D" w:rsidRPr="00867C9D" w:rsidRDefault="0068104D" w:rsidP="0068104D">
            <w:pPr>
              <w:jc w:val="center"/>
              <w:rPr>
                <w:sz w:val="28"/>
                <w:szCs w:val="28"/>
              </w:rPr>
            </w:pPr>
            <w:r w:rsidRPr="00867C9D">
              <w:rPr>
                <w:sz w:val="28"/>
                <w:szCs w:val="28"/>
              </w:rPr>
              <w:t>долей</w:t>
            </w:r>
          </w:p>
        </w:tc>
        <w:tc>
          <w:tcPr>
            <w:tcW w:w="1269" w:type="dxa"/>
            <w:vAlign w:val="center"/>
          </w:tcPr>
          <w:p w:rsidR="0068104D" w:rsidRPr="00867C9D" w:rsidRDefault="0068104D" w:rsidP="0068104D">
            <w:pPr>
              <w:jc w:val="center"/>
              <w:rPr>
                <w:sz w:val="28"/>
                <w:szCs w:val="28"/>
              </w:rPr>
            </w:pPr>
            <w:r w:rsidRPr="00867C9D">
              <w:rPr>
                <w:sz w:val="28"/>
                <w:szCs w:val="28"/>
              </w:rPr>
              <w:t>коров</w:t>
            </w:r>
          </w:p>
        </w:tc>
        <w:tc>
          <w:tcPr>
            <w:tcW w:w="1250" w:type="dxa"/>
            <w:vAlign w:val="center"/>
          </w:tcPr>
          <w:p w:rsidR="0068104D" w:rsidRPr="00867C9D" w:rsidRDefault="0068104D" w:rsidP="0068104D">
            <w:pPr>
              <w:jc w:val="center"/>
              <w:rPr>
                <w:sz w:val="28"/>
                <w:szCs w:val="28"/>
              </w:rPr>
            </w:pPr>
            <w:r w:rsidRPr="00867C9D">
              <w:rPr>
                <w:sz w:val="28"/>
                <w:szCs w:val="28"/>
              </w:rPr>
              <w:t>%</w:t>
            </w:r>
          </w:p>
        </w:tc>
        <w:tc>
          <w:tcPr>
            <w:tcW w:w="1270" w:type="dxa"/>
            <w:vAlign w:val="center"/>
          </w:tcPr>
          <w:p w:rsidR="0068104D" w:rsidRPr="00867C9D" w:rsidRDefault="0068104D" w:rsidP="0068104D">
            <w:pPr>
              <w:jc w:val="center"/>
              <w:rPr>
                <w:sz w:val="28"/>
                <w:szCs w:val="28"/>
              </w:rPr>
            </w:pPr>
            <w:r w:rsidRPr="00867C9D">
              <w:rPr>
                <w:sz w:val="28"/>
                <w:szCs w:val="28"/>
              </w:rPr>
              <w:t>долей</w:t>
            </w:r>
          </w:p>
        </w:tc>
        <w:tc>
          <w:tcPr>
            <w:tcW w:w="987" w:type="dxa"/>
            <w:vAlign w:val="center"/>
          </w:tcPr>
          <w:p w:rsidR="0068104D" w:rsidRPr="00867C9D" w:rsidRDefault="0068104D" w:rsidP="0068104D">
            <w:pPr>
              <w:jc w:val="center"/>
              <w:rPr>
                <w:sz w:val="28"/>
                <w:szCs w:val="28"/>
              </w:rPr>
            </w:pPr>
            <w:r w:rsidRPr="00867C9D">
              <w:rPr>
                <w:sz w:val="28"/>
                <w:szCs w:val="28"/>
              </w:rPr>
              <w:t>%</w:t>
            </w:r>
          </w:p>
        </w:tc>
      </w:tr>
      <w:tr w:rsidR="0068104D" w:rsidRPr="00867C9D" w:rsidTr="00867C9D">
        <w:tc>
          <w:tcPr>
            <w:tcW w:w="1793" w:type="dxa"/>
            <w:vAlign w:val="center"/>
          </w:tcPr>
          <w:p w:rsidR="0068104D" w:rsidRPr="00867C9D" w:rsidRDefault="0068104D" w:rsidP="0068104D">
            <w:pPr>
              <w:rPr>
                <w:sz w:val="28"/>
                <w:szCs w:val="28"/>
              </w:rPr>
            </w:pPr>
            <w:r w:rsidRPr="00867C9D">
              <w:rPr>
                <w:sz w:val="28"/>
                <w:szCs w:val="28"/>
              </w:rPr>
              <w:t>Доксимаст</w:t>
            </w:r>
          </w:p>
        </w:tc>
        <w:tc>
          <w:tcPr>
            <w:tcW w:w="1269" w:type="dxa"/>
            <w:vAlign w:val="center"/>
          </w:tcPr>
          <w:p w:rsidR="0068104D" w:rsidRPr="00867C9D" w:rsidRDefault="0068104D" w:rsidP="0068104D">
            <w:pPr>
              <w:jc w:val="center"/>
              <w:rPr>
                <w:sz w:val="28"/>
                <w:szCs w:val="28"/>
              </w:rPr>
            </w:pPr>
            <w:r w:rsidRPr="00867C9D">
              <w:rPr>
                <w:sz w:val="28"/>
                <w:szCs w:val="28"/>
              </w:rPr>
              <w:t>31</w:t>
            </w:r>
          </w:p>
        </w:tc>
        <w:tc>
          <w:tcPr>
            <w:tcW w:w="1270" w:type="dxa"/>
            <w:vAlign w:val="center"/>
          </w:tcPr>
          <w:p w:rsidR="0068104D" w:rsidRPr="00867C9D" w:rsidRDefault="0068104D" w:rsidP="0068104D">
            <w:pPr>
              <w:jc w:val="center"/>
              <w:rPr>
                <w:sz w:val="28"/>
                <w:szCs w:val="28"/>
              </w:rPr>
            </w:pPr>
            <w:r w:rsidRPr="00867C9D">
              <w:rPr>
                <w:sz w:val="28"/>
                <w:szCs w:val="28"/>
              </w:rPr>
              <w:t>123</w:t>
            </w:r>
          </w:p>
        </w:tc>
        <w:tc>
          <w:tcPr>
            <w:tcW w:w="1269" w:type="dxa"/>
            <w:vAlign w:val="center"/>
          </w:tcPr>
          <w:p w:rsidR="0068104D" w:rsidRPr="00867C9D" w:rsidRDefault="0068104D" w:rsidP="0068104D">
            <w:pPr>
              <w:jc w:val="center"/>
              <w:rPr>
                <w:sz w:val="28"/>
                <w:szCs w:val="28"/>
              </w:rPr>
            </w:pPr>
            <w:r w:rsidRPr="00867C9D">
              <w:rPr>
                <w:sz w:val="28"/>
                <w:szCs w:val="28"/>
              </w:rPr>
              <w:t>29</w:t>
            </w:r>
          </w:p>
        </w:tc>
        <w:tc>
          <w:tcPr>
            <w:tcW w:w="1250" w:type="dxa"/>
            <w:vAlign w:val="center"/>
          </w:tcPr>
          <w:p w:rsidR="0068104D" w:rsidRPr="00867C9D" w:rsidRDefault="0068104D" w:rsidP="0068104D">
            <w:pPr>
              <w:jc w:val="center"/>
              <w:rPr>
                <w:sz w:val="28"/>
                <w:szCs w:val="28"/>
              </w:rPr>
            </w:pPr>
            <w:r w:rsidRPr="00867C9D">
              <w:rPr>
                <w:sz w:val="28"/>
                <w:szCs w:val="28"/>
              </w:rPr>
              <w:t>93,5</w:t>
            </w:r>
          </w:p>
        </w:tc>
        <w:tc>
          <w:tcPr>
            <w:tcW w:w="1270" w:type="dxa"/>
            <w:vAlign w:val="center"/>
          </w:tcPr>
          <w:p w:rsidR="0068104D" w:rsidRPr="00867C9D" w:rsidRDefault="0068104D" w:rsidP="0068104D">
            <w:pPr>
              <w:jc w:val="center"/>
              <w:rPr>
                <w:sz w:val="28"/>
                <w:szCs w:val="28"/>
              </w:rPr>
            </w:pPr>
            <w:r w:rsidRPr="00867C9D">
              <w:rPr>
                <w:sz w:val="28"/>
                <w:szCs w:val="28"/>
              </w:rPr>
              <w:t>119</w:t>
            </w:r>
          </w:p>
        </w:tc>
        <w:tc>
          <w:tcPr>
            <w:tcW w:w="987" w:type="dxa"/>
            <w:vAlign w:val="center"/>
          </w:tcPr>
          <w:p w:rsidR="0068104D" w:rsidRPr="00867C9D" w:rsidRDefault="0068104D" w:rsidP="0068104D">
            <w:pPr>
              <w:jc w:val="center"/>
              <w:rPr>
                <w:sz w:val="28"/>
                <w:szCs w:val="28"/>
              </w:rPr>
            </w:pPr>
            <w:r w:rsidRPr="00867C9D">
              <w:rPr>
                <w:sz w:val="28"/>
                <w:szCs w:val="28"/>
              </w:rPr>
              <w:t>96,7</w:t>
            </w:r>
          </w:p>
        </w:tc>
      </w:tr>
      <w:tr w:rsidR="0068104D" w:rsidRPr="00867C9D" w:rsidTr="00867C9D">
        <w:tc>
          <w:tcPr>
            <w:tcW w:w="1793" w:type="dxa"/>
            <w:vAlign w:val="center"/>
          </w:tcPr>
          <w:p w:rsidR="0068104D" w:rsidRPr="00867C9D" w:rsidRDefault="0068104D" w:rsidP="0068104D">
            <w:pPr>
              <w:rPr>
                <w:sz w:val="28"/>
                <w:szCs w:val="28"/>
              </w:rPr>
            </w:pPr>
            <w:r w:rsidRPr="00867C9D">
              <w:rPr>
                <w:sz w:val="28"/>
                <w:szCs w:val="28"/>
              </w:rPr>
              <w:t>Септогель</w:t>
            </w:r>
          </w:p>
        </w:tc>
        <w:tc>
          <w:tcPr>
            <w:tcW w:w="1269" w:type="dxa"/>
            <w:vAlign w:val="center"/>
          </w:tcPr>
          <w:p w:rsidR="0068104D" w:rsidRPr="00867C9D" w:rsidRDefault="0068104D" w:rsidP="0068104D">
            <w:pPr>
              <w:jc w:val="center"/>
              <w:rPr>
                <w:sz w:val="28"/>
                <w:szCs w:val="28"/>
              </w:rPr>
            </w:pPr>
            <w:r w:rsidRPr="00867C9D">
              <w:rPr>
                <w:sz w:val="28"/>
                <w:szCs w:val="28"/>
              </w:rPr>
              <w:t>31</w:t>
            </w:r>
          </w:p>
        </w:tc>
        <w:tc>
          <w:tcPr>
            <w:tcW w:w="1270" w:type="dxa"/>
            <w:vAlign w:val="center"/>
          </w:tcPr>
          <w:p w:rsidR="0068104D" w:rsidRPr="00867C9D" w:rsidRDefault="0068104D" w:rsidP="0068104D">
            <w:pPr>
              <w:jc w:val="center"/>
              <w:rPr>
                <w:sz w:val="28"/>
                <w:szCs w:val="28"/>
              </w:rPr>
            </w:pPr>
            <w:r w:rsidRPr="00867C9D">
              <w:rPr>
                <w:sz w:val="28"/>
                <w:szCs w:val="28"/>
              </w:rPr>
              <w:t>124</w:t>
            </w:r>
          </w:p>
        </w:tc>
        <w:tc>
          <w:tcPr>
            <w:tcW w:w="1269" w:type="dxa"/>
            <w:vAlign w:val="center"/>
          </w:tcPr>
          <w:p w:rsidR="0068104D" w:rsidRPr="00867C9D" w:rsidRDefault="0068104D" w:rsidP="0068104D">
            <w:pPr>
              <w:jc w:val="center"/>
              <w:rPr>
                <w:sz w:val="28"/>
                <w:szCs w:val="28"/>
              </w:rPr>
            </w:pPr>
            <w:r w:rsidRPr="00867C9D">
              <w:rPr>
                <w:sz w:val="28"/>
                <w:szCs w:val="28"/>
              </w:rPr>
              <w:t>26</w:t>
            </w:r>
          </w:p>
        </w:tc>
        <w:tc>
          <w:tcPr>
            <w:tcW w:w="1250" w:type="dxa"/>
            <w:vAlign w:val="center"/>
          </w:tcPr>
          <w:p w:rsidR="0068104D" w:rsidRPr="00867C9D" w:rsidRDefault="0068104D" w:rsidP="0068104D">
            <w:pPr>
              <w:jc w:val="center"/>
              <w:rPr>
                <w:sz w:val="28"/>
                <w:szCs w:val="28"/>
              </w:rPr>
            </w:pPr>
            <w:r w:rsidRPr="00867C9D">
              <w:rPr>
                <w:sz w:val="28"/>
                <w:szCs w:val="28"/>
              </w:rPr>
              <w:t>83,9</w:t>
            </w:r>
          </w:p>
        </w:tc>
        <w:tc>
          <w:tcPr>
            <w:tcW w:w="1270" w:type="dxa"/>
            <w:vAlign w:val="center"/>
          </w:tcPr>
          <w:p w:rsidR="0068104D" w:rsidRPr="00867C9D" w:rsidRDefault="0068104D" w:rsidP="0068104D">
            <w:pPr>
              <w:jc w:val="center"/>
              <w:rPr>
                <w:sz w:val="28"/>
                <w:szCs w:val="28"/>
              </w:rPr>
            </w:pPr>
            <w:r w:rsidRPr="00867C9D">
              <w:rPr>
                <w:sz w:val="28"/>
                <w:szCs w:val="28"/>
              </w:rPr>
              <w:t>115</w:t>
            </w:r>
          </w:p>
        </w:tc>
        <w:tc>
          <w:tcPr>
            <w:tcW w:w="987" w:type="dxa"/>
            <w:vAlign w:val="center"/>
          </w:tcPr>
          <w:p w:rsidR="0068104D" w:rsidRPr="00867C9D" w:rsidRDefault="0068104D" w:rsidP="0068104D">
            <w:pPr>
              <w:jc w:val="center"/>
              <w:rPr>
                <w:sz w:val="28"/>
                <w:szCs w:val="28"/>
              </w:rPr>
            </w:pPr>
            <w:r w:rsidRPr="00867C9D">
              <w:rPr>
                <w:sz w:val="28"/>
                <w:szCs w:val="28"/>
              </w:rPr>
              <w:t>92,7</w:t>
            </w:r>
          </w:p>
        </w:tc>
      </w:tr>
      <w:tr w:rsidR="0068104D" w:rsidRPr="00867C9D" w:rsidTr="00867C9D">
        <w:tc>
          <w:tcPr>
            <w:tcW w:w="1793" w:type="dxa"/>
            <w:vAlign w:val="center"/>
          </w:tcPr>
          <w:p w:rsidR="0068104D" w:rsidRPr="00867C9D" w:rsidRDefault="00867C9D" w:rsidP="0068104D">
            <w:pPr>
              <w:rPr>
                <w:sz w:val="28"/>
                <w:szCs w:val="28"/>
              </w:rPr>
            </w:pPr>
            <w:r>
              <w:rPr>
                <w:sz w:val="28"/>
                <w:szCs w:val="28"/>
              </w:rPr>
              <w:t xml:space="preserve">Орбенин </w:t>
            </w:r>
            <w:r w:rsidR="0068104D" w:rsidRPr="00867C9D">
              <w:rPr>
                <w:sz w:val="28"/>
                <w:szCs w:val="28"/>
              </w:rPr>
              <w:t>ДС</w:t>
            </w:r>
          </w:p>
        </w:tc>
        <w:tc>
          <w:tcPr>
            <w:tcW w:w="1269" w:type="dxa"/>
            <w:vAlign w:val="center"/>
          </w:tcPr>
          <w:p w:rsidR="0068104D" w:rsidRPr="00867C9D" w:rsidRDefault="0068104D" w:rsidP="0068104D">
            <w:pPr>
              <w:jc w:val="center"/>
              <w:rPr>
                <w:sz w:val="28"/>
                <w:szCs w:val="28"/>
              </w:rPr>
            </w:pPr>
            <w:r w:rsidRPr="00867C9D">
              <w:rPr>
                <w:sz w:val="28"/>
                <w:szCs w:val="28"/>
              </w:rPr>
              <w:t>31</w:t>
            </w:r>
          </w:p>
        </w:tc>
        <w:tc>
          <w:tcPr>
            <w:tcW w:w="1270" w:type="dxa"/>
            <w:vAlign w:val="center"/>
          </w:tcPr>
          <w:p w:rsidR="0068104D" w:rsidRPr="00867C9D" w:rsidRDefault="0068104D" w:rsidP="0068104D">
            <w:pPr>
              <w:jc w:val="center"/>
              <w:rPr>
                <w:sz w:val="28"/>
                <w:szCs w:val="28"/>
              </w:rPr>
            </w:pPr>
            <w:r w:rsidRPr="00867C9D">
              <w:rPr>
                <w:sz w:val="28"/>
                <w:szCs w:val="28"/>
              </w:rPr>
              <w:t>123</w:t>
            </w:r>
          </w:p>
        </w:tc>
        <w:tc>
          <w:tcPr>
            <w:tcW w:w="1269" w:type="dxa"/>
            <w:vAlign w:val="center"/>
          </w:tcPr>
          <w:p w:rsidR="0068104D" w:rsidRPr="00867C9D" w:rsidRDefault="0068104D" w:rsidP="0068104D">
            <w:pPr>
              <w:jc w:val="center"/>
              <w:rPr>
                <w:sz w:val="28"/>
                <w:szCs w:val="28"/>
              </w:rPr>
            </w:pPr>
            <w:r w:rsidRPr="00867C9D">
              <w:rPr>
                <w:sz w:val="28"/>
                <w:szCs w:val="28"/>
              </w:rPr>
              <w:t>30</w:t>
            </w:r>
          </w:p>
        </w:tc>
        <w:tc>
          <w:tcPr>
            <w:tcW w:w="1250" w:type="dxa"/>
            <w:vAlign w:val="center"/>
          </w:tcPr>
          <w:p w:rsidR="0068104D" w:rsidRPr="00867C9D" w:rsidRDefault="0068104D" w:rsidP="0068104D">
            <w:pPr>
              <w:jc w:val="center"/>
              <w:rPr>
                <w:sz w:val="28"/>
                <w:szCs w:val="28"/>
              </w:rPr>
            </w:pPr>
            <w:r w:rsidRPr="00867C9D">
              <w:rPr>
                <w:sz w:val="28"/>
                <w:szCs w:val="28"/>
              </w:rPr>
              <w:t>96,8</w:t>
            </w:r>
          </w:p>
        </w:tc>
        <w:tc>
          <w:tcPr>
            <w:tcW w:w="1270" w:type="dxa"/>
            <w:vAlign w:val="center"/>
          </w:tcPr>
          <w:p w:rsidR="0068104D" w:rsidRPr="00867C9D" w:rsidRDefault="0068104D" w:rsidP="0068104D">
            <w:pPr>
              <w:jc w:val="center"/>
              <w:rPr>
                <w:sz w:val="28"/>
                <w:szCs w:val="28"/>
              </w:rPr>
            </w:pPr>
            <w:r w:rsidRPr="00867C9D">
              <w:rPr>
                <w:sz w:val="28"/>
                <w:szCs w:val="28"/>
              </w:rPr>
              <w:t>120</w:t>
            </w:r>
          </w:p>
        </w:tc>
        <w:tc>
          <w:tcPr>
            <w:tcW w:w="987" w:type="dxa"/>
            <w:vAlign w:val="center"/>
          </w:tcPr>
          <w:p w:rsidR="0068104D" w:rsidRPr="00867C9D" w:rsidRDefault="0068104D" w:rsidP="0068104D">
            <w:pPr>
              <w:jc w:val="center"/>
              <w:rPr>
                <w:sz w:val="28"/>
                <w:szCs w:val="28"/>
              </w:rPr>
            </w:pPr>
            <w:r w:rsidRPr="00867C9D">
              <w:rPr>
                <w:sz w:val="28"/>
                <w:szCs w:val="28"/>
              </w:rPr>
              <w:t>97,6</w:t>
            </w:r>
          </w:p>
        </w:tc>
      </w:tr>
    </w:tbl>
    <w:p w:rsidR="00867D89" w:rsidRDefault="00867D89" w:rsidP="00A16EEB">
      <w:pPr>
        <w:jc w:val="right"/>
        <w:rPr>
          <w:sz w:val="28"/>
          <w:szCs w:val="28"/>
        </w:rPr>
      </w:pPr>
    </w:p>
    <w:p w:rsidR="00A16EEB" w:rsidRPr="00867C9D" w:rsidRDefault="00A16EEB" w:rsidP="00A16EEB">
      <w:pPr>
        <w:jc w:val="right"/>
        <w:rPr>
          <w:sz w:val="28"/>
          <w:szCs w:val="28"/>
          <w:lang w:val="en-US"/>
        </w:rPr>
      </w:pPr>
      <w:r w:rsidRPr="00867C9D">
        <w:rPr>
          <w:sz w:val="28"/>
          <w:szCs w:val="28"/>
        </w:rPr>
        <w:t>Таблица</w:t>
      </w:r>
      <w:r w:rsidRPr="00867C9D">
        <w:rPr>
          <w:sz w:val="28"/>
          <w:szCs w:val="28"/>
          <w:lang w:val="en-US"/>
        </w:rPr>
        <w:t xml:space="preserve"> </w:t>
      </w:r>
      <w:r w:rsidR="00D82A19" w:rsidRPr="00867C9D">
        <w:rPr>
          <w:sz w:val="28"/>
          <w:szCs w:val="28"/>
        </w:rPr>
        <w:t>2</w:t>
      </w:r>
    </w:p>
    <w:p w:rsidR="00867C9D" w:rsidRDefault="0068104D" w:rsidP="00867C9D">
      <w:pPr>
        <w:jc w:val="center"/>
        <w:rPr>
          <w:sz w:val="28"/>
          <w:szCs w:val="28"/>
        </w:rPr>
      </w:pPr>
      <w:r w:rsidRPr="00867C9D">
        <w:rPr>
          <w:sz w:val="28"/>
          <w:szCs w:val="28"/>
        </w:rPr>
        <w:t xml:space="preserve">Эффективность применения доксимаста для профилактики мастита у </w:t>
      </w:r>
    </w:p>
    <w:p w:rsidR="0068104D" w:rsidRPr="00867C9D" w:rsidRDefault="0068104D" w:rsidP="00867C9D">
      <w:pPr>
        <w:jc w:val="center"/>
        <w:rPr>
          <w:sz w:val="28"/>
          <w:szCs w:val="28"/>
        </w:rPr>
      </w:pPr>
      <w:r w:rsidRPr="00867C9D">
        <w:rPr>
          <w:sz w:val="28"/>
          <w:szCs w:val="28"/>
        </w:rPr>
        <w:t>коров в сухостойный период (животные переболели маститом в период лактации)</w:t>
      </w:r>
    </w:p>
    <w:tbl>
      <w:tblPr>
        <w:tblStyle w:val="a3"/>
        <w:tblW w:w="9108" w:type="dxa"/>
        <w:tblBorders>
          <w:left w:val="none" w:sz="0" w:space="0" w:color="auto"/>
          <w:right w:val="none" w:sz="0" w:space="0" w:color="auto"/>
        </w:tblBorders>
        <w:tblLook w:val="01E0"/>
      </w:tblPr>
      <w:tblGrid>
        <w:gridCol w:w="1863"/>
        <w:gridCol w:w="1269"/>
        <w:gridCol w:w="1270"/>
        <w:gridCol w:w="1269"/>
        <w:gridCol w:w="1250"/>
        <w:gridCol w:w="1270"/>
        <w:gridCol w:w="917"/>
      </w:tblGrid>
      <w:tr w:rsidR="0068104D" w:rsidRPr="00867C9D" w:rsidTr="00867C9D">
        <w:tc>
          <w:tcPr>
            <w:tcW w:w="1863" w:type="dxa"/>
            <w:vMerge w:val="restart"/>
            <w:vAlign w:val="center"/>
          </w:tcPr>
          <w:p w:rsidR="0068104D" w:rsidRPr="00867C9D" w:rsidRDefault="0068104D" w:rsidP="00867C9D">
            <w:pPr>
              <w:jc w:val="both"/>
              <w:rPr>
                <w:sz w:val="28"/>
                <w:szCs w:val="28"/>
              </w:rPr>
            </w:pPr>
            <w:r w:rsidRPr="00867C9D">
              <w:rPr>
                <w:sz w:val="28"/>
                <w:szCs w:val="28"/>
              </w:rPr>
              <w:t>Препарат</w:t>
            </w:r>
          </w:p>
        </w:tc>
        <w:tc>
          <w:tcPr>
            <w:tcW w:w="2539" w:type="dxa"/>
            <w:gridSpan w:val="2"/>
            <w:vAlign w:val="center"/>
          </w:tcPr>
          <w:p w:rsidR="0068104D" w:rsidRPr="00867C9D" w:rsidRDefault="0068104D" w:rsidP="00867C9D">
            <w:pPr>
              <w:jc w:val="center"/>
              <w:rPr>
                <w:sz w:val="28"/>
                <w:szCs w:val="28"/>
              </w:rPr>
            </w:pPr>
            <w:r w:rsidRPr="00867C9D">
              <w:rPr>
                <w:sz w:val="28"/>
                <w:szCs w:val="28"/>
              </w:rPr>
              <w:t>Всего в опыте</w:t>
            </w:r>
          </w:p>
        </w:tc>
        <w:tc>
          <w:tcPr>
            <w:tcW w:w="4706" w:type="dxa"/>
            <w:gridSpan w:val="4"/>
            <w:vAlign w:val="center"/>
          </w:tcPr>
          <w:p w:rsidR="0068104D" w:rsidRPr="00867C9D" w:rsidRDefault="0068104D" w:rsidP="00867C9D">
            <w:pPr>
              <w:jc w:val="center"/>
              <w:rPr>
                <w:sz w:val="28"/>
                <w:szCs w:val="28"/>
              </w:rPr>
            </w:pPr>
            <w:r w:rsidRPr="00867C9D">
              <w:rPr>
                <w:sz w:val="28"/>
                <w:szCs w:val="28"/>
              </w:rPr>
              <w:t>Из них не заболело маститом</w:t>
            </w:r>
          </w:p>
        </w:tc>
      </w:tr>
      <w:tr w:rsidR="0068104D" w:rsidRPr="00867C9D" w:rsidTr="00867C9D">
        <w:tc>
          <w:tcPr>
            <w:tcW w:w="1863" w:type="dxa"/>
            <w:vMerge/>
            <w:vAlign w:val="center"/>
          </w:tcPr>
          <w:p w:rsidR="0068104D" w:rsidRPr="00867C9D" w:rsidRDefault="0068104D" w:rsidP="00867C9D">
            <w:pPr>
              <w:jc w:val="both"/>
              <w:rPr>
                <w:sz w:val="28"/>
                <w:szCs w:val="28"/>
              </w:rPr>
            </w:pPr>
          </w:p>
        </w:tc>
        <w:tc>
          <w:tcPr>
            <w:tcW w:w="1269" w:type="dxa"/>
            <w:vAlign w:val="center"/>
          </w:tcPr>
          <w:p w:rsidR="0068104D" w:rsidRPr="00867C9D" w:rsidRDefault="0068104D" w:rsidP="00867C9D">
            <w:pPr>
              <w:jc w:val="center"/>
              <w:rPr>
                <w:sz w:val="28"/>
                <w:szCs w:val="28"/>
              </w:rPr>
            </w:pPr>
            <w:r w:rsidRPr="00867C9D">
              <w:rPr>
                <w:sz w:val="28"/>
                <w:szCs w:val="28"/>
              </w:rPr>
              <w:t>коров</w:t>
            </w:r>
          </w:p>
        </w:tc>
        <w:tc>
          <w:tcPr>
            <w:tcW w:w="1270" w:type="dxa"/>
            <w:vAlign w:val="center"/>
          </w:tcPr>
          <w:p w:rsidR="0068104D" w:rsidRPr="00867C9D" w:rsidRDefault="0068104D" w:rsidP="00867C9D">
            <w:pPr>
              <w:jc w:val="center"/>
              <w:rPr>
                <w:sz w:val="28"/>
                <w:szCs w:val="28"/>
              </w:rPr>
            </w:pPr>
            <w:r w:rsidRPr="00867C9D">
              <w:rPr>
                <w:sz w:val="28"/>
                <w:szCs w:val="28"/>
              </w:rPr>
              <w:t>долей</w:t>
            </w:r>
          </w:p>
        </w:tc>
        <w:tc>
          <w:tcPr>
            <w:tcW w:w="1269" w:type="dxa"/>
            <w:vAlign w:val="center"/>
          </w:tcPr>
          <w:p w:rsidR="0068104D" w:rsidRPr="00867C9D" w:rsidRDefault="0068104D" w:rsidP="00867C9D">
            <w:pPr>
              <w:jc w:val="center"/>
              <w:rPr>
                <w:sz w:val="28"/>
                <w:szCs w:val="28"/>
              </w:rPr>
            </w:pPr>
            <w:r w:rsidRPr="00867C9D">
              <w:rPr>
                <w:sz w:val="28"/>
                <w:szCs w:val="28"/>
              </w:rPr>
              <w:t>коров</w:t>
            </w:r>
          </w:p>
        </w:tc>
        <w:tc>
          <w:tcPr>
            <w:tcW w:w="1250" w:type="dxa"/>
            <w:vAlign w:val="center"/>
          </w:tcPr>
          <w:p w:rsidR="0068104D" w:rsidRPr="00867C9D" w:rsidRDefault="0068104D" w:rsidP="00867C9D">
            <w:pPr>
              <w:jc w:val="center"/>
              <w:rPr>
                <w:sz w:val="28"/>
                <w:szCs w:val="28"/>
              </w:rPr>
            </w:pPr>
            <w:r w:rsidRPr="00867C9D">
              <w:rPr>
                <w:sz w:val="28"/>
                <w:szCs w:val="28"/>
              </w:rPr>
              <w:t>%</w:t>
            </w:r>
          </w:p>
        </w:tc>
        <w:tc>
          <w:tcPr>
            <w:tcW w:w="1270" w:type="dxa"/>
            <w:vAlign w:val="center"/>
          </w:tcPr>
          <w:p w:rsidR="0068104D" w:rsidRPr="00867C9D" w:rsidRDefault="0068104D" w:rsidP="00867C9D">
            <w:pPr>
              <w:jc w:val="center"/>
              <w:rPr>
                <w:sz w:val="28"/>
                <w:szCs w:val="28"/>
              </w:rPr>
            </w:pPr>
            <w:r w:rsidRPr="00867C9D">
              <w:rPr>
                <w:sz w:val="28"/>
                <w:szCs w:val="28"/>
              </w:rPr>
              <w:t>долей</w:t>
            </w:r>
          </w:p>
        </w:tc>
        <w:tc>
          <w:tcPr>
            <w:tcW w:w="917" w:type="dxa"/>
            <w:vAlign w:val="center"/>
          </w:tcPr>
          <w:p w:rsidR="0068104D" w:rsidRPr="00867C9D" w:rsidRDefault="0068104D" w:rsidP="00867C9D">
            <w:pPr>
              <w:jc w:val="center"/>
              <w:rPr>
                <w:sz w:val="28"/>
                <w:szCs w:val="28"/>
              </w:rPr>
            </w:pPr>
            <w:r w:rsidRPr="00867C9D">
              <w:rPr>
                <w:sz w:val="28"/>
                <w:szCs w:val="28"/>
              </w:rPr>
              <w:t>%</w:t>
            </w:r>
          </w:p>
        </w:tc>
      </w:tr>
      <w:tr w:rsidR="0068104D" w:rsidRPr="00867C9D" w:rsidTr="00867C9D">
        <w:tc>
          <w:tcPr>
            <w:tcW w:w="1863" w:type="dxa"/>
            <w:vAlign w:val="center"/>
          </w:tcPr>
          <w:p w:rsidR="0068104D" w:rsidRPr="00867C9D" w:rsidRDefault="0068104D" w:rsidP="00867C9D">
            <w:pPr>
              <w:rPr>
                <w:sz w:val="28"/>
                <w:szCs w:val="28"/>
              </w:rPr>
            </w:pPr>
            <w:r w:rsidRPr="00867C9D">
              <w:rPr>
                <w:sz w:val="28"/>
                <w:szCs w:val="28"/>
              </w:rPr>
              <w:t>Доксимаст</w:t>
            </w:r>
          </w:p>
        </w:tc>
        <w:tc>
          <w:tcPr>
            <w:tcW w:w="1269" w:type="dxa"/>
            <w:vAlign w:val="center"/>
          </w:tcPr>
          <w:p w:rsidR="0068104D" w:rsidRPr="00867C9D" w:rsidRDefault="0068104D" w:rsidP="00867C9D">
            <w:pPr>
              <w:jc w:val="center"/>
              <w:rPr>
                <w:sz w:val="28"/>
                <w:szCs w:val="28"/>
              </w:rPr>
            </w:pPr>
            <w:r w:rsidRPr="00867C9D">
              <w:rPr>
                <w:sz w:val="28"/>
                <w:szCs w:val="28"/>
              </w:rPr>
              <w:t>30</w:t>
            </w:r>
          </w:p>
        </w:tc>
        <w:tc>
          <w:tcPr>
            <w:tcW w:w="1270" w:type="dxa"/>
            <w:vAlign w:val="center"/>
          </w:tcPr>
          <w:p w:rsidR="0068104D" w:rsidRPr="00867C9D" w:rsidRDefault="0068104D" w:rsidP="00867C9D">
            <w:pPr>
              <w:jc w:val="center"/>
              <w:rPr>
                <w:sz w:val="28"/>
                <w:szCs w:val="28"/>
              </w:rPr>
            </w:pPr>
            <w:r w:rsidRPr="00867C9D">
              <w:rPr>
                <w:sz w:val="28"/>
                <w:szCs w:val="28"/>
              </w:rPr>
              <w:t>40</w:t>
            </w:r>
          </w:p>
        </w:tc>
        <w:tc>
          <w:tcPr>
            <w:tcW w:w="1269" w:type="dxa"/>
            <w:vAlign w:val="center"/>
          </w:tcPr>
          <w:p w:rsidR="0068104D" w:rsidRPr="00867C9D" w:rsidRDefault="0068104D" w:rsidP="00867C9D">
            <w:pPr>
              <w:jc w:val="center"/>
              <w:rPr>
                <w:sz w:val="28"/>
                <w:szCs w:val="28"/>
              </w:rPr>
            </w:pPr>
            <w:r w:rsidRPr="00867C9D">
              <w:rPr>
                <w:sz w:val="28"/>
                <w:szCs w:val="28"/>
              </w:rPr>
              <w:t>28</w:t>
            </w:r>
          </w:p>
        </w:tc>
        <w:tc>
          <w:tcPr>
            <w:tcW w:w="1250" w:type="dxa"/>
            <w:vAlign w:val="center"/>
          </w:tcPr>
          <w:p w:rsidR="0068104D" w:rsidRPr="00867C9D" w:rsidRDefault="0068104D" w:rsidP="00867C9D">
            <w:pPr>
              <w:jc w:val="center"/>
              <w:rPr>
                <w:sz w:val="28"/>
                <w:szCs w:val="28"/>
              </w:rPr>
            </w:pPr>
            <w:r w:rsidRPr="00867C9D">
              <w:rPr>
                <w:sz w:val="28"/>
                <w:szCs w:val="28"/>
              </w:rPr>
              <w:t>93,3</w:t>
            </w:r>
          </w:p>
        </w:tc>
        <w:tc>
          <w:tcPr>
            <w:tcW w:w="1270" w:type="dxa"/>
            <w:vAlign w:val="center"/>
          </w:tcPr>
          <w:p w:rsidR="0068104D" w:rsidRPr="00867C9D" w:rsidRDefault="0068104D" w:rsidP="00867C9D">
            <w:pPr>
              <w:jc w:val="center"/>
              <w:rPr>
                <w:sz w:val="28"/>
                <w:szCs w:val="28"/>
              </w:rPr>
            </w:pPr>
            <w:r w:rsidRPr="00867C9D">
              <w:rPr>
                <w:sz w:val="28"/>
                <w:szCs w:val="28"/>
              </w:rPr>
              <w:t>36</w:t>
            </w:r>
          </w:p>
        </w:tc>
        <w:tc>
          <w:tcPr>
            <w:tcW w:w="917" w:type="dxa"/>
            <w:vAlign w:val="center"/>
          </w:tcPr>
          <w:p w:rsidR="0068104D" w:rsidRPr="00867C9D" w:rsidRDefault="0068104D" w:rsidP="00867C9D">
            <w:pPr>
              <w:jc w:val="center"/>
              <w:rPr>
                <w:sz w:val="28"/>
                <w:szCs w:val="28"/>
              </w:rPr>
            </w:pPr>
            <w:r w:rsidRPr="00867C9D">
              <w:rPr>
                <w:sz w:val="28"/>
                <w:szCs w:val="28"/>
              </w:rPr>
              <w:t>90,0</w:t>
            </w:r>
          </w:p>
        </w:tc>
      </w:tr>
      <w:tr w:rsidR="0068104D" w:rsidRPr="00867C9D" w:rsidTr="00867C9D">
        <w:tc>
          <w:tcPr>
            <w:tcW w:w="1863" w:type="dxa"/>
            <w:vAlign w:val="center"/>
          </w:tcPr>
          <w:p w:rsidR="0068104D" w:rsidRPr="00867C9D" w:rsidRDefault="0068104D" w:rsidP="00867C9D">
            <w:pPr>
              <w:rPr>
                <w:sz w:val="28"/>
                <w:szCs w:val="28"/>
              </w:rPr>
            </w:pPr>
            <w:r w:rsidRPr="00867C9D">
              <w:rPr>
                <w:sz w:val="28"/>
                <w:szCs w:val="28"/>
              </w:rPr>
              <w:t>Септогель</w:t>
            </w:r>
          </w:p>
        </w:tc>
        <w:tc>
          <w:tcPr>
            <w:tcW w:w="1269" w:type="dxa"/>
            <w:vAlign w:val="center"/>
          </w:tcPr>
          <w:p w:rsidR="0068104D" w:rsidRPr="00867C9D" w:rsidRDefault="0068104D" w:rsidP="00867C9D">
            <w:pPr>
              <w:jc w:val="center"/>
              <w:rPr>
                <w:sz w:val="28"/>
                <w:szCs w:val="28"/>
              </w:rPr>
            </w:pPr>
            <w:r w:rsidRPr="00867C9D">
              <w:rPr>
                <w:sz w:val="28"/>
                <w:szCs w:val="28"/>
              </w:rPr>
              <w:t>30</w:t>
            </w:r>
          </w:p>
        </w:tc>
        <w:tc>
          <w:tcPr>
            <w:tcW w:w="1270" w:type="dxa"/>
            <w:vAlign w:val="center"/>
          </w:tcPr>
          <w:p w:rsidR="0068104D" w:rsidRPr="00867C9D" w:rsidRDefault="0068104D" w:rsidP="00867C9D">
            <w:pPr>
              <w:jc w:val="center"/>
              <w:rPr>
                <w:sz w:val="28"/>
                <w:szCs w:val="28"/>
              </w:rPr>
            </w:pPr>
            <w:r w:rsidRPr="00867C9D">
              <w:rPr>
                <w:sz w:val="28"/>
                <w:szCs w:val="28"/>
              </w:rPr>
              <w:t>36</w:t>
            </w:r>
          </w:p>
        </w:tc>
        <w:tc>
          <w:tcPr>
            <w:tcW w:w="1269" w:type="dxa"/>
            <w:vAlign w:val="center"/>
          </w:tcPr>
          <w:p w:rsidR="0068104D" w:rsidRPr="00867C9D" w:rsidRDefault="0068104D" w:rsidP="00867C9D">
            <w:pPr>
              <w:jc w:val="center"/>
              <w:rPr>
                <w:sz w:val="28"/>
                <w:szCs w:val="28"/>
              </w:rPr>
            </w:pPr>
            <w:r w:rsidRPr="00867C9D">
              <w:rPr>
                <w:sz w:val="28"/>
                <w:szCs w:val="28"/>
              </w:rPr>
              <w:t>24</w:t>
            </w:r>
          </w:p>
        </w:tc>
        <w:tc>
          <w:tcPr>
            <w:tcW w:w="1250" w:type="dxa"/>
            <w:vAlign w:val="center"/>
          </w:tcPr>
          <w:p w:rsidR="0068104D" w:rsidRPr="00867C9D" w:rsidRDefault="0068104D" w:rsidP="00867C9D">
            <w:pPr>
              <w:jc w:val="center"/>
              <w:rPr>
                <w:sz w:val="28"/>
                <w:szCs w:val="28"/>
              </w:rPr>
            </w:pPr>
            <w:r w:rsidRPr="00867C9D">
              <w:rPr>
                <w:sz w:val="28"/>
                <w:szCs w:val="28"/>
              </w:rPr>
              <w:t>80,0</w:t>
            </w:r>
          </w:p>
        </w:tc>
        <w:tc>
          <w:tcPr>
            <w:tcW w:w="1270" w:type="dxa"/>
            <w:vAlign w:val="center"/>
          </w:tcPr>
          <w:p w:rsidR="0068104D" w:rsidRPr="00867C9D" w:rsidRDefault="0068104D" w:rsidP="00867C9D">
            <w:pPr>
              <w:jc w:val="center"/>
              <w:rPr>
                <w:sz w:val="28"/>
                <w:szCs w:val="28"/>
              </w:rPr>
            </w:pPr>
            <w:r w:rsidRPr="00867C9D">
              <w:rPr>
                <w:sz w:val="28"/>
                <w:szCs w:val="28"/>
              </w:rPr>
              <w:t>28</w:t>
            </w:r>
          </w:p>
        </w:tc>
        <w:tc>
          <w:tcPr>
            <w:tcW w:w="917" w:type="dxa"/>
            <w:vAlign w:val="center"/>
          </w:tcPr>
          <w:p w:rsidR="0068104D" w:rsidRPr="00867C9D" w:rsidRDefault="0068104D" w:rsidP="00867C9D">
            <w:pPr>
              <w:jc w:val="center"/>
              <w:rPr>
                <w:sz w:val="28"/>
                <w:szCs w:val="28"/>
              </w:rPr>
            </w:pPr>
            <w:r w:rsidRPr="00867C9D">
              <w:rPr>
                <w:sz w:val="28"/>
                <w:szCs w:val="28"/>
              </w:rPr>
              <w:t>77,8</w:t>
            </w:r>
          </w:p>
        </w:tc>
      </w:tr>
      <w:tr w:rsidR="0068104D" w:rsidRPr="00867C9D" w:rsidTr="00867C9D">
        <w:tc>
          <w:tcPr>
            <w:tcW w:w="1863" w:type="dxa"/>
            <w:vAlign w:val="center"/>
          </w:tcPr>
          <w:p w:rsidR="0068104D" w:rsidRPr="00867C9D" w:rsidRDefault="0068104D" w:rsidP="00867C9D">
            <w:pPr>
              <w:rPr>
                <w:sz w:val="28"/>
                <w:szCs w:val="28"/>
              </w:rPr>
            </w:pPr>
            <w:r w:rsidRPr="00867C9D">
              <w:rPr>
                <w:sz w:val="28"/>
                <w:szCs w:val="28"/>
              </w:rPr>
              <w:t>Орбенин ДС</w:t>
            </w:r>
          </w:p>
        </w:tc>
        <w:tc>
          <w:tcPr>
            <w:tcW w:w="1269" w:type="dxa"/>
            <w:vAlign w:val="center"/>
          </w:tcPr>
          <w:p w:rsidR="0068104D" w:rsidRPr="00867C9D" w:rsidRDefault="0068104D" w:rsidP="00867C9D">
            <w:pPr>
              <w:jc w:val="center"/>
              <w:rPr>
                <w:sz w:val="28"/>
                <w:szCs w:val="28"/>
              </w:rPr>
            </w:pPr>
            <w:r w:rsidRPr="00867C9D">
              <w:rPr>
                <w:sz w:val="28"/>
                <w:szCs w:val="28"/>
              </w:rPr>
              <w:t>34</w:t>
            </w:r>
          </w:p>
        </w:tc>
        <w:tc>
          <w:tcPr>
            <w:tcW w:w="1270" w:type="dxa"/>
            <w:vAlign w:val="center"/>
          </w:tcPr>
          <w:p w:rsidR="0068104D" w:rsidRPr="00867C9D" w:rsidRDefault="0068104D" w:rsidP="00867C9D">
            <w:pPr>
              <w:jc w:val="center"/>
              <w:rPr>
                <w:sz w:val="28"/>
                <w:szCs w:val="28"/>
              </w:rPr>
            </w:pPr>
            <w:r w:rsidRPr="00867C9D">
              <w:rPr>
                <w:sz w:val="28"/>
                <w:szCs w:val="28"/>
              </w:rPr>
              <w:t>39</w:t>
            </w:r>
          </w:p>
        </w:tc>
        <w:tc>
          <w:tcPr>
            <w:tcW w:w="1269" w:type="dxa"/>
            <w:vAlign w:val="center"/>
          </w:tcPr>
          <w:p w:rsidR="0068104D" w:rsidRPr="00867C9D" w:rsidRDefault="0068104D" w:rsidP="00867C9D">
            <w:pPr>
              <w:jc w:val="center"/>
              <w:rPr>
                <w:sz w:val="28"/>
                <w:szCs w:val="28"/>
              </w:rPr>
            </w:pPr>
            <w:r w:rsidRPr="00867C9D">
              <w:rPr>
                <w:sz w:val="28"/>
                <w:szCs w:val="28"/>
              </w:rPr>
              <w:t>32</w:t>
            </w:r>
          </w:p>
        </w:tc>
        <w:tc>
          <w:tcPr>
            <w:tcW w:w="1250" w:type="dxa"/>
            <w:vAlign w:val="center"/>
          </w:tcPr>
          <w:p w:rsidR="0068104D" w:rsidRPr="00867C9D" w:rsidRDefault="0068104D" w:rsidP="00867C9D">
            <w:pPr>
              <w:jc w:val="center"/>
              <w:rPr>
                <w:sz w:val="28"/>
                <w:szCs w:val="28"/>
              </w:rPr>
            </w:pPr>
            <w:r w:rsidRPr="00867C9D">
              <w:rPr>
                <w:sz w:val="28"/>
                <w:szCs w:val="28"/>
              </w:rPr>
              <w:t>94,1</w:t>
            </w:r>
          </w:p>
        </w:tc>
        <w:tc>
          <w:tcPr>
            <w:tcW w:w="1270" w:type="dxa"/>
            <w:vAlign w:val="center"/>
          </w:tcPr>
          <w:p w:rsidR="0068104D" w:rsidRPr="00867C9D" w:rsidRDefault="0068104D" w:rsidP="00867C9D">
            <w:pPr>
              <w:jc w:val="center"/>
              <w:rPr>
                <w:sz w:val="28"/>
                <w:szCs w:val="28"/>
              </w:rPr>
            </w:pPr>
            <w:r w:rsidRPr="00867C9D">
              <w:rPr>
                <w:sz w:val="28"/>
                <w:szCs w:val="28"/>
              </w:rPr>
              <w:t>36</w:t>
            </w:r>
          </w:p>
        </w:tc>
        <w:tc>
          <w:tcPr>
            <w:tcW w:w="917" w:type="dxa"/>
            <w:vAlign w:val="center"/>
          </w:tcPr>
          <w:p w:rsidR="0068104D" w:rsidRPr="00867C9D" w:rsidRDefault="0068104D" w:rsidP="00867C9D">
            <w:pPr>
              <w:jc w:val="center"/>
              <w:rPr>
                <w:sz w:val="28"/>
                <w:szCs w:val="28"/>
              </w:rPr>
            </w:pPr>
            <w:r w:rsidRPr="00867C9D">
              <w:rPr>
                <w:sz w:val="28"/>
                <w:szCs w:val="28"/>
              </w:rPr>
              <w:t>92,3</w:t>
            </w:r>
          </w:p>
        </w:tc>
      </w:tr>
    </w:tbl>
    <w:p w:rsidR="0068104D" w:rsidRPr="00867C9D" w:rsidRDefault="0068104D" w:rsidP="0068104D">
      <w:pPr>
        <w:ind w:firstLine="720"/>
        <w:jc w:val="both"/>
        <w:rPr>
          <w:sz w:val="28"/>
          <w:szCs w:val="28"/>
        </w:rPr>
      </w:pPr>
      <w:r w:rsidRPr="00867C9D">
        <w:rPr>
          <w:b/>
          <w:sz w:val="28"/>
          <w:szCs w:val="28"/>
        </w:rPr>
        <w:t>Выводы.</w:t>
      </w:r>
      <w:r w:rsidRPr="00867C9D">
        <w:rPr>
          <w:sz w:val="28"/>
          <w:szCs w:val="28"/>
        </w:rPr>
        <w:t xml:space="preserve"> Таким образом, введение препарата доксимаст во все доли вымени после последнего доения профилактирует заболевание маститом после отёла в 93,5% случаев у здоровых животных и у 93,3% переболе</w:t>
      </w:r>
      <w:r w:rsidRPr="00867C9D">
        <w:rPr>
          <w:sz w:val="28"/>
          <w:szCs w:val="28"/>
        </w:rPr>
        <w:t>в</w:t>
      </w:r>
      <w:r w:rsidRPr="00867C9D">
        <w:rPr>
          <w:sz w:val="28"/>
          <w:szCs w:val="28"/>
        </w:rPr>
        <w:t>ших маститом в период лактации.</w:t>
      </w:r>
    </w:p>
    <w:p w:rsidR="0068104D" w:rsidRPr="00867C9D" w:rsidRDefault="00A16EEB" w:rsidP="00A16EEB">
      <w:pPr>
        <w:ind w:firstLine="720"/>
        <w:jc w:val="both"/>
        <w:rPr>
          <w:sz w:val="28"/>
          <w:szCs w:val="28"/>
          <w:lang w:val="en-US"/>
        </w:rPr>
      </w:pPr>
      <w:r w:rsidRPr="00867C9D">
        <w:rPr>
          <w:b/>
          <w:sz w:val="28"/>
          <w:szCs w:val="28"/>
        </w:rPr>
        <w:t>Л</w:t>
      </w:r>
      <w:r w:rsidR="0068104D" w:rsidRPr="00867C9D">
        <w:rPr>
          <w:b/>
          <w:sz w:val="28"/>
          <w:szCs w:val="28"/>
        </w:rPr>
        <w:t>итератур</w:t>
      </w:r>
      <w:r w:rsidRPr="00867C9D">
        <w:rPr>
          <w:b/>
          <w:sz w:val="28"/>
          <w:szCs w:val="28"/>
        </w:rPr>
        <w:t>а</w:t>
      </w:r>
      <w:r w:rsidR="0068104D" w:rsidRPr="00867C9D">
        <w:rPr>
          <w:b/>
          <w:sz w:val="28"/>
          <w:szCs w:val="28"/>
        </w:rPr>
        <w:t>.</w:t>
      </w:r>
      <w:r w:rsidR="0068104D" w:rsidRPr="00867C9D">
        <w:rPr>
          <w:sz w:val="28"/>
          <w:szCs w:val="28"/>
        </w:rPr>
        <w:t xml:space="preserve"> 1. Навашин С.М., Фомина И, П.. Рациональная ант</w:t>
      </w:r>
      <w:r w:rsidR="0068104D" w:rsidRPr="00867C9D">
        <w:rPr>
          <w:sz w:val="28"/>
          <w:szCs w:val="28"/>
        </w:rPr>
        <w:t>и</w:t>
      </w:r>
      <w:r w:rsidR="0068104D" w:rsidRPr="00867C9D">
        <w:rPr>
          <w:sz w:val="28"/>
          <w:szCs w:val="28"/>
        </w:rPr>
        <w:t>биотикотерапия. Справочник. М., «Медицина» 1982, стр.205-208. 2. Пар</w:t>
      </w:r>
      <w:r w:rsidR="0068104D" w:rsidRPr="00867C9D">
        <w:rPr>
          <w:sz w:val="28"/>
          <w:szCs w:val="28"/>
        </w:rPr>
        <w:t>и</w:t>
      </w:r>
      <w:r w:rsidR="0068104D" w:rsidRPr="00867C9D">
        <w:rPr>
          <w:sz w:val="28"/>
          <w:szCs w:val="28"/>
        </w:rPr>
        <w:t>ков В.А. Состояние и перспективы научных исследов</w:t>
      </w:r>
      <w:r w:rsidRPr="00867C9D">
        <w:rPr>
          <w:sz w:val="28"/>
          <w:szCs w:val="28"/>
        </w:rPr>
        <w:t>аний по борьбе с ма</w:t>
      </w:r>
      <w:r w:rsidRPr="00867C9D">
        <w:rPr>
          <w:sz w:val="28"/>
          <w:szCs w:val="28"/>
        </w:rPr>
        <w:t>с</w:t>
      </w:r>
      <w:r w:rsidRPr="00867C9D">
        <w:rPr>
          <w:sz w:val="28"/>
          <w:szCs w:val="28"/>
        </w:rPr>
        <w:t>титом коров</w:t>
      </w:r>
      <w:r w:rsidR="0068104D" w:rsidRPr="00867C9D">
        <w:rPr>
          <w:sz w:val="28"/>
          <w:szCs w:val="28"/>
        </w:rPr>
        <w:t>/В.А, Париков, В.Д. Мисайлов, А.Г. Нежданов//Актуальные проблемы болезней органов размножения и молочной железы у животных. Межд</w:t>
      </w:r>
      <w:r w:rsidR="0068104D" w:rsidRPr="00B13C70">
        <w:rPr>
          <w:sz w:val="28"/>
          <w:szCs w:val="28"/>
          <w:lang w:val="en-US"/>
        </w:rPr>
        <w:t xml:space="preserve">. </w:t>
      </w:r>
      <w:r w:rsidR="0068104D" w:rsidRPr="00867C9D">
        <w:rPr>
          <w:sz w:val="28"/>
          <w:szCs w:val="28"/>
        </w:rPr>
        <w:t>Научно</w:t>
      </w:r>
      <w:r w:rsidR="0068104D" w:rsidRPr="00B13C70">
        <w:rPr>
          <w:sz w:val="28"/>
          <w:szCs w:val="28"/>
          <w:lang w:val="en-US"/>
        </w:rPr>
        <w:t>-</w:t>
      </w:r>
      <w:r w:rsidR="0068104D" w:rsidRPr="00867C9D">
        <w:rPr>
          <w:sz w:val="28"/>
          <w:szCs w:val="28"/>
        </w:rPr>
        <w:t>практ</w:t>
      </w:r>
      <w:r w:rsidR="0068104D" w:rsidRPr="00B13C70">
        <w:rPr>
          <w:sz w:val="28"/>
          <w:szCs w:val="28"/>
          <w:lang w:val="en-US"/>
        </w:rPr>
        <w:t xml:space="preserve">. </w:t>
      </w:r>
      <w:r w:rsidR="0068104D" w:rsidRPr="00867C9D">
        <w:rPr>
          <w:sz w:val="28"/>
          <w:szCs w:val="28"/>
        </w:rPr>
        <w:t>конф</w:t>
      </w:r>
      <w:r w:rsidR="0068104D" w:rsidRPr="00B13C70">
        <w:rPr>
          <w:sz w:val="28"/>
          <w:szCs w:val="28"/>
          <w:lang w:val="en-US"/>
        </w:rPr>
        <w:t xml:space="preserve">. </w:t>
      </w:r>
      <w:r w:rsidR="0068104D" w:rsidRPr="00867C9D">
        <w:rPr>
          <w:sz w:val="28"/>
          <w:szCs w:val="28"/>
        </w:rPr>
        <w:t>Воронеж</w:t>
      </w:r>
      <w:r w:rsidR="0068104D" w:rsidRPr="00B13C70">
        <w:rPr>
          <w:sz w:val="28"/>
          <w:szCs w:val="28"/>
          <w:lang w:val="en-US"/>
        </w:rPr>
        <w:t xml:space="preserve">. 5-7 </w:t>
      </w:r>
      <w:r w:rsidR="0068104D" w:rsidRPr="00867C9D">
        <w:rPr>
          <w:sz w:val="28"/>
          <w:szCs w:val="28"/>
        </w:rPr>
        <w:t>октября</w:t>
      </w:r>
      <w:r w:rsidR="0068104D" w:rsidRPr="00B13C70">
        <w:rPr>
          <w:sz w:val="28"/>
          <w:szCs w:val="28"/>
          <w:lang w:val="en-US"/>
        </w:rPr>
        <w:t xml:space="preserve">, </w:t>
      </w:r>
      <w:smartTag w:uri="urn:schemas-microsoft-com:office:smarttags" w:element="metricconverter">
        <w:smartTagPr>
          <w:attr w:name="ProductID" w:val="2005 г"/>
        </w:smartTagPr>
        <w:r w:rsidR="0068104D" w:rsidRPr="00B13C70">
          <w:rPr>
            <w:sz w:val="28"/>
            <w:szCs w:val="28"/>
            <w:lang w:val="en-US"/>
          </w:rPr>
          <w:t xml:space="preserve">2005 </w:t>
        </w:r>
        <w:r w:rsidR="0068104D" w:rsidRPr="00867C9D">
          <w:rPr>
            <w:sz w:val="28"/>
            <w:szCs w:val="28"/>
          </w:rPr>
          <w:t>г</w:t>
        </w:r>
      </w:smartTag>
      <w:r w:rsidR="0068104D" w:rsidRPr="00B13C70">
        <w:rPr>
          <w:sz w:val="28"/>
          <w:szCs w:val="28"/>
          <w:lang w:val="en-US"/>
        </w:rPr>
        <w:t xml:space="preserve">. </w:t>
      </w:r>
      <w:r w:rsidR="0068104D" w:rsidRPr="00867C9D">
        <w:rPr>
          <w:sz w:val="28"/>
          <w:szCs w:val="28"/>
        </w:rPr>
        <w:t>Воронеж</w:t>
      </w:r>
      <w:r w:rsidR="0068104D" w:rsidRPr="00B13C70">
        <w:rPr>
          <w:sz w:val="28"/>
          <w:szCs w:val="28"/>
          <w:lang w:val="en-US"/>
        </w:rPr>
        <w:t xml:space="preserve">, 2005 </w:t>
      </w:r>
      <w:r w:rsidR="0068104D" w:rsidRPr="00867C9D">
        <w:rPr>
          <w:sz w:val="28"/>
          <w:szCs w:val="28"/>
        </w:rPr>
        <w:t>С</w:t>
      </w:r>
      <w:r w:rsidR="0068104D" w:rsidRPr="00B13C70">
        <w:rPr>
          <w:sz w:val="28"/>
          <w:szCs w:val="28"/>
          <w:lang w:val="en-US"/>
        </w:rPr>
        <w:t xml:space="preserve">. 436. </w:t>
      </w:r>
      <w:r w:rsidR="0068104D" w:rsidRPr="00867C9D">
        <w:rPr>
          <w:sz w:val="28"/>
          <w:szCs w:val="28"/>
          <w:lang w:val="en-US"/>
        </w:rPr>
        <w:t>3. Bakken G. Bovine mastitis and mastitis control strategy/G. Ba</w:t>
      </w:r>
      <w:r w:rsidR="0068104D" w:rsidRPr="00867C9D">
        <w:rPr>
          <w:sz w:val="28"/>
          <w:szCs w:val="28"/>
          <w:lang w:val="en-US"/>
        </w:rPr>
        <w:t>k</w:t>
      </w:r>
      <w:r w:rsidR="0068104D" w:rsidRPr="00867C9D">
        <w:rPr>
          <w:sz w:val="28"/>
          <w:szCs w:val="28"/>
          <w:lang w:val="en-US"/>
        </w:rPr>
        <w:t>ken//Irich veter. f. 1987. 41. 3; 235 – 241.</w:t>
      </w:r>
    </w:p>
    <w:p w:rsidR="0068104D" w:rsidRPr="00867C9D" w:rsidRDefault="0068104D" w:rsidP="0068104D">
      <w:pPr>
        <w:autoSpaceDE w:val="0"/>
        <w:autoSpaceDN w:val="0"/>
        <w:adjustRightInd w:val="0"/>
        <w:jc w:val="center"/>
        <w:rPr>
          <w:b/>
          <w:color w:val="000000"/>
          <w:sz w:val="28"/>
          <w:szCs w:val="28"/>
          <w:lang w:val="en-US"/>
        </w:rPr>
      </w:pPr>
      <w:r w:rsidRPr="00867C9D">
        <w:rPr>
          <w:b/>
          <w:bCs/>
          <w:sz w:val="28"/>
          <w:szCs w:val="28"/>
          <w:lang w:val="en-US"/>
        </w:rPr>
        <w:t>DOXIMAST - THE PREPARATION FOR PREVENTIVE MAINTENANCE OF THE MASTITIS AT SUHOSTOI COWS</w:t>
      </w:r>
    </w:p>
    <w:p w:rsidR="0068104D" w:rsidRPr="00867C9D" w:rsidRDefault="0068104D" w:rsidP="0068104D">
      <w:pPr>
        <w:ind w:firstLine="720"/>
        <w:jc w:val="center"/>
        <w:rPr>
          <w:sz w:val="28"/>
          <w:szCs w:val="28"/>
          <w:lang w:val="en-US"/>
        </w:rPr>
      </w:pPr>
      <w:r w:rsidRPr="00867C9D">
        <w:rPr>
          <w:sz w:val="28"/>
          <w:szCs w:val="28"/>
          <w:lang w:val="en-US"/>
        </w:rPr>
        <w:t>Klimov N.T.</w:t>
      </w:r>
    </w:p>
    <w:p w:rsidR="0068104D" w:rsidRPr="00867C9D" w:rsidRDefault="0068104D" w:rsidP="003C380E">
      <w:pPr>
        <w:jc w:val="center"/>
        <w:rPr>
          <w:sz w:val="28"/>
          <w:szCs w:val="28"/>
          <w:lang w:val="en-US"/>
        </w:rPr>
      </w:pPr>
      <w:r w:rsidRPr="00867C9D">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867C9D">
            <w:rPr>
              <w:sz w:val="28"/>
              <w:szCs w:val="28"/>
              <w:lang w:val="en-US"/>
            </w:rPr>
            <w:t>Voronezh</w:t>
          </w:r>
        </w:smartTag>
        <w:r w:rsidRPr="00867C9D">
          <w:rPr>
            <w:sz w:val="28"/>
            <w:szCs w:val="28"/>
            <w:lang w:val="en-US"/>
          </w:rPr>
          <w:t xml:space="preserve">, </w:t>
        </w:r>
        <w:smartTag w:uri="urn:schemas-microsoft-com:office:smarttags" w:element="country-region">
          <w:r w:rsidRPr="00867C9D">
            <w:rPr>
              <w:sz w:val="28"/>
              <w:szCs w:val="28"/>
              <w:lang w:val="en-US"/>
            </w:rPr>
            <w:t>Russia</w:t>
          </w:r>
        </w:smartTag>
      </w:smartTag>
    </w:p>
    <w:p w:rsidR="0068104D" w:rsidRPr="00867C9D" w:rsidRDefault="0068104D" w:rsidP="0068104D">
      <w:pPr>
        <w:autoSpaceDE w:val="0"/>
        <w:autoSpaceDN w:val="0"/>
        <w:adjustRightInd w:val="0"/>
        <w:ind w:firstLine="720"/>
        <w:jc w:val="both"/>
        <w:rPr>
          <w:sz w:val="28"/>
          <w:szCs w:val="28"/>
          <w:lang w:val="en-US"/>
        </w:rPr>
      </w:pPr>
      <w:r w:rsidRPr="00867C9D">
        <w:rPr>
          <w:sz w:val="28"/>
          <w:szCs w:val="28"/>
          <w:lang w:val="en-US"/>
        </w:rPr>
        <w:t xml:space="preserve">Introduction of a preparation doximast in all shares of a udder after last milking preventive maintenance disease by a mastitis after </w:t>
      </w:r>
      <w:r w:rsidRPr="00867C9D">
        <w:rPr>
          <w:sz w:val="28"/>
          <w:szCs w:val="28"/>
        </w:rPr>
        <w:t>отёла</w:t>
      </w:r>
      <w:r w:rsidRPr="00867C9D">
        <w:rPr>
          <w:sz w:val="28"/>
          <w:szCs w:val="28"/>
          <w:lang w:val="en-US"/>
        </w:rPr>
        <w:t xml:space="preserve"> in 93,5 % of cases at healthy animals and at 93,3 % had been ill a mastitis during a lactation.</w:t>
      </w:r>
    </w:p>
    <w:p w:rsidR="00867D89" w:rsidRPr="00B13C70" w:rsidRDefault="00867D89" w:rsidP="004F5D8D">
      <w:pPr>
        <w:pStyle w:val="aff3"/>
        <w:rPr>
          <w:lang w:val="en-US"/>
        </w:rPr>
      </w:pPr>
    </w:p>
    <w:p w:rsidR="00867D89" w:rsidRPr="00B13C70" w:rsidRDefault="00867D89" w:rsidP="004F5D8D">
      <w:pPr>
        <w:pStyle w:val="aff3"/>
        <w:rPr>
          <w:lang w:val="en-US"/>
        </w:rPr>
      </w:pPr>
    </w:p>
    <w:p w:rsidR="00867D89" w:rsidRPr="00B13C70" w:rsidRDefault="00867D89" w:rsidP="004F5D8D">
      <w:pPr>
        <w:pStyle w:val="aff3"/>
        <w:rPr>
          <w:lang w:val="en-US"/>
        </w:rPr>
      </w:pPr>
    </w:p>
    <w:p w:rsidR="004F5D8D" w:rsidRPr="004F074F" w:rsidRDefault="00867D89" w:rsidP="004F5D8D">
      <w:pPr>
        <w:pStyle w:val="aff3"/>
      </w:pPr>
      <w:r w:rsidRPr="00B13C70">
        <w:br w:type="page"/>
      </w:r>
      <w:r w:rsidR="004F5D8D">
        <w:t xml:space="preserve">УДК </w:t>
      </w:r>
      <w:r w:rsidR="004F5D8D" w:rsidRPr="004F074F">
        <w:t>619:615.01:618.19-002;591.36:636.2</w:t>
      </w:r>
    </w:p>
    <w:p w:rsidR="004F5D8D" w:rsidRPr="004F074F" w:rsidRDefault="004F5D8D" w:rsidP="004F5D8D">
      <w:pPr>
        <w:jc w:val="center"/>
        <w:rPr>
          <w:b/>
          <w:sz w:val="28"/>
          <w:szCs w:val="28"/>
        </w:rPr>
      </w:pPr>
      <w:r w:rsidRPr="004F074F">
        <w:rPr>
          <w:b/>
          <w:sz w:val="28"/>
          <w:szCs w:val="28"/>
        </w:rPr>
        <w:t>ЛИНДОМАСТ И ДИЕНОМАСТ - ЭФФЕКТИВНЫЕ ПРЕПАРАТЫ ДЛЯ ТЕРАПИИ МАСТИТА У КОРОВ В ПЕРИОД ЛАКТАЦИИ</w:t>
      </w:r>
    </w:p>
    <w:p w:rsidR="004F5D8D" w:rsidRPr="00716E51" w:rsidRDefault="004F5D8D" w:rsidP="004F5D8D">
      <w:pPr>
        <w:ind w:firstLine="720"/>
        <w:jc w:val="center"/>
        <w:rPr>
          <w:b/>
          <w:sz w:val="28"/>
          <w:szCs w:val="28"/>
          <w:vertAlign w:val="superscript"/>
        </w:rPr>
      </w:pPr>
      <w:r w:rsidRPr="004F074F">
        <w:rPr>
          <w:b/>
          <w:sz w:val="28"/>
          <w:szCs w:val="28"/>
        </w:rPr>
        <w:t>Климов</w:t>
      </w:r>
      <w:r w:rsidRPr="004F074F">
        <w:rPr>
          <w:b/>
          <w:sz w:val="28"/>
          <w:szCs w:val="28"/>
          <w:lang w:val="fr-FR"/>
        </w:rPr>
        <w:t xml:space="preserve"> </w:t>
      </w:r>
      <w:r w:rsidRPr="004F074F">
        <w:rPr>
          <w:b/>
          <w:sz w:val="28"/>
          <w:szCs w:val="28"/>
        </w:rPr>
        <w:t>Н</w:t>
      </w:r>
      <w:r w:rsidRPr="004F074F">
        <w:rPr>
          <w:b/>
          <w:sz w:val="28"/>
          <w:szCs w:val="28"/>
          <w:lang w:val="fr-FR"/>
        </w:rPr>
        <w:t>.</w:t>
      </w:r>
      <w:r w:rsidRPr="004F074F">
        <w:rPr>
          <w:b/>
          <w:sz w:val="28"/>
          <w:szCs w:val="28"/>
        </w:rPr>
        <w:t>Т</w:t>
      </w:r>
      <w:r w:rsidRPr="004F074F">
        <w:rPr>
          <w:b/>
          <w:sz w:val="28"/>
          <w:szCs w:val="28"/>
          <w:lang w:val="fr-FR"/>
        </w:rPr>
        <w:t>.</w:t>
      </w:r>
      <w:r w:rsidRPr="004F074F">
        <w:rPr>
          <w:b/>
          <w:sz w:val="28"/>
          <w:szCs w:val="28"/>
          <w:vertAlign w:val="superscript"/>
          <w:lang w:val="fr-FR"/>
        </w:rPr>
        <w:t>1</w:t>
      </w:r>
      <w:r>
        <w:rPr>
          <w:b/>
          <w:sz w:val="28"/>
          <w:szCs w:val="28"/>
          <w:vertAlign w:val="superscript"/>
          <w:lang w:val="fr-FR"/>
        </w:rPr>
        <w:t> </w:t>
      </w:r>
      <w:r>
        <w:rPr>
          <w:b/>
          <w:sz w:val="28"/>
          <w:szCs w:val="28"/>
        </w:rPr>
        <w:t xml:space="preserve">, </w:t>
      </w:r>
      <w:r w:rsidRPr="004F074F">
        <w:rPr>
          <w:b/>
          <w:sz w:val="28"/>
          <w:szCs w:val="28"/>
        </w:rPr>
        <w:t>Шапошников</w:t>
      </w:r>
      <w:r w:rsidRPr="00716E51">
        <w:rPr>
          <w:b/>
          <w:sz w:val="28"/>
          <w:szCs w:val="28"/>
        </w:rPr>
        <w:t xml:space="preserve"> </w:t>
      </w:r>
      <w:r w:rsidRPr="004F074F">
        <w:rPr>
          <w:b/>
          <w:sz w:val="28"/>
          <w:szCs w:val="28"/>
        </w:rPr>
        <w:t>И</w:t>
      </w:r>
      <w:r w:rsidRPr="00716E51">
        <w:rPr>
          <w:b/>
          <w:sz w:val="28"/>
          <w:szCs w:val="28"/>
        </w:rPr>
        <w:t>.</w:t>
      </w:r>
      <w:r w:rsidRPr="004F074F">
        <w:rPr>
          <w:b/>
          <w:sz w:val="28"/>
          <w:szCs w:val="28"/>
        </w:rPr>
        <w:t>Т</w:t>
      </w:r>
      <w:r w:rsidRPr="00716E51">
        <w:rPr>
          <w:b/>
          <w:sz w:val="28"/>
          <w:szCs w:val="28"/>
        </w:rPr>
        <w:t>.</w:t>
      </w:r>
      <w:r w:rsidRPr="00716E51">
        <w:rPr>
          <w:b/>
          <w:sz w:val="28"/>
          <w:szCs w:val="28"/>
          <w:vertAlign w:val="superscript"/>
        </w:rPr>
        <w:t>2</w:t>
      </w:r>
      <w:r w:rsidRPr="00716E51">
        <w:rPr>
          <w:b/>
          <w:sz w:val="28"/>
          <w:szCs w:val="28"/>
          <w:lang w:val="fr-FR"/>
        </w:rPr>
        <w:t xml:space="preserve"> </w:t>
      </w:r>
      <w:r w:rsidRPr="004F074F">
        <w:rPr>
          <w:sz w:val="28"/>
          <w:szCs w:val="28"/>
          <w:lang w:val="fr-FR"/>
        </w:rPr>
        <w:t>E-mail: vnivipat@ mail.ru</w:t>
      </w:r>
    </w:p>
    <w:p w:rsidR="004F5D8D" w:rsidRPr="00C81F7C" w:rsidRDefault="004F5D8D" w:rsidP="004F5D8D">
      <w:pPr>
        <w:jc w:val="center"/>
        <w:rPr>
          <w:i/>
          <w:sz w:val="28"/>
          <w:szCs w:val="28"/>
        </w:rPr>
      </w:pPr>
      <w:r w:rsidRPr="00C81F7C">
        <w:rPr>
          <w:i/>
          <w:sz w:val="28"/>
          <w:szCs w:val="28"/>
          <w:vertAlign w:val="superscript"/>
        </w:rPr>
        <w:t xml:space="preserve"> 1 </w:t>
      </w:r>
      <w:r w:rsidRPr="00C81F7C">
        <w:rPr>
          <w:i/>
          <w:sz w:val="28"/>
          <w:szCs w:val="28"/>
        </w:rPr>
        <w:t>ГНУ</w:t>
      </w:r>
      <w:r w:rsidRPr="00C81F7C">
        <w:rPr>
          <w:i/>
          <w:sz w:val="28"/>
          <w:szCs w:val="28"/>
          <w:vertAlign w:val="superscript"/>
        </w:rPr>
        <w:t xml:space="preserve"> </w:t>
      </w:r>
      <w:r w:rsidRPr="00C81F7C">
        <w:rPr>
          <w:i/>
          <w:sz w:val="28"/>
          <w:szCs w:val="28"/>
        </w:rPr>
        <w:t>Всероссийский НИВИ патологии, фармакологии и терапии</w:t>
      </w:r>
    </w:p>
    <w:p w:rsidR="004F5D8D" w:rsidRPr="00C81F7C" w:rsidRDefault="004F5D8D" w:rsidP="004F5D8D">
      <w:pPr>
        <w:jc w:val="center"/>
        <w:rPr>
          <w:i/>
          <w:sz w:val="28"/>
          <w:szCs w:val="28"/>
        </w:rPr>
      </w:pPr>
      <w:r w:rsidRPr="00C81F7C">
        <w:rPr>
          <w:i/>
          <w:sz w:val="28"/>
          <w:szCs w:val="28"/>
          <w:vertAlign w:val="superscript"/>
        </w:rPr>
        <w:t>2</w:t>
      </w:r>
      <w:r w:rsidRPr="00C81F7C">
        <w:rPr>
          <w:i/>
          <w:sz w:val="28"/>
          <w:szCs w:val="28"/>
        </w:rPr>
        <w:t>Воронежский отдел Россельхознадзора</w:t>
      </w:r>
    </w:p>
    <w:p w:rsidR="004577A7" w:rsidRDefault="004F5D8D" w:rsidP="004F5D8D">
      <w:pPr>
        <w:ind w:firstLine="720"/>
        <w:jc w:val="both"/>
        <w:rPr>
          <w:sz w:val="28"/>
          <w:szCs w:val="28"/>
        </w:rPr>
      </w:pPr>
      <w:r w:rsidRPr="004F074F">
        <w:rPr>
          <w:sz w:val="28"/>
          <w:szCs w:val="28"/>
        </w:rPr>
        <w:t>Одной из ведущих отраслей животноводства является молочное ск</w:t>
      </w:r>
      <w:r w:rsidRPr="004F074F">
        <w:rPr>
          <w:sz w:val="28"/>
          <w:szCs w:val="28"/>
        </w:rPr>
        <w:t>о</w:t>
      </w:r>
      <w:r w:rsidRPr="004F074F">
        <w:rPr>
          <w:sz w:val="28"/>
          <w:szCs w:val="28"/>
        </w:rPr>
        <w:t>товодство. Вместе с тем практика ведения молочного скотоводства показ</w:t>
      </w:r>
      <w:r w:rsidRPr="004F074F">
        <w:rPr>
          <w:sz w:val="28"/>
          <w:szCs w:val="28"/>
        </w:rPr>
        <w:t>а</w:t>
      </w:r>
      <w:r w:rsidRPr="004F074F">
        <w:rPr>
          <w:sz w:val="28"/>
          <w:szCs w:val="28"/>
        </w:rPr>
        <w:t>ла, что во многих хозяйствах различных регионов России отмечается ш</w:t>
      </w:r>
      <w:r w:rsidRPr="004F074F">
        <w:rPr>
          <w:sz w:val="28"/>
          <w:szCs w:val="28"/>
        </w:rPr>
        <w:t>и</w:t>
      </w:r>
      <w:r w:rsidRPr="004F074F">
        <w:rPr>
          <w:sz w:val="28"/>
          <w:szCs w:val="28"/>
        </w:rPr>
        <w:t>рокое распространение мастита в лактацию и сухостойный период. В связи с этим, особую значимость приобретает профилактическая и лечебная р</w:t>
      </w:r>
      <w:r w:rsidRPr="004F074F">
        <w:rPr>
          <w:sz w:val="28"/>
          <w:szCs w:val="28"/>
        </w:rPr>
        <w:t>а</w:t>
      </w:r>
      <w:r w:rsidRPr="004F074F">
        <w:rPr>
          <w:sz w:val="28"/>
          <w:szCs w:val="28"/>
        </w:rPr>
        <w:t>бота. Эффективная терапия клинически выраженного мастита коров в п</w:t>
      </w:r>
      <w:r w:rsidRPr="004F074F">
        <w:rPr>
          <w:sz w:val="28"/>
          <w:szCs w:val="28"/>
        </w:rPr>
        <w:t>е</w:t>
      </w:r>
      <w:r w:rsidRPr="004F074F">
        <w:rPr>
          <w:sz w:val="28"/>
          <w:szCs w:val="28"/>
        </w:rPr>
        <w:t>риод лактации невозможна без применения интрацистернально вводимых антимикробных препаратов [3,4].</w:t>
      </w:r>
    </w:p>
    <w:p w:rsidR="004F5D8D" w:rsidRPr="00716E51" w:rsidRDefault="004F5D8D" w:rsidP="004F5D8D">
      <w:pPr>
        <w:ind w:firstLine="720"/>
        <w:jc w:val="both"/>
        <w:rPr>
          <w:spacing w:val="-2"/>
          <w:sz w:val="28"/>
          <w:szCs w:val="28"/>
        </w:rPr>
      </w:pPr>
      <w:r w:rsidRPr="00716E51">
        <w:rPr>
          <w:spacing w:val="-2"/>
          <w:sz w:val="28"/>
          <w:szCs w:val="28"/>
        </w:rPr>
        <w:t>Интрацистернально вводимые лекарственные препараты для лакт</w:t>
      </w:r>
      <w:r w:rsidRPr="00716E51">
        <w:rPr>
          <w:spacing w:val="-2"/>
          <w:sz w:val="28"/>
          <w:szCs w:val="28"/>
        </w:rPr>
        <w:t>и</w:t>
      </w:r>
      <w:r w:rsidRPr="00716E51">
        <w:rPr>
          <w:spacing w:val="-2"/>
          <w:sz w:val="28"/>
          <w:szCs w:val="28"/>
        </w:rPr>
        <w:t>рующих коров, по данным большинства исследователей должны отвечать следующим требованиям: оказывать максимально выраженное антибакт</w:t>
      </w:r>
      <w:r w:rsidRPr="00716E51">
        <w:rPr>
          <w:spacing w:val="-2"/>
          <w:sz w:val="28"/>
          <w:szCs w:val="28"/>
        </w:rPr>
        <w:t>е</w:t>
      </w:r>
      <w:r w:rsidRPr="00716E51">
        <w:rPr>
          <w:spacing w:val="-2"/>
          <w:sz w:val="28"/>
          <w:szCs w:val="28"/>
        </w:rPr>
        <w:t>риальное влияние на микрофлору молочной железы и минимальное вредное влияние на её паренхиму и функциональное состояние, обладать против</w:t>
      </w:r>
      <w:r w:rsidRPr="00716E51">
        <w:rPr>
          <w:spacing w:val="-2"/>
          <w:sz w:val="28"/>
          <w:szCs w:val="28"/>
        </w:rPr>
        <w:t>о</w:t>
      </w:r>
      <w:r w:rsidRPr="00716E51">
        <w:rPr>
          <w:spacing w:val="-2"/>
          <w:sz w:val="28"/>
          <w:szCs w:val="28"/>
        </w:rPr>
        <w:t>воспалительным действием и быстро выводиться из молочной железы [1,2].</w:t>
      </w:r>
    </w:p>
    <w:p w:rsidR="00FE0AE9" w:rsidRDefault="004F5D8D" w:rsidP="004F5D8D">
      <w:pPr>
        <w:ind w:firstLine="720"/>
        <w:jc w:val="both"/>
        <w:rPr>
          <w:sz w:val="28"/>
          <w:szCs w:val="28"/>
        </w:rPr>
      </w:pPr>
      <w:r w:rsidRPr="00716E51">
        <w:rPr>
          <w:sz w:val="28"/>
          <w:szCs w:val="28"/>
        </w:rPr>
        <w:t>В тоже время нерациональное применение антибиотических преп</w:t>
      </w:r>
      <w:r w:rsidRPr="00716E51">
        <w:rPr>
          <w:sz w:val="28"/>
          <w:szCs w:val="28"/>
        </w:rPr>
        <w:t>а</w:t>
      </w:r>
      <w:r w:rsidRPr="00716E51">
        <w:rPr>
          <w:sz w:val="28"/>
          <w:szCs w:val="28"/>
        </w:rPr>
        <w:t>ратов привело к развитию резистентных рас микроорганизмов. В связи с этим, представляют интерес лекарственные препараты, включающие два антимикробных средства и обладающих разным механизмом действием. К таким препаратам относятся диеномаст и линдомаст, разработанные на о</w:t>
      </w:r>
      <w:r w:rsidRPr="00716E51">
        <w:rPr>
          <w:sz w:val="28"/>
          <w:szCs w:val="28"/>
        </w:rPr>
        <w:t>с</w:t>
      </w:r>
      <w:r w:rsidRPr="00716E51">
        <w:rPr>
          <w:sz w:val="28"/>
          <w:szCs w:val="28"/>
        </w:rPr>
        <w:t>нове химиотерапевтического средства диоксидин. Кроме диоксидина в с</w:t>
      </w:r>
      <w:r w:rsidRPr="00716E51">
        <w:rPr>
          <w:sz w:val="28"/>
          <w:szCs w:val="28"/>
        </w:rPr>
        <w:t>о</w:t>
      </w:r>
      <w:r w:rsidRPr="00716E51">
        <w:rPr>
          <w:sz w:val="28"/>
          <w:szCs w:val="28"/>
        </w:rPr>
        <w:t>став диеномаста входит гентамицина сульфат, а линдомаста – линкомиц</w:t>
      </w:r>
      <w:r w:rsidRPr="00716E51">
        <w:rPr>
          <w:sz w:val="28"/>
          <w:szCs w:val="28"/>
        </w:rPr>
        <w:t>и</w:t>
      </w:r>
      <w:r w:rsidRPr="00716E51">
        <w:rPr>
          <w:sz w:val="28"/>
          <w:szCs w:val="28"/>
        </w:rPr>
        <w:t>на гидрохлорид. Основа у данных препаратов - масляная с использованием эмульгаторов. Проведенными исследованиями установлено, что оба пр</w:t>
      </w:r>
      <w:r w:rsidRPr="00716E51">
        <w:rPr>
          <w:sz w:val="28"/>
          <w:szCs w:val="28"/>
        </w:rPr>
        <w:t>е</w:t>
      </w:r>
      <w:r w:rsidRPr="00716E51">
        <w:rPr>
          <w:sz w:val="28"/>
          <w:szCs w:val="28"/>
        </w:rPr>
        <w:t>парата обладают широким спектром и высокой бактерицидной активн</w:t>
      </w:r>
      <w:r w:rsidRPr="00716E51">
        <w:rPr>
          <w:sz w:val="28"/>
          <w:szCs w:val="28"/>
        </w:rPr>
        <w:t>о</w:t>
      </w:r>
      <w:r w:rsidRPr="00716E51">
        <w:rPr>
          <w:sz w:val="28"/>
          <w:szCs w:val="28"/>
        </w:rPr>
        <w:t>стью, в отношении основных возбудителей мастита. Бактерицидная акти</w:t>
      </w:r>
      <w:r w:rsidRPr="00716E51">
        <w:rPr>
          <w:sz w:val="28"/>
          <w:szCs w:val="28"/>
        </w:rPr>
        <w:t>в</w:t>
      </w:r>
      <w:r w:rsidRPr="00716E51">
        <w:rPr>
          <w:sz w:val="28"/>
          <w:szCs w:val="28"/>
        </w:rPr>
        <w:t>ность данных препаратов составляет – 3,1-25,0мкг/мл. Оба препарата о</w:t>
      </w:r>
      <w:r w:rsidRPr="00716E51">
        <w:rPr>
          <w:sz w:val="28"/>
          <w:szCs w:val="28"/>
        </w:rPr>
        <w:t>б</w:t>
      </w:r>
      <w:r w:rsidRPr="00716E51">
        <w:rPr>
          <w:sz w:val="28"/>
          <w:szCs w:val="28"/>
        </w:rPr>
        <w:t>ладают умеренным раздражающим действием на молочную железу коров, признаки которого исчезают через 72 часа после введения, не оказывают отрицательного влияния на клиническое состояние животных.</w:t>
      </w:r>
    </w:p>
    <w:p w:rsidR="004F5D8D" w:rsidRPr="00716E51" w:rsidRDefault="004F5D8D" w:rsidP="004F5D8D">
      <w:pPr>
        <w:ind w:firstLine="720"/>
        <w:jc w:val="both"/>
        <w:rPr>
          <w:sz w:val="28"/>
          <w:szCs w:val="28"/>
        </w:rPr>
      </w:pPr>
      <w:r w:rsidRPr="00716E51">
        <w:rPr>
          <w:sz w:val="28"/>
          <w:szCs w:val="28"/>
        </w:rPr>
        <w:t>В связи с этим целью нашей работы явилось изучение сравнительной эффективности применения данных препаратов при различных формах мастита.</w:t>
      </w:r>
    </w:p>
    <w:p w:rsidR="004F5D8D" w:rsidRPr="00716E51" w:rsidRDefault="004F5D8D" w:rsidP="004F5D8D">
      <w:pPr>
        <w:ind w:firstLine="720"/>
        <w:jc w:val="both"/>
        <w:rPr>
          <w:sz w:val="28"/>
          <w:szCs w:val="28"/>
        </w:rPr>
      </w:pPr>
      <w:r w:rsidRPr="00716E51">
        <w:rPr>
          <w:b/>
          <w:sz w:val="28"/>
          <w:szCs w:val="28"/>
        </w:rPr>
        <w:t>Материал и методы.</w:t>
      </w:r>
      <w:r w:rsidRPr="00716E51">
        <w:rPr>
          <w:sz w:val="28"/>
          <w:szCs w:val="28"/>
        </w:rPr>
        <w:t xml:space="preserve"> Испытания эффективности диеномаста и ли</w:t>
      </w:r>
      <w:r w:rsidRPr="00716E51">
        <w:rPr>
          <w:sz w:val="28"/>
          <w:szCs w:val="28"/>
        </w:rPr>
        <w:t>н</w:t>
      </w:r>
      <w:r w:rsidRPr="00716E51">
        <w:rPr>
          <w:sz w:val="28"/>
          <w:szCs w:val="28"/>
        </w:rPr>
        <w:t>домаста для терапии мастита у коров в период лактации проведены в х</w:t>
      </w:r>
      <w:r w:rsidRPr="00716E51">
        <w:rPr>
          <w:sz w:val="28"/>
          <w:szCs w:val="28"/>
        </w:rPr>
        <w:t>о</w:t>
      </w:r>
      <w:r w:rsidRPr="00716E51">
        <w:rPr>
          <w:sz w:val="28"/>
          <w:szCs w:val="28"/>
        </w:rPr>
        <w:t>зяйствах Белгородской, Воронежской и Орловской областей.</w:t>
      </w:r>
    </w:p>
    <w:p w:rsidR="004F5D8D" w:rsidRPr="00716E51" w:rsidRDefault="004F5D8D" w:rsidP="004F5D8D">
      <w:pPr>
        <w:ind w:firstLine="720"/>
        <w:jc w:val="both"/>
        <w:rPr>
          <w:sz w:val="28"/>
          <w:szCs w:val="28"/>
        </w:rPr>
      </w:pPr>
      <w:r w:rsidRPr="00716E51">
        <w:rPr>
          <w:sz w:val="28"/>
          <w:szCs w:val="28"/>
        </w:rPr>
        <w:t>С целью определения терапевтической эффективности препаратов в период лактации было подобрано 155 коров, больных субклиническим маститом, 132 - катаральным, 125 – гнойно-катаральным и 95 - с серо</w:t>
      </w:r>
      <w:r w:rsidRPr="00716E51">
        <w:rPr>
          <w:sz w:val="28"/>
          <w:szCs w:val="28"/>
        </w:rPr>
        <w:t>з</w:t>
      </w:r>
      <w:r w:rsidRPr="00716E51">
        <w:rPr>
          <w:sz w:val="28"/>
          <w:szCs w:val="28"/>
        </w:rPr>
        <w:t>ным маститом. Животные были разделены по принципу аналогов на две гру</w:t>
      </w:r>
      <w:r w:rsidRPr="00716E51">
        <w:rPr>
          <w:sz w:val="28"/>
          <w:szCs w:val="28"/>
        </w:rPr>
        <w:t>п</w:t>
      </w:r>
      <w:r w:rsidRPr="00716E51">
        <w:rPr>
          <w:sz w:val="28"/>
          <w:szCs w:val="28"/>
        </w:rPr>
        <w:t>пы. Коровы первой группы были подвергнуты лечению диеномастом в д</w:t>
      </w:r>
      <w:r w:rsidRPr="00716E51">
        <w:rPr>
          <w:sz w:val="28"/>
          <w:szCs w:val="28"/>
        </w:rPr>
        <w:t>о</w:t>
      </w:r>
      <w:r w:rsidRPr="00716E51">
        <w:rPr>
          <w:sz w:val="28"/>
          <w:szCs w:val="28"/>
        </w:rPr>
        <w:t>зе 5-10 мл, один раз в сутки в течение 2-5дней, второй - линдомастом в д</w:t>
      </w:r>
      <w:r w:rsidRPr="00716E51">
        <w:rPr>
          <w:sz w:val="28"/>
          <w:szCs w:val="28"/>
        </w:rPr>
        <w:t>о</w:t>
      </w:r>
      <w:r w:rsidRPr="00716E51">
        <w:rPr>
          <w:sz w:val="28"/>
          <w:szCs w:val="28"/>
        </w:rPr>
        <w:t>зе 10 мл, один раз в сутки, в течение 2-4 дней. Через 5-7 дней животных обследовали клинически, а секрет вымени - с 2% раствором мастидина и пробой о</w:t>
      </w:r>
      <w:r w:rsidRPr="00716E51">
        <w:rPr>
          <w:sz w:val="28"/>
          <w:szCs w:val="28"/>
        </w:rPr>
        <w:t>т</w:t>
      </w:r>
      <w:r w:rsidRPr="00716E51">
        <w:rPr>
          <w:sz w:val="28"/>
          <w:szCs w:val="28"/>
        </w:rPr>
        <w:t>стаивания.</w:t>
      </w:r>
    </w:p>
    <w:p w:rsidR="004F5D8D" w:rsidRPr="00716E51" w:rsidRDefault="004F5D8D" w:rsidP="004F5D8D">
      <w:pPr>
        <w:ind w:firstLine="720"/>
        <w:jc w:val="both"/>
        <w:rPr>
          <w:sz w:val="28"/>
          <w:szCs w:val="28"/>
        </w:rPr>
      </w:pPr>
      <w:r w:rsidRPr="00716E51">
        <w:rPr>
          <w:b/>
          <w:sz w:val="28"/>
          <w:szCs w:val="28"/>
        </w:rPr>
        <w:t>Результаты исследований.</w:t>
      </w:r>
      <w:r w:rsidRPr="00716E51">
        <w:rPr>
          <w:sz w:val="28"/>
          <w:szCs w:val="28"/>
        </w:rPr>
        <w:t xml:space="preserve"> Данные по терапевтической эффекти</w:t>
      </w:r>
      <w:r w:rsidRPr="00716E51">
        <w:rPr>
          <w:sz w:val="28"/>
          <w:szCs w:val="28"/>
        </w:rPr>
        <w:t>в</w:t>
      </w:r>
      <w:r w:rsidRPr="00716E51">
        <w:rPr>
          <w:sz w:val="28"/>
          <w:szCs w:val="28"/>
        </w:rPr>
        <w:t>ности линдомаста и диеномаста представлены в таблице.</w:t>
      </w:r>
    </w:p>
    <w:p w:rsidR="004F5D8D" w:rsidRPr="00716E51" w:rsidRDefault="004F5D8D" w:rsidP="004F5D8D">
      <w:pPr>
        <w:jc w:val="right"/>
        <w:rPr>
          <w:sz w:val="28"/>
          <w:szCs w:val="28"/>
        </w:rPr>
      </w:pPr>
      <w:r w:rsidRPr="00716E51">
        <w:rPr>
          <w:sz w:val="28"/>
          <w:szCs w:val="28"/>
        </w:rPr>
        <w:t>Таблица</w:t>
      </w:r>
    </w:p>
    <w:p w:rsidR="004F5D8D" w:rsidRPr="00716E51" w:rsidRDefault="004F5D8D" w:rsidP="004F5D8D">
      <w:pPr>
        <w:jc w:val="center"/>
        <w:rPr>
          <w:sz w:val="28"/>
          <w:szCs w:val="28"/>
        </w:rPr>
      </w:pPr>
      <w:r w:rsidRPr="00716E51">
        <w:rPr>
          <w:sz w:val="28"/>
          <w:szCs w:val="28"/>
        </w:rPr>
        <w:t>Эффективность терапии коров при различных формах мастита</w:t>
      </w:r>
    </w:p>
    <w:tbl>
      <w:tblPr>
        <w:tblStyle w:val="a3"/>
        <w:tblW w:w="9180" w:type="dxa"/>
        <w:tblInd w:w="108" w:type="dxa"/>
        <w:tblBorders>
          <w:left w:val="none" w:sz="0" w:space="0" w:color="auto"/>
          <w:right w:val="none" w:sz="0" w:space="0" w:color="auto"/>
        </w:tblBorders>
        <w:tblLayout w:type="fixed"/>
        <w:tblLook w:val="01E0"/>
      </w:tblPr>
      <w:tblGrid>
        <w:gridCol w:w="1908"/>
        <w:gridCol w:w="1080"/>
        <w:gridCol w:w="1080"/>
        <w:gridCol w:w="1620"/>
        <w:gridCol w:w="925"/>
        <w:gridCol w:w="875"/>
        <w:gridCol w:w="926"/>
        <w:gridCol w:w="766"/>
      </w:tblGrid>
      <w:tr w:rsidR="004F5D8D" w:rsidRPr="00716E51" w:rsidTr="00A91302">
        <w:tc>
          <w:tcPr>
            <w:tcW w:w="1908" w:type="dxa"/>
            <w:vMerge w:val="restart"/>
            <w:shd w:val="clear" w:color="auto" w:fill="auto"/>
            <w:vAlign w:val="center"/>
          </w:tcPr>
          <w:p w:rsidR="004F5D8D" w:rsidRPr="00716E51" w:rsidRDefault="004F5D8D" w:rsidP="00A91302">
            <w:pPr>
              <w:jc w:val="center"/>
              <w:rPr>
                <w:sz w:val="28"/>
                <w:szCs w:val="28"/>
              </w:rPr>
            </w:pPr>
            <w:r w:rsidRPr="00716E51">
              <w:rPr>
                <w:sz w:val="28"/>
                <w:szCs w:val="28"/>
              </w:rPr>
              <w:t>Препарат</w:t>
            </w:r>
          </w:p>
        </w:tc>
        <w:tc>
          <w:tcPr>
            <w:tcW w:w="2160" w:type="dxa"/>
            <w:gridSpan w:val="2"/>
            <w:shd w:val="clear" w:color="auto" w:fill="auto"/>
            <w:vAlign w:val="center"/>
          </w:tcPr>
          <w:p w:rsidR="004F5D8D" w:rsidRPr="00716E51" w:rsidRDefault="004F5D8D" w:rsidP="00A91302">
            <w:pPr>
              <w:jc w:val="center"/>
              <w:rPr>
                <w:sz w:val="28"/>
                <w:szCs w:val="28"/>
              </w:rPr>
            </w:pPr>
            <w:r w:rsidRPr="00716E51">
              <w:rPr>
                <w:sz w:val="28"/>
                <w:szCs w:val="28"/>
              </w:rPr>
              <w:t>Подвергнуто лечению</w:t>
            </w:r>
          </w:p>
        </w:tc>
        <w:tc>
          <w:tcPr>
            <w:tcW w:w="1620" w:type="dxa"/>
            <w:vMerge w:val="restart"/>
            <w:shd w:val="clear" w:color="auto" w:fill="auto"/>
            <w:vAlign w:val="center"/>
          </w:tcPr>
          <w:p w:rsidR="004F5D8D" w:rsidRPr="00716E51" w:rsidRDefault="004F5D8D" w:rsidP="00A91302">
            <w:pPr>
              <w:rPr>
                <w:sz w:val="28"/>
                <w:szCs w:val="28"/>
              </w:rPr>
            </w:pPr>
            <w:r w:rsidRPr="00716E51">
              <w:rPr>
                <w:sz w:val="28"/>
                <w:szCs w:val="28"/>
              </w:rPr>
              <w:t>Кратность введения препарата</w:t>
            </w:r>
          </w:p>
        </w:tc>
        <w:tc>
          <w:tcPr>
            <w:tcW w:w="1800" w:type="dxa"/>
            <w:gridSpan w:val="2"/>
            <w:shd w:val="clear" w:color="auto" w:fill="auto"/>
            <w:vAlign w:val="center"/>
          </w:tcPr>
          <w:p w:rsidR="004F5D8D" w:rsidRPr="00716E51" w:rsidRDefault="004F5D8D" w:rsidP="00A91302">
            <w:pPr>
              <w:jc w:val="center"/>
              <w:rPr>
                <w:sz w:val="28"/>
                <w:szCs w:val="28"/>
              </w:rPr>
            </w:pPr>
            <w:r w:rsidRPr="00716E51">
              <w:rPr>
                <w:sz w:val="28"/>
                <w:szCs w:val="28"/>
              </w:rPr>
              <w:t>Выздоров</w:t>
            </w:r>
            <w:r w:rsidRPr="00716E51">
              <w:rPr>
                <w:sz w:val="28"/>
                <w:szCs w:val="28"/>
              </w:rPr>
              <w:t>е</w:t>
            </w:r>
            <w:r w:rsidRPr="00716E51">
              <w:rPr>
                <w:sz w:val="28"/>
                <w:szCs w:val="28"/>
              </w:rPr>
              <w:t>ло</w:t>
            </w:r>
          </w:p>
        </w:tc>
        <w:tc>
          <w:tcPr>
            <w:tcW w:w="1692" w:type="dxa"/>
            <w:gridSpan w:val="2"/>
            <w:shd w:val="clear" w:color="auto" w:fill="auto"/>
            <w:vAlign w:val="center"/>
          </w:tcPr>
          <w:p w:rsidR="004F5D8D" w:rsidRPr="00716E51" w:rsidRDefault="004F5D8D" w:rsidP="00A91302">
            <w:pPr>
              <w:jc w:val="center"/>
              <w:rPr>
                <w:sz w:val="28"/>
                <w:szCs w:val="28"/>
              </w:rPr>
            </w:pPr>
            <w:r w:rsidRPr="00716E51">
              <w:rPr>
                <w:sz w:val="28"/>
                <w:szCs w:val="28"/>
              </w:rPr>
              <w:t>Излечено</w:t>
            </w:r>
          </w:p>
        </w:tc>
      </w:tr>
      <w:tr w:rsidR="004F5D8D" w:rsidRPr="00716E51" w:rsidTr="00A91302">
        <w:tc>
          <w:tcPr>
            <w:tcW w:w="1908" w:type="dxa"/>
            <w:vMerge/>
            <w:shd w:val="clear" w:color="auto" w:fill="auto"/>
            <w:vAlign w:val="center"/>
          </w:tcPr>
          <w:p w:rsidR="004F5D8D" w:rsidRPr="00716E51" w:rsidRDefault="004F5D8D" w:rsidP="00A91302">
            <w:pPr>
              <w:rPr>
                <w:sz w:val="28"/>
                <w:szCs w:val="28"/>
              </w:rPr>
            </w:pPr>
          </w:p>
        </w:tc>
        <w:tc>
          <w:tcPr>
            <w:tcW w:w="1080" w:type="dxa"/>
            <w:shd w:val="clear" w:color="auto" w:fill="auto"/>
          </w:tcPr>
          <w:p w:rsidR="004F5D8D" w:rsidRPr="00716E51" w:rsidRDefault="004F5D8D" w:rsidP="00A91302">
            <w:pPr>
              <w:jc w:val="center"/>
              <w:rPr>
                <w:sz w:val="28"/>
                <w:szCs w:val="28"/>
              </w:rPr>
            </w:pPr>
            <w:r w:rsidRPr="00716E51">
              <w:rPr>
                <w:sz w:val="28"/>
                <w:szCs w:val="28"/>
              </w:rPr>
              <w:t>коров</w:t>
            </w:r>
          </w:p>
        </w:tc>
        <w:tc>
          <w:tcPr>
            <w:tcW w:w="1080" w:type="dxa"/>
            <w:shd w:val="clear" w:color="auto" w:fill="auto"/>
          </w:tcPr>
          <w:p w:rsidR="004F5D8D" w:rsidRPr="00716E51" w:rsidRDefault="004F5D8D" w:rsidP="00A91302">
            <w:pPr>
              <w:jc w:val="center"/>
              <w:rPr>
                <w:sz w:val="28"/>
                <w:szCs w:val="28"/>
              </w:rPr>
            </w:pPr>
            <w:r w:rsidRPr="00716E51">
              <w:rPr>
                <w:sz w:val="28"/>
                <w:szCs w:val="28"/>
              </w:rPr>
              <w:t>долей</w:t>
            </w:r>
          </w:p>
        </w:tc>
        <w:tc>
          <w:tcPr>
            <w:tcW w:w="1620" w:type="dxa"/>
            <w:vMerge/>
            <w:shd w:val="clear" w:color="auto" w:fill="auto"/>
            <w:vAlign w:val="center"/>
          </w:tcPr>
          <w:p w:rsidR="004F5D8D" w:rsidRPr="00716E51" w:rsidRDefault="004F5D8D" w:rsidP="00A91302">
            <w:pPr>
              <w:rPr>
                <w:sz w:val="28"/>
                <w:szCs w:val="28"/>
              </w:rPr>
            </w:pPr>
          </w:p>
        </w:tc>
        <w:tc>
          <w:tcPr>
            <w:tcW w:w="925" w:type="dxa"/>
            <w:shd w:val="clear" w:color="auto" w:fill="auto"/>
          </w:tcPr>
          <w:p w:rsidR="004F5D8D" w:rsidRPr="00716E51" w:rsidRDefault="004F5D8D" w:rsidP="00A91302">
            <w:pPr>
              <w:jc w:val="center"/>
              <w:rPr>
                <w:sz w:val="28"/>
                <w:szCs w:val="28"/>
              </w:rPr>
            </w:pPr>
            <w:r w:rsidRPr="00716E51">
              <w:rPr>
                <w:sz w:val="28"/>
                <w:szCs w:val="28"/>
              </w:rPr>
              <w:t>коров</w:t>
            </w:r>
          </w:p>
        </w:tc>
        <w:tc>
          <w:tcPr>
            <w:tcW w:w="875" w:type="dxa"/>
            <w:shd w:val="clear" w:color="auto" w:fill="auto"/>
          </w:tcPr>
          <w:p w:rsidR="004F5D8D" w:rsidRPr="00716E51" w:rsidRDefault="004F5D8D" w:rsidP="00A91302">
            <w:pPr>
              <w:jc w:val="center"/>
              <w:rPr>
                <w:sz w:val="28"/>
                <w:szCs w:val="28"/>
              </w:rPr>
            </w:pPr>
            <w:r w:rsidRPr="00716E51">
              <w:rPr>
                <w:sz w:val="28"/>
                <w:szCs w:val="28"/>
              </w:rPr>
              <w:t>%</w:t>
            </w:r>
          </w:p>
        </w:tc>
        <w:tc>
          <w:tcPr>
            <w:tcW w:w="926" w:type="dxa"/>
            <w:shd w:val="clear" w:color="auto" w:fill="auto"/>
          </w:tcPr>
          <w:p w:rsidR="004F5D8D" w:rsidRPr="00716E51" w:rsidRDefault="004F5D8D" w:rsidP="00A91302">
            <w:pPr>
              <w:jc w:val="center"/>
              <w:rPr>
                <w:sz w:val="28"/>
                <w:szCs w:val="28"/>
              </w:rPr>
            </w:pPr>
            <w:r w:rsidRPr="00716E51">
              <w:rPr>
                <w:sz w:val="28"/>
                <w:szCs w:val="28"/>
              </w:rPr>
              <w:t>долей</w:t>
            </w:r>
          </w:p>
        </w:tc>
        <w:tc>
          <w:tcPr>
            <w:tcW w:w="766" w:type="dxa"/>
            <w:shd w:val="clear" w:color="auto" w:fill="auto"/>
          </w:tcPr>
          <w:p w:rsidR="004F5D8D" w:rsidRPr="00716E51" w:rsidRDefault="004F5D8D" w:rsidP="00A91302">
            <w:pPr>
              <w:jc w:val="center"/>
              <w:rPr>
                <w:sz w:val="28"/>
                <w:szCs w:val="28"/>
              </w:rPr>
            </w:pPr>
            <w:r w:rsidRPr="00716E51">
              <w:rPr>
                <w:sz w:val="28"/>
                <w:szCs w:val="28"/>
              </w:rPr>
              <w:t>%</w:t>
            </w:r>
          </w:p>
        </w:tc>
      </w:tr>
      <w:tr w:rsidR="004F5D8D" w:rsidRPr="00716E51" w:rsidTr="00A91302">
        <w:tc>
          <w:tcPr>
            <w:tcW w:w="9180" w:type="dxa"/>
            <w:gridSpan w:val="8"/>
            <w:shd w:val="clear" w:color="auto" w:fill="auto"/>
          </w:tcPr>
          <w:p w:rsidR="004F5D8D" w:rsidRPr="00716E51" w:rsidRDefault="004F5D8D" w:rsidP="00A91302">
            <w:pPr>
              <w:jc w:val="center"/>
              <w:rPr>
                <w:sz w:val="28"/>
                <w:szCs w:val="28"/>
              </w:rPr>
            </w:pPr>
            <w:r w:rsidRPr="00716E51">
              <w:rPr>
                <w:sz w:val="28"/>
                <w:szCs w:val="28"/>
              </w:rPr>
              <w:t>Субклинический мастит</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Диеномаст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76</w:t>
            </w:r>
          </w:p>
        </w:tc>
        <w:tc>
          <w:tcPr>
            <w:tcW w:w="1080" w:type="dxa"/>
            <w:shd w:val="clear" w:color="auto" w:fill="auto"/>
          </w:tcPr>
          <w:p w:rsidR="004F5D8D" w:rsidRPr="00716E51" w:rsidRDefault="004F5D8D" w:rsidP="00A91302">
            <w:pPr>
              <w:jc w:val="center"/>
              <w:rPr>
                <w:sz w:val="28"/>
                <w:szCs w:val="28"/>
              </w:rPr>
            </w:pPr>
            <w:r w:rsidRPr="00716E51">
              <w:rPr>
                <w:sz w:val="28"/>
                <w:szCs w:val="28"/>
              </w:rPr>
              <w:t>92</w:t>
            </w:r>
          </w:p>
        </w:tc>
        <w:tc>
          <w:tcPr>
            <w:tcW w:w="1620" w:type="dxa"/>
            <w:shd w:val="clear" w:color="auto" w:fill="auto"/>
          </w:tcPr>
          <w:p w:rsidR="004F5D8D" w:rsidRPr="00716E51" w:rsidRDefault="004F5D8D" w:rsidP="00A91302">
            <w:pPr>
              <w:jc w:val="center"/>
              <w:rPr>
                <w:sz w:val="28"/>
                <w:szCs w:val="28"/>
              </w:rPr>
            </w:pPr>
            <w:r w:rsidRPr="00716E51">
              <w:rPr>
                <w:sz w:val="28"/>
                <w:szCs w:val="28"/>
              </w:rPr>
              <w:t>2,6±0,1</w:t>
            </w:r>
          </w:p>
        </w:tc>
        <w:tc>
          <w:tcPr>
            <w:tcW w:w="925" w:type="dxa"/>
            <w:shd w:val="clear" w:color="auto" w:fill="auto"/>
          </w:tcPr>
          <w:p w:rsidR="004F5D8D" w:rsidRPr="00716E51" w:rsidRDefault="004F5D8D" w:rsidP="00A91302">
            <w:pPr>
              <w:jc w:val="center"/>
              <w:rPr>
                <w:sz w:val="28"/>
                <w:szCs w:val="28"/>
              </w:rPr>
            </w:pPr>
            <w:r w:rsidRPr="00716E51">
              <w:rPr>
                <w:sz w:val="28"/>
                <w:szCs w:val="28"/>
              </w:rPr>
              <w:t>69</w:t>
            </w:r>
          </w:p>
        </w:tc>
        <w:tc>
          <w:tcPr>
            <w:tcW w:w="875" w:type="dxa"/>
            <w:shd w:val="clear" w:color="auto" w:fill="auto"/>
          </w:tcPr>
          <w:p w:rsidR="004F5D8D" w:rsidRPr="00716E51" w:rsidRDefault="004F5D8D" w:rsidP="00A91302">
            <w:pPr>
              <w:jc w:val="center"/>
              <w:rPr>
                <w:sz w:val="28"/>
                <w:szCs w:val="28"/>
              </w:rPr>
            </w:pPr>
            <w:r w:rsidRPr="00716E51">
              <w:rPr>
                <w:sz w:val="28"/>
                <w:szCs w:val="28"/>
              </w:rPr>
              <w:t>90,8</w:t>
            </w:r>
          </w:p>
        </w:tc>
        <w:tc>
          <w:tcPr>
            <w:tcW w:w="926" w:type="dxa"/>
            <w:shd w:val="clear" w:color="auto" w:fill="auto"/>
          </w:tcPr>
          <w:p w:rsidR="004F5D8D" w:rsidRPr="00716E51" w:rsidRDefault="004F5D8D" w:rsidP="00A91302">
            <w:pPr>
              <w:jc w:val="center"/>
              <w:rPr>
                <w:sz w:val="28"/>
                <w:szCs w:val="28"/>
              </w:rPr>
            </w:pPr>
            <w:r w:rsidRPr="00716E51">
              <w:rPr>
                <w:sz w:val="28"/>
                <w:szCs w:val="28"/>
              </w:rPr>
              <w:t>81</w:t>
            </w:r>
          </w:p>
        </w:tc>
        <w:tc>
          <w:tcPr>
            <w:tcW w:w="766" w:type="dxa"/>
            <w:shd w:val="clear" w:color="auto" w:fill="auto"/>
          </w:tcPr>
          <w:p w:rsidR="004F5D8D" w:rsidRPr="00716E51" w:rsidRDefault="004F5D8D" w:rsidP="00A91302">
            <w:pPr>
              <w:jc w:val="center"/>
              <w:rPr>
                <w:sz w:val="28"/>
                <w:szCs w:val="28"/>
              </w:rPr>
            </w:pPr>
            <w:r w:rsidRPr="00716E51">
              <w:rPr>
                <w:sz w:val="28"/>
                <w:szCs w:val="28"/>
              </w:rPr>
              <w:t>88,0</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Линдомаст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79</w:t>
            </w:r>
          </w:p>
        </w:tc>
        <w:tc>
          <w:tcPr>
            <w:tcW w:w="1080" w:type="dxa"/>
            <w:shd w:val="clear" w:color="auto" w:fill="auto"/>
          </w:tcPr>
          <w:p w:rsidR="004F5D8D" w:rsidRPr="00716E51" w:rsidRDefault="004F5D8D" w:rsidP="00A91302">
            <w:pPr>
              <w:jc w:val="center"/>
              <w:rPr>
                <w:sz w:val="28"/>
                <w:szCs w:val="28"/>
              </w:rPr>
            </w:pPr>
            <w:r w:rsidRPr="00716E51">
              <w:rPr>
                <w:sz w:val="28"/>
                <w:szCs w:val="28"/>
              </w:rPr>
              <w:t>90</w:t>
            </w:r>
          </w:p>
        </w:tc>
        <w:tc>
          <w:tcPr>
            <w:tcW w:w="1620" w:type="dxa"/>
            <w:shd w:val="clear" w:color="auto" w:fill="auto"/>
          </w:tcPr>
          <w:p w:rsidR="004F5D8D" w:rsidRPr="00716E51" w:rsidRDefault="004F5D8D" w:rsidP="00A91302">
            <w:pPr>
              <w:jc w:val="center"/>
              <w:rPr>
                <w:sz w:val="28"/>
                <w:szCs w:val="28"/>
              </w:rPr>
            </w:pPr>
            <w:r w:rsidRPr="00716E51">
              <w:rPr>
                <w:sz w:val="28"/>
                <w:szCs w:val="28"/>
              </w:rPr>
              <w:t>2,28±0,11</w:t>
            </w:r>
          </w:p>
        </w:tc>
        <w:tc>
          <w:tcPr>
            <w:tcW w:w="925" w:type="dxa"/>
            <w:shd w:val="clear" w:color="auto" w:fill="auto"/>
          </w:tcPr>
          <w:p w:rsidR="004F5D8D" w:rsidRPr="00716E51" w:rsidRDefault="004F5D8D" w:rsidP="00A91302">
            <w:pPr>
              <w:jc w:val="center"/>
              <w:rPr>
                <w:sz w:val="28"/>
                <w:szCs w:val="28"/>
              </w:rPr>
            </w:pPr>
            <w:r w:rsidRPr="00716E51">
              <w:rPr>
                <w:sz w:val="28"/>
                <w:szCs w:val="28"/>
              </w:rPr>
              <w:t>74</w:t>
            </w:r>
          </w:p>
        </w:tc>
        <w:tc>
          <w:tcPr>
            <w:tcW w:w="875" w:type="dxa"/>
            <w:shd w:val="clear" w:color="auto" w:fill="auto"/>
          </w:tcPr>
          <w:p w:rsidR="004F5D8D" w:rsidRPr="00716E51" w:rsidRDefault="004F5D8D" w:rsidP="00A91302">
            <w:pPr>
              <w:jc w:val="center"/>
              <w:rPr>
                <w:sz w:val="28"/>
                <w:szCs w:val="28"/>
              </w:rPr>
            </w:pPr>
            <w:r w:rsidRPr="00716E51">
              <w:rPr>
                <w:sz w:val="28"/>
                <w:szCs w:val="28"/>
              </w:rPr>
              <w:t>93,7</w:t>
            </w:r>
          </w:p>
        </w:tc>
        <w:tc>
          <w:tcPr>
            <w:tcW w:w="926" w:type="dxa"/>
            <w:shd w:val="clear" w:color="auto" w:fill="auto"/>
          </w:tcPr>
          <w:p w:rsidR="004F5D8D" w:rsidRPr="00716E51" w:rsidRDefault="004F5D8D" w:rsidP="00A91302">
            <w:pPr>
              <w:jc w:val="center"/>
              <w:rPr>
                <w:sz w:val="28"/>
                <w:szCs w:val="28"/>
              </w:rPr>
            </w:pPr>
            <w:r w:rsidRPr="00716E51">
              <w:rPr>
                <w:sz w:val="28"/>
                <w:szCs w:val="28"/>
              </w:rPr>
              <w:t>85</w:t>
            </w:r>
          </w:p>
        </w:tc>
        <w:tc>
          <w:tcPr>
            <w:tcW w:w="766" w:type="dxa"/>
            <w:shd w:val="clear" w:color="auto" w:fill="auto"/>
          </w:tcPr>
          <w:p w:rsidR="004F5D8D" w:rsidRPr="00716E51" w:rsidRDefault="004F5D8D" w:rsidP="00A91302">
            <w:pPr>
              <w:jc w:val="center"/>
              <w:rPr>
                <w:sz w:val="28"/>
                <w:szCs w:val="28"/>
              </w:rPr>
            </w:pPr>
            <w:r w:rsidRPr="00716E51">
              <w:rPr>
                <w:sz w:val="28"/>
                <w:szCs w:val="28"/>
              </w:rPr>
              <w:t>94,4</w:t>
            </w:r>
          </w:p>
        </w:tc>
      </w:tr>
      <w:tr w:rsidR="004F5D8D" w:rsidRPr="00716E51" w:rsidTr="00A91302">
        <w:tc>
          <w:tcPr>
            <w:tcW w:w="9180" w:type="dxa"/>
            <w:gridSpan w:val="8"/>
            <w:shd w:val="clear" w:color="auto" w:fill="auto"/>
          </w:tcPr>
          <w:p w:rsidR="004F5D8D" w:rsidRPr="00716E51" w:rsidRDefault="004F5D8D" w:rsidP="00A91302">
            <w:pPr>
              <w:jc w:val="center"/>
              <w:rPr>
                <w:sz w:val="28"/>
                <w:szCs w:val="28"/>
              </w:rPr>
            </w:pPr>
            <w:r w:rsidRPr="00716E51">
              <w:rPr>
                <w:sz w:val="28"/>
                <w:szCs w:val="28"/>
              </w:rPr>
              <w:t>Катаральный мастит</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Диеномаст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66</w:t>
            </w:r>
          </w:p>
        </w:tc>
        <w:tc>
          <w:tcPr>
            <w:tcW w:w="1080" w:type="dxa"/>
            <w:shd w:val="clear" w:color="auto" w:fill="auto"/>
          </w:tcPr>
          <w:p w:rsidR="004F5D8D" w:rsidRPr="00716E51" w:rsidRDefault="004F5D8D" w:rsidP="00A91302">
            <w:pPr>
              <w:jc w:val="center"/>
              <w:rPr>
                <w:sz w:val="28"/>
                <w:szCs w:val="28"/>
              </w:rPr>
            </w:pPr>
            <w:r w:rsidRPr="00716E51">
              <w:rPr>
                <w:sz w:val="28"/>
                <w:szCs w:val="28"/>
              </w:rPr>
              <w:t>79</w:t>
            </w:r>
          </w:p>
        </w:tc>
        <w:tc>
          <w:tcPr>
            <w:tcW w:w="1620" w:type="dxa"/>
            <w:shd w:val="clear" w:color="auto" w:fill="auto"/>
          </w:tcPr>
          <w:p w:rsidR="004F5D8D" w:rsidRPr="00716E51" w:rsidRDefault="004F5D8D" w:rsidP="00A91302">
            <w:pPr>
              <w:jc w:val="center"/>
              <w:rPr>
                <w:sz w:val="28"/>
                <w:szCs w:val="28"/>
              </w:rPr>
            </w:pPr>
            <w:r w:rsidRPr="00716E51">
              <w:rPr>
                <w:sz w:val="28"/>
                <w:szCs w:val="28"/>
              </w:rPr>
              <w:t>3,48±0,13</w:t>
            </w:r>
          </w:p>
        </w:tc>
        <w:tc>
          <w:tcPr>
            <w:tcW w:w="925" w:type="dxa"/>
            <w:shd w:val="clear" w:color="auto" w:fill="auto"/>
          </w:tcPr>
          <w:p w:rsidR="004F5D8D" w:rsidRPr="00716E51" w:rsidRDefault="004F5D8D" w:rsidP="00A91302">
            <w:pPr>
              <w:jc w:val="center"/>
              <w:rPr>
                <w:sz w:val="28"/>
                <w:szCs w:val="28"/>
              </w:rPr>
            </w:pPr>
            <w:r w:rsidRPr="00716E51">
              <w:rPr>
                <w:sz w:val="28"/>
                <w:szCs w:val="28"/>
              </w:rPr>
              <w:t>54</w:t>
            </w:r>
          </w:p>
        </w:tc>
        <w:tc>
          <w:tcPr>
            <w:tcW w:w="875" w:type="dxa"/>
            <w:shd w:val="clear" w:color="auto" w:fill="auto"/>
          </w:tcPr>
          <w:p w:rsidR="004F5D8D" w:rsidRPr="00716E51" w:rsidRDefault="004F5D8D" w:rsidP="00A91302">
            <w:pPr>
              <w:jc w:val="center"/>
              <w:rPr>
                <w:sz w:val="28"/>
                <w:szCs w:val="28"/>
              </w:rPr>
            </w:pPr>
            <w:r w:rsidRPr="00716E51">
              <w:rPr>
                <w:sz w:val="28"/>
                <w:szCs w:val="28"/>
              </w:rPr>
              <w:t>81,8</w:t>
            </w:r>
          </w:p>
        </w:tc>
        <w:tc>
          <w:tcPr>
            <w:tcW w:w="926" w:type="dxa"/>
            <w:shd w:val="clear" w:color="auto" w:fill="auto"/>
          </w:tcPr>
          <w:p w:rsidR="004F5D8D" w:rsidRPr="00716E51" w:rsidRDefault="004F5D8D" w:rsidP="00A91302">
            <w:pPr>
              <w:jc w:val="center"/>
              <w:rPr>
                <w:sz w:val="28"/>
                <w:szCs w:val="28"/>
              </w:rPr>
            </w:pPr>
            <w:r w:rsidRPr="00716E51">
              <w:rPr>
                <w:sz w:val="28"/>
                <w:szCs w:val="28"/>
              </w:rPr>
              <w:t>65</w:t>
            </w:r>
          </w:p>
        </w:tc>
        <w:tc>
          <w:tcPr>
            <w:tcW w:w="766" w:type="dxa"/>
            <w:shd w:val="clear" w:color="auto" w:fill="auto"/>
          </w:tcPr>
          <w:p w:rsidR="004F5D8D" w:rsidRPr="00716E51" w:rsidRDefault="004F5D8D" w:rsidP="00A91302">
            <w:pPr>
              <w:jc w:val="center"/>
              <w:rPr>
                <w:sz w:val="28"/>
                <w:szCs w:val="28"/>
              </w:rPr>
            </w:pPr>
            <w:r w:rsidRPr="00716E51">
              <w:rPr>
                <w:sz w:val="28"/>
                <w:szCs w:val="28"/>
              </w:rPr>
              <w:t>82,2</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Линдомаст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66</w:t>
            </w:r>
          </w:p>
        </w:tc>
        <w:tc>
          <w:tcPr>
            <w:tcW w:w="1080" w:type="dxa"/>
            <w:shd w:val="clear" w:color="auto" w:fill="auto"/>
          </w:tcPr>
          <w:p w:rsidR="004F5D8D" w:rsidRPr="00716E51" w:rsidRDefault="004F5D8D" w:rsidP="00A91302">
            <w:pPr>
              <w:jc w:val="center"/>
              <w:rPr>
                <w:sz w:val="28"/>
                <w:szCs w:val="28"/>
              </w:rPr>
            </w:pPr>
            <w:r w:rsidRPr="00716E51">
              <w:rPr>
                <w:sz w:val="28"/>
                <w:szCs w:val="28"/>
              </w:rPr>
              <w:t>76</w:t>
            </w:r>
          </w:p>
        </w:tc>
        <w:tc>
          <w:tcPr>
            <w:tcW w:w="1620" w:type="dxa"/>
            <w:shd w:val="clear" w:color="auto" w:fill="auto"/>
          </w:tcPr>
          <w:p w:rsidR="004F5D8D" w:rsidRPr="00716E51" w:rsidRDefault="004F5D8D" w:rsidP="00A91302">
            <w:pPr>
              <w:jc w:val="center"/>
              <w:rPr>
                <w:sz w:val="28"/>
                <w:szCs w:val="28"/>
              </w:rPr>
            </w:pPr>
            <w:r w:rsidRPr="00716E51">
              <w:rPr>
                <w:sz w:val="28"/>
                <w:szCs w:val="28"/>
              </w:rPr>
              <w:t>3,30±0,07</w:t>
            </w:r>
          </w:p>
        </w:tc>
        <w:tc>
          <w:tcPr>
            <w:tcW w:w="925" w:type="dxa"/>
            <w:shd w:val="clear" w:color="auto" w:fill="auto"/>
          </w:tcPr>
          <w:p w:rsidR="004F5D8D" w:rsidRPr="00716E51" w:rsidRDefault="004F5D8D" w:rsidP="00A91302">
            <w:pPr>
              <w:jc w:val="center"/>
              <w:rPr>
                <w:sz w:val="28"/>
                <w:szCs w:val="28"/>
              </w:rPr>
            </w:pPr>
            <w:r w:rsidRPr="00716E51">
              <w:rPr>
                <w:sz w:val="28"/>
                <w:szCs w:val="28"/>
              </w:rPr>
              <w:t>61</w:t>
            </w:r>
          </w:p>
        </w:tc>
        <w:tc>
          <w:tcPr>
            <w:tcW w:w="875" w:type="dxa"/>
            <w:shd w:val="clear" w:color="auto" w:fill="auto"/>
          </w:tcPr>
          <w:p w:rsidR="004F5D8D" w:rsidRPr="00716E51" w:rsidRDefault="004F5D8D" w:rsidP="00A91302">
            <w:pPr>
              <w:jc w:val="center"/>
              <w:rPr>
                <w:sz w:val="28"/>
                <w:szCs w:val="28"/>
              </w:rPr>
            </w:pPr>
            <w:r w:rsidRPr="00716E51">
              <w:rPr>
                <w:sz w:val="28"/>
                <w:szCs w:val="28"/>
              </w:rPr>
              <w:t>92,4</w:t>
            </w:r>
          </w:p>
        </w:tc>
        <w:tc>
          <w:tcPr>
            <w:tcW w:w="926" w:type="dxa"/>
            <w:shd w:val="clear" w:color="auto" w:fill="auto"/>
          </w:tcPr>
          <w:p w:rsidR="004F5D8D" w:rsidRPr="00716E51" w:rsidRDefault="004F5D8D" w:rsidP="00A91302">
            <w:pPr>
              <w:jc w:val="center"/>
              <w:rPr>
                <w:sz w:val="28"/>
                <w:szCs w:val="28"/>
              </w:rPr>
            </w:pPr>
            <w:r w:rsidRPr="00716E51">
              <w:rPr>
                <w:sz w:val="28"/>
                <w:szCs w:val="28"/>
              </w:rPr>
              <w:t>69</w:t>
            </w:r>
          </w:p>
        </w:tc>
        <w:tc>
          <w:tcPr>
            <w:tcW w:w="766" w:type="dxa"/>
            <w:shd w:val="clear" w:color="auto" w:fill="auto"/>
          </w:tcPr>
          <w:p w:rsidR="004F5D8D" w:rsidRPr="00716E51" w:rsidRDefault="004F5D8D" w:rsidP="00A91302">
            <w:pPr>
              <w:jc w:val="center"/>
              <w:rPr>
                <w:sz w:val="28"/>
                <w:szCs w:val="28"/>
              </w:rPr>
            </w:pPr>
            <w:r w:rsidRPr="00716E51">
              <w:rPr>
                <w:sz w:val="28"/>
                <w:szCs w:val="28"/>
              </w:rPr>
              <w:t>90,8</w:t>
            </w:r>
          </w:p>
        </w:tc>
      </w:tr>
      <w:tr w:rsidR="004F5D8D" w:rsidRPr="00716E51" w:rsidTr="00A91302">
        <w:tc>
          <w:tcPr>
            <w:tcW w:w="9180" w:type="dxa"/>
            <w:gridSpan w:val="8"/>
            <w:shd w:val="clear" w:color="auto" w:fill="auto"/>
          </w:tcPr>
          <w:p w:rsidR="004F5D8D" w:rsidRPr="00716E51" w:rsidRDefault="004F5D8D" w:rsidP="00A91302">
            <w:pPr>
              <w:jc w:val="center"/>
              <w:rPr>
                <w:sz w:val="28"/>
                <w:szCs w:val="28"/>
              </w:rPr>
            </w:pPr>
            <w:r w:rsidRPr="00716E51">
              <w:rPr>
                <w:sz w:val="28"/>
                <w:szCs w:val="28"/>
              </w:rPr>
              <w:t>Гнойно-катаральный мастит</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Диеномаст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52</w:t>
            </w:r>
          </w:p>
        </w:tc>
        <w:tc>
          <w:tcPr>
            <w:tcW w:w="1080" w:type="dxa"/>
            <w:shd w:val="clear" w:color="auto" w:fill="auto"/>
          </w:tcPr>
          <w:p w:rsidR="004F5D8D" w:rsidRPr="00716E51" w:rsidRDefault="004F5D8D" w:rsidP="00A91302">
            <w:pPr>
              <w:jc w:val="center"/>
              <w:rPr>
                <w:sz w:val="28"/>
                <w:szCs w:val="28"/>
              </w:rPr>
            </w:pPr>
            <w:r w:rsidRPr="00716E51">
              <w:rPr>
                <w:sz w:val="28"/>
                <w:szCs w:val="28"/>
              </w:rPr>
              <w:t>62</w:t>
            </w:r>
          </w:p>
        </w:tc>
        <w:tc>
          <w:tcPr>
            <w:tcW w:w="1620" w:type="dxa"/>
            <w:shd w:val="clear" w:color="auto" w:fill="auto"/>
          </w:tcPr>
          <w:p w:rsidR="004F5D8D" w:rsidRPr="00716E51" w:rsidRDefault="004F5D8D" w:rsidP="00A91302">
            <w:pPr>
              <w:tabs>
                <w:tab w:val="left" w:pos="195"/>
                <w:tab w:val="center" w:pos="530"/>
              </w:tabs>
              <w:rPr>
                <w:sz w:val="28"/>
                <w:szCs w:val="28"/>
              </w:rPr>
            </w:pPr>
            <w:r w:rsidRPr="00716E51">
              <w:rPr>
                <w:sz w:val="28"/>
                <w:szCs w:val="28"/>
              </w:rPr>
              <w:tab/>
              <w:t>4,73±0,11</w:t>
            </w:r>
          </w:p>
        </w:tc>
        <w:tc>
          <w:tcPr>
            <w:tcW w:w="925" w:type="dxa"/>
            <w:shd w:val="clear" w:color="auto" w:fill="auto"/>
          </w:tcPr>
          <w:p w:rsidR="004F5D8D" w:rsidRPr="00716E51" w:rsidRDefault="004F5D8D" w:rsidP="00A91302">
            <w:pPr>
              <w:jc w:val="center"/>
              <w:rPr>
                <w:sz w:val="28"/>
                <w:szCs w:val="28"/>
              </w:rPr>
            </w:pPr>
            <w:r w:rsidRPr="00716E51">
              <w:rPr>
                <w:sz w:val="28"/>
                <w:szCs w:val="28"/>
              </w:rPr>
              <w:t>38</w:t>
            </w:r>
          </w:p>
        </w:tc>
        <w:tc>
          <w:tcPr>
            <w:tcW w:w="875" w:type="dxa"/>
            <w:shd w:val="clear" w:color="auto" w:fill="auto"/>
          </w:tcPr>
          <w:p w:rsidR="004F5D8D" w:rsidRPr="00716E51" w:rsidRDefault="004F5D8D" w:rsidP="00A91302">
            <w:pPr>
              <w:jc w:val="center"/>
              <w:rPr>
                <w:sz w:val="28"/>
                <w:szCs w:val="28"/>
              </w:rPr>
            </w:pPr>
            <w:r w:rsidRPr="00716E51">
              <w:rPr>
                <w:sz w:val="28"/>
                <w:szCs w:val="28"/>
              </w:rPr>
              <w:t>73,1</w:t>
            </w:r>
          </w:p>
        </w:tc>
        <w:tc>
          <w:tcPr>
            <w:tcW w:w="926" w:type="dxa"/>
            <w:shd w:val="clear" w:color="auto" w:fill="auto"/>
          </w:tcPr>
          <w:p w:rsidR="004F5D8D" w:rsidRPr="00716E51" w:rsidRDefault="004F5D8D" w:rsidP="00A91302">
            <w:pPr>
              <w:jc w:val="center"/>
              <w:rPr>
                <w:sz w:val="28"/>
                <w:szCs w:val="28"/>
              </w:rPr>
            </w:pPr>
            <w:r w:rsidRPr="00716E51">
              <w:rPr>
                <w:sz w:val="28"/>
                <w:szCs w:val="28"/>
              </w:rPr>
              <w:t>45</w:t>
            </w:r>
          </w:p>
        </w:tc>
        <w:tc>
          <w:tcPr>
            <w:tcW w:w="766" w:type="dxa"/>
            <w:shd w:val="clear" w:color="auto" w:fill="auto"/>
          </w:tcPr>
          <w:p w:rsidR="004F5D8D" w:rsidRPr="00716E51" w:rsidRDefault="004F5D8D" w:rsidP="00A91302">
            <w:pPr>
              <w:jc w:val="center"/>
              <w:rPr>
                <w:sz w:val="28"/>
                <w:szCs w:val="28"/>
              </w:rPr>
            </w:pPr>
            <w:r w:rsidRPr="00716E51">
              <w:rPr>
                <w:sz w:val="28"/>
                <w:szCs w:val="28"/>
              </w:rPr>
              <w:t>72,6</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Линдомаст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55</w:t>
            </w:r>
          </w:p>
        </w:tc>
        <w:tc>
          <w:tcPr>
            <w:tcW w:w="1080" w:type="dxa"/>
            <w:shd w:val="clear" w:color="auto" w:fill="auto"/>
          </w:tcPr>
          <w:p w:rsidR="004F5D8D" w:rsidRPr="00716E51" w:rsidRDefault="004F5D8D" w:rsidP="00A91302">
            <w:pPr>
              <w:jc w:val="center"/>
              <w:rPr>
                <w:sz w:val="28"/>
                <w:szCs w:val="28"/>
              </w:rPr>
            </w:pPr>
            <w:r w:rsidRPr="00716E51">
              <w:rPr>
                <w:sz w:val="28"/>
                <w:szCs w:val="28"/>
              </w:rPr>
              <w:t>63</w:t>
            </w:r>
          </w:p>
        </w:tc>
        <w:tc>
          <w:tcPr>
            <w:tcW w:w="1620" w:type="dxa"/>
            <w:shd w:val="clear" w:color="auto" w:fill="auto"/>
          </w:tcPr>
          <w:p w:rsidR="004F5D8D" w:rsidRPr="00716E51" w:rsidRDefault="004F5D8D" w:rsidP="00A91302">
            <w:pPr>
              <w:jc w:val="center"/>
              <w:rPr>
                <w:sz w:val="28"/>
                <w:szCs w:val="28"/>
              </w:rPr>
            </w:pPr>
            <w:r w:rsidRPr="00716E51">
              <w:rPr>
                <w:sz w:val="28"/>
                <w:szCs w:val="28"/>
              </w:rPr>
              <w:t>3,78±0,06</w:t>
            </w:r>
          </w:p>
        </w:tc>
        <w:tc>
          <w:tcPr>
            <w:tcW w:w="925" w:type="dxa"/>
            <w:shd w:val="clear" w:color="auto" w:fill="auto"/>
          </w:tcPr>
          <w:p w:rsidR="004F5D8D" w:rsidRPr="00716E51" w:rsidRDefault="004F5D8D" w:rsidP="00A91302">
            <w:pPr>
              <w:jc w:val="center"/>
              <w:rPr>
                <w:sz w:val="28"/>
                <w:szCs w:val="28"/>
              </w:rPr>
            </w:pPr>
            <w:r w:rsidRPr="00716E51">
              <w:rPr>
                <w:sz w:val="28"/>
                <w:szCs w:val="28"/>
              </w:rPr>
              <w:t>47</w:t>
            </w:r>
          </w:p>
        </w:tc>
        <w:tc>
          <w:tcPr>
            <w:tcW w:w="875" w:type="dxa"/>
            <w:shd w:val="clear" w:color="auto" w:fill="auto"/>
          </w:tcPr>
          <w:p w:rsidR="004F5D8D" w:rsidRPr="00716E51" w:rsidRDefault="004F5D8D" w:rsidP="00A91302">
            <w:pPr>
              <w:jc w:val="center"/>
              <w:rPr>
                <w:sz w:val="28"/>
                <w:szCs w:val="28"/>
              </w:rPr>
            </w:pPr>
            <w:r w:rsidRPr="00716E51">
              <w:rPr>
                <w:sz w:val="28"/>
                <w:szCs w:val="28"/>
              </w:rPr>
              <w:t>85,5</w:t>
            </w:r>
          </w:p>
        </w:tc>
        <w:tc>
          <w:tcPr>
            <w:tcW w:w="926" w:type="dxa"/>
            <w:shd w:val="clear" w:color="auto" w:fill="auto"/>
          </w:tcPr>
          <w:p w:rsidR="004F5D8D" w:rsidRPr="00716E51" w:rsidRDefault="004F5D8D" w:rsidP="00A91302">
            <w:pPr>
              <w:jc w:val="center"/>
              <w:rPr>
                <w:sz w:val="28"/>
                <w:szCs w:val="28"/>
              </w:rPr>
            </w:pPr>
            <w:r w:rsidRPr="00716E51">
              <w:rPr>
                <w:sz w:val="28"/>
                <w:szCs w:val="28"/>
              </w:rPr>
              <w:t>53</w:t>
            </w:r>
          </w:p>
        </w:tc>
        <w:tc>
          <w:tcPr>
            <w:tcW w:w="766" w:type="dxa"/>
            <w:shd w:val="clear" w:color="auto" w:fill="auto"/>
          </w:tcPr>
          <w:p w:rsidR="004F5D8D" w:rsidRPr="00716E51" w:rsidRDefault="004F5D8D" w:rsidP="00A91302">
            <w:pPr>
              <w:jc w:val="center"/>
              <w:rPr>
                <w:sz w:val="28"/>
                <w:szCs w:val="28"/>
              </w:rPr>
            </w:pPr>
            <w:r w:rsidRPr="00716E51">
              <w:rPr>
                <w:sz w:val="28"/>
                <w:szCs w:val="28"/>
              </w:rPr>
              <w:t>84,1</w:t>
            </w:r>
          </w:p>
        </w:tc>
      </w:tr>
      <w:tr w:rsidR="004F5D8D" w:rsidRPr="00716E51" w:rsidTr="00A91302">
        <w:tc>
          <w:tcPr>
            <w:tcW w:w="9180" w:type="dxa"/>
            <w:gridSpan w:val="8"/>
            <w:shd w:val="clear" w:color="auto" w:fill="auto"/>
          </w:tcPr>
          <w:p w:rsidR="004F5D8D" w:rsidRPr="00716E51" w:rsidRDefault="004F5D8D" w:rsidP="00A91302">
            <w:pPr>
              <w:jc w:val="center"/>
              <w:rPr>
                <w:sz w:val="28"/>
                <w:szCs w:val="28"/>
              </w:rPr>
            </w:pPr>
            <w:r w:rsidRPr="00716E51">
              <w:rPr>
                <w:sz w:val="28"/>
                <w:szCs w:val="28"/>
              </w:rPr>
              <w:t>Серозный мастит</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Диеномаст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47</w:t>
            </w:r>
          </w:p>
        </w:tc>
        <w:tc>
          <w:tcPr>
            <w:tcW w:w="1080" w:type="dxa"/>
            <w:shd w:val="clear" w:color="auto" w:fill="auto"/>
          </w:tcPr>
          <w:p w:rsidR="004F5D8D" w:rsidRPr="00716E51" w:rsidRDefault="004F5D8D" w:rsidP="00A91302">
            <w:pPr>
              <w:jc w:val="center"/>
              <w:rPr>
                <w:sz w:val="28"/>
                <w:szCs w:val="28"/>
              </w:rPr>
            </w:pPr>
            <w:r w:rsidRPr="00716E51">
              <w:rPr>
                <w:sz w:val="28"/>
                <w:szCs w:val="28"/>
              </w:rPr>
              <w:t>67</w:t>
            </w:r>
          </w:p>
        </w:tc>
        <w:tc>
          <w:tcPr>
            <w:tcW w:w="1620" w:type="dxa"/>
            <w:shd w:val="clear" w:color="auto" w:fill="auto"/>
          </w:tcPr>
          <w:p w:rsidR="004F5D8D" w:rsidRPr="00716E51" w:rsidRDefault="004F5D8D" w:rsidP="00A91302">
            <w:pPr>
              <w:jc w:val="center"/>
              <w:rPr>
                <w:sz w:val="28"/>
                <w:szCs w:val="28"/>
              </w:rPr>
            </w:pPr>
            <w:r w:rsidRPr="00716E51">
              <w:rPr>
                <w:sz w:val="28"/>
                <w:szCs w:val="28"/>
              </w:rPr>
              <w:t>3,5±0,19</w:t>
            </w:r>
          </w:p>
        </w:tc>
        <w:tc>
          <w:tcPr>
            <w:tcW w:w="925" w:type="dxa"/>
            <w:shd w:val="clear" w:color="auto" w:fill="auto"/>
          </w:tcPr>
          <w:p w:rsidR="004F5D8D" w:rsidRPr="00716E51" w:rsidRDefault="004F5D8D" w:rsidP="00A91302">
            <w:pPr>
              <w:jc w:val="center"/>
              <w:rPr>
                <w:sz w:val="28"/>
                <w:szCs w:val="28"/>
              </w:rPr>
            </w:pPr>
            <w:r w:rsidRPr="00716E51">
              <w:rPr>
                <w:sz w:val="28"/>
                <w:szCs w:val="28"/>
              </w:rPr>
              <w:t>36</w:t>
            </w:r>
          </w:p>
        </w:tc>
        <w:tc>
          <w:tcPr>
            <w:tcW w:w="875" w:type="dxa"/>
            <w:shd w:val="clear" w:color="auto" w:fill="auto"/>
          </w:tcPr>
          <w:p w:rsidR="004F5D8D" w:rsidRPr="00716E51" w:rsidRDefault="004F5D8D" w:rsidP="00A91302">
            <w:pPr>
              <w:jc w:val="center"/>
              <w:rPr>
                <w:sz w:val="28"/>
                <w:szCs w:val="28"/>
              </w:rPr>
            </w:pPr>
            <w:r w:rsidRPr="00716E51">
              <w:rPr>
                <w:sz w:val="28"/>
                <w:szCs w:val="28"/>
              </w:rPr>
              <w:t>76,6</w:t>
            </w:r>
          </w:p>
        </w:tc>
        <w:tc>
          <w:tcPr>
            <w:tcW w:w="926" w:type="dxa"/>
            <w:shd w:val="clear" w:color="auto" w:fill="auto"/>
          </w:tcPr>
          <w:p w:rsidR="004F5D8D" w:rsidRPr="00716E51" w:rsidRDefault="004F5D8D" w:rsidP="00A91302">
            <w:pPr>
              <w:jc w:val="center"/>
              <w:rPr>
                <w:sz w:val="28"/>
                <w:szCs w:val="28"/>
              </w:rPr>
            </w:pPr>
            <w:r w:rsidRPr="00716E51">
              <w:rPr>
                <w:sz w:val="28"/>
                <w:szCs w:val="28"/>
              </w:rPr>
              <w:t>51</w:t>
            </w:r>
          </w:p>
        </w:tc>
        <w:tc>
          <w:tcPr>
            <w:tcW w:w="766" w:type="dxa"/>
            <w:shd w:val="clear" w:color="auto" w:fill="auto"/>
          </w:tcPr>
          <w:p w:rsidR="004F5D8D" w:rsidRPr="00716E51" w:rsidRDefault="004F5D8D" w:rsidP="00A91302">
            <w:pPr>
              <w:jc w:val="center"/>
              <w:rPr>
                <w:sz w:val="28"/>
                <w:szCs w:val="28"/>
              </w:rPr>
            </w:pPr>
            <w:r w:rsidRPr="00716E51">
              <w:rPr>
                <w:sz w:val="28"/>
                <w:szCs w:val="28"/>
              </w:rPr>
              <w:t>76,1</w:t>
            </w:r>
          </w:p>
        </w:tc>
      </w:tr>
      <w:tr w:rsidR="004F5D8D" w:rsidRPr="00716E51" w:rsidTr="00A91302">
        <w:tc>
          <w:tcPr>
            <w:tcW w:w="1908" w:type="dxa"/>
            <w:shd w:val="clear" w:color="auto" w:fill="auto"/>
          </w:tcPr>
          <w:p w:rsidR="004F5D8D" w:rsidRPr="00716E51" w:rsidRDefault="004F5D8D" w:rsidP="00A91302">
            <w:pPr>
              <w:jc w:val="both"/>
              <w:rPr>
                <w:sz w:val="28"/>
                <w:szCs w:val="28"/>
              </w:rPr>
            </w:pPr>
            <w:r w:rsidRPr="00716E51">
              <w:rPr>
                <w:sz w:val="28"/>
                <w:szCs w:val="28"/>
              </w:rPr>
              <w:t>Линдомаст</w:t>
            </w:r>
          </w:p>
        </w:tc>
        <w:tc>
          <w:tcPr>
            <w:tcW w:w="1080" w:type="dxa"/>
            <w:shd w:val="clear" w:color="auto" w:fill="auto"/>
          </w:tcPr>
          <w:p w:rsidR="004F5D8D" w:rsidRPr="00716E51" w:rsidRDefault="004F5D8D" w:rsidP="00A91302">
            <w:pPr>
              <w:jc w:val="center"/>
              <w:rPr>
                <w:sz w:val="28"/>
                <w:szCs w:val="28"/>
              </w:rPr>
            </w:pPr>
            <w:r w:rsidRPr="00716E51">
              <w:rPr>
                <w:sz w:val="28"/>
                <w:szCs w:val="28"/>
              </w:rPr>
              <w:t>48</w:t>
            </w:r>
          </w:p>
        </w:tc>
        <w:tc>
          <w:tcPr>
            <w:tcW w:w="1080" w:type="dxa"/>
            <w:shd w:val="clear" w:color="auto" w:fill="auto"/>
          </w:tcPr>
          <w:p w:rsidR="004F5D8D" w:rsidRPr="00716E51" w:rsidRDefault="004F5D8D" w:rsidP="00A91302">
            <w:pPr>
              <w:jc w:val="center"/>
              <w:rPr>
                <w:sz w:val="28"/>
                <w:szCs w:val="28"/>
              </w:rPr>
            </w:pPr>
            <w:r w:rsidRPr="00716E51">
              <w:rPr>
                <w:sz w:val="28"/>
                <w:szCs w:val="28"/>
              </w:rPr>
              <w:t>69</w:t>
            </w:r>
          </w:p>
        </w:tc>
        <w:tc>
          <w:tcPr>
            <w:tcW w:w="1620" w:type="dxa"/>
            <w:shd w:val="clear" w:color="auto" w:fill="auto"/>
          </w:tcPr>
          <w:p w:rsidR="004F5D8D" w:rsidRPr="00716E51" w:rsidRDefault="004F5D8D" w:rsidP="00A91302">
            <w:pPr>
              <w:jc w:val="center"/>
              <w:rPr>
                <w:sz w:val="28"/>
                <w:szCs w:val="28"/>
              </w:rPr>
            </w:pPr>
            <w:r w:rsidRPr="00716E51">
              <w:rPr>
                <w:sz w:val="28"/>
                <w:szCs w:val="28"/>
              </w:rPr>
              <w:t>3,0±0,13</w:t>
            </w:r>
          </w:p>
        </w:tc>
        <w:tc>
          <w:tcPr>
            <w:tcW w:w="925" w:type="dxa"/>
            <w:shd w:val="clear" w:color="auto" w:fill="auto"/>
          </w:tcPr>
          <w:p w:rsidR="004F5D8D" w:rsidRPr="00716E51" w:rsidRDefault="004F5D8D" w:rsidP="00A91302">
            <w:pPr>
              <w:jc w:val="center"/>
              <w:rPr>
                <w:sz w:val="28"/>
                <w:szCs w:val="28"/>
              </w:rPr>
            </w:pPr>
            <w:r w:rsidRPr="00716E51">
              <w:rPr>
                <w:sz w:val="28"/>
                <w:szCs w:val="28"/>
              </w:rPr>
              <w:t>40</w:t>
            </w:r>
          </w:p>
        </w:tc>
        <w:tc>
          <w:tcPr>
            <w:tcW w:w="875" w:type="dxa"/>
            <w:shd w:val="clear" w:color="auto" w:fill="auto"/>
          </w:tcPr>
          <w:p w:rsidR="004F5D8D" w:rsidRPr="00716E51" w:rsidRDefault="004F5D8D" w:rsidP="00A91302">
            <w:pPr>
              <w:jc w:val="center"/>
              <w:rPr>
                <w:sz w:val="28"/>
                <w:szCs w:val="28"/>
              </w:rPr>
            </w:pPr>
            <w:r w:rsidRPr="00716E51">
              <w:rPr>
                <w:sz w:val="28"/>
                <w:szCs w:val="28"/>
              </w:rPr>
              <w:t>83,3</w:t>
            </w:r>
          </w:p>
        </w:tc>
        <w:tc>
          <w:tcPr>
            <w:tcW w:w="926" w:type="dxa"/>
            <w:shd w:val="clear" w:color="auto" w:fill="auto"/>
          </w:tcPr>
          <w:p w:rsidR="004F5D8D" w:rsidRPr="00716E51" w:rsidRDefault="004F5D8D" w:rsidP="00A91302">
            <w:pPr>
              <w:jc w:val="center"/>
              <w:rPr>
                <w:sz w:val="28"/>
                <w:szCs w:val="28"/>
              </w:rPr>
            </w:pPr>
            <w:r w:rsidRPr="00716E51">
              <w:rPr>
                <w:sz w:val="28"/>
                <w:szCs w:val="28"/>
              </w:rPr>
              <w:t>57</w:t>
            </w:r>
          </w:p>
        </w:tc>
        <w:tc>
          <w:tcPr>
            <w:tcW w:w="766" w:type="dxa"/>
            <w:shd w:val="clear" w:color="auto" w:fill="auto"/>
          </w:tcPr>
          <w:p w:rsidR="004F5D8D" w:rsidRPr="00716E51" w:rsidRDefault="004F5D8D" w:rsidP="00A91302">
            <w:pPr>
              <w:jc w:val="center"/>
              <w:rPr>
                <w:sz w:val="28"/>
                <w:szCs w:val="28"/>
              </w:rPr>
            </w:pPr>
            <w:r w:rsidRPr="00716E51">
              <w:rPr>
                <w:sz w:val="28"/>
                <w:szCs w:val="28"/>
              </w:rPr>
              <w:t>82,6</w:t>
            </w:r>
          </w:p>
        </w:tc>
      </w:tr>
    </w:tbl>
    <w:p w:rsidR="004F5D8D" w:rsidRPr="00716E51" w:rsidRDefault="004F5D8D" w:rsidP="004F5D8D">
      <w:pPr>
        <w:jc w:val="both"/>
      </w:pPr>
      <w:r w:rsidRPr="00716E51">
        <w:t>Примечание: *-Р&lt;0,05</w:t>
      </w:r>
    </w:p>
    <w:p w:rsidR="004F5D8D" w:rsidRPr="00716E51" w:rsidRDefault="004F5D8D" w:rsidP="004F5D8D">
      <w:pPr>
        <w:ind w:firstLine="720"/>
        <w:jc w:val="both"/>
        <w:rPr>
          <w:sz w:val="28"/>
          <w:szCs w:val="28"/>
        </w:rPr>
      </w:pPr>
      <w:r w:rsidRPr="00716E51">
        <w:rPr>
          <w:sz w:val="28"/>
          <w:szCs w:val="28"/>
        </w:rPr>
        <w:t>Как следует из представленных данных терапевтическая эффекти</w:t>
      </w:r>
      <w:r w:rsidRPr="00716E51">
        <w:rPr>
          <w:sz w:val="28"/>
          <w:szCs w:val="28"/>
        </w:rPr>
        <w:t>в</w:t>
      </w:r>
      <w:r w:rsidRPr="00716E51">
        <w:rPr>
          <w:sz w:val="28"/>
          <w:szCs w:val="28"/>
        </w:rPr>
        <w:t>ность обеих препаратов при различных формах мастита высокая и соста</w:t>
      </w:r>
      <w:r w:rsidRPr="00716E51">
        <w:rPr>
          <w:sz w:val="28"/>
          <w:szCs w:val="28"/>
        </w:rPr>
        <w:t>в</w:t>
      </w:r>
      <w:r w:rsidRPr="00716E51">
        <w:rPr>
          <w:sz w:val="28"/>
          <w:szCs w:val="28"/>
        </w:rPr>
        <w:t>ляет 76,1-88,4% для диеномаста и 83,3-93,7 % для линдомаста.</w:t>
      </w:r>
    </w:p>
    <w:p w:rsidR="004F5D8D" w:rsidRPr="00716E51" w:rsidRDefault="004F5D8D" w:rsidP="004F5D8D">
      <w:pPr>
        <w:ind w:firstLine="720"/>
        <w:jc w:val="both"/>
        <w:rPr>
          <w:sz w:val="28"/>
          <w:szCs w:val="28"/>
        </w:rPr>
      </w:pPr>
      <w:r w:rsidRPr="00716E51">
        <w:rPr>
          <w:b/>
          <w:sz w:val="28"/>
          <w:szCs w:val="28"/>
        </w:rPr>
        <w:t>Выводы.</w:t>
      </w:r>
      <w:r w:rsidRPr="00716E51">
        <w:rPr>
          <w:sz w:val="28"/>
          <w:szCs w:val="28"/>
        </w:rPr>
        <w:t xml:space="preserve"> Проведенные исследования свидетельствуют о высокой эффективности применения линдомаста и диеномаста для терапии мастита у коров в период лактации.</w:t>
      </w:r>
    </w:p>
    <w:p w:rsidR="004F5D8D" w:rsidRPr="00716E51" w:rsidRDefault="004F5D8D" w:rsidP="004F5D8D">
      <w:pPr>
        <w:ind w:firstLine="720"/>
        <w:jc w:val="both"/>
        <w:rPr>
          <w:sz w:val="28"/>
          <w:szCs w:val="28"/>
          <w:lang w:val="en-US"/>
        </w:rPr>
      </w:pPr>
      <w:r w:rsidRPr="00716E51">
        <w:rPr>
          <w:b/>
          <w:sz w:val="28"/>
          <w:szCs w:val="28"/>
        </w:rPr>
        <w:t>Литература.</w:t>
      </w:r>
      <w:r w:rsidRPr="00716E51">
        <w:rPr>
          <w:sz w:val="28"/>
          <w:szCs w:val="28"/>
        </w:rPr>
        <w:t xml:space="preserve"> 1. Оксамитный Н.К. О принципах разработки против</w:t>
      </w:r>
      <w:r w:rsidRPr="00716E51">
        <w:rPr>
          <w:sz w:val="28"/>
          <w:szCs w:val="28"/>
        </w:rPr>
        <w:t>о</w:t>
      </w:r>
      <w:r w:rsidRPr="00716E51">
        <w:rPr>
          <w:sz w:val="28"/>
          <w:szCs w:val="28"/>
        </w:rPr>
        <w:t>маститных препаратов содержащих вещества усиливающие фагоцитоз лейкоцитов//Вет. фармация для промышленного животноводства: Мат</w:t>
      </w:r>
      <w:r w:rsidRPr="00716E51">
        <w:rPr>
          <w:sz w:val="28"/>
          <w:szCs w:val="28"/>
        </w:rPr>
        <w:t>е</w:t>
      </w:r>
      <w:r w:rsidRPr="00716E51">
        <w:rPr>
          <w:sz w:val="28"/>
          <w:szCs w:val="28"/>
        </w:rPr>
        <w:t>риалы докл. Всесоюзной конф. Рига, 1979.-С.41-44. 2. Париков В.А. Разр</w:t>
      </w:r>
      <w:r w:rsidRPr="00716E51">
        <w:rPr>
          <w:sz w:val="28"/>
          <w:szCs w:val="28"/>
        </w:rPr>
        <w:t>а</w:t>
      </w:r>
      <w:r w:rsidRPr="00716E51">
        <w:rPr>
          <w:sz w:val="28"/>
          <w:szCs w:val="28"/>
        </w:rPr>
        <w:t>ботка и совершенствование методов диагностики, терапии и профилактики мастита у коров: Дис. В форме научного доклада... д-ра вет. наук/В.А. П</w:t>
      </w:r>
      <w:r w:rsidRPr="00716E51">
        <w:rPr>
          <w:sz w:val="28"/>
          <w:szCs w:val="28"/>
        </w:rPr>
        <w:t>а</w:t>
      </w:r>
      <w:r w:rsidRPr="00716E51">
        <w:rPr>
          <w:sz w:val="28"/>
          <w:szCs w:val="28"/>
        </w:rPr>
        <w:t>риков.- Воронеж, 1990.-52 с. 3. Париков В.А., Мисайлов В.Д., Нежданов А.Г. Состояние и перспективы научных исследований по борьбе с маст</w:t>
      </w:r>
      <w:r w:rsidRPr="00716E51">
        <w:rPr>
          <w:sz w:val="28"/>
          <w:szCs w:val="28"/>
        </w:rPr>
        <w:t>и</w:t>
      </w:r>
      <w:r w:rsidRPr="00716E51">
        <w:rPr>
          <w:sz w:val="28"/>
          <w:szCs w:val="28"/>
        </w:rPr>
        <w:t>том у коров. Матер. Международной научно-практ. конф., посвящ. 35-летию организации ВНИВИПФиТ «Актуальные проблемы болезней орг</w:t>
      </w:r>
      <w:r w:rsidRPr="00716E51">
        <w:rPr>
          <w:sz w:val="28"/>
          <w:szCs w:val="28"/>
        </w:rPr>
        <w:t>а</w:t>
      </w:r>
      <w:r w:rsidRPr="00716E51">
        <w:rPr>
          <w:sz w:val="28"/>
          <w:szCs w:val="28"/>
        </w:rPr>
        <w:t>нов размножения и молочной железы у животных» 5-7 октября 2005г. В</w:t>
      </w:r>
      <w:r w:rsidRPr="00716E51">
        <w:rPr>
          <w:sz w:val="28"/>
          <w:szCs w:val="28"/>
        </w:rPr>
        <w:t>о</w:t>
      </w:r>
      <w:r w:rsidRPr="00716E51">
        <w:rPr>
          <w:sz w:val="28"/>
          <w:szCs w:val="28"/>
        </w:rPr>
        <w:t>ронеж, 2005. – С. 3-7. 4. Шабунин С.В., Мещеряков Н.П., Париков В.А., Мисайлов В.Д. Фармакотерапия и фармакопрофилактика болезней органов размножения и молочной железы у коров и свиней. Матер. Междунаро</w:t>
      </w:r>
      <w:r w:rsidRPr="00716E51">
        <w:rPr>
          <w:sz w:val="28"/>
          <w:szCs w:val="28"/>
        </w:rPr>
        <w:t>д</w:t>
      </w:r>
      <w:r w:rsidRPr="00716E51">
        <w:rPr>
          <w:sz w:val="28"/>
          <w:szCs w:val="28"/>
        </w:rPr>
        <w:t>ной научно-практ. конф., посвящ. 35-летию организации ВНИВИПФиТ «Актуальные проблемы болезней органов размножения и молочной жел</w:t>
      </w:r>
      <w:r w:rsidRPr="00716E51">
        <w:rPr>
          <w:sz w:val="28"/>
          <w:szCs w:val="28"/>
        </w:rPr>
        <w:t>е</w:t>
      </w:r>
      <w:r w:rsidRPr="00716E51">
        <w:rPr>
          <w:sz w:val="28"/>
          <w:szCs w:val="28"/>
        </w:rPr>
        <w:t>зы у животных» 5-7 октября 2005г. В</w:t>
      </w:r>
      <w:r w:rsidRPr="00716E51">
        <w:rPr>
          <w:sz w:val="28"/>
          <w:szCs w:val="28"/>
        </w:rPr>
        <w:t>о</w:t>
      </w:r>
      <w:r w:rsidRPr="00716E51">
        <w:rPr>
          <w:sz w:val="28"/>
          <w:szCs w:val="28"/>
        </w:rPr>
        <w:t>ронеж</w:t>
      </w:r>
      <w:r w:rsidRPr="00716E51">
        <w:rPr>
          <w:sz w:val="28"/>
          <w:szCs w:val="28"/>
          <w:lang w:val="en-US"/>
        </w:rPr>
        <w:t xml:space="preserve">, 2005. – </w:t>
      </w:r>
      <w:r w:rsidRPr="00716E51">
        <w:rPr>
          <w:sz w:val="28"/>
          <w:szCs w:val="28"/>
        </w:rPr>
        <w:t>С</w:t>
      </w:r>
      <w:r w:rsidRPr="00716E51">
        <w:rPr>
          <w:sz w:val="28"/>
          <w:szCs w:val="28"/>
          <w:lang w:val="en-US"/>
        </w:rPr>
        <w:t>. 14-16.</w:t>
      </w:r>
    </w:p>
    <w:p w:rsidR="004F5D8D" w:rsidRPr="00716E51" w:rsidRDefault="004F5D8D" w:rsidP="004F5D8D">
      <w:pPr>
        <w:autoSpaceDE w:val="0"/>
        <w:autoSpaceDN w:val="0"/>
        <w:adjustRightInd w:val="0"/>
        <w:jc w:val="center"/>
        <w:rPr>
          <w:b/>
          <w:caps/>
          <w:sz w:val="28"/>
          <w:szCs w:val="28"/>
          <w:lang w:val="en-US"/>
        </w:rPr>
      </w:pPr>
      <w:r w:rsidRPr="00716E51">
        <w:rPr>
          <w:b/>
          <w:bCs/>
          <w:caps/>
          <w:sz w:val="28"/>
          <w:szCs w:val="28"/>
          <w:lang w:val="en-US"/>
        </w:rPr>
        <w:t>LINDOMAST and DIENOMAST effective preparations for therapy of a mast</w:t>
      </w:r>
      <w:r w:rsidRPr="00716E51">
        <w:rPr>
          <w:b/>
          <w:bCs/>
          <w:caps/>
          <w:sz w:val="28"/>
          <w:szCs w:val="28"/>
          <w:lang w:val="en-US"/>
        </w:rPr>
        <w:t>i</w:t>
      </w:r>
      <w:r w:rsidRPr="00716E51">
        <w:rPr>
          <w:b/>
          <w:bCs/>
          <w:caps/>
          <w:sz w:val="28"/>
          <w:szCs w:val="28"/>
          <w:lang w:val="en-US"/>
        </w:rPr>
        <w:t>tis at cows during a lactation</w:t>
      </w:r>
    </w:p>
    <w:p w:rsidR="004F5D8D" w:rsidRPr="00716E51" w:rsidRDefault="004F5D8D" w:rsidP="004F5D8D">
      <w:pPr>
        <w:autoSpaceDE w:val="0"/>
        <w:autoSpaceDN w:val="0"/>
        <w:adjustRightInd w:val="0"/>
        <w:jc w:val="center"/>
        <w:rPr>
          <w:sz w:val="28"/>
          <w:szCs w:val="28"/>
          <w:lang w:val="en-US"/>
        </w:rPr>
      </w:pPr>
      <w:r w:rsidRPr="00716E51">
        <w:rPr>
          <w:bCs/>
          <w:sz w:val="28"/>
          <w:szCs w:val="28"/>
          <w:lang w:val="en-US"/>
        </w:rPr>
        <w:t>Klimov N.T.1, Shaposhnikov I.T2.</w:t>
      </w:r>
    </w:p>
    <w:p w:rsidR="004F5D8D" w:rsidRPr="00716E51" w:rsidRDefault="004F5D8D" w:rsidP="004F5D8D">
      <w:pPr>
        <w:jc w:val="center"/>
        <w:rPr>
          <w:sz w:val="28"/>
          <w:szCs w:val="28"/>
          <w:lang w:val="en-US"/>
        </w:rPr>
      </w:pPr>
      <w:r w:rsidRPr="00716E51">
        <w:rPr>
          <w:sz w:val="28"/>
          <w:szCs w:val="28"/>
          <w:vertAlign w:val="superscript"/>
          <w:lang w:val="en-US"/>
        </w:rPr>
        <w:t>1</w:t>
      </w:r>
      <w:r w:rsidRPr="00716E51">
        <w:rPr>
          <w:sz w:val="28"/>
          <w:szCs w:val="28"/>
          <w:lang w:val="en-US"/>
        </w:rPr>
        <w:t xml:space="preserve">Russian Research Veterinary Institute of Pathology, Pharmacology and </w:t>
      </w:r>
      <w:r w:rsidRPr="00716E51">
        <w:rPr>
          <w:sz w:val="28"/>
          <w:szCs w:val="28"/>
          <w:lang w:val="en-US"/>
        </w:rPr>
        <w:br/>
        <w:t>The</w:t>
      </w:r>
      <w:r w:rsidRPr="00716E51">
        <w:rPr>
          <w:sz w:val="28"/>
          <w:szCs w:val="28"/>
          <w:lang w:val="en-US"/>
        </w:rPr>
        <w:t>r</w:t>
      </w:r>
      <w:r w:rsidRPr="00716E51">
        <w:rPr>
          <w:sz w:val="28"/>
          <w:szCs w:val="28"/>
          <w:lang w:val="en-US"/>
        </w:rPr>
        <w:t xml:space="preserve">apy, </w:t>
      </w:r>
      <w:smartTag w:uri="urn:schemas-microsoft-com:office:smarttags" w:element="place">
        <w:smartTag w:uri="urn:schemas-microsoft-com:office:smarttags" w:element="City">
          <w:r w:rsidRPr="00716E51">
            <w:rPr>
              <w:sz w:val="28"/>
              <w:szCs w:val="28"/>
              <w:lang w:val="en-US"/>
            </w:rPr>
            <w:t>Voronezh</w:t>
          </w:r>
        </w:smartTag>
        <w:r w:rsidRPr="00716E51">
          <w:rPr>
            <w:sz w:val="28"/>
            <w:szCs w:val="28"/>
            <w:lang w:val="en-US"/>
          </w:rPr>
          <w:t xml:space="preserve">, </w:t>
        </w:r>
        <w:smartTag w:uri="urn:schemas-microsoft-com:office:smarttags" w:element="country-region">
          <w:r w:rsidRPr="00716E51">
            <w:rPr>
              <w:sz w:val="28"/>
              <w:szCs w:val="28"/>
              <w:lang w:val="en-US"/>
            </w:rPr>
            <w:t>Russia</w:t>
          </w:r>
        </w:smartTag>
      </w:smartTag>
    </w:p>
    <w:p w:rsidR="004F5D8D" w:rsidRPr="00716E51" w:rsidRDefault="004F5D8D" w:rsidP="004F5D8D">
      <w:pPr>
        <w:autoSpaceDE w:val="0"/>
        <w:autoSpaceDN w:val="0"/>
        <w:adjustRightInd w:val="0"/>
        <w:jc w:val="center"/>
        <w:rPr>
          <w:sz w:val="28"/>
          <w:szCs w:val="28"/>
          <w:lang w:val="en-US"/>
        </w:rPr>
      </w:pPr>
      <w:r w:rsidRPr="00716E51">
        <w:rPr>
          <w:iCs/>
          <w:sz w:val="28"/>
          <w:szCs w:val="28"/>
          <w:vertAlign w:val="superscript"/>
          <w:lang w:val="en-US"/>
        </w:rPr>
        <w:t>2</w:t>
      </w:r>
      <w:r w:rsidRPr="00716E51">
        <w:rPr>
          <w:iCs/>
          <w:sz w:val="28"/>
          <w:szCs w:val="28"/>
          <w:lang w:val="en-US"/>
        </w:rPr>
        <w:t xml:space="preserve">Voronezh </w:t>
      </w:r>
      <w:r w:rsidRPr="00716E51">
        <w:rPr>
          <w:iCs/>
          <w:caps/>
          <w:sz w:val="28"/>
          <w:szCs w:val="28"/>
          <w:lang w:val="en-US"/>
        </w:rPr>
        <w:t>d</w:t>
      </w:r>
      <w:r w:rsidRPr="00716E51">
        <w:rPr>
          <w:iCs/>
          <w:sz w:val="28"/>
          <w:szCs w:val="28"/>
          <w:lang w:val="en-US"/>
        </w:rPr>
        <w:t>epartment Rosselchoznadsor</w:t>
      </w:r>
    </w:p>
    <w:p w:rsidR="004F5D8D" w:rsidRPr="00716E51" w:rsidRDefault="004F5D8D" w:rsidP="004F5D8D">
      <w:pPr>
        <w:autoSpaceDE w:val="0"/>
        <w:autoSpaceDN w:val="0"/>
        <w:adjustRightInd w:val="0"/>
        <w:ind w:firstLine="720"/>
        <w:jc w:val="both"/>
        <w:rPr>
          <w:sz w:val="28"/>
          <w:szCs w:val="28"/>
          <w:lang w:val="en-US"/>
        </w:rPr>
      </w:pPr>
      <w:r w:rsidRPr="00716E51">
        <w:rPr>
          <w:sz w:val="28"/>
          <w:szCs w:val="28"/>
          <w:lang w:val="en-US"/>
        </w:rPr>
        <w:t>On cows sick of a mastitis studying therapeutic efficiency of preparations of antimicrobic action dienomast and lindomast is lead, their high efficiency is shown.</w:t>
      </w:r>
    </w:p>
    <w:p w:rsidR="00C81F7C" w:rsidRPr="004F074F" w:rsidRDefault="00C81F7C" w:rsidP="00C81F7C">
      <w:pPr>
        <w:pStyle w:val="aff3"/>
      </w:pPr>
      <w:r>
        <w:t xml:space="preserve">УДК </w:t>
      </w:r>
      <w:r w:rsidRPr="004F074F">
        <w:t>619:615.01:618.19-002;591.36:636.2</w:t>
      </w:r>
    </w:p>
    <w:p w:rsidR="005D783D" w:rsidRPr="00867C9D" w:rsidRDefault="005D783D" w:rsidP="005D783D">
      <w:pPr>
        <w:jc w:val="center"/>
        <w:rPr>
          <w:b/>
          <w:caps/>
          <w:sz w:val="28"/>
          <w:szCs w:val="28"/>
        </w:rPr>
      </w:pPr>
      <w:r w:rsidRPr="00867C9D">
        <w:rPr>
          <w:b/>
          <w:caps/>
          <w:sz w:val="28"/>
          <w:szCs w:val="28"/>
        </w:rPr>
        <w:t>Эффективный комплекс мероприятий в борьбе с маститом коров</w:t>
      </w:r>
    </w:p>
    <w:p w:rsidR="005D783D" w:rsidRPr="00867C9D" w:rsidRDefault="005D783D" w:rsidP="005D783D">
      <w:pPr>
        <w:jc w:val="center"/>
        <w:rPr>
          <w:sz w:val="28"/>
          <w:szCs w:val="28"/>
        </w:rPr>
      </w:pPr>
      <w:r w:rsidRPr="00867C9D">
        <w:rPr>
          <w:b/>
          <w:sz w:val="28"/>
          <w:szCs w:val="28"/>
        </w:rPr>
        <w:t>Климов Н.Т. Париков В.А. Зимников В.И.</w:t>
      </w:r>
      <w:r w:rsidRPr="00867C9D">
        <w:rPr>
          <w:sz w:val="28"/>
          <w:szCs w:val="28"/>
          <w:lang w:val="fr-FR"/>
        </w:rPr>
        <w:t xml:space="preserve"> E</w:t>
      </w:r>
      <w:r w:rsidRPr="00867C9D">
        <w:rPr>
          <w:sz w:val="28"/>
          <w:szCs w:val="28"/>
        </w:rPr>
        <w:t>-</w:t>
      </w:r>
      <w:r w:rsidRPr="00867C9D">
        <w:rPr>
          <w:sz w:val="28"/>
          <w:szCs w:val="28"/>
          <w:lang w:val="fr-FR"/>
        </w:rPr>
        <w:t>mail</w:t>
      </w:r>
      <w:r w:rsidRPr="00867C9D">
        <w:rPr>
          <w:sz w:val="28"/>
          <w:szCs w:val="28"/>
        </w:rPr>
        <w:t xml:space="preserve">: </w:t>
      </w:r>
      <w:r w:rsidRPr="00867C9D">
        <w:rPr>
          <w:sz w:val="28"/>
          <w:szCs w:val="28"/>
          <w:lang w:val="fr-FR"/>
        </w:rPr>
        <w:t>vnivipat</w:t>
      </w:r>
      <w:r w:rsidRPr="00867C9D">
        <w:rPr>
          <w:sz w:val="28"/>
          <w:szCs w:val="28"/>
        </w:rPr>
        <w:t>@</w:t>
      </w:r>
      <w:r w:rsidRPr="00867C9D">
        <w:rPr>
          <w:sz w:val="28"/>
          <w:szCs w:val="28"/>
          <w:lang w:val="fr-FR"/>
        </w:rPr>
        <w:t>mail</w:t>
      </w:r>
      <w:r w:rsidRPr="00867C9D">
        <w:rPr>
          <w:sz w:val="28"/>
          <w:szCs w:val="28"/>
        </w:rPr>
        <w:t xml:space="preserve">. </w:t>
      </w:r>
      <w:r w:rsidRPr="00867C9D">
        <w:rPr>
          <w:sz w:val="28"/>
          <w:szCs w:val="28"/>
          <w:lang w:val="fr-FR"/>
        </w:rPr>
        <w:t>ru</w:t>
      </w:r>
    </w:p>
    <w:p w:rsidR="005D783D" w:rsidRPr="00C81F7C" w:rsidRDefault="00C81F7C" w:rsidP="005D783D">
      <w:pPr>
        <w:jc w:val="center"/>
        <w:rPr>
          <w:i/>
          <w:sz w:val="28"/>
          <w:szCs w:val="28"/>
        </w:rPr>
      </w:pPr>
      <w:r>
        <w:rPr>
          <w:i/>
          <w:sz w:val="28"/>
          <w:szCs w:val="28"/>
        </w:rPr>
        <w:t xml:space="preserve"> ГНУ </w:t>
      </w:r>
      <w:r w:rsidR="005D783D" w:rsidRPr="00C81F7C">
        <w:rPr>
          <w:i/>
          <w:sz w:val="28"/>
          <w:szCs w:val="28"/>
        </w:rPr>
        <w:t>Всероссийский НИВИ патологии, фармакологии и терапии</w:t>
      </w:r>
    </w:p>
    <w:p w:rsidR="005D783D" w:rsidRDefault="005D783D" w:rsidP="005D783D">
      <w:pPr>
        <w:shd w:val="clear" w:color="auto" w:fill="FFFFFF"/>
        <w:ind w:right="-5" w:firstLine="709"/>
        <w:jc w:val="both"/>
        <w:rPr>
          <w:sz w:val="28"/>
          <w:szCs w:val="28"/>
        </w:rPr>
      </w:pPr>
      <w:r w:rsidRPr="00867C9D">
        <w:rPr>
          <w:sz w:val="28"/>
          <w:szCs w:val="28"/>
        </w:rPr>
        <w:t>Ведущую роль в снабжении населения Росси необходимыми проду</w:t>
      </w:r>
      <w:r w:rsidRPr="00867C9D">
        <w:rPr>
          <w:sz w:val="28"/>
          <w:szCs w:val="28"/>
        </w:rPr>
        <w:t>к</w:t>
      </w:r>
      <w:r w:rsidRPr="00867C9D">
        <w:rPr>
          <w:sz w:val="28"/>
          <w:szCs w:val="28"/>
        </w:rPr>
        <w:t>тами питания играет одна из главных отраслей АПК – молочное скотово</w:t>
      </w:r>
      <w:r w:rsidRPr="00867C9D">
        <w:rPr>
          <w:sz w:val="28"/>
          <w:szCs w:val="28"/>
        </w:rPr>
        <w:t>д</w:t>
      </w:r>
      <w:r w:rsidRPr="00867C9D">
        <w:rPr>
          <w:sz w:val="28"/>
          <w:szCs w:val="28"/>
        </w:rPr>
        <w:t>ство. Среди болезней продолжающих наносить значительный экономич</w:t>
      </w:r>
      <w:r w:rsidRPr="00867C9D">
        <w:rPr>
          <w:sz w:val="28"/>
          <w:szCs w:val="28"/>
        </w:rPr>
        <w:t>е</w:t>
      </w:r>
      <w:r w:rsidRPr="00867C9D">
        <w:rPr>
          <w:sz w:val="28"/>
          <w:szCs w:val="28"/>
        </w:rPr>
        <w:t>ский ущерб большое место занимает мастит коров. Чаще всего воспален</w:t>
      </w:r>
      <w:r w:rsidRPr="00867C9D">
        <w:rPr>
          <w:sz w:val="28"/>
          <w:szCs w:val="28"/>
        </w:rPr>
        <w:t>и</w:t>
      </w:r>
      <w:r w:rsidRPr="00867C9D">
        <w:rPr>
          <w:sz w:val="28"/>
          <w:szCs w:val="28"/>
        </w:rPr>
        <w:t>ем молочной железы заболевают высокопродуктивные животные, которые за период лактации снижают свою продуктивность на 10</w:t>
      </w:r>
      <w:r w:rsidR="00D917D5" w:rsidRPr="00867C9D">
        <w:rPr>
          <w:sz w:val="28"/>
          <w:szCs w:val="28"/>
        </w:rPr>
        <w:t>-</w:t>
      </w:r>
      <w:r w:rsidRPr="00867C9D">
        <w:rPr>
          <w:sz w:val="28"/>
          <w:szCs w:val="28"/>
        </w:rPr>
        <w:t>15% и более г</w:t>
      </w:r>
      <w:r w:rsidRPr="00867C9D">
        <w:rPr>
          <w:sz w:val="28"/>
          <w:szCs w:val="28"/>
        </w:rPr>
        <w:t>о</w:t>
      </w:r>
      <w:r w:rsidRPr="00867C9D">
        <w:rPr>
          <w:sz w:val="28"/>
          <w:szCs w:val="28"/>
        </w:rPr>
        <w:t>дового удоя. У некоторых животных даже после выздоровления не наст</w:t>
      </w:r>
      <w:r w:rsidRPr="00867C9D">
        <w:rPr>
          <w:sz w:val="28"/>
          <w:szCs w:val="28"/>
        </w:rPr>
        <w:t>у</w:t>
      </w:r>
      <w:r w:rsidRPr="00867C9D">
        <w:rPr>
          <w:sz w:val="28"/>
          <w:szCs w:val="28"/>
        </w:rPr>
        <w:t>пает полного восстановления молочной продуктивности, из</w:t>
      </w:r>
      <w:r w:rsidR="00D917D5" w:rsidRPr="00867C9D">
        <w:rPr>
          <w:sz w:val="28"/>
          <w:szCs w:val="28"/>
        </w:rPr>
        <w:t>-</w:t>
      </w:r>
      <w:r w:rsidRPr="00867C9D">
        <w:rPr>
          <w:sz w:val="28"/>
          <w:szCs w:val="28"/>
        </w:rPr>
        <w:t>за необрат</w:t>
      </w:r>
      <w:r w:rsidRPr="00867C9D">
        <w:rPr>
          <w:sz w:val="28"/>
          <w:szCs w:val="28"/>
        </w:rPr>
        <w:t>и</w:t>
      </w:r>
      <w:r w:rsidRPr="00867C9D">
        <w:rPr>
          <w:sz w:val="28"/>
          <w:szCs w:val="28"/>
        </w:rPr>
        <w:t>мых изменениях в тканях молочной железы. Ежегодно до 30% переболе</w:t>
      </w:r>
      <w:r w:rsidRPr="00867C9D">
        <w:rPr>
          <w:sz w:val="28"/>
          <w:szCs w:val="28"/>
        </w:rPr>
        <w:t>в</w:t>
      </w:r>
      <w:r w:rsidRPr="00867C9D">
        <w:rPr>
          <w:sz w:val="28"/>
          <w:szCs w:val="28"/>
        </w:rPr>
        <w:t>ших маститом лактирующих коров, выбраковываются, что наносит огро</w:t>
      </w:r>
      <w:r w:rsidRPr="00867C9D">
        <w:rPr>
          <w:sz w:val="28"/>
          <w:szCs w:val="28"/>
        </w:rPr>
        <w:t>м</w:t>
      </w:r>
      <w:r w:rsidRPr="00867C9D">
        <w:rPr>
          <w:sz w:val="28"/>
          <w:szCs w:val="28"/>
        </w:rPr>
        <w:t>ный экономический ущерб [</w:t>
      </w:r>
      <w:r w:rsidR="00D917D5" w:rsidRPr="00867C9D">
        <w:rPr>
          <w:sz w:val="28"/>
          <w:szCs w:val="28"/>
        </w:rPr>
        <w:t>2,</w:t>
      </w:r>
      <w:r w:rsidRPr="00867C9D">
        <w:rPr>
          <w:sz w:val="28"/>
          <w:szCs w:val="28"/>
        </w:rPr>
        <w:t>3,5,8].</w:t>
      </w:r>
    </w:p>
    <w:p w:rsidR="004577A7" w:rsidRDefault="005D783D" w:rsidP="004577A7">
      <w:pPr>
        <w:ind w:right="-5" w:firstLine="708"/>
        <w:jc w:val="both"/>
        <w:rPr>
          <w:sz w:val="28"/>
          <w:szCs w:val="28"/>
        </w:rPr>
      </w:pPr>
      <w:r w:rsidRPr="00867C9D">
        <w:rPr>
          <w:sz w:val="28"/>
          <w:szCs w:val="28"/>
        </w:rPr>
        <w:t>Мастит возникает во все функциональные периоды молочной железы коров в различное время года при различных условиях содержания, у ра</w:t>
      </w:r>
      <w:r w:rsidRPr="00867C9D">
        <w:rPr>
          <w:sz w:val="28"/>
          <w:szCs w:val="28"/>
        </w:rPr>
        <w:t>з</w:t>
      </w:r>
      <w:r w:rsidRPr="00867C9D">
        <w:rPr>
          <w:sz w:val="28"/>
          <w:szCs w:val="28"/>
        </w:rPr>
        <w:t xml:space="preserve">ных возрастных групп, у коров различных пород </w:t>
      </w:r>
      <w:r w:rsidR="00D917D5" w:rsidRPr="00867C9D">
        <w:rPr>
          <w:sz w:val="28"/>
          <w:szCs w:val="28"/>
        </w:rPr>
        <w:t>[1,</w:t>
      </w:r>
      <w:r w:rsidRPr="00867C9D">
        <w:rPr>
          <w:sz w:val="28"/>
          <w:szCs w:val="28"/>
        </w:rPr>
        <w:t>6,7].</w:t>
      </w:r>
    </w:p>
    <w:p w:rsidR="005D783D" w:rsidRPr="00867C9D" w:rsidRDefault="005D783D" w:rsidP="004577A7">
      <w:pPr>
        <w:ind w:right="-5" w:firstLine="708"/>
        <w:jc w:val="both"/>
        <w:rPr>
          <w:sz w:val="28"/>
          <w:szCs w:val="28"/>
        </w:rPr>
      </w:pPr>
      <w:r w:rsidRPr="00867C9D">
        <w:rPr>
          <w:sz w:val="28"/>
          <w:szCs w:val="28"/>
        </w:rPr>
        <w:t>Мастит у коров регистрируется во всех странах занимающихся м</w:t>
      </w:r>
      <w:r w:rsidRPr="00867C9D">
        <w:rPr>
          <w:sz w:val="28"/>
          <w:szCs w:val="28"/>
        </w:rPr>
        <w:t>о</w:t>
      </w:r>
      <w:r w:rsidRPr="00867C9D">
        <w:rPr>
          <w:sz w:val="28"/>
          <w:szCs w:val="28"/>
        </w:rPr>
        <w:t>лочным скотоводством, поэтому можно говорить о глобальном распр</w:t>
      </w:r>
      <w:r w:rsidRPr="00867C9D">
        <w:rPr>
          <w:sz w:val="28"/>
          <w:szCs w:val="28"/>
        </w:rPr>
        <w:t>о</w:t>
      </w:r>
      <w:r w:rsidRPr="00867C9D">
        <w:rPr>
          <w:sz w:val="28"/>
          <w:szCs w:val="28"/>
        </w:rPr>
        <w:t>странении этого заболевания [4].</w:t>
      </w:r>
    </w:p>
    <w:p w:rsidR="005D783D" w:rsidRPr="00867C9D" w:rsidRDefault="005D783D" w:rsidP="005D783D">
      <w:pPr>
        <w:ind w:right="-5" w:firstLine="708"/>
        <w:jc w:val="both"/>
        <w:rPr>
          <w:sz w:val="28"/>
          <w:szCs w:val="28"/>
        </w:rPr>
      </w:pPr>
      <w:r w:rsidRPr="004F5D8D">
        <w:rPr>
          <w:b/>
          <w:sz w:val="28"/>
          <w:szCs w:val="28"/>
        </w:rPr>
        <w:t>Материалы и методы исследований.</w:t>
      </w:r>
      <w:r w:rsidRPr="00867C9D">
        <w:rPr>
          <w:sz w:val="28"/>
          <w:szCs w:val="28"/>
        </w:rPr>
        <w:t xml:space="preserve"> Исследования  проводились в хозяйстве  Ливенского района Орловской области.</w:t>
      </w:r>
    </w:p>
    <w:p w:rsidR="005D783D" w:rsidRPr="004F074F" w:rsidRDefault="005D783D" w:rsidP="005D783D">
      <w:pPr>
        <w:ind w:right="-5" w:firstLine="708"/>
        <w:jc w:val="both"/>
        <w:rPr>
          <w:sz w:val="28"/>
          <w:szCs w:val="28"/>
        </w:rPr>
      </w:pPr>
      <w:r w:rsidRPr="00867C9D">
        <w:rPr>
          <w:sz w:val="28"/>
          <w:szCs w:val="28"/>
        </w:rPr>
        <w:t>Диагностировали мастит методом клинического обследования ж</w:t>
      </w:r>
      <w:r w:rsidRPr="00867C9D">
        <w:rPr>
          <w:sz w:val="28"/>
          <w:szCs w:val="28"/>
        </w:rPr>
        <w:t>и</w:t>
      </w:r>
      <w:r w:rsidRPr="00867C9D">
        <w:rPr>
          <w:sz w:val="28"/>
          <w:szCs w:val="28"/>
        </w:rPr>
        <w:t>вотных и молочной железы, и с помощью 2% раствора мастидина, выб</w:t>
      </w:r>
      <w:r w:rsidRPr="00867C9D">
        <w:rPr>
          <w:sz w:val="28"/>
          <w:szCs w:val="28"/>
        </w:rPr>
        <w:t>о</w:t>
      </w:r>
      <w:r w:rsidRPr="00867C9D">
        <w:rPr>
          <w:sz w:val="28"/>
          <w:szCs w:val="28"/>
        </w:rPr>
        <w:t>рочно подтверждали исследованием секрета с помощью пробы отстаив</w:t>
      </w:r>
      <w:r w:rsidRPr="00867C9D">
        <w:rPr>
          <w:sz w:val="28"/>
          <w:szCs w:val="28"/>
        </w:rPr>
        <w:t>а</w:t>
      </w:r>
      <w:r w:rsidRPr="00867C9D">
        <w:rPr>
          <w:sz w:val="28"/>
          <w:szCs w:val="28"/>
        </w:rPr>
        <w:t>ния и подсчета соматических клеток, с помощью счетчика</w:t>
      </w:r>
      <w:r w:rsidRPr="004F074F">
        <w:rPr>
          <w:sz w:val="28"/>
          <w:szCs w:val="28"/>
        </w:rPr>
        <w:t xml:space="preserve"> соматических клеток DeLaval (DCC).</w:t>
      </w:r>
    </w:p>
    <w:p w:rsidR="005D783D" w:rsidRPr="004F074F" w:rsidRDefault="005D783D" w:rsidP="005D783D">
      <w:pPr>
        <w:ind w:right="-5" w:firstLine="708"/>
        <w:jc w:val="both"/>
        <w:rPr>
          <w:sz w:val="28"/>
          <w:szCs w:val="28"/>
        </w:rPr>
      </w:pPr>
      <w:r w:rsidRPr="004F074F">
        <w:rPr>
          <w:b/>
          <w:sz w:val="28"/>
          <w:szCs w:val="28"/>
        </w:rPr>
        <w:t xml:space="preserve">Результаты исследований. </w:t>
      </w:r>
      <w:r w:rsidRPr="004F074F">
        <w:rPr>
          <w:sz w:val="28"/>
          <w:szCs w:val="28"/>
        </w:rPr>
        <w:t>Целью наших исследований было из</w:t>
      </w:r>
      <w:r w:rsidRPr="004F074F">
        <w:rPr>
          <w:sz w:val="28"/>
          <w:szCs w:val="28"/>
        </w:rPr>
        <w:t>у</w:t>
      </w:r>
      <w:r w:rsidRPr="004F074F">
        <w:rPr>
          <w:sz w:val="28"/>
          <w:szCs w:val="28"/>
        </w:rPr>
        <w:t>чить степень распространения субклинического и клинически выраженн</w:t>
      </w:r>
      <w:r w:rsidRPr="004F074F">
        <w:rPr>
          <w:sz w:val="28"/>
          <w:szCs w:val="28"/>
        </w:rPr>
        <w:t>о</w:t>
      </w:r>
      <w:r w:rsidRPr="004F074F">
        <w:rPr>
          <w:sz w:val="28"/>
          <w:szCs w:val="28"/>
        </w:rPr>
        <w:t>го мастита, и разработать систему мероприятий по его устранению в этом хозяйстве. Работа проводилась в течении 2007</w:t>
      </w:r>
      <w:r w:rsidR="00D917D5" w:rsidRPr="004F074F">
        <w:rPr>
          <w:sz w:val="28"/>
          <w:szCs w:val="28"/>
        </w:rPr>
        <w:t>-</w:t>
      </w:r>
      <w:r w:rsidRPr="004F074F">
        <w:rPr>
          <w:sz w:val="28"/>
          <w:szCs w:val="28"/>
        </w:rPr>
        <w:t>2008гг.</w:t>
      </w:r>
    </w:p>
    <w:p w:rsidR="00FE0AE9" w:rsidRDefault="005D783D" w:rsidP="005D783D">
      <w:pPr>
        <w:ind w:right="-5" w:firstLine="708"/>
        <w:jc w:val="both"/>
        <w:rPr>
          <w:sz w:val="28"/>
          <w:szCs w:val="28"/>
        </w:rPr>
      </w:pPr>
      <w:r w:rsidRPr="004F074F">
        <w:rPr>
          <w:sz w:val="28"/>
          <w:szCs w:val="28"/>
        </w:rPr>
        <w:t xml:space="preserve">В </w:t>
      </w:r>
      <w:r w:rsidR="004F5D8D">
        <w:rPr>
          <w:sz w:val="28"/>
          <w:szCs w:val="28"/>
        </w:rPr>
        <w:t>а</w:t>
      </w:r>
      <w:r w:rsidRPr="004F074F">
        <w:rPr>
          <w:sz w:val="28"/>
          <w:szCs w:val="28"/>
        </w:rPr>
        <w:t xml:space="preserve">преле </w:t>
      </w:r>
      <w:smartTag w:uri="urn:schemas-microsoft-com:office:smarttags" w:element="metricconverter">
        <w:smartTagPr>
          <w:attr w:name="ProductID" w:val="2007 г"/>
        </w:smartTagPr>
        <w:r w:rsidRPr="004F074F">
          <w:rPr>
            <w:sz w:val="28"/>
            <w:szCs w:val="28"/>
          </w:rPr>
          <w:t>2007</w:t>
        </w:r>
        <w:r w:rsidR="004F5D8D">
          <w:rPr>
            <w:sz w:val="28"/>
            <w:szCs w:val="28"/>
          </w:rPr>
          <w:t xml:space="preserve"> </w:t>
        </w:r>
        <w:r w:rsidRPr="004F074F">
          <w:rPr>
            <w:sz w:val="28"/>
            <w:szCs w:val="28"/>
          </w:rPr>
          <w:t>г</w:t>
        </w:r>
      </w:smartTag>
      <w:r w:rsidRPr="004F074F">
        <w:rPr>
          <w:sz w:val="28"/>
          <w:szCs w:val="28"/>
        </w:rPr>
        <w:t>. на молочно - товарных фермах, одного из хозяйств Ливенского района Орловской области оборудованных доильной устано</w:t>
      </w:r>
      <w:r w:rsidRPr="004F074F">
        <w:rPr>
          <w:sz w:val="28"/>
          <w:szCs w:val="28"/>
        </w:rPr>
        <w:t>в</w:t>
      </w:r>
      <w:r w:rsidRPr="004F074F">
        <w:rPr>
          <w:sz w:val="28"/>
          <w:szCs w:val="28"/>
        </w:rPr>
        <w:t>кой АДМ – 8 с молокопроводом. При обследовании 650 лактирующих к</w:t>
      </w:r>
      <w:r w:rsidRPr="004F074F">
        <w:rPr>
          <w:sz w:val="28"/>
          <w:szCs w:val="28"/>
        </w:rPr>
        <w:t>о</w:t>
      </w:r>
      <w:r w:rsidRPr="004F074F">
        <w:rPr>
          <w:sz w:val="28"/>
          <w:szCs w:val="28"/>
        </w:rPr>
        <w:t>ров черно - пестрой породы с помощью 2% раствора мастидина было в</w:t>
      </w:r>
      <w:r w:rsidRPr="004F074F">
        <w:rPr>
          <w:sz w:val="28"/>
          <w:szCs w:val="28"/>
        </w:rPr>
        <w:t>ы</w:t>
      </w:r>
      <w:r w:rsidRPr="004F074F">
        <w:rPr>
          <w:sz w:val="28"/>
          <w:szCs w:val="28"/>
        </w:rPr>
        <w:t>явлено 51,2% больных маститом коров, из которых субклиническим - 40,8% и клинически выраженным - 10,4%.</w:t>
      </w:r>
    </w:p>
    <w:p w:rsidR="00FE0AE9" w:rsidRDefault="005D783D" w:rsidP="005D783D">
      <w:pPr>
        <w:ind w:right="-5" w:firstLine="708"/>
        <w:jc w:val="both"/>
        <w:rPr>
          <w:sz w:val="28"/>
          <w:szCs w:val="28"/>
        </w:rPr>
      </w:pPr>
      <w:r w:rsidRPr="004F074F">
        <w:rPr>
          <w:sz w:val="28"/>
          <w:szCs w:val="28"/>
        </w:rPr>
        <w:t>Нами установлено, что основными причинами высокой заболеваем</w:t>
      </w:r>
      <w:r w:rsidRPr="004F074F">
        <w:rPr>
          <w:sz w:val="28"/>
          <w:szCs w:val="28"/>
        </w:rPr>
        <w:t>о</w:t>
      </w:r>
      <w:r w:rsidRPr="004F074F">
        <w:rPr>
          <w:sz w:val="28"/>
          <w:szCs w:val="28"/>
        </w:rPr>
        <w:t>сти коров маститом в хозяйстве являлись следующие:</w:t>
      </w:r>
    </w:p>
    <w:p w:rsidR="005D783D" w:rsidRPr="004F074F" w:rsidRDefault="005D783D" w:rsidP="005D783D">
      <w:pPr>
        <w:ind w:right="-5" w:firstLine="708"/>
        <w:jc w:val="both"/>
        <w:rPr>
          <w:sz w:val="28"/>
          <w:szCs w:val="28"/>
        </w:rPr>
      </w:pPr>
      <w:r w:rsidRPr="004F074F">
        <w:rPr>
          <w:sz w:val="28"/>
          <w:szCs w:val="28"/>
        </w:rPr>
        <w:t>Завышенный и нестабильный вакуум в вакуум - проводе 0,54</w:t>
      </w:r>
      <w:r w:rsidR="00D917D5" w:rsidRPr="004F074F">
        <w:rPr>
          <w:sz w:val="28"/>
          <w:szCs w:val="28"/>
        </w:rPr>
        <w:t>-</w:t>
      </w:r>
      <w:r w:rsidRPr="004F074F">
        <w:rPr>
          <w:sz w:val="28"/>
          <w:szCs w:val="28"/>
        </w:rPr>
        <w:t>0,67</w:t>
      </w:r>
      <w:r w:rsidR="004F5D8D">
        <w:rPr>
          <w:sz w:val="28"/>
          <w:szCs w:val="28"/>
        </w:rPr>
        <w:t xml:space="preserve"> </w:t>
      </w:r>
      <w:r w:rsidRPr="004F074F">
        <w:rPr>
          <w:sz w:val="28"/>
          <w:szCs w:val="28"/>
        </w:rPr>
        <w:t>кгс/см</w:t>
      </w:r>
      <w:r w:rsidRPr="004F074F">
        <w:rPr>
          <w:sz w:val="28"/>
          <w:szCs w:val="28"/>
          <w:vertAlign w:val="superscript"/>
        </w:rPr>
        <w:t>2</w:t>
      </w:r>
      <w:r w:rsidR="00D917D5" w:rsidRPr="004F074F">
        <w:rPr>
          <w:sz w:val="28"/>
          <w:szCs w:val="28"/>
        </w:rPr>
        <w:t xml:space="preserve"> при норме 0,48-</w:t>
      </w:r>
      <w:r w:rsidRPr="004F074F">
        <w:rPr>
          <w:sz w:val="28"/>
          <w:szCs w:val="28"/>
        </w:rPr>
        <w:t>0,50</w:t>
      </w:r>
      <w:r w:rsidR="004F5D8D">
        <w:rPr>
          <w:sz w:val="28"/>
          <w:szCs w:val="28"/>
        </w:rPr>
        <w:t xml:space="preserve"> </w:t>
      </w:r>
      <w:r w:rsidRPr="004F074F">
        <w:rPr>
          <w:sz w:val="28"/>
          <w:szCs w:val="28"/>
        </w:rPr>
        <w:t>кгс/см</w:t>
      </w:r>
      <w:r w:rsidRPr="004F074F">
        <w:rPr>
          <w:sz w:val="28"/>
          <w:szCs w:val="28"/>
          <w:vertAlign w:val="superscript"/>
        </w:rPr>
        <w:t>2</w:t>
      </w:r>
      <w:r w:rsidRPr="004F074F">
        <w:rPr>
          <w:sz w:val="28"/>
          <w:szCs w:val="28"/>
        </w:rPr>
        <w:t>, не регулярная замена сосковой р</w:t>
      </w:r>
      <w:r w:rsidRPr="004F074F">
        <w:rPr>
          <w:sz w:val="28"/>
          <w:szCs w:val="28"/>
        </w:rPr>
        <w:t>е</w:t>
      </w:r>
      <w:r w:rsidRPr="004F074F">
        <w:rPr>
          <w:sz w:val="28"/>
          <w:szCs w:val="28"/>
        </w:rPr>
        <w:t>зины и погрешности в работе пульсаторов, не соблюдение операторами маши</w:t>
      </w:r>
      <w:r w:rsidRPr="004F074F">
        <w:rPr>
          <w:sz w:val="28"/>
          <w:szCs w:val="28"/>
        </w:rPr>
        <w:t>н</w:t>
      </w:r>
      <w:r w:rsidRPr="004F074F">
        <w:rPr>
          <w:sz w:val="28"/>
          <w:szCs w:val="28"/>
        </w:rPr>
        <w:t>ного доения технологии и санитарных правил машинного доения коров, а так же не своевременная диагностика заболевания и не своевременное и неэффективное лечение клинически выраженного и субклинического ма</w:t>
      </w:r>
      <w:r w:rsidRPr="004F074F">
        <w:rPr>
          <w:sz w:val="28"/>
          <w:szCs w:val="28"/>
        </w:rPr>
        <w:t>с</w:t>
      </w:r>
      <w:r w:rsidRPr="004F074F">
        <w:rPr>
          <w:sz w:val="28"/>
          <w:szCs w:val="28"/>
        </w:rPr>
        <w:t>тита, что привело к распространению и усилению вирулентности патоге</w:t>
      </w:r>
      <w:r w:rsidRPr="004F074F">
        <w:rPr>
          <w:sz w:val="28"/>
          <w:szCs w:val="28"/>
        </w:rPr>
        <w:t>н</w:t>
      </w:r>
      <w:r w:rsidRPr="004F074F">
        <w:rPr>
          <w:sz w:val="28"/>
          <w:szCs w:val="28"/>
        </w:rPr>
        <w:t>ной микрофлоры.</w:t>
      </w:r>
    </w:p>
    <w:p w:rsidR="004577A7" w:rsidRDefault="005D783D" w:rsidP="00716E51">
      <w:pPr>
        <w:ind w:right="-5" w:firstLine="708"/>
        <w:jc w:val="both"/>
        <w:rPr>
          <w:sz w:val="28"/>
          <w:szCs w:val="28"/>
        </w:rPr>
      </w:pPr>
      <w:r w:rsidRPr="004F074F">
        <w:rPr>
          <w:sz w:val="28"/>
          <w:szCs w:val="28"/>
        </w:rPr>
        <w:t>В связи с этим, с целью снижения заболеваемости коров маститом нами было проведено обучение операторов машинного доения по технол</w:t>
      </w:r>
      <w:r w:rsidRPr="004F074F">
        <w:rPr>
          <w:sz w:val="28"/>
          <w:szCs w:val="28"/>
        </w:rPr>
        <w:t>о</w:t>
      </w:r>
      <w:r w:rsidRPr="004F074F">
        <w:rPr>
          <w:sz w:val="28"/>
          <w:szCs w:val="28"/>
        </w:rPr>
        <w:t>гии и санитарным правилам машинного доения коров. Были устранены прососы воздуха в вакуум и молокопроводах, установлены вакуум – рег</w:t>
      </w:r>
      <w:r w:rsidRPr="004F074F">
        <w:rPr>
          <w:sz w:val="28"/>
          <w:szCs w:val="28"/>
        </w:rPr>
        <w:t>у</w:t>
      </w:r>
      <w:r w:rsidRPr="004F074F">
        <w:rPr>
          <w:sz w:val="28"/>
          <w:szCs w:val="28"/>
        </w:rPr>
        <w:t>ляторы во всех коровниках и отрегулирована величина вакуума до 0,48</w:t>
      </w:r>
      <w:r w:rsidR="00D917D5" w:rsidRPr="004F074F">
        <w:rPr>
          <w:sz w:val="28"/>
          <w:szCs w:val="28"/>
        </w:rPr>
        <w:t>-</w:t>
      </w:r>
      <w:r w:rsidRPr="004F074F">
        <w:rPr>
          <w:sz w:val="28"/>
          <w:szCs w:val="28"/>
        </w:rPr>
        <w:t>0,50кгс/см</w:t>
      </w:r>
      <w:r w:rsidRPr="004F074F">
        <w:rPr>
          <w:sz w:val="28"/>
          <w:szCs w:val="28"/>
          <w:vertAlign w:val="superscript"/>
        </w:rPr>
        <w:t>2</w:t>
      </w:r>
      <w:r w:rsidRPr="004F074F">
        <w:rPr>
          <w:sz w:val="28"/>
          <w:szCs w:val="28"/>
        </w:rPr>
        <w:t xml:space="preserve"> которая ежедневно контролировалась с помощью переносного вакуум – метра. Проводилась регулярно, замена сосковой резины, согласно инструкции по ее замене и дезинфекция доильных аппаратов 1% раств</w:t>
      </w:r>
      <w:r w:rsidRPr="004F074F">
        <w:rPr>
          <w:sz w:val="28"/>
          <w:szCs w:val="28"/>
        </w:rPr>
        <w:t>о</w:t>
      </w:r>
      <w:r w:rsidRPr="004F074F">
        <w:rPr>
          <w:sz w:val="28"/>
          <w:szCs w:val="28"/>
        </w:rPr>
        <w:t>ром хлорной извести или 0,5% раствором дезмола и т.п. после доения ка</w:t>
      </w:r>
      <w:r w:rsidRPr="004F074F">
        <w:rPr>
          <w:sz w:val="28"/>
          <w:szCs w:val="28"/>
        </w:rPr>
        <w:t>ж</w:t>
      </w:r>
      <w:r w:rsidRPr="004F074F">
        <w:rPr>
          <w:sz w:val="28"/>
          <w:szCs w:val="28"/>
        </w:rPr>
        <w:t>дой коровы. Два раза в месяц и в первый день после отела проводили д</w:t>
      </w:r>
      <w:r w:rsidRPr="004F074F">
        <w:rPr>
          <w:sz w:val="28"/>
          <w:szCs w:val="28"/>
        </w:rPr>
        <w:t>и</w:t>
      </w:r>
      <w:r w:rsidRPr="004F074F">
        <w:rPr>
          <w:sz w:val="28"/>
          <w:szCs w:val="28"/>
        </w:rPr>
        <w:t>агностику субклинического мастита, с помощью 2% раствора мастидина дифференцируя раздражение вымени с занесением данных каждого иссл</w:t>
      </w:r>
      <w:r w:rsidRPr="004F074F">
        <w:rPr>
          <w:sz w:val="28"/>
          <w:szCs w:val="28"/>
        </w:rPr>
        <w:t>е</w:t>
      </w:r>
      <w:r w:rsidRPr="004F074F">
        <w:rPr>
          <w:sz w:val="28"/>
          <w:szCs w:val="28"/>
        </w:rPr>
        <w:t>дования в журнал и с последующим своевременным лечением больных маститом коров. В период лактации больных клинически выраженным маститом коров подвергали лечению эффективными в отношении выд</w:t>
      </w:r>
      <w:r w:rsidRPr="004F074F">
        <w:rPr>
          <w:sz w:val="28"/>
          <w:szCs w:val="28"/>
        </w:rPr>
        <w:t>е</w:t>
      </w:r>
      <w:r w:rsidRPr="004F074F">
        <w:rPr>
          <w:sz w:val="28"/>
          <w:szCs w:val="28"/>
        </w:rPr>
        <w:t>ленной микрофлоры препаратами. Всем коровам, переболевшим маститом в периоде лактации, в конце запуска после последнего доения в каждую долю вымени вводили препараты для лечения и профилактики субклин</w:t>
      </w:r>
      <w:r w:rsidRPr="004F074F">
        <w:rPr>
          <w:sz w:val="28"/>
          <w:szCs w:val="28"/>
        </w:rPr>
        <w:t>и</w:t>
      </w:r>
      <w:r w:rsidRPr="004F074F">
        <w:rPr>
          <w:sz w:val="28"/>
          <w:szCs w:val="28"/>
        </w:rPr>
        <w:t>ческого мастита в период запуска и сухостоя (орбенин DC или орбенин EDC, нафпензал и др.).</w:t>
      </w:r>
    </w:p>
    <w:p w:rsidR="00FE0AE9" w:rsidRDefault="005D783D" w:rsidP="00716E51">
      <w:pPr>
        <w:ind w:right="-5" w:firstLine="708"/>
        <w:jc w:val="both"/>
        <w:rPr>
          <w:sz w:val="28"/>
          <w:szCs w:val="28"/>
        </w:rPr>
      </w:pPr>
      <w:r w:rsidRPr="004F074F">
        <w:rPr>
          <w:sz w:val="28"/>
          <w:szCs w:val="28"/>
        </w:rPr>
        <w:t>Предложенный нами и внедренный в хозяйстве в течении 1,3 года комплекс мероприятий, позволил снизить заболеваемость маститом до 5,8%, при этом субклиническим маститом до 3,5%, а клинически выраже</w:t>
      </w:r>
      <w:r w:rsidRPr="004F074F">
        <w:rPr>
          <w:sz w:val="28"/>
          <w:szCs w:val="28"/>
        </w:rPr>
        <w:t>н</w:t>
      </w:r>
      <w:r w:rsidRPr="004F074F">
        <w:rPr>
          <w:sz w:val="28"/>
          <w:szCs w:val="28"/>
        </w:rPr>
        <w:t>ным до 2,3%. Результаты исследований приведены в таблице</w:t>
      </w:r>
      <w:r w:rsidR="00964BA2" w:rsidRPr="004F074F">
        <w:rPr>
          <w:sz w:val="28"/>
          <w:szCs w:val="28"/>
        </w:rPr>
        <w:t>.</w:t>
      </w:r>
    </w:p>
    <w:p w:rsidR="00FE0AE9" w:rsidRDefault="00716E51" w:rsidP="00FE0AE9">
      <w:pPr>
        <w:ind w:right="-5" w:firstLine="708"/>
        <w:jc w:val="both"/>
        <w:rPr>
          <w:sz w:val="28"/>
          <w:szCs w:val="28"/>
        </w:rPr>
      </w:pPr>
      <w:r w:rsidRPr="004F074F">
        <w:rPr>
          <w:sz w:val="28"/>
          <w:szCs w:val="28"/>
        </w:rPr>
        <w:t>В результате годовой удой коров в 2008 году по сравнению с 2007 годом увеличился на 400кг, а качество молока улучшилось до первого и высшего сортов.</w:t>
      </w:r>
    </w:p>
    <w:p w:rsidR="005D783D" w:rsidRPr="00716E51" w:rsidRDefault="005D783D" w:rsidP="00FE0AE9">
      <w:pPr>
        <w:ind w:right="-5" w:firstLine="708"/>
        <w:jc w:val="right"/>
        <w:rPr>
          <w:sz w:val="28"/>
          <w:szCs w:val="28"/>
        </w:rPr>
      </w:pPr>
      <w:r w:rsidRPr="00716E51">
        <w:rPr>
          <w:sz w:val="28"/>
          <w:szCs w:val="28"/>
        </w:rPr>
        <w:t>Таблица</w:t>
      </w:r>
    </w:p>
    <w:p w:rsidR="005D783D" w:rsidRPr="00716E51" w:rsidRDefault="005D783D" w:rsidP="00716E51">
      <w:pPr>
        <w:ind w:right="-5"/>
        <w:jc w:val="center"/>
        <w:rPr>
          <w:sz w:val="28"/>
          <w:szCs w:val="28"/>
        </w:rPr>
      </w:pPr>
      <w:r w:rsidRPr="00716E51">
        <w:rPr>
          <w:sz w:val="28"/>
          <w:szCs w:val="28"/>
        </w:rPr>
        <w:t>Заболеваемость коров маститом</w:t>
      </w:r>
    </w:p>
    <w:tbl>
      <w:tblPr>
        <w:tblStyle w:val="a3"/>
        <w:tblW w:w="9084" w:type="dxa"/>
        <w:tblInd w:w="108" w:type="dxa"/>
        <w:tblBorders>
          <w:left w:val="none" w:sz="0" w:space="0" w:color="auto"/>
          <w:right w:val="none" w:sz="0" w:space="0" w:color="auto"/>
        </w:tblBorders>
        <w:tblLook w:val="01E0"/>
      </w:tblPr>
      <w:tblGrid>
        <w:gridCol w:w="3292"/>
        <w:gridCol w:w="1748"/>
        <w:gridCol w:w="2231"/>
        <w:gridCol w:w="1813"/>
      </w:tblGrid>
      <w:tr w:rsidR="005D783D" w:rsidRPr="00716E51" w:rsidTr="009C4609">
        <w:tc>
          <w:tcPr>
            <w:tcW w:w="3292" w:type="dxa"/>
            <w:vAlign w:val="center"/>
          </w:tcPr>
          <w:p w:rsidR="005D783D" w:rsidRPr="00716E51" w:rsidRDefault="005D783D" w:rsidP="00716E51">
            <w:pPr>
              <w:ind w:right="-5"/>
              <w:jc w:val="center"/>
              <w:rPr>
                <w:sz w:val="28"/>
                <w:szCs w:val="28"/>
              </w:rPr>
            </w:pPr>
            <w:r w:rsidRPr="00716E51">
              <w:rPr>
                <w:sz w:val="28"/>
                <w:szCs w:val="28"/>
              </w:rPr>
              <w:t>Месяцы</w:t>
            </w:r>
          </w:p>
        </w:tc>
        <w:tc>
          <w:tcPr>
            <w:tcW w:w="1748" w:type="dxa"/>
          </w:tcPr>
          <w:p w:rsidR="005D783D" w:rsidRPr="00716E51" w:rsidRDefault="005D783D" w:rsidP="00716E51">
            <w:pPr>
              <w:ind w:right="-5"/>
              <w:jc w:val="center"/>
              <w:rPr>
                <w:sz w:val="28"/>
                <w:szCs w:val="28"/>
              </w:rPr>
            </w:pPr>
            <w:r w:rsidRPr="00716E51">
              <w:rPr>
                <w:sz w:val="28"/>
                <w:szCs w:val="28"/>
              </w:rPr>
              <w:t>Всего</w:t>
            </w:r>
          </w:p>
          <w:p w:rsidR="005D783D" w:rsidRPr="00716E51" w:rsidRDefault="005D783D" w:rsidP="00716E51">
            <w:pPr>
              <w:ind w:right="-5"/>
              <w:jc w:val="center"/>
              <w:rPr>
                <w:sz w:val="28"/>
                <w:szCs w:val="28"/>
              </w:rPr>
            </w:pPr>
            <w:r w:rsidRPr="00716E51">
              <w:rPr>
                <w:sz w:val="28"/>
                <w:szCs w:val="28"/>
              </w:rPr>
              <w:t>%</w:t>
            </w:r>
          </w:p>
        </w:tc>
        <w:tc>
          <w:tcPr>
            <w:tcW w:w="2231" w:type="dxa"/>
          </w:tcPr>
          <w:p w:rsidR="005D783D" w:rsidRPr="00716E51" w:rsidRDefault="005D783D" w:rsidP="00716E51">
            <w:pPr>
              <w:ind w:right="-5"/>
              <w:jc w:val="center"/>
              <w:rPr>
                <w:sz w:val="28"/>
                <w:szCs w:val="28"/>
              </w:rPr>
            </w:pPr>
            <w:r w:rsidRPr="00716E51">
              <w:rPr>
                <w:sz w:val="28"/>
                <w:szCs w:val="28"/>
              </w:rPr>
              <w:t>Субклинический</w:t>
            </w:r>
          </w:p>
          <w:p w:rsidR="005D783D" w:rsidRPr="00716E51" w:rsidRDefault="005D783D" w:rsidP="00716E51">
            <w:pPr>
              <w:ind w:right="-5"/>
              <w:jc w:val="center"/>
              <w:rPr>
                <w:sz w:val="28"/>
                <w:szCs w:val="28"/>
              </w:rPr>
            </w:pPr>
            <w:r w:rsidRPr="00716E51">
              <w:rPr>
                <w:sz w:val="28"/>
                <w:szCs w:val="28"/>
              </w:rPr>
              <w:t>%</w:t>
            </w:r>
          </w:p>
        </w:tc>
        <w:tc>
          <w:tcPr>
            <w:tcW w:w="1813" w:type="dxa"/>
          </w:tcPr>
          <w:p w:rsidR="005D783D" w:rsidRPr="00716E51" w:rsidRDefault="005D783D" w:rsidP="00716E51">
            <w:pPr>
              <w:ind w:right="-5"/>
              <w:jc w:val="center"/>
              <w:rPr>
                <w:sz w:val="28"/>
                <w:szCs w:val="28"/>
              </w:rPr>
            </w:pPr>
            <w:r w:rsidRPr="00716E51">
              <w:rPr>
                <w:sz w:val="28"/>
                <w:szCs w:val="28"/>
              </w:rPr>
              <w:t xml:space="preserve">Клинический </w:t>
            </w:r>
          </w:p>
          <w:p w:rsidR="005D783D" w:rsidRPr="00716E51" w:rsidRDefault="005D783D" w:rsidP="00716E51">
            <w:pPr>
              <w:ind w:right="-5"/>
              <w:jc w:val="center"/>
              <w:rPr>
                <w:sz w:val="28"/>
                <w:szCs w:val="28"/>
              </w:rPr>
            </w:pPr>
            <w:r w:rsidRPr="00716E51">
              <w:rPr>
                <w:sz w:val="28"/>
                <w:szCs w:val="28"/>
              </w:rPr>
              <w:t>%</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Апрель </w:t>
            </w:r>
            <w:smartTag w:uri="urn:schemas-microsoft-com:office:smarttags" w:element="metricconverter">
              <w:smartTagPr>
                <w:attr w:name="ProductID" w:val="2007 г"/>
              </w:smartTagPr>
              <w:r w:rsidRPr="00716E51">
                <w:rPr>
                  <w:sz w:val="28"/>
                  <w:szCs w:val="28"/>
                </w:rPr>
                <w:t>2007 г</w:t>
              </w:r>
            </w:smartTag>
          </w:p>
        </w:tc>
        <w:tc>
          <w:tcPr>
            <w:tcW w:w="1748" w:type="dxa"/>
          </w:tcPr>
          <w:p w:rsidR="005D783D" w:rsidRPr="00716E51" w:rsidRDefault="005D783D" w:rsidP="00716E51">
            <w:pPr>
              <w:ind w:right="-5"/>
              <w:jc w:val="center"/>
              <w:rPr>
                <w:sz w:val="28"/>
                <w:szCs w:val="28"/>
              </w:rPr>
            </w:pPr>
            <w:r w:rsidRPr="00716E51">
              <w:rPr>
                <w:sz w:val="28"/>
                <w:szCs w:val="28"/>
              </w:rPr>
              <w:t>51,2</w:t>
            </w:r>
          </w:p>
        </w:tc>
        <w:tc>
          <w:tcPr>
            <w:tcW w:w="2231" w:type="dxa"/>
          </w:tcPr>
          <w:p w:rsidR="005D783D" w:rsidRPr="00716E51" w:rsidRDefault="005D783D" w:rsidP="00716E51">
            <w:pPr>
              <w:ind w:right="-5"/>
              <w:jc w:val="center"/>
              <w:rPr>
                <w:sz w:val="28"/>
                <w:szCs w:val="28"/>
              </w:rPr>
            </w:pPr>
            <w:r w:rsidRPr="00716E51">
              <w:rPr>
                <w:sz w:val="28"/>
                <w:szCs w:val="28"/>
              </w:rPr>
              <w:t>40,8</w:t>
            </w:r>
          </w:p>
        </w:tc>
        <w:tc>
          <w:tcPr>
            <w:tcW w:w="1813" w:type="dxa"/>
          </w:tcPr>
          <w:p w:rsidR="005D783D" w:rsidRPr="00716E51" w:rsidRDefault="005D783D" w:rsidP="00716E51">
            <w:pPr>
              <w:ind w:right="-5"/>
              <w:jc w:val="center"/>
              <w:rPr>
                <w:sz w:val="28"/>
                <w:szCs w:val="28"/>
              </w:rPr>
            </w:pPr>
            <w:r w:rsidRPr="00716E51">
              <w:rPr>
                <w:sz w:val="28"/>
                <w:szCs w:val="28"/>
              </w:rPr>
              <w:t>10,4</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Июнь </w:t>
            </w:r>
            <w:smartTag w:uri="urn:schemas-microsoft-com:office:smarttags" w:element="metricconverter">
              <w:smartTagPr>
                <w:attr w:name="ProductID" w:val="2007 г"/>
              </w:smartTagPr>
              <w:r w:rsidRPr="00716E51">
                <w:rPr>
                  <w:sz w:val="28"/>
                  <w:szCs w:val="28"/>
                </w:rPr>
                <w:t>2007 г</w:t>
              </w:r>
            </w:smartTag>
          </w:p>
        </w:tc>
        <w:tc>
          <w:tcPr>
            <w:tcW w:w="1748" w:type="dxa"/>
          </w:tcPr>
          <w:p w:rsidR="005D783D" w:rsidRPr="00716E51" w:rsidRDefault="005D783D" w:rsidP="00716E51">
            <w:pPr>
              <w:ind w:right="-5"/>
              <w:jc w:val="center"/>
              <w:rPr>
                <w:sz w:val="28"/>
                <w:szCs w:val="28"/>
              </w:rPr>
            </w:pPr>
            <w:r w:rsidRPr="00716E51">
              <w:rPr>
                <w:sz w:val="28"/>
                <w:szCs w:val="28"/>
              </w:rPr>
              <w:t>47,2</w:t>
            </w:r>
          </w:p>
        </w:tc>
        <w:tc>
          <w:tcPr>
            <w:tcW w:w="2231" w:type="dxa"/>
          </w:tcPr>
          <w:p w:rsidR="005D783D" w:rsidRPr="00716E51" w:rsidRDefault="005D783D" w:rsidP="00716E51">
            <w:pPr>
              <w:ind w:right="-5"/>
              <w:jc w:val="center"/>
              <w:rPr>
                <w:sz w:val="28"/>
                <w:szCs w:val="28"/>
              </w:rPr>
            </w:pPr>
            <w:r w:rsidRPr="00716E51">
              <w:rPr>
                <w:sz w:val="28"/>
                <w:szCs w:val="28"/>
              </w:rPr>
              <w:t>38,8</w:t>
            </w:r>
          </w:p>
        </w:tc>
        <w:tc>
          <w:tcPr>
            <w:tcW w:w="1813" w:type="dxa"/>
          </w:tcPr>
          <w:p w:rsidR="005D783D" w:rsidRPr="00716E51" w:rsidRDefault="005D783D" w:rsidP="00716E51">
            <w:pPr>
              <w:ind w:right="-5"/>
              <w:jc w:val="center"/>
              <w:rPr>
                <w:sz w:val="28"/>
                <w:szCs w:val="28"/>
              </w:rPr>
            </w:pPr>
            <w:r w:rsidRPr="00716E51">
              <w:rPr>
                <w:sz w:val="28"/>
                <w:szCs w:val="28"/>
              </w:rPr>
              <w:t>8,4</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Август </w:t>
            </w:r>
            <w:smartTag w:uri="urn:schemas-microsoft-com:office:smarttags" w:element="metricconverter">
              <w:smartTagPr>
                <w:attr w:name="ProductID" w:val="2007 г"/>
              </w:smartTagPr>
              <w:r w:rsidRPr="00716E51">
                <w:rPr>
                  <w:sz w:val="28"/>
                  <w:szCs w:val="28"/>
                </w:rPr>
                <w:t>2007 г</w:t>
              </w:r>
            </w:smartTag>
          </w:p>
        </w:tc>
        <w:tc>
          <w:tcPr>
            <w:tcW w:w="1748" w:type="dxa"/>
          </w:tcPr>
          <w:p w:rsidR="005D783D" w:rsidRPr="00716E51" w:rsidRDefault="005D783D" w:rsidP="00716E51">
            <w:pPr>
              <w:ind w:right="-5"/>
              <w:jc w:val="center"/>
              <w:rPr>
                <w:sz w:val="28"/>
                <w:szCs w:val="28"/>
              </w:rPr>
            </w:pPr>
            <w:r w:rsidRPr="00716E51">
              <w:rPr>
                <w:sz w:val="28"/>
                <w:szCs w:val="28"/>
              </w:rPr>
              <w:t>29,7</w:t>
            </w:r>
          </w:p>
        </w:tc>
        <w:tc>
          <w:tcPr>
            <w:tcW w:w="2231" w:type="dxa"/>
          </w:tcPr>
          <w:p w:rsidR="005D783D" w:rsidRPr="00716E51" w:rsidRDefault="005D783D" w:rsidP="00716E51">
            <w:pPr>
              <w:ind w:right="-5"/>
              <w:jc w:val="center"/>
              <w:rPr>
                <w:sz w:val="28"/>
                <w:szCs w:val="28"/>
              </w:rPr>
            </w:pPr>
            <w:r w:rsidRPr="00716E51">
              <w:rPr>
                <w:sz w:val="28"/>
                <w:szCs w:val="28"/>
              </w:rPr>
              <w:t>24,7</w:t>
            </w:r>
          </w:p>
        </w:tc>
        <w:tc>
          <w:tcPr>
            <w:tcW w:w="1813" w:type="dxa"/>
          </w:tcPr>
          <w:p w:rsidR="005D783D" w:rsidRPr="00716E51" w:rsidRDefault="005D783D" w:rsidP="00716E51">
            <w:pPr>
              <w:ind w:right="-5"/>
              <w:jc w:val="center"/>
              <w:rPr>
                <w:sz w:val="28"/>
                <w:szCs w:val="28"/>
              </w:rPr>
            </w:pPr>
            <w:r w:rsidRPr="00716E51">
              <w:rPr>
                <w:sz w:val="28"/>
                <w:szCs w:val="28"/>
              </w:rPr>
              <w:t>5,0</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Октябрь </w:t>
            </w:r>
            <w:smartTag w:uri="urn:schemas-microsoft-com:office:smarttags" w:element="metricconverter">
              <w:smartTagPr>
                <w:attr w:name="ProductID" w:val="2007 г"/>
              </w:smartTagPr>
              <w:r w:rsidRPr="00716E51">
                <w:rPr>
                  <w:sz w:val="28"/>
                  <w:szCs w:val="28"/>
                </w:rPr>
                <w:t>2007 г</w:t>
              </w:r>
            </w:smartTag>
          </w:p>
        </w:tc>
        <w:tc>
          <w:tcPr>
            <w:tcW w:w="1748" w:type="dxa"/>
          </w:tcPr>
          <w:p w:rsidR="005D783D" w:rsidRPr="00716E51" w:rsidRDefault="005D783D" w:rsidP="00716E51">
            <w:pPr>
              <w:ind w:right="-5"/>
              <w:jc w:val="center"/>
              <w:rPr>
                <w:sz w:val="28"/>
                <w:szCs w:val="28"/>
              </w:rPr>
            </w:pPr>
            <w:r w:rsidRPr="00716E51">
              <w:rPr>
                <w:sz w:val="28"/>
                <w:szCs w:val="28"/>
              </w:rPr>
              <w:t>16,5</w:t>
            </w:r>
          </w:p>
        </w:tc>
        <w:tc>
          <w:tcPr>
            <w:tcW w:w="2231" w:type="dxa"/>
          </w:tcPr>
          <w:p w:rsidR="005D783D" w:rsidRPr="00716E51" w:rsidRDefault="005D783D" w:rsidP="00716E51">
            <w:pPr>
              <w:ind w:right="-5"/>
              <w:jc w:val="center"/>
              <w:rPr>
                <w:sz w:val="28"/>
                <w:szCs w:val="28"/>
              </w:rPr>
            </w:pPr>
            <w:r w:rsidRPr="00716E51">
              <w:rPr>
                <w:sz w:val="28"/>
                <w:szCs w:val="28"/>
              </w:rPr>
              <w:t>9,8</w:t>
            </w:r>
          </w:p>
        </w:tc>
        <w:tc>
          <w:tcPr>
            <w:tcW w:w="1813" w:type="dxa"/>
          </w:tcPr>
          <w:p w:rsidR="005D783D" w:rsidRPr="00716E51" w:rsidRDefault="005D783D" w:rsidP="00716E51">
            <w:pPr>
              <w:ind w:right="-5"/>
              <w:jc w:val="center"/>
              <w:rPr>
                <w:sz w:val="28"/>
                <w:szCs w:val="28"/>
              </w:rPr>
            </w:pPr>
            <w:r w:rsidRPr="00716E51">
              <w:rPr>
                <w:sz w:val="28"/>
                <w:szCs w:val="28"/>
              </w:rPr>
              <w:t>6,7</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Декабрь </w:t>
            </w:r>
            <w:smartTag w:uri="urn:schemas-microsoft-com:office:smarttags" w:element="metricconverter">
              <w:smartTagPr>
                <w:attr w:name="ProductID" w:val="2007 г"/>
              </w:smartTagPr>
              <w:r w:rsidRPr="00716E51">
                <w:rPr>
                  <w:sz w:val="28"/>
                  <w:szCs w:val="28"/>
                </w:rPr>
                <w:t>2007 г</w:t>
              </w:r>
            </w:smartTag>
          </w:p>
        </w:tc>
        <w:tc>
          <w:tcPr>
            <w:tcW w:w="1748" w:type="dxa"/>
          </w:tcPr>
          <w:p w:rsidR="005D783D" w:rsidRPr="00716E51" w:rsidRDefault="005D783D" w:rsidP="00716E51">
            <w:pPr>
              <w:ind w:right="-5"/>
              <w:jc w:val="center"/>
              <w:rPr>
                <w:sz w:val="28"/>
                <w:szCs w:val="28"/>
              </w:rPr>
            </w:pPr>
            <w:r w:rsidRPr="00716E51">
              <w:rPr>
                <w:sz w:val="28"/>
                <w:szCs w:val="28"/>
              </w:rPr>
              <w:t>17,6</w:t>
            </w:r>
          </w:p>
        </w:tc>
        <w:tc>
          <w:tcPr>
            <w:tcW w:w="2231" w:type="dxa"/>
          </w:tcPr>
          <w:p w:rsidR="005D783D" w:rsidRPr="00716E51" w:rsidRDefault="005D783D" w:rsidP="00716E51">
            <w:pPr>
              <w:ind w:right="-5"/>
              <w:jc w:val="center"/>
              <w:rPr>
                <w:sz w:val="28"/>
                <w:szCs w:val="28"/>
              </w:rPr>
            </w:pPr>
            <w:r w:rsidRPr="00716E51">
              <w:rPr>
                <w:sz w:val="28"/>
                <w:szCs w:val="28"/>
              </w:rPr>
              <w:t>10,9</w:t>
            </w:r>
          </w:p>
        </w:tc>
        <w:tc>
          <w:tcPr>
            <w:tcW w:w="1813" w:type="dxa"/>
          </w:tcPr>
          <w:p w:rsidR="005D783D" w:rsidRPr="00716E51" w:rsidRDefault="005D783D" w:rsidP="00716E51">
            <w:pPr>
              <w:ind w:right="-5"/>
              <w:jc w:val="center"/>
              <w:rPr>
                <w:sz w:val="28"/>
                <w:szCs w:val="28"/>
              </w:rPr>
            </w:pPr>
            <w:r w:rsidRPr="00716E51">
              <w:rPr>
                <w:sz w:val="28"/>
                <w:szCs w:val="28"/>
              </w:rPr>
              <w:t>6,7</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Февраль </w:t>
            </w:r>
            <w:smartTag w:uri="urn:schemas-microsoft-com:office:smarttags" w:element="metricconverter">
              <w:smartTagPr>
                <w:attr w:name="ProductID" w:val="2008 г"/>
              </w:smartTagPr>
              <w:r w:rsidRPr="00716E51">
                <w:rPr>
                  <w:sz w:val="28"/>
                  <w:szCs w:val="28"/>
                </w:rPr>
                <w:t>2008 г</w:t>
              </w:r>
            </w:smartTag>
          </w:p>
        </w:tc>
        <w:tc>
          <w:tcPr>
            <w:tcW w:w="1748" w:type="dxa"/>
          </w:tcPr>
          <w:p w:rsidR="005D783D" w:rsidRPr="00716E51" w:rsidRDefault="005D783D" w:rsidP="00716E51">
            <w:pPr>
              <w:ind w:right="-5"/>
              <w:jc w:val="center"/>
              <w:rPr>
                <w:sz w:val="28"/>
                <w:szCs w:val="28"/>
              </w:rPr>
            </w:pPr>
            <w:r w:rsidRPr="00716E51">
              <w:rPr>
                <w:sz w:val="28"/>
                <w:szCs w:val="28"/>
              </w:rPr>
              <w:t>12,4</w:t>
            </w:r>
          </w:p>
        </w:tc>
        <w:tc>
          <w:tcPr>
            <w:tcW w:w="2231" w:type="dxa"/>
          </w:tcPr>
          <w:p w:rsidR="005D783D" w:rsidRPr="00716E51" w:rsidRDefault="005D783D" w:rsidP="00716E51">
            <w:pPr>
              <w:ind w:right="-5"/>
              <w:jc w:val="center"/>
              <w:rPr>
                <w:sz w:val="28"/>
                <w:szCs w:val="28"/>
              </w:rPr>
            </w:pPr>
            <w:r w:rsidRPr="00716E51">
              <w:rPr>
                <w:sz w:val="28"/>
                <w:szCs w:val="28"/>
              </w:rPr>
              <w:t>7,6</w:t>
            </w:r>
          </w:p>
        </w:tc>
        <w:tc>
          <w:tcPr>
            <w:tcW w:w="1813" w:type="dxa"/>
          </w:tcPr>
          <w:p w:rsidR="005D783D" w:rsidRPr="00716E51" w:rsidRDefault="005D783D" w:rsidP="00716E51">
            <w:pPr>
              <w:ind w:right="-5"/>
              <w:jc w:val="center"/>
              <w:rPr>
                <w:sz w:val="28"/>
                <w:szCs w:val="28"/>
              </w:rPr>
            </w:pPr>
            <w:r w:rsidRPr="00716E51">
              <w:rPr>
                <w:sz w:val="28"/>
                <w:szCs w:val="28"/>
              </w:rPr>
              <w:t>4,8</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Апрель </w:t>
            </w:r>
            <w:smartTag w:uri="urn:schemas-microsoft-com:office:smarttags" w:element="metricconverter">
              <w:smartTagPr>
                <w:attr w:name="ProductID" w:val="2008 г"/>
              </w:smartTagPr>
              <w:r w:rsidRPr="00716E51">
                <w:rPr>
                  <w:sz w:val="28"/>
                  <w:szCs w:val="28"/>
                </w:rPr>
                <w:t>2008 г</w:t>
              </w:r>
            </w:smartTag>
          </w:p>
        </w:tc>
        <w:tc>
          <w:tcPr>
            <w:tcW w:w="1748" w:type="dxa"/>
          </w:tcPr>
          <w:p w:rsidR="005D783D" w:rsidRPr="00716E51" w:rsidRDefault="005D783D" w:rsidP="00716E51">
            <w:pPr>
              <w:ind w:right="-5"/>
              <w:jc w:val="center"/>
              <w:rPr>
                <w:sz w:val="28"/>
                <w:szCs w:val="28"/>
              </w:rPr>
            </w:pPr>
            <w:r w:rsidRPr="00716E51">
              <w:rPr>
                <w:sz w:val="28"/>
                <w:szCs w:val="28"/>
              </w:rPr>
              <w:t>20,6</w:t>
            </w:r>
          </w:p>
        </w:tc>
        <w:tc>
          <w:tcPr>
            <w:tcW w:w="2231" w:type="dxa"/>
          </w:tcPr>
          <w:p w:rsidR="005D783D" w:rsidRPr="00716E51" w:rsidRDefault="005D783D" w:rsidP="00716E51">
            <w:pPr>
              <w:ind w:right="-5"/>
              <w:jc w:val="center"/>
              <w:rPr>
                <w:sz w:val="28"/>
                <w:szCs w:val="28"/>
              </w:rPr>
            </w:pPr>
            <w:r w:rsidRPr="00716E51">
              <w:rPr>
                <w:sz w:val="28"/>
                <w:szCs w:val="28"/>
              </w:rPr>
              <w:t>11,7</w:t>
            </w:r>
          </w:p>
        </w:tc>
        <w:tc>
          <w:tcPr>
            <w:tcW w:w="1813" w:type="dxa"/>
          </w:tcPr>
          <w:p w:rsidR="005D783D" w:rsidRPr="00716E51" w:rsidRDefault="005D783D" w:rsidP="00716E51">
            <w:pPr>
              <w:ind w:right="-5"/>
              <w:jc w:val="center"/>
              <w:rPr>
                <w:sz w:val="28"/>
                <w:szCs w:val="28"/>
              </w:rPr>
            </w:pPr>
            <w:r w:rsidRPr="00716E51">
              <w:rPr>
                <w:sz w:val="28"/>
                <w:szCs w:val="28"/>
              </w:rPr>
              <w:t>8,9</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Июнь </w:t>
            </w:r>
            <w:smartTag w:uri="urn:schemas-microsoft-com:office:smarttags" w:element="metricconverter">
              <w:smartTagPr>
                <w:attr w:name="ProductID" w:val="2008 г"/>
              </w:smartTagPr>
              <w:r w:rsidRPr="00716E51">
                <w:rPr>
                  <w:sz w:val="28"/>
                  <w:szCs w:val="28"/>
                </w:rPr>
                <w:t>2008 г</w:t>
              </w:r>
            </w:smartTag>
          </w:p>
        </w:tc>
        <w:tc>
          <w:tcPr>
            <w:tcW w:w="1748" w:type="dxa"/>
          </w:tcPr>
          <w:p w:rsidR="005D783D" w:rsidRPr="00716E51" w:rsidRDefault="005D783D" w:rsidP="00716E51">
            <w:pPr>
              <w:ind w:right="-5"/>
              <w:jc w:val="center"/>
              <w:rPr>
                <w:sz w:val="28"/>
                <w:szCs w:val="28"/>
              </w:rPr>
            </w:pPr>
            <w:r w:rsidRPr="00716E51">
              <w:rPr>
                <w:sz w:val="28"/>
                <w:szCs w:val="28"/>
              </w:rPr>
              <w:t>6,9</w:t>
            </w:r>
          </w:p>
        </w:tc>
        <w:tc>
          <w:tcPr>
            <w:tcW w:w="2231" w:type="dxa"/>
          </w:tcPr>
          <w:p w:rsidR="005D783D" w:rsidRPr="00716E51" w:rsidRDefault="005D783D" w:rsidP="00716E51">
            <w:pPr>
              <w:ind w:right="-5"/>
              <w:jc w:val="center"/>
              <w:rPr>
                <w:sz w:val="28"/>
                <w:szCs w:val="28"/>
              </w:rPr>
            </w:pPr>
            <w:r w:rsidRPr="00716E51">
              <w:rPr>
                <w:sz w:val="28"/>
                <w:szCs w:val="28"/>
              </w:rPr>
              <w:t>4,8</w:t>
            </w:r>
          </w:p>
        </w:tc>
        <w:tc>
          <w:tcPr>
            <w:tcW w:w="1813" w:type="dxa"/>
          </w:tcPr>
          <w:p w:rsidR="005D783D" w:rsidRPr="00716E51" w:rsidRDefault="005D783D" w:rsidP="00716E51">
            <w:pPr>
              <w:ind w:right="-5"/>
              <w:jc w:val="center"/>
              <w:rPr>
                <w:sz w:val="28"/>
                <w:szCs w:val="28"/>
              </w:rPr>
            </w:pPr>
            <w:r w:rsidRPr="00716E51">
              <w:rPr>
                <w:sz w:val="28"/>
                <w:szCs w:val="28"/>
              </w:rPr>
              <w:t>2,1</w:t>
            </w:r>
          </w:p>
        </w:tc>
      </w:tr>
      <w:tr w:rsidR="005D783D" w:rsidRPr="00716E51" w:rsidTr="009C4609">
        <w:tc>
          <w:tcPr>
            <w:tcW w:w="3292" w:type="dxa"/>
          </w:tcPr>
          <w:p w:rsidR="005D783D" w:rsidRPr="00716E51" w:rsidRDefault="005D783D" w:rsidP="009C4609">
            <w:pPr>
              <w:ind w:right="-5"/>
              <w:rPr>
                <w:sz w:val="28"/>
                <w:szCs w:val="28"/>
              </w:rPr>
            </w:pPr>
            <w:r w:rsidRPr="00716E51">
              <w:rPr>
                <w:sz w:val="28"/>
                <w:szCs w:val="28"/>
              </w:rPr>
              <w:t xml:space="preserve">Июль </w:t>
            </w:r>
            <w:smartTag w:uri="urn:schemas-microsoft-com:office:smarttags" w:element="metricconverter">
              <w:smartTagPr>
                <w:attr w:name="ProductID" w:val="2008 г"/>
              </w:smartTagPr>
              <w:r w:rsidRPr="00716E51">
                <w:rPr>
                  <w:sz w:val="28"/>
                  <w:szCs w:val="28"/>
                </w:rPr>
                <w:t>2008 г</w:t>
              </w:r>
            </w:smartTag>
          </w:p>
        </w:tc>
        <w:tc>
          <w:tcPr>
            <w:tcW w:w="1748" w:type="dxa"/>
          </w:tcPr>
          <w:p w:rsidR="005D783D" w:rsidRPr="00716E51" w:rsidRDefault="005D783D" w:rsidP="00716E51">
            <w:pPr>
              <w:ind w:right="-5"/>
              <w:jc w:val="center"/>
              <w:rPr>
                <w:sz w:val="28"/>
                <w:szCs w:val="28"/>
              </w:rPr>
            </w:pPr>
            <w:r w:rsidRPr="00716E51">
              <w:rPr>
                <w:sz w:val="28"/>
                <w:szCs w:val="28"/>
              </w:rPr>
              <w:t>5,8</w:t>
            </w:r>
          </w:p>
        </w:tc>
        <w:tc>
          <w:tcPr>
            <w:tcW w:w="2231" w:type="dxa"/>
          </w:tcPr>
          <w:p w:rsidR="005D783D" w:rsidRPr="00716E51" w:rsidRDefault="005D783D" w:rsidP="00716E51">
            <w:pPr>
              <w:ind w:right="-5"/>
              <w:jc w:val="center"/>
              <w:rPr>
                <w:sz w:val="28"/>
                <w:szCs w:val="28"/>
              </w:rPr>
            </w:pPr>
            <w:r w:rsidRPr="00716E51">
              <w:rPr>
                <w:sz w:val="28"/>
                <w:szCs w:val="28"/>
              </w:rPr>
              <w:t>3,5</w:t>
            </w:r>
          </w:p>
        </w:tc>
        <w:tc>
          <w:tcPr>
            <w:tcW w:w="1813" w:type="dxa"/>
          </w:tcPr>
          <w:p w:rsidR="005D783D" w:rsidRPr="00716E51" w:rsidRDefault="005D783D" w:rsidP="00716E51">
            <w:pPr>
              <w:ind w:right="-5"/>
              <w:jc w:val="center"/>
              <w:rPr>
                <w:sz w:val="28"/>
                <w:szCs w:val="28"/>
              </w:rPr>
            </w:pPr>
            <w:r w:rsidRPr="00716E51">
              <w:rPr>
                <w:sz w:val="28"/>
                <w:szCs w:val="28"/>
              </w:rPr>
              <w:t>2,3</w:t>
            </w:r>
          </w:p>
        </w:tc>
      </w:tr>
    </w:tbl>
    <w:p w:rsidR="005D783D" w:rsidRPr="00716E51" w:rsidRDefault="005D783D" w:rsidP="005D783D">
      <w:pPr>
        <w:ind w:right="-5" w:firstLine="708"/>
        <w:jc w:val="both"/>
        <w:rPr>
          <w:sz w:val="28"/>
          <w:szCs w:val="28"/>
        </w:rPr>
      </w:pPr>
      <w:r w:rsidRPr="004F5D8D">
        <w:rPr>
          <w:b/>
          <w:sz w:val="28"/>
          <w:szCs w:val="28"/>
        </w:rPr>
        <w:t>Заключение</w:t>
      </w:r>
      <w:r w:rsidR="004F5D8D" w:rsidRPr="004F5D8D">
        <w:rPr>
          <w:b/>
          <w:sz w:val="28"/>
          <w:szCs w:val="28"/>
        </w:rPr>
        <w:t>.</w:t>
      </w:r>
      <w:r w:rsidRPr="00716E51">
        <w:rPr>
          <w:sz w:val="28"/>
          <w:szCs w:val="28"/>
        </w:rPr>
        <w:t xml:space="preserve"> Предложенный и внедренный нами комплекс мер</w:t>
      </w:r>
      <w:r w:rsidRPr="00716E51">
        <w:rPr>
          <w:sz w:val="28"/>
          <w:szCs w:val="28"/>
        </w:rPr>
        <w:t>о</w:t>
      </w:r>
      <w:r w:rsidRPr="00716E51">
        <w:rPr>
          <w:sz w:val="28"/>
          <w:szCs w:val="28"/>
        </w:rPr>
        <w:t>приятий по ликвидации мастита в хозяйстве показал высокую эффекти</w:t>
      </w:r>
      <w:r w:rsidRPr="00716E51">
        <w:rPr>
          <w:sz w:val="28"/>
          <w:szCs w:val="28"/>
        </w:rPr>
        <w:t>в</w:t>
      </w:r>
      <w:r w:rsidRPr="00716E51">
        <w:rPr>
          <w:sz w:val="28"/>
          <w:szCs w:val="28"/>
        </w:rPr>
        <w:t>ность и позволяет значительно снизить заболеваемость коров маститом, повысить молочную продуктивность и качество молока.</w:t>
      </w:r>
    </w:p>
    <w:p w:rsidR="004577A7" w:rsidRDefault="00A6003B" w:rsidP="00FE0AE9">
      <w:pPr>
        <w:ind w:right="-5" w:firstLine="708"/>
        <w:jc w:val="both"/>
        <w:rPr>
          <w:sz w:val="28"/>
          <w:szCs w:val="28"/>
        </w:rPr>
      </w:pPr>
      <w:r w:rsidRPr="00716E51">
        <w:rPr>
          <w:sz w:val="28"/>
          <w:szCs w:val="28"/>
        </w:rPr>
        <w:t>Литература</w:t>
      </w:r>
      <w:r w:rsidR="005D783D" w:rsidRPr="00716E51">
        <w:rPr>
          <w:sz w:val="28"/>
          <w:szCs w:val="28"/>
        </w:rPr>
        <w:t>: 1.Береснева А.П. К вопросу этиологии маститов у к</w:t>
      </w:r>
      <w:r w:rsidR="005D783D" w:rsidRPr="00716E51">
        <w:rPr>
          <w:sz w:val="28"/>
          <w:szCs w:val="28"/>
        </w:rPr>
        <w:t>о</w:t>
      </w:r>
      <w:r w:rsidR="005D783D" w:rsidRPr="00716E51">
        <w:rPr>
          <w:sz w:val="28"/>
          <w:szCs w:val="28"/>
        </w:rPr>
        <w:t>ров в некоторых хозяйствах Свердловско</w:t>
      </w:r>
      <w:r w:rsidRPr="00716E51">
        <w:rPr>
          <w:sz w:val="28"/>
          <w:szCs w:val="28"/>
        </w:rPr>
        <w:t>й области./</w:t>
      </w:r>
      <w:r w:rsidR="005D783D" w:rsidRPr="00716E51">
        <w:rPr>
          <w:sz w:val="28"/>
          <w:szCs w:val="28"/>
        </w:rPr>
        <w:t>А.П. Береснева//</w:t>
      </w:r>
      <w:r w:rsidR="007B2842" w:rsidRPr="00B13C70">
        <w:rPr>
          <w:sz w:val="28"/>
          <w:szCs w:val="28"/>
        </w:rPr>
        <w:t xml:space="preserve"> </w:t>
      </w:r>
      <w:r w:rsidR="005D783D" w:rsidRPr="00716E51">
        <w:rPr>
          <w:sz w:val="28"/>
          <w:szCs w:val="28"/>
        </w:rPr>
        <w:t>Свер</w:t>
      </w:r>
      <w:r w:rsidR="005D783D" w:rsidRPr="00716E51">
        <w:rPr>
          <w:sz w:val="28"/>
          <w:szCs w:val="28"/>
        </w:rPr>
        <w:t>д</w:t>
      </w:r>
      <w:r w:rsidR="005D783D" w:rsidRPr="00716E51">
        <w:rPr>
          <w:sz w:val="28"/>
          <w:szCs w:val="28"/>
        </w:rPr>
        <w:t>ловского СХИ. – Свердловск, 1977. – Т.49. – С. 23. 2.Бондарь А.А. Проду</w:t>
      </w:r>
      <w:r w:rsidR="005D783D" w:rsidRPr="00716E51">
        <w:rPr>
          <w:sz w:val="28"/>
          <w:szCs w:val="28"/>
        </w:rPr>
        <w:t>к</w:t>
      </w:r>
      <w:r w:rsidR="005D783D" w:rsidRPr="00716E51">
        <w:rPr>
          <w:sz w:val="28"/>
          <w:szCs w:val="28"/>
        </w:rPr>
        <w:t>тивность и заболеваемость коров маститом при пе</w:t>
      </w:r>
      <w:r w:rsidRPr="00716E51">
        <w:rPr>
          <w:sz w:val="28"/>
          <w:szCs w:val="28"/>
        </w:rPr>
        <w:t>реводе в новые условия доения./А.А. Бондарь, И.И. Дмитренко.//</w:t>
      </w:r>
      <w:r w:rsidR="005D783D" w:rsidRPr="00716E51">
        <w:rPr>
          <w:sz w:val="28"/>
          <w:szCs w:val="28"/>
        </w:rPr>
        <w:t xml:space="preserve">Тез. докл. Всесоюз. науч. конф. 26 – 28 окт. </w:t>
      </w:r>
      <w:smartTag w:uri="urn:schemas-microsoft-com:office:smarttags" w:element="metricconverter">
        <w:smartTagPr>
          <w:attr w:name="ProductID" w:val="1988 г"/>
        </w:smartTagPr>
        <w:r w:rsidR="005D783D" w:rsidRPr="00716E51">
          <w:rPr>
            <w:sz w:val="28"/>
            <w:szCs w:val="28"/>
          </w:rPr>
          <w:t>1988 г</w:t>
        </w:r>
      </w:smartTag>
      <w:r w:rsidR="005D783D" w:rsidRPr="00716E51">
        <w:rPr>
          <w:sz w:val="28"/>
          <w:szCs w:val="28"/>
        </w:rPr>
        <w:t>. Воронеж. – Воронеж, 1988. – С. 190 – 191. 3.Карташова В.М</w:t>
      </w:r>
      <w:r w:rsidRPr="00716E51">
        <w:rPr>
          <w:sz w:val="28"/>
          <w:szCs w:val="28"/>
        </w:rPr>
        <w:t>., Ивашура А.И. Маститы коров//</w:t>
      </w:r>
      <w:r w:rsidR="005D783D" w:rsidRPr="00716E51">
        <w:rPr>
          <w:sz w:val="28"/>
          <w:szCs w:val="28"/>
        </w:rPr>
        <w:t>Москва, 1988. – С. 30–35. 4.Кузьмин Г.Н. Инфекционный</w:t>
      </w:r>
      <w:r w:rsidRPr="00716E51">
        <w:rPr>
          <w:sz w:val="28"/>
          <w:szCs w:val="28"/>
        </w:rPr>
        <w:t xml:space="preserve"> мастит коров./Г.Н. Кузьмин.//</w:t>
      </w:r>
      <w:r w:rsidR="005D783D" w:rsidRPr="00716E51">
        <w:rPr>
          <w:sz w:val="28"/>
          <w:szCs w:val="28"/>
        </w:rPr>
        <w:t>Воронеж, 2004. – С. 20– 22. 5.Париков В.А. Основные направления борьбы с м</w:t>
      </w:r>
      <w:r w:rsidR="00D105B4" w:rsidRPr="00716E51">
        <w:rPr>
          <w:sz w:val="28"/>
          <w:szCs w:val="28"/>
        </w:rPr>
        <w:t>аститом коров./</w:t>
      </w:r>
      <w:r w:rsidRPr="00716E51">
        <w:rPr>
          <w:sz w:val="28"/>
          <w:szCs w:val="28"/>
        </w:rPr>
        <w:t>В.А. Париков.//</w:t>
      </w:r>
      <w:r w:rsidR="005D783D" w:rsidRPr="00716E51">
        <w:rPr>
          <w:sz w:val="28"/>
          <w:szCs w:val="28"/>
        </w:rPr>
        <w:t>Тез. докл. всесоюзн. научн. конф.: Научные основы профилакт</w:t>
      </w:r>
      <w:r w:rsidR="005D783D" w:rsidRPr="00716E51">
        <w:rPr>
          <w:sz w:val="28"/>
          <w:szCs w:val="28"/>
        </w:rPr>
        <w:t>и</w:t>
      </w:r>
      <w:r w:rsidR="005D783D" w:rsidRPr="00716E51">
        <w:rPr>
          <w:sz w:val="28"/>
          <w:szCs w:val="28"/>
        </w:rPr>
        <w:t>ки и лечения патологии воспроизводительной функции сельскохозяйс</w:t>
      </w:r>
      <w:r w:rsidR="005D783D" w:rsidRPr="00716E51">
        <w:rPr>
          <w:sz w:val="28"/>
          <w:szCs w:val="28"/>
        </w:rPr>
        <w:t>т</w:t>
      </w:r>
      <w:r w:rsidR="005D783D" w:rsidRPr="00716E51">
        <w:rPr>
          <w:sz w:val="28"/>
          <w:szCs w:val="28"/>
        </w:rPr>
        <w:t>венных животных – Воронеж, 1988. – С. 225 – 227. 6.Поляков П.Е. Влияние возраста и генотипа коро</w:t>
      </w:r>
      <w:r w:rsidRPr="00716E51">
        <w:rPr>
          <w:sz w:val="28"/>
          <w:szCs w:val="28"/>
        </w:rPr>
        <w:t>в на заболеваемость маститом./П.Е. Поляков, Л.А. Зубарева.//</w:t>
      </w:r>
      <w:r w:rsidR="005D783D" w:rsidRPr="00716E51">
        <w:rPr>
          <w:sz w:val="28"/>
          <w:szCs w:val="28"/>
        </w:rPr>
        <w:t>Животноводство, 1979. – №10. – С. 26 – 28. 7.Семенова Л.К. Распространение мастита у коров в зависимости от условий содерж</w:t>
      </w:r>
      <w:r w:rsidR="005D783D" w:rsidRPr="00716E51">
        <w:rPr>
          <w:sz w:val="28"/>
          <w:szCs w:val="28"/>
        </w:rPr>
        <w:t>а</w:t>
      </w:r>
      <w:r w:rsidR="005D783D" w:rsidRPr="00716E51">
        <w:rPr>
          <w:sz w:val="28"/>
          <w:szCs w:val="28"/>
        </w:rPr>
        <w:t>ни</w:t>
      </w:r>
      <w:r w:rsidRPr="00716E51">
        <w:rPr>
          <w:sz w:val="28"/>
          <w:szCs w:val="28"/>
        </w:rPr>
        <w:t>я./Л.К. Семенова, Г.Ф. Коган.//</w:t>
      </w:r>
      <w:r w:rsidR="005D783D" w:rsidRPr="00716E51">
        <w:rPr>
          <w:sz w:val="28"/>
          <w:szCs w:val="28"/>
        </w:rPr>
        <w:t>Достижения ветеринарной науки и пер</w:t>
      </w:r>
      <w:r w:rsidR="005D783D" w:rsidRPr="00716E51">
        <w:rPr>
          <w:sz w:val="28"/>
          <w:szCs w:val="28"/>
        </w:rPr>
        <w:t>е</w:t>
      </w:r>
      <w:r w:rsidR="005D783D" w:rsidRPr="00716E51">
        <w:rPr>
          <w:sz w:val="28"/>
          <w:szCs w:val="28"/>
        </w:rPr>
        <w:t xml:space="preserve">дового опыта – животноводству, 1981. Вып. 6. – С. 80 – 82. 8.Юрков В.М. Антибиотики для лечения коров </w:t>
      </w:r>
      <w:r w:rsidRPr="00716E51">
        <w:rPr>
          <w:sz w:val="28"/>
          <w:szCs w:val="28"/>
        </w:rPr>
        <w:t>больных маститом./</w:t>
      </w:r>
      <w:r w:rsidR="005D783D" w:rsidRPr="00716E51">
        <w:rPr>
          <w:sz w:val="28"/>
          <w:szCs w:val="28"/>
        </w:rPr>
        <w:t>В.М. Юрков, Л.Д. Д</w:t>
      </w:r>
      <w:r w:rsidR="005D783D" w:rsidRPr="00716E51">
        <w:rPr>
          <w:sz w:val="28"/>
          <w:szCs w:val="28"/>
        </w:rPr>
        <w:t>е</w:t>
      </w:r>
      <w:r w:rsidR="005D783D" w:rsidRPr="00716E51">
        <w:rPr>
          <w:sz w:val="28"/>
          <w:szCs w:val="28"/>
        </w:rPr>
        <w:t xml:space="preserve">мидова.//Ветеринария. </w:t>
      </w:r>
      <w:r w:rsidR="005D783D" w:rsidRPr="00716E51">
        <w:rPr>
          <w:sz w:val="28"/>
          <w:szCs w:val="28"/>
          <w:lang w:val="en-US"/>
        </w:rPr>
        <w:t xml:space="preserve">1997. – №10. – </w:t>
      </w:r>
      <w:r w:rsidR="005D783D" w:rsidRPr="00716E51">
        <w:rPr>
          <w:sz w:val="28"/>
          <w:szCs w:val="28"/>
        </w:rPr>
        <w:t>С</w:t>
      </w:r>
      <w:r w:rsidR="005D783D" w:rsidRPr="00716E51">
        <w:rPr>
          <w:sz w:val="28"/>
          <w:szCs w:val="28"/>
          <w:lang w:val="en-US"/>
        </w:rPr>
        <w:t>. 30 – 32.</w:t>
      </w:r>
    </w:p>
    <w:p w:rsidR="005D783D" w:rsidRPr="004F074F" w:rsidRDefault="005D783D" w:rsidP="004577A7">
      <w:pPr>
        <w:ind w:right="-5" w:firstLine="708"/>
        <w:jc w:val="center"/>
        <w:rPr>
          <w:b/>
          <w:caps/>
          <w:sz w:val="28"/>
          <w:szCs w:val="28"/>
          <w:lang w:val="en-US"/>
        </w:rPr>
      </w:pPr>
      <w:r w:rsidRPr="004F074F">
        <w:rPr>
          <w:b/>
          <w:caps/>
          <w:sz w:val="28"/>
          <w:szCs w:val="28"/>
          <w:lang w:val="en-US"/>
        </w:rPr>
        <w:t>Effektive compleks of actions in struggle against the mastitis of cows</w:t>
      </w:r>
    </w:p>
    <w:p w:rsidR="005D783D" w:rsidRPr="004F074F" w:rsidRDefault="005D783D" w:rsidP="005D783D">
      <w:pPr>
        <w:ind w:right="-5"/>
        <w:jc w:val="center"/>
        <w:rPr>
          <w:b/>
          <w:sz w:val="28"/>
          <w:szCs w:val="28"/>
          <w:lang w:val="en-US"/>
        </w:rPr>
      </w:pPr>
      <w:r w:rsidRPr="004F074F">
        <w:rPr>
          <w:b/>
          <w:sz w:val="28"/>
          <w:szCs w:val="28"/>
          <w:lang w:val="en-US"/>
        </w:rPr>
        <w:t>Klimov N.T. Parikov V.A. Zimnikov V.I.</w:t>
      </w:r>
    </w:p>
    <w:p w:rsidR="005D783D" w:rsidRPr="004F074F" w:rsidRDefault="005D783D" w:rsidP="008D7F6B">
      <w:pPr>
        <w:ind w:right="-5"/>
        <w:jc w:val="center"/>
        <w:rPr>
          <w:sz w:val="28"/>
          <w:szCs w:val="28"/>
          <w:lang w:val="en-US"/>
        </w:rPr>
      </w:pPr>
      <w:r w:rsidRPr="004F074F">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w:t>
          </w:r>
          <w:r w:rsidR="00716E51">
            <w:rPr>
              <w:sz w:val="28"/>
              <w:szCs w:val="28"/>
              <w:lang w:val="en-US"/>
            </w:rPr>
            <w:t>u</w:t>
          </w:r>
          <w:r w:rsidRPr="004F074F">
            <w:rPr>
              <w:sz w:val="28"/>
              <w:szCs w:val="28"/>
              <w:lang w:val="en-US"/>
            </w:rPr>
            <w:t>ssia</w:t>
          </w:r>
        </w:smartTag>
      </w:smartTag>
    </w:p>
    <w:p w:rsidR="005D783D" w:rsidRPr="004F074F" w:rsidRDefault="005D783D" w:rsidP="005D783D">
      <w:pPr>
        <w:ind w:right="-5" w:firstLine="708"/>
        <w:jc w:val="both"/>
        <w:rPr>
          <w:sz w:val="28"/>
          <w:szCs w:val="28"/>
          <w:lang w:val="en-US"/>
        </w:rPr>
      </w:pPr>
      <w:r w:rsidRPr="004F074F">
        <w:rPr>
          <w:sz w:val="28"/>
          <w:szCs w:val="28"/>
          <w:lang w:val="en-US"/>
        </w:rPr>
        <w:t>In the given facilities the complex of actions on liquidation of mastitis of cows which has allowed to lower substantially desease of cows of mastitis is i</w:t>
      </w:r>
      <w:r w:rsidRPr="004F074F">
        <w:rPr>
          <w:sz w:val="28"/>
          <w:szCs w:val="28"/>
          <w:lang w:val="en-US"/>
        </w:rPr>
        <w:t>n</w:t>
      </w:r>
      <w:r w:rsidRPr="004F074F">
        <w:rPr>
          <w:sz w:val="28"/>
          <w:szCs w:val="28"/>
          <w:lang w:val="en-US"/>
        </w:rPr>
        <w:t>troduced, to increase efficiency of animals and to improve quality of milk.</w:t>
      </w:r>
    </w:p>
    <w:p w:rsidR="0068104D" w:rsidRPr="00716E51" w:rsidRDefault="0068104D" w:rsidP="00C81F7C">
      <w:pPr>
        <w:pStyle w:val="aff3"/>
      </w:pPr>
      <w:r w:rsidRPr="00716E51">
        <w:t>УДК 619:636.22/.28.618.658.382</w:t>
      </w:r>
    </w:p>
    <w:p w:rsidR="0068104D" w:rsidRPr="00716E51" w:rsidRDefault="0068104D" w:rsidP="00716E51">
      <w:pPr>
        <w:jc w:val="center"/>
        <w:rPr>
          <w:b/>
          <w:sz w:val="28"/>
          <w:szCs w:val="28"/>
        </w:rPr>
      </w:pPr>
      <w:r w:rsidRPr="00716E51">
        <w:rPr>
          <w:b/>
          <w:sz w:val="28"/>
          <w:szCs w:val="28"/>
        </w:rPr>
        <w:t>ПОСЛЕРОДОВОЙ ЭНДОМЕТРИТ У КОРОВ И ОЦЕНКА СХЕМ ЛЕЧЕНИЯ</w:t>
      </w:r>
    </w:p>
    <w:p w:rsidR="0068104D" w:rsidRPr="00716E51" w:rsidRDefault="0068104D" w:rsidP="00716E51">
      <w:pPr>
        <w:jc w:val="center"/>
        <w:rPr>
          <w:sz w:val="28"/>
          <w:szCs w:val="28"/>
        </w:rPr>
      </w:pPr>
      <w:r w:rsidRPr="00716E51">
        <w:rPr>
          <w:b/>
          <w:sz w:val="28"/>
          <w:szCs w:val="28"/>
        </w:rPr>
        <w:t>Коба И.С., Турченко А.Н</w:t>
      </w:r>
      <w:r w:rsidRPr="00716E51">
        <w:rPr>
          <w:sz w:val="28"/>
          <w:szCs w:val="28"/>
        </w:rPr>
        <w:t xml:space="preserve">. </w:t>
      </w:r>
      <w:r w:rsidRPr="00716E51">
        <w:rPr>
          <w:sz w:val="28"/>
          <w:szCs w:val="28"/>
          <w:lang w:val="en-US"/>
        </w:rPr>
        <w:t>E</w:t>
      </w:r>
      <w:r w:rsidRPr="00716E51">
        <w:rPr>
          <w:sz w:val="28"/>
          <w:szCs w:val="28"/>
        </w:rPr>
        <w:t>-</w:t>
      </w:r>
      <w:r w:rsidRPr="00716E51">
        <w:rPr>
          <w:sz w:val="28"/>
          <w:szCs w:val="28"/>
          <w:lang w:val="en-US"/>
        </w:rPr>
        <w:t>mail</w:t>
      </w:r>
      <w:r w:rsidRPr="00716E51">
        <w:rPr>
          <w:sz w:val="28"/>
          <w:szCs w:val="28"/>
        </w:rPr>
        <w:t xml:space="preserve">: </w:t>
      </w:r>
      <w:r w:rsidRPr="00716E51">
        <w:rPr>
          <w:sz w:val="28"/>
          <w:szCs w:val="28"/>
          <w:lang w:val="en-US"/>
        </w:rPr>
        <w:t>vetdoctor</w:t>
      </w:r>
      <w:r w:rsidRPr="00716E51">
        <w:rPr>
          <w:sz w:val="28"/>
          <w:szCs w:val="28"/>
        </w:rPr>
        <w:t>@</w:t>
      </w:r>
      <w:r w:rsidRPr="00716E51">
        <w:rPr>
          <w:sz w:val="28"/>
          <w:szCs w:val="28"/>
          <w:lang w:val="en-US"/>
        </w:rPr>
        <w:t>mail</w:t>
      </w:r>
      <w:r w:rsidRPr="00716E51">
        <w:rPr>
          <w:sz w:val="28"/>
          <w:szCs w:val="28"/>
        </w:rPr>
        <w:t>.</w:t>
      </w:r>
      <w:r w:rsidRPr="00716E51">
        <w:rPr>
          <w:sz w:val="28"/>
          <w:szCs w:val="28"/>
          <w:lang w:val="en-US"/>
        </w:rPr>
        <w:t>ru</w:t>
      </w:r>
    </w:p>
    <w:p w:rsidR="0068104D" w:rsidRPr="00C81F7C" w:rsidRDefault="0068104D" w:rsidP="00716E51">
      <w:pPr>
        <w:jc w:val="center"/>
        <w:rPr>
          <w:i/>
          <w:sz w:val="28"/>
          <w:szCs w:val="28"/>
        </w:rPr>
      </w:pPr>
      <w:r w:rsidRPr="00C81F7C">
        <w:rPr>
          <w:i/>
          <w:sz w:val="28"/>
          <w:szCs w:val="28"/>
        </w:rPr>
        <w:t>Краснодарский научно-исследов</w:t>
      </w:r>
      <w:r w:rsidR="0012622A" w:rsidRPr="00C81F7C">
        <w:rPr>
          <w:i/>
          <w:sz w:val="28"/>
          <w:szCs w:val="28"/>
        </w:rPr>
        <w:t>ательский ветеринарный институт</w:t>
      </w:r>
    </w:p>
    <w:p w:rsidR="00FE0AE9" w:rsidRDefault="0068104D" w:rsidP="00716E51">
      <w:pPr>
        <w:ind w:firstLine="706"/>
        <w:jc w:val="both"/>
        <w:rPr>
          <w:sz w:val="28"/>
          <w:szCs w:val="28"/>
        </w:rPr>
      </w:pPr>
      <w:r w:rsidRPr="00716E51">
        <w:rPr>
          <w:sz w:val="28"/>
          <w:szCs w:val="28"/>
        </w:rPr>
        <w:t>На современном этапе развития промышленного молочного живо</w:t>
      </w:r>
      <w:r w:rsidRPr="00716E51">
        <w:rPr>
          <w:sz w:val="28"/>
          <w:szCs w:val="28"/>
        </w:rPr>
        <w:t>т</w:t>
      </w:r>
      <w:r w:rsidRPr="00716E51">
        <w:rPr>
          <w:sz w:val="28"/>
          <w:szCs w:val="28"/>
        </w:rPr>
        <w:t>новодства особую актуальность приобретают вопросы улучшения качества акушерско</w:t>
      </w:r>
      <w:r w:rsidR="0012622A" w:rsidRPr="00716E51">
        <w:rPr>
          <w:sz w:val="28"/>
          <w:szCs w:val="28"/>
        </w:rPr>
        <w:t xml:space="preserve">-гинекологического мониторинга </w:t>
      </w:r>
      <w:r w:rsidRPr="00716E51">
        <w:rPr>
          <w:sz w:val="28"/>
          <w:szCs w:val="28"/>
        </w:rPr>
        <w:t>в хозяйствах. Как известно</w:t>
      </w:r>
      <w:r w:rsidR="0012622A" w:rsidRPr="00716E51">
        <w:rPr>
          <w:sz w:val="28"/>
          <w:szCs w:val="28"/>
        </w:rPr>
        <w:t xml:space="preserve">, одним из важнейших объектов </w:t>
      </w:r>
      <w:r w:rsidRPr="00716E51">
        <w:rPr>
          <w:sz w:val="28"/>
          <w:szCs w:val="28"/>
        </w:rPr>
        <w:t>такого мониторинга являются заболевания коров острым гнойно-катаральным эндометритом, который наносит знач</w:t>
      </w:r>
      <w:r w:rsidRPr="00716E51">
        <w:rPr>
          <w:sz w:val="28"/>
          <w:szCs w:val="28"/>
        </w:rPr>
        <w:t>и</w:t>
      </w:r>
      <w:r w:rsidRPr="00716E51">
        <w:rPr>
          <w:sz w:val="28"/>
          <w:szCs w:val="28"/>
        </w:rPr>
        <w:t>тельный экономический ущерб отрасли. Несмотря на наличие многолетн</w:t>
      </w:r>
      <w:r w:rsidRPr="00716E51">
        <w:rPr>
          <w:sz w:val="28"/>
          <w:szCs w:val="28"/>
        </w:rPr>
        <w:t>е</w:t>
      </w:r>
      <w:r w:rsidRPr="00716E51">
        <w:rPr>
          <w:sz w:val="28"/>
          <w:szCs w:val="28"/>
        </w:rPr>
        <w:t>го научно-практического опыта, одной из важне</w:t>
      </w:r>
      <w:r w:rsidR="0012622A" w:rsidRPr="00716E51">
        <w:rPr>
          <w:sz w:val="28"/>
          <w:szCs w:val="28"/>
        </w:rPr>
        <w:t xml:space="preserve">йших проблем в настоящее время </w:t>
      </w:r>
      <w:r w:rsidRPr="00716E51">
        <w:rPr>
          <w:sz w:val="28"/>
          <w:szCs w:val="28"/>
        </w:rPr>
        <w:t>остается достаточно высокий процент заболеваемости животных этим заболеванием, которое ведет к снижению темпов производства и уд</w:t>
      </w:r>
      <w:r w:rsidRPr="00716E51">
        <w:rPr>
          <w:sz w:val="28"/>
          <w:szCs w:val="28"/>
        </w:rPr>
        <w:t>о</w:t>
      </w:r>
      <w:r w:rsidRPr="00716E51">
        <w:rPr>
          <w:sz w:val="28"/>
          <w:szCs w:val="28"/>
        </w:rPr>
        <w:t>рожанию мяса и молока, уменьшению рентабельности животноводства. Проведенный нами анализ этого заболевания бактериальной и бактериал</w:t>
      </w:r>
      <w:r w:rsidRPr="00716E51">
        <w:rPr>
          <w:sz w:val="28"/>
          <w:szCs w:val="28"/>
        </w:rPr>
        <w:t>ь</w:t>
      </w:r>
      <w:r w:rsidRPr="00716E51">
        <w:rPr>
          <w:sz w:val="28"/>
          <w:szCs w:val="28"/>
        </w:rPr>
        <w:t>но-микозной этиологии в некоторых хозяйствах Краснодарского края п</w:t>
      </w:r>
      <w:r w:rsidRPr="00716E51">
        <w:rPr>
          <w:sz w:val="28"/>
          <w:szCs w:val="28"/>
        </w:rPr>
        <w:t>о</w:t>
      </w:r>
      <w:r w:rsidRPr="00716E51">
        <w:rPr>
          <w:sz w:val="28"/>
          <w:szCs w:val="28"/>
        </w:rPr>
        <w:t xml:space="preserve">зволил установить степень его распространения и сезонность. В течение года переболело острым послеродовым </w:t>
      </w:r>
      <w:r w:rsidR="0012622A" w:rsidRPr="00716E51">
        <w:rPr>
          <w:sz w:val="28"/>
          <w:szCs w:val="28"/>
        </w:rPr>
        <w:t>эндометритом,</w:t>
      </w:r>
      <w:r w:rsidRPr="00716E51">
        <w:rPr>
          <w:sz w:val="28"/>
          <w:szCs w:val="28"/>
        </w:rPr>
        <w:t xml:space="preserve"> в том числе в зи</w:t>
      </w:r>
      <w:r w:rsidRPr="00716E51">
        <w:rPr>
          <w:sz w:val="28"/>
          <w:szCs w:val="28"/>
        </w:rPr>
        <w:t>м</w:t>
      </w:r>
      <w:r w:rsidRPr="00716E51">
        <w:rPr>
          <w:sz w:val="28"/>
          <w:szCs w:val="28"/>
        </w:rPr>
        <w:t>не-весенние месяцы от 40,0 до 67,3% отелившихся коров. В летне-осенние  месяцы заболеваемость животных снижалась до 31,6%, Анализируя сезо</w:t>
      </w:r>
      <w:r w:rsidRPr="00716E51">
        <w:rPr>
          <w:sz w:val="28"/>
          <w:szCs w:val="28"/>
        </w:rPr>
        <w:t>н</w:t>
      </w:r>
      <w:r w:rsidRPr="00716E51">
        <w:rPr>
          <w:sz w:val="28"/>
          <w:szCs w:val="28"/>
        </w:rPr>
        <w:t>ность заболеваемости коров эндометритом бактериально-микозной эти</w:t>
      </w:r>
      <w:r w:rsidRPr="00716E51">
        <w:rPr>
          <w:sz w:val="28"/>
          <w:szCs w:val="28"/>
        </w:rPr>
        <w:t>о</w:t>
      </w:r>
      <w:r w:rsidRPr="00716E51">
        <w:rPr>
          <w:sz w:val="28"/>
          <w:szCs w:val="28"/>
        </w:rPr>
        <w:t>логии, нами было отмечено, что эндометрит коров этой этиологии наиб</w:t>
      </w:r>
      <w:r w:rsidRPr="00716E51">
        <w:rPr>
          <w:sz w:val="28"/>
          <w:szCs w:val="28"/>
        </w:rPr>
        <w:t>о</w:t>
      </w:r>
      <w:r w:rsidRPr="00716E51">
        <w:rPr>
          <w:sz w:val="28"/>
          <w:szCs w:val="28"/>
        </w:rPr>
        <w:t>лее час</w:t>
      </w:r>
      <w:r w:rsidR="0012622A" w:rsidRPr="00716E51">
        <w:rPr>
          <w:sz w:val="28"/>
          <w:szCs w:val="28"/>
        </w:rPr>
        <w:t>то проявляется в летние месяцы.</w:t>
      </w:r>
    </w:p>
    <w:p w:rsidR="00FE0AE9" w:rsidRDefault="0068104D" w:rsidP="00FE0AE9">
      <w:pPr>
        <w:ind w:firstLine="706"/>
        <w:jc w:val="both"/>
        <w:rPr>
          <w:sz w:val="28"/>
          <w:szCs w:val="28"/>
        </w:rPr>
      </w:pPr>
      <w:r w:rsidRPr="00716E51">
        <w:rPr>
          <w:sz w:val="28"/>
          <w:szCs w:val="28"/>
        </w:rPr>
        <w:t>Применение одного антимикробного средства для лечения острого гнойно-катарального эндометрита, особенно если он является бакториал</w:t>
      </w:r>
      <w:r w:rsidRPr="00716E51">
        <w:rPr>
          <w:sz w:val="28"/>
          <w:szCs w:val="28"/>
        </w:rPr>
        <w:t>ь</w:t>
      </w:r>
      <w:r w:rsidRPr="00716E51">
        <w:rPr>
          <w:sz w:val="28"/>
          <w:szCs w:val="28"/>
        </w:rPr>
        <w:t>но-микозной этиологии, в настоящее время не дает положительных р</w:t>
      </w:r>
      <w:r w:rsidRPr="00716E51">
        <w:rPr>
          <w:sz w:val="28"/>
          <w:szCs w:val="28"/>
        </w:rPr>
        <w:t>е</w:t>
      </w:r>
      <w:r w:rsidRPr="00716E51">
        <w:rPr>
          <w:sz w:val="28"/>
          <w:szCs w:val="28"/>
        </w:rPr>
        <w:t>зультатов, срок лечения удлиняется и в дальнейшем заболевание перех</w:t>
      </w:r>
      <w:r w:rsidRPr="00716E51">
        <w:rPr>
          <w:sz w:val="28"/>
          <w:szCs w:val="28"/>
        </w:rPr>
        <w:t>о</w:t>
      </w:r>
      <w:r w:rsidRPr="00716E51">
        <w:rPr>
          <w:sz w:val="28"/>
          <w:szCs w:val="28"/>
        </w:rPr>
        <w:t>дит в хроническую форму. В связи с этим рекомендуется применять ко</w:t>
      </w:r>
      <w:r w:rsidRPr="00716E51">
        <w:rPr>
          <w:sz w:val="28"/>
          <w:szCs w:val="28"/>
        </w:rPr>
        <w:t>м</w:t>
      </w:r>
      <w:r w:rsidRPr="00716E51">
        <w:rPr>
          <w:sz w:val="28"/>
          <w:szCs w:val="28"/>
        </w:rPr>
        <w:t>плекс</w:t>
      </w:r>
      <w:r w:rsidR="00C250D5" w:rsidRPr="00716E51">
        <w:rPr>
          <w:sz w:val="28"/>
          <w:szCs w:val="28"/>
        </w:rPr>
        <w:t xml:space="preserve">ное </w:t>
      </w:r>
      <w:r w:rsidRPr="00716E51">
        <w:rPr>
          <w:sz w:val="28"/>
          <w:szCs w:val="28"/>
        </w:rPr>
        <w:t>лечение с использованием, как антимикробных препаратов, так и препаратов патогенетической, заместительной терапии, а также миотро</w:t>
      </w:r>
      <w:r w:rsidRPr="00716E51">
        <w:rPr>
          <w:sz w:val="28"/>
          <w:szCs w:val="28"/>
        </w:rPr>
        <w:t>п</w:t>
      </w:r>
      <w:r w:rsidRPr="00716E51">
        <w:rPr>
          <w:sz w:val="28"/>
          <w:szCs w:val="28"/>
        </w:rPr>
        <w:t>ные средства.</w:t>
      </w:r>
    </w:p>
    <w:p w:rsidR="0068104D" w:rsidRPr="00716E51" w:rsidRDefault="0068104D" w:rsidP="00FE0AE9">
      <w:pPr>
        <w:ind w:firstLine="706"/>
        <w:jc w:val="both"/>
        <w:rPr>
          <w:sz w:val="28"/>
          <w:szCs w:val="28"/>
        </w:rPr>
      </w:pPr>
      <w:r w:rsidRPr="00716E51">
        <w:rPr>
          <w:sz w:val="28"/>
          <w:szCs w:val="28"/>
        </w:rPr>
        <w:t>Нами был проведен опыт по применению комплексной терапии ос</w:t>
      </w:r>
      <w:r w:rsidRPr="00716E51">
        <w:rPr>
          <w:sz w:val="28"/>
          <w:szCs w:val="28"/>
        </w:rPr>
        <w:t>т</w:t>
      </w:r>
      <w:r w:rsidRPr="00716E51">
        <w:rPr>
          <w:sz w:val="28"/>
          <w:szCs w:val="28"/>
        </w:rPr>
        <w:t>рого послеродового гнойно-катарального эндометрита бактериально-микозной этиологии с использованием средств разработанных в Красн</w:t>
      </w:r>
      <w:r w:rsidRPr="00716E51">
        <w:rPr>
          <w:sz w:val="28"/>
          <w:szCs w:val="28"/>
        </w:rPr>
        <w:t>о</w:t>
      </w:r>
      <w:r w:rsidRPr="00716E51">
        <w:rPr>
          <w:sz w:val="28"/>
          <w:szCs w:val="28"/>
        </w:rPr>
        <w:t>дарском НИВИ и наиболее часто применяемых в хозяйствах Краснода</w:t>
      </w:r>
      <w:r w:rsidRPr="00716E51">
        <w:rPr>
          <w:sz w:val="28"/>
          <w:szCs w:val="28"/>
        </w:rPr>
        <w:t>р</w:t>
      </w:r>
      <w:r w:rsidRPr="00716E51">
        <w:rPr>
          <w:sz w:val="28"/>
          <w:szCs w:val="28"/>
        </w:rPr>
        <w:t>ского края.</w:t>
      </w:r>
    </w:p>
    <w:p w:rsidR="0068104D" w:rsidRPr="00716E51" w:rsidRDefault="0068104D" w:rsidP="0068104D">
      <w:pPr>
        <w:ind w:firstLine="708"/>
        <w:jc w:val="both"/>
        <w:rPr>
          <w:sz w:val="28"/>
          <w:szCs w:val="28"/>
        </w:rPr>
      </w:pPr>
      <w:r w:rsidRPr="00716E51">
        <w:rPr>
          <w:sz w:val="28"/>
          <w:szCs w:val="28"/>
        </w:rPr>
        <w:t>Для этого были ото</w:t>
      </w:r>
      <w:r w:rsidR="00C250D5" w:rsidRPr="00716E51">
        <w:rPr>
          <w:sz w:val="28"/>
          <w:szCs w:val="28"/>
        </w:rPr>
        <w:t xml:space="preserve">браны </w:t>
      </w:r>
      <w:r w:rsidRPr="00716E51">
        <w:rPr>
          <w:sz w:val="28"/>
          <w:szCs w:val="28"/>
        </w:rPr>
        <w:t>животные по принципу пар аналогов, из которых сформировали 4 группы (две опытные группы и две контрольные) по 10 животных в каждой группе.</w:t>
      </w:r>
    </w:p>
    <w:p w:rsidR="0068104D" w:rsidRPr="00716E51" w:rsidRDefault="0068104D" w:rsidP="0068104D">
      <w:pPr>
        <w:ind w:firstLine="708"/>
        <w:jc w:val="both"/>
        <w:rPr>
          <w:sz w:val="28"/>
          <w:szCs w:val="28"/>
        </w:rPr>
      </w:pPr>
      <w:r w:rsidRPr="00716E51">
        <w:rPr>
          <w:sz w:val="28"/>
          <w:szCs w:val="28"/>
        </w:rPr>
        <w:t>В первой опытной группе применяли в качестве этиотропного сре</w:t>
      </w:r>
      <w:r w:rsidRPr="00716E51">
        <w:rPr>
          <w:sz w:val="28"/>
          <w:szCs w:val="28"/>
        </w:rPr>
        <w:t>д</w:t>
      </w:r>
      <w:r w:rsidRPr="00716E51">
        <w:rPr>
          <w:sz w:val="28"/>
          <w:szCs w:val="28"/>
        </w:rPr>
        <w:t>ства препарат эндотон, который вводили внутриматочно в дозе 100мл 6-7 дней подряд, а в качестве заместительной терапии использовали Каролин, который инъецировали в дозе 10мл на 1,5 и 10 дни лечения.</w:t>
      </w:r>
    </w:p>
    <w:p w:rsidR="0068104D" w:rsidRPr="00716E51" w:rsidRDefault="0068104D" w:rsidP="0068104D">
      <w:pPr>
        <w:ind w:firstLine="708"/>
        <w:jc w:val="both"/>
        <w:rPr>
          <w:sz w:val="28"/>
          <w:szCs w:val="28"/>
        </w:rPr>
      </w:pPr>
      <w:r w:rsidRPr="00716E51">
        <w:rPr>
          <w:sz w:val="28"/>
          <w:szCs w:val="28"/>
        </w:rPr>
        <w:t xml:space="preserve">Животным второй опытной группы применяли эндотон и Каролин по схеме описанной выше, а также патогенетическое средство пометин-К в дозе </w:t>
      </w:r>
      <w:r w:rsidR="009866F7" w:rsidRPr="00716E51">
        <w:rPr>
          <w:sz w:val="28"/>
          <w:szCs w:val="28"/>
        </w:rPr>
        <w:t>20</w:t>
      </w:r>
      <w:r w:rsidRPr="00716E51">
        <w:rPr>
          <w:sz w:val="28"/>
          <w:szCs w:val="28"/>
        </w:rPr>
        <w:t>мл с интервалом 48 часов 3 инъекции и утеротонический препарат утеротон в дозе 10мл внутримышечно трехкратно с интервалом 24 часа.</w:t>
      </w:r>
    </w:p>
    <w:p w:rsidR="0068104D" w:rsidRPr="00716E51" w:rsidRDefault="0068104D" w:rsidP="0068104D">
      <w:pPr>
        <w:ind w:firstLine="708"/>
        <w:jc w:val="both"/>
        <w:rPr>
          <w:sz w:val="28"/>
          <w:szCs w:val="28"/>
        </w:rPr>
      </w:pPr>
      <w:r w:rsidRPr="00716E51">
        <w:rPr>
          <w:sz w:val="28"/>
          <w:szCs w:val="28"/>
        </w:rPr>
        <w:t>Животным первой контрольной группы в качестве этиотропного препарата внутриматочно вводили йодопеновые палочки в дозе одной п</w:t>
      </w:r>
      <w:r w:rsidRPr="00716E51">
        <w:rPr>
          <w:sz w:val="28"/>
          <w:szCs w:val="28"/>
        </w:rPr>
        <w:t>а</w:t>
      </w:r>
      <w:r w:rsidRPr="00716E51">
        <w:rPr>
          <w:sz w:val="28"/>
          <w:szCs w:val="28"/>
        </w:rPr>
        <w:t>лочки с лечебной целью двукратно с интервалом в 48 часов, а в качестве заместительной терапии инъецировали тривит согласно инструкции по применению.</w:t>
      </w:r>
    </w:p>
    <w:p w:rsidR="0068104D" w:rsidRPr="00716E51" w:rsidRDefault="0068104D" w:rsidP="00716E51">
      <w:pPr>
        <w:ind w:firstLine="708"/>
        <w:jc w:val="both"/>
        <w:rPr>
          <w:sz w:val="28"/>
          <w:szCs w:val="28"/>
        </w:rPr>
      </w:pPr>
      <w:r w:rsidRPr="00716E51">
        <w:rPr>
          <w:sz w:val="28"/>
          <w:szCs w:val="28"/>
        </w:rPr>
        <w:t>Во второй контрольной группе также использовали палочки йодоп</w:t>
      </w:r>
      <w:r w:rsidRPr="00716E51">
        <w:rPr>
          <w:sz w:val="28"/>
          <w:szCs w:val="28"/>
        </w:rPr>
        <w:t>е</w:t>
      </w:r>
      <w:r w:rsidRPr="00716E51">
        <w:rPr>
          <w:sz w:val="28"/>
          <w:szCs w:val="28"/>
        </w:rPr>
        <w:t>на и тривит, а в качестве патогенетической терапии использовали ПДЭ и утеротон в качестве утеротонического средства. Все эти препараты и</w:t>
      </w:r>
      <w:r w:rsidRPr="00716E51">
        <w:rPr>
          <w:sz w:val="28"/>
          <w:szCs w:val="28"/>
        </w:rPr>
        <w:t>с</w:t>
      </w:r>
      <w:r w:rsidRPr="00716E51">
        <w:rPr>
          <w:sz w:val="28"/>
          <w:szCs w:val="28"/>
        </w:rPr>
        <w:t>пользовали согласно инструкции по их применению.</w:t>
      </w:r>
    </w:p>
    <w:p w:rsidR="0068104D" w:rsidRPr="004F074F" w:rsidRDefault="0068104D" w:rsidP="00716E51">
      <w:pPr>
        <w:jc w:val="center"/>
        <w:rPr>
          <w:sz w:val="28"/>
          <w:szCs w:val="28"/>
        </w:rPr>
      </w:pPr>
      <w:r w:rsidRPr="004F074F">
        <w:rPr>
          <w:sz w:val="28"/>
          <w:szCs w:val="28"/>
        </w:rPr>
        <w:t>Терапевтическая эффективность схем лечения</w:t>
      </w:r>
    </w:p>
    <w:tbl>
      <w:tblPr>
        <w:tblW w:w="9288" w:type="dxa"/>
        <w:tblBorders>
          <w:top w:val="single" w:sz="4" w:space="0" w:color="auto"/>
          <w:bottom w:val="single" w:sz="4" w:space="0" w:color="auto"/>
          <w:insideH w:val="single" w:sz="4" w:space="0" w:color="auto"/>
          <w:insideV w:val="single" w:sz="4" w:space="0" w:color="auto"/>
        </w:tblBorders>
        <w:tblLayout w:type="fixed"/>
        <w:tblLook w:val="01E0"/>
      </w:tblPr>
      <w:tblGrid>
        <w:gridCol w:w="2268"/>
        <w:gridCol w:w="1440"/>
        <w:gridCol w:w="1620"/>
        <w:gridCol w:w="1980"/>
        <w:gridCol w:w="1980"/>
      </w:tblGrid>
      <w:tr w:rsidR="0068104D" w:rsidRPr="004F074F" w:rsidTr="00716E51">
        <w:tc>
          <w:tcPr>
            <w:tcW w:w="2268" w:type="dxa"/>
            <w:vAlign w:val="center"/>
          </w:tcPr>
          <w:p w:rsidR="0068104D" w:rsidRPr="004F074F" w:rsidRDefault="0068104D" w:rsidP="00716E51">
            <w:pPr>
              <w:jc w:val="center"/>
              <w:rPr>
                <w:sz w:val="28"/>
                <w:szCs w:val="28"/>
              </w:rPr>
            </w:pPr>
            <w:r w:rsidRPr="004F074F">
              <w:rPr>
                <w:sz w:val="28"/>
                <w:szCs w:val="28"/>
              </w:rPr>
              <w:t>Группа</w:t>
            </w:r>
          </w:p>
        </w:tc>
        <w:tc>
          <w:tcPr>
            <w:tcW w:w="1440" w:type="dxa"/>
            <w:vAlign w:val="center"/>
          </w:tcPr>
          <w:p w:rsidR="0068104D" w:rsidRPr="004F074F" w:rsidRDefault="0068104D" w:rsidP="00716E51">
            <w:pPr>
              <w:jc w:val="center"/>
              <w:rPr>
                <w:sz w:val="28"/>
                <w:szCs w:val="28"/>
              </w:rPr>
            </w:pPr>
            <w:r w:rsidRPr="004F074F">
              <w:rPr>
                <w:sz w:val="28"/>
                <w:szCs w:val="28"/>
              </w:rPr>
              <w:t>Кол-во животных</w:t>
            </w:r>
          </w:p>
        </w:tc>
        <w:tc>
          <w:tcPr>
            <w:tcW w:w="1620" w:type="dxa"/>
            <w:vAlign w:val="center"/>
          </w:tcPr>
          <w:p w:rsidR="0068104D" w:rsidRPr="004F074F" w:rsidRDefault="0068104D" w:rsidP="00716E51">
            <w:pPr>
              <w:jc w:val="center"/>
              <w:rPr>
                <w:sz w:val="28"/>
                <w:szCs w:val="28"/>
              </w:rPr>
            </w:pPr>
            <w:r w:rsidRPr="004F074F">
              <w:rPr>
                <w:sz w:val="28"/>
                <w:szCs w:val="28"/>
              </w:rPr>
              <w:t>Количество курсов л</w:t>
            </w:r>
            <w:r w:rsidRPr="004F074F">
              <w:rPr>
                <w:sz w:val="28"/>
                <w:szCs w:val="28"/>
              </w:rPr>
              <w:t>е</w:t>
            </w:r>
            <w:r w:rsidRPr="004F074F">
              <w:rPr>
                <w:sz w:val="28"/>
                <w:szCs w:val="28"/>
              </w:rPr>
              <w:t>чения (М)</w:t>
            </w:r>
          </w:p>
        </w:tc>
        <w:tc>
          <w:tcPr>
            <w:tcW w:w="1980" w:type="dxa"/>
            <w:vAlign w:val="center"/>
          </w:tcPr>
          <w:p w:rsidR="0068104D" w:rsidRPr="004F074F" w:rsidRDefault="0068104D" w:rsidP="00716E51">
            <w:pPr>
              <w:jc w:val="center"/>
              <w:rPr>
                <w:sz w:val="28"/>
                <w:szCs w:val="28"/>
              </w:rPr>
            </w:pPr>
            <w:r w:rsidRPr="004F074F">
              <w:rPr>
                <w:sz w:val="28"/>
                <w:szCs w:val="28"/>
              </w:rPr>
              <w:t>Эффектив</w:t>
            </w:r>
            <w:r w:rsidR="00015D48">
              <w:rPr>
                <w:sz w:val="28"/>
                <w:szCs w:val="28"/>
              </w:rPr>
              <w:t>-</w:t>
            </w:r>
            <w:r w:rsidRPr="004F074F">
              <w:rPr>
                <w:sz w:val="28"/>
                <w:szCs w:val="28"/>
              </w:rPr>
              <w:t>ность лечения в % после первого курса лечения</w:t>
            </w:r>
          </w:p>
        </w:tc>
        <w:tc>
          <w:tcPr>
            <w:tcW w:w="1980" w:type="dxa"/>
            <w:vAlign w:val="center"/>
          </w:tcPr>
          <w:p w:rsidR="0068104D" w:rsidRPr="004F074F" w:rsidRDefault="0068104D" w:rsidP="00716E51">
            <w:pPr>
              <w:jc w:val="center"/>
              <w:rPr>
                <w:sz w:val="28"/>
                <w:szCs w:val="28"/>
              </w:rPr>
            </w:pPr>
            <w:r w:rsidRPr="004F074F">
              <w:rPr>
                <w:sz w:val="28"/>
                <w:szCs w:val="28"/>
              </w:rPr>
              <w:t>Продолжи-тельность</w:t>
            </w:r>
            <w:r w:rsidR="00E7274F" w:rsidRPr="004F074F">
              <w:rPr>
                <w:sz w:val="28"/>
                <w:szCs w:val="28"/>
              </w:rPr>
              <w:t xml:space="preserve"> </w:t>
            </w:r>
            <w:r w:rsidRPr="004F074F">
              <w:rPr>
                <w:sz w:val="28"/>
                <w:szCs w:val="28"/>
              </w:rPr>
              <w:t>дней</w:t>
            </w:r>
            <w:r w:rsidR="00E7274F" w:rsidRPr="004F074F">
              <w:rPr>
                <w:sz w:val="28"/>
                <w:szCs w:val="28"/>
              </w:rPr>
              <w:t xml:space="preserve"> </w:t>
            </w:r>
            <w:r w:rsidRPr="004F074F">
              <w:rPr>
                <w:sz w:val="28"/>
                <w:szCs w:val="28"/>
              </w:rPr>
              <w:t>беспл</w:t>
            </w:r>
            <w:r w:rsidRPr="004F074F">
              <w:rPr>
                <w:sz w:val="28"/>
                <w:szCs w:val="28"/>
              </w:rPr>
              <w:t>о</w:t>
            </w:r>
            <w:r w:rsidRPr="004F074F">
              <w:rPr>
                <w:sz w:val="28"/>
                <w:szCs w:val="28"/>
              </w:rPr>
              <w:t>дия</w:t>
            </w:r>
          </w:p>
        </w:tc>
      </w:tr>
      <w:tr w:rsidR="0068104D" w:rsidRPr="004F074F" w:rsidTr="00716E51">
        <w:tc>
          <w:tcPr>
            <w:tcW w:w="2268" w:type="dxa"/>
            <w:vAlign w:val="center"/>
          </w:tcPr>
          <w:p w:rsidR="0068104D" w:rsidRPr="004F074F" w:rsidRDefault="0068104D" w:rsidP="00716E51">
            <w:pPr>
              <w:rPr>
                <w:sz w:val="28"/>
                <w:szCs w:val="28"/>
              </w:rPr>
            </w:pPr>
            <w:r w:rsidRPr="004F074F">
              <w:rPr>
                <w:sz w:val="28"/>
                <w:szCs w:val="28"/>
              </w:rPr>
              <w:t>1-я опытная</w:t>
            </w:r>
          </w:p>
        </w:tc>
        <w:tc>
          <w:tcPr>
            <w:tcW w:w="1440" w:type="dxa"/>
            <w:vAlign w:val="center"/>
          </w:tcPr>
          <w:p w:rsidR="0068104D" w:rsidRPr="004F074F" w:rsidRDefault="0068104D" w:rsidP="00716E51">
            <w:pPr>
              <w:jc w:val="center"/>
              <w:rPr>
                <w:sz w:val="28"/>
                <w:szCs w:val="28"/>
              </w:rPr>
            </w:pPr>
            <w:r w:rsidRPr="004F074F">
              <w:rPr>
                <w:sz w:val="28"/>
                <w:szCs w:val="28"/>
              </w:rPr>
              <w:t>10</w:t>
            </w:r>
          </w:p>
        </w:tc>
        <w:tc>
          <w:tcPr>
            <w:tcW w:w="1620" w:type="dxa"/>
            <w:vAlign w:val="center"/>
          </w:tcPr>
          <w:p w:rsidR="0068104D" w:rsidRPr="004F074F" w:rsidRDefault="0068104D" w:rsidP="00716E51">
            <w:pPr>
              <w:jc w:val="center"/>
              <w:rPr>
                <w:sz w:val="28"/>
                <w:szCs w:val="28"/>
              </w:rPr>
            </w:pPr>
            <w:r w:rsidRPr="004F074F">
              <w:rPr>
                <w:sz w:val="28"/>
                <w:szCs w:val="28"/>
              </w:rPr>
              <w:t>1,6</w:t>
            </w:r>
          </w:p>
        </w:tc>
        <w:tc>
          <w:tcPr>
            <w:tcW w:w="1980" w:type="dxa"/>
            <w:vAlign w:val="center"/>
          </w:tcPr>
          <w:p w:rsidR="0068104D" w:rsidRPr="004F074F" w:rsidRDefault="0068104D" w:rsidP="00716E51">
            <w:pPr>
              <w:jc w:val="center"/>
              <w:rPr>
                <w:sz w:val="28"/>
                <w:szCs w:val="28"/>
              </w:rPr>
            </w:pPr>
            <w:r w:rsidRPr="004F074F">
              <w:rPr>
                <w:sz w:val="28"/>
                <w:szCs w:val="28"/>
              </w:rPr>
              <w:t>60</w:t>
            </w:r>
          </w:p>
        </w:tc>
        <w:tc>
          <w:tcPr>
            <w:tcW w:w="1980" w:type="dxa"/>
            <w:vAlign w:val="center"/>
          </w:tcPr>
          <w:p w:rsidR="0068104D" w:rsidRPr="004F074F" w:rsidRDefault="0068104D" w:rsidP="00716E51">
            <w:pPr>
              <w:jc w:val="center"/>
              <w:rPr>
                <w:sz w:val="28"/>
                <w:szCs w:val="28"/>
              </w:rPr>
            </w:pPr>
            <w:r w:rsidRPr="004F074F">
              <w:rPr>
                <w:sz w:val="28"/>
                <w:szCs w:val="28"/>
              </w:rPr>
              <w:t>118,2</w:t>
            </w:r>
          </w:p>
        </w:tc>
      </w:tr>
      <w:tr w:rsidR="0068104D" w:rsidRPr="004F074F" w:rsidTr="00716E51">
        <w:tc>
          <w:tcPr>
            <w:tcW w:w="2268" w:type="dxa"/>
            <w:vAlign w:val="center"/>
          </w:tcPr>
          <w:p w:rsidR="0068104D" w:rsidRPr="004F074F" w:rsidRDefault="0068104D" w:rsidP="00716E51">
            <w:pPr>
              <w:rPr>
                <w:sz w:val="28"/>
                <w:szCs w:val="28"/>
              </w:rPr>
            </w:pPr>
            <w:r w:rsidRPr="004F074F">
              <w:rPr>
                <w:sz w:val="28"/>
                <w:szCs w:val="28"/>
              </w:rPr>
              <w:t>2-я опытная</w:t>
            </w:r>
          </w:p>
        </w:tc>
        <w:tc>
          <w:tcPr>
            <w:tcW w:w="1440" w:type="dxa"/>
            <w:vAlign w:val="center"/>
          </w:tcPr>
          <w:p w:rsidR="0068104D" w:rsidRPr="004F074F" w:rsidRDefault="0068104D" w:rsidP="00716E51">
            <w:pPr>
              <w:jc w:val="center"/>
              <w:rPr>
                <w:sz w:val="28"/>
                <w:szCs w:val="28"/>
              </w:rPr>
            </w:pPr>
            <w:r w:rsidRPr="004F074F">
              <w:rPr>
                <w:sz w:val="28"/>
                <w:szCs w:val="28"/>
              </w:rPr>
              <w:t>10</w:t>
            </w:r>
          </w:p>
        </w:tc>
        <w:tc>
          <w:tcPr>
            <w:tcW w:w="1620" w:type="dxa"/>
            <w:vAlign w:val="center"/>
          </w:tcPr>
          <w:p w:rsidR="0068104D" w:rsidRPr="004F074F" w:rsidRDefault="0068104D" w:rsidP="00716E51">
            <w:pPr>
              <w:jc w:val="center"/>
              <w:rPr>
                <w:sz w:val="28"/>
                <w:szCs w:val="28"/>
              </w:rPr>
            </w:pPr>
            <w:r w:rsidRPr="004F074F">
              <w:rPr>
                <w:sz w:val="28"/>
                <w:szCs w:val="28"/>
              </w:rPr>
              <w:t>1,1</w:t>
            </w:r>
          </w:p>
        </w:tc>
        <w:tc>
          <w:tcPr>
            <w:tcW w:w="1980" w:type="dxa"/>
            <w:vAlign w:val="center"/>
          </w:tcPr>
          <w:p w:rsidR="0068104D" w:rsidRPr="004F074F" w:rsidRDefault="0068104D" w:rsidP="00716E51">
            <w:pPr>
              <w:jc w:val="center"/>
              <w:rPr>
                <w:sz w:val="28"/>
                <w:szCs w:val="28"/>
              </w:rPr>
            </w:pPr>
            <w:r w:rsidRPr="004F074F">
              <w:rPr>
                <w:sz w:val="28"/>
                <w:szCs w:val="28"/>
              </w:rPr>
              <w:t>90</w:t>
            </w:r>
          </w:p>
        </w:tc>
        <w:tc>
          <w:tcPr>
            <w:tcW w:w="1980" w:type="dxa"/>
            <w:vAlign w:val="center"/>
          </w:tcPr>
          <w:p w:rsidR="0068104D" w:rsidRPr="004F074F" w:rsidRDefault="0068104D" w:rsidP="00716E51">
            <w:pPr>
              <w:jc w:val="center"/>
              <w:rPr>
                <w:sz w:val="28"/>
                <w:szCs w:val="28"/>
              </w:rPr>
            </w:pPr>
            <w:r w:rsidRPr="004F074F">
              <w:rPr>
                <w:sz w:val="28"/>
                <w:szCs w:val="28"/>
              </w:rPr>
              <w:t>94,5</w:t>
            </w:r>
          </w:p>
        </w:tc>
      </w:tr>
      <w:tr w:rsidR="0068104D" w:rsidRPr="004F074F" w:rsidTr="00716E51">
        <w:tc>
          <w:tcPr>
            <w:tcW w:w="2268" w:type="dxa"/>
            <w:vAlign w:val="center"/>
          </w:tcPr>
          <w:p w:rsidR="0068104D" w:rsidRPr="004F074F" w:rsidRDefault="0068104D" w:rsidP="00716E51">
            <w:pPr>
              <w:rPr>
                <w:sz w:val="28"/>
                <w:szCs w:val="28"/>
              </w:rPr>
            </w:pPr>
            <w:r w:rsidRPr="004F074F">
              <w:rPr>
                <w:sz w:val="28"/>
                <w:szCs w:val="28"/>
              </w:rPr>
              <w:t>1-я контрольная</w:t>
            </w:r>
          </w:p>
        </w:tc>
        <w:tc>
          <w:tcPr>
            <w:tcW w:w="1440" w:type="dxa"/>
            <w:vAlign w:val="center"/>
          </w:tcPr>
          <w:p w:rsidR="0068104D" w:rsidRPr="004F074F" w:rsidRDefault="0068104D" w:rsidP="00716E51">
            <w:pPr>
              <w:jc w:val="center"/>
              <w:rPr>
                <w:sz w:val="28"/>
                <w:szCs w:val="28"/>
              </w:rPr>
            </w:pPr>
            <w:r w:rsidRPr="004F074F">
              <w:rPr>
                <w:sz w:val="28"/>
                <w:szCs w:val="28"/>
              </w:rPr>
              <w:t>10</w:t>
            </w:r>
          </w:p>
        </w:tc>
        <w:tc>
          <w:tcPr>
            <w:tcW w:w="1620" w:type="dxa"/>
            <w:vAlign w:val="center"/>
          </w:tcPr>
          <w:p w:rsidR="0068104D" w:rsidRPr="004F074F" w:rsidRDefault="0068104D" w:rsidP="00716E51">
            <w:pPr>
              <w:jc w:val="center"/>
              <w:rPr>
                <w:sz w:val="28"/>
                <w:szCs w:val="28"/>
              </w:rPr>
            </w:pPr>
            <w:r w:rsidRPr="004F074F">
              <w:rPr>
                <w:sz w:val="28"/>
                <w:szCs w:val="28"/>
              </w:rPr>
              <w:t>2,4</w:t>
            </w:r>
          </w:p>
        </w:tc>
        <w:tc>
          <w:tcPr>
            <w:tcW w:w="1980" w:type="dxa"/>
            <w:vAlign w:val="center"/>
          </w:tcPr>
          <w:p w:rsidR="0068104D" w:rsidRPr="004F074F" w:rsidRDefault="0068104D" w:rsidP="00716E51">
            <w:pPr>
              <w:jc w:val="center"/>
              <w:rPr>
                <w:sz w:val="28"/>
                <w:szCs w:val="28"/>
              </w:rPr>
            </w:pPr>
            <w:r w:rsidRPr="004F074F">
              <w:rPr>
                <w:sz w:val="28"/>
                <w:szCs w:val="28"/>
              </w:rPr>
              <w:t>40</w:t>
            </w:r>
          </w:p>
        </w:tc>
        <w:tc>
          <w:tcPr>
            <w:tcW w:w="1980" w:type="dxa"/>
            <w:vAlign w:val="center"/>
          </w:tcPr>
          <w:p w:rsidR="0068104D" w:rsidRPr="004F074F" w:rsidRDefault="0068104D" w:rsidP="00716E51">
            <w:pPr>
              <w:jc w:val="center"/>
              <w:rPr>
                <w:sz w:val="28"/>
                <w:szCs w:val="28"/>
              </w:rPr>
            </w:pPr>
            <w:r w:rsidRPr="004F074F">
              <w:rPr>
                <w:sz w:val="28"/>
                <w:szCs w:val="28"/>
              </w:rPr>
              <w:t>153,4</w:t>
            </w:r>
          </w:p>
        </w:tc>
      </w:tr>
      <w:tr w:rsidR="0068104D" w:rsidRPr="004F074F" w:rsidTr="00716E51">
        <w:tc>
          <w:tcPr>
            <w:tcW w:w="2268" w:type="dxa"/>
            <w:vAlign w:val="center"/>
          </w:tcPr>
          <w:p w:rsidR="0068104D" w:rsidRPr="004F074F" w:rsidRDefault="0068104D" w:rsidP="00716E51">
            <w:pPr>
              <w:rPr>
                <w:sz w:val="28"/>
                <w:szCs w:val="28"/>
              </w:rPr>
            </w:pPr>
            <w:r w:rsidRPr="004F074F">
              <w:rPr>
                <w:sz w:val="28"/>
                <w:szCs w:val="28"/>
              </w:rPr>
              <w:t>2-я контрольная</w:t>
            </w:r>
          </w:p>
        </w:tc>
        <w:tc>
          <w:tcPr>
            <w:tcW w:w="1440" w:type="dxa"/>
            <w:vAlign w:val="center"/>
          </w:tcPr>
          <w:p w:rsidR="0068104D" w:rsidRPr="004F074F" w:rsidRDefault="0068104D" w:rsidP="00716E51">
            <w:pPr>
              <w:jc w:val="center"/>
              <w:rPr>
                <w:sz w:val="28"/>
                <w:szCs w:val="28"/>
              </w:rPr>
            </w:pPr>
            <w:r w:rsidRPr="004F074F">
              <w:rPr>
                <w:sz w:val="28"/>
                <w:szCs w:val="28"/>
              </w:rPr>
              <w:t>10</w:t>
            </w:r>
          </w:p>
        </w:tc>
        <w:tc>
          <w:tcPr>
            <w:tcW w:w="1620" w:type="dxa"/>
            <w:vAlign w:val="center"/>
          </w:tcPr>
          <w:p w:rsidR="0068104D" w:rsidRPr="004F074F" w:rsidRDefault="0068104D" w:rsidP="00716E51">
            <w:pPr>
              <w:jc w:val="center"/>
              <w:rPr>
                <w:sz w:val="28"/>
                <w:szCs w:val="28"/>
              </w:rPr>
            </w:pPr>
            <w:r w:rsidRPr="004F074F">
              <w:rPr>
                <w:sz w:val="28"/>
                <w:szCs w:val="28"/>
              </w:rPr>
              <w:t>1,5</w:t>
            </w:r>
          </w:p>
        </w:tc>
        <w:tc>
          <w:tcPr>
            <w:tcW w:w="1980" w:type="dxa"/>
            <w:vAlign w:val="center"/>
          </w:tcPr>
          <w:p w:rsidR="0068104D" w:rsidRPr="004F074F" w:rsidRDefault="0068104D" w:rsidP="00716E51">
            <w:pPr>
              <w:jc w:val="center"/>
              <w:rPr>
                <w:sz w:val="28"/>
                <w:szCs w:val="28"/>
              </w:rPr>
            </w:pPr>
            <w:r w:rsidRPr="004F074F">
              <w:rPr>
                <w:sz w:val="28"/>
                <w:szCs w:val="28"/>
              </w:rPr>
              <w:t>70</w:t>
            </w:r>
          </w:p>
        </w:tc>
        <w:tc>
          <w:tcPr>
            <w:tcW w:w="1980" w:type="dxa"/>
            <w:vAlign w:val="center"/>
          </w:tcPr>
          <w:p w:rsidR="0068104D" w:rsidRPr="004F074F" w:rsidRDefault="0068104D" w:rsidP="00716E51">
            <w:pPr>
              <w:jc w:val="center"/>
              <w:rPr>
                <w:sz w:val="28"/>
                <w:szCs w:val="28"/>
              </w:rPr>
            </w:pPr>
            <w:r w:rsidRPr="004F074F">
              <w:rPr>
                <w:sz w:val="28"/>
                <w:szCs w:val="28"/>
              </w:rPr>
              <w:t>121,4</w:t>
            </w:r>
          </w:p>
        </w:tc>
      </w:tr>
    </w:tbl>
    <w:p w:rsidR="00FE0AE9" w:rsidRDefault="0068104D" w:rsidP="0068104D">
      <w:pPr>
        <w:ind w:firstLine="708"/>
        <w:jc w:val="both"/>
        <w:rPr>
          <w:sz w:val="28"/>
          <w:szCs w:val="28"/>
        </w:rPr>
      </w:pPr>
      <w:r w:rsidRPr="00716E51">
        <w:rPr>
          <w:sz w:val="28"/>
          <w:szCs w:val="28"/>
        </w:rPr>
        <w:t>В результате проведенных опытов установлено: что при использов</w:t>
      </w:r>
      <w:r w:rsidRPr="00716E51">
        <w:rPr>
          <w:sz w:val="28"/>
          <w:szCs w:val="28"/>
        </w:rPr>
        <w:t>а</w:t>
      </w:r>
      <w:r w:rsidRPr="00716E51">
        <w:rPr>
          <w:sz w:val="28"/>
          <w:szCs w:val="28"/>
        </w:rPr>
        <w:t>нии комплексных схем лечения острого гнойно-катарального эндометрита у коров увеличивается эффективность лечения, как в опытных, так и в ко</w:t>
      </w:r>
      <w:r w:rsidRPr="00716E51">
        <w:rPr>
          <w:sz w:val="28"/>
          <w:szCs w:val="28"/>
        </w:rPr>
        <w:t>н</w:t>
      </w:r>
      <w:r w:rsidRPr="00716E51">
        <w:rPr>
          <w:sz w:val="28"/>
          <w:szCs w:val="28"/>
        </w:rPr>
        <w:t>трольных группах (90 и 70% соответственно). В то время как при испол</w:t>
      </w:r>
      <w:r w:rsidRPr="00716E51">
        <w:rPr>
          <w:sz w:val="28"/>
          <w:szCs w:val="28"/>
        </w:rPr>
        <w:t>ь</w:t>
      </w:r>
      <w:r w:rsidRPr="00716E51">
        <w:rPr>
          <w:sz w:val="28"/>
          <w:szCs w:val="28"/>
        </w:rPr>
        <w:t>зовании только этиотропного средства совместно с препаратами замест</w:t>
      </w:r>
      <w:r w:rsidRPr="00716E51">
        <w:rPr>
          <w:sz w:val="28"/>
          <w:szCs w:val="28"/>
        </w:rPr>
        <w:t>и</w:t>
      </w:r>
      <w:r w:rsidRPr="00716E51">
        <w:rPr>
          <w:sz w:val="28"/>
          <w:szCs w:val="28"/>
        </w:rPr>
        <w:t>тельной терапии лечебная эффективность гораздо ниже 40 и 60% соотве</w:t>
      </w:r>
      <w:r w:rsidRPr="00716E51">
        <w:rPr>
          <w:sz w:val="28"/>
          <w:szCs w:val="28"/>
        </w:rPr>
        <w:t>т</w:t>
      </w:r>
      <w:r w:rsidRPr="00716E51">
        <w:rPr>
          <w:sz w:val="28"/>
          <w:szCs w:val="28"/>
        </w:rPr>
        <w:t>ственно. Также отмечено снижение продолжительнос</w:t>
      </w:r>
      <w:r w:rsidR="00DF63C6" w:rsidRPr="00716E51">
        <w:rPr>
          <w:sz w:val="28"/>
          <w:szCs w:val="28"/>
        </w:rPr>
        <w:t>ти дней бесплодия.</w:t>
      </w:r>
    </w:p>
    <w:p w:rsidR="0068104D" w:rsidRPr="00716E51" w:rsidRDefault="0068104D" w:rsidP="0068104D">
      <w:pPr>
        <w:ind w:firstLine="708"/>
        <w:jc w:val="both"/>
        <w:rPr>
          <w:sz w:val="28"/>
          <w:szCs w:val="28"/>
        </w:rPr>
      </w:pPr>
      <w:r w:rsidRPr="00716E51">
        <w:rPr>
          <w:sz w:val="28"/>
          <w:szCs w:val="28"/>
        </w:rPr>
        <w:t>Таким образом, лечение острого гнойно-катарального эндометрита должно быть комплексным с применением не только этиотропного преп</w:t>
      </w:r>
      <w:r w:rsidRPr="00716E51">
        <w:rPr>
          <w:sz w:val="28"/>
          <w:szCs w:val="28"/>
        </w:rPr>
        <w:t>а</w:t>
      </w:r>
      <w:r w:rsidRPr="00716E51">
        <w:rPr>
          <w:sz w:val="28"/>
          <w:szCs w:val="28"/>
        </w:rPr>
        <w:t>рата, но и препаратов заместительной и патогенетической терапии, а также с использованием утеротонических средств.</w:t>
      </w:r>
    </w:p>
    <w:p w:rsidR="0068104D" w:rsidRPr="00716E51" w:rsidRDefault="0068104D" w:rsidP="0068104D">
      <w:pPr>
        <w:jc w:val="center"/>
        <w:rPr>
          <w:b/>
          <w:sz w:val="28"/>
          <w:szCs w:val="28"/>
          <w:lang w:val="en-US"/>
        </w:rPr>
      </w:pPr>
      <w:r w:rsidRPr="00716E51">
        <w:rPr>
          <w:b/>
          <w:sz w:val="28"/>
          <w:szCs w:val="28"/>
          <w:lang w:val="en-US"/>
        </w:rPr>
        <w:t>POSTNATAL ENDOMETRITIS AT COWS AND THE ESTIMATION OF SCHEMES OF TREATMENT</w:t>
      </w:r>
    </w:p>
    <w:p w:rsidR="0068104D" w:rsidRPr="00716E51" w:rsidRDefault="0068104D" w:rsidP="0068104D">
      <w:pPr>
        <w:jc w:val="center"/>
        <w:rPr>
          <w:sz w:val="28"/>
          <w:szCs w:val="28"/>
          <w:lang w:val="de-DE"/>
        </w:rPr>
      </w:pPr>
      <w:r w:rsidRPr="00716E51">
        <w:rPr>
          <w:sz w:val="28"/>
          <w:szCs w:val="28"/>
          <w:lang w:val="de-DE"/>
        </w:rPr>
        <w:t>Koba</w:t>
      </w:r>
      <w:r w:rsidR="00716E51" w:rsidRPr="00716E51">
        <w:rPr>
          <w:sz w:val="28"/>
          <w:szCs w:val="28"/>
          <w:lang w:val="de-DE"/>
        </w:rPr>
        <w:t xml:space="preserve"> I.S</w:t>
      </w:r>
      <w:r w:rsidRPr="00716E51">
        <w:rPr>
          <w:sz w:val="28"/>
          <w:szCs w:val="28"/>
          <w:lang w:val="de-DE"/>
        </w:rPr>
        <w:t>.</w:t>
      </w:r>
      <w:r w:rsidR="00716E51" w:rsidRPr="00716E51">
        <w:rPr>
          <w:sz w:val="28"/>
          <w:szCs w:val="28"/>
          <w:lang w:val="en-US"/>
        </w:rPr>
        <w:t>,</w:t>
      </w:r>
      <w:r w:rsidRPr="00716E51">
        <w:rPr>
          <w:sz w:val="28"/>
          <w:szCs w:val="28"/>
          <w:lang w:val="de-DE"/>
        </w:rPr>
        <w:t xml:space="preserve"> Turchenko</w:t>
      </w:r>
      <w:r w:rsidR="00716E51" w:rsidRPr="00716E51">
        <w:rPr>
          <w:sz w:val="28"/>
          <w:szCs w:val="28"/>
          <w:lang w:val="de-DE"/>
        </w:rPr>
        <w:t xml:space="preserve"> A.N</w:t>
      </w:r>
      <w:r w:rsidRPr="00716E51">
        <w:rPr>
          <w:sz w:val="28"/>
          <w:szCs w:val="28"/>
          <w:lang w:val="de-DE"/>
        </w:rPr>
        <w:t>.</w:t>
      </w:r>
    </w:p>
    <w:p w:rsidR="0068104D" w:rsidRPr="00B13C70" w:rsidRDefault="0068104D" w:rsidP="0068104D">
      <w:pPr>
        <w:jc w:val="center"/>
        <w:rPr>
          <w:sz w:val="28"/>
          <w:szCs w:val="28"/>
          <w:lang w:val="en-US"/>
        </w:rPr>
      </w:pPr>
      <w:smartTag w:uri="urn:schemas-microsoft-com:office:smarttags" w:element="place">
        <w:smartTag w:uri="urn:schemas-microsoft-com:office:smarttags" w:element="City">
          <w:r w:rsidRPr="00716E51">
            <w:rPr>
              <w:sz w:val="28"/>
              <w:szCs w:val="28"/>
              <w:lang w:val="en-US"/>
            </w:rPr>
            <w:t>Krasnodar</w:t>
          </w:r>
        </w:smartTag>
      </w:smartTag>
      <w:r w:rsidRPr="00716E51">
        <w:rPr>
          <w:sz w:val="28"/>
          <w:szCs w:val="28"/>
          <w:lang w:val="en-US"/>
        </w:rPr>
        <w:t xml:space="preserve"> </w:t>
      </w:r>
      <w:r w:rsidR="00716E51" w:rsidRPr="00716E51">
        <w:rPr>
          <w:sz w:val="28"/>
          <w:szCs w:val="28"/>
          <w:lang w:val="en-US"/>
        </w:rPr>
        <w:t>Research Veterinary Institute</w:t>
      </w:r>
      <w:r w:rsidRPr="00716E51">
        <w:rPr>
          <w:sz w:val="28"/>
          <w:szCs w:val="28"/>
          <w:lang w:val="en-US"/>
        </w:rPr>
        <w:t xml:space="preserve">. </w:t>
      </w:r>
      <w:smartTag w:uri="urn:schemas-microsoft-com:office:smarttags" w:element="place">
        <w:smartTag w:uri="urn:schemas-microsoft-com:office:smarttags" w:element="City">
          <w:r w:rsidRPr="00716E51">
            <w:rPr>
              <w:sz w:val="28"/>
              <w:szCs w:val="28"/>
              <w:lang w:val="en-US"/>
            </w:rPr>
            <w:t>Krasnodar</w:t>
          </w:r>
        </w:smartTag>
        <w:r w:rsidRPr="00716E51">
          <w:rPr>
            <w:sz w:val="28"/>
            <w:szCs w:val="28"/>
            <w:lang w:val="en-US"/>
          </w:rPr>
          <w:t xml:space="preserve">, </w:t>
        </w:r>
        <w:smartTag w:uri="urn:schemas-microsoft-com:office:smarttags" w:element="country-region">
          <w:r w:rsidRPr="00716E51">
            <w:rPr>
              <w:sz w:val="28"/>
              <w:szCs w:val="28"/>
              <w:lang w:val="en-US"/>
            </w:rPr>
            <w:t>Russia</w:t>
          </w:r>
        </w:smartTag>
      </w:smartTag>
    </w:p>
    <w:p w:rsidR="0068104D" w:rsidRPr="00B13C70" w:rsidRDefault="0068104D" w:rsidP="0068104D">
      <w:pPr>
        <w:ind w:firstLine="708"/>
        <w:jc w:val="both"/>
        <w:rPr>
          <w:sz w:val="28"/>
          <w:szCs w:val="28"/>
          <w:lang w:val="en-US"/>
        </w:rPr>
      </w:pPr>
      <w:r w:rsidRPr="00716E51">
        <w:rPr>
          <w:sz w:val="28"/>
          <w:szCs w:val="28"/>
          <w:lang w:val="en-US"/>
        </w:rPr>
        <w:t>Treatment sharp purulent-kataralis endometritis should be complex with application not only antimicrobic preparations, but also preparations of replac</w:t>
      </w:r>
      <w:r w:rsidRPr="00716E51">
        <w:rPr>
          <w:sz w:val="28"/>
          <w:szCs w:val="28"/>
          <w:lang w:val="en-US"/>
        </w:rPr>
        <w:t>e</w:t>
      </w:r>
      <w:r w:rsidRPr="00716E51">
        <w:rPr>
          <w:sz w:val="28"/>
          <w:szCs w:val="28"/>
          <w:lang w:val="en-US"/>
        </w:rPr>
        <w:t>able and pathogenetic therapy, and also with use miotropics means</w:t>
      </w:r>
      <w:r w:rsidR="00117AAD" w:rsidRPr="004F074F">
        <w:rPr>
          <w:sz w:val="28"/>
          <w:szCs w:val="28"/>
          <w:lang w:val="en-US"/>
        </w:rPr>
        <w:t>.</w:t>
      </w:r>
    </w:p>
    <w:p w:rsidR="00B830E0" w:rsidRPr="00B13C70" w:rsidRDefault="00B830E0" w:rsidP="0068104D">
      <w:pPr>
        <w:ind w:firstLine="708"/>
        <w:jc w:val="both"/>
        <w:rPr>
          <w:sz w:val="28"/>
          <w:szCs w:val="28"/>
          <w:lang w:val="en-US"/>
        </w:rPr>
      </w:pPr>
    </w:p>
    <w:p w:rsidR="00B830E0" w:rsidRDefault="00B830E0" w:rsidP="0068104D">
      <w:pPr>
        <w:ind w:firstLine="708"/>
        <w:jc w:val="both"/>
        <w:rPr>
          <w:sz w:val="28"/>
          <w:szCs w:val="28"/>
        </w:rPr>
      </w:pPr>
    </w:p>
    <w:p w:rsidR="00FE0AE9" w:rsidRDefault="00FE0AE9" w:rsidP="0068104D">
      <w:pPr>
        <w:ind w:firstLine="708"/>
        <w:jc w:val="both"/>
        <w:rPr>
          <w:sz w:val="28"/>
          <w:szCs w:val="28"/>
        </w:rPr>
      </w:pPr>
    </w:p>
    <w:p w:rsidR="0068104D" w:rsidRPr="00B830E0" w:rsidRDefault="00B830E0" w:rsidP="00B830E0">
      <w:pPr>
        <w:pStyle w:val="aff3"/>
        <w:rPr>
          <w:bCs/>
          <w:iCs/>
          <w:color w:val="000000"/>
        </w:rPr>
      </w:pPr>
      <w:r w:rsidRPr="00B13C70">
        <w:rPr>
          <w:sz w:val="28"/>
          <w:szCs w:val="28"/>
        </w:rPr>
        <w:br w:type="page"/>
      </w:r>
      <w:r w:rsidR="0068104D" w:rsidRPr="00B830E0">
        <w:rPr>
          <w:bCs/>
          <w:iCs/>
          <w:color w:val="000000"/>
        </w:rPr>
        <w:t>УДК 619:618.14-002-084:636.22/28</w:t>
      </w:r>
    </w:p>
    <w:p w:rsidR="0068104D" w:rsidRPr="004F074F" w:rsidRDefault="0068104D" w:rsidP="0068104D">
      <w:pPr>
        <w:jc w:val="center"/>
        <w:rPr>
          <w:b/>
          <w:caps/>
          <w:sz w:val="28"/>
          <w:szCs w:val="28"/>
        </w:rPr>
      </w:pPr>
      <w:r w:rsidRPr="004F074F">
        <w:rPr>
          <w:b/>
          <w:caps/>
          <w:sz w:val="28"/>
          <w:szCs w:val="28"/>
        </w:rPr>
        <w:t>Эффективность нового антимикробного средства на основе глицеролата кремния при послеродовом эндометрите у коров</w:t>
      </w:r>
    </w:p>
    <w:p w:rsidR="0068104D" w:rsidRPr="004F074F" w:rsidRDefault="0068104D" w:rsidP="0068104D">
      <w:pPr>
        <w:jc w:val="center"/>
        <w:rPr>
          <w:b/>
          <w:sz w:val="28"/>
          <w:szCs w:val="28"/>
        </w:rPr>
      </w:pPr>
      <w:r w:rsidRPr="00716E51">
        <w:rPr>
          <w:b/>
          <w:sz w:val="28"/>
          <w:szCs w:val="28"/>
        </w:rPr>
        <w:t>Колчина А.Ф.</w:t>
      </w:r>
      <w:r w:rsidRPr="00716E51">
        <w:rPr>
          <w:b/>
          <w:sz w:val="28"/>
          <w:szCs w:val="28"/>
          <w:vertAlign w:val="superscript"/>
        </w:rPr>
        <w:t xml:space="preserve"> 1</w:t>
      </w:r>
      <w:r w:rsidRPr="00716E51">
        <w:rPr>
          <w:b/>
          <w:sz w:val="28"/>
          <w:szCs w:val="28"/>
        </w:rPr>
        <w:t>, Хонина Т.Г.</w:t>
      </w:r>
      <w:r w:rsidRPr="00716E51">
        <w:rPr>
          <w:b/>
          <w:sz w:val="28"/>
          <w:szCs w:val="28"/>
          <w:vertAlign w:val="superscript"/>
        </w:rPr>
        <w:t xml:space="preserve"> 2</w:t>
      </w:r>
      <w:r w:rsidRPr="00716E51">
        <w:rPr>
          <w:b/>
          <w:sz w:val="28"/>
          <w:szCs w:val="28"/>
        </w:rPr>
        <w:t>, Шурманова Е.И.</w:t>
      </w:r>
      <w:r w:rsidRPr="00716E51">
        <w:rPr>
          <w:b/>
          <w:sz w:val="28"/>
          <w:szCs w:val="28"/>
          <w:vertAlign w:val="superscript"/>
        </w:rPr>
        <w:t xml:space="preserve"> 1</w:t>
      </w:r>
      <w:r w:rsidRPr="00716E51">
        <w:rPr>
          <w:b/>
          <w:sz w:val="28"/>
          <w:szCs w:val="28"/>
        </w:rPr>
        <w:t>, Шадрина Е.В.</w:t>
      </w:r>
      <w:r w:rsidRPr="00716E51">
        <w:rPr>
          <w:b/>
          <w:sz w:val="28"/>
          <w:szCs w:val="28"/>
          <w:vertAlign w:val="superscript"/>
        </w:rPr>
        <w:t xml:space="preserve"> 2</w:t>
      </w:r>
      <w:r w:rsidRPr="00716E51">
        <w:rPr>
          <w:b/>
          <w:sz w:val="28"/>
          <w:szCs w:val="28"/>
        </w:rPr>
        <w:t xml:space="preserve">, </w:t>
      </w:r>
      <w:r w:rsidR="00716E51">
        <w:rPr>
          <w:b/>
          <w:sz w:val="28"/>
          <w:szCs w:val="28"/>
        </w:rPr>
        <w:br/>
      </w:r>
      <w:r w:rsidRPr="00716E51">
        <w:rPr>
          <w:b/>
          <w:sz w:val="28"/>
          <w:szCs w:val="28"/>
        </w:rPr>
        <w:t>Ли</w:t>
      </w:r>
      <w:r w:rsidRPr="00716E51">
        <w:rPr>
          <w:b/>
          <w:sz w:val="28"/>
          <w:szCs w:val="28"/>
        </w:rPr>
        <w:t>п</w:t>
      </w:r>
      <w:r w:rsidRPr="00716E51">
        <w:rPr>
          <w:b/>
          <w:sz w:val="28"/>
          <w:szCs w:val="28"/>
        </w:rPr>
        <w:t>чинская А.К.</w:t>
      </w:r>
      <w:r w:rsidRPr="00716E51">
        <w:rPr>
          <w:b/>
          <w:sz w:val="28"/>
          <w:szCs w:val="28"/>
          <w:vertAlign w:val="superscript"/>
        </w:rPr>
        <w:t xml:space="preserve"> 1</w:t>
      </w:r>
      <w:r w:rsidRPr="00716E51">
        <w:rPr>
          <w:b/>
          <w:sz w:val="28"/>
          <w:szCs w:val="28"/>
        </w:rPr>
        <w:t>, Бойко А.А.</w:t>
      </w:r>
      <w:r w:rsidRPr="00716E51">
        <w:rPr>
          <w:b/>
          <w:sz w:val="28"/>
          <w:szCs w:val="28"/>
          <w:vertAlign w:val="superscript"/>
        </w:rPr>
        <w:t xml:space="preserve"> 2</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00595286" w:rsidRPr="004F074F">
        <w:rPr>
          <w:sz w:val="28"/>
          <w:szCs w:val="28"/>
        </w:rPr>
        <w:t xml:space="preserve"> </w:t>
      </w:r>
      <w:r w:rsidRPr="004F074F">
        <w:rPr>
          <w:sz w:val="28"/>
          <w:szCs w:val="28"/>
          <w:lang w:val="en-US"/>
        </w:rPr>
        <w:t>kolchina</w:t>
      </w:r>
      <w:r w:rsidRPr="004F074F">
        <w:rPr>
          <w:sz w:val="28"/>
          <w:szCs w:val="28"/>
        </w:rPr>
        <w:t>08@</w:t>
      </w:r>
      <w:r w:rsidRPr="004F074F">
        <w:rPr>
          <w:sz w:val="28"/>
          <w:szCs w:val="28"/>
          <w:lang w:val="en-US"/>
        </w:rPr>
        <w:t>mail</w:t>
      </w:r>
      <w:r w:rsidRPr="004F074F">
        <w:rPr>
          <w:sz w:val="28"/>
          <w:szCs w:val="28"/>
        </w:rPr>
        <w:t>.</w:t>
      </w:r>
      <w:r w:rsidRPr="004F074F">
        <w:rPr>
          <w:sz w:val="28"/>
          <w:szCs w:val="28"/>
          <w:lang w:val="en-US"/>
        </w:rPr>
        <w:t>ru</w:t>
      </w:r>
    </w:p>
    <w:p w:rsidR="00353FAC" w:rsidRPr="00C81F7C" w:rsidRDefault="0068104D" w:rsidP="0068104D">
      <w:pPr>
        <w:jc w:val="center"/>
        <w:rPr>
          <w:i/>
          <w:sz w:val="28"/>
          <w:szCs w:val="28"/>
        </w:rPr>
      </w:pPr>
      <w:r w:rsidRPr="00C81F7C">
        <w:rPr>
          <w:i/>
          <w:sz w:val="28"/>
          <w:szCs w:val="28"/>
          <w:vertAlign w:val="superscript"/>
        </w:rPr>
        <w:t>1</w:t>
      </w:r>
      <w:r w:rsidRPr="00C81F7C">
        <w:rPr>
          <w:i/>
          <w:sz w:val="28"/>
          <w:szCs w:val="28"/>
        </w:rPr>
        <w:t>Уральская государственна</w:t>
      </w:r>
      <w:r w:rsidR="00353FAC" w:rsidRPr="00C81F7C">
        <w:rPr>
          <w:i/>
          <w:sz w:val="28"/>
          <w:szCs w:val="28"/>
        </w:rPr>
        <w:t>я сельскохозяйственная академия</w:t>
      </w:r>
      <w:r w:rsidRPr="00C81F7C">
        <w:rPr>
          <w:i/>
          <w:sz w:val="28"/>
          <w:szCs w:val="28"/>
        </w:rPr>
        <w:t xml:space="preserve"> </w:t>
      </w:r>
    </w:p>
    <w:p w:rsidR="0068104D" w:rsidRPr="00C81F7C" w:rsidRDefault="0068104D" w:rsidP="0068104D">
      <w:pPr>
        <w:jc w:val="center"/>
        <w:rPr>
          <w:i/>
          <w:sz w:val="28"/>
          <w:szCs w:val="28"/>
          <w:lang w:val="pt-PT"/>
        </w:rPr>
      </w:pPr>
      <w:r w:rsidRPr="00C81F7C">
        <w:rPr>
          <w:i/>
          <w:sz w:val="28"/>
          <w:szCs w:val="28"/>
          <w:vertAlign w:val="superscript"/>
        </w:rPr>
        <w:t>2</w:t>
      </w:r>
      <w:r w:rsidRPr="00C81F7C">
        <w:rPr>
          <w:i/>
          <w:sz w:val="28"/>
          <w:szCs w:val="28"/>
        </w:rPr>
        <w:t>Институт органического синтез</w:t>
      </w:r>
      <w:r w:rsidR="00353FAC" w:rsidRPr="00C81F7C">
        <w:rPr>
          <w:i/>
          <w:sz w:val="28"/>
          <w:szCs w:val="28"/>
        </w:rPr>
        <w:t>а им. И.Я. Постовского УрО РАН</w:t>
      </w:r>
    </w:p>
    <w:p w:rsidR="00FE0AE9" w:rsidRDefault="0068104D" w:rsidP="0068104D">
      <w:pPr>
        <w:ind w:firstLine="708"/>
        <w:jc w:val="both"/>
        <w:rPr>
          <w:sz w:val="28"/>
          <w:szCs w:val="28"/>
        </w:rPr>
      </w:pPr>
      <w:r w:rsidRPr="00A469D5">
        <w:rPr>
          <w:sz w:val="28"/>
          <w:szCs w:val="28"/>
        </w:rPr>
        <w:t>Несмотря на большое внимани</w:t>
      </w:r>
      <w:r w:rsidR="00353FAC" w:rsidRPr="00A469D5">
        <w:rPr>
          <w:sz w:val="28"/>
          <w:szCs w:val="28"/>
        </w:rPr>
        <w:t>е, которое уделяется раз</w:t>
      </w:r>
      <w:r w:rsidRPr="00A469D5">
        <w:rPr>
          <w:sz w:val="28"/>
          <w:szCs w:val="28"/>
        </w:rPr>
        <w:t>работке средств и методов лечения эндометрита у коров, ра</w:t>
      </w:r>
      <w:r w:rsidR="00353FAC" w:rsidRPr="00A469D5">
        <w:rPr>
          <w:sz w:val="28"/>
          <w:szCs w:val="28"/>
        </w:rPr>
        <w:t>спространение забол</w:t>
      </w:r>
      <w:r w:rsidR="00353FAC" w:rsidRPr="00A469D5">
        <w:rPr>
          <w:sz w:val="28"/>
          <w:szCs w:val="28"/>
        </w:rPr>
        <w:t>е</w:t>
      </w:r>
      <w:r w:rsidR="00353FAC" w:rsidRPr="00A469D5">
        <w:rPr>
          <w:sz w:val="28"/>
          <w:szCs w:val="28"/>
        </w:rPr>
        <w:t>вания и при</w:t>
      </w:r>
      <w:r w:rsidRPr="00A469D5">
        <w:rPr>
          <w:sz w:val="28"/>
          <w:szCs w:val="28"/>
        </w:rPr>
        <w:t>чиняемый им ущерб не снижаю</w:t>
      </w:r>
      <w:r w:rsidR="00353FAC" w:rsidRPr="00A469D5">
        <w:rPr>
          <w:sz w:val="28"/>
          <w:szCs w:val="28"/>
        </w:rPr>
        <w:t>тся. В связи с этим, перспе</w:t>
      </w:r>
      <w:r w:rsidR="00353FAC" w:rsidRPr="00A469D5">
        <w:rPr>
          <w:sz w:val="28"/>
          <w:szCs w:val="28"/>
        </w:rPr>
        <w:t>к</w:t>
      </w:r>
      <w:r w:rsidR="00353FAC" w:rsidRPr="00A469D5">
        <w:rPr>
          <w:sz w:val="28"/>
          <w:szCs w:val="28"/>
        </w:rPr>
        <w:t>тив</w:t>
      </w:r>
      <w:r w:rsidRPr="00A469D5">
        <w:rPr>
          <w:sz w:val="28"/>
          <w:szCs w:val="28"/>
        </w:rPr>
        <w:t xml:space="preserve">ным является поиск новых </w:t>
      </w:r>
      <w:r w:rsidRPr="00A469D5">
        <w:rPr>
          <w:color w:val="000000"/>
          <w:sz w:val="28"/>
          <w:szCs w:val="28"/>
        </w:rPr>
        <w:t>эффективных антибактериальных препар</w:t>
      </w:r>
      <w:r w:rsidRPr="00A469D5">
        <w:rPr>
          <w:color w:val="000000"/>
          <w:sz w:val="28"/>
          <w:szCs w:val="28"/>
        </w:rPr>
        <w:t>а</w:t>
      </w:r>
      <w:r w:rsidRPr="00A469D5">
        <w:rPr>
          <w:color w:val="000000"/>
          <w:sz w:val="28"/>
          <w:szCs w:val="28"/>
        </w:rPr>
        <w:t>тов для лечения послеродового энд</w:t>
      </w:r>
      <w:r w:rsidRPr="00A469D5">
        <w:rPr>
          <w:color w:val="000000"/>
          <w:sz w:val="28"/>
          <w:szCs w:val="28"/>
        </w:rPr>
        <w:t>о</w:t>
      </w:r>
      <w:r w:rsidRPr="00A469D5">
        <w:rPr>
          <w:color w:val="000000"/>
          <w:sz w:val="28"/>
          <w:szCs w:val="28"/>
        </w:rPr>
        <w:t>метрита</w:t>
      </w:r>
      <w:r w:rsidRPr="00A469D5">
        <w:rPr>
          <w:sz w:val="28"/>
          <w:szCs w:val="28"/>
        </w:rPr>
        <w:t>.</w:t>
      </w:r>
    </w:p>
    <w:p w:rsidR="00FE0AE9" w:rsidRDefault="0068104D" w:rsidP="00FE0AE9">
      <w:pPr>
        <w:ind w:firstLine="708"/>
        <w:jc w:val="both"/>
        <w:rPr>
          <w:sz w:val="28"/>
          <w:szCs w:val="28"/>
        </w:rPr>
      </w:pPr>
      <w:r w:rsidRPr="00A469D5">
        <w:rPr>
          <w:sz w:val="28"/>
          <w:szCs w:val="28"/>
        </w:rPr>
        <w:t>Известно, что на эффективность лекарственного средства для мес</w:t>
      </w:r>
      <w:r w:rsidRPr="00A469D5">
        <w:rPr>
          <w:sz w:val="28"/>
          <w:szCs w:val="28"/>
        </w:rPr>
        <w:t>т</w:t>
      </w:r>
      <w:r w:rsidRPr="00A469D5">
        <w:rPr>
          <w:sz w:val="28"/>
          <w:szCs w:val="28"/>
        </w:rPr>
        <w:t>ного применения влияет основа, вопрос создания  оптимальной основы, обладающей свойствами проводника лекарственных веществ, остается а</w:t>
      </w:r>
      <w:r w:rsidRPr="00A469D5">
        <w:rPr>
          <w:sz w:val="28"/>
          <w:szCs w:val="28"/>
        </w:rPr>
        <w:t>к</w:t>
      </w:r>
      <w:r w:rsidRPr="00A469D5">
        <w:rPr>
          <w:sz w:val="28"/>
          <w:szCs w:val="28"/>
        </w:rPr>
        <w:t xml:space="preserve">туальным. В Институте органического синтеза им. И.Я. Постовского УрО РАН были синтезированы и запатентованы глицераты (глицеролаты) кремния, обладающие  транскутанной  проводимостью лекарственных средств, а также гидрогели на их основе состава </w:t>
      </w:r>
      <w:r w:rsidRPr="00A469D5">
        <w:rPr>
          <w:sz w:val="28"/>
          <w:szCs w:val="28"/>
          <w:lang w:val="pt-PT"/>
        </w:rPr>
        <w:t>Si</w:t>
      </w:r>
      <w:r w:rsidRPr="00A469D5">
        <w:rPr>
          <w:sz w:val="28"/>
          <w:szCs w:val="28"/>
        </w:rPr>
        <w:t>(</w:t>
      </w:r>
      <w:r w:rsidRPr="00A469D5">
        <w:rPr>
          <w:sz w:val="28"/>
          <w:szCs w:val="28"/>
          <w:lang w:val="pt-PT"/>
        </w:rPr>
        <w:t>C</w:t>
      </w:r>
      <w:r w:rsidRPr="00A469D5">
        <w:rPr>
          <w:sz w:val="28"/>
          <w:szCs w:val="28"/>
        </w:rPr>
        <w:t>3</w:t>
      </w:r>
      <w:r w:rsidRPr="00A469D5">
        <w:rPr>
          <w:sz w:val="28"/>
          <w:szCs w:val="28"/>
          <w:lang w:val="pt-PT"/>
        </w:rPr>
        <w:t>H</w:t>
      </w:r>
      <w:r w:rsidRPr="00A469D5">
        <w:rPr>
          <w:sz w:val="28"/>
          <w:szCs w:val="28"/>
        </w:rPr>
        <w:t>7</w:t>
      </w:r>
      <w:r w:rsidRPr="00A469D5">
        <w:rPr>
          <w:sz w:val="28"/>
          <w:szCs w:val="28"/>
          <w:lang w:val="pt-PT"/>
        </w:rPr>
        <w:t>O</w:t>
      </w:r>
      <w:r w:rsidRPr="00A469D5">
        <w:rPr>
          <w:sz w:val="28"/>
          <w:szCs w:val="28"/>
        </w:rPr>
        <w:t>3)4</w:t>
      </w:r>
      <w:r w:rsidR="00353FAC" w:rsidRPr="00A469D5">
        <w:rPr>
          <w:sz w:val="28"/>
          <w:szCs w:val="28"/>
        </w:rPr>
        <w:t xml:space="preserve"> </w:t>
      </w:r>
      <w:r w:rsidRPr="00A469D5">
        <w:rPr>
          <w:sz w:val="28"/>
          <w:szCs w:val="28"/>
          <w:lang w:val="en-US"/>
        </w:rPr>
        <w:t>x</w:t>
      </w:r>
      <w:r w:rsidRPr="00A469D5">
        <w:rPr>
          <w:sz w:val="28"/>
          <w:szCs w:val="28"/>
          <w:lang w:val="pt-PT"/>
        </w:rPr>
        <w:t>C</w:t>
      </w:r>
      <w:r w:rsidRPr="00A469D5">
        <w:rPr>
          <w:sz w:val="28"/>
          <w:szCs w:val="28"/>
        </w:rPr>
        <w:t>3</w:t>
      </w:r>
      <w:r w:rsidRPr="00A469D5">
        <w:rPr>
          <w:sz w:val="28"/>
          <w:szCs w:val="28"/>
          <w:lang w:val="pt-PT"/>
        </w:rPr>
        <w:t>H</w:t>
      </w:r>
      <w:r w:rsidRPr="00A469D5">
        <w:rPr>
          <w:sz w:val="28"/>
          <w:szCs w:val="28"/>
        </w:rPr>
        <w:t>8</w:t>
      </w:r>
      <w:r w:rsidRPr="00A469D5">
        <w:rPr>
          <w:sz w:val="28"/>
          <w:szCs w:val="28"/>
          <w:lang w:val="pt-PT"/>
        </w:rPr>
        <w:t>O</w:t>
      </w:r>
      <w:r w:rsidRPr="00A469D5">
        <w:rPr>
          <w:sz w:val="28"/>
          <w:szCs w:val="28"/>
        </w:rPr>
        <w:t xml:space="preserve">3 </w:t>
      </w:r>
      <w:r w:rsidR="00353FAC" w:rsidRPr="00A469D5">
        <w:rPr>
          <w:sz w:val="28"/>
          <w:szCs w:val="28"/>
        </w:rPr>
        <w:t>·</w:t>
      </w:r>
      <w:r w:rsidRPr="00A469D5">
        <w:rPr>
          <w:sz w:val="28"/>
          <w:szCs w:val="28"/>
          <w:lang w:val="en-US"/>
        </w:rPr>
        <w:t>y</w:t>
      </w:r>
      <w:r w:rsidRPr="00A469D5">
        <w:rPr>
          <w:sz w:val="28"/>
          <w:szCs w:val="28"/>
          <w:lang w:val="pt-PT"/>
        </w:rPr>
        <w:t>H</w:t>
      </w:r>
      <w:r w:rsidRPr="00A469D5">
        <w:rPr>
          <w:sz w:val="28"/>
          <w:szCs w:val="28"/>
        </w:rPr>
        <w:t>2</w:t>
      </w:r>
      <w:r w:rsidRPr="00A469D5">
        <w:rPr>
          <w:sz w:val="28"/>
          <w:szCs w:val="28"/>
          <w:lang w:val="pt-PT"/>
        </w:rPr>
        <w:t>O</w:t>
      </w:r>
      <w:r w:rsidRPr="00A469D5">
        <w:rPr>
          <w:sz w:val="28"/>
          <w:szCs w:val="28"/>
        </w:rPr>
        <w:t xml:space="preserve">, </w:t>
      </w:r>
      <w:r w:rsidRPr="00A469D5">
        <w:rPr>
          <w:snapToGrid w:val="0"/>
          <w:sz w:val="28"/>
          <w:szCs w:val="28"/>
        </w:rPr>
        <w:t>гд</w:t>
      </w:r>
      <w:r w:rsidRPr="00A469D5">
        <w:rPr>
          <w:sz w:val="28"/>
          <w:szCs w:val="28"/>
        </w:rPr>
        <w:t xml:space="preserve">е 3≤х≤10, </w:t>
      </w:r>
      <w:r w:rsidRPr="00A469D5">
        <w:rPr>
          <w:snapToGrid w:val="0"/>
          <w:sz w:val="28"/>
          <w:szCs w:val="28"/>
        </w:rPr>
        <w:t>20≤</w:t>
      </w:r>
      <w:r w:rsidRPr="00A469D5">
        <w:rPr>
          <w:snapToGrid w:val="0"/>
          <w:sz w:val="28"/>
          <w:szCs w:val="28"/>
          <w:lang w:val="pt-PT"/>
        </w:rPr>
        <w:t>y</w:t>
      </w:r>
      <w:r w:rsidRPr="00A469D5">
        <w:rPr>
          <w:snapToGrid w:val="0"/>
          <w:sz w:val="28"/>
          <w:szCs w:val="28"/>
        </w:rPr>
        <w:t xml:space="preserve">≤40 </w:t>
      </w:r>
      <w:r w:rsidRPr="00A469D5">
        <w:rPr>
          <w:sz w:val="28"/>
          <w:szCs w:val="28"/>
        </w:rPr>
        <w:t>[4].</w:t>
      </w:r>
    </w:p>
    <w:p w:rsidR="0068104D" w:rsidRDefault="0068104D" w:rsidP="00FE0AE9">
      <w:pPr>
        <w:ind w:firstLine="708"/>
        <w:jc w:val="both"/>
        <w:rPr>
          <w:sz w:val="28"/>
          <w:szCs w:val="28"/>
        </w:rPr>
      </w:pPr>
      <w:r w:rsidRPr="00A469D5">
        <w:rPr>
          <w:sz w:val="28"/>
          <w:szCs w:val="28"/>
        </w:rPr>
        <w:t>Синт</w:t>
      </w:r>
      <w:r w:rsidRPr="00A469D5">
        <w:rPr>
          <w:sz w:val="28"/>
          <w:szCs w:val="28"/>
        </w:rPr>
        <w:t>е</w:t>
      </w:r>
      <w:r w:rsidRPr="00A469D5">
        <w:rPr>
          <w:sz w:val="28"/>
          <w:szCs w:val="28"/>
        </w:rPr>
        <w:t>зированные соединения нетоксичны, содержат в своем составе эссенциальный микроэлемент кремний, оказывающий активное стимул</w:t>
      </w:r>
      <w:r w:rsidRPr="00A469D5">
        <w:rPr>
          <w:sz w:val="28"/>
          <w:szCs w:val="28"/>
        </w:rPr>
        <w:t>и</w:t>
      </w:r>
      <w:r w:rsidRPr="00A469D5">
        <w:rPr>
          <w:sz w:val="28"/>
          <w:szCs w:val="28"/>
        </w:rPr>
        <w:t>рующее влияние на все виды тканей [2]. На основе кремнийорганического глицерогидрогеля разработан ряд фармацевтических композиций нару</w:t>
      </w:r>
      <w:r w:rsidRPr="00A469D5">
        <w:rPr>
          <w:sz w:val="28"/>
          <w:szCs w:val="28"/>
        </w:rPr>
        <w:t>ж</w:t>
      </w:r>
      <w:r w:rsidRPr="00A469D5">
        <w:rPr>
          <w:sz w:val="28"/>
          <w:szCs w:val="28"/>
        </w:rPr>
        <w:t>ного прим</w:t>
      </w:r>
      <w:r w:rsidRPr="00A469D5">
        <w:rPr>
          <w:sz w:val="28"/>
          <w:szCs w:val="28"/>
        </w:rPr>
        <w:t>е</w:t>
      </w:r>
      <w:r w:rsidRPr="00A469D5">
        <w:rPr>
          <w:sz w:val="28"/>
          <w:szCs w:val="28"/>
        </w:rPr>
        <w:t xml:space="preserve">нения, в том числе и для </w:t>
      </w:r>
      <w:r w:rsidR="00117AAD" w:rsidRPr="00A469D5">
        <w:rPr>
          <w:sz w:val="28"/>
          <w:szCs w:val="28"/>
        </w:rPr>
        <w:t>ветеринарного использования [1,</w:t>
      </w:r>
      <w:r w:rsidRPr="00A469D5">
        <w:rPr>
          <w:sz w:val="28"/>
          <w:szCs w:val="28"/>
        </w:rPr>
        <w:t>6,7,8].</w:t>
      </w:r>
    </w:p>
    <w:p w:rsidR="0068104D" w:rsidRPr="00A469D5" w:rsidRDefault="0068104D" w:rsidP="0068104D">
      <w:pPr>
        <w:ind w:firstLine="720"/>
        <w:jc w:val="both"/>
        <w:rPr>
          <w:sz w:val="28"/>
          <w:szCs w:val="28"/>
        </w:rPr>
      </w:pPr>
      <w:r w:rsidRPr="00A469D5">
        <w:rPr>
          <w:sz w:val="28"/>
          <w:szCs w:val="28"/>
        </w:rPr>
        <w:t>В дальнейшем авторами проведен направленный синтез новых би</w:t>
      </w:r>
      <w:r w:rsidRPr="00A469D5">
        <w:rPr>
          <w:sz w:val="28"/>
          <w:szCs w:val="28"/>
        </w:rPr>
        <w:t>о</w:t>
      </w:r>
      <w:r w:rsidRPr="00A469D5">
        <w:rPr>
          <w:sz w:val="28"/>
          <w:szCs w:val="28"/>
        </w:rPr>
        <w:t>логически активных полиолатов кремния из (метил)этоксисиланов разли</w:t>
      </w:r>
      <w:r w:rsidRPr="00A469D5">
        <w:rPr>
          <w:sz w:val="28"/>
          <w:szCs w:val="28"/>
        </w:rPr>
        <w:t>ч</w:t>
      </w:r>
      <w:r w:rsidRPr="00A469D5">
        <w:rPr>
          <w:sz w:val="28"/>
          <w:szCs w:val="28"/>
        </w:rPr>
        <w:t>ной функциональности, а также гидрогелей на их основе. Введение м</w:t>
      </w:r>
      <w:r w:rsidRPr="00A469D5">
        <w:rPr>
          <w:sz w:val="28"/>
          <w:szCs w:val="28"/>
        </w:rPr>
        <w:t>е</w:t>
      </w:r>
      <w:r w:rsidRPr="00A469D5">
        <w:rPr>
          <w:sz w:val="28"/>
          <w:szCs w:val="28"/>
        </w:rPr>
        <w:t>тильных групп в молекулярную структуру глицеролатов кремния полож</w:t>
      </w:r>
      <w:r w:rsidRPr="00A469D5">
        <w:rPr>
          <w:sz w:val="28"/>
          <w:szCs w:val="28"/>
        </w:rPr>
        <w:t>и</w:t>
      </w:r>
      <w:r w:rsidRPr="00A469D5">
        <w:rPr>
          <w:sz w:val="28"/>
          <w:szCs w:val="28"/>
        </w:rPr>
        <w:t>тельно сказалось как на транскутанной активности соединений, так и об</w:t>
      </w:r>
      <w:r w:rsidRPr="00A469D5">
        <w:rPr>
          <w:sz w:val="28"/>
          <w:szCs w:val="28"/>
        </w:rPr>
        <w:t>у</w:t>
      </w:r>
      <w:r w:rsidRPr="00A469D5">
        <w:rPr>
          <w:sz w:val="28"/>
          <w:szCs w:val="28"/>
        </w:rPr>
        <w:t>словило активизацию их регенерирующего действия, что связано с увел</w:t>
      </w:r>
      <w:r w:rsidRPr="00A469D5">
        <w:rPr>
          <w:sz w:val="28"/>
          <w:szCs w:val="28"/>
        </w:rPr>
        <w:t>и</w:t>
      </w:r>
      <w:r w:rsidRPr="00A469D5">
        <w:rPr>
          <w:sz w:val="28"/>
          <w:szCs w:val="28"/>
        </w:rPr>
        <w:t xml:space="preserve">чением количественного содержания кремния в биологически доступной форме и повышением липофильности молекулы. Это подтверждено </w:t>
      </w:r>
      <w:r w:rsidRPr="00A469D5">
        <w:rPr>
          <w:bCs/>
          <w:snapToGrid w:val="0"/>
          <w:sz w:val="28"/>
          <w:szCs w:val="28"/>
        </w:rPr>
        <w:t>мед</w:t>
      </w:r>
      <w:r w:rsidRPr="00A469D5">
        <w:rPr>
          <w:bCs/>
          <w:snapToGrid w:val="0"/>
          <w:sz w:val="28"/>
          <w:szCs w:val="28"/>
        </w:rPr>
        <w:t>и</w:t>
      </w:r>
      <w:r w:rsidRPr="00A469D5">
        <w:rPr>
          <w:bCs/>
          <w:snapToGrid w:val="0"/>
          <w:sz w:val="28"/>
          <w:szCs w:val="28"/>
        </w:rPr>
        <w:t>ко-биологические</w:t>
      </w:r>
      <w:r w:rsidRPr="00A469D5">
        <w:rPr>
          <w:snapToGrid w:val="0"/>
          <w:sz w:val="28"/>
          <w:szCs w:val="28"/>
        </w:rPr>
        <w:t xml:space="preserve"> исследованиями, которые проведены на базе Уральской государственной медицинской академии </w:t>
      </w:r>
      <w:r w:rsidR="00117AAD" w:rsidRPr="00A469D5">
        <w:rPr>
          <w:sz w:val="28"/>
          <w:szCs w:val="28"/>
        </w:rPr>
        <w:t>[3,</w:t>
      </w:r>
      <w:r w:rsidRPr="00A469D5">
        <w:rPr>
          <w:sz w:val="28"/>
          <w:szCs w:val="28"/>
        </w:rPr>
        <w:t>9]</w:t>
      </w:r>
      <w:r w:rsidRPr="00A469D5">
        <w:rPr>
          <w:snapToGrid w:val="0"/>
          <w:sz w:val="28"/>
          <w:szCs w:val="28"/>
        </w:rPr>
        <w:t>.</w:t>
      </w:r>
    </w:p>
    <w:p w:rsidR="00FE0AE9" w:rsidRPr="00FE0AE9" w:rsidRDefault="0068104D" w:rsidP="00FE0AE9">
      <w:pPr>
        <w:ind w:firstLine="720"/>
        <w:jc w:val="both"/>
        <w:rPr>
          <w:sz w:val="28"/>
          <w:szCs w:val="28"/>
        </w:rPr>
      </w:pPr>
      <w:r w:rsidRPr="00FE0AE9">
        <w:rPr>
          <w:sz w:val="28"/>
          <w:szCs w:val="28"/>
        </w:rPr>
        <w:t>В наших исследованиях в качестве основы противомикробной ко</w:t>
      </w:r>
      <w:r w:rsidRPr="00FE0AE9">
        <w:rPr>
          <w:sz w:val="28"/>
          <w:szCs w:val="28"/>
        </w:rPr>
        <w:t>м</w:t>
      </w:r>
      <w:r w:rsidRPr="00FE0AE9">
        <w:rPr>
          <w:sz w:val="28"/>
          <w:szCs w:val="28"/>
        </w:rPr>
        <w:t>позиции использовалось новое соединение – водорастворимое кремнийо</w:t>
      </w:r>
      <w:r w:rsidRPr="00FE0AE9">
        <w:rPr>
          <w:sz w:val="28"/>
          <w:szCs w:val="28"/>
        </w:rPr>
        <w:t>р</w:t>
      </w:r>
      <w:r w:rsidRPr="00FE0AE9">
        <w:rPr>
          <w:sz w:val="28"/>
          <w:szCs w:val="28"/>
        </w:rPr>
        <w:t>ганическое производное глицерина, обладающее трансмукозной активн</w:t>
      </w:r>
      <w:r w:rsidRPr="00FE0AE9">
        <w:rPr>
          <w:sz w:val="28"/>
          <w:szCs w:val="28"/>
        </w:rPr>
        <w:t>о</w:t>
      </w:r>
      <w:r w:rsidRPr="00FE0AE9">
        <w:rPr>
          <w:sz w:val="28"/>
          <w:szCs w:val="28"/>
        </w:rPr>
        <w:t>стью, состав которого отвечает формуле (</w:t>
      </w:r>
      <w:r w:rsidRPr="00FE0AE9">
        <w:rPr>
          <w:sz w:val="28"/>
          <w:szCs w:val="28"/>
          <w:lang w:val="en-US"/>
        </w:rPr>
        <w:t>CH</w:t>
      </w:r>
      <w:r w:rsidRPr="00FE0AE9">
        <w:rPr>
          <w:sz w:val="28"/>
          <w:szCs w:val="28"/>
        </w:rPr>
        <w:t>3)</w:t>
      </w:r>
      <w:r w:rsidRPr="00FE0AE9">
        <w:rPr>
          <w:sz w:val="28"/>
          <w:szCs w:val="28"/>
          <w:vertAlign w:val="subscript"/>
        </w:rPr>
        <w:t>2</w:t>
      </w:r>
      <w:r w:rsidRPr="00FE0AE9">
        <w:rPr>
          <w:sz w:val="28"/>
          <w:szCs w:val="28"/>
          <w:lang w:val="en-US"/>
        </w:rPr>
        <w:t>Si</w:t>
      </w:r>
      <w:r w:rsidRPr="00FE0AE9">
        <w:rPr>
          <w:sz w:val="28"/>
          <w:szCs w:val="28"/>
        </w:rPr>
        <w:t>(</w:t>
      </w:r>
      <w:r w:rsidRPr="00FE0AE9">
        <w:rPr>
          <w:sz w:val="28"/>
          <w:szCs w:val="28"/>
          <w:lang w:val="en-US"/>
        </w:rPr>
        <w:t>C</w:t>
      </w:r>
      <w:r w:rsidRPr="00FE0AE9">
        <w:rPr>
          <w:sz w:val="28"/>
          <w:szCs w:val="28"/>
        </w:rPr>
        <w:t>3</w:t>
      </w:r>
      <w:r w:rsidRPr="00FE0AE9">
        <w:rPr>
          <w:sz w:val="28"/>
          <w:szCs w:val="28"/>
          <w:lang w:val="en-US"/>
        </w:rPr>
        <w:t>H</w:t>
      </w:r>
      <w:r w:rsidRPr="00FE0AE9">
        <w:rPr>
          <w:sz w:val="28"/>
          <w:szCs w:val="28"/>
          <w:vertAlign w:val="subscript"/>
        </w:rPr>
        <w:t>7</w:t>
      </w:r>
      <w:r w:rsidRPr="00FE0AE9">
        <w:rPr>
          <w:sz w:val="28"/>
          <w:szCs w:val="28"/>
          <w:lang w:val="en-US"/>
        </w:rPr>
        <w:t>O</w:t>
      </w:r>
      <w:r w:rsidRPr="00FE0AE9">
        <w:rPr>
          <w:sz w:val="28"/>
          <w:szCs w:val="28"/>
          <w:vertAlign w:val="subscript"/>
        </w:rPr>
        <w:t>3</w:t>
      </w:r>
      <w:r w:rsidRPr="00FE0AE9">
        <w:rPr>
          <w:sz w:val="28"/>
          <w:szCs w:val="28"/>
        </w:rPr>
        <w:t>)</w:t>
      </w:r>
      <w:r w:rsidRPr="00FE0AE9">
        <w:rPr>
          <w:sz w:val="28"/>
          <w:szCs w:val="28"/>
          <w:vertAlign w:val="subscript"/>
        </w:rPr>
        <w:t>2</w:t>
      </w:r>
      <w:r w:rsidRPr="00FE0AE9">
        <w:rPr>
          <w:sz w:val="28"/>
          <w:szCs w:val="28"/>
          <w:lang w:val="en-US"/>
        </w:rPr>
        <w:t>C</w:t>
      </w:r>
      <w:r w:rsidRPr="00FE0AE9">
        <w:rPr>
          <w:sz w:val="28"/>
          <w:szCs w:val="28"/>
          <w:vertAlign w:val="subscript"/>
        </w:rPr>
        <w:t>3</w:t>
      </w:r>
      <w:r w:rsidRPr="00FE0AE9">
        <w:rPr>
          <w:sz w:val="28"/>
          <w:szCs w:val="28"/>
          <w:lang w:val="en-US"/>
        </w:rPr>
        <w:t>H</w:t>
      </w:r>
      <w:r w:rsidRPr="00FE0AE9">
        <w:rPr>
          <w:sz w:val="28"/>
          <w:szCs w:val="28"/>
          <w:vertAlign w:val="subscript"/>
        </w:rPr>
        <w:t>8</w:t>
      </w:r>
      <w:r w:rsidRPr="00FE0AE9">
        <w:rPr>
          <w:sz w:val="28"/>
          <w:szCs w:val="28"/>
          <w:lang w:val="en-US"/>
        </w:rPr>
        <w:t>O</w:t>
      </w:r>
      <w:r w:rsidRPr="00FE0AE9">
        <w:rPr>
          <w:sz w:val="28"/>
          <w:szCs w:val="28"/>
          <w:vertAlign w:val="subscript"/>
        </w:rPr>
        <w:t>3</w:t>
      </w:r>
      <w:r w:rsidRPr="00FE0AE9">
        <w:rPr>
          <w:sz w:val="28"/>
          <w:szCs w:val="28"/>
        </w:rPr>
        <w:t>. Пр</w:t>
      </w:r>
      <w:r w:rsidRPr="00FE0AE9">
        <w:rPr>
          <w:sz w:val="28"/>
          <w:szCs w:val="28"/>
        </w:rPr>
        <w:t>о</w:t>
      </w:r>
      <w:r w:rsidRPr="00FE0AE9">
        <w:rPr>
          <w:sz w:val="28"/>
          <w:szCs w:val="28"/>
        </w:rPr>
        <w:t>дукт представляет собой прозрачную бесцветную вязкую жидко</w:t>
      </w:r>
      <w:r w:rsidR="00117AAD" w:rsidRPr="00FE0AE9">
        <w:rPr>
          <w:sz w:val="28"/>
          <w:szCs w:val="28"/>
        </w:rPr>
        <w:t>сть (дин</w:t>
      </w:r>
      <w:r w:rsidR="00117AAD" w:rsidRPr="00FE0AE9">
        <w:rPr>
          <w:sz w:val="28"/>
          <w:szCs w:val="28"/>
        </w:rPr>
        <w:t>а</w:t>
      </w:r>
      <w:r w:rsidR="00117AAD" w:rsidRPr="00FE0AE9">
        <w:rPr>
          <w:sz w:val="28"/>
          <w:szCs w:val="28"/>
        </w:rPr>
        <w:t>мическая вязкость 18,0</w:t>
      </w:r>
      <w:r w:rsidRPr="00FE0AE9">
        <w:rPr>
          <w:sz w:val="28"/>
          <w:szCs w:val="28"/>
        </w:rPr>
        <w:t>Па</w:t>
      </w:r>
      <w:r w:rsidR="00117AAD" w:rsidRPr="00FE0AE9">
        <w:rPr>
          <w:sz w:val="28"/>
          <w:szCs w:val="28"/>
        </w:rPr>
        <w:t>/</w:t>
      </w:r>
      <w:r w:rsidRPr="00FE0AE9">
        <w:rPr>
          <w:sz w:val="28"/>
          <w:szCs w:val="28"/>
        </w:rPr>
        <w:t xml:space="preserve">сек), </w:t>
      </w:r>
      <w:r w:rsidRPr="00FE0AE9">
        <w:rPr>
          <w:iCs/>
          <w:sz w:val="28"/>
          <w:szCs w:val="28"/>
        </w:rPr>
        <w:t>растворимую в воде, спирте, не раствор</w:t>
      </w:r>
      <w:r w:rsidRPr="00FE0AE9">
        <w:rPr>
          <w:iCs/>
          <w:sz w:val="28"/>
          <w:szCs w:val="28"/>
        </w:rPr>
        <w:t>и</w:t>
      </w:r>
      <w:r w:rsidRPr="00FE0AE9">
        <w:rPr>
          <w:iCs/>
          <w:sz w:val="28"/>
          <w:szCs w:val="28"/>
        </w:rPr>
        <w:t>мую в хлороформе и эфире</w:t>
      </w:r>
      <w:r w:rsidR="00595286" w:rsidRPr="00FE0AE9">
        <w:rPr>
          <w:sz w:val="28"/>
          <w:szCs w:val="28"/>
        </w:rPr>
        <w:t>.</w:t>
      </w:r>
    </w:p>
    <w:p w:rsidR="00BE488E" w:rsidRPr="00FE0AE9" w:rsidRDefault="0068104D" w:rsidP="00FE0AE9">
      <w:pPr>
        <w:ind w:firstLine="720"/>
        <w:jc w:val="both"/>
        <w:rPr>
          <w:sz w:val="28"/>
          <w:szCs w:val="28"/>
        </w:rPr>
      </w:pPr>
      <w:r w:rsidRPr="00FE0AE9">
        <w:rPr>
          <w:sz w:val="28"/>
          <w:szCs w:val="28"/>
        </w:rPr>
        <w:t>Целью исследований была оценка эффективности применения пр</w:t>
      </w:r>
      <w:r w:rsidRPr="00FE0AE9">
        <w:rPr>
          <w:sz w:val="28"/>
          <w:szCs w:val="28"/>
        </w:rPr>
        <w:t>о</w:t>
      </w:r>
      <w:r w:rsidRPr="00FE0AE9">
        <w:rPr>
          <w:sz w:val="28"/>
          <w:szCs w:val="28"/>
        </w:rPr>
        <w:t>тивомикробной композиции на основе водорастворимого кремнийорган</w:t>
      </w:r>
      <w:r w:rsidRPr="00FE0AE9">
        <w:rPr>
          <w:sz w:val="28"/>
          <w:szCs w:val="28"/>
        </w:rPr>
        <w:t>и</w:t>
      </w:r>
      <w:r w:rsidRPr="00FE0AE9">
        <w:rPr>
          <w:sz w:val="28"/>
          <w:szCs w:val="28"/>
        </w:rPr>
        <w:t>ческого производного глицерина при воспалительных процессах в матке у коров.</w:t>
      </w:r>
    </w:p>
    <w:p w:rsidR="0068104D" w:rsidRDefault="0068104D" w:rsidP="00A469D5">
      <w:pPr>
        <w:pStyle w:val="21"/>
        <w:spacing w:after="0" w:line="240" w:lineRule="auto"/>
        <w:ind w:firstLine="720"/>
        <w:jc w:val="both"/>
        <w:rPr>
          <w:sz w:val="28"/>
          <w:szCs w:val="28"/>
        </w:rPr>
      </w:pPr>
      <w:r w:rsidRPr="00A469D5">
        <w:rPr>
          <w:b/>
          <w:sz w:val="28"/>
          <w:szCs w:val="28"/>
        </w:rPr>
        <w:t>Материал и методы исследования.</w:t>
      </w:r>
      <w:r w:rsidRPr="00A469D5">
        <w:rPr>
          <w:sz w:val="28"/>
          <w:szCs w:val="28"/>
        </w:rPr>
        <w:t xml:space="preserve"> Исследования выполнены в 2007-2008 годах в учхозе «Уралец»</w:t>
      </w:r>
      <w:r w:rsidR="00A7398E" w:rsidRPr="00A469D5">
        <w:rPr>
          <w:sz w:val="28"/>
          <w:szCs w:val="28"/>
        </w:rPr>
        <w:t xml:space="preserve"> УрГСХА на 44 коровах, больных </w:t>
      </w:r>
      <w:r w:rsidRPr="00A469D5">
        <w:rPr>
          <w:sz w:val="28"/>
          <w:szCs w:val="28"/>
        </w:rPr>
        <w:t>п</w:t>
      </w:r>
      <w:r w:rsidRPr="00A469D5">
        <w:rPr>
          <w:sz w:val="28"/>
          <w:szCs w:val="28"/>
        </w:rPr>
        <w:t>о</w:t>
      </w:r>
      <w:r w:rsidRPr="00A469D5">
        <w:rPr>
          <w:sz w:val="28"/>
          <w:szCs w:val="28"/>
        </w:rPr>
        <w:t>слеродовым гнойно-катаральным эндометритом, которые были разделены по принципу аналогов на опытную и контрольную группы.</w:t>
      </w:r>
    </w:p>
    <w:p w:rsidR="004577A7" w:rsidRPr="004577A7" w:rsidRDefault="0068104D" w:rsidP="004577A7">
      <w:pPr>
        <w:pStyle w:val="20"/>
        <w:spacing w:after="0" w:line="240" w:lineRule="auto"/>
        <w:ind w:left="0" w:firstLine="720"/>
        <w:jc w:val="both"/>
        <w:rPr>
          <w:sz w:val="28"/>
          <w:szCs w:val="28"/>
        </w:rPr>
      </w:pPr>
      <w:r w:rsidRPr="004577A7">
        <w:rPr>
          <w:sz w:val="28"/>
          <w:szCs w:val="28"/>
        </w:rPr>
        <w:t>Животным проводили комплексное лечение, в качестве местной пр</w:t>
      </w:r>
      <w:r w:rsidRPr="004577A7">
        <w:rPr>
          <w:sz w:val="28"/>
          <w:szCs w:val="28"/>
        </w:rPr>
        <w:t>о</w:t>
      </w:r>
      <w:r w:rsidRPr="004577A7">
        <w:rPr>
          <w:sz w:val="28"/>
          <w:szCs w:val="28"/>
        </w:rPr>
        <w:t>тивомикробной терапии в опытной группе применяли композицию на о</w:t>
      </w:r>
      <w:r w:rsidRPr="004577A7">
        <w:rPr>
          <w:sz w:val="28"/>
          <w:szCs w:val="28"/>
        </w:rPr>
        <w:t>с</w:t>
      </w:r>
      <w:r w:rsidRPr="004577A7">
        <w:rPr>
          <w:sz w:val="28"/>
          <w:szCs w:val="28"/>
        </w:rPr>
        <w:t>нове водорастворимого кремнийорганического производного глицерина.</w:t>
      </w:r>
      <w:r w:rsidRPr="004577A7">
        <w:rPr>
          <w:sz w:val="28"/>
          <w:szCs w:val="28"/>
          <w:lang w:bidi="he-IL"/>
        </w:rPr>
        <w:t xml:space="preserve"> Лечебная эффективность исследуемого средства обусловлена также нал</w:t>
      </w:r>
      <w:r w:rsidRPr="004577A7">
        <w:rPr>
          <w:sz w:val="28"/>
          <w:szCs w:val="28"/>
          <w:lang w:bidi="he-IL"/>
        </w:rPr>
        <w:t>и</w:t>
      </w:r>
      <w:r w:rsidRPr="004577A7">
        <w:rPr>
          <w:sz w:val="28"/>
          <w:szCs w:val="28"/>
          <w:lang w:bidi="he-IL"/>
        </w:rPr>
        <w:t>чием в его составе трех активных компонентов: пефлоксацина, метронид</w:t>
      </w:r>
      <w:r w:rsidRPr="004577A7">
        <w:rPr>
          <w:sz w:val="28"/>
          <w:szCs w:val="28"/>
          <w:lang w:bidi="he-IL"/>
        </w:rPr>
        <w:t>а</w:t>
      </w:r>
      <w:r w:rsidRPr="004577A7">
        <w:rPr>
          <w:sz w:val="28"/>
          <w:szCs w:val="28"/>
          <w:lang w:bidi="he-IL"/>
        </w:rPr>
        <w:t>зола и хлоргексидина биглюконата. Выбор противомикробных средств о</w:t>
      </w:r>
      <w:r w:rsidRPr="004577A7">
        <w:rPr>
          <w:sz w:val="28"/>
          <w:szCs w:val="28"/>
          <w:lang w:bidi="he-IL"/>
        </w:rPr>
        <w:t>с</w:t>
      </w:r>
      <w:r w:rsidRPr="004577A7">
        <w:rPr>
          <w:sz w:val="28"/>
          <w:szCs w:val="28"/>
          <w:lang w:bidi="he-IL"/>
        </w:rPr>
        <w:t>нован на подавлении максимально широкого спектра болезнетворных микроорганизмов, включая аэробные грамположительные бактерии, аэробные грамотрицательные бактерии, анаэробные бактерии (споро- и н</w:t>
      </w:r>
      <w:r w:rsidRPr="004577A7">
        <w:rPr>
          <w:sz w:val="28"/>
          <w:szCs w:val="28"/>
          <w:lang w:bidi="he-IL"/>
        </w:rPr>
        <w:t>е</w:t>
      </w:r>
      <w:r w:rsidRPr="004577A7">
        <w:rPr>
          <w:sz w:val="28"/>
          <w:szCs w:val="28"/>
          <w:lang w:bidi="he-IL"/>
        </w:rPr>
        <w:t>спорообразующие).</w:t>
      </w:r>
      <w:r w:rsidRPr="004577A7">
        <w:rPr>
          <w:sz w:val="28"/>
          <w:szCs w:val="28"/>
        </w:rPr>
        <w:t xml:space="preserve"> Контрольным животным внутриматочно вводили пр</w:t>
      </w:r>
      <w:r w:rsidRPr="004577A7">
        <w:rPr>
          <w:sz w:val="28"/>
          <w:szCs w:val="28"/>
        </w:rPr>
        <w:t>о</w:t>
      </w:r>
      <w:r w:rsidRPr="004577A7">
        <w:rPr>
          <w:sz w:val="28"/>
          <w:szCs w:val="28"/>
        </w:rPr>
        <w:t>тивомикробный препарат эндометрол.</w:t>
      </w:r>
    </w:p>
    <w:p w:rsidR="0068104D" w:rsidRPr="004577A7" w:rsidRDefault="0068104D" w:rsidP="004577A7">
      <w:pPr>
        <w:pStyle w:val="20"/>
        <w:spacing w:after="0" w:line="240" w:lineRule="auto"/>
        <w:ind w:left="0" w:firstLine="720"/>
        <w:jc w:val="both"/>
        <w:rPr>
          <w:sz w:val="28"/>
          <w:szCs w:val="28"/>
        </w:rPr>
      </w:pPr>
      <w:r w:rsidRPr="004577A7">
        <w:rPr>
          <w:sz w:val="28"/>
          <w:szCs w:val="28"/>
        </w:rPr>
        <w:t>За животными обеих групп вели постоянное наблюдение, при этом учитывали кратность введения препаратов, их расход, срок лечения, тер</w:t>
      </w:r>
      <w:r w:rsidRPr="004577A7">
        <w:rPr>
          <w:sz w:val="28"/>
          <w:szCs w:val="28"/>
        </w:rPr>
        <w:t>а</w:t>
      </w:r>
      <w:r w:rsidRPr="004577A7">
        <w:rPr>
          <w:sz w:val="28"/>
          <w:szCs w:val="28"/>
        </w:rPr>
        <w:t>пев</w:t>
      </w:r>
      <w:r w:rsidR="00595286" w:rsidRPr="004577A7">
        <w:rPr>
          <w:sz w:val="28"/>
          <w:szCs w:val="28"/>
        </w:rPr>
        <w:t xml:space="preserve">тическую </w:t>
      </w:r>
      <w:r w:rsidRPr="004577A7">
        <w:rPr>
          <w:sz w:val="28"/>
          <w:szCs w:val="28"/>
        </w:rPr>
        <w:t>эффекти</w:t>
      </w:r>
      <w:r w:rsidRPr="004577A7">
        <w:rPr>
          <w:sz w:val="28"/>
          <w:szCs w:val="28"/>
        </w:rPr>
        <w:t>в</w:t>
      </w:r>
      <w:r w:rsidRPr="004577A7">
        <w:rPr>
          <w:sz w:val="28"/>
          <w:szCs w:val="28"/>
        </w:rPr>
        <w:t>ность. После окончания курса проводили повторное гинекологическое исследование. При сохранении клинических признаков заболевания назначали дополнительные введения противомикробных пр</w:t>
      </w:r>
      <w:r w:rsidRPr="004577A7">
        <w:rPr>
          <w:sz w:val="28"/>
          <w:szCs w:val="28"/>
        </w:rPr>
        <w:t>е</w:t>
      </w:r>
      <w:r w:rsidRPr="004577A7">
        <w:rPr>
          <w:sz w:val="28"/>
          <w:szCs w:val="28"/>
        </w:rPr>
        <w:t>паратов.</w:t>
      </w:r>
    </w:p>
    <w:p w:rsidR="0068104D" w:rsidRDefault="0068104D" w:rsidP="007B2842">
      <w:pPr>
        <w:ind w:firstLine="709"/>
        <w:jc w:val="both"/>
        <w:rPr>
          <w:sz w:val="28"/>
          <w:szCs w:val="28"/>
        </w:rPr>
      </w:pPr>
      <w:r w:rsidRPr="00A469D5">
        <w:rPr>
          <w:color w:val="000000"/>
          <w:sz w:val="28"/>
          <w:szCs w:val="28"/>
        </w:rPr>
        <w:t xml:space="preserve">Для контроля эффективности лечения использовали клинические, иммунологические исследования и показатели репродуктивной функции. </w:t>
      </w:r>
      <w:r w:rsidRPr="00A469D5">
        <w:rPr>
          <w:sz w:val="28"/>
          <w:szCs w:val="28"/>
        </w:rPr>
        <w:t>Для оценки иммунного статуса была использована группа срав</w:t>
      </w:r>
      <w:r w:rsidR="00A7398E" w:rsidRPr="00A469D5">
        <w:rPr>
          <w:sz w:val="28"/>
          <w:szCs w:val="28"/>
        </w:rPr>
        <w:t>нения, в к</w:t>
      </w:r>
      <w:r w:rsidR="00A7398E" w:rsidRPr="00A469D5">
        <w:rPr>
          <w:sz w:val="28"/>
          <w:szCs w:val="28"/>
        </w:rPr>
        <w:t>о</w:t>
      </w:r>
      <w:r w:rsidR="00A7398E" w:rsidRPr="00A469D5">
        <w:rPr>
          <w:sz w:val="28"/>
          <w:szCs w:val="28"/>
        </w:rPr>
        <w:t xml:space="preserve">торую были включены </w:t>
      </w:r>
      <w:r w:rsidRPr="00A469D5">
        <w:rPr>
          <w:sz w:val="28"/>
          <w:szCs w:val="28"/>
        </w:rPr>
        <w:t>12 клинически здоровых животных. Иммунолог</w:t>
      </w:r>
      <w:r w:rsidRPr="00A469D5">
        <w:rPr>
          <w:sz w:val="28"/>
          <w:szCs w:val="28"/>
        </w:rPr>
        <w:t>и</w:t>
      </w:r>
      <w:r w:rsidRPr="00A469D5">
        <w:rPr>
          <w:sz w:val="28"/>
          <w:szCs w:val="28"/>
        </w:rPr>
        <w:t>ческие исследования проводили на базе Лаборатории клинической имм</w:t>
      </w:r>
      <w:r w:rsidRPr="00A469D5">
        <w:rPr>
          <w:sz w:val="28"/>
          <w:szCs w:val="28"/>
        </w:rPr>
        <w:t>у</w:t>
      </w:r>
      <w:r w:rsidRPr="00A469D5">
        <w:rPr>
          <w:sz w:val="28"/>
          <w:szCs w:val="28"/>
        </w:rPr>
        <w:t>нологии МУ «Клинико-диагностический ц</w:t>
      </w:r>
      <w:r w:rsidR="00595286" w:rsidRPr="00A469D5">
        <w:rPr>
          <w:sz w:val="28"/>
          <w:szCs w:val="28"/>
        </w:rPr>
        <w:t>ентр» по стандартным метод</w:t>
      </w:r>
      <w:r w:rsidR="00595286" w:rsidRPr="00A469D5">
        <w:rPr>
          <w:sz w:val="28"/>
          <w:szCs w:val="28"/>
        </w:rPr>
        <w:t>и</w:t>
      </w:r>
      <w:r w:rsidR="00595286" w:rsidRPr="00A469D5">
        <w:rPr>
          <w:sz w:val="28"/>
          <w:szCs w:val="28"/>
        </w:rPr>
        <w:t>кам.</w:t>
      </w:r>
    </w:p>
    <w:p w:rsidR="0068104D" w:rsidRDefault="0068104D" w:rsidP="007B2842">
      <w:pPr>
        <w:tabs>
          <w:tab w:val="left" w:pos="5220"/>
        </w:tabs>
        <w:ind w:firstLine="720"/>
        <w:jc w:val="both"/>
        <w:rPr>
          <w:iCs/>
          <w:sz w:val="28"/>
          <w:szCs w:val="28"/>
        </w:rPr>
      </w:pPr>
      <w:r w:rsidRPr="00A469D5">
        <w:rPr>
          <w:iCs/>
          <w:sz w:val="28"/>
          <w:szCs w:val="28"/>
        </w:rPr>
        <w:t>Работа выполнена при финансовой поддержке РФФИ – проект № 07-03-97638р_офи (Региональные конкурсы ориентированных фундаментал</w:t>
      </w:r>
      <w:r w:rsidRPr="00A469D5">
        <w:rPr>
          <w:iCs/>
          <w:sz w:val="28"/>
          <w:szCs w:val="28"/>
        </w:rPr>
        <w:t>ь</w:t>
      </w:r>
      <w:r w:rsidRPr="00A469D5">
        <w:rPr>
          <w:iCs/>
          <w:sz w:val="28"/>
          <w:szCs w:val="28"/>
        </w:rPr>
        <w:t>ных исследований).</w:t>
      </w:r>
    </w:p>
    <w:p w:rsidR="0068104D" w:rsidRDefault="0068104D" w:rsidP="0068104D">
      <w:pPr>
        <w:ind w:firstLine="720"/>
        <w:jc w:val="both"/>
        <w:rPr>
          <w:sz w:val="28"/>
          <w:szCs w:val="28"/>
        </w:rPr>
      </w:pPr>
      <w:r w:rsidRPr="00A469D5">
        <w:rPr>
          <w:b/>
          <w:sz w:val="28"/>
          <w:szCs w:val="28"/>
        </w:rPr>
        <w:t>Результаты исследования и их обсуждение.</w:t>
      </w:r>
      <w:r w:rsidRPr="00A469D5">
        <w:rPr>
          <w:sz w:val="28"/>
          <w:szCs w:val="28"/>
        </w:rPr>
        <w:t xml:space="preserve"> Данные общеклинич</w:t>
      </w:r>
      <w:r w:rsidRPr="00A469D5">
        <w:rPr>
          <w:sz w:val="28"/>
          <w:szCs w:val="28"/>
        </w:rPr>
        <w:t>е</w:t>
      </w:r>
      <w:r w:rsidRPr="00A469D5">
        <w:rPr>
          <w:sz w:val="28"/>
          <w:szCs w:val="28"/>
        </w:rPr>
        <w:t>ского и гинекологического исследования коров перед началом лечения свидетельствовали о типичном течении заболевания. При изучения и</w:t>
      </w:r>
      <w:r w:rsidRPr="00A469D5">
        <w:rPr>
          <w:sz w:val="28"/>
          <w:szCs w:val="28"/>
        </w:rPr>
        <w:t>м</w:t>
      </w:r>
      <w:r w:rsidRPr="00A469D5">
        <w:rPr>
          <w:sz w:val="28"/>
          <w:szCs w:val="28"/>
        </w:rPr>
        <w:t>мунного статуса животных установлено, что у больных с послеродовыми эндометритами было достоверно повышено содержание в крови лейкоц</w:t>
      </w:r>
      <w:r w:rsidRPr="00A469D5">
        <w:rPr>
          <w:sz w:val="28"/>
          <w:szCs w:val="28"/>
        </w:rPr>
        <w:t>и</w:t>
      </w:r>
      <w:r w:rsidRPr="00A469D5">
        <w:rPr>
          <w:sz w:val="28"/>
          <w:szCs w:val="28"/>
        </w:rPr>
        <w:t>тов, снижен лизосомально-катионный тест, повышена концентрация в с</w:t>
      </w:r>
      <w:r w:rsidRPr="00A469D5">
        <w:rPr>
          <w:sz w:val="28"/>
          <w:szCs w:val="28"/>
        </w:rPr>
        <w:t>ы</w:t>
      </w:r>
      <w:r w:rsidRPr="00A469D5">
        <w:rPr>
          <w:sz w:val="28"/>
          <w:szCs w:val="28"/>
        </w:rPr>
        <w:t>воротке иммунных комплексов по сравнению со здоровыми животными. Эти данные подтверждают результаты клинического исследования и св</w:t>
      </w:r>
      <w:r w:rsidRPr="00A469D5">
        <w:rPr>
          <w:sz w:val="28"/>
          <w:szCs w:val="28"/>
        </w:rPr>
        <w:t>и</w:t>
      </w:r>
      <w:r w:rsidRPr="00A469D5">
        <w:rPr>
          <w:sz w:val="28"/>
          <w:szCs w:val="28"/>
        </w:rPr>
        <w:t>детельствуют о наличии у животных воспалительного процесса (табл. 1).</w:t>
      </w:r>
    </w:p>
    <w:p w:rsidR="0068104D" w:rsidRPr="00A469D5" w:rsidRDefault="00867D89" w:rsidP="00867D89">
      <w:pPr>
        <w:pStyle w:val="aa"/>
        <w:tabs>
          <w:tab w:val="left" w:pos="720"/>
        </w:tabs>
        <w:spacing w:after="0" w:line="240" w:lineRule="auto"/>
        <w:ind w:right="-6" w:firstLine="624"/>
        <w:jc w:val="right"/>
        <w:rPr>
          <w:rFonts w:ascii="Times New Roman" w:hAnsi="Times New Roman"/>
          <w:sz w:val="28"/>
          <w:szCs w:val="28"/>
        </w:rPr>
      </w:pPr>
      <w:r>
        <w:rPr>
          <w:rFonts w:ascii="Times New Roman" w:hAnsi="Times New Roman"/>
          <w:sz w:val="28"/>
          <w:szCs w:val="28"/>
        </w:rPr>
        <w:br w:type="page"/>
      </w:r>
      <w:r w:rsidR="0068104D" w:rsidRPr="00A469D5">
        <w:rPr>
          <w:rFonts w:ascii="Times New Roman" w:hAnsi="Times New Roman"/>
          <w:sz w:val="28"/>
          <w:szCs w:val="28"/>
        </w:rPr>
        <w:t>Таблица 1</w:t>
      </w:r>
    </w:p>
    <w:p w:rsidR="0068104D" w:rsidRPr="00A469D5" w:rsidRDefault="0068104D" w:rsidP="00A469D5">
      <w:pPr>
        <w:pStyle w:val="aa"/>
        <w:tabs>
          <w:tab w:val="left" w:pos="720"/>
        </w:tabs>
        <w:spacing w:after="0" w:line="240" w:lineRule="auto"/>
        <w:ind w:right="-6"/>
        <w:jc w:val="center"/>
        <w:rPr>
          <w:rFonts w:ascii="Times New Roman" w:hAnsi="Times New Roman"/>
          <w:sz w:val="28"/>
          <w:szCs w:val="28"/>
        </w:rPr>
      </w:pPr>
      <w:r w:rsidRPr="00A469D5">
        <w:rPr>
          <w:rFonts w:ascii="Times New Roman" w:hAnsi="Times New Roman"/>
          <w:sz w:val="28"/>
          <w:szCs w:val="28"/>
        </w:rPr>
        <w:t>Результаты изучения иммунного статуса животных с послеродовыми гнойно-катаральными эндометритами (исходные данные)</w:t>
      </w:r>
    </w:p>
    <w:tbl>
      <w:tblPr>
        <w:tblW w:w="9288" w:type="dxa"/>
        <w:tblBorders>
          <w:top w:val="single" w:sz="4" w:space="0" w:color="auto"/>
          <w:bottom w:val="single" w:sz="4" w:space="0" w:color="auto"/>
          <w:insideH w:val="single" w:sz="4" w:space="0" w:color="auto"/>
          <w:insideV w:val="single" w:sz="4" w:space="0" w:color="auto"/>
        </w:tblBorders>
        <w:tblLayout w:type="fixed"/>
        <w:tblLook w:val="01E0"/>
      </w:tblPr>
      <w:tblGrid>
        <w:gridCol w:w="3888"/>
        <w:gridCol w:w="1800"/>
        <w:gridCol w:w="1894"/>
        <w:gridCol w:w="1706"/>
      </w:tblGrid>
      <w:tr w:rsidR="0068104D" w:rsidRPr="00A469D5" w:rsidTr="00A469D5">
        <w:tblPrEx>
          <w:tblCellMar>
            <w:top w:w="0" w:type="dxa"/>
            <w:bottom w:w="0" w:type="dxa"/>
          </w:tblCellMar>
        </w:tblPrEx>
        <w:trPr>
          <w:cantSplit/>
        </w:trPr>
        <w:tc>
          <w:tcPr>
            <w:tcW w:w="3888" w:type="dxa"/>
            <w:vAlign w:val="center"/>
          </w:tcPr>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Показатель</w:t>
            </w:r>
          </w:p>
        </w:tc>
        <w:tc>
          <w:tcPr>
            <w:tcW w:w="1800" w:type="dxa"/>
            <w:vAlign w:val="center"/>
          </w:tcPr>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Группа сравнения</w:t>
            </w:r>
          </w:p>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n=12</w:t>
            </w:r>
          </w:p>
        </w:tc>
        <w:tc>
          <w:tcPr>
            <w:tcW w:w="1894" w:type="dxa"/>
            <w:vAlign w:val="center"/>
          </w:tcPr>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Контрол</w:t>
            </w:r>
            <w:r w:rsidRPr="00A469D5">
              <w:rPr>
                <w:rFonts w:ascii="Times New Roman" w:hAnsi="Times New Roman"/>
                <w:sz w:val="28"/>
                <w:szCs w:val="28"/>
              </w:rPr>
              <w:t>ь</w:t>
            </w:r>
            <w:r w:rsidRPr="00A469D5">
              <w:rPr>
                <w:rFonts w:ascii="Times New Roman" w:hAnsi="Times New Roman"/>
                <w:sz w:val="28"/>
                <w:szCs w:val="28"/>
              </w:rPr>
              <w:t>ная группа</w:t>
            </w:r>
          </w:p>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n =6</w:t>
            </w:r>
          </w:p>
        </w:tc>
        <w:tc>
          <w:tcPr>
            <w:tcW w:w="1706" w:type="dxa"/>
            <w:vAlign w:val="center"/>
          </w:tcPr>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 xml:space="preserve">Опытная группа </w:t>
            </w:r>
          </w:p>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n=6</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Лейкоциты, 10</w:t>
            </w:r>
            <w:r w:rsidRPr="00A469D5">
              <w:rPr>
                <w:rFonts w:ascii="Times New Roman" w:hAnsi="Times New Roman"/>
                <w:sz w:val="28"/>
                <w:szCs w:val="28"/>
                <w:vertAlign w:val="superscript"/>
              </w:rPr>
              <w:t>9</w:t>
            </w:r>
            <w:r w:rsidRPr="00A469D5">
              <w:rPr>
                <w:rFonts w:ascii="Times New Roman" w:hAnsi="Times New Roman"/>
                <w:sz w:val="28"/>
                <w:szCs w:val="28"/>
              </w:rPr>
              <w:t>/л</w:t>
            </w:r>
          </w:p>
        </w:tc>
        <w:tc>
          <w:tcPr>
            <w:tcW w:w="180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6,82±0,34</w:t>
            </w:r>
          </w:p>
        </w:tc>
        <w:tc>
          <w:tcPr>
            <w:tcW w:w="1894"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9,81±0,82*</w:t>
            </w:r>
          </w:p>
        </w:tc>
        <w:tc>
          <w:tcPr>
            <w:tcW w:w="1706"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9,47±1,24*</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Лимфоциты, 10</w:t>
            </w:r>
            <w:r w:rsidRPr="00A469D5">
              <w:rPr>
                <w:rFonts w:ascii="Times New Roman" w:hAnsi="Times New Roman"/>
                <w:sz w:val="28"/>
                <w:szCs w:val="28"/>
                <w:vertAlign w:val="superscript"/>
              </w:rPr>
              <w:t>9</w:t>
            </w:r>
            <w:r w:rsidRPr="00A469D5">
              <w:rPr>
                <w:rFonts w:ascii="Times New Roman" w:hAnsi="Times New Roman"/>
                <w:sz w:val="28"/>
                <w:szCs w:val="28"/>
              </w:rPr>
              <w:t>/л</w:t>
            </w:r>
          </w:p>
        </w:tc>
        <w:tc>
          <w:tcPr>
            <w:tcW w:w="180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3,82± 0,28</w:t>
            </w:r>
          </w:p>
        </w:tc>
        <w:tc>
          <w:tcPr>
            <w:tcW w:w="1894"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4,43±0,44</w:t>
            </w:r>
          </w:p>
        </w:tc>
        <w:tc>
          <w:tcPr>
            <w:tcW w:w="1706"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4,12±0,56</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ЦИК, у.е.</w:t>
            </w:r>
          </w:p>
        </w:tc>
        <w:tc>
          <w:tcPr>
            <w:tcW w:w="180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48,6±4,2</w:t>
            </w:r>
          </w:p>
        </w:tc>
        <w:tc>
          <w:tcPr>
            <w:tcW w:w="1894"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115,2±14,9*</w:t>
            </w:r>
          </w:p>
        </w:tc>
        <w:tc>
          <w:tcPr>
            <w:tcW w:w="1706"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112,2±12,8*</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НСТ-тест спонтанный, %</w:t>
            </w:r>
          </w:p>
        </w:tc>
        <w:tc>
          <w:tcPr>
            <w:tcW w:w="1800" w:type="dxa"/>
            <w:vAlign w:val="center"/>
          </w:tcPr>
          <w:p w:rsidR="0068104D" w:rsidRPr="00A469D5" w:rsidRDefault="0068104D" w:rsidP="00A469D5">
            <w:pPr>
              <w:pStyle w:val="a5"/>
              <w:jc w:val="center"/>
              <w:rPr>
                <w:szCs w:val="28"/>
              </w:rPr>
            </w:pPr>
            <w:r w:rsidRPr="00A469D5">
              <w:rPr>
                <w:szCs w:val="28"/>
              </w:rPr>
              <w:t>19,85±1,88</w:t>
            </w:r>
          </w:p>
        </w:tc>
        <w:tc>
          <w:tcPr>
            <w:tcW w:w="1894" w:type="dxa"/>
            <w:vAlign w:val="center"/>
          </w:tcPr>
          <w:p w:rsidR="0068104D" w:rsidRPr="00A469D5" w:rsidRDefault="0068104D" w:rsidP="00A469D5">
            <w:pPr>
              <w:pStyle w:val="a5"/>
              <w:ind w:right="-8"/>
              <w:jc w:val="center"/>
              <w:rPr>
                <w:szCs w:val="28"/>
              </w:rPr>
            </w:pPr>
            <w:r w:rsidRPr="00A469D5">
              <w:rPr>
                <w:szCs w:val="28"/>
              </w:rPr>
              <w:t>13,52±1,98*</w:t>
            </w:r>
          </w:p>
        </w:tc>
        <w:tc>
          <w:tcPr>
            <w:tcW w:w="1706" w:type="dxa"/>
            <w:vAlign w:val="center"/>
          </w:tcPr>
          <w:p w:rsidR="0068104D" w:rsidRPr="00A469D5" w:rsidRDefault="0068104D" w:rsidP="00A469D5">
            <w:pPr>
              <w:pStyle w:val="a5"/>
              <w:ind w:right="-8"/>
              <w:jc w:val="center"/>
              <w:rPr>
                <w:szCs w:val="28"/>
              </w:rPr>
            </w:pPr>
            <w:r w:rsidRPr="00A469D5">
              <w:rPr>
                <w:szCs w:val="28"/>
              </w:rPr>
              <w:t>12,70±2,54*</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НСТ-тест индуцирова</w:t>
            </w:r>
            <w:r w:rsidRPr="00A469D5">
              <w:rPr>
                <w:szCs w:val="28"/>
              </w:rPr>
              <w:t>н</w:t>
            </w:r>
            <w:r w:rsidRPr="00A469D5">
              <w:rPr>
                <w:szCs w:val="28"/>
              </w:rPr>
              <w:t>ный, %</w:t>
            </w:r>
          </w:p>
        </w:tc>
        <w:tc>
          <w:tcPr>
            <w:tcW w:w="1800" w:type="dxa"/>
            <w:vAlign w:val="center"/>
          </w:tcPr>
          <w:p w:rsidR="0068104D" w:rsidRPr="00A469D5" w:rsidRDefault="0068104D" w:rsidP="00A469D5">
            <w:pPr>
              <w:pStyle w:val="a5"/>
              <w:jc w:val="center"/>
              <w:rPr>
                <w:szCs w:val="28"/>
              </w:rPr>
            </w:pPr>
            <w:r w:rsidRPr="00A469D5">
              <w:rPr>
                <w:szCs w:val="28"/>
              </w:rPr>
              <w:t>34,67±2,63</w:t>
            </w:r>
          </w:p>
        </w:tc>
        <w:tc>
          <w:tcPr>
            <w:tcW w:w="1894" w:type="dxa"/>
            <w:vAlign w:val="center"/>
          </w:tcPr>
          <w:p w:rsidR="0068104D" w:rsidRPr="00A469D5" w:rsidRDefault="0068104D" w:rsidP="00A469D5">
            <w:pPr>
              <w:pStyle w:val="a5"/>
              <w:ind w:right="-8"/>
              <w:jc w:val="center"/>
              <w:rPr>
                <w:szCs w:val="28"/>
              </w:rPr>
            </w:pPr>
            <w:r w:rsidRPr="00A469D5">
              <w:rPr>
                <w:szCs w:val="28"/>
              </w:rPr>
              <w:t>12,51±2,78*</w:t>
            </w:r>
          </w:p>
        </w:tc>
        <w:tc>
          <w:tcPr>
            <w:tcW w:w="1706" w:type="dxa"/>
            <w:vAlign w:val="center"/>
          </w:tcPr>
          <w:p w:rsidR="0068104D" w:rsidRPr="00A469D5" w:rsidRDefault="0068104D" w:rsidP="00A469D5">
            <w:pPr>
              <w:pStyle w:val="a5"/>
              <w:ind w:right="-8"/>
              <w:jc w:val="center"/>
              <w:rPr>
                <w:szCs w:val="28"/>
              </w:rPr>
            </w:pPr>
            <w:r w:rsidRPr="00A469D5">
              <w:rPr>
                <w:szCs w:val="28"/>
              </w:rPr>
              <w:t>11,24±2,56*</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Лизосомально-катионный тест, у.е.</w:t>
            </w:r>
          </w:p>
        </w:tc>
        <w:tc>
          <w:tcPr>
            <w:tcW w:w="1800" w:type="dxa"/>
            <w:vAlign w:val="center"/>
          </w:tcPr>
          <w:p w:rsidR="0068104D" w:rsidRPr="00A469D5" w:rsidRDefault="0068104D" w:rsidP="00A469D5">
            <w:pPr>
              <w:pStyle w:val="aa"/>
              <w:spacing w:after="0" w:line="240" w:lineRule="auto"/>
              <w:ind w:left="0"/>
              <w:jc w:val="center"/>
              <w:rPr>
                <w:rFonts w:ascii="Times New Roman" w:hAnsi="Times New Roman"/>
                <w:sz w:val="28"/>
                <w:szCs w:val="28"/>
              </w:rPr>
            </w:pPr>
            <w:r w:rsidRPr="00A469D5">
              <w:rPr>
                <w:rFonts w:ascii="Times New Roman" w:hAnsi="Times New Roman"/>
                <w:sz w:val="28"/>
                <w:szCs w:val="28"/>
              </w:rPr>
              <w:t>2,82±0,02</w:t>
            </w:r>
          </w:p>
        </w:tc>
        <w:tc>
          <w:tcPr>
            <w:tcW w:w="1894" w:type="dxa"/>
            <w:vAlign w:val="center"/>
          </w:tcPr>
          <w:p w:rsidR="0068104D" w:rsidRPr="00A469D5" w:rsidRDefault="0068104D" w:rsidP="00A469D5">
            <w:pPr>
              <w:pStyle w:val="a5"/>
              <w:ind w:right="-8"/>
              <w:jc w:val="center"/>
              <w:rPr>
                <w:szCs w:val="28"/>
              </w:rPr>
            </w:pPr>
            <w:r w:rsidRPr="00A469D5">
              <w:rPr>
                <w:szCs w:val="28"/>
              </w:rPr>
              <w:t>1,22±0,02*</w:t>
            </w:r>
          </w:p>
        </w:tc>
        <w:tc>
          <w:tcPr>
            <w:tcW w:w="1706" w:type="dxa"/>
            <w:vAlign w:val="center"/>
          </w:tcPr>
          <w:p w:rsidR="0068104D" w:rsidRPr="00A469D5" w:rsidRDefault="0068104D" w:rsidP="00A469D5">
            <w:pPr>
              <w:pStyle w:val="a5"/>
              <w:ind w:right="-8"/>
              <w:jc w:val="center"/>
              <w:rPr>
                <w:szCs w:val="28"/>
              </w:rPr>
            </w:pPr>
            <w:r w:rsidRPr="00A469D5">
              <w:rPr>
                <w:szCs w:val="28"/>
              </w:rPr>
              <w:t>1,22±0,02*</w:t>
            </w:r>
          </w:p>
        </w:tc>
      </w:tr>
    </w:tbl>
    <w:p w:rsidR="0068104D" w:rsidRPr="00A469D5" w:rsidRDefault="00C07292" w:rsidP="00A469D5">
      <w:pPr>
        <w:pStyle w:val="aa"/>
        <w:spacing w:after="0" w:line="240" w:lineRule="auto"/>
        <w:ind w:left="0"/>
        <w:rPr>
          <w:rFonts w:ascii="Times New Roman" w:hAnsi="Times New Roman"/>
          <w:sz w:val="24"/>
          <w:szCs w:val="24"/>
        </w:rPr>
      </w:pPr>
      <w:r w:rsidRPr="00A469D5">
        <w:rPr>
          <w:rFonts w:ascii="Times New Roman" w:hAnsi="Times New Roman"/>
          <w:sz w:val="24"/>
          <w:szCs w:val="24"/>
        </w:rPr>
        <w:t>*–</w:t>
      </w:r>
      <w:r w:rsidR="00A469D5" w:rsidRPr="00A469D5">
        <w:rPr>
          <w:rFonts w:ascii="Times New Roman" w:hAnsi="Times New Roman"/>
          <w:sz w:val="24"/>
          <w:szCs w:val="24"/>
        </w:rPr>
        <w:t xml:space="preserve"> </w:t>
      </w:r>
      <w:r w:rsidR="0068104D" w:rsidRPr="00A469D5">
        <w:rPr>
          <w:rFonts w:ascii="Times New Roman" w:hAnsi="Times New Roman"/>
          <w:sz w:val="24"/>
          <w:szCs w:val="24"/>
        </w:rPr>
        <w:t>разность с группой сравнения достоверна, Р&lt;0,05</w:t>
      </w:r>
    </w:p>
    <w:p w:rsidR="004577A7" w:rsidRDefault="0068104D" w:rsidP="00A469D5">
      <w:pPr>
        <w:pStyle w:val="31"/>
        <w:spacing w:after="0"/>
        <w:ind w:left="0" w:firstLine="708"/>
        <w:jc w:val="both"/>
        <w:rPr>
          <w:sz w:val="28"/>
          <w:szCs w:val="28"/>
        </w:rPr>
      </w:pPr>
      <w:r w:rsidRPr="00A469D5">
        <w:rPr>
          <w:sz w:val="28"/>
          <w:szCs w:val="28"/>
        </w:rPr>
        <w:t>Состояние фагоцитарного звена иммунитета у коров оценивали по данным спонтанного и индуцированного НСТ-теста, который позволяет выявить компоненты, образующиеся только при стимуляции фагоцитов, и поэтому дает возможность дифференцировать покоящиеся и активирова</w:t>
      </w:r>
      <w:r w:rsidRPr="00A469D5">
        <w:rPr>
          <w:sz w:val="28"/>
          <w:szCs w:val="28"/>
        </w:rPr>
        <w:t>н</w:t>
      </w:r>
      <w:r w:rsidRPr="00A469D5">
        <w:rPr>
          <w:sz w:val="28"/>
          <w:szCs w:val="28"/>
        </w:rPr>
        <w:t>ные клетки. Кроме того, НСТ-тест отражает итоговую реакцию одного из ключевых ферментных каскадов, ответственных за эффекторный потенц</w:t>
      </w:r>
      <w:r w:rsidRPr="00A469D5">
        <w:rPr>
          <w:sz w:val="28"/>
          <w:szCs w:val="28"/>
        </w:rPr>
        <w:t>и</w:t>
      </w:r>
      <w:r w:rsidRPr="00A469D5">
        <w:rPr>
          <w:sz w:val="28"/>
          <w:szCs w:val="28"/>
        </w:rPr>
        <w:t>ал фагоцитов, нарушение способности к восстановлению НСТ совпадает с патологией кислородзависимых механизмов бактерицидности, в связи с этим стимулированный НСТ-тест рассматривают как цитохимический критерий готовности к завешенному фагоцитозу.</w:t>
      </w:r>
    </w:p>
    <w:p w:rsidR="0068104D" w:rsidRDefault="0068104D" w:rsidP="00A469D5">
      <w:pPr>
        <w:pStyle w:val="31"/>
        <w:spacing w:after="0"/>
        <w:ind w:left="0" w:firstLine="708"/>
        <w:jc w:val="both"/>
        <w:rPr>
          <w:sz w:val="28"/>
          <w:szCs w:val="28"/>
        </w:rPr>
      </w:pPr>
      <w:r w:rsidRPr="00A469D5">
        <w:rPr>
          <w:sz w:val="28"/>
          <w:szCs w:val="28"/>
        </w:rPr>
        <w:t>Показатель спонтанного НСТ-теста у коров с послеродовыми гно</w:t>
      </w:r>
      <w:r w:rsidRPr="00A469D5">
        <w:rPr>
          <w:sz w:val="28"/>
          <w:szCs w:val="28"/>
        </w:rPr>
        <w:t>й</w:t>
      </w:r>
      <w:r w:rsidRPr="00A469D5">
        <w:rPr>
          <w:sz w:val="28"/>
          <w:szCs w:val="28"/>
        </w:rPr>
        <w:t>но-катаральными эндометритами был снижен 1,47-1,56 раза по сравнению с клинически здоровыми животными. Кроме того, в стимулированном НСТ-тесте ответ был низким, то есть резерв функциональной активности периферических нейтрофилов был нарушен. Результаты изучения имму</w:t>
      </w:r>
      <w:r w:rsidRPr="00A469D5">
        <w:rPr>
          <w:sz w:val="28"/>
          <w:szCs w:val="28"/>
        </w:rPr>
        <w:t>н</w:t>
      </w:r>
      <w:r w:rsidRPr="00A469D5">
        <w:rPr>
          <w:sz w:val="28"/>
          <w:szCs w:val="28"/>
        </w:rPr>
        <w:t>ного статуса коров с острыми эндометритами позволяют сделать заключ</w:t>
      </w:r>
      <w:r w:rsidRPr="00A469D5">
        <w:rPr>
          <w:sz w:val="28"/>
          <w:szCs w:val="28"/>
        </w:rPr>
        <w:t>е</w:t>
      </w:r>
      <w:r w:rsidRPr="00A469D5">
        <w:rPr>
          <w:sz w:val="28"/>
          <w:szCs w:val="28"/>
        </w:rPr>
        <w:t>ние о значительных изменениях в состоянии иммунной системы. Между животными контрольной и опытной группы в исходных иммунологич</w:t>
      </w:r>
      <w:r w:rsidRPr="00A469D5">
        <w:rPr>
          <w:sz w:val="28"/>
          <w:szCs w:val="28"/>
        </w:rPr>
        <w:t>е</w:t>
      </w:r>
      <w:r w:rsidRPr="00A469D5">
        <w:rPr>
          <w:sz w:val="28"/>
          <w:szCs w:val="28"/>
        </w:rPr>
        <w:t>ских показателях достоверных различий не выявлено.</w:t>
      </w:r>
    </w:p>
    <w:p w:rsidR="004577A7" w:rsidRDefault="0068104D" w:rsidP="00A91302">
      <w:pPr>
        <w:pStyle w:val="21"/>
        <w:spacing w:after="0" w:line="240" w:lineRule="auto"/>
        <w:ind w:firstLine="709"/>
        <w:jc w:val="both"/>
        <w:rPr>
          <w:sz w:val="28"/>
          <w:szCs w:val="28"/>
        </w:rPr>
      </w:pPr>
      <w:r w:rsidRPr="00A469D5">
        <w:rPr>
          <w:sz w:val="28"/>
          <w:szCs w:val="28"/>
        </w:rPr>
        <w:t>При изучении иммунологических показателей через 14 дней после начала лечения установлена тенденция к их нормализации в обеих гру</w:t>
      </w:r>
      <w:r w:rsidRPr="00A469D5">
        <w:rPr>
          <w:sz w:val="28"/>
          <w:szCs w:val="28"/>
        </w:rPr>
        <w:t>п</w:t>
      </w:r>
      <w:r w:rsidRPr="00A469D5">
        <w:rPr>
          <w:sz w:val="28"/>
          <w:szCs w:val="28"/>
        </w:rPr>
        <w:t>пах, однако уровень лейкоцитов и концентрация в сыворотке иммунных комплексов в группе контрольных животных к этому сроку оставались достоверно более высокими (табл. 2).</w:t>
      </w:r>
    </w:p>
    <w:p w:rsidR="00A91302" w:rsidRDefault="00A91302" w:rsidP="00A91302">
      <w:pPr>
        <w:pStyle w:val="21"/>
        <w:spacing w:after="0" w:line="240" w:lineRule="auto"/>
        <w:ind w:firstLine="709"/>
        <w:jc w:val="both"/>
        <w:rPr>
          <w:sz w:val="28"/>
          <w:szCs w:val="28"/>
        </w:rPr>
      </w:pPr>
      <w:r w:rsidRPr="00A469D5">
        <w:rPr>
          <w:sz w:val="28"/>
          <w:szCs w:val="28"/>
        </w:rPr>
        <w:t>Средний срок лечения коров опытной группы, которым применяли противомикробную композицию на основе водорастворимого кремнийо</w:t>
      </w:r>
      <w:r w:rsidRPr="00A469D5">
        <w:rPr>
          <w:sz w:val="28"/>
          <w:szCs w:val="28"/>
        </w:rPr>
        <w:t>р</w:t>
      </w:r>
      <w:r w:rsidRPr="00A469D5">
        <w:rPr>
          <w:sz w:val="28"/>
          <w:szCs w:val="28"/>
        </w:rPr>
        <w:t>ганического производного глицерина, составил 11,85 дня и был короче на 5,82 дня по сравнению с контрольными животными. Эффективность леч</w:t>
      </w:r>
      <w:r w:rsidRPr="00A469D5">
        <w:rPr>
          <w:sz w:val="28"/>
          <w:szCs w:val="28"/>
        </w:rPr>
        <w:t>е</w:t>
      </w:r>
      <w:r w:rsidRPr="00A469D5">
        <w:rPr>
          <w:sz w:val="28"/>
          <w:szCs w:val="28"/>
        </w:rPr>
        <w:t>ния, под которой понималось выздоровление с восстановлением воспрои</w:t>
      </w:r>
      <w:r w:rsidRPr="00A469D5">
        <w:rPr>
          <w:sz w:val="28"/>
          <w:szCs w:val="28"/>
        </w:rPr>
        <w:t>з</w:t>
      </w:r>
      <w:r w:rsidRPr="00A469D5">
        <w:rPr>
          <w:sz w:val="28"/>
          <w:szCs w:val="28"/>
        </w:rPr>
        <w:t>водительной способности, в опытной группе была выше на 9,1%.</w:t>
      </w:r>
      <w:r>
        <w:rPr>
          <w:sz w:val="28"/>
          <w:szCs w:val="28"/>
        </w:rPr>
        <w:t xml:space="preserve"> </w:t>
      </w:r>
    </w:p>
    <w:p w:rsidR="00A91302" w:rsidRPr="00A469D5" w:rsidRDefault="00A91302" w:rsidP="00A91302">
      <w:pPr>
        <w:pStyle w:val="21"/>
        <w:spacing w:after="0" w:line="240" w:lineRule="auto"/>
        <w:ind w:firstLine="709"/>
        <w:jc w:val="both"/>
        <w:rPr>
          <w:sz w:val="28"/>
          <w:szCs w:val="28"/>
        </w:rPr>
      </w:pPr>
    </w:p>
    <w:p w:rsidR="0068104D" w:rsidRPr="00A469D5" w:rsidRDefault="0068104D" w:rsidP="00A469D5">
      <w:pPr>
        <w:pStyle w:val="aa"/>
        <w:tabs>
          <w:tab w:val="left" w:pos="720"/>
        </w:tabs>
        <w:spacing w:after="0" w:line="240" w:lineRule="auto"/>
        <w:ind w:right="-6" w:firstLine="624"/>
        <w:jc w:val="right"/>
        <w:rPr>
          <w:rFonts w:ascii="Times New Roman" w:hAnsi="Times New Roman"/>
          <w:sz w:val="28"/>
          <w:szCs w:val="28"/>
        </w:rPr>
      </w:pPr>
      <w:r w:rsidRPr="00A469D5">
        <w:rPr>
          <w:rFonts w:ascii="Times New Roman" w:hAnsi="Times New Roman"/>
          <w:sz w:val="28"/>
          <w:szCs w:val="28"/>
        </w:rPr>
        <w:t>Таблица 2</w:t>
      </w:r>
    </w:p>
    <w:p w:rsidR="0068104D" w:rsidRPr="00A469D5" w:rsidRDefault="0068104D" w:rsidP="00A469D5">
      <w:pPr>
        <w:pStyle w:val="aa"/>
        <w:tabs>
          <w:tab w:val="left" w:pos="720"/>
        </w:tabs>
        <w:spacing w:after="0" w:line="240" w:lineRule="auto"/>
        <w:ind w:right="-6"/>
        <w:jc w:val="center"/>
        <w:rPr>
          <w:rFonts w:ascii="Times New Roman" w:hAnsi="Times New Roman"/>
          <w:sz w:val="28"/>
          <w:szCs w:val="28"/>
        </w:rPr>
      </w:pPr>
      <w:r w:rsidRPr="00A469D5">
        <w:rPr>
          <w:rFonts w:ascii="Times New Roman" w:hAnsi="Times New Roman"/>
          <w:sz w:val="28"/>
          <w:szCs w:val="28"/>
        </w:rPr>
        <w:t>Результаты изучения иммунного статуса животных с послеродовыми эндометритами (второе исследование)</w:t>
      </w:r>
    </w:p>
    <w:tbl>
      <w:tblPr>
        <w:tblW w:w="9108" w:type="dxa"/>
        <w:tblBorders>
          <w:top w:val="single" w:sz="4" w:space="0" w:color="auto"/>
          <w:bottom w:val="single" w:sz="4" w:space="0" w:color="auto"/>
          <w:insideH w:val="single" w:sz="4" w:space="0" w:color="auto"/>
          <w:insideV w:val="single" w:sz="4" w:space="0" w:color="auto"/>
        </w:tblBorders>
        <w:tblLayout w:type="fixed"/>
        <w:tblLook w:val="01E0"/>
      </w:tblPr>
      <w:tblGrid>
        <w:gridCol w:w="3888"/>
        <w:gridCol w:w="2790"/>
        <w:gridCol w:w="2430"/>
      </w:tblGrid>
      <w:tr w:rsidR="0068104D" w:rsidRPr="00A469D5" w:rsidTr="00A469D5">
        <w:tblPrEx>
          <w:tblCellMar>
            <w:top w:w="0" w:type="dxa"/>
            <w:bottom w:w="0" w:type="dxa"/>
          </w:tblCellMar>
        </w:tblPrEx>
        <w:trPr>
          <w:cantSplit/>
        </w:trPr>
        <w:tc>
          <w:tcPr>
            <w:tcW w:w="3888" w:type="dxa"/>
            <w:vAlign w:val="center"/>
          </w:tcPr>
          <w:p w:rsidR="0068104D" w:rsidRPr="00A469D5" w:rsidRDefault="0068104D" w:rsidP="00A469D5">
            <w:pPr>
              <w:pStyle w:val="aa"/>
              <w:spacing w:after="0" w:line="240" w:lineRule="auto"/>
              <w:ind w:right="-6"/>
              <w:jc w:val="center"/>
              <w:rPr>
                <w:rFonts w:ascii="Times New Roman" w:hAnsi="Times New Roman"/>
                <w:sz w:val="28"/>
                <w:szCs w:val="28"/>
              </w:rPr>
            </w:pPr>
            <w:r w:rsidRPr="00A469D5">
              <w:rPr>
                <w:rFonts w:ascii="Times New Roman" w:hAnsi="Times New Roman"/>
                <w:sz w:val="28"/>
                <w:szCs w:val="28"/>
              </w:rPr>
              <w:t>Показатель</w:t>
            </w:r>
          </w:p>
        </w:tc>
        <w:tc>
          <w:tcPr>
            <w:tcW w:w="2790" w:type="dxa"/>
            <w:vAlign w:val="center"/>
          </w:tcPr>
          <w:p w:rsidR="0068104D" w:rsidRPr="00A469D5" w:rsidRDefault="0068104D" w:rsidP="00A469D5">
            <w:pPr>
              <w:pStyle w:val="aa"/>
              <w:spacing w:after="0" w:line="240" w:lineRule="auto"/>
              <w:ind w:left="0" w:right="-6"/>
              <w:jc w:val="center"/>
              <w:rPr>
                <w:rFonts w:ascii="Times New Roman" w:hAnsi="Times New Roman"/>
                <w:sz w:val="28"/>
                <w:szCs w:val="28"/>
              </w:rPr>
            </w:pPr>
            <w:r w:rsidRPr="00A469D5">
              <w:rPr>
                <w:rFonts w:ascii="Times New Roman" w:hAnsi="Times New Roman"/>
                <w:sz w:val="28"/>
                <w:szCs w:val="28"/>
              </w:rPr>
              <w:t>Контрольная группа</w:t>
            </w:r>
          </w:p>
          <w:p w:rsidR="0068104D" w:rsidRPr="00A469D5" w:rsidRDefault="0068104D" w:rsidP="00A469D5">
            <w:pPr>
              <w:pStyle w:val="aa"/>
              <w:spacing w:after="0" w:line="240" w:lineRule="auto"/>
              <w:ind w:left="0" w:right="-6"/>
              <w:jc w:val="center"/>
              <w:rPr>
                <w:rFonts w:ascii="Times New Roman" w:hAnsi="Times New Roman"/>
                <w:sz w:val="28"/>
                <w:szCs w:val="28"/>
              </w:rPr>
            </w:pPr>
            <w:r w:rsidRPr="00A469D5">
              <w:rPr>
                <w:rFonts w:ascii="Times New Roman" w:hAnsi="Times New Roman"/>
                <w:sz w:val="28"/>
                <w:szCs w:val="28"/>
              </w:rPr>
              <w:t>n=6</w:t>
            </w:r>
          </w:p>
        </w:tc>
        <w:tc>
          <w:tcPr>
            <w:tcW w:w="2430" w:type="dxa"/>
            <w:vAlign w:val="center"/>
          </w:tcPr>
          <w:p w:rsidR="0068104D" w:rsidRPr="00A469D5" w:rsidRDefault="0068104D" w:rsidP="00A469D5">
            <w:pPr>
              <w:pStyle w:val="aa"/>
              <w:spacing w:after="0" w:line="240" w:lineRule="auto"/>
              <w:ind w:left="0" w:right="-6"/>
              <w:jc w:val="center"/>
              <w:rPr>
                <w:rFonts w:ascii="Times New Roman" w:hAnsi="Times New Roman"/>
                <w:sz w:val="28"/>
                <w:szCs w:val="28"/>
              </w:rPr>
            </w:pPr>
            <w:r w:rsidRPr="00A469D5">
              <w:rPr>
                <w:rFonts w:ascii="Times New Roman" w:hAnsi="Times New Roman"/>
                <w:sz w:val="28"/>
                <w:szCs w:val="28"/>
              </w:rPr>
              <w:t>Опытная гру</w:t>
            </w:r>
            <w:r w:rsidRPr="00A469D5">
              <w:rPr>
                <w:rFonts w:ascii="Times New Roman" w:hAnsi="Times New Roman"/>
                <w:sz w:val="28"/>
                <w:szCs w:val="28"/>
              </w:rPr>
              <w:t>п</w:t>
            </w:r>
            <w:r w:rsidRPr="00A469D5">
              <w:rPr>
                <w:rFonts w:ascii="Times New Roman" w:hAnsi="Times New Roman"/>
                <w:sz w:val="28"/>
                <w:szCs w:val="28"/>
              </w:rPr>
              <w:t xml:space="preserve">па </w:t>
            </w:r>
          </w:p>
          <w:p w:rsidR="0068104D" w:rsidRPr="00A469D5" w:rsidRDefault="0068104D" w:rsidP="00A469D5">
            <w:pPr>
              <w:pStyle w:val="aa"/>
              <w:spacing w:after="0" w:line="240" w:lineRule="auto"/>
              <w:ind w:left="0" w:right="-6"/>
              <w:jc w:val="center"/>
              <w:rPr>
                <w:rFonts w:ascii="Times New Roman" w:hAnsi="Times New Roman"/>
                <w:sz w:val="28"/>
                <w:szCs w:val="28"/>
              </w:rPr>
            </w:pPr>
            <w:r w:rsidRPr="00A469D5">
              <w:rPr>
                <w:rFonts w:ascii="Times New Roman" w:hAnsi="Times New Roman"/>
                <w:sz w:val="28"/>
                <w:szCs w:val="28"/>
              </w:rPr>
              <w:t>n=6</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Лейкоциты, 10</w:t>
            </w:r>
            <w:r w:rsidRPr="00A469D5">
              <w:rPr>
                <w:rFonts w:ascii="Times New Roman" w:hAnsi="Times New Roman"/>
                <w:sz w:val="28"/>
                <w:szCs w:val="28"/>
                <w:vertAlign w:val="superscript"/>
              </w:rPr>
              <w:t>9</w:t>
            </w:r>
            <w:r w:rsidRPr="00A469D5">
              <w:rPr>
                <w:rFonts w:ascii="Times New Roman" w:hAnsi="Times New Roman"/>
                <w:sz w:val="28"/>
                <w:szCs w:val="28"/>
              </w:rPr>
              <w:t>/л</w:t>
            </w:r>
          </w:p>
        </w:tc>
        <w:tc>
          <w:tcPr>
            <w:tcW w:w="279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8,47±0,86</w:t>
            </w:r>
          </w:p>
        </w:tc>
        <w:tc>
          <w:tcPr>
            <w:tcW w:w="243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5,81±0,43*</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Лимфоциты, 10</w:t>
            </w:r>
            <w:r w:rsidRPr="00A469D5">
              <w:rPr>
                <w:rFonts w:ascii="Times New Roman" w:hAnsi="Times New Roman"/>
                <w:sz w:val="28"/>
                <w:szCs w:val="28"/>
                <w:vertAlign w:val="superscript"/>
              </w:rPr>
              <w:t>9</w:t>
            </w:r>
            <w:r w:rsidRPr="00A469D5">
              <w:rPr>
                <w:rFonts w:ascii="Times New Roman" w:hAnsi="Times New Roman"/>
                <w:sz w:val="28"/>
                <w:szCs w:val="28"/>
              </w:rPr>
              <w:t>/л</w:t>
            </w:r>
          </w:p>
        </w:tc>
        <w:tc>
          <w:tcPr>
            <w:tcW w:w="279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2,68±0,44</w:t>
            </w:r>
          </w:p>
        </w:tc>
        <w:tc>
          <w:tcPr>
            <w:tcW w:w="243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2,42±0,43</w:t>
            </w:r>
          </w:p>
        </w:tc>
      </w:tr>
      <w:tr w:rsidR="0068104D" w:rsidRPr="00A469D5" w:rsidTr="00A469D5">
        <w:tblPrEx>
          <w:tblCellMar>
            <w:top w:w="0" w:type="dxa"/>
            <w:bottom w:w="0" w:type="dxa"/>
          </w:tblCellMar>
        </w:tblPrEx>
        <w:tc>
          <w:tcPr>
            <w:tcW w:w="3888" w:type="dxa"/>
          </w:tcPr>
          <w:p w:rsidR="0068104D" w:rsidRPr="00A469D5" w:rsidRDefault="0068104D" w:rsidP="00A469D5">
            <w:pPr>
              <w:pStyle w:val="aa"/>
              <w:spacing w:after="0" w:line="240" w:lineRule="auto"/>
              <w:ind w:left="0" w:right="-8"/>
              <w:rPr>
                <w:rFonts w:ascii="Times New Roman" w:hAnsi="Times New Roman"/>
                <w:sz w:val="28"/>
                <w:szCs w:val="28"/>
              </w:rPr>
            </w:pPr>
            <w:r w:rsidRPr="00A469D5">
              <w:rPr>
                <w:rFonts w:ascii="Times New Roman" w:hAnsi="Times New Roman"/>
                <w:sz w:val="28"/>
                <w:szCs w:val="28"/>
              </w:rPr>
              <w:t>ЦИК, у.е.</w:t>
            </w:r>
          </w:p>
        </w:tc>
        <w:tc>
          <w:tcPr>
            <w:tcW w:w="279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80,6±10,9</w:t>
            </w:r>
          </w:p>
        </w:tc>
        <w:tc>
          <w:tcPr>
            <w:tcW w:w="2430" w:type="dxa"/>
            <w:vAlign w:val="center"/>
          </w:tcPr>
          <w:p w:rsidR="0068104D" w:rsidRPr="00A469D5" w:rsidRDefault="0068104D" w:rsidP="00A469D5">
            <w:pPr>
              <w:pStyle w:val="aa"/>
              <w:spacing w:after="0" w:line="240" w:lineRule="auto"/>
              <w:ind w:left="0" w:right="-8"/>
              <w:jc w:val="center"/>
              <w:rPr>
                <w:rFonts w:ascii="Times New Roman" w:hAnsi="Times New Roman"/>
                <w:sz w:val="28"/>
                <w:szCs w:val="28"/>
              </w:rPr>
            </w:pPr>
            <w:r w:rsidRPr="00A469D5">
              <w:rPr>
                <w:rFonts w:ascii="Times New Roman" w:hAnsi="Times New Roman"/>
                <w:sz w:val="28"/>
                <w:szCs w:val="28"/>
              </w:rPr>
              <w:t>51,0±8,8*</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НСТ-тест спонтанный, %</w:t>
            </w:r>
          </w:p>
        </w:tc>
        <w:tc>
          <w:tcPr>
            <w:tcW w:w="2790" w:type="dxa"/>
            <w:vAlign w:val="center"/>
          </w:tcPr>
          <w:p w:rsidR="0068104D" w:rsidRPr="00A469D5" w:rsidRDefault="0068104D" w:rsidP="00A469D5">
            <w:pPr>
              <w:pStyle w:val="a5"/>
              <w:ind w:right="-8"/>
              <w:jc w:val="center"/>
              <w:rPr>
                <w:szCs w:val="28"/>
              </w:rPr>
            </w:pPr>
            <w:r w:rsidRPr="00A469D5">
              <w:rPr>
                <w:szCs w:val="28"/>
              </w:rPr>
              <w:t>16,54±3,78</w:t>
            </w:r>
          </w:p>
        </w:tc>
        <w:tc>
          <w:tcPr>
            <w:tcW w:w="2430" w:type="dxa"/>
            <w:vAlign w:val="center"/>
          </w:tcPr>
          <w:p w:rsidR="0068104D" w:rsidRPr="00A469D5" w:rsidRDefault="0068104D" w:rsidP="00A469D5">
            <w:pPr>
              <w:pStyle w:val="a5"/>
              <w:ind w:right="-8"/>
              <w:jc w:val="center"/>
              <w:rPr>
                <w:szCs w:val="28"/>
              </w:rPr>
            </w:pPr>
            <w:r w:rsidRPr="00A469D5">
              <w:rPr>
                <w:szCs w:val="28"/>
              </w:rPr>
              <w:t>17,85±2,12</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НСТ-тест индуцирова</w:t>
            </w:r>
            <w:r w:rsidRPr="00A469D5">
              <w:rPr>
                <w:szCs w:val="28"/>
              </w:rPr>
              <w:t>н</w:t>
            </w:r>
            <w:r w:rsidRPr="00A469D5">
              <w:rPr>
                <w:szCs w:val="28"/>
              </w:rPr>
              <w:t>ный, %</w:t>
            </w:r>
          </w:p>
        </w:tc>
        <w:tc>
          <w:tcPr>
            <w:tcW w:w="2790" w:type="dxa"/>
            <w:vAlign w:val="center"/>
          </w:tcPr>
          <w:p w:rsidR="0068104D" w:rsidRPr="00A469D5" w:rsidRDefault="0068104D" w:rsidP="00A469D5">
            <w:pPr>
              <w:pStyle w:val="a5"/>
              <w:ind w:right="-8"/>
              <w:jc w:val="center"/>
              <w:rPr>
                <w:szCs w:val="28"/>
              </w:rPr>
            </w:pPr>
            <w:r w:rsidRPr="00A469D5">
              <w:rPr>
                <w:szCs w:val="28"/>
              </w:rPr>
              <w:t>22,54±2,06</w:t>
            </w:r>
          </w:p>
        </w:tc>
        <w:tc>
          <w:tcPr>
            <w:tcW w:w="2430" w:type="dxa"/>
            <w:vAlign w:val="center"/>
          </w:tcPr>
          <w:p w:rsidR="0068104D" w:rsidRPr="00A469D5" w:rsidRDefault="0068104D" w:rsidP="00A469D5">
            <w:pPr>
              <w:pStyle w:val="a5"/>
              <w:ind w:right="-8"/>
              <w:jc w:val="center"/>
              <w:rPr>
                <w:szCs w:val="28"/>
              </w:rPr>
            </w:pPr>
            <w:r w:rsidRPr="00A469D5">
              <w:rPr>
                <w:szCs w:val="28"/>
              </w:rPr>
              <w:t>24,74±4,48</w:t>
            </w:r>
          </w:p>
        </w:tc>
      </w:tr>
      <w:tr w:rsidR="0068104D" w:rsidRPr="00A469D5" w:rsidTr="00A469D5">
        <w:tblPrEx>
          <w:tblCellMar>
            <w:top w:w="0" w:type="dxa"/>
            <w:bottom w:w="0" w:type="dxa"/>
          </w:tblCellMar>
        </w:tblPrEx>
        <w:tc>
          <w:tcPr>
            <w:tcW w:w="3888" w:type="dxa"/>
          </w:tcPr>
          <w:p w:rsidR="0068104D" w:rsidRPr="00A469D5" w:rsidRDefault="0068104D" w:rsidP="00A469D5">
            <w:pPr>
              <w:pStyle w:val="a5"/>
              <w:rPr>
                <w:szCs w:val="28"/>
              </w:rPr>
            </w:pPr>
            <w:r w:rsidRPr="00A469D5">
              <w:rPr>
                <w:szCs w:val="28"/>
              </w:rPr>
              <w:t>Лизосомально-катионный тест, у.е.</w:t>
            </w:r>
          </w:p>
        </w:tc>
        <w:tc>
          <w:tcPr>
            <w:tcW w:w="2790" w:type="dxa"/>
            <w:vAlign w:val="center"/>
          </w:tcPr>
          <w:p w:rsidR="0068104D" w:rsidRPr="00A469D5" w:rsidRDefault="0068104D" w:rsidP="00A469D5">
            <w:pPr>
              <w:pStyle w:val="a5"/>
              <w:ind w:right="-8"/>
              <w:jc w:val="center"/>
              <w:rPr>
                <w:szCs w:val="28"/>
              </w:rPr>
            </w:pPr>
            <w:r w:rsidRPr="00A469D5">
              <w:rPr>
                <w:szCs w:val="28"/>
              </w:rPr>
              <w:t>2,24±0,03</w:t>
            </w:r>
          </w:p>
        </w:tc>
        <w:tc>
          <w:tcPr>
            <w:tcW w:w="2430" w:type="dxa"/>
            <w:vAlign w:val="center"/>
          </w:tcPr>
          <w:p w:rsidR="0068104D" w:rsidRPr="00A469D5" w:rsidRDefault="0068104D" w:rsidP="00A469D5">
            <w:pPr>
              <w:pStyle w:val="a5"/>
              <w:ind w:right="-8"/>
              <w:jc w:val="center"/>
              <w:rPr>
                <w:szCs w:val="28"/>
              </w:rPr>
            </w:pPr>
            <w:r w:rsidRPr="00A469D5">
              <w:rPr>
                <w:szCs w:val="28"/>
              </w:rPr>
              <w:t>2,56±0,03</w:t>
            </w:r>
          </w:p>
        </w:tc>
      </w:tr>
    </w:tbl>
    <w:p w:rsidR="0068104D" w:rsidRPr="00A469D5" w:rsidRDefault="008737CB" w:rsidP="00A469D5">
      <w:pPr>
        <w:pStyle w:val="aa"/>
        <w:spacing w:after="0" w:line="240" w:lineRule="auto"/>
        <w:ind w:left="0"/>
        <w:rPr>
          <w:rFonts w:ascii="Times New Roman" w:hAnsi="Times New Roman"/>
          <w:sz w:val="24"/>
          <w:szCs w:val="24"/>
        </w:rPr>
      </w:pPr>
      <w:r w:rsidRPr="00A469D5">
        <w:rPr>
          <w:rFonts w:ascii="Times New Roman" w:hAnsi="Times New Roman"/>
          <w:sz w:val="24"/>
          <w:szCs w:val="24"/>
        </w:rPr>
        <w:t>*–</w:t>
      </w:r>
      <w:r w:rsidR="0068104D" w:rsidRPr="00A469D5">
        <w:rPr>
          <w:rFonts w:ascii="Times New Roman" w:hAnsi="Times New Roman"/>
          <w:sz w:val="24"/>
          <w:szCs w:val="24"/>
        </w:rPr>
        <w:t>разность с контролем достоверна, Р&lt;0,05</w:t>
      </w:r>
    </w:p>
    <w:p w:rsidR="00FE0AE9" w:rsidRDefault="00A91302" w:rsidP="00A469D5">
      <w:pPr>
        <w:pStyle w:val="21"/>
        <w:spacing w:after="0" w:line="240" w:lineRule="auto"/>
        <w:ind w:firstLine="709"/>
        <w:jc w:val="both"/>
        <w:rPr>
          <w:sz w:val="28"/>
          <w:szCs w:val="28"/>
        </w:rPr>
      </w:pPr>
      <w:r w:rsidRPr="00A469D5">
        <w:rPr>
          <w:sz w:val="28"/>
          <w:szCs w:val="28"/>
        </w:rPr>
        <w:t>После выздоровления опытных животных и восстановления у них половой цикличности, проводили осеменение с использованием глубоко замороженной спермы цервикальным способом с ректальной фиксацией шейки матки.</w:t>
      </w:r>
      <w:r>
        <w:rPr>
          <w:sz w:val="28"/>
          <w:szCs w:val="28"/>
        </w:rPr>
        <w:t xml:space="preserve"> </w:t>
      </w:r>
    </w:p>
    <w:p w:rsidR="0068104D" w:rsidRPr="00A469D5" w:rsidRDefault="0068104D" w:rsidP="00A469D5">
      <w:pPr>
        <w:pStyle w:val="21"/>
        <w:spacing w:after="0" w:line="240" w:lineRule="auto"/>
        <w:ind w:firstLine="709"/>
        <w:jc w:val="both"/>
        <w:rPr>
          <w:sz w:val="28"/>
          <w:szCs w:val="28"/>
        </w:rPr>
      </w:pPr>
      <w:r w:rsidRPr="00A469D5">
        <w:rPr>
          <w:sz w:val="28"/>
          <w:szCs w:val="28"/>
        </w:rPr>
        <w:t>Количественные показатели репродуктивной функции коров прив</w:t>
      </w:r>
      <w:r w:rsidRPr="00A469D5">
        <w:rPr>
          <w:sz w:val="28"/>
          <w:szCs w:val="28"/>
        </w:rPr>
        <w:t>е</w:t>
      </w:r>
      <w:r w:rsidRPr="00A469D5">
        <w:rPr>
          <w:sz w:val="28"/>
          <w:szCs w:val="28"/>
        </w:rPr>
        <w:t xml:space="preserve">дены в таблице 3. </w:t>
      </w:r>
    </w:p>
    <w:p w:rsidR="0068104D" w:rsidRPr="00A469D5" w:rsidRDefault="0068104D" w:rsidP="00A469D5">
      <w:pPr>
        <w:pStyle w:val="aa"/>
        <w:spacing w:after="0" w:line="240" w:lineRule="auto"/>
        <w:jc w:val="right"/>
        <w:rPr>
          <w:rFonts w:ascii="Times New Roman" w:hAnsi="Times New Roman"/>
          <w:sz w:val="28"/>
          <w:szCs w:val="28"/>
        </w:rPr>
      </w:pPr>
      <w:r w:rsidRPr="00A469D5">
        <w:rPr>
          <w:rFonts w:ascii="Times New Roman" w:hAnsi="Times New Roman"/>
          <w:sz w:val="28"/>
          <w:szCs w:val="28"/>
        </w:rPr>
        <w:t>Таблица 3</w:t>
      </w:r>
    </w:p>
    <w:p w:rsidR="0068104D" w:rsidRPr="00A469D5" w:rsidRDefault="0068104D" w:rsidP="00A469D5">
      <w:pPr>
        <w:pStyle w:val="aa"/>
        <w:spacing w:after="0" w:line="240" w:lineRule="auto"/>
        <w:jc w:val="center"/>
        <w:rPr>
          <w:rFonts w:ascii="Times New Roman" w:hAnsi="Times New Roman"/>
          <w:sz w:val="28"/>
          <w:szCs w:val="28"/>
        </w:rPr>
      </w:pPr>
      <w:r w:rsidRPr="00A469D5">
        <w:rPr>
          <w:rFonts w:ascii="Times New Roman" w:hAnsi="Times New Roman"/>
          <w:sz w:val="28"/>
          <w:szCs w:val="28"/>
        </w:rPr>
        <w:t>Показатели воспроизводительной функции коров</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3156"/>
        <w:gridCol w:w="3156"/>
        <w:gridCol w:w="2796"/>
      </w:tblGrid>
      <w:tr w:rsidR="0068104D" w:rsidRPr="00A469D5" w:rsidTr="00A469D5">
        <w:tblPrEx>
          <w:tblCellMar>
            <w:top w:w="0" w:type="dxa"/>
            <w:bottom w:w="0" w:type="dxa"/>
          </w:tblCellMar>
        </w:tblPrEx>
        <w:tc>
          <w:tcPr>
            <w:tcW w:w="3156" w:type="dxa"/>
            <w:vAlign w:val="center"/>
          </w:tcPr>
          <w:p w:rsidR="0068104D" w:rsidRPr="00A469D5" w:rsidRDefault="0068104D" w:rsidP="00A469D5">
            <w:pPr>
              <w:pStyle w:val="aa"/>
              <w:spacing w:after="0" w:line="240" w:lineRule="auto"/>
              <w:ind w:left="0"/>
              <w:jc w:val="center"/>
              <w:rPr>
                <w:rFonts w:ascii="Times New Roman" w:hAnsi="Times New Roman"/>
                <w:sz w:val="28"/>
                <w:szCs w:val="28"/>
              </w:rPr>
            </w:pPr>
            <w:r w:rsidRPr="00A469D5">
              <w:rPr>
                <w:rFonts w:ascii="Times New Roman" w:hAnsi="Times New Roman"/>
                <w:sz w:val="28"/>
                <w:szCs w:val="28"/>
              </w:rPr>
              <w:t>Показатель</w:t>
            </w:r>
          </w:p>
        </w:tc>
        <w:tc>
          <w:tcPr>
            <w:tcW w:w="3156" w:type="dxa"/>
            <w:vAlign w:val="center"/>
          </w:tcPr>
          <w:p w:rsidR="0068104D" w:rsidRPr="00A469D5" w:rsidRDefault="0068104D" w:rsidP="00A469D5">
            <w:pPr>
              <w:pStyle w:val="aa"/>
              <w:spacing w:after="0" w:line="240" w:lineRule="auto"/>
              <w:ind w:left="-108"/>
              <w:jc w:val="center"/>
              <w:rPr>
                <w:rFonts w:ascii="Times New Roman" w:hAnsi="Times New Roman"/>
                <w:sz w:val="28"/>
                <w:szCs w:val="28"/>
              </w:rPr>
            </w:pPr>
            <w:r w:rsidRPr="00A469D5">
              <w:rPr>
                <w:rFonts w:ascii="Times New Roman" w:hAnsi="Times New Roman"/>
                <w:sz w:val="28"/>
                <w:szCs w:val="28"/>
              </w:rPr>
              <w:t>Контрольная группа</w:t>
            </w:r>
          </w:p>
          <w:p w:rsidR="0068104D" w:rsidRPr="00A469D5" w:rsidRDefault="0068104D" w:rsidP="00A469D5">
            <w:pPr>
              <w:pStyle w:val="aa"/>
              <w:spacing w:after="0" w:line="240" w:lineRule="auto"/>
              <w:ind w:left="-108"/>
              <w:jc w:val="center"/>
              <w:rPr>
                <w:rFonts w:ascii="Times New Roman" w:hAnsi="Times New Roman"/>
                <w:sz w:val="28"/>
                <w:szCs w:val="28"/>
              </w:rPr>
            </w:pPr>
            <w:r w:rsidRPr="00A469D5">
              <w:rPr>
                <w:rFonts w:ascii="Times New Roman" w:hAnsi="Times New Roman"/>
                <w:sz w:val="28"/>
                <w:szCs w:val="28"/>
              </w:rPr>
              <w:t>n=19</w:t>
            </w:r>
          </w:p>
        </w:tc>
        <w:tc>
          <w:tcPr>
            <w:tcW w:w="279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Опытная группа</w:t>
            </w:r>
          </w:p>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n=21</w:t>
            </w:r>
          </w:p>
        </w:tc>
      </w:tr>
      <w:tr w:rsidR="0068104D" w:rsidRPr="00A469D5" w:rsidTr="00A469D5">
        <w:tblPrEx>
          <w:tblCellMar>
            <w:top w:w="0" w:type="dxa"/>
            <w:bottom w:w="0" w:type="dxa"/>
          </w:tblCellMar>
        </w:tblPrEx>
        <w:tc>
          <w:tcPr>
            <w:tcW w:w="3156" w:type="dxa"/>
          </w:tcPr>
          <w:p w:rsidR="0068104D" w:rsidRPr="00A469D5" w:rsidRDefault="0068104D" w:rsidP="00A469D5">
            <w:pPr>
              <w:pStyle w:val="aa"/>
              <w:spacing w:after="0" w:line="240" w:lineRule="auto"/>
              <w:ind w:left="0"/>
              <w:rPr>
                <w:rFonts w:ascii="Times New Roman" w:hAnsi="Times New Roman"/>
                <w:sz w:val="28"/>
                <w:szCs w:val="28"/>
              </w:rPr>
            </w:pPr>
            <w:r w:rsidRPr="00A469D5">
              <w:rPr>
                <w:rFonts w:ascii="Times New Roman" w:hAnsi="Times New Roman"/>
                <w:sz w:val="28"/>
                <w:szCs w:val="28"/>
              </w:rPr>
              <w:t>Восстановление пол</w:t>
            </w:r>
            <w:r w:rsidRPr="00A469D5">
              <w:rPr>
                <w:rFonts w:ascii="Times New Roman" w:hAnsi="Times New Roman"/>
                <w:sz w:val="28"/>
                <w:szCs w:val="28"/>
              </w:rPr>
              <w:t>о</w:t>
            </w:r>
            <w:r w:rsidRPr="00A469D5">
              <w:rPr>
                <w:rFonts w:ascii="Times New Roman" w:hAnsi="Times New Roman"/>
                <w:sz w:val="28"/>
                <w:szCs w:val="28"/>
              </w:rPr>
              <w:t>вого цикла после родов, дней</w:t>
            </w:r>
          </w:p>
        </w:tc>
        <w:tc>
          <w:tcPr>
            <w:tcW w:w="315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56,64</w:t>
            </w:r>
            <w:r w:rsidRPr="00A469D5">
              <w:rPr>
                <w:rFonts w:ascii="Times New Roman" w:hAnsi="Times New Roman"/>
                <w:sz w:val="28"/>
                <w:szCs w:val="28"/>
              </w:rPr>
              <w:sym w:font="Symbol" w:char="F0B1"/>
            </w:r>
            <w:r w:rsidRPr="00A469D5">
              <w:rPr>
                <w:rFonts w:ascii="Times New Roman" w:hAnsi="Times New Roman"/>
                <w:sz w:val="28"/>
                <w:szCs w:val="28"/>
              </w:rPr>
              <w:t>2,2</w:t>
            </w:r>
          </w:p>
        </w:tc>
        <w:tc>
          <w:tcPr>
            <w:tcW w:w="279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49,85</w:t>
            </w:r>
            <w:r w:rsidRPr="00A469D5">
              <w:rPr>
                <w:rFonts w:ascii="Times New Roman" w:hAnsi="Times New Roman"/>
                <w:sz w:val="28"/>
                <w:szCs w:val="28"/>
              </w:rPr>
              <w:sym w:font="Symbol" w:char="F0B1"/>
            </w:r>
            <w:r w:rsidRPr="00A469D5">
              <w:rPr>
                <w:rFonts w:ascii="Times New Roman" w:hAnsi="Times New Roman"/>
                <w:sz w:val="28"/>
                <w:szCs w:val="28"/>
              </w:rPr>
              <w:t>2,8*</w:t>
            </w:r>
          </w:p>
        </w:tc>
      </w:tr>
      <w:tr w:rsidR="0068104D" w:rsidRPr="00A469D5" w:rsidTr="00A469D5">
        <w:tblPrEx>
          <w:tblCellMar>
            <w:top w:w="0" w:type="dxa"/>
            <w:bottom w:w="0" w:type="dxa"/>
          </w:tblCellMar>
        </w:tblPrEx>
        <w:tc>
          <w:tcPr>
            <w:tcW w:w="3156" w:type="dxa"/>
          </w:tcPr>
          <w:p w:rsidR="0068104D" w:rsidRPr="00A469D5" w:rsidRDefault="0068104D" w:rsidP="00A469D5">
            <w:pPr>
              <w:pStyle w:val="aa"/>
              <w:spacing w:after="0" w:line="240" w:lineRule="auto"/>
              <w:ind w:left="0"/>
              <w:rPr>
                <w:rFonts w:ascii="Times New Roman" w:hAnsi="Times New Roman"/>
                <w:sz w:val="28"/>
                <w:szCs w:val="28"/>
              </w:rPr>
            </w:pPr>
            <w:r w:rsidRPr="00A469D5">
              <w:rPr>
                <w:rFonts w:ascii="Times New Roman" w:hAnsi="Times New Roman"/>
                <w:sz w:val="28"/>
                <w:szCs w:val="28"/>
              </w:rPr>
              <w:t>Период от родов до о</w:t>
            </w:r>
            <w:r w:rsidRPr="00A469D5">
              <w:rPr>
                <w:rFonts w:ascii="Times New Roman" w:hAnsi="Times New Roman"/>
                <w:sz w:val="28"/>
                <w:szCs w:val="28"/>
              </w:rPr>
              <w:t>п</w:t>
            </w:r>
            <w:r w:rsidRPr="00A469D5">
              <w:rPr>
                <w:rFonts w:ascii="Times New Roman" w:hAnsi="Times New Roman"/>
                <w:sz w:val="28"/>
                <w:szCs w:val="28"/>
              </w:rPr>
              <w:t>лодотворения, дней</w:t>
            </w:r>
          </w:p>
        </w:tc>
        <w:tc>
          <w:tcPr>
            <w:tcW w:w="315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102,5</w:t>
            </w:r>
            <w:r w:rsidRPr="00A469D5">
              <w:rPr>
                <w:rFonts w:ascii="Times New Roman" w:hAnsi="Times New Roman"/>
                <w:sz w:val="28"/>
                <w:szCs w:val="28"/>
              </w:rPr>
              <w:sym w:font="Symbol" w:char="F0B1"/>
            </w:r>
            <w:r w:rsidRPr="00A469D5">
              <w:rPr>
                <w:rFonts w:ascii="Times New Roman" w:hAnsi="Times New Roman"/>
                <w:sz w:val="28"/>
                <w:szCs w:val="28"/>
              </w:rPr>
              <w:t>7,3</w:t>
            </w:r>
          </w:p>
        </w:tc>
        <w:tc>
          <w:tcPr>
            <w:tcW w:w="279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80,5</w:t>
            </w:r>
            <w:r w:rsidRPr="00A469D5">
              <w:rPr>
                <w:rFonts w:ascii="Times New Roman" w:hAnsi="Times New Roman"/>
                <w:sz w:val="28"/>
                <w:szCs w:val="28"/>
              </w:rPr>
              <w:sym w:font="Symbol" w:char="F0B1"/>
            </w:r>
            <w:r w:rsidRPr="00A469D5">
              <w:rPr>
                <w:rFonts w:ascii="Times New Roman" w:hAnsi="Times New Roman"/>
                <w:sz w:val="28"/>
                <w:szCs w:val="28"/>
              </w:rPr>
              <w:t>3,1*</w:t>
            </w:r>
          </w:p>
        </w:tc>
      </w:tr>
      <w:tr w:rsidR="0068104D" w:rsidRPr="00A469D5" w:rsidTr="00A469D5">
        <w:tblPrEx>
          <w:tblCellMar>
            <w:top w:w="0" w:type="dxa"/>
            <w:bottom w:w="0" w:type="dxa"/>
          </w:tblCellMar>
        </w:tblPrEx>
        <w:tc>
          <w:tcPr>
            <w:tcW w:w="3156" w:type="dxa"/>
          </w:tcPr>
          <w:p w:rsidR="0068104D" w:rsidRPr="00A469D5" w:rsidRDefault="0068104D" w:rsidP="00A469D5">
            <w:pPr>
              <w:pStyle w:val="aa"/>
              <w:spacing w:after="0" w:line="240" w:lineRule="auto"/>
              <w:ind w:left="0"/>
              <w:rPr>
                <w:rFonts w:ascii="Times New Roman" w:hAnsi="Times New Roman"/>
                <w:sz w:val="28"/>
                <w:szCs w:val="28"/>
              </w:rPr>
            </w:pPr>
            <w:r w:rsidRPr="00A469D5">
              <w:rPr>
                <w:rFonts w:ascii="Times New Roman" w:hAnsi="Times New Roman"/>
                <w:sz w:val="28"/>
                <w:szCs w:val="28"/>
              </w:rPr>
              <w:t>Оплодотворяемость от первого осемен</w:t>
            </w:r>
            <w:r w:rsidRPr="00A469D5">
              <w:rPr>
                <w:rFonts w:ascii="Times New Roman" w:hAnsi="Times New Roman"/>
                <w:sz w:val="28"/>
                <w:szCs w:val="28"/>
              </w:rPr>
              <w:t>е</w:t>
            </w:r>
            <w:r w:rsidRPr="00A469D5">
              <w:rPr>
                <w:rFonts w:ascii="Times New Roman" w:hAnsi="Times New Roman"/>
                <w:sz w:val="28"/>
                <w:szCs w:val="28"/>
              </w:rPr>
              <w:t>ния, %</w:t>
            </w:r>
          </w:p>
        </w:tc>
        <w:tc>
          <w:tcPr>
            <w:tcW w:w="315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40,90</w:t>
            </w:r>
          </w:p>
        </w:tc>
        <w:tc>
          <w:tcPr>
            <w:tcW w:w="2796" w:type="dxa"/>
            <w:vAlign w:val="center"/>
          </w:tcPr>
          <w:p w:rsidR="0068104D" w:rsidRPr="00A469D5" w:rsidRDefault="0068104D" w:rsidP="00A469D5">
            <w:pPr>
              <w:pStyle w:val="aa"/>
              <w:spacing w:after="0" w:line="240" w:lineRule="auto"/>
              <w:ind w:hanging="108"/>
              <w:jc w:val="center"/>
              <w:rPr>
                <w:rFonts w:ascii="Times New Roman" w:hAnsi="Times New Roman"/>
                <w:sz w:val="28"/>
                <w:szCs w:val="28"/>
              </w:rPr>
            </w:pPr>
            <w:r w:rsidRPr="00A469D5">
              <w:rPr>
                <w:rFonts w:ascii="Times New Roman" w:hAnsi="Times New Roman"/>
                <w:sz w:val="28"/>
                <w:szCs w:val="28"/>
              </w:rPr>
              <w:t>47,62</w:t>
            </w:r>
          </w:p>
        </w:tc>
      </w:tr>
    </w:tbl>
    <w:p w:rsidR="0068104D" w:rsidRPr="00A469D5" w:rsidRDefault="008737CB" w:rsidP="00A469D5">
      <w:pPr>
        <w:pStyle w:val="aa"/>
        <w:spacing w:after="0" w:line="240" w:lineRule="auto"/>
        <w:ind w:left="0"/>
        <w:rPr>
          <w:rFonts w:ascii="Times New Roman" w:hAnsi="Times New Roman"/>
          <w:sz w:val="24"/>
          <w:szCs w:val="24"/>
        </w:rPr>
      </w:pPr>
      <w:r w:rsidRPr="00A469D5">
        <w:rPr>
          <w:rFonts w:ascii="Times New Roman" w:hAnsi="Times New Roman"/>
          <w:sz w:val="24"/>
          <w:szCs w:val="24"/>
        </w:rPr>
        <w:t>*–</w:t>
      </w:r>
      <w:r w:rsidR="0068104D" w:rsidRPr="00A469D5">
        <w:rPr>
          <w:rFonts w:ascii="Times New Roman" w:hAnsi="Times New Roman"/>
          <w:sz w:val="24"/>
          <w:szCs w:val="24"/>
        </w:rPr>
        <w:t>разность с контролем достоверна, Р&lt;0,05</w:t>
      </w:r>
    </w:p>
    <w:p w:rsidR="00FE0AE9" w:rsidRPr="00FE0AE9" w:rsidRDefault="00A469D5" w:rsidP="00FE0AE9">
      <w:pPr>
        <w:pStyle w:val="21"/>
        <w:spacing w:after="0" w:line="240" w:lineRule="auto"/>
        <w:ind w:firstLine="709"/>
        <w:jc w:val="both"/>
        <w:rPr>
          <w:sz w:val="28"/>
          <w:szCs w:val="28"/>
        </w:rPr>
      </w:pPr>
      <w:r w:rsidRPr="00FE0AE9">
        <w:rPr>
          <w:sz w:val="28"/>
          <w:szCs w:val="28"/>
        </w:rPr>
        <w:t>Как видно из представленных результатов исследований, у коров опытной группы раньше восстановилась половая цикличность, выше был процент оплодотворяемости от</w:t>
      </w:r>
      <w:r w:rsidRPr="00FE0AE9">
        <w:rPr>
          <w:b/>
          <w:sz w:val="28"/>
          <w:szCs w:val="28"/>
        </w:rPr>
        <w:t xml:space="preserve"> </w:t>
      </w:r>
      <w:r w:rsidRPr="00FE0AE9">
        <w:rPr>
          <w:sz w:val="28"/>
          <w:szCs w:val="28"/>
        </w:rPr>
        <w:t>первого осеменения, достоверно сократ</w:t>
      </w:r>
      <w:r w:rsidRPr="00FE0AE9">
        <w:rPr>
          <w:sz w:val="28"/>
          <w:szCs w:val="28"/>
        </w:rPr>
        <w:t>и</w:t>
      </w:r>
      <w:r w:rsidRPr="00FE0AE9">
        <w:rPr>
          <w:sz w:val="28"/>
          <w:szCs w:val="28"/>
        </w:rPr>
        <w:t>лась продолжительность периода от р</w:t>
      </w:r>
      <w:r w:rsidRPr="00FE0AE9">
        <w:rPr>
          <w:sz w:val="28"/>
          <w:szCs w:val="28"/>
        </w:rPr>
        <w:t>о</w:t>
      </w:r>
      <w:r w:rsidRPr="00FE0AE9">
        <w:rPr>
          <w:sz w:val="28"/>
          <w:szCs w:val="28"/>
        </w:rPr>
        <w:t>дов до оплодотворения.</w:t>
      </w:r>
    </w:p>
    <w:p w:rsidR="0068104D" w:rsidRPr="00FE0AE9" w:rsidRDefault="0068104D" w:rsidP="00FE0AE9">
      <w:pPr>
        <w:pStyle w:val="21"/>
        <w:spacing w:after="0" w:line="240" w:lineRule="auto"/>
        <w:ind w:firstLine="709"/>
        <w:jc w:val="both"/>
        <w:rPr>
          <w:sz w:val="28"/>
          <w:szCs w:val="28"/>
        </w:rPr>
      </w:pPr>
      <w:r w:rsidRPr="00FE0AE9">
        <w:rPr>
          <w:sz w:val="28"/>
          <w:szCs w:val="28"/>
        </w:rPr>
        <w:t>Таким образом, на основании проведенных исследований можно сделать заключение, что применение противомикробной композиции на основе водорастворимого кремнийорганического производного глицерина в комплексных схемах лечения коров с послеродовыми эндометрита</w:t>
      </w:r>
      <w:r w:rsidR="008737CB" w:rsidRPr="00FE0AE9">
        <w:rPr>
          <w:sz w:val="28"/>
          <w:szCs w:val="28"/>
        </w:rPr>
        <w:t>ми я</w:t>
      </w:r>
      <w:r w:rsidR="008737CB" w:rsidRPr="00FE0AE9">
        <w:rPr>
          <w:sz w:val="28"/>
          <w:szCs w:val="28"/>
        </w:rPr>
        <w:t>в</w:t>
      </w:r>
      <w:r w:rsidR="008737CB" w:rsidRPr="00FE0AE9">
        <w:rPr>
          <w:sz w:val="28"/>
          <w:szCs w:val="28"/>
        </w:rPr>
        <w:t>ляется эффективным.</w:t>
      </w:r>
    </w:p>
    <w:p w:rsidR="0068104D" w:rsidRDefault="0068104D" w:rsidP="00A469D5">
      <w:pPr>
        <w:ind w:firstLine="709"/>
        <w:jc w:val="both"/>
        <w:rPr>
          <w:spacing w:val="-2"/>
          <w:sz w:val="28"/>
          <w:szCs w:val="28"/>
        </w:rPr>
      </w:pPr>
      <w:r w:rsidRPr="00A469D5">
        <w:rPr>
          <w:b/>
          <w:spacing w:val="-2"/>
          <w:sz w:val="28"/>
          <w:szCs w:val="28"/>
        </w:rPr>
        <w:t xml:space="preserve">Литература. </w:t>
      </w:r>
      <w:r w:rsidRPr="00A469D5">
        <w:rPr>
          <w:snapToGrid w:val="0"/>
          <w:spacing w:val="-2"/>
          <w:sz w:val="28"/>
          <w:szCs w:val="28"/>
        </w:rPr>
        <w:t>1. Бояковская Т.Г. с соавт. Новые материалы для мед</w:t>
      </w:r>
      <w:r w:rsidRPr="00A469D5">
        <w:rPr>
          <w:snapToGrid w:val="0"/>
          <w:spacing w:val="-2"/>
          <w:sz w:val="28"/>
          <w:szCs w:val="28"/>
        </w:rPr>
        <w:t>и</w:t>
      </w:r>
      <w:r w:rsidRPr="00A469D5">
        <w:rPr>
          <w:snapToGrid w:val="0"/>
          <w:spacing w:val="-2"/>
          <w:sz w:val="28"/>
          <w:szCs w:val="28"/>
        </w:rPr>
        <w:t xml:space="preserve">цины. </w:t>
      </w:r>
      <w:r w:rsidRPr="00A469D5">
        <w:rPr>
          <w:spacing w:val="-2"/>
          <w:sz w:val="28"/>
          <w:szCs w:val="28"/>
        </w:rPr>
        <w:t xml:space="preserve">– </w:t>
      </w:r>
      <w:r w:rsidRPr="00A469D5">
        <w:rPr>
          <w:snapToGrid w:val="0"/>
          <w:spacing w:val="-2"/>
          <w:sz w:val="28"/>
          <w:szCs w:val="28"/>
        </w:rPr>
        <w:t xml:space="preserve">Екатеринбург: УрО РАН, 2006. </w:t>
      </w:r>
      <w:r w:rsidRPr="00A469D5">
        <w:rPr>
          <w:spacing w:val="-2"/>
          <w:sz w:val="28"/>
          <w:szCs w:val="28"/>
        </w:rPr>
        <w:t xml:space="preserve">– </w:t>
      </w:r>
      <w:r w:rsidRPr="00A469D5">
        <w:rPr>
          <w:snapToGrid w:val="0"/>
          <w:spacing w:val="-2"/>
          <w:sz w:val="28"/>
          <w:szCs w:val="28"/>
        </w:rPr>
        <w:t>166 с. 2. Воронков М.Г. с соавт. Силоксановая связь.</w:t>
      </w:r>
      <w:r w:rsidRPr="00A469D5">
        <w:rPr>
          <w:spacing w:val="-2"/>
          <w:sz w:val="28"/>
          <w:szCs w:val="28"/>
        </w:rPr>
        <w:t xml:space="preserve"> –</w:t>
      </w:r>
      <w:r w:rsidRPr="00A469D5">
        <w:rPr>
          <w:snapToGrid w:val="0"/>
          <w:spacing w:val="-2"/>
          <w:sz w:val="28"/>
          <w:szCs w:val="28"/>
        </w:rPr>
        <w:t xml:space="preserve"> Нов</w:t>
      </w:r>
      <w:r w:rsidRPr="00A469D5">
        <w:rPr>
          <w:snapToGrid w:val="0"/>
          <w:spacing w:val="-2"/>
          <w:sz w:val="28"/>
          <w:szCs w:val="28"/>
        </w:rPr>
        <w:t>о</w:t>
      </w:r>
      <w:r w:rsidRPr="00A469D5">
        <w:rPr>
          <w:snapToGrid w:val="0"/>
          <w:spacing w:val="-2"/>
          <w:sz w:val="28"/>
          <w:szCs w:val="28"/>
        </w:rPr>
        <w:t xml:space="preserve">сибирск: Наука, 1976. </w:t>
      </w:r>
      <w:r w:rsidRPr="00A469D5">
        <w:rPr>
          <w:spacing w:val="-2"/>
          <w:sz w:val="28"/>
          <w:szCs w:val="28"/>
        </w:rPr>
        <w:t xml:space="preserve">– </w:t>
      </w:r>
      <w:r w:rsidRPr="00A469D5">
        <w:rPr>
          <w:snapToGrid w:val="0"/>
          <w:spacing w:val="-2"/>
          <w:sz w:val="28"/>
          <w:szCs w:val="28"/>
        </w:rPr>
        <w:t xml:space="preserve">413 с. 3. </w:t>
      </w:r>
      <w:r w:rsidR="00A77FFC" w:rsidRPr="00A469D5">
        <w:rPr>
          <w:color w:val="000000"/>
          <w:spacing w:val="-2"/>
          <w:sz w:val="28"/>
          <w:szCs w:val="28"/>
        </w:rPr>
        <w:t>Ларионов Л.П. с соавт.</w:t>
      </w:r>
      <w:r w:rsidRPr="00A469D5">
        <w:rPr>
          <w:color w:val="000000"/>
          <w:spacing w:val="-2"/>
          <w:sz w:val="28"/>
          <w:szCs w:val="28"/>
        </w:rPr>
        <w:t>/</w:t>
      </w:r>
      <w:r w:rsidR="00A77FFC" w:rsidRPr="00A469D5">
        <w:rPr>
          <w:color w:val="000000"/>
          <w:spacing w:val="-2"/>
          <w:sz w:val="28"/>
          <w:szCs w:val="28"/>
        </w:rPr>
        <w:t xml:space="preserve">Мат. </w:t>
      </w:r>
      <w:r w:rsidRPr="00A469D5">
        <w:rPr>
          <w:color w:val="000000"/>
          <w:spacing w:val="-2"/>
          <w:sz w:val="28"/>
          <w:szCs w:val="28"/>
        </w:rPr>
        <w:t xml:space="preserve">Всероссийской конф. «Фармация и общественное здоровье». – Екатеринбург, 2008 .  – С. 205-207. 4. </w:t>
      </w:r>
      <w:r w:rsidRPr="00A469D5">
        <w:rPr>
          <w:snapToGrid w:val="0"/>
          <w:spacing w:val="-2"/>
          <w:sz w:val="28"/>
          <w:szCs w:val="28"/>
        </w:rPr>
        <w:t>Патент 2255939 РФ. Глицераты кре</w:t>
      </w:r>
      <w:r w:rsidRPr="00A469D5">
        <w:rPr>
          <w:snapToGrid w:val="0"/>
          <w:spacing w:val="-2"/>
          <w:sz w:val="28"/>
          <w:szCs w:val="28"/>
        </w:rPr>
        <w:t>м</w:t>
      </w:r>
      <w:r w:rsidRPr="00A469D5">
        <w:rPr>
          <w:snapToGrid w:val="0"/>
          <w:spacing w:val="-2"/>
          <w:sz w:val="28"/>
          <w:szCs w:val="28"/>
        </w:rPr>
        <w:t>ния, обладающие транскутанной проводимостью медикаментозных средств, и гидрогели на их основе/Хонина Т.Г. с соавт.//Бюлл. № 19, 2005. 5. Патент 2296556 РФ. Средство для лечения воспалительных заболеваний пародо</w:t>
      </w:r>
      <w:r w:rsidRPr="00A469D5">
        <w:rPr>
          <w:snapToGrid w:val="0"/>
          <w:spacing w:val="-2"/>
          <w:sz w:val="28"/>
          <w:szCs w:val="28"/>
        </w:rPr>
        <w:t>н</w:t>
      </w:r>
      <w:r w:rsidRPr="00A469D5">
        <w:rPr>
          <w:snapToGrid w:val="0"/>
          <w:spacing w:val="-2"/>
          <w:sz w:val="28"/>
          <w:szCs w:val="28"/>
        </w:rPr>
        <w:t>та/Сабирзянов Н.А. с соавт.//Бюлл. № 10, 2007. 6. Патент 2326667 РФ. Сре</w:t>
      </w:r>
      <w:r w:rsidRPr="00A469D5">
        <w:rPr>
          <w:snapToGrid w:val="0"/>
          <w:spacing w:val="-2"/>
          <w:sz w:val="28"/>
          <w:szCs w:val="28"/>
        </w:rPr>
        <w:t>д</w:t>
      </w:r>
      <w:r w:rsidRPr="00A469D5">
        <w:rPr>
          <w:snapToGrid w:val="0"/>
          <w:spacing w:val="-2"/>
          <w:sz w:val="28"/>
          <w:szCs w:val="28"/>
        </w:rPr>
        <w:t>ство для лечения гнойно-воспалительных заболеваний кожи и мягких тк</w:t>
      </w:r>
      <w:r w:rsidRPr="00A469D5">
        <w:rPr>
          <w:snapToGrid w:val="0"/>
          <w:spacing w:val="-2"/>
          <w:sz w:val="28"/>
          <w:szCs w:val="28"/>
        </w:rPr>
        <w:t>а</w:t>
      </w:r>
      <w:r w:rsidRPr="00A469D5">
        <w:rPr>
          <w:snapToGrid w:val="0"/>
          <w:spacing w:val="-2"/>
          <w:sz w:val="28"/>
          <w:szCs w:val="28"/>
        </w:rPr>
        <w:t>ней различной этиоло</w:t>
      </w:r>
      <w:r w:rsidR="00A77FFC" w:rsidRPr="00A469D5">
        <w:rPr>
          <w:snapToGrid w:val="0"/>
          <w:spacing w:val="-2"/>
          <w:sz w:val="28"/>
          <w:szCs w:val="28"/>
        </w:rPr>
        <w:t>гии</w:t>
      </w:r>
      <w:r w:rsidRPr="00A469D5">
        <w:rPr>
          <w:snapToGrid w:val="0"/>
          <w:spacing w:val="-2"/>
          <w:sz w:val="28"/>
          <w:szCs w:val="28"/>
        </w:rPr>
        <w:t>/</w:t>
      </w:r>
      <w:r w:rsidR="00A77FFC" w:rsidRPr="00A469D5">
        <w:rPr>
          <w:snapToGrid w:val="0"/>
          <w:spacing w:val="-2"/>
          <w:sz w:val="28"/>
          <w:szCs w:val="28"/>
        </w:rPr>
        <w:t>Чарушин В.Н. с соавт.</w:t>
      </w:r>
      <w:r w:rsidRPr="00A469D5">
        <w:rPr>
          <w:snapToGrid w:val="0"/>
          <w:spacing w:val="-2"/>
          <w:sz w:val="28"/>
          <w:szCs w:val="28"/>
        </w:rPr>
        <w:t xml:space="preserve">//Бюлл. № 17, 2008. 7. </w:t>
      </w:r>
      <w:r w:rsidRPr="00A469D5">
        <w:rPr>
          <w:rFonts w:eastAsia="Tahoma"/>
          <w:color w:val="00000A"/>
          <w:spacing w:val="-2"/>
          <w:sz w:val="28"/>
          <w:szCs w:val="28"/>
        </w:rPr>
        <w:t>Сп</w:t>
      </w:r>
      <w:r w:rsidRPr="00A469D5">
        <w:rPr>
          <w:rFonts w:eastAsia="Tahoma"/>
          <w:color w:val="00000A"/>
          <w:spacing w:val="-2"/>
          <w:sz w:val="28"/>
          <w:szCs w:val="28"/>
        </w:rPr>
        <w:t>о</w:t>
      </w:r>
      <w:r w:rsidRPr="00A469D5">
        <w:rPr>
          <w:rFonts w:eastAsia="Tahoma"/>
          <w:color w:val="00000A"/>
          <w:spacing w:val="-2"/>
          <w:sz w:val="28"/>
          <w:szCs w:val="28"/>
        </w:rPr>
        <w:t>соб лечения заболеваний сосков молочной железы коров при машинном дое</w:t>
      </w:r>
      <w:r w:rsidR="00A77FFC" w:rsidRPr="00A469D5">
        <w:rPr>
          <w:rFonts w:eastAsia="Tahoma"/>
          <w:color w:val="00000A"/>
          <w:spacing w:val="-2"/>
          <w:sz w:val="28"/>
          <w:szCs w:val="28"/>
        </w:rPr>
        <w:t>нии</w:t>
      </w:r>
      <w:r w:rsidRPr="00A469D5">
        <w:rPr>
          <w:rFonts w:eastAsia="Tahoma"/>
          <w:color w:val="00000A"/>
          <w:spacing w:val="-2"/>
          <w:sz w:val="28"/>
          <w:szCs w:val="28"/>
        </w:rPr>
        <w:t>/</w:t>
      </w:r>
      <w:r w:rsidR="00A77FFC" w:rsidRPr="00A469D5">
        <w:rPr>
          <w:rFonts w:eastAsia="Tahoma"/>
          <w:color w:val="00000A"/>
          <w:spacing w:val="-2"/>
          <w:sz w:val="28"/>
          <w:szCs w:val="28"/>
        </w:rPr>
        <w:t>Колчина А.Ф. с соавт.</w:t>
      </w:r>
      <w:r w:rsidRPr="00A469D5">
        <w:rPr>
          <w:rFonts w:eastAsia="Tahoma"/>
          <w:color w:val="00000A"/>
          <w:spacing w:val="-2"/>
          <w:sz w:val="28"/>
          <w:szCs w:val="28"/>
        </w:rPr>
        <w:t xml:space="preserve">//Заявка на патент РФ. № 2008 104 986 (005426) от 11.02.2008. 8. Средство для лечения воспалений </w:t>
      </w:r>
      <w:r w:rsidR="008F18BE" w:rsidRPr="00A469D5">
        <w:rPr>
          <w:rFonts w:eastAsia="Tahoma"/>
          <w:color w:val="00000A"/>
          <w:spacing w:val="-2"/>
          <w:sz w:val="28"/>
          <w:szCs w:val="28"/>
        </w:rPr>
        <w:t>и травм моло</w:t>
      </w:r>
      <w:r w:rsidR="008F18BE" w:rsidRPr="00A469D5">
        <w:rPr>
          <w:rFonts w:eastAsia="Tahoma"/>
          <w:color w:val="00000A"/>
          <w:spacing w:val="-2"/>
          <w:sz w:val="28"/>
          <w:szCs w:val="28"/>
        </w:rPr>
        <w:t>ч</w:t>
      </w:r>
      <w:r w:rsidR="008F18BE" w:rsidRPr="00A469D5">
        <w:rPr>
          <w:rFonts w:eastAsia="Tahoma"/>
          <w:color w:val="00000A"/>
          <w:spacing w:val="-2"/>
          <w:sz w:val="28"/>
          <w:szCs w:val="28"/>
        </w:rPr>
        <w:t>ной железы у коров</w:t>
      </w:r>
      <w:r w:rsidRPr="00A469D5">
        <w:rPr>
          <w:rFonts w:eastAsia="Tahoma"/>
          <w:color w:val="00000A"/>
          <w:spacing w:val="-2"/>
          <w:sz w:val="28"/>
          <w:szCs w:val="28"/>
        </w:rPr>
        <w:t>/Елес</w:t>
      </w:r>
      <w:r w:rsidR="008F18BE" w:rsidRPr="00A469D5">
        <w:rPr>
          <w:rFonts w:eastAsia="Tahoma"/>
          <w:color w:val="00000A"/>
          <w:spacing w:val="-2"/>
          <w:sz w:val="28"/>
          <w:szCs w:val="28"/>
        </w:rPr>
        <w:t>ин А.В. с соавт.</w:t>
      </w:r>
      <w:r w:rsidRPr="00A469D5">
        <w:rPr>
          <w:rFonts w:eastAsia="Tahoma"/>
          <w:color w:val="00000A"/>
          <w:spacing w:val="-2"/>
          <w:sz w:val="28"/>
          <w:szCs w:val="28"/>
        </w:rPr>
        <w:t>//Заявка на патент РФ. № 2007 143 285 (047393) от 21.11.07. 9.</w:t>
      </w:r>
      <w:r w:rsidR="008F18BE" w:rsidRPr="00A469D5">
        <w:rPr>
          <w:iCs/>
          <w:spacing w:val="-2"/>
          <w:sz w:val="28"/>
          <w:szCs w:val="28"/>
        </w:rPr>
        <w:t xml:space="preserve"> </w:t>
      </w:r>
      <w:r w:rsidR="008F18BE" w:rsidRPr="00A469D5">
        <w:rPr>
          <w:spacing w:val="-2"/>
          <w:sz w:val="28"/>
          <w:szCs w:val="28"/>
        </w:rPr>
        <w:t>Шадрина Е.В. с соавт.</w:t>
      </w:r>
      <w:r w:rsidRPr="00A469D5">
        <w:rPr>
          <w:spacing w:val="-2"/>
          <w:sz w:val="28"/>
          <w:szCs w:val="28"/>
        </w:rPr>
        <w:t>//Сб. трудов XI мол</w:t>
      </w:r>
      <w:r w:rsidRPr="00A469D5">
        <w:rPr>
          <w:spacing w:val="-2"/>
          <w:sz w:val="28"/>
          <w:szCs w:val="28"/>
        </w:rPr>
        <w:t>о</w:t>
      </w:r>
      <w:r w:rsidRPr="00A469D5">
        <w:rPr>
          <w:spacing w:val="-2"/>
          <w:sz w:val="28"/>
          <w:szCs w:val="28"/>
        </w:rPr>
        <w:t xml:space="preserve">дежной конф. по органической химии. </w:t>
      </w:r>
      <w:r w:rsidRPr="00A469D5">
        <w:rPr>
          <w:color w:val="000000"/>
          <w:spacing w:val="-2"/>
          <w:sz w:val="28"/>
          <w:szCs w:val="28"/>
        </w:rPr>
        <w:t xml:space="preserve">– </w:t>
      </w:r>
      <w:r w:rsidRPr="00A469D5">
        <w:rPr>
          <w:spacing w:val="-2"/>
          <w:sz w:val="28"/>
          <w:szCs w:val="28"/>
        </w:rPr>
        <w:t>Екатеринбург, 2008. – С. 221-224.</w:t>
      </w:r>
    </w:p>
    <w:p w:rsidR="0068104D" w:rsidRPr="00A469D5" w:rsidRDefault="0068104D" w:rsidP="00A469D5">
      <w:pPr>
        <w:jc w:val="center"/>
        <w:rPr>
          <w:b/>
          <w:caps/>
          <w:sz w:val="28"/>
          <w:szCs w:val="28"/>
          <w:lang w:val="en-US"/>
        </w:rPr>
      </w:pPr>
      <w:r w:rsidRPr="00A469D5">
        <w:rPr>
          <w:b/>
          <w:caps/>
          <w:sz w:val="28"/>
          <w:szCs w:val="28"/>
          <w:lang w:val="en-US"/>
        </w:rPr>
        <w:t xml:space="preserve">The </w:t>
      </w:r>
      <w:hyperlink r:id="rId25" w:history="1">
        <w:r w:rsidRPr="00A469D5">
          <w:rPr>
            <w:rStyle w:val="a6"/>
            <w:b/>
            <w:caps/>
            <w:color w:val="auto"/>
            <w:sz w:val="28"/>
            <w:szCs w:val="28"/>
            <w:u w:val="none"/>
            <w:lang w:val="en-US"/>
          </w:rPr>
          <w:t>efficiency</w:t>
        </w:r>
      </w:hyperlink>
      <w:r w:rsidRPr="00A469D5">
        <w:rPr>
          <w:b/>
          <w:caps/>
          <w:sz w:val="28"/>
          <w:szCs w:val="28"/>
          <w:lang w:val="en-US"/>
        </w:rPr>
        <w:t xml:space="preserve"> of new </w:t>
      </w:r>
      <w:hyperlink r:id="rId26" w:history="1">
        <w:r w:rsidRPr="00A469D5">
          <w:rPr>
            <w:rStyle w:val="a6"/>
            <w:b/>
            <w:caps/>
            <w:color w:val="auto"/>
            <w:sz w:val="28"/>
            <w:szCs w:val="28"/>
            <w:u w:val="none"/>
            <w:lang w:val="en-US"/>
          </w:rPr>
          <w:t>antimicrobial agent</w:t>
        </w:r>
      </w:hyperlink>
      <w:r w:rsidRPr="00A469D5">
        <w:rPr>
          <w:b/>
          <w:caps/>
          <w:sz w:val="28"/>
          <w:szCs w:val="28"/>
          <w:lang w:val="en-US"/>
        </w:rPr>
        <w:t xml:space="preserve"> on basis of silicon </w:t>
      </w:r>
      <w:hyperlink r:id="rId27" w:history="1">
        <w:r w:rsidRPr="00A469D5">
          <w:rPr>
            <w:rStyle w:val="a6"/>
            <w:b/>
            <w:caps/>
            <w:color w:val="auto"/>
            <w:sz w:val="28"/>
            <w:szCs w:val="28"/>
            <w:u w:val="none"/>
            <w:lang w:val="en-US"/>
          </w:rPr>
          <w:t>glycerates</w:t>
        </w:r>
      </w:hyperlink>
      <w:r w:rsidRPr="00A469D5">
        <w:rPr>
          <w:b/>
          <w:caps/>
          <w:sz w:val="28"/>
          <w:szCs w:val="28"/>
          <w:lang w:val="en-US"/>
        </w:rPr>
        <w:t xml:space="preserve"> in </w:t>
      </w:r>
      <w:hyperlink r:id="rId28" w:history="1">
        <w:r w:rsidRPr="00A469D5">
          <w:rPr>
            <w:rStyle w:val="a6"/>
            <w:b/>
            <w:caps/>
            <w:color w:val="auto"/>
            <w:sz w:val="28"/>
            <w:szCs w:val="28"/>
            <w:u w:val="none"/>
            <w:lang w:val="en-US"/>
          </w:rPr>
          <w:t>puerperal endometritis</w:t>
        </w:r>
      </w:hyperlink>
      <w:r w:rsidRPr="00A469D5">
        <w:rPr>
          <w:b/>
          <w:caps/>
          <w:sz w:val="28"/>
          <w:szCs w:val="28"/>
          <w:lang w:val="en-US"/>
        </w:rPr>
        <w:t xml:space="preserve"> at cows</w:t>
      </w:r>
    </w:p>
    <w:p w:rsidR="0068104D" w:rsidRPr="00A469D5" w:rsidRDefault="0068104D" w:rsidP="00A469D5">
      <w:pPr>
        <w:jc w:val="center"/>
        <w:rPr>
          <w:b/>
          <w:sz w:val="28"/>
          <w:szCs w:val="28"/>
          <w:lang w:val="en-US"/>
        </w:rPr>
      </w:pPr>
      <w:r w:rsidRPr="00A469D5">
        <w:rPr>
          <w:b/>
          <w:sz w:val="28"/>
          <w:szCs w:val="28"/>
          <w:lang w:val="en-US"/>
        </w:rPr>
        <w:t>Kolchina A.F.</w:t>
      </w:r>
      <w:r w:rsidRPr="00A469D5">
        <w:rPr>
          <w:b/>
          <w:sz w:val="28"/>
          <w:szCs w:val="28"/>
          <w:vertAlign w:val="superscript"/>
          <w:lang w:val="en-US"/>
        </w:rPr>
        <w:t>1</w:t>
      </w:r>
      <w:r w:rsidRPr="00A469D5">
        <w:rPr>
          <w:b/>
          <w:sz w:val="28"/>
          <w:szCs w:val="28"/>
          <w:lang w:val="en-US"/>
        </w:rPr>
        <w:t>, Khonina T.G.</w:t>
      </w:r>
      <w:r w:rsidRPr="00A469D5">
        <w:rPr>
          <w:b/>
          <w:sz w:val="28"/>
          <w:szCs w:val="28"/>
          <w:vertAlign w:val="superscript"/>
          <w:lang w:val="en-US"/>
        </w:rPr>
        <w:t>2</w:t>
      </w:r>
      <w:r w:rsidRPr="00A469D5">
        <w:rPr>
          <w:b/>
          <w:sz w:val="28"/>
          <w:szCs w:val="28"/>
          <w:lang w:val="en-US"/>
        </w:rPr>
        <w:t>, Shurmanova E.I.</w:t>
      </w:r>
      <w:r w:rsidRPr="00A469D5">
        <w:rPr>
          <w:b/>
          <w:sz w:val="28"/>
          <w:szCs w:val="28"/>
          <w:vertAlign w:val="superscript"/>
          <w:lang w:val="en-US"/>
        </w:rPr>
        <w:t>1</w:t>
      </w:r>
      <w:r w:rsidRPr="00A469D5">
        <w:rPr>
          <w:b/>
          <w:sz w:val="28"/>
          <w:szCs w:val="28"/>
          <w:lang w:val="en-US"/>
        </w:rPr>
        <w:t>, Shadrina E.V.</w:t>
      </w:r>
      <w:r w:rsidRPr="00A469D5">
        <w:rPr>
          <w:b/>
          <w:sz w:val="28"/>
          <w:szCs w:val="28"/>
          <w:vertAlign w:val="superscript"/>
          <w:lang w:val="en-US"/>
        </w:rPr>
        <w:t>2</w:t>
      </w:r>
      <w:r w:rsidRPr="00A469D5">
        <w:rPr>
          <w:b/>
          <w:sz w:val="28"/>
          <w:szCs w:val="28"/>
          <w:lang w:val="en-US"/>
        </w:rPr>
        <w:t xml:space="preserve">, </w:t>
      </w:r>
      <w:r w:rsidR="00A469D5" w:rsidRPr="00A469D5">
        <w:rPr>
          <w:b/>
          <w:sz w:val="28"/>
          <w:szCs w:val="28"/>
          <w:lang w:val="en-US"/>
        </w:rPr>
        <w:br/>
      </w:r>
      <w:r w:rsidRPr="00A469D5">
        <w:rPr>
          <w:b/>
          <w:sz w:val="28"/>
          <w:szCs w:val="28"/>
          <w:lang w:val="en-US"/>
        </w:rPr>
        <w:t>Lipchi</w:t>
      </w:r>
      <w:r w:rsidRPr="00A469D5">
        <w:rPr>
          <w:b/>
          <w:sz w:val="28"/>
          <w:szCs w:val="28"/>
          <w:lang w:val="en-US"/>
        </w:rPr>
        <w:t>n</w:t>
      </w:r>
      <w:r w:rsidRPr="00A469D5">
        <w:rPr>
          <w:b/>
          <w:sz w:val="28"/>
          <w:szCs w:val="28"/>
          <w:lang w:val="en-US"/>
        </w:rPr>
        <w:t>skaya A.K.</w:t>
      </w:r>
      <w:r w:rsidRPr="00A469D5">
        <w:rPr>
          <w:b/>
          <w:sz w:val="28"/>
          <w:szCs w:val="28"/>
          <w:vertAlign w:val="superscript"/>
          <w:lang w:val="en-US"/>
        </w:rPr>
        <w:t xml:space="preserve"> 1</w:t>
      </w:r>
      <w:r w:rsidRPr="00A469D5">
        <w:rPr>
          <w:b/>
          <w:sz w:val="28"/>
          <w:szCs w:val="28"/>
          <w:lang w:val="en-US"/>
        </w:rPr>
        <w:t xml:space="preserve">, Boiko </w:t>
      </w:r>
      <w:r w:rsidRPr="00A469D5">
        <w:rPr>
          <w:b/>
          <w:sz w:val="28"/>
          <w:szCs w:val="28"/>
        </w:rPr>
        <w:t>А</w:t>
      </w:r>
      <w:r w:rsidRPr="00A469D5">
        <w:rPr>
          <w:b/>
          <w:sz w:val="28"/>
          <w:szCs w:val="28"/>
          <w:lang w:val="en-US"/>
        </w:rPr>
        <w:t>.</w:t>
      </w:r>
      <w:r w:rsidRPr="00A469D5">
        <w:rPr>
          <w:b/>
          <w:sz w:val="28"/>
          <w:szCs w:val="28"/>
        </w:rPr>
        <w:t>А</w:t>
      </w:r>
      <w:r w:rsidRPr="00A469D5">
        <w:rPr>
          <w:b/>
          <w:sz w:val="28"/>
          <w:szCs w:val="28"/>
          <w:lang w:val="en-US"/>
        </w:rPr>
        <w:t>.</w:t>
      </w:r>
      <w:r w:rsidRPr="00A469D5">
        <w:rPr>
          <w:b/>
          <w:sz w:val="28"/>
          <w:szCs w:val="28"/>
          <w:vertAlign w:val="superscript"/>
          <w:lang w:val="en-US"/>
        </w:rPr>
        <w:t xml:space="preserve"> 2</w:t>
      </w:r>
    </w:p>
    <w:p w:rsidR="0068104D" w:rsidRPr="00A469D5" w:rsidRDefault="0068104D" w:rsidP="00A469D5">
      <w:pPr>
        <w:jc w:val="center"/>
        <w:rPr>
          <w:sz w:val="28"/>
          <w:szCs w:val="28"/>
          <w:lang w:val="en-US"/>
        </w:rPr>
      </w:pPr>
      <w:r w:rsidRPr="00A469D5">
        <w:rPr>
          <w:sz w:val="28"/>
          <w:szCs w:val="28"/>
          <w:vertAlign w:val="superscript"/>
          <w:lang w:val="en-US"/>
        </w:rPr>
        <w:t>1</w:t>
      </w:r>
      <w:r w:rsidRPr="00A469D5">
        <w:rPr>
          <w:sz w:val="28"/>
          <w:szCs w:val="28"/>
          <w:lang w:val="en-US"/>
        </w:rPr>
        <w:t xml:space="preserve">Ural state agricultural academy, </w:t>
      </w:r>
      <w:smartTag w:uri="urn:schemas-microsoft-com:office:smarttags" w:element="place">
        <w:smartTag w:uri="urn:schemas-microsoft-com:office:smarttags" w:element="City">
          <w:r w:rsidRPr="00A469D5">
            <w:rPr>
              <w:sz w:val="28"/>
              <w:szCs w:val="28"/>
              <w:lang w:val="en-US"/>
            </w:rPr>
            <w:t>Yekaterinburg</w:t>
          </w:r>
        </w:smartTag>
        <w:r w:rsidRPr="00A469D5">
          <w:rPr>
            <w:sz w:val="28"/>
            <w:szCs w:val="28"/>
            <w:lang w:val="en-US"/>
          </w:rPr>
          <w:t xml:space="preserve">, </w:t>
        </w:r>
        <w:smartTag w:uri="urn:schemas-microsoft-com:office:smarttags" w:element="country-region">
          <w:r w:rsidRPr="00A469D5">
            <w:rPr>
              <w:sz w:val="28"/>
              <w:szCs w:val="28"/>
              <w:lang w:val="en-US"/>
            </w:rPr>
            <w:t>Russia</w:t>
          </w:r>
        </w:smartTag>
      </w:smartTag>
    </w:p>
    <w:p w:rsidR="0068104D" w:rsidRPr="00B13C70" w:rsidRDefault="0068104D" w:rsidP="00A469D5">
      <w:pPr>
        <w:jc w:val="center"/>
        <w:rPr>
          <w:sz w:val="28"/>
          <w:szCs w:val="28"/>
          <w:lang w:val="en-US"/>
        </w:rPr>
      </w:pPr>
      <w:r w:rsidRPr="00A469D5">
        <w:rPr>
          <w:sz w:val="28"/>
          <w:szCs w:val="28"/>
          <w:vertAlign w:val="superscript"/>
          <w:lang w:val="en-US"/>
        </w:rPr>
        <w:t>2</w:t>
      </w:r>
      <w:r w:rsidRPr="00A469D5">
        <w:rPr>
          <w:sz w:val="28"/>
          <w:szCs w:val="28"/>
          <w:lang w:val="en-US"/>
        </w:rPr>
        <w:t xml:space="preserve">Institute of Organic Synthesis, UB RAS, </w:t>
      </w:r>
      <w:smartTag w:uri="urn:schemas-microsoft-com:office:smarttags" w:element="place">
        <w:smartTag w:uri="urn:schemas-microsoft-com:office:smarttags" w:element="City">
          <w:r w:rsidRPr="00A469D5">
            <w:rPr>
              <w:sz w:val="28"/>
              <w:szCs w:val="28"/>
              <w:lang w:val="en-US"/>
            </w:rPr>
            <w:t>Yekaterinburg</w:t>
          </w:r>
        </w:smartTag>
        <w:r w:rsidRPr="00A469D5">
          <w:rPr>
            <w:sz w:val="28"/>
            <w:szCs w:val="28"/>
            <w:lang w:val="en-US"/>
          </w:rPr>
          <w:t xml:space="preserve">, </w:t>
        </w:r>
        <w:smartTag w:uri="urn:schemas-microsoft-com:office:smarttags" w:element="country-region">
          <w:r w:rsidRPr="00A469D5">
            <w:rPr>
              <w:sz w:val="28"/>
              <w:szCs w:val="28"/>
              <w:lang w:val="en-US"/>
            </w:rPr>
            <w:t>Russia</w:t>
          </w:r>
        </w:smartTag>
      </w:smartTag>
    </w:p>
    <w:p w:rsidR="0068104D" w:rsidRPr="00A469D5" w:rsidRDefault="0068104D" w:rsidP="00A469D5">
      <w:pPr>
        <w:ind w:firstLine="709"/>
        <w:jc w:val="both"/>
        <w:rPr>
          <w:sz w:val="28"/>
          <w:szCs w:val="28"/>
          <w:lang w:val="en-US"/>
        </w:rPr>
      </w:pPr>
      <w:r w:rsidRPr="00A469D5">
        <w:rPr>
          <w:sz w:val="28"/>
          <w:szCs w:val="28"/>
          <w:lang w:val="en-US"/>
        </w:rPr>
        <w:t>Clinical investigation was carried out on basis of pharmaceutical compos</w:t>
      </w:r>
      <w:r w:rsidRPr="00A469D5">
        <w:rPr>
          <w:sz w:val="28"/>
          <w:szCs w:val="28"/>
          <w:lang w:val="en-US"/>
        </w:rPr>
        <w:t>i</w:t>
      </w:r>
      <w:r w:rsidRPr="00A469D5">
        <w:rPr>
          <w:sz w:val="28"/>
          <w:szCs w:val="28"/>
          <w:lang w:val="en-US"/>
        </w:rPr>
        <w:t xml:space="preserve">tion of new silicon </w:t>
      </w:r>
      <w:hyperlink r:id="rId29" w:history="1">
        <w:r w:rsidRPr="00A469D5">
          <w:rPr>
            <w:rStyle w:val="a6"/>
            <w:color w:val="auto"/>
            <w:sz w:val="28"/>
            <w:szCs w:val="28"/>
            <w:u w:val="none"/>
            <w:lang w:val="en-US"/>
          </w:rPr>
          <w:t>gl</w:t>
        </w:r>
        <w:r w:rsidRPr="00A469D5">
          <w:rPr>
            <w:rStyle w:val="a6"/>
            <w:color w:val="auto"/>
            <w:sz w:val="28"/>
            <w:szCs w:val="28"/>
            <w:u w:val="none"/>
            <w:lang w:val="en-US"/>
          </w:rPr>
          <w:t>y</w:t>
        </w:r>
        <w:r w:rsidRPr="00A469D5">
          <w:rPr>
            <w:rStyle w:val="a6"/>
            <w:color w:val="auto"/>
            <w:sz w:val="28"/>
            <w:szCs w:val="28"/>
            <w:u w:val="none"/>
            <w:lang w:val="en-US"/>
          </w:rPr>
          <w:t>cerates</w:t>
        </w:r>
      </w:hyperlink>
      <w:r w:rsidRPr="00A469D5">
        <w:rPr>
          <w:sz w:val="28"/>
          <w:szCs w:val="28"/>
          <w:lang w:val="en-US"/>
        </w:rPr>
        <w:t xml:space="preserve"> which contain (CH</w:t>
      </w:r>
      <w:r w:rsidRPr="00A469D5">
        <w:rPr>
          <w:sz w:val="28"/>
          <w:szCs w:val="28"/>
          <w:vertAlign w:val="subscript"/>
          <w:lang w:val="en-US"/>
        </w:rPr>
        <w:t>3</w:t>
      </w:r>
      <w:r w:rsidRPr="00A469D5">
        <w:rPr>
          <w:sz w:val="28"/>
          <w:szCs w:val="28"/>
          <w:lang w:val="en-US"/>
        </w:rPr>
        <w:t>)</w:t>
      </w:r>
      <w:r w:rsidRPr="00A469D5">
        <w:rPr>
          <w:sz w:val="28"/>
          <w:szCs w:val="28"/>
          <w:vertAlign w:val="subscript"/>
          <w:lang w:val="en-US"/>
        </w:rPr>
        <w:t>2</w:t>
      </w:r>
      <w:r w:rsidRPr="00A469D5">
        <w:rPr>
          <w:sz w:val="28"/>
          <w:szCs w:val="28"/>
          <w:lang w:val="en-US"/>
        </w:rPr>
        <w:t>Si(C</w:t>
      </w:r>
      <w:r w:rsidRPr="00A469D5">
        <w:rPr>
          <w:sz w:val="28"/>
          <w:szCs w:val="28"/>
          <w:vertAlign w:val="subscript"/>
          <w:lang w:val="en-US"/>
        </w:rPr>
        <w:t>3</w:t>
      </w:r>
      <w:r w:rsidRPr="00A469D5">
        <w:rPr>
          <w:sz w:val="28"/>
          <w:szCs w:val="28"/>
          <w:lang w:val="en-US"/>
        </w:rPr>
        <w:t>H</w:t>
      </w:r>
      <w:r w:rsidRPr="00A469D5">
        <w:rPr>
          <w:sz w:val="28"/>
          <w:szCs w:val="28"/>
          <w:vertAlign w:val="subscript"/>
          <w:lang w:val="en-US"/>
        </w:rPr>
        <w:t>7</w:t>
      </w:r>
      <w:r w:rsidRPr="00A469D5">
        <w:rPr>
          <w:sz w:val="28"/>
          <w:szCs w:val="28"/>
          <w:lang w:val="en-US"/>
        </w:rPr>
        <w:t>O</w:t>
      </w:r>
      <w:r w:rsidRPr="00A469D5">
        <w:rPr>
          <w:sz w:val="28"/>
          <w:szCs w:val="28"/>
          <w:vertAlign w:val="subscript"/>
          <w:lang w:val="en-US"/>
        </w:rPr>
        <w:t>3</w:t>
      </w:r>
      <w:r w:rsidRPr="00A469D5">
        <w:rPr>
          <w:sz w:val="28"/>
          <w:szCs w:val="28"/>
          <w:lang w:val="en-US"/>
        </w:rPr>
        <w:t>)</w:t>
      </w:r>
      <w:r w:rsidRPr="00A469D5">
        <w:rPr>
          <w:sz w:val="28"/>
          <w:szCs w:val="28"/>
          <w:vertAlign w:val="subscript"/>
          <w:lang w:val="en-US"/>
        </w:rPr>
        <w:t xml:space="preserve">2 </w:t>
      </w:r>
      <w:r w:rsidRPr="00A469D5">
        <w:rPr>
          <w:sz w:val="28"/>
          <w:szCs w:val="28"/>
          <w:lang w:val="en-US"/>
        </w:rPr>
        <w:t>C</w:t>
      </w:r>
      <w:r w:rsidRPr="00A469D5">
        <w:rPr>
          <w:sz w:val="28"/>
          <w:szCs w:val="28"/>
          <w:vertAlign w:val="subscript"/>
          <w:lang w:val="en-US"/>
        </w:rPr>
        <w:t>3</w:t>
      </w:r>
      <w:r w:rsidRPr="00A469D5">
        <w:rPr>
          <w:sz w:val="28"/>
          <w:szCs w:val="28"/>
          <w:lang w:val="en-US"/>
        </w:rPr>
        <w:t>H</w:t>
      </w:r>
      <w:r w:rsidRPr="00A469D5">
        <w:rPr>
          <w:sz w:val="28"/>
          <w:szCs w:val="28"/>
          <w:vertAlign w:val="subscript"/>
          <w:lang w:val="en-US"/>
        </w:rPr>
        <w:t>8</w:t>
      </w:r>
      <w:r w:rsidRPr="00A469D5">
        <w:rPr>
          <w:sz w:val="28"/>
          <w:szCs w:val="28"/>
          <w:lang w:val="en-US"/>
        </w:rPr>
        <w:t>O</w:t>
      </w:r>
      <w:r w:rsidRPr="00A469D5">
        <w:rPr>
          <w:sz w:val="28"/>
          <w:szCs w:val="28"/>
          <w:vertAlign w:val="subscript"/>
          <w:lang w:val="en-US"/>
        </w:rPr>
        <w:t>3</w:t>
      </w:r>
      <w:r w:rsidRPr="00A469D5">
        <w:rPr>
          <w:sz w:val="28"/>
          <w:szCs w:val="28"/>
          <w:lang w:val="en-US"/>
        </w:rPr>
        <w:t xml:space="preserve">. It has transmucous, </w:t>
      </w:r>
      <w:hyperlink r:id="rId30" w:history="1">
        <w:r w:rsidRPr="00A469D5">
          <w:rPr>
            <w:rStyle w:val="a6"/>
            <w:color w:val="auto"/>
            <w:sz w:val="28"/>
            <w:szCs w:val="28"/>
            <w:u w:val="none"/>
            <w:lang w:val="en-US"/>
          </w:rPr>
          <w:t>antiinflammatory</w:t>
        </w:r>
      </w:hyperlink>
      <w:r w:rsidRPr="00A469D5">
        <w:rPr>
          <w:sz w:val="28"/>
          <w:szCs w:val="28"/>
          <w:lang w:val="en-US"/>
        </w:rPr>
        <w:t xml:space="preserve"> and revivify activity. It was determined that this pharmaceutical composition can be applied for treatment </w:t>
      </w:r>
      <w:hyperlink r:id="rId31" w:history="1">
        <w:r w:rsidRPr="00A469D5">
          <w:rPr>
            <w:rStyle w:val="a6"/>
            <w:color w:val="auto"/>
            <w:sz w:val="28"/>
            <w:szCs w:val="28"/>
            <w:u w:val="none"/>
            <w:lang w:val="en-US"/>
          </w:rPr>
          <w:t>puerperal endometritis</w:t>
        </w:r>
      </w:hyperlink>
      <w:r w:rsidRPr="00A469D5">
        <w:rPr>
          <w:sz w:val="28"/>
          <w:szCs w:val="28"/>
          <w:lang w:val="en-US"/>
        </w:rPr>
        <w:t xml:space="preserve"> at cows.</w:t>
      </w:r>
    </w:p>
    <w:p w:rsidR="0074632A" w:rsidRPr="004F074F" w:rsidRDefault="0074632A" w:rsidP="00C81F7C">
      <w:pPr>
        <w:pStyle w:val="aff3"/>
      </w:pPr>
      <w:r w:rsidRPr="004F074F">
        <w:t>УДК 636.082.26</w:t>
      </w:r>
    </w:p>
    <w:p w:rsidR="003F189B" w:rsidRPr="00A469D5" w:rsidRDefault="0074632A" w:rsidP="00A469D5">
      <w:pPr>
        <w:pStyle w:val="a5"/>
        <w:jc w:val="center"/>
        <w:rPr>
          <w:b/>
          <w:szCs w:val="28"/>
        </w:rPr>
      </w:pPr>
      <w:r w:rsidRPr="00A469D5">
        <w:rPr>
          <w:b/>
          <w:szCs w:val="28"/>
        </w:rPr>
        <w:t>ПОКАЗАТЕЛИ ПЛОДОВИТОСТИ АЙРШИРСКИХ КОРОВ КАРЕЛЬСКОГО ТИПА, ГОЛШТИНИЗИРОВАННЫХ ХОЛМОГОРСКИХ И ЧЕРНО-ПЕСТРЫХ КОРОВ В УСЛОВИЯХ СЕВЕРА</w:t>
      </w:r>
    </w:p>
    <w:p w:rsidR="003F189B" w:rsidRPr="00A469D5" w:rsidRDefault="0074632A" w:rsidP="00A469D5">
      <w:pPr>
        <w:pStyle w:val="a5"/>
        <w:jc w:val="center"/>
        <w:rPr>
          <w:szCs w:val="28"/>
        </w:rPr>
      </w:pPr>
      <w:r w:rsidRPr="00A469D5">
        <w:rPr>
          <w:b/>
          <w:szCs w:val="28"/>
        </w:rPr>
        <w:t>Комлык И. П., Лепешева И. А.</w:t>
      </w:r>
      <w:r w:rsidRPr="00A469D5">
        <w:rPr>
          <w:szCs w:val="28"/>
        </w:rPr>
        <w:t xml:space="preserve"> </w:t>
      </w:r>
      <w:r w:rsidRPr="00A469D5">
        <w:rPr>
          <w:szCs w:val="28"/>
          <w:lang w:val="en-US"/>
        </w:rPr>
        <w:t>E</w:t>
      </w:r>
      <w:r w:rsidRPr="00A469D5">
        <w:rPr>
          <w:szCs w:val="28"/>
        </w:rPr>
        <w:t>-</w:t>
      </w:r>
      <w:r w:rsidRPr="00A469D5">
        <w:rPr>
          <w:szCs w:val="28"/>
          <w:lang w:val="en-US"/>
        </w:rPr>
        <w:t>mail</w:t>
      </w:r>
      <w:r w:rsidRPr="00A469D5">
        <w:rPr>
          <w:szCs w:val="28"/>
        </w:rPr>
        <w:t xml:space="preserve">: </w:t>
      </w:r>
      <w:hyperlink r:id="rId32" w:history="1">
        <w:r w:rsidR="003F189B" w:rsidRPr="00A469D5">
          <w:rPr>
            <w:rStyle w:val="a6"/>
            <w:color w:val="auto"/>
            <w:szCs w:val="28"/>
            <w:u w:val="none"/>
            <w:lang w:val="en-US"/>
          </w:rPr>
          <w:t>bolg</w:t>
        </w:r>
        <w:r w:rsidR="003F189B" w:rsidRPr="00A469D5">
          <w:rPr>
            <w:rStyle w:val="a6"/>
            <w:color w:val="auto"/>
            <w:szCs w:val="28"/>
            <w:u w:val="none"/>
          </w:rPr>
          <w:t>@</w:t>
        </w:r>
        <w:r w:rsidR="003F189B" w:rsidRPr="00A469D5">
          <w:rPr>
            <w:rStyle w:val="a6"/>
            <w:color w:val="auto"/>
            <w:szCs w:val="28"/>
            <w:u w:val="none"/>
            <w:lang w:val="en-US"/>
          </w:rPr>
          <w:t>psu</w:t>
        </w:r>
        <w:r w:rsidR="003F189B" w:rsidRPr="00A469D5">
          <w:rPr>
            <w:rStyle w:val="a6"/>
            <w:color w:val="auto"/>
            <w:szCs w:val="28"/>
            <w:u w:val="none"/>
          </w:rPr>
          <w:t>.</w:t>
        </w:r>
        <w:r w:rsidR="003F189B" w:rsidRPr="00A469D5">
          <w:rPr>
            <w:rStyle w:val="a6"/>
            <w:color w:val="auto"/>
            <w:szCs w:val="28"/>
            <w:u w:val="none"/>
            <w:lang w:val="en-US"/>
          </w:rPr>
          <w:t>karelia</w:t>
        </w:r>
        <w:r w:rsidR="003F189B" w:rsidRPr="00A469D5">
          <w:rPr>
            <w:rStyle w:val="a6"/>
            <w:color w:val="auto"/>
            <w:szCs w:val="28"/>
            <w:u w:val="none"/>
          </w:rPr>
          <w:t>.</w:t>
        </w:r>
        <w:r w:rsidR="003F189B" w:rsidRPr="00A469D5">
          <w:rPr>
            <w:rStyle w:val="a6"/>
            <w:color w:val="auto"/>
            <w:szCs w:val="28"/>
            <w:u w:val="none"/>
            <w:lang w:val="en-US"/>
          </w:rPr>
          <w:t>ru</w:t>
        </w:r>
      </w:hyperlink>
    </w:p>
    <w:p w:rsidR="0074632A" w:rsidRPr="00C81F7C" w:rsidRDefault="0074632A" w:rsidP="00A469D5">
      <w:pPr>
        <w:pStyle w:val="a5"/>
        <w:jc w:val="center"/>
        <w:rPr>
          <w:i/>
          <w:szCs w:val="28"/>
        </w:rPr>
      </w:pPr>
      <w:r w:rsidRPr="00C81F7C">
        <w:rPr>
          <w:i/>
          <w:szCs w:val="28"/>
        </w:rPr>
        <w:t>Петрозаводс</w:t>
      </w:r>
      <w:r w:rsidR="00A469D5" w:rsidRPr="00C81F7C">
        <w:rPr>
          <w:i/>
          <w:szCs w:val="28"/>
        </w:rPr>
        <w:t>кий государственный университет</w:t>
      </w:r>
    </w:p>
    <w:p w:rsidR="004577A7" w:rsidRDefault="0074632A" w:rsidP="00FE0AE9">
      <w:pPr>
        <w:pStyle w:val="aa"/>
        <w:spacing w:after="0" w:line="240" w:lineRule="auto"/>
        <w:ind w:left="0" w:firstLine="708"/>
        <w:jc w:val="both"/>
        <w:rPr>
          <w:rFonts w:ascii="Times New Roman" w:hAnsi="Times New Roman"/>
          <w:sz w:val="28"/>
          <w:szCs w:val="28"/>
        </w:rPr>
      </w:pPr>
      <w:r w:rsidRPr="00A469D5">
        <w:rPr>
          <w:rFonts w:ascii="Times New Roman" w:hAnsi="Times New Roman"/>
          <w:sz w:val="28"/>
          <w:szCs w:val="28"/>
        </w:rPr>
        <w:t>В молочном скотоводстве актуальной проблемой остается совмещ</w:t>
      </w:r>
      <w:r w:rsidRPr="00A469D5">
        <w:rPr>
          <w:rFonts w:ascii="Times New Roman" w:hAnsi="Times New Roman"/>
          <w:sz w:val="28"/>
          <w:szCs w:val="28"/>
        </w:rPr>
        <w:t>е</w:t>
      </w:r>
      <w:r w:rsidRPr="00A469D5">
        <w:rPr>
          <w:rFonts w:ascii="Times New Roman" w:hAnsi="Times New Roman"/>
          <w:sz w:val="28"/>
          <w:szCs w:val="28"/>
        </w:rPr>
        <w:t>ние обильномолочности коров с хорошей плодовитостью. В условиях ма</w:t>
      </w:r>
      <w:r w:rsidRPr="00A469D5">
        <w:rPr>
          <w:rFonts w:ascii="Times New Roman" w:hAnsi="Times New Roman"/>
          <w:sz w:val="28"/>
          <w:szCs w:val="28"/>
        </w:rPr>
        <w:t>с</w:t>
      </w:r>
      <w:r w:rsidRPr="00A469D5">
        <w:rPr>
          <w:rFonts w:ascii="Times New Roman" w:hAnsi="Times New Roman"/>
          <w:sz w:val="28"/>
          <w:szCs w:val="28"/>
        </w:rPr>
        <w:t>совой голштинизации скота имеет особое значение сохранение приспосо</w:t>
      </w:r>
      <w:r w:rsidRPr="00A469D5">
        <w:rPr>
          <w:rFonts w:ascii="Times New Roman" w:hAnsi="Times New Roman"/>
          <w:sz w:val="28"/>
          <w:szCs w:val="28"/>
        </w:rPr>
        <w:t>б</w:t>
      </w:r>
      <w:r w:rsidRPr="00A469D5">
        <w:rPr>
          <w:rFonts w:ascii="Times New Roman" w:hAnsi="Times New Roman"/>
          <w:sz w:val="28"/>
          <w:szCs w:val="28"/>
        </w:rPr>
        <w:t>ленности животных к конкретным условиям среды и, как проявление эт</w:t>
      </w:r>
      <w:r w:rsidRPr="00A469D5">
        <w:rPr>
          <w:rFonts w:ascii="Times New Roman" w:hAnsi="Times New Roman"/>
          <w:sz w:val="28"/>
          <w:szCs w:val="28"/>
        </w:rPr>
        <w:t>о</w:t>
      </w:r>
      <w:r w:rsidRPr="00A469D5">
        <w:rPr>
          <w:rFonts w:ascii="Times New Roman" w:hAnsi="Times New Roman"/>
          <w:sz w:val="28"/>
          <w:szCs w:val="28"/>
        </w:rPr>
        <w:t>го, нормальной воспроизводительной способности.</w:t>
      </w:r>
    </w:p>
    <w:p w:rsidR="00FE0AE9" w:rsidRDefault="0074632A" w:rsidP="00FE0AE9">
      <w:pPr>
        <w:pStyle w:val="aa"/>
        <w:spacing w:after="0" w:line="240" w:lineRule="auto"/>
        <w:ind w:left="0" w:firstLine="708"/>
        <w:jc w:val="both"/>
        <w:rPr>
          <w:rFonts w:ascii="Times New Roman" w:hAnsi="Times New Roman"/>
          <w:sz w:val="28"/>
          <w:szCs w:val="28"/>
        </w:rPr>
      </w:pPr>
      <w:r w:rsidRPr="00FE0AE9">
        <w:rPr>
          <w:rFonts w:ascii="Times New Roman" w:hAnsi="Times New Roman"/>
          <w:sz w:val="28"/>
          <w:szCs w:val="28"/>
        </w:rPr>
        <w:t>Исследования проведены в ОАО «Кондопога» и ГУП «Совхоз «А</w:t>
      </w:r>
      <w:r w:rsidRPr="00FE0AE9">
        <w:rPr>
          <w:rFonts w:ascii="Times New Roman" w:hAnsi="Times New Roman"/>
          <w:sz w:val="28"/>
          <w:szCs w:val="28"/>
        </w:rPr>
        <w:t>г</w:t>
      </w:r>
      <w:r w:rsidRPr="00FE0AE9">
        <w:rPr>
          <w:rFonts w:ascii="Times New Roman" w:hAnsi="Times New Roman"/>
          <w:sz w:val="28"/>
          <w:szCs w:val="28"/>
        </w:rPr>
        <w:t>рарный» (Республика Карелия). Целью нашей работы было изучение пок</w:t>
      </w:r>
      <w:r w:rsidRPr="00FE0AE9">
        <w:rPr>
          <w:rFonts w:ascii="Times New Roman" w:hAnsi="Times New Roman"/>
          <w:sz w:val="28"/>
          <w:szCs w:val="28"/>
        </w:rPr>
        <w:t>а</w:t>
      </w:r>
      <w:r w:rsidRPr="00FE0AE9">
        <w:rPr>
          <w:rFonts w:ascii="Times New Roman" w:hAnsi="Times New Roman"/>
          <w:sz w:val="28"/>
          <w:szCs w:val="28"/>
        </w:rPr>
        <w:t>зателей молочной продуктивности и воспроизводительных способностей коров разных генотипов с позиции конкурентоспособности в условиях К</w:t>
      </w:r>
      <w:r w:rsidRPr="00FE0AE9">
        <w:rPr>
          <w:rFonts w:ascii="Times New Roman" w:hAnsi="Times New Roman"/>
          <w:sz w:val="28"/>
          <w:szCs w:val="28"/>
        </w:rPr>
        <w:t>а</w:t>
      </w:r>
      <w:r w:rsidRPr="00FE0AE9">
        <w:rPr>
          <w:rFonts w:ascii="Times New Roman" w:hAnsi="Times New Roman"/>
          <w:sz w:val="28"/>
          <w:szCs w:val="28"/>
        </w:rPr>
        <w:t>релии. Основная порода крупного рогатого скота на сельскохозяйственных предприятиях Республики Карелия – айрширская. В двух хозяйствах одн</w:t>
      </w:r>
      <w:r w:rsidRPr="00FE0AE9">
        <w:rPr>
          <w:rFonts w:ascii="Times New Roman" w:hAnsi="Times New Roman"/>
          <w:sz w:val="28"/>
          <w:szCs w:val="28"/>
        </w:rPr>
        <w:t>о</w:t>
      </w:r>
      <w:r w:rsidRPr="00FE0AE9">
        <w:rPr>
          <w:rFonts w:ascii="Times New Roman" w:hAnsi="Times New Roman"/>
          <w:sz w:val="28"/>
          <w:szCs w:val="28"/>
        </w:rPr>
        <w:t>временно с айрширами (А) используют голштинизированных черно-пестрых (ГЧП) и холмогорских (ГХ) коров. Эти стада – среди самых пр</w:t>
      </w:r>
      <w:r w:rsidRPr="00FE0AE9">
        <w:rPr>
          <w:rFonts w:ascii="Times New Roman" w:hAnsi="Times New Roman"/>
          <w:sz w:val="28"/>
          <w:szCs w:val="28"/>
        </w:rPr>
        <w:t>о</w:t>
      </w:r>
      <w:r w:rsidRPr="00FE0AE9">
        <w:rPr>
          <w:rFonts w:ascii="Times New Roman" w:hAnsi="Times New Roman"/>
          <w:sz w:val="28"/>
          <w:szCs w:val="28"/>
        </w:rPr>
        <w:t>д</w:t>
      </w:r>
      <w:r w:rsidR="008737CB" w:rsidRPr="00FE0AE9">
        <w:rPr>
          <w:rFonts w:ascii="Times New Roman" w:hAnsi="Times New Roman"/>
          <w:sz w:val="28"/>
          <w:szCs w:val="28"/>
        </w:rPr>
        <w:t>уктивных в Карелии. В 2006–2007</w:t>
      </w:r>
      <w:r w:rsidRPr="00FE0AE9">
        <w:rPr>
          <w:rFonts w:ascii="Times New Roman" w:hAnsi="Times New Roman"/>
          <w:sz w:val="28"/>
          <w:szCs w:val="28"/>
        </w:rPr>
        <w:t>гг. удой на фуражную корову в ОАО</w:t>
      </w:r>
      <w:r w:rsidR="00F47A2D" w:rsidRPr="00FE0AE9">
        <w:rPr>
          <w:rFonts w:ascii="Times New Roman" w:hAnsi="Times New Roman"/>
          <w:sz w:val="28"/>
          <w:szCs w:val="28"/>
        </w:rPr>
        <w:t xml:space="preserve"> «Кондопога» составил 7610–7904</w:t>
      </w:r>
      <w:r w:rsidR="00A91302" w:rsidRPr="00FE0AE9">
        <w:rPr>
          <w:rFonts w:ascii="Times New Roman" w:hAnsi="Times New Roman"/>
          <w:sz w:val="28"/>
          <w:szCs w:val="28"/>
        </w:rPr>
        <w:t xml:space="preserve"> </w:t>
      </w:r>
      <w:r w:rsidRPr="00FE0AE9">
        <w:rPr>
          <w:rFonts w:ascii="Times New Roman" w:hAnsi="Times New Roman"/>
          <w:sz w:val="28"/>
          <w:szCs w:val="28"/>
        </w:rPr>
        <w:t>кг, в ГУП</w:t>
      </w:r>
      <w:r w:rsidR="00F47A2D" w:rsidRPr="00FE0AE9">
        <w:rPr>
          <w:rFonts w:ascii="Times New Roman" w:hAnsi="Times New Roman"/>
          <w:sz w:val="28"/>
          <w:szCs w:val="28"/>
        </w:rPr>
        <w:t xml:space="preserve"> «Совхоз «Аграрный» – 5851</w:t>
      </w:r>
      <w:r w:rsidR="00ED08AA" w:rsidRPr="00FE0AE9">
        <w:rPr>
          <w:rFonts w:ascii="Times New Roman" w:hAnsi="Times New Roman"/>
          <w:sz w:val="28"/>
          <w:szCs w:val="28"/>
        </w:rPr>
        <w:t>-</w:t>
      </w:r>
      <w:smartTag w:uri="urn:schemas-microsoft-com:office:smarttags" w:element="metricconverter">
        <w:smartTagPr>
          <w:attr w:name="ProductID" w:val="5616 кг"/>
        </w:smartTagPr>
        <w:r w:rsidR="00F47A2D" w:rsidRPr="00FE0AE9">
          <w:rPr>
            <w:rFonts w:ascii="Times New Roman" w:hAnsi="Times New Roman"/>
            <w:sz w:val="28"/>
            <w:szCs w:val="28"/>
          </w:rPr>
          <w:t>5616</w:t>
        </w:r>
        <w:r w:rsidR="00A469D5" w:rsidRPr="00FE0AE9">
          <w:rPr>
            <w:rFonts w:ascii="Times New Roman" w:hAnsi="Times New Roman"/>
            <w:sz w:val="28"/>
            <w:szCs w:val="28"/>
          </w:rPr>
          <w:t xml:space="preserve"> </w:t>
        </w:r>
        <w:r w:rsidRPr="00FE0AE9">
          <w:rPr>
            <w:rFonts w:ascii="Times New Roman" w:hAnsi="Times New Roman"/>
            <w:sz w:val="28"/>
            <w:szCs w:val="28"/>
          </w:rPr>
          <w:t>кг</w:t>
        </w:r>
      </w:smartTag>
      <w:r w:rsidRPr="00FE0AE9">
        <w:rPr>
          <w:rFonts w:ascii="Times New Roman" w:hAnsi="Times New Roman"/>
          <w:sz w:val="28"/>
          <w:szCs w:val="28"/>
        </w:rPr>
        <w:t>.</w:t>
      </w:r>
      <w:r w:rsidR="00C81F7C" w:rsidRPr="00FE0AE9">
        <w:rPr>
          <w:rFonts w:ascii="Times New Roman" w:hAnsi="Times New Roman"/>
          <w:sz w:val="28"/>
          <w:szCs w:val="28"/>
        </w:rPr>
        <w:t xml:space="preserve"> </w:t>
      </w:r>
      <w:r w:rsidRPr="00FE0AE9">
        <w:rPr>
          <w:rFonts w:ascii="Times New Roman" w:hAnsi="Times New Roman"/>
          <w:sz w:val="28"/>
          <w:szCs w:val="28"/>
        </w:rPr>
        <w:t>В исследование включены коровы, впервые отелившиеся в 2003–2004</w:t>
      </w:r>
      <w:r w:rsidR="00A91302" w:rsidRPr="00FE0AE9">
        <w:rPr>
          <w:rFonts w:ascii="Times New Roman" w:hAnsi="Times New Roman"/>
          <w:sz w:val="28"/>
          <w:szCs w:val="28"/>
        </w:rPr>
        <w:t xml:space="preserve"> </w:t>
      </w:r>
      <w:r w:rsidRPr="00FE0AE9">
        <w:rPr>
          <w:rFonts w:ascii="Times New Roman" w:hAnsi="Times New Roman"/>
          <w:sz w:val="28"/>
          <w:szCs w:val="28"/>
        </w:rPr>
        <w:t>гг. Уровень кормления в эти годы составил, соответственно, 6000–6500 к.ед. и 4970–5000 к.ед. на корову. В последующие лактации уровень кормления существенно повышался, и взрослые коровы получали в год 6500–7000 к. ед.</w:t>
      </w:r>
    </w:p>
    <w:p w:rsidR="00A469D5" w:rsidRPr="00FE0AE9" w:rsidRDefault="0074632A" w:rsidP="00FE0AE9">
      <w:pPr>
        <w:pStyle w:val="aa"/>
        <w:spacing w:after="0" w:line="240" w:lineRule="auto"/>
        <w:ind w:left="0" w:firstLine="708"/>
        <w:jc w:val="both"/>
        <w:rPr>
          <w:rFonts w:ascii="Times New Roman" w:hAnsi="Times New Roman"/>
          <w:sz w:val="28"/>
          <w:szCs w:val="28"/>
        </w:rPr>
      </w:pPr>
      <w:r w:rsidRPr="00FE0AE9">
        <w:rPr>
          <w:rFonts w:ascii="Times New Roman" w:hAnsi="Times New Roman"/>
          <w:sz w:val="28"/>
          <w:szCs w:val="28"/>
        </w:rPr>
        <w:t>В ОАО Кондопога установлено существенное преимущество го</w:t>
      </w:r>
      <w:r w:rsidRPr="00FE0AE9">
        <w:rPr>
          <w:rFonts w:ascii="Times New Roman" w:hAnsi="Times New Roman"/>
          <w:sz w:val="28"/>
          <w:szCs w:val="28"/>
        </w:rPr>
        <w:t>л</w:t>
      </w:r>
      <w:r w:rsidRPr="00FE0AE9">
        <w:rPr>
          <w:rFonts w:ascii="Times New Roman" w:hAnsi="Times New Roman"/>
          <w:sz w:val="28"/>
          <w:szCs w:val="28"/>
        </w:rPr>
        <w:t xml:space="preserve">штинизированных первотелок над айрширскими по удою – 1677кг (Р&lt;0,001), сокращающееся ко второй до </w:t>
      </w:r>
      <w:smartTag w:uri="urn:schemas-microsoft-com:office:smarttags" w:element="metricconverter">
        <w:smartTagPr>
          <w:attr w:name="ProductID" w:val="605 кг"/>
        </w:smartTagPr>
        <w:r w:rsidRPr="00FE0AE9">
          <w:rPr>
            <w:rFonts w:ascii="Times New Roman" w:hAnsi="Times New Roman"/>
            <w:sz w:val="28"/>
            <w:szCs w:val="28"/>
          </w:rPr>
          <w:t>605 кг</w:t>
        </w:r>
      </w:smartTag>
      <w:r w:rsidRPr="00FE0AE9">
        <w:rPr>
          <w:rFonts w:ascii="Times New Roman" w:hAnsi="Times New Roman"/>
          <w:sz w:val="28"/>
          <w:szCs w:val="28"/>
        </w:rPr>
        <w:t xml:space="preserve"> (Р&lt;0,05) и исчезающее у полновозрастных коров (табл. 1). </w:t>
      </w:r>
    </w:p>
    <w:p w:rsidR="0074632A" w:rsidRPr="00A469D5" w:rsidRDefault="0074632A" w:rsidP="00A469D5">
      <w:pPr>
        <w:pStyle w:val="a5"/>
        <w:jc w:val="right"/>
        <w:rPr>
          <w:szCs w:val="28"/>
        </w:rPr>
      </w:pPr>
      <w:r w:rsidRPr="00A469D5">
        <w:rPr>
          <w:szCs w:val="28"/>
        </w:rPr>
        <w:t>Таблица 1</w:t>
      </w:r>
    </w:p>
    <w:p w:rsidR="0074632A" w:rsidRPr="00A469D5" w:rsidRDefault="0074632A" w:rsidP="00A469D5">
      <w:pPr>
        <w:pStyle w:val="a5"/>
        <w:jc w:val="center"/>
        <w:rPr>
          <w:szCs w:val="28"/>
        </w:rPr>
      </w:pPr>
      <w:r w:rsidRPr="00A469D5">
        <w:rPr>
          <w:szCs w:val="28"/>
        </w:rPr>
        <w:t>Продуктивность коров разных пород</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2835"/>
        <w:gridCol w:w="1588"/>
        <w:gridCol w:w="1588"/>
        <w:gridCol w:w="1588"/>
        <w:gridCol w:w="1588"/>
      </w:tblGrid>
      <w:tr w:rsidR="0074632A" w:rsidRPr="00A469D5" w:rsidTr="00A469D5">
        <w:tblPrEx>
          <w:tblCellMar>
            <w:top w:w="0" w:type="dxa"/>
            <w:bottom w:w="0" w:type="dxa"/>
          </w:tblCellMar>
        </w:tblPrEx>
        <w:trPr>
          <w:cantSplit/>
        </w:trPr>
        <w:tc>
          <w:tcPr>
            <w:tcW w:w="2835" w:type="dxa"/>
            <w:vMerge w:val="restart"/>
            <w:vAlign w:val="center"/>
          </w:tcPr>
          <w:p w:rsidR="0074632A" w:rsidRPr="00A469D5" w:rsidRDefault="0074632A" w:rsidP="00A469D5">
            <w:pPr>
              <w:jc w:val="center"/>
              <w:rPr>
                <w:sz w:val="28"/>
                <w:szCs w:val="28"/>
              </w:rPr>
            </w:pPr>
            <w:r w:rsidRPr="00A469D5">
              <w:rPr>
                <w:sz w:val="28"/>
                <w:szCs w:val="28"/>
              </w:rPr>
              <w:t>Показатели</w:t>
            </w:r>
          </w:p>
        </w:tc>
        <w:tc>
          <w:tcPr>
            <w:tcW w:w="3176" w:type="dxa"/>
            <w:gridSpan w:val="2"/>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ОАО</w:t>
            </w:r>
            <w:r w:rsidR="00C05B41" w:rsidRPr="00A469D5">
              <w:rPr>
                <w:rFonts w:ascii="Times New Roman" w:hAnsi="Times New Roman" w:cs="Times New Roman"/>
                <w:b w:val="0"/>
                <w:sz w:val="28"/>
                <w:szCs w:val="28"/>
                <w:lang w:val="en-US"/>
              </w:rPr>
              <w:t xml:space="preserve"> </w:t>
            </w:r>
            <w:r w:rsidRPr="00A469D5">
              <w:rPr>
                <w:rFonts w:ascii="Times New Roman" w:hAnsi="Times New Roman" w:cs="Times New Roman"/>
                <w:b w:val="0"/>
                <w:sz w:val="28"/>
                <w:szCs w:val="28"/>
              </w:rPr>
              <w:t>«Кондопога»</w:t>
            </w:r>
          </w:p>
        </w:tc>
        <w:tc>
          <w:tcPr>
            <w:tcW w:w="3176" w:type="dxa"/>
            <w:gridSpan w:val="2"/>
            <w:vAlign w:val="center"/>
          </w:tcPr>
          <w:p w:rsidR="00A469D5" w:rsidRDefault="0074632A" w:rsidP="00A469D5">
            <w:pPr>
              <w:pStyle w:val="3"/>
              <w:spacing w:before="0" w:after="0"/>
              <w:ind w:left="-57" w:right="-57"/>
              <w:jc w:val="center"/>
              <w:rPr>
                <w:rFonts w:ascii="Times New Roman" w:hAnsi="Times New Roman" w:cs="Times New Roman"/>
                <w:b w:val="0"/>
                <w:sz w:val="28"/>
                <w:szCs w:val="28"/>
              </w:rPr>
            </w:pPr>
            <w:r w:rsidRPr="00A469D5">
              <w:rPr>
                <w:rFonts w:ascii="Times New Roman" w:hAnsi="Times New Roman" w:cs="Times New Roman"/>
                <w:b w:val="0"/>
                <w:sz w:val="28"/>
                <w:szCs w:val="28"/>
              </w:rPr>
              <w:t>ГУП</w:t>
            </w:r>
            <w:r w:rsidR="00C05B41" w:rsidRPr="00A469D5">
              <w:rPr>
                <w:rFonts w:ascii="Times New Roman" w:hAnsi="Times New Roman" w:cs="Times New Roman"/>
                <w:b w:val="0"/>
                <w:sz w:val="28"/>
                <w:szCs w:val="28"/>
                <w:lang w:val="en-US"/>
              </w:rPr>
              <w:t xml:space="preserve"> </w:t>
            </w:r>
          </w:p>
          <w:p w:rsidR="0074632A" w:rsidRPr="00A469D5" w:rsidRDefault="0074632A" w:rsidP="00A469D5">
            <w:pPr>
              <w:pStyle w:val="3"/>
              <w:spacing w:before="0" w:after="0"/>
              <w:ind w:left="-57" w:right="-57"/>
              <w:jc w:val="center"/>
              <w:rPr>
                <w:rFonts w:ascii="Times New Roman" w:hAnsi="Times New Roman" w:cs="Times New Roman"/>
                <w:b w:val="0"/>
                <w:sz w:val="28"/>
                <w:szCs w:val="28"/>
              </w:rPr>
            </w:pPr>
            <w:r w:rsidRPr="00A469D5">
              <w:rPr>
                <w:rFonts w:ascii="Times New Roman" w:hAnsi="Times New Roman" w:cs="Times New Roman"/>
                <w:b w:val="0"/>
                <w:sz w:val="28"/>
                <w:szCs w:val="28"/>
              </w:rPr>
              <w:t>«Совхоз «Агра</w:t>
            </w:r>
            <w:r w:rsidRPr="00A469D5">
              <w:rPr>
                <w:rFonts w:ascii="Times New Roman" w:hAnsi="Times New Roman" w:cs="Times New Roman"/>
                <w:b w:val="0"/>
                <w:sz w:val="28"/>
                <w:szCs w:val="28"/>
              </w:rPr>
              <w:t>р</w:t>
            </w:r>
            <w:r w:rsidRPr="00A469D5">
              <w:rPr>
                <w:rFonts w:ascii="Times New Roman" w:hAnsi="Times New Roman" w:cs="Times New Roman"/>
                <w:b w:val="0"/>
                <w:sz w:val="28"/>
                <w:szCs w:val="28"/>
              </w:rPr>
              <w:t>ный»</w:t>
            </w:r>
          </w:p>
        </w:tc>
      </w:tr>
      <w:tr w:rsidR="0074632A" w:rsidRPr="00A469D5" w:rsidTr="00A469D5">
        <w:tblPrEx>
          <w:tblCellMar>
            <w:top w:w="0" w:type="dxa"/>
            <w:bottom w:w="0" w:type="dxa"/>
          </w:tblCellMar>
        </w:tblPrEx>
        <w:trPr>
          <w:cantSplit/>
        </w:trPr>
        <w:tc>
          <w:tcPr>
            <w:tcW w:w="2835" w:type="dxa"/>
            <w:vMerge/>
            <w:vAlign w:val="center"/>
          </w:tcPr>
          <w:p w:rsidR="0074632A" w:rsidRPr="00A469D5" w:rsidRDefault="0074632A" w:rsidP="00A469D5">
            <w:pPr>
              <w:jc w:val="both"/>
              <w:rPr>
                <w:sz w:val="28"/>
                <w:szCs w:val="28"/>
              </w:rPr>
            </w:pP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А</w:t>
            </w: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ГЧП</w:t>
            </w: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А</w:t>
            </w:r>
          </w:p>
        </w:tc>
        <w:tc>
          <w:tcPr>
            <w:tcW w:w="1588" w:type="dxa"/>
            <w:vAlign w:val="center"/>
          </w:tcPr>
          <w:p w:rsidR="0074632A" w:rsidRPr="00A469D5" w:rsidRDefault="0074632A" w:rsidP="00A469D5">
            <w:pPr>
              <w:jc w:val="center"/>
              <w:rPr>
                <w:sz w:val="28"/>
                <w:szCs w:val="28"/>
              </w:rPr>
            </w:pPr>
            <w:r w:rsidRPr="00A469D5">
              <w:rPr>
                <w:sz w:val="28"/>
                <w:szCs w:val="28"/>
              </w:rPr>
              <w:t>ГХ</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1-я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62</w:t>
            </w:r>
          </w:p>
        </w:tc>
        <w:tc>
          <w:tcPr>
            <w:tcW w:w="1588" w:type="dxa"/>
          </w:tcPr>
          <w:p w:rsidR="0074632A" w:rsidRPr="00A469D5" w:rsidRDefault="0074632A" w:rsidP="00A469D5">
            <w:pPr>
              <w:jc w:val="center"/>
              <w:rPr>
                <w:sz w:val="28"/>
                <w:szCs w:val="28"/>
              </w:rPr>
            </w:pPr>
            <w:r w:rsidRPr="00A469D5">
              <w:rPr>
                <w:sz w:val="28"/>
                <w:szCs w:val="28"/>
              </w:rPr>
              <w:t>26</w:t>
            </w:r>
          </w:p>
        </w:tc>
        <w:tc>
          <w:tcPr>
            <w:tcW w:w="1588" w:type="dxa"/>
          </w:tcPr>
          <w:p w:rsidR="0074632A" w:rsidRPr="00A469D5" w:rsidRDefault="0074632A" w:rsidP="00A469D5">
            <w:pPr>
              <w:jc w:val="center"/>
              <w:rPr>
                <w:sz w:val="28"/>
                <w:szCs w:val="28"/>
              </w:rPr>
            </w:pPr>
            <w:r w:rsidRPr="00A469D5">
              <w:rPr>
                <w:sz w:val="28"/>
                <w:szCs w:val="28"/>
              </w:rPr>
              <w:t>60</w:t>
            </w:r>
          </w:p>
        </w:tc>
        <w:tc>
          <w:tcPr>
            <w:tcW w:w="1588" w:type="dxa"/>
          </w:tcPr>
          <w:p w:rsidR="0074632A" w:rsidRPr="00A469D5" w:rsidRDefault="0074632A" w:rsidP="00A469D5">
            <w:pPr>
              <w:jc w:val="center"/>
              <w:rPr>
                <w:sz w:val="28"/>
                <w:szCs w:val="28"/>
              </w:rPr>
            </w:pPr>
            <w:r w:rsidRPr="00A469D5">
              <w:rPr>
                <w:sz w:val="28"/>
                <w:szCs w:val="28"/>
              </w:rPr>
              <w:t>136</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Удой, кг</w:t>
            </w:r>
          </w:p>
        </w:tc>
        <w:tc>
          <w:tcPr>
            <w:tcW w:w="1588" w:type="dxa"/>
          </w:tcPr>
          <w:p w:rsidR="0074632A" w:rsidRPr="00A469D5" w:rsidRDefault="0074632A" w:rsidP="00A469D5">
            <w:pPr>
              <w:jc w:val="center"/>
              <w:rPr>
                <w:sz w:val="28"/>
                <w:szCs w:val="28"/>
              </w:rPr>
            </w:pPr>
            <w:r w:rsidRPr="00A469D5">
              <w:rPr>
                <w:sz w:val="28"/>
                <w:szCs w:val="28"/>
              </w:rPr>
              <w:t>4919</w:t>
            </w:r>
            <w:r w:rsidRPr="00A469D5">
              <w:rPr>
                <w:sz w:val="28"/>
                <w:szCs w:val="28"/>
                <w:u w:val="single"/>
              </w:rPr>
              <w:t>+</w:t>
            </w:r>
            <w:r w:rsidRPr="00A469D5">
              <w:rPr>
                <w:sz w:val="28"/>
                <w:szCs w:val="28"/>
              </w:rPr>
              <w:t>103</w:t>
            </w:r>
          </w:p>
        </w:tc>
        <w:tc>
          <w:tcPr>
            <w:tcW w:w="1588" w:type="dxa"/>
          </w:tcPr>
          <w:p w:rsidR="0074632A" w:rsidRPr="00A469D5" w:rsidRDefault="0074632A" w:rsidP="00A469D5">
            <w:pPr>
              <w:jc w:val="center"/>
              <w:rPr>
                <w:sz w:val="28"/>
                <w:szCs w:val="28"/>
              </w:rPr>
            </w:pPr>
            <w:r w:rsidRPr="00A469D5">
              <w:rPr>
                <w:sz w:val="28"/>
                <w:szCs w:val="28"/>
              </w:rPr>
              <w:t>6596</w:t>
            </w:r>
            <w:r w:rsidRPr="00A469D5">
              <w:rPr>
                <w:sz w:val="28"/>
                <w:szCs w:val="28"/>
                <w:u w:val="single"/>
              </w:rPr>
              <w:t>+</w:t>
            </w:r>
            <w:r w:rsidRPr="00A469D5">
              <w:rPr>
                <w:sz w:val="28"/>
                <w:szCs w:val="28"/>
              </w:rPr>
              <w:t>160</w:t>
            </w:r>
          </w:p>
        </w:tc>
        <w:tc>
          <w:tcPr>
            <w:tcW w:w="1588" w:type="dxa"/>
          </w:tcPr>
          <w:p w:rsidR="0074632A" w:rsidRPr="00A469D5" w:rsidRDefault="0074632A" w:rsidP="00A469D5">
            <w:pPr>
              <w:jc w:val="center"/>
              <w:rPr>
                <w:sz w:val="28"/>
                <w:szCs w:val="28"/>
              </w:rPr>
            </w:pPr>
            <w:r w:rsidRPr="00A469D5">
              <w:rPr>
                <w:sz w:val="28"/>
                <w:szCs w:val="28"/>
              </w:rPr>
              <w:t>4753</w:t>
            </w:r>
            <w:r w:rsidRPr="00A469D5">
              <w:rPr>
                <w:sz w:val="28"/>
                <w:szCs w:val="28"/>
                <w:u w:val="single"/>
              </w:rPr>
              <w:t>+</w:t>
            </w:r>
            <w:r w:rsidRPr="00A469D5">
              <w:rPr>
                <w:sz w:val="28"/>
                <w:szCs w:val="28"/>
              </w:rPr>
              <w:t>75</w:t>
            </w:r>
          </w:p>
        </w:tc>
        <w:tc>
          <w:tcPr>
            <w:tcW w:w="1588" w:type="dxa"/>
          </w:tcPr>
          <w:p w:rsidR="0074632A" w:rsidRPr="00A469D5" w:rsidRDefault="0074632A" w:rsidP="00A469D5">
            <w:pPr>
              <w:jc w:val="center"/>
              <w:rPr>
                <w:sz w:val="28"/>
                <w:szCs w:val="28"/>
              </w:rPr>
            </w:pPr>
            <w:r w:rsidRPr="00A469D5">
              <w:rPr>
                <w:sz w:val="28"/>
                <w:szCs w:val="28"/>
              </w:rPr>
              <w:t>4572</w:t>
            </w:r>
            <w:r w:rsidRPr="00A469D5">
              <w:rPr>
                <w:sz w:val="28"/>
                <w:szCs w:val="28"/>
                <w:u w:val="single"/>
              </w:rPr>
              <w:t>+</w:t>
            </w:r>
            <w:r w:rsidRPr="00A469D5">
              <w:rPr>
                <w:sz w:val="28"/>
                <w:szCs w:val="28"/>
              </w:rPr>
              <w:t>59</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Жир, %</w:t>
            </w:r>
          </w:p>
        </w:tc>
        <w:tc>
          <w:tcPr>
            <w:tcW w:w="1588" w:type="dxa"/>
          </w:tcPr>
          <w:p w:rsidR="0074632A" w:rsidRPr="00A469D5" w:rsidRDefault="0074632A" w:rsidP="00A469D5">
            <w:pPr>
              <w:jc w:val="center"/>
              <w:rPr>
                <w:sz w:val="28"/>
                <w:szCs w:val="28"/>
              </w:rPr>
            </w:pPr>
            <w:r w:rsidRPr="00A469D5">
              <w:rPr>
                <w:sz w:val="28"/>
                <w:szCs w:val="28"/>
              </w:rPr>
              <w:t>4,04</w:t>
            </w:r>
            <w:r w:rsidRPr="00A469D5">
              <w:rPr>
                <w:sz w:val="28"/>
                <w:szCs w:val="28"/>
                <w:u w:val="single"/>
              </w:rPr>
              <w:t>+</w:t>
            </w:r>
            <w:r w:rsidRPr="00A469D5">
              <w:rPr>
                <w:sz w:val="28"/>
                <w:szCs w:val="28"/>
              </w:rPr>
              <w:t>0,05</w:t>
            </w:r>
          </w:p>
        </w:tc>
        <w:tc>
          <w:tcPr>
            <w:tcW w:w="1588" w:type="dxa"/>
          </w:tcPr>
          <w:p w:rsidR="0074632A" w:rsidRPr="00A469D5" w:rsidRDefault="0074632A" w:rsidP="00A469D5">
            <w:pPr>
              <w:jc w:val="center"/>
              <w:rPr>
                <w:sz w:val="28"/>
                <w:szCs w:val="28"/>
              </w:rPr>
            </w:pPr>
            <w:r w:rsidRPr="00A469D5">
              <w:rPr>
                <w:sz w:val="28"/>
                <w:szCs w:val="28"/>
              </w:rPr>
              <w:t>3,64</w:t>
            </w:r>
            <w:r w:rsidRPr="00A469D5">
              <w:rPr>
                <w:sz w:val="28"/>
                <w:szCs w:val="28"/>
                <w:u w:val="single"/>
              </w:rPr>
              <w:t>+</w:t>
            </w:r>
            <w:r w:rsidRPr="00A469D5">
              <w:rPr>
                <w:sz w:val="28"/>
                <w:szCs w:val="28"/>
              </w:rPr>
              <w:t>0,07</w:t>
            </w:r>
          </w:p>
        </w:tc>
        <w:tc>
          <w:tcPr>
            <w:tcW w:w="1588" w:type="dxa"/>
          </w:tcPr>
          <w:p w:rsidR="0074632A" w:rsidRPr="00A469D5" w:rsidRDefault="0074632A" w:rsidP="00A469D5">
            <w:pPr>
              <w:jc w:val="center"/>
              <w:rPr>
                <w:sz w:val="28"/>
                <w:szCs w:val="28"/>
              </w:rPr>
            </w:pPr>
            <w:r w:rsidRPr="00A469D5">
              <w:rPr>
                <w:sz w:val="28"/>
                <w:szCs w:val="28"/>
              </w:rPr>
              <w:t>3,84</w:t>
            </w:r>
            <w:r w:rsidRPr="00A469D5">
              <w:rPr>
                <w:sz w:val="28"/>
                <w:szCs w:val="28"/>
                <w:u w:val="single"/>
              </w:rPr>
              <w:t>+</w:t>
            </w:r>
            <w:r w:rsidRPr="00A469D5">
              <w:rPr>
                <w:sz w:val="28"/>
                <w:szCs w:val="28"/>
              </w:rPr>
              <w:t>0,03</w:t>
            </w:r>
          </w:p>
        </w:tc>
        <w:tc>
          <w:tcPr>
            <w:tcW w:w="1588" w:type="dxa"/>
          </w:tcPr>
          <w:p w:rsidR="0074632A" w:rsidRPr="00A469D5" w:rsidRDefault="0074632A" w:rsidP="00A469D5">
            <w:pPr>
              <w:jc w:val="center"/>
              <w:rPr>
                <w:sz w:val="28"/>
                <w:szCs w:val="28"/>
              </w:rPr>
            </w:pPr>
            <w:r w:rsidRPr="00A469D5">
              <w:rPr>
                <w:sz w:val="28"/>
                <w:szCs w:val="28"/>
              </w:rPr>
              <w:t>3,83</w:t>
            </w:r>
            <w:r w:rsidRPr="00A469D5">
              <w:rPr>
                <w:sz w:val="28"/>
                <w:szCs w:val="28"/>
                <w:u w:val="single"/>
              </w:rPr>
              <w:t>+</w:t>
            </w:r>
            <w:r w:rsidRPr="00A469D5">
              <w:rPr>
                <w:sz w:val="28"/>
                <w:szCs w:val="28"/>
              </w:rPr>
              <w:t>0,03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Молочный жир, %</w:t>
            </w:r>
          </w:p>
        </w:tc>
        <w:tc>
          <w:tcPr>
            <w:tcW w:w="1588" w:type="dxa"/>
          </w:tcPr>
          <w:p w:rsidR="0074632A" w:rsidRPr="00A469D5" w:rsidRDefault="0074632A" w:rsidP="00A469D5">
            <w:pPr>
              <w:jc w:val="center"/>
              <w:rPr>
                <w:sz w:val="28"/>
                <w:szCs w:val="28"/>
              </w:rPr>
            </w:pPr>
            <w:r w:rsidRPr="00A469D5">
              <w:rPr>
                <w:sz w:val="28"/>
                <w:szCs w:val="28"/>
              </w:rPr>
              <w:t>198,3</w:t>
            </w:r>
            <w:r w:rsidRPr="00A469D5">
              <w:rPr>
                <w:sz w:val="28"/>
                <w:szCs w:val="28"/>
                <w:u w:val="single"/>
              </w:rPr>
              <w:t>+</w:t>
            </w:r>
            <w:r w:rsidRPr="00A469D5">
              <w:rPr>
                <w:sz w:val="28"/>
                <w:szCs w:val="28"/>
              </w:rPr>
              <w:t>4,9</w:t>
            </w:r>
          </w:p>
        </w:tc>
        <w:tc>
          <w:tcPr>
            <w:tcW w:w="1588" w:type="dxa"/>
          </w:tcPr>
          <w:p w:rsidR="0074632A" w:rsidRPr="00A469D5" w:rsidRDefault="0074632A" w:rsidP="00A469D5">
            <w:pPr>
              <w:jc w:val="center"/>
              <w:rPr>
                <w:sz w:val="28"/>
                <w:szCs w:val="28"/>
              </w:rPr>
            </w:pPr>
            <w:r w:rsidRPr="00A469D5">
              <w:rPr>
                <w:sz w:val="28"/>
                <w:szCs w:val="28"/>
              </w:rPr>
              <w:t>240,2</w:t>
            </w:r>
            <w:r w:rsidRPr="00A469D5">
              <w:rPr>
                <w:sz w:val="28"/>
                <w:szCs w:val="28"/>
                <w:u w:val="single"/>
              </w:rPr>
              <w:t>+</w:t>
            </w:r>
            <w:r w:rsidRPr="00A469D5">
              <w:rPr>
                <w:sz w:val="28"/>
                <w:szCs w:val="28"/>
              </w:rPr>
              <w:t>7,9</w:t>
            </w:r>
          </w:p>
        </w:tc>
        <w:tc>
          <w:tcPr>
            <w:tcW w:w="1588" w:type="dxa"/>
          </w:tcPr>
          <w:p w:rsidR="0074632A" w:rsidRPr="00A469D5" w:rsidRDefault="0074632A" w:rsidP="00A469D5">
            <w:pPr>
              <w:jc w:val="center"/>
              <w:rPr>
                <w:sz w:val="28"/>
                <w:szCs w:val="28"/>
              </w:rPr>
            </w:pPr>
            <w:r w:rsidRPr="00A469D5">
              <w:rPr>
                <w:sz w:val="28"/>
                <w:szCs w:val="28"/>
              </w:rPr>
              <w:t>182,7</w:t>
            </w:r>
            <w:r w:rsidRPr="00A469D5">
              <w:rPr>
                <w:sz w:val="28"/>
                <w:szCs w:val="28"/>
                <w:u w:val="single"/>
              </w:rPr>
              <w:t>+</w:t>
            </w:r>
            <w:r w:rsidRPr="00A469D5">
              <w:rPr>
                <w:sz w:val="28"/>
                <w:szCs w:val="28"/>
              </w:rPr>
              <w:t>3,3</w:t>
            </w:r>
          </w:p>
        </w:tc>
        <w:tc>
          <w:tcPr>
            <w:tcW w:w="1588" w:type="dxa"/>
          </w:tcPr>
          <w:p w:rsidR="0074632A" w:rsidRPr="00A469D5" w:rsidRDefault="0074632A" w:rsidP="00A469D5">
            <w:pPr>
              <w:jc w:val="center"/>
              <w:rPr>
                <w:sz w:val="28"/>
                <w:szCs w:val="28"/>
              </w:rPr>
            </w:pPr>
            <w:r w:rsidRPr="00A469D5">
              <w:rPr>
                <w:sz w:val="28"/>
                <w:szCs w:val="28"/>
              </w:rPr>
              <w:t>174,8</w:t>
            </w:r>
            <w:r w:rsidRPr="00A469D5">
              <w:rPr>
                <w:sz w:val="28"/>
                <w:szCs w:val="28"/>
                <w:u w:val="single"/>
              </w:rPr>
              <w:t>+</w:t>
            </w:r>
            <w:r w:rsidRPr="00A469D5">
              <w:rPr>
                <w:sz w:val="28"/>
                <w:szCs w:val="28"/>
              </w:rPr>
              <w:t>2,4</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2-я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46</w:t>
            </w:r>
          </w:p>
        </w:tc>
        <w:tc>
          <w:tcPr>
            <w:tcW w:w="1588" w:type="dxa"/>
          </w:tcPr>
          <w:p w:rsidR="0074632A" w:rsidRPr="00A469D5" w:rsidRDefault="0074632A" w:rsidP="00A469D5">
            <w:pPr>
              <w:jc w:val="center"/>
              <w:rPr>
                <w:sz w:val="28"/>
                <w:szCs w:val="28"/>
              </w:rPr>
            </w:pPr>
            <w:r w:rsidRPr="00A469D5">
              <w:rPr>
                <w:sz w:val="28"/>
                <w:szCs w:val="28"/>
              </w:rPr>
              <w:t>23</w:t>
            </w:r>
          </w:p>
        </w:tc>
        <w:tc>
          <w:tcPr>
            <w:tcW w:w="1588" w:type="dxa"/>
          </w:tcPr>
          <w:p w:rsidR="0074632A" w:rsidRPr="00A469D5" w:rsidRDefault="0074632A" w:rsidP="00A469D5">
            <w:pPr>
              <w:jc w:val="center"/>
              <w:rPr>
                <w:sz w:val="28"/>
                <w:szCs w:val="28"/>
              </w:rPr>
            </w:pPr>
            <w:r w:rsidRPr="00A469D5">
              <w:rPr>
                <w:sz w:val="28"/>
                <w:szCs w:val="28"/>
              </w:rPr>
              <w:t>54</w:t>
            </w:r>
          </w:p>
        </w:tc>
        <w:tc>
          <w:tcPr>
            <w:tcW w:w="1588" w:type="dxa"/>
          </w:tcPr>
          <w:p w:rsidR="0074632A" w:rsidRPr="00A469D5" w:rsidRDefault="0074632A" w:rsidP="00A469D5">
            <w:pPr>
              <w:jc w:val="center"/>
              <w:rPr>
                <w:sz w:val="28"/>
                <w:szCs w:val="28"/>
              </w:rPr>
            </w:pPr>
            <w:r w:rsidRPr="00A469D5">
              <w:rPr>
                <w:sz w:val="28"/>
                <w:szCs w:val="28"/>
              </w:rPr>
              <w:t>118</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Удой, кг</w:t>
            </w:r>
          </w:p>
        </w:tc>
        <w:tc>
          <w:tcPr>
            <w:tcW w:w="1588" w:type="dxa"/>
          </w:tcPr>
          <w:p w:rsidR="0074632A" w:rsidRPr="00A469D5" w:rsidRDefault="0074632A" w:rsidP="00A469D5">
            <w:pPr>
              <w:jc w:val="center"/>
              <w:rPr>
                <w:sz w:val="28"/>
                <w:szCs w:val="28"/>
              </w:rPr>
            </w:pPr>
            <w:r w:rsidRPr="00A469D5">
              <w:rPr>
                <w:sz w:val="28"/>
                <w:szCs w:val="28"/>
              </w:rPr>
              <w:t>5644</w:t>
            </w:r>
            <w:r w:rsidRPr="00A469D5">
              <w:rPr>
                <w:sz w:val="28"/>
                <w:szCs w:val="28"/>
                <w:u w:val="single"/>
              </w:rPr>
              <w:t>+</w:t>
            </w:r>
            <w:r w:rsidRPr="00A469D5">
              <w:rPr>
                <w:sz w:val="28"/>
                <w:szCs w:val="28"/>
              </w:rPr>
              <w:t>112</w:t>
            </w:r>
          </w:p>
        </w:tc>
        <w:tc>
          <w:tcPr>
            <w:tcW w:w="1588" w:type="dxa"/>
          </w:tcPr>
          <w:p w:rsidR="0074632A" w:rsidRPr="00A469D5" w:rsidRDefault="0074632A" w:rsidP="00A469D5">
            <w:pPr>
              <w:jc w:val="center"/>
              <w:rPr>
                <w:sz w:val="28"/>
                <w:szCs w:val="28"/>
              </w:rPr>
            </w:pPr>
            <w:r w:rsidRPr="00A469D5">
              <w:rPr>
                <w:sz w:val="28"/>
                <w:szCs w:val="28"/>
              </w:rPr>
              <w:t>6246</w:t>
            </w:r>
            <w:r w:rsidRPr="00A469D5">
              <w:rPr>
                <w:sz w:val="28"/>
                <w:szCs w:val="28"/>
                <w:u w:val="single"/>
              </w:rPr>
              <w:t>+</w:t>
            </w:r>
            <w:r w:rsidRPr="00A469D5">
              <w:rPr>
                <w:sz w:val="28"/>
                <w:szCs w:val="28"/>
              </w:rPr>
              <w:t>263</w:t>
            </w:r>
          </w:p>
        </w:tc>
        <w:tc>
          <w:tcPr>
            <w:tcW w:w="1588" w:type="dxa"/>
          </w:tcPr>
          <w:p w:rsidR="0074632A" w:rsidRPr="00A469D5" w:rsidRDefault="0074632A" w:rsidP="00A469D5">
            <w:pPr>
              <w:jc w:val="center"/>
              <w:rPr>
                <w:sz w:val="28"/>
                <w:szCs w:val="28"/>
              </w:rPr>
            </w:pPr>
            <w:r w:rsidRPr="00A469D5">
              <w:rPr>
                <w:sz w:val="28"/>
                <w:szCs w:val="28"/>
              </w:rPr>
              <w:t>5457</w:t>
            </w:r>
            <w:r w:rsidRPr="00A469D5">
              <w:rPr>
                <w:sz w:val="28"/>
                <w:szCs w:val="28"/>
                <w:u w:val="single"/>
              </w:rPr>
              <w:t>+</w:t>
            </w:r>
            <w:r w:rsidRPr="00A469D5">
              <w:rPr>
                <w:sz w:val="28"/>
                <w:szCs w:val="28"/>
              </w:rPr>
              <w:t>105</w:t>
            </w:r>
          </w:p>
        </w:tc>
        <w:tc>
          <w:tcPr>
            <w:tcW w:w="1588" w:type="dxa"/>
          </w:tcPr>
          <w:p w:rsidR="0074632A" w:rsidRPr="00A469D5" w:rsidRDefault="0074632A" w:rsidP="00A469D5">
            <w:pPr>
              <w:jc w:val="center"/>
              <w:rPr>
                <w:sz w:val="28"/>
                <w:szCs w:val="28"/>
              </w:rPr>
            </w:pPr>
            <w:r w:rsidRPr="00A469D5">
              <w:rPr>
                <w:sz w:val="28"/>
                <w:szCs w:val="28"/>
              </w:rPr>
              <w:t>5427</w:t>
            </w:r>
            <w:r w:rsidRPr="00A469D5">
              <w:rPr>
                <w:sz w:val="28"/>
                <w:szCs w:val="28"/>
                <w:u w:val="single"/>
              </w:rPr>
              <w:t>+</w:t>
            </w:r>
            <w:r w:rsidRPr="00A469D5">
              <w:rPr>
                <w:sz w:val="28"/>
                <w:szCs w:val="28"/>
              </w:rPr>
              <w:t>83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Жир, %</w:t>
            </w:r>
          </w:p>
        </w:tc>
        <w:tc>
          <w:tcPr>
            <w:tcW w:w="1588" w:type="dxa"/>
          </w:tcPr>
          <w:p w:rsidR="0074632A" w:rsidRPr="00A469D5" w:rsidRDefault="0074632A" w:rsidP="00A469D5">
            <w:pPr>
              <w:jc w:val="center"/>
              <w:rPr>
                <w:sz w:val="28"/>
                <w:szCs w:val="28"/>
              </w:rPr>
            </w:pPr>
            <w:r w:rsidRPr="00A469D5">
              <w:rPr>
                <w:sz w:val="28"/>
                <w:szCs w:val="28"/>
              </w:rPr>
              <w:t>4,08</w:t>
            </w:r>
            <w:r w:rsidRPr="00A469D5">
              <w:rPr>
                <w:sz w:val="28"/>
                <w:szCs w:val="28"/>
                <w:u w:val="single"/>
              </w:rPr>
              <w:t>+</w:t>
            </w:r>
            <w:r w:rsidRPr="00A469D5">
              <w:rPr>
                <w:sz w:val="28"/>
                <w:szCs w:val="28"/>
              </w:rPr>
              <w:t>0,07</w:t>
            </w:r>
          </w:p>
        </w:tc>
        <w:tc>
          <w:tcPr>
            <w:tcW w:w="1588" w:type="dxa"/>
          </w:tcPr>
          <w:p w:rsidR="0074632A" w:rsidRPr="00A469D5" w:rsidRDefault="0074632A" w:rsidP="00A469D5">
            <w:pPr>
              <w:jc w:val="center"/>
              <w:rPr>
                <w:sz w:val="28"/>
                <w:szCs w:val="28"/>
              </w:rPr>
            </w:pPr>
            <w:r w:rsidRPr="00A469D5">
              <w:rPr>
                <w:sz w:val="28"/>
                <w:szCs w:val="28"/>
              </w:rPr>
              <w:t>3,76</w:t>
            </w:r>
            <w:r w:rsidRPr="00A469D5">
              <w:rPr>
                <w:sz w:val="28"/>
                <w:szCs w:val="28"/>
                <w:u w:val="single"/>
              </w:rPr>
              <w:t>+</w:t>
            </w:r>
            <w:r w:rsidRPr="00A469D5">
              <w:rPr>
                <w:sz w:val="28"/>
                <w:szCs w:val="28"/>
              </w:rPr>
              <w:t>0,07</w:t>
            </w:r>
          </w:p>
        </w:tc>
        <w:tc>
          <w:tcPr>
            <w:tcW w:w="1588" w:type="dxa"/>
          </w:tcPr>
          <w:p w:rsidR="0074632A" w:rsidRPr="00A469D5" w:rsidRDefault="0074632A" w:rsidP="00A469D5">
            <w:pPr>
              <w:jc w:val="center"/>
              <w:rPr>
                <w:sz w:val="28"/>
                <w:szCs w:val="28"/>
              </w:rPr>
            </w:pPr>
            <w:r w:rsidRPr="00A469D5">
              <w:rPr>
                <w:sz w:val="28"/>
                <w:szCs w:val="28"/>
              </w:rPr>
              <w:t>4,02</w:t>
            </w:r>
            <w:r w:rsidRPr="00A469D5">
              <w:rPr>
                <w:sz w:val="28"/>
                <w:szCs w:val="28"/>
                <w:u w:val="single"/>
              </w:rPr>
              <w:t>+</w:t>
            </w:r>
            <w:r w:rsidRPr="00A469D5">
              <w:rPr>
                <w:sz w:val="28"/>
                <w:szCs w:val="28"/>
              </w:rPr>
              <w:t>0,05</w:t>
            </w:r>
          </w:p>
        </w:tc>
        <w:tc>
          <w:tcPr>
            <w:tcW w:w="1588" w:type="dxa"/>
          </w:tcPr>
          <w:p w:rsidR="0074632A" w:rsidRPr="00A469D5" w:rsidRDefault="0074632A" w:rsidP="00A469D5">
            <w:pPr>
              <w:jc w:val="center"/>
              <w:rPr>
                <w:sz w:val="28"/>
                <w:szCs w:val="28"/>
              </w:rPr>
            </w:pPr>
            <w:r w:rsidRPr="00A469D5">
              <w:rPr>
                <w:sz w:val="28"/>
                <w:szCs w:val="28"/>
              </w:rPr>
              <w:t>3,86</w:t>
            </w:r>
            <w:r w:rsidRPr="00A469D5">
              <w:rPr>
                <w:sz w:val="28"/>
                <w:szCs w:val="28"/>
                <w:u w:val="single"/>
              </w:rPr>
              <w:t>+</w:t>
            </w:r>
            <w:r w:rsidRPr="00A469D5">
              <w:rPr>
                <w:sz w:val="28"/>
                <w:szCs w:val="28"/>
              </w:rPr>
              <w:t>0,03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Молочный жир, кг</w:t>
            </w:r>
          </w:p>
        </w:tc>
        <w:tc>
          <w:tcPr>
            <w:tcW w:w="1588" w:type="dxa"/>
          </w:tcPr>
          <w:p w:rsidR="0074632A" w:rsidRPr="00A469D5" w:rsidRDefault="0074632A" w:rsidP="00A469D5">
            <w:pPr>
              <w:jc w:val="center"/>
              <w:rPr>
                <w:sz w:val="28"/>
                <w:szCs w:val="28"/>
              </w:rPr>
            </w:pPr>
            <w:r w:rsidRPr="00A469D5">
              <w:rPr>
                <w:sz w:val="28"/>
                <w:szCs w:val="28"/>
              </w:rPr>
              <w:t>228,7</w:t>
            </w:r>
            <w:r w:rsidRPr="00A469D5">
              <w:rPr>
                <w:sz w:val="28"/>
                <w:szCs w:val="28"/>
                <w:u w:val="single"/>
              </w:rPr>
              <w:t>+</w:t>
            </w:r>
            <w:r w:rsidRPr="00A469D5">
              <w:rPr>
                <w:sz w:val="28"/>
                <w:szCs w:val="28"/>
              </w:rPr>
              <w:t>5,2</w:t>
            </w:r>
          </w:p>
        </w:tc>
        <w:tc>
          <w:tcPr>
            <w:tcW w:w="1588" w:type="dxa"/>
          </w:tcPr>
          <w:p w:rsidR="0074632A" w:rsidRPr="00A469D5" w:rsidRDefault="0074632A" w:rsidP="00A469D5">
            <w:pPr>
              <w:jc w:val="center"/>
              <w:rPr>
                <w:sz w:val="28"/>
                <w:szCs w:val="28"/>
              </w:rPr>
            </w:pPr>
            <w:r w:rsidRPr="00A469D5">
              <w:rPr>
                <w:sz w:val="28"/>
                <w:szCs w:val="28"/>
              </w:rPr>
              <w:t>235,3</w:t>
            </w:r>
            <w:r w:rsidRPr="00A469D5">
              <w:rPr>
                <w:sz w:val="28"/>
                <w:szCs w:val="28"/>
                <w:u w:val="single"/>
              </w:rPr>
              <w:t>+</w:t>
            </w:r>
            <w:r w:rsidRPr="00A469D5">
              <w:rPr>
                <w:sz w:val="28"/>
                <w:szCs w:val="28"/>
              </w:rPr>
              <w:t>11,4</w:t>
            </w:r>
          </w:p>
        </w:tc>
        <w:tc>
          <w:tcPr>
            <w:tcW w:w="1588" w:type="dxa"/>
          </w:tcPr>
          <w:p w:rsidR="0074632A" w:rsidRPr="00A469D5" w:rsidRDefault="0074632A" w:rsidP="00A469D5">
            <w:pPr>
              <w:jc w:val="center"/>
              <w:rPr>
                <w:sz w:val="28"/>
                <w:szCs w:val="28"/>
              </w:rPr>
            </w:pPr>
            <w:r w:rsidRPr="00A469D5">
              <w:rPr>
                <w:sz w:val="28"/>
                <w:szCs w:val="28"/>
              </w:rPr>
              <w:t>223,6</w:t>
            </w:r>
            <w:r w:rsidRPr="00A469D5">
              <w:rPr>
                <w:sz w:val="28"/>
                <w:szCs w:val="28"/>
                <w:u w:val="single"/>
              </w:rPr>
              <w:t>+</w:t>
            </w:r>
            <w:r w:rsidRPr="00A469D5">
              <w:rPr>
                <w:sz w:val="28"/>
                <w:szCs w:val="28"/>
              </w:rPr>
              <w:t>6,4</w:t>
            </w:r>
          </w:p>
        </w:tc>
        <w:tc>
          <w:tcPr>
            <w:tcW w:w="1588" w:type="dxa"/>
          </w:tcPr>
          <w:p w:rsidR="0074632A" w:rsidRPr="00A469D5" w:rsidRDefault="0074632A" w:rsidP="00A469D5">
            <w:pPr>
              <w:jc w:val="center"/>
              <w:rPr>
                <w:sz w:val="28"/>
                <w:szCs w:val="28"/>
              </w:rPr>
            </w:pPr>
            <w:r w:rsidRPr="00A469D5">
              <w:rPr>
                <w:sz w:val="28"/>
                <w:szCs w:val="28"/>
              </w:rPr>
              <w:t>209,6</w:t>
            </w:r>
            <w:r w:rsidRPr="00A469D5">
              <w:rPr>
                <w:sz w:val="28"/>
                <w:szCs w:val="28"/>
                <w:u w:val="single"/>
              </w:rPr>
              <w:t>+</w:t>
            </w:r>
            <w:r w:rsidRPr="00A469D5">
              <w:rPr>
                <w:sz w:val="28"/>
                <w:szCs w:val="28"/>
              </w:rPr>
              <w:t>3,4</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3-я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28</w:t>
            </w:r>
          </w:p>
        </w:tc>
        <w:tc>
          <w:tcPr>
            <w:tcW w:w="1588" w:type="dxa"/>
          </w:tcPr>
          <w:p w:rsidR="0074632A" w:rsidRPr="00A469D5" w:rsidRDefault="0074632A" w:rsidP="00A469D5">
            <w:pPr>
              <w:jc w:val="center"/>
              <w:rPr>
                <w:sz w:val="28"/>
                <w:szCs w:val="28"/>
              </w:rPr>
            </w:pPr>
            <w:r w:rsidRPr="00A469D5">
              <w:rPr>
                <w:sz w:val="28"/>
                <w:szCs w:val="28"/>
              </w:rPr>
              <w:t>14</w:t>
            </w:r>
          </w:p>
        </w:tc>
        <w:tc>
          <w:tcPr>
            <w:tcW w:w="1588" w:type="dxa"/>
          </w:tcPr>
          <w:p w:rsidR="0074632A" w:rsidRPr="00A469D5" w:rsidRDefault="0074632A" w:rsidP="00A469D5">
            <w:pPr>
              <w:jc w:val="center"/>
              <w:rPr>
                <w:sz w:val="28"/>
                <w:szCs w:val="28"/>
              </w:rPr>
            </w:pPr>
            <w:r w:rsidRPr="00A469D5">
              <w:rPr>
                <w:sz w:val="28"/>
                <w:szCs w:val="28"/>
              </w:rPr>
              <w:t>44</w:t>
            </w:r>
          </w:p>
        </w:tc>
        <w:tc>
          <w:tcPr>
            <w:tcW w:w="1588" w:type="dxa"/>
          </w:tcPr>
          <w:p w:rsidR="0074632A" w:rsidRPr="00A469D5" w:rsidRDefault="0074632A" w:rsidP="00A469D5">
            <w:pPr>
              <w:jc w:val="center"/>
              <w:rPr>
                <w:sz w:val="28"/>
                <w:szCs w:val="28"/>
              </w:rPr>
            </w:pPr>
            <w:r w:rsidRPr="00A469D5">
              <w:rPr>
                <w:sz w:val="28"/>
                <w:szCs w:val="28"/>
              </w:rPr>
              <w:t>99</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Удой, кг</w:t>
            </w:r>
          </w:p>
        </w:tc>
        <w:tc>
          <w:tcPr>
            <w:tcW w:w="1588" w:type="dxa"/>
          </w:tcPr>
          <w:p w:rsidR="0074632A" w:rsidRPr="00A469D5" w:rsidRDefault="0074632A" w:rsidP="00A469D5">
            <w:pPr>
              <w:jc w:val="center"/>
              <w:rPr>
                <w:sz w:val="28"/>
                <w:szCs w:val="28"/>
              </w:rPr>
            </w:pPr>
            <w:r w:rsidRPr="00A469D5">
              <w:rPr>
                <w:sz w:val="28"/>
                <w:szCs w:val="28"/>
              </w:rPr>
              <w:t>5634</w:t>
            </w:r>
            <w:r w:rsidRPr="00A469D5">
              <w:rPr>
                <w:sz w:val="28"/>
                <w:szCs w:val="28"/>
                <w:u w:val="single"/>
              </w:rPr>
              <w:t>+</w:t>
            </w:r>
            <w:r w:rsidRPr="00A469D5">
              <w:rPr>
                <w:sz w:val="28"/>
                <w:szCs w:val="28"/>
              </w:rPr>
              <w:t>123</w:t>
            </w:r>
          </w:p>
        </w:tc>
        <w:tc>
          <w:tcPr>
            <w:tcW w:w="1588" w:type="dxa"/>
          </w:tcPr>
          <w:p w:rsidR="0074632A" w:rsidRPr="00A469D5" w:rsidRDefault="0074632A" w:rsidP="00A469D5">
            <w:pPr>
              <w:jc w:val="center"/>
              <w:rPr>
                <w:sz w:val="28"/>
                <w:szCs w:val="28"/>
              </w:rPr>
            </w:pPr>
            <w:r w:rsidRPr="00A469D5">
              <w:rPr>
                <w:sz w:val="28"/>
                <w:szCs w:val="28"/>
              </w:rPr>
              <w:t>6118</w:t>
            </w:r>
            <w:r w:rsidRPr="00A469D5">
              <w:rPr>
                <w:sz w:val="28"/>
                <w:szCs w:val="28"/>
                <w:u w:val="single"/>
              </w:rPr>
              <w:t>+</w:t>
            </w:r>
            <w:r w:rsidRPr="00A469D5">
              <w:rPr>
                <w:sz w:val="28"/>
                <w:szCs w:val="28"/>
              </w:rPr>
              <w:t>282</w:t>
            </w:r>
          </w:p>
        </w:tc>
        <w:tc>
          <w:tcPr>
            <w:tcW w:w="1588" w:type="dxa"/>
          </w:tcPr>
          <w:p w:rsidR="0074632A" w:rsidRPr="00A469D5" w:rsidRDefault="0074632A" w:rsidP="00A469D5">
            <w:pPr>
              <w:jc w:val="center"/>
              <w:rPr>
                <w:sz w:val="28"/>
                <w:szCs w:val="28"/>
              </w:rPr>
            </w:pPr>
            <w:r w:rsidRPr="00A469D5">
              <w:rPr>
                <w:sz w:val="28"/>
                <w:szCs w:val="28"/>
              </w:rPr>
              <w:t>6437</w:t>
            </w:r>
            <w:r w:rsidRPr="00A469D5">
              <w:rPr>
                <w:sz w:val="28"/>
                <w:szCs w:val="28"/>
                <w:u w:val="single"/>
              </w:rPr>
              <w:t>+</w:t>
            </w:r>
            <w:r w:rsidRPr="00A469D5">
              <w:rPr>
                <w:sz w:val="28"/>
                <w:szCs w:val="28"/>
              </w:rPr>
              <w:t>131</w:t>
            </w:r>
          </w:p>
        </w:tc>
        <w:tc>
          <w:tcPr>
            <w:tcW w:w="1588" w:type="dxa"/>
          </w:tcPr>
          <w:p w:rsidR="0074632A" w:rsidRPr="00A469D5" w:rsidRDefault="0074632A" w:rsidP="00A469D5">
            <w:pPr>
              <w:jc w:val="center"/>
              <w:rPr>
                <w:sz w:val="28"/>
                <w:szCs w:val="28"/>
              </w:rPr>
            </w:pPr>
            <w:r w:rsidRPr="00A469D5">
              <w:rPr>
                <w:sz w:val="28"/>
                <w:szCs w:val="28"/>
              </w:rPr>
              <w:t>6153</w:t>
            </w:r>
            <w:r w:rsidRPr="00A469D5">
              <w:rPr>
                <w:sz w:val="28"/>
                <w:szCs w:val="28"/>
                <w:u w:val="single"/>
              </w:rPr>
              <w:t>+</w:t>
            </w:r>
            <w:r w:rsidRPr="00A469D5">
              <w:rPr>
                <w:sz w:val="28"/>
                <w:szCs w:val="28"/>
              </w:rPr>
              <w:t>98</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Жир, %</w:t>
            </w:r>
          </w:p>
        </w:tc>
        <w:tc>
          <w:tcPr>
            <w:tcW w:w="1588" w:type="dxa"/>
          </w:tcPr>
          <w:p w:rsidR="0074632A" w:rsidRPr="00A469D5" w:rsidRDefault="0074632A" w:rsidP="00A469D5">
            <w:pPr>
              <w:jc w:val="center"/>
              <w:rPr>
                <w:sz w:val="28"/>
                <w:szCs w:val="28"/>
              </w:rPr>
            </w:pPr>
            <w:r w:rsidRPr="00A469D5">
              <w:rPr>
                <w:sz w:val="28"/>
                <w:szCs w:val="28"/>
              </w:rPr>
              <w:t>4,06</w:t>
            </w:r>
            <w:r w:rsidRPr="00A469D5">
              <w:rPr>
                <w:sz w:val="28"/>
                <w:szCs w:val="28"/>
                <w:u w:val="single"/>
              </w:rPr>
              <w:t>+</w:t>
            </w:r>
            <w:r w:rsidRPr="00A469D5">
              <w:rPr>
                <w:sz w:val="28"/>
                <w:szCs w:val="28"/>
              </w:rPr>
              <w:t>0,08</w:t>
            </w:r>
          </w:p>
        </w:tc>
        <w:tc>
          <w:tcPr>
            <w:tcW w:w="1588" w:type="dxa"/>
          </w:tcPr>
          <w:p w:rsidR="0074632A" w:rsidRPr="00A469D5" w:rsidRDefault="0074632A" w:rsidP="00A469D5">
            <w:pPr>
              <w:jc w:val="center"/>
              <w:rPr>
                <w:sz w:val="28"/>
                <w:szCs w:val="28"/>
              </w:rPr>
            </w:pPr>
            <w:r w:rsidRPr="00A469D5">
              <w:rPr>
                <w:sz w:val="28"/>
                <w:szCs w:val="28"/>
              </w:rPr>
              <w:t>3,88</w:t>
            </w:r>
            <w:r w:rsidRPr="00A469D5">
              <w:rPr>
                <w:sz w:val="28"/>
                <w:szCs w:val="28"/>
                <w:u w:val="single"/>
              </w:rPr>
              <w:t>+</w:t>
            </w:r>
            <w:r w:rsidRPr="00A469D5">
              <w:rPr>
                <w:sz w:val="28"/>
                <w:szCs w:val="28"/>
              </w:rPr>
              <w:t>0,10</w:t>
            </w:r>
          </w:p>
        </w:tc>
        <w:tc>
          <w:tcPr>
            <w:tcW w:w="1588" w:type="dxa"/>
          </w:tcPr>
          <w:p w:rsidR="0074632A" w:rsidRPr="00A469D5" w:rsidRDefault="0074632A" w:rsidP="00A469D5">
            <w:pPr>
              <w:jc w:val="center"/>
              <w:rPr>
                <w:sz w:val="28"/>
                <w:szCs w:val="28"/>
              </w:rPr>
            </w:pPr>
            <w:r w:rsidRPr="00A469D5">
              <w:rPr>
                <w:sz w:val="28"/>
                <w:szCs w:val="28"/>
              </w:rPr>
              <w:t>4,00</w:t>
            </w:r>
            <w:r w:rsidRPr="00A469D5">
              <w:rPr>
                <w:sz w:val="28"/>
                <w:szCs w:val="28"/>
                <w:u w:val="single"/>
              </w:rPr>
              <w:t>+</w:t>
            </w:r>
            <w:r w:rsidRPr="00A469D5">
              <w:rPr>
                <w:sz w:val="28"/>
                <w:szCs w:val="28"/>
              </w:rPr>
              <w:t>0,04</w:t>
            </w:r>
          </w:p>
        </w:tc>
        <w:tc>
          <w:tcPr>
            <w:tcW w:w="1588" w:type="dxa"/>
          </w:tcPr>
          <w:p w:rsidR="0074632A" w:rsidRPr="00A469D5" w:rsidRDefault="0074632A" w:rsidP="00A469D5">
            <w:pPr>
              <w:jc w:val="center"/>
              <w:rPr>
                <w:sz w:val="28"/>
                <w:szCs w:val="28"/>
              </w:rPr>
            </w:pPr>
            <w:r w:rsidRPr="00A469D5">
              <w:rPr>
                <w:sz w:val="28"/>
                <w:szCs w:val="28"/>
              </w:rPr>
              <w:t>3,95</w:t>
            </w:r>
            <w:r w:rsidRPr="00A469D5">
              <w:rPr>
                <w:sz w:val="28"/>
                <w:szCs w:val="28"/>
                <w:u w:val="single"/>
              </w:rPr>
              <w:t>+</w:t>
            </w:r>
            <w:r w:rsidRPr="00A469D5">
              <w:rPr>
                <w:sz w:val="28"/>
                <w:szCs w:val="28"/>
              </w:rPr>
              <w:t>0,03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Молочный жир, кг</w:t>
            </w:r>
          </w:p>
        </w:tc>
        <w:tc>
          <w:tcPr>
            <w:tcW w:w="1588" w:type="dxa"/>
          </w:tcPr>
          <w:p w:rsidR="0074632A" w:rsidRPr="00A469D5" w:rsidRDefault="0074632A" w:rsidP="00A469D5">
            <w:pPr>
              <w:jc w:val="center"/>
              <w:rPr>
                <w:sz w:val="28"/>
                <w:szCs w:val="28"/>
              </w:rPr>
            </w:pPr>
            <w:r w:rsidRPr="00A469D5">
              <w:rPr>
                <w:sz w:val="28"/>
                <w:szCs w:val="28"/>
              </w:rPr>
              <w:t>228,4</w:t>
            </w:r>
            <w:r w:rsidRPr="00A469D5">
              <w:rPr>
                <w:sz w:val="28"/>
                <w:szCs w:val="28"/>
                <w:u w:val="single"/>
              </w:rPr>
              <w:t>+</w:t>
            </w:r>
            <w:r w:rsidRPr="00A469D5">
              <w:rPr>
                <w:sz w:val="28"/>
                <w:szCs w:val="28"/>
              </w:rPr>
              <w:t>7,0</w:t>
            </w:r>
          </w:p>
        </w:tc>
        <w:tc>
          <w:tcPr>
            <w:tcW w:w="1588" w:type="dxa"/>
          </w:tcPr>
          <w:p w:rsidR="0074632A" w:rsidRPr="00A469D5" w:rsidRDefault="0074632A" w:rsidP="00A469D5">
            <w:pPr>
              <w:jc w:val="center"/>
              <w:rPr>
                <w:sz w:val="28"/>
                <w:szCs w:val="28"/>
              </w:rPr>
            </w:pPr>
            <w:r w:rsidRPr="00A469D5">
              <w:rPr>
                <w:sz w:val="28"/>
                <w:szCs w:val="28"/>
              </w:rPr>
              <w:t>251,7</w:t>
            </w:r>
            <w:r w:rsidRPr="00A469D5">
              <w:rPr>
                <w:sz w:val="28"/>
                <w:szCs w:val="28"/>
                <w:u w:val="single"/>
              </w:rPr>
              <w:t>+</w:t>
            </w:r>
            <w:r w:rsidRPr="00A469D5">
              <w:rPr>
                <w:sz w:val="28"/>
                <w:szCs w:val="28"/>
              </w:rPr>
              <w:t>18,4</w:t>
            </w:r>
          </w:p>
        </w:tc>
        <w:tc>
          <w:tcPr>
            <w:tcW w:w="1588" w:type="dxa"/>
          </w:tcPr>
          <w:p w:rsidR="0074632A" w:rsidRPr="00A469D5" w:rsidRDefault="0074632A" w:rsidP="00A469D5">
            <w:pPr>
              <w:jc w:val="center"/>
              <w:rPr>
                <w:sz w:val="28"/>
                <w:szCs w:val="28"/>
              </w:rPr>
            </w:pPr>
            <w:r w:rsidRPr="00A469D5">
              <w:rPr>
                <w:sz w:val="28"/>
                <w:szCs w:val="28"/>
              </w:rPr>
              <w:t>257,8</w:t>
            </w:r>
            <w:r w:rsidRPr="00A469D5">
              <w:rPr>
                <w:sz w:val="28"/>
                <w:szCs w:val="28"/>
                <w:u w:val="single"/>
              </w:rPr>
              <w:t>+</w:t>
            </w:r>
            <w:r w:rsidRPr="00A469D5">
              <w:rPr>
                <w:sz w:val="28"/>
                <w:szCs w:val="28"/>
              </w:rPr>
              <w:t>5,1</w:t>
            </w:r>
          </w:p>
        </w:tc>
        <w:tc>
          <w:tcPr>
            <w:tcW w:w="1588" w:type="dxa"/>
          </w:tcPr>
          <w:p w:rsidR="0074632A" w:rsidRPr="00A469D5" w:rsidRDefault="0074632A" w:rsidP="00A469D5">
            <w:pPr>
              <w:jc w:val="center"/>
              <w:rPr>
                <w:sz w:val="28"/>
                <w:szCs w:val="28"/>
              </w:rPr>
            </w:pPr>
            <w:r w:rsidRPr="00A469D5">
              <w:rPr>
                <w:sz w:val="28"/>
                <w:szCs w:val="28"/>
              </w:rPr>
              <w:t>242,2</w:t>
            </w:r>
            <w:r w:rsidRPr="00A469D5">
              <w:rPr>
                <w:sz w:val="28"/>
                <w:szCs w:val="28"/>
                <w:u w:val="single"/>
              </w:rPr>
              <w:t>+</w:t>
            </w:r>
            <w:r w:rsidRPr="00A469D5">
              <w:rPr>
                <w:sz w:val="28"/>
                <w:szCs w:val="28"/>
              </w:rPr>
              <w:t>3,6</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4-я лактация и старше</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29</w:t>
            </w:r>
          </w:p>
        </w:tc>
        <w:tc>
          <w:tcPr>
            <w:tcW w:w="1588" w:type="dxa"/>
          </w:tcPr>
          <w:p w:rsidR="0074632A" w:rsidRPr="00A469D5" w:rsidRDefault="0074632A" w:rsidP="00A469D5">
            <w:pPr>
              <w:jc w:val="center"/>
              <w:rPr>
                <w:sz w:val="28"/>
                <w:szCs w:val="28"/>
              </w:rPr>
            </w:pPr>
            <w:r w:rsidRPr="00A469D5">
              <w:rPr>
                <w:sz w:val="28"/>
                <w:szCs w:val="28"/>
              </w:rPr>
              <w:t>8</w:t>
            </w:r>
          </w:p>
        </w:tc>
        <w:tc>
          <w:tcPr>
            <w:tcW w:w="1588" w:type="dxa"/>
          </w:tcPr>
          <w:p w:rsidR="0074632A" w:rsidRPr="00A469D5" w:rsidRDefault="0074632A" w:rsidP="00A469D5">
            <w:pPr>
              <w:jc w:val="center"/>
              <w:rPr>
                <w:sz w:val="28"/>
                <w:szCs w:val="28"/>
              </w:rPr>
            </w:pPr>
            <w:r w:rsidRPr="00A469D5">
              <w:rPr>
                <w:sz w:val="28"/>
                <w:szCs w:val="28"/>
              </w:rPr>
              <w:t>31</w:t>
            </w:r>
          </w:p>
        </w:tc>
        <w:tc>
          <w:tcPr>
            <w:tcW w:w="1588" w:type="dxa"/>
          </w:tcPr>
          <w:p w:rsidR="0074632A" w:rsidRPr="00A469D5" w:rsidRDefault="0074632A" w:rsidP="00A469D5">
            <w:pPr>
              <w:jc w:val="center"/>
              <w:rPr>
                <w:sz w:val="28"/>
                <w:szCs w:val="28"/>
              </w:rPr>
            </w:pPr>
            <w:r w:rsidRPr="00A469D5">
              <w:rPr>
                <w:sz w:val="28"/>
                <w:szCs w:val="28"/>
              </w:rPr>
              <w:t>73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Удой, кг</w:t>
            </w:r>
          </w:p>
        </w:tc>
        <w:tc>
          <w:tcPr>
            <w:tcW w:w="1588" w:type="dxa"/>
          </w:tcPr>
          <w:p w:rsidR="0074632A" w:rsidRPr="00A469D5" w:rsidRDefault="0074632A" w:rsidP="00A469D5">
            <w:pPr>
              <w:jc w:val="center"/>
              <w:rPr>
                <w:sz w:val="28"/>
                <w:szCs w:val="28"/>
              </w:rPr>
            </w:pPr>
            <w:r w:rsidRPr="00A469D5">
              <w:rPr>
                <w:sz w:val="28"/>
                <w:szCs w:val="28"/>
              </w:rPr>
              <w:t>5869</w:t>
            </w:r>
            <w:r w:rsidRPr="00A469D5">
              <w:rPr>
                <w:sz w:val="28"/>
                <w:szCs w:val="28"/>
                <w:u w:val="single"/>
              </w:rPr>
              <w:t>+</w:t>
            </w:r>
            <w:r w:rsidRPr="00A469D5">
              <w:rPr>
                <w:sz w:val="28"/>
                <w:szCs w:val="28"/>
              </w:rPr>
              <w:t>188</w:t>
            </w:r>
          </w:p>
        </w:tc>
        <w:tc>
          <w:tcPr>
            <w:tcW w:w="1588" w:type="dxa"/>
          </w:tcPr>
          <w:p w:rsidR="0074632A" w:rsidRPr="00A469D5" w:rsidRDefault="0074632A" w:rsidP="00A469D5">
            <w:pPr>
              <w:jc w:val="center"/>
              <w:rPr>
                <w:sz w:val="28"/>
                <w:szCs w:val="28"/>
              </w:rPr>
            </w:pPr>
            <w:r w:rsidRPr="00A469D5">
              <w:rPr>
                <w:sz w:val="28"/>
                <w:szCs w:val="28"/>
              </w:rPr>
              <w:t>6567</w:t>
            </w:r>
            <w:r w:rsidRPr="00A469D5">
              <w:rPr>
                <w:sz w:val="28"/>
                <w:szCs w:val="28"/>
                <w:u w:val="single"/>
              </w:rPr>
              <w:t>+</w:t>
            </w:r>
            <w:r w:rsidRPr="00A469D5">
              <w:rPr>
                <w:sz w:val="28"/>
                <w:szCs w:val="28"/>
              </w:rPr>
              <w:t>412</w:t>
            </w:r>
          </w:p>
        </w:tc>
        <w:tc>
          <w:tcPr>
            <w:tcW w:w="1588" w:type="dxa"/>
          </w:tcPr>
          <w:p w:rsidR="0074632A" w:rsidRPr="00A469D5" w:rsidRDefault="0074632A" w:rsidP="00A469D5">
            <w:pPr>
              <w:jc w:val="center"/>
              <w:rPr>
                <w:sz w:val="28"/>
                <w:szCs w:val="28"/>
              </w:rPr>
            </w:pPr>
            <w:r w:rsidRPr="00A469D5">
              <w:rPr>
                <w:sz w:val="28"/>
                <w:szCs w:val="28"/>
              </w:rPr>
              <w:t>6553</w:t>
            </w:r>
            <w:r w:rsidRPr="00A469D5">
              <w:rPr>
                <w:sz w:val="28"/>
                <w:szCs w:val="28"/>
                <w:u w:val="single"/>
              </w:rPr>
              <w:t>+</w:t>
            </w:r>
            <w:r w:rsidRPr="00A469D5">
              <w:rPr>
                <w:sz w:val="28"/>
                <w:szCs w:val="28"/>
              </w:rPr>
              <w:t>158</w:t>
            </w:r>
          </w:p>
        </w:tc>
        <w:tc>
          <w:tcPr>
            <w:tcW w:w="1588" w:type="dxa"/>
          </w:tcPr>
          <w:p w:rsidR="0074632A" w:rsidRPr="00A469D5" w:rsidRDefault="0074632A" w:rsidP="00A469D5">
            <w:pPr>
              <w:jc w:val="center"/>
              <w:rPr>
                <w:sz w:val="28"/>
                <w:szCs w:val="28"/>
              </w:rPr>
            </w:pPr>
            <w:r w:rsidRPr="00A469D5">
              <w:rPr>
                <w:sz w:val="28"/>
                <w:szCs w:val="28"/>
              </w:rPr>
              <w:t>6165</w:t>
            </w:r>
            <w:r w:rsidRPr="00A469D5">
              <w:rPr>
                <w:sz w:val="28"/>
                <w:szCs w:val="28"/>
                <w:u w:val="single"/>
              </w:rPr>
              <w:t>+</w:t>
            </w:r>
            <w:r w:rsidRPr="00A469D5">
              <w:rPr>
                <w:sz w:val="28"/>
                <w:szCs w:val="28"/>
              </w:rPr>
              <w:t>100</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Жир, %</w:t>
            </w:r>
          </w:p>
        </w:tc>
        <w:tc>
          <w:tcPr>
            <w:tcW w:w="1588" w:type="dxa"/>
          </w:tcPr>
          <w:p w:rsidR="0074632A" w:rsidRPr="00A469D5" w:rsidRDefault="0074632A" w:rsidP="00A469D5">
            <w:pPr>
              <w:jc w:val="center"/>
              <w:rPr>
                <w:sz w:val="28"/>
                <w:szCs w:val="28"/>
              </w:rPr>
            </w:pPr>
            <w:r w:rsidRPr="00A469D5">
              <w:rPr>
                <w:sz w:val="28"/>
                <w:szCs w:val="28"/>
              </w:rPr>
              <w:t>4,17</w:t>
            </w:r>
            <w:r w:rsidRPr="00A469D5">
              <w:rPr>
                <w:sz w:val="28"/>
                <w:szCs w:val="28"/>
                <w:u w:val="single"/>
              </w:rPr>
              <w:t>+</w:t>
            </w:r>
            <w:r w:rsidRPr="00A469D5">
              <w:rPr>
                <w:sz w:val="28"/>
                <w:szCs w:val="28"/>
              </w:rPr>
              <w:t>0,09</w:t>
            </w:r>
          </w:p>
        </w:tc>
        <w:tc>
          <w:tcPr>
            <w:tcW w:w="1588" w:type="dxa"/>
          </w:tcPr>
          <w:p w:rsidR="0074632A" w:rsidRPr="00A469D5" w:rsidRDefault="0074632A" w:rsidP="00A469D5">
            <w:pPr>
              <w:jc w:val="center"/>
              <w:rPr>
                <w:sz w:val="28"/>
                <w:szCs w:val="28"/>
              </w:rPr>
            </w:pPr>
            <w:r w:rsidRPr="00A469D5">
              <w:rPr>
                <w:sz w:val="28"/>
                <w:szCs w:val="28"/>
              </w:rPr>
              <w:t>3,76</w:t>
            </w:r>
            <w:r w:rsidRPr="00A469D5">
              <w:rPr>
                <w:sz w:val="28"/>
                <w:szCs w:val="28"/>
                <w:u w:val="single"/>
              </w:rPr>
              <w:t>+</w:t>
            </w:r>
            <w:r w:rsidRPr="00A469D5">
              <w:rPr>
                <w:sz w:val="28"/>
                <w:szCs w:val="28"/>
              </w:rPr>
              <w:t>0,11</w:t>
            </w:r>
          </w:p>
        </w:tc>
        <w:tc>
          <w:tcPr>
            <w:tcW w:w="1588" w:type="dxa"/>
          </w:tcPr>
          <w:p w:rsidR="0074632A" w:rsidRPr="00A469D5" w:rsidRDefault="0074632A" w:rsidP="00A469D5">
            <w:pPr>
              <w:jc w:val="center"/>
              <w:rPr>
                <w:sz w:val="28"/>
                <w:szCs w:val="28"/>
              </w:rPr>
            </w:pPr>
            <w:r w:rsidRPr="00A469D5">
              <w:rPr>
                <w:sz w:val="28"/>
                <w:szCs w:val="28"/>
              </w:rPr>
              <w:t>3,96</w:t>
            </w:r>
            <w:r w:rsidRPr="00A469D5">
              <w:rPr>
                <w:sz w:val="28"/>
                <w:szCs w:val="28"/>
                <w:u w:val="single"/>
              </w:rPr>
              <w:t>+</w:t>
            </w:r>
            <w:r w:rsidRPr="00A469D5">
              <w:rPr>
                <w:sz w:val="28"/>
                <w:szCs w:val="28"/>
              </w:rPr>
              <w:t>0,06</w:t>
            </w:r>
          </w:p>
        </w:tc>
        <w:tc>
          <w:tcPr>
            <w:tcW w:w="1588" w:type="dxa"/>
          </w:tcPr>
          <w:p w:rsidR="0074632A" w:rsidRPr="00A469D5" w:rsidRDefault="0074632A" w:rsidP="00A469D5">
            <w:pPr>
              <w:jc w:val="center"/>
              <w:rPr>
                <w:sz w:val="28"/>
                <w:szCs w:val="28"/>
              </w:rPr>
            </w:pPr>
            <w:r w:rsidRPr="00A469D5">
              <w:rPr>
                <w:sz w:val="28"/>
                <w:szCs w:val="28"/>
              </w:rPr>
              <w:t>3,90</w:t>
            </w:r>
            <w:r w:rsidRPr="00A469D5">
              <w:rPr>
                <w:sz w:val="28"/>
                <w:szCs w:val="28"/>
                <w:u w:val="single"/>
              </w:rPr>
              <w:t>+</w:t>
            </w:r>
            <w:r w:rsidRPr="00A469D5">
              <w:rPr>
                <w:sz w:val="28"/>
                <w:szCs w:val="28"/>
              </w:rPr>
              <w:t>0,04</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Молочный жир, кг</w:t>
            </w:r>
          </w:p>
        </w:tc>
        <w:tc>
          <w:tcPr>
            <w:tcW w:w="1588" w:type="dxa"/>
          </w:tcPr>
          <w:p w:rsidR="0074632A" w:rsidRPr="00A469D5" w:rsidRDefault="0074632A" w:rsidP="00A469D5">
            <w:pPr>
              <w:jc w:val="center"/>
              <w:rPr>
                <w:sz w:val="28"/>
                <w:szCs w:val="28"/>
              </w:rPr>
            </w:pPr>
            <w:r w:rsidRPr="00A469D5">
              <w:rPr>
                <w:sz w:val="28"/>
                <w:szCs w:val="28"/>
              </w:rPr>
              <w:t>245,1</w:t>
            </w:r>
            <w:r w:rsidRPr="00A469D5">
              <w:rPr>
                <w:sz w:val="28"/>
                <w:szCs w:val="28"/>
                <w:u w:val="single"/>
              </w:rPr>
              <w:t>+</w:t>
            </w:r>
            <w:r w:rsidRPr="00A469D5">
              <w:rPr>
                <w:sz w:val="28"/>
                <w:szCs w:val="28"/>
              </w:rPr>
              <w:t>9,3</w:t>
            </w:r>
          </w:p>
        </w:tc>
        <w:tc>
          <w:tcPr>
            <w:tcW w:w="1588" w:type="dxa"/>
          </w:tcPr>
          <w:p w:rsidR="0074632A" w:rsidRPr="00A469D5" w:rsidRDefault="0074632A" w:rsidP="00A469D5">
            <w:pPr>
              <w:jc w:val="center"/>
              <w:rPr>
                <w:sz w:val="28"/>
                <w:szCs w:val="28"/>
              </w:rPr>
            </w:pPr>
            <w:r w:rsidRPr="00A469D5">
              <w:rPr>
                <w:sz w:val="28"/>
                <w:szCs w:val="28"/>
              </w:rPr>
              <w:t>246,6</w:t>
            </w:r>
            <w:r w:rsidRPr="00A469D5">
              <w:rPr>
                <w:sz w:val="28"/>
                <w:szCs w:val="28"/>
                <w:u w:val="single"/>
              </w:rPr>
              <w:t>+</w:t>
            </w:r>
            <w:r w:rsidRPr="00A469D5">
              <w:rPr>
                <w:sz w:val="28"/>
                <w:szCs w:val="28"/>
              </w:rPr>
              <w:t>19,4</w:t>
            </w:r>
          </w:p>
        </w:tc>
        <w:tc>
          <w:tcPr>
            <w:tcW w:w="1588" w:type="dxa"/>
          </w:tcPr>
          <w:p w:rsidR="0074632A" w:rsidRPr="00A469D5" w:rsidRDefault="0074632A" w:rsidP="00A469D5">
            <w:pPr>
              <w:jc w:val="center"/>
              <w:rPr>
                <w:sz w:val="28"/>
                <w:szCs w:val="28"/>
              </w:rPr>
            </w:pPr>
            <w:r w:rsidRPr="00A469D5">
              <w:rPr>
                <w:sz w:val="28"/>
                <w:szCs w:val="28"/>
              </w:rPr>
              <w:t>261,9</w:t>
            </w:r>
            <w:r w:rsidRPr="00A469D5">
              <w:rPr>
                <w:sz w:val="28"/>
                <w:szCs w:val="28"/>
                <w:u w:val="single"/>
              </w:rPr>
              <w:t>+</w:t>
            </w:r>
            <w:r w:rsidRPr="00A469D5">
              <w:rPr>
                <w:sz w:val="28"/>
                <w:szCs w:val="28"/>
              </w:rPr>
              <w:t>8,2</w:t>
            </w:r>
          </w:p>
        </w:tc>
        <w:tc>
          <w:tcPr>
            <w:tcW w:w="1588" w:type="dxa"/>
          </w:tcPr>
          <w:p w:rsidR="0074632A" w:rsidRPr="00A469D5" w:rsidRDefault="0074632A" w:rsidP="00A469D5">
            <w:pPr>
              <w:jc w:val="center"/>
              <w:rPr>
                <w:sz w:val="28"/>
                <w:szCs w:val="28"/>
              </w:rPr>
            </w:pPr>
            <w:r w:rsidRPr="00A469D5">
              <w:rPr>
                <w:sz w:val="28"/>
                <w:szCs w:val="28"/>
              </w:rPr>
              <w:t>240,2</w:t>
            </w:r>
            <w:r w:rsidRPr="00A469D5">
              <w:rPr>
                <w:sz w:val="28"/>
                <w:szCs w:val="28"/>
                <w:u w:val="single"/>
              </w:rPr>
              <w:t>+</w:t>
            </w:r>
            <w:r w:rsidRPr="00A469D5">
              <w:rPr>
                <w:sz w:val="28"/>
                <w:szCs w:val="28"/>
              </w:rPr>
              <w:t>4,0</w:t>
            </w:r>
          </w:p>
        </w:tc>
      </w:tr>
    </w:tbl>
    <w:p w:rsidR="00C81F7C" w:rsidRDefault="00C81F7C" w:rsidP="00C81F7C">
      <w:pPr>
        <w:ind w:firstLine="709"/>
        <w:jc w:val="both"/>
        <w:rPr>
          <w:spacing w:val="-2"/>
          <w:sz w:val="28"/>
          <w:szCs w:val="28"/>
        </w:rPr>
      </w:pPr>
      <w:r w:rsidRPr="00C81F7C">
        <w:rPr>
          <w:sz w:val="28"/>
        </w:rPr>
        <w:t>По содержанию в молоке жира айрширские коровы превосходили голштинизированных во все возрастные пери</w:t>
      </w:r>
      <w:r w:rsidRPr="00C81F7C">
        <w:rPr>
          <w:sz w:val="28"/>
        </w:rPr>
        <w:t>о</w:t>
      </w:r>
      <w:r w:rsidRPr="00C81F7C">
        <w:rPr>
          <w:sz w:val="28"/>
        </w:rPr>
        <w:t>ды, за исключением второй лактации, на 0,32–0,41% (Р&lt;0,01). По продукции молочного жира дост</w:t>
      </w:r>
      <w:r w:rsidRPr="00C81F7C">
        <w:rPr>
          <w:sz w:val="28"/>
        </w:rPr>
        <w:t>о</w:t>
      </w:r>
      <w:r w:rsidRPr="00C81F7C">
        <w:rPr>
          <w:sz w:val="28"/>
        </w:rPr>
        <w:t xml:space="preserve">верное преимущество </w:t>
      </w:r>
      <w:smartTag w:uri="urn:schemas-microsoft-com:office:smarttags" w:element="metricconverter">
        <w:smartTagPr>
          <w:attr w:name="ProductID" w:val="41,9 кг"/>
        </w:smartTagPr>
        <w:r w:rsidRPr="00C81F7C">
          <w:rPr>
            <w:sz w:val="28"/>
          </w:rPr>
          <w:t>41,9 кг</w:t>
        </w:r>
      </w:smartTag>
      <w:r w:rsidRPr="00C81F7C">
        <w:rPr>
          <w:sz w:val="28"/>
        </w:rPr>
        <w:t xml:space="preserve"> (Р&lt;0,001) имели голштинизированные кор</w:t>
      </w:r>
      <w:r w:rsidRPr="00C81F7C">
        <w:rPr>
          <w:sz w:val="28"/>
        </w:rPr>
        <w:t>о</w:t>
      </w:r>
      <w:r w:rsidRPr="00C81F7C">
        <w:rPr>
          <w:sz w:val="28"/>
        </w:rPr>
        <w:t>вы в первую лактацию. Удой первотелок обоих генотипов в ГУП «Совхоз «Аграрный» с</w:t>
      </w:r>
      <w:r w:rsidRPr="00C81F7C">
        <w:rPr>
          <w:sz w:val="28"/>
        </w:rPr>
        <w:t>о</w:t>
      </w:r>
      <w:r w:rsidRPr="00C81F7C">
        <w:rPr>
          <w:sz w:val="28"/>
        </w:rPr>
        <w:t>ставил 4572–4753 кг при жирности молока 3,83–3,84%. При отсутствии достоверных различий у айрширских первотелок несколько выше удой и выход молочн</w:t>
      </w:r>
      <w:r w:rsidRPr="00C81F7C">
        <w:rPr>
          <w:sz w:val="28"/>
        </w:rPr>
        <w:t>о</w:t>
      </w:r>
      <w:r w:rsidRPr="00C81F7C">
        <w:rPr>
          <w:sz w:val="28"/>
        </w:rPr>
        <w:t xml:space="preserve">го жира. </w:t>
      </w:r>
      <w:r w:rsidRPr="00C81F7C">
        <w:rPr>
          <w:spacing w:val="-2"/>
          <w:sz w:val="28"/>
          <w:szCs w:val="28"/>
        </w:rPr>
        <w:t>Увеличение удоя и выхода молочного жира с возрастом наблюдали в обеих группах коров. За 3-ю и последующие лактации от айрширских коров получали в среднем 6437–6553 кг, от го</w:t>
      </w:r>
      <w:r w:rsidRPr="00C81F7C">
        <w:rPr>
          <w:spacing w:val="-2"/>
          <w:sz w:val="28"/>
          <w:szCs w:val="28"/>
        </w:rPr>
        <w:t>л</w:t>
      </w:r>
      <w:r w:rsidRPr="00C81F7C">
        <w:rPr>
          <w:spacing w:val="-2"/>
          <w:sz w:val="28"/>
          <w:szCs w:val="28"/>
        </w:rPr>
        <w:t>штин-</w:t>
      </w:r>
      <w:r w:rsidRPr="00A469D5">
        <w:rPr>
          <w:spacing w:val="-2"/>
          <w:sz w:val="28"/>
          <w:szCs w:val="28"/>
        </w:rPr>
        <w:t>холмогорских помесей – 6153–6165 кг молока. По выходу молочного жира полновозрастные коровы айрширской породы также превосходили голштин-холмогорских сверс</w:t>
      </w:r>
      <w:r w:rsidRPr="00A469D5">
        <w:rPr>
          <w:spacing w:val="-2"/>
          <w:sz w:val="28"/>
          <w:szCs w:val="28"/>
        </w:rPr>
        <w:t>т</w:t>
      </w:r>
      <w:r w:rsidRPr="00A469D5">
        <w:rPr>
          <w:spacing w:val="-2"/>
          <w:sz w:val="28"/>
          <w:szCs w:val="28"/>
        </w:rPr>
        <w:t>ниц.</w:t>
      </w:r>
    </w:p>
    <w:p w:rsidR="00F3322F" w:rsidRDefault="00C81F7C" w:rsidP="00F3322F">
      <w:pPr>
        <w:pStyle w:val="aa"/>
        <w:spacing w:after="0" w:line="240" w:lineRule="auto"/>
        <w:ind w:left="0" w:firstLine="708"/>
        <w:jc w:val="both"/>
        <w:rPr>
          <w:rFonts w:ascii="Times New Roman" w:hAnsi="Times New Roman"/>
          <w:sz w:val="28"/>
          <w:szCs w:val="28"/>
        </w:rPr>
      </w:pPr>
      <w:r w:rsidRPr="00F3322F">
        <w:rPr>
          <w:rFonts w:ascii="Times New Roman" w:hAnsi="Times New Roman"/>
          <w:sz w:val="28"/>
          <w:szCs w:val="28"/>
        </w:rPr>
        <w:t>Анализ показателей воспроизводства у коров разного происхожд</w:t>
      </w:r>
      <w:r w:rsidRPr="00F3322F">
        <w:rPr>
          <w:rFonts w:ascii="Times New Roman" w:hAnsi="Times New Roman"/>
          <w:sz w:val="28"/>
          <w:szCs w:val="28"/>
        </w:rPr>
        <w:t>е</w:t>
      </w:r>
      <w:r w:rsidRPr="00F3322F">
        <w:rPr>
          <w:rFonts w:ascii="Times New Roman" w:hAnsi="Times New Roman"/>
          <w:sz w:val="28"/>
          <w:szCs w:val="28"/>
        </w:rPr>
        <w:t xml:space="preserve">ния в ОАО «Кондопога» показал существенное влияние на них фактора удоя (табл. 2). </w:t>
      </w:r>
    </w:p>
    <w:p w:rsidR="0074632A" w:rsidRPr="00F3322F" w:rsidRDefault="0074632A" w:rsidP="00F3322F">
      <w:pPr>
        <w:pStyle w:val="aa"/>
        <w:spacing w:after="0" w:line="240" w:lineRule="auto"/>
        <w:ind w:left="0" w:firstLine="708"/>
        <w:jc w:val="right"/>
        <w:rPr>
          <w:rFonts w:ascii="Times New Roman" w:hAnsi="Times New Roman"/>
          <w:sz w:val="28"/>
          <w:szCs w:val="28"/>
        </w:rPr>
      </w:pPr>
      <w:r w:rsidRPr="00F3322F">
        <w:rPr>
          <w:rFonts w:ascii="Times New Roman" w:hAnsi="Times New Roman"/>
          <w:sz w:val="28"/>
          <w:szCs w:val="28"/>
        </w:rPr>
        <w:t>Таблица 2</w:t>
      </w:r>
    </w:p>
    <w:p w:rsidR="0074632A" w:rsidRPr="00A469D5" w:rsidRDefault="0074632A" w:rsidP="00A469D5">
      <w:pPr>
        <w:pStyle w:val="a5"/>
        <w:jc w:val="center"/>
        <w:rPr>
          <w:szCs w:val="28"/>
        </w:rPr>
      </w:pPr>
      <w:r w:rsidRPr="00A469D5">
        <w:rPr>
          <w:szCs w:val="28"/>
        </w:rPr>
        <w:t>Показатели воспроизводства коров разных пород</w:t>
      </w:r>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2835"/>
        <w:gridCol w:w="1588"/>
        <w:gridCol w:w="1588"/>
        <w:gridCol w:w="1588"/>
        <w:gridCol w:w="1588"/>
      </w:tblGrid>
      <w:tr w:rsidR="0074632A" w:rsidRPr="00A469D5" w:rsidTr="00A469D5">
        <w:tblPrEx>
          <w:tblCellMar>
            <w:top w:w="0" w:type="dxa"/>
            <w:bottom w:w="0" w:type="dxa"/>
          </w:tblCellMar>
        </w:tblPrEx>
        <w:trPr>
          <w:cantSplit/>
        </w:trPr>
        <w:tc>
          <w:tcPr>
            <w:tcW w:w="2835" w:type="dxa"/>
            <w:vMerge w:val="restart"/>
            <w:vAlign w:val="center"/>
          </w:tcPr>
          <w:p w:rsidR="0074632A" w:rsidRPr="00A469D5" w:rsidRDefault="0074632A" w:rsidP="00A469D5">
            <w:pPr>
              <w:jc w:val="center"/>
              <w:rPr>
                <w:sz w:val="28"/>
                <w:szCs w:val="28"/>
              </w:rPr>
            </w:pPr>
            <w:r w:rsidRPr="00A469D5">
              <w:rPr>
                <w:sz w:val="28"/>
                <w:szCs w:val="28"/>
              </w:rPr>
              <w:t>Показатели</w:t>
            </w:r>
          </w:p>
        </w:tc>
        <w:tc>
          <w:tcPr>
            <w:tcW w:w="3176" w:type="dxa"/>
            <w:gridSpan w:val="2"/>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ОАО</w:t>
            </w:r>
            <w:r w:rsidR="00C05B41" w:rsidRPr="00A469D5">
              <w:rPr>
                <w:rFonts w:ascii="Times New Roman" w:hAnsi="Times New Roman" w:cs="Times New Roman"/>
                <w:b w:val="0"/>
                <w:sz w:val="28"/>
                <w:szCs w:val="28"/>
                <w:lang w:val="en-US"/>
              </w:rPr>
              <w:t xml:space="preserve"> </w:t>
            </w:r>
            <w:r w:rsidRPr="00A469D5">
              <w:rPr>
                <w:rFonts w:ascii="Times New Roman" w:hAnsi="Times New Roman" w:cs="Times New Roman"/>
                <w:b w:val="0"/>
                <w:sz w:val="28"/>
                <w:szCs w:val="28"/>
              </w:rPr>
              <w:t>«Кондопога»</w:t>
            </w:r>
          </w:p>
        </w:tc>
        <w:tc>
          <w:tcPr>
            <w:tcW w:w="3176" w:type="dxa"/>
            <w:gridSpan w:val="2"/>
            <w:vAlign w:val="center"/>
          </w:tcPr>
          <w:p w:rsidR="00A469D5" w:rsidRPr="00A469D5" w:rsidRDefault="0074632A" w:rsidP="00A469D5">
            <w:pPr>
              <w:pStyle w:val="3"/>
              <w:spacing w:before="0" w:after="0"/>
              <w:ind w:left="-57" w:right="-57"/>
              <w:jc w:val="center"/>
              <w:rPr>
                <w:rFonts w:ascii="Times New Roman" w:hAnsi="Times New Roman" w:cs="Times New Roman"/>
                <w:b w:val="0"/>
                <w:sz w:val="28"/>
                <w:szCs w:val="28"/>
              </w:rPr>
            </w:pPr>
            <w:r w:rsidRPr="00A469D5">
              <w:rPr>
                <w:rFonts w:ascii="Times New Roman" w:hAnsi="Times New Roman" w:cs="Times New Roman"/>
                <w:b w:val="0"/>
                <w:sz w:val="28"/>
                <w:szCs w:val="28"/>
              </w:rPr>
              <w:t>ГУП</w:t>
            </w:r>
          </w:p>
          <w:p w:rsidR="0074632A" w:rsidRPr="00A469D5" w:rsidRDefault="0074632A" w:rsidP="00A469D5">
            <w:pPr>
              <w:pStyle w:val="3"/>
              <w:spacing w:before="0" w:after="0"/>
              <w:ind w:left="-57" w:right="-57"/>
              <w:jc w:val="center"/>
              <w:rPr>
                <w:rFonts w:ascii="Times New Roman" w:hAnsi="Times New Roman" w:cs="Times New Roman"/>
                <w:b w:val="0"/>
                <w:sz w:val="28"/>
                <w:szCs w:val="28"/>
              </w:rPr>
            </w:pPr>
            <w:r w:rsidRPr="00A469D5">
              <w:rPr>
                <w:rFonts w:ascii="Times New Roman" w:hAnsi="Times New Roman" w:cs="Times New Roman"/>
                <w:b w:val="0"/>
                <w:sz w:val="28"/>
                <w:szCs w:val="28"/>
              </w:rPr>
              <w:t>«Совхоз «Агра</w:t>
            </w:r>
            <w:r w:rsidRPr="00A469D5">
              <w:rPr>
                <w:rFonts w:ascii="Times New Roman" w:hAnsi="Times New Roman" w:cs="Times New Roman"/>
                <w:b w:val="0"/>
                <w:sz w:val="28"/>
                <w:szCs w:val="28"/>
              </w:rPr>
              <w:t>р</w:t>
            </w:r>
            <w:r w:rsidRPr="00A469D5">
              <w:rPr>
                <w:rFonts w:ascii="Times New Roman" w:hAnsi="Times New Roman" w:cs="Times New Roman"/>
                <w:b w:val="0"/>
                <w:sz w:val="28"/>
                <w:szCs w:val="28"/>
              </w:rPr>
              <w:t>ный»</w:t>
            </w:r>
          </w:p>
        </w:tc>
      </w:tr>
      <w:tr w:rsidR="0074632A" w:rsidRPr="00A469D5" w:rsidTr="00A469D5">
        <w:tblPrEx>
          <w:tblCellMar>
            <w:top w:w="0" w:type="dxa"/>
            <w:bottom w:w="0" w:type="dxa"/>
          </w:tblCellMar>
        </w:tblPrEx>
        <w:trPr>
          <w:cantSplit/>
        </w:trPr>
        <w:tc>
          <w:tcPr>
            <w:tcW w:w="2835" w:type="dxa"/>
            <w:vMerge/>
            <w:vAlign w:val="center"/>
          </w:tcPr>
          <w:p w:rsidR="0074632A" w:rsidRPr="00A469D5" w:rsidRDefault="0074632A" w:rsidP="00A469D5">
            <w:pPr>
              <w:jc w:val="both"/>
              <w:rPr>
                <w:sz w:val="28"/>
                <w:szCs w:val="28"/>
              </w:rPr>
            </w:pP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А</w:t>
            </w: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ГЧП</w:t>
            </w: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А</w:t>
            </w:r>
          </w:p>
        </w:tc>
        <w:tc>
          <w:tcPr>
            <w:tcW w:w="1588" w:type="dxa"/>
            <w:vAlign w:val="center"/>
          </w:tcPr>
          <w:p w:rsidR="0074632A" w:rsidRPr="00A469D5" w:rsidRDefault="0074632A" w:rsidP="00A469D5">
            <w:pPr>
              <w:pStyle w:val="3"/>
              <w:spacing w:before="0" w:after="0"/>
              <w:jc w:val="center"/>
              <w:rPr>
                <w:rFonts w:ascii="Times New Roman" w:hAnsi="Times New Roman" w:cs="Times New Roman"/>
                <w:b w:val="0"/>
                <w:sz w:val="28"/>
                <w:szCs w:val="28"/>
              </w:rPr>
            </w:pPr>
            <w:r w:rsidRPr="00A469D5">
              <w:rPr>
                <w:rFonts w:ascii="Times New Roman" w:hAnsi="Times New Roman" w:cs="Times New Roman"/>
                <w:b w:val="0"/>
                <w:sz w:val="28"/>
                <w:szCs w:val="28"/>
              </w:rPr>
              <w:t>ГЧП</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1-я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62</w:t>
            </w:r>
          </w:p>
        </w:tc>
        <w:tc>
          <w:tcPr>
            <w:tcW w:w="1588" w:type="dxa"/>
          </w:tcPr>
          <w:p w:rsidR="0074632A" w:rsidRPr="00A469D5" w:rsidRDefault="0074632A" w:rsidP="00A469D5">
            <w:pPr>
              <w:jc w:val="center"/>
              <w:rPr>
                <w:sz w:val="28"/>
                <w:szCs w:val="28"/>
              </w:rPr>
            </w:pPr>
            <w:r w:rsidRPr="00A469D5">
              <w:rPr>
                <w:sz w:val="28"/>
                <w:szCs w:val="28"/>
              </w:rPr>
              <w:t>26</w:t>
            </w:r>
          </w:p>
        </w:tc>
        <w:tc>
          <w:tcPr>
            <w:tcW w:w="1588" w:type="dxa"/>
          </w:tcPr>
          <w:p w:rsidR="0074632A" w:rsidRPr="00A469D5" w:rsidRDefault="0074632A" w:rsidP="00A469D5">
            <w:pPr>
              <w:jc w:val="center"/>
              <w:rPr>
                <w:sz w:val="28"/>
                <w:szCs w:val="28"/>
              </w:rPr>
            </w:pPr>
            <w:r w:rsidRPr="00A469D5">
              <w:rPr>
                <w:sz w:val="28"/>
                <w:szCs w:val="28"/>
              </w:rPr>
              <w:t>60</w:t>
            </w:r>
          </w:p>
        </w:tc>
        <w:tc>
          <w:tcPr>
            <w:tcW w:w="1588" w:type="dxa"/>
          </w:tcPr>
          <w:p w:rsidR="0074632A" w:rsidRPr="00A469D5" w:rsidRDefault="0074632A" w:rsidP="00A469D5">
            <w:pPr>
              <w:jc w:val="center"/>
              <w:rPr>
                <w:sz w:val="28"/>
                <w:szCs w:val="28"/>
              </w:rPr>
            </w:pPr>
            <w:r w:rsidRPr="00A469D5">
              <w:rPr>
                <w:sz w:val="28"/>
                <w:szCs w:val="28"/>
              </w:rPr>
              <w:t>136</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Сервис-период, дней</w:t>
            </w:r>
          </w:p>
        </w:tc>
        <w:tc>
          <w:tcPr>
            <w:tcW w:w="1588" w:type="dxa"/>
            <w:vAlign w:val="center"/>
          </w:tcPr>
          <w:p w:rsidR="0074632A" w:rsidRPr="00A469D5" w:rsidRDefault="0074632A" w:rsidP="00A469D5">
            <w:pPr>
              <w:jc w:val="center"/>
              <w:rPr>
                <w:sz w:val="28"/>
                <w:szCs w:val="28"/>
              </w:rPr>
            </w:pPr>
            <w:r w:rsidRPr="00A469D5">
              <w:rPr>
                <w:sz w:val="28"/>
                <w:szCs w:val="28"/>
              </w:rPr>
              <w:t>140,5</w:t>
            </w:r>
            <w:r w:rsidRPr="00A469D5">
              <w:rPr>
                <w:sz w:val="28"/>
                <w:szCs w:val="28"/>
                <w:u w:val="single"/>
              </w:rPr>
              <w:t>+</w:t>
            </w:r>
            <w:r w:rsidRPr="00A469D5">
              <w:rPr>
                <w:sz w:val="28"/>
                <w:szCs w:val="28"/>
              </w:rPr>
              <w:t>14,4</w:t>
            </w:r>
          </w:p>
        </w:tc>
        <w:tc>
          <w:tcPr>
            <w:tcW w:w="1588" w:type="dxa"/>
            <w:vAlign w:val="center"/>
          </w:tcPr>
          <w:p w:rsidR="0074632A" w:rsidRPr="00A469D5" w:rsidRDefault="0074632A" w:rsidP="00A469D5">
            <w:pPr>
              <w:jc w:val="center"/>
              <w:rPr>
                <w:sz w:val="28"/>
                <w:szCs w:val="28"/>
              </w:rPr>
            </w:pPr>
            <w:r w:rsidRPr="00A469D5">
              <w:rPr>
                <w:sz w:val="28"/>
                <w:szCs w:val="28"/>
              </w:rPr>
              <w:t>204,8</w:t>
            </w:r>
            <w:r w:rsidRPr="00A469D5">
              <w:rPr>
                <w:sz w:val="28"/>
                <w:szCs w:val="28"/>
                <w:u w:val="single"/>
              </w:rPr>
              <w:t>+</w:t>
            </w:r>
            <w:r w:rsidRPr="00A469D5">
              <w:rPr>
                <w:sz w:val="28"/>
                <w:szCs w:val="28"/>
              </w:rPr>
              <w:t>23,2</w:t>
            </w:r>
          </w:p>
        </w:tc>
        <w:tc>
          <w:tcPr>
            <w:tcW w:w="1588" w:type="dxa"/>
            <w:vAlign w:val="center"/>
          </w:tcPr>
          <w:p w:rsidR="0074632A" w:rsidRPr="00A469D5" w:rsidRDefault="0074632A" w:rsidP="00A469D5">
            <w:pPr>
              <w:jc w:val="center"/>
              <w:rPr>
                <w:sz w:val="28"/>
                <w:szCs w:val="28"/>
              </w:rPr>
            </w:pPr>
            <w:r w:rsidRPr="00A469D5">
              <w:rPr>
                <w:sz w:val="28"/>
                <w:szCs w:val="28"/>
              </w:rPr>
              <w:t>93,7</w:t>
            </w:r>
            <w:r w:rsidRPr="00A469D5">
              <w:rPr>
                <w:sz w:val="28"/>
                <w:szCs w:val="28"/>
                <w:u w:val="single"/>
              </w:rPr>
              <w:t>+</w:t>
            </w:r>
            <w:r w:rsidRPr="00A469D5">
              <w:rPr>
                <w:sz w:val="28"/>
                <w:szCs w:val="28"/>
              </w:rPr>
              <w:t>6,0</w:t>
            </w:r>
          </w:p>
        </w:tc>
        <w:tc>
          <w:tcPr>
            <w:tcW w:w="1588" w:type="dxa"/>
            <w:vAlign w:val="center"/>
          </w:tcPr>
          <w:p w:rsidR="0074632A" w:rsidRPr="00A469D5" w:rsidRDefault="0074632A" w:rsidP="00A469D5">
            <w:pPr>
              <w:jc w:val="center"/>
              <w:rPr>
                <w:sz w:val="28"/>
                <w:szCs w:val="28"/>
              </w:rPr>
            </w:pPr>
            <w:r w:rsidRPr="00A469D5">
              <w:rPr>
                <w:sz w:val="28"/>
                <w:szCs w:val="28"/>
              </w:rPr>
              <w:t>100,4</w:t>
            </w:r>
            <w:r w:rsidRPr="00A469D5">
              <w:rPr>
                <w:sz w:val="28"/>
                <w:szCs w:val="28"/>
                <w:u w:val="single"/>
              </w:rPr>
              <w:t>+</w:t>
            </w:r>
            <w:r w:rsidRPr="00A469D5">
              <w:rPr>
                <w:sz w:val="28"/>
                <w:szCs w:val="28"/>
              </w:rPr>
              <w:t>4,7</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Сухостойный период, дней</w:t>
            </w:r>
          </w:p>
        </w:tc>
        <w:tc>
          <w:tcPr>
            <w:tcW w:w="1588" w:type="dxa"/>
            <w:vAlign w:val="center"/>
          </w:tcPr>
          <w:p w:rsidR="0074632A" w:rsidRPr="00A469D5" w:rsidRDefault="0074632A" w:rsidP="00A469D5">
            <w:pPr>
              <w:jc w:val="center"/>
              <w:rPr>
                <w:sz w:val="28"/>
                <w:szCs w:val="28"/>
              </w:rPr>
            </w:pPr>
            <w:r w:rsidRPr="00A469D5">
              <w:rPr>
                <w:sz w:val="28"/>
                <w:szCs w:val="28"/>
              </w:rPr>
              <w:t>68,3</w:t>
            </w:r>
            <w:r w:rsidRPr="00A469D5">
              <w:rPr>
                <w:sz w:val="28"/>
                <w:szCs w:val="28"/>
                <w:u w:val="single"/>
              </w:rPr>
              <w:t>+</w:t>
            </w:r>
            <w:r w:rsidRPr="00A469D5">
              <w:rPr>
                <w:sz w:val="28"/>
                <w:szCs w:val="28"/>
              </w:rPr>
              <w:t>4,3</w:t>
            </w:r>
          </w:p>
        </w:tc>
        <w:tc>
          <w:tcPr>
            <w:tcW w:w="1588" w:type="dxa"/>
            <w:vAlign w:val="center"/>
          </w:tcPr>
          <w:p w:rsidR="0074632A" w:rsidRPr="00A469D5" w:rsidRDefault="0074632A" w:rsidP="00A469D5">
            <w:pPr>
              <w:jc w:val="center"/>
              <w:rPr>
                <w:sz w:val="28"/>
                <w:szCs w:val="28"/>
              </w:rPr>
            </w:pPr>
            <w:r w:rsidRPr="00A469D5">
              <w:rPr>
                <w:sz w:val="28"/>
                <w:szCs w:val="28"/>
              </w:rPr>
              <w:t>72,6</w:t>
            </w:r>
            <w:r w:rsidRPr="00A469D5">
              <w:rPr>
                <w:sz w:val="28"/>
                <w:szCs w:val="28"/>
                <w:u w:val="single"/>
              </w:rPr>
              <w:t>+</w:t>
            </w:r>
            <w:r w:rsidRPr="00A469D5">
              <w:rPr>
                <w:sz w:val="28"/>
                <w:szCs w:val="28"/>
              </w:rPr>
              <w:t>9,6</w:t>
            </w:r>
          </w:p>
        </w:tc>
        <w:tc>
          <w:tcPr>
            <w:tcW w:w="1588" w:type="dxa"/>
            <w:vAlign w:val="center"/>
          </w:tcPr>
          <w:p w:rsidR="0074632A" w:rsidRPr="00A469D5" w:rsidRDefault="0074632A" w:rsidP="00A469D5">
            <w:pPr>
              <w:jc w:val="center"/>
              <w:rPr>
                <w:sz w:val="28"/>
                <w:szCs w:val="28"/>
              </w:rPr>
            </w:pPr>
            <w:r w:rsidRPr="00A469D5">
              <w:rPr>
                <w:sz w:val="28"/>
                <w:szCs w:val="28"/>
              </w:rPr>
              <w:t>60,0</w:t>
            </w:r>
            <w:r w:rsidRPr="00A469D5">
              <w:rPr>
                <w:sz w:val="28"/>
                <w:szCs w:val="28"/>
                <w:u w:val="single"/>
              </w:rPr>
              <w:t>+</w:t>
            </w:r>
            <w:r w:rsidRPr="00A469D5">
              <w:rPr>
                <w:sz w:val="28"/>
                <w:szCs w:val="28"/>
              </w:rPr>
              <w:t>2,4</w:t>
            </w:r>
          </w:p>
        </w:tc>
        <w:tc>
          <w:tcPr>
            <w:tcW w:w="1588" w:type="dxa"/>
            <w:vAlign w:val="center"/>
          </w:tcPr>
          <w:p w:rsidR="0074632A" w:rsidRPr="00A469D5" w:rsidRDefault="0074632A" w:rsidP="00A469D5">
            <w:pPr>
              <w:jc w:val="center"/>
              <w:rPr>
                <w:sz w:val="28"/>
                <w:szCs w:val="28"/>
              </w:rPr>
            </w:pPr>
            <w:r w:rsidRPr="00A469D5">
              <w:rPr>
                <w:sz w:val="28"/>
                <w:szCs w:val="28"/>
              </w:rPr>
              <w:t>66,3</w:t>
            </w:r>
            <w:r w:rsidRPr="00A469D5">
              <w:rPr>
                <w:sz w:val="28"/>
                <w:szCs w:val="28"/>
                <w:u w:val="single"/>
              </w:rPr>
              <w:t>+</w:t>
            </w:r>
            <w:r w:rsidRPr="00A469D5">
              <w:rPr>
                <w:sz w:val="28"/>
                <w:szCs w:val="28"/>
              </w:rPr>
              <w:t>1,6</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Межотельный пер</w:t>
            </w:r>
            <w:r w:rsidRPr="00A469D5">
              <w:rPr>
                <w:sz w:val="28"/>
                <w:szCs w:val="28"/>
              </w:rPr>
              <w:t>и</w:t>
            </w:r>
            <w:r w:rsidRPr="00A469D5">
              <w:rPr>
                <w:sz w:val="28"/>
                <w:szCs w:val="28"/>
              </w:rPr>
              <w:t>од, дней</w:t>
            </w:r>
          </w:p>
        </w:tc>
        <w:tc>
          <w:tcPr>
            <w:tcW w:w="1588" w:type="dxa"/>
            <w:vAlign w:val="center"/>
          </w:tcPr>
          <w:p w:rsidR="0074632A" w:rsidRPr="00A469D5" w:rsidRDefault="0074632A" w:rsidP="00A469D5">
            <w:pPr>
              <w:jc w:val="center"/>
              <w:rPr>
                <w:sz w:val="28"/>
                <w:szCs w:val="28"/>
              </w:rPr>
            </w:pPr>
            <w:r w:rsidRPr="00A469D5">
              <w:rPr>
                <w:sz w:val="28"/>
                <w:szCs w:val="28"/>
              </w:rPr>
              <w:t>408,2</w:t>
            </w:r>
            <w:r w:rsidRPr="00A469D5">
              <w:rPr>
                <w:sz w:val="28"/>
                <w:szCs w:val="28"/>
                <w:u w:val="single"/>
              </w:rPr>
              <w:t>+</w:t>
            </w:r>
            <w:r w:rsidRPr="00A469D5">
              <w:rPr>
                <w:sz w:val="28"/>
                <w:szCs w:val="28"/>
              </w:rPr>
              <w:t>13,8</w:t>
            </w:r>
          </w:p>
        </w:tc>
        <w:tc>
          <w:tcPr>
            <w:tcW w:w="1588" w:type="dxa"/>
            <w:vAlign w:val="center"/>
          </w:tcPr>
          <w:p w:rsidR="0074632A" w:rsidRPr="00A469D5" w:rsidRDefault="0074632A" w:rsidP="00A469D5">
            <w:pPr>
              <w:jc w:val="center"/>
              <w:rPr>
                <w:sz w:val="28"/>
                <w:szCs w:val="28"/>
              </w:rPr>
            </w:pPr>
            <w:r w:rsidRPr="00A469D5">
              <w:rPr>
                <w:sz w:val="28"/>
                <w:szCs w:val="28"/>
              </w:rPr>
              <w:t>462,0</w:t>
            </w:r>
            <w:r w:rsidRPr="00A469D5">
              <w:rPr>
                <w:sz w:val="28"/>
                <w:szCs w:val="28"/>
                <w:u w:val="single"/>
              </w:rPr>
              <w:t>+</w:t>
            </w:r>
            <w:r w:rsidRPr="00A469D5">
              <w:rPr>
                <w:sz w:val="28"/>
                <w:szCs w:val="28"/>
              </w:rPr>
              <w:t>21,7</w:t>
            </w:r>
          </w:p>
        </w:tc>
        <w:tc>
          <w:tcPr>
            <w:tcW w:w="1588" w:type="dxa"/>
            <w:vAlign w:val="center"/>
          </w:tcPr>
          <w:p w:rsidR="0074632A" w:rsidRPr="00A469D5" w:rsidRDefault="0074632A" w:rsidP="00A469D5">
            <w:pPr>
              <w:jc w:val="center"/>
              <w:rPr>
                <w:sz w:val="28"/>
                <w:szCs w:val="28"/>
              </w:rPr>
            </w:pPr>
            <w:r w:rsidRPr="00A469D5">
              <w:rPr>
                <w:sz w:val="28"/>
                <w:szCs w:val="28"/>
              </w:rPr>
              <w:t>379,5</w:t>
            </w:r>
            <w:r w:rsidRPr="00A469D5">
              <w:rPr>
                <w:sz w:val="28"/>
                <w:szCs w:val="28"/>
                <w:u w:val="single"/>
              </w:rPr>
              <w:t>+</w:t>
            </w:r>
            <w:r w:rsidRPr="00A469D5">
              <w:rPr>
                <w:sz w:val="28"/>
                <w:szCs w:val="28"/>
              </w:rPr>
              <w:t>8,0</w:t>
            </w:r>
          </w:p>
        </w:tc>
        <w:tc>
          <w:tcPr>
            <w:tcW w:w="1588" w:type="dxa"/>
            <w:vAlign w:val="center"/>
          </w:tcPr>
          <w:p w:rsidR="0074632A" w:rsidRPr="00A469D5" w:rsidRDefault="0074632A" w:rsidP="00A469D5">
            <w:pPr>
              <w:jc w:val="center"/>
              <w:rPr>
                <w:sz w:val="28"/>
                <w:szCs w:val="28"/>
              </w:rPr>
            </w:pPr>
            <w:r w:rsidRPr="00A469D5">
              <w:rPr>
                <w:sz w:val="28"/>
                <w:szCs w:val="28"/>
              </w:rPr>
              <w:t>389,5</w:t>
            </w:r>
            <w:r w:rsidRPr="00A469D5">
              <w:rPr>
                <w:sz w:val="28"/>
                <w:szCs w:val="28"/>
                <w:u w:val="single"/>
              </w:rPr>
              <w:t>+</w:t>
            </w:r>
            <w:r w:rsidRPr="00A469D5">
              <w:rPr>
                <w:sz w:val="28"/>
                <w:szCs w:val="28"/>
              </w:rPr>
              <w:t>5,8</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2-я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44</w:t>
            </w:r>
          </w:p>
        </w:tc>
        <w:tc>
          <w:tcPr>
            <w:tcW w:w="1588" w:type="dxa"/>
          </w:tcPr>
          <w:p w:rsidR="0074632A" w:rsidRPr="00A469D5" w:rsidRDefault="0074632A" w:rsidP="00A469D5">
            <w:pPr>
              <w:jc w:val="center"/>
              <w:rPr>
                <w:sz w:val="28"/>
                <w:szCs w:val="28"/>
              </w:rPr>
            </w:pPr>
            <w:r w:rsidRPr="00A469D5">
              <w:rPr>
                <w:sz w:val="28"/>
                <w:szCs w:val="28"/>
              </w:rPr>
              <w:t>22</w:t>
            </w:r>
          </w:p>
        </w:tc>
        <w:tc>
          <w:tcPr>
            <w:tcW w:w="1588" w:type="dxa"/>
          </w:tcPr>
          <w:p w:rsidR="0074632A" w:rsidRPr="00A469D5" w:rsidRDefault="0074632A" w:rsidP="00A469D5">
            <w:pPr>
              <w:jc w:val="center"/>
              <w:rPr>
                <w:sz w:val="28"/>
                <w:szCs w:val="28"/>
              </w:rPr>
            </w:pPr>
            <w:r w:rsidRPr="00A469D5">
              <w:rPr>
                <w:sz w:val="28"/>
                <w:szCs w:val="28"/>
              </w:rPr>
              <w:t>54</w:t>
            </w:r>
          </w:p>
        </w:tc>
        <w:tc>
          <w:tcPr>
            <w:tcW w:w="1588" w:type="dxa"/>
          </w:tcPr>
          <w:p w:rsidR="0074632A" w:rsidRPr="00A469D5" w:rsidRDefault="0074632A" w:rsidP="00A469D5">
            <w:pPr>
              <w:jc w:val="center"/>
              <w:rPr>
                <w:sz w:val="28"/>
                <w:szCs w:val="28"/>
              </w:rPr>
            </w:pPr>
            <w:r w:rsidRPr="00A469D5">
              <w:rPr>
                <w:sz w:val="28"/>
                <w:szCs w:val="28"/>
              </w:rPr>
              <w:t>118</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Сервис-период, дней</w:t>
            </w:r>
          </w:p>
        </w:tc>
        <w:tc>
          <w:tcPr>
            <w:tcW w:w="1588" w:type="dxa"/>
            <w:vAlign w:val="center"/>
          </w:tcPr>
          <w:p w:rsidR="0074632A" w:rsidRPr="00A469D5" w:rsidRDefault="0074632A" w:rsidP="00A469D5">
            <w:pPr>
              <w:jc w:val="center"/>
              <w:rPr>
                <w:sz w:val="28"/>
                <w:szCs w:val="28"/>
              </w:rPr>
            </w:pPr>
            <w:r w:rsidRPr="00A469D5">
              <w:rPr>
                <w:sz w:val="28"/>
                <w:szCs w:val="28"/>
              </w:rPr>
              <w:t>130,6</w:t>
            </w:r>
            <w:r w:rsidRPr="00A469D5">
              <w:rPr>
                <w:sz w:val="28"/>
                <w:szCs w:val="28"/>
                <w:u w:val="single"/>
              </w:rPr>
              <w:t>+</w:t>
            </w:r>
            <w:r w:rsidRPr="00A469D5">
              <w:rPr>
                <w:sz w:val="28"/>
                <w:szCs w:val="28"/>
              </w:rPr>
              <w:t>10,1</w:t>
            </w:r>
          </w:p>
        </w:tc>
        <w:tc>
          <w:tcPr>
            <w:tcW w:w="1588" w:type="dxa"/>
            <w:vAlign w:val="center"/>
          </w:tcPr>
          <w:p w:rsidR="0074632A" w:rsidRPr="00A469D5" w:rsidRDefault="0074632A" w:rsidP="00A469D5">
            <w:pPr>
              <w:jc w:val="center"/>
              <w:rPr>
                <w:sz w:val="28"/>
                <w:szCs w:val="28"/>
              </w:rPr>
            </w:pPr>
            <w:r w:rsidRPr="00A469D5">
              <w:rPr>
                <w:sz w:val="28"/>
                <w:szCs w:val="28"/>
              </w:rPr>
              <w:t>129,0</w:t>
            </w:r>
            <w:r w:rsidRPr="00A469D5">
              <w:rPr>
                <w:sz w:val="28"/>
                <w:szCs w:val="28"/>
                <w:u w:val="single"/>
              </w:rPr>
              <w:t>+</w:t>
            </w:r>
            <w:r w:rsidRPr="00A469D5">
              <w:rPr>
                <w:sz w:val="28"/>
                <w:szCs w:val="28"/>
              </w:rPr>
              <w:t>13,0</w:t>
            </w:r>
          </w:p>
        </w:tc>
        <w:tc>
          <w:tcPr>
            <w:tcW w:w="1588" w:type="dxa"/>
            <w:vAlign w:val="center"/>
          </w:tcPr>
          <w:p w:rsidR="0074632A" w:rsidRPr="00A469D5" w:rsidRDefault="0074632A" w:rsidP="00A469D5">
            <w:pPr>
              <w:jc w:val="center"/>
              <w:rPr>
                <w:sz w:val="28"/>
                <w:szCs w:val="28"/>
              </w:rPr>
            </w:pPr>
            <w:r w:rsidRPr="00A469D5">
              <w:rPr>
                <w:sz w:val="28"/>
                <w:szCs w:val="28"/>
              </w:rPr>
              <w:t>103,9</w:t>
            </w:r>
            <w:r w:rsidRPr="00A469D5">
              <w:rPr>
                <w:sz w:val="28"/>
                <w:szCs w:val="28"/>
                <w:u w:val="single"/>
              </w:rPr>
              <w:t>+</w:t>
            </w:r>
            <w:r w:rsidRPr="00A469D5">
              <w:rPr>
                <w:sz w:val="28"/>
                <w:szCs w:val="28"/>
              </w:rPr>
              <w:t>8,4</w:t>
            </w:r>
          </w:p>
        </w:tc>
        <w:tc>
          <w:tcPr>
            <w:tcW w:w="1588" w:type="dxa"/>
            <w:vAlign w:val="center"/>
          </w:tcPr>
          <w:p w:rsidR="0074632A" w:rsidRPr="00A469D5" w:rsidRDefault="0074632A" w:rsidP="00A469D5">
            <w:pPr>
              <w:jc w:val="center"/>
              <w:rPr>
                <w:sz w:val="28"/>
                <w:szCs w:val="28"/>
              </w:rPr>
            </w:pPr>
            <w:r w:rsidRPr="00A469D5">
              <w:rPr>
                <w:sz w:val="28"/>
                <w:szCs w:val="28"/>
              </w:rPr>
              <w:t>94,5</w:t>
            </w:r>
            <w:r w:rsidRPr="00A469D5">
              <w:rPr>
                <w:sz w:val="28"/>
                <w:szCs w:val="28"/>
                <w:u w:val="single"/>
              </w:rPr>
              <w:t>+</w:t>
            </w:r>
            <w:r w:rsidRPr="00A469D5">
              <w:rPr>
                <w:sz w:val="28"/>
                <w:szCs w:val="28"/>
              </w:rPr>
              <w:t>5,0</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Сухостойный период, дней</w:t>
            </w:r>
          </w:p>
        </w:tc>
        <w:tc>
          <w:tcPr>
            <w:tcW w:w="1588" w:type="dxa"/>
            <w:vAlign w:val="center"/>
          </w:tcPr>
          <w:p w:rsidR="0074632A" w:rsidRPr="00A469D5" w:rsidRDefault="0074632A" w:rsidP="00A469D5">
            <w:pPr>
              <w:jc w:val="center"/>
              <w:rPr>
                <w:sz w:val="28"/>
                <w:szCs w:val="28"/>
              </w:rPr>
            </w:pPr>
            <w:r w:rsidRPr="00A469D5">
              <w:rPr>
                <w:sz w:val="28"/>
                <w:szCs w:val="28"/>
              </w:rPr>
              <w:t>79,8</w:t>
            </w:r>
            <w:r w:rsidRPr="00A469D5">
              <w:rPr>
                <w:sz w:val="28"/>
                <w:szCs w:val="28"/>
                <w:u w:val="single"/>
              </w:rPr>
              <w:t>+</w:t>
            </w:r>
            <w:r w:rsidRPr="00A469D5">
              <w:rPr>
                <w:sz w:val="28"/>
                <w:szCs w:val="28"/>
              </w:rPr>
              <w:t>3,9</w:t>
            </w:r>
          </w:p>
        </w:tc>
        <w:tc>
          <w:tcPr>
            <w:tcW w:w="1588" w:type="dxa"/>
            <w:vAlign w:val="center"/>
          </w:tcPr>
          <w:p w:rsidR="0074632A" w:rsidRPr="00A469D5" w:rsidRDefault="0074632A" w:rsidP="00A469D5">
            <w:pPr>
              <w:jc w:val="center"/>
              <w:rPr>
                <w:sz w:val="28"/>
                <w:szCs w:val="28"/>
              </w:rPr>
            </w:pPr>
            <w:r w:rsidRPr="00A469D5">
              <w:rPr>
                <w:sz w:val="28"/>
                <w:szCs w:val="28"/>
              </w:rPr>
              <w:t>101,9</w:t>
            </w:r>
            <w:r w:rsidRPr="00A469D5">
              <w:rPr>
                <w:sz w:val="28"/>
                <w:szCs w:val="28"/>
                <w:u w:val="single"/>
              </w:rPr>
              <w:t>+</w:t>
            </w:r>
            <w:r w:rsidRPr="00A469D5">
              <w:rPr>
                <w:sz w:val="28"/>
                <w:szCs w:val="28"/>
              </w:rPr>
              <w:t>7,9</w:t>
            </w:r>
          </w:p>
        </w:tc>
        <w:tc>
          <w:tcPr>
            <w:tcW w:w="1588" w:type="dxa"/>
            <w:vAlign w:val="center"/>
          </w:tcPr>
          <w:p w:rsidR="0074632A" w:rsidRPr="00A469D5" w:rsidRDefault="0074632A" w:rsidP="00A469D5">
            <w:pPr>
              <w:jc w:val="center"/>
              <w:rPr>
                <w:sz w:val="28"/>
                <w:szCs w:val="28"/>
              </w:rPr>
            </w:pPr>
            <w:r w:rsidRPr="00A469D5">
              <w:rPr>
                <w:sz w:val="28"/>
                <w:szCs w:val="28"/>
              </w:rPr>
              <w:t>64,1</w:t>
            </w:r>
            <w:r w:rsidRPr="00A469D5">
              <w:rPr>
                <w:sz w:val="28"/>
                <w:szCs w:val="28"/>
                <w:u w:val="single"/>
              </w:rPr>
              <w:t>+</w:t>
            </w:r>
            <w:r w:rsidRPr="00A469D5">
              <w:rPr>
                <w:sz w:val="28"/>
                <w:szCs w:val="28"/>
              </w:rPr>
              <w:t>3,9</w:t>
            </w:r>
          </w:p>
        </w:tc>
        <w:tc>
          <w:tcPr>
            <w:tcW w:w="1588" w:type="dxa"/>
            <w:vAlign w:val="center"/>
          </w:tcPr>
          <w:p w:rsidR="0074632A" w:rsidRPr="00A469D5" w:rsidRDefault="0074632A" w:rsidP="00A469D5">
            <w:pPr>
              <w:jc w:val="center"/>
              <w:rPr>
                <w:sz w:val="28"/>
                <w:szCs w:val="28"/>
              </w:rPr>
            </w:pPr>
            <w:r w:rsidRPr="00A469D5">
              <w:rPr>
                <w:sz w:val="28"/>
                <w:szCs w:val="28"/>
              </w:rPr>
              <w:t>60,8</w:t>
            </w:r>
            <w:r w:rsidRPr="00A469D5">
              <w:rPr>
                <w:sz w:val="28"/>
                <w:szCs w:val="28"/>
                <w:u w:val="single"/>
              </w:rPr>
              <w:t>+</w:t>
            </w:r>
            <w:r w:rsidRPr="00A469D5">
              <w:rPr>
                <w:sz w:val="28"/>
                <w:szCs w:val="28"/>
              </w:rPr>
              <w:t>1,3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Межотельный пер</w:t>
            </w:r>
            <w:r w:rsidRPr="00A469D5">
              <w:rPr>
                <w:sz w:val="28"/>
                <w:szCs w:val="28"/>
              </w:rPr>
              <w:t>и</w:t>
            </w:r>
            <w:r w:rsidRPr="00A469D5">
              <w:rPr>
                <w:sz w:val="28"/>
                <w:szCs w:val="28"/>
              </w:rPr>
              <w:t>од, дней</w:t>
            </w:r>
          </w:p>
        </w:tc>
        <w:tc>
          <w:tcPr>
            <w:tcW w:w="1588" w:type="dxa"/>
            <w:vAlign w:val="center"/>
          </w:tcPr>
          <w:p w:rsidR="0074632A" w:rsidRPr="00A469D5" w:rsidRDefault="0074632A" w:rsidP="00A469D5">
            <w:pPr>
              <w:jc w:val="center"/>
              <w:rPr>
                <w:sz w:val="28"/>
                <w:szCs w:val="28"/>
              </w:rPr>
            </w:pPr>
            <w:r w:rsidRPr="00A469D5">
              <w:rPr>
                <w:sz w:val="28"/>
                <w:szCs w:val="28"/>
              </w:rPr>
              <w:t>396,3</w:t>
            </w:r>
            <w:r w:rsidRPr="00A469D5">
              <w:rPr>
                <w:sz w:val="28"/>
                <w:szCs w:val="28"/>
                <w:u w:val="single"/>
              </w:rPr>
              <w:t>+</w:t>
            </w:r>
            <w:r w:rsidRPr="00A469D5">
              <w:rPr>
                <w:sz w:val="28"/>
                <w:szCs w:val="28"/>
              </w:rPr>
              <w:t>9,6</w:t>
            </w:r>
          </w:p>
        </w:tc>
        <w:tc>
          <w:tcPr>
            <w:tcW w:w="1588" w:type="dxa"/>
            <w:vAlign w:val="center"/>
          </w:tcPr>
          <w:p w:rsidR="0074632A" w:rsidRPr="00A469D5" w:rsidRDefault="0074632A" w:rsidP="00A469D5">
            <w:pPr>
              <w:jc w:val="center"/>
              <w:rPr>
                <w:sz w:val="28"/>
                <w:szCs w:val="28"/>
              </w:rPr>
            </w:pPr>
            <w:r w:rsidRPr="00A469D5">
              <w:rPr>
                <w:sz w:val="28"/>
                <w:szCs w:val="28"/>
              </w:rPr>
              <w:t>415,8</w:t>
            </w:r>
            <w:r w:rsidRPr="00A469D5">
              <w:rPr>
                <w:sz w:val="28"/>
                <w:szCs w:val="28"/>
                <w:u w:val="single"/>
              </w:rPr>
              <w:t>+</w:t>
            </w:r>
            <w:r w:rsidRPr="00A469D5">
              <w:rPr>
                <w:sz w:val="28"/>
                <w:szCs w:val="28"/>
              </w:rPr>
              <w:t>15,1</w:t>
            </w:r>
          </w:p>
        </w:tc>
        <w:tc>
          <w:tcPr>
            <w:tcW w:w="1588" w:type="dxa"/>
            <w:vAlign w:val="center"/>
          </w:tcPr>
          <w:p w:rsidR="0074632A" w:rsidRPr="00A469D5" w:rsidRDefault="0074632A" w:rsidP="00A469D5">
            <w:pPr>
              <w:jc w:val="center"/>
              <w:rPr>
                <w:sz w:val="28"/>
                <w:szCs w:val="28"/>
              </w:rPr>
            </w:pPr>
            <w:r w:rsidRPr="00A469D5">
              <w:rPr>
                <w:sz w:val="28"/>
                <w:szCs w:val="28"/>
              </w:rPr>
              <w:t>384,8</w:t>
            </w:r>
            <w:r w:rsidRPr="00A469D5">
              <w:rPr>
                <w:sz w:val="28"/>
                <w:szCs w:val="28"/>
                <w:u w:val="single"/>
              </w:rPr>
              <w:t>+</w:t>
            </w:r>
            <w:r w:rsidRPr="00A469D5">
              <w:rPr>
                <w:sz w:val="28"/>
                <w:szCs w:val="28"/>
              </w:rPr>
              <w:t>8,5</w:t>
            </w:r>
          </w:p>
        </w:tc>
        <w:tc>
          <w:tcPr>
            <w:tcW w:w="1588" w:type="dxa"/>
            <w:vAlign w:val="center"/>
          </w:tcPr>
          <w:p w:rsidR="0074632A" w:rsidRPr="00A469D5" w:rsidRDefault="0074632A" w:rsidP="00A469D5">
            <w:pPr>
              <w:jc w:val="center"/>
              <w:rPr>
                <w:sz w:val="28"/>
                <w:szCs w:val="28"/>
              </w:rPr>
            </w:pPr>
            <w:r w:rsidRPr="00A469D5">
              <w:rPr>
                <w:sz w:val="28"/>
                <w:szCs w:val="28"/>
              </w:rPr>
              <w:t>377,7</w:t>
            </w:r>
            <w:r w:rsidRPr="00A469D5">
              <w:rPr>
                <w:sz w:val="28"/>
                <w:szCs w:val="28"/>
                <w:u w:val="single"/>
              </w:rPr>
              <w:t>+</w:t>
            </w:r>
            <w:r w:rsidRPr="00A469D5">
              <w:rPr>
                <w:sz w:val="28"/>
                <w:szCs w:val="28"/>
              </w:rPr>
              <w:t>5,3</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3-я лактация</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27</w:t>
            </w:r>
          </w:p>
        </w:tc>
        <w:tc>
          <w:tcPr>
            <w:tcW w:w="1588" w:type="dxa"/>
          </w:tcPr>
          <w:p w:rsidR="0074632A" w:rsidRPr="00A469D5" w:rsidRDefault="0074632A" w:rsidP="00A469D5">
            <w:pPr>
              <w:jc w:val="center"/>
              <w:rPr>
                <w:sz w:val="28"/>
                <w:szCs w:val="28"/>
              </w:rPr>
            </w:pPr>
            <w:r w:rsidRPr="00A469D5">
              <w:rPr>
                <w:sz w:val="28"/>
                <w:szCs w:val="28"/>
              </w:rPr>
              <w:t>13</w:t>
            </w:r>
          </w:p>
        </w:tc>
        <w:tc>
          <w:tcPr>
            <w:tcW w:w="1588" w:type="dxa"/>
          </w:tcPr>
          <w:p w:rsidR="0074632A" w:rsidRPr="00A469D5" w:rsidRDefault="0074632A" w:rsidP="00A469D5">
            <w:pPr>
              <w:jc w:val="center"/>
              <w:rPr>
                <w:sz w:val="28"/>
                <w:szCs w:val="28"/>
              </w:rPr>
            </w:pPr>
            <w:r w:rsidRPr="00A469D5">
              <w:rPr>
                <w:sz w:val="28"/>
                <w:szCs w:val="28"/>
              </w:rPr>
              <w:t>44</w:t>
            </w:r>
          </w:p>
        </w:tc>
        <w:tc>
          <w:tcPr>
            <w:tcW w:w="1588" w:type="dxa"/>
          </w:tcPr>
          <w:p w:rsidR="0074632A" w:rsidRPr="00A469D5" w:rsidRDefault="0074632A" w:rsidP="00A469D5">
            <w:pPr>
              <w:jc w:val="center"/>
              <w:rPr>
                <w:sz w:val="28"/>
                <w:szCs w:val="28"/>
              </w:rPr>
            </w:pPr>
            <w:r w:rsidRPr="00A469D5">
              <w:rPr>
                <w:sz w:val="28"/>
                <w:szCs w:val="28"/>
              </w:rPr>
              <w:t>99</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Сервис-период, дней</w:t>
            </w:r>
          </w:p>
        </w:tc>
        <w:tc>
          <w:tcPr>
            <w:tcW w:w="1588" w:type="dxa"/>
            <w:vAlign w:val="center"/>
          </w:tcPr>
          <w:p w:rsidR="0074632A" w:rsidRPr="00A469D5" w:rsidRDefault="0074632A" w:rsidP="00A469D5">
            <w:pPr>
              <w:jc w:val="center"/>
              <w:rPr>
                <w:sz w:val="28"/>
                <w:szCs w:val="28"/>
              </w:rPr>
            </w:pPr>
            <w:r w:rsidRPr="00A469D5">
              <w:rPr>
                <w:sz w:val="28"/>
                <w:szCs w:val="28"/>
              </w:rPr>
              <w:t>130,0</w:t>
            </w:r>
            <w:r w:rsidRPr="00A469D5">
              <w:rPr>
                <w:sz w:val="28"/>
                <w:szCs w:val="28"/>
                <w:u w:val="single"/>
              </w:rPr>
              <w:t>+</w:t>
            </w:r>
            <w:r w:rsidRPr="00A469D5">
              <w:rPr>
                <w:sz w:val="28"/>
                <w:szCs w:val="28"/>
              </w:rPr>
              <w:t>12,4</w:t>
            </w:r>
          </w:p>
        </w:tc>
        <w:tc>
          <w:tcPr>
            <w:tcW w:w="1588" w:type="dxa"/>
            <w:vAlign w:val="center"/>
          </w:tcPr>
          <w:p w:rsidR="0074632A" w:rsidRPr="00A469D5" w:rsidRDefault="0074632A" w:rsidP="00A469D5">
            <w:pPr>
              <w:jc w:val="center"/>
              <w:rPr>
                <w:sz w:val="28"/>
                <w:szCs w:val="28"/>
              </w:rPr>
            </w:pPr>
            <w:r w:rsidRPr="00A469D5">
              <w:rPr>
                <w:sz w:val="28"/>
                <w:szCs w:val="28"/>
              </w:rPr>
              <w:t>111,5</w:t>
            </w:r>
            <w:r w:rsidRPr="00A469D5">
              <w:rPr>
                <w:sz w:val="28"/>
                <w:szCs w:val="28"/>
                <w:u w:val="single"/>
              </w:rPr>
              <w:t>+</w:t>
            </w:r>
            <w:r w:rsidRPr="00A469D5">
              <w:rPr>
                <w:sz w:val="28"/>
                <w:szCs w:val="28"/>
              </w:rPr>
              <w:t>20,4</w:t>
            </w:r>
          </w:p>
        </w:tc>
        <w:tc>
          <w:tcPr>
            <w:tcW w:w="1588" w:type="dxa"/>
            <w:vAlign w:val="center"/>
          </w:tcPr>
          <w:p w:rsidR="0074632A" w:rsidRPr="00A469D5" w:rsidRDefault="0074632A" w:rsidP="00A469D5">
            <w:pPr>
              <w:jc w:val="center"/>
              <w:rPr>
                <w:sz w:val="28"/>
                <w:szCs w:val="28"/>
              </w:rPr>
            </w:pPr>
            <w:r w:rsidRPr="00A469D5">
              <w:rPr>
                <w:sz w:val="28"/>
                <w:szCs w:val="28"/>
              </w:rPr>
              <w:t>130,8</w:t>
            </w:r>
            <w:r w:rsidRPr="00A469D5">
              <w:rPr>
                <w:sz w:val="28"/>
                <w:szCs w:val="28"/>
                <w:u w:val="single"/>
              </w:rPr>
              <w:t>+</w:t>
            </w:r>
            <w:r w:rsidRPr="00A469D5">
              <w:rPr>
                <w:sz w:val="28"/>
                <w:szCs w:val="28"/>
              </w:rPr>
              <w:t>13,4</w:t>
            </w:r>
          </w:p>
        </w:tc>
        <w:tc>
          <w:tcPr>
            <w:tcW w:w="1588" w:type="dxa"/>
            <w:vAlign w:val="center"/>
          </w:tcPr>
          <w:p w:rsidR="0074632A" w:rsidRPr="00A469D5" w:rsidRDefault="0074632A" w:rsidP="00A469D5">
            <w:pPr>
              <w:jc w:val="center"/>
              <w:rPr>
                <w:sz w:val="28"/>
                <w:szCs w:val="28"/>
              </w:rPr>
            </w:pPr>
            <w:r w:rsidRPr="00A469D5">
              <w:rPr>
                <w:sz w:val="28"/>
                <w:szCs w:val="28"/>
              </w:rPr>
              <w:t>109,1</w:t>
            </w:r>
            <w:r w:rsidRPr="00A469D5">
              <w:rPr>
                <w:sz w:val="28"/>
                <w:szCs w:val="28"/>
                <w:u w:val="single"/>
              </w:rPr>
              <w:t>+</w:t>
            </w:r>
            <w:r w:rsidRPr="00A469D5">
              <w:rPr>
                <w:sz w:val="28"/>
                <w:szCs w:val="28"/>
              </w:rPr>
              <w:t>6,3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Сухостойный период, дней</w:t>
            </w:r>
          </w:p>
        </w:tc>
        <w:tc>
          <w:tcPr>
            <w:tcW w:w="1588" w:type="dxa"/>
            <w:vAlign w:val="center"/>
          </w:tcPr>
          <w:p w:rsidR="0074632A" w:rsidRPr="00A469D5" w:rsidRDefault="0074632A" w:rsidP="00A469D5">
            <w:pPr>
              <w:jc w:val="center"/>
              <w:rPr>
                <w:sz w:val="28"/>
                <w:szCs w:val="28"/>
              </w:rPr>
            </w:pPr>
            <w:r w:rsidRPr="00A469D5">
              <w:rPr>
                <w:sz w:val="28"/>
                <w:szCs w:val="28"/>
              </w:rPr>
              <w:t>81,5</w:t>
            </w:r>
            <w:r w:rsidRPr="00A469D5">
              <w:rPr>
                <w:sz w:val="28"/>
                <w:szCs w:val="28"/>
                <w:u w:val="single"/>
              </w:rPr>
              <w:t>+</w:t>
            </w:r>
            <w:r w:rsidRPr="00A469D5">
              <w:rPr>
                <w:sz w:val="28"/>
                <w:szCs w:val="28"/>
              </w:rPr>
              <w:t>4,4</w:t>
            </w:r>
          </w:p>
        </w:tc>
        <w:tc>
          <w:tcPr>
            <w:tcW w:w="1588" w:type="dxa"/>
            <w:vAlign w:val="center"/>
          </w:tcPr>
          <w:p w:rsidR="0074632A" w:rsidRPr="00A469D5" w:rsidRDefault="0074632A" w:rsidP="00A469D5">
            <w:pPr>
              <w:jc w:val="center"/>
              <w:rPr>
                <w:sz w:val="28"/>
                <w:szCs w:val="28"/>
              </w:rPr>
            </w:pPr>
            <w:r w:rsidRPr="00A469D5">
              <w:rPr>
                <w:sz w:val="28"/>
                <w:szCs w:val="28"/>
              </w:rPr>
              <w:t>106,1</w:t>
            </w:r>
            <w:r w:rsidRPr="00A469D5">
              <w:rPr>
                <w:sz w:val="28"/>
                <w:szCs w:val="28"/>
                <w:u w:val="single"/>
              </w:rPr>
              <w:t>+</w:t>
            </w:r>
            <w:r w:rsidRPr="00A469D5">
              <w:rPr>
                <w:sz w:val="28"/>
                <w:szCs w:val="28"/>
              </w:rPr>
              <w:t>10,6</w:t>
            </w:r>
          </w:p>
        </w:tc>
        <w:tc>
          <w:tcPr>
            <w:tcW w:w="1588" w:type="dxa"/>
            <w:vAlign w:val="center"/>
          </w:tcPr>
          <w:p w:rsidR="0074632A" w:rsidRPr="00A469D5" w:rsidRDefault="0074632A" w:rsidP="00A469D5">
            <w:pPr>
              <w:jc w:val="center"/>
              <w:rPr>
                <w:sz w:val="28"/>
                <w:szCs w:val="28"/>
              </w:rPr>
            </w:pPr>
            <w:r w:rsidRPr="00A469D5">
              <w:rPr>
                <w:sz w:val="28"/>
                <w:szCs w:val="28"/>
              </w:rPr>
              <w:t>66,2</w:t>
            </w:r>
            <w:r w:rsidRPr="00A469D5">
              <w:rPr>
                <w:sz w:val="28"/>
                <w:szCs w:val="28"/>
                <w:u w:val="single"/>
              </w:rPr>
              <w:t>+</w:t>
            </w:r>
            <w:r w:rsidRPr="00A469D5">
              <w:rPr>
                <w:sz w:val="28"/>
                <w:szCs w:val="28"/>
              </w:rPr>
              <w:t>3,0</w:t>
            </w:r>
          </w:p>
        </w:tc>
        <w:tc>
          <w:tcPr>
            <w:tcW w:w="1588" w:type="dxa"/>
            <w:vAlign w:val="center"/>
          </w:tcPr>
          <w:p w:rsidR="0074632A" w:rsidRPr="00A469D5" w:rsidRDefault="0074632A" w:rsidP="00A469D5">
            <w:pPr>
              <w:jc w:val="center"/>
              <w:rPr>
                <w:sz w:val="28"/>
                <w:szCs w:val="28"/>
              </w:rPr>
            </w:pPr>
            <w:r w:rsidRPr="00A469D5">
              <w:rPr>
                <w:sz w:val="28"/>
                <w:szCs w:val="28"/>
              </w:rPr>
              <w:t>68,2</w:t>
            </w:r>
            <w:r w:rsidRPr="00A469D5">
              <w:rPr>
                <w:sz w:val="28"/>
                <w:szCs w:val="28"/>
                <w:u w:val="single"/>
              </w:rPr>
              <w:t>+</w:t>
            </w:r>
            <w:r w:rsidRPr="00A469D5">
              <w:rPr>
                <w:sz w:val="28"/>
                <w:szCs w:val="28"/>
              </w:rPr>
              <w:t>2,3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Межотельный пер</w:t>
            </w:r>
            <w:r w:rsidRPr="00A469D5">
              <w:rPr>
                <w:sz w:val="28"/>
                <w:szCs w:val="28"/>
              </w:rPr>
              <w:t>и</w:t>
            </w:r>
            <w:r w:rsidRPr="00A469D5">
              <w:rPr>
                <w:sz w:val="28"/>
                <w:szCs w:val="28"/>
              </w:rPr>
              <w:t>од, дней</w:t>
            </w:r>
          </w:p>
        </w:tc>
        <w:tc>
          <w:tcPr>
            <w:tcW w:w="1588" w:type="dxa"/>
            <w:vAlign w:val="center"/>
          </w:tcPr>
          <w:p w:rsidR="0074632A" w:rsidRPr="00A469D5" w:rsidRDefault="0074632A" w:rsidP="00A469D5">
            <w:pPr>
              <w:jc w:val="center"/>
              <w:rPr>
                <w:sz w:val="28"/>
                <w:szCs w:val="28"/>
              </w:rPr>
            </w:pPr>
            <w:r w:rsidRPr="00A469D5">
              <w:rPr>
                <w:sz w:val="28"/>
                <w:szCs w:val="28"/>
              </w:rPr>
              <w:t>408,5</w:t>
            </w:r>
            <w:r w:rsidRPr="00A469D5">
              <w:rPr>
                <w:sz w:val="28"/>
                <w:szCs w:val="28"/>
                <w:u w:val="single"/>
              </w:rPr>
              <w:t>+</w:t>
            </w:r>
            <w:r w:rsidRPr="00A469D5">
              <w:rPr>
                <w:sz w:val="28"/>
                <w:szCs w:val="28"/>
              </w:rPr>
              <w:t>12,3</w:t>
            </w:r>
          </w:p>
        </w:tc>
        <w:tc>
          <w:tcPr>
            <w:tcW w:w="1588" w:type="dxa"/>
            <w:vAlign w:val="center"/>
          </w:tcPr>
          <w:p w:rsidR="0074632A" w:rsidRPr="00A469D5" w:rsidRDefault="0074632A" w:rsidP="00A469D5">
            <w:pPr>
              <w:jc w:val="center"/>
              <w:rPr>
                <w:sz w:val="28"/>
                <w:szCs w:val="28"/>
              </w:rPr>
            </w:pPr>
            <w:r w:rsidRPr="00A469D5">
              <w:rPr>
                <w:sz w:val="28"/>
                <w:szCs w:val="28"/>
              </w:rPr>
              <w:t>391,9</w:t>
            </w:r>
            <w:r w:rsidRPr="00A469D5">
              <w:rPr>
                <w:sz w:val="28"/>
                <w:szCs w:val="28"/>
                <w:u w:val="single"/>
              </w:rPr>
              <w:t>+</w:t>
            </w:r>
            <w:r w:rsidRPr="00A469D5">
              <w:rPr>
                <w:sz w:val="28"/>
                <w:szCs w:val="28"/>
              </w:rPr>
              <w:t>20,2</w:t>
            </w:r>
          </w:p>
        </w:tc>
        <w:tc>
          <w:tcPr>
            <w:tcW w:w="1588" w:type="dxa"/>
            <w:vAlign w:val="center"/>
          </w:tcPr>
          <w:p w:rsidR="0074632A" w:rsidRPr="00A469D5" w:rsidRDefault="0074632A" w:rsidP="00A469D5">
            <w:pPr>
              <w:jc w:val="center"/>
              <w:rPr>
                <w:sz w:val="28"/>
                <w:szCs w:val="28"/>
              </w:rPr>
            </w:pPr>
            <w:r w:rsidRPr="00A469D5">
              <w:rPr>
                <w:sz w:val="28"/>
                <w:szCs w:val="28"/>
              </w:rPr>
              <w:t>409,9</w:t>
            </w:r>
            <w:r w:rsidRPr="00A469D5">
              <w:rPr>
                <w:sz w:val="28"/>
                <w:szCs w:val="28"/>
                <w:u w:val="single"/>
              </w:rPr>
              <w:t>+</w:t>
            </w:r>
            <w:r w:rsidRPr="00A469D5">
              <w:rPr>
                <w:sz w:val="28"/>
                <w:szCs w:val="28"/>
              </w:rPr>
              <w:t>13,9</w:t>
            </w:r>
          </w:p>
        </w:tc>
        <w:tc>
          <w:tcPr>
            <w:tcW w:w="1588" w:type="dxa"/>
            <w:vAlign w:val="center"/>
          </w:tcPr>
          <w:p w:rsidR="0074632A" w:rsidRPr="00A469D5" w:rsidRDefault="0074632A" w:rsidP="00A469D5">
            <w:pPr>
              <w:jc w:val="center"/>
              <w:rPr>
                <w:sz w:val="28"/>
                <w:szCs w:val="28"/>
              </w:rPr>
            </w:pPr>
            <w:r w:rsidRPr="00A469D5">
              <w:rPr>
                <w:sz w:val="28"/>
                <w:szCs w:val="28"/>
              </w:rPr>
              <w:t>389,8</w:t>
            </w:r>
            <w:r w:rsidRPr="00A469D5">
              <w:rPr>
                <w:sz w:val="28"/>
                <w:szCs w:val="28"/>
                <w:u w:val="single"/>
              </w:rPr>
              <w:t>+</w:t>
            </w:r>
            <w:r w:rsidRPr="00A469D5">
              <w:rPr>
                <w:sz w:val="28"/>
                <w:szCs w:val="28"/>
              </w:rPr>
              <w:t>6,6</w:t>
            </w:r>
          </w:p>
        </w:tc>
      </w:tr>
      <w:tr w:rsidR="0074632A" w:rsidRPr="00A469D5" w:rsidTr="00A469D5">
        <w:tblPrEx>
          <w:tblCellMar>
            <w:top w:w="0" w:type="dxa"/>
            <w:bottom w:w="0" w:type="dxa"/>
          </w:tblCellMar>
        </w:tblPrEx>
        <w:tc>
          <w:tcPr>
            <w:tcW w:w="9187" w:type="dxa"/>
            <w:gridSpan w:val="5"/>
          </w:tcPr>
          <w:p w:rsidR="0074632A" w:rsidRPr="00A469D5" w:rsidRDefault="0074632A" w:rsidP="00A469D5">
            <w:pPr>
              <w:jc w:val="center"/>
              <w:rPr>
                <w:sz w:val="28"/>
                <w:szCs w:val="28"/>
              </w:rPr>
            </w:pPr>
            <w:r w:rsidRPr="00A469D5">
              <w:rPr>
                <w:sz w:val="28"/>
                <w:szCs w:val="28"/>
              </w:rPr>
              <w:t>4-я лактация и старше</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Число коров</w:t>
            </w:r>
          </w:p>
        </w:tc>
        <w:tc>
          <w:tcPr>
            <w:tcW w:w="1588" w:type="dxa"/>
          </w:tcPr>
          <w:p w:rsidR="0074632A" w:rsidRPr="00A469D5" w:rsidRDefault="0074632A" w:rsidP="00A469D5">
            <w:pPr>
              <w:jc w:val="center"/>
              <w:rPr>
                <w:sz w:val="28"/>
                <w:szCs w:val="28"/>
              </w:rPr>
            </w:pPr>
            <w:r w:rsidRPr="00A469D5">
              <w:rPr>
                <w:sz w:val="28"/>
                <w:szCs w:val="28"/>
              </w:rPr>
              <w:t>28</w:t>
            </w:r>
          </w:p>
        </w:tc>
        <w:tc>
          <w:tcPr>
            <w:tcW w:w="1588" w:type="dxa"/>
          </w:tcPr>
          <w:p w:rsidR="0074632A" w:rsidRPr="00A469D5" w:rsidRDefault="0074632A" w:rsidP="00A469D5">
            <w:pPr>
              <w:jc w:val="center"/>
              <w:rPr>
                <w:sz w:val="28"/>
                <w:szCs w:val="28"/>
              </w:rPr>
            </w:pPr>
            <w:r w:rsidRPr="00A469D5">
              <w:rPr>
                <w:sz w:val="28"/>
                <w:szCs w:val="28"/>
              </w:rPr>
              <w:t>8</w:t>
            </w:r>
          </w:p>
        </w:tc>
        <w:tc>
          <w:tcPr>
            <w:tcW w:w="1588" w:type="dxa"/>
          </w:tcPr>
          <w:p w:rsidR="0074632A" w:rsidRPr="00A469D5" w:rsidRDefault="0074632A" w:rsidP="00A469D5">
            <w:pPr>
              <w:jc w:val="center"/>
              <w:rPr>
                <w:sz w:val="28"/>
                <w:szCs w:val="28"/>
              </w:rPr>
            </w:pPr>
            <w:r w:rsidRPr="00A469D5">
              <w:rPr>
                <w:sz w:val="28"/>
                <w:szCs w:val="28"/>
              </w:rPr>
              <w:t>31</w:t>
            </w:r>
          </w:p>
        </w:tc>
        <w:tc>
          <w:tcPr>
            <w:tcW w:w="1588" w:type="dxa"/>
          </w:tcPr>
          <w:p w:rsidR="0074632A" w:rsidRPr="00A469D5" w:rsidRDefault="0074632A" w:rsidP="00A469D5">
            <w:pPr>
              <w:jc w:val="center"/>
              <w:rPr>
                <w:sz w:val="28"/>
                <w:szCs w:val="28"/>
              </w:rPr>
            </w:pPr>
            <w:r w:rsidRPr="00A469D5">
              <w:rPr>
                <w:sz w:val="28"/>
                <w:szCs w:val="28"/>
              </w:rPr>
              <w:t>73</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Сервис-период, дней</w:t>
            </w:r>
          </w:p>
        </w:tc>
        <w:tc>
          <w:tcPr>
            <w:tcW w:w="1588" w:type="dxa"/>
            <w:vAlign w:val="center"/>
          </w:tcPr>
          <w:p w:rsidR="0074632A" w:rsidRPr="00A469D5" w:rsidRDefault="0074632A" w:rsidP="00A469D5">
            <w:pPr>
              <w:jc w:val="center"/>
              <w:rPr>
                <w:sz w:val="28"/>
                <w:szCs w:val="28"/>
              </w:rPr>
            </w:pPr>
            <w:r w:rsidRPr="00A469D5">
              <w:rPr>
                <w:sz w:val="28"/>
                <w:szCs w:val="28"/>
              </w:rPr>
              <w:t>100,9</w:t>
            </w:r>
            <w:r w:rsidRPr="00A469D5">
              <w:rPr>
                <w:sz w:val="28"/>
                <w:szCs w:val="28"/>
                <w:u w:val="single"/>
              </w:rPr>
              <w:t>+</w:t>
            </w:r>
            <w:r w:rsidRPr="00A469D5">
              <w:rPr>
                <w:sz w:val="28"/>
                <w:szCs w:val="28"/>
              </w:rPr>
              <w:t>20,9</w:t>
            </w:r>
          </w:p>
        </w:tc>
        <w:tc>
          <w:tcPr>
            <w:tcW w:w="1588" w:type="dxa"/>
            <w:vAlign w:val="center"/>
          </w:tcPr>
          <w:p w:rsidR="0074632A" w:rsidRPr="00A469D5" w:rsidRDefault="0074632A" w:rsidP="00A469D5">
            <w:pPr>
              <w:jc w:val="center"/>
              <w:rPr>
                <w:sz w:val="28"/>
                <w:szCs w:val="28"/>
              </w:rPr>
            </w:pPr>
            <w:r w:rsidRPr="00A469D5">
              <w:rPr>
                <w:sz w:val="28"/>
                <w:szCs w:val="28"/>
              </w:rPr>
              <w:t>109,9</w:t>
            </w:r>
            <w:r w:rsidRPr="00A469D5">
              <w:rPr>
                <w:sz w:val="28"/>
                <w:szCs w:val="28"/>
                <w:u w:val="single"/>
              </w:rPr>
              <w:t>+</w:t>
            </w:r>
            <w:r w:rsidRPr="00A469D5">
              <w:rPr>
                <w:sz w:val="28"/>
                <w:szCs w:val="28"/>
              </w:rPr>
              <w:t>20,9</w:t>
            </w:r>
          </w:p>
        </w:tc>
        <w:tc>
          <w:tcPr>
            <w:tcW w:w="1588" w:type="dxa"/>
            <w:vAlign w:val="center"/>
          </w:tcPr>
          <w:p w:rsidR="0074632A" w:rsidRPr="00A469D5" w:rsidRDefault="0074632A" w:rsidP="00A469D5">
            <w:pPr>
              <w:jc w:val="center"/>
              <w:rPr>
                <w:sz w:val="28"/>
                <w:szCs w:val="28"/>
              </w:rPr>
            </w:pPr>
            <w:r w:rsidRPr="00A469D5">
              <w:rPr>
                <w:sz w:val="28"/>
                <w:szCs w:val="28"/>
              </w:rPr>
              <w:t>105,1</w:t>
            </w:r>
            <w:r w:rsidRPr="00A469D5">
              <w:rPr>
                <w:sz w:val="28"/>
                <w:szCs w:val="28"/>
                <w:u w:val="single"/>
              </w:rPr>
              <w:t>+</w:t>
            </w:r>
            <w:r w:rsidRPr="00A469D5">
              <w:rPr>
                <w:sz w:val="28"/>
                <w:szCs w:val="28"/>
              </w:rPr>
              <w:t>10,1</w:t>
            </w:r>
          </w:p>
        </w:tc>
        <w:tc>
          <w:tcPr>
            <w:tcW w:w="1588" w:type="dxa"/>
            <w:vAlign w:val="center"/>
          </w:tcPr>
          <w:p w:rsidR="0074632A" w:rsidRPr="00A469D5" w:rsidRDefault="0074632A" w:rsidP="00A469D5">
            <w:pPr>
              <w:jc w:val="center"/>
              <w:rPr>
                <w:sz w:val="28"/>
                <w:szCs w:val="28"/>
              </w:rPr>
            </w:pPr>
            <w:r w:rsidRPr="00A469D5">
              <w:rPr>
                <w:sz w:val="28"/>
                <w:szCs w:val="28"/>
              </w:rPr>
              <w:t>109,7</w:t>
            </w:r>
            <w:r w:rsidRPr="00A469D5">
              <w:rPr>
                <w:sz w:val="28"/>
                <w:szCs w:val="28"/>
                <w:u w:val="single"/>
              </w:rPr>
              <w:t>+</w:t>
            </w:r>
            <w:r w:rsidRPr="00A469D5">
              <w:rPr>
                <w:sz w:val="28"/>
                <w:szCs w:val="28"/>
              </w:rPr>
              <w:t>6,9</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Сухостойный период, дней</w:t>
            </w:r>
          </w:p>
        </w:tc>
        <w:tc>
          <w:tcPr>
            <w:tcW w:w="1588" w:type="dxa"/>
            <w:vAlign w:val="center"/>
          </w:tcPr>
          <w:p w:rsidR="0074632A" w:rsidRPr="00A469D5" w:rsidRDefault="0074632A" w:rsidP="00A469D5">
            <w:pPr>
              <w:jc w:val="center"/>
              <w:rPr>
                <w:sz w:val="28"/>
                <w:szCs w:val="28"/>
              </w:rPr>
            </w:pPr>
            <w:r w:rsidRPr="00A469D5">
              <w:rPr>
                <w:sz w:val="28"/>
                <w:szCs w:val="28"/>
              </w:rPr>
              <w:t>67,5</w:t>
            </w:r>
            <w:r w:rsidRPr="00A469D5">
              <w:rPr>
                <w:sz w:val="28"/>
                <w:szCs w:val="28"/>
                <w:u w:val="single"/>
              </w:rPr>
              <w:t>+</w:t>
            </w:r>
            <w:r w:rsidRPr="00A469D5">
              <w:rPr>
                <w:sz w:val="28"/>
                <w:szCs w:val="28"/>
              </w:rPr>
              <w:t>4,2</w:t>
            </w:r>
          </w:p>
        </w:tc>
        <w:tc>
          <w:tcPr>
            <w:tcW w:w="1588" w:type="dxa"/>
            <w:vAlign w:val="center"/>
          </w:tcPr>
          <w:p w:rsidR="0074632A" w:rsidRPr="00A469D5" w:rsidRDefault="0074632A" w:rsidP="00A469D5">
            <w:pPr>
              <w:jc w:val="center"/>
              <w:rPr>
                <w:sz w:val="28"/>
                <w:szCs w:val="28"/>
              </w:rPr>
            </w:pPr>
            <w:r w:rsidRPr="00A469D5">
              <w:rPr>
                <w:sz w:val="28"/>
                <w:szCs w:val="28"/>
              </w:rPr>
              <w:t>98,3</w:t>
            </w:r>
            <w:r w:rsidRPr="00A469D5">
              <w:rPr>
                <w:sz w:val="28"/>
                <w:szCs w:val="28"/>
                <w:u w:val="single"/>
              </w:rPr>
              <w:t>+</w:t>
            </w:r>
            <w:r w:rsidRPr="00A469D5">
              <w:rPr>
                <w:sz w:val="28"/>
                <w:szCs w:val="28"/>
              </w:rPr>
              <w:t>6,2</w:t>
            </w:r>
          </w:p>
        </w:tc>
        <w:tc>
          <w:tcPr>
            <w:tcW w:w="1588" w:type="dxa"/>
            <w:vAlign w:val="center"/>
          </w:tcPr>
          <w:p w:rsidR="0074632A" w:rsidRPr="00A469D5" w:rsidRDefault="0074632A" w:rsidP="00A469D5">
            <w:pPr>
              <w:jc w:val="center"/>
              <w:rPr>
                <w:sz w:val="28"/>
                <w:szCs w:val="28"/>
              </w:rPr>
            </w:pPr>
            <w:r w:rsidRPr="00A469D5">
              <w:rPr>
                <w:sz w:val="28"/>
                <w:szCs w:val="28"/>
              </w:rPr>
              <w:t>68,7</w:t>
            </w:r>
            <w:r w:rsidRPr="00A469D5">
              <w:rPr>
                <w:sz w:val="28"/>
                <w:szCs w:val="28"/>
                <w:u w:val="single"/>
              </w:rPr>
              <w:t>+</w:t>
            </w:r>
            <w:r w:rsidRPr="00A469D5">
              <w:rPr>
                <w:sz w:val="28"/>
                <w:szCs w:val="28"/>
              </w:rPr>
              <w:t>2,5</w:t>
            </w:r>
          </w:p>
        </w:tc>
        <w:tc>
          <w:tcPr>
            <w:tcW w:w="1588" w:type="dxa"/>
            <w:vAlign w:val="center"/>
          </w:tcPr>
          <w:p w:rsidR="0074632A" w:rsidRPr="00A469D5" w:rsidRDefault="0074632A" w:rsidP="00A469D5">
            <w:pPr>
              <w:jc w:val="center"/>
              <w:rPr>
                <w:sz w:val="28"/>
                <w:szCs w:val="28"/>
              </w:rPr>
            </w:pPr>
            <w:r w:rsidRPr="00A469D5">
              <w:rPr>
                <w:sz w:val="28"/>
                <w:szCs w:val="28"/>
              </w:rPr>
              <w:t>75,0</w:t>
            </w:r>
            <w:r w:rsidRPr="00A469D5">
              <w:rPr>
                <w:sz w:val="28"/>
                <w:szCs w:val="28"/>
                <w:u w:val="single"/>
              </w:rPr>
              <w:t>+</w:t>
            </w:r>
            <w:r w:rsidRPr="00A469D5">
              <w:rPr>
                <w:sz w:val="28"/>
                <w:szCs w:val="28"/>
              </w:rPr>
              <w:t>3,1</w:t>
            </w:r>
          </w:p>
        </w:tc>
      </w:tr>
      <w:tr w:rsidR="0074632A" w:rsidRPr="00A469D5" w:rsidTr="00A469D5">
        <w:tblPrEx>
          <w:tblCellMar>
            <w:top w:w="0" w:type="dxa"/>
            <w:bottom w:w="0" w:type="dxa"/>
          </w:tblCellMar>
        </w:tblPrEx>
        <w:tc>
          <w:tcPr>
            <w:tcW w:w="2835" w:type="dxa"/>
          </w:tcPr>
          <w:p w:rsidR="0074632A" w:rsidRPr="00A469D5" w:rsidRDefault="0074632A" w:rsidP="00A469D5">
            <w:pPr>
              <w:jc w:val="both"/>
              <w:rPr>
                <w:sz w:val="28"/>
                <w:szCs w:val="28"/>
              </w:rPr>
            </w:pPr>
            <w:r w:rsidRPr="00A469D5">
              <w:rPr>
                <w:sz w:val="28"/>
                <w:szCs w:val="28"/>
              </w:rPr>
              <w:t>Межотельный пер</w:t>
            </w:r>
            <w:r w:rsidRPr="00A469D5">
              <w:rPr>
                <w:sz w:val="28"/>
                <w:szCs w:val="28"/>
              </w:rPr>
              <w:t>и</w:t>
            </w:r>
            <w:r w:rsidRPr="00A469D5">
              <w:rPr>
                <w:sz w:val="28"/>
                <w:szCs w:val="28"/>
              </w:rPr>
              <w:t>од, дней</w:t>
            </w:r>
          </w:p>
        </w:tc>
        <w:tc>
          <w:tcPr>
            <w:tcW w:w="1588" w:type="dxa"/>
            <w:vAlign w:val="center"/>
          </w:tcPr>
          <w:p w:rsidR="0074632A" w:rsidRPr="00A469D5" w:rsidRDefault="0074632A" w:rsidP="00A469D5">
            <w:pPr>
              <w:jc w:val="center"/>
              <w:rPr>
                <w:sz w:val="28"/>
                <w:szCs w:val="28"/>
              </w:rPr>
            </w:pPr>
            <w:r w:rsidRPr="00A469D5">
              <w:rPr>
                <w:sz w:val="28"/>
                <w:szCs w:val="28"/>
              </w:rPr>
              <w:t>367,8</w:t>
            </w:r>
            <w:r w:rsidRPr="00A469D5">
              <w:rPr>
                <w:sz w:val="28"/>
                <w:szCs w:val="28"/>
                <w:u w:val="single"/>
              </w:rPr>
              <w:t>+</w:t>
            </w:r>
            <w:r w:rsidRPr="00A469D5">
              <w:rPr>
                <w:sz w:val="28"/>
                <w:szCs w:val="28"/>
              </w:rPr>
              <w:t>7,8</w:t>
            </w:r>
          </w:p>
        </w:tc>
        <w:tc>
          <w:tcPr>
            <w:tcW w:w="1588" w:type="dxa"/>
            <w:vAlign w:val="center"/>
          </w:tcPr>
          <w:p w:rsidR="0074632A" w:rsidRPr="00A469D5" w:rsidRDefault="0074632A" w:rsidP="00A469D5">
            <w:pPr>
              <w:jc w:val="center"/>
              <w:rPr>
                <w:sz w:val="28"/>
                <w:szCs w:val="28"/>
              </w:rPr>
            </w:pPr>
            <w:r w:rsidRPr="00A469D5">
              <w:rPr>
                <w:sz w:val="28"/>
                <w:szCs w:val="28"/>
              </w:rPr>
              <w:t>381,0</w:t>
            </w:r>
            <w:r w:rsidRPr="00A469D5">
              <w:rPr>
                <w:sz w:val="28"/>
                <w:szCs w:val="28"/>
                <w:u w:val="single"/>
              </w:rPr>
              <w:t>+</w:t>
            </w:r>
            <w:r w:rsidRPr="00A469D5">
              <w:rPr>
                <w:sz w:val="28"/>
                <w:szCs w:val="28"/>
              </w:rPr>
              <w:t>15,7</w:t>
            </w:r>
          </w:p>
        </w:tc>
        <w:tc>
          <w:tcPr>
            <w:tcW w:w="1588" w:type="dxa"/>
            <w:vAlign w:val="center"/>
          </w:tcPr>
          <w:p w:rsidR="0074632A" w:rsidRPr="00A469D5" w:rsidRDefault="0074632A" w:rsidP="00A469D5">
            <w:pPr>
              <w:jc w:val="center"/>
              <w:rPr>
                <w:sz w:val="28"/>
                <w:szCs w:val="28"/>
              </w:rPr>
            </w:pPr>
            <w:r w:rsidRPr="00A469D5">
              <w:rPr>
                <w:sz w:val="28"/>
                <w:szCs w:val="28"/>
              </w:rPr>
              <w:t>386,4</w:t>
            </w:r>
            <w:r w:rsidRPr="00A469D5">
              <w:rPr>
                <w:sz w:val="28"/>
                <w:szCs w:val="28"/>
                <w:u w:val="single"/>
              </w:rPr>
              <w:t>+</w:t>
            </w:r>
            <w:r w:rsidRPr="00A469D5">
              <w:rPr>
                <w:sz w:val="28"/>
                <w:szCs w:val="28"/>
              </w:rPr>
              <w:t>10,0</w:t>
            </w:r>
          </w:p>
        </w:tc>
        <w:tc>
          <w:tcPr>
            <w:tcW w:w="1588" w:type="dxa"/>
            <w:vAlign w:val="center"/>
          </w:tcPr>
          <w:p w:rsidR="0074632A" w:rsidRPr="00A469D5" w:rsidRDefault="0074632A" w:rsidP="00A469D5">
            <w:pPr>
              <w:jc w:val="center"/>
              <w:rPr>
                <w:sz w:val="28"/>
                <w:szCs w:val="28"/>
              </w:rPr>
            </w:pPr>
            <w:r w:rsidRPr="00A469D5">
              <w:rPr>
                <w:sz w:val="28"/>
                <w:szCs w:val="28"/>
              </w:rPr>
              <w:t>388,3</w:t>
            </w:r>
            <w:r w:rsidRPr="00A469D5">
              <w:rPr>
                <w:sz w:val="28"/>
                <w:szCs w:val="28"/>
                <w:u w:val="single"/>
              </w:rPr>
              <w:t>+</w:t>
            </w:r>
            <w:r w:rsidRPr="00A469D5">
              <w:rPr>
                <w:sz w:val="28"/>
                <w:szCs w:val="28"/>
              </w:rPr>
              <w:t>7,1</w:t>
            </w:r>
          </w:p>
        </w:tc>
      </w:tr>
    </w:tbl>
    <w:p w:rsidR="00F3322F" w:rsidRPr="00F3322F" w:rsidRDefault="00C81F7C" w:rsidP="00F3322F">
      <w:pPr>
        <w:ind w:firstLine="709"/>
        <w:jc w:val="both"/>
        <w:rPr>
          <w:sz w:val="28"/>
          <w:szCs w:val="28"/>
        </w:rPr>
      </w:pPr>
      <w:r w:rsidRPr="00F3322F">
        <w:rPr>
          <w:sz w:val="28"/>
          <w:szCs w:val="28"/>
        </w:rPr>
        <w:t>При этом наиболее сильно его негативное влияние проявляется у голштинизированных первотелок, показавших максимальную продукти</w:t>
      </w:r>
      <w:r w:rsidRPr="00F3322F">
        <w:rPr>
          <w:sz w:val="28"/>
          <w:szCs w:val="28"/>
        </w:rPr>
        <w:t>в</w:t>
      </w:r>
      <w:r w:rsidRPr="00F3322F">
        <w:rPr>
          <w:sz w:val="28"/>
          <w:szCs w:val="28"/>
        </w:rPr>
        <w:t>ность. Плодотворное осем</w:t>
      </w:r>
      <w:r w:rsidRPr="00F3322F">
        <w:rPr>
          <w:sz w:val="28"/>
          <w:szCs w:val="28"/>
        </w:rPr>
        <w:t>е</w:t>
      </w:r>
      <w:r w:rsidRPr="00F3322F">
        <w:rPr>
          <w:sz w:val="28"/>
          <w:szCs w:val="28"/>
        </w:rPr>
        <w:t>нение у них наступило только спустя 204,8 дня после отела. У их айрширских сверстниц сервис-период был короче на 64,3 дня, а интервал между отелами на 53,8 дня (Р&lt;0,05). Голштинизированные коровы характеризовались более длинным, на 22-31 день, запуском по сравнению с айрширскими (Р&lt;0,05; Р&lt;0,001). С возрастом у коров разного происхождения показатели воспроизводства выравнились и в целом улу</w:t>
      </w:r>
      <w:r w:rsidRPr="00F3322F">
        <w:rPr>
          <w:sz w:val="28"/>
          <w:szCs w:val="28"/>
        </w:rPr>
        <w:t>ч</w:t>
      </w:r>
      <w:r w:rsidRPr="00F3322F">
        <w:rPr>
          <w:sz w:val="28"/>
          <w:szCs w:val="28"/>
        </w:rPr>
        <w:t>шились. Так, продолжительность сервис-периода у голштинизированных коров сократилась вдвое, межотельного – на 81 день (Р&lt;0,01), у айрши</w:t>
      </w:r>
      <w:r w:rsidRPr="00F3322F">
        <w:rPr>
          <w:sz w:val="28"/>
          <w:szCs w:val="28"/>
        </w:rPr>
        <w:t>р</w:t>
      </w:r>
      <w:r w:rsidRPr="00F3322F">
        <w:rPr>
          <w:sz w:val="28"/>
          <w:szCs w:val="28"/>
        </w:rPr>
        <w:t>ских коров интервал между отелами сократился с 408 дней до нормы (Р&lt;0,05).</w:t>
      </w:r>
    </w:p>
    <w:p w:rsidR="00C81F7C" w:rsidRDefault="00C81F7C" w:rsidP="00F3322F">
      <w:pPr>
        <w:ind w:firstLine="709"/>
        <w:jc w:val="both"/>
        <w:rPr>
          <w:sz w:val="28"/>
          <w:szCs w:val="28"/>
        </w:rPr>
      </w:pPr>
      <w:r w:rsidRPr="00F3322F">
        <w:rPr>
          <w:sz w:val="28"/>
          <w:szCs w:val="28"/>
        </w:rPr>
        <w:t>Продолжительность сервис-периода, соответственно и межотельного периода в совхозе «Аграрный» была выше оптимальной, но достоверных различий между животными разных генотипов не было установлено. На</w:t>
      </w:r>
      <w:r w:rsidRPr="00F3322F">
        <w:rPr>
          <w:sz w:val="28"/>
          <w:szCs w:val="28"/>
        </w:rPr>
        <w:t>и</w:t>
      </w:r>
      <w:r w:rsidRPr="00F3322F">
        <w:rPr>
          <w:sz w:val="28"/>
          <w:szCs w:val="28"/>
        </w:rPr>
        <w:t>более существенное изменение с возрастом наблюдалось по сухостойному периоду. Так, в возрасте 4-ой лактации и старше он длиннее на 9-15 дней, чем у первотелок (Р&lt;0,05). У голштин-холмогорских помесей разных во</w:t>
      </w:r>
      <w:r w:rsidRPr="00F3322F">
        <w:rPr>
          <w:sz w:val="28"/>
          <w:szCs w:val="28"/>
        </w:rPr>
        <w:t>з</w:t>
      </w:r>
      <w:r w:rsidRPr="00F3322F">
        <w:rPr>
          <w:sz w:val="28"/>
          <w:szCs w:val="28"/>
        </w:rPr>
        <w:t>растов сухостойный период был более продолжительным, чем у айрши</w:t>
      </w:r>
      <w:r w:rsidRPr="00F3322F">
        <w:rPr>
          <w:sz w:val="28"/>
          <w:szCs w:val="28"/>
        </w:rPr>
        <w:t>р</w:t>
      </w:r>
      <w:r w:rsidRPr="00F3322F">
        <w:rPr>
          <w:sz w:val="28"/>
          <w:szCs w:val="28"/>
        </w:rPr>
        <w:t>ских сверстниц.</w:t>
      </w:r>
    </w:p>
    <w:p w:rsidR="00C81F7C" w:rsidRDefault="00C81F7C" w:rsidP="00C81F7C">
      <w:pPr>
        <w:pStyle w:val="aa"/>
        <w:spacing w:after="0" w:line="240" w:lineRule="auto"/>
        <w:ind w:left="0" w:firstLine="708"/>
        <w:jc w:val="both"/>
        <w:rPr>
          <w:rFonts w:ascii="Times New Roman" w:hAnsi="Times New Roman"/>
          <w:sz w:val="28"/>
          <w:szCs w:val="28"/>
        </w:rPr>
      </w:pPr>
      <w:r w:rsidRPr="00A469D5">
        <w:rPr>
          <w:rFonts w:ascii="Times New Roman" w:hAnsi="Times New Roman"/>
          <w:sz w:val="28"/>
          <w:szCs w:val="28"/>
        </w:rPr>
        <w:t>Таким образом, в обоих хозяйствах по продолжительности сух</w:t>
      </w:r>
      <w:r w:rsidRPr="00A469D5">
        <w:rPr>
          <w:rFonts w:ascii="Times New Roman" w:hAnsi="Times New Roman"/>
          <w:sz w:val="28"/>
          <w:szCs w:val="28"/>
        </w:rPr>
        <w:t>о</w:t>
      </w:r>
      <w:r w:rsidRPr="00A469D5">
        <w:rPr>
          <w:rFonts w:ascii="Times New Roman" w:hAnsi="Times New Roman"/>
          <w:sz w:val="28"/>
          <w:szCs w:val="28"/>
        </w:rPr>
        <w:t>стойного периода айрширские коровы были лучше по сравнению с го</w:t>
      </w:r>
      <w:r w:rsidRPr="00A469D5">
        <w:rPr>
          <w:rFonts w:ascii="Times New Roman" w:hAnsi="Times New Roman"/>
          <w:sz w:val="28"/>
          <w:szCs w:val="28"/>
        </w:rPr>
        <w:t>л</w:t>
      </w:r>
      <w:r w:rsidRPr="00A469D5">
        <w:rPr>
          <w:rFonts w:ascii="Times New Roman" w:hAnsi="Times New Roman"/>
          <w:sz w:val="28"/>
          <w:szCs w:val="28"/>
        </w:rPr>
        <w:t>штинизированными сверстницами.</w:t>
      </w:r>
    </w:p>
    <w:p w:rsidR="00A91302" w:rsidRDefault="00C81F7C" w:rsidP="00C81F7C">
      <w:pPr>
        <w:ind w:firstLine="709"/>
        <w:jc w:val="both"/>
        <w:rPr>
          <w:sz w:val="28"/>
          <w:szCs w:val="28"/>
        </w:rPr>
      </w:pPr>
      <w:r w:rsidRPr="00A469D5">
        <w:rPr>
          <w:sz w:val="28"/>
          <w:szCs w:val="28"/>
        </w:rPr>
        <w:t xml:space="preserve">В ходе исследований в ОАО Кондопога установлено негативное влияние уровня удоя первотелок на их плодовитость. Менее продуктивные первотелки обеих пород (до </w:t>
      </w:r>
      <w:smartTag w:uri="urn:schemas-microsoft-com:office:smarttags" w:element="metricconverter">
        <w:smartTagPr>
          <w:attr w:name="ProductID" w:val="5000 кг"/>
        </w:smartTagPr>
        <w:r w:rsidRPr="00A469D5">
          <w:rPr>
            <w:sz w:val="28"/>
            <w:szCs w:val="28"/>
          </w:rPr>
          <w:t>5000</w:t>
        </w:r>
        <w:r w:rsidR="009C4609" w:rsidRPr="00B13C70">
          <w:rPr>
            <w:sz w:val="28"/>
            <w:szCs w:val="28"/>
          </w:rPr>
          <w:t xml:space="preserve"> </w:t>
        </w:r>
        <w:r w:rsidRPr="00A469D5">
          <w:rPr>
            <w:sz w:val="28"/>
            <w:szCs w:val="28"/>
          </w:rPr>
          <w:t>кг</w:t>
        </w:r>
      </w:smartTag>
      <w:r w:rsidRPr="00A469D5">
        <w:rPr>
          <w:sz w:val="28"/>
          <w:szCs w:val="28"/>
        </w:rPr>
        <w:t xml:space="preserve"> и до </w:t>
      </w:r>
      <w:smartTag w:uri="urn:schemas-microsoft-com:office:smarttags" w:element="metricconverter">
        <w:smartTagPr>
          <w:attr w:name="ProductID" w:val="6000 кг"/>
        </w:smartTagPr>
        <w:r w:rsidRPr="00A469D5">
          <w:rPr>
            <w:sz w:val="28"/>
            <w:szCs w:val="28"/>
          </w:rPr>
          <w:t>6000</w:t>
        </w:r>
        <w:r w:rsidR="009C4609" w:rsidRPr="00B13C70">
          <w:rPr>
            <w:sz w:val="28"/>
            <w:szCs w:val="28"/>
          </w:rPr>
          <w:t xml:space="preserve"> </w:t>
        </w:r>
        <w:r w:rsidRPr="00A469D5">
          <w:rPr>
            <w:sz w:val="28"/>
            <w:szCs w:val="28"/>
          </w:rPr>
          <w:t>кг</w:t>
        </w:r>
      </w:smartTag>
      <w:r w:rsidRPr="00A469D5">
        <w:rPr>
          <w:sz w:val="28"/>
          <w:szCs w:val="28"/>
        </w:rPr>
        <w:t>) обладали лучшими пок</w:t>
      </w:r>
      <w:r w:rsidRPr="00A469D5">
        <w:rPr>
          <w:sz w:val="28"/>
          <w:szCs w:val="28"/>
        </w:rPr>
        <w:t>а</w:t>
      </w:r>
      <w:r w:rsidRPr="00A469D5">
        <w:rPr>
          <w:sz w:val="28"/>
          <w:szCs w:val="28"/>
        </w:rPr>
        <w:t>зателями воспроизводства.</w:t>
      </w:r>
      <w:r w:rsidR="00A91302">
        <w:rPr>
          <w:sz w:val="28"/>
          <w:szCs w:val="28"/>
        </w:rPr>
        <w:t xml:space="preserve"> </w:t>
      </w:r>
    </w:p>
    <w:p w:rsidR="004577A7" w:rsidRPr="004577A7" w:rsidRDefault="0074632A" w:rsidP="004577A7">
      <w:pPr>
        <w:ind w:firstLine="709"/>
        <w:jc w:val="both"/>
        <w:rPr>
          <w:sz w:val="28"/>
          <w:szCs w:val="28"/>
        </w:rPr>
      </w:pPr>
      <w:r w:rsidRPr="004577A7">
        <w:rPr>
          <w:sz w:val="28"/>
          <w:szCs w:val="28"/>
        </w:rPr>
        <w:t>Продолжительность сервис-периода у айрши</w:t>
      </w:r>
      <w:r w:rsidRPr="004577A7">
        <w:rPr>
          <w:sz w:val="28"/>
          <w:szCs w:val="28"/>
        </w:rPr>
        <w:t>р</w:t>
      </w:r>
      <w:r w:rsidRPr="004577A7">
        <w:rPr>
          <w:sz w:val="28"/>
          <w:szCs w:val="28"/>
        </w:rPr>
        <w:t>ских первотелок была в 2,8 раза, у голштинизированных в 2,4 раза (Р&lt;0,001) короче, чем у их сверстниц с максимальным уровнем раздоя. Голштинизированные перв</w:t>
      </w:r>
      <w:r w:rsidRPr="004577A7">
        <w:rPr>
          <w:sz w:val="28"/>
          <w:szCs w:val="28"/>
        </w:rPr>
        <w:t>о</w:t>
      </w:r>
      <w:r w:rsidRPr="004577A7">
        <w:rPr>
          <w:sz w:val="28"/>
          <w:szCs w:val="28"/>
        </w:rPr>
        <w:t>телки в наи</w:t>
      </w:r>
      <w:r w:rsidR="00886EA7" w:rsidRPr="004577A7">
        <w:rPr>
          <w:sz w:val="28"/>
          <w:szCs w:val="28"/>
        </w:rPr>
        <w:t>более продуктивной группе (6700</w:t>
      </w:r>
      <w:r w:rsidRPr="004577A7">
        <w:rPr>
          <w:sz w:val="28"/>
          <w:szCs w:val="28"/>
        </w:rPr>
        <w:t>кг и более) имели более пр</w:t>
      </w:r>
      <w:r w:rsidRPr="004577A7">
        <w:rPr>
          <w:sz w:val="28"/>
          <w:szCs w:val="28"/>
        </w:rPr>
        <w:t>о</w:t>
      </w:r>
      <w:r w:rsidRPr="004577A7">
        <w:rPr>
          <w:sz w:val="28"/>
          <w:szCs w:val="28"/>
        </w:rPr>
        <w:t>должительный период сухостоя – 91 день по сравн</w:t>
      </w:r>
      <w:r w:rsidRPr="004577A7">
        <w:rPr>
          <w:sz w:val="28"/>
          <w:szCs w:val="28"/>
        </w:rPr>
        <w:t>е</w:t>
      </w:r>
      <w:r w:rsidRPr="004577A7">
        <w:rPr>
          <w:sz w:val="28"/>
          <w:szCs w:val="28"/>
        </w:rPr>
        <w:t>нию со сверстниц</w:t>
      </w:r>
      <w:r w:rsidR="00886EA7" w:rsidRPr="004577A7">
        <w:rPr>
          <w:sz w:val="28"/>
          <w:szCs w:val="28"/>
        </w:rPr>
        <w:t>ами, имеющими удой до 6000</w:t>
      </w:r>
      <w:r w:rsidRPr="004577A7">
        <w:rPr>
          <w:sz w:val="28"/>
          <w:szCs w:val="28"/>
        </w:rPr>
        <w:t>кг – 45 дней (Р&lt;0,05). Различная степень раздоя во вторую лактацию у коров разных продуктивных групп привела к выравн</w:t>
      </w:r>
      <w:r w:rsidRPr="004577A7">
        <w:rPr>
          <w:sz w:val="28"/>
          <w:szCs w:val="28"/>
        </w:rPr>
        <w:t>и</w:t>
      </w:r>
      <w:r w:rsidRPr="004577A7">
        <w:rPr>
          <w:sz w:val="28"/>
          <w:szCs w:val="28"/>
        </w:rPr>
        <w:t>ванию у них воспроизводительных показателей. В возрасте третьей лакт</w:t>
      </w:r>
      <w:r w:rsidRPr="004577A7">
        <w:rPr>
          <w:sz w:val="28"/>
          <w:szCs w:val="28"/>
        </w:rPr>
        <w:t>а</w:t>
      </w:r>
      <w:r w:rsidRPr="004577A7">
        <w:rPr>
          <w:sz w:val="28"/>
          <w:szCs w:val="28"/>
        </w:rPr>
        <w:t>ции и старше существенных изменений продуктивности у коров не набл</w:t>
      </w:r>
      <w:r w:rsidRPr="004577A7">
        <w:rPr>
          <w:sz w:val="28"/>
          <w:szCs w:val="28"/>
        </w:rPr>
        <w:t>ю</w:t>
      </w:r>
      <w:r w:rsidRPr="004577A7">
        <w:rPr>
          <w:sz w:val="28"/>
          <w:szCs w:val="28"/>
        </w:rPr>
        <w:t>далось и, как следствие, показатели воспроизводства остались на том же уровне, что и во вторую лактацию.</w:t>
      </w:r>
    </w:p>
    <w:p w:rsidR="0074632A" w:rsidRPr="004577A7" w:rsidRDefault="0074632A" w:rsidP="004577A7">
      <w:pPr>
        <w:ind w:firstLine="709"/>
        <w:jc w:val="both"/>
        <w:rPr>
          <w:spacing w:val="-2"/>
          <w:sz w:val="28"/>
          <w:szCs w:val="28"/>
        </w:rPr>
      </w:pPr>
      <w:r w:rsidRPr="004577A7">
        <w:rPr>
          <w:spacing w:val="-2"/>
          <w:sz w:val="28"/>
          <w:szCs w:val="28"/>
        </w:rPr>
        <w:t>В совхозе «Аграр</w:t>
      </w:r>
      <w:r w:rsidR="00886EA7" w:rsidRPr="004577A7">
        <w:rPr>
          <w:spacing w:val="-2"/>
          <w:sz w:val="28"/>
          <w:szCs w:val="28"/>
        </w:rPr>
        <w:t>ный» с увеличением удоя от 4500кг до 5000</w:t>
      </w:r>
      <w:r w:rsidRPr="004577A7">
        <w:rPr>
          <w:spacing w:val="-2"/>
          <w:sz w:val="28"/>
          <w:szCs w:val="28"/>
        </w:rPr>
        <w:t>кг и б</w:t>
      </w:r>
      <w:r w:rsidRPr="004577A7">
        <w:rPr>
          <w:spacing w:val="-2"/>
          <w:sz w:val="28"/>
          <w:szCs w:val="28"/>
        </w:rPr>
        <w:t>о</w:t>
      </w:r>
      <w:r w:rsidRPr="004577A7">
        <w:rPr>
          <w:spacing w:val="-2"/>
          <w:sz w:val="28"/>
          <w:szCs w:val="28"/>
        </w:rPr>
        <w:t>лее сервис-период у айрширских первотелок удлинялся от 69,8 до 115,4 дней (Р&lt;0,001), индекс осеменения увеличивался от 1,45 до 2,22 (Р&lt;0,01). Показатели воспроизводства холмогорских сверстниц были несколько х</w:t>
      </w:r>
      <w:r w:rsidRPr="004577A7">
        <w:rPr>
          <w:spacing w:val="-2"/>
          <w:sz w:val="28"/>
          <w:szCs w:val="28"/>
        </w:rPr>
        <w:t>у</w:t>
      </w:r>
      <w:r w:rsidRPr="004577A7">
        <w:rPr>
          <w:spacing w:val="-2"/>
          <w:sz w:val="28"/>
          <w:szCs w:val="28"/>
        </w:rPr>
        <w:t>же.</w:t>
      </w:r>
    </w:p>
    <w:p w:rsidR="0074632A" w:rsidRDefault="0074632A" w:rsidP="00A469D5">
      <w:pPr>
        <w:pStyle w:val="aa"/>
        <w:spacing w:after="0" w:line="240" w:lineRule="auto"/>
        <w:ind w:left="0" w:firstLine="708"/>
        <w:jc w:val="both"/>
        <w:rPr>
          <w:rFonts w:ascii="Times New Roman" w:hAnsi="Times New Roman"/>
          <w:sz w:val="28"/>
          <w:szCs w:val="28"/>
        </w:rPr>
      </w:pPr>
      <w:r w:rsidRPr="00A469D5">
        <w:rPr>
          <w:rFonts w:ascii="Times New Roman" w:hAnsi="Times New Roman"/>
          <w:sz w:val="28"/>
          <w:szCs w:val="28"/>
        </w:rPr>
        <w:t>Отмечено, что в обоих хозяйствах независимо от происхождения к</w:t>
      </w:r>
      <w:r w:rsidRPr="00A469D5">
        <w:rPr>
          <w:rFonts w:ascii="Times New Roman" w:hAnsi="Times New Roman"/>
          <w:sz w:val="28"/>
          <w:szCs w:val="28"/>
        </w:rPr>
        <w:t>о</w:t>
      </w:r>
      <w:r w:rsidRPr="00A469D5">
        <w:rPr>
          <w:rFonts w:ascii="Times New Roman" w:hAnsi="Times New Roman"/>
          <w:sz w:val="28"/>
          <w:szCs w:val="28"/>
        </w:rPr>
        <w:t>ров, за исключением голштинизированных холмогоров, уровень проду</w:t>
      </w:r>
      <w:r w:rsidRPr="00A469D5">
        <w:rPr>
          <w:rFonts w:ascii="Times New Roman" w:hAnsi="Times New Roman"/>
          <w:sz w:val="28"/>
          <w:szCs w:val="28"/>
        </w:rPr>
        <w:t>к</w:t>
      </w:r>
      <w:r w:rsidRPr="00A469D5">
        <w:rPr>
          <w:rFonts w:ascii="Times New Roman" w:hAnsi="Times New Roman"/>
          <w:sz w:val="28"/>
          <w:szCs w:val="28"/>
        </w:rPr>
        <w:t>тивности за 1-ю лактацию не оказал влияния на удой полновозрастных к</w:t>
      </w:r>
      <w:r w:rsidRPr="00A469D5">
        <w:rPr>
          <w:rFonts w:ascii="Times New Roman" w:hAnsi="Times New Roman"/>
          <w:sz w:val="28"/>
          <w:szCs w:val="28"/>
        </w:rPr>
        <w:t>о</w:t>
      </w:r>
      <w:r w:rsidRPr="00A469D5">
        <w:rPr>
          <w:rFonts w:ascii="Times New Roman" w:hAnsi="Times New Roman"/>
          <w:sz w:val="28"/>
          <w:szCs w:val="28"/>
        </w:rPr>
        <w:t>ров и показатели их воспроизводства.</w:t>
      </w:r>
    </w:p>
    <w:p w:rsidR="0074632A" w:rsidRPr="00A469D5" w:rsidRDefault="0074632A" w:rsidP="00A469D5">
      <w:pPr>
        <w:pStyle w:val="aa"/>
        <w:spacing w:after="0" w:line="240" w:lineRule="auto"/>
        <w:ind w:left="0" w:firstLine="708"/>
        <w:jc w:val="both"/>
        <w:rPr>
          <w:rFonts w:ascii="Times New Roman" w:hAnsi="Times New Roman"/>
          <w:sz w:val="28"/>
          <w:szCs w:val="28"/>
        </w:rPr>
      </w:pPr>
      <w:r w:rsidRPr="00A469D5">
        <w:rPr>
          <w:rFonts w:ascii="Times New Roman" w:hAnsi="Times New Roman"/>
          <w:sz w:val="28"/>
          <w:szCs w:val="28"/>
        </w:rPr>
        <w:t xml:space="preserve">Анализ показателей воспроизводительной способности в совхозе «Аграрный» в зависимости от удоя полновозрастных коров показал, </w:t>
      </w:r>
      <w:r w:rsidR="00886EA7" w:rsidRPr="00A469D5">
        <w:rPr>
          <w:rFonts w:ascii="Times New Roman" w:hAnsi="Times New Roman"/>
          <w:sz w:val="28"/>
          <w:szCs w:val="28"/>
        </w:rPr>
        <w:t>что при удое до 7000</w:t>
      </w:r>
      <w:r w:rsidRPr="00A469D5">
        <w:rPr>
          <w:rFonts w:ascii="Times New Roman" w:hAnsi="Times New Roman"/>
          <w:sz w:val="28"/>
          <w:szCs w:val="28"/>
        </w:rPr>
        <w:t>кг молока несколько лучше были показатели айрширских коров – сервис-период на 2,7–11 дн</w:t>
      </w:r>
      <w:r w:rsidR="00886EA7" w:rsidRPr="00A469D5">
        <w:rPr>
          <w:rFonts w:ascii="Times New Roman" w:hAnsi="Times New Roman"/>
          <w:sz w:val="28"/>
          <w:szCs w:val="28"/>
        </w:rPr>
        <w:t>ей, сухостойный период – на 6,9-</w:t>
      </w:r>
      <w:r w:rsidRPr="00A469D5">
        <w:rPr>
          <w:rFonts w:ascii="Times New Roman" w:hAnsi="Times New Roman"/>
          <w:sz w:val="28"/>
          <w:szCs w:val="28"/>
        </w:rPr>
        <w:t xml:space="preserve">7,2 дней короче, чем у голштин-холмогорских сверстниц. При удое более </w:t>
      </w:r>
      <w:smartTag w:uri="urn:schemas-microsoft-com:office:smarttags" w:element="metricconverter">
        <w:smartTagPr>
          <w:attr w:name="ProductID" w:val="7000 кг"/>
        </w:smartTagPr>
        <w:r w:rsidRPr="00A469D5">
          <w:rPr>
            <w:rFonts w:ascii="Times New Roman" w:hAnsi="Times New Roman"/>
            <w:sz w:val="28"/>
            <w:szCs w:val="28"/>
          </w:rPr>
          <w:t>7000 кг</w:t>
        </w:r>
      </w:smartTag>
      <w:r w:rsidRPr="00A469D5">
        <w:rPr>
          <w:rFonts w:ascii="Times New Roman" w:hAnsi="Times New Roman"/>
          <w:sz w:val="28"/>
          <w:szCs w:val="28"/>
        </w:rPr>
        <w:t xml:space="preserve"> по индексу осеменения помеси были достоверно л</w:t>
      </w:r>
      <w:r w:rsidR="005A3654" w:rsidRPr="00A469D5">
        <w:rPr>
          <w:rFonts w:ascii="Times New Roman" w:hAnsi="Times New Roman"/>
          <w:sz w:val="28"/>
          <w:szCs w:val="28"/>
        </w:rPr>
        <w:t>учше айрширов (1,58 против 2,52;</w:t>
      </w:r>
      <w:r w:rsidRPr="00A469D5">
        <w:rPr>
          <w:rFonts w:ascii="Times New Roman" w:hAnsi="Times New Roman"/>
          <w:sz w:val="28"/>
          <w:szCs w:val="28"/>
        </w:rPr>
        <w:t xml:space="preserve"> Р&lt;0,001).</w:t>
      </w:r>
    </w:p>
    <w:p w:rsidR="0074632A" w:rsidRPr="00A469D5" w:rsidRDefault="0074632A" w:rsidP="00A469D5">
      <w:pPr>
        <w:ind w:firstLine="709"/>
        <w:jc w:val="both"/>
        <w:rPr>
          <w:sz w:val="28"/>
          <w:szCs w:val="28"/>
        </w:rPr>
      </w:pPr>
      <w:r w:rsidRPr="00A469D5">
        <w:rPr>
          <w:sz w:val="28"/>
          <w:szCs w:val="28"/>
        </w:rPr>
        <w:t>В результате проведенных исследований можно сделать вывод, что на показатели плодовитости большее влияние оказал уровень продукти</w:t>
      </w:r>
      <w:r w:rsidRPr="00A469D5">
        <w:rPr>
          <w:sz w:val="28"/>
          <w:szCs w:val="28"/>
        </w:rPr>
        <w:t>в</w:t>
      </w:r>
      <w:r w:rsidRPr="00A469D5">
        <w:rPr>
          <w:sz w:val="28"/>
          <w:szCs w:val="28"/>
        </w:rPr>
        <w:t>ности и хозяйственные условия, чем происхождение животных.</w:t>
      </w:r>
    </w:p>
    <w:p w:rsidR="0074632A" w:rsidRDefault="0074632A" w:rsidP="00A469D5">
      <w:pPr>
        <w:pStyle w:val="aa"/>
        <w:spacing w:after="0" w:line="240" w:lineRule="auto"/>
        <w:ind w:left="0" w:firstLine="708"/>
        <w:jc w:val="both"/>
        <w:rPr>
          <w:rFonts w:ascii="Times New Roman" w:hAnsi="Times New Roman"/>
          <w:sz w:val="28"/>
          <w:szCs w:val="28"/>
        </w:rPr>
      </w:pPr>
      <w:r w:rsidRPr="00A469D5">
        <w:rPr>
          <w:rFonts w:ascii="Times New Roman" w:hAnsi="Times New Roman"/>
          <w:sz w:val="28"/>
          <w:szCs w:val="28"/>
        </w:rPr>
        <w:t>Таким образом, коровы айрширской породы в условиях и среднего и более высокого уровня кормления по основным показателям продуктивн</w:t>
      </w:r>
      <w:r w:rsidRPr="00A469D5">
        <w:rPr>
          <w:rFonts w:ascii="Times New Roman" w:hAnsi="Times New Roman"/>
          <w:sz w:val="28"/>
          <w:szCs w:val="28"/>
        </w:rPr>
        <w:t>о</w:t>
      </w:r>
      <w:r w:rsidRPr="00A469D5">
        <w:rPr>
          <w:rFonts w:ascii="Times New Roman" w:hAnsi="Times New Roman"/>
          <w:sz w:val="28"/>
          <w:szCs w:val="28"/>
        </w:rPr>
        <w:t>сти и воспроизводительной способности не уступают голштинизирова</w:t>
      </w:r>
      <w:r w:rsidRPr="00A469D5">
        <w:rPr>
          <w:rFonts w:ascii="Times New Roman" w:hAnsi="Times New Roman"/>
          <w:sz w:val="28"/>
          <w:szCs w:val="28"/>
        </w:rPr>
        <w:t>н</w:t>
      </w:r>
      <w:r w:rsidRPr="00A469D5">
        <w:rPr>
          <w:rFonts w:ascii="Times New Roman" w:hAnsi="Times New Roman"/>
          <w:sz w:val="28"/>
          <w:szCs w:val="28"/>
        </w:rPr>
        <w:t>ным холмогорским и черно-пестрым сверстницам и являются вполне ко</w:t>
      </w:r>
      <w:r w:rsidRPr="00A469D5">
        <w:rPr>
          <w:rFonts w:ascii="Times New Roman" w:hAnsi="Times New Roman"/>
          <w:sz w:val="28"/>
          <w:szCs w:val="28"/>
        </w:rPr>
        <w:t>н</w:t>
      </w:r>
      <w:r w:rsidRPr="00A469D5">
        <w:rPr>
          <w:rFonts w:ascii="Times New Roman" w:hAnsi="Times New Roman"/>
          <w:sz w:val="28"/>
          <w:szCs w:val="28"/>
        </w:rPr>
        <w:t>курентоспособными.</w:t>
      </w:r>
    </w:p>
    <w:p w:rsidR="00583647" w:rsidRPr="00A469D5" w:rsidRDefault="0074632A" w:rsidP="00A469D5">
      <w:pPr>
        <w:jc w:val="center"/>
        <w:rPr>
          <w:b/>
          <w:sz w:val="28"/>
          <w:szCs w:val="28"/>
          <w:lang w:val="en-US"/>
        </w:rPr>
      </w:pPr>
      <w:r w:rsidRPr="00A469D5">
        <w:rPr>
          <w:b/>
          <w:sz w:val="28"/>
          <w:szCs w:val="28"/>
          <w:lang w:val="en-US"/>
        </w:rPr>
        <w:t>FERTILITY PARAMETERS OF AYRSHIRE COWS OF THE KARELIAN TYPE, CHOLMOGOR AND BLACK-AND-WHITE COWS WITH GOLSHTEIN BLOOD IN THE NORTH CONDITIONS</w:t>
      </w:r>
    </w:p>
    <w:p w:rsidR="0074632A" w:rsidRPr="00A469D5" w:rsidRDefault="0074632A" w:rsidP="00A469D5">
      <w:pPr>
        <w:jc w:val="center"/>
        <w:rPr>
          <w:sz w:val="28"/>
          <w:szCs w:val="28"/>
          <w:lang w:val="en-US"/>
        </w:rPr>
      </w:pPr>
      <w:r w:rsidRPr="00A469D5">
        <w:rPr>
          <w:b/>
          <w:sz w:val="28"/>
          <w:szCs w:val="28"/>
          <w:lang w:val="fi-FI"/>
        </w:rPr>
        <w:t xml:space="preserve">Komlyk I. P., Lepesheva I. </w:t>
      </w:r>
      <w:r w:rsidRPr="00A469D5">
        <w:rPr>
          <w:b/>
          <w:sz w:val="28"/>
          <w:szCs w:val="28"/>
        </w:rPr>
        <w:t>А</w:t>
      </w:r>
      <w:r w:rsidRPr="00A469D5">
        <w:rPr>
          <w:b/>
          <w:sz w:val="28"/>
          <w:szCs w:val="28"/>
          <w:lang w:val="fi-FI"/>
        </w:rPr>
        <w:t>.</w:t>
      </w:r>
      <w:r w:rsidRPr="00A469D5">
        <w:rPr>
          <w:sz w:val="28"/>
          <w:szCs w:val="28"/>
          <w:lang w:val="fi-FI"/>
        </w:rPr>
        <w:t xml:space="preserve"> E-mail: </w:t>
      </w:r>
      <w:r w:rsidRPr="00A469D5">
        <w:rPr>
          <w:sz w:val="28"/>
          <w:szCs w:val="28"/>
          <w:lang w:val="en-US"/>
        </w:rPr>
        <w:t>bolg@psu.karelia.ru</w:t>
      </w:r>
    </w:p>
    <w:p w:rsidR="0074632A" w:rsidRPr="00A469D5" w:rsidRDefault="0074632A" w:rsidP="00A469D5">
      <w:pPr>
        <w:jc w:val="center"/>
        <w:rPr>
          <w:sz w:val="28"/>
          <w:szCs w:val="28"/>
          <w:lang w:val="en-US"/>
        </w:rPr>
      </w:pPr>
      <w:smartTag w:uri="urn:schemas-microsoft-com:office:smarttags" w:element="PlaceName">
        <w:r w:rsidRPr="00A469D5">
          <w:rPr>
            <w:sz w:val="28"/>
            <w:szCs w:val="28"/>
            <w:lang w:val="en-US"/>
          </w:rPr>
          <w:t>Petrozavodsk</w:t>
        </w:r>
      </w:smartTag>
      <w:r w:rsidRPr="00A469D5">
        <w:rPr>
          <w:sz w:val="28"/>
          <w:szCs w:val="28"/>
          <w:lang w:val="en-US"/>
        </w:rPr>
        <w:t xml:space="preserve"> </w:t>
      </w:r>
      <w:smartTag w:uri="urn:schemas-microsoft-com:office:smarttags" w:element="PlaceType">
        <w:r w:rsidRPr="00A469D5">
          <w:rPr>
            <w:sz w:val="28"/>
            <w:szCs w:val="28"/>
            <w:lang w:val="en-US"/>
          </w:rPr>
          <w:t>State</w:t>
        </w:r>
      </w:smartTag>
      <w:r w:rsidRPr="00A469D5">
        <w:rPr>
          <w:sz w:val="28"/>
          <w:szCs w:val="28"/>
          <w:lang w:val="en-US"/>
        </w:rPr>
        <w:t xml:space="preserve"> </w:t>
      </w:r>
      <w:smartTag w:uri="urn:schemas-microsoft-com:office:smarttags" w:element="PlaceType">
        <w:r w:rsidRPr="00A469D5">
          <w:rPr>
            <w:sz w:val="28"/>
            <w:szCs w:val="28"/>
            <w:lang w:val="en-US"/>
          </w:rPr>
          <w:t>University</w:t>
        </w:r>
      </w:smartTag>
      <w:r w:rsidRPr="00A469D5">
        <w:rPr>
          <w:sz w:val="28"/>
          <w:szCs w:val="28"/>
          <w:lang w:val="en-US"/>
        </w:rPr>
        <w:t>,</w:t>
      </w:r>
      <w:r w:rsidR="00A469D5" w:rsidRPr="00A469D5">
        <w:rPr>
          <w:sz w:val="28"/>
          <w:szCs w:val="28"/>
          <w:lang w:val="en-US"/>
        </w:rPr>
        <w:t xml:space="preserve"> </w:t>
      </w:r>
      <w:smartTag w:uri="urn:schemas-microsoft-com:office:smarttags" w:element="City">
        <w:r w:rsidRPr="00A469D5">
          <w:rPr>
            <w:sz w:val="28"/>
            <w:szCs w:val="28"/>
            <w:lang w:val="en-US"/>
          </w:rPr>
          <w:t>Petrozavodsk</w:t>
        </w:r>
      </w:smartTag>
      <w:r w:rsidRPr="00A469D5">
        <w:rPr>
          <w:sz w:val="28"/>
          <w:szCs w:val="28"/>
          <w:lang w:val="en-US"/>
        </w:rPr>
        <w:t xml:space="preserve">, Republic </w:t>
      </w:r>
      <w:smartTag w:uri="urn:schemas-microsoft-com:office:smarttags" w:element="place">
        <w:smartTag w:uri="urn:schemas-microsoft-com:office:smarttags" w:element="City">
          <w:r w:rsidRPr="00A469D5">
            <w:rPr>
              <w:sz w:val="28"/>
              <w:szCs w:val="28"/>
              <w:lang w:val="en-US"/>
            </w:rPr>
            <w:t>Kareliya</w:t>
          </w:r>
        </w:smartTag>
        <w:r w:rsidRPr="00A469D5">
          <w:rPr>
            <w:sz w:val="28"/>
            <w:szCs w:val="28"/>
            <w:lang w:val="en-US"/>
          </w:rPr>
          <w:t xml:space="preserve">, </w:t>
        </w:r>
        <w:smartTag w:uri="urn:schemas-microsoft-com:office:smarttags" w:element="country-region">
          <w:r w:rsidRPr="00A469D5">
            <w:rPr>
              <w:sz w:val="28"/>
              <w:szCs w:val="28"/>
              <w:lang w:val="en-US"/>
            </w:rPr>
            <w:t>Russia</w:t>
          </w:r>
        </w:smartTag>
      </w:smartTag>
    </w:p>
    <w:p w:rsidR="006243AF" w:rsidRPr="00A469D5" w:rsidRDefault="0074632A" w:rsidP="00A469D5">
      <w:pPr>
        <w:ind w:firstLine="709"/>
        <w:jc w:val="both"/>
        <w:rPr>
          <w:sz w:val="28"/>
          <w:szCs w:val="28"/>
          <w:lang w:val="en-US"/>
        </w:rPr>
      </w:pPr>
      <w:r w:rsidRPr="00A469D5">
        <w:rPr>
          <w:sz w:val="28"/>
          <w:szCs w:val="28"/>
          <w:lang w:val="en-US"/>
        </w:rPr>
        <w:t>The research of fertility abilities of high yield cows of differend breeds in conditions of of Republic Kareliya is carried out. As a result of the carried out(spent) researches it is possible to make a conclusion, that on parameters of fruitfulness the greater influence was rendered with a level of efficiency and economic conditions, than origin of animals.</w:t>
      </w:r>
    </w:p>
    <w:p w:rsidR="006243AF" w:rsidRPr="004F074F" w:rsidRDefault="0074632A" w:rsidP="002D7D24">
      <w:pPr>
        <w:pStyle w:val="aff3"/>
      </w:pPr>
      <w:r w:rsidRPr="004F074F">
        <w:t>УДК 619:618.7:616.084:636.2</w:t>
      </w:r>
    </w:p>
    <w:p w:rsidR="0074632A" w:rsidRPr="004F074F" w:rsidRDefault="0074632A" w:rsidP="00886EA7">
      <w:pPr>
        <w:jc w:val="center"/>
        <w:rPr>
          <w:b/>
          <w:caps/>
          <w:sz w:val="28"/>
          <w:szCs w:val="28"/>
        </w:rPr>
      </w:pPr>
      <w:r w:rsidRPr="004F074F">
        <w:rPr>
          <w:b/>
          <w:caps/>
          <w:sz w:val="28"/>
          <w:szCs w:val="28"/>
        </w:rPr>
        <w:t>Антисептическая губка - новый подход в профилактике эндометрита у коров</w:t>
      </w:r>
    </w:p>
    <w:p w:rsidR="0074632A" w:rsidRPr="004F074F" w:rsidRDefault="0074632A" w:rsidP="00D64DFE">
      <w:pPr>
        <w:jc w:val="center"/>
        <w:rPr>
          <w:sz w:val="28"/>
          <w:szCs w:val="28"/>
        </w:rPr>
      </w:pPr>
      <w:r w:rsidRPr="004F074F">
        <w:rPr>
          <w:b/>
          <w:sz w:val="28"/>
          <w:szCs w:val="28"/>
        </w:rPr>
        <w:t>Конопельцев И.Г., Бледных Л.В.</w:t>
      </w:r>
    </w:p>
    <w:p w:rsidR="0074632A" w:rsidRPr="002D7D24" w:rsidRDefault="0074632A" w:rsidP="00D64DFE">
      <w:pPr>
        <w:jc w:val="center"/>
        <w:rPr>
          <w:i/>
          <w:sz w:val="28"/>
          <w:szCs w:val="28"/>
        </w:rPr>
      </w:pPr>
      <w:r w:rsidRPr="002D7D24">
        <w:rPr>
          <w:i/>
          <w:sz w:val="28"/>
          <w:szCs w:val="28"/>
        </w:rPr>
        <w:t>Вятская государственна</w:t>
      </w:r>
      <w:r w:rsidR="00886EA7" w:rsidRPr="002D7D24">
        <w:rPr>
          <w:i/>
          <w:sz w:val="28"/>
          <w:szCs w:val="28"/>
        </w:rPr>
        <w:t>я сельскохозяйственная академия</w:t>
      </w:r>
    </w:p>
    <w:p w:rsidR="00F3322F" w:rsidRDefault="0074632A" w:rsidP="00F3322F">
      <w:pPr>
        <w:pStyle w:val="FR3"/>
        <w:widowControl/>
        <w:spacing w:line="240" w:lineRule="auto"/>
        <w:rPr>
          <w:rFonts w:ascii="Times New Roman" w:hAnsi="Times New Roman"/>
          <w:snapToGrid/>
        </w:rPr>
      </w:pPr>
      <w:r w:rsidRPr="00F3322F">
        <w:rPr>
          <w:rFonts w:ascii="Times New Roman" w:hAnsi="Times New Roman"/>
          <w:snapToGrid/>
        </w:rPr>
        <w:t>Основу профилактических мероприятий воспалительных пр</w:t>
      </w:r>
      <w:r w:rsidRPr="00F3322F">
        <w:rPr>
          <w:rFonts w:ascii="Times New Roman" w:hAnsi="Times New Roman"/>
          <w:snapToGrid/>
        </w:rPr>
        <w:t>о</w:t>
      </w:r>
      <w:r w:rsidRPr="00F3322F">
        <w:rPr>
          <w:rFonts w:ascii="Times New Roman" w:hAnsi="Times New Roman"/>
          <w:snapToGrid/>
        </w:rPr>
        <w:t>цессов в репродуктивных органах составляет использование противомикробных препаратов. В качестве этиотропных средств используют антибиотики, сульфаниламиды, нитрофураны и другие ант</w:t>
      </w:r>
      <w:r w:rsidRPr="00F3322F">
        <w:rPr>
          <w:rFonts w:ascii="Times New Roman" w:hAnsi="Times New Roman"/>
          <w:snapToGrid/>
        </w:rPr>
        <w:t>и</w:t>
      </w:r>
      <w:r w:rsidRPr="00F3322F">
        <w:rPr>
          <w:rFonts w:ascii="Times New Roman" w:hAnsi="Times New Roman"/>
          <w:snapToGrid/>
        </w:rPr>
        <w:t>септические средства [2,4]. К недостаткам их применения следует отнести высокую стоимость, многие из используемых препаратов не обладают способностью к гемостатич</w:t>
      </w:r>
      <w:r w:rsidRPr="00F3322F">
        <w:rPr>
          <w:rFonts w:ascii="Times New Roman" w:hAnsi="Times New Roman"/>
          <w:snapToGrid/>
        </w:rPr>
        <w:t>е</w:t>
      </w:r>
      <w:r w:rsidRPr="00F3322F">
        <w:rPr>
          <w:rFonts w:ascii="Times New Roman" w:hAnsi="Times New Roman"/>
          <w:snapToGrid/>
        </w:rPr>
        <w:t>скому действию, что очень важно при нарушении целостности кровено</w:t>
      </w:r>
      <w:r w:rsidRPr="00F3322F">
        <w:rPr>
          <w:rFonts w:ascii="Times New Roman" w:hAnsi="Times New Roman"/>
          <w:snapToGrid/>
        </w:rPr>
        <w:t>с</w:t>
      </w:r>
      <w:r w:rsidRPr="00F3322F">
        <w:rPr>
          <w:rFonts w:ascii="Times New Roman" w:hAnsi="Times New Roman"/>
          <w:snapToGrid/>
        </w:rPr>
        <w:t>ных сосудов во время родовспоможения и после оперативного отделения плодных оболочек. Выше указанное, несомненно, снижает эффективность проводимых профилактических мероприятий и является причиной пре</w:t>
      </w:r>
      <w:r w:rsidRPr="00F3322F">
        <w:rPr>
          <w:rFonts w:ascii="Times New Roman" w:hAnsi="Times New Roman"/>
          <w:snapToGrid/>
        </w:rPr>
        <w:t>ж</w:t>
      </w:r>
      <w:r w:rsidRPr="00F3322F">
        <w:rPr>
          <w:rFonts w:ascii="Times New Roman" w:hAnsi="Times New Roman"/>
          <w:snapToGrid/>
        </w:rPr>
        <w:t>девременного вывода высокопродуктивных животных из стада.</w:t>
      </w:r>
    </w:p>
    <w:p w:rsidR="0074632A" w:rsidRPr="00F3322F" w:rsidRDefault="0074632A" w:rsidP="00F3322F">
      <w:pPr>
        <w:pStyle w:val="FR3"/>
        <w:widowControl/>
        <w:spacing w:line="240" w:lineRule="auto"/>
        <w:rPr>
          <w:rFonts w:ascii="Times New Roman" w:hAnsi="Times New Roman"/>
        </w:rPr>
      </w:pPr>
      <w:r w:rsidRPr="00F3322F">
        <w:rPr>
          <w:rFonts w:ascii="Times New Roman" w:hAnsi="Times New Roman"/>
        </w:rPr>
        <w:t>Целью работы явилась разработка способа профилактики послерод</w:t>
      </w:r>
      <w:r w:rsidRPr="00F3322F">
        <w:rPr>
          <w:rFonts w:ascii="Times New Roman" w:hAnsi="Times New Roman"/>
        </w:rPr>
        <w:t>о</w:t>
      </w:r>
      <w:r w:rsidRPr="00F3322F">
        <w:rPr>
          <w:rFonts w:ascii="Times New Roman" w:hAnsi="Times New Roman"/>
        </w:rPr>
        <w:t>вого эндометрита на основе применения губки, обладающей антисептич</w:t>
      </w:r>
      <w:r w:rsidRPr="00F3322F">
        <w:rPr>
          <w:rFonts w:ascii="Times New Roman" w:hAnsi="Times New Roman"/>
        </w:rPr>
        <w:t>е</w:t>
      </w:r>
      <w:r w:rsidRPr="00F3322F">
        <w:rPr>
          <w:rFonts w:ascii="Times New Roman" w:hAnsi="Times New Roman"/>
        </w:rPr>
        <w:t>скими и гемостатическими свойствами.</w:t>
      </w:r>
    </w:p>
    <w:p w:rsidR="0074632A" w:rsidRPr="00A469D5" w:rsidRDefault="0074632A" w:rsidP="00A469D5">
      <w:pPr>
        <w:pStyle w:val="31"/>
        <w:spacing w:after="0"/>
        <w:ind w:left="0" w:firstLine="708"/>
        <w:jc w:val="both"/>
        <w:rPr>
          <w:sz w:val="28"/>
          <w:szCs w:val="28"/>
        </w:rPr>
      </w:pPr>
      <w:r w:rsidRPr="00A469D5">
        <w:rPr>
          <w:sz w:val="28"/>
          <w:szCs w:val="28"/>
        </w:rPr>
        <w:t>В задачи исследований входило изучение динамики микробной ко</w:t>
      </w:r>
      <w:r w:rsidRPr="00A469D5">
        <w:rPr>
          <w:sz w:val="28"/>
          <w:szCs w:val="28"/>
        </w:rPr>
        <w:t>н</w:t>
      </w:r>
      <w:r w:rsidRPr="00A469D5">
        <w:rPr>
          <w:sz w:val="28"/>
          <w:szCs w:val="28"/>
        </w:rPr>
        <w:t>таминации маточного содержимого у коров в послеродовой период, опр</w:t>
      </w:r>
      <w:r w:rsidRPr="00A469D5">
        <w:rPr>
          <w:sz w:val="28"/>
          <w:szCs w:val="28"/>
        </w:rPr>
        <w:t>е</w:t>
      </w:r>
      <w:r w:rsidRPr="00A469D5">
        <w:rPr>
          <w:sz w:val="28"/>
          <w:szCs w:val="28"/>
        </w:rPr>
        <w:t>деление чувствительности микроорганизмов к антимикробным препаратам с целью разработки состава антисептической губки на основе инновацио</w:t>
      </w:r>
      <w:r w:rsidRPr="00A469D5">
        <w:rPr>
          <w:sz w:val="28"/>
          <w:szCs w:val="28"/>
        </w:rPr>
        <w:t>н</w:t>
      </w:r>
      <w:r w:rsidRPr="00A469D5">
        <w:rPr>
          <w:sz w:val="28"/>
          <w:szCs w:val="28"/>
        </w:rPr>
        <w:t>ных технологических приёмов.</w:t>
      </w:r>
    </w:p>
    <w:p w:rsidR="0074632A" w:rsidRPr="00A91302" w:rsidRDefault="0074632A" w:rsidP="00A469D5">
      <w:pPr>
        <w:pStyle w:val="31"/>
        <w:spacing w:after="0"/>
        <w:ind w:left="0" w:firstLine="708"/>
        <w:jc w:val="both"/>
        <w:rPr>
          <w:spacing w:val="-2"/>
          <w:sz w:val="28"/>
          <w:szCs w:val="28"/>
        </w:rPr>
      </w:pPr>
      <w:r w:rsidRPr="00A91302">
        <w:rPr>
          <w:b/>
          <w:spacing w:val="-2"/>
          <w:sz w:val="28"/>
          <w:szCs w:val="28"/>
        </w:rPr>
        <w:t>Материалы и методы исследований.</w:t>
      </w:r>
      <w:r w:rsidRPr="00A91302">
        <w:rPr>
          <w:spacing w:val="-2"/>
          <w:sz w:val="28"/>
          <w:szCs w:val="28"/>
        </w:rPr>
        <w:t xml:space="preserve"> Контроль за состоянием р</w:t>
      </w:r>
      <w:r w:rsidRPr="00A91302">
        <w:rPr>
          <w:spacing w:val="-2"/>
          <w:sz w:val="28"/>
          <w:szCs w:val="28"/>
        </w:rPr>
        <w:t>е</w:t>
      </w:r>
      <w:r w:rsidRPr="00A91302">
        <w:rPr>
          <w:spacing w:val="-2"/>
          <w:sz w:val="28"/>
          <w:szCs w:val="28"/>
        </w:rPr>
        <w:t xml:space="preserve">продуктивных органов у коров в послеродовой период проводили согласно </w:t>
      </w:r>
      <w:r w:rsidR="00BF05F0" w:rsidRPr="00A91302">
        <w:rPr>
          <w:spacing w:val="-2"/>
          <w:sz w:val="28"/>
          <w:szCs w:val="28"/>
        </w:rPr>
        <w:t>«</w:t>
      </w:r>
      <w:r w:rsidRPr="00A91302">
        <w:rPr>
          <w:spacing w:val="-2"/>
          <w:sz w:val="28"/>
          <w:szCs w:val="28"/>
        </w:rPr>
        <w:t>Методическим указаниям по диагностике, лечению, профилактике ак</w:t>
      </w:r>
      <w:r w:rsidRPr="00A91302">
        <w:rPr>
          <w:spacing w:val="-2"/>
          <w:sz w:val="28"/>
          <w:szCs w:val="28"/>
        </w:rPr>
        <w:t>у</w:t>
      </w:r>
      <w:r w:rsidRPr="00A91302">
        <w:rPr>
          <w:spacing w:val="-2"/>
          <w:sz w:val="28"/>
          <w:szCs w:val="28"/>
        </w:rPr>
        <w:t>шерско-гинекологических болезней и ветеринарному контролю за воспр</w:t>
      </w:r>
      <w:r w:rsidRPr="00A91302">
        <w:rPr>
          <w:spacing w:val="-2"/>
          <w:sz w:val="28"/>
          <w:szCs w:val="28"/>
        </w:rPr>
        <w:t>о</w:t>
      </w:r>
      <w:r w:rsidRPr="00A91302">
        <w:rPr>
          <w:spacing w:val="-2"/>
          <w:sz w:val="28"/>
          <w:szCs w:val="28"/>
        </w:rPr>
        <w:t>изводительной функцией коров</w:t>
      </w:r>
      <w:r w:rsidR="00BF05F0" w:rsidRPr="00A91302">
        <w:rPr>
          <w:spacing w:val="-2"/>
          <w:sz w:val="28"/>
          <w:szCs w:val="28"/>
        </w:rPr>
        <w:t>»</w:t>
      </w:r>
      <w:r w:rsidRPr="00A91302">
        <w:rPr>
          <w:spacing w:val="-2"/>
          <w:sz w:val="28"/>
          <w:szCs w:val="28"/>
        </w:rPr>
        <w:t>(1986). Материалом для бактериологич</w:t>
      </w:r>
      <w:r w:rsidRPr="00A91302">
        <w:rPr>
          <w:spacing w:val="-2"/>
          <w:sz w:val="28"/>
          <w:szCs w:val="28"/>
        </w:rPr>
        <w:t>е</w:t>
      </w:r>
      <w:r w:rsidRPr="00A91302">
        <w:rPr>
          <w:spacing w:val="-2"/>
          <w:sz w:val="28"/>
          <w:szCs w:val="28"/>
        </w:rPr>
        <w:t>ских исследований служили пробы содержимого матки в день отёла, через 2, 4, 6,10 и 14 дней. Содержимое матки в количестве 1-2 мл получали по м</w:t>
      </w:r>
      <w:r w:rsidRPr="00A91302">
        <w:rPr>
          <w:spacing w:val="-2"/>
          <w:sz w:val="28"/>
          <w:szCs w:val="28"/>
        </w:rPr>
        <w:t>е</w:t>
      </w:r>
      <w:r w:rsidRPr="00A91302">
        <w:rPr>
          <w:spacing w:val="-2"/>
          <w:sz w:val="28"/>
          <w:szCs w:val="28"/>
        </w:rPr>
        <w:t>тодике Н.Н. Михайлова с соавт.(1967) с использованием полистироловой пипетки, ПХВ трубок длинной 2-</w:t>
      </w:r>
      <w:smartTag w:uri="urn:schemas-microsoft-com:office:smarttags" w:element="metricconverter">
        <w:smartTagPr>
          <w:attr w:name="ProductID" w:val="2,5 см"/>
        </w:smartTagPr>
        <w:r w:rsidRPr="00A91302">
          <w:rPr>
            <w:spacing w:val="-2"/>
            <w:sz w:val="28"/>
            <w:szCs w:val="28"/>
          </w:rPr>
          <w:t>2,5 см</w:t>
        </w:r>
      </w:smartTag>
      <w:r w:rsidRPr="00A91302">
        <w:rPr>
          <w:spacing w:val="-2"/>
          <w:sz w:val="28"/>
          <w:szCs w:val="28"/>
        </w:rPr>
        <w:t xml:space="preserve"> и стерильного шприца на 20</w:t>
      </w:r>
      <w:r w:rsidR="00A91302" w:rsidRPr="00A91302">
        <w:rPr>
          <w:spacing w:val="-2"/>
          <w:sz w:val="28"/>
          <w:szCs w:val="28"/>
        </w:rPr>
        <w:t xml:space="preserve"> </w:t>
      </w:r>
      <w:r w:rsidRPr="00A91302">
        <w:rPr>
          <w:spacing w:val="-2"/>
          <w:sz w:val="28"/>
          <w:szCs w:val="28"/>
        </w:rPr>
        <w:t>см</w:t>
      </w:r>
      <w:r w:rsidRPr="00A91302">
        <w:rPr>
          <w:spacing w:val="-2"/>
          <w:sz w:val="28"/>
          <w:szCs w:val="28"/>
          <w:vertAlign w:val="superscript"/>
        </w:rPr>
        <w:t>3</w:t>
      </w:r>
      <w:r w:rsidR="00A74AD8" w:rsidRPr="00A91302">
        <w:rPr>
          <w:spacing w:val="-2"/>
          <w:sz w:val="28"/>
          <w:szCs w:val="28"/>
        </w:rPr>
        <w:t>.</w:t>
      </w:r>
    </w:p>
    <w:p w:rsidR="0074632A" w:rsidRDefault="0074632A" w:rsidP="00A469D5">
      <w:pPr>
        <w:ind w:firstLine="708"/>
        <w:jc w:val="both"/>
        <w:rPr>
          <w:sz w:val="28"/>
          <w:szCs w:val="28"/>
        </w:rPr>
      </w:pPr>
      <w:r w:rsidRPr="00A469D5">
        <w:rPr>
          <w:sz w:val="28"/>
          <w:szCs w:val="28"/>
        </w:rPr>
        <w:t>Для выделения микрофлоры проводили посевы на среды: Эндо, кр</w:t>
      </w:r>
      <w:r w:rsidRPr="00A469D5">
        <w:rPr>
          <w:sz w:val="28"/>
          <w:szCs w:val="28"/>
        </w:rPr>
        <w:t>о</w:t>
      </w:r>
      <w:r w:rsidRPr="00A469D5">
        <w:rPr>
          <w:sz w:val="28"/>
          <w:szCs w:val="28"/>
        </w:rPr>
        <w:t>вяной агар, энтерококкагар, висмут-сульфитагар, среду Плоскирева, жел</w:t>
      </w:r>
      <w:r w:rsidRPr="00A469D5">
        <w:rPr>
          <w:sz w:val="28"/>
          <w:szCs w:val="28"/>
        </w:rPr>
        <w:t>е</w:t>
      </w:r>
      <w:r w:rsidRPr="00A469D5">
        <w:rPr>
          <w:sz w:val="28"/>
          <w:szCs w:val="28"/>
        </w:rPr>
        <w:t>зосульфитную среду, среды Сабуро, Блаурокка и Кристенсена, тиоглик</w:t>
      </w:r>
      <w:r w:rsidRPr="00A469D5">
        <w:rPr>
          <w:sz w:val="28"/>
          <w:szCs w:val="28"/>
        </w:rPr>
        <w:t>о</w:t>
      </w:r>
      <w:r w:rsidRPr="00A469D5">
        <w:rPr>
          <w:sz w:val="28"/>
          <w:szCs w:val="28"/>
        </w:rPr>
        <w:t>левую среду и желточно-солевой агар. Чувствительность выделенных ми</w:t>
      </w:r>
      <w:r w:rsidRPr="00A469D5">
        <w:rPr>
          <w:sz w:val="28"/>
          <w:szCs w:val="28"/>
        </w:rPr>
        <w:t>к</w:t>
      </w:r>
      <w:r w:rsidRPr="00A469D5">
        <w:rPr>
          <w:sz w:val="28"/>
          <w:szCs w:val="28"/>
        </w:rPr>
        <w:t>роорганизмов к антимикробным средствам определяли в соответствии с «Методическими указаниями по определению чувствительности микроо</w:t>
      </w:r>
      <w:r w:rsidRPr="00A469D5">
        <w:rPr>
          <w:sz w:val="28"/>
          <w:szCs w:val="28"/>
        </w:rPr>
        <w:t>р</w:t>
      </w:r>
      <w:r w:rsidRPr="00A469D5">
        <w:rPr>
          <w:sz w:val="28"/>
          <w:szCs w:val="28"/>
        </w:rPr>
        <w:t>ганизмов к антибиотикам путем диффузии в агар с использованием ди</w:t>
      </w:r>
      <w:r w:rsidRPr="00A469D5">
        <w:rPr>
          <w:sz w:val="28"/>
          <w:szCs w:val="28"/>
        </w:rPr>
        <w:t>с</w:t>
      </w:r>
      <w:r w:rsidRPr="00A469D5">
        <w:rPr>
          <w:sz w:val="28"/>
          <w:szCs w:val="28"/>
        </w:rPr>
        <w:t>ков» (1983). Измерение диаметра зон ингибиции роста проводили с точн</w:t>
      </w:r>
      <w:r w:rsidRPr="00A469D5">
        <w:rPr>
          <w:sz w:val="28"/>
          <w:szCs w:val="28"/>
        </w:rPr>
        <w:t>о</w:t>
      </w:r>
      <w:r w:rsidRPr="00A469D5">
        <w:rPr>
          <w:sz w:val="28"/>
          <w:szCs w:val="28"/>
        </w:rPr>
        <w:t xml:space="preserve">стью до </w:t>
      </w:r>
      <w:smartTag w:uri="urn:schemas-microsoft-com:office:smarttags" w:element="metricconverter">
        <w:smartTagPr>
          <w:attr w:name="ProductID" w:val="1 мм"/>
        </w:smartTagPr>
        <w:r w:rsidRPr="00A469D5">
          <w:rPr>
            <w:sz w:val="28"/>
            <w:szCs w:val="28"/>
          </w:rPr>
          <w:t>1 мм</w:t>
        </w:r>
      </w:smartTag>
      <w:r w:rsidRPr="00A469D5">
        <w:rPr>
          <w:sz w:val="28"/>
          <w:szCs w:val="28"/>
        </w:rPr>
        <w:t xml:space="preserve"> с помощью линейки.</w:t>
      </w:r>
    </w:p>
    <w:p w:rsidR="0074632A" w:rsidRPr="00A469D5" w:rsidRDefault="0074632A" w:rsidP="00A469D5">
      <w:pPr>
        <w:ind w:firstLine="708"/>
        <w:jc w:val="both"/>
        <w:rPr>
          <w:sz w:val="28"/>
          <w:szCs w:val="28"/>
        </w:rPr>
      </w:pPr>
      <w:r w:rsidRPr="00A469D5">
        <w:rPr>
          <w:sz w:val="28"/>
          <w:szCs w:val="28"/>
        </w:rPr>
        <w:t>Опыт по изучению эффективности антисептической губки с фураз</w:t>
      </w:r>
      <w:r w:rsidRPr="00A469D5">
        <w:rPr>
          <w:sz w:val="28"/>
          <w:szCs w:val="28"/>
        </w:rPr>
        <w:t>о</w:t>
      </w:r>
      <w:r w:rsidRPr="00A469D5">
        <w:rPr>
          <w:sz w:val="28"/>
          <w:szCs w:val="28"/>
        </w:rPr>
        <w:t>лидоном для профилактики послеродового эндометрита проводили в усл</w:t>
      </w:r>
      <w:r w:rsidRPr="00A469D5">
        <w:rPr>
          <w:sz w:val="28"/>
          <w:szCs w:val="28"/>
        </w:rPr>
        <w:t>о</w:t>
      </w:r>
      <w:r w:rsidRPr="00A469D5">
        <w:rPr>
          <w:sz w:val="28"/>
          <w:szCs w:val="28"/>
        </w:rPr>
        <w:t>виях животноводческих комплексов сельхозпредприятий Кировской о</w:t>
      </w:r>
      <w:r w:rsidRPr="00A469D5">
        <w:rPr>
          <w:sz w:val="28"/>
          <w:szCs w:val="28"/>
        </w:rPr>
        <w:t>б</w:t>
      </w:r>
      <w:r w:rsidRPr="00A469D5">
        <w:rPr>
          <w:sz w:val="28"/>
          <w:szCs w:val="28"/>
        </w:rPr>
        <w:t>ласти на высокопродуктивных коровах чёрно-пестрой голштинизирова</w:t>
      </w:r>
      <w:r w:rsidRPr="00A469D5">
        <w:rPr>
          <w:sz w:val="28"/>
          <w:szCs w:val="28"/>
        </w:rPr>
        <w:t>н</w:t>
      </w:r>
      <w:r w:rsidRPr="00A469D5">
        <w:rPr>
          <w:sz w:val="28"/>
          <w:szCs w:val="28"/>
        </w:rPr>
        <w:t>ной породы. Перед экспериментом животных разделили на две группы – одну опытную и одну контрольную. В опытной группе находились коровы (</w:t>
      </w:r>
      <w:r w:rsidRPr="00A469D5">
        <w:rPr>
          <w:sz w:val="28"/>
          <w:szCs w:val="28"/>
          <w:lang w:val="en-US"/>
        </w:rPr>
        <w:t>n</w:t>
      </w:r>
      <w:r w:rsidRPr="00A469D5">
        <w:rPr>
          <w:sz w:val="28"/>
          <w:szCs w:val="28"/>
        </w:rPr>
        <w:t>=11), которым после отделения последа внутриматочно вводили ант</w:t>
      </w:r>
      <w:r w:rsidRPr="00A469D5">
        <w:rPr>
          <w:sz w:val="28"/>
          <w:szCs w:val="28"/>
        </w:rPr>
        <w:t>и</w:t>
      </w:r>
      <w:r w:rsidRPr="00A469D5">
        <w:rPr>
          <w:sz w:val="28"/>
          <w:szCs w:val="28"/>
        </w:rPr>
        <w:t>септическую губку. Контрольным животным (</w:t>
      </w:r>
      <w:r w:rsidRPr="00A469D5">
        <w:rPr>
          <w:sz w:val="28"/>
          <w:szCs w:val="28"/>
          <w:lang w:val="en-US"/>
        </w:rPr>
        <w:t>n</w:t>
      </w:r>
      <w:r w:rsidRPr="00A469D5">
        <w:rPr>
          <w:sz w:val="28"/>
          <w:szCs w:val="28"/>
        </w:rPr>
        <w:t>=11) в первые часы после оперативного удаления плодных оболочек также однократно внутрим</w:t>
      </w:r>
      <w:r w:rsidRPr="00A469D5">
        <w:rPr>
          <w:sz w:val="28"/>
          <w:szCs w:val="28"/>
        </w:rPr>
        <w:t>а</w:t>
      </w:r>
      <w:r w:rsidRPr="00A469D5">
        <w:rPr>
          <w:sz w:val="28"/>
          <w:szCs w:val="28"/>
        </w:rPr>
        <w:t>точно вводили 5 суппозиториев «Неофур».</w:t>
      </w:r>
    </w:p>
    <w:p w:rsidR="0074632A" w:rsidRPr="00A469D5" w:rsidRDefault="0074632A" w:rsidP="00A469D5">
      <w:pPr>
        <w:ind w:firstLine="708"/>
        <w:jc w:val="both"/>
        <w:rPr>
          <w:sz w:val="28"/>
          <w:szCs w:val="28"/>
        </w:rPr>
      </w:pPr>
      <w:r w:rsidRPr="00A469D5">
        <w:rPr>
          <w:sz w:val="28"/>
          <w:szCs w:val="28"/>
        </w:rPr>
        <w:t xml:space="preserve">В сыворотке крови определяли общий белок рефрактометрическим методом, белковые фракции - нефелометрическим методом по Оллу и Маккорду, в модификации С.А.Карпюка [3], общие иммуноглобулины с применением </w:t>
      </w:r>
      <w:r w:rsidRPr="00A469D5">
        <w:rPr>
          <w:sz w:val="28"/>
          <w:szCs w:val="28"/>
          <w:lang w:val="en-US"/>
        </w:rPr>
        <w:t>NaS</w:t>
      </w:r>
      <w:r w:rsidRPr="00A469D5">
        <w:rPr>
          <w:sz w:val="28"/>
          <w:szCs w:val="28"/>
        </w:rPr>
        <w:t>О</w:t>
      </w:r>
      <w:r w:rsidRPr="009C4609">
        <w:rPr>
          <w:sz w:val="28"/>
          <w:szCs w:val="28"/>
          <w:vertAlign w:val="subscript"/>
        </w:rPr>
        <w:t>4</w:t>
      </w:r>
      <w:r w:rsidRPr="00A469D5">
        <w:rPr>
          <w:sz w:val="28"/>
          <w:szCs w:val="28"/>
        </w:rPr>
        <w:t xml:space="preserve"> (б/в, х.ч.), циркулиру</w:t>
      </w:r>
      <w:r w:rsidRPr="00A469D5">
        <w:rPr>
          <w:sz w:val="28"/>
          <w:szCs w:val="28"/>
        </w:rPr>
        <w:t>ю</w:t>
      </w:r>
      <w:r w:rsidRPr="00A469D5">
        <w:rPr>
          <w:sz w:val="28"/>
          <w:szCs w:val="28"/>
        </w:rPr>
        <w:t>щие иммунные комплексы по П.В.Барановскому, В.С.Дальнишину [1].</w:t>
      </w:r>
    </w:p>
    <w:p w:rsidR="00D64DFE" w:rsidRDefault="0074632A" w:rsidP="00A469D5">
      <w:pPr>
        <w:pStyle w:val="aa"/>
        <w:spacing w:after="0" w:line="240" w:lineRule="auto"/>
        <w:ind w:left="0" w:firstLine="708"/>
        <w:jc w:val="both"/>
        <w:rPr>
          <w:rFonts w:ascii="Times New Roman" w:hAnsi="Times New Roman"/>
          <w:sz w:val="28"/>
          <w:szCs w:val="28"/>
        </w:rPr>
      </w:pPr>
      <w:r w:rsidRPr="00A469D5">
        <w:rPr>
          <w:rFonts w:ascii="Times New Roman" w:hAnsi="Times New Roman"/>
          <w:b/>
          <w:sz w:val="28"/>
          <w:szCs w:val="28"/>
        </w:rPr>
        <w:t>Результаты исследований.</w:t>
      </w:r>
      <w:r w:rsidRPr="00A469D5">
        <w:rPr>
          <w:rFonts w:ascii="Times New Roman" w:hAnsi="Times New Roman"/>
          <w:sz w:val="28"/>
          <w:szCs w:val="28"/>
        </w:rPr>
        <w:t xml:space="preserve"> На первом этапе экспериментальной р</w:t>
      </w:r>
      <w:r w:rsidRPr="00A469D5">
        <w:rPr>
          <w:rFonts w:ascii="Times New Roman" w:hAnsi="Times New Roman"/>
          <w:sz w:val="28"/>
          <w:szCs w:val="28"/>
        </w:rPr>
        <w:t>а</w:t>
      </w:r>
      <w:r w:rsidRPr="00A469D5">
        <w:rPr>
          <w:rFonts w:ascii="Times New Roman" w:hAnsi="Times New Roman"/>
          <w:sz w:val="28"/>
          <w:szCs w:val="28"/>
        </w:rPr>
        <w:t>боты провели ряд микробиологических исследований содержимого матки у коров в первые дни после отёла (табл.1).</w:t>
      </w:r>
    </w:p>
    <w:p w:rsidR="002D7D24" w:rsidRDefault="002D7D24" w:rsidP="002D7D24">
      <w:pPr>
        <w:ind w:firstLine="709"/>
        <w:jc w:val="both"/>
        <w:rPr>
          <w:sz w:val="28"/>
          <w:szCs w:val="28"/>
        </w:rPr>
      </w:pPr>
      <w:r w:rsidRPr="00A469D5">
        <w:rPr>
          <w:sz w:val="28"/>
          <w:szCs w:val="28"/>
        </w:rPr>
        <w:t>Анализируя результаты таблицы 1, можно сделать вывод о том, что уже в первые часы после отёла матка коров контаминирована различными микроорганизмами.</w:t>
      </w:r>
    </w:p>
    <w:p w:rsidR="00A91302" w:rsidRPr="00A469D5" w:rsidRDefault="00A91302" w:rsidP="00A91302">
      <w:pPr>
        <w:pStyle w:val="aa"/>
        <w:widowControl w:val="0"/>
        <w:spacing w:after="0" w:line="240" w:lineRule="auto"/>
        <w:ind w:left="0" w:firstLine="708"/>
        <w:jc w:val="both"/>
        <w:rPr>
          <w:rFonts w:ascii="Times New Roman" w:hAnsi="Times New Roman"/>
          <w:sz w:val="28"/>
          <w:szCs w:val="28"/>
        </w:rPr>
      </w:pPr>
      <w:r w:rsidRPr="00A469D5">
        <w:rPr>
          <w:rFonts w:ascii="Times New Roman" w:hAnsi="Times New Roman"/>
          <w:sz w:val="28"/>
          <w:szCs w:val="28"/>
        </w:rPr>
        <w:t xml:space="preserve">На следующем этапе у наиболее часто выделяемых микроорганизмов из маточного содержимого - </w:t>
      </w:r>
      <w:r w:rsidRPr="00A469D5">
        <w:rPr>
          <w:rFonts w:ascii="Times New Roman" w:hAnsi="Times New Roman"/>
          <w:sz w:val="28"/>
          <w:szCs w:val="28"/>
          <w:lang w:val="en-US"/>
        </w:rPr>
        <w:t>E</w:t>
      </w:r>
      <w:r w:rsidRPr="00A469D5">
        <w:rPr>
          <w:rFonts w:ascii="Times New Roman" w:hAnsi="Times New Roman"/>
          <w:sz w:val="28"/>
          <w:szCs w:val="28"/>
        </w:rPr>
        <w:t>.</w:t>
      </w:r>
      <w:r w:rsidRPr="00A469D5">
        <w:rPr>
          <w:rFonts w:ascii="Times New Roman" w:hAnsi="Times New Roman"/>
          <w:sz w:val="28"/>
          <w:szCs w:val="28"/>
          <w:lang w:val="en-US"/>
        </w:rPr>
        <w:t>coli</w:t>
      </w:r>
      <w:r w:rsidRPr="00A469D5">
        <w:rPr>
          <w:rFonts w:ascii="Times New Roman" w:hAnsi="Times New Roman"/>
          <w:sz w:val="28"/>
          <w:szCs w:val="28"/>
        </w:rPr>
        <w:t xml:space="preserve">, </w:t>
      </w:r>
      <w:r w:rsidRPr="00A469D5">
        <w:rPr>
          <w:rFonts w:ascii="Times New Roman" w:hAnsi="Times New Roman"/>
          <w:sz w:val="28"/>
          <w:szCs w:val="28"/>
          <w:lang w:val="en-US"/>
        </w:rPr>
        <w:t>Staphylococcus</w:t>
      </w:r>
      <w:r w:rsidRPr="00A469D5">
        <w:rPr>
          <w:rFonts w:ascii="Times New Roman" w:hAnsi="Times New Roman"/>
          <w:sz w:val="28"/>
          <w:szCs w:val="28"/>
        </w:rPr>
        <w:t xml:space="preserve"> </w:t>
      </w:r>
      <w:r w:rsidRPr="00A469D5">
        <w:rPr>
          <w:rFonts w:ascii="Times New Roman" w:hAnsi="Times New Roman"/>
          <w:sz w:val="28"/>
          <w:szCs w:val="28"/>
          <w:lang w:val="en-US"/>
        </w:rPr>
        <w:t>aureus</w:t>
      </w:r>
      <w:r w:rsidRPr="00A469D5">
        <w:rPr>
          <w:rFonts w:ascii="Times New Roman" w:hAnsi="Times New Roman"/>
          <w:sz w:val="28"/>
          <w:szCs w:val="28"/>
        </w:rPr>
        <w:t xml:space="preserve">, </w:t>
      </w:r>
      <w:r w:rsidRPr="00A469D5">
        <w:rPr>
          <w:rFonts w:ascii="Times New Roman" w:hAnsi="Times New Roman"/>
          <w:sz w:val="28"/>
          <w:szCs w:val="28"/>
          <w:lang w:val="en-US"/>
        </w:rPr>
        <w:t>Proteus</w:t>
      </w:r>
      <w:r w:rsidRPr="00A469D5">
        <w:rPr>
          <w:rFonts w:ascii="Times New Roman" w:hAnsi="Times New Roman"/>
          <w:sz w:val="28"/>
          <w:szCs w:val="28"/>
        </w:rPr>
        <w:t xml:space="preserve"> </w:t>
      </w:r>
      <w:r w:rsidRPr="00A469D5">
        <w:rPr>
          <w:rFonts w:ascii="Times New Roman" w:hAnsi="Times New Roman"/>
          <w:sz w:val="28"/>
          <w:szCs w:val="28"/>
          <w:lang w:val="en-US"/>
        </w:rPr>
        <w:t>vulgaris</w:t>
      </w:r>
      <w:r w:rsidRPr="00A469D5">
        <w:rPr>
          <w:rFonts w:ascii="Times New Roman" w:hAnsi="Times New Roman"/>
          <w:sz w:val="28"/>
          <w:szCs w:val="28"/>
        </w:rPr>
        <w:t xml:space="preserve"> и гемолитические дипло- и стрептококки определили чувствительность по отношению к различным антимикробным средствам.</w:t>
      </w:r>
    </w:p>
    <w:p w:rsidR="00D64DFE" w:rsidRPr="00B13C70" w:rsidRDefault="007B2842" w:rsidP="007B2842">
      <w:pPr>
        <w:pStyle w:val="aa"/>
        <w:spacing w:after="0" w:line="240" w:lineRule="auto"/>
        <w:ind w:left="7080" w:firstLine="708"/>
        <w:jc w:val="both"/>
        <w:rPr>
          <w:rFonts w:ascii="Times New Roman" w:hAnsi="Times New Roman"/>
          <w:sz w:val="28"/>
          <w:szCs w:val="28"/>
        </w:rPr>
      </w:pPr>
      <w:r w:rsidRPr="00B13C70">
        <w:rPr>
          <w:rFonts w:ascii="Times New Roman" w:hAnsi="Times New Roman"/>
          <w:sz w:val="28"/>
          <w:szCs w:val="28"/>
        </w:rPr>
        <w:br w:type="page"/>
      </w:r>
      <w:r w:rsidR="00D64DFE" w:rsidRPr="00A469D5">
        <w:rPr>
          <w:rFonts w:ascii="Times New Roman" w:hAnsi="Times New Roman"/>
          <w:sz w:val="28"/>
          <w:szCs w:val="28"/>
        </w:rPr>
        <w:t>Таблица 1</w:t>
      </w:r>
    </w:p>
    <w:p w:rsidR="0074632A" w:rsidRPr="00A469D5" w:rsidRDefault="0074632A" w:rsidP="00A469D5">
      <w:pPr>
        <w:pStyle w:val="aa"/>
        <w:spacing w:after="0" w:line="240" w:lineRule="auto"/>
        <w:ind w:left="0"/>
        <w:jc w:val="center"/>
        <w:rPr>
          <w:rFonts w:ascii="Times New Roman" w:hAnsi="Times New Roman"/>
          <w:sz w:val="28"/>
          <w:szCs w:val="28"/>
        </w:rPr>
      </w:pPr>
      <w:r w:rsidRPr="00A469D5">
        <w:rPr>
          <w:rFonts w:ascii="Times New Roman" w:hAnsi="Times New Roman"/>
          <w:sz w:val="28"/>
          <w:szCs w:val="28"/>
        </w:rPr>
        <w:t>Состав микроорганизмов в содержимом матки у коров</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980"/>
        <w:gridCol w:w="7092"/>
      </w:tblGrid>
      <w:tr w:rsidR="0074632A" w:rsidRPr="00A469D5" w:rsidTr="007D57FB">
        <w:tblPrEx>
          <w:tblCellMar>
            <w:top w:w="0" w:type="dxa"/>
            <w:bottom w:w="0" w:type="dxa"/>
          </w:tblCellMar>
        </w:tblPrEx>
        <w:tc>
          <w:tcPr>
            <w:tcW w:w="1980" w:type="dxa"/>
            <w:vAlign w:val="center"/>
          </w:tcPr>
          <w:p w:rsidR="0074632A" w:rsidRPr="00A469D5" w:rsidRDefault="0074632A" w:rsidP="007D57FB">
            <w:pPr>
              <w:jc w:val="center"/>
              <w:rPr>
                <w:sz w:val="28"/>
                <w:szCs w:val="28"/>
              </w:rPr>
            </w:pPr>
            <w:r w:rsidRPr="00A469D5">
              <w:rPr>
                <w:sz w:val="28"/>
                <w:szCs w:val="28"/>
              </w:rPr>
              <w:t>Время взятия      пробы</w:t>
            </w:r>
          </w:p>
        </w:tc>
        <w:tc>
          <w:tcPr>
            <w:tcW w:w="7092" w:type="dxa"/>
            <w:vAlign w:val="center"/>
          </w:tcPr>
          <w:p w:rsidR="0074632A" w:rsidRPr="00A469D5" w:rsidRDefault="0074632A" w:rsidP="00A469D5">
            <w:pPr>
              <w:pStyle w:val="2"/>
              <w:spacing w:before="0" w:after="0"/>
              <w:jc w:val="center"/>
              <w:rPr>
                <w:rFonts w:ascii="Times New Roman" w:hAnsi="Times New Roman" w:cs="Times New Roman"/>
                <w:b w:val="0"/>
                <w:i w:val="0"/>
              </w:rPr>
            </w:pPr>
            <w:r w:rsidRPr="00A469D5">
              <w:rPr>
                <w:rFonts w:ascii="Times New Roman" w:hAnsi="Times New Roman" w:cs="Times New Roman"/>
                <w:b w:val="0"/>
                <w:i w:val="0"/>
              </w:rPr>
              <w:t>Микроорганизмы</w:t>
            </w:r>
          </w:p>
        </w:tc>
      </w:tr>
      <w:tr w:rsidR="0074632A" w:rsidRPr="00B13C70"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День отёла</w:t>
            </w:r>
          </w:p>
        </w:tc>
        <w:tc>
          <w:tcPr>
            <w:tcW w:w="7092" w:type="dxa"/>
          </w:tcPr>
          <w:p w:rsidR="0074632A" w:rsidRPr="00B13C70" w:rsidRDefault="0074632A" w:rsidP="00A469D5">
            <w:pPr>
              <w:pStyle w:val="1"/>
              <w:rPr>
                <w:b w:val="0"/>
                <w:szCs w:val="28"/>
                <w:lang w:val="en-US"/>
              </w:rPr>
            </w:pPr>
            <w:r w:rsidRPr="00A469D5">
              <w:rPr>
                <w:b w:val="0"/>
                <w:szCs w:val="28"/>
                <w:lang w:val="en-US"/>
              </w:rPr>
              <w:t>E</w:t>
            </w:r>
            <w:r w:rsidRPr="00B13C70">
              <w:rPr>
                <w:b w:val="0"/>
                <w:szCs w:val="28"/>
                <w:lang w:val="en-US"/>
              </w:rPr>
              <w:t>.</w:t>
            </w:r>
            <w:r w:rsidRPr="00A469D5">
              <w:rPr>
                <w:b w:val="0"/>
                <w:szCs w:val="28"/>
                <w:lang w:val="en-US"/>
              </w:rPr>
              <w:t>coli</w:t>
            </w:r>
            <w:r w:rsidRPr="00B13C70">
              <w:rPr>
                <w:b w:val="0"/>
                <w:szCs w:val="28"/>
                <w:lang w:val="en-US"/>
              </w:rPr>
              <w:t xml:space="preserve"> </w:t>
            </w:r>
            <w:r w:rsidRPr="00A469D5">
              <w:rPr>
                <w:b w:val="0"/>
                <w:szCs w:val="28"/>
              </w:rPr>
              <w:t>не</w:t>
            </w:r>
            <w:r w:rsidRPr="00B13C70">
              <w:rPr>
                <w:b w:val="0"/>
                <w:szCs w:val="28"/>
                <w:lang w:val="en-US"/>
              </w:rPr>
              <w:t xml:space="preserve"> </w:t>
            </w:r>
            <w:r w:rsidRPr="00A469D5">
              <w:rPr>
                <w:b w:val="0"/>
                <w:szCs w:val="28"/>
              </w:rPr>
              <w:t>гемолитическая</w:t>
            </w:r>
            <w:r w:rsidRPr="00B13C70">
              <w:rPr>
                <w:b w:val="0"/>
                <w:szCs w:val="28"/>
                <w:lang w:val="en-US"/>
              </w:rPr>
              <w:t xml:space="preserve">, </w:t>
            </w:r>
            <w:r w:rsidRPr="00A469D5">
              <w:rPr>
                <w:b w:val="0"/>
                <w:szCs w:val="28"/>
                <w:lang w:val="en-US"/>
              </w:rPr>
              <w:t>Staphylococcus</w:t>
            </w:r>
            <w:r w:rsidRPr="00B13C70">
              <w:rPr>
                <w:b w:val="0"/>
                <w:szCs w:val="28"/>
                <w:lang w:val="en-US"/>
              </w:rPr>
              <w:t xml:space="preserve"> </w:t>
            </w:r>
            <w:r w:rsidRPr="00A469D5">
              <w:rPr>
                <w:b w:val="0"/>
                <w:szCs w:val="28"/>
                <w:lang w:val="en-US"/>
              </w:rPr>
              <w:t>saprophiticus</w:t>
            </w:r>
            <w:r w:rsidRPr="00B13C70">
              <w:rPr>
                <w:b w:val="0"/>
                <w:szCs w:val="28"/>
                <w:lang w:val="en-US"/>
              </w:rPr>
              <w:t xml:space="preserve">, </w:t>
            </w:r>
            <w:r w:rsidRPr="00A469D5">
              <w:rPr>
                <w:b w:val="0"/>
                <w:szCs w:val="28"/>
                <w:lang w:val="en-US"/>
              </w:rPr>
              <w:t>Streptococcus</w:t>
            </w:r>
            <w:r w:rsidRPr="00B13C70">
              <w:rPr>
                <w:b w:val="0"/>
                <w:szCs w:val="28"/>
                <w:lang w:val="en-US"/>
              </w:rPr>
              <w:t xml:space="preserve"> </w:t>
            </w:r>
            <w:r w:rsidRPr="00A469D5">
              <w:rPr>
                <w:b w:val="0"/>
                <w:szCs w:val="28"/>
                <w:lang w:val="en-US"/>
              </w:rPr>
              <w:t>faecalis</w:t>
            </w:r>
          </w:p>
        </w:tc>
      </w:tr>
      <w:tr w:rsidR="0074632A" w:rsidRPr="00A469D5"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Через 2 дня</w:t>
            </w:r>
          </w:p>
          <w:p w:rsidR="0074632A" w:rsidRPr="00A469D5" w:rsidRDefault="0074632A" w:rsidP="00A469D5">
            <w:pPr>
              <w:jc w:val="both"/>
              <w:rPr>
                <w:sz w:val="28"/>
                <w:szCs w:val="28"/>
              </w:rPr>
            </w:pPr>
            <w:r w:rsidRPr="00A469D5">
              <w:rPr>
                <w:sz w:val="28"/>
                <w:szCs w:val="28"/>
              </w:rPr>
              <w:t>после отёла</w:t>
            </w:r>
          </w:p>
        </w:tc>
        <w:tc>
          <w:tcPr>
            <w:tcW w:w="7092" w:type="dxa"/>
          </w:tcPr>
          <w:p w:rsidR="0074632A" w:rsidRPr="00A469D5" w:rsidRDefault="0074632A" w:rsidP="00A469D5">
            <w:pPr>
              <w:jc w:val="both"/>
              <w:rPr>
                <w:sz w:val="28"/>
                <w:szCs w:val="28"/>
              </w:rPr>
            </w:pPr>
            <w:r w:rsidRPr="00A469D5">
              <w:rPr>
                <w:sz w:val="28"/>
                <w:szCs w:val="28"/>
                <w:lang w:val="en-US"/>
              </w:rPr>
              <w:t>E</w:t>
            </w:r>
            <w:r w:rsidRPr="00A469D5">
              <w:rPr>
                <w:sz w:val="28"/>
                <w:szCs w:val="28"/>
              </w:rPr>
              <w:t>.</w:t>
            </w:r>
            <w:r w:rsidRPr="00A469D5">
              <w:rPr>
                <w:sz w:val="28"/>
                <w:szCs w:val="28"/>
                <w:lang w:val="en-US"/>
              </w:rPr>
              <w:t>coli</w:t>
            </w:r>
            <w:r w:rsidRPr="00A469D5">
              <w:rPr>
                <w:sz w:val="28"/>
                <w:szCs w:val="28"/>
              </w:rPr>
              <w:t xml:space="preserve"> не гемолитическая, </w:t>
            </w:r>
            <w:r w:rsidRPr="00A469D5">
              <w:rPr>
                <w:sz w:val="28"/>
                <w:szCs w:val="28"/>
                <w:lang w:val="en-US"/>
              </w:rPr>
              <w:t>Staphylococcus</w:t>
            </w:r>
            <w:r w:rsidRPr="00A469D5">
              <w:rPr>
                <w:sz w:val="28"/>
                <w:szCs w:val="28"/>
              </w:rPr>
              <w:t xml:space="preserve"> </w:t>
            </w:r>
            <w:r w:rsidRPr="00A469D5">
              <w:rPr>
                <w:sz w:val="28"/>
                <w:szCs w:val="28"/>
                <w:lang w:val="en-US"/>
              </w:rPr>
              <w:t>saprophiticus</w:t>
            </w:r>
            <w:r w:rsidRPr="00A469D5">
              <w:rPr>
                <w:sz w:val="28"/>
                <w:szCs w:val="28"/>
              </w:rPr>
              <w:t xml:space="preserve">, </w:t>
            </w:r>
            <w:r w:rsidRPr="00A469D5">
              <w:rPr>
                <w:sz w:val="28"/>
                <w:szCs w:val="28"/>
                <w:lang w:val="en-US"/>
              </w:rPr>
              <w:t>Streptococcus</w:t>
            </w:r>
            <w:r w:rsidRPr="00A469D5">
              <w:rPr>
                <w:sz w:val="28"/>
                <w:szCs w:val="28"/>
              </w:rPr>
              <w:t xml:space="preserve"> </w:t>
            </w:r>
            <w:r w:rsidRPr="00A469D5">
              <w:rPr>
                <w:sz w:val="28"/>
                <w:szCs w:val="28"/>
                <w:lang w:val="en-US"/>
              </w:rPr>
              <w:t>faecalis</w:t>
            </w:r>
            <w:r w:rsidRPr="00A469D5">
              <w:rPr>
                <w:sz w:val="28"/>
                <w:szCs w:val="28"/>
              </w:rPr>
              <w:t>, Аэробные спорообразующие п</w:t>
            </w:r>
            <w:r w:rsidRPr="00A469D5">
              <w:rPr>
                <w:sz w:val="28"/>
                <w:szCs w:val="28"/>
              </w:rPr>
              <w:t>а</w:t>
            </w:r>
            <w:r w:rsidRPr="00A469D5">
              <w:rPr>
                <w:sz w:val="28"/>
                <w:szCs w:val="28"/>
              </w:rPr>
              <w:t>лочки</w:t>
            </w:r>
          </w:p>
        </w:tc>
      </w:tr>
      <w:tr w:rsidR="0074632A" w:rsidRPr="00A469D5"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Через 4 дня</w:t>
            </w:r>
          </w:p>
          <w:p w:rsidR="0074632A" w:rsidRPr="00A469D5" w:rsidRDefault="0074632A" w:rsidP="00A469D5">
            <w:pPr>
              <w:jc w:val="both"/>
              <w:rPr>
                <w:sz w:val="28"/>
                <w:szCs w:val="28"/>
              </w:rPr>
            </w:pPr>
            <w:r w:rsidRPr="00A469D5">
              <w:rPr>
                <w:sz w:val="28"/>
                <w:szCs w:val="28"/>
              </w:rPr>
              <w:t>после отёла</w:t>
            </w:r>
          </w:p>
        </w:tc>
        <w:tc>
          <w:tcPr>
            <w:tcW w:w="7092" w:type="dxa"/>
          </w:tcPr>
          <w:p w:rsidR="0074632A" w:rsidRPr="00A469D5" w:rsidRDefault="0074632A" w:rsidP="00A469D5">
            <w:pPr>
              <w:jc w:val="both"/>
              <w:rPr>
                <w:sz w:val="28"/>
                <w:szCs w:val="28"/>
              </w:rPr>
            </w:pPr>
            <w:r w:rsidRPr="00A469D5">
              <w:rPr>
                <w:sz w:val="28"/>
                <w:szCs w:val="28"/>
                <w:lang w:val="en-US"/>
              </w:rPr>
              <w:t>E</w:t>
            </w:r>
            <w:r w:rsidRPr="00A469D5">
              <w:rPr>
                <w:sz w:val="28"/>
                <w:szCs w:val="28"/>
              </w:rPr>
              <w:t>.</w:t>
            </w:r>
            <w:r w:rsidRPr="00A469D5">
              <w:rPr>
                <w:sz w:val="28"/>
                <w:szCs w:val="28"/>
                <w:lang w:val="en-US"/>
              </w:rPr>
              <w:t>coli</w:t>
            </w:r>
            <w:r w:rsidRPr="00A469D5">
              <w:rPr>
                <w:sz w:val="28"/>
                <w:szCs w:val="28"/>
              </w:rPr>
              <w:t xml:space="preserve"> гемолитическая, </w:t>
            </w:r>
            <w:r w:rsidRPr="00A469D5">
              <w:rPr>
                <w:sz w:val="28"/>
                <w:szCs w:val="28"/>
                <w:lang w:val="en-US"/>
              </w:rPr>
              <w:t>Staphylococcus</w:t>
            </w:r>
            <w:r w:rsidRPr="00A469D5">
              <w:rPr>
                <w:sz w:val="28"/>
                <w:szCs w:val="28"/>
              </w:rPr>
              <w:t xml:space="preserve"> </w:t>
            </w:r>
            <w:r w:rsidRPr="00A469D5">
              <w:rPr>
                <w:sz w:val="28"/>
                <w:szCs w:val="28"/>
                <w:lang w:val="en-US"/>
              </w:rPr>
              <w:t>aureus</w:t>
            </w:r>
            <w:r w:rsidRPr="00A469D5">
              <w:rPr>
                <w:sz w:val="28"/>
                <w:szCs w:val="28"/>
              </w:rPr>
              <w:t>,</w:t>
            </w:r>
          </w:p>
          <w:p w:rsidR="0074632A" w:rsidRPr="00A469D5" w:rsidRDefault="0074632A" w:rsidP="00A469D5">
            <w:pPr>
              <w:jc w:val="both"/>
              <w:rPr>
                <w:sz w:val="28"/>
                <w:szCs w:val="28"/>
              </w:rPr>
            </w:pPr>
            <w:r w:rsidRPr="00A469D5">
              <w:rPr>
                <w:sz w:val="28"/>
                <w:szCs w:val="28"/>
                <w:lang w:val="en-US"/>
              </w:rPr>
              <w:t>Streptococcus</w:t>
            </w:r>
            <w:r w:rsidRPr="00A469D5">
              <w:rPr>
                <w:sz w:val="28"/>
                <w:szCs w:val="28"/>
              </w:rPr>
              <w:t xml:space="preserve"> </w:t>
            </w:r>
            <w:r w:rsidRPr="00A469D5">
              <w:rPr>
                <w:sz w:val="28"/>
                <w:szCs w:val="28"/>
                <w:lang w:val="en-US"/>
              </w:rPr>
              <w:t>faecium</w:t>
            </w:r>
            <w:r w:rsidRPr="00A469D5">
              <w:rPr>
                <w:sz w:val="28"/>
                <w:szCs w:val="28"/>
              </w:rPr>
              <w:t>, Аэробные спорообразующие п</w:t>
            </w:r>
            <w:r w:rsidRPr="00A469D5">
              <w:rPr>
                <w:sz w:val="28"/>
                <w:szCs w:val="28"/>
              </w:rPr>
              <w:t>а</w:t>
            </w:r>
            <w:r w:rsidRPr="00A469D5">
              <w:rPr>
                <w:sz w:val="28"/>
                <w:szCs w:val="28"/>
              </w:rPr>
              <w:t>лочки</w:t>
            </w:r>
          </w:p>
        </w:tc>
      </w:tr>
      <w:tr w:rsidR="0074632A" w:rsidRPr="00A469D5"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Через 6 дней</w:t>
            </w:r>
          </w:p>
          <w:p w:rsidR="0074632A" w:rsidRPr="00A469D5" w:rsidRDefault="0074632A" w:rsidP="00A469D5">
            <w:pPr>
              <w:jc w:val="both"/>
              <w:rPr>
                <w:sz w:val="28"/>
                <w:szCs w:val="28"/>
              </w:rPr>
            </w:pPr>
            <w:r w:rsidRPr="00A469D5">
              <w:rPr>
                <w:sz w:val="28"/>
                <w:szCs w:val="28"/>
              </w:rPr>
              <w:t>после отёла</w:t>
            </w:r>
          </w:p>
        </w:tc>
        <w:tc>
          <w:tcPr>
            <w:tcW w:w="7092" w:type="dxa"/>
          </w:tcPr>
          <w:p w:rsidR="0074632A" w:rsidRPr="00A469D5" w:rsidRDefault="0074632A" w:rsidP="00A469D5">
            <w:pPr>
              <w:jc w:val="both"/>
              <w:rPr>
                <w:sz w:val="28"/>
                <w:szCs w:val="28"/>
              </w:rPr>
            </w:pPr>
            <w:r w:rsidRPr="00A469D5">
              <w:rPr>
                <w:sz w:val="28"/>
                <w:szCs w:val="28"/>
                <w:lang w:val="en-US"/>
              </w:rPr>
              <w:t>E</w:t>
            </w:r>
            <w:r w:rsidRPr="00A469D5">
              <w:rPr>
                <w:sz w:val="28"/>
                <w:szCs w:val="28"/>
              </w:rPr>
              <w:t>.</w:t>
            </w:r>
            <w:r w:rsidRPr="00A469D5">
              <w:rPr>
                <w:sz w:val="28"/>
                <w:szCs w:val="28"/>
                <w:lang w:val="en-US"/>
              </w:rPr>
              <w:t>coli</w:t>
            </w:r>
            <w:r w:rsidRPr="00A469D5">
              <w:rPr>
                <w:sz w:val="28"/>
                <w:szCs w:val="28"/>
              </w:rPr>
              <w:t xml:space="preserve"> не гемолитическая, сульфитредуцирующие клос</w:t>
            </w:r>
            <w:r w:rsidRPr="00A469D5">
              <w:rPr>
                <w:sz w:val="28"/>
                <w:szCs w:val="28"/>
              </w:rPr>
              <w:t>т</w:t>
            </w:r>
            <w:r w:rsidRPr="00A469D5">
              <w:rPr>
                <w:sz w:val="28"/>
                <w:szCs w:val="28"/>
              </w:rPr>
              <w:t xml:space="preserve">ридии, Диплококки и стрептококки гемолитические, </w:t>
            </w:r>
            <w:r w:rsidRPr="00A469D5">
              <w:rPr>
                <w:sz w:val="28"/>
                <w:szCs w:val="28"/>
                <w:lang w:val="en-US"/>
              </w:rPr>
              <w:t>Streptococcus</w:t>
            </w:r>
            <w:r w:rsidRPr="00A469D5">
              <w:rPr>
                <w:sz w:val="28"/>
                <w:szCs w:val="28"/>
              </w:rPr>
              <w:t xml:space="preserve"> </w:t>
            </w:r>
            <w:r w:rsidRPr="00A469D5">
              <w:rPr>
                <w:sz w:val="28"/>
                <w:szCs w:val="28"/>
                <w:lang w:val="en-US"/>
              </w:rPr>
              <w:t>faecium</w:t>
            </w:r>
            <w:r w:rsidRPr="00A469D5">
              <w:rPr>
                <w:sz w:val="28"/>
                <w:szCs w:val="28"/>
              </w:rPr>
              <w:t>, Аэробные спорообразующие п</w:t>
            </w:r>
            <w:r w:rsidRPr="00A469D5">
              <w:rPr>
                <w:sz w:val="28"/>
                <w:szCs w:val="28"/>
              </w:rPr>
              <w:t>а</w:t>
            </w:r>
            <w:r w:rsidRPr="00A469D5">
              <w:rPr>
                <w:sz w:val="28"/>
                <w:szCs w:val="28"/>
              </w:rPr>
              <w:t>лочки</w:t>
            </w:r>
          </w:p>
        </w:tc>
      </w:tr>
      <w:tr w:rsidR="0074632A" w:rsidRPr="00A469D5"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Через 10 дней</w:t>
            </w:r>
          </w:p>
          <w:p w:rsidR="0074632A" w:rsidRPr="00A469D5" w:rsidRDefault="0074632A" w:rsidP="00A469D5">
            <w:pPr>
              <w:jc w:val="both"/>
              <w:rPr>
                <w:sz w:val="28"/>
                <w:szCs w:val="28"/>
              </w:rPr>
            </w:pPr>
            <w:r w:rsidRPr="00A469D5">
              <w:rPr>
                <w:sz w:val="28"/>
                <w:szCs w:val="28"/>
              </w:rPr>
              <w:t>после отёла</w:t>
            </w:r>
          </w:p>
        </w:tc>
        <w:tc>
          <w:tcPr>
            <w:tcW w:w="7092" w:type="dxa"/>
          </w:tcPr>
          <w:p w:rsidR="0074632A" w:rsidRPr="00A469D5" w:rsidRDefault="0074632A" w:rsidP="00A469D5">
            <w:pPr>
              <w:jc w:val="both"/>
              <w:rPr>
                <w:sz w:val="28"/>
                <w:szCs w:val="28"/>
              </w:rPr>
            </w:pPr>
            <w:r w:rsidRPr="00A469D5">
              <w:rPr>
                <w:sz w:val="28"/>
                <w:szCs w:val="28"/>
              </w:rPr>
              <w:t xml:space="preserve">Диплококки и стрептококки гемолитические, </w:t>
            </w:r>
            <w:r w:rsidRPr="00A469D5">
              <w:rPr>
                <w:sz w:val="28"/>
                <w:szCs w:val="28"/>
                <w:lang w:val="en-US"/>
              </w:rPr>
              <w:t>Staphyl</w:t>
            </w:r>
            <w:r w:rsidRPr="00A469D5">
              <w:rPr>
                <w:sz w:val="28"/>
                <w:szCs w:val="28"/>
                <w:lang w:val="en-US"/>
              </w:rPr>
              <w:t>o</w:t>
            </w:r>
            <w:r w:rsidRPr="00A469D5">
              <w:rPr>
                <w:sz w:val="28"/>
                <w:szCs w:val="28"/>
                <w:lang w:val="en-US"/>
              </w:rPr>
              <w:t>coccus</w:t>
            </w:r>
            <w:r w:rsidRPr="00A469D5">
              <w:rPr>
                <w:sz w:val="28"/>
                <w:szCs w:val="28"/>
              </w:rPr>
              <w:t xml:space="preserve"> </w:t>
            </w:r>
            <w:r w:rsidRPr="00A469D5">
              <w:rPr>
                <w:sz w:val="28"/>
                <w:szCs w:val="28"/>
                <w:lang w:val="en-US"/>
              </w:rPr>
              <w:t>aureus</w:t>
            </w:r>
            <w:r w:rsidRPr="00A469D5">
              <w:rPr>
                <w:sz w:val="28"/>
                <w:szCs w:val="28"/>
              </w:rPr>
              <w:t xml:space="preserve">, </w:t>
            </w:r>
            <w:r w:rsidRPr="00A469D5">
              <w:rPr>
                <w:sz w:val="28"/>
                <w:szCs w:val="28"/>
                <w:lang w:val="en-US"/>
              </w:rPr>
              <w:t>Streptococcus</w:t>
            </w:r>
            <w:r w:rsidRPr="00A469D5">
              <w:rPr>
                <w:sz w:val="28"/>
                <w:szCs w:val="28"/>
              </w:rPr>
              <w:t xml:space="preserve"> </w:t>
            </w:r>
            <w:r w:rsidRPr="00A469D5">
              <w:rPr>
                <w:sz w:val="28"/>
                <w:szCs w:val="28"/>
                <w:lang w:val="en-US"/>
              </w:rPr>
              <w:t>faecium</w:t>
            </w:r>
            <w:r w:rsidRPr="00A469D5">
              <w:rPr>
                <w:sz w:val="28"/>
                <w:szCs w:val="28"/>
              </w:rPr>
              <w:t>, Аэробные спороо</w:t>
            </w:r>
            <w:r w:rsidRPr="00A469D5">
              <w:rPr>
                <w:sz w:val="28"/>
                <w:szCs w:val="28"/>
              </w:rPr>
              <w:t>б</w:t>
            </w:r>
            <w:r w:rsidRPr="00A469D5">
              <w:rPr>
                <w:sz w:val="28"/>
                <w:szCs w:val="28"/>
              </w:rPr>
              <w:t xml:space="preserve">разующие палочки, плесневый гриб из рода </w:t>
            </w:r>
            <w:r w:rsidRPr="00A469D5">
              <w:rPr>
                <w:sz w:val="28"/>
                <w:szCs w:val="28"/>
                <w:lang w:val="en-US"/>
              </w:rPr>
              <w:t>Mucor</w:t>
            </w:r>
          </w:p>
        </w:tc>
      </w:tr>
      <w:tr w:rsidR="0074632A" w:rsidRPr="00A469D5" w:rsidTr="007D57FB">
        <w:tblPrEx>
          <w:tblCellMar>
            <w:top w:w="0" w:type="dxa"/>
            <w:bottom w:w="0" w:type="dxa"/>
          </w:tblCellMar>
        </w:tblPrEx>
        <w:tc>
          <w:tcPr>
            <w:tcW w:w="1980" w:type="dxa"/>
            <w:vAlign w:val="center"/>
          </w:tcPr>
          <w:p w:rsidR="0074632A" w:rsidRPr="00A469D5" w:rsidRDefault="0074632A" w:rsidP="00A469D5">
            <w:pPr>
              <w:jc w:val="both"/>
              <w:rPr>
                <w:sz w:val="28"/>
                <w:szCs w:val="28"/>
              </w:rPr>
            </w:pPr>
            <w:r w:rsidRPr="00A469D5">
              <w:rPr>
                <w:sz w:val="28"/>
                <w:szCs w:val="28"/>
              </w:rPr>
              <w:t>Через 14 дней</w:t>
            </w:r>
          </w:p>
          <w:p w:rsidR="0074632A" w:rsidRPr="00A469D5" w:rsidRDefault="0074632A" w:rsidP="00A469D5">
            <w:pPr>
              <w:jc w:val="both"/>
              <w:rPr>
                <w:sz w:val="28"/>
                <w:szCs w:val="28"/>
              </w:rPr>
            </w:pPr>
            <w:r w:rsidRPr="00A469D5">
              <w:rPr>
                <w:sz w:val="28"/>
                <w:szCs w:val="28"/>
              </w:rPr>
              <w:t>после отёла</w:t>
            </w:r>
          </w:p>
        </w:tc>
        <w:tc>
          <w:tcPr>
            <w:tcW w:w="7092" w:type="dxa"/>
          </w:tcPr>
          <w:p w:rsidR="0074632A" w:rsidRPr="00A469D5" w:rsidRDefault="0074632A" w:rsidP="00A469D5">
            <w:pPr>
              <w:jc w:val="both"/>
              <w:rPr>
                <w:sz w:val="28"/>
                <w:szCs w:val="28"/>
              </w:rPr>
            </w:pPr>
            <w:r w:rsidRPr="00A469D5">
              <w:rPr>
                <w:sz w:val="28"/>
                <w:szCs w:val="28"/>
                <w:lang w:val="en-US"/>
              </w:rPr>
              <w:t>Proteus</w:t>
            </w:r>
            <w:r w:rsidRPr="00A469D5">
              <w:rPr>
                <w:sz w:val="28"/>
                <w:szCs w:val="28"/>
              </w:rPr>
              <w:t xml:space="preserve"> </w:t>
            </w:r>
            <w:r w:rsidRPr="00A469D5">
              <w:rPr>
                <w:sz w:val="28"/>
                <w:szCs w:val="28"/>
                <w:lang w:val="en-US"/>
              </w:rPr>
              <w:t>vulgaris</w:t>
            </w:r>
            <w:r w:rsidRPr="00A469D5">
              <w:rPr>
                <w:sz w:val="28"/>
                <w:szCs w:val="28"/>
              </w:rPr>
              <w:t xml:space="preserve">, </w:t>
            </w:r>
            <w:r w:rsidRPr="00A469D5">
              <w:rPr>
                <w:sz w:val="28"/>
                <w:szCs w:val="28"/>
                <w:lang w:val="en-US"/>
              </w:rPr>
              <w:t>Staphylococcus</w:t>
            </w:r>
            <w:r w:rsidRPr="00A469D5">
              <w:rPr>
                <w:sz w:val="28"/>
                <w:szCs w:val="28"/>
              </w:rPr>
              <w:t xml:space="preserve"> </w:t>
            </w:r>
            <w:r w:rsidRPr="00A469D5">
              <w:rPr>
                <w:sz w:val="28"/>
                <w:szCs w:val="28"/>
                <w:lang w:val="en-US"/>
              </w:rPr>
              <w:t>aureus</w:t>
            </w:r>
            <w:r w:rsidRPr="00A469D5">
              <w:rPr>
                <w:sz w:val="28"/>
                <w:szCs w:val="28"/>
              </w:rPr>
              <w:t>, сульфитредуц</w:t>
            </w:r>
            <w:r w:rsidRPr="00A469D5">
              <w:rPr>
                <w:sz w:val="28"/>
                <w:szCs w:val="28"/>
              </w:rPr>
              <w:t>и</w:t>
            </w:r>
            <w:r w:rsidRPr="00A469D5">
              <w:rPr>
                <w:sz w:val="28"/>
                <w:szCs w:val="28"/>
              </w:rPr>
              <w:t>рующие клостридии, диплококки и стрептококки гем</w:t>
            </w:r>
            <w:r w:rsidRPr="00A469D5">
              <w:rPr>
                <w:sz w:val="28"/>
                <w:szCs w:val="28"/>
              </w:rPr>
              <w:t>о</w:t>
            </w:r>
            <w:r w:rsidRPr="00A469D5">
              <w:rPr>
                <w:sz w:val="28"/>
                <w:szCs w:val="28"/>
              </w:rPr>
              <w:t>литические, аэробные спорообразующие палочки</w:t>
            </w:r>
          </w:p>
        </w:tc>
      </w:tr>
    </w:tbl>
    <w:p w:rsidR="0074632A" w:rsidRDefault="0074632A" w:rsidP="00A469D5">
      <w:pPr>
        <w:pStyle w:val="aa"/>
        <w:widowControl w:val="0"/>
        <w:spacing w:after="0" w:line="240" w:lineRule="auto"/>
        <w:ind w:left="0" w:firstLine="708"/>
        <w:jc w:val="both"/>
        <w:rPr>
          <w:rFonts w:ascii="Times New Roman" w:hAnsi="Times New Roman"/>
          <w:spacing w:val="-2"/>
          <w:sz w:val="28"/>
          <w:szCs w:val="28"/>
        </w:rPr>
      </w:pPr>
      <w:r w:rsidRPr="00A91302">
        <w:rPr>
          <w:rFonts w:ascii="Times New Roman" w:hAnsi="Times New Roman"/>
          <w:spacing w:val="-2"/>
          <w:sz w:val="28"/>
          <w:szCs w:val="28"/>
        </w:rPr>
        <w:t>Как показали исследования, выделенная микрофлора оказалась выс</w:t>
      </w:r>
      <w:r w:rsidRPr="00A91302">
        <w:rPr>
          <w:rFonts w:ascii="Times New Roman" w:hAnsi="Times New Roman"/>
          <w:spacing w:val="-2"/>
          <w:sz w:val="28"/>
          <w:szCs w:val="28"/>
        </w:rPr>
        <w:t>о</w:t>
      </w:r>
      <w:r w:rsidRPr="00A91302">
        <w:rPr>
          <w:rFonts w:ascii="Times New Roman" w:hAnsi="Times New Roman"/>
          <w:spacing w:val="-2"/>
          <w:sz w:val="28"/>
          <w:szCs w:val="28"/>
        </w:rPr>
        <w:t>кочувствительной к антибиотикам цефалоспоринового ряда, левомицетину, гентамицину и фуразолидону и нечувствительной к эритромицину, тетр</w:t>
      </w:r>
      <w:r w:rsidRPr="00A91302">
        <w:rPr>
          <w:rFonts w:ascii="Times New Roman" w:hAnsi="Times New Roman"/>
          <w:spacing w:val="-2"/>
          <w:sz w:val="28"/>
          <w:szCs w:val="28"/>
        </w:rPr>
        <w:t>а</w:t>
      </w:r>
      <w:r w:rsidRPr="00A91302">
        <w:rPr>
          <w:rFonts w:ascii="Times New Roman" w:hAnsi="Times New Roman"/>
          <w:spacing w:val="-2"/>
          <w:sz w:val="28"/>
          <w:szCs w:val="28"/>
        </w:rPr>
        <w:t>циклину, стрептомицину, пенициллину</w:t>
      </w:r>
      <w:r w:rsidR="006C2FBB" w:rsidRPr="00A91302">
        <w:rPr>
          <w:rFonts w:ascii="Times New Roman" w:hAnsi="Times New Roman"/>
          <w:spacing w:val="-2"/>
          <w:sz w:val="28"/>
          <w:szCs w:val="28"/>
        </w:rPr>
        <w:t xml:space="preserve">, линкомицину, рифампициллину. </w:t>
      </w:r>
      <w:r w:rsidRPr="00A91302">
        <w:rPr>
          <w:rFonts w:ascii="Times New Roman" w:hAnsi="Times New Roman"/>
          <w:spacing w:val="-2"/>
          <w:sz w:val="28"/>
          <w:szCs w:val="28"/>
        </w:rPr>
        <w:t>С учётом того, что фуразолидон обладает достаточно высокими антимикро</w:t>
      </w:r>
      <w:r w:rsidRPr="00A91302">
        <w:rPr>
          <w:rFonts w:ascii="Times New Roman" w:hAnsi="Times New Roman"/>
          <w:spacing w:val="-2"/>
          <w:sz w:val="28"/>
          <w:szCs w:val="28"/>
        </w:rPr>
        <w:t>б</w:t>
      </w:r>
      <w:r w:rsidRPr="00A91302">
        <w:rPr>
          <w:rFonts w:ascii="Times New Roman" w:hAnsi="Times New Roman"/>
          <w:spacing w:val="-2"/>
          <w:sz w:val="28"/>
          <w:szCs w:val="28"/>
        </w:rPr>
        <w:t>ными свойствами, но в отличие от антибиотиков, имеет более узкий спектр побочных действий его включили в состав антисептической губки.</w:t>
      </w:r>
    </w:p>
    <w:p w:rsidR="0074632A" w:rsidRDefault="0074632A" w:rsidP="00A469D5">
      <w:pPr>
        <w:pStyle w:val="31"/>
        <w:spacing w:after="0"/>
        <w:ind w:left="0" w:firstLine="708"/>
        <w:jc w:val="both"/>
        <w:rPr>
          <w:sz w:val="28"/>
          <w:szCs w:val="28"/>
        </w:rPr>
      </w:pPr>
      <w:r w:rsidRPr="00A469D5">
        <w:rPr>
          <w:sz w:val="28"/>
          <w:szCs w:val="28"/>
        </w:rPr>
        <w:t>Губка представляет собой сухую пористую массу без</w:t>
      </w:r>
      <w:r w:rsidR="00A74AD8" w:rsidRPr="00A469D5">
        <w:rPr>
          <w:sz w:val="28"/>
          <w:szCs w:val="28"/>
        </w:rPr>
        <w:t xml:space="preserve"> вкуса и запаха, размером 30х10</w:t>
      </w:r>
      <w:r w:rsidRPr="00A469D5">
        <w:rPr>
          <w:sz w:val="28"/>
          <w:szCs w:val="28"/>
        </w:rPr>
        <w:t>см хорошо растворимую в воде и нерастворимую в спирте и органических растворителях. Одна пластина антисептической губки с</w:t>
      </w:r>
      <w:r w:rsidRPr="00A469D5">
        <w:rPr>
          <w:sz w:val="28"/>
          <w:szCs w:val="28"/>
        </w:rPr>
        <w:t>о</w:t>
      </w:r>
      <w:r w:rsidRPr="00A469D5">
        <w:rPr>
          <w:sz w:val="28"/>
          <w:szCs w:val="28"/>
        </w:rPr>
        <w:t>держит фуразолидон (этиотропный компонент неспецифичен), кальция хлорид, сульфанол НП-3, желатин пищевой. Губка в течение 10 секунд способна впитывать жидкость в количествах в несколько раз превыша</w:t>
      </w:r>
      <w:r w:rsidRPr="00A469D5">
        <w:rPr>
          <w:sz w:val="28"/>
          <w:szCs w:val="28"/>
        </w:rPr>
        <w:t>ю</w:t>
      </w:r>
      <w:r w:rsidRPr="00A469D5">
        <w:rPr>
          <w:sz w:val="28"/>
          <w:szCs w:val="28"/>
        </w:rPr>
        <w:t>щих собственный вес. При этом создаётся депо фуразолидона. По мере рассасывания губки под действием протеолитических ферментов в матке концентрация фуразолидона поддерживается в бактерицидных концентр</w:t>
      </w:r>
      <w:r w:rsidRPr="00A469D5">
        <w:rPr>
          <w:sz w:val="28"/>
          <w:szCs w:val="28"/>
        </w:rPr>
        <w:t>а</w:t>
      </w:r>
      <w:r w:rsidRPr="00A469D5">
        <w:rPr>
          <w:sz w:val="28"/>
          <w:szCs w:val="28"/>
        </w:rPr>
        <w:t>циях. Для проявления гемостатического эффекта достаточно контакта гу</w:t>
      </w:r>
      <w:r w:rsidRPr="00A469D5">
        <w:rPr>
          <w:sz w:val="28"/>
          <w:szCs w:val="28"/>
        </w:rPr>
        <w:t>б</w:t>
      </w:r>
      <w:r w:rsidRPr="00A469D5">
        <w:rPr>
          <w:sz w:val="28"/>
          <w:szCs w:val="28"/>
        </w:rPr>
        <w:t>ки с раной в течение 2-4 минут. Рассасывание губки проис</w:t>
      </w:r>
      <w:r w:rsidR="006C2FBB" w:rsidRPr="00A469D5">
        <w:rPr>
          <w:sz w:val="28"/>
          <w:szCs w:val="28"/>
        </w:rPr>
        <w:t>ходит в течение 10-14 дней.</w:t>
      </w:r>
    </w:p>
    <w:p w:rsidR="0074632A" w:rsidRPr="00A469D5" w:rsidRDefault="0074632A" w:rsidP="00A469D5">
      <w:pPr>
        <w:ind w:firstLine="708"/>
        <w:jc w:val="both"/>
        <w:rPr>
          <w:sz w:val="28"/>
          <w:szCs w:val="28"/>
        </w:rPr>
      </w:pPr>
      <w:r w:rsidRPr="00A469D5">
        <w:rPr>
          <w:sz w:val="28"/>
          <w:szCs w:val="28"/>
        </w:rPr>
        <w:t>Эффективность разных способов профилактики воспалительных з</w:t>
      </w:r>
      <w:r w:rsidRPr="00A469D5">
        <w:rPr>
          <w:sz w:val="28"/>
          <w:szCs w:val="28"/>
        </w:rPr>
        <w:t>а</w:t>
      </w:r>
      <w:r w:rsidRPr="00A469D5">
        <w:rPr>
          <w:sz w:val="28"/>
          <w:szCs w:val="28"/>
        </w:rPr>
        <w:t>болеваний репродуктивных органов у коров оценивали по течению посл</w:t>
      </w:r>
      <w:r w:rsidRPr="00A469D5">
        <w:rPr>
          <w:sz w:val="28"/>
          <w:szCs w:val="28"/>
        </w:rPr>
        <w:t>е</w:t>
      </w:r>
      <w:r w:rsidRPr="00A469D5">
        <w:rPr>
          <w:sz w:val="28"/>
          <w:szCs w:val="28"/>
        </w:rPr>
        <w:t>родового периода, продолжительности периода от отёла до оплодотвор</w:t>
      </w:r>
      <w:r w:rsidRPr="00A469D5">
        <w:rPr>
          <w:sz w:val="28"/>
          <w:szCs w:val="28"/>
        </w:rPr>
        <w:t>е</w:t>
      </w:r>
      <w:r w:rsidRPr="00A469D5">
        <w:rPr>
          <w:sz w:val="28"/>
          <w:szCs w:val="28"/>
        </w:rPr>
        <w:t>ния, а также кратности осеменения животных. Результаты опыта предста</w:t>
      </w:r>
      <w:r w:rsidRPr="00A469D5">
        <w:rPr>
          <w:sz w:val="28"/>
          <w:szCs w:val="28"/>
        </w:rPr>
        <w:t>в</w:t>
      </w:r>
      <w:r w:rsidRPr="00A469D5">
        <w:rPr>
          <w:sz w:val="28"/>
          <w:szCs w:val="28"/>
        </w:rPr>
        <w:t>лены в таблице 2.</w:t>
      </w:r>
    </w:p>
    <w:p w:rsidR="006C2FBB" w:rsidRPr="00A469D5" w:rsidRDefault="0074632A" w:rsidP="00A469D5">
      <w:pPr>
        <w:pStyle w:val="5"/>
        <w:spacing w:before="0" w:after="0"/>
        <w:jc w:val="right"/>
        <w:rPr>
          <w:b w:val="0"/>
          <w:i w:val="0"/>
          <w:sz w:val="28"/>
          <w:szCs w:val="28"/>
        </w:rPr>
      </w:pPr>
      <w:r w:rsidRPr="00A469D5">
        <w:rPr>
          <w:b w:val="0"/>
          <w:i w:val="0"/>
          <w:sz w:val="28"/>
          <w:szCs w:val="28"/>
        </w:rPr>
        <w:t>Таблица 2</w:t>
      </w:r>
    </w:p>
    <w:p w:rsidR="0074632A" w:rsidRPr="00A469D5" w:rsidRDefault="0074632A" w:rsidP="00A469D5">
      <w:pPr>
        <w:pStyle w:val="5"/>
        <w:spacing w:before="0" w:after="0"/>
        <w:jc w:val="center"/>
        <w:rPr>
          <w:b w:val="0"/>
          <w:i w:val="0"/>
          <w:sz w:val="28"/>
          <w:szCs w:val="28"/>
        </w:rPr>
      </w:pPr>
      <w:r w:rsidRPr="00A469D5">
        <w:rPr>
          <w:b w:val="0"/>
          <w:i w:val="0"/>
          <w:sz w:val="28"/>
          <w:szCs w:val="28"/>
        </w:rPr>
        <w:t>Профилактическая эффективность антисептической губки после операти</w:t>
      </w:r>
      <w:r w:rsidRPr="00A469D5">
        <w:rPr>
          <w:b w:val="0"/>
          <w:i w:val="0"/>
          <w:sz w:val="28"/>
          <w:szCs w:val="28"/>
        </w:rPr>
        <w:t>в</w:t>
      </w:r>
      <w:r w:rsidRPr="00A469D5">
        <w:rPr>
          <w:b w:val="0"/>
          <w:i w:val="0"/>
          <w:sz w:val="28"/>
          <w:szCs w:val="28"/>
        </w:rPr>
        <w:t>ного отделения последа у коров и её влияние на их воспроизводительную способность</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4395"/>
        <w:gridCol w:w="3118"/>
        <w:gridCol w:w="1559"/>
      </w:tblGrid>
      <w:tr w:rsidR="0074632A" w:rsidRPr="00A469D5" w:rsidTr="007D57FB">
        <w:tblPrEx>
          <w:tblCellMar>
            <w:top w:w="0" w:type="dxa"/>
            <w:bottom w:w="0" w:type="dxa"/>
          </w:tblCellMar>
        </w:tblPrEx>
        <w:trPr>
          <w:trHeight w:val="379"/>
        </w:trPr>
        <w:tc>
          <w:tcPr>
            <w:tcW w:w="4395" w:type="dxa"/>
            <w:vAlign w:val="center"/>
          </w:tcPr>
          <w:p w:rsidR="0074632A" w:rsidRPr="00A469D5" w:rsidRDefault="0074632A" w:rsidP="007D57FB">
            <w:pPr>
              <w:pStyle w:val="aa"/>
              <w:widowControl w:val="0"/>
              <w:spacing w:after="0" w:line="240" w:lineRule="auto"/>
              <w:ind w:left="0"/>
              <w:jc w:val="center"/>
              <w:rPr>
                <w:rFonts w:ascii="Times New Roman" w:hAnsi="Times New Roman"/>
                <w:sz w:val="28"/>
                <w:szCs w:val="28"/>
              </w:rPr>
            </w:pPr>
            <w:r w:rsidRPr="00A469D5">
              <w:rPr>
                <w:rFonts w:ascii="Times New Roman" w:hAnsi="Times New Roman"/>
                <w:sz w:val="28"/>
                <w:szCs w:val="28"/>
              </w:rPr>
              <w:t>Показатель</w:t>
            </w:r>
          </w:p>
        </w:tc>
        <w:tc>
          <w:tcPr>
            <w:tcW w:w="3118"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Антисептическая губка</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 xml:space="preserve">Неофур </w:t>
            </w:r>
          </w:p>
        </w:tc>
      </w:tr>
      <w:tr w:rsidR="0074632A" w:rsidRPr="00A469D5" w:rsidTr="007D57FB">
        <w:tblPrEx>
          <w:tblCellMar>
            <w:top w:w="0" w:type="dxa"/>
            <w:bottom w:w="0" w:type="dxa"/>
          </w:tblCellMar>
        </w:tblPrEx>
        <w:trPr>
          <w:trHeight w:val="390"/>
        </w:trPr>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З</w:t>
            </w:r>
            <w:r w:rsidR="006C2FBB" w:rsidRPr="00A469D5">
              <w:rPr>
                <w:rFonts w:ascii="Times New Roman" w:hAnsi="Times New Roman"/>
                <w:sz w:val="28"/>
                <w:szCs w:val="28"/>
              </w:rPr>
              <w:t xml:space="preserve">аболело эндометритом коров, </w:t>
            </w:r>
            <w:r w:rsidRPr="00A469D5">
              <w:rPr>
                <w:rFonts w:ascii="Times New Roman" w:hAnsi="Times New Roman"/>
                <w:sz w:val="28"/>
                <w:szCs w:val="28"/>
              </w:rPr>
              <w:t>%</w:t>
            </w:r>
          </w:p>
        </w:tc>
        <w:tc>
          <w:tcPr>
            <w:tcW w:w="3118" w:type="dxa"/>
            <w:vAlign w:val="center"/>
          </w:tcPr>
          <w:p w:rsidR="0074632A" w:rsidRPr="00A469D5" w:rsidRDefault="0074632A" w:rsidP="007D57FB">
            <w:pPr>
              <w:ind w:hanging="3"/>
              <w:jc w:val="center"/>
              <w:rPr>
                <w:sz w:val="28"/>
                <w:szCs w:val="28"/>
              </w:rPr>
            </w:pPr>
            <w:r w:rsidRPr="00A469D5">
              <w:rPr>
                <w:sz w:val="28"/>
                <w:szCs w:val="28"/>
              </w:rPr>
              <w:t>7/63,6</w:t>
            </w:r>
          </w:p>
        </w:tc>
        <w:tc>
          <w:tcPr>
            <w:tcW w:w="1559" w:type="dxa"/>
            <w:vAlign w:val="center"/>
          </w:tcPr>
          <w:p w:rsidR="0074632A" w:rsidRPr="00A469D5" w:rsidRDefault="0074632A" w:rsidP="007D57FB">
            <w:pPr>
              <w:ind w:hanging="3"/>
              <w:jc w:val="center"/>
              <w:rPr>
                <w:sz w:val="28"/>
                <w:szCs w:val="28"/>
              </w:rPr>
            </w:pPr>
            <w:r w:rsidRPr="00A469D5">
              <w:rPr>
                <w:sz w:val="28"/>
                <w:szCs w:val="28"/>
              </w:rPr>
              <w:t>9/81,8</w:t>
            </w:r>
          </w:p>
        </w:tc>
      </w:tr>
      <w:tr w:rsidR="0074632A" w:rsidRPr="00A469D5" w:rsidTr="007D57FB">
        <w:tblPrEx>
          <w:tblCellMar>
            <w:top w:w="0" w:type="dxa"/>
            <w:bottom w:w="0" w:type="dxa"/>
          </w:tblCellMar>
        </w:tblPrEx>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Профилактическая эффекти</w:t>
            </w:r>
            <w:r w:rsidRPr="00A469D5">
              <w:rPr>
                <w:rFonts w:ascii="Times New Roman" w:hAnsi="Times New Roman"/>
                <w:sz w:val="28"/>
                <w:szCs w:val="28"/>
              </w:rPr>
              <w:t>в</w:t>
            </w:r>
            <w:r w:rsidRPr="00A469D5">
              <w:rPr>
                <w:rFonts w:ascii="Times New Roman" w:hAnsi="Times New Roman"/>
                <w:sz w:val="28"/>
                <w:szCs w:val="28"/>
              </w:rPr>
              <w:t>ность, %</w:t>
            </w:r>
          </w:p>
        </w:tc>
        <w:tc>
          <w:tcPr>
            <w:tcW w:w="3118"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36,4</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18,2</w:t>
            </w:r>
          </w:p>
        </w:tc>
      </w:tr>
      <w:tr w:rsidR="0074632A" w:rsidRPr="00A469D5" w:rsidTr="007D57FB">
        <w:tblPrEx>
          <w:tblCellMar>
            <w:top w:w="0" w:type="dxa"/>
            <w:bottom w:w="0" w:type="dxa"/>
          </w:tblCellMar>
        </w:tblPrEx>
        <w:trPr>
          <w:trHeight w:val="606"/>
        </w:trPr>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Оплодотворилось</w:t>
            </w:r>
            <w:r w:rsidR="006C2FBB" w:rsidRPr="00A469D5">
              <w:rPr>
                <w:rFonts w:ascii="Times New Roman" w:hAnsi="Times New Roman"/>
                <w:sz w:val="28"/>
                <w:szCs w:val="28"/>
              </w:rPr>
              <w:t xml:space="preserve"> после первого осеменения коров, </w:t>
            </w:r>
            <w:r w:rsidRPr="00A469D5">
              <w:rPr>
                <w:rFonts w:ascii="Times New Roman" w:hAnsi="Times New Roman"/>
                <w:sz w:val="28"/>
                <w:szCs w:val="28"/>
              </w:rPr>
              <w:t>%</w:t>
            </w:r>
          </w:p>
        </w:tc>
        <w:tc>
          <w:tcPr>
            <w:tcW w:w="3118" w:type="dxa"/>
            <w:vAlign w:val="center"/>
          </w:tcPr>
          <w:p w:rsidR="0074632A" w:rsidRPr="00A469D5" w:rsidRDefault="0074632A" w:rsidP="007D57FB">
            <w:pPr>
              <w:ind w:hanging="3"/>
              <w:jc w:val="center"/>
              <w:rPr>
                <w:sz w:val="28"/>
                <w:szCs w:val="28"/>
              </w:rPr>
            </w:pPr>
            <w:r w:rsidRPr="00A469D5">
              <w:rPr>
                <w:sz w:val="28"/>
                <w:szCs w:val="28"/>
              </w:rPr>
              <w:t>6/54,5</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0/0</w:t>
            </w:r>
          </w:p>
        </w:tc>
      </w:tr>
      <w:tr w:rsidR="0074632A" w:rsidRPr="00A469D5" w:rsidTr="007D57FB">
        <w:tblPrEx>
          <w:tblCellMar>
            <w:top w:w="0" w:type="dxa"/>
            <w:bottom w:w="0" w:type="dxa"/>
          </w:tblCellMar>
        </w:tblPrEx>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Оплодотворилось всего, %</w:t>
            </w:r>
          </w:p>
        </w:tc>
        <w:tc>
          <w:tcPr>
            <w:tcW w:w="3118"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81,8</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72,7</w:t>
            </w:r>
          </w:p>
        </w:tc>
      </w:tr>
      <w:tr w:rsidR="0074632A" w:rsidRPr="00A469D5" w:rsidTr="007D57FB">
        <w:tblPrEx>
          <w:tblCellMar>
            <w:top w:w="0" w:type="dxa"/>
            <w:bottom w:w="0" w:type="dxa"/>
          </w:tblCellMar>
        </w:tblPrEx>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Кратность осеменения</w:t>
            </w:r>
          </w:p>
        </w:tc>
        <w:tc>
          <w:tcPr>
            <w:tcW w:w="3118"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1,7</w:t>
            </w:r>
            <w:r w:rsidRPr="00A469D5">
              <w:rPr>
                <w:rFonts w:ascii="Times New Roman" w:hAnsi="Times New Roman"/>
                <w:sz w:val="28"/>
                <w:szCs w:val="28"/>
              </w:rPr>
              <w:sym w:font="Symbol" w:char="F0B1"/>
            </w:r>
            <w:r w:rsidRPr="00A469D5">
              <w:rPr>
                <w:rFonts w:ascii="Times New Roman" w:hAnsi="Times New Roman"/>
                <w:sz w:val="28"/>
                <w:szCs w:val="28"/>
              </w:rPr>
              <w:t>0,36</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2,7</w:t>
            </w:r>
            <w:r w:rsidRPr="00A469D5">
              <w:rPr>
                <w:rFonts w:ascii="Times New Roman" w:hAnsi="Times New Roman"/>
                <w:sz w:val="28"/>
                <w:szCs w:val="28"/>
              </w:rPr>
              <w:sym w:font="Symbol" w:char="F0B1"/>
            </w:r>
            <w:r w:rsidRPr="00A469D5">
              <w:rPr>
                <w:rFonts w:ascii="Times New Roman" w:hAnsi="Times New Roman"/>
                <w:sz w:val="28"/>
                <w:szCs w:val="28"/>
              </w:rPr>
              <w:t>0,4</w:t>
            </w:r>
          </w:p>
        </w:tc>
      </w:tr>
      <w:tr w:rsidR="0074632A" w:rsidRPr="00A469D5" w:rsidTr="007D57FB">
        <w:tblPrEx>
          <w:tblCellMar>
            <w:top w:w="0" w:type="dxa"/>
            <w:bottom w:w="0" w:type="dxa"/>
          </w:tblCellMar>
        </w:tblPrEx>
        <w:tc>
          <w:tcPr>
            <w:tcW w:w="4395" w:type="dxa"/>
          </w:tcPr>
          <w:p w:rsidR="0074632A" w:rsidRPr="00A469D5" w:rsidRDefault="0074632A" w:rsidP="007D57FB">
            <w:pPr>
              <w:pStyle w:val="aa"/>
              <w:widowControl w:val="0"/>
              <w:spacing w:after="0" w:line="240" w:lineRule="auto"/>
              <w:ind w:left="0"/>
              <w:jc w:val="both"/>
              <w:rPr>
                <w:rFonts w:ascii="Times New Roman" w:hAnsi="Times New Roman"/>
                <w:sz w:val="28"/>
                <w:szCs w:val="28"/>
              </w:rPr>
            </w:pPr>
            <w:r w:rsidRPr="00A469D5">
              <w:rPr>
                <w:rFonts w:ascii="Times New Roman" w:hAnsi="Times New Roman"/>
                <w:sz w:val="28"/>
                <w:szCs w:val="28"/>
              </w:rPr>
              <w:t>Дней бесплодия</w:t>
            </w:r>
          </w:p>
        </w:tc>
        <w:tc>
          <w:tcPr>
            <w:tcW w:w="3118"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66,3</w:t>
            </w:r>
            <w:r w:rsidRPr="00A469D5">
              <w:rPr>
                <w:rFonts w:ascii="Times New Roman" w:hAnsi="Times New Roman"/>
                <w:sz w:val="28"/>
                <w:szCs w:val="28"/>
              </w:rPr>
              <w:sym w:font="Symbol" w:char="F0B1"/>
            </w:r>
            <w:r w:rsidRPr="00A469D5">
              <w:rPr>
                <w:rFonts w:ascii="Times New Roman" w:hAnsi="Times New Roman"/>
                <w:sz w:val="28"/>
                <w:szCs w:val="28"/>
              </w:rPr>
              <w:t>9,78</w:t>
            </w:r>
          </w:p>
        </w:tc>
        <w:tc>
          <w:tcPr>
            <w:tcW w:w="1559" w:type="dxa"/>
            <w:vAlign w:val="center"/>
          </w:tcPr>
          <w:p w:rsidR="0074632A" w:rsidRPr="00A469D5" w:rsidRDefault="0074632A" w:rsidP="007D57FB">
            <w:pPr>
              <w:pStyle w:val="aa"/>
              <w:widowControl w:val="0"/>
              <w:spacing w:after="0" w:line="240" w:lineRule="auto"/>
              <w:ind w:left="0" w:hanging="3"/>
              <w:jc w:val="center"/>
              <w:rPr>
                <w:rFonts w:ascii="Times New Roman" w:hAnsi="Times New Roman"/>
                <w:sz w:val="28"/>
                <w:szCs w:val="28"/>
              </w:rPr>
            </w:pPr>
            <w:r w:rsidRPr="00A469D5">
              <w:rPr>
                <w:rFonts w:ascii="Times New Roman" w:hAnsi="Times New Roman"/>
                <w:sz w:val="28"/>
                <w:szCs w:val="28"/>
              </w:rPr>
              <w:t>152,2</w:t>
            </w:r>
            <w:r w:rsidRPr="00A469D5">
              <w:rPr>
                <w:rFonts w:ascii="Times New Roman" w:hAnsi="Times New Roman"/>
                <w:sz w:val="28"/>
                <w:szCs w:val="28"/>
              </w:rPr>
              <w:sym w:font="Symbol" w:char="F0B1"/>
            </w:r>
            <w:r w:rsidRPr="00A469D5">
              <w:rPr>
                <w:rFonts w:ascii="Times New Roman" w:hAnsi="Times New Roman"/>
                <w:sz w:val="28"/>
                <w:szCs w:val="28"/>
              </w:rPr>
              <w:t>11,3</w:t>
            </w:r>
          </w:p>
        </w:tc>
      </w:tr>
    </w:tbl>
    <w:p w:rsidR="00F3322F" w:rsidRDefault="0074632A" w:rsidP="00F3322F">
      <w:pPr>
        <w:pStyle w:val="aa"/>
        <w:widowControl w:val="0"/>
        <w:spacing w:after="0" w:line="240" w:lineRule="auto"/>
        <w:ind w:left="0" w:firstLine="708"/>
        <w:jc w:val="both"/>
        <w:rPr>
          <w:rFonts w:ascii="Times New Roman" w:hAnsi="Times New Roman"/>
          <w:sz w:val="28"/>
          <w:szCs w:val="28"/>
        </w:rPr>
      </w:pPr>
      <w:r w:rsidRPr="00F3322F">
        <w:rPr>
          <w:rFonts w:ascii="Times New Roman" w:hAnsi="Times New Roman"/>
          <w:sz w:val="28"/>
          <w:szCs w:val="28"/>
        </w:rPr>
        <w:t>Из материалов таблицы 2 видно, что использование антисептической губки для профилактики послеродового эндометрита на фоне оперативн</w:t>
      </w:r>
      <w:r w:rsidRPr="00F3322F">
        <w:rPr>
          <w:rFonts w:ascii="Times New Roman" w:hAnsi="Times New Roman"/>
          <w:sz w:val="28"/>
          <w:szCs w:val="28"/>
        </w:rPr>
        <w:t>о</w:t>
      </w:r>
      <w:r w:rsidRPr="00F3322F">
        <w:rPr>
          <w:rFonts w:ascii="Times New Roman" w:hAnsi="Times New Roman"/>
          <w:sz w:val="28"/>
          <w:szCs w:val="28"/>
        </w:rPr>
        <w:t>го отделения последа является более эффективно (в 1,9 раза) в сравнении с неофуром. Кроме того, применение губки положительно сказалось на во</w:t>
      </w:r>
      <w:r w:rsidRPr="00F3322F">
        <w:rPr>
          <w:rFonts w:ascii="Times New Roman" w:hAnsi="Times New Roman"/>
          <w:sz w:val="28"/>
          <w:szCs w:val="28"/>
        </w:rPr>
        <w:t>с</w:t>
      </w:r>
      <w:r w:rsidRPr="00F3322F">
        <w:rPr>
          <w:rFonts w:ascii="Times New Roman" w:hAnsi="Times New Roman"/>
          <w:sz w:val="28"/>
          <w:szCs w:val="28"/>
        </w:rPr>
        <w:t>становлении воспроизводительной способности коров после отёла. При этом для плодотворного осеменения не заболевших и выздоровевших к</w:t>
      </w:r>
      <w:r w:rsidRPr="00F3322F">
        <w:rPr>
          <w:rFonts w:ascii="Times New Roman" w:hAnsi="Times New Roman"/>
          <w:sz w:val="28"/>
          <w:szCs w:val="28"/>
        </w:rPr>
        <w:t>о</w:t>
      </w:r>
      <w:r w:rsidRPr="00F3322F">
        <w:rPr>
          <w:rFonts w:ascii="Times New Roman" w:hAnsi="Times New Roman"/>
          <w:sz w:val="28"/>
          <w:szCs w:val="28"/>
        </w:rPr>
        <w:t>ров на фоне применения антисептической губки требовалось меньшее к</w:t>
      </w:r>
      <w:r w:rsidRPr="00F3322F">
        <w:rPr>
          <w:rFonts w:ascii="Times New Roman" w:hAnsi="Times New Roman"/>
          <w:sz w:val="28"/>
          <w:szCs w:val="28"/>
        </w:rPr>
        <w:t>о</w:t>
      </w:r>
      <w:r w:rsidRPr="00F3322F">
        <w:rPr>
          <w:rFonts w:ascii="Times New Roman" w:hAnsi="Times New Roman"/>
          <w:sz w:val="28"/>
          <w:szCs w:val="28"/>
        </w:rPr>
        <w:t>личество спермадоз, и у этих животных в 2,3 раза короче был период бе</w:t>
      </w:r>
      <w:r w:rsidRPr="00F3322F">
        <w:rPr>
          <w:rFonts w:ascii="Times New Roman" w:hAnsi="Times New Roman"/>
          <w:sz w:val="28"/>
          <w:szCs w:val="28"/>
        </w:rPr>
        <w:t>с</w:t>
      </w:r>
      <w:r w:rsidRPr="00F3322F">
        <w:rPr>
          <w:rFonts w:ascii="Times New Roman" w:hAnsi="Times New Roman"/>
          <w:sz w:val="28"/>
          <w:szCs w:val="28"/>
        </w:rPr>
        <w:t>плодия.</w:t>
      </w:r>
    </w:p>
    <w:p w:rsidR="0074632A" w:rsidRPr="00F3322F" w:rsidRDefault="0074632A" w:rsidP="00F3322F">
      <w:pPr>
        <w:pStyle w:val="aa"/>
        <w:widowControl w:val="0"/>
        <w:spacing w:after="0" w:line="240" w:lineRule="auto"/>
        <w:ind w:left="0" w:firstLine="708"/>
        <w:jc w:val="both"/>
        <w:rPr>
          <w:rFonts w:ascii="Times New Roman" w:hAnsi="Times New Roman"/>
          <w:sz w:val="28"/>
          <w:szCs w:val="28"/>
        </w:rPr>
      </w:pPr>
      <w:r w:rsidRPr="00F3322F">
        <w:rPr>
          <w:rFonts w:ascii="Times New Roman" w:hAnsi="Times New Roman"/>
          <w:sz w:val="28"/>
          <w:szCs w:val="28"/>
        </w:rPr>
        <w:t>Важное значение в вопросе оплодотворения самок имеет состояние обменных процессов и показателей неспецифической резистентности. П</w:t>
      </w:r>
      <w:r w:rsidRPr="00F3322F">
        <w:rPr>
          <w:rFonts w:ascii="Times New Roman" w:hAnsi="Times New Roman"/>
          <w:sz w:val="28"/>
          <w:szCs w:val="28"/>
        </w:rPr>
        <w:t>о</w:t>
      </w:r>
      <w:r w:rsidRPr="00F3322F">
        <w:rPr>
          <w:rFonts w:ascii="Times New Roman" w:hAnsi="Times New Roman"/>
          <w:sz w:val="28"/>
          <w:szCs w:val="28"/>
        </w:rPr>
        <w:t>этому изучили динамику иммунобиохимических показателей крови у к</w:t>
      </w:r>
      <w:r w:rsidRPr="00F3322F">
        <w:rPr>
          <w:rFonts w:ascii="Times New Roman" w:hAnsi="Times New Roman"/>
          <w:sz w:val="28"/>
          <w:szCs w:val="28"/>
        </w:rPr>
        <w:t>о</w:t>
      </w:r>
      <w:r w:rsidRPr="00F3322F">
        <w:rPr>
          <w:rFonts w:ascii="Times New Roman" w:hAnsi="Times New Roman"/>
          <w:sz w:val="28"/>
          <w:szCs w:val="28"/>
        </w:rPr>
        <w:t>ров на фоне применения антисептической губки. Кровь брали из ярёмной вены на 10-й и 30-й дни послеродового периода. Анализ результатов гем</w:t>
      </w:r>
      <w:r w:rsidRPr="00F3322F">
        <w:rPr>
          <w:rFonts w:ascii="Times New Roman" w:hAnsi="Times New Roman"/>
          <w:sz w:val="28"/>
          <w:szCs w:val="28"/>
        </w:rPr>
        <w:t>а</w:t>
      </w:r>
      <w:r w:rsidRPr="00F3322F">
        <w:rPr>
          <w:rFonts w:ascii="Times New Roman" w:hAnsi="Times New Roman"/>
          <w:sz w:val="28"/>
          <w:szCs w:val="28"/>
        </w:rPr>
        <w:t>тологических исследований показал, что в сыворотке крови у опытных животных происходило динамичное увеличение</w:t>
      </w:r>
      <w:r w:rsidR="00D13B97" w:rsidRPr="00F3322F">
        <w:rPr>
          <w:rFonts w:ascii="Times New Roman" w:hAnsi="Times New Roman"/>
          <w:sz w:val="28"/>
          <w:szCs w:val="28"/>
        </w:rPr>
        <w:t xml:space="preserve"> общего белка (с 72,47 до 80,49</w:t>
      </w:r>
      <w:r w:rsidRPr="00F3322F">
        <w:rPr>
          <w:rFonts w:ascii="Times New Roman" w:hAnsi="Times New Roman"/>
          <w:sz w:val="28"/>
          <w:szCs w:val="28"/>
        </w:rPr>
        <w:t xml:space="preserve">г/л), альбуминов (с 44.16 до 48,52%), </w:t>
      </w:r>
      <w:r w:rsidRPr="00F3322F">
        <w:rPr>
          <w:rFonts w:ascii="Times New Roman" w:hAnsi="Times New Roman"/>
          <w:sz w:val="28"/>
          <w:szCs w:val="28"/>
        </w:rPr>
        <w:sym w:font="Symbol" w:char="F067"/>
      </w:r>
      <w:r w:rsidRPr="00F3322F">
        <w:rPr>
          <w:rFonts w:ascii="Times New Roman" w:hAnsi="Times New Roman"/>
          <w:sz w:val="28"/>
          <w:szCs w:val="28"/>
        </w:rPr>
        <w:t>-глобулинов (с 34,51 до 37,56%), общих им</w:t>
      </w:r>
      <w:r w:rsidR="00D13B97" w:rsidRPr="00F3322F">
        <w:rPr>
          <w:rFonts w:ascii="Times New Roman" w:hAnsi="Times New Roman"/>
          <w:sz w:val="28"/>
          <w:szCs w:val="28"/>
        </w:rPr>
        <w:t>муноглобулинов (с 9,96 до 13,24</w:t>
      </w:r>
      <w:r w:rsidRPr="00F3322F">
        <w:rPr>
          <w:rFonts w:ascii="Times New Roman" w:hAnsi="Times New Roman"/>
          <w:sz w:val="28"/>
          <w:szCs w:val="28"/>
        </w:rPr>
        <w:t>г/л), при снижении к</w:t>
      </w:r>
      <w:r w:rsidRPr="00F3322F">
        <w:rPr>
          <w:rFonts w:ascii="Times New Roman" w:hAnsi="Times New Roman"/>
          <w:sz w:val="28"/>
          <w:szCs w:val="28"/>
        </w:rPr>
        <w:t>о</w:t>
      </w:r>
      <w:r w:rsidRPr="00F3322F">
        <w:rPr>
          <w:rFonts w:ascii="Times New Roman" w:hAnsi="Times New Roman"/>
          <w:sz w:val="28"/>
          <w:szCs w:val="28"/>
        </w:rPr>
        <w:t xml:space="preserve">личества и размеров циркулирующих иммунных комплексов. </w:t>
      </w:r>
    </w:p>
    <w:p w:rsidR="00F3322F" w:rsidRPr="00F3322F" w:rsidRDefault="0074632A" w:rsidP="00F3322F">
      <w:pPr>
        <w:pStyle w:val="FR3"/>
        <w:widowControl/>
        <w:spacing w:line="240" w:lineRule="auto"/>
        <w:rPr>
          <w:rFonts w:ascii="Times New Roman" w:hAnsi="Times New Roman"/>
          <w:szCs w:val="28"/>
        </w:rPr>
      </w:pPr>
      <w:r w:rsidRPr="00F3322F">
        <w:rPr>
          <w:rFonts w:ascii="Times New Roman" w:hAnsi="Times New Roman"/>
        </w:rPr>
        <w:t>Таким образом, разработан новый способ профилактики воспал</w:t>
      </w:r>
      <w:r w:rsidRPr="00F3322F">
        <w:rPr>
          <w:rFonts w:ascii="Times New Roman" w:hAnsi="Times New Roman"/>
        </w:rPr>
        <w:t>и</w:t>
      </w:r>
      <w:r w:rsidRPr="00F3322F">
        <w:rPr>
          <w:rFonts w:ascii="Times New Roman" w:hAnsi="Times New Roman"/>
        </w:rPr>
        <w:t>тельных заболеваний репродуктивных органов у коров на основе испол</w:t>
      </w:r>
      <w:r w:rsidRPr="00F3322F">
        <w:rPr>
          <w:rFonts w:ascii="Times New Roman" w:hAnsi="Times New Roman"/>
        </w:rPr>
        <w:t>ь</w:t>
      </w:r>
      <w:r w:rsidRPr="00F3322F">
        <w:rPr>
          <w:rFonts w:ascii="Times New Roman" w:hAnsi="Times New Roman"/>
        </w:rPr>
        <w:t>зования антисептической губки, позволяющий повысить эффективность проводимых мероприятий и искусственного осеменения животных, сокр</w:t>
      </w:r>
      <w:r w:rsidRPr="00F3322F">
        <w:rPr>
          <w:rFonts w:ascii="Times New Roman" w:hAnsi="Times New Roman"/>
        </w:rPr>
        <w:t>а</w:t>
      </w:r>
      <w:r w:rsidRPr="00F3322F">
        <w:rPr>
          <w:rFonts w:ascii="Times New Roman" w:hAnsi="Times New Roman"/>
        </w:rPr>
        <w:t>тить период от отёла до стельности.</w:t>
      </w:r>
    </w:p>
    <w:p w:rsidR="0074632A" w:rsidRPr="00F3322F" w:rsidRDefault="00D228CC" w:rsidP="00F3322F">
      <w:pPr>
        <w:pStyle w:val="FR3"/>
        <w:widowControl/>
        <w:spacing w:line="240" w:lineRule="auto"/>
        <w:rPr>
          <w:rFonts w:ascii="Times New Roman" w:hAnsi="Times New Roman"/>
          <w:lang w:val="en-US"/>
        </w:rPr>
      </w:pPr>
      <w:r w:rsidRPr="00F3322F">
        <w:rPr>
          <w:rFonts w:ascii="Times New Roman" w:hAnsi="Times New Roman"/>
          <w:b/>
        </w:rPr>
        <w:t>Л</w:t>
      </w:r>
      <w:r w:rsidR="0074632A" w:rsidRPr="00F3322F">
        <w:rPr>
          <w:rFonts w:ascii="Times New Roman" w:hAnsi="Times New Roman"/>
          <w:b/>
        </w:rPr>
        <w:t>итератур</w:t>
      </w:r>
      <w:r w:rsidRPr="00F3322F">
        <w:rPr>
          <w:rFonts w:ascii="Times New Roman" w:hAnsi="Times New Roman"/>
          <w:b/>
        </w:rPr>
        <w:t>а</w:t>
      </w:r>
      <w:r w:rsidR="0074632A" w:rsidRPr="00F3322F">
        <w:rPr>
          <w:rFonts w:ascii="Times New Roman" w:hAnsi="Times New Roman"/>
          <w:b/>
        </w:rPr>
        <w:t>.</w:t>
      </w:r>
      <w:r w:rsidR="0074632A" w:rsidRPr="00F3322F">
        <w:rPr>
          <w:rFonts w:ascii="Times New Roman" w:hAnsi="Times New Roman"/>
        </w:rPr>
        <w:t xml:space="preserve"> 1. Барановский П.В.//Лабораторное дело.-1983.- №</w:t>
      </w:r>
      <w:r w:rsidRPr="00F3322F">
        <w:rPr>
          <w:rFonts w:ascii="Times New Roman" w:hAnsi="Times New Roman"/>
        </w:rPr>
        <w:t xml:space="preserve"> 5.-С. 62-63.2. Григорьева Т.Е.</w:t>
      </w:r>
      <w:r w:rsidR="0074632A" w:rsidRPr="00F3322F">
        <w:rPr>
          <w:rFonts w:ascii="Times New Roman" w:hAnsi="Times New Roman"/>
        </w:rPr>
        <w:t>//Лечение и профилактика эндометритов у к</w:t>
      </w:r>
      <w:r w:rsidR="0074632A" w:rsidRPr="00F3322F">
        <w:rPr>
          <w:rFonts w:ascii="Times New Roman" w:hAnsi="Times New Roman"/>
        </w:rPr>
        <w:t>о</w:t>
      </w:r>
      <w:r w:rsidR="0074632A" w:rsidRPr="00F3322F">
        <w:rPr>
          <w:rFonts w:ascii="Times New Roman" w:hAnsi="Times New Roman"/>
        </w:rPr>
        <w:t>ров.-1988.-63 с. 3. Карпюк С.А.//Лабораторное дело.-1962.- № 7.- С.363. 4.Полянце</w:t>
      </w:r>
      <w:r w:rsidRPr="00F3322F">
        <w:rPr>
          <w:rFonts w:ascii="Times New Roman" w:hAnsi="Times New Roman"/>
        </w:rPr>
        <w:t>в Н.И.</w:t>
      </w:r>
      <w:r w:rsidR="0074632A" w:rsidRPr="00F3322F">
        <w:rPr>
          <w:rFonts w:ascii="Times New Roman" w:hAnsi="Times New Roman"/>
        </w:rPr>
        <w:t>//Акушерско-гинекологическая диспансеризация на м</w:t>
      </w:r>
      <w:r w:rsidR="0074632A" w:rsidRPr="00F3322F">
        <w:rPr>
          <w:rFonts w:ascii="Times New Roman" w:hAnsi="Times New Roman"/>
        </w:rPr>
        <w:t>о</w:t>
      </w:r>
      <w:r w:rsidR="0074632A" w:rsidRPr="00F3322F">
        <w:rPr>
          <w:rFonts w:ascii="Times New Roman" w:hAnsi="Times New Roman"/>
        </w:rPr>
        <w:t>лочных фермах.- Росагропромиздат</w:t>
      </w:r>
      <w:r w:rsidR="0074632A" w:rsidRPr="00F3322F">
        <w:rPr>
          <w:rFonts w:ascii="Times New Roman" w:hAnsi="Times New Roman"/>
          <w:lang w:val="en-US"/>
        </w:rPr>
        <w:t xml:space="preserve">, 1989.- </w:t>
      </w:r>
      <w:r w:rsidR="0074632A" w:rsidRPr="00F3322F">
        <w:rPr>
          <w:rFonts w:ascii="Times New Roman" w:hAnsi="Times New Roman"/>
        </w:rPr>
        <w:t>С</w:t>
      </w:r>
      <w:r w:rsidR="0074632A" w:rsidRPr="00F3322F">
        <w:rPr>
          <w:rFonts w:ascii="Times New Roman" w:hAnsi="Times New Roman"/>
          <w:lang w:val="en-US"/>
        </w:rPr>
        <w:t>. 148.</w:t>
      </w:r>
    </w:p>
    <w:p w:rsidR="0074632A" w:rsidRPr="00A469D5" w:rsidRDefault="0074632A" w:rsidP="00A469D5">
      <w:pPr>
        <w:pStyle w:val="aa"/>
        <w:spacing w:after="0" w:line="240" w:lineRule="auto"/>
        <w:ind w:left="0"/>
        <w:jc w:val="center"/>
        <w:rPr>
          <w:rFonts w:ascii="Times New Roman" w:hAnsi="Times New Roman"/>
          <w:b/>
          <w:caps/>
          <w:color w:val="000000"/>
          <w:sz w:val="28"/>
          <w:szCs w:val="28"/>
          <w:lang w:val="en-US"/>
        </w:rPr>
      </w:pPr>
      <w:r w:rsidRPr="00A469D5">
        <w:rPr>
          <w:rFonts w:ascii="Times New Roman" w:hAnsi="Times New Roman"/>
          <w:b/>
          <w:caps/>
          <w:sz w:val="28"/>
          <w:szCs w:val="28"/>
          <w:lang w:val="en-US"/>
        </w:rPr>
        <w:t xml:space="preserve">The antiseptic sponge is </w:t>
      </w:r>
      <w:r w:rsidRPr="00A469D5">
        <w:rPr>
          <w:rFonts w:ascii="Times New Roman" w:hAnsi="Times New Roman"/>
          <w:b/>
          <w:caps/>
          <w:color w:val="000000"/>
          <w:sz w:val="28"/>
          <w:szCs w:val="28"/>
          <w:lang w:val="en-US"/>
        </w:rPr>
        <w:t>new approach to prophylaxis of the endometritis at cows</w:t>
      </w:r>
    </w:p>
    <w:p w:rsidR="0074632A" w:rsidRPr="00B13C70" w:rsidRDefault="0074632A" w:rsidP="00A469D5">
      <w:pPr>
        <w:pStyle w:val="aa"/>
        <w:spacing w:after="0" w:line="240" w:lineRule="auto"/>
        <w:ind w:left="0"/>
        <w:jc w:val="center"/>
        <w:rPr>
          <w:rFonts w:ascii="Times New Roman" w:hAnsi="Times New Roman"/>
          <w:b/>
          <w:color w:val="000000"/>
          <w:sz w:val="28"/>
          <w:szCs w:val="28"/>
          <w:lang w:val="en-US"/>
        </w:rPr>
      </w:pPr>
      <w:r w:rsidRPr="007D57FB">
        <w:rPr>
          <w:rFonts w:ascii="Times New Roman" w:hAnsi="Times New Roman"/>
          <w:b/>
          <w:color w:val="000000"/>
          <w:sz w:val="28"/>
          <w:szCs w:val="28"/>
          <w:lang w:val="en-US"/>
        </w:rPr>
        <w:t>Konopeltsev</w:t>
      </w:r>
      <w:r w:rsidRPr="00B13C70">
        <w:rPr>
          <w:rFonts w:ascii="Times New Roman" w:hAnsi="Times New Roman"/>
          <w:b/>
          <w:color w:val="000000"/>
          <w:sz w:val="28"/>
          <w:szCs w:val="28"/>
          <w:lang w:val="en-US"/>
        </w:rPr>
        <w:t xml:space="preserve"> </w:t>
      </w:r>
      <w:r w:rsidRPr="007D57FB">
        <w:rPr>
          <w:rFonts w:ascii="Times New Roman" w:hAnsi="Times New Roman"/>
          <w:b/>
          <w:color w:val="000000"/>
          <w:sz w:val="28"/>
          <w:szCs w:val="28"/>
          <w:lang w:val="en-US"/>
        </w:rPr>
        <w:t>I</w:t>
      </w:r>
      <w:r w:rsidRPr="00B13C70">
        <w:rPr>
          <w:rFonts w:ascii="Times New Roman" w:hAnsi="Times New Roman"/>
          <w:b/>
          <w:color w:val="000000"/>
          <w:sz w:val="28"/>
          <w:szCs w:val="28"/>
          <w:lang w:val="en-US"/>
        </w:rPr>
        <w:t>.</w:t>
      </w:r>
      <w:r w:rsidRPr="007D57FB">
        <w:rPr>
          <w:rFonts w:ascii="Times New Roman" w:hAnsi="Times New Roman"/>
          <w:b/>
          <w:color w:val="000000"/>
          <w:sz w:val="28"/>
          <w:szCs w:val="28"/>
          <w:lang w:val="en-US"/>
        </w:rPr>
        <w:t>G</w:t>
      </w:r>
      <w:r w:rsidRPr="00B13C70">
        <w:rPr>
          <w:rFonts w:ascii="Times New Roman" w:hAnsi="Times New Roman"/>
          <w:b/>
          <w:color w:val="000000"/>
          <w:sz w:val="28"/>
          <w:szCs w:val="28"/>
          <w:lang w:val="en-US"/>
        </w:rPr>
        <w:t xml:space="preserve">., </w:t>
      </w:r>
      <w:r w:rsidRPr="007D57FB">
        <w:rPr>
          <w:rFonts w:ascii="Times New Roman" w:hAnsi="Times New Roman"/>
          <w:b/>
          <w:color w:val="000000"/>
          <w:sz w:val="28"/>
          <w:szCs w:val="28"/>
          <w:lang w:val="en-US"/>
        </w:rPr>
        <w:t>Blednikh</w:t>
      </w:r>
      <w:r w:rsidRPr="00B13C70">
        <w:rPr>
          <w:rFonts w:ascii="Times New Roman" w:hAnsi="Times New Roman"/>
          <w:b/>
          <w:color w:val="000000"/>
          <w:sz w:val="28"/>
          <w:szCs w:val="28"/>
          <w:lang w:val="en-US"/>
        </w:rPr>
        <w:t xml:space="preserve"> </w:t>
      </w:r>
      <w:r w:rsidRPr="007D57FB">
        <w:rPr>
          <w:rFonts w:ascii="Times New Roman" w:hAnsi="Times New Roman"/>
          <w:b/>
          <w:color w:val="000000"/>
          <w:sz w:val="28"/>
          <w:szCs w:val="28"/>
          <w:lang w:val="en-US"/>
        </w:rPr>
        <w:t>L</w:t>
      </w:r>
      <w:r w:rsidRPr="00B13C70">
        <w:rPr>
          <w:rFonts w:ascii="Times New Roman" w:hAnsi="Times New Roman"/>
          <w:b/>
          <w:color w:val="000000"/>
          <w:sz w:val="28"/>
          <w:szCs w:val="28"/>
          <w:lang w:val="en-US"/>
        </w:rPr>
        <w:t>.</w:t>
      </w:r>
      <w:r w:rsidRPr="007D57FB">
        <w:rPr>
          <w:rFonts w:ascii="Times New Roman" w:hAnsi="Times New Roman"/>
          <w:b/>
          <w:color w:val="000000"/>
          <w:sz w:val="28"/>
          <w:szCs w:val="28"/>
          <w:lang w:val="en-US"/>
        </w:rPr>
        <w:t>V</w:t>
      </w:r>
      <w:r w:rsidRPr="00B13C70">
        <w:rPr>
          <w:rFonts w:ascii="Times New Roman" w:hAnsi="Times New Roman"/>
          <w:b/>
          <w:color w:val="000000"/>
          <w:sz w:val="28"/>
          <w:szCs w:val="28"/>
          <w:lang w:val="en-US"/>
        </w:rPr>
        <w:t>.</w:t>
      </w:r>
    </w:p>
    <w:p w:rsidR="0074632A" w:rsidRPr="00A469D5" w:rsidRDefault="0074632A" w:rsidP="00A469D5">
      <w:pPr>
        <w:pStyle w:val="aa"/>
        <w:spacing w:after="0" w:line="240" w:lineRule="auto"/>
        <w:ind w:left="0"/>
        <w:jc w:val="center"/>
        <w:rPr>
          <w:rFonts w:ascii="Times New Roman" w:hAnsi="Times New Roman"/>
          <w:color w:val="000000"/>
          <w:sz w:val="28"/>
          <w:szCs w:val="28"/>
          <w:lang w:val="en-US"/>
        </w:rPr>
      </w:pPr>
      <w:smartTag w:uri="urn:schemas-microsoft-com:office:smarttags" w:element="PlaceName">
        <w:r w:rsidRPr="00A469D5">
          <w:rPr>
            <w:rFonts w:ascii="Times New Roman" w:hAnsi="Times New Roman"/>
            <w:color w:val="000000"/>
            <w:sz w:val="28"/>
            <w:szCs w:val="28"/>
            <w:lang w:val="en-US"/>
          </w:rPr>
          <w:t>Vyatka</w:t>
        </w:r>
      </w:smartTag>
      <w:r w:rsidRPr="00B13C70">
        <w:rPr>
          <w:rFonts w:ascii="Times New Roman" w:hAnsi="Times New Roman"/>
          <w:color w:val="000000"/>
          <w:sz w:val="28"/>
          <w:szCs w:val="28"/>
          <w:lang w:val="en-US"/>
        </w:rPr>
        <w:t xml:space="preserve"> </w:t>
      </w:r>
      <w:smartTag w:uri="urn:schemas-microsoft-com:office:smarttags" w:element="PlaceType">
        <w:r w:rsidRPr="00A469D5">
          <w:rPr>
            <w:rFonts w:ascii="Times New Roman" w:hAnsi="Times New Roman"/>
            <w:color w:val="000000"/>
            <w:sz w:val="28"/>
            <w:szCs w:val="28"/>
            <w:lang w:val="en-US"/>
          </w:rPr>
          <w:t>State</w:t>
        </w:r>
      </w:smartTag>
      <w:r w:rsidRPr="00A469D5">
        <w:rPr>
          <w:rFonts w:ascii="Times New Roman" w:hAnsi="Times New Roman"/>
          <w:color w:val="000000"/>
          <w:sz w:val="28"/>
          <w:szCs w:val="28"/>
          <w:lang w:val="en-US"/>
        </w:rPr>
        <w:t xml:space="preserve"> Agricultural Academy, </w:t>
      </w:r>
      <w:smartTag w:uri="urn:schemas-microsoft-com:office:smarttags" w:element="place">
        <w:smartTag w:uri="urn:schemas-microsoft-com:office:smarttags" w:element="City">
          <w:r w:rsidRPr="00A469D5">
            <w:rPr>
              <w:rFonts w:ascii="Times New Roman" w:hAnsi="Times New Roman"/>
              <w:color w:val="000000"/>
              <w:sz w:val="28"/>
              <w:szCs w:val="28"/>
              <w:lang w:val="en-US"/>
            </w:rPr>
            <w:t>Kirov</w:t>
          </w:r>
        </w:smartTag>
        <w:r w:rsidRPr="00A469D5">
          <w:rPr>
            <w:rFonts w:ascii="Times New Roman" w:hAnsi="Times New Roman"/>
            <w:color w:val="000000"/>
            <w:sz w:val="28"/>
            <w:szCs w:val="28"/>
            <w:lang w:val="en-US"/>
          </w:rPr>
          <w:t xml:space="preserve">, </w:t>
        </w:r>
        <w:smartTag w:uri="urn:schemas-microsoft-com:office:smarttags" w:element="country-region">
          <w:r w:rsidRPr="00A469D5">
            <w:rPr>
              <w:rFonts w:ascii="Times New Roman" w:hAnsi="Times New Roman"/>
              <w:color w:val="000000"/>
              <w:sz w:val="28"/>
              <w:szCs w:val="28"/>
              <w:lang w:val="en-US"/>
            </w:rPr>
            <w:t>Russia</w:t>
          </w:r>
        </w:smartTag>
      </w:smartTag>
      <w:r w:rsidRPr="00A469D5">
        <w:rPr>
          <w:rFonts w:ascii="Times New Roman" w:hAnsi="Times New Roman"/>
          <w:color w:val="000000"/>
          <w:sz w:val="28"/>
          <w:szCs w:val="28"/>
          <w:lang w:val="en-US"/>
        </w:rPr>
        <w:t xml:space="preserve"> </w:t>
      </w:r>
    </w:p>
    <w:p w:rsidR="0074632A" w:rsidRPr="00A469D5" w:rsidRDefault="0074632A" w:rsidP="00A469D5">
      <w:pPr>
        <w:pStyle w:val="aa"/>
        <w:spacing w:after="0" w:line="240" w:lineRule="auto"/>
        <w:ind w:left="0" w:firstLine="709"/>
        <w:jc w:val="both"/>
        <w:rPr>
          <w:rFonts w:ascii="Times New Roman" w:hAnsi="Times New Roman"/>
          <w:color w:val="000000"/>
          <w:sz w:val="28"/>
          <w:szCs w:val="28"/>
          <w:lang w:val="en-US"/>
        </w:rPr>
      </w:pPr>
      <w:r w:rsidRPr="00A469D5">
        <w:rPr>
          <w:rFonts w:ascii="Times New Roman" w:hAnsi="Times New Roman"/>
          <w:color w:val="000000"/>
          <w:sz w:val="28"/>
          <w:szCs w:val="28"/>
          <w:lang w:val="en-US"/>
        </w:rPr>
        <w:t>Uses the antiseptic sponge for the prophylaxis of the postnatal endometr</w:t>
      </w:r>
      <w:r w:rsidRPr="00A469D5">
        <w:rPr>
          <w:rFonts w:ascii="Times New Roman" w:hAnsi="Times New Roman"/>
          <w:color w:val="000000"/>
          <w:sz w:val="28"/>
          <w:szCs w:val="28"/>
          <w:lang w:val="en-US"/>
        </w:rPr>
        <w:t>i</w:t>
      </w:r>
      <w:r w:rsidRPr="00A469D5">
        <w:rPr>
          <w:rFonts w:ascii="Times New Roman" w:hAnsi="Times New Roman"/>
          <w:color w:val="000000"/>
          <w:sz w:val="28"/>
          <w:szCs w:val="28"/>
          <w:lang w:val="en-US"/>
        </w:rPr>
        <w:t>tis at cows allows shorten t</w:t>
      </w:r>
      <w:r w:rsidR="00142FD1" w:rsidRPr="00A469D5">
        <w:rPr>
          <w:rFonts w:ascii="Times New Roman" w:hAnsi="Times New Roman"/>
          <w:color w:val="000000"/>
          <w:sz w:val="28"/>
          <w:szCs w:val="28"/>
          <w:lang w:val="en-US"/>
        </w:rPr>
        <w:t>he amount of sick animals in 1,</w:t>
      </w:r>
      <w:r w:rsidRPr="00A469D5">
        <w:rPr>
          <w:rFonts w:ascii="Times New Roman" w:hAnsi="Times New Roman"/>
          <w:color w:val="000000"/>
          <w:sz w:val="28"/>
          <w:szCs w:val="28"/>
          <w:lang w:val="en-US"/>
        </w:rPr>
        <w:t>9 times and optimi</w:t>
      </w:r>
      <w:r w:rsidR="00A8331C" w:rsidRPr="00A469D5">
        <w:rPr>
          <w:rFonts w:ascii="Times New Roman" w:hAnsi="Times New Roman"/>
          <w:color w:val="000000"/>
          <w:sz w:val="28"/>
          <w:szCs w:val="28"/>
          <w:lang w:val="en-US"/>
        </w:rPr>
        <w:t>ze their reproductive function.</w:t>
      </w:r>
    </w:p>
    <w:p w:rsidR="00F9647E" w:rsidRPr="004F074F" w:rsidRDefault="00F9647E" w:rsidP="00A91302">
      <w:pPr>
        <w:pStyle w:val="aff3"/>
      </w:pPr>
      <w:r w:rsidRPr="004F074F">
        <w:t>УДК</w:t>
      </w:r>
      <w:r w:rsidR="007D57FB">
        <w:t xml:space="preserve"> </w:t>
      </w:r>
      <w:r w:rsidRPr="004F074F">
        <w:t xml:space="preserve">619:612.018:618.3-008.6:636.4 </w:t>
      </w:r>
    </w:p>
    <w:p w:rsidR="00F9647E" w:rsidRPr="00071B2E" w:rsidRDefault="00F9647E" w:rsidP="00071B2E">
      <w:pPr>
        <w:jc w:val="center"/>
        <w:rPr>
          <w:b/>
          <w:sz w:val="28"/>
          <w:szCs w:val="28"/>
        </w:rPr>
      </w:pPr>
      <w:r w:rsidRPr="00071B2E">
        <w:rPr>
          <w:b/>
          <w:bCs/>
          <w:sz w:val="28"/>
          <w:szCs w:val="28"/>
        </w:rPr>
        <w:t>ГОРМОНАЛЬНЫЕ ИЗМЕНЕНИЯ ПРИ ГЕСТОЗЕ СВИНОМАТОК</w:t>
      </w:r>
    </w:p>
    <w:p w:rsidR="00F9647E" w:rsidRPr="007D57FB" w:rsidRDefault="00F9647E" w:rsidP="007D57FB">
      <w:pPr>
        <w:jc w:val="center"/>
        <w:rPr>
          <w:bCs/>
          <w:sz w:val="28"/>
          <w:szCs w:val="28"/>
        </w:rPr>
      </w:pPr>
      <w:r w:rsidRPr="00071B2E">
        <w:rPr>
          <w:b/>
          <w:bCs/>
          <w:sz w:val="28"/>
          <w:szCs w:val="28"/>
        </w:rPr>
        <w:t>Коцарев В.Н.</w:t>
      </w:r>
      <w:r w:rsidRPr="00071B2E">
        <w:rPr>
          <w:b/>
          <w:bCs/>
          <w:sz w:val="28"/>
          <w:szCs w:val="28"/>
          <w:vertAlign w:val="superscript"/>
        </w:rPr>
        <w:t>1</w:t>
      </w:r>
      <w:r w:rsidRPr="00071B2E">
        <w:rPr>
          <w:b/>
          <w:bCs/>
          <w:sz w:val="28"/>
          <w:szCs w:val="28"/>
        </w:rPr>
        <w:t>, Мисайлов В.Д.</w:t>
      </w:r>
      <w:r w:rsidRPr="00071B2E">
        <w:rPr>
          <w:b/>
          <w:bCs/>
          <w:sz w:val="28"/>
          <w:szCs w:val="28"/>
          <w:vertAlign w:val="superscript"/>
        </w:rPr>
        <w:t>1</w:t>
      </w:r>
      <w:r w:rsidRPr="00071B2E">
        <w:rPr>
          <w:b/>
          <w:bCs/>
          <w:sz w:val="28"/>
          <w:szCs w:val="28"/>
        </w:rPr>
        <w:t>, Нежданов А.Г.</w:t>
      </w:r>
      <w:r w:rsidRPr="00071B2E">
        <w:rPr>
          <w:b/>
          <w:bCs/>
          <w:sz w:val="28"/>
          <w:szCs w:val="28"/>
          <w:vertAlign w:val="superscript"/>
        </w:rPr>
        <w:t>1</w:t>
      </w:r>
      <w:r w:rsidR="00C2733E" w:rsidRPr="00071B2E">
        <w:rPr>
          <w:b/>
          <w:bCs/>
          <w:sz w:val="28"/>
          <w:szCs w:val="28"/>
        </w:rPr>
        <w:t>,</w:t>
      </w:r>
      <w:r w:rsidRPr="00071B2E">
        <w:rPr>
          <w:b/>
          <w:bCs/>
          <w:sz w:val="28"/>
          <w:szCs w:val="28"/>
        </w:rPr>
        <w:t xml:space="preserve"> Лободин К.А.</w:t>
      </w:r>
      <w:r w:rsidRPr="00071B2E">
        <w:rPr>
          <w:b/>
          <w:bCs/>
          <w:sz w:val="28"/>
          <w:szCs w:val="28"/>
          <w:vertAlign w:val="superscript"/>
        </w:rPr>
        <w:t>2</w:t>
      </w:r>
      <w:r w:rsidRPr="00071B2E">
        <w:rPr>
          <w:b/>
          <w:bCs/>
          <w:sz w:val="28"/>
          <w:szCs w:val="28"/>
        </w:rPr>
        <w:t>, Скрыльников О.Н.</w:t>
      </w:r>
      <w:r w:rsidRPr="00071B2E">
        <w:rPr>
          <w:b/>
          <w:bCs/>
          <w:sz w:val="28"/>
          <w:szCs w:val="28"/>
          <w:vertAlign w:val="superscript"/>
        </w:rPr>
        <w:t>1</w:t>
      </w:r>
      <w:r w:rsidRPr="00071B2E">
        <w:rPr>
          <w:b/>
          <w:bCs/>
          <w:sz w:val="28"/>
          <w:szCs w:val="28"/>
        </w:rPr>
        <w:t>, Горохов Н.А.</w:t>
      </w:r>
      <w:r w:rsidRPr="00071B2E">
        <w:rPr>
          <w:b/>
          <w:bCs/>
          <w:sz w:val="28"/>
          <w:szCs w:val="28"/>
          <w:vertAlign w:val="superscript"/>
        </w:rPr>
        <w:t>1</w:t>
      </w:r>
      <w:r w:rsidRPr="007D57FB">
        <w:rPr>
          <w:bCs/>
          <w:sz w:val="28"/>
          <w:szCs w:val="28"/>
        </w:rPr>
        <w:t xml:space="preserve"> </w:t>
      </w:r>
      <w:r w:rsidRPr="007D57FB">
        <w:rPr>
          <w:bCs/>
          <w:sz w:val="28"/>
          <w:szCs w:val="28"/>
          <w:lang w:val="fr-FR"/>
        </w:rPr>
        <w:t>E</w:t>
      </w:r>
      <w:r w:rsidRPr="007D57FB">
        <w:rPr>
          <w:bCs/>
          <w:sz w:val="28"/>
          <w:szCs w:val="28"/>
        </w:rPr>
        <w:t>-</w:t>
      </w:r>
      <w:r w:rsidRPr="007D57FB">
        <w:rPr>
          <w:bCs/>
          <w:sz w:val="28"/>
          <w:szCs w:val="28"/>
          <w:lang w:val="fr-FR"/>
        </w:rPr>
        <w:t>mail</w:t>
      </w:r>
      <w:r w:rsidRPr="007D57FB">
        <w:rPr>
          <w:bCs/>
          <w:sz w:val="28"/>
          <w:szCs w:val="28"/>
        </w:rPr>
        <w:t>:</w:t>
      </w:r>
      <w:r w:rsidRPr="007D57FB">
        <w:rPr>
          <w:bCs/>
          <w:sz w:val="28"/>
          <w:szCs w:val="28"/>
          <w:lang w:val="fr-FR"/>
        </w:rPr>
        <w:t>vnivipat</w:t>
      </w:r>
      <w:r w:rsidRPr="007D57FB">
        <w:rPr>
          <w:bCs/>
          <w:sz w:val="28"/>
          <w:szCs w:val="28"/>
        </w:rPr>
        <w:t>@</w:t>
      </w:r>
      <w:r w:rsidRPr="007D57FB">
        <w:rPr>
          <w:bCs/>
          <w:sz w:val="28"/>
          <w:szCs w:val="28"/>
          <w:lang w:val="fr-FR"/>
        </w:rPr>
        <w:t>mail</w:t>
      </w:r>
      <w:r w:rsidR="00C2733E" w:rsidRPr="007D57FB">
        <w:rPr>
          <w:bCs/>
          <w:sz w:val="28"/>
          <w:szCs w:val="28"/>
        </w:rPr>
        <w:t>.</w:t>
      </w:r>
      <w:r w:rsidR="00C2733E" w:rsidRPr="007D57FB">
        <w:rPr>
          <w:bCs/>
          <w:sz w:val="28"/>
          <w:szCs w:val="28"/>
          <w:lang w:val="en-US"/>
        </w:rPr>
        <w:t>r</w:t>
      </w:r>
      <w:r w:rsidRPr="007D57FB">
        <w:rPr>
          <w:bCs/>
          <w:sz w:val="28"/>
          <w:szCs w:val="28"/>
          <w:lang w:val="fr-FR"/>
        </w:rPr>
        <w:t>u</w:t>
      </w:r>
    </w:p>
    <w:p w:rsidR="00F9647E" w:rsidRPr="00A91302" w:rsidRDefault="00F9647E" w:rsidP="007D57FB">
      <w:pPr>
        <w:jc w:val="center"/>
        <w:rPr>
          <w:i/>
          <w:iCs/>
          <w:sz w:val="28"/>
          <w:szCs w:val="28"/>
        </w:rPr>
      </w:pPr>
      <w:r w:rsidRPr="00A91302">
        <w:rPr>
          <w:i/>
          <w:iCs/>
          <w:sz w:val="28"/>
          <w:szCs w:val="28"/>
          <w:vertAlign w:val="superscript"/>
        </w:rPr>
        <w:t>1</w:t>
      </w:r>
      <w:r w:rsidRPr="00A91302">
        <w:rPr>
          <w:i/>
          <w:iCs/>
          <w:sz w:val="28"/>
          <w:szCs w:val="28"/>
        </w:rPr>
        <w:t xml:space="preserve">Всероссийский НИВИ патологии, фармакологии и </w:t>
      </w:r>
      <w:r w:rsidR="00C2733E" w:rsidRPr="00A91302">
        <w:rPr>
          <w:i/>
          <w:iCs/>
          <w:sz w:val="28"/>
          <w:szCs w:val="28"/>
        </w:rPr>
        <w:t>терапии</w:t>
      </w:r>
    </w:p>
    <w:p w:rsidR="00F9647E" w:rsidRPr="00A91302" w:rsidRDefault="00F9647E" w:rsidP="007D57FB">
      <w:pPr>
        <w:jc w:val="center"/>
        <w:rPr>
          <w:i/>
          <w:iCs/>
          <w:sz w:val="28"/>
          <w:szCs w:val="28"/>
        </w:rPr>
      </w:pPr>
      <w:r w:rsidRPr="00A91302">
        <w:rPr>
          <w:i/>
          <w:iCs/>
          <w:sz w:val="28"/>
          <w:szCs w:val="28"/>
          <w:vertAlign w:val="superscript"/>
        </w:rPr>
        <w:t>2</w:t>
      </w:r>
      <w:r w:rsidRPr="00A91302">
        <w:rPr>
          <w:i/>
          <w:iCs/>
          <w:sz w:val="28"/>
          <w:szCs w:val="28"/>
        </w:rPr>
        <w:t>Воронежский госагроуниверситет им. К.Д. Глинки</w:t>
      </w:r>
    </w:p>
    <w:p w:rsidR="004577A7" w:rsidRDefault="00F9647E" w:rsidP="007D57FB">
      <w:pPr>
        <w:ind w:firstLine="708"/>
        <w:jc w:val="both"/>
        <w:rPr>
          <w:sz w:val="28"/>
          <w:szCs w:val="28"/>
        </w:rPr>
      </w:pPr>
      <w:r w:rsidRPr="007D57FB">
        <w:rPr>
          <w:sz w:val="28"/>
          <w:szCs w:val="28"/>
        </w:rPr>
        <w:t>Одной из патологий репродутивной системы свиноматок, проя</w:t>
      </w:r>
      <w:r w:rsidRPr="007D57FB">
        <w:rPr>
          <w:sz w:val="28"/>
          <w:szCs w:val="28"/>
        </w:rPr>
        <w:t>в</w:t>
      </w:r>
      <w:r w:rsidRPr="007D57FB">
        <w:rPr>
          <w:sz w:val="28"/>
          <w:szCs w:val="28"/>
        </w:rPr>
        <w:t>ляющейся во время беременности, является гестоз (поздний токсикоз). Его течение характеризуется генерализованным спазмом мелких сосудов, н</w:t>
      </w:r>
      <w:r w:rsidRPr="007D57FB">
        <w:rPr>
          <w:sz w:val="28"/>
          <w:szCs w:val="28"/>
        </w:rPr>
        <w:t>а</w:t>
      </w:r>
      <w:r w:rsidRPr="007D57FB">
        <w:rPr>
          <w:sz w:val="28"/>
          <w:szCs w:val="28"/>
        </w:rPr>
        <w:t>рушением реологических и коагуляционных свойств крови, усилением свертываемости крови, развитием физбринолиза и гемостаза</w:t>
      </w:r>
      <w:r w:rsidR="00C2733E" w:rsidRPr="007D57FB">
        <w:rPr>
          <w:sz w:val="28"/>
          <w:szCs w:val="28"/>
        </w:rPr>
        <w:t>, расстро</w:t>
      </w:r>
      <w:r w:rsidR="00C2733E" w:rsidRPr="007D57FB">
        <w:rPr>
          <w:sz w:val="28"/>
          <w:szCs w:val="28"/>
        </w:rPr>
        <w:t>й</w:t>
      </w:r>
      <w:r w:rsidR="00C2733E" w:rsidRPr="007D57FB">
        <w:rPr>
          <w:sz w:val="28"/>
          <w:szCs w:val="28"/>
        </w:rPr>
        <w:t>ством</w:t>
      </w:r>
      <w:r w:rsidRPr="007D57FB">
        <w:rPr>
          <w:sz w:val="28"/>
          <w:szCs w:val="28"/>
        </w:rPr>
        <w:t xml:space="preserve"> кровообращени</w:t>
      </w:r>
      <w:r w:rsidR="00142FD1" w:rsidRPr="007D57FB">
        <w:rPr>
          <w:sz w:val="28"/>
          <w:szCs w:val="28"/>
        </w:rPr>
        <w:t>я в жизненно важных органах [1,</w:t>
      </w:r>
      <w:r w:rsidRPr="007D57FB">
        <w:rPr>
          <w:sz w:val="28"/>
          <w:szCs w:val="28"/>
        </w:rPr>
        <w:t>2,3]</w:t>
      </w:r>
      <w:r w:rsidR="00C2733E" w:rsidRPr="007D57FB">
        <w:rPr>
          <w:sz w:val="28"/>
          <w:szCs w:val="28"/>
        </w:rPr>
        <w:t>.</w:t>
      </w:r>
      <w:r w:rsidR="00071B2E">
        <w:rPr>
          <w:sz w:val="28"/>
          <w:szCs w:val="28"/>
        </w:rPr>
        <w:t xml:space="preserve"> </w:t>
      </w:r>
      <w:r w:rsidR="00C2733E" w:rsidRPr="007D57FB">
        <w:rPr>
          <w:sz w:val="28"/>
          <w:szCs w:val="28"/>
        </w:rPr>
        <w:t>Особенно</w:t>
      </w:r>
      <w:r w:rsidRPr="007D57FB">
        <w:rPr>
          <w:sz w:val="28"/>
          <w:szCs w:val="28"/>
        </w:rPr>
        <w:t xml:space="preserve"> уя</w:t>
      </w:r>
      <w:r w:rsidRPr="007D57FB">
        <w:rPr>
          <w:sz w:val="28"/>
          <w:szCs w:val="28"/>
        </w:rPr>
        <w:t>з</w:t>
      </w:r>
      <w:r w:rsidRPr="007D57FB">
        <w:rPr>
          <w:sz w:val="28"/>
          <w:szCs w:val="28"/>
        </w:rPr>
        <w:t>вимой в этом отношении является фетоплацентарный комплекс, предста</w:t>
      </w:r>
      <w:r w:rsidRPr="007D57FB">
        <w:rPr>
          <w:sz w:val="28"/>
          <w:szCs w:val="28"/>
        </w:rPr>
        <w:t>в</w:t>
      </w:r>
      <w:r w:rsidRPr="007D57FB">
        <w:rPr>
          <w:sz w:val="28"/>
          <w:szCs w:val="28"/>
        </w:rPr>
        <w:t>ляющий сосудисто-тканное образование, обеспечивающее связь матери и плодов. Наряду с обеспечением вынашиваемого потомства питанием, в</w:t>
      </w:r>
      <w:r w:rsidRPr="007D57FB">
        <w:rPr>
          <w:sz w:val="28"/>
          <w:szCs w:val="28"/>
        </w:rPr>
        <w:t>ы</w:t>
      </w:r>
      <w:r w:rsidRPr="007D57FB">
        <w:rPr>
          <w:sz w:val="28"/>
          <w:szCs w:val="28"/>
        </w:rPr>
        <w:t>полнения защитной функции, плацента является временным секреторным органом, в котором происходит метаболизм ст</w:t>
      </w:r>
      <w:r w:rsidRPr="007D57FB">
        <w:rPr>
          <w:sz w:val="28"/>
          <w:szCs w:val="28"/>
        </w:rPr>
        <w:t>е</w:t>
      </w:r>
      <w:r w:rsidRPr="007D57FB">
        <w:rPr>
          <w:sz w:val="28"/>
          <w:szCs w:val="28"/>
        </w:rPr>
        <w:t>роидных гормонов.</w:t>
      </w:r>
    </w:p>
    <w:p w:rsidR="00F3322F" w:rsidRDefault="00F9647E" w:rsidP="007D57FB">
      <w:pPr>
        <w:ind w:firstLine="708"/>
        <w:jc w:val="both"/>
        <w:rPr>
          <w:sz w:val="28"/>
          <w:szCs w:val="28"/>
        </w:rPr>
      </w:pPr>
      <w:r w:rsidRPr="007D57FB">
        <w:rPr>
          <w:sz w:val="28"/>
          <w:szCs w:val="28"/>
        </w:rPr>
        <w:t>В связи с этим целью наших исследований явилось изучение горм</w:t>
      </w:r>
      <w:r w:rsidRPr="007D57FB">
        <w:rPr>
          <w:sz w:val="28"/>
          <w:szCs w:val="28"/>
        </w:rPr>
        <w:t>о</w:t>
      </w:r>
      <w:r w:rsidRPr="007D57FB">
        <w:rPr>
          <w:sz w:val="28"/>
          <w:szCs w:val="28"/>
        </w:rPr>
        <w:t>нальных взаимоотношений у беременных свиноматок при проявлении у них гестоза.</w:t>
      </w:r>
    </w:p>
    <w:p w:rsidR="004577A7" w:rsidRDefault="00F9647E" w:rsidP="007D57FB">
      <w:pPr>
        <w:ind w:firstLine="708"/>
        <w:jc w:val="both"/>
        <w:rPr>
          <w:sz w:val="28"/>
          <w:szCs w:val="28"/>
        </w:rPr>
      </w:pPr>
      <w:r w:rsidRPr="00071B2E">
        <w:rPr>
          <w:b/>
          <w:sz w:val="28"/>
          <w:szCs w:val="28"/>
        </w:rPr>
        <w:t>Материал и методы.</w:t>
      </w:r>
      <w:r w:rsidRPr="007D57FB">
        <w:rPr>
          <w:sz w:val="28"/>
          <w:szCs w:val="28"/>
        </w:rPr>
        <w:t xml:space="preserve"> Для выполнения поставленной за 8-10 и 4-5 дней до предполагаемого опороса от 10 свиноматок, из которых у 5 живо</w:t>
      </w:r>
      <w:r w:rsidRPr="007D57FB">
        <w:rPr>
          <w:sz w:val="28"/>
          <w:szCs w:val="28"/>
        </w:rPr>
        <w:t>т</w:t>
      </w:r>
      <w:r w:rsidRPr="007D57FB">
        <w:rPr>
          <w:sz w:val="28"/>
          <w:szCs w:val="28"/>
        </w:rPr>
        <w:t>ных беременность протекала без отклонений от нормы и у 5 имелись пр</w:t>
      </w:r>
      <w:r w:rsidRPr="007D57FB">
        <w:rPr>
          <w:sz w:val="28"/>
          <w:szCs w:val="28"/>
        </w:rPr>
        <w:t>и</w:t>
      </w:r>
      <w:r w:rsidRPr="007D57FB">
        <w:rPr>
          <w:sz w:val="28"/>
          <w:szCs w:val="28"/>
        </w:rPr>
        <w:t>знаки гестоза, были взяты пробы крови из периферических сосудов для проведения гормональных исследований. В сыворотке крови методом ИФА определяли содержание прогестерона, эстрадиола-17β, дегидроэп</w:t>
      </w:r>
      <w:r w:rsidRPr="007D57FB">
        <w:rPr>
          <w:sz w:val="28"/>
          <w:szCs w:val="28"/>
        </w:rPr>
        <w:t>и</w:t>
      </w:r>
      <w:r w:rsidRPr="007D57FB">
        <w:rPr>
          <w:sz w:val="28"/>
          <w:szCs w:val="28"/>
        </w:rPr>
        <w:t>андростерон-сульфата, кортизола, тироксина, трийодтиронина.</w:t>
      </w:r>
    </w:p>
    <w:p w:rsidR="00F9647E" w:rsidRDefault="00F9647E" w:rsidP="007D57FB">
      <w:pPr>
        <w:ind w:firstLine="708"/>
        <w:jc w:val="both"/>
        <w:rPr>
          <w:sz w:val="28"/>
          <w:szCs w:val="28"/>
        </w:rPr>
      </w:pPr>
      <w:r w:rsidRPr="00071B2E">
        <w:rPr>
          <w:b/>
          <w:sz w:val="28"/>
          <w:szCs w:val="28"/>
        </w:rPr>
        <w:t>Результаты исследований.</w:t>
      </w:r>
      <w:r w:rsidRPr="007D57FB">
        <w:rPr>
          <w:sz w:val="28"/>
          <w:szCs w:val="28"/>
        </w:rPr>
        <w:t xml:space="preserve"> Исследованиями установлено, что у свиноматок с нормально протекающей беременностью содержание проге</w:t>
      </w:r>
      <w:r w:rsidRPr="007D57FB">
        <w:rPr>
          <w:sz w:val="28"/>
          <w:szCs w:val="28"/>
        </w:rPr>
        <w:t>с</w:t>
      </w:r>
      <w:r w:rsidRPr="007D57FB">
        <w:rPr>
          <w:sz w:val="28"/>
          <w:szCs w:val="28"/>
        </w:rPr>
        <w:t>терона, обеспечивающего течение беременности, за 8-10 дней до опороса составило 43,6</w:t>
      </w:r>
      <w:r w:rsidRPr="007D57FB">
        <w:rPr>
          <w:sz w:val="28"/>
          <w:szCs w:val="28"/>
          <w:u w:val="single"/>
        </w:rPr>
        <w:t>+</w:t>
      </w:r>
      <w:r w:rsidRPr="007D57FB">
        <w:rPr>
          <w:sz w:val="28"/>
          <w:szCs w:val="28"/>
        </w:rPr>
        <w:t>4,27</w:t>
      </w:r>
      <w:r w:rsidR="00071B2E">
        <w:rPr>
          <w:sz w:val="28"/>
          <w:szCs w:val="28"/>
        </w:rPr>
        <w:t xml:space="preserve"> </w:t>
      </w:r>
      <w:r w:rsidRPr="007D57FB">
        <w:rPr>
          <w:sz w:val="28"/>
          <w:szCs w:val="28"/>
        </w:rPr>
        <w:t>нг/мл, эстрадиола 1179,4</w:t>
      </w:r>
      <w:r w:rsidRPr="007D57FB">
        <w:rPr>
          <w:sz w:val="28"/>
          <w:szCs w:val="28"/>
          <w:u w:val="single"/>
        </w:rPr>
        <w:t>+</w:t>
      </w:r>
      <w:r w:rsidRPr="007D57FB">
        <w:rPr>
          <w:sz w:val="28"/>
          <w:szCs w:val="28"/>
        </w:rPr>
        <w:t>198,2</w:t>
      </w:r>
      <w:r w:rsidR="00071B2E">
        <w:rPr>
          <w:sz w:val="28"/>
          <w:szCs w:val="28"/>
        </w:rPr>
        <w:t xml:space="preserve"> </w:t>
      </w:r>
      <w:r w:rsidRPr="007D57FB">
        <w:rPr>
          <w:sz w:val="28"/>
          <w:szCs w:val="28"/>
        </w:rPr>
        <w:t>пг/мл при прогест</w:t>
      </w:r>
      <w:r w:rsidRPr="007D57FB">
        <w:rPr>
          <w:sz w:val="28"/>
          <w:szCs w:val="28"/>
        </w:rPr>
        <w:t>е</w:t>
      </w:r>
      <w:r w:rsidRPr="007D57FB">
        <w:rPr>
          <w:sz w:val="28"/>
          <w:szCs w:val="28"/>
        </w:rPr>
        <w:t>рон-эстрадиоло</w:t>
      </w:r>
      <w:r w:rsidR="00A91302">
        <w:rPr>
          <w:sz w:val="28"/>
          <w:szCs w:val="28"/>
        </w:rPr>
        <w:t>вом отношении 36,9:1 (таблица).</w:t>
      </w:r>
    </w:p>
    <w:p w:rsidR="00A91302" w:rsidRDefault="00A91302" w:rsidP="00A91302">
      <w:pPr>
        <w:ind w:firstLine="708"/>
        <w:jc w:val="both"/>
        <w:rPr>
          <w:sz w:val="28"/>
          <w:szCs w:val="28"/>
        </w:rPr>
      </w:pPr>
      <w:r w:rsidRPr="007D57FB">
        <w:rPr>
          <w:sz w:val="28"/>
          <w:szCs w:val="28"/>
        </w:rPr>
        <w:t>Уровень дегидроэпиандростерон-сульфата, секретируемого надп</w:t>
      </w:r>
      <w:r w:rsidRPr="007D57FB">
        <w:rPr>
          <w:sz w:val="28"/>
          <w:szCs w:val="28"/>
        </w:rPr>
        <w:t>о</w:t>
      </w:r>
      <w:r w:rsidRPr="007D57FB">
        <w:rPr>
          <w:sz w:val="28"/>
          <w:szCs w:val="28"/>
        </w:rPr>
        <w:t>чечниками плодов и являющего исходным материалом для образования в плаценте эстрадиола, составил 25,2</w:t>
      </w:r>
      <w:r w:rsidRPr="007D57FB">
        <w:rPr>
          <w:sz w:val="28"/>
          <w:szCs w:val="28"/>
          <w:u w:val="single"/>
        </w:rPr>
        <w:t>+</w:t>
      </w:r>
      <w:r w:rsidRPr="007D57FB">
        <w:rPr>
          <w:sz w:val="28"/>
          <w:szCs w:val="28"/>
        </w:rPr>
        <w:t>8,71</w:t>
      </w:r>
      <w:r>
        <w:rPr>
          <w:sz w:val="28"/>
          <w:szCs w:val="28"/>
        </w:rPr>
        <w:t xml:space="preserve"> </w:t>
      </w:r>
      <w:r w:rsidRPr="007D57FB">
        <w:rPr>
          <w:sz w:val="28"/>
          <w:szCs w:val="28"/>
        </w:rPr>
        <w:t>нг/мл, а кортизола, относящегося к «пусковому механизму» наступления родов, 195,8</w:t>
      </w:r>
      <w:r w:rsidRPr="007D57FB">
        <w:rPr>
          <w:sz w:val="28"/>
          <w:szCs w:val="28"/>
          <w:u w:val="single"/>
        </w:rPr>
        <w:t>+</w:t>
      </w:r>
      <w:r w:rsidRPr="007D57FB">
        <w:rPr>
          <w:sz w:val="28"/>
          <w:szCs w:val="28"/>
        </w:rPr>
        <w:t>36,1</w:t>
      </w:r>
      <w:r>
        <w:rPr>
          <w:sz w:val="28"/>
          <w:szCs w:val="28"/>
        </w:rPr>
        <w:t xml:space="preserve"> </w:t>
      </w:r>
      <w:r w:rsidRPr="007D57FB">
        <w:rPr>
          <w:sz w:val="28"/>
          <w:szCs w:val="28"/>
        </w:rPr>
        <w:t>нг/мл. Содерж</w:t>
      </w:r>
      <w:r w:rsidRPr="007D57FB">
        <w:rPr>
          <w:sz w:val="28"/>
          <w:szCs w:val="28"/>
        </w:rPr>
        <w:t>а</w:t>
      </w:r>
      <w:r w:rsidRPr="007D57FB">
        <w:rPr>
          <w:sz w:val="28"/>
          <w:szCs w:val="28"/>
        </w:rPr>
        <w:t>ние тиреоидных гормонов: трийодтиронина и тироксина составило соо</w:t>
      </w:r>
      <w:r w:rsidRPr="007D57FB">
        <w:rPr>
          <w:sz w:val="28"/>
          <w:szCs w:val="28"/>
        </w:rPr>
        <w:t>т</w:t>
      </w:r>
      <w:r w:rsidRPr="007D57FB">
        <w:rPr>
          <w:sz w:val="28"/>
          <w:szCs w:val="28"/>
        </w:rPr>
        <w:t>ветственно 14,7</w:t>
      </w:r>
      <w:r w:rsidRPr="007D57FB">
        <w:rPr>
          <w:sz w:val="28"/>
          <w:szCs w:val="28"/>
          <w:u w:val="single"/>
        </w:rPr>
        <w:t>+</w:t>
      </w:r>
      <w:r w:rsidRPr="007D57FB">
        <w:rPr>
          <w:sz w:val="28"/>
          <w:szCs w:val="28"/>
        </w:rPr>
        <w:t>4,20 и 6,92</w:t>
      </w:r>
      <w:r w:rsidRPr="007D57FB">
        <w:rPr>
          <w:sz w:val="28"/>
          <w:szCs w:val="28"/>
          <w:u w:val="single"/>
        </w:rPr>
        <w:t>+</w:t>
      </w:r>
      <w:r w:rsidRPr="00071B2E">
        <w:rPr>
          <w:sz w:val="28"/>
          <w:szCs w:val="28"/>
        </w:rPr>
        <w:t xml:space="preserve"> </w:t>
      </w:r>
      <w:r w:rsidRPr="007D57FB">
        <w:rPr>
          <w:sz w:val="28"/>
          <w:szCs w:val="28"/>
        </w:rPr>
        <w:t>1,05</w:t>
      </w:r>
      <w:r>
        <w:rPr>
          <w:sz w:val="28"/>
          <w:szCs w:val="28"/>
        </w:rPr>
        <w:t xml:space="preserve"> </w:t>
      </w:r>
      <w:r w:rsidRPr="007D57FB">
        <w:rPr>
          <w:sz w:val="28"/>
          <w:szCs w:val="28"/>
        </w:rPr>
        <w:t>пМ/л.</w:t>
      </w:r>
    </w:p>
    <w:p w:rsidR="00305D1E" w:rsidRPr="007D57FB" w:rsidRDefault="00F9647E" w:rsidP="007D57FB">
      <w:pPr>
        <w:jc w:val="right"/>
        <w:rPr>
          <w:sz w:val="28"/>
          <w:szCs w:val="28"/>
        </w:rPr>
      </w:pPr>
      <w:r w:rsidRPr="007D57FB">
        <w:rPr>
          <w:sz w:val="28"/>
          <w:szCs w:val="28"/>
        </w:rPr>
        <w:t>Таблица</w:t>
      </w:r>
    </w:p>
    <w:p w:rsidR="00F9647E" w:rsidRPr="007D57FB" w:rsidRDefault="00F9647E" w:rsidP="007D57FB">
      <w:pPr>
        <w:jc w:val="center"/>
        <w:rPr>
          <w:sz w:val="28"/>
          <w:szCs w:val="28"/>
        </w:rPr>
      </w:pPr>
      <w:r w:rsidRPr="007D57FB">
        <w:rPr>
          <w:sz w:val="28"/>
          <w:szCs w:val="28"/>
        </w:rPr>
        <w:t>Показатели содержания гормонов в крови свиноматок</w:t>
      </w:r>
    </w:p>
    <w:tbl>
      <w:tblPr>
        <w:tblStyle w:val="a3"/>
        <w:tblW w:w="9288" w:type="dxa"/>
        <w:tblBorders>
          <w:left w:val="none" w:sz="0" w:space="0" w:color="auto"/>
          <w:right w:val="none" w:sz="0" w:space="0" w:color="auto"/>
          <w:insideH w:val="single" w:sz="6" w:space="0" w:color="auto"/>
          <w:insideV w:val="single" w:sz="6" w:space="0" w:color="auto"/>
        </w:tblBorders>
        <w:tblLayout w:type="fixed"/>
        <w:tblLook w:val="01E0"/>
      </w:tblPr>
      <w:tblGrid>
        <w:gridCol w:w="2628"/>
        <w:gridCol w:w="1665"/>
        <w:gridCol w:w="1665"/>
        <w:gridCol w:w="1665"/>
        <w:gridCol w:w="1665"/>
      </w:tblGrid>
      <w:tr w:rsidR="00F9647E" w:rsidRPr="007D57FB" w:rsidTr="00071B2E">
        <w:tc>
          <w:tcPr>
            <w:tcW w:w="2628" w:type="dxa"/>
            <w:vMerge w:val="restart"/>
            <w:vAlign w:val="center"/>
          </w:tcPr>
          <w:p w:rsidR="00F9647E" w:rsidRPr="007D57FB" w:rsidRDefault="00F9647E" w:rsidP="00071B2E">
            <w:pPr>
              <w:jc w:val="center"/>
              <w:rPr>
                <w:sz w:val="28"/>
                <w:szCs w:val="28"/>
              </w:rPr>
            </w:pPr>
            <w:r w:rsidRPr="007D57FB">
              <w:rPr>
                <w:sz w:val="28"/>
                <w:szCs w:val="28"/>
              </w:rPr>
              <w:t>Гормоны</w:t>
            </w:r>
          </w:p>
        </w:tc>
        <w:tc>
          <w:tcPr>
            <w:tcW w:w="3330" w:type="dxa"/>
            <w:gridSpan w:val="2"/>
            <w:vAlign w:val="center"/>
          </w:tcPr>
          <w:p w:rsidR="00F9647E" w:rsidRPr="007D57FB" w:rsidRDefault="00F9647E" w:rsidP="007D57FB">
            <w:pPr>
              <w:rPr>
                <w:sz w:val="28"/>
                <w:szCs w:val="28"/>
              </w:rPr>
            </w:pPr>
            <w:r w:rsidRPr="007D57FB">
              <w:rPr>
                <w:sz w:val="28"/>
                <w:szCs w:val="28"/>
              </w:rPr>
              <w:t>За 8-10 дней до опороса</w:t>
            </w:r>
          </w:p>
        </w:tc>
        <w:tc>
          <w:tcPr>
            <w:tcW w:w="3330" w:type="dxa"/>
            <w:gridSpan w:val="2"/>
            <w:vAlign w:val="center"/>
          </w:tcPr>
          <w:p w:rsidR="00F9647E" w:rsidRPr="007D57FB" w:rsidRDefault="00F9647E" w:rsidP="007D57FB">
            <w:pPr>
              <w:rPr>
                <w:sz w:val="28"/>
                <w:szCs w:val="28"/>
              </w:rPr>
            </w:pPr>
            <w:r w:rsidRPr="007D57FB">
              <w:rPr>
                <w:sz w:val="28"/>
                <w:szCs w:val="28"/>
              </w:rPr>
              <w:t>За 4-5 дней до опор</w:t>
            </w:r>
            <w:r w:rsidRPr="007D57FB">
              <w:rPr>
                <w:sz w:val="28"/>
                <w:szCs w:val="28"/>
              </w:rPr>
              <w:t>о</w:t>
            </w:r>
            <w:r w:rsidRPr="007D57FB">
              <w:rPr>
                <w:sz w:val="28"/>
                <w:szCs w:val="28"/>
              </w:rPr>
              <w:t>са</w:t>
            </w:r>
          </w:p>
        </w:tc>
      </w:tr>
      <w:tr w:rsidR="00F9647E" w:rsidRPr="007D57FB" w:rsidTr="00071B2E">
        <w:tc>
          <w:tcPr>
            <w:tcW w:w="2628" w:type="dxa"/>
            <w:vMerge/>
            <w:vAlign w:val="center"/>
          </w:tcPr>
          <w:p w:rsidR="00F9647E" w:rsidRPr="007D57FB" w:rsidRDefault="00F9647E" w:rsidP="007D57FB">
            <w:pPr>
              <w:rPr>
                <w:sz w:val="28"/>
                <w:szCs w:val="28"/>
              </w:rPr>
            </w:pPr>
          </w:p>
        </w:tc>
        <w:tc>
          <w:tcPr>
            <w:tcW w:w="1665" w:type="dxa"/>
            <w:vAlign w:val="center"/>
          </w:tcPr>
          <w:p w:rsidR="00F9647E" w:rsidRPr="007D57FB" w:rsidRDefault="00F9647E" w:rsidP="00071B2E">
            <w:pPr>
              <w:jc w:val="center"/>
              <w:rPr>
                <w:sz w:val="28"/>
                <w:szCs w:val="28"/>
              </w:rPr>
            </w:pPr>
            <w:r w:rsidRPr="007D57FB">
              <w:rPr>
                <w:sz w:val="28"/>
                <w:szCs w:val="28"/>
              </w:rPr>
              <w:t>гестоз</w:t>
            </w:r>
          </w:p>
        </w:tc>
        <w:tc>
          <w:tcPr>
            <w:tcW w:w="1665" w:type="dxa"/>
            <w:vAlign w:val="center"/>
          </w:tcPr>
          <w:p w:rsidR="00F9647E" w:rsidRPr="007D57FB" w:rsidRDefault="00F9647E" w:rsidP="00071B2E">
            <w:pPr>
              <w:jc w:val="center"/>
              <w:rPr>
                <w:sz w:val="28"/>
                <w:szCs w:val="28"/>
              </w:rPr>
            </w:pPr>
            <w:r w:rsidRPr="007D57FB">
              <w:rPr>
                <w:sz w:val="28"/>
                <w:szCs w:val="28"/>
              </w:rPr>
              <w:t>клинически здоровые</w:t>
            </w:r>
          </w:p>
        </w:tc>
        <w:tc>
          <w:tcPr>
            <w:tcW w:w="1665" w:type="dxa"/>
            <w:vAlign w:val="center"/>
          </w:tcPr>
          <w:p w:rsidR="00F9647E" w:rsidRPr="007D57FB" w:rsidRDefault="00F9647E" w:rsidP="00071B2E">
            <w:pPr>
              <w:jc w:val="center"/>
              <w:rPr>
                <w:sz w:val="28"/>
                <w:szCs w:val="28"/>
              </w:rPr>
            </w:pPr>
            <w:r w:rsidRPr="007D57FB">
              <w:rPr>
                <w:sz w:val="28"/>
                <w:szCs w:val="28"/>
              </w:rPr>
              <w:t>гестоз</w:t>
            </w:r>
          </w:p>
        </w:tc>
        <w:tc>
          <w:tcPr>
            <w:tcW w:w="1665" w:type="dxa"/>
            <w:vAlign w:val="center"/>
          </w:tcPr>
          <w:p w:rsidR="00F9647E" w:rsidRPr="007D57FB" w:rsidRDefault="00F9647E" w:rsidP="00071B2E">
            <w:pPr>
              <w:jc w:val="center"/>
              <w:rPr>
                <w:sz w:val="28"/>
                <w:szCs w:val="28"/>
              </w:rPr>
            </w:pPr>
            <w:r w:rsidRPr="007D57FB">
              <w:rPr>
                <w:sz w:val="28"/>
                <w:szCs w:val="28"/>
              </w:rPr>
              <w:t>клинич</w:t>
            </w:r>
            <w:r w:rsidRPr="007D57FB">
              <w:rPr>
                <w:sz w:val="28"/>
                <w:szCs w:val="28"/>
              </w:rPr>
              <w:t>е</w:t>
            </w:r>
            <w:r w:rsidRPr="007D57FB">
              <w:rPr>
                <w:sz w:val="28"/>
                <w:szCs w:val="28"/>
              </w:rPr>
              <w:t>ски здор</w:t>
            </w:r>
            <w:r w:rsidRPr="007D57FB">
              <w:rPr>
                <w:sz w:val="28"/>
                <w:szCs w:val="28"/>
              </w:rPr>
              <w:t>о</w:t>
            </w:r>
            <w:r w:rsidRPr="007D57FB">
              <w:rPr>
                <w:sz w:val="28"/>
                <w:szCs w:val="28"/>
              </w:rPr>
              <w:t>вые</w:t>
            </w:r>
          </w:p>
        </w:tc>
      </w:tr>
      <w:tr w:rsidR="00F9647E" w:rsidRPr="007D57FB" w:rsidTr="00071B2E">
        <w:tc>
          <w:tcPr>
            <w:tcW w:w="2628" w:type="dxa"/>
            <w:vAlign w:val="center"/>
          </w:tcPr>
          <w:p w:rsidR="00F9647E" w:rsidRPr="007D57FB" w:rsidRDefault="00F9647E" w:rsidP="007D57FB">
            <w:pPr>
              <w:rPr>
                <w:sz w:val="28"/>
                <w:szCs w:val="28"/>
              </w:rPr>
            </w:pPr>
            <w:r w:rsidRPr="007D57FB">
              <w:rPr>
                <w:sz w:val="28"/>
                <w:szCs w:val="28"/>
              </w:rPr>
              <w:t>Прогестерон, нг/мл</w:t>
            </w:r>
          </w:p>
        </w:tc>
        <w:tc>
          <w:tcPr>
            <w:tcW w:w="1665" w:type="dxa"/>
            <w:vAlign w:val="center"/>
          </w:tcPr>
          <w:p w:rsidR="00F9647E" w:rsidRPr="007D57FB" w:rsidRDefault="00F9647E" w:rsidP="007D57FB">
            <w:pPr>
              <w:jc w:val="center"/>
              <w:rPr>
                <w:sz w:val="28"/>
                <w:szCs w:val="28"/>
              </w:rPr>
            </w:pPr>
            <w:r w:rsidRPr="007D57FB">
              <w:rPr>
                <w:sz w:val="28"/>
                <w:szCs w:val="28"/>
              </w:rPr>
              <w:t>41,1±2,13</w:t>
            </w:r>
          </w:p>
        </w:tc>
        <w:tc>
          <w:tcPr>
            <w:tcW w:w="1665" w:type="dxa"/>
            <w:vAlign w:val="center"/>
          </w:tcPr>
          <w:p w:rsidR="00F9647E" w:rsidRPr="007D57FB" w:rsidRDefault="00F9647E" w:rsidP="007D57FB">
            <w:pPr>
              <w:jc w:val="center"/>
              <w:rPr>
                <w:sz w:val="28"/>
                <w:szCs w:val="28"/>
              </w:rPr>
            </w:pPr>
            <w:r w:rsidRPr="007D57FB">
              <w:rPr>
                <w:sz w:val="28"/>
                <w:szCs w:val="28"/>
              </w:rPr>
              <w:t>43,6±4,27</w:t>
            </w:r>
          </w:p>
        </w:tc>
        <w:tc>
          <w:tcPr>
            <w:tcW w:w="1665" w:type="dxa"/>
            <w:vAlign w:val="center"/>
          </w:tcPr>
          <w:p w:rsidR="00F9647E" w:rsidRPr="007D57FB" w:rsidRDefault="00F9647E" w:rsidP="007D57FB">
            <w:pPr>
              <w:jc w:val="center"/>
              <w:rPr>
                <w:sz w:val="28"/>
                <w:szCs w:val="28"/>
              </w:rPr>
            </w:pPr>
            <w:r w:rsidRPr="007D57FB">
              <w:rPr>
                <w:sz w:val="28"/>
                <w:szCs w:val="28"/>
              </w:rPr>
              <w:t>34,7±2,77</w:t>
            </w:r>
          </w:p>
        </w:tc>
        <w:tc>
          <w:tcPr>
            <w:tcW w:w="1665" w:type="dxa"/>
            <w:vAlign w:val="center"/>
          </w:tcPr>
          <w:p w:rsidR="00F9647E" w:rsidRPr="007D57FB" w:rsidRDefault="00F9647E" w:rsidP="007D57FB">
            <w:pPr>
              <w:jc w:val="center"/>
              <w:rPr>
                <w:sz w:val="28"/>
                <w:szCs w:val="28"/>
              </w:rPr>
            </w:pPr>
            <w:r w:rsidRPr="007D57FB">
              <w:rPr>
                <w:sz w:val="28"/>
                <w:szCs w:val="28"/>
              </w:rPr>
              <w:t>29,8±0,52</w:t>
            </w:r>
          </w:p>
        </w:tc>
      </w:tr>
      <w:tr w:rsidR="00F9647E" w:rsidRPr="007D57FB" w:rsidTr="00071B2E">
        <w:tc>
          <w:tcPr>
            <w:tcW w:w="2628" w:type="dxa"/>
            <w:vAlign w:val="center"/>
          </w:tcPr>
          <w:p w:rsidR="00F9647E" w:rsidRPr="007D57FB" w:rsidRDefault="00F9647E" w:rsidP="007D57FB">
            <w:pPr>
              <w:rPr>
                <w:sz w:val="28"/>
                <w:szCs w:val="28"/>
              </w:rPr>
            </w:pPr>
            <w:r w:rsidRPr="007D57FB">
              <w:rPr>
                <w:sz w:val="28"/>
                <w:szCs w:val="28"/>
              </w:rPr>
              <w:t>Эстрадиол, пг/мл</w:t>
            </w:r>
          </w:p>
        </w:tc>
        <w:tc>
          <w:tcPr>
            <w:tcW w:w="1665" w:type="dxa"/>
            <w:vAlign w:val="center"/>
          </w:tcPr>
          <w:p w:rsidR="00F9647E" w:rsidRPr="007D57FB" w:rsidRDefault="00F9647E" w:rsidP="00071B2E">
            <w:pPr>
              <w:ind w:left="-108" w:right="-108"/>
              <w:jc w:val="center"/>
              <w:rPr>
                <w:sz w:val="28"/>
                <w:szCs w:val="28"/>
              </w:rPr>
            </w:pPr>
            <w:r w:rsidRPr="007D57FB">
              <w:rPr>
                <w:sz w:val="28"/>
                <w:szCs w:val="28"/>
              </w:rPr>
              <w:t>1094,3±634,2</w:t>
            </w:r>
          </w:p>
        </w:tc>
        <w:tc>
          <w:tcPr>
            <w:tcW w:w="1665" w:type="dxa"/>
            <w:vAlign w:val="center"/>
          </w:tcPr>
          <w:p w:rsidR="00F9647E" w:rsidRPr="007D57FB" w:rsidRDefault="00F9647E" w:rsidP="00071B2E">
            <w:pPr>
              <w:ind w:left="-108" w:right="-108"/>
              <w:jc w:val="center"/>
              <w:rPr>
                <w:sz w:val="28"/>
                <w:szCs w:val="28"/>
              </w:rPr>
            </w:pPr>
            <w:r w:rsidRPr="007D57FB">
              <w:rPr>
                <w:sz w:val="28"/>
                <w:szCs w:val="28"/>
              </w:rPr>
              <w:t>1179,4±198,2</w:t>
            </w:r>
          </w:p>
        </w:tc>
        <w:tc>
          <w:tcPr>
            <w:tcW w:w="1665" w:type="dxa"/>
            <w:vAlign w:val="center"/>
          </w:tcPr>
          <w:p w:rsidR="00F9647E" w:rsidRPr="007D57FB" w:rsidRDefault="00F9647E" w:rsidP="00071B2E">
            <w:pPr>
              <w:ind w:left="-108" w:right="-108"/>
              <w:jc w:val="center"/>
              <w:rPr>
                <w:sz w:val="28"/>
                <w:szCs w:val="28"/>
              </w:rPr>
            </w:pPr>
            <w:r w:rsidRPr="007D57FB">
              <w:rPr>
                <w:sz w:val="28"/>
                <w:szCs w:val="28"/>
              </w:rPr>
              <w:t>1614,2±150,4</w:t>
            </w:r>
          </w:p>
        </w:tc>
        <w:tc>
          <w:tcPr>
            <w:tcW w:w="1665" w:type="dxa"/>
            <w:vAlign w:val="center"/>
          </w:tcPr>
          <w:p w:rsidR="00F9647E" w:rsidRPr="007D57FB" w:rsidRDefault="00F9647E" w:rsidP="00071B2E">
            <w:pPr>
              <w:ind w:left="-108" w:right="-108"/>
              <w:jc w:val="center"/>
              <w:rPr>
                <w:sz w:val="28"/>
                <w:szCs w:val="28"/>
              </w:rPr>
            </w:pPr>
            <w:r w:rsidRPr="007D57FB">
              <w:rPr>
                <w:sz w:val="28"/>
                <w:szCs w:val="28"/>
              </w:rPr>
              <w:t>1882,7±356,4</w:t>
            </w:r>
          </w:p>
        </w:tc>
      </w:tr>
      <w:tr w:rsidR="00F9647E" w:rsidRPr="007D57FB" w:rsidTr="00071B2E">
        <w:tc>
          <w:tcPr>
            <w:tcW w:w="2628" w:type="dxa"/>
            <w:vAlign w:val="center"/>
          </w:tcPr>
          <w:p w:rsidR="00071B2E" w:rsidRDefault="00F9647E" w:rsidP="007D57FB">
            <w:pPr>
              <w:rPr>
                <w:sz w:val="28"/>
                <w:szCs w:val="28"/>
              </w:rPr>
            </w:pPr>
            <w:r w:rsidRPr="007D57FB">
              <w:rPr>
                <w:sz w:val="28"/>
                <w:szCs w:val="28"/>
              </w:rPr>
              <w:t xml:space="preserve">Прогестерон-эстрадиоловое </w:t>
            </w:r>
          </w:p>
          <w:p w:rsidR="00F9647E" w:rsidRPr="007D57FB" w:rsidRDefault="00F9647E" w:rsidP="007D57FB">
            <w:pPr>
              <w:rPr>
                <w:sz w:val="28"/>
                <w:szCs w:val="28"/>
              </w:rPr>
            </w:pPr>
            <w:r w:rsidRPr="007D57FB">
              <w:rPr>
                <w:sz w:val="28"/>
                <w:szCs w:val="28"/>
              </w:rPr>
              <w:t>о</w:t>
            </w:r>
            <w:r w:rsidRPr="007D57FB">
              <w:rPr>
                <w:sz w:val="28"/>
                <w:szCs w:val="28"/>
              </w:rPr>
              <w:t>т</w:t>
            </w:r>
            <w:r w:rsidRPr="007D57FB">
              <w:rPr>
                <w:sz w:val="28"/>
                <w:szCs w:val="28"/>
              </w:rPr>
              <w:t xml:space="preserve">ношение </w:t>
            </w:r>
          </w:p>
        </w:tc>
        <w:tc>
          <w:tcPr>
            <w:tcW w:w="1665" w:type="dxa"/>
            <w:vAlign w:val="center"/>
          </w:tcPr>
          <w:p w:rsidR="00F9647E" w:rsidRPr="007D57FB" w:rsidRDefault="00F9647E" w:rsidP="007D57FB">
            <w:pPr>
              <w:jc w:val="center"/>
              <w:rPr>
                <w:sz w:val="28"/>
                <w:szCs w:val="28"/>
              </w:rPr>
            </w:pPr>
            <w:r w:rsidRPr="007D57FB">
              <w:rPr>
                <w:sz w:val="28"/>
                <w:szCs w:val="28"/>
              </w:rPr>
              <w:t>37,6</w:t>
            </w:r>
            <w:r w:rsidRPr="007D57FB">
              <w:rPr>
                <w:sz w:val="28"/>
                <w:szCs w:val="28"/>
                <w:u w:val="single"/>
              </w:rPr>
              <w:t>+</w:t>
            </w:r>
            <w:r w:rsidRPr="007D57FB">
              <w:rPr>
                <w:sz w:val="28"/>
                <w:szCs w:val="28"/>
              </w:rPr>
              <w:t>2,25</w:t>
            </w:r>
          </w:p>
        </w:tc>
        <w:tc>
          <w:tcPr>
            <w:tcW w:w="1665" w:type="dxa"/>
            <w:vAlign w:val="center"/>
          </w:tcPr>
          <w:p w:rsidR="00F9647E" w:rsidRPr="007D57FB" w:rsidRDefault="00F9647E" w:rsidP="007D57FB">
            <w:pPr>
              <w:jc w:val="center"/>
              <w:rPr>
                <w:sz w:val="28"/>
                <w:szCs w:val="28"/>
              </w:rPr>
            </w:pPr>
            <w:r w:rsidRPr="007D57FB">
              <w:rPr>
                <w:sz w:val="28"/>
                <w:szCs w:val="28"/>
              </w:rPr>
              <w:t>37,0</w:t>
            </w:r>
            <w:r w:rsidRPr="007D57FB">
              <w:rPr>
                <w:sz w:val="28"/>
                <w:szCs w:val="28"/>
                <w:u w:val="single"/>
              </w:rPr>
              <w:t>+</w:t>
            </w:r>
            <w:r w:rsidRPr="007D57FB">
              <w:rPr>
                <w:sz w:val="28"/>
                <w:szCs w:val="28"/>
              </w:rPr>
              <w:t>4,29</w:t>
            </w:r>
          </w:p>
        </w:tc>
        <w:tc>
          <w:tcPr>
            <w:tcW w:w="1665" w:type="dxa"/>
            <w:vAlign w:val="center"/>
          </w:tcPr>
          <w:p w:rsidR="00F9647E" w:rsidRPr="007D57FB" w:rsidRDefault="00F9647E" w:rsidP="007D57FB">
            <w:pPr>
              <w:jc w:val="center"/>
              <w:rPr>
                <w:sz w:val="28"/>
                <w:szCs w:val="28"/>
              </w:rPr>
            </w:pPr>
            <w:r w:rsidRPr="007D57FB">
              <w:rPr>
                <w:sz w:val="28"/>
                <w:szCs w:val="28"/>
              </w:rPr>
              <w:t>21,5</w:t>
            </w:r>
            <w:r w:rsidRPr="007D57FB">
              <w:rPr>
                <w:sz w:val="28"/>
                <w:szCs w:val="28"/>
                <w:u w:val="single"/>
              </w:rPr>
              <w:t>+</w:t>
            </w:r>
            <w:r w:rsidRPr="007D57FB">
              <w:rPr>
                <w:sz w:val="28"/>
                <w:szCs w:val="28"/>
              </w:rPr>
              <w:t>3,241</w:t>
            </w:r>
          </w:p>
        </w:tc>
        <w:tc>
          <w:tcPr>
            <w:tcW w:w="1665" w:type="dxa"/>
            <w:vAlign w:val="center"/>
          </w:tcPr>
          <w:p w:rsidR="00F9647E" w:rsidRPr="007D57FB" w:rsidRDefault="00F9647E" w:rsidP="007D57FB">
            <w:pPr>
              <w:jc w:val="center"/>
              <w:rPr>
                <w:sz w:val="28"/>
                <w:szCs w:val="28"/>
              </w:rPr>
            </w:pPr>
            <w:r w:rsidRPr="007D57FB">
              <w:rPr>
                <w:sz w:val="28"/>
                <w:szCs w:val="28"/>
              </w:rPr>
              <w:t>15,8</w:t>
            </w:r>
            <w:r w:rsidRPr="007D57FB">
              <w:rPr>
                <w:sz w:val="28"/>
                <w:szCs w:val="28"/>
                <w:u w:val="single"/>
              </w:rPr>
              <w:t>+</w:t>
            </w:r>
            <w:r w:rsidRPr="007D57FB">
              <w:rPr>
                <w:sz w:val="28"/>
                <w:szCs w:val="28"/>
              </w:rPr>
              <w:t>2,82</w:t>
            </w:r>
          </w:p>
        </w:tc>
      </w:tr>
      <w:tr w:rsidR="00F9647E" w:rsidRPr="007D57FB" w:rsidTr="00071B2E">
        <w:tc>
          <w:tcPr>
            <w:tcW w:w="2628" w:type="dxa"/>
            <w:vAlign w:val="center"/>
          </w:tcPr>
          <w:p w:rsidR="00F9647E" w:rsidRPr="007D57FB" w:rsidRDefault="00F9647E" w:rsidP="007D57FB">
            <w:pPr>
              <w:rPr>
                <w:sz w:val="28"/>
                <w:szCs w:val="28"/>
              </w:rPr>
            </w:pPr>
            <w:r w:rsidRPr="007D57FB">
              <w:rPr>
                <w:sz w:val="28"/>
                <w:szCs w:val="28"/>
              </w:rPr>
              <w:t>Дегидроэпиандр</w:t>
            </w:r>
            <w:r w:rsidRPr="007D57FB">
              <w:rPr>
                <w:sz w:val="28"/>
                <w:szCs w:val="28"/>
              </w:rPr>
              <w:t>о</w:t>
            </w:r>
            <w:r w:rsidRPr="007D57FB">
              <w:rPr>
                <w:sz w:val="28"/>
                <w:szCs w:val="28"/>
              </w:rPr>
              <w:t>стерон-сульфат, нг/мл</w:t>
            </w:r>
          </w:p>
        </w:tc>
        <w:tc>
          <w:tcPr>
            <w:tcW w:w="1665" w:type="dxa"/>
            <w:vAlign w:val="center"/>
          </w:tcPr>
          <w:p w:rsidR="00F9647E" w:rsidRPr="007D57FB" w:rsidRDefault="00F9647E" w:rsidP="007D57FB">
            <w:pPr>
              <w:jc w:val="center"/>
              <w:rPr>
                <w:sz w:val="28"/>
                <w:szCs w:val="28"/>
              </w:rPr>
            </w:pPr>
            <w:r w:rsidRPr="007D57FB">
              <w:rPr>
                <w:sz w:val="28"/>
                <w:szCs w:val="28"/>
              </w:rPr>
              <w:t>13,4±4,23</w:t>
            </w:r>
          </w:p>
        </w:tc>
        <w:tc>
          <w:tcPr>
            <w:tcW w:w="1665" w:type="dxa"/>
            <w:vAlign w:val="center"/>
          </w:tcPr>
          <w:p w:rsidR="00F9647E" w:rsidRPr="007D57FB" w:rsidRDefault="00F9647E" w:rsidP="007D57FB">
            <w:pPr>
              <w:jc w:val="center"/>
              <w:rPr>
                <w:sz w:val="28"/>
                <w:szCs w:val="28"/>
              </w:rPr>
            </w:pPr>
            <w:r w:rsidRPr="007D57FB">
              <w:rPr>
                <w:sz w:val="28"/>
                <w:szCs w:val="28"/>
              </w:rPr>
              <w:t>25,2±8,71</w:t>
            </w:r>
          </w:p>
        </w:tc>
        <w:tc>
          <w:tcPr>
            <w:tcW w:w="1665" w:type="dxa"/>
            <w:vAlign w:val="center"/>
          </w:tcPr>
          <w:p w:rsidR="00F9647E" w:rsidRPr="007D57FB" w:rsidRDefault="00F9647E" w:rsidP="007D57FB">
            <w:pPr>
              <w:jc w:val="center"/>
              <w:rPr>
                <w:sz w:val="28"/>
                <w:szCs w:val="28"/>
              </w:rPr>
            </w:pPr>
            <w:r w:rsidRPr="007D57FB">
              <w:rPr>
                <w:sz w:val="28"/>
                <w:szCs w:val="28"/>
              </w:rPr>
              <w:t>19,3±5,23</w:t>
            </w:r>
          </w:p>
        </w:tc>
        <w:tc>
          <w:tcPr>
            <w:tcW w:w="1665" w:type="dxa"/>
            <w:vAlign w:val="center"/>
          </w:tcPr>
          <w:p w:rsidR="00F9647E" w:rsidRPr="007D57FB" w:rsidRDefault="00F9647E" w:rsidP="007D57FB">
            <w:pPr>
              <w:jc w:val="center"/>
              <w:rPr>
                <w:sz w:val="28"/>
                <w:szCs w:val="28"/>
              </w:rPr>
            </w:pPr>
            <w:r w:rsidRPr="007D57FB">
              <w:rPr>
                <w:sz w:val="28"/>
                <w:szCs w:val="28"/>
              </w:rPr>
              <w:t>35,1±6,34</w:t>
            </w:r>
          </w:p>
        </w:tc>
      </w:tr>
      <w:tr w:rsidR="00F9647E" w:rsidRPr="007D57FB" w:rsidTr="00071B2E">
        <w:tc>
          <w:tcPr>
            <w:tcW w:w="2628" w:type="dxa"/>
            <w:vAlign w:val="center"/>
          </w:tcPr>
          <w:p w:rsidR="00F9647E" w:rsidRPr="007D57FB" w:rsidRDefault="00F9647E" w:rsidP="007D57FB">
            <w:pPr>
              <w:rPr>
                <w:sz w:val="28"/>
                <w:szCs w:val="28"/>
              </w:rPr>
            </w:pPr>
            <w:r w:rsidRPr="007D57FB">
              <w:rPr>
                <w:sz w:val="28"/>
                <w:szCs w:val="28"/>
              </w:rPr>
              <w:t>Кортизол, нг/мл</w:t>
            </w:r>
          </w:p>
        </w:tc>
        <w:tc>
          <w:tcPr>
            <w:tcW w:w="1665" w:type="dxa"/>
            <w:vAlign w:val="center"/>
          </w:tcPr>
          <w:p w:rsidR="00F9647E" w:rsidRPr="007D57FB" w:rsidRDefault="00F9647E" w:rsidP="007D57FB">
            <w:pPr>
              <w:jc w:val="center"/>
              <w:rPr>
                <w:sz w:val="28"/>
                <w:szCs w:val="28"/>
              </w:rPr>
            </w:pPr>
            <w:r w:rsidRPr="007D57FB">
              <w:rPr>
                <w:sz w:val="28"/>
                <w:szCs w:val="28"/>
              </w:rPr>
              <w:t>167,4±21,2</w:t>
            </w:r>
          </w:p>
        </w:tc>
        <w:tc>
          <w:tcPr>
            <w:tcW w:w="1665" w:type="dxa"/>
            <w:vAlign w:val="center"/>
          </w:tcPr>
          <w:p w:rsidR="00F9647E" w:rsidRPr="007D57FB" w:rsidRDefault="00F9647E" w:rsidP="007D57FB">
            <w:pPr>
              <w:jc w:val="center"/>
              <w:rPr>
                <w:sz w:val="28"/>
                <w:szCs w:val="28"/>
              </w:rPr>
            </w:pPr>
            <w:r w:rsidRPr="007D57FB">
              <w:rPr>
                <w:sz w:val="28"/>
                <w:szCs w:val="28"/>
              </w:rPr>
              <w:t>195,8±36,1</w:t>
            </w:r>
          </w:p>
        </w:tc>
        <w:tc>
          <w:tcPr>
            <w:tcW w:w="1665" w:type="dxa"/>
            <w:vAlign w:val="center"/>
          </w:tcPr>
          <w:p w:rsidR="00F9647E" w:rsidRPr="007D57FB" w:rsidRDefault="00F9647E" w:rsidP="007D57FB">
            <w:pPr>
              <w:jc w:val="center"/>
              <w:rPr>
                <w:sz w:val="28"/>
                <w:szCs w:val="28"/>
              </w:rPr>
            </w:pPr>
            <w:r w:rsidRPr="007D57FB">
              <w:rPr>
                <w:sz w:val="28"/>
                <w:szCs w:val="28"/>
              </w:rPr>
              <w:t>183,8±37,4</w:t>
            </w:r>
          </w:p>
        </w:tc>
        <w:tc>
          <w:tcPr>
            <w:tcW w:w="1665" w:type="dxa"/>
            <w:vAlign w:val="center"/>
          </w:tcPr>
          <w:p w:rsidR="00F9647E" w:rsidRPr="007D57FB" w:rsidRDefault="00F9647E" w:rsidP="007D57FB">
            <w:pPr>
              <w:jc w:val="center"/>
              <w:rPr>
                <w:sz w:val="28"/>
                <w:szCs w:val="28"/>
              </w:rPr>
            </w:pPr>
            <w:r w:rsidRPr="007D57FB">
              <w:rPr>
                <w:sz w:val="28"/>
                <w:szCs w:val="28"/>
              </w:rPr>
              <w:t>281,5±25,0</w:t>
            </w:r>
          </w:p>
        </w:tc>
      </w:tr>
      <w:tr w:rsidR="00F9647E" w:rsidRPr="007D57FB" w:rsidTr="00071B2E">
        <w:tc>
          <w:tcPr>
            <w:tcW w:w="2628" w:type="dxa"/>
            <w:vAlign w:val="center"/>
          </w:tcPr>
          <w:p w:rsidR="00F9647E" w:rsidRPr="007D57FB" w:rsidRDefault="00071B2E" w:rsidP="007D57FB">
            <w:pPr>
              <w:rPr>
                <w:sz w:val="28"/>
                <w:szCs w:val="28"/>
              </w:rPr>
            </w:pPr>
            <w:r>
              <w:rPr>
                <w:sz w:val="28"/>
                <w:szCs w:val="28"/>
              </w:rPr>
              <w:t xml:space="preserve">Трийодтиронин, </w:t>
            </w:r>
            <w:r w:rsidR="00F9647E" w:rsidRPr="007D57FB">
              <w:rPr>
                <w:sz w:val="28"/>
                <w:szCs w:val="28"/>
              </w:rPr>
              <w:t>пМ/л</w:t>
            </w:r>
          </w:p>
        </w:tc>
        <w:tc>
          <w:tcPr>
            <w:tcW w:w="1665" w:type="dxa"/>
            <w:vAlign w:val="center"/>
          </w:tcPr>
          <w:p w:rsidR="00F9647E" w:rsidRPr="007D57FB" w:rsidRDefault="00F9647E" w:rsidP="007D57FB">
            <w:pPr>
              <w:jc w:val="center"/>
              <w:rPr>
                <w:sz w:val="28"/>
                <w:szCs w:val="28"/>
              </w:rPr>
            </w:pPr>
            <w:r w:rsidRPr="007D57FB">
              <w:rPr>
                <w:sz w:val="28"/>
                <w:szCs w:val="28"/>
              </w:rPr>
              <w:t>17,7±2,77</w:t>
            </w:r>
          </w:p>
        </w:tc>
        <w:tc>
          <w:tcPr>
            <w:tcW w:w="1665" w:type="dxa"/>
            <w:vAlign w:val="center"/>
          </w:tcPr>
          <w:p w:rsidR="00F9647E" w:rsidRPr="007D57FB" w:rsidRDefault="00F9647E" w:rsidP="007D57FB">
            <w:pPr>
              <w:jc w:val="center"/>
              <w:rPr>
                <w:sz w:val="28"/>
                <w:szCs w:val="28"/>
              </w:rPr>
            </w:pPr>
            <w:r w:rsidRPr="007D57FB">
              <w:rPr>
                <w:sz w:val="28"/>
                <w:szCs w:val="28"/>
              </w:rPr>
              <w:t>14,7±4,20</w:t>
            </w:r>
          </w:p>
        </w:tc>
        <w:tc>
          <w:tcPr>
            <w:tcW w:w="1665" w:type="dxa"/>
            <w:vAlign w:val="center"/>
          </w:tcPr>
          <w:p w:rsidR="00F9647E" w:rsidRPr="007D57FB" w:rsidRDefault="00F9647E" w:rsidP="007D57FB">
            <w:pPr>
              <w:jc w:val="center"/>
              <w:rPr>
                <w:sz w:val="28"/>
                <w:szCs w:val="28"/>
              </w:rPr>
            </w:pPr>
            <w:r w:rsidRPr="007D57FB">
              <w:rPr>
                <w:sz w:val="28"/>
                <w:szCs w:val="28"/>
              </w:rPr>
              <w:t>18,9±4,48</w:t>
            </w:r>
          </w:p>
        </w:tc>
        <w:tc>
          <w:tcPr>
            <w:tcW w:w="1665" w:type="dxa"/>
            <w:vAlign w:val="center"/>
          </w:tcPr>
          <w:p w:rsidR="00F9647E" w:rsidRPr="007D57FB" w:rsidRDefault="00F9647E" w:rsidP="007D57FB">
            <w:pPr>
              <w:jc w:val="center"/>
              <w:rPr>
                <w:sz w:val="28"/>
                <w:szCs w:val="28"/>
              </w:rPr>
            </w:pPr>
            <w:r w:rsidRPr="007D57FB">
              <w:rPr>
                <w:sz w:val="28"/>
                <w:szCs w:val="28"/>
              </w:rPr>
              <w:t>16,2±3,72</w:t>
            </w:r>
          </w:p>
        </w:tc>
      </w:tr>
      <w:tr w:rsidR="00F9647E" w:rsidRPr="007D57FB" w:rsidTr="00071B2E">
        <w:tc>
          <w:tcPr>
            <w:tcW w:w="2628" w:type="dxa"/>
            <w:vAlign w:val="center"/>
          </w:tcPr>
          <w:p w:rsidR="00F9647E" w:rsidRPr="007D57FB" w:rsidRDefault="00F9647E" w:rsidP="007D57FB">
            <w:pPr>
              <w:rPr>
                <w:sz w:val="28"/>
                <w:szCs w:val="28"/>
              </w:rPr>
            </w:pPr>
            <w:r w:rsidRPr="007D57FB">
              <w:rPr>
                <w:sz w:val="28"/>
                <w:szCs w:val="28"/>
              </w:rPr>
              <w:t>Тироксин, пМ/л</w:t>
            </w:r>
          </w:p>
        </w:tc>
        <w:tc>
          <w:tcPr>
            <w:tcW w:w="1665" w:type="dxa"/>
            <w:vAlign w:val="center"/>
          </w:tcPr>
          <w:p w:rsidR="00F9647E" w:rsidRPr="007D57FB" w:rsidRDefault="00F9647E" w:rsidP="007D57FB">
            <w:pPr>
              <w:jc w:val="center"/>
              <w:rPr>
                <w:sz w:val="28"/>
                <w:szCs w:val="28"/>
              </w:rPr>
            </w:pPr>
            <w:r w:rsidRPr="007D57FB">
              <w:rPr>
                <w:sz w:val="28"/>
                <w:szCs w:val="28"/>
              </w:rPr>
              <w:t>7,43±0,59</w:t>
            </w:r>
          </w:p>
        </w:tc>
        <w:tc>
          <w:tcPr>
            <w:tcW w:w="1665" w:type="dxa"/>
            <w:vAlign w:val="center"/>
          </w:tcPr>
          <w:p w:rsidR="00F9647E" w:rsidRPr="007D57FB" w:rsidRDefault="00F9647E" w:rsidP="007D57FB">
            <w:pPr>
              <w:jc w:val="center"/>
              <w:rPr>
                <w:sz w:val="28"/>
                <w:szCs w:val="28"/>
              </w:rPr>
            </w:pPr>
            <w:r w:rsidRPr="007D57FB">
              <w:rPr>
                <w:sz w:val="28"/>
                <w:szCs w:val="28"/>
              </w:rPr>
              <w:t>6,92±1,05</w:t>
            </w:r>
          </w:p>
        </w:tc>
        <w:tc>
          <w:tcPr>
            <w:tcW w:w="1665" w:type="dxa"/>
            <w:vAlign w:val="center"/>
          </w:tcPr>
          <w:p w:rsidR="00F9647E" w:rsidRPr="007D57FB" w:rsidRDefault="00F9647E" w:rsidP="007D57FB">
            <w:pPr>
              <w:jc w:val="center"/>
              <w:rPr>
                <w:sz w:val="28"/>
                <w:szCs w:val="28"/>
              </w:rPr>
            </w:pPr>
            <w:r w:rsidRPr="007D57FB">
              <w:rPr>
                <w:sz w:val="28"/>
                <w:szCs w:val="28"/>
              </w:rPr>
              <w:t>5,12±0,58</w:t>
            </w:r>
          </w:p>
        </w:tc>
        <w:tc>
          <w:tcPr>
            <w:tcW w:w="1665" w:type="dxa"/>
            <w:vAlign w:val="center"/>
          </w:tcPr>
          <w:p w:rsidR="00F9647E" w:rsidRPr="007D57FB" w:rsidRDefault="00F9647E" w:rsidP="007D57FB">
            <w:pPr>
              <w:jc w:val="center"/>
              <w:rPr>
                <w:sz w:val="28"/>
                <w:szCs w:val="28"/>
              </w:rPr>
            </w:pPr>
            <w:r w:rsidRPr="007D57FB">
              <w:rPr>
                <w:sz w:val="28"/>
                <w:szCs w:val="28"/>
              </w:rPr>
              <w:t>5,54±1,60</w:t>
            </w:r>
          </w:p>
        </w:tc>
      </w:tr>
    </w:tbl>
    <w:p w:rsidR="00071B2E" w:rsidRDefault="00071B2E" w:rsidP="00071B2E">
      <w:pPr>
        <w:ind w:firstLine="708"/>
        <w:jc w:val="both"/>
        <w:rPr>
          <w:sz w:val="28"/>
          <w:szCs w:val="28"/>
        </w:rPr>
      </w:pPr>
      <w:r w:rsidRPr="007D57FB">
        <w:rPr>
          <w:sz w:val="28"/>
          <w:szCs w:val="28"/>
        </w:rPr>
        <w:t>У свиноматок с патологией беременности концентрация прогестер</w:t>
      </w:r>
      <w:r w:rsidRPr="007D57FB">
        <w:rPr>
          <w:sz w:val="28"/>
          <w:szCs w:val="28"/>
        </w:rPr>
        <w:t>о</w:t>
      </w:r>
      <w:r w:rsidRPr="007D57FB">
        <w:rPr>
          <w:sz w:val="28"/>
          <w:szCs w:val="28"/>
        </w:rPr>
        <w:t>на за 8-10 дней до опороса была ниже на 5,73% и эстрадиола – ниже на 7,22%. Прогестерон-эстрадиоловое отношение существенно не отличалось от соответствующего показателя у клинически здоровых животных. Знач</w:t>
      </w:r>
      <w:r w:rsidRPr="007D57FB">
        <w:rPr>
          <w:sz w:val="28"/>
          <w:szCs w:val="28"/>
        </w:rPr>
        <w:t>и</w:t>
      </w:r>
      <w:r w:rsidRPr="007D57FB">
        <w:rPr>
          <w:sz w:val="28"/>
          <w:szCs w:val="28"/>
        </w:rPr>
        <w:t>тельная разница была выявлена в содержании дегидроэпиандростерон-сульфата. У свиноматок с признаками гестоза его концентрация составила 13,4</w:t>
      </w:r>
      <w:r w:rsidRPr="007D57FB">
        <w:rPr>
          <w:sz w:val="28"/>
          <w:szCs w:val="28"/>
          <w:u w:val="single"/>
        </w:rPr>
        <w:t>+</w:t>
      </w:r>
      <w:r w:rsidRPr="007D57FB">
        <w:rPr>
          <w:sz w:val="28"/>
          <w:szCs w:val="28"/>
        </w:rPr>
        <w:t>4,23</w:t>
      </w:r>
      <w:r>
        <w:rPr>
          <w:sz w:val="28"/>
          <w:szCs w:val="28"/>
        </w:rPr>
        <w:t xml:space="preserve"> </w:t>
      </w:r>
      <w:r w:rsidRPr="007D57FB">
        <w:rPr>
          <w:sz w:val="28"/>
          <w:szCs w:val="28"/>
        </w:rPr>
        <w:t>нг/мл, что было на 46,8% меньше, чем у клинически здоровых. Меньшим на 14,5% у них оказался уровень кортизола (167,4</w:t>
      </w:r>
      <w:r w:rsidRPr="007D57FB">
        <w:rPr>
          <w:sz w:val="28"/>
          <w:szCs w:val="28"/>
          <w:u w:val="single"/>
        </w:rPr>
        <w:t>+</w:t>
      </w:r>
      <w:r w:rsidRPr="007D57FB">
        <w:rPr>
          <w:sz w:val="28"/>
          <w:szCs w:val="28"/>
        </w:rPr>
        <w:t>21,2</w:t>
      </w:r>
      <w:r>
        <w:rPr>
          <w:sz w:val="28"/>
          <w:szCs w:val="28"/>
        </w:rPr>
        <w:t xml:space="preserve"> </w:t>
      </w:r>
      <w:r w:rsidRPr="007D57FB">
        <w:rPr>
          <w:sz w:val="28"/>
          <w:szCs w:val="28"/>
        </w:rPr>
        <w:t>нг/мл). Содержание трийодтиронина и тироксина было больше соответственно на 20,4 и 7,40%.</w:t>
      </w:r>
    </w:p>
    <w:p w:rsidR="00F3322F" w:rsidRDefault="00142FD1" w:rsidP="007D57FB">
      <w:pPr>
        <w:ind w:firstLine="708"/>
        <w:jc w:val="both"/>
        <w:rPr>
          <w:sz w:val="28"/>
          <w:szCs w:val="28"/>
        </w:rPr>
      </w:pPr>
      <w:r w:rsidRPr="007D57FB">
        <w:rPr>
          <w:sz w:val="28"/>
          <w:szCs w:val="28"/>
        </w:rPr>
        <w:t xml:space="preserve">К 4-5 дням </w:t>
      </w:r>
      <w:r w:rsidR="00F9647E" w:rsidRPr="007D57FB">
        <w:rPr>
          <w:sz w:val="28"/>
          <w:szCs w:val="28"/>
        </w:rPr>
        <w:t>до родов у свиноматок обеих групп произошло изменение показателей гормонального статуса, и оно было различным в зависимости от характера течения беременности. У свиноматок с нормальным течении беременности уровень прогестерона снизился в 1,46 раза (Р&lt;0,02), а эстр</w:t>
      </w:r>
      <w:r w:rsidR="00F9647E" w:rsidRPr="007D57FB">
        <w:rPr>
          <w:sz w:val="28"/>
          <w:szCs w:val="28"/>
        </w:rPr>
        <w:t>а</w:t>
      </w:r>
      <w:r w:rsidR="00F9647E" w:rsidRPr="007D57FB">
        <w:rPr>
          <w:sz w:val="28"/>
          <w:szCs w:val="28"/>
        </w:rPr>
        <w:t>диола</w:t>
      </w:r>
      <w:r w:rsidR="00371694" w:rsidRPr="007D57FB">
        <w:rPr>
          <w:sz w:val="28"/>
          <w:szCs w:val="28"/>
        </w:rPr>
        <w:t xml:space="preserve"> –</w:t>
      </w:r>
      <w:r w:rsidR="00F9647E" w:rsidRPr="007D57FB">
        <w:rPr>
          <w:sz w:val="28"/>
          <w:szCs w:val="28"/>
        </w:rPr>
        <w:t xml:space="preserve"> возрос в 1,6 раза. Показатель прогестерон-эстрадиолового отнош</w:t>
      </w:r>
      <w:r w:rsidR="00F9647E" w:rsidRPr="007D57FB">
        <w:rPr>
          <w:sz w:val="28"/>
          <w:szCs w:val="28"/>
        </w:rPr>
        <w:t>е</w:t>
      </w:r>
      <w:r w:rsidR="00F9647E" w:rsidRPr="007D57FB">
        <w:rPr>
          <w:sz w:val="28"/>
          <w:szCs w:val="28"/>
        </w:rPr>
        <w:t>ния уменьшился в 2,3 раза и составил 15,8:1.</w:t>
      </w:r>
    </w:p>
    <w:p w:rsidR="00F9647E" w:rsidRPr="007D57FB" w:rsidRDefault="00F9647E" w:rsidP="007D57FB">
      <w:pPr>
        <w:ind w:firstLine="708"/>
        <w:jc w:val="both"/>
        <w:rPr>
          <w:sz w:val="28"/>
          <w:szCs w:val="28"/>
        </w:rPr>
      </w:pPr>
      <w:r w:rsidRPr="007D57FB">
        <w:rPr>
          <w:sz w:val="28"/>
          <w:szCs w:val="28"/>
        </w:rPr>
        <w:t>Содержание дегидроэпиандростерон-сульфата</w:t>
      </w:r>
      <w:r w:rsidR="00371694" w:rsidRPr="007D57FB">
        <w:rPr>
          <w:sz w:val="28"/>
          <w:szCs w:val="28"/>
        </w:rPr>
        <w:t xml:space="preserve"> </w:t>
      </w:r>
      <w:r w:rsidRPr="007D57FB">
        <w:rPr>
          <w:sz w:val="28"/>
          <w:szCs w:val="28"/>
        </w:rPr>
        <w:t>стало больше в 1,39 раза и составило 35,1</w:t>
      </w:r>
      <w:r w:rsidRPr="007D57FB">
        <w:rPr>
          <w:sz w:val="28"/>
          <w:szCs w:val="28"/>
          <w:u w:val="single"/>
        </w:rPr>
        <w:t>+</w:t>
      </w:r>
      <w:r w:rsidR="00371694" w:rsidRPr="007D57FB">
        <w:rPr>
          <w:sz w:val="28"/>
          <w:szCs w:val="28"/>
        </w:rPr>
        <w:t>6,34</w:t>
      </w:r>
      <w:r w:rsidR="00071B2E">
        <w:rPr>
          <w:sz w:val="28"/>
          <w:szCs w:val="28"/>
        </w:rPr>
        <w:t xml:space="preserve"> </w:t>
      </w:r>
      <w:r w:rsidRPr="007D57FB">
        <w:rPr>
          <w:sz w:val="28"/>
          <w:szCs w:val="28"/>
        </w:rPr>
        <w:t xml:space="preserve">нг/мл, а кортизола – </w:t>
      </w:r>
      <w:r w:rsidR="00371694" w:rsidRPr="007D57FB">
        <w:rPr>
          <w:sz w:val="28"/>
          <w:szCs w:val="28"/>
        </w:rPr>
        <w:t xml:space="preserve">возросло в </w:t>
      </w:r>
      <w:r w:rsidRPr="007D57FB">
        <w:rPr>
          <w:sz w:val="28"/>
          <w:szCs w:val="28"/>
        </w:rPr>
        <w:t>1,44 раза (до 281,5</w:t>
      </w:r>
      <w:r w:rsidRPr="007D57FB">
        <w:rPr>
          <w:sz w:val="28"/>
          <w:szCs w:val="28"/>
          <w:u w:val="single"/>
        </w:rPr>
        <w:t>+</w:t>
      </w:r>
      <w:r w:rsidR="00371694" w:rsidRPr="007D57FB">
        <w:rPr>
          <w:sz w:val="28"/>
          <w:szCs w:val="28"/>
        </w:rPr>
        <w:t>25,0</w:t>
      </w:r>
      <w:r w:rsidR="00071B2E">
        <w:rPr>
          <w:sz w:val="28"/>
          <w:szCs w:val="28"/>
        </w:rPr>
        <w:t xml:space="preserve"> </w:t>
      </w:r>
      <w:r w:rsidRPr="007D57FB">
        <w:rPr>
          <w:sz w:val="28"/>
          <w:szCs w:val="28"/>
        </w:rPr>
        <w:t>нг/мл), повышение уровня которых связано с интенсивной функцией надпочечников плодов. Из т</w:t>
      </w:r>
      <w:r w:rsidRPr="007D57FB">
        <w:rPr>
          <w:sz w:val="28"/>
          <w:szCs w:val="28"/>
        </w:rPr>
        <w:t>и</w:t>
      </w:r>
      <w:r w:rsidRPr="007D57FB">
        <w:rPr>
          <w:sz w:val="28"/>
          <w:szCs w:val="28"/>
        </w:rPr>
        <w:t>реоидных гормонов концентрация триойдтиронина повысилась на 10,2</w:t>
      </w:r>
      <w:r w:rsidR="00371694" w:rsidRPr="007D57FB">
        <w:rPr>
          <w:sz w:val="28"/>
          <w:szCs w:val="28"/>
        </w:rPr>
        <w:t xml:space="preserve">%, </w:t>
      </w:r>
      <w:r w:rsidRPr="007D57FB">
        <w:rPr>
          <w:sz w:val="28"/>
          <w:szCs w:val="28"/>
        </w:rPr>
        <w:t>а тироксина сни</w:t>
      </w:r>
      <w:r w:rsidR="00371694" w:rsidRPr="007D57FB">
        <w:rPr>
          <w:sz w:val="28"/>
          <w:szCs w:val="28"/>
        </w:rPr>
        <w:t>зилась</w:t>
      </w:r>
      <w:r w:rsidRPr="007D57FB">
        <w:rPr>
          <w:sz w:val="28"/>
          <w:szCs w:val="28"/>
        </w:rPr>
        <w:t xml:space="preserve"> на 19,9%.</w:t>
      </w:r>
    </w:p>
    <w:p w:rsidR="00F9647E" w:rsidRPr="007D57FB" w:rsidRDefault="00F9647E" w:rsidP="007D57FB">
      <w:pPr>
        <w:ind w:firstLine="708"/>
        <w:jc w:val="both"/>
        <w:rPr>
          <w:sz w:val="28"/>
          <w:szCs w:val="28"/>
        </w:rPr>
      </w:pPr>
      <w:r w:rsidRPr="007D57FB">
        <w:rPr>
          <w:sz w:val="28"/>
          <w:szCs w:val="28"/>
        </w:rPr>
        <w:t>У свиней с гестозом с приближением родов содерж</w:t>
      </w:r>
      <w:r w:rsidR="00142FD1" w:rsidRPr="007D57FB">
        <w:rPr>
          <w:sz w:val="28"/>
          <w:szCs w:val="28"/>
        </w:rPr>
        <w:t>ание прогестер</w:t>
      </w:r>
      <w:r w:rsidR="00142FD1" w:rsidRPr="007D57FB">
        <w:rPr>
          <w:sz w:val="28"/>
          <w:szCs w:val="28"/>
        </w:rPr>
        <w:t>о</w:t>
      </w:r>
      <w:r w:rsidR="00142FD1" w:rsidRPr="007D57FB">
        <w:rPr>
          <w:sz w:val="28"/>
          <w:szCs w:val="28"/>
        </w:rPr>
        <w:t xml:space="preserve">на стало меньше </w:t>
      </w:r>
      <w:r w:rsidRPr="007D57FB">
        <w:rPr>
          <w:sz w:val="28"/>
          <w:szCs w:val="28"/>
        </w:rPr>
        <w:t>на 15,5%, а концентрация эстрадиола-17β возросла в 1,48 раза. Показатель прогестерон-эстрадиолового отношения уменьшился в 1,75 раза. Содержание дегидроэпиандростерон-сульфата повысилось в 1,44 раза (до 19,3</w:t>
      </w:r>
      <w:r w:rsidRPr="007D57FB">
        <w:rPr>
          <w:sz w:val="28"/>
          <w:szCs w:val="28"/>
          <w:u w:val="single"/>
        </w:rPr>
        <w:t>+</w:t>
      </w:r>
      <w:r w:rsidR="00371694" w:rsidRPr="007D57FB">
        <w:rPr>
          <w:sz w:val="28"/>
          <w:szCs w:val="28"/>
        </w:rPr>
        <w:t>5,23</w:t>
      </w:r>
      <w:r w:rsidR="00071B2E">
        <w:rPr>
          <w:sz w:val="28"/>
          <w:szCs w:val="28"/>
        </w:rPr>
        <w:t xml:space="preserve"> </w:t>
      </w:r>
      <w:r w:rsidRPr="007D57FB">
        <w:rPr>
          <w:sz w:val="28"/>
          <w:szCs w:val="28"/>
        </w:rPr>
        <w:t>нг/мл), а кортизола увеличилось на 9,8%, достигнув 183,8</w:t>
      </w:r>
      <w:r w:rsidRPr="007D57FB">
        <w:rPr>
          <w:sz w:val="28"/>
          <w:szCs w:val="28"/>
          <w:u w:val="single"/>
        </w:rPr>
        <w:t>+</w:t>
      </w:r>
      <w:r w:rsidR="00371694" w:rsidRPr="007D57FB">
        <w:rPr>
          <w:sz w:val="28"/>
          <w:szCs w:val="28"/>
        </w:rPr>
        <w:t>37,4</w:t>
      </w:r>
      <w:r w:rsidR="00071B2E">
        <w:rPr>
          <w:sz w:val="28"/>
          <w:szCs w:val="28"/>
        </w:rPr>
        <w:t xml:space="preserve"> </w:t>
      </w:r>
      <w:r w:rsidRPr="007D57FB">
        <w:rPr>
          <w:sz w:val="28"/>
          <w:szCs w:val="28"/>
        </w:rPr>
        <w:t xml:space="preserve">нг/мл. Из тиреоидных гормонов концентрация триойдтиронина возросла </w:t>
      </w:r>
      <w:r w:rsidR="00371694" w:rsidRPr="007D57FB">
        <w:rPr>
          <w:sz w:val="28"/>
          <w:szCs w:val="28"/>
        </w:rPr>
        <w:t>на 6,78%, а тироксина снизилась</w:t>
      </w:r>
      <w:r w:rsidRPr="007D57FB">
        <w:rPr>
          <w:sz w:val="28"/>
          <w:szCs w:val="28"/>
        </w:rPr>
        <w:t xml:space="preserve"> на 31,1%.</w:t>
      </w:r>
    </w:p>
    <w:p w:rsidR="00071B2E" w:rsidRDefault="00F9647E" w:rsidP="00071B2E">
      <w:pPr>
        <w:ind w:firstLine="708"/>
        <w:jc w:val="both"/>
        <w:rPr>
          <w:sz w:val="28"/>
          <w:szCs w:val="28"/>
        </w:rPr>
      </w:pPr>
      <w:r w:rsidRPr="007D57FB">
        <w:rPr>
          <w:sz w:val="28"/>
          <w:szCs w:val="28"/>
        </w:rPr>
        <w:t>В сравнении с клинически здоровыми свиноматками у свиней с о</w:t>
      </w:r>
      <w:r w:rsidRPr="007D57FB">
        <w:rPr>
          <w:sz w:val="28"/>
          <w:szCs w:val="28"/>
        </w:rPr>
        <w:t>с</w:t>
      </w:r>
      <w:r w:rsidRPr="007D57FB">
        <w:rPr>
          <w:sz w:val="28"/>
          <w:szCs w:val="28"/>
        </w:rPr>
        <w:t>ложненной гестозом беременностью за 4-5 дней до опороса уровень пр</w:t>
      </w:r>
      <w:r w:rsidRPr="007D57FB">
        <w:rPr>
          <w:sz w:val="28"/>
          <w:szCs w:val="28"/>
        </w:rPr>
        <w:t>о</w:t>
      </w:r>
      <w:r w:rsidRPr="007D57FB">
        <w:rPr>
          <w:sz w:val="28"/>
          <w:szCs w:val="28"/>
        </w:rPr>
        <w:t xml:space="preserve">гестерона (имевший ранее меньший показатель) оказался выше на 16,4%, что, по-видимому, связано с пониженным его потреблением при синтезе кортикостероидов в надпочечниках плодов. </w:t>
      </w:r>
    </w:p>
    <w:p w:rsidR="00071B2E" w:rsidRDefault="00F9647E" w:rsidP="00071B2E">
      <w:pPr>
        <w:ind w:firstLine="708"/>
        <w:jc w:val="both"/>
        <w:rPr>
          <w:sz w:val="28"/>
          <w:szCs w:val="28"/>
        </w:rPr>
      </w:pPr>
      <w:r w:rsidRPr="007D57FB">
        <w:rPr>
          <w:sz w:val="28"/>
          <w:szCs w:val="28"/>
        </w:rPr>
        <w:t>Концентрация эстрадиола оказалась выше на 14,3%, в связи с чем проге</w:t>
      </w:r>
      <w:r w:rsidR="001371DC" w:rsidRPr="007D57FB">
        <w:rPr>
          <w:sz w:val="28"/>
          <w:szCs w:val="28"/>
        </w:rPr>
        <w:t>стерон-эстрадиоловое отнош</w:t>
      </w:r>
      <w:r w:rsidR="001371DC" w:rsidRPr="007D57FB">
        <w:rPr>
          <w:sz w:val="28"/>
          <w:szCs w:val="28"/>
        </w:rPr>
        <w:t>е</w:t>
      </w:r>
      <w:r w:rsidR="001371DC" w:rsidRPr="007D57FB">
        <w:rPr>
          <w:sz w:val="28"/>
          <w:szCs w:val="28"/>
        </w:rPr>
        <w:t xml:space="preserve">ние </w:t>
      </w:r>
      <w:r w:rsidRPr="007D57FB">
        <w:rPr>
          <w:sz w:val="28"/>
          <w:szCs w:val="28"/>
        </w:rPr>
        <w:t>стало больше в 1,36 раза.</w:t>
      </w:r>
      <w:r w:rsidR="00071B2E">
        <w:rPr>
          <w:sz w:val="28"/>
          <w:szCs w:val="28"/>
        </w:rPr>
        <w:t xml:space="preserve"> </w:t>
      </w:r>
    </w:p>
    <w:p w:rsidR="00F3322F" w:rsidRDefault="00F9647E" w:rsidP="00071B2E">
      <w:pPr>
        <w:ind w:firstLine="708"/>
        <w:jc w:val="both"/>
        <w:rPr>
          <w:sz w:val="28"/>
          <w:szCs w:val="28"/>
        </w:rPr>
      </w:pPr>
      <w:r w:rsidRPr="007D57FB">
        <w:rPr>
          <w:sz w:val="28"/>
          <w:szCs w:val="28"/>
        </w:rPr>
        <w:t>Содержание дегидроэпиандростерон-сульфата и кортизола, прод</w:t>
      </w:r>
      <w:r w:rsidRPr="007D57FB">
        <w:rPr>
          <w:sz w:val="28"/>
          <w:szCs w:val="28"/>
        </w:rPr>
        <w:t>у</w:t>
      </w:r>
      <w:r w:rsidRPr="007D57FB">
        <w:rPr>
          <w:sz w:val="28"/>
          <w:szCs w:val="28"/>
        </w:rPr>
        <w:t>цируемых надпочечниками матери и плодов было меньше соответственно на 45,0 и 34,7%, причем значительно  возросла разница в содержании ко</w:t>
      </w:r>
      <w:r w:rsidRPr="007D57FB">
        <w:rPr>
          <w:sz w:val="28"/>
          <w:szCs w:val="28"/>
        </w:rPr>
        <w:t>р</w:t>
      </w:r>
      <w:r w:rsidRPr="007D57FB">
        <w:rPr>
          <w:sz w:val="28"/>
          <w:szCs w:val="28"/>
        </w:rPr>
        <w:t xml:space="preserve">тизола(с 14,5 до 34,7%). </w:t>
      </w:r>
    </w:p>
    <w:p w:rsidR="00F9647E" w:rsidRDefault="00F9647E" w:rsidP="00071B2E">
      <w:pPr>
        <w:ind w:firstLine="708"/>
        <w:jc w:val="both"/>
        <w:rPr>
          <w:spacing w:val="-10"/>
          <w:sz w:val="28"/>
          <w:szCs w:val="28"/>
        </w:rPr>
      </w:pPr>
      <w:r w:rsidRPr="007D57FB">
        <w:rPr>
          <w:sz w:val="28"/>
          <w:szCs w:val="28"/>
        </w:rPr>
        <w:t>Ранее более выраженная разница в содержании трийодтиронина у свиноматок при гестозе (выше на 20,4%), сократилась до 16,7%, а прев</w:t>
      </w:r>
      <w:r w:rsidRPr="007D57FB">
        <w:rPr>
          <w:sz w:val="28"/>
          <w:szCs w:val="28"/>
        </w:rPr>
        <w:t>ы</w:t>
      </w:r>
      <w:r w:rsidRPr="007D57FB">
        <w:rPr>
          <w:sz w:val="28"/>
          <w:szCs w:val="28"/>
        </w:rPr>
        <w:t xml:space="preserve">шавший уровень тироксина (на 7,37%) стал меньше на </w:t>
      </w:r>
      <w:r w:rsidRPr="007D57FB">
        <w:rPr>
          <w:spacing w:val="-10"/>
          <w:sz w:val="28"/>
          <w:szCs w:val="28"/>
        </w:rPr>
        <w:t>7,58%, что свидетел</w:t>
      </w:r>
      <w:r w:rsidRPr="007D57FB">
        <w:rPr>
          <w:spacing w:val="-10"/>
          <w:sz w:val="28"/>
          <w:szCs w:val="28"/>
        </w:rPr>
        <w:t>ь</w:t>
      </w:r>
      <w:r w:rsidRPr="007D57FB">
        <w:rPr>
          <w:spacing w:val="-10"/>
          <w:sz w:val="28"/>
          <w:szCs w:val="28"/>
        </w:rPr>
        <w:t>ствует о пониженном их синтезе у свиноматок при гестозе.</w:t>
      </w:r>
    </w:p>
    <w:p w:rsidR="00F9647E" w:rsidRDefault="00F9647E" w:rsidP="007D57FB">
      <w:pPr>
        <w:ind w:firstLine="708"/>
        <w:jc w:val="both"/>
        <w:rPr>
          <w:sz w:val="28"/>
          <w:szCs w:val="28"/>
        </w:rPr>
      </w:pPr>
      <w:r w:rsidRPr="00071B2E">
        <w:rPr>
          <w:b/>
          <w:sz w:val="28"/>
          <w:szCs w:val="28"/>
        </w:rPr>
        <w:t>Заключение.</w:t>
      </w:r>
      <w:r w:rsidRPr="007D57FB">
        <w:rPr>
          <w:sz w:val="28"/>
          <w:szCs w:val="28"/>
        </w:rPr>
        <w:t xml:space="preserve"> У свиноматок при осложненной гестозом беременн</w:t>
      </w:r>
      <w:r w:rsidRPr="007D57FB">
        <w:rPr>
          <w:sz w:val="28"/>
          <w:szCs w:val="28"/>
        </w:rPr>
        <w:t>о</w:t>
      </w:r>
      <w:r w:rsidRPr="007D57FB">
        <w:rPr>
          <w:sz w:val="28"/>
          <w:szCs w:val="28"/>
        </w:rPr>
        <w:t>сти наблюдаются существенные отклонения от нормы в гормональных взаимоотношениях, затрагивающих плаценту, тиреоидообразующие и ко</w:t>
      </w:r>
      <w:r w:rsidRPr="007D57FB">
        <w:rPr>
          <w:sz w:val="28"/>
          <w:szCs w:val="28"/>
        </w:rPr>
        <w:t>р</w:t>
      </w:r>
      <w:r w:rsidRPr="007D57FB">
        <w:rPr>
          <w:sz w:val="28"/>
          <w:szCs w:val="28"/>
        </w:rPr>
        <w:t xml:space="preserve">тикопродуцирующие железы матери и плодов. </w:t>
      </w:r>
    </w:p>
    <w:p w:rsidR="00F9647E" w:rsidRDefault="00D824DB" w:rsidP="00D824DB">
      <w:pPr>
        <w:ind w:firstLine="708"/>
        <w:jc w:val="both"/>
        <w:rPr>
          <w:sz w:val="28"/>
          <w:szCs w:val="28"/>
        </w:rPr>
      </w:pPr>
      <w:r w:rsidRPr="00071B2E">
        <w:rPr>
          <w:b/>
          <w:sz w:val="28"/>
          <w:szCs w:val="28"/>
        </w:rPr>
        <w:t>Л</w:t>
      </w:r>
      <w:r w:rsidR="00F9647E" w:rsidRPr="00071B2E">
        <w:rPr>
          <w:b/>
          <w:sz w:val="28"/>
          <w:szCs w:val="28"/>
        </w:rPr>
        <w:t>итератур</w:t>
      </w:r>
      <w:r w:rsidRPr="00071B2E">
        <w:rPr>
          <w:b/>
          <w:sz w:val="28"/>
          <w:szCs w:val="28"/>
        </w:rPr>
        <w:t>а</w:t>
      </w:r>
      <w:r w:rsidR="00071B2E">
        <w:rPr>
          <w:b/>
          <w:sz w:val="28"/>
          <w:szCs w:val="28"/>
        </w:rPr>
        <w:t>.</w:t>
      </w:r>
      <w:r w:rsidRPr="007D57FB">
        <w:rPr>
          <w:sz w:val="28"/>
          <w:szCs w:val="28"/>
        </w:rPr>
        <w:t xml:space="preserve"> 1. Башмакова Н.В с соавт.//</w:t>
      </w:r>
      <w:r w:rsidR="00F9647E" w:rsidRPr="007D57FB">
        <w:rPr>
          <w:sz w:val="28"/>
          <w:szCs w:val="28"/>
        </w:rPr>
        <w:t>Акушерство и гинекол</w:t>
      </w:r>
      <w:r w:rsidR="00F9647E" w:rsidRPr="007D57FB">
        <w:rPr>
          <w:sz w:val="28"/>
          <w:szCs w:val="28"/>
        </w:rPr>
        <w:t>о</w:t>
      </w:r>
      <w:r w:rsidR="00F9647E" w:rsidRPr="007D57FB">
        <w:rPr>
          <w:sz w:val="28"/>
          <w:szCs w:val="28"/>
        </w:rPr>
        <w:t>гия– 2006. - № 5. – С. 45-47. 2. Русова М.Р.</w:t>
      </w:r>
      <w:r w:rsidRPr="007D57FB">
        <w:rPr>
          <w:sz w:val="28"/>
          <w:szCs w:val="28"/>
        </w:rPr>
        <w:t>//</w:t>
      </w:r>
      <w:r w:rsidR="00F9647E" w:rsidRPr="007D57FB">
        <w:rPr>
          <w:sz w:val="28"/>
          <w:szCs w:val="28"/>
        </w:rPr>
        <w:t xml:space="preserve">Акушерство и гинекология. – 2003. - № 4. – С. </w:t>
      </w:r>
      <w:r w:rsidRPr="007D57FB">
        <w:rPr>
          <w:sz w:val="28"/>
          <w:szCs w:val="28"/>
        </w:rPr>
        <w:t>4-7. 3. Шалина Р.И.//</w:t>
      </w:r>
      <w:r w:rsidR="00F9647E" w:rsidRPr="007D57FB">
        <w:rPr>
          <w:sz w:val="28"/>
          <w:szCs w:val="28"/>
        </w:rPr>
        <w:t>Акушерство и гинекология– 2007. - № 5. – С.27-33.</w:t>
      </w:r>
    </w:p>
    <w:p w:rsidR="00D824DB" w:rsidRPr="004F074F" w:rsidRDefault="00D824DB" w:rsidP="00D824DB">
      <w:pPr>
        <w:autoSpaceDE w:val="0"/>
        <w:autoSpaceDN w:val="0"/>
        <w:adjustRightInd w:val="0"/>
        <w:jc w:val="center"/>
        <w:rPr>
          <w:b/>
          <w:bCs/>
          <w:caps/>
          <w:color w:val="000000"/>
          <w:sz w:val="28"/>
          <w:szCs w:val="28"/>
          <w:lang w:val="en-US"/>
        </w:rPr>
      </w:pPr>
      <w:r w:rsidRPr="004F074F">
        <w:rPr>
          <w:b/>
          <w:bCs/>
          <w:sz w:val="28"/>
          <w:szCs w:val="28"/>
          <w:lang w:val="en-US"/>
        </w:rPr>
        <w:t xml:space="preserve">HORMONAL CHANGES AT </w:t>
      </w:r>
      <w:r w:rsidR="00FF3873" w:rsidRPr="004F074F">
        <w:rPr>
          <w:b/>
          <w:bCs/>
          <w:sz w:val="28"/>
          <w:szCs w:val="28"/>
          <w:lang w:val="en-US"/>
        </w:rPr>
        <w:t>GESTOS</w:t>
      </w:r>
      <w:r w:rsidRPr="004F074F">
        <w:rPr>
          <w:rFonts w:ascii="Times New Roman CYR" w:hAnsi="Times New Roman CYR" w:cs="Times New Roman CYR"/>
          <w:b/>
          <w:bCs/>
          <w:sz w:val="28"/>
          <w:szCs w:val="28"/>
          <w:lang w:val="en-US"/>
        </w:rPr>
        <w:t xml:space="preserve"> </w:t>
      </w:r>
      <w:r w:rsidRPr="004F074F">
        <w:rPr>
          <w:b/>
          <w:bCs/>
          <w:sz w:val="28"/>
          <w:szCs w:val="28"/>
          <w:lang w:val="en-US"/>
        </w:rPr>
        <w:t>SOWS</w:t>
      </w:r>
    </w:p>
    <w:p w:rsidR="00D824DB" w:rsidRPr="004F074F" w:rsidRDefault="00FF3873" w:rsidP="00D824DB">
      <w:pPr>
        <w:autoSpaceDE w:val="0"/>
        <w:autoSpaceDN w:val="0"/>
        <w:adjustRightInd w:val="0"/>
        <w:jc w:val="center"/>
        <w:rPr>
          <w:rFonts w:ascii="Times New Roman CYR" w:hAnsi="Times New Roman CYR" w:cs="Times New Roman CYR"/>
          <w:b/>
          <w:bCs/>
          <w:sz w:val="28"/>
          <w:szCs w:val="28"/>
          <w:lang w:val="en-US"/>
        </w:rPr>
      </w:pPr>
      <w:r w:rsidRPr="004F074F">
        <w:rPr>
          <w:rFonts w:ascii="Times New Roman CYR" w:hAnsi="Times New Roman CYR" w:cs="Times New Roman CYR"/>
          <w:b/>
          <w:bCs/>
          <w:sz w:val="28"/>
          <w:szCs w:val="28"/>
          <w:lang w:val="en-US"/>
        </w:rPr>
        <w:t>Kocarev V.N.</w:t>
      </w:r>
      <w:r w:rsidRPr="004F074F">
        <w:rPr>
          <w:rFonts w:ascii="Times New Roman CYR" w:hAnsi="Times New Roman CYR" w:cs="Times New Roman CYR"/>
          <w:b/>
          <w:bCs/>
          <w:sz w:val="28"/>
          <w:szCs w:val="28"/>
          <w:vertAlign w:val="superscript"/>
          <w:lang w:val="en-US"/>
        </w:rPr>
        <w:t>1</w:t>
      </w:r>
      <w:r w:rsidRPr="004F074F">
        <w:rPr>
          <w:rFonts w:ascii="Times New Roman CYR" w:hAnsi="Times New Roman CYR" w:cs="Times New Roman CYR"/>
          <w:b/>
          <w:bCs/>
          <w:sz w:val="28"/>
          <w:szCs w:val="28"/>
          <w:lang w:val="en-US"/>
        </w:rPr>
        <w:t>,</w:t>
      </w:r>
      <w:r w:rsidR="00D824DB" w:rsidRPr="004F074F">
        <w:rPr>
          <w:b/>
          <w:bCs/>
          <w:sz w:val="28"/>
          <w:szCs w:val="28"/>
          <w:lang w:val="en-US"/>
        </w:rPr>
        <w:t xml:space="preserve"> </w:t>
      </w:r>
      <w:r w:rsidRPr="004F074F">
        <w:rPr>
          <w:b/>
          <w:bCs/>
          <w:sz w:val="28"/>
          <w:szCs w:val="28"/>
          <w:lang w:val="en-US"/>
        </w:rPr>
        <w:t>Misaylov V.D.</w:t>
      </w:r>
      <w:r w:rsidRPr="004F074F">
        <w:rPr>
          <w:b/>
          <w:bCs/>
          <w:sz w:val="28"/>
          <w:szCs w:val="28"/>
          <w:vertAlign w:val="superscript"/>
          <w:lang w:val="en-US"/>
        </w:rPr>
        <w:t>1</w:t>
      </w:r>
      <w:r w:rsidR="00A42051" w:rsidRPr="004F074F">
        <w:rPr>
          <w:b/>
          <w:bCs/>
          <w:sz w:val="28"/>
          <w:szCs w:val="28"/>
          <w:lang w:val="en-US"/>
        </w:rPr>
        <w:t>,</w:t>
      </w:r>
      <w:r w:rsidR="00D824DB" w:rsidRPr="004F074F">
        <w:rPr>
          <w:b/>
          <w:bCs/>
          <w:sz w:val="28"/>
          <w:szCs w:val="28"/>
          <w:lang w:val="en-US"/>
        </w:rPr>
        <w:t xml:space="preserve"> </w:t>
      </w:r>
      <w:r w:rsidR="00A42051" w:rsidRPr="004F074F">
        <w:rPr>
          <w:b/>
          <w:bCs/>
          <w:sz w:val="28"/>
          <w:szCs w:val="28"/>
          <w:lang w:val="en-US"/>
        </w:rPr>
        <w:t>Nezhdanov A.G.</w:t>
      </w:r>
      <w:r w:rsidR="00A42051" w:rsidRPr="004F074F">
        <w:rPr>
          <w:b/>
          <w:bCs/>
          <w:sz w:val="28"/>
          <w:szCs w:val="28"/>
          <w:vertAlign w:val="superscript"/>
          <w:lang w:val="en-US"/>
        </w:rPr>
        <w:t>1</w:t>
      </w:r>
      <w:r w:rsidR="00D824DB" w:rsidRPr="004F074F">
        <w:rPr>
          <w:b/>
          <w:bCs/>
          <w:sz w:val="28"/>
          <w:szCs w:val="28"/>
          <w:lang w:val="en-US"/>
        </w:rPr>
        <w:t xml:space="preserve">, </w:t>
      </w:r>
      <w:r w:rsidR="00E775B1" w:rsidRPr="004F074F">
        <w:rPr>
          <w:b/>
          <w:bCs/>
          <w:sz w:val="28"/>
          <w:szCs w:val="28"/>
          <w:lang w:val="en-US"/>
        </w:rPr>
        <w:t>Lobodin K.A.</w:t>
      </w:r>
      <w:r w:rsidR="00E775B1" w:rsidRPr="004F074F">
        <w:rPr>
          <w:b/>
          <w:bCs/>
          <w:sz w:val="28"/>
          <w:szCs w:val="28"/>
          <w:vertAlign w:val="superscript"/>
          <w:lang w:val="en-US"/>
        </w:rPr>
        <w:t>2</w:t>
      </w:r>
      <w:r w:rsidR="00D824DB" w:rsidRPr="004F074F">
        <w:rPr>
          <w:b/>
          <w:bCs/>
          <w:sz w:val="28"/>
          <w:szCs w:val="28"/>
          <w:lang w:val="en-US"/>
        </w:rPr>
        <w:t xml:space="preserve">, </w:t>
      </w:r>
      <w:r w:rsidR="00E775B1" w:rsidRPr="004F074F">
        <w:rPr>
          <w:b/>
          <w:bCs/>
          <w:sz w:val="28"/>
          <w:szCs w:val="28"/>
          <w:lang w:val="en-US"/>
        </w:rPr>
        <w:t>Skri</w:t>
      </w:r>
      <w:r w:rsidR="00E775B1" w:rsidRPr="004F074F">
        <w:rPr>
          <w:b/>
          <w:bCs/>
          <w:sz w:val="28"/>
          <w:szCs w:val="28"/>
          <w:lang w:val="en-US"/>
        </w:rPr>
        <w:t>l</w:t>
      </w:r>
      <w:r w:rsidR="00E775B1" w:rsidRPr="004F074F">
        <w:rPr>
          <w:b/>
          <w:bCs/>
          <w:sz w:val="28"/>
          <w:szCs w:val="28"/>
          <w:lang w:val="en-US"/>
        </w:rPr>
        <w:t>nikov O.N.</w:t>
      </w:r>
      <w:r w:rsidR="00E775B1" w:rsidRPr="004F074F">
        <w:rPr>
          <w:b/>
          <w:bCs/>
          <w:sz w:val="28"/>
          <w:szCs w:val="28"/>
          <w:vertAlign w:val="superscript"/>
          <w:lang w:val="en-US"/>
        </w:rPr>
        <w:t>1</w:t>
      </w:r>
      <w:r w:rsidR="00D824DB" w:rsidRPr="004F074F">
        <w:rPr>
          <w:b/>
          <w:bCs/>
          <w:sz w:val="28"/>
          <w:szCs w:val="28"/>
          <w:lang w:val="en-US"/>
        </w:rPr>
        <w:t xml:space="preserve">, Gorokhov </w:t>
      </w:r>
      <w:r w:rsidR="00E775B1" w:rsidRPr="004F074F">
        <w:rPr>
          <w:b/>
          <w:bCs/>
          <w:sz w:val="28"/>
          <w:szCs w:val="28"/>
          <w:lang w:val="en-US"/>
        </w:rPr>
        <w:t>N</w:t>
      </w:r>
      <w:r w:rsidR="00D824DB" w:rsidRPr="004F074F">
        <w:rPr>
          <w:rFonts w:ascii="Times New Roman CYR" w:hAnsi="Times New Roman CYR" w:cs="Times New Roman CYR"/>
          <w:b/>
          <w:bCs/>
          <w:sz w:val="28"/>
          <w:szCs w:val="28"/>
          <w:lang w:val="en-US"/>
        </w:rPr>
        <w:t>.</w:t>
      </w:r>
      <w:r w:rsidR="00D824DB" w:rsidRPr="004F074F">
        <w:rPr>
          <w:rFonts w:ascii="Times New Roman CYR" w:hAnsi="Times New Roman CYR" w:cs="Times New Roman CYR"/>
          <w:b/>
          <w:bCs/>
          <w:sz w:val="28"/>
          <w:szCs w:val="28"/>
        </w:rPr>
        <w:t>А</w:t>
      </w:r>
      <w:r w:rsidR="00E775B1" w:rsidRPr="004F074F">
        <w:rPr>
          <w:rFonts w:ascii="Times New Roman CYR" w:hAnsi="Times New Roman CYR" w:cs="Times New Roman CYR"/>
          <w:b/>
          <w:bCs/>
          <w:sz w:val="28"/>
          <w:szCs w:val="28"/>
          <w:lang w:val="en-US"/>
        </w:rPr>
        <w:t>.</w:t>
      </w:r>
      <w:r w:rsidR="00E775B1" w:rsidRPr="004F074F">
        <w:rPr>
          <w:rFonts w:ascii="Times New Roman CYR" w:hAnsi="Times New Roman CYR" w:cs="Times New Roman CYR"/>
          <w:b/>
          <w:bCs/>
          <w:sz w:val="28"/>
          <w:szCs w:val="28"/>
          <w:vertAlign w:val="superscript"/>
          <w:lang w:val="en-US"/>
        </w:rPr>
        <w:t>1</w:t>
      </w:r>
      <w:r w:rsidR="00D824DB" w:rsidRPr="004F074F">
        <w:rPr>
          <w:rFonts w:ascii="Times New Roman CYR" w:hAnsi="Times New Roman CYR" w:cs="Times New Roman CYR"/>
          <w:b/>
          <w:bCs/>
          <w:sz w:val="28"/>
          <w:szCs w:val="28"/>
          <w:lang w:val="en-US"/>
        </w:rPr>
        <w:t xml:space="preserve"> </w:t>
      </w:r>
    </w:p>
    <w:p w:rsidR="009B28B5" w:rsidRPr="004F074F" w:rsidRDefault="009B28B5" w:rsidP="001371DC">
      <w:pPr>
        <w:autoSpaceDE w:val="0"/>
        <w:autoSpaceDN w:val="0"/>
        <w:adjustRightInd w:val="0"/>
        <w:ind w:right="227"/>
        <w:jc w:val="center"/>
        <w:rPr>
          <w:sz w:val="28"/>
          <w:szCs w:val="28"/>
          <w:lang w:val="en-US"/>
        </w:rPr>
      </w:pPr>
      <w:r w:rsidRPr="004F074F">
        <w:rPr>
          <w:sz w:val="28"/>
          <w:szCs w:val="28"/>
          <w:vertAlign w:val="superscript"/>
          <w:lang w:val="en-US"/>
        </w:rPr>
        <w:t>1</w:t>
      </w:r>
      <w:r w:rsidRPr="004F074F">
        <w:rPr>
          <w:sz w:val="28"/>
          <w:szCs w:val="28"/>
          <w:lang w:val="en-US"/>
        </w:rPr>
        <w:t>Russian Research Veterinary Institute of Pathology, Pharmacology and The</w:t>
      </w:r>
      <w:r w:rsidRPr="004F074F">
        <w:rPr>
          <w:sz w:val="28"/>
          <w:szCs w:val="28"/>
          <w:lang w:val="en-US"/>
        </w:rPr>
        <w:t>r</w:t>
      </w:r>
      <w:r w:rsidRPr="004F074F">
        <w:rPr>
          <w:sz w:val="28"/>
          <w:szCs w:val="28"/>
          <w:lang w:val="en-US"/>
        </w:rPr>
        <w:t xml:space="preserve">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9B28B5" w:rsidRPr="004F074F" w:rsidRDefault="009B28B5" w:rsidP="001371DC">
      <w:pPr>
        <w:autoSpaceDE w:val="0"/>
        <w:autoSpaceDN w:val="0"/>
        <w:adjustRightInd w:val="0"/>
        <w:ind w:right="227"/>
        <w:jc w:val="center"/>
        <w:rPr>
          <w:sz w:val="28"/>
          <w:szCs w:val="28"/>
          <w:lang w:val="en-US"/>
        </w:rPr>
      </w:pPr>
      <w:smartTag w:uri="urn:schemas-microsoft-com:office:smarttags" w:element="PlaceName">
        <w:r w:rsidRPr="004F074F">
          <w:rPr>
            <w:sz w:val="28"/>
            <w:szCs w:val="28"/>
            <w:vertAlign w:val="superscript"/>
            <w:lang w:val="en-US"/>
          </w:rPr>
          <w:t>2</w:t>
        </w:r>
        <w:r w:rsidRPr="004F074F">
          <w:rPr>
            <w:sz w:val="28"/>
            <w:szCs w:val="28"/>
            <w:lang w:val="en-US"/>
          </w:rPr>
          <w:t>Voronezh</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Name">
        <w:r w:rsidRPr="004F074F">
          <w:rPr>
            <w:sz w:val="28"/>
            <w:szCs w:val="28"/>
            <w:lang w:val="en-US"/>
          </w:rPr>
          <w:t>Agrarian</w:t>
        </w:r>
      </w:smartTag>
      <w:r w:rsidRPr="004F074F">
        <w:rPr>
          <w:sz w:val="28"/>
          <w:szCs w:val="28"/>
          <w:lang w:val="en-US"/>
        </w:rPr>
        <w:t xml:space="preserve"> </w:t>
      </w:r>
      <w:smartTag w:uri="urn:schemas-microsoft-com:office:smarttags" w:element="PlaceType">
        <w:r w:rsidRPr="004F074F">
          <w:rPr>
            <w:sz w:val="28"/>
            <w:szCs w:val="28"/>
            <w:lang w:val="en-US"/>
          </w:rPr>
          <w:t>University</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F9647E" w:rsidRPr="004F074F" w:rsidRDefault="009B28B5" w:rsidP="00B21B76">
      <w:pPr>
        <w:autoSpaceDE w:val="0"/>
        <w:autoSpaceDN w:val="0"/>
        <w:adjustRightInd w:val="0"/>
        <w:ind w:firstLine="708"/>
        <w:jc w:val="both"/>
        <w:rPr>
          <w:color w:val="000000"/>
          <w:sz w:val="28"/>
          <w:szCs w:val="28"/>
          <w:lang w:val="en-US"/>
        </w:rPr>
      </w:pPr>
      <w:r w:rsidRPr="004F074F">
        <w:rPr>
          <w:sz w:val="28"/>
          <w:szCs w:val="28"/>
          <w:lang w:val="en-US"/>
        </w:rPr>
        <w:t>On studying the hormonal status at sows results of researches are pr</w:t>
      </w:r>
      <w:r w:rsidRPr="004F074F">
        <w:rPr>
          <w:sz w:val="28"/>
          <w:szCs w:val="28"/>
          <w:lang w:val="en-US"/>
        </w:rPr>
        <w:t>e</w:t>
      </w:r>
      <w:r w:rsidRPr="004F074F">
        <w:rPr>
          <w:sz w:val="28"/>
          <w:szCs w:val="28"/>
          <w:lang w:val="en-US"/>
        </w:rPr>
        <w:t xml:space="preserve">sented to the last 8-10 and 4-5 days </w:t>
      </w:r>
      <w:r w:rsidR="00B21B76" w:rsidRPr="004F074F">
        <w:rPr>
          <w:sz w:val="28"/>
          <w:szCs w:val="28"/>
          <w:lang w:val="en-US"/>
        </w:rPr>
        <w:t>suporosnosty</w:t>
      </w:r>
      <w:r w:rsidRPr="004F074F">
        <w:rPr>
          <w:rFonts w:ascii="Times New Roman CYR" w:hAnsi="Times New Roman CYR" w:cs="Times New Roman CYR"/>
          <w:sz w:val="28"/>
          <w:szCs w:val="28"/>
          <w:lang w:val="en-US"/>
        </w:rPr>
        <w:t xml:space="preserve"> </w:t>
      </w:r>
      <w:r w:rsidRPr="004F074F">
        <w:rPr>
          <w:sz w:val="28"/>
          <w:szCs w:val="28"/>
          <w:lang w:val="en-US"/>
        </w:rPr>
        <w:t xml:space="preserve">at normal current of pregnancy and at development </w:t>
      </w:r>
      <w:r w:rsidR="00B21B76" w:rsidRPr="004F074F">
        <w:rPr>
          <w:sz w:val="28"/>
          <w:szCs w:val="28"/>
          <w:lang w:val="en-US"/>
        </w:rPr>
        <w:t>gestos</w:t>
      </w:r>
      <w:r w:rsidRPr="004F074F">
        <w:rPr>
          <w:sz w:val="28"/>
          <w:szCs w:val="28"/>
          <w:lang w:val="en-US"/>
        </w:rPr>
        <w:t>.</w:t>
      </w:r>
    </w:p>
    <w:p w:rsidR="00110D1E" w:rsidRPr="00D42077" w:rsidRDefault="00110D1E" w:rsidP="00A91302">
      <w:pPr>
        <w:pStyle w:val="aff3"/>
      </w:pPr>
      <w:r w:rsidRPr="00D42077">
        <w:t>УДК 619:616.98:579.882.11:636.2</w:t>
      </w:r>
    </w:p>
    <w:p w:rsidR="00110D1E" w:rsidRPr="00D42077" w:rsidRDefault="00110D1E" w:rsidP="00110D1E">
      <w:pPr>
        <w:jc w:val="center"/>
        <w:rPr>
          <w:b/>
          <w:sz w:val="28"/>
          <w:szCs w:val="28"/>
        </w:rPr>
      </w:pPr>
      <w:r w:rsidRPr="00D42077">
        <w:rPr>
          <w:b/>
          <w:sz w:val="28"/>
          <w:szCs w:val="28"/>
        </w:rPr>
        <w:t>ВОПРОСЫ ХЛАМИДИОЗНОЙ ЭТИОЛОГИИ ПРИ</w:t>
      </w:r>
      <w:r w:rsidR="00DA5C0C" w:rsidRPr="00D42077">
        <w:rPr>
          <w:b/>
          <w:sz w:val="28"/>
          <w:szCs w:val="28"/>
        </w:rPr>
        <w:t xml:space="preserve"> </w:t>
      </w:r>
      <w:r w:rsidRPr="00D42077">
        <w:rPr>
          <w:b/>
          <w:sz w:val="28"/>
          <w:szCs w:val="28"/>
        </w:rPr>
        <w:t>ЭНДОМЕТРИТАХ У КОРОВ</w:t>
      </w:r>
    </w:p>
    <w:p w:rsidR="00110D1E" w:rsidRPr="00D42077" w:rsidRDefault="00110D1E" w:rsidP="00110D1E">
      <w:pPr>
        <w:shd w:val="clear" w:color="auto" w:fill="FFFFFF"/>
        <w:jc w:val="center"/>
        <w:rPr>
          <w:b/>
          <w:sz w:val="28"/>
          <w:szCs w:val="28"/>
        </w:rPr>
      </w:pPr>
      <w:r w:rsidRPr="00D42077">
        <w:rPr>
          <w:b/>
          <w:sz w:val="28"/>
          <w:szCs w:val="28"/>
        </w:rPr>
        <w:t>Кралько Л.В.</w:t>
      </w:r>
    </w:p>
    <w:p w:rsidR="00110D1E" w:rsidRPr="00A91302" w:rsidRDefault="00110D1E" w:rsidP="00110D1E">
      <w:pPr>
        <w:shd w:val="clear" w:color="auto" w:fill="FFFFFF"/>
        <w:jc w:val="center"/>
        <w:rPr>
          <w:i/>
          <w:sz w:val="28"/>
          <w:szCs w:val="28"/>
        </w:rPr>
      </w:pPr>
      <w:r w:rsidRPr="00A91302">
        <w:rPr>
          <w:i/>
          <w:sz w:val="28"/>
          <w:szCs w:val="28"/>
        </w:rPr>
        <w:t>Витебская «Ордена «Знак почета»» государственная академия</w:t>
      </w:r>
    </w:p>
    <w:p w:rsidR="00110D1E" w:rsidRPr="00A91302" w:rsidRDefault="00110D1E" w:rsidP="0057202F">
      <w:pPr>
        <w:shd w:val="clear" w:color="auto" w:fill="FFFFFF"/>
        <w:jc w:val="center"/>
        <w:rPr>
          <w:i/>
          <w:sz w:val="28"/>
          <w:szCs w:val="28"/>
        </w:rPr>
      </w:pPr>
      <w:r w:rsidRPr="00A91302">
        <w:rPr>
          <w:i/>
          <w:sz w:val="28"/>
          <w:szCs w:val="28"/>
        </w:rPr>
        <w:t>ветерина</w:t>
      </w:r>
      <w:r w:rsidRPr="00A91302">
        <w:rPr>
          <w:i/>
          <w:sz w:val="28"/>
          <w:szCs w:val="28"/>
        </w:rPr>
        <w:t>р</w:t>
      </w:r>
      <w:r w:rsidRPr="00A91302">
        <w:rPr>
          <w:i/>
          <w:sz w:val="28"/>
          <w:szCs w:val="28"/>
        </w:rPr>
        <w:t>ной медицины</w:t>
      </w:r>
    </w:p>
    <w:p w:rsidR="00F3322F" w:rsidRDefault="00110D1E" w:rsidP="00A8331C">
      <w:pPr>
        <w:ind w:firstLine="708"/>
        <w:jc w:val="both"/>
        <w:rPr>
          <w:spacing w:val="2"/>
          <w:sz w:val="28"/>
          <w:szCs w:val="28"/>
        </w:rPr>
      </w:pPr>
      <w:r w:rsidRPr="00D42077">
        <w:rPr>
          <w:sz w:val="28"/>
          <w:szCs w:val="28"/>
        </w:rPr>
        <w:t>Хламидиоз - инфекционная болезнь, которая клинически характер</w:t>
      </w:r>
      <w:r w:rsidRPr="00D42077">
        <w:rPr>
          <w:sz w:val="28"/>
          <w:szCs w:val="28"/>
        </w:rPr>
        <w:t>и</w:t>
      </w:r>
      <w:r w:rsidRPr="00D42077">
        <w:rPr>
          <w:sz w:val="28"/>
          <w:szCs w:val="28"/>
        </w:rPr>
        <w:t xml:space="preserve">зуется у коров хроническим бесплодием (удлинением сервис-периода и аритмией полового цикла), выкидышами или абортами </w:t>
      </w:r>
      <w:r w:rsidRPr="00D42077">
        <w:rPr>
          <w:spacing w:val="2"/>
          <w:sz w:val="28"/>
          <w:szCs w:val="28"/>
        </w:rPr>
        <w:t xml:space="preserve">на 5-8-м месяце беременности коров, </w:t>
      </w:r>
      <w:r w:rsidRPr="00D42077">
        <w:rPr>
          <w:sz w:val="28"/>
          <w:szCs w:val="28"/>
        </w:rPr>
        <w:t>рождением нежизнеспособных, маловесных, мер</w:t>
      </w:r>
      <w:r w:rsidRPr="00D42077">
        <w:rPr>
          <w:sz w:val="28"/>
          <w:szCs w:val="28"/>
        </w:rPr>
        <w:t>т</w:t>
      </w:r>
      <w:r w:rsidRPr="00D42077">
        <w:rPr>
          <w:sz w:val="28"/>
          <w:szCs w:val="28"/>
        </w:rPr>
        <w:t>вых</w:t>
      </w:r>
      <w:r w:rsidRPr="004F074F">
        <w:rPr>
          <w:sz w:val="28"/>
          <w:szCs w:val="28"/>
        </w:rPr>
        <w:t>, больных и латентно инфицированных телят.</w:t>
      </w:r>
      <w:r w:rsidRPr="004F074F">
        <w:rPr>
          <w:spacing w:val="2"/>
          <w:sz w:val="28"/>
          <w:szCs w:val="28"/>
        </w:rPr>
        <w:t xml:space="preserve"> [4].</w:t>
      </w:r>
      <w:r w:rsidR="00A8331C" w:rsidRPr="004F074F">
        <w:rPr>
          <w:sz w:val="28"/>
          <w:szCs w:val="28"/>
        </w:rPr>
        <w:t xml:space="preserve"> </w:t>
      </w:r>
      <w:r w:rsidRPr="004F074F">
        <w:rPr>
          <w:sz w:val="28"/>
          <w:szCs w:val="28"/>
        </w:rPr>
        <w:t>В настоящее время из инфекционных заболеваний крупного рогатого скота хламидиоз зан</w:t>
      </w:r>
      <w:r w:rsidRPr="004F074F">
        <w:rPr>
          <w:sz w:val="28"/>
          <w:szCs w:val="28"/>
        </w:rPr>
        <w:t>и</w:t>
      </w:r>
      <w:r w:rsidRPr="004F074F">
        <w:rPr>
          <w:sz w:val="28"/>
          <w:szCs w:val="28"/>
        </w:rPr>
        <w:t xml:space="preserve">мает одно из ведущих мест </w:t>
      </w:r>
      <w:r w:rsidRPr="004F074F">
        <w:rPr>
          <w:spacing w:val="2"/>
          <w:sz w:val="28"/>
          <w:szCs w:val="28"/>
        </w:rPr>
        <w:t xml:space="preserve">[3], и </w:t>
      </w:r>
      <w:r w:rsidRPr="004F074F">
        <w:rPr>
          <w:spacing w:val="4"/>
          <w:sz w:val="28"/>
          <w:szCs w:val="28"/>
        </w:rPr>
        <w:t xml:space="preserve">является серьезной проблемой </w:t>
      </w:r>
      <w:r w:rsidRPr="004F074F">
        <w:rPr>
          <w:spacing w:val="3"/>
          <w:sz w:val="28"/>
          <w:szCs w:val="28"/>
        </w:rPr>
        <w:t>служб здравоохранения и ветеринарии вследствие своего широкого рас</w:t>
      </w:r>
      <w:r w:rsidRPr="004F074F">
        <w:rPr>
          <w:spacing w:val="4"/>
          <w:sz w:val="28"/>
          <w:szCs w:val="28"/>
        </w:rPr>
        <w:t>пр</w:t>
      </w:r>
      <w:r w:rsidRPr="004F074F">
        <w:rPr>
          <w:spacing w:val="4"/>
          <w:sz w:val="28"/>
          <w:szCs w:val="28"/>
        </w:rPr>
        <w:t>о</w:t>
      </w:r>
      <w:r w:rsidRPr="004F074F">
        <w:rPr>
          <w:spacing w:val="4"/>
          <w:sz w:val="28"/>
          <w:szCs w:val="28"/>
        </w:rPr>
        <w:t xml:space="preserve">странения и существенного влияния на здоровье людей и животных. </w:t>
      </w:r>
      <w:r w:rsidRPr="004F074F">
        <w:rPr>
          <w:sz w:val="28"/>
          <w:szCs w:val="28"/>
        </w:rPr>
        <w:t>Не все лаборатории районного уровня имеют техническую возможность диа</w:t>
      </w:r>
      <w:r w:rsidRPr="004F074F">
        <w:rPr>
          <w:sz w:val="28"/>
          <w:szCs w:val="28"/>
        </w:rPr>
        <w:t>г</w:t>
      </w:r>
      <w:r w:rsidRPr="004F074F">
        <w:rPr>
          <w:sz w:val="28"/>
          <w:szCs w:val="28"/>
        </w:rPr>
        <w:t xml:space="preserve">ностировать хламидиоз в полном объеме при сходных болезнях. </w:t>
      </w:r>
      <w:r w:rsidRPr="004F074F">
        <w:rPr>
          <w:color w:val="000000"/>
          <w:spacing w:val="3"/>
          <w:sz w:val="28"/>
          <w:szCs w:val="28"/>
        </w:rPr>
        <w:t>Диагн</w:t>
      </w:r>
      <w:r w:rsidRPr="004F074F">
        <w:rPr>
          <w:color w:val="000000"/>
          <w:spacing w:val="3"/>
          <w:sz w:val="28"/>
          <w:szCs w:val="28"/>
        </w:rPr>
        <w:t>о</w:t>
      </w:r>
      <w:r w:rsidRPr="004F074F">
        <w:rPr>
          <w:color w:val="000000"/>
          <w:spacing w:val="3"/>
          <w:sz w:val="28"/>
          <w:szCs w:val="28"/>
        </w:rPr>
        <w:t xml:space="preserve">стические методы многообразны, </w:t>
      </w:r>
      <w:r w:rsidRPr="004F074F">
        <w:rPr>
          <w:color w:val="000000"/>
          <w:spacing w:val="4"/>
          <w:sz w:val="28"/>
          <w:szCs w:val="28"/>
        </w:rPr>
        <w:t>трудоемки и порой недостаточно чу</w:t>
      </w:r>
      <w:r w:rsidRPr="004F074F">
        <w:rPr>
          <w:color w:val="000000"/>
          <w:spacing w:val="4"/>
          <w:sz w:val="28"/>
          <w:szCs w:val="28"/>
        </w:rPr>
        <w:t>в</w:t>
      </w:r>
      <w:r w:rsidRPr="004F074F">
        <w:rPr>
          <w:color w:val="000000"/>
          <w:spacing w:val="4"/>
          <w:sz w:val="28"/>
          <w:szCs w:val="28"/>
        </w:rPr>
        <w:t xml:space="preserve">ствительны. </w:t>
      </w:r>
      <w:r w:rsidRPr="004F074F">
        <w:rPr>
          <w:sz w:val="28"/>
          <w:szCs w:val="28"/>
        </w:rPr>
        <w:t>Система мер борьбы, проводимая в неблагополучных хозя</w:t>
      </w:r>
      <w:r w:rsidRPr="004F074F">
        <w:rPr>
          <w:sz w:val="28"/>
          <w:szCs w:val="28"/>
        </w:rPr>
        <w:t>й</w:t>
      </w:r>
      <w:r w:rsidRPr="004F074F">
        <w:rPr>
          <w:sz w:val="28"/>
          <w:szCs w:val="28"/>
        </w:rPr>
        <w:t>ствах Республики Беларусь еще недостаточно эффективна, поэтому б</w:t>
      </w:r>
      <w:r w:rsidRPr="004F074F">
        <w:rPr>
          <w:sz w:val="28"/>
          <w:szCs w:val="28"/>
        </w:rPr>
        <w:t>о</w:t>
      </w:r>
      <w:r w:rsidRPr="004F074F">
        <w:rPr>
          <w:sz w:val="28"/>
          <w:szCs w:val="28"/>
        </w:rPr>
        <w:t>лезнь приобретает тенденцию к более широкому распространению. Хл</w:t>
      </w:r>
      <w:r w:rsidRPr="004F074F">
        <w:rPr>
          <w:sz w:val="28"/>
          <w:szCs w:val="28"/>
        </w:rPr>
        <w:t>а</w:t>
      </w:r>
      <w:r w:rsidRPr="004F074F">
        <w:rPr>
          <w:sz w:val="28"/>
          <w:szCs w:val="28"/>
        </w:rPr>
        <w:t xml:space="preserve">мидиоз приносит скотоводству значительный экономический ущерб </w:t>
      </w:r>
      <w:r w:rsidRPr="004F074F">
        <w:rPr>
          <w:spacing w:val="2"/>
          <w:sz w:val="28"/>
          <w:szCs w:val="28"/>
        </w:rPr>
        <w:t>[7]</w:t>
      </w:r>
      <w:r w:rsidRPr="004F074F">
        <w:rPr>
          <w:sz w:val="28"/>
          <w:szCs w:val="28"/>
        </w:rPr>
        <w:t>, в течение трех-четырех лет неблагополучия молочно-товарная ферма теряет рентабел</w:t>
      </w:r>
      <w:r w:rsidRPr="004F074F">
        <w:rPr>
          <w:sz w:val="28"/>
          <w:szCs w:val="28"/>
        </w:rPr>
        <w:t>ь</w:t>
      </w:r>
      <w:r w:rsidRPr="004F074F">
        <w:rPr>
          <w:sz w:val="28"/>
          <w:szCs w:val="28"/>
        </w:rPr>
        <w:t>ность.</w:t>
      </w:r>
    </w:p>
    <w:p w:rsidR="00110D1E" w:rsidRPr="004F074F" w:rsidRDefault="00110D1E" w:rsidP="00A8331C">
      <w:pPr>
        <w:ind w:firstLine="708"/>
        <w:jc w:val="both"/>
        <w:rPr>
          <w:rFonts w:eastAsia="TimesNewRoman"/>
          <w:sz w:val="28"/>
          <w:szCs w:val="28"/>
        </w:rPr>
      </w:pPr>
      <w:r w:rsidRPr="004F074F">
        <w:rPr>
          <w:color w:val="000000"/>
          <w:sz w:val="28"/>
          <w:szCs w:val="28"/>
        </w:rPr>
        <w:t>Социальное значение урогенитальной формы хламидиоза людей с</w:t>
      </w:r>
      <w:r w:rsidRPr="004F074F">
        <w:rPr>
          <w:color w:val="000000"/>
          <w:sz w:val="28"/>
          <w:szCs w:val="28"/>
        </w:rPr>
        <w:t>о</w:t>
      </w:r>
      <w:r w:rsidRPr="004F074F">
        <w:rPr>
          <w:color w:val="000000"/>
          <w:sz w:val="28"/>
          <w:szCs w:val="28"/>
        </w:rPr>
        <w:t>стоит в том, что данная болезнь у них развивается в</w:t>
      </w:r>
      <w:r w:rsidRPr="004F074F">
        <w:rPr>
          <w:color w:val="000000"/>
          <w:spacing w:val="4"/>
          <w:sz w:val="28"/>
          <w:szCs w:val="28"/>
        </w:rPr>
        <w:t xml:space="preserve"> результате контакта с </w:t>
      </w:r>
      <w:r w:rsidRPr="004F074F">
        <w:rPr>
          <w:color w:val="000000"/>
          <w:spacing w:val="2"/>
          <w:sz w:val="28"/>
          <w:szCs w:val="28"/>
        </w:rPr>
        <w:t xml:space="preserve">хламидионосителями. Заболевание распространено в основном среди сельских </w:t>
      </w:r>
      <w:r w:rsidRPr="004F074F">
        <w:rPr>
          <w:color w:val="000000"/>
          <w:spacing w:val="4"/>
          <w:sz w:val="28"/>
          <w:szCs w:val="28"/>
        </w:rPr>
        <w:t>жителей и нередко носит профессиональный характер</w:t>
      </w:r>
      <w:r w:rsidRPr="004F074F">
        <w:rPr>
          <w:color w:val="000000"/>
          <w:sz w:val="28"/>
          <w:szCs w:val="28"/>
        </w:rPr>
        <w:t>. Особое внимание з</w:t>
      </w:r>
      <w:r w:rsidRPr="004F074F">
        <w:rPr>
          <w:sz w:val="28"/>
          <w:szCs w:val="28"/>
        </w:rPr>
        <w:t>аслуживают результаты исследований, в которых установлена связь хламидийной инфекции с предраковыми заболеваниями шейки ма</w:t>
      </w:r>
      <w:r w:rsidRPr="004F074F">
        <w:rPr>
          <w:sz w:val="28"/>
          <w:szCs w:val="28"/>
        </w:rPr>
        <w:t>т</w:t>
      </w:r>
      <w:r w:rsidRPr="004F074F">
        <w:rPr>
          <w:sz w:val="28"/>
          <w:szCs w:val="28"/>
        </w:rPr>
        <w:t>ки, чаще отмечается у молодых женщин до 24 лет, которые составляют группу риска по онкологическим заболеваниям. Кроме этого</w:t>
      </w:r>
      <w:r w:rsidRPr="004F074F">
        <w:rPr>
          <w:rFonts w:eastAsia="TimesNewRoman"/>
          <w:sz w:val="28"/>
          <w:szCs w:val="28"/>
        </w:rPr>
        <w:t xml:space="preserve"> х</w:t>
      </w:r>
      <w:r w:rsidRPr="004F074F">
        <w:rPr>
          <w:sz w:val="28"/>
          <w:szCs w:val="28"/>
        </w:rPr>
        <w:t>ламидийный сальпингит - наиболее частое проявление урогенитальной патологии при хламидийной инфекции. Наиболее опасным осложнением при этой пат</w:t>
      </w:r>
      <w:r w:rsidRPr="004F074F">
        <w:rPr>
          <w:sz w:val="28"/>
          <w:szCs w:val="28"/>
        </w:rPr>
        <w:t>о</w:t>
      </w:r>
      <w:r w:rsidRPr="004F074F">
        <w:rPr>
          <w:sz w:val="28"/>
          <w:szCs w:val="28"/>
        </w:rPr>
        <w:t>логии является бесплодие. При лапароскопическом исследовании яйцев</w:t>
      </w:r>
      <w:r w:rsidRPr="004F074F">
        <w:rPr>
          <w:sz w:val="28"/>
          <w:szCs w:val="28"/>
        </w:rPr>
        <w:t>о</w:t>
      </w:r>
      <w:r w:rsidRPr="004F074F">
        <w:rPr>
          <w:sz w:val="28"/>
          <w:szCs w:val="28"/>
        </w:rPr>
        <w:t>дов у пациенток, страдающих хламидиозом, непроходимость составляет 71% случаев</w:t>
      </w:r>
      <w:r w:rsidRPr="004F074F">
        <w:rPr>
          <w:rFonts w:eastAsia="TimesNewRoman"/>
          <w:sz w:val="28"/>
          <w:szCs w:val="28"/>
        </w:rPr>
        <w:t xml:space="preserve"> </w:t>
      </w:r>
      <w:r w:rsidRPr="004F074F">
        <w:rPr>
          <w:spacing w:val="2"/>
          <w:sz w:val="28"/>
          <w:szCs w:val="28"/>
        </w:rPr>
        <w:t>[2]</w:t>
      </w:r>
      <w:r w:rsidRPr="004F074F">
        <w:rPr>
          <w:rFonts w:eastAsia="TimesNewRoman"/>
          <w:sz w:val="28"/>
          <w:szCs w:val="28"/>
        </w:rPr>
        <w:t>.</w:t>
      </w:r>
    </w:p>
    <w:p w:rsidR="004577A7" w:rsidRDefault="00110D1E" w:rsidP="004577A7">
      <w:pPr>
        <w:pStyle w:val="ab"/>
        <w:ind w:firstLine="708"/>
        <w:jc w:val="both"/>
      </w:pPr>
      <w:r w:rsidRPr="004F074F">
        <w:t>Несмотря на то, что в специальной литературе имеются данные о хламидиозе, многие вопросы остаются недостаточно изученными и ди</w:t>
      </w:r>
      <w:r w:rsidRPr="004F074F">
        <w:t>с</w:t>
      </w:r>
      <w:r w:rsidRPr="004F074F">
        <w:t>куссионными: диагностика, клиническое проявление, профилактика и л</w:t>
      </w:r>
      <w:r w:rsidRPr="004F074F">
        <w:t>е</w:t>
      </w:r>
      <w:r w:rsidRPr="004F074F">
        <w:t xml:space="preserve">чение. </w:t>
      </w:r>
      <w:r w:rsidRPr="004F074F">
        <w:rPr>
          <w:spacing w:val="-2"/>
        </w:rPr>
        <w:t>Недостаточное информирование и незначительный практический опыт ветеринарных врачей в проблеме генитальной формы хламидиоза у коров обуславливают необходимость научного поиска способов диагност</w:t>
      </w:r>
      <w:r w:rsidRPr="004F074F">
        <w:rPr>
          <w:spacing w:val="-2"/>
        </w:rPr>
        <w:t>и</w:t>
      </w:r>
      <w:r w:rsidRPr="004F074F">
        <w:rPr>
          <w:spacing w:val="-2"/>
        </w:rPr>
        <w:t>ки и лечения живо</w:t>
      </w:r>
      <w:r w:rsidRPr="004F074F">
        <w:rPr>
          <w:spacing w:val="-2"/>
        </w:rPr>
        <w:t>т</w:t>
      </w:r>
      <w:r w:rsidRPr="004F074F">
        <w:rPr>
          <w:spacing w:val="-2"/>
        </w:rPr>
        <w:t>ных</w:t>
      </w:r>
      <w:r w:rsidRPr="004F074F">
        <w:t>.</w:t>
      </w:r>
    </w:p>
    <w:p w:rsidR="00110D1E" w:rsidRPr="004F074F" w:rsidRDefault="00110D1E" w:rsidP="004577A7">
      <w:pPr>
        <w:pStyle w:val="ab"/>
        <w:ind w:firstLine="708"/>
        <w:jc w:val="both"/>
        <w:rPr>
          <w:spacing w:val="-2"/>
        </w:rPr>
      </w:pPr>
      <w:r w:rsidRPr="004F074F">
        <w:rPr>
          <w:b/>
        </w:rPr>
        <w:t>Цель и задачи исследований:</w:t>
      </w:r>
      <w:r w:rsidRPr="004F074F">
        <w:t xml:space="preserve"> на первом этапе научной работы о</w:t>
      </w:r>
      <w:r w:rsidRPr="004F074F">
        <w:t>с</w:t>
      </w:r>
      <w:r w:rsidRPr="004F074F">
        <w:t>новной целью явилось изучение эпизоотической ситуации в хозяйствах Республики Беларусь в отношении генитальной формы хламидиоза. Для решения п</w:t>
      </w:r>
      <w:r w:rsidRPr="004F074F">
        <w:t>о</w:t>
      </w:r>
      <w:r w:rsidRPr="004F074F">
        <w:t>ставленной цели были определены следующие задачи: и</w:t>
      </w:r>
      <w:r w:rsidRPr="004F074F">
        <w:rPr>
          <w:color w:val="000000"/>
        </w:rPr>
        <w:t>зучить степень распространения данной патологии;</w:t>
      </w:r>
      <w:r w:rsidRPr="004F074F">
        <w:t xml:space="preserve"> особенности проявления ак</w:t>
      </w:r>
      <w:r w:rsidRPr="004F074F">
        <w:t>у</w:t>
      </w:r>
      <w:r w:rsidRPr="004F074F">
        <w:t>шерско-гинекологических заболеваний у коров положительно - и отриц</w:t>
      </w:r>
      <w:r w:rsidRPr="004F074F">
        <w:t>а</w:t>
      </w:r>
      <w:r w:rsidRPr="004F074F">
        <w:t>тельно – реагирующих в РДСК в разные физиологические периоды - бер</w:t>
      </w:r>
      <w:r w:rsidRPr="004F074F">
        <w:t>е</w:t>
      </w:r>
      <w:r w:rsidRPr="004F074F">
        <w:t>менности, родов, послеродовой период; изучить состояние неспецифич</w:t>
      </w:r>
      <w:r w:rsidRPr="004F074F">
        <w:t>е</w:t>
      </w:r>
      <w:r w:rsidRPr="004F074F">
        <w:t>ского иммунитета у коров положительно - и отрицательно – реагирующих в РДСК; определить видовой состав микрофлоры и роль хламидий при э</w:t>
      </w:r>
      <w:r w:rsidRPr="004F074F">
        <w:t>н</w:t>
      </w:r>
      <w:r w:rsidRPr="004F074F">
        <w:t>дометритах у коров; изучить наиболее эффективные методы диагностики генитальной формы хламидиоза у коров</w:t>
      </w:r>
      <w:r w:rsidRPr="004F074F">
        <w:rPr>
          <w:spacing w:val="-2"/>
        </w:rPr>
        <w:t xml:space="preserve"> в период беременности, родов и послеродового периода в практических усл</w:t>
      </w:r>
      <w:r w:rsidRPr="004F074F">
        <w:rPr>
          <w:spacing w:val="-2"/>
        </w:rPr>
        <w:t>о</w:t>
      </w:r>
      <w:r w:rsidRPr="004F074F">
        <w:rPr>
          <w:spacing w:val="-2"/>
        </w:rPr>
        <w:t>виях.</w:t>
      </w:r>
    </w:p>
    <w:p w:rsidR="004577A7" w:rsidRDefault="00110D1E" w:rsidP="00110D1E">
      <w:pPr>
        <w:ind w:firstLine="720"/>
        <w:jc w:val="both"/>
        <w:rPr>
          <w:rFonts w:eastAsia="TimesNewRoman"/>
          <w:sz w:val="28"/>
          <w:szCs w:val="28"/>
        </w:rPr>
      </w:pPr>
      <w:r w:rsidRPr="004F074F">
        <w:rPr>
          <w:b/>
          <w:sz w:val="28"/>
          <w:szCs w:val="28"/>
        </w:rPr>
        <w:t>Материал и методы исследования.</w:t>
      </w:r>
      <w:r w:rsidRPr="004F074F">
        <w:rPr>
          <w:spacing w:val="-2"/>
          <w:sz w:val="28"/>
          <w:szCs w:val="28"/>
        </w:rPr>
        <w:t xml:space="preserve"> </w:t>
      </w:r>
      <w:r w:rsidRPr="004F074F">
        <w:rPr>
          <w:sz w:val="28"/>
          <w:szCs w:val="28"/>
        </w:rPr>
        <w:t>Исследования проводились</w:t>
      </w:r>
      <w:r w:rsidR="00D260C7" w:rsidRPr="004F074F">
        <w:rPr>
          <w:sz w:val="28"/>
          <w:szCs w:val="28"/>
        </w:rPr>
        <w:t xml:space="preserve"> в услови</w:t>
      </w:r>
      <w:r w:rsidRPr="004F074F">
        <w:rPr>
          <w:sz w:val="28"/>
          <w:szCs w:val="28"/>
        </w:rPr>
        <w:t>ях молочно-товарных ферм и комплексов Гомельской и Брестской областей, клиники кафедры «Акушерства, гинекологии и биотехнологии размножения животных им. Я.Г. Губаревича» УО «ВГАВМ», ЦНИЛ УО «ВГАВМ», ДУ Брестская областная лаборатория, ЛДУ Витебская облас</w:t>
      </w:r>
      <w:r w:rsidRPr="004F074F">
        <w:rPr>
          <w:sz w:val="28"/>
          <w:szCs w:val="28"/>
        </w:rPr>
        <w:t>т</w:t>
      </w:r>
      <w:r w:rsidRPr="004F074F">
        <w:rPr>
          <w:sz w:val="28"/>
          <w:szCs w:val="28"/>
        </w:rPr>
        <w:t>ная ветеринарная лаборатория. Для выявления генитальной формы хлам</w:t>
      </w:r>
      <w:r w:rsidRPr="004F074F">
        <w:rPr>
          <w:sz w:val="28"/>
          <w:szCs w:val="28"/>
        </w:rPr>
        <w:t>и</w:t>
      </w:r>
      <w:r w:rsidRPr="004F074F">
        <w:rPr>
          <w:sz w:val="28"/>
          <w:szCs w:val="28"/>
        </w:rPr>
        <w:t xml:space="preserve">диоза исследовали в РДСК сыворотку крови животных, </w:t>
      </w:r>
      <w:r w:rsidR="006D0CF0" w:rsidRPr="004F074F">
        <w:rPr>
          <w:color w:val="000000"/>
          <w:spacing w:val="-2"/>
          <w:sz w:val="28"/>
          <w:szCs w:val="28"/>
        </w:rPr>
        <w:t xml:space="preserve">микроскопическим </w:t>
      </w:r>
      <w:r w:rsidRPr="004F074F">
        <w:rPr>
          <w:color w:val="000000"/>
          <w:spacing w:val="-2"/>
          <w:sz w:val="28"/>
          <w:szCs w:val="28"/>
        </w:rPr>
        <w:t xml:space="preserve">исследованием мазки – отпечатки из соскобов слизистой оболочки шейки матки предварительно окрашенных по </w:t>
      </w:r>
      <w:r w:rsidR="00465C99" w:rsidRPr="004F074F">
        <w:rPr>
          <w:color w:val="000000"/>
          <w:spacing w:val="-2"/>
          <w:sz w:val="28"/>
          <w:szCs w:val="28"/>
        </w:rPr>
        <w:t>–</w:t>
      </w:r>
      <w:r w:rsidRPr="004F074F">
        <w:rPr>
          <w:color w:val="000000"/>
          <w:spacing w:val="-2"/>
          <w:sz w:val="28"/>
          <w:szCs w:val="28"/>
        </w:rPr>
        <w:t xml:space="preserve"> Романовскому</w:t>
      </w:r>
      <w:r w:rsidR="00465C99" w:rsidRPr="004F074F">
        <w:rPr>
          <w:color w:val="000000"/>
          <w:spacing w:val="-2"/>
          <w:sz w:val="28"/>
          <w:szCs w:val="28"/>
        </w:rPr>
        <w:t>-</w:t>
      </w:r>
      <w:r w:rsidRPr="004F074F">
        <w:rPr>
          <w:bCs/>
          <w:sz w:val="28"/>
          <w:szCs w:val="28"/>
        </w:rPr>
        <w:t>Гимза,</w:t>
      </w:r>
      <w:r w:rsidRPr="004F074F">
        <w:rPr>
          <w:color w:val="000000"/>
          <w:spacing w:val="-2"/>
          <w:sz w:val="28"/>
          <w:szCs w:val="28"/>
        </w:rPr>
        <w:t xml:space="preserve"> Стемпу. </w:t>
      </w:r>
      <w:r w:rsidRPr="004F074F">
        <w:rPr>
          <w:sz w:val="28"/>
          <w:szCs w:val="28"/>
        </w:rPr>
        <w:t xml:space="preserve">Изучение состояния иммунной системы у положительно - и отрицательно – реагирующих в РДСК коров проводили путем </w:t>
      </w:r>
      <w:r w:rsidRPr="004F074F">
        <w:rPr>
          <w:spacing w:val="10"/>
          <w:sz w:val="28"/>
          <w:szCs w:val="28"/>
        </w:rPr>
        <w:t>обнаружения антител и определения их титра в исследуе</w:t>
      </w:r>
      <w:r w:rsidRPr="004F074F">
        <w:rPr>
          <w:spacing w:val="5"/>
          <w:sz w:val="28"/>
          <w:szCs w:val="28"/>
        </w:rPr>
        <w:t>мых сыворотках крови.</w:t>
      </w:r>
      <w:r w:rsidRPr="004F074F">
        <w:rPr>
          <w:sz w:val="28"/>
          <w:szCs w:val="28"/>
        </w:rPr>
        <w:t xml:space="preserve"> Титр иммуно</w:t>
      </w:r>
      <w:r w:rsidRPr="004F074F">
        <w:rPr>
          <w:sz w:val="28"/>
          <w:szCs w:val="28"/>
        </w:rPr>
        <w:t>г</w:t>
      </w:r>
      <w:r w:rsidRPr="004F074F">
        <w:rPr>
          <w:sz w:val="28"/>
          <w:szCs w:val="28"/>
        </w:rPr>
        <w:t xml:space="preserve">лобулинов класса </w:t>
      </w:r>
      <w:r w:rsidRPr="004F074F">
        <w:rPr>
          <w:sz w:val="28"/>
          <w:szCs w:val="28"/>
          <w:lang w:val="en-US"/>
        </w:rPr>
        <w:t>G</w:t>
      </w:r>
      <w:r w:rsidRPr="004F074F">
        <w:rPr>
          <w:sz w:val="28"/>
          <w:szCs w:val="28"/>
        </w:rPr>
        <w:t>, М, А  определяли реакцией непрямой гемагглютин</w:t>
      </w:r>
      <w:r w:rsidRPr="004F074F">
        <w:rPr>
          <w:sz w:val="28"/>
          <w:szCs w:val="28"/>
        </w:rPr>
        <w:t>а</w:t>
      </w:r>
      <w:r w:rsidRPr="004F074F">
        <w:rPr>
          <w:sz w:val="28"/>
          <w:szCs w:val="28"/>
        </w:rPr>
        <w:t>ции с использованием микротитратора Такачи и моноспецифических ант</w:t>
      </w:r>
      <w:r w:rsidRPr="004F074F">
        <w:rPr>
          <w:sz w:val="28"/>
          <w:szCs w:val="28"/>
        </w:rPr>
        <w:t>и</w:t>
      </w:r>
      <w:r w:rsidRPr="004F074F">
        <w:rPr>
          <w:sz w:val="28"/>
          <w:szCs w:val="28"/>
        </w:rPr>
        <w:t>сывороток</w:t>
      </w:r>
      <w:r w:rsidRPr="004F074F">
        <w:rPr>
          <w:rFonts w:eastAsia="TimesNewRoman"/>
          <w:sz w:val="28"/>
          <w:szCs w:val="28"/>
        </w:rPr>
        <w:t xml:space="preserve"> [1]. </w:t>
      </w:r>
      <w:r w:rsidRPr="004F074F">
        <w:rPr>
          <w:spacing w:val="2"/>
          <w:sz w:val="28"/>
          <w:szCs w:val="28"/>
        </w:rPr>
        <w:t>Состояние неспецифического иммунитета</w:t>
      </w:r>
      <w:r w:rsidRPr="004F074F">
        <w:rPr>
          <w:spacing w:val="-2"/>
          <w:sz w:val="28"/>
          <w:szCs w:val="28"/>
        </w:rPr>
        <w:t xml:space="preserve"> определяли по </w:t>
      </w:r>
      <w:r w:rsidRPr="004F074F">
        <w:rPr>
          <w:rFonts w:eastAsia="TimesNewRoman"/>
          <w:sz w:val="28"/>
          <w:szCs w:val="28"/>
        </w:rPr>
        <w:t>относительному и абсолютному количеству Т- и В – лимфоцитов, фагоц</w:t>
      </w:r>
      <w:r w:rsidRPr="004F074F">
        <w:rPr>
          <w:rFonts w:eastAsia="TimesNewRoman"/>
          <w:sz w:val="28"/>
          <w:szCs w:val="28"/>
        </w:rPr>
        <w:t>и</w:t>
      </w:r>
      <w:r w:rsidRPr="004F074F">
        <w:rPr>
          <w:rFonts w:eastAsia="TimesNewRoman"/>
          <w:sz w:val="28"/>
          <w:szCs w:val="28"/>
        </w:rPr>
        <w:t>тарной активности лейкоцитов. Для определения Т-лимфоцитов использ</w:t>
      </w:r>
      <w:r w:rsidRPr="004F074F">
        <w:rPr>
          <w:rFonts w:eastAsia="TimesNewRoman"/>
          <w:sz w:val="28"/>
          <w:szCs w:val="28"/>
        </w:rPr>
        <w:t>о</w:t>
      </w:r>
      <w:r w:rsidRPr="004F074F">
        <w:rPr>
          <w:rFonts w:eastAsia="TimesNewRoman"/>
          <w:sz w:val="28"/>
          <w:szCs w:val="28"/>
        </w:rPr>
        <w:t>вали реакцию розеткообразования с эритроцитами барана; определение В – лимфоцитов проводили с помощью реакции розеткообразования – ЕАС – РОК. Абсолютное количество Т- и В- лимфоцитов вычисляли на основ</w:t>
      </w:r>
      <w:r w:rsidRPr="004F074F">
        <w:rPr>
          <w:rFonts w:eastAsia="TimesNewRoman"/>
          <w:sz w:val="28"/>
          <w:szCs w:val="28"/>
        </w:rPr>
        <w:t>а</w:t>
      </w:r>
      <w:r w:rsidRPr="004F074F">
        <w:rPr>
          <w:rFonts w:eastAsia="TimesNewRoman"/>
          <w:sz w:val="28"/>
          <w:szCs w:val="28"/>
        </w:rPr>
        <w:t>нии данных об абсолютном содержании лейкоцитов и относительном к</w:t>
      </w:r>
      <w:r w:rsidRPr="004F074F">
        <w:rPr>
          <w:rFonts w:eastAsia="TimesNewRoman"/>
          <w:sz w:val="28"/>
          <w:szCs w:val="28"/>
        </w:rPr>
        <w:t>о</w:t>
      </w:r>
      <w:r w:rsidRPr="004F074F">
        <w:rPr>
          <w:rFonts w:eastAsia="TimesNewRoman"/>
          <w:sz w:val="28"/>
          <w:szCs w:val="28"/>
        </w:rPr>
        <w:t>личестве лимфоцитов в мазке крови. К «нулевым» лимфоцитам относили клетки, не участвующие в розеткообразовании. Фагоцитарную активность лейкоцитов определяли по В.С. Гостеву [5]</w:t>
      </w:r>
      <w:r w:rsidRPr="004F074F">
        <w:rPr>
          <w:sz w:val="28"/>
          <w:szCs w:val="28"/>
        </w:rPr>
        <w:t xml:space="preserve"> </w:t>
      </w:r>
      <w:r w:rsidRPr="004F074F">
        <w:rPr>
          <w:rFonts w:eastAsia="TimesNewRoman"/>
          <w:sz w:val="28"/>
          <w:szCs w:val="28"/>
        </w:rPr>
        <w:t xml:space="preserve">с культурой </w:t>
      </w:r>
      <w:r w:rsidRPr="004F074F">
        <w:rPr>
          <w:rFonts w:eastAsia="TimesNewRoman"/>
          <w:sz w:val="28"/>
          <w:szCs w:val="28"/>
          <w:lang w:val="en-US"/>
        </w:rPr>
        <w:t>Staphylococcus</w:t>
      </w:r>
      <w:r w:rsidRPr="004F074F">
        <w:rPr>
          <w:rFonts w:eastAsia="TimesNewRoman"/>
          <w:sz w:val="28"/>
          <w:szCs w:val="28"/>
        </w:rPr>
        <w:t xml:space="preserve"> </w:t>
      </w:r>
      <w:r w:rsidRPr="004F074F">
        <w:rPr>
          <w:rFonts w:eastAsia="TimesNewRoman"/>
          <w:sz w:val="28"/>
          <w:szCs w:val="28"/>
          <w:lang w:val="en-US"/>
        </w:rPr>
        <w:t>a</w:t>
      </w:r>
      <w:r w:rsidRPr="004F074F">
        <w:rPr>
          <w:rFonts w:eastAsia="TimesNewRoman"/>
          <w:sz w:val="28"/>
          <w:szCs w:val="28"/>
          <w:lang w:val="en-US"/>
        </w:rPr>
        <w:t>l</w:t>
      </w:r>
      <w:r w:rsidRPr="004F074F">
        <w:rPr>
          <w:rFonts w:eastAsia="TimesNewRoman"/>
          <w:sz w:val="28"/>
          <w:szCs w:val="28"/>
          <w:lang w:val="en-US"/>
        </w:rPr>
        <w:t>bus</w:t>
      </w:r>
      <w:r w:rsidRPr="004F074F">
        <w:rPr>
          <w:rFonts w:eastAsia="TimesNewRoman"/>
          <w:sz w:val="28"/>
          <w:szCs w:val="28"/>
        </w:rPr>
        <w:t xml:space="preserve"> штамм – 209 – Б. Оценку фагоцитоза определяли по фагоцитарной а</w:t>
      </w:r>
      <w:r w:rsidRPr="004F074F">
        <w:rPr>
          <w:rFonts w:eastAsia="TimesNewRoman"/>
          <w:sz w:val="28"/>
          <w:szCs w:val="28"/>
        </w:rPr>
        <w:t>к</w:t>
      </w:r>
      <w:r w:rsidRPr="004F074F">
        <w:rPr>
          <w:rFonts w:eastAsia="TimesNewRoman"/>
          <w:sz w:val="28"/>
          <w:szCs w:val="28"/>
        </w:rPr>
        <w:t>тивности нейтрофилов и фаг</w:t>
      </w:r>
      <w:r w:rsidRPr="004F074F">
        <w:rPr>
          <w:rFonts w:eastAsia="TimesNewRoman"/>
          <w:sz w:val="28"/>
          <w:szCs w:val="28"/>
        </w:rPr>
        <w:t>о</w:t>
      </w:r>
      <w:r w:rsidRPr="004F074F">
        <w:rPr>
          <w:rFonts w:eastAsia="TimesNewRoman"/>
          <w:sz w:val="28"/>
          <w:szCs w:val="28"/>
        </w:rPr>
        <w:t>цитарному числу.</w:t>
      </w:r>
    </w:p>
    <w:p w:rsidR="00110D1E" w:rsidRPr="004F074F" w:rsidRDefault="00110D1E" w:rsidP="00110D1E">
      <w:pPr>
        <w:ind w:firstLine="720"/>
        <w:jc w:val="both"/>
        <w:rPr>
          <w:color w:val="000000"/>
          <w:spacing w:val="-2"/>
          <w:sz w:val="28"/>
          <w:szCs w:val="28"/>
        </w:rPr>
      </w:pPr>
      <w:r w:rsidRPr="004F074F">
        <w:rPr>
          <w:b/>
          <w:sz w:val="28"/>
          <w:szCs w:val="28"/>
        </w:rPr>
        <w:t>Результаты.</w:t>
      </w:r>
      <w:r w:rsidRPr="004F074F">
        <w:rPr>
          <w:color w:val="000000"/>
          <w:spacing w:val="-2"/>
          <w:sz w:val="28"/>
          <w:szCs w:val="28"/>
        </w:rPr>
        <w:t xml:space="preserve"> Для исследований по отчетной документации хозяйств были отобраны коровы</w:t>
      </w:r>
      <w:r w:rsidR="00D260C7" w:rsidRPr="004F074F">
        <w:rPr>
          <w:color w:val="000000"/>
          <w:spacing w:val="-2"/>
          <w:sz w:val="28"/>
          <w:szCs w:val="28"/>
        </w:rPr>
        <w:t xml:space="preserve"> (111 животных), у которых отме</w:t>
      </w:r>
      <w:r w:rsidRPr="004F074F">
        <w:rPr>
          <w:color w:val="000000"/>
          <w:spacing w:val="-2"/>
          <w:sz w:val="28"/>
          <w:szCs w:val="28"/>
        </w:rPr>
        <w:t>чались до начала исследований нарушения течения беременности (выдел</w:t>
      </w:r>
      <w:r w:rsidRPr="004F074F">
        <w:rPr>
          <w:color w:val="000000"/>
          <w:spacing w:val="-2"/>
          <w:sz w:val="28"/>
          <w:szCs w:val="28"/>
        </w:rPr>
        <w:t>е</w:t>
      </w:r>
      <w:r w:rsidRPr="004F074F">
        <w:rPr>
          <w:color w:val="000000"/>
          <w:spacing w:val="-2"/>
          <w:sz w:val="28"/>
          <w:szCs w:val="28"/>
        </w:rPr>
        <w:t xml:space="preserve">ния гнойно-катарального экссудата из матки в конце беременности) и в послеродовой период: аборты, </w:t>
      </w:r>
      <w:r w:rsidRPr="004F074F">
        <w:rPr>
          <w:spacing w:val="-2"/>
          <w:sz w:val="28"/>
          <w:szCs w:val="28"/>
        </w:rPr>
        <w:t>рождение нежизнеспособного потомства, задержание п</w:t>
      </w:r>
      <w:r w:rsidRPr="004F074F">
        <w:rPr>
          <w:spacing w:val="-2"/>
          <w:sz w:val="28"/>
          <w:szCs w:val="28"/>
        </w:rPr>
        <w:t>о</w:t>
      </w:r>
      <w:r w:rsidRPr="004F074F">
        <w:rPr>
          <w:spacing w:val="-2"/>
          <w:sz w:val="28"/>
          <w:szCs w:val="28"/>
        </w:rPr>
        <w:t>следа</w:t>
      </w:r>
      <w:r w:rsidRPr="004F074F">
        <w:rPr>
          <w:color w:val="000000"/>
          <w:spacing w:val="-2"/>
          <w:sz w:val="28"/>
          <w:szCs w:val="28"/>
        </w:rPr>
        <w:t>, послеродовой гнойно-катаральный эндометрит.</w:t>
      </w:r>
    </w:p>
    <w:p w:rsidR="00F3322F" w:rsidRDefault="00110D1E" w:rsidP="00F3322F">
      <w:pPr>
        <w:ind w:firstLine="709"/>
        <w:jc w:val="both"/>
        <w:rPr>
          <w:sz w:val="28"/>
          <w:szCs w:val="28"/>
        </w:rPr>
      </w:pPr>
      <w:r w:rsidRPr="004F074F">
        <w:rPr>
          <w:color w:val="000000"/>
          <w:spacing w:val="-2"/>
          <w:sz w:val="28"/>
          <w:szCs w:val="28"/>
        </w:rPr>
        <w:t>Пробы сыворотки крови для постановки РДСК от больных коров бр</w:t>
      </w:r>
      <w:r w:rsidRPr="004F074F">
        <w:rPr>
          <w:color w:val="000000"/>
          <w:spacing w:val="-2"/>
          <w:sz w:val="28"/>
          <w:szCs w:val="28"/>
        </w:rPr>
        <w:t>а</w:t>
      </w:r>
      <w:r w:rsidRPr="004F074F">
        <w:rPr>
          <w:color w:val="000000"/>
          <w:spacing w:val="-2"/>
          <w:sz w:val="28"/>
          <w:szCs w:val="28"/>
        </w:rPr>
        <w:t>ли в 6 меся</w:t>
      </w:r>
      <w:r w:rsidRPr="004F074F">
        <w:rPr>
          <w:color w:val="000000"/>
          <w:spacing w:val="-2"/>
          <w:sz w:val="28"/>
          <w:szCs w:val="28"/>
        </w:rPr>
        <w:softHyphen/>
        <w:t>цев беременности, 8 месяцев и через 7 дней после родов. По р</w:t>
      </w:r>
      <w:r w:rsidRPr="004F074F">
        <w:rPr>
          <w:color w:val="000000"/>
          <w:spacing w:val="-2"/>
          <w:sz w:val="28"/>
          <w:szCs w:val="28"/>
        </w:rPr>
        <w:t>е</w:t>
      </w:r>
      <w:r w:rsidRPr="004F074F">
        <w:rPr>
          <w:color w:val="000000"/>
          <w:spacing w:val="-2"/>
          <w:sz w:val="28"/>
          <w:szCs w:val="28"/>
        </w:rPr>
        <w:t>зультатам исследований животных разделили на две группы: положительно - и отрицательно-реагирующие в РДСК коровы: в результате - в 6 месяцев беременности положительно - реагирующих в РДСК выявлено 27,9% ж</w:t>
      </w:r>
      <w:r w:rsidRPr="004F074F">
        <w:rPr>
          <w:color w:val="000000"/>
          <w:spacing w:val="-2"/>
          <w:sz w:val="28"/>
          <w:szCs w:val="28"/>
        </w:rPr>
        <w:t>и</w:t>
      </w:r>
      <w:r w:rsidRPr="004F074F">
        <w:rPr>
          <w:color w:val="000000"/>
          <w:spacing w:val="-2"/>
          <w:sz w:val="28"/>
          <w:szCs w:val="28"/>
        </w:rPr>
        <w:t>вотных, в 8 месяцев беременности 25,2% и через 7 дней после родов 30,6%. В мазках - отпечатках у всех реагирующих животных обнаружены элеме</w:t>
      </w:r>
      <w:r w:rsidRPr="004F074F">
        <w:rPr>
          <w:color w:val="000000"/>
          <w:spacing w:val="-2"/>
          <w:sz w:val="28"/>
          <w:szCs w:val="28"/>
        </w:rPr>
        <w:t>н</w:t>
      </w:r>
      <w:r w:rsidRPr="004F074F">
        <w:rPr>
          <w:color w:val="000000"/>
          <w:spacing w:val="-2"/>
          <w:sz w:val="28"/>
          <w:szCs w:val="28"/>
        </w:rPr>
        <w:t xml:space="preserve">тарные тельца хламидий. </w:t>
      </w:r>
      <w:r w:rsidRPr="004F074F">
        <w:rPr>
          <w:sz w:val="28"/>
          <w:szCs w:val="28"/>
        </w:rPr>
        <w:t>За положительно - реагирующими в РДСК ж</w:t>
      </w:r>
      <w:r w:rsidRPr="004F074F">
        <w:rPr>
          <w:sz w:val="28"/>
          <w:szCs w:val="28"/>
        </w:rPr>
        <w:t>и</w:t>
      </w:r>
      <w:r w:rsidRPr="004F074F">
        <w:rPr>
          <w:sz w:val="28"/>
          <w:szCs w:val="28"/>
        </w:rPr>
        <w:t>вотными велось наблюдение в течение беременности и послеродового п</w:t>
      </w:r>
      <w:r w:rsidRPr="004F074F">
        <w:rPr>
          <w:sz w:val="28"/>
          <w:szCs w:val="28"/>
        </w:rPr>
        <w:t>е</w:t>
      </w:r>
      <w:r w:rsidRPr="004F074F">
        <w:rPr>
          <w:sz w:val="28"/>
          <w:szCs w:val="28"/>
        </w:rPr>
        <w:t>риода. При этом отмечалось, что у 19,4% коров</w:t>
      </w:r>
      <w:r w:rsidR="00D260C7" w:rsidRPr="004F074F">
        <w:rPr>
          <w:sz w:val="28"/>
          <w:szCs w:val="28"/>
        </w:rPr>
        <w:t xml:space="preserve"> были зарегистри</w:t>
      </w:r>
      <w:r w:rsidRPr="004F074F">
        <w:rPr>
          <w:sz w:val="28"/>
          <w:szCs w:val="28"/>
        </w:rPr>
        <w:t>рованы аборты в 7-8 месяцев беременности</w:t>
      </w:r>
      <w:r w:rsidRPr="004F074F">
        <w:rPr>
          <w:color w:val="000000"/>
          <w:sz w:val="28"/>
          <w:szCs w:val="28"/>
        </w:rPr>
        <w:t xml:space="preserve">; </w:t>
      </w:r>
      <w:r w:rsidRPr="004F074F">
        <w:rPr>
          <w:sz w:val="28"/>
          <w:szCs w:val="28"/>
        </w:rPr>
        <w:t>у 48% отмечалось выделение гнойно-катарального экссудата за 1-2 недели перед родами; у 76% животных н</w:t>
      </w:r>
      <w:r w:rsidRPr="004F074F">
        <w:rPr>
          <w:sz w:val="28"/>
          <w:szCs w:val="28"/>
        </w:rPr>
        <w:t>а</w:t>
      </w:r>
      <w:r w:rsidRPr="004F074F">
        <w:rPr>
          <w:sz w:val="28"/>
          <w:szCs w:val="28"/>
        </w:rPr>
        <w:t xml:space="preserve">блюдалось задержание последа, 96% животных заболели послеродовым гнойно-катаральным эндометритом или вагинитом. </w:t>
      </w:r>
      <w:r w:rsidRPr="004F074F">
        <w:rPr>
          <w:color w:val="000000"/>
          <w:spacing w:val="-2"/>
          <w:sz w:val="28"/>
          <w:szCs w:val="28"/>
        </w:rPr>
        <w:t>У абортировавших к</w:t>
      </w:r>
      <w:r w:rsidRPr="004F074F">
        <w:rPr>
          <w:color w:val="000000"/>
          <w:spacing w:val="-2"/>
          <w:sz w:val="28"/>
          <w:szCs w:val="28"/>
        </w:rPr>
        <w:t>о</w:t>
      </w:r>
      <w:r w:rsidRPr="004F074F">
        <w:rPr>
          <w:color w:val="000000"/>
          <w:spacing w:val="-2"/>
          <w:sz w:val="28"/>
          <w:szCs w:val="28"/>
        </w:rPr>
        <w:t xml:space="preserve">ров </w:t>
      </w:r>
      <w:r w:rsidRPr="004F074F">
        <w:rPr>
          <w:sz w:val="28"/>
          <w:szCs w:val="28"/>
        </w:rPr>
        <w:t xml:space="preserve">наблюдалось задержание последа, развивались вагиниты, </w:t>
      </w:r>
      <w:r w:rsidRPr="004F074F">
        <w:rPr>
          <w:color w:val="000000"/>
          <w:sz w:val="28"/>
          <w:szCs w:val="28"/>
        </w:rPr>
        <w:t>эндометр</w:t>
      </w:r>
      <w:r w:rsidRPr="004F074F">
        <w:rPr>
          <w:color w:val="000000"/>
          <w:sz w:val="28"/>
          <w:szCs w:val="28"/>
        </w:rPr>
        <w:t>и</w:t>
      </w:r>
      <w:r w:rsidRPr="004F074F">
        <w:rPr>
          <w:color w:val="000000"/>
          <w:sz w:val="28"/>
          <w:szCs w:val="28"/>
        </w:rPr>
        <w:t>ты,</w:t>
      </w:r>
      <w:r w:rsidRPr="004F074F">
        <w:rPr>
          <w:sz w:val="28"/>
          <w:szCs w:val="28"/>
        </w:rPr>
        <w:t xml:space="preserve"> метриты</w:t>
      </w:r>
      <w:r w:rsidRPr="004F074F">
        <w:rPr>
          <w:color w:val="000000"/>
          <w:sz w:val="28"/>
          <w:szCs w:val="28"/>
        </w:rPr>
        <w:t xml:space="preserve">, цервициты, редко сальпингиты. После аборта, рождения мертвых и нежизнеспособных телят снижалась молочная продуктивность, развивались атрофия яичников и овариальные кисты, </w:t>
      </w:r>
      <w:r w:rsidRPr="004F074F">
        <w:rPr>
          <w:sz w:val="28"/>
          <w:szCs w:val="28"/>
        </w:rPr>
        <w:t xml:space="preserve">атония матки, часто приводящие к </w:t>
      </w:r>
      <w:r w:rsidR="00D260C7" w:rsidRPr="004F074F">
        <w:rPr>
          <w:color w:val="000000"/>
          <w:sz w:val="28"/>
          <w:szCs w:val="28"/>
        </w:rPr>
        <w:t>длительному бесплодию (137</w:t>
      </w:r>
      <w:r w:rsidRPr="004F074F">
        <w:rPr>
          <w:color w:val="000000"/>
          <w:sz w:val="28"/>
          <w:szCs w:val="28"/>
        </w:rPr>
        <w:t xml:space="preserve">±2,1 дней). </w:t>
      </w:r>
      <w:r w:rsidRPr="004F074F">
        <w:rPr>
          <w:sz w:val="28"/>
          <w:szCs w:val="28"/>
        </w:rPr>
        <w:t>Аборты, рождение мертвых и слабых телят встречались у коров, как с первой стельностью, так и многорожавших. Рождение мертвых и нежизнеспособных телят встречалось у коров с первой стельностью, и у коров дающих сомнител</w:t>
      </w:r>
      <w:r w:rsidRPr="004F074F">
        <w:rPr>
          <w:sz w:val="28"/>
          <w:szCs w:val="28"/>
        </w:rPr>
        <w:t>ь</w:t>
      </w:r>
      <w:r w:rsidRPr="004F074F">
        <w:rPr>
          <w:sz w:val="28"/>
          <w:szCs w:val="28"/>
        </w:rPr>
        <w:t>ную реакцию в РДСК (10%). В</w:t>
      </w:r>
      <w:r w:rsidRPr="004F074F">
        <w:rPr>
          <w:color w:val="000000"/>
          <w:spacing w:val="-2"/>
          <w:sz w:val="28"/>
          <w:szCs w:val="28"/>
        </w:rPr>
        <w:t xml:space="preserve"> первые сутки после аборта при вагинальном исследовании обнаруживали отек слизистой оболочка шейки матки, </w:t>
      </w:r>
      <w:r w:rsidRPr="004F074F">
        <w:rPr>
          <w:color w:val="000000"/>
          <w:spacing w:val="6"/>
          <w:sz w:val="28"/>
          <w:szCs w:val="28"/>
        </w:rPr>
        <w:t>мн</w:t>
      </w:r>
      <w:r w:rsidRPr="004F074F">
        <w:rPr>
          <w:color w:val="000000"/>
          <w:spacing w:val="6"/>
          <w:sz w:val="28"/>
          <w:szCs w:val="28"/>
        </w:rPr>
        <w:t>о</w:t>
      </w:r>
      <w:r w:rsidRPr="004F074F">
        <w:rPr>
          <w:color w:val="000000"/>
          <w:spacing w:val="6"/>
          <w:sz w:val="28"/>
          <w:szCs w:val="28"/>
        </w:rPr>
        <w:t>жественные кровоизлияния</w:t>
      </w:r>
      <w:r w:rsidRPr="004F074F">
        <w:rPr>
          <w:color w:val="000000"/>
          <w:spacing w:val="-2"/>
          <w:sz w:val="28"/>
          <w:szCs w:val="28"/>
        </w:rPr>
        <w:t xml:space="preserve"> на слизистой оболочке шейки матки и влаг</w:t>
      </w:r>
      <w:r w:rsidRPr="004F074F">
        <w:rPr>
          <w:color w:val="000000"/>
          <w:spacing w:val="-2"/>
          <w:sz w:val="28"/>
          <w:szCs w:val="28"/>
        </w:rPr>
        <w:t>а</w:t>
      </w:r>
      <w:r w:rsidRPr="004F074F">
        <w:rPr>
          <w:color w:val="000000"/>
          <w:spacing w:val="-2"/>
          <w:sz w:val="28"/>
          <w:szCs w:val="28"/>
        </w:rPr>
        <w:t xml:space="preserve">лища. </w:t>
      </w:r>
      <w:r w:rsidRPr="004F074F">
        <w:rPr>
          <w:color w:val="000000"/>
          <w:spacing w:val="6"/>
          <w:sz w:val="28"/>
          <w:szCs w:val="28"/>
        </w:rPr>
        <w:t xml:space="preserve">После аборта развивался </w:t>
      </w:r>
      <w:r w:rsidR="006D0CF0" w:rsidRPr="004F074F">
        <w:rPr>
          <w:color w:val="000000"/>
          <w:spacing w:val="6"/>
          <w:sz w:val="28"/>
          <w:szCs w:val="28"/>
        </w:rPr>
        <w:t>гнойно</w:t>
      </w:r>
      <w:r w:rsidRPr="004F074F">
        <w:rPr>
          <w:color w:val="000000"/>
          <w:spacing w:val="6"/>
          <w:sz w:val="28"/>
          <w:szCs w:val="28"/>
        </w:rPr>
        <w:t>-катаральный эндометрит</w:t>
      </w:r>
      <w:r w:rsidRPr="004F074F">
        <w:rPr>
          <w:color w:val="000000"/>
          <w:spacing w:val="-2"/>
          <w:sz w:val="28"/>
          <w:szCs w:val="28"/>
        </w:rPr>
        <w:t>.</w:t>
      </w:r>
      <w:r w:rsidRPr="004F074F">
        <w:rPr>
          <w:color w:val="000000"/>
          <w:spacing w:val="-4"/>
          <w:sz w:val="28"/>
          <w:szCs w:val="28"/>
        </w:rPr>
        <w:t xml:space="preserve"> </w:t>
      </w:r>
      <w:r w:rsidRPr="004F074F">
        <w:rPr>
          <w:color w:val="000000"/>
          <w:sz w:val="28"/>
          <w:szCs w:val="28"/>
        </w:rPr>
        <w:t>У п</w:t>
      </w:r>
      <w:r w:rsidRPr="004F074F">
        <w:rPr>
          <w:color w:val="000000"/>
          <w:sz w:val="28"/>
          <w:szCs w:val="28"/>
        </w:rPr>
        <w:t>о</w:t>
      </w:r>
      <w:r w:rsidRPr="004F074F">
        <w:rPr>
          <w:color w:val="000000"/>
          <w:sz w:val="28"/>
          <w:szCs w:val="28"/>
        </w:rPr>
        <w:t>ложительно - реагирующих в РДСК животных чаще  наблюдался в</w:t>
      </w:r>
      <w:r w:rsidRPr="004F074F">
        <w:rPr>
          <w:bCs/>
          <w:color w:val="000000"/>
          <w:sz w:val="28"/>
          <w:szCs w:val="28"/>
        </w:rPr>
        <w:t>агинит</w:t>
      </w:r>
      <w:r w:rsidRPr="004F074F">
        <w:rPr>
          <w:color w:val="000000"/>
          <w:sz w:val="28"/>
          <w:szCs w:val="28"/>
        </w:rPr>
        <w:t>. При вагинальном исследовании этих животных обнаруживали</w:t>
      </w:r>
      <w:r w:rsidRPr="004F074F">
        <w:rPr>
          <w:sz w:val="28"/>
          <w:szCs w:val="28"/>
        </w:rPr>
        <w:t xml:space="preserve"> </w:t>
      </w:r>
      <w:r w:rsidRPr="004F074F">
        <w:rPr>
          <w:color w:val="000000"/>
          <w:sz w:val="28"/>
          <w:szCs w:val="28"/>
        </w:rPr>
        <w:t xml:space="preserve">узелковую сыпь </w:t>
      </w:r>
      <w:r w:rsidRPr="004F074F">
        <w:rPr>
          <w:sz w:val="28"/>
          <w:szCs w:val="28"/>
        </w:rPr>
        <w:t>на слизистой оболочке влагалища в виде бугорков. Бугорковая сыпь чаще встречалась у коров с сомнительной реакцией в РДСК. При ректал</w:t>
      </w:r>
      <w:r w:rsidRPr="004F074F">
        <w:rPr>
          <w:sz w:val="28"/>
          <w:szCs w:val="28"/>
        </w:rPr>
        <w:t>ь</w:t>
      </w:r>
      <w:r w:rsidRPr="004F074F">
        <w:rPr>
          <w:sz w:val="28"/>
          <w:szCs w:val="28"/>
        </w:rPr>
        <w:t>ном исследовании положительно-реагирующих в РДСК коров было обн</w:t>
      </w:r>
      <w:r w:rsidRPr="004F074F">
        <w:rPr>
          <w:sz w:val="28"/>
          <w:szCs w:val="28"/>
        </w:rPr>
        <w:t>а</w:t>
      </w:r>
      <w:r w:rsidRPr="004F074F">
        <w:rPr>
          <w:sz w:val="28"/>
          <w:szCs w:val="28"/>
        </w:rPr>
        <w:t xml:space="preserve">ружено: матка </w:t>
      </w:r>
      <w:r w:rsidRPr="004F074F">
        <w:rPr>
          <w:color w:val="000000"/>
          <w:spacing w:val="-2"/>
          <w:sz w:val="28"/>
          <w:szCs w:val="28"/>
        </w:rPr>
        <w:t>находилась в брюшной полости, увеличена в размерах, отм</w:t>
      </w:r>
      <w:r w:rsidRPr="004F074F">
        <w:rPr>
          <w:color w:val="000000"/>
          <w:spacing w:val="-2"/>
          <w:sz w:val="28"/>
          <w:szCs w:val="28"/>
        </w:rPr>
        <w:t>е</w:t>
      </w:r>
      <w:r w:rsidRPr="004F074F">
        <w:rPr>
          <w:color w:val="000000"/>
          <w:spacing w:val="-2"/>
          <w:sz w:val="28"/>
          <w:szCs w:val="28"/>
        </w:rPr>
        <w:t>чалась флюктуация, на погла</w:t>
      </w:r>
      <w:r w:rsidRPr="004F074F">
        <w:rPr>
          <w:color w:val="000000"/>
          <w:spacing w:val="-2"/>
          <w:sz w:val="28"/>
          <w:szCs w:val="28"/>
        </w:rPr>
        <w:softHyphen/>
        <w:t xml:space="preserve">живание не реагировала сокращениями, </w:t>
      </w:r>
      <w:r w:rsidRPr="004F074F">
        <w:rPr>
          <w:color w:val="000000"/>
          <w:spacing w:val="-4"/>
          <w:sz w:val="28"/>
          <w:szCs w:val="28"/>
        </w:rPr>
        <w:t>в п</w:t>
      </w:r>
      <w:r w:rsidRPr="004F074F">
        <w:rPr>
          <w:color w:val="000000"/>
          <w:spacing w:val="-4"/>
          <w:sz w:val="28"/>
          <w:szCs w:val="28"/>
        </w:rPr>
        <w:t>о</w:t>
      </w:r>
      <w:r w:rsidRPr="004F074F">
        <w:rPr>
          <w:color w:val="000000"/>
          <w:spacing w:val="-4"/>
          <w:sz w:val="28"/>
          <w:szCs w:val="28"/>
        </w:rPr>
        <w:t xml:space="preserve">лости матки </w:t>
      </w:r>
      <w:r w:rsidRPr="004F074F">
        <w:rPr>
          <w:color w:val="000000"/>
          <w:spacing w:val="-3"/>
          <w:sz w:val="28"/>
          <w:szCs w:val="28"/>
        </w:rPr>
        <w:t xml:space="preserve">скапливался гнойно-катаральный, фибринозный или ихорозный экссудат. </w:t>
      </w:r>
      <w:r w:rsidRPr="004F074F">
        <w:rPr>
          <w:sz w:val="28"/>
          <w:szCs w:val="28"/>
        </w:rPr>
        <w:t>При этом эндометриты, в развитии которых участвовали микр</w:t>
      </w:r>
      <w:r w:rsidRPr="004F074F">
        <w:rPr>
          <w:sz w:val="28"/>
          <w:szCs w:val="28"/>
        </w:rPr>
        <w:t>о</w:t>
      </w:r>
      <w:r w:rsidRPr="004F074F">
        <w:rPr>
          <w:sz w:val="28"/>
          <w:szCs w:val="28"/>
        </w:rPr>
        <w:t>организмы в различных ассоциациях, в сравнении с монокультурами, пр</w:t>
      </w:r>
      <w:r w:rsidRPr="004F074F">
        <w:rPr>
          <w:sz w:val="28"/>
          <w:szCs w:val="28"/>
        </w:rPr>
        <w:t>о</w:t>
      </w:r>
      <w:r w:rsidRPr="004F074F">
        <w:rPr>
          <w:sz w:val="28"/>
          <w:szCs w:val="28"/>
        </w:rPr>
        <w:t>текали в более тяжелой форме,</w:t>
      </w:r>
      <w:r w:rsidRPr="004F074F">
        <w:rPr>
          <w:color w:val="000000"/>
          <w:sz w:val="28"/>
          <w:szCs w:val="28"/>
        </w:rPr>
        <w:t xml:space="preserve"> отмечалось стойкое нарушение сократ</w:t>
      </w:r>
      <w:r w:rsidRPr="004F074F">
        <w:rPr>
          <w:color w:val="000000"/>
          <w:sz w:val="28"/>
          <w:szCs w:val="28"/>
        </w:rPr>
        <w:t>и</w:t>
      </w:r>
      <w:r w:rsidRPr="004F074F">
        <w:rPr>
          <w:color w:val="000000"/>
          <w:sz w:val="28"/>
          <w:szCs w:val="28"/>
        </w:rPr>
        <w:t>тельной функции матки, увеличивались периоды лечения и восстановл</w:t>
      </w:r>
      <w:r w:rsidRPr="004F074F">
        <w:rPr>
          <w:color w:val="000000"/>
          <w:sz w:val="28"/>
          <w:szCs w:val="28"/>
        </w:rPr>
        <w:t>е</w:t>
      </w:r>
      <w:r w:rsidRPr="004F074F">
        <w:rPr>
          <w:color w:val="000000"/>
          <w:sz w:val="28"/>
          <w:szCs w:val="28"/>
        </w:rPr>
        <w:t>ния половой цикличности у данных животных. Так, п</w:t>
      </w:r>
      <w:r w:rsidRPr="004F074F">
        <w:rPr>
          <w:color w:val="000000"/>
          <w:spacing w:val="-2"/>
          <w:sz w:val="28"/>
          <w:szCs w:val="28"/>
        </w:rPr>
        <w:t>оложительно – реаг</w:t>
      </w:r>
      <w:r w:rsidRPr="004F074F">
        <w:rPr>
          <w:color w:val="000000"/>
          <w:spacing w:val="-2"/>
          <w:sz w:val="28"/>
          <w:szCs w:val="28"/>
        </w:rPr>
        <w:t>и</w:t>
      </w:r>
      <w:r w:rsidRPr="004F074F">
        <w:rPr>
          <w:color w:val="000000"/>
          <w:spacing w:val="-2"/>
          <w:sz w:val="28"/>
          <w:szCs w:val="28"/>
        </w:rPr>
        <w:t>рующие в РДСК - 91,7% животных после лечения продолжали болеть су</w:t>
      </w:r>
      <w:r w:rsidRPr="004F074F">
        <w:rPr>
          <w:color w:val="000000"/>
          <w:spacing w:val="-2"/>
          <w:sz w:val="28"/>
          <w:szCs w:val="28"/>
        </w:rPr>
        <w:t>б</w:t>
      </w:r>
      <w:r w:rsidRPr="004F074F">
        <w:rPr>
          <w:color w:val="000000"/>
          <w:spacing w:val="-2"/>
          <w:sz w:val="28"/>
          <w:szCs w:val="28"/>
        </w:rPr>
        <w:t>клиниче</w:t>
      </w:r>
      <w:r w:rsidRPr="004F074F">
        <w:rPr>
          <w:color w:val="000000"/>
          <w:spacing w:val="-2"/>
          <w:sz w:val="28"/>
          <w:szCs w:val="28"/>
        </w:rPr>
        <w:softHyphen/>
        <w:t>ским эндометритом,  период от отела до оплодо</w:t>
      </w:r>
      <w:r w:rsidRPr="004F074F">
        <w:rPr>
          <w:color w:val="000000"/>
          <w:spacing w:val="-2"/>
          <w:sz w:val="28"/>
          <w:szCs w:val="28"/>
        </w:rPr>
        <w:softHyphen/>
        <w:t>творения у этих ж</w:t>
      </w:r>
      <w:r w:rsidRPr="004F074F">
        <w:rPr>
          <w:color w:val="000000"/>
          <w:spacing w:val="-2"/>
          <w:sz w:val="28"/>
          <w:szCs w:val="28"/>
        </w:rPr>
        <w:t>и</w:t>
      </w:r>
      <w:r w:rsidRPr="004F074F">
        <w:rPr>
          <w:color w:val="000000"/>
          <w:spacing w:val="-2"/>
          <w:sz w:val="28"/>
          <w:szCs w:val="28"/>
        </w:rPr>
        <w:t xml:space="preserve">вотных составил (180±2,3 дней), индекс оплодотворения - 2,2±0,04. </w:t>
      </w:r>
      <w:r w:rsidRPr="004F074F">
        <w:rPr>
          <w:color w:val="000000"/>
          <w:spacing w:val="-3"/>
          <w:sz w:val="28"/>
          <w:szCs w:val="28"/>
        </w:rPr>
        <w:t>Восп</w:t>
      </w:r>
      <w:r w:rsidRPr="004F074F">
        <w:rPr>
          <w:color w:val="000000"/>
          <w:spacing w:val="-3"/>
          <w:sz w:val="28"/>
          <w:szCs w:val="28"/>
        </w:rPr>
        <w:t>а</w:t>
      </w:r>
      <w:r w:rsidRPr="004F074F">
        <w:rPr>
          <w:color w:val="000000"/>
          <w:spacing w:val="-3"/>
          <w:sz w:val="28"/>
          <w:szCs w:val="28"/>
        </w:rPr>
        <w:t xml:space="preserve">лительный процесс в половых путях часто усугублялся в связи с </w:t>
      </w:r>
      <w:r w:rsidRPr="004F074F">
        <w:rPr>
          <w:color w:val="000000"/>
          <w:spacing w:val="-4"/>
          <w:sz w:val="28"/>
          <w:szCs w:val="28"/>
        </w:rPr>
        <w:t>активизац</w:t>
      </w:r>
      <w:r w:rsidRPr="004F074F">
        <w:rPr>
          <w:color w:val="000000"/>
          <w:spacing w:val="-4"/>
          <w:sz w:val="28"/>
          <w:szCs w:val="28"/>
        </w:rPr>
        <w:t>и</w:t>
      </w:r>
      <w:r w:rsidRPr="004F074F">
        <w:rPr>
          <w:color w:val="000000"/>
          <w:spacing w:val="-4"/>
          <w:sz w:val="28"/>
          <w:szCs w:val="28"/>
        </w:rPr>
        <w:t>ей вторичной бактериальной инфекции. При этом, по нашим исследованиям, у положительно реагирующих в РДСК коров после родов в содержимом ма</w:t>
      </w:r>
      <w:r w:rsidRPr="004F074F">
        <w:rPr>
          <w:color w:val="000000"/>
          <w:spacing w:val="-4"/>
          <w:sz w:val="28"/>
          <w:szCs w:val="28"/>
        </w:rPr>
        <w:t>т</w:t>
      </w:r>
      <w:r w:rsidRPr="004F074F">
        <w:rPr>
          <w:color w:val="000000"/>
          <w:spacing w:val="-4"/>
          <w:sz w:val="28"/>
          <w:szCs w:val="28"/>
        </w:rPr>
        <w:t>ки преобладали ассоциации трех и более микроорганизмов: грамполож</w:t>
      </w:r>
      <w:r w:rsidRPr="004F074F">
        <w:rPr>
          <w:color w:val="000000"/>
          <w:spacing w:val="-4"/>
          <w:sz w:val="28"/>
          <w:szCs w:val="28"/>
        </w:rPr>
        <w:t>и</w:t>
      </w:r>
      <w:r w:rsidRPr="004F074F">
        <w:rPr>
          <w:color w:val="000000"/>
          <w:spacing w:val="-4"/>
          <w:sz w:val="28"/>
          <w:szCs w:val="28"/>
        </w:rPr>
        <w:t>тельной, грамотрицательной микрофлоры, кандиды, аэробные, анаэробные бактерии (</w:t>
      </w:r>
      <w:r w:rsidRPr="004F074F">
        <w:rPr>
          <w:color w:val="000000"/>
          <w:spacing w:val="-4"/>
          <w:sz w:val="28"/>
          <w:szCs w:val="28"/>
          <w:lang w:val="en-US"/>
        </w:rPr>
        <w:t>E</w:t>
      </w:r>
      <w:r w:rsidRPr="004F074F">
        <w:rPr>
          <w:color w:val="000000"/>
          <w:spacing w:val="-4"/>
          <w:sz w:val="28"/>
          <w:szCs w:val="28"/>
        </w:rPr>
        <w:t xml:space="preserve">. </w:t>
      </w:r>
      <w:r w:rsidRPr="004F074F">
        <w:rPr>
          <w:color w:val="000000"/>
          <w:spacing w:val="-4"/>
          <w:sz w:val="28"/>
          <w:szCs w:val="28"/>
          <w:lang w:val="en-US"/>
        </w:rPr>
        <w:t>coli</w:t>
      </w:r>
      <w:r w:rsidRPr="004F074F">
        <w:rPr>
          <w:color w:val="000000"/>
          <w:spacing w:val="-4"/>
          <w:sz w:val="28"/>
          <w:szCs w:val="28"/>
        </w:rPr>
        <w:t xml:space="preserve">,  </w:t>
      </w:r>
      <w:r w:rsidRPr="004F074F">
        <w:rPr>
          <w:color w:val="000000"/>
          <w:spacing w:val="-4"/>
          <w:sz w:val="28"/>
          <w:szCs w:val="28"/>
          <w:lang w:val="en-US"/>
        </w:rPr>
        <w:t>Str</w:t>
      </w:r>
      <w:r w:rsidRPr="004F074F">
        <w:rPr>
          <w:color w:val="000000"/>
          <w:spacing w:val="-4"/>
          <w:sz w:val="28"/>
          <w:szCs w:val="28"/>
        </w:rPr>
        <w:t xml:space="preserve">. </w:t>
      </w:r>
      <w:r w:rsidRPr="004F074F">
        <w:rPr>
          <w:color w:val="000000"/>
          <w:spacing w:val="-4"/>
          <w:sz w:val="28"/>
          <w:szCs w:val="28"/>
          <w:lang w:val="en-US"/>
        </w:rPr>
        <w:t>pyogenus</w:t>
      </w:r>
      <w:r w:rsidRPr="004F074F">
        <w:rPr>
          <w:color w:val="000000"/>
          <w:spacing w:val="-4"/>
          <w:sz w:val="28"/>
          <w:szCs w:val="28"/>
        </w:rPr>
        <w:t xml:space="preserve">, </w:t>
      </w:r>
      <w:r w:rsidRPr="004F074F">
        <w:rPr>
          <w:color w:val="000000"/>
          <w:spacing w:val="-4"/>
          <w:sz w:val="28"/>
          <w:szCs w:val="28"/>
          <w:lang w:val="en-US"/>
        </w:rPr>
        <w:t>Cor</w:t>
      </w:r>
      <w:r w:rsidRPr="004F074F">
        <w:rPr>
          <w:color w:val="000000"/>
          <w:spacing w:val="-4"/>
          <w:sz w:val="28"/>
          <w:szCs w:val="28"/>
        </w:rPr>
        <w:t xml:space="preserve">. </w:t>
      </w:r>
      <w:r w:rsidRPr="004F074F">
        <w:rPr>
          <w:color w:val="000000"/>
          <w:spacing w:val="-4"/>
          <w:sz w:val="28"/>
          <w:szCs w:val="28"/>
          <w:lang w:val="en-US"/>
        </w:rPr>
        <w:t>vaginalis</w:t>
      </w:r>
      <w:r w:rsidRPr="004F074F">
        <w:rPr>
          <w:color w:val="000000"/>
          <w:spacing w:val="-4"/>
          <w:sz w:val="28"/>
          <w:szCs w:val="28"/>
        </w:rPr>
        <w:t xml:space="preserve">, </w:t>
      </w:r>
      <w:r w:rsidRPr="004F074F">
        <w:rPr>
          <w:color w:val="000000"/>
          <w:spacing w:val="-4"/>
          <w:sz w:val="28"/>
          <w:szCs w:val="28"/>
          <w:lang w:val="en-US"/>
        </w:rPr>
        <w:t>Prot</w:t>
      </w:r>
      <w:r w:rsidRPr="004F074F">
        <w:rPr>
          <w:color w:val="000000"/>
          <w:spacing w:val="-4"/>
          <w:sz w:val="28"/>
          <w:szCs w:val="28"/>
        </w:rPr>
        <w:t xml:space="preserve">. </w:t>
      </w:r>
      <w:r w:rsidRPr="004F074F">
        <w:rPr>
          <w:color w:val="000000"/>
          <w:spacing w:val="-4"/>
          <w:sz w:val="28"/>
          <w:szCs w:val="28"/>
          <w:lang w:val="en-US"/>
        </w:rPr>
        <w:t>vulgaris</w:t>
      </w:r>
      <w:r w:rsidRPr="004F074F">
        <w:rPr>
          <w:color w:val="000000"/>
          <w:spacing w:val="-4"/>
          <w:sz w:val="28"/>
          <w:szCs w:val="28"/>
        </w:rPr>
        <w:t>). У отрицательно реаг</w:t>
      </w:r>
      <w:r w:rsidRPr="004F074F">
        <w:rPr>
          <w:color w:val="000000"/>
          <w:spacing w:val="-4"/>
          <w:sz w:val="28"/>
          <w:szCs w:val="28"/>
        </w:rPr>
        <w:t>и</w:t>
      </w:r>
      <w:r w:rsidRPr="004F074F">
        <w:rPr>
          <w:color w:val="000000"/>
          <w:spacing w:val="-4"/>
          <w:sz w:val="28"/>
          <w:szCs w:val="28"/>
        </w:rPr>
        <w:t xml:space="preserve">рующих в РДСК животных преобладает </w:t>
      </w:r>
      <w:r w:rsidRPr="004F074F">
        <w:rPr>
          <w:color w:val="000000"/>
          <w:spacing w:val="-4"/>
          <w:sz w:val="28"/>
          <w:szCs w:val="28"/>
          <w:lang w:val="en-US"/>
        </w:rPr>
        <w:t>Staph</w:t>
      </w:r>
      <w:r w:rsidRPr="004F074F">
        <w:rPr>
          <w:color w:val="000000"/>
          <w:spacing w:val="-4"/>
          <w:sz w:val="28"/>
          <w:szCs w:val="28"/>
        </w:rPr>
        <w:t xml:space="preserve">. </w:t>
      </w:r>
      <w:r w:rsidRPr="004F074F">
        <w:rPr>
          <w:color w:val="000000"/>
          <w:spacing w:val="-4"/>
          <w:sz w:val="28"/>
          <w:szCs w:val="28"/>
          <w:lang w:val="en-US"/>
        </w:rPr>
        <w:t>epidermidis</w:t>
      </w:r>
      <w:r w:rsidRPr="004F074F">
        <w:rPr>
          <w:color w:val="000000"/>
          <w:spacing w:val="-4"/>
          <w:sz w:val="28"/>
          <w:szCs w:val="28"/>
        </w:rPr>
        <w:t>.</w:t>
      </w:r>
      <w:r w:rsidRPr="004F074F">
        <w:rPr>
          <w:sz w:val="28"/>
          <w:szCs w:val="28"/>
        </w:rPr>
        <w:t xml:space="preserve"> </w:t>
      </w:r>
      <w:r w:rsidRPr="004F074F">
        <w:rPr>
          <w:color w:val="000000"/>
          <w:spacing w:val="-2"/>
          <w:sz w:val="28"/>
          <w:szCs w:val="28"/>
        </w:rPr>
        <w:t>По данным микробиологического исследования на определение чувствительности ми</w:t>
      </w:r>
      <w:r w:rsidRPr="004F074F">
        <w:rPr>
          <w:color w:val="000000"/>
          <w:spacing w:val="-2"/>
          <w:sz w:val="28"/>
          <w:szCs w:val="28"/>
        </w:rPr>
        <w:t>к</w:t>
      </w:r>
      <w:r w:rsidRPr="004F074F">
        <w:rPr>
          <w:color w:val="000000"/>
          <w:spacing w:val="-2"/>
          <w:sz w:val="28"/>
          <w:szCs w:val="28"/>
        </w:rPr>
        <w:t>роорганизмов к антибактериальным средствам обнаружена низкая чувств</w:t>
      </w:r>
      <w:r w:rsidRPr="004F074F">
        <w:rPr>
          <w:color w:val="000000"/>
          <w:spacing w:val="-2"/>
          <w:sz w:val="28"/>
          <w:szCs w:val="28"/>
        </w:rPr>
        <w:t>и</w:t>
      </w:r>
      <w:r w:rsidRPr="004F074F">
        <w:rPr>
          <w:color w:val="000000"/>
          <w:spacing w:val="-2"/>
          <w:sz w:val="28"/>
          <w:szCs w:val="28"/>
        </w:rPr>
        <w:t xml:space="preserve">тельность к ампициллину, тетрациклину, эритромицину; левомицитину, гентамицину, офлоксацину, </w:t>
      </w:r>
      <w:r w:rsidRPr="004F074F">
        <w:rPr>
          <w:sz w:val="28"/>
          <w:szCs w:val="28"/>
        </w:rPr>
        <w:t xml:space="preserve">стрептомицину, цефалорину, доксициклину, сульфаметоксазолу и триметаприму. По данным многих авторов </w:t>
      </w:r>
      <w:r w:rsidRPr="004F074F">
        <w:rPr>
          <w:spacing w:val="-1"/>
          <w:sz w:val="28"/>
          <w:szCs w:val="28"/>
        </w:rPr>
        <w:t>[</w:t>
      </w:r>
      <w:r w:rsidRPr="004F074F">
        <w:rPr>
          <w:spacing w:val="5"/>
          <w:sz w:val="28"/>
          <w:szCs w:val="28"/>
        </w:rPr>
        <w:t>1,2,8</w:t>
      </w:r>
      <w:r w:rsidRPr="004F074F">
        <w:rPr>
          <w:spacing w:val="-1"/>
          <w:sz w:val="28"/>
          <w:szCs w:val="28"/>
        </w:rPr>
        <w:t>]</w:t>
      </w:r>
      <w:r w:rsidRPr="004F074F">
        <w:rPr>
          <w:sz w:val="28"/>
          <w:szCs w:val="28"/>
        </w:rPr>
        <w:t>, изучивших чувствительность хламидий к 19 различным антибиотикам, а</w:t>
      </w:r>
      <w:r w:rsidRPr="004F074F">
        <w:rPr>
          <w:sz w:val="28"/>
          <w:szCs w:val="28"/>
        </w:rPr>
        <w:t>к</w:t>
      </w:r>
      <w:r w:rsidRPr="004F074F">
        <w:rPr>
          <w:sz w:val="28"/>
          <w:szCs w:val="28"/>
        </w:rPr>
        <w:t>тивными для лечения хламидийной инфекции в настоящее время являются тетрациклины (лечение этими препаратами не всегда очень эффективно, при их использовании следует рассчитывать на 2 курса лечения с интерв</w:t>
      </w:r>
      <w:r w:rsidRPr="004F074F">
        <w:rPr>
          <w:sz w:val="28"/>
          <w:szCs w:val="28"/>
        </w:rPr>
        <w:t>а</w:t>
      </w:r>
      <w:r w:rsidRPr="004F074F">
        <w:rPr>
          <w:sz w:val="28"/>
          <w:szCs w:val="28"/>
        </w:rPr>
        <w:t>лом 3-4 дня).</w:t>
      </w:r>
    </w:p>
    <w:p w:rsidR="004577A7" w:rsidRPr="004577A7" w:rsidRDefault="00110D1E" w:rsidP="004577A7">
      <w:pPr>
        <w:ind w:firstLine="709"/>
        <w:jc w:val="both"/>
        <w:rPr>
          <w:spacing w:val="-3"/>
          <w:sz w:val="28"/>
          <w:szCs w:val="28"/>
        </w:rPr>
      </w:pPr>
      <w:r w:rsidRPr="004577A7">
        <w:rPr>
          <w:sz w:val="28"/>
          <w:szCs w:val="28"/>
        </w:rPr>
        <w:t>У положительно-реагирующих в РДСК животных заболевание пр</w:t>
      </w:r>
      <w:r w:rsidRPr="004577A7">
        <w:rPr>
          <w:sz w:val="28"/>
          <w:szCs w:val="28"/>
        </w:rPr>
        <w:t>и</w:t>
      </w:r>
      <w:r w:rsidRPr="004577A7">
        <w:rPr>
          <w:sz w:val="28"/>
          <w:szCs w:val="28"/>
        </w:rPr>
        <w:t>обретало хронический характер в связи со снижением неспецифического иммунитета, о чем св</w:t>
      </w:r>
      <w:r w:rsidRPr="004577A7">
        <w:rPr>
          <w:sz w:val="28"/>
          <w:szCs w:val="28"/>
        </w:rPr>
        <w:t>и</w:t>
      </w:r>
      <w:r w:rsidRPr="004577A7">
        <w:rPr>
          <w:sz w:val="28"/>
          <w:szCs w:val="28"/>
        </w:rPr>
        <w:t>детельствуют следующие результаты исследований:</w:t>
      </w:r>
      <w:r w:rsidRPr="004577A7">
        <w:rPr>
          <w:spacing w:val="-2"/>
          <w:sz w:val="28"/>
          <w:szCs w:val="28"/>
        </w:rPr>
        <w:t xml:space="preserve"> титр </w:t>
      </w:r>
      <w:r w:rsidRPr="004577A7">
        <w:rPr>
          <w:sz w:val="28"/>
          <w:szCs w:val="28"/>
        </w:rPr>
        <w:t xml:space="preserve">иммуноглобулинов </w:t>
      </w:r>
      <w:r w:rsidRPr="004577A7">
        <w:rPr>
          <w:rFonts w:eastAsia="TimesNewRoman"/>
          <w:sz w:val="28"/>
          <w:szCs w:val="28"/>
        </w:rPr>
        <w:t>G в сыворотке крови</w:t>
      </w:r>
      <w:r w:rsidR="006D0CF0" w:rsidRPr="004577A7">
        <w:rPr>
          <w:rFonts w:eastAsia="TimesNewRoman"/>
          <w:sz w:val="28"/>
          <w:szCs w:val="28"/>
        </w:rPr>
        <w:t xml:space="preserve"> обоих групп в период 6-</w:t>
      </w:r>
      <w:r w:rsidRPr="004577A7">
        <w:rPr>
          <w:rFonts w:eastAsia="TimesNewRoman"/>
          <w:sz w:val="28"/>
          <w:szCs w:val="28"/>
        </w:rPr>
        <w:t>8 мес. беременности достоверно не отличался, н</w:t>
      </w:r>
      <w:r w:rsidRPr="004577A7">
        <w:rPr>
          <w:rFonts w:eastAsia="TimesNewRoman"/>
          <w:sz w:val="28"/>
          <w:szCs w:val="28"/>
        </w:rPr>
        <w:t>а</w:t>
      </w:r>
      <w:r w:rsidRPr="004577A7">
        <w:rPr>
          <w:rFonts w:eastAsia="TimesNewRoman"/>
          <w:sz w:val="28"/>
          <w:szCs w:val="28"/>
        </w:rPr>
        <w:t xml:space="preserve">ходился в пределах: 2,6±0,02 </w:t>
      </w:r>
      <w:r w:rsidRPr="004577A7">
        <w:rPr>
          <w:rFonts w:eastAsia="TimesNewRoman"/>
          <w:sz w:val="28"/>
          <w:szCs w:val="28"/>
          <w:lang w:val="en-US"/>
        </w:rPr>
        <w:t>log</w:t>
      </w:r>
      <w:r w:rsidRPr="004577A7">
        <w:rPr>
          <w:rFonts w:eastAsia="TimesNewRoman"/>
          <w:sz w:val="28"/>
          <w:szCs w:val="28"/>
          <w:vertAlign w:val="superscript"/>
        </w:rPr>
        <w:t xml:space="preserve">2 </w:t>
      </w:r>
      <w:r w:rsidRPr="004577A7">
        <w:rPr>
          <w:rFonts w:eastAsia="TimesNewRoman"/>
          <w:sz w:val="28"/>
          <w:szCs w:val="28"/>
        </w:rPr>
        <w:t>- в группе коров положительно - реагирующих в РДСК и с</w:t>
      </w:r>
      <w:r w:rsidRPr="004577A7">
        <w:rPr>
          <w:rFonts w:eastAsia="TimesNewRoman"/>
          <w:sz w:val="28"/>
          <w:szCs w:val="28"/>
        </w:rPr>
        <w:t>о</w:t>
      </w:r>
      <w:r w:rsidRPr="004577A7">
        <w:rPr>
          <w:rFonts w:eastAsia="TimesNewRoman"/>
          <w:sz w:val="28"/>
          <w:szCs w:val="28"/>
        </w:rPr>
        <w:t xml:space="preserve">ответственно 3,1±0,02 </w:t>
      </w:r>
      <w:r w:rsidRPr="004577A7">
        <w:rPr>
          <w:rFonts w:eastAsia="TimesNewRoman"/>
          <w:sz w:val="28"/>
          <w:szCs w:val="28"/>
          <w:lang w:val="en-US"/>
        </w:rPr>
        <w:t>log</w:t>
      </w:r>
      <w:r w:rsidRPr="004577A7">
        <w:rPr>
          <w:rFonts w:eastAsia="TimesNewRoman"/>
          <w:sz w:val="28"/>
          <w:szCs w:val="28"/>
          <w:vertAlign w:val="superscript"/>
        </w:rPr>
        <w:t xml:space="preserve">2 </w:t>
      </w:r>
      <w:r w:rsidRPr="004577A7">
        <w:rPr>
          <w:rFonts w:eastAsia="TimesNewRoman"/>
          <w:sz w:val="28"/>
          <w:szCs w:val="28"/>
        </w:rPr>
        <w:t xml:space="preserve">в группе  коров отрицательно - реагирующих в РДСК. Через 7 дней после родов наблюдалось повышение титра </w:t>
      </w:r>
      <w:r w:rsidRPr="004577A7">
        <w:rPr>
          <w:sz w:val="28"/>
          <w:szCs w:val="28"/>
        </w:rPr>
        <w:t>иммуно</w:t>
      </w:r>
      <w:r w:rsidRPr="004577A7">
        <w:rPr>
          <w:sz w:val="28"/>
          <w:szCs w:val="28"/>
        </w:rPr>
        <w:t>г</w:t>
      </w:r>
      <w:r w:rsidRPr="004577A7">
        <w:rPr>
          <w:sz w:val="28"/>
          <w:szCs w:val="28"/>
        </w:rPr>
        <w:t xml:space="preserve">лобулинов </w:t>
      </w:r>
      <w:r w:rsidRPr="004577A7">
        <w:rPr>
          <w:rFonts w:eastAsia="TimesNewRoman"/>
          <w:sz w:val="28"/>
          <w:szCs w:val="28"/>
        </w:rPr>
        <w:t xml:space="preserve">G в первой группе (положительно-реагирующие в РДСК) на 12,8% и во второй – на 39,0 %. Такая же закономерность наблюдалась и в динамике титра иммуноглобулина М. Через 7 дней после родов титр этого иммуноглобулина составил в первой группе 2,7±0,03 </w:t>
      </w:r>
      <w:r w:rsidRPr="004577A7">
        <w:rPr>
          <w:rFonts w:eastAsia="TimesNewRoman"/>
          <w:sz w:val="28"/>
          <w:szCs w:val="28"/>
          <w:lang w:val="en-US"/>
        </w:rPr>
        <w:t>log</w:t>
      </w:r>
      <w:r w:rsidRPr="004577A7">
        <w:rPr>
          <w:rFonts w:eastAsia="TimesNewRoman"/>
          <w:sz w:val="28"/>
          <w:szCs w:val="28"/>
          <w:vertAlign w:val="superscript"/>
        </w:rPr>
        <w:t>2</w:t>
      </w:r>
      <w:r w:rsidRPr="004577A7">
        <w:rPr>
          <w:rFonts w:eastAsia="TimesNewRoman"/>
          <w:sz w:val="28"/>
          <w:szCs w:val="28"/>
        </w:rPr>
        <w:t xml:space="preserve">, во второй 3,5±0,02. В динамике сывороточного </w:t>
      </w:r>
      <w:r w:rsidRPr="004577A7">
        <w:rPr>
          <w:sz w:val="28"/>
          <w:szCs w:val="28"/>
        </w:rPr>
        <w:t>иммуноглобулина</w:t>
      </w:r>
      <w:r w:rsidRPr="004577A7">
        <w:rPr>
          <w:rFonts w:eastAsia="TimesNewRoman"/>
          <w:sz w:val="28"/>
          <w:szCs w:val="28"/>
        </w:rPr>
        <w:t xml:space="preserve"> А в сухостойный период достоверных изменений не наблюдалось, и титр его находился в пределах 2,1±0,02–2,5±0,02 </w:t>
      </w:r>
      <w:r w:rsidRPr="004577A7">
        <w:rPr>
          <w:rFonts w:eastAsia="TimesNewRoman"/>
          <w:sz w:val="28"/>
          <w:szCs w:val="28"/>
          <w:lang w:val="en-US"/>
        </w:rPr>
        <w:t>log</w:t>
      </w:r>
      <w:r w:rsidRPr="004577A7">
        <w:rPr>
          <w:rFonts w:eastAsia="TimesNewRoman"/>
          <w:sz w:val="28"/>
          <w:szCs w:val="28"/>
          <w:vertAlign w:val="superscript"/>
        </w:rPr>
        <w:t>2</w:t>
      </w:r>
      <w:r w:rsidRPr="004577A7">
        <w:rPr>
          <w:rFonts w:eastAsia="TimesNewRoman"/>
          <w:sz w:val="28"/>
          <w:szCs w:val="28"/>
        </w:rPr>
        <w:t xml:space="preserve"> в первой группе коров и 2,1±0,02</w:t>
      </w:r>
      <w:r w:rsidR="00A61A5B" w:rsidRPr="004577A7">
        <w:rPr>
          <w:rFonts w:eastAsia="TimesNewRoman"/>
          <w:sz w:val="28"/>
          <w:szCs w:val="28"/>
        </w:rPr>
        <w:t>-</w:t>
      </w:r>
      <w:r w:rsidRPr="004577A7">
        <w:rPr>
          <w:rFonts w:eastAsia="TimesNewRoman"/>
          <w:sz w:val="28"/>
          <w:szCs w:val="28"/>
        </w:rPr>
        <w:t xml:space="preserve">2,7±0,02 </w:t>
      </w:r>
      <w:r w:rsidRPr="004577A7">
        <w:rPr>
          <w:rFonts w:eastAsia="TimesNewRoman"/>
          <w:sz w:val="28"/>
          <w:szCs w:val="28"/>
          <w:lang w:val="en-US"/>
        </w:rPr>
        <w:t>log</w:t>
      </w:r>
      <w:r w:rsidRPr="004577A7">
        <w:rPr>
          <w:rFonts w:eastAsia="TimesNewRoman"/>
          <w:sz w:val="28"/>
          <w:szCs w:val="28"/>
          <w:vertAlign w:val="superscript"/>
        </w:rPr>
        <w:t xml:space="preserve">2 </w:t>
      </w:r>
      <w:r w:rsidRPr="004577A7">
        <w:rPr>
          <w:rFonts w:eastAsia="TimesNewRoman"/>
          <w:sz w:val="28"/>
          <w:szCs w:val="28"/>
        </w:rPr>
        <w:t>-</w:t>
      </w:r>
      <w:r w:rsidRPr="004577A7">
        <w:rPr>
          <w:rFonts w:eastAsia="TimesNewRoman"/>
          <w:sz w:val="28"/>
          <w:szCs w:val="28"/>
          <w:vertAlign w:val="superscript"/>
        </w:rPr>
        <w:t xml:space="preserve"> </w:t>
      </w:r>
      <w:r w:rsidRPr="004577A7">
        <w:rPr>
          <w:rFonts w:eastAsia="TimesNewRoman"/>
          <w:sz w:val="28"/>
          <w:szCs w:val="28"/>
        </w:rPr>
        <w:t xml:space="preserve">во второй группе. Отмечено снижение титра </w:t>
      </w:r>
      <w:r w:rsidRPr="004577A7">
        <w:rPr>
          <w:sz w:val="28"/>
          <w:szCs w:val="28"/>
        </w:rPr>
        <w:t xml:space="preserve">иммуноглобулина </w:t>
      </w:r>
      <w:r w:rsidRPr="004577A7">
        <w:rPr>
          <w:rFonts w:eastAsia="TimesNewRoman"/>
          <w:sz w:val="28"/>
          <w:szCs w:val="28"/>
        </w:rPr>
        <w:t xml:space="preserve">А в сыворотке крови коров первой группы на 7 день после родов, что было связано с высокой заболеваемостью коров в этой группе послеродовыми эндометритами. </w:t>
      </w:r>
      <w:r w:rsidRPr="004577A7">
        <w:rPr>
          <w:spacing w:val="-3"/>
          <w:sz w:val="28"/>
          <w:szCs w:val="28"/>
        </w:rPr>
        <w:t>При изучении относительного и абсолютного количества лимфоцитов в крови коров было установлено, что в период 6 месяцев бер</w:t>
      </w:r>
      <w:r w:rsidRPr="004577A7">
        <w:rPr>
          <w:spacing w:val="-3"/>
          <w:sz w:val="28"/>
          <w:szCs w:val="28"/>
        </w:rPr>
        <w:t>е</w:t>
      </w:r>
      <w:r w:rsidRPr="004577A7">
        <w:rPr>
          <w:spacing w:val="-3"/>
          <w:sz w:val="28"/>
          <w:szCs w:val="28"/>
        </w:rPr>
        <w:t>менности у положительно и отрицательно-реагирующих коров в РДСК о</w:t>
      </w:r>
      <w:r w:rsidRPr="004577A7">
        <w:rPr>
          <w:spacing w:val="-3"/>
          <w:sz w:val="28"/>
          <w:szCs w:val="28"/>
        </w:rPr>
        <w:t>б</w:t>
      </w:r>
      <w:r w:rsidRPr="004577A7">
        <w:rPr>
          <w:spacing w:val="-3"/>
          <w:sz w:val="28"/>
          <w:szCs w:val="28"/>
        </w:rPr>
        <w:t>щее колич</w:t>
      </w:r>
      <w:r w:rsidRPr="004577A7">
        <w:rPr>
          <w:spacing w:val="-3"/>
          <w:sz w:val="28"/>
          <w:szCs w:val="28"/>
        </w:rPr>
        <w:t>е</w:t>
      </w:r>
      <w:r w:rsidRPr="004577A7">
        <w:rPr>
          <w:spacing w:val="-3"/>
          <w:sz w:val="28"/>
          <w:szCs w:val="28"/>
        </w:rPr>
        <w:t>ство лимфоцитов существенно не менялось и составило в первой группе 4,</w:t>
      </w:r>
      <w:r w:rsidR="00A61A5B" w:rsidRPr="004577A7">
        <w:rPr>
          <w:spacing w:val="-3"/>
          <w:sz w:val="28"/>
          <w:szCs w:val="28"/>
        </w:rPr>
        <w:t>27±0,11 и во второй – 4,77±0,15</w:t>
      </w:r>
      <w:r w:rsidRPr="004577A7">
        <w:rPr>
          <w:spacing w:val="-3"/>
          <w:sz w:val="28"/>
          <w:szCs w:val="28"/>
        </w:rPr>
        <w:t>гига/л. В период 8 месяцев бер</w:t>
      </w:r>
      <w:r w:rsidRPr="004577A7">
        <w:rPr>
          <w:spacing w:val="-3"/>
          <w:sz w:val="28"/>
          <w:szCs w:val="28"/>
        </w:rPr>
        <w:t>е</w:t>
      </w:r>
      <w:r w:rsidRPr="004577A7">
        <w:rPr>
          <w:spacing w:val="-3"/>
          <w:sz w:val="28"/>
          <w:szCs w:val="28"/>
        </w:rPr>
        <w:t>менности количество лимфоцитов в первой группе воз</w:t>
      </w:r>
      <w:r w:rsidR="00DB1266" w:rsidRPr="004577A7">
        <w:rPr>
          <w:spacing w:val="-3"/>
          <w:sz w:val="28"/>
          <w:szCs w:val="28"/>
        </w:rPr>
        <w:t xml:space="preserve">росло на 20%, а во второй – на </w:t>
      </w:r>
      <w:r w:rsidRPr="004577A7">
        <w:rPr>
          <w:spacing w:val="-3"/>
          <w:sz w:val="28"/>
          <w:szCs w:val="28"/>
        </w:rPr>
        <w:t>25,5%. На 7 день п</w:t>
      </w:r>
      <w:r w:rsidR="00F74C32" w:rsidRPr="004577A7">
        <w:rPr>
          <w:spacing w:val="-3"/>
          <w:sz w:val="28"/>
          <w:szCs w:val="28"/>
        </w:rPr>
        <w:t xml:space="preserve">осле родов отмечалось снижение </w:t>
      </w:r>
      <w:r w:rsidRPr="004577A7">
        <w:rPr>
          <w:spacing w:val="-3"/>
          <w:sz w:val="28"/>
          <w:szCs w:val="28"/>
        </w:rPr>
        <w:t>количества лимфоцитов в обеих группах соответственно на 22,6 % и 16,6%. Кроме этого в послеродовой период у животных обеих групп отмечалось повышение Т – лимфоцитов, однако их абсолютное и относительное количество было ниже в первой группе. Количество В – лимфоцитов у коров первой группы было ниже, чем второй на 7 день после родов, что объясняется ответной реакцией организма на более высокую заболеваемость эндометритами в этой гру</w:t>
      </w:r>
      <w:r w:rsidRPr="004577A7">
        <w:rPr>
          <w:spacing w:val="-3"/>
          <w:sz w:val="28"/>
          <w:szCs w:val="28"/>
        </w:rPr>
        <w:t>п</w:t>
      </w:r>
      <w:r w:rsidRPr="004577A7">
        <w:rPr>
          <w:spacing w:val="-3"/>
          <w:sz w:val="28"/>
          <w:szCs w:val="28"/>
        </w:rPr>
        <w:t>пе.</w:t>
      </w:r>
    </w:p>
    <w:p w:rsidR="00110D1E" w:rsidRPr="004577A7" w:rsidRDefault="00110D1E" w:rsidP="004577A7">
      <w:pPr>
        <w:ind w:firstLine="709"/>
        <w:jc w:val="both"/>
        <w:rPr>
          <w:sz w:val="28"/>
          <w:szCs w:val="28"/>
        </w:rPr>
      </w:pPr>
      <w:r w:rsidRPr="004577A7">
        <w:rPr>
          <w:b/>
          <w:sz w:val="28"/>
          <w:szCs w:val="28"/>
        </w:rPr>
        <w:t>Заключение.</w:t>
      </w:r>
      <w:r w:rsidRPr="004577A7">
        <w:rPr>
          <w:sz w:val="28"/>
          <w:szCs w:val="28"/>
        </w:rPr>
        <w:t xml:space="preserve"> Полученные данные позволяют подтвердить ведущую роль в развитии эндометрита у коров патогенной и условно-патогенной микрофлоры и обратить внимание на актуальность генитальной формы хламидиоза крупного рогатого скота для ветеринарии. </w:t>
      </w:r>
      <w:r w:rsidRPr="004577A7">
        <w:rPr>
          <w:rFonts w:eastAsia="TimesNewRoman"/>
          <w:sz w:val="28"/>
          <w:szCs w:val="28"/>
        </w:rPr>
        <w:t>Обобщая литер</w:t>
      </w:r>
      <w:r w:rsidRPr="004577A7">
        <w:rPr>
          <w:rFonts w:eastAsia="TimesNewRoman"/>
          <w:sz w:val="28"/>
          <w:szCs w:val="28"/>
        </w:rPr>
        <w:t>а</w:t>
      </w:r>
      <w:r w:rsidRPr="004577A7">
        <w:rPr>
          <w:rFonts w:eastAsia="TimesNewRoman"/>
          <w:sz w:val="28"/>
          <w:szCs w:val="28"/>
        </w:rPr>
        <w:t>турные данные и материалы собственных исследований о данной патол</w:t>
      </w:r>
      <w:r w:rsidRPr="004577A7">
        <w:rPr>
          <w:rFonts w:eastAsia="TimesNewRoman"/>
          <w:sz w:val="28"/>
          <w:szCs w:val="28"/>
        </w:rPr>
        <w:t>о</w:t>
      </w:r>
      <w:r w:rsidRPr="004577A7">
        <w:rPr>
          <w:rFonts w:eastAsia="TimesNewRoman"/>
          <w:sz w:val="28"/>
          <w:szCs w:val="28"/>
        </w:rPr>
        <w:t>гии, можно заключить, что л</w:t>
      </w:r>
      <w:r w:rsidRPr="004577A7">
        <w:rPr>
          <w:sz w:val="28"/>
          <w:szCs w:val="28"/>
        </w:rPr>
        <w:t>ечение коров больных эндометритом хлам</w:t>
      </w:r>
      <w:r w:rsidRPr="004577A7">
        <w:rPr>
          <w:sz w:val="28"/>
          <w:szCs w:val="28"/>
        </w:rPr>
        <w:t>и</w:t>
      </w:r>
      <w:r w:rsidRPr="004577A7">
        <w:rPr>
          <w:sz w:val="28"/>
          <w:szCs w:val="28"/>
        </w:rPr>
        <w:t>дийной этиологии представляется сложной проблемой, т.к. не существует готовых схем, а течение воспалительного процесса в половых органах вс</w:t>
      </w:r>
      <w:r w:rsidRPr="004577A7">
        <w:rPr>
          <w:sz w:val="28"/>
          <w:szCs w:val="28"/>
        </w:rPr>
        <w:t>е</w:t>
      </w:r>
      <w:r w:rsidRPr="004577A7">
        <w:rPr>
          <w:sz w:val="28"/>
          <w:szCs w:val="28"/>
        </w:rPr>
        <w:t>гда имеет особенн</w:t>
      </w:r>
      <w:r w:rsidRPr="004577A7">
        <w:rPr>
          <w:sz w:val="28"/>
          <w:szCs w:val="28"/>
        </w:rPr>
        <w:t>о</w:t>
      </w:r>
      <w:r w:rsidRPr="004577A7">
        <w:rPr>
          <w:sz w:val="28"/>
          <w:szCs w:val="28"/>
        </w:rPr>
        <w:t>сти. В связи с тем, что эндометриты хламидиозной этиологией имеют тенденцию к широкому распространению, одной из з</w:t>
      </w:r>
      <w:r w:rsidRPr="004577A7">
        <w:rPr>
          <w:sz w:val="28"/>
          <w:szCs w:val="28"/>
        </w:rPr>
        <w:t>а</w:t>
      </w:r>
      <w:r w:rsidRPr="004577A7">
        <w:rPr>
          <w:sz w:val="28"/>
          <w:szCs w:val="28"/>
        </w:rPr>
        <w:t>дач нашей работы - разработать эффективный способ профилактики  и т</w:t>
      </w:r>
      <w:r w:rsidRPr="004577A7">
        <w:rPr>
          <w:sz w:val="28"/>
          <w:szCs w:val="28"/>
        </w:rPr>
        <w:t>е</w:t>
      </w:r>
      <w:r w:rsidRPr="004577A7">
        <w:rPr>
          <w:sz w:val="28"/>
          <w:szCs w:val="28"/>
        </w:rPr>
        <w:t>рапии данной патологии в комплексе с биогенными стимуляторами, с уч</w:t>
      </w:r>
      <w:r w:rsidRPr="004577A7">
        <w:rPr>
          <w:sz w:val="28"/>
          <w:szCs w:val="28"/>
        </w:rPr>
        <w:t>е</w:t>
      </w:r>
      <w:r w:rsidRPr="004577A7">
        <w:rPr>
          <w:sz w:val="28"/>
          <w:szCs w:val="28"/>
        </w:rPr>
        <w:t>том показателей биоценоза кишечника и влаг</w:t>
      </w:r>
      <w:r w:rsidRPr="004577A7">
        <w:rPr>
          <w:sz w:val="28"/>
          <w:szCs w:val="28"/>
        </w:rPr>
        <w:t>а</w:t>
      </w:r>
      <w:r w:rsidRPr="004577A7">
        <w:rPr>
          <w:sz w:val="28"/>
          <w:szCs w:val="28"/>
        </w:rPr>
        <w:t>лища.</w:t>
      </w:r>
    </w:p>
    <w:p w:rsidR="00110D1E" w:rsidRDefault="00110D1E" w:rsidP="00F74C32">
      <w:pPr>
        <w:ind w:firstLine="708"/>
        <w:jc w:val="both"/>
        <w:rPr>
          <w:sz w:val="28"/>
          <w:szCs w:val="28"/>
        </w:rPr>
      </w:pPr>
      <w:r w:rsidRPr="004F074F">
        <w:rPr>
          <w:b/>
          <w:sz w:val="28"/>
          <w:szCs w:val="28"/>
        </w:rPr>
        <w:t xml:space="preserve">Литература. </w:t>
      </w:r>
      <w:r w:rsidRPr="004F074F">
        <w:rPr>
          <w:sz w:val="28"/>
          <w:szCs w:val="28"/>
        </w:rPr>
        <w:t>1.</w:t>
      </w:r>
      <w:r w:rsidRPr="004F074F">
        <w:rPr>
          <w:b/>
          <w:sz w:val="28"/>
          <w:szCs w:val="28"/>
        </w:rPr>
        <w:t xml:space="preserve"> </w:t>
      </w:r>
      <w:r w:rsidRPr="004F074F">
        <w:rPr>
          <w:spacing w:val="5"/>
          <w:sz w:val="28"/>
          <w:szCs w:val="28"/>
        </w:rPr>
        <w:t>Дъяченко Н.С. Пассивная гемагглютинация и ее применение в вирусологии. Киев: Навукова думка, 1979. – 140-144с.</w:t>
      </w:r>
      <w:r w:rsidRPr="004F074F">
        <w:rPr>
          <w:sz w:val="28"/>
          <w:szCs w:val="28"/>
        </w:rPr>
        <w:t xml:space="preserve"> 2. Клиника, лечение и диагностика хламидийной инфекции (пособие для вр</w:t>
      </w:r>
      <w:r w:rsidRPr="004F074F">
        <w:rPr>
          <w:sz w:val="28"/>
          <w:szCs w:val="28"/>
        </w:rPr>
        <w:t>а</w:t>
      </w:r>
      <w:r w:rsidRPr="004F074F">
        <w:rPr>
          <w:sz w:val="28"/>
          <w:szCs w:val="28"/>
        </w:rPr>
        <w:t xml:space="preserve">чей).- Москва, 2001.- с. 9-11. 3. </w:t>
      </w:r>
      <w:r w:rsidR="00F74C32" w:rsidRPr="004F074F">
        <w:rPr>
          <w:sz w:val="28"/>
          <w:szCs w:val="28"/>
        </w:rPr>
        <w:t>Красочко П.А с соавт.</w:t>
      </w:r>
      <w:r w:rsidRPr="004F074F">
        <w:rPr>
          <w:sz w:val="28"/>
          <w:szCs w:val="28"/>
        </w:rPr>
        <w:t>//Современные пр</w:t>
      </w:r>
      <w:r w:rsidRPr="004F074F">
        <w:rPr>
          <w:sz w:val="28"/>
          <w:szCs w:val="28"/>
        </w:rPr>
        <w:t>о</w:t>
      </w:r>
      <w:r w:rsidRPr="004F074F">
        <w:rPr>
          <w:sz w:val="28"/>
          <w:szCs w:val="28"/>
        </w:rPr>
        <w:t xml:space="preserve">блемы инфекционной патологии человека.- Минск, 2005.- с. 184-188. 4. </w:t>
      </w:r>
      <w:r w:rsidRPr="004F074F">
        <w:rPr>
          <w:spacing w:val="2"/>
          <w:sz w:val="28"/>
          <w:szCs w:val="28"/>
        </w:rPr>
        <w:t xml:space="preserve">Ощепков </w:t>
      </w:r>
      <w:r w:rsidRPr="004F074F">
        <w:rPr>
          <w:spacing w:val="3"/>
          <w:sz w:val="28"/>
          <w:szCs w:val="28"/>
        </w:rPr>
        <w:t>В.Г. с соавт.//</w:t>
      </w:r>
      <w:r w:rsidRPr="004F074F">
        <w:rPr>
          <w:color w:val="000000"/>
          <w:spacing w:val="8"/>
          <w:sz w:val="28"/>
          <w:szCs w:val="28"/>
        </w:rPr>
        <w:t>Распространенность и клиническое проявление хлам</w:t>
      </w:r>
      <w:r w:rsidRPr="004F074F">
        <w:rPr>
          <w:color w:val="000000"/>
          <w:spacing w:val="8"/>
          <w:sz w:val="28"/>
          <w:szCs w:val="28"/>
        </w:rPr>
        <w:t>и</w:t>
      </w:r>
      <w:r w:rsidRPr="004F074F">
        <w:rPr>
          <w:color w:val="000000"/>
          <w:spacing w:val="8"/>
          <w:sz w:val="28"/>
          <w:szCs w:val="28"/>
        </w:rPr>
        <w:t xml:space="preserve">диоза у </w:t>
      </w:r>
      <w:r w:rsidRPr="004F074F">
        <w:rPr>
          <w:color w:val="000000"/>
          <w:spacing w:val="5"/>
          <w:sz w:val="28"/>
          <w:szCs w:val="28"/>
        </w:rPr>
        <w:t>крупного рогатого скота в Омской области.</w:t>
      </w:r>
      <w:r w:rsidRPr="004F074F">
        <w:rPr>
          <w:color w:val="000000"/>
          <w:spacing w:val="3"/>
          <w:sz w:val="28"/>
          <w:szCs w:val="28"/>
        </w:rPr>
        <w:t xml:space="preserve"> Омск, 1996, - с. 51-59. 5. </w:t>
      </w:r>
      <w:r w:rsidR="00F74C32" w:rsidRPr="004F074F">
        <w:rPr>
          <w:sz w:val="28"/>
          <w:szCs w:val="28"/>
        </w:rPr>
        <w:t>Плященко С.И., Сидоров В.Т.</w:t>
      </w:r>
      <w:r w:rsidRPr="004F074F">
        <w:rPr>
          <w:sz w:val="28"/>
          <w:szCs w:val="28"/>
        </w:rPr>
        <w:t>//Естественная резистентность организма животных. – Л.: «Колос», 1979.- с. 180-181. 6. Равилов Р.Х.//Хламидиоз собак и кошек.-М.: ООО «Аквариум –Принт», 20</w:t>
      </w:r>
      <w:r w:rsidR="00F74C32" w:rsidRPr="004F074F">
        <w:rPr>
          <w:sz w:val="28"/>
          <w:szCs w:val="28"/>
        </w:rPr>
        <w:t>06, с 84-85. 7. Фомченко И.В.//</w:t>
      </w:r>
      <w:r w:rsidRPr="004F074F">
        <w:rPr>
          <w:sz w:val="28"/>
          <w:szCs w:val="28"/>
        </w:rPr>
        <w:t>Диагностика хламидиозов животных.- Витебск, 2004.- с 1-6. 8. Хамадеев,Р.Г. с соавт.//Хламидиоз крупного рогатого скота. Ветер</w:t>
      </w:r>
      <w:r w:rsidRPr="004F074F">
        <w:rPr>
          <w:sz w:val="28"/>
          <w:szCs w:val="28"/>
        </w:rPr>
        <w:t>и</w:t>
      </w:r>
      <w:r w:rsidRPr="004F074F">
        <w:rPr>
          <w:sz w:val="28"/>
          <w:szCs w:val="28"/>
        </w:rPr>
        <w:t>нария</w:t>
      </w:r>
      <w:r w:rsidRPr="00B13C70">
        <w:rPr>
          <w:sz w:val="28"/>
          <w:szCs w:val="28"/>
          <w:lang w:val="en-US"/>
        </w:rPr>
        <w:t xml:space="preserve">. – 1990. - № 2, </w:t>
      </w:r>
      <w:r w:rsidRPr="004F074F">
        <w:rPr>
          <w:sz w:val="28"/>
          <w:szCs w:val="28"/>
        </w:rPr>
        <w:t>с</w:t>
      </w:r>
      <w:r w:rsidRPr="00B13C70">
        <w:rPr>
          <w:sz w:val="28"/>
          <w:szCs w:val="28"/>
          <w:lang w:val="en-US"/>
        </w:rPr>
        <w:t>.42-44.</w:t>
      </w:r>
    </w:p>
    <w:p w:rsidR="00110D1E" w:rsidRPr="004F074F" w:rsidRDefault="00110D1E" w:rsidP="00110D1E">
      <w:pPr>
        <w:jc w:val="center"/>
        <w:rPr>
          <w:b/>
          <w:bCs/>
          <w:sz w:val="28"/>
          <w:szCs w:val="28"/>
          <w:lang w:val="en-US"/>
        </w:rPr>
      </w:pPr>
      <w:r w:rsidRPr="004F074F">
        <w:rPr>
          <w:b/>
          <w:bCs/>
          <w:sz w:val="28"/>
          <w:szCs w:val="28"/>
          <w:lang w:val="en-US"/>
        </w:rPr>
        <w:t>SOME PROBLEMS OF CHLAMIDIOS ETIOLOGY AT COW ENDOMETRIUM</w:t>
      </w:r>
    </w:p>
    <w:p w:rsidR="00110D1E" w:rsidRPr="004F074F" w:rsidRDefault="00110D1E" w:rsidP="00A61A5B">
      <w:pPr>
        <w:autoSpaceDN w:val="0"/>
        <w:jc w:val="center"/>
        <w:rPr>
          <w:b/>
          <w:sz w:val="28"/>
          <w:szCs w:val="28"/>
          <w:lang w:val="en-US"/>
        </w:rPr>
      </w:pPr>
      <w:r w:rsidRPr="004F074F">
        <w:rPr>
          <w:b/>
          <w:sz w:val="28"/>
          <w:szCs w:val="28"/>
          <w:lang w:val="en-US"/>
        </w:rPr>
        <w:t>Kralko</w:t>
      </w:r>
      <w:r w:rsidR="00B830E0" w:rsidRPr="00B830E0">
        <w:rPr>
          <w:b/>
          <w:sz w:val="28"/>
          <w:szCs w:val="28"/>
          <w:lang w:val="en-US"/>
        </w:rPr>
        <w:t xml:space="preserve"> </w:t>
      </w:r>
      <w:r w:rsidR="00B830E0" w:rsidRPr="004F074F">
        <w:rPr>
          <w:b/>
          <w:sz w:val="28"/>
          <w:szCs w:val="28"/>
          <w:lang w:val="en-US"/>
        </w:rPr>
        <w:t>L.V.</w:t>
      </w:r>
    </w:p>
    <w:p w:rsidR="00110D1E" w:rsidRPr="00B13C70" w:rsidRDefault="00110D1E" w:rsidP="00DB1266">
      <w:pPr>
        <w:autoSpaceDN w:val="0"/>
        <w:jc w:val="center"/>
        <w:rPr>
          <w:color w:val="000000"/>
          <w:sz w:val="28"/>
          <w:szCs w:val="28"/>
          <w:lang w:val="en-US"/>
        </w:rPr>
      </w:pPr>
      <w:smartTag w:uri="urn:schemas-microsoft-com:office:smarttags" w:element="PlaceName">
        <w:r w:rsidRPr="004F074F">
          <w:rPr>
            <w:color w:val="000000"/>
            <w:sz w:val="28"/>
            <w:szCs w:val="28"/>
            <w:lang w:val="en-US"/>
          </w:rPr>
          <w:t>Vitebsk</w:t>
        </w:r>
      </w:smartTag>
      <w:r w:rsidRPr="004F074F">
        <w:rPr>
          <w:color w:val="000000"/>
          <w:sz w:val="28"/>
          <w:szCs w:val="28"/>
          <w:lang w:val="en-US"/>
        </w:rPr>
        <w:t xml:space="preserve"> </w:t>
      </w:r>
      <w:smartTag w:uri="urn:schemas-microsoft-com:office:smarttags" w:element="PlaceType">
        <w:r w:rsidRPr="004F074F">
          <w:rPr>
            <w:color w:val="000000"/>
            <w:sz w:val="28"/>
            <w:szCs w:val="28"/>
            <w:lang w:val="en-US"/>
          </w:rPr>
          <w:t>State</w:t>
        </w:r>
      </w:smartTag>
      <w:r w:rsidRPr="004F074F">
        <w:rPr>
          <w:color w:val="000000"/>
          <w:sz w:val="28"/>
          <w:szCs w:val="28"/>
          <w:lang w:val="en-US"/>
        </w:rPr>
        <w:t xml:space="preserve"> </w:t>
      </w:r>
      <w:smartTag w:uri="urn:schemas-microsoft-com:office:smarttags" w:element="PlaceType">
        <w:r w:rsidRPr="004F074F">
          <w:rPr>
            <w:color w:val="000000"/>
            <w:sz w:val="28"/>
            <w:szCs w:val="28"/>
            <w:lang w:val="en-US"/>
          </w:rPr>
          <w:t>Academy</w:t>
        </w:r>
      </w:smartTag>
      <w:r w:rsidRPr="004F074F">
        <w:rPr>
          <w:color w:val="000000"/>
          <w:sz w:val="28"/>
          <w:szCs w:val="28"/>
          <w:lang w:val="en-US"/>
        </w:rPr>
        <w:t xml:space="preserve"> of Veterinary Medicine, </w:t>
      </w:r>
      <w:smartTag w:uri="urn:schemas-microsoft-com:office:smarttags" w:element="City">
        <w:r w:rsidRPr="004F074F">
          <w:rPr>
            <w:color w:val="000000"/>
            <w:sz w:val="28"/>
            <w:szCs w:val="28"/>
            <w:lang w:val="en-US"/>
          </w:rPr>
          <w:t>Vitebsk</w:t>
        </w:r>
      </w:smartTag>
      <w:r w:rsidRPr="004F074F">
        <w:rPr>
          <w:color w:val="000000"/>
          <w:sz w:val="28"/>
          <w:szCs w:val="28"/>
          <w:lang w:val="en-US"/>
        </w:rPr>
        <w:t xml:space="preserve">, </w:t>
      </w:r>
      <w:smartTag w:uri="urn:schemas-microsoft-com:office:smarttags" w:element="place">
        <w:smartTag w:uri="urn:schemas-microsoft-com:office:smarttags" w:element="PlaceType">
          <w:r w:rsidRPr="004F074F">
            <w:rPr>
              <w:color w:val="000000"/>
              <w:sz w:val="28"/>
              <w:szCs w:val="28"/>
              <w:lang w:val="en-US"/>
            </w:rPr>
            <w:t>Republic</w:t>
          </w:r>
        </w:smartTag>
        <w:r w:rsidRPr="004F074F">
          <w:rPr>
            <w:color w:val="000000"/>
            <w:sz w:val="28"/>
            <w:szCs w:val="28"/>
            <w:lang w:val="en-US"/>
          </w:rPr>
          <w:t xml:space="preserve"> of </w:t>
        </w:r>
        <w:smartTag w:uri="urn:schemas-microsoft-com:office:smarttags" w:element="PlaceName">
          <w:r w:rsidRPr="004F074F">
            <w:rPr>
              <w:color w:val="000000"/>
              <w:sz w:val="28"/>
              <w:szCs w:val="28"/>
              <w:lang w:val="en-US"/>
            </w:rPr>
            <w:t>Belarus</w:t>
          </w:r>
        </w:smartTag>
      </w:smartTag>
    </w:p>
    <w:p w:rsidR="00110D1E" w:rsidRPr="004F074F" w:rsidRDefault="00110D1E" w:rsidP="00110D1E">
      <w:pPr>
        <w:ind w:firstLine="708"/>
        <w:jc w:val="both"/>
        <w:rPr>
          <w:sz w:val="28"/>
          <w:szCs w:val="28"/>
          <w:lang w:val="en-US"/>
        </w:rPr>
      </w:pPr>
      <w:r w:rsidRPr="004F074F">
        <w:rPr>
          <w:sz w:val="28"/>
          <w:szCs w:val="28"/>
          <w:lang w:val="en-US"/>
        </w:rPr>
        <w:t>Studies of pemlarities of endometritis, elytritis in cows with positive rea</w:t>
      </w:r>
      <w:r w:rsidRPr="004F074F">
        <w:rPr>
          <w:sz w:val="28"/>
          <w:szCs w:val="28"/>
          <w:lang w:val="en-US"/>
        </w:rPr>
        <w:t>c</w:t>
      </w:r>
      <w:r w:rsidRPr="004F074F">
        <w:rPr>
          <w:sz w:val="28"/>
          <w:szCs w:val="28"/>
          <w:lang w:val="en-US"/>
        </w:rPr>
        <w:t>tion in RLCK have been conducted. The changes of non-specific immunity in these animals and associative microflora role in the etiology at this disease have been pointed out.</w:t>
      </w:r>
    </w:p>
    <w:p w:rsidR="00110D1E" w:rsidRPr="004F074F" w:rsidRDefault="00110D1E" w:rsidP="00A91302">
      <w:pPr>
        <w:pStyle w:val="aff3"/>
      </w:pPr>
      <w:r w:rsidRPr="004F074F">
        <w:t>УДК 636.085.16:636.083+003.12</w:t>
      </w:r>
    </w:p>
    <w:p w:rsidR="00110D1E" w:rsidRPr="004F074F" w:rsidRDefault="00110D1E" w:rsidP="00110D1E">
      <w:pPr>
        <w:jc w:val="center"/>
        <w:rPr>
          <w:b/>
          <w:sz w:val="28"/>
          <w:szCs w:val="28"/>
        </w:rPr>
      </w:pPr>
      <w:r w:rsidRPr="004F074F">
        <w:rPr>
          <w:b/>
          <w:sz w:val="28"/>
          <w:szCs w:val="28"/>
        </w:rPr>
        <w:t>НАПРАВЛЕННОЕ РЕГУЛИРОВАНИЕ ОБМЕНА ВЕЩЕСТВ У СУХОСТОЙНЫХ КОРОВ, КАК МЕТОД ПОЛУЧЕНИЯ ЗДОРОВОГО МОЛОДНЯКА И ПРОФИЛАКТИКИ БОЛЕЗНЕЙ ВЫМЕНИ</w:t>
      </w:r>
    </w:p>
    <w:p w:rsidR="00110D1E" w:rsidRPr="004F074F" w:rsidRDefault="00110D1E" w:rsidP="00110D1E">
      <w:pPr>
        <w:jc w:val="center"/>
        <w:rPr>
          <w:sz w:val="28"/>
          <w:szCs w:val="28"/>
          <w:lang w:val="de-DE"/>
        </w:rPr>
      </w:pPr>
      <w:r w:rsidRPr="004F074F">
        <w:rPr>
          <w:b/>
          <w:sz w:val="28"/>
          <w:szCs w:val="28"/>
        </w:rPr>
        <w:t>Крупин</w:t>
      </w:r>
      <w:r w:rsidRPr="004F074F">
        <w:rPr>
          <w:b/>
          <w:sz w:val="28"/>
          <w:szCs w:val="28"/>
          <w:lang w:val="de-DE"/>
        </w:rPr>
        <w:t xml:space="preserve"> </w:t>
      </w:r>
      <w:r w:rsidRPr="004F074F">
        <w:rPr>
          <w:b/>
          <w:sz w:val="28"/>
          <w:szCs w:val="28"/>
        </w:rPr>
        <w:t>Е</w:t>
      </w:r>
      <w:r w:rsidRPr="004F074F">
        <w:rPr>
          <w:b/>
          <w:sz w:val="28"/>
          <w:szCs w:val="28"/>
          <w:lang w:val="de-DE"/>
        </w:rPr>
        <w:t>.</w:t>
      </w:r>
      <w:r w:rsidRPr="004F074F">
        <w:rPr>
          <w:b/>
          <w:sz w:val="28"/>
          <w:szCs w:val="28"/>
        </w:rPr>
        <w:t>О</w:t>
      </w:r>
      <w:r w:rsidRPr="004F074F">
        <w:rPr>
          <w:b/>
          <w:sz w:val="28"/>
          <w:szCs w:val="28"/>
          <w:lang w:val="de-DE"/>
        </w:rPr>
        <w:t>.</w:t>
      </w:r>
      <w:r w:rsidRPr="004F074F">
        <w:rPr>
          <w:sz w:val="28"/>
          <w:szCs w:val="28"/>
          <w:lang w:val="de-DE"/>
        </w:rPr>
        <w:t xml:space="preserve"> E-mail: oegene@yandex.ru</w:t>
      </w:r>
    </w:p>
    <w:p w:rsidR="00110D1E" w:rsidRPr="00A91302" w:rsidRDefault="00110D1E" w:rsidP="00110D1E">
      <w:pPr>
        <w:jc w:val="center"/>
        <w:rPr>
          <w:i/>
          <w:sz w:val="28"/>
          <w:szCs w:val="28"/>
        </w:rPr>
      </w:pPr>
      <w:r w:rsidRPr="00A91302">
        <w:rPr>
          <w:i/>
          <w:sz w:val="28"/>
          <w:szCs w:val="28"/>
        </w:rPr>
        <w:t>Казанская государственная академия ветеринарной медицины</w:t>
      </w:r>
    </w:p>
    <w:p w:rsidR="00D43867" w:rsidRPr="00A91302" w:rsidRDefault="00110D1E" w:rsidP="00D43867">
      <w:pPr>
        <w:jc w:val="center"/>
        <w:rPr>
          <w:i/>
          <w:sz w:val="28"/>
          <w:szCs w:val="28"/>
        </w:rPr>
      </w:pPr>
      <w:r w:rsidRPr="00A91302">
        <w:rPr>
          <w:i/>
          <w:sz w:val="28"/>
          <w:szCs w:val="28"/>
        </w:rPr>
        <w:t>имени Н.Э. Баумана</w:t>
      </w:r>
    </w:p>
    <w:p w:rsidR="00D43867" w:rsidRPr="00D42077" w:rsidRDefault="00110D1E" w:rsidP="00D43867">
      <w:pPr>
        <w:ind w:firstLine="708"/>
        <w:jc w:val="both"/>
        <w:rPr>
          <w:sz w:val="28"/>
          <w:szCs w:val="28"/>
        </w:rPr>
      </w:pPr>
      <w:r w:rsidRPr="00D42077">
        <w:rPr>
          <w:sz w:val="28"/>
          <w:szCs w:val="28"/>
        </w:rPr>
        <w:t>Согласно статистическим данным за истекшие 10 лет в хозяйствах России выход телят на 100 коров снизился с 83</w:t>
      </w:r>
      <w:r w:rsidR="00D43867" w:rsidRPr="00D42077">
        <w:rPr>
          <w:sz w:val="28"/>
          <w:szCs w:val="28"/>
        </w:rPr>
        <w:t>-</w:t>
      </w:r>
      <w:r w:rsidRPr="00D42077">
        <w:rPr>
          <w:sz w:val="28"/>
          <w:szCs w:val="28"/>
        </w:rPr>
        <w:t>85 до 69</w:t>
      </w:r>
      <w:r w:rsidR="00D43867" w:rsidRPr="00D42077">
        <w:rPr>
          <w:sz w:val="28"/>
          <w:szCs w:val="28"/>
        </w:rPr>
        <w:t>-</w:t>
      </w:r>
      <w:r w:rsidRPr="00D42077">
        <w:rPr>
          <w:sz w:val="28"/>
          <w:szCs w:val="28"/>
        </w:rPr>
        <w:t>70 [2]</w:t>
      </w:r>
      <w:r w:rsidR="00D43867" w:rsidRPr="00D42077">
        <w:rPr>
          <w:sz w:val="28"/>
          <w:szCs w:val="28"/>
        </w:rPr>
        <w:t>.</w:t>
      </w:r>
    </w:p>
    <w:p w:rsidR="00F3322F" w:rsidRDefault="00110D1E" w:rsidP="00AB21BA">
      <w:pPr>
        <w:ind w:firstLine="708"/>
        <w:jc w:val="both"/>
        <w:rPr>
          <w:sz w:val="28"/>
          <w:szCs w:val="28"/>
        </w:rPr>
      </w:pPr>
      <w:r w:rsidRPr="00D42077">
        <w:rPr>
          <w:sz w:val="28"/>
          <w:szCs w:val="28"/>
        </w:rPr>
        <w:t>Примерно до 70</w:t>
      </w:r>
      <w:r w:rsidR="00D43867" w:rsidRPr="00D42077">
        <w:rPr>
          <w:sz w:val="28"/>
          <w:szCs w:val="28"/>
        </w:rPr>
        <w:t>-8</w:t>
      </w:r>
      <w:r w:rsidRPr="00D42077">
        <w:rPr>
          <w:sz w:val="28"/>
          <w:szCs w:val="28"/>
        </w:rPr>
        <w:t>0% гибели молодняка сельскохозяйственных ж</w:t>
      </w:r>
      <w:r w:rsidRPr="00D42077">
        <w:rPr>
          <w:sz w:val="28"/>
          <w:szCs w:val="28"/>
        </w:rPr>
        <w:t>и</w:t>
      </w:r>
      <w:r w:rsidRPr="00D42077">
        <w:rPr>
          <w:sz w:val="28"/>
          <w:szCs w:val="28"/>
        </w:rPr>
        <w:t>вотных приходится на первые дни и недели жизни, основной причиной ч</w:t>
      </w:r>
      <w:r w:rsidRPr="00D42077">
        <w:rPr>
          <w:sz w:val="28"/>
          <w:szCs w:val="28"/>
        </w:rPr>
        <w:t>е</w:t>
      </w:r>
      <w:r w:rsidRPr="00D42077">
        <w:rPr>
          <w:sz w:val="28"/>
          <w:szCs w:val="28"/>
        </w:rPr>
        <w:t>го является нарушение условий содержания и, что не менее важно, кор</w:t>
      </w:r>
      <w:r w:rsidRPr="00D42077">
        <w:rPr>
          <w:sz w:val="28"/>
          <w:szCs w:val="28"/>
        </w:rPr>
        <w:t>м</w:t>
      </w:r>
      <w:r w:rsidRPr="00D42077">
        <w:rPr>
          <w:sz w:val="28"/>
          <w:szCs w:val="28"/>
        </w:rPr>
        <w:t>ления беременных самок, что в значительной степени нарушает течение обменных процессов в их организме, приводит к недоразвитию плода, п</w:t>
      </w:r>
      <w:r w:rsidRPr="00D42077">
        <w:rPr>
          <w:sz w:val="28"/>
          <w:szCs w:val="28"/>
        </w:rPr>
        <w:t>а</w:t>
      </w:r>
      <w:r w:rsidRPr="00D42077">
        <w:rPr>
          <w:sz w:val="28"/>
          <w:szCs w:val="28"/>
        </w:rPr>
        <w:t>тологическим родам и послеродовым акушерским болезням. Еще А.П. Студенцов говорил, что забота о здоровье и сохранности новорожденных животных должна начинаться во внутриутробный период их развития, а вернее со дня зачатия [1].</w:t>
      </w:r>
    </w:p>
    <w:p w:rsidR="00110D1E" w:rsidRDefault="00110D1E" w:rsidP="00AB21BA">
      <w:pPr>
        <w:ind w:firstLine="708"/>
        <w:jc w:val="both"/>
        <w:rPr>
          <w:sz w:val="28"/>
          <w:szCs w:val="28"/>
        </w:rPr>
      </w:pPr>
      <w:r w:rsidRPr="00D42077">
        <w:rPr>
          <w:sz w:val="28"/>
          <w:szCs w:val="28"/>
        </w:rPr>
        <w:t xml:space="preserve">Рост эмбриона и плода исключительно </w:t>
      </w:r>
      <w:r w:rsidR="00AB21BA" w:rsidRPr="00D42077">
        <w:rPr>
          <w:sz w:val="28"/>
          <w:szCs w:val="28"/>
        </w:rPr>
        <w:t>быстрый. Никогда во всю п</w:t>
      </w:r>
      <w:r w:rsidR="00AB21BA" w:rsidRPr="00D42077">
        <w:rPr>
          <w:sz w:val="28"/>
          <w:szCs w:val="28"/>
        </w:rPr>
        <w:t>о</w:t>
      </w:r>
      <w:r w:rsidR="00AB21BA" w:rsidRPr="00D42077">
        <w:rPr>
          <w:sz w:val="28"/>
          <w:szCs w:val="28"/>
        </w:rPr>
        <w:t>следу</w:t>
      </w:r>
      <w:r w:rsidRPr="00D42077">
        <w:rPr>
          <w:sz w:val="28"/>
          <w:szCs w:val="28"/>
        </w:rPr>
        <w:t>ющую</w:t>
      </w:r>
      <w:r w:rsidR="00AB21BA" w:rsidRPr="00D42077">
        <w:rPr>
          <w:sz w:val="28"/>
          <w:szCs w:val="28"/>
        </w:rPr>
        <w:t xml:space="preserve"> жизнь рост и прибавление в мас</w:t>
      </w:r>
      <w:r w:rsidRPr="00D42077">
        <w:rPr>
          <w:sz w:val="28"/>
          <w:szCs w:val="28"/>
        </w:rPr>
        <w:t>се индивида не достигают то</w:t>
      </w:r>
      <w:r w:rsidR="00AB21BA" w:rsidRPr="00D42077">
        <w:rPr>
          <w:sz w:val="28"/>
          <w:szCs w:val="28"/>
        </w:rPr>
        <w:t>й интен</w:t>
      </w:r>
      <w:r w:rsidRPr="00D42077">
        <w:rPr>
          <w:sz w:val="28"/>
          <w:szCs w:val="28"/>
        </w:rPr>
        <w:t>си</w:t>
      </w:r>
      <w:r w:rsidR="00AB21BA" w:rsidRPr="00D42077">
        <w:rPr>
          <w:sz w:val="28"/>
          <w:szCs w:val="28"/>
        </w:rPr>
        <w:t>вности, которая бывает в эмбрио</w:t>
      </w:r>
      <w:r w:rsidRPr="00D42077">
        <w:rPr>
          <w:sz w:val="28"/>
          <w:szCs w:val="28"/>
        </w:rPr>
        <w:t>на</w:t>
      </w:r>
      <w:r w:rsidR="00AB21BA" w:rsidRPr="00D42077">
        <w:rPr>
          <w:sz w:val="28"/>
          <w:szCs w:val="28"/>
        </w:rPr>
        <w:t xml:space="preserve">льный и фетальный периоды развития. Эта интенсивность роста </w:t>
      </w:r>
      <w:r w:rsidRPr="00D42077">
        <w:rPr>
          <w:sz w:val="28"/>
          <w:szCs w:val="28"/>
        </w:rPr>
        <w:t>может обусловливаться только ко</w:t>
      </w:r>
      <w:r w:rsidRPr="00D42077">
        <w:rPr>
          <w:sz w:val="28"/>
          <w:szCs w:val="28"/>
        </w:rPr>
        <w:t>м</w:t>
      </w:r>
      <w:r w:rsidRPr="00D42077">
        <w:rPr>
          <w:sz w:val="28"/>
          <w:szCs w:val="28"/>
        </w:rPr>
        <w:t>плексом совершенных приспособлений, как у материнского организма, «поставщика» пластических материалов, так и у растущего «потребителя», унаследовавшего способность к усвоению питательных веществ [5].</w:t>
      </w:r>
    </w:p>
    <w:p w:rsidR="00110D1E" w:rsidRPr="00D42077" w:rsidRDefault="00110D1E" w:rsidP="00110D1E">
      <w:pPr>
        <w:ind w:firstLine="709"/>
        <w:jc w:val="both"/>
        <w:rPr>
          <w:sz w:val="28"/>
          <w:szCs w:val="28"/>
        </w:rPr>
      </w:pPr>
      <w:r w:rsidRPr="00D42077">
        <w:rPr>
          <w:sz w:val="28"/>
          <w:szCs w:val="28"/>
        </w:rPr>
        <w:t>В настоящее время, когда особо остро стоит вопрос раскрытия ген</w:t>
      </w:r>
      <w:r w:rsidRPr="00D42077">
        <w:rPr>
          <w:sz w:val="28"/>
          <w:szCs w:val="28"/>
        </w:rPr>
        <w:t>е</w:t>
      </w:r>
      <w:r w:rsidRPr="00D42077">
        <w:rPr>
          <w:sz w:val="28"/>
          <w:szCs w:val="28"/>
        </w:rPr>
        <w:t>тического потенциала продуктивности животных, сдерживающими факт</w:t>
      </w:r>
      <w:r w:rsidRPr="00D42077">
        <w:rPr>
          <w:sz w:val="28"/>
          <w:szCs w:val="28"/>
        </w:rPr>
        <w:t>о</w:t>
      </w:r>
      <w:r w:rsidRPr="00D42077">
        <w:rPr>
          <w:sz w:val="28"/>
          <w:szCs w:val="28"/>
        </w:rPr>
        <w:t>рами обычно выступают различные заболевания животных и в первую очередь – широко распространенные заболевания молочной железы (ма</w:t>
      </w:r>
      <w:r w:rsidRPr="00D42077">
        <w:rPr>
          <w:sz w:val="28"/>
          <w:szCs w:val="28"/>
        </w:rPr>
        <w:t>с</w:t>
      </w:r>
      <w:r w:rsidRPr="00D42077">
        <w:rPr>
          <w:sz w:val="28"/>
          <w:szCs w:val="28"/>
        </w:rPr>
        <w:t>титы) [3].</w:t>
      </w:r>
    </w:p>
    <w:p w:rsidR="00110D1E" w:rsidRDefault="00110D1E" w:rsidP="00D42077">
      <w:pPr>
        <w:ind w:firstLine="709"/>
        <w:jc w:val="both"/>
        <w:rPr>
          <w:sz w:val="28"/>
          <w:szCs w:val="28"/>
        </w:rPr>
      </w:pPr>
      <w:r w:rsidRPr="00D42077">
        <w:rPr>
          <w:sz w:val="28"/>
          <w:szCs w:val="28"/>
        </w:rPr>
        <w:t>Заболевания молочной железы причиняют значительный экономич</w:t>
      </w:r>
      <w:r w:rsidRPr="00D42077">
        <w:rPr>
          <w:sz w:val="28"/>
          <w:szCs w:val="28"/>
        </w:rPr>
        <w:t>е</w:t>
      </w:r>
      <w:r w:rsidRPr="00D42077">
        <w:rPr>
          <w:sz w:val="28"/>
          <w:szCs w:val="28"/>
        </w:rPr>
        <w:t>ский ущерб, при этом важно отметить, что болеют не только лактирующие, но и сухостойные коровы [4].</w:t>
      </w:r>
      <w:r w:rsidR="00D42077">
        <w:rPr>
          <w:sz w:val="28"/>
          <w:szCs w:val="28"/>
        </w:rPr>
        <w:t xml:space="preserve"> </w:t>
      </w:r>
      <w:r w:rsidRPr="00D42077">
        <w:rPr>
          <w:sz w:val="28"/>
          <w:szCs w:val="28"/>
        </w:rPr>
        <w:t xml:space="preserve">Распространенность маститов в хозяйствах различная, что по данным </w:t>
      </w:r>
      <w:r w:rsidRPr="00D42077">
        <w:rPr>
          <w:rFonts w:cs="NewCenturySchlbk-Roman"/>
          <w:sz w:val="28"/>
          <w:szCs w:val="28"/>
          <w:lang w:val="en-US"/>
        </w:rPr>
        <w:t>Chebel</w:t>
      </w:r>
      <w:r w:rsidRPr="00D42077">
        <w:rPr>
          <w:rFonts w:cs="NewCenturySchlbk-Roman"/>
          <w:sz w:val="28"/>
          <w:szCs w:val="28"/>
        </w:rPr>
        <w:t xml:space="preserve"> </w:t>
      </w:r>
      <w:r w:rsidRPr="00D42077">
        <w:rPr>
          <w:rFonts w:cs="NewCenturySchlbk-Roman"/>
          <w:sz w:val="28"/>
          <w:szCs w:val="28"/>
          <w:lang w:val="en-US"/>
        </w:rPr>
        <w:t>R</w:t>
      </w:r>
      <w:r w:rsidRPr="00D42077">
        <w:rPr>
          <w:rFonts w:cs="NewCenturySchlbk-Roman"/>
          <w:sz w:val="28"/>
          <w:szCs w:val="28"/>
        </w:rPr>
        <w:t>.</w:t>
      </w:r>
      <w:r w:rsidRPr="00D42077">
        <w:rPr>
          <w:rFonts w:cs="NewCenturySchlbk-Roman"/>
          <w:sz w:val="28"/>
          <w:szCs w:val="28"/>
          <w:lang w:val="en-US"/>
        </w:rPr>
        <w:t>C</w:t>
      </w:r>
      <w:r w:rsidRPr="00D42077">
        <w:rPr>
          <w:rFonts w:cs="NewCenturySchlbk-Roman"/>
          <w:sz w:val="28"/>
          <w:szCs w:val="28"/>
        </w:rPr>
        <w:t xml:space="preserve">., </w:t>
      </w:r>
      <w:r w:rsidRPr="00D42077">
        <w:rPr>
          <w:rFonts w:cs="NewCenturySchlbk-Roman"/>
          <w:sz w:val="28"/>
          <w:szCs w:val="28"/>
          <w:lang w:val="en-US"/>
        </w:rPr>
        <w:t>Santos</w:t>
      </w:r>
      <w:r w:rsidRPr="00D42077">
        <w:rPr>
          <w:rFonts w:cs="NewCenturySchlbk-Roman"/>
          <w:sz w:val="28"/>
          <w:szCs w:val="28"/>
        </w:rPr>
        <w:t xml:space="preserve"> </w:t>
      </w:r>
      <w:r w:rsidRPr="00D42077">
        <w:rPr>
          <w:rFonts w:cs="NewCenturySchlbk-Roman"/>
          <w:sz w:val="28"/>
          <w:szCs w:val="28"/>
          <w:lang w:val="en-US"/>
        </w:rPr>
        <w:t>J</w:t>
      </w:r>
      <w:r w:rsidRPr="00D42077">
        <w:rPr>
          <w:rFonts w:cs="NewCenturySchlbk-Roman"/>
          <w:sz w:val="28"/>
          <w:szCs w:val="28"/>
        </w:rPr>
        <w:t>.</w:t>
      </w:r>
      <w:r w:rsidRPr="00D42077">
        <w:rPr>
          <w:rFonts w:cs="NewCenturySchlbk-Roman"/>
          <w:sz w:val="28"/>
          <w:szCs w:val="28"/>
          <w:lang w:val="en-US"/>
        </w:rPr>
        <w:t>P</w:t>
      </w:r>
      <w:r w:rsidRPr="00D42077">
        <w:rPr>
          <w:rFonts w:cs="NewCenturySchlbk-Roman"/>
          <w:sz w:val="28"/>
          <w:szCs w:val="28"/>
        </w:rPr>
        <w:t xml:space="preserve">., </w:t>
      </w:r>
      <w:r w:rsidRPr="00D42077">
        <w:rPr>
          <w:rFonts w:cs="NewCenturySchlbk-Roman"/>
          <w:sz w:val="28"/>
          <w:szCs w:val="28"/>
          <w:lang w:val="en-US"/>
        </w:rPr>
        <w:t>Reynolds</w:t>
      </w:r>
      <w:r w:rsidRPr="00D42077">
        <w:rPr>
          <w:rFonts w:cs="NewCenturySchlbk-Roman"/>
          <w:sz w:val="28"/>
          <w:szCs w:val="28"/>
        </w:rPr>
        <w:t xml:space="preserve"> </w:t>
      </w:r>
      <w:r w:rsidRPr="00D42077">
        <w:rPr>
          <w:rFonts w:cs="NewCenturySchlbk-Roman"/>
          <w:sz w:val="28"/>
          <w:szCs w:val="28"/>
          <w:lang w:val="en-US"/>
        </w:rPr>
        <w:t>R</w:t>
      </w:r>
      <w:r w:rsidRPr="00D42077">
        <w:rPr>
          <w:rFonts w:cs="NewCenturySchlbk-Roman"/>
          <w:sz w:val="28"/>
          <w:szCs w:val="28"/>
        </w:rPr>
        <w:t>.</w:t>
      </w:r>
      <w:r w:rsidRPr="00D42077">
        <w:rPr>
          <w:rFonts w:cs="NewCenturySchlbk-Roman"/>
          <w:sz w:val="28"/>
          <w:szCs w:val="28"/>
          <w:lang w:val="en-US"/>
        </w:rPr>
        <w:t>L</w:t>
      </w:r>
      <w:r w:rsidRPr="00D42077">
        <w:rPr>
          <w:rFonts w:cs="NewCenturySchlbk-Roman"/>
          <w:sz w:val="28"/>
          <w:szCs w:val="28"/>
        </w:rPr>
        <w:t xml:space="preserve">., </w:t>
      </w:r>
      <w:r w:rsidRPr="00D42077">
        <w:rPr>
          <w:rFonts w:cs="NewCenturySchlbk-Roman"/>
          <w:sz w:val="28"/>
          <w:szCs w:val="28"/>
          <w:lang w:val="en-US"/>
        </w:rPr>
        <w:t>Cerri</w:t>
      </w:r>
      <w:r w:rsidRPr="00D42077">
        <w:rPr>
          <w:rFonts w:cs="NewCenturySchlbk-Roman"/>
          <w:sz w:val="28"/>
          <w:szCs w:val="28"/>
        </w:rPr>
        <w:t xml:space="preserve"> </w:t>
      </w:r>
      <w:r w:rsidRPr="00D42077">
        <w:rPr>
          <w:rFonts w:cs="NewCenturySchlbk-Roman"/>
          <w:sz w:val="28"/>
          <w:szCs w:val="28"/>
          <w:lang w:val="en-US"/>
        </w:rPr>
        <w:t>A</w:t>
      </w:r>
      <w:r w:rsidRPr="00D42077">
        <w:rPr>
          <w:rFonts w:cs="NewCenturySchlbk-Roman"/>
          <w:sz w:val="28"/>
          <w:szCs w:val="28"/>
        </w:rPr>
        <w:t xml:space="preserve">., </w:t>
      </w:r>
      <w:r w:rsidRPr="00D42077">
        <w:rPr>
          <w:rFonts w:cs="NewCenturySchlbk-Roman"/>
          <w:sz w:val="28"/>
          <w:szCs w:val="28"/>
          <w:lang w:val="en-US"/>
        </w:rPr>
        <w:t>Juchem</w:t>
      </w:r>
      <w:r w:rsidRPr="00D42077">
        <w:rPr>
          <w:rFonts w:cs="NewCenturySchlbk-Roman"/>
          <w:sz w:val="28"/>
          <w:szCs w:val="28"/>
        </w:rPr>
        <w:t xml:space="preserve"> </w:t>
      </w:r>
      <w:r w:rsidRPr="00D42077">
        <w:rPr>
          <w:rFonts w:cs="NewCenturySchlbk-Roman"/>
          <w:sz w:val="28"/>
          <w:szCs w:val="28"/>
          <w:lang w:val="en-US"/>
        </w:rPr>
        <w:t>S</w:t>
      </w:r>
      <w:r w:rsidRPr="00D42077">
        <w:rPr>
          <w:rFonts w:cs="NewCenturySchlbk-Roman"/>
          <w:sz w:val="28"/>
          <w:szCs w:val="28"/>
        </w:rPr>
        <w:t>.</w:t>
      </w:r>
      <w:r w:rsidRPr="00D42077">
        <w:rPr>
          <w:rFonts w:cs="NewCenturySchlbk-Roman"/>
          <w:sz w:val="28"/>
          <w:szCs w:val="28"/>
          <w:lang w:val="en-US"/>
        </w:rPr>
        <w:t>O</w:t>
      </w:r>
      <w:r w:rsidRPr="00D42077">
        <w:rPr>
          <w:rFonts w:cs="NewCenturySchlbk-Roman"/>
          <w:sz w:val="28"/>
          <w:szCs w:val="28"/>
        </w:rPr>
        <w:t xml:space="preserve">., </w:t>
      </w:r>
      <w:r w:rsidRPr="00D42077">
        <w:rPr>
          <w:rFonts w:cs="NewCenturySchlbk-Roman"/>
          <w:sz w:val="28"/>
          <w:szCs w:val="28"/>
          <w:lang w:val="en-US"/>
        </w:rPr>
        <w:t>Overton</w:t>
      </w:r>
      <w:r w:rsidRPr="00D42077">
        <w:rPr>
          <w:rFonts w:cs="NewCenturySchlbk-Roman"/>
          <w:sz w:val="28"/>
          <w:szCs w:val="28"/>
        </w:rPr>
        <w:t xml:space="preserve"> </w:t>
      </w:r>
      <w:r w:rsidRPr="00D42077">
        <w:rPr>
          <w:rFonts w:cs="NewCenturySchlbk-Roman"/>
          <w:sz w:val="28"/>
          <w:szCs w:val="28"/>
          <w:lang w:val="en-US"/>
        </w:rPr>
        <w:t>M</w:t>
      </w:r>
      <w:r w:rsidRPr="00D42077">
        <w:rPr>
          <w:rFonts w:cs="NewCenturySchlbk-Roman"/>
          <w:sz w:val="28"/>
          <w:szCs w:val="28"/>
        </w:rPr>
        <w:t xml:space="preserve">. </w:t>
      </w:r>
      <w:r w:rsidRPr="00D42077">
        <w:rPr>
          <w:rFonts w:cs="NewCenturySchlbk-Roman"/>
          <w:sz w:val="28"/>
          <w:szCs w:val="28"/>
          <w:lang w:val="en-US"/>
        </w:rPr>
        <w:t>et</w:t>
      </w:r>
      <w:r w:rsidRPr="00D42077">
        <w:rPr>
          <w:rFonts w:cs="NewCenturySchlbk-Roman"/>
          <w:sz w:val="28"/>
          <w:szCs w:val="28"/>
        </w:rPr>
        <w:t xml:space="preserve"> </w:t>
      </w:r>
      <w:r w:rsidRPr="00D42077">
        <w:rPr>
          <w:rFonts w:cs="NewCenturySchlbk-Roman"/>
          <w:sz w:val="28"/>
          <w:szCs w:val="28"/>
          <w:lang w:val="en-US"/>
        </w:rPr>
        <w:t>al</w:t>
      </w:r>
      <w:r w:rsidRPr="00D42077">
        <w:rPr>
          <w:rFonts w:cs="NewCenturySchlbk-Roman"/>
          <w:sz w:val="28"/>
          <w:szCs w:val="28"/>
        </w:rPr>
        <w:t>. обусловлено в целом репродуктивной де</w:t>
      </w:r>
      <w:r w:rsidRPr="00D42077">
        <w:rPr>
          <w:rFonts w:cs="NewCenturySchlbk-Roman"/>
          <w:sz w:val="28"/>
          <w:szCs w:val="28"/>
        </w:rPr>
        <w:t>я</w:t>
      </w:r>
      <w:r w:rsidRPr="00D42077">
        <w:rPr>
          <w:rFonts w:cs="NewCenturySchlbk-Roman"/>
          <w:sz w:val="28"/>
          <w:szCs w:val="28"/>
        </w:rPr>
        <w:t xml:space="preserve">тельностью в послеродовом периоде. </w:t>
      </w:r>
      <w:r w:rsidRPr="00D42077">
        <w:rPr>
          <w:sz w:val="28"/>
          <w:szCs w:val="28"/>
        </w:rPr>
        <w:t>Имеется зависимость между забол</w:t>
      </w:r>
      <w:r w:rsidRPr="00D42077">
        <w:rPr>
          <w:sz w:val="28"/>
          <w:szCs w:val="28"/>
        </w:rPr>
        <w:t>е</w:t>
      </w:r>
      <w:r w:rsidRPr="00D42077">
        <w:rPr>
          <w:sz w:val="28"/>
          <w:szCs w:val="28"/>
        </w:rPr>
        <w:t>ваемостью коров маститом и возрастом животного, количеством лактаций, уровнем продуктивности, породой, способом содержания и др. [6].</w:t>
      </w:r>
    </w:p>
    <w:p w:rsidR="00110D1E" w:rsidRDefault="00110D1E" w:rsidP="00110D1E">
      <w:pPr>
        <w:ind w:firstLine="708"/>
        <w:jc w:val="both"/>
        <w:rPr>
          <w:sz w:val="28"/>
          <w:szCs w:val="28"/>
        </w:rPr>
      </w:pPr>
      <w:r w:rsidRPr="00D42077">
        <w:rPr>
          <w:sz w:val="28"/>
          <w:szCs w:val="28"/>
        </w:rPr>
        <w:t>Исходя из вышеизложенного целью настоящего исследования яв</w:t>
      </w:r>
      <w:r w:rsidRPr="00D42077">
        <w:rPr>
          <w:sz w:val="28"/>
          <w:szCs w:val="28"/>
        </w:rPr>
        <w:t>и</w:t>
      </w:r>
      <w:r w:rsidRPr="00D42077">
        <w:rPr>
          <w:sz w:val="28"/>
          <w:szCs w:val="28"/>
        </w:rPr>
        <w:t>лось – оценка влияния энергокорректоров в комплексе с витаминно-минеральными премиксами, включенными в рацион сухостойных коров, на живую массу новорожденного и среднесуточные приросты живой ма</w:t>
      </w:r>
      <w:r w:rsidRPr="00D42077">
        <w:rPr>
          <w:sz w:val="28"/>
          <w:szCs w:val="28"/>
        </w:rPr>
        <w:t>с</w:t>
      </w:r>
      <w:r w:rsidRPr="00D42077">
        <w:rPr>
          <w:sz w:val="28"/>
          <w:szCs w:val="28"/>
        </w:rPr>
        <w:t>сы телят, заболеваемость коров маститом.</w:t>
      </w:r>
    </w:p>
    <w:p w:rsidR="00110D1E" w:rsidRPr="00D42077" w:rsidRDefault="00110D1E" w:rsidP="00110D1E">
      <w:pPr>
        <w:ind w:firstLine="709"/>
        <w:jc w:val="both"/>
        <w:rPr>
          <w:sz w:val="28"/>
          <w:szCs w:val="28"/>
        </w:rPr>
      </w:pPr>
      <w:r w:rsidRPr="00D42077">
        <w:rPr>
          <w:b/>
          <w:sz w:val="28"/>
          <w:szCs w:val="28"/>
        </w:rPr>
        <w:t>Материал и методы.</w:t>
      </w:r>
      <w:r w:rsidRPr="00D42077">
        <w:rPr>
          <w:sz w:val="28"/>
          <w:szCs w:val="28"/>
        </w:rPr>
        <w:t xml:space="preserve"> Опыт был проведен на 95 коровах голштин</w:t>
      </w:r>
      <w:r w:rsidRPr="00D42077">
        <w:rPr>
          <w:sz w:val="28"/>
          <w:szCs w:val="28"/>
        </w:rPr>
        <w:t>и</w:t>
      </w:r>
      <w:r w:rsidRPr="00D42077">
        <w:rPr>
          <w:sz w:val="28"/>
          <w:szCs w:val="28"/>
        </w:rPr>
        <w:t>зированной черно-пестрой породы и телятах, полученных от этих коров, содержащихся в СХПК «Племенной завод им. Ленина» Атнинского района РТ, из к</w:t>
      </w:r>
      <w:r w:rsidRPr="00D42077">
        <w:rPr>
          <w:sz w:val="28"/>
          <w:szCs w:val="28"/>
        </w:rPr>
        <w:t>о</w:t>
      </w:r>
      <w:r w:rsidRPr="00D42077">
        <w:rPr>
          <w:sz w:val="28"/>
          <w:szCs w:val="28"/>
        </w:rPr>
        <w:t>торых по принципу пар-аналогов и мини-стада с учетом возраста, живой массы, продуктивности за лактацию были сформированы 3 группы: 1 группа – 30 голов; 2 группа –</w:t>
      </w:r>
      <w:r w:rsidR="00F5376A" w:rsidRPr="00D42077">
        <w:rPr>
          <w:sz w:val="28"/>
          <w:szCs w:val="28"/>
        </w:rPr>
        <w:t xml:space="preserve"> 35 голов; 3 группа – 30 голов.</w:t>
      </w:r>
    </w:p>
    <w:p w:rsidR="00110D1E" w:rsidRPr="00D42077" w:rsidRDefault="00110D1E" w:rsidP="00110D1E">
      <w:pPr>
        <w:ind w:firstLine="709"/>
        <w:jc w:val="both"/>
        <w:rPr>
          <w:sz w:val="28"/>
          <w:szCs w:val="28"/>
        </w:rPr>
      </w:pPr>
      <w:r w:rsidRPr="00D42077">
        <w:rPr>
          <w:sz w:val="28"/>
          <w:szCs w:val="28"/>
        </w:rPr>
        <w:t>Опыт состоял из 2 периодов: подготовительного и учетного. В по</w:t>
      </w:r>
      <w:r w:rsidRPr="00D42077">
        <w:rPr>
          <w:sz w:val="28"/>
          <w:szCs w:val="28"/>
        </w:rPr>
        <w:t>д</w:t>
      </w:r>
      <w:r w:rsidRPr="00D42077">
        <w:rPr>
          <w:sz w:val="28"/>
          <w:szCs w:val="28"/>
        </w:rPr>
        <w:t>готовительный период были проведены анализы кормов, рассчитаны и внедрены рекомендуемые рационы. В течение опыта животные 1 (ко</w:t>
      </w:r>
      <w:r w:rsidRPr="00D42077">
        <w:rPr>
          <w:sz w:val="28"/>
          <w:szCs w:val="28"/>
        </w:rPr>
        <w:t>н</w:t>
      </w:r>
      <w:r w:rsidRPr="00D42077">
        <w:rPr>
          <w:sz w:val="28"/>
          <w:szCs w:val="28"/>
        </w:rPr>
        <w:t>трольной) группы получали основной хозяйственный рацион с комбико</w:t>
      </w:r>
      <w:r w:rsidRPr="00D42077">
        <w:rPr>
          <w:sz w:val="28"/>
          <w:szCs w:val="28"/>
        </w:rPr>
        <w:t>р</w:t>
      </w:r>
      <w:r w:rsidRPr="00D42077">
        <w:rPr>
          <w:sz w:val="28"/>
          <w:szCs w:val="28"/>
        </w:rPr>
        <w:t>мом, обогащенным 1% премиксом П60-3/2; 2 группа получала аналоги</w:t>
      </w:r>
      <w:r w:rsidRPr="00D42077">
        <w:rPr>
          <w:sz w:val="28"/>
          <w:szCs w:val="28"/>
        </w:rPr>
        <w:t>ч</w:t>
      </w:r>
      <w:r w:rsidRPr="00D42077">
        <w:rPr>
          <w:sz w:val="28"/>
          <w:szCs w:val="28"/>
        </w:rPr>
        <w:t>ный рацион на протяжении 45 дней сухостойного периода, а в следующие 15 дней сухостойного периода и в первый период лактации рекомендова</w:t>
      </w:r>
      <w:r w:rsidRPr="00D42077">
        <w:rPr>
          <w:sz w:val="28"/>
          <w:szCs w:val="28"/>
        </w:rPr>
        <w:t>н</w:t>
      </w:r>
      <w:r w:rsidRPr="00D42077">
        <w:rPr>
          <w:sz w:val="28"/>
          <w:szCs w:val="28"/>
        </w:rPr>
        <w:t>ный рацион, с комбикормом, обогащенным экспериментальным лечебно-профилактическим 1% премиксом П60-3/П (разработан и изготовлен в ГНУ «ТатНИИСХ РАСХН», г. Казань; обогащен некоторыми витаминами, микроэлементами, в том числе и селеном в органической форме в виде препарата «</w:t>
      </w:r>
      <w:r w:rsidRPr="00D42077">
        <w:rPr>
          <w:sz w:val="28"/>
          <w:szCs w:val="28"/>
          <w:lang w:val="en-US"/>
        </w:rPr>
        <w:t>Sel</w:t>
      </w:r>
      <w:r w:rsidRPr="00D42077">
        <w:rPr>
          <w:sz w:val="28"/>
          <w:szCs w:val="28"/>
        </w:rPr>
        <w:t xml:space="preserve"> – </w:t>
      </w:r>
      <w:r w:rsidRPr="00D42077">
        <w:rPr>
          <w:sz w:val="28"/>
          <w:szCs w:val="28"/>
          <w:lang w:val="en-US"/>
        </w:rPr>
        <w:t>Plex</w:t>
      </w:r>
      <w:r w:rsidRPr="00D42077">
        <w:rPr>
          <w:sz w:val="28"/>
          <w:szCs w:val="28"/>
        </w:rPr>
        <w:t xml:space="preserve">» фирмы </w:t>
      </w:r>
      <w:r w:rsidRPr="00D42077">
        <w:rPr>
          <w:sz w:val="28"/>
          <w:szCs w:val="28"/>
          <w:lang w:val="en-US"/>
        </w:rPr>
        <w:t>Alltech</w:t>
      </w:r>
      <w:r w:rsidRPr="00D42077">
        <w:rPr>
          <w:sz w:val="28"/>
          <w:szCs w:val="28"/>
        </w:rPr>
        <w:t xml:space="preserve"> </w:t>
      </w:r>
      <w:r w:rsidRPr="00D42077">
        <w:rPr>
          <w:sz w:val="28"/>
          <w:szCs w:val="28"/>
          <w:lang w:val="en-US"/>
        </w:rPr>
        <w:t>Inc</w:t>
      </w:r>
      <w:r w:rsidRPr="00D42077">
        <w:rPr>
          <w:sz w:val="28"/>
          <w:szCs w:val="28"/>
        </w:rPr>
        <w:t>.), энергетическими кормовыми добавками Пропиленгли</w:t>
      </w:r>
      <w:r w:rsidR="00F5376A" w:rsidRPr="00D42077">
        <w:rPr>
          <w:sz w:val="28"/>
          <w:szCs w:val="28"/>
        </w:rPr>
        <w:t>коль из расчета 300</w:t>
      </w:r>
      <w:r w:rsidRPr="00D42077">
        <w:rPr>
          <w:sz w:val="28"/>
          <w:szCs w:val="28"/>
        </w:rPr>
        <w:t>мл внутрь за 7, 5, 3, 1 день до отела и на 1, 3, 5 дни после род</w:t>
      </w:r>
      <w:r w:rsidR="00F5376A" w:rsidRPr="00D42077">
        <w:rPr>
          <w:sz w:val="28"/>
          <w:szCs w:val="28"/>
        </w:rPr>
        <w:t>ов и «Профат» из расчета по 300</w:t>
      </w:r>
      <w:r w:rsidRPr="00D42077">
        <w:rPr>
          <w:sz w:val="28"/>
          <w:szCs w:val="28"/>
        </w:rPr>
        <w:t>г 2 раза в сутки через 10 дней после отела в течение 30 дней. Животные 3 группы на протяжении всего сухостойного и первого периода лактации (100 дней) получали рекомендованный рацион, обогащенный экспериментальным л</w:t>
      </w:r>
      <w:r w:rsidRPr="00D42077">
        <w:rPr>
          <w:sz w:val="28"/>
          <w:szCs w:val="28"/>
        </w:rPr>
        <w:t>е</w:t>
      </w:r>
      <w:r w:rsidRPr="00D42077">
        <w:rPr>
          <w:sz w:val="28"/>
          <w:szCs w:val="28"/>
        </w:rPr>
        <w:t>чебно-профилактическим 1% премиксом П60-3/П и энергетическими ко</w:t>
      </w:r>
      <w:r w:rsidRPr="00D42077">
        <w:rPr>
          <w:sz w:val="28"/>
          <w:szCs w:val="28"/>
        </w:rPr>
        <w:t>р</w:t>
      </w:r>
      <w:r w:rsidRPr="00D42077">
        <w:rPr>
          <w:sz w:val="28"/>
          <w:szCs w:val="28"/>
        </w:rPr>
        <w:t>мовыми добавками Пропиленгликоль и «Профат» в вышеуказанных дозах.</w:t>
      </w:r>
    </w:p>
    <w:p w:rsidR="004577A7" w:rsidRDefault="00110D1E" w:rsidP="00110D1E">
      <w:pPr>
        <w:ind w:firstLine="708"/>
        <w:jc w:val="both"/>
        <w:rPr>
          <w:sz w:val="28"/>
          <w:szCs w:val="28"/>
        </w:rPr>
      </w:pPr>
      <w:r w:rsidRPr="00D42077">
        <w:rPr>
          <w:rFonts w:cs="NewCenturySchlbk-Roman"/>
          <w:b/>
          <w:sz w:val="28"/>
          <w:szCs w:val="28"/>
        </w:rPr>
        <w:t>Результаты исследований.</w:t>
      </w:r>
      <w:r w:rsidRPr="00D42077">
        <w:rPr>
          <w:rFonts w:cs="NewCenturySchlbk-Roman"/>
          <w:sz w:val="28"/>
          <w:szCs w:val="28"/>
        </w:rPr>
        <w:t xml:space="preserve"> Исследованиями установлено, что </w:t>
      </w:r>
      <w:r w:rsidRPr="00D42077">
        <w:rPr>
          <w:sz w:val="28"/>
          <w:szCs w:val="28"/>
        </w:rPr>
        <w:t>пр</w:t>
      </w:r>
      <w:r w:rsidRPr="00D42077">
        <w:rPr>
          <w:sz w:val="28"/>
          <w:szCs w:val="28"/>
        </w:rPr>
        <w:t>о</w:t>
      </w:r>
      <w:r w:rsidRPr="00D42077">
        <w:rPr>
          <w:sz w:val="28"/>
          <w:szCs w:val="28"/>
        </w:rPr>
        <w:t>должительность беременности у коров колебалась в пределах средних зн</w:t>
      </w:r>
      <w:r w:rsidRPr="00D42077">
        <w:rPr>
          <w:sz w:val="28"/>
          <w:szCs w:val="28"/>
        </w:rPr>
        <w:t>а</w:t>
      </w:r>
      <w:r w:rsidRPr="00D42077">
        <w:rPr>
          <w:sz w:val="28"/>
          <w:szCs w:val="28"/>
        </w:rPr>
        <w:t>чений физиологической нормы и незначительно различалась между гру</w:t>
      </w:r>
      <w:r w:rsidRPr="00D42077">
        <w:rPr>
          <w:sz w:val="28"/>
          <w:szCs w:val="28"/>
        </w:rPr>
        <w:t>п</w:t>
      </w:r>
      <w:r w:rsidRPr="00D42077">
        <w:rPr>
          <w:sz w:val="28"/>
          <w:szCs w:val="28"/>
        </w:rPr>
        <w:t>пами. Наибольшая продолжительность беременности установлена в 1 группе (280 дней), которая б</w:t>
      </w:r>
      <w:r w:rsidRPr="00D42077">
        <w:rPr>
          <w:sz w:val="28"/>
          <w:szCs w:val="28"/>
        </w:rPr>
        <w:t>ы</w:t>
      </w:r>
      <w:r w:rsidRPr="00D42077">
        <w:rPr>
          <w:sz w:val="28"/>
          <w:szCs w:val="28"/>
        </w:rPr>
        <w:t>ла соответственно на 1,0 и 0,7% длиннее, чем во 2 и 3 группах, что связано с наибольшим количеством бычков (48,0% против 34,3% во 2 гру</w:t>
      </w:r>
      <w:r w:rsidRPr="00D42077">
        <w:rPr>
          <w:sz w:val="28"/>
          <w:szCs w:val="28"/>
        </w:rPr>
        <w:t>п</w:t>
      </w:r>
      <w:r w:rsidRPr="00D42077">
        <w:rPr>
          <w:sz w:val="28"/>
          <w:szCs w:val="28"/>
        </w:rPr>
        <w:t>пе и 46,0% в 3 группе), которые были получены от данных животных.</w:t>
      </w:r>
    </w:p>
    <w:p w:rsidR="00110D1E" w:rsidRPr="00D42077" w:rsidRDefault="00110D1E" w:rsidP="00110D1E">
      <w:pPr>
        <w:ind w:firstLine="708"/>
        <w:jc w:val="both"/>
        <w:rPr>
          <w:sz w:val="28"/>
          <w:szCs w:val="28"/>
        </w:rPr>
      </w:pPr>
      <w:r w:rsidRPr="00D42077">
        <w:rPr>
          <w:sz w:val="28"/>
          <w:szCs w:val="28"/>
        </w:rPr>
        <w:t>Продолжительность беременности телочками была чуть ниже да</w:t>
      </w:r>
      <w:r w:rsidRPr="00D42077">
        <w:rPr>
          <w:sz w:val="28"/>
          <w:szCs w:val="28"/>
        </w:rPr>
        <w:t>н</w:t>
      </w:r>
      <w:r w:rsidRPr="00D42077">
        <w:rPr>
          <w:sz w:val="28"/>
          <w:szCs w:val="28"/>
        </w:rPr>
        <w:t>ных, имеющихся в литературе, и также существенно не различалась между группа</w:t>
      </w:r>
      <w:r w:rsidR="006D5BE2" w:rsidRPr="00D42077">
        <w:rPr>
          <w:sz w:val="28"/>
          <w:szCs w:val="28"/>
        </w:rPr>
        <w:t>ми и составила 274-</w:t>
      </w:r>
      <w:r w:rsidRPr="00D42077">
        <w:rPr>
          <w:sz w:val="28"/>
          <w:szCs w:val="28"/>
        </w:rPr>
        <w:t>278 дней соответственно. Продолжительность беременности бычками к</w:t>
      </w:r>
      <w:r w:rsidRPr="00D42077">
        <w:rPr>
          <w:sz w:val="28"/>
          <w:szCs w:val="28"/>
        </w:rPr>
        <w:t>о</w:t>
      </w:r>
      <w:r w:rsidRPr="00D42077">
        <w:rPr>
          <w:sz w:val="28"/>
          <w:szCs w:val="28"/>
        </w:rPr>
        <w:t xml:space="preserve">лебалась между группами </w:t>
      </w:r>
      <w:r w:rsidR="00F5376A" w:rsidRPr="00D42077">
        <w:rPr>
          <w:sz w:val="28"/>
          <w:szCs w:val="28"/>
        </w:rPr>
        <w:t>в интервале от 279 до 283 дней.</w:t>
      </w:r>
    </w:p>
    <w:p w:rsidR="00110D1E" w:rsidRPr="00D42077" w:rsidRDefault="00110D1E" w:rsidP="00110D1E">
      <w:pPr>
        <w:ind w:firstLine="720"/>
        <w:jc w:val="both"/>
        <w:rPr>
          <w:sz w:val="28"/>
          <w:szCs w:val="28"/>
        </w:rPr>
      </w:pPr>
      <w:r w:rsidRPr="00D42077">
        <w:rPr>
          <w:rFonts w:cs="NewCenturySchlbk-Roman"/>
          <w:sz w:val="28"/>
          <w:szCs w:val="28"/>
        </w:rPr>
        <w:t xml:space="preserve">Исследованиями установлено, </w:t>
      </w:r>
      <w:r w:rsidRPr="00D42077">
        <w:rPr>
          <w:sz w:val="28"/>
          <w:szCs w:val="28"/>
        </w:rPr>
        <w:t>что во всех группах живая масса телят при рождении находи</w:t>
      </w:r>
      <w:r w:rsidR="006D5BE2" w:rsidRPr="00D42077">
        <w:rPr>
          <w:sz w:val="28"/>
          <w:szCs w:val="28"/>
        </w:rPr>
        <w:t>лась в среднем в пределах 28,4-</w:t>
      </w:r>
      <w:r w:rsidR="00F5376A" w:rsidRPr="00D42077">
        <w:rPr>
          <w:sz w:val="28"/>
          <w:szCs w:val="28"/>
        </w:rPr>
        <w:t>28,6</w:t>
      </w:r>
      <w:r w:rsidRPr="00D42077">
        <w:rPr>
          <w:sz w:val="28"/>
          <w:szCs w:val="28"/>
        </w:rPr>
        <w:t>кг, что характе</w:t>
      </w:r>
      <w:r w:rsidRPr="00D42077">
        <w:rPr>
          <w:sz w:val="28"/>
          <w:szCs w:val="28"/>
        </w:rPr>
        <w:t>р</w:t>
      </w:r>
      <w:r w:rsidRPr="00D42077">
        <w:rPr>
          <w:sz w:val="28"/>
          <w:szCs w:val="28"/>
        </w:rPr>
        <w:t>но для телят-нормотрофиков. Значительные различия получены при сра</w:t>
      </w:r>
      <w:r w:rsidRPr="00D42077">
        <w:rPr>
          <w:sz w:val="28"/>
          <w:szCs w:val="28"/>
        </w:rPr>
        <w:t>в</w:t>
      </w:r>
      <w:r w:rsidRPr="00D42077">
        <w:rPr>
          <w:sz w:val="28"/>
          <w:szCs w:val="28"/>
        </w:rPr>
        <w:t xml:space="preserve">нении живой массы, которой достигли телята в 30 </w:t>
      </w:r>
      <w:r w:rsidR="006D5BE2" w:rsidRPr="00D42077">
        <w:rPr>
          <w:sz w:val="28"/>
          <w:szCs w:val="28"/>
        </w:rPr>
        <w:t xml:space="preserve">дневном возрасте. Так во 2 и 3 </w:t>
      </w:r>
      <w:r w:rsidRPr="00D42077">
        <w:rPr>
          <w:sz w:val="28"/>
          <w:szCs w:val="28"/>
        </w:rPr>
        <w:t>группе она была соответственно на 8,4 и 15,5% выше, чем в ко</w:t>
      </w:r>
      <w:r w:rsidRPr="00D42077">
        <w:rPr>
          <w:sz w:val="28"/>
          <w:szCs w:val="28"/>
        </w:rPr>
        <w:t>н</w:t>
      </w:r>
      <w:r w:rsidRPr="00D42077">
        <w:rPr>
          <w:sz w:val="28"/>
          <w:szCs w:val="28"/>
        </w:rPr>
        <w:t>троле, при этом и среднесуточные приросты живой массы телят 2 и 3 групп были соответс</w:t>
      </w:r>
      <w:r w:rsidRPr="00D42077">
        <w:rPr>
          <w:sz w:val="28"/>
          <w:szCs w:val="28"/>
        </w:rPr>
        <w:t>т</w:t>
      </w:r>
      <w:r w:rsidRPr="00D42077">
        <w:rPr>
          <w:sz w:val="28"/>
          <w:szCs w:val="28"/>
        </w:rPr>
        <w:t>венно выше на 12,1 и 22,3%, в том числе у телочек на 9,2 и 21,7%, а у бычков – на 19,4 и 21,3%.</w:t>
      </w:r>
    </w:p>
    <w:p w:rsidR="00F3322F" w:rsidRDefault="00110D1E" w:rsidP="00F3322F">
      <w:pPr>
        <w:ind w:firstLine="720"/>
        <w:jc w:val="both"/>
        <w:rPr>
          <w:sz w:val="28"/>
          <w:szCs w:val="28"/>
        </w:rPr>
      </w:pPr>
      <w:r w:rsidRPr="00D42077">
        <w:rPr>
          <w:sz w:val="28"/>
          <w:szCs w:val="28"/>
        </w:rPr>
        <w:t>В период раздоя наибольшая заболеваемость коров маститом уст</w:t>
      </w:r>
      <w:r w:rsidRPr="00D42077">
        <w:rPr>
          <w:sz w:val="28"/>
          <w:szCs w:val="28"/>
        </w:rPr>
        <w:t>а</w:t>
      </w:r>
      <w:r w:rsidRPr="00D42077">
        <w:rPr>
          <w:sz w:val="28"/>
          <w:szCs w:val="28"/>
        </w:rPr>
        <w:t>новлена в 1 группе – 73,3%, против 54,2 и 26,6% во 2 и 3 группах соотве</w:t>
      </w:r>
      <w:r w:rsidRPr="00D42077">
        <w:rPr>
          <w:sz w:val="28"/>
          <w:szCs w:val="28"/>
        </w:rPr>
        <w:t>т</w:t>
      </w:r>
      <w:r w:rsidRPr="00D42077">
        <w:rPr>
          <w:sz w:val="28"/>
          <w:szCs w:val="28"/>
        </w:rPr>
        <w:t>ственно, причем в 1 и 2 группах преобладали животные с клинической формой заболевания,</w:t>
      </w:r>
      <w:r w:rsidR="00F5376A" w:rsidRPr="00D42077">
        <w:rPr>
          <w:sz w:val="28"/>
          <w:szCs w:val="28"/>
        </w:rPr>
        <w:t xml:space="preserve"> в 3 группе – с субклинической.</w:t>
      </w:r>
      <w:r w:rsidR="00D42077">
        <w:rPr>
          <w:sz w:val="28"/>
          <w:szCs w:val="28"/>
        </w:rPr>
        <w:t xml:space="preserve"> </w:t>
      </w:r>
      <w:r w:rsidRPr="00D42077">
        <w:rPr>
          <w:sz w:val="28"/>
          <w:szCs w:val="28"/>
        </w:rPr>
        <w:t>В 1 и 3 группе бол</w:t>
      </w:r>
      <w:r w:rsidRPr="00D42077">
        <w:rPr>
          <w:sz w:val="28"/>
          <w:szCs w:val="28"/>
        </w:rPr>
        <w:t>ь</w:t>
      </w:r>
      <w:r w:rsidRPr="00D42077">
        <w:rPr>
          <w:sz w:val="28"/>
          <w:szCs w:val="28"/>
        </w:rPr>
        <w:t>шей частью поражались правые четверти вымени, в то время как во 2 группе преобладало поражение левых четвертей.</w:t>
      </w:r>
    </w:p>
    <w:p w:rsidR="004577A7" w:rsidRDefault="00110D1E" w:rsidP="004577A7">
      <w:pPr>
        <w:ind w:firstLine="720"/>
        <w:jc w:val="both"/>
        <w:rPr>
          <w:sz w:val="28"/>
          <w:szCs w:val="28"/>
        </w:rPr>
      </w:pPr>
      <w:r w:rsidRPr="00D42077">
        <w:rPr>
          <w:b/>
          <w:sz w:val="28"/>
          <w:szCs w:val="28"/>
        </w:rPr>
        <w:t>Заключение.</w:t>
      </w:r>
      <w:r w:rsidRPr="00D42077">
        <w:rPr>
          <w:sz w:val="28"/>
          <w:szCs w:val="28"/>
        </w:rPr>
        <w:t xml:space="preserve"> Использование обогащенных витаминно-минеральных премиксов, начиная с первого дня сухостойного периода, и введение в р</w:t>
      </w:r>
      <w:r w:rsidRPr="00D42077">
        <w:rPr>
          <w:sz w:val="28"/>
          <w:szCs w:val="28"/>
        </w:rPr>
        <w:t>а</w:t>
      </w:r>
      <w:r w:rsidRPr="00D42077">
        <w:rPr>
          <w:sz w:val="28"/>
          <w:szCs w:val="28"/>
        </w:rPr>
        <w:t>цион сухостойных коров энергетических кормовых добавок положительно сказывается на развитии плода и новорожденного с одной стороны, р</w:t>
      </w:r>
      <w:r w:rsidRPr="00D42077">
        <w:rPr>
          <w:sz w:val="28"/>
          <w:szCs w:val="28"/>
        </w:rPr>
        <w:t>е</w:t>
      </w:r>
      <w:r w:rsidRPr="00D42077">
        <w:rPr>
          <w:sz w:val="28"/>
          <w:szCs w:val="28"/>
        </w:rPr>
        <w:t>зультатом чего является более интенсивное увеличение живой массы, как телочек, так и бычков, что является неотъемлемым условием получения, сохранения и выращивания здорового молодняка животных, а с другой – способствует не только нормализации трофических процессов в молочной железе, но и повышает общую резистентность организма, следствием чего является наивысшая устойчивость к заболеваниям в целом, и к маститам в частности, что чрезвычайно важно в современных условиях.</w:t>
      </w:r>
    </w:p>
    <w:p w:rsidR="00110D1E" w:rsidRDefault="006D5BE2" w:rsidP="004577A7">
      <w:pPr>
        <w:ind w:firstLine="720"/>
        <w:jc w:val="both"/>
        <w:rPr>
          <w:spacing w:val="-2"/>
          <w:sz w:val="28"/>
          <w:szCs w:val="28"/>
        </w:rPr>
      </w:pPr>
      <w:r w:rsidRPr="00D42077">
        <w:rPr>
          <w:b/>
          <w:spacing w:val="-2"/>
          <w:sz w:val="28"/>
          <w:szCs w:val="28"/>
        </w:rPr>
        <w:t>Л</w:t>
      </w:r>
      <w:r w:rsidR="00110D1E" w:rsidRPr="00D42077">
        <w:rPr>
          <w:b/>
          <w:spacing w:val="-2"/>
          <w:sz w:val="28"/>
          <w:szCs w:val="28"/>
        </w:rPr>
        <w:t>итератур</w:t>
      </w:r>
      <w:r w:rsidRPr="00D42077">
        <w:rPr>
          <w:b/>
          <w:spacing w:val="-2"/>
          <w:sz w:val="28"/>
          <w:szCs w:val="28"/>
        </w:rPr>
        <w:t>а</w:t>
      </w:r>
      <w:r w:rsidR="00110D1E" w:rsidRPr="00D42077">
        <w:rPr>
          <w:b/>
          <w:spacing w:val="-2"/>
          <w:sz w:val="28"/>
          <w:szCs w:val="28"/>
        </w:rPr>
        <w:t>.</w:t>
      </w:r>
      <w:r w:rsidR="00110D1E" w:rsidRPr="00D42077">
        <w:rPr>
          <w:spacing w:val="-2"/>
          <w:sz w:val="28"/>
          <w:szCs w:val="28"/>
        </w:rPr>
        <w:t xml:space="preserve"> 1. Власьева, Т. Д. Оценка новорожденных телят пол</w:t>
      </w:r>
      <w:r w:rsidR="00110D1E" w:rsidRPr="00D42077">
        <w:rPr>
          <w:spacing w:val="-2"/>
          <w:sz w:val="28"/>
          <w:szCs w:val="28"/>
        </w:rPr>
        <w:t>у</w:t>
      </w:r>
      <w:r w:rsidR="00110D1E" w:rsidRPr="00D42077">
        <w:rPr>
          <w:spacing w:val="-2"/>
          <w:sz w:val="28"/>
          <w:szCs w:val="28"/>
        </w:rPr>
        <w:t>ченных от коров черно-пестрой и голштино-фризско</w:t>
      </w:r>
      <w:r w:rsidRPr="00D42077">
        <w:rPr>
          <w:spacing w:val="-2"/>
          <w:sz w:val="28"/>
          <w:szCs w:val="28"/>
        </w:rPr>
        <w:t>й пород</w:t>
      </w:r>
      <w:r w:rsidR="00110D1E" w:rsidRPr="00D42077">
        <w:rPr>
          <w:spacing w:val="-2"/>
          <w:sz w:val="28"/>
          <w:szCs w:val="28"/>
        </w:rPr>
        <w:t>/</w:t>
      </w:r>
      <w:r w:rsidRPr="00D42077">
        <w:rPr>
          <w:spacing w:val="-2"/>
          <w:sz w:val="28"/>
          <w:szCs w:val="28"/>
        </w:rPr>
        <w:t>Т. Д. Власьева, М. Г. Зухрабов</w:t>
      </w:r>
      <w:r w:rsidR="00110D1E" w:rsidRPr="00D42077">
        <w:rPr>
          <w:spacing w:val="-2"/>
          <w:sz w:val="28"/>
          <w:szCs w:val="28"/>
        </w:rPr>
        <w:t>//Матер. Всерос. науч.-практ. конф. – Казань, 2006. – С. 83 – 84. 2. Епанчимцева, О. С. Сравнительная эффективность лечебно-профилактических мероприятий при симптоматическом бесплодии к</w:t>
      </w:r>
      <w:r w:rsidR="00110D1E" w:rsidRPr="00D42077">
        <w:rPr>
          <w:spacing w:val="-2"/>
          <w:sz w:val="28"/>
          <w:szCs w:val="28"/>
        </w:rPr>
        <w:t>о</w:t>
      </w:r>
      <w:r w:rsidR="00110D1E" w:rsidRPr="00D42077">
        <w:rPr>
          <w:spacing w:val="-2"/>
          <w:sz w:val="28"/>
          <w:szCs w:val="28"/>
        </w:rPr>
        <w:t>ров/О. С. Епанчимцева, А. Г. Еремеева//Российский ветеринарный журнал. Сел</w:t>
      </w:r>
      <w:r w:rsidR="00110D1E" w:rsidRPr="00D42077">
        <w:rPr>
          <w:spacing w:val="-2"/>
          <w:sz w:val="28"/>
          <w:szCs w:val="28"/>
        </w:rPr>
        <w:t>ь</w:t>
      </w:r>
      <w:r w:rsidR="00110D1E" w:rsidRPr="00D42077">
        <w:rPr>
          <w:spacing w:val="-2"/>
          <w:sz w:val="28"/>
          <w:szCs w:val="28"/>
        </w:rPr>
        <w:t>скохозяйственные животные – 2005. – № 5. – С. 27. 3. Ошкин, Д. И. Лечение коров, больных маститом/Д. И. Ошкин, М. Г. Зухрабов//Матер. Междунар. науч. практ. конф. «Проблемы акушерско-гинекологической патологии и воспроизводства сельскохозяйственных животных», посвящ. 100-летию А. П. Студенцова, Ч.2. – Казань, 2006. – С. 72 – 74. 4. Петрова, З. Г. Результаты исследования на мастит дойных и сухостойных коров в Верхне-Изреевской МТФ СХП «Родина» Ядринск</w:t>
      </w:r>
      <w:r w:rsidR="001C1B4A" w:rsidRPr="00D42077">
        <w:rPr>
          <w:spacing w:val="-2"/>
          <w:sz w:val="28"/>
          <w:szCs w:val="28"/>
        </w:rPr>
        <w:t>ого района Чувашской Республики</w:t>
      </w:r>
      <w:r w:rsidR="00110D1E" w:rsidRPr="00D42077">
        <w:rPr>
          <w:spacing w:val="-2"/>
          <w:sz w:val="28"/>
          <w:szCs w:val="28"/>
        </w:rPr>
        <w:t>/</w:t>
      </w:r>
      <w:r w:rsidR="001C1B4A" w:rsidRPr="00D42077">
        <w:rPr>
          <w:spacing w:val="-2"/>
          <w:sz w:val="28"/>
          <w:szCs w:val="28"/>
        </w:rPr>
        <w:t>З. Г. Пе</w:t>
      </w:r>
      <w:r w:rsidR="001C1B4A" w:rsidRPr="00D42077">
        <w:rPr>
          <w:spacing w:val="-2"/>
          <w:sz w:val="28"/>
          <w:szCs w:val="28"/>
        </w:rPr>
        <w:t>т</w:t>
      </w:r>
      <w:r w:rsidR="001C1B4A" w:rsidRPr="00D42077">
        <w:rPr>
          <w:spacing w:val="-2"/>
          <w:sz w:val="28"/>
          <w:szCs w:val="28"/>
        </w:rPr>
        <w:t>рова</w:t>
      </w:r>
      <w:r w:rsidR="00110D1E" w:rsidRPr="00D42077">
        <w:rPr>
          <w:spacing w:val="-2"/>
          <w:sz w:val="28"/>
          <w:szCs w:val="28"/>
        </w:rPr>
        <w:t xml:space="preserve">//Матер. Всерос. науч.-практ. конф по актуал. пробл. АПК. – Казань, 2004. – С. 92 – 93. 5. Студенцов, А. П. Акушерство, гинекология и </w:t>
      </w:r>
      <w:r w:rsidR="001C1B4A" w:rsidRPr="00D42077">
        <w:rPr>
          <w:spacing w:val="-2"/>
          <w:sz w:val="28"/>
          <w:szCs w:val="28"/>
        </w:rPr>
        <w:t>биоте</w:t>
      </w:r>
      <w:r w:rsidR="001C1B4A" w:rsidRPr="00D42077">
        <w:rPr>
          <w:spacing w:val="-2"/>
          <w:sz w:val="28"/>
          <w:szCs w:val="28"/>
        </w:rPr>
        <w:t>х</w:t>
      </w:r>
      <w:r w:rsidR="001C1B4A" w:rsidRPr="00D42077">
        <w:rPr>
          <w:spacing w:val="-2"/>
          <w:sz w:val="28"/>
          <w:szCs w:val="28"/>
        </w:rPr>
        <w:t>ника размножения животных</w:t>
      </w:r>
      <w:r w:rsidR="00110D1E" w:rsidRPr="00D42077">
        <w:rPr>
          <w:spacing w:val="-2"/>
          <w:sz w:val="28"/>
          <w:szCs w:val="28"/>
        </w:rPr>
        <w:t>/А. П. Студенцов, В. С. Шипилов, В. Я. Ник</w:t>
      </w:r>
      <w:r w:rsidR="00110D1E" w:rsidRPr="00D42077">
        <w:rPr>
          <w:spacing w:val="-2"/>
          <w:sz w:val="28"/>
          <w:szCs w:val="28"/>
        </w:rPr>
        <w:t>и</w:t>
      </w:r>
      <w:r w:rsidR="00110D1E" w:rsidRPr="00D42077">
        <w:rPr>
          <w:spacing w:val="-2"/>
          <w:sz w:val="28"/>
          <w:szCs w:val="28"/>
        </w:rPr>
        <w:t xml:space="preserve">тин и др.; Под ред. В. Я Никитина и М. Г. Миролюбова. – М.: КолосС, 2005. – 512 с. 6. </w:t>
      </w:r>
      <w:r w:rsidR="00110D1E" w:rsidRPr="00D42077">
        <w:rPr>
          <w:rFonts w:cs="NewCenturySchlbk-Roman"/>
          <w:spacing w:val="-2"/>
          <w:sz w:val="28"/>
          <w:szCs w:val="28"/>
          <w:lang w:val="en-US"/>
        </w:rPr>
        <w:t>Chebel, R. C. Factors affecting conception rate after artificial insem</w:t>
      </w:r>
      <w:r w:rsidR="00110D1E" w:rsidRPr="00D42077">
        <w:rPr>
          <w:rFonts w:cs="NewCenturySchlbk-Roman"/>
          <w:spacing w:val="-2"/>
          <w:sz w:val="28"/>
          <w:szCs w:val="28"/>
          <w:lang w:val="en-US"/>
        </w:rPr>
        <w:t>i</w:t>
      </w:r>
      <w:r w:rsidR="00110D1E" w:rsidRPr="00D42077">
        <w:rPr>
          <w:rFonts w:cs="NewCenturySchlbk-Roman"/>
          <w:spacing w:val="-2"/>
          <w:sz w:val="28"/>
          <w:szCs w:val="28"/>
          <w:lang w:val="en-US"/>
        </w:rPr>
        <w:t>nation and pregnancy loss in lactating dairy cows</w:t>
      </w:r>
      <w:r w:rsidR="00110D1E" w:rsidRPr="00D42077">
        <w:rPr>
          <w:spacing w:val="-2"/>
          <w:sz w:val="28"/>
          <w:szCs w:val="28"/>
          <w:lang w:val="en-US"/>
        </w:rPr>
        <w:t>/</w:t>
      </w:r>
      <w:r w:rsidR="00110D1E" w:rsidRPr="00D42077">
        <w:rPr>
          <w:rFonts w:cs="NewCenturySchlbk-Roman"/>
          <w:spacing w:val="-2"/>
          <w:sz w:val="28"/>
          <w:szCs w:val="28"/>
          <w:lang w:val="en-US"/>
        </w:rPr>
        <w:t>Chebel, R. C.</w:t>
      </w:r>
      <w:r w:rsidR="00110D1E" w:rsidRPr="00D42077">
        <w:rPr>
          <w:spacing w:val="-2"/>
          <w:sz w:val="28"/>
          <w:szCs w:val="28"/>
          <w:lang w:val="en-US"/>
        </w:rPr>
        <w:t xml:space="preserve"> [et </w:t>
      </w:r>
      <w:r w:rsidR="001C1B4A" w:rsidRPr="00D42077">
        <w:rPr>
          <w:spacing w:val="-2"/>
          <w:sz w:val="28"/>
          <w:szCs w:val="28"/>
          <w:lang w:val="en-US"/>
        </w:rPr>
        <w:t>al.]</w:t>
      </w:r>
      <w:r w:rsidR="00110D1E" w:rsidRPr="00D42077">
        <w:rPr>
          <w:spacing w:val="-2"/>
          <w:sz w:val="28"/>
          <w:szCs w:val="28"/>
          <w:lang w:val="en-US"/>
        </w:rPr>
        <w:t>//</w:t>
      </w:r>
      <w:r w:rsidR="00110D1E" w:rsidRPr="00D42077">
        <w:rPr>
          <w:rFonts w:cs="NewCenturySchlbk-Roman"/>
          <w:spacing w:val="-2"/>
          <w:sz w:val="28"/>
          <w:szCs w:val="28"/>
          <w:lang w:val="en-US"/>
        </w:rPr>
        <w:t>Anim. Reprod. Sci.</w:t>
      </w:r>
      <w:r w:rsidR="00110D1E" w:rsidRPr="00D42077">
        <w:rPr>
          <w:spacing w:val="-2"/>
          <w:sz w:val="28"/>
          <w:szCs w:val="28"/>
          <w:lang w:val="en-US"/>
        </w:rPr>
        <w:t xml:space="preserve"> – 2004. – Vol. 84. – P. 239 – 255.</w:t>
      </w:r>
    </w:p>
    <w:p w:rsidR="001C6A38" w:rsidRPr="00D42077" w:rsidRDefault="00110D1E" w:rsidP="00110D1E">
      <w:pPr>
        <w:jc w:val="center"/>
        <w:rPr>
          <w:b/>
          <w:caps/>
          <w:sz w:val="28"/>
          <w:szCs w:val="28"/>
          <w:lang w:val="en-US"/>
        </w:rPr>
      </w:pPr>
      <w:r w:rsidRPr="00D42077">
        <w:rPr>
          <w:b/>
          <w:caps/>
          <w:sz w:val="28"/>
          <w:szCs w:val="28"/>
          <w:lang w:val="en-US"/>
        </w:rPr>
        <w:t xml:space="preserve">regulation of metabolic processes in THE dry cow’s organisms, </w:t>
      </w:r>
      <w:r w:rsidRPr="00D42077">
        <w:rPr>
          <w:b/>
          <w:caps/>
          <w:color w:val="000000"/>
          <w:sz w:val="28"/>
          <w:szCs w:val="28"/>
          <w:lang w:val="en-US"/>
        </w:rPr>
        <w:t xml:space="preserve">as a method for </w:t>
      </w:r>
      <w:r w:rsidRPr="00D42077">
        <w:rPr>
          <w:b/>
          <w:caps/>
          <w:sz w:val="28"/>
          <w:szCs w:val="28"/>
          <w:lang w:val="en-US"/>
        </w:rPr>
        <w:t>Birth</w:t>
      </w:r>
      <w:r w:rsidRPr="00D42077">
        <w:rPr>
          <w:b/>
          <w:caps/>
          <w:color w:val="000000"/>
          <w:sz w:val="28"/>
          <w:szCs w:val="28"/>
          <w:lang w:val="en-US"/>
        </w:rPr>
        <w:t xml:space="preserve"> of healthy calves</w:t>
      </w:r>
      <w:r w:rsidRPr="00D42077">
        <w:rPr>
          <w:b/>
          <w:caps/>
          <w:sz w:val="28"/>
          <w:szCs w:val="28"/>
          <w:lang w:val="en-US"/>
        </w:rPr>
        <w:t xml:space="preserve"> and prevention of mammary gland disease </w:t>
      </w:r>
    </w:p>
    <w:p w:rsidR="00110D1E" w:rsidRPr="00D42077" w:rsidRDefault="00110D1E" w:rsidP="00110D1E">
      <w:pPr>
        <w:jc w:val="center"/>
        <w:rPr>
          <w:sz w:val="28"/>
          <w:szCs w:val="28"/>
          <w:lang w:val="en-US"/>
        </w:rPr>
      </w:pPr>
      <w:r w:rsidRPr="00D42077">
        <w:rPr>
          <w:sz w:val="28"/>
          <w:szCs w:val="28"/>
          <w:lang w:val="en-US"/>
        </w:rPr>
        <w:t>Krupin E.O.</w:t>
      </w:r>
    </w:p>
    <w:p w:rsidR="00110D1E" w:rsidRPr="00D42077" w:rsidRDefault="00110D1E" w:rsidP="00110D1E">
      <w:pPr>
        <w:jc w:val="center"/>
        <w:rPr>
          <w:sz w:val="28"/>
          <w:szCs w:val="28"/>
          <w:lang w:val="en-US"/>
        </w:rPr>
      </w:pPr>
      <w:smartTag w:uri="urn:schemas-microsoft-com:office:smarttags" w:element="PlaceName">
        <w:r w:rsidRPr="00D42077">
          <w:rPr>
            <w:sz w:val="28"/>
            <w:szCs w:val="28"/>
            <w:lang w:val="en-US"/>
          </w:rPr>
          <w:t>Kazan</w:t>
        </w:r>
      </w:smartTag>
      <w:r w:rsidRPr="00D42077">
        <w:rPr>
          <w:sz w:val="28"/>
          <w:szCs w:val="28"/>
          <w:lang w:val="en-US"/>
        </w:rPr>
        <w:t xml:space="preserve"> </w:t>
      </w:r>
      <w:smartTag w:uri="urn:schemas-microsoft-com:office:smarttags" w:element="PlaceType">
        <w:r w:rsidRPr="00D42077">
          <w:rPr>
            <w:sz w:val="28"/>
            <w:szCs w:val="28"/>
            <w:lang w:val="en-US"/>
          </w:rPr>
          <w:t>State</w:t>
        </w:r>
      </w:smartTag>
      <w:r w:rsidRPr="00D42077">
        <w:rPr>
          <w:sz w:val="28"/>
          <w:szCs w:val="28"/>
          <w:lang w:val="en-US"/>
        </w:rPr>
        <w:t xml:space="preserve"> </w:t>
      </w:r>
      <w:smartTag w:uri="urn:schemas-microsoft-com:office:smarttags" w:element="PlaceType">
        <w:r w:rsidRPr="00D42077">
          <w:rPr>
            <w:sz w:val="28"/>
            <w:szCs w:val="28"/>
            <w:lang w:val="en-US"/>
          </w:rPr>
          <w:t>Academy</w:t>
        </w:r>
      </w:smartTag>
      <w:r w:rsidRPr="00D42077">
        <w:rPr>
          <w:sz w:val="28"/>
          <w:szCs w:val="28"/>
          <w:lang w:val="en-US"/>
        </w:rPr>
        <w:t xml:space="preserve"> of </w:t>
      </w:r>
      <w:r w:rsidR="00B13C70" w:rsidRPr="00D42077">
        <w:rPr>
          <w:sz w:val="28"/>
          <w:szCs w:val="28"/>
          <w:lang w:val="en-US"/>
        </w:rPr>
        <w:t>Veterinary M</w:t>
      </w:r>
      <w:r w:rsidRPr="00D42077">
        <w:rPr>
          <w:sz w:val="28"/>
          <w:szCs w:val="28"/>
          <w:lang w:val="en-US"/>
        </w:rPr>
        <w:t xml:space="preserve">edicine, </w:t>
      </w:r>
      <w:smartTag w:uri="urn:schemas-microsoft-com:office:smarttags" w:element="place">
        <w:smartTag w:uri="urn:schemas-microsoft-com:office:smarttags" w:element="City">
          <w:r w:rsidRPr="00D42077">
            <w:rPr>
              <w:sz w:val="28"/>
              <w:szCs w:val="28"/>
              <w:lang w:val="en-US"/>
            </w:rPr>
            <w:t>K</w:t>
          </w:r>
          <w:r w:rsidRPr="00D42077">
            <w:rPr>
              <w:sz w:val="28"/>
              <w:szCs w:val="28"/>
              <w:lang w:val="en-US"/>
            </w:rPr>
            <w:t>a</w:t>
          </w:r>
          <w:r w:rsidRPr="00D42077">
            <w:rPr>
              <w:sz w:val="28"/>
              <w:szCs w:val="28"/>
              <w:lang w:val="en-US"/>
            </w:rPr>
            <w:t>zan</w:t>
          </w:r>
        </w:smartTag>
        <w:r w:rsidRPr="00D42077">
          <w:rPr>
            <w:sz w:val="28"/>
            <w:szCs w:val="28"/>
            <w:lang w:val="en-US"/>
          </w:rPr>
          <w:t xml:space="preserve">, </w:t>
        </w:r>
        <w:smartTag w:uri="urn:schemas-microsoft-com:office:smarttags" w:element="country-region">
          <w:r w:rsidRPr="00D42077">
            <w:rPr>
              <w:sz w:val="28"/>
              <w:szCs w:val="28"/>
              <w:lang w:val="en-US"/>
            </w:rPr>
            <w:t>Russia</w:t>
          </w:r>
        </w:smartTag>
      </w:smartTag>
    </w:p>
    <w:p w:rsidR="00110D1E" w:rsidRPr="00D42077" w:rsidRDefault="00110D1E" w:rsidP="00110D1E">
      <w:pPr>
        <w:ind w:firstLine="709"/>
        <w:jc w:val="both"/>
        <w:rPr>
          <w:sz w:val="28"/>
          <w:szCs w:val="28"/>
          <w:lang w:val="en-US"/>
        </w:rPr>
      </w:pPr>
      <w:r w:rsidRPr="00D42077">
        <w:rPr>
          <w:sz w:val="28"/>
          <w:szCs w:val="28"/>
          <w:lang w:val="en-US"/>
        </w:rPr>
        <w:t>Problems of regulation of metabolism in pregnant animals are relevant. The influence of energy matabolism correctors as a propylen glycol and pr</w:t>
      </w:r>
      <w:r w:rsidRPr="00D42077">
        <w:rPr>
          <w:sz w:val="28"/>
          <w:szCs w:val="28"/>
          <w:lang w:val="en-US"/>
        </w:rPr>
        <w:t>o</w:t>
      </w:r>
      <w:r w:rsidRPr="00D42077">
        <w:rPr>
          <w:sz w:val="28"/>
          <w:szCs w:val="28"/>
          <w:lang w:val="en-US"/>
        </w:rPr>
        <w:t xml:space="preserve">tected fat with premix association on pregnancy duration, fetus body weight, the change in first month of life are described. The </w:t>
      </w:r>
      <w:r w:rsidR="001C6A38" w:rsidRPr="00D42077">
        <w:rPr>
          <w:sz w:val="28"/>
          <w:szCs w:val="28"/>
          <w:lang w:val="en-US"/>
        </w:rPr>
        <w:t>influence of new feeding system for the health of the udder is</w:t>
      </w:r>
      <w:r w:rsidRPr="00D42077">
        <w:rPr>
          <w:sz w:val="28"/>
          <w:szCs w:val="28"/>
          <w:lang w:val="en-US"/>
        </w:rPr>
        <w:t xml:space="preserve"> discussed.</w:t>
      </w:r>
    </w:p>
    <w:p w:rsidR="00414EE2" w:rsidRPr="004F074F" w:rsidRDefault="00107016" w:rsidP="00A91302">
      <w:pPr>
        <w:pStyle w:val="aff3"/>
      </w:pPr>
      <w:r w:rsidRPr="004F074F">
        <w:t>УДК 619:618.1-</w:t>
      </w:r>
      <w:r w:rsidR="00414EE2" w:rsidRPr="004F074F">
        <w:t>002</w:t>
      </w:r>
      <w:r w:rsidRPr="004F074F">
        <w:t>-</w:t>
      </w:r>
      <w:r w:rsidR="00414EE2" w:rsidRPr="004F074F">
        <w:t>084</w:t>
      </w:r>
      <w:r w:rsidRPr="004F074F">
        <w:t>-</w:t>
      </w:r>
      <w:r w:rsidR="00414EE2" w:rsidRPr="004F074F">
        <w:t>085</w:t>
      </w:r>
    </w:p>
    <w:p w:rsidR="00414EE2" w:rsidRPr="004F074F" w:rsidRDefault="00414EE2" w:rsidP="00414EE2">
      <w:pPr>
        <w:autoSpaceDE w:val="0"/>
        <w:autoSpaceDN w:val="0"/>
        <w:adjustRightInd w:val="0"/>
        <w:jc w:val="center"/>
        <w:rPr>
          <w:b/>
          <w:sz w:val="28"/>
          <w:szCs w:val="28"/>
        </w:rPr>
      </w:pPr>
      <w:r w:rsidRPr="004F074F">
        <w:rPr>
          <w:b/>
          <w:sz w:val="28"/>
          <w:szCs w:val="28"/>
        </w:rPr>
        <w:t>ПРОБЛЕМЫ АКУШЕРСКОЙ И ГИНЕКОЛОГИЧЕСКОЙ</w:t>
      </w:r>
      <w:r w:rsidR="001C1B4A" w:rsidRPr="004F074F">
        <w:rPr>
          <w:b/>
          <w:sz w:val="28"/>
          <w:szCs w:val="28"/>
        </w:rPr>
        <w:t xml:space="preserve"> </w:t>
      </w:r>
      <w:r w:rsidRPr="004F074F">
        <w:rPr>
          <w:b/>
          <w:sz w:val="28"/>
          <w:szCs w:val="28"/>
        </w:rPr>
        <w:t>ПАТОЛОГИИ У КОРОВ В ХОЗЯЙСТВАХ РЕСПУБЛИКИ</w:t>
      </w:r>
      <w:r w:rsidR="001C1B4A" w:rsidRPr="004F074F">
        <w:rPr>
          <w:b/>
          <w:sz w:val="28"/>
          <w:szCs w:val="28"/>
        </w:rPr>
        <w:t xml:space="preserve"> </w:t>
      </w:r>
      <w:r w:rsidRPr="004F074F">
        <w:rPr>
          <w:b/>
          <w:sz w:val="28"/>
          <w:szCs w:val="28"/>
        </w:rPr>
        <w:t>БЕЛАРУСЬ И НЕКОТОРЫЕ ВОПРОСЫ ЕЕ ЭТИОЛОГИИ</w:t>
      </w:r>
    </w:p>
    <w:p w:rsidR="001C1B4A" w:rsidRPr="00B13C70" w:rsidRDefault="00414EE2" w:rsidP="001C1B4A">
      <w:pPr>
        <w:jc w:val="center"/>
        <w:rPr>
          <w:sz w:val="28"/>
          <w:szCs w:val="28"/>
          <w:lang w:val="en-US"/>
        </w:rPr>
      </w:pPr>
      <w:r w:rsidRPr="004F074F">
        <w:rPr>
          <w:b/>
          <w:sz w:val="28"/>
          <w:szCs w:val="28"/>
        </w:rPr>
        <w:t>Кузьмич</w:t>
      </w:r>
      <w:r w:rsidRPr="00B13C70">
        <w:rPr>
          <w:b/>
          <w:sz w:val="28"/>
          <w:szCs w:val="28"/>
          <w:lang w:val="en-US"/>
        </w:rPr>
        <w:t xml:space="preserve"> </w:t>
      </w:r>
      <w:r w:rsidRPr="004F074F">
        <w:rPr>
          <w:b/>
          <w:sz w:val="28"/>
          <w:szCs w:val="28"/>
        </w:rPr>
        <w:t>Р</w:t>
      </w:r>
      <w:r w:rsidRPr="00B13C70">
        <w:rPr>
          <w:b/>
          <w:sz w:val="28"/>
          <w:szCs w:val="28"/>
          <w:lang w:val="en-US"/>
        </w:rPr>
        <w:t>.</w:t>
      </w:r>
      <w:r w:rsidRPr="004F074F">
        <w:rPr>
          <w:b/>
          <w:sz w:val="28"/>
          <w:szCs w:val="28"/>
        </w:rPr>
        <w:t>Г</w:t>
      </w:r>
      <w:r w:rsidRPr="00B13C70">
        <w:rPr>
          <w:b/>
          <w:sz w:val="28"/>
          <w:szCs w:val="28"/>
          <w:lang w:val="en-US"/>
        </w:rPr>
        <w:t>.</w:t>
      </w:r>
      <w:r w:rsidR="001C1B4A" w:rsidRPr="00B13C70">
        <w:rPr>
          <w:b/>
          <w:sz w:val="28"/>
          <w:szCs w:val="28"/>
          <w:lang w:val="en-US"/>
        </w:rPr>
        <w:t xml:space="preserve"> </w:t>
      </w:r>
      <w:r w:rsidR="001C1B4A" w:rsidRPr="004F074F">
        <w:rPr>
          <w:sz w:val="28"/>
          <w:szCs w:val="28"/>
          <w:lang w:val="en-US"/>
        </w:rPr>
        <w:t>E</w:t>
      </w:r>
      <w:r w:rsidR="001C1B4A" w:rsidRPr="00B13C70">
        <w:rPr>
          <w:sz w:val="28"/>
          <w:szCs w:val="28"/>
          <w:lang w:val="en-US"/>
        </w:rPr>
        <w:t>-</w:t>
      </w:r>
      <w:r w:rsidR="001C1B4A" w:rsidRPr="004F074F">
        <w:rPr>
          <w:sz w:val="28"/>
          <w:szCs w:val="28"/>
          <w:lang w:val="en-US"/>
        </w:rPr>
        <w:t>mail</w:t>
      </w:r>
      <w:r w:rsidR="001C1B4A" w:rsidRPr="00B13C70">
        <w:rPr>
          <w:sz w:val="28"/>
          <w:szCs w:val="28"/>
          <w:lang w:val="en-US"/>
        </w:rPr>
        <w:t xml:space="preserve">: </w:t>
      </w:r>
      <w:hyperlink r:id="rId33" w:history="1">
        <w:r w:rsidR="001C1B4A" w:rsidRPr="004F074F">
          <w:rPr>
            <w:rStyle w:val="a6"/>
            <w:color w:val="auto"/>
            <w:sz w:val="28"/>
            <w:szCs w:val="28"/>
            <w:u w:val="none"/>
            <w:lang w:val="en-US"/>
          </w:rPr>
          <w:t>kuzmichrg</w:t>
        </w:r>
        <w:r w:rsidR="001C1B4A" w:rsidRPr="00B13C70">
          <w:rPr>
            <w:rStyle w:val="a6"/>
            <w:color w:val="auto"/>
            <w:sz w:val="28"/>
            <w:szCs w:val="28"/>
            <w:u w:val="none"/>
            <w:lang w:val="en-US"/>
          </w:rPr>
          <w:t>@</w:t>
        </w:r>
        <w:r w:rsidR="001C1B4A" w:rsidRPr="004F074F">
          <w:rPr>
            <w:rStyle w:val="a6"/>
            <w:color w:val="auto"/>
            <w:sz w:val="28"/>
            <w:szCs w:val="28"/>
            <w:u w:val="none"/>
            <w:lang w:val="en-US"/>
          </w:rPr>
          <w:t>mail</w:t>
        </w:r>
        <w:r w:rsidR="001C1B4A" w:rsidRPr="00B13C70">
          <w:rPr>
            <w:rStyle w:val="a6"/>
            <w:color w:val="auto"/>
            <w:sz w:val="28"/>
            <w:szCs w:val="28"/>
            <w:u w:val="none"/>
            <w:lang w:val="en-US"/>
          </w:rPr>
          <w:t>.</w:t>
        </w:r>
        <w:r w:rsidR="001C1B4A" w:rsidRPr="004F074F">
          <w:rPr>
            <w:rStyle w:val="a6"/>
            <w:color w:val="auto"/>
            <w:sz w:val="28"/>
            <w:szCs w:val="28"/>
            <w:u w:val="none"/>
            <w:lang w:val="en-US"/>
          </w:rPr>
          <w:t>ru</w:t>
        </w:r>
      </w:hyperlink>
    </w:p>
    <w:p w:rsidR="00414EE2" w:rsidRPr="00A91302" w:rsidRDefault="00414EE2" w:rsidP="00414EE2">
      <w:pPr>
        <w:jc w:val="center"/>
        <w:rPr>
          <w:i/>
          <w:sz w:val="28"/>
          <w:szCs w:val="28"/>
        </w:rPr>
      </w:pPr>
      <w:r w:rsidRPr="00A91302">
        <w:rPr>
          <w:i/>
          <w:sz w:val="28"/>
          <w:szCs w:val="28"/>
        </w:rPr>
        <w:t xml:space="preserve">Витебская ордена «Знак Почета» государственная </w:t>
      </w:r>
      <w:r w:rsidR="00C06C2A" w:rsidRPr="00A91302">
        <w:rPr>
          <w:i/>
          <w:sz w:val="28"/>
          <w:szCs w:val="28"/>
        </w:rPr>
        <w:t>академия</w:t>
      </w:r>
      <w:r w:rsidR="00A91302">
        <w:rPr>
          <w:i/>
          <w:sz w:val="28"/>
          <w:szCs w:val="28"/>
        </w:rPr>
        <w:br/>
      </w:r>
      <w:r w:rsidR="00C06C2A" w:rsidRPr="00A91302">
        <w:rPr>
          <w:i/>
          <w:sz w:val="28"/>
          <w:szCs w:val="28"/>
        </w:rPr>
        <w:t xml:space="preserve"> ветерина</w:t>
      </w:r>
      <w:r w:rsidR="00C06C2A" w:rsidRPr="00A91302">
        <w:rPr>
          <w:i/>
          <w:sz w:val="28"/>
          <w:szCs w:val="28"/>
        </w:rPr>
        <w:t>р</w:t>
      </w:r>
      <w:r w:rsidR="00C06C2A" w:rsidRPr="00A91302">
        <w:rPr>
          <w:i/>
          <w:sz w:val="28"/>
          <w:szCs w:val="28"/>
        </w:rPr>
        <w:t>ной медицины</w:t>
      </w:r>
    </w:p>
    <w:p w:rsidR="004577A7" w:rsidRDefault="00414EE2" w:rsidP="00D42077">
      <w:pPr>
        <w:ind w:firstLine="709"/>
        <w:jc w:val="both"/>
        <w:rPr>
          <w:sz w:val="28"/>
          <w:szCs w:val="28"/>
        </w:rPr>
      </w:pPr>
      <w:r w:rsidRPr="00D42077">
        <w:rPr>
          <w:sz w:val="28"/>
          <w:szCs w:val="28"/>
        </w:rPr>
        <w:t>Проблема симптоматического бесплодия коров на почве заболевания послеродовым эндометритом существует в хозяйствах Республики Бел</w:t>
      </w:r>
      <w:r w:rsidRPr="00D42077">
        <w:rPr>
          <w:sz w:val="28"/>
          <w:szCs w:val="28"/>
        </w:rPr>
        <w:t>а</w:t>
      </w:r>
      <w:r w:rsidRPr="00D42077">
        <w:rPr>
          <w:sz w:val="28"/>
          <w:szCs w:val="28"/>
        </w:rPr>
        <w:t>русь на протяжении многих лет. Официальная зооветеринарная отчетность показывает, что бесплодие коров за последние 10 лет составили 17-27%, что привело к снижению получения молока и м</w:t>
      </w:r>
      <w:r w:rsidRPr="00D42077">
        <w:rPr>
          <w:sz w:val="28"/>
          <w:szCs w:val="28"/>
        </w:rPr>
        <w:t>я</w:t>
      </w:r>
      <w:r w:rsidRPr="00D42077">
        <w:rPr>
          <w:sz w:val="28"/>
          <w:szCs w:val="28"/>
        </w:rPr>
        <w:t>са.</w:t>
      </w:r>
    </w:p>
    <w:p w:rsidR="00414EE2" w:rsidRPr="00D42077" w:rsidRDefault="00414EE2" w:rsidP="00D42077">
      <w:pPr>
        <w:ind w:firstLine="709"/>
        <w:jc w:val="both"/>
        <w:rPr>
          <w:sz w:val="28"/>
          <w:szCs w:val="28"/>
        </w:rPr>
      </w:pPr>
      <w:r w:rsidRPr="00D42077">
        <w:rPr>
          <w:sz w:val="28"/>
          <w:szCs w:val="28"/>
        </w:rPr>
        <w:t>Статистические данные свидетельствуют о том, что во многих х</w:t>
      </w:r>
      <w:r w:rsidRPr="00D42077">
        <w:rPr>
          <w:sz w:val="28"/>
          <w:szCs w:val="28"/>
        </w:rPr>
        <w:t>о</w:t>
      </w:r>
      <w:r w:rsidRPr="00D42077">
        <w:rPr>
          <w:sz w:val="28"/>
          <w:szCs w:val="28"/>
        </w:rPr>
        <w:t>зяйствах отмечается выраженная сезонность отелов. Максимальное их к</w:t>
      </w:r>
      <w:r w:rsidRPr="00D42077">
        <w:rPr>
          <w:sz w:val="28"/>
          <w:szCs w:val="28"/>
        </w:rPr>
        <w:t>о</w:t>
      </w:r>
      <w:r w:rsidRPr="00D42077">
        <w:rPr>
          <w:sz w:val="28"/>
          <w:szCs w:val="28"/>
        </w:rPr>
        <w:t>личество приходится на</w:t>
      </w:r>
      <w:r w:rsidR="001C1B4A" w:rsidRPr="00D42077">
        <w:rPr>
          <w:sz w:val="28"/>
          <w:szCs w:val="28"/>
        </w:rPr>
        <w:t xml:space="preserve"> первое полугодие (около 80%), </w:t>
      </w:r>
      <w:r w:rsidRPr="00D42077">
        <w:rPr>
          <w:sz w:val="28"/>
          <w:szCs w:val="28"/>
        </w:rPr>
        <w:t>и только 20%  от</w:t>
      </w:r>
      <w:r w:rsidRPr="00D42077">
        <w:rPr>
          <w:sz w:val="28"/>
          <w:szCs w:val="28"/>
        </w:rPr>
        <w:t>е</w:t>
      </w:r>
      <w:r w:rsidRPr="00D42077">
        <w:rPr>
          <w:sz w:val="28"/>
          <w:szCs w:val="28"/>
        </w:rPr>
        <w:t>лов регистрировалось во втором полугодии. Более глубокий анализ указ</w:t>
      </w:r>
      <w:r w:rsidRPr="00D42077">
        <w:rPr>
          <w:sz w:val="28"/>
          <w:szCs w:val="28"/>
        </w:rPr>
        <w:t>ы</w:t>
      </w:r>
      <w:r w:rsidRPr="00D42077">
        <w:rPr>
          <w:sz w:val="28"/>
          <w:szCs w:val="28"/>
        </w:rPr>
        <w:t>вает на то, что весной наблюдается 43-46% отелов, несколько меньше в зимний период - 29-33%, незначительное количество в летний (12-13%) и осенний (10-12%) периоды. Сдвиг отелов на весенний период способствует возникновению массовых забол</w:t>
      </w:r>
      <w:r w:rsidRPr="00D42077">
        <w:rPr>
          <w:sz w:val="28"/>
          <w:szCs w:val="28"/>
        </w:rPr>
        <w:t>е</w:t>
      </w:r>
      <w:r w:rsidRPr="00D42077">
        <w:rPr>
          <w:sz w:val="28"/>
          <w:szCs w:val="28"/>
        </w:rPr>
        <w:t>ваний коров послеродовым эндометритом, так как в это время в организме животных отмечается дефицит питател</w:t>
      </w:r>
      <w:r w:rsidRPr="00D42077">
        <w:rPr>
          <w:sz w:val="28"/>
          <w:szCs w:val="28"/>
        </w:rPr>
        <w:t>ь</w:t>
      </w:r>
      <w:r w:rsidRPr="00D42077">
        <w:rPr>
          <w:sz w:val="28"/>
          <w:szCs w:val="28"/>
        </w:rPr>
        <w:t>ных веществ, микроэлементов и витаминов из-за недостаточного и непо</w:t>
      </w:r>
      <w:r w:rsidRPr="00D42077">
        <w:rPr>
          <w:sz w:val="28"/>
          <w:szCs w:val="28"/>
        </w:rPr>
        <w:t>л</w:t>
      </w:r>
      <w:r w:rsidRPr="00D42077">
        <w:rPr>
          <w:sz w:val="28"/>
          <w:szCs w:val="28"/>
        </w:rPr>
        <w:t>ноценного кормления в условиях зимне-стойлового содержания. Так же в это время невысокая эффективность лечебных мероприятий, что приводит к отдаленным осложнениям в виде скрытого эндометрита. По этой прич</w:t>
      </w:r>
      <w:r w:rsidRPr="00D42077">
        <w:rPr>
          <w:sz w:val="28"/>
          <w:szCs w:val="28"/>
        </w:rPr>
        <w:t>и</w:t>
      </w:r>
      <w:r w:rsidRPr="00D42077">
        <w:rPr>
          <w:sz w:val="28"/>
          <w:szCs w:val="28"/>
        </w:rPr>
        <w:t>не у таких животных (около 20%) весной и летом регистрируется мног</w:t>
      </w:r>
      <w:r w:rsidRPr="00D42077">
        <w:rPr>
          <w:sz w:val="28"/>
          <w:szCs w:val="28"/>
        </w:rPr>
        <w:t>о</w:t>
      </w:r>
      <w:r w:rsidRPr="00D42077">
        <w:rPr>
          <w:sz w:val="28"/>
          <w:szCs w:val="28"/>
        </w:rPr>
        <w:t>кратное безрезультатное осеменение, что удлиняет период от отела до о</w:t>
      </w:r>
      <w:r w:rsidRPr="00D42077">
        <w:rPr>
          <w:sz w:val="28"/>
          <w:szCs w:val="28"/>
        </w:rPr>
        <w:t>п</w:t>
      </w:r>
      <w:r w:rsidRPr="00D42077">
        <w:rPr>
          <w:sz w:val="28"/>
          <w:szCs w:val="28"/>
        </w:rPr>
        <w:t xml:space="preserve">лодотворения и сдвигает отелы на </w:t>
      </w:r>
      <w:r w:rsidR="001C1B4A" w:rsidRPr="00D42077">
        <w:rPr>
          <w:sz w:val="28"/>
          <w:szCs w:val="28"/>
        </w:rPr>
        <w:t>2-3 месяца, т. е. на февраль-</w:t>
      </w:r>
      <w:r w:rsidRPr="00D42077">
        <w:rPr>
          <w:sz w:val="28"/>
          <w:szCs w:val="28"/>
        </w:rPr>
        <w:t>апрель. Т</w:t>
      </w:r>
      <w:r w:rsidRPr="00D42077">
        <w:rPr>
          <w:sz w:val="28"/>
          <w:szCs w:val="28"/>
        </w:rPr>
        <w:t>а</w:t>
      </w:r>
      <w:r w:rsidRPr="00D42077">
        <w:rPr>
          <w:sz w:val="28"/>
          <w:szCs w:val="28"/>
        </w:rPr>
        <w:t>ким образом, этот порочный круг повторяется из года в год.</w:t>
      </w:r>
    </w:p>
    <w:p w:rsidR="004577A7" w:rsidRDefault="00414EE2" w:rsidP="004577A7">
      <w:pPr>
        <w:ind w:firstLine="709"/>
        <w:jc w:val="both"/>
        <w:rPr>
          <w:sz w:val="28"/>
          <w:szCs w:val="28"/>
        </w:rPr>
      </w:pPr>
      <w:r w:rsidRPr="00D42077">
        <w:rPr>
          <w:sz w:val="28"/>
          <w:szCs w:val="28"/>
        </w:rPr>
        <w:t>Возникновение послеродовых эндометритов у коров связано с пре</w:t>
      </w:r>
      <w:r w:rsidRPr="00D42077">
        <w:rPr>
          <w:sz w:val="28"/>
          <w:szCs w:val="28"/>
        </w:rPr>
        <w:t>д</w:t>
      </w:r>
      <w:r w:rsidRPr="00D42077">
        <w:rPr>
          <w:sz w:val="28"/>
          <w:szCs w:val="28"/>
        </w:rPr>
        <w:t>шествующими заболеваниями, такими как субинволюция матки, задерж</w:t>
      </w:r>
      <w:r w:rsidRPr="00D42077">
        <w:rPr>
          <w:sz w:val="28"/>
          <w:szCs w:val="28"/>
        </w:rPr>
        <w:t>а</w:t>
      </w:r>
      <w:r w:rsidRPr="00D42077">
        <w:rPr>
          <w:sz w:val="28"/>
          <w:szCs w:val="28"/>
        </w:rPr>
        <w:t>ние последа, аборты, патологические роды. В последнее время эндометрит очень часто регистрируется после нормальных родов при отсутствии как</w:t>
      </w:r>
      <w:r w:rsidRPr="00D42077">
        <w:rPr>
          <w:sz w:val="28"/>
          <w:szCs w:val="28"/>
        </w:rPr>
        <w:t>о</w:t>
      </w:r>
      <w:r w:rsidRPr="00D42077">
        <w:rPr>
          <w:sz w:val="28"/>
          <w:szCs w:val="28"/>
        </w:rPr>
        <w:t>го-либо вмешательства со стороны ветеринарных специалистов и обсл</w:t>
      </w:r>
      <w:r w:rsidRPr="00D42077">
        <w:rPr>
          <w:sz w:val="28"/>
          <w:szCs w:val="28"/>
        </w:rPr>
        <w:t>у</w:t>
      </w:r>
      <w:r w:rsidRPr="00D42077">
        <w:rPr>
          <w:sz w:val="28"/>
          <w:szCs w:val="28"/>
        </w:rPr>
        <w:t>живающего персонала. Существует мнение о том, что это связано с во</w:t>
      </w:r>
      <w:r w:rsidRPr="00D42077">
        <w:rPr>
          <w:sz w:val="28"/>
          <w:szCs w:val="28"/>
        </w:rPr>
        <w:t>з</w:t>
      </w:r>
      <w:r w:rsidRPr="00D42077">
        <w:rPr>
          <w:sz w:val="28"/>
          <w:szCs w:val="28"/>
        </w:rPr>
        <w:t>никновением плацентитов и образованием некротических участков на сл</w:t>
      </w:r>
      <w:r w:rsidRPr="00D42077">
        <w:rPr>
          <w:sz w:val="28"/>
          <w:szCs w:val="28"/>
        </w:rPr>
        <w:t>и</w:t>
      </w:r>
      <w:r w:rsidRPr="00D42077">
        <w:rPr>
          <w:sz w:val="28"/>
          <w:szCs w:val="28"/>
        </w:rPr>
        <w:t>зистой оболочке матки во время беременности. Некоторые авторы объя</w:t>
      </w:r>
      <w:r w:rsidRPr="00D42077">
        <w:rPr>
          <w:sz w:val="28"/>
          <w:szCs w:val="28"/>
        </w:rPr>
        <w:t>с</w:t>
      </w:r>
      <w:r w:rsidRPr="00D42077">
        <w:rPr>
          <w:sz w:val="28"/>
          <w:szCs w:val="28"/>
        </w:rPr>
        <w:t>няют это накоплением в кормах нитратов, гербицидов, инсектицидов, пе</w:t>
      </w:r>
      <w:r w:rsidRPr="00D42077">
        <w:rPr>
          <w:sz w:val="28"/>
          <w:szCs w:val="28"/>
        </w:rPr>
        <w:t>с</w:t>
      </w:r>
      <w:r w:rsidRPr="00D42077">
        <w:rPr>
          <w:sz w:val="28"/>
          <w:szCs w:val="28"/>
        </w:rPr>
        <w:t>тицидов и других ядовитых веществ, которые уничтожают симбиотную микрофлору в желудочно-кишечном тракте животных, что позволяет пат</w:t>
      </w:r>
      <w:r w:rsidRPr="00D42077">
        <w:rPr>
          <w:sz w:val="28"/>
          <w:szCs w:val="28"/>
        </w:rPr>
        <w:t>о</w:t>
      </w:r>
      <w:r w:rsidRPr="00D42077">
        <w:rPr>
          <w:sz w:val="28"/>
          <w:szCs w:val="28"/>
        </w:rPr>
        <w:t>генной микрофлоре и ее токсинам попадать в плаценту и оказывать нег</w:t>
      </w:r>
      <w:r w:rsidRPr="00D42077">
        <w:rPr>
          <w:sz w:val="28"/>
          <w:szCs w:val="28"/>
        </w:rPr>
        <w:t>а</w:t>
      </w:r>
      <w:r w:rsidRPr="00D42077">
        <w:rPr>
          <w:sz w:val="28"/>
          <w:szCs w:val="28"/>
        </w:rPr>
        <w:t>тивное воздействие на ее функцию [1].</w:t>
      </w:r>
    </w:p>
    <w:p w:rsidR="00F3322F" w:rsidRDefault="00414EE2" w:rsidP="004577A7">
      <w:pPr>
        <w:ind w:firstLine="709"/>
        <w:jc w:val="both"/>
        <w:rPr>
          <w:sz w:val="28"/>
          <w:szCs w:val="28"/>
        </w:rPr>
      </w:pPr>
      <w:r w:rsidRPr="00D42077">
        <w:rPr>
          <w:sz w:val="28"/>
          <w:szCs w:val="28"/>
        </w:rPr>
        <w:t>Многолетний опыт работы по диагностике, лечению и профилактике эндометритов у коров в хозяйствах Республики Беларусь показал, что п</w:t>
      </w:r>
      <w:r w:rsidRPr="00D42077">
        <w:rPr>
          <w:sz w:val="28"/>
          <w:szCs w:val="28"/>
        </w:rPr>
        <w:t>а</w:t>
      </w:r>
      <w:r w:rsidRPr="00D42077">
        <w:rPr>
          <w:sz w:val="28"/>
          <w:szCs w:val="28"/>
        </w:rPr>
        <w:t>тология такого характера наблюдается у животных в хозяйствах с разли</w:t>
      </w:r>
      <w:r w:rsidRPr="00D42077">
        <w:rPr>
          <w:sz w:val="28"/>
          <w:szCs w:val="28"/>
        </w:rPr>
        <w:t>ч</w:t>
      </w:r>
      <w:r w:rsidRPr="00D42077">
        <w:rPr>
          <w:sz w:val="28"/>
          <w:szCs w:val="28"/>
        </w:rPr>
        <w:t>ным состоянием кормовой базы и технологий ведения животноводства. В некоторых хозяйствах с высокими технологиями ведения животноводства заболеваемость коров послеродовым эндометритом достигает до 80 и б</w:t>
      </w:r>
      <w:r w:rsidRPr="00D42077">
        <w:rPr>
          <w:sz w:val="28"/>
          <w:szCs w:val="28"/>
        </w:rPr>
        <w:t>о</w:t>
      </w:r>
      <w:r w:rsidRPr="00D42077">
        <w:rPr>
          <w:sz w:val="28"/>
          <w:szCs w:val="28"/>
        </w:rPr>
        <w:t>лее процентов. Клинические наблюдения показали и то, что у определе</w:t>
      </w:r>
      <w:r w:rsidRPr="00D42077">
        <w:rPr>
          <w:sz w:val="28"/>
          <w:szCs w:val="28"/>
        </w:rPr>
        <w:t>н</w:t>
      </w:r>
      <w:r w:rsidRPr="00D42077">
        <w:rPr>
          <w:sz w:val="28"/>
          <w:szCs w:val="28"/>
        </w:rPr>
        <w:t>ного количества коров, в последние недели беременности отмечается в</w:t>
      </w:r>
      <w:r w:rsidRPr="00D42077">
        <w:rPr>
          <w:sz w:val="28"/>
          <w:szCs w:val="28"/>
        </w:rPr>
        <w:t>ы</w:t>
      </w:r>
      <w:r w:rsidRPr="00D42077">
        <w:rPr>
          <w:sz w:val="28"/>
          <w:szCs w:val="28"/>
        </w:rPr>
        <w:t>деление гнойно-катарального экссудата из половых органов, что свид</w:t>
      </w:r>
      <w:r w:rsidRPr="00D42077">
        <w:rPr>
          <w:sz w:val="28"/>
          <w:szCs w:val="28"/>
        </w:rPr>
        <w:t>е</w:t>
      </w:r>
      <w:r w:rsidRPr="00D42077">
        <w:rPr>
          <w:sz w:val="28"/>
          <w:szCs w:val="28"/>
        </w:rPr>
        <w:t>тельствует о воспалительном процессе в эндометрии межкарункулярной зоны. В этой связи возник вопрос уточнения этиологии и патогенеза такого воспалительного процес</w:t>
      </w:r>
      <w:r w:rsidR="00D01A54" w:rsidRPr="00D42077">
        <w:rPr>
          <w:sz w:val="28"/>
          <w:szCs w:val="28"/>
        </w:rPr>
        <w:t>са.</w:t>
      </w:r>
    </w:p>
    <w:p w:rsidR="00414EE2" w:rsidRPr="00D42077" w:rsidRDefault="00414EE2" w:rsidP="00F3322F">
      <w:pPr>
        <w:shd w:val="clear" w:color="auto" w:fill="FFFFFF"/>
        <w:autoSpaceDE w:val="0"/>
        <w:autoSpaceDN w:val="0"/>
        <w:adjustRightInd w:val="0"/>
        <w:ind w:firstLine="709"/>
        <w:jc w:val="both"/>
        <w:rPr>
          <w:sz w:val="28"/>
          <w:szCs w:val="28"/>
        </w:rPr>
      </w:pPr>
      <w:r w:rsidRPr="00D42077">
        <w:rPr>
          <w:sz w:val="28"/>
          <w:szCs w:val="28"/>
        </w:rPr>
        <w:t>Диагностика функционального состояния плаценты сопряжена с о</w:t>
      </w:r>
      <w:r w:rsidRPr="00D42077">
        <w:rPr>
          <w:sz w:val="28"/>
          <w:szCs w:val="28"/>
        </w:rPr>
        <w:t>п</w:t>
      </w:r>
      <w:r w:rsidRPr="00D42077">
        <w:rPr>
          <w:sz w:val="28"/>
          <w:szCs w:val="28"/>
        </w:rPr>
        <w:t>ределенными трудностями, в том числе с отсутствием систематических знаний о строении и функции этого ор</w:t>
      </w:r>
      <w:r w:rsidR="00D01A54" w:rsidRPr="00D42077">
        <w:rPr>
          <w:sz w:val="28"/>
          <w:szCs w:val="28"/>
        </w:rPr>
        <w:t>гана в различных усло</w:t>
      </w:r>
      <w:r w:rsidRPr="00D42077">
        <w:rPr>
          <w:sz w:val="28"/>
          <w:szCs w:val="28"/>
        </w:rPr>
        <w:t>виях. Знание структуры и функции плаценты при физиологически развивающейся и п</w:t>
      </w:r>
      <w:r w:rsidRPr="00D42077">
        <w:rPr>
          <w:sz w:val="28"/>
          <w:szCs w:val="28"/>
        </w:rPr>
        <w:t>а</w:t>
      </w:r>
      <w:r w:rsidRPr="00D42077">
        <w:rPr>
          <w:sz w:val="28"/>
          <w:szCs w:val="28"/>
        </w:rPr>
        <w:t>тологически протекающей беременности, а также прим</w:t>
      </w:r>
      <w:r w:rsidR="00D01A54" w:rsidRPr="00D42077">
        <w:rPr>
          <w:sz w:val="28"/>
          <w:szCs w:val="28"/>
        </w:rPr>
        <w:t>енение совреме</w:t>
      </w:r>
      <w:r w:rsidR="00D01A54" w:rsidRPr="00D42077">
        <w:rPr>
          <w:sz w:val="28"/>
          <w:szCs w:val="28"/>
        </w:rPr>
        <w:t>н</w:t>
      </w:r>
      <w:r w:rsidR="00D01A54" w:rsidRPr="00D42077">
        <w:rPr>
          <w:sz w:val="28"/>
          <w:szCs w:val="28"/>
        </w:rPr>
        <w:t>ных методов диаг</w:t>
      </w:r>
      <w:r w:rsidRPr="00D42077">
        <w:rPr>
          <w:sz w:val="28"/>
          <w:szCs w:val="28"/>
        </w:rPr>
        <w:t>ностики нарушений в плаценте и их коррекции необх</w:t>
      </w:r>
      <w:r w:rsidRPr="00D42077">
        <w:rPr>
          <w:sz w:val="28"/>
          <w:szCs w:val="28"/>
        </w:rPr>
        <w:t>о</w:t>
      </w:r>
      <w:r w:rsidRPr="00D42077">
        <w:rPr>
          <w:sz w:val="28"/>
          <w:szCs w:val="28"/>
        </w:rPr>
        <w:t>димы для обеспечения эффективных профилактических и лечебных мер</w:t>
      </w:r>
      <w:r w:rsidRPr="00D42077">
        <w:rPr>
          <w:sz w:val="28"/>
          <w:szCs w:val="28"/>
        </w:rPr>
        <w:t>о</w:t>
      </w:r>
      <w:r w:rsidRPr="00D42077">
        <w:rPr>
          <w:sz w:val="28"/>
          <w:szCs w:val="28"/>
        </w:rPr>
        <w:t>приятий.</w:t>
      </w:r>
    </w:p>
    <w:p w:rsidR="00414EE2" w:rsidRPr="00D42077" w:rsidRDefault="00414EE2" w:rsidP="00D42077">
      <w:pPr>
        <w:autoSpaceDE w:val="0"/>
        <w:autoSpaceDN w:val="0"/>
        <w:adjustRightInd w:val="0"/>
        <w:ind w:firstLine="709"/>
        <w:jc w:val="both"/>
        <w:rPr>
          <w:sz w:val="28"/>
          <w:szCs w:val="28"/>
        </w:rPr>
      </w:pPr>
      <w:r w:rsidRPr="00D42077">
        <w:rPr>
          <w:sz w:val="28"/>
          <w:szCs w:val="28"/>
        </w:rPr>
        <w:t>Установлено, что изменения в плаценте могут протекать остро или развиваться хронически. Острое течение процесса, как правило, приводят к сильной гипоксии и внутриутробной гибели плода. При длительно прот</w:t>
      </w:r>
      <w:r w:rsidRPr="00D42077">
        <w:rPr>
          <w:sz w:val="28"/>
          <w:szCs w:val="28"/>
        </w:rPr>
        <w:t>е</w:t>
      </w:r>
      <w:r w:rsidRPr="00D42077">
        <w:rPr>
          <w:sz w:val="28"/>
          <w:szCs w:val="28"/>
        </w:rPr>
        <w:t>ка</w:t>
      </w:r>
      <w:r w:rsidR="00D01A54" w:rsidRPr="00D42077">
        <w:rPr>
          <w:sz w:val="28"/>
          <w:szCs w:val="28"/>
        </w:rPr>
        <w:t>ющих нарушениях в плаценте тече</w:t>
      </w:r>
      <w:r w:rsidRPr="00D42077">
        <w:rPr>
          <w:sz w:val="28"/>
          <w:szCs w:val="28"/>
        </w:rPr>
        <w:t>ние беременности и состояние плода неоднозначны и зависят от многих фактор</w:t>
      </w:r>
      <w:r w:rsidR="00D01A54" w:rsidRPr="00D42077">
        <w:rPr>
          <w:sz w:val="28"/>
          <w:szCs w:val="28"/>
        </w:rPr>
        <w:t>ов. В последние годы эти нар</w:t>
      </w:r>
      <w:r w:rsidR="00D01A54" w:rsidRPr="00D42077">
        <w:rPr>
          <w:sz w:val="28"/>
          <w:szCs w:val="28"/>
        </w:rPr>
        <w:t>у</w:t>
      </w:r>
      <w:r w:rsidR="00D01A54" w:rsidRPr="00D42077">
        <w:rPr>
          <w:sz w:val="28"/>
          <w:szCs w:val="28"/>
        </w:rPr>
        <w:t>ше</w:t>
      </w:r>
      <w:r w:rsidRPr="00D42077">
        <w:rPr>
          <w:sz w:val="28"/>
          <w:szCs w:val="28"/>
        </w:rPr>
        <w:t>ния называют плацентарной или фетоплацентарной не</w:t>
      </w:r>
      <w:r w:rsidR="00311D5A" w:rsidRPr="00D42077">
        <w:rPr>
          <w:sz w:val="28"/>
          <w:szCs w:val="28"/>
        </w:rPr>
        <w:t>достаточностью.</w:t>
      </w:r>
    </w:p>
    <w:p w:rsidR="00414EE2" w:rsidRDefault="00414EE2" w:rsidP="00D42077">
      <w:pPr>
        <w:autoSpaceDE w:val="0"/>
        <w:autoSpaceDN w:val="0"/>
        <w:adjustRightInd w:val="0"/>
        <w:ind w:firstLine="709"/>
        <w:jc w:val="both"/>
        <w:rPr>
          <w:sz w:val="28"/>
          <w:szCs w:val="28"/>
        </w:rPr>
      </w:pPr>
      <w:r w:rsidRPr="00D42077">
        <w:rPr>
          <w:sz w:val="28"/>
          <w:szCs w:val="28"/>
        </w:rPr>
        <w:t>Плацентарная недостаточность является одной</w:t>
      </w:r>
      <w:r w:rsidRPr="00D42077">
        <w:rPr>
          <w:bCs/>
          <w:sz w:val="28"/>
          <w:szCs w:val="28"/>
        </w:rPr>
        <w:t xml:space="preserve"> из </w:t>
      </w:r>
      <w:r w:rsidRPr="00D42077">
        <w:rPr>
          <w:sz w:val="28"/>
          <w:szCs w:val="28"/>
        </w:rPr>
        <w:t>центральных пр</w:t>
      </w:r>
      <w:r w:rsidRPr="00D42077">
        <w:rPr>
          <w:sz w:val="28"/>
          <w:szCs w:val="28"/>
        </w:rPr>
        <w:t>о</w:t>
      </w:r>
      <w:r w:rsidRPr="00D42077">
        <w:rPr>
          <w:sz w:val="28"/>
          <w:szCs w:val="28"/>
        </w:rPr>
        <w:t>блем современного акушерства. Она включена в Международную стат</w:t>
      </w:r>
      <w:r w:rsidRPr="00D42077">
        <w:rPr>
          <w:sz w:val="28"/>
          <w:szCs w:val="28"/>
        </w:rPr>
        <w:t>и</w:t>
      </w:r>
      <w:r w:rsidRPr="00D42077">
        <w:rPr>
          <w:sz w:val="28"/>
          <w:szCs w:val="28"/>
        </w:rPr>
        <w:t>стическую классификацию болезней, как один из основных диагнозов п</w:t>
      </w:r>
      <w:r w:rsidRPr="00D42077">
        <w:rPr>
          <w:sz w:val="28"/>
          <w:szCs w:val="28"/>
        </w:rPr>
        <w:t>а</w:t>
      </w:r>
      <w:r w:rsidRPr="00D42077">
        <w:rPr>
          <w:sz w:val="28"/>
          <w:szCs w:val="28"/>
        </w:rPr>
        <w:t>тологии беременности [2]. Однако в практике нередко любые повреждени</w:t>
      </w:r>
      <w:r w:rsidR="003D7D94" w:rsidRPr="00D42077">
        <w:rPr>
          <w:sz w:val="28"/>
          <w:szCs w:val="28"/>
        </w:rPr>
        <w:t>я плаценты оцениваются как приз</w:t>
      </w:r>
      <w:r w:rsidRPr="00D42077">
        <w:rPr>
          <w:sz w:val="28"/>
          <w:szCs w:val="28"/>
        </w:rPr>
        <w:t>наки плацентарной недостаточности, а ч</w:t>
      </w:r>
      <w:r w:rsidRPr="00D42077">
        <w:rPr>
          <w:sz w:val="28"/>
          <w:szCs w:val="28"/>
        </w:rPr>
        <w:t>а</w:t>
      </w:r>
      <w:r w:rsidRPr="00D42077">
        <w:rPr>
          <w:sz w:val="28"/>
          <w:szCs w:val="28"/>
        </w:rPr>
        <w:t>ще недостаточностью на</w:t>
      </w:r>
      <w:r w:rsidR="003D7D94" w:rsidRPr="00D42077">
        <w:rPr>
          <w:sz w:val="28"/>
          <w:szCs w:val="28"/>
        </w:rPr>
        <w:t>зывают те на</w:t>
      </w:r>
      <w:r w:rsidRPr="00D42077">
        <w:rPr>
          <w:sz w:val="28"/>
          <w:szCs w:val="28"/>
        </w:rPr>
        <w:t>рушения фетоплацентарной си</w:t>
      </w:r>
      <w:r w:rsidRPr="00D42077">
        <w:rPr>
          <w:sz w:val="28"/>
          <w:szCs w:val="28"/>
        </w:rPr>
        <w:t>с</w:t>
      </w:r>
      <w:r w:rsidRPr="00D42077">
        <w:rPr>
          <w:sz w:val="28"/>
          <w:szCs w:val="28"/>
        </w:rPr>
        <w:t>темы, которые не имеют ясной видимой причины. В то же время в целях проф</w:t>
      </w:r>
      <w:r w:rsidRPr="00D42077">
        <w:rPr>
          <w:sz w:val="28"/>
          <w:szCs w:val="28"/>
        </w:rPr>
        <w:t>и</w:t>
      </w:r>
      <w:r w:rsidRPr="00D42077">
        <w:rPr>
          <w:sz w:val="28"/>
          <w:szCs w:val="28"/>
        </w:rPr>
        <w:t>лактики, диагностики и лечения этой патологии необходимо знать прич</w:t>
      </w:r>
      <w:r w:rsidRPr="00D42077">
        <w:rPr>
          <w:sz w:val="28"/>
          <w:szCs w:val="28"/>
        </w:rPr>
        <w:t>и</w:t>
      </w:r>
      <w:r w:rsidRPr="00D42077">
        <w:rPr>
          <w:sz w:val="28"/>
          <w:szCs w:val="28"/>
        </w:rPr>
        <w:t>ну, которая служит основой клинико-морфологических</w:t>
      </w:r>
      <w:r w:rsidR="003D7D94" w:rsidRPr="00D42077">
        <w:rPr>
          <w:sz w:val="28"/>
          <w:szCs w:val="28"/>
        </w:rPr>
        <w:t xml:space="preserve"> проявлений недо</w:t>
      </w:r>
      <w:r w:rsidR="003D7D94" w:rsidRPr="00D42077">
        <w:rPr>
          <w:sz w:val="28"/>
          <w:szCs w:val="28"/>
        </w:rPr>
        <w:t>с</w:t>
      </w:r>
      <w:r w:rsidR="003D7D94" w:rsidRPr="00D42077">
        <w:rPr>
          <w:sz w:val="28"/>
          <w:szCs w:val="28"/>
        </w:rPr>
        <w:t>таточности пла</w:t>
      </w:r>
      <w:r w:rsidRPr="00D42077">
        <w:rPr>
          <w:sz w:val="28"/>
          <w:szCs w:val="28"/>
        </w:rPr>
        <w:t>центы.</w:t>
      </w:r>
    </w:p>
    <w:p w:rsidR="00414EE2" w:rsidRPr="00D42077" w:rsidRDefault="00414EE2" w:rsidP="00D42077">
      <w:pPr>
        <w:autoSpaceDE w:val="0"/>
        <w:autoSpaceDN w:val="0"/>
        <w:adjustRightInd w:val="0"/>
        <w:ind w:firstLine="709"/>
        <w:jc w:val="both"/>
        <w:rPr>
          <w:sz w:val="28"/>
          <w:szCs w:val="28"/>
        </w:rPr>
      </w:pPr>
      <w:r w:rsidRPr="00D42077">
        <w:rPr>
          <w:sz w:val="28"/>
          <w:szCs w:val="28"/>
        </w:rPr>
        <w:t>Использование современных методов исследования дало нам во</w:t>
      </w:r>
      <w:r w:rsidRPr="00D42077">
        <w:rPr>
          <w:sz w:val="28"/>
          <w:szCs w:val="28"/>
        </w:rPr>
        <w:t>з</w:t>
      </w:r>
      <w:r w:rsidRPr="00D42077">
        <w:rPr>
          <w:sz w:val="28"/>
          <w:szCs w:val="28"/>
        </w:rPr>
        <w:t>можность более полно осветить морфофункциональные особенности пл</w:t>
      </w:r>
      <w:r w:rsidRPr="00D42077">
        <w:rPr>
          <w:sz w:val="28"/>
          <w:szCs w:val="28"/>
        </w:rPr>
        <w:t>а</w:t>
      </w:r>
      <w:r w:rsidRPr="00D42077">
        <w:rPr>
          <w:sz w:val="28"/>
          <w:szCs w:val="28"/>
        </w:rPr>
        <w:t>центы у коров, в том числе ее компенсаторно-приспособительные реакции в процессе роста пл</w:t>
      </w:r>
      <w:r w:rsidR="003D7D94" w:rsidRPr="00D42077">
        <w:rPr>
          <w:sz w:val="28"/>
          <w:szCs w:val="28"/>
        </w:rPr>
        <w:t>ода и при патологических состоя</w:t>
      </w:r>
      <w:r w:rsidRPr="00D42077">
        <w:rPr>
          <w:sz w:val="28"/>
          <w:szCs w:val="28"/>
        </w:rPr>
        <w:t>ниях.</w:t>
      </w:r>
    </w:p>
    <w:p w:rsidR="00F3322F" w:rsidRDefault="00414EE2" w:rsidP="00F3322F">
      <w:pPr>
        <w:shd w:val="clear" w:color="auto" w:fill="FFFFFF"/>
        <w:autoSpaceDE w:val="0"/>
        <w:autoSpaceDN w:val="0"/>
        <w:adjustRightInd w:val="0"/>
        <w:ind w:firstLine="709"/>
        <w:jc w:val="both"/>
        <w:rPr>
          <w:sz w:val="28"/>
          <w:szCs w:val="28"/>
        </w:rPr>
      </w:pPr>
      <w:r w:rsidRPr="00D42077">
        <w:rPr>
          <w:sz w:val="28"/>
          <w:szCs w:val="28"/>
        </w:rPr>
        <w:t>При проведении исследований было задействовано 1530 стельных коров. Из них у 7,1% животных наблюдалось задержание последа. Из всех случаев задержания последа у 87% коров отмечалось сращение плодной и материнской частей плаценты, полное задержание последа - у 63,2%, н</w:t>
      </w:r>
      <w:r w:rsidRPr="00D42077">
        <w:rPr>
          <w:sz w:val="28"/>
          <w:szCs w:val="28"/>
        </w:rPr>
        <w:t>е</w:t>
      </w:r>
      <w:r w:rsidRPr="00D42077">
        <w:rPr>
          <w:sz w:val="28"/>
          <w:szCs w:val="28"/>
        </w:rPr>
        <w:t>полное – у 32,1%, частичное – у 4,7%. Кроме этого у 15,5% животных н</w:t>
      </w:r>
      <w:r w:rsidRPr="00D42077">
        <w:rPr>
          <w:sz w:val="28"/>
          <w:szCs w:val="28"/>
        </w:rPr>
        <w:t>а</w:t>
      </w:r>
      <w:r w:rsidRPr="00D42077">
        <w:rPr>
          <w:sz w:val="28"/>
          <w:szCs w:val="28"/>
        </w:rPr>
        <w:t>блюдалось выделение гнойно-катарального экссудата из половых органов еще до родов.</w:t>
      </w:r>
    </w:p>
    <w:p w:rsidR="00414EE2" w:rsidRPr="00D42077" w:rsidRDefault="00414EE2" w:rsidP="00F3322F">
      <w:pPr>
        <w:shd w:val="clear" w:color="auto" w:fill="FFFFFF"/>
        <w:autoSpaceDE w:val="0"/>
        <w:autoSpaceDN w:val="0"/>
        <w:adjustRightInd w:val="0"/>
        <w:ind w:firstLine="709"/>
        <w:jc w:val="both"/>
        <w:rPr>
          <w:sz w:val="28"/>
          <w:szCs w:val="28"/>
        </w:rPr>
      </w:pPr>
      <w:r w:rsidRPr="00D42077">
        <w:rPr>
          <w:sz w:val="28"/>
          <w:szCs w:val="28"/>
        </w:rPr>
        <w:t>С помощью ультразвуковой диагностики удалось не только опред</w:t>
      </w:r>
      <w:r w:rsidRPr="00D42077">
        <w:rPr>
          <w:sz w:val="28"/>
          <w:szCs w:val="28"/>
        </w:rPr>
        <w:t>е</w:t>
      </w:r>
      <w:r w:rsidRPr="00D42077">
        <w:rPr>
          <w:sz w:val="28"/>
          <w:szCs w:val="28"/>
        </w:rPr>
        <w:t>лять локализацию плаценты, но и с</w:t>
      </w:r>
      <w:r w:rsidRPr="00D42077">
        <w:rPr>
          <w:sz w:val="28"/>
          <w:szCs w:val="28"/>
        </w:rPr>
        <w:t>у</w:t>
      </w:r>
      <w:r w:rsidRPr="00D42077">
        <w:rPr>
          <w:sz w:val="28"/>
          <w:szCs w:val="28"/>
        </w:rPr>
        <w:t>дить о ее структуре и размерах. После трех месяцев беременности плацента выявляется в виде образования с множественными мелкозернистыми внутренними структурами. По мере прогрессирования беременности эти структуры ув</w:t>
      </w:r>
      <w:r w:rsidRPr="00D42077">
        <w:rPr>
          <w:sz w:val="28"/>
          <w:szCs w:val="28"/>
        </w:rPr>
        <w:t>е</w:t>
      </w:r>
      <w:r w:rsidRPr="00D42077">
        <w:rPr>
          <w:sz w:val="28"/>
          <w:szCs w:val="28"/>
        </w:rPr>
        <w:t>личиваются в размерах, одновременно уменьшается их эхогенность. Во второй половине береме</w:t>
      </w:r>
      <w:r w:rsidRPr="00D42077">
        <w:rPr>
          <w:sz w:val="28"/>
          <w:szCs w:val="28"/>
        </w:rPr>
        <w:t>н</w:t>
      </w:r>
      <w:r w:rsidRPr="00D42077">
        <w:rPr>
          <w:sz w:val="28"/>
          <w:szCs w:val="28"/>
        </w:rPr>
        <w:t>ности плацента становится более однородной, а к концу ее вновь отмечае</w:t>
      </w:r>
      <w:r w:rsidRPr="00D42077">
        <w:rPr>
          <w:sz w:val="28"/>
          <w:szCs w:val="28"/>
        </w:rPr>
        <w:t>т</w:t>
      </w:r>
      <w:r w:rsidRPr="00D42077">
        <w:rPr>
          <w:sz w:val="28"/>
          <w:szCs w:val="28"/>
        </w:rPr>
        <w:t>ся некоторое увеличение структурности плаценты. В области наружной поверхности плаценты нередко обнаруживается слой повышенной эх</w:t>
      </w:r>
      <w:r w:rsidR="00311D5A" w:rsidRPr="00D42077">
        <w:rPr>
          <w:sz w:val="28"/>
          <w:szCs w:val="28"/>
        </w:rPr>
        <w:t>оге</w:t>
      </w:r>
      <w:r w:rsidR="00311D5A" w:rsidRPr="00D42077">
        <w:rPr>
          <w:sz w:val="28"/>
          <w:szCs w:val="28"/>
        </w:rPr>
        <w:t>н</w:t>
      </w:r>
      <w:r w:rsidR="00311D5A" w:rsidRPr="00D42077">
        <w:rPr>
          <w:sz w:val="28"/>
          <w:szCs w:val="28"/>
        </w:rPr>
        <w:t>ности.</w:t>
      </w:r>
    </w:p>
    <w:p w:rsidR="00414EE2" w:rsidRPr="00D42077" w:rsidRDefault="00414EE2" w:rsidP="00D42077">
      <w:pPr>
        <w:shd w:val="clear" w:color="auto" w:fill="FFFFFF"/>
        <w:autoSpaceDE w:val="0"/>
        <w:autoSpaceDN w:val="0"/>
        <w:adjustRightInd w:val="0"/>
        <w:ind w:firstLine="709"/>
        <w:jc w:val="both"/>
        <w:rPr>
          <w:sz w:val="28"/>
          <w:szCs w:val="28"/>
        </w:rPr>
      </w:pPr>
      <w:r w:rsidRPr="00D42077">
        <w:rPr>
          <w:sz w:val="28"/>
          <w:szCs w:val="28"/>
        </w:rPr>
        <w:t>Более поздним проявлением нарушения функции плаценты является гипоксия плода. К признакам гипоксии плода мы относили снижение дв</w:t>
      </w:r>
      <w:r w:rsidRPr="00D42077">
        <w:rPr>
          <w:sz w:val="28"/>
          <w:szCs w:val="28"/>
        </w:rPr>
        <w:t>и</w:t>
      </w:r>
      <w:r w:rsidRPr="00D42077">
        <w:rPr>
          <w:sz w:val="28"/>
          <w:szCs w:val="28"/>
        </w:rPr>
        <w:t>гательной активности и показатели атропиновой пробы. При этом в пл</w:t>
      </w:r>
      <w:r w:rsidRPr="00D42077">
        <w:rPr>
          <w:sz w:val="28"/>
          <w:szCs w:val="28"/>
        </w:rPr>
        <w:t>а</w:t>
      </w:r>
      <w:r w:rsidRPr="00D42077">
        <w:rPr>
          <w:sz w:val="28"/>
          <w:szCs w:val="28"/>
        </w:rPr>
        <w:t>центе обнаруживали увеличенную структурность, слои повышенной эх</w:t>
      </w:r>
      <w:r w:rsidRPr="00D42077">
        <w:rPr>
          <w:sz w:val="28"/>
          <w:szCs w:val="28"/>
        </w:rPr>
        <w:t>о</w:t>
      </w:r>
      <w:r w:rsidRPr="00D42077">
        <w:rPr>
          <w:sz w:val="28"/>
          <w:szCs w:val="28"/>
        </w:rPr>
        <w:t>генной плотности, наличие некротических и воспалительных участков ра</w:t>
      </w:r>
      <w:r w:rsidRPr="00D42077">
        <w:rPr>
          <w:sz w:val="28"/>
          <w:szCs w:val="28"/>
        </w:rPr>
        <w:t>з</w:t>
      </w:r>
      <w:r w:rsidRPr="00D42077">
        <w:rPr>
          <w:sz w:val="28"/>
          <w:szCs w:val="28"/>
        </w:rPr>
        <w:t>личной величины в виде четко очерченных эхонегативных образований. Также было установлено, что плацентит имеет высокую корреляционную связь с задержанием последа и развитием послеродового эндометрита.</w:t>
      </w:r>
    </w:p>
    <w:p w:rsidR="00F3322F" w:rsidRDefault="00414EE2" w:rsidP="00F3322F">
      <w:pPr>
        <w:shd w:val="clear" w:color="auto" w:fill="FFFFFF"/>
        <w:autoSpaceDE w:val="0"/>
        <w:autoSpaceDN w:val="0"/>
        <w:adjustRightInd w:val="0"/>
        <w:ind w:firstLine="709"/>
        <w:jc w:val="both"/>
        <w:rPr>
          <w:sz w:val="28"/>
          <w:szCs w:val="28"/>
        </w:rPr>
      </w:pPr>
      <w:r w:rsidRPr="00D42077">
        <w:rPr>
          <w:sz w:val="28"/>
          <w:szCs w:val="28"/>
        </w:rPr>
        <w:t>Для уточнения этиологии бактериального происхождения наруш</w:t>
      </w:r>
      <w:r w:rsidRPr="00D42077">
        <w:rPr>
          <w:sz w:val="28"/>
          <w:szCs w:val="28"/>
        </w:rPr>
        <w:t>е</w:t>
      </w:r>
      <w:r w:rsidRPr="00D42077">
        <w:rPr>
          <w:sz w:val="28"/>
          <w:szCs w:val="28"/>
        </w:rPr>
        <w:t xml:space="preserve">ний плаценты исследовали соскобы, взятые между материнской и плодной частями плаценты. В результате были выделены микроорганизмы </w:t>
      </w:r>
      <w:r w:rsidRPr="00D42077">
        <w:rPr>
          <w:sz w:val="28"/>
          <w:szCs w:val="28"/>
          <w:lang w:val="en-US"/>
        </w:rPr>
        <w:t>Str</w:t>
      </w:r>
      <w:r w:rsidRPr="00D42077">
        <w:rPr>
          <w:sz w:val="28"/>
          <w:szCs w:val="28"/>
        </w:rPr>
        <w:t xml:space="preserve">. </w:t>
      </w:r>
      <w:r w:rsidRPr="00D42077">
        <w:rPr>
          <w:sz w:val="28"/>
          <w:szCs w:val="28"/>
          <w:lang w:val="en-US"/>
        </w:rPr>
        <w:t>fo</w:t>
      </w:r>
      <w:r w:rsidRPr="00D42077">
        <w:rPr>
          <w:sz w:val="28"/>
          <w:szCs w:val="28"/>
          <w:lang w:val="en-US"/>
        </w:rPr>
        <w:t>e</w:t>
      </w:r>
      <w:r w:rsidRPr="00D42077">
        <w:rPr>
          <w:sz w:val="28"/>
          <w:szCs w:val="28"/>
          <w:lang w:val="en-US"/>
        </w:rPr>
        <w:t>calis</w:t>
      </w:r>
      <w:r w:rsidRPr="00D42077">
        <w:rPr>
          <w:sz w:val="28"/>
          <w:szCs w:val="28"/>
        </w:rPr>
        <w:t xml:space="preserve">, </w:t>
      </w:r>
      <w:r w:rsidRPr="00D42077">
        <w:rPr>
          <w:sz w:val="28"/>
          <w:szCs w:val="28"/>
          <w:lang w:val="en-US"/>
        </w:rPr>
        <w:t>Str</w:t>
      </w:r>
      <w:r w:rsidRPr="00D42077">
        <w:rPr>
          <w:sz w:val="28"/>
          <w:szCs w:val="28"/>
        </w:rPr>
        <w:t xml:space="preserve">. </w:t>
      </w:r>
      <w:r w:rsidRPr="00D42077">
        <w:rPr>
          <w:sz w:val="28"/>
          <w:szCs w:val="28"/>
          <w:lang w:val="en-US"/>
        </w:rPr>
        <w:t>agalaktiae</w:t>
      </w:r>
      <w:r w:rsidRPr="00D42077">
        <w:rPr>
          <w:sz w:val="28"/>
          <w:szCs w:val="28"/>
        </w:rPr>
        <w:t xml:space="preserve">, </w:t>
      </w:r>
      <w:r w:rsidRPr="00D42077">
        <w:rPr>
          <w:sz w:val="28"/>
          <w:szCs w:val="28"/>
          <w:lang w:val="en-US"/>
        </w:rPr>
        <w:t>Staf</w:t>
      </w:r>
      <w:r w:rsidRPr="00D42077">
        <w:rPr>
          <w:sz w:val="28"/>
          <w:szCs w:val="28"/>
        </w:rPr>
        <w:t xml:space="preserve">. </w:t>
      </w:r>
      <w:r w:rsidRPr="00D42077">
        <w:rPr>
          <w:sz w:val="28"/>
          <w:szCs w:val="28"/>
          <w:lang w:val="en-US"/>
        </w:rPr>
        <w:t>aureus</w:t>
      </w:r>
      <w:r w:rsidRPr="00D42077">
        <w:rPr>
          <w:sz w:val="28"/>
          <w:szCs w:val="28"/>
        </w:rPr>
        <w:t>. Проникновение микрофлоры в матку и плаценту осуществляется из влагалища через к</w:t>
      </w:r>
      <w:r w:rsidR="00C06C2A" w:rsidRPr="00D42077">
        <w:rPr>
          <w:sz w:val="28"/>
          <w:szCs w:val="28"/>
        </w:rPr>
        <w:t>анал шейки матки и из ж</w:t>
      </w:r>
      <w:r w:rsidR="00C06C2A" w:rsidRPr="00D42077">
        <w:rPr>
          <w:sz w:val="28"/>
          <w:szCs w:val="28"/>
        </w:rPr>
        <w:t>е</w:t>
      </w:r>
      <w:r w:rsidR="00C06C2A" w:rsidRPr="00D42077">
        <w:rPr>
          <w:sz w:val="28"/>
          <w:szCs w:val="28"/>
        </w:rPr>
        <w:t>лудочно-</w:t>
      </w:r>
      <w:r w:rsidRPr="00D42077">
        <w:rPr>
          <w:sz w:val="28"/>
          <w:szCs w:val="28"/>
        </w:rPr>
        <w:t>кишечного тракта, чему способствует снижение числа ацид</w:t>
      </w:r>
      <w:r w:rsidRPr="00D42077">
        <w:rPr>
          <w:sz w:val="28"/>
          <w:szCs w:val="28"/>
        </w:rPr>
        <w:t>о</w:t>
      </w:r>
      <w:r w:rsidRPr="00D42077">
        <w:rPr>
          <w:sz w:val="28"/>
          <w:szCs w:val="28"/>
        </w:rPr>
        <w:t>фильной микрофлоры влагалища и нарушение структуры слизистой про</w:t>
      </w:r>
      <w:r w:rsidRPr="00D42077">
        <w:rPr>
          <w:sz w:val="28"/>
          <w:szCs w:val="28"/>
        </w:rPr>
        <w:t>б</w:t>
      </w:r>
      <w:r w:rsidRPr="00D42077">
        <w:rPr>
          <w:sz w:val="28"/>
          <w:szCs w:val="28"/>
        </w:rPr>
        <w:t>ки беременности в канале шейки матки, а также состояние дисбактериоза.</w:t>
      </w:r>
      <w:r w:rsidR="00A12B48" w:rsidRPr="00D42077">
        <w:rPr>
          <w:sz w:val="28"/>
          <w:szCs w:val="28"/>
        </w:rPr>
        <w:t xml:space="preserve"> </w:t>
      </w:r>
      <w:r w:rsidRPr="00D42077">
        <w:rPr>
          <w:sz w:val="28"/>
          <w:szCs w:val="28"/>
        </w:rPr>
        <w:t>Все это указывает на возможность возникновения плацентита у коров под действием микрофлоры и ее токсинов, а также подтверждает существу</w:t>
      </w:r>
      <w:r w:rsidRPr="00D42077">
        <w:rPr>
          <w:sz w:val="28"/>
          <w:szCs w:val="28"/>
        </w:rPr>
        <w:t>ю</w:t>
      </w:r>
      <w:r w:rsidRPr="00D42077">
        <w:rPr>
          <w:sz w:val="28"/>
          <w:szCs w:val="28"/>
        </w:rPr>
        <w:t>щее мнение о том, что плацента является, скорее всего, не только барь</w:t>
      </w:r>
      <w:r w:rsidRPr="00D42077">
        <w:rPr>
          <w:sz w:val="28"/>
          <w:szCs w:val="28"/>
        </w:rPr>
        <w:t>е</w:t>
      </w:r>
      <w:r w:rsidRPr="00D42077">
        <w:rPr>
          <w:sz w:val="28"/>
          <w:szCs w:val="28"/>
        </w:rPr>
        <w:t>ром, а и резервуаром инфекции.</w:t>
      </w:r>
    </w:p>
    <w:p w:rsidR="004577A7" w:rsidRDefault="00414EE2" w:rsidP="004577A7">
      <w:pPr>
        <w:shd w:val="clear" w:color="auto" w:fill="FFFFFF"/>
        <w:autoSpaceDE w:val="0"/>
        <w:autoSpaceDN w:val="0"/>
        <w:adjustRightInd w:val="0"/>
        <w:ind w:firstLine="709"/>
        <w:jc w:val="both"/>
        <w:rPr>
          <w:sz w:val="28"/>
          <w:szCs w:val="28"/>
        </w:rPr>
      </w:pPr>
      <w:r w:rsidRPr="00D42077">
        <w:rPr>
          <w:sz w:val="28"/>
          <w:szCs w:val="28"/>
        </w:rPr>
        <w:t>В процессе изучения этиологии плацентитов у коров было устано</w:t>
      </w:r>
      <w:r w:rsidRPr="00D42077">
        <w:rPr>
          <w:sz w:val="28"/>
          <w:szCs w:val="28"/>
        </w:rPr>
        <w:t>в</w:t>
      </w:r>
      <w:r w:rsidRPr="00D42077">
        <w:rPr>
          <w:sz w:val="28"/>
          <w:szCs w:val="28"/>
        </w:rPr>
        <w:t>лено, что одним из важных факторов их возникновения является наруш</w:t>
      </w:r>
      <w:r w:rsidRPr="00D42077">
        <w:rPr>
          <w:sz w:val="28"/>
          <w:szCs w:val="28"/>
        </w:rPr>
        <w:t>е</w:t>
      </w:r>
      <w:r w:rsidRPr="00D42077">
        <w:rPr>
          <w:sz w:val="28"/>
          <w:szCs w:val="28"/>
        </w:rPr>
        <w:t>ние свободно радикального окисления из-за снижения активности ферме</w:t>
      </w:r>
      <w:r w:rsidRPr="00D42077">
        <w:rPr>
          <w:sz w:val="28"/>
          <w:szCs w:val="28"/>
        </w:rPr>
        <w:t>н</w:t>
      </w:r>
      <w:r w:rsidRPr="00D42077">
        <w:rPr>
          <w:sz w:val="28"/>
          <w:szCs w:val="28"/>
        </w:rPr>
        <w:t>тативной антиоксидантной защиты организма животных. В частности о</w:t>
      </w:r>
      <w:r w:rsidRPr="00D42077">
        <w:rPr>
          <w:sz w:val="28"/>
          <w:szCs w:val="28"/>
        </w:rPr>
        <w:t>т</w:t>
      </w:r>
      <w:r w:rsidRPr="00D42077">
        <w:rPr>
          <w:sz w:val="28"/>
          <w:szCs w:val="28"/>
        </w:rPr>
        <w:t>мечалось у коров с микро- и макроплацентитами снижение на 85% колич</w:t>
      </w:r>
      <w:r w:rsidRPr="00D42077">
        <w:rPr>
          <w:sz w:val="28"/>
          <w:szCs w:val="28"/>
        </w:rPr>
        <w:t>е</w:t>
      </w:r>
      <w:r w:rsidRPr="00D42077">
        <w:rPr>
          <w:sz w:val="28"/>
          <w:szCs w:val="28"/>
        </w:rPr>
        <w:t>ства глутатионпероксидазы – селено-содержащего фермента, функци</w:t>
      </w:r>
      <w:r w:rsidRPr="00D42077">
        <w:rPr>
          <w:sz w:val="28"/>
          <w:szCs w:val="28"/>
        </w:rPr>
        <w:t>о</w:t>
      </w:r>
      <w:r w:rsidRPr="00D42077">
        <w:rPr>
          <w:sz w:val="28"/>
          <w:szCs w:val="28"/>
        </w:rPr>
        <w:t>нальное значение которого заключается в обеспечении ферментативного звена антиоксидантной защиты за счет катализации восстановления пер</w:t>
      </w:r>
      <w:r w:rsidRPr="00D42077">
        <w:rPr>
          <w:sz w:val="28"/>
          <w:szCs w:val="28"/>
        </w:rPr>
        <w:t>е</w:t>
      </w:r>
      <w:r w:rsidRPr="00D42077">
        <w:rPr>
          <w:sz w:val="28"/>
          <w:szCs w:val="28"/>
        </w:rPr>
        <w:t>киси водорода и органических гидроперекисей, предупреждая разрушение биологических мембран. В результате отмечалось повышение количества продуктов перекисного окисления липидов - диеновые конъюгаты – до 0,67</w:t>
      </w:r>
      <w:r w:rsidRPr="00D42077">
        <w:rPr>
          <w:rFonts w:hint="eastAsia"/>
          <w:sz w:val="28"/>
          <w:szCs w:val="28"/>
        </w:rPr>
        <w:t>±</w:t>
      </w:r>
      <w:r w:rsidR="00465677" w:rsidRPr="00D42077">
        <w:rPr>
          <w:sz w:val="28"/>
          <w:szCs w:val="28"/>
        </w:rPr>
        <w:t>0,059</w:t>
      </w:r>
      <w:r w:rsidRPr="00D42077">
        <w:rPr>
          <w:rFonts w:hint="eastAsia"/>
          <w:sz w:val="28"/>
          <w:szCs w:val="28"/>
        </w:rPr>
        <w:t>нМ</w:t>
      </w:r>
      <w:r w:rsidRPr="00D42077">
        <w:rPr>
          <w:sz w:val="28"/>
          <w:szCs w:val="28"/>
        </w:rPr>
        <w:t>/</w:t>
      </w:r>
      <w:r w:rsidRPr="00D42077">
        <w:rPr>
          <w:rFonts w:hint="eastAsia"/>
          <w:sz w:val="28"/>
          <w:szCs w:val="28"/>
        </w:rPr>
        <w:t>мл</w:t>
      </w:r>
      <w:r w:rsidR="00A12B48" w:rsidRPr="00D42077">
        <w:rPr>
          <w:sz w:val="28"/>
          <w:szCs w:val="28"/>
        </w:rPr>
        <w:t xml:space="preserve"> сыворотки и 155,14</w:t>
      </w:r>
      <w:r w:rsidRPr="00D42077">
        <w:rPr>
          <w:rFonts w:hint="eastAsia"/>
          <w:sz w:val="28"/>
          <w:szCs w:val="28"/>
        </w:rPr>
        <w:t>±</w:t>
      </w:r>
      <w:r w:rsidR="00465677" w:rsidRPr="00D42077">
        <w:rPr>
          <w:sz w:val="28"/>
          <w:szCs w:val="28"/>
        </w:rPr>
        <w:t>8,764</w:t>
      </w:r>
      <w:r w:rsidRPr="00D42077">
        <w:rPr>
          <w:rFonts w:hint="eastAsia"/>
          <w:sz w:val="28"/>
          <w:szCs w:val="28"/>
        </w:rPr>
        <w:t>нМ</w:t>
      </w:r>
      <w:r w:rsidRPr="00D42077">
        <w:rPr>
          <w:sz w:val="28"/>
          <w:szCs w:val="28"/>
        </w:rPr>
        <w:t>/</w:t>
      </w:r>
      <w:r w:rsidRPr="00D42077">
        <w:rPr>
          <w:rFonts w:hint="eastAsia"/>
          <w:sz w:val="28"/>
          <w:szCs w:val="28"/>
        </w:rPr>
        <w:t>г</w:t>
      </w:r>
      <w:r w:rsidRPr="00D42077">
        <w:rPr>
          <w:sz w:val="28"/>
          <w:szCs w:val="28"/>
        </w:rPr>
        <w:t xml:space="preserve"> </w:t>
      </w:r>
      <w:r w:rsidRPr="00D42077">
        <w:rPr>
          <w:rFonts w:hint="eastAsia"/>
          <w:sz w:val="28"/>
          <w:szCs w:val="28"/>
        </w:rPr>
        <w:t>лип</w:t>
      </w:r>
      <w:r w:rsidRPr="00D42077">
        <w:rPr>
          <w:sz w:val="28"/>
          <w:szCs w:val="28"/>
        </w:rPr>
        <w:t>идов (Р</w:t>
      </w:r>
      <w:r w:rsidRPr="00D42077">
        <w:rPr>
          <w:sz w:val="28"/>
          <w:szCs w:val="28"/>
        </w:rPr>
        <w:sym w:font="Symbol" w:char="F03C"/>
      </w:r>
      <w:r w:rsidRPr="00D42077">
        <w:rPr>
          <w:sz w:val="28"/>
          <w:szCs w:val="28"/>
        </w:rPr>
        <w:t>0,05), мал</w:t>
      </w:r>
      <w:r w:rsidRPr="00D42077">
        <w:rPr>
          <w:sz w:val="28"/>
          <w:szCs w:val="28"/>
        </w:rPr>
        <w:t>о</w:t>
      </w:r>
      <w:r w:rsidRPr="00D42077">
        <w:rPr>
          <w:sz w:val="28"/>
          <w:szCs w:val="28"/>
        </w:rPr>
        <w:t>новый диальдегид – до 7,92</w:t>
      </w:r>
      <w:r w:rsidRPr="00D42077">
        <w:rPr>
          <w:rFonts w:hint="eastAsia"/>
          <w:sz w:val="28"/>
          <w:szCs w:val="28"/>
        </w:rPr>
        <w:t>±</w:t>
      </w:r>
      <w:r w:rsidR="00465677" w:rsidRPr="00D42077">
        <w:rPr>
          <w:sz w:val="28"/>
          <w:szCs w:val="28"/>
        </w:rPr>
        <w:t>0,137</w:t>
      </w:r>
      <w:r w:rsidRPr="00D42077">
        <w:rPr>
          <w:rFonts w:hint="eastAsia"/>
          <w:sz w:val="28"/>
          <w:szCs w:val="28"/>
        </w:rPr>
        <w:t>нМ</w:t>
      </w:r>
      <w:r w:rsidRPr="00D42077">
        <w:rPr>
          <w:sz w:val="28"/>
          <w:szCs w:val="28"/>
        </w:rPr>
        <w:t>/</w:t>
      </w:r>
      <w:r w:rsidRPr="00D42077">
        <w:rPr>
          <w:rFonts w:hint="eastAsia"/>
          <w:sz w:val="28"/>
          <w:szCs w:val="28"/>
        </w:rPr>
        <w:t>мл</w:t>
      </w:r>
      <w:r w:rsidR="00A12B48" w:rsidRPr="00D42077">
        <w:rPr>
          <w:sz w:val="28"/>
          <w:szCs w:val="28"/>
        </w:rPr>
        <w:t xml:space="preserve"> сыворотки и 114,36</w:t>
      </w:r>
      <w:r w:rsidRPr="00D42077">
        <w:rPr>
          <w:rFonts w:hint="eastAsia"/>
          <w:sz w:val="28"/>
          <w:szCs w:val="28"/>
        </w:rPr>
        <w:t>±</w:t>
      </w:r>
      <w:r w:rsidR="00465677" w:rsidRPr="00D42077">
        <w:rPr>
          <w:sz w:val="28"/>
          <w:szCs w:val="28"/>
        </w:rPr>
        <w:t>4,029</w:t>
      </w:r>
      <w:r w:rsidRPr="00D42077">
        <w:rPr>
          <w:rFonts w:hint="eastAsia"/>
          <w:sz w:val="28"/>
          <w:szCs w:val="28"/>
        </w:rPr>
        <w:t>нМ</w:t>
      </w:r>
      <w:r w:rsidRPr="00D42077">
        <w:rPr>
          <w:sz w:val="28"/>
          <w:szCs w:val="28"/>
        </w:rPr>
        <w:t>/</w:t>
      </w:r>
      <w:r w:rsidRPr="00D42077">
        <w:rPr>
          <w:rFonts w:hint="eastAsia"/>
          <w:sz w:val="28"/>
          <w:szCs w:val="28"/>
        </w:rPr>
        <w:t>г</w:t>
      </w:r>
      <w:r w:rsidRPr="00D42077">
        <w:rPr>
          <w:sz w:val="28"/>
          <w:szCs w:val="28"/>
        </w:rPr>
        <w:t xml:space="preserve"> </w:t>
      </w:r>
      <w:r w:rsidRPr="00D42077">
        <w:rPr>
          <w:rFonts w:hint="eastAsia"/>
          <w:sz w:val="28"/>
          <w:szCs w:val="28"/>
        </w:rPr>
        <w:t>белка</w:t>
      </w:r>
      <w:r w:rsidRPr="00D42077">
        <w:rPr>
          <w:sz w:val="28"/>
          <w:szCs w:val="28"/>
        </w:rPr>
        <w:t xml:space="preserve"> (Р</w:t>
      </w:r>
      <w:r w:rsidRPr="00D42077">
        <w:rPr>
          <w:sz w:val="28"/>
          <w:szCs w:val="28"/>
        </w:rPr>
        <w:sym w:font="Symbol" w:char="F03C"/>
      </w:r>
      <w:r w:rsidRPr="00D42077">
        <w:rPr>
          <w:sz w:val="28"/>
          <w:szCs w:val="28"/>
        </w:rPr>
        <w:t>0,01), которые способствовали возникновению плацентита.</w:t>
      </w:r>
    </w:p>
    <w:p w:rsidR="00F3322F" w:rsidRDefault="00414EE2" w:rsidP="004577A7">
      <w:pPr>
        <w:shd w:val="clear" w:color="auto" w:fill="FFFFFF"/>
        <w:autoSpaceDE w:val="0"/>
        <w:autoSpaceDN w:val="0"/>
        <w:adjustRightInd w:val="0"/>
        <w:ind w:firstLine="709"/>
        <w:jc w:val="both"/>
        <w:rPr>
          <w:color w:val="000000"/>
          <w:sz w:val="28"/>
          <w:szCs w:val="28"/>
        </w:rPr>
      </w:pPr>
      <w:r w:rsidRPr="00D42077">
        <w:rPr>
          <w:sz w:val="28"/>
          <w:szCs w:val="28"/>
        </w:rPr>
        <w:t>Можно предположить, что активность глутатионпероксидазы явл</w:t>
      </w:r>
      <w:r w:rsidRPr="00D42077">
        <w:rPr>
          <w:sz w:val="28"/>
          <w:szCs w:val="28"/>
        </w:rPr>
        <w:t>я</w:t>
      </w:r>
      <w:r w:rsidRPr="00D42077">
        <w:rPr>
          <w:sz w:val="28"/>
          <w:szCs w:val="28"/>
        </w:rPr>
        <w:t>ется одним из важнейших показателей обеспеченности организма селеном. Кроме этого индукцию фермента также вызывают женские половые го</w:t>
      </w:r>
      <w:r w:rsidRPr="00D42077">
        <w:rPr>
          <w:sz w:val="28"/>
          <w:szCs w:val="28"/>
        </w:rPr>
        <w:t>р</w:t>
      </w:r>
      <w:r w:rsidRPr="00D42077">
        <w:rPr>
          <w:sz w:val="28"/>
          <w:szCs w:val="28"/>
        </w:rPr>
        <w:t>моны, в особенности прогестерон и эстрадиол. А нами установлено у к</w:t>
      </w:r>
      <w:r w:rsidRPr="00D42077">
        <w:rPr>
          <w:sz w:val="28"/>
          <w:szCs w:val="28"/>
        </w:rPr>
        <w:t>о</w:t>
      </w:r>
      <w:r w:rsidRPr="00D42077">
        <w:rPr>
          <w:sz w:val="28"/>
          <w:szCs w:val="28"/>
        </w:rPr>
        <w:t xml:space="preserve">ров с микро- и макроплацентитами снижение </w:t>
      </w:r>
      <w:r w:rsidRPr="00D42077">
        <w:rPr>
          <w:color w:val="000000"/>
          <w:sz w:val="28"/>
          <w:szCs w:val="28"/>
        </w:rPr>
        <w:t>эстрадиола</w:t>
      </w:r>
      <w:r w:rsidR="009D6A1C" w:rsidRPr="00D42077">
        <w:rPr>
          <w:color w:val="000000"/>
          <w:sz w:val="28"/>
          <w:szCs w:val="28"/>
        </w:rPr>
        <w:t>-</w:t>
      </w:r>
      <w:r w:rsidRPr="00D42077">
        <w:rPr>
          <w:color w:val="000000"/>
          <w:sz w:val="28"/>
          <w:szCs w:val="28"/>
        </w:rPr>
        <w:t>17</w:t>
      </w:r>
      <w:r w:rsidRPr="00D42077">
        <w:rPr>
          <w:color w:val="000000"/>
          <w:sz w:val="28"/>
          <w:szCs w:val="28"/>
        </w:rPr>
        <w:sym w:font="Symbol" w:char="F062"/>
      </w:r>
      <w:r w:rsidRPr="00D42077">
        <w:rPr>
          <w:color w:val="000000"/>
          <w:sz w:val="28"/>
          <w:szCs w:val="28"/>
        </w:rPr>
        <w:t xml:space="preserve"> на 35,7% и прогестерона – на 39,7%. На основании вышеизложенного можно предп</w:t>
      </w:r>
      <w:r w:rsidRPr="00D42077">
        <w:rPr>
          <w:color w:val="000000"/>
          <w:sz w:val="28"/>
          <w:szCs w:val="28"/>
        </w:rPr>
        <w:t>о</w:t>
      </w:r>
      <w:r w:rsidRPr="00D42077">
        <w:rPr>
          <w:color w:val="000000"/>
          <w:sz w:val="28"/>
          <w:szCs w:val="28"/>
        </w:rPr>
        <w:t>ложить, что низкий уровень этих гормонов также отрицательно влияет на активность глутатионпероксидазы.</w:t>
      </w:r>
    </w:p>
    <w:p w:rsidR="004577A7" w:rsidRDefault="00155994" w:rsidP="00D42077">
      <w:pPr>
        <w:autoSpaceDE w:val="0"/>
        <w:autoSpaceDN w:val="0"/>
        <w:adjustRightInd w:val="0"/>
        <w:ind w:firstLine="709"/>
        <w:jc w:val="both"/>
        <w:rPr>
          <w:sz w:val="28"/>
          <w:szCs w:val="28"/>
        </w:rPr>
      </w:pPr>
      <w:r w:rsidRPr="00D42077">
        <w:rPr>
          <w:sz w:val="28"/>
          <w:szCs w:val="28"/>
        </w:rPr>
        <w:t>Важно</w:t>
      </w:r>
      <w:r w:rsidR="00414EE2" w:rsidRPr="00D42077">
        <w:rPr>
          <w:sz w:val="28"/>
          <w:szCs w:val="28"/>
        </w:rPr>
        <w:t>е значение в системе антиоксидантной защиты играет также и глутатионредуктаза, биологическое значение которой заключается в по</w:t>
      </w:r>
      <w:r w:rsidR="00414EE2" w:rsidRPr="00D42077">
        <w:rPr>
          <w:sz w:val="28"/>
          <w:szCs w:val="28"/>
        </w:rPr>
        <w:t>д</w:t>
      </w:r>
      <w:r w:rsidR="00414EE2" w:rsidRPr="00D42077">
        <w:rPr>
          <w:sz w:val="28"/>
          <w:szCs w:val="28"/>
        </w:rPr>
        <w:t>держании высокого уровня восстановленного глутатиона и низкого уровня глутатиона окисленного, чем значительно уменьшает потребность в синт</w:t>
      </w:r>
      <w:r w:rsidR="00414EE2" w:rsidRPr="00D42077">
        <w:rPr>
          <w:sz w:val="28"/>
          <w:szCs w:val="28"/>
        </w:rPr>
        <w:t>е</w:t>
      </w:r>
      <w:r w:rsidR="00414EE2" w:rsidRPr="00D42077">
        <w:rPr>
          <w:sz w:val="28"/>
          <w:szCs w:val="28"/>
        </w:rPr>
        <w:t>зе глутатиона. У к</w:t>
      </w:r>
      <w:r w:rsidRPr="00D42077">
        <w:rPr>
          <w:sz w:val="28"/>
          <w:szCs w:val="28"/>
        </w:rPr>
        <w:t>о</w:t>
      </w:r>
      <w:r w:rsidR="00414EE2" w:rsidRPr="00D42077">
        <w:rPr>
          <w:sz w:val="28"/>
          <w:szCs w:val="28"/>
        </w:rPr>
        <w:t>ров с нарушениями плаценты отмечалось снижение глутатионредуктазы до 70%, что также способствовало нарушению св</w:t>
      </w:r>
      <w:r w:rsidR="00414EE2" w:rsidRPr="00D42077">
        <w:rPr>
          <w:sz w:val="28"/>
          <w:szCs w:val="28"/>
        </w:rPr>
        <w:t>о</w:t>
      </w:r>
      <w:r w:rsidR="00414EE2" w:rsidRPr="00D42077">
        <w:rPr>
          <w:sz w:val="28"/>
          <w:szCs w:val="28"/>
        </w:rPr>
        <w:t>бодно радикального окисления. Так как активность глутатионредуктазы существенным образом зависит от обеспеченности организма рибофлав</w:t>
      </w:r>
      <w:r w:rsidR="00414EE2" w:rsidRPr="00D42077">
        <w:rPr>
          <w:sz w:val="28"/>
          <w:szCs w:val="28"/>
        </w:rPr>
        <w:t>и</w:t>
      </w:r>
      <w:r w:rsidR="00414EE2" w:rsidRPr="00D42077">
        <w:rPr>
          <w:sz w:val="28"/>
          <w:szCs w:val="28"/>
        </w:rPr>
        <w:t>ном, то можно предполагать о возможности введения витамина В2 в схемы профилактических мероприятий при плацентитах у коров.</w:t>
      </w:r>
    </w:p>
    <w:p w:rsidR="00414EE2" w:rsidRPr="00D42077" w:rsidRDefault="00414EE2" w:rsidP="00D42077">
      <w:pPr>
        <w:autoSpaceDE w:val="0"/>
        <w:autoSpaceDN w:val="0"/>
        <w:adjustRightInd w:val="0"/>
        <w:ind w:firstLine="709"/>
        <w:jc w:val="both"/>
        <w:rPr>
          <w:sz w:val="28"/>
          <w:szCs w:val="28"/>
        </w:rPr>
      </w:pPr>
      <w:r w:rsidRPr="00D42077">
        <w:rPr>
          <w:sz w:val="28"/>
          <w:szCs w:val="28"/>
        </w:rPr>
        <w:t>На основании полученных результатов исследований были разраб</w:t>
      </w:r>
      <w:r w:rsidRPr="00D42077">
        <w:rPr>
          <w:sz w:val="28"/>
          <w:szCs w:val="28"/>
        </w:rPr>
        <w:t>о</w:t>
      </w:r>
      <w:r w:rsidRPr="00D42077">
        <w:rPr>
          <w:sz w:val="28"/>
          <w:szCs w:val="28"/>
        </w:rPr>
        <w:t>таны и предложены для профилактики плацентитов у коров препараты, с</w:t>
      </w:r>
      <w:r w:rsidRPr="00D42077">
        <w:rPr>
          <w:sz w:val="28"/>
          <w:szCs w:val="28"/>
        </w:rPr>
        <w:t>о</w:t>
      </w:r>
      <w:r w:rsidRPr="00D42077">
        <w:rPr>
          <w:sz w:val="28"/>
          <w:szCs w:val="28"/>
        </w:rPr>
        <w:t>держащие бифидобактерии, а также препарат Актосел обладающий ант</w:t>
      </w:r>
      <w:r w:rsidRPr="00D42077">
        <w:rPr>
          <w:sz w:val="28"/>
          <w:szCs w:val="28"/>
        </w:rPr>
        <w:t>и</w:t>
      </w:r>
      <w:r w:rsidRPr="00D42077">
        <w:rPr>
          <w:sz w:val="28"/>
          <w:szCs w:val="28"/>
        </w:rPr>
        <w:t>оксидантным и антигипоксическим действием, что в совокупности дало возможность достичь до 73% профилактической эффективности.</w:t>
      </w:r>
    </w:p>
    <w:p w:rsidR="00F3322F" w:rsidRDefault="00414EE2" w:rsidP="00D42077">
      <w:pPr>
        <w:shd w:val="clear" w:color="auto" w:fill="FFFFFF"/>
        <w:autoSpaceDE w:val="0"/>
        <w:autoSpaceDN w:val="0"/>
        <w:adjustRightInd w:val="0"/>
        <w:ind w:firstLine="709"/>
        <w:jc w:val="both"/>
        <w:rPr>
          <w:sz w:val="28"/>
          <w:szCs w:val="28"/>
        </w:rPr>
      </w:pPr>
      <w:r w:rsidRPr="00D42077">
        <w:rPr>
          <w:sz w:val="28"/>
          <w:szCs w:val="28"/>
        </w:rPr>
        <w:t>Бифидумбактерин сухой представляет собой лиофильно высуше</w:t>
      </w:r>
      <w:r w:rsidRPr="00D42077">
        <w:rPr>
          <w:sz w:val="28"/>
          <w:szCs w:val="28"/>
        </w:rPr>
        <w:t>н</w:t>
      </w:r>
      <w:r w:rsidRPr="00D42077">
        <w:rPr>
          <w:sz w:val="28"/>
          <w:szCs w:val="28"/>
        </w:rPr>
        <w:t>ную в среде культивирования смесь живых бифидумбактерий, который обладает антагонистической активностью в отношении широкого спектра патогенных и условно-патогенных микроорганизмов. Кроме этого биф</w:t>
      </w:r>
      <w:r w:rsidRPr="00D42077">
        <w:rPr>
          <w:sz w:val="28"/>
          <w:szCs w:val="28"/>
        </w:rPr>
        <w:t>и</w:t>
      </w:r>
      <w:r w:rsidRPr="00D42077">
        <w:rPr>
          <w:sz w:val="28"/>
          <w:szCs w:val="28"/>
        </w:rPr>
        <w:t>думбактерии нормализует иммунные процессы за счет усиления синтеза иммуноглобулинов, лизоцима, витаминов группы В и аминокислот, акт</w:t>
      </w:r>
      <w:r w:rsidRPr="00D42077">
        <w:rPr>
          <w:sz w:val="28"/>
          <w:szCs w:val="28"/>
        </w:rPr>
        <w:t>и</w:t>
      </w:r>
      <w:r w:rsidRPr="00D42077">
        <w:rPr>
          <w:sz w:val="28"/>
          <w:szCs w:val="28"/>
        </w:rPr>
        <w:t>вации макрофагов; обезвреживают накопившиеся токсические продукты, что обеспечивает пр</w:t>
      </w:r>
      <w:r w:rsidRPr="00D42077">
        <w:rPr>
          <w:sz w:val="28"/>
          <w:szCs w:val="28"/>
        </w:rPr>
        <w:t>о</w:t>
      </w:r>
      <w:r w:rsidRPr="00D42077">
        <w:rPr>
          <w:sz w:val="28"/>
          <w:szCs w:val="28"/>
        </w:rPr>
        <w:t>тивоаллергическое действие.</w:t>
      </w:r>
    </w:p>
    <w:p w:rsidR="00414EE2" w:rsidRDefault="00414EE2" w:rsidP="00D42077">
      <w:pPr>
        <w:shd w:val="clear" w:color="auto" w:fill="FFFFFF"/>
        <w:autoSpaceDE w:val="0"/>
        <w:autoSpaceDN w:val="0"/>
        <w:adjustRightInd w:val="0"/>
        <w:ind w:firstLine="709"/>
        <w:jc w:val="both"/>
        <w:rPr>
          <w:sz w:val="28"/>
          <w:szCs w:val="28"/>
        </w:rPr>
      </w:pPr>
      <w:r w:rsidRPr="00D42077">
        <w:rPr>
          <w:sz w:val="28"/>
          <w:szCs w:val="28"/>
        </w:rPr>
        <w:t>Препарат в виде раствора вводили стельным коровам внутрь один</w:t>
      </w:r>
      <w:r w:rsidR="00465677" w:rsidRPr="00D42077">
        <w:rPr>
          <w:sz w:val="28"/>
          <w:szCs w:val="28"/>
        </w:rPr>
        <w:t xml:space="preserve"> раз в день с комбикормом по 30</w:t>
      </w:r>
      <w:r w:rsidRPr="00D42077">
        <w:rPr>
          <w:sz w:val="28"/>
          <w:szCs w:val="28"/>
        </w:rPr>
        <w:t>мл семь дней подряд с перерывом между введениями 14 дней в течение сухостойного периода с прекращением вв</w:t>
      </w:r>
      <w:r w:rsidRPr="00D42077">
        <w:rPr>
          <w:sz w:val="28"/>
          <w:szCs w:val="28"/>
        </w:rPr>
        <w:t>е</w:t>
      </w:r>
      <w:r w:rsidRPr="00D42077">
        <w:rPr>
          <w:sz w:val="28"/>
          <w:szCs w:val="28"/>
        </w:rPr>
        <w:t>дения за 10 дней до предполагаемого отела. Перед применением (за 3 часа до введения) препарат растворяли в физрастворе и выдерживали при те</w:t>
      </w:r>
      <w:r w:rsidRPr="00D42077">
        <w:rPr>
          <w:sz w:val="28"/>
          <w:szCs w:val="28"/>
        </w:rPr>
        <w:t>м</w:t>
      </w:r>
      <w:r w:rsidRPr="00D42077">
        <w:rPr>
          <w:sz w:val="28"/>
          <w:szCs w:val="28"/>
        </w:rPr>
        <w:t>пературе 36</w:t>
      </w:r>
      <w:r w:rsidR="00155994" w:rsidRPr="00D42077">
        <w:rPr>
          <w:sz w:val="28"/>
          <w:szCs w:val="28"/>
        </w:rPr>
        <w:t>-</w:t>
      </w:r>
      <w:r w:rsidRPr="00D42077">
        <w:rPr>
          <w:sz w:val="28"/>
          <w:szCs w:val="28"/>
        </w:rPr>
        <w:t>39</w:t>
      </w:r>
      <w:r w:rsidR="00155994" w:rsidRPr="00D42077">
        <w:rPr>
          <w:sz w:val="28"/>
          <w:szCs w:val="28"/>
        </w:rPr>
        <w:t>0С</w:t>
      </w:r>
      <w:r w:rsidRPr="00D42077">
        <w:rPr>
          <w:sz w:val="28"/>
          <w:szCs w:val="28"/>
        </w:rPr>
        <w:t>. Препарат актосел вводили внутримы</w:t>
      </w:r>
      <w:r w:rsidR="00465677" w:rsidRPr="00D42077">
        <w:rPr>
          <w:sz w:val="28"/>
          <w:szCs w:val="28"/>
        </w:rPr>
        <w:t>шечно за 30 дней до отела по 10</w:t>
      </w:r>
      <w:r w:rsidRPr="00D42077">
        <w:rPr>
          <w:sz w:val="28"/>
          <w:szCs w:val="28"/>
        </w:rPr>
        <w:t>мл.</w:t>
      </w:r>
    </w:p>
    <w:p w:rsidR="00F3322F" w:rsidRDefault="00414EE2" w:rsidP="00D42077">
      <w:pPr>
        <w:shd w:val="clear" w:color="auto" w:fill="FFFFFF"/>
        <w:autoSpaceDE w:val="0"/>
        <w:autoSpaceDN w:val="0"/>
        <w:adjustRightInd w:val="0"/>
        <w:ind w:firstLine="709"/>
        <w:jc w:val="both"/>
        <w:rPr>
          <w:sz w:val="28"/>
          <w:szCs w:val="28"/>
        </w:rPr>
      </w:pPr>
      <w:r w:rsidRPr="00D42077">
        <w:rPr>
          <w:sz w:val="28"/>
          <w:szCs w:val="28"/>
        </w:rPr>
        <w:t>За опытными животными велось клиническое наблюдение и ультр</w:t>
      </w:r>
      <w:r w:rsidRPr="00D42077">
        <w:rPr>
          <w:sz w:val="28"/>
          <w:szCs w:val="28"/>
        </w:rPr>
        <w:t>а</w:t>
      </w:r>
      <w:r w:rsidRPr="00D42077">
        <w:rPr>
          <w:sz w:val="28"/>
          <w:szCs w:val="28"/>
        </w:rPr>
        <w:t>звуковая диагностика. В результате применения такого комплекса проф</w:t>
      </w:r>
      <w:r w:rsidRPr="00D42077">
        <w:rPr>
          <w:sz w:val="28"/>
          <w:szCs w:val="28"/>
        </w:rPr>
        <w:t>и</w:t>
      </w:r>
      <w:r w:rsidRPr="00D42077">
        <w:rPr>
          <w:sz w:val="28"/>
          <w:szCs w:val="28"/>
        </w:rPr>
        <w:t>лактических мероприятий снизилась заболеваемость стельных коров пл</w:t>
      </w:r>
      <w:r w:rsidRPr="00D42077">
        <w:rPr>
          <w:sz w:val="28"/>
          <w:szCs w:val="28"/>
        </w:rPr>
        <w:t>а</w:t>
      </w:r>
      <w:r w:rsidRPr="00D42077">
        <w:rPr>
          <w:sz w:val="28"/>
          <w:szCs w:val="28"/>
        </w:rPr>
        <w:t>центитом на 73,6%, что привело к снижению на 44,2% заболеваемости п</w:t>
      </w:r>
      <w:r w:rsidRPr="00D42077">
        <w:rPr>
          <w:sz w:val="28"/>
          <w:szCs w:val="28"/>
        </w:rPr>
        <w:t>о</w:t>
      </w:r>
      <w:r w:rsidRPr="00D42077">
        <w:rPr>
          <w:sz w:val="28"/>
          <w:szCs w:val="28"/>
        </w:rPr>
        <w:t>слеродовым эндометритом по сравнению с контрольными животными. Побочных действий препаратов не обн</w:t>
      </w:r>
      <w:r w:rsidRPr="00D42077">
        <w:rPr>
          <w:sz w:val="28"/>
          <w:szCs w:val="28"/>
        </w:rPr>
        <w:t>а</w:t>
      </w:r>
      <w:r w:rsidRPr="00D42077">
        <w:rPr>
          <w:sz w:val="28"/>
          <w:szCs w:val="28"/>
        </w:rPr>
        <w:t>ружено.</w:t>
      </w:r>
    </w:p>
    <w:p w:rsidR="004577A7" w:rsidRDefault="00414EE2" w:rsidP="00F3322F">
      <w:pPr>
        <w:shd w:val="clear" w:color="auto" w:fill="FFFFFF"/>
        <w:autoSpaceDE w:val="0"/>
        <w:autoSpaceDN w:val="0"/>
        <w:adjustRightInd w:val="0"/>
        <w:ind w:firstLine="709"/>
        <w:jc w:val="both"/>
        <w:rPr>
          <w:sz w:val="28"/>
          <w:szCs w:val="28"/>
        </w:rPr>
      </w:pPr>
      <w:r w:rsidRPr="00D42077">
        <w:rPr>
          <w:b/>
          <w:sz w:val="28"/>
          <w:szCs w:val="28"/>
        </w:rPr>
        <w:t>Заключение.</w:t>
      </w:r>
      <w:r w:rsidRPr="00D42077">
        <w:rPr>
          <w:sz w:val="28"/>
          <w:szCs w:val="28"/>
        </w:rPr>
        <w:t xml:space="preserve"> Дисбаланс между активацией ПОЛ и снижением ант</w:t>
      </w:r>
      <w:r w:rsidRPr="00D42077">
        <w:rPr>
          <w:sz w:val="28"/>
          <w:szCs w:val="28"/>
        </w:rPr>
        <w:t>и</w:t>
      </w:r>
      <w:r w:rsidRPr="00D42077">
        <w:rPr>
          <w:sz w:val="28"/>
          <w:szCs w:val="28"/>
        </w:rPr>
        <w:t>оксидантной защиты организма коров, а также нарушение состояния  си</w:t>
      </w:r>
      <w:r w:rsidRPr="00D42077">
        <w:rPr>
          <w:sz w:val="28"/>
          <w:szCs w:val="28"/>
        </w:rPr>
        <w:t>м</w:t>
      </w:r>
      <w:r w:rsidRPr="00D42077">
        <w:rPr>
          <w:sz w:val="28"/>
          <w:szCs w:val="28"/>
        </w:rPr>
        <w:t>биотной микрофлоры в желудочно-кишечном тракте животных  является одной из причин возникновения плацентитов и перинатальной гипоксии. Интенсивность процессов ПОЛ, индикатором уровня которого может я</w:t>
      </w:r>
      <w:r w:rsidRPr="00D42077">
        <w:rPr>
          <w:sz w:val="28"/>
          <w:szCs w:val="28"/>
        </w:rPr>
        <w:t>в</w:t>
      </w:r>
      <w:r w:rsidRPr="00D42077">
        <w:rPr>
          <w:sz w:val="28"/>
          <w:szCs w:val="28"/>
        </w:rPr>
        <w:t>ляться концентрация в крови малонового диальдегида, отражает время и степень нарушения плаценты. Предложены для профилактики плацентитов у коров препараты, содержащие бифидобактерии, а также препарат акт</w:t>
      </w:r>
      <w:r w:rsidRPr="00D42077">
        <w:rPr>
          <w:sz w:val="28"/>
          <w:szCs w:val="28"/>
        </w:rPr>
        <w:t>о</w:t>
      </w:r>
      <w:r w:rsidRPr="00D42077">
        <w:rPr>
          <w:sz w:val="28"/>
          <w:szCs w:val="28"/>
        </w:rPr>
        <w:t>сел обладающий антиоксидантным и антигипоксическим действием, что в совокупности дало возможность достичь до 73% профилактической э</w:t>
      </w:r>
      <w:r w:rsidRPr="00D42077">
        <w:rPr>
          <w:sz w:val="28"/>
          <w:szCs w:val="28"/>
        </w:rPr>
        <w:t>ф</w:t>
      </w:r>
      <w:r w:rsidRPr="00D42077">
        <w:rPr>
          <w:sz w:val="28"/>
          <w:szCs w:val="28"/>
        </w:rPr>
        <w:t>фективности.</w:t>
      </w:r>
    </w:p>
    <w:p w:rsidR="00414EE2" w:rsidRDefault="00EF0F16" w:rsidP="00F3322F">
      <w:pPr>
        <w:shd w:val="clear" w:color="auto" w:fill="FFFFFF"/>
        <w:autoSpaceDE w:val="0"/>
        <w:autoSpaceDN w:val="0"/>
        <w:adjustRightInd w:val="0"/>
        <w:ind w:firstLine="709"/>
        <w:jc w:val="both"/>
        <w:rPr>
          <w:sz w:val="28"/>
          <w:szCs w:val="28"/>
        </w:rPr>
      </w:pPr>
      <w:r w:rsidRPr="00D42077">
        <w:rPr>
          <w:b/>
          <w:sz w:val="28"/>
          <w:szCs w:val="28"/>
        </w:rPr>
        <w:t>Л</w:t>
      </w:r>
      <w:r w:rsidR="00414EE2" w:rsidRPr="00D42077">
        <w:rPr>
          <w:b/>
          <w:sz w:val="28"/>
          <w:szCs w:val="28"/>
        </w:rPr>
        <w:t>итератур</w:t>
      </w:r>
      <w:r w:rsidRPr="00D42077">
        <w:rPr>
          <w:b/>
          <w:sz w:val="28"/>
          <w:szCs w:val="28"/>
        </w:rPr>
        <w:t>а.</w:t>
      </w:r>
      <w:r w:rsidRPr="00D42077">
        <w:rPr>
          <w:sz w:val="28"/>
          <w:szCs w:val="28"/>
        </w:rPr>
        <w:t xml:space="preserve"> 1. </w:t>
      </w:r>
      <w:r w:rsidR="00414EE2" w:rsidRPr="00D42077">
        <w:rPr>
          <w:iCs/>
          <w:sz w:val="28"/>
          <w:szCs w:val="28"/>
        </w:rPr>
        <w:t>Ветров В. В.</w:t>
      </w:r>
      <w:r w:rsidR="00414EE2" w:rsidRPr="00D42077">
        <w:rPr>
          <w:sz w:val="28"/>
          <w:szCs w:val="28"/>
        </w:rPr>
        <w:t xml:space="preserve"> Гестоз и эфферентная терапия.- СПб., 2000.- 102 с.</w:t>
      </w:r>
      <w:r w:rsidRPr="00D42077">
        <w:rPr>
          <w:sz w:val="28"/>
          <w:szCs w:val="28"/>
        </w:rPr>
        <w:t xml:space="preserve"> 2. </w:t>
      </w:r>
      <w:r w:rsidR="00414EE2" w:rsidRPr="00D42077">
        <w:rPr>
          <w:iCs/>
          <w:sz w:val="28"/>
          <w:szCs w:val="28"/>
        </w:rPr>
        <w:t>Воинов В.А.</w:t>
      </w:r>
      <w:r w:rsidR="00414EE2" w:rsidRPr="00D42077">
        <w:rPr>
          <w:sz w:val="28"/>
          <w:szCs w:val="28"/>
        </w:rPr>
        <w:t xml:space="preserve"> Эфферентная терапия. Мембранный плазм</w:t>
      </w:r>
      <w:r w:rsidR="00414EE2" w:rsidRPr="00D42077">
        <w:rPr>
          <w:sz w:val="28"/>
          <w:szCs w:val="28"/>
        </w:rPr>
        <w:t>а</w:t>
      </w:r>
      <w:r w:rsidR="00414EE2" w:rsidRPr="00D42077">
        <w:rPr>
          <w:sz w:val="28"/>
          <w:szCs w:val="28"/>
        </w:rPr>
        <w:t>форез.— СПб.: Эскулап, 1999.— 250 с.</w:t>
      </w:r>
      <w:r w:rsidRPr="00D42077">
        <w:rPr>
          <w:sz w:val="28"/>
          <w:szCs w:val="28"/>
        </w:rPr>
        <w:t xml:space="preserve"> 3. </w:t>
      </w:r>
      <w:r w:rsidR="00414EE2" w:rsidRPr="00D42077">
        <w:rPr>
          <w:iCs/>
          <w:sz w:val="28"/>
          <w:szCs w:val="28"/>
        </w:rPr>
        <w:t xml:space="preserve">Симбирцев С.А., Беляков </w:t>
      </w:r>
      <w:r w:rsidR="00414EE2" w:rsidRPr="00D42077">
        <w:rPr>
          <w:iCs/>
          <w:spacing w:val="-20"/>
          <w:sz w:val="28"/>
          <w:szCs w:val="28"/>
        </w:rPr>
        <w:t>Н.А.</w:t>
      </w:r>
      <w:r w:rsidRPr="00D42077">
        <w:rPr>
          <w:spacing w:val="-20"/>
          <w:sz w:val="28"/>
          <w:szCs w:val="28"/>
        </w:rPr>
        <w:t xml:space="preserve"> П</w:t>
      </w:r>
      <w:r w:rsidRPr="00D42077">
        <w:rPr>
          <w:spacing w:val="-20"/>
          <w:sz w:val="28"/>
          <w:szCs w:val="28"/>
        </w:rPr>
        <w:t>а</w:t>
      </w:r>
      <w:r w:rsidRPr="00D42077">
        <w:rPr>
          <w:spacing w:val="-20"/>
          <w:sz w:val="28"/>
          <w:szCs w:val="28"/>
        </w:rPr>
        <w:t>тофизиоло</w:t>
      </w:r>
      <w:r w:rsidR="00414EE2" w:rsidRPr="00D42077">
        <w:rPr>
          <w:spacing w:val="-20"/>
          <w:sz w:val="28"/>
          <w:szCs w:val="28"/>
        </w:rPr>
        <w:t>гические аспекты эндогенной</w:t>
      </w:r>
      <w:r w:rsidR="00414EE2" w:rsidRPr="00D42077">
        <w:rPr>
          <w:sz w:val="28"/>
          <w:szCs w:val="28"/>
        </w:rPr>
        <w:t xml:space="preserve"> интоксикации//Эндогенные интоксик</w:t>
      </w:r>
      <w:r w:rsidR="00414EE2" w:rsidRPr="00D42077">
        <w:rPr>
          <w:sz w:val="28"/>
          <w:szCs w:val="28"/>
        </w:rPr>
        <w:t>а</w:t>
      </w:r>
      <w:r w:rsidR="00414EE2" w:rsidRPr="00D42077">
        <w:rPr>
          <w:sz w:val="28"/>
          <w:szCs w:val="28"/>
        </w:rPr>
        <w:t>ции: Тез. международного симпозиума.— СПб., 1994.— С. 5-9.</w:t>
      </w:r>
      <w:r w:rsidRPr="00D42077">
        <w:rPr>
          <w:sz w:val="28"/>
          <w:szCs w:val="28"/>
        </w:rPr>
        <w:t xml:space="preserve"> 4. </w:t>
      </w:r>
      <w:r w:rsidR="00414EE2" w:rsidRPr="00D42077">
        <w:rPr>
          <w:iCs/>
          <w:sz w:val="28"/>
          <w:szCs w:val="28"/>
        </w:rPr>
        <w:t>Эфф</w:t>
      </w:r>
      <w:r w:rsidR="00414EE2" w:rsidRPr="00D42077">
        <w:rPr>
          <w:iCs/>
          <w:sz w:val="28"/>
          <w:szCs w:val="28"/>
        </w:rPr>
        <w:t>е</w:t>
      </w:r>
      <w:r w:rsidR="00414EE2" w:rsidRPr="00D42077">
        <w:rPr>
          <w:iCs/>
          <w:sz w:val="28"/>
          <w:szCs w:val="28"/>
        </w:rPr>
        <w:t>рентная</w:t>
      </w:r>
      <w:r w:rsidR="00F763EF" w:rsidRPr="00D42077">
        <w:rPr>
          <w:sz w:val="28"/>
          <w:szCs w:val="28"/>
        </w:rPr>
        <w:t xml:space="preserve"> терапия</w:t>
      </w:r>
      <w:r w:rsidR="00414EE2" w:rsidRPr="00D42077">
        <w:rPr>
          <w:sz w:val="28"/>
          <w:szCs w:val="28"/>
        </w:rPr>
        <w:t xml:space="preserve">/Под ред. А.Л.Костюченко.— СПб.: ИКФ «Фолиант», 2000.— </w:t>
      </w:r>
      <w:r w:rsidR="00414EE2" w:rsidRPr="00D42077">
        <w:rPr>
          <w:sz w:val="28"/>
          <w:szCs w:val="28"/>
          <w:lang w:val="en-US"/>
        </w:rPr>
        <w:t xml:space="preserve">432 </w:t>
      </w:r>
      <w:r w:rsidR="00414EE2" w:rsidRPr="00D42077">
        <w:rPr>
          <w:sz w:val="28"/>
          <w:szCs w:val="28"/>
        </w:rPr>
        <w:t>с</w:t>
      </w:r>
      <w:r w:rsidR="00414EE2" w:rsidRPr="00D42077">
        <w:rPr>
          <w:sz w:val="28"/>
          <w:szCs w:val="28"/>
          <w:lang w:val="en-US"/>
        </w:rPr>
        <w:t>.</w:t>
      </w:r>
      <w:r w:rsidRPr="00D42077">
        <w:rPr>
          <w:sz w:val="28"/>
          <w:szCs w:val="28"/>
          <w:lang w:val="en-US"/>
        </w:rPr>
        <w:t xml:space="preserve"> 5. </w:t>
      </w:r>
      <w:r w:rsidR="00414EE2" w:rsidRPr="00D42077">
        <w:rPr>
          <w:iCs/>
          <w:sz w:val="28"/>
          <w:szCs w:val="28"/>
          <w:lang w:val="en-US"/>
        </w:rPr>
        <w:t xml:space="preserve">Spickett C.M., Reglinski J., Smith A. et al. </w:t>
      </w:r>
      <w:r w:rsidR="00414EE2" w:rsidRPr="00D42077">
        <w:rPr>
          <w:sz w:val="28"/>
          <w:szCs w:val="28"/>
          <w:lang w:val="en-US"/>
        </w:rPr>
        <w:t>Erythrocyte glut</w:t>
      </w:r>
      <w:r w:rsidR="00414EE2" w:rsidRPr="00D42077">
        <w:rPr>
          <w:sz w:val="28"/>
          <w:szCs w:val="28"/>
          <w:lang w:val="en-US"/>
        </w:rPr>
        <w:t>a</w:t>
      </w:r>
      <w:r w:rsidR="00414EE2" w:rsidRPr="00D42077">
        <w:rPr>
          <w:sz w:val="28"/>
          <w:szCs w:val="28"/>
          <w:lang w:val="en-US"/>
        </w:rPr>
        <w:t>tione balance and membrane stability during preeclampsia//Free Pradic. Biol</w:t>
      </w:r>
      <w:r w:rsidR="00414EE2" w:rsidRPr="00B13C70">
        <w:rPr>
          <w:sz w:val="28"/>
          <w:szCs w:val="28"/>
        </w:rPr>
        <w:t xml:space="preserve">. </w:t>
      </w:r>
      <w:r w:rsidR="00414EE2" w:rsidRPr="00D42077">
        <w:rPr>
          <w:sz w:val="28"/>
          <w:szCs w:val="28"/>
          <w:lang w:val="en-US"/>
        </w:rPr>
        <w:t>Med</w:t>
      </w:r>
      <w:r w:rsidR="00414EE2" w:rsidRPr="00B13C70">
        <w:rPr>
          <w:sz w:val="28"/>
          <w:szCs w:val="28"/>
        </w:rPr>
        <w:t xml:space="preserve">.— 1998.- </w:t>
      </w:r>
      <w:r w:rsidR="00414EE2" w:rsidRPr="00D42077">
        <w:rPr>
          <w:sz w:val="28"/>
          <w:szCs w:val="28"/>
          <w:lang w:val="en-US"/>
        </w:rPr>
        <w:t>Vol</w:t>
      </w:r>
      <w:r w:rsidR="00414EE2" w:rsidRPr="00B13C70">
        <w:rPr>
          <w:sz w:val="28"/>
          <w:szCs w:val="28"/>
        </w:rPr>
        <w:t xml:space="preserve">. 24, № 6.- </w:t>
      </w:r>
      <w:r w:rsidR="00414EE2" w:rsidRPr="00D42077">
        <w:rPr>
          <w:sz w:val="28"/>
          <w:szCs w:val="28"/>
          <w:lang w:val="en-US"/>
        </w:rPr>
        <w:t>P</w:t>
      </w:r>
      <w:r w:rsidR="00414EE2" w:rsidRPr="00B13C70">
        <w:rPr>
          <w:sz w:val="28"/>
          <w:szCs w:val="28"/>
        </w:rPr>
        <w:t>. 1049-1055.</w:t>
      </w:r>
      <w:r w:rsidRPr="00B13C70">
        <w:rPr>
          <w:sz w:val="28"/>
          <w:szCs w:val="28"/>
        </w:rPr>
        <w:t xml:space="preserve"> </w:t>
      </w:r>
      <w:r w:rsidRPr="00D42077">
        <w:rPr>
          <w:sz w:val="28"/>
          <w:szCs w:val="28"/>
        </w:rPr>
        <w:t xml:space="preserve">6. </w:t>
      </w:r>
      <w:r w:rsidR="00414EE2" w:rsidRPr="00D42077">
        <w:rPr>
          <w:sz w:val="28"/>
          <w:szCs w:val="28"/>
        </w:rPr>
        <w:t>Полянцев Н.И., Боровая С.У., Войненко Н.Г. Профилактика послеродового эндометрита у коров//</w:t>
      </w:r>
      <w:r w:rsidR="00867D89">
        <w:rPr>
          <w:sz w:val="28"/>
          <w:szCs w:val="28"/>
        </w:rPr>
        <w:t xml:space="preserve"> </w:t>
      </w:r>
      <w:r w:rsidR="00414EE2" w:rsidRPr="00D42077">
        <w:rPr>
          <w:sz w:val="28"/>
          <w:szCs w:val="28"/>
        </w:rPr>
        <w:t>Зо</w:t>
      </w:r>
      <w:r w:rsidR="00414EE2" w:rsidRPr="00D42077">
        <w:rPr>
          <w:sz w:val="28"/>
          <w:szCs w:val="28"/>
        </w:rPr>
        <w:t>о</w:t>
      </w:r>
      <w:r w:rsidR="00414EE2" w:rsidRPr="00D42077">
        <w:rPr>
          <w:sz w:val="28"/>
          <w:szCs w:val="28"/>
        </w:rPr>
        <w:t>техния. - 1994. - №3.- С</w:t>
      </w:r>
      <w:r w:rsidR="00414EE2" w:rsidRPr="00D42077">
        <w:rPr>
          <w:sz w:val="28"/>
          <w:szCs w:val="28"/>
          <w:lang w:val="en-US"/>
        </w:rPr>
        <w:t>. 31-32.</w:t>
      </w:r>
    </w:p>
    <w:p w:rsidR="00414EE2" w:rsidRPr="004F074F" w:rsidRDefault="00414EE2" w:rsidP="00F763EF">
      <w:pPr>
        <w:jc w:val="center"/>
        <w:rPr>
          <w:b/>
          <w:sz w:val="28"/>
          <w:szCs w:val="28"/>
          <w:lang w:val="en-US"/>
        </w:rPr>
      </w:pPr>
      <w:r w:rsidRPr="004F074F">
        <w:rPr>
          <w:b/>
          <w:sz w:val="28"/>
          <w:szCs w:val="28"/>
          <w:lang w:val="en-US"/>
        </w:rPr>
        <w:t xml:space="preserve">PROBLEMS OF OBSTETRICAL AND GYNECOLOGICAL PATHOLOGY IN COWS ON FARMS OF THE </w:t>
      </w:r>
      <w:smartTag w:uri="urn:schemas-microsoft-com:office:smarttags" w:element="place">
        <w:smartTag w:uri="urn:schemas-microsoft-com:office:smarttags" w:element="PlaceType">
          <w:r w:rsidRPr="004F074F">
            <w:rPr>
              <w:b/>
              <w:sz w:val="28"/>
              <w:szCs w:val="28"/>
              <w:lang w:val="en-US"/>
            </w:rPr>
            <w:t>REPUBLIC</w:t>
          </w:r>
        </w:smartTag>
        <w:r w:rsidRPr="004F074F">
          <w:rPr>
            <w:b/>
            <w:sz w:val="28"/>
            <w:szCs w:val="28"/>
            <w:lang w:val="en-US"/>
          </w:rPr>
          <w:t xml:space="preserve"> OF </w:t>
        </w:r>
        <w:smartTag w:uri="urn:schemas-microsoft-com:office:smarttags" w:element="PlaceName">
          <w:r w:rsidRPr="004F074F">
            <w:rPr>
              <w:b/>
              <w:sz w:val="28"/>
              <w:szCs w:val="28"/>
              <w:lang w:val="en-US"/>
            </w:rPr>
            <w:t>BELARUS</w:t>
          </w:r>
        </w:smartTag>
      </w:smartTag>
      <w:r w:rsidRPr="004F074F">
        <w:rPr>
          <w:b/>
          <w:sz w:val="28"/>
          <w:szCs w:val="28"/>
          <w:lang w:val="en-US"/>
        </w:rPr>
        <w:t xml:space="preserve"> AND SOME QUESTIONS OF ITS AETIOLOGY</w:t>
      </w:r>
    </w:p>
    <w:p w:rsidR="00414EE2" w:rsidRPr="004F074F" w:rsidRDefault="00414EE2" w:rsidP="00F763EF">
      <w:pPr>
        <w:jc w:val="center"/>
        <w:rPr>
          <w:b/>
          <w:sz w:val="28"/>
          <w:szCs w:val="28"/>
          <w:lang w:val="en-US"/>
        </w:rPr>
      </w:pPr>
      <w:r w:rsidRPr="004F074F">
        <w:rPr>
          <w:b/>
          <w:sz w:val="28"/>
          <w:szCs w:val="28"/>
          <w:lang w:val="en-US"/>
        </w:rPr>
        <w:t>Kuzmich R.G.</w:t>
      </w:r>
    </w:p>
    <w:p w:rsidR="00414EE2" w:rsidRPr="004F074F" w:rsidRDefault="00414EE2" w:rsidP="00F763EF">
      <w:pPr>
        <w:jc w:val="center"/>
        <w:rPr>
          <w:sz w:val="28"/>
          <w:szCs w:val="28"/>
          <w:lang w:val="en-US"/>
        </w:rPr>
      </w:pPr>
      <w:smartTag w:uri="urn:schemas-microsoft-com:office:smarttags" w:element="PlaceName">
        <w:r w:rsidRPr="004F074F">
          <w:rPr>
            <w:sz w:val="28"/>
            <w:szCs w:val="28"/>
            <w:lang w:val="en-US"/>
          </w:rPr>
          <w:t>Vitebsk</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Type">
        <w:r w:rsidRPr="004F074F">
          <w:rPr>
            <w:sz w:val="28"/>
            <w:szCs w:val="28"/>
            <w:lang w:val="en-US"/>
          </w:rPr>
          <w:t>Academy</w:t>
        </w:r>
      </w:smartTag>
      <w:r w:rsidRPr="004F074F">
        <w:rPr>
          <w:sz w:val="28"/>
          <w:szCs w:val="28"/>
          <w:lang w:val="en-US"/>
        </w:rPr>
        <w:t xml:space="preserve"> of Veterinary Medicine, the </w:t>
      </w:r>
      <w:smartTag w:uri="urn:schemas-microsoft-com:office:smarttags" w:element="place">
        <w:smartTag w:uri="urn:schemas-microsoft-com:office:smarttags" w:element="PlaceType">
          <w:r w:rsidRPr="004F074F">
            <w:rPr>
              <w:sz w:val="28"/>
              <w:szCs w:val="28"/>
              <w:lang w:val="en-US"/>
            </w:rPr>
            <w:t>Republic</w:t>
          </w:r>
        </w:smartTag>
        <w:r w:rsidRPr="004F074F">
          <w:rPr>
            <w:sz w:val="28"/>
            <w:szCs w:val="28"/>
            <w:lang w:val="en-US"/>
          </w:rPr>
          <w:t xml:space="preserve"> of </w:t>
        </w:r>
        <w:smartTag w:uri="urn:schemas-microsoft-com:office:smarttags" w:element="PlaceName">
          <w:r w:rsidRPr="004F074F">
            <w:rPr>
              <w:sz w:val="28"/>
              <w:szCs w:val="28"/>
              <w:lang w:val="en-US"/>
            </w:rPr>
            <w:t>Belarus</w:t>
          </w:r>
        </w:smartTag>
      </w:smartTag>
    </w:p>
    <w:p w:rsidR="00414EE2" w:rsidRPr="004F074F" w:rsidRDefault="00414EE2" w:rsidP="00F763EF">
      <w:pPr>
        <w:ind w:firstLine="708"/>
        <w:jc w:val="both"/>
        <w:rPr>
          <w:sz w:val="28"/>
          <w:szCs w:val="28"/>
          <w:lang w:val="en-US"/>
        </w:rPr>
      </w:pPr>
      <w:r w:rsidRPr="004F074F">
        <w:rPr>
          <w:sz w:val="28"/>
          <w:szCs w:val="28"/>
          <w:lang w:val="en-US"/>
        </w:rPr>
        <w:t>The imbalance between activation of lipid peroxidation and reduction of the antioxidant defense in cows body, as well as disturbances in a symbiot</w:t>
      </w:r>
      <w:r w:rsidR="00797B19" w:rsidRPr="004F074F">
        <w:rPr>
          <w:sz w:val="28"/>
          <w:szCs w:val="28"/>
          <w:lang w:val="en-US"/>
        </w:rPr>
        <w:t>ic m</w:t>
      </w:r>
      <w:r w:rsidR="00797B19" w:rsidRPr="004F074F">
        <w:rPr>
          <w:sz w:val="28"/>
          <w:szCs w:val="28"/>
          <w:lang w:val="en-US"/>
        </w:rPr>
        <w:t>i</w:t>
      </w:r>
      <w:r w:rsidR="00797B19" w:rsidRPr="004F074F">
        <w:rPr>
          <w:sz w:val="28"/>
          <w:szCs w:val="28"/>
          <w:lang w:val="en-US"/>
        </w:rPr>
        <w:t>croflora status in animals</w:t>
      </w:r>
      <w:r w:rsidRPr="004F074F">
        <w:rPr>
          <w:sz w:val="28"/>
          <w:szCs w:val="28"/>
          <w:lang w:val="en-US"/>
        </w:rPr>
        <w:t xml:space="preserve"> gastro-intestinal tract is one of the causes for place</w:t>
      </w:r>
      <w:r w:rsidRPr="004F074F">
        <w:rPr>
          <w:sz w:val="28"/>
          <w:szCs w:val="28"/>
          <w:lang w:val="en-US"/>
        </w:rPr>
        <w:t>n</w:t>
      </w:r>
      <w:r w:rsidRPr="004F074F">
        <w:rPr>
          <w:sz w:val="28"/>
          <w:szCs w:val="28"/>
          <w:lang w:val="en-US"/>
        </w:rPr>
        <w:t xml:space="preserve">tites and perinatal hypoxia development.  In order to prevent placentites in cows, preparations containing bifidobacteria were suggested, as well the actocell preparation possessing the antioxidant </w:t>
      </w:r>
      <w:r w:rsidR="00797B19" w:rsidRPr="004F074F">
        <w:rPr>
          <w:sz w:val="28"/>
          <w:szCs w:val="28"/>
          <w:lang w:val="en-US"/>
        </w:rPr>
        <w:t xml:space="preserve">and antihypoxic activity, that </w:t>
      </w:r>
      <w:r w:rsidRPr="004F074F">
        <w:rPr>
          <w:sz w:val="28"/>
          <w:szCs w:val="28"/>
          <w:lang w:val="en-US"/>
        </w:rPr>
        <w:t>together e</w:t>
      </w:r>
      <w:r w:rsidRPr="004F074F">
        <w:rPr>
          <w:sz w:val="28"/>
          <w:szCs w:val="28"/>
          <w:lang w:val="en-US"/>
        </w:rPr>
        <w:t>n</w:t>
      </w:r>
      <w:r w:rsidRPr="004F074F">
        <w:rPr>
          <w:sz w:val="28"/>
          <w:szCs w:val="28"/>
          <w:lang w:val="en-US"/>
        </w:rPr>
        <w:t>abled to reach up to 73% prophylactic efficacy.</w:t>
      </w:r>
    </w:p>
    <w:p w:rsidR="00414EE2" w:rsidRPr="004F074F" w:rsidRDefault="00F763EF" w:rsidP="00A91302">
      <w:pPr>
        <w:pStyle w:val="aff3"/>
      </w:pPr>
      <w:r w:rsidRPr="004F074F">
        <w:t>УДК</w:t>
      </w:r>
      <w:r w:rsidR="00414EE2" w:rsidRPr="004F074F">
        <w:t xml:space="preserve"> 619:616.98:578.825.1:636.4:612.017</w:t>
      </w:r>
    </w:p>
    <w:p w:rsidR="00414EE2" w:rsidRPr="004F074F" w:rsidRDefault="00414EE2" w:rsidP="002802D7">
      <w:pPr>
        <w:jc w:val="center"/>
        <w:rPr>
          <w:b/>
          <w:sz w:val="28"/>
          <w:szCs w:val="28"/>
        </w:rPr>
      </w:pPr>
      <w:r w:rsidRPr="004F074F">
        <w:rPr>
          <w:b/>
          <w:sz w:val="28"/>
          <w:szCs w:val="28"/>
        </w:rPr>
        <w:t>ОПРЕДЕЛЕНИЕ СУБПОПУЛЯЦИЙ Т-ЛИМФОЦИТОВ У СВИНЕЙ С ГЕРПЕСВИРУСНОЙ ИНФЕКЦИЕЙ</w:t>
      </w:r>
    </w:p>
    <w:p w:rsidR="00787F0E" w:rsidRPr="004F074F" w:rsidRDefault="00414EE2" w:rsidP="003F4CBD">
      <w:pPr>
        <w:jc w:val="center"/>
        <w:rPr>
          <w:sz w:val="28"/>
          <w:szCs w:val="28"/>
        </w:rPr>
      </w:pPr>
      <w:r w:rsidRPr="004F074F">
        <w:rPr>
          <w:b/>
          <w:sz w:val="28"/>
          <w:szCs w:val="28"/>
        </w:rPr>
        <w:t>Кузьмич Р.Г., Багрецов В.Ф., Конотоп Д.С.</w:t>
      </w:r>
      <w:r w:rsidR="00787F0E" w:rsidRPr="004F074F">
        <w:rPr>
          <w:b/>
          <w:sz w:val="28"/>
          <w:szCs w:val="28"/>
        </w:rPr>
        <w:t xml:space="preserve"> </w:t>
      </w:r>
      <w:r w:rsidR="00787F0E" w:rsidRPr="004F074F">
        <w:rPr>
          <w:sz w:val="28"/>
          <w:szCs w:val="28"/>
        </w:rPr>
        <w:t>konotop-d@mail.ru</w:t>
      </w:r>
    </w:p>
    <w:p w:rsidR="00A91302" w:rsidRPr="00A91302" w:rsidRDefault="00A91302" w:rsidP="00A91302">
      <w:pPr>
        <w:jc w:val="center"/>
        <w:rPr>
          <w:i/>
          <w:sz w:val="28"/>
          <w:szCs w:val="28"/>
        </w:rPr>
      </w:pPr>
      <w:r w:rsidRPr="00A91302">
        <w:rPr>
          <w:i/>
          <w:sz w:val="28"/>
          <w:szCs w:val="28"/>
        </w:rPr>
        <w:t>Витебская ордена «Знак Почета» государственная академия</w:t>
      </w:r>
      <w:r>
        <w:rPr>
          <w:i/>
          <w:sz w:val="28"/>
          <w:szCs w:val="28"/>
        </w:rPr>
        <w:br/>
      </w:r>
      <w:r w:rsidRPr="00A91302">
        <w:rPr>
          <w:i/>
          <w:sz w:val="28"/>
          <w:szCs w:val="28"/>
        </w:rPr>
        <w:t xml:space="preserve"> ветерина</w:t>
      </w:r>
      <w:r w:rsidRPr="00A91302">
        <w:rPr>
          <w:i/>
          <w:sz w:val="28"/>
          <w:szCs w:val="28"/>
        </w:rPr>
        <w:t>р</w:t>
      </w:r>
      <w:r w:rsidRPr="00A91302">
        <w:rPr>
          <w:i/>
          <w:sz w:val="28"/>
          <w:szCs w:val="28"/>
        </w:rPr>
        <w:t>ной медицины</w:t>
      </w:r>
    </w:p>
    <w:p w:rsidR="004577A7" w:rsidRDefault="00787F0E" w:rsidP="00F3322F">
      <w:pPr>
        <w:ind w:firstLine="709"/>
        <w:jc w:val="both"/>
        <w:rPr>
          <w:sz w:val="28"/>
          <w:szCs w:val="28"/>
        </w:rPr>
      </w:pPr>
      <w:r w:rsidRPr="00D42077">
        <w:rPr>
          <w:sz w:val="28"/>
          <w:szCs w:val="28"/>
        </w:rPr>
        <w:t xml:space="preserve">Любая патология животного является причиной или </w:t>
      </w:r>
      <w:r w:rsidR="00414EE2" w:rsidRPr="00D42077">
        <w:rPr>
          <w:sz w:val="28"/>
          <w:szCs w:val="28"/>
        </w:rPr>
        <w:t>следствием и</w:t>
      </w:r>
      <w:r w:rsidR="00414EE2" w:rsidRPr="00D42077">
        <w:rPr>
          <w:sz w:val="28"/>
          <w:szCs w:val="28"/>
        </w:rPr>
        <w:t>м</w:t>
      </w:r>
      <w:r w:rsidR="00414EE2" w:rsidRPr="00D42077">
        <w:rPr>
          <w:sz w:val="28"/>
          <w:szCs w:val="28"/>
        </w:rPr>
        <w:t>муно</w:t>
      </w:r>
      <w:r w:rsidRPr="00D42077">
        <w:rPr>
          <w:sz w:val="28"/>
          <w:szCs w:val="28"/>
        </w:rPr>
        <w:t xml:space="preserve">логических </w:t>
      </w:r>
      <w:r w:rsidR="00414EE2" w:rsidRPr="00D42077">
        <w:rPr>
          <w:sz w:val="28"/>
          <w:szCs w:val="28"/>
        </w:rPr>
        <w:t>наруше</w:t>
      </w:r>
      <w:r w:rsidRPr="00D42077">
        <w:rPr>
          <w:sz w:val="28"/>
          <w:szCs w:val="28"/>
        </w:rPr>
        <w:t xml:space="preserve">ний, которые способствуют переходу </w:t>
      </w:r>
      <w:r w:rsidR="00414EE2" w:rsidRPr="00D42077">
        <w:rPr>
          <w:sz w:val="28"/>
          <w:szCs w:val="28"/>
        </w:rPr>
        <w:t>основного заболевания в хроническое и его</w:t>
      </w:r>
      <w:r w:rsidRPr="00D42077">
        <w:rPr>
          <w:sz w:val="28"/>
          <w:szCs w:val="28"/>
        </w:rPr>
        <w:t xml:space="preserve"> осложнениям. Необходимо иметь в виду, что иммунная система больных животных ослаблена патогенным действ</w:t>
      </w:r>
      <w:r w:rsidRPr="00D42077">
        <w:rPr>
          <w:sz w:val="28"/>
          <w:szCs w:val="28"/>
        </w:rPr>
        <w:t>и</w:t>
      </w:r>
      <w:r w:rsidRPr="00D42077">
        <w:rPr>
          <w:sz w:val="28"/>
          <w:szCs w:val="28"/>
        </w:rPr>
        <w:t xml:space="preserve">ем </w:t>
      </w:r>
      <w:r w:rsidR="00414EE2" w:rsidRPr="00D42077">
        <w:rPr>
          <w:sz w:val="28"/>
          <w:szCs w:val="28"/>
        </w:rPr>
        <w:t>са</w:t>
      </w:r>
      <w:r w:rsidRPr="00D42077">
        <w:rPr>
          <w:sz w:val="28"/>
          <w:szCs w:val="28"/>
        </w:rPr>
        <w:t xml:space="preserve">мих инфекционных агентов, а </w:t>
      </w:r>
      <w:r w:rsidR="00414EE2" w:rsidRPr="00D42077">
        <w:rPr>
          <w:sz w:val="28"/>
          <w:szCs w:val="28"/>
        </w:rPr>
        <w:t>та</w:t>
      </w:r>
      <w:r w:rsidRPr="00D42077">
        <w:rPr>
          <w:sz w:val="28"/>
          <w:szCs w:val="28"/>
        </w:rPr>
        <w:t xml:space="preserve">кже </w:t>
      </w:r>
      <w:r w:rsidR="00414EE2" w:rsidRPr="00D42077">
        <w:rPr>
          <w:sz w:val="28"/>
          <w:szCs w:val="28"/>
        </w:rPr>
        <w:t>в резу</w:t>
      </w:r>
      <w:r w:rsidRPr="00D42077">
        <w:rPr>
          <w:sz w:val="28"/>
          <w:szCs w:val="28"/>
        </w:rPr>
        <w:t>льтате лечения антибиот</w:t>
      </w:r>
      <w:r w:rsidRPr="00D42077">
        <w:rPr>
          <w:sz w:val="28"/>
          <w:szCs w:val="28"/>
        </w:rPr>
        <w:t>и</w:t>
      </w:r>
      <w:r w:rsidRPr="00D42077">
        <w:rPr>
          <w:sz w:val="28"/>
          <w:szCs w:val="28"/>
        </w:rPr>
        <w:t xml:space="preserve">ками и противовирусными </w:t>
      </w:r>
      <w:r w:rsidR="00414EE2" w:rsidRPr="00D42077">
        <w:rPr>
          <w:sz w:val="28"/>
          <w:szCs w:val="28"/>
        </w:rPr>
        <w:t>препаратами. Часто иммунологическая недо</w:t>
      </w:r>
      <w:r w:rsidR="00414EE2" w:rsidRPr="00D42077">
        <w:rPr>
          <w:sz w:val="28"/>
          <w:szCs w:val="28"/>
        </w:rPr>
        <w:t>с</w:t>
      </w:r>
      <w:r w:rsidR="00414EE2" w:rsidRPr="00D42077">
        <w:rPr>
          <w:sz w:val="28"/>
          <w:szCs w:val="28"/>
        </w:rPr>
        <w:t>таточность возникает вследствие какого-либо заболевания, беременности или старения организма [4]. При беременности в организме матери прои</w:t>
      </w:r>
      <w:r w:rsidR="00414EE2" w:rsidRPr="00D42077">
        <w:rPr>
          <w:sz w:val="28"/>
          <w:szCs w:val="28"/>
        </w:rPr>
        <w:t>с</w:t>
      </w:r>
      <w:r w:rsidR="00414EE2" w:rsidRPr="00D42077">
        <w:rPr>
          <w:sz w:val="28"/>
          <w:szCs w:val="28"/>
        </w:rPr>
        <w:t xml:space="preserve">ходит частичная имммунодепресия, связанная с угнетением клеточно-опосредованного иммунитета, необходимого для </w:t>
      </w:r>
      <w:r w:rsidRPr="00D42077">
        <w:rPr>
          <w:sz w:val="28"/>
          <w:szCs w:val="28"/>
        </w:rPr>
        <w:t>нормального вынашив</w:t>
      </w:r>
      <w:r w:rsidRPr="00D42077">
        <w:rPr>
          <w:sz w:val="28"/>
          <w:szCs w:val="28"/>
        </w:rPr>
        <w:t>а</w:t>
      </w:r>
      <w:r w:rsidRPr="00D42077">
        <w:rPr>
          <w:sz w:val="28"/>
          <w:szCs w:val="28"/>
        </w:rPr>
        <w:t xml:space="preserve">ния плода. </w:t>
      </w:r>
      <w:r w:rsidR="00414EE2" w:rsidRPr="00D42077">
        <w:rPr>
          <w:sz w:val="28"/>
          <w:szCs w:val="28"/>
        </w:rPr>
        <w:t>Все чаще причиной этого является попадание в организм мат</w:t>
      </w:r>
      <w:r w:rsidR="00414EE2" w:rsidRPr="00D42077">
        <w:rPr>
          <w:sz w:val="28"/>
          <w:szCs w:val="28"/>
        </w:rPr>
        <w:t>е</w:t>
      </w:r>
      <w:r w:rsidR="00414EE2" w:rsidRPr="00D42077">
        <w:rPr>
          <w:sz w:val="28"/>
          <w:szCs w:val="28"/>
        </w:rPr>
        <w:t>ри вирусов или внутриклеточных микроорганизмов. Эти возбудители м</w:t>
      </w:r>
      <w:r w:rsidR="00414EE2" w:rsidRPr="00D42077">
        <w:rPr>
          <w:sz w:val="28"/>
          <w:szCs w:val="28"/>
        </w:rPr>
        <w:t>о</w:t>
      </w:r>
      <w:r w:rsidR="00414EE2" w:rsidRPr="00D42077">
        <w:rPr>
          <w:sz w:val="28"/>
          <w:szCs w:val="28"/>
        </w:rPr>
        <w:t>гут наносить вред не только</w:t>
      </w:r>
      <w:r w:rsidRPr="00D42077">
        <w:rPr>
          <w:sz w:val="28"/>
          <w:szCs w:val="28"/>
        </w:rPr>
        <w:t xml:space="preserve"> здоровью матери, но и угрожают</w:t>
      </w:r>
      <w:r w:rsidR="00414EE2" w:rsidRPr="00D42077">
        <w:rPr>
          <w:sz w:val="28"/>
          <w:szCs w:val="28"/>
        </w:rPr>
        <w:t xml:space="preserve"> внутриу</w:t>
      </w:r>
      <w:r w:rsidR="00414EE2" w:rsidRPr="00D42077">
        <w:rPr>
          <w:sz w:val="28"/>
          <w:szCs w:val="28"/>
        </w:rPr>
        <w:t>т</w:t>
      </w:r>
      <w:r w:rsidR="00414EE2" w:rsidRPr="00D42077">
        <w:rPr>
          <w:sz w:val="28"/>
          <w:szCs w:val="28"/>
        </w:rPr>
        <w:t>робному развитию плода, являясь причиной спонтанных абортов, прежд</w:t>
      </w:r>
      <w:r w:rsidR="00414EE2" w:rsidRPr="00D42077">
        <w:rPr>
          <w:sz w:val="28"/>
          <w:szCs w:val="28"/>
        </w:rPr>
        <w:t>е</w:t>
      </w:r>
      <w:r w:rsidR="00414EE2" w:rsidRPr="00D42077">
        <w:rPr>
          <w:sz w:val="28"/>
          <w:szCs w:val="28"/>
        </w:rPr>
        <w:t>временных родов, а также гибели новорожденных. [2].</w:t>
      </w:r>
    </w:p>
    <w:p w:rsidR="00414EE2" w:rsidRPr="00D42077" w:rsidRDefault="00414EE2" w:rsidP="00F3322F">
      <w:pPr>
        <w:ind w:firstLine="709"/>
        <w:jc w:val="both"/>
        <w:rPr>
          <w:sz w:val="28"/>
          <w:szCs w:val="28"/>
        </w:rPr>
      </w:pPr>
      <w:r w:rsidRPr="00D42077">
        <w:rPr>
          <w:sz w:val="28"/>
          <w:szCs w:val="28"/>
        </w:rPr>
        <w:t>Одной из таких инфекций является г</w:t>
      </w:r>
      <w:r w:rsidR="00475614" w:rsidRPr="00D42077">
        <w:rPr>
          <w:sz w:val="28"/>
          <w:szCs w:val="28"/>
        </w:rPr>
        <w:t>ерпесвирусная инфекция св</w:t>
      </w:r>
      <w:r w:rsidR="00475614" w:rsidRPr="00D42077">
        <w:rPr>
          <w:sz w:val="28"/>
          <w:szCs w:val="28"/>
        </w:rPr>
        <w:t>и</w:t>
      </w:r>
      <w:r w:rsidR="00475614" w:rsidRPr="00D42077">
        <w:rPr>
          <w:sz w:val="28"/>
          <w:szCs w:val="28"/>
        </w:rPr>
        <w:t xml:space="preserve">ней, </w:t>
      </w:r>
      <w:r w:rsidRPr="00D42077">
        <w:rPr>
          <w:sz w:val="28"/>
          <w:szCs w:val="28"/>
        </w:rPr>
        <w:t>протекающая чаще всего бессимптомно. Герпетические инфекции у беременных относятся к числу самых распространенных заболеваний, о</w:t>
      </w:r>
      <w:r w:rsidRPr="00D42077">
        <w:rPr>
          <w:sz w:val="28"/>
          <w:szCs w:val="28"/>
        </w:rPr>
        <w:t>п</w:t>
      </w:r>
      <w:r w:rsidRPr="00D42077">
        <w:rPr>
          <w:sz w:val="28"/>
          <w:szCs w:val="28"/>
        </w:rPr>
        <w:t>ределяющих внутриутробное инфицирование, эмбрио- и фетопатии, ак</w:t>
      </w:r>
      <w:r w:rsidRPr="00D42077">
        <w:rPr>
          <w:sz w:val="28"/>
          <w:szCs w:val="28"/>
        </w:rPr>
        <w:t>у</w:t>
      </w:r>
      <w:r w:rsidRPr="00D42077">
        <w:rPr>
          <w:sz w:val="28"/>
          <w:szCs w:val="28"/>
        </w:rPr>
        <w:t>шерскую патологию. В последние годы отмечена тенденция к увеличению инфицирования беременных вирусом простого герпеса и способностью герпесвирусной инфекции, при определенных условиях, к</w:t>
      </w:r>
      <w:r w:rsidR="00475614" w:rsidRPr="00D42077">
        <w:rPr>
          <w:sz w:val="28"/>
          <w:szCs w:val="28"/>
        </w:rPr>
        <w:t xml:space="preserve"> эндемическому распространению.</w:t>
      </w:r>
    </w:p>
    <w:p w:rsidR="00414EE2" w:rsidRPr="00D42077" w:rsidRDefault="00414EE2" w:rsidP="00414EE2">
      <w:pPr>
        <w:ind w:firstLine="709"/>
        <w:jc w:val="both"/>
        <w:rPr>
          <w:sz w:val="28"/>
          <w:szCs w:val="28"/>
        </w:rPr>
      </w:pPr>
      <w:r w:rsidRPr="00D42077">
        <w:rPr>
          <w:sz w:val="28"/>
          <w:szCs w:val="28"/>
        </w:rPr>
        <w:t>Характерных клинических признаков при данной болезни не отмеч</w:t>
      </w:r>
      <w:r w:rsidRPr="00D42077">
        <w:rPr>
          <w:sz w:val="28"/>
          <w:szCs w:val="28"/>
        </w:rPr>
        <w:t>а</w:t>
      </w:r>
      <w:r w:rsidRPr="00D42077">
        <w:rPr>
          <w:sz w:val="28"/>
          <w:szCs w:val="28"/>
        </w:rPr>
        <w:t>ется, однако выявлено ряд закономерностей. Так нами установлено, что среди свиноматок с нарушением воспроизводительной функции, процент серопозитивных животных составлял 34-36%. Чаще всего у данных ж</w:t>
      </w:r>
      <w:r w:rsidRPr="00D42077">
        <w:rPr>
          <w:sz w:val="28"/>
          <w:szCs w:val="28"/>
        </w:rPr>
        <w:t>и</w:t>
      </w:r>
      <w:r w:rsidRPr="00D42077">
        <w:rPr>
          <w:sz w:val="28"/>
          <w:szCs w:val="28"/>
        </w:rPr>
        <w:t>вотных регистрировали прохолосты; также отмечали малоплодие, иногда аборты и эндометриты. У серопозитивных свиноматок процент рождения слабых и мертворожденных поросят выше, в 1,96 и 1,55 раз соответстве</w:t>
      </w:r>
      <w:r w:rsidRPr="00D42077">
        <w:rPr>
          <w:sz w:val="28"/>
          <w:szCs w:val="28"/>
        </w:rPr>
        <w:t>н</w:t>
      </w:r>
      <w:r w:rsidRPr="00D42077">
        <w:rPr>
          <w:sz w:val="28"/>
          <w:szCs w:val="28"/>
        </w:rPr>
        <w:t>но, чем у серонегативных маток [2,3].</w:t>
      </w:r>
    </w:p>
    <w:p w:rsidR="00414EE2" w:rsidRPr="00D42077" w:rsidRDefault="00475614" w:rsidP="00414EE2">
      <w:pPr>
        <w:ind w:firstLine="709"/>
        <w:jc w:val="both"/>
        <w:rPr>
          <w:sz w:val="28"/>
          <w:szCs w:val="28"/>
        </w:rPr>
      </w:pPr>
      <w:r w:rsidRPr="00D42077">
        <w:rPr>
          <w:sz w:val="28"/>
          <w:szCs w:val="28"/>
        </w:rPr>
        <w:t xml:space="preserve">Многие </w:t>
      </w:r>
      <w:r w:rsidR="00414EE2" w:rsidRPr="00D42077">
        <w:rPr>
          <w:sz w:val="28"/>
          <w:szCs w:val="28"/>
        </w:rPr>
        <w:t>микроорганизмы являются слабыми иммуногенами, то есть гуморальный ответ (продукция к микроорганизму аутоантител) на них ра</w:t>
      </w:r>
      <w:r w:rsidR="00414EE2" w:rsidRPr="00D42077">
        <w:rPr>
          <w:sz w:val="28"/>
          <w:szCs w:val="28"/>
        </w:rPr>
        <w:t>з</w:t>
      </w:r>
      <w:r w:rsidR="00414EE2" w:rsidRPr="00D42077">
        <w:rPr>
          <w:sz w:val="28"/>
          <w:szCs w:val="28"/>
        </w:rPr>
        <w:t>вивается недостаточно. Поэтому при персистирующих, латентных инфе</w:t>
      </w:r>
      <w:r w:rsidR="00414EE2" w:rsidRPr="00D42077">
        <w:rPr>
          <w:sz w:val="28"/>
          <w:szCs w:val="28"/>
        </w:rPr>
        <w:t>к</w:t>
      </w:r>
      <w:r w:rsidR="00414EE2" w:rsidRPr="00D42077">
        <w:rPr>
          <w:sz w:val="28"/>
          <w:szCs w:val="28"/>
        </w:rPr>
        <w:t>циях, вызванных атипичными микроорганизмами или вирусами, когда возбудитель не размножается и не выходит из клеток, антител может не быть [1].</w:t>
      </w:r>
    </w:p>
    <w:p w:rsidR="00414EE2" w:rsidRDefault="00414EE2" w:rsidP="00414EE2">
      <w:pPr>
        <w:shd w:val="clear" w:color="auto" w:fill="FFFFFF"/>
        <w:ind w:firstLine="709"/>
        <w:jc w:val="both"/>
        <w:rPr>
          <w:sz w:val="28"/>
          <w:szCs w:val="28"/>
        </w:rPr>
      </w:pPr>
      <w:r w:rsidRPr="00D42077">
        <w:rPr>
          <w:sz w:val="28"/>
          <w:szCs w:val="28"/>
        </w:rPr>
        <w:t>Особенностью патогенеза герпесвирусов является быстрый переход возбудителя в организме в «латентное состояние». Герпесвирусы с целью маскировки от иммунокомпетентных клеток макроорганизма, исп</w:t>
      </w:r>
      <w:r w:rsidR="003F4CBD" w:rsidRPr="00D42077">
        <w:rPr>
          <w:sz w:val="28"/>
          <w:szCs w:val="28"/>
        </w:rPr>
        <w:t>ользуют мембранную мимикрию, т.</w:t>
      </w:r>
      <w:r w:rsidRPr="00D42077">
        <w:rPr>
          <w:sz w:val="28"/>
          <w:szCs w:val="28"/>
        </w:rPr>
        <w:t>е. формируют дополнительную оболочку в</w:t>
      </w:r>
      <w:r w:rsidRPr="00D42077">
        <w:rPr>
          <w:sz w:val="28"/>
          <w:szCs w:val="28"/>
        </w:rPr>
        <w:t>и</w:t>
      </w:r>
      <w:r w:rsidRPr="00D42077">
        <w:rPr>
          <w:sz w:val="28"/>
          <w:szCs w:val="28"/>
        </w:rPr>
        <w:t>риона из мембранных элементов использованной клетки. В результате эт</w:t>
      </w:r>
      <w:r w:rsidRPr="00D42077">
        <w:rPr>
          <w:sz w:val="28"/>
          <w:szCs w:val="28"/>
        </w:rPr>
        <w:t>о</w:t>
      </w:r>
      <w:r w:rsidRPr="00D42077">
        <w:rPr>
          <w:sz w:val="28"/>
          <w:szCs w:val="28"/>
        </w:rPr>
        <w:t>го иммуноглобулины класса M и G вырабатываются в небольшом колич</w:t>
      </w:r>
      <w:r w:rsidRPr="00D42077">
        <w:rPr>
          <w:sz w:val="28"/>
          <w:szCs w:val="28"/>
        </w:rPr>
        <w:t>е</w:t>
      </w:r>
      <w:r w:rsidRPr="00D42077">
        <w:rPr>
          <w:sz w:val="28"/>
          <w:szCs w:val="28"/>
        </w:rPr>
        <w:t xml:space="preserve">стве, поэтому наличие  антител свидетельствует, в большей степени, лишь о проникновении вируса в организм. При этом </w:t>
      </w:r>
      <w:r w:rsidRPr="00D42077">
        <w:rPr>
          <w:color w:val="000000"/>
          <w:sz w:val="28"/>
          <w:szCs w:val="28"/>
        </w:rPr>
        <w:t xml:space="preserve">наличие вируса в организме  не обязательно гарантирует выработку достаточного  количества антител для его инактивации, а также для диагностики заболевания. </w:t>
      </w:r>
      <w:r w:rsidRPr="00D42077">
        <w:rPr>
          <w:sz w:val="28"/>
          <w:szCs w:val="28"/>
        </w:rPr>
        <w:t>В то же время, при первичном попадании вируса сразу активизируются факторы клето</w:t>
      </w:r>
      <w:r w:rsidRPr="00D42077">
        <w:rPr>
          <w:sz w:val="28"/>
          <w:szCs w:val="28"/>
        </w:rPr>
        <w:t>ч</w:t>
      </w:r>
      <w:r w:rsidRPr="00D42077">
        <w:rPr>
          <w:sz w:val="28"/>
          <w:szCs w:val="28"/>
        </w:rPr>
        <w:t>ного иммунитета. При герпесвирусной инфекции наблюдается лимфоц</w:t>
      </w:r>
      <w:r w:rsidRPr="00D42077">
        <w:rPr>
          <w:sz w:val="28"/>
          <w:szCs w:val="28"/>
        </w:rPr>
        <w:t>и</w:t>
      </w:r>
      <w:r w:rsidRPr="00D42077">
        <w:rPr>
          <w:sz w:val="28"/>
          <w:szCs w:val="28"/>
        </w:rPr>
        <w:t>тоз, увеличивается содержания Т-супрессоров, а также происходит сниж</w:t>
      </w:r>
      <w:r w:rsidRPr="00D42077">
        <w:rPr>
          <w:sz w:val="28"/>
          <w:szCs w:val="28"/>
        </w:rPr>
        <w:t>е</w:t>
      </w:r>
      <w:r w:rsidRPr="00D42077">
        <w:rPr>
          <w:sz w:val="28"/>
          <w:szCs w:val="28"/>
        </w:rPr>
        <w:t>ние абсолютного количества Т-хелперов, соотношение хелперы/</w:t>
      </w:r>
      <w:r w:rsidR="00A91302">
        <w:rPr>
          <w:sz w:val="28"/>
          <w:szCs w:val="28"/>
        </w:rPr>
        <w:t xml:space="preserve"> </w:t>
      </w:r>
      <w:r w:rsidRPr="00D42077">
        <w:rPr>
          <w:sz w:val="28"/>
          <w:szCs w:val="28"/>
        </w:rPr>
        <w:t>с</w:t>
      </w:r>
      <w:r w:rsidR="00475614" w:rsidRPr="00D42077">
        <w:rPr>
          <w:sz w:val="28"/>
          <w:szCs w:val="28"/>
        </w:rPr>
        <w:t>упресс</w:t>
      </w:r>
      <w:r w:rsidR="00475614" w:rsidRPr="00D42077">
        <w:rPr>
          <w:sz w:val="28"/>
          <w:szCs w:val="28"/>
        </w:rPr>
        <w:t>о</w:t>
      </w:r>
      <w:r w:rsidR="00475614" w:rsidRPr="00D42077">
        <w:rPr>
          <w:sz w:val="28"/>
          <w:szCs w:val="28"/>
        </w:rPr>
        <w:t>ры часто составляет 2:1.</w:t>
      </w:r>
    </w:p>
    <w:p w:rsidR="00867D89" w:rsidRDefault="00414EE2" w:rsidP="00414EE2">
      <w:pPr>
        <w:ind w:firstLine="709"/>
        <w:jc w:val="both"/>
        <w:rPr>
          <w:color w:val="000000"/>
          <w:sz w:val="28"/>
          <w:szCs w:val="28"/>
        </w:rPr>
      </w:pPr>
      <w:r w:rsidRPr="00D42077">
        <w:rPr>
          <w:sz w:val="28"/>
          <w:szCs w:val="28"/>
        </w:rPr>
        <w:t>Важное значение в регуляции иммунного ответа принадлежит си</w:t>
      </w:r>
      <w:r w:rsidRPr="00D42077">
        <w:rPr>
          <w:sz w:val="28"/>
          <w:szCs w:val="28"/>
        </w:rPr>
        <w:t>с</w:t>
      </w:r>
      <w:r w:rsidRPr="00D42077">
        <w:rPr>
          <w:sz w:val="28"/>
          <w:szCs w:val="28"/>
        </w:rPr>
        <w:t>теме супрессии. Данная система предотвращает доминирование одного клона лимфоцитов над другими. Супрессия сопровождается специфич</w:t>
      </w:r>
      <w:r w:rsidRPr="00D42077">
        <w:rPr>
          <w:sz w:val="28"/>
          <w:szCs w:val="28"/>
        </w:rPr>
        <w:t>е</w:t>
      </w:r>
      <w:r w:rsidRPr="00D42077">
        <w:rPr>
          <w:sz w:val="28"/>
          <w:szCs w:val="28"/>
        </w:rPr>
        <w:t>ским и неспецифическим угнетением антигена специфических хелперных  клеток. Т-хелперы активизируют развитие иммунного ответа в рамках Т-системы иммунитета и являются помощниками В-клеток в развитии гум</w:t>
      </w:r>
      <w:r w:rsidRPr="00D42077">
        <w:rPr>
          <w:sz w:val="28"/>
          <w:szCs w:val="28"/>
        </w:rPr>
        <w:t>о</w:t>
      </w:r>
      <w:r w:rsidRPr="00D42077">
        <w:rPr>
          <w:sz w:val="28"/>
          <w:szCs w:val="28"/>
        </w:rPr>
        <w:t>рального иммунитета. При отсутствии Т-хелперов В-система лимфоцитов  оказывается неспособной к развитию полноценного иммунного ответа. Т-супрессоры являются связующим фактором между клеточной и гуморал</w:t>
      </w:r>
      <w:r w:rsidRPr="00D42077">
        <w:rPr>
          <w:sz w:val="28"/>
          <w:szCs w:val="28"/>
        </w:rPr>
        <w:t>ь</w:t>
      </w:r>
      <w:r w:rsidRPr="00D42077">
        <w:rPr>
          <w:sz w:val="28"/>
          <w:szCs w:val="28"/>
        </w:rPr>
        <w:t xml:space="preserve">ной системами иммунитета, так как действуют и на Т- и В-лимфоциты [1]. </w:t>
      </w:r>
      <w:r w:rsidRPr="00D42077">
        <w:rPr>
          <w:color w:val="000000"/>
          <w:sz w:val="28"/>
          <w:szCs w:val="28"/>
        </w:rPr>
        <w:t>Т-лимфоциты-хелперы разделяются на два типа в зависимости от секрет</w:t>
      </w:r>
      <w:r w:rsidRPr="00D42077">
        <w:rPr>
          <w:color w:val="000000"/>
          <w:sz w:val="28"/>
          <w:szCs w:val="28"/>
        </w:rPr>
        <w:t>и</w:t>
      </w:r>
      <w:r w:rsidRPr="00D42077">
        <w:rPr>
          <w:color w:val="000000"/>
          <w:sz w:val="28"/>
          <w:szCs w:val="28"/>
        </w:rPr>
        <w:t>руемых цитокинов: Th-1 и Th-2. Th-1-клетки ответственны за появление цитотоксических Т-лимфоцитов, секретируют и</w:t>
      </w:r>
      <w:r w:rsidR="00475614" w:rsidRPr="00D42077">
        <w:rPr>
          <w:color w:val="000000"/>
          <w:sz w:val="28"/>
          <w:szCs w:val="28"/>
        </w:rPr>
        <w:t>нтерлейкин-2, интерферон</w:t>
      </w:r>
      <w:r w:rsidRPr="00D42077">
        <w:rPr>
          <w:color w:val="000000"/>
          <w:sz w:val="28"/>
          <w:szCs w:val="28"/>
        </w:rPr>
        <w:t>, стимулирующие процессы клеточного иммунитета. Интерлейкин-2 – явл</w:t>
      </w:r>
      <w:r w:rsidRPr="00D42077">
        <w:rPr>
          <w:color w:val="000000"/>
          <w:sz w:val="28"/>
          <w:szCs w:val="28"/>
        </w:rPr>
        <w:t>я</w:t>
      </w:r>
      <w:r w:rsidRPr="00D42077">
        <w:rPr>
          <w:color w:val="000000"/>
          <w:sz w:val="28"/>
          <w:szCs w:val="28"/>
        </w:rPr>
        <w:t xml:space="preserve">ется важным ростовым фактором для различных популяций Т-клеток. Th-2-клетки выделяют Интерлейкины-4, -5, -6 и -10, которые индуцируют синтез антител и тормозят реакции клеточного иммунитета. </w:t>
      </w:r>
    </w:p>
    <w:p w:rsidR="00414EE2" w:rsidRPr="00D42077" w:rsidRDefault="00414EE2" w:rsidP="00414EE2">
      <w:pPr>
        <w:ind w:firstLine="709"/>
        <w:jc w:val="both"/>
        <w:rPr>
          <w:sz w:val="28"/>
          <w:szCs w:val="28"/>
        </w:rPr>
      </w:pPr>
      <w:r w:rsidRPr="00D42077">
        <w:rPr>
          <w:color w:val="000000"/>
          <w:sz w:val="28"/>
          <w:szCs w:val="28"/>
        </w:rPr>
        <w:t>Цитокины Th-1 и Th-2 происхождения находятся в антагонистич</w:t>
      </w:r>
      <w:r w:rsidRPr="00D42077">
        <w:rPr>
          <w:color w:val="000000"/>
          <w:sz w:val="28"/>
          <w:szCs w:val="28"/>
        </w:rPr>
        <w:t>е</w:t>
      </w:r>
      <w:r w:rsidRPr="00D42077">
        <w:rPr>
          <w:color w:val="000000"/>
          <w:sz w:val="28"/>
          <w:szCs w:val="28"/>
        </w:rPr>
        <w:t>ских позициях по отношению друг к другу, их количество напрямую зав</w:t>
      </w:r>
      <w:r w:rsidRPr="00D42077">
        <w:rPr>
          <w:color w:val="000000"/>
          <w:sz w:val="28"/>
          <w:szCs w:val="28"/>
        </w:rPr>
        <w:t>и</w:t>
      </w:r>
      <w:r w:rsidRPr="00D42077">
        <w:rPr>
          <w:color w:val="000000"/>
          <w:sz w:val="28"/>
          <w:szCs w:val="28"/>
        </w:rPr>
        <w:t xml:space="preserve">сит от количества Т-хелперов. </w:t>
      </w:r>
      <w:r w:rsidRPr="00D42077">
        <w:rPr>
          <w:sz w:val="28"/>
          <w:szCs w:val="28"/>
        </w:rPr>
        <w:t>В норме соотношение Т-супрессоров и Т-хелперов составляет 1:3. В большом количестве, Т-супрессоры подавляют действие Т-хелперов, что может привести к ослаблению их функции и ра</w:t>
      </w:r>
      <w:r w:rsidRPr="00D42077">
        <w:rPr>
          <w:sz w:val="28"/>
          <w:szCs w:val="28"/>
        </w:rPr>
        <w:t>з</w:t>
      </w:r>
      <w:r w:rsidRPr="00D42077">
        <w:rPr>
          <w:sz w:val="28"/>
          <w:szCs w:val="28"/>
        </w:rPr>
        <w:t>витию имммунодефицитных состояний. Поэтому в нарушении функции Т-супрессоров необходимо искать причины многих видов и</w:t>
      </w:r>
      <w:r w:rsidR="003F4CBD" w:rsidRPr="00D42077">
        <w:rPr>
          <w:sz w:val="28"/>
          <w:szCs w:val="28"/>
        </w:rPr>
        <w:t>ммунопатологии.</w:t>
      </w:r>
    </w:p>
    <w:p w:rsidR="00414EE2" w:rsidRDefault="00414EE2" w:rsidP="00414EE2">
      <w:pPr>
        <w:ind w:firstLine="709"/>
        <w:jc w:val="both"/>
        <w:rPr>
          <w:sz w:val="28"/>
          <w:szCs w:val="28"/>
        </w:rPr>
      </w:pPr>
      <w:r w:rsidRPr="00D42077">
        <w:rPr>
          <w:sz w:val="28"/>
          <w:szCs w:val="28"/>
        </w:rPr>
        <w:t>Иммунные реакции играют существенн</w:t>
      </w:r>
      <w:r w:rsidR="003F4CBD" w:rsidRPr="00D42077">
        <w:rPr>
          <w:sz w:val="28"/>
          <w:szCs w:val="28"/>
        </w:rPr>
        <w:t>ую роль в развитии патоген</w:t>
      </w:r>
      <w:r w:rsidR="003F4CBD" w:rsidRPr="00D42077">
        <w:rPr>
          <w:sz w:val="28"/>
          <w:szCs w:val="28"/>
        </w:rPr>
        <w:t>е</w:t>
      </w:r>
      <w:r w:rsidR="003F4CBD" w:rsidRPr="00D42077">
        <w:rPr>
          <w:sz w:val="28"/>
          <w:szCs w:val="28"/>
        </w:rPr>
        <w:t xml:space="preserve">за, </w:t>
      </w:r>
      <w:r w:rsidRPr="00D42077">
        <w:rPr>
          <w:sz w:val="28"/>
          <w:szCs w:val="28"/>
        </w:rPr>
        <w:t>клинических проявлениях различных заболеваний вирусной этиологии и реактивации латентно протекающих инфекций, в том числе герпесвиру</w:t>
      </w:r>
      <w:r w:rsidRPr="00D42077">
        <w:rPr>
          <w:sz w:val="28"/>
          <w:szCs w:val="28"/>
        </w:rPr>
        <w:t>с</w:t>
      </w:r>
      <w:r w:rsidRPr="00D42077">
        <w:rPr>
          <w:sz w:val="28"/>
          <w:szCs w:val="28"/>
        </w:rPr>
        <w:t>ной инфекции свиней. Оценка состояния Т-</w:t>
      </w:r>
      <w:r w:rsidR="003F4CBD" w:rsidRPr="00D42077">
        <w:rPr>
          <w:sz w:val="28"/>
          <w:szCs w:val="28"/>
        </w:rPr>
        <w:t xml:space="preserve">клеточной системы иммунитета </w:t>
      </w:r>
      <w:r w:rsidRPr="00D42077">
        <w:rPr>
          <w:sz w:val="28"/>
          <w:szCs w:val="28"/>
        </w:rPr>
        <w:t>важна для прогнозирования течения инфекции и оценки эффективности проводимого лечения. Учитывая все это, возникает необходимость испол</w:t>
      </w:r>
      <w:r w:rsidRPr="00D42077">
        <w:rPr>
          <w:sz w:val="28"/>
          <w:szCs w:val="28"/>
        </w:rPr>
        <w:t>ь</w:t>
      </w:r>
      <w:r w:rsidRPr="00D42077">
        <w:rPr>
          <w:sz w:val="28"/>
          <w:szCs w:val="28"/>
        </w:rPr>
        <w:t>зовать методы диагностики иммунного статуса, особенно функциональное состояние различных субпопуляций Т-лимфоцитов, в дополнении к осно</w:t>
      </w:r>
      <w:r w:rsidRPr="00D42077">
        <w:rPr>
          <w:sz w:val="28"/>
          <w:szCs w:val="28"/>
        </w:rPr>
        <w:t>в</w:t>
      </w:r>
      <w:r w:rsidRPr="00D42077">
        <w:rPr>
          <w:sz w:val="28"/>
          <w:szCs w:val="28"/>
        </w:rPr>
        <w:t>ным алгоритмам исследования.</w:t>
      </w:r>
    </w:p>
    <w:p w:rsidR="00F3322F" w:rsidRDefault="00414EE2" w:rsidP="00414EE2">
      <w:pPr>
        <w:ind w:firstLine="709"/>
        <w:jc w:val="both"/>
        <w:rPr>
          <w:sz w:val="28"/>
          <w:szCs w:val="28"/>
        </w:rPr>
      </w:pPr>
      <w:r w:rsidRPr="00D42077">
        <w:rPr>
          <w:sz w:val="28"/>
          <w:szCs w:val="28"/>
        </w:rPr>
        <w:t>В последние годы предложен ряд методов по определению относ</w:t>
      </w:r>
      <w:r w:rsidRPr="00D42077">
        <w:rPr>
          <w:sz w:val="28"/>
          <w:szCs w:val="28"/>
        </w:rPr>
        <w:t>и</w:t>
      </w:r>
      <w:r w:rsidRPr="00D42077">
        <w:rPr>
          <w:sz w:val="28"/>
          <w:szCs w:val="28"/>
        </w:rPr>
        <w:t>тельного и абсолютного количества Т- и В-лимфоцитов, по морфологич</w:t>
      </w:r>
      <w:r w:rsidRPr="00D42077">
        <w:rPr>
          <w:sz w:val="28"/>
          <w:szCs w:val="28"/>
        </w:rPr>
        <w:t>е</w:t>
      </w:r>
      <w:r w:rsidRPr="00D42077">
        <w:rPr>
          <w:sz w:val="28"/>
          <w:szCs w:val="28"/>
        </w:rPr>
        <w:t>ским и функциональным признакам. По морфологическим признакам обычно дифференцируют общее количество Т- и В-лимфоцитов. Для опр</w:t>
      </w:r>
      <w:r w:rsidRPr="00D42077">
        <w:rPr>
          <w:sz w:val="28"/>
          <w:szCs w:val="28"/>
        </w:rPr>
        <w:t>е</w:t>
      </w:r>
      <w:r w:rsidRPr="00D42077">
        <w:rPr>
          <w:sz w:val="28"/>
          <w:szCs w:val="28"/>
        </w:rPr>
        <w:t>деления функционального состояния чаше испол</w:t>
      </w:r>
      <w:r w:rsidR="00361FC1" w:rsidRPr="00D42077">
        <w:rPr>
          <w:sz w:val="28"/>
          <w:szCs w:val="28"/>
        </w:rPr>
        <w:t>ьзуют тест розеткообр</w:t>
      </w:r>
      <w:r w:rsidR="00361FC1" w:rsidRPr="00D42077">
        <w:rPr>
          <w:sz w:val="28"/>
          <w:szCs w:val="28"/>
        </w:rPr>
        <w:t>а</w:t>
      </w:r>
      <w:r w:rsidR="00361FC1" w:rsidRPr="00D42077">
        <w:rPr>
          <w:sz w:val="28"/>
          <w:szCs w:val="28"/>
        </w:rPr>
        <w:t xml:space="preserve">зования. </w:t>
      </w:r>
      <w:r w:rsidRPr="00D42077">
        <w:rPr>
          <w:sz w:val="28"/>
          <w:szCs w:val="28"/>
        </w:rPr>
        <w:t>Это классический метод определения количества Т-лимфоцитов в периферической крови</w:t>
      </w:r>
      <w:r w:rsidR="00D42077">
        <w:rPr>
          <w:sz w:val="28"/>
          <w:szCs w:val="28"/>
        </w:rPr>
        <w:t xml:space="preserve"> </w:t>
      </w:r>
      <w:r w:rsidRPr="00D42077">
        <w:rPr>
          <w:sz w:val="28"/>
          <w:szCs w:val="28"/>
        </w:rPr>
        <w:t>основан на наличии на мембране Т-лимфоцитов всех субпопуляций рецепторов к эритроцитам барана и способности Т-лимфоцитов образовывать с ними прочные комп</w:t>
      </w:r>
      <w:r w:rsidR="00361FC1" w:rsidRPr="00D42077">
        <w:rPr>
          <w:sz w:val="28"/>
          <w:szCs w:val="28"/>
        </w:rPr>
        <w:t xml:space="preserve">лексы (так называемые розетки) [4]. </w:t>
      </w:r>
      <w:r w:rsidRPr="00D42077">
        <w:rPr>
          <w:sz w:val="28"/>
          <w:szCs w:val="28"/>
        </w:rPr>
        <w:t>Данный метод удобен лишь для определения</w:t>
      </w:r>
      <w:r w:rsidR="00361FC1" w:rsidRPr="00D42077">
        <w:rPr>
          <w:sz w:val="28"/>
          <w:szCs w:val="28"/>
        </w:rPr>
        <w:t xml:space="preserve"> общих и акти</w:t>
      </w:r>
      <w:r w:rsidR="00361FC1" w:rsidRPr="00D42077">
        <w:rPr>
          <w:sz w:val="28"/>
          <w:szCs w:val="28"/>
        </w:rPr>
        <w:t>в</w:t>
      </w:r>
      <w:r w:rsidR="00361FC1" w:rsidRPr="00D42077">
        <w:rPr>
          <w:sz w:val="28"/>
          <w:szCs w:val="28"/>
        </w:rPr>
        <w:t>ных Т-лимфоцитов.</w:t>
      </w:r>
    </w:p>
    <w:p w:rsidR="00414EE2" w:rsidRDefault="00414EE2" w:rsidP="00414EE2">
      <w:pPr>
        <w:ind w:firstLine="709"/>
        <w:jc w:val="both"/>
        <w:rPr>
          <w:sz w:val="28"/>
          <w:szCs w:val="28"/>
        </w:rPr>
      </w:pPr>
      <w:r w:rsidRPr="00D42077">
        <w:rPr>
          <w:sz w:val="28"/>
          <w:szCs w:val="28"/>
        </w:rPr>
        <w:t>Для определения субпопуляций Т-лимфоцитов используют монокл</w:t>
      </w:r>
      <w:r w:rsidRPr="00D42077">
        <w:rPr>
          <w:sz w:val="28"/>
          <w:szCs w:val="28"/>
        </w:rPr>
        <w:t>о</w:t>
      </w:r>
      <w:r w:rsidRPr="00D42077">
        <w:rPr>
          <w:sz w:val="28"/>
          <w:szCs w:val="28"/>
        </w:rPr>
        <w:t>нальные антитела или теофиллиновый тест. Методика количественного определения Т-супрессоров и Т-хелперов мало отличается от описанного выше теста розеткообразования, за исключением добавления в инкубац</w:t>
      </w:r>
      <w:r w:rsidRPr="00D42077">
        <w:rPr>
          <w:sz w:val="28"/>
          <w:szCs w:val="28"/>
        </w:rPr>
        <w:t>и</w:t>
      </w:r>
      <w:r w:rsidRPr="00D42077">
        <w:rPr>
          <w:sz w:val="28"/>
          <w:szCs w:val="28"/>
        </w:rPr>
        <w:t>онную среду раствора теофиллина. Клеточные мембраны Т-супрессоров, имеют рецепторы к теофиллину, который при взаимодействии с клеткой ингибирует реакцию спонтанного розеткообразования с эритроцитами б</w:t>
      </w:r>
      <w:r w:rsidRPr="00D42077">
        <w:rPr>
          <w:sz w:val="28"/>
          <w:szCs w:val="28"/>
        </w:rPr>
        <w:t>а</w:t>
      </w:r>
      <w:r w:rsidRPr="00D42077">
        <w:rPr>
          <w:sz w:val="28"/>
          <w:szCs w:val="28"/>
        </w:rPr>
        <w:t>рана. Т-хелперы таких рецепторов не содержат, поэтому при взаимодейс</w:t>
      </w:r>
      <w:r w:rsidRPr="00D42077">
        <w:rPr>
          <w:sz w:val="28"/>
          <w:szCs w:val="28"/>
        </w:rPr>
        <w:t>т</w:t>
      </w:r>
      <w:r w:rsidRPr="00D42077">
        <w:rPr>
          <w:sz w:val="28"/>
          <w:szCs w:val="28"/>
        </w:rPr>
        <w:t>вии с эритроцитами барана даже при до</w:t>
      </w:r>
      <w:r w:rsidR="003F4CBD" w:rsidRPr="00D42077">
        <w:rPr>
          <w:sz w:val="28"/>
          <w:szCs w:val="28"/>
        </w:rPr>
        <w:t>бавлении теофиллина образуются «</w:t>
      </w:r>
      <w:r w:rsidRPr="00D42077">
        <w:rPr>
          <w:sz w:val="28"/>
          <w:szCs w:val="28"/>
        </w:rPr>
        <w:t>розетки</w:t>
      </w:r>
      <w:r w:rsidR="003F4CBD" w:rsidRPr="00D42077">
        <w:rPr>
          <w:sz w:val="28"/>
          <w:szCs w:val="28"/>
        </w:rPr>
        <w:t>»</w:t>
      </w:r>
      <w:r w:rsidRPr="00D42077">
        <w:rPr>
          <w:sz w:val="28"/>
          <w:szCs w:val="28"/>
        </w:rPr>
        <w:t>. С помощью моноклональных антител можно выявить все и</w:t>
      </w:r>
      <w:r w:rsidRPr="00D42077">
        <w:rPr>
          <w:sz w:val="28"/>
          <w:szCs w:val="28"/>
        </w:rPr>
        <w:t>з</w:t>
      </w:r>
      <w:r w:rsidRPr="00D42077">
        <w:rPr>
          <w:sz w:val="28"/>
          <w:szCs w:val="28"/>
        </w:rPr>
        <w:t>вестные субпопуляции Т-, В- и О-лимфоцитов, в том числе так называемые естественные клетки-киллеры. Однако данный метод является очень дор</w:t>
      </w:r>
      <w:r w:rsidRPr="00D42077">
        <w:rPr>
          <w:sz w:val="28"/>
          <w:szCs w:val="28"/>
        </w:rPr>
        <w:t>о</w:t>
      </w:r>
      <w:r w:rsidRPr="00D42077">
        <w:rPr>
          <w:sz w:val="28"/>
          <w:szCs w:val="28"/>
        </w:rPr>
        <w:t>гостоящим и в ветеринар</w:t>
      </w:r>
      <w:r w:rsidR="003F4CBD" w:rsidRPr="00D42077">
        <w:rPr>
          <w:sz w:val="28"/>
          <w:szCs w:val="28"/>
        </w:rPr>
        <w:t>ной практике применяется редко.</w:t>
      </w:r>
    </w:p>
    <w:p w:rsidR="00414EE2" w:rsidRPr="00D42077" w:rsidRDefault="00414EE2" w:rsidP="00414EE2">
      <w:pPr>
        <w:ind w:firstLine="709"/>
        <w:jc w:val="both"/>
        <w:rPr>
          <w:sz w:val="28"/>
          <w:szCs w:val="28"/>
        </w:rPr>
      </w:pPr>
      <w:r w:rsidRPr="00D42077">
        <w:rPr>
          <w:sz w:val="28"/>
          <w:szCs w:val="28"/>
        </w:rPr>
        <w:t>Исходя из этого</w:t>
      </w:r>
      <w:r w:rsidR="002C6AAA" w:rsidRPr="00D42077">
        <w:rPr>
          <w:sz w:val="28"/>
          <w:szCs w:val="28"/>
        </w:rPr>
        <w:t>,</w:t>
      </w:r>
      <w:r w:rsidRPr="00D42077">
        <w:rPr>
          <w:sz w:val="28"/>
          <w:szCs w:val="28"/>
        </w:rPr>
        <w:t xml:space="preserve"> нами была опробирована методика определения Т-хелперов и супрессоров с использованием феномена чувствительности данных клеток к температуре, применяемая в медицине.</w:t>
      </w:r>
    </w:p>
    <w:p w:rsidR="00414EE2" w:rsidRPr="00D42077" w:rsidRDefault="00414EE2" w:rsidP="00414EE2">
      <w:pPr>
        <w:ind w:firstLine="709"/>
        <w:jc w:val="both"/>
        <w:rPr>
          <w:sz w:val="28"/>
          <w:szCs w:val="28"/>
        </w:rPr>
      </w:pPr>
      <w:r w:rsidRPr="00D42077">
        <w:rPr>
          <w:sz w:val="28"/>
          <w:szCs w:val="28"/>
        </w:rPr>
        <w:t>Т-клетки, обладающие супрессорной активностью,</w:t>
      </w:r>
      <w:r w:rsidR="00347DEA" w:rsidRPr="00D42077">
        <w:rPr>
          <w:sz w:val="28"/>
          <w:szCs w:val="28"/>
        </w:rPr>
        <w:t xml:space="preserve"> чувствительные к температуре </w:t>
      </w:r>
      <w:r w:rsidRPr="00D42077">
        <w:rPr>
          <w:sz w:val="28"/>
          <w:szCs w:val="28"/>
        </w:rPr>
        <w:t>и не образуют Е-розетки при 29</w:t>
      </w:r>
      <w:r w:rsidRPr="00D42077">
        <w:rPr>
          <w:sz w:val="28"/>
          <w:szCs w:val="28"/>
          <w:vertAlign w:val="superscript"/>
        </w:rPr>
        <w:t>0</w:t>
      </w:r>
      <w:r w:rsidRPr="00D42077">
        <w:rPr>
          <w:sz w:val="28"/>
          <w:szCs w:val="28"/>
        </w:rPr>
        <w:t>С, тогда как Т-хелперы те</w:t>
      </w:r>
      <w:r w:rsidRPr="00D42077">
        <w:rPr>
          <w:sz w:val="28"/>
          <w:szCs w:val="28"/>
        </w:rPr>
        <w:t>р</w:t>
      </w:r>
      <w:r w:rsidRPr="00D42077">
        <w:rPr>
          <w:sz w:val="28"/>
          <w:szCs w:val="28"/>
        </w:rPr>
        <w:t>мостабильны. Техника постановки аналогична определению общего числа Т-лимфоцитов. Производилась одновременная постановка розеткообраз</w:t>
      </w:r>
      <w:r w:rsidRPr="00D42077">
        <w:rPr>
          <w:sz w:val="28"/>
          <w:szCs w:val="28"/>
        </w:rPr>
        <w:t>о</w:t>
      </w:r>
      <w:r w:rsidRPr="00D42077">
        <w:rPr>
          <w:sz w:val="28"/>
          <w:szCs w:val="28"/>
        </w:rPr>
        <w:t>вания с эритроцитами барана при 4</w:t>
      </w:r>
      <w:r w:rsidRPr="00D42077">
        <w:rPr>
          <w:sz w:val="28"/>
          <w:szCs w:val="28"/>
          <w:vertAlign w:val="superscript"/>
        </w:rPr>
        <w:t>0</w:t>
      </w:r>
      <w:r w:rsidRPr="00D42077">
        <w:rPr>
          <w:sz w:val="28"/>
          <w:szCs w:val="28"/>
        </w:rPr>
        <w:t>С и при 29</w:t>
      </w:r>
      <w:r w:rsidRPr="00D42077">
        <w:rPr>
          <w:sz w:val="28"/>
          <w:szCs w:val="28"/>
          <w:vertAlign w:val="superscript"/>
        </w:rPr>
        <w:t>0</w:t>
      </w:r>
      <w:r w:rsidRPr="00D42077">
        <w:rPr>
          <w:sz w:val="28"/>
          <w:szCs w:val="28"/>
        </w:rPr>
        <w:t>С. А затем определяли ра</w:t>
      </w:r>
      <w:r w:rsidRPr="00D42077">
        <w:rPr>
          <w:sz w:val="28"/>
          <w:szCs w:val="28"/>
        </w:rPr>
        <w:t>з</w:t>
      </w:r>
      <w:r w:rsidRPr="00D42077">
        <w:rPr>
          <w:sz w:val="28"/>
          <w:szCs w:val="28"/>
        </w:rPr>
        <w:t>ницу между количеством Е-РОК в р</w:t>
      </w:r>
      <w:r w:rsidR="00347DEA" w:rsidRPr="00D42077">
        <w:rPr>
          <w:sz w:val="28"/>
          <w:szCs w:val="28"/>
        </w:rPr>
        <w:t>азличных температурных режимах.</w:t>
      </w:r>
    </w:p>
    <w:p w:rsidR="00414EE2" w:rsidRDefault="00414EE2" w:rsidP="00414EE2">
      <w:pPr>
        <w:ind w:firstLine="709"/>
        <w:jc w:val="both"/>
        <w:rPr>
          <w:sz w:val="28"/>
          <w:szCs w:val="28"/>
        </w:rPr>
      </w:pPr>
      <w:r w:rsidRPr="00D42077">
        <w:rPr>
          <w:sz w:val="28"/>
          <w:szCs w:val="28"/>
        </w:rPr>
        <w:t>Для постано</w:t>
      </w:r>
      <w:r w:rsidR="002C6AAA" w:rsidRPr="00D42077">
        <w:rPr>
          <w:sz w:val="28"/>
          <w:szCs w:val="28"/>
        </w:rPr>
        <w:t xml:space="preserve">вки реакции использовали кровь </w:t>
      </w:r>
      <w:r w:rsidRPr="00D42077">
        <w:rPr>
          <w:sz w:val="28"/>
          <w:szCs w:val="28"/>
        </w:rPr>
        <w:t>от серопозитивных и серонегативных свиней, различного возраста, полученную в течение не б</w:t>
      </w:r>
      <w:r w:rsidRPr="00D42077">
        <w:rPr>
          <w:sz w:val="28"/>
          <w:szCs w:val="28"/>
        </w:rPr>
        <w:t>о</w:t>
      </w:r>
      <w:r w:rsidRPr="00D42077">
        <w:rPr>
          <w:sz w:val="28"/>
          <w:szCs w:val="28"/>
        </w:rPr>
        <w:t>лее 10-12 часов. Отбор крови у барана проводили из яремной вены, двумя разн</w:t>
      </w:r>
      <w:r w:rsidR="002C6AAA" w:rsidRPr="00D42077">
        <w:rPr>
          <w:sz w:val="28"/>
          <w:szCs w:val="28"/>
        </w:rPr>
        <w:t>ыми способами. В первом случае,</w:t>
      </w:r>
      <w:r w:rsidRPr="00D42077">
        <w:rPr>
          <w:sz w:val="28"/>
          <w:szCs w:val="28"/>
        </w:rPr>
        <w:t xml:space="preserve"> кровь отбирали в пробирку с ант</w:t>
      </w:r>
      <w:r w:rsidRPr="00D42077">
        <w:rPr>
          <w:sz w:val="28"/>
          <w:szCs w:val="28"/>
        </w:rPr>
        <w:t>и</w:t>
      </w:r>
      <w:r w:rsidRPr="00D42077">
        <w:rPr>
          <w:sz w:val="28"/>
          <w:szCs w:val="28"/>
        </w:rPr>
        <w:t>коагулянтом (гепарин), с последующим хранением в стакане с водой при 4</w:t>
      </w:r>
      <w:r w:rsidRPr="00D42077">
        <w:rPr>
          <w:sz w:val="28"/>
          <w:szCs w:val="28"/>
          <w:vertAlign w:val="superscript"/>
        </w:rPr>
        <w:t>0</w:t>
      </w:r>
      <w:r w:rsidR="002C6AAA" w:rsidRPr="00D42077">
        <w:rPr>
          <w:sz w:val="28"/>
          <w:szCs w:val="28"/>
        </w:rPr>
        <w:t xml:space="preserve">С. Во втором случае, </w:t>
      </w:r>
      <w:r w:rsidRPr="00D42077">
        <w:rPr>
          <w:sz w:val="28"/>
          <w:szCs w:val="28"/>
        </w:rPr>
        <w:t>цельную кровь дефибринировали в колбе со сте</w:t>
      </w:r>
      <w:r w:rsidRPr="00D42077">
        <w:rPr>
          <w:sz w:val="28"/>
          <w:szCs w:val="28"/>
        </w:rPr>
        <w:t>к</w:t>
      </w:r>
      <w:r w:rsidRPr="00D42077">
        <w:rPr>
          <w:sz w:val="28"/>
          <w:szCs w:val="28"/>
        </w:rPr>
        <w:t>лянными бусами в течение 15-20 мин, аккуратно переливали в центрифу</w:t>
      </w:r>
      <w:r w:rsidRPr="00D42077">
        <w:rPr>
          <w:sz w:val="28"/>
          <w:szCs w:val="28"/>
        </w:rPr>
        <w:t>ж</w:t>
      </w:r>
      <w:r w:rsidRPr="00D42077">
        <w:rPr>
          <w:sz w:val="28"/>
          <w:szCs w:val="28"/>
        </w:rPr>
        <w:t>ные стаканчики и центрифугировали. Надосадочную жидкость сливали и</w:t>
      </w:r>
      <w:r w:rsidR="002C6AAA" w:rsidRPr="00D42077">
        <w:rPr>
          <w:sz w:val="28"/>
          <w:szCs w:val="28"/>
        </w:rPr>
        <w:t xml:space="preserve"> проводили процедуру отмывания </w:t>
      </w:r>
      <w:r w:rsidRPr="00D42077">
        <w:rPr>
          <w:sz w:val="28"/>
          <w:szCs w:val="28"/>
        </w:rPr>
        <w:t>осадка эритроцитов. Осадок эритроцитов после последнего центрифугирования принимают за 100%-ный, получе</w:t>
      </w:r>
      <w:r w:rsidRPr="00D42077">
        <w:rPr>
          <w:sz w:val="28"/>
          <w:szCs w:val="28"/>
        </w:rPr>
        <w:t>н</w:t>
      </w:r>
      <w:r w:rsidRPr="00D42077">
        <w:rPr>
          <w:sz w:val="28"/>
          <w:szCs w:val="28"/>
        </w:rPr>
        <w:t>ные эритроциты хранили в течение 2 недель при температуре 4</w:t>
      </w:r>
      <w:r w:rsidRPr="00D42077">
        <w:rPr>
          <w:sz w:val="28"/>
          <w:szCs w:val="28"/>
          <w:vertAlign w:val="superscript"/>
        </w:rPr>
        <w:t>0</w:t>
      </w:r>
      <w:r w:rsidRPr="00D42077">
        <w:rPr>
          <w:sz w:val="28"/>
          <w:szCs w:val="28"/>
        </w:rPr>
        <w:t>С в раств</w:t>
      </w:r>
      <w:r w:rsidRPr="00D42077">
        <w:rPr>
          <w:sz w:val="28"/>
          <w:szCs w:val="28"/>
        </w:rPr>
        <w:t>о</w:t>
      </w:r>
      <w:r w:rsidRPr="00D42077">
        <w:rPr>
          <w:sz w:val="28"/>
          <w:szCs w:val="28"/>
        </w:rPr>
        <w:t>ре Олсвера. В дальнейшем, готовили 1% суспензию эритроцитов барана для постановки реакции. Для правильной постановки реакции суспензию эритроцитов необходимо проверять в камере Горяева на отсутствие кон</w:t>
      </w:r>
      <w:r w:rsidRPr="00D42077">
        <w:rPr>
          <w:sz w:val="28"/>
          <w:szCs w:val="28"/>
        </w:rPr>
        <w:t>г</w:t>
      </w:r>
      <w:r w:rsidRPr="00D42077">
        <w:rPr>
          <w:sz w:val="28"/>
          <w:szCs w:val="28"/>
        </w:rPr>
        <w:t>ломератов и концентрацию ЭБ (50-100 эритроцитов в 1 квадрате).</w:t>
      </w:r>
    </w:p>
    <w:p w:rsidR="00414EE2" w:rsidRPr="00D42077" w:rsidRDefault="00414EE2" w:rsidP="00414EE2">
      <w:pPr>
        <w:ind w:firstLine="709"/>
        <w:jc w:val="both"/>
        <w:rPr>
          <w:sz w:val="28"/>
          <w:szCs w:val="28"/>
        </w:rPr>
      </w:pPr>
      <w:r w:rsidRPr="00D42077">
        <w:rPr>
          <w:sz w:val="28"/>
          <w:szCs w:val="28"/>
        </w:rPr>
        <w:t>Для получении суспензии лейкоцитов, использовали кровь, взятую путем венопункции с гепарином, из расчета 20 ЕД гепарина на 1 мл крови. После отстаивания, отсасывали слой плазмы с лейкоцитами, переносили в сухую чистую пробирку и центрифугировали. После лизиса эритроцитов и получения суспензии лейкоцитов проверяли ее в камере Г</w:t>
      </w:r>
      <w:r w:rsidR="002C6AAA" w:rsidRPr="00D42077">
        <w:rPr>
          <w:sz w:val="28"/>
          <w:szCs w:val="28"/>
        </w:rPr>
        <w:t xml:space="preserve">оряева на их жизнеспособность. </w:t>
      </w:r>
      <w:r w:rsidRPr="00D42077">
        <w:rPr>
          <w:sz w:val="28"/>
          <w:szCs w:val="28"/>
        </w:rPr>
        <w:t>К капле суспензии клеток добавляют 1-2 капли краски 0,1% раствора трипанового синего с эозином, смешивают и подсчитывали не менее 100 клеток, определяя процент окрашенных (мертвых). В суспе</w:t>
      </w:r>
      <w:r w:rsidRPr="00D42077">
        <w:rPr>
          <w:sz w:val="28"/>
          <w:szCs w:val="28"/>
        </w:rPr>
        <w:t>н</w:t>
      </w:r>
      <w:r w:rsidRPr="00D42077">
        <w:rPr>
          <w:sz w:val="28"/>
          <w:szCs w:val="28"/>
        </w:rPr>
        <w:t>зиях лейкоцитов их обычно бывает не более 1-3%.</w:t>
      </w:r>
    </w:p>
    <w:p w:rsidR="00414EE2" w:rsidRDefault="00414EE2" w:rsidP="00414EE2">
      <w:pPr>
        <w:ind w:firstLine="709"/>
        <w:jc w:val="both"/>
        <w:rPr>
          <w:sz w:val="28"/>
          <w:szCs w:val="28"/>
        </w:rPr>
      </w:pPr>
      <w:r w:rsidRPr="00D42077">
        <w:rPr>
          <w:sz w:val="28"/>
          <w:szCs w:val="28"/>
        </w:rPr>
        <w:t>После инкубации смеси в термостате и удаления надосадочной жи</w:t>
      </w:r>
      <w:r w:rsidRPr="00D42077">
        <w:rPr>
          <w:sz w:val="28"/>
          <w:szCs w:val="28"/>
        </w:rPr>
        <w:t>д</w:t>
      </w:r>
      <w:r w:rsidRPr="00D42077">
        <w:rPr>
          <w:sz w:val="28"/>
          <w:szCs w:val="28"/>
        </w:rPr>
        <w:t xml:space="preserve">кости осадок осторожно ресуспензируют, без вспенивания, оставляют на 1 мин при комнатной температуре, а затем, делают мазки на обезжиренных предметных стеклах. Мазки высушивают, фиксируют </w:t>
      </w:r>
      <w:r w:rsidRPr="00D42077">
        <w:rPr>
          <w:sz w:val="28"/>
          <w:szCs w:val="28"/>
          <w:vertAlign w:val="superscript"/>
        </w:rPr>
        <w:t xml:space="preserve"> </w:t>
      </w:r>
      <w:r w:rsidRPr="00D42077">
        <w:rPr>
          <w:sz w:val="28"/>
          <w:szCs w:val="28"/>
        </w:rPr>
        <w:t xml:space="preserve"> метанолом</w:t>
      </w:r>
      <w:r w:rsidRPr="00D42077">
        <w:rPr>
          <w:sz w:val="28"/>
          <w:szCs w:val="28"/>
          <w:vertAlign w:val="superscript"/>
        </w:rPr>
        <w:t xml:space="preserve">  </w:t>
      </w:r>
      <w:r w:rsidRPr="00D42077">
        <w:rPr>
          <w:sz w:val="28"/>
          <w:szCs w:val="28"/>
        </w:rPr>
        <w:t>10 м</w:t>
      </w:r>
      <w:r w:rsidRPr="00D42077">
        <w:rPr>
          <w:sz w:val="28"/>
          <w:szCs w:val="28"/>
        </w:rPr>
        <w:t>и</w:t>
      </w:r>
      <w:r w:rsidRPr="00D42077">
        <w:rPr>
          <w:sz w:val="28"/>
          <w:szCs w:val="28"/>
        </w:rPr>
        <w:t>нут, окрашивают азур-эозином по Романовскому (РН 6.8) 1-2 мин. Подсч</w:t>
      </w:r>
      <w:r w:rsidRPr="00D42077">
        <w:rPr>
          <w:sz w:val="28"/>
          <w:szCs w:val="28"/>
        </w:rPr>
        <w:t>и</w:t>
      </w:r>
      <w:r w:rsidRPr="00D42077">
        <w:rPr>
          <w:sz w:val="28"/>
          <w:szCs w:val="28"/>
        </w:rPr>
        <w:t>тывают под иммерсионным увеличением количество розеткообразующих клеток на 200 лимфоцитов, считая за розетку лимфоцит, прикрепивший 3 и более эритроцитов.</w:t>
      </w:r>
    </w:p>
    <w:p w:rsidR="00414EE2" w:rsidRPr="00D42077" w:rsidRDefault="00414EE2" w:rsidP="00414EE2">
      <w:pPr>
        <w:ind w:firstLine="709"/>
        <w:jc w:val="both"/>
        <w:rPr>
          <w:sz w:val="28"/>
          <w:szCs w:val="28"/>
        </w:rPr>
      </w:pPr>
      <w:r w:rsidRPr="00D42077">
        <w:rPr>
          <w:sz w:val="28"/>
          <w:szCs w:val="28"/>
        </w:rPr>
        <w:t>В ходе постановки реакции для приготовления суспензии лейко</w:t>
      </w:r>
      <w:r w:rsidR="00797B19" w:rsidRPr="00D42077">
        <w:rPr>
          <w:sz w:val="28"/>
          <w:szCs w:val="28"/>
        </w:rPr>
        <w:t>ц</w:t>
      </w:r>
      <w:r w:rsidR="00797B19" w:rsidRPr="00D42077">
        <w:rPr>
          <w:sz w:val="28"/>
          <w:szCs w:val="28"/>
        </w:rPr>
        <w:t>и</w:t>
      </w:r>
      <w:r w:rsidR="00797B19" w:rsidRPr="00D42077">
        <w:rPr>
          <w:sz w:val="28"/>
          <w:szCs w:val="28"/>
        </w:rPr>
        <w:t>тов необходимо использовать 0,</w:t>
      </w:r>
      <w:r w:rsidRPr="00D42077">
        <w:rPr>
          <w:sz w:val="28"/>
          <w:szCs w:val="28"/>
        </w:rPr>
        <w:t>85% раствор натрия хлорида, для выравн</w:t>
      </w:r>
      <w:r w:rsidRPr="00D42077">
        <w:rPr>
          <w:sz w:val="28"/>
          <w:szCs w:val="28"/>
        </w:rPr>
        <w:t>и</w:t>
      </w:r>
      <w:r w:rsidRPr="00D42077">
        <w:rPr>
          <w:sz w:val="28"/>
          <w:szCs w:val="28"/>
        </w:rPr>
        <w:t>вая осмоти</w:t>
      </w:r>
      <w:r w:rsidR="00797B19" w:rsidRPr="00D42077">
        <w:rPr>
          <w:sz w:val="28"/>
          <w:szCs w:val="28"/>
        </w:rPr>
        <w:t>ческое давление 1,</w:t>
      </w:r>
      <w:r w:rsidRPr="00D42077">
        <w:rPr>
          <w:sz w:val="28"/>
          <w:szCs w:val="28"/>
        </w:rPr>
        <w:t>7%-ным раствор натрия хлорида. Для це</w:t>
      </w:r>
      <w:r w:rsidRPr="00D42077">
        <w:rPr>
          <w:sz w:val="28"/>
          <w:szCs w:val="28"/>
        </w:rPr>
        <w:t>н</w:t>
      </w:r>
      <w:r w:rsidRPr="00D42077">
        <w:rPr>
          <w:sz w:val="28"/>
          <w:szCs w:val="28"/>
        </w:rPr>
        <w:t>трифугирования использовали пластмассовые и стеклянные центрифу</w:t>
      </w:r>
      <w:r w:rsidRPr="00D42077">
        <w:rPr>
          <w:sz w:val="28"/>
          <w:szCs w:val="28"/>
        </w:rPr>
        <w:t>ж</w:t>
      </w:r>
      <w:r w:rsidRPr="00D42077">
        <w:rPr>
          <w:sz w:val="28"/>
          <w:szCs w:val="28"/>
        </w:rPr>
        <w:t xml:space="preserve">ные пробирки. </w:t>
      </w:r>
      <w:r w:rsidR="00347DEA" w:rsidRPr="00D42077">
        <w:rPr>
          <w:sz w:val="28"/>
          <w:szCs w:val="28"/>
        </w:rPr>
        <w:t>При использовании</w:t>
      </w:r>
      <w:r w:rsidRPr="00D42077">
        <w:rPr>
          <w:sz w:val="28"/>
          <w:szCs w:val="28"/>
        </w:rPr>
        <w:t xml:space="preserve"> суспензии эритроцитов, полученной разными способами, существенной разницы в результатах не выявлено. Выход эритроцитарной массы выше оказался при использовании стекля</w:t>
      </w:r>
      <w:r w:rsidRPr="00D42077">
        <w:rPr>
          <w:sz w:val="28"/>
          <w:szCs w:val="28"/>
        </w:rPr>
        <w:t>н</w:t>
      </w:r>
      <w:r w:rsidRPr="00D42077">
        <w:rPr>
          <w:sz w:val="28"/>
          <w:szCs w:val="28"/>
        </w:rPr>
        <w:t xml:space="preserve">ной посуды. После смешивания суспензии лейкоцитов и </w:t>
      </w:r>
      <w:r w:rsidR="00347DEA" w:rsidRPr="00D42077">
        <w:rPr>
          <w:sz w:val="28"/>
          <w:szCs w:val="28"/>
        </w:rPr>
        <w:t>эритроцитов, о</w:t>
      </w:r>
      <w:r w:rsidR="00347DEA" w:rsidRPr="00D42077">
        <w:rPr>
          <w:sz w:val="28"/>
          <w:szCs w:val="28"/>
        </w:rPr>
        <w:t>б</w:t>
      </w:r>
      <w:r w:rsidR="00347DEA" w:rsidRPr="00D42077">
        <w:rPr>
          <w:sz w:val="28"/>
          <w:szCs w:val="28"/>
        </w:rPr>
        <w:t xml:space="preserve">щие Т-лимфоциты </w:t>
      </w:r>
      <w:r w:rsidRPr="00D42077">
        <w:rPr>
          <w:sz w:val="28"/>
          <w:szCs w:val="28"/>
        </w:rPr>
        <w:t>образовывали розетки при инкубации в течение 1-2 ч</w:t>
      </w:r>
      <w:r w:rsidRPr="00D42077">
        <w:rPr>
          <w:sz w:val="28"/>
          <w:szCs w:val="28"/>
        </w:rPr>
        <w:t>а</w:t>
      </w:r>
      <w:r w:rsidRPr="00D42077">
        <w:rPr>
          <w:sz w:val="28"/>
          <w:szCs w:val="28"/>
        </w:rPr>
        <w:t>сов, хотя лучше инк</w:t>
      </w:r>
      <w:r w:rsidRPr="00D42077">
        <w:rPr>
          <w:sz w:val="28"/>
          <w:szCs w:val="28"/>
        </w:rPr>
        <w:t>у</w:t>
      </w:r>
      <w:r w:rsidRPr="00D42077">
        <w:rPr>
          <w:sz w:val="28"/>
          <w:szCs w:val="28"/>
        </w:rPr>
        <w:t>бировать 12-15 часов, при температуре 4</w:t>
      </w:r>
      <w:r w:rsidRPr="00D42077">
        <w:rPr>
          <w:sz w:val="28"/>
          <w:szCs w:val="28"/>
          <w:vertAlign w:val="superscript"/>
        </w:rPr>
        <w:t>0</w:t>
      </w:r>
      <w:r w:rsidR="00AD2A91" w:rsidRPr="00D42077">
        <w:rPr>
          <w:sz w:val="28"/>
          <w:szCs w:val="28"/>
        </w:rPr>
        <w:t>С.</w:t>
      </w:r>
    </w:p>
    <w:p w:rsidR="004577A7" w:rsidRDefault="00414EE2" w:rsidP="004577A7">
      <w:pPr>
        <w:ind w:firstLine="709"/>
        <w:jc w:val="both"/>
        <w:rPr>
          <w:sz w:val="28"/>
          <w:szCs w:val="28"/>
        </w:rPr>
      </w:pPr>
      <w:r w:rsidRPr="00D42077">
        <w:rPr>
          <w:sz w:val="28"/>
          <w:szCs w:val="28"/>
        </w:rPr>
        <w:t>При учете результатов реакции установлено, что в целом, у сероп</w:t>
      </w:r>
      <w:r w:rsidRPr="00D42077">
        <w:rPr>
          <w:sz w:val="28"/>
          <w:szCs w:val="28"/>
        </w:rPr>
        <w:t>о</w:t>
      </w:r>
      <w:r w:rsidRPr="00D42077">
        <w:rPr>
          <w:sz w:val="28"/>
          <w:szCs w:val="28"/>
        </w:rPr>
        <w:t>зитивных животных наблюдалось увеличение количества Т-супрессоров, и снижение количества Т-хелперов, соответственно нарушалось их соотн</w:t>
      </w:r>
      <w:r w:rsidRPr="00D42077">
        <w:rPr>
          <w:sz w:val="28"/>
          <w:szCs w:val="28"/>
        </w:rPr>
        <w:t>о</w:t>
      </w:r>
      <w:r w:rsidRPr="00D42077">
        <w:rPr>
          <w:sz w:val="28"/>
          <w:szCs w:val="28"/>
        </w:rPr>
        <w:t>шение. Это свидетельствует о наличии иммунодефицита, вызванного ге</w:t>
      </w:r>
      <w:r w:rsidRPr="00D42077">
        <w:rPr>
          <w:sz w:val="28"/>
          <w:szCs w:val="28"/>
        </w:rPr>
        <w:t>р</w:t>
      </w:r>
      <w:r w:rsidRPr="00D42077">
        <w:rPr>
          <w:sz w:val="28"/>
          <w:szCs w:val="28"/>
        </w:rPr>
        <w:t>песвирусо</w:t>
      </w:r>
      <w:r w:rsidR="00797B19" w:rsidRPr="00D42077">
        <w:rPr>
          <w:sz w:val="28"/>
          <w:szCs w:val="28"/>
        </w:rPr>
        <w:t>м, в процессе его персистенции.</w:t>
      </w:r>
    </w:p>
    <w:p w:rsidR="00414EE2" w:rsidRPr="00D42077" w:rsidRDefault="00414EE2" w:rsidP="004577A7">
      <w:pPr>
        <w:ind w:firstLine="709"/>
        <w:jc w:val="both"/>
        <w:rPr>
          <w:sz w:val="28"/>
          <w:szCs w:val="28"/>
        </w:rPr>
      </w:pPr>
      <w:r w:rsidRPr="00D42077">
        <w:rPr>
          <w:b/>
          <w:sz w:val="28"/>
          <w:szCs w:val="28"/>
        </w:rPr>
        <w:t>Выводы.</w:t>
      </w:r>
      <w:r w:rsidR="00AD2A91" w:rsidRPr="00D42077">
        <w:rPr>
          <w:sz w:val="28"/>
          <w:szCs w:val="28"/>
        </w:rPr>
        <w:t xml:space="preserve"> </w:t>
      </w:r>
      <w:r w:rsidRPr="00D42077">
        <w:rPr>
          <w:sz w:val="28"/>
          <w:szCs w:val="28"/>
        </w:rPr>
        <w:t>Данную методику постановки реакции розетк</w:t>
      </w:r>
      <w:r w:rsidR="00AD2A91" w:rsidRPr="00D42077">
        <w:rPr>
          <w:sz w:val="28"/>
          <w:szCs w:val="28"/>
        </w:rPr>
        <w:t>ообразования можно использовать</w:t>
      </w:r>
      <w:r w:rsidRPr="00D42077">
        <w:rPr>
          <w:sz w:val="28"/>
          <w:szCs w:val="28"/>
        </w:rPr>
        <w:t xml:space="preserve"> в ветеринарной практике, для оценки иммунного ст</w:t>
      </w:r>
      <w:r w:rsidRPr="00D42077">
        <w:rPr>
          <w:sz w:val="28"/>
          <w:szCs w:val="28"/>
        </w:rPr>
        <w:t>а</w:t>
      </w:r>
      <w:r w:rsidRPr="00D42077">
        <w:rPr>
          <w:sz w:val="28"/>
          <w:szCs w:val="28"/>
        </w:rPr>
        <w:t>туса у свиней, при подозрении на заболевания вирусной этиологии, в том числе при герпесвирусной инфекции свиней.</w:t>
      </w:r>
    </w:p>
    <w:p w:rsidR="00414EE2" w:rsidRPr="00D42077" w:rsidRDefault="00414EE2" w:rsidP="00414EE2">
      <w:pPr>
        <w:ind w:firstLine="720"/>
        <w:jc w:val="both"/>
        <w:rPr>
          <w:sz w:val="28"/>
          <w:szCs w:val="28"/>
        </w:rPr>
      </w:pPr>
      <w:r w:rsidRPr="00D42077">
        <w:rPr>
          <w:sz w:val="28"/>
          <w:szCs w:val="28"/>
        </w:rPr>
        <w:t>Учитывая широкую степень распространения многих возбудителей среди людей и животных, биологическое сходство организма свиней и ч</w:t>
      </w:r>
      <w:r w:rsidRPr="00D42077">
        <w:rPr>
          <w:sz w:val="28"/>
          <w:szCs w:val="28"/>
        </w:rPr>
        <w:t>е</w:t>
      </w:r>
      <w:r w:rsidRPr="00D42077">
        <w:rPr>
          <w:sz w:val="28"/>
          <w:szCs w:val="28"/>
        </w:rPr>
        <w:t>ловека, способность вирусов и бактерий к мутации и адаптации, диагн</w:t>
      </w:r>
      <w:r w:rsidRPr="00D42077">
        <w:rPr>
          <w:sz w:val="28"/>
          <w:szCs w:val="28"/>
        </w:rPr>
        <w:t>о</w:t>
      </w:r>
      <w:r w:rsidRPr="00D42077">
        <w:rPr>
          <w:sz w:val="28"/>
          <w:szCs w:val="28"/>
        </w:rPr>
        <w:t>стика инфекции должна включать как м</w:t>
      </w:r>
      <w:r w:rsidR="00AD2A91" w:rsidRPr="00D42077">
        <w:rPr>
          <w:sz w:val="28"/>
          <w:szCs w:val="28"/>
        </w:rPr>
        <w:t xml:space="preserve">етоды выявления возбудителей и </w:t>
      </w:r>
      <w:r w:rsidRPr="00D42077">
        <w:rPr>
          <w:sz w:val="28"/>
          <w:szCs w:val="28"/>
        </w:rPr>
        <w:t>ретроспективную диагностику, так и методы регистрации иммунного отв</w:t>
      </w:r>
      <w:r w:rsidRPr="00D42077">
        <w:rPr>
          <w:sz w:val="28"/>
          <w:szCs w:val="28"/>
        </w:rPr>
        <w:t>е</w:t>
      </w:r>
      <w:r w:rsidRPr="00D42077">
        <w:rPr>
          <w:sz w:val="28"/>
          <w:szCs w:val="28"/>
        </w:rPr>
        <w:t xml:space="preserve">та на </w:t>
      </w:r>
      <w:r w:rsidR="00797B19" w:rsidRPr="00D42077">
        <w:rPr>
          <w:sz w:val="28"/>
          <w:szCs w:val="28"/>
        </w:rPr>
        <w:t>внедрение инфекционного агента.</w:t>
      </w:r>
    </w:p>
    <w:p w:rsidR="004577A7" w:rsidRDefault="00AD2A91" w:rsidP="004577A7">
      <w:pPr>
        <w:ind w:firstLine="708"/>
        <w:jc w:val="both"/>
        <w:rPr>
          <w:sz w:val="28"/>
          <w:szCs w:val="28"/>
        </w:rPr>
      </w:pPr>
      <w:r w:rsidRPr="00D42077">
        <w:rPr>
          <w:b/>
          <w:sz w:val="28"/>
          <w:szCs w:val="28"/>
        </w:rPr>
        <w:t>Литература.</w:t>
      </w:r>
      <w:r w:rsidRPr="00D42077">
        <w:rPr>
          <w:sz w:val="28"/>
          <w:szCs w:val="28"/>
        </w:rPr>
        <w:t xml:space="preserve"> 1. </w:t>
      </w:r>
      <w:r w:rsidR="00414EE2" w:rsidRPr="00D42077">
        <w:rPr>
          <w:bCs/>
          <w:sz w:val="28"/>
          <w:szCs w:val="28"/>
        </w:rPr>
        <w:t>Карпуть, И.М. Иммунология и имм</w:t>
      </w:r>
      <w:r w:rsidRPr="00D42077">
        <w:rPr>
          <w:bCs/>
          <w:sz w:val="28"/>
          <w:szCs w:val="28"/>
        </w:rPr>
        <w:t>унопатология б</w:t>
      </w:r>
      <w:r w:rsidRPr="00D42077">
        <w:rPr>
          <w:bCs/>
          <w:sz w:val="28"/>
          <w:szCs w:val="28"/>
        </w:rPr>
        <w:t>о</w:t>
      </w:r>
      <w:r w:rsidRPr="00D42077">
        <w:rPr>
          <w:bCs/>
          <w:sz w:val="28"/>
          <w:szCs w:val="28"/>
        </w:rPr>
        <w:t>лезней молодняка</w:t>
      </w:r>
      <w:r w:rsidR="00414EE2" w:rsidRPr="00D42077">
        <w:rPr>
          <w:sz w:val="28"/>
          <w:szCs w:val="28"/>
        </w:rPr>
        <w:t xml:space="preserve">/И.М. Карпуть. </w:t>
      </w:r>
      <w:r w:rsidR="00414EE2" w:rsidRPr="00D42077">
        <w:rPr>
          <w:bCs/>
          <w:sz w:val="28"/>
          <w:szCs w:val="28"/>
        </w:rPr>
        <w:t>– Мн.: Ураджай, 1993. – 288с.</w:t>
      </w:r>
      <w:r w:rsidRPr="00D42077">
        <w:rPr>
          <w:bCs/>
          <w:sz w:val="28"/>
          <w:szCs w:val="28"/>
        </w:rPr>
        <w:t xml:space="preserve"> 2. </w:t>
      </w:r>
      <w:r w:rsidR="00414EE2" w:rsidRPr="00D42077">
        <w:rPr>
          <w:sz w:val="28"/>
          <w:szCs w:val="28"/>
        </w:rPr>
        <w:t>Конотоп, Д.С. Герпесвиру</w:t>
      </w:r>
      <w:r w:rsidRPr="00D42077">
        <w:rPr>
          <w:sz w:val="28"/>
          <w:szCs w:val="28"/>
        </w:rPr>
        <w:t>сные инфекции свиней и человека</w:t>
      </w:r>
      <w:r w:rsidR="00414EE2" w:rsidRPr="00D42077">
        <w:rPr>
          <w:sz w:val="28"/>
          <w:szCs w:val="28"/>
        </w:rPr>
        <w:t>/</w:t>
      </w:r>
      <w:r w:rsidRPr="00D42077">
        <w:rPr>
          <w:sz w:val="28"/>
          <w:szCs w:val="28"/>
        </w:rPr>
        <w:t>Д.С. Конотоп, В.Ф. Ба</w:t>
      </w:r>
      <w:r w:rsidRPr="00D42077">
        <w:rPr>
          <w:sz w:val="28"/>
          <w:szCs w:val="28"/>
        </w:rPr>
        <w:t>г</w:t>
      </w:r>
      <w:r w:rsidRPr="00D42077">
        <w:rPr>
          <w:sz w:val="28"/>
          <w:szCs w:val="28"/>
        </w:rPr>
        <w:t>рецов//</w:t>
      </w:r>
      <w:r w:rsidR="00414EE2" w:rsidRPr="00D42077">
        <w:rPr>
          <w:sz w:val="28"/>
          <w:szCs w:val="28"/>
        </w:rPr>
        <w:t>Материалы международной научно-практической конференции, п</w:t>
      </w:r>
      <w:r w:rsidR="00414EE2" w:rsidRPr="00D42077">
        <w:rPr>
          <w:sz w:val="28"/>
          <w:szCs w:val="28"/>
        </w:rPr>
        <w:t>о</w:t>
      </w:r>
      <w:r w:rsidR="00414EE2" w:rsidRPr="00D42077">
        <w:rPr>
          <w:sz w:val="28"/>
          <w:szCs w:val="28"/>
        </w:rPr>
        <w:t>священной 125-летию ветеринарии Курской области «Актуальные пробл</w:t>
      </w:r>
      <w:r w:rsidR="00414EE2" w:rsidRPr="00D42077">
        <w:rPr>
          <w:sz w:val="28"/>
          <w:szCs w:val="28"/>
        </w:rPr>
        <w:t>е</w:t>
      </w:r>
      <w:r w:rsidR="00414EE2" w:rsidRPr="00D42077">
        <w:rPr>
          <w:sz w:val="28"/>
          <w:szCs w:val="28"/>
        </w:rPr>
        <w:t>мы ветеринарной медицины». – Курск, 2008. – С. 33-36.</w:t>
      </w:r>
      <w:r w:rsidRPr="00D42077">
        <w:rPr>
          <w:sz w:val="28"/>
          <w:szCs w:val="28"/>
        </w:rPr>
        <w:t xml:space="preserve"> 3. </w:t>
      </w:r>
      <w:r w:rsidR="00414EE2" w:rsidRPr="00D42077">
        <w:rPr>
          <w:sz w:val="28"/>
          <w:szCs w:val="28"/>
        </w:rPr>
        <w:t xml:space="preserve">Кузьмич, Р.Г. Герпесвирусная инфекция </w:t>
      </w:r>
      <w:r w:rsidRPr="00D42077">
        <w:rPr>
          <w:sz w:val="28"/>
          <w:szCs w:val="28"/>
        </w:rPr>
        <w:t>у сельскохозяйственных животных</w:t>
      </w:r>
      <w:r w:rsidR="00414EE2" w:rsidRPr="00D42077">
        <w:rPr>
          <w:sz w:val="28"/>
          <w:szCs w:val="28"/>
        </w:rPr>
        <w:t>/Р.Г. Куз</w:t>
      </w:r>
      <w:r w:rsidR="00414EE2" w:rsidRPr="00D42077">
        <w:rPr>
          <w:sz w:val="28"/>
          <w:szCs w:val="28"/>
        </w:rPr>
        <w:t>ь</w:t>
      </w:r>
      <w:r w:rsidR="00414EE2" w:rsidRPr="00D42077">
        <w:rPr>
          <w:sz w:val="28"/>
          <w:szCs w:val="28"/>
        </w:rPr>
        <w:t>мич, В.В. Максимов</w:t>
      </w:r>
      <w:r w:rsidR="00F236C7" w:rsidRPr="00D42077">
        <w:rPr>
          <w:sz w:val="28"/>
          <w:szCs w:val="28"/>
        </w:rPr>
        <w:t>ич, В.Ф. Багрецов, Д.С. Конотоп</w:t>
      </w:r>
      <w:r w:rsidR="00414EE2" w:rsidRPr="00D42077">
        <w:rPr>
          <w:sz w:val="28"/>
          <w:szCs w:val="28"/>
        </w:rPr>
        <w:t>//Эпизоотология, И</w:t>
      </w:r>
      <w:r w:rsidR="00414EE2" w:rsidRPr="00D42077">
        <w:rPr>
          <w:sz w:val="28"/>
          <w:szCs w:val="28"/>
        </w:rPr>
        <w:t>м</w:t>
      </w:r>
      <w:r w:rsidR="00414EE2" w:rsidRPr="00D42077">
        <w:rPr>
          <w:sz w:val="28"/>
          <w:szCs w:val="28"/>
        </w:rPr>
        <w:t>мунология, Фармакология, Санитария. – 2007 - №2. – С.15-19.</w:t>
      </w:r>
      <w:r w:rsidR="00F236C7" w:rsidRPr="00D42077">
        <w:rPr>
          <w:sz w:val="28"/>
          <w:szCs w:val="28"/>
        </w:rPr>
        <w:t xml:space="preserve"> 4. </w:t>
      </w:r>
      <w:r w:rsidR="00414EE2" w:rsidRPr="00D42077">
        <w:rPr>
          <w:sz w:val="28"/>
          <w:szCs w:val="28"/>
        </w:rPr>
        <w:t>Новиков, Д.К. Кле</w:t>
      </w:r>
      <w:r w:rsidR="00F236C7" w:rsidRPr="00D42077">
        <w:rPr>
          <w:sz w:val="28"/>
          <w:szCs w:val="28"/>
        </w:rPr>
        <w:t>точные методы иммунодиагностики</w:t>
      </w:r>
      <w:r w:rsidR="00414EE2" w:rsidRPr="00D42077">
        <w:rPr>
          <w:sz w:val="28"/>
          <w:szCs w:val="28"/>
        </w:rPr>
        <w:t>/Д.К. Новиков, В.И. Новикова. – Мн.: Беларусь, 1979. – 222с.</w:t>
      </w:r>
    </w:p>
    <w:p w:rsidR="00414EE2" w:rsidRPr="004F074F" w:rsidRDefault="00414EE2" w:rsidP="004577A7">
      <w:pPr>
        <w:ind w:firstLine="708"/>
        <w:jc w:val="both"/>
        <w:rPr>
          <w:b/>
          <w:sz w:val="28"/>
          <w:szCs w:val="28"/>
          <w:lang w:val="en-US"/>
        </w:rPr>
      </w:pPr>
      <w:r w:rsidRPr="004F074F">
        <w:rPr>
          <w:b/>
          <w:sz w:val="28"/>
          <w:szCs w:val="28"/>
          <w:lang w:val="en-US"/>
        </w:rPr>
        <w:t xml:space="preserve">DEFINITION OF SUBPOPULATIONS </w:t>
      </w:r>
      <w:r w:rsidRPr="004F074F">
        <w:rPr>
          <w:b/>
          <w:sz w:val="28"/>
          <w:szCs w:val="28"/>
        </w:rPr>
        <w:t>Т</w:t>
      </w:r>
      <w:r w:rsidRPr="004F074F">
        <w:rPr>
          <w:b/>
          <w:sz w:val="28"/>
          <w:szCs w:val="28"/>
          <w:lang w:val="en-US"/>
        </w:rPr>
        <w:t xml:space="preserve"> - LYMPHOCYTES AT PIGS WITH HERPESVIRUS INFECTION</w:t>
      </w:r>
    </w:p>
    <w:p w:rsidR="00414EE2" w:rsidRPr="004F074F" w:rsidRDefault="00414EE2" w:rsidP="00F236C7">
      <w:pPr>
        <w:jc w:val="center"/>
        <w:rPr>
          <w:b/>
          <w:sz w:val="28"/>
          <w:szCs w:val="28"/>
          <w:lang w:val="en-US"/>
        </w:rPr>
      </w:pPr>
      <w:r w:rsidRPr="004F074F">
        <w:rPr>
          <w:b/>
          <w:sz w:val="28"/>
          <w:szCs w:val="28"/>
          <w:lang w:val="en-US"/>
        </w:rPr>
        <w:t xml:space="preserve">Kuzmich R.G., Bagretsov V.F., </w:t>
      </w:r>
      <w:r w:rsidRPr="004F074F">
        <w:rPr>
          <w:b/>
          <w:sz w:val="28"/>
          <w:szCs w:val="28"/>
        </w:rPr>
        <w:t>К</w:t>
      </w:r>
      <w:r w:rsidRPr="004F074F">
        <w:rPr>
          <w:b/>
          <w:sz w:val="28"/>
          <w:szCs w:val="28"/>
          <w:lang w:val="en-US"/>
        </w:rPr>
        <w:t>onotop D.S.</w:t>
      </w:r>
    </w:p>
    <w:p w:rsidR="00414EE2" w:rsidRPr="004F074F" w:rsidRDefault="00414EE2" w:rsidP="00F236C7">
      <w:pPr>
        <w:jc w:val="center"/>
        <w:rPr>
          <w:sz w:val="28"/>
          <w:szCs w:val="28"/>
          <w:lang w:val="en-US"/>
        </w:rPr>
      </w:pPr>
      <w:smartTag w:uri="urn:schemas-microsoft-com:office:smarttags" w:element="place">
        <w:smartTag w:uri="urn:schemas-microsoft-com:office:smarttags" w:element="PlaceName">
          <w:r w:rsidRPr="004F074F">
            <w:rPr>
              <w:sz w:val="28"/>
              <w:szCs w:val="28"/>
              <w:lang w:val="en-US"/>
            </w:rPr>
            <w:t>Vitebsk</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Type">
          <w:r w:rsidRPr="004F074F">
            <w:rPr>
              <w:sz w:val="28"/>
              <w:szCs w:val="28"/>
              <w:lang w:val="en-US"/>
            </w:rPr>
            <w:t>Academy</w:t>
          </w:r>
        </w:smartTag>
      </w:smartTag>
      <w:r w:rsidRPr="004F074F">
        <w:rPr>
          <w:sz w:val="28"/>
          <w:szCs w:val="28"/>
          <w:lang w:val="en-US"/>
        </w:rPr>
        <w:t xml:space="preserve"> of Veterinary Medicine</w:t>
      </w:r>
    </w:p>
    <w:p w:rsidR="00414EE2" w:rsidRPr="004F074F" w:rsidRDefault="00414EE2" w:rsidP="00F236C7">
      <w:pPr>
        <w:jc w:val="center"/>
        <w:rPr>
          <w:sz w:val="28"/>
          <w:szCs w:val="28"/>
          <w:lang w:val="en-US"/>
        </w:rPr>
      </w:pPr>
      <w:smartTag w:uri="urn:schemas-microsoft-com:office:smarttags" w:element="City">
        <w:r w:rsidRPr="004F074F">
          <w:rPr>
            <w:sz w:val="28"/>
            <w:szCs w:val="28"/>
            <w:lang w:val="en-US"/>
          </w:rPr>
          <w:t>Vitebsk</w:t>
        </w:r>
      </w:smartTag>
      <w:r w:rsidRPr="004F074F">
        <w:rPr>
          <w:sz w:val="28"/>
          <w:szCs w:val="28"/>
          <w:lang w:val="en-US"/>
        </w:rPr>
        <w:t xml:space="preserve">, </w:t>
      </w:r>
      <w:smartTag w:uri="urn:schemas-microsoft-com:office:smarttags" w:element="place">
        <w:smartTag w:uri="urn:schemas-microsoft-com:office:smarttags" w:element="PlaceType">
          <w:r w:rsidRPr="004F074F">
            <w:rPr>
              <w:sz w:val="28"/>
              <w:szCs w:val="28"/>
              <w:lang w:val="en-US"/>
            </w:rPr>
            <w:t>Republic</w:t>
          </w:r>
        </w:smartTag>
        <w:r w:rsidRPr="004F074F">
          <w:rPr>
            <w:sz w:val="28"/>
            <w:szCs w:val="28"/>
            <w:lang w:val="en-US"/>
          </w:rPr>
          <w:t xml:space="preserve"> of </w:t>
        </w:r>
        <w:smartTag w:uri="urn:schemas-microsoft-com:office:smarttags" w:element="PlaceName">
          <w:r w:rsidRPr="004F074F">
            <w:rPr>
              <w:sz w:val="28"/>
              <w:szCs w:val="28"/>
              <w:lang w:val="en-US"/>
            </w:rPr>
            <w:t>Belarus</w:t>
          </w:r>
        </w:smartTag>
      </w:smartTag>
    </w:p>
    <w:p w:rsidR="00414EE2" w:rsidRPr="004F074F" w:rsidRDefault="00414EE2" w:rsidP="00414EE2">
      <w:pPr>
        <w:ind w:firstLine="709"/>
        <w:jc w:val="both"/>
        <w:rPr>
          <w:sz w:val="28"/>
          <w:szCs w:val="28"/>
          <w:lang w:val="en-US"/>
        </w:rPr>
      </w:pPr>
      <w:r w:rsidRPr="004F074F">
        <w:rPr>
          <w:sz w:val="28"/>
          <w:szCs w:val="28"/>
          <w:lang w:val="en-US"/>
        </w:rPr>
        <w:t>For diagnostics of virus infections it is ne</w:t>
      </w:r>
      <w:r w:rsidRPr="004F074F">
        <w:rPr>
          <w:sz w:val="28"/>
          <w:szCs w:val="28"/>
        </w:rPr>
        <w:t>с</w:t>
      </w:r>
      <w:r w:rsidRPr="004F074F">
        <w:rPr>
          <w:sz w:val="28"/>
          <w:szCs w:val="28"/>
          <w:lang w:val="en-US"/>
        </w:rPr>
        <w:t>essary to use methods of dia</w:t>
      </w:r>
      <w:r w:rsidRPr="004F074F">
        <w:rPr>
          <w:sz w:val="28"/>
          <w:szCs w:val="28"/>
          <w:lang w:val="en-US"/>
        </w:rPr>
        <w:t>g</w:t>
      </w:r>
      <w:r w:rsidRPr="004F074F">
        <w:rPr>
          <w:sz w:val="28"/>
          <w:szCs w:val="28"/>
          <w:lang w:val="en-US"/>
        </w:rPr>
        <w:t xml:space="preserve">nostics immune status, especially functional condition of various subpopulations </w:t>
      </w:r>
      <w:r w:rsidRPr="004F074F">
        <w:rPr>
          <w:sz w:val="28"/>
          <w:szCs w:val="28"/>
        </w:rPr>
        <w:t>Т</w:t>
      </w:r>
      <w:r w:rsidRPr="004F074F">
        <w:rPr>
          <w:sz w:val="28"/>
          <w:szCs w:val="28"/>
          <w:lang w:val="en-US"/>
        </w:rPr>
        <w:t>-cells, in addition to the basic methods of diagnostics.</w:t>
      </w:r>
    </w:p>
    <w:p w:rsidR="00110D1E" w:rsidRPr="004F074F" w:rsidRDefault="00110D1E" w:rsidP="00A91302">
      <w:pPr>
        <w:pStyle w:val="aff3"/>
      </w:pPr>
      <w:r w:rsidRPr="004F074F">
        <w:t>УДК 619:618.14-084:636.7</w:t>
      </w:r>
    </w:p>
    <w:p w:rsidR="00110D1E" w:rsidRPr="00F3322F" w:rsidRDefault="00110D1E" w:rsidP="00110D1E">
      <w:pPr>
        <w:jc w:val="center"/>
        <w:rPr>
          <w:b/>
          <w:sz w:val="28"/>
          <w:szCs w:val="28"/>
        </w:rPr>
      </w:pPr>
      <w:r w:rsidRPr="00F3322F">
        <w:rPr>
          <w:b/>
          <w:sz w:val="28"/>
          <w:szCs w:val="28"/>
        </w:rPr>
        <w:t>НЕКОТОРЫЕ ВОПРОСЫ ЭТИОЛОГИИ ГИПЕРПЛАЗИИ ЭНДОМЕТРИЯ У СУК</w:t>
      </w:r>
    </w:p>
    <w:p w:rsidR="00110D1E" w:rsidRPr="004F074F" w:rsidRDefault="00110D1E" w:rsidP="00110D1E">
      <w:pPr>
        <w:jc w:val="center"/>
        <w:rPr>
          <w:i/>
          <w:sz w:val="28"/>
          <w:szCs w:val="28"/>
        </w:rPr>
      </w:pPr>
      <w:r w:rsidRPr="004F074F">
        <w:rPr>
          <w:b/>
          <w:sz w:val="28"/>
          <w:szCs w:val="28"/>
        </w:rPr>
        <w:t>Кузьмич Р.Г., Мирончик</w:t>
      </w:r>
      <w:r w:rsidRPr="004F074F">
        <w:rPr>
          <w:sz w:val="28"/>
          <w:szCs w:val="28"/>
        </w:rPr>
        <w:t xml:space="preserve"> </w:t>
      </w:r>
      <w:r w:rsidRPr="004F074F">
        <w:rPr>
          <w:b/>
          <w:sz w:val="28"/>
          <w:szCs w:val="28"/>
        </w:rPr>
        <w:t>С.В.</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34" w:history="1">
        <w:r w:rsidRPr="004F074F">
          <w:rPr>
            <w:rStyle w:val="a6"/>
            <w:color w:val="auto"/>
            <w:sz w:val="28"/>
            <w:szCs w:val="28"/>
            <w:u w:val="none"/>
            <w:lang w:val="en-US"/>
          </w:rPr>
          <w:t>mironchik</w:t>
        </w:r>
        <w:r w:rsidRPr="004F074F">
          <w:rPr>
            <w:rStyle w:val="a6"/>
            <w:color w:val="auto"/>
            <w:sz w:val="28"/>
            <w:szCs w:val="28"/>
            <w:u w:val="none"/>
          </w:rPr>
          <w:t>5@</w:t>
        </w:r>
        <w:r w:rsidRPr="004F074F">
          <w:rPr>
            <w:rStyle w:val="a6"/>
            <w:color w:val="auto"/>
            <w:sz w:val="28"/>
            <w:szCs w:val="28"/>
            <w:u w:val="none"/>
            <w:lang w:val="en-US"/>
          </w:rPr>
          <w:t>mail</w:t>
        </w:r>
        <w:r w:rsidRPr="004F074F">
          <w:rPr>
            <w:rStyle w:val="a6"/>
            <w:color w:val="auto"/>
            <w:sz w:val="28"/>
            <w:szCs w:val="28"/>
            <w:u w:val="none"/>
          </w:rPr>
          <w:t>.</w:t>
        </w:r>
        <w:r w:rsidRPr="004F074F">
          <w:rPr>
            <w:rStyle w:val="a6"/>
            <w:color w:val="auto"/>
            <w:sz w:val="28"/>
            <w:szCs w:val="28"/>
            <w:u w:val="none"/>
            <w:lang w:val="en-US"/>
          </w:rPr>
          <w:t>ru</w:t>
        </w:r>
      </w:hyperlink>
    </w:p>
    <w:p w:rsidR="00110D1E" w:rsidRPr="00D42077" w:rsidRDefault="00110D1E" w:rsidP="00110D1E">
      <w:pPr>
        <w:jc w:val="center"/>
        <w:rPr>
          <w:i/>
          <w:sz w:val="28"/>
          <w:szCs w:val="28"/>
        </w:rPr>
      </w:pPr>
      <w:r w:rsidRPr="00D42077">
        <w:rPr>
          <w:i/>
          <w:sz w:val="28"/>
          <w:szCs w:val="28"/>
        </w:rPr>
        <w:t>Витебская ордена «Знак Почета» государственная</w:t>
      </w:r>
      <w:r w:rsidR="001B13BC" w:rsidRPr="00D42077">
        <w:rPr>
          <w:i/>
          <w:sz w:val="28"/>
          <w:szCs w:val="28"/>
        </w:rPr>
        <w:t xml:space="preserve"> академия </w:t>
      </w:r>
      <w:r w:rsidR="00A91302">
        <w:rPr>
          <w:i/>
          <w:sz w:val="28"/>
          <w:szCs w:val="28"/>
        </w:rPr>
        <w:br/>
      </w:r>
      <w:r w:rsidR="001B13BC" w:rsidRPr="00D42077">
        <w:rPr>
          <w:i/>
          <w:sz w:val="28"/>
          <w:szCs w:val="28"/>
        </w:rPr>
        <w:t>ветерина</w:t>
      </w:r>
      <w:r w:rsidR="001B13BC" w:rsidRPr="00D42077">
        <w:rPr>
          <w:i/>
          <w:sz w:val="28"/>
          <w:szCs w:val="28"/>
        </w:rPr>
        <w:t>р</w:t>
      </w:r>
      <w:r w:rsidR="001B13BC" w:rsidRPr="00D42077">
        <w:rPr>
          <w:i/>
          <w:sz w:val="28"/>
          <w:szCs w:val="28"/>
        </w:rPr>
        <w:t>ной медицины</w:t>
      </w:r>
    </w:p>
    <w:p w:rsidR="00110D1E" w:rsidRPr="00D42077" w:rsidRDefault="00110D1E" w:rsidP="000348AA">
      <w:pPr>
        <w:ind w:firstLine="708"/>
        <w:jc w:val="both"/>
        <w:rPr>
          <w:spacing w:val="-2"/>
          <w:sz w:val="28"/>
          <w:szCs w:val="28"/>
        </w:rPr>
      </w:pPr>
      <w:r w:rsidRPr="00D42077">
        <w:rPr>
          <w:spacing w:val="-2"/>
          <w:sz w:val="28"/>
          <w:szCs w:val="28"/>
        </w:rPr>
        <w:t>Среди гинекологических заболеваний собак гиперпластические пр</w:t>
      </w:r>
      <w:r w:rsidRPr="00D42077">
        <w:rPr>
          <w:spacing w:val="-2"/>
          <w:sz w:val="28"/>
          <w:szCs w:val="28"/>
        </w:rPr>
        <w:t>о</w:t>
      </w:r>
      <w:r w:rsidRPr="00D42077">
        <w:rPr>
          <w:spacing w:val="-2"/>
          <w:sz w:val="28"/>
          <w:szCs w:val="28"/>
        </w:rPr>
        <w:t>цессы эндометрия занимают особое место [11]. Статистика свидетельствует о неуклонном росте процента заболеваемости и смертности мелких дома</w:t>
      </w:r>
      <w:r w:rsidRPr="00D42077">
        <w:rPr>
          <w:spacing w:val="-2"/>
          <w:sz w:val="28"/>
          <w:szCs w:val="28"/>
        </w:rPr>
        <w:t>ш</w:t>
      </w:r>
      <w:r w:rsidRPr="00D42077">
        <w:rPr>
          <w:spacing w:val="-2"/>
          <w:sz w:val="28"/>
          <w:szCs w:val="28"/>
        </w:rPr>
        <w:t>них животных  при данной патологии. Гиперплазия эндометрия собак явл</w:t>
      </w:r>
      <w:r w:rsidRPr="00D42077">
        <w:rPr>
          <w:spacing w:val="-2"/>
          <w:sz w:val="28"/>
          <w:szCs w:val="28"/>
        </w:rPr>
        <w:t>я</w:t>
      </w:r>
      <w:r w:rsidRPr="00D42077">
        <w:rPr>
          <w:spacing w:val="-2"/>
          <w:sz w:val="28"/>
          <w:szCs w:val="28"/>
        </w:rPr>
        <w:t>ется совокупностью изменений, затрагивающих и стромальный, и желез</w:t>
      </w:r>
      <w:r w:rsidRPr="00D42077">
        <w:rPr>
          <w:spacing w:val="-2"/>
          <w:sz w:val="28"/>
          <w:szCs w:val="28"/>
        </w:rPr>
        <w:t>и</w:t>
      </w:r>
      <w:r w:rsidRPr="00D42077">
        <w:rPr>
          <w:spacing w:val="-2"/>
          <w:sz w:val="28"/>
          <w:szCs w:val="28"/>
        </w:rPr>
        <w:t>стый элементы эндометрия, обусловленные нарушениями гормональной, ферментативной, иммунной и других систем организма. Основное же кл</w:t>
      </w:r>
      <w:r w:rsidRPr="00D42077">
        <w:rPr>
          <w:spacing w:val="-2"/>
          <w:sz w:val="28"/>
          <w:szCs w:val="28"/>
        </w:rPr>
        <w:t>и</w:t>
      </w:r>
      <w:r w:rsidRPr="00D42077">
        <w:rPr>
          <w:spacing w:val="-2"/>
          <w:sz w:val="28"/>
          <w:szCs w:val="28"/>
        </w:rPr>
        <w:t>ническое значение гиперпластических процессов заключается в том, что это состояние может служить прогностическим фактором развития тяжелых септических метропатий (пиометры), требующих в дальнейшем комплек</w:t>
      </w:r>
      <w:r w:rsidRPr="00D42077">
        <w:rPr>
          <w:spacing w:val="-2"/>
          <w:sz w:val="28"/>
          <w:szCs w:val="28"/>
        </w:rPr>
        <w:t>с</w:t>
      </w:r>
      <w:r w:rsidRPr="00D42077">
        <w:rPr>
          <w:spacing w:val="-2"/>
          <w:sz w:val="28"/>
          <w:szCs w:val="28"/>
        </w:rPr>
        <w:t>ного лечения, а чаще и овариогистерэктомии [9,12]. Вероятность развития пиометры при лечении затяжного эструса и проэструса, которые сопрово</w:t>
      </w:r>
      <w:r w:rsidRPr="00D42077">
        <w:rPr>
          <w:spacing w:val="-2"/>
          <w:sz w:val="28"/>
          <w:szCs w:val="28"/>
        </w:rPr>
        <w:t>ж</w:t>
      </w:r>
      <w:r w:rsidRPr="00D42077">
        <w:rPr>
          <w:spacing w:val="-2"/>
          <w:sz w:val="28"/>
          <w:szCs w:val="28"/>
        </w:rPr>
        <w:t>даются гиперплазией эндометрия, является предметом исследований на протяжении нескольких десятков лет, и до сих пор нет ясности в вопросах этиологии, диагностики, лечения и классификации гиперпрол</w:t>
      </w:r>
      <w:r w:rsidRPr="00D42077">
        <w:rPr>
          <w:spacing w:val="-2"/>
          <w:sz w:val="28"/>
          <w:szCs w:val="28"/>
        </w:rPr>
        <w:t>и</w:t>
      </w:r>
      <w:r w:rsidRPr="00D42077">
        <w:rPr>
          <w:spacing w:val="-2"/>
          <w:sz w:val="28"/>
          <w:szCs w:val="28"/>
        </w:rPr>
        <w:t>феративных процессов матки у собак [5,9,12]. Ввиду не изученности тонкостей этиол</w:t>
      </w:r>
      <w:r w:rsidRPr="00D42077">
        <w:rPr>
          <w:spacing w:val="-2"/>
          <w:sz w:val="28"/>
          <w:szCs w:val="28"/>
        </w:rPr>
        <w:t>о</w:t>
      </w:r>
      <w:r w:rsidRPr="00D42077">
        <w:rPr>
          <w:spacing w:val="-2"/>
          <w:sz w:val="28"/>
          <w:szCs w:val="28"/>
        </w:rPr>
        <w:t>гии и патогенеза возникают затруднения в ранней диагн</w:t>
      </w:r>
      <w:r w:rsidRPr="00D42077">
        <w:rPr>
          <w:spacing w:val="-2"/>
          <w:sz w:val="28"/>
          <w:szCs w:val="28"/>
        </w:rPr>
        <w:t>о</w:t>
      </w:r>
      <w:r w:rsidRPr="00D42077">
        <w:rPr>
          <w:spacing w:val="-2"/>
          <w:sz w:val="28"/>
          <w:szCs w:val="28"/>
        </w:rPr>
        <w:t>стике и разработке профилактических средств и мероприятий при данном заболевании.</w:t>
      </w:r>
    </w:p>
    <w:p w:rsidR="004577A7" w:rsidRDefault="00110D1E" w:rsidP="000348AA">
      <w:pPr>
        <w:ind w:firstLine="708"/>
        <w:jc w:val="both"/>
        <w:rPr>
          <w:sz w:val="28"/>
          <w:szCs w:val="28"/>
        </w:rPr>
      </w:pPr>
      <w:r w:rsidRPr="00D42077">
        <w:rPr>
          <w:sz w:val="28"/>
          <w:szCs w:val="28"/>
        </w:rPr>
        <w:t>В настоящее время наиболее актуальным направлением научных и</w:t>
      </w:r>
      <w:r w:rsidRPr="00D42077">
        <w:rPr>
          <w:sz w:val="28"/>
          <w:szCs w:val="28"/>
        </w:rPr>
        <w:t>с</w:t>
      </w:r>
      <w:r w:rsidRPr="00D42077">
        <w:rPr>
          <w:sz w:val="28"/>
          <w:szCs w:val="28"/>
        </w:rPr>
        <w:t>следований является изучение свободно-радикальных процессов в биол</w:t>
      </w:r>
      <w:r w:rsidRPr="00D42077">
        <w:rPr>
          <w:sz w:val="28"/>
          <w:szCs w:val="28"/>
        </w:rPr>
        <w:t>о</w:t>
      </w:r>
      <w:r w:rsidRPr="00D42077">
        <w:rPr>
          <w:sz w:val="28"/>
          <w:szCs w:val="28"/>
        </w:rPr>
        <w:t>гических объектах, которые при низкой интенсивности считаются необх</w:t>
      </w:r>
      <w:r w:rsidRPr="00D42077">
        <w:rPr>
          <w:sz w:val="28"/>
          <w:szCs w:val="28"/>
        </w:rPr>
        <w:t>о</w:t>
      </w:r>
      <w:r w:rsidRPr="00D42077">
        <w:rPr>
          <w:sz w:val="28"/>
          <w:szCs w:val="28"/>
        </w:rPr>
        <w:t>димым метаболическим звеном в нормальной жизнедеятельности органи</w:t>
      </w:r>
      <w:r w:rsidRPr="00D42077">
        <w:rPr>
          <w:sz w:val="28"/>
          <w:szCs w:val="28"/>
        </w:rPr>
        <w:t>з</w:t>
      </w:r>
      <w:r w:rsidRPr="00D42077">
        <w:rPr>
          <w:sz w:val="28"/>
          <w:szCs w:val="28"/>
        </w:rPr>
        <w:t>ма [2,6,8]. Следует отметить, чт</w:t>
      </w:r>
      <w:r w:rsidR="00797B19" w:rsidRPr="00D42077">
        <w:rPr>
          <w:sz w:val="28"/>
          <w:szCs w:val="28"/>
        </w:rPr>
        <w:t xml:space="preserve">о </w:t>
      </w:r>
      <w:r w:rsidRPr="00D42077">
        <w:rPr>
          <w:sz w:val="28"/>
          <w:szCs w:val="28"/>
        </w:rPr>
        <w:t>усиление данных процессов служит эти</w:t>
      </w:r>
      <w:r w:rsidRPr="00D42077">
        <w:rPr>
          <w:sz w:val="28"/>
          <w:szCs w:val="28"/>
        </w:rPr>
        <w:t>о</w:t>
      </w:r>
      <w:r w:rsidRPr="00D42077">
        <w:rPr>
          <w:sz w:val="28"/>
          <w:szCs w:val="28"/>
        </w:rPr>
        <w:t>логическим факторов в развитии многих патологических состояний орг</w:t>
      </w:r>
      <w:r w:rsidRPr="00D42077">
        <w:rPr>
          <w:sz w:val="28"/>
          <w:szCs w:val="28"/>
        </w:rPr>
        <w:t>а</w:t>
      </w:r>
      <w:r w:rsidRPr="00D42077">
        <w:rPr>
          <w:sz w:val="28"/>
          <w:szCs w:val="28"/>
        </w:rPr>
        <w:t>низма животных [1,4,7]. В организме животных свободные радикалы чаще всего образуются при окислении ненасыщенных жирных кислот, которое тесно связано с перекисным окислением липидов (ПОЛ) [2]. Следует отм</w:t>
      </w:r>
      <w:r w:rsidRPr="00D42077">
        <w:rPr>
          <w:sz w:val="28"/>
          <w:szCs w:val="28"/>
        </w:rPr>
        <w:t>е</w:t>
      </w:r>
      <w:r w:rsidRPr="00D42077">
        <w:rPr>
          <w:sz w:val="28"/>
          <w:szCs w:val="28"/>
        </w:rPr>
        <w:t>тить, что продукты свободно-радикальных реакций и ПОЛ участвуют в р</w:t>
      </w:r>
      <w:r w:rsidRPr="00D42077">
        <w:rPr>
          <w:sz w:val="28"/>
          <w:szCs w:val="28"/>
        </w:rPr>
        <w:t>е</w:t>
      </w:r>
      <w:r w:rsidRPr="00D42077">
        <w:rPr>
          <w:sz w:val="28"/>
          <w:szCs w:val="28"/>
        </w:rPr>
        <w:t>акциях окислительного фосфорилирования, в биосинтезе простогландинов, прогестерона, лейкотриенов, нуклеиновых кислот, в регулировании лип</w:t>
      </w:r>
      <w:r w:rsidRPr="00D42077">
        <w:rPr>
          <w:sz w:val="28"/>
          <w:szCs w:val="28"/>
        </w:rPr>
        <w:t>о</w:t>
      </w:r>
      <w:r w:rsidRPr="00D42077">
        <w:rPr>
          <w:sz w:val="28"/>
          <w:szCs w:val="28"/>
        </w:rPr>
        <w:t>тической активности, в процессах клеточного деления [1,2,7], а также в биосинтезе стероидных и тиреоидных гормонов [13], что является осно</w:t>
      </w:r>
      <w:r w:rsidRPr="00D42077">
        <w:rPr>
          <w:sz w:val="28"/>
          <w:szCs w:val="28"/>
        </w:rPr>
        <w:t>в</w:t>
      </w:r>
      <w:r w:rsidRPr="00D42077">
        <w:rPr>
          <w:sz w:val="28"/>
          <w:szCs w:val="28"/>
        </w:rPr>
        <w:t>ным этиологическим фактором в развитии гиперпластических процессов эндометрия у собак.</w:t>
      </w:r>
    </w:p>
    <w:p w:rsidR="00110D1E" w:rsidRPr="00D42077" w:rsidRDefault="00110D1E" w:rsidP="000348AA">
      <w:pPr>
        <w:ind w:firstLine="708"/>
        <w:jc w:val="both"/>
        <w:rPr>
          <w:sz w:val="28"/>
          <w:szCs w:val="28"/>
        </w:rPr>
      </w:pPr>
      <w:r w:rsidRPr="00D42077">
        <w:rPr>
          <w:sz w:val="28"/>
          <w:szCs w:val="28"/>
        </w:rPr>
        <w:t>В процессе ПОЛ в организме животных образуются промежуточные продукты - диеновые коньюгаты жирных кислот (ДК ЖК), которые при дальнейшем воздействии на них гидроксильных радикалов преобразуются в гидроперекиси липидов, и конечные – малоновый диальдегид (МДА). Избыточное количество промежуточных и конечных продуктов переки</w:t>
      </w:r>
      <w:r w:rsidRPr="00D42077">
        <w:rPr>
          <w:sz w:val="28"/>
          <w:szCs w:val="28"/>
        </w:rPr>
        <w:t>с</w:t>
      </w:r>
      <w:r w:rsidRPr="00D42077">
        <w:rPr>
          <w:sz w:val="28"/>
          <w:szCs w:val="28"/>
        </w:rPr>
        <w:t>ного окисления липидов обладает мутагенными и цитотоксическими сво</w:t>
      </w:r>
      <w:r w:rsidRPr="00D42077">
        <w:rPr>
          <w:sz w:val="28"/>
          <w:szCs w:val="28"/>
        </w:rPr>
        <w:t>й</w:t>
      </w:r>
      <w:r w:rsidRPr="00D42077">
        <w:rPr>
          <w:sz w:val="28"/>
          <w:szCs w:val="28"/>
        </w:rPr>
        <w:t>ствами [14].</w:t>
      </w:r>
    </w:p>
    <w:p w:rsidR="00110D1E" w:rsidRDefault="00110D1E" w:rsidP="000348AA">
      <w:pPr>
        <w:ind w:firstLine="708"/>
        <w:jc w:val="both"/>
        <w:rPr>
          <w:sz w:val="28"/>
          <w:szCs w:val="28"/>
        </w:rPr>
      </w:pPr>
      <w:r w:rsidRPr="00D42077">
        <w:rPr>
          <w:sz w:val="28"/>
          <w:szCs w:val="28"/>
        </w:rPr>
        <w:t>Токсическому действию продуктов перекисного окисления липидов в организме противостоит многокомпонентная антиоксидантная система, ог</w:t>
      </w:r>
      <w:r w:rsidR="002E5DD4" w:rsidRPr="00D42077">
        <w:rPr>
          <w:sz w:val="28"/>
          <w:szCs w:val="28"/>
        </w:rPr>
        <w:t xml:space="preserve">раничивающая </w:t>
      </w:r>
      <w:r w:rsidRPr="00D42077">
        <w:rPr>
          <w:sz w:val="28"/>
          <w:szCs w:val="28"/>
        </w:rPr>
        <w:t>возможность их неблагоприятных эффектов. Эта система состоит из соединений антиоксидантов и антиоксидантных ферментных систем (АФС). К числу наиболее важных АФС относят ферменты: супе</w:t>
      </w:r>
      <w:r w:rsidRPr="00D42077">
        <w:rPr>
          <w:sz w:val="28"/>
          <w:szCs w:val="28"/>
        </w:rPr>
        <w:t>р</w:t>
      </w:r>
      <w:r w:rsidRPr="00D42077">
        <w:rPr>
          <w:sz w:val="28"/>
          <w:szCs w:val="28"/>
        </w:rPr>
        <w:t>оксиддисмутазу (СОД), каталазу, глутатионпероксидазу (ГП), глутатио</w:t>
      </w:r>
      <w:r w:rsidRPr="00D42077">
        <w:rPr>
          <w:sz w:val="28"/>
          <w:szCs w:val="28"/>
        </w:rPr>
        <w:t>н</w:t>
      </w:r>
      <w:r w:rsidRPr="00D42077">
        <w:rPr>
          <w:sz w:val="28"/>
          <w:szCs w:val="28"/>
        </w:rPr>
        <w:t>редуктазу (ГР), которые катализируют реакции по обезвреживанию св</w:t>
      </w:r>
      <w:r w:rsidRPr="00D42077">
        <w:rPr>
          <w:sz w:val="28"/>
          <w:szCs w:val="28"/>
        </w:rPr>
        <w:t>о</w:t>
      </w:r>
      <w:r w:rsidRPr="00D42077">
        <w:rPr>
          <w:sz w:val="28"/>
          <w:szCs w:val="28"/>
        </w:rPr>
        <w:t>бодных радикалов и перекисей [3</w:t>
      </w:r>
      <w:r w:rsidR="00EF336C" w:rsidRPr="00D42077">
        <w:rPr>
          <w:sz w:val="28"/>
          <w:szCs w:val="28"/>
        </w:rPr>
        <w:t>].</w:t>
      </w:r>
    </w:p>
    <w:p w:rsidR="00110D1E" w:rsidRPr="00D42077" w:rsidRDefault="00110D1E" w:rsidP="000348AA">
      <w:pPr>
        <w:ind w:firstLine="708"/>
        <w:jc w:val="both"/>
        <w:rPr>
          <w:spacing w:val="-2"/>
          <w:sz w:val="28"/>
          <w:szCs w:val="28"/>
        </w:rPr>
      </w:pPr>
      <w:r w:rsidRPr="00D42077">
        <w:rPr>
          <w:spacing w:val="-2"/>
          <w:sz w:val="28"/>
          <w:szCs w:val="28"/>
        </w:rPr>
        <w:t>Анализируя приведенные выше литературные данные можно сд</w:t>
      </w:r>
      <w:r w:rsidRPr="00D42077">
        <w:rPr>
          <w:spacing w:val="-2"/>
          <w:sz w:val="28"/>
          <w:szCs w:val="28"/>
        </w:rPr>
        <w:t>е</w:t>
      </w:r>
      <w:r w:rsidRPr="00D42077">
        <w:rPr>
          <w:spacing w:val="-2"/>
          <w:sz w:val="28"/>
          <w:szCs w:val="28"/>
        </w:rPr>
        <w:t>лать вывод о несомненной актуальности изучения процессов перекисного оки</w:t>
      </w:r>
      <w:r w:rsidRPr="00D42077">
        <w:rPr>
          <w:spacing w:val="-2"/>
          <w:sz w:val="28"/>
          <w:szCs w:val="28"/>
        </w:rPr>
        <w:t>с</w:t>
      </w:r>
      <w:r w:rsidRPr="00D42077">
        <w:rPr>
          <w:spacing w:val="-2"/>
          <w:sz w:val="28"/>
          <w:szCs w:val="28"/>
        </w:rPr>
        <w:t>ления липидов и состояния антиоксидантной системы организма с</w:t>
      </w:r>
      <w:r w:rsidRPr="00D42077">
        <w:rPr>
          <w:spacing w:val="-2"/>
          <w:sz w:val="28"/>
          <w:szCs w:val="28"/>
        </w:rPr>
        <w:t>о</w:t>
      </w:r>
      <w:r w:rsidRPr="00D42077">
        <w:rPr>
          <w:spacing w:val="-2"/>
          <w:sz w:val="28"/>
          <w:szCs w:val="28"/>
        </w:rPr>
        <w:t>бак при гиперплазии эндометрия. Так как успех в лечении и профилактике любого заболевания определяется прогрессом в позн</w:t>
      </w:r>
      <w:r w:rsidR="00EF336C" w:rsidRPr="00D42077">
        <w:rPr>
          <w:spacing w:val="-2"/>
          <w:sz w:val="28"/>
          <w:szCs w:val="28"/>
        </w:rPr>
        <w:t>ании его этиопатогенеза.</w:t>
      </w:r>
    </w:p>
    <w:p w:rsidR="00110D1E" w:rsidRPr="00D42077" w:rsidRDefault="00110D1E" w:rsidP="000348AA">
      <w:pPr>
        <w:ind w:firstLine="708"/>
        <w:jc w:val="both"/>
        <w:rPr>
          <w:sz w:val="28"/>
          <w:szCs w:val="28"/>
        </w:rPr>
      </w:pPr>
      <w:r w:rsidRPr="00D42077">
        <w:rPr>
          <w:sz w:val="28"/>
          <w:szCs w:val="28"/>
        </w:rPr>
        <w:t>Целью настоящего исследования явилось изучение содержания ДК ЖК, МДА, активности СОД, каталазы, ГП, ГР и определение суммарной антиоксидантной активности (АОА) у сук с гиперплазией эндометрия.</w:t>
      </w:r>
    </w:p>
    <w:p w:rsidR="00110D1E" w:rsidRPr="00D42077" w:rsidRDefault="00110D1E" w:rsidP="000348AA">
      <w:pPr>
        <w:ind w:firstLine="708"/>
        <w:jc w:val="both"/>
        <w:rPr>
          <w:sz w:val="28"/>
          <w:szCs w:val="28"/>
        </w:rPr>
      </w:pPr>
      <w:r w:rsidRPr="00D42077">
        <w:rPr>
          <w:b/>
          <w:sz w:val="28"/>
          <w:szCs w:val="28"/>
        </w:rPr>
        <w:t>Материал и методы исследования.</w:t>
      </w:r>
      <w:r w:rsidRPr="00D42077">
        <w:rPr>
          <w:sz w:val="28"/>
          <w:szCs w:val="28"/>
        </w:rPr>
        <w:t xml:space="preserve"> Клинические исследования проводились на базе питомника областного управления департамента о</w:t>
      </w:r>
      <w:r w:rsidRPr="00D42077">
        <w:rPr>
          <w:sz w:val="28"/>
          <w:szCs w:val="28"/>
        </w:rPr>
        <w:t>х</w:t>
      </w:r>
      <w:r w:rsidRPr="00D42077">
        <w:rPr>
          <w:sz w:val="28"/>
          <w:szCs w:val="28"/>
        </w:rPr>
        <w:t>раны г. Витебска МВД РБ и</w:t>
      </w:r>
      <w:r w:rsidRPr="00D42077">
        <w:rPr>
          <w:color w:val="0000FF"/>
          <w:sz w:val="28"/>
          <w:szCs w:val="28"/>
        </w:rPr>
        <w:t xml:space="preserve"> </w:t>
      </w:r>
      <w:r w:rsidRPr="00D42077">
        <w:rPr>
          <w:sz w:val="28"/>
          <w:szCs w:val="28"/>
        </w:rPr>
        <w:t>клиники акушерства, гинекологии и биотехн</w:t>
      </w:r>
      <w:r w:rsidRPr="00D42077">
        <w:rPr>
          <w:sz w:val="28"/>
          <w:szCs w:val="28"/>
        </w:rPr>
        <w:t>о</w:t>
      </w:r>
      <w:r w:rsidRPr="00D42077">
        <w:rPr>
          <w:sz w:val="28"/>
          <w:szCs w:val="28"/>
        </w:rPr>
        <w:t>логии размножения животных им. Я.Г. Губаревича УО ВГАВМ.</w:t>
      </w:r>
    </w:p>
    <w:p w:rsidR="004577A7" w:rsidRDefault="00110D1E" w:rsidP="000348AA">
      <w:pPr>
        <w:ind w:firstLine="708"/>
        <w:jc w:val="both"/>
        <w:rPr>
          <w:sz w:val="28"/>
          <w:szCs w:val="28"/>
        </w:rPr>
      </w:pPr>
      <w:r w:rsidRPr="00D42077">
        <w:rPr>
          <w:sz w:val="28"/>
          <w:szCs w:val="28"/>
        </w:rPr>
        <w:t>В течение двух лет (2007-2008г.г.) были обследованы и подверглись лечению 18 сук разного возраста (3-12 лет) с гиперплазией эндометрия. Диагноз ставили на основании анамнестических данных, клинических пр</w:t>
      </w:r>
      <w:r w:rsidRPr="00D42077">
        <w:rPr>
          <w:sz w:val="28"/>
          <w:szCs w:val="28"/>
        </w:rPr>
        <w:t>и</w:t>
      </w:r>
      <w:r w:rsidRPr="00D42077">
        <w:rPr>
          <w:sz w:val="28"/>
          <w:szCs w:val="28"/>
        </w:rPr>
        <w:t>знаков, лабораторных исследований крови, ультразвукового исследования органов брюшной полости, и подтверждали гистологическим исследован</w:t>
      </w:r>
      <w:r w:rsidRPr="00D42077">
        <w:rPr>
          <w:sz w:val="28"/>
          <w:szCs w:val="28"/>
        </w:rPr>
        <w:t>и</w:t>
      </w:r>
      <w:r w:rsidRPr="00D42077">
        <w:rPr>
          <w:sz w:val="28"/>
          <w:szCs w:val="28"/>
        </w:rPr>
        <w:t>ем патологического материала, экстирпированног</w:t>
      </w:r>
      <w:r w:rsidR="00EF336C" w:rsidRPr="00D42077">
        <w:rPr>
          <w:sz w:val="28"/>
          <w:szCs w:val="28"/>
        </w:rPr>
        <w:t>о во время овариогист</w:t>
      </w:r>
      <w:r w:rsidR="00EF336C" w:rsidRPr="00D42077">
        <w:rPr>
          <w:sz w:val="28"/>
          <w:szCs w:val="28"/>
        </w:rPr>
        <w:t>е</w:t>
      </w:r>
      <w:r w:rsidR="00EF336C" w:rsidRPr="00D42077">
        <w:rPr>
          <w:sz w:val="28"/>
          <w:szCs w:val="28"/>
        </w:rPr>
        <w:t>рэктомии.</w:t>
      </w:r>
    </w:p>
    <w:p w:rsidR="00110D1E" w:rsidRPr="00D42077" w:rsidRDefault="00110D1E" w:rsidP="000348AA">
      <w:pPr>
        <w:ind w:firstLine="708"/>
        <w:jc w:val="both"/>
        <w:rPr>
          <w:sz w:val="28"/>
          <w:szCs w:val="28"/>
        </w:rPr>
      </w:pPr>
      <w:r w:rsidRPr="00D42077">
        <w:rPr>
          <w:sz w:val="28"/>
          <w:szCs w:val="28"/>
        </w:rPr>
        <w:t>Контролем служила группа из 18 клинически здоровых собак (н</w:t>
      </w:r>
      <w:r w:rsidRPr="00D42077">
        <w:rPr>
          <w:sz w:val="28"/>
          <w:szCs w:val="28"/>
        </w:rPr>
        <w:t>е</w:t>
      </w:r>
      <w:r w:rsidRPr="00D42077">
        <w:rPr>
          <w:sz w:val="28"/>
          <w:szCs w:val="28"/>
        </w:rPr>
        <w:t>мецких овчарок) в возрасте 3-12 лет.</w:t>
      </w:r>
    </w:p>
    <w:p w:rsidR="004577A7" w:rsidRDefault="00110D1E" w:rsidP="00E850D7">
      <w:pPr>
        <w:ind w:firstLine="708"/>
        <w:jc w:val="both"/>
        <w:rPr>
          <w:sz w:val="28"/>
          <w:szCs w:val="28"/>
        </w:rPr>
      </w:pPr>
      <w:r w:rsidRPr="00D42077">
        <w:rPr>
          <w:sz w:val="28"/>
          <w:szCs w:val="28"/>
        </w:rPr>
        <w:t>Установлено, что плазма крови и эритроциты содержат в достато</w:t>
      </w:r>
      <w:r w:rsidRPr="00D42077">
        <w:rPr>
          <w:sz w:val="28"/>
          <w:szCs w:val="28"/>
        </w:rPr>
        <w:t>ч</w:t>
      </w:r>
      <w:r w:rsidRPr="00D42077">
        <w:rPr>
          <w:sz w:val="28"/>
          <w:szCs w:val="28"/>
        </w:rPr>
        <w:t xml:space="preserve">ном количестве субстрат для ПОЛ, его активаторы, а также показатели системы антиоксидантной </w:t>
      </w:r>
      <w:r w:rsidR="00E850D7" w:rsidRPr="00D42077">
        <w:rPr>
          <w:sz w:val="28"/>
          <w:szCs w:val="28"/>
        </w:rPr>
        <w:t xml:space="preserve">защиты и отражают состояние ПОЛ </w:t>
      </w:r>
      <w:r w:rsidRPr="00D42077">
        <w:rPr>
          <w:sz w:val="28"/>
          <w:szCs w:val="28"/>
        </w:rPr>
        <w:t>АОС всего организма. Таким образом, в нашей работе мы оценивали интенсивность ПОЛ по концентрации малонового диальдегида и диеновых конъюгатов, а состояние АОС – по уровню активности супероксиддисмутазы, каталазы, глутатионпероксидазы и глутатионредуктазы в плазме крови и эритроц</w:t>
      </w:r>
      <w:r w:rsidRPr="00D42077">
        <w:rPr>
          <w:sz w:val="28"/>
          <w:szCs w:val="28"/>
        </w:rPr>
        <w:t>и</w:t>
      </w:r>
      <w:r w:rsidRPr="00D42077">
        <w:rPr>
          <w:sz w:val="28"/>
          <w:szCs w:val="28"/>
        </w:rPr>
        <w:t>тах. Методом оценки антиоксидантной защиты служило определение су</w:t>
      </w:r>
      <w:r w:rsidRPr="00D42077">
        <w:rPr>
          <w:sz w:val="28"/>
          <w:szCs w:val="28"/>
        </w:rPr>
        <w:t>м</w:t>
      </w:r>
      <w:r w:rsidRPr="00D42077">
        <w:rPr>
          <w:sz w:val="28"/>
          <w:szCs w:val="28"/>
        </w:rPr>
        <w:t>марной антиоксидантной активности (АОА) плазмы крови. Определение вышеперечисленных показателей проводили по модифицированным для животных методикам [</w:t>
      </w:r>
      <w:r w:rsidRPr="00D42077">
        <w:rPr>
          <w:sz w:val="28"/>
          <w:szCs w:val="28"/>
          <w:lang w:val="be-BY"/>
        </w:rPr>
        <w:t>10</w:t>
      </w:r>
      <w:r w:rsidRPr="00D42077">
        <w:rPr>
          <w:sz w:val="28"/>
          <w:szCs w:val="28"/>
        </w:rPr>
        <w:t>]</w:t>
      </w:r>
      <w:r w:rsidRPr="00D42077">
        <w:rPr>
          <w:sz w:val="28"/>
          <w:szCs w:val="28"/>
          <w:lang w:val="be-BY"/>
        </w:rPr>
        <w:t>.</w:t>
      </w:r>
      <w:r w:rsidRPr="00D42077">
        <w:rPr>
          <w:sz w:val="28"/>
          <w:szCs w:val="28"/>
        </w:rPr>
        <w:t xml:space="preserve"> Результаты исследований подвергали статист</w:t>
      </w:r>
      <w:r w:rsidRPr="00D42077">
        <w:rPr>
          <w:sz w:val="28"/>
          <w:szCs w:val="28"/>
        </w:rPr>
        <w:t>и</w:t>
      </w:r>
      <w:r w:rsidRPr="00D42077">
        <w:rPr>
          <w:sz w:val="28"/>
          <w:szCs w:val="28"/>
        </w:rPr>
        <w:t>ческой обработке. Различия средних величин оценивали по критерию Стьюдента.</w:t>
      </w:r>
    </w:p>
    <w:p w:rsidR="00110D1E" w:rsidRPr="00D42077" w:rsidRDefault="00110D1E" w:rsidP="00E850D7">
      <w:pPr>
        <w:ind w:firstLine="708"/>
        <w:jc w:val="both"/>
        <w:rPr>
          <w:sz w:val="28"/>
          <w:szCs w:val="28"/>
        </w:rPr>
      </w:pPr>
      <w:r w:rsidRPr="00D42077">
        <w:rPr>
          <w:b/>
          <w:sz w:val="28"/>
          <w:szCs w:val="28"/>
        </w:rPr>
        <w:t>Результаты исследования.</w:t>
      </w:r>
      <w:r w:rsidRPr="00D42077">
        <w:rPr>
          <w:sz w:val="28"/>
          <w:szCs w:val="28"/>
        </w:rPr>
        <w:t xml:space="preserve"> В результате проведения научного эк</w:t>
      </w:r>
      <w:r w:rsidRPr="00D42077">
        <w:rPr>
          <w:sz w:val="28"/>
          <w:szCs w:val="28"/>
        </w:rPr>
        <w:t>с</w:t>
      </w:r>
      <w:r w:rsidRPr="00D42077">
        <w:rPr>
          <w:sz w:val="28"/>
          <w:szCs w:val="28"/>
        </w:rPr>
        <w:t>перимента были определены параметры основных показателей, характер</w:t>
      </w:r>
      <w:r w:rsidRPr="00D42077">
        <w:rPr>
          <w:sz w:val="28"/>
          <w:szCs w:val="28"/>
        </w:rPr>
        <w:t>и</w:t>
      </w:r>
      <w:r w:rsidRPr="00D42077">
        <w:rPr>
          <w:sz w:val="28"/>
          <w:szCs w:val="28"/>
        </w:rPr>
        <w:t>зующих ПОЛ и состояние АОС, клинически здоровых собак разного во</w:t>
      </w:r>
      <w:r w:rsidRPr="00D42077">
        <w:rPr>
          <w:sz w:val="28"/>
          <w:szCs w:val="28"/>
        </w:rPr>
        <w:t>з</w:t>
      </w:r>
      <w:r w:rsidRPr="00D42077">
        <w:rPr>
          <w:sz w:val="28"/>
          <w:szCs w:val="28"/>
        </w:rPr>
        <w:t>раста и с гиперпластическими процессами эндометрия. Достоверность п</w:t>
      </w:r>
      <w:r w:rsidRPr="00D42077">
        <w:rPr>
          <w:sz w:val="28"/>
          <w:szCs w:val="28"/>
        </w:rPr>
        <w:t>о</w:t>
      </w:r>
      <w:r w:rsidRPr="00D42077">
        <w:rPr>
          <w:sz w:val="28"/>
          <w:szCs w:val="28"/>
        </w:rPr>
        <w:t>лученных данных определялась по различию между показателями опытной и контрольной группы.</w:t>
      </w:r>
    </w:p>
    <w:p w:rsidR="00110D1E" w:rsidRPr="00D42077" w:rsidRDefault="00110D1E" w:rsidP="00E850D7">
      <w:pPr>
        <w:ind w:firstLine="708"/>
        <w:jc w:val="both"/>
        <w:rPr>
          <w:sz w:val="28"/>
          <w:szCs w:val="28"/>
        </w:rPr>
      </w:pPr>
      <w:r w:rsidRPr="00D42077">
        <w:rPr>
          <w:sz w:val="28"/>
          <w:szCs w:val="28"/>
        </w:rPr>
        <w:t>Показатели диеновых коньюгатов (мкМ/л) опытной групп</w:t>
      </w:r>
      <w:r w:rsidR="00E850D7" w:rsidRPr="00D42077">
        <w:rPr>
          <w:sz w:val="28"/>
          <w:szCs w:val="28"/>
        </w:rPr>
        <w:t>ы состав</w:t>
      </w:r>
      <w:r w:rsidR="00E850D7" w:rsidRPr="00D42077">
        <w:rPr>
          <w:sz w:val="28"/>
          <w:szCs w:val="28"/>
        </w:rPr>
        <w:t>и</w:t>
      </w:r>
      <w:r w:rsidR="00E850D7" w:rsidRPr="00D42077">
        <w:rPr>
          <w:sz w:val="28"/>
          <w:szCs w:val="28"/>
        </w:rPr>
        <w:t xml:space="preserve">ли у собаки 3-6 лет – </w:t>
      </w:r>
      <w:r w:rsidRPr="00D42077">
        <w:rPr>
          <w:sz w:val="28"/>
          <w:szCs w:val="28"/>
        </w:rPr>
        <w:t>0,88±0,075 (</w:t>
      </w:r>
      <w:r w:rsidRPr="00D42077">
        <w:rPr>
          <w:sz w:val="28"/>
          <w:szCs w:val="28"/>
          <w:lang w:val="en-US"/>
        </w:rPr>
        <w:t>P</w:t>
      </w:r>
      <w:r w:rsidRPr="00D42077">
        <w:rPr>
          <w:sz w:val="28"/>
          <w:szCs w:val="28"/>
        </w:rPr>
        <w:t>≥0,99), 6-9 лет – 0,82±0,056 (</w:t>
      </w:r>
      <w:r w:rsidRPr="00D42077">
        <w:rPr>
          <w:sz w:val="28"/>
          <w:szCs w:val="28"/>
          <w:lang w:val="en-US"/>
        </w:rPr>
        <w:t>P</w:t>
      </w:r>
      <w:r w:rsidRPr="00D42077">
        <w:rPr>
          <w:sz w:val="28"/>
          <w:szCs w:val="28"/>
        </w:rPr>
        <w:t>≥0,95), 9-12 лет – 1,03±0,039 (</w:t>
      </w:r>
      <w:r w:rsidRPr="00D42077">
        <w:rPr>
          <w:sz w:val="28"/>
          <w:szCs w:val="28"/>
          <w:lang w:val="en-US"/>
        </w:rPr>
        <w:t>P</w:t>
      </w:r>
      <w:r w:rsidRPr="00D42077">
        <w:rPr>
          <w:sz w:val="28"/>
          <w:szCs w:val="28"/>
        </w:rPr>
        <w:t>≥0,99); контрольной группы 0,60±0,039; 0,68±0,029 и 0,85±0,036 соответственно. Малонового диальдегида (мкМ/л) у с</w:t>
      </w:r>
      <w:r w:rsidR="00EF336C" w:rsidRPr="00D42077">
        <w:rPr>
          <w:sz w:val="28"/>
          <w:szCs w:val="28"/>
        </w:rPr>
        <w:t xml:space="preserve">обак опытной группы: 3-6 лет – </w:t>
      </w:r>
      <w:r w:rsidRPr="00D42077">
        <w:rPr>
          <w:sz w:val="28"/>
          <w:szCs w:val="28"/>
        </w:rPr>
        <w:t>4,81±0,231, 6-9 лет – 5,68±0,479, 9-12 лет – 5,76±0,378; контрольной группы 4,32±0,423; 4,53±0,269 и 5,25±0,198 соо</w:t>
      </w:r>
      <w:r w:rsidRPr="00D42077">
        <w:rPr>
          <w:sz w:val="28"/>
          <w:szCs w:val="28"/>
        </w:rPr>
        <w:t>т</w:t>
      </w:r>
      <w:r w:rsidRPr="00D42077">
        <w:rPr>
          <w:sz w:val="28"/>
          <w:szCs w:val="28"/>
        </w:rPr>
        <w:t>ветственно.</w:t>
      </w:r>
    </w:p>
    <w:p w:rsidR="004577A7" w:rsidRDefault="00110D1E" w:rsidP="00E822BC">
      <w:pPr>
        <w:ind w:firstLine="708"/>
        <w:jc w:val="both"/>
        <w:rPr>
          <w:sz w:val="28"/>
          <w:szCs w:val="28"/>
        </w:rPr>
      </w:pPr>
      <w:r w:rsidRPr="00D42077">
        <w:rPr>
          <w:sz w:val="28"/>
          <w:szCs w:val="28"/>
        </w:rPr>
        <w:t>Проанализировав полученные результаты, можно сделать заключ</w:t>
      </w:r>
      <w:r w:rsidRPr="00D42077">
        <w:rPr>
          <w:sz w:val="28"/>
          <w:szCs w:val="28"/>
        </w:rPr>
        <w:t>е</w:t>
      </w:r>
      <w:r w:rsidRPr="00D42077">
        <w:rPr>
          <w:sz w:val="28"/>
          <w:szCs w:val="28"/>
        </w:rPr>
        <w:t>ние о том, что уровень первичных и вторичных продуктов ПОЛ в опытных группах всех возрастных категорий выше, чем в контрольных. Концентр</w:t>
      </w:r>
      <w:r w:rsidRPr="00D42077">
        <w:rPr>
          <w:sz w:val="28"/>
          <w:szCs w:val="28"/>
        </w:rPr>
        <w:t>а</w:t>
      </w:r>
      <w:r w:rsidRPr="00D42077">
        <w:rPr>
          <w:sz w:val="28"/>
          <w:szCs w:val="28"/>
        </w:rPr>
        <w:t>ция диеновых коньюгатов у 3-6 летних сук с гиперпластическими проце</w:t>
      </w:r>
      <w:r w:rsidRPr="00D42077">
        <w:rPr>
          <w:sz w:val="28"/>
          <w:szCs w:val="28"/>
        </w:rPr>
        <w:t>с</w:t>
      </w:r>
      <w:r w:rsidRPr="00D42077">
        <w:rPr>
          <w:sz w:val="28"/>
          <w:szCs w:val="28"/>
        </w:rPr>
        <w:t>сами повышается на 45,4%, 6-9 летних – 21,4%, 9-12 летних – 20,76%. П</w:t>
      </w:r>
      <w:r w:rsidRPr="00D42077">
        <w:rPr>
          <w:sz w:val="28"/>
          <w:szCs w:val="28"/>
        </w:rPr>
        <w:t>о</w:t>
      </w:r>
      <w:r w:rsidRPr="00D42077">
        <w:rPr>
          <w:sz w:val="28"/>
          <w:szCs w:val="28"/>
        </w:rPr>
        <w:t>к</w:t>
      </w:r>
      <w:r w:rsidR="004B17A9" w:rsidRPr="00D42077">
        <w:rPr>
          <w:sz w:val="28"/>
          <w:szCs w:val="28"/>
        </w:rPr>
        <w:t xml:space="preserve">азатель малонового диальдегида </w:t>
      </w:r>
      <w:r w:rsidRPr="00D42077">
        <w:rPr>
          <w:sz w:val="28"/>
          <w:szCs w:val="28"/>
        </w:rPr>
        <w:t>соответственно увеличивается на 11,55%, 25,47% и 9,66%. Что свидетельствует о повышенной интенсивн</w:t>
      </w:r>
      <w:r w:rsidRPr="00D42077">
        <w:rPr>
          <w:sz w:val="28"/>
          <w:szCs w:val="28"/>
        </w:rPr>
        <w:t>о</w:t>
      </w:r>
      <w:r w:rsidRPr="00D42077">
        <w:rPr>
          <w:sz w:val="28"/>
          <w:szCs w:val="28"/>
        </w:rPr>
        <w:t>сти перекисного окисления липидов в организме сук с гиперплазией энд</w:t>
      </w:r>
      <w:r w:rsidRPr="00D42077">
        <w:rPr>
          <w:sz w:val="28"/>
          <w:szCs w:val="28"/>
        </w:rPr>
        <w:t>о</w:t>
      </w:r>
      <w:r w:rsidRPr="00D42077">
        <w:rPr>
          <w:sz w:val="28"/>
          <w:szCs w:val="28"/>
        </w:rPr>
        <w:t>метрия по сравнению с</w:t>
      </w:r>
      <w:r w:rsidR="00EF336C" w:rsidRPr="00D42077">
        <w:rPr>
          <w:sz w:val="28"/>
          <w:szCs w:val="28"/>
        </w:rPr>
        <w:t xml:space="preserve"> клинически здоровыми собаками.</w:t>
      </w:r>
    </w:p>
    <w:p w:rsidR="004577A7" w:rsidRDefault="00110D1E" w:rsidP="00E822BC">
      <w:pPr>
        <w:ind w:firstLine="708"/>
        <w:jc w:val="both"/>
        <w:rPr>
          <w:sz w:val="28"/>
          <w:szCs w:val="28"/>
        </w:rPr>
      </w:pPr>
      <w:r w:rsidRPr="00D42077">
        <w:rPr>
          <w:sz w:val="28"/>
          <w:szCs w:val="28"/>
        </w:rPr>
        <w:t>Показатели, характеризующие активность антиоксидантных ферме</w:t>
      </w:r>
      <w:r w:rsidRPr="00D42077">
        <w:rPr>
          <w:sz w:val="28"/>
          <w:szCs w:val="28"/>
        </w:rPr>
        <w:t>н</w:t>
      </w:r>
      <w:r w:rsidRPr="00D42077">
        <w:rPr>
          <w:sz w:val="28"/>
          <w:szCs w:val="28"/>
        </w:rPr>
        <w:t>тов организма, также существенно различались у сук опытной и контрол</w:t>
      </w:r>
      <w:r w:rsidRPr="00D42077">
        <w:rPr>
          <w:sz w:val="28"/>
          <w:szCs w:val="28"/>
        </w:rPr>
        <w:t>ь</w:t>
      </w:r>
      <w:r w:rsidRPr="00D42077">
        <w:rPr>
          <w:sz w:val="28"/>
          <w:szCs w:val="28"/>
        </w:rPr>
        <w:t>ной групп.</w:t>
      </w:r>
      <w:r w:rsidR="00343555" w:rsidRPr="00B13C70">
        <w:rPr>
          <w:sz w:val="28"/>
          <w:szCs w:val="28"/>
        </w:rPr>
        <w:t xml:space="preserve"> </w:t>
      </w:r>
      <w:r w:rsidRPr="00D42077">
        <w:rPr>
          <w:sz w:val="28"/>
          <w:szCs w:val="28"/>
        </w:rPr>
        <w:t>Так, суммарная антиоксидантная активность (%) у сук 3-6 лет опытной группы составляла 39,56±2,249 (</w:t>
      </w:r>
      <w:r w:rsidRPr="00D42077">
        <w:rPr>
          <w:sz w:val="28"/>
          <w:szCs w:val="28"/>
          <w:lang w:val="en-US"/>
        </w:rPr>
        <w:t>P</w:t>
      </w:r>
      <w:r w:rsidRPr="00D42077">
        <w:rPr>
          <w:sz w:val="28"/>
          <w:szCs w:val="28"/>
        </w:rPr>
        <w:t>≥0,95), 6-9 лет – 44,89±3,729 и 9-12 лет – 34,29±2,080 (</w:t>
      </w:r>
      <w:r w:rsidRPr="00D42077">
        <w:rPr>
          <w:sz w:val="28"/>
          <w:szCs w:val="28"/>
          <w:lang w:val="en-US"/>
        </w:rPr>
        <w:t>P</w:t>
      </w:r>
      <w:r w:rsidRPr="00D42077">
        <w:rPr>
          <w:sz w:val="28"/>
          <w:szCs w:val="28"/>
        </w:rPr>
        <w:t>≥0,99); у контрольной группы 53,71±5,114, 49,28±2,880 и 45,21±2,003 соответственно.</w:t>
      </w:r>
      <w:r w:rsidR="00343555" w:rsidRPr="00B13C70">
        <w:rPr>
          <w:sz w:val="28"/>
          <w:szCs w:val="28"/>
        </w:rPr>
        <w:t xml:space="preserve"> </w:t>
      </w:r>
      <w:r w:rsidRPr="00D42077">
        <w:rPr>
          <w:sz w:val="28"/>
          <w:szCs w:val="28"/>
        </w:rPr>
        <w:t>Супероксиддисмутаза (УЕ/(мин*г</w:t>
      </w:r>
      <w:r w:rsidRPr="00D42077">
        <w:rPr>
          <w:sz w:val="28"/>
          <w:szCs w:val="28"/>
          <w:lang w:val="en-US"/>
        </w:rPr>
        <w:t>Hb</w:t>
      </w:r>
      <w:r w:rsidRPr="00D42077">
        <w:rPr>
          <w:sz w:val="28"/>
          <w:szCs w:val="28"/>
        </w:rPr>
        <w:t>)) у сук опытной группы 3-6 лет составляла 1,31±0,028; 6-9 лет – 1,42±0,120; 9-12 лет – 1,27±0,098 (</w:t>
      </w:r>
      <w:r w:rsidRPr="00D42077">
        <w:rPr>
          <w:sz w:val="28"/>
          <w:szCs w:val="28"/>
          <w:lang w:val="en-US"/>
        </w:rPr>
        <w:t>P</w:t>
      </w:r>
      <w:r w:rsidRPr="00D42077">
        <w:rPr>
          <w:sz w:val="28"/>
          <w:szCs w:val="28"/>
        </w:rPr>
        <w:t>≥0,999); контрольной группы – 1,44±0,102; 1,77±0,119 и 1,39±0,061 соответственно.</w:t>
      </w:r>
      <w:r w:rsidR="00343555" w:rsidRPr="00B13C70">
        <w:rPr>
          <w:sz w:val="28"/>
          <w:szCs w:val="28"/>
        </w:rPr>
        <w:t xml:space="preserve"> </w:t>
      </w:r>
      <w:r w:rsidRPr="00D42077">
        <w:rPr>
          <w:sz w:val="28"/>
          <w:szCs w:val="28"/>
        </w:rPr>
        <w:t xml:space="preserve">Каталаза (ммоль/(л*мин*гр </w:t>
      </w:r>
      <w:r w:rsidRPr="00D42077">
        <w:rPr>
          <w:sz w:val="28"/>
          <w:szCs w:val="28"/>
          <w:lang w:val="en-US"/>
        </w:rPr>
        <w:t>Hb</w:t>
      </w:r>
      <w:r w:rsidRPr="00D42077">
        <w:rPr>
          <w:sz w:val="28"/>
          <w:szCs w:val="28"/>
        </w:rPr>
        <w:t>*мин)) в опытной группе у собак 3-6 лет – 4,98±0,267; 6-9 лет – 4,49±0,354</w:t>
      </w:r>
      <w:r w:rsidR="008A304E" w:rsidRPr="00D42077">
        <w:rPr>
          <w:sz w:val="28"/>
          <w:szCs w:val="28"/>
        </w:rPr>
        <w:t xml:space="preserve"> и </w:t>
      </w:r>
      <w:r w:rsidRPr="00D42077">
        <w:rPr>
          <w:sz w:val="28"/>
          <w:szCs w:val="28"/>
        </w:rPr>
        <w:t>9-12 лет – 3,12±0,336 (</w:t>
      </w:r>
      <w:r w:rsidRPr="00D42077">
        <w:rPr>
          <w:sz w:val="28"/>
          <w:szCs w:val="28"/>
          <w:lang w:val="en-US"/>
        </w:rPr>
        <w:t>P</w:t>
      </w:r>
      <w:r w:rsidRPr="00D42077">
        <w:rPr>
          <w:sz w:val="28"/>
          <w:szCs w:val="28"/>
        </w:rPr>
        <w:t>≥0,99); в ко</w:t>
      </w:r>
      <w:r w:rsidRPr="00D42077">
        <w:rPr>
          <w:sz w:val="28"/>
          <w:szCs w:val="28"/>
        </w:rPr>
        <w:t>н</w:t>
      </w:r>
      <w:r w:rsidRPr="00D42077">
        <w:rPr>
          <w:sz w:val="28"/>
          <w:szCs w:val="28"/>
        </w:rPr>
        <w:t>трольной группе 5,75±0,355; 5,55±0,327 и 4,84±0,213.</w:t>
      </w:r>
      <w:r w:rsidR="00343555" w:rsidRPr="00B13C70">
        <w:rPr>
          <w:sz w:val="28"/>
          <w:szCs w:val="28"/>
        </w:rPr>
        <w:t xml:space="preserve"> </w:t>
      </w:r>
      <w:r w:rsidRPr="00D42077">
        <w:rPr>
          <w:sz w:val="28"/>
          <w:szCs w:val="28"/>
        </w:rPr>
        <w:t>Глутатионпероксид</w:t>
      </w:r>
      <w:r w:rsidRPr="00D42077">
        <w:rPr>
          <w:sz w:val="28"/>
          <w:szCs w:val="28"/>
        </w:rPr>
        <w:t>а</w:t>
      </w:r>
      <w:r w:rsidRPr="00D42077">
        <w:rPr>
          <w:sz w:val="28"/>
          <w:szCs w:val="28"/>
        </w:rPr>
        <w:t xml:space="preserve">за (мкМ/(гр </w:t>
      </w:r>
      <w:r w:rsidRPr="00D42077">
        <w:rPr>
          <w:sz w:val="28"/>
          <w:szCs w:val="28"/>
          <w:lang w:val="en-US"/>
        </w:rPr>
        <w:t>Hb</w:t>
      </w:r>
      <w:r w:rsidRPr="00D42077">
        <w:rPr>
          <w:sz w:val="28"/>
          <w:szCs w:val="28"/>
        </w:rPr>
        <w:t>*мин)) в опытной группе составляла у собак 3-6 лет – 7,39±0,567; 6-9 лет – 8,29±0,375 и 9-12 лет – 7,28±0,868; в контрольной группе 8,89±0,402; 8,92±0,626 и 7,94±0,332.</w:t>
      </w:r>
      <w:r w:rsidR="00343555" w:rsidRPr="00B13C70">
        <w:rPr>
          <w:sz w:val="28"/>
          <w:szCs w:val="28"/>
        </w:rPr>
        <w:t xml:space="preserve"> </w:t>
      </w:r>
      <w:r w:rsidRPr="00D42077">
        <w:rPr>
          <w:sz w:val="28"/>
          <w:szCs w:val="28"/>
        </w:rPr>
        <w:t xml:space="preserve">Глутатионредуктаза (мкМ/(гр </w:t>
      </w:r>
      <w:r w:rsidRPr="00D42077">
        <w:rPr>
          <w:sz w:val="28"/>
          <w:szCs w:val="28"/>
          <w:lang w:val="en-US"/>
        </w:rPr>
        <w:t>Hb</w:t>
      </w:r>
      <w:r w:rsidRPr="00D42077">
        <w:rPr>
          <w:sz w:val="28"/>
          <w:szCs w:val="28"/>
        </w:rPr>
        <w:t>*мин)) у сук опытной группы 3-6 лет составляла 1,91±0,140; 6-9 лет – 1,72±0,145; 9-12 лет – 1,64±0,155; контрольной группы – 1,75±0,069; 1,88±0,099 и 1,84±0,087 соответственно.</w:t>
      </w:r>
    </w:p>
    <w:p w:rsidR="00110D1E" w:rsidRDefault="00110D1E" w:rsidP="00E822BC">
      <w:pPr>
        <w:ind w:firstLine="708"/>
        <w:jc w:val="both"/>
        <w:rPr>
          <w:sz w:val="28"/>
          <w:szCs w:val="28"/>
        </w:rPr>
      </w:pPr>
      <w:r w:rsidRPr="00D42077">
        <w:rPr>
          <w:sz w:val="28"/>
          <w:szCs w:val="28"/>
        </w:rPr>
        <w:t>Анализируя полученные результаты можно отметить снижение уровня всех показателей антиоксидантной системы организма сук опы</w:t>
      </w:r>
      <w:r w:rsidRPr="00D42077">
        <w:rPr>
          <w:sz w:val="28"/>
          <w:szCs w:val="28"/>
        </w:rPr>
        <w:t>т</w:t>
      </w:r>
      <w:r w:rsidRPr="00D42077">
        <w:rPr>
          <w:sz w:val="28"/>
          <w:szCs w:val="28"/>
        </w:rPr>
        <w:t>ных групп в сравнении с контрольной. Так, уровень активности ферментов у сук разных возрастов с гиперплазией эндомет</w:t>
      </w:r>
      <w:r w:rsidR="008A304E" w:rsidRPr="00D42077">
        <w:rPr>
          <w:sz w:val="28"/>
          <w:szCs w:val="28"/>
        </w:rPr>
        <w:t xml:space="preserve">рия ниже контроля: </w:t>
      </w:r>
      <w:r w:rsidRPr="00D42077">
        <w:rPr>
          <w:sz w:val="28"/>
          <w:szCs w:val="28"/>
        </w:rPr>
        <w:t>супе</w:t>
      </w:r>
      <w:r w:rsidRPr="00D42077">
        <w:rPr>
          <w:sz w:val="28"/>
          <w:szCs w:val="28"/>
        </w:rPr>
        <w:t>р</w:t>
      </w:r>
      <w:r w:rsidRPr="00D42077">
        <w:rPr>
          <w:sz w:val="28"/>
          <w:szCs w:val="28"/>
        </w:rPr>
        <w:t>оксиддисмутазы, обезвреживающей супероксиданион, на 9,03 - 24,52%; каталазы, эффективно разлагающей перекись водорода до двух молекул воды и молекулы кислорода, на 15,61 - 55,04%; глутатиопероксидазы, к</w:t>
      </w:r>
      <w:r w:rsidRPr="00D42077">
        <w:rPr>
          <w:sz w:val="28"/>
          <w:szCs w:val="28"/>
        </w:rPr>
        <w:t>а</w:t>
      </w:r>
      <w:r w:rsidRPr="00D42077">
        <w:rPr>
          <w:sz w:val="28"/>
          <w:szCs w:val="28"/>
        </w:rPr>
        <w:t>тализирующей разрушение перекиси водорода и гидроперекисей  ненас</w:t>
      </w:r>
      <w:r w:rsidRPr="00D42077">
        <w:rPr>
          <w:sz w:val="28"/>
          <w:szCs w:val="28"/>
        </w:rPr>
        <w:t>ы</w:t>
      </w:r>
      <w:r w:rsidRPr="00D42077">
        <w:rPr>
          <w:sz w:val="28"/>
          <w:szCs w:val="28"/>
        </w:rPr>
        <w:t>щенных жирных кислот глутатионом, на 9,06 - 20,43%; глутатионредукт</w:t>
      </w:r>
      <w:r w:rsidRPr="00D42077">
        <w:rPr>
          <w:sz w:val="28"/>
          <w:szCs w:val="28"/>
        </w:rPr>
        <w:t>а</w:t>
      </w:r>
      <w:r w:rsidRPr="00D42077">
        <w:rPr>
          <w:sz w:val="28"/>
          <w:szCs w:val="28"/>
        </w:rPr>
        <w:t>зы, необходимой для восстановления глутатиона из окисленной формы, на 9,42 – 12,14%.</w:t>
      </w:r>
      <w:r w:rsidR="00D42077">
        <w:rPr>
          <w:sz w:val="28"/>
          <w:szCs w:val="28"/>
        </w:rPr>
        <w:t xml:space="preserve"> </w:t>
      </w:r>
      <w:r w:rsidRPr="00D42077">
        <w:rPr>
          <w:sz w:val="28"/>
          <w:szCs w:val="28"/>
        </w:rPr>
        <w:t>Суммарная антиоксидантная активность плазмы также до</w:t>
      </w:r>
      <w:r w:rsidRPr="00D42077">
        <w:rPr>
          <w:sz w:val="28"/>
          <w:szCs w:val="28"/>
        </w:rPr>
        <w:t>с</w:t>
      </w:r>
      <w:r w:rsidRPr="00D42077">
        <w:rPr>
          <w:sz w:val="28"/>
          <w:szCs w:val="28"/>
        </w:rPr>
        <w:t>товерно ниже у животных опытной группы по отношению к контрольной: у сук 3-6 летнего во</w:t>
      </w:r>
      <w:r w:rsidR="008A304E" w:rsidRPr="00D42077">
        <w:rPr>
          <w:sz w:val="28"/>
          <w:szCs w:val="28"/>
        </w:rPr>
        <w:t xml:space="preserve">зраста на 35,77%, 6-9 летнего </w:t>
      </w:r>
      <w:r w:rsidRPr="00D42077">
        <w:rPr>
          <w:sz w:val="28"/>
          <w:szCs w:val="28"/>
        </w:rPr>
        <w:t>– на 9,76%, 9-12 летнего – на 31,8%.</w:t>
      </w:r>
    </w:p>
    <w:p w:rsidR="00110D1E" w:rsidRPr="00D42077" w:rsidRDefault="00110D1E" w:rsidP="00E822BC">
      <w:pPr>
        <w:ind w:firstLine="708"/>
        <w:jc w:val="both"/>
        <w:rPr>
          <w:sz w:val="28"/>
          <w:szCs w:val="28"/>
        </w:rPr>
      </w:pPr>
      <w:r w:rsidRPr="00D42077">
        <w:rPr>
          <w:sz w:val="28"/>
          <w:szCs w:val="28"/>
        </w:rPr>
        <w:t>Анализ приведенных данных показывает, что у сук с гиперплазией эндометрия повышен уровень диеновых коньюгатов и малонового альд</w:t>
      </w:r>
      <w:r w:rsidRPr="00D42077">
        <w:rPr>
          <w:sz w:val="28"/>
          <w:szCs w:val="28"/>
        </w:rPr>
        <w:t>е</w:t>
      </w:r>
      <w:r w:rsidRPr="00D42077">
        <w:rPr>
          <w:sz w:val="28"/>
          <w:szCs w:val="28"/>
        </w:rPr>
        <w:t>гида, по сравнению с показателями клинически здоровых животных. Это свидетельствует о том, что процессы перекисного окисления в организме больных животных идут интенсивнее. Антиоксидантные свойства же н</w:t>
      </w:r>
      <w:r w:rsidRPr="00D42077">
        <w:rPr>
          <w:sz w:val="28"/>
          <w:szCs w:val="28"/>
        </w:rPr>
        <w:t>а</w:t>
      </w:r>
      <w:r w:rsidRPr="00D42077">
        <w:rPr>
          <w:sz w:val="28"/>
          <w:szCs w:val="28"/>
        </w:rPr>
        <w:t>оборот понижены. Это ярко выражено в снижении уровня каталазы, СОД, ГР, ГП и суммарной антиоксидантной активности.</w:t>
      </w:r>
    </w:p>
    <w:p w:rsidR="004577A7" w:rsidRDefault="00D42077" w:rsidP="00E822BC">
      <w:pPr>
        <w:ind w:firstLine="708"/>
        <w:jc w:val="both"/>
        <w:rPr>
          <w:sz w:val="28"/>
          <w:szCs w:val="28"/>
        </w:rPr>
      </w:pPr>
      <w:r w:rsidRPr="00D42077">
        <w:rPr>
          <w:b/>
          <w:sz w:val="28"/>
          <w:szCs w:val="28"/>
        </w:rPr>
        <w:t>В</w:t>
      </w:r>
      <w:r w:rsidR="00110D1E" w:rsidRPr="00D42077">
        <w:rPr>
          <w:b/>
          <w:sz w:val="28"/>
          <w:szCs w:val="28"/>
        </w:rPr>
        <w:t>ыводы</w:t>
      </w:r>
      <w:r w:rsidRPr="00D42077">
        <w:rPr>
          <w:b/>
          <w:sz w:val="28"/>
          <w:szCs w:val="28"/>
        </w:rPr>
        <w:t>.</w:t>
      </w:r>
      <w:r w:rsidR="00110D1E" w:rsidRPr="00D42077">
        <w:rPr>
          <w:sz w:val="28"/>
          <w:szCs w:val="28"/>
        </w:rPr>
        <w:t xml:space="preserve"> 1. Гиперпластические процессы эндометрия у собак сопр</w:t>
      </w:r>
      <w:r w:rsidR="00110D1E" w:rsidRPr="00D42077">
        <w:rPr>
          <w:sz w:val="28"/>
          <w:szCs w:val="28"/>
        </w:rPr>
        <w:t>о</w:t>
      </w:r>
      <w:r w:rsidR="00110D1E" w:rsidRPr="00D42077">
        <w:rPr>
          <w:sz w:val="28"/>
          <w:szCs w:val="28"/>
        </w:rPr>
        <w:t>вождаются дисбалансом системы «ПОЛ/АОС», что выражается в сниж</w:t>
      </w:r>
      <w:r w:rsidR="00110D1E" w:rsidRPr="00D42077">
        <w:rPr>
          <w:sz w:val="28"/>
          <w:szCs w:val="28"/>
        </w:rPr>
        <w:t>е</w:t>
      </w:r>
      <w:r w:rsidR="00110D1E" w:rsidRPr="00D42077">
        <w:rPr>
          <w:sz w:val="28"/>
          <w:szCs w:val="28"/>
        </w:rPr>
        <w:t>нии активности каталазы, СОД, ГР, ГП, АОА. При этом интенсифицир</w:t>
      </w:r>
      <w:r w:rsidR="00110D1E" w:rsidRPr="00D42077">
        <w:rPr>
          <w:sz w:val="28"/>
          <w:szCs w:val="28"/>
        </w:rPr>
        <w:t>у</w:t>
      </w:r>
      <w:r w:rsidR="00110D1E" w:rsidRPr="00D42077">
        <w:rPr>
          <w:sz w:val="28"/>
          <w:szCs w:val="28"/>
        </w:rPr>
        <w:t>ются процессы ПОЛ и возрастает концентрация ДК ЖК и МДА в кр</w:t>
      </w:r>
      <w:r w:rsidR="00110D1E" w:rsidRPr="00D42077">
        <w:rPr>
          <w:sz w:val="28"/>
          <w:szCs w:val="28"/>
        </w:rPr>
        <w:t>о</w:t>
      </w:r>
      <w:r w:rsidR="00110D1E" w:rsidRPr="00D42077">
        <w:rPr>
          <w:sz w:val="28"/>
          <w:szCs w:val="28"/>
        </w:rPr>
        <w:t>ви. 2. Проведенные исследования позволяют предположить, что в патогенезе г</w:t>
      </w:r>
      <w:r w:rsidR="00110D1E" w:rsidRPr="00D42077">
        <w:rPr>
          <w:sz w:val="28"/>
          <w:szCs w:val="28"/>
        </w:rPr>
        <w:t>и</w:t>
      </w:r>
      <w:r w:rsidR="00110D1E" w:rsidRPr="00D42077">
        <w:rPr>
          <w:sz w:val="28"/>
          <w:szCs w:val="28"/>
        </w:rPr>
        <w:t>перпластических процессов эндометрия у собак существе</w:t>
      </w:r>
      <w:r w:rsidR="00E822BC" w:rsidRPr="00D42077">
        <w:rPr>
          <w:sz w:val="28"/>
          <w:szCs w:val="28"/>
        </w:rPr>
        <w:t xml:space="preserve">нную роль играет «оксидативный </w:t>
      </w:r>
      <w:r w:rsidR="00110D1E" w:rsidRPr="00D42077">
        <w:rPr>
          <w:sz w:val="28"/>
          <w:szCs w:val="28"/>
        </w:rPr>
        <w:t xml:space="preserve">стресс». 3. С возрастом, особенно </w:t>
      </w:r>
      <w:r w:rsidR="00E822BC" w:rsidRPr="00D42077">
        <w:rPr>
          <w:sz w:val="28"/>
          <w:szCs w:val="28"/>
        </w:rPr>
        <w:t>после 6 лет,</w:t>
      </w:r>
      <w:r w:rsidR="00110D1E" w:rsidRPr="00D42077">
        <w:rPr>
          <w:sz w:val="28"/>
          <w:szCs w:val="28"/>
        </w:rPr>
        <w:t xml:space="preserve"> в о</w:t>
      </w:r>
      <w:r w:rsidR="00110D1E" w:rsidRPr="00D42077">
        <w:rPr>
          <w:sz w:val="28"/>
          <w:szCs w:val="28"/>
        </w:rPr>
        <w:t>р</w:t>
      </w:r>
      <w:r w:rsidR="00110D1E" w:rsidRPr="00D42077">
        <w:rPr>
          <w:sz w:val="28"/>
          <w:szCs w:val="28"/>
        </w:rPr>
        <w:t>ганизме клинически здоровых животных, также наблюдаются изменения в системе «ПОЛ/АОС», свойственные «окислительному стрессу», и это н</w:t>
      </w:r>
      <w:r w:rsidR="00110D1E" w:rsidRPr="00D42077">
        <w:rPr>
          <w:sz w:val="28"/>
          <w:szCs w:val="28"/>
        </w:rPr>
        <w:t>е</w:t>
      </w:r>
      <w:r w:rsidR="00110D1E" w:rsidRPr="00D42077">
        <w:rPr>
          <w:sz w:val="28"/>
          <w:szCs w:val="28"/>
        </w:rPr>
        <w:t>обходимо учитывать при выращивании собак, а также назначении лечебных и пр</w:t>
      </w:r>
      <w:r w:rsidR="00110D1E" w:rsidRPr="00D42077">
        <w:rPr>
          <w:sz w:val="28"/>
          <w:szCs w:val="28"/>
        </w:rPr>
        <w:t>о</w:t>
      </w:r>
      <w:r w:rsidR="00110D1E" w:rsidRPr="00D42077">
        <w:rPr>
          <w:sz w:val="28"/>
          <w:szCs w:val="28"/>
        </w:rPr>
        <w:t>филактических мероприятий при разных заболеваниях. 4. Возникает нео</w:t>
      </w:r>
      <w:r w:rsidR="00110D1E" w:rsidRPr="00D42077">
        <w:rPr>
          <w:sz w:val="28"/>
          <w:szCs w:val="28"/>
        </w:rPr>
        <w:t>б</w:t>
      </w:r>
      <w:r w:rsidR="00110D1E" w:rsidRPr="00D42077">
        <w:rPr>
          <w:sz w:val="28"/>
          <w:szCs w:val="28"/>
        </w:rPr>
        <w:t>ходимость разработки профилактических средств, основанных на приро</w:t>
      </w:r>
      <w:r w:rsidR="00110D1E" w:rsidRPr="00D42077">
        <w:rPr>
          <w:sz w:val="28"/>
          <w:szCs w:val="28"/>
        </w:rPr>
        <w:t>д</w:t>
      </w:r>
      <w:r w:rsidR="00110D1E" w:rsidRPr="00D42077">
        <w:rPr>
          <w:sz w:val="28"/>
          <w:szCs w:val="28"/>
        </w:rPr>
        <w:t>ных антиоксидантах.</w:t>
      </w:r>
    </w:p>
    <w:p w:rsidR="00110D1E" w:rsidRPr="00D42077" w:rsidRDefault="00110D1E" w:rsidP="00E822BC">
      <w:pPr>
        <w:ind w:firstLine="708"/>
        <w:jc w:val="both"/>
        <w:rPr>
          <w:sz w:val="28"/>
          <w:szCs w:val="28"/>
          <w:lang w:val="en-US"/>
        </w:rPr>
      </w:pPr>
      <w:r w:rsidRPr="00D42077">
        <w:rPr>
          <w:b/>
          <w:sz w:val="28"/>
          <w:szCs w:val="28"/>
        </w:rPr>
        <w:t>Литература.</w:t>
      </w:r>
      <w:r w:rsidRPr="00D42077">
        <w:rPr>
          <w:sz w:val="28"/>
          <w:szCs w:val="28"/>
        </w:rPr>
        <w:t xml:space="preserve"> 1. Абрамов</w:t>
      </w:r>
      <w:r w:rsidRPr="00D42077">
        <w:rPr>
          <w:iCs/>
          <w:sz w:val="28"/>
          <w:szCs w:val="28"/>
        </w:rPr>
        <w:t>, С.С. Перекисное окисление липидов и э</w:t>
      </w:r>
      <w:r w:rsidRPr="00D42077">
        <w:rPr>
          <w:iCs/>
          <w:sz w:val="28"/>
          <w:szCs w:val="28"/>
        </w:rPr>
        <w:t>н</w:t>
      </w:r>
      <w:r w:rsidRPr="00D42077">
        <w:rPr>
          <w:iCs/>
          <w:sz w:val="28"/>
          <w:szCs w:val="28"/>
        </w:rPr>
        <w:t>д</w:t>
      </w:r>
      <w:r w:rsidR="00E822BC" w:rsidRPr="00D42077">
        <w:rPr>
          <w:iCs/>
          <w:sz w:val="28"/>
          <w:szCs w:val="28"/>
        </w:rPr>
        <w:t>огенная интоксикация у животных</w:t>
      </w:r>
      <w:r w:rsidRPr="00D42077">
        <w:rPr>
          <w:iCs/>
          <w:sz w:val="28"/>
          <w:szCs w:val="28"/>
        </w:rPr>
        <w:t>/С.С. Абрамов, А.А. Белко, А.А. Мац</w:t>
      </w:r>
      <w:r w:rsidRPr="00D42077">
        <w:rPr>
          <w:iCs/>
          <w:sz w:val="28"/>
          <w:szCs w:val="28"/>
        </w:rPr>
        <w:t>и</w:t>
      </w:r>
      <w:r w:rsidRPr="00D42077">
        <w:rPr>
          <w:iCs/>
          <w:sz w:val="28"/>
          <w:szCs w:val="28"/>
        </w:rPr>
        <w:t xml:space="preserve">нович и [др.]. – Витебск: УО ВГАВМ, 2007. – 208с. 2. </w:t>
      </w:r>
      <w:r w:rsidRPr="00D42077">
        <w:rPr>
          <w:sz w:val="28"/>
          <w:szCs w:val="28"/>
        </w:rPr>
        <w:t>Абрамченко, В.В. Антиоксиданты и антигипоксанты в акушерстве. (Оксидативный стресс в акушерстве и его терапия антио</w:t>
      </w:r>
      <w:r w:rsidR="00025C29" w:rsidRPr="00D42077">
        <w:rPr>
          <w:sz w:val="28"/>
          <w:szCs w:val="28"/>
        </w:rPr>
        <w:t>ксидантами и антигипоксантами)</w:t>
      </w:r>
      <w:r w:rsidRPr="00D42077">
        <w:rPr>
          <w:sz w:val="28"/>
          <w:szCs w:val="28"/>
        </w:rPr>
        <w:t>/В.В. А</w:t>
      </w:r>
      <w:r w:rsidRPr="00D42077">
        <w:rPr>
          <w:sz w:val="28"/>
          <w:szCs w:val="28"/>
        </w:rPr>
        <w:t>б</w:t>
      </w:r>
      <w:r w:rsidRPr="00D42077">
        <w:rPr>
          <w:sz w:val="28"/>
          <w:szCs w:val="28"/>
        </w:rPr>
        <w:t>рамченко. – Санкт-Петербург: Издательство ДЕАН, 2001. – 400с. 3. Бурл</w:t>
      </w:r>
      <w:r w:rsidRPr="00D42077">
        <w:rPr>
          <w:sz w:val="28"/>
          <w:szCs w:val="28"/>
        </w:rPr>
        <w:t>а</w:t>
      </w:r>
      <w:r w:rsidRPr="00D42077">
        <w:rPr>
          <w:sz w:val="28"/>
          <w:szCs w:val="28"/>
        </w:rPr>
        <w:t>кова, Е.Б. Перекисное окисление липидов мембран и природные антиокс</w:t>
      </w:r>
      <w:r w:rsidRPr="00D42077">
        <w:rPr>
          <w:sz w:val="28"/>
          <w:szCs w:val="28"/>
        </w:rPr>
        <w:t>и</w:t>
      </w:r>
      <w:r w:rsidRPr="00D42077">
        <w:rPr>
          <w:sz w:val="28"/>
          <w:szCs w:val="28"/>
        </w:rPr>
        <w:t>данты/Е.Б. Бурлакова, Н.Г. Храпова//Успехи химии. – 1998. – Т. 52. – № 9. – С. 540-558. 4. Владимиров, Ю.А. Роль нарушений свойств липидного слоя мембран в развитии патологических процессов/Ю.А. Владим</w:t>
      </w:r>
      <w:r w:rsidRPr="00D42077">
        <w:rPr>
          <w:sz w:val="28"/>
          <w:szCs w:val="28"/>
        </w:rPr>
        <w:t>и</w:t>
      </w:r>
      <w:r w:rsidRPr="00D42077">
        <w:rPr>
          <w:sz w:val="28"/>
          <w:szCs w:val="28"/>
        </w:rPr>
        <w:t xml:space="preserve">ров//Патологическая физиология и экспериментальная терапия. – 1989. – №4. – С. 7-19. 5. </w:t>
      </w:r>
      <w:r w:rsidRPr="00D42077">
        <w:rPr>
          <w:iCs/>
          <w:sz w:val="28"/>
          <w:szCs w:val="28"/>
        </w:rPr>
        <w:t>Дюльгер</w:t>
      </w:r>
      <w:r w:rsidRPr="00D42077">
        <w:rPr>
          <w:bCs/>
          <w:sz w:val="28"/>
          <w:szCs w:val="28"/>
        </w:rPr>
        <w:t>, Г.П. Пиометра у собак/Г.П. Дюл</w:t>
      </w:r>
      <w:r w:rsidR="00025C29" w:rsidRPr="00D42077">
        <w:rPr>
          <w:bCs/>
          <w:sz w:val="28"/>
          <w:szCs w:val="28"/>
        </w:rPr>
        <w:t>ьгер, Ю.Г. С</w:t>
      </w:r>
      <w:r w:rsidR="00025C29" w:rsidRPr="00D42077">
        <w:rPr>
          <w:bCs/>
          <w:sz w:val="28"/>
          <w:szCs w:val="28"/>
        </w:rPr>
        <w:t>и</w:t>
      </w:r>
      <w:r w:rsidR="00025C29" w:rsidRPr="00D42077">
        <w:rPr>
          <w:bCs/>
          <w:sz w:val="28"/>
          <w:szCs w:val="28"/>
        </w:rPr>
        <w:t>билева, Е.С. Новик</w:t>
      </w:r>
      <w:r w:rsidRPr="00D42077">
        <w:rPr>
          <w:bCs/>
          <w:sz w:val="28"/>
          <w:szCs w:val="28"/>
        </w:rPr>
        <w:t xml:space="preserve">//Ветеринария. – 2008. – №2. – С.39-41. 6. </w:t>
      </w:r>
      <w:r w:rsidRPr="00D42077">
        <w:rPr>
          <w:sz w:val="28"/>
          <w:szCs w:val="28"/>
        </w:rPr>
        <w:t>Зенк</w:t>
      </w:r>
      <w:r w:rsidR="00025C29" w:rsidRPr="00D42077">
        <w:rPr>
          <w:sz w:val="28"/>
          <w:szCs w:val="28"/>
        </w:rPr>
        <w:t>ов, Н.К. Окислительный стресс</w:t>
      </w:r>
      <w:r w:rsidRPr="00D42077">
        <w:rPr>
          <w:sz w:val="28"/>
          <w:szCs w:val="28"/>
        </w:rPr>
        <w:t>/Н.К. Зенков, В.З. Ланкин, Е.Б. Меньшикова. – Минск: Наука, 2001. – 343с. 7. Кармолиев, Р.Х. Свободноррадикальная п</w:t>
      </w:r>
      <w:r w:rsidRPr="00D42077">
        <w:rPr>
          <w:sz w:val="28"/>
          <w:szCs w:val="28"/>
        </w:rPr>
        <w:t>а</w:t>
      </w:r>
      <w:r w:rsidRPr="00D42077">
        <w:rPr>
          <w:sz w:val="28"/>
          <w:szCs w:val="28"/>
        </w:rPr>
        <w:t xml:space="preserve">тология этиопатогенезе болезней животных/Р.Х. Кармолиев//Ветеринария. – 2006. - №7. – С.36-40. 8. </w:t>
      </w:r>
      <w:r w:rsidRPr="00D42077">
        <w:rPr>
          <w:bCs/>
          <w:sz w:val="28"/>
          <w:szCs w:val="28"/>
        </w:rPr>
        <w:t>Карпенко, Л.Ю. Возрастные и половые особе</w:t>
      </w:r>
      <w:r w:rsidRPr="00D42077">
        <w:rPr>
          <w:bCs/>
          <w:sz w:val="28"/>
          <w:szCs w:val="28"/>
        </w:rPr>
        <w:t>н</w:t>
      </w:r>
      <w:r w:rsidRPr="00D42077">
        <w:rPr>
          <w:bCs/>
          <w:sz w:val="28"/>
          <w:szCs w:val="28"/>
        </w:rPr>
        <w:t>ности состояния антиоксидантной системы организма здоровых с</w:t>
      </w:r>
      <w:r w:rsidRPr="00D42077">
        <w:rPr>
          <w:bCs/>
          <w:sz w:val="28"/>
          <w:szCs w:val="28"/>
        </w:rPr>
        <w:t>о</w:t>
      </w:r>
      <w:r w:rsidRPr="00D42077">
        <w:rPr>
          <w:bCs/>
          <w:sz w:val="28"/>
          <w:szCs w:val="28"/>
        </w:rPr>
        <w:t>бак/Л.Ю. Карпенк</w:t>
      </w:r>
      <w:r w:rsidR="00025C29" w:rsidRPr="00D42077">
        <w:rPr>
          <w:bCs/>
          <w:sz w:val="28"/>
          <w:szCs w:val="28"/>
        </w:rPr>
        <w:t>о, Ю. В. Конопатов, А. А. Вахта</w:t>
      </w:r>
      <w:r w:rsidRPr="00D42077">
        <w:rPr>
          <w:bCs/>
          <w:sz w:val="28"/>
          <w:szCs w:val="28"/>
        </w:rPr>
        <w:t>//Международный вес</w:t>
      </w:r>
      <w:r w:rsidRPr="00D42077">
        <w:rPr>
          <w:bCs/>
          <w:sz w:val="28"/>
          <w:szCs w:val="28"/>
        </w:rPr>
        <w:t>т</w:t>
      </w:r>
      <w:r w:rsidRPr="00D42077">
        <w:rPr>
          <w:bCs/>
          <w:sz w:val="28"/>
          <w:szCs w:val="28"/>
        </w:rPr>
        <w:t xml:space="preserve">ник ветеринарии. – 2007. – №3. – С.52-56. 9. </w:t>
      </w:r>
      <w:r w:rsidRPr="00D42077">
        <w:rPr>
          <w:sz w:val="28"/>
          <w:szCs w:val="28"/>
        </w:rPr>
        <w:t>Карташов, С.Н. Различия эк</w:t>
      </w:r>
      <w:r w:rsidRPr="00D42077">
        <w:rPr>
          <w:sz w:val="28"/>
          <w:szCs w:val="28"/>
        </w:rPr>
        <w:t>с</w:t>
      </w:r>
      <w:r w:rsidRPr="00D42077">
        <w:rPr>
          <w:sz w:val="28"/>
          <w:szCs w:val="28"/>
        </w:rPr>
        <w:t xml:space="preserve">прессии маркера пролиферации </w:t>
      </w:r>
      <w:r w:rsidRPr="00D42077">
        <w:rPr>
          <w:sz w:val="28"/>
          <w:szCs w:val="28"/>
          <w:lang w:val="en-US"/>
        </w:rPr>
        <w:t>PCNA</w:t>
      </w:r>
      <w:r w:rsidRPr="00D42077">
        <w:rPr>
          <w:sz w:val="28"/>
          <w:szCs w:val="28"/>
        </w:rPr>
        <w:t xml:space="preserve"> в патологическом эндометрии, пр</w:t>
      </w:r>
      <w:r w:rsidRPr="00D42077">
        <w:rPr>
          <w:sz w:val="28"/>
          <w:szCs w:val="28"/>
        </w:rPr>
        <w:t>о</w:t>
      </w:r>
      <w:r w:rsidRPr="00D42077">
        <w:rPr>
          <w:sz w:val="28"/>
          <w:szCs w:val="28"/>
        </w:rPr>
        <w:t>блемы классификации гиперпролиферативных изменений эндометрия/С.Н. Карташов//Научный электронный журнал КубГАУ. – 2005. – №06(14). 10. Кузьмич, Р.Г. Перекисное окисление липидов и система антиоксидантной защиты организма животных: учеб.-метод. пособие/Р.Г. Кузьмич, Д.И. Бобрик, А.В. Саватеев; Учебно-методический центр  Министерства сел</w:t>
      </w:r>
      <w:r w:rsidRPr="00D42077">
        <w:rPr>
          <w:sz w:val="28"/>
          <w:szCs w:val="28"/>
        </w:rPr>
        <w:t>ь</w:t>
      </w:r>
      <w:r w:rsidRPr="00D42077">
        <w:rPr>
          <w:sz w:val="28"/>
          <w:szCs w:val="28"/>
        </w:rPr>
        <w:t>ского хозяйства и продовольствия Республики Беларусь. – Минск, 2004. – 56с. 11. Подзолкова, Н.М. Применение марвелона в пролонгированном р</w:t>
      </w:r>
      <w:r w:rsidRPr="00D42077">
        <w:rPr>
          <w:sz w:val="28"/>
          <w:szCs w:val="28"/>
        </w:rPr>
        <w:t>е</w:t>
      </w:r>
      <w:r w:rsidRPr="00D42077">
        <w:rPr>
          <w:sz w:val="28"/>
          <w:szCs w:val="28"/>
        </w:rPr>
        <w:t>жиме в качестве противорецидивной</w:t>
      </w:r>
      <w:r w:rsidR="000D450F" w:rsidRPr="00D42077">
        <w:rPr>
          <w:sz w:val="28"/>
          <w:szCs w:val="28"/>
        </w:rPr>
        <w:t xml:space="preserve"> терапии гиперплазии эндоме</w:t>
      </w:r>
      <w:r w:rsidR="000D450F" w:rsidRPr="00D42077">
        <w:rPr>
          <w:sz w:val="28"/>
          <w:szCs w:val="28"/>
        </w:rPr>
        <w:t>т</w:t>
      </w:r>
      <w:r w:rsidR="000D450F" w:rsidRPr="00D42077">
        <w:rPr>
          <w:sz w:val="28"/>
          <w:szCs w:val="28"/>
        </w:rPr>
        <w:t>рия</w:t>
      </w:r>
      <w:r w:rsidRPr="00D42077">
        <w:rPr>
          <w:sz w:val="28"/>
          <w:szCs w:val="28"/>
        </w:rPr>
        <w:t>/</w:t>
      </w:r>
      <w:r w:rsidR="000D450F" w:rsidRPr="00D42077">
        <w:rPr>
          <w:sz w:val="28"/>
          <w:szCs w:val="28"/>
        </w:rPr>
        <w:t>Н.М. Подзолкова, И.В. Кузнецова</w:t>
      </w:r>
      <w:r w:rsidRPr="00D42077">
        <w:rPr>
          <w:sz w:val="28"/>
          <w:szCs w:val="28"/>
        </w:rPr>
        <w:t>//Акушерство и гинекология. – 2007. – №1. – С.53-57. 12. Федорович, В.В. Возможность медикаментозного л</w:t>
      </w:r>
      <w:r w:rsidRPr="00D42077">
        <w:rPr>
          <w:sz w:val="28"/>
          <w:szCs w:val="28"/>
        </w:rPr>
        <w:t>е</w:t>
      </w:r>
      <w:r w:rsidRPr="00D42077">
        <w:rPr>
          <w:sz w:val="28"/>
          <w:szCs w:val="28"/>
        </w:rPr>
        <w:t>чения эндометрита у сук, осложненного кистой яичников/В.В. Федор</w:t>
      </w:r>
      <w:r w:rsidRPr="00D42077">
        <w:rPr>
          <w:sz w:val="28"/>
          <w:szCs w:val="28"/>
        </w:rPr>
        <w:t>о</w:t>
      </w:r>
      <w:r w:rsidRPr="00D42077">
        <w:rPr>
          <w:sz w:val="28"/>
          <w:szCs w:val="28"/>
        </w:rPr>
        <w:t>вич//Международный вестник ветеринарии. – 2008. - №3. – С.39-41. 13. Шанин, Ю.Н. Антиоксидантная терапия в клинической практике (теорет</w:t>
      </w:r>
      <w:r w:rsidRPr="00D42077">
        <w:rPr>
          <w:sz w:val="28"/>
          <w:szCs w:val="28"/>
        </w:rPr>
        <w:t>и</w:t>
      </w:r>
      <w:r w:rsidRPr="00D42077">
        <w:rPr>
          <w:sz w:val="28"/>
          <w:szCs w:val="28"/>
        </w:rPr>
        <w:t xml:space="preserve">ческое обоснование  и стратегия проведения)/Ю.Н. Шанин, В.Ю. Шанин, Е.В. Зиновьев. – Санкт-Петербург: ЭЛБИ-СПб, 2003. – 128с. </w:t>
      </w:r>
      <w:r w:rsidRPr="00D42077">
        <w:rPr>
          <w:sz w:val="28"/>
          <w:szCs w:val="28"/>
          <w:lang w:val="en-US"/>
        </w:rPr>
        <w:t>14. Schrau</w:t>
      </w:r>
      <w:r w:rsidRPr="00D42077">
        <w:rPr>
          <w:sz w:val="28"/>
          <w:szCs w:val="28"/>
          <w:lang w:val="en-US"/>
        </w:rPr>
        <w:t>f</w:t>
      </w:r>
      <w:r w:rsidRPr="00D42077">
        <w:rPr>
          <w:sz w:val="28"/>
          <w:szCs w:val="28"/>
          <w:lang w:val="en-US"/>
        </w:rPr>
        <w:t>staffer I.U., Hyslop P.A., Jackson J., Cochrane C.C. Int. J. Tissue React. 9. – 1987. – P.317-324.</w:t>
      </w:r>
    </w:p>
    <w:p w:rsidR="00110D1E" w:rsidRPr="004F074F" w:rsidRDefault="00110D1E" w:rsidP="00110D1E">
      <w:pPr>
        <w:jc w:val="center"/>
        <w:rPr>
          <w:b/>
          <w:bCs/>
          <w:sz w:val="28"/>
          <w:szCs w:val="28"/>
          <w:lang w:val="en-US"/>
        </w:rPr>
      </w:pPr>
      <w:r w:rsidRPr="004F074F">
        <w:rPr>
          <w:b/>
          <w:bCs/>
          <w:sz w:val="28"/>
          <w:szCs w:val="28"/>
          <w:lang w:val="en-US"/>
        </w:rPr>
        <w:t>SOME ETIOLOGICAL PROBLEMS OF ENDOMETRITIS HYPERPLASIA IN BITCHES</w:t>
      </w:r>
    </w:p>
    <w:p w:rsidR="00110D1E" w:rsidRPr="004F074F" w:rsidRDefault="00110D1E" w:rsidP="00110D1E">
      <w:pPr>
        <w:tabs>
          <w:tab w:val="left" w:pos="360"/>
        </w:tabs>
        <w:autoSpaceDN w:val="0"/>
        <w:jc w:val="center"/>
        <w:rPr>
          <w:b/>
          <w:color w:val="000000"/>
          <w:sz w:val="28"/>
          <w:szCs w:val="28"/>
          <w:lang w:val="de-DE"/>
        </w:rPr>
      </w:pPr>
      <w:r w:rsidRPr="004F074F">
        <w:rPr>
          <w:b/>
          <w:color w:val="000000"/>
          <w:sz w:val="28"/>
          <w:szCs w:val="28"/>
          <w:lang w:val="de-DE"/>
        </w:rPr>
        <w:t xml:space="preserve">R.G. Kuzmich, S.V. Mironchik </w:t>
      </w:r>
    </w:p>
    <w:p w:rsidR="00110D1E" w:rsidRPr="00B13C70" w:rsidRDefault="00110D1E" w:rsidP="00D503FD">
      <w:pPr>
        <w:autoSpaceDN w:val="0"/>
        <w:jc w:val="center"/>
        <w:rPr>
          <w:color w:val="000000"/>
          <w:sz w:val="28"/>
          <w:szCs w:val="28"/>
          <w:lang w:val="en-US"/>
        </w:rPr>
      </w:pPr>
      <w:smartTag w:uri="urn:schemas-microsoft-com:office:smarttags" w:element="PlaceName">
        <w:r w:rsidRPr="004F074F">
          <w:rPr>
            <w:color w:val="000000"/>
            <w:sz w:val="28"/>
            <w:szCs w:val="28"/>
            <w:lang w:val="en-US"/>
          </w:rPr>
          <w:t>Vitebsk</w:t>
        </w:r>
      </w:smartTag>
      <w:r w:rsidRPr="004F074F">
        <w:rPr>
          <w:color w:val="000000"/>
          <w:sz w:val="28"/>
          <w:szCs w:val="28"/>
          <w:lang w:val="en-US"/>
        </w:rPr>
        <w:t xml:space="preserve"> </w:t>
      </w:r>
      <w:smartTag w:uri="urn:schemas-microsoft-com:office:smarttags" w:element="PlaceType">
        <w:r w:rsidRPr="004F074F">
          <w:rPr>
            <w:color w:val="000000"/>
            <w:sz w:val="28"/>
            <w:szCs w:val="28"/>
            <w:lang w:val="en-US"/>
          </w:rPr>
          <w:t>State</w:t>
        </w:r>
      </w:smartTag>
      <w:r w:rsidRPr="004F074F">
        <w:rPr>
          <w:color w:val="000000"/>
          <w:sz w:val="28"/>
          <w:szCs w:val="28"/>
          <w:lang w:val="en-US"/>
        </w:rPr>
        <w:t xml:space="preserve"> </w:t>
      </w:r>
      <w:smartTag w:uri="urn:schemas-microsoft-com:office:smarttags" w:element="PlaceType">
        <w:r w:rsidRPr="004F074F">
          <w:rPr>
            <w:color w:val="000000"/>
            <w:sz w:val="28"/>
            <w:szCs w:val="28"/>
            <w:lang w:val="en-US"/>
          </w:rPr>
          <w:t>Academy</w:t>
        </w:r>
      </w:smartTag>
      <w:r w:rsidRPr="004F074F">
        <w:rPr>
          <w:color w:val="000000"/>
          <w:sz w:val="28"/>
          <w:szCs w:val="28"/>
          <w:lang w:val="en-US"/>
        </w:rPr>
        <w:t xml:space="preserve"> of Veterinary Medicine, </w:t>
      </w:r>
      <w:smartTag w:uri="urn:schemas-microsoft-com:office:smarttags" w:element="City">
        <w:r w:rsidRPr="004F074F">
          <w:rPr>
            <w:color w:val="000000"/>
            <w:sz w:val="28"/>
            <w:szCs w:val="28"/>
            <w:lang w:val="en-US"/>
          </w:rPr>
          <w:t>Vitebsk</w:t>
        </w:r>
      </w:smartTag>
      <w:r w:rsidRPr="004F074F">
        <w:rPr>
          <w:color w:val="000000"/>
          <w:sz w:val="28"/>
          <w:szCs w:val="28"/>
          <w:lang w:val="en-US"/>
        </w:rPr>
        <w:t xml:space="preserve">, </w:t>
      </w:r>
      <w:smartTag w:uri="urn:schemas-microsoft-com:office:smarttags" w:element="place">
        <w:smartTag w:uri="urn:schemas-microsoft-com:office:smarttags" w:element="PlaceType">
          <w:r w:rsidRPr="004F074F">
            <w:rPr>
              <w:color w:val="000000"/>
              <w:sz w:val="28"/>
              <w:szCs w:val="28"/>
              <w:lang w:val="en-US"/>
            </w:rPr>
            <w:t>Republic</w:t>
          </w:r>
        </w:smartTag>
        <w:r w:rsidRPr="004F074F">
          <w:rPr>
            <w:color w:val="000000"/>
            <w:sz w:val="28"/>
            <w:szCs w:val="28"/>
            <w:lang w:val="en-US"/>
          </w:rPr>
          <w:t xml:space="preserve"> of </w:t>
        </w:r>
        <w:smartTag w:uri="urn:schemas-microsoft-com:office:smarttags" w:element="PlaceName">
          <w:r w:rsidRPr="004F074F">
            <w:rPr>
              <w:color w:val="000000"/>
              <w:sz w:val="28"/>
              <w:szCs w:val="28"/>
              <w:lang w:val="en-US"/>
            </w:rPr>
            <w:t>Belarus</w:t>
          </w:r>
        </w:smartTag>
      </w:smartTag>
    </w:p>
    <w:p w:rsidR="00110D1E" w:rsidRPr="004F074F" w:rsidRDefault="00110D1E" w:rsidP="000D450F">
      <w:pPr>
        <w:ind w:firstLine="708"/>
        <w:jc w:val="both"/>
        <w:rPr>
          <w:sz w:val="28"/>
          <w:szCs w:val="28"/>
          <w:lang w:val="en-US"/>
        </w:rPr>
      </w:pPr>
      <w:r w:rsidRPr="004F074F">
        <w:rPr>
          <w:sz w:val="28"/>
          <w:szCs w:val="28"/>
          <w:lang w:val="en-US"/>
        </w:rPr>
        <w:t>The intensity increase of lipid peroxidation processes and activity d</w:t>
      </w:r>
      <w:r w:rsidRPr="004F074F">
        <w:rPr>
          <w:sz w:val="28"/>
          <w:szCs w:val="28"/>
          <w:lang w:val="en-US"/>
        </w:rPr>
        <w:t>e</w:t>
      </w:r>
      <w:r w:rsidRPr="004F074F">
        <w:rPr>
          <w:sz w:val="28"/>
          <w:szCs w:val="28"/>
          <w:lang w:val="en-US"/>
        </w:rPr>
        <w:t>crease of organism antioxidantion enzymes have been observed at carrying out research in bitches with hyperplastic endometrium processes.</w:t>
      </w:r>
    </w:p>
    <w:p w:rsidR="00110D1E" w:rsidRPr="004F074F" w:rsidRDefault="00110D1E" w:rsidP="00A91302">
      <w:pPr>
        <w:pStyle w:val="aff3"/>
      </w:pPr>
      <w:r w:rsidRPr="004F074F">
        <w:t>УДК 619:539.1.04:612.664:618.19-002:636.2</w:t>
      </w:r>
    </w:p>
    <w:p w:rsidR="00110D1E" w:rsidRPr="004F074F" w:rsidRDefault="00110D1E" w:rsidP="00110D1E">
      <w:pPr>
        <w:jc w:val="center"/>
        <w:rPr>
          <w:b/>
          <w:sz w:val="28"/>
          <w:szCs w:val="28"/>
        </w:rPr>
      </w:pPr>
      <w:r w:rsidRPr="004F074F">
        <w:rPr>
          <w:b/>
          <w:sz w:val="28"/>
          <w:szCs w:val="28"/>
        </w:rPr>
        <w:t>ВОЗДЕЙСТВИЕ МАГНИТНО-СВЕТОДИОДНОГО ИЗЛУЧЕНИЯ НА</w:t>
      </w:r>
      <w:r w:rsidR="000D450F" w:rsidRPr="004F074F">
        <w:rPr>
          <w:b/>
          <w:sz w:val="28"/>
          <w:szCs w:val="28"/>
        </w:rPr>
        <w:t xml:space="preserve"> </w:t>
      </w:r>
      <w:r w:rsidRPr="004F074F">
        <w:rPr>
          <w:b/>
          <w:sz w:val="28"/>
          <w:szCs w:val="28"/>
        </w:rPr>
        <w:t>СТРУКТУРНУЮ ОРГАНИЗАЦИЮ МОЛОЧНОЙ ЖЕЛЕЗЫ У КОРОВ ПРИ МАСТИТЕ</w:t>
      </w:r>
    </w:p>
    <w:p w:rsidR="00110D1E" w:rsidRPr="004F074F" w:rsidRDefault="00110D1E" w:rsidP="00110D1E">
      <w:pPr>
        <w:jc w:val="center"/>
        <w:rPr>
          <w:b/>
          <w:sz w:val="28"/>
          <w:szCs w:val="28"/>
        </w:rPr>
      </w:pPr>
      <w:r w:rsidRPr="004F074F">
        <w:rPr>
          <w:b/>
          <w:sz w:val="28"/>
          <w:szCs w:val="28"/>
        </w:rPr>
        <w:t>Кушнаренко Н.А.</w:t>
      </w:r>
      <w:r w:rsidRPr="004F074F">
        <w:rPr>
          <w:b/>
          <w:sz w:val="28"/>
          <w:szCs w:val="28"/>
          <w:vertAlign w:val="superscript"/>
        </w:rPr>
        <w:t>1</w:t>
      </w:r>
      <w:r w:rsidRPr="004F074F">
        <w:rPr>
          <w:b/>
          <w:sz w:val="28"/>
          <w:szCs w:val="28"/>
        </w:rPr>
        <w:t>, Сулейманов С.М.</w:t>
      </w:r>
      <w:r w:rsidRPr="004F074F">
        <w:rPr>
          <w:b/>
          <w:sz w:val="28"/>
          <w:szCs w:val="28"/>
          <w:vertAlign w:val="superscript"/>
        </w:rPr>
        <w:t>2</w:t>
      </w:r>
      <w:r w:rsidRPr="004F074F">
        <w:rPr>
          <w:b/>
          <w:sz w:val="28"/>
          <w:szCs w:val="28"/>
        </w:rPr>
        <w:t>, Толкачёв И.С.</w:t>
      </w:r>
      <w:r w:rsidRPr="004F074F">
        <w:rPr>
          <w:b/>
          <w:sz w:val="28"/>
          <w:szCs w:val="28"/>
          <w:vertAlign w:val="superscript"/>
        </w:rPr>
        <w:t>2</w:t>
      </w:r>
      <w:r w:rsidRPr="004F074F">
        <w:rPr>
          <w:b/>
          <w:sz w:val="28"/>
          <w:szCs w:val="28"/>
        </w:rPr>
        <w:t>, Дерезина Т.Н.</w:t>
      </w:r>
      <w:r w:rsidRPr="004F074F">
        <w:rPr>
          <w:b/>
          <w:sz w:val="28"/>
          <w:szCs w:val="28"/>
          <w:vertAlign w:val="superscript"/>
        </w:rPr>
        <w:t>3</w:t>
      </w:r>
    </w:p>
    <w:p w:rsidR="00110D1E" w:rsidRPr="00A91302" w:rsidRDefault="00110D1E" w:rsidP="00110D1E">
      <w:pPr>
        <w:jc w:val="center"/>
        <w:rPr>
          <w:i/>
          <w:sz w:val="28"/>
          <w:szCs w:val="28"/>
        </w:rPr>
      </w:pPr>
      <w:r w:rsidRPr="00A91302">
        <w:rPr>
          <w:i/>
          <w:sz w:val="28"/>
          <w:szCs w:val="28"/>
          <w:vertAlign w:val="superscript"/>
        </w:rPr>
        <w:t>1</w:t>
      </w:r>
      <w:r w:rsidRPr="00A91302">
        <w:rPr>
          <w:i/>
          <w:sz w:val="28"/>
          <w:szCs w:val="28"/>
        </w:rPr>
        <w:t>Волгоградская государственная сельскохозяйственная академия</w:t>
      </w:r>
    </w:p>
    <w:p w:rsidR="00110D1E" w:rsidRPr="00A91302" w:rsidRDefault="00110D1E" w:rsidP="00110D1E">
      <w:pPr>
        <w:jc w:val="center"/>
        <w:rPr>
          <w:i/>
          <w:sz w:val="28"/>
          <w:szCs w:val="28"/>
        </w:rPr>
      </w:pPr>
      <w:r w:rsidRPr="00A91302">
        <w:rPr>
          <w:i/>
          <w:sz w:val="28"/>
          <w:szCs w:val="28"/>
          <w:vertAlign w:val="superscript"/>
        </w:rPr>
        <w:t>2</w:t>
      </w:r>
      <w:r w:rsidR="00A91302" w:rsidRPr="00A91302">
        <w:rPr>
          <w:i/>
          <w:sz w:val="28"/>
          <w:szCs w:val="28"/>
        </w:rPr>
        <w:t xml:space="preserve">ГНУ </w:t>
      </w:r>
      <w:r w:rsidRPr="00A91302">
        <w:rPr>
          <w:i/>
          <w:sz w:val="28"/>
          <w:szCs w:val="28"/>
        </w:rPr>
        <w:t>Всероссийский НИВИ патологии, фармакологии и терапии</w:t>
      </w:r>
    </w:p>
    <w:p w:rsidR="00110D1E" w:rsidRPr="00A91302" w:rsidRDefault="00110D1E" w:rsidP="00110D1E">
      <w:pPr>
        <w:jc w:val="center"/>
        <w:rPr>
          <w:i/>
          <w:sz w:val="28"/>
          <w:szCs w:val="28"/>
        </w:rPr>
      </w:pPr>
      <w:r w:rsidRPr="00A91302">
        <w:rPr>
          <w:i/>
          <w:sz w:val="28"/>
          <w:szCs w:val="28"/>
          <w:vertAlign w:val="superscript"/>
        </w:rPr>
        <w:t>3</w:t>
      </w:r>
      <w:r w:rsidRPr="00A91302">
        <w:rPr>
          <w:i/>
          <w:sz w:val="28"/>
          <w:szCs w:val="28"/>
        </w:rPr>
        <w:t>Донской государственный аграрный университет</w:t>
      </w:r>
    </w:p>
    <w:p w:rsidR="00110D1E" w:rsidRPr="00D42077" w:rsidRDefault="00110D1E" w:rsidP="00110D1E">
      <w:pPr>
        <w:ind w:firstLine="708"/>
        <w:jc w:val="both"/>
        <w:rPr>
          <w:sz w:val="28"/>
          <w:szCs w:val="28"/>
        </w:rPr>
      </w:pPr>
      <w:r w:rsidRPr="00D42077">
        <w:rPr>
          <w:sz w:val="28"/>
          <w:szCs w:val="28"/>
        </w:rPr>
        <w:t>В настоящее время при терапии и профилактике мастита у коров широко используются препараты, имеющие природную несинтетическую основу, такие как квантовое воздействие (КВЧ-терапия) на молочную ж</w:t>
      </w:r>
      <w:r w:rsidRPr="00D42077">
        <w:rPr>
          <w:sz w:val="28"/>
          <w:szCs w:val="28"/>
        </w:rPr>
        <w:t>е</w:t>
      </w:r>
      <w:r w:rsidRPr="00D42077">
        <w:rPr>
          <w:sz w:val="28"/>
          <w:szCs w:val="28"/>
        </w:rPr>
        <w:t>лезу (Иноземцев В.П. и др., 1995; Сорокина Л.В. и др., 2003 и др.). При этом подчеркивается клиническое улучшение состояния животных. Одн</w:t>
      </w:r>
      <w:r w:rsidRPr="00D42077">
        <w:rPr>
          <w:sz w:val="28"/>
          <w:szCs w:val="28"/>
        </w:rPr>
        <w:t>а</w:t>
      </w:r>
      <w:r w:rsidRPr="00D42077">
        <w:rPr>
          <w:sz w:val="28"/>
          <w:szCs w:val="28"/>
        </w:rPr>
        <w:t>ко, недостаточно обращено внимание ученых на гистологические измен</w:t>
      </w:r>
      <w:r w:rsidRPr="00D42077">
        <w:rPr>
          <w:sz w:val="28"/>
          <w:szCs w:val="28"/>
        </w:rPr>
        <w:t>е</w:t>
      </w:r>
      <w:r w:rsidRPr="00D42077">
        <w:rPr>
          <w:sz w:val="28"/>
          <w:szCs w:val="28"/>
        </w:rPr>
        <w:t>ния, происходящие при мастите у коров с применением квантовой тер</w:t>
      </w:r>
      <w:r w:rsidRPr="00D42077">
        <w:rPr>
          <w:sz w:val="28"/>
          <w:szCs w:val="28"/>
        </w:rPr>
        <w:t>а</w:t>
      </w:r>
      <w:r w:rsidRPr="00D42077">
        <w:rPr>
          <w:sz w:val="28"/>
          <w:szCs w:val="28"/>
        </w:rPr>
        <w:t>пии, в том числе и магнитно-светодиодного излучения (МСДИ). В связи с этим было изучено влияние МСДИ на структурную организацию моло</w:t>
      </w:r>
      <w:r w:rsidRPr="00D42077">
        <w:rPr>
          <w:sz w:val="28"/>
          <w:szCs w:val="28"/>
        </w:rPr>
        <w:t>ч</w:t>
      </w:r>
      <w:r w:rsidRPr="00D42077">
        <w:rPr>
          <w:sz w:val="28"/>
          <w:szCs w:val="28"/>
        </w:rPr>
        <w:t>ной железы у коров при различных клинических формах мастита.</w:t>
      </w:r>
    </w:p>
    <w:p w:rsidR="00110D1E" w:rsidRPr="00D42077" w:rsidRDefault="00D42077" w:rsidP="00110D1E">
      <w:pPr>
        <w:ind w:firstLine="708"/>
        <w:jc w:val="both"/>
        <w:rPr>
          <w:sz w:val="28"/>
          <w:szCs w:val="28"/>
        </w:rPr>
      </w:pPr>
      <w:r w:rsidRPr="00D42077">
        <w:rPr>
          <w:b/>
          <w:sz w:val="28"/>
          <w:szCs w:val="28"/>
        </w:rPr>
        <w:t>Материал и методы.</w:t>
      </w:r>
      <w:r>
        <w:rPr>
          <w:sz w:val="28"/>
          <w:szCs w:val="28"/>
        </w:rPr>
        <w:t xml:space="preserve"> </w:t>
      </w:r>
      <w:r w:rsidR="00110D1E" w:rsidRPr="00D42077">
        <w:rPr>
          <w:sz w:val="28"/>
          <w:szCs w:val="28"/>
        </w:rPr>
        <w:t>Опыты проводились в условиях санитарной бойни ОАО «Ансей-ВМК» на двенадцати больных коровах, предварител</w:t>
      </w:r>
      <w:r w:rsidR="00110D1E" w:rsidRPr="00D42077">
        <w:rPr>
          <w:sz w:val="28"/>
          <w:szCs w:val="28"/>
        </w:rPr>
        <w:t>ь</w:t>
      </w:r>
      <w:r w:rsidR="00110D1E" w:rsidRPr="00D42077">
        <w:rPr>
          <w:sz w:val="28"/>
          <w:szCs w:val="28"/>
        </w:rPr>
        <w:t>но выбракованных из хозяйств и разделенных на четыре группы по</w:t>
      </w:r>
      <w:r w:rsidR="00D503FD" w:rsidRPr="00D42077">
        <w:rPr>
          <w:sz w:val="28"/>
          <w:szCs w:val="28"/>
        </w:rPr>
        <w:t xml:space="preserve"> клин</w:t>
      </w:r>
      <w:r w:rsidR="00D503FD" w:rsidRPr="00D42077">
        <w:rPr>
          <w:sz w:val="28"/>
          <w:szCs w:val="28"/>
        </w:rPr>
        <w:t>и</w:t>
      </w:r>
      <w:r w:rsidR="00D503FD" w:rsidRPr="00D42077">
        <w:rPr>
          <w:sz w:val="28"/>
          <w:szCs w:val="28"/>
        </w:rPr>
        <w:t>ческим признакам мастита.</w:t>
      </w:r>
      <w:r>
        <w:rPr>
          <w:sz w:val="28"/>
          <w:szCs w:val="28"/>
        </w:rPr>
        <w:t xml:space="preserve"> </w:t>
      </w:r>
      <w:r w:rsidR="00110D1E" w:rsidRPr="00D42077">
        <w:rPr>
          <w:sz w:val="28"/>
          <w:szCs w:val="28"/>
        </w:rPr>
        <w:t>Перед опытом животные исследовались на мастит с применением МКП с мастидином и в дальнейшем подвергались магнитно-светодиодному излучению, которое проводилось двукратно в т</w:t>
      </w:r>
      <w:r w:rsidR="00110D1E" w:rsidRPr="00D42077">
        <w:rPr>
          <w:sz w:val="28"/>
          <w:szCs w:val="28"/>
        </w:rPr>
        <w:t>е</w:t>
      </w:r>
      <w:r w:rsidR="00110D1E" w:rsidRPr="00D42077">
        <w:rPr>
          <w:sz w:val="28"/>
          <w:szCs w:val="28"/>
        </w:rPr>
        <w:t>чение десяти минут с интервалом двенадцать часов с помощью прибора Маргуса-Небогатикова.</w:t>
      </w:r>
      <w:r>
        <w:rPr>
          <w:sz w:val="28"/>
          <w:szCs w:val="28"/>
        </w:rPr>
        <w:t xml:space="preserve"> </w:t>
      </w:r>
      <w:r w:rsidR="00110D1E" w:rsidRPr="00D42077">
        <w:rPr>
          <w:sz w:val="28"/>
          <w:szCs w:val="28"/>
        </w:rPr>
        <w:t>Через двадцать четыре часа при убое коров отб</w:t>
      </w:r>
      <w:r w:rsidR="00110D1E" w:rsidRPr="00D42077">
        <w:rPr>
          <w:sz w:val="28"/>
          <w:szCs w:val="28"/>
        </w:rPr>
        <w:t>и</w:t>
      </w:r>
      <w:r w:rsidR="00110D1E" w:rsidRPr="00D42077">
        <w:rPr>
          <w:sz w:val="28"/>
          <w:szCs w:val="28"/>
        </w:rPr>
        <w:t>рались образцы молочной железы и фиксировались в 10-12% растворе не</w:t>
      </w:r>
      <w:r w:rsidR="00110D1E" w:rsidRPr="00D42077">
        <w:rPr>
          <w:sz w:val="28"/>
          <w:szCs w:val="28"/>
        </w:rPr>
        <w:t>й</w:t>
      </w:r>
      <w:r w:rsidR="00110D1E" w:rsidRPr="00D42077">
        <w:rPr>
          <w:sz w:val="28"/>
          <w:szCs w:val="28"/>
        </w:rPr>
        <w:t>трального формалина. По общепринятой методике кусочки молочной ж</w:t>
      </w:r>
      <w:r w:rsidR="00110D1E" w:rsidRPr="00D42077">
        <w:rPr>
          <w:sz w:val="28"/>
          <w:szCs w:val="28"/>
        </w:rPr>
        <w:t>е</w:t>
      </w:r>
      <w:r w:rsidR="00110D1E" w:rsidRPr="00D42077">
        <w:rPr>
          <w:sz w:val="28"/>
          <w:szCs w:val="28"/>
        </w:rPr>
        <w:t>лезы после фиксации заливались в парафин, готовились срезы толщиной 7-9 мкм и окрашивались классическими методами морфологии.</w:t>
      </w:r>
    </w:p>
    <w:p w:rsidR="004577A7" w:rsidRDefault="00D42077" w:rsidP="00110D1E">
      <w:pPr>
        <w:ind w:firstLine="708"/>
        <w:jc w:val="both"/>
        <w:rPr>
          <w:sz w:val="28"/>
          <w:szCs w:val="28"/>
        </w:rPr>
      </w:pPr>
      <w:r w:rsidRPr="00D42077">
        <w:rPr>
          <w:b/>
          <w:sz w:val="28"/>
          <w:szCs w:val="28"/>
        </w:rPr>
        <w:t>Результаты и их обсуждение.</w:t>
      </w:r>
      <w:r>
        <w:rPr>
          <w:sz w:val="28"/>
          <w:szCs w:val="28"/>
        </w:rPr>
        <w:t xml:space="preserve"> </w:t>
      </w:r>
      <w:r w:rsidR="00110D1E" w:rsidRPr="00D42077">
        <w:rPr>
          <w:sz w:val="28"/>
          <w:szCs w:val="28"/>
        </w:rPr>
        <w:t>Установлено, что при серозном ма</w:t>
      </w:r>
      <w:r w:rsidR="00110D1E" w:rsidRPr="00D42077">
        <w:rPr>
          <w:sz w:val="28"/>
          <w:szCs w:val="28"/>
        </w:rPr>
        <w:t>с</w:t>
      </w:r>
      <w:r w:rsidR="00110D1E" w:rsidRPr="00D42077">
        <w:rPr>
          <w:sz w:val="28"/>
          <w:szCs w:val="28"/>
        </w:rPr>
        <w:t>тите под воздействием МСДИ происходит значительное уменьшение к</w:t>
      </w:r>
      <w:r w:rsidR="00110D1E" w:rsidRPr="00D42077">
        <w:rPr>
          <w:sz w:val="28"/>
          <w:szCs w:val="28"/>
        </w:rPr>
        <w:t>о</w:t>
      </w:r>
      <w:r w:rsidR="00110D1E" w:rsidRPr="00D42077">
        <w:rPr>
          <w:sz w:val="28"/>
          <w:szCs w:val="28"/>
        </w:rPr>
        <w:t>личества серозной жидкости в альвеолах и количество десквамированных альвеолярных эпителий.</w:t>
      </w:r>
      <w:r w:rsidR="00343555" w:rsidRPr="00B13C70">
        <w:rPr>
          <w:sz w:val="28"/>
          <w:szCs w:val="28"/>
        </w:rPr>
        <w:t xml:space="preserve"> </w:t>
      </w:r>
      <w:r w:rsidR="00110D1E" w:rsidRPr="00D42077">
        <w:rPr>
          <w:sz w:val="28"/>
          <w:szCs w:val="28"/>
        </w:rPr>
        <w:t>При серозно-катаральном мастите сохранялась отечность альвеолярных перегородок и инфильтрация лимфоидными кле</w:t>
      </w:r>
      <w:r w:rsidR="00110D1E" w:rsidRPr="00D42077">
        <w:rPr>
          <w:sz w:val="28"/>
          <w:szCs w:val="28"/>
        </w:rPr>
        <w:t>т</w:t>
      </w:r>
      <w:r w:rsidR="00110D1E" w:rsidRPr="00D42077">
        <w:rPr>
          <w:sz w:val="28"/>
          <w:szCs w:val="28"/>
        </w:rPr>
        <w:t>ками. Среди лимфоидных клеток обращало на себя внимание появление клеток плазматич</w:t>
      </w:r>
      <w:r w:rsidR="00110D1E" w:rsidRPr="00D42077">
        <w:rPr>
          <w:sz w:val="28"/>
          <w:szCs w:val="28"/>
        </w:rPr>
        <w:t>е</w:t>
      </w:r>
      <w:r w:rsidR="00110D1E" w:rsidRPr="00D42077">
        <w:rPr>
          <w:sz w:val="28"/>
          <w:szCs w:val="28"/>
        </w:rPr>
        <w:t>ского ряда, свидетельствующих об активизации местной защиты ткани молочной железы.</w:t>
      </w:r>
      <w:r w:rsidR="00343555" w:rsidRPr="00B13C70">
        <w:rPr>
          <w:sz w:val="28"/>
          <w:szCs w:val="28"/>
        </w:rPr>
        <w:t xml:space="preserve"> </w:t>
      </w:r>
      <w:r w:rsidR="00110D1E" w:rsidRPr="00D42077">
        <w:rPr>
          <w:sz w:val="28"/>
          <w:szCs w:val="28"/>
        </w:rPr>
        <w:t>При развитых патологических процессах в виде серозно-фибринозного и фибринозного мастита молочной железы под воздействием МСДИ активизировались пролиферативные процессы в виде инфильтраций клеток лимфоидного и плазматического рядов, а также фибринои</w:t>
      </w:r>
      <w:r w:rsidR="00110D1E" w:rsidRPr="00D42077">
        <w:rPr>
          <w:sz w:val="28"/>
          <w:szCs w:val="28"/>
        </w:rPr>
        <w:t>д</w:t>
      </w:r>
      <w:r w:rsidR="00110D1E" w:rsidRPr="00D42077">
        <w:rPr>
          <w:sz w:val="28"/>
          <w:szCs w:val="28"/>
        </w:rPr>
        <w:t>ного набухания междольковой соединительной ткани.</w:t>
      </w:r>
    </w:p>
    <w:p w:rsidR="00110D1E" w:rsidRPr="00D42077" w:rsidRDefault="00110D1E" w:rsidP="00110D1E">
      <w:pPr>
        <w:ind w:firstLine="708"/>
        <w:jc w:val="both"/>
        <w:rPr>
          <w:sz w:val="28"/>
          <w:szCs w:val="28"/>
        </w:rPr>
      </w:pPr>
      <w:r w:rsidRPr="00D42077">
        <w:rPr>
          <w:sz w:val="28"/>
          <w:szCs w:val="28"/>
        </w:rPr>
        <w:t>Таким образом, результаты морфологических исследований показ</w:t>
      </w:r>
      <w:r w:rsidRPr="00D42077">
        <w:rPr>
          <w:sz w:val="28"/>
          <w:szCs w:val="28"/>
        </w:rPr>
        <w:t>ы</w:t>
      </w:r>
      <w:r w:rsidRPr="00D42077">
        <w:rPr>
          <w:sz w:val="28"/>
          <w:szCs w:val="28"/>
        </w:rPr>
        <w:t>вают, что двукратное десятиминутное воздействие МСДИ с интервалом 12 часов на воспаленные доли молочной железы значительно ускоряло но</w:t>
      </w:r>
      <w:r w:rsidRPr="00D42077">
        <w:rPr>
          <w:sz w:val="28"/>
          <w:szCs w:val="28"/>
        </w:rPr>
        <w:t>р</w:t>
      </w:r>
      <w:r w:rsidRPr="00D42077">
        <w:rPr>
          <w:sz w:val="28"/>
          <w:szCs w:val="28"/>
        </w:rPr>
        <w:t>мализацию структурной организации паренхимы органа.</w:t>
      </w:r>
    </w:p>
    <w:p w:rsidR="004577A7" w:rsidRDefault="00C03A5A" w:rsidP="004577A7">
      <w:pPr>
        <w:ind w:firstLine="708"/>
        <w:jc w:val="both"/>
        <w:rPr>
          <w:sz w:val="28"/>
          <w:szCs w:val="28"/>
        </w:rPr>
      </w:pPr>
      <w:r w:rsidRPr="00D42077">
        <w:rPr>
          <w:b/>
          <w:sz w:val="28"/>
          <w:szCs w:val="28"/>
        </w:rPr>
        <w:t>Л</w:t>
      </w:r>
      <w:r w:rsidR="00110D1E" w:rsidRPr="00D42077">
        <w:rPr>
          <w:b/>
          <w:sz w:val="28"/>
          <w:szCs w:val="28"/>
        </w:rPr>
        <w:t>итератур</w:t>
      </w:r>
      <w:r w:rsidRPr="00D42077">
        <w:rPr>
          <w:b/>
          <w:sz w:val="28"/>
          <w:szCs w:val="28"/>
        </w:rPr>
        <w:t>а</w:t>
      </w:r>
      <w:r w:rsidR="00D42077">
        <w:rPr>
          <w:b/>
          <w:sz w:val="28"/>
          <w:szCs w:val="28"/>
        </w:rPr>
        <w:t>.</w:t>
      </w:r>
      <w:r w:rsidR="00110D1E" w:rsidRPr="00D42077">
        <w:rPr>
          <w:sz w:val="28"/>
          <w:szCs w:val="28"/>
        </w:rPr>
        <w:t xml:space="preserve"> 1. Балковой И.И. Лазеры в ветеринарную практ</w:t>
      </w:r>
      <w:r w:rsidR="00110D1E" w:rsidRPr="00D42077">
        <w:rPr>
          <w:sz w:val="28"/>
          <w:szCs w:val="28"/>
        </w:rPr>
        <w:t>и</w:t>
      </w:r>
      <w:r w:rsidR="00110D1E" w:rsidRPr="00D42077">
        <w:rPr>
          <w:sz w:val="28"/>
          <w:szCs w:val="28"/>
        </w:rPr>
        <w:t>ку/И.И. Балковой, В.П. Иноземцев//Ветеринария. – 1994. - №4. – с.3-6. 2. Иноземцев В.П. Лазерная терапия в ветеринарной гинекологии/В.П. Ин</w:t>
      </w:r>
      <w:r w:rsidR="00110D1E" w:rsidRPr="00D42077">
        <w:rPr>
          <w:sz w:val="28"/>
          <w:szCs w:val="28"/>
        </w:rPr>
        <w:t>о</w:t>
      </w:r>
      <w:r w:rsidR="00110D1E" w:rsidRPr="00D42077">
        <w:rPr>
          <w:sz w:val="28"/>
          <w:szCs w:val="28"/>
        </w:rPr>
        <w:t>земцев, И.И. Балковой, А.Г. Нежданов и др.//Тезисы конф. «Актуальные проблемы ветеринарно-санитарного контроля сельхозпродукции» - М.:1995. – с.96. 3. Сорокина Л.В. КВЧ-терапия субклинического мастита у свиноматок/Л.В. Сорокина, К.В. Авдеенко, И.И. Калюжный//</w:t>
      </w:r>
      <w:r w:rsidR="00D42077">
        <w:rPr>
          <w:sz w:val="28"/>
          <w:szCs w:val="28"/>
        </w:rPr>
        <w:t xml:space="preserve"> </w:t>
      </w:r>
      <w:r w:rsidR="00110D1E" w:rsidRPr="00D42077">
        <w:rPr>
          <w:sz w:val="28"/>
          <w:szCs w:val="28"/>
        </w:rPr>
        <w:t>Миллиме</w:t>
      </w:r>
      <w:r w:rsidR="00110D1E" w:rsidRPr="00D42077">
        <w:rPr>
          <w:sz w:val="28"/>
          <w:szCs w:val="28"/>
        </w:rPr>
        <w:t>т</w:t>
      </w:r>
      <w:r w:rsidR="00110D1E" w:rsidRPr="00D42077">
        <w:rPr>
          <w:sz w:val="28"/>
          <w:szCs w:val="28"/>
        </w:rPr>
        <w:t>ровые волны в биологии и медицине. – М., 2003. - №3. – с.40-47.</w:t>
      </w:r>
    </w:p>
    <w:p w:rsidR="00110D1E" w:rsidRPr="004F074F" w:rsidRDefault="00110D1E" w:rsidP="004577A7">
      <w:pPr>
        <w:jc w:val="center"/>
        <w:rPr>
          <w:b/>
          <w:bCs/>
          <w:sz w:val="28"/>
          <w:szCs w:val="28"/>
          <w:lang w:val="en-US"/>
        </w:rPr>
      </w:pPr>
      <w:r w:rsidRPr="004F074F">
        <w:rPr>
          <w:b/>
          <w:bCs/>
          <w:sz w:val="28"/>
          <w:szCs w:val="28"/>
          <w:lang w:val="en-US"/>
        </w:rPr>
        <w:t>INFLUENCE OF LIGHT-EMITTING DIODE RADIATION ON THE STRUCTURAL ORGANIZATION OF THE MAMMARY GLAND AT COWS AT THE MASTITIS</w:t>
      </w:r>
    </w:p>
    <w:p w:rsidR="00110D1E" w:rsidRPr="004F074F" w:rsidRDefault="00110D1E" w:rsidP="00110D1E">
      <w:pPr>
        <w:autoSpaceDE w:val="0"/>
        <w:autoSpaceDN w:val="0"/>
        <w:adjustRightInd w:val="0"/>
        <w:jc w:val="center"/>
        <w:rPr>
          <w:b/>
          <w:color w:val="000000"/>
          <w:sz w:val="28"/>
          <w:szCs w:val="28"/>
          <w:lang w:val="en-US"/>
        </w:rPr>
      </w:pPr>
      <w:r w:rsidRPr="004F074F">
        <w:rPr>
          <w:b/>
          <w:color w:val="000000"/>
          <w:sz w:val="28"/>
          <w:szCs w:val="28"/>
          <w:lang w:val="en-US"/>
        </w:rPr>
        <w:t>Kushnarenco N.A.</w:t>
      </w:r>
      <w:r w:rsidRPr="004F074F">
        <w:rPr>
          <w:b/>
          <w:color w:val="000000"/>
          <w:sz w:val="28"/>
          <w:szCs w:val="28"/>
          <w:vertAlign w:val="superscript"/>
          <w:lang w:val="en-US"/>
        </w:rPr>
        <w:t>1</w:t>
      </w:r>
      <w:r w:rsidRPr="004F074F">
        <w:rPr>
          <w:b/>
          <w:color w:val="000000"/>
          <w:sz w:val="28"/>
          <w:szCs w:val="28"/>
          <w:lang w:val="en-US"/>
        </w:rPr>
        <w:t>, Sulaymanov S.M.</w:t>
      </w:r>
      <w:r w:rsidRPr="004F074F">
        <w:rPr>
          <w:b/>
          <w:color w:val="000000"/>
          <w:sz w:val="28"/>
          <w:szCs w:val="28"/>
          <w:vertAlign w:val="superscript"/>
          <w:lang w:val="en-US"/>
        </w:rPr>
        <w:t>2</w:t>
      </w:r>
      <w:r w:rsidRPr="004F074F">
        <w:rPr>
          <w:b/>
          <w:color w:val="000000"/>
          <w:sz w:val="28"/>
          <w:szCs w:val="28"/>
          <w:lang w:val="en-US"/>
        </w:rPr>
        <w:t>, Tolkachev I.S.</w:t>
      </w:r>
      <w:r w:rsidRPr="004F074F">
        <w:rPr>
          <w:b/>
          <w:color w:val="000000"/>
          <w:sz w:val="28"/>
          <w:szCs w:val="28"/>
          <w:vertAlign w:val="superscript"/>
          <w:lang w:val="en-US"/>
        </w:rPr>
        <w:t>2</w:t>
      </w:r>
      <w:r w:rsidRPr="004F074F">
        <w:rPr>
          <w:b/>
          <w:color w:val="000000"/>
          <w:sz w:val="28"/>
          <w:szCs w:val="28"/>
          <w:lang w:val="en-US"/>
        </w:rPr>
        <w:t>, Derezina T.N.</w:t>
      </w:r>
      <w:r w:rsidRPr="004F074F">
        <w:rPr>
          <w:b/>
          <w:color w:val="000000"/>
          <w:sz w:val="28"/>
          <w:szCs w:val="28"/>
          <w:vertAlign w:val="superscript"/>
          <w:lang w:val="en-US"/>
        </w:rPr>
        <w:t>3</w:t>
      </w:r>
    </w:p>
    <w:p w:rsidR="00110D1E" w:rsidRPr="00B13C70" w:rsidRDefault="00110D1E" w:rsidP="00110D1E">
      <w:pPr>
        <w:autoSpaceDE w:val="0"/>
        <w:autoSpaceDN w:val="0"/>
        <w:adjustRightInd w:val="0"/>
        <w:jc w:val="center"/>
        <w:rPr>
          <w:sz w:val="28"/>
          <w:szCs w:val="28"/>
          <w:lang w:val="en-US"/>
        </w:rPr>
      </w:pPr>
      <w:r w:rsidRPr="004F074F">
        <w:rPr>
          <w:color w:val="000000"/>
          <w:sz w:val="28"/>
          <w:szCs w:val="28"/>
          <w:vertAlign w:val="superscript"/>
          <w:lang w:val="en-US"/>
        </w:rPr>
        <w:t xml:space="preserve">1 </w:t>
      </w:r>
      <w:smartTag w:uri="urn:schemas-microsoft-com:office:smarttags" w:element="PlaceName">
        <w:smartTag w:uri="urn:schemas-microsoft-com:office:smarttags" w:element="City">
          <w:r w:rsidRPr="004F074F">
            <w:rPr>
              <w:color w:val="000000"/>
              <w:sz w:val="28"/>
              <w:szCs w:val="28"/>
              <w:lang w:val="en-US"/>
            </w:rPr>
            <w:t>Volgograd</w:t>
          </w:r>
        </w:smartTag>
      </w:smartTag>
      <w:r w:rsidRPr="004F074F">
        <w:rPr>
          <w:rFonts w:ascii="Times New Roman CYR" w:hAnsi="Times New Roman CYR" w:cs="Times New Roman CYR"/>
          <w:sz w:val="28"/>
          <w:szCs w:val="28"/>
          <w:lang w:val="en-US"/>
        </w:rPr>
        <w:t xml:space="preserve"> </w:t>
      </w:r>
      <w:smartTag w:uri="urn:schemas-microsoft-com:office:smarttags" w:element="PlaceType">
        <w:r w:rsidR="002A29A4" w:rsidRPr="004F074F">
          <w:rPr>
            <w:sz w:val="28"/>
            <w:szCs w:val="28"/>
            <w:lang w:val="en-US"/>
          </w:rPr>
          <w:t>State</w:t>
        </w:r>
      </w:smartTag>
      <w:r w:rsidR="002A29A4" w:rsidRPr="004F074F">
        <w:rPr>
          <w:sz w:val="28"/>
          <w:szCs w:val="28"/>
          <w:lang w:val="en-US"/>
        </w:rPr>
        <w:t xml:space="preserve"> Agricultural Academy</w:t>
      </w:r>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Volgograd</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r w:rsidR="00867D89" w:rsidRPr="00B13C70">
        <w:rPr>
          <w:sz w:val="28"/>
          <w:szCs w:val="28"/>
          <w:lang w:val="en-US"/>
        </w:rPr>
        <w:t>,</w:t>
      </w:r>
    </w:p>
    <w:p w:rsidR="00D42077" w:rsidRPr="00B13C70" w:rsidRDefault="00110D1E" w:rsidP="00110D1E">
      <w:pPr>
        <w:pStyle w:val="af"/>
        <w:spacing w:before="0" w:after="0"/>
        <w:rPr>
          <w:i w:val="0"/>
          <w:szCs w:val="28"/>
          <w:lang w:val="en-US"/>
        </w:rPr>
      </w:pPr>
      <w:r w:rsidRPr="004F074F">
        <w:rPr>
          <w:i w:val="0"/>
          <w:szCs w:val="28"/>
          <w:vertAlign w:val="superscript"/>
          <w:lang w:val="en-US"/>
        </w:rPr>
        <w:t xml:space="preserve">2 </w:t>
      </w:r>
      <w:r w:rsidRPr="004F074F">
        <w:rPr>
          <w:i w:val="0"/>
          <w:szCs w:val="28"/>
          <w:lang w:val="en-US"/>
        </w:rPr>
        <w:t xml:space="preserve">Russian Research Veterinary Institute of Pathology, </w:t>
      </w:r>
      <w:r w:rsidRPr="004F074F">
        <w:rPr>
          <w:i w:val="0"/>
          <w:caps/>
          <w:szCs w:val="28"/>
          <w:lang w:val="en-US"/>
        </w:rPr>
        <w:t>p</w:t>
      </w:r>
      <w:r w:rsidRPr="004F074F">
        <w:rPr>
          <w:i w:val="0"/>
          <w:szCs w:val="28"/>
          <w:lang w:val="en-US"/>
        </w:rPr>
        <w:t xml:space="preserve">harmacology and </w:t>
      </w:r>
    </w:p>
    <w:p w:rsidR="00110D1E" w:rsidRPr="00867D89" w:rsidRDefault="00110D1E" w:rsidP="00867D89">
      <w:pPr>
        <w:pStyle w:val="af"/>
        <w:spacing w:before="0" w:after="0"/>
        <w:rPr>
          <w:i w:val="0"/>
          <w:lang w:val="en-US"/>
        </w:rPr>
      </w:pPr>
      <w:r w:rsidRPr="00867D89">
        <w:rPr>
          <w:i w:val="0"/>
          <w:caps/>
          <w:lang w:val="en-US"/>
        </w:rPr>
        <w:t>t</w:t>
      </w:r>
      <w:r w:rsidRPr="00867D89">
        <w:rPr>
          <w:i w:val="0"/>
          <w:lang w:val="en-US"/>
        </w:rPr>
        <w:t>he</w:t>
      </w:r>
      <w:r w:rsidRPr="00867D89">
        <w:rPr>
          <w:i w:val="0"/>
          <w:lang w:val="en-US"/>
        </w:rPr>
        <w:t>r</w:t>
      </w:r>
      <w:r w:rsidRPr="00867D89">
        <w:rPr>
          <w:i w:val="0"/>
          <w:lang w:val="en-US"/>
        </w:rPr>
        <w:t xml:space="preserve">apy, </w:t>
      </w:r>
      <w:smartTag w:uri="urn:schemas-microsoft-com:office:smarttags" w:element="City">
        <w:r w:rsidRPr="00867D89">
          <w:rPr>
            <w:i w:val="0"/>
            <w:lang w:val="en-US"/>
          </w:rPr>
          <w:t>Voronezh</w:t>
        </w:r>
      </w:smartTag>
      <w:r w:rsidRPr="00867D89">
        <w:rPr>
          <w:i w:val="0"/>
          <w:lang w:val="en-US"/>
        </w:rPr>
        <w:t xml:space="preserve">, </w:t>
      </w:r>
      <w:smartTag w:uri="urn:schemas-microsoft-com:office:smarttags" w:element="country-region">
        <w:r w:rsidRPr="00867D89">
          <w:rPr>
            <w:i w:val="0"/>
            <w:lang w:val="en-US"/>
          </w:rPr>
          <w:t>Russia</w:t>
        </w:r>
      </w:smartTag>
      <w:r w:rsidR="00867D89" w:rsidRPr="00B13C70">
        <w:rPr>
          <w:i w:val="0"/>
          <w:lang w:val="en-US"/>
        </w:rPr>
        <w:t xml:space="preserve">, </w:t>
      </w:r>
      <w:smartTag w:uri="urn:schemas-microsoft-com:office:smarttags" w:element="place">
        <w:smartTag w:uri="urn:schemas-microsoft-com:office:smarttags" w:element="PlaceName">
          <w:r w:rsidRPr="00867D89">
            <w:rPr>
              <w:i w:val="0"/>
              <w:vertAlign w:val="superscript"/>
              <w:lang w:val="en-US"/>
            </w:rPr>
            <w:t>3</w:t>
          </w:r>
          <w:r w:rsidRPr="00867D89">
            <w:rPr>
              <w:i w:val="0"/>
              <w:lang w:val="en-US"/>
            </w:rPr>
            <w:t>Donscoy</w:t>
          </w:r>
        </w:smartTag>
        <w:r w:rsidRPr="00867D89">
          <w:rPr>
            <w:rFonts w:ascii="Times New Roman CYR" w:hAnsi="Times New Roman CYR" w:cs="Times New Roman CYR"/>
            <w:i w:val="0"/>
            <w:lang w:val="en-US"/>
          </w:rPr>
          <w:t xml:space="preserve"> </w:t>
        </w:r>
        <w:smartTag w:uri="urn:schemas-microsoft-com:office:smarttags" w:element="PlaceType">
          <w:r w:rsidR="00D42077" w:rsidRPr="00867D89">
            <w:rPr>
              <w:i w:val="0"/>
              <w:lang w:val="en-US"/>
            </w:rPr>
            <w:t>State</w:t>
          </w:r>
        </w:smartTag>
        <w:r w:rsidR="00D42077" w:rsidRPr="00867D89">
          <w:rPr>
            <w:i w:val="0"/>
            <w:lang w:val="en-US"/>
          </w:rPr>
          <w:t xml:space="preserve"> </w:t>
        </w:r>
        <w:smartTag w:uri="urn:schemas-microsoft-com:office:smarttags" w:element="PlaceName">
          <w:r w:rsidR="00D42077" w:rsidRPr="00867D89">
            <w:rPr>
              <w:i w:val="0"/>
              <w:lang w:val="en-US"/>
            </w:rPr>
            <w:t>Agrarian</w:t>
          </w:r>
        </w:smartTag>
        <w:r w:rsidR="00D42077" w:rsidRPr="00867D89">
          <w:rPr>
            <w:i w:val="0"/>
            <w:lang w:val="en-US"/>
          </w:rPr>
          <w:t xml:space="preserve"> </w:t>
        </w:r>
        <w:smartTag w:uri="urn:schemas-microsoft-com:office:smarttags" w:element="PlaceType">
          <w:r w:rsidR="00D42077" w:rsidRPr="00867D89">
            <w:rPr>
              <w:i w:val="0"/>
              <w:lang w:val="en-US"/>
            </w:rPr>
            <w:t>University</w:t>
          </w:r>
        </w:smartTag>
      </w:smartTag>
      <w:r w:rsidR="00D42077" w:rsidRPr="00867D89">
        <w:rPr>
          <w:i w:val="0"/>
          <w:lang w:val="en-US"/>
        </w:rPr>
        <w:t xml:space="preserve"> </w:t>
      </w:r>
    </w:p>
    <w:p w:rsidR="00110D1E" w:rsidRPr="00B13C70" w:rsidRDefault="00110D1E" w:rsidP="00110D1E">
      <w:pPr>
        <w:autoSpaceDE w:val="0"/>
        <w:autoSpaceDN w:val="0"/>
        <w:adjustRightInd w:val="0"/>
        <w:ind w:firstLine="708"/>
        <w:jc w:val="both"/>
        <w:rPr>
          <w:sz w:val="28"/>
          <w:szCs w:val="28"/>
          <w:lang w:val="en-US"/>
        </w:rPr>
      </w:pPr>
      <w:r w:rsidRPr="004F074F">
        <w:rPr>
          <w:sz w:val="28"/>
          <w:szCs w:val="28"/>
          <w:lang w:val="en-US"/>
        </w:rPr>
        <w:t>Positive influence MSDI</w:t>
      </w:r>
      <w:r w:rsidRPr="004F074F">
        <w:rPr>
          <w:rFonts w:ascii="Times New Roman CYR" w:hAnsi="Times New Roman CYR" w:cs="Times New Roman CYR"/>
          <w:sz w:val="28"/>
          <w:szCs w:val="28"/>
          <w:lang w:val="en-US"/>
        </w:rPr>
        <w:t xml:space="preserve"> </w:t>
      </w:r>
      <w:r w:rsidRPr="004F074F">
        <w:rPr>
          <w:sz w:val="28"/>
          <w:szCs w:val="28"/>
          <w:lang w:val="en-US"/>
        </w:rPr>
        <w:t>on the structural organization of a mammary gland at cows is established at a clinical mastitis.</w:t>
      </w:r>
    </w:p>
    <w:p w:rsidR="0050310B" w:rsidRPr="004F074F" w:rsidRDefault="0050310B" w:rsidP="00A91302">
      <w:pPr>
        <w:pStyle w:val="aff3"/>
      </w:pPr>
      <w:r w:rsidRPr="004F074F">
        <w:t>УДК 619:618. 6</w:t>
      </w:r>
    </w:p>
    <w:p w:rsidR="0050310B" w:rsidRPr="004F074F" w:rsidRDefault="0050310B" w:rsidP="00B5696C">
      <w:pPr>
        <w:jc w:val="center"/>
        <w:rPr>
          <w:sz w:val="28"/>
          <w:szCs w:val="28"/>
        </w:rPr>
      </w:pPr>
      <w:r w:rsidRPr="004F074F">
        <w:rPr>
          <w:b/>
          <w:sz w:val="28"/>
          <w:szCs w:val="28"/>
        </w:rPr>
        <w:t>ИНВОЛЮЦИЯ МАТКИ У ВЫСОКОПРОДУКТИВНЫХ КОРОВ</w:t>
      </w:r>
    </w:p>
    <w:p w:rsidR="00DA0877" w:rsidRPr="004F074F" w:rsidRDefault="0050310B" w:rsidP="0050310B">
      <w:pPr>
        <w:jc w:val="center"/>
        <w:rPr>
          <w:sz w:val="28"/>
          <w:szCs w:val="28"/>
        </w:rPr>
      </w:pPr>
      <w:r w:rsidRPr="004F074F">
        <w:rPr>
          <w:b/>
          <w:sz w:val="28"/>
          <w:szCs w:val="28"/>
        </w:rPr>
        <w:t>Лемешевский П.В.</w:t>
      </w:r>
      <w:r w:rsidRPr="004F074F">
        <w:rPr>
          <w:b/>
          <w:sz w:val="28"/>
          <w:szCs w:val="28"/>
          <w:vertAlign w:val="superscript"/>
        </w:rPr>
        <w:t>1</w:t>
      </w:r>
      <w:r w:rsidRPr="004F074F">
        <w:rPr>
          <w:b/>
          <w:sz w:val="28"/>
          <w:szCs w:val="28"/>
        </w:rPr>
        <w:t>, Ивашкевич О.П.</w:t>
      </w:r>
      <w:r w:rsidRPr="004F074F">
        <w:rPr>
          <w:b/>
          <w:sz w:val="28"/>
          <w:szCs w:val="28"/>
          <w:vertAlign w:val="superscript"/>
        </w:rPr>
        <w:t>1</w:t>
      </w:r>
      <w:r w:rsidRPr="004F074F">
        <w:rPr>
          <w:b/>
          <w:sz w:val="28"/>
          <w:szCs w:val="28"/>
        </w:rPr>
        <w:t>, Пилейко В.В.</w:t>
      </w:r>
      <w:r w:rsidRPr="004F074F">
        <w:rPr>
          <w:b/>
          <w:sz w:val="28"/>
          <w:szCs w:val="28"/>
          <w:vertAlign w:val="superscript"/>
        </w:rPr>
        <w:t>2</w:t>
      </w:r>
      <w:r w:rsidRPr="004F074F">
        <w:rPr>
          <w:sz w:val="28"/>
          <w:szCs w:val="28"/>
        </w:rPr>
        <w:t xml:space="preserve"> </w:t>
      </w:r>
    </w:p>
    <w:p w:rsidR="0050310B" w:rsidRPr="00B13C70" w:rsidRDefault="0050310B" w:rsidP="0050310B">
      <w:pPr>
        <w:jc w:val="center"/>
        <w:rPr>
          <w:sz w:val="28"/>
          <w:szCs w:val="28"/>
          <w:lang w:val="en-US"/>
        </w:rPr>
      </w:pPr>
      <w:r w:rsidRPr="004F074F">
        <w:rPr>
          <w:sz w:val="28"/>
          <w:szCs w:val="28"/>
          <w:lang w:val="en-US"/>
        </w:rPr>
        <w:t>E</w:t>
      </w:r>
      <w:r w:rsidR="009C4609">
        <w:rPr>
          <w:sz w:val="28"/>
          <w:szCs w:val="28"/>
          <w:lang w:val="en-US"/>
        </w:rPr>
        <w:t>-</w:t>
      </w:r>
      <w:r w:rsidRPr="004F074F">
        <w:rPr>
          <w:sz w:val="28"/>
          <w:szCs w:val="28"/>
          <w:lang w:val="en-US"/>
        </w:rPr>
        <w:t>mail</w:t>
      </w:r>
      <w:r w:rsidRPr="00B13C70">
        <w:rPr>
          <w:sz w:val="28"/>
          <w:szCs w:val="28"/>
          <w:lang w:val="en-US"/>
        </w:rPr>
        <w:t xml:space="preserve">: </w:t>
      </w:r>
      <w:r w:rsidRPr="004F074F">
        <w:rPr>
          <w:sz w:val="28"/>
          <w:szCs w:val="28"/>
          <w:lang w:val="en-US"/>
        </w:rPr>
        <w:t>lem</w:t>
      </w:r>
      <w:r w:rsidRPr="00B13C70">
        <w:rPr>
          <w:sz w:val="28"/>
          <w:szCs w:val="28"/>
          <w:lang w:val="en-US"/>
        </w:rPr>
        <w:t>_</w:t>
      </w:r>
      <w:r w:rsidRPr="004F074F">
        <w:rPr>
          <w:sz w:val="28"/>
          <w:szCs w:val="28"/>
          <w:lang w:val="en-US"/>
        </w:rPr>
        <w:t>peter</w:t>
      </w:r>
      <w:r w:rsidRPr="00B13C70">
        <w:rPr>
          <w:sz w:val="28"/>
          <w:szCs w:val="28"/>
          <w:lang w:val="en-US"/>
        </w:rPr>
        <w:t>@</w:t>
      </w:r>
      <w:r w:rsidRPr="004F074F">
        <w:rPr>
          <w:sz w:val="28"/>
          <w:szCs w:val="28"/>
          <w:lang w:val="en-US"/>
        </w:rPr>
        <w:t>inbox</w:t>
      </w:r>
      <w:r w:rsidRPr="00B13C70">
        <w:rPr>
          <w:sz w:val="28"/>
          <w:szCs w:val="28"/>
          <w:lang w:val="en-US"/>
        </w:rPr>
        <w:t>.</w:t>
      </w:r>
      <w:r w:rsidRPr="004F074F">
        <w:rPr>
          <w:sz w:val="28"/>
          <w:szCs w:val="28"/>
          <w:lang w:val="en-US"/>
        </w:rPr>
        <w:t>ru</w:t>
      </w:r>
    </w:p>
    <w:p w:rsidR="0050310B" w:rsidRPr="00D42077" w:rsidRDefault="0050310B" w:rsidP="0050310B">
      <w:pPr>
        <w:jc w:val="center"/>
        <w:rPr>
          <w:i/>
          <w:sz w:val="28"/>
          <w:szCs w:val="28"/>
        </w:rPr>
      </w:pPr>
      <w:r w:rsidRPr="00D42077">
        <w:rPr>
          <w:i/>
          <w:sz w:val="28"/>
          <w:szCs w:val="28"/>
          <w:vertAlign w:val="superscript"/>
        </w:rPr>
        <w:t>1</w:t>
      </w:r>
      <w:r w:rsidRPr="00D42077">
        <w:rPr>
          <w:i/>
          <w:sz w:val="28"/>
          <w:szCs w:val="28"/>
        </w:rPr>
        <w:t>Институт экспериментальной вет</w:t>
      </w:r>
      <w:r w:rsidR="00956C99" w:rsidRPr="00D42077">
        <w:rPr>
          <w:i/>
          <w:sz w:val="28"/>
          <w:szCs w:val="28"/>
        </w:rPr>
        <w:t>еринарии им. С.Н. Вышелесского</w:t>
      </w:r>
    </w:p>
    <w:p w:rsidR="0050310B" w:rsidRPr="00D42077" w:rsidRDefault="0050310B" w:rsidP="00956C99">
      <w:pPr>
        <w:jc w:val="center"/>
        <w:rPr>
          <w:b/>
          <w:i/>
          <w:sz w:val="28"/>
          <w:szCs w:val="28"/>
        </w:rPr>
      </w:pPr>
      <w:r w:rsidRPr="00D42077">
        <w:rPr>
          <w:i/>
          <w:sz w:val="28"/>
          <w:szCs w:val="28"/>
          <w:vertAlign w:val="superscript"/>
        </w:rPr>
        <w:t>2</w:t>
      </w:r>
      <w:r w:rsidRPr="00D42077">
        <w:rPr>
          <w:i/>
          <w:sz w:val="28"/>
          <w:szCs w:val="28"/>
        </w:rPr>
        <w:t>Витебск</w:t>
      </w:r>
      <w:r w:rsidR="00956C99" w:rsidRPr="00D42077">
        <w:rPr>
          <w:i/>
          <w:sz w:val="28"/>
          <w:szCs w:val="28"/>
        </w:rPr>
        <w:t>ого</w:t>
      </w:r>
      <w:r w:rsidRPr="00D42077">
        <w:rPr>
          <w:i/>
          <w:sz w:val="28"/>
          <w:szCs w:val="28"/>
        </w:rPr>
        <w:t xml:space="preserve"> ордена «Знак Почета» государственная академ</w:t>
      </w:r>
      <w:r w:rsidR="00956C99" w:rsidRPr="00D42077">
        <w:rPr>
          <w:i/>
          <w:sz w:val="28"/>
          <w:szCs w:val="28"/>
        </w:rPr>
        <w:t xml:space="preserve">ия </w:t>
      </w:r>
      <w:r w:rsidR="007A22D8">
        <w:rPr>
          <w:i/>
          <w:sz w:val="28"/>
          <w:szCs w:val="28"/>
        </w:rPr>
        <w:br/>
      </w:r>
      <w:r w:rsidR="00956C99" w:rsidRPr="00D42077">
        <w:rPr>
          <w:i/>
          <w:sz w:val="28"/>
          <w:szCs w:val="28"/>
        </w:rPr>
        <w:t>вет</w:t>
      </w:r>
      <w:r w:rsidR="00956C99" w:rsidRPr="00D42077">
        <w:rPr>
          <w:i/>
          <w:sz w:val="28"/>
          <w:szCs w:val="28"/>
        </w:rPr>
        <w:t>е</w:t>
      </w:r>
      <w:r w:rsidR="00956C99" w:rsidRPr="00D42077">
        <w:rPr>
          <w:i/>
          <w:sz w:val="28"/>
          <w:szCs w:val="28"/>
        </w:rPr>
        <w:t>ринарной медицины</w:t>
      </w:r>
    </w:p>
    <w:p w:rsidR="0050310B" w:rsidRPr="007A22D8" w:rsidRDefault="0050310B" w:rsidP="0050310B">
      <w:pPr>
        <w:ind w:firstLine="709"/>
        <w:jc w:val="both"/>
        <w:rPr>
          <w:sz w:val="28"/>
          <w:szCs w:val="28"/>
        </w:rPr>
      </w:pPr>
      <w:r w:rsidRPr="007A22D8">
        <w:rPr>
          <w:sz w:val="28"/>
          <w:szCs w:val="28"/>
        </w:rPr>
        <w:t>При современной технологии молочного скотоводства значительно сокращается срок продуктивного использования животных. При этом 24-27% коров выбраковывают по причине заболеваний органов размножения [</w:t>
      </w:r>
      <w:fldSimple w:instr=" REF _Ref223504755 \r \h  \* MERGEFORMAT ">
        <w:r w:rsidR="00664ED3">
          <w:rPr>
            <w:sz w:val="28"/>
            <w:szCs w:val="28"/>
          </w:rPr>
          <w:t>0</w:t>
        </w:r>
      </w:fldSimple>
      <w:r w:rsidRPr="007A22D8">
        <w:rPr>
          <w:sz w:val="28"/>
          <w:szCs w:val="28"/>
        </w:rPr>
        <w:t>], которые в основном регистрируются в родовом и послеродовом пери</w:t>
      </w:r>
      <w:r w:rsidRPr="007A22D8">
        <w:rPr>
          <w:sz w:val="28"/>
          <w:szCs w:val="28"/>
        </w:rPr>
        <w:t>о</w:t>
      </w:r>
      <w:r w:rsidRPr="007A22D8">
        <w:rPr>
          <w:sz w:val="28"/>
          <w:szCs w:val="28"/>
        </w:rPr>
        <w:t>дах (задержание последа, субинволюция матки, эндометрит) и являются сдерживающим фактором в завершении инволюции половых органов, о</w:t>
      </w:r>
      <w:r w:rsidRPr="007A22D8">
        <w:rPr>
          <w:sz w:val="28"/>
          <w:szCs w:val="28"/>
        </w:rPr>
        <w:t>п</w:t>
      </w:r>
      <w:r w:rsidRPr="007A22D8">
        <w:rPr>
          <w:sz w:val="28"/>
          <w:szCs w:val="28"/>
        </w:rPr>
        <w:t>ределяющей последующую оплодотворяемость. Послеродовый период х</w:t>
      </w:r>
      <w:r w:rsidRPr="007A22D8">
        <w:rPr>
          <w:sz w:val="28"/>
          <w:szCs w:val="28"/>
        </w:rPr>
        <w:t>а</w:t>
      </w:r>
      <w:r w:rsidRPr="007A22D8">
        <w:rPr>
          <w:sz w:val="28"/>
          <w:szCs w:val="28"/>
        </w:rPr>
        <w:t>рактеризуется инволюцией матки и активизацией функции яичников. Срок восстановления репродуктивных органов зависит от сезона года, условий кормления и содержания, породы, возраста, молочной продуктивности ж</w:t>
      </w:r>
      <w:r w:rsidRPr="007A22D8">
        <w:rPr>
          <w:sz w:val="28"/>
          <w:szCs w:val="28"/>
        </w:rPr>
        <w:t>и</w:t>
      </w:r>
      <w:r w:rsidRPr="007A22D8">
        <w:rPr>
          <w:sz w:val="28"/>
          <w:szCs w:val="28"/>
        </w:rPr>
        <w:t xml:space="preserve">вотных. По данным ряда авторов срок инволюции матки у коров варьирует </w:t>
      </w:r>
      <w:r w:rsidR="00604D1E" w:rsidRPr="007A22D8">
        <w:rPr>
          <w:sz w:val="28"/>
          <w:szCs w:val="28"/>
        </w:rPr>
        <w:t>от 18-25 до 40-50 дней.</w:t>
      </w:r>
      <w:r w:rsidR="00867D89">
        <w:rPr>
          <w:sz w:val="28"/>
          <w:szCs w:val="28"/>
        </w:rPr>
        <w:t xml:space="preserve"> </w:t>
      </w:r>
      <w:r w:rsidRPr="007A22D8">
        <w:rPr>
          <w:sz w:val="28"/>
          <w:szCs w:val="28"/>
        </w:rPr>
        <w:t>Некоторые исследователи процесс инволюции ма</w:t>
      </w:r>
      <w:r w:rsidRPr="007A22D8">
        <w:rPr>
          <w:sz w:val="28"/>
          <w:szCs w:val="28"/>
        </w:rPr>
        <w:t>т</w:t>
      </w:r>
      <w:r w:rsidRPr="007A22D8">
        <w:rPr>
          <w:sz w:val="28"/>
          <w:szCs w:val="28"/>
        </w:rPr>
        <w:t>ки разделяют на два этапа: клинический (30-45 дней), сопровождающийся уменьшением размера за счет мышечных сокращений и регрессивных и</w:t>
      </w:r>
      <w:r w:rsidRPr="007A22D8">
        <w:rPr>
          <w:sz w:val="28"/>
          <w:szCs w:val="28"/>
        </w:rPr>
        <w:t>з</w:t>
      </w:r>
      <w:r w:rsidRPr="007A22D8">
        <w:rPr>
          <w:sz w:val="28"/>
          <w:szCs w:val="28"/>
        </w:rPr>
        <w:t>менений тканей после родов и гистологический (до 40-60 дней), когда происходит восстановление эндометрия.</w:t>
      </w:r>
      <w:r w:rsidR="007A22D8">
        <w:rPr>
          <w:sz w:val="28"/>
          <w:szCs w:val="28"/>
        </w:rPr>
        <w:t xml:space="preserve"> </w:t>
      </w:r>
      <w:r w:rsidRPr="007A22D8">
        <w:rPr>
          <w:sz w:val="28"/>
          <w:szCs w:val="28"/>
        </w:rPr>
        <w:t>В то же время недостаточность данных, а иногда их противоречивость побудили нас уточнить сроки инв</w:t>
      </w:r>
      <w:r w:rsidRPr="007A22D8">
        <w:rPr>
          <w:sz w:val="28"/>
          <w:szCs w:val="28"/>
        </w:rPr>
        <w:t>о</w:t>
      </w:r>
      <w:r w:rsidRPr="007A22D8">
        <w:rPr>
          <w:sz w:val="28"/>
          <w:szCs w:val="28"/>
        </w:rPr>
        <w:t>люции матки у высокопродукти</w:t>
      </w:r>
      <w:r w:rsidRPr="007A22D8">
        <w:rPr>
          <w:sz w:val="28"/>
          <w:szCs w:val="28"/>
        </w:rPr>
        <w:t>в</w:t>
      </w:r>
      <w:r w:rsidRPr="007A22D8">
        <w:rPr>
          <w:sz w:val="28"/>
          <w:szCs w:val="28"/>
        </w:rPr>
        <w:t>ных коров.</w:t>
      </w:r>
    </w:p>
    <w:p w:rsidR="0050310B" w:rsidRPr="007A22D8" w:rsidRDefault="0050310B" w:rsidP="0050310B">
      <w:pPr>
        <w:ind w:firstLine="709"/>
        <w:jc w:val="both"/>
        <w:rPr>
          <w:sz w:val="28"/>
          <w:szCs w:val="28"/>
        </w:rPr>
      </w:pPr>
      <w:r w:rsidRPr="007A22D8">
        <w:rPr>
          <w:sz w:val="28"/>
          <w:szCs w:val="28"/>
        </w:rPr>
        <w:t>Целью данного исследования явилось изучение сроков завершения клинической и гистологической инволюции матки у коров с различной м</w:t>
      </w:r>
      <w:r w:rsidRPr="007A22D8">
        <w:rPr>
          <w:sz w:val="28"/>
          <w:szCs w:val="28"/>
        </w:rPr>
        <w:t>о</w:t>
      </w:r>
      <w:r w:rsidRPr="007A22D8">
        <w:rPr>
          <w:sz w:val="28"/>
          <w:szCs w:val="28"/>
        </w:rPr>
        <w:t>лочной продуктивностью при зимне-стоиловом и летне-пастбищном с</w:t>
      </w:r>
      <w:r w:rsidRPr="007A22D8">
        <w:rPr>
          <w:sz w:val="28"/>
          <w:szCs w:val="28"/>
        </w:rPr>
        <w:t>о</w:t>
      </w:r>
      <w:r w:rsidRPr="007A22D8">
        <w:rPr>
          <w:sz w:val="28"/>
          <w:szCs w:val="28"/>
        </w:rPr>
        <w:t>держании.</w:t>
      </w:r>
    </w:p>
    <w:p w:rsidR="0050310B" w:rsidRPr="007A22D8" w:rsidRDefault="0050310B" w:rsidP="0050310B">
      <w:pPr>
        <w:ind w:firstLine="709"/>
        <w:jc w:val="both"/>
        <w:rPr>
          <w:sz w:val="28"/>
          <w:szCs w:val="28"/>
        </w:rPr>
      </w:pPr>
      <w:r w:rsidRPr="007A22D8">
        <w:rPr>
          <w:b/>
          <w:sz w:val="28"/>
          <w:szCs w:val="28"/>
        </w:rPr>
        <w:t>Материалы и методы.</w:t>
      </w:r>
      <w:r w:rsidRPr="007A22D8">
        <w:rPr>
          <w:sz w:val="28"/>
          <w:szCs w:val="28"/>
        </w:rPr>
        <w:t xml:space="preserve"> Исследования проводились на коровах че</w:t>
      </w:r>
      <w:r w:rsidRPr="007A22D8">
        <w:rPr>
          <w:sz w:val="28"/>
          <w:szCs w:val="28"/>
        </w:rPr>
        <w:t>р</w:t>
      </w:r>
      <w:r w:rsidRPr="007A22D8">
        <w:rPr>
          <w:sz w:val="28"/>
          <w:szCs w:val="28"/>
        </w:rPr>
        <w:t>но-пестрой породы в трех хозяйствах Минской области (СПК «Щомысл</w:t>
      </w:r>
      <w:r w:rsidRPr="007A22D8">
        <w:rPr>
          <w:sz w:val="28"/>
          <w:szCs w:val="28"/>
        </w:rPr>
        <w:t>и</w:t>
      </w:r>
      <w:r w:rsidRPr="007A22D8">
        <w:rPr>
          <w:sz w:val="28"/>
          <w:szCs w:val="28"/>
        </w:rPr>
        <w:t>ца», ЧУП «Агрофирма «Рассвет» Минского, ЧУП «Озерицкий-Агро» См</w:t>
      </w:r>
      <w:r w:rsidRPr="007A22D8">
        <w:rPr>
          <w:sz w:val="28"/>
          <w:szCs w:val="28"/>
        </w:rPr>
        <w:t>о</w:t>
      </w:r>
      <w:r w:rsidRPr="007A22D8">
        <w:rPr>
          <w:sz w:val="28"/>
          <w:szCs w:val="28"/>
        </w:rPr>
        <w:t>левичского районов). Изучение сроков инволюции половой сферы у кл</w:t>
      </w:r>
      <w:r w:rsidRPr="007A22D8">
        <w:rPr>
          <w:sz w:val="28"/>
          <w:szCs w:val="28"/>
        </w:rPr>
        <w:t>и</w:t>
      </w:r>
      <w:r w:rsidRPr="007A22D8">
        <w:rPr>
          <w:sz w:val="28"/>
          <w:szCs w:val="28"/>
        </w:rPr>
        <w:t>нически здоровых высокопродуктивных коров проведено в зимне-стойловый и летне-пастбищный периоды в два эт</w:t>
      </w:r>
      <w:r w:rsidRPr="007A22D8">
        <w:rPr>
          <w:sz w:val="28"/>
          <w:szCs w:val="28"/>
        </w:rPr>
        <w:t>а</w:t>
      </w:r>
      <w:r w:rsidRPr="007A22D8">
        <w:rPr>
          <w:sz w:val="28"/>
          <w:szCs w:val="28"/>
        </w:rPr>
        <w:t>па.</w:t>
      </w:r>
    </w:p>
    <w:p w:rsidR="0050310B" w:rsidRDefault="0050310B" w:rsidP="0050310B">
      <w:pPr>
        <w:ind w:firstLine="709"/>
        <w:jc w:val="both"/>
        <w:rPr>
          <w:sz w:val="28"/>
          <w:szCs w:val="28"/>
        </w:rPr>
      </w:pPr>
      <w:r w:rsidRPr="007A22D8">
        <w:rPr>
          <w:sz w:val="28"/>
          <w:szCs w:val="28"/>
        </w:rPr>
        <w:t>На первом этапе изучили сроки клинической инволюции матки у к</w:t>
      </w:r>
      <w:r w:rsidRPr="007A22D8">
        <w:rPr>
          <w:sz w:val="28"/>
          <w:szCs w:val="28"/>
        </w:rPr>
        <w:t>о</w:t>
      </w:r>
      <w:r w:rsidRPr="007A22D8">
        <w:rPr>
          <w:sz w:val="28"/>
          <w:szCs w:val="28"/>
        </w:rPr>
        <w:t>ров с различной молочной продуктивностью. Для этого, по принципу ан</w:t>
      </w:r>
      <w:r w:rsidRPr="007A22D8">
        <w:rPr>
          <w:sz w:val="28"/>
          <w:szCs w:val="28"/>
        </w:rPr>
        <w:t>а</w:t>
      </w:r>
      <w:r w:rsidRPr="007A22D8">
        <w:rPr>
          <w:sz w:val="28"/>
          <w:szCs w:val="28"/>
        </w:rPr>
        <w:t>логов (возраст, количество отелов, живая масса, течение родов), были со</w:t>
      </w:r>
      <w:r w:rsidRPr="007A22D8">
        <w:rPr>
          <w:sz w:val="28"/>
          <w:szCs w:val="28"/>
        </w:rPr>
        <w:t>з</w:t>
      </w:r>
      <w:r w:rsidRPr="007A22D8">
        <w:rPr>
          <w:sz w:val="28"/>
          <w:szCs w:val="28"/>
        </w:rPr>
        <w:t>даны группы животных: первая – коровы с продуктивностью 3000–5000 литров (контроль), вторая – 5000–6000 литров и третья – 6000–9000 литров в год. Для этого с помощью вагинального и ректального методов ис</w:t>
      </w:r>
      <w:r w:rsidR="00B340A8" w:rsidRPr="007A22D8">
        <w:rPr>
          <w:sz w:val="28"/>
          <w:szCs w:val="28"/>
        </w:rPr>
        <w:t>след</w:t>
      </w:r>
      <w:r w:rsidR="00B340A8" w:rsidRPr="007A22D8">
        <w:rPr>
          <w:sz w:val="28"/>
          <w:szCs w:val="28"/>
        </w:rPr>
        <w:t>о</w:t>
      </w:r>
      <w:r w:rsidR="00B340A8" w:rsidRPr="007A22D8">
        <w:rPr>
          <w:sz w:val="28"/>
          <w:szCs w:val="28"/>
        </w:rPr>
        <w:t>вали коров</w:t>
      </w:r>
      <w:r w:rsidRPr="007A22D8">
        <w:rPr>
          <w:sz w:val="28"/>
          <w:szCs w:val="28"/>
        </w:rPr>
        <w:t xml:space="preserve"> с 14 – 15-го дня после родов с интервалом 5-7 дней до насту</w:t>
      </w:r>
      <w:r w:rsidRPr="007A22D8">
        <w:rPr>
          <w:sz w:val="28"/>
          <w:szCs w:val="28"/>
        </w:rPr>
        <w:t>п</w:t>
      </w:r>
      <w:r w:rsidRPr="007A22D8">
        <w:rPr>
          <w:sz w:val="28"/>
          <w:szCs w:val="28"/>
        </w:rPr>
        <w:t>ления полной инв</w:t>
      </w:r>
      <w:r w:rsidRPr="007A22D8">
        <w:rPr>
          <w:sz w:val="28"/>
          <w:szCs w:val="28"/>
        </w:rPr>
        <w:t>о</w:t>
      </w:r>
      <w:r w:rsidRPr="007A22D8">
        <w:rPr>
          <w:sz w:val="28"/>
          <w:szCs w:val="28"/>
        </w:rPr>
        <w:t>люции матки.</w:t>
      </w:r>
    </w:p>
    <w:p w:rsidR="0050310B" w:rsidRPr="007A22D8" w:rsidRDefault="0050310B" w:rsidP="0050310B">
      <w:pPr>
        <w:pStyle w:val="a5"/>
        <w:ind w:firstLine="709"/>
        <w:rPr>
          <w:szCs w:val="28"/>
        </w:rPr>
      </w:pPr>
      <w:r w:rsidRPr="007A22D8">
        <w:rPr>
          <w:szCs w:val="28"/>
        </w:rPr>
        <w:t>Ректальным исследованием устан</w:t>
      </w:r>
      <w:r w:rsidRPr="007A22D8">
        <w:rPr>
          <w:szCs w:val="28"/>
        </w:rPr>
        <w:t>о</w:t>
      </w:r>
      <w:r w:rsidRPr="007A22D8">
        <w:rPr>
          <w:szCs w:val="28"/>
        </w:rPr>
        <w:t>вили местоположение, размеры и консистенцию шейки и рогов матки. О завершении клинической инвол</w:t>
      </w:r>
      <w:r w:rsidRPr="007A22D8">
        <w:rPr>
          <w:szCs w:val="28"/>
        </w:rPr>
        <w:t>ю</w:t>
      </w:r>
      <w:r w:rsidRPr="007A22D8">
        <w:rPr>
          <w:szCs w:val="28"/>
        </w:rPr>
        <w:t>ции матки судили по отсутствию клинических изменений в промежу</w:t>
      </w:r>
      <w:r w:rsidR="00604D1E" w:rsidRPr="007A22D8">
        <w:rPr>
          <w:szCs w:val="28"/>
        </w:rPr>
        <w:t>тке между двумя исследованиями.</w:t>
      </w:r>
    </w:p>
    <w:p w:rsidR="0050310B" w:rsidRPr="007A22D8" w:rsidRDefault="0050310B" w:rsidP="00867D89">
      <w:pPr>
        <w:pStyle w:val="a5"/>
        <w:ind w:firstLine="709"/>
      </w:pPr>
      <w:r w:rsidRPr="007A22D8">
        <w:t>На втором этапе были созданы 2 группы животных: первая – коровы с годовым удоем 4-5 тысяч кг, вторая – 6-8 тысяч кг молока. У 10 коров каждой группы проводили биопсию эндометрия для гистологического и</w:t>
      </w:r>
      <w:r w:rsidRPr="007A22D8">
        <w:t>с</w:t>
      </w:r>
      <w:r w:rsidRPr="007A22D8">
        <w:t>следования с помощью биотома собственной конструкции трех- четыре</w:t>
      </w:r>
      <w:r w:rsidRPr="007A22D8">
        <w:t>х</w:t>
      </w:r>
      <w:r w:rsidRPr="007A22D8">
        <w:t>кратно, начиная с момента завершения клинической инволюции матки, с интервалом 7 дней. Материал для гистологического исследования фикс</w:t>
      </w:r>
      <w:r w:rsidRPr="007A22D8">
        <w:t>и</w:t>
      </w:r>
      <w:r w:rsidRPr="007A22D8">
        <w:t>ровали в 10%-ном нейтральном формалине. Биоптаты заливали парафином и микротомом готовили срезы толщиной 6-8 мкм, которые окрашивали г</w:t>
      </w:r>
      <w:r w:rsidRPr="007A22D8">
        <w:t>е</w:t>
      </w:r>
      <w:r w:rsidRPr="007A22D8">
        <w:t>матоксилин-эозином и подвергали микроскопии при увеличении в 150 – 1200 раз.</w:t>
      </w:r>
      <w:r w:rsidR="00867D89">
        <w:t xml:space="preserve"> </w:t>
      </w:r>
      <w:r w:rsidRPr="007A22D8">
        <w:t xml:space="preserve">Статистическую обработку полученных данных проводили в табличном редакторе </w:t>
      </w:r>
      <w:r w:rsidRPr="007A22D8">
        <w:rPr>
          <w:lang w:val="en-US"/>
        </w:rPr>
        <w:t>MS</w:t>
      </w:r>
      <w:r w:rsidRPr="007A22D8">
        <w:t xml:space="preserve"> </w:t>
      </w:r>
      <w:r w:rsidRPr="007A22D8">
        <w:rPr>
          <w:lang w:val="en-US"/>
        </w:rPr>
        <w:t>Excel</w:t>
      </w:r>
      <w:r w:rsidRPr="007A22D8">
        <w:t xml:space="preserve"> 2003.</w:t>
      </w:r>
    </w:p>
    <w:p w:rsidR="00867D89" w:rsidRDefault="0050310B" w:rsidP="00867D89">
      <w:pPr>
        <w:ind w:firstLine="709"/>
        <w:jc w:val="both"/>
        <w:rPr>
          <w:sz w:val="28"/>
          <w:szCs w:val="28"/>
        </w:rPr>
      </w:pPr>
      <w:r w:rsidRPr="007A22D8">
        <w:rPr>
          <w:b/>
          <w:sz w:val="28"/>
          <w:szCs w:val="28"/>
        </w:rPr>
        <w:t>Результаты исследований.</w:t>
      </w:r>
      <w:r w:rsidRPr="007A22D8">
        <w:rPr>
          <w:sz w:val="28"/>
          <w:szCs w:val="28"/>
        </w:rPr>
        <w:t xml:space="preserve"> Анализ результатов по изучению сроков завершения клинической инволюции матки у коров с различной проду</w:t>
      </w:r>
      <w:r w:rsidRPr="007A22D8">
        <w:rPr>
          <w:sz w:val="28"/>
          <w:szCs w:val="28"/>
        </w:rPr>
        <w:t>к</w:t>
      </w:r>
      <w:r w:rsidRPr="007A22D8">
        <w:rPr>
          <w:sz w:val="28"/>
          <w:szCs w:val="28"/>
        </w:rPr>
        <w:t>тивностью представлен в таблице</w:t>
      </w:r>
      <w:r w:rsidR="007A22D8">
        <w:rPr>
          <w:sz w:val="28"/>
          <w:szCs w:val="28"/>
        </w:rPr>
        <w:t xml:space="preserve"> 1</w:t>
      </w:r>
      <w:r w:rsidR="00B340A8" w:rsidRPr="007A22D8">
        <w:rPr>
          <w:sz w:val="28"/>
          <w:szCs w:val="28"/>
        </w:rPr>
        <w:t>.</w:t>
      </w:r>
      <w:r w:rsidR="00867D89" w:rsidRPr="00867D89">
        <w:rPr>
          <w:sz w:val="28"/>
          <w:szCs w:val="28"/>
        </w:rPr>
        <w:t xml:space="preserve"> </w:t>
      </w:r>
      <w:r w:rsidR="00867D89" w:rsidRPr="007A22D8">
        <w:rPr>
          <w:sz w:val="28"/>
          <w:szCs w:val="28"/>
        </w:rPr>
        <w:t>Из приведенных данных видно, что сроки клинического восстановления матки напрямую зависят от молочной продуктивности коров и сез</w:t>
      </w:r>
      <w:r w:rsidR="00867D89" w:rsidRPr="007A22D8">
        <w:rPr>
          <w:sz w:val="28"/>
          <w:szCs w:val="28"/>
        </w:rPr>
        <w:t>о</w:t>
      </w:r>
      <w:r w:rsidR="00867D89" w:rsidRPr="007A22D8">
        <w:rPr>
          <w:sz w:val="28"/>
          <w:szCs w:val="28"/>
        </w:rPr>
        <w:t>на года.</w:t>
      </w:r>
    </w:p>
    <w:p w:rsidR="0050310B" w:rsidRPr="007A22D8" w:rsidRDefault="0050310B" w:rsidP="0050310B">
      <w:pPr>
        <w:ind w:firstLine="709"/>
        <w:jc w:val="right"/>
        <w:rPr>
          <w:sz w:val="28"/>
          <w:szCs w:val="28"/>
        </w:rPr>
      </w:pPr>
      <w:r w:rsidRPr="007A22D8">
        <w:rPr>
          <w:sz w:val="28"/>
          <w:szCs w:val="28"/>
        </w:rPr>
        <w:t>Таблица 1</w:t>
      </w:r>
    </w:p>
    <w:p w:rsidR="0050310B" w:rsidRPr="007A22D8" w:rsidRDefault="0050310B" w:rsidP="007A22D8">
      <w:pPr>
        <w:jc w:val="center"/>
        <w:rPr>
          <w:sz w:val="28"/>
          <w:szCs w:val="28"/>
        </w:rPr>
      </w:pPr>
      <w:r w:rsidRPr="007A22D8">
        <w:rPr>
          <w:sz w:val="28"/>
          <w:szCs w:val="28"/>
        </w:rPr>
        <w:t>Сроки инволюции матки у коров в зависимости от</w:t>
      </w:r>
      <w:r w:rsidR="00604D1E" w:rsidRPr="007A22D8">
        <w:rPr>
          <w:sz w:val="28"/>
          <w:szCs w:val="28"/>
        </w:rPr>
        <w:t xml:space="preserve"> </w:t>
      </w:r>
      <w:r w:rsidRPr="007A22D8">
        <w:rPr>
          <w:sz w:val="28"/>
          <w:szCs w:val="28"/>
        </w:rPr>
        <w:t xml:space="preserve">продуктивности и </w:t>
      </w:r>
      <w:r w:rsidR="007A22D8">
        <w:rPr>
          <w:sz w:val="28"/>
          <w:szCs w:val="28"/>
        </w:rPr>
        <w:br/>
      </w:r>
      <w:r w:rsidRPr="007A22D8">
        <w:rPr>
          <w:sz w:val="28"/>
          <w:szCs w:val="28"/>
        </w:rPr>
        <w:t>сез</w:t>
      </w:r>
      <w:r w:rsidRPr="007A22D8">
        <w:rPr>
          <w:sz w:val="28"/>
          <w:szCs w:val="28"/>
        </w:rPr>
        <w:t>о</w:t>
      </w:r>
      <w:r w:rsidRPr="007A22D8">
        <w:rPr>
          <w:sz w:val="28"/>
          <w:szCs w:val="28"/>
        </w:rPr>
        <w:t>на года</w:t>
      </w:r>
    </w:p>
    <w:tbl>
      <w:tblPr>
        <w:tblW w:w="8999" w:type="dxa"/>
        <w:jc w:val="center"/>
        <w:tblBorders>
          <w:top w:val="single" w:sz="4" w:space="0" w:color="auto"/>
          <w:bottom w:val="single" w:sz="4" w:space="0" w:color="auto"/>
          <w:insideH w:val="single" w:sz="4" w:space="0" w:color="auto"/>
          <w:insideV w:val="single" w:sz="4" w:space="0" w:color="auto"/>
        </w:tblBorders>
        <w:tblLook w:val="04A0"/>
      </w:tblPr>
      <w:tblGrid>
        <w:gridCol w:w="2141"/>
        <w:gridCol w:w="1617"/>
        <w:gridCol w:w="1812"/>
        <w:gridCol w:w="1617"/>
        <w:gridCol w:w="1812"/>
      </w:tblGrid>
      <w:tr w:rsidR="0050310B" w:rsidRPr="007A22D8" w:rsidTr="007A22D8">
        <w:trPr>
          <w:jc w:val="center"/>
        </w:trPr>
        <w:tc>
          <w:tcPr>
            <w:tcW w:w="2143" w:type="dxa"/>
            <w:vMerge w:val="restart"/>
          </w:tcPr>
          <w:p w:rsidR="0050310B" w:rsidRPr="007A22D8" w:rsidRDefault="0050310B" w:rsidP="007A22D8">
            <w:pPr>
              <w:jc w:val="center"/>
              <w:rPr>
                <w:sz w:val="28"/>
                <w:szCs w:val="28"/>
              </w:rPr>
            </w:pPr>
            <w:r w:rsidRPr="007A22D8">
              <w:rPr>
                <w:sz w:val="28"/>
                <w:szCs w:val="28"/>
              </w:rPr>
              <w:t>Среднегодовая молочная пр</w:t>
            </w:r>
            <w:r w:rsidRPr="007A22D8">
              <w:rPr>
                <w:sz w:val="28"/>
                <w:szCs w:val="28"/>
              </w:rPr>
              <w:t>о</w:t>
            </w:r>
            <w:r w:rsidRPr="007A22D8">
              <w:rPr>
                <w:sz w:val="28"/>
                <w:szCs w:val="28"/>
              </w:rPr>
              <w:t>дуктивность коров, кг</w:t>
            </w:r>
          </w:p>
        </w:tc>
        <w:tc>
          <w:tcPr>
            <w:tcW w:w="3428" w:type="dxa"/>
            <w:gridSpan w:val="2"/>
          </w:tcPr>
          <w:p w:rsidR="0050310B" w:rsidRPr="007A22D8" w:rsidRDefault="0050310B" w:rsidP="007A22D8">
            <w:pPr>
              <w:jc w:val="center"/>
              <w:rPr>
                <w:sz w:val="28"/>
                <w:szCs w:val="28"/>
              </w:rPr>
            </w:pPr>
            <w:r w:rsidRPr="007A22D8">
              <w:rPr>
                <w:sz w:val="28"/>
                <w:szCs w:val="28"/>
              </w:rPr>
              <w:t>зимне-стоиловый период</w:t>
            </w:r>
          </w:p>
        </w:tc>
        <w:tc>
          <w:tcPr>
            <w:tcW w:w="3428" w:type="dxa"/>
            <w:gridSpan w:val="2"/>
          </w:tcPr>
          <w:p w:rsidR="0050310B" w:rsidRPr="007A22D8" w:rsidRDefault="0050310B" w:rsidP="007A22D8">
            <w:pPr>
              <w:jc w:val="center"/>
              <w:rPr>
                <w:sz w:val="28"/>
                <w:szCs w:val="28"/>
              </w:rPr>
            </w:pPr>
            <w:r w:rsidRPr="007A22D8">
              <w:rPr>
                <w:sz w:val="28"/>
                <w:szCs w:val="28"/>
              </w:rPr>
              <w:t>летне-пастбищный период</w:t>
            </w:r>
          </w:p>
        </w:tc>
      </w:tr>
      <w:tr w:rsidR="0050310B" w:rsidRPr="007A22D8" w:rsidTr="007A22D8">
        <w:trPr>
          <w:trHeight w:val="665"/>
          <w:jc w:val="center"/>
        </w:trPr>
        <w:tc>
          <w:tcPr>
            <w:tcW w:w="2143" w:type="dxa"/>
            <w:vMerge/>
          </w:tcPr>
          <w:p w:rsidR="0050310B" w:rsidRPr="007A22D8" w:rsidRDefault="0050310B" w:rsidP="007A22D8">
            <w:pPr>
              <w:jc w:val="center"/>
              <w:rPr>
                <w:sz w:val="28"/>
                <w:szCs w:val="28"/>
              </w:rPr>
            </w:pPr>
          </w:p>
        </w:tc>
        <w:tc>
          <w:tcPr>
            <w:tcW w:w="1585" w:type="dxa"/>
            <w:vAlign w:val="center"/>
          </w:tcPr>
          <w:p w:rsidR="0050310B" w:rsidRPr="007A22D8" w:rsidRDefault="0050310B" w:rsidP="007A22D8">
            <w:pPr>
              <w:jc w:val="center"/>
              <w:rPr>
                <w:sz w:val="28"/>
                <w:szCs w:val="28"/>
              </w:rPr>
            </w:pPr>
            <w:r w:rsidRPr="007A22D8">
              <w:rPr>
                <w:sz w:val="28"/>
                <w:szCs w:val="28"/>
              </w:rPr>
              <w:t>Количество</w:t>
            </w:r>
          </w:p>
          <w:p w:rsidR="0050310B" w:rsidRPr="007A22D8" w:rsidRDefault="0050310B" w:rsidP="007A22D8">
            <w:pPr>
              <w:jc w:val="center"/>
              <w:rPr>
                <w:sz w:val="28"/>
                <w:szCs w:val="28"/>
              </w:rPr>
            </w:pPr>
            <w:r w:rsidRPr="007A22D8">
              <w:rPr>
                <w:sz w:val="28"/>
                <w:szCs w:val="28"/>
              </w:rPr>
              <w:t>г</w:t>
            </w:r>
            <w:r w:rsidRPr="007A22D8">
              <w:rPr>
                <w:sz w:val="28"/>
                <w:szCs w:val="28"/>
              </w:rPr>
              <w:t>о</w:t>
            </w:r>
            <w:r w:rsidRPr="007A22D8">
              <w:rPr>
                <w:sz w:val="28"/>
                <w:szCs w:val="28"/>
              </w:rPr>
              <w:t>лов</w:t>
            </w:r>
          </w:p>
        </w:tc>
        <w:tc>
          <w:tcPr>
            <w:tcW w:w="1843" w:type="dxa"/>
            <w:vAlign w:val="center"/>
          </w:tcPr>
          <w:p w:rsidR="0050310B" w:rsidRPr="007A22D8" w:rsidRDefault="0050310B" w:rsidP="007A22D8">
            <w:pPr>
              <w:jc w:val="center"/>
              <w:rPr>
                <w:sz w:val="28"/>
                <w:szCs w:val="28"/>
              </w:rPr>
            </w:pPr>
            <w:r w:rsidRPr="007A22D8">
              <w:rPr>
                <w:sz w:val="28"/>
                <w:szCs w:val="28"/>
              </w:rPr>
              <w:t>Срок инв</w:t>
            </w:r>
            <w:r w:rsidRPr="007A22D8">
              <w:rPr>
                <w:sz w:val="28"/>
                <w:szCs w:val="28"/>
              </w:rPr>
              <w:t>о</w:t>
            </w:r>
            <w:r w:rsidRPr="007A22D8">
              <w:rPr>
                <w:sz w:val="28"/>
                <w:szCs w:val="28"/>
              </w:rPr>
              <w:t>люции, дни</w:t>
            </w:r>
          </w:p>
        </w:tc>
        <w:tc>
          <w:tcPr>
            <w:tcW w:w="1585" w:type="dxa"/>
            <w:vAlign w:val="center"/>
          </w:tcPr>
          <w:p w:rsidR="0050310B" w:rsidRPr="007A22D8" w:rsidRDefault="0050310B" w:rsidP="007A22D8">
            <w:pPr>
              <w:jc w:val="center"/>
              <w:rPr>
                <w:sz w:val="28"/>
                <w:szCs w:val="28"/>
              </w:rPr>
            </w:pPr>
            <w:r w:rsidRPr="007A22D8">
              <w:rPr>
                <w:sz w:val="28"/>
                <w:szCs w:val="28"/>
              </w:rPr>
              <w:t>Количество</w:t>
            </w:r>
          </w:p>
          <w:p w:rsidR="0050310B" w:rsidRPr="007A22D8" w:rsidRDefault="0050310B" w:rsidP="007A22D8">
            <w:pPr>
              <w:jc w:val="center"/>
              <w:rPr>
                <w:sz w:val="28"/>
                <w:szCs w:val="28"/>
              </w:rPr>
            </w:pPr>
            <w:r w:rsidRPr="007A22D8">
              <w:rPr>
                <w:sz w:val="28"/>
                <w:szCs w:val="28"/>
              </w:rPr>
              <w:t>г</w:t>
            </w:r>
            <w:r w:rsidRPr="007A22D8">
              <w:rPr>
                <w:sz w:val="28"/>
                <w:szCs w:val="28"/>
              </w:rPr>
              <w:t>о</w:t>
            </w:r>
            <w:r w:rsidRPr="007A22D8">
              <w:rPr>
                <w:sz w:val="28"/>
                <w:szCs w:val="28"/>
              </w:rPr>
              <w:t>лов</w:t>
            </w:r>
          </w:p>
        </w:tc>
        <w:tc>
          <w:tcPr>
            <w:tcW w:w="1843" w:type="dxa"/>
            <w:vAlign w:val="center"/>
          </w:tcPr>
          <w:p w:rsidR="0050310B" w:rsidRPr="007A22D8" w:rsidRDefault="0050310B" w:rsidP="007A22D8">
            <w:pPr>
              <w:jc w:val="center"/>
              <w:rPr>
                <w:sz w:val="28"/>
                <w:szCs w:val="28"/>
              </w:rPr>
            </w:pPr>
            <w:r w:rsidRPr="007A22D8">
              <w:rPr>
                <w:sz w:val="28"/>
                <w:szCs w:val="28"/>
              </w:rPr>
              <w:t>Срок инв</w:t>
            </w:r>
            <w:r w:rsidRPr="007A22D8">
              <w:rPr>
                <w:sz w:val="28"/>
                <w:szCs w:val="28"/>
              </w:rPr>
              <w:t>о</w:t>
            </w:r>
            <w:r w:rsidRPr="007A22D8">
              <w:rPr>
                <w:sz w:val="28"/>
                <w:szCs w:val="28"/>
              </w:rPr>
              <w:t>люции, дни</w:t>
            </w:r>
          </w:p>
        </w:tc>
      </w:tr>
      <w:tr w:rsidR="0050310B" w:rsidRPr="007A22D8" w:rsidTr="007A22D8">
        <w:trPr>
          <w:jc w:val="center"/>
        </w:trPr>
        <w:tc>
          <w:tcPr>
            <w:tcW w:w="2143" w:type="dxa"/>
          </w:tcPr>
          <w:p w:rsidR="007A22D8" w:rsidRDefault="00B340A8" w:rsidP="007633EA">
            <w:pPr>
              <w:jc w:val="both"/>
              <w:rPr>
                <w:sz w:val="28"/>
                <w:szCs w:val="28"/>
              </w:rPr>
            </w:pPr>
            <w:r w:rsidRPr="007A22D8">
              <w:rPr>
                <w:sz w:val="28"/>
                <w:szCs w:val="28"/>
              </w:rPr>
              <w:t xml:space="preserve">До </w:t>
            </w:r>
            <w:r w:rsidR="0050310B" w:rsidRPr="007A22D8">
              <w:rPr>
                <w:sz w:val="28"/>
                <w:szCs w:val="28"/>
              </w:rPr>
              <w:t>5000</w:t>
            </w:r>
            <w:r w:rsidRPr="007A22D8">
              <w:rPr>
                <w:sz w:val="28"/>
                <w:szCs w:val="28"/>
              </w:rPr>
              <w:t xml:space="preserve"> </w:t>
            </w:r>
          </w:p>
          <w:p w:rsidR="0050310B" w:rsidRPr="007A22D8" w:rsidRDefault="0050310B" w:rsidP="007633EA">
            <w:pPr>
              <w:jc w:val="both"/>
              <w:rPr>
                <w:sz w:val="28"/>
                <w:szCs w:val="28"/>
              </w:rPr>
            </w:pPr>
            <w:r w:rsidRPr="007A22D8">
              <w:rPr>
                <w:sz w:val="28"/>
                <w:szCs w:val="28"/>
              </w:rPr>
              <w:t>(ко</w:t>
            </w:r>
            <w:r w:rsidRPr="007A22D8">
              <w:rPr>
                <w:sz w:val="28"/>
                <w:szCs w:val="28"/>
              </w:rPr>
              <w:t>н</w:t>
            </w:r>
            <w:r w:rsidRPr="007A22D8">
              <w:rPr>
                <w:sz w:val="28"/>
                <w:szCs w:val="28"/>
              </w:rPr>
              <w:t>троль)</w:t>
            </w:r>
          </w:p>
        </w:tc>
        <w:tc>
          <w:tcPr>
            <w:tcW w:w="1585" w:type="dxa"/>
          </w:tcPr>
          <w:p w:rsidR="0050310B" w:rsidRPr="007A22D8" w:rsidRDefault="0050310B" w:rsidP="007633EA">
            <w:pPr>
              <w:jc w:val="center"/>
              <w:rPr>
                <w:sz w:val="28"/>
                <w:szCs w:val="28"/>
                <w:lang w:val="en-US"/>
              </w:rPr>
            </w:pPr>
            <w:r w:rsidRPr="007A22D8">
              <w:rPr>
                <w:sz w:val="28"/>
                <w:szCs w:val="28"/>
              </w:rPr>
              <w:t>48</w:t>
            </w:r>
            <w:r w:rsidR="00F367B3" w:rsidRPr="007A22D8">
              <w:rPr>
                <w:sz w:val="28"/>
                <w:szCs w:val="28"/>
              </w:rPr>
              <w:t>*</w:t>
            </w:r>
          </w:p>
        </w:tc>
        <w:tc>
          <w:tcPr>
            <w:tcW w:w="1843" w:type="dxa"/>
          </w:tcPr>
          <w:p w:rsidR="0050310B" w:rsidRPr="007A22D8" w:rsidRDefault="0050310B" w:rsidP="007633EA">
            <w:pPr>
              <w:jc w:val="center"/>
              <w:rPr>
                <w:sz w:val="28"/>
                <w:szCs w:val="28"/>
              </w:rPr>
            </w:pPr>
            <w:r w:rsidRPr="007A22D8">
              <w:rPr>
                <w:sz w:val="28"/>
                <w:szCs w:val="28"/>
              </w:rPr>
              <w:t>36,9</w:t>
            </w:r>
            <w:r w:rsidRPr="007A22D8">
              <w:rPr>
                <w:sz w:val="28"/>
                <w:szCs w:val="28"/>
                <w:u w:val="single"/>
              </w:rPr>
              <w:t>+</w:t>
            </w:r>
            <w:r w:rsidRPr="007A22D8">
              <w:rPr>
                <w:sz w:val="28"/>
                <w:szCs w:val="28"/>
              </w:rPr>
              <w:t>0,81</w:t>
            </w:r>
          </w:p>
        </w:tc>
        <w:tc>
          <w:tcPr>
            <w:tcW w:w="1585" w:type="dxa"/>
          </w:tcPr>
          <w:p w:rsidR="0050310B" w:rsidRPr="007A22D8" w:rsidRDefault="0050310B" w:rsidP="007633EA">
            <w:pPr>
              <w:jc w:val="center"/>
              <w:rPr>
                <w:sz w:val="28"/>
                <w:szCs w:val="28"/>
              </w:rPr>
            </w:pPr>
            <w:r w:rsidRPr="007A22D8">
              <w:rPr>
                <w:sz w:val="28"/>
                <w:szCs w:val="28"/>
              </w:rPr>
              <w:t>24</w:t>
            </w:r>
          </w:p>
        </w:tc>
        <w:tc>
          <w:tcPr>
            <w:tcW w:w="1843" w:type="dxa"/>
          </w:tcPr>
          <w:p w:rsidR="0050310B" w:rsidRPr="007A22D8" w:rsidRDefault="0050310B" w:rsidP="007633EA">
            <w:pPr>
              <w:jc w:val="center"/>
              <w:rPr>
                <w:sz w:val="28"/>
                <w:szCs w:val="28"/>
              </w:rPr>
            </w:pPr>
            <w:r w:rsidRPr="007A22D8">
              <w:rPr>
                <w:sz w:val="28"/>
                <w:szCs w:val="28"/>
              </w:rPr>
              <w:t>30,2</w:t>
            </w:r>
            <w:r w:rsidRPr="007A22D8">
              <w:rPr>
                <w:sz w:val="28"/>
                <w:szCs w:val="28"/>
                <w:u w:val="single"/>
              </w:rPr>
              <w:t>+</w:t>
            </w:r>
            <w:r w:rsidRPr="007A22D8">
              <w:rPr>
                <w:sz w:val="28"/>
                <w:szCs w:val="28"/>
              </w:rPr>
              <w:t>1,29</w:t>
            </w:r>
          </w:p>
        </w:tc>
      </w:tr>
      <w:tr w:rsidR="0050310B" w:rsidRPr="007A22D8" w:rsidTr="007A22D8">
        <w:trPr>
          <w:jc w:val="center"/>
        </w:trPr>
        <w:tc>
          <w:tcPr>
            <w:tcW w:w="2143" w:type="dxa"/>
          </w:tcPr>
          <w:p w:rsidR="0050310B" w:rsidRPr="007A22D8" w:rsidRDefault="0050310B" w:rsidP="007633EA">
            <w:pPr>
              <w:jc w:val="both"/>
              <w:rPr>
                <w:sz w:val="28"/>
                <w:szCs w:val="28"/>
              </w:rPr>
            </w:pPr>
            <w:r w:rsidRPr="007A22D8">
              <w:rPr>
                <w:sz w:val="28"/>
                <w:szCs w:val="28"/>
              </w:rPr>
              <w:t>5000 – 6000</w:t>
            </w:r>
          </w:p>
        </w:tc>
        <w:tc>
          <w:tcPr>
            <w:tcW w:w="1585" w:type="dxa"/>
          </w:tcPr>
          <w:p w:rsidR="0050310B" w:rsidRPr="007A22D8" w:rsidRDefault="0050310B" w:rsidP="007633EA">
            <w:pPr>
              <w:jc w:val="center"/>
              <w:rPr>
                <w:sz w:val="28"/>
                <w:szCs w:val="28"/>
              </w:rPr>
            </w:pPr>
            <w:r w:rsidRPr="007A22D8">
              <w:rPr>
                <w:sz w:val="28"/>
                <w:szCs w:val="28"/>
              </w:rPr>
              <w:t>94*</w:t>
            </w:r>
          </w:p>
        </w:tc>
        <w:tc>
          <w:tcPr>
            <w:tcW w:w="1843" w:type="dxa"/>
          </w:tcPr>
          <w:p w:rsidR="0050310B" w:rsidRPr="007A22D8" w:rsidRDefault="0050310B" w:rsidP="007633EA">
            <w:pPr>
              <w:jc w:val="center"/>
              <w:rPr>
                <w:sz w:val="28"/>
                <w:szCs w:val="28"/>
              </w:rPr>
            </w:pPr>
            <w:r w:rsidRPr="007A22D8">
              <w:rPr>
                <w:sz w:val="28"/>
                <w:szCs w:val="28"/>
              </w:rPr>
              <w:t>43,1</w:t>
            </w:r>
            <w:r w:rsidRPr="007A22D8">
              <w:rPr>
                <w:sz w:val="28"/>
                <w:szCs w:val="28"/>
                <w:u w:val="single"/>
              </w:rPr>
              <w:t>+</w:t>
            </w:r>
            <w:r w:rsidRPr="007A22D8">
              <w:rPr>
                <w:sz w:val="28"/>
                <w:szCs w:val="28"/>
              </w:rPr>
              <w:t>0,56</w:t>
            </w:r>
          </w:p>
        </w:tc>
        <w:tc>
          <w:tcPr>
            <w:tcW w:w="1585" w:type="dxa"/>
          </w:tcPr>
          <w:p w:rsidR="0050310B" w:rsidRPr="007A22D8" w:rsidRDefault="0050310B" w:rsidP="007633EA">
            <w:pPr>
              <w:jc w:val="center"/>
              <w:rPr>
                <w:sz w:val="28"/>
                <w:szCs w:val="28"/>
                <w:lang w:val="en-US"/>
              </w:rPr>
            </w:pPr>
            <w:r w:rsidRPr="007A22D8">
              <w:rPr>
                <w:sz w:val="28"/>
                <w:szCs w:val="28"/>
              </w:rPr>
              <w:t>2</w:t>
            </w:r>
            <w:r w:rsidRPr="007A22D8">
              <w:rPr>
                <w:sz w:val="28"/>
                <w:szCs w:val="28"/>
                <w:lang w:val="en-US"/>
              </w:rPr>
              <w:t>9</w:t>
            </w:r>
          </w:p>
        </w:tc>
        <w:tc>
          <w:tcPr>
            <w:tcW w:w="1843" w:type="dxa"/>
          </w:tcPr>
          <w:p w:rsidR="0050310B" w:rsidRPr="007A22D8" w:rsidRDefault="0050310B" w:rsidP="007633EA">
            <w:pPr>
              <w:jc w:val="center"/>
              <w:rPr>
                <w:sz w:val="28"/>
                <w:szCs w:val="28"/>
              </w:rPr>
            </w:pPr>
            <w:r w:rsidRPr="007A22D8">
              <w:rPr>
                <w:sz w:val="28"/>
                <w:szCs w:val="28"/>
              </w:rPr>
              <w:t>33,7</w:t>
            </w:r>
            <w:r w:rsidRPr="007A22D8">
              <w:rPr>
                <w:sz w:val="28"/>
                <w:szCs w:val="28"/>
                <w:u w:val="single"/>
              </w:rPr>
              <w:t>+</w:t>
            </w:r>
            <w:r w:rsidRPr="007A22D8">
              <w:rPr>
                <w:sz w:val="28"/>
                <w:szCs w:val="28"/>
              </w:rPr>
              <w:t>0,95*</w:t>
            </w:r>
          </w:p>
        </w:tc>
      </w:tr>
      <w:tr w:rsidR="0050310B" w:rsidRPr="007A22D8" w:rsidTr="007A22D8">
        <w:trPr>
          <w:jc w:val="center"/>
        </w:trPr>
        <w:tc>
          <w:tcPr>
            <w:tcW w:w="2143" w:type="dxa"/>
          </w:tcPr>
          <w:p w:rsidR="0050310B" w:rsidRPr="007A22D8" w:rsidRDefault="0050310B" w:rsidP="007633EA">
            <w:pPr>
              <w:jc w:val="both"/>
              <w:rPr>
                <w:sz w:val="28"/>
                <w:szCs w:val="28"/>
              </w:rPr>
            </w:pPr>
            <w:r w:rsidRPr="007A22D8">
              <w:rPr>
                <w:sz w:val="28"/>
                <w:szCs w:val="28"/>
              </w:rPr>
              <w:t>Более 6000</w:t>
            </w:r>
          </w:p>
        </w:tc>
        <w:tc>
          <w:tcPr>
            <w:tcW w:w="1585" w:type="dxa"/>
          </w:tcPr>
          <w:p w:rsidR="0050310B" w:rsidRPr="007A22D8" w:rsidRDefault="0050310B" w:rsidP="007633EA">
            <w:pPr>
              <w:jc w:val="center"/>
              <w:rPr>
                <w:sz w:val="28"/>
                <w:szCs w:val="28"/>
              </w:rPr>
            </w:pPr>
            <w:r w:rsidRPr="007A22D8">
              <w:rPr>
                <w:sz w:val="28"/>
                <w:szCs w:val="28"/>
              </w:rPr>
              <w:t>43*</w:t>
            </w:r>
          </w:p>
        </w:tc>
        <w:tc>
          <w:tcPr>
            <w:tcW w:w="1843" w:type="dxa"/>
          </w:tcPr>
          <w:p w:rsidR="0050310B" w:rsidRPr="007A22D8" w:rsidRDefault="0050310B" w:rsidP="007633EA">
            <w:pPr>
              <w:jc w:val="center"/>
              <w:rPr>
                <w:sz w:val="28"/>
                <w:szCs w:val="28"/>
              </w:rPr>
            </w:pPr>
            <w:r w:rsidRPr="007A22D8">
              <w:rPr>
                <w:sz w:val="28"/>
                <w:szCs w:val="28"/>
              </w:rPr>
              <w:t>47,4</w:t>
            </w:r>
            <w:r w:rsidRPr="007A22D8">
              <w:rPr>
                <w:sz w:val="28"/>
                <w:szCs w:val="28"/>
                <w:u w:val="single"/>
              </w:rPr>
              <w:t>+</w:t>
            </w:r>
            <w:r w:rsidRPr="007A22D8">
              <w:rPr>
                <w:sz w:val="28"/>
                <w:szCs w:val="28"/>
              </w:rPr>
              <w:t>0,79</w:t>
            </w:r>
          </w:p>
        </w:tc>
        <w:tc>
          <w:tcPr>
            <w:tcW w:w="1585" w:type="dxa"/>
          </w:tcPr>
          <w:p w:rsidR="0050310B" w:rsidRPr="007A22D8" w:rsidRDefault="0050310B" w:rsidP="007633EA">
            <w:pPr>
              <w:jc w:val="center"/>
              <w:rPr>
                <w:sz w:val="28"/>
                <w:szCs w:val="28"/>
                <w:lang w:val="en-US"/>
              </w:rPr>
            </w:pPr>
            <w:r w:rsidRPr="007A22D8">
              <w:rPr>
                <w:sz w:val="28"/>
                <w:szCs w:val="28"/>
              </w:rPr>
              <w:t>1</w:t>
            </w:r>
            <w:r w:rsidRPr="007A22D8">
              <w:rPr>
                <w:sz w:val="28"/>
                <w:szCs w:val="28"/>
                <w:lang w:val="en-US"/>
              </w:rPr>
              <w:t>2</w:t>
            </w:r>
          </w:p>
        </w:tc>
        <w:tc>
          <w:tcPr>
            <w:tcW w:w="1843" w:type="dxa"/>
          </w:tcPr>
          <w:p w:rsidR="0050310B" w:rsidRPr="007A22D8" w:rsidRDefault="0050310B" w:rsidP="007633EA">
            <w:pPr>
              <w:jc w:val="center"/>
              <w:rPr>
                <w:sz w:val="28"/>
                <w:szCs w:val="28"/>
              </w:rPr>
            </w:pPr>
            <w:r w:rsidRPr="007A22D8">
              <w:rPr>
                <w:sz w:val="28"/>
                <w:szCs w:val="28"/>
              </w:rPr>
              <w:t>37,9</w:t>
            </w:r>
            <w:r w:rsidRPr="007A22D8">
              <w:rPr>
                <w:sz w:val="28"/>
                <w:szCs w:val="28"/>
                <w:u w:val="single"/>
              </w:rPr>
              <w:t>+</w:t>
            </w:r>
            <w:r w:rsidRPr="007A22D8">
              <w:rPr>
                <w:sz w:val="28"/>
                <w:szCs w:val="28"/>
              </w:rPr>
              <w:t>1,79*</w:t>
            </w:r>
          </w:p>
        </w:tc>
      </w:tr>
    </w:tbl>
    <w:p w:rsidR="0050310B" w:rsidRPr="007A22D8" w:rsidRDefault="0050310B" w:rsidP="0050310B">
      <w:pPr>
        <w:jc w:val="both"/>
      </w:pPr>
      <w:r w:rsidRPr="007A22D8">
        <w:t>Примечание: *-</w:t>
      </w:r>
      <w:r w:rsidRPr="007A22D8">
        <w:rPr>
          <w:lang w:val="en-US"/>
        </w:rPr>
        <w:t>P</w:t>
      </w:r>
      <w:r w:rsidRPr="007A22D8">
        <w:t>&lt;0,05 к контролю; -</w:t>
      </w:r>
      <w:r w:rsidRPr="007A22D8">
        <w:rPr>
          <w:lang w:val="en-US"/>
        </w:rPr>
        <w:t>P</w:t>
      </w:r>
      <w:r w:rsidRPr="007A22D8">
        <w:t>&lt;0,001 в отношении периодов соде</w:t>
      </w:r>
      <w:r w:rsidRPr="007A22D8">
        <w:t>р</w:t>
      </w:r>
      <w:r w:rsidRPr="007A22D8">
        <w:t>жания</w:t>
      </w:r>
    </w:p>
    <w:p w:rsidR="00FC7236" w:rsidRPr="00B13C70" w:rsidRDefault="0050310B" w:rsidP="00925404">
      <w:pPr>
        <w:ind w:firstLine="709"/>
        <w:jc w:val="both"/>
        <w:rPr>
          <w:sz w:val="28"/>
          <w:szCs w:val="28"/>
        </w:rPr>
      </w:pPr>
      <w:r w:rsidRPr="007A22D8">
        <w:rPr>
          <w:sz w:val="28"/>
          <w:szCs w:val="28"/>
        </w:rPr>
        <w:t>Так, с увеличением молочной продуктивности происходит удлин</w:t>
      </w:r>
      <w:r w:rsidRPr="007A22D8">
        <w:rPr>
          <w:sz w:val="28"/>
          <w:szCs w:val="28"/>
        </w:rPr>
        <w:t>е</w:t>
      </w:r>
      <w:r w:rsidRPr="007A22D8">
        <w:rPr>
          <w:sz w:val="28"/>
          <w:szCs w:val="28"/>
        </w:rPr>
        <w:t>ние срока инволюции матки у коров на 10,5 дней при зимне-стоиловом и 7,7 дней при летне-пастбищном содержании. Одновременно с этим, пр</w:t>
      </w:r>
      <w:r w:rsidRPr="007A22D8">
        <w:rPr>
          <w:sz w:val="28"/>
          <w:szCs w:val="28"/>
        </w:rPr>
        <w:t>о</w:t>
      </w:r>
      <w:r w:rsidRPr="007A22D8">
        <w:rPr>
          <w:sz w:val="28"/>
          <w:szCs w:val="28"/>
        </w:rPr>
        <w:t>слеживается влияние условий содержания животных на период восстано</w:t>
      </w:r>
      <w:r w:rsidRPr="007A22D8">
        <w:rPr>
          <w:sz w:val="28"/>
          <w:szCs w:val="28"/>
        </w:rPr>
        <w:t>в</w:t>
      </w:r>
      <w:r w:rsidRPr="007A22D8">
        <w:rPr>
          <w:sz w:val="28"/>
          <w:szCs w:val="28"/>
        </w:rPr>
        <w:t>ления репродуктивного тракта, которое  протекает медленнее при стоил</w:t>
      </w:r>
      <w:r w:rsidRPr="007A22D8">
        <w:rPr>
          <w:sz w:val="28"/>
          <w:szCs w:val="28"/>
        </w:rPr>
        <w:t>о</w:t>
      </w:r>
      <w:r w:rsidRPr="007A22D8">
        <w:rPr>
          <w:sz w:val="28"/>
          <w:szCs w:val="28"/>
        </w:rPr>
        <w:t>вом содержании, кореллируя с увеличением молочной продуктивности. Эта разница статистически достоверна и составляет 6,7; 9,4 и 10,5 дней (</w:t>
      </w:r>
      <w:r w:rsidRPr="007A22D8">
        <w:rPr>
          <w:sz w:val="28"/>
          <w:szCs w:val="28"/>
          <w:lang w:val="en-US"/>
        </w:rPr>
        <w:t>P</w:t>
      </w:r>
      <w:r w:rsidRPr="007A22D8">
        <w:rPr>
          <w:sz w:val="28"/>
          <w:szCs w:val="28"/>
        </w:rPr>
        <w:t>&lt;0.001).</w:t>
      </w:r>
      <w:r w:rsidR="002A29A4">
        <w:rPr>
          <w:sz w:val="28"/>
          <w:szCs w:val="28"/>
        </w:rPr>
        <w:t xml:space="preserve"> </w:t>
      </w:r>
      <w:r w:rsidRPr="007A22D8">
        <w:rPr>
          <w:sz w:val="28"/>
          <w:szCs w:val="28"/>
        </w:rPr>
        <w:t>При изучении гистоморфологических изменений в матке у к</w:t>
      </w:r>
      <w:r w:rsidRPr="007A22D8">
        <w:rPr>
          <w:sz w:val="28"/>
          <w:szCs w:val="28"/>
        </w:rPr>
        <w:t>о</w:t>
      </w:r>
      <w:r w:rsidRPr="007A22D8">
        <w:rPr>
          <w:sz w:val="28"/>
          <w:szCs w:val="28"/>
        </w:rPr>
        <w:t>ров после отел</w:t>
      </w:r>
      <w:r w:rsidR="00AC343C" w:rsidRPr="007A22D8">
        <w:rPr>
          <w:sz w:val="28"/>
          <w:szCs w:val="28"/>
        </w:rPr>
        <w:t>а получены следующие результаты</w:t>
      </w:r>
      <w:r w:rsidR="007A22D8">
        <w:rPr>
          <w:sz w:val="28"/>
          <w:szCs w:val="28"/>
        </w:rPr>
        <w:t xml:space="preserve"> (табл.2)</w:t>
      </w:r>
      <w:r w:rsidR="00AC343C" w:rsidRPr="007A22D8">
        <w:rPr>
          <w:sz w:val="28"/>
          <w:szCs w:val="28"/>
        </w:rPr>
        <w:t>.</w:t>
      </w:r>
    </w:p>
    <w:p w:rsidR="004577A7" w:rsidRDefault="00343555" w:rsidP="00343555">
      <w:pPr>
        <w:ind w:firstLine="709"/>
        <w:jc w:val="both"/>
        <w:rPr>
          <w:sz w:val="28"/>
          <w:szCs w:val="28"/>
        </w:rPr>
      </w:pPr>
      <w:r w:rsidRPr="007A22D8">
        <w:rPr>
          <w:sz w:val="28"/>
          <w:szCs w:val="28"/>
        </w:rPr>
        <w:t>При гистологическом исследовании биоптатов из матки коров уст</w:t>
      </w:r>
      <w:r w:rsidRPr="007A22D8">
        <w:rPr>
          <w:sz w:val="28"/>
          <w:szCs w:val="28"/>
        </w:rPr>
        <w:t>а</w:t>
      </w:r>
      <w:r w:rsidRPr="007A22D8">
        <w:rPr>
          <w:sz w:val="28"/>
          <w:szCs w:val="28"/>
        </w:rPr>
        <w:t>новлено, что: к моменту окончания клинической инволюции во всех пр</w:t>
      </w:r>
      <w:r w:rsidRPr="007A22D8">
        <w:rPr>
          <w:sz w:val="28"/>
          <w:szCs w:val="28"/>
        </w:rPr>
        <w:t>о</w:t>
      </w:r>
      <w:r w:rsidRPr="007A22D8">
        <w:rPr>
          <w:sz w:val="28"/>
          <w:szCs w:val="28"/>
        </w:rPr>
        <w:t>бах не было гистоморфологических отличий: полностью завершена рег</w:t>
      </w:r>
      <w:r w:rsidRPr="007A22D8">
        <w:rPr>
          <w:sz w:val="28"/>
          <w:szCs w:val="28"/>
        </w:rPr>
        <w:t>е</w:t>
      </w:r>
      <w:r w:rsidRPr="007A22D8">
        <w:rPr>
          <w:sz w:val="28"/>
          <w:szCs w:val="28"/>
        </w:rPr>
        <w:t>нерация покровного эпителия, одновременно с этим во всех этих пробах отсутствовал железистый эпителий, сосуды выглядели наполненными.</w:t>
      </w:r>
    </w:p>
    <w:p w:rsidR="00343555" w:rsidRDefault="00343555" w:rsidP="00343555">
      <w:pPr>
        <w:ind w:firstLine="709"/>
        <w:jc w:val="both"/>
        <w:rPr>
          <w:sz w:val="28"/>
          <w:szCs w:val="28"/>
        </w:rPr>
      </w:pPr>
      <w:r w:rsidRPr="007A22D8">
        <w:rPr>
          <w:sz w:val="28"/>
          <w:szCs w:val="28"/>
        </w:rPr>
        <w:t>При втором исследовании (через 7 дней после завершения клинич</w:t>
      </w:r>
      <w:r w:rsidRPr="007A22D8">
        <w:rPr>
          <w:sz w:val="28"/>
          <w:szCs w:val="28"/>
        </w:rPr>
        <w:t>е</w:t>
      </w:r>
      <w:r w:rsidRPr="007A22D8">
        <w:rPr>
          <w:sz w:val="28"/>
          <w:szCs w:val="28"/>
        </w:rPr>
        <w:t>ской инволюции) в 15 гистопрепаратах наблюдалась следующая картина: эндометриальный пласт с наличием базального слоя и трубчатыми желез</w:t>
      </w:r>
      <w:r w:rsidRPr="007A22D8">
        <w:rPr>
          <w:sz w:val="28"/>
          <w:szCs w:val="28"/>
        </w:rPr>
        <w:t>и</w:t>
      </w:r>
      <w:r w:rsidRPr="007A22D8">
        <w:rPr>
          <w:sz w:val="28"/>
          <w:szCs w:val="28"/>
        </w:rPr>
        <w:t>стыми структурами, умеренно клеточной стромой. В оставшихся 5 пробах обнаружено большое количество слизи, пласты полностью регенерир</w:t>
      </w:r>
      <w:r w:rsidRPr="007A22D8">
        <w:rPr>
          <w:sz w:val="28"/>
          <w:szCs w:val="28"/>
        </w:rPr>
        <w:t>о</w:t>
      </w:r>
      <w:r w:rsidRPr="007A22D8">
        <w:rPr>
          <w:sz w:val="28"/>
          <w:szCs w:val="28"/>
        </w:rPr>
        <w:t>вавшего покровного эпителия, мелкие, разрозненные пласты железистого эпителия, миометрий с разрыхленной периваскулярной стромой. Такая картина свидетельствует о замедленном течении инволюционных проце</w:t>
      </w:r>
      <w:r w:rsidRPr="007A22D8">
        <w:rPr>
          <w:sz w:val="28"/>
          <w:szCs w:val="28"/>
        </w:rPr>
        <w:t>с</w:t>
      </w:r>
      <w:r w:rsidRPr="007A22D8">
        <w:rPr>
          <w:sz w:val="28"/>
          <w:szCs w:val="28"/>
        </w:rPr>
        <w:t>сов у данных животных.</w:t>
      </w:r>
    </w:p>
    <w:p w:rsidR="00F3322F" w:rsidRPr="007A22D8" w:rsidRDefault="00F3322F" w:rsidP="00343555">
      <w:pPr>
        <w:ind w:firstLine="709"/>
        <w:jc w:val="both"/>
        <w:rPr>
          <w:sz w:val="28"/>
          <w:szCs w:val="28"/>
        </w:rPr>
      </w:pPr>
    </w:p>
    <w:p w:rsidR="00343555" w:rsidRPr="00B13C70" w:rsidRDefault="00343555" w:rsidP="00925404">
      <w:pPr>
        <w:ind w:firstLine="709"/>
        <w:jc w:val="both"/>
        <w:rPr>
          <w:sz w:val="28"/>
          <w:szCs w:val="28"/>
        </w:rPr>
      </w:pPr>
      <w:r w:rsidRPr="00B13C70">
        <w:rPr>
          <w:sz w:val="28"/>
          <w:szCs w:val="28"/>
        </w:rPr>
        <w:br w:type="page"/>
      </w:r>
    </w:p>
    <w:p w:rsidR="0050310B" w:rsidRPr="007A22D8" w:rsidRDefault="0050310B" w:rsidP="0050310B">
      <w:pPr>
        <w:ind w:right="251" w:firstLine="709"/>
        <w:jc w:val="right"/>
        <w:rPr>
          <w:sz w:val="28"/>
          <w:szCs w:val="28"/>
        </w:rPr>
      </w:pPr>
      <w:r w:rsidRPr="007A22D8">
        <w:rPr>
          <w:sz w:val="28"/>
          <w:szCs w:val="28"/>
        </w:rPr>
        <w:t>Таблица 2</w:t>
      </w:r>
    </w:p>
    <w:p w:rsidR="0050310B" w:rsidRPr="007A22D8" w:rsidRDefault="0050310B" w:rsidP="0050310B">
      <w:pPr>
        <w:ind w:right="251"/>
        <w:jc w:val="center"/>
        <w:rPr>
          <w:sz w:val="28"/>
          <w:szCs w:val="28"/>
        </w:rPr>
      </w:pPr>
      <w:r w:rsidRPr="007A22D8">
        <w:rPr>
          <w:sz w:val="28"/>
          <w:szCs w:val="28"/>
        </w:rPr>
        <w:t xml:space="preserve">Сроки гистологической и полной инволюции матки у коров в </w:t>
      </w:r>
      <w:r w:rsidR="007A22D8">
        <w:rPr>
          <w:sz w:val="28"/>
          <w:szCs w:val="28"/>
        </w:rPr>
        <w:br/>
      </w:r>
      <w:r w:rsidRPr="007A22D8">
        <w:rPr>
          <w:sz w:val="28"/>
          <w:szCs w:val="28"/>
        </w:rPr>
        <w:t>зависим</w:t>
      </w:r>
      <w:r w:rsidRPr="007A22D8">
        <w:rPr>
          <w:sz w:val="28"/>
          <w:szCs w:val="28"/>
        </w:rPr>
        <w:t>о</w:t>
      </w:r>
      <w:r w:rsidRPr="007A22D8">
        <w:rPr>
          <w:sz w:val="28"/>
          <w:szCs w:val="28"/>
        </w:rPr>
        <w:t>сти от продуктивности</w:t>
      </w:r>
    </w:p>
    <w:tbl>
      <w:tblPr>
        <w:tblStyle w:val="a3"/>
        <w:tblW w:w="9288" w:type="dxa"/>
        <w:tblBorders>
          <w:left w:val="none" w:sz="0" w:space="0" w:color="auto"/>
          <w:right w:val="none" w:sz="0" w:space="0" w:color="auto"/>
        </w:tblBorders>
        <w:tblLayout w:type="fixed"/>
        <w:tblLook w:val="01E0"/>
      </w:tblPr>
      <w:tblGrid>
        <w:gridCol w:w="818"/>
        <w:gridCol w:w="1038"/>
        <w:gridCol w:w="1102"/>
        <w:gridCol w:w="1221"/>
        <w:gridCol w:w="1924"/>
        <w:gridCol w:w="3185"/>
      </w:tblGrid>
      <w:tr w:rsidR="0050310B" w:rsidRPr="007A22D8" w:rsidTr="007A22D8">
        <w:trPr>
          <w:trHeight w:val="357"/>
        </w:trPr>
        <w:tc>
          <w:tcPr>
            <w:tcW w:w="818" w:type="dxa"/>
            <w:vMerge w:val="restart"/>
            <w:textDirection w:val="btLr"/>
          </w:tcPr>
          <w:p w:rsidR="0050310B" w:rsidRPr="007A22D8" w:rsidRDefault="0050310B" w:rsidP="007633EA">
            <w:pPr>
              <w:ind w:left="113" w:right="113"/>
              <w:rPr>
                <w:sz w:val="28"/>
                <w:szCs w:val="28"/>
              </w:rPr>
            </w:pPr>
            <w:r w:rsidRPr="007A22D8">
              <w:rPr>
                <w:sz w:val="28"/>
                <w:szCs w:val="28"/>
              </w:rPr>
              <w:t>Кратность отбора проб</w:t>
            </w:r>
          </w:p>
        </w:tc>
        <w:tc>
          <w:tcPr>
            <w:tcW w:w="5285" w:type="dxa"/>
            <w:gridSpan w:val="4"/>
          </w:tcPr>
          <w:p w:rsidR="0050310B" w:rsidRPr="007A22D8" w:rsidRDefault="0050310B" w:rsidP="007633EA">
            <w:pPr>
              <w:jc w:val="center"/>
              <w:rPr>
                <w:sz w:val="28"/>
                <w:szCs w:val="28"/>
              </w:rPr>
            </w:pPr>
            <w:r w:rsidRPr="007A22D8">
              <w:rPr>
                <w:sz w:val="28"/>
                <w:szCs w:val="28"/>
              </w:rPr>
              <w:t>Продуктивность животных, кг</w:t>
            </w:r>
          </w:p>
        </w:tc>
        <w:tc>
          <w:tcPr>
            <w:tcW w:w="3185" w:type="dxa"/>
            <w:vMerge w:val="restart"/>
            <w:vAlign w:val="center"/>
          </w:tcPr>
          <w:p w:rsidR="0050310B" w:rsidRPr="007A22D8" w:rsidRDefault="0050310B" w:rsidP="00AC343C">
            <w:pPr>
              <w:jc w:val="center"/>
              <w:rPr>
                <w:sz w:val="28"/>
                <w:szCs w:val="28"/>
              </w:rPr>
            </w:pPr>
            <w:r w:rsidRPr="007A22D8">
              <w:rPr>
                <w:sz w:val="28"/>
                <w:szCs w:val="28"/>
              </w:rPr>
              <w:t>Гистоморфологическая картина</w:t>
            </w:r>
          </w:p>
        </w:tc>
      </w:tr>
      <w:tr w:rsidR="0050310B" w:rsidRPr="007A22D8" w:rsidTr="007A22D8">
        <w:trPr>
          <w:trHeight w:val="350"/>
        </w:trPr>
        <w:tc>
          <w:tcPr>
            <w:tcW w:w="818" w:type="dxa"/>
            <w:vMerge/>
            <w:textDirection w:val="btLr"/>
          </w:tcPr>
          <w:p w:rsidR="0050310B" w:rsidRPr="007A22D8" w:rsidRDefault="0050310B" w:rsidP="007633EA">
            <w:pPr>
              <w:ind w:left="113" w:right="113"/>
              <w:jc w:val="both"/>
              <w:rPr>
                <w:sz w:val="28"/>
                <w:szCs w:val="28"/>
              </w:rPr>
            </w:pPr>
          </w:p>
        </w:tc>
        <w:tc>
          <w:tcPr>
            <w:tcW w:w="2140" w:type="dxa"/>
            <w:gridSpan w:val="2"/>
          </w:tcPr>
          <w:p w:rsidR="0050310B" w:rsidRPr="007A22D8" w:rsidRDefault="0050310B" w:rsidP="007633EA">
            <w:pPr>
              <w:jc w:val="center"/>
              <w:rPr>
                <w:sz w:val="28"/>
                <w:szCs w:val="28"/>
              </w:rPr>
            </w:pPr>
            <w:r w:rsidRPr="007A22D8">
              <w:rPr>
                <w:sz w:val="28"/>
                <w:szCs w:val="28"/>
              </w:rPr>
              <w:t>4000-5000</w:t>
            </w:r>
          </w:p>
        </w:tc>
        <w:tc>
          <w:tcPr>
            <w:tcW w:w="3145" w:type="dxa"/>
            <w:gridSpan w:val="2"/>
          </w:tcPr>
          <w:p w:rsidR="0050310B" w:rsidRPr="007A22D8" w:rsidRDefault="0050310B" w:rsidP="007633EA">
            <w:pPr>
              <w:jc w:val="center"/>
              <w:rPr>
                <w:sz w:val="28"/>
                <w:szCs w:val="28"/>
              </w:rPr>
            </w:pPr>
            <w:r w:rsidRPr="007A22D8">
              <w:rPr>
                <w:sz w:val="28"/>
                <w:szCs w:val="28"/>
              </w:rPr>
              <w:t>6000-8000</w:t>
            </w:r>
          </w:p>
        </w:tc>
        <w:tc>
          <w:tcPr>
            <w:tcW w:w="3185" w:type="dxa"/>
            <w:vMerge/>
          </w:tcPr>
          <w:p w:rsidR="0050310B" w:rsidRPr="007A22D8" w:rsidRDefault="0050310B" w:rsidP="007633EA">
            <w:pPr>
              <w:jc w:val="both"/>
              <w:rPr>
                <w:sz w:val="28"/>
                <w:szCs w:val="28"/>
              </w:rPr>
            </w:pPr>
          </w:p>
        </w:tc>
      </w:tr>
      <w:tr w:rsidR="0050310B" w:rsidRPr="007A22D8" w:rsidTr="007A22D8">
        <w:trPr>
          <w:trHeight w:val="600"/>
        </w:trPr>
        <w:tc>
          <w:tcPr>
            <w:tcW w:w="818" w:type="dxa"/>
            <w:vMerge/>
            <w:textDirection w:val="btLr"/>
          </w:tcPr>
          <w:p w:rsidR="0050310B" w:rsidRPr="007A22D8" w:rsidRDefault="0050310B" w:rsidP="007633EA">
            <w:pPr>
              <w:ind w:left="113" w:right="113"/>
              <w:jc w:val="both"/>
              <w:rPr>
                <w:sz w:val="28"/>
                <w:szCs w:val="28"/>
              </w:rPr>
            </w:pPr>
          </w:p>
        </w:tc>
        <w:tc>
          <w:tcPr>
            <w:tcW w:w="1038" w:type="dxa"/>
          </w:tcPr>
          <w:p w:rsidR="0050310B" w:rsidRPr="007A22D8" w:rsidRDefault="0050310B" w:rsidP="007633EA">
            <w:pPr>
              <w:jc w:val="center"/>
              <w:rPr>
                <w:sz w:val="28"/>
                <w:szCs w:val="28"/>
              </w:rPr>
            </w:pPr>
            <w:r w:rsidRPr="007A22D8">
              <w:rPr>
                <w:sz w:val="28"/>
                <w:szCs w:val="28"/>
              </w:rPr>
              <w:t>Коли-чество проб</w:t>
            </w:r>
          </w:p>
        </w:tc>
        <w:tc>
          <w:tcPr>
            <w:tcW w:w="1102" w:type="dxa"/>
          </w:tcPr>
          <w:p w:rsidR="0050310B" w:rsidRPr="007A22D8" w:rsidRDefault="0050310B" w:rsidP="007633EA">
            <w:pPr>
              <w:jc w:val="center"/>
              <w:rPr>
                <w:sz w:val="28"/>
                <w:szCs w:val="28"/>
              </w:rPr>
            </w:pPr>
            <w:r w:rsidRPr="007A22D8">
              <w:rPr>
                <w:sz w:val="28"/>
                <w:szCs w:val="28"/>
              </w:rPr>
              <w:t>Срок после отела, дни</w:t>
            </w:r>
          </w:p>
        </w:tc>
        <w:tc>
          <w:tcPr>
            <w:tcW w:w="1221" w:type="dxa"/>
          </w:tcPr>
          <w:p w:rsidR="0050310B" w:rsidRPr="007A22D8" w:rsidRDefault="0050310B" w:rsidP="007633EA">
            <w:pPr>
              <w:jc w:val="center"/>
              <w:rPr>
                <w:sz w:val="28"/>
                <w:szCs w:val="28"/>
              </w:rPr>
            </w:pPr>
            <w:r w:rsidRPr="007A22D8">
              <w:rPr>
                <w:sz w:val="28"/>
                <w:szCs w:val="28"/>
              </w:rPr>
              <w:t>Коли-чество проб</w:t>
            </w:r>
          </w:p>
        </w:tc>
        <w:tc>
          <w:tcPr>
            <w:tcW w:w="1924" w:type="dxa"/>
          </w:tcPr>
          <w:p w:rsidR="0050310B" w:rsidRPr="007A22D8" w:rsidRDefault="0050310B" w:rsidP="007633EA">
            <w:pPr>
              <w:jc w:val="center"/>
              <w:rPr>
                <w:sz w:val="28"/>
                <w:szCs w:val="28"/>
              </w:rPr>
            </w:pPr>
            <w:r w:rsidRPr="007A22D8">
              <w:rPr>
                <w:sz w:val="28"/>
                <w:szCs w:val="28"/>
              </w:rPr>
              <w:t>Срок после отела, дни</w:t>
            </w:r>
          </w:p>
        </w:tc>
        <w:tc>
          <w:tcPr>
            <w:tcW w:w="3185" w:type="dxa"/>
            <w:vMerge/>
          </w:tcPr>
          <w:p w:rsidR="0050310B" w:rsidRPr="007A22D8" w:rsidRDefault="0050310B" w:rsidP="007633EA">
            <w:pPr>
              <w:jc w:val="both"/>
              <w:rPr>
                <w:sz w:val="28"/>
                <w:szCs w:val="28"/>
              </w:rPr>
            </w:pPr>
          </w:p>
        </w:tc>
      </w:tr>
      <w:tr w:rsidR="0050310B" w:rsidRPr="007A22D8" w:rsidTr="007A22D8">
        <w:tc>
          <w:tcPr>
            <w:tcW w:w="818" w:type="dxa"/>
          </w:tcPr>
          <w:p w:rsidR="0050310B" w:rsidRPr="007A22D8" w:rsidRDefault="0050310B" w:rsidP="007633EA">
            <w:pPr>
              <w:jc w:val="both"/>
              <w:rPr>
                <w:sz w:val="28"/>
                <w:szCs w:val="28"/>
              </w:rPr>
            </w:pPr>
            <w:r w:rsidRPr="007A22D8">
              <w:rPr>
                <w:sz w:val="28"/>
                <w:szCs w:val="28"/>
              </w:rPr>
              <w:t>1</w:t>
            </w:r>
          </w:p>
        </w:tc>
        <w:tc>
          <w:tcPr>
            <w:tcW w:w="1038" w:type="dxa"/>
          </w:tcPr>
          <w:p w:rsidR="0050310B" w:rsidRPr="007A22D8" w:rsidRDefault="0050310B" w:rsidP="007633EA">
            <w:pPr>
              <w:jc w:val="both"/>
              <w:rPr>
                <w:sz w:val="28"/>
                <w:szCs w:val="28"/>
              </w:rPr>
            </w:pPr>
            <w:r w:rsidRPr="007A22D8">
              <w:rPr>
                <w:sz w:val="28"/>
                <w:szCs w:val="28"/>
              </w:rPr>
              <w:t>10</w:t>
            </w:r>
          </w:p>
        </w:tc>
        <w:tc>
          <w:tcPr>
            <w:tcW w:w="1102" w:type="dxa"/>
          </w:tcPr>
          <w:p w:rsidR="0050310B" w:rsidRPr="007A22D8" w:rsidRDefault="0050310B" w:rsidP="007633EA">
            <w:pPr>
              <w:jc w:val="both"/>
              <w:rPr>
                <w:sz w:val="28"/>
                <w:szCs w:val="28"/>
              </w:rPr>
            </w:pPr>
            <w:r w:rsidRPr="007A22D8">
              <w:rPr>
                <w:sz w:val="28"/>
                <w:szCs w:val="28"/>
              </w:rPr>
              <w:t>30-35</w:t>
            </w:r>
          </w:p>
        </w:tc>
        <w:tc>
          <w:tcPr>
            <w:tcW w:w="1221" w:type="dxa"/>
          </w:tcPr>
          <w:p w:rsidR="0050310B" w:rsidRPr="007A22D8" w:rsidRDefault="0050310B" w:rsidP="007633EA">
            <w:pPr>
              <w:jc w:val="both"/>
              <w:rPr>
                <w:sz w:val="28"/>
                <w:szCs w:val="28"/>
              </w:rPr>
            </w:pPr>
            <w:r w:rsidRPr="007A22D8">
              <w:rPr>
                <w:sz w:val="28"/>
                <w:szCs w:val="28"/>
              </w:rPr>
              <w:t>10</w:t>
            </w:r>
          </w:p>
        </w:tc>
        <w:tc>
          <w:tcPr>
            <w:tcW w:w="1924" w:type="dxa"/>
          </w:tcPr>
          <w:p w:rsidR="0050310B" w:rsidRPr="007A22D8" w:rsidRDefault="0050310B" w:rsidP="007633EA">
            <w:pPr>
              <w:jc w:val="both"/>
              <w:rPr>
                <w:sz w:val="28"/>
                <w:szCs w:val="28"/>
              </w:rPr>
            </w:pPr>
            <w:r w:rsidRPr="007A22D8">
              <w:rPr>
                <w:sz w:val="28"/>
                <w:szCs w:val="28"/>
              </w:rPr>
              <w:t>40-45</w:t>
            </w:r>
          </w:p>
        </w:tc>
        <w:tc>
          <w:tcPr>
            <w:tcW w:w="3185" w:type="dxa"/>
          </w:tcPr>
          <w:p w:rsidR="0050310B" w:rsidRPr="007A22D8" w:rsidRDefault="0050310B" w:rsidP="007633EA">
            <w:pPr>
              <w:ind w:right="72"/>
            </w:pPr>
            <w:r w:rsidRPr="007A22D8">
              <w:t>Регенерация покровного эпителия полностью заве</w:t>
            </w:r>
            <w:r w:rsidRPr="007A22D8">
              <w:t>р</w:t>
            </w:r>
            <w:r w:rsidRPr="007A22D8">
              <w:t>шена, железистый эпителий отсутствует, сосуды напо</w:t>
            </w:r>
            <w:r w:rsidRPr="007A22D8">
              <w:t>л</w:t>
            </w:r>
            <w:r w:rsidRPr="007A22D8">
              <w:t>ненные</w:t>
            </w:r>
          </w:p>
        </w:tc>
      </w:tr>
      <w:tr w:rsidR="0050310B" w:rsidRPr="007A22D8" w:rsidTr="007A22D8">
        <w:tc>
          <w:tcPr>
            <w:tcW w:w="818" w:type="dxa"/>
            <w:vMerge w:val="restart"/>
          </w:tcPr>
          <w:p w:rsidR="0050310B" w:rsidRPr="007A22D8" w:rsidRDefault="0050310B" w:rsidP="007633EA">
            <w:pPr>
              <w:jc w:val="both"/>
              <w:rPr>
                <w:sz w:val="28"/>
                <w:szCs w:val="28"/>
              </w:rPr>
            </w:pPr>
            <w:r w:rsidRPr="007A22D8">
              <w:rPr>
                <w:sz w:val="28"/>
                <w:szCs w:val="28"/>
              </w:rPr>
              <w:t>2</w:t>
            </w:r>
          </w:p>
        </w:tc>
        <w:tc>
          <w:tcPr>
            <w:tcW w:w="1038" w:type="dxa"/>
          </w:tcPr>
          <w:p w:rsidR="0050310B" w:rsidRPr="007A22D8" w:rsidRDefault="0050310B" w:rsidP="007633EA">
            <w:pPr>
              <w:jc w:val="both"/>
              <w:rPr>
                <w:sz w:val="28"/>
                <w:szCs w:val="28"/>
              </w:rPr>
            </w:pPr>
            <w:r w:rsidRPr="007A22D8">
              <w:rPr>
                <w:sz w:val="28"/>
                <w:szCs w:val="28"/>
              </w:rPr>
              <w:t>8</w:t>
            </w:r>
          </w:p>
        </w:tc>
        <w:tc>
          <w:tcPr>
            <w:tcW w:w="1102" w:type="dxa"/>
            <w:vMerge w:val="restart"/>
          </w:tcPr>
          <w:p w:rsidR="0050310B" w:rsidRPr="007A22D8" w:rsidRDefault="0050310B" w:rsidP="007633EA">
            <w:pPr>
              <w:jc w:val="both"/>
              <w:rPr>
                <w:sz w:val="28"/>
                <w:szCs w:val="28"/>
              </w:rPr>
            </w:pPr>
            <w:r w:rsidRPr="007A22D8">
              <w:rPr>
                <w:sz w:val="28"/>
                <w:szCs w:val="28"/>
              </w:rPr>
              <w:t>37-42</w:t>
            </w:r>
          </w:p>
        </w:tc>
        <w:tc>
          <w:tcPr>
            <w:tcW w:w="1221" w:type="dxa"/>
          </w:tcPr>
          <w:p w:rsidR="0050310B" w:rsidRPr="007A22D8" w:rsidRDefault="0050310B" w:rsidP="007633EA">
            <w:pPr>
              <w:jc w:val="both"/>
              <w:rPr>
                <w:sz w:val="28"/>
                <w:szCs w:val="28"/>
              </w:rPr>
            </w:pPr>
            <w:r w:rsidRPr="007A22D8">
              <w:rPr>
                <w:sz w:val="28"/>
                <w:szCs w:val="28"/>
              </w:rPr>
              <w:t>7</w:t>
            </w:r>
          </w:p>
        </w:tc>
        <w:tc>
          <w:tcPr>
            <w:tcW w:w="1924" w:type="dxa"/>
            <w:vMerge w:val="restart"/>
          </w:tcPr>
          <w:p w:rsidR="0050310B" w:rsidRPr="007A22D8" w:rsidRDefault="0050310B" w:rsidP="007633EA">
            <w:pPr>
              <w:jc w:val="both"/>
              <w:rPr>
                <w:sz w:val="28"/>
                <w:szCs w:val="28"/>
              </w:rPr>
            </w:pPr>
            <w:r w:rsidRPr="007A22D8">
              <w:rPr>
                <w:sz w:val="28"/>
                <w:szCs w:val="28"/>
              </w:rPr>
              <w:t>47-52</w:t>
            </w:r>
          </w:p>
        </w:tc>
        <w:tc>
          <w:tcPr>
            <w:tcW w:w="3185" w:type="dxa"/>
          </w:tcPr>
          <w:p w:rsidR="0050310B" w:rsidRPr="007A22D8" w:rsidRDefault="0050310B" w:rsidP="007633EA">
            <w:pPr>
              <w:ind w:right="72"/>
            </w:pPr>
            <w:r w:rsidRPr="007A22D8">
              <w:t>Эндометриальный пласт с трубчатыми железистыми структурами, умеренно клеточная строма</w:t>
            </w:r>
          </w:p>
        </w:tc>
      </w:tr>
      <w:tr w:rsidR="0050310B" w:rsidRPr="007A22D8" w:rsidTr="007A22D8">
        <w:tc>
          <w:tcPr>
            <w:tcW w:w="818" w:type="dxa"/>
            <w:vMerge/>
          </w:tcPr>
          <w:p w:rsidR="0050310B" w:rsidRPr="007A22D8" w:rsidRDefault="0050310B" w:rsidP="007633EA">
            <w:pPr>
              <w:jc w:val="both"/>
              <w:rPr>
                <w:sz w:val="28"/>
                <w:szCs w:val="28"/>
              </w:rPr>
            </w:pPr>
          </w:p>
        </w:tc>
        <w:tc>
          <w:tcPr>
            <w:tcW w:w="1038" w:type="dxa"/>
          </w:tcPr>
          <w:p w:rsidR="0050310B" w:rsidRPr="007A22D8" w:rsidRDefault="0050310B" w:rsidP="007633EA">
            <w:pPr>
              <w:jc w:val="both"/>
              <w:rPr>
                <w:sz w:val="28"/>
                <w:szCs w:val="28"/>
              </w:rPr>
            </w:pPr>
            <w:r w:rsidRPr="007A22D8">
              <w:rPr>
                <w:sz w:val="28"/>
                <w:szCs w:val="28"/>
              </w:rPr>
              <w:t>2</w:t>
            </w:r>
          </w:p>
        </w:tc>
        <w:tc>
          <w:tcPr>
            <w:tcW w:w="1102" w:type="dxa"/>
            <w:vMerge/>
          </w:tcPr>
          <w:p w:rsidR="0050310B" w:rsidRPr="007A22D8" w:rsidRDefault="0050310B" w:rsidP="007633EA">
            <w:pPr>
              <w:jc w:val="both"/>
              <w:rPr>
                <w:sz w:val="28"/>
                <w:szCs w:val="28"/>
              </w:rPr>
            </w:pPr>
          </w:p>
        </w:tc>
        <w:tc>
          <w:tcPr>
            <w:tcW w:w="1221" w:type="dxa"/>
          </w:tcPr>
          <w:p w:rsidR="0050310B" w:rsidRPr="007A22D8" w:rsidRDefault="0050310B" w:rsidP="007633EA">
            <w:pPr>
              <w:jc w:val="both"/>
              <w:rPr>
                <w:sz w:val="28"/>
                <w:szCs w:val="28"/>
              </w:rPr>
            </w:pPr>
            <w:r w:rsidRPr="007A22D8">
              <w:rPr>
                <w:sz w:val="28"/>
                <w:szCs w:val="28"/>
              </w:rPr>
              <w:t>3</w:t>
            </w:r>
          </w:p>
        </w:tc>
        <w:tc>
          <w:tcPr>
            <w:tcW w:w="1924" w:type="dxa"/>
            <w:vMerge/>
          </w:tcPr>
          <w:p w:rsidR="0050310B" w:rsidRPr="007A22D8" w:rsidRDefault="0050310B" w:rsidP="007633EA">
            <w:pPr>
              <w:jc w:val="both"/>
              <w:rPr>
                <w:sz w:val="28"/>
                <w:szCs w:val="28"/>
              </w:rPr>
            </w:pPr>
          </w:p>
        </w:tc>
        <w:tc>
          <w:tcPr>
            <w:tcW w:w="3185" w:type="dxa"/>
          </w:tcPr>
          <w:p w:rsidR="0050310B" w:rsidRPr="007A22D8" w:rsidRDefault="0050310B" w:rsidP="007633EA">
            <w:r w:rsidRPr="007A22D8">
              <w:t>Большое количество сл</w:t>
            </w:r>
            <w:r w:rsidRPr="007A22D8">
              <w:t>и</w:t>
            </w:r>
            <w:r w:rsidRPr="007A22D8">
              <w:t>зи, пласты полностью реген</w:t>
            </w:r>
            <w:r w:rsidRPr="007A22D8">
              <w:t>е</w:t>
            </w:r>
            <w:r w:rsidRPr="007A22D8">
              <w:t>рировавшего покровного эпителия, мелкие, разро</w:t>
            </w:r>
            <w:r w:rsidRPr="007A22D8">
              <w:t>з</w:t>
            </w:r>
            <w:r w:rsidRPr="007A22D8">
              <w:t>ненные пласты железистого эпителия, миометрий с ра</w:t>
            </w:r>
            <w:r w:rsidRPr="007A22D8">
              <w:t>з</w:t>
            </w:r>
            <w:r w:rsidRPr="007A22D8">
              <w:t>рыхленной периваскулярной стр</w:t>
            </w:r>
            <w:r w:rsidRPr="007A22D8">
              <w:t>о</w:t>
            </w:r>
            <w:r w:rsidRPr="007A22D8">
              <w:t>мой.</w:t>
            </w:r>
          </w:p>
        </w:tc>
      </w:tr>
      <w:tr w:rsidR="0050310B" w:rsidRPr="007A22D8" w:rsidTr="007A22D8">
        <w:tc>
          <w:tcPr>
            <w:tcW w:w="818" w:type="dxa"/>
            <w:vMerge w:val="restart"/>
          </w:tcPr>
          <w:p w:rsidR="0050310B" w:rsidRPr="007A22D8" w:rsidRDefault="0050310B" w:rsidP="007633EA">
            <w:pPr>
              <w:jc w:val="both"/>
              <w:rPr>
                <w:sz w:val="28"/>
                <w:szCs w:val="28"/>
              </w:rPr>
            </w:pPr>
            <w:r w:rsidRPr="007A22D8">
              <w:rPr>
                <w:sz w:val="28"/>
                <w:szCs w:val="28"/>
              </w:rPr>
              <w:t>3</w:t>
            </w:r>
          </w:p>
        </w:tc>
        <w:tc>
          <w:tcPr>
            <w:tcW w:w="1038" w:type="dxa"/>
          </w:tcPr>
          <w:p w:rsidR="0050310B" w:rsidRPr="007A22D8" w:rsidRDefault="0050310B" w:rsidP="007633EA">
            <w:pPr>
              <w:jc w:val="both"/>
              <w:rPr>
                <w:sz w:val="28"/>
                <w:szCs w:val="28"/>
              </w:rPr>
            </w:pPr>
            <w:r w:rsidRPr="007A22D8">
              <w:rPr>
                <w:sz w:val="28"/>
                <w:szCs w:val="28"/>
              </w:rPr>
              <w:t>7</w:t>
            </w:r>
          </w:p>
        </w:tc>
        <w:tc>
          <w:tcPr>
            <w:tcW w:w="1102" w:type="dxa"/>
            <w:vMerge w:val="restart"/>
          </w:tcPr>
          <w:p w:rsidR="0050310B" w:rsidRPr="007A22D8" w:rsidRDefault="0050310B" w:rsidP="007633EA">
            <w:pPr>
              <w:jc w:val="both"/>
              <w:rPr>
                <w:sz w:val="28"/>
                <w:szCs w:val="28"/>
              </w:rPr>
            </w:pPr>
            <w:r w:rsidRPr="007A22D8">
              <w:rPr>
                <w:sz w:val="28"/>
                <w:szCs w:val="28"/>
              </w:rPr>
              <w:t>44-49</w:t>
            </w:r>
          </w:p>
        </w:tc>
        <w:tc>
          <w:tcPr>
            <w:tcW w:w="1221" w:type="dxa"/>
          </w:tcPr>
          <w:p w:rsidR="0050310B" w:rsidRPr="007A22D8" w:rsidRDefault="0050310B" w:rsidP="007633EA">
            <w:pPr>
              <w:jc w:val="both"/>
              <w:rPr>
                <w:sz w:val="28"/>
                <w:szCs w:val="28"/>
              </w:rPr>
            </w:pPr>
            <w:r w:rsidRPr="007A22D8">
              <w:rPr>
                <w:sz w:val="28"/>
                <w:szCs w:val="28"/>
              </w:rPr>
              <w:t>7</w:t>
            </w:r>
          </w:p>
        </w:tc>
        <w:tc>
          <w:tcPr>
            <w:tcW w:w="1924" w:type="dxa"/>
            <w:vMerge w:val="restart"/>
          </w:tcPr>
          <w:p w:rsidR="0050310B" w:rsidRPr="007A22D8" w:rsidRDefault="0050310B" w:rsidP="007633EA">
            <w:pPr>
              <w:jc w:val="both"/>
              <w:rPr>
                <w:sz w:val="28"/>
                <w:szCs w:val="28"/>
              </w:rPr>
            </w:pPr>
            <w:r w:rsidRPr="007A22D8">
              <w:rPr>
                <w:sz w:val="28"/>
                <w:szCs w:val="28"/>
              </w:rPr>
              <w:t>54-59</w:t>
            </w:r>
          </w:p>
        </w:tc>
        <w:tc>
          <w:tcPr>
            <w:tcW w:w="3185" w:type="dxa"/>
          </w:tcPr>
          <w:p w:rsidR="0050310B" w:rsidRPr="007A22D8" w:rsidRDefault="0050310B" w:rsidP="007633EA">
            <w:r w:rsidRPr="007A22D8">
              <w:t>Полная регенерация п</w:t>
            </w:r>
            <w:r w:rsidRPr="007A22D8">
              <w:t>о</w:t>
            </w:r>
            <w:r w:rsidRPr="007A22D8">
              <w:t>кровного эпителия, энд</w:t>
            </w:r>
            <w:r w:rsidRPr="007A22D8">
              <w:t>о</w:t>
            </w:r>
            <w:r w:rsidRPr="007A22D8">
              <w:t>метрий имеет развитые ж</w:t>
            </w:r>
            <w:r w:rsidRPr="007A22D8">
              <w:t>е</w:t>
            </w:r>
            <w:r w:rsidRPr="007A22D8">
              <w:t>лезы с признаками секр</w:t>
            </w:r>
            <w:r w:rsidRPr="007A22D8">
              <w:t>е</w:t>
            </w:r>
            <w:r w:rsidRPr="007A22D8">
              <w:t>ции, строма густоклеточная, видны подрастающие сос</w:t>
            </w:r>
            <w:r w:rsidRPr="007A22D8">
              <w:t>у</w:t>
            </w:r>
            <w:r w:rsidRPr="007A22D8">
              <w:t>ды. Инволюция завершена</w:t>
            </w:r>
          </w:p>
        </w:tc>
      </w:tr>
      <w:tr w:rsidR="0050310B" w:rsidRPr="007A22D8" w:rsidTr="007A22D8">
        <w:tc>
          <w:tcPr>
            <w:tcW w:w="818" w:type="dxa"/>
            <w:vMerge/>
          </w:tcPr>
          <w:p w:rsidR="0050310B" w:rsidRPr="007A22D8" w:rsidRDefault="0050310B" w:rsidP="007633EA">
            <w:pPr>
              <w:jc w:val="both"/>
              <w:rPr>
                <w:sz w:val="28"/>
                <w:szCs w:val="28"/>
              </w:rPr>
            </w:pPr>
          </w:p>
        </w:tc>
        <w:tc>
          <w:tcPr>
            <w:tcW w:w="1038" w:type="dxa"/>
          </w:tcPr>
          <w:p w:rsidR="0050310B" w:rsidRPr="007A22D8" w:rsidRDefault="0050310B" w:rsidP="007633EA">
            <w:pPr>
              <w:jc w:val="both"/>
              <w:rPr>
                <w:sz w:val="28"/>
                <w:szCs w:val="28"/>
              </w:rPr>
            </w:pPr>
            <w:r w:rsidRPr="007A22D8">
              <w:rPr>
                <w:sz w:val="28"/>
                <w:szCs w:val="28"/>
              </w:rPr>
              <w:t>3</w:t>
            </w:r>
          </w:p>
        </w:tc>
        <w:tc>
          <w:tcPr>
            <w:tcW w:w="1102" w:type="dxa"/>
            <w:vMerge/>
          </w:tcPr>
          <w:p w:rsidR="0050310B" w:rsidRPr="007A22D8" w:rsidRDefault="0050310B" w:rsidP="007633EA">
            <w:pPr>
              <w:jc w:val="both"/>
              <w:rPr>
                <w:sz w:val="28"/>
                <w:szCs w:val="28"/>
              </w:rPr>
            </w:pPr>
          </w:p>
        </w:tc>
        <w:tc>
          <w:tcPr>
            <w:tcW w:w="1221" w:type="dxa"/>
          </w:tcPr>
          <w:p w:rsidR="0050310B" w:rsidRPr="007A22D8" w:rsidRDefault="0050310B" w:rsidP="007633EA">
            <w:pPr>
              <w:jc w:val="both"/>
              <w:rPr>
                <w:sz w:val="28"/>
                <w:szCs w:val="28"/>
              </w:rPr>
            </w:pPr>
            <w:r w:rsidRPr="007A22D8">
              <w:rPr>
                <w:sz w:val="28"/>
                <w:szCs w:val="28"/>
              </w:rPr>
              <w:t>3</w:t>
            </w:r>
          </w:p>
        </w:tc>
        <w:tc>
          <w:tcPr>
            <w:tcW w:w="1924" w:type="dxa"/>
            <w:vMerge/>
          </w:tcPr>
          <w:p w:rsidR="0050310B" w:rsidRPr="007A22D8" w:rsidRDefault="0050310B" w:rsidP="007633EA">
            <w:pPr>
              <w:jc w:val="both"/>
              <w:rPr>
                <w:sz w:val="28"/>
                <w:szCs w:val="28"/>
              </w:rPr>
            </w:pPr>
          </w:p>
        </w:tc>
        <w:tc>
          <w:tcPr>
            <w:tcW w:w="3185" w:type="dxa"/>
          </w:tcPr>
          <w:p w:rsidR="0050310B" w:rsidRPr="007A22D8" w:rsidRDefault="0050310B" w:rsidP="007633EA">
            <w:r w:rsidRPr="007A22D8">
              <w:t>Полная регенерация п</w:t>
            </w:r>
            <w:r w:rsidRPr="007A22D8">
              <w:t>о</w:t>
            </w:r>
            <w:r w:rsidRPr="007A22D8">
              <w:t>кровного эпителия, железы мелкие, трубчатой формы, без признаков секреции, строма умере</w:t>
            </w:r>
            <w:r w:rsidRPr="007A22D8">
              <w:t>н</w:t>
            </w:r>
            <w:r w:rsidRPr="007A22D8">
              <w:t>но клеточная</w:t>
            </w:r>
          </w:p>
        </w:tc>
      </w:tr>
      <w:tr w:rsidR="0050310B" w:rsidRPr="007A22D8" w:rsidTr="007A22D8">
        <w:tc>
          <w:tcPr>
            <w:tcW w:w="818" w:type="dxa"/>
          </w:tcPr>
          <w:p w:rsidR="0050310B" w:rsidRPr="007A22D8" w:rsidRDefault="0050310B" w:rsidP="007633EA">
            <w:pPr>
              <w:jc w:val="both"/>
              <w:rPr>
                <w:sz w:val="28"/>
                <w:szCs w:val="28"/>
              </w:rPr>
            </w:pPr>
            <w:r w:rsidRPr="007A22D8">
              <w:rPr>
                <w:sz w:val="28"/>
                <w:szCs w:val="28"/>
              </w:rPr>
              <w:t>4</w:t>
            </w:r>
          </w:p>
        </w:tc>
        <w:tc>
          <w:tcPr>
            <w:tcW w:w="1038" w:type="dxa"/>
          </w:tcPr>
          <w:p w:rsidR="0050310B" w:rsidRPr="007A22D8" w:rsidRDefault="0050310B" w:rsidP="007633EA">
            <w:pPr>
              <w:jc w:val="both"/>
              <w:rPr>
                <w:sz w:val="28"/>
                <w:szCs w:val="28"/>
              </w:rPr>
            </w:pPr>
            <w:r w:rsidRPr="007A22D8">
              <w:rPr>
                <w:sz w:val="28"/>
                <w:szCs w:val="28"/>
              </w:rPr>
              <w:t>3</w:t>
            </w:r>
          </w:p>
        </w:tc>
        <w:tc>
          <w:tcPr>
            <w:tcW w:w="1102" w:type="dxa"/>
          </w:tcPr>
          <w:p w:rsidR="0050310B" w:rsidRPr="007A22D8" w:rsidRDefault="0050310B" w:rsidP="007633EA">
            <w:pPr>
              <w:jc w:val="both"/>
              <w:rPr>
                <w:sz w:val="28"/>
                <w:szCs w:val="28"/>
              </w:rPr>
            </w:pPr>
            <w:r w:rsidRPr="007A22D8">
              <w:rPr>
                <w:sz w:val="28"/>
                <w:szCs w:val="28"/>
              </w:rPr>
              <w:t>51-56</w:t>
            </w:r>
          </w:p>
        </w:tc>
        <w:tc>
          <w:tcPr>
            <w:tcW w:w="1221" w:type="dxa"/>
          </w:tcPr>
          <w:p w:rsidR="0050310B" w:rsidRPr="007A22D8" w:rsidRDefault="0050310B" w:rsidP="007633EA">
            <w:pPr>
              <w:jc w:val="both"/>
              <w:rPr>
                <w:sz w:val="28"/>
                <w:szCs w:val="28"/>
              </w:rPr>
            </w:pPr>
            <w:r w:rsidRPr="007A22D8">
              <w:rPr>
                <w:sz w:val="28"/>
                <w:szCs w:val="28"/>
              </w:rPr>
              <w:t>3</w:t>
            </w:r>
          </w:p>
        </w:tc>
        <w:tc>
          <w:tcPr>
            <w:tcW w:w="1924" w:type="dxa"/>
          </w:tcPr>
          <w:p w:rsidR="0050310B" w:rsidRPr="007A22D8" w:rsidRDefault="0050310B" w:rsidP="007633EA">
            <w:pPr>
              <w:jc w:val="both"/>
              <w:rPr>
                <w:sz w:val="28"/>
                <w:szCs w:val="28"/>
              </w:rPr>
            </w:pPr>
            <w:r w:rsidRPr="007A22D8">
              <w:rPr>
                <w:sz w:val="28"/>
                <w:szCs w:val="28"/>
              </w:rPr>
              <w:t>61-66</w:t>
            </w:r>
          </w:p>
        </w:tc>
        <w:tc>
          <w:tcPr>
            <w:tcW w:w="3185" w:type="dxa"/>
          </w:tcPr>
          <w:p w:rsidR="0050310B" w:rsidRPr="007A22D8" w:rsidRDefault="0050310B" w:rsidP="007633EA">
            <w:r w:rsidRPr="007A22D8">
              <w:t>Полная регенерация п</w:t>
            </w:r>
            <w:r w:rsidRPr="007A22D8">
              <w:t>о</w:t>
            </w:r>
            <w:r w:rsidRPr="007A22D8">
              <w:t>кровного эпителия, энд</w:t>
            </w:r>
            <w:r w:rsidRPr="007A22D8">
              <w:t>о</w:t>
            </w:r>
            <w:r w:rsidRPr="007A22D8">
              <w:t>метрий имеет развитые ж</w:t>
            </w:r>
            <w:r w:rsidRPr="007A22D8">
              <w:t>е</w:t>
            </w:r>
            <w:r w:rsidRPr="007A22D8">
              <w:t>лезы с признаками секр</w:t>
            </w:r>
            <w:r w:rsidRPr="007A22D8">
              <w:t>е</w:t>
            </w:r>
            <w:r w:rsidRPr="007A22D8">
              <w:t>ции, строма густоклеточная, видны подрастающие сос</w:t>
            </w:r>
            <w:r w:rsidRPr="007A22D8">
              <w:t>у</w:t>
            </w:r>
            <w:r w:rsidRPr="007A22D8">
              <w:t>ды. Инволюция завершена</w:t>
            </w:r>
          </w:p>
        </w:tc>
      </w:tr>
    </w:tbl>
    <w:p w:rsidR="00343555" w:rsidRDefault="00343555" w:rsidP="00A91302">
      <w:pPr>
        <w:ind w:firstLine="709"/>
        <w:jc w:val="both"/>
        <w:rPr>
          <w:sz w:val="28"/>
          <w:szCs w:val="28"/>
          <w:lang w:val="en-US"/>
        </w:rPr>
      </w:pPr>
    </w:p>
    <w:p w:rsidR="00343555" w:rsidRDefault="00343555" w:rsidP="00A91302">
      <w:pPr>
        <w:ind w:firstLine="709"/>
        <w:jc w:val="both"/>
        <w:rPr>
          <w:sz w:val="28"/>
          <w:szCs w:val="28"/>
          <w:lang w:val="en-US"/>
        </w:rPr>
      </w:pPr>
    </w:p>
    <w:p w:rsidR="00F3322F" w:rsidRDefault="00A91302" w:rsidP="0050310B">
      <w:pPr>
        <w:ind w:firstLine="709"/>
        <w:jc w:val="both"/>
        <w:rPr>
          <w:sz w:val="28"/>
          <w:szCs w:val="28"/>
        </w:rPr>
      </w:pPr>
      <w:r w:rsidRPr="007A22D8">
        <w:rPr>
          <w:sz w:val="28"/>
          <w:szCs w:val="28"/>
        </w:rPr>
        <w:t>При третьем гистологическом исследовании (через 14 дней после з</w:t>
      </w:r>
      <w:r w:rsidRPr="007A22D8">
        <w:rPr>
          <w:sz w:val="28"/>
          <w:szCs w:val="28"/>
        </w:rPr>
        <w:t>а</w:t>
      </w:r>
      <w:r w:rsidRPr="007A22D8">
        <w:rPr>
          <w:sz w:val="28"/>
          <w:szCs w:val="28"/>
        </w:rPr>
        <w:t>вершения клинической инволюции) у 70% коров (14 проб из 20) полн</w:t>
      </w:r>
      <w:r w:rsidRPr="007A22D8">
        <w:rPr>
          <w:sz w:val="28"/>
          <w:szCs w:val="28"/>
        </w:rPr>
        <w:t>о</w:t>
      </w:r>
      <w:r w:rsidRPr="007A22D8">
        <w:rPr>
          <w:sz w:val="28"/>
          <w:szCs w:val="28"/>
        </w:rPr>
        <w:t>стью завершена регенерация покровного эпителия, эндометрий имеет ра</w:t>
      </w:r>
      <w:r w:rsidRPr="007A22D8">
        <w:rPr>
          <w:sz w:val="28"/>
          <w:szCs w:val="28"/>
        </w:rPr>
        <w:t>з</w:t>
      </w:r>
      <w:r w:rsidRPr="007A22D8">
        <w:rPr>
          <w:sz w:val="28"/>
          <w:szCs w:val="28"/>
        </w:rPr>
        <w:t>витые железы, строма густоклеточная, видны подрастающие сосуды. Это говорит о полном завершении инволюционных процессов в эндометрии. У оставшихся 30% (6 из 20) коров завершение регенерации эндометрия н</w:t>
      </w:r>
      <w:r w:rsidRPr="007A22D8">
        <w:rPr>
          <w:sz w:val="28"/>
          <w:szCs w:val="28"/>
        </w:rPr>
        <w:t>а</w:t>
      </w:r>
      <w:r w:rsidRPr="007A22D8">
        <w:rPr>
          <w:sz w:val="28"/>
          <w:szCs w:val="28"/>
        </w:rPr>
        <w:t>блюдалось при четвертой биопсии матки (19-21 день после завершения клинической инволюции). При этом не наблюдалось разницы в продолж</w:t>
      </w:r>
      <w:r w:rsidRPr="007A22D8">
        <w:rPr>
          <w:sz w:val="28"/>
          <w:szCs w:val="28"/>
        </w:rPr>
        <w:t>и</w:t>
      </w:r>
      <w:r w:rsidRPr="007A22D8">
        <w:rPr>
          <w:sz w:val="28"/>
          <w:szCs w:val="28"/>
        </w:rPr>
        <w:t>тельности гистологической инволюции в зависимости от продуктивности животных.</w:t>
      </w:r>
    </w:p>
    <w:p w:rsidR="0050310B" w:rsidRPr="007A22D8" w:rsidRDefault="0050310B" w:rsidP="0050310B">
      <w:pPr>
        <w:ind w:firstLine="709"/>
        <w:jc w:val="both"/>
        <w:rPr>
          <w:sz w:val="28"/>
          <w:szCs w:val="28"/>
        </w:rPr>
      </w:pPr>
      <w:r w:rsidRPr="007A22D8">
        <w:rPr>
          <w:sz w:val="28"/>
          <w:szCs w:val="28"/>
        </w:rPr>
        <w:t>Таким образом, проведенные нами исследования показали, что ги</w:t>
      </w:r>
      <w:r w:rsidRPr="007A22D8">
        <w:rPr>
          <w:sz w:val="28"/>
          <w:szCs w:val="28"/>
        </w:rPr>
        <w:t>с</w:t>
      </w:r>
      <w:r w:rsidRPr="007A22D8">
        <w:rPr>
          <w:sz w:val="28"/>
          <w:szCs w:val="28"/>
        </w:rPr>
        <w:t>тологическая инволюция эндометрия наступает через 14-21 день после з</w:t>
      </w:r>
      <w:r w:rsidRPr="007A22D8">
        <w:rPr>
          <w:sz w:val="28"/>
          <w:szCs w:val="28"/>
        </w:rPr>
        <w:t>а</w:t>
      </w:r>
      <w:r w:rsidRPr="007A22D8">
        <w:rPr>
          <w:sz w:val="28"/>
          <w:szCs w:val="28"/>
        </w:rPr>
        <w:t>вершения клинического восстановления матки ил</w:t>
      </w:r>
      <w:r w:rsidR="0060409E" w:rsidRPr="007A22D8">
        <w:rPr>
          <w:sz w:val="28"/>
          <w:szCs w:val="28"/>
        </w:rPr>
        <w:t>и через 44-66 дней после отела.</w:t>
      </w:r>
    </w:p>
    <w:p w:rsidR="00F3322F" w:rsidRDefault="0050310B" w:rsidP="0050310B">
      <w:pPr>
        <w:ind w:firstLine="709"/>
        <w:jc w:val="both"/>
        <w:rPr>
          <w:sz w:val="28"/>
          <w:szCs w:val="28"/>
        </w:rPr>
      </w:pPr>
      <w:r w:rsidRPr="007A22D8">
        <w:rPr>
          <w:b/>
          <w:color w:val="000000"/>
          <w:sz w:val="28"/>
          <w:szCs w:val="28"/>
        </w:rPr>
        <w:t>Заключение.</w:t>
      </w:r>
      <w:r w:rsidRPr="007A22D8">
        <w:rPr>
          <w:color w:val="000000"/>
          <w:sz w:val="28"/>
          <w:szCs w:val="28"/>
        </w:rPr>
        <w:t xml:space="preserve"> </w:t>
      </w:r>
      <w:r w:rsidRPr="007A22D8">
        <w:rPr>
          <w:sz w:val="28"/>
          <w:szCs w:val="28"/>
        </w:rPr>
        <w:t>Полная инволюция матки (клиническая и гистологич</w:t>
      </w:r>
      <w:r w:rsidRPr="007A22D8">
        <w:rPr>
          <w:sz w:val="28"/>
          <w:szCs w:val="28"/>
        </w:rPr>
        <w:t>е</w:t>
      </w:r>
      <w:r w:rsidRPr="007A22D8">
        <w:rPr>
          <w:sz w:val="28"/>
          <w:szCs w:val="28"/>
        </w:rPr>
        <w:t>ская) у высокопродуктивных коров происходит за 54-66 дней и увеличив</w:t>
      </w:r>
      <w:r w:rsidRPr="007A22D8">
        <w:rPr>
          <w:sz w:val="28"/>
          <w:szCs w:val="28"/>
        </w:rPr>
        <w:t>а</w:t>
      </w:r>
      <w:r w:rsidRPr="007A22D8">
        <w:rPr>
          <w:sz w:val="28"/>
          <w:szCs w:val="28"/>
        </w:rPr>
        <w:t>ется с ростом продуктивности, в то время как гистологическая структура эндометрия восстанавливается за один промежуток времени у животных с различной продуктивностью (14-21 день после завершения клинической инволюции).</w:t>
      </w:r>
    </w:p>
    <w:p w:rsidR="0050310B" w:rsidRPr="007A22D8" w:rsidRDefault="0050310B" w:rsidP="0050310B">
      <w:pPr>
        <w:ind w:firstLine="709"/>
        <w:jc w:val="both"/>
        <w:rPr>
          <w:bCs/>
          <w:sz w:val="28"/>
          <w:szCs w:val="28"/>
          <w:lang w:val="en-US"/>
        </w:rPr>
      </w:pPr>
      <w:r w:rsidRPr="007A22D8">
        <w:rPr>
          <w:b/>
          <w:sz w:val="28"/>
          <w:szCs w:val="28"/>
        </w:rPr>
        <w:t>Литература.</w:t>
      </w:r>
      <w:r w:rsidRPr="007A22D8">
        <w:rPr>
          <w:sz w:val="28"/>
          <w:szCs w:val="28"/>
        </w:rPr>
        <w:t xml:space="preserve"> </w:t>
      </w:r>
      <w:bookmarkStart w:id="1" w:name="_Ref223504755"/>
      <w:r w:rsidRPr="007A22D8">
        <w:rPr>
          <w:sz w:val="28"/>
          <w:szCs w:val="28"/>
        </w:rPr>
        <w:t xml:space="preserve">1. </w:t>
      </w:r>
      <w:r w:rsidR="0068467B" w:rsidRPr="007A22D8">
        <w:rPr>
          <w:sz w:val="28"/>
          <w:szCs w:val="28"/>
        </w:rPr>
        <w:t>Зверева Г.В.</w:t>
      </w:r>
      <w:r w:rsidRPr="007A22D8">
        <w:rPr>
          <w:sz w:val="28"/>
          <w:szCs w:val="28"/>
        </w:rPr>
        <w:t>/</w:t>
      </w:r>
      <w:r w:rsidR="0068467B" w:rsidRPr="007A22D8">
        <w:rPr>
          <w:sz w:val="28"/>
          <w:szCs w:val="28"/>
        </w:rPr>
        <w:t>Гинекологические болезни коров/</w:t>
      </w:r>
      <w:r w:rsidRPr="007A22D8">
        <w:rPr>
          <w:sz w:val="28"/>
          <w:szCs w:val="28"/>
        </w:rPr>
        <w:t>Киев: Урожай. -1976.-151 с.</w:t>
      </w:r>
      <w:bookmarkEnd w:id="1"/>
      <w:r w:rsidRPr="007A22D8">
        <w:rPr>
          <w:sz w:val="28"/>
          <w:szCs w:val="28"/>
        </w:rPr>
        <w:t xml:space="preserve"> 2. </w:t>
      </w:r>
      <w:bookmarkStart w:id="2" w:name="_Ref223504845"/>
      <w:r w:rsidR="0068467B" w:rsidRPr="007A22D8">
        <w:rPr>
          <w:sz w:val="28"/>
          <w:szCs w:val="28"/>
        </w:rPr>
        <w:t>Медведев Г.Ф.</w:t>
      </w:r>
      <w:r w:rsidRPr="007A22D8">
        <w:rPr>
          <w:sz w:val="28"/>
          <w:szCs w:val="28"/>
        </w:rPr>
        <w:t>/Факторы, влияющие на воспрои</w:t>
      </w:r>
      <w:r w:rsidRPr="007A22D8">
        <w:rPr>
          <w:sz w:val="28"/>
          <w:szCs w:val="28"/>
        </w:rPr>
        <w:t>з</w:t>
      </w:r>
      <w:r w:rsidRPr="007A22D8">
        <w:rPr>
          <w:sz w:val="28"/>
          <w:szCs w:val="28"/>
        </w:rPr>
        <w:t>водительную способность коров./Животноводство.- 1965.- №4.- с. 41-44.</w:t>
      </w:r>
      <w:bookmarkEnd w:id="2"/>
      <w:r w:rsidRPr="007A22D8">
        <w:rPr>
          <w:sz w:val="28"/>
          <w:szCs w:val="28"/>
        </w:rPr>
        <w:t xml:space="preserve"> 3. </w:t>
      </w:r>
      <w:bookmarkStart w:id="3" w:name="_Ref223504850"/>
      <w:r w:rsidRPr="007A22D8">
        <w:rPr>
          <w:sz w:val="28"/>
          <w:szCs w:val="28"/>
        </w:rPr>
        <w:t>Нежданов А.Г./Послеродовая инволюция половых органов у к</w:t>
      </w:r>
      <w:r w:rsidRPr="007A22D8">
        <w:rPr>
          <w:sz w:val="28"/>
          <w:szCs w:val="28"/>
        </w:rPr>
        <w:t>о</w:t>
      </w:r>
      <w:r w:rsidRPr="007A22D8">
        <w:rPr>
          <w:sz w:val="28"/>
          <w:szCs w:val="28"/>
        </w:rPr>
        <w:t>ров./Ветеринария.- 1963.- №2.- с. 48-51.</w:t>
      </w:r>
      <w:bookmarkEnd w:id="3"/>
      <w:r w:rsidRPr="007A22D8">
        <w:rPr>
          <w:sz w:val="28"/>
          <w:szCs w:val="28"/>
        </w:rPr>
        <w:t xml:space="preserve"> 4. </w:t>
      </w:r>
      <w:bookmarkStart w:id="4" w:name="_Ref223504871"/>
      <w:r w:rsidRPr="007A22D8">
        <w:rPr>
          <w:sz w:val="28"/>
          <w:szCs w:val="28"/>
        </w:rPr>
        <w:t>Шипилов В.С./Физиологические основ</w:t>
      </w:r>
      <w:r w:rsidR="00262085" w:rsidRPr="007A22D8">
        <w:rPr>
          <w:sz w:val="28"/>
          <w:szCs w:val="28"/>
        </w:rPr>
        <w:t>ы профилактики бесплодия коров.</w:t>
      </w:r>
      <w:r w:rsidRPr="007A22D8">
        <w:rPr>
          <w:sz w:val="28"/>
          <w:szCs w:val="28"/>
        </w:rPr>
        <w:t>/Москва: Колос.- 1977. – 335 с.</w:t>
      </w:r>
      <w:bookmarkEnd w:id="4"/>
      <w:r w:rsidRPr="007A22D8">
        <w:rPr>
          <w:sz w:val="28"/>
          <w:szCs w:val="28"/>
        </w:rPr>
        <w:t xml:space="preserve"> 5. </w:t>
      </w:r>
      <w:bookmarkStart w:id="5" w:name="_Ref223505050"/>
      <w:r w:rsidRPr="007A22D8">
        <w:rPr>
          <w:sz w:val="28"/>
          <w:szCs w:val="28"/>
        </w:rPr>
        <w:t>Чомаев А., Вареников М., Лиэпа В. /Сроки инволюции матки можно с</w:t>
      </w:r>
      <w:r w:rsidRPr="007A22D8">
        <w:rPr>
          <w:sz w:val="28"/>
          <w:szCs w:val="28"/>
        </w:rPr>
        <w:t>о</w:t>
      </w:r>
      <w:r w:rsidRPr="007A22D8">
        <w:rPr>
          <w:sz w:val="28"/>
          <w:szCs w:val="28"/>
        </w:rPr>
        <w:t>кратить./Животноводство России.- №6.- 2007.- с 41-42.</w:t>
      </w:r>
      <w:bookmarkEnd w:id="5"/>
      <w:r w:rsidRPr="007A22D8">
        <w:rPr>
          <w:sz w:val="28"/>
          <w:szCs w:val="28"/>
        </w:rPr>
        <w:t xml:space="preserve"> 6. </w:t>
      </w:r>
      <w:bookmarkStart w:id="6" w:name="_Ref223505051"/>
      <w:r w:rsidRPr="007A22D8">
        <w:rPr>
          <w:sz w:val="28"/>
          <w:szCs w:val="28"/>
        </w:rPr>
        <w:t>Чомаев А., Кли</w:t>
      </w:r>
      <w:r w:rsidRPr="007A22D8">
        <w:rPr>
          <w:sz w:val="28"/>
          <w:szCs w:val="28"/>
        </w:rPr>
        <w:t>н</w:t>
      </w:r>
      <w:r w:rsidRPr="007A22D8">
        <w:rPr>
          <w:sz w:val="28"/>
          <w:szCs w:val="28"/>
        </w:rPr>
        <w:t xml:space="preserve">ский Ю, Артюх В./После отела корова будет здорова./Животноводство России.- </w:t>
      </w:r>
      <w:r w:rsidRPr="00B13C70">
        <w:rPr>
          <w:sz w:val="28"/>
          <w:szCs w:val="28"/>
          <w:lang w:val="en-US"/>
        </w:rPr>
        <w:t xml:space="preserve">№2.- 2007.- </w:t>
      </w:r>
      <w:r w:rsidRPr="007A22D8">
        <w:rPr>
          <w:sz w:val="28"/>
          <w:szCs w:val="28"/>
        </w:rPr>
        <w:t>с</w:t>
      </w:r>
      <w:r w:rsidRPr="007A22D8">
        <w:rPr>
          <w:sz w:val="28"/>
          <w:szCs w:val="28"/>
          <w:lang w:val="en-US"/>
        </w:rPr>
        <w:t xml:space="preserve"> 53-55.</w:t>
      </w:r>
      <w:bookmarkEnd w:id="6"/>
      <w:r w:rsidRPr="007A22D8">
        <w:rPr>
          <w:sz w:val="28"/>
          <w:szCs w:val="28"/>
          <w:lang w:val="en-US"/>
        </w:rPr>
        <w:t xml:space="preserve"> 7. </w:t>
      </w:r>
      <w:bookmarkStart w:id="7" w:name="_Ref223326644"/>
      <w:r w:rsidRPr="007A22D8">
        <w:rPr>
          <w:sz w:val="28"/>
          <w:szCs w:val="28"/>
          <w:lang w:val="en-US"/>
        </w:rPr>
        <w:t>Gier H.T., Marion G.T.; Uterus of the cow a</w:t>
      </w:r>
      <w:r w:rsidRPr="007A22D8">
        <w:rPr>
          <w:sz w:val="28"/>
          <w:szCs w:val="28"/>
          <w:lang w:val="en-US"/>
        </w:rPr>
        <w:t>f</w:t>
      </w:r>
      <w:r w:rsidRPr="007A22D8">
        <w:rPr>
          <w:sz w:val="28"/>
          <w:szCs w:val="28"/>
          <w:lang w:val="en-US"/>
        </w:rPr>
        <w:t>ter parturition: Involutional changes. Amerikan Journal of Veterinary Research.- 1968.- 29.- 83-96.</w:t>
      </w:r>
      <w:bookmarkEnd w:id="7"/>
      <w:r w:rsidRPr="007A22D8">
        <w:rPr>
          <w:sz w:val="28"/>
          <w:szCs w:val="28"/>
          <w:lang w:val="en-US"/>
        </w:rPr>
        <w:t xml:space="preserve"> 8. </w:t>
      </w:r>
      <w:bookmarkStart w:id="8" w:name="_Ref223327382"/>
      <w:r w:rsidRPr="007A22D8">
        <w:rPr>
          <w:sz w:val="28"/>
          <w:szCs w:val="28"/>
          <w:lang w:val="en-US"/>
        </w:rPr>
        <w:t>Holt L.C., Whiltier W.D., Gwasdauskas F.C., Vinson W.E., Sponeberg P.S.; Involution, pathology and histology of the uterus in dairy cattle with retained placenta and uterine discharge following GnRH. Animal Reproduction Science.- 1989.- 21.- 11-23.</w:t>
      </w:r>
      <w:bookmarkEnd w:id="8"/>
      <w:r w:rsidRPr="007A22D8">
        <w:rPr>
          <w:sz w:val="28"/>
          <w:szCs w:val="28"/>
          <w:lang w:val="en-US"/>
        </w:rPr>
        <w:t xml:space="preserve"> 9. </w:t>
      </w:r>
      <w:bookmarkStart w:id="9" w:name="_Ref223341271"/>
      <w:r w:rsidRPr="007A22D8">
        <w:rPr>
          <w:sz w:val="28"/>
          <w:szCs w:val="28"/>
          <w:lang w:val="en-US"/>
        </w:rPr>
        <w:t xml:space="preserve">Leslie K.E.; The events of </w:t>
      </w:r>
      <w:smartTag w:uri="urn:schemas-microsoft-com:office:smarttags" w:element="City">
        <w:smartTag w:uri="urn:schemas-microsoft-com:office:smarttags" w:element="place">
          <w:r w:rsidRPr="007A22D8">
            <w:rPr>
              <w:sz w:val="28"/>
              <w:szCs w:val="28"/>
              <w:lang w:val="en-US"/>
            </w:rPr>
            <w:t>Normal</w:t>
          </w:r>
        </w:smartTag>
      </w:smartTag>
      <w:r w:rsidRPr="007A22D8">
        <w:rPr>
          <w:sz w:val="28"/>
          <w:szCs w:val="28"/>
          <w:lang w:val="en-US"/>
        </w:rPr>
        <w:t xml:space="preserve"> and abnormal postpartum reproductive endocrinology and uterine involution in dairy cows: A review. Canadian Veterinary Journal.- 1983.- 24.- 67-71</w:t>
      </w:r>
      <w:bookmarkEnd w:id="9"/>
      <w:r w:rsidRPr="007A22D8">
        <w:rPr>
          <w:sz w:val="28"/>
          <w:szCs w:val="28"/>
          <w:lang w:val="en-US"/>
        </w:rPr>
        <w:t xml:space="preserve">. 10. </w:t>
      </w:r>
      <w:bookmarkStart w:id="10" w:name="_Ref223327334"/>
      <w:r w:rsidRPr="007A22D8">
        <w:rPr>
          <w:sz w:val="28"/>
          <w:szCs w:val="28"/>
          <w:lang w:val="en-US"/>
        </w:rPr>
        <w:t>Li</w:t>
      </w:r>
      <w:r w:rsidRPr="007A22D8">
        <w:rPr>
          <w:sz w:val="28"/>
          <w:szCs w:val="28"/>
          <w:lang w:val="en-US"/>
        </w:rPr>
        <w:t>n</w:t>
      </w:r>
      <w:r w:rsidRPr="007A22D8">
        <w:rPr>
          <w:sz w:val="28"/>
          <w:szCs w:val="28"/>
          <w:lang w:val="en-US"/>
        </w:rPr>
        <w:t>dell J.O., Kindahl H., Jasson L., Edquist L.E.; Postpartum release of pro</w:t>
      </w:r>
      <w:r w:rsidRPr="007A22D8">
        <w:rPr>
          <w:sz w:val="28"/>
          <w:szCs w:val="28"/>
          <w:lang w:val="en-US"/>
        </w:rPr>
        <w:t>s</w:t>
      </w:r>
      <w:r w:rsidRPr="007A22D8">
        <w:rPr>
          <w:sz w:val="28"/>
          <w:szCs w:val="28"/>
          <w:lang w:val="en-US"/>
        </w:rPr>
        <w:t>taglandin F2a and uterine involution in the cow. Theriogenology.- 1982.- 17.- 237-245.</w:t>
      </w:r>
      <w:bookmarkEnd w:id="10"/>
      <w:r w:rsidRPr="007A22D8">
        <w:rPr>
          <w:sz w:val="28"/>
          <w:szCs w:val="28"/>
          <w:lang w:val="en-US"/>
        </w:rPr>
        <w:t xml:space="preserve"> 11. </w:t>
      </w:r>
      <w:bookmarkStart w:id="11" w:name="_Ref223327345"/>
      <w:r w:rsidRPr="007A22D8">
        <w:rPr>
          <w:sz w:val="28"/>
          <w:szCs w:val="28"/>
          <w:lang w:val="en-US"/>
        </w:rPr>
        <w:t>Marrion G.B., Norwood J.S., Gier H.T.; Uterus of cow after part</w:t>
      </w:r>
      <w:r w:rsidRPr="007A22D8">
        <w:rPr>
          <w:sz w:val="28"/>
          <w:szCs w:val="28"/>
          <w:lang w:val="en-US"/>
        </w:rPr>
        <w:t>u</w:t>
      </w:r>
      <w:r w:rsidRPr="007A22D8">
        <w:rPr>
          <w:sz w:val="28"/>
          <w:szCs w:val="28"/>
          <w:lang w:val="en-US"/>
        </w:rPr>
        <w:t>rition: Factors affecting regression. American Journal of Veterinary Research.- 1968.- 29.- 71-75.</w:t>
      </w:r>
      <w:bookmarkEnd w:id="11"/>
      <w:r w:rsidRPr="007A22D8">
        <w:rPr>
          <w:sz w:val="28"/>
          <w:szCs w:val="28"/>
          <w:lang w:val="en-US"/>
        </w:rPr>
        <w:t xml:space="preserve"> 12. </w:t>
      </w:r>
      <w:bookmarkStart w:id="12" w:name="_Ref223327340"/>
      <w:r w:rsidRPr="007A22D8">
        <w:rPr>
          <w:sz w:val="28"/>
          <w:szCs w:val="28"/>
          <w:lang w:val="en-US"/>
        </w:rPr>
        <w:t>Miettien P.V.A.; Uterine involution in Finnish dairy cows. Acta Vet Scand.- 1990.- 31.- 31-35.</w:t>
      </w:r>
      <w:bookmarkEnd w:id="12"/>
      <w:r w:rsidRPr="007A22D8">
        <w:rPr>
          <w:sz w:val="28"/>
          <w:szCs w:val="28"/>
          <w:lang w:val="en-US"/>
        </w:rPr>
        <w:t xml:space="preserve"> 13. </w:t>
      </w:r>
      <w:bookmarkStart w:id="13" w:name="_Ref166873154"/>
      <w:r w:rsidRPr="007A22D8">
        <w:rPr>
          <w:sz w:val="28"/>
          <w:szCs w:val="28"/>
          <w:lang w:val="en-US"/>
        </w:rPr>
        <w:t>Parturition and Postpartum R</w:t>
      </w:r>
      <w:r w:rsidRPr="007A22D8">
        <w:rPr>
          <w:sz w:val="28"/>
          <w:szCs w:val="28"/>
          <w:lang w:val="en-US"/>
        </w:rPr>
        <w:t>e</w:t>
      </w:r>
      <w:r w:rsidRPr="007A22D8">
        <w:rPr>
          <w:sz w:val="28"/>
          <w:szCs w:val="28"/>
          <w:lang w:val="en-US"/>
        </w:rPr>
        <w:t>covery [</w:t>
      </w:r>
      <w:r w:rsidRPr="007A22D8">
        <w:rPr>
          <w:bCs/>
          <w:sz w:val="28"/>
          <w:szCs w:val="28"/>
        </w:rPr>
        <w:t>Электронный</w:t>
      </w:r>
      <w:r w:rsidRPr="007A22D8">
        <w:rPr>
          <w:bCs/>
          <w:sz w:val="28"/>
          <w:szCs w:val="28"/>
          <w:lang w:val="en-US"/>
        </w:rPr>
        <w:t xml:space="preserve"> </w:t>
      </w:r>
      <w:r w:rsidRPr="007A22D8">
        <w:rPr>
          <w:bCs/>
          <w:sz w:val="28"/>
          <w:szCs w:val="28"/>
        </w:rPr>
        <w:t>ресурс</w:t>
      </w:r>
      <w:r w:rsidRPr="007A22D8">
        <w:rPr>
          <w:bCs/>
          <w:sz w:val="28"/>
          <w:szCs w:val="28"/>
          <w:lang w:val="en-US"/>
        </w:rPr>
        <w:t xml:space="preserve">]. – </w:t>
      </w:r>
      <w:r w:rsidRPr="007A22D8">
        <w:rPr>
          <w:bCs/>
          <w:sz w:val="28"/>
          <w:szCs w:val="28"/>
          <w:lang w:val="be-BY"/>
        </w:rPr>
        <w:t xml:space="preserve">Режим </w:t>
      </w:r>
      <w:r w:rsidRPr="007A22D8">
        <w:rPr>
          <w:bCs/>
          <w:sz w:val="28"/>
          <w:szCs w:val="28"/>
        </w:rPr>
        <w:t>доступа</w:t>
      </w:r>
      <w:r w:rsidRPr="007A22D8">
        <w:rPr>
          <w:bCs/>
          <w:sz w:val="28"/>
          <w:szCs w:val="28"/>
          <w:lang w:val="en-US"/>
        </w:rPr>
        <w:t xml:space="preserve">: </w:t>
      </w:r>
      <w:r w:rsidRPr="007A22D8">
        <w:rPr>
          <w:color w:val="000000"/>
          <w:sz w:val="28"/>
          <w:szCs w:val="28"/>
          <w:lang w:val="en-US"/>
        </w:rPr>
        <w:t>http://</w:t>
      </w:r>
      <w:r w:rsidR="00A91302" w:rsidRPr="00B13C70">
        <w:rPr>
          <w:color w:val="000000"/>
          <w:sz w:val="28"/>
          <w:szCs w:val="28"/>
          <w:lang w:val="en-US"/>
        </w:rPr>
        <w:t xml:space="preserve"> </w:t>
      </w:r>
      <w:r w:rsidRPr="007A22D8">
        <w:rPr>
          <w:color w:val="000000"/>
          <w:sz w:val="28"/>
          <w:szCs w:val="28"/>
          <w:lang w:val="en-US"/>
        </w:rPr>
        <w:t>nongae.</w:t>
      </w:r>
      <w:r w:rsidR="00A91302" w:rsidRPr="00B13C70">
        <w:rPr>
          <w:color w:val="000000"/>
          <w:sz w:val="28"/>
          <w:szCs w:val="28"/>
          <w:lang w:val="en-US"/>
        </w:rPr>
        <w:t xml:space="preserve"> </w:t>
      </w:r>
      <w:r w:rsidRPr="007A22D8">
        <w:rPr>
          <w:color w:val="000000"/>
          <w:sz w:val="28"/>
          <w:szCs w:val="28"/>
          <w:lang w:val="en-US"/>
        </w:rPr>
        <w:t>gsnu.ac.kr/</w:t>
      </w:r>
      <w:r w:rsidR="00A91302" w:rsidRPr="00B13C70">
        <w:rPr>
          <w:color w:val="000000"/>
          <w:sz w:val="28"/>
          <w:szCs w:val="28"/>
          <w:lang w:val="en-US"/>
        </w:rPr>
        <w:t xml:space="preserve"> </w:t>
      </w:r>
      <w:r w:rsidRPr="007A22D8">
        <w:rPr>
          <w:color w:val="000000"/>
          <w:sz w:val="28"/>
          <w:szCs w:val="28"/>
          <w:lang w:val="en-US"/>
        </w:rPr>
        <w:t>~cspark/teaching/chap9.html</w:t>
      </w:r>
      <w:r w:rsidRPr="007A22D8">
        <w:rPr>
          <w:sz w:val="28"/>
          <w:szCs w:val="28"/>
          <w:lang w:val="en-US"/>
        </w:rPr>
        <w:t xml:space="preserve">. </w:t>
      </w:r>
      <w:r w:rsidRPr="007A22D8">
        <w:rPr>
          <w:bCs/>
          <w:sz w:val="28"/>
          <w:szCs w:val="28"/>
          <w:lang w:val="en-US"/>
        </w:rPr>
        <w:t>–</w:t>
      </w:r>
      <w:r w:rsidRPr="007A22D8">
        <w:rPr>
          <w:bCs/>
          <w:sz w:val="28"/>
          <w:szCs w:val="28"/>
          <w:lang w:val="be-BY"/>
        </w:rPr>
        <w:t xml:space="preserve"> </w:t>
      </w:r>
      <w:r w:rsidRPr="007A22D8">
        <w:rPr>
          <w:bCs/>
          <w:sz w:val="28"/>
          <w:szCs w:val="28"/>
        </w:rPr>
        <w:t>Дата</w:t>
      </w:r>
      <w:r w:rsidRPr="007A22D8">
        <w:rPr>
          <w:bCs/>
          <w:sz w:val="28"/>
          <w:szCs w:val="28"/>
          <w:lang w:val="en-US"/>
        </w:rPr>
        <w:t xml:space="preserve"> </w:t>
      </w:r>
      <w:r w:rsidRPr="007A22D8">
        <w:rPr>
          <w:bCs/>
          <w:sz w:val="28"/>
          <w:szCs w:val="28"/>
        </w:rPr>
        <w:t>доступа</w:t>
      </w:r>
      <w:r w:rsidRPr="007A22D8">
        <w:rPr>
          <w:bCs/>
          <w:sz w:val="28"/>
          <w:szCs w:val="28"/>
          <w:lang w:val="en-US"/>
        </w:rPr>
        <w:t xml:space="preserve">: </w:t>
      </w:r>
      <w:r w:rsidRPr="007A22D8">
        <w:rPr>
          <w:sz w:val="28"/>
          <w:szCs w:val="28"/>
          <w:lang w:val="en-US"/>
        </w:rPr>
        <w:t>20.01.2008.</w:t>
      </w:r>
      <w:bookmarkEnd w:id="13"/>
    </w:p>
    <w:p w:rsidR="0050310B" w:rsidRPr="004F074F" w:rsidRDefault="0050310B" w:rsidP="00F367B3">
      <w:pPr>
        <w:jc w:val="center"/>
        <w:rPr>
          <w:sz w:val="28"/>
          <w:szCs w:val="28"/>
          <w:lang w:val="en-US"/>
        </w:rPr>
      </w:pPr>
      <w:r w:rsidRPr="004F074F">
        <w:rPr>
          <w:b/>
          <w:sz w:val="28"/>
          <w:szCs w:val="28"/>
          <w:lang w:val="en-US"/>
        </w:rPr>
        <w:t>UTERUS INVOLUTION IN HIGH-YIELDING DAIRY COWS</w:t>
      </w:r>
    </w:p>
    <w:p w:rsidR="0050310B" w:rsidRPr="004F074F" w:rsidRDefault="0050310B" w:rsidP="0050310B">
      <w:pPr>
        <w:jc w:val="center"/>
        <w:rPr>
          <w:b/>
          <w:sz w:val="28"/>
          <w:szCs w:val="28"/>
          <w:vertAlign w:val="superscript"/>
          <w:lang w:val="en-US"/>
        </w:rPr>
      </w:pPr>
      <w:r w:rsidRPr="004F074F">
        <w:rPr>
          <w:b/>
          <w:sz w:val="28"/>
          <w:szCs w:val="28"/>
          <w:lang w:val="en-US"/>
        </w:rPr>
        <w:t>P.V. Lemeshevsky</w:t>
      </w:r>
      <w:r w:rsidRPr="004F074F">
        <w:rPr>
          <w:b/>
          <w:sz w:val="28"/>
          <w:szCs w:val="28"/>
          <w:vertAlign w:val="superscript"/>
          <w:lang w:val="en-US"/>
        </w:rPr>
        <w:t>1</w:t>
      </w:r>
      <w:r w:rsidRPr="004F074F">
        <w:rPr>
          <w:b/>
          <w:sz w:val="28"/>
          <w:szCs w:val="28"/>
          <w:lang w:val="en-US"/>
        </w:rPr>
        <w:t>, O.P. Ivashkevich</w:t>
      </w:r>
      <w:r w:rsidRPr="004F074F">
        <w:rPr>
          <w:b/>
          <w:sz w:val="28"/>
          <w:szCs w:val="28"/>
          <w:vertAlign w:val="superscript"/>
          <w:lang w:val="en-US"/>
        </w:rPr>
        <w:t>1</w:t>
      </w:r>
      <w:r w:rsidRPr="004F074F">
        <w:rPr>
          <w:b/>
          <w:sz w:val="28"/>
          <w:szCs w:val="28"/>
          <w:lang w:val="en-US"/>
        </w:rPr>
        <w:t>, V.V. Pileiko</w:t>
      </w:r>
      <w:r w:rsidRPr="004F074F">
        <w:rPr>
          <w:b/>
          <w:sz w:val="28"/>
          <w:szCs w:val="28"/>
          <w:vertAlign w:val="superscript"/>
          <w:lang w:val="en-US"/>
        </w:rPr>
        <w:t>2</w:t>
      </w:r>
    </w:p>
    <w:p w:rsidR="0050310B" w:rsidRPr="004F074F" w:rsidRDefault="0050310B" w:rsidP="0050310B">
      <w:pPr>
        <w:jc w:val="center"/>
        <w:rPr>
          <w:sz w:val="28"/>
          <w:szCs w:val="28"/>
          <w:lang w:val="en-US"/>
        </w:rPr>
      </w:pPr>
      <w:r w:rsidRPr="004F074F">
        <w:rPr>
          <w:sz w:val="28"/>
          <w:szCs w:val="28"/>
          <w:vertAlign w:val="superscript"/>
          <w:lang w:val="en-US"/>
        </w:rPr>
        <w:t>1</w:t>
      </w:r>
      <w:r w:rsidRPr="004F074F">
        <w:rPr>
          <w:sz w:val="28"/>
          <w:szCs w:val="28"/>
          <w:lang w:val="en-US"/>
        </w:rPr>
        <w:t xml:space="preserve">Scientific Research Institute of Experimental Veterinary n.a. S.N.Vyshelessky, </w:t>
      </w:r>
      <w:smartTag w:uri="urn:schemas-microsoft-com:office:smarttags" w:element="place">
        <w:smartTag w:uri="urn:schemas-microsoft-com:office:smarttags" w:element="City">
          <w:r w:rsidRPr="004F074F">
            <w:rPr>
              <w:sz w:val="28"/>
              <w:szCs w:val="28"/>
              <w:lang w:val="en-US"/>
            </w:rPr>
            <w:t>Minsk</w:t>
          </w:r>
        </w:smartTag>
        <w:r w:rsidRPr="004F074F">
          <w:rPr>
            <w:sz w:val="28"/>
            <w:szCs w:val="28"/>
            <w:lang w:val="en-US"/>
          </w:rPr>
          <w:t xml:space="preserve">, </w:t>
        </w:r>
        <w:smartTag w:uri="urn:schemas-microsoft-com:office:smarttags" w:element="country-region">
          <w:r w:rsidRPr="004F074F">
            <w:rPr>
              <w:sz w:val="28"/>
              <w:szCs w:val="28"/>
              <w:lang w:val="en-US"/>
            </w:rPr>
            <w:t>Belarus</w:t>
          </w:r>
        </w:smartTag>
      </w:smartTag>
    </w:p>
    <w:p w:rsidR="0050310B" w:rsidRPr="00B13C70" w:rsidRDefault="0050310B" w:rsidP="0050310B">
      <w:pPr>
        <w:jc w:val="center"/>
        <w:rPr>
          <w:sz w:val="28"/>
          <w:szCs w:val="28"/>
          <w:lang w:val="en-US"/>
        </w:rPr>
      </w:pPr>
      <w:smartTag w:uri="urn:schemas-microsoft-com:office:smarttags" w:element="PlaceName">
        <w:r w:rsidRPr="004F074F">
          <w:rPr>
            <w:sz w:val="28"/>
            <w:szCs w:val="28"/>
            <w:vertAlign w:val="superscript"/>
            <w:lang w:val="en-US"/>
          </w:rPr>
          <w:t>2</w:t>
        </w:r>
        <w:r w:rsidRPr="004F074F">
          <w:rPr>
            <w:sz w:val="28"/>
            <w:szCs w:val="28"/>
            <w:lang w:val="en-US"/>
          </w:rPr>
          <w:t>Vitebsk</w:t>
        </w:r>
      </w:smartTag>
      <w:r w:rsidRPr="004F074F">
        <w:rPr>
          <w:sz w:val="28"/>
          <w:szCs w:val="28"/>
          <w:lang w:val="en-US"/>
        </w:rPr>
        <w:t xml:space="preserve"> </w:t>
      </w:r>
      <w:smartTag w:uri="urn:schemas-microsoft-com:office:smarttags" w:element="PlaceType">
        <w:r w:rsidRPr="004F074F">
          <w:rPr>
            <w:sz w:val="28"/>
            <w:szCs w:val="28"/>
            <w:lang w:val="en-US"/>
          </w:rPr>
          <w:t>State</w:t>
        </w:r>
      </w:smartTag>
      <w:r w:rsidRPr="004F074F">
        <w:rPr>
          <w:sz w:val="28"/>
          <w:szCs w:val="28"/>
          <w:lang w:val="en-US"/>
        </w:rPr>
        <w:t xml:space="preserve"> </w:t>
      </w:r>
      <w:smartTag w:uri="urn:schemas-microsoft-com:office:smarttags" w:element="PlaceType">
        <w:r w:rsidRPr="004F074F">
          <w:rPr>
            <w:sz w:val="28"/>
            <w:szCs w:val="28"/>
            <w:lang w:val="en-US"/>
          </w:rPr>
          <w:t>Academy</w:t>
        </w:r>
      </w:smartTag>
      <w:r w:rsidRPr="004F074F">
        <w:rPr>
          <w:sz w:val="28"/>
          <w:szCs w:val="28"/>
          <w:lang w:val="en-US"/>
        </w:rPr>
        <w:t xml:space="preserve"> of Veterinary Medicine, </w:t>
      </w:r>
      <w:smartTag w:uri="urn:schemas-microsoft-com:office:smarttags" w:element="place">
        <w:smartTag w:uri="urn:schemas-microsoft-com:office:smarttags" w:element="City">
          <w:r w:rsidRPr="004F074F">
            <w:rPr>
              <w:sz w:val="28"/>
              <w:szCs w:val="28"/>
              <w:lang w:val="en-US"/>
            </w:rPr>
            <w:t>Vitebsk</w:t>
          </w:r>
        </w:smartTag>
        <w:r w:rsidRPr="004F074F">
          <w:rPr>
            <w:sz w:val="28"/>
            <w:szCs w:val="28"/>
            <w:lang w:val="en-US"/>
          </w:rPr>
          <w:t xml:space="preserve">, </w:t>
        </w:r>
        <w:smartTag w:uri="urn:schemas-microsoft-com:office:smarttags" w:element="country-region">
          <w:r w:rsidRPr="004F074F">
            <w:rPr>
              <w:sz w:val="28"/>
              <w:szCs w:val="28"/>
              <w:lang w:val="en-US"/>
            </w:rPr>
            <w:t>Belarus</w:t>
          </w:r>
        </w:smartTag>
      </w:smartTag>
    </w:p>
    <w:p w:rsidR="0050310B" w:rsidRDefault="0050310B" w:rsidP="0050310B">
      <w:pPr>
        <w:ind w:firstLine="709"/>
        <w:jc w:val="both"/>
        <w:rPr>
          <w:sz w:val="28"/>
          <w:szCs w:val="28"/>
        </w:rPr>
      </w:pPr>
      <w:r w:rsidRPr="004F074F">
        <w:rPr>
          <w:sz w:val="28"/>
          <w:szCs w:val="28"/>
          <w:lang w:val="en-US"/>
        </w:rPr>
        <w:t xml:space="preserve">The </w:t>
      </w:r>
      <w:r w:rsidR="0060409E" w:rsidRPr="004F074F">
        <w:rPr>
          <w:sz w:val="28"/>
          <w:szCs w:val="28"/>
          <w:lang w:val="en-US"/>
        </w:rPr>
        <w:t xml:space="preserve">article </w:t>
      </w:r>
      <w:r w:rsidRPr="004F074F">
        <w:rPr>
          <w:sz w:val="28"/>
          <w:szCs w:val="28"/>
          <w:lang w:val="en-US"/>
        </w:rPr>
        <w:t>describes investigation of terms of the uterus involution in high-yielding dairy cows in winter and summer periods. Clinical</w:t>
      </w:r>
      <w:r w:rsidRPr="004F074F">
        <w:rPr>
          <w:sz w:val="28"/>
          <w:szCs w:val="28"/>
        </w:rPr>
        <w:t xml:space="preserve"> </w:t>
      </w:r>
      <w:r w:rsidRPr="004F074F">
        <w:rPr>
          <w:sz w:val="28"/>
          <w:szCs w:val="28"/>
          <w:lang w:val="en-US"/>
        </w:rPr>
        <w:t>and</w:t>
      </w:r>
      <w:r w:rsidRPr="004F074F">
        <w:rPr>
          <w:sz w:val="28"/>
          <w:szCs w:val="28"/>
        </w:rPr>
        <w:t xml:space="preserve"> </w:t>
      </w:r>
      <w:r w:rsidRPr="004F074F">
        <w:rPr>
          <w:sz w:val="28"/>
          <w:szCs w:val="28"/>
          <w:lang w:val="en-US"/>
        </w:rPr>
        <w:t>histolog</w:t>
      </w:r>
      <w:r w:rsidRPr="004F074F">
        <w:rPr>
          <w:sz w:val="28"/>
          <w:szCs w:val="28"/>
          <w:lang w:val="en-US"/>
        </w:rPr>
        <w:t>i</w:t>
      </w:r>
      <w:r w:rsidRPr="004F074F">
        <w:rPr>
          <w:sz w:val="28"/>
          <w:szCs w:val="28"/>
          <w:lang w:val="en-US"/>
        </w:rPr>
        <w:t>cal</w:t>
      </w:r>
      <w:r w:rsidRPr="004F074F">
        <w:rPr>
          <w:sz w:val="28"/>
          <w:szCs w:val="28"/>
        </w:rPr>
        <w:t xml:space="preserve"> </w:t>
      </w:r>
      <w:r w:rsidRPr="004F074F">
        <w:rPr>
          <w:sz w:val="28"/>
          <w:szCs w:val="28"/>
          <w:lang w:val="en-US"/>
        </w:rPr>
        <w:t>findings</w:t>
      </w:r>
      <w:r w:rsidRPr="004F074F">
        <w:rPr>
          <w:sz w:val="28"/>
          <w:szCs w:val="28"/>
        </w:rPr>
        <w:t xml:space="preserve"> </w:t>
      </w:r>
      <w:r w:rsidRPr="004F074F">
        <w:rPr>
          <w:sz w:val="28"/>
          <w:szCs w:val="28"/>
          <w:lang w:val="en-US"/>
        </w:rPr>
        <w:t>are</w:t>
      </w:r>
      <w:r w:rsidRPr="004F074F">
        <w:rPr>
          <w:sz w:val="28"/>
          <w:szCs w:val="28"/>
        </w:rPr>
        <w:t xml:space="preserve"> </w:t>
      </w:r>
      <w:r w:rsidRPr="004F074F">
        <w:rPr>
          <w:sz w:val="28"/>
          <w:szCs w:val="28"/>
          <w:lang w:val="en-US"/>
        </w:rPr>
        <w:t>cited</w:t>
      </w:r>
      <w:r w:rsidRPr="004F074F">
        <w:rPr>
          <w:sz w:val="28"/>
          <w:szCs w:val="28"/>
        </w:rPr>
        <w:t>.</w:t>
      </w:r>
    </w:p>
    <w:p w:rsidR="0050310B" w:rsidRPr="004F074F" w:rsidRDefault="0050310B" w:rsidP="00A91302">
      <w:pPr>
        <w:pStyle w:val="aff3"/>
      </w:pPr>
      <w:r w:rsidRPr="004F074F">
        <w:t>УДК 636.4.082</w:t>
      </w:r>
    </w:p>
    <w:p w:rsidR="0050310B" w:rsidRPr="004F074F" w:rsidRDefault="0050310B" w:rsidP="0050310B">
      <w:pPr>
        <w:jc w:val="center"/>
        <w:rPr>
          <w:b/>
          <w:caps/>
          <w:sz w:val="28"/>
          <w:szCs w:val="28"/>
        </w:rPr>
      </w:pPr>
      <w:r w:rsidRPr="004F074F">
        <w:rPr>
          <w:b/>
          <w:caps/>
          <w:sz w:val="28"/>
          <w:szCs w:val="28"/>
        </w:rPr>
        <w:t>Улучшение качество транспортируемой спермы хряков с помощью гепатопротекторных веществ</w:t>
      </w:r>
    </w:p>
    <w:p w:rsidR="0050310B" w:rsidRPr="004F074F" w:rsidRDefault="0050310B" w:rsidP="0050310B">
      <w:pPr>
        <w:pStyle w:val="ab"/>
        <w:ind w:firstLine="0"/>
        <w:rPr>
          <w:b/>
          <w:szCs w:val="28"/>
        </w:rPr>
      </w:pPr>
      <w:r w:rsidRPr="004F074F">
        <w:rPr>
          <w:b/>
          <w:szCs w:val="28"/>
        </w:rPr>
        <w:t>Лужных Л.Ю.</w:t>
      </w:r>
      <w:r w:rsidRPr="004F074F">
        <w:rPr>
          <w:b/>
          <w:szCs w:val="28"/>
          <w:vertAlign w:val="superscript"/>
        </w:rPr>
        <w:t>1</w:t>
      </w:r>
      <w:r w:rsidRPr="004F074F">
        <w:rPr>
          <w:b/>
          <w:szCs w:val="28"/>
        </w:rPr>
        <w:t>,</w:t>
      </w:r>
      <w:r w:rsidRPr="004F074F">
        <w:rPr>
          <w:szCs w:val="28"/>
        </w:rPr>
        <w:t xml:space="preserve"> </w:t>
      </w:r>
      <w:r w:rsidRPr="004F074F">
        <w:rPr>
          <w:b/>
          <w:szCs w:val="28"/>
        </w:rPr>
        <w:t>Нарижный А.Г.</w:t>
      </w:r>
      <w:r w:rsidRPr="004F074F">
        <w:rPr>
          <w:b/>
          <w:szCs w:val="28"/>
          <w:vertAlign w:val="superscript"/>
        </w:rPr>
        <w:t>2</w:t>
      </w:r>
      <w:r w:rsidRPr="004F074F">
        <w:rPr>
          <w:b/>
          <w:szCs w:val="28"/>
        </w:rPr>
        <w:t>,</w:t>
      </w:r>
      <w:r w:rsidRPr="004F074F">
        <w:rPr>
          <w:szCs w:val="28"/>
        </w:rPr>
        <w:t xml:space="preserve"> </w:t>
      </w:r>
      <w:r w:rsidRPr="004F074F">
        <w:rPr>
          <w:b/>
          <w:szCs w:val="28"/>
        </w:rPr>
        <w:t>Джамалдинов А.Ч.</w:t>
      </w:r>
      <w:r w:rsidRPr="004F074F">
        <w:rPr>
          <w:b/>
          <w:szCs w:val="28"/>
          <w:vertAlign w:val="superscript"/>
        </w:rPr>
        <w:t>2</w:t>
      </w:r>
    </w:p>
    <w:p w:rsidR="0050310B" w:rsidRPr="004F074F" w:rsidRDefault="0050310B" w:rsidP="0050310B">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007A22D8">
        <w:rPr>
          <w:sz w:val="28"/>
          <w:szCs w:val="28"/>
          <w:lang w:val="en-US"/>
        </w:rPr>
        <w:t>n</w:t>
      </w:r>
      <w:r w:rsidRPr="004F074F">
        <w:rPr>
          <w:sz w:val="28"/>
          <w:szCs w:val="28"/>
          <w:lang w:val="en-US"/>
        </w:rPr>
        <w:t>arighniy</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50310B" w:rsidRPr="00A91302" w:rsidRDefault="0050310B" w:rsidP="0050310B">
      <w:pPr>
        <w:jc w:val="center"/>
        <w:rPr>
          <w:i/>
          <w:sz w:val="28"/>
          <w:szCs w:val="28"/>
        </w:rPr>
      </w:pPr>
      <w:r w:rsidRPr="00A91302">
        <w:rPr>
          <w:b/>
          <w:i/>
          <w:sz w:val="28"/>
          <w:szCs w:val="28"/>
          <w:vertAlign w:val="superscript"/>
        </w:rPr>
        <w:t>1</w:t>
      </w:r>
      <w:r w:rsidRPr="00A91302">
        <w:rPr>
          <w:i/>
          <w:sz w:val="28"/>
          <w:szCs w:val="28"/>
        </w:rPr>
        <w:t>ЗАО племзавод «Константиново»</w:t>
      </w:r>
    </w:p>
    <w:p w:rsidR="0050310B" w:rsidRPr="00A91302" w:rsidRDefault="0050310B" w:rsidP="0050310B">
      <w:pPr>
        <w:jc w:val="center"/>
        <w:rPr>
          <w:i/>
          <w:sz w:val="28"/>
          <w:szCs w:val="28"/>
        </w:rPr>
      </w:pPr>
      <w:r w:rsidRPr="00A91302">
        <w:rPr>
          <w:b/>
          <w:i/>
          <w:sz w:val="28"/>
          <w:szCs w:val="28"/>
          <w:vertAlign w:val="superscript"/>
        </w:rPr>
        <w:t>2</w:t>
      </w:r>
      <w:r w:rsidRPr="00A91302">
        <w:rPr>
          <w:i/>
          <w:sz w:val="28"/>
          <w:szCs w:val="28"/>
        </w:rPr>
        <w:t xml:space="preserve">ГНУ Всероссийский научно-исследовательский институт </w:t>
      </w:r>
      <w:r w:rsidR="00A91302">
        <w:rPr>
          <w:i/>
          <w:sz w:val="28"/>
          <w:szCs w:val="28"/>
        </w:rPr>
        <w:br/>
      </w:r>
      <w:r w:rsidRPr="00A91302">
        <w:rPr>
          <w:i/>
          <w:sz w:val="28"/>
          <w:szCs w:val="28"/>
        </w:rPr>
        <w:t>животново</w:t>
      </w:r>
      <w:r w:rsidRPr="00A91302">
        <w:rPr>
          <w:i/>
          <w:sz w:val="28"/>
          <w:szCs w:val="28"/>
        </w:rPr>
        <w:t>д</w:t>
      </w:r>
      <w:r w:rsidRPr="00A91302">
        <w:rPr>
          <w:i/>
          <w:sz w:val="28"/>
          <w:szCs w:val="28"/>
        </w:rPr>
        <w:t>ства РАСХН</w:t>
      </w:r>
    </w:p>
    <w:p w:rsidR="00F3322F" w:rsidRDefault="0050310B" w:rsidP="0050310B">
      <w:pPr>
        <w:ind w:firstLine="720"/>
        <w:jc w:val="both"/>
        <w:rPr>
          <w:sz w:val="28"/>
          <w:szCs w:val="28"/>
        </w:rPr>
      </w:pPr>
      <w:r w:rsidRPr="007A22D8">
        <w:rPr>
          <w:sz w:val="28"/>
          <w:szCs w:val="28"/>
        </w:rPr>
        <w:t>По мнению многих ученых, главной причиной токсикозов сельск</w:t>
      </w:r>
      <w:r w:rsidRPr="007A22D8">
        <w:rPr>
          <w:sz w:val="28"/>
          <w:szCs w:val="28"/>
        </w:rPr>
        <w:t>о</w:t>
      </w:r>
      <w:r w:rsidRPr="007A22D8">
        <w:rPr>
          <w:sz w:val="28"/>
          <w:szCs w:val="28"/>
        </w:rPr>
        <w:t>хозяйственных животных являются недоброкачественные корма. В связи с этим особую актуальность приобретает поиск способов детоксикации ко</w:t>
      </w:r>
      <w:r w:rsidRPr="007A22D8">
        <w:rPr>
          <w:sz w:val="28"/>
          <w:szCs w:val="28"/>
        </w:rPr>
        <w:t>м</w:t>
      </w:r>
      <w:r w:rsidRPr="007A22D8">
        <w:rPr>
          <w:sz w:val="28"/>
          <w:szCs w:val="28"/>
        </w:rPr>
        <w:t>понентов рациона и предотвращения отрицательного влияния экзотокс</w:t>
      </w:r>
      <w:r w:rsidRPr="007A22D8">
        <w:rPr>
          <w:sz w:val="28"/>
          <w:szCs w:val="28"/>
        </w:rPr>
        <w:t>и</w:t>
      </w:r>
      <w:r w:rsidRPr="007A22D8">
        <w:rPr>
          <w:sz w:val="28"/>
          <w:szCs w:val="28"/>
        </w:rPr>
        <w:t>нов на обмен веществ, продуктивность животных и качество продукции животноводства [1</w:t>
      </w:r>
      <w:r w:rsidR="00520A41" w:rsidRPr="007A22D8">
        <w:rPr>
          <w:sz w:val="28"/>
          <w:szCs w:val="28"/>
        </w:rPr>
        <w:t>,</w:t>
      </w:r>
      <w:r w:rsidRPr="007A22D8">
        <w:rPr>
          <w:sz w:val="28"/>
          <w:szCs w:val="28"/>
        </w:rPr>
        <w:t>2</w:t>
      </w:r>
      <w:r w:rsidR="00520A41" w:rsidRPr="007A22D8">
        <w:rPr>
          <w:sz w:val="28"/>
          <w:szCs w:val="28"/>
        </w:rPr>
        <w:t>,</w:t>
      </w:r>
      <w:r w:rsidRPr="007A22D8">
        <w:rPr>
          <w:sz w:val="28"/>
          <w:szCs w:val="28"/>
        </w:rPr>
        <w:t>3].</w:t>
      </w:r>
    </w:p>
    <w:p w:rsidR="0050310B" w:rsidRPr="007A22D8" w:rsidRDefault="0050310B" w:rsidP="0050310B">
      <w:pPr>
        <w:ind w:firstLine="720"/>
        <w:jc w:val="both"/>
        <w:rPr>
          <w:sz w:val="28"/>
          <w:szCs w:val="28"/>
        </w:rPr>
      </w:pPr>
      <w:r w:rsidRPr="007A22D8">
        <w:rPr>
          <w:sz w:val="28"/>
          <w:szCs w:val="28"/>
        </w:rPr>
        <w:t>Комбикорм, который скармливается хрякам-производителям в пр</w:t>
      </w:r>
      <w:r w:rsidRPr="007A22D8">
        <w:rPr>
          <w:sz w:val="28"/>
          <w:szCs w:val="28"/>
        </w:rPr>
        <w:t>о</w:t>
      </w:r>
      <w:r w:rsidRPr="007A22D8">
        <w:rPr>
          <w:sz w:val="28"/>
          <w:szCs w:val="28"/>
        </w:rPr>
        <w:t>цессе длительного хранения (5 месяцев и более) ухудшает свои качества, что в конечном счете сказывается на работе печени у хряков.</w:t>
      </w:r>
    </w:p>
    <w:p w:rsidR="0050310B" w:rsidRDefault="0050310B" w:rsidP="0050310B">
      <w:pPr>
        <w:ind w:firstLine="720"/>
        <w:jc w:val="both"/>
        <w:rPr>
          <w:sz w:val="28"/>
          <w:szCs w:val="28"/>
        </w:rPr>
      </w:pPr>
      <w:r w:rsidRPr="007A22D8">
        <w:rPr>
          <w:sz w:val="28"/>
          <w:szCs w:val="28"/>
        </w:rPr>
        <w:t>С функциями печени связаны многие обменные процессы. При заб</w:t>
      </w:r>
      <w:r w:rsidRPr="007A22D8">
        <w:rPr>
          <w:sz w:val="28"/>
          <w:szCs w:val="28"/>
        </w:rPr>
        <w:t>о</w:t>
      </w:r>
      <w:r w:rsidRPr="007A22D8">
        <w:rPr>
          <w:sz w:val="28"/>
          <w:szCs w:val="28"/>
        </w:rPr>
        <w:t>левании печени изменяются показатели азотистого, углеводного, жиров</w:t>
      </w:r>
      <w:r w:rsidRPr="007A22D8">
        <w:rPr>
          <w:sz w:val="28"/>
          <w:szCs w:val="28"/>
        </w:rPr>
        <w:t>о</w:t>
      </w:r>
      <w:r w:rsidRPr="007A22D8">
        <w:rPr>
          <w:sz w:val="28"/>
          <w:szCs w:val="28"/>
        </w:rPr>
        <w:t>го, минерального, витаминного обменов, активность многих ферментов.</w:t>
      </w:r>
    </w:p>
    <w:p w:rsidR="008C7F36" w:rsidRDefault="0050310B" w:rsidP="0050310B">
      <w:pPr>
        <w:ind w:firstLine="720"/>
        <w:jc w:val="both"/>
        <w:rPr>
          <w:sz w:val="28"/>
          <w:szCs w:val="28"/>
        </w:rPr>
      </w:pPr>
      <w:r w:rsidRPr="007A22D8">
        <w:rPr>
          <w:sz w:val="28"/>
          <w:szCs w:val="28"/>
        </w:rPr>
        <w:t>Поэтому крайне необходимо, чтобы при использовании длительно хранящихся комбикормов максимально нейтрализовать их токсичное во</w:t>
      </w:r>
      <w:r w:rsidRPr="007A22D8">
        <w:rPr>
          <w:sz w:val="28"/>
          <w:szCs w:val="28"/>
        </w:rPr>
        <w:t>з</w:t>
      </w:r>
      <w:r w:rsidRPr="007A22D8">
        <w:rPr>
          <w:sz w:val="28"/>
          <w:szCs w:val="28"/>
        </w:rPr>
        <w:t>действие на организм животных [4</w:t>
      </w:r>
      <w:r w:rsidR="00520A41" w:rsidRPr="007A22D8">
        <w:rPr>
          <w:sz w:val="28"/>
          <w:szCs w:val="28"/>
        </w:rPr>
        <w:t>,</w:t>
      </w:r>
      <w:r w:rsidRPr="007A22D8">
        <w:rPr>
          <w:sz w:val="28"/>
          <w:szCs w:val="28"/>
        </w:rPr>
        <w:t>5].</w:t>
      </w:r>
    </w:p>
    <w:p w:rsidR="0050310B" w:rsidRDefault="0050310B" w:rsidP="0050310B">
      <w:pPr>
        <w:ind w:firstLine="720"/>
        <w:jc w:val="both"/>
        <w:rPr>
          <w:sz w:val="28"/>
          <w:szCs w:val="28"/>
        </w:rPr>
      </w:pPr>
      <w:r w:rsidRPr="007A22D8">
        <w:rPr>
          <w:sz w:val="28"/>
          <w:szCs w:val="28"/>
        </w:rPr>
        <w:t>Для спермы хряков, которая подлежит транспортировке в различные регионы страны в незамороженном состоянии, качество имеет огромное значение</w:t>
      </w:r>
      <w:r w:rsidR="008C7F36">
        <w:rPr>
          <w:sz w:val="28"/>
          <w:szCs w:val="28"/>
        </w:rPr>
        <w:t>.</w:t>
      </w:r>
    </w:p>
    <w:p w:rsidR="0050310B" w:rsidRPr="007A22D8" w:rsidRDefault="0050310B" w:rsidP="0050310B">
      <w:pPr>
        <w:ind w:firstLine="720"/>
        <w:jc w:val="both"/>
        <w:rPr>
          <w:sz w:val="28"/>
          <w:szCs w:val="28"/>
        </w:rPr>
      </w:pPr>
      <w:r w:rsidRPr="007A22D8">
        <w:rPr>
          <w:sz w:val="28"/>
          <w:szCs w:val="28"/>
        </w:rPr>
        <w:t>Целью данной работы являлось изучение влияния скармливания г</w:t>
      </w:r>
      <w:r w:rsidRPr="007A22D8">
        <w:rPr>
          <w:sz w:val="28"/>
          <w:szCs w:val="28"/>
        </w:rPr>
        <w:t>е</w:t>
      </w:r>
      <w:r w:rsidRPr="007A22D8">
        <w:rPr>
          <w:sz w:val="28"/>
          <w:szCs w:val="28"/>
        </w:rPr>
        <w:t>патопротекторного препарата Легалон на показатели транспортируемой в различные регионы спермы.</w:t>
      </w:r>
    </w:p>
    <w:p w:rsidR="008C7F36" w:rsidRDefault="0050310B" w:rsidP="0050310B">
      <w:pPr>
        <w:ind w:firstLine="720"/>
        <w:jc w:val="both"/>
        <w:rPr>
          <w:sz w:val="28"/>
          <w:szCs w:val="28"/>
        </w:rPr>
      </w:pPr>
      <w:r w:rsidRPr="007A22D8">
        <w:rPr>
          <w:sz w:val="28"/>
          <w:szCs w:val="28"/>
        </w:rPr>
        <w:t>В задачи исследований входило изучение морфологических и би</w:t>
      </w:r>
      <w:r w:rsidRPr="007A22D8">
        <w:rPr>
          <w:sz w:val="28"/>
          <w:szCs w:val="28"/>
        </w:rPr>
        <w:t>о</w:t>
      </w:r>
      <w:r w:rsidRPr="007A22D8">
        <w:rPr>
          <w:sz w:val="28"/>
          <w:szCs w:val="28"/>
        </w:rPr>
        <w:t>химических показателей крови, качественных характеристик транспорт</w:t>
      </w:r>
      <w:r w:rsidRPr="007A22D8">
        <w:rPr>
          <w:sz w:val="28"/>
          <w:szCs w:val="28"/>
        </w:rPr>
        <w:t>и</w:t>
      </w:r>
      <w:r w:rsidRPr="007A22D8">
        <w:rPr>
          <w:sz w:val="28"/>
          <w:szCs w:val="28"/>
        </w:rPr>
        <w:t>руемой спермы и ее оплодотворяющей способности после скармливания хрякам препарата Легалон.</w:t>
      </w:r>
    </w:p>
    <w:p w:rsidR="0050310B" w:rsidRPr="002A29A4" w:rsidRDefault="0050310B" w:rsidP="0050310B">
      <w:pPr>
        <w:ind w:firstLine="720"/>
        <w:jc w:val="both"/>
        <w:rPr>
          <w:spacing w:val="-2"/>
          <w:sz w:val="28"/>
          <w:szCs w:val="28"/>
        </w:rPr>
      </w:pPr>
      <w:r w:rsidRPr="002A29A4">
        <w:rPr>
          <w:b/>
          <w:spacing w:val="-2"/>
          <w:sz w:val="28"/>
          <w:szCs w:val="28"/>
        </w:rPr>
        <w:t xml:space="preserve">Материал и методы исследования. </w:t>
      </w:r>
      <w:r w:rsidRPr="002A29A4">
        <w:rPr>
          <w:spacing w:val="-2"/>
          <w:sz w:val="28"/>
          <w:szCs w:val="28"/>
        </w:rPr>
        <w:t>Исследования проводили в ЗАО племзавод «Константиново» Московской области. Для опыта по принципу аналогов отобрали три группы хряков крупной белой породы в возрасте от 2 до 3 лет по 5 животных в каждой. В обычных условиях хрякам всех групп давали ст</w:t>
      </w:r>
      <w:r w:rsidR="00520A41" w:rsidRPr="002A29A4">
        <w:rPr>
          <w:spacing w:val="-2"/>
          <w:sz w:val="28"/>
          <w:szCs w:val="28"/>
        </w:rPr>
        <w:t>андартный комбикорм К-57-2 по 4</w:t>
      </w:r>
      <w:r w:rsidRPr="002A29A4">
        <w:rPr>
          <w:spacing w:val="-2"/>
          <w:sz w:val="28"/>
          <w:szCs w:val="28"/>
        </w:rPr>
        <w:t>кг в сутки на голову. В опытный период (в течение 60 дней) животные первой группы получали тот же ко</w:t>
      </w:r>
      <w:r w:rsidRPr="002A29A4">
        <w:rPr>
          <w:spacing w:val="-2"/>
          <w:sz w:val="28"/>
          <w:szCs w:val="28"/>
        </w:rPr>
        <w:t>м</w:t>
      </w:r>
      <w:r w:rsidRPr="002A29A4">
        <w:rPr>
          <w:spacing w:val="-2"/>
          <w:sz w:val="28"/>
          <w:szCs w:val="28"/>
        </w:rPr>
        <w:t>бикорм К-57-2 и служили контролем. Животные второй и третьей групп п</w:t>
      </w:r>
      <w:r w:rsidRPr="002A29A4">
        <w:rPr>
          <w:spacing w:val="-2"/>
          <w:sz w:val="28"/>
          <w:szCs w:val="28"/>
        </w:rPr>
        <w:t>о</w:t>
      </w:r>
      <w:r w:rsidRPr="002A29A4">
        <w:rPr>
          <w:spacing w:val="-2"/>
          <w:sz w:val="28"/>
          <w:szCs w:val="28"/>
        </w:rPr>
        <w:t xml:space="preserve">лучали аналогичный комбикорм и дополнительно к рациону им вводили по 2 и </w:t>
      </w:r>
      <w:smartTag w:uri="urn:schemas-microsoft-com:office:smarttags" w:element="metricconverter">
        <w:smartTagPr>
          <w:attr w:name="ProductID" w:val="4 г"/>
        </w:smartTagPr>
        <w:r w:rsidRPr="002A29A4">
          <w:rPr>
            <w:spacing w:val="-2"/>
            <w:sz w:val="28"/>
            <w:szCs w:val="28"/>
          </w:rPr>
          <w:t>4 г</w:t>
        </w:r>
      </w:smartTag>
      <w:r w:rsidRPr="002A29A4">
        <w:rPr>
          <w:spacing w:val="-2"/>
          <w:sz w:val="28"/>
          <w:szCs w:val="28"/>
        </w:rPr>
        <w:t xml:space="preserve"> соответственно гепатопротекторного препарата Лег</w:t>
      </w:r>
      <w:r w:rsidRPr="002A29A4">
        <w:rPr>
          <w:spacing w:val="-2"/>
          <w:sz w:val="28"/>
          <w:szCs w:val="28"/>
        </w:rPr>
        <w:t>а</w:t>
      </w:r>
      <w:r w:rsidRPr="002A29A4">
        <w:rPr>
          <w:spacing w:val="-2"/>
          <w:sz w:val="28"/>
          <w:szCs w:val="28"/>
        </w:rPr>
        <w:t>лон.</w:t>
      </w:r>
    </w:p>
    <w:p w:rsidR="008C7F36" w:rsidRDefault="0050310B" w:rsidP="0050310B">
      <w:pPr>
        <w:ind w:firstLine="720"/>
        <w:jc w:val="both"/>
        <w:rPr>
          <w:sz w:val="28"/>
          <w:szCs w:val="28"/>
        </w:rPr>
      </w:pPr>
      <w:r w:rsidRPr="007A22D8">
        <w:rPr>
          <w:sz w:val="28"/>
          <w:szCs w:val="28"/>
        </w:rPr>
        <w:t>В опытных и контрольных группах животных через 40 дней после скармливания препарата Легалон проводили морфологические и биохим</w:t>
      </w:r>
      <w:r w:rsidRPr="007A22D8">
        <w:rPr>
          <w:sz w:val="28"/>
          <w:szCs w:val="28"/>
        </w:rPr>
        <w:t>и</w:t>
      </w:r>
      <w:r w:rsidRPr="007A22D8">
        <w:rPr>
          <w:sz w:val="28"/>
          <w:szCs w:val="28"/>
        </w:rPr>
        <w:t>ческие исследования крови. Кроме того, определяли другие показатели: объем, концентрацию, общее число спермиев, подвижность, резистен</w:t>
      </w:r>
      <w:r w:rsidRPr="007A22D8">
        <w:rPr>
          <w:sz w:val="28"/>
          <w:szCs w:val="28"/>
        </w:rPr>
        <w:t>т</w:t>
      </w:r>
      <w:r w:rsidRPr="007A22D8">
        <w:rPr>
          <w:sz w:val="28"/>
          <w:szCs w:val="28"/>
        </w:rPr>
        <w:t>ность, АПВ и процент патологических спермиев. Затем сперму разбавляли ГХЦСМ средой в соотношении 1:1.</w:t>
      </w:r>
    </w:p>
    <w:p w:rsidR="0050310B" w:rsidRPr="007A22D8" w:rsidRDefault="0050310B" w:rsidP="0050310B">
      <w:pPr>
        <w:ind w:firstLine="720"/>
        <w:jc w:val="both"/>
        <w:rPr>
          <w:sz w:val="28"/>
          <w:szCs w:val="28"/>
        </w:rPr>
      </w:pPr>
      <w:r w:rsidRPr="007A22D8">
        <w:rPr>
          <w:sz w:val="28"/>
          <w:szCs w:val="28"/>
        </w:rPr>
        <w:t>Возможность транспортировки спермы на различные расстояния сначала проверяли с помощью модельного опыта.</w:t>
      </w:r>
    </w:p>
    <w:p w:rsidR="004577A7" w:rsidRDefault="0050310B" w:rsidP="0050310B">
      <w:pPr>
        <w:ind w:firstLine="720"/>
        <w:jc w:val="both"/>
        <w:rPr>
          <w:sz w:val="28"/>
          <w:szCs w:val="28"/>
        </w:rPr>
      </w:pPr>
      <w:r w:rsidRPr="007A22D8">
        <w:rPr>
          <w:sz w:val="28"/>
          <w:szCs w:val="28"/>
        </w:rPr>
        <w:t xml:space="preserve">Разбавленную сперму, полученную от разных групп животных встряхивали при помощи лабораторного встряхивателя типа 58С (Польша) в течение различного времени. При встряхивании 3 часа имитировалась </w:t>
      </w:r>
      <w:r w:rsidR="00520A41" w:rsidRPr="007A22D8">
        <w:rPr>
          <w:sz w:val="28"/>
          <w:szCs w:val="28"/>
        </w:rPr>
        <w:t>перевозка на расстояние 150км, 9 часов – 750км, 12 часов – 900км, 15 часов – 1100</w:t>
      </w:r>
      <w:r w:rsidRPr="007A22D8">
        <w:rPr>
          <w:sz w:val="28"/>
          <w:szCs w:val="28"/>
        </w:rPr>
        <w:t>км.</w:t>
      </w:r>
    </w:p>
    <w:p w:rsidR="0050310B" w:rsidRPr="007A22D8" w:rsidRDefault="0050310B" w:rsidP="0050310B">
      <w:pPr>
        <w:ind w:firstLine="720"/>
        <w:jc w:val="both"/>
        <w:rPr>
          <w:sz w:val="28"/>
          <w:szCs w:val="28"/>
        </w:rPr>
      </w:pPr>
      <w:r w:rsidRPr="007A22D8">
        <w:rPr>
          <w:sz w:val="28"/>
          <w:szCs w:val="28"/>
        </w:rPr>
        <w:t>После проведения лабораторного опыта определяли качественные показатели спермы.</w:t>
      </w:r>
    </w:p>
    <w:p w:rsidR="0050310B" w:rsidRPr="007A22D8" w:rsidRDefault="0050310B" w:rsidP="0050310B">
      <w:pPr>
        <w:ind w:firstLine="720"/>
        <w:jc w:val="both"/>
        <w:rPr>
          <w:color w:val="000000"/>
          <w:sz w:val="28"/>
          <w:szCs w:val="28"/>
        </w:rPr>
      </w:pPr>
      <w:r w:rsidRPr="007A22D8">
        <w:rPr>
          <w:sz w:val="28"/>
          <w:szCs w:val="28"/>
        </w:rPr>
        <w:t>Осеменение свиноматок транспортируемой спермой проводил</w:t>
      </w:r>
      <w:r w:rsidR="00012129" w:rsidRPr="007A22D8">
        <w:rPr>
          <w:sz w:val="28"/>
          <w:szCs w:val="28"/>
        </w:rPr>
        <w:t>ось в хозяйствах Калужской (150км), Белгородской (750км), Ульяновской (900км) и Волгоградской (1100</w:t>
      </w:r>
      <w:r w:rsidRPr="007A22D8">
        <w:rPr>
          <w:sz w:val="28"/>
          <w:szCs w:val="28"/>
        </w:rPr>
        <w:t>км) областей.</w:t>
      </w:r>
      <w:r w:rsidR="007A22D8" w:rsidRPr="007A22D8">
        <w:rPr>
          <w:sz w:val="28"/>
          <w:szCs w:val="28"/>
        </w:rPr>
        <w:t xml:space="preserve"> </w:t>
      </w:r>
      <w:r w:rsidRPr="007A22D8">
        <w:rPr>
          <w:sz w:val="28"/>
          <w:szCs w:val="28"/>
        </w:rPr>
        <w:t>Для осеменения использов</w:t>
      </w:r>
      <w:r w:rsidRPr="007A22D8">
        <w:rPr>
          <w:sz w:val="28"/>
          <w:szCs w:val="28"/>
        </w:rPr>
        <w:t>а</w:t>
      </w:r>
      <w:r w:rsidRPr="007A22D8">
        <w:rPr>
          <w:sz w:val="28"/>
          <w:szCs w:val="28"/>
        </w:rPr>
        <w:t>лись основные свиноматки крупной белой породы после 1-2-х опоросов.</w:t>
      </w:r>
      <w:r w:rsidR="007A22D8" w:rsidRPr="007A22D8">
        <w:rPr>
          <w:sz w:val="28"/>
          <w:szCs w:val="28"/>
        </w:rPr>
        <w:t xml:space="preserve"> </w:t>
      </w:r>
      <w:r w:rsidRPr="007A22D8">
        <w:rPr>
          <w:sz w:val="28"/>
          <w:szCs w:val="28"/>
        </w:rPr>
        <w:t>Осеменение было двукратным в одну охоту.</w:t>
      </w:r>
    </w:p>
    <w:p w:rsidR="008C7F36" w:rsidRDefault="0050310B" w:rsidP="0050310B">
      <w:pPr>
        <w:ind w:firstLine="720"/>
        <w:jc w:val="both"/>
        <w:rPr>
          <w:color w:val="000000"/>
          <w:sz w:val="28"/>
          <w:szCs w:val="28"/>
        </w:rPr>
      </w:pPr>
      <w:r w:rsidRPr="007A22D8">
        <w:rPr>
          <w:b/>
          <w:color w:val="000000"/>
          <w:sz w:val="28"/>
          <w:szCs w:val="28"/>
        </w:rPr>
        <w:t>Результаты исследований.</w:t>
      </w:r>
      <w:r w:rsidRPr="007A22D8">
        <w:rPr>
          <w:color w:val="000000"/>
          <w:sz w:val="28"/>
          <w:szCs w:val="28"/>
        </w:rPr>
        <w:t xml:space="preserve"> Данные по влиянию скармливания геп</w:t>
      </w:r>
      <w:r w:rsidRPr="007A22D8">
        <w:rPr>
          <w:color w:val="000000"/>
          <w:sz w:val="28"/>
          <w:szCs w:val="28"/>
        </w:rPr>
        <w:t>а</w:t>
      </w:r>
      <w:r w:rsidRPr="007A22D8">
        <w:rPr>
          <w:color w:val="000000"/>
          <w:sz w:val="28"/>
          <w:szCs w:val="28"/>
        </w:rPr>
        <w:t>топротекторного препарата Легалон через 40 дней от начала скармливания на морфологические и биохимические показатели крови хряков показали, что при скармливании препарата Легалон изменяются показатели крови хряков: увеличивается щелочной резерв, гемоглобин, содержание витам</w:t>
      </w:r>
      <w:r w:rsidRPr="007A22D8">
        <w:rPr>
          <w:color w:val="000000"/>
          <w:sz w:val="28"/>
          <w:szCs w:val="28"/>
        </w:rPr>
        <w:t>и</w:t>
      </w:r>
      <w:r w:rsidRPr="007A22D8">
        <w:rPr>
          <w:color w:val="000000"/>
          <w:sz w:val="28"/>
          <w:szCs w:val="28"/>
        </w:rPr>
        <w:t>нов А и Е. Вместе с тем снижается на достоверную величину содержание малонового диальдегида и утечка АлАТ и АсАТ.</w:t>
      </w:r>
    </w:p>
    <w:p w:rsidR="00914298" w:rsidRDefault="0050310B" w:rsidP="0050310B">
      <w:pPr>
        <w:ind w:firstLine="720"/>
        <w:jc w:val="both"/>
        <w:rPr>
          <w:color w:val="000000"/>
          <w:sz w:val="28"/>
          <w:szCs w:val="28"/>
        </w:rPr>
      </w:pPr>
      <w:r w:rsidRPr="007A22D8">
        <w:rPr>
          <w:color w:val="000000"/>
          <w:sz w:val="28"/>
          <w:szCs w:val="28"/>
        </w:rPr>
        <w:t>Показатели спермопродукции хряков после скармливания им преп</w:t>
      </w:r>
      <w:r w:rsidRPr="007A22D8">
        <w:rPr>
          <w:color w:val="000000"/>
          <w:sz w:val="28"/>
          <w:szCs w:val="28"/>
        </w:rPr>
        <w:t>а</w:t>
      </w:r>
      <w:r w:rsidRPr="007A22D8">
        <w:rPr>
          <w:color w:val="000000"/>
          <w:sz w:val="28"/>
          <w:szCs w:val="28"/>
        </w:rPr>
        <w:t>рата Легалон приведены в таблице 1.</w:t>
      </w:r>
    </w:p>
    <w:p w:rsidR="008C7F36" w:rsidRDefault="00343555" w:rsidP="0050310B">
      <w:pPr>
        <w:ind w:firstLine="720"/>
        <w:jc w:val="both"/>
        <w:rPr>
          <w:color w:val="000000"/>
          <w:sz w:val="28"/>
          <w:szCs w:val="28"/>
        </w:rPr>
      </w:pPr>
      <w:r w:rsidRPr="007A22D8">
        <w:rPr>
          <w:color w:val="000000"/>
          <w:sz w:val="28"/>
          <w:szCs w:val="28"/>
        </w:rPr>
        <w:t>При исследовании количественных и качественных показателей спермы хряков установлено, что от одного и того же количества хряков получено разное число эякулятов за исследуемый период и, как следствие, разное число спермодоз. В группе, где Легалон скармливали в дозе 4г по сравнению с контролем получено на 39,0% больше спермодоз, значительно снижалось число патологических спермиев (с 9,3 до 1,5%), улучшились показатели подвижности, резистентности, абсолютный показатель выж</w:t>
      </w:r>
      <w:r w:rsidRPr="007A22D8">
        <w:rPr>
          <w:color w:val="000000"/>
          <w:sz w:val="28"/>
          <w:szCs w:val="28"/>
        </w:rPr>
        <w:t>и</w:t>
      </w:r>
      <w:r w:rsidRPr="007A22D8">
        <w:rPr>
          <w:color w:val="000000"/>
          <w:sz w:val="28"/>
          <w:szCs w:val="28"/>
        </w:rPr>
        <w:t>ваемости. Сохранность акросом во второй опытной группе (</w:t>
      </w:r>
      <w:smartTag w:uri="urn:schemas-microsoft-com:office:smarttags" w:element="metricconverter">
        <w:smartTagPr>
          <w:attr w:name="ProductID" w:val="4 г"/>
        </w:smartTagPr>
        <w:r w:rsidRPr="007A22D8">
          <w:rPr>
            <w:color w:val="000000"/>
            <w:sz w:val="28"/>
            <w:szCs w:val="28"/>
          </w:rPr>
          <w:t>4 г</w:t>
        </w:r>
      </w:smartTag>
      <w:r w:rsidRPr="007A22D8">
        <w:rPr>
          <w:color w:val="000000"/>
          <w:sz w:val="28"/>
          <w:szCs w:val="28"/>
        </w:rPr>
        <w:t xml:space="preserve"> препарата Легалон) превышала контроль на 11,0%. Объем полученной спермы при этом был выше, чем в контроле на 9,1%.</w:t>
      </w:r>
    </w:p>
    <w:p w:rsidR="008C7F36" w:rsidRDefault="008C7F36" w:rsidP="0050310B">
      <w:pPr>
        <w:ind w:firstLine="720"/>
        <w:jc w:val="both"/>
        <w:rPr>
          <w:color w:val="000000"/>
          <w:sz w:val="28"/>
          <w:szCs w:val="28"/>
        </w:rPr>
      </w:pPr>
    </w:p>
    <w:p w:rsidR="00343555" w:rsidRPr="00B13C70" w:rsidRDefault="00343555" w:rsidP="0050310B">
      <w:pPr>
        <w:ind w:firstLine="720"/>
        <w:jc w:val="both"/>
        <w:rPr>
          <w:color w:val="000000"/>
          <w:sz w:val="28"/>
          <w:szCs w:val="28"/>
        </w:rPr>
      </w:pPr>
      <w:r w:rsidRPr="00B13C70">
        <w:rPr>
          <w:color w:val="000000"/>
          <w:sz w:val="28"/>
          <w:szCs w:val="28"/>
        </w:rPr>
        <w:br w:type="page"/>
      </w:r>
    </w:p>
    <w:p w:rsidR="0050310B" w:rsidRPr="004F074F" w:rsidRDefault="0050310B" w:rsidP="00012129">
      <w:pPr>
        <w:jc w:val="right"/>
        <w:rPr>
          <w:color w:val="000000"/>
          <w:sz w:val="28"/>
          <w:szCs w:val="28"/>
        </w:rPr>
      </w:pPr>
      <w:r w:rsidRPr="004F074F">
        <w:rPr>
          <w:color w:val="000000"/>
          <w:sz w:val="28"/>
          <w:szCs w:val="28"/>
        </w:rPr>
        <w:t>Таблица 1</w:t>
      </w:r>
    </w:p>
    <w:p w:rsidR="0050310B" w:rsidRPr="004F074F" w:rsidRDefault="0050310B" w:rsidP="0050310B">
      <w:pPr>
        <w:jc w:val="center"/>
        <w:rPr>
          <w:i/>
          <w:color w:val="000000"/>
          <w:sz w:val="28"/>
          <w:szCs w:val="28"/>
        </w:rPr>
      </w:pPr>
      <w:r w:rsidRPr="004F074F">
        <w:rPr>
          <w:color w:val="000000"/>
          <w:sz w:val="28"/>
          <w:szCs w:val="28"/>
        </w:rPr>
        <w:t xml:space="preserve">Влияние скармливания препарата Легалон хрякам на показатели </w:t>
      </w:r>
      <w:r w:rsidR="009C4609" w:rsidRPr="00B13C70">
        <w:rPr>
          <w:color w:val="000000"/>
          <w:sz w:val="28"/>
          <w:szCs w:val="28"/>
        </w:rPr>
        <w:br/>
      </w:r>
      <w:r w:rsidRPr="004F074F">
        <w:rPr>
          <w:color w:val="000000"/>
          <w:sz w:val="28"/>
          <w:szCs w:val="28"/>
        </w:rPr>
        <w:t>сперм</w:t>
      </w:r>
      <w:r w:rsidRPr="004F074F">
        <w:rPr>
          <w:color w:val="000000"/>
          <w:sz w:val="28"/>
          <w:szCs w:val="28"/>
        </w:rPr>
        <w:t>о</w:t>
      </w:r>
      <w:r w:rsidRPr="004F074F">
        <w:rPr>
          <w:color w:val="000000"/>
          <w:sz w:val="28"/>
          <w:szCs w:val="28"/>
        </w:rPr>
        <w:t>продукции</w:t>
      </w:r>
    </w:p>
    <w:tbl>
      <w:tblPr>
        <w:tblStyle w:val="a3"/>
        <w:tblW w:w="9000" w:type="dxa"/>
        <w:tblInd w:w="108" w:type="dxa"/>
        <w:tblBorders>
          <w:left w:val="none" w:sz="0" w:space="0" w:color="auto"/>
          <w:right w:val="none" w:sz="0" w:space="0" w:color="auto"/>
        </w:tblBorders>
        <w:tblLayout w:type="fixed"/>
        <w:tblLook w:val="01E0"/>
      </w:tblPr>
      <w:tblGrid>
        <w:gridCol w:w="3836"/>
        <w:gridCol w:w="1721"/>
        <w:gridCol w:w="1721"/>
        <w:gridCol w:w="1722"/>
      </w:tblGrid>
      <w:tr w:rsidR="0050310B" w:rsidRPr="004F074F" w:rsidTr="007A22D8">
        <w:tc>
          <w:tcPr>
            <w:tcW w:w="3836" w:type="dxa"/>
            <w:vMerge w:val="restart"/>
            <w:vAlign w:val="center"/>
          </w:tcPr>
          <w:p w:rsidR="0050310B" w:rsidRPr="004F074F" w:rsidRDefault="0050310B" w:rsidP="007633EA">
            <w:pPr>
              <w:jc w:val="center"/>
              <w:rPr>
                <w:color w:val="000000"/>
                <w:sz w:val="28"/>
                <w:szCs w:val="28"/>
              </w:rPr>
            </w:pPr>
            <w:r w:rsidRPr="004F074F">
              <w:rPr>
                <w:color w:val="000000"/>
                <w:sz w:val="28"/>
                <w:szCs w:val="28"/>
              </w:rPr>
              <w:t>Показатель</w:t>
            </w:r>
          </w:p>
        </w:tc>
        <w:tc>
          <w:tcPr>
            <w:tcW w:w="5164" w:type="dxa"/>
            <w:gridSpan w:val="3"/>
          </w:tcPr>
          <w:p w:rsidR="0050310B" w:rsidRPr="004F074F" w:rsidRDefault="0050310B" w:rsidP="007633EA">
            <w:pPr>
              <w:jc w:val="center"/>
              <w:rPr>
                <w:color w:val="000000"/>
                <w:sz w:val="28"/>
                <w:szCs w:val="28"/>
              </w:rPr>
            </w:pPr>
            <w:r w:rsidRPr="004F074F">
              <w:rPr>
                <w:color w:val="000000"/>
                <w:sz w:val="28"/>
                <w:szCs w:val="28"/>
              </w:rPr>
              <w:t>Доза препарата, г</w:t>
            </w:r>
          </w:p>
        </w:tc>
      </w:tr>
      <w:tr w:rsidR="0050310B" w:rsidRPr="004F074F" w:rsidTr="007A22D8">
        <w:tc>
          <w:tcPr>
            <w:tcW w:w="3836" w:type="dxa"/>
            <w:vMerge/>
          </w:tcPr>
          <w:p w:rsidR="0050310B" w:rsidRPr="004F074F" w:rsidRDefault="0050310B" w:rsidP="007633EA">
            <w:pPr>
              <w:jc w:val="both"/>
              <w:rPr>
                <w:color w:val="000000"/>
                <w:sz w:val="28"/>
                <w:szCs w:val="28"/>
              </w:rPr>
            </w:pPr>
          </w:p>
        </w:tc>
        <w:tc>
          <w:tcPr>
            <w:tcW w:w="1721" w:type="dxa"/>
          </w:tcPr>
          <w:p w:rsidR="0050310B" w:rsidRPr="004F074F" w:rsidRDefault="0050310B" w:rsidP="007633EA">
            <w:pPr>
              <w:jc w:val="center"/>
              <w:rPr>
                <w:color w:val="000000"/>
                <w:sz w:val="28"/>
                <w:szCs w:val="28"/>
              </w:rPr>
            </w:pPr>
            <w:r w:rsidRPr="004F074F">
              <w:rPr>
                <w:color w:val="000000"/>
                <w:sz w:val="28"/>
                <w:szCs w:val="28"/>
              </w:rPr>
              <w:t>0</w:t>
            </w:r>
          </w:p>
        </w:tc>
        <w:tc>
          <w:tcPr>
            <w:tcW w:w="1721" w:type="dxa"/>
          </w:tcPr>
          <w:p w:rsidR="0050310B" w:rsidRPr="004F074F" w:rsidRDefault="0050310B" w:rsidP="007633EA">
            <w:pPr>
              <w:jc w:val="center"/>
              <w:rPr>
                <w:color w:val="000000"/>
                <w:sz w:val="28"/>
                <w:szCs w:val="28"/>
              </w:rPr>
            </w:pPr>
            <w:r w:rsidRPr="004F074F">
              <w:rPr>
                <w:color w:val="000000"/>
                <w:sz w:val="28"/>
                <w:szCs w:val="28"/>
              </w:rPr>
              <w:t>2,0</w:t>
            </w:r>
          </w:p>
        </w:tc>
        <w:tc>
          <w:tcPr>
            <w:tcW w:w="1722" w:type="dxa"/>
          </w:tcPr>
          <w:p w:rsidR="0050310B" w:rsidRPr="004F074F" w:rsidRDefault="0050310B" w:rsidP="007633EA">
            <w:pPr>
              <w:jc w:val="center"/>
              <w:rPr>
                <w:color w:val="000000"/>
                <w:sz w:val="28"/>
                <w:szCs w:val="28"/>
              </w:rPr>
            </w:pPr>
            <w:r w:rsidRPr="004F074F">
              <w:rPr>
                <w:color w:val="000000"/>
                <w:sz w:val="28"/>
                <w:szCs w:val="28"/>
              </w:rPr>
              <w:t>4,0</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Число хряков, гол.</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5</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5</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5</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Получено эякулятов</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60</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65</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73</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Получено спермодоз</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966</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1146</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1343</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Объем спермы, мл</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231</w:t>
            </w:r>
            <w:r w:rsidRPr="004F074F">
              <w:rPr>
                <w:sz w:val="28"/>
                <w:szCs w:val="28"/>
              </w:rPr>
              <w:t>±2,6</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245</w:t>
            </w:r>
            <w:r w:rsidRPr="004F074F">
              <w:rPr>
                <w:sz w:val="28"/>
                <w:szCs w:val="28"/>
              </w:rPr>
              <w:t>±2,9</w:t>
            </w:r>
            <w:r w:rsidRPr="004F074F">
              <w:rPr>
                <w:sz w:val="28"/>
                <w:szCs w:val="28"/>
                <w:vertAlign w:val="superscript"/>
              </w:rPr>
              <w:t>хх</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252</w:t>
            </w:r>
            <w:r w:rsidRPr="004F074F">
              <w:rPr>
                <w:sz w:val="28"/>
                <w:szCs w:val="28"/>
              </w:rPr>
              <w:t>±3,5</w:t>
            </w:r>
            <w:r w:rsidR="00263D47" w:rsidRPr="004F074F">
              <w:rPr>
                <w:sz w:val="28"/>
                <w:szCs w:val="28"/>
                <w:vertAlign w:val="superscript"/>
              </w:rPr>
              <w:t>***</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Концентрация,млн/мл</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211</w:t>
            </w:r>
            <w:r w:rsidRPr="004F074F">
              <w:rPr>
                <w:sz w:val="28"/>
                <w:szCs w:val="28"/>
              </w:rPr>
              <w:t>±5,1</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216</w:t>
            </w:r>
            <w:r w:rsidRPr="004F074F">
              <w:rPr>
                <w:sz w:val="28"/>
                <w:szCs w:val="28"/>
              </w:rPr>
              <w:t>±4,7</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219</w:t>
            </w:r>
            <w:r w:rsidRPr="004F074F">
              <w:rPr>
                <w:sz w:val="28"/>
                <w:szCs w:val="28"/>
              </w:rPr>
              <w:t>±5,4</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Общее число спермиев, млрд.</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48,3</w:t>
            </w:r>
            <w:r w:rsidRPr="004F074F">
              <w:rPr>
                <w:sz w:val="28"/>
                <w:szCs w:val="28"/>
              </w:rPr>
              <w:t>±1,0</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52,9</w:t>
            </w:r>
            <w:r w:rsidRPr="004F074F">
              <w:rPr>
                <w:sz w:val="28"/>
                <w:szCs w:val="28"/>
              </w:rPr>
              <w:t>±2,7</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55,2</w:t>
            </w:r>
            <w:r w:rsidRPr="004F074F">
              <w:rPr>
                <w:sz w:val="28"/>
                <w:szCs w:val="28"/>
              </w:rPr>
              <w:t>±3,3</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 патологических спермиев</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9,3</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4,1</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1,5</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Подвижность, %</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78</w:t>
            </w:r>
            <w:r w:rsidRPr="004F074F">
              <w:rPr>
                <w:sz w:val="28"/>
                <w:szCs w:val="28"/>
              </w:rPr>
              <w:t>±1,9</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86</w:t>
            </w:r>
            <w:r w:rsidRPr="004F074F">
              <w:rPr>
                <w:sz w:val="28"/>
                <w:szCs w:val="28"/>
              </w:rPr>
              <w:t>±2,2</w:t>
            </w:r>
            <w:r w:rsidR="00263D47" w:rsidRPr="004F074F">
              <w:rPr>
                <w:sz w:val="28"/>
                <w:szCs w:val="28"/>
              </w:rPr>
              <w:t>*</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89</w:t>
            </w:r>
            <w:r w:rsidRPr="004F074F">
              <w:rPr>
                <w:sz w:val="28"/>
                <w:szCs w:val="28"/>
              </w:rPr>
              <w:t>±2,5</w:t>
            </w:r>
            <w:r w:rsidR="00263D47" w:rsidRPr="004F074F">
              <w:rPr>
                <w:sz w:val="28"/>
                <w:szCs w:val="28"/>
                <w:vertAlign w:val="superscript"/>
              </w:rPr>
              <w:t>**</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Резистентность, усл. ед.</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975</w:t>
            </w:r>
            <w:r w:rsidRPr="004F074F">
              <w:rPr>
                <w:sz w:val="28"/>
                <w:szCs w:val="28"/>
              </w:rPr>
              <w:t>±85</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1410</w:t>
            </w:r>
            <w:r w:rsidRPr="004F074F">
              <w:rPr>
                <w:sz w:val="28"/>
                <w:szCs w:val="28"/>
              </w:rPr>
              <w:t>±99</w:t>
            </w:r>
            <w:r w:rsidR="00263D47" w:rsidRPr="004F074F">
              <w:rPr>
                <w:sz w:val="28"/>
                <w:szCs w:val="28"/>
              </w:rPr>
              <w:t>**</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1596</w:t>
            </w:r>
            <w:r w:rsidRPr="004F074F">
              <w:rPr>
                <w:sz w:val="28"/>
                <w:szCs w:val="28"/>
              </w:rPr>
              <w:t>±90</w:t>
            </w:r>
            <w:r w:rsidR="00263D47" w:rsidRPr="004F074F">
              <w:rPr>
                <w:sz w:val="28"/>
                <w:szCs w:val="28"/>
              </w:rPr>
              <w:t>***</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Сохранность акросом, %</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85</w:t>
            </w:r>
            <w:r w:rsidRPr="004F074F">
              <w:rPr>
                <w:sz w:val="28"/>
                <w:szCs w:val="28"/>
              </w:rPr>
              <w:t>±7,9</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92</w:t>
            </w:r>
            <w:r w:rsidRPr="004F074F">
              <w:rPr>
                <w:sz w:val="28"/>
                <w:szCs w:val="28"/>
              </w:rPr>
              <w:t>±6,0</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94</w:t>
            </w:r>
            <w:r w:rsidRPr="004F074F">
              <w:rPr>
                <w:sz w:val="28"/>
                <w:szCs w:val="28"/>
              </w:rPr>
              <w:t>±5,3</w:t>
            </w:r>
          </w:p>
        </w:tc>
      </w:tr>
      <w:tr w:rsidR="0050310B" w:rsidRPr="004F074F" w:rsidTr="007A22D8">
        <w:tc>
          <w:tcPr>
            <w:tcW w:w="3836" w:type="dxa"/>
          </w:tcPr>
          <w:p w:rsidR="0050310B" w:rsidRPr="004F074F" w:rsidRDefault="0050310B" w:rsidP="007633EA">
            <w:pPr>
              <w:rPr>
                <w:color w:val="000000"/>
                <w:sz w:val="28"/>
                <w:szCs w:val="28"/>
              </w:rPr>
            </w:pPr>
            <w:r w:rsidRPr="004F074F">
              <w:rPr>
                <w:color w:val="000000"/>
                <w:sz w:val="28"/>
                <w:szCs w:val="28"/>
              </w:rPr>
              <w:t xml:space="preserve">АПВ, усл. ед. </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625</w:t>
            </w:r>
            <w:r w:rsidRPr="004F074F">
              <w:rPr>
                <w:sz w:val="28"/>
                <w:szCs w:val="28"/>
              </w:rPr>
              <w:t>±25</w:t>
            </w:r>
          </w:p>
        </w:tc>
        <w:tc>
          <w:tcPr>
            <w:tcW w:w="1721" w:type="dxa"/>
            <w:vAlign w:val="center"/>
          </w:tcPr>
          <w:p w:rsidR="0050310B" w:rsidRPr="004F074F" w:rsidRDefault="0050310B" w:rsidP="007633EA">
            <w:pPr>
              <w:jc w:val="center"/>
              <w:rPr>
                <w:color w:val="000000"/>
                <w:sz w:val="28"/>
                <w:szCs w:val="28"/>
              </w:rPr>
            </w:pPr>
            <w:r w:rsidRPr="004F074F">
              <w:rPr>
                <w:color w:val="000000"/>
                <w:sz w:val="28"/>
                <w:szCs w:val="28"/>
              </w:rPr>
              <w:t>745</w:t>
            </w:r>
            <w:r w:rsidRPr="004F074F">
              <w:rPr>
                <w:sz w:val="28"/>
                <w:szCs w:val="28"/>
              </w:rPr>
              <w:t>±35</w:t>
            </w:r>
            <w:r w:rsidR="00263D47" w:rsidRPr="004F074F">
              <w:rPr>
                <w:sz w:val="28"/>
                <w:szCs w:val="28"/>
                <w:vertAlign w:val="superscript"/>
              </w:rPr>
              <w:t>*</w:t>
            </w:r>
          </w:p>
        </w:tc>
        <w:tc>
          <w:tcPr>
            <w:tcW w:w="1722" w:type="dxa"/>
            <w:vAlign w:val="center"/>
          </w:tcPr>
          <w:p w:rsidR="0050310B" w:rsidRPr="004F074F" w:rsidRDefault="0050310B" w:rsidP="007633EA">
            <w:pPr>
              <w:jc w:val="center"/>
              <w:rPr>
                <w:color w:val="000000"/>
                <w:sz w:val="28"/>
                <w:szCs w:val="28"/>
              </w:rPr>
            </w:pPr>
            <w:r w:rsidRPr="004F074F">
              <w:rPr>
                <w:color w:val="000000"/>
                <w:sz w:val="28"/>
                <w:szCs w:val="28"/>
              </w:rPr>
              <w:t>790</w:t>
            </w:r>
            <w:r w:rsidRPr="004F074F">
              <w:rPr>
                <w:sz w:val="28"/>
                <w:szCs w:val="28"/>
              </w:rPr>
              <w:t>±40</w:t>
            </w:r>
            <w:r w:rsidR="00263D47" w:rsidRPr="004F074F">
              <w:rPr>
                <w:sz w:val="28"/>
                <w:szCs w:val="28"/>
                <w:vertAlign w:val="superscript"/>
              </w:rPr>
              <w:t>**</w:t>
            </w:r>
          </w:p>
        </w:tc>
      </w:tr>
    </w:tbl>
    <w:p w:rsidR="0050310B" w:rsidRPr="007A22D8" w:rsidRDefault="00263D47" w:rsidP="0050310B">
      <w:pPr>
        <w:ind w:firstLine="360"/>
        <w:jc w:val="both"/>
        <w:rPr>
          <w:color w:val="000000"/>
          <w:lang w:val="en-US"/>
        </w:rPr>
      </w:pPr>
      <w:r w:rsidRPr="007A22D8">
        <w:rPr>
          <w:vertAlign w:val="superscript"/>
        </w:rPr>
        <w:t>*</w:t>
      </w:r>
      <w:r w:rsidR="0050310B" w:rsidRPr="007A22D8">
        <w:t>-</w:t>
      </w:r>
      <w:r w:rsidR="0050310B" w:rsidRPr="007A22D8">
        <w:rPr>
          <w:color w:val="000000"/>
        </w:rPr>
        <w:t>Р</w:t>
      </w:r>
      <w:r w:rsidR="0050310B" w:rsidRPr="007A22D8">
        <w:rPr>
          <w:color w:val="000000"/>
          <w:lang w:val="en-US"/>
        </w:rPr>
        <w:t>&lt;</w:t>
      </w:r>
      <w:r w:rsidR="0050310B" w:rsidRPr="007A22D8">
        <w:rPr>
          <w:color w:val="000000"/>
        </w:rPr>
        <w:t xml:space="preserve">0,05; </w:t>
      </w:r>
      <w:r w:rsidRPr="007A22D8">
        <w:rPr>
          <w:color w:val="000000"/>
        </w:rPr>
        <w:t>**</w:t>
      </w:r>
      <w:r w:rsidR="0050310B" w:rsidRPr="007A22D8">
        <w:t>-</w:t>
      </w:r>
      <w:r w:rsidR="0050310B" w:rsidRPr="007A22D8">
        <w:rPr>
          <w:color w:val="000000"/>
        </w:rPr>
        <w:t>Р</w:t>
      </w:r>
      <w:r w:rsidR="0050310B" w:rsidRPr="007A22D8">
        <w:rPr>
          <w:color w:val="000000"/>
          <w:lang w:val="en-US"/>
        </w:rPr>
        <w:t>&lt;</w:t>
      </w:r>
      <w:r w:rsidR="0050310B" w:rsidRPr="007A22D8">
        <w:rPr>
          <w:color w:val="000000"/>
        </w:rPr>
        <w:t>0,01;</w:t>
      </w:r>
      <w:r w:rsidR="0050310B" w:rsidRPr="007A22D8">
        <w:rPr>
          <w:vertAlign w:val="superscript"/>
        </w:rPr>
        <w:t xml:space="preserve"> </w:t>
      </w:r>
      <w:r w:rsidRPr="007A22D8">
        <w:rPr>
          <w:vertAlign w:val="superscript"/>
        </w:rPr>
        <w:t>***</w:t>
      </w:r>
      <w:r w:rsidR="0050310B" w:rsidRPr="007A22D8">
        <w:t>-</w:t>
      </w:r>
      <w:r w:rsidR="0050310B" w:rsidRPr="007A22D8">
        <w:rPr>
          <w:color w:val="000000"/>
        </w:rPr>
        <w:t>Р</w:t>
      </w:r>
      <w:r w:rsidR="0050310B" w:rsidRPr="007A22D8">
        <w:rPr>
          <w:color w:val="000000"/>
          <w:lang w:val="en-US"/>
        </w:rPr>
        <w:t>&lt;</w:t>
      </w:r>
      <w:r w:rsidR="0050310B" w:rsidRPr="007A22D8">
        <w:rPr>
          <w:color w:val="000000"/>
        </w:rPr>
        <w:t>0,001;</w:t>
      </w:r>
    </w:p>
    <w:p w:rsidR="007A22D8" w:rsidRDefault="007A22D8" w:rsidP="007A22D8">
      <w:pPr>
        <w:ind w:firstLine="720"/>
        <w:jc w:val="both"/>
        <w:rPr>
          <w:color w:val="000000"/>
          <w:sz w:val="28"/>
          <w:szCs w:val="28"/>
        </w:rPr>
      </w:pPr>
      <w:r w:rsidRPr="007A22D8">
        <w:rPr>
          <w:color w:val="000000"/>
          <w:sz w:val="28"/>
          <w:szCs w:val="28"/>
        </w:rPr>
        <w:t>Результаты модельного опыта по транспортировке спермы предста</w:t>
      </w:r>
      <w:r w:rsidRPr="007A22D8">
        <w:rPr>
          <w:color w:val="000000"/>
          <w:sz w:val="28"/>
          <w:szCs w:val="28"/>
        </w:rPr>
        <w:t>в</w:t>
      </w:r>
      <w:r w:rsidRPr="007A22D8">
        <w:rPr>
          <w:color w:val="000000"/>
          <w:sz w:val="28"/>
          <w:szCs w:val="28"/>
        </w:rPr>
        <w:t>лены в таблице 2.</w:t>
      </w:r>
    </w:p>
    <w:p w:rsidR="0050310B" w:rsidRDefault="0050310B" w:rsidP="00012129">
      <w:pPr>
        <w:jc w:val="right"/>
        <w:rPr>
          <w:color w:val="000000"/>
          <w:sz w:val="28"/>
          <w:szCs w:val="28"/>
        </w:rPr>
      </w:pPr>
      <w:r w:rsidRPr="004F074F">
        <w:rPr>
          <w:color w:val="000000"/>
          <w:sz w:val="28"/>
          <w:szCs w:val="28"/>
        </w:rPr>
        <w:t>Таблица 2</w:t>
      </w:r>
    </w:p>
    <w:p w:rsidR="006A566D" w:rsidRPr="00B059D1" w:rsidRDefault="006A566D" w:rsidP="00210715">
      <w:pPr>
        <w:ind w:firstLine="360"/>
        <w:jc w:val="center"/>
        <w:rPr>
          <w:color w:val="000000"/>
          <w:sz w:val="28"/>
          <w:szCs w:val="28"/>
        </w:rPr>
      </w:pPr>
      <w:r w:rsidRPr="00B059D1">
        <w:rPr>
          <w:color w:val="000000"/>
          <w:sz w:val="28"/>
          <w:szCs w:val="28"/>
        </w:rPr>
        <w:t>Модельный опыт по влиянию скармливания препарата Легалон хрякам и продолжительности транспортировки спермы на ее качество</w:t>
      </w:r>
    </w:p>
    <w:tbl>
      <w:tblPr>
        <w:tblStyle w:val="a3"/>
        <w:tblW w:w="9180" w:type="dxa"/>
        <w:tblInd w:w="108" w:type="dxa"/>
        <w:tblBorders>
          <w:left w:val="none" w:sz="0" w:space="0" w:color="auto"/>
          <w:right w:val="none" w:sz="0" w:space="0" w:color="auto"/>
        </w:tblBorders>
        <w:tblLayout w:type="fixed"/>
        <w:tblLook w:val="01E0"/>
      </w:tblPr>
      <w:tblGrid>
        <w:gridCol w:w="1260"/>
        <w:gridCol w:w="1620"/>
        <w:gridCol w:w="1050"/>
        <w:gridCol w:w="1050"/>
        <w:gridCol w:w="1050"/>
        <w:gridCol w:w="1050"/>
        <w:gridCol w:w="1050"/>
        <w:gridCol w:w="1050"/>
      </w:tblGrid>
      <w:tr w:rsidR="00EC0C49" w:rsidRPr="00A3327F" w:rsidTr="007A22D8">
        <w:tc>
          <w:tcPr>
            <w:tcW w:w="1260" w:type="dxa"/>
            <w:vMerge w:val="restart"/>
          </w:tcPr>
          <w:p w:rsidR="00EC0C49" w:rsidRPr="005B0226" w:rsidRDefault="00EC0C49" w:rsidP="00210715">
            <w:pPr>
              <w:ind w:left="-108" w:right="-108"/>
              <w:jc w:val="center"/>
              <w:rPr>
                <w:color w:val="000000"/>
              </w:rPr>
            </w:pPr>
            <w:r w:rsidRPr="005B0226">
              <w:rPr>
                <w:color w:val="000000"/>
              </w:rPr>
              <w:t>Расстояние транспор-тировки спермы, км</w:t>
            </w:r>
          </w:p>
        </w:tc>
        <w:tc>
          <w:tcPr>
            <w:tcW w:w="1620" w:type="dxa"/>
            <w:vMerge w:val="restart"/>
            <w:vAlign w:val="center"/>
          </w:tcPr>
          <w:p w:rsidR="00EC0C49" w:rsidRPr="00210715" w:rsidRDefault="00EC0C49" w:rsidP="00210715">
            <w:pPr>
              <w:ind w:right="-108"/>
              <w:rPr>
                <w:color w:val="000000"/>
              </w:rPr>
            </w:pPr>
            <w:r w:rsidRPr="00210715">
              <w:rPr>
                <w:color w:val="000000"/>
              </w:rPr>
              <w:t>Показатель</w:t>
            </w:r>
          </w:p>
        </w:tc>
        <w:tc>
          <w:tcPr>
            <w:tcW w:w="6300" w:type="dxa"/>
            <w:gridSpan w:val="6"/>
          </w:tcPr>
          <w:p w:rsidR="00EC0C49" w:rsidRPr="00210715" w:rsidRDefault="00EC0C49" w:rsidP="00210715">
            <w:pPr>
              <w:ind w:left="-108" w:right="-108"/>
              <w:jc w:val="center"/>
              <w:rPr>
                <w:color w:val="000000"/>
              </w:rPr>
            </w:pPr>
            <w:r w:rsidRPr="00210715">
              <w:rPr>
                <w:color w:val="000000"/>
              </w:rPr>
              <w:t>Качество спермы</w:t>
            </w:r>
          </w:p>
        </w:tc>
      </w:tr>
      <w:tr w:rsidR="00EC0C49" w:rsidRPr="00A3327F" w:rsidTr="00210715">
        <w:tc>
          <w:tcPr>
            <w:tcW w:w="1260" w:type="dxa"/>
            <w:vMerge/>
          </w:tcPr>
          <w:p w:rsidR="00EC0C49" w:rsidRPr="00A3327F" w:rsidRDefault="00EC0C49" w:rsidP="00210715">
            <w:pPr>
              <w:jc w:val="both"/>
              <w:rPr>
                <w:color w:val="000000"/>
                <w:sz w:val="28"/>
                <w:szCs w:val="28"/>
              </w:rPr>
            </w:pPr>
          </w:p>
        </w:tc>
        <w:tc>
          <w:tcPr>
            <w:tcW w:w="1620" w:type="dxa"/>
            <w:vMerge/>
          </w:tcPr>
          <w:p w:rsidR="00EC0C49" w:rsidRPr="00210715" w:rsidRDefault="00EC0C49" w:rsidP="00210715">
            <w:pPr>
              <w:ind w:right="-108"/>
              <w:rPr>
                <w:color w:val="000000"/>
              </w:rPr>
            </w:pPr>
          </w:p>
        </w:tc>
        <w:tc>
          <w:tcPr>
            <w:tcW w:w="3150" w:type="dxa"/>
            <w:gridSpan w:val="3"/>
          </w:tcPr>
          <w:p w:rsidR="00EC0C49" w:rsidRPr="00210715" w:rsidRDefault="00EC0C49" w:rsidP="00210715">
            <w:pPr>
              <w:ind w:left="-108" w:right="-108"/>
              <w:jc w:val="center"/>
              <w:rPr>
                <w:color w:val="000000"/>
              </w:rPr>
            </w:pPr>
            <w:r w:rsidRPr="00210715">
              <w:rPr>
                <w:color w:val="000000"/>
              </w:rPr>
              <w:t>До перевозки</w:t>
            </w:r>
          </w:p>
        </w:tc>
        <w:tc>
          <w:tcPr>
            <w:tcW w:w="3150" w:type="dxa"/>
            <w:gridSpan w:val="3"/>
          </w:tcPr>
          <w:p w:rsidR="00EC0C49" w:rsidRPr="00210715" w:rsidRDefault="00EC0C49" w:rsidP="00210715">
            <w:pPr>
              <w:ind w:left="-108" w:right="-108"/>
              <w:jc w:val="center"/>
              <w:rPr>
                <w:color w:val="000000"/>
              </w:rPr>
            </w:pPr>
            <w:r w:rsidRPr="00210715">
              <w:rPr>
                <w:color w:val="000000"/>
              </w:rPr>
              <w:t>После перевозки</w:t>
            </w:r>
          </w:p>
        </w:tc>
      </w:tr>
      <w:tr w:rsidR="00EC0C49" w:rsidRPr="00A3327F" w:rsidTr="007A22D8">
        <w:tc>
          <w:tcPr>
            <w:tcW w:w="1260" w:type="dxa"/>
            <w:vMerge/>
          </w:tcPr>
          <w:p w:rsidR="00EC0C49" w:rsidRPr="00A3327F" w:rsidRDefault="00EC0C49" w:rsidP="00210715">
            <w:pPr>
              <w:jc w:val="both"/>
              <w:rPr>
                <w:color w:val="000000"/>
                <w:sz w:val="28"/>
                <w:szCs w:val="28"/>
              </w:rPr>
            </w:pPr>
          </w:p>
        </w:tc>
        <w:tc>
          <w:tcPr>
            <w:tcW w:w="1620" w:type="dxa"/>
            <w:vMerge/>
          </w:tcPr>
          <w:p w:rsidR="00EC0C49" w:rsidRPr="00210715" w:rsidRDefault="00EC0C49" w:rsidP="00210715">
            <w:pPr>
              <w:ind w:right="-108"/>
              <w:rPr>
                <w:color w:val="000000"/>
              </w:rPr>
            </w:pPr>
          </w:p>
        </w:tc>
        <w:tc>
          <w:tcPr>
            <w:tcW w:w="6300" w:type="dxa"/>
            <w:gridSpan w:val="6"/>
          </w:tcPr>
          <w:p w:rsidR="00EC0C49" w:rsidRPr="00210715" w:rsidRDefault="00EC0C49" w:rsidP="00210715">
            <w:pPr>
              <w:ind w:left="-108" w:right="-108"/>
              <w:jc w:val="center"/>
              <w:rPr>
                <w:color w:val="000000"/>
              </w:rPr>
            </w:pPr>
            <w:r w:rsidRPr="00210715">
              <w:rPr>
                <w:color w:val="000000"/>
              </w:rPr>
              <w:t>Группы хряков</w:t>
            </w:r>
          </w:p>
        </w:tc>
      </w:tr>
      <w:tr w:rsidR="00EC0C49" w:rsidRPr="00A3327F" w:rsidTr="007A22D8">
        <w:tc>
          <w:tcPr>
            <w:tcW w:w="1260" w:type="dxa"/>
            <w:vMerge/>
          </w:tcPr>
          <w:p w:rsidR="00EC0C49" w:rsidRPr="00A3327F" w:rsidRDefault="00EC0C49" w:rsidP="00210715">
            <w:pPr>
              <w:jc w:val="both"/>
              <w:rPr>
                <w:color w:val="000000"/>
                <w:sz w:val="28"/>
                <w:szCs w:val="28"/>
              </w:rPr>
            </w:pPr>
          </w:p>
        </w:tc>
        <w:tc>
          <w:tcPr>
            <w:tcW w:w="1620" w:type="dxa"/>
            <w:vMerge/>
          </w:tcPr>
          <w:p w:rsidR="00EC0C49" w:rsidRPr="00210715" w:rsidRDefault="00EC0C49" w:rsidP="00210715">
            <w:pPr>
              <w:ind w:right="-108"/>
              <w:rPr>
                <w:color w:val="000000"/>
              </w:rPr>
            </w:pPr>
          </w:p>
        </w:tc>
        <w:tc>
          <w:tcPr>
            <w:tcW w:w="1050" w:type="dxa"/>
            <w:vAlign w:val="center"/>
          </w:tcPr>
          <w:p w:rsidR="00EC0C49" w:rsidRPr="00210715" w:rsidRDefault="00EC0C49" w:rsidP="00210715">
            <w:pPr>
              <w:ind w:left="-108" w:right="-108"/>
              <w:jc w:val="center"/>
              <w:rPr>
                <w:color w:val="000000"/>
              </w:rPr>
            </w:pPr>
            <w:r w:rsidRPr="00210715">
              <w:rPr>
                <w:color w:val="000000"/>
              </w:rPr>
              <w:t>1</w:t>
            </w:r>
          </w:p>
        </w:tc>
        <w:tc>
          <w:tcPr>
            <w:tcW w:w="1050" w:type="dxa"/>
            <w:vAlign w:val="center"/>
          </w:tcPr>
          <w:p w:rsidR="00EC0C49" w:rsidRPr="00210715" w:rsidRDefault="00EC0C49" w:rsidP="00210715">
            <w:pPr>
              <w:ind w:left="-108" w:right="-108"/>
              <w:jc w:val="center"/>
              <w:rPr>
                <w:color w:val="000000"/>
              </w:rPr>
            </w:pPr>
            <w:r w:rsidRPr="00210715">
              <w:rPr>
                <w:color w:val="000000"/>
              </w:rPr>
              <w:t>2</w:t>
            </w:r>
          </w:p>
        </w:tc>
        <w:tc>
          <w:tcPr>
            <w:tcW w:w="1050" w:type="dxa"/>
            <w:vAlign w:val="center"/>
          </w:tcPr>
          <w:p w:rsidR="00EC0C49" w:rsidRPr="00210715" w:rsidRDefault="00EC0C49" w:rsidP="00210715">
            <w:pPr>
              <w:ind w:left="-108" w:right="-108"/>
              <w:jc w:val="center"/>
              <w:rPr>
                <w:color w:val="000000"/>
              </w:rPr>
            </w:pPr>
            <w:r w:rsidRPr="00210715">
              <w:rPr>
                <w:color w:val="000000"/>
              </w:rPr>
              <w:t>3</w:t>
            </w:r>
          </w:p>
        </w:tc>
        <w:tc>
          <w:tcPr>
            <w:tcW w:w="1050" w:type="dxa"/>
            <w:vAlign w:val="center"/>
          </w:tcPr>
          <w:p w:rsidR="00EC0C49" w:rsidRPr="00210715" w:rsidRDefault="00EC0C49" w:rsidP="00210715">
            <w:pPr>
              <w:ind w:left="-108" w:right="-108"/>
              <w:jc w:val="center"/>
              <w:rPr>
                <w:color w:val="000000"/>
              </w:rPr>
            </w:pPr>
            <w:r w:rsidRPr="00210715">
              <w:rPr>
                <w:color w:val="000000"/>
              </w:rPr>
              <w:t>1</w:t>
            </w:r>
          </w:p>
        </w:tc>
        <w:tc>
          <w:tcPr>
            <w:tcW w:w="1050" w:type="dxa"/>
            <w:vAlign w:val="center"/>
          </w:tcPr>
          <w:p w:rsidR="00EC0C49" w:rsidRPr="00210715" w:rsidRDefault="00EC0C49" w:rsidP="00210715">
            <w:pPr>
              <w:ind w:left="-108" w:right="-108"/>
              <w:jc w:val="center"/>
              <w:rPr>
                <w:color w:val="000000"/>
              </w:rPr>
            </w:pPr>
            <w:r w:rsidRPr="00210715">
              <w:rPr>
                <w:color w:val="000000"/>
              </w:rPr>
              <w:t>2</w:t>
            </w:r>
          </w:p>
        </w:tc>
        <w:tc>
          <w:tcPr>
            <w:tcW w:w="1050" w:type="dxa"/>
            <w:vAlign w:val="center"/>
          </w:tcPr>
          <w:p w:rsidR="00EC0C49" w:rsidRPr="00210715" w:rsidRDefault="00EC0C49" w:rsidP="00210715">
            <w:pPr>
              <w:ind w:left="-108" w:right="-108"/>
              <w:jc w:val="center"/>
              <w:rPr>
                <w:color w:val="000000"/>
              </w:rPr>
            </w:pPr>
            <w:r w:rsidRPr="00210715">
              <w:rPr>
                <w:color w:val="000000"/>
              </w:rPr>
              <w:t>3</w:t>
            </w:r>
          </w:p>
        </w:tc>
      </w:tr>
      <w:tr w:rsidR="00EC0C49" w:rsidRPr="00A3327F" w:rsidTr="007A22D8">
        <w:tc>
          <w:tcPr>
            <w:tcW w:w="1260" w:type="dxa"/>
            <w:vMerge w:val="restart"/>
            <w:vAlign w:val="center"/>
          </w:tcPr>
          <w:p w:rsidR="00EC0C49" w:rsidRPr="00210715" w:rsidRDefault="00EC0C49" w:rsidP="00210715">
            <w:pPr>
              <w:jc w:val="center"/>
              <w:rPr>
                <w:color w:val="000000"/>
              </w:rPr>
            </w:pPr>
            <w:r w:rsidRPr="00210715">
              <w:rPr>
                <w:color w:val="000000"/>
              </w:rPr>
              <w:t>150</w:t>
            </w:r>
          </w:p>
        </w:tc>
        <w:tc>
          <w:tcPr>
            <w:tcW w:w="1620" w:type="dxa"/>
          </w:tcPr>
          <w:p w:rsidR="00EC0C49" w:rsidRPr="00210715" w:rsidRDefault="00EC0C49" w:rsidP="00210715">
            <w:pPr>
              <w:ind w:right="-108"/>
              <w:rPr>
                <w:color w:val="000000"/>
              </w:rPr>
            </w:pPr>
            <w:r w:rsidRPr="00210715">
              <w:rPr>
                <w:color w:val="000000"/>
              </w:rPr>
              <w:t>Подвижность, %</w:t>
            </w:r>
          </w:p>
        </w:tc>
        <w:tc>
          <w:tcPr>
            <w:tcW w:w="1050" w:type="dxa"/>
            <w:vAlign w:val="center"/>
          </w:tcPr>
          <w:p w:rsidR="00EC0C49" w:rsidRPr="00210715" w:rsidRDefault="00EC0C49" w:rsidP="00210715">
            <w:pPr>
              <w:ind w:left="-108" w:right="-108"/>
              <w:jc w:val="center"/>
              <w:rPr>
                <w:color w:val="000000"/>
              </w:rPr>
            </w:pPr>
            <w:r w:rsidRPr="00210715">
              <w:t>80±1,9</w:t>
            </w:r>
          </w:p>
        </w:tc>
        <w:tc>
          <w:tcPr>
            <w:tcW w:w="1050" w:type="dxa"/>
            <w:vAlign w:val="center"/>
          </w:tcPr>
          <w:p w:rsidR="00EC0C49" w:rsidRPr="00210715" w:rsidRDefault="00EC0C49" w:rsidP="00210715">
            <w:pPr>
              <w:ind w:left="-108" w:right="-108"/>
              <w:jc w:val="center"/>
              <w:rPr>
                <w:color w:val="000000"/>
              </w:rPr>
            </w:pPr>
            <w:r w:rsidRPr="00210715">
              <w:t>86±2,2</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89±2,5</w:t>
            </w:r>
          </w:p>
        </w:tc>
        <w:tc>
          <w:tcPr>
            <w:tcW w:w="1050" w:type="dxa"/>
            <w:vAlign w:val="center"/>
          </w:tcPr>
          <w:p w:rsidR="00EC0C49" w:rsidRPr="00210715" w:rsidRDefault="00EC0C49" w:rsidP="00210715">
            <w:pPr>
              <w:ind w:left="-108" w:right="-108"/>
              <w:jc w:val="center"/>
              <w:rPr>
                <w:color w:val="000000"/>
              </w:rPr>
            </w:pPr>
            <w:r w:rsidRPr="00210715">
              <w:t>79±1,7</w:t>
            </w:r>
          </w:p>
        </w:tc>
        <w:tc>
          <w:tcPr>
            <w:tcW w:w="1050" w:type="dxa"/>
            <w:vAlign w:val="center"/>
          </w:tcPr>
          <w:p w:rsidR="00EC0C49" w:rsidRPr="00210715" w:rsidRDefault="00EC0C49" w:rsidP="00210715">
            <w:pPr>
              <w:ind w:left="-108" w:right="-108"/>
              <w:jc w:val="center"/>
              <w:rPr>
                <w:color w:val="000000"/>
              </w:rPr>
            </w:pPr>
            <w:r w:rsidRPr="00210715">
              <w:t>85±2,0</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88±2,2</w:t>
            </w:r>
            <w:r w:rsidRPr="00210715">
              <w:rPr>
                <w:vertAlign w:val="superscript"/>
              </w:rPr>
              <w:t>хх</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АПВ, усл. ед.</w:t>
            </w:r>
          </w:p>
        </w:tc>
        <w:tc>
          <w:tcPr>
            <w:tcW w:w="1050" w:type="dxa"/>
            <w:vAlign w:val="center"/>
          </w:tcPr>
          <w:p w:rsidR="00EC0C49" w:rsidRPr="00210715" w:rsidRDefault="00EC0C49" w:rsidP="00210715">
            <w:pPr>
              <w:ind w:left="-108" w:right="-108"/>
              <w:jc w:val="center"/>
              <w:rPr>
                <w:color w:val="000000"/>
              </w:rPr>
            </w:pPr>
            <w:r w:rsidRPr="00210715">
              <w:t>625±25</w:t>
            </w:r>
          </w:p>
        </w:tc>
        <w:tc>
          <w:tcPr>
            <w:tcW w:w="1050" w:type="dxa"/>
            <w:vAlign w:val="center"/>
          </w:tcPr>
          <w:p w:rsidR="00EC0C49" w:rsidRPr="00210715" w:rsidRDefault="00EC0C49" w:rsidP="00210715">
            <w:pPr>
              <w:ind w:left="-108" w:right="-108"/>
              <w:jc w:val="center"/>
              <w:rPr>
                <w:color w:val="000000"/>
              </w:rPr>
            </w:pPr>
            <w:r w:rsidRPr="00210715">
              <w:t>745±35</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790±40</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600±23</w:t>
            </w:r>
          </w:p>
        </w:tc>
        <w:tc>
          <w:tcPr>
            <w:tcW w:w="1050" w:type="dxa"/>
            <w:vAlign w:val="center"/>
          </w:tcPr>
          <w:p w:rsidR="00EC0C49" w:rsidRPr="00210715" w:rsidRDefault="00EC0C49" w:rsidP="00210715">
            <w:pPr>
              <w:ind w:left="-108" w:right="-108"/>
              <w:jc w:val="center"/>
              <w:rPr>
                <w:color w:val="000000"/>
              </w:rPr>
            </w:pPr>
            <w:r w:rsidRPr="00210715">
              <w:t>718±33</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760±37</w:t>
            </w:r>
            <w:r w:rsidRPr="00210715">
              <w:rPr>
                <w:vertAlign w:val="superscript"/>
              </w:rPr>
              <w:t>хх</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Сохранность акросом, %</w:t>
            </w:r>
          </w:p>
        </w:tc>
        <w:tc>
          <w:tcPr>
            <w:tcW w:w="1050" w:type="dxa"/>
            <w:vAlign w:val="center"/>
          </w:tcPr>
          <w:p w:rsidR="00EC0C49" w:rsidRPr="00210715" w:rsidRDefault="00EC0C49" w:rsidP="00210715">
            <w:pPr>
              <w:ind w:left="-108" w:right="-108"/>
              <w:jc w:val="center"/>
              <w:rPr>
                <w:color w:val="000000"/>
              </w:rPr>
            </w:pPr>
            <w:r w:rsidRPr="00210715">
              <w:t>85±7,9</w:t>
            </w:r>
          </w:p>
        </w:tc>
        <w:tc>
          <w:tcPr>
            <w:tcW w:w="1050" w:type="dxa"/>
            <w:vAlign w:val="center"/>
          </w:tcPr>
          <w:p w:rsidR="00EC0C49" w:rsidRPr="00210715" w:rsidRDefault="00EC0C49" w:rsidP="00210715">
            <w:pPr>
              <w:ind w:left="-108" w:right="-108"/>
              <w:jc w:val="center"/>
              <w:rPr>
                <w:color w:val="000000"/>
              </w:rPr>
            </w:pPr>
            <w:r w:rsidRPr="00210715">
              <w:t>92±6,0</w:t>
            </w:r>
          </w:p>
        </w:tc>
        <w:tc>
          <w:tcPr>
            <w:tcW w:w="1050" w:type="dxa"/>
            <w:vAlign w:val="center"/>
          </w:tcPr>
          <w:p w:rsidR="00EC0C49" w:rsidRPr="00210715" w:rsidRDefault="00EC0C49" w:rsidP="00210715">
            <w:pPr>
              <w:ind w:left="-108" w:right="-108"/>
              <w:jc w:val="center"/>
              <w:rPr>
                <w:color w:val="000000"/>
              </w:rPr>
            </w:pPr>
            <w:r w:rsidRPr="00210715">
              <w:t>94±5,3</w:t>
            </w:r>
          </w:p>
        </w:tc>
        <w:tc>
          <w:tcPr>
            <w:tcW w:w="1050" w:type="dxa"/>
            <w:vAlign w:val="center"/>
          </w:tcPr>
          <w:p w:rsidR="00EC0C49" w:rsidRPr="00210715" w:rsidRDefault="00EC0C49" w:rsidP="00210715">
            <w:pPr>
              <w:ind w:left="-108" w:right="-108"/>
              <w:jc w:val="center"/>
              <w:rPr>
                <w:color w:val="000000"/>
              </w:rPr>
            </w:pPr>
            <w:r w:rsidRPr="00210715">
              <w:t>83±8,3</w:t>
            </w:r>
          </w:p>
        </w:tc>
        <w:tc>
          <w:tcPr>
            <w:tcW w:w="1050" w:type="dxa"/>
            <w:vAlign w:val="center"/>
          </w:tcPr>
          <w:p w:rsidR="00EC0C49" w:rsidRPr="00210715" w:rsidRDefault="00EC0C49" w:rsidP="00210715">
            <w:pPr>
              <w:ind w:left="-108" w:right="-108"/>
              <w:jc w:val="center"/>
              <w:rPr>
                <w:color w:val="000000"/>
              </w:rPr>
            </w:pPr>
            <w:r w:rsidRPr="00210715">
              <w:t>91±6,3</w:t>
            </w:r>
          </w:p>
        </w:tc>
        <w:tc>
          <w:tcPr>
            <w:tcW w:w="1050" w:type="dxa"/>
            <w:vAlign w:val="center"/>
          </w:tcPr>
          <w:p w:rsidR="00EC0C49" w:rsidRPr="00210715" w:rsidRDefault="00EC0C49" w:rsidP="00210715">
            <w:pPr>
              <w:ind w:left="-108" w:right="-108"/>
              <w:jc w:val="center"/>
              <w:rPr>
                <w:color w:val="000000"/>
              </w:rPr>
            </w:pPr>
            <w:r w:rsidRPr="00210715">
              <w:t>92±6,0</w:t>
            </w:r>
          </w:p>
        </w:tc>
      </w:tr>
      <w:tr w:rsidR="00EC0C49" w:rsidRPr="00A3327F" w:rsidTr="007A22D8">
        <w:tc>
          <w:tcPr>
            <w:tcW w:w="1260" w:type="dxa"/>
            <w:vMerge w:val="restart"/>
            <w:vAlign w:val="center"/>
          </w:tcPr>
          <w:p w:rsidR="00EC0C49" w:rsidRPr="00210715" w:rsidRDefault="00EC0C49" w:rsidP="00210715">
            <w:pPr>
              <w:jc w:val="center"/>
              <w:rPr>
                <w:color w:val="000000"/>
              </w:rPr>
            </w:pPr>
            <w:r w:rsidRPr="00210715">
              <w:rPr>
                <w:color w:val="000000"/>
              </w:rPr>
              <w:t>750</w:t>
            </w:r>
          </w:p>
        </w:tc>
        <w:tc>
          <w:tcPr>
            <w:tcW w:w="1620" w:type="dxa"/>
          </w:tcPr>
          <w:p w:rsidR="00EC0C49" w:rsidRPr="00210715" w:rsidRDefault="00EC0C49" w:rsidP="00210715">
            <w:pPr>
              <w:ind w:right="-108"/>
              <w:rPr>
                <w:color w:val="000000"/>
              </w:rPr>
            </w:pPr>
            <w:r w:rsidRPr="00210715">
              <w:rPr>
                <w:color w:val="000000"/>
              </w:rPr>
              <w:t>Подвижность, %</w:t>
            </w:r>
          </w:p>
        </w:tc>
        <w:tc>
          <w:tcPr>
            <w:tcW w:w="1050" w:type="dxa"/>
            <w:vAlign w:val="center"/>
          </w:tcPr>
          <w:p w:rsidR="00EC0C49" w:rsidRPr="00210715" w:rsidRDefault="00EC0C49" w:rsidP="00210715">
            <w:pPr>
              <w:ind w:left="-108" w:right="-108"/>
              <w:jc w:val="center"/>
              <w:rPr>
                <w:color w:val="000000"/>
              </w:rPr>
            </w:pPr>
            <w:r w:rsidRPr="00210715">
              <w:t>78±1,6</w:t>
            </w:r>
          </w:p>
        </w:tc>
        <w:tc>
          <w:tcPr>
            <w:tcW w:w="1050" w:type="dxa"/>
            <w:vAlign w:val="center"/>
          </w:tcPr>
          <w:p w:rsidR="00EC0C49" w:rsidRPr="00210715" w:rsidRDefault="00EC0C49" w:rsidP="00210715">
            <w:pPr>
              <w:ind w:left="-108" w:right="-108"/>
              <w:jc w:val="center"/>
              <w:rPr>
                <w:color w:val="000000"/>
              </w:rPr>
            </w:pPr>
            <w:r w:rsidRPr="00210715">
              <w:t>85±2,0</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88±2,2</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76±1,6</w:t>
            </w:r>
          </w:p>
        </w:tc>
        <w:tc>
          <w:tcPr>
            <w:tcW w:w="1050" w:type="dxa"/>
            <w:vAlign w:val="center"/>
          </w:tcPr>
          <w:p w:rsidR="00EC0C49" w:rsidRPr="00210715" w:rsidRDefault="00EC0C49" w:rsidP="00210715">
            <w:pPr>
              <w:ind w:left="-108" w:right="-108"/>
              <w:jc w:val="center"/>
              <w:rPr>
                <w:color w:val="000000"/>
              </w:rPr>
            </w:pPr>
            <w:r w:rsidRPr="00210715">
              <w:t>83±2,0</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86±2,4</w:t>
            </w:r>
            <w:r w:rsidRPr="00210715">
              <w:rPr>
                <w:vertAlign w:val="superscript"/>
              </w:rPr>
              <w:t>хх</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АПВ, усл. ед.</w:t>
            </w:r>
          </w:p>
        </w:tc>
        <w:tc>
          <w:tcPr>
            <w:tcW w:w="1050" w:type="dxa"/>
            <w:vAlign w:val="center"/>
          </w:tcPr>
          <w:p w:rsidR="00EC0C49" w:rsidRPr="00210715" w:rsidRDefault="00EC0C49" w:rsidP="00210715">
            <w:pPr>
              <w:ind w:left="-108" w:right="-108"/>
              <w:jc w:val="center"/>
              <w:rPr>
                <w:color w:val="000000"/>
              </w:rPr>
            </w:pPr>
            <w:r w:rsidRPr="00210715">
              <w:t>620±24</w:t>
            </w:r>
          </w:p>
        </w:tc>
        <w:tc>
          <w:tcPr>
            <w:tcW w:w="1050" w:type="dxa"/>
            <w:vAlign w:val="center"/>
          </w:tcPr>
          <w:p w:rsidR="00EC0C49" w:rsidRPr="00210715" w:rsidRDefault="00EC0C49" w:rsidP="00210715">
            <w:pPr>
              <w:ind w:left="-108" w:right="-108"/>
              <w:jc w:val="center"/>
              <w:rPr>
                <w:color w:val="000000"/>
              </w:rPr>
            </w:pPr>
            <w:r w:rsidRPr="00210715">
              <w:t>740±30</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785±38</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605±22</w:t>
            </w:r>
          </w:p>
        </w:tc>
        <w:tc>
          <w:tcPr>
            <w:tcW w:w="1050" w:type="dxa"/>
            <w:vAlign w:val="center"/>
          </w:tcPr>
          <w:p w:rsidR="00EC0C49" w:rsidRPr="00210715" w:rsidRDefault="00EC0C49" w:rsidP="00210715">
            <w:pPr>
              <w:ind w:left="-108" w:right="-108"/>
              <w:jc w:val="center"/>
              <w:rPr>
                <w:color w:val="000000"/>
              </w:rPr>
            </w:pPr>
            <w:r w:rsidRPr="00210715">
              <w:t>710±28</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750±30</w:t>
            </w:r>
            <w:r w:rsidRPr="00210715">
              <w:rPr>
                <w:vertAlign w:val="superscript"/>
              </w:rPr>
              <w:t>хх</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Сохранность акросом, %</w:t>
            </w:r>
          </w:p>
        </w:tc>
        <w:tc>
          <w:tcPr>
            <w:tcW w:w="1050" w:type="dxa"/>
            <w:vAlign w:val="center"/>
          </w:tcPr>
          <w:p w:rsidR="00EC0C49" w:rsidRPr="00210715" w:rsidRDefault="00EC0C49" w:rsidP="00210715">
            <w:pPr>
              <w:ind w:left="-108" w:right="-108"/>
              <w:jc w:val="center"/>
              <w:rPr>
                <w:color w:val="000000"/>
              </w:rPr>
            </w:pPr>
            <w:r w:rsidRPr="00210715">
              <w:t>84±7,8</w:t>
            </w:r>
          </w:p>
        </w:tc>
        <w:tc>
          <w:tcPr>
            <w:tcW w:w="1050" w:type="dxa"/>
            <w:vAlign w:val="center"/>
          </w:tcPr>
          <w:p w:rsidR="00EC0C49" w:rsidRPr="00210715" w:rsidRDefault="00EC0C49" w:rsidP="00210715">
            <w:pPr>
              <w:ind w:left="-108" w:right="-108"/>
              <w:jc w:val="center"/>
              <w:rPr>
                <w:color w:val="000000"/>
              </w:rPr>
            </w:pPr>
            <w:r w:rsidRPr="00210715">
              <w:t>91±5,9</w:t>
            </w:r>
          </w:p>
        </w:tc>
        <w:tc>
          <w:tcPr>
            <w:tcW w:w="1050" w:type="dxa"/>
            <w:vAlign w:val="center"/>
          </w:tcPr>
          <w:p w:rsidR="00EC0C49" w:rsidRPr="00210715" w:rsidRDefault="00EC0C49" w:rsidP="00210715">
            <w:pPr>
              <w:ind w:left="-108" w:right="-108"/>
              <w:jc w:val="center"/>
              <w:rPr>
                <w:color w:val="000000"/>
              </w:rPr>
            </w:pPr>
            <w:r w:rsidRPr="00210715">
              <w:t>94±5,2</w:t>
            </w:r>
          </w:p>
        </w:tc>
        <w:tc>
          <w:tcPr>
            <w:tcW w:w="1050" w:type="dxa"/>
            <w:vAlign w:val="center"/>
          </w:tcPr>
          <w:p w:rsidR="00EC0C49" w:rsidRPr="00210715" w:rsidRDefault="00EC0C49" w:rsidP="00210715">
            <w:pPr>
              <w:ind w:left="-108" w:right="-108"/>
              <w:jc w:val="center"/>
              <w:rPr>
                <w:color w:val="000000"/>
              </w:rPr>
            </w:pPr>
            <w:r w:rsidRPr="00210715">
              <w:t>83±8,3</w:t>
            </w:r>
          </w:p>
        </w:tc>
        <w:tc>
          <w:tcPr>
            <w:tcW w:w="1050" w:type="dxa"/>
            <w:vAlign w:val="center"/>
          </w:tcPr>
          <w:p w:rsidR="00EC0C49" w:rsidRPr="00210715" w:rsidRDefault="00EC0C49" w:rsidP="00210715">
            <w:pPr>
              <w:ind w:left="-108" w:right="-108"/>
              <w:jc w:val="center"/>
              <w:rPr>
                <w:color w:val="000000"/>
              </w:rPr>
            </w:pPr>
            <w:r w:rsidRPr="00210715">
              <w:t>89±7,0</w:t>
            </w:r>
          </w:p>
        </w:tc>
        <w:tc>
          <w:tcPr>
            <w:tcW w:w="1050" w:type="dxa"/>
            <w:vAlign w:val="center"/>
          </w:tcPr>
          <w:p w:rsidR="00EC0C49" w:rsidRPr="00210715" w:rsidRDefault="00EC0C49" w:rsidP="00210715">
            <w:pPr>
              <w:ind w:left="-108" w:right="-108"/>
              <w:jc w:val="center"/>
              <w:rPr>
                <w:color w:val="000000"/>
              </w:rPr>
            </w:pPr>
            <w:r w:rsidRPr="00210715">
              <w:t>92±6,0</w:t>
            </w:r>
          </w:p>
        </w:tc>
      </w:tr>
      <w:tr w:rsidR="00EC0C49" w:rsidRPr="00A3327F" w:rsidTr="007A22D8">
        <w:tc>
          <w:tcPr>
            <w:tcW w:w="1260" w:type="dxa"/>
            <w:vMerge w:val="restart"/>
            <w:vAlign w:val="center"/>
          </w:tcPr>
          <w:p w:rsidR="00EC0C49" w:rsidRPr="00210715" w:rsidRDefault="00EC0C49" w:rsidP="00210715">
            <w:pPr>
              <w:jc w:val="center"/>
              <w:rPr>
                <w:color w:val="000000"/>
              </w:rPr>
            </w:pPr>
            <w:r w:rsidRPr="00210715">
              <w:rPr>
                <w:color w:val="000000"/>
              </w:rPr>
              <w:t>900</w:t>
            </w:r>
          </w:p>
        </w:tc>
        <w:tc>
          <w:tcPr>
            <w:tcW w:w="1620" w:type="dxa"/>
          </w:tcPr>
          <w:p w:rsidR="00EC0C49" w:rsidRPr="00210715" w:rsidRDefault="00EC0C49" w:rsidP="00210715">
            <w:pPr>
              <w:ind w:right="-108"/>
              <w:rPr>
                <w:color w:val="000000"/>
              </w:rPr>
            </w:pPr>
            <w:r w:rsidRPr="00210715">
              <w:rPr>
                <w:color w:val="000000"/>
              </w:rPr>
              <w:t>Подвижность, %</w:t>
            </w:r>
          </w:p>
        </w:tc>
        <w:tc>
          <w:tcPr>
            <w:tcW w:w="1050" w:type="dxa"/>
            <w:vAlign w:val="center"/>
          </w:tcPr>
          <w:p w:rsidR="00EC0C49" w:rsidRPr="00210715" w:rsidRDefault="00EC0C49" w:rsidP="00210715">
            <w:pPr>
              <w:ind w:left="-108" w:right="-108"/>
              <w:jc w:val="center"/>
              <w:rPr>
                <w:color w:val="000000"/>
              </w:rPr>
            </w:pPr>
            <w:r w:rsidRPr="00210715">
              <w:t>78±1,8</w:t>
            </w:r>
          </w:p>
        </w:tc>
        <w:tc>
          <w:tcPr>
            <w:tcW w:w="1050" w:type="dxa"/>
            <w:vAlign w:val="center"/>
          </w:tcPr>
          <w:p w:rsidR="00EC0C49" w:rsidRPr="00210715" w:rsidRDefault="00EC0C49" w:rsidP="00210715">
            <w:pPr>
              <w:ind w:left="-108" w:right="-108"/>
              <w:jc w:val="center"/>
              <w:rPr>
                <w:color w:val="000000"/>
              </w:rPr>
            </w:pPr>
            <w:r w:rsidRPr="00210715">
              <w:t>84±2,0</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87±2,3</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75±1,3</w:t>
            </w:r>
          </w:p>
        </w:tc>
        <w:tc>
          <w:tcPr>
            <w:tcW w:w="1050" w:type="dxa"/>
            <w:vAlign w:val="center"/>
          </w:tcPr>
          <w:p w:rsidR="00EC0C49" w:rsidRPr="00210715" w:rsidRDefault="00EC0C49" w:rsidP="00210715">
            <w:pPr>
              <w:ind w:left="-108" w:right="-108"/>
              <w:jc w:val="center"/>
              <w:rPr>
                <w:color w:val="000000"/>
              </w:rPr>
            </w:pPr>
            <w:r w:rsidRPr="00210715">
              <w:t>80±1,5</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82±1,6</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АПВ, усл. ед.</w:t>
            </w:r>
          </w:p>
        </w:tc>
        <w:tc>
          <w:tcPr>
            <w:tcW w:w="1050" w:type="dxa"/>
            <w:vAlign w:val="center"/>
          </w:tcPr>
          <w:p w:rsidR="00EC0C49" w:rsidRPr="00210715" w:rsidRDefault="00EC0C49" w:rsidP="00210715">
            <w:pPr>
              <w:ind w:left="-108" w:right="-108"/>
              <w:jc w:val="center"/>
              <w:rPr>
                <w:color w:val="000000"/>
              </w:rPr>
            </w:pPr>
            <w:r w:rsidRPr="00210715">
              <w:t>600±22</w:t>
            </w:r>
          </w:p>
        </w:tc>
        <w:tc>
          <w:tcPr>
            <w:tcW w:w="1050" w:type="dxa"/>
            <w:vAlign w:val="center"/>
          </w:tcPr>
          <w:p w:rsidR="00EC0C49" w:rsidRPr="00210715" w:rsidRDefault="00EC0C49" w:rsidP="00210715">
            <w:pPr>
              <w:ind w:left="-108" w:right="-108"/>
              <w:jc w:val="center"/>
              <w:rPr>
                <w:color w:val="000000"/>
              </w:rPr>
            </w:pPr>
            <w:r w:rsidRPr="00210715">
              <w:t>725±28</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760±35</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580±19</w:t>
            </w:r>
          </w:p>
        </w:tc>
        <w:tc>
          <w:tcPr>
            <w:tcW w:w="1050" w:type="dxa"/>
            <w:vAlign w:val="center"/>
          </w:tcPr>
          <w:p w:rsidR="00EC0C49" w:rsidRPr="00210715" w:rsidRDefault="00EC0C49" w:rsidP="00210715">
            <w:pPr>
              <w:ind w:left="-108" w:right="-108"/>
              <w:jc w:val="center"/>
              <w:rPr>
                <w:color w:val="000000"/>
              </w:rPr>
            </w:pPr>
            <w:r w:rsidRPr="00210715">
              <w:t>680±26</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700±30</w:t>
            </w:r>
            <w:r w:rsidRPr="00210715">
              <w:rPr>
                <w:vertAlign w:val="superscript"/>
              </w:rPr>
              <w:t>хх</w:t>
            </w:r>
          </w:p>
        </w:tc>
      </w:tr>
      <w:tr w:rsidR="00EC0C49" w:rsidRPr="00A3327F" w:rsidTr="007A22D8">
        <w:tc>
          <w:tcPr>
            <w:tcW w:w="1260" w:type="dxa"/>
            <w:vMerge/>
            <w:vAlign w:val="center"/>
          </w:tcPr>
          <w:p w:rsidR="00EC0C49" w:rsidRPr="00210715" w:rsidRDefault="00EC0C49" w:rsidP="00210715">
            <w:pPr>
              <w:jc w:val="center"/>
              <w:rPr>
                <w:color w:val="000000"/>
              </w:rPr>
            </w:pPr>
          </w:p>
        </w:tc>
        <w:tc>
          <w:tcPr>
            <w:tcW w:w="1620" w:type="dxa"/>
          </w:tcPr>
          <w:p w:rsidR="00EC0C49" w:rsidRPr="00210715" w:rsidRDefault="00EC0C49" w:rsidP="00210715">
            <w:pPr>
              <w:ind w:right="-108"/>
              <w:rPr>
                <w:color w:val="000000"/>
              </w:rPr>
            </w:pPr>
            <w:r w:rsidRPr="00210715">
              <w:rPr>
                <w:color w:val="000000"/>
              </w:rPr>
              <w:t>Сохранность акросом, %</w:t>
            </w:r>
          </w:p>
        </w:tc>
        <w:tc>
          <w:tcPr>
            <w:tcW w:w="1050" w:type="dxa"/>
            <w:vAlign w:val="center"/>
          </w:tcPr>
          <w:p w:rsidR="00EC0C49" w:rsidRPr="00210715" w:rsidRDefault="00EC0C49" w:rsidP="00210715">
            <w:pPr>
              <w:ind w:left="-108" w:right="-108"/>
              <w:jc w:val="center"/>
              <w:rPr>
                <w:color w:val="000000"/>
              </w:rPr>
            </w:pPr>
            <w:r w:rsidRPr="00210715">
              <w:t>83±7,2</w:t>
            </w:r>
          </w:p>
        </w:tc>
        <w:tc>
          <w:tcPr>
            <w:tcW w:w="1050" w:type="dxa"/>
            <w:vAlign w:val="center"/>
          </w:tcPr>
          <w:p w:rsidR="00EC0C49" w:rsidRPr="00210715" w:rsidRDefault="00EC0C49" w:rsidP="00210715">
            <w:pPr>
              <w:ind w:left="-108" w:right="-108"/>
              <w:jc w:val="center"/>
              <w:rPr>
                <w:color w:val="000000"/>
              </w:rPr>
            </w:pPr>
            <w:r w:rsidRPr="00210715">
              <w:t>90±5,4</w:t>
            </w:r>
          </w:p>
        </w:tc>
        <w:tc>
          <w:tcPr>
            <w:tcW w:w="1050" w:type="dxa"/>
            <w:vAlign w:val="center"/>
          </w:tcPr>
          <w:p w:rsidR="00EC0C49" w:rsidRPr="00210715" w:rsidRDefault="00EC0C49" w:rsidP="00210715">
            <w:pPr>
              <w:ind w:left="-108" w:right="-108"/>
              <w:jc w:val="center"/>
              <w:rPr>
                <w:color w:val="000000"/>
              </w:rPr>
            </w:pPr>
            <w:r w:rsidRPr="00210715">
              <w:t>92±5,0</w:t>
            </w:r>
          </w:p>
        </w:tc>
        <w:tc>
          <w:tcPr>
            <w:tcW w:w="1050" w:type="dxa"/>
            <w:vAlign w:val="center"/>
          </w:tcPr>
          <w:p w:rsidR="00EC0C49" w:rsidRPr="00210715" w:rsidRDefault="00EC0C49" w:rsidP="00210715">
            <w:pPr>
              <w:ind w:left="-108" w:right="-108"/>
              <w:jc w:val="center"/>
              <w:rPr>
                <w:color w:val="000000"/>
              </w:rPr>
            </w:pPr>
            <w:r w:rsidRPr="00210715">
              <w:t>80±8,9</w:t>
            </w:r>
          </w:p>
        </w:tc>
        <w:tc>
          <w:tcPr>
            <w:tcW w:w="1050" w:type="dxa"/>
            <w:vAlign w:val="center"/>
          </w:tcPr>
          <w:p w:rsidR="00EC0C49" w:rsidRPr="00210715" w:rsidRDefault="00EC0C49" w:rsidP="00210715">
            <w:pPr>
              <w:ind w:left="-108" w:right="-108"/>
              <w:jc w:val="center"/>
              <w:rPr>
                <w:color w:val="000000"/>
              </w:rPr>
            </w:pPr>
            <w:r w:rsidRPr="00210715">
              <w:t>86±7,7</w:t>
            </w:r>
          </w:p>
        </w:tc>
        <w:tc>
          <w:tcPr>
            <w:tcW w:w="1050" w:type="dxa"/>
            <w:vAlign w:val="center"/>
          </w:tcPr>
          <w:p w:rsidR="00EC0C49" w:rsidRPr="00210715" w:rsidRDefault="00EC0C49" w:rsidP="00210715">
            <w:pPr>
              <w:ind w:left="-108" w:right="-108"/>
              <w:jc w:val="center"/>
              <w:rPr>
                <w:color w:val="000000"/>
              </w:rPr>
            </w:pPr>
            <w:r w:rsidRPr="00210715">
              <w:t>88±7,2</w:t>
            </w:r>
          </w:p>
        </w:tc>
      </w:tr>
      <w:tr w:rsidR="00EC0C49" w:rsidRPr="00A3327F" w:rsidTr="007A22D8">
        <w:tc>
          <w:tcPr>
            <w:tcW w:w="1260" w:type="dxa"/>
            <w:vMerge w:val="restart"/>
            <w:vAlign w:val="center"/>
          </w:tcPr>
          <w:p w:rsidR="00EC0C49" w:rsidRPr="00210715" w:rsidRDefault="00EC0C49" w:rsidP="00210715">
            <w:pPr>
              <w:jc w:val="center"/>
              <w:rPr>
                <w:color w:val="000000"/>
              </w:rPr>
            </w:pPr>
            <w:r w:rsidRPr="00210715">
              <w:rPr>
                <w:color w:val="000000"/>
              </w:rPr>
              <w:t>1100</w:t>
            </w:r>
          </w:p>
        </w:tc>
        <w:tc>
          <w:tcPr>
            <w:tcW w:w="1620" w:type="dxa"/>
          </w:tcPr>
          <w:p w:rsidR="00EC0C49" w:rsidRPr="00210715" w:rsidRDefault="00EC0C49" w:rsidP="00210715">
            <w:pPr>
              <w:ind w:right="-108"/>
              <w:rPr>
                <w:color w:val="000000"/>
              </w:rPr>
            </w:pPr>
            <w:r w:rsidRPr="00210715">
              <w:rPr>
                <w:color w:val="000000"/>
              </w:rPr>
              <w:t>Подвижность, %</w:t>
            </w:r>
          </w:p>
        </w:tc>
        <w:tc>
          <w:tcPr>
            <w:tcW w:w="1050" w:type="dxa"/>
            <w:vAlign w:val="center"/>
          </w:tcPr>
          <w:p w:rsidR="00EC0C49" w:rsidRPr="00210715" w:rsidRDefault="00EC0C49" w:rsidP="00210715">
            <w:pPr>
              <w:ind w:left="-108" w:right="-108"/>
              <w:jc w:val="center"/>
              <w:rPr>
                <w:color w:val="000000"/>
              </w:rPr>
            </w:pPr>
            <w:r w:rsidRPr="00210715">
              <w:t>77±1,5</w:t>
            </w:r>
          </w:p>
        </w:tc>
        <w:tc>
          <w:tcPr>
            <w:tcW w:w="1050" w:type="dxa"/>
            <w:vAlign w:val="center"/>
          </w:tcPr>
          <w:p w:rsidR="00EC0C49" w:rsidRPr="00210715" w:rsidRDefault="00EC0C49" w:rsidP="00210715">
            <w:pPr>
              <w:ind w:left="-108" w:right="-108"/>
              <w:jc w:val="center"/>
              <w:rPr>
                <w:color w:val="000000"/>
              </w:rPr>
            </w:pPr>
            <w:r w:rsidRPr="00210715">
              <w:t>78±1,7</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80±2,0</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72±1,0</w:t>
            </w:r>
          </w:p>
        </w:tc>
        <w:tc>
          <w:tcPr>
            <w:tcW w:w="1050" w:type="dxa"/>
            <w:vAlign w:val="center"/>
          </w:tcPr>
          <w:p w:rsidR="00EC0C49" w:rsidRPr="00210715" w:rsidRDefault="00EC0C49" w:rsidP="00210715">
            <w:pPr>
              <w:ind w:left="-108" w:right="-108"/>
              <w:jc w:val="center"/>
              <w:rPr>
                <w:color w:val="000000"/>
              </w:rPr>
            </w:pPr>
            <w:r w:rsidRPr="00210715">
              <w:t>75±1,2</w:t>
            </w:r>
          </w:p>
        </w:tc>
        <w:tc>
          <w:tcPr>
            <w:tcW w:w="1050" w:type="dxa"/>
            <w:vAlign w:val="center"/>
          </w:tcPr>
          <w:p w:rsidR="00EC0C49" w:rsidRPr="00210715" w:rsidRDefault="00EC0C49" w:rsidP="00210715">
            <w:pPr>
              <w:ind w:left="-108" w:right="-108"/>
              <w:jc w:val="center"/>
              <w:rPr>
                <w:color w:val="000000"/>
              </w:rPr>
            </w:pPr>
            <w:r w:rsidRPr="00210715">
              <w:t>76±1,3</w:t>
            </w:r>
          </w:p>
        </w:tc>
      </w:tr>
      <w:tr w:rsidR="00EC0C49" w:rsidRPr="00A3327F" w:rsidTr="007A22D8">
        <w:tc>
          <w:tcPr>
            <w:tcW w:w="1260" w:type="dxa"/>
            <w:vMerge/>
          </w:tcPr>
          <w:p w:rsidR="00EC0C49" w:rsidRPr="00A3327F" w:rsidRDefault="00EC0C49" w:rsidP="00210715">
            <w:pPr>
              <w:jc w:val="both"/>
              <w:rPr>
                <w:color w:val="000000"/>
                <w:sz w:val="28"/>
                <w:szCs w:val="28"/>
              </w:rPr>
            </w:pPr>
          </w:p>
        </w:tc>
        <w:tc>
          <w:tcPr>
            <w:tcW w:w="1620" w:type="dxa"/>
          </w:tcPr>
          <w:p w:rsidR="00EC0C49" w:rsidRPr="00210715" w:rsidRDefault="00EC0C49" w:rsidP="00210715">
            <w:pPr>
              <w:ind w:right="-108"/>
              <w:rPr>
                <w:color w:val="000000"/>
              </w:rPr>
            </w:pPr>
            <w:r w:rsidRPr="00210715">
              <w:rPr>
                <w:color w:val="000000"/>
              </w:rPr>
              <w:t>АПВ, усл. ед.</w:t>
            </w:r>
          </w:p>
        </w:tc>
        <w:tc>
          <w:tcPr>
            <w:tcW w:w="1050" w:type="dxa"/>
            <w:vAlign w:val="center"/>
          </w:tcPr>
          <w:p w:rsidR="00EC0C49" w:rsidRPr="00210715" w:rsidRDefault="00EC0C49" w:rsidP="00210715">
            <w:pPr>
              <w:ind w:left="-108" w:right="-108"/>
              <w:jc w:val="center"/>
              <w:rPr>
                <w:color w:val="000000"/>
              </w:rPr>
            </w:pPr>
            <w:r w:rsidRPr="00210715">
              <w:t>575±20</w:t>
            </w:r>
          </w:p>
        </w:tc>
        <w:tc>
          <w:tcPr>
            <w:tcW w:w="1050" w:type="dxa"/>
            <w:vAlign w:val="center"/>
          </w:tcPr>
          <w:p w:rsidR="00EC0C49" w:rsidRPr="00210715" w:rsidRDefault="00EC0C49" w:rsidP="00210715">
            <w:pPr>
              <w:ind w:left="-108" w:right="-108"/>
              <w:jc w:val="center"/>
              <w:rPr>
                <w:color w:val="000000"/>
              </w:rPr>
            </w:pPr>
            <w:r w:rsidRPr="00210715">
              <w:t>700±25</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725±32</w:t>
            </w:r>
            <w:r w:rsidRPr="00210715">
              <w:rPr>
                <w:vertAlign w:val="superscript"/>
              </w:rPr>
              <w:t>хх</w:t>
            </w:r>
          </w:p>
        </w:tc>
        <w:tc>
          <w:tcPr>
            <w:tcW w:w="1050" w:type="dxa"/>
            <w:vAlign w:val="center"/>
          </w:tcPr>
          <w:p w:rsidR="00EC0C49" w:rsidRPr="00210715" w:rsidRDefault="00EC0C49" w:rsidP="00210715">
            <w:pPr>
              <w:ind w:left="-108" w:right="-108"/>
              <w:jc w:val="center"/>
              <w:rPr>
                <w:color w:val="000000"/>
              </w:rPr>
            </w:pPr>
            <w:r w:rsidRPr="00210715">
              <w:t>528±19</w:t>
            </w:r>
          </w:p>
        </w:tc>
        <w:tc>
          <w:tcPr>
            <w:tcW w:w="1050" w:type="dxa"/>
            <w:vAlign w:val="center"/>
          </w:tcPr>
          <w:p w:rsidR="00EC0C49" w:rsidRPr="00210715" w:rsidRDefault="00EC0C49" w:rsidP="00210715">
            <w:pPr>
              <w:ind w:left="-108" w:right="-108"/>
              <w:jc w:val="center"/>
              <w:rPr>
                <w:color w:val="000000"/>
              </w:rPr>
            </w:pPr>
            <w:r w:rsidRPr="00210715">
              <w:t>630±24</w:t>
            </w:r>
            <w:r w:rsidRPr="00210715">
              <w:rPr>
                <w:vertAlign w:val="superscript"/>
              </w:rPr>
              <w:t>х</w:t>
            </w:r>
          </w:p>
        </w:tc>
        <w:tc>
          <w:tcPr>
            <w:tcW w:w="1050" w:type="dxa"/>
            <w:vAlign w:val="center"/>
          </w:tcPr>
          <w:p w:rsidR="00EC0C49" w:rsidRPr="00210715" w:rsidRDefault="00EC0C49" w:rsidP="00210715">
            <w:pPr>
              <w:ind w:left="-108" w:right="-108"/>
              <w:jc w:val="center"/>
              <w:rPr>
                <w:color w:val="000000"/>
              </w:rPr>
            </w:pPr>
            <w:r w:rsidRPr="00210715">
              <w:t>650±35</w:t>
            </w:r>
            <w:r w:rsidRPr="00210715">
              <w:rPr>
                <w:vertAlign w:val="superscript"/>
              </w:rPr>
              <w:t>х</w:t>
            </w:r>
          </w:p>
        </w:tc>
      </w:tr>
      <w:tr w:rsidR="00EC0C49" w:rsidRPr="00A3327F" w:rsidTr="007A22D8">
        <w:tc>
          <w:tcPr>
            <w:tcW w:w="1260" w:type="dxa"/>
            <w:vMerge/>
          </w:tcPr>
          <w:p w:rsidR="00EC0C49" w:rsidRPr="00A3327F" w:rsidRDefault="00EC0C49" w:rsidP="00210715">
            <w:pPr>
              <w:jc w:val="both"/>
              <w:rPr>
                <w:color w:val="000000"/>
                <w:sz w:val="28"/>
                <w:szCs w:val="28"/>
              </w:rPr>
            </w:pPr>
          </w:p>
        </w:tc>
        <w:tc>
          <w:tcPr>
            <w:tcW w:w="1620" w:type="dxa"/>
          </w:tcPr>
          <w:p w:rsidR="00EC0C49" w:rsidRPr="00210715" w:rsidRDefault="00EC0C49" w:rsidP="00210715">
            <w:pPr>
              <w:ind w:right="-108"/>
              <w:rPr>
                <w:color w:val="000000"/>
              </w:rPr>
            </w:pPr>
            <w:r w:rsidRPr="00210715">
              <w:rPr>
                <w:color w:val="000000"/>
              </w:rPr>
              <w:t>Сохранность акросом, %</w:t>
            </w:r>
          </w:p>
        </w:tc>
        <w:tc>
          <w:tcPr>
            <w:tcW w:w="1050" w:type="dxa"/>
            <w:vAlign w:val="center"/>
          </w:tcPr>
          <w:p w:rsidR="00EC0C49" w:rsidRPr="00210715" w:rsidRDefault="00EC0C49" w:rsidP="00210715">
            <w:pPr>
              <w:ind w:left="-108" w:right="-108"/>
              <w:jc w:val="center"/>
              <w:rPr>
                <w:color w:val="000000"/>
              </w:rPr>
            </w:pPr>
            <w:r w:rsidRPr="00210715">
              <w:t>81±7,0</w:t>
            </w:r>
          </w:p>
        </w:tc>
        <w:tc>
          <w:tcPr>
            <w:tcW w:w="1050" w:type="dxa"/>
            <w:vAlign w:val="center"/>
          </w:tcPr>
          <w:p w:rsidR="00EC0C49" w:rsidRPr="00210715" w:rsidRDefault="00EC0C49" w:rsidP="00210715">
            <w:pPr>
              <w:ind w:left="-108" w:right="-108"/>
              <w:jc w:val="center"/>
              <w:rPr>
                <w:color w:val="000000"/>
              </w:rPr>
            </w:pPr>
            <w:r w:rsidRPr="00210715">
              <w:t>87±5,1</w:t>
            </w:r>
          </w:p>
        </w:tc>
        <w:tc>
          <w:tcPr>
            <w:tcW w:w="1050" w:type="dxa"/>
            <w:vAlign w:val="center"/>
          </w:tcPr>
          <w:p w:rsidR="00EC0C49" w:rsidRPr="00210715" w:rsidRDefault="00EC0C49" w:rsidP="00210715">
            <w:pPr>
              <w:ind w:left="-108" w:right="-108"/>
              <w:jc w:val="center"/>
              <w:rPr>
                <w:color w:val="000000"/>
              </w:rPr>
            </w:pPr>
            <w:r w:rsidRPr="00210715">
              <w:t>88±4,7</w:t>
            </w:r>
          </w:p>
        </w:tc>
        <w:tc>
          <w:tcPr>
            <w:tcW w:w="1050" w:type="dxa"/>
            <w:vAlign w:val="center"/>
          </w:tcPr>
          <w:p w:rsidR="00EC0C49" w:rsidRPr="00210715" w:rsidRDefault="00EC0C49" w:rsidP="00210715">
            <w:pPr>
              <w:ind w:left="-108" w:right="-108"/>
              <w:jc w:val="center"/>
              <w:rPr>
                <w:color w:val="000000"/>
              </w:rPr>
            </w:pPr>
            <w:r w:rsidRPr="00210715">
              <w:t>76±9,5</w:t>
            </w:r>
          </w:p>
        </w:tc>
        <w:tc>
          <w:tcPr>
            <w:tcW w:w="1050" w:type="dxa"/>
            <w:vAlign w:val="center"/>
          </w:tcPr>
          <w:p w:rsidR="00EC0C49" w:rsidRPr="00210715" w:rsidRDefault="00EC0C49" w:rsidP="00210715">
            <w:pPr>
              <w:ind w:left="-108" w:right="-108"/>
              <w:jc w:val="center"/>
              <w:rPr>
                <w:color w:val="000000"/>
              </w:rPr>
            </w:pPr>
            <w:r w:rsidRPr="00210715">
              <w:t>81±8,7</w:t>
            </w:r>
          </w:p>
        </w:tc>
        <w:tc>
          <w:tcPr>
            <w:tcW w:w="1050" w:type="dxa"/>
            <w:vAlign w:val="center"/>
          </w:tcPr>
          <w:p w:rsidR="00EC0C49" w:rsidRPr="00210715" w:rsidRDefault="00EC0C49" w:rsidP="00210715">
            <w:pPr>
              <w:ind w:left="-108" w:right="-108"/>
              <w:jc w:val="center"/>
              <w:rPr>
                <w:color w:val="000000"/>
              </w:rPr>
            </w:pPr>
            <w:r w:rsidRPr="00210715">
              <w:t>82±2,5</w:t>
            </w:r>
          </w:p>
        </w:tc>
      </w:tr>
    </w:tbl>
    <w:p w:rsidR="0050310B" w:rsidRPr="007A22D8" w:rsidRDefault="00983EF4" w:rsidP="00210715">
      <w:pPr>
        <w:jc w:val="both"/>
        <w:rPr>
          <w:color w:val="000000"/>
        </w:rPr>
      </w:pPr>
      <w:r w:rsidRPr="007A22D8">
        <w:rPr>
          <w:vertAlign w:val="superscript"/>
        </w:rPr>
        <w:t>*</w:t>
      </w:r>
      <w:r w:rsidR="0050310B" w:rsidRPr="007A22D8">
        <w:t>-</w:t>
      </w:r>
      <w:r w:rsidR="0050310B" w:rsidRPr="007A22D8">
        <w:rPr>
          <w:color w:val="000000"/>
        </w:rPr>
        <w:t xml:space="preserve">Р&lt;0,05; </w:t>
      </w:r>
      <w:r w:rsidRPr="007A22D8">
        <w:rPr>
          <w:color w:val="000000"/>
        </w:rPr>
        <w:t>**</w:t>
      </w:r>
      <w:r w:rsidR="0050310B" w:rsidRPr="007A22D8">
        <w:t>-</w:t>
      </w:r>
      <w:r w:rsidR="0050310B" w:rsidRPr="007A22D8">
        <w:rPr>
          <w:color w:val="000000"/>
        </w:rPr>
        <w:t>Р&lt;0,01;</w:t>
      </w:r>
      <w:r w:rsidRPr="007A22D8">
        <w:rPr>
          <w:vertAlign w:val="superscript"/>
        </w:rPr>
        <w:t xml:space="preserve"> ***</w:t>
      </w:r>
      <w:r w:rsidR="0050310B" w:rsidRPr="007A22D8">
        <w:t>-</w:t>
      </w:r>
      <w:r w:rsidR="0050310B" w:rsidRPr="007A22D8">
        <w:rPr>
          <w:color w:val="000000"/>
        </w:rPr>
        <w:t>Р&lt;0,001</w:t>
      </w:r>
    </w:p>
    <w:p w:rsidR="00343555" w:rsidRPr="007A22D8" w:rsidRDefault="00343555" w:rsidP="00343555">
      <w:pPr>
        <w:ind w:firstLine="720"/>
        <w:jc w:val="both"/>
        <w:rPr>
          <w:color w:val="000000"/>
          <w:sz w:val="28"/>
          <w:szCs w:val="28"/>
        </w:rPr>
      </w:pPr>
      <w:r w:rsidRPr="007A22D8">
        <w:rPr>
          <w:color w:val="000000"/>
          <w:sz w:val="28"/>
          <w:szCs w:val="28"/>
        </w:rPr>
        <w:t xml:space="preserve">Наилучшие показатели получены в 3-й опытной группе, где Легалон скармливали в дозе </w:t>
      </w:r>
      <w:smartTag w:uri="urn:schemas-microsoft-com:office:smarttags" w:element="metricconverter">
        <w:smartTagPr>
          <w:attr w:name="ProductID" w:val="4 г"/>
        </w:smartTagPr>
        <w:r w:rsidRPr="007A22D8">
          <w:rPr>
            <w:color w:val="000000"/>
            <w:sz w:val="28"/>
            <w:szCs w:val="28"/>
          </w:rPr>
          <w:t>4 г</w:t>
        </w:r>
      </w:smartTag>
      <w:r w:rsidRPr="007A22D8">
        <w:rPr>
          <w:color w:val="000000"/>
          <w:sz w:val="28"/>
          <w:szCs w:val="28"/>
        </w:rPr>
        <w:t xml:space="preserve"> дополнительно к основному рациону.</w:t>
      </w:r>
    </w:p>
    <w:p w:rsidR="00343555" w:rsidRDefault="00343555" w:rsidP="00343555">
      <w:pPr>
        <w:ind w:firstLine="720"/>
        <w:jc w:val="both"/>
        <w:rPr>
          <w:color w:val="000000"/>
          <w:sz w:val="28"/>
          <w:szCs w:val="28"/>
        </w:rPr>
      </w:pPr>
      <w:r w:rsidRPr="004F074F">
        <w:rPr>
          <w:color w:val="000000"/>
          <w:sz w:val="28"/>
          <w:szCs w:val="28"/>
        </w:rPr>
        <w:t>Показатели качества спермы до и после транспортировки на разли</w:t>
      </w:r>
      <w:r w:rsidRPr="004F074F">
        <w:rPr>
          <w:color w:val="000000"/>
          <w:sz w:val="28"/>
          <w:szCs w:val="28"/>
        </w:rPr>
        <w:t>ч</w:t>
      </w:r>
      <w:r w:rsidRPr="004F074F">
        <w:rPr>
          <w:color w:val="000000"/>
          <w:sz w:val="28"/>
          <w:szCs w:val="28"/>
        </w:rPr>
        <w:t>ные расстояния в контрольной группе значительно снижались, особенно с увеличением дальности транспортировки.</w:t>
      </w:r>
    </w:p>
    <w:p w:rsidR="00343555" w:rsidRPr="007A22D8" w:rsidRDefault="00343555" w:rsidP="00343555">
      <w:pPr>
        <w:ind w:firstLine="720"/>
        <w:jc w:val="both"/>
        <w:rPr>
          <w:color w:val="000000"/>
          <w:sz w:val="28"/>
          <w:szCs w:val="28"/>
        </w:rPr>
      </w:pPr>
      <w:r w:rsidRPr="007A22D8">
        <w:rPr>
          <w:color w:val="000000"/>
          <w:sz w:val="28"/>
          <w:szCs w:val="28"/>
        </w:rPr>
        <w:t>В опытных группах, особенно в третьей, снижение показателей кач</w:t>
      </w:r>
      <w:r w:rsidRPr="007A22D8">
        <w:rPr>
          <w:color w:val="000000"/>
          <w:sz w:val="28"/>
          <w:szCs w:val="28"/>
        </w:rPr>
        <w:t>е</w:t>
      </w:r>
      <w:r w:rsidRPr="007A22D8">
        <w:rPr>
          <w:color w:val="000000"/>
          <w:sz w:val="28"/>
          <w:szCs w:val="28"/>
        </w:rPr>
        <w:t>ства спермы замедлилось, что особенно важно для сохранности акросом сперматозоидов.</w:t>
      </w:r>
    </w:p>
    <w:p w:rsidR="00343555" w:rsidRPr="007A22D8" w:rsidRDefault="00343555" w:rsidP="00343555">
      <w:pPr>
        <w:ind w:firstLine="720"/>
        <w:jc w:val="both"/>
        <w:rPr>
          <w:color w:val="000000"/>
          <w:sz w:val="28"/>
          <w:szCs w:val="28"/>
        </w:rPr>
      </w:pPr>
      <w:r w:rsidRPr="007A22D8">
        <w:rPr>
          <w:color w:val="000000"/>
          <w:sz w:val="28"/>
          <w:szCs w:val="28"/>
        </w:rPr>
        <w:t>Транспортируемой спермой были осеменены свиноматки различных хозяйств. Данные по оплодотворяющей способности спермы приведены в таблице 3.</w:t>
      </w:r>
    </w:p>
    <w:p w:rsidR="0050310B" w:rsidRPr="007A22D8" w:rsidRDefault="0050310B" w:rsidP="00210715">
      <w:pPr>
        <w:jc w:val="right"/>
        <w:rPr>
          <w:color w:val="000000"/>
          <w:sz w:val="28"/>
          <w:szCs w:val="28"/>
        </w:rPr>
      </w:pPr>
      <w:r w:rsidRPr="007A22D8">
        <w:rPr>
          <w:color w:val="000000"/>
          <w:sz w:val="28"/>
          <w:szCs w:val="28"/>
        </w:rPr>
        <w:t>Таблица 3</w:t>
      </w:r>
    </w:p>
    <w:p w:rsidR="0050310B" w:rsidRPr="007A22D8" w:rsidRDefault="0050310B" w:rsidP="00210715">
      <w:pPr>
        <w:jc w:val="center"/>
        <w:rPr>
          <w:color w:val="000000"/>
          <w:sz w:val="28"/>
          <w:szCs w:val="28"/>
        </w:rPr>
      </w:pPr>
      <w:r w:rsidRPr="007A22D8">
        <w:rPr>
          <w:color w:val="000000"/>
          <w:sz w:val="28"/>
          <w:szCs w:val="28"/>
        </w:rPr>
        <w:t>Влияние скармливания препарата Легалон хрякам и длительности тран</w:t>
      </w:r>
      <w:r w:rsidRPr="007A22D8">
        <w:rPr>
          <w:color w:val="000000"/>
          <w:sz w:val="28"/>
          <w:szCs w:val="28"/>
        </w:rPr>
        <w:t>с</w:t>
      </w:r>
      <w:r w:rsidRPr="007A22D8">
        <w:rPr>
          <w:color w:val="000000"/>
          <w:sz w:val="28"/>
          <w:szCs w:val="28"/>
        </w:rPr>
        <w:t>портировки спермы на результативность осеменения</w:t>
      </w:r>
    </w:p>
    <w:tbl>
      <w:tblPr>
        <w:tblStyle w:val="a3"/>
        <w:tblW w:w="9180" w:type="dxa"/>
        <w:tblInd w:w="108" w:type="dxa"/>
        <w:tblBorders>
          <w:left w:val="none" w:sz="0" w:space="0" w:color="auto"/>
          <w:right w:val="none" w:sz="0" w:space="0" w:color="auto"/>
        </w:tblBorders>
        <w:tblLayout w:type="fixed"/>
        <w:tblLook w:val="01E0"/>
      </w:tblPr>
      <w:tblGrid>
        <w:gridCol w:w="1440"/>
        <w:gridCol w:w="1440"/>
        <w:gridCol w:w="1080"/>
        <w:gridCol w:w="900"/>
        <w:gridCol w:w="1080"/>
        <w:gridCol w:w="900"/>
        <w:gridCol w:w="1440"/>
        <w:gridCol w:w="900"/>
      </w:tblGrid>
      <w:tr w:rsidR="0050310B" w:rsidRPr="004F074F" w:rsidTr="007A22D8">
        <w:tc>
          <w:tcPr>
            <w:tcW w:w="1440" w:type="dxa"/>
            <w:vMerge w:val="restart"/>
            <w:vAlign w:val="center"/>
          </w:tcPr>
          <w:p w:rsidR="0050310B" w:rsidRPr="00210715" w:rsidRDefault="0050310B" w:rsidP="00210715">
            <w:pPr>
              <w:ind w:right="-36"/>
              <w:jc w:val="center"/>
              <w:rPr>
                <w:color w:val="000000"/>
              </w:rPr>
            </w:pPr>
            <w:r w:rsidRPr="00210715">
              <w:rPr>
                <w:color w:val="000000"/>
              </w:rPr>
              <w:t>Расстоя-ние транспор-тировки спермы, км</w:t>
            </w:r>
          </w:p>
        </w:tc>
        <w:tc>
          <w:tcPr>
            <w:tcW w:w="1440" w:type="dxa"/>
            <w:vMerge w:val="restart"/>
            <w:vAlign w:val="center"/>
          </w:tcPr>
          <w:p w:rsidR="00210715" w:rsidRDefault="0050310B" w:rsidP="00210715">
            <w:pPr>
              <w:ind w:left="-108" w:right="-108" w:firstLine="108"/>
              <w:jc w:val="center"/>
              <w:rPr>
                <w:color w:val="000000"/>
              </w:rPr>
            </w:pPr>
            <w:r w:rsidRPr="00210715">
              <w:rPr>
                <w:color w:val="000000"/>
              </w:rPr>
              <w:t xml:space="preserve">Группа </w:t>
            </w:r>
          </w:p>
          <w:p w:rsidR="0050310B" w:rsidRPr="00210715" w:rsidRDefault="0050310B" w:rsidP="00210715">
            <w:pPr>
              <w:ind w:left="-108" w:right="-108" w:firstLine="108"/>
              <w:jc w:val="center"/>
              <w:rPr>
                <w:color w:val="000000"/>
              </w:rPr>
            </w:pPr>
            <w:r w:rsidRPr="00210715">
              <w:rPr>
                <w:color w:val="000000"/>
              </w:rPr>
              <w:t>оп</w:t>
            </w:r>
            <w:r w:rsidRPr="00210715">
              <w:rPr>
                <w:color w:val="000000"/>
              </w:rPr>
              <w:t>ы</w:t>
            </w:r>
            <w:r w:rsidRPr="00210715">
              <w:rPr>
                <w:color w:val="000000"/>
              </w:rPr>
              <w:t>та</w:t>
            </w:r>
          </w:p>
        </w:tc>
        <w:tc>
          <w:tcPr>
            <w:tcW w:w="1080" w:type="dxa"/>
            <w:vMerge w:val="restart"/>
            <w:vAlign w:val="center"/>
          </w:tcPr>
          <w:p w:rsidR="0050310B" w:rsidRPr="00210715" w:rsidRDefault="0050310B" w:rsidP="00210715">
            <w:pPr>
              <w:ind w:left="-108" w:right="-56"/>
              <w:jc w:val="center"/>
              <w:rPr>
                <w:color w:val="000000"/>
              </w:rPr>
            </w:pPr>
            <w:r w:rsidRPr="00210715">
              <w:rPr>
                <w:color w:val="000000"/>
              </w:rPr>
              <w:t>Осеме-нено гол.</w:t>
            </w:r>
          </w:p>
        </w:tc>
        <w:tc>
          <w:tcPr>
            <w:tcW w:w="1980" w:type="dxa"/>
            <w:gridSpan w:val="2"/>
            <w:vAlign w:val="center"/>
          </w:tcPr>
          <w:p w:rsidR="0050310B" w:rsidRPr="00210715" w:rsidRDefault="0050310B" w:rsidP="00210715">
            <w:pPr>
              <w:ind w:left="-10" w:right="-56" w:firstLine="10"/>
              <w:jc w:val="center"/>
              <w:rPr>
                <w:color w:val="000000"/>
              </w:rPr>
            </w:pPr>
            <w:r w:rsidRPr="00210715">
              <w:rPr>
                <w:color w:val="000000"/>
              </w:rPr>
              <w:t>Опоросилось</w:t>
            </w:r>
          </w:p>
        </w:tc>
        <w:tc>
          <w:tcPr>
            <w:tcW w:w="3240" w:type="dxa"/>
            <w:gridSpan w:val="3"/>
            <w:vAlign w:val="center"/>
          </w:tcPr>
          <w:p w:rsidR="0050310B" w:rsidRPr="00210715" w:rsidRDefault="0050310B" w:rsidP="00210715">
            <w:pPr>
              <w:ind w:left="-10" w:right="-56" w:firstLine="10"/>
              <w:jc w:val="center"/>
              <w:rPr>
                <w:color w:val="000000"/>
              </w:rPr>
            </w:pPr>
            <w:r w:rsidRPr="00210715">
              <w:rPr>
                <w:color w:val="000000"/>
              </w:rPr>
              <w:t>Получено поросят</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vMerge/>
            <w:vAlign w:val="center"/>
          </w:tcPr>
          <w:p w:rsidR="0050310B" w:rsidRPr="00210715" w:rsidRDefault="0050310B" w:rsidP="00210715">
            <w:pPr>
              <w:ind w:left="-108" w:right="-108" w:firstLine="108"/>
              <w:jc w:val="center"/>
              <w:rPr>
                <w:color w:val="000000"/>
              </w:rPr>
            </w:pPr>
          </w:p>
        </w:tc>
        <w:tc>
          <w:tcPr>
            <w:tcW w:w="1080" w:type="dxa"/>
            <w:vMerge/>
            <w:vAlign w:val="center"/>
          </w:tcPr>
          <w:p w:rsidR="0050310B" w:rsidRPr="00210715" w:rsidRDefault="0050310B" w:rsidP="00210715">
            <w:pPr>
              <w:ind w:left="-10" w:right="-56" w:firstLine="10"/>
              <w:jc w:val="center"/>
              <w:rPr>
                <w:color w:val="000000"/>
              </w:rPr>
            </w:pPr>
          </w:p>
        </w:tc>
        <w:tc>
          <w:tcPr>
            <w:tcW w:w="900" w:type="dxa"/>
            <w:vAlign w:val="center"/>
          </w:tcPr>
          <w:p w:rsidR="0050310B" w:rsidRPr="00210715" w:rsidRDefault="0050310B" w:rsidP="00210715">
            <w:pPr>
              <w:ind w:left="-10" w:right="-56" w:firstLine="10"/>
              <w:jc w:val="center"/>
              <w:rPr>
                <w:color w:val="000000"/>
              </w:rPr>
            </w:pPr>
            <w:r w:rsidRPr="00210715">
              <w:rPr>
                <w:color w:val="000000"/>
              </w:rPr>
              <w:t>голов</w:t>
            </w:r>
          </w:p>
        </w:tc>
        <w:tc>
          <w:tcPr>
            <w:tcW w:w="1080" w:type="dxa"/>
            <w:vAlign w:val="center"/>
          </w:tcPr>
          <w:p w:rsidR="0050310B" w:rsidRPr="00210715" w:rsidRDefault="0050310B" w:rsidP="00210715">
            <w:pPr>
              <w:ind w:left="-10" w:right="-56" w:firstLine="10"/>
              <w:jc w:val="center"/>
              <w:rPr>
                <w:color w:val="000000"/>
              </w:rPr>
            </w:pPr>
            <w:r w:rsidRPr="00210715">
              <w:rPr>
                <w:color w:val="000000"/>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всего</w:t>
            </w:r>
          </w:p>
        </w:tc>
        <w:tc>
          <w:tcPr>
            <w:tcW w:w="1440" w:type="dxa"/>
            <w:vAlign w:val="center"/>
          </w:tcPr>
          <w:p w:rsidR="0050310B" w:rsidRPr="00210715" w:rsidRDefault="0050310B" w:rsidP="00210715">
            <w:pPr>
              <w:ind w:left="-10" w:right="-56" w:firstLine="10"/>
              <w:jc w:val="center"/>
              <w:rPr>
                <w:color w:val="000000"/>
              </w:rPr>
            </w:pPr>
            <w:r w:rsidRPr="00210715">
              <w:rPr>
                <w:color w:val="000000"/>
              </w:rPr>
              <w:t>на 1 матку</w:t>
            </w:r>
          </w:p>
        </w:tc>
        <w:tc>
          <w:tcPr>
            <w:tcW w:w="900" w:type="dxa"/>
            <w:vAlign w:val="center"/>
          </w:tcPr>
          <w:p w:rsidR="0050310B" w:rsidRPr="00210715" w:rsidRDefault="0050310B" w:rsidP="00210715">
            <w:pPr>
              <w:ind w:left="-10" w:right="-56" w:firstLine="10"/>
              <w:jc w:val="center"/>
              <w:rPr>
                <w:color w:val="000000"/>
              </w:rPr>
            </w:pPr>
            <w:r w:rsidRPr="00210715">
              <w:rPr>
                <w:color w:val="000000"/>
              </w:rPr>
              <w:t>на 100 осем</w:t>
            </w:r>
            <w:r w:rsidRPr="00210715">
              <w:rPr>
                <w:color w:val="000000"/>
              </w:rPr>
              <w:t>е</w:t>
            </w:r>
            <w:r w:rsidRPr="00210715">
              <w:rPr>
                <w:color w:val="000000"/>
              </w:rPr>
              <w:t>не</w:t>
            </w:r>
            <w:r w:rsidRPr="00210715">
              <w:rPr>
                <w:color w:val="000000"/>
              </w:rPr>
              <w:t>н</w:t>
            </w:r>
            <w:r w:rsidRPr="00210715">
              <w:rPr>
                <w:color w:val="000000"/>
              </w:rPr>
              <w:t>ных</w:t>
            </w:r>
          </w:p>
        </w:tc>
      </w:tr>
      <w:tr w:rsidR="0050310B" w:rsidRPr="004F074F" w:rsidTr="007A22D8">
        <w:tc>
          <w:tcPr>
            <w:tcW w:w="1440" w:type="dxa"/>
            <w:vMerge w:val="restart"/>
            <w:vAlign w:val="center"/>
          </w:tcPr>
          <w:p w:rsidR="0050310B" w:rsidRPr="00210715" w:rsidRDefault="0050310B" w:rsidP="00210715">
            <w:pPr>
              <w:ind w:right="-36"/>
              <w:jc w:val="center"/>
              <w:rPr>
                <w:color w:val="000000"/>
              </w:rPr>
            </w:pPr>
            <w:r w:rsidRPr="00210715">
              <w:rPr>
                <w:color w:val="000000"/>
              </w:rPr>
              <w:t>150</w:t>
            </w:r>
          </w:p>
        </w:tc>
        <w:tc>
          <w:tcPr>
            <w:tcW w:w="1440" w:type="dxa"/>
          </w:tcPr>
          <w:p w:rsidR="0050310B" w:rsidRPr="00210715" w:rsidRDefault="0050310B" w:rsidP="00210715">
            <w:pPr>
              <w:ind w:left="-108" w:right="-108" w:firstLine="108"/>
              <w:jc w:val="both"/>
              <w:rPr>
                <w:color w:val="000000"/>
              </w:rPr>
            </w:pPr>
            <w:r w:rsidRPr="00210715">
              <w:rPr>
                <w:color w:val="000000"/>
              </w:rPr>
              <w:t>1-контроль</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26</w:t>
            </w:r>
          </w:p>
        </w:tc>
        <w:tc>
          <w:tcPr>
            <w:tcW w:w="1080" w:type="dxa"/>
            <w:vAlign w:val="center"/>
          </w:tcPr>
          <w:p w:rsidR="0050310B" w:rsidRPr="00210715" w:rsidRDefault="0050310B" w:rsidP="00210715">
            <w:pPr>
              <w:ind w:left="-10" w:right="-56" w:firstLine="10"/>
              <w:jc w:val="center"/>
              <w:rPr>
                <w:color w:val="000000"/>
              </w:rPr>
            </w:pPr>
            <w:r w:rsidRPr="00210715">
              <w:rPr>
                <w:color w:val="000000"/>
              </w:rPr>
              <w:t>74,3</w:t>
            </w:r>
          </w:p>
        </w:tc>
        <w:tc>
          <w:tcPr>
            <w:tcW w:w="900" w:type="dxa"/>
            <w:vAlign w:val="center"/>
          </w:tcPr>
          <w:p w:rsidR="0050310B" w:rsidRPr="00210715" w:rsidRDefault="0050310B" w:rsidP="00210715">
            <w:pPr>
              <w:ind w:left="-10" w:right="-56" w:firstLine="10"/>
              <w:jc w:val="center"/>
              <w:rPr>
                <w:color w:val="000000"/>
              </w:rPr>
            </w:pPr>
            <w:r w:rsidRPr="00210715">
              <w:rPr>
                <w:color w:val="000000"/>
              </w:rPr>
              <w:t>249</w:t>
            </w:r>
          </w:p>
        </w:tc>
        <w:tc>
          <w:tcPr>
            <w:tcW w:w="1440" w:type="dxa"/>
            <w:vAlign w:val="center"/>
          </w:tcPr>
          <w:p w:rsidR="0050310B" w:rsidRPr="00210715" w:rsidRDefault="0050310B" w:rsidP="00210715">
            <w:pPr>
              <w:ind w:left="-10" w:right="-56" w:firstLine="10"/>
              <w:jc w:val="center"/>
              <w:rPr>
                <w:color w:val="000000"/>
              </w:rPr>
            </w:pPr>
            <w:r w:rsidRPr="00210715">
              <w:rPr>
                <w:color w:val="000000"/>
              </w:rPr>
              <w:t>9,58</w:t>
            </w:r>
            <w:r w:rsidRPr="00210715">
              <w:t>±0,2</w:t>
            </w:r>
          </w:p>
        </w:tc>
        <w:tc>
          <w:tcPr>
            <w:tcW w:w="900" w:type="dxa"/>
            <w:vAlign w:val="center"/>
          </w:tcPr>
          <w:p w:rsidR="0050310B" w:rsidRPr="00210715" w:rsidRDefault="0050310B" w:rsidP="00210715">
            <w:pPr>
              <w:ind w:left="-10" w:right="-56" w:firstLine="10"/>
              <w:jc w:val="center"/>
              <w:rPr>
                <w:color w:val="000000"/>
              </w:rPr>
            </w:pPr>
            <w:r w:rsidRPr="00210715">
              <w:rPr>
                <w:color w:val="000000"/>
              </w:rPr>
              <w:t>711</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2-опытная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34</w:t>
            </w:r>
          </w:p>
        </w:tc>
        <w:tc>
          <w:tcPr>
            <w:tcW w:w="900" w:type="dxa"/>
            <w:vAlign w:val="center"/>
          </w:tcPr>
          <w:p w:rsidR="0050310B" w:rsidRPr="00210715" w:rsidRDefault="0050310B" w:rsidP="00210715">
            <w:pPr>
              <w:ind w:left="-10" w:right="-56" w:firstLine="10"/>
              <w:jc w:val="center"/>
              <w:rPr>
                <w:color w:val="000000"/>
              </w:rPr>
            </w:pPr>
            <w:r w:rsidRPr="00210715">
              <w:rPr>
                <w:color w:val="000000"/>
              </w:rPr>
              <w:t>29</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85,3</w:t>
            </w:r>
          </w:p>
        </w:tc>
        <w:tc>
          <w:tcPr>
            <w:tcW w:w="900" w:type="dxa"/>
            <w:vAlign w:val="center"/>
          </w:tcPr>
          <w:p w:rsidR="0050310B" w:rsidRPr="00210715" w:rsidRDefault="0050310B" w:rsidP="00210715">
            <w:pPr>
              <w:ind w:left="-10" w:right="-56" w:firstLine="10"/>
              <w:jc w:val="center"/>
              <w:rPr>
                <w:color w:val="000000"/>
              </w:rPr>
            </w:pPr>
            <w:r w:rsidRPr="00210715">
              <w:rPr>
                <w:color w:val="000000"/>
              </w:rPr>
              <w:t>308</w:t>
            </w:r>
          </w:p>
        </w:tc>
        <w:tc>
          <w:tcPr>
            <w:tcW w:w="1440" w:type="dxa"/>
            <w:vAlign w:val="center"/>
          </w:tcPr>
          <w:p w:rsidR="0050310B" w:rsidRPr="00210715" w:rsidRDefault="0050310B" w:rsidP="00210715">
            <w:pPr>
              <w:ind w:left="-10" w:right="-56" w:firstLine="10"/>
              <w:jc w:val="center"/>
              <w:rPr>
                <w:color w:val="000000"/>
              </w:rPr>
            </w:pPr>
            <w:r w:rsidRPr="00210715">
              <w:t>10,62±0,3</w:t>
            </w:r>
            <w:r w:rsidR="00983EF4" w:rsidRPr="00210715">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906</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3-опытная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30</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85,7</w:t>
            </w:r>
          </w:p>
        </w:tc>
        <w:tc>
          <w:tcPr>
            <w:tcW w:w="900" w:type="dxa"/>
            <w:vAlign w:val="center"/>
          </w:tcPr>
          <w:p w:rsidR="0050310B" w:rsidRPr="00210715" w:rsidRDefault="0050310B" w:rsidP="00210715">
            <w:pPr>
              <w:ind w:left="-10" w:right="-56" w:firstLine="10"/>
              <w:jc w:val="center"/>
              <w:rPr>
                <w:color w:val="000000"/>
              </w:rPr>
            </w:pPr>
            <w:r w:rsidRPr="00210715">
              <w:rPr>
                <w:color w:val="000000"/>
              </w:rPr>
              <w:t>321</w:t>
            </w:r>
          </w:p>
        </w:tc>
        <w:tc>
          <w:tcPr>
            <w:tcW w:w="1440" w:type="dxa"/>
            <w:vAlign w:val="center"/>
          </w:tcPr>
          <w:p w:rsidR="0050310B" w:rsidRPr="00210715" w:rsidRDefault="0050310B" w:rsidP="00210715">
            <w:pPr>
              <w:ind w:left="-10" w:right="-56" w:firstLine="10"/>
              <w:jc w:val="center"/>
              <w:rPr>
                <w:color w:val="000000"/>
              </w:rPr>
            </w:pPr>
            <w:r w:rsidRPr="00210715">
              <w:t>10,70±0,3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917</w:t>
            </w:r>
          </w:p>
        </w:tc>
      </w:tr>
      <w:tr w:rsidR="0050310B" w:rsidRPr="004F074F" w:rsidTr="007A22D8">
        <w:tc>
          <w:tcPr>
            <w:tcW w:w="1440" w:type="dxa"/>
            <w:vMerge w:val="restart"/>
            <w:vAlign w:val="center"/>
          </w:tcPr>
          <w:p w:rsidR="0050310B" w:rsidRPr="00210715" w:rsidRDefault="0050310B" w:rsidP="00210715">
            <w:pPr>
              <w:ind w:right="-36"/>
              <w:jc w:val="center"/>
              <w:rPr>
                <w:color w:val="000000"/>
              </w:rPr>
            </w:pPr>
            <w:r w:rsidRPr="00210715">
              <w:rPr>
                <w:color w:val="000000"/>
              </w:rPr>
              <w:t>750</w:t>
            </w:r>
          </w:p>
        </w:tc>
        <w:tc>
          <w:tcPr>
            <w:tcW w:w="1440" w:type="dxa"/>
          </w:tcPr>
          <w:p w:rsidR="0050310B" w:rsidRPr="00210715" w:rsidRDefault="0050310B" w:rsidP="00210715">
            <w:pPr>
              <w:ind w:left="-108" w:right="-108" w:firstLine="108"/>
              <w:jc w:val="both"/>
              <w:rPr>
                <w:color w:val="000000"/>
              </w:rPr>
            </w:pPr>
            <w:r w:rsidRPr="00210715">
              <w:rPr>
                <w:color w:val="000000"/>
              </w:rPr>
              <w:t>1-контроль</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34</w:t>
            </w:r>
          </w:p>
        </w:tc>
        <w:tc>
          <w:tcPr>
            <w:tcW w:w="900" w:type="dxa"/>
            <w:vAlign w:val="center"/>
          </w:tcPr>
          <w:p w:rsidR="0050310B" w:rsidRPr="00210715" w:rsidRDefault="0050310B" w:rsidP="00210715">
            <w:pPr>
              <w:ind w:left="-10" w:right="-56" w:firstLine="10"/>
              <w:jc w:val="center"/>
              <w:rPr>
                <w:color w:val="000000"/>
              </w:rPr>
            </w:pPr>
            <w:r w:rsidRPr="00210715">
              <w:rPr>
                <w:color w:val="000000"/>
              </w:rPr>
              <w:t>25</w:t>
            </w:r>
          </w:p>
        </w:tc>
        <w:tc>
          <w:tcPr>
            <w:tcW w:w="1080" w:type="dxa"/>
            <w:vAlign w:val="center"/>
          </w:tcPr>
          <w:p w:rsidR="0050310B" w:rsidRPr="00210715" w:rsidRDefault="0050310B" w:rsidP="00210715">
            <w:pPr>
              <w:ind w:left="-10" w:right="-56" w:firstLine="10"/>
              <w:jc w:val="center"/>
              <w:rPr>
                <w:color w:val="000000"/>
              </w:rPr>
            </w:pPr>
            <w:r w:rsidRPr="00210715">
              <w:rPr>
                <w:color w:val="000000"/>
              </w:rPr>
              <w:t>73,5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238</w:t>
            </w:r>
          </w:p>
        </w:tc>
        <w:tc>
          <w:tcPr>
            <w:tcW w:w="1440" w:type="dxa"/>
            <w:vAlign w:val="center"/>
          </w:tcPr>
          <w:p w:rsidR="0050310B" w:rsidRPr="00210715" w:rsidRDefault="0050310B" w:rsidP="00210715">
            <w:pPr>
              <w:ind w:left="-10" w:right="-56" w:firstLine="10"/>
              <w:jc w:val="center"/>
              <w:rPr>
                <w:color w:val="000000"/>
              </w:rPr>
            </w:pPr>
            <w:r w:rsidRPr="00210715">
              <w:t>9,52±0,2</w:t>
            </w:r>
          </w:p>
        </w:tc>
        <w:tc>
          <w:tcPr>
            <w:tcW w:w="900" w:type="dxa"/>
            <w:vAlign w:val="center"/>
          </w:tcPr>
          <w:p w:rsidR="0050310B" w:rsidRPr="00210715" w:rsidRDefault="0050310B" w:rsidP="00210715">
            <w:pPr>
              <w:ind w:left="-10" w:right="-56" w:firstLine="10"/>
              <w:jc w:val="center"/>
              <w:rPr>
                <w:color w:val="000000"/>
              </w:rPr>
            </w:pPr>
            <w:r w:rsidRPr="00210715">
              <w:rPr>
                <w:color w:val="000000"/>
              </w:rPr>
              <w:t>700</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2-опытная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33</w:t>
            </w:r>
          </w:p>
        </w:tc>
        <w:tc>
          <w:tcPr>
            <w:tcW w:w="900" w:type="dxa"/>
            <w:vAlign w:val="center"/>
          </w:tcPr>
          <w:p w:rsidR="0050310B" w:rsidRPr="00210715" w:rsidRDefault="0050310B" w:rsidP="00210715">
            <w:pPr>
              <w:ind w:left="-10" w:right="-56" w:firstLine="10"/>
              <w:jc w:val="center"/>
              <w:rPr>
                <w:color w:val="000000"/>
              </w:rPr>
            </w:pPr>
            <w:r w:rsidRPr="00210715">
              <w:rPr>
                <w:color w:val="000000"/>
              </w:rPr>
              <w:t>28</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84,8</w:t>
            </w:r>
          </w:p>
        </w:tc>
        <w:tc>
          <w:tcPr>
            <w:tcW w:w="900" w:type="dxa"/>
            <w:vAlign w:val="center"/>
          </w:tcPr>
          <w:p w:rsidR="0050310B" w:rsidRPr="00210715" w:rsidRDefault="0050310B" w:rsidP="00210715">
            <w:pPr>
              <w:ind w:left="-10" w:right="-56" w:firstLine="10"/>
              <w:jc w:val="center"/>
              <w:rPr>
                <w:color w:val="000000"/>
              </w:rPr>
            </w:pPr>
            <w:r w:rsidRPr="00210715">
              <w:rPr>
                <w:color w:val="000000"/>
              </w:rPr>
              <w:t>297</w:t>
            </w:r>
          </w:p>
        </w:tc>
        <w:tc>
          <w:tcPr>
            <w:tcW w:w="1440" w:type="dxa"/>
            <w:vAlign w:val="center"/>
          </w:tcPr>
          <w:p w:rsidR="0050310B" w:rsidRPr="00210715" w:rsidRDefault="0050310B" w:rsidP="00210715">
            <w:pPr>
              <w:ind w:left="-10" w:right="-56" w:firstLine="10"/>
              <w:jc w:val="center"/>
              <w:rPr>
                <w:color w:val="000000"/>
              </w:rPr>
            </w:pPr>
            <w:r w:rsidRPr="00210715">
              <w:t>10,60±0,3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900</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3-опытная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37</w:t>
            </w:r>
          </w:p>
        </w:tc>
        <w:tc>
          <w:tcPr>
            <w:tcW w:w="900" w:type="dxa"/>
            <w:vAlign w:val="center"/>
          </w:tcPr>
          <w:p w:rsidR="0050310B" w:rsidRPr="00210715" w:rsidRDefault="0050310B" w:rsidP="00210715">
            <w:pPr>
              <w:ind w:left="-10" w:right="-56" w:firstLine="10"/>
              <w:jc w:val="center"/>
              <w:rPr>
                <w:color w:val="000000"/>
              </w:rPr>
            </w:pPr>
            <w:r w:rsidRPr="00210715">
              <w:rPr>
                <w:color w:val="000000"/>
              </w:rPr>
              <w:t>31</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83,8</w:t>
            </w:r>
          </w:p>
        </w:tc>
        <w:tc>
          <w:tcPr>
            <w:tcW w:w="900" w:type="dxa"/>
            <w:vAlign w:val="center"/>
          </w:tcPr>
          <w:p w:rsidR="0050310B" w:rsidRPr="00210715" w:rsidRDefault="0050310B" w:rsidP="00210715">
            <w:pPr>
              <w:ind w:left="-10" w:right="-56" w:firstLine="10"/>
              <w:jc w:val="center"/>
              <w:rPr>
                <w:color w:val="000000"/>
              </w:rPr>
            </w:pPr>
            <w:r w:rsidRPr="00210715">
              <w:rPr>
                <w:color w:val="000000"/>
              </w:rPr>
              <w:t>329</w:t>
            </w:r>
          </w:p>
        </w:tc>
        <w:tc>
          <w:tcPr>
            <w:tcW w:w="1440" w:type="dxa"/>
            <w:vAlign w:val="center"/>
          </w:tcPr>
          <w:p w:rsidR="0050310B" w:rsidRPr="00210715" w:rsidRDefault="0050310B" w:rsidP="00210715">
            <w:pPr>
              <w:ind w:left="-10" w:right="-56" w:firstLine="10"/>
              <w:jc w:val="center"/>
              <w:rPr>
                <w:color w:val="000000"/>
              </w:rPr>
            </w:pPr>
            <w:r w:rsidRPr="00210715">
              <w:t>10,61±0,3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889</w:t>
            </w:r>
          </w:p>
        </w:tc>
      </w:tr>
      <w:tr w:rsidR="0050310B" w:rsidRPr="004F074F" w:rsidTr="007A22D8">
        <w:tc>
          <w:tcPr>
            <w:tcW w:w="1440" w:type="dxa"/>
            <w:vMerge w:val="restart"/>
            <w:vAlign w:val="center"/>
          </w:tcPr>
          <w:p w:rsidR="0050310B" w:rsidRPr="00210715" w:rsidRDefault="0050310B" w:rsidP="00210715">
            <w:pPr>
              <w:ind w:right="-36"/>
              <w:jc w:val="center"/>
              <w:rPr>
                <w:color w:val="000000"/>
              </w:rPr>
            </w:pPr>
            <w:r w:rsidRPr="00210715">
              <w:rPr>
                <w:color w:val="000000"/>
              </w:rPr>
              <w:t>900</w:t>
            </w:r>
          </w:p>
        </w:tc>
        <w:tc>
          <w:tcPr>
            <w:tcW w:w="1440" w:type="dxa"/>
          </w:tcPr>
          <w:p w:rsidR="0050310B" w:rsidRPr="00210715" w:rsidRDefault="0050310B" w:rsidP="00210715">
            <w:pPr>
              <w:ind w:left="-108" w:right="-108" w:firstLine="108"/>
              <w:jc w:val="both"/>
              <w:rPr>
                <w:color w:val="000000"/>
              </w:rPr>
            </w:pPr>
            <w:r w:rsidRPr="00210715">
              <w:rPr>
                <w:color w:val="000000"/>
              </w:rPr>
              <w:t>1-контроль</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26</w:t>
            </w:r>
          </w:p>
        </w:tc>
        <w:tc>
          <w:tcPr>
            <w:tcW w:w="1080" w:type="dxa"/>
            <w:vAlign w:val="center"/>
          </w:tcPr>
          <w:p w:rsidR="0050310B" w:rsidRPr="00210715" w:rsidRDefault="0050310B" w:rsidP="00210715">
            <w:pPr>
              <w:ind w:left="-10" w:right="-56" w:firstLine="10"/>
              <w:jc w:val="center"/>
              <w:rPr>
                <w:color w:val="000000"/>
              </w:rPr>
            </w:pPr>
            <w:r w:rsidRPr="00210715">
              <w:rPr>
                <w:color w:val="000000"/>
              </w:rPr>
              <w:t>74,3</w:t>
            </w:r>
          </w:p>
        </w:tc>
        <w:tc>
          <w:tcPr>
            <w:tcW w:w="900" w:type="dxa"/>
            <w:vAlign w:val="center"/>
          </w:tcPr>
          <w:p w:rsidR="0050310B" w:rsidRPr="00210715" w:rsidRDefault="0050310B" w:rsidP="00210715">
            <w:pPr>
              <w:ind w:left="-10" w:right="-56" w:firstLine="10"/>
              <w:jc w:val="center"/>
              <w:rPr>
                <w:color w:val="000000"/>
              </w:rPr>
            </w:pPr>
            <w:r w:rsidRPr="00210715">
              <w:rPr>
                <w:color w:val="000000"/>
              </w:rPr>
              <w:t>247</w:t>
            </w:r>
          </w:p>
        </w:tc>
        <w:tc>
          <w:tcPr>
            <w:tcW w:w="1440" w:type="dxa"/>
            <w:vAlign w:val="center"/>
          </w:tcPr>
          <w:p w:rsidR="0050310B" w:rsidRPr="00210715" w:rsidRDefault="0050310B" w:rsidP="00210715">
            <w:pPr>
              <w:ind w:left="-10" w:right="-56" w:firstLine="10"/>
              <w:jc w:val="center"/>
              <w:rPr>
                <w:color w:val="000000"/>
              </w:rPr>
            </w:pPr>
            <w:r w:rsidRPr="00210715">
              <w:t>9,50±0,2</w:t>
            </w:r>
          </w:p>
        </w:tc>
        <w:tc>
          <w:tcPr>
            <w:tcW w:w="900" w:type="dxa"/>
            <w:vAlign w:val="center"/>
          </w:tcPr>
          <w:p w:rsidR="0050310B" w:rsidRPr="00210715" w:rsidRDefault="0050310B" w:rsidP="00210715">
            <w:pPr>
              <w:ind w:left="-10" w:right="-56" w:firstLine="10"/>
              <w:jc w:val="center"/>
              <w:rPr>
                <w:color w:val="000000"/>
              </w:rPr>
            </w:pPr>
            <w:r w:rsidRPr="00210715">
              <w:rPr>
                <w:color w:val="000000"/>
              </w:rPr>
              <w:t>706</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2-опытная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32</w:t>
            </w:r>
          </w:p>
        </w:tc>
        <w:tc>
          <w:tcPr>
            <w:tcW w:w="900" w:type="dxa"/>
            <w:vAlign w:val="center"/>
          </w:tcPr>
          <w:p w:rsidR="0050310B" w:rsidRPr="00210715" w:rsidRDefault="0050310B" w:rsidP="00210715">
            <w:pPr>
              <w:ind w:left="-10" w:right="-56" w:firstLine="10"/>
              <w:jc w:val="center"/>
              <w:rPr>
                <w:color w:val="000000"/>
              </w:rPr>
            </w:pPr>
            <w:r w:rsidRPr="00210715">
              <w:rPr>
                <w:color w:val="000000"/>
              </w:rPr>
              <w:t>27</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84,3</w:t>
            </w:r>
          </w:p>
        </w:tc>
        <w:tc>
          <w:tcPr>
            <w:tcW w:w="900" w:type="dxa"/>
            <w:vAlign w:val="center"/>
          </w:tcPr>
          <w:p w:rsidR="0050310B" w:rsidRPr="00210715" w:rsidRDefault="0050310B" w:rsidP="00210715">
            <w:pPr>
              <w:ind w:left="-10" w:right="-56" w:firstLine="10"/>
              <w:jc w:val="center"/>
              <w:rPr>
                <w:color w:val="000000"/>
              </w:rPr>
            </w:pPr>
            <w:r w:rsidRPr="00210715">
              <w:rPr>
                <w:color w:val="000000"/>
              </w:rPr>
              <w:t>285</w:t>
            </w:r>
          </w:p>
        </w:tc>
        <w:tc>
          <w:tcPr>
            <w:tcW w:w="1440" w:type="dxa"/>
            <w:vAlign w:val="center"/>
          </w:tcPr>
          <w:p w:rsidR="0050310B" w:rsidRPr="00210715" w:rsidRDefault="0050310B" w:rsidP="00210715">
            <w:pPr>
              <w:ind w:left="-10" w:right="-56" w:firstLine="10"/>
              <w:jc w:val="center"/>
              <w:rPr>
                <w:color w:val="000000"/>
              </w:rPr>
            </w:pPr>
            <w:r w:rsidRPr="00210715">
              <w:t>10,55±0,3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891</w:t>
            </w:r>
          </w:p>
        </w:tc>
      </w:tr>
      <w:tr w:rsidR="0050310B" w:rsidRPr="004F074F" w:rsidTr="007A22D8">
        <w:tc>
          <w:tcPr>
            <w:tcW w:w="1440" w:type="dxa"/>
            <w:vMerge/>
            <w:vAlign w:val="center"/>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3-опытная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36</w:t>
            </w:r>
          </w:p>
        </w:tc>
        <w:tc>
          <w:tcPr>
            <w:tcW w:w="900" w:type="dxa"/>
            <w:vAlign w:val="center"/>
          </w:tcPr>
          <w:p w:rsidR="0050310B" w:rsidRPr="00210715" w:rsidRDefault="0050310B" w:rsidP="00210715">
            <w:pPr>
              <w:ind w:left="-10" w:right="-56" w:firstLine="10"/>
              <w:jc w:val="center"/>
              <w:rPr>
                <w:color w:val="000000"/>
              </w:rPr>
            </w:pPr>
            <w:r w:rsidRPr="00210715">
              <w:rPr>
                <w:color w:val="000000"/>
              </w:rPr>
              <w:t>30</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83,3</w:t>
            </w:r>
          </w:p>
        </w:tc>
        <w:tc>
          <w:tcPr>
            <w:tcW w:w="900" w:type="dxa"/>
            <w:vAlign w:val="center"/>
          </w:tcPr>
          <w:p w:rsidR="0050310B" w:rsidRPr="00210715" w:rsidRDefault="0050310B" w:rsidP="00210715">
            <w:pPr>
              <w:ind w:left="-10" w:right="-56" w:firstLine="10"/>
              <w:jc w:val="center"/>
              <w:rPr>
                <w:color w:val="000000"/>
              </w:rPr>
            </w:pPr>
            <w:r w:rsidRPr="00210715">
              <w:rPr>
                <w:color w:val="000000"/>
              </w:rPr>
              <w:t>315</w:t>
            </w:r>
          </w:p>
        </w:tc>
        <w:tc>
          <w:tcPr>
            <w:tcW w:w="1440" w:type="dxa"/>
            <w:vAlign w:val="center"/>
          </w:tcPr>
          <w:p w:rsidR="0050310B" w:rsidRPr="00210715" w:rsidRDefault="0050310B" w:rsidP="00210715">
            <w:pPr>
              <w:ind w:left="-10" w:right="-56" w:firstLine="10"/>
              <w:jc w:val="center"/>
              <w:rPr>
                <w:color w:val="000000"/>
              </w:rPr>
            </w:pPr>
            <w:r w:rsidRPr="00210715">
              <w:t>10,50±0,3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875</w:t>
            </w:r>
          </w:p>
        </w:tc>
      </w:tr>
      <w:tr w:rsidR="0050310B" w:rsidRPr="004F074F" w:rsidTr="007A22D8">
        <w:tc>
          <w:tcPr>
            <w:tcW w:w="1440" w:type="dxa"/>
            <w:vMerge w:val="restart"/>
            <w:vAlign w:val="center"/>
          </w:tcPr>
          <w:p w:rsidR="0050310B" w:rsidRPr="00210715" w:rsidRDefault="0050310B" w:rsidP="00210715">
            <w:pPr>
              <w:ind w:right="-36"/>
              <w:jc w:val="center"/>
              <w:rPr>
                <w:color w:val="000000"/>
              </w:rPr>
            </w:pPr>
            <w:r w:rsidRPr="00210715">
              <w:rPr>
                <w:color w:val="000000"/>
              </w:rPr>
              <w:t>1100</w:t>
            </w:r>
          </w:p>
        </w:tc>
        <w:tc>
          <w:tcPr>
            <w:tcW w:w="1440" w:type="dxa"/>
          </w:tcPr>
          <w:p w:rsidR="0050310B" w:rsidRPr="00210715" w:rsidRDefault="0050310B" w:rsidP="00210715">
            <w:pPr>
              <w:ind w:left="-108" w:right="-108" w:firstLine="108"/>
              <w:jc w:val="both"/>
              <w:rPr>
                <w:color w:val="000000"/>
              </w:rPr>
            </w:pPr>
            <w:r w:rsidRPr="00210715">
              <w:rPr>
                <w:color w:val="000000"/>
              </w:rPr>
              <w:t>1-контроль</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34</w:t>
            </w:r>
          </w:p>
        </w:tc>
        <w:tc>
          <w:tcPr>
            <w:tcW w:w="900" w:type="dxa"/>
            <w:vAlign w:val="center"/>
          </w:tcPr>
          <w:p w:rsidR="0050310B" w:rsidRPr="00210715" w:rsidRDefault="0050310B" w:rsidP="00210715">
            <w:pPr>
              <w:ind w:left="-10" w:right="-56" w:firstLine="10"/>
              <w:jc w:val="center"/>
              <w:rPr>
                <w:color w:val="000000"/>
              </w:rPr>
            </w:pPr>
            <w:r w:rsidRPr="00210715">
              <w:rPr>
                <w:color w:val="000000"/>
              </w:rPr>
              <w:t>25</w:t>
            </w:r>
          </w:p>
        </w:tc>
        <w:tc>
          <w:tcPr>
            <w:tcW w:w="1080" w:type="dxa"/>
            <w:vAlign w:val="center"/>
          </w:tcPr>
          <w:p w:rsidR="0050310B" w:rsidRPr="00210715" w:rsidRDefault="0050310B" w:rsidP="00210715">
            <w:pPr>
              <w:ind w:left="-10" w:right="-56" w:firstLine="10"/>
              <w:jc w:val="center"/>
              <w:rPr>
                <w:color w:val="000000"/>
              </w:rPr>
            </w:pPr>
            <w:r w:rsidRPr="00210715">
              <w:rPr>
                <w:color w:val="000000"/>
              </w:rPr>
              <w:t>73,5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237</w:t>
            </w:r>
          </w:p>
        </w:tc>
        <w:tc>
          <w:tcPr>
            <w:tcW w:w="1440" w:type="dxa"/>
            <w:vAlign w:val="center"/>
          </w:tcPr>
          <w:p w:rsidR="0050310B" w:rsidRPr="00210715" w:rsidRDefault="0050310B" w:rsidP="00210715">
            <w:pPr>
              <w:ind w:left="-10" w:right="-56" w:firstLine="10"/>
              <w:jc w:val="center"/>
              <w:rPr>
                <w:color w:val="000000"/>
              </w:rPr>
            </w:pPr>
            <w:r w:rsidRPr="00210715">
              <w:t>9,48±0,2</w:t>
            </w:r>
          </w:p>
        </w:tc>
        <w:tc>
          <w:tcPr>
            <w:tcW w:w="900" w:type="dxa"/>
            <w:vAlign w:val="center"/>
          </w:tcPr>
          <w:p w:rsidR="0050310B" w:rsidRPr="00210715" w:rsidRDefault="0050310B" w:rsidP="00210715">
            <w:pPr>
              <w:ind w:left="-10" w:right="-56" w:firstLine="10"/>
              <w:jc w:val="center"/>
              <w:rPr>
                <w:color w:val="000000"/>
              </w:rPr>
            </w:pPr>
            <w:r w:rsidRPr="00210715">
              <w:rPr>
                <w:color w:val="000000"/>
              </w:rPr>
              <w:t>697</w:t>
            </w:r>
          </w:p>
        </w:tc>
      </w:tr>
      <w:tr w:rsidR="0050310B" w:rsidRPr="004F074F" w:rsidTr="007A22D8">
        <w:tc>
          <w:tcPr>
            <w:tcW w:w="1440" w:type="dxa"/>
            <w:vMerge/>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2-опытная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31</w:t>
            </w:r>
          </w:p>
        </w:tc>
        <w:tc>
          <w:tcPr>
            <w:tcW w:w="900" w:type="dxa"/>
            <w:vAlign w:val="center"/>
          </w:tcPr>
          <w:p w:rsidR="0050310B" w:rsidRPr="00210715" w:rsidRDefault="0050310B" w:rsidP="00210715">
            <w:pPr>
              <w:ind w:left="-10" w:right="-56" w:firstLine="10"/>
              <w:jc w:val="center"/>
              <w:rPr>
                <w:color w:val="000000"/>
              </w:rPr>
            </w:pPr>
            <w:r w:rsidRPr="00210715">
              <w:rPr>
                <w:color w:val="000000"/>
              </w:rPr>
              <w:t>26</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83,8</w:t>
            </w:r>
          </w:p>
        </w:tc>
        <w:tc>
          <w:tcPr>
            <w:tcW w:w="900" w:type="dxa"/>
            <w:vAlign w:val="center"/>
          </w:tcPr>
          <w:p w:rsidR="0050310B" w:rsidRPr="00210715" w:rsidRDefault="0050310B" w:rsidP="00210715">
            <w:pPr>
              <w:ind w:left="-10" w:right="-56" w:firstLine="10"/>
              <w:jc w:val="center"/>
              <w:rPr>
                <w:color w:val="000000"/>
              </w:rPr>
            </w:pPr>
            <w:r w:rsidRPr="00210715">
              <w:rPr>
                <w:color w:val="000000"/>
              </w:rPr>
              <w:t>273</w:t>
            </w:r>
          </w:p>
        </w:tc>
        <w:tc>
          <w:tcPr>
            <w:tcW w:w="1440" w:type="dxa"/>
            <w:vAlign w:val="center"/>
          </w:tcPr>
          <w:p w:rsidR="0050310B" w:rsidRPr="00210715" w:rsidRDefault="0050310B" w:rsidP="00210715">
            <w:pPr>
              <w:ind w:left="-10" w:right="-56" w:firstLine="10"/>
              <w:jc w:val="center"/>
              <w:rPr>
                <w:color w:val="000000"/>
              </w:rPr>
            </w:pPr>
            <w:r w:rsidRPr="00210715">
              <w:t>10,50±0,3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880</w:t>
            </w:r>
          </w:p>
        </w:tc>
      </w:tr>
      <w:tr w:rsidR="0050310B" w:rsidRPr="004F074F" w:rsidTr="007A22D8">
        <w:tc>
          <w:tcPr>
            <w:tcW w:w="1440" w:type="dxa"/>
            <w:vMerge/>
          </w:tcPr>
          <w:p w:rsidR="0050310B" w:rsidRPr="00210715" w:rsidRDefault="0050310B" w:rsidP="00210715">
            <w:pPr>
              <w:ind w:right="-36"/>
              <w:jc w:val="center"/>
              <w:rPr>
                <w:color w:val="000000"/>
              </w:rPr>
            </w:pPr>
          </w:p>
        </w:tc>
        <w:tc>
          <w:tcPr>
            <w:tcW w:w="1440" w:type="dxa"/>
          </w:tcPr>
          <w:p w:rsidR="0050310B" w:rsidRPr="00210715" w:rsidRDefault="0050310B" w:rsidP="00210715">
            <w:pPr>
              <w:ind w:left="-108" w:right="-108" w:firstLine="108"/>
              <w:jc w:val="both"/>
              <w:rPr>
                <w:color w:val="000000"/>
              </w:rPr>
            </w:pPr>
            <w:r w:rsidRPr="00210715">
              <w:rPr>
                <w:color w:val="000000"/>
              </w:rPr>
              <w:t>3-опытная</w:t>
            </w:r>
          </w:p>
        </w:tc>
        <w:tc>
          <w:tcPr>
            <w:tcW w:w="1080" w:type="dxa"/>
            <w:vAlign w:val="center"/>
          </w:tcPr>
          <w:p w:rsidR="0050310B" w:rsidRPr="00210715" w:rsidRDefault="0050310B" w:rsidP="00210715">
            <w:pPr>
              <w:ind w:left="-10" w:right="-56" w:firstLine="10"/>
              <w:jc w:val="center"/>
              <w:rPr>
                <w:color w:val="000000"/>
              </w:rPr>
            </w:pPr>
            <w:r w:rsidRPr="00210715">
              <w:rPr>
                <w:color w:val="000000"/>
              </w:rPr>
              <w:t>35</w:t>
            </w:r>
          </w:p>
        </w:tc>
        <w:tc>
          <w:tcPr>
            <w:tcW w:w="900" w:type="dxa"/>
            <w:vAlign w:val="center"/>
          </w:tcPr>
          <w:p w:rsidR="0050310B" w:rsidRPr="00210715" w:rsidRDefault="0050310B" w:rsidP="00210715">
            <w:pPr>
              <w:ind w:left="-10" w:right="-56" w:firstLine="10"/>
              <w:jc w:val="center"/>
              <w:rPr>
                <w:color w:val="000000"/>
              </w:rPr>
            </w:pPr>
            <w:r w:rsidRPr="00210715">
              <w:rPr>
                <w:color w:val="000000"/>
              </w:rPr>
              <w:t>29</w:t>
            </w:r>
          </w:p>
        </w:tc>
        <w:tc>
          <w:tcPr>
            <w:tcW w:w="1080" w:type="dxa"/>
            <w:vAlign w:val="center"/>
          </w:tcPr>
          <w:p w:rsidR="0050310B" w:rsidRPr="00210715" w:rsidRDefault="0050310B" w:rsidP="00210715">
            <w:pPr>
              <w:ind w:left="-10" w:right="-56" w:firstLine="10"/>
              <w:jc w:val="center"/>
              <w:rPr>
                <w:color w:val="000000"/>
              </w:rPr>
            </w:pPr>
            <w:r w:rsidRPr="00210715">
              <w:rPr>
                <w:color w:val="000000"/>
              </w:rPr>
              <w:t>82,8</w:t>
            </w:r>
          </w:p>
        </w:tc>
        <w:tc>
          <w:tcPr>
            <w:tcW w:w="900" w:type="dxa"/>
            <w:vAlign w:val="center"/>
          </w:tcPr>
          <w:p w:rsidR="0050310B" w:rsidRPr="00210715" w:rsidRDefault="0050310B" w:rsidP="00210715">
            <w:pPr>
              <w:ind w:left="-10" w:right="-56" w:firstLine="10"/>
              <w:jc w:val="center"/>
              <w:rPr>
                <w:color w:val="000000"/>
              </w:rPr>
            </w:pPr>
            <w:r w:rsidRPr="00210715">
              <w:rPr>
                <w:color w:val="000000"/>
              </w:rPr>
              <w:t>301</w:t>
            </w:r>
          </w:p>
        </w:tc>
        <w:tc>
          <w:tcPr>
            <w:tcW w:w="1440" w:type="dxa"/>
            <w:vAlign w:val="center"/>
          </w:tcPr>
          <w:p w:rsidR="0050310B" w:rsidRPr="00210715" w:rsidRDefault="0050310B" w:rsidP="00210715">
            <w:pPr>
              <w:ind w:left="-10" w:right="-56" w:firstLine="10"/>
              <w:jc w:val="center"/>
              <w:rPr>
                <w:color w:val="000000"/>
              </w:rPr>
            </w:pPr>
            <w:r w:rsidRPr="00210715">
              <w:t>10,40±0,3</w:t>
            </w:r>
            <w:r w:rsidR="00983EF4" w:rsidRPr="00210715">
              <w:rPr>
                <w:vertAlign w:val="superscript"/>
              </w:rPr>
              <w:t>*</w:t>
            </w:r>
          </w:p>
        </w:tc>
        <w:tc>
          <w:tcPr>
            <w:tcW w:w="900" w:type="dxa"/>
            <w:vAlign w:val="center"/>
          </w:tcPr>
          <w:p w:rsidR="0050310B" w:rsidRPr="00210715" w:rsidRDefault="0050310B" w:rsidP="00210715">
            <w:pPr>
              <w:ind w:left="-10" w:right="-56" w:firstLine="10"/>
              <w:jc w:val="center"/>
              <w:rPr>
                <w:color w:val="000000"/>
              </w:rPr>
            </w:pPr>
            <w:r w:rsidRPr="00210715">
              <w:rPr>
                <w:color w:val="000000"/>
              </w:rPr>
              <w:t>860</w:t>
            </w:r>
          </w:p>
        </w:tc>
      </w:tr>
    </w:tbl>
    <w:p w:rsidR="0050310B" w:rsidRPr="007A22D8" w:rsidRDefault="00983EF4" w:rsidP="00210715">
      <w:pPr>
        <w:jc w:val="both"/>
        <w:rPr>
          <w:color w:val="000000"/>
        </w:rPr>
      </w:pPr>
      <w:r w:rsidRPr="007A22D8">
        <w:rPr>
          <w:vertAlign w:val="superscript"/>
        </w:rPr>
        <w:t>*</w:t>
      </w:r>
      <w:r w:rsidR="0050310B" w:rsidRPr="007A22D8">
        <w:t>-</w:t>
      </w:r>
      <w:r w:rsidR="0050310B" w:rsidRPr="007A22D8">
        <w:rPr>
          <w:color w:val="000000"/>
        </w:rPr>
        <w:t>Р&lt;0,05</w:t>
      </w:r>
    </w:p>
    <w:p w:rsidR="00210715" w:rsidRPr="004F074F" w:rsidRDefault="00210715" w:rsidP="00210715">
      <w:pPr>
        <w:ind w:firstLine="708"/>
        <w:jc w:val="both"/>
        <w:rPr>
          <w:color w:val="000000"/>
          <w:sz w:val="28"/>
          <w:szCs w:val="28"/>
        </w:rPr>
      </w:pPr>
      <w:r w:rsidRPr="004F074F">
        <w:rPr>
          <w:color w:val="000000"/>
          <w:sz w:val="28"/>
          <w:szCs w:val="28"/>
        </w:rPr>
        <w:t>Оплодотворяемость свиноматок в опытных группах была выше, чем в контроле. При транспортировке спермы на 150км этот показатель выше в среднем – на 11,2%; 750км – на 10,8%; 900км – на 9,5% и 1100км – на 9,8% соответственно. Многоплодие в опытных группах фактически везде выше на 1 поросенка, независимо от дальности транспортировки спермы.</w:t>
      </w:r>
    </w:p>
    <w:p w:rsidR="00210715" w:rsidRPr="002E31D7" w:rsidRDefault="00210715" w:rsidP="00210715">
      <w:pPr>
        <w:ind w:firstLine="708"/>
        <w:jc w:val="both"/>
        <w:rPr>
          <w:color w:val="000000"/>
          <w:sz w:val="28"/>
          <w:szCs w:val="28"/>
        </w:rPr>
      </w:pPr>
      <w:r w:rsidRPr="002E31D7">
        <w:rPr>
          <w:b/>
          <w:color w:val="000000"/>
          <w:sz w:val="28"/>
          <w:szCs w:val="28"/>
        </w:rPr>
        <w:t>Выводы.</w:t>
      </w:r>
      <w:r w:rsidRPr="002E31D7">
        <w:rPr>
          <w:color w:val="000000"/>
          <w:sz w:val="28"/>
          <w:szCs w:val="28"/>
        </w:rPr>
        <w:t xml:space="preserve"> 1. Скармливание препарата Легалон позволяет повысить оплодотворяемость свиноматок транспортируемой спермой на 9,5-11,2%. 2. Наилучшие результаты получены при скармливании дополнительно к основному рациону хрякам </w:t>
      </w:r>
      <w:smartTag w:uri="urn:schemas-microsoft-com:office:smarttags" w:element="metricconverter">
        <w:smartTagPr>
          <w:attr w:name="ProductID" w:val="4 г"/>
        </w:smartTagPr>
        <w:r w:rsidRPr="002E31D7">
          <w:rPr>
            <w:color w:val="000000"/>
            <w:sz w:val="28"/>
            <w:szCs w:val="28"/>
          </w:rPr>
          <w:t>4 г</w:t>
        </w:r>
      </w:smartTag>
      <w:r w:rsidRPr="002E31D7">
        <w:rPr>
          <w:color w:val="000000"/>
          <w:sz w:val="28"/>
          <w:szCs w:val="28"/>
        </w:rPr>
        <w:t xml:space="preserve"> препарата Легалон. </w:t>
      </w:r>
    </w:p>
    <w:p w:rsidR="00327C17" w:rsidRPr="002E31D7" w:rsidRDefault="0050310B" w:rsidP="00327C17">
      <w:pPr>
        <w:ind w:firstLine="708"/>
        <w:jc w:val="both"/>
        <w:rPr>
          <w:sz w:val="28"/>
          <w:szCs w:val="28"/>
        </w:rPr>
      </w:pPr>
      <w:r w:rsidRPr="002E31D7">
        <w:rPr>
          <w:b/>
          <w:sz w:val="28"/>
          <w:szCs w:val="28"/>
        </w:rPr>
        <w:t>Литература.</w:t>
      </w:r>
      <w:r w:rsidRPr="002E31D7">
        <w:rPr>
          <w:sz w:val="28"/>
          <w:szCs w:val="28"/>
        </w:rPr>
        <w:t xml:space="preserve"> 1. Герасимов А.В. Модификация состава и технология приготовления сред для сохранения их с</w:t>
      </w:r>
      <w:r w:rsidR="007F67A5" w:rsidRPr="002E31D7">
        <w:rPr>
          <w:sz w:val="28"/>
          <w:szCs w:val="28"/>
        </w:rPr>
        <w:t>войств при длительном хран</w:t>
      </w:r>
      <w:r w:rsidR="007F67A5" w:rsidRPr="002E31D7">
        <w:rPr>
          <w:sz w:val="28"/>
          <w:szCs w:val="28"/>
        </w:rPr>
        <w:t>е</w:t>
      </w:r>
      <w:r w:rsidR="007F67A5" w:rsidRPr="002E31D7">
        <w:rPr>
          <w:sz w:val="28"/>
          <w:szCs w:val="28"/>
        </w:rPr>
        <w:t>нии.</w:t>
      </w:r>
      <w:r w:rsidRPr="002E31D7">
        <w:rPr>
          <w:sz w:val="28"/>
          <w:szCs w:val="28"/>
        </w:rPr>
        <w:t>//Сб. тр. РАМЖ «Повышение конкурентоспособности и задачи кадр</w:t>
      </w:r>
      <w:r w:rsidRPr="002E31D7">
        <w:rPr>
          <w:sz w:val="28"/>
          <w:szCs w:val="28"/>
        </w:rPr>
        <w:t>о</w:t>
      </w:r>
      <w:r w:rsidRPr="002E31D7">
        <w:rPr>
          <w:sz w:val="28"/>
          <w:szCs w:val="28"/>
        </w:rPr>
        <w:t xml:space="preserve">вого обеспечения», Быково, 1999.- </w:t>
      </w:r>
      <w:r w:rsidRPr="002E31D7">
        <w:rPr>
          <w:caps/>
          <w:sz w:val="28"/>
          <w:szCs w:val="28"/>
        </w:rPr>
        <w:t>с.</w:t>
      </w:r>
      <w:r w:rsidRPr="002E31D7">
        <w:rPr>
          <w:sz w:val="28"/>
          <w:szCs w:val="28"/>
        </w:rPr>
        <w:t xml:space="preserve"> 77-78. 2. Даминов Р.Р., Рысцова Е.О. Кормовая добавка «Экосил» - энтеросорбент нового поко</w:t>
      </w:r>
      <w:r w:rsidR="007F67A5" w:rsidRPr="002E31D7">
        <w:rPr>
          <w:sz w:val="28"/>
          <w:szCs w:val="28"/>
        </w:rPr>
        <w:t>л</w:t>
      </w:r>
      <w:r w:rsidR="007F67A5" w:rsidRPr="002E31D7">
        <w:rPr>
          <w:sz w:val="28"/>
          <w:szCs w:val="28"/>
        </w:rPr>
        <w:t>е</w:t>
      </w:r>
      <w:r w:rsidR="007F67A5" w:rsidRPr="002E31D7">
        <w:rPr>
          <w:sz w:val="28"/>
          <w:szCs w:val="28"/>
        </w:rPr>
        <w:t>ния.</w:t>
      </w:r>
      <w:r w:rsidRPr="002E31D7">
        <w:rPr>
          <w:sz w:val="28"/>
          <w:szCs w:val="28"/>
        </w:rPr>
        <w:t>//Промышленное и племенное свиноводство, № 3, 2004 . - С. 44. 3. Джамалдинов А.Г.</w:t>
      </w:r>
      <w:r w:rsidR="007F67A5" w:rsidRPr="002E31D7">
        <w:rPr>
          <w:sz w:val="28"/>
          <w:szCs w:val="28"/>
        </w:rPr>
        <w:t xml:space="preserve"> Детоксикация организма хряков.</w:t>
      </w:r>
      <w:r w:rsidRPr="002E31D7">
        <w:rPr>
          <w:sz w:val="28"/>
          <w:szCs w:val="28"/>
        </w:rPr>
        <w:t>//Материалы Межд</w:t>
      </w:r>
      <w:r w:rsidRPr="002E31D7">
        <w:rPr>
          <w:sz w:val="28"/>
          <w:szCs w:val="28"/>
        </w:rPr>
        <w:t>у</w:t>
      </w:r>
      <w:r w:rsidRPr="002E31D7">
        <w:rPr>
          <w:sz w:val="28"/>
          <w:szCs w:val="28"/>
        </w:rPr>
        <w:t>народной научно-практической конференции «Актуальные проблемы в</w:t>
      </w:r>
      <w:r w:rsidRPr="002E31D7">
        <w:rPr>
          <w:sz w:val="28"/>
          <w:szCs w:val="28"/>
        </w:rPr>
        <w:t>е</w:t>
      </w:r>
      <w:r w:rsidRPr="002E31D7">
        <w:rPr>
          <w:sz w:val="28"/>
          <w:szCs w:val="28"/>
        </w:rPr>
        <w:t>теринарной медицины и зоотехнии». Витебск, - том 40, ч. 2, 2004. – С. 73-74. 4. Кузнецов А.Ф., Руппель В.В. и др. Энтеросорбция как метод эффе</w:t>
      </w:r>
      <w:r w:rsidRPr="002E31D7">
        <w:rPr>
          <w:sz w:val="28"/>
          <w:szCs w:val="28"/>
        </w:rPr>
        <w:t>к</w:t>
      </w:r>
      <w:r w:rsidRPr="002E31D7">
        <w:rPr>
          <w:sz w:val="28"/>
          <w:szCs w:val="28"/>
        </w:rPr>
        <w:t>тивной т</w:t>
      </w:r>
      <w:r w:rsidR="007F67A5" w:rsidRPr="002E31D7">
        <w:rPr>
          <w:sz w:val="28"/>
          <w:szCs w:val="28"/>
        </w:rPr>
        <w:t>ерапии в ветеринарной медицине.</w:t>
      </w:r>
      <w:r w:rsidRPr="002E31D7">
        <w:rPr>
          <w:sz w:val="28"/>
          <w:szCs w:val="28"/>
        </w:rPr>
        <w:t>//Сб. научных трудов, СПб., 1999. – С. 39-40. 5. Фомичев Ю.П. Сорбционно-детоксикационные техн</w:t>
      </w:r>
      <w:r w:rsidRPr="002E31D7">
        <w:rPr>
          <w:sz w:val="28"/>
          <w:szCs w:val="28"/>
        </w:rPr>
        <w:t>о</w:t>
      </w:r>
      <w:r w:rsidRPr="002E31D7">
        <w:rPr>
          <w:sz w:val="28"/>
          <w:szCs w:val="28"/>
        </w:rPr>
        <w:t>логии в животноводстве и ветеринарной медицине.//Аграрная Россия, № 5, 2004. – С. 3-7.</w:t>
      </w:r>
    </w:p>
    <w:p w:rsidR="00B53BD9" w:rsidRPr="004F074F" w:rsidRDefault="00B53BD9" w:rsidP="00B53BD9">
      <w:pPr>
        <w:autoSpaceDE w:val="0"/>
        <w:autoSpaceDN w:val="0"/>
        <w:adjustRightInd w:val="0"/>
        <w:jc w:val="center"/>
        <w:rPr>
          <w:rFonts w:ascii="Arial CYR" w:hAnsi="Arial CYR" w:cs="Arial CYR"/>
          <w:color w:val="000000"/>
          <w:sz w:val="28"/>
          <w:szCs w:val="28"/>
          <w:lang w:val="en-US"/>
        </w:rPr>
      </w:pPr>
      <w:r w:rsidRPr="004F074F">
        <w:rPr>
          <w:b/>
          <w:bCs/>
          <w:caps/>
          <w:sz w:val="28"/>
          <w:szCs w:val="28"/>
          <w:lang w:val="en-US"/>
        </w:rPr>
        <w:t xml:space="preserve">Improvement quality of transported sperm of male pigs by means of </w:t>
      </w:r>
      <w:r w:rsidR="005C69C5" w:rsidRPr="004F074F">
        <w:rPr>
          <w:b/>
          <w:bCs/>
          <w:caps/>
          <w:sz w:val="28"/>
          <w:szCs w:val="28"/>
          <w:lang w:val="en-US"/>
        </w:rPr>
        <w:t>GEPATOPROTEKTOR</w:t>
      </w:r>
      <w:r w:rsidRPr="004F074F">
        <w:rPr>
          <w:rFonts w:ascii="Times New Roman CYR" w:hAnsi="Times New Roman CYR" w:cs="Times New Roman CYR"/>
          <w:b/>
          <w:bCs/>
          <w:caps/>
          <w:sz w:val="28"/>
          <w:szCs w:val="28"/>
          <w:lang w:val="en-US"/>
        </w:rPr>
        <w:t xml:space="preserve"> </w:t>
      </w:r>
      <w:r w:rsidRPr="004F074F">
        <w:rPr>
          <w:b/>
          <w:bCs/>
          <w:caps/>
          <w:sz w:val="28"/>
          <w:szCs w:val="28"/>
          <w:lang w:val="en-US"/>
        </w:rPr>
        <w:t>substances</w:t>
      </w:r>
    </w:p>
    <w:p w:rsidR="00B53BD9" w:rsidRPr="004F074F" w:rsidRDefault="005C69C5" w:rsidP="00402BFA">
      <w:pPr>
        <w:jc w:val="center"/>
        <w:rPr>
          <w:b/>
          <w:sz w:val="28"/>
          <w:szCs w:val="28"/>
          <w:lang w:val="en-US"/>
        </w:rPr>
      </w:pPr>
      <w:r w:rsidRPr="004F074F">
        <w:rPr>
          <w:b/>
          <w:sz w:val="28"/>
          <w:szCs w:val="28"/>
          <w:lang w:val="en-US"/>
        </w:rPr>
        <w:t>Luzhny L.U.</w:t>
      </w:r>
      <w:r w:rsidRPr="004F074F">
        <w:rPr>
          <w:b/>
          <w:sz w:val="28"/>
          <w:szCs w:val="28"/>
          <w:vertAlign w:val="superscript"/>
          <w:lang w:val="en-US"/>
        </w:rPr>
        <w:t>1</w:t>
      </w:r>
      <w:r w:rsidRPr="004F074F">
        <w:rPr>
          <w:b/>
          <w:sz w:val="28"/>
          <w:szCs w:val="28"/>
          <w:lang w:val="en-US"/>
        </w:rPr>
        <w:t>, Narizhny A.G.</w:t>
      </w:r>
      <w:r w:rsidRPr="004F074F">
        <w:rPr>
          <w:b/>
          <w:sz w:val="28"/>
          <w:szCs w:val="28"/>
          <w:vertAlign w:val="superscript"/>
          <w:lang w:val="en-US"/>
        </w:rPr>
        <w:t>2</w:t>
      </w:r>
      <w:r w:rsidRPr="004F074F">
        <w:rPr>
          <w:b/>
          <w:sz w:val="28"/>
          <w:szCs w:val="28"/>
          <w:lang w:val="en-US"/>
        </w:rPr>
        <w:t>, Dzhamaldinov A. CH.</w:t>
      </w:r>
      <w:r w:rsidRPr="004F074F">
        <w:rPr>
          <w:b/>
          <w:sz w:val="28"/>
          <w:szCs w:val="28"/>
          <w:vertAlign w:val="superscript"/>
          <w:lang w:val="en-US"/>
        </w:rPr>
        <w:t>2</w:t>
      </w:r>
    </w:p>
    <w:p w:rsidR="005C69C5" w:rsidRPr="004F074F" w:rsidRDefault="00894383" w:rsidP="00402BFA">
      <w:pPr>
        <w:jc w:val="center"/>
        <w:rPr>
          <w:sz w:val="28"/>
          <w:szCs w:val="28"/>
          <w:lang w:val="en-US"/>
        </w:rPr>
      </w:pPr>
      <w:r w:rsidRPr="004F074F">
        <w:rPr>
          <w:sz w:val="28"/>
          <w:szCs w:val="28"/>
          <w:vertAlign w:val="superscript"/>
          <w:lang w:val="en-US"/>
        </w:rPr>
        <w:t>1</w:t>
      </w:r>
      <w:r w:rsidRPr="004F074F">
        <w:rPr>
          <w:sz w:val="28"/>
          <w:szCs w:val="28"/>
          <w:lang w:val="en-US"/>
        </w:rPr>
        <w:t>ZAO Breeding Faktory “Konstantinovo</w:t>
      </w:r>
      <w:r w:rsidR="005F04A7" w:rsidRPr="004F074F">
        <w:rPr>
          <w:sz w:val="28"/>
          <w:szCs w:val="28"/>
          <w:lang w:val="en-US"/>
        </w:rPr>
        <w:t xml:space="preserve">”, </w:t>
      </w:r>
      <w:smartTag w:uri="urn:schemas-microsoft-com:office:smarttags" w:element="place">
        <w:smartTag w:uri="urn:schemas-microsoft-com:office:smarttags" w:element="City">
          <w:r w:rsidR="005F04A7" w:rsidRPr="004F074F">
            <w:rPr>
              <w:sz w:val="28"/>
              <w:szCs w:val="28"/>
              <w:lang w:val="en-US"/>
            </w:rPr>
            <w:t>Moskov</w:t>
          </w:r>
        </w:smartTag>
        <w:r w:rsidR="005F04A7" w:rsidRPr="004F074F">
          <w:rPr>
            <w:sz w:val="28"/>
            <w:szCs w:val="28"/>
            <w:lang w:val="en-US"/>
          </w:rPr>
          <w:t xml:space="preserve">, </w:t>
        </w:r>
        <w:smartTag w:uri="urn:schemas-microsoft-com:office:smarttags" w:element="country-region">
          <w:r w:rsidR="005F04A7" w:rsidRPr="004F074F">
            <w:rPr>
              <w:sz w:val="28"/>
              <w:szCs w:val="28"/>
              <w:lang w:val="en-US"/>
            </w:rPr>
            <w:t>Russia</w:t>
          </w:r>
        </w:smartTag>
      </w:smartTag>
    </w:p>
    <w:p w:rsidR="005F04A7" w:rsidRPr="004F074F" w:rsidRDefault="005F04A7" w:rsidP="00245DEB">
      <w:pPr>
        <w:autoSpaceDE w:val="0"/>
        <w:autoSpaceDN w:val="0"/>
        <w:adjustRightInd w:val="0"/>
        <w:jc w:val="center"/>
        <w:rPr>
          <w:sz w:val="28"/>
          <w:szCs w:val="28"/>
          <w:lang w:val="en-US"/>
        </w:rPr>
      </w:pPr>
      <w:r w:rsidRPr="004F074F">
        <w:rPr>
          <w:sz w:val="28"/>
          <w:szCs w:val="28"/>
          <w:vertAlign w:val="superscript"/>
          <w:lang w:val="en-US"/>
        </w:rPr>
        <w:t>2</w:t>
      </w:r>
      <w:r w:rsidRPr="004F074F">
        <w:rPr>
          <w:sz w:val="28"/>
          <w:szCs w:val="28"/>
          <w:lang w:val="en-US"/>
        </w:rPr>
        <w:t>Russia</w:t>
      </w:r>
      <w:r w:rsidR="002E31D7">
        <w:rPr>
          <w:sz w:val="28"/>
          <w:szCs w:val="28"/>
          <w:lang w:val="en-US"/>
        </w:rPr>
        <w:t>n</w:t>
      </w:r>
      <w:r w:rsidRPr="004F074F">
        <w:rPr>
          <w:sz w:val="28"/>
          <w:szCs w:val="28"/>
          <w:lang w:val="en-US"/>
        </w:rPr>
        <w:t xml:space="preserve"> </w:t>
      </w:r>
      <w:r w:rsidR="002E31D7" w:rsidRPr="004F074F">
        <w:rPr>
          <w:sz w:val="28"/>
          <w:szCs w:val="28"/>
          <w:lang w:val="en-US"/>
        </w:rPr>
        <w:t xml:space="preserve">Scientific Research Institute </w:t>
      </w:r>
      <w:r w:rsidRPr="004F074F">
        <w:rPr>
          <w:sz w:val="28"/>
          <w:szCs w:val="28"/>
          <w:lang w:val="en-US"/>
        </w:rPr>
        <w:t xml:space="preserve">of </w:t>
      </w:r>
      <w:r w:rsidR="002E31D7" w:rsidRPr="004F074F">
        <w:rPr>
          <w:sz w:val="28"/>
          <w:szCs w:val="28"/>
          <w:lang w:val="en-US"/>
        </w:rPr>
        <w:t xml:space="preserve">Animal Industries </w:t>
      </w:r>
      <w:r w:rsidRPr="004F074F">
        <w:rPr>
          <w:sz w:val="28"/>
          <w:szCs w:val="28"/>
          <w:lang w:val="en-US"/>
        </w:rPr>
        <w:t xml:space="preserve">of </w:t>
      </w:r>
      <w:smartTag w:uri="urn:schemas-microsoft-com:office:smarttags" w:element="PlaceName">
        <w:r w:rsidRPr="004F074F">
          <w:rPr>
            <w:sz w:val="28"/>
            <w:szCs w:val="28"/>
            <w:lang w:val="en-US"/>
          </w:rPr>
          <w:t>Russian</w:t>
        </w:r>
      </w:smartTag>
      <w:r w:rsidRPr="004F074F">
        <w:rPr>
          <w:sz w:val="28"/>
          <w:szCs w:val="28"/>
          <w:lang w:val="en-US"/>
        </w:rPr>
        <w:t xml:space="preserve"> </w:t>
      </w:r>
      <w:smartTag w:uri="urn:schemas-microsoft-com:office:smarttags" w:element="PlaceType">
        <w:r w:rsidRPr="004F074F">
          <w:rPr>
            <w:sz w:val="28"/>
            <w:szCs w:val="28"/>
            <w:lang w:val="en-US"/>
          </w:rPr>
          <w:t>Aca</w:t>
        </w:r>
        <w:r w:rsidRPr="004F074F">
          <w:rPr>
            <w:sz w:val="28"/>
            <w:szCs w:val="28"/>
            <w:lang w:val="en-US"/>
          </w:rPr>
          <w:t>d</w:t>
        </w:r>
        <w:r w:rsidRPr="004F074F">
          <w:rPr>
            <w:sz w:val="28"/>
            <w:szCs w:val="28"/>
            <w:lang w:val="en-US"/>
          </w:rPr>
          <w:t>emy</w:t>
        </w:r>
      </w:smartTag>
      <w:r w:rsidRPr="004F074F">
        <w:rPr>
          <w:sz w:val="28"/>
          <w:szCs w:val="28"/>
          <w:lang w:val="en-US"/>
        </w:rPr>
        <w:t xml:space="preserve"> of </w:t>
      </w:r>
      <w:smartTag w:uri="urn:schemas-microsoft-com:office:smarttags" w:element="PlaceName">
        <w:r w:rsidRPr="004F074F">
          <w:rPr>
            <w:sz w:val="28"/>
            <w:szCs w:val="28"/>
            <w:lang w:val="en-US"/>
          </w:rPr>
          <w:t>Agrarian Sciences</w:t>
        </w:r>
      </w:smartTag>
      <w:r w:rsidRPr="004F074F">
        <w:rPr>
          <w:sz w:val="28"/>
          <w:szCs w:val="28"/>
          <w:lang w:val="en-US"/>
        </w:rPr>
        <w:t>,</w:t>
      </w:r>
      <w:r w:rsidR="00245DEB" w:rsidRPr="004F074F">
        <w:rPr>
          <w:sz w:val="28"/>
          <w:szCs w:val="28"/>
          <w:lang w:val="en-US"/>
        </w:rPr>
        <w:t xml:space="preserve"> </w:t>
      </w:r>
      <w:smartTag w:uri="urn:schemas-microsoft-com:office:smarttags" w:element="place">
        <w:smartTag w:uri="urn:schemas-microsoft-com:office:smarttags" w:element="City">
          <w:r w:rsidR="00245DEB" w:rsidRPr="004F074F">
            <w:rPr>
              <w:sz w:val="28"/>
              <w:szCs w:val="28"/>
              <w:lang w:val="en-US"/>
            </w:rPr>
            <w:t>Dubrovicy</w:t>
          </w:r>
        </w:smartTag>
        <w:r w:rsidR="00245DEB" w:rsidRPr="004F074F">
          <w:rPr>
            <w:sz w:val="28"/>
            <w:szCs w:val="28"/>
            <w:lang w:val="en-US"/>
          </w:rPr>
          <w:t xml:space="preserve">, </w:t>
        </w:r>
        <w:smartTag w:uri="urn:schemas-microsoft-com:office:smarttags" w:element="country-region">
          <w:r w:rsidR="00245DEB" w:rsidRPr="004F074F">
            <w:rPr>
              <w:sz w:val="28"/>
              <w:szCs w:val="28"/>
              <w:lang w:val="en-US"/>
            </w:rPr>
            <w:t>Russia</w:t>
          </w:r>
        </w:smartTag>
      </w:smartTag>
    </w:p>
    <w:p w:rsidR="004A2861" w:rsidRPr="004F074F" w:rsidRDefault="004A2861" w:rsidP="00210715">
      <w:pPr>
        <w:pStyle w:val="aff3"/>
      </w:pPr>
      <w:r w:rsidRPr="004F074F">
        <w:t>УДК 636.22.28.082</w:t>
      </w:r>
    </w:p>
    <w:p w:rsidR="004A2861" w:rsidRPr="004F074F" w:rsidRDefault="004A2861" w:rsidP="004A2861">
      <w:pPr>
        <w:jc w:val="center"/>
        <w:rPr>
          <w:b/>
          <w:sz w:val="28"/>
          <w:szCs w:val="28"/>
        </w:rPr>
      </w:pPr>
      <w:r w:rsidRPr="004F074F">
        <w:rPr>
          <w:b/>
          <w:sz w:val="28"/>
          <w:szCs w:val="28"/>
        </w:rPr>
        <w:t xml:space="preserve">ГОРМОНАЛЬНЫЙ </w:t>
      </w:r>
      <w:r w:rsidR="00327C17" w:rsidRPr="004F074F">
        <w:rPr>
          <w:b/>
          <w:caps/>
          <w:sz w:val="28"/>
          <w:szCs w:val="28"/>
        </w:rPr>
        <w:t xml:space="preserve">и </w:t>
      </w:r>
      <w:r w:rsidRPr="004F074F">
        <w:rPr>
          <w:b/>
          <w:caps/>
          <w:sz w:val="28"/>
          <w:szCs w:val="28"/>
        </w:rPr>
        <w:t>иммунный</w:t>
      </w:r>
      <w:r w:rsidR="00327C17" w:rsidRPr="004F074F">
        <w:rPr>
          <w:b/>
          <w:sz w:val="28"/>
          <w:szCs w:val="28"/>
        </w:rPr>
        <w:t xml:space="preserve"> СТАТУС КОРОВ И </w:t>
      </w:r>
      <w:r w:rsidRPr="004F074F">
        <w:rPr>
          <w:b/>
          <w:sz w:val="28"/>
          <w:szCs w:val="28"/>
        </w:rPr>
        <w:t>СВИНЕЙ</w:t>
      </w:r>
    </w:p>
    <w:p w:rsidR="004A2861" w:rsidRPr="004F074F" w:rsidRDefault="00327C17" w:rsidP="004A2861">
      <w:pPr>
        <w:jc w:val="center"/>
        <w:rPr>
          <w:sz w:val="28"/>
          <w:szCs w:val="28"/>
        </w:rPr>
      </w:pPr>
      <w:r w:rsidRPr="004F074F">
        <w:rPr>
          <w:b/>
          <w:sz w:val="28"/>
          <w:szCs w:val="28"/>
        </w:rPr>
        <w:t xml:space="preserve">С РАЗНЫМ </w:t>
      </w:r>
      <w:r w:rsidR="004A2861" w:rsidRPr="004F074F">
        <w:rPr>
          <w:b/>
          <w:sz w:val="28"/>
          <w:szCs w:val="28"/>
        </w:rPr>
        <w:t>БИОЭЛЕКТРИ</w:t>
      </w:r>
      <w:r w:rsidR="004A2861" w:rsidRPr="004F074F">
        <w:rPr>
          <w:b/>
          <w:sz w:val="28"/>
          <w:szCs w:val="28"/>
        </w:rPr>
        <w:t>Ч</w:t>
      </w:r>
      <w:r w:rsidRPr="004F074F">
        <w:rPr>
          <w:b/>
          <w:sz w:val="28"/>
          <w:szCs w:val="28"/>
        </w:rPr>
        <w:t xml:space="preserve">ЕСКИМ </w:t>
      </w:r>
      <w:r w:rsidR="004A2861" w:rsidRPr="004F074F">
        <w:rPr>
          <w:b/>
          <w:sz w:val="28"/>
          <w:szCs w:val="28"/>
        </w:rPr>
        <w:t>ПОТЕНЦИАЛОМ</w:t>
      </w:r>
      <w:r w:rsidR="00CF71F6" w:rsidRPr="004F074F">
        <w:rPr>
          <w:b/>
          <w:sz w:val="28"/>
          <w:szCs w:val="28"/>
        </w:rPr>
        <w:t xml:space="preserve"> БА</w:t>
      </w:r>
      <w:r w:rsidR="00451617" w:rsidRPr="004F074F">
        <w:rPr>
          <w:b/>
          <w:sz w:val="28"/>
          <w:szCs w:val="28"/>
        </w:rPr>
        <w:t>Ц</w:t>
      </w:r>
    </w:p>
    <w:p w:rsidR="00327C17" w:rsidRPr="004F074F" w:rsidRDefault="004A2861" w:rsidP="00327C17">
      <w:pPr>
        <w:pStyle w:val="a5"/>
        <w:jc w:val="center"/>
        <w:rPr>
          <w:szCs w:val="28"/>
          <w:lang w:val="de-DE"/>
        </w:rPr>
      </w:pPr>
      <w:r w:rsidRPr="004F074F">
        <w:rPr>
          <w:b/>
          <w:szCs w:val="28"/>
        </w:rPr>
        <w:t>Мамаев А.В.</w:t>
      </w:r>
      <w:r w:rsidR="00327C17" w:rsidRPr="004F074F">
        <w:rPr>
          <w:b/>
          <w:szCs w:val="28"/>
        </w:rPr>
        <w:t>, Лещуков К.А., Самусенко Л.Д.</w:t>
      </w:r>
      <w:r w:rsidR="00327C17" w:rsidRPr="004F074F">
        <w:rPr>
          <w:szCs w:val="28"/>
        </w:rPr>
        <w:t xml:space="preserve"> </w:t>
      </w:r>
      <w:r w:rsidRPr="004F074F">
        <w:rPr>
          <w:szCs w:val="28"/>
          <w:lang w:val="de-DE"/>
        </w:rPr>
        <w:t xml:space="preserve">E-mail: </w:t>
      </w:r>
      <w:hyperlink r:id="rId35" w:history="1">
        <w:r w:rsidR="00327C17" w:rsidRPr="004F074F">
          <w:rPr>
            <w:rStyle w:val="a6"/>
            <w:color w:val="auto"/>
            <w:szCs w:val="28"/>
            <w:u w:val="none"/>
            <w:lang w:val="de-DE"/>
          </w:rPr>
          <w:t>shatone@mail.ru</w:t>
        </w:r>
      </w:hyperlink>
    </w:p>
    <w:p w:rsidR="004A2861" w:rsidRPr="002E31D7" w:rsidRDefault="004A2861" w:rsidP="00327C17">
      <w:pPr>
        <w:pStyle w:val="a5"/>
        <w:jc w:val="center"/>
        <w:rPr>
          <w:i/>
          <w:szCs w:val="28"/>
          <w:lang w:val="de-DE"/>
        </w:rPr>
      </w:pPr>
      <w:r w:rsidRPr="002E31D7">
        <w:rPr>
          <w:i/>
          <w:szCs w:val="28"/>
        </w:rPr>
        <w:t>Орловский государственный аграрный университет</w:t>
      </w:r>
    </w:p>
    <w:p w:rsidR="004A2861" w:rsidRDefault="004A2861" w:rsidP="00327C17">
      <w:pPr>
        <w:ind w:firstLine="708"/>
        <w:jc w:val="both"/>
        <w:rPr>
          <w:sz w:val="28"/>
          <w:szCs w:val="28"/>
        </w:rPr>
      </w:pPr>
      <w:r w:rsidRPr="002E31D7">
        <w:rPr>
          <w:sz w:val="28"/>
          <w:szCs w:val="28"/>
        </w:rPr>
        <w:t>Поддержание определенного уровня гомеос</w:t>
      </w:r>
      <w:r w:rsidR="00402BFA" w:rsidRPr="002E31D7">
        <w:rPr>
          <w:sz w:val="28"/>
          <w:szCs w:val="28"/>
        </w:rPr>
        <w:t>таза животных обеспеч</w:t>
      </w:r>
      <w:r w:rsidR="00402BFA" w:rsidRPr="002E31D7">
        <w:rPr>
          <w:sz w:val="28"/>
          <w:szCs w:val="28"/>
        </w:rPr>
        <w:t>и</w:t>
      </w:r>
      <w:r w:rsidR="00402BFA" w:rsidRPr="002E31D7">
        <w:rPr>
          <w:sz w:val="28"/>
          <w:szCs w:val="28"/>
        </w:rPr>
        <w:t>вается по</w:t>
      </w:r>
      <w:r w:rsidRPr="002E31D7">
        <w:rPr>
          <w:sz w:val="28"/>
          <w:szCs w:val="28"/>
        </w:rPr>
        <w:t>средством функционирования нервной и гуморальной систем о</w:t>
      </w:r>
      <w:r w:rsidRPr="002E31D7">
        <w:rPr>
          <w:sz w:val="28"/>
          <w:szCs w:val="28"/>
        </w:rPr>
        <w:t>р</w:t>
      </w:r>
      <w:r w:rsidRPr="002E31D7">
        <w:rPr>
          <w:sz w:val="28"/>
          <w:szCs w:val="28"/>
        </w:rPr>
        <w:t>ганизма. Все органы, кроме нервной системы и эндокринных желез, неп</w:t>
      </w:r>
      <w:r w:rsidRPr="002E31D7">
        <w:rPr>
          <w:sz w:val="28"/>
          <w:szCs w:val="28"/>
        </w:rPr>
        <w:t>о</w:t>
      </w:r>
      <w:r w:rsidRPr="002E31D7">
        <w:rPr>
          <w:sz w:val="28"/>
          <w:szCs w:val="28"/>
        </w:rPr>
        <w:t>средственно выполняют определенные общие и частные функции. Нервная система и железы внутренней секреции осуществляют регуляцию этих функций.</w:t>
      </w:r>
    </w:p>
    <w:p w:rsidR="004A2861" w:rsidRDefault="004A2861" w:rsidP="00327C17">
      <w:pPr>
        <w:pStyle w:val="a5"/>
        <w:ind w:firstLine="708"/>
        <w:rPr>
          <w:szCs w:val="28"/>
        </w:rPr>
      </w:pPr>
      <w:r w:rsidRPr="002E31D7">
        <w:rPr>
          <w:szCs w:val="28"/>
        </w:rPr>
        <w:t>Экстремальные воздействия на организм живот</w:t>
      </w:r>
      <w:r w:rsidR="00327C17" w:rsidRPr="002E31D7">
        <w:rPr>
          <w:szCs w:val="28"/>
        </w:rPr>
        <w:t>ных инициируют р</w:t>
      </w:r>
      <w:r w:rsidR="00327C17" w:rsidRPr="002E31D7">
        <w:rPr>
          <w:szCs w:val="28"/>
        </w:rPr>
        <w:t>е</w:t>
      </w:r>
      <w:r w:rsidR="00327C17" w:rsidRPr="002E31D7">
        <w:rPr>
          <w:szCs w:val="28"/>
        </w:rPr>
        <w:t xml:space="preserve">акции стресса </w:t>
      </w:r>
      <w:r w:rsidRPr="002E31D7">
        <w:rPr>
          <w:szCs w:val="28"/>
        </w:rPr>
        <w:t>или адаптации в зависимости от длительности воздействия стрессора. При этом включаются механизмы гомеостатирования при н</w:t>
      </w:r>
      <w:r w:rsidRPr="002E31D7">
        <w:rPr>
          <w:szCs w:val="28"/>
        </w:rPr>
        <w:t>е</w:t>
      </w:r>
      <w:r w:rsidRPr="002E31D7">
        <w:rPr>
          <w:szCs w:val="28"/>
        </w:rPr>
        <w:t>продолжительном воздействии стрессора, или в результате адаптации о</w:t>
      </w:r>
      <w:r w:rsidRPr="002E31D7">
        <w:rPr>
          <w:szCs w:val="28"/>
        </w:rPr>
        <w:t>р</w:t>
      </w:r>
      <w:r w:rsidRPr="002E31D7">
        <w:rPr>
          <w:szCs w:val="28"/>
        </w:rPr>
        <w:t>ганизма, происходит перемещение гомеостаза на новый уровень адеква</w:t>
      </w:r>
      <w:r w:rsidRPr="002E31D7">
        <w:rPr>
          <w:szCs w:val="28"/>
        </w:rPr>
        <w:t>т</w:t>
      </w:r>
      <w:r w:rsidRPr="002E31D7">
        <w:rPr>
          <w:szCs w:val="28"/>
        </w:rPr>
        <w:t>ный новым условиям.</w:t>
      </w:r>
    </w:p>
    <w:p w:rsidR="004A2861" w:rsidRPr="002E31D7" w:rsidRDefault="004A2861" w:rsidP="00327C17">
      <w:pPr>
        <w:ind w:firstLine="708"/>
        <w:jc w:val="both"/>
        <w:rPr>
          <w:sz w:val="28"/>
          <w:szCs w:val="28"/>
        </w:rPr>
      </w:pPr>
      <w:r w:rsidRPr="002E31D7">
        <w:rPr>
          <w:sz w:val="28"/>
          <w:szCs w:val="28"/>
        </w:rPr>
        <w:t>Считается, что если организм не в состоянии противостоять экстр</w:t>
      </w:r>
      <w:r w:rsidRPr="002E31D7">
        <w:rPr>
          <w:sz w:val="28"/>
          <w:szCs w:val="28"/>
        </w:rPr>
        <w:t>е</w:t>
      </w:r>
      <w:r w:rsidRPr="002E31D7">
        <w:rPr>
          <w:sz w:val="28"/>
          <w:szCs w:val="28"/>
        </w:rPr>
        <w:t xml:space="preserve">мальному воздействию при </w:t>
      </w:r>
      <w:r w:rsidR="00327C17" w:rsidRPr="002E31D7">
        <w:rPr>
          <w:sz w:val="28"/>
          <w:szCs w:val="28"/>
        </w:rPr>
        <w:t xml:space="preserve">возникновении реакции стресса, </w:t>
      </w:r>
      <w:r w:rsidRPr="002E31D7">
        <w:rPr>
          <w:sz w:val="28"/>
          <w:szCs w:val="28"/>
        </w:rPr>
        <w:t>возникают функциональные нарушения и дисбаланс вплоть до гибели организма. О</w:t>
      </w:r>
      <w:r w:rsidRPr="002E31D7">
        <w:rPr>
          <w:sz w:val="28"/>
          <w:szCs w:val="28"/>
        </w:rPr>
        <w:t>с</w:t>
      </w:r>
      <w:r w:rsidRPr="002E31D7">
        <w:rPr>
          <w:sz w:val="28"/>
          <w:szCs w:val="28"/>
        </w:rPr>
        <w:t>новное место в развитии реакций стресса и адаптации занимают гипотал</w:t>
      </w:r>
      <w:r w:rsidRPr="002E31D7">
        <w:rPr>
          <w:sz w:val="28"/>
          <w:szCs w:val="28"/>
        </w:rPr>
        <w:t>а</w:t>
      </w:r>
      <w:r w:rsidRPr="002E31D7">
        <w:rPr>
          <w:sz w:val="28"/>
          <w:szCs w:val="28"/>
        </w:rPr>
        <w:t>мо-ги</w:t>
      </w:r>
      <w:r w:rsidR="00402BFA" w:rsidRPr="002E31D7">
        <w:rPr>
          <w:sz w:val="28"/>
          <w:szCs w:val="28"/>
        </w:rPr>
        <w:t>пофизарно-кортикоидная, симпато</w:t>
      </w:r>
      <w:r w:rsidRPr="002E31D7">
        <w:rPr>
          <w:sz w:val="28"/>
          <w:szCs w:val="28"/>
        </w:rPr>
        <w:t>адреналовая и антиоксидантная системы.</w:t>
      </w:r>
    </w:p>
    <w:p w:rsidR="004A2861" w:rsidRDefault="00533C8C" w:rsidP="004A2861">
      <w:pPr>
        <w:ind w:firstLine="709"/>
        <w:jc w:val="both"/>
        <w:rPr>
          <w:sz w:val="28"/>
          <w:szCs w:val="28"/>
        </w:rPr>
      </w:pPr>
      <w:r w:rsidRPr="002E31D7">
        <w:rPr>
          <w:sz w:val="28"/>
          <w:szCs w:val="28"/>
        </w:rPr>
        <w:t>Однако</w:t>
      </w:r>
      <w:r w:rsidR="004A2861" w:rsidRPr="002E31D7">
        <w:rPr>
          <w:sz w:val="28"/>
          <w:szCs w:val="28"/>
        </w:rPr>
        <w:t xml:space="preserve"> существует много фактов, свидетельствующих, что утрата животным организмом какой либо функции не</w:t>
      </w:r>
      <w:r w:rsidR="00327C17" w:rsidRPr="002E31D7">
        <w:rPr>
          <w:sz w:val="28"/>
          <w:szCs w:val="28"/>
        </w:rPr>
        <w:t xml:space="preserve"> вызывает летального исх</w:t>
      </w:r>
      <w:r w:rsidR="00327C17" w:rsidRPr="002E31D7">
        <w:rPr>
          <w:sz w:val="28"/>
          <w:szCs w:val="28"/>
        </w:rPr>
        <w:t>о</w:t>
      </w:r>
      <w:r w:rsidR="00327C17" w:rsidRPr="002E31D7">
        <w:rPr>
          <w:sz w:val="28"/>
          <w:szCs w:val="28"/>
        </w:rPr>
        <w:t xml:space="preserve">да, а </w:t>
      </w:r>
      <w:r w:rsidR="004A2861" w:rsidRPr="002E31D7">
        <w:rPr>
          <w:sz w:val="28"/>
          <w:szCs w:val="28"/>
        </w:rPr>
        <w:t>возникший стресс включает самые различные реакции. Примером может служить заживление ран при нарушении целостности организма или реакция организмов на введение токсинов. Это дает основание полагать, что существует резервная (компенсаторная) система организма, которая берет на себя функции утраченные организмом при чрезмерном стрессе.</w:t>
      </w:r>
    </w:p>
    <w:p w:rsidR="008C7F36" w:rsidRDefault="008C7F36" w:rsidP="004A2861">
      <w:pPr>
        <w:ind w:firstLine="709"/>
        <w:jc w:val="both"/>
        <w:rPr>
          <w:sz w:val="28"/>
          <w:szCs w:val="28"/>
        </w:rPr>
      </w:pPr>
    </w:p>
    <w:p w:rsidR="004A2861" w:rsidRPr="002E31D7" w:rsidRDefault="004A2861" w:rsidP="007C3FBD">
      <w:pPr>
        <w:ind w:firstLine="708"/>
        <w:jc w:val="both"/>
        <w:rPr>
          <w:sz w:val="28"/>
          <w:szCs w:val="28"/>
        </w:rPr>
      </w:pPr>
      <w:r w:rsidRPr="002E31D7">
        <w:rPr>
          <w:sz w:val="28"/>
          <w:szCs w:val="28"/>
        </w:rPr>
        <w:t>На поверхности тела животных и человека расположены биологич</w:t>
      </w:r>
      <w:r w:rsidRPr="002E31D7">
        <w:rPr>
          <w:sz w:val="28"/>
          <w:szCs w:val="28"/>
        </w:rPr>
        <w:t>е</w:t>
      </w:r>
      <w:r w:rsidRPr="002E31D7">
        <w:rPr>
          <w:sz w:val="28"/>
          <w:szCs w:val="28"/>
        </w:rPr>
        <w:t>ски активные центры (БАЦ) или их еще называют биологически активные точки, роль которых в жизнеобеспечении организма не ясна.</w:t>
      </w:r>
    </w:p>
    <w:p w:rsidR="00914298" w:rsidRDefault="004A2861" w:rsidP="008C7F36">
      <w:pPr>
        <w:ind w:firstLine="708"/>
        <w:jc w:val="both"/>
        <w:rPr>
          <w:sz w:val="28"/>
          <w:szCs w:val="28"/>
        </w:rPr>
      </w:pPr>
      <w:r w:rsidRPr="002E31D7">
        <w:rPr>
          <w:sz w:val="28"/>
          <w:szCs w:val="28"/>
        </w:rPr>
        <w:t>Методы лечения и диагностики с помощью физических воздействий на биологически активные точки (зоны) тела человека и животных извес</w:t>
      </w:r>
      <w:r w:rsidRPr="002E31D7">
        <w:rPr>
          <w:sz w:val="28"/>
          <w:szCs w:val="28"/>
        </w:rPr>
        <w:t>т</w:t>
      </w:r>
      <w:r w:rsidRPr="002E31D7">
        <w:rPr>
          <w:sz w:val="28"/>
          <w:szCs w:val="28"/>
        </w:rPr>
        <w:t>ны с древних времен. Эти методы в настоящее время получили широкое распространение во всем мире в более совершенном и научно обоснова</w:t>
      </w:r>
      <w:r w:rsidRPr="002E31D7">
        <w:rPr>
          <w:sz w:val="28"/>
          <w:szCs w:val="28"/>
        </w:rPr>
        <w:t>н</w:t>
      </w:r>
      <w:r w:rsidRPr="002E31D7">
        <w:rPr>
          <w:sz w:val="28"/>
          <w:szCs w:val="28"/>
        </w:rPr>
        <w:t>ном виде. Существуют различные теории о механизмах взаимодействия биологически активных точек кожи с системами и органами высших орг</w:t>
      </w:r>
      <w:r w:rsidRPr="002E31D7">
        <w:rPr>
          <w:sz w:val="28"/>
          <w:szCs w:val="28"/>
        </w:rPr>
        <w:t>а</w:t>
      </w:r>
      <w:r w:rsidRPr="002E31D7">
        <w:rPr>
          <w:sz w:val="28"/>
          <w:szCs w:val="28"/>
        </w:rPr>
        <w:t>низмов. Большинство теорий основано на стабилизации регуляторных функций центральной нервной системы и нейрогуморальной регуляции гомеостаза. Однако нет четких представлений о морфо</w:t>
      </w:r>
      <w:r w:rsidR="007C3FBD" w:rsidRPr="002E31D7">
        <w:rPr>
          <w:sz w:val="28"/>
          <w:szCs w:val="28"/>
        </w:rPr>
        <w:t xml:space="preserve">функциональных характеристиках </w:t>
      </w:r>
      <w:r w:rsidRPr="002E31D7">
        <w:rPr>
          <w:sz w:val="28"/>
          <w:szCs w:val="28"/>
        </w:rPr>
        <w:t>БАЦ.</w:t>
      </w:r>
    </w:p>
    <w:p w:rsidR="008C7F36" w:rsidRPr="008C7F36" w:rsidRDefault="004A2861" w:rsidP="008C7F36">
      <w:pPr>
        <w:ind w:firstLine="708"/>
        <w:jc w:val="both"/>
        <w:rPr>
          <w:sz w:val="28"/>
          <w:szCs w:val="28"/>
        </w:rPr>
      </w:pPr>
      <w:r w:rsidRPr="008C7F36">
        <w:rPr>
          <w:sz w:val="28"/>
          <w:szCs w:val="28"/>
        </w:rPr>
        <w:t>В качестве рабочей гипотезы настоящей работы выдвигается пол</w:t>
      </w:r>
      <w:r w:rsidRPr="008C7F36">
        <w:rPr>
          <w:sz w:val="28"/>
          <w:szCs w:val="28"/>
        </w:rPr>
        <w:t>о</w:t>
      </w:r>
      <w:r w:rsidRPr="008C7F36">
        <w:rPr>
          <w:sz w:val="28"/>
          <w:szCs w:val="28"/>
        </w:rPr>
        <w:t>жение о том, что поверхностно локализованные биологически активные центры являются элемент</w:t>
      </w:r>
      <w:r w:rsidRPr="008C7F36">
        <w:rPr>
          <w:sz w:val="28"/>
          <w:szCs w:val="28"/>
        </w:rPr>
        <w:t>а</w:t>
      </w:r>
      <w:r w:rsidRPr="008C7F36">
        <w:rPr>
          <w:sz w:val="28"/>
          <w:szCs w:val="28"/>
        </w:rPr>
        <w:t>ми одного из уровней компенсаторной системы живого организма. БАЦ осуществляют оперативную связь организма с внешней средой и берут на себя при необходимости регуляцию или ко</w:t>
      </w:r>
      <w:r w:rsidRPr="008C7F36">
        <w:rPr>
          <w:sz w:val="28"/>
          <w:szCs w:val="28"/>
        </w:rPr>
        <w:t>р</w:t>
      </w:r>
      <w:r w:rsidRPr="008C7F36">
        <w:rPr>
          <w:sz w:val="28"/>
          <w:szCs w:val="28"/>
        </w:rPr>
        <w:t>рекцию отдельных функций организма. По уровню биоэлектрического п</w:t>
      </w:r>
      <w:r w:rsidRPr="008C7F36">
        <w:rPr>
          <w:sz w:val="28"/>
          <w:szCs w:val="28"/>
        </w:rPr>
        <w:t>о</w:t>
      </w:r>
      <w:r w:rsidRPr="008C7F36">
        <w:rPr>
          <w:sz w:val="28"/>
          <w:szCs w:val="28"/>
        </w:rPr>
        <w:t>тенциала БАЦ можно судить о продуктивном потенциале и функционал</w:t>
      </w:r>
      <w:r w:rsidRPr="008C7F36">
        <w:rPr>
          <w:sz w:val="28"/>
          <w:szCs w:val="28"/>
        </w:rPr>
        <w:t>ь</w:t>
      </w:r>
      <w:r w:rsidRPr="008C7F36">
        <w:rPr>
          <w:sz w:val="28"/>
          <w:szCs w:val="28"/>
        </w:rPr>
        <w:t>ном состо</w:t>
      </w:r>
      <w:r w:rsidRPr="008C7F36">
        <w:rPr>
          <w:sz w:val="28"/>
          <w:szCs w:val="28"/>
        </w:rPr>
        <w:t>я</w:t>
      </w:r>
      <w:r w:rsidRPr="008C7F36">
        <w:rPr>
          <w:sz w:val="28"/>
          <w:szCs w:val="28"/>
        </w:rPr>
        <w:t>нии животных.</w:t>
      </w:r>
    </w:p>
    <w:p w:rsidR="004A2861" w:rsidRPr="008C7F36" w:rsidRDefault="004A2861" w:rsidP="008C7F36">
      <w:pPr>
        <w:ind w:firstLine="708"/>
        <w:jc w:val="both"/>
        <w:rPr>
          <w:sz w:val="28"/>
          <w:szCs w:val="28"/>
        </w:rPr>
      </w:pPr>
      <w:r w:rsidRPr="008C7F36">
        <w:rPr>
          <w:sz w:val="28"/>
          <w:szCs w:val="28"/>
        </w:rPr>
        <w:t>Целью настоящей работы являлось изучение взаимосвязей горм</w:t>
      </w:r>
      <w:r w:rsidRPr="008C7F36">
        <w:rPr>
          <w:sz w:val="28"/>
          <w:szCs w:val="28"/>
        </w:rPr>
        <w:t>о</w:t>
      </w:r>
      <w:r w:rsidRPr="008C7F36">
        <w:rPr>
          <w:sz w:val="28"/>
          <w:szCs w:val="28"/>
        </w:rPr>
        <w:t>нального статуса крупного рогатого скота и свиней с величиной биоэле</w:t>
      </w:r>
      <w:r w:rsidRPr="008C7F36">
        <w:rPr>
          <w:sz w:val="28"/>
          <w:szCs w:val="28"/>
        </w:rPr>
        <w:t>к</w:t>
      </w:r>
      <w:r w:rsidRPr="008C7F36">
        <w:rPr>
          <w:sz w:val="28"/>
          <w:szCs w:val="28"/>
        </w:rPr>
        <w:t>трического поте</w:t>
      </w:r>
      <w:r w:rsidRPr="008C7F36">
        <w:rPr>
          <w:sz w:val="28"/>
          <w:szCs w:val="28"/>
        </w:rPr>
        <w:t>н</w:t>
      </w:r>
      <w:r w:rsidRPr="008C7F36">
        <w:rPr>
          <w:sz w:val="28"/>
          <w:szCs w:val="28"/>
        </w:rPr>
        <w:t>циала БАЦ.</w:t>
      </w:r>
    </w:p>
    <w:p w:rsidR="004A2861" w:rsidRDefault="004A2861" w:rsidP="007C3FBD">
      <w:pPr>
        <w:ind w:firstLine="708"/>
        <w:jc w:val="both"/>
        <w:rPr>
          <w:sz w:val="28"/>
          <w:szCs w:val="28"/>
        </w:rPr>
      </w:pPr>
      <w:r w:rsidRPr="002E31D7">
        <w:rPr>
          <w:sz w:val="28"/>
          <w:szCs w:val="28"/>
        </w:rPr>
        <w:t>Для достижения цели были проведены исследования на 30 свинома</w:t>
      </w:r>
      <w:r w:rsidRPr="002E31D7">
        <w:rPr>
          <w:sz w:val="28"/>
          <w:szCs w:val="28"/>
        </w:rPr>
        <w:t>т</w:t>
      </w:r>
      <w:r w:rsidRPr="002E31D7">
        <w:rPr>
          <w:sz w:val="28"/>
          <w:szCs w:val="28"/>
        </w:rPr>
        <w:t>ках крупной белой породы и 11 коровах черно-пестрой породы. Опытные группы форм</w:t>
      </w:r>
      <w:r w:rsidRPr="002E31D7">
        <w:rPr>
          <w:sz w:val="28"/>
          <w:szCs w:val="28"/>
        </w:rPr>
        <w:t>и</w:t>
      </w:r>
      <w:r w:rsidRPr="002E31D7">
        <w:rPr>
          <w:sz w:val="28"/>
          <w:szCs w:val="28"/>
        </w:rPr>
        <w:t>ровали путём выделения животных по принципу – высокий и низкий средний потенциал БАЦ. Контролем служили животные с наиб</w:t>
      </w:r>
      <w:r w:rsidRPr="002E31D7">
        <w:rPr>
          <w:sz w:val="28"/>
          <w:szCs w:val="28"/>
        </w:rPr>
        <w:t>о</w:t>
      </w:r>
      <w:r w:rsidRPr="002E31D7">
        <w:rPr>
          <w:sz w:val="28"/>
          <w:szCs w:val="28"/>
        </w:rPr>
        <w:t>лее низкими показателями. Измерение биопотенциала проводилось в ми</w:t>
      </w:r>
      <w:r w:rsidRPr="002E31D7">
        <w:rPr>
          <w:sz w:val="28"/>
          <w:szCs w:val="28"/>
        </w:rPr>
        <w:t>к</w:t>
      </w:r>
      <w:r w:rsidRPr="002E31D7">
        <w:rPr>
          <w:sz w:val="28"/>
          <w:szCs w:val="28"/>
        </w:rPr>
        <w:t>роамперах с помощью электроизм</w:t>
      </w:r>
      <w:r w:rsidRPr="002E31D7">
        <w:rPr>
          <w:sz w:val="28"/>
          <w:szCs w:val="28"/>
        </w:rPr>
        <w:t>е</w:t>
      </w:r>
      <w:r w:rsidRPr="002E31D7">
        <w:rPr>
          <w:sz w:val="28"/>
          <w:szCs w:val="28"/>
        </w:rPr>
        <w:t>рительных приборов типа ЭЛАП в пяти БАЦ  № 5,7, 11, 41 и 44 установленных по лечебной методике воздействия на репродуктивную систему животных (Казеев, Варламов, Старченкова, 1994)., с последующим вычислением средних показаний по каждому ж</w:t>
      </w:r>
      <w:r w:rsidRPr="002E31D7">
        <w:rPr>
          <w:sz w:val="28"/>
          <w:szCs w:val="28"/>
        </w:rPr>
        <w:t>и</w:t>
      </w:r>
      <w:r w:rsidRPr="002E31D7">
        <w:rPr>
          <w:sz w:val="28"/>
          <w:szCs w:val="28"/>
        </w:rPr>
        <w:t>вотному. Кровь у животных брали в стерильные про</w:t>
      </w:r>
      <w:r w:rsidR="00402BFA" w:rsidRPr="002E31D7">
        <w:rPr>
          <w:sz w:val="28"/>
          <w:szCs w:val="28"/>
        </w:rPr>
        <w:t xml:space="preserve">бирки из </w:t>
      </w:r>
      <w:r w:rsidR="007C3FBD" w:rsidRPr="002E31D7">
        <w:rPr>
          <w:sz w:val="28"/>
          <w:szCs w:val="28"/>
        </w:rPr>
        <w:t xml:space="preserve">вен, </w:t>
      </w:r>
      <w:r w:rsidRPr="002E31D7">
        <w:rPr>
          <w:sz w:val="28"/>
          <w:szCs w:val="28"/>
        </w:rPr>
        <w:t>стерил</w:t>
      </w:r>
      <w:r w:rsidRPr="002E31D7">
        <w:rPr>
          <w:sz w:val="28"/>
          <w:szCs w:val="28"/>
        </w:rPr>
        <w:t>ь</w:t>
      </w:r>
      <w:r w:rsidRPr="002E31D7">
        <w:rPr>
          <w:sz w:val="28"/>
          <w:szCs w:val="28"/>
        </w:rPr>
        <w:t>ными иглами, перед кормлением или через 3-5 часов после кормления, а затем изготавливали сыворотку для последующих исследований.</w:t>
      </w:r>
    </w:p>
    <w:p w:rsidR="008C7F36" w:rsidRDefault="004A2861" w:rsidP="009C4609">
      <w:pPr>
        <w:pStyle w:val="21"/>
        <w:spacing w:after="0" w:line="240" w:lineRule="auto"/>
        <w:ind w:firstLine="703"/>
        <w:jc w:val="both"/>
        <w:rPr>
          <w:sz w:val="28"/>
          <w:szCs w:val="28"/>
        </w:rPr>
      </w:pPr>
      <w:r w:rsidRPr="002E31D7">
        <w:rPr>
          <w:sz w:val="28"/>
          <w:szCs w:val="28"/>
        </w:rPr>
        <w:t>Определение общего белка в сыворотке крови проводили по биур</w:t>
      </w:r>
      <w:r w:rsidRPr="002E31D7">
        <w:rPr>
          <w:sz w:val="28"/>
          <w:szCs w:val="28"/>
        </w:rPr>
        <w:t>е</w:t>
      </w:r>
      <w:r w:rsidRPr="002E31D7">
        <w:rPr>
          <w:sz w:val="28"/>
          <w:szCs w:val="28"/>
        </w:rPr>
        <w:t>товой реакции (Антонов, Яковлева и др., 1991), а количество иммуногл</w:t>
      </w:r>
      <w:r w:rsidRPr="002E31D7">
        <w:rPr>
          <w:sz w:val="28"/>
          <w:szCs w:val="28"/>
        </w:rPr>
        <w:t>о</w:t>
      </w:r>
      <w:r w:rsidRPr="002E31D7">
        <w:rPr>
          <w:sz w:val="28"/>
          <w:szCs w:val="28"/>
        </w:rPr>
        <w:t>булинов - методом радиальной иммунодиффузии в геле по Манчини (Ка</w:t>
      </w:r>
      <w:r w:rsidRPr="002E31D7">
        <w:rPr>
          <w:sz w:val="28"/>
          <w:szCs w:val="28"/>
        </w:rPr>
        <w:t>р</w:t>
      </w:r>
      <w:r w:rsidRPr="002E31D7">
        <w:rPr>
          <w:sz w:val="28"/>
          <w:szCs w:val="28"/>
        </w:rPr>
        <w:t>путь, Пивоваров и др., 1992). Радиоиммунологическим методом определ</w:t>
      </w:r>
      <w:r w:rsidRPr="002E31D7">
        <w:rPr>
          <w:sz w:val="28"/>
          <w:szCs w:val="28"/>
        </w:rPr>
        <w:t>я</w:t>
      </w:r>
      <w:r w:rsidRPr="002E31D7">
        <w:rPr>
          <w:sz w:val="28"/>
          <w:szCs w:val="28"/>
        </w:rPr>
        <w:t>ли содержание кортизола, 11-дезоксикортикостерона, кортикостерона, т</w:t>
      </w:r>
      <w:r w:rsidRPr="002E31D7">
        <w:rPr>
          <w:sz w:val="28"/>
          <w:szCs w:val="28"/>
        </w:rPr>
        <w:t>и</w:t>
      </w:r>
      <w:r w:rsidRPr="002E31D7">
        <w:rPr>
          <w:sz w:val="28"/>
          <w:szCs w:val="28"/>
        </w:rPr>
        <w:t>роксина, трийодтиронина, прогестерона, эстрадиола и тестостерона. Флюорометрическим методом определяли содержание адреналина и н</w:t>
      </w:r>
      <w:r w:rsidRPr="002E31D7">
        <w:rPr>
          <w:sz w:val="28"/>
          <w:szCs w:val="28"/>
        </w:rPr>
        <w:t>о</w:t>
      </w:r>
      <w:r w:rsidRPr="002E31D7">
        <w:rPr>
          <w:sz w:val="28"/>
          <w:szCs w:val="28"/>
        </w:rPr>
        <w:t>радреналина в крови животных.</w:t>
      </w:r>
    </w:p>
    <w:p w:rsidR="008C7F36" w:rsidRDefault="008C7F36" w:rsidP="009C4609">
      <w:pPr>
        <w:pStyle w:val="21"/>
        <w:spacing w:after="0" w:line="240" w:lineRule="auto"/>
        <w:ind w:firstLine="703"/>
        <w:jc w:val="both"/>
        <w:rPr>
          <w:sz w:val="28"/>
          <w:szCs w:val="28"/>
        </w:rPr>
      </w:pPr>
    </w:p>
    <w:p w:rsidR="004A2861" w:rsidRPr="002E31D7" w:rsidRDefault="004A2861" w:rsidP="009C4609">
      <w:pPr>
        <w:pStyle w:val="21"/>
        <w:spacing w:after="0" w:line="240" w:lineRule="auto"/>
        <w:ind w:firstLine="703"/>
        <w:jc w:val="both"/>
        <w:rPr>
          <w:sz w:val="28"/>
          <w:szCs w:val="28"/>
        </w:rPr>
      </w:pPr>
      <w:r w:rsidRPr="002E31D7">
        <w:rPr>
          <w:sz w:val="28"/>
          <w:szCs w:val="28"/>
        </w:rPr>
        <w:t>Изучение содержания гормонов в крови супоросных свиноматок с различным потенциало</w:t>
      </w:r>
      <w:r w:rsidR="007C3FBD" w:rsidRPr="002E31D7">
        <w:rPr>
          <w:sz w:val="28"/>
          <w:szCs w:val="28"/>
        </w:rPr>
        <w:t xml:space="preserve">м БАЦ показало, что у животных </w:t>
      </w:r>
      <w:r w:rsidRPr="002E31D7">
        <w:rPr>
          <w:sz w:val="28"/>
          <w:szCs w:val="28"/>
        </w:rPr>
        <w:t>2 опытной гру</w:t>
      </w:r>
      <w:r w:rsidRPr="002E31D7">
        <w:rPr>
          <w:sz w:val="28"/>
          <w:szCs w:val="28"/>
        </w:rPr>
        <w:t>п</w:t>
      </w:r>
      <w:r w:rsidRPr="002E31D7">
        <w:rPr>
          <w:sz w:val="28"/>
          <w:szCs w:val="28"/>
        </w:rPr>
        <w:t>пы, имевших высокий потенциал, содержание в сыворотке крови  проге</w:t>
      </w:r>
      <w:r w:rsidRPr="002E31D7">
        <w:rPr>
          <w:sz w:val="28"/>
          <w:szCs w:val="28"/>
        </w:rPr>
        <w:t>с</w:t>
      </w:r>
      <w:r w:rsidRPr="002E31D7">
        <w:rPr>
          <w:sz w:val="28"/>
          <w:szCs w:val="28"/>
        </w:rPr>
        <w:t xml:space="preserve">терона было в пять раз больше, а эстрадиола почти в три раза меньше чем у контрольных животных (табл. 1). </w:t>
      </w:r>
    </w:p>
    <w:p w:rsidR="00BB3677" w:rsidRPr="002E31D7" w:rsidRDefault="004A2861" w:rsidP="002E31D7">
      <w:pPr>
        <w:pStyle w:val="a5"/>
        <w:jc w:val="right"/>
        <w:rPr>
          <w:szCs w:val="28"/>
        </w:rPr>
      </w:pPr>
      <w:r w:rsidRPr="002E31D7">
        <w:rPr>
          <w:szCs w:val="28"/>
        </w:rPr>
        <w:t>Таблица 1</w:t>
      </w:r>
    </w:p>
    <w:p w:rsidR="004A2861" w:rsidRPr="002E31D7" w:rsidRDefault="004A2861" w:rsidP="002E31D7">
      <w:pPr>
        <w:pStyle w:val="a5"/>
        <w:jc w:val="center"/>
        <w:rPr>
          <w:szCs w:val="28"/>
        </w:rPr>
      </w:pPr>
      <w:r w:rsidRPr="002E31D7">
        <w:rPr>
          <w:szCs w:val="28"/>
        </w:rPr>
        <w:t xml:space="preserve">Содержание гормонов, общего белка и иммуноглобулинов в крови </w:t>
      </w:r>
      <w:r w:rsidR="002E31D7" w:rsidRPr="002E31D7">
        <w:rPr>
          <w:szCs w:val="28"/>
        </w:rPr>
        <w:br/>
      </w:r>
      <w:r w:rsidRPr="002E31D7">
        <w:rPr>
          <w:szCs w:val="28"/>
        </w:rPr>
        <w:t>свин</w:t>
      </w:r>
      <w:r w:rsidRPr="002E31D7">
        <w:rPr>
          <w:szCs w:val="28"/>
        </w:rPr>
        <w:t>о</w:t>
      </w:r>
      <w:r w:rsidRPr="002E31D7">
        <w:rPr>
          <w:szCs w:val="28"/>
        </w:rPr>
        <w:t>маток с разным биоэ</w:t>
      </w:r>
      <w:r w:rsidR="00C35D92" w:rsidRPr="002E31D7">
        <w:rPr>
          <w:szCs w:val="28"/>
        </w:rPr>
        <w:t>лектрическим потенциалом БАЦ</w:t>
      </w:r>
    </w:p>
    <w:tbl>
      <w:tblPr>
        <w:tblW w:w="8858" w:type="dxa"/>
        <w:tblInd w:w="212"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tblPr>
      <w:tblGrid>
        <w:gridCol w:w="4538"/>
        <w:gridCol w:w="2340"/>
        <w:gridCol w:w="1980"/>
      </w:tblGrid>
      <w:tr w:rsidR="007C529C" w:rsidRPr="004F074F" w:rsidTr="002E31D7">
        <w:tblPrEx>
          <w:tblCellMar>
            <w:top w:w="0" w:type="dxa"/>
            <w:bottom w:w="0" w:type="dxa"/>
          </w:tblCellMar>
        </w:tblPrEx>
        <w:tc>
          <w:tcPr>
            <w:tcW w:w="4538" w:type="dxa"/>
            <w:vMerge w:val="restart"/>
            <w:vAlign w:val="center"/>
          </w:tcPr>
          <w:p w:rsidR="007C529C" w:rsidRPr="004F074F" w:rsidRDefault="007C529C" w:rsidP="002E31D7">
            <w:pPr>
              <w:jc w:val="center"/>
              <w:rPr>
                <w:sz w:val="28"/>
                <w:szCs w:val="28"/>
              </w:rPr>
            </w:pPr>
            <w:r w:rsidRPr="004F074F">
              <w:rPr>
                <w:sz w:val="28"/>
                <w:szCs w:val="28"/>
              </w:rPr>
              <w:t>Показатели</w:t>
            </w:r>
          </w:p>
        </w:tc>
        <w:tc>
          <w:tcPr>
            <w:tcW w:w="4320" w:type="dxa"/>
            <w:gridSpan w:val="2"/>
            <w:vAlign w:val="center"/>
          </w:tcPr>
          <w:p w:rsidR="007C529C" w:rsidRPr="004F074F" w:rsidRDefault="007C529C" w:rsidP="002E31D7">
            <w:pPr>
              <w:jc w:val="center"/>
              <w:rPr>
                <w:sz w:val="28"/>
                <w:szCs w:val="28"/>
              </w:rPr>
            </w:pPr>
            <w:r w:rsidRPr="004F074F">
              <w:rPr>
                <w:sz w:val="28"/>
                <w:szCs w:val="28"/>
              </w:rPr>
              <w:t>Группы опыта</w:t>
            </w:r>
          </w:p>
          <w:p w:rsidR="007C529C" w:rsidRPr="004F074F" w:rsidRDefault="007C529C" w:rsidP="002E31D7">
            <w:pPr>
              <w:jc w:val="center"/>
              <w:rPr>
                <w:sz w:val="28"/>
                <w:szCs w:val="28"/>
              </w:rPr>
            </w:pPr>
          </w:p>
        </w:tc>
      </w:tr>
      <w:tr w:rsidR="007C529C" w:rsidRPr="004F074F" w:rsidTr="002E31D7">
        <w:tblPrEx>
          <w:tblCellMar>
            <w:top w:w="0" w:type="dxa"/>
            <w:bottom w:w="0" w:type="dxa"/>
          </w:tblCellMar>
        </w:tblPrEx>
        <w:tc>
          <w:tcPr>
            <w:tcW w:w="4538" w:type="dxa"/>
            <w:vMerge/>
            <w:vAlign w:val="center"/>
          </w:tcPr>
          <w:p w:rsidR="007C529C" w:rsidRPr="004F074F" w:rsidRDefault="007C529C" w:rsidP="002E31D7">
            <w:pPr>
              <w:jc w:val="center"/>
              <w:rPr>
                <w:sz w:val="28"/>
                <w:szCs w:val="28"/>
              </w:rPr>
            </w:pPr>
          </w:p>
        </w:tc>
        <w:tc>
          <w:tcPr>
            <w:tcW w:w="2340" w:type="dxa"/>
            <w:vAlign w:val="center"/>
          </w:tcPr>
          <w:p w:rsidR="007C529C" w:rsidRPr="004F074F" w:rsidRDefault="007C529C" w:rsidP="002E31D7">
            <w:pPr>
              <w:jc w:val="center"/>
              <w:rPr>
                <w:sz w:val="28"/>
                <w:szCs w:val="28"/>
              </w:rPr>
            </w:pPr>
            <w:r w:rsidRPr="004F074F">
              <w:rPr>
                <w:sz w:val="28"/>
                <w:szCs w:val="28"/>
              </w:rPr>
              <w:t>1 (к)</w:t>
            </w:r>
          </w:p>
        </w:tc>
        <w:tc>
          <w:tcPr>
            <w:tcW w:w="1980" w:type="dxa"/>
            <w:vAlign w:val="center"/>
          </w:tcPr>
          <w:p w:rsidR="007C529C" w:rsidRPr="004F074F" w:rsidRDefault="007C529C" w:rsidP="002E31D7">
            <w:pPr>
              <w:jc w:val="center"/>
              <w:rPr>
                <w:sz w:val="28"/>
                <w:szCs w:val="28"/>
              </w:rPr>
            </w:pPr>
            <w:r w:rsidRPr="004F074F">
              <w:rPr>
                <w:sz w:val="28"/>
                <w:szCs w:val="28"/>
              </w:rPr>
              <w:t>2</w:t>
            </w:r>
          </w:p>
        </w:tc>
      </w:tr>
      <w:tr w:rsidR="004A2861" w:rsidRPr="004F074F" w:rsidTr="002E31D7">
        <w:tblPrEx>
          <w:tblCellMar>
            <w:top w:w="0" w:type="dxa"/>
            <w:bottom w:w="0" w:type="dxa"/>
          </w:tblCellMar>
        </w:tblPrEx>
        <w:tc>
          <w:tcPr>
            <w:tcW w:w="4538" w:type="dxa"/>
          </w:tcPr>
          <w:p w:rsidR="004A2861" w:rsidRPr="004F074F" w:rsidRDefault="004A2861" w:rsidP="004A2861">
            <w:pPr>
              <w:rPr>
                <w:sz w:val="28"/>
                <w:szCs w:val="28"/>
              </w:rPr>
            </w:pPr>
            <w:r w:rsidRPr="004F074F">
              <w:rPr>
                <w:sz w:val="28"/>
                <w:szCs w:val="28"/>
              </w:rPr>
              <w:t>Количество живо</w:t>
            </w:r>
            <w:r w:rsidRPr="004F074F">
              <w:rPr>
                <w:sz w:val="28"/>
                <w:szCs w:val="28"/>
              </w:rPr>
              <w:t>т</w:t>
            </w:r>
            <w:r w:rsidRPr="004F074F">
              <w:rPr>
                <w:sz w:val="28"/>
                <w:szCs w:val="28"/>
              </w:rPr>
              <w:t>ных, гол.</w:t>
            </w:r>
          </w:p>
        </w:tc>
        <w:tc>
          <w:tcPr>
            <w:tcW w:w="2340" w:type="dxa"/>
            <w:vAlign w:val="center"/>
          </w:tcPr>
          <w:p w:rsidR="004A2861" w:rsidRPr="004F074F" w:rsidRDefault="004A2861" w:rsidP="001F3D76">
            <w:pPr>
              <w:jc w:val="center"/>
              <w:rPr>
                <w:sz w:val="28"/>
                <w:szCs w:val="28"/>
              </w:rPr>
            </w:pPr>
            <w:r w:rsidRPr="004F074F">
              <w:rPr>
                <w:sz w:val="28"/>
                <w:szCs w:val="28"/>
              </w:rPr>
              <w:t>15</w:t>
            </w:r>
          </w:p>
        </w:tc>
        <w:tc>
          <w:tcPr>
            <w:tcW w:w="1980" w:type="dxa"/>
            <w:vAlign w:val="center"/>
          </w:tcPr>
          <w:p w:rsidR="004A2861" w:rsidRPr="004F074F" w:rsidRDefault="004A2861" w:rsidP="001F3D76">
            <w:pPr>
              <w:jc w:val="center"/>
              <w:rPr>
                <w:sz w:val="28"/>
                <w:szCs w:val="28"/>
              </w:rPr>
            </w:pPr>
            <w:r w:rsidRPr="004F074F">
              <w:rPr>
                <w:sz w:val="28"/>
                <w:szCs w:val="28"/>
              </w:rPr>
              <w:t>15</w:t>
            </w:r>
          </w:p>
        </w:tc>
      </w:tr>
      <w:tr w:rsidR="004A2861" w:rsidRPr="004F074F" w:rsidTr="002E31D7">
        <w:tblPrEx>
          <w:tblCellMar>
            <w:top w:w="0" w:type="dxa"/>
            <w:bottom w:w="0" w:type="dxa"/>
          </w:tblCellMar>
        </w:tblPrEx>
        <w:tc>
          <w:tcPr>
            <w:tcW w:w="4538" w:type="dxa"/>
          </w:tcPr>
          <w:p w:rsidR="004A2861" w:rsidRPr="004F074F" w:rsidRDefault="004A2861" w:rsidP="004A2861">
            <w:pPr>
              <w:rPr>
                <w:sz w:val="28"/>
                <w:szCs w:val="28"/>
              </w:rPr>
            </w:pPr>
            <w:r w:rsidRPr="004F074F">
              <w:rPr>
                <w:sz w:val="28"/>
                <w:szCs w:val="28"/>
              </w:rPr>
              <w:t>Биоэлектрический потенциал, мкА</w:t>
            </w:r>
          </w:p>
        </w:tc>
        <w:tc>
          <w:tcPr>
            <w:tcW w:w="2340" w:type="dxa"/>
            <w:vAlign w:val="center"/>
          </w:tcPr>
          <w:p w:rsidR="004A2861" w:rsidRPr="004F074F" w:rsidRDefault="004A2861" w:rsidP="001F3D76">
            <w:pPr>
              <w:jc w:val="center"/>
              <w:rPr>
                <w:sz w:val="28"/>
                <w:szCs w:val="28"/>
              </w:rPr>
            </w:pPr>
            <w:r w:rsidRPr="004F074F">
              <w:rPr>
                <w:sz w:val="28"/>
                <w:szCs w:val="28"/>
              </w:rPr>
              <w:t>47,8</w:t>
            </w:r>
            <w:r w:rsidRPr="004F074F">
              <w:rPr>
                <w:sz w:val="28"/>
                <w:szCs w:val="28"/>
              </w:rPr>
              <w:sym w:font="Symbol" w:char="F0B1"/>
            </w:r>
            <w:r w:rsidRPr="004F074F">
              <w:rPr>
                <w:sz w:val="28"/>
                <w:szCs w:val="28"/>
              </w:rPr>
              <w:t>0,42</w:t>
            </w:r>
          </w:p>
        </w:tc>
        <w:tc>
          <w:tcPr>
            <w:tcW w:w="1980" w:type="dxa"/>
            <w:vAlign w:val="center"/>
          </w:tcPr>
          <w:p w:rsidR="004A2861" w:rsidRPr="004F074F" w:rsidRDefault="004A2861" w:rsidP="001F3D76">
            <w:pPr>
              <w:jc w:val="center"/>
              <w:rPr>
                <w:sz w:val="28"/>
                <w:szCs w:val="28"/>
              </w:rPr>
            </w:pPr>
            <w:r w:rsidRPr="004F074F">
              <w:rPr>
                <w:sz w:val="28"/>
                <w:szCs w:val="28"/>
              </w:rPr>
              <w:t>75,1</w:t>
            </w:r>
            <w:r w:rsidRPr="004F074F">
              <w:rPr>
                <w:sz w:val="28"/>
                <w:szCs w:val="28"/>
              </w:rPr>
              <w:sym w:font="Symbol" w:char="F0B1"/>
            </w:r>
            <w:r w:rsidRPr="004F074F">
              <w:rPr>
                <w:sz w:val="28"/>
                <w:szCs w:val="28"/>
              </w:rPr>
              <w:t>0,32***</w:t>
            </w:r>
          </w:p>
        </w:tc>
      </w:tr>
      <w:tr w:rsidR="004A2861" w:rsidRPr="004F074F" w:rsidTr="002E31D7">
        <w:tblPrEx>
          <w:tblCellMar>
            <w:top w:w="0" w:type="dxa"/>
            <w:bottom w:w="0" w:type="dxa"/>
          </w:tblCellMar>
        </w:tblPrEx>
        <w:tc>
          <w:tcPr>
            <w:tcW w:w="4538" w:type="dxa"/>
            <w:vAlign w:val="center"/>
          </w:tcPr>
          <w:p w:rsidR="004A2861" w:rsidRPr="004F074F" w:rsidRDefault="004A2861" w:rsidP="001F3D76">
            <w:pPr>
              <w:rPr>
                <w:sz w:val="28"/>
                <w:szCs w:val="28"/>
              </w:rPr>
            </w:pPr>
            <w:r w:rsidRPr="004F074F">
              <w:rPr>
                <w:sz w:val="28"/>
                <w:szCs w:val="28"/>
              </w:rPr>
              <w:t>Прогест</w:t>
            </w:r>
            <w:r w:rsidRPr="004F074F">
              <w:rPr>
                <w:sz w:val="28"/>
                <w:szCs w:val="28"/>
              </w:rPr>
              <w:t>е</w:t>
            </w:r>
            <w:r w:rsidRPr="004F074F">
              <w:rPr>
                <w:sz w:val="28"/>
                <w:szCs w:val="28"/>
              </w:rPr>
              <w:t>рон,</w:t>
            </w:r>
            <w:r w:rsidR="00EE6CA4" w:rsidRPr="004F074F">
              <w:rPr>
                <w:sz w:val="28"/>
                <w:szCs w:val="28"/>
                <w:lang w:val="en-US"/>
              </w:rPr>
              <w:t xml:space="preserve"> </w:t>
            </w:r>
            <w:r w:rsidRPr="004F074F">
              <w:rPr>
                <w:sz w:val="28"/>
                <w:szCs w:val="28"/>
              </w:rPr>
              <w:t>нг/мл</w:t>
            </w:r>
          </w:p>
        </w:tc>
        <w:tc>
          <w:tcPr>
            <w:tcW w:w="2340" w:type="dxa"/>
            <w:vAlign w:val="center"/>
          </w:tcPr>
          <w:p w:rsidR="004A2861" w:rsidRPr="004F074F" w:rsidRDefault="00BB3677" w:rsidP="001F3D76">
            <w:pPr>
              <w:jc w:val="center"/>
              <w:rPr>
                <w:sz w:val="28"/>
                <w:szCs w:val="28"/>
              </w:rPr>
            </w:pPr>
            <w:r w:rsidRPr="004F074F">
              <w:rPr>
                <w:sz w:val="28"/>
                <w:szCs w:val="28"/>
              </w:rPr>
              <w:t>8,8</w:t>
            </w:r>
            <w:r w:rsidR="004A2861" w:rsidRPr="004F074F">
              <w:rPr>
                <w:sz w:val="28"/>
                <w:szCs w:val="28"/>
              </w:rPr>
              <w:sym w:font="Symbol" w:char="F0B1"/>
            </w:r>
            <w:r w:rsidR="004A2861" w:rsidRPr="004F074F">
              <w:rPr>
                <w:sz w:val="28"/>
                <w:szCs w:val="28"/>
              </w:rPr>
              <w:t>0,09</w:t>
            </w:r>
          </w:p>
        </w:tc>
        <w:tc>
          <w:tcPr>
            <w:tcW w:w="1980" w:type="dxa"/>
            <w:vAlign w:val="center"/>
          </w:tcPr>
          <w:p w:rsidR="004A2861" w:rsidRPr="004F074F" w:rsidRDefault="004A2861" w:rsidP="001F3D76">
            <w:pPr>
              <w:jc w:val="center"/>
              <w:rPr>
                <w:sz w:val="28"/>
                <w:szCs w:val="28"/>
              </w:rPr>
            </w:pPr>
            <w:r w:rsidRPr="004F074F">
              <w:rPr>
                <w:sz w:val="28"/>
                <w:szCs w:val="28"/>
              </w:rPr>
              <w:t>44,1</w:t>
            </w:r>
            <w:r w:rsidRPr="004F074F">
              <w:rPr>
                <w:sz w:val="28"/>
                <w:szCs w:val="28"/>
              </w:rPr>
              <w:sym w:font="Symbol" w:char="F0B1"/>
            </w:r>
            <w:r w:rsidRPr="004F074F">
              <w:rPr>
                <w:sz w:val="28"/>
                <w:szCs w:val="28"/>
              </w:rPr>
              <w:t>0,56***</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Эстрадиол, пг/мл</w:t>
            </w:r>
          </w:p>
        </w:tc>
        <w:tc>
          <w:tcPr>
            <w:tcW w:w="2340" w:type="dxa"/>
            <w:vAlign w:val="center"/>
          </w:tcPr>
          <w:p w:rsidR="004A2861" w:rsidRPr="004F074F" w:rsidRDefault="004A2861" w:rsidP="001F3D76">
            <w:pPr>
              <w:jc w:val="center"/>
              <w:rPr>
                <w:sz w:val="28"/>
                <w:szCs w:val="28"/>
              </w:rPr>
            </w:pPr>
            <w:r w:rsidRPr="004F074F">
              <w:rPr>
                <w:sz w:val="28"/>
                <w:szCs w:val="28"/>
              </w:rPr>
              <w:t>26,6</w:t>
            </w:r>
            <w:r w:rsidRPr="004F074F">
              <w:rPr>
                <w:sz w:val="28"/>
                <w:szCs w:val="28"/>
              </w:rPr>
              <w:sym w:font="Symbol" w:char="F0B1"/>
            </w:r>
            <w:r w:rsidRPr="004F074F">
              <w:rPr>
                <w:sz w:val="28"/>
                <w:szCs w:val="28"/>
              </w:rPr>
              <w:t>1,53</w:t>
            </w:r>
          </w:p>
        </w:tc>
        <w:tc>
          <w:tcPr>
            <w:tcW w:w="1980" w:type="dxa"/>
            <w:vAlign w:val="center"/>
          </w:tcPr>
          <w:p w:rsidR="004A2861" w:rsidRPr="004F074F" w:rsidRDefault="00EE6CA4" w:rsidP="001F3D76">
            <w:pPr>
              <w:jc w:val="center"/>
              <w:rPr>
                <w:sz w:val="28"/>
                <w:szCs w:val="28"/>
              </w:rPr>
            </w:pPr>
            <w:r w:rsidRPr="004F074F">
              <w:rPr>
                <w:sz w:val="28"/>
                <w:szCs w:val="28"/>
              </w:rPr>
              <w:t>9,2</w:t>
            </w:r>
            <w:r w:rsidR="004A2861" w:rsidRPr="004F074F">
              <w:rPr>
                <w:sz w:val="28"/>
                <w:szCs w:val="28"/>
              </w:rPr>
              <w:sym w:font="Symbol" w:char="F0B1"/>
            </w:r>
            <w:r w:rsidR="004A2861" w:rsidRPr="004F074F">
              <w:rPr>
                <w:sz w:val="28"/>
                <w:szCs w:val="28"/>
              </w:rPr>
              <w:t>0,75***</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Кортизол</w:t>
            </w:r>
            <w:r w:rsidR="00EE6CA4" w:rsidRPr="004F074F">
              <w:rPr>
                <w:sz w:val="28"/>
                <w:szCs w:val="28"/>
                <w:lang w:val="en-US"/>
              </w:rPr>
              <w:t xml:space="preserve"> </w:t>
            </w:r>
            <w:r w:rsidRPr="004F074F">
              <w:rPr>
                <w:sz w:val="28"/>
                <w:szCs w:val="28"/>
              </w:rPr>
              <w:t>нмоль/л</w:t>
            </w:r>
          </w:p>
        </w:tc>
        <w:tc>
          <w:tcPr>
            <w:tcW w:w="2340" w:type="dxa"/>
            <w:vAlign w:val="center"/>
          </w:tcPr>
          <w:p w:rsidR="004A2861" w:rsidRPr="004F074F" w:rsidRDefault="004A2861" w:rsidP="001F3D76">
            <w:pPr>
              <w:jc w:val="center"/>
              <w:rPr>
                <w:sz w:val="28"/>
                <w:szCs w:val="28"/>
              </w:rPr>
            </w:pPr>
            <w:r w:rsidRPr="004F074F">
              <w:rPr>
                <w:sz w:val="28"/>
                <w:szCs w:val="28"/>
              </w:rPr>
              <w:t>106,0</w:t>
            </w:r>
            <w:r w:rsidRPr="004F074F">
              <w:rPr>
                <w:sz w:val="28"/>
                <w:szCs w:val="28"/>
              </w:rPr>
              <w:sym w:font="Symbol" w:char="F0B1"/>
            </w:r>
            <w:r w:rsidRPr="004F074F">
              <w:rPr>
                <w:sz w:val="28"/>
                <w:szCs w:val="28"/>
              </w:rPr>
              <w:t>2,10</w:t>
            </w:r>
          </w:p>
        </w:tc>
        <w:tc>
          <w:tcPr>
            <w:tcW w:w="1980" w:type="dxa"/>
            <w:vAlign w:val="center"/>
          </w:tcPr>
          <w:p w:rsidR="004A2861" w:rsidRPr="004F074F" w:rsidRDefault="004A2861" w:rsidP="001F3D76">
            <w:pPr>
              <w:jc w:val="center"/>
              <w:rPr>
                <w:sz w:val="28"/>
                <w:szCs w:val="28"/>
              </w:rPr>
            </w:pPr>
            <w:r w:rsidRPr="004F074F">
              <w:rPr>
                <w:sz w:val="28"/>
                <w:szCs w:val="28"/>
              </w:rPr>
              <w:t>74,20</w:t>
            </w:r>
            <w:r w:rsidRPr="004F074F">
              <w:rPr>
                <w:sz w:val="28"/>
                <w:szCs w:val="28"/>
              </w:rPr>
              <w:sym w:font="Symbol" w:char="F0B1"/>
            </w:r>
            <w:r w:rsidRPr="004F074F">
              <w:rPr>
                <w:sz w:val="28"/>
                <w:szCs w:val="28"/>
              </w:rPr>
              <w:t>1,73***</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Адр</w:t>
            </w:r>
            <w:r w:rsidRPr="004F074F">
              <w:rPr>
                <w:sz w:val="28"/>
                <w:szCs w:val="28"/>
              </w:rPr>
              <w:t>е</w:t>
            </w:r>
            <w:r w:rsidR="00EE6CA4" w:rsidRPr="004F074F">
              <w:rPr>
                <w:sz w:val="28"/>
                <w:szCs w:val="28"/>
              </w:rPr>
              <w:t>налин,</w:t>
            </w:r>
            <w:r w:rsidR="00EE6CA4" w:rsidRPr="004F074F">
              <w:rPr>
                <w:sz w:val="28"/>
                <w:szCs w:val="28"/>
                <w:lang w:val="en-US"/>
              </w:rPr>
              <w:t xml:space="preserve"> </w:t>
            </w:r>
            <w:r w:rsidR="00B921EF" w:rsidRPr="004F074F">
              <w:rPr>
                <w:sz w:val="28"/>
                <w:szCs w:val="28"/>
              </w:rPr>
              <w:t>мкг</w:t>
            </w:r>
            <w:r w:rsidRPr="004F074F">
              <w:rPr>
                <w:sz w:val="28"/>
                <w:szCs w:val="28"/>
              </w:rPr>
              <w:t>%</w:t>
            </w:r>
          </w:p>
        </w:tc>
        <w:tc>
          <w:tcPr>
            <w:tcW w:w="2340" w:type="dxa"/>
            <w:vAlign w:val="center"/>
          </w:tcPr>
          <w:p w:rsidR="004A2861" w:rsidRPr="004F074F" w:rsidRDefault="004A2861" w:rsidP="001F3D76">
            <w:pPr>
              <w:jc w:val="center"/>
              <w:rPr>
                <w:sz w:val="28"/>
                <w:szCs w:val="28"/>
              </w:rPr>
            </w:pPr>
            <w:r w:rsidRPr="004F074F">
              <w:rPr>
                <w:sz w:val="28"/>
                <w:szCs w:val="28"/>
              </w:rPr>
              <w:t>3,76</w:t>
            </w:r>
            <w:r w:rsidRPr="004F074F">
              <w:rPr>
                <w:sz w:val="28"/>
                <w:szCs w:val="28"/>
              </w:rPr>
              <w:sym w:font="Symbol" w:char="F0B1"/>
            </w:r>
            <w:r w:rsidRPr="004F074F">
              <w:rPr>
                <w:sz w:val="28"/>
                <w:szCs w:val="28"/>
              </w:rPr>
              <w:t>0,06</w:t>
            </w:r>
          </w:p>
        </w:tc>
        <w:tc>
          <w:tcPr>
            <w:tcW w:w="1980" w:type="dxa"/>
            <w:vAlign w:val="center"/>
          </w:tcPr>
          <w:p w:rsidR="004A2861" w:rsidRPr="004F074F" w:rsidRDefault="004A2861" w:rsidP="001F3D76">
            <w:pPr>
              <w:jc w:val="center"/>
              <w:rPr>
                <w:sz w:val="28"/>
                <w:szCs w:val="28"/>
              </w:rPr>
            </w:pPr>
            <w:r w:rsidRPr="004F074F">
              <w:rPr>
                <w:sz w:val="28"/>
                <w:szCs w:val="28"/>
              </w:rPr>
              <w:t>4,87</w:t>
            </w:r>
            <w:r w:rsidRPr="004F074F">
              <w:rPr>
                <w:sz w:val="28"/>
                <w:szCs w:val="28"/>
              </w:rPr>
              <w:sym w:font="Symbol" w:char="F0B1"/>
            </w:r>
            <w:r w:rsidRPr="004F074F">
              <w:rPr>
                <w:sz w:val="28"/>
                <w:szCs w:val="28"/>
              </w:rPr>
              <w:t>0,22***</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Нора</w:t>
            </w:r>
            <w:r w:rsidRPr="004F074F">
              <w:rPr>
                <w:sz w:val="28"/>
                <w:szCs w:val="28"/>
              </w:rPr>
              <w:t>д</w:t>
            </w:r>
            <w:r w:rsidRPr="004F074F">
              <w:rPr>
                <w:sz w:val="28"/>
                <w:szCs w:val="28"/>
              </w:rPr>
              <w:t>реналин,</w:t>
            </w:r>
            <w:r w:rsidR="00EE6CA4" w:rsidRPr="004F074F">
              <w:rPr>
                <w:sz w:val="28"/>
                <w:szCs w:val="28"/>
                <w:lang w:val="en-US"/>
              </w:rPr>
              <w:t xml:space="preserve"> </w:t>
            </w:r>
            <w:r w:rsidR="00B921EF" w:rsidRPr="004F074F">
              <w:rPr>
                <w:sz w:val="28"/>
                <w:szCs w:val="28"/>
              </w:rPr>
              <w:t>мкг</w:t>
            </w:r>
            <w:r w:rsidRPr="004F074F">
              <w:rPr>
                <w:sz w:val="28"/>
                <w:szCs w:val="28"/>
              </w:rPr>
              <w:t>%</w:t>
            </w:r>
          </w:p>
        </w:tc>
        <w:tc>
          <w:tcPr>
            <w:tcW w:w="2340" w:type="dxa"/>
            <w:vAlign w:val="center"/>
          </w:tcPr>
          <w:p w:rsidR="004A2861" w:rsidRPr="004F074F" w:rsidRDefault="004A2861" w:rsidP="001F3D76">
            <w:pPr>
              <w:jc w:val="center"/>
              <w:rPr>
                <w:sz w:val="28"/>
                <w:szCs w:val="28"/>
              </w:rPr>
            </w:pPr>
            <w:r w:rsidRPr="004F074F">
              <w:rPr>
                <w:sz w:val="28"/>
                <w:szCs w:val="28"/>
              </w:rPr>
              <w:t>12,19</w:t>
            </w:r>
            <w:r w:rsidRPr="004F074F">
              <w:rPr>
                <w:sz w:val="28"/>
                <w:szCs w:val="28"/>
              </w:rPr>
              <w:sym w:font="Symbol" w:char="F0B1"/>
            </w:r>
            <w:r w:rsidRPr="004F074F">
              <w:rPr>
                <w:sz w:val="28"/>
                <w:szCs w:val="28"/>
              </w:rPr>
              <w:t>0,16</w:t>
            </w:r>
          </w:p>
        </w:tc>
        <w:tc>
          <w:tcPr>
            <w:tcW w:w="1980" w:type="dxa"/>
            <w:vAlign w:val="center"/>
          </w:tcPr>
          <w:p w:rsidR="004A2861" w:rsidRPr="004F074F" w:rsidRDefault="004A2861" w:rsidP="001F3D76">
            <w:pPr>
              <w:jc w:val="center"/>
              <w:rPr>
                <w:sz w:val="28"/>
                <w:szCs w:val="28"/>
              </w:rPr>
            </w:pPr>
            <w:r w:rsidRPr="004F074F">
              <w:rPr>
                <w:sz w:val="28"/>
                <w:szCs w:val="28"/>
              </w:rPr>
              <w:t>19,78</w:t>
            </w:r>
            <w:r w:rsidRPr="004F074F">
              <w:rPr>
                <w:sz w:val="28"/>
                <w:szCs w:val="28"/>
              </w:rPr>
              <w:sym w:font="Symbol" w:char="F0B1"/>
            </w:r>
            <w:r w:rsidRPr="004F074F">
              <w:rPr>
                <w:sz w:val="28"/>
                <w:szCs w:val="28"/>
              </w:rPr>
              <w:t>0,18***</w:t>
            </w:r>
          </w:p>
        </w:tc>
      </w:tr>
      <w:tr w:rsidR="004A2861" w:rsidRPr="004F074F" w:rsidTr="002E31D7">
        <w:tblPrEx>
          <w:tblCellMar>
            <w:top w:w="0" w:type="dxa"/>
            <w:bottom w:w="0" w:type="dxa"/>
          </w:tblCellMar>
        </w:tblPrEx>
        <w:trPr>
          <w:cantSplit/>
        </w:trPr>
        <w:tc>
          <w:tcPr>
            <w:tcW w:w="4538" w:type="dxa"/>
            <w:vAlign w:val="center"/>
          </w:tcPr>
          <w:p w:rsidR="004A2861" w:rsidRPr="004F074F" w:rsidRDefault="00EE6CA4" w:rsidP="001F3D76">
            <w:pPr>
              <w:rPr>
                <w:sz w:val="28"/>
                <w:szCs w:val="28"/>
              </w:rPr>
            </w:pPr>
            <w:r w:rsidRPr="004F074F">
              <w:rPr>
                <w:sz w:val="28"/>
                <w:szCs w:val="28"/>
              </w:rPr>
              <w:t>11-ОКС,</w:t>
            </w:r>
            <w:r w:rsidRPr="004F074F">
              <w:rPr>
                <w:sz w:val="28"/>
                <w:szCs w:val="28"/>
                <w:lang w:val="en-US"/>
              </w:rPr>
              <w:t xml:space="preserve"> </w:t>
            </w:r>
            <w:r w:rsidR="00B921EF" w:rsidRPr="004F074F">
              <w:rPr>
                <w:sz w:val="28"/>
                <w:szCs w:val="28"/>
              </w:rPr>
              <w:t>мкг</w:t>
            </w:r>
            <w:r w:rsidR="004A2861" w:rsidRPr="004F074F">
              <w:rPr>
                <w:sz w:val="28"/>
                <w:szCs w:val="28"/>
              </w:rPr>
              <w:t>%</w:t>
            </w:r>
          </w:p>
        </w:tc>
        <w:tc>
          <w:tcPr>
            <w:tcW w:w="2340" w:type="dxa"/>
            <w:vAlign w:val="center"/>
          </w:tcPr>
          <w:p w:rsidR="004A2861" w:rsidRPr="004F074F" w:rsidRDefault="004A2861" w:rsidP="001F3D76">
            <w:pPr>
              <w:jc w:val="center"/>
              <w:rPr>
                <w:sz w:val="28"/>
                <w:szCs w:val="28"/>
              </w:rPr>
            </w:pPr>
            <w:r w:rsidRPr="004F074F">
              <w:rPr>
                <w:sz w:val="28"/>
                <w:szCs w:val="28"/>
              </w:rPr>
              <w:t>17,40</w:t>
            </w:r>
            <w:r w:rsidRPr="004F074F">
              <w:rPr>
                <w:sz w:val="28"/>
                <w:szCs w:val="28"/>
              </w:rPr>
              <w:sym w:font="Symbol" w:char="F0B1"/>
            </w:r>
            <w:r w:rsidRPr="004F074F">
              <w:rPr>
                <w:sz w:val="28"/>
                <w:szCs w:val="28"/>
              </w:rPr>
              <w:t>1,06</w:t>
            </w:r>
          </w:p>
        </w:tc>
        <w:tc>
          <w:tcPr>
            <w:tcW w:w="1980" w:type="dxa"/>
            <w:vAlign w:val="center"/>
          </w:tcPr>
          <w:p w:rsidR="004A2861" w:rsidRPr="004F074F" w:rsidRDefault="004A2861" w:rsidP="001F3D76">
            <w:pPr>
              <w:jc w:val="center"/>
              <w:rPr>
                <w:sz w:val="28"/>
                <w:szCs w:val="28"/>
              </w:rPr>
            </w:pPr>
            <w:r w:rsidRPr="004F074F">
              <w:rPr>
                <w:sz w:val="28"/>
                <w:szCs w:val="28"/>
              </w:rPr>
              <w:t>19,90</w:t>
            </w:r>
            <w:r w:rsidRPr="004F074F">
              <w:rPr>
                <w:sz w:val="28"/>
                <w:szCs w:val="28"/>
              </w:rPr>
              <w:sym w:font="Symbol" w:char="F0B1"/>
            </w:r>
            <w:r w:rsidRPr="004F074F">
              <w:rPr>
                <w:sz w:val="28"/>
                <w:szCs w:val="28"/>
              </w:rPr>
              <w:t>0,53*</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Трийодтир</w:t>
            </w:r>
            <w:r w:rsidRPr="004F074F">
              <w:rPr>
                <w:sz w:val="28"/>
                <w:szCs w:val="28"/>
              </w:rPr>
              <w:t>о</w:t>
            </w:r>
            <w:r w:rsidRPr="004F074F">
              <w:rPr>
                <w:sz w:val="28"/>
                <w:szCs w:val="28"/>
              </w:rPr>
              <w:t>нин</w:t>
            </w:r>
            <w:r w:rsidR="00EE6CA4" w:rsidRPr="004F074F">
              <w:rPr>
                <w:sz w:val="28"/>
                <w:szCs w:val="28"/>
                <w:lang w:val="en-US"/>
              </w:rPr>
              <w:t xml:space="preserve"> </w:t>
            </w:r>
            <w:r w:rsidRPr="004F074F">
              <w:rPr>
                <w:sz w:val="28"/>
                <w:szCs w:val="28"/>
              </w:rPr>
              <w:t>(Т3), нмоль/л</w:t>
            </w:r>
          </w:p>
        </w:tc>
        <w:tc>
          <w:tcPr>
            <w:tcW w:w="2340" w:type="dxa"/>
            <w:vAlign w:val="center"/>
          </w:tcPr>
          <w:p w:rsidR="004A2861" w:rsidRPr="004F074F" w:rsidRDefault="004A2861" w:rsidP="001F3D76">
            <w:pPr>
              <w:jc w:val="center"/>
              <w:rPr>
                <w:sz w:val="28"/>
                <w:szCs w:val="28"/>
              </w:rPr>
            </w:pPr>
            <w:r w:rsidRPr="004F074F">
              <w:rPr>
                <w:sz w:val="28"/>
                <w:szCs w:val="28"/>
              </w:rPr>
              <w:t>1,59</w:t>
            </w:r>
            <w:r w:rsidRPr="004F074F">
              <w:rPr>
                <w:sz w:val="28"/>
                <w:szCs w:val="28"/>
              </w:rPr>
              <w:sym w:font="Symbol" w:char="F0B1"/>
            </w:r>
            <w:r w:rsidRPr="004F074F">
              <w:rPr>
                <w:sz w:val="28"/>
                <w:szCs w:val="28"/>
              </w:rPr>
              <w:t>0,11</w:t>
            </w:r>
          </w:p>
        </w:tc>
        <w:tc>
          <w:tcPr>
            <w:tcW w:w="1980" w:type="dxa"/>
            <w:vAlign w:val="center"/>
          </w:tcPr>
          <w:p w:rsidR="004A2861" w:rsidRPr="004F074F" w:rsidRDefault="004A2861" w:rsidP="001F3D76">
            <w:pPr>
              <w:jc w:val="center"/>
              <w:rPr>
                <w:sz w:val="28"/>
                <w:szCs w:val="28"/>
              </w:rPr>
            </w:pPr>
            <w:r w:rsidRPr="004F074F">
              <w:rPr>
                <w:sz w:val="28"/>
                <w:szCs w:val="28"/>
              </w:rPr>
              <w:t>2,85</w:t>
            </w:r>
            <w:r w:rsidRPr="004F074F">
              <w:rPr>
                <w:sz w:val="28"/>
                <w:szCs w:val="28"/>
              </w:rPr>
              <w:sym w:font="Symbol" w:char="F0B1"/>
            </w:r>
            <w:r w:rsidRPr="004F074F">
              <w:rPr>
                <w:sz w:val="28"/>
                <w:szCs w:val="28"/>
              </w:rPr>
              <w:t>0,49*</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Тироксин (Т4),</w:t>
            </w:r>
            <w:r w:rsidR="001F3D76" w:rsidRPr="004F074F">
              <w:rPr>
                <w:sz w:val="28"/>
                <w:szCs w:val="28"/>
                <w:lang w:val="en-US"/>
              </w:rPr>
              <w:t xml:space="preserve"> </w:t>
            </w:r>
            <w:r w:rsidRPr="004F074F">
              <w:rPr>
                <w:sz w:val="28"/>
                <w:szCs w:val="28"/>
              </w:rPr>
              <w:t>нмоль/л</w:t>
            </w:r>
          </w:p>
        </w:tc>
        <w:tc>
          <w:tcPr>
            <w:tcW w:w="2340" w:type="dxa"/>
          </w:tcPr>
          <w:p w:rsidR="004A2861" w:rsidRPr="004F074F" w:rsidRDefault="00B921EF" w:rsidP="004A2861">
            <w:pPr>
              <w:jc w:val="center"/>
              <w:rPr>
                <w:sz w:val="28"/>
                <w:szCs w:val="28"/>
              </w:rPr>
            </w:pPr>
            <w:r w:rsidRPr="004F074F">
              <w:rPr>
                <w:sz w:val="28"/>
                <w:szCs w:val="28"/>
              </w:rPr>
              <w:t>161,94</w:t>
            </w:r>
            <w:r w:rsidR="004A2861" w:rsidRPr="004F074F">
              <w:rPr>
                <w:sz w:val="28"/>
                <w:szCs w:val="28"/>
              </w:rPr>
              <w:sym w:font="Symbol" w:char="F0B1"/>
            </w:r>
            <w:r w:rsidR="004A2861" w:rsidRPr="004F074F">
              <w:rPr>
                <w:sz w:val="28"/>
                <w:szCs w:val="28"/>
              </w:rPr>
              <w:t>4,38</w:t>
            </w:r>
          </w:p>
        </w:tc>
        <w:tc>
          <w:tcPr>
            <w:tcW w:w="1980" w:type="dxa"/>
          </w:tcPr>
          <w:p w:rsidR="004A2861" w:rsidRPr="004F074F" w:rsidRDefault="004A2861" w:rsidP="004A2861">
            <w:pPr>
              <w:jc w:val="center"/>
              <w:rPr>
                <w:sz w:val="28"/>
                <w:szCs w:val="28"/>
              </w:rPr>
            </w:pPr>
            <w:r w:rsidRPr="004F074F">
              <w:rPr>
                <w:sz w:val="28"/>
                <w:szCs w:val="28"/>
              </w:rPr>
              <w:t>176,20</w:t>
            </w:r>
            <w:r w:rsidRPr="004F074F">
              <w:rPr>
                <w:sz w:val="28"/>
                <w:szCs w:val="28"/>
              </w:rPr>
              <w:sym w:font="Symbol" w:char="F0B1"/>
            </w:r>
            <w:r w:rsidRPr="004F074F">
              <w:rPr>
                <w:sz w:val="28"/>
                <w:szCs w:val="28"/>
              </w:rPr>
              <w:t>2,85*</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Общий белок, г%</w:t>
            </w:r>
          </w:p>
        </w:tc>
        <w:tc>
          <w:tcPr>
            <w:tcW w:w="2340" w:type="dxa"/>
          </w:tcPr>
          <w:p w:rsidR="004A2861" w:rsidRPr="004F074F" w:rsidRDefault="00B921EF" w:rsidP="004A2861">
            <w:pPr>
              <w:jc w:val="center"/>
              <w:rPr>
                <w:sz w:val="28"/>
                <w:szCs w:val="28"/>
              </w:rPr>
            </w:pPr>
            <w:r w:rsidRPr="004F074F">
              <w:rPr>
                <w:sz w:val="28"/>
                <w:szCs w:val="28"/>
              </w:rPr>
              <w:t>8,47</w:t>
            </w:r>
            <w:r w:rsidR="004A2861" w:rsidRPr="004F074F">
              <w:rPr>
                <w:sz w:val="28"/>
                <w:szCs w:val="28"/>
              </w:rPr>
              <w:sym w:font="Symbol" w:char="F0B1"/>
            </w:r>
            <w:r w:rsidR="004A2861" w:rsidRPr="004F074F">
              <w:rPr>
                <w:sz w:val="28"/>
                <w:szCs w:val="28"/>
              </w:rPr>
              <w:t>0,12</w:t>
            </w:r>
          </w:p>
        </w:tc>
        <w:tc>
          <w:tcPr>
            <w:tcW w:w="1980" w:type="dxa"/>
          </w:tcPr>
          <w:p w:rsidR="004A2861" w:rsidRPr="004F074F" w:rsidRDefault="004A2861" w:rsidP="004A2861">
            <w:pPr>
              <w:jc w:val="center"/>
              <w:rPr>
                <w:sz w:val="28"/>
                <w:szCs w:val="28"/>
              </w:rPr>
            </w:pPr>
            <w:r w:rsidRPr="004F074F">
              <w:rPr>
                <w:sz w:val="28"/>
                <w:szCs w:val="28"/>
              </w:rPr>
              <w:t>7,83</w:t>
            </w:r>
            <w:r w:rsidRPr="004F074F">
              <w:rPr>
                <w:sz w:val="28"/>
                <w:szCs w:val="28"/>
              </w:rPr>
              <w:sym w:font="Symbol" w:char="F0B1"/>
            </w:r>
            <w:r w:rsidRPr="004F074F">
              <w:rPr>
                <w:sz w:val="28"/>
                <w:szCs w:val="28"/>
              </w:rPr>
              <w:t>0,14**</w:t>
            </w:r>
          </w:p>
        </w:tc>
      </w:tr>
      <w:tr w:rsidR="004A2861" w:rsidRPr="004F074F" w:rsidTr="002E31D7">
        <w:tblPrEx>
          <w:tblCellMar>
            <w:top w:w="0" w:type="dxa"/>
            <w:bottom w:w="0" w:type="dxa"/>
          </w:tblCellMar>
        </w:tblPrEx>
        <w:trPr>
          <w:cantSplit/>
        </w:trPr>
        <w:tc>
          <w:tcPr>
            <w:tcW w:w="4538" w:type="dxa"/>
            <w:vAlign w:val="center"/>
          </w:tcPr>
          <w:p w:rsidR="004A2861" w:rsidRPr="004F074F" w:rsidRDefault="004A2861" w:rsidP="001F3D76">
            <w:pPr>
              <w:rPr>
                <w:sz w:val="28"/>
                <w:szCs w:val="28"/>
              </w:rPr>
            </w:pPr>
            <w:r w:rsidRPr="004F074F">
              <w:rPr>
                <w:sz w:val="28"/>
                <w:szCs w:val="28"/>
              </w:rPr>
              <w:t>Иммуноглобул</w:t>
            </w:r>
            <w:r w:rsidRPr="004F074F">
              <w:rPr>
                <w:sz w:val="28"/>
                <w:szCs w:val="28"/>
              </w:rPr>
              <w:t>и</w:t>
            </w:r>
            <w:r w:rsidR="001F3D76" w:rsidRPr="004F074F">
              <w:rPr>
                <w:sz w:val="28"/>
                <w:szCs w:val="28"/>
              </w:rPr>
              <w:t>ны, г</w:t>
            </w:r>
            <w:r w:rsidRPr="004F074F">
              <w:rPr>
                <w:sz w:val="28"/>
                <w:szCs w:val="28"/>
              </w:rPr>
              <w:t>%</w:t>
            </w:r>
          </w:p>
        </w:tc>
        <w:tc>
          <w:tcPr>
            <w:tcW w:w="2340" w:type="dxa"/>
          </w:tcPr>
          <w:p w:rsidR="004A2861" w:rsidRPr="004F074F" w:rsidRDefault="004A2861" w:rsidP="004A2861">
            <w:pPr>
              <w:jc w:val="center"/>
              <w:rPr>
                <w:sz w:val="28"/>
                <w:szCs w:val="28"/>
              </w:rPr>
            </w:pPr>
            <w:r w:rsidRPr="004F074F">
              <w:rPr>
                <w:sz w:val="28"/>
                <w:szCs w:val="28"/>
              </w:rPr>
              <w:t>2,53</w:t>
            </w:r>
            <w:r w:rsidRPr="004F074F">
              <w:rPr>
                <w:sz w:val="28"/>
                <w:szCs w:val="28"/>
              </w:rPr>
              <w:sym w:font="Symbol" w:char="F0B1"/>
            </w:r>
            <w:r w:rsidRPr="004F074F">
              <w:rPr>
                <w:sz w:val="28"/>
                <w:szCs w:val="28"/>
              </w:rPr>
              <w:t>0,04</w:t>
            </w:r>
          </w:p>
        </w:tc>
        <w:tc>
          <w:tcPr>
            <w:tcW w:w="1980" w:type="dxa"/>
          </w:tcPr>
          <w:p w:rsidR="004A2861" w:rsidRPr="004F074F" w:rsidRDefault="00B921EF" w:rsidP="004A2861">
            <w:pPr>
              <w:jc w:val="center"/>
              <w:rPr>
                <w:sz w:val="28"/>
                <w:szCs w:val="28"/>
              </w:rPr>
            </w:pPr>
            <w:r w:rsidRPr="004F074F">
              <w:rPr>
                <w:sz w:val="28"/>
                <w:szCs w:val="28"/>
              </w:rPr>
              <w:t>3,70</w:t>
            </w:r>
            <w:r w:rsidR="004A2861" w:rsidRPr="004F074F">
              <w:rPr>
                <w:sz w:val="28"/>
                <w:szCs w:val="28"/>
              </w:rPr>
              <w:sym w:font="Symbol" w:char="F0B1"/>
            </w:r>
            <w:r w:rsidR="004A2861" w:rsidRPr="004F074F">
              <w:rPr>
                <w:sz w:val="28"/>
                <w:szCs w:val="28"/>
              </w:rPr>
              <w:t>0,07***</w:t>
            </w:r>
          </w:p>
        </w:tc>
      </w:tr>
    </w:tbl>
    <w:p w:rsidR="004A2861" w:rsidRPr="002E31D7" w:rsidRDefault="002E31D7" w:rsidP="002E31D7">
      <w:pPr>
        <w:jc w:val="both"/>
      </w:pPr>
      <w:r w:rsidRPr="002E31D7">
        <w:t xml:space="preserve">  </w:t>
      </w:r>
      <w:r w:rsidR="004A2861" w:rsidRPr="002E31D7">
        <w:t>Различия статистически достоверны по сравнению с контр</w:t>
      </w:r>
      <w:r w:rsidR="004A2861" w:rsidRPr="002E31D7">
        <w:t>о</w:t>
      </w:r>
      <w:r w:rsidR="004A2861" w:rsidRPr="002E31D7">
        <w:t>лем:</w:t>
      </w:r>
      <w:r w:rsidRPr="002E31D7">
        <w:t xml:space="preserve"> </w:t>
      </w:r>
      <w:r w:rsidR="00B921EF" w:rsidRPr="002E31D7">
        <w:t>р</w:t>
      </w:r>
      <w:r w:rsidR="004A2861" w:rsidRPr="002E31D7">
        <w:t>&lt;</w:t>
      </w:r>
      <w:r w:rsidR="00A92BA8" w:rsidRPr="002E31D7">
        <w:t>0,05; **</w:t>
      </w:r>
      <w:r w:rsidR="00B921EF" w:rsidRPr="002E31D7">
        <w:t>-</w:t>
      </w:r>
      <w:r w:rsidR="004A2861" w:rsidRPr="002E31D7">
        <w:t>р</w:t>
      </w:r>
      <w:r w:rsidR="00B921EF" w:rsidRPr="002E31D7">
        <w:t xml:space="preserve">&lt;0,01; </w:t>
      </w:r>
      <w:r w:rsidRPr="002E31D7">
        <w:br/>
        <w:t xml:space="preserve">  </w:t>
      </w:r>
      <w:r w:rsidR="00B921EF" w:rsidRPr="002E31D7">
        <w:t>***-р</w:t>
      </w:r>
      <w:r w:rsidR="004A2861" w:rsidRPr="002E31D7">
        <w:t>&lt;0,001</w:t>
      </w:r>
    </w:p>
    <w:p w:rsidR="008C7F36" w:rsidRDefault="002E31D7" w:rsidP="002E31D7">
      <w:pPr>
        <w:ind w:firstLine="703"/>
        <w:jc w:val="both"/>
        <w:rPr>
          <w:sz w:val="28"/>
          <w:szCs w:val="28"/>
        </w:rPr>
      </w:pPr>
      <w:r w:rsidRPr="002E31D7">
        <w:rPr>
          <w:sz w:val="28"/>
          <w:szCs w:val="28"/>
        </w:rPr>
        <w:t>Это свидетельствует о неустойчивом гормональном равновесии об</w:t>
      </w:r>
      <w:r w:rsidRPr="002E31D7">
        <w:rPr>
          <w:sz w:val="28"/>
          <w:szCs w:val="28"/>
        </w:rPr>
        <w:t>у</w:t>
      </w:r>
      <w:r w:rsidRPr="002E31D7">
        <w:rPr>
          <w:sz w:val="28"/>
          <w:szCs w:val="28"/>
        </w:rPr>
        <w:t>словленном  двумя фазами овуляторного цикла (фолликулярной и лют</w:t>
      </w:r>
      <w:r w:rsidRPr="002E31D7">
        <w:rPr>
          <w:sz w:val="28"/>
          <w:szCs w:val="28"/>
        </w:rPr>
        <w:t>е</w:t>
      </w:r>
      <w:r w:rsidRPr="002E31D7">
        <w:rPr>
          <w:sz w:val="28"/>
          <w:szCs w:val="28"/>
        </w:rPr>
        <w:t>альной), действие которых связано с функционированием двух временных эндокринных структур - зрелого фолликула и образующегося после овул</w:t>
      </w:r>
      <w:r w:rsidRPr="002E31D7">
        <w:rPr>
          <w:sz w:val="28"/>
          <w:szCs w:val="28"/>
        </w:rPr>
        <w:t>я</w:t>
      </w:r>
      <w:r w:rsidRPr="002E31D7">
        <w:rPr>
          <w:sz w:val="28"/>
          <w:szCs w:val="28"/>
        </w:rPr>
        <w:t>ции желтого тела. При дальнейшем изучении гормонального профиля с</w:t>
      </w:r>
      <w:r w:rsidRPr="002E31D7">
        <w:rPr>
          <w:sz w:val="28"/>
          <w:szCs w:val="28"/>
        </w:rPr>
        <w:t>ы</w:t>
      </w:r>
      <w:r w:rsidRPr="002E31D7">
        <w:rPr>
          <w:sz w:val="28"/>
          <w:szCs w:val="28"/>
        </w:rPr>
        <w:t>воротки крови свиноматок установлено, что у животных 2 группы - с в</w:t>
      </w:r>
      <w:r w:rsidRPr="002E31D7">
        <w:rPr>
          <w:sz w:val="28"/>
          <w:szCs w:val="28"/>
        </w:rPr>
        <w:t>ы</w:t>
      </w:r>
      <w:r w:rsidRPr="002E31D7">
        <w:rPr>
          <w:sz w:val="28"/>
          <w:szCs w:val="28"/>
        </w:rPr>
        <w:t>соким биопотенциалом БАЦ, количество кортизола снижается на 30%, а содержание остальных гормонов - наоборот, увеличивается: адреналина - на 30%, норадреналина - на 62%, 11-ОКС - на 14%, трийодтиронина – на 80%, тироксина – на 10% по отношению к животным с низким потенци</w:t>
      </w:r>
      <w:r w:rsidRPr="002E31D7">
        <w:rPr>
          <w:sz w:val="28"/>
          <w:szCs w:val="28"/>
        </w:rPr>
        <w:t>а</w:t>
      </w:r>
      <w:r w:rsidRPr="002E31D7">
        <w:rPr>
          <w:sz w:val="28"/>
          <w:szCs w:val="28"/>
        </w:rPr>
        <w:t>лом БАЦ.</w:t>
      </w:r>
    </w:p>
    <w:p w:rsidR="002E31D7" w:rsidRPr="002E31D7" w:rsidRDefault="002E31D7" w:rsidP="002E31D7">
      <w:pPr>
        <w:ind w:firstLine="703"/>
        <w:jc w:val="both"/>
        <w:rPr>
          <w:sz w:val="28"/>
          <w:szCs w:val="28"/>
        </w:rPr>
      </w:pPr>
      <w:r w:rsidRPr="002E31D7">
        <w:rPr>
          <w:sz w:val="28"/>
          <w:szCs w:val="28"/>
        </w:rPr>
        <w:t>Величина биопотенциала БАЦ свиней сказалась на содержании бе</w:t>
      </w:r>
      <w:r w:rsidRPr="002E31D7">
        <w:rPr>
          <w:sz w:val="28"/>
          <w:szCs w:val="28"/>
        </w:rPr>
        <w:t>л</w:t>
      </w:r>
      <w:r w:rsidRPr="002E31D7">
        <w:rPr>
          <w:sz w:val="28"/>
          <w:szCs w:val="28"/>
        </w:rPr>
        <w:t>ка и иммуноглобулинов в сыворотке их крови. Так, общее количество бе</w:t>
      </w:r>
      <w:r w:rsidRPr="002E31D7">
        <w:rPr>
          <w:sz w:val="28"/>
          <w:szCs w:val="28"/>
        </w:rPr>
        <w:t>л</w:t>
      </w:r>
      <w:r w:rsidRPr="002E31D7">
        <w:rPr>
          <w:sz w:val="28"/>
          <w:szCs w:val="28"/>
        </w:rPr>
        <w:t>ка у животных 2 опытной группы, имевших высокий потенциал, снизилось - на 8 %, а содержание иммуноглобулинов увеличилось на 46 %. Таким о</w:t>
      </w:r>
      <w:r w:rsidRPr="002E31D7">
        <w:rPr>
          <w:sz w:val="28"/>
          <w:szCs w:val="28"/>
        </w:rPr>
        <w:t>б</w:t>
      </w:r>
      <w:r w:rsidRPr="002E31D7">
        <w:rPr>
          <w:sz w:val="28"/>
          <w:szCs w:val="28"/>
        </w:rPr>
        <w:t>разом, у свиноматок с повышенным потенциалом БАЦ напряжение всех систем организма более высокое чем у животных с низким потенциалом, что сказалось на их воспроизводительных качествах. Так, от свиней с в</w:t>
      </w:r>
      <w:r w:rsidRPr="002E31D7">
        <w:rPr>
          <w:sz w:val="28"/>
          <w:szCs w:val="28"/>
        </w:rPr>
        <w:t>ы</w:t>
      </w:r>
      <w:r w:rsidRPr="002E31D7">
        <w:rPr>
          <w:sz w:val="28"/>
          <w:szCs w:val="28"/>
        </w:rPr>
        <w:t>соким потенциалом было получено в среднем на два живых поросенка больше, чем от животных с низким потенци</w:t>
      </w:r>
      <w:r w:rsidRPr="002E31D7">
        <w:rPr>
          <w:sz w:val="28"/>
          <w:szCs w:val="28"/>
        </w:rPr>
        <w:t>а</w:t>
      </w:r>
      <w:r w:rsidRPr="002E31D7">
        <w:rPr>
          <w:sz w:val="28"/>
          <w:szCs w:val="28"/>
        </w:rPr>
        <w:t>лом.</w:t>
      </w:r>
    </w:p>
    <w:p w:rsidR="003963F8" w:rsidRPr="004F074F" w:rsidRDefault="002E31D7" w:rsidP="002E31D7">
      <w:pPr>
        <w:ind w:firstLine="708"/>
        <w:jc w:val="both"/>
        <w:rPr>
          <w:sz w:val="28"/>
          <w:szCs w:val="28"/>
        </w:rPr>
      </w:pPr>
      <w:r w:rsidRPr="002E31D7">
        <w:rPr>
          <w:sz w:val="28"/>
          <w:szCs w:val="28"/>
        </w:rPr>
        <w:t>Для изучения содержания гормонов в крови у коров с разным поте</w:t>
      </w:r>
      <w:r w:rsidRPr="002E31D7">
        <w:rPr>
          <w:sz w:val="28"/>
          <w:szCs w:val="28"/>
        </w:rPr>
        <w:t>н</w:t>
      </w:r>
      <w:r w:rsidRPr="002E31D7">
        <w:rPr>
          <w:sz w:val="28"/>
          <w:szCs w:val="28"/>
        </w:rPr>
        <w:t>циалом БАЦ было сформировано три группы животных по 3-4 головы в каждой.</w:t>
      </w:r>
      <w:r w:rsidR="004A2861" w:rsidRPr="004F074F">
        <w:rPr>
          <w:sz w:val="28"/>
          <w:szCs w:val="28"/>
        </w:rPr>
        <w:t>В результате проведенных исследований установлено (табл. 2), что с увеличением среднего биопотенциала на 48% у животных второй опы</w:t>
      </w:r>
      <w:r w:rsidR="004A2861" w:rsidRPr="004F074F">
        <w:rPr>
          <w:sz w:val="28"/>
          <w:szCs w:val="28"/>
        </w:rPr>
        <w:t>т</w:t>
      </w:r>
      <w:r w:rsidR="004A2861" w:rsidRPr="004F074F">
        <w:rPr>
          <w:sz w:val="28"/>
          <w:szCs w:val="28"/>
        </w:rPr>
        <w:t>ной группы, количество тирокс</w:t>
      </w:r>
      <w:r w:rsidR="00A92BA8" w:rsidRPr="004F074F">
        <w:rPr>
          <w:sz w:val="28"/>
          <w:szCs w:val="28"/>
        </w:rPr>
        <w:t>ина в крови увеличивается на 90</w:t>
      </w:r>
      <w:r w:rsidR="004A2861" w:rsidRPr="004F074F">
        <w:rPr>
          <w:sz w:val="28"/>
          <w:szCs w:val="28"/>
        </w:rPr>
        <w:t>%, трийо</w:t>
      </w:r>
      <w:r w:rsidR="004A2861" w:rsidRPr="004F074F">
        <w:rPr>
          <w:sz w:val="28"/>
          <w:szCs w:val="28"/>
        </w:rPr>
        <w:t>д</w:t>
      </w:r>
      <w:r w:rsidR="004A2861" w:rsidRPr="004F074F">
        <w:rPr>
          <w:sz w:val="28"/>
          <w:szCs w:val="28"/>
        </w:rPr>
        <w:t xml:space="preserve">тиронина на 80%, кортизола на 161%, кортикостерона на 53%, 11-дезоксикортикостерона на 49%. </w:t>
      </w:r>
    </w:p>
    <w:p w:rsidR="00B921EF" w:rsidRPr="004F074F" w:rsidRDefault="004A2861" w:rsidP="00B921EF">
      <w:pPr>
        <w:pStyle w:val="a5"/>
        <w:jc w:val="right"/>
        <w:rPr>
          <w:szCs w:val="28"/>
        </w:rPr>
      </w:pPr>
      <w:r w:rsidRPr="004F074F">
        <w:rPr>
          <w:szCs w:val="28"/>
        </w:rPr>
        <w:t>Таблица 2</w:t>
      </w:r>
    </w:p>
    <w:p w:rsidR="004A2861" w:rsidRPr="004F074F" w:rsidRDefault="004A2861" w:rsidP="00B921EF">
      <w:pPr>
        <w:pStyle w:val="a5"/>
        <w:jc w:val="center"/>
        <w:rPr>
          <w:szCs w:val="28"/>
        </w:rPr>
      </w:pPr>
      <w:r w:rsidRPr="004F074F">
        <w:rPr>
          <w:szCs w:val="28"/>
        </w:rPr>
        <w:t>Содержание гормонов, общего белка и иммуноглобулинов в крови коров с ра</w:t>
      </w:r>
      <w:r w:rsidRPr="004F074F">
        <w:rPr>
          <w:szCs w:val="28"/>
        </w:rPr>
        <w:t>з</w:t>
      </w:r>
      <w:r w:rsidRPr="004F074F">
        <w:rPr>
          <w:szCs w:val="28"/>
        </w:rPr>
        <w:t>ным б</w:t>
      </w:r>
      <w:r w:rsidR="00B921EF" w:rsidRPr="004F074F">
        <w:rPr>
          <w:szCs w:val="28"/>
        </w:rPr>
        <w:t>иоэлектрическим потенциалом БАЦ</w:t>
      </w:r>
    </w:p>
    <w:tbl>
      <w:tblPr>
        <w:tblW w:w="8858" w:type="dxa"/>
        <w:tblInd w:w="212"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3638"/>
        <w:gridCol w:w="1740"/>
        <w:gridCol w:w="1740"/>
        <w:gridCol w:w="1740"/>
      </w:tblGrid>
      <w:tr w:rsidR="007C529C" w:rsidRPr="004F074F" w:rsidTr="002E31D7">
        <w:tblPrEx>
          <w:tblCellMar>
            <w:top w:w="0" w:type="dxa"/>
            <w:bottom w:w="0" w:type="dxa"/>
          </w:tblCellMar>
        </w:tblPrEx>
        <w:tc>
          <w:tcPr>
            <w:tcW w:w="3638" w:type="dxa"/>
            <w:vMerge w:val="restart"/>
            <w:vAlign w:val="center"/>
          </w:tcPr>
          <w:p w:rsidR="007C529C" w:rsidRPr="004F074F" w:rsidRDefault="007C529C" w:rsidP="002E31D7">
            <w:pPr>
              <w:jc w:val="center"/>
              <w:rPr>
                <w:sz w:val="28"/>
                <w:szCs w:val="28"/>
              </w:rPr>
            </w:pPr>
            <w:r w:rsidRPr="004F074F">
              <w:rPr>
                <w:sz w:val="28"/>
                <w:szCs w:val="28"/>
              </w:rPr>
              <w:t>Показатели</w:t>
            </w:r>
          </w:p>
        </w:tc>
        <w:tc>
          <w:tcPr>
            <w:tcW w:w="5220" w:type="dxa"/>
            <w:gridSpan w:val="3"/>
            <w:vAlign w:val="center"/>
          </w:tcPr>
          <w:p w:rsidR="007C529C" w:rsidRPr="004F074F" w:rsidRDefault="007C529C" w:rsidP="002E31D7">
            <w:pPr>
              <w:jc w:val="center"/>
              <w:rPr>
                <w:sz w:val="28"/>
                <w:szCs w:val="28"/>
              </w:rPr>
            </w:pPr>
            <w:r w:rsidRPr="004F074F">
              <w:rPr>
                <w:sz w:val="28"/>
                <w:szCs w:val="28"/>
              </w:rPr>
              <w:t>Группы опыта</w:t>
            </w:r>
          </w:p>
        </w:tc>
      </w:tr>
      <w:tr w:rsidR="007C529C" w:rsidRPr="004F074F" w:rsidTr="002E31D7">
        <w:tblPrEx>
          <w:tblCellMar>
            <w:top w:w="0" w:type="dxa"/>
            <w:bottom w:w="0" w:type="dxa"/>
          </w:tblCellMar>
        </w:tblPrEx>
        <w:tc>
          <w:tcPr>
            <w:tcW w:w="3638" w:type="dxa"/>
            <w:vMerge/>
          </w:tcPr>
          <w:p w:rsidR="007C529C" w:rsidRPr="004F074F" w:rsidRDefault="007C529C" w:rsidP="004A2861">
            <w:pPr>
              <w:rPr>
                <w:sz w:val="28"/>
                <w:szCs w:val="28"/>
              </w:rPr>
            </w:pPr>
          </w:p>
        </w:tc>
        <w:tc>
          <w:tcPr>
            <w:tcW w:w="1740" w:type="dxa"/>
          </w:tcPr>
          <w:p w:rsidR="007C529C" w:rsidRPr="004F074F" w:rsidRDefault="007C529C" w:rsidP="004A2861">
            <w:pPr>
              <w:jc w:val="center"/>
              <w:rPr>
                <w:sz w:val="28"/>
                <w:szCs w:val="28"/>
              </w:rPr>
            </w:pPr>
            <w:r w:rsidRPr="004F074F">
              <w:rPr>
                <w:sz w:val="28"/>
                <w:szCs w:val="28"/>
              </w:rPr>
              <w:t>1 (к)</w:t>
            </w:r>
          </w:p>
        </w:tc>
        <w:tc>
          <w:tcPr>
            <w:tcW w:w="1740" w:type="dxa"/>
          </w:tcPr>
          <w:p w:rsidR="007C529C" w:rsidRPr="004F074F" w:rsidRDefault="007C529C" w:rsidP="004A2861">
            <w:pPr>
              <w:jc w:val="center"/>
              <w:rPr>
                <w:sz w:val="28"/>
                <w:szCs w:val="28"/>
              </w:rPr>
            </w:pPr>
            <w:r w:rsidRPr="004F074F">
              <w:rPr>
                <w:sz w:val="28"/>
                <w:szCs w:val="28"/>
              </w:rPr>
              <w:t>2</w:t>
            </w:r>
          </w:p>
        </w:tc>
        <w:tc>
          <w:tcPr>
            <w:tcW w:w="1740" w:type="dxa"/>
          </w:tcPr>
          <w:p w:rsidR="007C529C" w:rsidRPr="004F074F" w:rsidRDefault="007C529C" w:rsidP="004A2861">
            <w:pPr>
              <w:jc w:val="center"/>
              <w:rPr>
                <w:sz w:val="28"/>
                <w:szCs w:val="28"/>
              </w:rPr>
            </w:pPr>
            <w:r w:rsidRPr="004F074F">
              <w:rPr>
                <w:sz w:val="28"/>
                <w:szCs w:val="28"/>
              </w:rPr>
              <w:t>3</w:t>
            </w:r>
          </w:p>
        </w:tc>
      </w:tr>
      <w:tr w:rsidR="004A2861" w:rsidRPr="004F074F" w:rsidTr="002E31D7">
        <w:tblPrEx>
          <w:tblCellMar>
            <w:top w:w="0" w:type="dxa"/>
            <w:bottom w:w="0" w:type="dxa"/>
          </w:tblCellMar>
        </w:tblPrEx>
        <w:tc>
          <w:tcPr>
            <w:tcW w:w="3638" w:type="dxa"/>
            <w:vAlign w:val="center"/>
          </w:tcPr>
          <w:p w:rsidR="004A2861" w:rsidRPr="004F074F" w:rsidRDefault="004A2861" w:rsidP="006F6FC5">
            <w:pPr>
              <w:rPr>
                <w:sz w:val="28"/>
                <w:szCs w:val="28"/>
              </w:rPr>
            </w:pPr>
            <w:r w:rsidRPr="004F074F">
              <w:rPr>
                <w:sz w:val="28"/>
                <w:szCs w:val="28"/>
              </w:rPr>
              <w:t>Количество ж</w:t>
            </w:r>
            <w:r w:rsidRPr="004F074F">
              <w:rPr>
                <w:sz w:val="28"/>
                <w:szCs w:val="28"/>
              </w:rPr>
              <w:t>и</w:t>
            </w:r>
            <w:r w:rsidRPr="004F074F">
              <w:rPr>
                <w:sz w:val="28"/>
                <w:szCs w:val="28"/>
              </w:rPr>
              <w:t>вотных, гол.</w:t>
            </w:r>
          </w:p>
        </w:tc>
        <w:tc>
          <w:tcPr>
            <w:tcW w:w="1740" w:type="dxa"/>
            <w:vAlign w:val="center"/>
          </w:tcPr>
          <w:p w:rsidR="004A2861" w:rsidRPr="004F074F" w:rsidRDefault="004A2861" w:rsidP="00953E1B">
            <w:pPr>
              <w:jc w:val="center"/>
              <w:rPr>
                <w:sz w:val="28"/>
                <w:szCs w:val="28"/>
              </w:rPr>
            </w:pPr>
            <w:r w:rsidRPr="004F074F">
              <w:rPr>
                <w:sz w:val="28"/>
                <w:szCs w:val="28"/>
              </w:rPr>
              <w:t>3</w:t>
            </w:r>
          </w:p>
        </w:tc>
        <w:tc>
          <w:tcPr>
            <w:tcW w:w="1740" w:type="dxa"/>
            <w:vAlign w:val="center"/>
          </w:tcPr>
          <w:p w:rsidR="004A2861" w:rsidRPr="004F074F" w:rsidRDefault="004A2861" w:rsidP="00953E1B">
            <w:pPr>
              <w:jc w:val="center"/>
              <w:rPr>
                <w:sz w:val="28"/>
                <w:szCs w:val="28"/>
              </w:rPr>
            </w:pPr>
            <w:r w:rsidRPr="004F074F">
              <w:rPr>
                <w:sz w:val="28"/>
                <w:szCs w:val="28"/>
              </w:rPr>
              <w:t>4</w:t>
            </w:r>
          </w:p>
        </w:tc>
        <w:tc>
          <w:tcPr>
            <w:tcW w:w="1740" w:type="dxa"/>
            <w:vAlign w:val="center"/>
          </w:tcPr>
          <w:p w:rsidR="004A2861" w:rsidRPr="004F074F" w:rsidRDefault="004A2861" w:rsidP="00953E1B">
            <w:pPr>
              <w:jc w:val="center"/>
              <w:rPr>
                <w:sz w:val="28"/>
                <w:szCs w:val="28"/>
              </w:rPr>
            </w:pPr>
            <w:r w:rsidRPr="004F074F">
              <w:rPr>
                <w:sz w:val="28"/>
                <w:szCs w:val="28"/>
              </w:rPr>
              <w:t>3</w:t>
            </w:r>
          </w:p>
        </w:tc>
      </w:tr>
      <w:tr w:rsidR="004A2861" w:rsidRPr="004F074F" w:rsidTr="002E31D7">
        <w:tblPrEx>
          <w:tblCellMar>
            <w:top w:w="0" w:type="dxa"/>
            <w:bottom w:w="0" w:type="dxa"/>
          </w:tblCellMar>
        </w:tblPrEx>
        <w:tc>
          <w:tcPr>
            <w:tcW w:w="3638" w:type="dxa"/>
            <w:vAlign w:val="center"/>
          </w:tcPr>
          <w:p w:rsidR="004A2861" w:rsidRPr="004F074F" w:rsidRDefault="004A2861" w:rsidP="006F6FC5">
            <w:pPr>
              <w:rPr>
                <w:sz w:val="28"/>
                <w:szCs w:val="28"/>
              </w:rPr>
            </w:pPr>
            <w:r w:rsidRPr="004F074F">
              <w:rPr>
                <w:sz w:val="28"/>
                <w:szCs w:val="28"/>
              </w:rPr>
              <w:t>Биоэлектрический потенц</w:t>
            </w:r>
            <w:r w:rsidRPr="004F074F">
              <w:rPr>
                <w:sz w:val="28"/>
                <w:szCs w:val="28"/>
              </w:rPr>
              <w:t>и</w:t>
            </w:r>
            <w:r w:rsidRPr="004F074F">
              <w:rPr>
                <w:sz w:val="28"/>
                <w:szCs w:val="28"/>
              </w:rPr>
              <w:t>ал, в среднем, мкА</w:t>
            </w:r>
          </w:p>
        </w:tc>
        <w:tc>
          <w:tcPr>
            <w:tcW w:w="1740" w:type="dxa"/>
            <w:vAlign w:val="center"/>
          </w:tcPr>
          <w:p w:rsidR="004A2861" w:rsidRPr="004F074F" w:rsidRDefault="00935A64" w:rsidP="00953E1B">
            <w:pPr>
              <w:jc w:val="center"/>
              <w:rPr>
                <w:sz w:val="28"/>
                <w:szCs w:val="28"/>
              </w:rPr>
            </w:pPr>
            <w:r w:rsidRPr="004F074F">
              <w:rPr>
                <w:sz w:val="28"/>
                <w:szCs w:val="28"/>
              </w:rPr>
              <w:t>20,3</w:t>
            </w:r>
            <w:r w:rsidR="004A2861" w:rsidRPr="004F074F">
              <w:rPr>
                <w:sz w:val="28"/>
                <w:szCs w:val="28"/>
              </w:rPr>
              <w:sym w:font="Symbol" w:char="F0B1"/>
            </w:r>
            <w:r w:rsidR="004A2861" w:rsidRPr="004F074F">
              <w:rPr>
                <w:sz w:val="28"/>
                <w:szCs w:val="28"/>
              </w:rPr>
              <w:t>2,41</w:t>
            </w:r>
          </w:p>
        </w:tc>
        <w:tc>
          <w:tcPr>
            <w:tcW w:w="1740" w:type="dxa"/>
            <w:vAlign w:val="center"/>
          </w:tcPr>
          <w:p w:rsidR="004A2861" w:rsidRPr="004F074F" w:rsidRDefault="004A2861" w:rsidP="00953E1B">
            <w:pPr>
              <w:jc w:val="center"/>
              <w:rPr>
                <w:sz w:val="28"/>
                <w:szCs w:val="28"/>
              </w:rPr>
            </w:pPr>
            <w:r w:rsidRPr="004F074F">
              <w:rPr>
                <w:sz w:val="28"/>
                <w:szCs w:val="28"/>
              </w:rPr>
              <w:t>30,0</w:t>
            </w:r>
            <w:r w:rsidRPr="004F074F">
              <w:rPr>
                <w:sz w:val="28"/>
                <w:szCs w:val="28"/>
              </w:rPr>
              <w:sym w:font="Symbol" w:char="F0B1"/>
            </w:r>
            <w:r w:rsidRPr="004F074F">
              <w:rPr>
                <w:sz w:val="28"/>
                <w:szCs w:val="28"/>
              </w:rPr>
              <w:t>1,15*</w:t>
            </w:r>
          </w:p>
        </w:tc>
        <w:tc>
          <w:tcPr>
            <w:tcW w:w="1740" w:type="dxa"/>
            <w:vAlign w:val="center"/>
          </w:tcPr>
          <w:p w:rsidR="004A2861" w:rsidRPr="004F074F" w:rsidRDefault="004A2861" w:rsidP="00953E1B">
            <w:pPr>
              <w:jc w:val="center"/>
              <w:rPr>
                <w:sz w:val="28"/>
                <w:szCs w:val="28"/>
              </w:rPr>
            </w:pPr>
            <w:r w:rsidRPr="004F074F">
              <w:rPr>
                <w:sz w:val="28"/>
                <w:szCs w:val="28"/>
              </w:rPr>
              <w:t>44,0</w:t>
            </w:r>
            <w:r w:rsidRPr="004F074F">
              <w:rPr>
                <w:sz w:val="28"/>
                <w:szCs w:val="28"/>
              </w:rPr>
              <w:sym w:font="Symbol" w:char="F0B1"/>
            </w:r>
            <w:r w:rsidRPr="004F074F">
              <w:rPr>
                <w:sz w:val="28"/>
                <w:szCs w:val="28"/>
              </w:rPr>
              <w:t>0,99**</w:t>
            </w:r>
          </w:p>
        </w:tc>
      </w:tr>
      <w:tr w:rsidR="004A2861" w:rsidRPr="004F074F" w:rsidTr="002E31D7">
        <w:tblPrEx>
          <w:tblCellMar>
            <w:top w:w="0" w:type="dxa"/>
            <w:bottom w:w="0" w:type="dxa"/>
          </w:tblCellMar>
        </w:tblPrEx>
        <w:tc>
          <w:tcPr>
            <w:tcW w:w="3638" w:type="dxa"/>
            <w:vAlign w:val="center"/>
          </w:tcPr>
          <w:p w:rsidR="004A2861" w:rsidRPr="004F074F" w:rsidRDefault="004A2861" w:rsidP="006F6FC5">
            <w:pPr>
              <w:rPr>
                <w:sz w:val="28"/>
                <w:szCs w:val="28"/>
              </w:rPr>
            </w:pPr>
            <w:r w:rsidRPr="004F074F">
              <w:rPr>
                <w:sz w:val="28"/>
                <w:szCs w:val="28"/>
              </w:rPr>
              <w:t>Прогест</w:t>
            </w:r>
            <w:r w:rsidRPr="004F074F">
              <w:rPr>
                <w:sz w:val="28"/>
                <w:szCs w:val="28"/>
              </w:rPr>
              <w:t>е</w:t>
            </w:r>
            <w:r w:rsidRPr="004F074F">
              <w:rPr>
                <w:sz w:val="28"/>
                <w:szCs w:val="28"/>
              </w:rPr>
              <w:t>рон,</w:t>
            </w:r>
            <w:r w:rsidR="007C529C" w:rsidRPr="004F074F">
              <w:rPr>
                <w:sz w:val="28"/>
                <w:szCs w:val="28"/>
                <w:lang w:val="en-US"/>
              </w:rPr>
              <w:t xml:space="preserve"> </w:t>
            </w:r>
            <w:r w:rsidRPr="004F074F">
              <w:rPr>
                <w:sz w:val="28"/>
                <w:szCs w:val="28"/>
              </w:rPr>
              <w:t>нг/мл</w:t>
            </w:r>
          </w:p>
        </w:tc>
        <w:tc>
          <w:tcPr>
            <w:tcW w:w="1740" w:type="dxa"/>
            <w:vAlign w:val="center"/>
          </w:tcPr>
          <w:p w:rsidR="004A2861" w:rsidRPr="004F074F" w:rsidRDefault="004A2861" w:rsidP="00953E1B">
            <w:pPr>
              <w:jc w:val="center"/>
              <w:rPr>
                <w:sz w:val="28"/>
                <w:szCs w:val="28"/>
              </w:rPr>
            </w:pPr>
            <w:r w:rsidRPr="004F074F">
              <w:rPr>
                <w:sz w:val="28"/>
                <w:szCs w:val="28"/>
              </w:rPr>
              <w:t>0,4</w:t>
            </w:r>
            <w:r w:rsidRPr="004F074F">
              <w:rPr>
                <w:sz w:val="28"/>
                <w:szCs w:val="28"/>
              </w:rPr>
              <w:sym w:font="Symbol" w:char="F0B1"/>
            </w:r>
            <w:r w:rsidRPr="004F074F">
              <w:rPr>
                <w:sz w:val="28"/>
                <w:szCs w:val="28"/>
              </w:rPr>
              <w:t>0,08</w:t>
            </w:r>
          </w:p>
        </w:tc>
        <w:tc>
          <w:tcPr>
            <w:tcW w:w="1740" w:type="dxa"/>
            <w:vAlign w:val="center"/>
          </w:tcPr>
          <w:p w:rsidR="004A2861" w:rsidRPr="004F074F" w:rsidRDefault="004A2861" w:rsidP="00953E1B">
            <w:pPr>
              <w:jc w:val="center"/>
              <w:rPr>
                <w:sz w:val="28"/>
                <w:szCs w:val="28"/>
              </w:rPr>
            </w:pPr>
            <w:r w:rsidRPr="004F074F">
              <w:rPr>
                <w:sz w:val="28"/>
                <w:szCs w:val="28"/>
              </w:rPr>
              <w:t>0,5</w:t>
            </w:r>
            <w:r w:rsidRPr="004F074F">
              <w:rPr>
                <w:sz w:val="28"/>
                <w:szCs w:val="28"/>
              </w:rPr>
              <w:sym w:font="Symbol" w:char="F0B1"/>
            </w:r>
            <w:r w:rsidRPr="004F074F">
              <w:rPr>
                <w:sz w:val="28"/>
                <w:szCs w:val="28"/>
              </w:rPr>
              <w:t>0,07***</w:t>
            </w:r>
          </w:p>
        </w:tc>
        <w:tc>
          <w:tcPr>
            <w:tcW w:w="1740" w:type="dxa"/>
            <w:vAlign w:val="center"/>
          </w:tcPr>
          <w:p w:rsidR="004A2861" w:rsidRPr="004F074F" w:rsidRDefault="004A2861" w:rsidP="00953E1B">
            <w:pPr>
              <w:jc w:val="center"/>
              <w:rPr>
                <w:sz w:val="28"/>
                <w:szCs w:val="28"/>
              </w:rPr>
            </w:pPr>
            <w:r w:rsidRPr="004F074F">
              <w:rPr>
                <w:sz w:val="28"/>
                <w:szCs w:val="28"/>
              </w:rPr>
              <w:t>0,7</w:t>
            </w:r>
            <w:r w:rsidRPr="004F074F">
              <w:rPr>
                <w:sz w:val="28"/>
                <w:szCs w:val="28"/>
              </w:rPr>
              <w:sym w:font="Symbol" w:char="F0B1"/>
            </w:r>
            <w:r w:rsidRPr="004F074F">
              <w:rPr>
                <w:sz w:val="28"/>
                <w:szCs w:val="28"/>
              </w:rPr>
              <w:t>0,07***</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Эстради</w:t>
            </w:r>
            <w:r w:rsidR="007C529C" w:rsidRPr="004F074F">
              <w:rPr>
                <w:sz w:val="28"/>
                <w:szCs w:val="28"/>
              </w:rPr>
              <w:t>ол,</w:t>
            </w:r>
            <w:r w:rsidR="007C529C" w:rsidRPr="004F074F">
              <w:rPr>
                <w:sz w:val="28"/>
                <w:szCs w:val="28"/>
                <w:lang w:val="en-US"/>
              </w:rPr>
              <w:t xml:space="preserve"> </w:t>
            </w:r>
            <w:r w:rsidRPr="004F074F">
              <w:rPr>
                <w:sz w:val="28"/>
                <w:szCs w:val="28"/>
              </w:rPr>
              <w:t>пг/мл</w:t>
            </w:r>
          </w:p>
        </w:tc>
        <w:tc>
          <w:tcPr>
            <w:tcW w:w="1740" w:type="dxa"/>
            <w:vAlign w:val="center"/>
          </w:tcPr>
          <w:p w:rsidR="004A2861" w:rsidRPr="004F074F" w:rsidRDefault="004A2861" w:rsidP="00953E1B">
            <w:pPr>
              <w:jc w:val="center"/>
              <w:rPr>
                <w:sz w:val="28"/>
                <w:szCs w:val="28"/>
              </w:rPr>
            </w:pPr>
            <w:r w:rsidRPr="004F074F">
              <w:rPr>
                <w:sz w:val="28"/>
                <w:szCs w:val="28"/>
              </w:rPr>
              <w:t>42,7</w:t>
            </w:r>
            <w:r w:rsidRPr="004F074F">
              <w:rPr>
                <w:sz w:val="28"/>
                <w:szCs w:val="28"/>
              </w:rPr>
              <w:sym w:font="Symbol" w:char="F0B1"/>
            </w:r>
            <w:r w:rsidRPr="004F074F">
              <w:rPr>
                <w:sz w:val="28"/>
                <w:szCs w:val="28"/>
              </w:rPr>
              <w:t>1,72</w:t>
            </w:r>
          </w:p>
        </w:tc>
        <w:tc>
          <w:tcPr>
            <w:tcW w:w="1740" w:type="dxa"/>
            <w:vAlign w:val="center"/>
          </w:tcPr>
          <w:p w:rsidR="004A2861" w:rsidRPr="004F074F" w:rsidRDefault="004A2861" w:rsidP="00953E1B">
            <w:pPr>
              <w:jc w:val="center"/>
              <w:rPr>
                <w:sz w:val="28"/>
                <w:szCs w:val="28"/>
              </w:rPr>
            </w:pPr>
            <w:r w:rsidRPr="004F074F">
              <w:rPr>
                <w:sz w:val="28"/>
                <w:szCs w:val="28"/>
              </w:rPr>
              <w:t>48,1</w:t>
            </w:r>
            <w:r w:rsidRPr="004F074F">
              <w:rPr>
                <w:sz w:val="28"/>
                <w:szCs w:val="28"/>
              </w:rPr>
              <w:sym w:font="Symbol" w:char="F0B1"/>
            </w:r>
            <w:r w:rsidRPr="004F074F">
              <w:rPr>
                <w:sz w:val="28"/>
                <w:szCs w:val="28"/>
              </w:rPr>
              <w:t>2,01</w:t>
            </w:r>
          </w:p>
        </w:tc>
        <w:tc>
          <w:tcPr>
            <w:tcW w:w="1740" w:type="dxa"/>
            <w:vAlign w:val="center"/>
          </w:tcPr>
          <w:p w:rsidR="004A2861" w:rsidRPr="004F074F" w:rsidRDefault="004A2861" w:rsidP="00953E1B">
            <w:pPr>
              <w:jc w:val="center"/>
              <w:rPr>
                <w:sz w:val="28"/>
                <w:szCs w:val="28"/>
              </w:rPr>
            </w:pPr>
            <w:r w:rsidRPr="004F074F">
              <w:rPr>
                <w:sz w:val="28"/>
                <w:szCs w:val="28"/>
              </w:rPr>
              <w:t>59,4</w:t>
            </w:r>
            <w:r w:rsidRPr="004F074F">
              <w:rPr>
                <w:sz w:val="28"/>
                <w:szCs w:val="28"/>
              </w:rPr>
              <w:sym w:font="Symbol" w:char="F0B1"/>
            </w:r>
            <w:r w:rsidRPr="004F074F">
              <w:rPr>
                <w:sz w:val="28"/>
                <w:szCs w:val="28"/>
              </w:rPr>
              <w:t>2,18***</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Кортизол</w:t>
            </w:r>
            <w:r w:rsidR="007C529C" w:rsidRPr="004F074F">
              <w:rPr>
                <w:sz w:val="28"/>
                <w:szCs w:val="28"/>
              </w:rPr>
              <w:t xml:space="preserve">, </w:t>
            </w:r>
            <w:r w:rsidRPr="004F074F">
              <w:rPr>
                <w:sz w:val="28"/>
                <w:szCs w:val="28"/>
              </w:rPr>
              <w:t>нмоль/л</w:t>
            </w:r>
          </w:p>
        </w:tc>
        <w:tc>
          <w:tcPr>
            <w:tcW w:w="1740" w:type="dxa"/>
            <w:vAlign w:val="center"/>
          </w:tcPr>
          <w:p w:rsidR="004A2861" w:rsidRPr="004F074F" w:rsidRDefault="004A2861" w:rsidP="00953E1B">
            <w:pPr>
              <w:jc w:val="center"/>
              <w:rPr>
                <w:sz w:val="28"/>
                <w:szCs w:val="28"/>
              </w:rPr>
            </w:pPr>
            <w:r w:rsidRPr="004F074F">
              <w:rPr>
                <w:sz w:val="28"/>
                <w:szCs w:val="28"/>
              </w:rPr>
              <w:t>1,8</w:t>
            </w:r>
            <w:r w:rsidRPr="004F074F">
              <w:rPr>
                <w:sz w:val="28"/>
                <w:szCs w:val="28"/>
              </w:rPr>
              <w:sym w:font="Symbol" w:char="F0B1"/>
            </w:r>
            <w:r w:rsidRPr="004F074F">
              <w:rPr>
                <w:sz w:val="28"/>
                <w:szCs w:val="28"/>
              </w:rPr>
              <w:t>0,42</w:t>
            </w:r>
          </w:p>
        </w:tc>
        <w:tc>
          <w:tcPr>
            <w:tcW w:w="1740" w:type="dxa"/>
            <w:vAlign w:val="center"/>
          </w:tcPr>
          <w:p w:rsidR="004A2861" w:rsidRPr="004F074F" w:rsidRDefault="004A2861" w:rsidP="00953E1B">
            <w:pPr>
              <w:jc w:val="center"/>
              <w:rPr>
                <w:sz w:val="28"/>
                <w:szCs w:val="28"/>
              </w:rPr>
            </w:pPr>
            <w:r w:rsidRPr="004F074F">
              <w:rPr>
                <w:sz w:val="28"/>
                <w:szCs w:val="28"/>
              </w:rPr>
              <w:t>4,7</w:t>
            </w:r>
            <w:r w:rsidRPr="004F074F">
              <w:rPr>
                <w:sz w:val="28"/>
                <w:szCs w:val="28"/>
              </w:rPr>
              <w:sym w:font="Symbol" w:char="F0B1"/>
            </w:r>
            <w:r w:rsidRPr="004F074F">
              <w:rPr>
                <w:sz w:val="28"/>
                <w:szCs w:val="28"/>
              </w:rPr>
              <w:t>0,34**</w:t>
            </w:r>
          </w:p>
        </w:tc>
        <w:tc>
          <w:tcPr>
            <w:tcW w:w="1740" w:type="dxa"/>
            <w:vAlign w:val="center"/>
          </w:tcPr>
          <w:p w:rsidR="004A2861" w:rsidRPr="004F074F" w:rsidRDefault="004A2861" w:rsidP="00953E1B">
            <w:pPr>
              <w:jc w:val="center"/>
              <w:rPr>
                <w:sz w:val="28"/>
                <w:szCs w:val="28"/>
              </w:rPr>
            </w:pPr>
            <w:r w:rsidRPr="004F074F">
              <w:rPr>
                <w:sz w:val="28"/>
                <w:szCs w:val="28"/>
              </w:rPr>
              <w:t>2,2</w:t>
            </w:r>
            <w:r w:rsidRPr="004F074F">
              <w:rPr>
                <w:sz w:val="28"/>
                <w:szCs w:val="28"/>
              </w:rPr>
              <w:sym w:font="Symbol" w:char="F0B1"/>
            </w:r>
            <w:r w:rsidRPr="004F074F">
              <w:rPr>
                <w:sz w:val="28"/>
                <w:szCs w:val="28"/>
              </w:rPr>
              <w:t>0,61</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Ко</w:t>
            </w:r>
            <w:r w:rsidRPr="004F074F">
              <w:rPr>
                <w:sz w:val="28"/>
                <w:szCs w:val="28"/>
              </w:rPr>
              <w:t>р</w:t>
            </w:r>
            <w:r w:rsidRPr="004F074F">
              <w:rPr>
                <w:sz w:val="28"/>
                <w:szCs w:val="28"/>
              </w:rPr>
              <w:t>тикостерон,</w:t>
            </w:r>
            <w:r w:rsidR="007C529C" w:rsidRPr="004F074F">
              <w:rPr>
                <w:sz w:val="28"/>
                <w:szCs w:val="28"/>
              </w:rPr>
              <w:t xml:space="preserve"> </w:t>
            </w:r>
            <w:r w:rsidRPr="004F074F">
              <w:rPr>
                <w:sz w:val="28"/>
                <w:szCs w:val="28"/>
              </w:rPr>
              <w:t>нмоль/л</w:t>
            </w:r>
          </w:p>
        </w:tc>
        <w:tc>
          <w:tcPr>
            <w:tcW w:w="1740" w:type="dxa"/>
            <w:vAlign w:val="center"/>
          </w:tcPr>
          <w:p w:rsidR="004A2861" w:rsidRPr="004F074F" w:rsidRDefault="004A2861" w:rsidP="00953E1B">
            <w:pPr>
              <w:jc w:val="center"/>
              <w:rPr>
                <w:sz w:val="28"/>
                <w:szCs w:val="28"/>
              </w:rPr>
            </w:pPr>
            <w:r w:rsidRPr="004F074F">
              <w:rPr>
                <w:sz w:val="28"/>
                <w:szCs w:val="28"/>
              </w:rPr>
              <w:t>7,1</w:t>
            </w:r>
            <w:r w:rsidRPr="004F074F">
              <w:rPr>
                <w:sz w:val="28"/>
                <w:szCs w:val="28"/>
              </w:rPr>
              <w:sym w:font="Symbol" w:char="F0B1"/>
            </w:r>
            <w:r w:rsidRPr="004F074F">
              <w:rPr>
                <w:sz w:val="28"/>
                <w:szCs w:val="28"/>
              </w:rPr>
              <w:t>0,85</w:t>
            </w:r>
          </w:p>
        </w:tc>
        <w:tc>
          <w:tcPr>
            <w:tcW w:w="1740" w:type="dxa"/>
            <w:vAlign w:val="center"/>
          </w:tcPr>
          <w:p w:rsidR="004A2861" w:rsidRPr="004F074F" w:rsidRDefault="004A2861" w:rsidP="00953E1B">
            <w:pPr>
              <w:jc w:val="center"/>
              <w:rPr>
                <w:sz w:val="28"/>
                <w:szCs w:val="28"/>
              </w:rPr>
            </w:pPr>
            <w:r w:rsidRPr="004F074F">
              <w:rPr>
                <w:sz w:val="28"/>
                <w:szCs w:val="28"/>
              </w:rPr>
              <w:t>10,9</w:t>
            </w:r>
            <w:r w:rsidRPr="004F074F">
              <w:rPr>
                <w:sz w:val="28"/>
                <w:szCs w:val="28"/>
              </w:rPr>
              <w:sym w:font="Symbol" w:char="F0B1"/>
            </w:r>
            <w:r w:rsidRPr="004F074F">
              <w:rPr>
                <w:sz w:val="28"/>
                <w:szCs w:val="28"/>
              </w:rPr>
              <w:t>0,37**</w:t>
            </w:r>
          </w:p>
        </w:tc>
        <w:tc>
          <w:tcPr>
            <w:tcW w:w="1740" w:type="dxa"/>
            <w:vAlign w:val="center"/>
          </w:tcPr>
          <w:p w:rsidR="004A2861" w:rsidRPr="004F074F" w:rsidRDefault="004A2861" w:rsidP="00953E1B">
            <w:pPr>
              <w:jc w:val="center"/>
              <w:rPr>
                <w:sz w:val="28"/>
                <w:szCs w:val="28"/>
              </w:rPr>
            </w:pPr>
            <w:r w:rsidRPr="004F074F">
              <w:rPr>
                <w:sz w:val="28"/>
                <w:szCs w:val="28"/>
              </w:rPr>
              <w:t>9,56</w:t>
            </w:r>
            <w:r w:rsidRPr="004F074F">
              <w:rPr>
                <w:sz w:val="28"/>
                <w:szCs w:val="28"/>
              </w:rPr>
              <w:sym w:font="Symbol" w:char="F0B1"/>
            </w:r>
            <w:r w:rsidRPr="004F074F">
              <w:rPr>
                <w:sz w:val="28"/>
                <w:szCs w:val="28"/>
              </w:rPr>
              <w:t>0,85</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11- дезоксикортикостерон, мкг %</w:t>
            </w:r>
          </w:p>
        </w:tc>
        <w:tc>
          <w:tcPr>
            <w:tcW w:w="1740" w:type="dxa"/>
            <w:vAlign w:val="center"/>
          </w:tcPr>
          <w:p w:rsidR="004A2861" w:rsidRPr="004F074F" w:rsidRDefault="004A2861" w:rsidP="00953E1B">
            <w:pPr>
              <w:jc w:val="center"/>
              <w:rPr>
                <w:sz w:val="28"/>
                <w:szCs w:val="28"/>
              </w:rPr>
            </w:pPr>
            <w:r w:rsidRPr="004F074F">
              <w:rPr>
                <w:sz w:val="28"/>
                <w:szCs w:val="28"/>
              </w:rPr>
              <w:t>6,5</w:t>
            </w:r>
            <w:r w:rsidRPr="004F074F">
              <w:rPr>
                <w:sz w:val="28"/>
                <w:szCs w:val="28"/>
              </w:rPr>
              <w:sym w:font="Symbol" w:char="F0B1"/>
            </w:r>
            <w:r w:rsidRPr="004F074F">
              <w:rPr>
                <w:sz w:val="28"/>
                <w:szCs w:val="28"/>
              </w:rPr>
              <w:t>0,77</w:t>
            </w:r>
          </w:p>
        </w:tc>
        <w:tc>
          <w:tcPr>
            <w:tcW w:w="1740" w:type="dxa"/>
            <w:vAlign w:val="center"/>
          </w:tcPr>
          <w:p w:rsidR="004A2861" w:rsidRPr="004F074F" w:rsidRDefault="004A2861" w:rsidP="00953E1B">
            <w:pPr>
              <w:jc w:val="center"/>
              <w:rPr>
                <w:sz w:val="28"/>
                <w:szCs w:val="28"/>
              </w:rPr>
            </w:pPr>
            <w:r w:rsidRPr="004F074F">
              <w:rPr>
                <w:sz w:val="28"/>
                <w:szCs w:val="28"/>
              </w:rPr>
              <w:t>9,7</w:t>
            </w:r>
            <w:r w:rsidRPr="004F074F">
              <w:rPr>
                <w:sz w:val="28"/>
                <w:szCs w:val="28"/>
              </w:rPr>
              <w:sym w:font="Symbol" w:char="F0B1"/>
            </w:r>
            <w:r w:rsidRPr="004F074F">
              <w:rPr>
                <w:sz w:val="28"/>
                <w:szCs w:val="28"/>
              </w:rPr>
              <w:t>0,51*</w:t>
            </w:r>
          </w:p>
        </w:tc>
        <w:tc>
          <w:tcPr>
            <w:tcW w:w="1740" w:type="dxa"/>
            <w:vAlign w:val="center"/>
          </w:tcPr>
          <w:p w:rsidR="004A2861" w:rsidRPr="004F074F" w:rsidRDefault="004A2861" w:rsidP="00953E1B">
            <w:pPr>
              <w:jc w:val="center"/>
              <w:rPr>
                <w:sz w:val="28"/>
                <w:szCs w:val="28"/>
              </w:rPr>
            </w:pPr>
            <w:r w:rsidRPr="004F074F">
              <w:rPr>
                <w:sz w:val="28"/>
                <w:szCs w:val="28"/>
              </w:rPr>
              <w:t>7,0</w:t>
            </w:r>
            <w:r w:rsidRPr="004F074F">
              <w:rPr>
                <w:sz w:val="28"/>
                <w:szCs w:val="28"/>
              </w:rPr>
              <w:sym w:font="Symbol" w:char="F0B1"/>
            </w:r>
            <w:r w:rsidRPr="004F074F">
              <w:rPr>
                <w:sz w:val="28"/>
                <w:szCs w:val="28"/>
              </w:rPr>
              <w:t>0,46</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Трийодтир</w:t>
            </w:r>
            <w:r w:rsidRPr="004F074F">
              <w:rPr>
                <w:sz w:val="28"/>
                <w:szCs w:val="28"/>
              </w:rPr>
              <w:t>о</w:t>
            </w:r>
            <w:r w:rsidRPr="004F074F">
              <w:rPr>
                <w:sz w:val="28"/>
                <w:szCs w:val="28"/>
              </w:rPr>
              <w:t>нин</w:t>
            </w:r>
            <w:r w:rsidR="007F50D3" w:rsidRPr="004F074F">
              <w:rPr>
                <w:sz w:val="28"/>
                <w:szCs w:val="28"/>
              </w:rPr>
              <w:t xml:space="preserve"> </w:t>
            </w:r>
            <w:r w:rsidRPr="004F074F">
              <w:rPr>
                <w:sz w:val="28"/>
                <w:szCs w:val="28"/>
              </w:rPr>
              <w:t>(Т3), нг/мл</w:t>
            </w:r>
          </w:p>
        </w:tc>
        <w:tc>
          <w:tcPr>
            <w:tcW w:w="1740" w:type="dxa"/>
            <w:vAlign w:val="center"/>
          </w:tcPr>
          <w:p w:rsidR="004A2861" w:rsidRPr="004F074F" w:rsidRDefault="004A2861" w:rsidP="00953E1B">
            <w:pPr>
              <w:jc w:val="center"/>
              <w:rPr>
                <w:sz w:val="28"/>
                <w:szCs w:val="28"/>
              </w:rPr>
            </w:pPr>
            <w:r w:rsidRPr="004F074F">
              <w:rPr>
                <w:sz w:val="28"/>
                <w:szCs w:val="28"/>
              </w:rPr>
              <w:t>0,5</w:t>
            </w:r>
            <w:r w:rsidRPr="004F074F">
              <w:rPr>
                <w:sz w:val="28"/>
                <w:szCs w:val="28"/>
              </w:rPr>
              <w:sym w:font="Symbol" w:char="F0B1"/>
            </w:r>
            <w:r w:rsidRPr="004F074F">
              <w:rPr>
                <w:sz w:val="28"/>
                <w:szCs w:val="28"/>
              </w:rPr>
              <w:t>0,07</w:t>
            </w:r>
          </w:p>
        </w:tc>
        <w:tc>
          <w:tcPr>
            <w:tcW w:w="1740" w:type="dxa"/>
            <w:vAlign w:val="center"/>
          </w:tcPr>
          <w:p w:rsidR="004A2861" w:rsidRPr="004F074F" w:rsidRDefault="004A2861" w:rsidP="00953E1B">
            <w:pPr>
              <w:jc w:val="center"/>
              <w:rPr>
                <w:sz w:val="28"/>
                <w:szCs w:val="28"/>
              </w:rPr>
            </w:pPr>
            <w:r w:rsidRPr="004F074F">
              <w:rPr>
                <w:sz w:val="28"/>
                <w:szCs w:val="28"/>
              </w:rPr>
              <w:t>0,9</w:t>
            </w:r>
            <w:r w:rsidRPr="004F074F">
              <w:rPr>
                <w:sz w:val="28"/>
                <w:szCs w:val="28"/>
              </w:rPr>
              <w:sym w:font="Symbol" w:char="F0B1"/>
            </w:r>
            <w:r w:rsidRPr="004F074F">
              <w:rPr>
                <w:sz w:val="28"/>
                <w:szCs w:val="28"/>
              </w:rPr>
              <w:t>0,03***</w:t>
            </w:r>
          </w:p>
        </w:tc>
        <w:tc>
          <w:tcPr>
            <w:tcW w:w="1740" w:type="dxa"/>
            <w:vAlign w:val="center"/>
          </w:tcPr>
          <w:p w:rsidR="004A2861" w:rsidRPr="004F074F" w:rsidRDefault="004A2861" w:rsidP="00953E1B">
            <w:pPr>
              <w:jc w:val="center"/>
              <w:rPr>
                <w:sz w:val="28"/>
                <w:szCs w:val="28"/>
              </w:rPr>
            </w:pPr>
            <w:r w:rsidRPr="004F074F">
              <w:rPr>
                <w:sz w:val="28"/>
                <w:szCs w:val="28"/>
              </w:rPr>
              <w:t>0,6</w:t>
            </w:r>
            <w:r w:rsidRPr="004F074F">
              <w:rPr>
                <w:sz w:val="28"/>
                <w:szCs w:val="28"/>
              </w:rPr>
              <w:sym w:font="Symbol" w:char="F0B1"/>
            </w:r>
            <w:r w:rsidRPr="004F074F">
              <w:rPr>
                <w:sz w:val="28"/>
                <w:szCs w:val="28"/>
              </w:rPr>
              <w:t>0,06</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Тироксин (Т4),</w:t>
            </w:r>
            <w:r w:rsidR="007F50D3" w:rsidRPr="004F074F">
              <w:rPr>
                <w:sz w:val="28"/>
                <w:szCs w:val="28"/>
              </w:rPr>
              <w:t xml:space="preserve"> </w:t>
            </w:r>
            <w:r w:rsidRPr="004F074F">
              <w:rPr>
                <w:sz w:val="28"/>
                <w:szCs w:val="28"/>
              </w:rPr>
              <w:t>мкг/100мл</w:t>
            </w:r>
          </w:p>
        </w:tc>
        <w:tc>
          <w:tcPr>
            <w:tcW w:w="1740" w:type="dxa"/>
            <w:vAlign w:val="center"/>
          </w:tcPr>
          <w:p w:rsidR="004A2861" w:rsidRPr="004F074F" w:rsidRDefault="004A2861" w:rsidP="00953E1B">
            <w:pPr>
              <w:jc w:val="center"/>
              <w:rPr>
                <w:sz w:val="28"/>
                <w:szCs w:val="28"/>
              </w:rPr>
            </w:pPr>
            <w:r w:rsidRPr="004F074F">
              <w:rPr>
                <w:sz w:val="28"/>
                <w:szCs w:val="28"/>
              </w:rPr>
              <w:t>2,1</w:t>
            </w:r>
            <w:r w:rsidRPr="004F074F">
              <w:rPr>
                <w:sz w:val="28"/>
                <w:szCs w:val="28"/>
              </w:rPr>
              <w:sym w:font="Symbol" w:char="F0B1"/>
            </w:r>
            <w:r w:rsidRPr="004F074F">
              <w:rPr>
                <w:sz w:val="28"/>
                <w:szCs w:val="28"/>
              </w:rPr>
              <w:t>0,11</w:t>
            </w:r>
          </w:p>
        </w:tc>
        <w:tc>
          <w:tcPr>
            <w:tcW w:w="1740" w:type="dxa"/>
            <w:vAlign w:val="center"/>
          </w:tcPr>
          <w:p w:rsidR="004A2861" w:rsidRPr="004F074F" w:rsidRDefault="004A2861" w:rsidP="00953E1B">
            <w:pPr>
              <w:jc w:val="center"/>
              <w:rPr>
                <w:sz w:val="28"/>
                <w:szCs w:val="28"/>
              </w:rPr>
            </w:pPr>
            <w:r w:rsidRPr="004F074F">
              <w:rPr>
                <w:sz w:val="28"/>
                <w:szCs w:val="28"/>
              </w:rPr>
              <w:t>4,0</w:t>
            </w:r>
            <w:r w:rsidRPr="004F074F">
              <w:rPr>
                <w:sz w:val="28"/>
                <w:szCs w:val="28"/>
              </w:rPr>
              <w:sym w:font="Symbol" w:char="F0B1"/>
            </w:r>
            <w:r w:rsidRPr="004F074F">
              <w:rPr>
                <w:sz w:val="28"/>
                <w:szCs w:val="28"/>
              </w:rPr>
              <w:t>0,15***</w:t>
            </w:r>
          </w:p>
        </w:tc>
        <w:tc>
          <w:tcPr>
            <w:tcW w:w="1740" w:type="dxa"/>
            <w:vAlign w:val="center"/>
          </w:tcPr>
          <w:p w:rsidR="004A2861" w:rsidRPr="004F074F" w:rsidRDefault="004A2861" w:rsidP="00953E1B">
            <w:pPr>
              <w:jc w:val="center"/>
              <w:rPr>
                <w:sz w:val="28"/>
                <w:szCs w:val="28"/>
              </w:rPr>
            </w:pPr>
            <w:r w:rsidRPr="004F074F">
              <w:rPr>
                <w:sz w:val="28"/>
                <w:szCs w:val="28"/>
              </w:rPr>
              <w:t>2,8</w:t>
            </w:r>
            <w:r w:rsidRPr="004F074F">
              <w:rPr>
                <w:sz w:val="28"/>
                <w:szCs w:val="28"/>
              </w:rPr>
              <w:sym w:font="Symbol" w:char="F0B1"/>
            </w:r>
            <w:r w:rsidRPr="004F074F">
              <w:rPr>
                <w:sz w:val="28"/>
                <w:szCs w:val="28"/>
              </w:rPr>
              <w:t>0,13*</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Общий белок, г%</w:t>
            </w:r>
          </w:p>
        </w:tc>
        <w:tc>
          <w:tcPr>
            <w:tcW w:w="1740" w:type="dxa"/>
            <w:vAlign w:val="center"/>
          </w:tcPr>
          <w:p w:rsidR="004A2861" w:rsidRPr="004F074F" w:rsidRDefault="004A2861" w:rsidP="00953E1B">
            <w:pPr>
              <w:jc w:val="center"/>
              <w:rPr>
                <w:sz w:val="28"/>
                <w:szCs w:val="28"/>
              </w:rPr>
            </w:pPr>
            <w:r w:rsidRPr="004F074F">
              <w:rPr>
                <w:sz w:val="28"/>
                <w:szCs w:val="28"/>
              </w:rPr>
              <w:t>7,4</w:t>
            </w:r>
            <w:r w:rsidRPr="004F074F">
              <w:rPr>
                <w:sz w:val="28"/>
                <w:szCs w:val="28"/>
              </w:rPr>
              <w:sym w:font="Symbol" w:char="F0B1"/>
            </w:r>
            <w:r w:rsidRPr="004F074F">
              <w:rPr>
                <w:sz w:val="28"/>
                <w:szCs w:val="28"/>
              </w:rPr>
              <w:t>0,28</w:t>
            </w:r>
          </w:p>
        </w:tc>
        <w:tc>
          <w:tcPr>
            <w:tcW w:w="1740" w:type="dxa"/>
            <w:vAlign w:val="center"/>
          </w:tcPr>
          <w:p w:rsidR="004A2861" w:rsidRPr="004F074F" w:rsidRDefault="004A2861" w:rsidP="00953E1B">
            <w:pPr>
              <w:jc w:val="center"/>
              <w:rPr>
                <w:sz w:val="28"/>
                <w:szCs w:val="28"/>
              </w:rPr>
            </w:pPr>
            <w:r w:rsidRPr="004F074F">
              <w:rPr>
                <w:sz w:val="28"/>
                <w:szCs w:val="28"/>
              </w:rPr>
              <w:t>11,3</w:t>
            </w:r>
            <w:r w:rsidRPr="004F074F">
              <w:rPr>
                <w:sz w:val="28"/>
                <w:szCs w:val="28"/>
              </w:rPr>
              <w:sym w:font="Symbol" w:char="F0B1"/>
            </w:r>
            <w:r w:rsidR="00953E1B" w:rsidRPr="004F074F">
              <w:rPr>
                <w:sz w:val="28"/>
                <w:szCs w:val="28"/>
              </w:rPr>
              <w:t>0,32</w:t>
            </w:r>
            <w:r w:rsidRPr="004F074F">
              <w:rPr>
                <w:sz w:val="28"/>
                <w:szCs w:val="28"/>
              </w:rPr>
              <w:t>***</w:t>
            </w:r>
          </w:p>
        </w:tc>
        <w:tc>
          <w:tcPr>
            <w:tcW w:w="1740" w:type="dxa"/>
            <w:vAlign w:val="center"/>
          </w:tcPr>
          <w:p w:rsidR="004A2861" w:rsidRPr="004F074F" w:rsidRDefault="004A2861" w:rsidP="00953E1B">
            <w:pPr>
              <w:jc w:val="center"/>
              <w:rPr>
                <w:sz w:val="28"/>
                <w:szCs w:val="28"/>
              </w:rPr>
            </w:pPr>
            <w:r w:rsidRPr="004F074F">
              <w:rPr>
                <w:sz w:val="28"/>
                <w:szCs w:val="28"/>
              </w:rPr>
              <w:t>12,4</w:t>
            </w:r>
            <w:r w:rsidRPr="004F074F">
              <w:rPr>
                <w:sz w:val="28"/>
                <w:szCs w:val="28"/>
              </w:rPr>
              <w:sym w:font="Symbol" w:char="F0B1"/>
            </w:r>
            <w:r w:rsidR="00953E1B" w:rsidRPr="004F074F">
              <w:rPr>
                <w:sz w:val="28"/>
                <w:szCs w:val="28"/>
              </w:rPr>
              <w:t>0,18</w:t>
            </w:r>
            <w:r w:rsidRPr="004F074F">
              <w:rPr>
                <w:sz w:val="28"/>
                <w:szCs w:val="28"/>
              </w:rPr>
              <w:t>***</w:t>
            </w:r>
          </w:p>
        </w:tc>
      </w:tr>
      <w:tr w:rsidR="004A2861" w:rsidRPr="004F074F" w:rsidTr="002E31D7">
        <w:tblPrEx>
          <w:tblCellMar>
            <w:top w:w="0" w:type="dxa"/>
            <w:bottom w:w="0" w:type="dxa"/>
          </w:tblCellMar>
        </w:tblPrEx>
        <w:trPr>
          <w:cantSplit/>
        </w:trPr>
        <w:tc>
          <w:tcPr>
            <w:tcW w:w="3638" w:type="dxa"/>
            <w:vAlign w:val="center"/>
          </w:tcPr>
          <w:p w:rsidR="004A2861" w:rsidRPr="004F074F" w:rsidRDefault="004A2861" w:rsidP="006F6FC5">
            <w:pPr>
              <w:rPr>
                <w:sz w:val="28"/>
                <w:szCs w:val="28"/>
              </w:rPr>
            </w:pPr>
            <w:r w:rsidRPr="004F074F">
              <w:rPr>
                <w:sz w:val="28"/>
                <w:szCs w:val="28"/>
              </w:rPr>
              <w:t>Иммуноглобул</w:t>
            </w:r>
            <w:r w:rsidRPr="004F074F">
              <w:rPr>
                <w:sz w:val="28"/>
                <w:szCs w:val="28"/>
              </w:rPr>
              <w:t>и</w:t>
            </w:r>
            <w:r w:rsidRPr="004F074F">
              <w:rPr>
                <w:sz w:val="28"/>
                <w:szCs w:val="28"/>
              </w:rPr>
              <w:t>ны, г%</w:t>
            </w:r>
          </w:p>
        </w:tc>
        <w:tc>
          <w:tcPr>
            <w:tcW w:w="1740" w:type="dxa"/>
            <w:vAlign w:val="center"/>
          </w:tcPr>
          <w:p w:rsidR="004A2861" w:rsidRPr="004F074F" w:rsidRDefault="004A2861" w:rsidP="00953E1B">
            <w:pPr>
              <w:jc w:val="center"/>
              <w:rPr>
                <w:sz w:val="28"/>
                <w:szCs w:val="28"/>
              </w:rPr>
            </w:pPr>
            <w:r w:rsidRPr="004F074F">
              <w:rPr>
                <w:sz w:val="28"/>
                <w:szCs w:val="28"/>
              </w:rPr>
              <w:t>18,5</w:t>
            </w:r>
            <w:r w:rsidRPr="004F074F">
              <w:rPr>
                <w:sz w:val="28"/>
                <w:szCs w:val="28"/>
              </w:rPr>
              <w:sym w:font="Symbol" w:char="F0B1"/>
            </w:r>
            <w:r w:rsidRPr="004F074F">
              <w:rPr>
                <w:sz w:val="28"/>
                <w:szCs w:val="28"/>
              </w:rPr>
              <w:t>1,14</w:t>
            </w:r>
          </w:p>
        </w:tc>
        <w:tc>
          <w:tcPr>
            <w:tcW w:w="1740" w:type="dxa"/>
            <w:vAlign w:val="center"/>
          </w:tcPr>
          <w:p w:rsidR="004A2861" w:rsidRPr="004F074F" w:rsidRDefault="004A2861" w:rsidP="00953E1B">
            <w:pPr>
              <w:jc w:val="center"/>
              <w:rPr>
                <w:sz w:val="28"/>
                <w:szCs w:val="28"/>
              </w:rPr>
            </w:pPr>
            <w:r w:rsidRPr="004F074F">
              <w:rPr>
                <w:sz w:val="28"/>
                <w:szCs w:val="28"/>
              </w:rPr>
              <w:t>21,4</w:t>
            </w:r>
            <w:r w:rsidRPr="004F074F">
              <w:rPr>
                <w:sz w:val="28"/>
                <w:szCs w:val="28"/>
              </w:rPr>
              <w:sym w:font="Symbol" w:char="F0B1"/>
            </w:r>
            <w:r w:rsidRPr="004F074F">
              <w:rPr>
                <w:sz w:val="28"/>
                <w:szCs w:val="28"/>
              </w:rPr>
              <w:t>1,40</w:t>
            </w:r>
          </w:p>
        </w:tc>
        <w:tc>
          <w:tcPr>
            <w:tcW w:w="1740" w:type="dxa"/>
            <w:vAlign w:val="center"/>
          </w:tcPr>
          <w:p w:rsidR="004A2861" w:rsidRPr="004F074F" w:rsidRDefault="004A2861" w:rsidP="00953E1B">
            <w:pPr>
              <w:jc w:val="center"/>
              <w:rPr>
                <w:sz w:val="28"/>
                <w:szCs w:val="28"/>
              </w:rPr>
            </w:pPr>
            <w:r w:rsidRPr="004F074F">
              <w:rPr>
                <w:sz w:val="28"/>
                <w:szCs w:val="28"/>
              </w:rPr>
              <w:t>26,5</w:t>
            </w:r>
            <w:r w:rsidRPr="004F074F">
              <w:rPr>
                <w:sz w:val="28"/>
                <w:szCs w:val="28"/>
              </w:rPr>
              <w:sym w:font="Symbol" w:char="F0B1"/>
            </w:r>
            <w:r w:rsidRPr="004F074F">
              <w:rPr>
                <w:sz w:val="28"/>
                <w:szCs w:val="28"/>
              </w:rPr>
              <w:t>1,88*</w:t>
            </w:r>
          </w:p>
        </w:tc>
      </w:tr>
    </w:tbl>
    <w:p w:rsidR="004A2861" w:rsidRPr="002E31D7" w:rsidRDefault="002E31D7" w:rsidP="002E31D7">
      <w:pPr>
        <w:jc w:val="both"/>
      </w:pPr>
      <w:r w:rsidRPr="002E31D7">
        <w:t xml:space="preserve">  </w:t>
      </w:r>
      <w:r w:rsidR="004A2861" w:rsidRPr="002E31D7">
        <w:t>Различия статистически достоверны по сравнению с контр</w:t>
      </w:r>
      <w:r w:rsidR="004A2861" w:rsidRPr="002E31D7">
        <w:t>о</w:t>
      </w:r>
      <w:r w:rsidR="004A2861" w:rsidRPr="002E31D7">
        <w:t>лем:</w:t>
      </w:r>
      <w:r w:rsidRPr="002E31D7">
        <w:t xml:space="preserve"> </w:t>
      </w:r>
      <w:r w:rsidR="006F6FC5" w:rsidRPr="002E31D7">
        <w:t>*-р</w:t>
      </w:r>
      <w:r w:rsidR="004A2861" w:rsidRPr="002E31D7">
        <w:t>&lt;0,05; **-р&lt;</w:t>
      </w:r>
      <w:r w:rsidR="006F6FC5" w:rsidRPr="002E31D7">
        <w:t xml:space="preserve">0,01; </w:t>
      </w:r>
      <w:r w:rsidRPr="002E31D7">
        <w:t xml:space="preserve">  </w:t>
      </w:r>
      <w:r w:rsidRPr="002E31D7">
        <w:br/>
        <w:t xml:space="preserve">  </w:t>
      </w:r>
      <w:r w:rsidR="006F6FC5" w:rsidRPr="002E31D7">
        <w:t>***-р</w:t>
      </w:r>
      <w:r w:rsidR="004A2861" w:rsidRPr="002E31D7">
        <w:t>&lt;0,001</w:t>
      </w:r>
    </w:p>
    <w:p w:rsidR="008C7F36" w:rsidRDefault="002E31D7" w:rsidP="00515EA8">
      <w:pPr>
        <w:ind w:firstLine="708"/>
        <w:jc w:val="both"/>
        <w:rPr>
          <w:sz w:val="28"/>
          <w:szCs w:val="28"/>
        </w:rPr>
      </w:pPr>
      <w:r w:rsidRPr="002E31D7">
        <w:rPr>
          <w:sz w:val="28"/>
          <w:szCs w:val="28"/>
        </w:rPr>
        <w:t>С дальнейшим увеличением потенциала БАЦ на 47% у коров третьей опытной группы, количество тироксина в крови уменьшается на 43%, трийодтиронина на 33%, кортизола на 113%, кортикостерона на 14%, 11-дезоксикортико-стерона на 38%, но их количество остается выше, чем в контрольной группе.</w:t>
      </w:r>
      <w:r w:rsidR="004A2861" w:rsidRPr="002E31D7">
        <w:rPr>
          <w:sz w:val="28"/>
          <w:szCs w:val="28"/>
        </w:rPr>
        <w:t>Изучение зависимости между средним потенциалом БАЦ и содерж</w:t>
      </w:r>
      <w:r w:rsidR="004A2861" w:rsidRPr="002E31D7">
        <w:rPr>
          <w:sz w:val="28"/>
          <w:szCs w:val="28"/>
        </w:rPr>
        <w:t>а</w:t>
      </w:r>
      <w:r w:rsidR="004A2861" w:rsidRPr="002E31D7">
        <w:rPr>
          <w:sz w:val="28"/>
          <w:szCs w:val="28"/>
        </w:rPr>
        <w:t>нием в крови коров прогестерона, эстрадиола, общего белка и иммуноглобулинов пок</w:t>
      </w:r>
      <w:r w:rsidR="004A2861" w:rsidRPr="002E31D7">
        <w:rPr>
          <w:sz w:val="28"/>
          <w:szCs w:val="28"/>
        </w:rPr>
        <w:t>а</w:t>
      </w:r>
      <w:r w:rsidR="004A2861" w:rsidRPr="002E31D7">
        <w:rPr>
          <w:sz w:val="28"/>
          <w:szCs w:val="28"/>
        </w:rPr>
        <w:t>зало их  прямопропорциональную взаимосвязь. Увеличение среднего уровня биопотенциала на 117% сопровождается ув</w:t>
      </w:r>
      <w:r w:rsidR="004A2861" w:rsidRPr="002E31D7">
        <w:rPr>
          <w:sz w:val="28"/>
          <w:szCs w:val="28"/>
        </w:rPr>
        <w:t>е</w:t>
      </w:r>
      <w:r w:rsidR="004A2861" w:rsidRPr="002E31D7">
        <w:rPr>
          <w:sz w:val="28"/>
          <w:szCs w:val="28"/>
        </w:rPr>
        <w:t>личением в крови коров содержания про</w:t>
      </w:r>
      <w:r w:rsidR="003963F8" w:rsidRPr="002E31D7">
        <w:rPr>
          <w:sz w:val="28"/>
          <w:szCs w:val="28"/>
        </w:rPr>
        <w:t xml:space="preserve">гестерона </w:t>
      </w:r>
      <w:r w:rsidR="004A2861" w:rsidRPr="002E31D7">
        <w:rPr>
          <w:sz w:val="28"/>
          <w:szCs w:val="28"/>
        </w:rPr>
        <w:t>на 75%, эстрадиола на 39%, общего белка на 68%, иммуноглобулинов на 43%. Это указывает на то, что функциональные системы коров находятся в сложных взаимоде</w:t>
      </w:r>
      <w:r w:rsidR="004A2861" w:rsidRPr="002E31D7">
        <w:rPr>
          <w:sz w:val="28"/>
          <w:szCs w:val="28"/>
        </w:rPr>
        <w:t>й</w:t>
      </w:r>
      <w:r w:rsidR="004A2861" w:rsidRPr="002E31D7">
        <w:rPr>
          <w:sz w:val="28"/>
          <w:szCs w:val="28"/>
        </w:rPr>
        <w:t>ствиях и поверхностно локализованные биологически активные центры занимают определенное место в программе жизнеобеспечения организма и рег</w:t>
      </w:r>
      <w:r w:rsidR="004A2861" w:rsidRPr="002E31D7">
        <w:rPr>
          <w:sz w:val="28"/>
          <w:szCs w:val="28"/>
        </w:rPr>
        <w:t>у</w:t>
      </w:r>
      <w:r w:rsidR="004A2861" w:rsidRPr="002E31D7">
        <w:rPr>
          <w:sz w:val="28"/>
          <w:szCs w:val="28"/>
        </w:rPr>
        <w:t>ляции жизненно важных для него функций.</w:t>
      </w:r>
    </w:p>
    <w:p w:rsidR="008C7F36" w:rsidRDefault="004A2861" w:rsidP="004B0944">
      <w:pPr>
        <w:ind w:firstLine="708"/>
        <w:jc w:val="both"/>
        <w:rPr>
          <w:sz w:val="28"/>
          <w:szCs w:val="28"/>
        </w:rPr>
      </w:pPr>
      <w:r w:rsidRPr="002E31D7">
        <w:rPr>
          <w:sz w:val="28"/>
          <w:szCs w:val="28"/>
        </w:rPr>
        <w:t>Из результатов проведенных исследований видна прямая достове</w:t>
      </w:r>
      <w:r w:rsidRPr="002E31D7">
        <w:rPr>
          <w:sz w:val="28"/>
          <w:szCs w:val="28"/>
        </w:rPr>
        <w:t>р</w:t>
      </w:r>
      <w:r w:rsidRPr="002E31D7">
        <w:rPr>
          <w:sz w:val="28"/>
          <w:szCs w:val="28"/>
        </w:rPr>
        <w:t>ная взаимосвязь содержания прог</w:t>
      </w:r>
      <w:r w:rsidR="00515EA8" w:rsidRPr="002E31D7">
        <w:rPr>
          <w:sz w:val="28"/>
          <w:szCs w:val="28"/>
        </w:rPr>
        <w:t>естерона в крови свиней и коров</w:t>
      </w:r>
      <w:r w:rsidRPr="002E31D7">
        <w:rPr>
          <w:sz w:val="28"/>
          <w:szCs w:val="28"/>
        </w:rPr>
        <w:t xml:space="preserve"> с вел</w:t>
      </w:r>
      <w:r w:rsidRPr="002E31D7">
        <w:rPr>
          <w:sz w:val="28"/>
          <w:szCs w:val="28"/>
        </w:rPr>
        <w:t>и</w:t>
      </w:r>
      <w:r w:rsidRPr="002E31D7">
        <w:rPr>
          <w:sz w:val="28"/>
          <w:szCs w:val="28"/>
        </w:rPr>
        <w:t>чиной биопотен</w:t>
      </w:r>
      <w:r w:rsidR="00515EA8" w:rsidRPr="002E31D7">
        <w:rPr>
          <w:sz w:val="28"/>
          <w:szCs w:val="28"/>
        </w:rPr>
        <w:t xml:space="preserve">циала БАЦ, что указывает на </w:t>
      </w:r>
      <w:r w:rsidRPr="002E31D7">
        <w:rPr>
          <w:sz w:val="28"/>
          <w:szCs w:val="28"/>
        </w:rPr>
        <w:t>лучшую подготовленность самок к воспроизводству, на более благоприятные условия для прохожд</w:t>
      </w:r>
      <w:r w:rsidRPr="002E31D7">
        <w:rPr>
          <w:sz w:val="28"/>
          <w:szCs w:val="28"/>
        </w:rPr>
        <w:t>е</w:t>
      </w:r>
      <w:r w:rsidRPr="002E31D7">
        <w:rPr>
          <w:sz w:val="28"/>
          <w:szCs w:val="28"/>
        </w:rPr>
        <w:t>ния яйцеклетки через яйцевод лучшую подготовленность эндометрия ма</w:t>
      </w:r>
      <w:r w:rsidRPr="002E31D7">
        <w:rPr>
          <w:sz w:val="28"/>
          <w:szCs w:val="28"/>
        </w:rPr>
        <w:t>т</w:t>
      </w:r>
      <w:r w:rsidRPr="002E31D7">
        <w:rPr>
          <w:sz w:val="28"/>
          <w:szCs w:val="28"/>
        </w:rPr>
        <w:t>ки к имплантации развивающегося яйца и более благоприятное течение беременности. Повышенное содержание про</w:t>
      </w:r>
      <w:r w:rsidR="00515EA8" w:rsidRPr="002E31D7">
        <w:rPr>
          <w:sz w:val="28"/>
          <w:szCs w:val="28"/>
        </w:rPr>
        <w:t>гестерона</w:t>
      </w:r>
      <w:r w:rsidRPr="002E31D7">
        <w:rPr>
          <w:sz w:val="28"/>
          <w:szCs w:val="28"/>
        </w:rPr>
        <w:t xml:space="preserve"> в кро</w:t>
      </w:r>
      <w:r w:rsidR="00515EA8" w:rsidRPr="002E31D7">
        <w:rPr>
          <w:sz w:val="28"/>
          <w:szCs w:val="28"/>
        </w:rPr>
        <w:t>ви благоприя</w:t>
      </w:r>
      <w:r w:rsidR="00515EA8" w:rsidRPr="002E31D7">
        <w:rPr>
          <w:sz w:val="28"/>
          <w:szCs w:val="28"/>
        </w:rPr>
        <w:t>т</w:t>
      </w:r>
      <w:r w:rsidR="00515EA8" w:rsidRPr="002E31D7">
        <w:rPr>
          <w:sz w:val="28"/>
          <w:szCs w:val="28"/>
        </w:rPr>
        <w:t xml:space="preserve">но еще и тем, что </w:t>
      </w:r>
      <w:r w:rsidRPr="002E31D7">
        <w:rPr>
          <w:sz w:val="28"/>
          <w:szCs w:val="28"/>
        </w:rPr>
        <w:t>функция образования плаценты интенсифицируется за счет того, что функциональная часть эндометрия матки под действием прогестерона превращается в децидуальную оболочку, часть которой в дальнейшем принимает участие в образовании плаценты. Повышенное, но находящееся в пределах нормы, содержание в крови коров с высоким УБППЛБАЦ других половых гормонов, например эстрадиола говорит о хорошей подготовленности репродуктивных органов к оплодотворению, родам, проявлению половых рефлексов и подготовленности к лактогенезу. У свиней содержание этого гормона в крови обратно пропорционально в</w:t>
      </w:r>
      <w:r w:rsidRPr="002E31D7">
        <w:rPr>
          <w:sz w:val="28"/>
          <w:szCs w:val="28"/>
        </w:rPr>
        <w:t>е</w:t>
      </w:r>
      <w:r w:rsidRPr="002E31D7">
        <w:rPr>
          <w:sz w:val="28"/>
          <w:szCs w:val="28"/>
        </w:rPr>
        <w:t>личине потенциала БАЦ. Видимо, это связано с многократным увеличен</w:t>
      </w:r>
      <w:r w:rsidRPr="002E31D7">
        <w:rPr>
          <w:sz w:val="28"/>
          <w:szCs w:val="28"/>
        </w:rPr>
        <w:t>и</w:t>
      </w:r>
      <w:r w:rsidRPr="002E31D7">
        <w:rPr>
          <w:sz w:val="28"/>
          <w:szCs w:val="28"/>
        </w:rPr>
        <w:t>ем содержания прогестерона в крови свиноматок. Известно, что прогест</w:t>
      </w:r>
      <w:r w:rsidRPr="002E31D7">
        <w:rPr>
          <w:sz w:val="28"/>
          <w:szCs w:val="28"/>
        </w:rPr>
        <w:t>е</w:t>
      </w:r>
      <w:r w:rsidRPr="002E31D7">
        <w:rPr>
          <w:sz w:val="28"/>
          <w:szCs w:val="28"/>
        </w:rPr>
        <w:t>рон в некоторых отношениях антогонист эстрогенов и такое значительное содержание этого гормона в крови свиней</w:t>
      </w:r>
      <w:r w:rsidR="00C35D92" w:rsidRPr="002E31D7">
        <w:rPr>
          <w:sz w:val="28"/>
          <w:szCs w:val="28"/>
        </w:rPr>
        <w:t>,</w:t>
      </w:r>
      <w:r w:rsidRPr="002E31D7">
        <w:rPr>
          <w:sz w:val="28"/>
          <w:szCs w:val="28"/>
        </w:rPr>
        <w:t xml:space="preserve"> </w:t>
      </w:r>
      <w:r w:rsidR="00C35D92" w:rsidRPr="002E31D7">
        <w:rPr>
          <w:sz w:val="28"/>
          <w:szCs w:val="28"/>
        </w:rPr>
        <w:t>по-видимому,</w:t>
      </w:r>
      <w:r w:rsidRPr="002E31D7">
        <w:rPr>
          <w:sz w:val="28"/>
          <w:szCs w:val="28"/>
        </w:rPr>
        <w:t xml:space="preserve"> явилось следс</w:t>
      </w:r>
      <w:r w:rsidRPr="002E31D7">
        <w:rPr>
          <w:sz w:val="28"/>
          <w:szCs w:val="28"/>
        </w:rPr>
        <w:t>т</w:t>
      </w:r>
      <w:r w:rsidRPr="002E31D7">
        <w:rPr>
          <w:sz w:val="28"/>
          <w:szCs w:val="28"/>
        </w:rPr>
        <w:t>вием снижения содержания эст</w:t>
      </w:r>
      <w:r w:rsidR="00417550" w:rsidRPr="002E31D7">
        <w:rPr>
          <w:sz w:val="28"/>
          <w:szCs w:val="28"/>
        </w:rPr>
        <w:t>радиола.</w:t>
      </w:r>
    </w:p>
    <w:p w:rsidR="008C7F36" w:rsidRPr="008C7F36" w:rsidRDefault="004A2861" w:rsidP="008C7F36">
      <w:pPr>
        <w:ind w:firstLine="708"/>
        <w:jc w:val="both"/>
        <w:rPr>
          <w:sz w:val="28"/>
          <w:szCs w:val="28"/>
        </w:rPr>
      </w:pPr>
      <w:r w:rsidRPr="008C7F36">
        <w:rPr>
          <w:sz w:val="28"/>
        </w:rPr>
        <w:t>Заметное, достоверное снижение содержания кортизола в крови у свиней и п</w:t>
      </w:r>
      <w:r w:rsidRPr="008C7F36">
        <w:rPr>
          <w:sz w:val="28"/>
        </w:rPr>
        <w:t>а</w:t>
      </w:r>
      <w:r w:rsidRPr="008C7F36">
        <w:rPr>
          <w:sz w:val="28"/>
        </w:rPr>
        <w:t>раболический характер содержания кортикоидных гормонов в крови у коров в связи с ростом потенциала БАЦ, видимо</w:t>
      </w:r>
      <w:r w:rsidR="0031726A" w:rsidRPr="008C7F36">
        <w:rPr>
          <w:sz w:val="28"/>
        </w:rPr>
        <w:t>,</w:t>
      </w:r>
      <w:r w:rsidRPr="008C7F36">
        <w:rPr>
          <w:sz w:val="28"/>
        </w:rPr>
        <w:t xml:space="preserve"> связано с тем, что кортикоидные гормоны оказывают огромное влияние на функцию многих эндокринных желез, на состояние кожных покровов живых орг</w:t>
      </w:r>
      <w:r w:rsidRPr="008C7F36">
        <w:rPr>
          <w:sz w:val="28"/>
        </w:rPr>
        <w:t>а</w:t>
      </w:r>
      <w:r w:rsidRPr="008C7F36">
        <w:rPr>
          <w:sz w:val="28"/>
        </w:rPr>
        <w:t>низмов, а методика измерения биопотенциала БАЦ предусматривает и</w:t>
      </w:r>
      <w:r w:rsidRPr="008C7F36">
        <w:rPr>
          <w:sz w:val="28"/>
        </w:rPr>
        <w:t>с</w:t>
      </w:r>
      <w:r w:rsidRPr="008C7F36">
        <w:rPr>
          <w:sz w:val="28"/>
        </w:rPr>
        <w:t>пользование кожи животных как объекта для исследований. Кроме того, кортикоиды оказывая влияние на проводимость периферических нервных волокон, были частич</w:t>
      </w:r>
      <w:r w:rsidR="004B0944" w:rsidRPr="008C7F36">
        <w:rPr>
          <w:sz w:val="28"/>
        </w:rPr>
        <w:t xml:space="preserve">но угнетены тем незначительным </w:t>
      </w:r>
      <w:r w:rsidRPr="008C7F36">
        <w:rPr>
          <w:sz w:val="28"/>
        </w:rPr>
        <w:t>электрическим т</w:t>
      </w:r>
      <w:r w:rsidRPr="008C7F36">
        <w:rPr>
          <w:sz w:val="28"/>
        </w:rPr>
        <w:t>о</w:t>
      </w:r>
      <w:r w:rsidRPr="008C7F36">
        <w:rPr>
          <w:sz w:val="28"/>
        </w:rPr>
        <w:t>ком, который использовался для проведения измерений потенциала БАЦ. Так, у коров с наибольшим потенциалом содержание кортикоидов было несколько ниже чем со средним, хотя и превышало эти показатели у ж</w:t>
      </w:r>
      <w:r w:rsidRPr="008C7F36">
        <w:rPr>
          <w:sz w:val="28"/>
        </w:rPr>
        <w:t>и</w:t>
      </w:r>
      <w:r w:rsidRPr="008C7F36">
        <w:rPr>
          <w:sz w:val="28"/>
        </w:rPr>
        <w:t>вотных с низким потенциалом. Это свидетельствует о наличии в организме компенсаторных механизмов обесп</w:t>
      </w:r>
      <w:r w:rsidRPr="008C7F36">
        <w:rPr>
          <w:sz w:val="28"/>
        </w:rPr>
        <w:t>е</w:t>
      </w:r>
      <w:r w:rsidRPr="008C7F36">
        <w:rPr>
          <w:sz w:val="28"/>
        </w:rPr>
        <w:t>чения жизнедеятельности.</w:t>
      </w:r>
    </w:p>
    <w:p w:rsidR="004A2861" w:rsidRPr="008C7F36" w:rsidRDefault="004A2861" w:rsidP="008C7F36">
      <w:pPr>
        <w:ind w:firstLine="708"/>
        <w:jc w:val="both"/>
        <w:rPr>
          <w:sz w:val="28"/>
        </w:rPr>
      </w:pPr>
      <w:r w:rsidRPr="008C7F36">
        <w:rPr>
          <w:sz w:val="28"/>
        </w:rPr>
        <w:t>Содержание тиреоидных гормонов в крови свиней прямо пропо</w:t>
      </w:r>
      <w:r w:rsidRPr="008C7F36">
        <w:rPr>
          <w:sz w:val="28"/>
        </w:rPr>
        <w:t>р</w:t>
      </w:r>
      <w:r w:rsidRPr="008C7F36">
        <w:rPr>
          <w:sz w:val="28"/>
        </w:rPr>
        <w:t>ционально УБППЛБАЦ, у коров наблюдается</w:t>
      </w:r>
      <w:r w:rsidR="004B0944" w:rsidRPr="008C7F36">
        <w:rPr>
          <w:sz w:val="28"/>
        </w:rPr>
        <w:t xml:space="preserve"> параболическая завис</w:t>
      </w:r>
      <w:r w:rsidR="004B0944" w:rsidRPr="008C7F36">
        <w:rPr>
          <w:sz w:val="28"/>
        </w:rPr>
        <w:t>и</w:t>
      </w:r>
      <w:r w:rsidR="004B0944" w:rsidRPr="008C7F36">
        <w:rPr>
          <w:sz w:val="28"/>
        </w:rPr>
        <w:t>мость. По-</w:t>
      </w:r>
      <w:r w:rsidRPr="008C7F36">
        <w:rPr>
          <w:sz w:val="28"/>
        </w:rPr>
        <w:t>видимому</w:t>
      </w:r>
      <w:r w:rsidR="004B0944" w:rsidRPr="008C7F36">
        <w:rPr>
          <w:sz w:val="28"/>
        </w:rPr>
        <w:t>,</w:t>
      </w:r>
      <w:r w:rsidRPr="008C7F36">
        <w:rPr>
          <w:sz w:val="28"/>
        </w:rPr>
        <w:t xml:space="preserve"> это связан</w:t>
      </w:r>
      <w:r w:rsidR="004B0944" w:rsidRPr="008C7F36">
        <w:rPr>
          <w:sz w:val="28"/>
        </w:rPr>
        <w:t xml:space="preserve">о с биологической организацией </w:t>
      </w:r>
      <w:r w:rsidRPr="008C7F36">
        <w:rPr>
          <w:sz w:val="28"/>
        </w:rPr>
        <w:t>этих ж</w:t>
      </w:r>
      <w:r w:rsidRPr="008C7F36">
        <w:rPr>
          <w:sz w:val="28"/>
        </w:rPr>
        <w:t>и</w:t>
      </w:r>
      <w:r w:rsidRPr="008C7F36">
        <w:rPr>
          <w:sz w:val="28"/>
        </w:rPr>
        <w:t>вотных. Так, свиньи являются животными с очень интенсивным обменом азотистых и липидных соединений, с более подвижной нервной деятельн</w:t>
      </w:r>
      <w:r w:rsidRPr="008C7F36">
        <w:rPr>
          <w:sz w:val="28"/>
        </w:rPr>
        <w:t>о</w:t>
      </w:r>
      <w:r w:rsidRPr="008C7F36">
        <w:rPr>
          <w:sz w:val="28"/>
        </w:rPr>
        <w:t>стью и более коротким сроком плодоношения</w:t>
      </w:r>
      <w:r w:rsidR="004B0944" w:rsidRPr="008C7F36">
        <w:rPr>
          <w:sz w:val="28"/>
        </w:rPr>
        <w:t>,</w:t>
      </w:r>
      <w:r w:rsidRPr="008C7F36">
        <w:rPr>
          <w:sz w:val="28"/>
        </w:rPr>
        <w:t xml:space="preserve"> чем крупный рогатый скот. Гормоны щитовидной железы оказывают стимулирующее влияние на п</w:t>
      </w:r>
      <w:r w:rsidRPr="008C7F36">
        <w:rPr>
          <w:sz w:val="28"/>
        </w:rPr>
        <w:t>о</w:t>
      </w:r>
      <w:r w:rsidRPr="008C7F36">
        <w:rPr>
          <w:sz w:val="28"/>
        </w:rPr>
        <w:t>требление организмом белковых и жировых соединений, на функционал</w:t>
      </w:r>
      <w:r w:rsidRPr="008C7F36">
        <w:rPr>
          <w:sz w:val="28"/>
        </w:rPr>
        <w:t>ь</w:t>
      </w:r>
      <w:r w:rsidRPr="008C7F36">
        <w:rPr>
          <w:sz w:val="28"/>
        </w:rPr>
        <w:t>ное состояние нервной системы и тесно связаны с воспроизводи</w:t>
      </w:r>
      <w:r w:rsidR="0016062A" w:rsidRPr="008C7F36">
        <w:rPr>
          <w:sz w:val="28"/>
        </w:rPr>
        <w:t xml:space="preserve">тельной функцией </w:t>
      </w:r>
      <w:r w:rsidRPr="008C7F36">
        <w:rPr>
          <w:sz w:val="28"/>
        </w:rPr>
        <w:t>живых организмов, это и определило такое распределение с</w:t>
      </w:r>
      <w:r w:rsidRPr="008C7F36">
        <w:rPr>
          <w:sz w:val="28"/>
        </w:rPr>
        <w:t>о</w:t>
      </w:r>
      <w:r w:rsidRPr="008C7F36">
        <w:rPr>
          <w:sz w:val="28"/>
        </w:rPr>
        <w:t>держания тиреоидных гормонов в крови опытных животных, кроме того</w:t>
      </w:r>
      <w:r w:rsidR="0016062A" w:rsidRPr="008C7F36">
        <w:rPr>
          <w:sz w:val="28"/>
        </w:rPr>
        <w:t>,</w:t>
      </w:r>
      <w:r w:rsidRPr="008C7F36">
        <w:rPr>
          <w:sz w:val="28"/>
        </w:rPr>
        <w:t xml:space="preserve"> сложившаяся динамика по тиреоидным гормонам</w:t>
      </w:r>
      <w:r w:rsidR="0016062A" w:rsidRPr="008C7F36">
        <w:rPr>
          <w:sz w:val="28"/>
        </w:rPr>
        <w:t xml:space="preserve">, </w:t>
      </w:r>
      <w:r w:rsidRPr="008C7F36">
        <w:rPr>
          <w:sz w:val="28"/>
        </w:rPr>
        <w:t>подтверждает проявл</w:t>
      </w:r>
      <w:r w:rsidRPr="008C7F36">
        <w:rPr>
          <w:sz w:val="28"/>
        </w:rPr>
        <w:t>е</w:t>
      </w:r>
      <w:r w:rsidRPr="008C7F36">
        <w:rPr>
          <w:sz w:val="28"/>
        </w:rPr>
        <w:t>ние реакций компенсации и взаимосвязи БАЦ с ком</w:t>
      </w:r>
      <w:r w:rsidR="00417550" w:rsidRPr="008C7F36">
        <w:rPr>
          <w:sz w:val="28"/>
        </w:rPr>
        <w:t>пенсаторной системой о</w:t>
      </w:r>
      <w:r w:rsidR="00417550" w:rsidRPr="008C7F36">
        <w:rPr>
          <w:sz w:val="28"/>
        </w:rPr>
        <w:t>р</w:t>
      </w:r>
      <w:r w:rsidR="00417550" w:rsidRPr="008C7F36">
        <w:rPr>
          <w:sz w:val="28"/>
        </w:rPr>
        <w:t>ганизма.</w:t>
      </w:r>
    </w:p>
    <w:p w:rsidR="00914298" w:rsidRDefault="004A2861" w:rsidP="008C7F36">
      <w:pPr>
        <w:ind w:firstLine="709"/>
        <w:jc w:val="both"/>
        <w:rPr>
          <w:sz w:val="28"/>
          <w:szCs w:val="28"/>
        </w:rPr>
      </w:pPr>
      <w:r w:rsidRPr="002E31D7">
        <w:rPr>
          <w:sz w:val="28"/>
          <w:szCs w:val="28"/>
        </w:rPr>
        <w:t>Состояние иммунной системы животных может в определенной ст</w:t>
      </w:r>
      <w:r w:rsidRPr="002E31D7">
        <w:rPr>
          <w:sz w:val="28"/>
          <w:szCs w:val="28"/>
        </w:rPr>
        <w:t>е</w:t>
      </w:r>
      <w:r w:rsidRPr="002E31D7">
        <w:rPr>
          <w:sz w:val="28"/>
          <w:szCs w:val="28"/>
        </w:rPr>
        <w:t>пени характеризоваться наличием в крови иммуноглобулинов. Так, ко</w:t>
      </w:r>
      <w:r w:rsidRPr="002E31D7">
        <w:rPr>
          <w:sz w:val="28"/>
          <w:szCs w:val="28"/>
        </w:rPr>
        <w:t>н</w:t>
      </w:r>
      <w:r w:rsidRPr="002E31D7">
        <w:rPr>
          <w:sz w:val="28"/>
          <w:szCs w:val="28"/>
        </w:rPr>
        <w:t>центрация этих белков в крови свиней достоверно возрастает с увеличен</w:t>
      </w:r>
      <w:r w:rsidRPr="002E31D7">
        <w:rPr>
          <w:sz w:val="28"/>
          <w:szCs w:val="28"/>
        </w:rPr>
        <w:t>и</w:t>
      </w:r>
      <w:r w:rsidRPr="002E31D7">
        <w:rPr>
          <w:sz w:val="28"/>
          <w:szCs w:val="28"/>
        </w:rPr>
        <w:t>ем УБППЛБАЦ, такая же зависимость наблюдается по этому показателю у коров. Это свидетельствует о большей активности иммунной системы о</w:t>
      </w:r>
      <w:r w:rsidRPr="002E31D7">
        <w:rPr>
          <w:sz w:val="28"/>
          <w:szCs w:val="28"/>
        </w:rPr>
        <w:t>р</w:t>
      </w:r>
      <w:r w:rsidRPr="002E31D7">
        <w:rPr>
          <w:sz w:val="28"/>
          <w:szCs w:val="28"/>
        </w:rPr>
        <w:t>ганизма, стремящегося компенсировать высокую напряженность обме</w:t>
      </w:r>
      <w:r w:rsidRPr="002E31D7">
        <w:rPr>
          <w:sz w:val="28"/>
          <w:szCs w:val="28"/>
        </w:rPr>
        <w:t>н</w:t>
      </w:r>
      <w:r w:rsidRPr="002E31D7">
        <w:rPr>
          <w:sz w:val="28"/>
          <w:szCs w:val="28"/>
        </w:rPr>
        <w:t>ных процессов. Это подтверждает наличие компенсаторной системы в о</w:t>
      </w:r>
      <w:r w:rsidRPr="002E31D7">
        <w:rPr>
          <w:sz w:val="28"/>
          <w:szCs w:val="28"/>
        </w:rPr>
        <w:t>р</w:t>
      </w:r>
      <w:r w:rsidRPr="002E31D7">
        <w:rPr>
          <w:sz w:val="28"/>
          <w:szCs w:val="28"/>
        </w:rPr>
        <w:t>ганизме животных.</w:t>
      </w:r>
    </w:p>
    <w:p w:rsidR="008C7F36" w:rsidRDefault="004A2861" w:rsidP="008C7F36">
      <w:pPr>
        <w:ind w:firstLine="709"/>
        <w:jc w:val="both"/>
        <w:rPr>
          <w:sz w:val="28"/>
          <w:szCs w:val="28"/>
        </w:rPr>
      </w:pPr>
      <w:r w:rsidRPr="002E31D7">
        <w:rPr>
          <w:sz w:val="28"/>
          <w:szCs w:val="28"/>
        </w:rPr>
        <w:t>Проведенные исследования позволяют заключить, что поверхностно локализ</w:t>
      </w:r>
      <w:r w:rsidRPr="002E31D7">
        <w:rPr>
          <w:sz w:val="28"/>
          <w:szCs w:val="28"/>
        </w:rPr>
        <w:t>о</w:t>
      </w:r>
      <w:r w:rsidRPr="002E31D7">
        <w:rPr>
          <w:sz w:val="28"/>
          <w:szCs w:val="28"/>
        </w:rPr>
        <w:t>ванные биологически активные центры представляют собой один из уровней компенсаторной системы организма, а их состояние тесно св</w:t>
      </w:r>
      <w:r w:rsidRPr="002E31D7">
        <w:rPr>
          <w:sz w:val="28"/>
          <w:szCs w:val="28"/>
        </w:rPr>
        <w:t>я</w:t>
      </w:r>
      <w:r w:rsidRPr="002E31D7">
        <w:rPr>
          <w:sz w:val="28"/>
          <w:szCs w:val="28"/>
        </w:rPr>
        <w:t>зано с гормональным статусом организма. По уровню биоэлектрического потенциала БАЦ можно судить о</w:t>
      </w:r>
      <w:r w:rsidR="00417550" w:rsidRPr="002E31D7">
        <w:rPr>
          <w:sz w:val="28"/>
          <w:szCs w:val="28"/>
        </w:rPr>
        <w:t xml:space="preserve"> состоянии эндокринной системы </w:t>
      </w:r>
      <w:r w:rsidRPr="002E31D7">
        <w:rPr>
          <w:sz w:val="28"/>
          <w:szCs w:val="28"/>
        </w:rPr>
        <w:t>коров и свиней, оценивать функцио</w:t>
      </w:r>
      <w:r w:rsidR="00417550" w:rsidRPr="002E31D7">
        <w:rPr>
          <w:sz w:val="28"/>
          <w:szCs w:val="28"/>
        </w:rPr>
        <w:t xml:space="preserve">нальное </w:t>
      </w:r>
      <w:r w:rsidRPr="002E31D7">
        <w:rPr>
          <w:sz w:val="28"/>
          <w:szCs w:val="28"/>
        </w:rPr>
        <w:t>состояние организма и потенциальные продуктивные возможности жи</w:t>
      </w:r>
      <w:r w:rsidR="00417550" w:rsidRPr="002E31D7">
        <w:rPr>
          <w:sz w:val="28"/>
          <w:szCs w:val="28"/>
        </w:rPr>
        <w:t>вотных.</w:t>
      </w:r>
    </w:p>
    <w:p w:rsidR="006D451B" w:rsidRPr="004F074F" w:rsidRDefault="006D451B" w:rsidP="008C7F36">
      <w:pPr>
        <w:ind w:firstLine="709"/>
        <w:jc w:val="both"/>
        <w:rPr>
          <w:rFonts w:ascii="Arial CYR" w:hAnsi="Arial CYR" w:cs="Arial CYR"/>
          <w:caps/>
          <w:color w:val="000000"/>
          <w:sz w:val="28"/>
          <w:szCs w:val="28"/>
          <w:lang w:val="en-US"/>
        </w:rPr>
      </w:pPr>
      <w:r w:rsidRPr="004F074F">
        <w:rPr>
          <w:b/>
          <w:bCs/>
          <w:caps/>
          <w:sz w:val="28"/>
          <w:szCs w:val="28"/>
          <w:lang w:val="en-US"/>
        </w:rPr>
        <w:t>The HORMONAL</w:t>
      </w:r>
      <w:r w:rsidRPr="004F074F">
        <w:rPr>
          <w:rFonts w:ascii="Times New Roman CYR" w:hAnsi="Times New Roman CYR" w:cs="Times New Roman CYR"/>
          <w:b/>
          <w:bCs/>
          <w:caps/>
          <w:sz w:val="28"/>
          <w:szCs w:val="28"/>
          <w:lang w:val="en-US"/>
        </w:rPr>
        <w:t xml:space="preserve"> </w:t>
      </w:r>
      <w:r w:rsidRPr="004F074F">
        <w:rPr>
          <w:b/>
          <w:bCs/>
          <w:caps/>
          <w:sz w:val="28"/>
          <w:szCs w:val="28"/>
          <w:lang w:val="en-US"/>
        </w:rPr>
        <w:t>and immune</w:t>
      </w:r>
      <w:r w:rsidRPr="004F074F">
        <w:rPr>
          <w:rFonts w:ascii="Times New Roman CYR" w:hAnsi="Times New Roman CYR" w:cs="Times New Roman CYR"/>
          <w:b/>
          <w:bCs/>
          <w:caps/>
          <w:sz w:val="28"/>
          <w:szCs w:val="28"/>
          <w:lang w:val="en-US"/>
        </w:rPr>
        <w:t xml:space="preserve"> </w:t>
      </w:r>
      <w:r w:rsidRPr="004F074F">
        <w:rPr>
          <w:b/>
          <w:bCs/>
          <w:caps/>
          <w:sz w:val="28"/>
          <w:szCs w:val="28"/>
          <w:lang w:val="en-US"/>
        </w:rPr>
        <w:t>STATUS of COWS And PIGS</w:t>
      </w:r>
    </w:p>
    <w:p w:rsidR="006D451B" w:rsidRPr="004F074F" w:rsidRDefault="006D451B" w:rsidP="006D451B">
      <w:pPr>
        <w:autoSpaceDE w:val="0"/>
        <w:autoSpaceDN w:val="0"/>
        <w:adjustRightInd w:val="0"/>
        <w:jc w:val="center"/>
        <w:rPr>
          <w:rFonts w:ascii="Arial CYR" w:hAnsi="Arial CYR" w:cs="Arial CYR"/>
          <w:caps/>
          <w:color w:val="000000"/>
          <w:sz w:val="28"/>
          <w:szCs w:val="28"/>
          <w:lang w:val="en-US"/>
        </w:rPr>
      </w:pPr>
      <w:r w:rsidRPr="004F074F">
        <w:rPr>
          <w:b/>
          <w:bCs/>
          <w:caps/>
          <w:sz w:val="28"/>
          <w:szCs w:val="28"/>
          <w:lang w:val="en-US"/>
        </w:rPr>
        <w:t>WITH DIFFERENT BIOELECTRIC POTENTIAL</w:t>
      </w:r>
    </w:p>
    <w:p w:rsidR="006D451B" w:rsidRPr="004F074F" w:rsidRDefault="006D451B" w:rsidP="006D451B">
      <w:pPr>
        <w:autoSpaceDE w:val="0"/>
        <w:autoSpaceDN w:val="0"/>
        <w:adjustRightInd w:val="0"/>
        <w:jc w:val="center"/>
        <w:rPr>
          <w:rFonts w:ascii="Arial CYR" w:hAnsi="Arial CYR" w:cs="Arial CYR"/>
          <w:color w:val="000000"/>
          <w:sz w:val="28"/>
          <w:szCs w:val="28"/>
          <w:lang w:val="en-US"/>
        </w:rPr>
      </w:pPr>
      <w:r w:rsidRPr="004F074F">
        <w:rPr>
          <w:b/>
          <w:sz w:val="28"/>
          <w:szCs w:val="28"/>
          <w:lang w:val="en-US"/>
        </w:rPr>
        <w:t>Mamaev A.V., Leshchukov K.A., Samusenko L.D.</w:t>
      </w:r>
      <w:r w:rsidRPr="004F074F">
        <w:rPr>
          <w:sz w:val="28"/>
          <w:szCs w:val="28"/>
          <w:lang w:val="en-US"/>
        </w:rPr>
        <w:t xml:space="preserve"> E-mail: shatone@mail.ru</w:t>
      </w:r>
    </w:p>
    <w:p w:rsidR="006D451B" w:rsidRPr="004F074F" w:rsidRDefault="006D451B" w:rsidP="006D451B">
      <w:pPr>
        <w:autoSpaceDE w:val="0"/>
        <w:autoSpaceDN w:val="0"/>
        <w:adjustRightInd w:val="0"/>
        <w:jc w:val="center"/>
        <w:rPr>
          <w:sz w:val="28"/>
          <w:szCs w:val="28"/>
          <w:lang w:val="en-US"/>
        </w:rPr>
      </w:pPr>
      <w:smartTag w:uri="urn:schemas-microsoft-com:office:smarttags" w:element="PlaceName">
        <w:r w:rsidRPr="004F074F">
          <w:rPr>
            <w:sz w:val="28"/>
            <w:szCs w:val="28"/>
            <w:lang w:val="en-US"/>
          </w:rPr>
          <w:t>Oryol</w:t>
        </w:r>
      </w:smartTag>
      <w:r w:rsidRPr="004F074F">
        <w:rPr>
          <w:sz w:val="28"/>
          <w:szCs w:val="28"/>
          <w:lang w:val="en-US"/>
        </w:rPr>
        <w:t xml:space="preserve"> </w:t>
      </w:r>
      <w:smartTag w:uri="urn:schemas-microsoft-com:office:smarttags" w:element="PlaceType">
        <w:r w:rsidR="002E31D7" w:rsidRPr="004F074F">
          <w:rPr>
            <w:sz w:val="28"/>
            <w:szCs w:val="28"/>
            <w:lang w:val="en-US"/>
          </w:rPr>
          <w:t>State</w:t>
        </w:r>
      </w:smartTag>
      <w:r w:rsidR="002E31D7" w:rsidRPr="004F074F">
        <w:rPr>
          <w:sz w:val="28"/>
          <w:szCs w:val="28"/>
          <w:lang w:val="en-US"/>
        </w:rPr>
        <w:t xml:space="preserve"> </w:t>
      </w:r>
      <w:smartTag w:uri="urn:schemas-microsoft-com:office:smarttags" w:element="PlaceName">
        <w:r w:rsidR="002E31D7" w:rsidRPr="004F074F">
          <w:rPr>
            <w:sz w:val="28"/>
            <w:szCs w:val="28"/>
            <w:lang w:val="en-US"/>
          </w:rPr>
          <w:t>Agrarian</w:t>
        </w:r>
      </w:smartTag>
      <w:r w:rsidR="002E31D7" w:rsidRPr="004F074F">
        <w:rPr>
          <w:sz w:val="28"/>
          <w:szCs w:val="28"/>
          <w:lang w:val="en-US"/>
        </w:rPr>
        <w:t xml:space="preserve"> </w:t>
      </w:r>
      <w:smartTag w:uri="urn:schemas-microsoft-com:office:smarttags" w:element="PlaceType">
        <w:r w:rsidR="002E31D7" w:rsidRPr="004F074F">
          <w:rPr>
            <w:sz w:val="28"/>
            <w:szCs w:val="28"/>
            <w:lang w:val="en-US"/>
          </w:rPr>
          <w:t>University</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Oryol</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6D451B" w:rsidRPr="004F074F" w:rsidRDefault="006D451B" w:rsidP="00210715">
      <w:pPr>
        <w:pStyle w:val="aff3"/>
      </w:pPr>
      <w:r w:rsidRPr="004F074F">
        <w:t>УДК 619:618. 19-002</w:t>
      </w:r>
    </w:p>
    <w:p w:rsidR="0050310B" w:rsidRPr="004F074F" w:rsidRDefault="0050310B" w:rsidP="0050310B">
      <w:pPr>
        <w:jc w:val="center"/>
        <w:rPr>
          <w:b/>
          <w:sz w:val="28"/>
          <w:szCs w:val="28"/>
        </w:rPr>
      </w:pPr>
      <w:r w:rsidRPr="004F074F">
        <w:rPr>
          <w:b/>
          <w:sz w:val="28"/>
          <w:szCs w:val="28"/>
        </w:rPr>
        <w:t>УСОВЕРШЕНСТВОВАНИЕ МЕТОДОВ ДИАГНОСТИКИ СКРЫТ</w:t>
      </w:r>
      <w:r w:rsidR="00451617" w:rsidRPr="004F074F">
        <w:rPr>
          <w:b/>
          <w:sz w:val="28"/>
          <w:szCs w:val="28"/>
        </w:rPr>
        <w:t>ОГО МАСТИТА И МЕРЫ БОРЬБЫ С НИМ</w:t>
      </w:r>
    </w:p>
    <w:p w:rsidR="0050310B" w:rsidRPr="004F074F" w:rsidRDefault="0050310B" w:rsidP="0050310B">
      <w:pPr>
        <w:jc w:val="center"/>
        <w:rPr>
          <w:sz w:val="28"/>
          <w:szCs w:val="28"/>
        </w:rPr>
      </w:pPr>
      <w:r w:rsidRPr="004F074F">
        <w:rPr>
          <w:b/>
          <w:sz w:val="28"/>
          <w:szCs w:val="28"/>
        </w:rPr>
        <w:t>Мамедли А.Т.</w:t>
      </w:r>
    </w:p>
    <w:p w:rsidR="0050310B" w:rsidRPr="002E31D7" w:rsidRDefault="0050310B" w:rsidP="00335576">
      <w:pPr>
        <w:jc w:val="center"/>
        <w:rPr>
          <w:i/>
          <w:sz w:val="28"/>
          <w:szCs w:val="28"/>
        </w:rPr>
      </w:pPr>
      <w:r w:rsidRPr="002E31D7">
        <w:rPr>
          <w:i/>
          <w:sz w:val="28"/>
          <w:szCs w:val="28"/>
        </w:rPr>
        <w:t>Азербайджан</w:t>
      </w:r>
      <w:r w:rsidR="00583398" w:rsidRPr="002E31D7">
        <w:rPr>
          <w:i/>
          <w:sz w:val="28"/>
          <w:szCs w:val="28"/>
        </w:rPr>
        <w:t xml:space="preserve">ский научно-исследовательский </w:t>
      </w:r>
      <w:r w:rsidRPr="002E31D7">
        <w:rPr>
          <w:i/>
          <w:sz w:val="28"/>
          <w:szCs w:val="28"/>
        </w:rPr>
        <w:t>ветеринарный институт</w:t>
      </w:r>
    </w:p>
    <w:p w:rsidR="00914298" w:rsidRDefault="0050310B" w:rsidP="00335576">
      <w:pPr>
        <w:ind w:firstLine="708"/>
        <w:jc w:val="both"/>
        <w:rPr>
          <w:sz w:val="28"/>
          <w:szCs w:val="28"/>
        </w:rPr>
      </w:pPr>
      <w:r w:rsidRPr="002E31D7">
        <w:rPr>
          <w:sz w:val="28"/>
          <w:szCs w:val="28"/>
        </w:rPr>
        <w:t>На современном этапе развития животноводства мастит регистрир</w:t>
      </w:r>
      <w:r w:rsidRPr="002E31D7">
        <w:rPr>
          <w:sz w:val="28"/>
          <w:szCs w:val="28"/>
        </w:rPr>
        <w:t>у</w:t>
      </w:r>
      <w:r w:rsidRPr="002E31D7">
        <w:rPr>
          <w:sz w:val="28"/>
          <w:szCs w:val="28"/>
        </w:rPr>
        <w:t>ется почти повсеместно в молочном скотоводстве во всех развитых стр</w:t>
      </w:r>
      <w:r w:rsidRPr="002E31D7">
        <w:rPr>
          <w:sz w:val="28"/>
          <w:szCs w:val="28"/>
        </w:rPr>
        <w:t>а</w:t>
      </w:r>
      <w:r w:rsidRPr="002E31D7">
        <w:rPr>
          <w:sz w:val="28"/>
          <w:szCs w:val="28"/>
        </w:rPr>
        <w:t>нах мира. Наиболее часто поражается одна или две четверти вымени. По нашим данным, из информации зарубежных авторов было установлено, что поражается задняя часть (четверть) вымени до 65% по сравнению с п</w:t>
      </w:r>
      <w:r w:rsidRPr="002E31D7">
        <w:rPr>
          <w:sz w:val="28"/>
          <w:szCs w:val="28"/>
        </w:rPr>
        <w:t>е</w:t>
      </w:r>
      <w:r w:rsidRPr="002E31D7">
        <w:rPr>
          <w:sz w:val="28"/>
          <w:szCs w:val="28"/>
        </w:rPr>
        <w:t>редней частью до 45%. В результате проведенных исследований и набл</w:t>
      </w:r>
      <w:r w:rsidRPr="002E31D7">
        <w:rPr>
          <w:sz w:val="28"/>
          <w:szCs w:val="28"/>
        </w:rPr>
        <w:t>ю</w:t>
      </w:r>
      <w:r w:rsidRPr="002E31D7">
        <w:rPr>
          <w:sz w:val="28"/>
          <w:szCs w:val="28"/>
        </w:rPr>
        <w:t>дений в условиях Азербайджана наиболее часто заболевают маститом к</w:t>
      </w:r>
      <w:r w:rsidRPr="002E31D7">
        <w:rPr>
          <w:sz w:val="28"/>
          <w:szCs w:val="28"/>
        </w:rPr>
        <w:t>о</w:t>
      </w:r>
      <w:r w:rsidRPr="002E31D7">
        <w:rPr>
          <w:sz w:val="28"/>
          <w:szCs w:val="28"/>
        </w:rPr>
        <w:t>ровы в возрасте от 3,5 до 8 лет – 85%, причем высокопро</w:t>
      </w:r>
      <w:r w:rsidR="00335576" w:rsidRPr="002E31D7">
        <w:rPr>
          <w:sz w:val="28"/>
          <w:szCs w:val="28"/>
        </w:rPr>
        <w:t>дуктивные пор</w:t>
      </w:r>
      <w:r w:rsidR="00335576" w:rsidRPr="002E31D7">
        <w:rPr>
          <w:sz w:val="28"/>
          <w:szCs w:val="28"/>
        </w:rPr>
        <w:t>о</w:t>
      </w:r>
      <w:r w:rsidR="00335576" w:rsidRPr="002E31D7">
        <w:rPr>
          <w:sz w:val="28"/>
          <w:szCs w:val="28"/>
        </w:rPr>
        <w:t>дистые животные.</w:t>
      </w:r>
    </w:p>
    <w:p w:rsidR="002E31D7" w:rsidRPr="002E31D7" w:rsidRDefault="0050310B" w:rsidP="00335576">
      <w:pPr>
        <w:ind w:firstLine="708"/>
        <w:jc w:val="both"/>
        <w:rPr>
          <w:sz w:val="28"/>
          <w:szCs w:val="28"/>
        </w:rPr>
      </w:pPr>
      <w:r w:rsidRPr="002E31D7">
        <w:rPr>
          <w:sz w:val="28"/>
          <w:szCs w:val="28"/>
        </w:rPr>
        <w:t>Мастит коров причиняет очень большой экономический ущерб м</w:t>
      </w:r>
      <w:r w:rsidRPr="002E31D7">
        <w:rPr>
          <w:sz w:val="28"/>
          <w:szCs w:val="28"/>
        </w:rPr>
        <w:t>о</w:t>
      </w:r>
      <w:r w:rsidRPr="002E31D7">
        <w:rPr>
          <w:sz w:val="28"/>
          <w:szCs w:val="28"/>
        </w:rPr>
        <w:t>лочному скотоводству. Следовательно, приводит к большим потерям м</w:t>
      </w:r>
      <w:r w:rsidRPr="002E31D7">
        <w:rPr>
          <w:sz w:val="28"/>
          <w:szCs w:val="28"/>
        </w:rPr>
        <w:t>о</w:t>
      </w:r>
      <w:r w:rsidRPr="002E31D7">
        <w:rPr>
          <w:sz w:val="28"/>
          <w:szCs w:val="28"/>
        </w:rPr>
        <w:t>лока, ухудшению его качества, изменению биологического, бактериолог</w:t>
      </w:r>
      <w:r w:rsidRPr="002E31D7">
        <w:rPr>
          <w:sz w:val="28"/>
          <w:szCs w:val="28"/>
        </w:rPr>
        <w:t>и</w:t>
      </w:r>
      <w:r w:rsidRPr="002E31D7">
        <w:rPr>
          <w:sz w:val="28"/>
          <w:szCs w:val="28"/>
        </w:rPr>
        <w:t>ческого и технологического состава молока, увеличению желудочно-кишечных заболеваний у телят раннего возраста, что ведет к преждевр</w:t>
      </w:r>
      <w:r w:rsidRPr="002E31D7">
        <w:rPr>
          <w:sz w:val="28"/>
          <w:szCs w:val="28"/>
        </w:rPr>
        <w:t>е</w:t>
      </w:r>
      <w:r w:rsidRPr="002E31D7">
        <w:rPr>
          <w:sz w:val="28"/>
          <w:szCs w:val="28"/>
        </w:rPr>
        <w:t>менной выбраковке животных.</w:t>
      </w:r>
    </w:p>
    <w:p w:rsidR="0050310B" w:rsidRPr="002E31D7" w:rsidRDefault="0050310B" w:rsidP="00335576">
      <w:pPr>
        <w:ind w:firstLine="708"/>
        <w:jc w:val="both"/>
        <w:rPr>
          <w:sz w:val="28"/>
          <w:szCs w:val="28"/>
        </w:rPr>
      </w:pPr>
      <w:r w:rsidRPr="002E31D7">
        <w:rPr>
          <w:sz w:val="28"/>
          <w:szCs w:val="28"/>
        </w:rPr>
        <w:t>Поэтому для эффективного проведения  мероприятий по борьбе с маститами большое научно-практическое значение имеет своевременная и достоверная диагностика субклинического (скр</w:t>
      </w:r>
      <w:r w:rsidRPr="002E31D7">
        <w:rPr>
          <w:sz w:val="28"/>
          <w:szCs w:val="28"/>
        </w:rPr>
        <w:t>ы</w:t>
      </w:r>
      <w:r w:rsidRPr="002E31D7">
        <w:rPr>
          <w:sz w:val="28"/>
          <w:szCs w:val="28"/>
        </w:rPr>
        <w:t>того) мастита животных.</w:t>
      </w:r>
    </w:p>
    <w:p w:rsidR="002E31D7" w:rsidRPr="002E31D7" w:rsidRDefault="0050310B" w:rsidP="0050310B">
      <w:pPr>
        <w:ind w:firstLine="708"/>
        <w:jc w:val="both"/>
        <w:rPr>
          <w:sz w:val="28"/>
          <w:szCs w:val="28"/>
        </w:rPr>
      </w:pPr>
      <w:r w:rsidRPr="002E31D7">
        <w:rPr>
          <w:sz w:val="28"/>
          <w:szCs w:val="28"/>
        </w:rPr>
        <w:t>Следует отметить, что диагностика скрытого мастита основывается на появлении биохимических и физико-химических изменений свойств молока. Повышение содержания самостотических клеток (лейкоциты, эп</w:t>
      </w:r>
      <w:r w:rsidRPr="002E31D7">
        <w:rPr>
          <w:sz w:val="28"/>
          <w:szCs w:val="28"/>
        </w:rPr>
        <w:t>и</w:t>
      </w:r>
      <w:r w:rsidRPr="002E31D7">
        <w:rPr>
          <w:sz w:val="28"/>
          <w:szCs w:val="28"/>
        </w:rPr>
        <w:t>телиальные клетки и др,) и изменение рН в молоке свидетельствуют о н</w:t>
      </w:r>
      <w:r w:rsidRPr="002E31D7">
        <w:rPr>
          <w:sz w:val="28"/>
          <w:szCs w:val="28"/>
        </w:rPr>
        <w:t>а</w:t>
      </w:r>
      <w:r w:rsidRPr="002E31D7">
        <w:rPr>
          <w:sz w:val="28"/>
          <w:szCs w:val="28"/>
        </w:rPr>
        <w:t>личии субклинического мастита среди коров.</w:t>
      </w:r>
    </w:p>
    <w:p w:rsidR="002E31D7" w:rsidRDefault="0050310B" w:rsidP="00502F83">
      <w:pPr>
        <w:ind w:firstLine="708"/>
        <w:jc w:val="both"/>
        <w:rPr>
          <w:sz w:val="28"/>
          <w:szCs w:val="28"/>
        </w:rPr>
      </w:pPr>
      <w:r w:rsidRPr="00C82C69">
        <w:rPr>
          <w:b/>
          <w:sz w:val="28"/>
          <w:szCs w:val="28"/>
        </w:rPr>
        <w:t>Материал и методика.</w:t>
      </w:r>
      <w:r w:rsidRPr="002E31D7">
        <w:rPr>
          <w:sz w:val="28"/>
          <w:szCs w:val="28"/>
        </w:rPr>
        <w:t xml:space="preserve"> С целью изучения поставленных вопросов были использованы «Инструкция по диагностике, лечению и профилакт</w:t>
      </w:r>
      <w:r w:rsidRPr="002E31D7">
        <w:rPr>
          <w:sz w:val="28"/>
          <w:szCs w:val="28"/>
        </w:rPr>
        <w:t>и</w:t>
      </w:r>
      <w:r w:rsidRPr="002E31D7">
        <w:rPr>
          <w:sz w:val="28"/>
          <w:szCs w:val="28"/>
        </w:rPr>
        <w:t>ке маститов коров» (8), «Рекомендации по диагностике, лечению и п</w:t>
      </w:r>
      <w:r w:rsidR="00335576" w:rsidRPr="002E31D7">
        <w:rPr>
          <w:sz w:val="28"/>
          <w:szCs w:val="28"/>
        </w:rPr>
        <w:t>роф</w:t>
      </w:r>
      <w:r w:rsidR="00335576" w:rsidRPr="002E31D7">
        <w:rPr>
          <w:sz w:val="28"/>
          <w:szCs w:val="28"/>
        </w:rPr>
        <w:t>и</w:t>
      </w:r>
      <w:r w:rsidR="00335576" w:rsidRPr="002E31D7">
        <w:rPr>
          <w:sz w:val="28"/>
          <w:szCs w:val="28"/>
        </w:rPr>
        <w:t>лактике маститов коров» (7)</w:t>
      </w:r>
      <w:r w:rsidRPr="002E31D7">
        <w:rPr>
          <w:sz w:val="28"/>
          <w:szCs w:val="28"/>
        </w:rPr>
        <w:t xml:space="preserve">. Методические  указания </w:t>
      </w:r>
      <w:r w:rsidR="00502F83" w:rsidRPr="002E31D7">
        <w:rPr>
          <w:sz w:val="28"/>
          <w:szCs w:val="28"/>
        </w:rPr>
        <w:t>«Усовершенствов</w:t>
      </w:r>
      <w:r w:rsidR="00502F83" w:rsidRPr="002E31D7">
        <w:rPr>
          <w:sz w:val="28"/>
          <w:szCs w:val="28"/>
        </w:rPr>
        <w:t>а</w:t>
      </w:r>
      <w:r w:rsidR="00502F83" w:rsidRPr="002E31D7">
        <w:rPr>
          <w:sz w:val="28"/>
          <w:szCs w:val="28"/>
        </w:rPr>
        <w:t>ние</w:t>
      </w:r>
      <w:r w:rsidRPr="002E31D7">
        <w:rPr>
          <w:sz w:val="28"/>
          <w:szCs w:val="28"/>
        </w:rPr>
        <w:t xml:space="preserve"> диагностики субклин</w:t>
      </w:r>
      <w:r w:rsidR="00502F83" w:rsidRPr="002E31D7">
        <w:rPr>
          <w:sz w:val="28"/>
          <w:szCs w:val="28"/>
        </w:rPr>
        <w:t xml:space="preserve">ического мастита коров» (9), и </w:t>
      </w:r>
      <w:r w:rsidRPr="002E31D7">
        <w:rPr>
          <w:sz w:val="28"/>
          <w:szCs w:val="28"/>
        </w:rPr>
        <w:t xml:space="preserve">Методическое указание </w:t>
      </w:r>
      <w:r w:rsidR="00502F83" w:rsidRPr="002E31D7">
        <w:rPr>
          <w:sz w:val="28"/>
          <w:szCs w:val="28"/>
        </w:rPr>
        <w:t>«С</w:t>
      </w:r>
      <w:r w:rsidRPr="002E31D7">
        <w:rPr>
          <w:sz w:val="28"/>
          <w:szCs w:val="28"/>
        </w:rPr>
        <w:t>анитарн</w:t>
      </w:r>
      <w:r w:rsidR="00502F83" w:rsidRPr="002E31D7">
        <w:rPr>
          <w:sz w:val="28"/>
          <w:szCs w:val="28"/>
        </w:rPr>
        <w:t>ая</w:t>
      </w:r>
      <w:r w:rsidRPr="002E31D7">
        <w:rPr>
          <w:sz w:val="28"/>
          <w:szCs w:val="28"/>
        </w:rPr>
        <w:t xml:space="preserve"> обработк</w:t>
      </w:r>
      <w:r w:rsidR="00502F83" w:rsidRPr="002E31D7">
        <w:rPr>
          <w:sz w:val="28"/>
          <w:szCs w:val="28"/>
        </w:rPr>
        <w:t>а</w:t>
      </w:r>
      <w:r w:rsidRPr="002E31D7">
        <w:rPr>
          <w:sz w:val="28"/>
          <w:szCs w:val="28"/>
        </w:rPr>
        <w:t xml:space="preserve"> сосков и вымени коров» (10).</w:t>
      </w:r>
    </w:p>
    <w:p w:rsidR="002E31D7" w:rsidRPr="002E31D7" w:rsidRDefault="0050310B" w:rsidP="00502F83">
      <w:pPr>
        <w:ind w:firstLine="708"/>
        <w:jc w:val="both"/>
        <w:rPr>
          <w:sz w:val="28"/>
          <w:szCs w:val="28"/>
        </w:rPr>
      </w:pPr>
      <w:r w:rsidRPr="002E31D7">
        <w:rPr>
          <w:sz w:val="28"/>
          <w:szCs w:val="28"/>
        </w:rPr>
        <w:t>В условиях Азе</w:t>
      </w:r>
      <w:r w:rsidRPr="002E31D7">
        <w:rPr>
          <w:sz w:val="28"/>
          <w:szCs w:val="28"/>
        </w:rPr>
        <w:t>р</w:t>
      </w:r>
      <w:r w:rsidRPr="002E31D7">
        <w:rPr>
          <w:sz w:val="28"/>
          <w:szCs w:val="28"/>
        </w:rPr>
        <w:t>байджана для выяснения субклинического мастита у коров широко применяются также диагностические препараты, как дим</w:t>
      </w:r>
      <w:r w:rsidRPr="002E31D7">
        <w:rPr>
          <w:sz w:val="28"/>
          <w:szCs w:val="28"/>
        </w:rPr>
        <w:t>а</w:t>
      </w:r>
      <w:r w:rsidRPr="002E31D7">
        <w:rPr>
          <w:sz w:val="28"/>
          <w:szCs w:val="28"/>
        </w:rPr>
        <w:t>стин, мастидин, «универсал» и др. При положительных результатах на эти диагностикумы ставят пробы отстаивания, а при необходимости проводят бактериологические исследования.</w:t>
      </w:r>
    </w:p>
    <w:p w:rsidR="00914298" w:rsidRDefault="0050310B" w:rsidP="0050310B">
      <w:pPr>
        <w:ind w:firstLine="708"/>
        <w:jc w:val="both"/>
        <w:rPr>
          <w:sz w:val="28"/>
          <w:szCs w:val="28"/>
        </w:rPr>
      </w:pPr>
      <w:r w:rsidRPr="002E31D7">
        <w:rPr>
          <w:sz w:val="28"/>
          <w:szCs w:val="28"/>
        </w:rPr>
        <w:t>В последнее время в связ</w:t>
      </w:r>
      <w:r w:rsidR="00F206A1" w:rsidRPr="002E31D7">
        <w:rPr>
          <w:sz w:val="28"/>
          <w:szCs w:val="28"/>
        </w:rPr>
        <w:t xml:space="preserve">и с экономическими трудностями </w:t>
      </w:r>
      <w:r w:rsidRPr="002E31D7">
        <w:rPr>
          <w:sz w:val="28"/>
          <w:szCs w:val="28"/>
        </w:rPr>
        <w:t>и с разв</w:t>
      </w:r>
      <w:r w:rsidRPr="002E31D7">
        <w:rPr>
          <w:sz w:val="28"/>
          <w:szCs w:val="28"/>
        </w:rPr>
        <w:t>а</w:t>
      </w:r>
      <w:r w:rsidRPr="002E31D7">
        <w:rPr>
          <w:sz w:val="28"/>
          <w:szCs w:val="28"/>
        </w:rPr>
        <w:t>лом Советского Союза разрушены взаимоотношения и связи между ре</w:t>
      </w:r>
      <w:r w:rsidRPr="002E31D7">
        <w:rPr>
          <w:sz w:val="28"/>
          <w:szCs w:val="28"/>
        </w:rPr>
        <w:t>с</w:t>
      </w:r>
      <w:r w:rsidRPr="002E31D7">
        <w:rPr>
          <w:sz w:val="28"/>
          <w:szCs w:val="28"/>
        </w:rPr>
        <w:t>публиками.</w:t>
      </w:r>
    </w:p>
    <w:p w:rsidR="008C7F36" w:rsidRDefault="0050310B" w:rsidP="0050310B">
      <w:pPr>
        <w:ind w:firstLine="708"/>
        <w:jc w:val="both"/>
        <w:rPr>
          <w:sz w:val="28"/>
          <w:szCs w:val="28"/>
        </w:rPr>
      </w:pPr>
      <w:r w:rsidRPr="002E31D7">
        <w:rPr>
          <w:sz w:val="28"/>
          <w:szCs w:val="28"/>
        </w:rPr>
        <w:t>В результате трудно было доставлять необходимые ветеринарные препараты и другие лекарства. То, что доставляется в области ветерин</w:t>
      </w:r>
      <w:r w:rsidRPr="002E31D7">
        <w:rPr>
          <w:sz w:val="28"/>
          <w:szCs w:val="28"/>
        </w:rPr>
        <w:t>а</w:t>
      </w:r>
      <w:r w:rsidRPr="002E31D7">
        <w:rPr>
          <w:sz w:val="28"/>
          <w:szCs w:val="28"/>
        </w:rPr>
        <w:t>рии, обходилось очень дорого, что в определенной степени отрицательно влияет на финансовый бюджет хозяйств.</w:t>
      </w:r>
    </w:p>
    <w:p w:rsidR="00914298" w:rsidRDefault="0050310B" w:rsidP="00377114">
      <w:pPr>
        <w:ind w:firstLine="708"/>
        <w:jc w:val="both"/>
        <w:rPr>
          <w:sz w:val="28"/>
          <w:szCs w:val="28"/>
        </w:rPr>
      </w:pPr>
      <w:r w:rsidRPr="002E31D7">
        <w:rPr>
          <w:sz w:val="28"/>
          <w:szCs w:val="28"/>
        </w:rPr>
        <w:t>Учитывая выше сказанное, нами были представлены вопросы из</w:t>
      </w:r>
      <w:r w:rsidRPr="002E31D7">
        <w:rPr>
          <w:sz w:val="28"/>
          <w:szCs w:val="28"/>
        </w:rPr>
        <w:t>ы</w:t>
      </w:r>
      <w:r w:rsidRPr="002E31D7">
        <w:rPr>
          <w:sz w:val="28"/>
          <w:szCs w:val="28"/>
        </w:rPr>
        <w:t>скания и усовершенствования диагностических препаратов из местных р</w:t>
      </w:r>
      <w:r w:rsidRPr="002E31D7">
        <w:rPr>
          <w:sz w:val="28"/>
          <w:szCs w:val="28"/>
        </w:rPr>
        <w:t>е</w:t>
      </w:r>
      <w:r w:rsidRPr="002E31D7">
        <w:rPr>
          <w:sz w:val="28"/>
          <w:szCs w:val="28"/>
        </w:rPr>
        <w:t>сурсов. С этой целью с химического завода Сумгаита (завод по произво</w:t>
      </w:r>
      <w:r w:rsidRPr="002E31D7">
        <w:rPr>
          <w:sz w:val="28"/>
          <w:szCs w:val="28"/>
        </w:rPr>
        <w:t>д</w:t>
      </w:r>
      <w:r w:rsidRPr="002E31D7">
        <w:rPr>
          <w:sz w:val="28"/>
          <w:szCs w:val="28"/>
        </w:rPr>
        <w:t>ству поверхностно-активных веществ), Академии Наук Азербайджана, Б</w:t>
      </w:r>
      <w:r w:rsidRPr="002E31D7">
        <w:rPr>
          <w:sz w:val="28"/>
          <w:szCs w:val="28"/>
        </w:rPr>
        <w:t>а</w:t>
      </w:r>
      <w:r w:rsidRPr="002E31D7">
        <w:rPr>
          <w:sz w:val="28"/>
          <w:szCs w:val="28"/>
        </w:rPr>
        <w:t>кинского Университета и других институтов были доставлены многочи</w:t>
      </w:r>
      <w:r w:rsidRPr="002E31D7">
        <w:rPr>
          <w:sz w:val="28"/>
          <w:szCs w:val="28"/>
        </w:rPr>
        <w:t>с</w:t>
      </w:r>
      <w:r w:rsidRPr="002E31D7">
        <w:rPr>
          <w:sz w:val="28"/>
          <w:szCs w:val="28"/>
        </w:rPr>
        <w:t>ленные химические синтетические и нефтяные препараты. Они были вс</w:t>
      </w:r>
      <w:r w:rsidRPr="002E31D7">
        <w:rPr>
          <w:sz w:val="28"/>
          <w:szCs w:val="28"/>
        </w:rPr>
        <w:t>е</w:t>
      </w:r>
      <w:r w:rsidRPr="002E31D7">
        <w:rPr>
          <w:sz w:val="28"/>
          <w:szCs w:val="28"/>
        </w:rPr>
        <w:t>сторонне изучены и в производственных условиях. Для проведения нау</w:t>
      </w:r>
      <w:r w:rsidRPr="002E31D7">
        <w:rPr>
          <w:sz w:val="28"/>
          <w:szCs w:val="28"/>
        </w:rPr>
        <w:t>ч</w:t>
      </w:r>
      <w:r w:rsidRPr="002E31D7">
        <w:rPr>
          <w:sz w:val="28"/>
          <w:szCs w:val="28"/>
        </w:rPr>
        <w:t>но-исследовательских работ использованы 524 головы дойных коров и 800 голов дойных буйволиц.</w:t>
      </w:r>
    </w:p>
    <w:p w:rsidR="002E31D7" w:rsidRPr="002E31D7" w:rsidRDefault="0050310B" w:rsidP="00377114">
      <w:pPr>
        <w:ind w:firstLine="708"/>
        <w:jc w:val="both"/>
        <w:rPr>
          <w:sz w:val="28"/>
          <w:szCs w:val="28"/>
        </w:rPr>
      </w:pPr>
      <w:r w:rsidRPr="00C82C69">
        <w:rPr>
          <w:b/>
          <w:sz w:val="28"/>
          <w:szCs w:val="28"/>
        </w:rPr>
        <w:t>Результаты исследований и обсуждение</w:t>
      </w:r>
      <w:r w:rsidRPr="00C82C69">
        <w:rPr>
          <w:b/>
          <w:sz w:val="28"/>
          <w:szCs w:val="28"/>
          <w:lang w:val="az-Latn-AZ"/>
        </w:rPr>
        <w:t>.</w:t>
      </w:r>
      <w:r w:rsidRPr="002E31D7">
        <w:rPr>
          <w:sz w:val="28"/>
          <w:szCs w:val="28"/>
        </w:rPr>
        <w:t xml:space="preserve"> В результате проведе</w:t>
      </w:r>
      <w:r w:rsidRPr="002E31D7">
        <w:rPr>
          <w:sz w:val="28"/>
          <w:szCs w:val="28"/>
        </w:rPr>
        <w:t>н</w:t>
      </w:r>
      <w:r w:rsidRPr="002E31D7">
        <w:rPr>
          <w:sz w:val="28"/>
          <w:szCs w:val="28"/>
        </w:rPr>
        <w:t>ных физико-химических, а также биохимических исследований было уст</w:t>
      </w:r>
      <w:r w:rsidRPr="002E31D7">
        <w:rPr>
          <w:sz w:val="28"/>
          <w:szCs w:val="28"/>
        </w:rPr>
        <w:t>а</w:t>
      </w:r>
      <w:r w:rsidRPr="002E31D7">
        <w:rPr>
          <w:sz w:val="28"/>
          <w:szCs w:val="28"/>
        </w:rPr>
        <w:t>новлено, что препараты под условными названиями «ЛД», «СД», «РД», «ПД» явились более доступными экономически и практически выгодными диагностикумами, что позволяет в дальнейшем изучить в лабораторных и в производственных условиях по выявлению скрытого мастита коров.</w:t>
      </w:r>
    </w:p>
    <w:p w:rsidR="0050310B" w:rsidRPr="002E31D7" w:rsidRDefault="0050310B" w:rsidP="00377114">
      <w:pPr>
        <w:ind w:firstLine="708"/>
        <w:jc w:val="both"/>
        <w:rPr>
          <w:sz w:val="28"/>
          <w:szCs w:val="28"/>
        </w:rPr>
      </w:pPr>
      <w:r w:rsidRPr="002E31D7">
        <w:rPr>
          <w:sz w:val="28"/>
          <w:szCs w:val="28"/>
        </w:rPr>
        <w:t>Кроме вышеуказанных, нами были изучены диагностические качес</w:t>
      </w:r>
      <w:r w:rsidRPr="002E31D7">
        <w:rPr>
          <w:sz w:val="28"/>
          <w:szCs w:val="28"/>
        </w:rPr>
        <w:t>т</w:t>
      </w:r>
      <w:r w:rsidRPr="002E31D7">
        <w:rPr>
          <w:sz w:val="28"/>
          <w:szCs w:val="28"/>
        </w:rPr>
        <w:t>ва моющих дезинфицирующих препаратов, которые производятся в ре</w:t>
      </w:r>
      <w:r w:rsidRPr="002E31D7">
        <w:rPr>
          <w:sz w:val="28"/>
          <w:szCs w:val="28"/>
        </w:rPr>
        <w:t>с</w:t>
      </w:r>
      <w:r w:rsidRPr="002E31D7">
        <w:rPr>
          <w:sz w:val="28"/>
          <w:szCs w:val="28"/>
        </w:rPr>
        <w:t>публике.</w:t>
      </w:r>
    </w:p>
    <w:p w:rsidR="002E31D7" w:rsidRPr="002E31D7" w:rsidRDefault="00377114" w:rsidP="00377114">
      <w:pPr>
        <w:ind w:firstLine="708"/>
        <w:jc w:val="both"/>
        <w:rPr>
          <w:sz w:val="28"/>
          <w:szCs w:val="28"/>
        </w:rPr>
      </w:pPr>
      <w:r w:rsidRPr="002E31D7">
        <w:rPr>
          <w:sz w:val="28"/>
          <w:szCs w:val="28"/>
        </w:rPr>
        <w:t xml:space="preserve">Диагностикумы из моющих </w:t>
      </w:r>
      <w:r w:rsidR="0050310B" w:rsidRPr="002E31D7">
        <w:rPr>
          <w:sz w:val="28"/>
          <w:szCs w:val="28"/>
        </w:rPr>
        <w:t>порошк</w:t>
      </w:r>
      <w:r w:rsidR="00F206A1" w:rsidRPr="002E31D7">
        <w:rPr>
          <w:sz w:val="28"/>
          <w:szCs w:val="28"/>
        </w:rPr>
        <w:t>ов приготовлены по специал</w:t>
      </w:r>
      <w:r w:rsidR="00F206A1" w:rsidRPr="002E31D7">
        <w:rPr>
          <w:sz w:val="28"/>
          <w:szCs w:val="28"/>
        </w:rPr>
        <w:t>ь</w:t>
      </w:r>
      <w:r w:rsidR="00F206A1" w:rsidRPr="002E31D7">
        <w:rPr>
          <w:sz w:val="28"/>
          <w:szCs w:val="28"/>
        </w:rPr>
        <w:t xml:space="preserve">ным </w:t>
      </w:r>
      <w:r w:rsidR="0050310B" w:rsidRPr="002E31D7">
        <w:rPr>
          <w:sz w:val="28"/>
          <w:szCs w:val="28"/>
        </w:rPr>
        <w:t>технологическим режимам, которые сохранились стабильно около 1,5-2 лет.</w:t>
      </w:r>
    </w:p>
    <w:p w:rsidR="002E31D7" w:rsidRPr="002E31D7" w:rsidRDefault="0050310B" w:rsidP="00377114">
      <w:pPr>
        <w:ind w:firstLine="708"/>
        <w:jc w:val="both"/>
        <w:rPr>
          <w:sz w:val="28"/>
          <w:szCs w:val="28"/>
        </w:rPr>
      </w:pPr>
      <w:r w:rsidRPr="002E31D7">
        <w:rPr>
          <w:sz w:val="28"/>
          <w:szCs w:val="28"/>
        </w:rPr>
        <w:t xml:space="preserve">Прежде чем оценить предложенные </w:t>
      </w:r>
      <w:r w:rsidR="00377114" w:rsidRPr="002E31D7">
        <w:rPr>
          <w:sz w:val="28"/>
          <w:szCs w:val="28"/>
        </w:rPr>
        <w:t xml:space="preserve">диагностикумы, необходимо было </w:t>
      </w:r>
      <w:r w:rsidRPr="002E31D7">
        <w:rPr>
          <w:sz w:val="28"/>
          <w:szCs w:val="28"/>
        </w:rPr>
        <w:t>проверить диагностические препараты в сравнительном аспекте с об</w:t>
      </w:r>
      <w:r w:rsidR="00377114" w:rsidRPr="002E31D7">
        <w:rPr>
          <w:sz w:val="28"/>
          <w:szCs w:val="28"/>
        </w:rPr>
        <w:t xml:space="preserve">щеизысканными препаратами, как </w:t>
      </w:r>
      <w:r w:rsidRPr="002E31D7">
        <w:rPr>
          <w:sz w:val="28"/>
          <w:szCs w:val="28"/>
        </w:rPr>
        <w:t>мастидин, димастин и др. С этой ц</w:t>
      </w:r>
      <w:r w:rsidRPr="002E31D7">
        <w:rPr>
          <w:sz w:val="28"/>
          <w:szCs w:val="28"/>
        </w:rPr>
        <w:t>е</w:t>
      </w:r>
      <w:r w:rsidRPr="002E31D7">
        <w:rPr>
          <w:sz w:val="28"/>
          <w:szCs w:val="28"/>
        </w:rPr>
        <w:t>лью были поставлены серийные опыты на дойных коровах в фермерских, индивидуальных и в племенных хозяйствах Азербайджана.</w:t>
      </w:r>
    </w:p>
    <w:p w:rsidR="002E31D7" w:rsidRPr="002E31D7" w:rsidRDefault="0050310B" w:rsidP="00377114">
      <w:pPr>
        <w:ind w:firstLine="708"/>
        <w:jc w:val="both"/>
        <w:rPr>
          <w:sz w:val="28"/>
          <w:szCs w:val="28"/>
        </w:rPr>
      </w:pPr>
      <w:r w:rsidRPr="002E31D7">
        <w:rPr>
          <w:sz w:val="28"/>
          <w:szCs w:val="28"/>
        </w:rPr>
        <w:t>В животново</w:t>
      </w:r>
      <w:r w:rsidRPr="002E31D7">
        <w:rPr>
          <w:sz w:val="28"/>
          <w:szCs w:val="28"/>
        </w:rPr>
        <w:t>д</w:t>
      </w:r>
      <w:r w:rsidRPr="002E31D7">
        <w:rPr>
          <w:sz w:val="28"/>
          <w:szCs w:val="28"/>
        </w:rPr>
        <w:t>ческих хозяйствах на клинически выраженный мастит коров проверяют ежедневно во время доения, на скрытое течение болезни – ежемесячно, так как берут пробы молока (альвеоларное или стерильное) и исследуют на молочно-контрольных пластинках.</w:t>
      </w:r>
    </w:p>
    <w:p w:rsidR="008C7F36" w:rsidRDefault="0050310B" w:rsidP="00377114">
      <w:pPr>
        <w:ind w:firstLine="708"/>
        <w:jc w:val="both"/>
        <w:rPr>
          <w:sz w:val="28"/>
          <w:szCs w:val="28"/>
        </w:rPr>
      </w:pPr>
      <w:r w:rsidRPr="002E31D7">
        <w:rPr>
          <w:sz w:val="28"/>
          <w:szCs w:val="28"/>
        </w:rPr>
        <w:t>Следовательно, для исключения ошибок при постановке диагност</w:t>
      </w:r>
      <w:r w:rsidRPr="002E31D7">
        <w:rPr>
          <w:sz w:val="28"/>
          <w:szCs w:val="28"/>
        </w:rPr>
        <w:t>и</w:t>
      </w:r>
      <w:r w:rsidRPr="002E31D7">
        <w:rPr>
          <w:sz w:val="28"/>
          <w:szCs w:val="28"/>
        </w:rPr>
        <w:t>ческих проб на субклинический мастит необходимо контролировать рН дистиллированной воды, используемой для приготовления диагностик</w:t>
      </w:r>
      <w:r w:rsidRPr="002E31D7">
        <w:rPr>
          <w:sz w:val="28"/>
          <w:szCs w:val="28"/>
        </w:rPr>
        <w:t>у</w:t>
      </w:r>
      <w:r w:rsidRPr="002E31D7">
        <w:rPr>
          <w:sz w:val="28"/>
          <w:szCs w:val="28"/>
        </w:rPr>
        <w:t>мов мастидина, димастина, «универсала», причем использовать их необх</w:t>
      </w:r>
      <w:r w:rsidRPr="002E31D7">
        <w:rPr>
          <w:sz w:val="28"/>
          <w:szCs w:val="28"/>
        </w:rPr>
        <w:t>о</w:t>
      </w:r>
      <w:r w:rsidRPr="002E31D7">
        <w:rPr>
          <w:sz w:val="28"/>
          <w:szCs w:val="28"/>
        </w:rPr>
        <w:t xml:space="preserve">димо </w:t>
      </w:r>
      <w:r w:rsidRPr="002E31D7">
        <w:rPr>
          <w:sz w:val="28"/>
          <w:szCs w:val="28"/>
          <w:lang w:val="en-US"/>
        </w:rPr>
        <w:t>extempore</w:t>
      </w:r>
      <w:r w:rsidRPr="002E31D7">
        <w:rPr>
          <w:sz w:val="28"/>
          <w:szCs w:val="28"/>
        </w:rPr>
        <w:t>.</w:t>
      </w:r>
    </w:p>
    <w:p w:rsidR="0050310B" w:rsidRPr="002E31D7" w:rsidRDefault="0050310B" w:rsidP="00377114">
      <w:pPr>
        <w:ind w:firstLine="708"/>
        <w:jc w:val="both"/>
        <w:rPr>
          <w:sz w:val="28"/>
          <w:szCs w:val="28"/>
        </w:rPr>
      </w:pPr>
      <w:r w:rsidRPr="002E31D7">
        <w:rPr>
          <w:sz w:val="28"/>
          <w:szCs w:val="28"/>
        </w:rPr>
        <w:t>Изучена эффективность димастина, мастидина, «ЛД», «СД», «РД», «ПД» диагностикумов по выявлению скрытого мастита коров. Под опытом находились 124 головы дойных коров в Ш и 1У лактационном периоде.</w:t>
      </w:r>
      <w:r w:rsidR="0000349D" w:rsidRPr="00B13C70">
        <w:rPr>
          <w:sz w:val="28"/>
          <w:szCs w:val="28"/>
        </w:rPr>
        <w:t xml:space="preserve"> </w:t>
      </w:r>
      <w:r w:rsidRPr="002E31D7">
        <w:rPr>
          <w:sz w:val="28"/>
          <w:szCs w:val="28"/>
        </w:rPr>
        <w:t>Исследования были проведены в строгом аспекте и каждый раз были п</w:t>
      </w:r>
      <w:r w:rsidRPr="002E31D7">
        <w:rPr>
          <w:sz w:val="28"/>
          <w:szCs w:val="28"/>
        </w:rPr>
        <w:t>о</w:t>
      </w:r>
      <w:r w:rsidRPr="002E31D7">
        <w:rPr>
          <w:sz w:val="28"/>
          <w:szCs w:val="28"/>
        </w:rPr>
        <w:t>ставлены пробы отстаивания для подтверждения результатов.</w:t>
      </w:r>
    </w:p>
    <w:p w:rsidR="0050310B" w:rsidRDefault="0050310B" w:rsidP="00377114">
      <w:pPr>
        <w:ind w:firstLine="708"/>
        <w:jc w:val="both"/>
        <w:rPr>
          <w:sz w:val="28"/>
          <w:szCs w:val="28"/>
        </w:rPr>
      </w:pPr>
      <w:r w:rsidRPr="002E31D7">
        <w:rPr>
          <w:sz w:val="28"/>
          <w:szCs w:val="28"/>
        </w:rPr>
        <w:t>В результате проведенных исследований и наблюдений были уст</w:t>
      </w:r>
      <w:r w:rsidRPr="002E31D7">
        <w:rPr>
          <w:sz w:val="28"/>
          <w:szCs w:val="28"/>
        </w:rPr>
        <w:t>а</w:t>
      </w:r>
      <w:r w:rsidRPr="002E31D7">
        <w:rPr>
          <w:sz w:val="28"/>
          <w:szCs w:val="28"/>
        </w:rPr>
        <w:t>новлены степени чувствительности мастидина, димастина, «ЛД», «СД».</w:t>
      </w:r>
      <w:r w:rsidR="0000349D" w:rsidRPr="00B13C70">
        <w:rPr>
          <w:sz w:val="28"/>
          <w:szCs w:val="28"/>
        </w:rPr>
        <w:t xml:space="preserve"> </w:t>
      </w:r>
      <w:r w:rsidRPr="002E31D7">
        <w:rPr>
          <w:sz w:val="28"/>
          <w:szCs w:val="28"/>
        </w:rPr>
        <w:t>Следовательно, указанными диагностическими препаратами процент в</w:t>
      </w:r>
      <w:r w:rsidRPr="002E31D7">
        <w:rPr>
          <w:sz w:val="28"/>
          <w:szCs w:val="28"/>
        </w:rPr>
        <w:t>ы</w:t>
      </w:r>
      <w:r w:rsidRPr="002E31D7">
        <w:rPr>
          <w:sz w:val="28"/>
          <w:szCs w:val="28"/>
        </w:rPr>
        <w:t>явления коров со скрытым маститом нижеследующий:</w:t>
      </w:r>
      <w:r w:rsidR="0000349D" w:rsidRPr="00B13C70">
        <w:rPr>
          <w:sz w:val="28"/>
          <w:szCs w:val="28"/>
        </w:rPr>
        <w:t xml:space="preserve"> </w:t>
      </w:r>
      <w:r w:rsidRPr="002E31D7">
        <w:rPr>
          <w:sz w:val="28"/>
          <w:szCs w:val="28"/>
        </w:rPr>
        <w:t>Мастидин - 98,8%; димастин – 97,5%; «ЛД» - 98,6%; «СД» - 97,2%.</w:t>
      </w:r>
    </w:p>
    <w:p w:rsidR="0050310B" w:rsidRPr="002E31D7" w:rsidRDefault="0050310B" w:rsidP="00377114">
      <w:pPr>
        <w:ind w:firstLine="708"/>
        <w:jc w:val="both"/>
        <w:rPr>
          <w:sz w:val="28"/>
          <w:szCs w:val="28"/>
        </w:rPr>
      </w:pPr>
      <w:r w:rsidRPr="002E31D7">
        <w:rPr>
          <w:sz w:val="28"/>
          <w:szCs w:val="28"/>
        </w:rPr>
        <w:t>Таким образом, как видно из наших исследований все проверенные препараты оказались довольно чувствительными и давали положительные реакции с почти одинаковыми результатами и по выявлению случаев заб</w:t>
      </w:r>
      <w:r w:rsidRPr="002E31D7">
        <w:rPr>
          <w:sz w:val="28"/>
          <w:szCs w:val="28"/>
        </w:rPr>
        <w:t>о</w:t>
      </w:r>
      <w:r w:rsidRPr="002E31D7">
        <w:rPr>
          <w:sz w:val="28"/>
          <w:szCs w:val="28"/>
        </w:rPr>
        <w:t>левания коров с ранней формой мастита (субклинического мастита).</w:t>
      </w:r>
    </w:p>
    <w:p w:rsidR="008C7F36" w:rsidRDefault="0050310B" w:rsidP="00377114">
      <w:pPr>
        <w:ind w:firstLine="708"/>
        <w:jc w:val="both"/>
        <w:rPr>
          <w:sz w:val="28"/>
          <w:szCs w:val="28"/>
        </w:rPr>
      </w:pPr>
      <w:r w:rsidRPr="002E31D7">
        <w:rPr>
          <w:sz w:val="28"/>
          <w:szCs w:val="28"/>
        </w:rPr>
        <w:t>Кроме того, нами была изучена пригодность известных диагност</w:t>
      </w:r>
      <w:r w:rsidRPr="002E31D7">
        <w:rPr>
          <w:sz w:val="28"/>
          <w:szCs w:val="28"/>
        </w:rPr>
        <w:t>и</w:t>
      </w:r>
      <w:r w:rsidRPr="002E31D7">
        <w:rPr>
          <w:sz w:val="28"/>
          <w:szCs w:val="28"/>
        </w:rPr>
        <w:t>кумов по определению скрытого мастита буйволов. Под опытом наход</w:t>
      </w:r>
      <w:r w:rsidRPr="002E31D7">
        <w:rPr>
          <w:sz w:val="28"/>
          <w:szCs w:val="28"/>
        </w:rPr>
        <w:t>и</w:t>
      </w:r>
      <w:r w:rsidRPr="002E31D7">
        <w:rPr>
          <w:sz w:val="28"/>
          <w:szCs w:val="28"/>
        </w:rPr>
        <w:t>лись 80 голов дойных буйволиц в Ш лактационном периоде. Выявлено 12 голов буйволиц больных субклиническим маститом.</w:t>
      </w:r>
    </w:p>
    <w:p w:rsidR="008C7F36" w:rsidRDefault="0050310B" w:rsidP="002E31D7">
      <w:pPr>
        <w:ind w:firstLine="708"/>
        <w:jc w:val="both"/>
        <w:rPr>
          <w:spacing w:val="-2"/>
          <w:sz w:val="28"/>
          <w:szCs w:val="28"/>
        </w:rPr>
      </w:pPr>
      <w:r w:rsidRPr="002E31D7">
        <w:rPr>
          <w:spacing w:val="-2"/>
          <w:sz w:val="28"/>
          <w:szCs w:val="28"/>
        </w:rPr>
        <w:t>Вышеизложенное и результаты сравнительной оценки различных м</w:t>
      </w:r>
      <w:r w:rsidRPr="002E31D7">
        <w:rPr>
          <w:spacing w:val="-2"/>
          <w:sz w:val="28"/>
          <w:szCs w:val="28"/>
        </w:rPr>
        <w:t>е</w:t>
      </w:r>
      <w:r w:rsidRPr="002E31D7">
        <w:rPr>
          <w:spacing w:val="-2"/>
          <w:sz w:val="28"/>
          <w:szCs w:val="28"/>
        </w:rPr>
        <w:t>тодов диагностики субклинического мастита у лактирующихх коров, позв</w:t>
      </w:r>
      <w:r w:rsidRPr="002E31D7">
        <w:rPr>
          <w:spacing w:val="-2"/>
          <w:sz w:val="28"/>
          <w:szCs w:val="28"/>
        </w:rPr>
        <w:t>о</w:t>
      </w:r>
      <w:r w:rsidRPr="002E31D7">
        <w:rPr>
          <w:spacing w:val="-2"/>
          <w:sz w:val="28"/>
          <w:szCs w:val="28"/>
        </w:rPr>
        <w:t>ляют рекомендовать приготовленные нами диагностикумы «ЛД», «СД», как высокочувствительные и дающие возможность выявлять максимальное к</w:t>
      </w:r>
      <w:r w:rsidRPr="002E31D7">
        <w:rPr>
          <w:spacing w:val="-2"/>
          <w:sz w:val="28"/>
          <w:szCs w:val="28"/>
        </w:rPr>
        <w:t>о</w:t>
      </w:r>
      <w:r w:rsidRPr="002E31D7">
        <w:rPr>
          <w:spacing w:val="-2"/>
          <w:sz w:val="28"/>
          <w:szCs w:val="28"/>
        </w:rPr>
        <w:t>личество коров, подозреваемых в заболевании субклиническим маститом. Эти диагностикумы приготовлены из местных ресурсов и являются досту</w:t>
      </w:r>
      <w:r w:rsidRPr="002E31D7">
        <w:rPr>
          <w:spacing w:val="-2"/>
          <w:sz w:val="28"/>
          <w:szCs w:val="28"/>
        </w:rPr>
        <w:t>п</w:t>
      </w:r>
      <w:r w:rsidRPr="002E31D7">
        <w:rPr>
          <w:spacing w:val="-2"/>
          <w:sz w:val="28"/>
          <w:szCs w:val="28"/>
        </w:rPr>
        <w:t>ными, дешевыми, эффективными и практическими препарат</w:t>
      </w:r>
      <w:r w:rsidRPr="002E31D7">
        <w:rPr>
          <w:spacing w:val="-2"/>
          <w:sz w:val="28"/>
          <w:szCs w:val="28"/>
        </w:rPr>
        <w:t>а</w:t>
      </w:r>
      <w:r w:rsidRPr="002E31D7">
        <w:rPr>
          <w:spacing w:val="-2"/>
          <w:sz w:val="28"/>
          <w:szCs w:val="28"/>
        </w:rPr>
        <w:t>ми.</w:t>
      </w:r>
    </w:p>
    <w:p w:rsidR="002E31D7" w:rsidRPr="002E31D7" w:rsidRDefault="0050310B" w:rsidP="002E31D7">
      <w:pPr>
        <w:ind w:firstLine="708"/>
        <w:jc w:val="both"/>
        <w:rPr>
          <w:sz w:val="28"/>
          <w:szCs w:val="28"/>
        </w:rPr>
      </w:pPr>
      <w:r w:rsidRPr="002E31D7">
        <w:rPr>
          <w:sz w:val="28"/>
          <w:szCs w:val="28"/>
        </w:rPr>
        <w:t>В настоящее время лечебно-профилактические мероприятия коров имеют большое значение.</w:t>
      </w:r>
      <w:r w:rsidR="0000349D" w:rsidRPr="00B13C70">
        <w:rPr>
          <w:sz w:val="28"/>
          <w:szCs w:val="28"/>
        </w:rPr>
        <w:t xml:space="preserve"> </w:t>
      </w:r>
      <w:r w:rsidRPr="002E31D7">
        <w:rPr>
          <w:sz w:val="28"/>
          <w:szCs w:val="28"/>
        </w:rPr>
        <w:t>Все методы лечения должны быть направлены на этиотропные пат</w:t>
      </w:r>
      <w:r w:rsidRPr="002E31D7">
        <w:rPr>
          <w:sz w:val="28"/>
          <w:szCs w:val="28"/>
        </w:rPr>
        <w:t>о</w:t>
      </w:r>
      <w:r w:rsidRPr="002E31D7">
        <w:rPr>
          <w:sz w:val="28"/>
          <w:szCs w:val="28"/>
        </w:rPr>
        <w:t>генетические, физические и комплексные действия на этиологические факторы маститов.</w:t>
      </w:r>
      <w:r w:rsidR="0000349D" w:rsidRPr="00B13C70">
        <w:rPr>
          <w:sz w:val="28"/>
          <w:szCs w:val="28"/>
        </w:rPr>
        <w:t xml:space="preserve"> </w:t>
      </w:r>
      <w:r w:rsidRPr="002E31D7">
        <w:rPr>
          <w:sz w:val="28"/>
          <w:szCs w:val="28"/>
        </w:rPr>
        <w:t>Важным моментом в лечении и проф</w:t>
      </w:r>
      <w:r w:rsidRPr="002E31D7">
        <w:rPr>
          <w:sz w:val="28"/>
          <w:szCs w:val="28"/>
        </w:rPr>
        <w:t>и</w:t>
      </w:r>
      <w:r w:rsidRPr="002E31D7">
        <w:rPr>
          <w:sz w:val="28"/>
          <w:szCs w:val="28"/>
        </w:rPr>
        <w:t>лактике маститов яв</w:t>
      </w:r>
      <w:r w:rsidR="002E31D7">
        <w:rPr>
          <w:sz w:val="28"/>
          <w:szCs w:val="28"/>
        </w:rPr>
        <w:t>ляется</w:t>
      </w:r>
      <w:r w:rsidR="002E31D7" w:rsidRPr="002E31D7">
        <w:rPr>
          <w:sz w:val="28"/>
          <w:szCs w:val="28"/>
        </w:rPr>
        <w:t xml:space="preserve"> </w:t>
      </w:r>
      <w:r w:rsidR="002E31D7">
        <w:rPr>
          <w:sz w:val="28"/>
          <w:szCs w:val="28"/>
          <w:lang w:val="en-US"/>
        </w:rPr>
        <w:t>c</w:t>
      </w:r>
      <w:r w:rsidRPr="002E31D7">
        <w:rPr>
          <w:sz w:val="28"/>
          <w:szCs w:val="28"/>
        </w:rPr>
        <w:t>воевременная высококачественная диагност</w:t>
      </w:r>
      <w:r w:rsidRPr="002E31D7">
        <w:rPr>
          <w:sz w:val="28"/>
          <w:szCs w:val="28"/>
        </w:rPr>
        <w:t>и</w:t>
      </w:r>
      <w:r w:rsidRPr="002E31D7">
        <w:rPr>
          <w:sz w:val="28"/>
          <w:szCs w:val="28"/>
        </w:rPr>
        <w:t>ка заболевания.</w:t>
      </w:r>
    </w:p>
    <w:p w:rsidR="00914298" w:rsidRDefault="0050310B" w:rsidP="0050310B">
      <w:pPr>
        <w:ind w:firstLine="708"/>
        <w:jc w:val="both"/>
        <w:rPr>
          <w:sz w:val="28"/>
          <w:szCs w:val="28"/>
        </w:rPr>
      </w:pPr>
      <w:r w:rsidRPr="002E31D7">
        <w:rPr>
          <w:sz w:val="28"/>
          <w:szCs w:val="28"/>
        </w:rPr>
        <w:t>В последние годы лаборатория санитарии, экологии и экспертизы проводила большие научно-исследовательские работы по диагностике, л</w:t>
      </w:r>
      <w:r w:rsidRPr="002E31D7">
        <w:rPr>
          <w:sz w:val="28"/>
          <w:szCs w:val="28"/>
        </w:rPr>
        <w:t>е</w:t>
      </w:r>
      <w:r w:rsidRPr="002E31D7">
        <w:rPr>
          <w:sz w:val="28"/>
          <w:szCs w:val="28"/>
        </w:rPr>
        <w:t>чению и профилактике маститов у жвачных животных. Основные исслед</w:t>
      </w:r>
      <w:r w:rsidRPr="002E31D7">
        <w:rPr>
          <w:sz w:val="28"/>
          <w:szCs w:val="28"/>
        </w:rPr>
        <w:t>о</w:t>
      </w:r>
      <w:r w:rsidRPr="002E31D7">
        <w:rPr>
          <w:sz w:val="28"/>
          <w:szCs w:val="28"/>
        </w:rPr>
        <w:t>вания и наблюдения сосредоточены у дойных и сухостойных коров. Мн</w:t>
      </w:r>
      <w:r w:rsidRPr="002E31D7">
        <w:rPr>
          <w:sz w:val="28"/>
          <w:szCs w:val="28"/>
        </w:rPr>
        <w:t>о</w:t>
      </w:r>
      <w:r w:rsidRPr="002E31D7">
        <w:rPr>
          <w:sz w:val="28"/>
          <w:szCs w:val="28"/>
        </w:rPr>
        <w:t>голетние опыты и наблюдения показывают, что маститы в разных клим</w:t>
      </w:r>
      <w:r w:rsidRPr="002E31D7">
        <w:rPr>
          <w:sz w:val="28"/>
          <w:szCs w:val="28"/>
        </w:rPr>
        <w:t>а</w:t>
      </w:r>
      <w:r w:rsidRPr="002E31D7">
        <w:rPr>
          <w:sz w:val="28"/>
          <w:szCs w:val="28"/>
        </w:rPr>
        <w:t>тических зонах Азербайджана распространены в среднем 35,5% и в осно</w:t>
      </w:r>
      <w:r w:rsidRPr="002E31D7">
        <w:rPr>
          <w:sz w:val="28"/>
          <w:szCs w:val="28"/>
        </w:rPr>
        <w:t>в</w:t>
      </w:r>
      <w:r w:rsidRPr="002E31D7">
        <w:rPr>
          <w:sz w:val="28"/>
          <w:szCs w:val="28"/>
        </w:rPr>
        <w:t>ном встречаются среди высокопродуктивных коров. Сотрудниками лаб</w:t>
      </w:r>
      <w:r w:rsidRPr="002E31D7">
        <w:rPr>
          <w:sz w:val="28"/>
          <w:szCs w:val="28"/>
        </w:rPr>
        <w:t>о</w:t>
      </w:r>
      <w:r w:rsidRPr="002E31D7">
        <w:rPr>
          <w:sz w:val="28"/>
          <w:szCs w:val="28"/>
        </w:rPr>
        <w:t>ратории для лечения коров предложены диоксидин и рецепты МАТ-1и МАТ-2, а также для профилактики маститов коров разработана специал</w:t>
      </w:r>
      <w:r w:rsidRPr="002E31D7">
        <w:rPr>
          <w:sz w:val="28"/>
          <w:szCs w:val="28"/>
        </w:rPr>
        <w:t>ь</w:t>
      </w:r>
      <w:r w:rsidRPr="002E31D7">
        <w:rPr>
          <w:sz w:val="28"/>
          <w:szCs w:val="28"/>
        </w:rPr>
        <w:t>ная схема, которая очень легко выполнима и практична. Наряду с выше сказанным необход</w:t>
      </w:r>
      <w:r w:rsidRPr="002E31D7">
        <w:rPr>
          <w:sz w:val="28"/>
          <w:szCs w:val="28"/>
        </w:rPr>
        <w:t>и</w:t>
      </w:r>
      <w:r w:rsidRPr="002E31D7">
        <w:rPr>
          <w:sz w:val="28"/>
          <w:szCs w:val="28"/>
        </w:rPr>
        <w:t>мо осуществить в практику все организационно-хозяйственные и ветеринарно-санитарные мероприятия.</w:t>
      </w:r>
    </w:p>
    <w:p w:rsidR="008C7F36" w:rsidRDefault="0050310B" w:rsidP="0050310B">
      <w:pPr>
        <w:ind w:firstLine="708"/>
        <w:jc w:val="both"/>
        <w:rPr>
          <w:spacing w:val="-2"/>
          <w:sz w:val="28"/>
          <w:szCs w:val="28"/>
        </w:rPr>
      </w:pPr>
      <w:r w:rsidRPr="0000349D">
        <w:rPr>
          <w:spacing w:val="-2"/>
          <w:sz w:val="28"/>
          <w:szCs w:val="28"/>
        </w:rPr>
        <w:t>Анализ материалов указывает, что маститы продолжают оставаться широко распространенными заболеваниями животных и наносят значител</w:t>
      </w:r>
      <w:r w:rsidRPr="0000349D">
        <w:rPr>
          <w:spacing w:val="-2"/>
          <w:sz w:val="28"/>
          <w:szCs w:val="28"/>
        </w:rPr>
        <w:t>ь</w:t>
      </w:r>
      <w:r w:rsidRPr="0000349D">
        <w:rPr>
          <w:spacing w:val="-2"/>
          <w:sz w:val="28"/>
          <w:szCs w:val="28"/>
        </w:rPr>
        <w:t>ный экономический ущерб за счет снижения молочной продуктивности, преждевременной выбраковки коров, ухудшения питательных и технолог</w:t>
      </w:r>
      <w:r w:rsidRPr="0000349D">
        <w:rPr>
          <w:spacing w:val="-2"/>
          <w:sz w:val="28"/>
          <w:szCs w:val="28"/>
        </w:rPr>
        <w:t>и</w:t>
      </w:r>
      <w:r w:rsidRPr="0000349D">
        <w:rPr>
          <w:spacing w:val="-2"/>
          <w:sz w:val="28"/>
          <w:szCs w:val="28"/>
        </w:rPr>
        <w:t>ческих свойств молока.</w:t>
      </w:r>
      <w:r w:rsidR="0000349D" w:rsidRPr="00B13C70">
        <w:rPr>
          <w:spacing w:val="-2"/>
          <w:sz w:val="28"/>
          <w:szCs w:val="28"/>
        </w:rPr>
        <w:t xml:space="preserve"> </w:t>
      </w:r>
      <w:r w:rsidRPr="0000349D">
        <w:rPr>
          <w:spacing w:val="-2"/>
          <w:sz w:val="28"/>
          <w:szCs w:val="28"/>
        </w:rPr>
        <w:t>Следует отметить, что проблема мастита настолько актуальна, что во многих странах мира с высокоразвитым ж</w:t>
      </w:r>
      <w:r w:rsidRPr="0000349D">
        <w:rPr>
          <w:spacing w:val="-2"/>
          <w:sz w:val="28"/>
          <w:szCs w:val="28"/>
        </w:rPr>
        <w:t>и</w:t>
      </w:r>
      <w:r w:rsidRPr="0000349D">
        <w:rPr>
          <w:spacing w:val="-2"/>
          <w:sz w:val="28"/>
          <w:szCs w:val="28"/>
        </w:rPr>
        <w:t>вотноводством создаются национальные программы. В этих программах в основном обр</w:t>
      </w:r>
      <w:r w:rsidRPr="0000349D">
        <w:rPr>
          <w:spacing w:val="-2"/>
          <w:sz w:val="28"/>
          <w:szCs w:val="28"/>
        </w:rPr>
        <w:t>а</w:t>
      </w:r>
      <w:r w:rsidRPr="0000349D">
        <w:rPr>
          <w:spacing w:val="-2"/>
          <w:sz w:val="28"/>
          <w:szCs w:val="28"/>
        </w:rPr>
        <w:t>щается внимание на обработку сосков вымени после каждого доения, пр</w:t>
      </w:r>
      <w:r w:rsidRPr="0000349D">
        <w:rPr>
          <w:spacing w:val="-2"/>
          <w:sz w:val="28"/>
          <w:szCs w:val="28"/>
        </w:rPr>
        <w:t>о</w:t>
      </w:r>
      <w:r w:rsidRPr="0000349D">
        <w:rPr>
          <w:spacing w:val="-2"/>
          <w:sz w:val="28"/>
          <w:szCs w:val="28"/>
        </w:rPr>
        <w:t>верку технического и санитарного состояния доильного оборудования, о</w:t>
      </w:r>
      <w:r w:rsidRPr="0000349D">
        <w:rPr>
          <w:spacing w:val="-2"/>
          <w:sz w:val="28"/>
          <w:szCs w:val="28"/>
        </w:rPr>
        <w:t>б</w:t>
      </w:r>
      <w:r w:rsidRPr="0000349D">
        <w:rPr>
          <w:spacing w:val="-2"/>
          <w:sz w:val="28"/>
          <w:szCs w:val="28"/>
        </w:rPr>
        <w:t xml:space="preserve">работку, лечение клинической и скрытой формы мастита и </w:t>
      </w:r>
      <w:r w:rsidR="008461E6" w:rsidRPr="0000349D">
        <w:rPr>
          <w:spacing w:val="-2"/>
          <w:sz w:val="28"/>
          <w:szCs w:val="28"/>
        </w:rPr>
        <w:t>выбраковку п</w:t>
      </w:r>
      <w:r w:rsidR="008461E6" w:rsidRPr="0000349D">
        <w:rPr>
          <w:spacing w:val="-2"/>
          <w:sz w:val="28"/>
          <w:szCs w:val="28"/>
        </w:rPr>
        <w:t>о</w:t>
      </w:r>
      <w:r w:rsidR="008461E6" w:rsidRPr="0000349D">
        <w:rPr>
          <w:spacing w:val="-2"/>
          <w:sz w:val="28"/>
          <w:szCs w:val="28"/>
        </w:rPr>
        <w:t xml:space="preserve">вторно заболевших </w:t>
      </w:r>
      <w:r w:rsidRPr="0000349D">
        <w:rPr>
          <w:spacing w:val="-2"/>
          <w:sz w:val="28"/>
          <w:szCs w:val="28"/>
        </w:rPr>
        <w:t>коров. При этом необходимо соблюдать зоогигиенич</w:t>
      </w:r>
      <w:r w:rsidRPr="0000349D">
        <w:rPr>
          <w:spacing w:val="-2"/>
          <w:sz w:val="28"/>
          <w:szCs w:val="28"/>
        </w:rPr>
        <w:t>е</w:t>
      </w:r>
      <w:r w:rsidRPr="0000349D">
        <w:rPr>
          <w:spacing w:val="-2"/>
          <w:sz w:val="28"/>
          <w:szCs w:val="28"/>
        </w:rPr>
        <w:t>ские правила содержания, кормления и доения живо</w:t>
      </w:r>
      <w:r w:rsidRPr="0000349D">
        <w:rPr>
          <w:spacing w:val="-2"/>
          <w:sz w:val="28"/>
          <w:szCs w:val="28"/>
        </w:rPr>
        <w:t>т</w:t>
      </w:r>
      <w:r w:rsidRPr="0000349D">
        <w:rPr>
          <w:spacing w:val="-2"/>
          <w:sz w:val="28"/>
          <w:szCs w:val="28"/>
        </w:rPr>
        <w:t>ных.</w:t>
      </w:r>
    </w:p>
    <w:p w:rsidR="002E31D7" w:rsidRPr="002E31D7" w:rsidRDefault="0050310B" w:rsidP="0050310B">
      <w:pPr>
        <w:ind w:firstLine="708"/>
        <w:jc w:val="both"/>
        <w:rPr>
          <w:sz w:val="28"/>
          <w:szCs w:val="28"/>
        </w:rPr>
      </w:pPr>
      <w:r w:rsidRPr="002E31D7">
        <w:rPr>
          <w:sz w:val="28"/>
          <w:szCs w:val="28"/>
        </w:rPr>
        <w:t>Одним из главных факторов, направленных на сохранение здоровья вымени, являются правильная организация машинного доения и санита</w:t>
      </w:r>
      <w:r w:rsidRPr="002E31D7">
        <w:rPr>
          <w:sz w:val="28"/>
          <w:szCs w:val="28"/>
        </w:rPr>
        <w:t>р</w:t>
      </w:r>
      <w:r w:rsidRPr="002E31D7">
        <w:rPr>
          <w:sz w:val="28"/>
          <w:szCs w:val="28"/>
        </w:rPr>
        <w:t>ной обработки молочного оборудования.</w:t>
      </w:r>
      <w:r w:rsidR="0000349D" w:rsidRPr="00B13C70">
        <w:rPr>
          <w:sz w:val="28"/>
          <w:szCs w:val="28"/>
        </w:rPr>
        <w:t xml:space="preserve"> </w:t>
      </w:r>
      <w:r w:rsidRPr="002E31D7">
        <w:rPr>
          <w:sz w:val="28"/>
          <w:szCs w:val="28"/>
        </w:rPr>
        <w:t>Ветеринарные меры долж</w:t>
      </w:r>
      <w:r w:rsidR="00B3175B" w:rsidRPr="002E31D7">
        <w:rPr>
          <w:sz w:val="28"/>
          <w:szCs w:val="28"/>
        </w:rPr>
        <w:t xml:space="preserve">ны быть направлены на контроль </w:t>
      </w:r>
      <w:r w:rsidRPr="002E31D7">
        <w:rPr>
          <w:sz w:val="28"/>
          <w:szCs w:val="28"/>
        </w:rPr>
        <w:t>состояния вымени с учетом диагностики л</w:t>
      </w:r>
      <w:r w:rsidRPr="002E31D7">
        <w:rPr>
          <w:sz w:val="28"/>
          <w:szCs w:val="28"/>
        </w:rPr>
        <w:t>е</w:t>
      </w:r>
      <w:r w:rsidRPr="002E31D7">
        <w:rPr>
          <w:sz w:val="28"/>
          <w:szCs w:val="28"/>
        </w:rPr>
        <w:t>чения</w:t>
      </w:r>
      <w:r w:rsidR="002A58B7" w:rsidRPr="002E31D7">
        <w:rPr>
          <w:sz w:val="28"/>
          <w:szCs w:val="28"/>
        </w:rPr>
        <w:t xml:space="preserve"> и профилактики маститов к</w:t>
      </w:r>
      <w:r w:rsidR="002A58B7" w:rsidRPr="002E31D7">
        <w:rPr>
          <w:sz w:val="28"/>
          <w:szCs w:val="28"/>
        </w:rPr>
        <w:t>о</w:t>
      </w:r>
      <w:r w:rsidR="002A58B7" w:rsidRPr="002E31D7">
        <w:rPr>
          <w:sz w:val="28"/>
          <w:szCs w:val="28"/>
        </w:rPr>
        <w:t>ров.</w:t>
      </w:r>
    </w:p>
    <w:p w:rsidR="0050310B" w:rsidRPr="002E31D7" w:rsidRDefault="0050310B" w:rsidP="0050310B">
      <w:pPr>
        <w:ind w:firstLine="708"/>
        <w:jc w:val="both"/>
        <w:rPr>
          <w:sz w:val="28"/>
          <w:szCs w:val="28"/>
        </w:rPr>
      </w:pPr>
      <w:r w:rsidRPr="002E31D7">
        <w:rPr>
          <w:b/>
          <w:sz w:val="28"/>
          <w:szCs w:val="28"/>
        </w:rPr>
        <w:t>Выводы.</w:t>
      </w:r>
      <w:r w:rsidRPr="002E31D7">
        <w:rPr>
          <w:sz w:val="28"/>
          <w:szCs w:val="28"/>
        </w:rPr>
        <w:t xml:space="preserve"> 1</w:t>
      </w:r>
      <w:r w:rsidRPr="002E31D7">
        <w:rPr>
          <w:sz w:val="28"/>
          <w:szCs w:val="28"/>
          <w:lang w:val="az-Latn-AZ"/>
        </w:rPr>
        <w:t>.</w:t>
      </w:r>
      <w:r w:rsidRPr="002E31D7">
        <w:rPr>
          <w:sz w:val="28"/>
          <w:szCs w:val="28"/>
        </w:rPr>
        <w:t xml:space="preserve"> В разных климатических зонах Азербайджана мастит коровраспространен в среднем около 35,5% и в основном встречается ср</w:t>
      </w:r>
      <w:r w:rsidRPr="002E31D7">
        <w:rPr>
          <w:sz w:val="28"/>
          <w:szCs w:val="28"/>
        </w:rPr>
        <w:t>е</w:t>
      </w:r>
      <w:r w:rsidRPr="002E31D7">
        <w:rPr>
          <w:sz w:val="28"/>
          <w:szCs w:val="28"/>
        </w:rPr>
        <w:t xml:space="preserve">ди высокопродуктивных животных. </w:t>
      </w:r>
      <w:r w:rsidRPr="002E31D7">
        <w:rPr>
          <w:sz w:val="28"/>
          <w:szCs w:val="28"/>
          <w:lang w:val="az-Latn-AZ"/>
        </w:rPr>
        <w:t xml:space="preserve">2. </w:t>
      </w:r>
      <w:r w:rsidRPr="002E31D7">
        <w:rPr>
          <w:sz w:val="28"/>
          <w:szCs w:val="28"/>
        </w:rPr>
        <w:t xml:space="preserve">Для выявления скрытого мастита коров предложены «ЛД», «СД», «РД» и «ПД» диагностические препараты из сырья местных ресурсов, которые являются доступными, экономически эффективными и практичными. </w:t>
      </w:r>
      <w:r w:rsidRPr="002E31D7">
        <w:rPr>
          <w:sz w:val="28"/>
          <w:szCs w:val="28"/>
          <w:lang w:val="az-Latn-AZ"/>
        </w:rPr>
        <w:t>3.</w:t>
      </w:r>
      <w:r w:rsidRPr="002E31D7">
        <w:rPr>
          <w:sz w:val="28"/>
          <w:szCs w:val="28"/>
        </w:rPr>
        <w:t xml:space="preserve"> С целью лечения и профилактики ма</w:t>
      </w:r>
      <w:r w:rsidRPr="002E31D7">
        <w:rPr>
          <w:sz w:val="28"/>
          <w:szCs w:val="28"/>
        </w:rPr>
        <w:t>с</w:t>
      </w:r>
      <w:r w:rsidRPr="002E31D7">
        <w:rPr>
          <w:sz w:val="28"/>
          <w:szCs w:val="28"/>
        </w:rPr>
        <w:t>титов коров можно успешно использовать схемы, разработанные сотру</w:t>
      </w:r>
      <w:r w:rsidRPr="002E31D7">
        <w:rPr>
          <w:sz w:val="28"/>
          <w:szCs w:val="28"/>
        </w:rPr>
        <w:t>д</w:t>
      </w:r>
      <w:r w:rsidRPr="002E31D7">
        <w:rPr>
          <w:sz w:val="28"/>
          <w:szCs w:val="28"/>
        </w:rPr>
        <w:t>никами лаборатории, опубликованные в виде рекомендации.</w:t>
      </w:r>
    </w:p>
    <w:p w:rsidR="0050310B" w:rsidRPr="002E31D7" w:rsidRDefault="0050310B" w:rsidP="008461E6">
      <w:pPr>
        <w:ind w:firstLine="708"/>
        <w:jc w:val="both"/>
        <w:rPr>
          <w:sz w:val="28"/>
          <w:szCs w:val="28"/>
          <w:lang w:val="az-Latn-AZ"/>
        </w:rPr>
      </w:pPr>
      <w:r w:rsidRPr="004F074F">
        <w:rPr>
          <w:b/>
          <w:spacing w:val="-4"/>
          <w:sz w:val="28"/>
          <w:szCs w:val="28"/>
        </w:rPr>
        <w:t xml:space="preserve">Литература. </w:t>
      </w:r>
      <w:r w:rsidR="008461E6" w:rsidRPr="002E31D7">
        <w:rPr>
          <w:sz w:val="28"/>
          <w:szCs w:val="28"/>
          <w:lang w:val="az-Latn-AZ"/>
        </w:rPr>
        <w:t xml:space="preserve">1. </w:t>
      </w:r>
      <w:r w:rsidRPr="002E31D7">
        <w:rPr>
          <w:sz w:val="28"/>
          <w:szCs w:val="28"/>
        </w:rPr>
        <w:t>Карташова В.М. Концепция пр</w:t>
      </w:r>
      <w:r w:rsidR="008461E6" w:rsidRPr="002E31D7">
        <w:rPr>
          <w:sz w:val="28"/>
          <w:szCs w:val="28"/>
        </w:rPr>
        <w:t>ограммы борьбы с маститом коров</w:t>
      </w:r>
      <w:r w:rsidRPr="002E31D7">
        <w:rPr>
          <w:sz w:val="28"/>
          <w:szCs w:val="28"/>
        </w:rPr>
        <w:t xml:space="preserve">//Ветеринария, 1991, № 6.-С.42-45. </w:t>
      </w:r>
      <w:r w:rsidRPr="002E31D7">
        <w:rPr>
          <w:sz w:val="28"/>
          <w:szCs w:val="28"/>
          <w:lang w:val="az-Latn-AZ"/>
        </w:rPr>
        <w:t>2.</w:t>
      </w:r>
      <w:r w:rsidRPr="002E31D7">
        <w:rPr>
          <w:sz w:val="28"/>
          <w:szCs w:val="28"/>
        </w:rPr>
        <w:t xml:space="preserve"> Мамедов А.Т. Поро</w:t>
      </w:r>
      <w:r w:rsidRPr="002E31D7">
        <w:rPr>
          <w:sz w:val="28"/>
          <w:szCs w:val="28"/>
        </w:rPr>
        <w:t>д</w:t>
      </w:r>
      <w:r w:rsidRPr="002E31D7">
        <w:rPr>
          <w:sz w:val="28"/>
          <w:szCs w:val="28"/>
        </w:rPr>
        <w:t>ная в</w:t>
      </w:r>
      <w:r w:rsidR="008461E6" w:rsidRPr="002E31D7">
        <w:rPr>
          <w:sz w:val="28"/>
          <w:szCs w:val="28"/>
        </w:rPr>
        <w:t>осприимчивость коров к маститам</w:t>
      </w:r>
      <w:r w:rsidRPr="002E31D7">
        <w:rPr>
          <w:sz w:val="28"/>
          <w:szCs w:val="28"/>
        </w:rPr>
        <w:t>//Материалы международной ко</w:t>
      </w:r>
      <w:r w:rsidRPr="002E31D7">
        <w:rPr>
          <w:sz w:val="28"/>
          <w:szCs w:val="28"/>
        </w:rPr>
        <w:t>н</w:t>
      </w:r>
      <w:r w:rsidRPr="002E31D7">
        <w:rPr>
          <w:sz w:val="28"/>
          <w:szCs w:val="28"/>
        </w:rPr>
        <w:t xml:space="preserve">ференции, посвященной 100-летию со дня организации АзНИВИ, 2002, С. 210. </w:t>
      </w:r>
      <w:r w:rsidRPr="002E31D7">
        <w:rPr>
          <w:sz w:val="28"/>
          <w:szCs w:val="28"/>
          <w:lang w:val="az-Latn-AZ"/>
        </w:rPr>
        <w:t xml:space="preserve">3. </w:t>
      </w:r>
      <w:r w:rsidRPr="002E31D7">
        <w:rPr>
          <w:sz w:val="28"/>
          <w:szCs w:val="28"/>
        </w:rPr>
        <w:t xml:space="preserve">Мамедов А.Т. Рекомендации по диагнозу, лечению и профилактике маститов коров.- Баку, 2002. </w:t>
      </w:r>
      <w:r w:rsidR="002A58B7" w:rsidRPr="002E31D7">
        <w:rPr>
          <w:sz w:val="28"/>
          <w:szCs w:val="28"/>
          <w:lang w:val="az-Latn-AZ"/>
        </w:rPr>
        <w:t xml:space="preserve">4. </w:t>
      </w:r>
      <w:r w:rsidRPr="002E31D7">
        <w:rPr>
          <w:sz w:val="28"/>
          <w:szCs w:val="28"/>
        </w:rPr>
        <w:t xml:space="preserve">Мамедов А.Т. Инструкция по диагностике, лечению и профилактике маститов коров.- Баку, 2005. </w:t>
      </w:r>
      <w:r w:rsidRPr="002E31D7">
        <w:rPr>
          <w:sz w:val="28"/>
          <w:szCs w:val="28"/>
          <w:lang w:val="az-Latn-AZ"/>
        </w:rPr>
        <w:t xml:space="preserve">5. </w:t>
      </w:r>
      <w:r w:rsidRPr="002E31D7">
        <w:rPr>
          <w:sz w:val="28"/>
          <w:szCs w:val="28"/>
        </w:rPr>
        <w:t>Мамедов А.Т. Методические указания по усовершенствованию диагностикумов при в</w:t>
      </w:r>
      <w:r w:rsidRPr="002E31D7">
        <w:rPr>
          <w:sz w:val="28"/>
          <w:szCs w:val="28"/>
        </w:rPr>
        <w:t>ы</w:t>
      </w:r>
      <w:r w:rsidRPr="002E31D7">
        <w:rPr>
          <w:sz w:val="28"/>
          <w:szCs w:val="28"/>
        </w:rPr>
        <w:t xml:space="preserve">явлении скрытого мастита коров.- Баку, 2005. </w:t>
      </w:r>
      <w:r w:rsidRPr="002E31D7">
        <w:rPr>
          <w:sz w:val="28"/>
          <w:szCs w:val="28"/>
          <w:lang w:val="az-Latn-AZ"/>
        </w:rPr>
        <w:t>6.</w:t>
      </w:r>
      <w:r w:rsidRPr="002E31D7">
        <w:rPr>
          <w:sz w:val="28"/>
          <w:szCs w:val="28"/>
        </w:rPr>
        <w:t xml:space="preserve"> Мамедов А.Т. Методич</w:t>
      </w:r>
      <w:r w:rsidRPr="002E31D7">
        <w:rPr>
          <w:sz w:val="28"/>
          <w:szCs w:val="28"/>
        </w:rPr>
        <w:t>е</w:t>
      </w:r>
      <w:r w:rsidRPr="002E31D7">
        <w:rPr>
          <w:sz w:val="28"/>
          <w:szCs w:val="28"/>
        </w:rPr>
        <w:t>ские указания по санитарной обработке сосков и вымени коров гипохлор</w:t>
      </w:r>
      <w:r w:rsidRPr="002E31D7">
        <w:rPr>
          <w:sz w:val="28"/>
          <w:szCs w:val="28"/>
        </w:rPr>
        <w:t>и</w:t>
      </w:r>
      <w:r w:rsidRPr="002E31D7">
        <w:rPr>
          <w:sz w:val="28"/>
          <w:szCs w:val="28"/>
        </w:rPr>
        <w:t xml:space="preserve">том натрия.- Баку, 2005. </w:t>
      </w:r>
      <w:r w:rsidR="002A58B7" w:rsidRPr="002E31D7">
        <w:rPr>
          <w:sz w:val="28"/>
          <w:szCs w:val="28"/>
          <w:lang w:val="az-Latn-AZ"/>
        </w:rPr>
        <w:t xml:space="preserve">7. </w:t>
      </w:r>
      <w:r w:rsidRPr="002E31D7">
        <w:rPr>
          <w:sz w:val="28"/>
          <w:szCs w:val="28"/>
        </w:rPr>
        <w:t xml:space="preserve">Новиков </w:t>
      </w:r>
      <w:r w:rsidR="008461E6" w:rsidRPr="002E31D7">
        <w:rPr>
          <w:sz w:val="28"/>
          <w:szCs w:val="28"/>
        </w:rPr>
        <w:t>В.М. Профилактика мастита к</w:t>
      </w:r>
      <w:r w:rsidR="008461E6" w:rsidRPr="002E31D7">
        <w:rPr>
          <w:sz w:val="28"/>
          <w:szCs w:val="28"/>
        </w:rPr>
        <w:t>о</w:t>
      </w:r>
      <w:r w:rsidR="008461E6" w:rsidRPr="002E31D7">
        <w:rPr>
          <w:sz w:val="28"/>
          <w:szCs w:val="28"/>
        </w:rPr>
        <w:t>ров</w:t>
      </w:r>
      <w:r w:rsidRPr="002E31D7">
        <w:rPr>
          <w:sz w:val="28"/>
          <w:szCs w:val="28"/>
        </w:rPr>
        <w:t xml:space="preserve">//Ветеринария, 1983, № 5.- С. 51-52. </w:t>
      </w:r>
      <w:r w:rsidRPr="002E31D7">
        <w:rPr>
          <w:sz w:val="28"/>
          <w:szCs w:val="28"/>
          <w:lang w:val="az-Latn-AZ"/>
        </w:rPr>
        <w:t xml:space="preserve">8. </w:t>
      </w:r>
      <w:r w:rsidRPr="002E31D7">
        <w:rPr>
          <w:sz w:val="28"/>
          <w:szCs w:val="28"/>
        </w:rPr>
        <w:t xml:space="preserve">Париков В.А. Мастит у коров: этиология профилактика и терапия//Ветеринария, 1987, № 12.- С. 7-11. </w:t>
      </w:r>
      <w:r w:rsidR="00B3175B" w:rsidRPr="002E31D7">
        <w:rPr>
          <w:sz w:val="28"/>
          <w:szCs w:val="28"/>
          <w:lang w:val="az-Latn-AZ"/>
        </w:rPr>
        <w:t xml:space="preserve">9. </w:t>
      </w:r>
      <w:r w:rsidRPr="002E31D7">
        <w:rPr>
          <w:sz w:val="28"/>
          <w:szCs w:val="28"/>
        </w:rPr>
        <w:t>Пономарев</w:t>
      </w:r>
      <w:r w:rsidRPr="002E31D7">
        <w:rPr>
          <w:sz w:val="28"/>
          <w:szCs w:val="28"/>
          <w:lang w:val="az-Latn-AZ"/>
        </w:rPr>
        <w:t xml:space="preserve"> </w:t>
      </w:r>
      <w:r w:rsidRPr="002E31D7">
        <w:rPr>
          <w:sz w:val="28"/>
          <w:szCs w:val="28"/>
        </w:rPr>
        <w:t>В.С,</w:t>
      </w:r>
      <w:r w:rsidRPr="002E31D7">
        <w:rPr>
          <w:sz w:val="28"/>
          <w:szCs w:val="28"/>
          <w:lang w:val="az-Latn-AZ"/>
        </w:rPr>
        <w:t xml:space="preserve"> </w:t>
      </w:r>
      <w:r w:rsidRPr="002E31D7">
        <w:rPr>
          <w:sz w:val="28"/>
          <w:szCs w:val="28"/>
        </w:rPr>
        <w:t>Семенов</w:t>
      </w:r>
      <w:r w:rsidRPr="002E31D7">
        <w:rPr>
          <w:sz w:val="28"/>
          <w:szCs w:val="28"/>
          <w:lang w:val="az-Latn-AZ"/>
        </w:rPr>
        <w:t xml:space="preserve"> </w:t>
      </w:r>
      <w:r w:rsidRPr="002E31D7">
        <w:rPr>
          <w:sz w:val="28"/>
          <w:szCs w:val="28"/>
        </w:rPr>
        <w:t xml:space="preserve">Б.С, Трошкин В.М. Эффективность иммозима при лечении катарального мастита коров//Ветеринария, 1991,№2.- С. 53. </w:t>
      </w:r>
      <w:r w:rsidR="00B3175B" w:rsidRPr="002E31D7">
        <w:rPr>
          <w:sz w:val="28"/>
          <w:szCs w:val="28"/>
          <w:lang w:val="az-Latn-AZ"/>
        </w:rPr>
        <w:t xml:space="preserve">10. </w:t>
      </w:r>
      <w:r w:rsidRPr="002E31D7">
        <w:rPr>
          <w:sz w:val="28"/>
          <w:szCs w:val="28"/>
          <w:lang w:val="az-Latn-AZ"/>
        </w:rPr>
        <w:t>Халькевич Н.М. Профилактика и лечение мастита//Ветеринария, 1987, №4.-С.51.</w:t>
      </w:r>
    </w:p>
    <w:p w:rsidR="0050310B" w:rsidRPr="004F074F" w:rsidRDefault="0050310B" w:rsidP="0050310B">
      <w:pPr>
        <w:jc w:val="center"/>
        <w:rPr>
          <w:b/>
          <w:caps/>
          <w:sz w:val="28"/>
          <w:szCs w:val="28"/>
          <w:lang w:val="az-Latn-AZ"/>
        </w:rPr>
      </w:pPr>
      <w:r w:rsidRPr="004F074F">
        <w:rPr>
          <w:b/>
          <w:caps/>
          <w:sz w:val="28"/>
          <w:szCs w:val="28"/>
          <w:lang w:val="az-Latn-AZ"/>
        </w:rPr>
        <w:t>IMPROVINQ THE METHODS OF THE HIDDEN MASTITIS IN</w:t>
      </w:r>
    </w:p>
    <w:p w:rsidR="0050310B" w:rsidRPr="00B13C70" w:rsidRDefault="0050310B" w:rsidP="0050310B">
      <w:pPr>
        <w:jc w:val="center"/>
        <w:rPr>
          <w:b/>
          <w:caps/>
          <w:sz w:val="28"/>
          <w:szCs w:val="28"/>
          <w:lang w:val="en-US"/>
        </w:rPr>
      </w:pPr>
      <w:r w:rsidRPr="004F074F">
        <w:rPr>
          <w:b/>
          <w:caps/>
          <w:sz w:val="28"/>
          <w:szCs w:val="28"/>
          <w:lang w:val="az-Latn-AZ"/>
        </w:rPr>
        <w:t>COWS WAYS AND TO FIGHT IT</w:t>
      </w:r>
    </w:p>
    <w:p w:rsidR="00B3175B" w:rsidRPr="004F074F" w:rsidRDefault="00B3175B" w:rsidP="00B3175B">
      <w:pPr>
        <w:jc w:val="center"/>
        <w:rPr>
          <w:b/>
          <w:sz w:val="28"/>
          <w:szCs w:val="28"/>
          <w:lang w:val="en-US"/>
        </w:rPr>
      </w:pPr>
      <w:r w:rsidRPr="004F074F">
        <w:rPr>
          <w:b/>
          <w:sz w:val="28"/>
          <w:szCs w:val="28"/>
          <w:lang w:val="az-Latn-AZ"/>
        </w:rPr>
        <w:t>Mamedli A.T.</w:t>
      </w:r>
    </w:p>
    <w:p w:rsidR="0050310B" w:rsidRPr="004F074F" w:rsidRDefault="0050310B" w:rsidP="0050310B">
      <w:pPr>
        <w:jc w:val="center"/>
        <w:rPr>
          <w:sz w:val="28"/>
          <w:szCs w:val="28"/>
          <w:lang w:val="en-US"/>
        </w:rPr>
      </w:pPr>
      <w:smartTag w:uri="urn:schemas-microsoft-com:office:smarttags" w:element="place">
        <w:smartTag w:uri="urn:schemas-microsoft-com:office:smarttags" w:element="country-region">
          <w:r w:rsidRPr="004F074F">
            <w:rPr>
              <w:sz w:val="28"/>
              <w:szCs w:val="28"/>
              <w:lang w:val="en-US"/>
            </w:rPr>
            <w:t>Azerbaijan</w:t>
          </w:r>
        </w:smartTag>
      </w:smartTag>
      <w:r w:rsidRPr="004F074F">
        <w:rPr>
          <w:sz w:val="28"/>
          <w:szCs w:val="28"/>
          <w:lang w:val="en-US"/>
        </w:rPr>
        <w:t xml:space="preserve"> scientific research institute of veterinary sciences</w:t>
      </w:r>
    </w:p>
    <w:p w:rsidR="0050310B" w:rsidRPr="00B13C70" w:rsidRDefault="0050310B" w:rsidP="00B3175B">
      <w:pPr>
        <w:ind w:firstLine="708"/>
        <w:jc w:val="both"/>
        <w:rPr>
          <w:sz w:val="28"/>
          <w:szCs w:val="28"/>
          <w:lang w:val="en-US"/>
        </w:rPr>
      </w:pPr>
      <w:r w:rsidRPr="004F074F">
        <w:rPr>
          <w:sz w:val="28"/>
          <w:szCs w:val="28"/>
          <w:lang w:val="en-US"/>
        </w:rPr>
        <w:t>The article</w:t>
      </w:r>
      <w:r w:rsidR="00B3175B" w:rsidRPr="004F074F">
        <w:rPr>
          <w:sz w:val="28"/>
          <w:szCs w:val="28"/>
          <w:lang w:val="en-US"/>
        </w:rPr>
        <w:t xml:space="preserve"> contains comparative study of </w:t>
      </w:r>
      <w:r w:rsidRPr="004F074F">
        <w:rPr>
          <w:sz w:val="28"/>
          <w:szCs w:val="28"/>
          <w:lang w:val="en-US"/>
        </w:rPr>
        <w:t xml:space="preserve">diagnostic test conducted with the use of local resources of the Chemical Factory of Activ Substances of the city of </w:t>
      </w:r>
      <w:smartTag w:uri="urn:schemas-microsoft-com:office:smarttags" w:element="City">
        <w:smartTag w:uri="urn:schemas-microsoft-com:office:smarttags" w:element="place">
          <w:r w:rsidRPr="004F074F">
            <w:rPr>
              <w:sz w:val="28"/>
              <w:szCs w:val="28"/>
              <w:lang w:val="en-US"/>
            </w:rPr>
            <w:t>Sumgayit</w:t>
          </w:r>
        </w:smartTag>
      </w:smartTag>
      <w:r w:rsidRPr="004F074F">
        <w:rPr>
          <w:sz w:val="28"/>
          <w:szCs w:val="28"/>
          <w:lang w:val="en-US"/>
        </w:rPr>
        <w:t>. It should be noted that the diagnosis of  the hidden mastitis is based on the changing chemical and physic-chemical qualifies of the milk. Multi-serial helped determine that the so-called «LD», «SD», «RD»</w:t>
      </w:r>
      <w:r w:rsidRPr="004F074F">
        <w:rPr>
          <w:sz w:val="28"/>
          <w:szCs w:val="28"/>
          <w:lang w:val="az-Latn-AZ"/>
        </w:rPr>
        <w:t xml:space="preserve"> and </w:t>
      </w:r>
      <w:r w:rsidRPr="004F074F">
        <w:rPr>
          <w:sz w:val="28"/>
          <w:szCs w:val="28"/>
          <w:lang w:val="en-US"/>
        </w:rPr>
        <w:t>«PD»</w:t>
      </w:r>
      <w:r w:rsidRPr="004F074F">
        <w:rPr>
          <w:sz w:val="28"/>
          <w:szCs w:val="28"/>
          <w:lang w:val="az-Latn-AZ"/>
        </w:rPr>
        <w:t xml:space="preserve"> specimen are economically viable and practically  effeicient to diagnose the hidden mastitis.</w:t>
      </w:r>
      <w:r w:rsidRPr="004F074F">
        <w:rPr>
          <w:sz w:val="28"/>
          <w:szCs w:val="28"/>
          <w:lang w:val="en-US"/>
        </w:rPr>
        <w:t>524 milk cows and 800 milk buffalo cows were in the exper</w:t>
      </w:r>
      <w:r w:rsidRPr="004F074F">
        <w:rPr>
          <w:sz w:val="28"/>
          <w:szCs w:val="28"/>
          <w:lang w:val="en-US"/>
        </w:rPr>
        <w:t>i</w:t>
      </w:r>
      <w:r w:rsidRPr="004F074F">
        <w:rPr>
          <w:sz w:val="28"/>
          <w:szCs w:val="28"/>
          <w:lang w:val="en-US"/>
        </w:rPr>
        <w:t>mental studies.</w:t>
      </w:r>
      <w:r w:rsidR="002E31D7">
        <w:rPr>
          <w:sz w:val="28"/>
          <w:szCs w:val="28"/>
          <w:lang w:val="en-US"/>
        </w:rPr>
        <w:t xml:space="preserve"> </w:t>
      </w:r>
      <w:r w:rsidRPr="004F074F">
        <w:rPr>
          <w:sz w:val="28"/>
          <w:szCs w:val="28"/>
          <w:lang w:val="en-US"/>
        </w:rPr>
        <w:t>Laboratory associates helped develop treatment schemens the to fight hidden mastitis and these schemes are currently implemented in various veterinary farms.</w:t>
      </w:r>
    </w:p>
    <w:p w:rsidR="00A739DF" w:rsidRPr="004F074F" w:rsidRDefault="00A739DF" w:rsidP="00210715">
      <w:pPr>
        <w:pStyle w:val="aff3"/>
      </w:pPr>
      <w:r w:rsidRPr="004F074F">
        <w:t>УДК 619:618.3-008.6:616-071:612.2:636.4</w:t>
      </w:r>
    </w:p>
    <w:p w:rsidR="00A739DF" w:rsidRPr="004F074F" w:rsidRDefault="00A739DF" w:rsidP="002E31D7">
      <w:pPr>
        <w:pStyle w:val="a5"/>
        <w:jc w:val="center"/>
        <w:rPr>
          <w:b/>
          <w:bCs/>
          <w:szCs w:val="28"/>
        </w:rPr>
      </w:pPr>
      <w:r w:rsidRPr="004F074F">
        <w:rPr>
          <w:b/>
          <w:bCs/>
          <w:szCs w:val="28"/>
        </w:rPr>
        <w:t>К ПРОБЛЕМЕ ПОЗДНЕГО ТОКСИКОЗА (ГЕСТОЗА)</w:t>
      </w:r>
      <w:r w:rsidR="002E31D7" w:rsidRPr="002E31D7">
        <w:rPr>
          <w:b/>
          <w:bCs/>
          <w:szCs w:val="28"/>
        </w:rPr>
        <w:t xml:space="preserve"> </w:t>
      </w:r>
      <w:r w:rsidRPr="004F074F">
        <w:rPr>
          <w:b/>
          <w:bCs/>
          <w:szCs w:val="28"/>
        </w:rPr>
        <w:t>У БЕРЕМЕННЫХ СВИНОМАТОК</w:t>
      </w:r>
    </w:p>
    <w:p w:rsidR="00A739DF" w:rsidRPr="004F074F" w:rsidRDefault="00A739DF" w:rsidP="00A739DF">
      <w:pPr>
        <w:jc w:val="center"/>
        <w:rPr>
          <w:b/>
          <w:bCs/>
          <w:sz w:val="28"/>
          <w:szCs w:val="28"/>
        </w:rPr>
      </w:pPr>
      <w:r w:rsidRPr="004F074F">
        <w:rPr>
          <w:b/>
          <w:bCs/>
          <w:sz w:val="28"/>
          <w:szCs w:val="28"/>
        </w:rPr>
        <w:t xml:space="preserve">Мисайлов В.Д., Коцарев., В.Н Шахов А.Г., </w:t>
      </w:r>
      <w:r w:rsidR="0092210A">
        <w:rPr>
          <w:b/>
          <w:bCs/>
          <w:sz w:val="28"/>
          <w:szCs w:val="28"/>
        </w:rPr>
        <w:t>Ермолова Т.Г.,</w:t>
      </w:r>
    </w:p>
    <w:p w:rsidR="00A739DF" w:rsidRPr="004F074F" w:rsidRDefault="00A739DF" w:rsidP="00A739DF">
      <w:pPr>
        <w:jc w:val="center"/>
        <w:rPr>
          <w:b/>
          <w:bCs/>
          <w:sz w:val="28"/>
          <w:szCs w:val="28"/>
        </w:rPr>
      </w:pPr>
      <w:r w:rsidRPr="004F074F">
        <w:rPr>
          <w:b/>
          <w:bCs/>
          <w:sz w:val="28"/>
          <w:szCs w:val="28"/>
        </w:rPr>
        <w:t>Шушлебин В.И., Скрыл</w:t>
      </w:r>
      <w:r w:rsidRPr="004F074F">
        <w:rPr>
          <w:b/>
          <w:bCs/>
          <w:sz w:val="28"/>
          <w:szCs w:val="28"/>
        </w:rPr>
        <w:t>ь</w:t>
      </w:r>
      <w:r w:rsidRPr="004F074F">
        <w:rPr>
          <w:b/>
          <w:bCs/>
          <w:sz w:val="28"/>
          <w:szCs w:val="28"/>
        </w:rPr>
        <w:t>ников О.Н., Горохов Н.А.</w:t>
      </w:r>
    </w:p>
    <w:p w:rsidR="00A739DF" w:rsidRPr="004F074F" w:rsidRDefault="00A739DF" w:rsidP="00A739DF">
      <w:pPr>
        <w:jc w:val="center"/>
        <w:rPr>
          <w:bCs/>
          <w:sz w:val="28"/>
          <w:szCs w:val="28"/>
        </w:rPr>
      </w:pPr>
      <w:r w:rsidRPr="004F074F">
        <w:rPr>
          <w:bCs/>
          <w:sz w:val="28"/>
          <w:szCs w:val="28"/>
          <w:lang w:val="fr-FR"/>
        </w:rPr>
        <w:t>E</w:t>
      </w:r>
      <w:r w:rsidRPr="004F074F">
        <w:rPr>
          <w:bCs/>
          <w:sz w:val="28"/>
          <w:szCs w:val="28"/>
        </w:rPr>
        <w:t>-</w:t>
      </w:r>
      <w:r w:rsidRPr="004F074F">
        <w:rPr>
          <w:bCs/>
          <w:sz w:val="28"/>
          <w:szCs w:val="28"/>
          <w:lang w:val="fr-FR"/>
        </w:rPr>
        <w:t>mail</w:t>
      </w:r>
      <w:r w:rsidRPr="004F074F">
        <w:rPr>
          <w:bCs/>
          <w:sz w:val="28"/>
          <w:szCs w:val="28"/>
        </w:rPr>
        <w:t>:</w:t>
      </w:r>
      <w:r w:rsidRPr="004F074F">
        <w:rPr>
          <w:bCs/>
          <w:sz w:val="28"/>
          <w:szCs w:val="28"/>
          <w:lang w:val="fr-FR"/>
        </w:rPr>
        <w:t>vnivipat</w:t>
      </w:r>
      <w:r w:rsidRPr="004F074F">
        <w:rPr>
          <w:bCs/>
          <w:sz w:val="28"/>
          <w:szCs w:val="28"/>
        </w:rPr>
        <w:t>@</w:t>
      </w:r>
      <w:r w:rsidRPr="004F074F">
        <w:rPr>
          <w:bCs/>
          <w:sz w:val="28"/>
          <w:szCs w:val="28"/>
          <w:lang w:val="fr-FR"/>
        </w:rPr>
        <w:t>mail</w:t>
      </w:r>
      <w:r w:rsidRPr="004F074F">
        <w:rPr>
          <w:bCs/>
          <w:sz w:val="28"/>
          <w:szCs w:val="28"/>
        </w:rPr>
        <w:t xml:space="preserve">. </w:t>
      </w:r>
      <w:r w:rsidRPr="004F074F">
        <w:rPr>
          <w:bCs/>
          <w:sz w:val="28"/>
          <w:szCs w:val="28"/>
          <w:lang w:val="en-US"/>
        </w:rPr>
        <w:t>r</w:t>
      </w:r>
      <w:r w:rsidRPr="004F074F">
        <w:rPr>
          <w:bCs/>
          <w:sz w:val="28"/>
          <w:szCs w:val="28"/>
          <w:lang w:val="fr-FR"/>
        </w:rPr>
        <w:t>u</w:t>
      </w:r>
    </w:p>
    <w:p w:rsidR="00A739DF" w:rsidRPr="0092210A" w:rsidRDefault="00210715" w:rsidP="00A739DF">
      <w:pPr>
        <w:jc w:val="center"/>
        <w:rPr>
          <w:i/>
          <w:iCs/>
          <w:sz w:val="28"/>
          <w:szCs w:val="28"/>
        </w:rPr>
      </w:pPr>
      <w:r>
        <w:rPr>
          <w:i/>
          <w:iCs/>
          <w:sz w:val="28"/>
          <w:szCs w:val="28"/>
        </w:rPr>
        <w:t xml:space="preserve">ГНУ </w:t>
      </w:r>
      <w:r w:rsidR="00A739DF" w:rsidRPr="0092210A">
        <w:rPr>
          <w:i/>
          <w:iCs/>
          <w:sz w:val="28"/>
          <w:szCs w:val="28"/>
        </w:rPr>
        <w:t>Всероссийский НИВИ па</w:t>
      </w:r>
      <w:r w:rsidR="00972ACE" w:rsidRPr="0092210A">
        <w:rPr>
          <w:i/>
          <w:iCs/>
          <w:sz w:val="28"/>
          <w:szCs w:val="28"/>
        </w:rPr>
        <w:t>тологии, фармакологии и терапии</w:t>
      </w:r>
    </w:p>
    <w:p w:rsidR="00A739DF" w:rsidRDefault="00A739DF" w:rsidP="00E12922">
      <w:pPr>
        <w:ind w:firstLine="708"/>
        <w:jc w:val="both"/>
        <w:rPr>
          <w:sz w:val="28"/>
          <w:szCs w:val="28"/>
        </w:rPr>
      </w:pPr>
      <w:r w:rsidRPr="004F074F">
        <w:rPr>
          <w:sz w:val="28"/>
          <w:szCs w:val="28"/>
        </w:rPr>
        <w:t>Как свидетельствует практика ведения свиноводства, существенным сдерживающим фактором интенсивного использования маточного погол</w:t>
      </w:r>
      <w:r w:rsidRPr="004F074F">
        <w:rPr>
          <w:sz w:val="28"/>
          <w:szCs w:val="28"/>
        </w:rPr>
        <w:t>о</w:t>
      </w:r>
      <w:r w:rsidRPr="004F074F">
        <w:rPr>
          <w:sz w:val="28"/>
          <w:szCs w:val="28"/>
        </w:rPr>
        <w:t>вья свиней являются болезни репродуктивной системы, проявляющиеся у свиноматок во время беременности, родов и послеродовой период</w:t>
      </w:r>
      <w:r w:rsidR="00E12922" w:rsidRPr="004F074F">
        <w:rPr>
          <w:sz w:val="28"/>
          <w:szCs w:val="28"/>
        </w:rPr>
        <w:t>.</w:t>
      </w:r>
    </w:p>
    <w:p w:rsidR="00A739DF" w:rsidRPr="004F074F" w:rsidRDefault="00A739DF" w:rsidP="00E12922">
      <w:pPr>
        <w:ind w:firstLine="708"/>
        <w:jc w:val="both"/>
        <w:rPr>
          <w:sz w:val="28"/>
          <w:szCs w:val="28"/>
        </w:rPr>
      </w:pPr>
      <w:r w:rsidRPr="004F074F">
        <w:rPr>
          <w:sz w:val="28"/>
          <w:szCs w:val="28"/>
        </w:rPr>
        <w:t>Целью исследований явилось определение и сравнение некоторых показателей клинического состояния и гомеостаза у свиноматок содерж</w:t>
      </w:r>
      <w:r w:rsidRPr="004F074F">
        <w:rPr>
          <w:sz w:val="28"/>
          <w:szCs w:val="28"/>
        </w:rPr>
        <w:t>а</w:t>
      </w:r>
      <w:r w:rsidRPr="004F074F">
        <w:rPr>
          <w:sz w:val="28"/>
          <w:szCs w:val="28"/>
        </w:rPr>
        <w:t>щихся в условиях свиноводческого комплекса с нормальным течением б</w:t>
      </w:r>
      <w:r w:rsidRPr="004F074F">
        <w:rPr>
          <w:sz w:val="28"/>
          <w:szCs w:val="28"/>
        </w:rPr>
        <w:t>е</w:t>
      </w:r>
      <w:r w:rsidRPr="004F074F">
        <w:rPr>
          <w:sz w:val="28"/>
          <w:szCs w:val="28"/>
        </w:rPr>
        <w:t xml:space="preserve">ременности и при синдроме, проявляющемся </w:t>
      </w:r>
      <w:r w:rsidR="00E12922" w:rsidRPr="004F074F">
        <w:rPr>
          <w:sz w:val="28"/>
          <w:szCs w:val="28"/>
        </w:rPr>
        <w:t>обильной саливацией, скр</w:t>
      </w:r>
      <w:r w:rsidR="00E12922" w:rsidRPr="004F074F">
        <w:rPr>
          <w:sz w:val="28"/>
          <w:szCs w:val="28"/>
        </w:rPr>
        <w:t>е</w:t>
      </w:r>
      <w:r w:rsidR="00E12922" w:rsidRPr="004F074F">
        <w:rPr>
          <w:sz w:val="28"/>
          <w:szCs w:val="28"/>
        </w:rPr>
        <w:t xml:space="preserve">жетом </w:t>
      </w:r>
      <w:r w:rsidRPr="004F074F">
        <w:rPr>
          <w:sz w:val="28"/>
          <w:szCs w:val="28"/>
        </w:rPr>
        <w:t>зубами, позой «сидячей собаки», несвойственном для здоровых ж</w:t>
      </w:r>
      <w:r w:rsidRPr="004F074F">
        <w:rPr>
          <w:sz w:val="28"/>
          <w:szCs w:val="28"/>
        </w:rPr>
        <w:t>и</w:t>
      </w:r>
      <w:r w:rsidRPr="004F074F">
        <w:rPr>
          <w:sz w:val="28"/>
          <w:szCs w:val="28"/>
        </w:rPr>
        <w:t>вотных, с определением степени распространения данной патологии у свиноматок.</w:t>
      </w:r>
    </w:p>
    <w:p w:rsidR="00A739DF" w:rsidRPr="004F074F" w:rsidRDefault="00A739DF" w:rsidP="00A739DF">
      <w:pPr>
        <w:ind w:firstLine="708"/>
        <w:jc w:val="both"/>
        <w:rPr>
          <w:sz w:val="28"/>
          <w:szCs w:val="28"/>
        </w:rPr>
      </w:pPr>
      <w:r w:rsidRPr="004F074F">
        <w:rPr>
          <w:b/>
          <w:sz w:val="28"/>
          <w:szCs w:val="28"/>
        </w:rPr>
        <w:t xml:space="preserve">Материал и методы. </w:t>
      </w:r>
      <w:r w:rsidRPr="004F074F">
        <w:rPr>
          <w:sz w:val="28"/>
          <w:szCs w:val="28"/>
        </w:rPr>
        <w:t>Первоначально на</w:t>
      </w:r>
      <w:r w:rsidRPr="004F074F">
        <w:rPr>
          <w:b/>
          <w:sz w:val="28"/>
          <w:szCs w:val="28"/>
        </w:rPr>
        <w:t xml:space="preserve"> </w:t>
      </w:r>
      <w:r w:rsidRPr="004F074F">
        <w:rPr>
          <w:sz w:val="28"/>
          <w:szCs w:val="28"/>
        </w:rPr>
        <w:t xml:space="preserve"> 126 свиньях, имевших 92-95-дневную супоросность определена степень распространения патологии беременности с признака</w:t>
      </w:r>
      <w:r w:rsidR="00E12922" w:rsidRPr="004F074F">
        <w:rPr>
          <w:sz w:val="28"/>
          <w:szCs w:val="28"/>
        </w:rPr>
        <w:t>ми обильной саливации, скрежета</w:t>
      </w:r>
      <w:r w:rsidRPr="004F074F">
        <w:rPr>
          <w:sz w:val="28"/>
          <w:szCs w:val="28"/>
        </w:rPr>
        <w:t xml:space="preserve"> зубами, позой «сидячей собаки». Последующие исследования выполнены на 32 глубок</w:t>
      </w:r>
      <w:r w:rsidRPr="004F074F">
        <w:rPr>
          <w:sz w:val="28"/>
          <w:szCs w:val="28"/>
        </w:rPr>
        <w:t>о</w:t>
      </w:r>
      <w:r w:rsidRPr="004F074F">
        <w:rPr>
          <w:sz w:val="28"/>
          <w:szCs w:val="28"/>
        </w:rPr>
        <w:t>супоросных свиноматках (</w:t>
      </w:r>
      <w:r w:rsidR="00E12922" w:rsidRPr="004F074F">
        <w:rPr>
          <w:sz w:val="28"/>
          <w:szCs w:val="28"/>
        </w:rPr>
        <w:t>14 клинически здоровых животных</w:t>
      </w:r>
      <w:r w:rsidRPr="004F074F">
        <w:rPr>
          <w:sz w:val="28"/>
          <w:szCs w:val="28"/>
        </w:rPr>
        <w:t xml:space="preserve"> и 18 с пат</w:t>
      </w:r>
      <w:r w:rsidRPr="004F074F">
        <w:rPr>
          <w:sz w:val="28"/>
          <w:szCs w:val="28"/>
        </w:rPr>
        <w:t>о</w:t>
      </w:r>
      <w:r w:rsidRPr="004F074F">
        <w:rPr>
          <w:sz w:val="28"/>
          <w:szCs w:val="28"/>
        </w:rPr>
        <w:t>логией беременности), у которых на 103-105 и 108-110 дни плодоношения  определяли показатели систолического и диастолоческого кровяного да</w:t>
      </w:r>
      <w:r w:rsidRPr="004F074F">
        <w:rPr>
          <w:sz w:val="28"/>
          <w:szCs w:val="28"/>
        </w:rPr>
        <w:t>в</w:t>
      </w:r>
      <w:r w:rsidRPr="004F074F">
        <w:rPr>
          <w:sz w:val="28"/>
          <w:szCs w:val="28"/>
        </w:rPr>
        <w:t>ления, наличие белка в моче, ее рН. От 4-5 животных каждой группы за 8-10 и 3-4 дня до предполагаемого опороса (соответственно на 105-107 и 110-112 день супоросности) были получены пробы крови из перифер</w:t>
      </w:r>
      <w:r w:rsidR="00E12922" w:rsidRPr="004F074F">
        <w:rPr>
          <w:sz w:val="28"/>
          <w:szCs w:val="28"/>
        </w:rPr>
        <w:t>ич</w:t>
      </w:r>
      <w:r w:rsidR="00E12922" w:rsidRPr="004F074F">
        <w:rPr>
          <w:sz w:val="28"/>
          <w:szCs w:val="28"/>
        </w:rPr>
        <w:t>е</w:t>
      </w:r>
      <w:r w:rsidR="00E12922" w:rsidRPr="004F074F">
        <w:rPr>
          <w:sz w:val="28"/>
          <w:szCs w:val="28"/>
        </w:rPr>
        <w:t xml:space="preserve">ских сосудов для проведения </w:t>
      </w:r>
      <w:r w:rsidRPr="004F074F">
        <w:rPr>
          <w:sz w:val="28"/>
          <w:szCs w:val="28"/>
        </w:rPr>
        <w:t>лабораторных исследований.</w:t>
      </w:r>
    </w:p>
    <w:p w:rsidR="00A739DF" w:rsidRPr="004F074F" w:rsidRDefault="00A739DF" w:rsidP="00A739DF">
      <w:pPr>
        <w:ind w:firstLine="708"/>
        <w:jc w:val="both"/>
        <w:rPr>
          <w:sz w:val="28"/>
          <w:szCs w:val="28"/>
        </w:rPr>
      </w:pPr>
      <w:r w:rsidRPr="004F074F">
        <w:rPr>
          <w:sz w:val="28"/>
          <w:szCs w:val="28"/>
        </w:rPr>
        <w:t xml:space="preserve">Систолическое и диастолическое кровяное давление у свиноматок определяли с помощью тонометра модели </w:t>
      </w:r>
      <w:r w:rsidRPr="004F074F">
        <w:rPr>
          <w:sz w:val="28"/>
          <w:szCs w:val="28"/>
          <w:lang w:val="en-US"/>
        </w:rPr>
        <w:t>U</w:t>
      </w:r>
      <w:r w:rsidRPr="004F074F">
        <w:rPr>
          <w:sz w:val="28"/>
          <w:szCs w:val="28"/>
        </w:rPr>
        <w:t xml:space="preserve">А </w:t>
      </w:r>
      <w:r w:rsidRPr="004F074F">
        <w:rPr>
          <w:sz w:val="28"/>
          <w:szCs w:val="28"/>
          <w:lang w:val="en-US"/>
        </w:rPr>
        <w:t>F</w:t>
      </w:r>
      <w:r w:rsidRPr="004F074F">
        <w:rPr>
          <w:sz w:val="28"/>
          <w:szCs w:val="28"/>
        </w:rPr>
        <w:t>&amp;</w:t>
      </w:r>
      <w:r w:rsidRPr="004F074F">
        <w:rPr>
          <w:sz w:val="28"/>
          <w:szCs w:val="28"/>
          <w:lang w:val="en-US"/>
        </w:rPr>
        <w:t>D</w:t>
      </w:r>
      <w:r w:rsidRPr="004F074F">
        <w:rPr>
          <w:sz w:val="28"/>
          <w:szCs w:val="28"/>
        </w:rPr>
        <w:t xml:space="preserve"> производства фирмы </w:t>
      </w:r>
      <w:r w:rsidRPr="004F074F">
        <w:rPr>
          <w:sz w:val="28"/>
          <w:szCs w:val="28"/>
          <w:lang w:val="en-US"/>
        </w:rPr>
        <w:t>Compani</w:t>
      </w:r>
      <w:r w:rsidRPr="004F074F">
        <w:rPr>
          <w:sz w:val="28"/>
          <w:szCs w:val="28"/>
        </w:rPr>
        <w:t xml:space="preserve"> </w:t>
      </w:r>
      <w:r w:rsidRPr="004F074F">
        <w:rPr>
          <w:sz w:val="28"/>
          <w:szCs w:val="28"/>
          <w:lang w:val="en-US"/>
        </w:rPr>
        <w:t>Ltd</w:t>
      </w:r>
      <w:r w:rsidRPr="004F074F">
        <w:rPr>
          <w:sz w:val="28"/>
          <w:szCs w:val="28"/>
        </w:rPr>
        <w:t xml:space="preserve"> (Япония), а содержание белка и его рН – с </w:t>
      </w:r>
      <w:r w:rsidR="003E5749" w:rsidRPr="004F074F">
        <w:rPr>
          <w:sz w:val="28"/>
          <w:szCs w:val="28"/>
        </w:rPr>
        <w:t>помощью диагн</w:t>
      </w:r>
      <w:r w:rsidR="003E5749" w:rsidRPr="004F074F">
        <w:rPr>
          <w:sz w:val="28"/>
          <w:szCs w:val="28"/>
        </w:rPr>
        <w:t>о</w:t>
      </w:r>
      <w:r w:rsidR="003E5749" w:rsidRPr="004F074F">
        <w:rPr>
          <w:sz w:val="28"/>
          <w:szCs w:val="28"/>
        </w:rPr>
        <w:t xml:space="preserve">стического теста </w:t>
      </w:r>
      <w:r w:rsidRPr="004F074F">
        <w:rPr>
          <w:sz w:val="28"/>
          <w:szCs w:val="28"/>
        </w:rPr>
        <w:t>«</w:t>
      </w:r>
      <w:r w:rsidRPr="004F074F">
        <w:rPr>
          <w:sz w:val="28"/>
          <w:szCs w:val="28"/>
          <w:lang w:val="en-US"/>
        </w:rPr>
        <w:t>Albu</w:t>
      </w:r>
      <w:r w:rsidR="003E5749" w:rsidRPr="004F074F">
        <w:rPr>
          <w:sz w:val="28"/>
          <w:szCs w:val="28"/>
          <w:lang w:val="en-US"/>
        </w:rPr>
        <w:t>phan</w:t>
      </w:r>
      <w:r w:rsidRPr="004F074F">
        <w:rPr>
          <w:sz w:val="28"/>
          <w:szCs w:val="28"/>
        </w:rPr>
        <w:t xml:space="preserve">» фирмы </w:t>
      </w:r>
      <w:r w:rsidRPr="004F074F">
        <w:rPr>
          <w:sz w:val="28"/>
          <w:szCs w:val="28"/>
          <w:lang w:val="en-US"/>
        </w:rPr>
        <w:t>PLIVA</w:t>
      </w:r>
      <w:r w:rsidRPr="004F074F">
        <w:rPr>
          <w:sz w:val="28"/>
          <w:szCs w:val="28"/>
        </w:rPr>
        <w:t>-</w:t>
      </w:r>
      <w:r w:rsidRPr="004F074F">
        <w:rPr>
          <w:sz w:val="28"/>
          <w:szCs w:val="28"/>
          <w:lang w:val="en-US"/>
        </w:rPr>
        <w:t>Lachema</w:t>
      </w:r>
      <w:r w:rsidRPr="004F074F">
        <w:rPr>
          <w:sz w:val="28"/>
          <w:szCs w:val="28"/>
        </w:rPr>
        <w:t xml:space="preserve"> (Словакия). Морф</w:t>
      </w:r>
      <w:r w:rsidRPr="004F074F">
        <w:rPr>
          <w:sz w:val="28"/>
          <w:szCs w:val="28"/>
        </w:rPr>
        <w:t>о</w:t>
      </w:r>
      <w:r w:rsidRPr="004F074F">
        <w:rPr>
          <w:sz w:val="28"/>
          <w:szCs w:val="28"/>
        </w:rPr>
        <w:t>логические и биохимические исследования крови выполнены в соответс</w:t>
      </w:r>
      <w:r w:rsidRPr="004F074F">
        <w:rPr>
          <w:sz w:val="28"/>
          <w:szCs w:val="28"/>
        </w:rPr>
        <w:t>т</w:t>
      </w:r>
      <w:r w:rsidRPr="004F074F">
        <w:rPr>
          <w:sz w:val="28"/>
          <w:szCs w:val="28"/>
        </w:rPr>
        <w:t>вии с «Методическими рекомендациями по диагностике, терапии и проф</w:t>
      </w:r>
      <w:r w:rsidRPr="004F074F">
        <w:rPr>
          <w:sz w:val="28"/>
          <w:szCs w:val="28"/>
        </w:rPr>
        <w:t>и</w:t>
      </w:r>
      <w:r w:rsidRPr="004F074F">
        <w:rPr>
          <w:sz w:val="28"/>
          <w:szCs w:val="28"/>
        </w:rPr>
        <w:t>лактике нарушений обмена веществ у продуктивных животных», Воронеж, 2005, а содержание макро-, микроэлементов – с помощью атомно-абсорбционного спектрофотометра.</w:t>
      </w:r>
    </w:p>
    <w:p w:rsidR="008C7F36" w:rsidRDefault="00A739DF" w:rsidP="00A739DF">
      <w:pPr>
        <w:ind w:firstLine="708"/>
        <w:jc w:val="both"/>
        <w:rPr>
          <w:sz w:val="28"/>
          <w:szCs w:val="28"/>
        </w:rPr>
      </w:pPr>
      <w:r w:rsidRPr="004F074F">
        <w:rPr>
          <w:b/>
          <w:sz w:val="28"/>
          <w:szCs w:val="28"/>
        </w:rPr>
        <w:t xml:space="preserve">Результаты исследований и обсуждение. </w:t>
      </w:r>
      <w:r w:rsidRPr="004F074F">
        <w:rPr>
          <w:sz w:val="28"/>
          <w:szCs w:val="28"/>
        </w:rPr>
        <w:t>При клиническим обсл</w:t>
      </w:r>
      <w:r w:rsidRPr="004F074F">
        <w:rPr>
          <w:sz w:val="28"/>
          <w:szCs w:val="28"/>
        </w:rPr>
        <w:t>е</w:t>
      </w:r>
      <w:r w:rsidRPr="004F074F">
        <w:rPr>
          <w:sz w:val="28"/>
          <w:szCs w:val="28"/>
        </w:rPr>
        <w:t>довании супоросных свиноматок, размещенных в 10 групповых станках (по 11-13 голов) с признаками гестоза: обильной саливацией, скрежетом зубами, позой «сидячей собаки», гипертензии и протеинурии выявлены 23 (18,3%) животных. Для проведения дальнейших исследований было созд</w:t>
      </w:r>
      <w:r w:rsidRPr="004F074F">
        <w:rPr>
          <w:sz w:val="28"/>
          <w:szCs w:val="28"/>
        </w:rPr>
        <w:t>а</w:t>
      </w:r>
      <w:r w:rsidRPr="004F074F">
        <w:rPr>
          <w:sz w:val="28"/>
          <w:szCs w:val="28"/>
        </w:rPr>
        <w:t>но две группы свиноматок: опытная со свиньями, имевших признаки ге</w:t>
      </w:r>
      <w:r w:rsidRPr="004F074F">
        <w:rPr>
          <w:sz w:val="28"/>
          <w:szCs w:val="28"/>
        </w:rPr>
        <w:t>с</w:t>
      </w:r>
      <w:r w:rsidRPr="004F074F">
        <w:rPr>
          <w:sz w:val="28"/>
          <w:szCs w:val="28"/>
        </w:rPr>
        <w:t>тоза (</w:t>
      </w:r>
      <w:r w:rsidRPr="004F074F">
        <w:rPr>
          <w:sz w:val="28"/>
          <w:szCs w:val="28"/>
          <w:lang w:val="en-US"/>
        </w:rPr>
        <w:t>n</w:t>
      </w:r>
      <w:r w:rsidRPr="004F074F">
        <w:rPr>
          <w:sz w:val="28"/>
          <w:szCs w:val="28"/>
        </w:rPr>
        <w:t>=13) и контрольная (</w:t>
      </w:r>
      <w:r w:rsidRPr="004F074F">
        <w:rPr>
          <w:sz w:val="28"/>
          <w:szCs w:val="28"/>
          <w:lang w:val="en-US"/>
        </w:rPr>
        <w:t>n</w:t>
      </w:r>
      <w:r w:rsidRPr="004F074F">
        <w:rPr>
          <w:sz w:val="28"/>
          <w:szCs w:val="28"/>
        </w:rPr>
        <w:t>=15) – с клинически здоровыми свиноматками.</w:t>
      </w:r>
    </w:p>
    <w:p w:rsidR="00A739DF" w:rsidRPr="004F074F" w:rsidRDefault="00A739DF" w:rsidP="00A739DF">
      <w:pPr>
        <w:ind w:firstLine="708"/>
        <w:jc w:val="both"/>
        <w:rPr>
          <w:sz w:val="28"/>
          <w:szCs w:val="28"/>
        </w:rPr>
      </w:pPr>
      <w:r w:rsidRPr="004F074F">
        <w:rPr>
          <w:sz w:val="28"/>
          <w:szCs w:val="28"/>
        </w:rPr>
        <w:t>Установлено, что у свиноматок с нормальным течением беременн</w:t>
      </w:r>
      <w:r w:rsidRPr="004F074F">
        <w:rPr>
          <w:sz w:val="28"/>
          <w:szCs w:val="28"/>
        </w:rPr>
        <w:t>о</w:t>
      </w:r>
      <w:r w:rsidRPr="004F074F">
        <w:rPr>
          <w:sz w:val="28"/>
          <w:szCs w:val="28"/>
        </w:rPr>
        <w:t>сти на 103-105 день супоросности систолическое кровяное давление сост</w:t>
      </w:r>
      <w:r w:rsidRPr="004F074F">
        <w:rPr>
          <w:sz w:val="28"/>
          <w:szCs w:val="28"/>
        </w:rPr>
        <w:t>а</w:t>
      </w:r>
      <w:r w:rsidRPr="004F074F">
        <w:rPr>
          <w:sz w:val="28"/>
          <w:szCs w:val="28"/>
        </w:rPr>
        <w:t>вило 121,6</w:t>
      </w:r>
      <w:r w:rsidRPr="004F074F">
        <w:rPr>
          <w:sz w:val="28"/>
          <w:szCs w:val="28"/>
          <w:u w:val="single"/>
        </w:rPr>
        <w:t>+</w:t>
      </w:r>
      <w:smartTag w:uri="urn:schemas-microsoft-com:office:smarttags" w:element="metricconverter">
        <w:smartTagPr>
          <w:attr w:name="ProductID" w:val="1,94 мм"/>
        </w:smartTagPr>
        <w:r w:rsidRPr="004F074F">
          <w:rPr>
            <w:sz w:val="28"/>
            <w:szCs w:val="28"/>
          </w:rPr>
          <w:t>1,94 мм</w:t>
        </w:r>
      </w:smartTag>
      <w:r w:rsidRPr="004F074F">
        <w:rPr>
          <w:sz w:val="28"/>
          <w:szCs w:val="28"/>
        </w:rPr>
        <w:t xml:space="preserve"> ртутного столба, а диастолическое – 88,6</w:t>
      </w:r>
      <w:r w:rsidRPr="004F074F">
        <w:rPr>
          <w:sz w:val="28"/>
          <w:szCs w:val="28"/>
          <w:u w:val="single"/>
        </w:rPr>
        <w:t>+</w:t>
      </w:r>
      <w:smartTag w:uri="urn:schemas-microsoft-com:office:smarttags" w:element="metricconverter">
        <w:smartTagPr>
          <w:attr w:name="ProductID" w:val="4,69 мм"/>
        </w:smartTagPr>
        <w:r w:rsidRPr="004F074F">
          <w:rPr>
            <w:sz w:val="28"/>
            <w:szCs w:val="28"/>
          </w:rPr>
          <w:t>4,69 мм</w:t>
        </w:r>
      </w:smartTag>
      <w:r w:rsidRPr="004F074F">
        <w:rPr>
          <w:sz w:val="28"/>
          <w:szCs w:val="28"/>
        </w:rPr>
        <w:t xml:space="preserve"> ртутного столба. У животных с явлениями саливации, скрежета зубами и позой «сидячей собаки» показатели систолического и диастолического давления были выше соответственно на 22,8% (Р&lt;0,001) и на 17,3% (Р&lt;0,05) и составили 149,3</w:t>
      </w:r>
      <w:r w:rsidRPr="004F074F">
        <w:rPr>
          <w:sz w:val="28"/>
          <w:szCs w:val="28"/>
          <w:u w:val="single"/>
        </w:rPr>
        <w:t>+</w:t>
      </w:r>
      <w:r w:rsidRPr="004F074F">
        <w:rPr>
          <w:sz w:val="28"/>
          <w:szCs w:val="28"/>
        </w:rPr>
        <w:t>5,81 и 103,9</w:t>
      </w:r>
      <w:r w:rsidRPr="004F074F">
        <w:rPr>
          <w:sz w:val="28"/>
          <w:szCs w:val="28"/>
          <w:u w:val="single"/>
        </w:rPr>
        <w:t>+</w:t>
      </w:r>
      <w:smartTag w:uri="urn:schemas-microsoft-com:office:smarttags" w:element="metricconverter">
        <w:smartTagPr>
          <w:attr w:name="ProductID" w:val="5,30 мм"/>
        </w:smartTagPr>
        <w:r w:rsidRPr="004F074F">
          <w:rPr>
            <w:sz w:val="28"/>
            <w:szCs w:val="28"/>
          </w:rPr>
          <w:t>5,30 мм</w:t>
        </w:r>
      </w:smartTag>
      <w:r w:rsidRPr="004F074F">
        <w:rPr>
          <w:sz w:val="28"/>
          <w:szCs w:val="28"/>
        </w:rPr>
        <w:t xml:space="preserve"> ртутного столба.</w:t>
      </w:r>
    </w:p>
    <w:p w:rsidR="00A739DF" w:rsidRPr="004F074F" w:rsidRDefault="00A739DF" w:rsidP="00A739DF">
      <w:pPr>
        <w:ind w:firstLine="708"/>
        <w:jc w:val="both"/>
        <w:rPr>
          <w:sz w:val="28"/>
          <w:szCs w:val="28"/>
        </w:rPr>
      </w:pPr>
      <w:r w:rsidRPr="004F074F">
        <w:rPr>
          <w:sz w:val="28"/>
          <w:szCs w:val="28"/>
        </w:rPr>
        <w:t>В конце супоросности у свиноматок без отклонений в протекании беременности систолическое кровяное давление снизилось на 10,0% (Р&lt;0,01) и составило в среднем 109,2</w:t>
      </w:r>
      <w:r w:rsidRPr="004F074F">
        <w:rPr>
          <w:sz w:val="28"/>
          <w:szCs w:val="28"/>
          <w:u w:val="single"/>
        </w:rPr>
        <w:t>+</w:t>
      </w:r>
      <w:smartTag w:uri="urn:schemas-microsoft-com:office:smarttags" w:element="metricconverter">
        <w:smartTagPr>
          <w:attr w:name="ProductID" w:val="2,45 мм"/>
        </w:smartTagPr>
        <w:r w:rsidRPr="004F074F">
          <w:rPr>
            <w:sz w:val="28"/>
            <w:szCs w:val="28"/>
          </w:rPr>
          <w:t>2,45 мм</w:t>
        </w:r>
      </w:smartTag>
      <w:r w:rsidRPr="004F074F">
        <w:rPr>
          <w:sz w:val="28"/>
          <w:szCs w:val="28"/>
        </w:rPr>
        <w:t xml:space="preserve"> ртутного столба, а диаст</w:t>
      </w:r>
      <w:r w:rsidRPr="004F074F">
        <w:rPr>
          <w:sz w:val="28"/>
          <w:szCs w:val="28"/>
        </w:rPr>
        <w:t>о</w:t>
      </w:r>
      <w:r w:rsidRPr="004F074F">
        <w:rPr>
          <w:sz w:val="28"/>
          <w:szCs w:val="28"/>
        </w:rPr>
        <w:t>лическое уменьшилось на 6,9%, до 82,5</w:t>
      </w:r>
      <w:r w:rsidRPr="004F074F">
        <w:rPr>
          <w:sz w:val="28"/>
          <w:szCs w:val="28"/>
          <w:u w:val="single"/>
        </w:rPr>
        <w:t>+</w:t>
      </w:r>
      <w:smartTag w:uri="urn:schemas-microsoft-com:office:smarttags" w:element="metricconverter">
        <w:smartTagPr>
          <w:attr w:name="ProductID" w:val="2,73 мм"/>
        </w:smartTagPr>
        <w:r w:rsidRPr="004F074F">
          <w:rPr>
            <w:sz w:val="28"/>
            <w:szCs w:val="28"/>
          </w:rPr>
          <w:t>2,73 мм</w:t>
        </w:r>
      </w:smartTag>
      <w:r w:rsidRPr="004F074F">
        <w:rPr>
          <w:sz w:val="28"/>
          <w:szCs w:val="28"/>
        </w:rPr>
        <w:t xml:space="preserve"> ртутного столба. У св</w:t>
      </w:r>
      <w:r w:rsidRPr="004F074F">
        <w:rPr>
          <w:sz w:val="28"/>
          <w:szCs w:val="28"/>
        </w:rPr>
        <w:t>и</w:t>
      </w:r>
      <w:r w:rsidRPr="004F074F">
        <w:rPr>
          <w:sz w:val="28"/>
          <w:szCs w:val="28"/>
        </w:rPr>
        <w:t>номаток с патологией беременности систолическое кровяное давление в конце беременности снизилось на 7,4% и составило 138,3</w:t>
      </w:r>
      <w:r w:rsidRPr="004F074F">
        <w:rPr>
          <w:sz w:val="28"/>
          <w:szCs w:val="28"/>
          <w:u w:val="single"/>
        </w:rPr>
        <w:t>+</w:t>
      </w:r>
      <w:smartTag w:uri="urn:schemas-microsoft-com:office:smarttags" w:element="metricconverter">
        <w:smartTagPr>
          <w:attr w:name="ProductID" w:val="3,29 мм"/>
        </w:smartTagPr>
        <w:r w:rsidRPr="004F074F">
          <w:rPr>
            <w:sz w:val="28"/>
            <w:szCs w:val="28"/>
          </w:rPr>
          <w:t>3,29 мм</w:t>
        </w:r>
      </w:smartTag>
      <w:r w:rsidRPr="004F074F">
        <w:rPr>
          <w:sz w:val="28"/>
          <w:szCs w:val="28"/>
        </w:rPr>
        <w:t xml:space="preserve"> ртутн</w:t>
      </w:r>
      <w:r w:rsidRPr="004F074F">
        <w:rPr>
          <w:sz w:val="28"/>
          <w:szCs w:val="28"/>
        </w:rPr>
        <w:t>о</w:t>
      </w:r>
      <w:r w:rsidRPr="004F074F">
        <w:rPr>
          <w:sz w:val="28"/>
          <w:szCs w:val="28"/>
        </w:rPr>
        <w:t>го столба, а диастолическое – имело тенденцию к повышению (105,8</w:t>
      </w:r>
      <w:r w:rsidRPr="004F074F">
        <w:rPr>
          <w:sz w:val="28"/>
          <w:szCs w:val="28"/>
          <w:u w:val="single"/>
        </w:rPr>
        <w:t>+</w:t>
      </w:r>
      <w:smartTag w:uri="urn:schemas-microsoft-com:office:smarttags" w:element="metricconverter">
        <w:smartTagPr>
          <w:attr w:name="ProductID" w:val="6,88 мм"/>
        </w:smartTagPr>
        <w:r w:rsidRPr="004F074F">
          <w:rPr>
            <w:sz w:val="28"/>
            <w:szCs w:val="28"/>
          </w:rPr>
          <w:t>6,88 мм</w:t>
        </w:r>
      </w:smartTag>
      <w:r w:rsidRPr="004F074F">
        <w:rPr>
          <w:sz w:val="28"/>
          <w:szCs w:val="28"/>
        </w:rPr>
        <w:t xml:space="preserve"> ртутного столба). В сравнении с </w:t>
      </w:r>
      <w:r w:rsidR="003E5749" w:rsidRPr="004F074F">
        <w:rPr>
          <w:sz w:val="28"/>
          <w:szCs w:val="28"/>
        </w:rPr>
        <w:t xml:space="preserve">клинически здоровыми животными </w:t>
      </w:r>
      <w:r w:rsidRPr="004F074F">
        <w:rPr>
          <w:sz w:val="28"/>
          <w:szCs w:val="28"/>
        </w:rPr>
        <w:t>систолическое кровяное давление у них было выше на 26,8% (Р&lt;0,001), а диастолическое – выше на 28,2% (Р&lt;0,01).</w:t>
      </w:r>
    </w:p>
    <w:p w:rsidR="00A739DF" w:rsidRPr="004F074F" w:rsidRDefault="00A739DF" w:rsidP="00A739DF">
      <w:pPr>
        <w:ind w:firstLine="708"/>
        <w:jc w:val="both"/>
        <w:rPr>
          <w:sz w:val="28"/>
          <w:szCs w:val="28"/>
        </w:rPr>
      </w:pPr>
      <w:r w:rsidRPr="004F074F">
        <w:rPr>
          <w:sz w:val="28"/>
          <w:szCs w:val="28"/>
        </w:rPr>
        <w:t>При исследовании мочи, полученной от свиней на 103-105 и 108-110 дни супоросности, в группе клинически здоровых свиноматок (исследов</w:t>
      </w:r>
      <w:r w:rsidRPr="004F074F">
        <w:rPr>
          <w:sz w:val="28"/>
          <w:szCs w:val="28"/>
        </w:rPr>
        <w:t>а</w:t>
      </w:r>
      <w:r w:rsidRPr="004F074F">
        <w:rPr>
          <w:sz w:val="28"/>
          <w:szCs w:val="28"/>
        </w:rPr>
        <w:t xml:space="preserve">но соответственно 10 и 14 проб мочи) у 60% и 50% животных белка в моче не выявлено, у 30,0 и 35,7% свиней его содержание составило </w:t>
      </w:r>
      <w:r w:rsidR="000068DD" w:rsidRPr="004F074F">
        <w:rPr>
          <w:sz w:val="28"/>
          <w:szCs w:val="28"/>
        </w:rPr>
        <w:t>0,3г/л и у 10,0 и 14,3% - 1,0</w:t>
      </w:r>
      <w:r w:rsidRPr="004F074F">
        <w:rPr>
          <w:sz w:val="28"/>
          <w:szCs w:val="28"/>
        </w:rPr>
        <w:t>г/л. В группе свиноматок с патологией беременности (и</w:t>
      </w:r>
      <w:r w:rsidRPr="004F074F">
        <w:rPr>
          <w:sz w:val="28"/>
          <w:szCs w:val="28"/>
        </w:rPr>
        <w:t>с</w:t>
      </w:r>
      <w:r w:rsidRPr="004F074F">
        <w:rPr>
          <w:sz w:val="28"/>
          <w:szCs w:val="28"/>
        </w:rPr>
        <w:t>следовано соответственно 10 и 15 проб мочи) белок в моче отсутствовал соответственно у 10,0 и 20,0% свиноматок, у 40,0 и 33,3% животн</w:t>
      </w:r>
      <w:r w:rsidR="000068DD" w:rsidRPr="004F074F">
        <w:rPr>
          <w:sz w:val="28"/>
          <w:szCs w:val="28"/>
        </w:rPr>
        <w:t>ых его содержание составило 0,3</w:t>
      </w:r>
      <w:r w:rsidRPr="004F074F">
        <w:rPr>
          <w:sz w:val="28"/>
          <w:szCs w:val="28"/>
        </w:rPr>
        <w:t>г/</w:t>
      </w:r>
      <w:r w:rsidR="000068DD" w:rsidRPr="004F074F">
        <w:rPr>
          <w:sz w:val="28"/>
          <w:szCs w:val="28"/>
        </w:rPr>
        <w:t>л и у 50,0 и 46,7% свиней – 1,0</w:t>
      </w:r>
      <w:r w:rsidRPr="004F074F">
        <w:rPr>
          <w:sz w:val="28"/>
          <w:szCs w:val="28"/>
        </w:rPr>
        <w:t>г/л. При патол</w:t>
      </w:r>
      <w:r w:rsidRPr="004F074F">
        <w:rPr>
          <w:sz w:val="28"/>
          <w:szCs w:val="28"/>
        </w:rPr>
        <w:t>о</w:t>
      </w:r>
      <w:r w:rsidRPr="004F074F">
        <w:rPr>
          <w:sz w:val="28"/>
          <w:szCs w:val="28"/>
        </w:rPr>
        <w:t>гии беременности количество свиноматок</w:t>
      </w:r>
      <w:r w:rsidR="000068DD" w:rsidRPr="004F074F">
        <w:rPr>
          <w:sz w:val="28"/>
          <w:szCs w:val="28"/>
        </w:rPr>
        <w:t xml:space="preserve"> с содержанием белка в моче 1,0</w:t>
      </w:r>
      <w:r w:rsidRPr="004F074F">
        <w:rPr>
          <w:sz w:val="28"/>
          <w:szCs w:val="28"/>
        </w:rPr>
        <w:t>г/л и более в 103-105-дневный период супоросности оказалось в 5,0 раз (Р&lt;0,001) больше, а в 108-110-дневный –в 3,27 раза (Р&lt;0,05) больше, чем при нормальном течении беременности.</w:t>
      </w:r>
    </w:p>
    <w:p w:rsidR="00A739DF" w:rsidRDefault="00A739DF" w:rsidP="00A739DF">
      <w:pPr>
        <w:ind w:firstLine="708"/>
        <w:jc w:val="both"/>
        <w:rPr>
          <w:sz w:val="28"/>
          <w:szCs w:val="28"/>
        </w:rPr>
      </w:pPr>
      <w:r w:rsidRPr="004F074F">
        <w:rPr>
          <w:sz w:val="28"/>
          <w:szCs w:val="28"/>
        </w:rPr>
        <w:t>Установлено также, что у свиноматок с патологией беременности рН мочи имеет смещение в сторону щелочной реакции. В этой группе живо</w:t>
      </w:r>
      <w:r w:rsidRPr="004F074F">
        <w:rPr>
          <w:sz w:val="28"/>
          <w:szCs w:val="28"/>
        </w:rPr>
        <w:t>т</w:t>
      </w:r>
      <w:r w:rsidRPr="004F074F">
        <w:rPr>
          <w:sz w:val="28"/>
          <w:szCs w:val="28"/>
        </w:rPr>
        <w:t>ных количество свиноматок, имевших в 103-105-дневную и 108-110-дневную супоросность рН мочи более 7, составило 60% при среднем пок</w:t>
      </w:r>
      <w:r w:rsidRPr="004F074F">
        <w:rPr>
          <w:sz w:val="28"/>
          <w:szCs w:val="28"/>
        </w:rPr>
        <w:t>а</w:t>
      </w:r>
      <w:r w:rsidRPr="004F074F">
        <w:rPr>
          <w:sz w:val="28"/>
          <w:szCs w:val="28"/>
        </w:rPr>
        <w:t>зателе рН мочи соответственно 7,9</w:t>
      </w:r>
      <w:r w:rsidRPr="004F074F">
        <w:rPr>
          <w:sz w:val="28"/>
          <w:szCs w:val="28"/>
          <w:u w:val="single"/>
        </w:rPr>
        <w:t>+</w:t>
      </w:r>
      <w:r w:rsidRPr="004F074F">
        <w:rPr>
          <w:sz w:val="28"/>
          <w:szCs w:val="28"/>
        </w:rPr>
        <w:t>0,2 и 7,4</w:t>
      </w:r>
      <w:r w:rsidRPr="004F074F">
        <w:rPr>
          <w:sz w:val="28"/>
          <w:szCs w:val="28"/>
          <w:u w:val="single"/>
        </w:rPr>
        <w:t>+</w:t>
      </w:r>
      <w:r w:rsidRPr="004F074F">
        <w:rPr>
          <w:sz w:val="28"/>
          <w:szCs w:val="28"/>
        </w:rPr>
        <w:t>0,21. Среди животных с но</w:t>
      </w:r>
      <w:r w:rsidRPr="004F074F">
        <w:rPr>
          <w:sz w:val="28"/>
          <w:szCs w:val="28"/>
        </w:rPr>
        <w:t>р</w:t>
      </w:r>
      <w:r w:rsidRPr="004F074F">
        <w:rPr>
          <w:sz w:val="28"/>
          <w:szCs w:val="28"/>
        </w:rPr>
        <w:t>мальным течением беременности с такой величиной рН мочи в указанные сроки супоросности выявлено соответственно 40,0 и 21,4% свиноматок, т.е. в 1,5 и 2,8 раза меньше, при среднем показателе рН мочи равном 7,0</w:t>
      </w:r>
      <w:r w:rsidRPr="004F074F">
        <w:rPr>
          <w:sz w:val="28"/>
          <w:szCs w:val="28"/>
          <w:u w:val="single"/>
        </w:rPr>
        <w:t>+</w:t>
      </w:r>
      <w:r w:rsidRPr="004F074F">
        <w:rPr>
          <w:sz w:val="28"/>
          <w:szCs w:val="28"/>
        </w:rPr>
        <w:t>0,41 и 6,9</w:t>
      </w:r>
      <w:r w:rsidRPr="004F074F">
        <w:rPr>
          <w:sz w:val="28"/>
          <w:szCs w:val="28"/>
          <w:u w:val="single"/>
        </w:rPr>
        <w:t>+</w:t>
      </w:r>
      <w:r w:rsidRPr="004F074F">
        <w:rPr>
          <w:sz w:val="28"/>
          <w:szCs w:val="28"/>
        </w:rPr>
        <w:t>0,14. Результаты этих исследований  свидетельствуют о проявлении у свиноматок нефропатии.</w:t>
      </w:r>
    </w:p>
    <w:p w:rsidR="00A739DF" w:rsidRPr="004F074F" w:rsidRDefault="00A739DF" w:rsidP="00A739DF">
      <w:pPr>
        <w:ind w:firstLine="708"/>
        <w:jc w:val="both"/>
        <w:rPr>
          <w:sz w:val="28"/>
          <w:szCs w:val="28"/>
        </w:rPr>
      </w:pPr>
      <w:r w:rsidRPr="004F074F">
        <w:rPr>
          <w:sz w:val="28"/>
          <w:szCs w:val="28"/>
        </w:rPr>
        <w:t>Полученные данные дают основание патологию беременности, пр</w:t>
      </w:r>
      <w:r w:rsidRPr="004F074F">
        <w:rPr>
          <w:sz w:val="28"/>
          <w:szCs w:val="28"/>
        </w:rPr>
        <w:t>о</w:t>
      </w:r>
      <w:r w:rsidRPr="004F074F">
        <w:rPr>
          <w:sz w:val="28"/>
          <w:szCs w:val="28"/>
        </w:rPr>
        <w:t>являющейся гипертензией, протеинурией, обильным слюнотечением, скрежетом зубами позой «сидячей собаки» относить в разря</w:t>
      </w:r>
      <w:r w:rsidR="008C44CA" w:rsidRPr="004F074F">
        <w:rPr>
          <w:sz w:val="28"/>
          <w:szCs w:val="28"/>
        </w:rPr>
        <w:t>д позднего токсикоза (гестоза).</w:t>
      </w:r>
    </w:p>
    <w:p w:rsidR="00A739DF" w:rsidRPr="0092210A" w:rsidRDefault="00A739DF" w:rsidP="00A739DF">
      <w:pPr>
        <w:ind w:firstLine="708"/>
        <w:jc w:val="both"/>
        <w:rPr>
          <w:spacing w:val="-2"/>
          <w:sz w:val="28"/>
          <w:szCs w:val="28"/>
        </w:rPr>
      </w:pPr>
      <w:r w:rsidRPr="0092210A">
        <w:rPr>
          <w:spacing w:val="-2"/>
          <w:sz w:val="28"/>
          <w:szCs w:val="28"/>
        </w:rPr>
        <w:t>При исследовании крови установлено, что у свиноматок с патолог</w:t>
      </w:r>
      <w:r w:rsidRPr="0092210A">
        <w:rPr>
          <w:spacing w:val="-2"/>
          <w:sz w:val="28"/>
          <w:szCs w:val="28"/>
        </w:rPr>
        <w:t>и</w:t>
      </w:r>
      <w:r w:rsidRPr="0092210A">
        <w:rPr>
          <w:spacing w:val="-2"/>
          <w:sz w:val="28"/>
          <w:szCs w:val="28"/>
        </w:rPr>
        <w:t>ей беременности в сравнении с клинически здоровыми животными на 105-107 день супоросности содержание глюкозы оказалось  меньше на 22,6%, о</w:t>
      </w:r>
      <w:r w:rsidRPr="0092210A">
        <w:rPr>
          <w:spacing w:val="-2"/>
          <w:sz w:val="28"/>
          <w:szCs w:val="28"/>
        </w:rPr>
        <w:t>б</w:t>
      </w:r>
      <w:r w:rsidRPr="0092210A">
        <w:rPr>
          <w:spacing w:val="-2"/>
          <w:sz w:val="28"/>
          <w:szCs w:val="28"/>
        </w:rPr>
        <w:t>щих липидов - на 9,4%, что свидетельствует о недостаточной энергетич</w:t>
      </w:r>
      <w:r w:rsidRPr="0092210A">
        <w:rPr>
          <w:spacing w:val="-2"/>
          <w:sz w:val="28"/>
          <w:szCs w:val="28"/>
        </w:rPr>
        <w:t>е</w:t>
      </w:r>
      <w:r w:rsidRPr="0092210A">
        <w:rPr>
          <w:spacing w:val="-2"/>
          <w:sz w:val="28"/>
          <w:szCs w:val="28"/>
        </w:rPr>
        <w:t>ской обеспеченности этих животных. Активность щелочной фосфатазы б</w:t>
      </w:r>
      <w:r w:rsidRPr="0092210A">
        <w:rPr>
          <w:spacing w:val="-2"/>
          <w:sz w:val="28"/>
          <w:szCs w:val="28"/>
        </w:rPr>
        <w:t>ы</w:t>
      </w:r>
      <w:r w:rsidRPr="0092210A">
        <w:rPr>
          <w:spacing w:val="-2"/>
          <w:sz w:val="28"/>
          <w:szCs w:val="28"/>
        </w:rPr>
        <w:t>ла выше на 26,9% при более низком показателе кальциево-фосфорного о</w:t>
      </w:r>
      <w:r w:rsidRPr="0092210A">
        <w:rPr>
          <w:spacing w:val="-2"/>
          <w:sz w:val="28"/>
          <w:szCs w:val="28"/>
        </w:rPr>
        <w:t>т</w:t>
      </w:r>
      <w:r w:rsidRPr="0092210A">
        <w:rPr>
          <w:spacing w:val="-2"/>
          <w:sz w:val="28"/>
          <w:szCs w:val="28"/>
        </w:rPr>
        <w:t>ношения (1,73:1 в сравнении с 1,95:1 – у клинически здоровых животных), что указывает на начальную стадию развития остеодистрофии. У животных этой группы значительно выражена активизация процессов перекисного окисления липидов, сопровождающаяся накоплением токсических проду</w:t>
      </w:r>
      <w:r w:rsidRPr="0092210A">
        <w:rPr>
          <w:spacing w:val="-2"/>
          <w:sz w:val="28"/>
          <w:szCs w:val="28"/>
        </w:rPr>
        <w:t>к</w:t>
      </w:r>
      <w:r w:rsidRPr="0092210A">
        <w:rPr>
          <w:spacing w:val="-2"/>
          <w:sz w:val="28"/>
          <w:szCs w:val="28"/>
        </w:rPr>
        <w:t>тов и напряжением ферментативного звена системы антиоксидантной защ</w:t>
      </w:r>
      <w:r w:rsidRPr="0092210A">
        <w:rPr>
          <w:spacing w:val="-2"/>
          <w:sz w:val="28"/>
          <w:szCs w:val="28"/>
        </w:rPr>
        <w:t>и</w:t>
      </w:r>
      <w:r w:rsidRPr="0092210A">
        <w:rPr>
          <w:spacing w:val="-2"/>
          <w:sz w:val="28"/>
          <w:szCs w:val="28"/>
        </w:rPr>
        <w:t>ты. Так, содержание малонового диальдегида, являющегося наиболее то</w:t>
      </w:r>
      <w:r w:rsidRPr="0092210A">
        <w:rPr>
          <w:spacing w:val="-2"/>
          <w:sz w:val="28"/>
          <w:szCs w:val="28"/>
        </w:rPr>
        <w:t>к</w:t>
      </w:r>
      <w:r w:rsidRPr="0092210A">
        <w:rPr>
          <w:spacing w:val="-2"/>
          <w:sz w:val="28"/>
          <w:szCs w:val="28"/>
        </w:rPr>
        <w:t>сичным продуктом ПОЛ, у них оказалось выше в 1,26 раза, каталазы – на 17% (Р&lt;0,05), глютатионредуктазы – в 1,65 раза (Р&lt;0,01) выше. Показатель эндогенной интоксикации у них был больше при длине волны 254 нм на 61,2%, а при длине 280 нм – на 55,6%. Нарастание процессов перекисного окисления липидов сопровождалась снижением активности неферментати</w:t>
      </w:r>
      <w:r w:rsidRPr="0092210A">
        <w:rPr>
          <w:spacing w:val="-2"/>
          <w:sz w:val="28"/>
          <w:szCs w:val="28"/>
        </w:rPr>
        <w:t>в</w:t>
      </w:r>
      <w:r w:rsidRPr="0092210A">
        <w:rPr>
          <w:spacing w:val="-2"/>
          <w:sz w:val="28"/>
          <w:szCs w:val="28"/>
        </w:rPr>
        <w:t>ного звена системы антиоксидантной защиты. Содержание витаминов А в сыворотке крови было меньше в 1,42 (Р&lt;0,05) раза, витамина Е – меньше на 22,7%. Содержание тромбоцитов в крови оказалось ниже в 1,57 раза (Р&lt;0,01), что свидетельствует об их участии в процессе тромбоза кровено</w:t>
      </w:r>
      <w:r w:rsidRPr="0092210A">
        <w:rPr>
          <w:spacing w:val="-2"/>
          <w:sz w:val="28"/>
          <w:szCs w:val="28"/>
        </w:rPr>
        <w:t>с</w:t>
      </w:r>
      <w:r w:rsidRPr="0092210A">
        <w:rPr>
          <w:spacing w:val="-2"/>
          <w:sz w:val="28"/>
          <w:szCs w:val="28"/>
        </w:rPr>
        <w:t>ных сосудов. Из показателей общей неспецифической резистентности до</w:t>
      </w:r>
      <w:r w:rsidRPr="0092210A">
        <w:rPr>
          <w:spacing w:val="-2"/>
          <w:sz w:val="28"/>
          <w:szCs w:val="28"/>
        </w:rPr>
        <w:t>с</w:t>
      </w:r>
      <w:r w:rsidRPr="0092210A">
        <w:rPr>
          <w:spacing w:val="-2"/>
          <w:sz w:val="28"/>
          <w:szCs w:val="28"/>
        </w:rPr>
        <w:t>товерно выше (в 2,0 раза, Р&lt;0,01) оказалась комплементарная активность сыворотки крови, что может свидетельствовать о высокой антигенной н</w:t>
      </w:r>
      <w:r w:rsidRPr="0092210A">
        <w:rPr>
          <w:spacing w:val="-2"/>
          <w:sz w:val="28"/>
          <w:szCs w:val="28"/>
        </w:rPr>
        <w:t>а</w:t>
      </w:r>
      <w:r w:rsidRPr="0092210A">
        <w:rPr>
          <w:spacing w:val="-2"/>
          <w:sz w:val="28"/>
          <w:szCs w:val="28"/>
        </w:rPr>
        <w:t>грузки на организм животных. Выше были показатели фагоцита</w:t>
      </w:r>
      <w:r w:rsidRPr="0092210A">
        <w:rPr>
          <w:spacing w:val="-2"/>
          <w:sz w:val="28"/>
          <w:szCs w:val="28"/>
        </w:rPr>
        <w:t>р</w:t>
      </w:r>
      <w:r w:rsidRPr="0092210A">
        <w:rPr>
          <w:spacing w:val="-2"/>
          <w:sz w:val="28"/>
          <w:szCs w:val="28"/>
        </w:rPr>
        <w:t>ного числа (на 6,6%, Р&lt;0,01) и фагоцитарный индекс (на 11,3%).</w:t>
      </w:r>
    </w:p>
    <w:p w:rsidR="00A739DF" w:rsidRDefault="00A739DF" w:rsidP="00A739DF">
      <w:pPr>
        <w:ind w:firstLine="708"/>
        <w:jc w:val="both"/>
        <w:rPr>
          <w:sz w:val="28"/>
          <w:szCs w:val="28"/>
        </w:rPr>
      </w:pPr>
      <w:r w:rsidRPr="004F074F">
        <w:rPr>
          <w:sz w:val="28"/>
          <w:szCs w:val="28"/>
        </w:rPr>
        <w:t>За 3-4 дня до родов у свиноматок с патологией беременности меньше было содержание глюкозы на 18,5%, тромбоцитов – на 25,8% (Р&lt;0,05), кальциево-фосфорное отношение – на 8,38%, активность щелочной фосф</w:t>
      </w:r>
      <w:r w:rsidRPr="004F074F">
        <w:rPr>
          <w:sz w:val="28"/>
          <w:szCs w:val="28"/>
        </w:rPr>
        <w:t>а</w:t>
      </w:r>
      <w:r w:rsidRPr="004F074F">
        <w:rPr>
          <w:sz w:val="28"/>
          <w:szCs w:val="28"/>
        </w:rPr>
        <w:t xml:space="preserve">тазы </w:t>
      </w:r>
      <w:r w:rsidR="008C44CA" w:rsidRPr="004F074F">
        <w:rPr>
          <w:sz w:val="28"/>
          <w:szCs w:val="28"/>
        </w:rPr>
        <w:t xml:space="preserve">выше на 8,73%, </w:t>
      </w:r>
      <w:r w:rsidRPr="004F074F">
        <w:rPr>
          <w:sz w:val="28"/>
          <w:szCs w:val="28"/>
        </w:rPr>
        <w:t>витамина А меньше на 43,4% (Р&lt;0,05), витамина Е – на 10,7% (Р&lt;0,001), меди – на 5,2%, цинка – на 6,56%, при большей акти</w:t>
      </w:r>
      <w:r w:rsidRPr="004F074F">
        <w:rPr>
          <w:sz w:val="28"/>
          <w:szCs w:val="28"/>
        </w:rPr>
        <w:t>в</w:t>
      </w:r>
      <w:r w:rsidRPr="004F074F">
        <w:rPr>
          <w:sz w:val="28"/>
          <w:szCs w:val="28"/>
        </w:rPr>
        <w:t>ности аланин- и аспартатаминотрансфераз соответственно на 10,7 и 19,0% и возросшего в 1,51 раза (Р&lt;0,01) уровня гаммаглютамилтрансферазы, что связано с функциональными нарушениями печени и возможным проявл</w:t>
      </w:r>
      <w:r w:rsidRPr="004F074F">
        <w:rPr>
          <w:sz w:val="28"/>
          <w:szCs w:val="28"/>
        </w:rPr>
        <w:t>е</w:t>
      </w:r>
      <w:r w:rsidRPr="004F074F">
        <w:rPr>
          <w:sz w:val="28"/>
          <w:szCs w:val="28"/>
        </w:rPr>
        <w:t>нием в ней дистрофических процессов (гепатопатия), а в сочетании с п</w:t>
      </w:r>
      <w:r w:rsidRPr="004F074F">
        <w:rPr>
          <w:sz w:val="28"/>
          <w:szCs w:val="28"/>
        </w:rPr>
        <w:t>о</w:t>
      </w:r>
      <w:r w:rsidRPr="004F074F">
        <w:rPr>
          <w:sz w:val="28"/>
          <w:szCs w:val="28"/>
        </w:rPr>
        <w:t>вышенным уровнем мочевины (на 16</w:t>
      </w:r>
      <w:r w:rsidR="008C44CA" w:rsidRPr="004F074F">
        <w:rPr>
          <w:sz w:val="28"/>
          <w:szCs w:val="28"/>
        </w:rPr>
        <w:t xml:space="preserve">,4%) и креатинина (на 9,9%) – </w:t>
      </w:r>
      <w:r w:rsidRPr="004F074F">
        <w:rPr>
          <w:sz w:val="28"/>
          <w:szCs w:val="28"/>
        </w:rPr>
        <w:t>пор</w:t>
      </w:r>
      <w:r w:rsidRPr="004F074F">
        <w:rPr>
          <w:sz w:val="28"/>
          <w:szCs w:val="28"/>
        </w:rPr>
        <w:t>а</w:t>
      </w:r>
      <w:r w:rsidRPr="004F074F">
        <w:rPr>
          <w:sz w:val="28"/>
          <w:szCs w:val="28"/>
        </w:rPr>
        <w:t>жением почек (нефропатия).</w:t>
      </w:r>
    </w:p>
    <w:p w:rsidR="00A739DF" w:rsidRDefault="00A739DF" w:rsidP="00A739DF">
      <w:pPr>
        <w:ind w:firstLine="709"/>
        <w:jc w:val="both"/>
        <w:rPr>
          <w:sz w:val="28"/>
          <w:szCs w:val="28"/>
        </w:rPr>
      </w:pPr>
      <w:r w:rsidRPr="004F074F">
        <w:rPr>
          <w:sz w:val="28"/>
          <w:szCs w:val="28"/>
        </w:rPr>
        <w:t>Из показателей общей неспецифической резистентности у свином</w:t>
      </w:r>
      <w:r w:rsidRPr="004F074F">
        <w:rPr>
          <w:sz w:val="28"/>
          <w:szCs w:val="28"/>
        </w:rPr>
        <w:t>а</w:t>
      </w:r>
      <w:r w:rsidRPr="004F074F">
        <w:rPr>
          <w:sz w:val="28"/>
          <w:szCs w:val="28"/>
        </w:rPr>
        <w:t>ток разных групп существенных различий не установлено, за исключением комплементарной активности сыворотки крови, которая у свиноматок с патологией беременности оказалась на 38,4%, (Р&lt;0,05) выше, чем у клин</w:t>
      </w:r>
      <w:r w:rsidRPr="004F074F">
        <w:rPr>
          <w:sz w:val="28"/>
          <w:szCs w:val="28"/>
        </w:rPr>
        <w:t>и</w:t>
      </w:r>
      <w:r w:rsidRPr="004F074F">
        <w:rPr>
          <w:sz w:val="28"/>
          <w:szCs w:val="28"/>
        </w:rPr>
        <w:t>чески здоровых.</w:t>
      </w:r>
    </w:p>
    <w:p w:rsidR="008C7F36" w:rsidRDefault="00A739DF" w:rsidP="008C7F36">
      <w:pPr>
        <w:ind w:firstLine="709"/>
        <w:jc w:val="both"/>
        <w:rPr>
          <w:sz w:val="28"/>
          <w:szCs w:val="28"/>
        </w:rPr>
      </w:pPr>
      <w:r w:rsidRPr="004F074F">
        <w:rPr>
          <w:sz w:val="28"/>
          <w:szCs w:val="28"/>
        </w:rPr>
        <w:t>Результаты исследований крови показали, что проявление гестоза у беременных свиноматок сопровождается рядом нарушений в обмене в</w:t>
      </w:r>
      <w:r w:rsidRPr="004F074F">
        <w:rPr>
          <w:sz w:val="28"/>
          <w:szCs w:val="28"/>
        </w:rPr>
        <w:t>е</w:t>
      </w:r>
      <w:r w:rsidRPr="004F074F">
        <w:rPr>
          <w:sz w:val="28"/>
          <w:szCs w:val="28"/>
        </w:rPr>
        <w:t>ществ, активизацией свободно радикального окисления и ферментативного звена системы антиоксидантной защиты при недостаточности эндогенных биооксидантов, остеодистрофией, гепатопатией и нефропатией, снижен</w:t>
      </w:r>
      <w:r w:rsidRPr="004F074F">
        <w:rPr>
          <w:sz w:val="28"/>
          <w:szCs w:val="28"/>
        </w:rPr>
        <w:t>и</w:t>
      </w:r>
      <w:r w:rsidRPr="004F074F">
        <w:rPr>
          <w:sz w:val="28"/>
          <w:szCs w:val="28"/>
        </w:rPr>
        <w:t>ем уровня глюкозы, общих липидов и тромбоцитов и повышением ко</w:t>
      </w:r>
      <w:r w:rsidRPr="004F074F">
        <w:rPr>
          <w:sz w:val="28"/>
          <w:szCs w:val="28"/>
        </w:rPr>
        <w:t>м</w:t>
      </w:r>
      <w:r w:rsidRPr="004F074F">
        <w:rPr>
          <w:sz w:val="28"/>
          <w:szCs w:val="28"/>
        </w:rPr>
        <w:t>плементарной активности сыворотки крови и эндогенной интоксикации организма животных.</w:t>
      </w:r>
    </w:p>
    <w:p w:rsidR="00A739DF" w:rsidRDefault="00A739DF" w:rsidP="008C7F36">
      <w:pPr>
        <w:ind w:firstLine="709"/>
        <w:jc w:val="both"/>
        <w:rPr>
          <w:sz w:val="28"/>
          <w:szCs w:val="28"/>
        </w:rPr>
      </w:pPr>
      <w:r w:rsidRPr="004F074F">
        <w:rPr>
          <w:b/>
          <w:sz w:val="28"/>
          <w:szCs w:val="28"/>
        </w:rPr>
        <w:t xml:space="preserve">Выводы: </w:t>
      </w:r>
      <w:r w:rsidRPr="004F074F">
        <w:rPr>
          <w:sz w:val="28"/>
          <w:szCs w:val="28"/>
        </w:rPr>
        <w:t>1. У свиноматок, содержащихся в условиях свиноводч</w:t>
      </w:r>
      <w:r w:rsidRPr="004F074F">
        <w:rPr>
          <w:sz w:val="28"/>
          <w:szCs w:val="28"/>
        </w:rPr>
        <w:t>е</w:t>
      </w:r>
      <w:r w:rsidRPr="004F074F">
        <w:rPr>
          <w:sz w:val="28"/>
          <w:szCs w:val="28"/>
        </w:rPr>
        <w:t>ского комплекса, степень распространения патологии беременности, с</w:t>
      </w:r>
      <w:r w:rsidRPr="004F074F">
        <w:rPr>
          <w:sz w:val="28"/>
          <w:szCs w:val="28"/>
        </w:rPr>
        <w:t>о</w:t>
      </w:r>
      <w:r w:rsidRPr="004F074F">
        <w:rPr>
          <w:sz w:val="28"/>
          <w:szCs w:val="28"/>
        </w:rPr>
        <w:t>провождающейся симптомокомплексо</w:t>
      </w:r>
      <w:r w:rsidR="0059358A" w:rsidRPr="004F074F">
        <w:rPr>
          <w:sz w:val="28"/>
          <w:szCs w:val="28"/>
        </w:rPr>
        <w:t xml:space="preserve">м: обильная саливация, скрежет </w:t>
      </w:r>
      <w:r w:rsidRPr="004F074F">
        <w:rPr>
          <w:sz w:val="28"/>
          <w:szCs w:val="28"/>
        </w:rPr>
        <w:t>з</w:t>
      </w:r>
      <w:r w:rsidRPr="004F074F">
        <w:rPr>
          <w:sz w:val="28"/>
          <w:szCs w:val="28"/>
        </w:rPr>
        <w:t>у</w:t>
      </w:r>
      <w:r w:rsidRPr="004F074F">
        <w:rPr>
          <w:sz w:val="28"/>
          <w:szCs w:val="28"/>
        </w:rPr>
        <w:t>бами, поза «сидячей собаки», составляет 18,3%. 2. У свиноматок при пат</w:t>
      </w:r>
      <w:r w:rsidRPr="004F074F">
        <w:rPr>
          <w:sz w:val="28"/>
          <w:szCs w:val="28"/>
        </w:rPr>
        <w:t>о</w:t>
      </w:r>
      <w:r w:rsidRPr="004F074F">
        <w:rPr>
          <w:sz w:val="28"/>
          <w:szCs w:val="28"/>
        </w:rPr>
        <w:t>логии беременности, проявляющейся обильной саливацией скрежетом з</w:t>
      </w:r>
      <w:r w:rsidRPr="004F074F">
        <w:rPr>
          <w:sz w:val="28"/>
          <w:szCs w:val="28"/>
        </w:rPr>
        <w:t>у</w:t>
      </w:r>
      <w:r w:rsidRPr="004F074F">
        <w:rPr>
          <w:sz w:val="28"/>
          <w:szCs w:val="28"/>
        </w:rPr>
        <w:t>бами за 10-12 дней до родов выявляется гипертензия и протеинурия. П</w:t>
      </w:r>
      <w:r w:rsidRPr="004F074F">
        <w:rPr>
          <w:sz w:val="28"/>
          <w:szCs w:val="28"/>
        </w:rPr>
        <w:t>о</w:t>
      </w:r>
      <w:r w:rsidRPr="004F074F">
        <w:rPr>
          <w:sz w:val="28"/>
          <w:szCs w:val="28"/>
        </w:rPr>
        <w:t>добное состояние животных следует рассматривать как гестоз беременных. 2. Проявление гестоза у свиноматок сопровождается рядом нарушений о</w:t>
      </w:r>
      <w:r w:rsidRPr="004F074F">
        <w:rPr>
          <w:sz w:val="28"/>
          <w:szCs w:val="28"/>
        </w:rPr>
        <w:t>б</w:t>
      </w:r>
      <w:r w:rsidRPr="004F074F">
        <w:rPr>
          <w:sz w:val="28"/>
          <w:szCs w:val="28"/>
        </w:rPr>
        <w:t>мена веществ, проявляющееся активизацией свободно радикального оки</w:t>
      </w:r>
      <w:r w:rsidRPr="004F074F">
        <w:rPr>
          <w:sz w:val="28"/>
          <w:szCs w:val="28"/>
        </w:rPr>
        <w:t>с</w:t>
      </w:r>
      <w:r w:rsidRPr="004F074F">
        <w:rPr>
          <w:sz w:val="28"/>
          <w:szCs w:val="28"/>
        </w:rPr>
        <w:t>ления, остеодистрофией, гепатопатией и нефропатией, снижением энерг</w:t>
      </w:r>
      <w:r w:rsidRPr="004F074F">
        <w:rPr>
          <w:sz w:val="28"/>
          <w:szCs w:val="28"/>
        </w:rPr>
        <w:t>е</w:t>
      </w:r>
      <w:r w:rsidRPr="004F074F">
        <w:rPr>
          <w:sz w:val="28"/>
          <w:szCs w:val="28"/>
        </w:rPr>
        <w:t>тического обмена, изменением реологических и иммунобиологических свойств крови.</w:t>
      </w:r>
    </w:p>
    <w:p w:rsidR="008C7F36" w:rsidRDefault="008C7F36" w:rsidP="008C7F36">
      <w:pPr>
        <w:ind w:firstLine="709"/>
        <w:jc w:val="both"/>
        <w:rPr>
          <w:sz w:val="28"/>
          <w:szCs w:val="28"/>
        </w:rPr>
      </w:pPr>
    </w:p>
    <w:p w:rsidR="003A0642" w:rsidRDefault="008C7F36" w:rsidP="008C44CA">
      <w:pPr>
        <w:ind w:firstLine="708"/>
        <w:jc w:val="both"/>
        <w:rPr>
          <w:sz w:val="28"/>
          <w:szCs w:val="28"/>
        </w:rPr>
      </w:pPr>
      <w:r>
        <w:rPr>
          <w:sz w:val="28"/>
          <w:szCs w:val="28"/>
        </w:rPr>
        <w:br w:type="page"/>
      </w:r>
    </w:p>
    <w:p w:rsidR="00A739DF" w:rsidRPr="004F074F" w:rsidRDefault="00A739DF" w:rsidP="00A739DF">
      <w:pPr>
        <w:jc w:val="center"/>
        <w:rPr>
          <w:b/>
          <w:sz w:val="28"/>
          <w:szCs w:val="28"/>
          <w:lang w:val="en-US"/>
        </w:rPr>
      </w:pPr>
      <w:r w:rsidRPr="004F074F">
        <w:rPr>
          <w:b/>
          <w:sz w:val="28"/>
          <w:szCs w:val="28"/>
          <w:lang w:val="en-US"/>
        </w:rPr>
        <w:t>THE PROBLEM OF LATE PREGNANCY TOXEMIA (GESTOSIS)</w:t>
      </w:r>
      <w:r w:rsidR="00365CA1" w:rsidRPr="004F074F">
        <w:rPr>
          <w:b/>
          <w:sz w:val="28"/>
          <w:szCs w:val="28"/>
          <w:lang w:val="en-US"/>
        </w:rPr>
        <w:t xml:space="preserve"> </w:t>
      </w:r>
      <w:r w:rsidRPr="004F074F">
        <w:rPr>
          <w:b/>
          <w:sz w:val="28"/>
          <w:szCs w:val="28"/>
          <w:lang w:val="en-US"/>
        </w:rPr>
        <w:t>IN PREGNANT SOWS</w:t>
      </w:r>
    </w:p>
    <w:p w:rsidR="00A739DF" w:rsidRPr="004F074F" w:rsidRDefault="00A739DF" w:rsidP="00A739DF">
      <w:pPr>
        <w:jc w:val="center"/>
        <w:rPr>
          <w:b/>
          <w:sz w:val="28"/>
          <w:szCs w:val="28"/>
          <w:lang w:val="en-US"/>
        </w:rPr>
      </w:pPr>
      <w:r w:rsidRPr="004F074F">
        <w:rPr>
          <w:b/>
          <w:sz w:val="28"/>
          <w:szCs w:val="28"/>
          <w:lang w:val="en-US"/>
        </w:rPr>
        <w:t xml:space="preserve">Misailov V.D., Kotsarev V.N., Shakhov. A.G., </w:t>
      </w:r>
      <w:r w:rsidR="0092210A">
        <w:rPr>
          <w:b/>
          <w:sz w:val="28"/>
          <w:szCs w:val="28"/>
          <w:lang w:val="en-US"/>
        </w:rPr>
        <w:t>Ermolova T.G.</w:t>
      </w:r>
      <w:r w:rsidRPr="004F074F">
        <w:rPr>
          <w:b/>
          <w:sz w:val="28"/>
          <w:szCs w:val="28"/>
          <w:lang w:val="en-US"/>
        </w:rPr>
        <w:t xml:space="preserve">, </w:t>
      </w:r>
      <w:r w:rsidR="0092210A">
        <w:rPr>
          <w:b/>
          <w:sz w:val="28"/>
          <w:szCs w:val="28"/>
          <w:lang w:val="en-US"/>
        </w:rPr>
        <w:br/>
      </w:r>
      <w:r w:rsidRPr="004F074F">
        <w:rPr>
          <w:b/>
          <w:sz w:val="28"/>
          <w:szCs w:val="28"/>
          <w:lang w:val="en-US"/>
        </w:rPr>
        <w:t>Shushl</w:t>
      </w:r>
      <w:r w:rsidRPr="004F074F">
        <w:rPr>
          <w:b/>
          <w:sz w:val="28"/>
          <w:szCs w:val="28"/>
          <w:lang w:val="en-US"/>
        </w:rPr>
        <w:t>e</w:t>
      </w:r>
      <w:r w:rsidRPr="004F074F">
        <w:rPr>
          <w:b/>
          <w:sz w:val="28"/>
          <w:szCs w:val="28"/>
          <w:lang w:val="en-US"/>
        </w:rPr>
        <w:t>bin V.I., Skrylnikov O.N., Gorokhov N.A.</w:t>
      </w:r>
    </w:p>
    <w:p w:rsidR="00A739DF" w:rsidRPr="004F074F" w:rsidRDefault="00A739DF" w:rsidP="00A739DF">
      <w:pPr>
        <w:jc w:val="center"/>
        <w:rPr>
          <w:sz w:val="28"/>
          <w:szCs w:val="28"/>
          <w:lang w:val="en-US"/>
        </w:rPr>
      </w:pPr>
      <w:r w:rsidRPr="004F074F">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A739DF" w:rsidRPr="004F074F" w:rsidRDefault="00A739DF" w:rsidP="00E37389">
      <w:pPr>
        <w:ind w:firstLine="708"/>
        <w:jc w:val="both"/>
        <w:rPr>
          <w:sz w:val="28"/>
          <w:szCs w:val="28"/>
          <w:lang w:val="en-US"/>
        </w:rPr>
      </w:pPr>
      <w:r w:rsidRPr="004F074F">
        <w:rPr>
          <w:sz w:val="28"/>
          <w:szCs w:val="28"/>
          <w:lang w:val="en-US"/>
        </w:rPr>
        <w:t>Wide spread of gestosis among pregnant sows was evaluated. Parameters of systolic and diastolic blood pressure, levels of protein and pH in urine of sows with such signs of pregnant pathology as salivation, gnashing of teeth du</w:t>
      </w:r>
      <w:r w:rsidRPr="004F074F">
        <w:rPr>
          <w:sz w:val="28"/>
          <w:szCs w:val="28"/>
          <w:lang w:val="en-US"/>
        </w:rPr>
        <w:t>r</w:t>
      </w:r>
      <w:r w:rsidRPr="004F074F">
        <w:rPr>
          <w:sz w:val="28"/>
          <w:szCs w:val="28"/>
          <w:lang w:val="en-US"/>
        </w:rPr>
        <w:t>ing the last two weeks of pregnancy were observed. It gave the reason to chara</w:t>
      </w:r>
      <w:r w:rsidRPr="004F074F">
        <w:rPr>
          <w:sz w:val="28"/>
          <w:szCs w:val="28"/>
          <w:lang w:val="en-US"/>
        </w:rPr>
        <w:t>c</w:t>
      </w:r>
      <w:r w:rsidRPr="004F074F">
        <w:rPr>
          <w:sz w:val="28"/>
          <w:szCs w:val="28"/>
          <w:lang w:val="en-US"/>
        </w:rPr>
        <w:t>terize this condition as a gestosis. Homeostasis disorder, followed manifestation of this pathology in sows affected other systems of organism.</w:t>
      </w:r>
    </w:p>
    <w:p w:rsidR="00A739DF" w:rsidRPr="004F074F" w:rsidRDefault="00A739DF" w:rsidP="00210715">
      <w:pPr>
        <w:pStyle w:val="aff3"/>
      </w:pPr>
      <w:r w:rsidRPr="004F074F">
        <w:t>УДК 619:618.3-008.6:618.5:618.6:636.4</w:t>
      </w:r>
    </w:p>
    <w:p w:rsidR="00A739DF" w:rsidRPr="004F074F" w:rsidRDefault="00A739DF" w:rsidP="00A739DF">
      <w:pPr>
        <w:jc w:val="center"/>
        <w:rPr>
          <w:b/>
          <w:sz w:val="28"/>
          <w:szCs w:val="28"/>
        </w:rPr>
      </w:pPr>
      <w:r w:rsidRPr="004F074F">
        <w:rPr>
          <w:b/>
          <w:sz w:val="28"/>
          <w:szCs w:val="28"/>
        </w:rPr>
        <w:t xml:space="preserve">ТЕЧЕНИЕ РОДОВ, ПОСЛЕРОДОВОГО ПЕРИОДА </w:t>
      </w:r>
    </w:p>
    <w:p w:rsidR="00A739DF" w:rsidRPr="004F074F" w:rsidRDefault="00A739DF" w:rsidP="00A739DF">
      <w:pPr>
        <w:jc w:val="center"/>
        <w:rPr>
          <w:b/>
          <w:sz w:val="28"/>
          <w:szCs w:val="28"/>
        </w:rPr>
      </w:pPr>
      <w:r w:rsidRPr="004F074F">
        <w:rPr>
          <w:b/>
          <w:sz w:val="28"/>
          <w:szCs w:val="28"/>
        </w:rPr>
        <w:t>У СВИНОМАТОК С СИМПТОМОКОМПЛЕКСОМ ГЕСТОЗА И ЖИЗНЕ</w:t>
      </w:r>
      <w:r w:rsidR="00E37389" w:rsidRPr="004F074F">
        <w:rPr>
          <w:b/>
          <w:sz w:val="28"/>
          <w:szCs w:val="28"/>
        </w:rPr>
        <w:t>СПОСБНОСТЬ ПОЛУЧАЕМОГО ПРИПЛОДА</w:t>
      </w:r>
    </w:p>
    <w:p w:rsidR="00A739DF" w:rsidRPr="004F074F" w:rsidRDefault="00A739DF" w:rsidP="00A739DF">
      <w:pPr>
        <w:jc w:val="center"/>
        <w:rPr>
          <w:bCs/>
          <w:sz w:val="28"/>
          <w:szCs w:val="28"/>
        </w:rPr>
      </w:pPr>
      <w:r w:rsidRPr="004F074F">
        <w:rPr>
          <w:b/>
          <w:bCs/>
          <w:sz w:val="28"/>
          <w:szCs w:val="28"/>
        </w:rPr>
        <w:t>Мисайлов В.Д., Коцарев В.Н., Сулейманов С.М., Толкачев И.С., Скрыльников О.Н., Горохов Н.А.</w:t>
      </w:r>
      <w:r w:rsidR="0092210A" w:rsidRPr="0092210A">
        <w:rPr>
          <w:b/>
          <w:bCs/>
          <w:sz w:val="28"/>
          <w:szCs w:val="28"/>
        </w:rPr>
        <w:t xml:space="preserve"> </w:t>
      </w:r>
      <w:r w:rsidRPr="004F074F">
        <w:rPr>
          <w:bCs/>
          <w:sz w:val="28"/>
          <w:szCs w:val="28"/>
          <w:lang w:val="fr-FR"/>
        </w:rPr>
        <w:t>E</w:t>
      </w:r>
      <w:r w:rsidRPr="004F074F">
        <w:rPr>
          <w:bCs/>
          <w:sz w:val="28"/>
          <w:szCs w:val="28"/>
        </w:rPr>
        <w:t>-</w:t>
      </w:r>
      <w:r w:rsidRPr="004F074F">
        <w:rPr>
          <w:bCs/>
          <w:sz w:val="28"/>
          <w:szCs w:val="28"/>
          <w:lang w:val="fr-FR"/>
        </w:rPr>
        <w:t>mail</w:t>
      </w:r>
      <w:r w:rsidRPr="004F074F">
        <w:rPr>
          <w:bCs/>
          <w:sz w:val="28"/>
          <w:szCs w:val="28"/>
        </w:rPr>
        <w:t>:</w:t>
      </w:r>
      <w:r w:rsidRPr="004F074F">
        <w:rPr>
          <w:bCs/>
          <w:sz w:val="28"/>
          <w:szCs w:val="28"/>
          <w:lang w:val="fr-FR"/>
        </w:rPr>
        <w:t>vnivipat</w:t>
      </w:r>
      <w:r w:rsidRPr="004F074F">
        <w:rPr>
          <w:bCs/>
          <w:sz w:val="28"/>
          <w:szCs w:val="28"/>
        </w:rPr>
        <w:t>@</w:t>
      </w:r>
      <w:r w:rsidRPr="004F074F">
        <w:rPr>
          <w:bCs/>
          <w:sz w:val="28"/>
          <w:szCs w:val="28"/>
          <w:lang w:val="fr-FR"/>
        </w:rPr>
        <w:t>mail</w:t>
      </w:r>
      <w:r w:rsidR="00E37389" w:rsidRPr="004F074F">
        <w:rPr>
          <w:bCs/>
          <w:sz w:val="28"/>
          <w:szCs w:val="28"/>
        </w:rPr>
        <w:t>.</w:t>
      </w:r>
      <w:r w:rsidR="00E37389" w:rsidRPr="004F074F">
        <w:rPr>
          <w:bCs/>
          <w:sz w:val="28"/>
          <w:szCs w:val="28"/>
          <w:lang w:val="en-US"/>
        </w:rPr>
        <w:t>r</w:t>
      </w:r>
      <w:r w:rsidRPr="004F074F">
        <w:rPr>
          <w:bCs/>
          <w:sz w:val="28"/>
          <w:szCs w:val="28"/>
          <w:lang w:val="fr-FR"/>
        </w:rPr>
        <w:t>u</w:t>
      </w:r>
    </w:p>
    <w:p w:rsidR="00A739DF" w:rsidRPr="0092210A" w:rsidRDefault="00210715" w:rsidP="00A739DF">
      <w:pPr>
        <w:jc w:val="center"/>
        <w:rPr>
          <w:i/>
          <w:iCs/>
          <w:sz w:val="28"/>
          <w:szCs w:val="28"/>
        </w:rPr>
      </w:pPr>
      <w:r>
        <w:rPr>
          <w:i/>
          <w:iCs/>
          <w:sz w:val="28"/>
          <w:szCs w:val="28"/>
        </w:rPr>
        <w:t xml:space="preserve">ГНУ </w:t>
      </w:r>
      <w:r w:rsidR="00A739DF" w:rsidRPr="0092210A">
        <w:rPr>
          <w:i/>
          <w:iCs/>
          <w:sz w:val="28"/>
          <w:szCs w:val="28"/>
        </w:rPr>
        <w:t>Всероссийский НИВИ патологии, фармакологии и терапии</w:t>
      </w:r>
    </w:p>
    <w:p w:rsidR="00A739DF" w:rsidRDefault="00A739DF" w:rsidP="00E37389">
      <w:pPr>
        <w:ind w:firstLine="708"/>
        <w:jc w:val="both"/>
        <w:rPr>
          <w:spacing w:val="-2"/>
          <w:sz w:val="28"/>
          <w:szCs w:val="28"/>
        </w:rPr>
      </w:pPr>
      <w:r w:rsidRPr="0092210A">
        <w:rPr>
          <w:spacing w:val="-2"/>
          <w:sz w:val="28"/>
          <w:szCs w:val="28"/>
        </w:rPr>
        <w:t>Одной из частых патологий, проявляющихся у беременных, является гестоз. По современным представлениям гестоз считается системной энд</w:t>
      </w:r>
      <w:r w:rsidRPr="0092210A">
        <w:rPr>
          <w:spacing w:val="-2"/>
          <w:sz w:val="28"/>
          <w:szCs w:val="28"/>
        </w:rPr>
        <w:t>о</w:t>
      </w:r>
      <w:r w:rsidRPr="0092210A">
        <w:rPr>
          <w:spacing w:val="-2"/>
          <w:sz w:val="28"/>
          <w:szCs w:val="28"/>
        </w:rPr>
        <w:t>телиальной болезнью. Пусковым механизмом его развития является пр</w:t>
      </w:r>
      <w:r w:rsidRPr="0092210A">
        <w:rPr>
          <w:spacing w:val="-2"/>
          <w:sz w:val="28"/>
          <w:szCs w:val="28"/>
        </w:rPr>
        <w:t>о</w:t>
      </w:r>
      <w:r w:rsidRPr="0092210A">
        <w:rPr>
          <w:spacing w:val="-2"/>
          <w:sz w:val="28"/>
          <w:szCs w:val="28"/>
        </w:rPr>
        <w:t>грессирующий эндотоксикоз, обусловливающий активацию системы гем</w:t>
      </w:r>
      <w:r w:rsidRPr="0092210A">
        <w:rPr>
          <w:spacing w:val="-2"/>
          <w:sz w:val="28"/>
          <w:szCs w:val="28"/>
        </w:rPr>
        <w:t>о</w:t>
      </w:r>
      <w:r w:rsidRPr="0092210A">
        <w:rPr>
          <w:spacing w:val="-2"/>
          <w:sz w:val="28"/>
          <w:szCs w:val="28"/>
        </w:rPr>
        <w:t>стаза и внутрисосудистого свертывания, что приводит к нарушению кров</w:t>
      </w:r>
      <w:r w:rsidRPr="0092210A">
        <w:rPr>
          <w:spacing w:val="-2"/>
          <w:sz w:val="28"/>
          <w:szCs w:val="28"/>
        </w:rPr>
        <w:t>о</w:t>
      </w:r>
      <w:r w:rsidRPr="0092210A">
        <w:rPr>
          <w:spacing w:val="-2"/>
          <w:sz w:val="28"/>
          <w:szCs w:val="28"/>
        </w:rPr>
        <w:t>обращения в жизненно важных органах. При этом нарушаются целостность и проницаемость сосудистой системы, реологические и коагуляционные свойства крови, водн</w:t>
      </w:r>
      <w:r w:rsidR="00B70F75" w:rsidRPr="0092210A">
        <w:rPr>
          <w:spacing w:val="-2"/>
          <w:sz w:val="28"/>
          <w:szCs w:val="28"/>
        </w:rPr>
        <w:t>о-солевой обмен в организме [2,</w:t>
      </w:r>
      <w:r w:rsidR="0059358A" w:rsidRPr="0092210A">
        <w:rPr>
          <w:spacing w:val="-2"/>
          <w:sz w:val="28"/>
          <w:szCs w:val="28"/>
        </w:rPr>
        <w:t>4,</w:t>
      </w:r>
      <w:r w:rsidRPr="0092210A">
        <w:rPr>
          <w:spacing w:val="-2"/>
          <w:sz w:val="28"/>
          <w:szCs w:val="28"/>
        </w:rPr>
        <w:t>6]. При гестозе во</w:t>
      </w:r>
      <w:r w:rsidRPr="0092210A">
        <w:rPr>
          <w:spacing w:val="-2"/>
          <w:sz w:val="28"/>
          <w:szCs w:val="28"/>
        </w:rPr>
        <w:t>з</w:t>
      </w:r>
      <w:r w:rsidRPr="0092210A">
        <w:rPr>
          <w:spacing w:val="-2"/>
          <w:sz w:val="28"/>
          <w:szCs w:val="28"/>
        </w:rPr>
        <w:t>никает несоответствие адаптационных систем материнского организма ад</w:t>
      </w:r>
      <w:r w:rsidRPr="0092210A">
        <w:rPr>
          <w:spacing w:val="-2"/>
          <w:sz w:val="28"/>
          <w:szCs w:val="28"/>
        </w:rPr>
        <w:t>е</w:t>
      </w:r>
      <w:r w:rsidRPr="0092210A">
        <w:rPr>
          <w:spacing w:val="-2"/>
          <w:sz w:val="28"/>
          <w:szCs w:val="28"/>
        </w:rPr>
        <w:t>кватно реагировать на постоянно возрастающие потребности развивающ</w:t>
      </w:r>
      <w:r w:rsidRPr="0092210A">
        <w:rPr>
          <w:spacing w:val="-2"/>
          <w:sz w:val="28"/>
          <w:szCs w:val="28"/>
        </w:rPr>
        <w:t>е</w:t>
      </w:r>
      <w:r w:rsidRPr="0092210A">
        <w:rPr>
          <w:spacing w:val="-2"/>
          <w:sz w:val="28"/>
          <w:szCs w:val="28"/>
        </w:rPr>
        <w:t>гося плода, что вызывает изменение иммунного и гормонального статусов, перфузионно-диффузионную недостаточность плаценты различной степени выраженности. Животные приносят приплод с недостаточно морфо-функционально сформиро</w:t>
      </w:r>
      <w:r w:rsidR="0059358A" w:rsidRPr="0092210A">
        <w:rPr>
          <w:spacing w:val="-2"/>
          <w:sz w:val="28"/>
          <w:szCs w:val="28"/>
        </w:rPr>
        <w:t>ванными системами организма [1,</w:t>
      </w:r>
      <w:r w:rsidRPr="0092210A">
        <w:rPr>
          <w:spacing w:val="-2"/>
          <w:sz w:val="28"/>
          <w:szCs w:val="28"/>
        </w:rPr>
        <w:t>3,5].</w:t>
      </w:r>
    </w:p>
    <w:p w:rsidR="00A739DF" w:rsidRPr="0092210A" w:rsidRDefault="00A739DF" w:rsidP="00A739DF">
      <w:pPr>
        <w:ind w:firstLine="708"/>
        <w:jc w:val="both"/>
        <w:rPr>
          <w:sz w:val="28"/>
          <w:szCs w:val="28"/>
        </w:rPr>
      </w:pPr>
      <w:r w:rsidRPr="0092210A">
        <w:rPr>
          <w:sz w:val="28"/>
          <w:szCs w:val="28"/>
        </w:rPr>
        <w:t>Целью исследований явилось изучение влияния гестоза на течение родов, жизнеспособность получаемого приплода и послеродовой период у свиноматок</w:t>
      </w:r>
      <w:r w:rsidR="00221481" w:rsidRPr="0092210A">
        <w:rPr>
          <w:sz w:val="28"/>
          <w:szCs w:val="28"/>
        </w:rPr>
        <w:t>.</w:t>
      </w:r>
    </w:p>
    <w:p w:rsidR="00A739DF" w:rsidRPr="004F074F" w:rsidRDefault="00A739DF" w:rsidP="00A739DF">
      <w:pPr>
        <w:ind w:firstLine="708"/>
        <w:jc w:val="both"/>
        <w:rPr>
          <w:sz w:val="28"/>
          <w:szCs w:val="28"/>
        </w:rPr>
      </w:pPr>
      <w:r w:rsidRPr="004F074F">
        <w:rPr>
          <w:b/>
          <w:sz w:val="28"/>
          <w:szCs w:val="28"/>
        </w:rPr>
        <w:t>Материал и методы.</w:t>
      </w:r>
      <w:r w:rsidRPr="004F074F">
        <w:rPr>
          <w:sz w:val="28"/>
          <w:szCs w:val="28"/>
        </w:rPr>
        <w:t xml:space="preserve"> Для выполнения поставленной задачи были проведены исследования на 28 свиноматок и полученных поросятах. Были учтены продолжительность родового акта, многоплодие, масса последов, а также заболеваемость свиней послеродовыми болезнями. От пяти клин</w:t>
      </w:r>
      <w:r w:rsidRPr="004F074F">
        <w:rPr>
          <w:sz w:val="28"/>
          <w:szCs w:val="28"/>
        </w:rPr>
        <w:t>и</w:t>
      </w:r>
      <w:r w:rsidRPr="004F074F">
        <w:rPr>
          <w:sz w:val="28"/>
          <w:szCs w:val="28"/>
        </w:rPr>
        <w:t>чески здоровых и пяти с признаками гестоза свиноматок после отделения последа и от 2 свиноматок с признаками гестоза, убитых с диагностич</w:t>
      </w:r>
      <w:r w:rsidRPr="004F074F">
        <w:rPr>
          <w:sz w:val="28"/>
          <w:szCs w:val="28"/>
        </w:rPr>
        <w:t>е</w:t>
      </w:r>
      <w:r w:rsidRPr="004F074F">
        <w:rPr>
          <w:sz w:val="28"/>
          <w:szCs w:val="28"/>
        </w:rPr>
        <w:t>ской целью за одну неделю до предпалагаемого опороса, были взяты пло</w:t>
      </w:r>
      <w:r w:rsidRPr="004F074F">
        <w:rPr>
          <w:sz w:val="28"/>
          <w:szCs w:val="28"/>
        </w:rPr>
        <w:t>д</w:t>
      </w:r>
      <w:r w:rsidRPr="004F074F">
        <w:rPr>
          <w:sz w:val="28"/>
          <w:szCs w:val="28"/>
        </w:rPr>
        <w:t>ные оболочки для проведения гистологических исследований. От 3-4 св</w:t>
      </w:r>
      <w:r w:rsidRPr="004F074F">
        <w:rPr>
          <w:sz w:val="28"/>
          <w:szCs w:val="28"/>
        </w:rPr>
        <w:t>и</w:t>
      </w:r>
      <w:r w:rsidRPr="004F074F">
        <w:rPr>
          <w:sz w:val="28"/>
          <w:szCs w:val="28"/>
        </w:rPr>
        <w:t>номаток из каждой группы во время родов были получены пробы секрета из всех функционирующих долей молочной железы для подсчета колич</w:t>
      </w:r>
      <w:r w:rsidRPr="004F074F">
        <w:rPr>
          <w:sz w:val="28"/>
          <w:szCs w:val="28"/>
        </w:rPr>
        <w:t>е</w:t>
      </w:r>
      <w:r w:rsidRPr="004F074F">
        <w:rPr>
          <w:sz w:val="28"/>
          <w:szCs w:val="28"/>
        </w:rPr>
        <w:t>ста соматических клеток на приборе «Фоссоматик».</w:t>
      </w:r>
    </w:p>
    <w:p w:rsidR="00A739DF" w:rsidRDefault="00A739DF" w:rsidP="00A739DF">
      <w:pPr>
        <w:ind w:firstLine="708"/>
        <w:jc w:val="both"/>
        <w:rPr>
          <w:sz w:val="28"/>
          <w:szCs w:val="28"/>
        </w:rPr>
      </w:pPr>
      <w:r w:rsidRPr="004F074F">
        <w:rPr>
          <w:b/>
          <w:sz w:val="28"/>
          <w:szCs w:val="28"/>
        </w:rPr>
        <w:t xml:space="preserve">Результаты исследований. </w:t>
      </w:r>
      <w:r w:rsidRPr="004F074F">
        <w:rPr>
          <w:sz w:val="28"/>
          <w:szCs w:val="28"/>
        </w:rPr>
        <w:t>При клиническим обследовании суп</w:t>
      </w:r>
      <w:r w:rsidRPr="004F074F">
        <w:rPr>
          <w:sz w:val="28"/>
          <w:szCs w:val="28"/>
        </w:rPr>
        <w:t>о</w:t>
      </w:r>
      <w:r w:rsidRPr="004F074F">
        <w:rPr>
          <w:sz w:val="28"/>
          <w:szCs w:val="28"/>
        </w:rPr>
        <w:t>росных свиноматок, размещенных в 10 групповых станках (по 11-13 голов) с признаками гестоза: обильной саливацией, скрежетом зубами, позой «с</w:t>
      </w:r>
      <w:r w:rsidRPr="004F074F">
        <w:rPr>
          <w:sz w:val="28"/>
          <w:szCs w:val="28"/>
        </w:rPr>
        <w:t>и</w:t>
      </w:r>
      <w:r w:rsidRPr="004F074F">
        <w:rPr>
          <w:sz w:val="28"/>
          <w:szCs w:val="28"/>
        </w:rPr>
        <w:t>дячей собаки», гипертензии и протеинурии выявлены 23 (18,3%) живо</w:t>
      </w:r>
      <w:r w:rsidRPr="004F074F">
        <w:rPr>
          <w:sz w:val="28"/>
          <w:szCs w:val="28"/>
        </w:rPr>
        <w:t>т</w:t>
      </w:r>
      <w:r w:rsidRPr="004F074F">
        <w:rPr>
          <w:sz w:val="28"/>
          <w:szCs w:val="28"/>
        </w:rPr>
        <w:t>ных. Для проведения дальнейших исследований было создано две группы свиноматок: опытная со свиньями, имевших признаки гестоза (</w:t>
      </w:r>
      <w:r w:rsidRPr="004F074F">
        <w:rPr>
          <w:sz w:val="28"/>
          <w:szCs w:val="28"/>
          <w:lang w:val="en-US"/>
        </w:rPr>
        <w:t>n</w:t>
      </w:r>
      <w:r w:rsidRPr="004F074F">
        <w:rPr>
          <w:sz w:val="28"/>
          <w:szCs w:val="28"/>
        </w:rPr>
        <w:t>=13) и контрольная (</w:t>
      </w:r>
      <w:r w:rsidRPr="004F074F">
        <w:rPr>
          <w:sz w:val="28"/>
          <w:szCs w:val="28"/>
          <w:lang w:val="en-US"/>
        </w:rPr>
        <w:t>n</w:t>
      </w:r>
      <w:r w:rsidRPr="004F074F">
        <w:rPr>
          <w:sz w:val="28"/>
          <w:szCs w:val="28"/>
        </w:rPr>
        <w:t>=15) – с клинически здоровыми свиноматками.</w:t>
      </w:r>
    </w:p>
    <w:p w:rsidR="00A739DF" w:rsidRDefault="00A739DF" w:rsidP="00A739DF">
      <w:pPr>
        <w:ind w:firstLine="708"/>
        <w:jc w:val="both"/>
        <w:rPr>
          <w:sz w:val="28"/>
          <w:szCs w:val="28"/>
        </w:rPr>
      </w:pPr>
      <w:r w:rsidRPr="004F074F">
        <w:rPr>
          <w:sz w:val="28"/>
          <w:szCs w:val="28"/>
        </w:rPr>
        <w:t>Установлено, что у свиноматок с нормальным течением беременн</w:t>
      </w:r>
      <w:r w:rsidRPr="004F074F">
        <w:rPr>
          <w:sz w:val="28"/>
          <w:szCs w:val="28"/>
        </w:rPr>
        <w:t>о</w:t>
      </w:r>
      <w:r w:rsidRPr="004F074F">
        <w:rPr>
          <w:sz w:val="28"/>
          <w:szCs w:val="28"/>
        </w:rPr>
        <w:t>сти (контрольная группа) продолжительность родового акта составила в среднем 4ч 03мин., в том числе стадии выведения плодов – 2</w:t>
      </w:r>
      <w:r w:rsidR="00445A29" w:rsidRPr="004F074F">
        <w:rPr>
          <w:sz w:val="28"/>
          <w:szCs w:val="28"/>
        </w:rPr>
        <w:t>ч 25</w:t>
      </w:r>
      <w:r w:rsidRPr="004F074F">
        <w:rPr>
          <w:sz w:val="28"/>
          <w:szCs w:val="28"/>
        </w:rPr>
        <w:t>мин. и п</w:t>
      </w:r>
      <w:r w:rsidRPr="004F074F">
        <w:rPr>
          <w:sz w:val="28"/>
          <w:szCs w:val="28"/>
        </w:rPr>
        <w:t>о</w:t>
      </w:r>
      <w:r w:rsidRPr="004F074F">
        <w:rPr>
          <w:sz w:val="28"/>
          <w:szCs w:val="28"/>
        </w:rPr>
        <w:t>следовой – 1ч 38мин. На один опорос получено 11,47</w:t>
      </w:r>
      <w:r w:rsidRPr="004F074F">
        <w:rPr>
          <w:sz w:val="28"/>
          <w:szCs w:val="28"/>
          <w:u w:val="single"/>
        </w:rPr>
        <w:t>+</w:t>
      </w:r>
      <w:r w:rsidRPr="004F074F">
        <w:rPr>
          <w:sz w:val="28"/>
          <w:szCs w:val="28"/>
        </w:rPr>
        <w:t>0,56 поросят, в т.ч. 10,8</w:t>
      </w:r>
      <w:r w:rsidRPr="004F074F">
        <w:rPr>
          <w:sz w:val="28"/>
          <w:szCs w:val="28"/>
          <w:u w:val="single"/>
        </w:rPr>
        <w:t>+</w:t>
      </w:r>
      <w:r w:rsidRPr="004F074F">
        <w:rPr>
          <w:sz w:val="28"/>
          <w:szCs w:val="28"/>
        </w:rPr>
        <w:t>0,45 живых и 0,67</w:t>
      </w:r>
      <w:r w:rsidRPr="004F074F">
        <w:rPr>
          <w:sz w:val="28"/>
          <w:szCs w:val="28"/>
          <w:u w:val="single"/>
        </w:rPr>
        <w:t>+</w:t>
      </w:r>
      <w:r w:rsidRPr="004F074F">
        <w:rPr>
          <w:sz w:val="28"/>
          <w:szCs w:val="28"/>
        </w:rPr>
        <w:t>0,013 мертворожденных. Количество слаборазв</w:t>
      </w:r>
      <w:r w:rsidRPr="004F074F">
        <w:rPr>
          <w:sz w:val="28"/>
          <w:szCs w:val="28"/>
        </w:rPr>
        <w:t>и</w:t>
      </w:r>
      <w:r w:rsidRPr="004F074F">
        <w:rPr>
          <w:sz w:val="28"/>
          <w:szCs w:val="28"/>
        </w:rPr>
        <w:t>тых поросят и минус-вариантов составило соответственно 1,00</w:t>
      </w:r>
      <w:r w:rsidRPr="004F074F">
        <w:rPr>
          <w:sz w:val="28"/>
          <w:szCs w:val="28"/>
          <w:u w:val="single"/>
        </w:rPr>
        <w:t>+</w:t>
      </w:r>
      <w:r w:rsidRPr="004F074F">
        <w:rPr>
          <w:sz w:val="28"/>
          <w:szCs w:val="28"/>
        </w:rPr>
        <w:t>0,025 и 0,20</w:t>
      </w:r>
      <w:r w:rsidRPr="004F074F">
        <w:rPr>
          <w:sz w:val="28"/>
          <w:szCs w:val="28"/>
          <w:u w:val="single"/>
        </w:rPr>
        <w:t>+</w:t>
      </w:r>
      <w:r w:rsidRPr="004F074F">
        <w:rPr>
          <w:sz w:val="28"/>
          <w:szCs w:val="28"/>
        </w:rPr>
        <w:t>0,015, мацерированных – 0,27</w:t>
      </w:r>
      <w:r w:rsidRPr="004F074F">
        <w:rPr>
          <w:sz w:val="28"/>
          <w:szCs w:val="28"/>
          <w:u w:val="single"/>
        </w:rPr>
        <w:t>+</w:t>
      </w:r>
      <w:r w:rsidRPr="004F074F">
        <w:rPr>
          <w:sz w:val="28"/>
          <w:szCs w:val="28"/>
        </w:rPr>
        <w:t>0,014 при отсутствии в гнездах мум</w:t>
      </w:r>
      <w:r w:rsidRPr="004F074F">
        <w:rPr>
          <w:sz w:val="28"/>
          <w:szCs w:val="28"/>
        </w:rPr>
        <w:t>и</w:t>
      </w:r>
      <w:r w:rsidRPr="004F074F">
        <w:rPr>
          <w:sz w:val="28"/>
          <w:szCs w:val="28"/>
        </w:rPr>
        <w:t>фицированных плодов. Первичную с</w:t>
      </w:r>
      <w:r w:rsidR="00F10D98" w:rsidRPr="004F074F">
        <w:rPr>
          <w:sz w:val="28"/>
          <w:szCs w:val="28"/>
        </w:rPr>
        <w:t xml:space="preserve">лабость родов регистрировали у </w:t>
      </w:r>
      <w:r w:rsidRPr="004F074F">
        <w:rPr>
          <w:sz w:val="28"/>
          <w:szCs w:val="28"/>
        </w:rPr>
        <w:t>40,0%, задержание последа – у 20,0% животных. Масса последа в расчете на одну свиноматку составила 3,08</w:t>
      </w:r>
      <w:r w:rsidRPr="004F074F">
        <w:rPr>
          <w:sz w:val="28"/>
          <w:szCs w:val="28"/>
          <w:u w:val="single"/>
        </w:rPr>
        <w:t>+</w:t>
      </w:r>
      <w:r w:rsidRPr="004F074F">
        <w:rPr>
          <w:sz w:val="28"/>
          <w:szCs w:val="28"/>
        </w:rPr>
        <w:t>0,12кг и 192,5</w:t>
      </w:r>
      <w:r w:rsidRPr="004F074F">
        <w:rPr>
          <w:sz w:val="28"/>
          <w:szCs w:val="28"/>
          <w:u w:val="single"/>
        </w:rPr>
        <w:t>+</w:t>
      </w:r>
      <w:r w:rsidR="00A6754A" w:rsidRPr="004F074F">
        <w:rPr>
          <w:sz w:val="28"/>
          <w:szCs w:val="28"/>
        </w:rPr>
        <w:t>32,3</w:t>
      </w:r>
      <w:r w:rsidRPr="004F074F">
        <w:rPr>
          <w:sz w:val="28"/>
          <w:szCs w:val="28"/>
        </w:rPr>
        <w:t>г на одного пор</w:t>
      </w:r>
      <w:r w:rsidRPr="004F074F">
        <w:rPr>
          <w:sz w:val="28"/>
          <w:szCs w:val="28"/>
        </w:rPr>
        <w:t>о</w:t>
      </w:r>
      <w:r w:rsidRPr="004F074F">
        <w:rPr>
          <w:sz w:val="28"/>
          <w:szCs w:val="28"/>
        </w:rPr>
        <w:t>сенка. У свиней с проявлением гестоза продолжител</w:t>
      </w:r>
      <w:r w:rsidR="00A6754A" w:rsidRPr="004F074F">
        <w:rPr>
          <w:sz w:val="28"/>
          <w:szCs w:val="28"/>
        </w:rPr>
        <w:t>ьность опороса была больше на 1ч 48</w:t>
      </w:r>
      <w:r w:rsidRPr="004F074F">
        <w:rPr>
          <w:sz w:val="28"/>
          <w:szCs w:val="28"/>
        </w:rPr>
        <w:t>мин. (на 43,8%), в том числе</w:t>
      </w:r>
      <w:r w:rsidR="00A6754A" w:rsidRPr="004F074F">
        <w:rPr>
          <w:sz w:val="28"/>
          <w:szCs w:val="28"/>
        </w:rPr>
        <w:t xml:space="preserve"> стадия выведения плодов – на 0ч 51</w:t>
      </w:r>
      <w:r w:rsidRPr="004F074F">
        <w:rPr>
          <w:sz w:val="28"/>
          <w:szCs w:val="28"/>
        </w:rPr>
        <w:t>мин.</w:t>
      </w:r>
      <w:r w:rsidR="00A6754A" w:rsidRPr="004F074F">
        <w:rPr>
          <w:sz w:val="28"/>
          <w:szCs w:val="28"/>
        </w:rPr>
        <w:t xml:space="preserve"> (на 35,1%) и последовая – на 0ч 57</w:t>
      </w:r>
      <w:r w:rsidRPr="004F074F">
        <w:rPr>
          <w:sz w:val="28"/>
          <w:szCs w:val="28"/>
        </w:rPr>
        <w:t>мин. (на 57,9%) и составила соответственно 5</w:t>
      </w:r>
      <w:r w:rsidR="00A6754A" w:rsidRPr="004F074F">
        <w:rPr>
          <w:sz w:val="28"/>
          <w:szCs w:val="28"/>
        </w:rPr>
        <w:t>ч 51</w:t>
      </w:r>
      <w:r w:rsidRPr="004F074F">
        <w:rPr>
          <w:sz w:val="28"/>
          <w:szCs w:val="28"/>
        </w:rPr>
        <w:t xml:space="preserve">мин., 3ч 16мин. </w:t>
      </w:r>
      <w:r w:rsidR="00A6754A" w:rsidRPr="004F074F">
        <w:rPr>
          <w:sz w:val="28"/>
          <w:szCs w:val="28"/>
        </w:rPr>
        <w:t>и 2ч 35</w:t>
      </w:r>
      <w:r w:rsidRPr="004F074F">
        <w:rPr>
          <w:sz w:val="28"/>
          <w:szCs w:val="28"/>
        </w:rPr>
        <w:t>мин. При несущественной разнице в многоплодии (11,62</w:t>
      </w:r>
      <w:r w:rsidRPr="004F074F">
        <w:rPr>
          <w:sz w:val="28"/>
          <w:szCs w:val="28"/>
          <w:u w:val="single"/>
        </w:rPr>
        <w:t>+</w:t>
      </w:r>
      <w:r w:rsidRPr="004F074F">
        <w:rPr>
          <w:sz w:val="28"/>
          <w:szCs w:val="28"/>
        </w:rPr>
        <w:t xml:space="preserve">0,62 поросят на опорос) от свиноматок этой группы было больше получено слаборазвитых поросят в 1,77 раза (Р&lt;0,001), </w:t>
      </w:r>
      <w:r w:rsidR="000C5041" w:rsidRPr="004F074F">
        <w:rPr>
          <w:sz w:val="28"/>
          <w:szCs w:val="28"/>
        </w:rPr>
        <w:t xml:space="preserve">минус- вариантов – в 2,30 раза </w:t>
      </w:r>
      <w:r w:rsidRPr="004F074F">
        <w:rPr>
          <w:sz w:val="28"/>
          <w:szCs w:val="28"/>
        </w:rPr>
        <w:t>(Р&lt;0,001), мертворожденных – в 2,18 раза (Р&lt;0,001), в т.ч</w:t>
      </w:r>
      <w:r w:rsidR="000C5041" w:rsidRPr="004F074F">
        <w:rPr>
          <w:sz w:val="28"/>
          <w:szCs w:val="28"/>
        </w:rPr>
        <w:t xml:space="preserve">. мацерированных – в 2,30 раза </w:t>
      </w:r>
      <w:r w:rsidRPr="004F074F">
        <w:rPr>
          <w:sz w:val="28"/>
          <w:szCs w:val="28"/>
        </w:rPr>
        <w:t>(Р&lt;0,001) при н</w:t>
      </w:r>
      <w:r w:rsidRPr="004F074F">
        <w:rPr>
          <w:sz w:val="28"/>
          <w:szCs w:val="28"/>
        </w:rPr>
        <w:t>а</w:t>
      </w:r>
      <w:r w:rsidRPr="004F074F">
        <w:rPr>
          <w:sz w:val="28"/>
          <w:szCs w:val="28"/>
        </w:rPr>
        <w:t>личии в пометах мумифицированных плодов, что составило соответстве</w:t>
      </w:r>
      <w:r w:rsidRPr="004F074F">
        <w:rPr>
          <w:sz w:val="28"/>
          <w:szCs w:val="28"/>
        </w:rPr>
        <w:t>н</w:t>
      </w:r>
      <w:r w:rsidRPr="004F074F">
        <w:rPr>
          <w:sz w:val="28"/>
          <w:szCs w:val="28"/>
        </w:rPr>
        <w:t>но 1,77</w:t>
      </w:r>
      <w:r w:rsidRPr="004F074F">
        <w:rPr>
          <w:sz w:val="28"/>
          <w:szCs w:val="28"/>
          <w:u w:val="single"/>
        </w:rPr>
        <w:t>+</w:t>
      </w:r>
      <w:r w:rsidRPr="004F074F">
        <w:rPr>
          <w:sz w:val="28"/>
          <w:szCs w:val="28"/>
        </w:rPr>
        <w:t>0,03; 0,46</w:t>
      </w:r>
      <w:r w:rsidRPr="004F074F">
        <w:rPr>
          <w:sz w:val="28"/>
          <w:szCs w:val="28"/>
          <w:u w:val="single"/>
        </w:rPr>
        <w:t>+</w:t>
      </w:r>
      <w:r w:rsidRPr="004F074F">
        <w:rPr>
          <w:sz w:val="28"/>
          <w:szCs w:val="28"/>
        </w:rPr>
        <w:t>0,01; 1,46</w:t>
      </w:r>
      <w:r w:rsidRPr="004F074F">
        <w:rPr>
          <w:sz w:val="28"/>
          <w:szCs w:val="28"/>
          <w:u w:val="single"/>
        </w:rPr>
        <w:t>+</w:t>
      </w:r>
      <w:r w:rsidRPr="004F074F">
        <w:rPr>
          <w:sz w:val="28"/>
          <w:szCs w:val="28"/>
        </w:rPr>
        <w:t>0,2; 0,62</w:t>
      </w:r>
      <w:r w:rsidRPr="004F074F">
        <w:rPr>
          <w:sz w:val="28"/>
          <w:szCs w:val="28"/>
          <w:u w:val="single"/>
        </w:rPr>
        <w:t>+</w:t>
      </w:r>
      <w:r w:rsidRPr="004F074F">
        <w:rPr>
          <w:sz w:val="28"/>
          <w:szCs w:val="28"/>
        </w:rPr>
        <w:t>0,04, 0,23</w:t>
      </w:r>
      <w:r w:rsidRPr="004F074F">
        <w:rPr>
          <w:sz w:val="28"/>
          <w:szCs w:val="28"/>
          <w:u w:val="single"/>
        </w:rPr>
        <w:t>+</w:t>
      </w:r>
      <w:r w:rsidRPr="004F074F">
        <w:rPr>
          <w:sz w:val="28"/>
          <w:szCs w:val="28"/>
        </w:rPr>
        <w:t>0,01 на одну свиноматку. Первичную слабость родов регистрировали чаще в 1,73 раза, задержание последа – в 2,31 раза чаще (соответственно в 69,2 и 46,2% случаев). Масса последа была меньше в 1,43 раза (Р&lt;0,05) и составила 2,08</w:t>
      </w:r>
      <w:r w:rsidRPr="004F074F">
        <w:rPr>
          <w:sz w:val="28"/>
          <w:szCs w:val="28"/>
          <w:u w:val="single"/>
        </w:rPr>
        <w:t>+</w:t>
      </w:r>
      <w:r w:rsidR="000C5041" w:rsidRPr="004F074F">
        <w:rPr>
          <w:sz w:val="28"/>
          <w:szCs w:val="28"/>
        </w:rPr>
        <w:t>0,45</w:t>
      </w:r>
      <w:r w:rsidRPr="004F074F">
        <w:rPr>
          <w:sz w:val="28"/>
          <w:szCs w:val="28"/>
        </w:rPr>
        <w:t>кг на одну свиноматку и 192,5</w:t>
      </w:r>
      <w:r w:rsidRPr="004F074F">
        <w:rPr>
          <w:sz w:val="28"/>
          <w:szCs w:val="28"/>
          <w:u w:val="single"/>
        </w:rPr>
        <w:t>+</w:t>
      </w:r>
      <w:r w:rsidR="000C5041" w:rsidRPr="004F074F">
        <w:rPr>
          <w:sz w:val="28"/>
          <w:szCs w:val="28"/>
        </w:rPr>
        <w:t>32,3</w:t>
      </w:r>
      <w:r w:rsidRPr="004F074F">
        <w:rPr>
          <w:sz w:val="28"/>
          <w:szCs w:val="28"/>
        </w:rPr>
        <w:t>г на одного поросенка.</w:t>
      </w:r>
    </w:p>
    <w:p w:rsidR="00A739DF" w:rsidRDefault="00A739DF" w:rsidP="00A739DF">
      <w:pPr>
        <w:ind w:firstLine="709"/>
        <w:jc w:val="both"/>
        <w:rPr>
          <w:sz w:val="28"/>
          <w:szCs w:val="28"/>
        </w:rPr>
      </w:pPr>
      <w:r w:rsidRPr="004F074F">
        <w:rPr>
          <w:sz w:val="28"/>
          <w:szCs w:val="28"/>
        </w:rPr>
        <w:t>Заболеваемость послеродовыми болезнями свиноматок, не имевших отклонений от нормы в течении беременности, составила 33,3%, в том числе эндометритом – 20,0% и метрит-мастит-агалактией (ММА) – 13,3%, а животных с патологией беременности – была выше соответственно в 2,08; 1,93 и 2,31 раза и составила 69,2; 38,5 и 30,7%.</w:t>
      </w:r>
    </w:p>
    <w:p w:rsidR="00A739DF" w:rsidRDefault="00A739DF" w:rsidP="00A739DF">
      <w:pPr>
        <w:ind w:firstLine="708"/>
        <w:jc w:val="both"/>
        <w:rPr>
          <w:sz w:val="28"/>
          <w:szCs w:val="28"/>
        </w:rPr>
      </w:pPr>
      <w:r w:rsidRPr="004F074F">
        <w:rPr>
          <w:sz w:val="28"/>
          <w:szCs w:val="28"/>
        </w:rPr>
        <w:t>При исследовании 35 проб секрета, полученного от свиноматок с нормальным течением супоросности, было выявлено 21 (60,0%) нормально функционирующих долей молочной железы с содержанием СК 536,2</w:t>
      </w:r>
      <w:r w:rsidRPr="004F074F">
        <w:rPr>
          <w:sz w:val="28"/>
          <w:szCs w:val="28"/>
          <w:u w:val="single"/>
        </w:rPr>
        <w:t>+</w:t>
      </w:r>
      <w:r w:rsidRPr="004F074F">
        <w:rPr>
          <w:sz w:val="28"/>
          <w:szCs w:val="28"/>
        </w:rPr>
        <w:t>3</w:t>
      </w:r>
      <w:r w:rsidR="003C55E0" w:rsidRPr="004F074F">
        <w:rPr>
          <w:sz w:val="28"/>
          <w:szCs w:val="28"/>
        </w:rPr>
        <w:t>6,7</w:t>
      </w:r>
      <w:r w:rsidRPr="004F074F">
        <w:rPr>
          <w:sz w:val="28"/>
          <w:szCs w:val="28"/>
        </w:rPr>
        <w:t>тыс./мл</w:t>
      </w:r>
      <w:r w:rsidR="000C5041" w:rsidRPr="004F074F">
        <w:rPr>
          <w:sz w:val="28"/>
          <w:szCs w:val="28"/>
        </w:rPr>
        <w:t xml:space="preserve">, 9 (25,7%) – условно здоровых </w:t>
      </w:r>
      <w:r w:rsidRPr="004F074F">
        <w:rPr>
          <w:sz w:val="28"/>
          <w:szCs w:val="28"/>
        </w:rPr>
        <w:t>с количеством СК 1344,4</w:t>
      </w:r>
      <w:r w:rsidRPr="004F074F">
        <w:rPr>
          <w:sz w:val="28"/>
          <w:szCs w:val="28"/>
          <w:u w:val="single"/>
        </w:rPr>
        <w:t>+</w:t>
      </w:r>
      <w:r w:rsidR="003C55E0" w:rsidRPr="004F074F">
        <w:rPr>
          <w:sz w:val="28"/>
          <w:szCs w:val="28"/>
        </w:rPr>
        <w:t>57,1</w:t>
      </w:r>
      <w:r w:rsidRPr="004F074F">
        <w:rPr>
          <w:sz w:val="28"/>
          <w:szCs w:val="28"/>
        </w:rPr>
        <w:t>тыс./мл и 5 (14,3%) долей, пораженных субклиническим ма</w:t>
      </w:r>
      <w:r w:rsidRPr="004F074F">
        <w:rPr>
          <w:sz w:val="28"/>
          <w:szCs w:val="28"/>
        </w:rPr>
        <w:t>с</w:t>
      </w:r>
      <w:r w:rsidRPr="004F074F">
        <w:rPr>
          <w:sz w:val="28"/>
          <w:szCs w:val="28"/>
        </w:rPr>
        <w:t>титом с содержанием СК 2764</w:t>
      </w:r>
      <w:r w:rsidRPr="004F074F">
        <w:rPr>
          <w:sz w:val="28"/>
          <w:szCs w:val="28"/>
          <w:u w:val="single"/>
        </w:rPr>
        <w:t>+</w:t>
      </w:r>
      <w:r w:rsidR="003C55E0" w:rsidRPr="004F074F">
        <w:rPr>
          <w:sz w:val="28"/>
          <w:szCs w:val="28"/>
        </w:rPr>
        <w:t>245,7</w:t>
      </w:r>
      <w:r w:rsidR="000C5041" w:rsidRPr="004F074F">
        <w:rPr>
          <w:sz w:val="28"/>
          <w:szCs w:val="28"/>
        </w:rPr>
        <w:t xml:space="preserve">тыс./мл. </w:t>
      </w:r>
      <w:r w:rsidRPr="004F074F">
        <w:rPr>
          <w:sz w:val="28"/>
          <w:szCs w:val="28"/>
        </w:rPr>
        <w:t>Из 47 проб секрета молочной железы, полученного во время родов от свиноматок с развившимся во вр</w:t>
      </w:r>
      <w:r w:rsidRPr="004F074F">
        <w:rPr>
          <w:sz w:val="28"/>
          <w:szCs w:val="28"/>
        </w:rPr>
        <w:t>е</w:t>
      </w:r>
      <w:r w:rsidRPr="004F074F">
        <w:rPr>
          <w:sz w:val="28"/>
          <w:szCs w:val="28"/>
        </w:rPr>
        <w:t>мя беременности гестозом, выявлено только 11 (23,4%) нормально фун</w:t>
      </w:r>
      <w:r w:rsidRPr="004F074F">
        <w:rPr>
          <w:sz w:val="28"/>
          <w:szCs w:val="28"/>
        </w:rPr>
        <w:t>к</w:t>
      </w:r>
      <w:r w:rsidRPr="004F074F">
        <w:rPr>
          <w:sz w:val="28"/>
          <w:szCs w:val="28"/>
        </w:rPr>
        <w:t>ционирующих долей с содержанием соматических клеток (СК) 558,8</w:t>
      </w:r>
      <w:r w:rsidRPr="004F074F">
        <w:rPr>
          <w:sz w:val="28"/>
          <w:szCs w:val="28"/>
          <w:u w:val="single"/>
        </w:rPr>
        <w:t>+</w:t>
      </w:r>
      <w:r w:rsidR="00C144AA" w:rsidRPr="004F074F">
        <w:rPr>
          <w:sz w:val="28"/>
          <w:szCs w:val="28"/>
        </w:rPr>
        <w:t>57,1</w:t>
      </w:r>
      <w:r w:rsidRPr="004F074F">
        <w:rPr>
          <w:sz w:val="28"/>
          <w:szCs w:val="28"/>
        </w:rPr>
        <w:t>тыс./мл, 1</w:t>
      </w:r>
      <w:r w:rsidR="00C144AA" w:rsidRPr="004F074F">
        <w:rPr>
          <w:sz w:val="28"/>
          <w:szCs w:val="28"/>
        </w:rPr>
        <w:t xml:space="preserve">3 (27,7%) – условно здоровых с </w:t>
      </w:r>
      <w:r w:rsidRPr="004F074F">
        <w:rPr>
          <w:sz w:val="28"/>
          <w:szCs w:val="28"/>
        </w:rPr>
        <w:t>количеством СК 1461,2</w:t>
      </w:r>
      <w:r w:rsidRPr="004F074F">
        <w:rPr>
          <w:sz w:val="28"/>
          <w:szCs w:val="28"/>
          <w:u w:val="single"/>
        </w:rPr>
        <w:t>+</w:t>
      </w:r>
      <w:r w:rsidR="00C144AA" w:rsidRPr="004F074F">
        <w:rPr>
          <w:sz w:val="28"/>
          <w:szCs w:val="28"/>
        </w:rPr>
        <w:t>75,2</w:t>
      </w:r>
      <w:r w:rsidRPr="004F074F">
        <w:rPr>
          <w:sz w:val="28"/>
          <w:szCs w:val="28"/>
        </w:rPr>
        <w:t>тыс./мл и 23 (48,9%) доли молочной железы, пораженные су</w:t>
      </w:r>
      <w:r w:rsidRPr="004F074F">
        <w:rPr>
          <w:sz w:val="28"/>
          <w:szCs w:val="28"/>
        </w:rPr>
        <w:t>б</w:t>
      </w:r>
      <w:r w:rsidRPr="004F074F">
        <w:rPr>
          <w:sz w:val="28"/>
          <w:szCs w:val="28"/>
        </w:rPr>
        <w:t>клиническим маститом, количество СК</w:t>
      </w:r>
      <w:r w:rsidR="00C144AA" w:rsidRPr="004F074F">
        <w:rPr>
          <w:sz w:val="28"/>
          <w:szCs w:val="28"/>
        </w:rPr>
        <w:t xml:space="preserve"> </w:t>
      </w:r>
      <w:r w:rsidRPr="004F074F">
        <w:rPr>
          <w:sz w:val="28"/>
          <w:szCs w:val="28"/>
        </w:rPr>
        <w:t>в секрете которых составило 5224,0</w:t>
      </w:r>
      <w:r w:rsidRPr="004F074F">
        <w:rPr>
          <w:sz w:val="28"/>
          <w:szCs w:val="28"/>
          <w:u w:val="single"/>
        </w:rPr>
        <w:t>+</w:t>
      </w:r>
      <w:r w:rsidR="00C144AA" w:rsidRPr="004F074F">
        <w:rPr>
          <w:sz w:val="28"/>
          <w:szCs w:val="28"/>
        </w:rPr>
        <w:t>743,4</w:t>
      </w:r>
      <w:r w:rsidRPr="004F074F">
        <w:rPr>
          <w:sz w:val="28"/>
          <w:szCs w:val="28"/>
        </w:rPr>
        <w:t>тыс./мл, т.е. пораженность долей молочной железы субклин</w:t>
      </w:r>
      <w:r w:rsidRPr="004F074F">
        <w:rPr>
          <w:sz w:val="28"/>
          <w:szCs w:val="28"/>
        </w:rPr>
        <w:t>и</w:t>
      </w:r>
      <w:r w:rsidRPr="004F074F">
        <w:rPr>
          <w:sz w:val="28"/>
          <w:szCs w:val="28"/>
        </w:rPr>
        <w:t>ческим маститом оказалась больше в 3,4 раза. Это свидетельствует о сущ</w:t>
      </w:r>
      <w:r w:rsidRPr="004F074F">
        <w:rPr>
          <w:sz w:val="28"/>
          <w:szCs w:val="28"/>
        </w:rPr>
        <w:t>е</w:t>
      </w:r>
      <w:r w:rsidRPr="004F074F">
        <w:rPr>
          <w:sz w:val="28"/>
          <w:szCs w:val="28"/>
        </w:rPr>
        <w:t>ственном поражении субклиническим маститом молочной железы при ра</w:t>
      </w:r>
      <w:r w:rsidRPr="004F074F">
        <w:rPr>
          <w:sz w:val="28"/>
          <w:szCs w:val="28"/>
        </w:rPr>
        <w:t>з</w:t>
      </w:r>
      <w:r w:rsidRPr="004F074F">
        <w:rPr>
          <w:sz w:val="28"/>
          <w:szCs w:val="28"/>
        </w:rPr>
        <w:t>витии гестоза у свиноматок при более высокой тяжести течения патолог</w:t>
      </w:r>
      <w:r w:rsidRPr="004F074F">
        <w:rPr>
          <w:sz w:val="28"/>
          <w:szCs w:val="28"/>
        </w:rPr>
        <w:t>и</w:t>
      </w:r>
      <w:r w:rsidRPr="004F074F">
        <w:rPr>
          <w:sz w:val="28"/>
          <w:szCs w:val="28"/>
        </w:rPr>
        <w:t>ческого процесса.</w:t>
      </w:r>
    </w:p>
    <w:p w:rsidR="00A739DF" w:rsidRPr="004F074F" w:rsidRDefault="00A739DF" w:rsidP="00A739DF">
      <w:pPr>
        <w:ind w:right="-109" w:firstLine="720"/>
        <w:jc w:val="both"/>
        <w:rPr>
          <w:sz w:val="28"/>
          <w:szCs w:val="28"/>
        </w:rPr>
      </w:pPr>
      <w:r w:rsidRPr="004F074F">
        <w:rPr>
          <w:sz w:val="28"/>
          <w:szCs w:val="28"/>
        </w:rPr>
        <w:t>Гистологическими исследованиями проб тканей плодной части пл</w:t>
      </w:r>
      <w:r w:rsidRPr="004F074F">
        <w:rPr>
          <w:sz w:val="28"/>
          <w:szCs w:val="28"/>
        </w:rPr>
        <w:t>а</w:t>
      </w:r>
      <w:r w:rsidRPr="004F074F">
        <w:rPr>
          <w:sz w:val="28"/>
          <w:szCs w:val="28"/>
        </w:rPr>
        <w:t>центы, взятых непосредственно после отделения последа, у свиноматок, имевшим осложненную гестозом беременность, установлены существенные нарушения, характеризующиеся застойной гиперемией (набуханием энд</w:t>
      </w:r>
      <w:r w:rsidRPr="004F074F">
        <w:rPr>
          <w:sz w:val="28"/>
          <w:szCs w:val="28"/>
        </w:rPr>
        <w:t>о</w:t>
      </w:r>
      <w:r w:rsidRPr="004F074F">
        <w:rPr>
          <w:sz w:val="28"/>
          <w:szCs w:val="28"/>
        </w:rPr>
        <w:t>телия капилляров и отечностью стенок кровеносных сосудов), наличием экстравазатов и кровоизлияний, а также дистрофических процессов в тк</w:t>
      </w:r>
      <w:r w:rsidRPr="004F074F">
        <w:rPr>
          <w:sz w:val="28"/>
          <w:szCs w:val="28"/>
        </w:rPr>
        <w:t>а</w:t>
      </w:r>
      <w:r w:rsidRPr="004F074F">
        <w:rPr>
          <w:sz w:val="28"/>
          <w:szCs w:val="28"/>
        </w:rPr>
        <w:t>нях, в том числе дистрофии и фрагментации ворсин. При диагностическом убое свиноматок с гестозом за одну неделю до предполагаемого опороса также установлены значительные морфологические изменения в матери</w:t>
      </w:r>
      <w:r w:rsidRPr="004F074F">
        <w:rPr>
          <w:sz w:val="28"/>
          <w:szCs w:val="28"/>
        </w:rPr>
        <w:t>н</w:t>
      </w:r>
      <w:r w:rsidRPr="004F074F">
        <w:rPr>
          <w:sz w:val="28"/>
          <w:szCs w:val="28"/>
        </w:rPr>
        <w:t>ской части плаценты, характеризующиеся наличием венозного застоя, кр</w:t>
      </w:r>
      <w:r w:rsidRPr="004F074F">
        <w:rPr>
          <w:sz w:val="28"/>
          <w:szCs w:val="28"/>
        </w:rPr>
        <w:t>о</w:t>
      </w:r>
      <w:r w:rsidRPr="004F074F">
        <w:rPr>
          <w:sz w:val="28"/>
          <w:szCs w:val="28"/>
        </w:rPr>
        <w:t>воизлияний, дистрофических процессов в септах с их истончением и о</w:t>
      </w:r>
      <w:r w:rsidRPr="004F074F">
        <w:rPr>
          <w:sz w:val="28"/>
          <w:szCs w:val="28"/>
        </w:rPr>
        <w:t>т</w:t>
      </w:r>
      <w:r w:rsidRPr="004F074F">
        <w:rPr>
          <w:sz w:val="28"/>
          <w:szCs w:val="28"/>
        </w:rPr>
        <w:t>слоением ворсинок хориона, чего не наблюдалось в плаценте свиней с но</w:t>
      </w:r>
      <w:r w:rsidRPr="004F074F">
        <w:rPr>
          <w:sz w:val="28"/>
          <w:szCs w:val="28"/>
        </w:rPr>
        <w:t>р</w:t>
      </w:r>
      <w:r w:rsidRPr="004F074F">
        <w:rPr>
          <w:sz w:val="28"/>
          <w:szCs w:val="28"/>
        </w:rPr>
        <w:t>мальным течением беременности. В результате морфологических измен</w:t>
      </w:r>
      <w:r w:rsidRPr="004F074F">
        <w:rPr>
          <w:sz w:val="28"/>
          <w:szCs w:val="28"/>
        </w:rPr>
        <w:t>е</w:t>
      </w:r>
      <w:r w:rsidRPr="004F074F">
        <w:rPr>
          <w:sz w:val="28"/>
          <w:szCs w:val="28"/>
        </w:rPr>
        <w:t>ний в плаценте нарушается обмен веществ между матерью и плодами, что является одной из основных причин увеличения мертворождаемости, ро</w:t>
      </w:r>
      <w:r w:rsidRPr="004F074F">
        <w:rPr>
          <w:sz w:val="28"/>
          <w:szCs w:val="28"/>
        </w:rPr>
        <w:t>ж</w:t>
      </w:r>
      <w:r w:rsidRPr="004F074F">
        <w:rPr>
          <w:sz w:val="28"/>
          <w:szCs w:val="28"/>
        </w:rPr>
        <w:t>дения «минус-вари</w:t>
      </w:r>
      <w:r w:rsidR="00BF3C79" w:rsidRPr="004F074F">
        <w:rPr>
          <w:sz w:val="28"/>
          <w:szCs w:val="28"/>
        </w:rPr>
        <w:t>антов» и слаборазвитых поросят.</w:t>
      </w:r>
    </w:p>
    <w:p w:rsidR="00A739DF" w:rsidRDefault="00A739DF" w:rsidP="00A739DF">
      <w:pPr>
        <w:ind w:right="-109" w:firstLine="720"/>
        <w:jc w:val="both"/>
        <w:rPr>
          <w:sz w:val="28"/>
          <w:szCs w:val="28"/>
        </w:rPr>
      </w:pPr>
      <w:r w:rsidRPr="004F074F">
        <w:rPr>
          <w:b/>
          <w:sz w:val="28"/>
          <w:szCs w:val="28"/>
        </w:rPr>
        <w:t xml:space="preserve">Заключение. </w:t>
      </w:r>
      <w:r w:rsidRPr="0092210A">
        <w:rPr>
          <w:sz w:val="28"/>
          <w:szCs w:val="28"/>
        </w:rPr>
        <w:t>Гестоз оказывает негативное влияние на течение родов, послеродового периода у свиноматок, получение жизнеспособного припл</w:t>
      </w:r>
      <w:r w:rsidRPr="0092210A">
        <w:rPr>
          <w:sz w:val="28"/>
          <w:szCs w:val="28"/>
        </w:rPr>
        <w:t>о</w:t>
      </w:r>
      <w:r w:rsidRPr="0092210A">
        <w:rPr>
          <w:sz w:val="28"/>
          <w:szCs w:val="28"/>
        </w:rPr>
        <w:t>да, проявляющихся в удлинении продолжительности родового акта с уч</w:t>
      </w:r>
      <w:r w:rsidRPr="0092210A">
        <w:rPr>
          <w:sz w:val="28"/>
          <w:szCs w:val="28"/>
        </w:rPr>
        <w:t>а</w:t>
      </w:r>
      <w:r w:rsidRPr="0092210A">
        <w:rPr>
          <w:sz w:val="28"/>
          <w:szCs w:val="28"/>
        </w:rPr>
        <w:t>щением случаев первичной слабости родов и задержания последа, увелич</w:t>
      </w:r>
      <w:r w:rsidRPr="0092210A">
        <w:rPr>
          <w:sz w:val="28"/>
          <w:szCs w:val="28"/>
        </w:rPr>
        <w:t>е</w:t>
      </w:r>
      <w:r w:rsidRPr="0092210A">
        <w:rPr>
          <w:sz w:val="28"/>
          <w:szCs w:val="28"/>
        </w:rPr>
        <w:t>нии рождения мертвых и слаборазвитых маложизнеспособных поросят, п</w:t>
      </w:r>
      <w:r w:rsidRPr="0092210A">
        <w:rPr>
          <w:sz w:val="28"/>
          <w:szCs w:val="28"/>
        </w:rPr>
        <w:t>о</w:t>
      </w:r>
      <w:r w:rsidRPr="0092210A">
        <w:rPr>
          <w:sz w:val="28"/>
          <w:szCs w:val="28"/>
        </w:rPr>
        <w:t>вышении заболеваемости послеродовым эндометритом, метрит-мастит-агалактией и пораженности молочной железы субклиническим маститом. При гестозе выявляются существенные гемодинамические и морфологич</w:t>
      </w:r>
      <w:r w:rsidRPr="0092210A">
        <w:rPr>
          <w:sz w:val="28"/>
          <w:szCs w:val="28"/>
        </w:rPr>
        <w:t>е</w:t>
      </w:r>
      <w:r w:rsidRPr="0092210A">
        <w:rPr>
          <w:sz w:val="28"/>
          <w:szCs w:val="28"/>
        </w:rPr>
        <w:t>ские нарушения в материнской и фетальной частях плаценты свиноматок.</w:t>
      </w:r>
    </w:p>
    <w:p w:rsidR="00A739DF" w:rsidRDefault="0092210A" w:rsidP="00BF3C79">
      <w:pPr>
        <w:ind w:firstLine="708"/>
        <w:jc w:val="both"/>
        <w:rPr>
          <w:sz w:val="28"/>
          <w:szCs w:val="28"/>
        </w:rPr>
      </w:pPr>
      <w:r w:rsidRPr="0092210A">
        <w:rPr>
          <w:b/>
          <w:sz w:val="28"/>
          <w:szCs w:val="28"/>
        </w:rPr>
        <w:t>Л</w:t>
      </w:r>
      <w:r w:rsidR="00A739DF" w:rsidRPr="0092210A">
        <w:rPr>
          <w:b/>
          <w:sz w:val="28"/>
          <w:szCs w:val="28"/>
        </w:rPr>
        <w:t>итератур</w:t>
      </w:r>
      <w:r w:rsidRPr="0092210A">
        <w:rPr>
          <w:b/>
          <w:sz w:val="28"/>
          <w:szCs w:val="28"/>
        </w:rPr>
        <w:t>а.</w:t>
      </w:r>
      <w:r w:rsidR="00A739DF" w:rsidRPr="0092210A">
        <w:rPr>
          <w:sz w:val="28"/>
          <w:szCs w:val="28"/>
        </w:rPr>
        <w:t xml:space="preserve"> 1. Авдеенко В.С.: Автореф. дисс … док. вет. наук. – Воронеж, 1993. – </w:t>
      </w:r>
      <w:r w:rsidR="0059358A" w:rsidRPr="0092210A">
        <w:rPr>
          <w:sz w:val="28"/>
          <w:szCs w:val="28"/>
        </w:rPr>
        <w:t xml:space="preserve">41 с. </w:t>
      </w:r>
      <w:r w:rsidR="00BF3C79" w:rsidRPr="0092210A">
        <w:rPr>
          <w:sz w:val="28"/>
          <w:szCs w:val="28"/>
        </w:rPr>
        <w:t>2. Башмакова Н.В с соавт.</w:t>
      </w:r>
      <w:r w:rsidR="00A739DF" w:rsidRPr="0092210A">
        <w:rPr>
          <w:sz w:val="28"/>
          <w:szCs w:val="28"/>
        </w:rPr>
        <w:t>//Акушерство и гинекол</w:t>
      </w:r>
      <w:r w:rsidR="00A739DF" w:rsidRPr="0092210A">
        <w:rPr>
          <w:sz w:val="28"/>
          <w:szCs w:val="28"/>
        </w:rPr>
        <w:t>о</w:t>
      </w:r>
      <w:r w:rsidR="00A739DF" w:rsidRPr="0092210A">
        <w:rPr>
          <w:sz w:val="28"/>
          <w:szCs w:val="28"/>
        </w:rPr>
        <w:t>гия– 2006. - № 5. – С. 45-47. 3. Колчина А.Ф.: Автореф. дисс … док. вет. наук. – Воронеж, 2000. – 40 с. 4. Марусо</w:t>
      </w:r>
      <w:r w:rsidR="00BF3C79" w:rsidRPr="0092210A">
        <w:rPr>
          <w:sz w:val="28"/>
          <w:szCs w:val="28"/>
        </w:rPr>
        <w:t>в А.П. с соавт.</w:t>
      </w:r>
      <w:r w:rsidR="00A739DF" w:rsidRPr="0092210A">
        <w:rPr>
          <w:sz w:val="28"/>
          <w:szCs w:val="28"/>
        </w:rPr>
        <w:t>//Акушерство и г</w:t>
      </w:r>
      <w:r w:rsidR="00A739DF" w:rsidRPr="0092210A">
        <w:rPr>
          <w:sz w:val="28"/>
          <w:szCs w:val="28"/>
        </w:rPr>
        <w:t>и</w:t>
      </w:r>
      <w:r w:rsidR="00A739DF" w:rsidRPr="0092210A">
        <w:rPr>
          <w:sz w:val="28"/>
          <w:szCs w:val="28"/>
        </w:rPr>
        <w:t>некология. – 2008. - № 1. – С. 16-19. 5. Нежданов А.Г. с с</w:t>
      </w:r>
      <w:r w:rsidR="00A739DF" w:rsidRPr="0092210A">
        <w:rPr>
          <w:sz w:val="28"/>
          <w:szCs w:val="28"/>
        </w:rPr>
        <w:t>о</w:t>
      </w:r>
      <w:r w:rsidR="00A739DF" w:rsidRPr="0092210A">
        <w:rPr>
          <w:sz w:val="28"/>
          <w:szCs w:val="28"/>
        </w:rPr>
        <w:t xml:space="preserve">авт.//Ветеринария. – 2009.- № 12. – С. 30-33. </w:t>
      </w:r>
      <w:r w:rsidR="00A739DF" w:rsidRPr="00B13C70">
        <w:rPr>
          <w:sz w:val="28"/>
          <w:szCs w:val="28"/>
        </w:rPr>
        <w:t xml:space="preserve">6. </w:t>
      </w:r>
      <w:r w:rsidR="00A739DF" w:rsidRPr="0092210A">
        <w:rPr>
          <w:sz w:val="28"/>
          <w:szCs w:val="28"/>
        </w:rPr>
        <w:t>Пестрикова</w:t>
      </w:r>
      <w:r w:rsidR="00A739DF" w:rsidRPr="00B13C70">
        <w:rPr>
          <w:sz w:val="28"/>
          <w:szCs w:val="28"/>
        </w:rPr>
        <w:t xml:space="preserve"> </w:t>
      </w:r>
      <w:r w:rsidR="00A739DF" w:rsidRPr="0092210A">
        <w:rPr>
          <w:sz w:val="28"/>
          <w:szCs w:val="28"/>
        </w:rPr>
        <w:t>Т</w:t>
      </w:r>
      <w:r w:rsidR="00A739DF" w:rsidRPr="00B13C70">
        <w:rPr>
          <w:sz w:val="28"/>
          <w:szCs w:val="28"/>
        </w:rPr>
        <w:t>.</w:t>
      </w:r>
      <w:r w:rsidR="00A739DF" w:rsidRPr="0092210A">
        <w:rPr>
          <w:sz w:val="28"/>
          <w:szCs w:val="28"/>
        </w:rPr>
        <w:t>Ю</w:t>
      </w:r>
      <w:r w:rsidR="00A739DF" w:rsidRPr="00B13C70">
        <w:rPr>
          <w:sz w:val="28"/>
          <w:szCs w:val="28"/>
        </w:rPr>
        <w:t xml:space="preserve">. </w:t>
      </w:r>
      <w:r w:rsidR="00A739DF" w:rsidRPr="0092210A">
        <w:rPr>
          <w:sz w:val="28"/>
          <w:szCs w:val="28"/>
        </w:rPr>
        <w:t>с</w:t>
      </w:r>
      <w:r w:rsidR="00A739DF" w:rsidRPr="00B13C70">
        <w:rPr>
          <w:sz w:val="28"/>
          <w:szCs w:val="28"/>
        </w:rPr>
        <w:t xml:space="preserve"> </w:t>
      </w:r>
      <w:r w:rsidR="00A739DF" w:rsidRPr="0092210A">
        <w:rPr>
          <w:sz w:val="28"/>
          <w:szCs w:val="28"/>
        </w:rPr>
        <w:t>с</w:t>
      </w:r>
      <w:r w:rsidR="00A739DF" w:rsidRPr="0092210A">
        <w:rPr>
          <w:sz w:val="28"/>
          <w:szCs w:val="28"/>
        </w:rPr>
        <w:t>о</w:t>
      </w:r>
      <w:r w:rsidR="00A739DF" w:rsidRPr="0092210A">
        <w:rPr>
          <w:sz w:val="28"/>
          <w:szCs w:val="28"/>
        </w:rPr>
        <w:t>авт</w:t>
      </w:r>
      <w:r w:rsidR="00A739DF" w:rsidRPr="00B13C70">
        <w:rPr>
          <w:sz w:val="28"/>
          <w:szCs w:val="28"/>
        </w:rPr>
        <w:t>.//</w:t>
      </w:r>
      <w:r w:rsidR="00A739DF" w:rsidRPr="0092210A">
        <w:rPr>
          <w:sz w:val="28"/>
          <w:szCs w:val="28"/>
        </w:rPr>
        <w:t>Акушерство</w:t>
      </w:r>
      <w:r w:rsidR="00A739DF" w:rsidRPr="00B13C70">
        <w:rPr>
          <w:sz w:val="28"/>
          <w:szCs w:val="28"/>
        </w:rPr>
        <w:t xml:space="preserve"> </w:t>
      </w:r>
      <w:r w:rsidR="00A739DF" w:rsidRPr="0092210A">
        <w:rPr>
          <w:sz w:val="28"/>
          <w:szCs w:val="28"/>
        </w:rPr>
        <w:t>и</w:t>
      </w:r>
      <w:r w:rsidR="00A739DF" w:rsidRPr="00B13C70">
        <w:rPr>
          <w:sz w:val="28"/>
          <w:szCs w:val="28"/>
        </w:rPr>
        <w:t xml:space="preserve"> </w:t>
      </w:r>
      <w:r w:rsidR="00A739DF" w:rsidRPr="0092210A">
        <w:rPr>
          <w:sz w:val="28"/>
          <w:szCs w:val="28"/>
        </w:rPr>
        <w:t>гинекология</w:t>
      </w:r>
      <w:r w:rsidR="00A739DF" w:rsidRPr="00B13C70">
        <w:rPr>
          <w:sz w:val="28"/>
          <w:szCs w:val="28"/>
        </w:rPr>
        <w:t xml:space="preserve">– 2006. - № 4. – </w:t>
      </w:r>
      <w:r w:rsidR="00A739DF" w:rsidRPr="0092210A">
        <w:rPr>
          <w:sz w:val="28"/>
          <w:szCs w:val="28"/>
        </w:rPr>
        <w:t>С</w:t>
      </w:r>
      <w:r w:rsidR="00A739DF" w:rsidRPr="00B13C70">
        <w:rPr>
          <w:sz w:val="28"/>
          <w:szCs w:val="28"/>
        </w:rPr>
        <w:t>. 55-58.</w:t>
      </w:r>
    </w:p>
    <w:p w:rsidR="00A739DF" w:rsidRPr="004F074F" w:rsidRDefault="00A739DF" w:rsidP="00A739DF">
      <w:pPr>
        <w:jc w:val="center"/>
        <w:rPr>
          <w:b/>
          <w:sz w:val="28"/>
          <w:szCs w:val="28"/>
          <w:lang w:val="en-US"/>
        </w:rPr>
      </w:pPr>
      <w:r w:rsidRPr="004F074F">
        <w:rPr>
          <w:b/>
          <w:sz w:val="28"/>
          <w:szCs w:val="28"/>
          <w:lang w:val="en-US"/>
        </w:rPr>
        <w:t>COURSE OF DELIVERY AND POSTPARTUM PERIOD IN SOWS WITH SYNDROME OF GESTOSIS IN CONNECTION WITH OFFSPRING VIABILITY</w:t>
      </w:r>
    </w:p>
    <w:p w:rsidR="00A739DF" w:rsidRPr="004F074F" w:rsidRDefault="00A739DF" w:rsidP="00A739DF">
      <w:pPr>
        <w:jc w:val="center"/>
        <w:rPr>
          <w:b/>
          <w:sz w:val="28"/>
          <w:szCs w:val="28"/>
          <w:lang w:val="en-US"/>
        </w:rPr>
      </w:pPr>
      <w:r w:rsidRPr="004F074F">
        <w:rPr>
          <w:b/>
          <w:sz w:val="28"/>
          <w:szCs w:val="28"/>
          <w:lang w:val="en-US"/>
        </w:rPr>
        <w:t xml:space="preserve">Misailov V.D., Kotsarev V.N., Suleymanov S.M., Tolkachyov I.S., </w:t>
      </w:r>
      <w:r w:rsidR="0092210A" w:rsidRPr="0092210A">
        <w:rPr>
          <w:b/>
          <w:sz w:val="28"/>
          <w:szCs w:val="28"/>
          <w:lang w:val="en-US"/>
        </w:rPr>
        <w:br/>
      </w:r>
      <w:r w:rsidRPr="004F074F">
        <w:rPr>
          <w:b/>
          <w:sz w:val="28"/>
          <w:szCs w:val="28"/>
          <w:lang w:val="en-US"/>
        </w:rPr>
        <w:t>Skry</w:t>
      </w:r>
      <w:r w:rsidRPr="004F074F">
        <w:rPr>
          <w:b/>
          <w:sz w:val="28"/>
          <w:szCs w:val="28"/>
          <w:lang w:val="en-US"/>
        </w:rPr>
        <w:t>l</w:t>
      </w:r>
      <w:r w:rsidRPr="004F074F">
        <w:rPr>
          <w:b/>
          <w:sz w:val="28"/>
          <w:szCs w:val="28"/>
          <w:lang w:val="en-US"/>
        </w:rPr>
        <w:t>nikov O.N., Gorokhov N.A.</w:t>
      </w:r>
    </w:p>
    <w:p w:rsidR="00A739DF" w:rsidRPr="004F074F" w:rsidRDefault="00A739DF" w:rsidP="00A739DF">
      <w:pPr>
        <w:jc w:val="center"/>
        <w:rPr>
          <w:sz w:val="28"/>
          <w:szCs w:val="28"/>
          <w:lang w:val="en-US"/>
        </w:rPr>
      </w:pPr>
      <w:r w:rsidRPr="004F074F">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A739DF" w:rsidRPr="00B13C70" w:rsidRDefault="00A739DF" w:rsidP="001B3865">
      <w:pPr>
        <w:ind w:firstLine="708"/>
        <w:jc w:val="both"/>
        <w:rPr>
          <w:spacing w:val="-2"/>
          <w:sz w:val="28"/>
          <w:szCs w:val="28"/>
          <w:lang w:val="en-US"/>
        </w:rPr>
      </w:pPr>
      <w:r w:rsidRPr="00E15DBA">
        <w:rPr>
          <w:spacing w:val="-2"/>
          <w:sz w:val="28"/>
          <w:szCs w:val="28"/>
          <w:lang w:val="en-US"/>
        </w:rPr>
        <w:t>It has been established that pregnant sows with gestosis demonstrate longer period of delivery as well as cases of primary labor weakness, placental retention, birth of dead and weak piglets, and development of puerperal complications. Si</w:t>
      </w:r>
      <w:r w:rsidRPr="00E15DBA">
        <w:rPr>
          <w:spacing w:val="-2"/>
          <w:sz w:val="28"/>
          <w:szCs w:val="28"/>
          <w:lang w:val="en-US"/>
        </w:rPr>
        <w:t>g</w:t>
      </w:r>
      <w:r w:rsidRPr="00E15DBA">
        <w:rPr>
          <w:spacing w:val="-2"/>
          <w:sz w:val="28"/>
          <w:szCs w:val="28"/>
          <w:lang w:val="en-US"/>
        </w:rPr>
        <w:t>nificant hemodynamic and morphological disorders in placenta take place.</w:t>
      </w:r>
    </w:p>
    <w:p w:rsidR="00B06CFF" w:rsidRPr="00B13C70" w:rsidRDefault="0092210A" w:rsidP="00210715">
      <w:pPr>
        <w:pStyle w:val="aff3"/>
        <w:rPr>
          <w:lang w:val="en-US"/>
        </w:rPr>
      </w:pPr>
      <w:r>
        <w:t>УДК</w:t>
      </w:r>
      <w:r w:rsidRPr="00B13C70">
        <w:rPr>
          <w:lang w:val="en-US"/>
        </w:rPr>
        <w:t xml:space="preserve"> </w:t>
      </w:r>
      <w:r w:rsidR="00B06CFF" w:rsidRPr="00B13C70">
        <w:rPr>
          <w:lang w:val="en-US"/>
        </w:rPr>
        <w:t xml:space="preserve"> 619:591.477.36:618.2:636.4</w:t>
      </w:r>
    </w:p>
    <w:p w:rsidR="00B06CFF" w:rsidRPr="004F074F" w:rsidRDefault="00B06CFF" w:rsidP="00B06CFF">
      <w:pPr>
        <w:pStyle w:val="ab"/>
        <w:ind w:firstLine="0"/>
        <w:rPr>
          <w:b/>
          <w:szCs w:val="28"/>
        </w:rPr>
      </w:pPr>
      <w:r w:rsidRPr="004F074F">
        <w:rPr>
          <w:b/>
          <w:szCs w:val="28"/>
        </w:rPr>
        <w:t>О СРОКАХ ПОЛУЧЕНИЯ СЕКРЕТА МОЛОЧНОЙ ЖЕЛЕЗЫ У СВИНОМАТОК ДЛЯ ДИАГНОСТИЧЕСКИХ ЦЕЛЕЙ</w:t>
      </w:r>
    </w:p>
    <w:p w:rsidR="00B06CFF" w:rsidRPr="004F074F" w:rsidRDefault="00B06CFF" w:rsidP="00B06CFF">
      <w:pPr>
        <w:jc w:val="center"/>
        <w:rPr>
          <w:bCs/>
          <w:sz w:val="28"/>
          <w:szCs w:val="28"/>
        </w:rPr>
      </w:pPr>
      <w:r w:rsidRPr="004F074F">
        <w:rPr>
          <w:b/>
          <w:sz w:val="28"/>
          <w:szCs w:val="28"/>
        </w:rPr>
        <w:t>Мисайлов В.Д., Коцарев В.Н., Скрыльников О.Н.</w:t>
      </w:r>
      <w:r w:rsidR="0092210A">
        <w:rPr>
          <w:b/>
          <w:sz w:val="28"/>
          <w:szCs w:val="28"/>
        </w:rPr>
        <w:t xml:space="preserve"> </w:t>
      </w:r>
      <w:r w:rsidR="0092210A">
        <w:rPr>
          <w:b/>
          <w:sz w:val="28"/>
          <w:szCs w:val="28"/>
        </w:rPr>
        <w:br/>
      </w:r>
      <w:r w:rsidRPr="004F074F">
        <w:rPr>
          <w:bCs/>
          <w:sz w:val="28"/>
          <w:szCs w:val="28"/>
          <w:lang w:val="fr-FR"/>
        </w:rPr>
        <w:t>E</w:t>
      </w:r>
      <w:r w:rsidRPr="004F074F">
        <w:rPr>
          <w:bCs/>
          <w:sz w:val="28"/>
          <w:szCs w:val="28"/>
        </w:rPr>
        <w:t>-</w:t>
      </w:r>
      <w:r w:rsidRPr="004F074F">
        <w:rPr>
          <w:bCs/>
          <w:sz w:val="28"/>
          <w:szCs w:val="28"/>
          <w:lang w:val="fr-FR"/>
        </w:rPr>
        <w:t>mail</w:t>
      </w:r>
      <w:r w:rsidRPr="004F074F">
        <w:rPr>
          <w:bCs/>
          <w:sz w:val="28"/>
          <w:szCs w:val="28"/>
        </w:rPr>
        <w:t>:</w:t>
      </w:r>
      <w:r w:rsidRPr="004F074F">
        <w:rPr>
          <w:bCs/>
          <w:sz w:val="28"/>
          <w:szCs w:val="28"/>
          <w:lang w:val="fr-FR"/>
        </w:rPr>
        <w:t>vnivipat</w:t>
      </w:r>
      <w:r w:rsidRPr="004F074F">
        <w:rPr>
          <w:bCs/>
          <w:sz w:val="28"/>
          <w:szCs w:val="28"/>
        </w:rPr>
        <w:t>@</w:t>
      </w:r>
      <w:r w:rsidRPr="004F074F">
        <w:rPr>
          <w:bCs/>
          <w:sz w:val="28"/>
          <w:szCs w:val="28"/>
          <w:lang w:val="fr-FR"/>
        </w:rPr>
        <w:t>mail</w:t>
      </w:r>
      <w:r w:rsidRPr="004F074F">
        <w:rPr>
          <w:bCs/>
          <w:sz w:val="28"/>
          <w:szCs w:val="28"/>
        </w:rPr>
        <w:t xml:space="preserve">. </w:t>
      </w:r>
      <w:r w:rsidRPr="004F074F">
        <w:rPr>
          <w:bCs/>
          <w:sz w:val="28"/>
          <w:szCs w:val="28"/>
          <w:lang w:val="en-US"/>
        </w:rPr>
        <w:t>r</w:t>
      </w:r>
      <w:r w:rsidRPr="004F074F">
        <w:rPr>
          <w:bCs/>
          <w:sz w:val="28"/>
          <w:szCs w:val="28"/>
          <w:lang w:val="fr-FR"/>
        </w:rPr>
        <w:t>u</w:t>
      </w:r>
    </w:p>
    <w:p w:rsidR="00B06CFF" w:rsidRPr="0092210A" w:rsidRDefault="00210715" w:rsidP="00B06CFF">
      <w:pPr>
        <w:jc w:val="center"/>
        <w:rPr>
          <w:b/>
          <w:i/>
          <w:sz w:val="28"/>
          <w:szCs w:val="28"/>
        </w:rPr>
      </w:pPr>
      <w:r>
        <w:rPr>
          <w:i/>
          <w:iCs/>
          <w:sz w:val="28"/>
          <w:szCs w:val="28"/>
        </w:rPr>
        <w:t xml:space="preserve">ГНУ </w:t>
      </w:r>
      <w:r w:rsidR="00B06CFF" w:rsidRPr="0092210A">
        <w:rPr>
          <w:i/>
          <w:iCs/>
          <w:sz w:val="28"/>
          <w:szCs w:val="28"/>
        </w:rPr>
        <w:t>Всероссийский НИВИ патологии, фармакологии и терапии</w:t>
      </w:r>
    </w:p>
    <w:p w:rsidR="00B06CFF" w:rsidRDefault="00B06CFF" w:rsidP="0092210A">
      <w:pPr>
        <w:ind w:firstLine="708"/>
        <w:jc w:val="both"/>
        <w:rPr>
          <w:sz w:val="28"/>
          <w:szCs w:val="28"/>
        </w:rPr>
      </w:pPr>
      <w:r w:rsidRPr="00E15DBA">
        <w:rPr>
          <w:sz w:val="28"/>
          <w:szCs w:val="28"/>
        </w:rPr>
        <w:t>Важнейшей проблемой, с которой связаны значительные потери при воспроизводстве свиней на промышленных комплексах и сельскохозяйс</w:t>
      </w:r>
      <w:r w:rsidRPr="00E15DBA">
        <w:rPr>
          <w:sz w:val="28"/>
          <w:szCs w:val="28"/>
        </w:rPr>
        <w:t>т</w:t>
      </w:r>
      <w:r w:rsidRPr="00E15DBA">
        <w:rPr>
          <w:sz w:val="28"/>
          <w:szCs w:val="28"/>
        </w:rPr>
        <w:t>венных предприятиях, является гипогалактия (агалактия) у свиноматок, непосредственной причиной возникновения которой является субклинич</w:t>
      </w:r>
      <w:r w:rsidRPr="00E15DBA">
        <w:rPr>
          <w:sz w:val="28"/>
          <w:szCs w:val="28"/>
        </w:rPr>
        <w:t>е</w:t>
      </w:r>
      <w:r w:rsidRPr="00E15DBA">
        <w:rPr>
          <w:sz w:val="28"/>
          <w:szCs w:val="28"/>
        </w:rPr>
        <w:t>ский мастит.</w:t>
      </w:r>
      <w:r w:rsidR="00E15DBA" w:rsidRPr="00B13C70">
        <w:rPr>
          <w:sz w:val="28"/>
          <w:szCs w:val="28"/>
        </w:rPr>
        <w:t xml:space="preserve"> </w:t>
      </w:r>
      <w:r w:rsidRPr="00E15DBA">
        <w:rPr>
          <w:sz w:val="28"/>
          <w:szCs w:val="28"/>
        </w:rPr>
        <w:t>Субклинический мастит представляет собой очаговое кат</w:t>
      </w:r>
      <w:r w:rsidRPr="00E15DBA">
        <w:rPr>
          <w:sz w:val="28"/>
          <w:szCs w:val="28"/>
        </w:rPr>
        <w:t>а</w:t>
      </w:r>
      <w:r w:rsidRPr="00E15DBA">
        <w:rPr>
          <w:sz w:val="28"/>
          <w:szCs w:val="28"/>
        </w:rPr>
        <w:t>ральное или катарально-серозное воспаление отдельных долек или групп альвеол молочной железы. У свиноматок субклинический мастит регис</w:t>
      </w:r>
      <w:r w:rsidRPr="00E15DBA">
        <w:rPr>
          <w:sz w:val="28"/>
          <w:szCs w:val="28"/>
        </w:rPr>
        <w:t>т</w:t>
      </w:r>
      <w:r w:rsidRPr="00E15DBA">
        <w:rPr>
          <w:sz w:val="28"/>
          <w:szCs w:val="28"/>
        </w:rPr>
        <w:t>рируется в 8-10 раз чаще, чем клинически выраженный [1,3]. Он выявляе</w:t>
      </w:r>
      <w:r w:rsidRPr="00E15DBA">
        <w:rPr>
          <w:sz w:val="28"/>
          <w:szCs w:val="28"/>
        </w:rPr>
        <w:t>т</w:t>
      </w:r>
      <w:r w:rsidRPr="00E15DBA">
        <w:rPr>
          <w:sz w:val="28"/>
          <w:szCs w:val="28"/>
        </w:rPr>
        <w:t>ся, как правило, в первые две недели после родов и регистрируется у 40-65% свиноматок с различной степенью проявления [6,7,8]. При послерод</w:t>
      </w:r>
      <w:r w:rsidRPr="00E15DBA">
        <w:rPr>
          <w:sz w:val="28"/>
          <w:szCs w:val="28"/>
        </w:rPr>
        <w:t>о</w:t>
      </w:r>
      <w:r w:rsidRPr="00E15DBA">
        <w:rPr>
          <w:sz w:val="28"/>
          <w:szCs w:val="28"/>
        </w:rPr>
        <w:t>вом эндометрите пораженность долей молочной железы субклиническим маститом составляет 25-40%, при метрит-мастит-агалактии – 45-60%. У 15-25% свиноматок субклинический мастит регистрируется во время р</w:t>
      </w:r>
      <w:r w:rsidRPr="00E15DBA">
        <w:rPr>
          <w:sz w:val="28"/>
          <w:szCs w:val="28"/>
        </w:rPr>
        <w:t>о</w:t>
      </w:r>
      <w:r w:rsidRPr="00E15DBA">
        <w:rPr>
          <w:sz w:val="28"/>
          <w:szCs w:val="28"/>
        </w:rPr>
        <w:t>дов, что свидетельствует о его развитии  у животных е</w:t>
      </w:r>
      <w:r w:rsidR="000F1514" w:rsidRPr="00E15DBA">
        <w:rPr>
          <w:sz w:val="28"/>
          <w:szCs w:val="28"/>
        </w:rPr>
        <w:t>ще в период бер</w:t>
      </w:r>
      <w:r w:rsidR="000F1514" w:rsidRPr="00E15DBA">
        <w:rPr>
          <w:sz w:val="28"/>
          <w:szCs w:val="28"/>
        </w:rPr>
        <w:t>е</w:t>
      </w:r>
      <w:r w:rsidR="000F1514" w:rsidRPr="00E15DBA">
        <w:rPr>
          <w:sz w:val="28"/>
          <w:szCs w:val="28"/>
        </w:rPr>
        <w:t>менности [2,4,</w:t>
      </w:r>
      <w:r w:rsidRPr="00E15DBA">
        <w:rPr>
          <w:sz w:val="28"/>
          <w:szCs w:val="28"/>
        </w:rPr>
        <w:t>5].</w:t>
      </w:r>
    </w:p>
    <w:p w:rsidR="00B06CFF" w:rsidRPr="0092210A" w:rsidRDefault="00B06CFF" w:rsidP="0092210A">
      <w:pPr>
        <w:pStyle w:val="aa"/>
        <w:spacing w:after="0" w:line="240" w:lineRule="auto"/>
        <w:ind w:left="0" w:firstLine="720"/>
        <w:jc w:val="both"/>
        <w:rPr>
          <w:rFonts w:ascii="Times New Roman" w:hAnsi="Times New Roman"/>
          <w:sz w:val="28"/>
          <w:szCs w:val="28"/>
        </w:rPr>
      </w:pPr>
      <w:r w:rsidRPr="0092210A">
        <w:rPr>
          <w:rFonts w:ascii="Times New Roman" w:hAnsi="Times New Roman"/>
          <w:sz w:val="28"/>
          <w:szCs w:val="28"/>
        </w:rPr>
        <w:t>В связи с этим нами проведены исследования по выяснению во</w:t>
      </w:r>
      <w:r w:rsidRPr="0092210A">
        <w:rPr>
          <w:rFonts w:ascii="Times New Roman" w:hAnsi="Times New Roman"/>
          <w:sz w:val="28"/>
          <w:szCs w:val="28"/>
        </w:rPr>
        <w:t>з</w:t>
      </w:r>
      <w:r w:rsidRPr="0092210A">
        <w:rPr>
          <w:rFonts w:ascii="Times New Roman" w:hAnsi="Times New Roman"/>
          <w:sz w:val="28"/>
          <w:szCs w:val="28"/>
        </w:rPr>
        <w:t>можности получения секрета молочной железы у свиноматок в супоро</w:t>
      </w:r>
      <w:r w:rsidRPr="0092210A">
        <w:rPr>
          <w:rFonts w:ascii="Times New Roman" w:hAnsi="Times New Roman"/>
          <w:sz w:val="28"/>
          <w:szCs w:val="28"/>
        </w:rPr>
        <w:t>с</w:t>
      </w:r>
      <w:r w:rsidRPr="0092210A">
        <w:rPr>
          <w:rFonts w:ascii="Times New Roman" w:hAnsi="Times New Roman"/>
          <w:sz w:val="28"/>
          <w:szCs w:val="28"/>
        </w:rPr>
        <w:t>ный и предродовой периоды в количестве, необходимом для проведения диагностических исследований по выявлению степени пораженности м</w:t>
      </w:r>
      <w:r w:rsidRPr="0092210A">
        <w:rPr>
          <w:rFonts w:ascii="Times New Roman" w:hAnsi="Times New Roman"/>
          <w:sz w:val="28"/>
          <w:szCs w:val="28"/>
        </w:rPr>
        <w:t>о</w:t>
      </w:r>
      <w:r w:rsidRPr="0092210A">
        <w:rPr>
          <w:rFonts w:ascii="Times New Roman" w:hAnsi="Times New Roman"/>
          <w:sz w:val="28"/>
          <w:szCs w:val="28"/>
        </w:rPr>
        <w:t>лочной железы субклиническим маститом с целью принятия мер по его профилактике.</w:t>
      </w:r>
    </w:p>
    <w:p w:rsidR="00B06CFF" w:rsidRPr="0092210A" w:rsidRDefault="00B06CFF" w:rsidP="0092210A">
      <w:pPr>
        <w:pStyle w:val="aa"/>
        <w:spacing w:after="0" w:line="240" w:lineRule="auto"/>
        <w:ind w:left="0" w:firstLine="720"/>
        <w:jc w:val="both"/>
        <w:rPr>
          <w:rFonts w:ascii="Times New Roman" w:hAnsi="Times New Roman"/>
          <w:spacing w:val="-2"/>
          <w:sz w:val="28"/>
          <w:szCs w:val="28"/>
        </w:rPr>
      </w:pPr>
      <w:r w:rsidRPr="0092210A">
        <w:rPr>
          <w:rFonts w:ascii="Times New Roman" w:hAnsi="Times New Roman"/>
          <w:b/>
          <w:spacing w:val="-2"/>
          <w:sz w:val="28"/>
          <w:szCs w:val="28"/>
        </w:rPr>
        <w:t>Материал и методы.</w:t>
      </w:r>
      <w:r w:rsidRPr="0092210A">
        <w:rPr>
          <w:rFonts w:ascii="Times New Roman" w:hAnsi="Times New Roman"/>
          <w:spacing w:val="-2"/>
          <w:sz w:val="28"/>
          <w:szCs w:val="28"/>
        </w:rPr>
        <w:t xml:space="preserve"> Исследования выполнены в услов</w:t>
      </w:r>
      <w:r w:rsidR="000F1514" w:rsidRPr="0092210A">
        <w:rPr>
          <w:rFonts w:ascii="Times New Roman" w:hAnsi="Times New Roman"/>
          <w:spacing w:val="-2"/>
          <w:sz w:val="28"/>
          <w:szCs w:val="28"/>
        </w:rPr>
        <w:t>иях промы</w:t>
      </w:r>
      <w:r w:rsidR="000F1514" w:rsidRPr="0092210A">
        <w:rPr>
          <w:rFonts w:ascii="Times New Roman" w:hAnsi="Times New Roman"/>
          <w:spacing w:val="-2"/>
          <w:sz w:val="28"/>
          <w:szCs w:val="28"/>
        </w:rPr>
        <w:t>ш</w:t>
      </w:r>
      <w:r w:rsidR="000F1514" w:rsidRPr="0092210A">
        <w:rPr>
          <w:rFonts w:ascii="Times New Roman" w:hAnsi="Times New Roman"/>
          <w:spacing w:val="-2"/>
          <w:sz w:val="28"/>
          <w:szCs w:val="28"/>
        </w:rPr>
        <w:t xml:space="preserve">ленного комплекса по </w:t>
      </w:r>
      <w:r w:rsidRPr="0092210A">
        <w:rPr>
          <w:rFonts w:ascii="Times New Roman" w:hAnsi="Times New Roman"/>
          <w:spacing w:val="-2"/>
          <w:sz w:val="28"/>
          <w:szCs w:val="28"/>
        </w:rPr>
        <w:t>выращиванию и откорму 108 тысяч свиней в год на 43 свиноматках крупной белой породы по второму-пятому опоросам, ма</w:t>
      </w:r>
      <w:r w:rsidRPr="0092210A">
        <w:rPr>
          <w:rFonts w:ascii="Times New Roman" w:hAnsi="Times New Roman"/>
          <w:spacing w:val="-2"/>
          <w:sz w:val="28"/>
          <w:szCs w:val="28"/>
        </w:rPr>
        <w:t>с</w:t>
      </w:r>
      <w:r w:rsidRPr="0092210A">
        <w:rPr>
          <w:rFonts w:ascii="Times New Roman" w:hAnsi="Times New Roman"/>
          <w:spacing w:val="-2"/>
          <w:sz w:val="28"/>
          <w:szCs w:val="28"/>
        </w:rPr>
        <w:t>сой тела</w:t>
      </w:r>
      <w:r w:rsidR="000F1514" w:rsidRPr="0092210A">
        <w:rPr>
          <w:rFonts w:ascii="Times New Roman" w:hAnsi="Times New Roman"/>
          <w:spacing w:val="-2"/>
          <w:sz w:val="28"/>
          <w:szCs w:val="28"/>
        </w:rPr>
        <w:t xml:space="preserve"> 180-240</w:t>
      </w:r>
      <w:r w:rsidRPr="0092210A">
        <w:rPr>
          <w:rFonts w:ascii="Times New Roman" w:hAnsi="Times New Roman"/>
          <w:spacing w:val="-2"/>
          <w:sz w:val="28"/>
          <w:szCs w:val="28"/>
        </w:rPr>
        <w:t>кг, с продолжительностью супоросности 110-114-дней. Трем свиноматкам вводили окситоцин на 110 день супоросности, ч</w:t>
      </w:r>
      <w:r w:rsidRPr="0092210A">
        <w:rPr>
          <w:rFonts w:ascii="Times New Roman" w:hAnsi="Times New Roman"/>
          <w:spacing w:val="-2"/>
          <w:sz w:val="28"/>
          <w:szCs w:val="28"/>
        </w:rPr>
        <w:t>е</w:t>
      </w:r>
      <w:r w:rsidRPr="0092210A">
        <w:rPr>
          <w:rFonts w:ascii="Times New Roman" w:hAnsi="Times New Roman"/>
          <w:spacing w:val="-2"/>
          <w:sz w:val="28"/>
          <w:szCs w:val="28"/>
        </w:rPr>
        <w:t>тырем – на 111-й, пяти – на 112-й, семи – на 113-й, восьми – на 114 день беременн</w:t>
      </w:r>
      <w:r w:rsidRPr="0092210A">
        <w:rPr>
          <w:rFonts w:ascii="Times New Roman" w:hAnsi="Times New Roman"/>
          <w:spacing w:val="-2"/>
          <w:sz w:val="28"/>
          <w:szCs w:val="28"/>
        </w:rPr>
        <w:t>о</w:t>
      </w:r>
      <w:r w:rsidRPr="0092210A">
        <w:rPr>
          <w:rFonts w:ascii="Times New Roman" w:hAnsi="Times New Roman"/>
          <w:spacing w:val="-2"/>
          <w:sz w:val="28"/>
          <w:szCs w:val="28"/>
        </w:rPr>
        <w:t>сти, восьми животным с таким сроком беременности, выделявших при сдаивании капельки секрета из отдельных долей молочной железы (за 5-6 ч до наступле</w:t>
      </w:r>
      <w:r w:rsidR="00AC1664" w:rsidRPr="0092210A">
        <w:rPr>
          <w:rFonts w:ascii="Times New Roman" w:hAnsi="Times New Roman"/>
          <w:spacing w:val="-2"/>
          <w:sz w:val="28"/>
          <w:szCs w:val="28"/>
        </w:rPr>
        <w:t xml:space="preserve">ния родов), и восьми животным </w:t>
      </w:r>
      <w:r w:rsidRPr="0092210A">
        <w:rPr>
          <w:rFonts w:ascii="Times New Roman" w:hAnsi="Times New Roman"/>
          <w:spacing w:val="-2"/>
          <w:sz w:val="28"/>
          <w:szCs w:val="28"/>
        </w:rPr>
        <w:t>– во время опороса. Первон</w:t>
      </w:r>
      <w:r w:rsidRPr="0092210A">
        <w:rPr>
          <w:rFonts w:ascii="Times New Roman" w:hAnsi="Times New Roman"/>
          <w:spacing w:val="-2"/>
          <w:sz w:val="28"/>
          <w:szCs w:val="28"/>
        </w:rPr>
        <w:t>а</w:t>
      </w:r>
      <w:r w:rsidRPr="0092210A">
        <w:rPr>
          <w:rFonts w:ascii="Times New Roman" w:hAnsi="Times New Roman"/>
          <w:spacing w:val="-2"/>
          <w:sz w:val="28"/>
          <w:szCs w:val="28"/>
        </w:rPr>
        <w:t>чально пытались получить секрет у свиноматок из 3-5 долей молочной ж</w:t>
      </w:r>
      <w:r w:rsidRPr="0092210A">
        <w:rPr>
          <w:rFonts w:ascii="Times New Roman" w:hAnsi="Times New Roman"/>
          <w:spacing w:val="-2"/>
          <w:sz w:val="28"/>
          <w:szCs w:val="28"/>
        </w:rPr>
        <w:t>е</w:t>
      </w:r>
      <w:r w:rsidRPr="0092210A">
        <w:rPr>
          <w:rFonts w:ascii="Times New Roman" w:hAnsi="Times New Roman"/>
          <w:spacing w:val="-2"/>
          <w:sz w:val="28"/>
          <w:szCs w:val="28"/>
        </w:rPr>
        <w:t>лезы без введения окситоцина свиноматкам. При отсутствии (при сдаив</w:t>
      </w:r>
      <w:r w:rsidRPr="0092210A">
        <w:rPr>
          <w:rFonts w:ascii="Times New Roman" w:hAnsi="Times New Roman"/>
          <w:spacing w:val="-2"/>
          <w:sz w:val="28"/>
          <w:szCs w:val="28"/>
        </w:rPr>
        <w:t>а</w:t>
      </w:r>
      <w:r w:rsidRPr="0092210A">
        <w:rPr>
          <w:rFonts w:ascii="Times New Roman" w:hAnsi="Times New Roman"/>
          <w:spacing w:val="-2"/>
          <w:sz w:val="28"/>
          <w:szCs w:val="28"/>
        </w:rPr>
        <w:t>нии) выделения секрета из молочной железы свиноматкам</w:t>
      </w:r>
      <w:r w:rsidR="00AC1664" w:rsidRPr="0092210A">
        <w:rPr>
          <w:rFonts w:ascii="Times New Roman" w:hAnsi="Times New Roman"/>
          <w:spacing w:val="-2"/>
          <w:sz w:val="28"/>
          <w:szCs w:val="28"/>
        </w:rPr>
        <w:t xml:space="preserve"> </w:t>
      </w:r>
      <w:r w:rsidRPr="0092210A">
        <w:rPr>
          <w:rFonts w:ascii="Times New Roman" w:hAnsi="Times New Roman"/>
          <w:spacing w:val="-2"/>
          <w:sz w:val="28"/>
          <w:szCs w:val="28"/>
        </w:rPr>
        <w:t xml:space="preserve">внутривенно (в вену уха) вводили окситоцин </w:t>
      </w:r>
      <w:r w:rsidR="00AC1664" w:rsidRPr="0092210A">
        <w:rPr>
          <w:rFonts w:ascii="Times New Roman" w:hAnsi="Times New Roman"/>
          <w:spacing w:val="-2"/>
          <w:sz w:val="28"/>
          <w:szCs w:val="28"/>
        </w:rPr>
        <w:t>в дозе 2ЕД/100</w:t>
      </w:r>
      <w:r w:rsidRPr="0092210A">
        <w:rPr>
          <w:rFonts w:ascii="Times New Roman" w:hAnsi="Times New Roman"/>
          <w:spacing w:val="-2"/>
          <w:sz w:val="28"/>
          <w:szCs w:val="28"/>
        </w:rPr>
        <w:t>кг массы тела. При отсутствии ожидаемого результата получить секрет из долей молочной железы дозу о</w:t>
      </w:r>
      <w:r w:rsidRPr="0092210A">
        <w:rPr>
          <w:rFonts w:ascii="Times New Roman" w:hAnsi="Times New Roman"/>
          <w:spacing w:val="-2"/>
          <w:sz w:val="28"/>
          <w:szCs w:val="28"/>
        </w:rPr>
        <w:t>к</w:t>
      </w:r>
      <w:r w:rsidRPr="0092210A">
        <w:rPr>
          <w:rFonts w:ascii="Times New Roman" w:hAnsi="Times New Roman"/>
          <w:spacing w:val="-2"/>
          <w:sz w:val="28"/>
          <w:szCs w:val="28"/>
        </w:rPr>
        <w:t>сито</w:t>
      </w:r>
      <w:r w:rsidR="00AC1664" w:rsidRPr="0092210A">
        <w:rPr>
          <w:rFonts w:ascii="Times New Roman" w:hAnsi="Times New Roman"/>
          <w:spacing w:val="-2"/>
          <w:sz w:val="28"/>
          <w:szCs w:val="28"/>
        </w:rPr>
        <w:t>цина повышали до 3</w:t>
      </w:r>
      <w:r w:rsidRPr="0092210A">
        <w:rPr>
          <w:rFonts w:ascii="Times New Roman" w:hAnsi="Times New Roman"/>
          <w:spacing w:val="-2"/>
          <w:sz w:val="28"/>
          <w:szCs w:val="28"/>
        </w:rPr>
        <w:t>ЕД/100</w:t>
      </w:r>
      <w:r w:rsidR="00AC1664" w:rsidRPr="0092210A">
        <w:rPr>
          <w:rFonts w:ascii="Times New Roman" w:hAnsi="Times New Roman"/>
          <w:spacing w:val="-2"/>
          <w:sz w:val="28"/>
          <w:szCs w:val="28"/>
        </w:rPr>
        <w:t>кг, а в последующем – до 5</w:t>
      </w:r>
      <w:r w:rsidRPr="0092210A">
        <w:rPr>
          <w:rFonts w:ascii="Times New Roman" w:hAnsi="Times New Roman"/>
          <w:spacing w:val="-2"/>
          <w:sz w:val="28"/>
          <w:szCs w:val="28"/>
        </w:rPr>
        <w:t xml:space="preserve">ЕД/100кг массы тела с интервалом между инъекциями свиноматкам препарата в 3,5-4,0 ч. Введение окситоцина в </w:t>
      </w:r>
      <w:r w:rsidR="00AC1664" w:rsidRPr="0092210A">
        <w:rPr>
          <w:rFonts w:ascii="Times New Roman" w:hAnsi="Times New Roman"/>
          <w:spacing w:val="-2"/>
          <w:sz w:val="28"/>
          <w:szCs w:val="28"/>
        </w:rPr>
        <w:t xml:space="preserve">дозе 8ЕД/100кг у большинства </w:t>
      </w:r>
      <w:r w:rsidRPr="0092210A">
        <w:rPr>
          <w:rFonts w:ascii="Times New Roman" w:hAnsi="Times New Roman"/>
          <w:spacing w:val="-2"/>
          <w:sz w:val="28"/>
          <w:szCs w:val="28"/>
        </w:rPr>
        <w:t>свиноматок вызыв</w:t>
      </w:r>
      <w:r w:rsidRPr="0092210A">
        <w:rPr>
          <w:rFonts w:ascii="Times New Roman" w:hAnsi="Times New Roman"/>
          <w:spacing w:val="-2"/>
          <w:sz w:val="28"/>
          <w:szCs w:val="28"/>
        </w:rPr>
        <w:t>а</w:t>
      </w:r>
      <w:r w:rsidRPr="0092210A">
        <w:rPr>
          <w:rFonts w:ascii="Times New Roman" w:hAnsi="Times New Roman"/>
          <w:spacing w:val="-2"/>
          <w:sz w:val="28"/>
          <w:szCs w:val="28"/>
        </w:rPr>
        <w:t>ло беспокойство и непродолжительные потуги, что создавало угрозу прер</w:t>
      </w:r>
      <w:r w:rsidRPr="0092210A">
        <w:rPr>
          <w:rFonts w:ascii="Times New Roman" w:hAnsi="Times New Roman"/>
          <w:spacing w:val="-2"/>
          <w:sz w:val="28"/>
          <w:szCs w:val="28"/>
        </w:rPr>
        <w:t>ы</w:t>
      </w:r>
      <w:r w:rsidRPr="0092210A">
        <w:rPr>
          <w:rFonts w:ascii="Times New Roman" w:hAnsi="Times New Roman"/>
          <w:spacing w:val="-2"/>
          <w:sz w:val="28"/>
          <w:szCs w:val="28"/>
        </w:rPr>
        <w:t>вания беременности. Это исключало применение свиноматкам окситоцина в такой дозе. Содержание соматических клеток в полученном секрете опред</w:t>
      </w:r>
      <w:r w:rsidRPr="0092210A">
        <w:rPr>
          <w:rFonts w:ascii="Times New Roman" w:hAnsi="Times New Roman"/>
          <w:spacing w:val="-2"/>
          <w:sz w:val="28"/>
          <w:szCs w:val="28"/>
        </w:rPr>
        <w:t>е</w:t>
      </w:r>
      <w:r w:rsidRPr="0092210A">
        <w:rPr>
          <w:rFonts w:ascii="Times New Roman" w:hAnsi="Times New Roman"/>
          <w:spacing w:val="-2"/>
          <w:sz w:val="28"/>
          <w:szCs w:val="28"/>
        </w:rPr>
        <w:t>ляли на приборе «</w:t>
      </w:r>
      <w:r w:rsidRPr="0092210A">
        <w:rPr>
          <w:rFonts w:ascii="Times New Roman" w:hAnsi="Times New Roman"/>
          <w:spacing w:val="-2"/>
          <w:sz w:val="28"/>
          <w:szCs w:val="28"/>
          <w:lang w:val="en-US"/>
        </w:rPr>
        <w:t>Fossomatic</w:t>
      </w:r>
      <w:r w:rsidRPr="0092210A">
        <w:rPr>
          <w:rFonts w:ascii="Times New Roman" w:hAnsi="Times New Roman"/>
          <w:spacing w:val="-2"/>
          <w:sz w:val="28"/>
          <w:szCs w:val="28"/>
        </w:rPr>
        <w:t xml:space="preserve">» фирмы </w:t>
      </w:r>
      <w:r w:rsidRPr="0092210A">
        <w:rPr>
          <w:rFonts w:ascii="Times New Roman" w:hAnsi="Times New Roman"/>
          <w:spacing w:val="-2"/>
          <w:sz w:val="28"/>
          <w:szCs w:val="28"/>
          <w:lang w:val="en-US"/>
        </w:rPr>
        <w:t>Fossele</w:t>
      </w:r>
      <w:r w:rsidRPr="0092210A">
        <w:rPr>
          <w:rFonts w:ascii="Times New Roman" w:hAnsi="Times New Roman"/>
          <w:spacing w:val="-2"/>
          <w:sz w:val="28"/>
          <w:szCs w:val="28"/>
          <w:lang w:val="en-US"/>
        </w:rPr>
        <w:t>c</w:t>
      </w:r>
      <w:r w:rsidRPr="0092210A">
        <w:rPr>
          <w:rFonts w:ascii="Times New Roman" w:hAnsi="Times New Roman"/>
          <w:spacing w:val="-2"/>
          <w:sz w:val="28"/>
          <w:szCs w:val="28"/>
          <w:lang w:val="en-US"/>
        </w:rPr>
        <w:t>tric</w:t>
      </w:r>
      <w:r w:rsidRPr="0092210A">
        <w:rPr>
          <w:rFonts w:ascii="Times New Roman" w:hAnsi="Times New Roman"/>
          <w:spacing w:val="-2"/>
          <w:sz w:val="28"/>
          <w:szCs w:val="28"/>
        </w:rPr>
        <w:t xml:space="preserve"> (Дания).</w:t>
      </w:r>
    </w:p>
    <w:p w:rsidR="00B06CFF" w:rsidRDefault="00B06CFF" w:rsidP="0092210A">
      <w:pPr>
        <w:pStyle w:val="aa"/>
        <w:spacing w:after="0" w:line="240" w:lineRule="auto"/>
        <w:ind w:left="0" w:firstLine="720"/>
        <w:jc w:val="both"/>
        <w:rPr>
          <w:rFonts w:ascii="Times New Roman" w:hAnsi="Times New Roman"/>
          <w:sz w:val="28"/>
          <w:szCs w:val="28"/>
        </w:rPr>
      </w:pPr>
      <w:r w:rsidRPr="004F074F">
        <w:rPr>
          <w:rFonts w:ascii="Times New Roman" w:hAnsi="Times New Roman"/>
          <w:b/>
          <w:sz w:val="28"/>
          <w:szCs w:val="28"/>
        </w:rPr>
        <w:t>Результаты исследований и обсуждение.</w:t>
      </w:r>
      <w:r w:rsidRPr="004F074F">
        <w:rPr>
          <w:rFonts w:ascii="Times New Roman" w:hAnsi="Times New Roman"/>
          <w:sz w:val="28"/>
          <w:szCs w:val="28"/>
        </w:rPr>
        <w:t xml:space="preserve"> Установлено, что у св</w:t>
      </w:r>
      <w:r w:rsidRPr="004F074F">
        <w:rPr>
          <w:rFonts w:ascii="Times New Roman" w:hAnsi="Times New Roman"/>
          <w:sz w:val="28"/>
          <w:szCs w:val="28"/>
        </w:rPr>
        <w:t>и</w:t>
      </w:r>
      <w:r w:rsidRPr="004F074F">
        <w:rPr>
          <w:rFonts w:ascii="Times New Roman" w:hAnsi="Times New Roman"/>
          <w:sz w:val="28"/>
          <w:szCs w:val="28"/>
        </w:rPr>
        <w:t>номаток, имеющих 110-, 111- и 112-дневную супоросность, не представл</w:t>
      </w:r>
      <w:r w:rsidRPr="004F074F">
        <w:rPr>
          <w:rFonts w:ascii="Times New Roman" w:hAnsi="Times New Roman"/>
          <w:sz w:val="28"/>
          <w:szCs w:val="28"/>
        </w:rPr>
        <w:t>я</w:t>
      </w:r>
      <w:r w:rsidRPr="004F074F">
        <w:rPr>
          <w:rFonts w:ascii="Times New Roman" w:hAnsi="Times New Roman"/>
          <w:sz w:val="28"/>
          <w:szCs w:val="28"/>
        </w:rPr>
        <w:t>ется возможным получить секрет из молочной железы не только без введ</w:t>
      </w:r>
      <w:r w:rsidRPr="004F074F">
        <w:rPr>
          <w:rFonts w:ascii="Times New Roman" w:hAnsi="Times New Roman"/>
          <w:sz w:val="28"/>
          <w:szCs w:val="28"/>
        </w:rPr>
        <w:t>е</w:t>
      </w:r>
      <w:r w:rsidRPr="004F074F">
        <w:rPr>
          <w:rFonts w:ascii="Times New Roman" w:hAnsi="Times New Roman"/>
          <w:sz w:val="28"/>
          <w:szCs w:val="28"/>
        </w:rPr>
        <w:t>ния окситоцина, но и после вну</w:t>
      </w:r>
      <w:r w:rsidR="00C72804" w:rsidRPr="004F074F">
        <w:rPr>
          <w:rFonts w:ascii="Times New Roman" w:hAnsi="Times New Roman"/>
          <w:sz w:val="28"/>
          <w:szCs w:val="28"/>
        </w:rPr>
        <w:t>тривенной его инъекции в дозе 2</w:t>
      </w:r>
      <w:r w:rsidRPr="004F074F">
        <w:rPr>
          <w:rFonts w:ascii="Times New Roman" w:hAnsi="Times New Roman"/>
          <w:sz w:val="28"/>
          <w:szCs w:val="28"/>
        </w:rPr>
        <w:t>-</w:t>
      </w:r>
      <w:r w:rsidR="00C72804" w:rsidRPr="004F074F">
        <w:rPr>
          <w:rFonts w:ascii="Times New Roman" w:hAnsi="Times New Roman"/>
          <w:sz w:val="28"/>
          <w:szCs w:val="28"/>
        </w:rPr>
        <w:t>5</w:t>
      </w:r>
      <w:r w:rsidR="00210715">
        <w:rPr>
          <w:rFonts w:ascii="Times New Roman" w:hAnsi="Times New Roman"/>
          <w:sz w:val="28"/>
          <w:szCs w:val="28"/>
        </w:rPr>
        <w:t>ЕД/100кг массы тела (таблица).</w:t>
      </w:r>
    </w:p>
    <w:p w:rsidR="00D64291" w:rsidRPr="004F074F" w:rsidRDefault="00B06CFF" w:rsidP="0092210A">
      <w:pPr>
        <w:pStyle w:val="aa"/>
        <w:spacing w:after="0" w:line="240" w:lineRule="auto"/>
        <w:ind w:left="0"/>
        <w:jc w:val="right"/>
        <w:rPr>
          <w:rFonts w:ascii="Times New Roman" w:hAnsi="Times New Roman"/>
          <w:sz w:val="28"/>
          <w:szCs w:val="28"/>
        </w:rPr>
      </w:pPr>
      <w:r w:rsidRPr="004F074F">
        <w:rPr>
          <w:rFonts w:ascii="Times New Roman" w:hAnsi="Times New Roman"/>
          <w:sz w:val="28"/>
          <w:szCs w:val="28"/>
        </w:rPr>
        <w:t>Таблица</w:t>
      </w:r>
    </w:p>
    <w:p w:rsidR="00B06CFF" w:rsidRPr="004F074F" w:rsidRDefault="00B06CFF" w:rsidP="0092210A">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Получение секрета молочной железы у свиноматок во время беременности и родов</w:t>
      </w:r>
    </w:p>
    <w:tbl>
      <w:tblPr>
        <w:tblStyle w:val="a3"/>
        <w:tblW w:w="9187" w:type="dxa"/>
        <w:tblBorders>
          <w:left w:val="none" w:sz="0" w:space="0" w:color="auto"/>
          <w:right w:val="none" w:sz="0" w:space="0" w:color="auto"/>
        </w:tblBorders>
        <w:tblLayout w:type="fixed"/>
        <w:tblLook w:val="01E0"/>
      </w:tblPr>
      <w:tblGrid>
        <w:gridCol w:w="1930"/>
        <w:gridCol w:w="1678"/>
        <w:gridCol w:w="574"/>
        <w:gridCol w:w="818"/>
        <w:gridCol w:w="484"/>
        <w:gridCol w:w="818"/>
        <w:gridCol w:w="7"/>
        <w:gridCol w:w="589"/>
        <w:gridCol w:w="779"/>
        <w:gridCol w:w="657"/>
        <w:gridCol w:w="853"/>
      </w:tblGrid>
      <w:tr w:rsidR="00B06CFF" w:rsidRPr="004F074F" w:rsidTr="00F72262">
        <w:trPr>
          <w:trHeight w:val="274"/>
        </w:trPr>
        <w:tc>
          <w:tcPr>
            <w:tcW w:w="1930" w:type="dxa"/>
            <w:vMerge w:val="restart"/>
            <w:shd w:val="clear" w:color="auto" w:fill="auto"/>
            <w:vAlign w:val="center"/>
          </w:tcPr>
          <w:p w:rsidR="00F72262"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 xml:space="preserve">Дни </w:t>
            </w:r>
          </w:p>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супоро</w:t>
            </w:r>
            <w:r w:rsidRPr="004F074F">
              <w:rPr>
                <w:rFonts w:ascii="Times New Roman" w:hAnsi="Times New Roman"/>
                <w:sz w:val="28"/>
                <w:szCs w:val="28"/>
              </w:rPr>
              <w:t>с</w:t>
            </w:r>
            <w:r w:rsidRPr="004F074F">
              <w:rPr>
                <w:rFonts w:ascii="Times New Roman" w:hAnsi="Times New Roman"/>
                <w:sz w:val="28"/>
                <w:szCs w:val="28"/>
              </w:rPr>
              <w:t>ности</w:t>
            </w:r>
          </w:p>
        </w:tc>
        <w:tc>
          <w:tcPr>
            <w:tcW w:w="1678" w:type="dxa"/>
            <w:vMerge w:val="restart"/>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Колич</w:t>
            </w:r>
            <w:r w:rsidRPr="004F074F">
              <w:rPr>
                <w:rFonts w:ascii="Times New Roman" w:hAnsi="Times New Roman"/>
                <w:sz w:val="28"/>
                <w:szCs w:val="28"/>
              </w:rPr>
              <w:t>е</w:t>
            </w:r>
            <w:r w:rsidRPr="004F074F">
              <w:rPr>
                <w:rFonts w:ascii="Times New Roman" w:hAnsi="Times New Roman"/>
                <w:sz w:val="28"/>
                <w:szCs w:val="28"/>
              </w:rPr>
              <w:t>ство свин</w:t>
            </w:r>
            <w:r w:rsidRPr="004F074F">
              <w:rPr>
                <w:rFonts w:ascii="Times New Roman" w:hAnsi="Times New Roman"/>
                <w:sz w:val="28"/>
                <w:szCs w:val="28"/>
              </w:rPr>
              <w:t>о</w:t>
            </w:r>
            <w:r w:rsidRPr="004F074F">
              <w:rPr>
                <w:rFonts w:ascii="Times New Roman" w:hAnsi="Times New Roman"/>
                <w:sz w:val="28"/>
                <w:szCs w:val="28"/>
              </w:rPr>
              <w:t>маток</w:t>
            </w:r>
            <w:r w:rsidR="00282F30" w:rsidRPr="004F074F">
              <w:rPr>
                <w:rFonts w:ascii="Times New Roman" w:hAnsi="Times New Roman"/>
                <w:sz w:val="28"/>
                <w:szCs w:val="28"/>
              </w:rPr>
              <w:t xml:space="preserve"> </w:t>
            </w:r>
            <w:r w:rsidRPr="004F074F">
              <w:rPr>
                <w:rFonts w:ascii="Times New Roman" w:hAnsi="Times New Roman"/>
                <w:sz w:val="28"/>
                <w:szCs w:val="28"/>
                <w:lang w:val="en-US"/>
              </w:rPr>
              <w:t>n</w:t>
            </w:r>
            <w:r w:rsidRPr="004F074F">
              <w:rPr>
                <w:rFonts w:ascii="Times New Roman" w:hAnsi="Times New Roman"/>
                <w:sz w:val="28"/>
                <w:szCs w:val="28"/>
              </w:rPr>
              <w:t>=43</w:t>
            </w:r>
          </w:p>
        </w:tc>
        <w:tc>
          <w:tcPr>
            <w:tcW w:w="1392" w:type="dxa"/>
            <w:gridSpan w:val="2"/>
            <w:vMerge w:val="restart"/>
            <w:shd w:val="clear" w:color="auto" w:fill="auto"/>
            <w:vAlign w:val="center"/>
          </w:tcPr>
          <w:p w:rsidR="00F72262" w:rsidRDefault="00B06CFF" w:rsidP="00F72262">
            <w:pPr>
              <w:pStyle w:val="aa"/>
              <w:spacing w:after="0" w:line="240" w:lineRule="auto"/>
              <w:ind w:left="-58" w:right="-68"/>
              <w:jc w:val="center"/>
              <w:rPr>
                <w:rFonts w:ascii="Times New Roman" w:hAnsi="Times New Roman"/>
                <w:sz w:val="28"/>
                <w:szCs w:val="28"/>
              </w:rPr>
            </w:pPr>
            <w:r w:rsidRPr="004F074F">
              <w:rPr>
                <w:rFonts w:ascii="Times New Roman" w:hAnsi="Times New Roman"/>
                <w:sz w:val="28"/>
                <w:szCs w:val="28"/>
              </w:rPr>
              <w:t xml:space="preserve">Без </w:t>
            </w:r>
          </w:p>
          <w:p w:rsidR="00B06CFF" w:rsidRPr="004F074F" w:rsidRDefault="00B06CFF" w:rsidP="00F72262">
            <w:pPr>
              <w:pStyle w:val="aa"/>
              <w:spacing w:after="0" w:line="240" w:lineRule="auto"/>
              <w:ind w:left="-58" w:right="-68"/>
              <w:jc w:val="center"/>
              <w:rPr>
                <w:rFonts w:ascii="Times New Roman" w:hAnsi="Times New Roman"/>
                <w:sz w:val="28"/>
                <w:szCs w:val="28"/>
              </w:rPr>
            </w:pPr>
            <w:r w:rsidRPr="004F074F">
              <w:rPr>
                <w:rFonts w:ascii="Times New Roman" w:hAnsi="Times New Roman"/>
                <w:sz w:val="28"/>
                <w:szCs w:val="28"/>
              </w:rPr>
              <w:t>введения окситоц</w:t>
            </w:r>
            <w:r w:rsidRPr="004F074F">
              <w:rPr>
                <w:rFonts w:ascii="Times New Roman" w:hAnsi="Times New Roman"/>
                <w:sz w:val="28"/>
                <w:szCs w:val="28"/>
              </w:rPr>
              <w:t>и</w:t>
            </w:r>
            <w:r w:rsidRPr="004F074F">
              <w:rPr>
                <w:rFonts w:ascii="Times New Roman" w:hAnsi="Times New Roman"/>
                <w:sz w:val="28"/>
                <w:szCs w:val="28"/>
              </w:rPr>
              <w:t>на</w:t>
            </w:r>
          </w:p>
        </w:tc>
        <w:tc>
          <w:tcPr>
            <w:tcW w:w="4187" w:type="dxa"/>
            <w:gridSpan w:val="7"/>
            <w:shd w:val="clear" w:color="auto" w:fill="auto"/>
            <w:vAlign w:val="center"/>
          </w:tcPr>
          <w:p w:rsidR="00B06CFF" w:rsidRPr="004F074F" w:rsidRDefault="00B06CFF" w:rsidP="00F72262">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Дозы окс</w:t>
            </w:r>
            <w:r w:rsidRPr="004F074F">
              <w:rPr>
                <w:rFonts w:ascii="Times New Roman" w:hAnsi="Times New Roman"/>
                <w:sz w:val="28"/>
                <w:szCs w:val="28"/>
              </w:rPr>
              <w:t>и</w:t>
            </w:r>
            <w:r w:rsidRPr="004F074F">
              <w:rPr>
                <w:rFonts w:ascii="Times New Roman" w:hAnsi="Times New Roman"/>
                <w:sz w:val="28"/>
                <w:szCs w:val="28"/>
              </w:rPr>
              <w:t>тоцина</w:t>
            </w:r>
          </w:p>
        </w:tc>
      </w:tr>
      <w:tr w:rsidR="00F72262" w:rsidRPr="004F074F" w:rsidTr="00F72262">
        <w:trPr>
          <w:trHeight w:val="437"/>
        </w:trPr>
        <w:tc>
          <w:tcPr>
            <w:tcW w:w="1930" w:type="dxa"/>
            <w:vMerge/>
            <w:shd w:val="clear" w:color="auto" w:fill="auto"/>
            <w:vAlign w:val="center"/>
          </w:tcPr>
          <w:p w:rsidR="00B06CFF" w:rsidRPr="004F074F" w:rsidRDefault="00B06CFF" w:rsidP="00C1511E">
            <w:pPr>
              <w:rPr>
                <w:sz w:val="28"/>
                <w:szCs w:val="28"/>
              </w:rPr>
            </w:pPr>
          </w:p>
        </w:tc>
        <w:tc>
          <w:tcPr>
            <w:tcW w:w="1678" w:type="dxa"/>
            <w:vMerge/>
            <w:shd w:val="clear" w:color="auto" w:fill="auto"/>
            <w:vAlign w:val="center"/>
          </w:tcPr>
          <w:p w:rsidR="00B06CFF" w:rsidRPr="004F074F" w:rsidRDefault="00B06CFF" w:rsidP="00C1511E">
            <w:pPr>
              <w:rPr>
                <w:sz w:val="28"/>
                <w:szCs w:val="28"/>
              </w:rPr>
            </w:pPr>
          </w:p>
        </w:tc>
        <w:tc>
          <w:tcPr>
            <w:tcW w:w="1392" w:type="dxa"/>
            <w:gridSpan w:val="2"/>
            <w:vMerge/>
            <w:shd w:val="clear" w:color="auto" w:fill="auto"/>
            <w:vAlign w:val="center"/>
          </w:tcPr>
          <w:p w:rsidR="00B06CFF" w:rsidRPr="004F074F" w:rsidRDefault="00B06CFF" w:rsidP="00F72262">
            <w:pPr>
              <w:rPr>
                <w:sz w:val="28"/>
                <w:szCs w:val="28"/>
              </w:rPr>
            </w:pPr>
          </w:p>
        </w:tc>
        <w:tc>
          <w:tcPr>
            <w:tcW w:w="1302" w:type="dxa"/>
            <w:gridSpan w:val="2"/>
            <w:shd w:val="clear" w:color="auto" w:fill="auto"/>
            <w:vAlign w:val="center"/>
          </w:tcPr>
          <w:p w:rsidR="00B06CFF" w:rsidRPr="004F074F" w:rsidRDefault="00282F30" w:rsidP="00F72262">
            <w:pPr>
              <w:pStyle w:val="aa"/>
              <w:spacing w:after="0" w:line="240" w:lineRule="auto"/>
              <w:ind w:left="0" w:firstLine="32"/>
              <w:jc w:val="center"/>
              <w:rPr>
                <w:rFonts w:ascii="Times New Roman" w:hAnsi="Times New Roman"/>
                <w:sz w:val="28"/>
                <w:szCs w:val="28"/>
              </w:rPr>
            </w:pPr>
            <w:r w:rsidRPr="004F074F">
              <w:rPr>
                <w:rFonts w:ascii="Times New Roman" w:hAnsi="Times New Roman"/>
                <w:sz w:val="28"/>
                <w:szCs w:val="28"/>
              </w:rPr>
              <w:t>2</w:t>
            </w:r>
            <w:r w:rsidR="00B06CFF" w:rsidRPr="004F074F">
              <w:rPr>
                <w:rFonts w:ascii="Times New Roman" w:hAnsi="Times New Roman"/>
                <w:sz w:val="28"/>
                <w:szCs w:val="28"/>
              </w:rPr>
              <w:t>ЕД/100кг</w:t>
            </w:r>
          </w:p>
        </w:tc>
        <w:tc>
          <w:tcPr>
            <w:tcW w:w="1375" w:type="dxa"/>
            <w:gridSpan w:val="3"/>
            <w:shd w:val="clear" w:color="auto" w:fill="auto"/>
            <w:vAlign w:val="center"/>
          </w:tcPr>
          <w:p w:rsidR="00B06CFF" w:rsidRPr="004F074F" w:rsidRDefault="00282F30" w:rsidP="00F72262">
            <w:pPr>
              <w:pStyle w:val="aa"/>
              <w:spacing w:after="0" w:line="240" w:lineRule="auto"/>
              <w:ind w:left="0" w:firstLine="32"/>
              <w:jc w:val="center"/>
              <w:rPr>
                <w:rFonts w:ascii="Times New Roman" w:hAnsi="Times New Roman"/>
                <w:sz w:val="28"/>
                <w:szCs w:val="28"/>
              </w:rPr>
            </w:pPr>
            <w:r w:rsidRPr="004F074F">
              <w:rPr>
                <w:rFonts w:ascii="Times New Roman" w:hAnsi="Times New Roman"/>
                <w:sz w:val="28"/>
                <w:szCs w:val="28"/>
              </w:rPr>
              <w:t>3</w:t>
            </w:r>
            <w:r w:rsidR="00B06CFF" w:rsidRPr="004F074F">
              <w:rPr>
                <w:rFonts w:ascii="Times New Roman" w:hAnsi="Times New Roman"/>
                <w:sz w:val="28"/>
                <w:szCs w:val="28"/>
              </w:rPr>
              <w:t>ЕД/100кг</w:t>
            </w:r>
          </w:p>
        </w:tc>
        <w:tc>
          <w:tcPr>
            <w:tcW w:w="1510" w:type="dxa"/>
            <w:gridSpan w:val="2"/>
            <w:shd w:val="clear" w:color="auto" w:fill="auto"/>
            <w:vAlign w:val="center"/>
          </w:tcPr>
          <w:p w:rsidR="00F72262" w:rsidRDefault="00282F30" w:rsidP="00F72262">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5</w:t>
            </w:r>
            <w:r w:rsidR="00B06CFF" w:rsidRPr="004F074F">
              <w:rPr>
                <w:rFonts w:ascii="Times New Roman" w:hAnsi="Times New Roman"/>
                <w:sz w:val="28"/>
                <w:szCs w:val="28"/>
              </w:rPr>
              <w:t>ЕД/100</w:t>
            </w:r>
          </w:p>
          <w:p w:rsidR="00B06CFF" w:rsidRPr="004F074F" w:rsidRDefault="00B06CFF" w:rsidP="00F72262">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кг</w:t>
            </w:r>
          </w:p>
        </w:tc>
      </w:tr>
      <w:tr w:rsidR="00F72262" w:rsidRPr="004F074F" w:rsidTr="00F72262">
        <w:trPr>
          <w:trHeight w:val="147"/>
        </w:trPr>
        <w:tc>
          <w:tcPr>
            <w:tcW w:w="1930" w:type="dxa"/>
            <w:vMerge/>
            <w:shd w:val="clear" w:color="auto" w:fill="auto"/>
            <w:vAlign w:val="center"/>
          </w:tcPr>
          <w:p w:rsidR="00B06CFF" w:rsidRPr="004F074F" w:rsidRDefault="00B06CFF" w:rsidP="00C1511E">
            <w:pPr>
              <w:rPr>
                <w:sz w:val="28"/>
                <w:szCs w:val="28"/>
              </w:rPr>
            </w:pPr>
          </w:p>
        </w:tc>
        <w:tc>
          <w:tcPr>
            <w:tcW w:w="1678" w:type="dxa"/>
            <w:vMerge/>
            <w:shd w:val="clear" w:color="auto" w:fill="auto"/>
            <w:vAlign w:val="center"/>
          </w:tcPr>
          <w:p w:rsidR="00B06CFF" w:rsidRPr="004F074F" w:rsidRDefault="00B06CFF" w:rsidP="00C1511E">
            <w:pPr>
              <w:rPr>
                <w:sz w:val="28"/>
                <w:szCs w:val="28"/>
              </w:rPr>
            </w:pP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n</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n</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n</w:t>
            </w:r>
          </w:p>
        </w:tc>
        <w:tc>
          <w:tcPr>
            <w:tcW w:w="77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n</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w:t>
            </w:r>
          </w:p>
        </w:tc>
      </w:tr>
      <w:tr w:rsidR="00F72262" w:rsidRPr="004F074F" w:rsidTr="00F72262">
        <w:trPr>
          <w:trHeight w:val="302"/>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110 дней</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lang w:val="en-US"/>
              </w:rPr>
            </w:pPr>
            <w:r w:rsidRPr="004F074F">
              <w:rPr>
                <w:rFonts w:ascii="Times New Roman" w:hAnsi="Times New Roman"/>
                <w:sz w:val="28"/>
                <w:szCs w:val="28"/>
              </w:rPr>
              <w:t>3</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77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r>
      <w:tr w:rsidR="00F72262" w:rsidRPr="004F074F" w:rsidTr="00F72262">
        <w:trPr>
          <w:trHeight w:val="256"/>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111 дней</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lang w:val="en-US"/>
              </w:rPr>
            </w:pPr>
            <w:r w:rsidRPr="004F074F">
              <w:rPr>
                <w:rFonts w:ascii="Times New Roman" w:hAnsi="Times New Roman"/>
                <w:sz w:val="28"/>
                <w:szCs w:val="28"/>
              </w:rPr>
              <w:t>4</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77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r>
      <w:tr w:rsidR="00F72262" w:rsidRPr="004F074F" w:rsidTr="00F72262">
        <w:trPr>
          <w:trHeight w:val="209"/>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112 дней</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5</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77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r>
      <w:tr w:rsidR="00F72262" w:rsidRPr="004F074F" w:rsidTr="00F72262">
        <w:trPr>
          <w:trHeight w:val="329"/>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113 дней</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lang w:val="en-US"/>
              </w:rPr>
            </w:pPr>
            <w:r w:rsidRPr="004F074F">
              <w:rPr>
                <w:rFonts w:ascii="Times New Roman" w:hAnsi="Times New Roman"/>
                <w:sz w:val="28"/>
                <w:szCs w:val="28"/>
              </w:rPr>
              <w:t>7</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77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14</w:t>
            </w:r>
            <w:r w:rsidRPr="004F074F">
              <w:rPr>
                <w:rFonts w:ascii="Times New Roman" w:hAnsi="Times New Roman"/>
                <w:sz w:val="28"/>
                <w:szCs w:val="28"/>
              </w:rPr>
              <w:t>,</w:t>
            </w:r>
            <w:r w:rsidRPr="004F074F">
              <w:rPr>
                <w:rFonts w:ascii="Times New Roman" w:hAnsi="Times New Roman"/>
                <w:sz w:val="28"/>
                <w:szCs w:val="28"/>
                <w:lang w:val="en-US"/>
              </w:rPr>
              <w:t>3</w:t>
            </w:r>
            <w:r w:rsidRPr="004F074F">
              <w:rPr>
                <w:rFonts w:ascii="Times New Roman" w:hAnsi="Times New Roman"/>
                <w:sz w:val="28"/>
                <w:szCs w:val="28"/>
              </w:rPr>
              <w:t>*</w:t>
            </w:r>
          </w:p>
        </w:tc>
      </w:tr>
      <w:tr w:rsidR="00F72262" w:rsidRPr="004F074F" w:rsidTr="00F72262">
        <w:trPr>
          <w:trHeight w:val="284"/>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114 дней</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lang w:val="en-US"/>
              </w:rPr>
            </w:pPr>
            <w:r w:rsidRPr="004F074F">
              <w:rPr>
                <w:rFonts w:ascii="Times New Roman" w:hAnsi="Times New Roman"/>
                <w:sz w:val="28"/>
                <w:szCs w:val="28"/>
              </w:rPr>
              <w:t>8</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18"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4</w:t>
            </w:r>
          </w:p>
        </w:tc>
        <w:tc>
          <w:tcPr>
            <w:tcW w:w="779" w:type="dxa"/>
            <w:shd w:val="clear" w:color="auto" w:fill="auto"/>
            <w:vAlign w:val="center"/>
          </w:tcPr>
          <w:p w:rsidR="00B06CFF" w:rsidRPr="004F074F" w:rsidRDefault="00B06CFF" w:rsidP="00F72262">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50</w:t>
            </w:r>
            <w:r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7</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rPr>
            </w:pPr>
            <w:r w:rsidRPr="004F074F">
              <w:rPr>
                <w:rFonts w:ascii="Times New Roman" w:hAnsi="Times New Roman"/>
                <w:sz w:val="28"/>
                <w:szCs w:val="28"/>
                <w:lang w:val="en-US"/>
              </w:rPr>
              <w:t>87</w:t>
            </w:r>
            <w:r w:rsidRPr="004F074F">
              <w:rPr>
                <w:rFonts w:ascii="Times New Roman" w:hAnsi="Times New Roman"/>
                <w:sz w:val="28"/>
                <w:szCs w:val="28"/>
              </w:rPr>
              <w:t>,</w:t>
            </w:r>
            <w:r w:rsidRPr="004F074F">
              <w:rPr>
                <w:rFonts w:ascii="Times New Roman" w:hAnsi="Times New Roman"/>
                <w:sz w:val="28"/>
                <w:szCs w:val="28"/>
                <w:lang w:val="en-US"/>
              </w:rPr>
              <w:t>5</w:t>
            </w:r>
            <w:r w:rsidRPr="004F074F">
              <w:rPr>
                <w:rFonts w:ascii="Times New Roman" w:hAnsi="Times New Roman"/>
                <w:sz w:val="28"/>
                <w:szCs w:val="28"/>
              </w:rPr>
              <w:t>*</w:t>
            </w:r>
          </w:p>
        </w:tc>
      </w:tr>
      <w:tr w:rsidR="00F72262" w:rsidRPr="004F074F" w:rsidTr="00F72262">
        <w:trPr>
          <w:trHeight w:val="417"/>
        </w:trPr>
        <w:tc>
          <w:tcPr>
            <w:tcW w:w="1930" w:type="dxa"/>
            <w:shd w:val="clear" w:color="auto" w:fill="auto"/>
            <w:vAlign w:val="center"/>
          </w:tcPr>
          <w:p w:rsidR="00B06CFF" w:rsidRPr="004F074F" w:rsidRDefault="00B06CFF" w:rsidP="00C1511E">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5-6 часов</w:t>
            </w:r>
          </w:p>
          <w:p w:rsidR="00B06CFF" w:rsidRPr="004F074F" w:rsidRDefault="00B06CFF" w:rsidP="00C1511E">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до родов</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lang w:val="en-US"/>
              </w:rPr>
            </w:pPr>
            <w:r w:rsidRPr="004F074F">
              <w:rPr>
                <w:rFonts w:ascii="Times New Roman" w:hAnsi="Times New Roman"/>
                <w:sz w:val="28"/>
                <w:szCs w:val="28"/>
              </w:rPr>
              <w:t>8</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3</w:t>
            </w:r>
          </w:p>
        </w:tc>
        <w:tc>
          <w:tcPr>
            <w:tcW w:w="818" w:type="dxa"/>
            <w:shd w:val="clear" w:color="auto" w:fill="auto"/>
            <w:vAlign w:val="center"/>
          </w:tcPr>
          <w:p w:rsidR="00B06CFF" w:rsidRPr="004F074F" w:rsidRDefault="00F72262" w:rsidP="00C1511E">
            <w:pPr>
              <w:pStyle w:val="aa"/>
              <w:spacing w:line="240" w:lineRule="auto"/>
              <w:ind w:left="-145" w:right="-21"/>
              <w:jc w:val="center"/>
              <w:rPr>
                <w:rFonts w:ascii="Times New Roman" w:hAnsi="Times New Roman"/>
                <w:sz w:val="28"/>
                <w:szCs w:val="28"/>
                <w:lang w:val="en-US"/>
              </w:rPr>
            </w:pPr>
            <w:r>
              <w:rPr>
                <w:rFonts w:ascii="Times New Roman" w:hAnsi="Times New Roman"/>
                <w:sz w:val="28"/>
                <w:szCs w:val="28"/>
              </w:rPr>
              <w:t xml:space="preserve"> </w:t>
            </w:r>
            <w:r w:rsidR="00B06CFF" w:rsidRPr="004F074F">
              <w:rPr>
                <w:rFonts w:ascii="Times New Roman" w:hAnsi="Times New Roman"/>
                <w:sz w:val="28"/>
                <w:szCs w:val="28"/>
                <w:lang w:val="en-US"/>
              </w:rPr>
              <w:t>37</w:t>
            </w:r>
            <w:r w:rsidR="00B06CFF" w:rsidRPr="004F074F">
              <w:rPr>
                <w:rFonts w:ascii="Times New Roman" w:hAnsi="Times New Roman"/>
                <w:sz w:val="28"/>
                <w:szCs w:val="28"/>
              </w:rPr>
              <w:t>,</w:t>
            </w:r>
            <w:r w:rsidR="00B06CFF" w:rsidRPr="004F074F">
              <w:rPr>
                <w:rFonts w:ascii="Times New Roman" w:hAnsi="Times New Roman"/>
                <w:sz w:val="28"/>
                <w:szCs w:val="28"/>
                <w:lang w:val="en-US"/>
              </w:rPr>
              <w:t>5</w:t>
            </w:r>
            <w:r w:rsidR="00B06CFF"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7</w:t>
            </w:r>
          </w:p>
        </w:tc>
        <w:tc>
          <w:tcPr>
            <w:tcW w:w="825" w:type="dxa"/>
            <w:gridSpan w:val="2"/>
            <w:shd w:val="clear" w:color="auto" w:fill="auto"/>
            <w:vAlign w:val="center"/>
          </w:tcPr>
          <w:p w:rsidR="00B06CFF" w:rsidRPr="004F074F" w:rsidRDefault="00F72262" w:rsidP="00C1511E">
            <w:pPr>
              <w:pStyle w:val="aa"/>
              <w:spacing w:line="240" w:lineRule="auto"/>
              <w:ind w:left="-145" w:right="-21"/>
              <w:jc w:val="center"/>
              <w:rPr>
                <w:rFonts w:ascii="Times New Roman" w:hAnsi="Times New Roman"/>
                <w:sz w:val="28"/>
                <w:szCs w:val="28"/>
              </w:rPr>
            </w:pPr>
            <w:r>
              <w:rPr>
                <w:rFonts w:ascii="Times New Roman" w:hAnsi="Times New Roman"/>
                <w:sz w:val="28"/>
                <w:szCs w:val="28"/>
              </w:rPr>
              <w:t xml:space="preserve"> </w:t>
            </w:r>
            <w:r w:rsidR="00B06CFF" w:rsidRPr="004F074F">
              <w:rPr>
                <w:rFonts w:ascii="Times New Roman" w:hAnsi="Times New Roman"/>
                <w:sz w:val="28"/>
                <w:szCs w:val="28"/>
                <w:lang w:val="en-US"/>
              </w:rPr>
              <w:t>87</w:t>
            </w:r>
            <w:r w:rsidR="00B06CFF" w:rsidRPr="004F074F">
              <w:rPr>
                <w:rFonts w:ascii="Times New Roman" w:hAnsi="Times New Roman"/>
                <w:sz w:val="28"/>
                <w:szCs w:val="28"/>
              </w:rPr>
              <w:t>,</w:t>
            </w:r>
            <w:r w:rsidR="00B06CFF" w:rsidRPr="004F074F">
              <w:rPr>
                <w:rFonts w:ascii="Times New Roman" w:hAnsi="Times New Roman"/>
                <w:sz w:val="28"/>
                <w:szCs w:val="28"/>
                <w:lang w:val="en-US"/>
              </w:rPr>
              <w:t>5</w:t>
            </w:r>
            <w:r w:rsidR="00B06CFF" w:rsidRPr="004F074F">
              <w:rPr>
                <w:rFonts w:ascii="Times New Roman" w:hAnsi="Times New Roman"/>
                <w:sz w:val="28"/>
                <w:szCs w:val="28"/>
              </w:rPr>
              <w:t>*</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8</w:t>
            </w:r>
          </w:p>
        </w:tc>
        <w:tc>
          <w:tcPr>
            <w:tcW w:w="779" w:type="dxa"/>
            <w:shd w:val="clear" w:color="auto" w:fill="auto"/>
            <w:vAlign w:val="center"/>
          </w:tcPr>
          <w:p w:rsidR="00B06CFF" w:rsidRPr="004F074F" w:rsidRDefault="00F72262" w:rsidP="00F72262">
            <w:pPr>
              <w:pStyle w:val="aa"/>
              <w:spacing w:line="240" w:lineRule="auto"/>
              <w:ind w:left="-145" w:right="-21"/>
              <w:jc w:val="center"/>
              <w:rPr>
                <w:rFonts w:ascii="Times New Roman" w:hAnsi="Times New Roman"/>
                <w:sz w:val="28"/>
                <w:szCs w:val="28"/>
                <w:lang w:val="en-US"/>
              </w:rPr>
            </w:pPr>
            <w:r>
              <w:rPr>
                <w:rFonts w:ascii="Times New Roman" w:hAnsi="Times New Roman"/>
                <w:sz w:val="28"/>
                <w:szCs w:val="28"/>
              </w:rPr>
              <w:t xml:space="preserve"> </w:t>
            </w:r>
            <w:r w:rsidR="00B06CFF" w:rsidRPr="004F074F">
              <w:rPr>
                <w:rFonts w:ascii="Times New Roman" w:hAnsi="Times New Roman"/>
                <w:sz w:val="28"/>
                <w:szCs w:val="28"/>
                <w:lang w:val="en-US"/>
              </w:rPr>
              <w:t>100</w:t>
            </w:r>
            <w:r w:rsidR="00B06CFF" w:rsidRPr="004F074F">
              <w:rPr>
                <w:rFonts w:ascii="Times New Roman" w:hAnsi="Times New Roman"/>
                <w:sz w:val="28"/>
                <w:szCs w:val="28"/>
              </w:rPr>
              <w:t>*</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8</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100</w:t>
            </w:r>
          </w:p>
        </w:tc>
      </w:tr>
      <w:tr w:rsidR="00F72262" w:rsidRPr="004F074F" w:rsidTr="00F72262">
        <w:trPr>
          <w:trHeight w:val="339"/>
        </w:trPr>
        <w:tc>
          <w:tcPr>
            <w:tcW w:w="1930"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Роды</w:t>
            </w:r>
          </w:p>
        </w:tc>
        <w:tc>
          <w:tcPr>
            <w:tcW w:w="1678" w:type="dxa"/>
            <w:shd w:val="clear" w:color="auto" w:fill="auto"/>
            <w:vAlign w:val="center"/>
          </w:tcPr>
          <w:p w:rsidR="00B06CFF" w:rsidRPr="004F074F" w:rsidRDefault="00B06CFF" w:rsidP="00C1511E">
            <w:pPr>
              <w:pStyle w:val="aa"/>
              <w:spacing w:line="240" w:lineRule="auto"/>
              <w:ind w:left="-40" w:right="-67"/>
              <w:jc w:val="center"/>
              <w:rPr>
                <w:rFonts w:ascii="Times New Roman" w:hAnsi="Times New Roman"/>
                <w:sz w:val="28"/>
                <w:szCs w:val="28"/>
              </w:rPr>
            </w:pPr>
            <w:r w:rsidRPr="004F074F">
              <w:rPr>
                <w:rFonts w:ascii="Times New Roman" w:hAnsi="Times New Roman"/>
                <w:sz w:val="28"/>
                <w:szCs w:val="28"/>
              </w:rPr>
              <w:t>8</w:t>
            </w:r>
          </w:p>
        </w:tc>
        <w:tc>
          <w:tcPr>
            <w:tcW w:w="57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4</w:t>
            </w:r>
          </w:p>
        </w:tc>
        <w:tc>
          <w:tcPr>
            <w:tcW w:w="818" w:type="dxa"/>
            <w:shd w:val="clear" w:color="auto" w:fill="auto"/>
            <w:vAlign w:val="center"/>
          </w:tcPr>
          <w:p w:rsidR="00B06CFF" w:rsidRPr="004F074F" w:rsidRDefault="00F72262" w:rsidP="00C1511E">
            <w:pPr>
              <w:pStyle w:val="aa"/>
              <w:spacing w:line="240" w:lineRule="auto"/>
              <w:ind w:left="-145" w:right="-21"/>
              <w:jc w:val="center"/>
              <w:rPr>
                <w:rFonts w:ascii="Times New Roman" w:hAnsi="Times New Roman"/>
                <w:sz w:val="28"/>
                <w:szCs w:val="28"/>
              </w:rPr>
            </w:pPr>
            <w:r>
              <w:rPr>
                <w:rFonts w:ascii="Times New Roman" w:hAnsi="Times New Roman"/>
                <w:sz w:val="28"/>
                <w:szCs w:val="28"/>
              </w:rPr>
              <w:t xml:space="preserve"> </w:t>
            </w:r>
            <w:r w:rsidR="00B06CFF" w:rsidRPr="004F074F">
              <w:rPr>
                <w:rFonts w:ascii="Times New Roman" w:hAnsi="Times New Roman"/>
                <w:sz w:val="28"/>
                <w:szCs w:val="28"/>
                <w:lang w:val="en-US"/>
              </w:rPr>
              <w:t>50</w:t>
            </w:r>
            <w:r w:rsidR="00B06CFF" w:rsidRPr="004F074F">
              <w:rPr>
                <w:rFonts w:ascii="Times New Roman" w:hAnsi="Times New Roman"/>
                <w:sz w:val="28"/>
                <w:szCs w:val="28"/>
              </w:rPr>
              <w:t>,</w:t>
            </w:r>
            <w:r w:rsidR="00B06CFF" w:rsidRPr="004F074F">
              <w:rPr>
                <w:rFonts w:ascii="Times New Roman" w:hAnsi="Times New Roman"/>
                <w:sz w:val="28"/>
                <w:szCs w:val="28"/>
                <w:lang w:val="en-US"/>
              </w:rPr>
              <w:t>0</w:t>
            </w:r>
            <w:r w:rsidR="00B06CFF" w:rsidRPr="004F074F">
              <w:rPr>
                <w:rFonts w:ascii="Times New Roman" w:hAnsi="Times New Roman"/>
                <w:sz w:val="28"/>
                <w:szCs w:val="28"/>
              </w:rPr>
              <w:t>*</w:t>
            </w:r>
          </w:p>
        </w:tc>
        <w:tc>
          <w:tcPr>
            <w:tcW w:w="484"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8</w:t>
            </w:r>
          </w:p>
        </w:tc>
        <w:tc>
          <w:tcPr>
            <w:tcW w:w="825" w:type="dxa"/>
            <w:gridSpan w:val="2"/>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100</w:t>
            </w:r>
          </w:p>
        </w:tc>
        <w:tc>
          <w:tcPr>
            <w:tcW w:w="589"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8</w:t>
            </w:r>
          </w:p>
        </w:tc>
        <w:tc>
          <w:tcPr>
            <w:tcW w:w="779" w:type="dxa"/>
            <w:shd w:val="clear" w:color="auto" w:fill="auto"/>
            <w:vAlign w:val="center"/>
          </w:tcPr>
          <w:p w:rsidR="00B06CFF" w:rsidRPr="004F074F" w:rsidRDefault="00B06CFF" w:rsidP="00F72262">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100</w:t>
            </w:r>
          </w:p>
        </w:tc>
        <w:tc>
          <w:tcPr>
            <w:tcW w:w="657"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8</w:t>
            </w:r>
          </w:p>
        </w:tc>
        <w:tc>
          <w:tcPr>
            <w:tcW w:w="853" w:type="dxa"/>
            <w:shd w:val="clear" w:color="auto" w:fill="auto"/>
            <w:vAlign w:val="center"/>
          </w:tcPr>
          <w:p w:rsidR="00B06CFF" w:rsidRPr="004F074F" w:rsidRDefault="00B06CFF" w:rsidP="00C1511E">
            <w:pPr>
              <w:pStyle w:val="aa"/>
              <w:spacing w:line="240" w:lineRule="auto"/>
              <w:ind w:left="-145" w:right="-21"/>
              <w:jc w:val="center"/>
              <w:rPr>
                <w:rFonts w:ascii="Times New Roman" w:hAnsi="Times New Roman"/>
                <w:sz w:val="28"/>
                <w:szCs w:val="28"/>
                <w:lang w:val="en-US"/>
              </w:rPr>
            </w:pPr>
            <w:r w:rsidRPr="004F074F">
              <w:rPr>
                <w:rFonts w:ascii="Times New Roman" w:hAnsi="Times New Roman"/>
                <w:sz w:val="28"/>
                <w:szCs w:val="28"/>
                <w:lang w:val="en-US"/>
              </w:rPr>
              <w:t>100</w:t>
            </w:r>
          </w:p>
        </w:tc>
      </w:tr>
    </w:tbl>
    <w:p w:rsidR="00B06CFF" w:rsidRPr="00F72262" w:rsidRDefault="00B06CFF" w:rsidP="00F72262">
      <w:pPr>
        <w:pStyle w:val="aa"/>
        <w:spacing w:line="240" w:lineRule="auto"/>
        <w:ind w:left="0"/>
        <w:jc w:val="both"/>
        <w:rPr>
          <w:rFonts w:ascii="Times New Roman" w:hAnsi="Times New Roman"/>
          <w:sz w:val="24"/>
          <w:szCs w:val="24"/>
        </w:rPr>
      </w:pPr>
      <w:r w:rsidRPr="004F074F">
        <w:rPr>
          <w:rFonts w:ascii="Times New Roman" w:hAnsi="Times New Roman"/>
          <w:sz w:val="28"/>
          <w:szCs w:val="28"/>
        </w:rPr>
        <w:t xml:space="preserve"> </w:t>
      </w:r>
      <w:r w:rsidR="00F72262">
        <w:rPr>
          <w:rFonts w:ascii="Times New Roman" w:hAnsi="Times New Roman"/>
          <w:sz w:val="28"/>
          <w:szCs w:val="28"/>
        </w:rPr>
        <w:t xml:space="preserve">  </w:t>
      </w:r>
      <w:r w:rsidRPr="00F72262">
        <w:rPr>
          <w:rFonts w:ascii="Times New Roman" w:hAnsi="Times New Roman"/>
          <w:sz w:val="24"/>
          <w:szCs w:val="24"/>
        </w:rPr>
        <w:t xml:space="preserve">Примечание: * - пробы секрета получены без </w:t>
      </w:r>
      <w:r w:rsidR="00F72262">
        <w:rPr>
          <w:rFonts w:ascii="Times New Roman" w:hAnsi="Times New Roman"/>
          <w:sz w:val="24"/>
          <w:szCs w:val="24"/>
        </w:rPr>
        <w:t xml:space="preserve">введения свиноматкам окситоцина </w:t>
      </w:r>
      <w:r w:rsidRPr="00F72262">
        <w:rPr>
          <w:rFonts w:ascii="Times New Roman" w:hAnsi="Times New Roman"/>
          <w:sz w:val="24"/>
          <w:szCs w:val="24"/>
        </w:rPr>
        <w:t>только из отдельных долей молочной железы и в недостаточном для диагностиче</w:t>
      </w:r>
      <w:r w:rsidR="00F72262">
        <w:rPr>
          <w:rFonts w:ascii="Times New Roman" w:hAnsi="Times New Roman"/>
          <w:sz w:val="24"/>
          <w:szCs w:val="24"/>
        </w:rPr>
        <w:t xml:space="preserve"> </w:t>
      </w:r>
      <w:r w:rsidRPr="00F72262">
        <w:rPr>
          <w:rFonts w:ascii="Times New Roman" w:hAnsi="Times New Roman"/>
          <w:sz w:val="24"/>
          <w:szCs w:val="24"/>
        </w:rPr>
        <w:t>ских целей количестве.</w:t>
      </w:r>
    </w:p>
    <w:p w:rsidR="00B06CFF" w:rsidRPr="00F72262" w:rsidRDefault="00E15DBA" w:rsidP="00F72262">
      <w:pPr>
        <w:pStyle w:val="aa"/>
        <w:spacing w:after="0" w:line="240" w:lineRule="auto"/>
        <w:ind w:left="0" w:firstLine="720"/>
        <w:jc w:val="both"/>
        <w:rPr>
          <w:rFonts w:ascii="Times New Roman" w:hAnsi="Times New Roman"/>
          <w:spacing w:val="-2"/>
          <w:sz w:val="28"/>
          <w:szCs w:val="28"/>
        </w:rPr>
      </w:pPr>
      <w:r w:rsidRPr="004F074F">
        <w:rPr>
          <w:rFonts w:ascii="Times New Roman" w:hAnsi="Times New Roman"/>
          <w:sz w:val="28"/>
          <w:szCs w:val="28"/>
        </w:rPr>
        <w:t>При 113-дневной беременности секрет молочной железы был пол</w:t>
      </w:r>
      <w:r w:rsidRPr="004F074F">
        <w:rPr>
          <w:rFonts w:ascii="Times New Roman" w:hAnsi="Times New Roman"/>
          <w:sz w:val="28"/>
          <w:szCs w:val="28"/>
        </w:rPr>
        <w:t>у</w:t>
      </w:r>
      <w:r w:rsidRPr="004F074F">
        <w:rPr>
          <w:rFonts w:ascii="Times New Roman" w:hAnsi="Times New Roman"/>
          <w:sz w:val="28"/>
          <w:szCs w:val="28"/>
        </w:rPr>
        <w:t>чен у 1 (14,3%) свиноматки после введения окситоцина в дозе 5ЕД/100кг массы тела, при 114-дневной супоросности – у 4 (50%) свиней после н</w:t>
      </w:r>
      <w:r w:rsidRPr="004F074F">
        <w:rPr>
          <w:rFonts w:ascii="Times New Roman" w:hAnsi="Times New Roman"/>
          <w:sz w:val="28"/>
          <w:szCs w:val="28"/>
        </w:rPr>
        <w:t>а</w:t>
      </w:r>
      <w:r w:rsidRPr="004F074F">
        <w:rPr>
          <w:rFonts w:ascii="Times New Roman" w:hAnsi="Times New Roman"/>
          <w:sz w:val="28"/>
          <w:szCs w:val="28"/>
        </w:rPr>
        <w:t>значения препарата в дозе 3ЕД/100кг массы тела, у 7 (87,5%) животных – после его введения в дозе 5ЕД/100кг только из отдельных долей и в кол</w:t>
      </w:r>
      <w:r w:rsidRPr="004F074F">
        <w:rPr>
          <w:rFonts w:ascii="Times New Roman" w:hAnsi="Times New Roman"/>
          <w:sz w:val="28"/>
          <w:szCs w:val="28"/>
        </w:rPr>
        <w:t>и</w:t>
      </w:r>
      <w:r w:rsidRPr="004F074F">
        <w:rPr>
          <w:rFonts w:ascii="Times New Roman" w:hAnsi="Times New Roman"/>
          <w:sz w:val="28"/>
          <w:szCs w:val="28"/>
        </w:rPr>
        <w:t>честве (0,5-1,0мл), недостаточном для проведения диагностических иссл</w:t>
      </w:r>
      <w:r w:rsidRPr="004F074F">
        <w:rPr>
          <w:rFonts w:ascii="Times New Roman" w:hAnsi="Times New Roman"/>
          <w:sz w:val="28"/>
          <w:szCs w:val="28"/>
        </w:rPr>
        <w:t>е</w:t>
      </w:r>
      <w:r w:rsidRPr="004F074F">
        <w:rPr>
          <w:rFonts w:ascii="Times New Roman" w:hAnsi="Times New Roman"/>
          <w:sz w:val="28"/>
          <w:szCs w:val="28"/>
        </w:rPr>
        <w:t>дований.</w:t>
      </w:r>
      <w:r w:rsidRPr="00B13C70">
        <w:rPr>
          <w:rFonts w:ascii="Times New Roman" w:hAnsi="Times New Roman"/>
          <w:sz w:val="28"/>
          <w:szCs w:val="28"/>
        </w:rPr>
        <w:t xml:space="preserve"> </w:t>
      </w:r>
      <w:r w:rsidRPr="00F72262">
        <w:rPr>
          <w:rFonts w:ascii="Times New Roman" w:hAnsi="Times New Roman"/>
          <w:spacing w:val="-2"/>
          <w:sz w:val="28"/>
          <w:szCs w:val="28"/>
        </w:rPr>
        <w:t>За 5-6 часов до опороса секрет молочной железы без применения окситоцина получен только у трех (37,5%) свиноматок, после введения пр</w:t>
      </w:r>
      <w:r w:rsidRPr="00F72262">
        <w:rPr>
          <w:rFonts w:ascii="Times New Roman" w:hAnsi="Times New Roman"/>
          <w:spacing w:val="-2"/>
          <w:sz w:val="28"/>
          <w:szCs w:val="28"/>
        </w:rPr>
        <w:t>е</w:t>
      </w:r>
      <w:r w:rsidRPr="00F72262">
        <w:rPr>
          <w:rFonts w:ascii="Times New Roman" w:hAnsi="Times New Roman"/>
          <w:spacing w:val="-2"/>
          <w:sz w:val="28"/>
          <w:szCs w:val="28"/>
        </w:rPr>
        <w:t>парата в дозе 2ЕД/100кг – у 7 (87,5%) свиней, а при назначении в дозе 3ЕД/100кг – у 8 (100%) животных в количестве, недостаточном для пров</w:t>
      </w:r>
      <w:r w:rsidRPr="00F72262">
        <w:rPr>
          <w:rFonts w:ascii="Times New Roman" w:hAnsi="Times New Roman"/>
          <w:spacing w:val="-2"/>
          <w:sz w:val="28"/>
          <w:szCs w:val="28"/>
        </w:rPr>
        <w:t>е</w:t>
      </w:r>
      <w:r w:rsidRPr="00F72262">
        <w:rPr>
          <w:rFonts w:ascii="Times New Roman" w:hAnsi="Times New Roman"/>
          <w:spacing w:val="-2"/>
          <w:sz w:val="28"/>
          <w:szCs w:val="28"/>
        </w:rPr>
        <w:t>дения диагностических исследований.</w:t>
      </w:r>
      <w:r w:rsidRPr="00B13C70">
        <w:rPr>
          <w:rFonts w:ascii="Times New Roman" w:hAnsi="Times New Roman"/>
          <w:spacing w:val="-2"/>
          <w:sz w:val="28"/>
          <w:szCs w:val="28"/>
        </w:rPr>
        <w:t xml:space="preserve"> </w:t>
      </w:r>
      <w:r w:rsidR="00B06CFF" w:rsidRPr="00F72262">
        <w:rPr>
          <w:rFonts w:ascii="Times New Roman" w:hAnsi="Times New Roman"/>
          <w:spacing w:val="-2"/>
          <w:sz w:val="28"/>
          <w:szCs w:val="28"/>
        </w:rPr>
        <w:t>Необ</w:t>
      </w:r>
      <w:r w:rsidR="00282F30" w:rsidRPr="00F72262">
        <w:rPr>
          <w:rFonts w:ascii="Times New Roman" w:hAnsi="Times New Roman"/>
          <w:spacing w:val="-2"/>
          <w:sz w:val="28"/>
          <w:szCs w:val="28"/>
        </w:rPr>
        <w:t>ходимое количество секрета (5-8</w:t>
      </w:r>
      <w:r w:rsidR="00B06CFF" w:rsidRPr="00F72262">
        <w:rPr>
          <w:rFonts w:ascii="Times New Roman" w:hAnsi="Times New Roman"/>
          <w:spacing w:val="-2"/>
          <w:sz w:val="28"/>
          <w:szCs w:val="28"/>
        </w:rPr>
        <w:t>мл) из всех долей молочной железы было получено после введении свин</w:t>
      </w:r>
      <w:r w:rsidR="00B06CFF" w:rsidRPr="00F72262">
        <w:rPr>
          <w:rFonts w:ascii="Times New Roman" w:hAnsi="Times New Roman"/>
          <w:spacing w:val="-2"/>
          <w:sz w:val="28"/>
          <w:szCs w:val="28"/>
        </w:rPr>
        <w:t>о</w:t>
      </w:r>
      <w:r w:rsidR="00B06CFF" w:rsidRPr="00F72262">
        <w:rPr>
          <w:rFonts w:ascii="Times New Roman" w:hAnsi="Times New Roman"/>
          <w:spacing w:val="-2"/>
          <w:sz w:val="28"/>
          <w:szCs w:val="28"/>
        </w:rPr>
        <w:t>маткам окситоци</w:t>
      </w:r>
      <w:r w:rsidR="00282F30" w:rsidRPr="00F72262">
        <w:rPr>
          <w:rFonts w:ascii="Times New Roman" w:hAnsi="Times New Roman"/>
          <w:spacing w:val="-2"/>
          <w:sz w:val="28"/>
          <w:szCs w:val="28"/>
        </w:rPr>
        <w:t>на в дозе 5ЕД/100</w:t>
      </w:r>
      <w:r w:rsidR="00B06CFF" w:rsidRPr="00F72262">
        <w:rPr>
          <w:rFonts w:ascii="Times New Roman" w:hAnsi="Times New Roman"/>
          <w:spacing w:val="-2"/>
          <w:sz w:val="28"/>
          <w:szCs w:val="28"/>
        </w:rPr>
        <w:t>кг массы тела. Во время родов секрет из молочной железы без введения окситоцина получили у 4 (50%) свиноматок из отдельных долей молочной железы, но в недостаточном количестве для проведения исследов</w:t>
      </w:r>
      <w:r w:rsidR="00FD456D" w:rsidRPr="00F72262">
        <w:rPr>
          <w:rFonts w:ascii="Times New Roman" w:hAnsi="Times New Roman"/>
          <w:spacing w:val="-2"/>
          <w:sz w:val="28"/>
          <w:szCs w:val="28"/>
        </w:rPr>
        <w:t>а</w:t>
      </w:r>
      <w:r w:rsidR="00FD456D" w:rsidRPr="00F72262">
        <w:rPr>
          <w:rFonts w:ascii="Times New Roman" w:hAnsi="Times New Roman"/>
          <w:spacing w:val="-2"/>
          <w:sz w:val="28"/>
          <w:szCs w:val="28"/>
        </w:rPr>
        <w:t xml:space="preserve">ний. При введении свиноматкам </w:t>
      </w:r>
      <w:r w:rsidR="00B06CFF" w:rsidRPr="00F72262">
        <w:rPr>
          <w:rFonts w:ascii="Times New Roman" w:hAnsi="Times New Roman"/>
          <w:spacing w:val="-2"/>
          <w:sz w:val="28"/>
          <w:szCs w:val="28"/>
        </w:rPr>
        <w:t>оксито</w:t>
      </w:r>
      <w:r w:rsidR="00282F30" w:rsidRPr="00F72262">
        <w:rPr>
          <w:rFonts w:ascii="Times New Roman" w:hAnsi="Times New Roman"/>
          <w:spacing w:val="-2"/>
          <w:sz w:val="28"/>
          <w:szCs w:val="28"/>
        </w:rPr>
        <w:t>цина в дозах 2 и 3ЕД/100</w:t>
      </w:r>
      <w:r w:rsidR="00B06CFF" w:rsidRPr="00F72262">
        <w:rPr>
          <w:rFonts w:ascii="Times New Roman" w:hAnsi="Times New Roman"/>
          <w:spacing w:val="-2"/>
          <w:sz w:val="28"/>
          <w:szCs w:val="28"/>
        </w:rPr>
        <w:t>кг массы тела секрет был взят у всех свиноматок из всех фун</w:t>
      </w:r>
      <w:r w:rsidR="00B06CFF" w:rsidRPr="00F72262">
        <w:rPr>
          <w:rFonts w:ascii="Times New Roman" w:hAnsi="Times New Roman"/>
          <w:spacing w:val="-2"/>
          <w:sz w:val="28"/>
          <w:szCs w:val="28"/>
        </w:rPr>
        <w:t>к</w:t>
      </w:r>
      <w:r w:rsidR="00B06CFF" w:rsidRPr="00F72262">
        <w:rPr>
          <w:rFonts w:ascii="Times New Roman" w:hAnsi="Times New Roman"/>
          <w:spacing w:val="-2"/>
          <w:sz w:val="28"/>
          <w:szCs w:val="28"/>
        </w:rPr>
        <w:t>циониру</w:t>
      </w:r>
      <w:r w:rsidR="00FD456D" w:rsidRPr="00F72262">
        <w:rPr>
          <w:rFonts w:ascii="Times New Roman" w:hAnsi="Times New Roman"/>
          <w:spacing w:val="-2"/>
          <w:sz w:val="28"/>
          <w:szCs w:val="28"/>
        </w:rPr>
        <w:t xml:space="preserve">ющих долей молочной железы, но </w:t>
      </w:r>
      <w:r w:rsidR="00B06CFF" w:rsidRPr="00F72262">
        <w:rPr>
          <w:rFonts w:ascii="Times New Roman" w:hAnsi="Times New Roman"/>
          <w:spacing w:val="-2"/>
          <w:sz w:val="28"/>
          <w:szCs w:val="28"/>
        </w:rPr>
        <w:t>в небольшом количестве. Только после введен</w:t>
      </w:r>
      <w:r w:rsidR="00FD456D" w:rsidRPr="00F72262">
        <w:rPr>
          <w:rFonts w:ascii="Times New Roman" w:hAnsi="Times New Roman"/>
          <w:spacing w:val="-2"/>
          <w:sz w:val="28"/>
          <w:szCs w:val="28"/>
        </w:rPr>
        <w:t>ия животным окситоцина в дозе 5ЕД/100</w:t>
      </w:r>
      <w:r w:rsidR="00B06CFF" w:rsidRPr="00F72262">
        <w:rPr>
          <w:rFonts w:ascii="Times New Roman" w:hAnsi="Times New Roman"/>
          <w:spacing w:val="-2"/>
          <w:sz w:val="28"/>
          <w:szCs w:val="28"/>
        </w:rPr>
        <w:t>кг количество выд</w:t>
      </w:r>
      <w:r w:rsidR="00B06CFF" w:rsidRPr="00F72262">
        <w:rPr>
          <w:rFonts w:ascii="Times New Roman" w:hAnsi="Times New Roman"/>
          <w:spacing w:val="-2"/>
          <w:sz w:val="28"/>
          <w:szCs w:val="28"/>
        </w:rPr>
        <w:t>е</w:t>
      </w:r>
      <w:r w:rsidR="00B06CFF" w:rsidRPr="00F72262">
        <w:rPr>
          <w:rFonts w:ascii="Times New Roman" w:hAnsi="Times New Roman"/>
          <w:spacing w:val="-2"/>
          <w:sz w:val="28"/>
          <w:szCs w:val="28"/>
        </w:rPr>
        <w:t>ляемого секрета оказалось достаточным для проведения иссл</w:t>
      </w:r>
      <w:r w:rsidR="00B06CFF" w:rsidRPr="00F72262">
        <w:rPr>
          <w:rFonts w:ascii="Times New Roman" w:hAnsi="Times New Roman"/>
          <w:spacing w:val="-2"/>
          <w:sz w:val="28"/>
          <w:szCs w:val="28"/>
        </w:rPr>
        <w:t>е</w:t>
      </w:r>
      <w:r w:rsidR="00B06CFF" w:rsidRPr="00F72262">
        <w:rPr>
          <w:rFonts w:ascii="Times New Roman" w:hAnsi="Times New Roman"/>
          <w:spacing w:val="-2"/>
          <w:sz w:val="28"/>
          <w:szCs w:val="28"/>
        </w:rPr>
        <w:t>дований.</w:t>
      </w:r>
    </w:p>
    <w:p w:rsidR="00B06CFF" w:rsidRDefault="00B06CFF" w:rsidP="00F72262">
      <w:pPr>
        <w:pStyle w:val="aa"/>
        <w:spacing w:after="0" w:line="240" w:lineRule="auto"/>
        <w:ind w:left="0" w:firstLine="720"/>
        <w:jc w:val="both"/>
        <w:rPr>
          <w:rFonts w:ascii="Times New Roman" w:hAnsi="Times New Roman"/>
          <w:sz w:val="28"/>
          <w:szCs w:val="28"/>
        </w:rPr>
      </w:pPr>
      <w:r w:rsidRPr="004F074F">
        <w:rPr>
          <w:rFonts w:ascii="Times New Roman" w:hAnsi="Times New Roman"/>
          <w:b/>
          <w:sz w:val="28"/>
          <w:szCs w:val="28"/>
        </w:rPr>
        <w:t>Заключение.</w:t>
      </w:r>
      <w:r w:rsidRPr="004F074F">
        <w:rPr>
          <w:rFonts w:ascii="Times New Roman" w:hAnsi="Times New Roman"/>
          <w:sz w:val="28"/>
          <w:szCs w:val="28"/>
        </w:rPr>
        <w:t xml:space="preserve"> Секрет молочной железы у свиноматок можно пол</w:t>
      </w:r>
      <w:r w:rsidRPr="004F074F">
        <w:rPr>
          <w:rFonts w:ascii="Times New Roman" w:hAnsi="Times New Roman"/>
          <w:sz w:val="28"/>
          <w:szCs w:val="28"/>
        </w:rPr>
        <w:t>у</w:t>
      </w:r>
      <w:r w:rsidRPr="004F074F">
        <w:rPr>
          <w:rFonts w:ascii="Times New Roman" w:hAnsi="Times New Roman"/>
          <w:sz w:val="28"/>
          <w:szCs w:val="28"/>
        </w:rPr>
        <w:t>чить из всех функционирующих долей и в достаточном количестве для проведения диагностических исследований: макроскопической оценки, п</w:t>
      </w:r>
      <w:r w:rsidRPr="004F074F">
        <w:rPr>
          <w:rFonts w:ascii="Times New Roman" w:hAnsi="Times New Roman"/>
          <w:sz w:val="28"/>
          <w:szCs w:val="28"/>
        </w:rPr>
        <w:t>о</w:t>
      </w:r>
      <w:r w:rsidRPr="004F074F">
        <w:rPr>
          <w:rFonts w:ascii="Times New Roman" w:hAnsi="Times New Roman"/>
          <w:sz w:val="28"/>
          <w:szCs w:val="28"/>
        </w:rPr>
        <w:t>становки тестов экспресс-диагностики, подсчета количества соматических клеток на приборной технике после внутривенно</w:t>
      </w:r>
      <w:r w:rsidR="00FD456D" w:rsidRPr="004F074F">
        <w:rPr>
          <w:rFonts w:ascii="Times New Roman" w:hAnsi="Times New Roman"/>
          <w:sz w:val="28"/>
          <w:szCs w:val="28"/>
        </w:rPr>
        <w:t>го введения окситоцина в дозе 5ЕД/100</w:t>
      </w:r>
      <w:r w:rsidRPr="004F074F">
        <w:rPr>
          <w:rFonts w:ascii="Times New Roman" w:hAnsi="Times New Roman"/>
          <w:sz w:val="28"/>
          <w:szCs w:val="28"/>
        </w:rPr>
        <w:t>к</w:t>
      </w:r>
      <w:r w:rsidR="00FD456D" w:rsidRPr="004F074F">
        <w:rPr>
          <w:rFonts w:ascii="Times New Roman" w:hAnsi="Times New Roman"/>
          <w:sz w:val="28"/>
          <w:szCs w:val="28"/>
        </w:rPr>
        <w:t>г массы только перед опоросом (</w:t>
      </w:r>
      <w:r w:rsidRPr="004F074F">
        <w:rPr>
          <w:rFonts w:ascii="Times New Roman" w:hAnsi="Times New Roman"/>
          <w:sz w:val="28"/>
          <w:szCs w:val="28"/>
        </w:rPr>
        <w:t>за 5-6 ч до его наступления) и во время родов после завершения структурной подготовки молочной ж</w:t>
      </w:r>
      <w:r w:rsidRPr="004F074F">
        <w:rPr>
          <w:rFonts w:ascii="Times New Roman" w:hAnsi="Times New Roman"/>
          <w:sz w:val="28"/>
          <w:szCs w:val="28"/>
        </w:rPr>
        <w:t>е</w:t>
      </w:r>
      <w:r w:rsidRPr="004F074F">
        <w:rPr>
          <w:rFonts w:ascii="Times New Roman" w:hAnsi="Times New Roman"/>
          <w:sz w:val="28"/>
          <w:szCs w:val="28"/>
        </w:rPr>
        <w:t>лезы к секреции и установки в гормонально-метаболическом статусе св</w:t>
      </w:r>
      <w:r w:rsidRPr="004F074F">
        <w:rPr>
          <w:rFonts w:ascii="Times New Roman" w:hAnsi="Times New Roman"/>
          <w:sz w:val="28"/>
          <w:szCs w:val="28"/>
        </w:rPr>
        <w:t>и</w:t>
      </w:r>
      <w:r w:rsidRPr="004F074F">
        <w:rPr>
          <w:rFonts w:ascii="Times New Roman" w:hAnsi="Times New Roman"/>
          <w:sz w:val="28"/>
          <w:szCs w:val="28"/>
        </w:rPr>
        <w:t xml:space="preserve">номаток на родовой акт. </w:t>
      </w:r>
    </w:p>
    <w:p w:rsidR="00B06CFF" w:rsidRDefault="00600D6D" w:rsidP="00F72262">
      <w:pPr>
        <w:pStyle w:val="aa"/>
        <w:spacing w:after="0" w:line="240" w:lineRule="auto"/>
        <w:ind w:left="0" w:firstLine="720"/>
        <w:jc w:val="both"/>
        <w:rPr>
          <w:rFonts w:ascii="Times New Roman" w:hAnsi="Times New Roman"/>
          <w:sz w:val="28"/>
          <w:szCs w:val="28"/>
        </w:rPr>
      </w:pPr>
      <w:r w:rsidRPr="00E15DBA">
        <w:rPr>
          <w:rFonts w:ascii="Times New Roman" w:hAnsi="Times New Roman"/>
          <w:b/>
          <w:sz w:val="28"/>
          <w:szCs w:val="28"/>
        </w:rPr>
        <w:t>Литература</w:t>
      </w:r>
      <w:r w:rsidR="00B06CFF" w:rsidRPr="00E15DBA">
        <w:rPr>
          <w:rFonts w:ascii="Times New Roman" w:hAnsi="Times New Roman"/>
          <w:b/>
          <w:sz w:val="28"/>
          <w:szCs w:val="28"/>
        </w:rPr>
        <w:t>:</w:t>
      </w:r>
      <w:r w:rsidRPr="00E15DBA">
        <w:rPr>
          <w:rFonts w:ascii="Times New Roman" w:hAnsi="Times New Roman"/>
          <w:sz w:val="28"/>
          <w:szCs w:val="28"/>
        </w:rPr>
        <w:t xml:space="preserve"> 1. Мисайлов В.Д. с соавт.</w:t>
      </w:r>
      <w:r w:rsidR="00B06CFF" w:rsidRPr="00E15DBA">
        <w:rPr>
          <w:rFonts w:ascii="Times New Roman" w:hAnsi="Times New Roman"/>
          <w:sz w:val="28"/>
          <w:szCs w:val="28"/>
        </w:rPr>
        <w:t>//Сб. науч.трудов. – Воронеж,</w:t>
      </w:r>
      <w:r w:rsidRPr="00E15DBA">
        <w:rPr>
          <w:rFonts w:ascii="Times New Roman" w:hAnsi="Times New Roman"/>
          <w:sz w:val="28"/>
          <w:szCs w:val="28"/>
        </w:rPr>
        <w:t xml:space="preserve"> 1986. – С.36. 2. Сорокина Л.В.</w:t>
      </w:r>
      <w:r w:rsidR="00B06CFF" w:rsidRPr="00E15DBA">
        <w:rPr>
          <w:rFonts w:ascii="Times New Roman" w:hAnsi="Times New Roman"/>
          <w:sz w:val="28"/>
          <w:szCs w:val="28"/>
        </w:rPr>
        <w:t>//Автореф. дисс … канд. вет. наук. – Вор</w:t>
      </w:r>
      <w:r w:rsidR="00B06CFF" w:rsidRPr="00E15DBA">
        <w:rPr>
          <w:rFonts w:ascii="Times New Roman" w:hAnsi="Times New Roman"/>
          <w:sz w:val="28"/>
          <w:szCs w:val="28"/>
        </w:rPr>
        <w:t>о</w:t>
      </w:r>
      <w:r w:rsidR="00B06CFF" w:rsidRPr="00E15DBA">
        <w:rPr>
          <w:rFonts w:ascii="Times New Roman" w:hAnsi="Times New Roman"/>
          <w:sz w:val="28"/>
          <w:szCs w:val="28"/>
        </w:rPr>
        <w:t>неж, 2004. – 22</w:t>
      </w:r>
      <w:r w:rsidRPr="00E15DBA">
        <w:rPr>
          <w:rFonts w:ascii="Times New Roman" w:hAnsi="Times New Roman"/>
          <w:sz w:val="28"/>
          <w:szCs w:val="28"/>
        </w:rPr>
        <w:t>с. 3. Сотников А.В.</w:t>
      </w:r>
      <w:r w:rsidR="00B06CFF" w:rsidRPr="00E15DBA">
        <w:rPr>
          <w:rFonts w:ascii="Times New Roman" w:hAnsi="Times New Roman"/>
          <w:sz w:val="28"/>
          <w:szCs w:val="28"/>
        </w:rPr>
        <w:t>//Автореф. дисс … канд. в</w:t>
      </w:r>
      <w:r w:rsidRPr="00E15DBA">
        <w:rPr>
          <w:rFonts w:ascii="Times New Roman" w:hAnsi="Times New Roman"/>
          <w:sz w:val="28"/>
          <w:szCs w:val="28"/>
        </w:rPr>
        <w:t>ет. наук. – В</w:t>
      </w:r>
      <w:r w:rsidRPr="00E15DBA">
        <w:rPr>
          <w:rFonts w:ascii="Times New Roman" w:hAnsi="Times New Roman"/>
          <w:sz w:val="28"/>
          <w:szCs w:val="28"/>
        </w:rPr>
        <w:t>о</w:t>
      </w:r>
      <w:r w:rsidRPr="00E15DBA">
        <w:rPr>
          <w:rFonts w:ascii="Times New Roman" w:hAnsi="Times New Roman"/>
          <w:sz w:val="28"/>
          <w:szCs w:val="28"/>
        </w:rPr>
        <w:t>ронеж, 1985. – 25с. 4. Сотников В.А.//</w:t>
      </w:r>
      <w:r w:rsidR="00B06CFF" w:rsidRPr="00E15DBA">
        <w:rPr>
          <w:rFonts w:ascii="Times New Roman" w:hAnsi="Times New Roman"/>
          <w:sz w:val="28"/>
          <w:szCs w:val="28"/>
        </w:rPr>
        <w:t>Сб. науч</w:t>
      </w:r>
      <w:r w:rsidRPr="00E15DBA">
        <w:rPr>
          <w:rFonts w:ascii="Times New Roman" w:hAnsi="Times New Roman"/>
          <w:sz w:val="28"/>
          <w:szCs w:val="28"/>
        </w:rPr>
        <w:t>. трудов. – Воронеж, 1987. – С.155-159. 5. Шахов А. с соавт.//</w:t>
      </w:r>
      <w:r w:rsidR="00B06CFF" w:rsidRPr="00E15DBA">
        <w:rPr>
          <w:rFonts w:ascii="Times New Roman" w:hAnsi="Times New Roman"/>
          <w:sz w:val="28"/>
          <w:szCs w:val="28"/>
        </w:rPr>
        <w:t xml:space="preserve">Свиноводство.- </w:t>
      </w:r>
      <w:r w:rsidR="00B06CFF" w:rsidRPr="00B13C70">
        <w:rPr>
          <w:rFonts w:ascii="Times New Roman" w:hAnsi="Times New Roman"/>
          <w:sz w:val="28"/>
          <w:szCs w:val="28"/>
          <w:lang w:val="en-US"/>
        </w:rPr>
        <w:t xml:space="preserve">2004. - №3. – </w:t>
      </w:r>
      <w:r w:rsidR="00B06CFF" w:rsidRPr="00E15DBA">
        <w:rPr>
          <w:rFonts w:ascii="Times New Roman" w:hAnsi="Times New Roman"/>
          <w:sz w:val="28"/>
          <w:szCs w:val="28"/>
        </w:rPr>
        <w:t>С</w:t>
      </w:r>
      <w:r w:rsidRPr="00B13C70">
        <w:rPr>
          <w:rFonts w:ascii="Times New Roman" w:hAnsi="Times New Roman"/>
          <w:sz w:val="28"/>
          <w:szCs w:val="28"/>
          <w:lang w:val="en-US"/>
        </w:rPr>
        <w:t>.</w:t>
      </w:r>
      <w:r w:rsidR="00B06CFF" w:rsidRPr="00B13C70">
        <w:rPr>
          <w:rFonts w:ascii="Times New Roman" w:hAnsi="Times New Roman"/>
          <w:sz w:val="28"/>
          <w:szCs w:val="28"/>
          <w:lang w:val="en-US"/>
        </w:rPr>
        <w:t xml:space="preserve">31. </w:t>
      </w:r>
      <w:r w:rsidRPr="00B13C70">
        <w:rPr>
          <w:rFonts w:ascii="Times New Roman" w:hAnsi="Times New Roman"/>
          <w:sz w:val="28"/>
          <w:szCs w:val="28"/>
          <w:lang w:val="en-US"/>
        </w:rPr>
        <w:t xml:space="preserve">6. </w:t>
      </w:r>
      <w:r w:rsidRPr="00E15DBA">
        <w:rPr>
          <w:rFonts w:ascii="Times New Roman" w:hAnsi="Times New Roman"/>
          <w:sz w:val="28"/>
          <w:szCs w:val="28"/>
          <w:lang w:val="en-US"/>
        </w:rPr>
        <w:t>Ar</w:t>
      </w:r>
      <w:r w:rsidRPr="00E15DBA">
        <w:rPr>
          <w:rFonts w:ascii="Times New Roman" w:hAnsi="Times New Roman"/>
          <w:sz w:val="28"/>
          <w:szCs w:val="28"/>
          <w:lang w:val="en-US"/>
        </w:rPr>
        <w:t>m</w:t>
      </w:r>
      <w:r w:rsidRPr="00E15DBA">
        <w:rPr>
          <w:rFonts w:ascii="Times New Roman" w:hAnsi="Times New Roman"/>
          <w:sz w:val="28"/>
          <w:szCs w:val="28"/>
          <w:lang w:val="en-US"/>
        </w:rPr>
        <w:t>strong C.H. et al.</w:t>
      </w:r>
      <w:r w:rsidR="00B06CFF" w:rsidRPr="00E15DBA">
        <w:rPr>
          <w:rFonts w:ascii="Times New Roman" w:hAnsi="Times New Roman"/>
          <w:sz w:val="28"/>
          <w:szCs w:val="28"/>
          <w:lang w:val="en-US"/>
        </w:rPr>
        <w:t>//Am. J. Vet.Res. – 1968. V. 29. – P</w:t>
      </w:r>
      <w:r w:rsidRPr="00E15DBA">
        <w:rPr>
          <w:rFonts w:ascii="Times New Roman" w:hAnsi="Times New Roman"/>
          <w:sz w:val="28"/>
          <w:szCs w:val="28"/>
          <w:lang w:val="en-US"/>
        </w:rPr>
        <w:t>.</w:t>
      </w:r>
      <w:r w:rsidR="00B06CFF" w:rsidRPr="00E15DBA">
        <w:rPr>
          <w:rFonts w:ascii="Times New Roman" w:hAnsi="Times New Roman"/>
          <w:sz w:val="28"/>
          <w:szCs w:val="28"/>
          <w:lang w:val="en-US"/>
        </w:rPr>
        <w:t xml:space="preserve">1401-1407. 7. </w:t>
      </w:r>
      <w:r w:rsidR="00B06CFF" w:rsidRPr="00E15DBA">
        <w:rPr>
          <w:rFonts w:ascii="Times New Roman" w:hAnsi="Times New Roman"/>
          <w:sz w:val="28"/>
          <w:szCs w:val="28"/>
        </w:rPr>
        <w:t>Джурова</w:t>
      </w:r>
      <w:r w:rsidR="00B06CFF" w:rsidRPr="00E15DBA">
        <w:rPr>
          <w:rFonts w:ascii="Times New Roman" w:hAnsi="Times New Roman"/>
          <w:sz w:val="28"/>
          <w:szCs w:val="28"/>
          <w:lang w:val="en-US"/>
        </w:rPr>
        <w:t xml:space="preserve"> </w:t>
      </w:r>
      <w:r w:rsidR="00B06CFF" w:rsidRPr="00E15DBA">
        <w:rPr>
          <w:rFonts w:ascii="Times New Roman" w:hAnsi="Times New Roman"/>
          <w:sz w:val="28"/>
          <w:szCs w:val="28"/>
        </w:rPr>
        <w:t>Й</w:t>
      </w:r>
      <w:r w:rsidRPr="00E15DBA">
        <w:rPr>
          <w:rFonts w:ascii="Times New Roman" w:hAnsi="Times New Roman"/>
          <w:sz w:val="28"/>
          <w:szCs w:val="28"/>
          <w:lang w:val="en-US"/>
        </w:rPr>
        <w:t>.</w:t>
      </w:r>
      <w:r w:rsidR="00B06CFF" w:rsidRPr="00B13C70">
        <w:rPr>
          <w:rFonts w:ascii="Times New Roman" w:hAnsi="Times New Roman"/>
          <w:sz w:val="28"/>
          <w:szCs w:val="28"/>
          <w:lang w:val="en-US"/>
        </w:rPr>
        <w:t>//</w:t>
      </w:r>
      <w:r w:rsidR="00B06CFF" w:rsidRPr="00E15DBA">
        <w:rPr>
          <w:rFonts w:ascii="Times New Roman" w:hAnsi="Times New Roman"/>
          <w:sz w:val="28"/>
          <w:szCs w:val="28"/>
        </w:rPr>
        <w:t>Веет</w:t>
      </w:r>
      <w:r w:rsidR="00B06CFF" w:rsidRPr="00B13C70">
        <w:rPr>
          <w:rFonts w:ascii="Times New Roman" w:hAnsi="Times New Roman"/>
          <w:sz w:val="28"/>
          <w:szCs w:val="28"/>
          <w:lang w:val="en-US"/>
        </w:rPr>
        <w:t xml:space="preserve">.- </w:t>
      </w:r>
      <w:r w:rsidR="00B06CFF" w:rsidRPr="00E15DBA">
        <w:rPr>
          <w:rFonts w:ascii="Times New Roman" w:hAnsi="Times New Roman"/>
          <w:sz w:val="28"/>
          <w:szCs w:val="28"/>
        </w:rPr>
        <w:t>Мед</w:t>
      </w:r>
      <w:r w:rsidR="00B06CFF" w:rsidRPr="00B13C70">
        <w:rPr>
          <w:rFonts w:ascii="Times New Roman" w:hAnsi="Times New Roman"/>
          <w:sz w:val="28"/>
          <w:szCs w:val="28"/>
          <w:lang w:val="en-US"/>
        </w:rPr>
        <w:t xml:space="preserve">. </w:t>
      </w:r>
      <w:r w:rsidR="00B06CFF" w:rsidRPr="00E15DBA">
        <w:rPr>
          <w:rFonts w:ascii="Times New Roman" w:hAnsi="Times New Roman"/>
          <w:sz w:val="28"/>
          <w:szCs w:val="28"/>
        </w:rPr>
        <w:t>науки</w:t>
      </w:r>
      <w:r w:rsidR="00B06CFF" w:rsidRPr="00B13C70">
        <w:rPr>
          <w:rFonts w:ascii="Times New Roman" w:hAnsi="Times New Roman"/>
          <w:sz w:val="28"/>
          <w:szCs w:val="28"/>
          <w:lang w:val="en-US"/>
        </w:rPr>
        <w:t xml:space="preserve">. 1983. – </w:t>
      </w:r>
      <w:r w:rsidR="00B06CFF" w:rsidRPr="00E15DBA">
        <w:rPr>
          <w:rFonts w:ascii="Times New Roman" w:hAnsi="Times New Roman"/>
          <w:sz w:val="28"/>
          <w:szCs w:val="28"/>
        </w:rPr>
        <w:t>Т</w:t>
      </w:r>
      <w:r w:rsidR="00B06CFF" w:rsidRPr="00B13C70">
        <w:rPr>
          <w:rFonts w:ascii="Times New Roman" w:hAnsi="Times New Roman"/>
          <w:sz w:val="28"/>
          <w:szCs w:val="28"/>
          <w:lang w:val="en-US"/>
        </w:rPr>
        <w:t xml:space="preserve">. 20, № 8. – </w:t>
      </w:r>
      <w:r w:rsidR="00B06CFF" w:rsidRPr="00E15DBA">
        <w:rPr>
          <w:rFonts w:ascii="Times New Roman" w:hAnsi="Times New Roman"/>
          <w:sz w:val="28"/>
          <w:szCs w:val="28"/>
        </w:rPr>
        <w:t>С</w:t>
      </w:r>
      <w:r w:rsidR="00B06CFF" w:rsidRPr="00B13C70">
        <w:rPr>
          <w:rFonts w:ascii="Times New Roman" w:hAnsi="Times New Roman"/>
          <w:sz w:val="28"/>
          <w:szCs w:val="28"/>
          <w:lang w:val="en-US"/>
        </w:rPr>
        <w:t xml:space="preserve">. 93-100. </w:t>
      </w:r>
      <w:r w:rsidR="00B06CFF" w:rsidRPr="00E15DBA">
        <w:rPr>
          <w:rFonts w:ascii="Times New Roman" w:hAnsi="Times New Roman"/>
          <w:sz w:val="28"/>
          <w:szCs w:val="28"/>
          <w:lang w:val="en-US"/>
        </w:rPr>
        <w:t>8.Middleton-</w:t>
      </w:r>
      <w:r w:rsidRPr="00E15DBA">
        <w:rPr>
          <w:rFonts w:ascii="Times New Roman" w:hAnsi="Times New Roman"/>
          <w:sz w:val="28"/>
          <w:szCs w:val="28"/>
          <w:lang w:val="en-US"/>
        </w:rPr>
        <w:t>Williams D.M. et al.</w:t>
      </w:r>
      <w:r w:rsidR="00B06CFF" w:rsidRPr="00E15DBA">
        <w:rPr>
          <w:rFonts w:ascii="Times New Roman" w:hAnsi="Times New Roman"/>
          <w:sz w:val="28"/>
          <w:szCs w:val="28"/>
          <w:lang w:val="en-US"/>
        </w:rPr>
        <w:t>//Schweiner Arch. Tierhheilkund. – 1977. – b</w:t>
      </w:r>
      <w:r w:rsidRPr="00E15DBA">
        <w:rPr>
          <w:rFonts w:ascii="Times New Roman" w:hAnsi="Times New Roman"/>
          <w:sz w:val="28"/>
          <w:szCs w:val="28"/>
          <w:lang w:val="en-US"/>
        </w:rPr>
        <w:t>. 119,</w:t>
      </w:r>
      <w:r w:rsidR="00B06CFF" w:rsidRPr="00E15DBA">
        <w:rPr>
          <w:rFonts w:ascii="Times New Roman" w:hAnsi="Times New Roman"/>
          <w:sz w:val="28"/>
          <w:szCs w:val="28"/>
          <w:lang w:val="en-US"/>
        </w:rPr>
        <w:t xml:space="preserve"> h. 6. –S. 213-222.</w:t>
      </w:r>
    </w:p>
    <w:p w:rsidR="00517230" w:rsidRPr="004F074F" w:rsidRDefault="00517230" w:rsidP="00517230">
      <w:pPr>
        <w:autoSpaceDE w:val="0"/>
        <w:autoSpaceDN w:val="0"/>
        <w:adjustRightInd w:val="0"/>
        <w:jc w:val="center"/>
        <w:rPr>
          <w:rFonts w:ascii="Arial CYR" w:hAnsi="Arial CYR" w:cs="Arial CYR"/>
          <w:color w:val="000000"/>
          <w:sz w:val="28"/>
          <w:szCs w:val="28"/>
          <w:lang w:val="en-US"/>
        </w:rPr>
      </w:pPr>
      <w:r w:rsidRPr="004F074F">
        <w:rPr>
          <w:b/>
          <w:bCs/>
          <w:sz w:val="28"/>
          <w:szCs w:val="28"/>
          <w:lang w:val="en-US"/>
        </w:rPr>
        <w:t>ABOUT TERMS OF RECEPTION OF THE</w:t>
      </w:r>
      <w:r w:rsidR="00C949E8" w:rsidRPr="004F074F">
        <w:rPr>
          <w:b/>
          <w:bCs/>
          <w:sz w:val="28"/>
          <w:szCs w:val="28"/>
          <w:lang w:val="en-US"/>
        </w:rPr>
        <w:t xml:space="preserve"> SECRET OF THE</w:t>
      </w:r>
      <w:r w:rsidRPr="004F074F">
        <w:rPr>
          <w:b/>
          <w:bCs/>
          <w:sz w:val="28"/>
          <w:szCs w:val="28"/>
          <w:lang w:val="en-US"/>
        </w:rPr>
        <w:t xml:space="preserve"> MAMMARY GLAND At SOWS FOR </w:t>
      </w:r>
      <w:r w:rsidR="00C949E8" w:rsidRPr="004F074F">
        <w:rPr>
          <w:b/>
          <w:bCs/>
          <w:sz w:val="28"/>
          <w:szCs w:val="28"/>
          <w:lang w:val="en-US"/>
        </w:rPr>
        <w:t>THE</w:t>
      </w:r>
      <w:r w:rsidRPr="004F074F">
        <w:rPr>
          <w:b/>
          <w:bCs/>
          <w:sz w:val="28"/>
          <w:szCs w:val="28"/>
          <w:lang w:val="en-US"/>
        </w:rPr>
        <w:t xml:space="preserve"> DIAGNOSTIC PURPOSES</w:t>
      </w:r>
    </w:p>
    <w:p w:rsidR="00517230" w:rsidRPr="004F074F" w:rsidRDefault="00517230" w:rsidP="00517230">
      <w:pPr>
        <w:autoSpaceDE w:val="0"/>
        <w:autoSpaceDN w:val="0"/>
        <w:adjustRightInd w:val="0"/>
        <w:jc w:val="center"/>
        <w:rPr>
          <w:b/>
          <w:bCs/>
          <w:sz w:val="28"/>
          <w:szCs w:val="28"/>
          <w:lang w:val="en-US"/>
        </w:rPr>
      </w:pPr>
      <w:r w:rsidRPr="004F074F">
        <w:rPr>
          <w:b/>
          <w:bCs/>
          <w:sz w:val="28"/>
          <w:szCs w:val="28"/>
          <w:lang w:val="en-US"/>
        </w:rPr>
        <w:t>Misajlov V.D., Kotsarev V.N., Skrylnikov O.N.</w:t>
      </w:r>
    </w:p>
    <w:p w:rsidR="00412A89" w:rsidRPr="004F074F" w:rsidRDefault="00412A89" w:rsidP="007F19BA">
      <w:pPr>
        <w:autoSpaceDE w:val="0"/>
        <w:autoSpaceDN w:val="0"/>
        <w:adjustRightInd w:val="0"/>
        <w:ind w:right="227"/>
        <w:jc w:val="center"/>
        <w:rPr>
          <w:color w:val="000000"/>
          <w:sz w:val="28"/>
          <w:szCs w:val="28"/>
          <w:lang w:val="en-US"/>
        </w:rPr>
      </w:pPr>
      <w:r w:rsidRPr="004F074F">
        <w:rPr>
          <w:color w:val="000000"/>
          <w:sz w:val="28"/>
          <w:szCs w:val="28"/>
          <w:lang w:val="en-US"/>
        </w:rPr>
        <w:t xml:space="preserve">Russian Research Veterinary Institute of Pathology, Pharmacology and </w:t>
      </w:r>
      <w:r w:rsidR="003F28C4" w:rsidRPr="003F28C4">
        <w:rPr>
          <w:color w:val="000000"/>
          <w:sz w:val="28"/>
          <w:szCs w:val="28"/>
          <w:lang w:val="en-US"/>
        </w:rPr>
        <w:br/>
      </w:r>
      <w:r w:rsidRPr="004F074F">
        <w:rPr>
          <w:color w:val="000000"/>
          <w:sz w:val="28"/>
          <w:szCs w:val="28"/>
          <w:lang w:val="en-US"/>
        </w:rPr>
        <w:t>The</w:t>
      </w:r>
      <w:r w:rsidRPr="004F074F">
        <w:rPr>
          <w:color w:val="000000"/>
          <w:sz w:val="28"/>
          <w:szCs w:val="28"/>
          <w:lang w:val="en-US"/>
        </w:rPr>
        <w:t>r</w:t>
      </w:r>
      <w:r w:rsidRPr="004F074F">
        <w:rPr>
          <w:color w:val="000000"/>
          <w:sz w:val="28"/>
          <w:szCs w:val="28"/>
          <w:lang w:val="en-US"/>
        </w:rPr>
        <w:t xml:space="preserve">apy, </w:t>
      </w:r>
      <w:smartTag w:uri="urn:schemas-microsoft-com:office:smarttags" w:element="place">
        <w:smartTag w:uri="urn:schemas-microsoft-com:office:smarttags" w:element="City">
          <w:r w:rsidRPr="004F074F">
            <w:rPr>
              <w:color w:val="000000"/>
              <w:sz w:val="28"/>
              <w:szCs w:val="28"/>
              <w:lang w:val="en-US"/>
            </w:rPr>
            <w:t>Voronezh</w:t>
          </w:r>
        </w:smartTag>
        <w:r w:rsidRPr="004F074F">
          <w:rPr>
            <w:color w:val="000000"/>
            <w:sz w:val="28"/>
            <w:szCs w:val="28"/>
            <w:lang w:val="en-US"/>
          </w:rPr>
          <w:t xml:space="preserve">, </w:t>
        </w:r>
        <w:smartTag w:uri="urn:schemas-microsoft-com:office:smarttags" w:element="country-region">
          <w:r w:rsidRPr="004F074F">
            <w:rPr>
              <w:color w:val="000000"/>
              <w:sz w:val="28"/>
              <w:szCs w:val="28"/>
              <w:lang w:val="en-US"/>
            </w:rPr>
            <w:t>Russia</w:t>
          </w:r>
        </w:smartTag>
      </w:smartTag>
    </w:p>
    <w:p w:rsidR="00412A89" w:rsidRDefault="00412A89" w:rsidP="00412A89">
      <w:pPr>
        <w:autoSpaceDE w:val="0"/>
        <w:autoSpaceDN w:val="0"/>
        <w:adjustRightInd w:val="0"/>
        <w:spacing w:after="120"/>
        <w:ind w:firstLine="720"/>
        <w:jc w:val="both"/>
        <w:rPr>
          <w:sz w:val="28"/>
          <w:szCs w:val="28"/>
        </w:rPr>
      </w:pPr>
      <w:r w:rsidRPr="004F074F">
        <w:rPr>
          <w:sz w:val="28"/>
          <w:szCs w:val="28"/>
          <w:lang w:val="en-US"/>
        </w:rPr>
        <w:t xml:space="preserve">Are carried out researches on finding-out of an opportunity of reception of a secret of a mammary gland at sows in </w:t>
      </w:r>
      <w:r w:rsidR="00A268A9" w:rsidRPr="004F074F">
        <w:rPr>
          <w:sz w:val="28"/>
          <w:szCs w:val="28"/>
          <w:lang w:val="en-US"/>
        </w:rPr>
        <w:t>suporosnosty</w:t>
      </w:r>
      <w:r w:rsidRPr="004F074F">
        <w:rPr>
          <w:sz w:val="28"/>
          <w:szCs w:val="28"/>
          <w:lang w:val="en-US"/>
        </w:rPr>
        <w:t xml:space="preserve"> and the prepatrimonial p</w:t>
      </w:r>
      <w:r w:rsidRPr="004F074F">
        <w:rPr>
          <w:sz w:val="28"/>
          <w:szCs w:val="28"/>
          <w:lang w:val="en-US"/>
        </w:rPr>
        <w:t>e</w:t>
      </w:r>
      <w:r w:rsidRPr="004F074F">
        <w:rPr>
          <w:sz w:val="28"/>
          <w:szCs w:val="28"/>
          <w:lang w:val="en-US"/>
        </w:rPr>
        <w:t xml:space="preserve">riods for revealing a degree </w:t>
      </w:r>
      <w:r w:rsidR="00A268A9" w:rsidRPr="004F074F">
        <w:rPr>
          <w:sz w:val="28"/>
          <w:szCs w:val="28"/>
          <w:lang w:val="en-US"/>
        </w:rPr>
        <w:t>defeat</w:t>
      </w:r>
      <w:r w:rsidRPr="004F074F">
        <w:rPr>
          <w:sz w:val="28"/>
          <w:szCs w:val="28"/>
          <w:lang w:val="en-US"/>
        </w:rPr>
        <w:t xml:space="preserve"> a mammary gland by a subclinical mastitis with the purpose of acceptance of measures on its preventive maintenance du</w:t>
      </w:r>
      <w:r w:rsidRPr="004F074F">
        <w:rPr>
          <w:sz w:val="28"/>
          <w:szCs w:val="28"/>
          <w:lang w:val="en-US"/>
        </w:rPr>
        <w:t>r</w:t>
      </w:r>
      <w:r w:rsidRPr="004F074F">
        <w:rPr>
          <w:sz w:val="28"/>
          <w:szCs w:val="28"/>
          <w:lang w:val="en-US"/>
        </w:rPr>
        <w:t>ing pregnancy.</w:t>
      </w:r>
    </w:p>
    <w:p w:rsidR="008C7F36" w:rsidRPr="008C7F36" w:rsidRDefault="008C7F36" w:rsidP="00412A89">
      <w:pPr>
        <w:autoSpaceDE w:val="0"/>
        <w:autoSpaceDN w:val="0"/>
        <w:adjustRightInd w:val="0"/>
        <w:spacing w:after="120"/>
        <w:ind w:firstLine="720"/>
        <w:jc w:val="both"/>
        <w:rPr>
          <w:sz w:val="28"/>
          <w:szCs w:val="28"/>
        </w:rPr>
      </w:pPr>
    </w:p>
    <w:p w:rsidR="00A739DF" w:rsidRPr="003A0642" w:rsidRDefault="003A0642" w:rsidP="003A0642">
      <w:pPr>
        <w:autoSpaceDE w:val="0"/>
        <w:autoSpaceDN w:val="0"/>
        <w:adjustRightInd w:val="0"/>
        <w:spacing w:after="120"/>
        <w:jc w:val="both"/>
        <w:rPr>
          <w:b/>
          <w:i/>
        </w:rPr>
      </w:pPr>
      <w:r w:rsidRPr="00B13C70">
        <w:rPr>
          <w:sz w:val="28"/>
          <w:szCs w:val="28"/>
        </w:rPr>
        <w:br w:type="page"/>
      </w:r>
      <w:r w:rsidR="00A739DF" w:rsidRPr="003A0642">
        <w:rPr>
          <w:b/>
          <w:i/>
        </w:rPr>
        <w:t>УДК 619:618.6:616-007.16:591.466:636.2</w:t>
      </w:r>
    </w:p>
    <w:p w:rsidR="00A739DF" w:rsidRPr="004F074F" w:rsidRDefault="00A739DF" w:rsidP="00A739DF">
      <w:pPr>
        <w:jc w:val="center"/>
        <w:rPr>
          <w:b/>
          <w:caps/>
          <w:sz w:val="28"/>
          <w:szCs w:val="28"/>
        </w:rPr>
      </w:pPr>
      <w:r w:rsidRPr="004F074F">
        <w:rPr>
          <w:b/>
          <w:caps/>
          <w:sz w:val="28"/>
          <w:szCs w:val="28"/>
        </w:rPr>
        <w:t xml:space="preserve">Формы проявления послеродовой субинволюции матки у коров </w:t>
      </w:r>
    </w:p>
    <w:p w:rsidR="00A739DF" w:rsidRPr="00B13C70" w:rsidRDefault="00A739DF" w:rsidP="00A739DF">
      <w:pPr>
        <w:jc w:val="center"/>
        <w:rPr>
          <w:sz w:val="28"/>
          <w:szCs w:val="28"/>
          <w:lang w:val="en-US"/>
        </w:rPr>
      </w:pPr>
      <w:r w:rsidRPr="004F074F">
        <w:rPr>
          <w:b/>
          <w:sz w:val="28"/>
          <w:szCs w:val="28"/>
        </w:rPr>
        <w:t>Михалёв</w:t>
      </w:r>
      <w:r w:rsidRPr="00B13C70">
        <w:rPr>
          <w:b/>
          <w:sz w:val="28"/>
          <w:szCs w:val="28"/>
          <w:lang w:val="en-US"/>
        </w:rPr>
        <w:t xml:space="preserve"> </w:t>
      </w:r>
      <w:r w:rsidRPr="004F074F">
        <w:rPr>
          <w:b/>
          <w:sz w:val="28"/>
          <w:szCs w:val="28"/>
        </w:rPr>
        <w:t>В</w:t>
      </w:r>
      <w:r w:rsidRPr="00B13C70">
        <w:rPr>
          <w:b/>
          <w:sz w:val="28"/>
          <w:szCs w:val="28"/>
          <w:lang w:val="en-US"/>
        </w:rPr>
        <w:t>.</w:t>
      </w:r>
      <w:r w:rsidRPr="004F074F">
        <w:rPr>
          <w:b/>
          <w:sz w:val="28"/>
          <w:szCs w:val="28"/>
        </w:rPr>
        <w:t>И</w:t>
      </w:r>
      <w:r w:rsidRPr="00B13C70">
        <w:rPr>
          <w:b/>
          <w:sz w:val="28"/>
          <w:szCs w:val="28"/>
          <w:lang w:val="en-US"/>
        </w:rPr>
        <w:t xml:space="preserve">. </w:t>
      </w:r>
      <w:r w:rsidRPr="004F074F">
        <w:rPr>
          <w:sz w:val="28"/>
          <w:szCs w:val="28"/>
          <w:lang w:val="en-US"/>
        </w:rPr>
        <w:t>E</w:t>
      </w:r>
      <w:r w:rsidRPr="00B13C70">
        <w:rPr>
          <w:sz w:val="28"/>
          <w:szCs w:val="28"/>
          <w:lang w:val="en-US"/>
        </w:rPr>
        <w:t>-</w:t>
      </w:r>
      <w:r w:rsidRPr="004F074F">
        <w:rPr>
          <w:sz w:val="28"/>
          <w:szCs w:val="28"/>
          <w:lang w:val="en-US"/>
        </w:rPr>
        <w:t>mail</w:t>
      </w:r>
      <w:r w:rsidRPr="00B13C70">
        <w:rPr>
          <w:sz w:val="28"/>
          <w:szCs w:val="28"/>
          <w:lang w:val="en-US"/>
        </w:rPr>
        <w:t xml:space="preserve">: </w:t>
      </w:r>
      <w:r w:rsidRPr="004F074F">
        <w:rPr>
          <w:sz w:val="28"/>
          <w:szCs w:val="28"/>
          <w:lang w:val="en-US"/>
        </w:rPr>
        <w:t>vnivipat</w:t>
      </w:r>
      <w:r w:rsidRPr="00B13C70">
        <w:rPr>
          <w:sz w:val="28"/>
          <w:szCs w:val="28"/>
          <w:lang w:val="en-US"/>
        </w:rPr>
        <w:t>@</w:t>
      </w:r>
      <w:r w:rsidRPr="004F074F">
        <w:rPr>
          <w:sz w:val="28"/>
          <w:szCs w:val="28"/>
          <w:lang w:val="en-US"/>
        </w:rPr>
        <w:t>mail</w:t>
      </w:r>
      <w:r w:rsidRPr="00B13C70">
        <w:rPr>
          <w:sz w:val="28"/>
          <w:szCs w:val="28"/>
          <w:lang w:val="en-US"/>
        </w:rPr>
        <w:t>.</w:t>
      </w:r>
      <w:r w:rsidRPr="004F074F">
        <w:rPr>
          <w:sz w:val="28"/>
          <w:szCs w:val="28"/>
          <w:lang w:val="en-US"/>
        </w:rPr>
        <w:t>ru</w:t>
      </w:r>
    </w:p>
    <w:p w:rsidR="00A739DF" w:rsidRPr="00210715" w:rsidRDefault="00210715" w:rsidP="00A739DF">
      <w:pPr>
        <w:jc w:val="center"/>
        <w:rPr>
          <w:b/>
          <w:i/>
          <w:sz w:val="28"/>
          <w:szCs w:val="28"/>
        </w:rPr>
      </w:pPr>
      <w:r w:rsidRPr="00210715">
        <w:rPr>
          <w:rStyle w:val="a9"/>
          <w:i/>
        </w:rPr>
        <w:t xml:space="preserve">ГНУ </w:t>
      </w:r>
      <w:r w:rsidR="00A739DF" w:rsidRPr="00210715">
        <w:rPr>
          <w:rStyle w:val="a9"/>
          <w:i/>
        </w:rPr>
        <w:t>Всероссийский НИВИ пат</w:t>
      </w:r>
      <w:r w:rsidR="001B3865" w:rsidRPr="00210715">
        <w:rPr>
          <w:rStyle w:val="a9"/>
          <w:i/>
        </w:rPr>
        <w:t>ологии, фармакологии и терапии</w:t>
      </w:r>
    </w:p>
    <w:p w:rsidR="008C7F36" w:rsidRDefault="00A739DF" w:rsidP="00210715">
      <w:pPr>
        <w:ind w:firstLine="708"/>
        <w:jc w:val="both"/>
        <w:rPr>
          <w:sz w:val="28"/>
          <w:szCs w:val="28"/>
        </w:rPr>
      </w:pPr>
      <w:r w:rsidRPr="004F074F">
        <w:rPr>
          <w:sz w:val="28"/>
          <w:szCs w:val="28"/>
        </w:rPr>
        <w:t>Субинволюция матки – заболевание, характеризующееся замедлен</w:t>
      </w:r>
      <w:r w:rsidRPr="004F074F">
        <w:rPr>
          <w:sz w:val="28"/>
          <w:szCs w:val="28"/>
        </w:rPr>
        <w:t>и</w:t>
      </w:r>
      <w:r w:rsidRPr="004F074F">
        <w:rPr>
          <w:sz w:val="28"/>
          <w:szCs w:val="28"/>
        </w:rPr>
        <w:t>ем процессов обратного её развития после родов до состояния, присущего этому органу у неб</w:t>
      </w:r>
      <w:r w:rsidRPr="004F074F">
        <w:rPr>
          <w:sz w:val="28"/>
          <w:szCs w:val="28"/>
        </w:rPr>
        <w:t>е</w:t>
      </w:r>
      <w:r w:rsidRPr="004F074F">
        <w:rPr>
          <w:sz w:val="28"/>
          <w:szCs w:val="28"/>
        </w:rPr>
        <w:t>ременных животных. Субинволюция матки относится к числу наиболее распространённых патологий у коров. По многочисле</w:t>
      </w:r>
      <w:r w:rsidRPr="004F074F">
        <w:rPr>
          <w:sz w:val="28"/>
          <w:szCs w:val="28"/>
        </w:rPr>
        <w:t>н</w:t>
      </w:r>
      <w:r w:rsidRPr="004F074F">
        <w:rPr>
          <w:sz w:val="28"/>
          <w:szCs w:val="28"/>
        </w:rPr>
        <w:t>ным литературным данным послеродовая субинволюция матки регистр</w:t>
      </w:r>
      <w:r w:rsidRPr="004F074F">
        <w:rPr>
          <w:sz w:val="28"/>
          <w:szCs w:val="28"/>
        </w:rPr>
        <w:t>и</w:t>
      </w:r>
      <w:r w:rsidRPr="004F074F">
        <w:rPr>
          <w:sz w:val="28"/>
          <w:szCs w:val="28"/>
        </w:rPr>
        <w:t>руется у 30-80% отелившихся коров.</w:t>
      </w:r>
    </w:p>
    <w:p w:rsidR="008C7F36" w:rsidRDefault="00A739DF" w:rsidP="008C7F36">
      <w:pPr>
        <w:ind w:firstLine="708"/>
        <w:jc w:val="both"/>
        <w:rPr>
          <w:sz w:val="28"/>
          <w:szCs w:val="28"/>
        </w:rPr>
      </w:pPr>
      <w:r w:rsidRPr="00210715">
        <w:rPr>
          <w:sz w:val="28"/>
          <w:szCs w:val="28"/>
        </w:rPr>
        <w:t>Проведёнными нами исследованиями установлено, что из 3952 от</w:t>
      </w:r>
      <w:r w:rsidRPr="00210715">
        <w:rPr>
          <w:sz w:val="28"/>
          <w:szCs w:val="28"/>
        </w:rPr>
        <w:t>е</w:t>
      </w:r>
      <w:r w:rsidRPr="00210715">
        <w:rPr>
          <w:sz w:val="28"/>
          <w:szCs w:val="28"/>
        </w:rPr>
        <w:t>лившихся коров острая послеродовая субинволюция матки диагностиров</w:t>
      </w:r>
      <w:r w:rsidRPr="00210715">
        <w:rPr>
          <w:sz w:val="28"/>
          <w:szCs w:val="28"/>
        </w:rPr>
        <w:t>а</w:t>
      </w:r>
      <w:r w:rsidRPr="00210715">
        <w:rPr>
          <w:sz w:val="28"/>
          <w:szCs w:val="28"/>
        </w:rPr>
        <w:t>на у 2282 животных, что составляет 57,7%.</w:t>
      </w:r>
      <w:r w:rsidR="00210715" w:rsidRPr="00210715">
        <w:rPr>
          <w:sz w:val="28"/>
          <w:szCs w:val="28"/>
        </w:rPr>
        <w:t xml:space="preserve"> </w:t>
      </w:r>
      <w:r w:rsidRPr="00210715">
        <w:rPr>
          <w:sz w:val="28"/>
          <w:szCs w:val="28"/>
        </w:rPr>
        <w:t>При этом необходимо отм</w:t>
      </w:r>
      <w:r w:rsidRPr="00210715">
        <w:rPr>
          <w:sz w:val="28"/>
          <w:szCs w:val="28"/>
        </w:rPr>
        <w:t>е</w:t>
      </w:r>
      <w:r w:rsidRPr="00210715">
        <w:rPr>
          <w:sz w:val="28"/>
          <w:szCs w:val="28"/>
        </w:rPr>
        <w:t>тить, что заболеваемость коров после отёла субинволюцией матки нах</w:t>
      </w:r>
      <w:r w:rsidRPr="00210715">
        <w:rPr>
          <w:sz w:val="28"/>
          <w:szCs w:val="28"/>
        </w:rPr>
        <w:t>о</w:t>
      </w:r>
      <w:r w:rsidRPr="00210715">
        <w:rPr>
          <w:sz w:val="28"/>
          <w:szCs w:val="28"/>
        </w:rPr>
        <w:t>дится в зависимости от их молочной продуктив</w:t>
      </w:r>
      <w:r w:rsidR="005B4DA2" w:rsidRPr="00210715">
        <w:rPr>
          <w:sz w:val="28"/>
          <w:szCs w:val="28"/>
        </w:rPr>
        <w:t>ности. При удое 3000-3500</w:t>
      </w:r>
      <w:r w:rsidRPr="00210715">
        <w:rPr>
          <w:sz w:val="28"/>
          <w:szCs w:val="28"/>
        </w:rPr>
        <w:t>кг молока заболеваемость коров послеродовой субинволюцией матки составляет 31,6-36,2%, 4000-4500 – 41,3-45,9%, 5000</w:t>
      </w:r>
      <w:r w:rsidR="005B4DA2" w:rsidRPr="00210715">
        <w:rPr>
          <w:sz w:val="28"/>
          <w:szCs w:val="28"/>
        </w:rPr>
        <w:t>-5500 – 59,5-71,8% и свыше 6000</w:t>
      </w:r>
      <w:r w:rsidRPr="00210715">
        <w:rPr>
          <w:sz w:val="28"/>
          <w:szCs w:val="28"/>
        </w:rPr>
        <w:t>кг – 75,6-84,4%.</w:t>
      </w:r>
    </w:p>
    <w:p w:rsidR="00A739DF" w:rsidRDefault="00A739DF" w:rsidP="008C7F36">
      <w:pPr>
        <w:ind w:firstLine="708"/>
        <w:jc w:val="both"/>
        <w:rPr>
          <w:color w:val="000000"/>
          <w:sz w:val="28"/>
          <w:szCs w:val="28"/>
        </w:rPr>
      </w:pPr>
      <w:r w:rsidRPr="008C7F36">
        <w:rPr>
          <w:sz w:val="28"/>
          <w:szCs w:val="28"/>
        </w:rPr>
        <w:t>Формы проявления послеродовой субинволюции матки у коров мн</w:t>
      </w:r>
      <w:r w:rsidRPr="008C7F36">
        <w:rPr>
          <w:sz w:val="28"/>
          <w:szCs w:val="28"/>
        </w:rPr>
        <w:t>о</w:t>
      </w:r>
      <w:r w:rsidRPr="008C7F36">
        <w:rPr>
          <w:sz w:val="28"/>
          <w:szCs w:val="28"/>
        </w:rPr>
        <w:t>гообразны. По течению послеродовую субинволюцию принято подразд</w:t>
      </w:r>
      <w:r w:rsidRPr="008C7F36">
        <w:rPr>
          <w:sz w:val="28"/>
          <w:szCs w:val="28"/>
        </w:rPr>
        <w:t>е</w:t>
      </w:r>
      <w:r w:rsidRPr="008C7F36">
        <w:rPr>
          <w:sz w:val="28"/>
          <w:szCs w:val="28"/>
        </w:rPr>
        <w:t>лять на острую и подострую. Острая послеродовая субинволюция развив</w:t>
      </w:r>
      <w:r w:rsidRPr="008C7F36">
        <w:rPr>
          <w:sz w:val="28"/>
          <w:szCs w:val="28"/>
        </w:rPr>
        <w:t>а</w:t>
      </w:r>
      <w:r w:rsidRPr="008C7F36">
        <w:rPr>
          <w:sz w:val="28"/>
          <w:szCs w:val="28"/>
        </w:rPr>
        <w:t>ется в первые 2 недели после отёла, протекает в более тяжёлой форме, чем подострая и является патогенетической основой для развития воспал</w:t>
      </w:r>
      <w:r w:rsidRPr="008C7F36">
        <w:rPr>
          <w:sz w:val="28"/>
          <w:szCs w:val="28"/>
        </w:rPr>
        <w:t>и</w:t>
      </w:r>
      <w:r w:rsidRPr="008C7F36">
        <w:rPr>
          <w:sz w:val="28"/>
          <w:szCs w:val="28"/>
        </w:rPr>
        <w:t xml:space="preserve">тельных заболеваний матки и функциональных расстройств яичников, а подострая диагностируется с 14 по 30 день послеродового периода и </w:t>
      </w:r>
      <w:r w:rsidRPr="008C7F36">
        <w:rPr>
          <w:color w:val="000000"/>
          <w:sz w:val="28"/>
          <w:szCs w:val="28"/>
        </w:rPr>
        <w:t>х</w:t>
      </w:r>
      <w:r w:rsidRPr="008C7F36">
        <w:rPr>
          <w:color w:val="000000"/>
          <w:sz w:val="28"/>
          <w:szCs w:val="28"/>
        </w:rPr>
        <w:t>а</w:t>
      </w:r>
      <w:r w:rsidRPr="008C7F36">
        <w:rPr>
          <w:color w:val="000000"/>
          <w:sz w:val="28"/>
          <w:szCs w:val="28"/>
        </w:rPr>
        <w:t>рактеризуется длительным выделением лохий, регистрируемых, как пр</w:t>
      </w:r>
      <w:r w:rsidRPr="008C7F36">
        <w:rPr>
          <w:color w:val="000000"/>
          <w:sz w:val="28"/>
          <w:szCs w:val="28"/>
        </w:rPr>
        <w:t>а</w:t>
      </w:r>
      <w:r w:rsidRPr="008C7F36">
        <w:rPr>
          <w:color w:val="000000"/>
          <w:sz w:val="28"/>
          <w:szCs w:val="28"/>
        </w:rPr>
        <w:t>вило, после ночного отдыха или массажа матки через пр</w:t>
      </w:r>
      <w:r w:rsidRPr="008C7F36">
        <w:rPr>
          <w:color w:val="000000"/>
          <w:sz w:val="28"/>
          <w:szCs w:val="28"/>
        </w:rPr>
        <w:t>я</w:t>
      </w:r>
      <w:r w:rsidRPr="008C7F36">
        <w:rPr>
          <w:color w:val="000000"/>
          <w:sz w:val="28"/>
          <w:szCs w:val="28"/>
        </w:rPr>
        <w:t>мую кишку.</w:t>
      </w:r>
    </w:p>
    <w:p w:rsidR="008C7F36" w:rsidRPr="008C7F36" w:rsidRDefault="00A739DF" w:rsidP="008C7F36">
      <w:pPr>
        <w:ind w:firstLine="709"/>
        <w:jc w:val="both"/>
        <w:rPr>
          <w:sz w:val="28"/>
          <w:szCs w:val="28"/>
        </w:rPr>
      </w:pPr>
      <w:r w:rsidRPr="008C7F36">
        <w:rPr>
          <w:sz w:val="28"/>
          <w:szCs w:val="28"/>
        </w:rPr>
        <w:t>По происхождению послеродовая субинволюция подразделяется на первичную и вторичную. Результаты проведённых исследований свид</w:t>
      </w:r>
      <w:r w:rsidRPr="008C7F36">
        <w:rPr>
          <w:sz w:val="28"/>
          <w:szCs w:val="28"/>
        </w:rPr>
        <w:t>е</w:t>
      </w:r>
      <w:r w:rsidRPr="008C7F36">
        <w:rPr>
          <w:sz w:val="28"/>
          <w:szCs w:val="28"/>
        </w:rPr>
        <w:t>тельствуют о том, что пе</w:t>
      </w:r>
      <w:r w:rsidRPr="008C7F36">
        <w:rPr>
          <w:sz w:val="28"/>
          <w:szCs w:val="28"/>
        </w:rPr>
        <w:t>р</w:t>
      </w:r>
      <w:r w:rsidRPr="008C7F36">
        <w:rPr>
          <w:sz w:val="28"/>
          <w:szCs w:val="28"/>
        </w:rPr>
        <w:t>вичная форма послеродовой субинвоюции матки регистрируется гораздо чаще, чем вторичная. Первичная субинволюция матки у коров как самостоятельное заболевание установлена в 74,3%, а вторичная, развившаяся после родовспоможения, задержания последа – в 25,7% случаев, что в 2,89 раза чаще.</w:t>
      </w:r>
    </w:p>
    <w:p w:rsidR="00A739DF" w:rsidRPr="008C7F36" w:rsidRDefault="00A739DF" w:rsidP="008C7F36">
      <w:pPr>
        <w:ind w:firstLine="709"/>
        <w:jc w:val="both"/>
        <w:rPr>
          <w:sz w:val="28"/>
          <w:szCs w:val="28"/>
        </w:rPr>
      </w:pPr>
      <w:r w:rsidRPr="008C7F36">
        <w:rPr>
          <w:sz w:val="28"/>
          <w:szCs w:val="28"/>
        </w:rPr>
        <w:t>По степени тяжести на долю тяжёлой формы субинволюции матки, проявляющейся выделением значительного количества жидких кровян</w:t>
      </w:r>
      <w:r w:rsidRPr="008C7F36">
        <w:rPr>
          <w:sz w:val="28"/>
          <w:szCs w:val="28"/>
        </w:rPr>
        <w:t>и</w:t>
      </w:r>
      <w:r w:rsidRPr="008C7F36">
        <w:rPr>
          <w:sz w:val="28"/>
          <w:szCs w:val="28"/>
        </w:rPr>
        <w:t>стых лохий в первые сутки после отёла, сохранением вибрации средней маточной артерии на стороне рога, служившего плодовместилищем, до 6-7 суток после родов, обильным выделением на 5-7 сутки жидких лохий гря</w:t>
      </w:r>
      <w:r w:rsidRPr="008C7F36">
        <w:rPr>
          <w:sz w:val="28"/>
          <w:szCs w:val="28"/>
        </w:rPr>
        <w:t>з</w:t>
      </w:r>
      <w:r w:rsidRPr="008C7F36">
        <w:rPr>
          <w:sz w:val="28"/>
          <w:szCs w:val="28"/>
        </w:rPr>
        <w:t>но-серого цвета с примесью крошковатой массы распадающихся карунк</w:t>
      </w:r>
      <w:r w:rsidRPr="008C7F36">
        <w:rPr>
          <w:sz w:val="28"/>
          <w:szCs w:val="28"/>
        </w:rPr>
        <w:t>у</w:t>
      </w:r>
      <w:r w:rsidRPr="008C7F36">
        <w:rPr>
          <w:sz w:val="28"/>
          <w:szCs w:val="28"/>
        </w:rPr>
        <w:t>лов или их кусков при существенном увеличении размеров матки и её ат</w:t>
      </w:r>
      <w:r w:rsidRPr="008C7F36">
        <w:rPr>
          <w:sz w:val="28"/>
          <w:szCs w:val="28"/>
        </w:rPr>
        <w:t>о</w:t>
      </w:r>
      <w:r w:rsidRPr="008C7F36">
        <w:rPr>
          <w:sz w:val="28"/>
          <w:szCs w:val="28"/>
        </w:rPr>
        <w:t>нии, а также при наличии лёгкого угнетения животных и снижении моло</w:t>
      </w:r>
      <w:r w:rsidRPr="008C7F36">
        <w:rPr>
          <w:sz w:val="28"/>
          <w:szCs w:val="28"/>
        </w:rPr>
        <w:t>ч</w:t>
      </w:r>
      <w:r w:rsidRPr="008C7F36">
        <w:rPr>
          <w:sz w:val="28"/>
          <w:szCs w:val="28"/>
        </w:rPr>
        <w:t>ной продуктивности, приходится 12,3% к числу заболевших, а на долю лёгкой – 87,7%.</w:t>
      </w:r>
      <w:r w:rsidR="00210715" w:rsidRPr="008C7F36">
        <w:rPr>
          <w:sz w:val="28"/>
          <w:szCs w:val="28"/>
        </w:rPr>
        <w:t xml:space="preserve">  </w:t>
      </w:r>
      <w:r w:rsidRPr="008C7F36">
        <w:rPr>
          <w:sz w:val="28"/>
          <w:szCs w:val="28"/>
        </w:rPr>
        <w:t>При отсутствии своевременной диагностики и надлеж</w:t>
      </w:r>
      <w:r w:rsidRPr="008C7F36">
        <w:rPr>
          <w:sz w:val="28"/>
          <w:szCs w:val="28"/>
        </w:rPr>
        <w:t>а</w:t>
      </w:r>
      <w:r w:rsidRPr="008C7F36">
        <w:rPr>
          <w:sz w:val="28"/>
          <w:szCs w:val="28"/>
        </w:rPr>
        <w:t>щего лечения острая послеродовая субинволюция матки у коров в 47,2% случаев принимает подострое теч</w:t>
      </w:r>
      <w:r w:rsidRPr="008C7F36">
        <w:rPr>
          <w:sz w:val="28"/>
          <w:szCs w:val="28"/>
        </w:rPr>
        <w:t>е</w:t>
      </w:r>
      <w:r w:rsidRPr="008C7F36">
        <w:rPr>
          <w:sz w:val="28"/>
          <w:szCs w:val="28"/>
        </w:rPr>
        <w:t>ние, а в 52,8% случаев - осложняется развитием острого послеродового эндометр</w:t>
      </w:r>
      <w:r w:rsidRPr="008C7F36">
        <w:rPr>
          <w:sz w:val="28"/>
          <w:szCs w:val="28"/>
        </w:rPr>
        <w:t>и</w:t>
      </w:r>
      <w:r w:rsidRPr="008C7F36">
        <w:rPr>
          <w:sz w:val="28"/>
          <w:szCs w:val="28"/>
        </w:rPr>
        <w:t>та.</w:t>
      </w:r>
    </w:p>
    <w:p w:rsidR="00A739DF" w:rsidRDefault="00A739DF" w:rsidP="00210715">
      <w:pPr>
        <w:ind w:firstLine="709"/>
        <w:jc w:val="both"/>
        <w:rPr>
          <w:spacing w:val="-2"/>
          <w:sz w:val="28"/>
          <w:szCs w:val="28"/>
        </w:rPr>
      </w:pPr>
      <w:r w:rsidRPr="00210715">
        <w:rPr>
          <w:spacing w:val="-2"/>
          <w:sz w:val="28"/>
          <w:szCs w:val="28"/>
        </w:rPr>
        <w:t>Таким образом, острая послеродовая субинволюция матки регистр</w:t>
      </w:r>
      <w:r w:rsidRPr="00210715">
        <w:rPr>
          <w:spacing w:val="-2"/>
          <w:sz w:val="28"/>
          <w:szCs w:val="28"/>
        </w:rPr>
        <w:t>и</w:t>
      </w:r>
      <w:r w:rsidRPr="00210715">
        <w:rPr>
          <w:spacing w:val="-2"/>
          <w:sz w:val="28"/>
          <w:szCs w:val="28"/>
        </w:rPr>
        <w:t>руется у 57,7% отелившихся коров и находится в зависимости от их моло</w:t>
      </w:r>
      <w:r w:rsidRPr="00210715">
        <w:rPr>
          <w:spacing w:val="-2"/>
          <w:sz w:val="28"/>
          <w:szCs w:val="28"/>
        </w:rPr>
        <w:t>ч</w:t>
      </w:r>
      <w:r w:rsidRPr="00210715">
        <w:rPr>
          <w:spacing w:val="-2"/>
          <w:sz w:val="28"/>
          <w:szCs w:val="28"/>
        </w:rPr>
        <w:t>ной продуктивности. Определено, что на первичную субинволюцию матки приходится 74,3%, а на вторичную – 25,7% случаев. Кроме того, в 12,3% случаев субинволюция матки протекает в тяжёлой форме. Особая опасность субинволюции матки у коров заключается в том, что при отсутствии или малоэффективном лечении в 52,8% случаев на её фоне развивается острый послеродовой, преимущественно катарально-гнойный, энд</w:t>
      </w:r>
      <w:r w:rsidRPr="00210715">
        <w:rPr>
          <w:spacing w:val="-2"/>
          <w:sz w:val="28"/>
          <w:szCs w:val="28"/>
        </w:rPr>
        <w:t>о</w:t>
      </w:r>
      <w:r w:rsidRPr="00210715">
        <w:rPr>
          <w:spacing w:val="-2"/>
          <w:sz w:val="28"/>
          <w:szCs w:val="28"/>
        </w:rPr>
        <w:t>метрит.</w:t>
      </w:r>
    </w:p>
    <w:p w:rsidR="00A739DF" w:rsidRPr="004F074F" w:rsidRDefault="00A739DF" w:rsidP="00210715">
      <w:pPr>
        <w:jc w:val="center"/>
        <w:rPr>
          <w:sz w:val="28"/>
          <w:szCs w:val="28"/>
          <w:lang w:val="en-US"/>
        </w:rPr>
      </w:pPr>
      <w:r w:rsidRPr="004F074F">
        <w:rPr>
          <w:b/>
          <w:bCs/>
          <w:caps/>
          <w:sz w:val="28"/>
          <w:szCs w:val="28"/>
          <w:lang w:val="en-US"/>
        </w:rPr>
        <w:t>Forms of display postnatal subinvolution uterus at cows</w:t>
      </w:r>
    </w:p>
    <w:p w:rsidR="00A739DF" w:rsidRPr="004F074F" w:rsidRDefault="00A739DF" w:rsidP="00210715">
      <w:pPr>
        <w:jc w:val="center"/>
        <w:rPr>
          <w:b/>
          <w:bCs/>
          <w:sz w:val="28"/>
          <w:szCs w:val="28"/>
          <w:lang w:val="en-US"/>
        </w:rPr>
      </w:pPr>
      <w:r w:rsidRPr="004F074F">
        <w:rPr>
          <w:b/>
          <w:bCs/>
          <w:sz w:val="28"/>
          <w:szCs w:val="28"/>
          <w:lang w:val="en-US"/>
        </w:rPr>
        <w:t>Mikhalyov V.I.</w:t>
      </w:r>
    </w:p>
    <w:p w:rsidR="00A739DF" w:rsidRPr="004F074F" w:rsidRDefault="00A739DF" w:rsidP="00210715">
      <w:pPr>
        <w:autoSpaceDE w:val="0"/>
        <w:autoSpaceDN w:val="0"/>
        <w:adjustRightInd w:val="0"/>
        <w:jc w:val="center"/>
        <w:rPr>
          <w:sz w:val="28"/>
          <w:szCs w:val="28"/>
          <w:lang w:val="en-US"/>
        </w:rPr>
      </w:pPr>
      <w:r w:rsidRPr="004F074F">
        <w:rPr>
          <w:sz w:val="28"/>
          <w:szCs w:val="28"/>
          <w:lang w:val="en-US"/>
        </w:rPr>
        <w:t xml:space="preserve">Russia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A739DF" w:rsidRPr="004F074F" w:rsidRDefault="00A739DF" w:rsidP="00210715">
      <w:pPr>
        <w:autoSpaceDE w:val="0"/>
        <w:autoSpaceDN w:val="0"/>
        <w:adjustRightInd w:val="0"/>
        <w:ind w:firstLine="709"/>
        <w:jc w:val="both"/>
        <w:rPr>
          <w:sz w:val="28"/>
          <w:szCs w:val="28"/>
          <w:lang w:val="en-US"/>
        </w:rPr>
      </w:pPr>
      <w:r w:rsidRPr="004F074F">
        <w:rPr>
          <w:sz w:val="28"/>
          <w:szCs w:val="28"/>
          <w:lang w:val="en-US"/>
        </w:rPr>
        <w:t xml:space="preserve">Thus, sharp postnatal </w:t>
      </w:r>
      <w:r w:rsidRPr="004F074F">
        <w:rPr>
          <w:bCs/>
          <w:sz w:val="28"/>
          <w:szCs w:val="28"/>
          <w:lang w:val="en-US"/>
        </w:rPr>
        <w:t>subinvolution</w:t>
      </w:r>
      <w:r w:rsidRPr="004F074F">
        <w:rPr>
          <w:rFonts w:ascii="Times New Roman CYR" w:hAnsi="Times New Roman CYR" w:cs="Times New Roman CYR"/>
          <w:sz w:val="28"/>
          <w:szCs w:val="28"/>
          <w:lang w:val="en-US"/>
        </w:rPr>
        <w:t xml:space="preserve"> </w:t>
      </w:r>
      <w:r w:rsidRPr="004F074F">
        <w:rPr>
          <w:sz w:val="28"/>
          <w:szCs w:val="28"/>
          <w:lang w:val="en-US"/>
        </w:rPr>
        <w:t>uterus it is registered at 57,7% pos</w:t>
      </w:r>
      <w:r w:rsidRPr="004F074F">
        <w:rPr>
          <w:sz w:val="28"/>
          <w:szCs w:val="28"/>
          <w:lang w:val="en-US"/>
        </w:rPr>
        <w:t>t</w:t>
      </w:r>
      <w:r w:rsidRPr="004F074F">
        <w:rPr>
          <w:sz w:val="28"/>
          <w:szCs w:val="28"/>
          <w:lang w:val="en-US"/>
        </w:rPr>
        <w:t>partum</w:t>
      </w:r>
      <w:r w:rsidRPr="004F074F">
        <w:rPr>
          <w:rFonts w:ascii="Times New Roman CYR" w:hAnsi="Times New Roman CYR" w:cs="Times New Roman CYR"/>
          <w:sz w:val="28"/>
          <w:szCs w:val="28"/>
          <w:lang w:val="en-US"/>
        </w:rPr>
        <w:t xml:space="preserve"> </w:t>
      </w:r>
      <w:r w:rsidRPr="004F074F">
        <w:rPr>
          <w:sz w:val="28"/>
          <w:szCs w:val="28"/>
          <w:lang w:val="en-US"/>
        </w:rPr>
        <w:t xml:space="preserve">cows and is in dependence from their dairy efficiency. It is certain, that on primary </w:t>
      </w:r>
      <w:r w:rsidRPr="004F074F">
        <w:rPr>
          <w:bCs/>
          <w:sz w:val="28"/>
          <w:szCs w:val="28"/>
          <w:lang w:val="en-US"/>
        </w:rPr>
        <w:t>subinvolution</w:t>
      </w:r>
      <w:r w:rsidRPr="004F074F">
        <w:rPr>
          <w:sz w:val="28"/>
          <w:szCs w:val="28"/>
          <w:lang w:val="en-US"/>
        </w:rPr>
        <w:t xml:space="preserve"> uterus 74,3%, and on secondary - 25,7% of cases are necessary. Besides in 12,3% of cases </w:t>
      </w:r>
      <w:r w:rsidRPr="004F074F">
        <w:rPr>
          <w:bCs/>
          <w:sz w:val="28"/>
          <w:szCs w:val="28"/>
          <w:lang w:val="en-US"/>
        </w:rPr>
        <w:t>subinvolution</w:t>
      </w:r>
      <w:r w:rsidRPr="004F074F">
        <w:rPr>
          <w:rFonts w:ascii="Times New Roman CYR" w:hAnsi="Times New Roman CYR" w:cs="Times New Roman CYR"/>
          <w:sz w:val="28"/>
          <w:szCs w:val="28"/>
          <w:lang w:val="en-US"/>
        </w:rPr>
        <w:t xml:space="preserve"> </w:t>
      </w:r>
      <w:r w:rsidRPr="004F074F">
        <w:rPr>
          <w:sz w:val="28"/>
          <w:szCs w:val="28"/>
          <w:lang w:val="en-US"/>
        </w:rPr>
        <w:t xml:space="preserve">uterus proceeds in the heavy form. Special danger </w:t>
      </w:r>
      <w:r w:rsidRPr="004F074F">
        <w:rPr>
          <w:bCs/>
          <w:sz w:val="28"/>
          <w:szCs w:val="28"/>
          <w:lang w:val="en-US"/>
        </w:rPr>
        <w:t>subinvolution</w:t>
      </w:r>
      <w:r w:rsidRPr="004F074F">
        <w:rPr>
          <w:rFonts w:ascii="Times New Roman CYR" w:hAnsi="Times New Roman CYR" w:cs="Times New Roman CYR"/>
          <w:sz w:val="28"/>
          <w:szCs w:val="28"/>
          <w:lang w:val="en-US"/>
        </w:rPr>
        <w:t xml:space="preserve"> </w:t>
      </w:r>
      <w:r w:rsidRPr="004F074F">
        <w:rPr>
          <w:sz w:val="28"/>
          <w:szCs w:val="28"/>
          <w:lang w:val="en-US"/>
        </w:rPr>
        <w:t>uterus at cows consists that at absence or i</w:t>
      </w:r>
      <w:r w:rsidRPr="004F074F">
        <w:rPr>
          <w:sz w:val="28"/>
          <w:szCs w:val="28"/>
          <w:lang w:val="en-US"/>
        </w:rPr>
        <w:t>n</w:t>
      </w:r>
      <w:r w:rsidRPr="004F074F">
        <w:rPr>
          <w:sz w:val="28"/>
          <w:szCs w:val="28"/>
          <w:lang w:val="en-US"/>
        </w:rPr>
        <w:t>effective treatment in 52,8% of cases on its background develops sharp postn</w:t>
      </w:r>
      <w:r w:rsidRPr="004F074F">
        <w:rPr>
          <w:sz w:val="28"/>
          <w:szCs w:val="28"/>
          <w:lang w:val="en-US"/>
        </w:rPr>
        <w:t>a</w:t>
      </w:r>
      <w:r w:rsidRPr="004F074F">
        <w:rPr>
          <w:sz w:val="28"/>
          <w:szCs w:val="28"/>
          <w:lang w:val="en-US"/>
        </w:rPr>
        <w:t>tal, mainly katarali</w:t>
      </w:r>
      <w:r w:rsidRPr="004F074F">
        <w:rPr>
          <w:rFonts w:ascii="Times New Roman CYR" w:hAnsi="Times New Roman CYR" w:cs="Times New Roman CYR"/>
          <w:sz w:val="28"/>
          <w:szCs w:val="28"/>
          <w:lang w:val="en-US"/>
        </w:rPr>
        <w:t>-purulent</w:t>
      </w:r>
      <w:r w:rsidRPr="004F074F">
        <w:rPr>
          <w:sz w:val="28"/>
          <w:szCs w:val="28"/>
          <w:lang w:val="en-US"/>
        </w:rPr>
        <w:t>, endometritum.</w:t>
      </w:r>
    </w:p>
    <w:p w:rsidR="00112C6B" w:rsidRPr="00112C6B" w:rsidRDefault="00112C6B" w:rsidP="00112C6B">
      <w:pPr>
        <w:pStyle w:val="aff3"/>
      </w:pPr>
      <w:r w:rsidRPr="00112C6B">
        <w:t>УДК 636.2.616.619.</w:t>
      </w:r>
    </w:p>
    <w:p w:rsidR="00112C6B" w:rsidRPr="00112C6B" w:rsidRDefault="00112C6B" w:rsidP="00112C6B">
      <w:pPr>
        <w:jc w:val="center"/>
        <w:rPr>
          <w:b/>
          <w:caps/>
          <w:sz w:val="28"/>
          <w:szCs w:val="28"/>
        </w:rPr>
      </w:pPr>
      <w:r w:rsidRPr="00112C6B">
        <w:rPr>
          <w:b/>
          <w:caps/>
          <w:sz w:val="28"/>
          <w:szCs w:val="28"/>
        </w:rPr>
        <w:t>Типы нервной деятельности у хряков и их практическое применение в свиноводстве</w:t>
      </w:r>
    </w:p>
    <w:p w:rsidR="00112C6B" w:rsidRPr="00112C6B" w:rsidRDefault="00112C6B" w:rsidP="00112C6B">
      <w:pPr>
        <w:jc w:val="center"/>
        <w:rPr>
          <w:b/>
          <w:sz w:val="28"/>
          <w:szCs w:val="28"/>
        </w:rPr>
      </w:pPr>
      <w:r w:rsidRPr="00112C6B">
        <w:rPr>
          <w:b/>
          <w:sz w:val="28"/>
          <w:szCs w:val="28"/>
        </w:rPr>
        <w:t>Насибов М.Н., Авдеенко В.С.</w:t>
      </w:r>
    </w:p>
    <w:p w:rsidR="00112C6B" w:rsidRPr="00112C6B" w:rsidRDefault="00112C6B" w:rsidP="00112C6B">
      <w:pPr>
        <w:jc w:val="center"/>
        <w:rPr>
          <w:i/>
          <w:sz w:val="28"/>
          <w:szCs w:val="28"/>
        </w:rPr>
      </w:pPr>
      <w:r w:rsidRPr="00112C6B">
        <w:rPr>
          <w:i/>
          <w:sz w:val="28"/>
          <w:szCs w:val="28"/>
        </w:rPr>
        <w:t>Саратовский государственный аграрный университет им. Н.И. Вавилова</w:t>
      </w:r>
    </w:p>
    <w:p w:rsidR="00112C6B" w:rsidRDefault="00112C6B" w:rsidP="00112C6B">
      <w:pPr>
        <w:ind w:firstLine="720"/>
        <w:jc w:val="both"/>
        <w:rPr>
          <w:sz w:val="28"/>
          <w:szCs w:val="28"/>
        </w:rPr>
      </w:pPr>
      <w:r w:rsidRPr="00112C6B">
        <w:rPr>
          <w:sz w:val="28"/>
          <w:szCs w:val="28"/>
        </w:rPr>
        <w:t>Импотенция у производителей во многом зависит от режима их эк</w:t>
      </w:r>
      <w:r w:rsidRPr="00112C6B">
        <w:rPr>
          <w:sz w:val="28"/>
          <w:szCs w:val="28"/>
        </w:rPr>
        <w:t>с</w:t>
      </w:r>
      <w:r w:rsidRPr="00112C6B">
        <w:rPr>
          <w:sz w:val="28"/>
          <w:szCs w:val="28"/>
        </w:rPr>
        <w:t>плуатации, который оказывает непосредственное влияние на степень з</w:t>
      </w:r>
      <w:r w:rsidRPr="00112C6B">
        <w:rPr>
          <w:sz w:val="28"/>
          <w:szCs w:val="28"/>
        </w:rPr>
        <w:t>а</w:t>
      </w:r>
      <w:r w:rsidRPr="00112C6B">
        <w:rPr>
          <w:sz w:val="28"/>
          <w:szCs w:val="28"/>
        </w:rPr>
        <w:t>крепления условных половых рефлексов, проявляющихся в виде ослабл</w:t>
      </w:r>
      <w:r w:rsidRPr="00112C6B">
        <w:rPr>
          <w:sz w:val="28"/>
          <w:szCs w:val="28"/>
        </w:rPr>
        <w:t>е</w:t>
      </w:r>
      <w:r w:rsidRPr="00112C6B">
        <w:rPr>
          <w:sz w:val="28"/>
          <w:szCs w:val="28"/>
        </w:rPr>
        <w:t>ния, торможения или их извращения [1,2].</w:t>
      </w:r>
    </w:p>
    <w:p w:rsidR="00112C6B" w:rsidRPr="00112C6B" w:rsidRDefault="00112C6B" w:rsidP="00112C6B">
      <w:pPr>
        <w:ind w:firstLine="720"/>
        <w:jc w:val="both"/>
        <w:rPr>
          <w:sz w:val="28"/>
          <w:szCs w:val="28"/>
        </w:rPr>
      </w:pPr>
      <w:r w:rsidRPr="00112C6B">
        <w:rPr>
          <w:b/>
          <w:sz w:val="28"/>
          <w:szCs w:val="28"/>
        </w:rPr>
        <w:t xml:space="preserve">Методика. </w:t>
      </w:r>
      <w:r w:rsidRPr="00112C6B">
        <w:rPr>
          <w:sz w:val="28"/>
          <w:szCs w:val="28"/>
        </w:rPr>
        <w:t>Работа выполнена в 2003-2007гг., в свиноводческом х</w:t>
      </w:r>
      <w:r w:rsidRPr="00112C6B">
        <w:rPr>
          <w:sz w:val="28"/>
          <w:szCs w:val="28"/>
        </w:rPr>
        <w:t>о</w:t>
      </w:r>
      <w:r w:rsidRPr="00112C6B">
        <w:rPr>
          <w:sz w:val="28"/>
          <w:szCs w:val="28"/>
        </w:rPr>
        <w:t>зяйстве ОПХ «Крутое» Балаковского района Саратовской области. Репр</w:t>
      </w:r>
      <w:r w:rsidRPr="00112C6B">
        <w:rPr>
          <w:sz w:val="28"/>
          <w:szCs w:val="28"/>
        </w:rPr>
        <w:t>о</w:t>
      </w:r>
      <w:r w:rsidRPr="00112C6B">
        <w:rPr>
          <w:sz w:val="28"/>
          <w:szCs w:val="28"/>
        </w:rPr>
        <w:t>дуктивную функцию у 12-ти хряков крупной белой, крупной черной, лан</w:t>
      </w:r>
      <w:r w:rsidRPr="00112C6B">
        <w:rPr>
          <w:sz w:val="28"/>
          <w:szCs w:val="28"/>
        </w:rPr>
        <w:t>д</w:t>
      </w:r>
      <w:r w:rsidRPr="00112C6B">
        <w:rPr>
          <w:sz w:val="28"/>
          <w:szCs w:val="28"/>
        </w:rPr>
        <w:t>рас и дюрок изучали в течение года по результатам оценки качества эяк</w:t>
      </w:r>
      <w:r w:rsidRPr="00112C6B">
        <w:rPr>
          <w:sz w:val="28"/>
          <w:szCs w:val="28"/>
        </w:rPr>
        <w:t>у</w:t>
      </w:r>
      <w:r w:rsidRPr="00112C6B">
        <w:rPr>
          <w:sz w:val="28"/>
          <w:szCs w:val="28"/>
        </w:rPr>
        <w:t>лята. Для изучения особенностей проявления типов нервной деятельности у хряков были подобраны группы хряков-производителей по принципу аналогов методом хронометража проявления безусловных половых ре</w:t>
      </w:r>
      <w:r w:rsidRPr="00112C6B">
        <w:rPr>
          <w:sz w:val="28"/>
          <w:szCs w:val="28"/>
        </w:rPr>
        <w:t>ф</w:t>
      </w:r>
      <w:r w:rsidRPr="00112C6B">
        <w:rPr>
          <w:sz w:val="28"/>
          <w:szCs w:val="28"/>
        </w:rPr>
        <w:t>лексов, при получении спермы на искусственную вагину.</w:t>
      </w:r>
    </w:p>
    <w:p w:rsidR="00112C6B" w:rsidRDefault="00112C6B" w:rsidP="00112C6B">
      <w:pPr>
        <w:ind w:firstLine="720"/>
        <w:jc w:val="both"/>
        <w:rPr>
          <w:sz w:val="28"/>
          <w:szCs w:val="28"/>
        </w:rPr>
      </w:pPr>
      <w:r w:rsidRPr="00112C6B">
        <w:rPr>
          <w:b/>
          <w:sz w:val="28"/>
          <w:szCs w:val="28"/>
        </w:rPr>
        <w:t xml:space="preserve">Результаты и обсуждение. </w:t>
      </w:r>
      <w:r w:rsidRPr="00112C6B">
        <w:rPr>
          <w:sz w:val="28"/>
          <w:szCs w:val="28"/>
        </w:rPr>
        <w:t>Анализ полученных нами данных свид</w:t>
      </w:r>
      <w:r w:rsidRPr="00112C6B">
        <w:rPr>
          <w:sz w:val="28"/>
          <w:szCs w:val="28"/>
        </w:rPr>
        <w:t>е</w:t>
      </w:r>
      <w:r w:rsidRPr="00112C6B">
        <w:rPr>
          <w:sz w:val="28"/>
          <w:szCs w:val="28"/>
        </w:rPr>
        <w:t>тельствует о том, что у 56,7% хряков половые рефлексы проявлялись а</w:t>
      </w:r>
      <w:r w:rsidRPr="00112C6B">
        <w:rPr>
          <w:sz w:val="28"/>
          <w:szCs w:val="28"/>
        </w:rPr>
        <w:t>к</w:t>
      </w:r>
      <w:r w:rsidRPr="00112C6B">
        <w:rPr>
          <w:sz w:val="28"/>
          <w:szCs w:val="28"/>
        </w:rPr>
        <w:t>тивно. У 12,1% хряков-производителей проявление половых рефлексов з</w:t>
      </w:r>
      <w:r w:rsidRPr="00112C6B">
        <w:rPr>
          <w:sz w:val="28"/>
          <w:szCs w:val="28"/>
        </w:rPr>
        <w:t>а</w:t>
      </w:r>
      <w:r w:rsidRPr="00112C6B">
        <w:rPr>
          <w:sz w:val="28"/>
          <w:szCs w:val="28"/>
        </w:rPr>
        <w:t>торможено, в связи с низкой половой активностью и отсутствием рефлекса эрекции. Хряки в 23,7% случаев отказывались делать садку на чучело с достаточно ярко выраженными половыми рефлексами т.е. отсутствовал обнимательный рефлекс. В 7,5% случаев хряки не проявляли интерес к ч</w:t>
      </w:r>
      <w:r w:rsidRPr="00112C6B">
        <w:rPr>
          <w:sz w:val="28"/>
          <w:szCs w:val="28"/>
        </w:rPr>
        <w:t>у</w:t>
      </w:r>
      <w:r w:rsidRPr="00112C6B">
        <w:rPr>
          <w:sz w:val="28"/>
          <w:szCs w:val="28"/>
        </w:rPr>
        <w:t>челу и не проявляли половые рефлексы, т.е. отсутствовал локомоторный рефлекс.</w:t>
      </w:r>
    </w:p>
    <w:p w:rsidR="00112C6B" w:rsidRDefault="00112C6B" w:rsidP="00112C6B">
      <w:pPr>
        <w:ind w:firstLine="720"/>
        <w:jc w:val="both"/>
        <w:rPr>
          <w:sz w:val="28"/>
          <w:szCs w:val="28"/>
        </w:rPr>
      </w:pPr>
      <w:r w:rsidRPr="00112C6B">
        <w:rPr>
          <w:sz w:val="28"/>
          <w:szCs w:val="28"/>
        </w:rPr>
        <w:t>В результате проведенных нами наблюдений за психоэмоционал</w:t>
      </w:r>
      <w:r w:rsidRPr="00112C6B">
        <w:rPr>
          <w:sz w:val="28"/>
          <w:szCs w:val="28"/>
        </w:rPr>
        <w:t>ь</w:t>
      </w:r>
      <w:r w:rsidRPr="00112C6B">
        <w:rPr>
          <w:sz w:val="28"/>
          <w:szCs w:val="28"/>
        </w:rPr>
        <w:t>ном состоянием хряков-производителей используемых в технологии и</w:t>
      </w:r>
      <w:r w:rsidRPr="00112C6B">
        <w:rPr>
          <w:sz w:val="28"/>
          <w:szCs w:val="28"/>
        </w:rPr>
        <w:t>с</w:t>
      </w:r>
      <w:r w:rsidRPr="00112C6B">
        <w:rPr>
          <w:sz w:val="28"/>
          <w:szCs w:val="28"/>
        </w:rPr>
        <w:t>кусственного осеменения позволило выделить четыре типа нервной де</w:t>
      </w:r>
      <w:r w:rsidRPr="00112C6B">
        <w:rPr>
          <w:sz w:val="28"/>
          <w:szCs w:val="28"/>
        </w:rPr>
        <w:t>я</w:t>
      </w:r>
      <w:r w:rsidRPr="00112C6B">
        <w:rPr>
          <w:sz w:val="28"/>
          <w:szCs w:val="28"/>
        </w:rPr>
        <w:t>тельности в зависимости от породной принадлежности.</w:t>
      </w:r>
    </w:p>
    <w:p w:rsidR="00112C6B" w:rsidRDefault="00112C6B" w:rsidP="00112C6B">
      <w:pPr>
        <w:ind w:firstLine="720"/>
        <w:jc w:val="both"/>
        <w:rPr>
          <w:sz w:val="28"/>
          <w:szCs w:val="28"/>
        </w:rPr>
      </w:pPr>
      <w:r w:rsidRPr="00112C6B">
        <w:rPr>
          <w:sz w:val="28"/>
          <w:szCs w:val="28"/>
        </w:rPr>
        <w:t>Из полученных материалов следует, что у хряков пород крупная черная (38,7%) и крупная белая (24,7%) наиболее часто встречается сил</w:t>
      </w:r>
      <w:r w:rsidRPr="00112C6B">
        <w:rPr>
          <w:sz w:val="28"/>
          <w:szCs w:val="28"/>
        </w:rPr>
        <w:t>ь</w:t>
      </w:r>
      <w:r w:rsidRPr="00112C6B">
        <w:rPr>
          <w:sz w:val="28"/>
          <w:szCs w:val="28"/>
        </w:rPr>
        <w:t>ный неуравновешенный тип нервной деятельности, который характериз</w:t>
      </w:r>
      <w:r w:rsidRPr="00112C6B">
        <w:rPr>
          <w:sz w:val="28"/>
          <w:szCs w:val="28"/>
        </w:rPr>
        <w:t>у</w:t>
      </w:r>
      <w:r w:rsidRPr="00112C6B">
        <w:rPr>
          <w:sz w:val="28"/>
          <w:szCs w:val="28"/>
        </w:rPr>
        <w:t>ется интенсивностью проявления половых рефлексов, как правило, они не способны к торможению п</w:t>
      </w:r>
      <w:r w:rsidRPr="00112C6B">
        <w:rPr>
          <w:sz w:val="28"/>
          <w:szCs w:val="28"/>
        </w:rPr>
        <w:t>о</w:t>
      </w:r>
      <w:r w:rsidRPr="00112C6B">
        <w:rPr>
          <w:sz w:val="28"/>
          <w:szCs w:val="28"/>
        </w:rPr>
        <w:t>ловых рефлексов.</w:t>
      </w:r>
    </w:p>
    <w:p w:rsidR="008C7F36" w:rsidRDefault="00112C6B" w:rsidP="00112C6B">
      <w:pPr>
        <w:ind w:firstLine="720"/>
        <w:jc w:val="both"/>
        <w:rPr>
          <w:sz w:val="28"/>
          <w:szCs w:val="28"/>
        </w:rPr>
      </w:pPr>
      <w:r w:rsidRPr="00112C6B">
        <w:rPr>
          <w:sz w:val="28"/>
          <w:szCs w:val="28"/>
        </w:rPr>
        <w:t>Вследствие нарушения отношений между раздражительными и то</w:t>
      </w:r>
      <w:r w:rsidRPr="00112C6B">
        <w:rPr>
          <w:sz w:val="28"/>
          <w:szCs w:val="28"/>
        </w:rPr>
        <w:t>р</w:t>
      </w:r>
      <w:r w:rsidRPr="00112C6B">
        <w:rPr>
          <w:sz w:val="28"/>
          <w:szCs w:val="28"/>
        </w:rPr>
        <w:t>мозными процессами срок их эксплуатации ограничен с возрастом. Хряки-производители крупной белой (41,3%) и ландрас (40,4%) обладают сил</w:t>
      </w:r>
      <w:r w:rsidRPr="00112C6B">
        <w:rPr>
          <w:sz w:val="28"/>
          <w:szCs w:val="28"/>
        </w:rPr>
        <w:t>ь</w:t>
      </w:r>
      <w:r w:rsidRPr="00112C6B">
        <w:rPr>
          <w:sz w:val="28"/>
          <w:szCs w:val="28"/>
        </w:rPr>
        <w:t>ным уравновешенным подвижным типом нервной системы. Они, как пр</w:t>
      </w:r>
      <w:r w:rsidRPr="00112C6B">
        <w:rPr>
          <w:sz w:val="28"/>
          <w:szCs w:val="28"/>
        </w:rPr>
        <w:t>а</w:t>
      </w:r>
      <w:r w:rsidRPr="00112C6B">
        <w:rPr>
          <w:sz w:val="28"/>
          <w:szCs w:val="28"/>
        </w:rPr>
        <w:t>вило, активны при получении спермы на искусственную вагину. Полож</w:t>
      </w:r>
      <w:r w:rsidRPr="00112C6B">
        <w:rPr>
          <w:sz w:val="28"/>
          <w:szCs w:val="28"/>
        </w:rPr>
        <w:t>и</w:t>
      </w:r>
      <w:r w:rsidRPr="00112C6B">
        <w:rPr>
          <w:sz w:val="28"/>
          <w:szCs w:val="28"/>
        </w:rPr>
        <w:t xml:space="preserve">тельные и тормозные половые рефлексы на чучело у них образуется легко. Однако при однообразной обстановке у них появляется сонно-тормозное состояние. </w:t>
      </w:r>
    </w:p>
    <w:p w:rsidR="00914298" w:rsidRDefault="00112C6B" w:rsidP="00112C6B">
      <w:pPr>
        <w:ind w:firstLine="720"/>
        <w:jc w:val="both"/>
        <w:rPr>
          <w:sz w:val="28"/>
          <w:szCs w:val="28"/>
        </w:rPr>
      </w:pPr>
      <w:r w:rsidRPr="00112C6B">
        <w:rPr>
          <w:sz w:val="28"/>
          <w:szCs w:val="28"/>
        </w:rPr>
        <w:t>Сильный уравновешенный инертный тип хряков-производи</w:t>
      </w:r>
      <w:r>
        <w:rPr>
          <w:sz w:val="28"/>
          <w:szCs w:val="28"/>
        </w:rPr>
        <w:t>-</w:t>
      </w:r>
      <w:r w:rsidRPr="00112C6B">
        <w:rPr>
          <w:sz w:val="28"/>
          <w:szCs w:val="28"/>
        </w:rPr>
        <w:t>телей зарегистрирован у 24,8% пород дюрок и у 20,6% крупная белая. Хряки-производители слабого типа нервной деятельности встречались в 21,3% случаев породы ландрас и породы дюрок (19,2%). Они отличались быс</w:t>
      </w:r>
      <w:r w:rsidRPr="00112C6B">
        <w:rPr>
          <w:sz w:val="28"/>
          <w:szCs w:val="28"/>
        </w:rPr>
        <w:t>т</w:t>
      </w:r>
      <w:r w:rsidRPr="00112C6B">
        <w:rPr>
          <w:sz w:val="28"/>
          <w:szCs w:val="28"/>
        </w:rPr>
        <w:t>рым торможением половых рефлексов на внешние раздражители, особенно шум, окрик, резкий запах вследствие этого очень трудно приучить их к п</w:t>
      </w:r>
      <w:r w:rsidRPr="00112C6B">
        <w:rPr>
          <w:sz w:val="28"/>
          <w:szCs w:val="28"/>
        </w:rPr>
        <w:t>о</w:t>
      </w:r>
      <w:r w:rsidRPr="00112C6B">
        <w:rPr>
          <w:sz w:val="28"/>
          <w:szCs w:val="28"/>
        </w:rPr>
        <w:t>лучению спермы на искусственную вагину.</w:t>
      </w:r>
    </w:p>
    <w:p w:rsidR="00112C6B" w:rsidRDefault="00112C6B" w:rsidP="00112C6B">
      <w:pPr>
        <w:ind w:firstLine="720"/>
        <w:jc w:val="both"/>
        <w:rPr>
          <w:sz w:val="28"/>
          <w:szCs w:val="28"/>
        </w:rPr>
      </w:pPr>
      <w:r w:rsidRPr="008C7F36">
        <w:rPr>
          <w:sz w:val="28"/>
          <w:szCs w:val="28"/>
        </w:rPr>
        <w:t>Нарушение процесса спермопродукции наиболее часто регистрир</w:t>
      </w:r>
      <w:r w:rsidRPr="008C7F36">
        <w:rPr>
          <w:sz w:val="28"/>
          <w:szCs w:val="28"/>
        </w:rPr>
        <w:t>у</w:t>
      </w:r>
      <w:r w:rsidRPr="008C7F36">
        <w:rPr>
          <w:sz w:val="28"/>
          <w:szCs w:val="28"/>
        </w:rPr>
        <w:t>ется у хряков-производителей породы ландрас (38,7%) и крупная белая (38,5%), у крупной черной (32,6%) и дюрок (36,2%), что затрудняет их и</w:t>
      </w:r>
      <w:r w:rsidRPr="008C7F36">
        <w:rPr>
          <w:sz w:val="28"/>
          <w:szCs w:val="28"/>
        </w:rPr>
        <w:t>с</w:t>
      </w:r>
      <w:r w:rsidRPr="008C7F36">
        <w:rPr>
          <w:sz w:val="28"/>
          <w:szCs w:val="28"/>
        </w:rPr>
        <w:t>пользование в технологическом цикле воспроизводства маточного погол</w:t>
      </w:r>
      <w:r w:rsidRPr="008C7F36">
        <w:rPr>
          <w:sz w:val="28"/>
          <w:szCs w:val="28"/>
        </w:rPr>
        <w:t>о</w:t>
      </w:r>
      <w:r w:rsidRPr="008C7F36">
        <w:rPr>
          <w:sz w:val="28"/>
          <w:szCs w:val="28"/>
        </w:rPr>
        <w:t>вья свиней. Азоспермия у хряков-производителей встречается в 10,27% случаев, а олигоспермия в 12,3% случаев. Некроспермия зарегистрирована в 8,45% эякулятах, а тератоспермия в 5,7% случаев.</w:t>
      </w:r>
    </w:p>
    <w:p w:rsidR="00112C6B" w:rsidRPr="00112C6B" w:rsidRDefault="00112C6B" w:rsidP="00112C6B">
      <w:pPr>
        <w:ind w:firstLine="720"/>
        <w:jc w:val="both"/>
        <w:rPr>
          <w:sz w:val="28"/>
          <w:szCs w:val="28"/>
        </w:rPr>
      </w:pPr>
      <w:r w:rsidRPr="00112C6B">
        <w:rPr>
          <w:sz w:val="28"/>
          <w:szCs w:val="28"/>
        </w:rPr>
        <w:t>Таким образом, в результате проведенных нами исследований можно сделать следующее заключение:</w:t>
      </w:r>
    </w:p>
    <w:p w:rsidR="00112C6B" w:rsidRPr="004F074F" w:rsidRDefault="00112C6B" w:rsidP="00112C6B">
      <w:pPr>
        <w:ind w:firstLine="720"/>
        <w:jc w:val="both"/>
        <w:rPr>
          <w:sz w:val="28"/>
          <w:szCs w:val="28"/>
        </w:rPr>
      </w:pPr>
      <w:r w:rsidRPr="00112C6B">
        <w:rPr>
          <w:sz w:val="28"/>
          <w:szCs w:val="28"/>
        </w:rPr>
        <w:t>– искусственно приобретенная импотенция регистрируется у 43,3% хряков-производителей свиноводческих хозяйств. При этом у 12,1% хр</w:t>
      </w:r>
      <w:r w:rsidRPr="00112C6B">
        <w:rPr>
          <w:sz w:val="28"/>
          <w:szCs w:val="28"/>
        </w:rPr>
        <w:t>я</w:t>
      </w:r>
      <w:r w:rsidRPr="00112C6B">
        <w:rPr>
          <w:sz w:val="28"/>
          <w:szCs w:val="28"/>
        </w:rPr>
        <w:t>ков-производителей отмечается торможение половых рефлексов. Хряки-производители в 23,7% случае</w:t>
      </w:r>
      <w:r w:rsidRPr="004F074F">
        <w:rPr>
          <w:sz w:val="28"/>
          <w:szCs w:val="28"/>
        </w:rPr>
        <w:t>в отказываются делать садку на чучело, а у 7,5% отсутствует локомоторный рефлекс;</w:t>
      </w:r>
    </w:p>
    <w:p w:rsidR="00112C6B" w:rsidRPr="004F074F" w:rsidRDefault="00112C6B" w:rsidP="00112C6B">
      <w:pPr>
        <w:ind w:firstLine="720"/>
        <w:jc w:val="both"/>
        <w:rPr>
          <w:spacing w:val="-20"/>
          <w:sz w:val="28"/>
          <w:szCs w:val="28"/>
        </w:rPr>
      </w:pPr>
      <w:r w:rsidRPr="004F074F">
        <w:rPr>
          <w:sz w:val="28"/>
          <w:szCs w:val="28"/>
        </w:rPr>
        <w:t xml:space="preserve">– хряки-производители крупной белой породы (41,4%) и ландрас (40,4%) обладают сильным уравновешенным подвижным типом нервной деятельности. Сильный уравновешенный инертный тип нервной системы </w:t>
      </w:r>
      <w:r w:rsidRPr="004F074F">
        <w:rPr>
          <w:spacing w:val="-20"/>
          <w:sz w:val="28"/>
          <w:szCs w:val="28"/>
        </w:rPr>
        <w:t>отмечен у хряков-производителей пород дюрок (24,8%) и крупной белой (20,6%).</w:t>
      </w:r>
    </w:p>
    <w:p w:rsidR="00914298" w:rsidRDefault="00112C6B" w:rsidP="00914298">
      <w:pPr>
        <w:ind w:firstLine="720"/>
        <w:jc w:val="both"/>
        <w:rPr>
          <w:sz w:val="28"/>
          <w:szCs w:val="28"/>
        </w:rPr>
      </w:pPr>
      <w:r w:rsidRPr="004F074F">
        <w:rPr>
          <w:b/>
          <w:sz w:val="28"/>
          <w:szCs w:val="28"/>
        </w:rPr>
        <w:t xml:space="preserve">Литература. </w:t>
      </w:r>
      <w:r w:rsidRPr="004F074F">
        <w:rPr>
          <w:sz w:val="28"/>
          <w:szCs w:val="28"/>
        </w:rPr>
        <w:t xml:space="preserve">1. </w:t>
      </w:r>
      <w:r w:rsidRPr="004F074F">
        <w:rPr>
          <w:iCs/>
          <w:sz w:val="28"/>
          <w:szCs w:val="28"/>
        </w:rPr>
        <w:t>Макарова Ю.В</w:t>
      </w:r>
      <w:r w:rsidRPr="004F074F">
        <w:rPr>
          <w:sz w:val="28"/>
          <w:szCs w:val="28"/>
        </w:rPr>
        <w:t>., Авдеенко В.С. Особенности проя</w:t>
      </w:r>
      <w:r w:rsidRPr="004F074F">
        <w:rPr>
          <w:sz w:val="28"/>
          <w:szCs w:val="28"/>
        </w:rPr>
        <w:t>в</w:t>
      </w:r>
      <w:r w:rsidRPr="004F074F">
        <w:rPr>
          <w:sz w:val="28"/>
          <w:szCs w:val="28"/>
        </w:rPr>
        <w:t>ления искусственно-приобретенного бесплодия у хряков-производите</w:t>
      </w:r>
      <w:r>
        <w:rPr>
          <w:sz w:val="28"/>
          <w:szCs w:val="28"/>
        </w:rPr>
        <w:t>-</w:t>
      </w:r>
      <w:r w:rsidRPr="004F074F">
        <w:rPr>
          <w:sz w:val="28"/>
          <w:szCs w:val="28"/>
        </w:rPr>
        <w:t xml:space="preserve">лей.//Материалы </w:t>
      </w:r>
      <w:r w:rsidRPr="004F074F">
        <w:rPr>
          <w:sz w:val="28"/>
          <w:szCs w:val="28"/>
          <w:lang w:val="en-US"/>
        </w:rPr>
        <w:t>IV</w:t>
      </w:r>
      <w:r w:rsidRPr="004F074F">
        <w:rPr>
          <w:sz w:val="28"/>
          <w:szCs w:val="28"/>
        </w:rPr>
        <w:t xml:space="preserve"> Всероссийской научно-технической конференции по ветеринарной медицине. Современные проблемы и перспективы реш</w:t>
      </w:r>
      <w:r w:rsidRPr="004F074F">
        <w:rPr>
          <w:sz w:val="28"/>
          <w:szCs w:val="28"/>
        </w:rPr>
        <w:t>е</w:t>
      </w:r>
      <w:r w:rsidRPr="004F074F">
        <w:rPr>
          <w:sz w:val="28"/>
          <w:szCs w:val="28"/>
        </w:rPr>
        <w:t xml:space="preserve">ния.- Саратов , 2005.- С. </w:t>
      </w:r>
      <w:smartTag w:uri="urn:schemas-microsoft-com:office:smarttags" w:element="time">
        <w:smartTagPr>
          <w:attr w:name="Minute" w:val="16"/>
          <w:attr w:name="Hour" w:val="14"/>
        </w:smartTagPr>
        <w:r w:rsidRPr="004F074F">
          <w:rPr>
            <w:sz w:val="28"/>
            <w:szCs w:val="28"/>
          </w:rPr>
          <w:t>14-16.</w:t>
        </w:r>
      </w:smartTag>
      <w:r w:rsidRPr="004F074F">
        <w:rPr>
          <w:sz w:val="28"/>
          <w:szCs w:val="28"/>
        </w:rPr>
        <w:t xml:space="preserve"> 2. Филатов А.В. Научные основы и практические методы применения озона и биологически активных веществ для повыш</w:t>
      </w:r>
      <w:r w:rsidRPr="004F074F">
        <w:rPr>
          <w:sz w:val="28"/>
          <w:szCs w:val="28"/>
        </w:rPr>
        <w:t>е</w:t>
      </w:r>
      <w:r w:rsidRPr="004F074F">
        <w:rPr>
          <w:sz w:val="28"/>
          <w:szCs w:val="28"/>
        </w:rPr>
        <w:t>ния воспроизводительной способности свиноматок и хряков-производителей.//Автореф. на соиск. уч. степ. д-ра вет. наук., Сар</w:t>
      </w:r>
      <w:r w:rsidRPr="004F074F">
        <w:rPr>
          <w:sz w:val="28"/>
          <w:szCs w:val="28"/>
        </w:rPr>
        <w:t>а</w:t>
      </w:r>
      <w:r w:rsidRPr="004F074F">
        <w:rPr>
          <w:sz w:val="28"/>
          <w:szCs w:val="28"/>
        </w:rPr>
        <w:t xml:space="preserve">тов.-2005.-С. </w:t>
      </w:r>
      <w:r w:rsidRPr="00B13C70">
        <w:rPr>
          <w:sz w:val="28"/>
          <w:szCs w:val="28"/>
          <w:lang w:val="en-US"/>
        </w:rPr>
        <w:t>42.</w:t>
      </w:r>
    </w:p>
    <w:p w:rsidR="00112C6B" w:rsidRPr="004F074F" w:rsidRDefault="00112C6B" w:rsidP="00914298">
      <w:pPr>
        <w:jc w:val="center"/>
        <w:rPr>
          <w:b/>
          <w:sz w:val="28"/>
          <w:szCs w:val="28"/>
          <w:lang w:val="en-US"/>
        </w:rPr>
      </w:pPr>
      <w:r w:rsidRPr="004F074F">
        <w:rPr>
          <w:b/>
          <w:bCs/>
          <w:caps/>
          <w:sz w:val="28"/>
          <w:szCs w:val="28"/>
          <w:lang w:val="en-US"/>
        </w:rPr>
        <w:t>Types of nervous activity at male pigs and their practical application in svinovodstve</w:t>
      </w:r>
    </w:p>
    <w:p w:rsidR="00112C6B" w:rsidRPr="004F074F" w:rsidRDefault="00112C6B" w:rsidP="00112C6B">
      <w:pPr>
        <w:autoSpaceDE w:val="0"/>
        <w:autoSpaceDN w:val="0"/>
        <w:adjustRightInd w:val="0"/>
        <w:jc w:val="center"/>
        <w:rPr>
          <w:rFonts w:ascii="Arial CYR" w:hAnsi="Arial CYR" w:cs="Arial CYR"/>
          <w:b/>
          <w:color w:val="000000"/>
          <w:sz w:val="28"/>
          <w:szCs w:val="28"/>
          <w:lang w:val="en-US"/>
        </w:rPr>
      </w:pPr>
      <w:r w:rsidRPr="004F074F">
        <w:rPr>
          <w:b/>
          <w:sz w:val="28"/>
          <w:szCs w:val="28"/>
          <w:lang w:val="en-US"/>
        </w:rPr>
        <w:t>Nasibov M.N., Avdeenko V.S.</w:t>
      </w:r>
    </w:p>
    <w:p w:rsidR="00112C6B" w:rsidRPr="004F074F" w:rsidRDefault="00112C6B" w:rsidP="00112C6B">
      <w:pPr>
        <w:autoSpaceDE w:val="0"/>
        <w:autoSpaceDN w:val="0"/>
        <w:adjustRightInd w:val="0"/>
        <w:jc w:val="center"/>
        <w:rPr>
          <w:sz w:val="28"/>
          <w:szCs w:val="28"/>
          <w:lang w:val="en-US"/>
        </w:rPr>
      </w:pPr>
      <w:smartTag w:uri="urn:schemas-microsoft-com:office:smarttags" w:element="place">
        <w:smartTag w:uri="urn:schemas-microsoft-com:office:smarttags" w:element="PlaceName">
          <w:smartTag w:uri="urn:schemas-microsoft-com:office:smarttags" w:element="City">
            <w:r w:rsidRPr="004F074F">
              <w:rPr>
                <w:sz w:val="28"/>
                <w:szCs w:val="28"/>
                <w:lang w:val="en-US"/>
              </w:rPr>
              <w:t>Saratov</w:t>
            </w:r>
          </w:smartTag>
        </w:smartTag>
        <w:r w:rsidRPr="004F074F">
          <w:rPr>
            <w:sz w:val="28"/>
            <w:szCs w:val="28"/>
            <w:lang w:val="en-US"/>
          </w:rPr>
          <w:t xml:space="preserve"> </w:t>
        </w:r>
        <w:smartTag w:uri="urn:schemas-microsoft-com:office:smarttags" w:element="PlaceType">
          <w:r w:rsidR="00B13C70" w:rsidRPr="004F074F">
            <w:rPr>
              <w:sz w:val="28"/>
              <w:szCs w:val="28"/>
              <w:lang w:val="en-US"/>
            </w:rPr>
            <w:t>State</w:t>
          </w:r>
        </w:smartTag>
        <w:r w:rsidR="00B13C70" w:rsidRPr="004F074F">
          <w:rPr>
            <w:sz w:val="28"/>
            <w:szCs w:val="28"/>
            <w:lang w:val="en-US"/>
          </w:rPr>
          <w:t xml:space="preserve"> </w:t>
        </w:r>
        <w:smartTag w:uri="urn:schemas-microsoft-com:office:smarttags" w:element="PlaceName">
          <w:r w:rsidR="00B13C70" w:rsidRPr="004F074F">
            <w:rPr>
              <w:sz w:val="28"/>
              <w:szCs w:val="28"/>
              <w:lang w:val="en-US"/>
            </w:rPr>
            <w:t>Agrarian</w:t>
          </w:r>
        </w:smartTag>
        <w:r w:rsidR="00B13C70" w:rsidRPr="004F074F">
          <w:rPr>
            <w:sz w:val="28"/>
            <w:szCs w:val="28"/>
            <w:lang w:val="en-US"/>
          </w:rPr>
          <w:t xml:space="preserve"> </w:t>
        </w:r>
        <w:smartTag w:uri="urn:schemas-microsoft-com:office:smarttags" w:element="PlaceType">
          <w:r w:rsidR="00B13C70" w:rsidRPr="004F074F">
            <w:rPr>
              <w:sz w:val="28"/>
              <w:szCs w:val="28"/>
              <w:lang w:val="en-US"/>
            </w:rPr>
            <w:t>University</w:t>
          </w:r>
        </w:smartTag>
      </w:smartTag>
      <w:r w:rsidR="00B13C70" w:rsidRPr="004F074F">
        <w:rPr>
          <w:sz w:val="28"/>
          <w:szCs w:val="28"/>
          <w:lang w:val="en-US"/>
        </w:rPr>
        <w:t xml:space="preserve"> </w:t>
      </w:r>
    </w:p>
    <w:p w:rsidR="0069095A" w:rsidRPr="004F074F" w:rsidRDefault="0069095A" w:rsidP="00210715">
      <w:pPr>
        <w:pStyle w:val="aff3"/>
      </w:pPr>
      <w:r w:rsidRPr="004F074F">
        <w:t>УДК</w:t>
      </w:r>
      <w:r w:rsidRPr="00B13C70">
        <w:t xml:space="preserve"> 636.2. </w:t>
      </w:r>
      <w:r w:rsidRPr="004F074F">
        <w:t>618.</w:t>
      </w:r>
    </w:p>
    <w:p w:rsidR="0069095A" w:rsidRPr="004F074F" w:rsidRDefault="0069095A" w:rsidP="0069095A">
      <w:pPr>
        <w:jc w:val="center"/>
        <w:rPr>
          <w:b/>
          <w:caps/>
          <w:sz w:val="28"/>
          <w:szCs w:val="28"/>
        </w:rPr>
      </w:pPr>
      <w:r w:rsidRPr="004F074F">
        <w:rPr>
          <w:b/>
          <w:caps/>
          <w:sz w:val="28"/>
          <w:szCs w:val="28"/>
        </w:rPr>
        <w:t>Методы стимуляции воспроизводительной способности хряков - производителей</w:t>
      </w:r>
    </w:p>
    <w:p w:rsidR="0069095A" w:rsidRPr="004F074F" w:rsidRDefault="0069095A" w:rsidP="008A3C17">
      <w:pPr>
        <w:jc w:val="center"/>
        <w:rPr>
          <w:b/>
          <w:sz w:val="28"/>
          <w:szCs w:val="28"/>
        </w:rPr>
      </w:pPr>
      <w:r w:rsidRPr="004F074F">
        <w:rPr>
          <w:b/>
          <w:sz w:val="28"/>
          <w:szCs w:val="28"/>
        </w:rPr>
        <w:t>Насибов М.Н., Авдеенко В.С.</w:t>
      </w:r>
    </w:p>
    <w:p w:rsidR="0069095A" w:rsidRPr="00210715" w:rsidRDefault="0069095A" w:rsidP="00ED1DAF">
      <w:pPr>
        <w:jc w:val="center"/>
        <w:rPr>
          <w:i/>
          <w:sz w:val="28"/>
          <w:szCs w:val="28"/>
        </w:rPr>
      </w:pPr>
      <w:r w:rsidRPr="00210715">
        <w:rPr>
          <w:i/>
          <w:sz w:val="28"/>
          <w:szCs w:val="28"/>
        </w:rPr>
        <w:t>Саратовский государственный аграрный университет</w:t>
      </w:r>
      <w:r w:rsidR="008A3C17" w:rsidRPr="00210715">
        <w:rPr>
          <w:i/>
          <w:sz w:val="28"/>
          <w:szCs w:val="28"/>
        </w:rPr>
        <w:t xml:space="preserve"> </w:t>
      </w:r>
      <w:r w:rsidRPr="00210715">
        <w:rPr>
          <w:i/>
          <w:sz w:val="28"/>
          <w:szCs w:val="28"/>
        </w:rPr>
        <w:t>им. Н.И. Вавилова</w:t>
      </w:r>
    </w:p>
    <w:p w:rsidR="0069095A" w:rsidRDefault="0069095A" w:rsidP="0069095A">
      <w:pPr>
        <w:ind w:firstLine="709"/>
        <w:jc w:val="both"/>
        <w:rPr>
          <w:sz w:val="28"/>
          <w:szCs w:val="28"/>
        </w:rPr>
      </w:pPr>
      <w:r w:rsidRPr="004F074F">
        <w:rPr>
          <w:sz w:val="28"/>
          <w:szCs w:val="28"/>
        </w:rPr>
        <w:t>Для обеспечения потребности населения в мясе и мясных продуктах в этих условиях важная роль отводится свиноводству, как отрасли наиб</w:t>
      </w:r>
      <w:r w:rsidRPr="004F074F">
        <w:rPr>
          <w:sz w:val="28"/>
          <w:szCs w:val="28"/>
        </w:rPr>
        <w:t>о</w:t>
      </w:r>
      <w:r w:rsidRPr="004F074F">
        <w:rPr>
          <w:sz w:val="28"/>
          <w:szCs w:val="28"/>
        </w:rPr>
        <w:t>лее скороспелого животноводства.</w:t>
      </w:r>
    </w:p>
    <w:p w:rsidR="0069095A" w:rsidRPr="004F074F" w:rsidRDefault="0069095A" w:rsidP="00ED1DAF">
      <w:pPr>
        <w:ind w:firstLine="709"/>
        <w:jc w:val="both"/>
        <w:rPr>
          <w:sz w:val="28"/>
          <w:szCs w:val="28"/>
        </w:rPr>
      </w:pPr>
      <w:r w:rsidRPr="004F074F">
        <w:rPr>
          <w:sz w:val="28"/>
          <w:szCs w:val="28"/>
        </w:rPr>
        <w:t>В связи с этим возникает необходимость изыскания способов пов</w:t>
      </w:r>
      <w:r w:rsidRPr="004F074F">
        <w:rPr>
          <w:sz w:val="28"/>
          <w:szCs w:val="28"/>
        </w:rPr>
        <w:t>ы</w:t>
      </w:r>
      <w:r w:rsidRPr="004F074F">
        <w:rPr>
          <w:sz w:val="28"/>
          <w:szCs w:val="28"/>
        </w:rPr>
        <w:t>шения половой активности и получения качественного эякулята [1].</w:t>
      </w:r>
    </w:p>
    <w:p w:rsidR="00914298" w:rsidRDefault="0069095A" w:rsidP="0069095A">
      <w:pPr>
        <w:ind w:firstLine="709"/>
        <w:jc w:val="both"/>
        <w:rPr>
          <w:sz w:val="28"/>
          <w:szCs w:val="28"/>
        </w:rPr>
      </w:pPr>
      <w:r w:rsidRPr="004F074F">
        <w:rPr>
          <w:b/>
          <w:sz w:val="28"/>
          <w:szCs w:val="28"/>
        </w:rPr>
        <w:t>Методика.</w:t>
      </w:r>
      <w:r w:rsidR="00F33AD1" w:rsidRPr="004F074F">
        <w:rPr>
          <w:sz w:val="28"/>
          <w:szCs w:val="28"/>
        </w:rPr>
        <w:t xml:space="preserve"> Работа выполнена в 2003-2008г</w:t>
      </w:r>
      <w:r w:rsidRPr="004F074F">
        <w:rPr>
          <w:sz w:val="28"/>
          <w:szCs w:val="28"/>
        </w:rPr>
        <w:t>г., в свиноводческом х</w:t>
      </w:r>
      <w:r w:rsidRPr="004F074F">
        <w:rPr>
          <w:sz w:val="28"/>
          <w:szCs w:val="28"/>
        </w:rPr>
        <w:t>о</w:t>
      </w:r>
      <w:r w:rsidRPr="004F074F">
        <w:rPr>
          <w:sz w:val="28"/>
          <w:szCs w:val="28"/>
        </w:rPr>
        <w:t>зяйстве ОПХ «Крутое» Балаковского района Саратовской области. Было сформировано три группы  хряков-производителей по принципу аналогов, соответственно, – общение со свиноматкой в охоте, массаж семенников после предварительного обмывания теплой водой и их облучение генер</w:t>
      </w:r>
      <w:r w:rsidRPr="004F074F">
        <w:rPr>
          <w:sz w:val="28"/>
          <w:szCs w:val="28"/>
        </w:rPr>
        <w:t>а</w:t>
      </w:r>
      <w:r w:rsidRPr="004F074F">
        <w:rPr>
          <w:sz w:val="28"/>
          <w:szCs w:val="28"/>
        </w:rPr>
        <w:t>тором аппарата «КВЧ О</w:t>
      </w:r>
      <w:r w:rsidRPr="004F074F">
        <w:rPr>
          <w:sz w:val="28"/>
          <w:szCs w:val="28"/>
          <w:vertAlign w:val="subscript"/>
        </w:rPr>
        <w:t>2</w:t>
      </w:r>
      <w:r w:rsidR="00F33AD1" w:rsidRPr="004F074F">
        <w:rPr>
          <w:sz w:val="28"/>
          <w:szCs w:val="28"/>
        </w:rPr>
        <w:t>.</w:t>
      </w:r>
    </w:p>
    <w:p w:rsidR="008C7F36" w:rsidRDefault="0069095A" w:rsidP="0069095A">
      <w:pPr>
        <w:ind w:firstLine="709"/>
        <w:jc w:val="both"/>
        <w:rPr>
          <w:sz w:val="28"/>
          <w:szCs w:val="28"/>
        </w:rPr>
      </w:pPr>
      <w:r w:rsidRPr="004F074F">
        <w:rPr>
          <w:b/>
          <w:sz w:val="28"/>
          <w:szCs w:val="28"/>
        </w:rPr>
        <w:t>Результаты исследований и обсуждение.</w:t>
      </w:r>
      <w:r w:rsidRPr="004F074F">
        <w:rPr>
          <w:sz w:val="28"/>
          <w:szCs w:val="28"/>
        </w:rPr>
        <w:t xml:space="preserve"> Полученные данные св</w:t>
      </w:r>
      <w:r w:rsidRPr="004F074F">
        <w:rPr>
          <w:sz w:val="28"/>
          <w:szCs w:val="28"/>
        </w:rPr>
        <w:t>и</w:t>
      </w:r>
      <w:r w:rsidRPr="004F074F">
        <w:rPr>
          <w:sz w:val="28"/>
          <w:szCs w:val="28"/>
        </w:rPr>
        <w:t>детельствуют о том, что объем эякулята возрастал с 221,5 мл до 237,7 мл. Эта динамика прослеживалась у 87,5% хряков-производителей не завис</w:t>
      </w:r>
      <w:r w:rsidRPr="004F074F">
        <w:rPr>
          <w:sz w:val="28"/>
          <w:szCs w:val="28"/>
        </w:rPr>
        <w:t>и</w:t>
      </w:r>
      <w:r w:rsidRPr="004F074F">
        <w:rPr>
          <w:sz w:val="28"/>
          <w:szCs w:val="28"/>
        </w:rPr>
        <w:t>мо от породных принадлежностей. Поскольку показатели объема эякулята после опыта были выше фоновых на 16,2 мл.</w:t>
      </w:r>
    </w:p>
    <w:p w:rsidR="008C7F36" w:rsidRDefault="0069095A" w:rsidP="0069095A">
      <w:pPr>
        <w:ind w:firstLine="709"/>
        <w:jc w:val="both"/>
        <w:rPr>
          <w:sz w:val="28"/>
          <w:szCs w:val="28"/>
        </w:rPr>
      </w:pPr>
      <w:r w:rsidRPr="004F074F">
        <w:rPr>
          <w:sz w:val="28"/>
          <w:szCs w:val="28"/>
        </w:rPr>
        <w:t>Концентрация спермиев в 1мл эякулята</w:t>
      </w:r>
      <w:r w:rsidR="00F33AD1" w:rsidRPr="004F074F">
        <w:rPr>
          <w:sz w:val="28"/>
          <w:szCs w:val="28"/>
        </w:rPr>
        <w:t xml:space="preserve"> у 12,7% хряков-произво</w:t>
      </w:r>
      <w:r w:rsidR="00112C6B">
        <w:rPr>
          <w:sz w:val="28"/>
          <w:szCs w:val="28"/>
        </w:rPr>
        <w:t>-</w:t>
      </w:r>
      <w:r w:rsidR="00F33AD1" w:rsidRPr="004F074F">
        <w:rPr>
          <w:sz w:val="28"/>
          <w:szCs w:val="28"/>
        </w:rPr>
        <w:t>дителей увеличивалась с 0,271млрд./мл до 0,280</w:t>
      </w:r>
      <w:r w:rsidRPr="004F074F">
        <w:rPr>
          <w:sz w:val="28"/>
          <w:szCs w:val="28"/>
        </w:rPr>
        <w:t>млрд/мл.</w:t>
      </w:r>
      <w:r w:rsidR="00112C6B">
        <w:rPr>
          <w:sz w:val="28"/>
          <w:szCs w:val="28"/>
        </w:rPr>
        <w:t xml:space="preserve"> </w:t>
      </w:r>
      <w:r w:rsidRPr="004F074F">
        <w:rPr>
          <w:sz w:val="28"/>
          <w:szCs w:val="28"/>
        </w:rPr>
        <w:t>Показатель кол</w:t>
      </w:r>
      <w:r w:rsidRPr="004F074F">
        <w:rPr>
          <w:sz w:val="28"/>
          <w:szCs w:val="28"/>
        </w:rPr>
        <w:t>и</w:t>
      </w:r>
      <w:r w:rsidRPr="004F074F">
        <w:rPr>
          <w:sz w:val="28"/>
          <w:szCs w:val="28"/>
        </w:rPr>
        <w:t>чества живых спермиев составили 88,8%, мертвых – 11,2%. Активность спермиев составила 8,8 баллов.</w:t>
      </w:r>
      <w:r w:rsidR="00112C6B">
        <w:rPr>
          <w:sz w:val="28"/>
          <w:szCs w:val="28"/>
        </w:rPr>
        <w:t xml:space="preserve"> </w:t>
      </w:r>
      <w:r w:rsidRPr="004F074F">
        <w:rPr>
          <w:sz w:val="28"/>
          <w:szCs w:val="28"/>
        </w:rPr>
        <w:t>Сила влияния естественно-биологических стимуляторов на качесиво спермы во время опыта составила 0,13 (</w:t>
      </w:r>
      <w:r w:rsidRPr="004F074F">
        <w:rPr>
          <w:sz w:val="28"/>
          <w:szCs w:val="28"/>
          <w:lang w:val="en-US"/>
        </w:rPr>
        <w:t>F</w:t>
      </w:r>
      <w:r w:rsidRPr="004F074F">
        <w:rPr>
          <w:sz w:val="28"/>
          <w:szCs w:val="28"/>
        </w:rPr>
        <w:t xml:space="preserve"> = 21) и после опыта 0,11 (</w:t>
      </w:r>
      <w:r w:rsidRPr="004F074F">
        <w:rPr>
          <w:sz w:val="28"/>
          <w:szCs w:val="28"/>
          <w:lang w:val="en-US"/>
        </w:rPr>
        <w:t>F</w:t>
      </w:r>
      <w:r w:rsidRPr="004F074F">
        <w:rPr>
          <w:sz w:val="28"/>
          <w:szCs w:val="28"/>
        </w:rPr>
        <w:t xml:space="preserve"> = 1,7).</w:t>
      </w:r>
    </w:p>
    <w:p w:rsidR="00112C6B" w:rsidRDefault="0069095A" w:rsidP="0069095A">
      <w:pPr>
        <w:ind w:firstLine="709"/>
        <w:jc w:val="both"/>
        <w:rPr>
          <w:spacing w:val="-2"/>
          <w:sz w:val="28"/>
          <w:szCs w:val="28"/>
        </w:rPr>
      </w:pPr>
      <w:r w:rsidRPr="00112C6B">
        <w:rPr>
          <w:spacing w:val="-2"/>
          <w:sz w:val="28"/>
          <w:szCs w:val="28"/>
        </w:rPr>
        <w:t>Исследования показали, что половое поведение у хряков-производителей изменилось не в одинаковой мере. У животных первой группы в течение недели особых поведенческих изменений не отмечалось. Лишь на 8-12-й день у трех хряков повысилось половая активность. Во вт</w:t>
      </w:r>
      <w:r w:rsidRPr="00112C6B">
        <w:rPr>
          <w:spacing w:val="-2"/>
          <w:sz w:val="28"/>
          <w:szCs w:val="28"/>
        </w:rPr>
        <w:t>о</w:t>
      </w:r>
      <w:r w:rsidRPr="00112C6B">
        <w:rPr>
          <w:spacing w:val="-2"/>
          <w:sz w:val="28"/>
          <w:szCs w:val="28"/>
        </w:rPr>
        <w:t>рой группе хряков у 70% половая активность повысилась на 2-3 день, в то время как у хряков-производителей третей группы у 67% отмечалось угас</w:t>
      </w:r>
      <w:r w:rsidRPr="00112C6B">
        <w:rPr>
          <w:spacing w:val="-2"/>
          <w:sz w:val="28"/>
          <w:szCs w:val="28"/>
        </w:rPr>
        <w:t>а</w:t>
      </w:r>
      <w:r w:rsidRPr="00112C6B">
        <w:rPr>
          <w:spacing w:val="-2"/>
          <w:sz w:val="28"/>
          <w:szCs w:val="28"/>
        </w:rPr>
        <w:t>ние половых рефлексов на чучело и получение спермы на искусственную вагину стало проблематично.</w:t>
      </w:r>
      <w:r w:rsidR="00112C6B" w:rsidRPr="00112C6B">
        <w:rPr>
          <w:spacing w:val="-2"/>
          <w:sz w:val="28"/>
          <w:szCs w:val="28"/>
        </w:rPr>
        <w:t xml:space="preserve"> </w:t>
      </w:r>
    </w:p>
    <w:p w:rsidR="00112C6B" w:rsidRDefault="0069095A" w:rsidP="0069095A">
      <w:pPr>
        <w:ind w:firstLine="709"/>
        <w:jc w:val="both"/>
        <w:rPr>
          <w:spacing w:val="-2"/>
          <w:sz w:val="28"/>
          <w:szCs w:val="28"/>
        </w:rPr>
      </w:pPr>
      <w:r w:rsidRPr="00112C6B">
        <w:rPr>
          <w:spacing w:val="-2"/>
          <w:sz w:val="28"/>
          <w:szCs w:val="28"/>
        </w:rPr>
        <w:t>В ходе проведения эксперимента и производственного опыта было у</w:t>
      </w:r>
      <w:r w:rsidRPr="00112C6B">
        <w:rPr>
          <w:spacing w:val="-2"/>
          <w:sz w:val="28"/>
          <w:szCs w:val="28"/>
        </w:rPr>
        <w:t>с</w:t>
      </w:r>
      <w:r w:rsidRPr="00112C6B">
        <w:rPr>
          <w:spacing w:val="-2"/>
          <w:sz w:val="28"/>
          <w:szCs w:val="28"/>
        </w:rPr>
        <w:t xml:space="preserve">тановлено, что происходит увеличение объема эякулята во время опыта на 16,8%. Концентрация увеличивается во время опыта на 14,7% и после – 5,5%, а также количества получаемых </w:t>
      </w:r>
      <w:r w:rsidR="00F33AD1" w:rsidRPr="00112C6B">
        <w:rPr>
          <w:spacing w:val="-2"/>
          <w:sz w:val="28"/>
          <w:szCs w:val="28"/>
        </w:rPr>
        <w:t>спермодоз во время опыта на 20</w:t>
      </w:r>
      <w:r w:rsidRPr="00112C6B">
        <w:rPr>
          <w:spacing w:val="-2"/>
          <w:sz w:val="28"/>
          <w:szCs w:val="28"/>
        </w:rPr>
        <w:t xml:space="preserve">% и после – 5,5%. </w:t>
      </w:r>
    </w:p>
    <w:p w:rsidR="0069095A" w:rsidRDefault="0069095A" w:rsidP="0069095A">
      <w:pPr>
        <w:ind w:firstLine="709"/>
        <w:jc w:val="both"/>
        <w:rPr>
          <w:spacing w:val="-2"/>
          <w:sz w:val="28"/>
          <w:szCs w:val="28"/>
        </w:rPr>
      </w:pPr>
      <w:r w:rsidRPr="00112C6B">
        <w:rPr>
          <w:spacing w:val="-2"/>
          <w:sz w:val="28"/>
          <w:szCs w:val="28"/>
        </w:rPr>
        <w:t>Стимуляция хряков-производителей предложенным методом снизила процент мертвых и повысила процент живых с</w:t>
      </w:r>
      <w:r w:rsidR="00ED1DAF" w:rsidRPr="00112C6B">
        <w:rPr>
          <w:spacing w:val="-2"/>
          <w:sz w:val="28"/>
          <w:szCs w:val="28"/>
        </w:rPr>
        <w:t xml:space="preserve">пермиев во время опыта на 7,5% </w:t>
      </w:r>
      <w:r w:rsidRPr="00112C6B">
        <w:rPr>
          <w:spacing w:val="-2"/>
          <w:sz w:val="28"/>
          <w:szCs w:val="28"/>
        </w:rPr>
        <w:t>и после опыта на 4,4%.</w:t>
      </w:r>
      <w:r w:rsidR="00112C6B" w:rsidRPr="00112C6B">
        <w:rPr>
          <w:spacing w:val="-2"/>
          <w:sz w:val="28"/>
          <w:szCs w:val="28"/>
        </w:rPr>
        <w:t xml:space="preserve"> </w:t>
      </w:r>
      <w:r w:rsidRPr="00112C6B">
        <w:rPr>
          <w:spacing w:val="-2"/>
          <w:sz w:val="28"/>
          <w:szCs w:val="28"/>
        </w:rPr>
        <w:t>Применение естественно-биологических ст</w:t>
      </w:r>
      <w:r w:rsidRPr="00112C6B">
        <w:rPr>
          <w:spacing w:val="-2"/>
          <w:sz w:val="28"/>
          <w:szCs w:val="28"/>
        </w:rPr>
        <w:t>и</w:t>
      </w:r>
      <w:r w:rsidRPr="00112C6B">
        <w:rPr>
          <w:spacing w:val="-2"/>
          <w:sz w:val="28"/>
          <w:szCs w:val="28"/>
        </w:rPr>
        <w:t>муляторов дало возможность получить дополнительную сперму от хряков-производителей 5884 руб.</w:t>
      </w:r>
    </w:p>
    <w:p w:rsidR="0069095A" w:rsidRPr="004F074F" w:rsidRDefault="0069095A" w:rsidP="0069095A">
      <w:pPr>
        <w:ind w:firstLine="709"/>
        <w:jc w:val="both"/>
        <w:rPr>
          <w:sz w:val="28"/>
          <w:szCs w:val="28"/>
        </w:rPr>
      </w:pPr>
      <w:r w:rsidRPr="004F074F">
        <w:rPr>
          <w:sz w:val="28"/>
          <w:szCs w:val="28"/>
        </w:rPr>
        <w:t>Таким образом, стимуляция половой активности хряков-произво</w:t>
      </w:r>
      <w:r w:rsidR="00210715">
        <w:rPr>
          <w:sz w:val="28"/>
          <w:szCs w:val="28"/>
        </w:rPr>
        <w:t>-</w:t>
      </w:r>
      <w:r w:rsidRPr="004F074F">
        <w:rPr>
          <w:sz w:val="28"/>
          <w:szCs w:val="28"/>
        </w:rPr>
        <w:t xml:space="preserve">дителей за </w:t>
      </w:r>
      <w:smartTag w:uri="urn:schemas-microsoft-com:office:smarttags" w:element="time">
        <w:smartTagPr>
          <w:attr w:name="Minute" w:val="10"/>
          <w:attr w:name="Hour" w:val="5"/>
        </w:smartTagPr>
        <w:r w:rsidRPr="004F074F">
          <w:rPr>
            <w:sz w:val="28"/>
            <w:szCs w:val="28"/>
          </w:rPr>
          <w:t>5-10</w:t>
        </w:r>
      </w:smartTag>
      <w:r w:rsidRPr="004F074F">
        <w:rPr>
          <w:sz w:val="28"/>
          <w:szCs w:val="28"/>
        </w:rPr>
        <w:t xml:space="preserve"> минут до получения спермы на искусственную вагину сп</w:t>
      </w:r>
      <w:r w:rsidRPr="004F074F">
        <w:rPr>
          <w:sz w:val="28"/>
          <w:szCs w:val="28"/>
        </w:rPr>
        <w:t>о</w:t>
      </w:r>
      <w:r w:rsidRPr="004F074F">
        <w:rPr>
          <w:sz w:val="28"/>
          <w:szCs w:val="28"/>
        </w:rPr>
        <w:t>собствует увеличению объема эякулята на 22,0 %, концентрации спермиев – 26,0 %, активности – 23,0 %, живых спермиев – 12,9 %, и уменьшению патологических форм с</w:t>
      </w:r>
      <w:r w:rsidR="00FD3C61" w:rsidRPr="004F074F">
        <w:rPr>
          <w:sz w:val="28"/>
          <w:szCs w:val="28"/>
        </w:rPr>
        <w:t xml:space="preserve">пермиев на </w:t>
      </w:r>
      <w:r w:rsidRPr="004F074F">
        <w:rPr>
          <w:sz w:val="28"/>
          <w:szCs w:val="28"/>
        </w:rPr>
        <w:t>8,7 %.</w:t>
      </w:r>
    </w:p>
    <w:p w:rsidR="0069095A" w:rsidRDefault="0069095A" w:rsidP="0069095A">
      <w:pPr>
        <w:ind w:firstLine="709"/>
        <w:jc w:val="both"/>
        <w:rPr>
          <w:sz w:val="28"/>
          <w:szCs w:val="28"/>
        </w:rPr>
      </w:pPr>
      <w:r w:rsidRPr="004F074F">
        <w:rPr>
          <w:b/>
          <w:sz w:val="28"/>
          <w:szCs w:val="28"/>
        </w:rPr>
        <w:t xml:space="preserve">Литература. </w:t>
      </w:r>
      <w:r w:rsidRPr="004F074F">
        <w:rPr>
          <w:sz w:val="28"/>
          <w:szCs w:val="28"/>
        </w:rPr>
        <w:t>1. Авдеенко В.С. Эффективность применения естес</w:t>
      </w:r>
      <w:r w:rsidRPr="004F074F">
        <w:rPr>
          <w:sz w:val="28"/>
          <w:szCs w:val="28"/>
        </w:rPr>
        <w:t>т</w:t>
      </w:r>
      <w:r w:rsidRPr="004F074F">
        <w:rPr>
          <w:sz w:val="28"/>
          <w:szCs w:val="28"/>
        </w:rPr>
        <w:t>венных стимуляторов для повышения половой акт</w:t>
      </w:r>
      <w:r w:rsidR="006F4CEE" w:rsidRPr="004F074F">
        <w:rPr>
          <w:sz w:val="28"/>
          <w:szCs w:val="28"/>
        </w:rPr>
        <w:t>ивности хряков-производителей//</w:t>
      </w:r>
      <w:r w:rsidRPr="004F074F">
        <w:rPr>
          <w:sz w:val="28"/>
          <w:szCs w:val="28"/>
        </w:rPr>
        <w:t xml:space="preserve">Материалы </w:t>
      </w:r>
      <w:r w:rsidRPr="004F074F">
        <w:rPr>
          <w:sz w:val="28"/>
          <w:szCs w:val="28"/>
          <w:lang w:val="en-US"/>
        </w:rPr>
        <w:t>V</w:t>
      </w:r>
      <w:r w:rsidRPr="004F074F">
        <w:rPr>
          <w:sz w:val="28"/>
          <w:szCs w:val="28"/>
        </w:rPr>
        <w:t xml:space="preserve"> Всероссийской научно-практической ко</w:t>
      </w:r>
      <w:r w:rsidRPr="004F074F">
        <w:rPr>
          <w:sz w:val="28"/>
          <w:szCs w:val="28"/>
        </w:rPr>
        <w:t>н</w:t>
      </w:r>
      <w:r w:rsidRPr="004F074F">
        <w:rPr>
          <w:sz w:val="28"/>
          <w:szCs w:val="28"/>
        </w:rPr>
        <w:t>ференции по ветеринарной медицине. Современные</w:t>
      </w:r>
      <w:r w:rsidRPr="00B13C70">
        <w:rPr>
          <w:sz w:val="28"/>
          <w:szCs w:val="28"/>
          <w:lang w:val="en-US"/>
        </w:rPr>
        <w:t xml:space="preserve"> </w:t>
      </w:r>
      <w:r w:rsidRPr="004F074F">
        <w:rPr>
          <w:sz w:val="28"/>
          <w:szCs w:val="28"/>
        </w:rPr>
        <w:t>проблемы</w:t>
      </w:r>
      <w:r w:rsidRPr="00B13C70">
        <w:rPr>
          <w:sz w:val="28"/>
          <w:szCs w:val="28"/>
          <w:lang w:val="en-US"/>
        </w:rPr>
        <w:t xml:space="preserve"> </w:t>
      </w:r>
      <w:r w:rsidRPr="004F074F">
        <w:rPr>
          <w:sz w:val="28"/>
          <w:szCs w:val="28"/>
        </w:rPr>
        <w:t>и</w:t>
      </w:r>
      <w:r w:rsidRPr="00B13C70">
        <w:rPr>
          <w:sz w:val="28"/>
          <w:szCs w:val="28"/>
          <w:lang w:val="en-US"/>
        </w:rPr>
        <w:t xml:space="preserve"> </w:t>
      </w:r>
      <w:r w:rsidRPr="004F074F">
        <w:rPr>
          <w:sz w:val="28"/>
          <w:szCs w:val="28"/>
        </w:rPr>
        <w:t>перспе</w:t>
      </w:r>
      <w:r w:rsidRPr="004F074F">
        <w:rPr>
          <w:sz w:val="28"/>
          <w:szCs w:val="28"/>
        </w:rPr>
        <w:t>к</w:t>
      </w:r>
      <w:r w:rsidRPr="004F074F">
        <w:rPr>
          <w:sz w:val="28"/>
          <w:szCs w:val="28"/>
        </w:rPr>
        <w:t>тивы</w:t>
      </w:r>
      <w:r w:rsidRPr="00B13C70">
        <w:rPr>
          <w:sz w:val="28"/>
          <w:szCs w:val="28"/>
          <w:lang w:val="en-US"/>
        </w:rPr>
        <w:t xml:space="preserve"> </w:t>
      </w:r>
      <w:r w:rsidRPr="004F074F">
        <w:rPr>
          <w:sz w:val="28"/>
          <w:szCs w:val="28"/>
        </w:rPr>
        <w:t>развития</w:t>
      </w:r>
      <w:r w:rsidRPr="00B13C70">
        <w:rPr>
          <w:sz w:val="28"/>
          <w:szCs w:val="28"/>
          <w:lang w:val="en-US"/>
        </w:rPr>
        <w:t xml:space="preserve">.- </w:t>
      </w:r>
      <w:r w:rsidRPr="004F074F">
        <w:rPr>
          <w:sz w:val="28"/>
          <w:szCs w:val="28"/>
        </w:rPr>
        <w:t>Саратов</w:t>
      </w:r>
      <w:r w:rsidRPr="00B13C70">
        <w:rPr>
          <w:sz w:val="28"/>
          <w:szCs w:val="28"/>
          <w:lang w:val="en-US"/>
        </w:rPr>
        <w:t xml:space="preserve">, 2006, </w:t>
      </w:r>
      <w:r w:rsidRPr="004F074F">
        <w:rPr>
          <w:sz w:val="28"/>
          <w:szCs w:val="28"/>
        </w:rPr>
        <w:t>С</w:t>
      </w:r>
      <w:r w:rsidRPr="00B13C70">
        <w:rPr>
          <w:sz w:val="28"/>
          <w:szCs w:val="28"/>
          <w:lang w:val="en-US"/>
        </w:rPr>
        <w:t>.27-29.</w:t>
      </w:r>
    </w:p>
    <w:p w:rsidR="00E45BCE" w:rsidRPr="004F074F" w:rsidRDefault="00E45BCE" w:rsidP="00E45BCE">
      <w:pPr>
        <w:autoSpaceDE w:val="0"/>
        <w:autoSpaceDN w:val="0"/>
        <w:adjustRightInd w:val="0"/>
        <w:jc w:val="center"/>
        <w:rPr>
          <w:rFonts w:ascii="Arial CYR" w:hAnsi="Arial CYR" w:cs="Arial CYR"/>
          <w:color w:val="000000"/>
          <w:sz w:val="28"/>
          <w:szCs w:val="28"/>
          <w:lang w:val="en-US"/>
        </w:rPr>
      </w:pPr>
      <w:r w:rsidRPr="004F074F">
        <w:rPr>
          <w:b/>
          <w:bCs/>
          <w:caps/>
          <w:sz w:val="28"/>
          <w:szCs w:val="28"/>
          <w:lang w:val="en-US"/>
        </w:rPr>
        <w:t>Methods of stimulation of reproductive ability of male pigs - manufacturers</w:t>
      </w:r>
    </w:p>
    <w:p w:rsidR="00E45BCE" w:rsidRPr="004F074F" w:rsidRDefault="00E45BCE" w:rsidP="008A3C17">
      <w:pPr>
        <w:autoSpaceDE w:val="0"/>
        <w:autoSpaceDN w:val="0"/>
        <w:adjustRightInd w:val="0"/>
        <w:jc w:val="center"/>
        <w:rPr>
          <w:rFonts w:ascii="Arial CYR" w:hAnsi="Arial CYR" w:cs="Arial CYR"/>
          <w:b/>
          <w:color w:val="000000"/>
          <w:sz w:val="28"/>
          <w:szCs w:val="28"/>
          <w:lang w:val="en-US"/>
        </w:rPr>
      </w:pPr>
      <w:r w:rsidRPr="004F074F">
        <w:rPr>
          <w:b/>
          <w:sz w:val="28"/>
          <w:szCs w:val="28"/>
          <w:lang w:val="en-US"/>
        </w:rPr>
        <w:t>Nasibov M.N., Avdeenko V.S.</w:t>
      </w:r>
    </w:p>
    <w:p w:rsidR="00E45BCE" w:rsidRPr="004F074F" w:rsidRDefault="00E45BCE" w:rsidP="008A3C17">
      <w:pPr>
        <w:autoSpaceDE w:val="0"/>
        <w:autoSpaceDN w:val="0"/>
        <w:adjustRightInd w:val="0"/>
        <w:jc w:val="center"/>
        <w:rPr>
          <w:rFonts w:ascii="Arial CYR" w:hAnsi="Arial CYR" w:cs="Arial CYR"/>
          <w:color w:val="000000"/>
          <w:sz w:val="28"/>
          <w:szCs w:val="28"/>
          <w:lang w:val="en-US"/>
        </w:rPr>
      </w:pPr>
      <w:smartTag w:uri="urn:schemas-microsoft-com:office:smarttags" w:element="place">
        <w:smartTag w:uri="urn:schemas-microsoft-com:office:smarttags" w:element="PlaceName">
          <w:smartTag w:uri="urn:schemas-microsoft-com:office:smarttags" w:element="City">
            <w:r w:rsidRPr="004F074F">
              <w:rPr>
                <w:sz w:val="28"/>
                <w:szCs w:val="28"/>
                <w:lang w:val="en-US"/>
              </w:rPr>
              <w:t>Saratov</w:t>
            </w:r>
          </w:smartTag>
        </w:smartTag>
        <w:r w:rsidRPr="004F074F">
          <w:rPr>
            <w:sz w:val="28"/>
            <w:szCs w:val="28"/>
            <w:lang w:val="en-US"/>
          </w:rPr>
          <w:t xml:space="preserve"> </w:t>
        </w:r>
        <w:smartTag w:uri="urn:schemas-microsoft-com:office:smarttags" w:element="PlaceType">
          <w:r w:rsidR="00B13C70" w:rsidRPr="004F074F">
            <w:rPr>
              <w:sz w:val="28"/>
              <w:szCs w:val="28"/>
              <w:lang w:val="en-US"/>
            </w:rPr>
            <w:t>State</w:t>
          </w:r>
        </w:smartTag>
        <w:r w:rsidR="00B13C70" w:rsidRPr="004F074F">
          <w:rPr>
            <w:sz w:val="28"/>
            <w:szCs w:val="28"/>
            <w:lang w:val="en-US"/>
          </w:rPr>
          <w:t xml:space="preserve"> </w:t>
        </w:r>
        <w:smartTag w:uri="urn:schemas-microsoft-com:office:smarttags" w:element="PlaceName">
          <w:r w:rsidR="00B13C70" w:rsidRPr="004F074F">
            <w:rPr>
              <w:sz w:val="28"/>
              <w:szCs w:val="28"/>
              <w:lang w:val="en-US"/>
            </w:rPr>
            <w:t>Agrarian</w:t>
          </w:r>
        </w:smartTag>
        <w:r w:rsidR="00B13C70" w:rsidRPr="004F074F">
          <w:rPr>
            <w:sz w:val="28"/>
            <w:szCs w:val="28"/>
            <w:lang w:val="en-US"/>
          </w:rPr>
          <w:t xml:space="preserve"> </w:t>
        </w:r>
        <w:smartTag w:uri="urn:schemas-microsoft-com:office:smarttags" w:element="PlaceType">
          <w:r w:rsidR="00B13C70" w:rsidRPr="004F074F">
            <w:rPr>
              <w:sz w:val="28"/>
              <w:szCs w:val="28"/>
              <w:lang w:val="en-US"/>
            </w:rPr>
            <w:t>University</w:t>
          </w:r>
        </w:smartTag>
      </w:smartTag>
      <w:r w:rsidR="00B13C70" w:rsidRPr="004F074F">
        <w:rPr>
          <w:sz w:val="28"/>
          <w:szCs w:val="28"/>
          <w:lang w:val="en-US"/>
        </w:rPr>
        <w:t xml:space="preserve"> </w:t>
      </w:r>
    </w:p>
    <w:p w:rsidR="00E60B41" w:rsidRPr="00B13C70" w:rsidRDefault="00E60B41" w:rsidP="00112C6B">
      <w:pPr>
        <w:pStyle w:val="aff3"/>
        <w:rPr>
          <w:lang w:val="en-US"/>
        </w:rPr>
      </w:pPr>
      <w:r w:rsidRPr="004F074F">
        <w:t>УДК</w:t>
      </w:r>
      <w:r w:rsidRPr="00B13C70">
        <w:rPr>
          <w:lang w:val="en-US"/>
        </w:rPr>
        <w:t xml:space="preserve"> 612.017</w:t>
      </w:r>
    </w:p>
    <w:p w:rsidR="00E60B41" w:rsidRPr="004F074F" w:rsidRDefault="00E60B41" w:rsidP="00E60B41">
      <w:pPr>
        <w:pStyle w:val="12"/>
        <w:spacing w:line="100" w:lineRule="atLeast"/>
        <w:ind w:firstLine="0"/>
        <w:jc w:val="center"/>
        <w:rPr>
          <w:b/>
          <w:bCs/>
        </w:rPr>
      </w:pPr>
      <w:r w:rsidRPr="004F074F">
        <w:rPr>
          <w:b/>
          <w:bCs/>
        </w:rPr>
        <w:t>ИММУНОПРОФИЛАКТИКА ИНФЕКЦИОННЫХ ЗАБОЛЕВАНИЙ</w:t>
      </w:r>
      <w:r w:rsidR="00112C6B">
        <w:rPr>
          <w:b/>
          <w:bCs/>
        </w:rPr>
        <w:t xml:space="preserve"> – </w:t>
      </w:r>
      <w:r w:rsidRPr="004F074F">
        <w:rPr>
          <w:b/>
          <w:bCs/>
        </w:rPr>
        <w:t xml:space="preserve">ОДИН ИЗ ПУТЕЙ ПОВЫШЕНИЯ МОЛОЧНОЙ </w:t>
      </w:r>
      <w:r w:rsidR="00112C6B">
        <w:rPr>
          <w:b/>
          <w:bCs/>
        </w:rPr>
        <w:br/>
      </w:r>
      <w:r w:rsidRPr="004F074F">
        <w:rPr>
          <w:b/>
          <w:bCs/>
        </w:rPr>
        <w:t>ПРОДУКТИ</w:t>
      </w:r>
      <w:r w:rsidRPr="004F074F">
        <w:rPr>
          <w:b/>
          <w:bCs/>
        </w:rPr>
        <w:t>В</w:t>
      </w:r>
      <w:r w:rsidRPr="004F074F">
        <w:rPr>
          <w:b/>
          <w:bCs/>
        </w:rPr>
        <w:t>НОСТИ КОРОВ</w:t>
      </w:r>
    </w:p>
    <w:p w:rsidR="00E60B41" w:rsidRPr="004F074F" w:rsidRDefault="00E60B41" w:rsidP="00E60B41">
      <w:pPr>
        <w:pStyle w:val="12"/>
        <w:spacing w:line="100" w:lineRule="atLeast"/>
        <w:ind w:firstLine="0"/>
        <w:jc w:val="center"/>
      </w:pPr>
      <w:r w:rsidRPr="004F074F">
        <w:rPr>
          <w:b/>
        </w:rPr>
        <w:t>Некрасов А.А, Попов Н.А., Сулима Н.Н.</w:t>
      </w:r>
      <w:r w:rsidRPr="004F074F">
        <w:t xml:space="preserve"> </w:t>
      </w:r>
      <w:r w:rsidRPr="004F074F">
        <w:rPr>
          <w:lang w:val="en-US"/>
        </w:rPr>
        <w:t>E</w:t>
      </w:r>
      <w:r w:rsidRPr="004F074F">
        <w:t>-</w:t>
      </w:r>
      <w:r w:rsidRPr="004F074F">
        <w:rPr>
          <w:lang w:val="en-US"/>
        </w:rPr>
        <w:t>mail</w:t>
      </w:r>
      <w:r w:rsidRPr="004F074F">
        <w:t xml:space="preserve">: </w:t>
      </w:r>
      <w:hyperlink r:id="rId36" w:history="1">
        <w:r w:rsidRPr="004F074F">
          <w:rPr>
            <w:rStyle w:val="a6"/>
            <w:color w:val="auto"/>
            <w:u w:val="none"/>
            <w:lang w:val="en-US"/>
          </w:rPr>
          <w:t>genetic</w:t>
        </w:r>
        <w:r w:rsidRPr="004F074F">
          <w:rPr>
            <w:rStyle w:val="a6"/>
            <w:color w:val="auto"/>
            <w:u w:val="none"/>
          </w:rPr>
          <w:t>@</w:t>
        </w:r>
        <w:r w:rsidRPr="004F074F">
          <w:rPr>
            <w:rStyle w:val="a6"/>
            <w:color w:val="auto"/>
            <w:u w:val="none"/>
            <w:lang w:val="en-US"/>
          </w:rPr>
          <w:t>podolsk</w:t>
        </w:r>
        <w:r w:rsidRPr="004F074F">
          <w:rPr>
            <w:rStyle w:val="a6"/>
            <w:color w:val="auto"/>
            <w:u w:val="none"/>
          </w:rPr>
          <w:t>.</w:t>
        </w:r>
        <w:r w:rsidRPr="004F074F">
          <w:rPr>
            <w:rStyle w:val="a6"/>
            <w:color w:val="auto"/>
            <w:u w:val="none"/>
            <w:lang w:val="en-US"/>
          </w:rPr>
          <w:t>ru</w:t>
        </w:r>
      </w:hyperlink>
    </w:p>
    <w:p w:rsidR="00E60B41" w:rsidRPr="00112C6B" w:rsidRDefault="00E60B41" w:rsidP="00E60B41">
      <w:pPr>
        <w:pStyle w:val="12"/>
        <w:spacing w:line="100" w:lineRule="atLeast"/>
        <w:ind w:firstLine="0"/>
        <w:jc w:val="center"/>
        <w:rPr>
          <w:i/>
        </w:rPr>
      </w:pPr>
      <w:r w:rsidRPr="00112C6B">
        <w:rPr>
          <w:i/>
        </w:rPr>
        <w:t>Всероссийский НИИ животноводства Россельхозакадемии</w:t>
      </w:r>
    </w:p>
    <w:p w:rsidR="008C7F36" w:rsidRDefault="00E60B41" w:rsidP="00E60B41">
      <w:pPr>
        <w:pStyle w:val="12"/>
        <w:spacing w:line="100" w:lineRule="atLeast"/>
      </w:pPr>
      <w:r w:rsidRPr="00112C6B">
        <w:t>Респираторные и желудочно-кишечные инфекционные заболевания телят в ранний постнатальный период широко распространены и наносят значительный экономический ущерб. Они обусловлены не только действ</w:t>
      </w:r>
      <w:r w:rsidRPr="00112C6B">
        <w:t>и</w:t>
      </w:r>
      <w:r w:rsidRPr="00112C6B">
        <w:t>ем различных инфекционных агентов, но и множеством способствующих факторов, которые включают генетическую предрасположенность, нар</w:t>
      </w:r>
      <w:r w:rsidRPr="00112C6B">
        <w:t>у</w:t>
      </w:r>
      <w:r w:rsidRPr="00112C6B">
        <w:t>шение санитарно-гигиенических норм содержания и кормления животных, воздействие стресса и других.</w:t>
      </w:r>
    </w:p>
    <w:p w:rsidR="00E60B41" w:rsidRPr="00112C6B" w:rsidRDefault="00E60B41" w:rsidP="00E60B41">
      <w:pPr>
        <w:pStyle w:val="12"/>
        <w:spacing w:line="100" w:lineRule="atLeast"/>
      </w:pPr>
      <w:r w:rsidRPr="00112C6B">
        <w:t>Несомненно, что этиопатогенез этих заболеваний является еще не полностью изученным и представляет собой научную проблему. Её реш</w:t>
      </w:r>
      <w:r w:rsidRPr="00112C6B">
        <w:t>е</w:t>
      </w:r>
      <w:r w:rsidRPr="00112C6B">
        <w:t>ние существенно отразится на уровне иммунопрофилактики молодняка.</w:t>
      </w:r>
    </w:p>
    <w:p w:rsidR="00E60B41" w:rsidRPr="00112C6B" w:rsidRDefault="00E60B41" w:rsidP="00E60B41">
      <w:pPr>
        <w:pStyle w:val="12"/>
        <w:spacing w:line="100" w:lineRule="atLeast"/>
      </w:pPr>
      <w:r w:rsidRPr="00112C6B">
        <w:t>Известно, что снижение иммунного статуса организма называют и</w:t>
      </w:r>
      <w:r w:rsidRPr="00112C6B">
        <w:t>м</w:t>
      </w:r>
      <w:r w:rsidRPr="00112C6B">
        <w:t>мунодефицитами и подразделяют на первичные и вторичные. Первичные иммунодефициты являются врожденными ввиду генетической обусло</w:t>
      </w:r>
      <w:r w:rsidRPr="00112C6B">
        <w:t>в</w:t>
      </w:r>
      <w:r w:rsidRPr="00112C6B">
        <w:t>ленности организма продуцировать иммунный ответ (BLAD, CVM) и др</w:t>
      </w:r>
      <w:r w:rsidRPr="00112C6B">
        <w:t>у</w:t>
      </w:r>
      <w:r w:rsidRPr="00112C6B">
        <w:t>гие [3].</w:t>
      </w:r>
    </w:p>
    <w:p w:rsidR="008C7F36" w:rsidRDefault="00E60B41" w:rsidP="00E60B41">
      <w:pPr>
        <w:pStyle w:val="12"/>
        <w:spacing w:line="100" w:lineRule="atLeast"/>
      </w:pPr>
      <w:r w:rsidRPr="00112C6B">
        <w:t>Вторичные иммунодефициты развиваются после какого-либо во</w:t>
      </w:r>
      <w:r w:rsidRPr="00112C6B">
        <w:t>з</w:t>
      </w:r>
      <w:r w:rsidRPr="00112C6B">
        <w:t>действия, нарушающего функцию иммунной системы и поэтому назыв</w:t>
      </w:r>
      <w:r w:rsidRPr="00112C6B">
        <w:t>а</w:t>
      </w:r>
      <w:r w:rsidRPr="00112C6B">
        <w:t>ются приобретенными. Чаще иммунодефицитные явления отмечаются у новорожденных телят и обусловлены развитием иммунной системы.</w:t>
      </w:r>
    </w:p>
    <w:p w:rsidR="00E60B41" w:rsidRPr="00112C6B" w:rsidRDefault="00E60B41" w:rsidP="00E60B41">
      <w:pPr>
        <w:pStyle w:val="12"/>
        <w:spacing w:line="100" w:lineRule="atLeast"/>
      </w:pPr>
      <w:r w:rsidRPr="00112C6B">
        <w:t>Гуморальные защитные механизмы формируются внутренней секр</w:t>
      </w:r>
      <w:r w:rsidRPr="00112C6B">
        <w:t>е</w:t>
      </w:r>
      <w:r w:rsidRPr="00112C6B">
        <w:t>торной системой, которая производит циркулирующие иммуноглобулины.</w:t>
      </w:r>
    </w:p>
    <w:p w:rsidR="00E60B41" w:rsidRDefault="00E60B41" w:rsidP="00E60B41">
      <w:pPr>
        <w:pStyle w:val="12"/>
        <w:spacing w:line="100" w:lineRule="atLeast"/>
      </w:pPr>
      <w:r w:rsidRPr="00112C6B">
        <w:t>В настоящее время изучены пути попадания отдельных иммуногл</w:t>
      </w:r>
      <w:r w:rsidRPr="00112C6B">
        <w:t>о</w:t>
      </w:r>
      <w:r w:rsidRPr="00112C6B">
        <w:t>булинов от коровы-матери через молозиво к новорожденному теленку и связанный с ними колостральный иммунитет [4].</w:t>
      </w:r>
    </w:p>
    <w:p w:rsidR="00E60B41" w:rsidRPr="00112C6B" w:rsidRDefault="00E60B41" w:rsidP="00E60B41">
      <w:pPr>
        <w:pStyle w:val="12"/>
        <w:spacing w:line="100" w:lineRule="atLeast"/>
      </w:pPr>
      <w:r w:rsidRPr="00112C6B">
        <w:t>Вирусы являются первичной причиной респираторных и желудочно-кишечных заболеваний, которые могут протекать в виде моно- или см</w:t>
      </w:r>
      <w:r w:rsidRPr="00112C6B">
        <w:t>е</w:t>
      </w:r>
      <w:r w:rsidRPr="00112C6B">
        <w:t>шанных инфекций и осложняться вторичной микрофлорой [5].</w:t>
      </w:r>
    </w:p>
    <w:p w:rsidR="008C7F36" w:rsidRDefault="00E60B41" w:rsidP="00E60B41">
      <w:pPr>
        <w:pStyle w:val="12"/>
        <w:spacing w:line="100" w:lineRule="atLeast"/>
      </w:pPr>
      <w:r w:rsidRPr="00112C6B">
        <w:t>Ведущую роль в этиологии респираторных заболеваний крупного рогатого скота играют вирусы инфекционного ринотрахеита (ИРТ), пар</w:t>
      </w:r>
      <w:r w:rsidRPr="00112C6B">
        <w:t>а</w:t>
      </w:r>
      <w:r w:rsidRPr="00112C6B">
        <w:t>гриппа-3 (ПГ-3), вирусной диареи (ВД), респираторно-синицитиальный вирус (РСВ), рео-, рино- и аденовирусы I и II подгрупп. Гибель животных, как правило, наблюдают при осложнении вирусной инфекции секундарной микрофлорой (P. Multocida, P. Haemolitica, Kl. Pneumonia, C</w:t>
      </w:r>
      <w:r w:rsidRPr="00112C6B">
        <w:rPr>
          <w:lang w:val="en-US"/>
        </w:rPr>
        <w:t>h</w:t>
      </w:r>
      <w:r w:rsidRPr="00112C6B">
        <w:t>lamidia и др</w:t>
      </w:r>
      <w:r w:rsidRPr="00112C6B">
        <w:t>у</w:t>
      </w:r>
      <w:r w:rsidRPr="00112C6B">
        <w:t>гие) [1].</w:t>
      </w:r>
    </w:p>
    <w:p w:rsidR="00E60B41" w:rsidRPr="00112C6B" w:rsidRDefault="00E60B41" w:rsidP="00E60B41">
      <w:pPr>
        <w:pStyle w:val="12"/>
        <w:spacing w:line="100" w:lineRule="atLeast"/>
      </w:pPr>
      <w:r w:rsidRPr="00112C6B">
        <w:t>Эпизоотологический мониторинг показывает, что вирус диареи (ВД) крупного рогатого скота, рото- и короновирусы являются наиболее ва</w:t>
      </w:r>
      <w:r w:rsidRPr="00112C6B">
        <w:t>ж</w:t>
      </w:r>
      <w:r w:rsidRPr="00112C6B">
        <w:t>ными вирусными агентами, участвующими в развитии патологического процесса при желудочно-кишечных заболеваниях у телят. Течение этих вирусных инфекций, как правило, осложняется энтеротоксигенными E. Coli, которые выделяются взрослыми животными и попадают в кишечник новорожденных телят [2].</w:t>
      </w:r>
    </w:p>
    <w:p w:rsidR="008C7F36" w:rsidRDefault="00E60B41" w:rsidP="00E60B41">
      <w:pPr>
        <w:pStyle w:val="12"/>
        <w:spacing w:line="100" w:lineRule="atLeast"/>
      </w:pPr>
      <w:r w:rsidRPr="00112C6B">
        <w:t>В настоящее время вирусные респираторные и кишечные заболев</w:t>
      </w:r>
      <w:r w:rsidRPr="00112C6B">
        <w:t>а</w:t>
      </w:r>
      <w:r w:rsidRPr="00112C6B">
        <w:t>ния широко распространены на территории Российской Федерации. В опытном хозяйстве «Дубровицы» Подольского района Московской обла</w:t>
      </w:r>
      <w:r w:rsidRPr="00112C6B">
        <w:t>с</w:t>
      </w:r>
      <w:r w:rsidRPr="00112C6B">
        <w:t>ти серопозитивные по ИРТ, ПГ-3 и пастереллёзу животные выявлялись в 1998 году. Вирусологические исследования проводили в Республиканской ветлаборатории и параллельно в лаборатории вирусологии при Моско</w:t>
      </w:r>
      <w:r w:rsidRPr="00112C6B">
        <w:t>в</w:t>
      </w:r>
      <w:r w:rsidRPr="00112C6B">
        <w:t>ской в</w:t>
      </w:r>
      <w:r w:rsidR="00BA5D61" w:rsidRPr="00112C6B">
        <w:t>етакадемии им. Скрябина. В 1998</w:t>
      </w:r>
      <w:r w:rsidRPr="00112C6B">
        <w:t>-</w:t>
      </w:r>
      <w:r w:rsidR="00BA5D61" w:rsidRPr="00112C6B">
        <w:t>1999</w:t>
      </w:r>
      <w:r w:rsidRPr="00112C6B">
        <w:t>гг. инфекционные респир</w:t>
      </w:r>
      <w:r w:rsidRPr="00112C6B">
        <w:t>а</w:t>
      </w:r>
      <w:r w:rsidRPr="00112C6B">
        <w:t>торные заболевания составили более 53% случаев от родившегося погол</w:t>
      </w:r>
      <w:r w:rsidRPr="00112C6B">
        <w:t>о</w:t>
      </w:r>
      <w:r w:rsidRPr="00112C6B">
        <w:t>вья телят. Гибель и выбраковка (вынужденный убой) по причине этих з</w:t>
      </w:r>
      <w:r w:rsidRPr="00112C6B">
        <w:t>а</w:t>
      </w:r>
      <w:r w:rsidRPr="00112C6B">
        <w:t>болеваний составляла около 12%.</w:t>
      </w:r>
    </w:p>
    <w:p w:rsidR="00E60B41" w:rsidRPr="00112C6B" w:rsidRDefault="00E60B41" w:rsidP="00E60B41">
      <w:pPr>
        <w:pStyle w:val="12"/>
        <w:spacing w:line="100" w:lineRule="atLeast"/>
      </w:pPr>
      <w:r w:rsidRPr="00112C6B">
        <w:t>В связи со сложившейся эпизоотической ситуацией была поставлена цель: разработать систему мероприятий по ликвидации респираторных инфекционных заболеваний молодняка в хозяйстве. Первоочередной зад</w:t>
      </w:r>
      <w:r w:rsidRPr="00112C6B">
        <w:t>а</w:t>
      </w:r>
      <w:r w:rsidRPr="00112C6B">
        <w:t>чей стали исследования по установлению этиологических причин забол</w:t>
      </w:r>
      <w:r w:rsidRPr="00112C6B">
        <w:t>е</w:t>
      </w:r>
      <w:r w:rsidRPr="00112C6B">
        <w:t>ваний, методы устранения и профилактики их повторного возникновения.</w:t>
      </w:r>
    </w:p>
    <w:p w:rsidR="00E60B41" w:rsidRDefault="00E60B41" w:rsidP="00E60B41">
      <w:pPr>
        <w:pStyle w:val="12"/>
        <w:spacing w:line="100" w:lineRule="atLeast"/>
      </w:pPr>
      <w:r w:rsidRPr="00112C6B">
        <w:t>Выявленные особенности эпизоотического процесса и результаты серологических тестов послужили основой для разработки системы озд</w:t>
      </w:r>
      <w:r w:rsidRPr="00112C6B">
        <w:t>о</w:t>
      </w:r>
      <w:r w:rsidRPr="00112C6B">
        <w:t>ровительных мероприятий при регистрации инфекционного заболевания у телят с применением вакцин, гипериммунных сывороток, улучшения усл</w:t>
      </w:r>
      <w:r w:rsidRPr="00112C6B">
        <w:t>о</w:t>
      </w:r>
      <w:r w:rsidRPr="00112C6B">
        <w:t>вий содержания и кормления.</w:t>
      </w:r>
    </w:p>
    <w:p w:rsidR="008C7F36" w:rsidRDefault="00E60B41" w:rsidP="00E60B41">
      <w:pPr>
        <w:pStyle w:val="12"/>
        <w:spacing w:line="100" w:lineRule="atLeast"/>
      </w:pPr>
      <w:r w:rsidRPr="00112C6B">
        <w:t>Для вакцинации телят использовали вакцину Комбовак Р, дозы и п</w:t>
      </w:r>
      <w:r w:rsidRPr="00112C6B">
        <w:t>е</w:t>
      </w:r>
      <w:r w:rsidRPr="00112C6B">
        <w:t>риодичность введения согласно наставлениям. Для иммунизации глубок</w:t>
      </w:r>
      <w:r w:rsidRPr="00112C6B">
        <w:t>о</w:t>
      </w:r>
      <w:r w:rsidRPr="00112C6B">
        <w:t>стельных коров и нетелей применяли вакцины ОКЗ и 6-ти валентную ва</w:t>
      </w:r>
      <w:r w:rsidRPr="00112C6B">
        <w:t>к</w:t>
      </w:r>
      <w:r w:rsidRPr="00112C6B">
        <w:t>цину Комбовак, дозы и периодичность введения также согласно наставл</w:t>
      </w:r>
      <w:r w:rsidRPr="00112C6B">
        <w:t>е</w:t>
      </w:r>
      <w:r w:rsidR="00A302A8" w:rsidRPr="00112C6B">
        <w:t>ниям по использованию вакцин.</w:t>
      </w:r>
    </w:p>
    <w:p w:rsidR="00E60B41" w:rsidRPr="00112C6B" w:rsidRDefault="00E60B41" w:rsidP="00E60B41">
      <w:pPr>
        <w:pStyle w:val="12"/>
        <w:spacing w:line="100" w:lineRule="atLeast"/>
      </w:pPr>
      <w:r w:rsidRPr="00112C6B">
        <w:t>Кроме того, для получения гипериммунной сыворотки собственного производства использовали коров-доноров. В качестве коров-доноров о</w:t>
      </w:r>
      <w:r w:rsidRPr="00112C6B">
        <w:t>т</w:t>
      </w:r>
      <w:r w:rsidRPr="00112C6B">
        <w:t>бирали яловых коров, но пригодных по состоянию здоровья по всем о</w:t>
      </w:r>
      <w:r w:rsidRPr="00112C6B">
        <w:t>с</w:t>
      </w:r>
      <w:r w:rsidRPr="00112C6B">
        <w:t>тальным показателям. Для иммунизации коров-доноров, наряду с вакц</w:t>
      </w:r>
      <w:r w:rsidRPr="00112C6B">
        <w:t>и</w:t>
      </w:r>
      <w:r w:rsidRPr="00112C6B">
        <w:t>нами Комбовак 6-валентной и ОКЗ, использовали вакцины против аден</w:t>
      </w:r>
      <w:r w:rsidRPr="00112C6B">
        <w:t>о</w:t>
      </w:r>
      <w:r w:rsidRPr="00112C6B">
        <w:t>вирусных инфекций и микоплазмоза. Дозы, периодичность введения ра</w:t>
      </w:r>
      <w:r w:rsidRPr="00112C6B">
        <w:t>з</w:t>
      </w:r>
      <w:r w:rsidRPr="00112C6B">
        <w:t>рабатывались в лаборатории вирусологии Московской ветакадемии. В этой же лаборатории проверялись титры антител после иммунизации коров-доноров.</w:t>
      </w:r>
    </w:p>
    <w:p w:rsidR="00E60B41" w:rsidRPr="00112C6B" w:rsidRDefault="00E60B41" w:rsidP="00E60B41">
      <w:pPr>
        <w:pStyle w:val="12"/>
        <w:spacing w:line="100" w:lineRule="atLeast"/>
      </w:pPr>
      <w:r w:rsidRPr="00112C6B">
        <w:t xml:space="preserve">После завершения иммунизации от коров-доноров брали кровь для получения гипериммунной сыворотки. Её использовали по следующей схеме: в первый день жизни теленку </w:t>
      </w:r>
      <w:r w:rsidRPr="00112C6B">
        <w:rPr>
          <w:iCs/>
        </w:rPr>
        <w:t>выпаивали</w:t>
      </w:r>
      <w:r w:rsidR="00A302A8" w:rsidRPr="00112C6B">
        <w:t xml:space="preserve"> по 50</w:t>
      </w:r>
      <w:r w:rsidRPr="00112C6B">
        <w:t xml:space="preserve">мл, а на 10 и 20 дни жизни </w:t>
      </w:r>
      <w:r w:rsidRPr="00112C6B">
        <w:rPr>
          <w:iCs/>
        </w:rPr>
        <w:t>подкожно вводили</w:t>
      </w:r>
      <w:r w:rsidR="00A302A8" w:rsidRPr="00112C6B">
        <w:t xml:space="preserve"> по 30-40мл.</w:t>
      </w:r>
    </w:p>
    <w:p w:rsidR="008C7F36" w:rsidRDefault="00E60B41" w:rsidP="00E60B41">
      <w:pPr>
        <w:pStyle w:val="12"/>
        <w:spacing w:line="100" w:lineRule="atLeast"/>
      </w:pPr>
      <w:r w:rsidRPr="00112C6B">
        <w:t>В этом случае помимо антител, содержащихся в молозиве, телята п</w:t>
      </w:r>
      <w:r w:rsidRPr="00112C6B">
        <w:t>о</w:t>
      </w:r>
      <w:r w:rsidRPr="00112C6B">
        <w:t>лучали антитела из гипериммунных сывороток. После окончания действия колострального пассивного иммунитета, т.е. с 1,5-месячного возраста т</w:t>
      </w:r>
      <w:r w:rsidRPr="00112C6B">
        <w:t>е</w:t>
      </w:r>
      <w:r w:rsidRPr="00112C6B">
        <w:t>лят трижды вакцинировали вакци</w:t>
      </w:r>
      <w:r w:rsidR="00A302A8" w:rsidRPr="00112C6B">
        <w:t>ной Комбовак Р с интервалом 20-</w:t>
      </w:r>
      <w:r w:rsidRPr="00112C6B">
        <w:t>25 дней.</w:t>
      </w:r>
    </w:p>
    <w:p w:rsidR="00914298" w:rsidRDefault="00E60B41" w:rsidP="008C7F36">
      <w:pPr>
        <w:pStyle w:val="12"/>
        <w:spacing w:line="100" w:lineRule="atLeast"/>
      </w:pPr>
      <w:r w:rsidRPr="00112C6B">
        <w:t>Результаты анализа эпизоотической ситуации до и после профила</w:t>
      </w:r>
      <w:r w:rsidRPr="00112C6B">
        <w:t>к</w:t>
      </w:r>
      <w:r w:rsidRPr="00112C6B">
        <w:t>тических мероприятий свидетельствуют о том, что заболеваемость респ</w:t>
      </w:r>
      <w:r w:rsidRPr="00112C6B">
        <w:t>и</w:t>
      </w:r>
      <w:r w:rsidRPr="00112C6B">
        <w:t>раторными инфекциями телят снизилась с 53% до 5,3%, а вынужденная выбраковка — до 3%, то есть соответственно в 10 и 4 раза. Среднесуто</w:t>
      </w:r>
      <w:r w:rsidRPr="00112C6B">
        <w:t>ч</w:t>
      </w:r>
      <w:r w:rsidRPr="00112C6B">
        <w:t>ный прирост живой массы у телок со дня рождения до 6 месяцев увел</w:t>
      </w:r>
      <w:r w:rsidRPr="00112C6B">
        <w:t>и</w:t>
      </w:r>
      <w:r w:rsidRPr="00112C6B">
        <w:t xml:space="preserve">чился с 438,8 до </w:t>
      </w:r>
      <w:smartTag w:uri="urn:schemas-microsoft-com:office:smarttags" w:element="metricconverter">
        <w:smartTagPr>
          <w:attr w:name="ProductID" w:val="690,8 г"/>
        </w:smartTagPr>
        <w:r w:rsidRPr="00112C6B">
          <w:t>690,8 г</w:t>
        </w:r>
      </w:smartTag>
      <w:r w:rsidRPr="00112C6B">
        <w:t xml:space="preserve"> (табл. 1). аналогичная тенденция увеличения ж</w:t>
      </w:r>
      <w:r w:rsidRPr="00112C6B">
        <w:t>и</w:t>
      </w:r>
      <w:r w:rsidRPr="00112C6B">
        <w:t>вой массы прослеживалась и в последующие возрастные пери</w:t>
      </w:r>
      <w:r w:rsidRPr="00112C6B">
        <w:t>о</w:t>
      </w:r>
      <w:r w:rsidRPr="00112C6B">
        <w:t>ды.</w:t>
      </w:r>
    </w:p>
    <w:p w:rsidR="008C7F36" w:rsidRDefault="00E15DBA" w:rsidP="008C7F36">
      <w:pPr>
        <w:pStyle w:val="12"/>
        <w:spacing w:line="100" w:lineRule="atLeast"/>
      </w:pPr>
      <w:r w:rsidRPr="004F074F">
        <w:t>Повышение темпов среднесуточного прироста живой массы телок позволило снизить возраст их первого плодотворного осеменения с 18,5 до 14,8 месяцев. Это позволило уменьшить расходы на содержание и кормл</w:t>
      </w:r>
      <w:r w:rsidRPr="004F074F">
        <w:t>е</w:t>
      </w:r>
      <w:r w:rsidRPr="004F074F">
        <w:t>ние телок, а в целом по хозяйству повысить рентабельность производства молока.</w:t>
      </w:r>
    </w:p>
    <w:p w:rsidR="00E15DBA" w:rsidRDefault="003A0642" w:rsidP="00E60B41">
      <w:pPr>
        <w:pStyle w:val="12"/>
        <w:spacing w:line="100" w:lineRule="atLeast"/>
      </w:pPr>
      <w:r w:rsidRPr="004F074F">
        <w:t>Особенно убедительны показатели роста молочной продуктивности коров (табл. 2). При этом следует отметить, что структура и качество р</w:t>
      </w:r>
      <w:r w:rsidRPr="004F074F">
        <w:t>а</w:t>
      </w:r>
      <w:r w:rsidRPr="004F074F">
        <w:t xml:space="preserve">ционов на всем протяжении изменялись незначительно. </w:t>
      </w:r>
    </w:p>
    <w:p w:rsidR="008C7F36" w:rsidRPr="00B13C70" w:rsidRDefault="008C7F36" w:rsidP="00E60B41">
      <w:pPr>
        <w:pStyle w:val="12"/>
        <w:spacing w:line="100" w:lineRule="atLeast"/>
      </w:pPr>
    </w:p>
    <w:p w:rsidR="00E60B41" w:rsidRPr="004F074F" w:rsidRDefault="00E60B41" w:rsidP="00933EC7">
      <w:pPr>
        <w:pStyle w:val="12"/>
        <w:spacing w:line="100" w:lineRule="atLeast"/>
        <w:ind w:firstLine="0"/>
        <w:jc w:val="right"/>
      </w:pPr>
      <w:r w:rsidRPr="004F074F">
        <w:t>Таблица 1</w:t>
      </w:r>
    </w:p>
    <w:p w:rsidR="00E60B41" w:rsidRPr="004F074F" w:rsidRDefault="00E60B41" w:rsidP="00E60B41">
      <w:pPr>
        <w:pStyle w:val="12"/>
        <w:spacing w:line="100" w:lineRule="atLeast"/>
        <w:ind w:firstLine="0"/>
        <w:jc w:val="center"/>
      </w:pPr>
      <w:r w:rsidRPr="004F074F">
        <w:t xml:space="preserve">Динамика прироста живой массы тёлок на ферме «Дубровицы» </w:t>
      </w:r>
    </w:p>
    <w:p w:rsidR="00E60B41" w:rsidRPr="00B13C70" w:rsidRDefault="00933EC7" w:rsidP="00E60B41">
      <w:pPr>
        <w:pStyle w:val="12"/>
        <w:spacing w:line="100" w:lineRule="atLeast"/>
        <w:ind w:firstLine="0"/>
        <w:jc w:val="center"/>
      </w:pPr>
      <w:r w:rsidRPr="004F074F">
        <w:t>в 1998-</w:t>
      </w:r>
      <w:r w:rsidR="00E60B41" w:rsidRPr="004F074F">
        <w:t>2008 годы и возраст при первом осеменении</w:t>
      </w:r>
    </w:p>
    <w:tbl>
      <w:tblPr>
        <w:tblStyle w:val="a3"/>
        <w:tblW w:w="0" w:type="auto"/>
        <w:tblInd w:w="108" w:type="dxa"/>
        <w:tblBorders>
          <w:left w:val="none" w:sz="0" w:space="0" w:color="auto"/>
          <w:right w:val="none" w:sz="0" w:space="0" w:color="auto"/>
        </w:tblBorders>
        <w:tblLook w:val="01E0"/>
      </w:tblPr>
      <w:tblGrid>
        <w:gridCol w:w="843"/>
        <w:gridCol w:w="2218"/>
        <w:gridCol w:w="2217"/>
        <w:gridCol w:w="2217"/>
        <w:gridCol w:w="1684"/>
      </w:tblGrid>
      <w:tr w:rsidR="00E15DBA" w:rsidRPr="00B13C70" w:rsidTr="00E46A34">
        <w:tc>
          <w:tcPr>
            <w:tcW w:w="1008" w:type="dxa"/>
          </w:tcPr>
          <w:p w:rsidR="00E15DBA" w:rsidRDefault="00E15DBA" w:rsidP="00E60B41">
            <w:pPr>
              <w:pStyle w:val="12"/>
              <w:spacing w:line="100" w:lineRule="atLeast"/>
              <w:ind w:firstLine="0"/>
              <w:jc w:val="center"/>
              <w:rPr>
                <w:lang w:val="en-US"/>
              </w:rPr>
            </w:pPr>
            <w:r w:rsidRPr="004F074F">
              <w:t>Годы</w:t>
            </w:r>
          </w:p>
        </w:tc>
        <w:tc>
          <w:tcPr>
            <w:tcW w:w="2025" w:type="dxa"/>
          </w:tcPr>
          <w:p w:rsidR="00E15DBA" w:rsidRDefault="00E15DBA" w:rsidP="00E15DBA">
            <w:pPr>
              <w:jc w:val="center"/>
              <w:rPr>
                <w:sz w:val="28"/>
                <w:szCs w:val="28"/>
              </w:rPr>
            </w:pPr>
            <w:r w:rsidRPr="004F074F">
              <w:rPr>
                <w:sz w:val="28"/>
                <w:szCs w:val="28"/>
              </w:rPr>
              <w:t>Среднесуточный прирост живой массы от ро</w:t>
            </w:r>
            <w:r w:rsidRPr="004F074F">
              <w:rPr>
                <w:sz w:val="28"/>
                <w:szCs w:val="28"/>
              </w:rPr>
              <w:t>ж</w:t>
            </w:r>
            <w:r w:rsidRPr="004F074F">
              <w:rPr>
                <w:sz w:val="28"/>
                <w:szCs w:val="28"/>
              </w:rPr>
              <w:t xml:space="preserve">дения до </w:t>
            </w:r>
          </w:p>
          <w:p w:rsidR="00E15DBA" w:rsidRDefault="00E15DBA" w:rsidP="00E15DBA">
            <w:pPr>
              <w:pStyle w:val="12"/>
              <w:spacing w:line="100" w:lineRule="atLeast"/>
              <w:ind w:firstLine="0"/>
              <w:jc w:val="center"/>
              <w:rPr>
                <w:lang w:val="en-US"/>
              </w:rPr>
            </w:pPr>
            <w:r w:rsidRPr="004F074F">
              <w:t>6 месяцев, г</w:t>
            </w:r>
          </w:p>
        </w:tc>
        <w:tc>
          <w:tcPr>
            <w:tcW w:w="2025" w:type="dxa"/>
          </w:tcPr>
          <w:p w:rsidR="00E15DBA" w:rsidRPr="00B13C70" w:rsidRDefault="00E15DBA" w:rsidP="00E60B41">
            <w:pPr>
              <w:pStyle w:val="12"/>
              <w:spacing w:line="100" w:lineRule="atLeast"/>
              <w:ind w:firstLine="0"/>
              <w:jc w:val="center"/>
            </w:pPr>
            <w:r w:rsidRPr="004F074F">
              <w:t>Среднесуточный</w:t>
            </w:r>
            <w:r w:rsidRPr="00B13C70">
              <w:t xml:space="preserve"> </w:t>
            </w:r>
            <w:r w:rsidRPr="004F074F">
              <w:t>прирост живой массы от 6 до 12 месяцев, г</w:t>
            </w:r>
          </w:p>
        </w:tc>
        <w:tc>
          <w:tcPr>
            <w:tcW w:w="2025" w:type="dxa"/>
          </w:tcPr>
          <w:p w:rsidR="00E15DBA" w:rsidRPr="00B13C70" w:rsidRDefault="00E15DBA" w:rsidP="00E60B41">
            <w:pPr>
              <w:pStyle w:val="12"/>
              <w:spacing w:line="100" w:lineRule="atLeast"/>
              <w:ind w:firstLine="0"/>
              <w:jc w:val="center"/>
            </w:pPr>
            <w:r w:rsidRPr="004F074F">
              <w:t>Среднесуточный</w:t>
            </w:r>
            <w:r w:rsidRPr="00B13C70">
              <w:t xml:space="preserve"> </w:t>
            </w:r>
            <w:r w:rsidRPr="004F074F">
              <w:t>прирост живой массы от 12 до 18 месяцев, г</w:t>
            </w:r>
          </w:p>
        </w:tc>
        <w:tc>
          <w:tcPr>
            <w:tcW w:w="2025" w:type="dxa"/>
            <w:vAlign w:val="center"/>
          </w:tcPr>
          <w:p w:rsidR="00E15DBA" w:rsidRPr="00B13C70" w:rsidRDefault="00E15DBA" w:rsidP="00E60B41">
            <w:pPr>
              <w:pStyle w:val="12"/>
              <w:spacing w:line="100" w:lineRule="atLeast"/>
              <w:ind w:firstLine="0"/>
              <w:jc w:val="center"/>
            </w:pPr>
            <w:r w:rsidRPr="004F074F">
              <w:t>Возраст при первом осеменении, мес.</w:t>
            </w:r>
          </w:p>
        </w:tc>
      </w:tr>
      <w:tr w:rsidR="00E46A34" w:rsidTr="00E46A34">
        <w:tc>
          <w:tcPr>
            <w:tcW w:w="1008" w:type="dxa"/>
          </w:tcPr>
          <w:p w:rsidR="00E46A34" w:rsidRDefault="00E46A34" w:rsidP="00E60B41">
            <w:pPr>
              <w:pStyle w:val="12"/>
              <w:spacing w:line="100" w:lineRule="atLeast"/>
              <w:ind w:firstLine="0"/>
              <w:jc w:val="center"/>
              <w:rPr>
                <w:lang w:val="en-US"/>
              </w:rPr>
            </w:pPr>
            <w:r w:rsidRPr="00E15DBA">
              <w:t>1998</w:t>
            </w:r>
          </w:p>
        </w:tc>
        <w:tc>
          <w:tcPr>
            <w:tcW w:w="2025" w:type="dxa"/>
            <w:vAlign w:val="center"/>
          </w:tcPr>
          <w:p w:rsidR="00E46A34" w:rsidRPr="00E15DBA" w:rsidRDefault="00E46A34" w:rsidP="00E01D66">
            <w:pPr>
              <w:jc w:val="center"/>
              <w:rPr>
                <w:sz w:val="28"/>
              </w:rPr>
            </w:pPr>
            <w:r w:rsidRPr="00E15DBA">
              <w:rPr>
                <w:sz w:val="28"/>
              </w:rPr>
              <w:t>438,8</w:t>
            </w:r>
          </w:p>
        </w:tc>
        <w:tc>
          <w:tcPr>
            <w:tcW w:w="2025" w:type="dxa"/>
            <w:vAlign w:val="center"/>
          </w:tcPr>
          <w:p w:rsidR="00E46A34" w:rsidRPr="00E15DBA" w:rsidRDefault="00E46A34" w:rsidP="00E01D66">
            <w:pPr>
              <w:jc w:val="center"/>
              <w:rPr>
                <w:sz w:val="28"/>
              </w:rPr>
            </w:pPr>
            <w:r w:rsidRPr="00E15DBA">
              <w:rPr>
                <w:sz w:val="28"/>
              </w:rPr>
              <w:t>786,4</w:t>
            </w:r>
          </w:p>
        </w:tc>
        <w:tc>
          <w:tcPr>
            <w:tcW w:w="2025" w:type="dxa"/>
            <w:vAlign w:val="center"/>
          </w:tcPr>
          <w:p w:rsidR="00E46A34" w:rsidRPr="00E15DBA" w:rsidRDefault="00E46A34" w:rsidP="00E01D66">
            <w:pPr>
              <w:jc w:val="center"/>
              <w:rPr>
                <w:sz w:val="28"/>
              </w:rPr>
            </w:pPr>
            <w:r w:rsidRPr="00E15DBA">
              <w:rPr>
                <w:sz w:val="28"/>
              </w:rPr>
              <w:t>722,2</w:t>
            </w:r>
          </w:p>
        </w:tc>
        <w:tc>
          <w:tcPr>
            <w:tcW w:w="2025" w:type="dxa"/>
            <w:vAlign w:val="center"/>
          </w:tcPr>
          <w:p w:rsidR="00E46A34" w:rsidRPr="00E15DBA" w:rsidRDefault="00E46A34" w:rsidP="00E01D66">
            <w:pPr>
              <w:jc w:val="center"/>
              <w:rPr>
                <w:sz w:val="28"/>
              </w:rPr>
            </w:pPr>
            <w:r w:rsidRPr="00E15DBA">
              <w:rPr>
                <w:sz w:val="28"/>
              </w:rPr>
              <w:t>18,5</w:t>
            </w:r>
          </w:p>
        </w:tc>
      </w:tr>
      <w:tr w:rsidR="00E46A34" w:rsidTr="00E46A34">
        <w:tc>
          <w:tcPr>
            <w:tcW w:w="1008" w:type="dxa"/>
            <w:vAlign w:val="center"/>
          </w:tcPr>
          <w:p w:rsidR="00E46A34" w:rsidRPr="00E15DBA" w:rsidRDefault="00E46A34" w:rsidP="00E01D66">
            <w:pPr>
              <w:jc w:val="center"/>
              <w:rPr>
                <w:sz w:val="28"/>
              </w:rPr>
            </w:pPr>
            <w:r w:rsidRPr="00E15DBA">
              <w:rPr>
                <w:sz w:val="28"/>
              </w:rPr>
              <w:t>1999</w:t>
            </w:r>
          </w:p>
        </w:tc>
        <w:tc>
          <w:tcPr>
            <w:tcW w:w="2025" w:type="dxa"/>
            <w:vAlign w:val="center"/>
          </w:tcPr>
          <w:p w:rsidR="00E46A34" w:rsidRPr="00E15DBA" w:rsidRDefault="00E46A34" w:rsidP="00E01D66">
            <w:pPr>
              <w:jc w:val="center"/>
              <w:rPr>
                <w:sz w:val="28"/>
              </w:rPr>
            </w:pPr>
            <w:r w:rsidRPr="00E15DBA">
              <w:rPr>
                <w:sz w:val="28"/>
              </w:rPr>
              <w:t>442,4</w:t>
            </w:r>
          </w:p>
        </w:tc>
        <w:tc>
          <w:tcPr>
            <w:tcW w:w="2025" w:type="dxa"/>
            <w:vAlign w:val="center"/>
          </w:tcPr>
          <w:p w:rsidR="00E46A34" w:rsidRPr="00E15DBA" w:rsidRDefault="00E46A34" w:rsidP="00E01D66">
            <w:pPr>
              <w:jc w:val="center"/>
              <w:rPr>
                <w:sz w:val="28"/>
              </w:rPr>
            </w:pPr>
            <w:r w:rsidRPr="00E15DBA">
              <w:rPr>
                <w:sz w:val="28"/>
              </w:rPr>
              <w:t>792,6</w:t>
            </w:r>
          </w:p>
        </w:tc>
        <w:tc>
          <w:tcPr>
            <w:tcW w:w="2025" w:type="dxa"/>
            <w:vAlign w:val="center"/>
          </w:tcPr>
          <w:p w:rsidR="00E46A34" w:rsidRPr="00E15DBA" w:rsidRDefault="00E46A34" w:rsidP="00E01D66">
            <w:pPr>
              <w:jc w:val="center"/>
              <w:rPr>
                <w:sz w:val="28"/>
              </w:rPr>
            </w:pPr>
            <w:r w:rsidRPr="00E15DBA">
              <w:rPr>
                <w:sz w:val="28"/>
              </w:rPr>
              <w:t>721,6</w:t>
            </w:r>
          </w:p>
        </w:tc>
        <w:tc>
          <w:tcPr>
            <w:tcW w:w="2025" w:type="dxa"/>
            <w:vAlign w:val="center"/>
          </w:tcPr>
          <w:p w:rsidR="00E46A34" w:rsidRPr="00E15DBA" w:rsidRDefault="00E46A34" w:rsidP="00E01D66">
            <w:pPr>
              <w:jc w:val="center"/>
              <w:rPr>
                <w:sz w:val="28"/>
              </w:rPr>
            </w:pPr>
            <w:r w:rsidRPr="00E15DBA">
              <w:rPr>
                <w:sz w:val="28"/>
              </w:rPr>
              <w:t>18,3</w:t>
            </w:r>
          </w:p>
        </w:tc>
      </w:tr>
      <w:tr w:rsidR="00E46A34" w:rsidTr="00E46A34">
        <w:tc>
          <w:tcPr>
            <w:tcW w:w="1008" w:type="dxa"/>
            <w:vAlign w:val="center"/>
          </w:tcPr>
          <w:p w:rsidR="00E46A34" w:rsidRPr="00E15DBA" w:rsidRDefault="00E46A34" w:rsidP="00E01D66">
            <w:pPr>
              <w:jc w:val="center"/>
              <w:rPr>
                <w:sz w:val="28"/>
              </w:rPr>
            </w:pPr>
            <w:r w:rsidRPr="00E15DBA">
              <w:rPr>
                <w:sz w:val="28"/>
              </w:rPr>
              <w:t>2000</w:t>
            </w:r>
          </w:p>
        </w:tc>
        <w:tc>
          <w:tcPr>
            <w:tcW w:w="2025" w:type="dxa"/>
            <w:vAlign w:val="center"/>
          </w:tcPr>
          <w:p w:rsidR="00E46A34" w:rsidRPr="00E15DBA" w:rsidRDefault="00E46A34" w:rsidP="00E01D66">
            <w:pPr>
              <w:jc w:val="center"/>
              <w:rPr>
                <w:sz w:val="28"/>
              </w:rPr>
            </w:pPr>
            <w:r w:rsidRPr="00E15DBA">
              <w:rPr>
                <w:sz w:val="28"/>
              </w:rPr>
              <w:t>496,8</w:t>
            </w:r>
          </w:p>
        </w:tc>
        <w:tc>
          <w:tcPr>
            <w:tcW w:w="2025" w:type="dxa"/>
            <w:vAlign w:val="center"/>
          </w:tcPr>
          <w:p w:rsidR="00E46A34" w:rsidRPr="00E15DBA" w:rsidRDefault="00E46A34" w:rsidP="00E01D66">
            <w:pPr>
              <w:jc w:val="center"/>
              <w:rPr>
                <w:sz w:val="28"/>
              </w:rPr>
            </w:pPr>
            <w:r w:rsidRPr="00E15DBA">
              <w:rPr>
                <w:sz w:val="28"/>
              </w:rPr>
              <w:t>810,4</w:t>
            </w:r>
          </w:p>
        </w:tc>
        <w:tc>
          <w:tcPr>
            <w:tcW w:w="2025" w:type="dxa"/>
            <w:vAlign w:val="center"/>
          </w:tcPr>
          <w:p w:rsidR="00E46A34" w:rsidRPr="00E15DBA" w:rsidRDefault="00E46A34" w:rsidP="00E01D66">
            <w:pPr>
              <w:jc w:val="center"/>
              <w:rPr>
                <w:sz w:val="28"/>
              </w:rPr>
            </w:pPr>
            <w:r w:rsidRPr="00E15DBA">
              <w:rPr>
                <w:sz w:val="28"/>
              </w:rPr>
              <w:t>747,0</w:t>
            </w:r>
          </w:p>
        </w:tc>
        <w:tc>
          <w:tcPr>
            <w:tcW w:w="2025" w:type="dxa"/>
            <w:vAlign w:val="center"/>
          </w:tcPr>
          <w:p w:rsidR="00E46A34" w:rsidRPr="00E15DBA" w:rsidRDefault="00E46A34" w:rsidP="00E01D66">
            <w:pPr>
              <w:jc w:val="center"/>
              <w:rPr>
                <w:sz w:val="28"/>
              </w:rPr>
            </w:pPr>
            <w:r w:rsidRPr="00E15DBA">
              <w:rPr>
                <w:sz w:val="28"/>
              </w:rPr>
              <w:t>17,8</w:t>
            </w:r>
          </w:p>
        </w:tc>
      </w:tr>
      <w:tr w:rsidR="00E46A34" w:rsidTr="00E46A34">
        <w:tc>
          <w:tcPr>
            <w:tcW w:w="1008" w:type="dxa"/>
            <w:vAlign w:val="center"/>
          </w:tcPr>
          <w:p w:rsidR="00E46A34" w:rsidRPr="00E15DBA" w:rsidRDefault="00E46A34" w:rsidP="00E01D66">
            <w:pPr>
              <w:jc w:val="center"/>
              <w:rPr>
                <w:sz w:val="28"/>
              </w:rPr>
            </w:pPr>
            <w:r w:rsidRPr="00E15DBA">
              <w:rPr>
                <w:sz w:val="28"/>
              </w:rPr>
              <w:t>2001</w:t>
            </w:r>
          </w:p>
        </w:tc>
        <w:tc>
          <w:tcPr>
            <w:tcW w:w="2025" w:type="dxa"/>
            <w:vAlign w:val="center"/>
          </w:tcPr>
          <w:p w:rsidR="00E46A34" w:rsidRPr="00E15DBA" w:rsidRDefault="00E46A34" w:rsidP="00E01D66">
            <w:pPr>
              <w:jc w:val="center"/>
              <w:rPr>
                <w:sz w:val="28"/>
              </w:rPr>
            </w:pPr>
            <w:r w:rsidRPr="00E15DBA">
              <w:rPr>
                <w:sz w:val="28"/>
              </w:rPr>
              <w:t>512,4</w:t>
            </w:r>
          </w:p>
        </w:tc>
        <w:tc>
          <w:tcPr>
            <w:tcW w:w="2025" w:type="dxa"/>
            <w:vAlign w:val="center"/>
          </w:tcPr>
          <w:p w:rsidR="00E46A34" w:rsidRPr="00E15DBA" w:rsidRDefault="00E46A34" w:rsidP="00E01D66">
            <w:pPr>
              <w:jc w:val="center"/>
              <w:rPr>
                <w:sz w:val="28"/>
              </w:rPr>
            </w:pPr>
            <w:r w:rsidRPr="00E15DBA">
              <w:rPr>
                <w:sz w:val="28"/>
              </w:rPr>
              <w:t>820,6</w:t>
            </w:r>
          </w:p>
        </w:tc>
        <w:tc>
          <w:tcPr>
            <w:tcW w:w="2025" w:type="dxa"/>
            <w:vAlign w:val="center"/>
          </w:tcPr>
          <w:p w:rsidR="00E46A34" w:rsidRPr="00E15DBA" w:rsidRDefault="00E46A34" w:rsidP="00E01D66">
            <w:pPr>
              <w:jc w:val="center"/>
              <w:rPr>
                <w:sz w:val="28"/>
              </w:rPr>
            </w:pPr>
            <w:r w:rsidRPr="00E15DBA">
              <w:rPr>
                <w:sz w:val="28"/>
              </w:rPr>
              <w:t>783,3</w:t>
            </w:r>
          </w:p>
        </w:tc>
        <w:tc>
          <w:tcPr>
            <w:tcW w:w="2025" w:type="dxa"/>
            <w:vAlign w:val="center"/>
          </w:tcPr>
          <w:p w:rsidR="00E46A34" w:rsidRPr="00E15DBA" w:rsidRDefault="00E46A34" w:rsidP="00E01D66">
            <w:pPr>
              <w:jc w:val="center"/>
              <w:rPr>
                <w:sz w:val="28"/>
              </w:rPr>
            </w:pPr>
            <w:r w:rsidRPr="00E15DBA">
              <w:rPr>
                <w:sz w:val="28"/>
              </w:rPr>
              <w:t>17,1</w:t>
            </w:r>
          </w:p>
        </w:tc>
      </w:tr>
      <w:tr w:rsidR="00E46A34" w:rsidTr="00E46A34">
        <w:tc>
          <w:tcPr>
            <w:tcW w:w="1008" w:type="dxa"/>
            <w:vAlign w:val="center"/>
          </w:tcPr>
          <w:p w:rsidR="00E46A34" w:rsidRPr="00E15DBA" w:rsidRDefault="00E46A34" w:rsidP="00E01D66">
            <w:pPr>
              <w:jc w:val="center"/>
              <w:rPr>
                <w:sz w:val="28"/>
              </w:rPr>
            </w:pPr>
            <w:r w:rsidRPr="00E15DBA">
              <w:rPr>
                <w:sz w:val="28"/>
              </w:rPr>
              <w:t>2002</w:t>
            </w:r>
          </w:p>
        </w:tc>
        <w:tc>
          <w:tcPr>
            <w:tcW w:w="2025" w:type="dxa"/>
            <w:vAlign w:val="center"/>
          </w:tcPr>
          <w:p w:rsidR="00E46A34" w:rsidRPr="00E15DBA" w:rsidRDefault="00E46A34" w:rsidP="00E01D66">
            <w:pPr>
              <w:jc w:val="center"/>
              <w:rPr>
                <w:sz w:val="28"/>
              </w:rPr>
            </w:pPr>
            <w:r w:rsidRPr="00E15DBA">
              <w:rPr>
                <w:sz w:val="28"/>
              </w:rPr>
              <w:t>544,4</w:t>
            </w:r>
          </w:p>
        </w:tc>
        <w:tc>
          <w:tcPr>
            <w:tcW w:w="2025" w:type="dxa"/>
            <w:vAlign w:val="center"/>
          </w:tcPr>
          <w:p w:rsidR="00E46A34" w:rsidRPr="00E15DBA" w:rsidRDefault="00E46A34" w:rsidP="00E01D66">
            <w:pPr>
              <w:jc w:val="center"/>
              <w:rPr>
                <w:sz w:val="28"/>
              </w:rPr>
            </w:pPr>
            <w:r w:rsidRPr="00E15DBA">
              <w:rPr>
                <w:sz w:val="28"/>
              </w:rPr>
              <w:t>887,4</w:t>
            </w:r>
          </w:p>
        </w:tc>
        <w:tc>
          <w:tcPr>
            <w:tcW w:w="2025" w:type="dxa"/>
            <w:vAlign w:val="center"/>
          </w:tcPr>
          <w:p w:rsidR="00E46A34" w:rsidRPr="00E15DBA" w:rsidRDefault="00E46A34" w:rsidP="00E01D66">
            <w:pPr>
              <w:jc w:val="center"/>
              <w:rPr>
                <w:sz w:val="28"/>
              </w:rPr>
            </w:pPr>
            <w:r w:rsidRPr="00E15DBA">
              <w:rPr>
                <w:sz w:val="28"/>
              </w:rPr>
              <w:t>805,5</w:t>
            </w:r>
          </w:p>
        </w:tc>
        <w:tc>
          <w:tcPr>
            <w:tcW w:w="2025" w:type="dxa"/>
            <w:vAlign w:val="center"/>
          </w:tcPr>
          <w:p w:rsidR="00E46A34" w:rsidRPr="00E15DBA" w:rsidRDefault="00E46A34" w:rsidP="00E01D66">
            <w:pPr>
              <w:jc w:val="center"/>
              <w:rPr>
                <w:sz w:val="28"/>
              </w:rPr>
            </w:pPr>
            <w:r w:rsidRPr="00E15DBA">
              <w:rPr>
                <w:sz w:val="28"/>
              </w:rPr>
              <w:t>16,6</w:t>
            </w:r>
          </w:p>
        </w:tc>
      </w:tr>
      <w:tr w:rsidR="00E46A34" w:rsidTr="00E46A34">
        <w:tc>
          <w:tcPr>
            <w:tcW w:w="1008" w:type="dxa"/>
            <w:vAlign w:val="center"/>
          </w:tcPr>
          <w:p w:rsidR="00E46A34" w:rsidRPr="00E15DBA" w:rsidRDefault="00E46A34" w:rsidP="00E01D66">
            <w:pPr>
              <w:jc w:val="center"/>
              <w:rPr>
                <w:sz w:val="28"/>
              </w:rPr>
            </w:pPr>
            <w:r w:rsidRPr="00E15DBA">
              <w:rPr>
                <w:sz w:val="28"/>
              </w:rPr>
              <w:t>2003</w:t>
            </w:r>
          </w:p>
        </w:tc>
        <w:tc>
          <w:tcPr>
            <w:tcW w:w="2025" w:type="dxa"/>
            <w:vAlign w:val="center"/>
          </w:tcPr>
          <w:p w:rsidR="00E46A34" w:rsidRPr="00E15DBA" w:rsidRDefault="00E46A34" w:rsidP="00E01D66">
            <w:pPr>
              <w:jc w:val="center"/>
              <w:rPr>
                <w:sz w:val="28"/>
              </w:rPr>
            </w:pPr>
            <w:r w:rsidRPr="00E15DBA">
              <w:rPr>
                <w:sz w:val="28"/>
              </w:rPr>
              <w:t>555,5</w:t>
            </w:r>
          </w:p>
        </w:tc>
        <w:tc>
          <w:tcPr>
            <w:tcW w:w="2025" w:type="dxa"/>
            <w:vAlign w:val="center"/>
          </w:tcPr>
          <w:p w:rsidR="00E46A34" w:rsidRPr="00E15DBA" w:rsidRDefault="00E46A34" w:rsidP="00E01D66">
            <w:pPr>
              <w:jc w:val="center"/>
              <w:rPr>
                <w:sz w:val="28"/>
              </w:rPr>
            </w:pPr>
            <w:r w:rsidRPr="00E15DBA">
              <w:rPr>
                <w:sz w:val="28"/>
              </w:rPr>
              <w:t>886,8</w:t>
            </w:r>
          </w:p>
        </w:tc>
        <w:tc>
          <w:tcPr>
            <w:tcW w:w="2025" w:type="dxa"/>
            <w:vAlign w:val="center"/>
          </w:tcPr>
          <w:p w:rsidR="00E46A34" w:rsidRPr="00E15DBA" w:rsidRDefault="00E46A34" w:rsidP="00E01D66">
            <w:pPr>
              <w:jc w:val="center"/>
              <w:rPr>
                <w:sz w:val="28"/>
              </w:rPr>
            </w:pPr>
            <w:r w:rsidRPr="00E15DBA">
              <w:rPr>
                <w:sz w:val="28"/>
              </w:rPr>
              <w:t>796,8</w:t>
            </w:r>
          </w:p>
        </w:tc>
        <w:tc>
          <w:tcPr>
            <w:tcW w:w="2025" w:type="dxa"/>
            <w:vAlign w:val="center"/>
          </w:tcPr>
          <w:p w:rsidR="00E46A34" w:rsidRPr="00E15DBA" w:rsidRDefault="00E46A34" w:rsidP="00E01D66">
            <w:pPr>
              <w:jc w:val="center"/>
              <w:rPr>
                <w:sz w:val="28"/>
              </w:rPr>
            </w:pPr>
            <w:r w:rsidRPr="00E15DBA">
              <w:rPr>
                <w:sz w:val="28"/>
              </w:rPr>
              <w:t>16,4</w:t>
            </w:r>
          </w:p>
        </w:tc>
      </w:tr>
      <w:tr w:rsidR="00E46A34" w:rsidTr="00E46A34">
        <w:tc>
          <w:tcPr>
            <w:tcW w:w="1008" w:type="dxa"/>
            <w:vAlign w:val="center"/>
          </w:tcPr>
          <w:p w:rsidR="00E46A34" w:rsidRPr="00E15DBA" w:rsidRDefault="00E46A34" w:rsidP="00E01D66">
            <w:pPr>
              <w:jc w:val="center"/>
              <w:rPr>
                <w:sz w:val="28"/>
              </w:rPr>
            </w:pPr>
            <w:r w:rsidRPr="00E15DBA">
              <w:rPr>
                <w:sz w:val="28"/>
              </w:rPr>
              <w:t>2004</w:t>
            </w:r>
          </w:p>
        </w:tc>
        <w:tc>
          <w:tcPr>
            <w:tcW w:w="2025" w:type="dxa"/>
            <w:vAlign w:val="center"/>
          </w:tcPr>
          <w:p w:rsidR="00E46A34" w:rsidRPr="00E15DBA" w:rsidRDefault="00E46A34" w:rsidP="00E01D66">
            <w:pPr>
              <w:jc w:val="center"/>
              <w:rPr>
                <w:sz w:val="28"/>
              </w:rPr>
            </w:pPr>
            <w:r w:rsidRPr="00E15DBA">
              <w:rPr>
                <w:sz w:val="28"/>
              </w:rPr>
              <w:t>590,6</w:t>
            </w:r>
          </w:p>
        </w:tc>
        <w:tc>
          <w:tcPr>
            <w:tcW w:w="2025" w:type="dxa"/>
            <w:vAlign w:val="center"/>
          </w:tcPr>
          <w:p w:rsidR="00E46A34" w:rsidRPr="00E15DBA" w:rsidRDefault="00E46A34" w:rsidP="00E01D66">
            <w:pPr>
              <w:jc w:val="center"/>
              <w:rPr>
                <w:sz w:val="28"/>
              </w:rPr>
            </w:pPr>
            <w:r w:rsidRPr="00E15DBA">
              <w:rPr>
                <w:sz w:val="28"/>
              </w:rPr>
              <w:t>892,6</w:t>
            </w:r>
          </w:p>
        </w:tc>
        <w:tc>
          <w:tcPr>
            <w:tcW w:w="2025" w:type="dxa"/>
            <w:vAlign w:val="center"/>
          </w:tcPr>
          <w:p w:rsidR="00E46A34" w:rsidRPr="00E15DBA" w:rsidRDefault="00E46A34" w:rsidP="00E01D66">
            <w:pPr>
              <w:jc w:val="center"/>
              <w:rPr>
                <w:sz w:val="28"/>
              </w:rPr>
            </w:pPr>
            <w:r w:rsidRPr="00E15DBA">
              <w:rPr>
                <w:sz w:val="28"/>
              </w:rPr>
              <w:t>811,1</w:t>
            </w:r>
          </w:p>
        </w:tc>
        <w:tc>
          <w:tcPr>
            <w:tcW w:w="2025" w:type="dxa"/>
            <w:vAlign w:val="center"/>
          </w:tcPr>
          <w:p w:rsidR="00E46A34" w:rsidRPr="00E15DBA" w:rsidRDefault="00E46A34" w:rsidP="00E01D66">
            <w:pPr>
              <w:jc w:val="center"/>
              <w:rPr>
                <w:sz w:val="28"/>
              </w:rPr>
            </w:pPr>
            <w:r w:rsidRPr="00E15DBA">
              <w:rPr>
                <w:sz w:val="28"/>
              </w:rPr>
              <w:t>16,1</w:t>
            </w:r>
          </w:p>
        </w:tc>
      </w:tr>
      <w:tr w:rsidR="00E46A34" w:rsidTr="00E46A34">
        <w:tc>
          <w:tcPr>
            <w:tcW w:w="1008" w:type="dxa"/>
            <w:vAlign w:val="center"/>
          </w:tcPr>
          <w:p w:rsidR="00E46A34" w:rsidRPr="00E15DBA" w:rsidRDefault="00E46A34" w:rsidP="00E01D66">
            <w:pPr>
              <w:jc w:val="center"/>
              <w:rPr>
                <w:sz w:val="28"/>
              </w:rPr>
            </w:pPr>
            <w:r w:rsidRPr="00E15DBA">
              <w:rPr>
                <w:sz w:val="28"/>
              </w:rPr>
              <w:t>2005</w:t>
            </w:r>
          </w:p>
        </w:tc>
        <w:tc>
          <w:tcPr>
            <w:tcW w:w="2025" w:type="dxa"/>
            <w:vAlign w:val="center"/>
          </w:tcPr>
          <w:p w:rsidR="00E46A34" w:rsidRPr="00E15DBA" w:rsidRDefault="00E46A34" w:rsidP="00E01D66">
            <w:pPr>
              <w:jc w:val="center"/>
              <w:rPr>
                <w:sz w:val="28"/>
              </w:rPr>
            </w:pPr>
            <w:r w:rsidRPr="00E15DBA">
              <w:rPr>
                <w:sz w:val="28"/>
              </w:rPr>
              <w:t>650,0</w:t>
            </w:r>
          </w:p>
        </w:tc>
        <w:tc>
          <w:tcPr>
            <w:tcW w:w="2025" w:type="dxa"/>
            <w:vAlign w:val="center"/>
          </w:tcPr>
          <w:p w:rsidR="00E46A34" w:rsidRPr="00E15DBA" w:rsidRDefault="00E46A34" w:rsidP="00E01D66">
            <w:pPr>
              <w:jc w:val="center"/>
              <w:rPr>
                <w:sz w:val="28"/>
              </w:rPr>
            </w:pPr>
            <w:r w:rsidRPr="00E15DBA">
              <w:rPr>
                <w:sz w:val="28"/>
              </w:rPr>
              <w:t>880,1</w:t>
            </w:r>
          </w:p>
        </w:tc>
        <w:tc>
          <w:tcPr>
            <w:tcW w:w="2025" w:type="dxa"/>
            <w:vAlign w:val="center"/>
          </w:tcPr>
          <w:p w:rsidR="00E46A34" w:rsidRPr="00E15DBA" w:rsidRDefault="00E46A34" w:rsidP="00E01D66">
            <w:pPr>
              <w:jc w:val="center"/>
              <w:rPr>
                <w:sz w:val="28"/>
              </w:rPr>
            </w:pPr>
            <w:r w:rsidRPr="00E15DBA">
              <w:rPr>
                <w:sz w:val="28"/>
              </w:rPr>
              <w:t>806,4</w:t>
            </w:r>
          </w:p>
        </w:tc>
        <w:tc>
          <w:tcPr>
            <w:tcW w:w="2025" w:type="dxa"/>
            <w:vAlign w:val="center"/>
          </w:tcPr>
          <w:p w:rsidR="00E46A34" w:rsidRPr="00E15DBA" w:rsidRDefault="00E46A34" w:rsidP="00E01D66">
            <w:pPr>
              <w:jc w:val="center"/>
              <w:rPr>
                <w:sz w:val="28"/>
              </w:rPr>
            </w:pPr>
            <w:r w:rsidRPr="00E15DBA">
              <w:rPr>
                <w:sz w:val="28"/>
              </w:rPr>
              <w:t>15,8</w:t>
            </w:r>
          </w:p>
        </w:tc>
      </w:tr>
      <w:tr w:rsidR="00E46A34" w:rsidTr="00E46A34">
        <w:tc>
          <w:tcPr>
            <w:tcW w:w="1008" w:type="dxa"/>
            <w:vAlign w:val="center"/>
          </w:tcPr>
          <w:p w:rsidR="00E46A34" w:rsidRPr="00E15DBA" w:rsidRDefault="00E46A34" w:rsidP="00E01D66">
            <w:pPr>
              <w:jc w:val="center"/>
              <w:rPr>
                <w:sz w:val="28"/>
              </w:rPr>
            </w:pPr>
            <w:r w:rsidRPr="00E15DBA">
              <w:rPr>
                <w:sz w:val="28"/>
              </w:rPr>
              <w:t>2006</w:t>
            </w:r>
          </w:p>
        </w:tc>
        <w:tc>
          <w:tcPr>
            <w:tcW w:w="2025" w:type="dxa"/>
            <w:vAlign w:val="center"/>
          </w:tcPr>
          <w:p w:rsidR="00E46A34" w:rsidRPr="00E15DBA" w:rsidRDefault="00E46A34" w:rsidP="00E01D66">
            <w:pPr>
              <w:jc w:val="center"/>
              <w:rPr>
                <w:sz w:val="28"/>
              </w:rPr>
            </w:pPr>
            <w:r w:rsidRPr="00E15DBA">
              <w:rPr>
                <w:sz w:val="28"/>
              </w:rPr>
              <w:t>661,1</w:t>
            </w:r>
          </w:p>
        </w:tc>
        <w:tc>
          <w:tcPr>
            <w:tcW w:w="2025" w:type="dxa"/>
            <w:vAlign w:val="center"/>
          </w:tcPr>
          <w:p w:rsidR="00E46A34" w:rsidRPr="00E15DBA" w:rsidRDefault="00E46A34" w:rsidP="00E01D66">
            <w:pPr>
              <w:jc w:val="center"/>
              <w:rPr>
                <w:sz w:val="28"/>
              </w:rPr>
            </w:pPr>
            <w:r w:rsidRPr="00E15DBA">
              <w:rPr>
                <w:sz w:val="28"/>
              </w:rPr>
              <w:t>912,2</w:t>
            </w:r>
          </w:p>
        </w:tc>
        <w:tc>
          <w:tcPr>
            <w:tcW w:w="2025" w:type="dxa"/>
            <w:vAlign w:val="center"/>
          </w:tcPr>
          <w:p w:rsidR="00E46A34" w:rsidRPr="00E15DBA" w:rsidRDefault="00E46A34" w:rsidP="00E01D66">
            <w:pPr>
              <w:jc w:val="center"/>
              <w:rPr>
                <w:sz w:val="28"/>
              </w:rPr>
            </w:pPr>
            <w:r w:rsidRPr="00E15DBA">
              <w:rPr>
                <w:sz w:val="28"/>
              </w:rPr>
              <w:t>790,6</w:t>
            </w:r>
          </w:p>
        </w:tc>
        <w:tc>
          <w:tcPr>
            <w:tcW w:w="2025" w:type="dxa"/>
            <w:vAlign w:val="center"/>
          </w:tcPr>
          <w:p w:rsidR="00E46A34" w:rsidRPr="00E15DBA" w:rsidRDefault="00E46A34" w:rsidP="00E01D66">
            <w:pPr>
              <w:jc w:val="center"/>
              <w:rPr>
                <w:sz w:val="28"/>
              </w:rPr>
            </w:pPr>
            <w:r w:rsidRPr="00E15DBA">
              <w:rPr>
                <w:sz w:val="28"/>
              </w:rPr>
              <w:t>15,6</w:t>
            </w:r>
          </w:p>
        </w:tc>
      </w:tr>
      <w:tr w:rsidR="00E46A34" w:rsidTr="00E46A34">
        <w:tc>
          <w:tcPr>
            <w:tcW w:w="1008" w:type="dxa"/>
            <w:vAlign w:val="center"/>
          </w:tcPr>
          <w:p w:rsidR="00E46A34" w:rsidRPr="00E15DBA" w:rsidRDefault="00E46A34" w:rsidP="00E01D66">
            <w:pPr>
              <w:jc w:val="center"/>
              <w:rPr>
                <w:sz w:val="28"/>
              </w:rPr>
            </w:pPr>
            <w:r w:rsidRPr="00E15DBA">
              <w:rPr>
                <w:sz w:val="28"/>
              </w:rPr>
              <w:t>2007</w:t>
            </w:r>
          </w:p>
        </w:tc>
        <w:tc>
          <w:tcPr>
            <w:tcW w:w="2025" w:type="dxa"/>
            <w:vAlign w:val="center"/>
          </w:tcPr>
          <w:p w:rsidR="00E46A34" w:rsidRPr="00E15DBA" w:rsidRDefault="00E46A34" w:rsidP="00E01D66">
            <w:pPr>
              <w:jc w:val="center"/>
              <w:rPr>
                <w:sz w:val="28"/>
              </w:rPr>
            </w:pPr>
            <w:r w:rsidRPr="00E15DBA">
              <w:rPr>
                <w:sz w:val="28"/>
              </w:rPr>
              <w:t>694,4</w:t>
            </w:r>
          </w:p>
        </w:tc>
        <w:tc>
          <w:tcPr>
            <w:tcW w:w="2025" w:type="dxa"/>
            <w:vAlign w:val="center"/>
          </w:tcPr>
          <w:p w:rsidR="00E46A34" w:rsidRPr="00E15DBA" w:rsidRDefault="00E46A34" w:rsidP="00E01D66">
            <w:pPr>
              <w:jc w:val="center"/>
              <w:rPr>
                <w:sz w:val="28"/>
              </w:rPr>
            </w:pPr>
            <w:r w:rsidRPr="00E15DBA">
              <w:rPr>
                <w:sz w:val="28"/>
              </w:rPr>
              <w:t>917,0</w:t>
            </w:r>
          </w:p>
        </w:tc>
        <w:tc>
          <w:tcPr>
            <w:tcW w:w="2025" w:type="dxa"/>
            <w:vAlign w:val="center"/>
          </w:tcPr>
          <w:p w:rsidR="00E46A34" w:rsidRPr="00E15DBA" w:rsidRDefault="00E46A34" w:rsidP="00E01D66">
            <w:pPr>
              <w:jc w:val="center"/>
              <w:rPr>
                <w:sz w:val="28"/>
              </w:rPr>
            </w:pPr>
            <w:r w:rsidRPr="00E15DBA">
              <w:rPr>
                <w:sz w:val="28"/>
              </w:rPr>
              <w:t>785,8</w:t>
            </w:r>
          </w:p>
        </w:tc>
        <w:tc>
          <w:tcPr>
            <w:tcW w:w="2025" w:type="dxa"/>
            <w:vAlign w:val="center"/>
          </w:tcPr>
          <w:p w:rsidR="00E46A34" w:rsidRPr="00E15DBA" w:rsidRDefault="00E46A34" w:rsidP="00E01D66">
            <w:pPr>
              <w:jc w:val="center"/>
              <w:rPr>
                <w:sz w:val="28"/>
              </w:rPr>
            </w:pPr>
            <w:r w:rsidRPr="00E15DBA">
              <w:rPr>
                <w:sz w:val="28"/>
              </w:rPr>
              <w:t>15,0</w:t>
            </w:r>
          </w:p>
        </w:tc>
      </w:tr>
      <w:tr w:rsidR="00E46A34" w:rsidTr="00E46A34">
        <w:tc>
          <w:tcPr>
            <w:tcW w:w="1008" w:type="dxa"/>
            <w:vAlign w:val="center"/>
          </w:tcPr>
          <w:p w:rsidR="00E46A34" w:rsidRPr="00E15DBA" w:rsidRDefault="00E46A34" w:rsidP="00E01D66">
            <w:pPr>
              <w:jc w:val="center"/>
              <w:rPr>
                <w:sz w:val="28"/>
              </w:rPr>
            </w:pPr>
            <w:r w:rsidRPr="00E15DBA">
              <w:rPr>
                <w:sz w:val="28"/>
              </w:rPr>
              <w:t>2008</w:t>
            </w:r>
          </w:p>
        </w:tc>
        <w:tc>
          <w:tcPr>
            <w:tcW w:w="2025" w:type="dxa"/>
            <w:vAlign w:val="center"/>
          </w:tcPr>
          <w:p w:rsidR="00E46A34" w:rsidRPr="00E15DBA" w:rsidRDefault="00E46A34" w:rsidP="00E01D66">
            <w:pPr>
              <w:jc w:val="center"/>
              <w:rPr>
                <w:sz w:val="28"/>
              </w:rPr>
            </w:pPr>
            <w:r w:rsidRPr="00E15DBA">
              <w:rPr>
                <w:sz w:val="28"/>
              </w:rPr>
              <w:t>690,8</w:t>
            </w:r>
          </w:p>
        </w:tc>
        <w:tc>
          <w:tcPr>
            <w:tcW w:w="2025" w:type="dxa"/>
            <w:vAlign w:val="center"/>
          </w:tcPr>
          <w:p w:rsidR="00E46A34" w:rsidRPr="00E15DBA" w:rsidRDefault="00E46A34" w:rsidP="00E01D66">
            <w:pPr>
              <w:jc w:val="center"/>
              <w:rPr>
                <w:sz w:val="28"/>
              </w:rPr>
            </w:pPr>
            <w:r w:rsidRPr="00E15DBA">
              <w:rPr>
                <w:sz w:val="28"/>
              </w:rPr>
              <w:t>908,6</w:t>
            </w:r>
          </w:p>
        </w:tc>
        <w:tc>
          <w:tcPr>
            <w:tcW w:w="2025" w:type="dxa"/>
            <w:vAlign w:val="center"/>
          </w:tcPr>
          <w:p w:rsidR="00E46A34" w:rsidRPr="00E15DBA" w:rsidRDefault="00E46A34" w:rsidP="00E01D66">
            <w:pPr>
              <w:jc w:val="center"/>
              <w:rPr>
                <w:sz w:val="28"/>
              </w:rPr>
            </w:pPr>
            <w:r w:rsidRPr="00E15DBA">
              <w:rPr>
                <w:sz w:val="28"/>
              </w:rPr>
              <w:t>786,4</w:t>
            </w:r>
          </w:p>
        </w:tc>
        <w:tc>
          <w:tcPr>
            <w:tcW w:w="2025" w:type="dxa"/>
            <w:vAlign w:val="center"/>
          </w:tcPr>
          <w:p w:rsidR="00E46A34" w:rsidRPr="00E15DBA" w:rsidRDefault="00E46A34" w:rsidP="00E01D66">
            <w:pPr>
              <w:jc w:val="center"/>
              <w:rPr>
                <w:sz w:val="28"/>
              </w:rPr>
            </w:pPr>
            <w:r w:rsidRPr="00E15DBA">
              <w:rPr>
                <w:sz w:val="28"/>
              </w:rPr>
              <w:t>14,8</w:t>
            </w:r>
          </w:p>
        </w:tc>
      </w:tr>
    </w:tbl>
    <w:p w:rsidR="003A0642" w:rsidRDefault="003A0642" w:rsidP="00F52B8E">
      <w:pPr>
        <w:pStyle w:val="12"/>
        <w:spacing w:line="100" w:lineRule="atLeast"/>
        <w:ind w:firstLine="0"/>
        <w:jc w:val="right"/>
        <w:rPr>
          <w:lang w:val="en-US"/>
        </w:rPr>
      </w:pPr>
    </w:p>
    <w:p w:rsidR="00E60B41" w:rsidRPr="004F074F" w:rsidRDefault="00E60B41" w:rsidP="00F52B8E">
      <w:pPr>
        <w:pStyle w:val="12"/>
        <w:spacing w:line="100" w:lineRule="atLeast"/>
        <w:ind w:firstLine="0"/>
        <w:jc w:val="right"/>
      </w:pPr>
      <w:r w:rsidRPr="004F074F">
        <w:t>Таблица 2</w:t>
      </w:r>
    </w:p>
    <w:p w:rsidR="00E60B41" w:rsidRPr="00B13C70" w:rsidRDefault="00E60B41" w:rsidP="00E60B41">
      <w:pPr>
        <w:pStyle w:val="12"/>
        <w:spacing w:line="100" w:lineRule="atLeast"/>
        <w:ind w:firstLine="0"/>
        <w:jc w:val="center"/>
      </w:pPr>
      <w:r w:rsidRPr="004F074F">
        <w:t xml:space="preserve">Молочная продуктивность коров на ферме «Дубровицы» </w:t>
      </w:r>
      <w:r w:rsidR="00F52B8E" w:rsidRPr="004F074F">
        <w:t>в 1998</w:t>
      </w:r>
      <w:r w:rsidR="00F52B8E" w:rsidRPr="00B13C70">
        <w:t>-</w:t>
      </w:r>
      <w:r w:rsidRPr="004F074F">
        <w:t xml:space="preserve">2008 годы </w:t>
      </w:r>
    </w:p>
    <w:tbl>
      <w:tblPr>
        <w:tblStyle w:val="a3"/>
        <w:tblW w:w="9180" w:type="dxa"/>
        <w:tblInd w:w="108" w:type="dxa"/>
        <w:tblBorders>
          <w:left w:val="none" w:sz="0" w:space="0" w:color="auto"/>
          <w:right w:val="none" w:sz="0" w:space="0" w:color="auto"/>
        </w:tblBorders>
        <w:tblLook w:val="01E0"/>
      </w:tblPr>
      <w:tblGrid>
        <w:gridCol w:w="891"/>
        <w:gridCol w:w="1874"/>
        <w:gridCol w:w="1501"/>
        <w:gridCol w:w="1692"/>
        <w:gridCol w:w="1692"/>
        <w:gridCol w:w="1530"/>
      </w:tblGrid>
      <w:tr w:rsidR="00E46A34" w:rsidTr="00E46A34">
        <w:tc>
          <w:tcPr>
            <w:tcW w:w="898" w:type="dxa"/>
            <w:vAlign w:val="center"/>
          </w:tcPr>
          <w:p w:rsidR="00E46A34" w:rsidRPr="004F074F" w:rsidRDefault="00E46A34" w:rsidP="00E01D66">
            <w:pPr>
              <w:jc w:val="center"/>
              <w:rPr>
                <w:sz w:val="28"/>
                <w:szCs w:val="28"/>
              </w:rPr>
            </w:pPr>
            <w:r w:rsidRPr="004F074F">
              <w:rPr>
                <w:sz w:val="28"/>
                <w:szCs w:val="28"/>
              </w:rPr>
              <w:t>Годы</w:t>
            </w:r>
          </w:p>
        </w:tc>
        <w:tc>
          <w:tcPr>
            <w:tcW w:w="1653" w:type="dxa"/>
            <w:vAlign w:val="center"/>
          </w:tcPr>
          <w:p w:rsidR="00E46A34" w:rsidRPr="004F074F" w:rsidRDefault="00E46A34" w:rsidP="00E01D66">
            <w:pPr>
              <w:jc w:val="center"/>
              <w:rPr>
                <w:sz w:val="28"/>
                <w:szCs w:val="28"/>
              </w:rPr>
            </w:pPr>
            <w:r w:rsidRPr="004F074F">
              <w:rPr>
                <w:sz w:val="28"/>
                <w:szCs w:val="28"/>
              </w:rPr>
              <w:t>Поголовье пробонитиро</w:t>
            </w:r>
            <w:r w:rsidRPr="004F074F">
              <w:rPr>
                <w:sz w:val="28"/>
                <w:szCs w:val="28"/>
              </w:rPr>
              <w:softHyphen/>
              <w:t>ванных коров</w:t>
            </w:r>
          </w:p>
        </w:tc>
        <w:tc>
          <w:tcPr>
            <w:tcW w:w="1619" w:type="dxa"/>
            <w:vAlign w:val="center"/>
          </w:tcPr>
          <w:p w:rsidR="00E46A34" w:rsidRPr="004F074F" w:rsidRDefault="00E46A34" w:rsidP="00E01D66">
            <w:pPr>
              <w:jc w:val="center"/>
              <w:rPr>
                <w:sz w:val="28"/>
                <w:szCs w:val="28"/>
              </w:rPr>
            </w:pPr>
            <w:r w:rsidRPr="004F074F">
              <w:rPr>
                <w:sz w:val="28"/>
                <w:szCs w:val="28"/>
              </w:rPr>
              <w:t>Удой за 305 дней, кг</w:t>
            </w:r>
          </w:p>
        </w:tc>
        <w:tc>
          <w:tcPr>
            <w:tcW w:w="1692" w:type="dxa"/>
            <w:vAlign w:val="center"/>
          </w:tcPr>
          <w:p w:rsidR="00E46A34" w:rsidRPr="004F074F" w:rsidRDefault="00E46A34" w:rsidP="00E01D66">
            <w:pPr>
              <w:jc w:val="center"/>
              <w:rPr>
                <w:sz w:val="28"/>
                <w:szCs w:val="28"/>
              </w:rPr>
            </w:pPr>
            <w:r w:rsidRPr="004F074F">
              <w:rPr>
                <w:sz w:val="28"/>
                <w:szCs w:val="28"/>
              </w:rPr>
              <w:t>Содержание жира в м</w:t>
            </w:r>
            <w:r w:rsidRPr="004F074F">
              <w:rPr>
                <w:sz w:val="28"/>
                <w:szCs w:val="28"/>
              </w:rPr>
              <w:t>о</w:t>
            </w:r>
            <w:r w:rsidRPr="004F074F">
              <w:rPr>
                <w:sz w:val="28"/>
                <w:szCs w:val="28"/>
              </w:rPr>
              <w:t>локе, %</w:t>
            </w:r>
          </w:p>
        </w:tc>
        <w:tc>
          <w:tcPr>
            <w:tcW w:w="1692" w:type="dxa"/>
            <w:vAlign w:val="center"/>
          </w:tcPr>
          <w:p w:rsidR="00E46A34" w:rsidRPr="004F074F" w:rsidRDefault="00E46A34" w:rsidP="00E01D66">
            <w:pPr>
              <w:jc w:val="center"/>
              <w:rPr>
                <w:sz w:val="28"/>
                <w:szCs w:val="28"/>
              </w:rPr>
            </w:pPr>
            <w:r w:rsidRPr="004F074F">
              <w:rPr>
                <w:sz w:val="28"/>
                <w:szCs w:val="28"/>
              </w:rPr>
              <w:t>Содержание белка в м</w:t>
            </w:r>
            <w:r w:rsidRPr="004F074F">
              <w:rPr>
                <w:sz w:val="28"/>
                <w:szCs w:val="28"/>
              </w:rPr>
              <w:t>о</w:t>
            </w:r>
            <w:r w:rsidRPr="004F074F">
              <w:rPr>
                <w:sz w:val="28"/>
                <w:szCs w:val="28"/>
              </w:rPr>
              <w:t>локе, %</w:t>
            </w:r>
          </w:p>
        </w:tc>
        <w:tc>
          <w:tcPr>
            <w:tcW w:w="1626" w:type="dxa"/>
            <w:vAlign w:val="center"/>
          </w:tcPr>
          <w:p w:rsidR="00E46A34" w:rsidRDefault="00E46A34" w:rsidP="00E01D66">
            <w:pPr>
              <w:jc w:val="center"/>
              <w:rPr>
                <w:sz w:val="28"/>
                <w:szCs w:val="28"/>
              </w:rPr>
            </w:pPr>
            <w:r w:rsidRPr="004F074F">
              <w:rPr>
                <w:sz w:val="28"/>
                <w:szCs w:val="28"/>
              </w:rPr>
              <w:t xml:space="preserve">Живая </w:t>
            </w:r>
          </w:p>
          <w:p w:rsidR="00E46A34" w:rsidRPr="004F074F" w:rsidRDefault="00E46A34" w:rsidP="00E01D66">
            <w:pPr>
              <w:jc w:val="center"/>
              <w:rPr>
                <w:sz w:val="28"/>
                <w:szCs w:val="28"/>
              </w:rPr>
            </w:pPr>
            <w:r w:rsidRPr="004F074F">
              <w:rPr>
                <w:sz w:val="28"/>
                <w:szCs w:val="28"/>
              </w:rPr>
              <w:t>ма</w:t>
            </w:r>
            <w:r w:rsidRPr="004F074F">
              <w:rPr>
                <w:sz w:val="28"/>
                <w:szCs w:val="28"/>
              </w:rPr>
              <w:t>с</w:t>
            </w:r>
            <w:r w:rsidRPr="004F074F">
              <w:rPr>
                <w:sz w:val="28"/>
                <w:szCs w:val="28"/>
              </w:rPr>
              <w:t xml:space="preserve">са </w:t>
            </w:r>
          </w:p>
          <w:p w:rsidR="00E46A34" w:rsidRPr="004F074F" w:rsidRDefault="00E46A34" w:rsidP="00E01D66">
            <w:pPr>
              <w:jc w:val="center"/>
              <w:rPr>
                <w:sz w:val="28"/>
                <w:szCs w:val="28"/>
              </w:rPr>
            </w:pPr>
            <w:r w:rsidRPr="004F074F">
              <w:rPr>
                <w:sz w:val="28"/>
                <w:szCs w:val="28"/>
              </w:rPr>
              <w:t>коров, кг</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1998</w:t>
            </w:r>
          </w:p>
        </w:tc>
        <w:tc>
          <w:tcPr>
            <w:tcW w:w="1653" w:type="dxa"/>
            <w:vAlign w:val="center"/>
          </w:tcPr>
          <w:p w:rsidR="00E46A34" w:rsidRPr="004F074F" w:rsidRDefault="00E46A34" w:rsidP="00E01D66">
            <w:pPr>
              <w:jc w:val="center"/>
              <w:rPr>
                <w:sz w:val="28"/>
                <w:szCs w:val="28"/>
              </w:rPr>
            </w:pPr>
            <w:r w:rsidRPr="004F074F">
              <w:rPr>
                <w:sz w:val="28"/>
                <w:szCs w:val="28"/>
              </w:rPr>
              <w:t>135</w:t>
            </w:r>
          </w:p>
        </w:tc>
        <w:tc>
          <w:tcPr>
            <w:tcW w:w="1619" w:type="dxa"/>
            <w:vAlign w:val="center"/>
          </w:tcPr>
          <w:p w:rsidR="00E46A34" w:rsidRPr="004F074F" w:rsidRDefault="00E46A34" w:rsidP="00E01D66">
            <w:pPr>
              <w:jc w:val="center"/>
              <w:rPr>
                <w:sz w:val="28"/>
                <w:szCs w:val="28"/>
              </w:rPr>
            </w:pPr>
            <w:r w:rsidRPr="004F074F">
              <w:rPr>
                <w:sz w:val="28"/>
                <w:szCs w:val="28"/>
              </w:rPr>
              <w:t>5895</w:t>
            </w:r>
          </w:p>
        </w:tc>
        <w:tc>
          <w:tcPr>
            <w:tcW w:w="1692" w:type="dxa"/>
            <w:vAlign w:val="center"/>
          </w:tcPr>
          <w:p w:rsidR="00E46A34" w:rsidRPr="004F074F" w:rsidRDefault="00E46A34" w:rsidP="00E01D66">
            <w:pPr>
              <w:jc w:val="center"/>
              <w:rPr>
                <w:sz w:val="28"/>
                <w:szCs w:val="28"/>
              </w:rPr>
            </w:pPr>
            <w:r w:rsidRPr="004F074F">
              <w:rPr>
                <w:sz w:val="28"/>
                <w:szCs w:val="28"/>
              </w:rPr>
              <w:t>3,97</w:t>
            </w:r>
          </w:p>
        </w:tc>
        <w:tc>
          <w:tcPr>
            <w:tcW w:w="1692" w:type="dxa"/>
            <w:vAlign w:val="center"/>
          </w:tcPr>
          <w:p w:rsidR="00E46A34" w:rsidRPr="004F074F" w:rsidRDefault="00E46A34" w:rsidP="00E01D66">
            <w:pPr>
              <w:jc w:val="center"/>
              <w:rPr>
                <w:sz w:val="28"/>
                <w:szCs w:val="28"/>
              </w:rPr>
            </w:pPr>
            <w:r w:rsidRPr="004F074F">
              <w:rPr>
                <w:sz w:val="28"/>
                <w:szCs w:val="28"/>
              </w:rPr>
              <w:t>-</w:t>
            </w:r>
          </w:p>
        </w:tc>
        <w:tc>
          <w:tcPr>
            <w:tcW w:w="1626" w:type="dxa"/>
            <w:vAlign w:val="center"/>
          </w:tcPr>
          <w:p w:rsidR="00E46A34" w:rsidRPr="004F074F" w:rsidRDefault="00E46A34" w:rsidP="00E01D66">
            <w:pPr>
              <w:jc w:val="center"/>
              <w:rPr>
                <w:sz w:val="28"/>
                <w:szCs w:val="28"/>
              </w:rPr>
            </w:pPr>
            <w:r w:rsidRPr="004F074F">
              <w:rPr>
                <w:sz w:val="28"/>
                <w:szCs w:val="28"/>
              </w:rPr>
              <w:t>565</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1999</w:t>
            </w:r>
          </w:p>
        </w:tc>
        <w:tc>
          <w:tcPr>
            <w:tcW w:w="1653" w:type="dxa"/>
            <w:vAlign w:val="center"/>
          </w:tcPr>
          <w:p w:rsidR="00E46A34" w:rsidRPr="004F074F" w:rsidRDefault="00E46A34" w:rsidP="00E01D66">
            <w:pPr>
              <w:jc w:val="center"/>
              <w:rPr>
                <w:sz w:val="28"/>
                <w:szCs w:val="28"/>
              </w:rPr>
            </w:pPr>
            <w:r w:rsidRPr="004F074F">
              <w:rPr>
                <w:sz w:val="28"/>
                <w:szCs w:val="28"/>
              </w:rPr>
              <w:t>174</w:t>
            </w:r>
          </w:p>
        </w:tc>
        <w:tc>
          <w:tcPr>
            <w:tcW w:w="1619" w:type="dxa"/>
            <w:vAlign w:val="center"/>
          </w:tcPr>
          <w:p w:rsidR="00E46A34" w:rsidRPr="004F074F" w:rsidRDefault="00E46A34" w:rsidP="00E01D66">
            <w:pPr>
              <w:jc w:val="center"/>
              <w:rPr>
                <w:sz w:val="28"/>
                <w:szCs w:val="28"/>
              </w:rPr>
            </w:pPr>
            <w:r w:rsidRPr="004F074F">
              <w:rPr>
                <w:sz w:val="28"/>
                <w:szCs w:val="28"/>
              </w:rPr>
              <w:t>6035</w:t>
            </w:r>
          </w:p>
        </w:tc>
        <w:tc>
          <w:tcPr>
            <w:tcW w:w="1692" w:type="dxa"/>
            <w:vAlign w:val="center"/>
          </w:tcPr>
          <w:p w:rsidR="00E46A34" w:rsidRPr="004F074F" w:rsidRDefault="00E46A34" w:rsidP="00E01D66">
            <w:pPr>
              <w:jc w:val="center"/>
              <w:rPr>
                <w:sz w:val="28"/>
                <w:szCs w:val="28"/>
              </w:rPr>
            </w:pPr>
            <w:r w:rsidRPr="004F074F">
              <w:rPr>
                <w:sz w:val="28"/>
                <w:szCs w:val="28"/>
              </w:rPr>
              <w:t>4,15</w:t>
            </w:r>
          </w:p>
        </w:tc>
        <w:tc>
          <w:tcPr>
            <w:tcW w:w="1692" w:type="dxa"/>
            <w:vAlign w:val="center"/>
          </w:tcPr>
          <w:p w:rsidR="00E46A34" w:rsidRPr="004F074F" w:rsidRDefault="00E46A34" w:rsidP="00E01D66">
            <w:pPr>
              <w:jc w:val="center"/>
              <w:rPr>
                <w:sz w:val="28"/>
                <w:szCs w:val="28"/>
              </w:rPr>
            </w:pPr>
            <w:r w:rsidRPr="004F074F">
              <w:rPr>
                <w:sz w:val="28"/>
                <w:szCs w:val="28"/>
              </w:rPr>
              <w:t>-</w:t>
            </w:r>
          </w:p>
        </w:tc>
        <w:tc>
          <w:tcPr>
            <w:tcW w:w="1626" w:type="dxa"/>
            <w:vAlign w:val="center"/>
          </w:tcPr>
          <w:p w:rsidR="00E46A34" w:rsidRPr="004F074F" w:rsidRDefault="00E46A34" w:rsidP="00E01D66">
            <w:pPr>
              <w:jc w:val="center"/>
              <w:rPr>
                <w:sz w:val="28"/>
                <w:szCs w:val="28"/>
              </w:rPr>
            </w:pPr>
            <w:r w:rsidRPr="004F074F">
              <w:rPr>
                <w:sz w:val="28"/>
                <w:szCs w:val="28"/>
              </w:rPr>
              <w:t>561</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2000</w:t>
            </w:r>
          </w:p>
        </w:tc>
        <w:tc>
          <w:tcPr>
            <w:tcW w:w="1653" w:type="dxa"/>
            <w:vAlign w:val="center"/>
          </w:tcPr>
          <w:p w:rsidR="00E46A34" w:rsidRPr="004F074F" w:rsidRDefault="00E46A34" w:rsidP="00E01D66">
            <w:pPr>
              <w:jc w:val="center"/>
              <w:rPr>
                <w:sz w:val="28"/>
                <w:szCs w:val="28"/>
              </w:rPr>
            </w:pPr>
            <w:r w:rsidRPr="004F074F">
              <w:rPr>
                <w:sz w:val="28"/>
                <w:szCs w:val="28"/>
              </w:rPr>
              <w:t>154</w:t>
            </w:r>
          </w:p>
        </w:tc>
        <w:tc>
          <w:tcPr>
            <w:tcW w:w="1619" w:type="dxa"/>
            <w:vAlign w:val="center"/>
          </w:tcPr>
          <w:p w:rsidR="00E46A34" w:rsidRPr="004F074F" w:rsidRDefault="00E46A34" w:rsidP="00E01D66">
            <w:pPr>
              <w:jc w:val="center"/>
              <w:rPr>
                <w:sz w:val="28"/>
                <w:szCs w:val="28"/>
              </w:rPr>
            </w:pPr>
            <w:r w:rsidRPr="004F074F">
              <w:rPr>
                <w:sz w:val="28"/>
                <w:szCs w:val="28"/>
              </w:rPr>
              <w:t>6566</w:t>
            </w:r>
          </w:p>
        </w:tc>
        <w:tc>
          <w:tcPr>
            <w:tcW w:w="1692" w:type="dxa"/>
            <w:vAlign w:val="center"/>
          </w:tcPr>
          <w:p w:rsidR="00E46A34" w:rsidRPr="004F074F" w:rsidRDefault="00E46A34" w:rsidP="00E01D66">
            <w:pPr>
              <w:jc w:val="center"/>
              <w:rPr>
                <w:sz w:val="28"/>
                <w:szCs w:val="28"/>
              </w:rPr>
            </w:pPr>
            <w:r w:rsidRPr="004F074F">
              <w:rPr>
                <w:sz w:val="28"/>
                <w:szCs w:val="28"/>
              </w:rPr>
              <w:t>4,17</w:t>
            </w:r>
          </w:p>
        </w:tc>
        <w:tc>
          <w:tcPr>
            <w:tcW w:w="1692" w:type="dxa"/>
            <w:vAlign w:val="center"/>
          </w:tcPr>
          <w:p w:rsidR="00E46A34" w:rsidRPr="004F074F" w:rsidRDefault="00E46A34" w:rsidP="00E01D66">
            <w:pPr>
              <w:jc w:val="center"/>
              <w:rPr>
                <w:sz w:val="28"/>
                <w:szCs w:val="28"/>
              </w:rPr>
            </w:pPr>
            <w:r w:rsidRPr="004F074F">
              <w:rPr>
                <w:sz w:val="28"/>
                <w:szCs w:val="28"/>
              </w:rPr>
              <w:t>-</w:t>
            </w:r>
          </w:p>
        </w:tc>
        <w:tc>
          <w:tcPr>
            <w:tcW w:w="1626" w:type="dxa"/>
            <w:vAlign w:val="center"/>
          </w:tcPr>
          <w:p w:rsidR="00E46A34" w:rsidRPr="004F074F" w:rsidRDefault="00E46A34" w:rsidP="00E01D66">
            <w:pPr>
              <w:jc w:val="center"/>
              <w:rPr>
                <w:sz w:val="28"/>
                <w:szCs w:val="28"/>
              </w:rPr>
            </w:pPr>
            <w:r w:rsidRPr="004F074F">
              <w:rPr>
                <w:sz w:val="28"/>
                <w:szCs w:val="28"/>
              </w:rPr>
              <w:t>558</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2001</w:t>
            </w:r>
          </w:p>
        </w:tc>
        <w:tc>
          <w:tcPr>
            <w:tcW w:w="1653" w:type="dxa"/>
            <w:vAlign w:val="center"/>
          </w:tcPr>
          <w:p w:rsidR="00E46A34" w:rsidRPr="004F074F" w:rsidRDefault="00E46A34" w:rsidP="00E01D66">
            <w:pPr>
              <w:jc w:val="center"/>
              <w:rPr>
                <w:sz w:val="28"/>
                <w:szCs w:val="28"/>
              </w:rPr>
            </w:pPr>
            <w:r w:rsidRPr="004F074F">
              <w:rPr>
                <w:sz w:val="28"/>
                <w:szCs w:val="28"/>
              </w:rPr>
              <w:t>111</w:t>
            </w:r>
          </w:p>
        </w:tc>
        <w:tc>
          <w:tcPr>
            <w:tcW w:w="1619" w:type="dxa"/>
            <w:vAlign w:val="center"/>
          </w:tcPr>
          <w:p w:rsidR="00E46A34" w:rsidRPr="004F074F" w:rsidRDefault="00E46A34" w:rsidP="00E01D66">
            <w:pPr>
              <w:jc w:val="center"/>
              <w:rPr>
                <w:sz w:val="28"/>
                <w:szCs w:val="28"/>
              </w:rPr>
            </w:pPr>
            <w:r w:rsidRPr="004F074F">
              <w:rPr>
                <w:sz w:val="28"/>
                <w:szCs w:val="28"/>
              </w:rPr>
              <w:t>7022</w:t>
            </w:r>
          </w:p>
        </w:tc>
        <w:tc>
          <w:tcPr>
            <w:tcW w:w="1692" w:type="dxa"/>
            <w:vAlign w:val="center"/>
          </w:tcPr>
          <w:p w:rsidR="00E46A34" w:rsidRPr="004F074F" w:rsidRDefault="00E46A34" w:rsidP="00E01D66">
            <w:pPr>
              <w:jc w:val="center"/>
              <w:rPr>
                <w:sz w:val="28"/>
                <w:szCs w:val="28"/>
              </w:rPr>
            </w:pPr>
            <w:r w:rsidRPr="004F074F">
              <w:rPr>
                <w:sz w:val="28"/>
                <w:szCs w:val="28"/>
              </w:rPr>
              <w:t>4,23</w:t>
            </w:r>
          </w:p>
        </w:tc>
        <w:tc>
          <w:tcPr>
            <w:tcW w:w="1692" w:type="dxa"/>
            <w:vAlign w:val="center"/>
          </w:tcPr>
          <w:p w:rsidR="00E46A34" w:rsidRPr="004F074F" w:rsidRDefault="00E46A34" w:rsidP="00E01D66">
            <w:pPr>
              <w:jc w:val="center"/>
              <w:rPr>
                <w:sz w:val="28"/>
                <w:szCs w:val="28"/>
              </w:rPr>
            </w:pPr>
            <w:r w:rsidRPr="004F074F">
              <w:rPr>
                <w:sz w:val="28"/>
                <w:szCs w:val="28"/>
              </w:rPr>
              <w:t>3,08</w:t>
            </w:r>
          </w:p>
        </w:tc>
        <w:tc>
          <w:tcPr>
            <w:tcW w:w="1626" w:type="dxa"/>
            <w:vAlign w:val="center"/>
          </w:tcPr>
          <w:p w:rsidR="00E46A34" w:rsidRPr="004F074F" w:rsidRDefault="00E46A34" w:rsidP="00E01D66">
            <w:pPr>
              <w:jc w:val="center"/>
              <w:rPr>
                <w:sz w:val="28"/>
                <w:szCs w:val="28"/>
              </w:rPr>
            </w:pPr>
            <w:r w:rsidRPr="004F074F">
              <w:rPr>
                <w:sz w:val="28"/>
                <w:szCs w:val="28"/>
              </w:rPr>
              <w:t>564</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2002</w:t>
            </w:r>
          </w:p>
        </w:tc>
        <w:tc>
          <w:tcPr>
            <w:tcW w:w="1653" w:type="dxa"/>
            <w:vAlign w:val="center"/>
          </w:tcPr>
          <w:p w:rsidR="00E46A34" w:rsidRPr="004F074F" w:rsidRDefault="00E46A34" w:rsidP="00E01D66">
            <w:pPr>
              <w:jc w:val="center"/>
              <w:rPr>
                <w:sz w:val="28"/>
                <w:szCs w:val="28"/>
              </w:rPr>
            </w:pPr>
            <w:r w:rsidRPr="004F074F">
              <w:rPr>
                <w:sz w:val="28"/>
                <w:szCs w:val="28"/>
              </w:rPr>
              <w:t>148</w:t>
            </w:r>
          </w:p>
        </w:tc>
        <w:tc>
          <w:tcPr>
            <w:tcW w:w="1619" w:type="dxa"/>
            <w:vAlign w:val="center"/>
          </w:tcPr>
          <w:p w:rsidR="00E46A34" w:rsidRPr="004F074F" w:rsidRDefault="00E46A34" w:rsidP="00E01D66">
            <w:pPr>
              <w:jc w:val="center"/>
              <w:rPr>
                <w:sz w:val="28"/>
                <w:szCs w:val="28"/>
              </w:rPr>
            </w:pPr>
            <w:r w:rsidRPr="004F074F">
              <w:rPr>
                <w:sz w:val="28"/>
                <w:szCs w:val="28"/>
              </w:rPr>
              <w:t>7045</w:t>
            </w:r>
          </w:p>
        </w:tc>
        <w:tc>
          <w:tcPr>
            <w:tcW w:w="1692" w:type="dxa"/>
            <w:vAlign w:val="center"/>
          </w:tcPr>
          <w:p w:rsidR="00E46A34" w:rsidRPr="004F074F" w:rsidRDefault="00E46A34" w:rsidP="00E01D66">
            <w:pPr>
              <w:jc w:val="center"/>
              <w:rPr>
                <w:sz w:val="28"/>
                <w:szCs w:val="28"/>
              </w:rPr>
            </w:pPr>
            <w:r w:rsidRPr="004F074F">
              <w:rPr>
                <w:sz w:val="28"/>
                <w:szCs w:val="28"/>
              </w:rPr>
              <w:t>4,26</w:t>
            </w:r>
          </w:p>
        </w:tc>
        <w:tc>
          <w:tcPr>
            <w:tcW w:w="1692" w:type="dxa"/>
            <w:vAlign w:val="center"/>
          </w:tcPr>
          <w:p w:rsidR="00E46A34" w:rsidRPr="004F074F" w:rsidRDefault="00E46A34" w:rsidP="00E01D66">
            <w:pPr>
              <w:jc w:val="center"/>
              <w:rPr>
                <w:sz w:val="28"/>
                <w:szCs w:val="28"/>
              </w:rPr>
            </w:pPr>
            <w:r w:rsidRPr="004F074F">
              <w:rPr>
                <w:sz w:val="28"/>
                <w:szCs w:val="28"/>
              </w:rPr>
              <w:t>3,00</w:t>
            </w:r>
          </w:p>
        </w:tc>
        <w:tc>
          <w:tcPr>
            <w:tcW w:w="1626" w:type="dxa"/>
            <w:vAlign w:val="center"/>
          </w:tcPr>
          <w:p w:rsidR="00E46A34" w:rsidRPr="004F074F" w:rsidRDefault="00E46A34" w:rsidP="00E01D66">
            <w:pPr>
              <w:jc w:val="center"/>
              <w:rPr>
                <w:sz w:val="28"/>
                <w:szCs w:val="28"/>
              </w:rPr>
            </w:pPr>
            <w:r w:rsidRPr="004F074F">
              <w:rPr>
                <w:sz w:val="28"/>
                <w:szCs w:val="28"/>
              </w:rPr>
              <w:t>576</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2003</w:t>
            </w:r>
          </w:p>
        </w:tc>
        <w:tc>
          <w:tcPr>
            <w:tcW w:w="1653" w:type="dxa"/>
            <w:vAlign w:val="center"/>
          </w:tcPr>
          <w:p w:rsidR="00E46A34" w:rsidRPr="004F074F" w:rsidRDefault="00E46A34" w:rsidP="00E01D66">
            <w:pPr>
              <w:jc w:val="center"/>
              <w:rPr>
                <w:sz w:val="28"/>
                <w:szCs w:val="28"/>
              </w:rPr>
            </w:pPr>
            <w:r w:rsidRPr="004F074F">
              <w:rPr>
                <w:sz w:val="28"/>
                <w:szCs w:val="28"/>
              </w:rPr>
              <w:t>148</w:t>
            </w:r>
          </w:p>
        </w:tc>
        <w:tc>
          <w:tcPr>
            <w:tcW w:w="1619" w:type="dxa"/>
            <w:vAlign w:val="center"/>
          </w:tcPr>
          <w:p w:rsidR="00E46A34" w:rsidRPr="004F074F" w:rsidRDefault="00E46A34" w:rsidP="00E01D66">
            <w:pPr>
              <w:jc w:val="center"/>
              <w:rPr>
                <w:sz w:val="28"/>
                <w:szCs w:val="28"/>
              </w:rPr>
            </w:pPr>
            <w:r w:rsidRPr="004F074F">
              <w:rPr>
                <w:sz w:val="28"/>
                <w:szCs w:val="28"/>
              </w:rPr>
              <w:t>7025</w:t>
            </w:r>
          </w:p>
        </w:tc>
        <w:tc>
          <w:tcPr>
            <w:tcW w:w="1692" w:type="dxa"/>
            <w:vAlign w:val="center"/>
          </w:tcPr>
          <w:p w:rsidR="00E46A34" w:rsidRPr="004F074F" w:rsidRDefault="00E46A34" w:rsidP="00E01D66">
            <w:pPr>
              <w:jc w:val="center"/>
              <w:rPr>
                <w:sz w:val="28"/>
                <w:szCs w:val="28"/>
              </w:rPr>
            </w:pPr>
            <w:r w:rsidRPr="004F074F">
              <w:rPr>
                <w:sz w:val="28"/>
                <w:szCs w:val="28"/>
              </w:rPr>
              <w:t>4,23</w:t>
            </w:r>
          </w:p>
        </w:tc>
        <w:tc>
          <w:tcPr>
            <w:tcW w:w="1692" w:type="dxa"/>
            <w:vAlign w:val="center"/>
          </w:tcPr>
          <w:p w:rsidR="00E46A34" w:rsidRPr="004F074F" w:rsidRDefault="00E46A34" w:rsidP="00E01D66">
            <w:pPr>
              <w:jc w:val="center"/>
              <w:rPr>
                <w:sz w:val="28"/>
                <w:szCs w:val="28"/>
              </w:rPr>
            </w:pPr>
            <w:r w:rsidRPr="004F074F">
              <w:rPr>
                <w:sz w:val="28"/>
                <w:szCs w:val="28"/>
              </w:rPr>
              <w:t>2,97</w:t>
            </w:r>
          </w:p>
        </w:tc>
        <w:tc>
          <w:tcPr>
            <w:tcW w:w="1626" w:type="dxa"/>
            <w:vAlign w:val="center"/>
          </w:tcPr>
          <w:p w:rsidR="00E46A34" w:rsidRPr="004F074F" w:rsidRDefault="00E46A34" w:rsidP="00E01D66">
            <w:pPr>
              <w:jc w:val="center"/>
              <w:rPr>
                <w:sz w:val="28"/>
                <w:szCs w:val="28"/>
              </w:rPr>
            </w:pPr>
            <w:r w:rsidRPr="004F074F">
              <w:rPr>
                <w:sz w:val="28"/>
                <w:szCs w:val="28"/>
              </w:rPr>
              <w:t>570</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2004</w:t>
            </w:r>
          </w:p>
        </w:tc>
        <w:tc>
          <w:tcPr>
            <w:tcW w:w="1653" w:type="dxa"/>
            <w:vAlign w:val="center"/>
          </w:tcPr>
          <w:p w:rsidR="00E46A34" w:rsidRPr="004F074F" w:rsidRDefault="00E46A34" w:rsidP="00E01D66">
            <w:pPr>
              <w:jc w:val="center"/>
              <w:rPr>
                <w:sz w:val="28"/>
                <w:szCs w:val="28"/>
              </w:rPr>
            </w:pPr>
            <w:r w:rsidRPr="004F074F">
              <w:rPr>
                <w:sz w:val="28"/>
                <w:szCs w:val="28"/>
              </w:rPr>
              <w:t>150</w:t>
            </w:r>
          </w:p>
        </w:tc>
        <w:tc>
          <w:tcPr>
            <w:tcW w:w="1619" w:type="dxa"/>
            <w:vAlign w:val="center"/>
          </w:tcPr>
          <w:p w:rsidR="00E46A34" w:rsidRPr="004F074F" w:rsidRDefault="00E46A34" w:rsidP="00E01D66">
            <w:pPr>
              <w:jc w:val="center"/>
              <w:rPr>
                <w:sz w:val="28"/>
                <w:szCs w:val="28"/>
              </w:rPr>
            </w:pPr>
            <w:r w:rsidRPr="004F074F">
              <w:rPr>
                <w:sz w:val="28"/>
                <w:szCs w:val="28"/>
              </w:rPr>
              <w:t>7447</w:t>
            </w:r>
          </w:p>
        </w:tc>
        <w:tc>
          <w:tcPr>
            <w:tcW w:w="1692" w:type="dxa"/>
            <w:vAlign w:val="center"/>
          </w:tcPr>
          <w:p w:rsidR="00E46A34" w:rsidRPr="004F074F" w:rsidRDefault="00E46A34" w:rsidP="00E01D66">
            <w:pPr>
              <w:jc w:val="center"/>
              <w:rPr>
                <w:sz w:val="28"/>
                <w:szCs w:val="28"/>
              </w:rPr>
            </w:pPr>
            <w:r w:rsidRPr="004F074F">
              <w:rPr>
                <w:sz w:val="28"/>
                <w:szCs w:val="28"/>
              </w:rPr>
              <w:t>4,24</w:t>
            </w:r>
          </w:p>
        </w:tc>
        <w:tc>
          <w:tcPr>
            <w:tcW w:w="1692" w:type="dxa"/>
            <w:vAlign w:val="center"/>
          </w:tcPr>
          <w:p w:rsidR="00E46A34" w:rsidRPr="004F074F" w:rsidRDefault="00E46A34" w:rsidP="00E01D66">
            <w:pPr>
              <w:jc w:val="center"/>
              <w:rPr>
                <w:sz w:val="28"/>
                <w:szCs w:val="28"/>
              </w:rPr>
            </w:pPr>
            <w:r w:rsidRPr="004F074F">
              <w:rPr>
                <w:sz w:val="28"/>
                <w:szCs w:val="28"/>
              </w:rPr>
              <w:t>2,87</w:t>
            </w:r>
          </w:p>
        </w:tc>
        <w:tc>
          <w:tcPr>
            <w:tcW w:w="1626" w:type="dxa"/>
            <w:vAlign w:val="center"/>
          </w:tcPr>
          <w:p w:rsidR="00E46A34" w:rsidRPr="004F074F" w:rsidRDefault="00E46A34" w:rsidP="00E01D66">
            <w:pPr>
              <w:jc w:val="center"/>
              <w:rPr>
                <w:sz w:val="28"/>
                <w:szCs w:val="28"/>
              </w:rPr>
            </w:pPr>
            <w:r w:rsidRPr="004F074F">
              <w:rPr>
                <w:sz w:val="28"/>
                <w:szCs w:val="28"/>
              </w:rPr>
              <w:t>569</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2005</w:t>
            </w:r>
          </w:p>
        </w:tc>
        <w:tc>
          <w:tcPr>
            <w:tcW w:w="1653" w:type="dxa"/>
            <w:vAlign w:val="center"/>
          </w:tcPr>
          <w:p w:rsidR="00E46A34" w:rsidRPr="004F074F" w:rsidRDefault="00E46A34" w:rsidP="00E01D66">
            <w:pPr>
              <w:jc w:val="center"/>
              <w:rPr>
                <w:sz w:val="28"/>
                <w:szCs w:val="28"/>
              </w:rPr>
            </w:pPr>
            <w:r w:rsidRPr="004F074F">
              <w:rPr>
                <w:sz w:val="28"/>
                <w:szCs w:val="28"/>
              </w:rPr>
              <w:t>160</w:t>
            </w:r>
          </w:p>
        </w:tc>
        <w:tc>
          <w:tcPr>
            <w:tcW w:w="1619" w:type="dxa"/>
            <w:vAlign w:val="center"/>
          </w:tcPr>
          <w:p w:rsidR="00E46A34" w:rsidRPr="004F074F" w:rsidRDefault="00E46A34" w:rsidP="00E01D66">
            <w:pPr>
              <w:jc w:val="center"/>
              <w:rPr>
                <w:sz w:val="28"/>
                <w:szCs w:val="28"/>
              </w:rPr>
            </w:pPr>
            <w:r w:rsidRPr="004F074F">
              <w:rPr>
                <w:sz w:val="28"/>
                <w:szCs w:val="28"/>
              </w:rPr>
              <w:t>7719</w:t>
            </w:r>
          </w:p>
        </w:tc>
        <w:tc>
          <w:tcPr>
            <w:tcW w:w="1692" w:type="dxa"/>
            <w:vAlign w:val="center"/>
          </w:tcPr>
          <w:p w:rsidR="00E46A34" w:rsidRPr="004F074F" w:rsidRDefault="00E46A34" w:rsidP="00E01D66">
            <w:pPr>
              <w:jc w:val="center"/>
              <w:rPr>
                <w:sz w:val="28"/>
                <w:szCs w:val="28"/>
              </w:rPr>
            </w:pPr>
            <w:r w:rsidRPr="004F074F">
              <w:rPr>
                <w:sz w:val="28"/>
                <w:szCs w:val="28"/>
              </w:rPr>
              <w:t>4,33</w:t>
            </w:r>
          </w:p>
        </w:tc>
        <w:tc>
          <w:tcPr>
            <w:tcW w:w="1692" w:type="dxa"/>
            <w:vAlign w:val="center"/>
          </w:tcPr>
          <w:p w:rsidR="00E46A34" w:rsidRPr="004F074F" w:rsidRDefault="00E46A34" w:rsidP="00E01D66">
            <w:pPr>
              <w:jc w:val="center"/>
              <w:rPr>
                <w:sz w:val="28"/>
                <w:szCs w:val="28"/>
              </w:rPr>
            </w:pPr>
            <w:r w:rsidRPr="004F074F">
              <w:rPr>
                <w:sz w:val="28"/>
                <w:szCs w:val="28"/>
              </w:rPr>
              <w:t>2,96</w:t>
            </w:r>
          </w:p>
        </w:tc>
        <w:tc>
          <w:tcPr>
            <w:tcW w:w="1626" w:type="dxa"/>
            <w:vAlign w:val="center"/>
          </w:tcPr>
          <w:p w:rsidR="00E46A34" w:rsidRPr="004F074F" w:rsidRDefault="00E46A34" w:rsidP="00E01D66">
            <w:pPr>
              <w:jc w:val="center"/>
              <w:rPr>
                <w:sz w:val="28"/>
                <w:szCs w:val="28"/>
              </w:rPr>
            </w:pPr>
            <w:r w:rsidRPr="004F074F">
              <w:rPr>
                <w:sz w:val="28"/>
                <w:szCs w:val="28"/>
              </w:rPr>
              <w:t>596</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2006</w:t>
            </w:r>
          </w:p>
        </w:tc>
        <w:tc>
          <w:tcPr>
            <w:tcW w:w="1653" w:type="dxa"/>
            <w:vAlign w:val="center"/>
          </w:tcPr>
          <w:p w:rsidR="00E46A34" w:rsidRPr="004F074F" w:rsidRDefault="00E46A34" w:rsidP="00E01D66">
            <w:pPr>
              <w:jc w:val="center"/>
              <w:rPr>
                <w:sz w:val="28"/>
                <w:szCs w:val="28"/>
              </w:rPr>
            </w:pPr>
            <w:r w:rsidRPr="004F074F">
              <w:rPr>
                <w:sz w:val="28"/>
                <w:szCs w:val="28"/>
              </w:rPr>
              <w:t>152</w:t>
            </w:r>
          </w:p>
        </w:tc>
        <w:tc>
          <w:tcPr>
            <w:tcW w:w="1619" w:type="dxa"/>
            <w:vAlign w:val="center"/>
          </w:tcPr>
          <w:p w:rsidR="00E46A34" w:rsidRPr="004F074F" w:rsidRDefault="00E46A34" w:rsidP="00E01D66">
            <w:pPr>
              <w:jc w:val="center"/>
              <w:rPr>
                <w:sz w:val="28"/>
                <w:szCs w:val="28"/>
              </w:rPr>
            </w:pPr>
            <w:r w:rsidRPr="004F074F">
              <w:rPr>
                <w:sz w:val="28"/>
                <w:szCs w:val="28"/>
              </w:rPr>
              <w:t>8070</w:t>
            </w:r>
          </w:p>
        </w:tc>
        <w:tc>
          <w:tcPr>
            <w:tcW w:w="1692" w:type="dxa"/>
            <w:vAlign w:val="center"/>
          </w:tcPr>
          <w:p w:rsidR="00E46A34" w:rsidRPr="004F074F" w:rsidRDefault="00E46A34" w:rsidP="00E01D66">
            <w:pPr>
              <w:jc w:val="center"/>
              <w:rPr>
                <w:sz w:val="28"/>
                <w:szCs w:val="28"/>
              </w:rPr>
            </w:pPr>
            <w:r w:rsidRPr="004F074F">
              <w:rPr>
                <w:sz w:val="28"/>
                <w:szCs w:val="28"/>
              </w:rPr>
              <w:t>4,22</w:t>
            </w:r>
          </w:p>
        </w:tc>
        <w:tc>
          <w:tcPr>
            <w:tcW w:w="1692" w:type="dxa"/>
            <w:vAlign w:val="center"/>
          </w:tcPr>
          <w:p w:rsidR="00E46A34" w:rsidRPr="004F074F" w:rsidRDefault="00E46A34" w:rsidP="00E01D66">
            <w:pPr>
              <w:jc w:val="center"/>
              <w:rPr>
                <w:sz w:val="28"/>
                <w:szCs w:val="28"/>
              </w:rPr>
            </w:pPr>
            <w:r w:rsidRPr="004F074F">
              <w:rPr>
                <w:sz w:val="28"/>
                <w:szCs w:val="28"/>
              </w:rPr>
              <w:t>3,05</w:t>
            </w:r>
          </w:p>
        </w:tc>
        <w:tc>
          <w:tcPr>
            <w:tcW w:w="1626" w:type="dxa"/>
            <w:vAlign w:val="center"/>
          </w:tcPr>
          <w:p w:rsidR="00E46A34" w:rsidRPr="004F074F" w:rsidRDefault="00E46A34" w:rsidP="00E01D66">
            <w:pPr>
              <w:jc w:val="center"/>
              <w:rPr>
                <w:sz w:val="28"/>
                <w:szCs w:val="28"/>
              </w:rPr>
            </w:pPr>
            <w:r w:rsidRPr="004F074F">
              <w:rPr>
                <w:sz w:val="28"/>
                <w:szCs w:val="28"/>
              </w:rPr>
              <w:t>603</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2007</w:t>
            </w:r>
          </w:p>
        </w:tc>
        <w:tc>
          <w:tcPr>
            <w:tcW w:w="1653" w:type="dxa"/>
            <w:vAlign w:val="center"/>
          </w:tcPr>
          <w:p w:rsidR="00E46A34" w:rsidRPr="004F074F" w:rsidRDefault="00E46A34" w:rsidP="00E01D66">
            <w:pPr>
              <w:jc w:val="center"/>
              <w:rPr>
                <w:sz w:val="28"/>
                <w:szCs w:val="28"/>
              </w:rPr>
            </w:pPr>
            <w:r w:rsidRPr="004F074F">
              <w:rPr>
                <w:sz w:val="28"/>
                <w:szCs w:val="28"/>
              </w:rPr>
              <w:t>158</w:t>
            </w:r>
          </w:p>
        </w:tc>
        <w:tc>
          <w:tcPr>
            <w:tcW w:w="1619" w:type="dxa"/>
            <w:vAlign w:val="center"/>
          </w:tcPr>
          <w:p w:rsidR="00E46A34" w:rsidRPr="004F074F" w:rsidRDefault="00E46A34" w:rsidP="00E01D66">
            <w:pPr>
              <w:jc w:val="center"/>
              <w:rPr>
                <w:sz w:val="28"/>
                <w:szCs w:val="28"/>
              </w:rPr>
            </w:pPr>
            <w:r w:rsidRPr="004F074F">
              <w:rPr>
                <w:sz w:val="28"/>
                <w:szCs w:val="28"/>
              </w:rPr>
              <w:t>8439</w:t>
            </w:r>
          </w:p>
        </w:tc>
        <w:tc>
          <w:tcPr>
            <w:tcW w:w="1692" w:type="dxa"/>
            <w:vAlign w:val="center"/>
          </w:tcPr>
          <w:p w:rsidR="00E46A34" w:rsidRPr="004F074F" w:rsidRDefault="00E46A34" w:rsidP="00E01D66">
            <w:pPr>
              <w:jc w:val="center"/>
              <w:rPr>
                <w:sz w:val="28"/>
                <w:szCs w:val="28"/>
              </w:rPr>
            </w:pPr>
            <w:r w:rsidRPr="004F074F">
              <w:rPr>
                <w:sz w:val="28"/>
                <w:szCs w:val="28"/>
              </w:rPr>
              <w:t>4,29</w:t>
            </w:r>
          </w:p>
        </w:tc>
        <w:tc>
          <w:tcPr>
            <w:tcW w:w="1692" w:type="dxa"/>
            <w:vAlign w:val="center"/>
          </w:tcPr>
          <w:p w:rsidR="00E46A34" w:rsidRPr="004F074F" w:rsidRDefault="00E46A34" w:rsidP="00E01D66">
            <w:pPr>
              <w:jc w:val="center"/>
              <w:rPr>
                <w:sz w:val="28"/>
                <w:szCs w:val="28"/>
              </w:rPr>
            </w:pPr>
            <w:r w:rsidRPr="004F074F">
              <w:rPr>
                <w:sz w:val="28"/>
                <w:szCs w:val="28"/>
              </w:rPr>
              <w:t>3,08</w:t>
            </w:r>
          </w:p>
        </w:tc>
        <w:tc>
          <w:tcPr>
            <w:tcW w:w="1626" w:type="dxa"/>
            <w:vAlign w:val="center"/>
          </w:tcPr>
          <w:p w:rsidR="00E46A34" w:rsidRPr="004F074F" w:rsidRDefault="00E46A34" w:rsidP="00E01D66">
            <w:pPr>
              <w:jc w:val="center"/>
              <w:rPr>
                <w:sz w:val="28"/>
                <w:szCs w:val="28"/>
              </w:rPr>
            </w:pPr>
            <w:r w:rsidRPr="004F074F">
              <w:rPr>
                <w:sz w:val="28"/>
                <w:szCs w:val="28"/>
              </w:rPr>
              <w:t>610</w:t>
            </w:r>
          </w:p>
        </w:tc>
      </w:tr>
      <w:tr w:rsidR="00E46A34" w:rsidTr="00E46A34">
        <w:tc>
          <w:tcPr>
            <w:tcW w:w="898" w:type="dxa"/>
            <w:vAlign w:val="center"/>
          </w:tcPr>
          <w:p w:rsidR="00E46A34" w:rsidRPr="004F074F" w:rsidRDefault="00E46A34" w:rsidP="00E01D66">
            <w:pPr>
              <w:jc w:val="center"/>
              <w:rPr>
                <w:sz w:val="28"/>
                <w:szCs w:val="28"/>
              </w:rPr>
            </w:pPr>
            <w:r w:rsidRPr="004F074F">
              <w:rPr>
                <w:sz w:val="28"/>
                <w:szCs w:val="28"/>
              </w:rPr>
              <w:t>2008</w:t>
            </w:r>
          </w:p>
        </w:tc>
        <w:tc>
          <w:tcPr>
            <w:tcW w:w="1653" w:type="dxa"/>
            <w:vAlign w:val="center"/>
          </w:tcPr>
          <w:p w:rsidR="00E46A34" w:rsidRPr="004F074F" w:rsidRDefault="00E46A34" w:rsidP="00E01D66">
            <w:pPr>
              <w:jc w:val="center"/>
              <w:rPr>
                <w:sz w:val="28"/>
                <w:szCs w:val="28"/>
              </w:rPr>
            </w:pPr>
            <w:r w:rsidRPr="004F074F">
              <w:rPr>
                <w:sz w:val="28"/>
                <w:szCs w:val="28"/>
              </w:rPr>
              <w:t>155</w:t>
            </w:r>
          </w:p>
        </w:tc>
        <w:tc>
          <w:tcPr>
            <w:tcW w:w="1619" w:type="dxa"/>
            <w:vAlign w:val="center"/>
          </w:tcPr>
          <w:p w:rsidR="00E46A34" w:rsidRPr="004F074F" w:rsidRDefault="00E46A34" w:rsidP="00E01D66">
            <w:pPr>
              <w:jc w:val="center"/>
              <w:rPr>
                <w:sz w:val="28"/>
                <w:szCs w:val="28"/>
              </w:rPr>
            </w:pPr>
            <w:r w:rsidRPr="004F074F">
              <w:rPr>
                <w:sz w:val="28"/>
                <w:szCs w:val="28"/>
              </w:rPr>
              <w:t>8573</w:t>
            </w:r>
          </w:p>
        </w:tc>
        <w:tc>
          <w:tcPr>
            <w:tcW w:w="1692" w:type="dxa"/>
            <w:vAlign w:val="center"/>
          </w:tcPr>
          <w:p w:rsidR="00E46A34" w:rsidRPr="004F074F" w:rsidRDefault="00E46A34" w:rsidP="00E01D66">
            <w:pPr>
              <w:jc w:val="center"/>
              <w:rPr>
                <w:sz w:val="28"/>
                <w:szCs w:val="28"/>
              </w:rPr>
            </w:pPr>
            <w:r w:rsidRPr="004F074F">
              <w:rPr>
                <w:sz w:val="28"/>
                <w:szCs w:val="28"/>
              </w:rPr>
              <w:t>4,58</w:t>
            </w:r>
          </w:p>
        </w:tc>
        <w:tc>
          <w:tcPr>
            <w:tcW w:w="1692" w:type="dxa"/>
            <w:vAlign w:val="center"/>
          </w:tcPr>
          <w:p w:rsidR="00E46A34" w:rsidRPr="004F074F" w:rsidRDefault="00E46A34" w:rsidP="00E01D66">
            <w:pPr>
              <w:jc w:val="center"/>
              <w:rPr>
                <w:sz w:val="28"/>
                <w:szCs w:val="28"/>
              </w:rPr>
            </w:pPr>
            <w:r w:rsidRPr="004F074F">
              <w:rPr>
                <w:sz w:val="28"/>
                <w:szCs w:val="28"/>
              </w:rPr>
              <w:t>3,11</w:t>
            </w:r>
          </w:p>
        </w:tc>
        <w:tc>
          <w:tcPr>
            <w:tcW w:w="1626" w:type="dxa"/>
            <w:vAlign w:val="center"/>
          </w:tcPr>
          <w:p w:rsidR="00E46A34" w:rsidRPr="004F074F" w:rsidRDefault="00E46A34" w:rsidP="00E01D66">
            <w:pPr>
              <w:jc w:val="center"/>
              <w:rPr>
                <w:sz w:val="28"/>
                <w:szCs w:val="28"/>
              </w:rPr>
            </w:pPr>
            <w:r w:rsidRPr="004F074F">
              <w:rPr>
                <w:sz w:val="28"/>
                <w:szCs w:val="28"/>
              </w:rPr>
              <w:t>594</w:t>
            </w:r>
          </w:p>
        </w:tc>
      </w:tr>
    </w:tbl>
    <w:p w:rsidR="008C7F36" w:rsidRDefault="00E46A34" w:rsidP="00773C83">
      <w:pPr>
        <w:pStyle w:val="12"/>
        <w:spacing w:line="240" w:lineRule="auto"/>
      </w:pPr>
      <w:r w:rsidRPr="004F074F">
        <w:t>Таким образом, в производственных условиях показана эффекти</w:t>
      </w:r>
      <w:r w:rsidRPr="004F074F">
        <w:t>в</w:t>
      </w:r>
      <w:r w:rsidRPr="004F074F">
        <w:t>ность вакцины серии Комбовак в качестве иммунопрофилактических пр</w:t>
      </w:r>
      <w:r w:rsidRPr="004F074F">
        <w:t>е</w:t>
      </w:r>
      <w:r w:rsidRPr="004F074F">
        <w:t>паратов желудочно-кишечных и респираторных заболеваний у телят со сложной этиологической структурой.</w:t>
      </w:r>
    </w:p>
    <w:p w:rsidR="00E46A34" w:rsidRDefault="00E46A34" w:rsidP="00773C83">
      <w:pPr>
        <w:pStyle w:val="12"/>
        <w:spacing w:line="240" w:lineRule="auto"/>
      </w:pPr>
      <w:r w:rsidRPr="004F074F">
        <w:t>Применение данных биопрепаратов в неблагополучных хозяйствах даёт возможность резко сократить потери молодняка и связанный с этими болезнями наносимый экономический ущерб. Система иммунопрофила</w:t>
      </w:r>
      <w:r w:rsidRPr="004F074F">
        <w:t>к</w:t>
      </w:r>
      <w:r w:rsidRPr="004F074F">
        <w:t>тических мероприятий позволила повысить среднесуточный прирост ж</w:t>
      </w:r>
      <w:r w:rsidRPr="004F074F">
        <w:t>и</w:t>
      </w:r>
      <w:r w:rsidRPr="004F074F">
        <w:t>вой массы молодняка и последующую молочную продуктивность.</w:t>
      </w:r>
    </w:p>
    <w:p w:rsidR="00E46A34" w:rsidRDefault="00E46A34" w:rsidP="00E46A34">
      <w:pPr>
        <w:pStyle w:val="12"/>
        <w:spacing w:line="100" w:lineRule="atLeast"/>
      </w:pPr>
      <w:r w:rsidRPr="004F074F">
        <w:t>Имм</w:t>
      </w:r>
      <w:r w:rsidRPr="004F074F">
        <w:t>у</w:t>
      </w:r>
      <w:r w:rsidRPr="004F074F">
        <w:t xml:space="preserve">нопрофилактика являлась лишь одним из звеньев комплексной </w:t>
      </w:r>
      <w:r w:rsidRPr="00112C6B">
        <w:t>профилактики, в которую также включали кормление, зоогигиенические условия содержания, способы комплектования групп, ветеринарно-санитарные м</w:t>
      </w:r>
      <w:r w:rsidRPr="00112C6B">
        <w:t>е</w:t>
      </w:r>
      <w:r w:rsidRPr="00112C6B">
        <w:t>роприятия.</w:t>
      </w:r>
    </w:p>
    <w:p w:rsidR="00E60B41" w:rsidRDefault="00CE71BA" w:rsidP="00E60B41">
      <w:pPr>
        <w:pStyle w:val="12"/>
        <w:spacing w:line="100" w:lineRule="atLeast"/>
      </w:pPr>
      <w:r w:rsidRPr="00112C6B">
        <w:rPr>
          <w:b/>
        </w:rPr>
        <w:t>Л</w:t>
      </w:r>
      <w:r w:rsidR="00E60B41" w:rsidRPr="00112C6B">
        <w:rPr>
          <w:b/>
        </w:rPr>
        <w:t>итератур</w:t>
      </w:r>
      <w:r w:rsidRPr="00112C6B">
        <w:rPr>
          <w:b/>
        </w:rPr>
        <w:t>а</w:t>
      </w:r>
      <w:r w:rsidR="00E60B41" w:rsidRPr="00112C6B">
        <w:rPr>
          <w:b/>
        </w:rPr>
        <w:t xml:space="preserve">. </w:t>
      </w:r>
      <w:r w:rsidR="00E60B41" w:rsidRPr="00112C6B">
        <w:t>1. Верховский О.А. Эффективность применения ко</w:t>
      </w:r>
      <w:r w:rsidR="00E60B41" w:rsidRPr="00112C6B">
        <w:t>м</w:t>
      </w:r>
      <w:r w:rsidR="00E60B41" w:rsidRPr="00112C6B">
        <w:t>бинированных инактив</w:t>
      </w:r>
      <w:r w:rsidRPr="00112C6B">
        <w:t>ированных вакцин серии Комбовак</w:t>
      </w:r>
      <w:r w:rsidR="00E60B41" w:rsidRPr="00112C6B">
        <w:t>/Современная ветеринарная защита крупного рогатого скота от инфекционных и инваз</w:t>
      </w:r>
      <w:r w:rsidR="00E60B41" w:rsidRPr="00112C6B">
        <w:t>и</w:t>
      </w:r>
      <w:r w:rsidR="00E60B41" w:rsidRPr="00112C6B">
        <w:t>онных болезней. Материалы семинара. -М., 2005. -С.7-9. 2. Гунёнков В.В., Земнов А.Е., Соколова Н.Л. Профилактика</w:t>
      </w:r>
      <w:r w:rsidRPr="00112C6B">
        <w:t xml:space="preserve"> вирусных гастроэнтеритов т</w:t>
      </w:r>
      <w:r w:rsidRPr="00112C6B">
        <w:t>е</w:t>
      </w:r>
      <w:r w:rsidRPr="00112C6B">
        <w:t>лят</w:t>
      </w:r>
      <w:r w:rsidR="00E60B41" w:rsidRPr="00112C6B">
        <w:t>//Ветеринария. -2002. -№12. -С.21-23. 3. Марзанов Н.С, Турбина И.С., Федотова Е.В., Кертиева Н.М., Еськин Г.В., Турбина Г.С. Генеалогия и н</w:t>
      </w:r>
      <w:r w:rsidR="00E60B41" w:rsidRPr="00112C6B">
        <w:t>е</w:t>
      </w:r>
      <w:r w:rsidR="00E60B41" w:rsidRPr="00112C6B">
        <w:t>которые биологические особенности у быко</w:t>
      </w:r>
      <w:r w:rsidRPr="00112C6B">
        <w:t>в носителей и неносителей BLAD</w:t>
      </w:r>
      <w:r w:rsidR="00E60B41" w:rsidRPr="00112C6B">
        <w:t>/Селекция, кормление, содержание сельскохозяйственных животных и технология производства продуктов животноводства. Труды ВНИИплем. -М., 2004. -С.3-7. 4. Хараламбиев Х.Е. Иммунная система крупного рогат</w:t>
      </w:r>
      <w:r w:rsidR="00E60B41" w:rsidRPr="00112C6B">
        <w:t>о</w:t>
      </w:r>
      <w:r w:rsidRPr="00112C6B">
        <w:t>го скота</w:t>
      </w:r>
      <w:r w:rsidR="00E60B41" w:rsidRPr="00112C6B">
        <w:t>/Иммунитет и иммунопрофилактика вирусных респираторных б</w:t>
      </w:r>
      <w:r w:rsidR="00E60B41" w:rsidRPr="00112C6B">
        <w:t>о</w:t>
      </w:r>
      <w:r w:rsidR="00E60B41" w:rsidRPr="00112C6B">
        <w:t>лезней телят в условиях промышленного содержания. Обзор. М. С. Агр</w:t>
      </w:r>
      <w:r w:rsidR="00E60B41" w:rsidRPr="00112C6B">
        <w:t>о</w:t>
      </w:r>
      <w:r w:rsidR="00E60B41" w:rsidRPr="00112C6B">
        <w:t>информ, 1977. -С.33-35. 5. Хитрова А.Е., Соболева Г.Л., Сергеев В.А., Алипер Т.И., Непоклон</w:t>
      </w:r>
      <w:r w:rsidR="00E60B41" w:rsidRPr="00112C6B">
        <w:t>о</w:t>
      </w:r>
      <w:r w:rsidR="00E60B41" w:rsidRPr="00112C6B">
        <w:t xml:space="preserve">ва И.В. Антигенная активность вакцин Комбовак Р и </w:t>
      </w:r>
      <w:r w:rsidRPr="00112C6B">
        <w:t>Комбовак-К</w:t>
      </w:r>
      <w:r w:rsidR="00E60B41" w:rsidRPr="00112C6B">
        <w:t>//Ветеринария. -2004. -№11. -С.21-24.</w:t>
      </w:r>
    </w:p>
    <w:p w:rsidR="00E60B41" w:rsidRPr="00112C6B" w:rsidRDefault="00E60B41" w:rsidP="00E60B41">
      <w:pPr>
        <w:pStyle w:val="Style2"/>
        <w:spacing w:after="0" w:line="100" w:lineRule="atLeast"/>
        <w:jc w:val="both"/>
        <w:rPr>
          <w:rStyle w:val="FontStyle11"/>
          <w:caps/>
          <w:sz w:val="28"/>
          <w:szCs w:val="28"/>
          <w:lang w:val="en-US"/>
        </w:rPr>
      </w:pPr>
      <w:r w:rsidRPr="00112C6B">
        <w:rPr>
          <w:rStyle w:val="FontStyle11"/>
          <w:caps/>
          <w:sz w:val="28"/>
          <w:szCs w:val="28"/>
          <w:lang w:val="en-US"/>
        </w:rPr>
        <w:t xml:space="preserve">Infections diseases immune prophylactic is one of the methods of dairy cows milk yield improvement </w:t>
      </w:r>
    </w:p>
    <w:p w:rsidR="00E60B41" w:rsidRPr="00112C6B" w:rsidRDefault="00E60B41" w:rsidP="00E60B41">
      <w:pPr>
        <w:pStyle w:val="Style3"/>
        <w:spacing w:after="0" w:line="100" w:lineRule="atLeast"/>
        <w:jc w:val="center"/>
        <w:rPr>
          <w:rStyle w:val="FontStyle12"/>
          <w:b/>
          <w:sz w:val="28"/>
          <w:szCs w:val="28"/>
          <w:lang w:val="en-US"/>
        </w:rPr>
      </w:pPr>
      <w:r w:rsidRPr="00112C6B">
        <w:rPr>
          <w:rStyle w:val="FontStyle12"/>
          <w:b/>
          <w:sz w:val="28"/>
          <w:szCs w:val="28"/>
          <w:lang w:val="en-US"/>
        </w:rPr>
        <w:t>Nekrasov A.A., Popov N.A., Sulima N.N.</w:t>
      </w:r>
    </w:p>
    <w:p w:rsidR="00E60B41" w:rsidRPr="00112C6B" w:rsidRDefault="00E60B41" w:rsidP="00E60B41">
      <w:pPr>
        <w:pStyle w:val="Style3"/>
        <w:spacing w:after="0" w:line="100" w:lineRule="atLeast"/>
        <w:jc w:val="center"/>
        <w:rPr>
          <w:rStyle w:val="FontStyle12"/>
          <w:sz w:val="28"/>
          <w:szCs w:val="28"/>
          <w:lang w:val="en-US"/>
        </w:rPr>
      </w:pPr>
      <w:r w:rsidRPr="00112C6B">
        <w:rPr>
          <w:rStyle w:val="FontStyle12"/>
          <w:sz w:val="28"/>
          <w:szCs w:val="28"/>
          <w:lang w:val="en-US"/>
        </w:rPr>
        <w:t>Russian Research Institute of Animal Husbandry</w:t>
      </w:r>
    </w:p>
    <w:p w:rsidR="00E60B41" w:rsidRPr="00112C6B" w:rsidRDefault="00E60B41" w:rsidP="00E60B41">
      <w:pPr>
        <w:pStyle w:val="Style1"/>
        <w:spacing w:after="0" w:line="240" w:lineRule="auto"/>
        <w:ind w:firstLine="709"/>
        <w:rPr>
          <w:rStyle w:val="FontStyle12"/>
          <w:sz w:val="28"/>
          <w:szCs w:val="28"/>
          <w:lang w:val="en-US"/>
        </w:rPr>
      </w:pPr>
      <w:r w:rsidRPr="00112C6B">
        <w:rPr>
          <w:rStyle w:val="FontStyle12"/>
          <w:sz w:val="28"/>
          <w:szCs w:val="28"/>
          <w:lang w:val="en-US"/>
        </w:rPr>
        <w:t>Applying immune prophylactic means in the unfavorable enterprises as of infectious diseases gives an opportunity to reduce short losses in calves, and economic damages causing by contagions. Immune prophylactic measures allow increasing average daily overweight of young stock and subsequent milk pr</w:t>
      </w:r>
      <w:r w:rsidRPr="00112C6B">
        <w:rPr>
          <w:rStyle w:val="FontStyle12"/>
          <w:sz w:val="28"/>
          <w:szCs w:val="28"/>
          <w:lang w:val="en-US"/>
        </w:rPr>
        <w:t>o</w:t>
      </w:r>
      <w:r w:rsidRPr="00112C6B">
        <w:rPr>
          <w:rStyle w:val="FontStyle12"/>
          <w:sz w:val="28"/>
          <w:szCs w:val="28"/>
          <w:lang w:val="en-US"/>
        </w:rPr>
        <w:t>ductivity of cows.</w:t>
      </w:r>
    </w:p>
    <w:p w:rsidR="00E60B41" w:rsidRPr="004F074F" w:rsidRDefault="00E60B41" w:rsidP="00112C6B">
      <w:pPr>
        <w:pStyle w:val="aff3"/>
      </w:pPr>
      <w:r w:rsidRPr="004F074F">
        <w:t>УДК 636.4.082.453.5 (470.630)</w:t>
      </w:r>
    </w:p>
    <w:p w:rsidR="00E60B41" w:rsidRPr="004F074F" w:rsidRDefault="00E60B41" w:rsidP="00E60B41">
      <w:pPr>
        <w:jc w:val="center"/>
        <w:rPr>
          <w:b/>
          <w:sz w:val="28"/>
          <w:szCs w:val="28"/>
        </w:rPr>
      </w:pPr>
      <w:r w:rsidRPr="004F074F">
        <w:rPr>
          <w:b/>
          <w:sz w:val="28"/>
          <w:szCs w:val="28"/>
        </w:rPr>
        <w:t>ОСОБЕННОСТИ ИСКУССТВЕННОГО ОСЕМЕНЕНИЯ СВИНЕЙ В СТАВРОПОЛЬСКОМ КРАЕ</w:t>
      </w:r>
    </w:p>
    <w:p w:rsidR="00E60B41" w:rsidRPr="004F074F" w:rsidRDefault="00E60B41" w:rsidP="00E60B41">
      <w:pPr>
        <w:jc w:val="center"/>
        <w:rPr>
          <w:sz w:val="28"/>
          <w:szCs w:val="28"/>
        </w:rPr>
      </w:pPr>
      <w:r w:rsidRPr="004F074F">
        <w:rPr>
          <w:b/>
          <w:sz w:val="28"/>
          <w:szCs w:val="28"/>
        </w:rPr>
        <w:t>Никитин В.Я., Меликова Ю.Н.</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akusherstvo</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E60B41" w:rsidRPr="00112C6B" w:rsidRDefault="00E60B41" w:rsidP="00E60B41">
      <w:pPr>
        <w:jc w:val="center"/>
        <w:rPr>
          <w:i/>
          <w:sz w:val="28"/>
          <w:szCs w:val="28"/>
        </w:rPr>
      </w:pPr>
      <w:r w:rsidRPr="00112C6B">
        <w:rPr>
          <w:i/>
          <w:sz w:val="28"/>
          <w:szCs w:val="28"/>
        </w:rPr>
        <w:t>Ставропольский государственный аграрный университет</w:t>
      </w:r>
    </w:p>
    <w:p w:rsidR="00E60B41" w:rsidRPr="00112C6B" w:rsidRDefault="00E60B41" w:rsidP="00E60B41">
      <w:pPr>
        <w:shd w:val="clear" w:color="auto" w:fill="FFFFFF"/>
        <w:autoSpaceDE w:val="0"/>
        <w:autoSpaceDN w:val="0"/>
        <w:adjustRightInd w:val="0"/>
        <w:ind w:firstLine="708"/>
        <w:jc w:val="both"/>
        <w:rPr>
          <w:sz w:val="28"/>
          <w:szCs w:val="28"/>
        </w:rPr>
      </w:pPr>
      <w:r w:rsidRPr="00112C6B">
        <w:rPr>
          <w:color w:val="000000"/>
          <w:sz w:val="28"/>
          <w:szCs w:val="28"/>
        </w:rPr>
        <w:t>Искусственное осеменение в настоящее время является одним из о</w:t>
      </w:r>
      <w:r w:rsidRPr="00112C6B">
        <w:rPr>
          <w:color w:val="000000"/>
          <w:sz w:val="28"/>
          <w:szCs w:val="28"/>
        </w:rPr>
        <w:t>с</w:t>
      </w:r>
      <w:r w:rsidRPr="00112C6B">
        <w:rPr>
          <w:color w:val="000000"/>
          <w:sz w:val="28"/>
          <w:szCs w:val="28"/>
        </w:rPr>
        <w:t xml:space="preserve">новных методов воспроизводства сельскохозяйственных животных. </w:t>
      </w:r>
      <w:r w:rsidRPr="00112C6B">
        <w:rPr>
          <w:sz w:val="28"/>
          <w:szCs w:val="28"/>
        </w:rPr>
        <w:t>С ра</w:t>
      </w:r>
      <w:r w:rsidRPr="00112C6B">
        <w:rPr>
          <w:sz w:val="28"/>
          <w:szCs w:val="28"/>
        </w:rPr>
        <w:t>з</w:t>
      </w:r>
      <w:r w:rsidRPr="00112C6B">
        <w:rPr>
          <w:sz w:val="28"/>
          <w:szCs w:val="28"/>
        </w:rPr>
        <w:t>работкой технологии замораживания спермы эта проблема приобрела ос</w:t>
      </w:r>
      <w:r w:rsidRPr="00112C6B">
        <w:rPr>
          <w:sz w:val="28"/>
          <w:szCs w:val="28"/>
        </w:rPr>
        <w:t>о</w:t>
      </w:r>
      <w:r w:rsidRPr="00112C6B">
        <w:rPr>
          <w:sz w:val="28"/>
          <w:szCs w:val="28"/>
        </w:rPr>
        <w:t>бую актуальность.</w:t>
      </w:r>
      <w:r w:rsidRPr="00112C6B">
        <w:rPr>
          <w:color w:val="000000"/>
          <w:sz w:val="28"/>
          <w:szCs w:val="28"/>
        </w:rPr>
        <w:t xml:space="preserve"> Искусственное осеменение свиней обеспечивает пол</w:t>
      </w:r>
      <w:r w:rsidRPr="00112C6B">
        <w:rPr>
          <w:color w:val="000000"/>
          <w:sz w:val="28"/>
          <w:szCs w:val="28"/>
        </w:rPr>
        <w:t>у</w:t>
      </w:r>
      <w:r w:rsidRPr="00112C6B">
        <w:rPr>
          <w:color w:val="000000"/>
          <w:sz w:val="28"/>
          <w:szCs w:val="28"/>
        </w:rPr>
        <w:t>чение большого количества потомства от ценных хряков. Тщательно с</w:t>
      </w:r>
      <w:r w:rsidRPr="00112C6B">
        <w:rPr>
          <w:color w:val="000000"/>
          <w:sz w:val="28"/>
          <w:szCs w:val="28"/>
        </w:rPr>
        <w:t>о</w:t>
      </w:r>
      <w:r w:rsidRPr="00112C6B">
        <w:rPr>
          <w:color w:val="000000"/>
          <w:sz w:val="28"/>
          <w:szCs w:val="28"/>
        </w:rPr>
        <w:t>блюдая установленные технические правила искусственного осеменения, можно получить оплодотворяемость не ниже, чем при естественном сп</w:t>
      </w:r>
      <w:r w:rsidRPr="00112C6B">
        <w:rPr>
          <w:color w:val="000000"/>
          <w:sz w:val="28"/>
          <w:szCs w:val="28"/>
        </w:rPr>
        <w:t>а</w:t>
      </w:r>
      <w:r w:rsidRPr="00112C6B">
        <w:rPr>
          <w:color w:val="000000"/>
          <w:sz w:val="28"/>
          <w:szCs w:val="28"/>
        </w:rPr>
        <w:t>ривании.</w:t>
      </w:r>
    </w:p>
    <w:p w:rsidR="00E60B41" w:rsidRPr="00112C6B" w:rsidRDefault="00E60B41" w:rsidP="00E60B41">
      <w:pPr>
        <w:ind w:firstLine="720"/>
        <w:jc w:val="both"/>
        <w:rPr>
          <w:sz w:val="28"/>
          <w:szCs w:val="28"/>
        </w:rPr>
      </w:pPr>
      <w:r w:rsidRPr="00112C6B">
        <w:rPr>
          <w:sz w:val="28"/>
          <w:szCs w:val="28"/>
        </w:rPr>
        <w:t>Целью нашего исследования является сравнительная оценка иску</w:t>
      </w:r>
      <w:r w:rsidRPr="00112C6B">
        <w:rPr>
          <w:sz w:val="28"/>
          <w:szCs w:val="28"/>
        </w:rPr>
        <w:t>с</w:t>
      </w:r>
      <w:r w:rsidRPr="00112C6B">
        <w:rPr>
          <w:sz w:val="28"/>
          <w:szCs w:val="28"/>
        </w:rPr>
        <w:t>ственного осеменения в общественном и индивидуальном секторе.</w:t>
      </w:r>
    </w:p>
    <w:p w:rsidR="00E60B41" w:rsidRPr="00112C6B" w:rsidRDefault="00E60B41" w:rsidP="00E60B41">
      <w:pPr>
        <w:ind w:firstLine="720"/>
        <w:jc w:val="both"/>
        <w:rPr>
          <w:b/>
          <w:sz w:val="28"/>
          <w:szCs w:val="28"/>
        </w:rPr>
      </w:pPr>
      <w:r w:rsidRPr="00112C6B">
        <w:rPr>
          <w:sz w:val="28"/>
          <w:szCs w:val="28"/>
        </w:rPr>
        <w:t>В задачу наших исследований входило определение положительного влияния искусственного осеменения.</w:t>
      </w:r>
    </w:p>
    <w:p w:rsidR="008C7F36" w:rsidRDefault="00E60B41" w:rsidP="00E60B41">
      <w:pPr>
        <w:ind w:firstLine="720"/>
        <w:jc w:val="both"/>
        <w:rPr>
          <w:sz w:val="28"/>
          <w:szCs w:val="28"/>
        </w:rPr>
      </w:pPr>
      <w:r w:rsidRPr="00112C6B">
        <w:rPr>
          <w:sz w:val="28"/>
          <w:szCs w:val="28"/>
        </w:rPr>
        <w:t>Для сравнения искусственного осеменения свиней нами было в</w:t>
      </w:r>
      <w:r w:rsidRPr="00112C6B">
        <w:rPr>
          <w:sz w:val="28"/>
          <w:szCs w:val="28"/>
        </w:rPr>
        <w:t>ы</w:t>
      </w:r>
      <w:r w:rsidRPr="00112C6B">
        <w:rPr>
          <w:sz w:val="28"/>
          <w:szCs w:val="28"/>
        </w:rPr>
        <w:t>брано несколько хозяйств: ЗАО «Артезианское» Новоселецкого района, фермерское хозяйство А.Г. Шрамко с. Кендже-Кулак Туркменского района Ставропольского края.</w:t>
      </w:r>
    </w:p>
    <w:p w:rsidR="00E60B41" w:rsidRPr="00112C6B" w:rsidRDefault="00E60B41" w:rsidP="00E60B41">
      <w:pPr>
        <w:ind w:firstLine="720"/>
        <w:jc w:val="both"/>
        <w:rPr>
          <w:sz w:val="28"/>
          <w:szCs w:val="28"/>
        </w:rPr>
      </w:pPr>
      <w:r w:rsidRPr="00112C6B">
        <w:rPr>
          <w:sz w:val="28"/>
          <w:szCs w:val="28"/>
        </w:rPr>
        <w:t>В опытных хозяйствах принято использовать тур</w:t>
      </w:r>
      <w:r w:rsidRPr="00112C6B">
        <w:rPr>
          <w:sz w:val="28"/>
          <w:szCs w:val="28"/>
        </w:rPr>
        <w:t>о</w:t>
      </w:r>
      <w:r w:rsidRPr="00112C6B">
        <w:rPr>
          <w:sz w:val="28"/>
          <w:szCs w:val="28"/>
        </w:rPr>
        <w:t>вые опоросы.</w:t>
      </w:r>
    </w:p>
    <w:p w:rsidR="00E60B41" w:rsidRDefault="00E60B41" w:rsidP="00E60B41">
      <w:pPr>
        <w:ind w:firstLine="720"/>
        <w:jc w:val="both"/>
        <w:rPr>
          <w:sz w:val="28"/>
          <w:szCs w:val="28"/>
        </w:rPr>
      </w:pPr>
      <w:r w:rsidRPr="00112C6B">
        <w:rPr>
          <w:sz w:val="28"/>
          <w:szCs w:val="28"/>
        </w:rPr>
        <w:t>Рационы кормления свиноматок и хряков-производителей достато</w:t>
      </w:r>
      <w:r w:rsidRPr="00112C6B">
        <w:rPr>
          <w:sz w:val="28"/>
          <w:szCs w:val="28"/>
        </w:rPr>
        <w:t>ч</w:t>
      </w:r>
      <w:r w:rsidRPr="00112C6B">
        <w:rPr>
          <w:sz w:val="28"/>
          <w:szCs w:val="28"/>
        </w:rPr>
        <w:t>но полноценны. Они состоят из кормосмеси, соевого молока, зеленой по</w:t>
      </w:r>
      <w:r w:rsidRPr="00112C6B">
        <w:rPr>
          <w:sz w:val="28"/>
          <w:szCs w:val="28"/>
        </w:rPr>
        <w:t>д</w:t>
      </w:r>
      <w:r w:rsidRPr="00112C6B">
        <w:rPr>
          <w:sz w:val="28"/>
          <w:szCs w:val="28"/>
        </w:rPr>
        <w:t>кормк</w:t>
      </w:r>
      <w:r w:rsidR="006E59E3" w:rsidRPr="00112C6B">
        <w:rPr>
          <w:sz w:val="28"/>
          <w:szCs w:val="28"/>
        </w:rPr>
        <w:t>и и корнеплодов.</w:t>
      </w:r>
    </w:p>
    <w:p w:rsidR="008C7F36" w:rsidRDefault="00E60B41" w:rsidP="00E60B41">
      <w:pPr>
        <w:ind w:firstLine="720"/>
        <w:jc w:val="both"/>
        <w:rPr>
          <w:sz w:val="28"/>
          <w:szCs w:val="28"/>
        </w:rPr>
      </w:pPr>
      <w:r w:rsidRPr="00112C6B">
        <w:rPr>
          <w:sz w:val="28"/>
          <w:szCs w:val="28"/>
        </w:rPr>
        <w:t>Охоту у свиноматок выявляют путем прогона хряков-пробников по проходам. Свиноматок осеменяют спермой, полученной от хряков-прои</w:t>
      </w:r>
      <w:r w:rsidR="006E59E3" w:rsidRPr="00112C6B">
        <w:rPr>
          <w:sz w:val="28"/>
          <w:szCs w:val="28"/>
        </w:rPr>
        <w:t>зводителей не ниже 1-го класса.</w:t>
      </w:r>
    </w:p>
    <w:p w:rsidR="008C7F36" w:rsidRDefault="00E60B41" w:rsidP="00E60B41">
      <w:pPr>
        <w:ind w:firstLine="720"/>
        <w:jc w:val="both"/>
        <w:rPr>
          <w:sz w:val="28"/>
          <w:szCs w:val="28"/>
        </w:rPr>
      </w:pPr>
      <w:r w:rsidRPr="00112C6B">
        <w:rPr>
          <w:sz w:val="28"/>
          <w:szCs w:val="28"/>
        </w:rPr>
        <w:t>В хозяйствах принято осеменять свиноматок дважды в одну охоту спермой двух хряков: первый раз осеменяют сразу после выявления охоты у свиноматки спермой одного хряка в дозе 1мл на 1кг масс</w:t>
      </w:r>
      <w:r w:rsidR="00B66B7B" w:rsidRPr="00112C6B">
        <w:rPr>
          <w:sz w:val="28"/>
          <w:szCs w:val="28"/>
        </w:rPr>
        <w:t>ы тела с нал</w:t>
      </w:r>
      <w:r w:rsidR="00B66B7B" w:rsidRPr="00112C6B">
        <w:rPr>
          <w:sz w:val="28"/>
          <w:szCs w:val="28"/>
        </w:rPr>
        <w:t>и</w:t>
      </w:r>
      <w:r w:rsidR="00B66B7B" w:rsidRPr="00112C6B">
        <w:rPr>
          <w:sz w:val="28"/>
          <w:szCs w:val="28"/>
        </w:rPr>
        <w:t xml:space="preserve">чием </w:t>
      </w:r>
      <w:r w:rsidR="00F52B8E" w:rsidRPr="00112C6B">
        <w:rPr>
          <w:sz w:val="28"/>
          <w:szCs w:val="28"/>
        </w:rPr>
        <w:t>в объеме 4-</w:t>
      </w:r>
      <w:r w:rsidRPr="00112C6B">
        <w:rPr>
          <w:sz w:val="28"/>
          <w:szCs w:val="28"/>
        </w:rPr>
        <w:t>5млрд спермиев с поступательным движением, а повторно через сутки спермой другого хряка. Специалисты считают, что осеменение свиноматок спермой двух хряков повышает оплодотворяемость и плодов</w:t>
      </w:r>
      <w:r w:rsidRPr="00112C6B">
        <w:rPr>
          <w:sz w:val="28"/>
          <w:szCs w:val="28"/>
        </w:rPr>
        <w:t>и</w:t>
      </w:r>
      <w:r w:rsidRPr="00112C6B">
        <w:rPr>
          <w:sz w:val="28"/>
          <w:szCs w:val="28"/>
        </w:rPr>
        <w:t>тость животных.</w:t>
      </w:r>
    </w:p>
    <w:p w:rsidR="00E60B41" w:rsidRDefault="00E60B41" w:rsidP="00E60B41">
      <w:pPr>
        <w:ind w:firstLine="720"/>
        <w:jc w:val="both"/>
        <w:rPr>
          <w:sz w:val="28"/>
          <w:szCs w:val="28"/>
        </w:rPr>
      </w:pPr>
      <w:r w:rsidRPr="00112C6B">
        <w:rPr>
          <w:sz w:val="28"/>
          <w:szCs w:val="28"/>
        </w:rPr>
        <w:t>При искусственном осеменении свиней в основном используется отечественная технология. Сперму после получения оценивают под</w:t>
      </w:r>
      <w:r w:rsidR="006E59E3" w:rsidRPr="00112C6B">
        <w:rPr>
          <w:sz w:val="28"/>
          <w:szCs w:val="28"/>
        </w:rPr>
        <w:t xml:space="preserve"> ми</w:t>
      </w:r>
      <w:r w:rsidR="006E59E3" w:rsidRPr="00112C6B">
        <w:rPr>
          <w:sz w:val="28"/>
          <w:szCs w:val="28"/>
        </w:rPr>
        <w:t>к</w:t>
      </w:r>
      <w:r w:rsidR="006E59E3" w:rsidRPr="00112C6B">
        <w:rPr>
          <w:sz w:val="28"/>
          <w:szCs w:val="28"/>
        </w:rPr>
        <w:t>роскопом в термостате при +</w:t>
      </w:r>
      <w:r w:rsidRPr="00112C6B">
        <w:rPr>
          <w:sz w:val="28"/>
          <w:szCs w:val="28"/>
        </w:rPr>
        <w:t>40ºС. И, если она отвечает необходимым тр</w:t>
      </w:r>
      <w:r w:rsidRPr="00112C6B">
        <w:rPr>
          <w:sz w:val="28"/>
          <w:szCs w:val="28"/>
        </w:rPr>
        <w:t>е</w:t>
      </w:r>
      <w:r w:rsidRPr="00112C6B">
        <w:rPr>
          <w:sz w:val="28"/>
          <w:szCs w:val="28"/>
        </w:rPr>
        <w:t>бованиям, ее разбавляют 1:3 специальными средами. Перед разбавлением приготовленная среда выдерживается в течен</w:t>
      </w:r>
      <w:r w:rsidR="006E59E3" w:rsidRPr="00112C6B">
        <w:rPr>
          <w:sz w:val="28"/>
          <w:szCs w:val="28"/>
        </w:rPr>
        <w:t>ие 20 мин на водяной бане при +</w:t>
      </w:r>
      <w:r w:rsidRPr="00112C6B">
        <w:rPr>
          <w:sz w:val="28"/>
          <w:szCs w:val="28"/>
        </w:rPr>
        <w:t>40ºС. После разбавления проводится повторная оценка качества спермы и, если активность не ниже 6 баллов, ее используют для осемен</w:t>
      </w:r>
      <w:r w:rsidRPr="00112C6B">
        <w:rPr>
          <w:sz w:val="28"/>
          <w:szCs w:val="28"/>
        </w:rPr>
        <w:t>е</w:t>
      </w:r>
      <w:r w:rsidRPr="00112C6B">
        <w:rPr>
          <w:sz w:val="28"/>
          <w:szCs w:val="28"/>
        </w:rPr>
        <w:t>ния свиноматок.</w:t>
      </w:r>
    </w:p>
    <w:p w:rsidR="00E60B41" w:rsidRPr="008C7F36" w:rsidRDefault="00E60B41" w:rsidP="00E60B41">
      <w:pPr>
        <w:ind w:firstLine="720"/>
        <w:jc w:val="both"/>
        <w:rPr>
          <w:spacing w:val="-2"/>
          <w:sz w:val="28"/>
          <w:szCs w:val="28"/>
        </w:rPr>
      </w:pPr>
      <w:r w:rsidRPr="008C7F36">
        <w:rPr>
          <w:spacing w:val="-2"/>
          <w:sz w:val="28"/>
          <w:szCs w:val="28"/>
        </w:rPr>
        <w:t>Важным при искусственном осеменении является контроль за осем</w:t>
      </w:r>
      <w:r w:rsidRPr="008C7F36">
        <w:rPr>
          <w:spacing w:val="-2"/>
          <w:sz w:val="28"/>
          <w:szCs w:val="28"/>
        </w:rPr>
        <w:t>е</w:t>
      </w:r>
      <w:r w:rsidRPr="008C7F36">
        <w:rPr>
          <w:spacing w:val="-2"/>
          <w:sz w:val="28"/>
          <w:szCs w:val="28"/>
        </w:rPr>
        <w:t>ненными животными и при наличии у них повторной стадии полового во</w:t>
      </w:r>
      <w:r w:rsidRPr="008C7F36">
        <w:rPr>
          <w:spacing w:val="-2"/>
          <w:sz w:val="28"/>
          <w:szCs w:val="28"/>
        </w:rPr>
        <w:t>з</w:t>
      </w:r>
      <w:r w:rsidRPr="008C7F36">
        <w:rPr>
          <w:spacing w:val="-2"/>
          <w:sz w:val="28"/>
          <w:szCs w:val="28"/>
        </w:rPr>
        <w:t>буждения через 20</w:t>
      </w:r>
      <w:r w:rsidR="006E59E3" w:rsidRPr="008C7F36">
        <w:rPr>
          <w:spacing w:val="-2"/>
          <w:sz w:val="28"/>
          <w:szCs w:val="28"/>
        </w:rPr>
        <w:t>-</w:t>
      </w:r>
      <w:r w:rsidRPr="008C7F36">
        <w:rPr>
          <w:spacing w:val="-2"/>
          <w:sz w:val="28"/>
          <w:szCs w:val="28"/>
        </w:rPr>
        <w:t>21 день, их осеменяют, как и в первую половую охоту.</w:t>
      </w:r>
    </w:p>
    <w:p w:rsidR="00E60B41" w:rsidRPr="00112C6B" w:rsidRDefault="00E60B41" w:rsidP="00E60B41">
      <w:pPr>
        <w:ind w:firstLine="720"/>
        <w:jc w:val="both"/>
        <w:rPr>
          <w:sz w:val="28"/>
          <w:szCs w:val="28"/>
        </w:rPr>
      </w:pPr>
      <w:r w:rsidRPr="00112C6B">
        <w:rPr>
          <w:sz w:val="28"/>
          <w:szCs w:val="28"/>
        </w:rPr>
        <w:t>Анализ искусственного осеменения свиней позволяет отметить, что оплодотворяемость в одну стадию полового возбужд</w:t>
      </w:r>
      <w:r w:rsidR="006E59E3" w:rsidRPr="00112C6B">
        <w:rPr>
          <w:sz w:val="28"/>
          <w:szCs w:val="28"/>
        </w:rPr>
        <w:t>ения составляет в х</w:t>
      </w:r>
      <w:r w:rsidR="006E59E3" w:rsidRPr="00112C6B">
        <w:rPr>
          <w:sz w:val="28"/>
          <w:szCs w:val="28"/>
        </w:rPr>
        <w:t>о</w:t>
      </w:r>
      <w:r w:rsidR="006E59E3" w:rsidRPr="00112C6B">
        <w:rPr>
          <w:sz w:val="28"/>
          <w:szCs w:val="28"/>
        </w:rPr>
        <w:t>зяйстве 70-</w:t>
      </w:r>
      <w:r w:rsidRPr="00112C6B">
        <w:rPr>
          <w:sz w:val="28"/>
          <w:szCs w:val="28"/>
        </w:rPr>
        <w:t>75%.</w:t>
      </w:r>
    </w:p>
    <w:p w:rsidR="00E60B41" w:rsidRPr="00112C6B" w:rsidRDefault="00E60B41" w:rsidP="00E60B41">
      <w:pPr>
        <w:ind w:firstLine="720"/>
        <w:jc w:val="both"/>
        <w:rPr>
          <w:sz w:val="28"/>
          <w:szCs w:val="28"/>
        </w:rPr>
      </w:pPr>
      <w:r w:rsidRPr="00112C6B">
        <w:rPr>
          <w:sz w:val="28"/>
          <w:szCs w:val="28"/>
        </w:rPr>
        <w:t>В колхозе «</w:t>
      </w:r>
      <w:r w:rsidR="006E59E3" w:rsidRPr="00112C6B">
        <w:rPr>
          <w:sz w:val="28"/>
          <w:szCs w:val="28"/>
        </w:rPr>
        <w:t>Терновский» насчитывается до 12</w:t>
      </w:r>
      <w:r w:rsidRPr="00112C6B">
        <w:rPr>
          <w:sz w:val="28"/>
          <w:szCs w:val="28"/>
        </w:rPr>
        <w:t>тыс. поголовья свиней различного возраста. Искусственно осеменяется более 1000 голов пров</w:t>
      </w:r>
      <w:r w:rsidRPr="00112C6B">
        <w:rPr>
          <w:sz w:val="28"/>
          <w:szCs w:val="28"/>
        </w:rPr>
        <w:t>е</w:t>
      </w:r>
      <w:r w:rsidRPr="00112C6B">
        <w:rPr>
          <w:sz w:val="28"/>
          <w:szCs w:val="28"/>
        </w:rPr>
        <w:t>ряемых и около 300 голов основных свиноматок. От основных получено по 11 поросят на каждую свиноматку, а от проверяемых – 8 голов. Для осем</w:t>
      </w:r>
      <w:r w:rsidRPr="00112C6B">
        <w:rPr>
          <w:sz w:val="28"/>
          <w:szCs w:val="28"/>
        </w:rPr>
        <w:t>е</w:t>
      </w:r>
      <w:r w:rsidRPr="00112C6B">
        <w:rPr>
          <w:sz w:val="28"/>
          <w:szCs w:val="28"/>
        </w:rPr>
        <w:t>нения в хозяйстве содержится 75 хряков-производителей, из них 15 подг</w:t>
      </w:r>
      <w:r w:rsidRPr="00112C6B">
        <w:rPr>
          <w:sz w:val="28"/>
          <w:szCs w:val="28"/>
        </w:rPr>
        <w:t>о</w:t>
      </w:r>
      <w:r w:rsidRPr="00112C6B">
        <w:rPr>
          <w:sz w:val="28"/>
          <w:szCs w:val="28"/>
        </w:rPr>
        <w:t>товлено для получения спермы на искусственную вагину.</w:t>
      </w:r>
    </w:p>
    <w:p w:rsidR="00E60B41" w:rsidRPr="00112C6B" w:rsidRDefault="00E60B41" w:rsidP="00E60B41">
      <w:pPr>
        <w:ind w:firstLine="720"/>
        <w:jc w:val="both"/>
        <w:rPr>
          <w:sz w:val="28"/>
          <w:szCs w:val="28"/>
        </w:rPr>
      </w:pPr>
      <w:r w:rsidRPr="00112C6B">
        <w:rPr>
          <w:sz w:val="28"/>
          <w:szCs w:val="28"/>
        </w:rPr>
        <w:t>Получение спермы от хряков проводится на чучело и свиноматку в охоте с помощью искусственной вагины. При получении спермы с пом</w:t>
      </w:r>
      <w:r w:rsidRPr="00112C6B">
        <w:rPr>
          <w:sz w:val="28"/>
          <w:szCs w:val="28"/>
        </w:rPr>
        <w:t>о</w:t>
      </w:r>
      <w:r w:rsidRPr="00112C6B">
        <w:rPr>
          <w:sz w:val="28"/>
          <w:szCs w:val="28"/>
        </w:rPr>
        <w:t>щью искусственной вагины на свиноматку в охоте объем выделяемой хр</w:t>
      </w:r>
      <w:r w:rsidRPr="00112C6B">
        <w:rPr>
          <w:sz w:val="28"/>
          <w:szCs w:val="28"/>
        </w:rPr>
        <w:t>я</w:t>
      </w:r>
      <w:r w:rsidRPr="00112C6B">
        <w:rPr>
          <w:sz w:val="28"/>
          <w:szCs w:val="28"/>
        </w:rPr>
        <w:t>ками спермы выше, чем при получении на чучело, хотя эт</w:t>
      </w:r>
      <w:r w:rsidR="006E59E3" w:rsidRPr="00112C6B">
        <w:rPr>
          <w:sz w:val="28"/>
          <w:szCs w:val="28"/>
        </w:rPr>
        <w:t>от способ н</w:t>
      </w:r>
      <w:r w:rsidR="006E59E3" w:rsidRPr="00112C6B">
        <w:rPr>
          <w:sz w:val="28"/>
          <w:szCs w:val="28"/>
        </w:rPr>
        <w:t>е</w:t>
      </w:r>
      <w:r w:rsidR="006E59E3" w:rsidRPr="00112C6B">
        <w:rPr>
          <w:sz w:val="28"/>
          <w:szCs w:val="28"/>
        </w:rPr>
        <w:t>сколько трудоемок.</w:t>
      </w:r>
    </w:p>
    <w:p w:rsidR="00E60B41" w:rsidRPr="00112C6B" w:rsidRDefault="00E60B41" w:rsidP="00E60B41">
      <w:pPr>
        <w:ind w:firstLine="720"/>
        <w:jc w:val="both"/>
        <w:rPr>
          <w:sz w:val="28"/>
          <w:szCs w:val="28"/>
        </w:rPr>
      </w:pPr>
      <w:r w:rsidRPr="00112C6B">
        <w:rPr>
          <w:sz w:val="28"/>
          <w:szCs w:val="28"/>
        </w:rPr>
        <w:t>В ЗАО «Артезианское» насчитывается до 16 тыс. поголовья свиней различного возраста. Искусственно осеменяется более 1000 голов пров</w:t>
      </w:r>
      <w:r w:rsidRPr="00112C6B">
        <w:rPr>
          <w:sz w:val="28"/>
          <w:szCs w:val="28"/>
        </w:rPr>
        <w:t>е</w:t>
      </w:r>
      <w:r w:rsidRPr="00112C6B">
        <w:rPr>
          <w:sz w:val="28"/>
          <w:szCs w:val="28"/>
        </w:rPr>
        <w:t>ряемых и около 200 голов основных свиноматок. Приплод в среднем с</w:t>
      </w:r>
      <w:r w:rsidRPr="00112C6B">
        <w:rPr>
          <w:sz w:val="28"/>
          <w:szCs w:val="28"/>
        </w:rPr>
        <w:t>о</w:t>
      </w:r>
      <w:r w:rsidRPr="00112C6B">
        <w:rPr>
          <w:sz w:val="28"/>
          <w:szCs w:val="28"/>
        </w:rPr>
        <w:t>ставляет 19 поросят на 1 свиноматку. ЗАО «Артезианское» занимает 3 м</w:t>
      </w:r>
      <w:r w:rsidRPr="00112C6B">
        <w:rPr>
          <w:sz w:val="28"/>
          <w:szCs w:val="28"/>
        </w:rPr>
        <w:t>е</w:t>
      </w:r>
      <w:r w:rsidRPr="00112C6B">
        <w:rPr>
          <w:sz w:val="28"/>
          <w:szCs w:val="28"/>
        </w:rPr>
        <w:t>сто в России по производству свинины.</w:t>
      </w:r>
    </w:p>
    <w:p w:rsidR="00E60B41" w:rsidRDefault="00E60B41" w:rsidP="00E60B41">
      <w:pPr>
        <w:ind w:firstLine="720"/>
        <w:jc w:val="both"/>
        <w:rPr>
          <w:sz w:val="28"/>
          <w:szCs w:val="28"/>
        </w:rPr>
      </w:pPr>
      <w:r w:rsidRPr="00112C6B">
        <w:rPr>
          <w:sz w:val="28"/>
          <w:szCs w:val="28"/>
        </w:rPr>
        <w:t>Получение спермы от хряков проводится на этажерку мануальным методом. Хряков начинают приучать к этажерке (разрабатывать) с 4,5 м</w:t>
      </w:r>
      <w:r w:rsidRPr="00112C6B">
        <w:rPr>
          <w:sz w:val="28"/>
          <w:szCs w:val="28"/>
        </w:rPr>
        <w:t>е</w:t>
      </w:r>
      <w:r w:rsidRPr="00112C6B">
        <w:rPr>
          <w:sz w:val="28"/>
          <w:szCs w:val="28"/>
        </w:rPr>
        <w:t>сяцев, а полностью использовать с 7,5. Нагрузк</w:t>
      </w:r>
      <w:r w:rsidR="006E59E3" w:rsidRPr="00112C6B">
        <w:rPr>
          <w:sz w:val="28"/>
          <w:szCs w:val="28"/>
        </w:rPr>
        <w:t>а на 1 хряка 80 свиноматок.</w:t>
      </w:r>
    </w:p>
    <w:p w:rsidR="00E60B41" w:rsidRPr="00112C6B" w:rsidRDefault="00E60B41" w:rsidP="00E60B41">
      <w:pPr>
        <w:ind w:firstLine="720"/>
        <w:jc w:val="both"/>
        <w:rPr>
          <w:sz w:val="28"/>
          <w:szCs w:val="28"/>
        </w:rPr>
      </w:pPr>
      <w:r w:rsidRPr="00112C6B">
        <w:rPr>
          <w:sz w:val="28"/>
          <w:szCs w:val="28"/>
        </w:rPr>
        <w:t>Рентабельность свиноводства находится в прямой зависимости от цены реализа</w:t>
      </w:r>
      <w:r w:rsidR="001A0C81" w:rsidRPr="00112C6B">
        <w:rPr>
          <w:sz w:val="28"/>
          <w:szCs w:val="28"/>
        </w:rPr>
        <w:t>ции свинопоголовья. Если в 2008</w:t>
      </w:r>
      <w:r w:rsidRPr="00112C6B">
        <w:rPr>
          <w:sz w:val="28"/>
          <w:szCs w:val="28"/>
        </w:rPr>
        <w:t>г. рентабельность в СПК колхозе Терновский составляла 56%, то рентабельность свинины в ЗАО «Артезианское» - 87,2%.</w:t>
      </w:r>
    </w:p>
    <w:p w:rsidR="008C7F36" w:rsidRDefault="00E60B41" w:rsidP="00E60B41">
      <w:pPr>
        <w:ind w:firstLine="720"/>
        <w:jc w:val="both"/>
        <w:rPr>
          <w:sz w:val="28"/>
          <w:szCs w:val="28"/>
        </w:rPr>
      </w:pPr>
      <w:r w:rsidRPr="00112C6B">
        <w:rPr>
          <w:sz w:val="28"/>
          <w:szCs w:val="28"/>
        </w:rPr>
        <w:t>Фермерское хозяйство Г.Ф. Шрамко находится в с. Кендже-Кулак Туркменского района. Свиноводством занимается на протяжении 15 лет, все поголовье в количестве 2450 го</w:t>
      </w:r>
      <w:r w:rsidR="006E59E3" w:rsidRPr="00112C6B">
        <w:rPr>
          <w:sz w:val="28"/>
          <w:szCs w:val="28"/>
        </w:rPr>
        <w:t>лов относится к породе ландрас.</w:t>
      </w:r>
    </w:p>
    <w:p w:rsidR="00E60B41" w:rsidRDefault="00E60B41" w:rsidP="00E60B41">
      <w:pPr>
        <w:ind w:firstLine="720"/>
        <w:jc w:val="both"/>
        <w:rPr>
          <w:sz w:val="28"/>
          <w:szCs w:val="28"/>
        </w:rPr>
      </w:pPr>
      <w:r w:rsidRPr="00112C6B">
        <w:rPr>
          <w:sz w:val="28"/>
          <w:szCs w:val="28"/>
        </w:rPr>
        <w:t>Стоимость одной дозы спермы с инструментами для искусственного осеменения в Ставропольском крае составляет 300 рублей. Свиноматку р</w:t>
      </w:r>
      <w:r w:rsidRPr="00112C6B">
        <w:rPr>
          <w:sz w:val="28"/>
          <w:szCs w:val="28"/>
        </w:rPr>
        <w:t>е</w:t>
      </w:r>
      <w:r w:rsidRPr="00112C6B">
        <w:rPr>
          <w:sz w:val="28"/>
          <w:szCs w:val="28"/>
        </w:rPr>
        <w:t>комендуется осеменять двукратно, таким образом, на одну голову расходы составляют 600 руб., что значительно выгодней, чем содержание хряка-производителя. Поэтому, мы предложили фермеру перейти к искусстве</w:t>
      </w:r>
      <w:r w:rsidRPr="00112C6B">
        <w:rPr>
          <w:sz w:val="28"/>
          <w:szCs w:val="28"/>
        </w:rPr>
        <w:t>н</w:t>
      </w:r>
      <w:r w:rsidRPr="00112C6B">
        <w:rPr>
          <w:sz w:val="28"/>
          <w:szCs w:val="28"/>
        </w:rPr>
        <w:t>ному осеменению свиноматок.</w:t>
      </w:r>
    </w:p>
    <w:p w:rsidR="00E60B41" w:rsidRDefault="00E60B41" w:rsidP="00E60B41">
      <w:pPr>
        <w:ind w:firstLine="720"/>
        <w:jc w:val="both"/>
        <w:rPr>
          <w:sz w:val="28"/>
          <w:szCs w:val="28"/>
        </w:rPr>
      </w:pPr>
      <w:r w:rsidRPr="00112C6B">
        <w:rPr>
          <w:sz w:val="28"/>
          <w:szCs w:val="28"/>
        </w:rPr>
        <w:t>Материалом для наших исследований послужили 60 свиноматок п</w:t>
      </w:r>
      <w:r w:rsidRPr="00112C6B">
        <w:rPr>
          <w:sz w:val="28"/>
          <w:szCs w:val="28"/>
        </w:rPr>
        <w:t>о</w:t>
      </w:r>
      <w:r w:rsidRPr="00112C6B">
        <w:rPr>
          <w:sz w:val="28"/>
          <w:szCs w:val="28"/>
        </w:rPr>
        <w:t>роды ландрас. В октябре 2008 года мы искусственно и естественно осем</w:t>
      </w:r>
      <w:r w:rsidRPr="00112C6B">
        <w:rPr>
          <w:sz w:val="28"/>
          <w:szCs w:val="28"/>
        </w:rPr>
        <w:t>е</w:t>
      </w:r>
      <w:r w:rsidRPr="00112C6B">
        <w:rPr>
          <w:sz w:val="28"/>
          <w:szCs w:val="28"/>
        </w:rPr>
        <w:t>нили по 30 основных свиноматок. Через 17 дней из 30 осемененных иску</w:t>
      </w:r>
      <w:r w:rsidRPr="00112C6B">
        <w:rPr>
          <w:sz w:val="28"/>
          <w:szCs w:val="28"/>
        </w:rPr>
        <w:t>с</w:t>
      </w:r>
      <w:r w:rsidRPr="00112C6B">
        <w:rPr>
          <w:sz w:val="28"/>
          <w:szCs w:val="28"/>
        </w:rPr>
        <w:t>ственно 8 свиноматок пришли повторно в охоту, а из 30 свиноматок, ос</w:t>
      </w:r>
      <w:r w:rsidRPr="00112C6B">
        <w:rPr>
          <w:sz w:val="28"/>
          <w:szCs w:val="28"/>
        </w:rPr>
        <w:t>е</w:t>
      </w:r>
      <w:r w:rsidRPr="00112C6B">
        <w:rPr>
          <w:sz w:val="28"/>
          <w:szCs w:val="28"/>
        </w:rPr>
        <w:t>мененных естественно – 2 головы.</w:t>
      </w:r>
    </w:p>
    <w:p w:rsidR="00E60B41" w:rsidRPr="00112C6B" w:rsidRDefault="00E60B41" w:rsidP="00E60B41">
      <w:pPr>
        <w:ind w:firstLine="720"/>
        <w:jc w:val="both"/>
        <w:rPr>
          <w:sz w:val="28"/>
          <w:szCs w:val="28"/>
        </w:rPr>
      </w:pPr>
      <w:r w:rsidRPr="00112C6B">
        <w:rPr>
          <w:sz w:val="28"/>
          <w:szCs w:val="28"/>
        </w:rPr>
        <w:t>Однако, количество поросят, полученное на одну свиноматку при искусственном осеменении составило 297 голов, при естественном – 234.</w:t>
      </w:r>
    </w:p>
    <w:p w:rsidR="00E60B41" w:rsidRPr="00112C6B" w:rsidRDefault="00E60B41" w:rsidP="00E60B41">
      <w:pPr>
        <w:ind w:firstLine="708"/>
        <w:jc w:val="both"/>
        <w:rPr>
          <w:sz w:val="28"/>
          <w:szCs w:val="28"/>
        </w:rPr>
      </w:pPr>
      <w:r w:rsidRPr="00112C6B">
        <w:rPr>
          <w:sz w:val="28"/>
          <w:szCs w:val="28"/>
        </w:rPr>
        <w:t>При искусственном осеменении у свиноматок не было абортов, а о</w:t>
      </w:r>
      <w:r w:rsidRPr="00112C6B">
        <w:rPr>
          <w:sz w:val="28"/>
          <w:szCs w:val="28"/>
        </w:rPr>
        <w:t>п</w:t>
      </w:r>
      <w:r w:rsidRPr="00112C6B">
        <w:rPr>
          <w:sz w:val="28"/>
          <w:szCs w:val="28"/>
        </w:rPr>
        <w:t>лодотворяемость и плодовито</w:t>
      </w:r>
      <w:r w:rsidR="006E59E3" w:rsidRPr="00112C6B">
        <w:rPr>
          <w:sz w:val="28"/>
          <w:szCs w:val="28"/>
        </w:rPr>
        <w:t>сть выше, чем при естественном.</w:t>
      </w:r>
    </w:p>
    <w:p w:rsidR="00E60B41" w:rsidRDefault="00E60B41" w:rsidP="00E60B41">
      <w:pPr>
        <w:ind w:firstLine="708"/>
        <w:jc w:val="both"/>
        <w:rPr>
          <w:sz w:val="28"/>
          <w:szCs w:val="28"/>
        </w:rPr>
      </w:pPr>
      <w:r w:rsidRPr="00112C6B">
        <w:rPr>
          <w:sz w:val="28"/>
          <w:szCs w:val="28"/>
        </w:rPr>
        <w:t>Аборты, наблюдающиеся у 3-х свиноматок, осемененных естестве</w:t>
      </w:r>
      <w:r w:rsidRPr="00112C6B">
        <w:rPr>
          <w:sz w:val="28"/>
          <w:szCs w:val="28"/>
        </w:rPr>
        <w:t>н</w:t>
      </w:r>
      <w:r w:rsidRPr="00112C6B">
        <w:rPr>
          <w:sz w:val="28"/>
          <w:szCs w:val="28"/>
        </w:rPr>
        <w:t>ным путем, сопровождались у одной с выкидышем 7 плодов, а у 2-х был неполный аборт с выкидышем и мумификацией.</w:t>
      </w:r>
    </w:p>
    <w:p w:rsidR="00E60B41" w:rsidRPr="00112C6B" w:rsidRDefault="00E60B41" w:rsidP="00E60B41">
      <w:pPr>
        <w:ind w:firstLine="720"/>
        <w:jc w:val="both"/>
        <w:rPr>
          <w:sz w:val="28"/>
          <w:szCs w:val="28"/>
        </w:rPr>
      </w:pPr>
      <w:r w:rsidRPr="00112C6B">
        <w:rPr>
          <w:b/>
          <w:sz w:val="28"/>
          <w:szCs w:val="28"/>
        </w:rPr>
        <w:t>Заключение.</w:t>
      </w:r>
      <w:r w:rsidRPr="00112C6B">
        <w:rPr>
          <w:sz w:val="28"/>
          <w:szCs w:val="28"/>
        </w:rPr>
        <w:t xml:space="preserve"> Для фермерского хозяйства наиболее экономически выгодным, эффективным и рентабельным является искусственное осем</w:t>
      </w:r>
      <w:r w:rsidRPr="00112C6B">
        <w:rPr>
          <w:sz w:val="28"/>
          <w:szCs w:val="28"/>
        </w:rPr>
        <w:t>е</w:t>
      </w:r>
      <w:r w:rsidRPr="00112C6B">
        <w:rPr>
          <w:sz w:val="28"/>
          <w:szCs w:val="28"/>
        </w:rPr>
        <w:t>нение, позволяющее избежать абортов и получит</w:t>
      </w:r>
      <w:r w:rsidR="00297801" w:rsidRPr="00112C6B">
        <w:rPr>
          <w:sz w:val="28"/>
          <w:szCs w:val="28"/>
        </w:rPr>
        <w:t>ь поросят в большем к</w:t>
      </w:r>
      <w:r w:rsidR="00297801" w:rsidRPr="00112C6B">
        <w:rPr>
          <w:sz w:val="28"/>
          <w:szCs w:val="28"/>
        </w:rPr>
        <w:t>о</w:t>
      </w:r>
      <w:r w:rsidR="00297801" w:rsidRPr="00112C6B">
        <w:rPr>
          <w:sz w:val="28"/>
          <w:szCs w:val="28"/>
        </w:rPr>
        <w:t>личестве.</w:t>
      </w:r>
    </w:p>
    <w:p w:rsidR="00E60B41" w:rsidRPr="00B13C70" w:rsidRDefault="00E60B41" w:rsidP="00E60B41">
      <w:pPr>
        <w:ind w:firstLine="720"/>
        <w:jc w:val="both"/>
        <w:rPr>
          <w:sz w:val="28"/>
          <w:szCs w:val="28"/>
          <w:lang w:val="en-US"/>
        </w:rPr>
      </w:pPr>
      <w:r w:rsidRPr="00112C6B">
        <w:rPr>
          <w:b/>
          <w:sz w:val="28"/>
          <w:szCs w:val="28"/>
        </w:rPr>
        <w:t>Литература</w:t>
      </w:r>
      <w:r w:rsidRPr="00112C6B">
        <w:rPr>
          <w:sz w:val="28"/>
          <w:szCs w:val="28"/>
        </w:rPr>
        <w:t>. 1. Мытарев Н.И. Повышение воспроизводительной функции свиней: Автореф. Дисс… канд. веет. наук.- Ставрополь, 1993. 2. Никитин А.К. Изучение возможности оценки производителей при гетеро</w:t>
      </w:r>
      <w:r w:rsidRPr="00112C6B">
        <w:rPr>
          <w:sz w:val="28"/>
          <w:szCs w:val="28"/>
        </w:rPr>
        <w:t>с</w:t>
      </w:r>
      <w:r w:rsidRPr="00112C6B">
        <w:rPr>
          <w:sz w:val="28"/>
          <w:szCs w:val="28"/>
        </w:rPr>
        <w:t>пермном осеменении свиноматок: Автореф. дисс… канд. биол. наук.- Ставрополь, 1971. 3. Скрипицын Ю.А. Искусственное осеменение свиней в специализированных хозяйствах.- Воронеж</w:t>
      </w:r>
      <w:r w:rsidR="00A61BBD" w:rsidRPr="00B13C70">
        <w:rPr>
          <w:sz w:val="28"/>
          <w:szCs w:val="28"/>
          <w:lang w:val="en-US"/>
        </w:rPr>
        <w:t>, 1981.</w:t>
      </w:r>
    </w:p>
    <w:p w:rsidR="00E60B41" w:rsidRPr="00112C6B" w:rsidRDefault="00E60B41" w:rsidP="00E60B41">
      <w:pPr>
        <w:jc w:val="center"/>
        <w:rPr>
          <w:b/>
          <w:sz w:val="28"/>
          <w:szCs w:val="28"/>
          <w:lang w:val="en-US"/>
        </w:rPr>
      </w:pPr>
      <w:r w:rsidRPr="00112C6B">
        <w:rPr>
          <w:b/>
          <w:sz w:val="28"/>
          <w:szCs w:val="28"/>
          <w:lang w:val="en-US"/>
        </w:rPr>
        <w:t xml:space="preserve">THE PARTICULAR QUALITIES OF PIG’S ARTIFICIAL INSEMINATION </w:t>
      </w:r>
    </w:p>
    <w:p w:rsidR="00E60B41" w:rsidRPr="00112C6B" w:rsidRDefault="00E60B41" w:rsidP="00E60B41">
      <w:pPr>
        <w:jc w:val="center"/>
        <w:rPr>
          <w:sz w:val="28"/>
          <w:szCs w:val="28"/>
          <w:lang w:val="en-US"/>
        </w:rPr>
      </w:pPr>
      <w:r w:rsidRPr="00112C6B">
        <w:rPr>
          <w:b/>
          <w:sz w:val="28"/>
          <w:szCs w:val="28"/>
          <w:lang w:val="en-US"/>
        </w:rPr>
        <w:t xml:space="preserve">IN </w:t>
      </w:r>
      <w:smartTag w:uri="urn:schemas-microsoft-com:office:smarttags" w:element="place">
        <w:smartTag w:uri="urn:schemas-microsoft-com:office:smarttags" w:element="PlaceName">
          <w:r w:rsidRPr="00112C6B">
            <w:rPr>
              <w:b/>
              <w:sz w:val="28"/>
              <w:szCs w:val="28"/>
              <w:lang w:val="en-US"/>
            </w:rPr>
            <w:t>STAVROPOL</w:t>
          </w:r>
        </w:smartTag>
        <w:r w:rsidRPr="00112C6B">
          <w:rPr>
            <w:b/>
            <w:sz w:val="28"/>
            <w:szCs w:val="28"/>
            <w:lang w:val="en-US"/>
          </w:rPr>
          <w:t xml:space="preserve"> </w:t>
        </w:r>
        <w:smartTag w:uri="urn:schemas-microsoft-com:office:smarttags" w:element="PlaceType">
          <w:r w:rsidRPr="00112C6B">
            <w:rPr>
              <w:b/>
              <w:sz w:val="28"/>
              <w:szCs w:val="28"/>
              <w:lang w:val="en-US"/>
            </w:rPr>
            <w:t>TERRITORY</w:t>
          </w:r>
        </w:smartTag>
      </w:smartTag>
    </w:p>
    <w:p w:rsidR="00E60B41" w:rsidRPr="00112C6B" w:rsidRDefault="00E60B41" w:rsidP="00E60B41">
      <w:pPr>
        <w:jc w:val="center"/>
        <w:rPr>
          <w:b/>
          <w:sz w:val="28"/>
          <w:szCs w:val="28"/>
          <w:lang w:val="en-US"/>
        </w:rPr>
      </w:pPr>
      <w:r w:rsidRPr="00112C6B">
        <w:rPr>
          <w:b/>
          <w:sz w:val="28"/>
          <w:szCs w:val="28"/>
          <w:lang w:val="en-US"/>
        </w:rPr>
        <w:t>Nikitin V.Y., Melikova Y.N.</w:t>
      </w:r>
    </w:p>
    <w:p w:rsidR="00E60B41" w:rsidRPr="00B13C70" w:rsidRDefault="00E60B41" w:rsidP="00E60B41">
      <w:pPr>
        <w:jc w:val="center"/>
        <w:rPr>
          <w:sz w:val="28"/>
          <w:szCs w:val="28"/>
          <w:lang w:val="en-US"/>
        </w:rPr>
      </w:pPr>
      <w:smartTag w:uri="urn:schemas-microsoft-com:office:smarttags" w:element="PlaceName">
        <w:r w:rsidRPr="00112C6B">
          <w:rPr>
            <w:sz w:val="28"/>
            <w:szCs w:val="28"/>
            <w:lang w:val="en-US"/>
          </w:rPr>
          <w:t>Stavropol</w:t>
        </w:r>
      </w:smartTag>
      <w:r w:rsidRPr="00112C6B">
        <w:rPr>
          <w:sz w:val="28"/>
          <w:szCs w:val="28"/>
          <w:lang w:val="en-US"/>
        </w:rPr>
        <w:t xml:space="preserve"> </w:t>
      </w:r>
      <w:smartTag w:uri="urn:schemas-microsoft-com:office:smarttags" w:element="PlaceType">
        <w:r w:rsidRPr="00112C6B">
          <w:rPr>
            <w:sz w:val="28"/>
            <w:szCs w:val="28"/>
            <w:lang w:val="en-US"/>
          </w:rPr>
          <w:t>State</w:t>
        </w:r>
      </w:smartTag>
      <w:r w:rsidRPr="00112C6B">
        <w:rPr>
          <w:sz w:val="28"/>
          <w:szCs w:val="28"/>
          <w:lang w:val="en-US"/>
        </w:rPr>
        <w:t xml:space="preserve"> </w:t>
      </w:r>
      <w:smartTag w:uri="urn:schemas-microsoft-com:office:smarttags" w:element="PlaceName">
        <w:r w:rsidRPr="00112C6B">
          <w:rPr>
            <w:sz w:val="28"/>
            <w:szCs w:val="28"/>
            <w:lang w:val="en-US"/>
          </w:rPr>
          <w:t>Agrarian</w:t>
        </w:r>
      </w:smartTag>
      <w:r w:rsidRPr="00112C6B">
        <w:rPr>
          <w:sz w:val="28"/>
          <w:szCs w:val="28"/>
          <w:lang w:val="en-US"/>
        </w:rPr>
        <w:t xml:space="preserve"> </w:t>
      </w:r>
      <w:smartTag w:uri="urn:schemas-microsoft-com:office:smarttags" w:element="PlaceType">
        <w:r w:rsidRPr="00112C6B">
          <w:rPr>
            <w:sz w:val="28"/>
            <w:szCs w:val="28"/>
            <w:lang w:val="en-US"/>
          </w:rPr>
          <w:t>University</w:t>
        </w:r>
      </w:smartTag>
      <w:r w:rsidRPr="00112C6B">
        <w:rPr>
          <w:sz w:val="28"/>
          <w:szCs w:val="28"/>
          <w:lang w:val="en-US"/>
        </w:rPr>
        <w:t xml:space="preserve">, </w:t>
      </w:r>
      <w:smartTag w:uri="urn:schemas-microsoft-com:office:smarttags" w:element="place">
        <w:smartTag w:uri="urn:schemas-microsoft-com:office:smarttags" w:element="City">
          <w:r w:rsidRPr="00112C6B">
            <w:rPr>
              <w:sz w:val="28"/>
              <w:szCs w:val="28"/>
              <w:lang w:val="en-US"/>
            </w:rPr>
            <w:t>Stavropol</w:t>
          </w:r>
        </w:smartTag>
        <w:r w:rsidRPr="00112C6B">
          <w:rPr>
            <w:sz w:val="28"/>
            <w:szCs w:val="28"/>
            <w:lang w:val="en-US"/>
          </w:rPr>
          <w:t xml:space="preserve">, </w:t>
        </w:r>
        <w:smartTag w:uri="urn:schemas-microsoft-com:office:smarttags" w:element="country-region">
          <w:r w:rsidRPr="00112C6B">
            <w:rPr>
              <w:sz w:val="28"/>
              <w:szCs w:val="28"/>
              <w:lang w:val="en-US"/>
            </w:rPr>
            <w:t>Russia</w:t>
          </w:r>
        </w:smartTag>
      </w:smartTag>
    </w:p>
    <w:p w:rsidR="00E60B41" w:rsidRPr="00112C6B" w:rsidRDefault="00E60B41" w:rsidP="00E60B41">
      <w:pPr>
        <w:ind w:firstLine="708"/>
        <w:jc w:val="both"/>
        <w:rPr>
          <w:sz w:val="28"/>
          <w:szCs w:val="28"/>
          <w:lang w:val="en-US"/>
        </w:rPr>
      </w:pPr>
      <w:r w:rsidRPr="00112C6B">
        <w:rPr>
          <w:sz w:val="28"/>
          <w:szCs w:val="28"/>
          <w:lang w:val="en-US"/>
        </w:rPr>
        <w:t>Artificial insemination is the main method of pig’s reproduction. Breeding sows, which were in season, were educed with the help of heat detector in the experimental estations. They put in pig semen of two swines two times. Artif</w:t>
      </w:r>
      <w:r w:rsidRPr="00112C6B">
        <w:rPr>
          <w:sz w:val="28"/>
          <w:szCs w:val="28"/>
          <w:lang w:val="en-US"/>
        </w:rPr>
        <w:t>i</w:t>
      </w:r>
      <w:r w:rsidRPr="00112C6B">
        <w:rPr>
          <w:sz w:val="28"/>
          <w:szCs w:val="28"/>
          <w:lang w:val="en-US"/>
        </w:rPr>
        <w:t>cial insemination is more profitable and effective for the farming.</w:t>
      </w:r>
    </w:p>
    <w:p w:rsidR="00E60B41" w:rsidRPr="004F074F" w:rsidRDefault="0015155C" w:rsidP="00112C6B">
      <w:pPr>
        <w:pStyle w:val="aff3"/>
      </w:pPr>
      <w:r w:rsidRPr="004F074F">
        <w:t>У</w:t>
      </w:r>
      <w:r w:rsidR="00E60B41" w:rsidRPr="004F074F">
        <w:t>ДК 619.616.981.25:616.19-002+636.7</w:t>
      </w:r>
    </w:p>
    <w:p w:rsidR="00E60B41" w:rsidRPr="004F074F" w:rsidRDefault="00E60B41" w:rsidP="00E60B41">
      <w:pPr>
        <w:jc w:val="center"/>
        <w:rPr>
          <w:b/>
          <w:caps/>
          <w:sz w:val="28"/>
          <w:szCs w:val="28"/>
        </w:rPr>
      </w:pPr>
      <w:r w:rsidRPr="004F074F">
        <w:rPr>
          <w:b/>
          <w:caps/>
          <w:sz w:val="28"/>
          <w:szCs w:val="28"/>
        </w:rPr>
        <w:t>РОЛЬ СТАФИЛОКОККОВОЙ МИКРОФЛОРЫ В ЭТИОЛОГИИ СУБКЛИНИЧЕСКОГО МАСТИТА У СУК</w:t>
      </w:r>
    </w:p>
    <w:p w:rsidR="009A0F63" w:rsidRPr="004F074F" w:rsidRDefault="00E60B41" w:rsidP="00E60B41">
      <w:pPr>
        <w:jc w:val="center"/>
        <w:rPr>
          <w:b/>
          <w:sz w:val="28"/>
          <w:szCs w:val="28"/>
        </w:rPr>
      </w:pPr>
      <w:r w:rsidRPr="004F074F">
        <w:rPr>
          <w:b/>
          <w:sz w:val="28"/>
          <w:szCs w:val="28"/>
        </w:rPr>
        <w:t>Никитушкина Н.А., Гордиенко Л.Н., Герова Е.А.</w:t>
      </w:r>
    </w:p>
    <w:p w:rsidR="00E60B41" w:rsidRPr="004F074F" w:rsidRDefault="00E60B41" w:rsidP="00E60B41">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vniibtg</w:t>
      </w:r>
      <w:r w:rsidRPr="004F074F">
        <w:rPr>
          <w:sz w:val="28"/>
          <w:szCs w:val="28"/>
        </w:rPr>
        <w:t>@</w:t>
      </w:r>
      <w:r w:rsidRPr="004F074F">
        <w:rPr>
          <w:sz w:val="28"/>
          <w:szCs w:val="28"/>
          <w:lang w:val="en-US"/>
        </w:rPr>
        <w:t>rambler</w:t>
      </w:r>
      <w:r w:rsidRPr="004F074F">
        <w:rPr>
          <w:sz w:val="28"/>
          <w:szCs w:val="28"/>
        </w:rPr>
        <w:t>.</w:t>
      </w:r>
      <w:r w:rsidRPr="004F074F">
        <w:rPr>
          <w:sz w:val="28"/>
          <w:szCs w:val="28"/>
          <w:lang w:val="en-US"/>
        </w:rPr>
        <w:t>ru</w:t>
      </w:r>
    </w:p>
    <w:p w:rsidR="00E60B41" w:rsidRPr="00112C6B" w:rsidRDefault="00E60B41" w:rsidP="00E60B41">
      <w:pPr>
        <w:jc w:val="center"/>
        <w:rPr>
          <w:i/>
          <w:sz w:val="28"/>
          <w:szCs w:val="28"/>
        </w:rPr>
      </w:pPr>
      <w:r w:rsidRPr="00112C6B">
        <w:rPr>
          <w:i/>
          <w:sz w:val="28"/>
          <w:szCs w:val="28"/>
        </w:rPr>
        <w:t xml:space="preserve">Всероссийский НИИ бруцеллеза и туберкулеза животных </w:t>
      </w:r>
      <w:r w:rsidR="00112C6B">
        <w:rPr>
          <w:i/>
          <w:sz w:val="28"/>
          <w:szCs w:val="28"/>
        </w:rPr>
        <w:br/>
      </w:r>
      <w:r w:rsidRPr="00112C6B">
        <w:rPr>
          <w:i/>
          <w:sz w:val="28"/>
          <w:szCs w:val="28"/>
        </w:rPr>
        <w:t>СО Россельхоз</w:t>
      </w:r>
      <w:r w:rsidRPr="00112C6B">
        <w:rPr>
          <w:i/>
          <w:sz w:val="28"/>
          <w:szCs w:val="28"/>
        </w:rPr>
        <w:t>а</w:t>
      </w:r>
      <w:r w:rsidRPr="00112C6B">
        <w:rPr>
          <w:i/>
          <w:sz w:val="28"/>
          <w:szCs w:val="28"/>
        </w:rPr>
        <w:t>кадемии</w:t>
      </w:r>
    </w:p>
    <w:p w:rsidR="00E60B41" w:rsidRDefault="00E60B41" w:rsidP="009A0F63">
      <w:pPr>
        <w:ind w:firstLine="708"/>
        <w:jc w:val="both"/>
        <w:rPr>
          <w:sz w:val="28"/>
          <w:szCs w:val="28"/>
        </w:rPr>
      </w:pPr>
      <w:r w:rsidRPr="0089329E">
        <w:rPr>
          <w:sz w:val="28"/>
          <w:szCs w:val="28"/>
        </w:rPr>
        <w:t>Развитие кинологии в Российской Федерации за последние десятил</w:t>
      </w:r>
      <w:r w:rsidRPr="0089329E">
        <w:rPr>
          <w:sz w:val="28"/>
          <w:szCs w:val="28"/>
        </w:rPr>
        <w:t>е</w:t>
      </w:r>
      <w:r w:rsidRPr="0089329E">
        <w:rPr>
          <w:sz w:val="28"/>
          <w:szCs w:val="28"/>
        </w:rPr>
        <w:t>тия (1980-2008гг) привело к увеличению численности собак на урбаниз</w:t>
      </w:r>
      <w:r w:rsidRPr="0089329E">
        <w:rPr>
          <w:sz w:val="28"/>
          <w:szCs w:val="28"/>
        </w:rPr>
        <w:t>и</w:t>
      </w:r>
      <w:r w:rsidRPr="0089329E">
        <w:rPr>
          <w:sz w:val="28"/>
          <w:szCs w:val="28"/>
        </w:rPr>
        <w:t>рованных территориях за счет грамотной селекции и научно-обоснованной системы противоэпизоотических мероприятий.</w:t>
      </w:r>
    </w:p>
    <w:p w:rsidR="00773C83" w:rsidRDefault="00E60B41" w:rsidP="009A0F63">
      <w:pPr>
        <w:ind w:firstLine="708"/>
        <w:jc w:val="both"/>
        <w:rPr>
          <w:sz w:val="28"/>
          <w:szCs w:val="28"/>
        </w:rPr>
      </w:pPr>
      <w:r w:rsidRPr="0089329E">
        <w:rPr>
          <w:sz w:val="28"/>
          <w:szCs w:val="28"/>
        </w:rPr>
        <w:t>Творческое сотрудничество практикующих ветеринарных специал</w:t>
      </w:r>
      <w:r w:rsidRPr="0089329E">
        <w:rPr>
          <w:sz w:val="28"/>
          <w:szCs w:val="28"/>
        </w:rPr>
        <w:t>и</w:t>
      </w:r>
      <w:r w:rsidRPr="0089329E">
        <w:rPr>
          <w:sz w:val="28"/>
          <w:szCs w:val="28"/>
        </w:rPr>
        <w:t>стов и научных работников позволило разработать и успешно применять методы и средства профилактики и лечения особо опасных и наиболее распространенных болезней, регистрируемых среди собак, однако некот</w:t>
      </w:r>
      <w:r w:rsidRPr="0089329E">
        <w:rPr>
          <w:sz w:val="28"/>
          <w:szCs w:val="28"/>
        </w:rPr>
        <w:t>о</w:t>
      </w:r>
      <w:r w:rsidRPr="0089329E">
        <w:rPr>
          <w:sz w:val="28"/>
          <w:szCs w:val="28"/>
        </w:rPr>
        <w:t>рые анатомические и физиологические особенности репродуктивных орг</w:t>
      </w:r>
      <w:r w:rsidRPr="0089329E">
        <w:rPr>
          <w:sz w:val="28"/>
          <w:szCs w:val="28"/>
        </w:rPr>
        <w:t>а</w:t>
      </w:r>
      <w:r w:rsidRPr="0089329E">
        <w:rPr>
          <w:sz w:val="28"/>
          <w:szCs w:val="28"/>
        </w:rPr>
        <w:t>нов, молочных желез и процессы, связанные с ними являются объектом глубокого изучения для определения стратегии в системе профилактич</w:t>
      </w:r>
      <w:r w:rsidRPr="0089329E">
        <w:rPr>
          <w:sz w:val="28"/>
          <w:szCs w:val="28"/>
        </w:rPr>
        <w:t>е</w:t>
      </w:r>
      <w:r w:rsidRPr="0089329E">
        <w:rPr>
          <w:sz w:val="28"/>
          <w:szCs w:val="28"/>
        </w:rPr>
        <w:t>ских и лечебных мероприятий.</w:t>
      </w:r>
    </w:p>
    <w:p w:rsidR="00E60B41" w:rsidRDefault="00E60B41" w:rsidP="009A0F63">
      <w:pPr>
        <w:ind w:firstLine="708"/>
        <w:jc w:val="both"/>
        <w:rPr>
          <w:sz w:val="28"/>
          <w:szCs w:val="28"/>
        </w:rPr>
      </w:pPr>
      <w:r w:rsidRPr="0089329E">
        <w:rPr>
          <w:sz w:val="28"/>
          <w:szCs w:val="28"/>
        </w:rPr>
        <w:t>Половой цикл у собак происходит по овариальному типу под дейс</w:t>
      </w:r>
      <w:r w:rsidRPr="0089329E">
        <w:rPr>
          <w:sz w:val="28"/>
          <w:szCs w:val="28"/>
        </w:rPr>
        <w:t>т</w:t>
      </w:r>
      <w:r w:rsidRPr="0089329E">
        <w:rPr>
          <w:sz w:val="28"/>
          <w:szCs w:val="28"/>
        </w:rPr>
        <w:t>вием гормонов желез внутренней секреции. В яичниках созревают яйц</w:t>
      </w:r>
      <w:r w:rsidRPr="0089329E">
        <w:rPr>
          <w:sz w:val="28"/>
          <w:szCs w:val="28"/>
        </w:rPr>
        <w:t>е</w:t>
      </w:r>
      <w:r w:rsidRPr="0089329E">
        <w:rPr>
          <w:sz w:val="28"/>
          <w:szCs w:val="28"/>
        </w:rPr>
        <w:t>клетки, при этом сами яичники начинают вырабатывать эстрогены. Неод</w:t>
      </w:r>
      <w:r w:rsidRPr="0089329E">
        <w:rPr>
          <w:sz w:val="28"/>
          <w:szCs w:val="28"/>
        </w:rPr>
        <w:t>и</w:t>
      </w:r>
      <w:r w:rsidRPr="0089329E">
        <w:rPr>
          <w:sz w:val="28"/>
          <w:szCs w:val="28"/>
        </w:rPr>
        <w:t>наковые интервалы между течками, удлинение срока проявления течки, а так же ее слабая выраженность или отсутствие свидетельствуют о наруш</w:t>
      </w:r>
      <w:r w:rsidRPr="0089329E">
        <w:rPr>
          <w:sz w:val="28"/>
          <w:szCs w:val="28"/>
        </w:rPr>
        <w:t>е</w:t>
      </w:r>
      <w:r w:rsidRPr="0089329E">
        <w:rPr>
          <w:sz w:val="28"/>
          <w:szCs w:val="28"/>
        </w:rPr>
        <w:t>нии полового цикла. Изменение гормонального обмена проявляется пов</w:t>
      </w:r>
      <w:r w:rsidRPr="0089329E">
        <w:rPr>
          <w:sz w:val="28"/>
          <w:szCs w:val="28"/>
        </w:rPr>
        <w:t>ы</w:t>
      </w:r>
      <w:r w:rsidRPr="0089329E">
        <w:rPr>
          <w:sz w:val="28"/>
          <w:szCs w:val="28"/>
        </w:rPr>
        <w:t>шением уровня эстрогенов в крови и, как следствие – псевдолактацией (ложной щенностью) [3].</w:t>
      </w:r>
    </w:p>
    <w:p w:rsidR="00E60B41" w:rsidRPr="0089329E" w:rsidRDefault="00E60B41" w:rsidP="009A0F63">
      <w:pPr>
        <w:ind w:firstLine="708"/>
        <w:jc w:val="both"/>
        <w:rPr>
          <w:sz w:val="28"/>
          <w:szCs w:val="28"/>
        </w:rPr>
      </w:pPr>
      <w:r w:rsidRPr="0089329E">
        <w:rPr>
          <w:sz w:val="28"/>
          <w:szCs w:val="28"/>
        </w:rPr>
        <w:t>Молочная железа у собак имеет физиологические особенности: она множественная, состоит из 6-10 молочных пакетов, расположенных на грудной и брюшной стенке. Молочная железа снабжена независимой ли</w:t>
      </w:r>
      <w:r w:rsidRPr="0089329E">
        <w:rPr>
          <w:sz w:val="28"/>
          <w:szCs w:val="28"/>
        </w:rPr>
        <w:t>м</w:t>
      </w:r>
      <w:r w:rsidRPr="0089329E">
        <w:rPr>
          <w:sz w:val="28"/>
          <w:szCs w:val="28"/>
        </w:rPr>
        <w:t>фатической системой, состоящей из лимфатических сосудов и лимфатич</w:t>
      </w:r>
      <w:r w:rsidRPr="0089329E">
        <w:rPr>
          <w:sz w:val="28"/>
          <w:szCs w:val="28"/>
        </w:rPr>
        <w:t>е</w:t>
      </w:r>
      <w:r w:rsidRPr="0089329E">
        <w:rPr>
          <w:sz w:val="28"/>
          <w:szCs w:val="28"/>
        </w:rPr>
        <w:t>ский узлов, которые тесно оплетают каждый молочный пакет. Такая ос</w:t>
      </w:r>
      <w:r w:rsidRPr="0089329E">
        <w:rPr>
          <w:sz w:val="28"/>
          <w:szCs w:val="28"/>
        </w:rPr>
        <w:t>о</w:t>
      </w:r>
      <w:r w:rsidRPr="0089329E">
        <w:rPr>
          <w:sz w:val="28"/>
          <w:szCs w:val="28"/>
        </w:rPr>
        <w:t>бенность позволяет купировать воспалительные процессы слабой и сре</w:t>
      </w:r>
      <w:r w:rsidRPr="0089329E">
        <w:rPr>
          <w:sz w:val="28"/>
          <w:szCs w:val="28"/>
        </w:rPr>
        <w:t>д</w:t>
      </w:r>
      <w:r w:rsidRPr="0089329E">
        <w:rPr>
          <w:sz w:val="28"/>
          <w:szCs w:val="28"/>
        </w:rPr>
        <w:t>ней степени выраженности в пределах одного молочного пакета, однако существует опасность распространения инфекции на соседние доли при ярко выраженном воспалении.</w:t>
      </w:r>
    </w:p>
    <w:p w:rsidR="00914298" w:rsidRDefault="00E60B41" w:rsidP="009A0F63">
      <w:pPr>
        <w:ind w:firstLine="708"/>
        <w:jc w:val="both"/>
        <w:rPr>
          <w:sz w:val="28"/>
          <w:szCs w:val="28"/>
        </w:rPr>
      </w:pPr>
      <w:r w:rsidRPr="0089329E">
        <w:rPr>
          <w:sz w:val="28"/>
          <w:szCs w:val="28"/>
        </w:rPr>
        <w:t>Для молочной железы собак характерно отсутствие молочной ци</w:t>
      </w:r>
      <w:r w:rsidRPr="0089329E">
        <w:rPr>
          <w:sz w:val="28"/>
          <w:szCs w:val="28"/>
        </w:rPr>
        <w:t>с</w:t>
      </w:r>
      <w:r w:rsidRPr="0089329E">
        <w:rPr>
          <w:sz w:val="28"/>
          <w:szCs w:val="28"/>
        </w:rPr>
        <w:t xml:space="preserve">терны, формирование молока стимулируется массажем, осуществляемым щенками во время кормления. При высокой молочной продуктивности самки, малой численности помета, слабости новорожденных щенков либо их отсутствии (при ложной щенности) довольно </w:t>
      </w:r>
      <w:r w:rsidR="00297801" w:rsidRPr="0089329E">
        <w:rPr>
          <w:sz w:val="28"/>
          <w:szCs w:val="28"/>
        </w:rPr>
        <w:t>часто развивается лакт</w:t>
      </w:r>
      <w:r w:rsidR="00297801" w:rsidRPr="0089329E">
        <w:rPr>
          <w:sz w:val="28"/>
          <w:szCs w:val="28"/>
        </w:rPr>
        <w:t>о</w:t>
      </w:r>
      <w:r w:rsidR="00297801" w:rsidRPr="0089329E">
        <w:rPr>
          <w:sz w:val="28"/>
          <w:szCs w:val="28"/>
        </w:rPr>
        <w:t>стаз [2,</w:t>
      </w:r>
      <w:r w:rsidRPr="0089329E">
        <w:rPr>
          <w:sz w:val="28"/>
          <w:szCs w:val="28"/>
        </w:rPr>
        <w:t>8]. При этом нарушается секреция молока, затрудняется его выд</w:t>
      </w:r>
      <w:r w:rsidRPr="0089329E">
        <w:rPr>
          <w:sz w:val="28"/>
          <w:szCs w:val="28"/>
        </w:rPr>
        <w:t>е</w:t>
      </w:r>
      <w:r w:rsidRPr="0089329E">
        <w:rPr>
          <w:sz w:val="28"/>
          <w:szCs w:val="28"/>
        </w:rPr>
        <w:t>ление из альвеол в молочные протоки. Как следствие – застой секрета, п</w:t>
      </w:r>
      <w:r w:rsidRPr="0089329E">
        <w:rPr>
          <w:sz w:val="28"/>
          <w:szCs w:val="28"/>
        </w:rPr>
        <w:t>о</w:t>
      </w:r>
      <w:r w:rsidRPr="0089329E">
        <w:rPr>
          <w:sz w:val="28"/>
          <w:szCs w:val="28"/>
        </w:rPr>
        <w:t>вышение внутритканевого давления, нарушение микроциркуляции крови и лимфы, то есть развитие асептического воспаления, при котором открыв</w:t>
      </w:r>
      <w:r w:rsidRPr="0089329E">
        <w:rPr>
          <w:sz w:val="28"/>
          <w:szCs w:val="28"/>
        </w:rPr>
        <w:t>а</w:t>
      </w:r>
      <w:r w:rsidRPr="0089329E">
        <w:rPr>
          <w:sz w:val="28"/>
          <w:szCs w:val="28"/>
        </w:rPr>
        <w:t>ются ворота для проникновения различной патогенной и потенци</w:t>
      </w:r>
      <w:r w:rsidR="00297801" w:rsidRPr="0089329E">
        <w:rPr>
          <w:sz w:val="28"/>
          <w:szCs w:val="28"/>
        </w:rPr>
        <w:t>ально п</w:t>
      </w:r>
      <w:r w:rsidR="00297801" w:rsidRPr="0089329E">
        <w:rPr>
          <w:sz w:val="28"/>
          <w:szCs w:val="28"/>
        </w:rPr>
        <w:t>а</w:t>
      </w:r>
      <w:r w:rsidR="00297801" w:rsidRPr="0089329E">
        <w:rPr>
          <w:sz w:val="28"/>
          <w:szCs w:val="28"/>
        </w:rPr>
        <w:t>тогенной микрофлоры [1,</w:t>
      </w:r>
      <w:r w:rsidRPr="0089329E">
        <w:rPr>
          <w:sz w:val="28"/>
          <w:szCs w:val="28"/>
        </w:rPr>
        <w:t>12].</w:t>
      </w:r>
    </w:p>
    <w:p w:rsidR="008C7F36" w:rsidRDefault="00E60B41" w:rsidP="009A0F63">
      <w:pPr>
        <w:ind w:firstLine="708"/>
        <w:jc w:val="both"/>
        <w:rPr>
          <w:sz w:val="28"/>
          <w:szCs w:val="28"/>
        </w:rPr>
      </w:pPr>
      <w:r w:rsidRPr="0089329E">
        <w:rPr>
          <w:sz w:val="28"/>
          <w:szCs w:val="28"/>
        </w:rPr>
        <w:t>Быстрому проникновению и размножению микрофлоры в молочной железе, повышению ее патогенных свойств способствуют факторы, сн</w:t>
      </w:r>
      <w:r w:rsidRPr="0089329E">
        <w:rPr>
          <w:sz w:val="28"/>
          <w:szCs w:val="28"/>
        </w:rPr>
        <w:t>и</w:t>
      </w:r>
      <w:r w:rsidRPr="0089329E">
        <w:rPr>
          <w:sz w:val="28"/>
          <w:szCs w:val="28"/>
        </w:rPr>
        <w:t>жающие общую и локальную неспецифическую резистентность животных. К таким факторам относятся нарушения гигиенических и санитарных у</w:t>
      </w:r>
      <w:r w:rsidRPr="0089329E">
        <w:rPr>
          <w:sz w:val="28"/>
          <w:szCs w:val="28"/>
        </w:rPr>
        <w:t>с</w:t>
      </w:r>
      <w:r w:rsidRPr="0089329E">
        <w:rPr>
          <w:sz w:val="28"/>
          <w:szCs w:val="28"/>
        </w:rPr>
        <w:t>ловий содержания (высокая влажность, сквозняки, т.д.), несбалансирова</w:t>
      </w:r>
      <w:r w:rsidRPr="0089329E">
        <w:rPr>
          <w:sz w:val="28"/>
          <w:szCs w:val="28"/>
        </w:rPr>
        <w:t>н</w:t>
      </w:r>
      <w:r w:rsidRPr="0089329E">
        <w:rPr>
          <w:sz w:val="28"/>
          <w:szCs w:val="28"/>
        </w:rPr>
        <w:t>ный рацион с высоким содержанием белка и молочных продуктов в период ложной щенности, что способствует усилению лактации на фоне горм</w:t>
      </w:r>
      <w:r w:rsidRPr="0089329E">
        <w:rPr>
          <w:sz w:val="28"/>
          <w:szCs w:val="28"/>
        </w:rPr>
        <w:t>о</w:t>
      </w:r>
      <w:r w:rsidRPr="0089329E">
        <w:rPr>
          <w:sz w:val="28"/>
          <w:szCs w:val="28"/>
        </w:rPr>
        <w:t>нальной и психологической перестройки. Накопление токсинов и их пр</w:t>
      </w:r>
      <w:r w:rsidRPr="0089329E">
        <w:rPr>
          <w:sz w:val="28"/>
          <w:szCs w:val="28"/>
        </w:rPr>
        <w:t>о</w:t>
      </w:r>
      <w:r w:rsidRPr="0089329E">
        <w:rPr>
          <w:sz w:val="28"/>
          <w:szCs w:val="28"/>
        </w:rPr>
        <w:t>никновение в молочную железу при воспалительных процессах в разли</w:t>
      </w:r>
      <w:r w:rsidRPr="0089329E">
        <w:rPr>
          <w:sz w:val="28"/>
          <w:szCs w:val="28"/>
        </w:rPr>
        <w:t>ч</w:t>
      </w:r>
      <w:r w:rsidRPr="0089329E">
        <w:rPr>
          <w:sz w:val="28"/>
          <w:szCs w:val="28"/>
        </w:rPr>
        <w:t>ных органах и системах организма и часто повторяющееся состояние ло</w:t>
      </w:r>
      <w:r w:rsidRPr="0089329E">
        <w:rPr>
          <w:sz w:val="28"/>
          <w:szCs w:val="28"/>
        </w:rPr>
        <w:t>ж</w:t>
      </w:r>
      <w:r w:rsidRPr="0089329E">
        <w:rPr>
          <w:sz w:val="28"/>
          <w:szCs w:val="28"/>
        </w:rPr>
        <w:t>ной щенности способствуют развитию патолог</w:t>
      </w:r>
      <w:r w:rsidRPr="0089329E">
        <w:rPr>
          <w:sz w:val="28"/>
          <w:szCs w:val="28"/>
        </w:rPr>
        <w:t>и</w:t>
      </w:r>
      <w:r w:rsidRPr="0089329E">
        <w:rPr>
          <w:sz w:val="28"/>
          <w:szCs w:val="28"/>
        </w:rPr>
        <w:t>ческого процесса [7,12].</w:t>
      </w:r>
    </w:p>
    <w:p w:rsidR="00E60B41" w:rsidRPr="0089329E" w:rsidRDefault="00E60B41" w:rsidP="009A0F63">
      <w:pPr>
        <w:ind w:firstLine="708"/>
        <w:jc w:val="both"/>
        <w:rPr>
          <w:sz w:val="28"/>
          <w:szCs w:val="28"/>
        </w:rPr>
      </w:pPr>
      <w:r w:rsidRPr="0089329E">
        <w:rPr>
          <w:sz w:val="28"/>
          <w:szCs w:val="28"/>
        </w:rPr>
        <w:t>Маститы относятся к факторным инфекционным болезням, которым не свойственна эстафетная передача возбудителя инфекции [5].</w:t>
      </w:r>
    </w:p>
    <w:p w:rsidR="00914298" w:rsidRDefault="00E60B41" w:rsidP="009A0F63">
      <w:pPr>
        <w:ind w:firstLine="708"/>
        <w:jc w:val="both"/>
        <w:rPr>
          <w:sz w:val="28"/>
          <w:szCs w:val="28"/>
        </w:rPr>
      </w:pPr>
      <w:r w:rsidRPr="0089329E">
        <w:rPr>
          <w:sz w:val="28"/>
          <w:szCs w:val="28"/>
        </w:rPr>
        <w:t>Инфицирование вымени происходит через сосковый канал, при этом снижается резистентность пораженной доли, происходит колонизация ба</w:t>
      </w:r>
      <w:r w:rsidRPr="0089329E">
        <w:rPr>
          <w:sz w:val="28"/>
          <w:szCs w:val="28"/>
        </w:rPr>
        <w:t>к</w:t>
      </w:r>
      <w:r w:rsidRPr="0089329E">
        <w:rPr>
          <w:sz w:val="28"/>
          <w:szCs w:val="28"/>
        </w:rPr>
        <w:t>териями верхушки соска и наружного отверстия соскового канала, далее по восходящему пути. Известно, что основными путями проникновения микроорганизмов в молочную железу считаются галактогенный, гемат</w:t>
      </w:r>
      <w:r w:rsidRPr="0089329E">
        <w:rPr>
          <w:sz w:val="28"/>
          <w:szCs w:val="28"/>
        </w:rPr>
        <w:t>о</w:t>
      </w:r>
      <w:r w:rsidRPr="0089329E">
        <w:rPr>
          <w:sz w:val="28"/>
          <w:szCs w:val="28"/>
        </w:rPr>
        <w:t>генный и лимфогеный [4,6,12].</w:t>
      </w:r>
      <w:r w:rsidR="0089329E">
        <w:rPr>
          <w:sz w:val="28"/>
          <w:szCs w:val="28"/>
        </w:rPr>
        <w:t xml:space="preserve"> </w:t>
      </w:r>
      <w:r w:rsidRPr="0089329E">
        <w:rPr>
          <w:sz w:val="28"/>
          <w:szCs w:val="28"/>
        </w:rPr>
        <w:t>В зависимости от характера воспалител</w:t>
      </w:r>
      <w:r w:rsidRPr="0089329E">
        <w:rPr>
          <w:sz w:val="28"/>
          <w:szCs w:val="28"/>
        </w:rPr>
        <w:t>ь</w:t>
      </w:r>
      <w:r w:rsidRPr="0089329E">
        <w:rPr>
          <w:sz w:val="28"/>
          <w:szCs w:val="28"/>
        </w:rPr>
        <w:t>ной реакции и степени п</w:t>
      </w:r>
      <w:r w:rsidRPr="0089329E">
        <w:rPr>
          <w:sz w:val="28"/>
          <w:szCs w:val="28"/>
        </w:rPr>
        <w:t>о</w:t>
      </w:r>
      <w:r w:rsidRPr="0089329E">
        <w:rPr>
          <w:sz w:val="28"/>
          <w:szCs w:val="28"/>
        </w:rPr>
        <w:t>ражения железы возникает мастит, протекающий как в клинически выраженной форме (серозная, катаральная, гнойно-катаральная), так и в скрытой – субклинической [1,2,7].</w:t>
      </w:r>
      <w:r w:rsidR="0089329E">
        <w:rPr>
          <w:sz w:val="28"/>
          <w:szCs w:val="28"/>
        </w:rPr>
        <w:t xml:space="preserve"> </w:t>
      </w:r>
      <w:r w:rsidRPr="0089329E">
        <w:rPr>
          <w:sz w:val="28"/>
          <w:szCs w:val="28"/>
        </w:rPr>
        <w:t>Субклинический мастит наиболее распространен среди собак и часто длительное время пр</w:t>
      </w:r>
      <w:r w:rsidRPr="0089329E">
        <w:rPr>
          <w:sz w:val="28"/>
          <w:szCs w:val="28"/>
        </w:rPr>
        <w:t>о</w:t>
      </w:r>
      <w:r w:rsidRPr="0089329E">
        <w:rPr>
          <w:sz w:val="28"/>
          <w:szCs w:val="28"/>
        </w:rPr>
        <w:t>текает самостоятельно, трансформируется в клинически выраженную форму или приводит к атрофии пораженной доли а в дальнейшем к обр</w:t>
      </w:r>
      <w:r w:rsidRPr="0089329E">
        <w:rPr>
          <w:sz w:val="28"/>
          <w:szCs w:val="28"/>
        </w:rPr>
        <w:t>а</w:t>
      </w:r>
      <w:r w:rsidRPr="0089329E">
        <w:rPr>
          <w:sz w:val="28"/>
          <w:szCs w:val="28"/>
        </w:rPr>
        <w:t>зованию неоплазм [3].</w:t>
      </w:r>
      <w:r w:rsidR="0089329E">
        <w:rPr>
          <w:sz w:val="28"/>
          <w:szCs w:val="28"/>
        </w:rPr>
        <w:t xml:space="preserve"> </w:t>
      </w:r>
      <w:r w:rsidRPr="0089329E">
        <w:rPr>
          <w:sz w:val="28"/>
          <w:szCs w:val="28"/>
        </w:rPr>
        <w:t>Воспалительные процессы в молочной железе о</w:t>
      </w:r>
      <w:r w:rsidRPr="0089329E">
        <w:rPr>
          <w:sz w:val="28"/>
          <w:szCs w:val="28"/>
        </w:rPr>
        <w:t>с</w:t>
      </w:r>
      <w:r w:rsidRPr="0089329E">
        <w:rPr>
          <w:sz w:val="28"/>
          <w:szCs w:val="28"/>
        </w:rPr>
        <w:t xml:space="preserve">ложняются проникновением патогенной или потенциально патогенной микрофлоры, чаще представителями рода </w:t>
      </w:r>
      <w:r w:rsidRPr="0089329E">
        <w:rPr>
          <w:sz w:val="28"/>
          <w:szCs w:val="28"/>
          <w:lang w:val="en-US"/>
        </w:rPr>
        <w:t>Staphylococcus</w:t>
      </w:r>
      <w:r w:rsidRPr="0089329E">
        <w:rPr>
          <w:sz w:val="28"/>
          <w:szCs w:val="28"/>
        </w:rPr>
        <w:t>. Стафилококки, которфые должны рассматриваться как облигатные микробы кожи, слиз</w:t>
      </w:r>
      <w:r w:rsidRPr="0089329E">
        <w:rPr>
          <w:sz w:val="28"/>
          <w:szCs w:val="28"/>
        </w:rPr>
        <w:t>и</w:t>
      </w:r>
      <w:r w:rsidRPr="0089329E">
        <w:rPr>
          <w:sz w:val="28"/>
          <w:szCs w:val="28"/>
        </w:rPr>
        <w:t>стых и пищеварительного тракта, резко различаются по своей патогенн</w:t>
      </w:r>
      <w:r w:rsidRPr="0089329E">
        <w:rPr>
          <w:sz w:val="28"/>
          <w:szCs w:val="28"/>
        </w:rPr>
        <w:t>о</w:t>
      </w:r>
      <w:r w:rsidRPr="0089329E">
        <w:rPr>
          <w:sz w:val="28"/>
          <w:szCs w:val="28"/>
        </w:rPr>
        <w:t>сти и вирулентности и часто являются причинами маститов [10].</w:t>
      </w:r>
    </w:p>
    <w:p w:rsidR="00E60B41" w:rsidRPr="0089329E" w:rsidRDefault="00E60B41" w:rsidP="009A0F63">
      <w:pPr>
        <w:ind w:firstLine="708"/>
        <w:jc w:val="both"/>
        <w:rPr>
          <w:sz w:val="28"/>
          <w:szCs w:val="28"/>
        </w:rPr>
      </w:pPr>
      <w:r w:rsidRPr="0089329E">
        <w:rPr>
          <w:sz w:val="28"/>
          <w:szCs w:val="28"/>
        </w:rPr>
        <w:t>В связи с этим мы посчитали целесообразным определить роль ст</w:t>
      </w:r>
      <w:r w:rsidRPr="0089329E">
        <w:rPr>
          <w:sz w:val="28"/>
          <w:szCs w:val="28"/>
        </w:rPr>
        <w:t>а</w:t>
      </w:r>
      <w:r w:rsidRPr="0089329E">
        <w:rPr>
          <w:sz w:val="28"/>
          <w:szCs w:val="28"/>
        </w:rPr>
        <w:t>филококковой микрофлоры в этиологии субклинических маститов у сук.</w:t>
      </w:r>
    </w:p>
    <w:p w:rsidR="00914298" w:rsidRDefault="00E60B41" w:rsidP="00F174CC">
      <w:pPr>
        <w:ind w:firstLine="708"/>
        <w:jc w:val="both"/>
        <w:rPr>
          <w:sz w:val="28"/>
          <w:szCs w:val="28"/>
        </w:rPr>
      </w:pPr>
      <w:r w:rsidRPr="0089329E">
        <w:rPr>
          <w:sz w:val="28"/>
          <w:szCs w:val="28"/>
        </w:rPr>
        <w:t>Работу проводили в ветеринарной клинике лаборатории мелких д</w:t>
      </w:r>
      <w:r w:rsidRPr="0089329E">
        <w:rPr>
          <w:sz w:val="28"/>
          <w:szCs w:val="28"/>
        </w:rPr>
        <w:t>о</w:t>
      </w:r>
      <w:r w:rsidRPr="0089329E">
        <w:rPr>
          <w:sz w:val="28"/>
          <w:szCs w:val="28"/>
        </w:rPr>
        <w:t>машних животных ГНУ ВНИИБТЖ СО Россельхозакадемии.</w:t>
      </w:r>
      <w:r w:rsidR="0089329E">
        <w:rPr>
          <w:sz w:val="28"/>
          <w:szCs w:val="28"/>
        </w:rPr>
        <w:t xml:space="preserve"> </w:t>
      </w:r>
      <w:r w:rsidRPr="0089329E">
        <w:rPr>
          <w:sz w:val="28"/>
          <w:szCs w:val="28"/>
        </w:rPr>
        <w:t>Обследов</w:t>
      </w:r>
      <w:r w:rsidRPr="0089329E">
        <w:rPr>
          <w:sz w:val="28"/>
          <w:szCs w:val="28"/>
        </w:rPr>
        <w:t>а</w:t>
      </w:r>
      <w:r w:rsidRPr="0089329E">
        <w:rPr>
          <w:sz w:val="28"/>
          <w:szCs w:val="28"/>
        </w:rPr>
        <w:t>нию подвергали собак, принадлежащих служебным питомникам, зав</w:t>
      </w:r>
      <w:r w:rsidR="00C40273" w:rsidRPr="0089329E">
        <w:rPr>
          <w:sz w:val="28"/>
          <w:szCs w:val="28"/>
        </w:rPr>
        <w:t>одч</w:t>
      </w:r>
      <w:r w:rsidR="00C40273" w:rsidRPr="0089329E">
        <w:rPr>
          <w:sz w:val="28"/>
          <w:szCs w:val="28"/>
        </w:rPr>
        <w:t>и</w:t>
      </w:r>
      <w:r w:rsidR="00C40273" w:rsidRPr="0089329E">
        <w:rPr>
          <w:sz w:val="28"/>
          <w:szCs w:val="28"/>
        </w:rPr>
        <w:t>кам и частным владельцам г.</w:t>
      </w:r>
      <w:r w:rsidRPr="0089329E">
        <w:rPr>
          <w:sz w:val="28"/>
          <w:szCs w:val="28"/>
        </w:rPr>
        <w:t>Омска и отдельных районов Омской области.</w:t>
      </w:r>
      <w:r w:rsidR="0089329E">
        <w:rPr>
          <w:sz w:val="28"/>
          <w:szCs w:val="28"/>
        </w:rPr>
        <w:t xml:space="preserve"> </w:t>
      </w:r>
      <w:r w:rsidRPr="0089329E">
        <w:rPr>
          <w:sz w:val="28"/>
          <w:szCs w:val="28"/>
        </w:rPr>
        <w:t>Диагноз устанавливали на основании анамнестических, клинических и л</w:t>
      </w:r>
      <w:r w:rsidRPr="0089329E">
        <w:rPr>
          <w:sz w:val="28"/>
          <w:szCs w:val="28"/>
        </w:rPr>
        <w:t>а</w:t>
      </w:r>
      <w:r w:rsidRPr="0089329E">
        <w:rPr>
          <w:sz w:val="28"/>
          <w:szCs w:val="28"/>
        </w:rPr>
        <w:t>бораторных методов.</w:t>
      </w:r>
      <w:r w:rsidR="0089329E">
        <w:rPr>
          <w:sz w:val="28"/>
          <w:szCs w:val="28"/>
        </w:rPr>
        <w:t xml:space="preserve"> </w:t>
      </w:r>
      <w:r w:rsidRPr="0089329E">
        <w:rPr>
          <w:sz w:val="28"/>
          <w:szCs w:val="28"/>
        </w:rPr>
        <w:t>В анамнезе учитывали пол, возраст животного, усл</w:t>
      </w:r>
      <w:r w:rsidRPr="0089329E">
        <w:rPr>
          <w:sz w:val="28"/>
          <w:szCs w:val="28"/>
        </w:rPr>
        <w:t>о</w:t>
      </w:r>
      <w:r w:rsidRPr="0089329E">
        <w:rPr>
          <w:sz w:val="28"/>
          <w:szCs w:val="28"/>
        </w:rPr>
        <w:t>вия его содержания, тип кормления, периодичность половых циклов,</w:t>
      </w:r>
      <w:r w:rsidR="009A0F63" w:rsidRPr="0089329E">
        <w:rPr>
          <w:sz w:val="28"/>
          <w:szCs w:val="28"/>
        </w:rPr>
        <w:t xml:space="preserve"> </w:t>
      </w:r>
      <w:r w:rsidRPr="0089329E">
        <w:rPr>
          <w:sz w:val="28"/>
          <w:szCs w:val="28"/>
        </w:rPr>
        <w:t>нал</w:t>
      </w:r>
      <w:r w:rsidRPr="0089329E">
        <w:rPr>
          <w:sz w:val="28"/>
          <w:szCs w:val="28"/>
        </w:rPr>
        <w:t>и</w:t>
      </w:r>
      <w:r w:rsidRPr="0089329E">
        <w:rPr>
          <w:sz w:val="28"/>
          <w:szCs w:val="28"/>
        </w:rPr>
        <w:t>чие и результативность вязок, наличие приплода и его качество, количес</w:t>
      </w:r>
      <w:r w:rsidRPr="0089329E">
        <w:rPr>
          <w:sz w:val="28"/>
          <w:szCs w:val="28"/>
        </w:rPr>
        <w:t>т</w:t>
      </w:r>
      <w:r w:rsidRPr="0089329E">
        <w:rPr>
          <w:sz w:val="28"/>
          <w:szCs w:val="28"/>
        </w:rPr>
        <w:t>во щенков в помете и их жизнеспособность, состояние суки в послерод</w:t>
      </w:r>
      <w:r w:rsidRPr="0089329E">
        <w:rPr>
          <w:sz w:val="28"/>
          <w:szCs w:val="28"/>
        </w:rPr>
        <w:t>о</w:t>
      </w:r>
      <w:r w:rsidRPr="0089329E">
        <w:rPr>
          <w:sz w:val="28"/>
          <w:szCs w:val="28"/>
        </w:rPr>
        <w:t>вой период и т.д.</w:t>
      </w:r>
      <w:r w:rsidR="0089329E">
        <w:rPr>
          <w:sz w:val="28"/>
          <w:szCs w:val="28"/>
        </w:rPr>
        <w:t xml:space="preserve"> </w:t>
      </w:r>
      <w:r w:rsidRPr="0089329E">
        <w:rPr>
          <w:sz w:val="28"/>
          <w:szCs w:val="28"/>
        </w:rPr>
        <w:t>При клиническом обследовании обращали внимание на поведение суки, основные физиологические показатели, состояние пол</w:t>
      </w:r>
      <w:r w:rsidRPr="0089329E">
        <w:rPr>
          <w:sz w:val="28"/>
          <w:szCs w:val="28"/>
        </w:rPr>
        <w:t>о</w:t>
      </w:r>
      <w:r w:rsidRPr="0089329E">
        <w:rPr>
          <w:sz w:val="28"/>
          <w:szCs w:val="28"/>
        </w:rPr>
        <w:t>вых органов, молочных желез и качество их секрета.</w:t>
      </w:r>
      <w:r w:rsidR="0089329E">
        <w:rPr>
          <w:sz w:val="28"/>
          <w:szCs w:val="28"/>
        </w:rPr>
        <w:t xml:space="preserve"> </w:t>
      </w:r>
      <w:r w:rsidRPr="0089329E">
        <w:rPr>
          <w:sz w:val="28"/>
          <w:szCs w:val="28"/>
        </w:rPr>
        <w:t>В случае необход</w:t>
      </w:r>
      <w:r w:rsidRPr="0089329E">
        <w:rPr>
          <w:sz w:val="28"/>
          <w:szCs w:val="28"/>
        </w:rPr>
        <w:t>и</w:t>
      </w:r>
      <w:r w:rsidRPr="0089329E">
        <w:rPr>
          <w:sz w:val="28"/>
          <w:szCs w:val="28"/>
        </w:rPr>
        <w:t>мости проводили бактериологические исследования общепринятыми м</w:t>
      </w:r>
      <w:r w:rsidRPr="0089329E">
        <w:rPr>
          <w:sz w:val="28"/>
          <w:szCs w:val="28"/>
        </w:rPr>
        <w:t>е</w:t>
      </w:r>
      <w:r w:rsidRPr="0089329E">
        <w:rPr>
          <w:sz w:val="28"/>
          <w:szCs w:val="28"/>
        </w:rPr>
        <w:t>тодами. Патогенность кокковой микрофлоры определяли при помощи те</w:t>
      </w:r>
      <w:r w:rsidRPr="0089329E">
        <w:rPr>
          <w:sz w:val="28"/>
          <w:szCs w:val="28"/>
        </w:rPr>
        <w:t>с</w:t>
      </w:r>
      <w:r w:rsidRPr="0089329E">
        <w:rPr>
          <w:sz w:val="28"/>
          <w:szCs w:val="28"/>
        </w:rPr>
        <w:t>та с солевым агаром.</w:t>
      </w:r>
      <w:r w:rsidR="0089329E">
        <w:rPr>
          <w:sz w:val="28"/>
          <w:szCs w:val="28"/>
        </w:rPr>
        <w:t xml:space="preserve"> </w:t>
      </w:r>
      <w:r w:rsidRPr="0089329E">
        <w:rPr>
          <w:sz w:val="28"/>
          <w:szCs w:val="28"/>
        </w:rPr>
        <w:t>Объектом для бактериологического исследования служили кусочки паренхиматозных органов и содержимого желудка и к</w:t>
      </w:r>
      <w:r w:rsidRPr="0089329E">
        <w:rPr>
          <w:sz w:val="28"/>
          <w:szCs w:val="28"/>
        </w:rPr>
        <w:t>и</w:t>
      </w:r>
      <w:r w:rsidRPr="0089329E">
        <w:rPr>
          <w:sz w:val="28"/>
          <w:szCs w:val="28"/>
        </w:rPr>
        <w:t>шечника павших щенков, секрет молочных желез.</w:t>
      </w:r>
    </w:p>
    <w:p w:rsidR="00E60B41" w:rsidRPr="0089329E" w:rsidRDefault="00E60B41" w:rsidP="00F174CC">
      <w:pPr>
        <w:ind w:firstLine="708"/>
        <w:jc w:val="both"/>
        <w:rPr>
          <w:sz w:val="28"/>
          <w:szCs w:val="28"/>
        </w:rPr>
      </w:pPr>
      <w:r w:rsidRPr="0089329E">
        <w:rPr>
          <w:sz w:val="28"/>
          <w:szCs w:val="28"/>
        </w:rPr>
        <w:t>Ретроспективный анализ социально-биологической структуры поп</w:t>
      </w:r>
      <w:r w:rsidRPr="0089329E">
        <w:rPr>
          <w:sz w:val="28"/>
          <w:szCs w:val="28"/>
        </w:rPr>
        <w:t>у</w:t>
      </w:r>
      <w:r w:rsidRPr="0089329E">
        <w:rPr>
          <w:sz w:val="28"/>
          <w:szCs w:val="28"/>
        </w:rPr>
        <w:t>ляции собака домашняя, проведенный в период с 1997 по 2008 год показал, что на территории г. Омска и пригорода зарегистрировано 96 пород собак разного возраста (от новорожденных до 19 лет). Соотношение самок и самцов в популяции не имеет достоверных различий и составляют и с</w:t>
      </w:r>
      <w:r w:rsidRPr="0089329E">
        <w:rPr>
          <w:sz w:val="28"/>
          <w:szCs w:val="28"/>
        </w:rPr>
        <w:t>о</w:t>
      </w:r>
      <w:r w:rsidRPr="0089329E">
        <w:rPr>
          <w:sz w:val="28"/>
          <w:szCs w:val="28"/>
        </w:rPr>
        <w:t>ставляют соответственно 54,4% и 45,6% от общего числа собак.</w:t>
      </w:r>
    </w:p>
    <w:p w:rsidR="008C7F36" w:rsidRDefault="00E60B41" w:rsidP="00F174CC">
      <w:pPr>
        <w:ind w:firstLine="708"/>
        <w:jc w:val="both"/>
        <w:rPr>
          <w:sz w:val="28"/>
          <w:szCs w:val="28"/>
        </w:rPr>
      </w:pPr>
      <w:r w:rsidRPr="0089329E">
        <w:rPr>
          <w:sz w:val="28"/>
          <w:szCs w:val="28"/>
        </w:rPr>
        <w:t>Нарушением репродуктивной функции чаще подвержены собаки от двух- до восьмилетнего возраста (37,5% обследованного поголовья).</w:t>
      </w:r>
      <w:r w:rsidR="0089329E">
        <w:rPr>
          <w:sz w:val="28"/>
          <w:szCs w:val="28"/>
        </w:rPr>
        <w:t xml:space="preserve"> </w:t>
      </w:r>
      <w:r w:rsidRPr="0089329E">
        <w:rPr>
          <w:sz w:val="28"/>
          <w:szCs w:val="28"/>
        </w:rPr>
        <w:t>Пат</w:t>
      </w:r>
      <w:r w:rsidRPr="0089329E">
        <w:rPr>
          <w:sz w:val="28"/>
          <w:szCs w:val="28"/>
        </w:rPr>
        <w:t>о</w:t>
      </w:r>
      <w:r w:rsidRPr="0089329E">
        <w:rPr>
          <w:sz w:val="28"/>
          <w:szCs w:val="28"/>
        </w:rPr>
        <w:t>логия молочных желез по нашим данным зарегистрирована у 3% сук. У большинства из них (65%) воспаление протекало бессимптомно, в виде субклинического мастита.</w:t>
      </w:r>
      <w:r w:rsidR="0089329E">
        <w:rPr>
          <w:sz w:val="28"/>
          <w:szCs w:val="28"/>
        </w:rPr>
        <w:t xml:space="preserve"> </w:t>
      </w:r>
      <w:r w:rsidRPr="0089329E">
        <w:rPr>
          <w:sz w:val="28"/>
          <w:szCs w:val="28"/>
        </w:rPr>
        <w:t>В отдельных случаях субклинический мастит становится причиной ранней гибели новорожденных щенков в первые двое-трое суток жизни без наличия у них клинических признаков б</w:t>
      </w:r>
      <w:r w:rsidRPr="0089329E">
        <w:rPr>
          <w:sz w:val="28"/>
          <w:szCs w:val="28"/>
        </w:rPr>
        <w:t>о</w:t>
      </w:r>
      <w:r w:rsidRPr="0089329E">
        <w:rPr>
          <w:sz w:val="28"/>
          <w:szCs w:val="28"/>
        </w:rPr>
        <w:t>лезни.</w:t>
      </w:r>
      <w:r w:rsidR="0089329E">
        <w:rPr>
          <w:sz w:val="28"/>
          <w:szCs w:val="28"/>
        </w:rPr>
        <w:t xml:space="preserve"> </w:t>
      </w:r>
      <w:r w:rsidRPr="0089329E">
        <w:rPr>
          <w:sz w:val="28"/>
          <w:szCs w:val="28"/>
        </w:rPr>
        <w:t>В результате патологоанатомического исследования обнаружили измен</w:t>
      </w:r>
      <w:r w:rsidRPr="0089329E">
        <w:rPr>
          <w:sz w:val="28"/>
          <w:szCs w:val="28"/>
        </w:rPr>
        <w:t>е</w:t>
      </w:r>
      <w:r w:rsidRPr="0089329E">
        <w:rPr>
          <w:sz w:val="28"/>
          <w:szCs w:val="28"/>
        </w:rPr>
        <w:t>ния в органах пищеварительной системы.</w:t>
      </w:r>
    </w:p>
    <w:p w:rsidR="00E60B41" w:rsidRPr="0089329E" w:rsidRDefault="00E60B41" w:rsidP="00F174CC">
      <w:pPr>
        <w:ind w:firstLine="708"/>
        <w:jc w:val="both"/>
        <w:rPr>
          <w:sz w:val="28"/>
          <w:szCs w:val="28"/>
        </w:rPr>
      </w:pPr>
      <w:r w:rsidRPr="0089329E">
        <w:rPr>
          <w:sz w:val="28"/>
          <w:szCs w:val="28"/>
        </w:rPr>
        <w:t xml:space="preserve">При бактериологическом исследовании биоматериала от павших щенков в большинстве случаев (63%) выделены </w:t>
      </w:r>
      <w:r w:rsidRPr="0089329E">
        <w:rPr>
          <w:sz w:val="28"/>
          <w:szCs w:val="28"/>
          <w:lang w:val="en-US"/>
        </w:rPr>
        <w:t>Staphylococcus</w:t>
      </w:r>
      <w:r w:rsidRPr="0089329E">
        <w:rPr>
          <w:sz w:val="28"/>
          <w:szCs w:val="28"/>
        </w:rPr>
        <w:t xml:space="preserve"> </w:t>
      </w:r>
      <w:r w:rsidRPr="0089329E">
        <w:rPr>
          <w:sz w:val="28"/>
          <w:szCs w:val="28"/>
          <w:lang w:val="en-US"/>
        </w:rPr>
        <w:t>aureus</w:t>
      </w:r>
      <w:r w:rsidRPr="0089329E">
        <w:rPr>
          <w:sz w:val="28"/>
          <w:szCs w:val="28"/>
        </w:rPr>
        <w:t xml:space="preserve"> и </w:t>
      </w:r>
      <w:r w:rsidRPr="0089329E">
        <w:rPr>
          <w:sz w:val="28"/>
          <w:szCs w:val="28"/>
          <w:lang w:val="en-US"/>
        </w:rPr>
        <w:t>a</w:t>
      </w:r>
      <w:r w:rsidRPr="0089329E">
        <w:rPr>
          <w:sz w:val="28"/>
          <w:szCs w:val="28"/>
          <w:lang w:val="en-US"/>
        </w:rPr>
        <w:t>l</w:t>
      </w:r>
      <w:r w:rsidRPr="0089329E">
        <w:rPr>
          <w:sz w:val="28"/>
          <w:szCs w:val="28"/>
          <w:lang w:val="en-US"/>
        </w:rPr>
        <w:t>bus</w:t>
      </w:r>
      <w:r w:rsidRPr="0089329E">
        <w:rPr>
          <w:sz w:val="28"/>
          <w:szCs w:val="28"/>
        </w:rPr>
        <w:t>.</w:t>
      </w:r>
      <w:r w:rsidR="0089329E">
        <w:rPr>
          <w:sz w:val="28"/>
          <w:szCs w:val="28"/>
        </w:rPr>
        <w:t xml:space="preserve"> </w:t>
      </w:r>
      <w:r w:rsidRPr="0089329E">
        <w:rPr>
          <w:sz w:val="28"/>
          <w:szCs w:val="28"/>
        </w:rPr>
        <w:t xml:space="preserve">В отдельных случаях ассоциации изолированных культур состояли из стафилококков и энтеробактерий, относящихся к родам </w:t>
      </w:r>
      <w:r w:rsidRPr="0089329E">
        <w:rPr>
          <w:sz w:val="28"/>
          <w:szCs w:val="28"/>
          <w:lang w:val="en-US"/>
        </w:rPr>
        <w:t>Klebsiella</w:t>
      </w:r>
      <w:r w:rsidRPr="0089329E">
        <w:rPr>
          <w:sz w:val="28"/>
          <w:szCs w:val="28"/>
        </w:rPr>
        <w:t xml:space="preserve">, </w:t>
      </w:r>
      <w:r w:rsidRPr="0089329E">
        <w:rPr>
          <w:sz w:val="28"/>
          <w:szCs w:val="28"/>
          <w:lang w:val="en-US"/>
        </w:rPr>
        <w:t>Citoba</w:t>
      </w:r>
      <w:r w:rsidRPr="0089329E">
        <w:rPr>
          <w:sz w:val="28"/>
          <w:szCs w:val="28"/>
          <w:lang w:val="en-US"/>
        </w:rPr>
        <w:t>k</w:t>
      </w:r>
      <w:r w:rsidRPr="0089329E">
        <w:rPr>
          <w:sz w:val="28"/>
          <w:szCs w:val="28"/>
          <w:lang w:val="en-US"/>
        </w:rPr>
        <w:t>ter</w:t>
      </w:r>
      <w:r w:rsidRPr="0089329E">
        <w:rPr>
          <w:sz w:val="28"/>
          <w:szCs w:val="28"/>
        </w:rPr>
        <w:t xml:space="preserve">, </w:t>
      </w:r>
      <w:r w:rsidRPr="0089329E">
        <w:rPr>
          <w:sz w:val="28"/>
          <w:szCs w:val="28"/>
          <w:lang w:val="en-US"/>
        </w:rPr>
        <w:t>Protei</w:t>
      </w:r>
      <w:r w:rsidRPr="0089329E">
        <w:rPr>
          <w:sz w:val="28"/>
          <w:szCs w:val="28"/>
        </w:rPr>
        <w:t xml:space="preserve"> (4%) и стрептококков (33%).</w:t>
      </w:r>
      <w:r w:rsidR="0089329E">
        <w:rPr>
          <w:sz w:val="28"/>
          <w:szCs w:val="28"/>
        </w:rPr>
        <w:t xml:space="preserve"> </w:t>
      </w:r>
      <w:r w:rsidRPr="0089329E">
        <w:rPr>
          <w:sz w:val="28"/>
          <w:szCs w:val="28"/>
        </w:rPr>
        <w:t>Идентичная микрофлора была о</w:t>
      </w:r>
      <w:r w:rsidRPr="0089329E">
        <w:rPr>
          <w:sz w:val="28"/>
          <w:szCs w:val="28"/>
        </w:rPr>
        <w:t>б</w:t>
      </w:r>
      <w:r w:rsidRPr="0089329E">
        <w:rPr>
          <w:sz w:val="28"/>
          <w:szCs w:val="28"/>
        </w:rPr>
        <w:t>наружена в секрете молочных желез матерей.</w:t>
      </w:r>
    </w:p>
    <w:p w:rsidR="00E60B41" w:rsidRPr="0089329E" w:rsidRDefault="00E60B41" w:rsidP="00F174CC">
      <w:pPr>
        <w:ind w:firstLine="708"/>
        <w:jc w:val="both"/>
        <w:rPr>
          <w:sz w:val="28"/>
          <w:szCs w:val="28"/>
        </w:rPr>
      </w:pPr>
      <w:r w:rsidRPr="0089329E">
        <w:rPr>
          <w:sz w:val="28"/>
          <w:szCs w:val="28"/>
        </w:rPr>
        <w:t>Полученные результаты позволяют сделать вывод о том, что субкл</w:t>
      </w:r>
      <w:r w:rsidRPr="0089329E">
        <w:rPr>
          <w:sz w:val="28"/>
          <w:szCs w:val="28"/>
        </w:rPr>
        <w:t>и</w:t>
      </w:r>
      <w:r w:rsidRPr="0089329E">
        <w:rPr>
          <w:sz w:val="28"/>
          <w:szCs w:val="28"/>
        </w:rPr>
        <w:t>нические маститы регистрируются у сук в возрасте от двух до восьми лет.</w:t>
      </w:r>
      <w:r w:rsidR="0089329E">
        <w:rPr>
          <w:sz w:val="28"/>
          <w:szCs w:val="28"/>
        </w:rPr>
        <w:t xml:space="preserve"> </w:t>
      </w:r>
      <w:r w:rsidRPr="0089329E">
        <w:rPr>
          <w:sz w:val="28"/>
          <w:szCs w:val="28"/>
        </w:rPr>
        <w:t>Основным этиологическим фактором судклинических маститов являются патогенные стафилококки, а в отдельных случаях их ассоциации со стре</w:t>
      </w:r>
      <w:r w:rsidRPr="0089329E">
        <w:rPr>
          <w:sz w:val="28"/>
          <w:szCs w:val="28"/>
        </w:rPr>
        <w:t>п</w:t>
      </w:r>
      <w:r w:rsidRPr="0089329E">
        <w:rPr>
          <w:sz w:val="28"/>
          <w:szCs w:val="28"/>
        </w:rPr>
        <w:t>тококками и энтеробактериями.</w:t>
      </w:r>
      <w:r w:rsidR="0089329E">
        <w:rPr>
          <w:sz w:val="28"/>
          <w:szCs w:val="28"/>
        </w:rPr>
        <w:t xml:space="preserve"> </w:t>
      </w:r>
      <w:r w:rsidRPr="0089329E">
        <w:rPr>
          <w:sz w:val="28"/>
          <w:szCs w:val="28"/>
        </w:rPr>
        <w:t>В связи с отсутствием выраженных си</w:t>
      </w:r>
      <w:r w:rsidRPr="0089329E">
        <w:rPr>
          <w:sz w:val="28"/>
          <w:szCs w:val="28"/>
        </w:rPr>
        <w:t>м</w:t>
      </w:r>
      <w:r w:rsidRPr="0089329E">
        <w:rPr>
          <w:sz w:val="28"/>
          <w:szCs w:val="28"/>
        </w:rPr>
        <w:t>птомов заболевания субклинические маститы протекают длительно и в</w:t>
      </w:r>
      <w:r w:rsidRPr="0089329E">
        <w:rPr>
          <w:sz w:val="28"/>
          <w:szCs w:val="28"/>
        </w:rPr>
        <w:t>е</w:t>
      </w:r>
      <w:r w:rsidRPr="0089329E">
        <w:rPr>
          <w:sz w:val="28"/>
          <w:szCs w:val="28"/>
        </w:rPr>
        <w:t>дут к снижению жизнеспособности потомства или ранней гибели щенков.</w:t>
      </w:r>
    </w:p>
    <w:p w:rsidR="008C7F36" w:rsidRDefault="00F174CC" w:rsidP="008C7F36">
      <w:pPr>
        <w:ind w:firstLine="708"/>
        <w:jc w:val="both"/>
        <w:rPr>
          <w:sz w:val="28"/>
          <w:szCs w:val="28"/>
        </w:rPr>
      </w:pPr>
      <w:r w:rsidRPr="0089329E">
        <w:rPr>
          <w:b/>
          <w:sz w:val="28"/>
          <w:szCs w:val="28"/>
        </w:rPr>
        <w:t>Ли</w:t>
      </w:r>
      <w:r w:rsidR="00E60B41" w:rsidRPr="0089329E">
        <w:rPr>
          <w:b/>
          <w:sz w:val="28"/>
          <w:szCs w:val="28"/>
        </w:rPr>
        <w:t>тератур</w:t>
      </w:r>
      <w:r w:rsidRPr="0089329E">
        <w:rPr>
          <w:b/>
          <w:sz w:val="28"/>
          <w:szCs w:val="28"/>
        </w:rPr>
        <w:t>а.</w:t>
      </w:r>
      <w:r w:rsidR="00E60B41" w:rsidRPr="0089329E">
        <w:rPr>
          <w:b/>
          <w:sz w:val="28"/>
          <w:szCs w:val="28"/>
        </w:rPr>
        <w:t xml:space="preserve"> </w:t>
      </w:r>
      <w:r w:rsidR="00E60B41" w:rsidRPr="0089329E">
        <w:rPr>
          <w:sz w:val="28"/>
          <w:szCs w:val="28"/>
        </w:rPr>
        <w:t xml:space="preserve">1. Бойко А.В. с соавт.//Ветеринария.-2007.-№5. С.47. 2. Валюшин К.Д. с соавт.//сб. науч. труд. Минск.- 1997.- С. 546-552. 3. </w:t>
      </w:r>
      <w:r w:rsidRPr="0089329E">
        <w:rPr>
          <w:sz w:val="28"/>
          <w:szCs w:val="28"/>
        </w:rPr>
        <w:t>Г</w:t>
      </w:r>
      <w:r w:rsidRPr="0089329E">
        <w:rPr>
          <w:sz w:val="28"/>
          <w:szCs w:val="28"/>
        </w:rPr>
        <w:t>о</w:t>
      </w:r>
      <w:r w:rsidRPr="0089329E">
        <w:rPr>
          <w:sz w:val="28"/>
          <w:szCs w:val="28"/>
        </w:rPr>
        <w:t>лубцова Н.В.</w:t>
      </w:r>
      <w:r w:rsidR="00E60B41" w:rsidRPr="0089329E">
        <w:rPr>
          <w:sz w:val="28"/>
          <w:szCs w:val="28"/>
        </w:rPr>
        <w:t>//Ветеринария.-2006.-№10. С. 59-60. 4. Гордеева И.В.//Ветеринарный консультант.-2006.-№10 (125). С. 14-17. 5. Джупина С.И.//Ветеринария.- 2005.-№2. С.8-11. 6. Климов Н.П.//Ветеринарный ко</w:t>
      </w:r>
      <w:r w:rsidR="00E60B41" w:rsidRPr="0089329E">
        <w:rPr>
          <w:sz w:val="28"/>
          <w:szCs w:val="28"/>
        </w:rPr>
        <w:t>н</w:t>
      </w:r>
      <w:r w:rsidR="00E60B41" w:rsidRPr="0089329E">
        <w:rPr>
          <w:sz w:val="28"/>
          <w:szCs w:val="28"/>
        </w:rPr>
        <w:t>сультант.-2008.-№4. С.6-8. 7. Ковальчук</w:t>
      </w:r>
      <w:r w:rsidRPr="0089329E">
        <w:rPr>
          <w:sz w:val="28"/>
          <w:szCs w:val="28"/>
        </w:rPr>
        <w:t xml:space="preserve"> С.Н.</w:t>
      </w:r>
      <w:r w:rsidR="00E60B41" w:rsidRPr="0089329E">
        <w:rPr>
          <w:sz w:val="28"/>
          <w:szCs w:val="28"/>
        </w:rPr>
        <w:t>//Ветеринария.-2005.-№1. С. 20. 8. Маслаков А.Л.//Вязка и роды.-2004. 46с. 9. Никульшина Ю.Б. с с</w:t>
      </w:r>
      <w:r w:rsidR="00E60B41" w:rsidRPr="0089329E">
        <w:rPr>
          <w:sz w:val="28"/>
          <w:szCs w:val="28"/>
        </w:rPr>
        <w:t>о</w:t>
      </w:r>
      <w:r w:rsidR="00E60B41" w:rsidRPr="0089329E">
        <w:rPr>
          <w:sz w:val="28"/>
          <w:szCs w:val="28"/>
        </w:rPr>
        <w:t>авт.//Ветеринария.-2007.-№7. С.41-42. 10. Поляков Я.Е.//Ветеринарная микробиология.-1956. 59с. 11. Романова М.А. с соавт.//сб. науч. труд. Омск.-2003.- С</w:t>
      </w:r>
      <w:r w:rsidR="00E60B41" w:rsidRPr="0089329E">
        <w:rPr>
          <w:sz w:val="28"/>
          <w:szCs w:val="28"/>
          <w:lang w:val="en-US"/>
        </w:rPr>
        <w:t xml:space="preserve">. 238-240. 12. </w:t>
      </w:r>
      <w:r w:rsidR="00E60B41" w:rsidRPr="0089329E">
        <w:rPr>
          <w:sz w:val="28"/>
          <w:szCs w:val="28"/>
        </w:rPr>
        <w:t>Шахов</w:t>
      </w:r>
      <w:r w:rsidR="00E60B41" w:rsidRPr="0089329E">
        <w:rPr>
          <w:sz w:val="28"/>
          <w:szCs w:val="28"/>
          <w:lang w:val="en-US"/>
        </w:rPr>
        <w:t xml:space="preserve"> </w:t>
      </w:r>
      <w:r w:rsidR="00E60B41" w:rsidRPr="0089329E">
        <w:rPr>
          <w:sz w:val="28"/>
          <w:szCs w:val="28"/>
        </w:rPr>
        <w:t>А</w:t>
      </w:r>
      <w:r w:rsidR="00E60B41" w:rsidRPr="0089329E">
        <w:rPr>
          <w:sz w:val="28"/>
          <w:szCs w:val="28"/>
          <w:lang w:val="en-US"/>
        </w:rPr>
        <w:t>.</w:t>
      </w:r>
      <w:r w:rsidR="00E60B41" w:rsidRPr="0089329E">
        <w:rPr>
          <w:sz w:val="28"/>
          <w:szCs w:val="28"/>
        </w:rPr>
        <w:t>Г</w:t>
      </w:r>
      <w:r w:rsidR="00E60B41" w:rsidRPr="0089329E">
        <w:rPr>
          <w:sz w:val="28"/>
          <w:szCs w:val="28"/>
          <w:lang w:val="en-US"/>
        </w:rPr>
        <w:t xml:space="preserve">. </w:t>
      </w:r>
      <w:r w:rsidR="00E60B41" w:rsidRPr="0089329E">
        <w:rPr>
          <w:sz w:val="28"/>
          <w:szCs w:val="28"/>
        </w:rPr>
        <w:t>с</w:t>
      </w:r>
      <w:r w:rsidR="00E60B41" w:rsidRPr="0089329E">
        <w:rPr>
          <w:sz w:val="28"/>
          <w:szCs w:val="28"/>
          <w:lang w:val="en-US"/>
        </w:rPr>
        <w:t xml:space="preserve"> </w:t>
      </w:r>
      <w:r w:rsidR="00E60B41" w:rsidRPr="0089329E">
        <w:rPr>
          <w:sz w:val="28"/>
          <w:szCs w:val="28"/>
        </w:rPr>
        <w:t>соавт</w:t>
      </w:r>
      <w:r w:rsidR="00E60B41" w:rsidRPr="0089329E">
        <w:rPr>
          <w:sz w:val="28"/>
          <w:szCs w:val="28"/>
          <w:lang w:val="en-US"/>
        </w:rPr>
        <w:t>.//</w:t>
      </w:r>
      <w:r w:rsidR="00E60B41" w:rsidRPr="0089329E">
        <w:rPr>
          <w:sz w:val="28"/>
          <w:szCs w:val="28"/>
        </w:rPr>
        <w:t>Ветеринария</w:t>
      </w:r>
      <w:r w:rsidR="00E60B41" w:rsidRPr="0089329E">
        <w:rPr>
          <w:sz w:val="28"/>
          <w:szCs w:val="28"/>
          <w:lang w:val="en-US"/>
        </w:rPr>
        <w:t xml:space="preserve">.-2005.-№8. </w:t>
      </w:r>
      <w:r w:rsidR="00E60B41" w:rsidRPr="0089329E">
        <w:rPr>
          <w:sz w:val="28"/>
          <w:szCs w:val="28"/>
        </w:rPr>
        <w:t>С</w:t>
      </w:r>
      <w:r w:rsidR="00E60B41" w:rsidRPr="0089329E">
        <w:rPr>
          <w:sz w:val="28"/>
          <w:szCs w:val="28"/>
          <w:lang w:val="en-US"/>
        </w:rPr>
        <w:t>.3-7</w:t>
      </w:r>
      <w:r w:rsidR="0089329E" w:rsidRPr="00B13C70">
        <w:rPr>
          <w:sz w:val="28"/>
          <w:szCs w:val="28"/>
          <w:lang w:val="en-US"/>
        </w:rPr>
        <w:t>.</w:t>
      </w:r>
    </w:p>
    <w:p w:rsidR="00E60B41" w:rsidRPr="0089329E" w:rsidRDefault="00E60B41" w:rsidP="008C7F36">
      <w:pPr>
        <w:ind w:firstLine="708"/>
        <w:jc w:val="center"/>
        <w:rPr>
          <w:sz w:val="28"/>
          <w:szCs w:val="28"/>
          <w:vertAlign w:val="superscript"/>
          <w:lang w:val="en-US"/>
        </w:rPr>
      </w:pPr>
      <w:r w:rsidRPr="0089329E">
        <w:rPr>
          <w:b/>
          <w:bCs/>
          <w:caps/>
          <w:sz w:val="28"/>
          <w:szCs w:val="28"/>
          <w:lang w:val="en-US"/>
        </w:rPr>
        <w:t>ROLE OF STAPHYLOCOCCAL MICROFLORA IN THE AETIOLOGY OF THE SUBCLINICAL MASTITIS AT THE BOUGH</w:t>
      </w:r>
    </w:p>
    <w:p w:rsidR="00E60B41" w:rsidRPr="0089329E" w:rsidRDefault="00E60B41" w:rsidP="00E60B41">
      <w:pPr>
        <w:autoSpaceDE w:val="0"/>
        <w:autoSpaceDN w:val="0"/>
        <w:adjustRightInd w:val="0"/>
        <w:jc w:val="center"/>
        <w:rPr>
          <w:sz w:val="28"/>
          <w:szCs w:val="28"/>
          <w:lang w:val="en-US"/>
        </w:rPr>
      </w:pPr>
      <w:r w:rsidRPr="0089329E">
        <w:rPr>
          <w:b/>
          <w:bCs/>
          <w:sz w:val="28"/>
          <w:szCs w:val="28"/>
          <w:lang w:val="en-US"/>
        </w:rPr>
        <w:t xml:space="preserve">Nikitushkina N.A., Gordienko L.N., Gerova </w:t>
      </w:r>
      <w:r w:rsidRPr="0089329E">
        <w:rPr>
          <w:b/>
          <w:bCs/>
          <w:sz w:val="28"/>
          <w:szCs w:val="28"/>
        </w:rPr>
        <w:t>Е</w:t>
      </w:r>
      <w:r w:rsidRPr="0089329E">
        <w:rPr>
          <w:b/>
          <w:bCs/>
          <w:sz w:val="28"/>
          <w:szCs w:val="28"/>
          <w:lang w:val="en-US"/>
        </w:rPr>
        <w:t>.</w:t>
      </w:r>
      <w:r w:rsidRPr="0089329E">
        <w:rPr>
          <w:b/>
          <w:bCs/>
          <w:sz w:val="28"/>
          <w:szCs w:val="28"/>
        </w:rPr>
        <w:t>А</w:t>
      </w:r>
      <w:r w:rsidRPr="0089329E">
        <w:rPr>
          <w:b/>
          <w:bCs/>
          <w:sz w:val="28"/>
          <w:szCs w:val="28"/>
          <w:lang w:val="en-US"/>
        </w:rPr>
        <w:t>.</w:t>
      </w:r>
    </w:p>
    <w:p w:rsidR="00E60B41" w:rsidRPr="0089329E" w:rsidRDefault="00E60B41" w:rsidP="00E60B41">
      <w:pPr>
        <w:autoSpaceDE w:val="0"/>
        <w:autoSpaceDN w:val="0"/>
        <w:adjustRightInd w:val="0"/>
        <w:jc w:val="center"/>
        <w:rPr>
          <w:rFonts w:ascii="Segoe UI" w:hAnsi="Segoe UI" w:cs="Segoe UI"/>
          <w:color w:val="000000"/>
          <w:sz w:val="28"/>
          <w:szCs w:val="28"/>
          <w:lang w:val="en-US"/>
        </w:rPr>
      </w:pPr>
      <w:r w:rsidRPr="0089329E">
        <w:rPr>
          <w:sz w:val="28"/>
          <w:szCs w:val="28"/>
          <w:lang w:val="en-US"/>
        </w:rPr>
        <w:t>Russia Research Institute of Brusellosis and Tuberculosis of Animals, Omsk, Russia</w:t>
      </w:r>
    </w:p>
    <w:p w:rsidR="00E60B41" w:rsidRPr="00B13C70" w:rsidRDefault="00E60B41" w:rsidP="00F174CC">
      <w:pPr>
        <w:ind w:firstLine="708"/>
        <w:jc w:val="both"/>
        <w:rPr>
          <w:color w:val="000000"/>
          <w:sz w:val="28"/>
          <w:szCs w:val="28"/>
          <w:lang w:val="en-US"/>
        </w:rPr>
      </w:pPr>
      <w:r w:rsidRPr="0089329E">
        <w:rPr>
          <w:color w:val="000000"/>
          <w:sz w:val="28"/>
          <w:szCs w:val="28"/>
          <w:lang w:val="en-US"/>
        </w:rPr>
        <w:t xml:space="preserve">Subclinical mastitis is extended among dogs at the age of 2-8 years. They proceed without signs and cause decrease in viability of puppies or their early destruction. Subclinical mastitis principal causes are pathogenic </w:t>
      </w:r>
      <w:r w:rsidRPr="0089329E">
        <w:rPr>
          <w:sz w:val="28"/>
          <w:szCs w:val="28"/>
          <w:lang w:val="en-US"/>
        </w:rPr>
        <w:t>Staphylococcus</w:t>
      </w:r>
      <w:r w:rsidRPr="004F074F">
        <w:rPr>
          <w:color w:val="000000"/>
          <w:sz w:val="28"/>
          <w:szCs w:val="28"/>
          <w:lang w:val="en-US"/>
        </w:rPr>
        <w:t>.</w:t>
      </w:r>
    </w:p>
    <w:p w:rsidR="00E60B41" w:rsidRPr="004F074F" w:rsidRDefault="00E60B41" w:rsidP="0089329E">
      <w:pPr>
        <w:pStyle w:val="aff3"/>
        <w:rPr>
          <w:lang w:val="en-US"/>
        </w:rPr>
      </w:pPr>
      <w:r w:rsidRPr="004F074F">
        <w:t>УДК</w:t>
      </w:r>
      <w:r w:rsidRPr="004F074F">
        <w:rPr>
          <w:lang w:val="en-US"/>
        </w:rPr>
        <w:t>.636.2.082.269</w:t>
      </w:r>
    </w:p>
    <w:p w:rsidR="00E60B41" w:rsidRPr="004F074F" w:rsidRDefault="00E60B41" w:rsidP="00E60B41">
      <w:pPr>
        <w:jc w:val="center"/>
        <w:rPr>
          <w:b/>
          <w:caps/>
          <w:sz w:val="28"/>
          <w:szCs w:val="28"/>
          <w:lang w:val="en-US"/>
        </w:rPr>
      </w:pPr>
      <w:r w:rsidRPr="004F074F">
        <w:rPr>
          <w:b/>
          <w:caps/>
          <w:sz w:val="28"/>
          <w:szCs w:val="28"/>
        </w:rPr>
        <w:t>Влияние</w:t>
      </w:r>
      <w:r w:rsidRPr="004F074F">
        <w:rPr>
          <w:b/>
          <w:caps/>
          <w:sz w:val="28"/>
          <w:szCs w:val="28"/>
          <w:lang w:val="en-US"/>
        </w:rPr>
        <w:t xml:space="preserve"> </w:t>
      </w:r>
      <w:r w:rsidRPr="004F074F">
        <w:rPr>
          <w:b/>
          <w:caps/>
          <w:sz w:val="28"/>
          <w:szCs w:val="28"/>
        </w:rPr>
        <w:t>генитальной</w:t>
      </w:r>
      <w:r w:rsidRPr="004F074F">
        <w:rPr>
          <w:b/>
          <w:caps/>
          <w:sz w:val="28"/>
          <w:szCs w:val="28"/>
          <w:lang w:val="en-US"/>
        </w:rPr>
        <w:t xml:space="preserve"> </w:t>
      </w:r>
      <w:r w:rsidRPr="004F074F">
        <w:rPr>
          <w:b/>
          <w:caps/>
          <w:sz w:val="28"/>
          <w:szCs w:val="28"/>
        </w:rPr>
        <w:t>формы</w:t>
      </w:r>
      <w:r w:rsidRPr="004F074F">
        <w:rPr>
          <w:b/>
          <w:caps/>
          <w:sz w:val="28"/>
          <w:szCs w:val="28"/>
          <w:lang w:val="en-US"/>
        </w:rPr>
        <w:t xml:space="preserve"> </w:t>
      </w:r>
      <w:r w:rsidRPr="004F074F">
        <w:rPr>
          <w:b/>
          <w:caps/>
          <w:sz w:val="28"/>
          <w:szCs w:val="28"/>
        </w:rPr>
        <w:t>ИРТ</w:t>
      </w:r>
      <w:r w:rsidRPr="004F074F">
        <w:rPr>
          <w:b/>
          <w:caps/>
          <w:sz w:val="28"/>
          <w:szCs w:val="28"/>
          <w:lang w:val="en-US"/>
        </w:rPr>
        <w:t xml:space="preserve"> </w:t>
      </w:r>
      <w:r w:rsidRPr="004F074F">
        <w:rPr>
          <w:b/>
          <w:caps/>
          <w:sz w:val="28"/>
          <w:szCs w:val="28"/>
        </w:rPr>
        <w:t>на</w:t>
      </w:r>
      <w:r w:rsidRPr="004F074F">
        <w:rPr>
          <w:b/>
          <w:caps/>
          <w:sz w:val="28"/>
          <w:szCs w:val="28"/>
          <w:lang w:val="en-US"/>
        </w:rPr>
        <w:t xml:space="preserve"> </w:t>
      </w:r>
      <w:r w:rsidRPr="004F074F">
        <w:rPr>
          <w:b/>
          <w:caps/>
          <w:sz w:val="28"/>
          <w:szCs w:val="28"/>
        </w:rPr>
        <w:t>воспроизводительные</w:t>
      </w:r>
      <w:r w:rsidRPr="004F074F">
        <w:rPr>
          <w:b/>
          <w:caps/>
          <w:sz w:val="28"/>
          <w:szCs w:val="28"/>
          <w:lang w:val="en-US"/>
        </w:rPr>
        <w:t xml:space="preserve"> </w:t>
      </w:r>
      <w:r w:rsidRPr="004F074F">
        <w:rPr>
          <w:b/>
          <w:caps/>
          <w:sz w:val="28"/>
          <w:szCs w:val="28"/>
        </w:rPr>
        <w:t>качества</w:t>
      </w:r>
      <w:r w:rsidRPr="004F074F">
        <w:rPr>
          <w:b/>
          <w:caps/>
          <w:sz w:val="28"/>
          <w:szCs w:val="28"/>
          <w:lang w:val="en-US"/>
        </w:rPr>
        <w:t xml:space="preserve"> </w:t>
      </w:r>
      <w:r w:rsidRPr="004F074F">
        <w:rPr>
          <w:b/>
          <w:caps/>
          <w:sz w:val="28"/>
          <w:szCs w:val="28"/>
        </w:rPr>
        <w:t>коров</w:t>
      </w:r>
    </w:p>
    <w:p w:rsidR="00E60B41" w:rsidRPr="004F074F" w:rsidRDefault="00E60B41" w:rsidP="00E60B41">
      <w:pPr>
        <w:ind w:left="-180" w:firstLine="180"/>
        <w:jc w:val="center"/>
        <w:rPr>
          <w:sz w:val="28"/>
          <w:szCs w:val="28"/>
        </w:rPr>
      </w:pPr>
      <w:r w:rsidRPr="004F074F">
        <w:rPr>
          <w:b/>
          <w:sz w:val="28"/>
          <w:szCs w:val="28"/>
        </w:rPr>
        <w:t xml:space="preserve">Олексиевич Е.А.¹, Рустенова Р.М.²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Olex</w:t>
      </w:r>
      <w:r w:rsidRPr="004F074F">
        <w:rPr>
          <w:sz w:val="28"/>
          <w:szCs w:val="28"/>
        </w:rPr>
        <w:t>_67@</w:t>
      </w:r>
      <w:r w:rsidRPr="004F074F">
        <w:rPr>
          <w:sz w:val="28"/>
          <w:szCs w:val="28"/>
          <w:lang w:val="en-US"/>
        </w:rPr>
        <w:t>mail</w:t>
      </w:r>
      <w:r w:rsidRPr="004F074F">
        <w:rPr>
          <w:sz w:val="28"/>
          <w:szCs w:val="28"/>
        </w:rPr>
        <w:t>.</w:t>
      </w:r>
      <w:r w:rsidRPr="004F074F">
        <w:rPr>
          <w:sz w:val="28"/>
          <w:szCs w:val="28"/>
          <w:lang w:val="en-US"/>
        </w:rPr>
        <w:t>ru</w:t>
      </w:r>
    </w:p>
    <w:p w:rsidR="00E60B41" w:rsidRPr="0089329E" w:rsidRDefault="00E60B41" w:rsidP="00E60B41">
      <w:pPr>
        <w:jc w:val="center"/>
        <w:rPr>
          <w:i/>
          <w:sz w:val="28"/>
          <w:szCs w:val="28"/>
        </w:rPr>
      </w:pPr>
      <w:r w:rsidRPr="0089329E">
        <w:rPr>
          <w:i/>
          <w:sz w:val="28"/>
          <w:szCs w:val="28"/>
        </w:rPr>
        <w:t>¹ГНУ ВНИИГРЖ РАСХН, Санкт-Петербург, Пушкин</w:t>
      </w:r>
    </w:p>
    <w:p w:rsidR="00E60B41" w:rsidRPr="0089329E" w:rsidRDefault="00E60B41" w:rsidP="00E60B41">
      <w:pPr>
        <w:jc w:val="center"/>
        <w:rPr>
          <w:i/>
          <w:sz w:val="28"/>
          <w:szCs w:val="28"/>
        </w:rPr>
      </w:pPr>
      <w:r w:rsidRPr="0089329E">
        <w:rPr>
          <w:i/>
          <w:sz w:val="28"/>
          <w:szCs w:val="28"/>
        </w:rPr>
        <w:t>²Западно-Казахстанский государственный университет,</w:t>
      </w:r>
    </w:p>
    <w:p w:rsidR="00E60B41" w:rsidRPr="0089329E" w:rsidRDefault="00E60B41" w:rsidP="00E60B41">
      <w:pPr>
        <w:ind w:left="-180" w:firstLine="180"/>
        <w:jc w:val="center"/>
        <w:rPr>
          <w:i/>
          <w:sz w:val="28"/>
          <w:szCs w:val="28"/>
        </w:rPr>
      </w:pPr>
      <w:r w:rsidRPr="0089329E">
        <w:rPr>
          <w:i/>
          <w:sz w:val="28"/>
          <w:szCs w:val="28"/>
        </w:rPr>
        <w:t>Уральск, Казахстан</w:t>
      </w:r>
    </w:p>
    <w:p w:rsidR="00914298" w:rsidRDefault="00E60B41" w:rsidP="004F6032">
      <w:pPr>
        <w:ind w:firstLine="708"/>
        <w:jc w:val="both"/>
        <w:rPr>
          <w:spacing w:val="-2"/>
          <w:sz w:val="28"/>
          <w:szCs w:val="28"/>
        </w:rPr>
      </w:pPr>
      <w:r w:rsidRPr="00E46A34">
        <w:rPr>
          <w:spacing w:val="-2"/>
          <w:sz w:val="28"/>
          <w:szCs w:val="28"/>
        </w:rPr>
        <w:t>Интенсивное ведение животноводства ведет к возникновению стре</w:t>
      </w:r>
      <w:r w:rsidRPr="00E46A34">
        <w:rPr>
          <w:spacing w:val="-2"/>
          <w:sz w:val="28"/>
          <w:szCs w:val="28"/>
        </w:rPr>
        <w:t>с</w:t>
      </w:r>
      <w:r w:rsidRPr="00E46A34">
        <w:rPr>
          <w:spacing w:val="-2"/>
          <w:sz w:val="28"/>
          <w:szCs w:val="28"/>
        </w:rPr>
        <w:t>са и, как следствие, значительному подрыву з</w:t>
      </w:r>
      <w:r w:rsidR="00A027C9" w:rsidRPr="00E46A34">
        <w:rPr>
          <w:spacing w:val="-2"/>
          <w:sz w:val="28"/>
          <w:szCs w:val="28"/>
        </w:rPr>
        <w:t>доровья животных. Как пр</w:t>
      </w:r>
      <w:r w:rsidR="00A027C9" w:rsidRPr="00E46A34">
        <w:rPr>
          <w:spacing w:val="-2"/>
          <w:sz w:val="28"/>
          <w:szCs w:val="28"/>
        </w:rPr>
        <w:t>а</w:t>
      </w:r>
      <w:r w:rsidR="00A027C9" w:rsidRPr="00E46A34">
        <w:rPr>
          <w:spacing w:val="-2"/>
          <w:sz w:val="28"/>
          <w:szCs w:val="28"/>
        </w:rPr>
        <w:t xml:space="preserve">вило, </w:t>
      </w:r>
      <w:r w:rsidRPr="00E46A34">
        <w:rPr>
          <w:spacing w:val="-2"/>
          <w:sz w:val="28"/>
          <w:szCs w:val="28"/>
        </w:rPr>
        <w:t>органами мишенями, на которых отражается все пагубное воздействие стресса становятся органы наиболее напряженно работающей системы. В животноводстве самой уязвимой оказалась репродуктивная функция к</w:t>
      </w:r>
      <w:r w:rsidRPr="00E46A34">
        <w:rPr>
          <w:spacing w:val="-2"/>
          <w:sz w:val="28"/>
          <w:szCs w:val="28"/>
        </w:rPr>
        <w:t>о</w:t>
      </w:r>
      <w:r w:rsidRPr="00E46A34">
        <w:rPr>
          <w:spacing w:val="-2"/>
          <w:sz w:val="28"/>
          <w:szCs w:val="28"/>
        </w:rPr>
        <w:t>ров. В результате стресса увеличились такие гинекологические патологии как гипофункция яичников (30-52%), острые и хронические эндметриты (50-90%), цервициты (7-10%) сальпингиты (2-13%) и др. Чаще стали фиксир</w:t>
      </w:r>
      <w:r w:rsidRPr="00E46A34">
        <w:rPr>
          <w:spacing w:val="-2"/>
          <w:sz w:val="28"/>
          <w:szCs w:val="28"/>
        </w:rPr>
        <w:t>о</w:t>
      </w:r>
      <w:r w:rsidRPr="00E46A34">
        <w:rPr>
          <w:spacing w:val="-2"/>
          <w:sz w:val="28"/>
          <w:szCs w:val="28"/>
        </w:rPr>
        <w:t>ваться и случаи эмбриональной смертности, аборты на разных сроках стельности.</w:t>
      </w:r>
      <w:r w:rsidR="00E46A34" w:rsidRPr="00B13C70">
        <w:rPr>
          <w:spacing w:val="-2"/>
          <w:sz w:val="28"/>
          <w:szCs w:val="28"/>
        </w:rPr>
        <w:t xml:space="preserve"> </w:t>
      </w:r>
      <w:r w:rsidRPr="00E46A34">
        <w:rPr>
          <w:spacing w:val="-2"/>
          <w:sz w:val="28"/>
          <w:szCs w:val="28"/>
        </w:rPr>
        <w:t>Известно, что при состоянии стресса многие условно-патогенные и патогенные инфекционные аген</w:t>
      </w:r>
      <w:r w:rsidR="004F6032" w:rsidRPr="00E46A34">
        <w:rPr>
          <w:spacing w:val="-2"/>
          <w:sz w:val="28"/>
          <w:szCs w:val="28"/>
        </w:rPr>
        <w:t>ты активизируются и вызыв</w:t>
      </w:r>
      <w:r w:rsidR="004F6032" w:rsidRPr="00E46A34">
        <w:rPr>
          <w:spacing w:val="-2"/>
          <w:sz w:val="28"/>
          <w:szCs w:val="28"/>
        </w:rPr>
        <w:t>а</w:t>
      </w:r>
      <w:r w:rsidR="004F6032" w:rsidRPr="00E46A34">
        <w:rPr>
          <w:spacing w:val="-2"/>
          <w:sz w:val="28"/>
          <w:szCs w:val="28"/>
        </w:rPr>
        <w:t>ют на</w:t>
      </w:r>
      <w:r w:rsidRPr="00E46A34">
        <w:rPr>
          <w:spacing w:val="-2"/>
          <w:sz w:val="28"/>
          <w:szCs w:val="28"/>
        </w:rPr>
        <w:t>рушения воспроизводительных функций животных. До определенного момента  они могут долго находиться в латентном состоянии, но в стресс</w:t>
      </w:r>
      <w:r w:rsidRPr="00E46A34">
        <w:rPr>
          <w:spacing w:val="-2"/>
          <w:sz w:val="28"/>
          <w:szCs w:val="28"/>
        </w:rPr>
        <w:t>о</w:t>
      </w:r>
      <w:r w:rsidRPr="00E46A34">
        <w:rPr>
          <w:spacing w:val="-2"/>
          <w:sz w:val="28"/>
          <w:szCs w:val="28"/>
        </w:rPr>
        <w:t>вых ситуациях активизируют</w:t>
      </w:r>
      <w:r w:rsidR="00B06E1C" w:rsidRPr="00E46A34">
        <w:rPr>
          <w:spacing w:val="-2"/>
          <w:sz w:val="28"/>
          <w:szCs w:val="28"/>
        </w:rPr>
        <w:t xml:space="preserve">ся. </w:t>
      </w:r>
      <w:r w:rsidRPr="00E46A34">
        <w:rPr>
          <w:spacing w:val="-2"/>
          <w:sz w:val="28"/>
          <w:szCs w:val="28"/>
        </w:rPr>
        <w:t>Одной из распространенных инфекций в современном животноводстве является инфекционный ринотрахеит (ИРТ).</w:t>
      </w:r>
    </w:p>
    <w:p w:rsidR="00E60B41" w:rsidRDefault="00E60B41" w:rsidP="004F6032">
      <w:pPr>
        <w:ind w:firstLine="708"/>
        <w:jc w:val="both"/>
        <w:rPr>
          <w:spacing w:val="-2"/>
          <w:sz w:val="28"/>
          <w:szCs w:val="28"/>
        </w:rPr>
      </w:pPr>
      <w:r w:rsidRPr="0089329E">
        <w:rPr>
          <w:spacing w:val="-2"/>
          <w:sz w:val="28"/>
          <w:szCs w:val="28"/>
        </w:rPr>
        <w:t>Считается, что ИРТ остро протекающая контагиозная болезнь, кот</w:t>
      </w:r>
      <w:r w:rsidRPr="0089329E">
        <w:rPr>
          <w:spacing w:val="-2"/>
          <w:sz w:val="28"/>
          <w:szCs w:val="28"/>
        </w:rPr>
        <w:t>о</w:t>
      </w:r>
      <w:r w:rsidRPr="0089329E">
        <w:rPr>
          <w:spacing w:val="-2"/>
          <w:sz w:val="28"/>
          <w:szCs w:val="28"/>
        </w:rPr>
        <w:t>рая поражает преимущественно дыхательный тракт у молодняка, сопрово</w:t>
      </w:r>
      <w:r w:rsidRPr="0089329E">
        <w:rPr>
          <w:spacing w:val="-2"/>
          <w:sz w:val="28"/>
          <w:szCs w:val="28"/>
        </w:rPr>
        <w:t>ж</w:t>
      </w:r>
      <w:r w:rsidRPr="0089329E">
        <w:rPr>
          <w:spacing w:val="-2"/>
          <w:sz w:val="28"/>
          <w:szCs w:val="28"/>
        </w:rPr>
        <w:t>дается лихорадкой, общим угнетением, гнойными истечениями из носа и к</w:t>
      </w:r>
      <w:r w:rsidR="000E3B8F" w:rsidRPr="0089329E">
        <w:rPr>
          <w:spacing w:val="-2"/>
          <w:sz w:val="28"/>
          <w:szCs w:val="28"/>
        </w:rPr>
        <w:t>онъюнктивитом. При попадании ви</w:t>
      </w:r>
      <w:r w:rsidRPr="0089329E">
        <w:rPr>
          <w:spacing w:val="-2"/>
          <w:sz w:val="28"/>
          <w:szCs w:val="28"/>
        </w:rPr>
        <w:t>руса в половые органы - появление пустулезных язв во влагалище. Телята многих хозяйств в возрасте 2-3 мес</w:t>
      </w:r>
      <w:r w:rsidRPr="0089329E">
        <w:rPr>
          <w:spacing w:val="-2"/>
          <w:sz w:val="28"/>
          <w:szCs w:val="28"/>
        </w:rPr>
        <w:t>я</w:t>
      </w:r>
      <w:r w:rsidRPr="0089329E">
        <w:rPr>
          <w:spacing w:val="-2"/>
          <w:sz w:val="28"/>
          <w:szCs w:val="28"/>
        </w:rPr>
        <w:t>ца переболевают инфекционным ринотрахеитом. Выздоровевшие животные остаются вирусоносителями в течение 6-19 месяцев. Однако взрослые ж</w:t>
      </w:r>
      <w:r w:rsidRPr="0089329E">
        <w:rPr>
          <w:spacing w:val="-2"/>
          <w:sz w:val="28"/>
          <w:szCs w:val="28"/>
        </w:rPr>
        <w:t>и</w:t>
      </w:r>
      <w:r w:rsidRPr="0089329E">
        <w:rPr>
          <w:spacing w:val="-2"/>
          <w:sz w:val="28"/>
          <w:szCs w:val="28"/>
        </w:rPr>
        <w:t>вотные также подвержены этому заболеванию. Заражаются они через и</w:t>
      </w:r>
      <w:r w:rsidRPr="0089329E">
        <w:rPr>
          <w:spacing w:val="-2"/>
          <w:sz w:val="28"/>
          <w:szCs w:val="28"/>
        </w:rPr>
        <w:t>н</w:t>
      </w:r>
      <w:r w:rsidRPr="0089329E">
        <w:rPr>
          <w:spacing w:val="-2"/>
          <w:sz w:val="28"/>
          <w:szCs w:val="28"/>
        </w:rPr>
        <w:t>фицированный воздух, укусы насекомых, корма, предметы ухода, обслуж</w:t>
      </w:r>
      <w:r w:rsidRPr="0089329E">
        <w:rPr>
          <w:spacing w:val="-2"/>
          <w:sz w:val="28"/>
          <w:szCs w:val="28"/>
        </w:rPr>
        <w:t>и</w:t>
      </w:r>
      <w:r w:rsidRPr="0089329E">
        <w:rPr>
          <w:spacing w:val="-2"/>
          <w:sz w:val="28"/>
          <w:szCs w:val="28"/>
        </w:rPr>
        <w:t>вающий персонал. Как правило, у взрослых животных распространена ген</w:t>
      </w:r>
      <w:r w:rsidRPr="0089329E">
        <w:rPr>
          <w:spacing w:val="-2"/>
          <w:sz w:val="28"/>
          <w:szCs w:val="28"/>
        </w:rPr>
        <w:t>и</w:t>
      </w:r>
      <w:r w:rsidRPr="0089329E">
        <w:rPr>
          <w:spacing w:val="-2"/>
          <w:sz w:val="28"/>
          <w:szCs w:val="28"/>
        </w:rPr>
        <w:t xml:space="preserve">тальная форма ИРТ, </w:t>
      </w:r>
      <w:r w:rsidR="00B06E1C" w:rsidRPr="0089329E">
        <w:rPr>
          <w:spacing w:val="-2"/>
          <w:sz w:val="28"/>
          <w:szCs w:val="28"/>
        </w:rPr>
        <w:t xml:space="preserve">которая известна под названием </w:t>
      </w:r>
      <w:r w:rsidRPr="0089329E">
        <w:rPr>
          <w:spacing w:val="-2"/>
          <w:sz w:val="28"/>
          <w:szCs w:val="28"/>
        </w:rPr>
        <w:t>инфекционный пуст</w:t>
      </w:r>
      <w:r w:rsidRPr="0089329E">
        <w:rPr>
          <w:spacing w:val="-2"/>
          <w:sz w:val="28"/>
          <w:szCs w:val="28"/>
        </w:rPr>
        <w:t>у</w:t>
      </w:r>
      <w:r w:rsidRPr="0089329E">
        <w:rPr>
          <w:spacing w:val="-2"/>
          <w:sz w:val="28"/>
          <w:szCs w:val="28"/>
        </w:rPr>
        <w:t>лезный вульвовагинит. Генитальная форма болезни про</w:t>
      </w:r>
      <w:r w:rsidRPr="0089329E">
        <w:rPr>
          <w:spacing w:val="-2"/>
          <w:sz w:val="28"/>
          <w:szCs w:val="28"/>
        </w:rPr>
        <w:softHyphen/>
        <w:t>является как п</w:t>
      </w:r>
      <w:r w:rsidRPr="0089329E">
        <w:rPr>
          <w:spacing w:val="-2"/>
          <w:sz w:val="28"/>
          <w:szCs w:val="28"/>
        </w:rPr>
        <w:t>у</w:t>
      </w:r>
      <w:r w:rsidRPr="0089329E">
        <w:rPr>
          <w:spacing w:val="-2"/>
          <w:sz w:val="28"/>
          <w:szCs w:val="28"/>
        </w:rPr>
        <w:t>зырьковая сыпь у коров и телок, характеризуется лихора</w:t>
      </w:r>
      <w:r w:rsidRPr="0089329E">
        <w:rPr>
          <w:spacing w:val="-2"/>
          <w:sz w:val="28"/>
          <w:szCs w:val="28"/>
        </w:rPr>
        <w:t>д</w:t>
      </w:r>
      <w:r w:rsidRPr="0089329E">
        <w:rPr>
          <w:spacing w:val="-2"/>
          <w:sz w:val="28"/>
          <w:szCs w:val="28"/>
        </w:rPr>
        <w:t>кой, катарально-некротическим воспалением верхних дыхательных путей, поражением глаз, половых органов, централь</w:t>
      </w:r>
      <w:r w:rsidR="00B06E1C" w:rsidRPr="0089329E">
        <w:rPr>
          <w:spacing w:val="-2"/>
          <w:sz w:val="28"/>
          <w:szCs w:val="28"/>
        </w:rPr>
        <w:t>ной нервной системой, або</w:t>
      </w:r>
      <w:r w:rsidR="00B06E1C" w:rsidRPr="0089329E">
        <w:rPr>
          <w:spacing w:val="-2"/>
          <w:sz w:val="28"/>
          <w:szCs w:val="28"/>
        </w:rPr>
        <w:t>р</w:t>
      </w:r>
      <w:r w:rsidR="00B06E1C" w:rsidRPr="0089329E">
        <w:rPr>
          <w:spacing w:val="-2"/>
          <w:sz w:val="28"/>
          <w:szCs w:val="28"/>
        </w:rPr>
        <w:t>тами.</w:t>
      </w:r>
    </w:p>
    <w:p w:rsidR="00E60B41" w:rsidRDefault="00E60B41" w:rsidP="008144EA">
      <w:pPr>
        <w:pStyle w:val="af3"/>
        <w:spacing w:before="4"/>
        <w:ind w:left="14" w:right="9" w:firstLine="694"/>
        <w:jc w:val="both"/>
        <w:rPr>
          <w:rFonts w:ascii="Times New Roman" w:hAnsi="Times New Roman" w:cs="Times New Roman"/>
          <w:sz w:val="28"/>
          <w:szCs w:val="28"/>
        </w:rPr>
      </w:pPr>
      <w:r w:rsidRPr="0089329E">
        <w:rPr>
          <w:rFonts w:ascii="Times New Roman" w:hAnsi="Times New Roman" w:cs="Times New Roman"/>
          <w:sz w:val="28"/>
          <w:szCs w:val="28"/>
        </w:rPr>
        <w:t>Спустя 2-4 дня после осеменения у коров повыша</w:t>
      </w:r>
      <w:r w:rsidR="00B06E1C" w:rsidRPr="0089329E">
        <w:rPr>
          <w:rFonts w:ascii="Times New Roman" w:hAnsi="Times New Roman" w:cs="Times New Roman"/>
          <w:sz w:val="28"/>
          <w:szCs w:val="28"/>
        </w:rPr>
        <w:t>ется температура тела, отмечает</w:t>
      </w:r>
      <w:r w:rsidRPr="0089329E">
        <w:rPr>
          <w:rFonts w:ascii="Times New Roman" w:hAnsi="Times New Roman" w:cs="Times New Roman"/>
          <w:sz w:val="28"/>
          <w:szCs w:val="28"/>
        </w:rPr>
        <w:t>ся гиперемия и отек слизистой оболочки влагалища и вул</w:t>
      </w:r>
      <w:r w:rsidRPr="0089329E">
        <w:rPr>
          <w:rFonts w:ascii="Times New Roman" w:hAnsi="Times New Roman" w:cs="Times New Roman"/>
          <w:sz w:val="28"/>
          <w:szCs w:val="28"/>
        </w:rPr>
        <w:t>ь</w:t>
      </w:r>
      <w:r w:rsidRPr="0089329E">
        <w:rPr>
          <w:rFonts w:ascii="Times New Roman" w:hAnsi="Times New Roman" w:cs="Times New Roman"/>
          <w:sz w:val="28"/>
          <w:szCs w:val="28"/>
        </w:rPr>
        <w:t>вы, на которой затем образуются мелкие пустулы. Они очень быстро ув</w:t>
      </w:r>
      <w:r w:rsidRPr="0089329E">
        <w:rPr>
          <w:rFonts w:ascii="Times New Roman" w:hAnsi="Times New Roman" w:cs="Times New Roman"/>
          <w:sz w:val="28"/>
          <w:szCs w:val="28"/>
        </w:rPr>
        <w:t>е</w:t>
      </w:r>
      <w:r w:rsidRPr="0089329E">
        <w:rPr>
          <w:rFonts w:ascii="Times New Roman" w:hAnsi="Times New Roman" w:cs="Times New Roman"/>
          <w:sz w:val="28"/>
          <w:szCs w:val="28"/>
        </w:rPr>
        <w:t>личиваются в размерах</w:t>
      </w:r>
      <w:r w:rsidR="008144EA" w:rsidRPr="0089329E">
        <w:rPr>
          <w:rFonts w:ascii="Times New Roman" w:hAnsi="Times New Roman" w:cs="Times New Roman"/>
          <w:sz w:val="28"/>
          <w:szCs w:val="28"/>
        </w:rPr>
        <w:t xml:space="preserve"> и лопаются с образованием язв.</w:t>
      </w:r>
    </w:p>
    <w:p w:rsidR="00E60B41" w:rsidRDefault="00E60B41" w:rsidP="008144EA">
      <w:pPr>
        <w:ind w:firstLine="708"/>
        <w:jc w:val="both"/>
        <w:rPr>
          <w:sz w:val="28"/>
          <w:szCs w:val="28"/>
        </w:rPr>
      </w:pPr>
      <w:r w:rsidRPr="0089329E">
        <w:rPr>
          <w:sz w:val="28"/>
          <w:szCs w:val="28"/>
        </w:rPr>
        <w:t>К сожале</w:t>
      </w:r>
      <w:r w:rsidR="00B06E1C" w:rsidRPr="0089329E">
        <w:rPr>
          <w:sz w:val="28"/>
          <w:szCs w:val="28"/>
        </w:rPr>
        <w:t xml:space="preserve">нию, многие ветеринарные врачи </w:t>
      </w:r>
      <w:r w:rsidRPr="0089329E">
        <w:rPr>
          <w:sz w:val="28"/>
          <w:szCs w:val="28"/>
        </w:rPr>
        <w:t>даже не подозревают о наличии данной инфекции у взрослого поголовья  в своем хозяйстве. О</w:t>
      </w:r>
      <w:r w:rsidRPr="0089329E">
        <w:rPr>
          <w:sz w:val="28"/>
          <w:szCs w:val="28"/>
        </w:rPr>
        <w:t>д</w:t>
      </w:r>
      <w:r w:rsidRPr="0089329E">
        <w:rPr>
          <w:sz w:val="28"/>
          <w:szCs w:val="28"/>
        </w:rPr>
        <w:t>нако заболевшие животные, как правило, имеют удлиненный сервис-период и пополняют ряды бесплодных коров, что сказывается на воспр</w:t>
      </w:r>
      <w:r w:rsidRPr="0089329E">
        <w:rPr>
          <w:sz w:val="28"/>
          <w:szCs w:val="28"/>
        </w:rPr>
        <w:t>о</w:t>
      </w:r>
      <w:r w:rsidRPr="0089329E">
        <w:rPr>
          <w:sz w:val="28"/>
          <w:szCs w:val="28"/>
        </w:rPr>
        <w:t>изводительных показателях всего стада. Часто животные пораженные ИРТ на 90-</w:t>
      </w:r>
      <w:r w:rsidR="00B06E1C" w:rsidRPr="0089329E">
        <w:rPr>
          <w:sz w:val="28"/>
          <w:szCs w:val="28"/>
        </w:rPr>
        <w:t>100 день стельности абортируют.</w:t>
      </w:r>
    </w:p>
    <w:p w:rsidR="00E60B41" w:rsidRPr="0089329E" w:rsidRDefault="00E60B41" w:rsidP="008144EA">
      <w:pPr>
        <w:ind w:firstLine="708"/>
        <w:jc w:val="both"/>
        <w:rPr>
          <w:sz w:val="28"/>
          <w:szCs w:val="28"/>
        </w:rPr>
      </w:pPr>
      <w:r w:rsidRPr="0089329E">
        <w:rPr>
          <w:sz w:val="28"/>
          <w:szCs w:val="28"/>
        </w:rPr>
        <w:t>Нами проведено акушерско-гинекологическое обследование 60 ж</w:t>
      </w:r>
      <w:r w:rsidRPr="0089329E">
        <w:rPr>
          <w:sz w:val="28"/>
          <w:szCs w:val="28"/>
        </w:rPr>
        <w:t>и</w:t>
      </w:r>
      <w:r w:rsidRPr="0089329E">
        <w:rPr>
          <w:sz w:val="28"/>
          <w:szCs w:val="28"/>
        </w:rPr>
        <w:t>вотных в одном из хозяйств Ленинградской области. Животные наход</w:t>
      </w:r>
      <w:r w:rsidRPr="0089329E">
        <w:rPr>
          <w:sz w:val="28"/>
          <w:szCs w:val="28"/>
        </w:rPr>
        <w:t>и</w:t>
      </w:r>
      <w:r w:rsidRPr="0089329E">
        <w:rPr>
          <w:sz w:val="28"/>
          <w:szCs w:val="28"/>
        </w:rPr>
        <w:t xml:space="preserve">лись в группе раздоя, сроком </w:t>
      </w:r>
      <w:r w:rsidR="00B06E1C" w:rsidRPr="0089329E">
        <w:rPr>
          <w:sz w:val="28"/>
          <w:szCs w:val="28"/>
        </w:rPr>
        <w:t>от отела в пределах 10-60 дней.</w:t>
      </w:r>
    </w:p>
    <w:p w:rsidR="00E60B41" w:rsidRDefault="00E60B41" w:rsidP="008144EA">
      <w:pPr>
        <w:pStyle w:val="a5"/>
        <w:ind w:firstLine="708"/>
        <w:rPr>
          <w:szCs w:val="28"/>
        </w:rPr>
      </w:pPr>
      <w:r w:rsidRPr="0089329E">
        <w:rPr>
          <w:szCs w:val="28"/>
        </w:rPr>
        <w:t>Диагноз гинекологических заболеваний устанавливали на основании ректального и визуального обследования проводимого в течение 12-20 с</w:t>
      </w:r>
      <w:r w:rsidRPr="0089329E">
        <w:rPr>
          <w:szCs w:val="28"/>
        </w:rPr>
        <w:t>у</w:t>
      </w:r>
      <w:r w:rsidRPr="0089329E">
        <w:rPr>
          <w:szCs w:val="28"/>
        </w:rPr>
        <w:t xml:space="preserve">ток </w:t>
      </w:r>
      <w:r w:rsidRPr="0089329E">
        <w:rPr>
          <w:color w:val="000000"/>
          <w:szCs w:val="28"/>
        </w:rPr>
        <w:t>и сверяли с данными акушерско-гинекологического журнала хозяйс</w:t>
      </w:r>
      <w:r w:rsidRPr="0089329E">
        <w:rPr>
          <w:color w:val="000000"/>
          <w:szCs w:val="28"/>
        </w:rPr>
        <w:t>т</w:t>
      </w:r>
      <w:r w:rsidRPr="0089329E">
        <w:rPr>
          <w:color w:val="000000"/>
          <w:szCs w:val="28"/>
        </w:rPr>
        <w:t>ва.</w:t>
      </w:r>
      <w:r w:rsidR="008144EA" w:rsidRPr="0089329E">
        <w:rPr>
          <w:szCs w:val="28"/>
        </w:rPr>
        <w:t xml:space="preserve"> </w:t>
      </w:r>
      <w:r w:rsidRPr="0089329E">
        <w:rPr>
          <w:szCs w:val="28"/>
        </w:rPr>
        <w:t>Половой цикл больных регистрировали в журнале учета осеменений. На протяжении эксперимента велось систематическое наблюдение за о</w:t>
      </w:r>
      <w:r w:rsidRPr="0089329E">
        <w:rPr>
          <w:szCs w:val="28"/>
        </w:rPr>
        <w:t>б</w:t>
      </w:r>
      <w:r w:rsidRPr="0089329E">
        <w:rPr>
          <w:szCs w:val="28"/>
        </w:rPr>
        <w:t>щим состоянием коров, их послеродовым периодом, поведением в стаде, половым циклом и процессом осеменения.</w:t>
      </w:r>
    </w:p>
    <w:p w:rsidR="00E60B41" w:rsidRDefault="00E60B41" w:rsidP="008144EA">
      <w:pPr>
        <w:ind w:firstLine="708"/>
        <w:jc w:val="both"/>
        <w:rPr>
          <w:sz w:val="28"/>
          <w:szCs w:val="28"/>
        </w:rPr>
      </w:pPr>
      <w:r w:rsidRPr="0089329E">
        <w:rPr>
          <w:sz w:val="28"/>
          <w:szCs w:val="28"/>
        </w:rPr>
        <w:t>Самым распространенными заболеваниями оказались гипофункция яич</w:t>
      </w:r>
      <w:r w:rsidR="000E3B8F" w:rsidRPr="0089329E">
        <w:rPr>
          <w:sz w:val="28"/>
          <w:szCs w:val="28"/>
        </w:rPr>
        <w:t>ников - 65%, эндометрит 60,0</w:t>
      </w:r>
      <w:r w:rsidRPr="0089329E">
        <w:rPr>
          <w:sz w:val="28"/>
          <w:szCs w:val="28"/>
        </w:rPr>
        <w:t>% и субинволюция матки – 48,33%. Ест</w:t>
      </w:r>
      <w:r w:rsidRPr="0089329E">
        <w:rPr>
          <w:sz w:val="28"/>
          <w:szCs w:val="28"/>
        </w:rPr>
        <w:t>е</w:t>
      </w:r>
      <w:r w:rsidRPr="0089329E">
        <w:rPr>
          <w:sz w:val="28"/>
          <w:szCs w:val="28"/>
        </w:rPr>
        <w:t>ственно, что данные заболевания значительно увеличивают сервис-период животных, сниж</w:t>
      </w:r>
      <w:r w:rsidR="008144EA" w:rsidRPr="0089329E">
        <w:rPr>
          <w:sz w:val="28"/>
          <w:szCs w:val="28"/>
        </w:rPr>
        <w:t>ают их молочную продуктивность.</w:t>
      </w:r>
    </w:p>
    <w:p w:rsidR="00E60B41" w:rsidRPr="0089329E" w:rsidRDefault="00E60B41" w:rsidP="008144EA">
      <w:pPr>
        <w:ind w:firstLine="708"/>
        <w:jc w:val="both"/>
        <w:rPr>
          <w:sz w:val="28"/>
          <w:szCs w:val="28"/>
        </w:rPr>
      </w:pPr>
      <w:r w:rsidRPr="0089329E">
        <w:rPr>
          <w:sz w:val="28"/>
          <w:szCs w:val="28"/>
        </w:rPr>
        <w:t xml:space="preserve">При наблюдении за </w:t>
      </w:r>
      <w:r w:rsidR="00B86A97" w:rsidRPr="0089329E">
        <w:rPr>
          <w:sz w:val="28"/>
          <w:szCs w:val="28"/>
        </w:rPr>
        <w:t xml:space="preserve">животными у 26 коров отмечены </w:t>
      </w:r>
      <w:r w:rsidRPr="0089329E">
        <w:rPr>
          <w:sz w:val="28"/>
          <w:szCs w:val="28"/>
        </w:rPr>
        <w:t>частые позывы к мочеиспусканию, гиперемия и отек слизистых оболочек вульвы и влаг</w:t>
      </w:r>
      <w:r w:rsidRPr="0089329E">
        <w:rPr>
          <w:sz w:val="28"/>
          <w:szCs w:val="28"/>
        </w:rPr>
        <w:t>а</w:t>
      </w:r>
      <w:r w:rsidRPr="0089329E">
        <w:rPr>
          <w:sz w:val="28"/>
          <w:szCs w:val="28"/>
        </w:rPr>
        <w:t>лища. При пальпации влагалища у исследованных животных обнаружены пузырьки и язвы. Осмотр с помощью влагалищного зеркала подтвердил наличие пузырьков с прозрачной жидкостью, которые у некоторых живо</w:t>
      </w:r>
      <w:r w:rsidRPr="0089329E">
        <w:rPr>
          <w:sz w:val="28"/>
          <w:szCs w:val="28"/>
        </w:rPr>
        <w:t>т</w:t>
      </w:r>
      <w:r w:rsidRPr="0089329E">
        <w:rPr>
          <w:sz w:val="28"/>
          <w:szCs w:val="28"/>
        </w:rPr>
        <w:t>ных сливались, лопались и образовывали язвы. Во влагалище также обн</w:t>
      </w:r>
      <w:r w:rsidRPr="0089329E">
        <w:rPr>
          <w:sz w:val="28"/>
          <w:szCs w:val="28"/>
        </w:rPr>
        <w:t>а</w:t>
      </w:r>
      <w:r w:rsidRPr="0089329E">
        <w:rPr>
          <w:sz w:val="28"/>
          <w:szCs w:val="28"/>
        </w:rPr>
        <w:t>ружен слизисто-гнойный экссудат. Шестнаднать наблюдаемых животных имели неполноценные половые циклы, которые проявлялись выпадением отдельных феноменов стадии возбуждения. Чаще всего у исследованных животных отсутствовала овуляция.</w:t>
      </w:r>
    </w:p>
    <w:p w:rsidR="00E60B41" w:rsidRDefault="00E60B41" w:rsidP="008144EA">
      <w:pPr>
        <w:ind w:firstLine="708"/>
        <w:jc w:val="both"/>
        <w:rPr>
          <w:sz w:val="28"/>
          <w:szCs w:val="28"/>
        </w:rPr>
      </w:pPr>
      <w:r w:rsidRPr="0089329E">
        <w:rPr>
          <w:sz w:val="28"/>
          <w:szCs w:val="28"/>
        </w:rPr>
        <w:t>Учитывая, что многие из них молодняком переболели ИРТ можно предположить, что отел и период активного раздоя животных является для них сильным стресс-фактором, провоцирующим</w:t>
      </w:r>
      <w:r w:rsidR="00B86A97" w:rsidRPr="0089329E">
        <w:rPr>
          <w:sz w:val="28"/>
          <w:szCs w:val="28"/>
        </w:rPr>
        <w:t xml:space="preserve"> развитие «дремавшей и</w:t>
      </w:r>
      <w:r w:rsidR="00B86A97" w:rsidRPr="0089329E">
        <w:rPr>
          <w:sz w:val="28"/>
          <w:szCs w:val="28"/>
        </w:rPr>
        <w:t>н</w:t>
      </w:r>
      <w:r w:rsidR="00B86A97" w:rsidRPr="0089329E">
        <w:rPr>
          <w:sz w:val="28"/>
          <w:szCs w:val="28"/>
        </w:rPr>
        <w:t>фекции».</w:t>
      </w:r>
    </w:p>
    <w:p w:rsidR="00914298" w:rsidRDefault="00E60B41" w:rsidP="0089329E">
      <w:pPr>
        <w:ind w:firstLine="708"/>
        <w:jc w:val="both"/>
        <w:rPr>
          <w:spacing w:val="-2"/>
          <w:sz w:val="28"/>
          <w:szCs w:val="28"/>
        </w:rPr>
      </w:pPr>
      <w:r w:rsidRPr="00E46A34">
        <w:rPr>
          <w:spacing w:val="-2"/>
          <w:sz w:val="28"/>
          <w:szCs w:val="28"/>
        </w:rPr>
        <w:t>Дальнейшие наблюдения за этими животными показали, что болезнь заканчивается выздоровлением на 10-14 день. При исследовании с пом</w:t>
      </w:r>
      <w:r w:rsidRPr="00E46A34">
        <w:rPr>
          <w:spacing w:val="-2"/>
          <w:sz w:val="28"/>
          <w:szCs w:val="28"/>
        </w:rPr>
        <w:t>о</w:t>
      </w:r>
      <w:r w:rsidRPr="00E46A34">
        <w:rPr>
          <w:spacing w:val="-2"/>
          <w:sz w:val="28"/>
          <w:szCs w:val="28"/>
        </w:rPr>
        <w:t>щью вагинального зеркала обнаружено, что преддверие влагалища и влагалище розового цвета, язвы и пульпы, обнаруженные раннее отсутствуют. У ж</w:t>
      </w:r>
      <w:r w:rsidRPr="00E46A34">
        <w:rPr>
          <w:spacing w:val="-2"/>
          <w:sz w:val="28"/>
          <w:szCs w:val="28"/>
        </w:rPr>
        <w:t>и</w:t>
      </w:r>
      <w:r w:rsidRPr="00E46A34">
        <w:rPr>
          <w:spacing w:val="-2"/>
          <w:sz w:val="28"/>
          <w:szCs w:val="28"/>
        </w:rPr>
        <w:t>вотных восстанавливался аппетит и молочная продуктивность. В дальне</w:t>
      </w:r>
      <w:r w:rsidRPr="00E46A34">
        <w:rPr>
          <w:spacing w:val="-2"/>
          <w:sz w:val="28"/>
          <w:szCs w:val="28"/>
        </w:rPr>
        <w:t>й</w:t>
      </w:r>
      <w:r w:rsidRPr="00E46A34">
        <w:rPr>
          <w:spacing w:val="-2"/>
          <w:sz w:val="28"/>
          <w:szCs w:val="28"/>
        </w:rPr>
        <w:t>шем, при проводимом осеменении, животные оплодотворялись через одну-две охоты, но оплодотворяемость их значительно  ниже, чем у животных без видимых изменений слизистой влагалища и преддверия влагалища.</w:t>
      </w:r>
    </w:p>
    <w:p w:rsidR="0089329E" w:rsidRDefault="0089329E" w:rsidP="0089329E">
      <w:pPr>
        <w:ind w:firstLine="708"/>
        <w:jc w:val="both"/>
        <w:rPr>
          <w:sz w:val="28"/>
          <w:szCs w:val="28"/>
        </w:rPr>
      </w:pPr>
      <w:r w:rsidRPr="004F074F">
        <w:rPr>
          <w:sz w:val="28"/>
          <w:szCs w:val="28"/>
        </w:rPr>
        <w:t>Как видно из таблицы 1, оплодотворяемость после первого осемен</w:t>
      </w:r>
      <w:r w:rsidRPr="004F074F">
        <w:rPr>
          <w:sz w:val="28"/>
          <w:szCs w:val="28"/>
        </w:rPr>
        <w:t>е</w:t>
      </w:r>
      <w:r w:rsidRPr="004F074F">
        <w:rPr>
          <w:sz w:val="28"/>
          <w:szCs w:val="28"/>
        </w:rPr>
        <w:t>ния у больных на 29,9% ниже по сравнению со здоровыми животными. Разница в оплодотворяемости от второго и третьего осеменения составила соответственно 12,2% и 22%, что сказалось на удлинении сервис периода у больных животных на 18-36 дней.</w:t>
      </w:r>
    </w:p>
    <w:p w:rsidR="00E60B41" w:rsidRPr="004F074F" w:rsidRDefault="00E60B41" w:rsidP="00E60B41">
      <w:pPr>
        <w:jc w:val="right"/>
        <w:rPr>
          <w:sz w:val="28"/>
          <w:szCs w:val="28"/>
        </w:rPr>
      </w:pPr>
      <w:r w:rsidRPr="004F074F">
        <w:rPr>
          <w:sz w:val="28"/>
          <w:szCs w:val="28"/>
        </w:rPr>
        <w:t>Таблица 1</w:t>
      </w:r>
    </w:p>
    <w:p w:rsidR="00E60B41" w:rsidRDefault="00E60B41" w:rsidP="005746D6">
      <w:pPr>
        <w:jc w:val="center"/>
        <w:rPr>
          <w:sz w:val="28"/>
          <w:szCs w:val="28"/>
        </w:rPr>
      </w:pPr>
      <w:r w:rsidRPr="004F074F">
        <w:rPr>
          <w:sz w:val="28"/>
          <w:szCs w:val="28"/>
        </w:rPr>
        <w:t xml:space="preserve">Оплодотворяемость здоровых и больных генитальной формой ИРТ </w:t>
      </w:r>
      <w:r w:rsidR="00132D0E">
        <w:rPr>
          <w:sz w:val="28"/>
          <w:szCs w:val="28"/>
        </w:rPr>
        <w:br/>
      </w:r>
      <w:r w:rsidR="00132D0E" w:rsidRPr="004F074F">
        <w:rPr>
          <w:sz w:val="28"/>
          <w:szCs w:val="28"/>
        </w:rPr>
        <w:t>живо</w:t>
      </w:r>
      <w:r w:rsidR="00132D0E" w:rsidRPr="004F074F">
        <w:rPr>
          <w:sz w:val="28"/>
          <w:szCs w:val="28"/>
        </w:rPr>
        <w:t>т</w:t>
      </w:r>
      <w:r w:rsidR="00132D0E" w:rsidRPr="004F074F">
        <w:rPr>
          <w:sz w:val="28"/>
          <w:szCs w:val="28"/>
        </w:rPr>
        <w:t>ных</w:t>
      </w:r>
    </w:p>
    <w:tbl>
      <w:tblPr>
        <w:tblStyle w:val="a3"/>
        <w:tblW w:w="9000" w:type="dxa"/>
        <w:tblInd w:w="108" w:type="dxa"/>
        <w:tblBorders>
          <w:left w:val="none" w:sz="0" w:space="0" w:color="auto"/>
          <w:right w:val="none" w:sz="0" w:space="0" w:color="auto"/>
        </w:tblBorders>
        <w:tblLayout w:type="fixed"/>
        <w:tblLook w:val="01E0"/>
      </w:tblPr>
      <w:tblGrid>
        <w:gridCol w:w="1728"/>
        <w:gridCol w:w="720"/>
        <w:gridCol w:w="720"/>
        <w:gridCol w:w="627"/>
        <w:gridCol w:w="1049"/>
        <w:gridCol w:w="720"/>
        <w:gridCol w:w="720"/>
        <w:gridCol w:w="751"/>
        <w:gridCol w:w="846"/>
        <w:gridCol w:w="1119"/>
      </w:tblGrid>
      <w:tr w:rsidR="005746D6" w:rsidRPr="004F074F" w:rsidTr="0089329E">
        <w:tc>
          <w:tcPr>
            <w:tcW w:w="1728" w:type="dxa"/>
            <w:vMerge w:val="restart"/>
            <w:shd w:val="clear" w:color="auto" w:fill="auto"/>
            <w:vAlign w:val="center"/>
          </w:tcPr>
          <w:p w:rsidR="0089329E" w:rsidRDefault="005746D6" w:rsidP="0089329E">
            <w:pPr>
              <w:jc w:val="center"/>
              <w:rPr>
                <w:sz w:val="28"/>
                <w:szCs w:val="28"/>
              </w:rPr>
            </w:pPr>
            <w:r w:rsidRPr="004F074F">
              <w:rPr>
                <w:sz w:val="28"/>
                <w:szCs w:val="28"/>
              </w:rPr>
              <w:t xml:space="preserve">Группа </w:t>
            </w:r>
          </w:p>
          <w:p w:rsidR="005746D6" w:rsidRPr="004F074F" w:rsidRDefault="005746D6" w:rsidP="0089329E">
            <w:pPr>
              <w:jc w:val="center"/>
              <w:rPr>
                <w:sz w:val="28"/>
                <w:szCs w:val="28"/>
              </w:rPr>
            </w:pPr>
            <w:r w:rsidRPr="004F074F">
              <w:rPr>
                <w:sz w:val="28"/>
                <w:szCs w:val="28"/>
              </w:rPr>
              <w:t>ж</w:t>
            </w:r>
            <w:r w:rsidRPr="004F074F">
              <w:rPr>
                <w:sz w:val="28"/>
                <w:szCs w:val="28"/>
              </w:rPr>
              <w:t>и</w:t>
            </w:r>
            <w:r w:rsidRPr="004F074F">
              <w:rPr>
                <w:sz w:val="28"/>
                <w:szCs w:val="28"/>
              </w:rPr>
              <w:t>вотных</w:t>
            </w:r>
          </w:p>
        </w:tc>
        <w:tc>
          <w:tcPr>
            <w:tcW w:w="1440" w:type="dxa"/>
            <w:gridSpan w:val="2"/>
            <w:shd w:val="clear" w:color="auto" w:fill="auto"/>
            <w:vAlign w:val="center"/>
          </w:tcPr>
          <w:p w:rsidR="005746D6" w:rsidRPr="004F074F" w:rsidRDefault="005746D6" w:rsidP="0089329E">
            <w:pPr>
              <w:jc w:val="center"/>
              <w:rPr>
                <w:sz w:val="28"/>
                <w:szCs w:val="28"/>
              </w:rPr>
            </w:pPr>
            <w:r w:rsidRPr="004F074F">
              <w:rPr>
                <w:sz w:val="28"/>
                <w:szCs w:val="28"/>
              </w:rPr>
              <w:t>Число животных</w:t>
            </w:r>
          </w:p>
        </w:tc>
        <w:tc>
          <w:tcPr>
            <w:tcW w:w="1676" w:type="dxa"/>
            <w:gridSpan w:val="2"/>
            <w:shd w:val="clear" w:color="auto" w:fill="auto"/>
            <w:vAlign w:val="center"/>
          </w:tcPr>
          <w:p w:rsidR="005746D6" w:rsidRPr="004F074F" w:rsidRDefault="005746D6" w:rsidP="0089329E">
            <w:pPr>
              <w:jc w:val="center"/>
              <w:rPr>
                <w:sz w:val="28"/>
                <w:szCs w:val="28"/>
              </w:rPr>
            </w:pPr>
            <w:r w:rsidRPr="004F074F">
              <w:rPr>
                <w:sz w:val="28"/>
                <w:szCs w:val="28"/>
              </w:rPr>
              <w:t>Стельность от 1-го ос</w:t>
            </w:r>
            <w:r w:rsidRPr="004F074F">
              <w:rPr>
                <w:sz w:val="28"/>
                <w:szCs w:val="28"/>
              </w:rPr>
              <w:t>е</w:t>
            </w:r>
            <w:r w:rsidRPr="004F074F">
              <w:rPr>
                <w:sz w:val="28"/>
                <w:szCs w:val="28"/>
              </w:rPr>
              <w:t>менения</w:t>
            </w:r>
          </w:p>
        </w:tc>
        <w:tc>
          <w:tcPr>
            <w:tcW w:w="1440" w:type="dxa"/>
            <w:gridSpan w:val="2"/>
            <w:shd w:val="clear" w:color="auto" w:fill="auto"/>
            <w:vAlign w:val="center"/>
          </w:tcPr>
          <w:p w:rsidR="005746D6" w:rsidRPr="004F074F" w:rsidRDefault="005746D6" w:rsidP="0089329E">
            <w:pPr>
              <w:jc w:val="center"/>
              <w:rPr>
                <w:sz w:val="28"/>
                <w:szCs w:val="28"/>
              </w:rPr>
            </w:pPr>
            <w:r w:rsidRPr="004F074F">
              <w:rPr>
                <w:sz w:val="28"/>
                <w:szCs w:val="28"/>
              </w:rPr>
              <w:t>Стель-ность от 2-го ос</w:t>
            </w:r>
            <w:r w:rsidRPr="004F074F">
              <w:rPr>
                <w:sz w:val="28"/>
                <w:szCs w:val="28"/>
              </w:rPr>
              <w:t>е</w:t>
            </w:r>
            <w:r w:rsidRPr="004F074F">
              <w:rPr>
                <w:sz w:val="28"/>
                <w:szCs w:val="28"/>
              </w:rPr>
              <w:t>ме-нения</w:t>
            </w:r>
          </w:p>
        </w:tc>
        <w:tc>
          <w:tcPr>
            <w:tcW w:w="1597" w:type="dxa"/>
            <w:gridSpan w:val="2"/>
            <w:shd w:val="clear" w:color="auto" w:fill="auto"/>
            <w:vAlign w:val="center"/>
          </w:tcPr>
          <w:p w:rsidR="005746D6" w:rsidRPr="004F074F" w:rsidRDefault="005746D6" w:rsidP="0089329E">
            <w:pPr>
              <w:jc w:val="center"/>
              <w:rPr>
                <w:sz w:val="28"/>
                <w:szCs w:val="28"/>
              </w:rPr>
            </w:pPr>
            <w:r w:rsidRPr="004F074F">
              <w:rPr>
                <w:sz w:val="28"/>
                <w:szCs w:val="28"/>
              </w:rPr>
              <w:t>Стель-ность от 3-го осеме-нения</w:t>
            </w:r>
          </w:p>
        </w:tc>
        <w:tc>
          <w:tcPr>
            <w:tcW w:w="1119" w:type="dxa"/>
            <w:vMerge w:val="restart"/>
            <w:shd w:val="clear" w:color="auto" w:fill="auto"/>
            <w:vAlign w:val="center"/>
          </w:tcPr>
          <w:p w:rsidR="005746D6" w:rsidRPr="004F074F" w:rsidRDefault="005746D6" w:rsidP="0089329E">
            <w:pPr>
              <w:jc w:val="center"/>
              <w:rPr>
                <w:sz w:val="28"/>
                <w:szCs w:val="28"/>
              </w:rPr>
            </w:pPr>
            <w:r w:rsidRPr="004F074F">
              <w:rPr>
                <w:sz w:val="28"/>
                <w:szCs w:val="28"/>
              </w:rPr>
              <w:t>Се</w:t>
            </w:r>
            <w:r w:rsidRPr="004F074F">
              <w:rPr>
                <w:sz w:val="28"/>
                <w:szCs w:val="28"/>
              </w:rPr>
              <w:t>р</w:t>
            </w:r>
            <w:r w:rsidRPr="004F074F">
              <w:rPr>
                <w:sz w:val="28"/>
                <w:szCs w:val="28"/>
              </w:rPr>
              <w:t>вис-пер</w:t>
            </w:r>
            <w:r w:rsidRPr="004F074F">
              <w:rPr>
                <w:sz w:val="28"/>
                <w:szCs w:val="28"/>
              </w:rPr>
              <w:t>и</w:t>
            </w:r>
            <w:r w:rsidRPr="004F074F">
              <w:rPr>
                <w:sz w:val="28"/>
                <w:szCs w:val="28"/>
              </w:rPr>
              <w:t>од, дней</w:t>
            </w:r>
          </w:p>
        </w:tc>
      </w:tr>
      <w:tr w:rsidR="005746D6" w:rsidRPr="004F074F" w:rsidTr="0089329E">
        <w:trPr>
          <w:trHeight w:val="505"/>
        </w:trPr>
        <w:tc>
          <w:tcPr>
            <w:tcW w:w="1728" w:type="dxa"/>
            <w:vMerge/>
            <w:shd w:val="clear" w:color="auto" w:fill="auto"/>
            <w:vAlign w:val="center"/>
          </w:tcPr>
          <w:p w:rsidR="005746D6" w:rsidRPr="004F074F" w:rsidRDefault="005746D6" w:rsidP="008A2B33">
            <w:pPr>
              <w:jc w:val="both"/>
              <w:rPr>
                <w:sz w:val="28"/>
                <w:szCs w:val="28"/>
              </w:rPr>
            </w:pPr>
          </w:p>
        </w:tc>
        <w:tc>
          <w:tcPr>
            <w:tcW w:w="720" w:type="dxa"/>
            <w:shd w:val="clear" w:color="auto" w:fill="auto"/>
            <w:vAlign w:val="center"/>
          </w:tcPr>
          <w:p w:rsidR="005746D6" w:rsidRPr="004F074F" w:rsidRDefault="005746D6" w:rsidP="0089329E">
            <w:pPr>
              <w:jc w:val="center"/>
              <w:rPr>
                <w:sz w:val="28"/>
                <w:szCs w:val="28"/>
              </w:rPr>
            </w:pPr>
            <w:r w:rsidRPr="004F074F">
              <w:rPr>
                <w:sz w:val="28"/>
                <w:szCs w:val="28"/>
              </w:rPr>
              <w:t>гол</w:t>
            </w:r>
          </w:p>
        </w:tc>
        <w:tc>
          <w:tcPr>
            <w:tcW w:w="720" w:type="dxa"/>
            <w:shd w:val="clear" w:color="auto" w:fill="auto"/>
            <w:vAlign w:val="center"/>
          </w:tcPr>
          <w:p w:rsidR="005746D6" w:rsidRPr="004F074F" w:rsidRDefault="005746D6" w:rsidP="0089329E">
            <w:pPr>
              <w:jc w:val="center"/>
              <w:rPr>
                <w:sz w:val="28"/>
                <w:szCs w:val="28"/>
              </w:rPr>
            </w:pPr>
            <w:r w:rsidRPr="004F074F">
              <w:rPr>
                <w:sz w:val="28"/>
                <w:szCs w:val="28"/>
              </w:rPr>
              <w:t>%</w:t>
            </w:r>
          </w:p>
        </w:tc>
        <w:tc>
          <w:tcPr>
            <w:tcW w:w="627" w:type="dxa"/>
            <w:shd w:val="clear" w:color="auto" w:fill="auto"/>
            <w:vAlign w:val="center"/>
          </w:tcPr>
          <w:p w:rsidR="005746D6" w:rsidRPr="004F074F" w:rsidRDefault="005746D6" w:rsidP="0089329E">
            <w:pPr>
              <w:jc w:val="center"/>
              <w:rPr>
                <w:sz w:val="28"/>
                <w:szCs w:val="28"/>
              </w:rPr>
            </w:pPr>
            <w:r w:rsidRPr="004F074F">
              <w:rPr>
                <w:sz w:val="28"/>
                <w:szCs w:val="28"/>
              </w:rPr>
              <w:t>гол</w:t>
            </w:r>
          </w:p>
        </w:tc>
        <w:tc>
          <w:tcPr>
            <w:tcW w:w="1049" w:type="dxa"/>
            <w:shd w:val="clear" w:color="auto" w:fill="auto"/>
            <w:vAlign w:val="center"/>
          </w:tcPr>
          <w:p w:rsidR="005746D6" w:rsidRPr="004F074F" w:rsidRDefault="005746D6" w:rsidP="0089329E">
            <w:pPr>
              <w:jc w:val="center"/>
              <w:rPr>
                <w:sz w:val="28"/>
                <w:szCs w:val="28"/>
              </w:rPr>
            </w:pPr>
            <w:r w:rsidRPr="004F074F">
              <w:rPr>
                <w:sz w:val="28"/>
                <w:szCs w:val="28"/>
              </w:rPr>
              <w:t>%</w:t>
            </w:r>
          </w:p>
        </w:tc>
        <w:tc>
          <w:tcPr>
            <w:tcW w:w="720" w:type="dxa"/>
            <w:shd w:val="clear" w:color="auto" w:fill="auto"/>
            <w:vAlign w:val="center"/>
          </w:tcPr>
          <w:p w:rsidR="005746D6" w:rsidRPr="004F074F" w:rsidRDefault="005746D6" w:rsidP="0089329E">
            <w:pPr>
              <w:jc w:val="center"/>
              <w:rPr>
                <w:sz w:val="28"/>
                <w:szCs w:val="28"/>
              </w:rPr>
            </w:pPr>
            <w:r w:rsidRPr="004F074F">
              <w:rPr>
                <w:sz w:val="28"/>
                <w:szCs w:val="28"/>
              </w:rPr>
              <w:t>гол</w:t>
            </w:r>
          </w:p>
        </w:tc>
        <w:tc>
          <w:tcPr>
            <w:tcW w:w="720" w:type="dxa"/>
            <w:shd w:val="clear" w:color="auto" w:fill="auto"/>
            <w:vAlign w:val="center"/>
          </w:tcPr>
          <w:p w:rsidR="005746D6" w:rsidRPr="004F074F" w:rsidRDefault="005746D6" w:rsidP="0089329E">
            <w:pPr>
              <w:jc w:val="center"/>
              <w:rPr>
                <w:sz w:val="28"/>
                <w:szCs w:val="28"/>
              </w:rPr>
            </w:pPr>
            <w:r w:rsidRPr="004F074F">
              <w:rPr>
                <w:sz w:val="28"/>
                <w:szCs w:val="28"/>
              </w:rPr>
              <w:t>%</w:t>
            </w:r>
          </w:p>
        </w:tc>
        <w:tc>
          <w:tcPr>
            <w:tcW w:w="751" w:type="dxa"/>
            <w:shd w:val="clear" w:color="auto" w:fill="auto"/>
            <w:vAlign w:val="center"/>
          </w:tcPr>
          <w:p w:rsidR="005746D6" w:rsidRPr="004F074F" w:rsidRDefault="005746D6" w:rsidP="0089329E">
            <w:pPr>
              <w:jc w:val="center"/>
              <w:rPr>
                <w:sz w:val="28"/>
                <w:szCs w:val="28"/>
              </w:rPr>
            </w:pPr>
            <w:r w:rsidRPr="004F074F">
              <w:rPr>
                <w:sz w:val="28"/>
                <w:szCs w:val="28"/>
              </w:rPr>
              <w:t>гол</w:t>
            </w:r>
          </w:p>
        </w:tc>
        <w:tc>
          <w:tcPr>
            <w:tcW w:w="846" w:type="dxa"/>
            <w:shd w:val="clear" w:color="auto" w:fill="auto"/>
            <w:vAlign w:val="center"/>
          </w:tcPr>
          <w:p w:rsidR="005746D6" w:rsidRPr="004F074F" w:rsidRDefault="005746D6" w:rsidP="0089329E">
            <w:pPr>
              <w:jc w:val="center"/>
              <w:rPr>
                <w:sz w:val="28"/>
                <w:szCs w:val="28"/>
              </w:rPr>
            </w:pPr>
            <w:r w:rsidRPr="004F074F">
              <w:rPr>
                <w:sz w:val="28"/>
                <w:szCs w:val="28"/>
              </w:rPr>
              <w:t>%</w:t>
            </w:r>
          </w:p>
        </w:tc>
        <w:tc>
          <w:tcPr>
            <w:tcW w:w="1119" w:type="dxa"/>
            <w:vMerge/>
            <w:shd w:val="clear" w:color="auto" w:fill="auto"/>
          </w:tcPr>
          <w:p w:rsidR="005746D6" w:rsidRPr="004F074F" w:rsidRDefault="005746D6" w:rsidP="008A2B33">
            <w:pPr>
              <w:jc w:val="both"/>
              <w:rPr>
                <w:sz w:val="28"/>
                <w:szCs w:val="28"/>
              </w:rPr>
            </w:pPr>
          </w:p>
        </w:tc>
      </w:tr>
      <w:tr w:rsidR="00E60B41" w:rsidRPr="004F074F" w:rsidTr="00132D0E">
        <w:tc>
          <w:tcPr>
            <w:tcW w:w="1728" w:type="dxa"/>
            <w:shd w:val="clear" w:color="auto" w:fill="auto"/>
            <w:vAlign w:val="center"/>
          </w:tcPr>
          <w:p w:rsidR="00E60B41" w:rsidRPr="004F074F" w:rsidRDefault="00E60B41" w:rsidP="008A2B33">
            <w:pPr>
              <w:jc w:val="both"/>
              <w:rPr>
                <w:sz w:val="28"/>
                <w:szCs w:val="28"/>
              </w:rPr>
            </w:pPr>
            <w:r w:rsidRPr="004F074F">
              <w:rPr>
                <w:sz w:val="28"/>
                <w:szCs w:val="28"/>
              </w:rPr>
              <w:t>Здоровые</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34</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100</w:t>
            </w:r>
          </w:p>
        </w:tc>
        <w:tc>
          <w:tcPr>
            <w:tcW w:w="627" w:type="dxa"/>
            <w:shd w:val="clear" w:color="auto" w:fill="auto"/>
            <w:vAlign w:val="center"/>
          </w:tcPr>
          <w:p w:rsidR="00E60B41" w:rsidRPr="004F074F" w:rsidRDefault="00E60B41" w:rsidP="0089329E">
            <w:pPr>
              <w:jc w:val="center"/>
              <w:rPr>
                <w:sz w:val="28"/>
                <w:szCs w:val="28"/>
              </w:rPr>
            </w:pPr>
            <w:r w:rsidRPr="004F074F">
              <w:rPr>
                <w:sz w:val="28"/>
                <w:szCs w:val="28"/>
              </w:rPr>
              <w:t>26</w:t>
            </w:r>
          </w:p>
        </w:tc>
        <w:tc>
          <w:tcPr>
            <w:tcW w:w="1049" w:type="dxa"/>
            <w:shd w:val="clear" w:color="auto" w:fill="auto"/>
            <w:vAlign w:val="center"/>
          </w:tcPr>
          <w:p w:rsidR="00E60B41" w:rsidRPr="004F074F" w:rsidRDefault="00E60B41" w:rsidP="0089329E">
            <w:pPr>
              <w:jc w:val="center"/>
              <w:rPr>
                <w:sz w:val="28"/>
                <w:szCs w:val="28"/>
              </w:rPr>
            </w:pPr>
            <w:r w:rsidRPr="004F074F">
              <w:rPr>
                <w:sz w:val="28"/>
                <w:szCs w:val="28"/>
              </w:rPr>
              <w:t>72,2</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5</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14,7</w:t>
            </w:r>
          </w:p>
        </w:tc>
        <w:tc>
          <w:tcPr>
            <w:tcW w:w="751" w:type="dxa"/>
            <w:shd w:val="clear" w:color="auto" w:fill="auto"/>
            <w:vAlign w:val="center"/>
          </w:tcPr>
          <w:p w:rsidR="00E60B41" w:rsidRPr="004F074F" w:rsidRDefault="00E60B41" w:rsidP="0089329E">
            <w:pPr>
              <w:jc w:val="center"/>
              <w:rPr>
                <w:sz w:val="28"/>
                <w:szCs w:val="28"/>
              </w:rPr>
            </w:pPr>
            <w:r w:rsidRPr="004F074F">
              <w:rPr>
                <w:sz w:val="28"/>
                <w:szCs w:val="28"/>
              </w:rPr>
              <w:t>3</w:t>
            </w:r>
          </w:p>
        </w:tc>
        <w:tc>
          <w:tcPr>
            <w:tcW w:w="846" w:type="dxa"/>
            <w:shd w:val="clear" w:color="auto" w:fill="auto"/>
            <w:vAlign w:val="center"/>
          </w:tcPr>
          <w:p w:rsidR="00E60B41" w:rsidRPr="004F074F" w:rsidRDefault="00E60B41" w:rsidP="0089329E">
            <w:pPr>
              <w:jc w:val="center"/>
              <w:rPr>
                <w:sz w:val="28"/>
                <w:szCs w:val="28"/>
              </w:rPr>
            </w:pPr>
            <w:r w:rsidRPr="004F074F">
              <w:rPr>
                <w:sz w:val="28"/>
                <w:szCs w:val="28"/>
              </w:rPr>
              <w:t>8,8</w:t>
            </w:r>
          </w:p>
        </w:tc>
        <w:tc>
          <w:tcPr>
            <w:tcW w:w="1119" w:type="dxa"/>
            <w:shd w:val="clear" w:color="auto" w:fill="auto"/>
          </w:tcPr>
          <w:p w:rsidR="00E60B41" w:rsidRPr="004F074F" w:rsidRDefault="00E60B41" w:rsidP="0089329E">
            <w:pPr>
              <w:jc w:val="center"/>
              <w:rPr>
                <w:sz w:val="28"/>
                <w:szCs w:val="28"/>
              </w:rPr>
            </w:pPr>
            <w:r w:rsidRPr="004F074F">
              <w:rPr>
                <w:sz w:val="28"/>
                <w:szCs w:val="28"/>
              </w:rPr>
              <w:t>124,6±14,6</w:t>
            </w:r>
          </w:p>
        </w:tc>
      </w:tr>
      <w:tr w:rsidR="00E60B41" w:rsidRPr="004F074F" w:rsidTr="00132D0E">
        <w:tc>
          <w:tcPr>
            <w:tcW w:w="1728" w:type="dxa"/>
            <w:shd w:val="clear" w:color="auto" w:fill="auto"/>
            <w:vAlign w:val="center"/>
          </w:tcPr>
          <w:p w:rsidR="00E60B41" w:rsidRPr="004F074F" w:rsidRDefault="00E60B41" w:rsidP="008A2B33">
            <w:pPr>
              <w:jc w:val="both"/>
              <w:rPr>
                <w:sz w:val="28"/>
                <w:szCs w:val="28"/>
              </w:rPr>
            </w:pPr>
            <w:r w:rsidRPr="004F074F">
              <w:rPr>
                <w:sz w:val="28"/>
                <w:szCs w:val="28"/>
              </w:rPr>
              <w:t>Больные</w:t>
            </w:r>
            <w:r w:rsidR="00132D0E">
              <w:rPr>
                <w:sz w:val="28"/>
                <w:szCs w:val="28"/>
              </w:rPr>
              <w:t xml:space="preserve"> </w:t>
            </w:r>
            <w:r w:rsidRPr="004F074F">
              <w:rPr>
                <w:sz w:val="28"/>
                <w:szCs w:val="28"/>
              </w:rPr>
              <w:t>ИРТ</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26</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100</w:t>
            </w:r>
          </w:p>
        </w:tc>
        <w:tc>
          <w:tcPr>
            <w:tcW w:w="627" w:type="dxa"/>
            <w:shd w:val="clear" w:color="auto" w:fill="auto"/>
            <w:vAlign w:val="center"/>
          </w:tcPr>
          <w:p w:rsidR="00E60B41" w:rsidRPr="004F074F" w:rsidRDefault="00E60B41" w:rsidP="0089329E">
            <w:pPr>
              <w:jc w:val="center"/>
              <w:rPr>
                <w:sz w:val="28"/>
                <w:szCs w:val="28"/>
              </w:rPr>
            </w:pPr>
            <w:r w:rsidRPr="004F074F">
              <w:rPr>
                <w:sz w:val="28"/>
                <w:szCs w:val="28"/>
              </w:rPr>
              <w:t>11</w:t>
            </w:r>
          </w:p>
        </w:tc>
        <w:tc>
          <w:tcPr>
            <w:tcW w:w="1049" w:type="dxa"/>
            <w:shd w:val="clear" w:color="auto" w:fill="auto"/>
            <w:vAlign w:val="center"/>
          </w:tcPr>
          <w:p w:rsidR="00E60B41" w:rsidRPr="004F074F" w:rsidRDefault="00E60B41" w:rsidP="0089329E">
            <w:pPr>
              <w:jc w:val="center"/>
              <w:rPr>
                <w:sz w:val="28"/>
                <w:szCs w:val="28"/>
              </w:rPr>
            </w:pPr>
            <w:r w:rsidRPr="004F074F">
              <w:rPr>
                <w:sz w:val="28"/>
                <w:szCs w:val="28"/>
              </w:rPr>
              <w:t>42,3</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7</w:t>
            </w:r>
          </w:p>
        </w:tc>
        <w:tc>
          <w:tcPr>
            <w:tcW w:w="720" w:type="dxa"/>
            <w:shd w:val="clear" w:color="auto" w:fill="auto"/>
            <w:vAlign w:val="center"/>
          </w:tcPr>
          <w:p w:rsidR="00E60B41" w:rsidRPr="004F074F" w:rsidRDefault="00E60B41" w:rsidP="0089329E">
            <w:pPr>
              <w:jc w:val="center"/>
              <w:rPr>
                <w:sz w:val="28"/>
                <w:szCs w:val="28"/>
              </w:rPr>
            </w:pPr>
            <w:r w:rsidRPr="004F074F">
              <w:rPr>
                <w:sz w:val="28"/>
                <w:szCs w:val="28"/>
              </w:rPr>
              <w:t>26,9</w:t>
            </w:r>
          </w:p>
        </w:tc>
        <w:tc>
          <w:tcPr>
            <w:tcW w:w="751" w:type="dxa"/>
            <w:shd w:val="clear" w:color="auto" w:fill="auto"/>
            <w:vAlign w:val="center"/>
          </w:tcPr>
          <w:p w:rsidR="00E60B41" w:rsidRPr="004F074F" w:rsidRDefault="00E60B41" w:rsidP="0089329E">
            <w:pPr>
              <w:jc w:val="center"/>
              <w:rPr>
                <w:sz w:val="28"/>
                <w:szCs w:val="28"/>
              </w:rPr>
            </w:pPr>
            <w:r w:rsidRPr="004F074F">
              <w:rPr>
                <w:sz w:val="28"/>
                <w:szCs w:val="28"/>
              </w:rPr>
              <w:t>8</w:t>
            </w:r>
          </w:p>
        </w:tc>
        <w:tc>
          <w:tcPr>
            <w:tcW w:w="846" w:type="dxa"/>
            <w:shd w:val="clear" w:color="auto" w:fill="auto"/>
            <w:vAlign w:val="center"/>
          </w:tcPr>
          <w:p w:rsidR="00E60B41" w:rsidRPr="004F074F" w:rsidRDefault="00E60B41" w:rsidP="0089329E">
            <w:pPr>
              <w:jc w:val="center"/>
              <w:rPr>
                <w:sz w:val="28"/>
                <w:szCs w:val="28"/>
              </w:rPr>
            </w:pPr>
            <w:r w:rsidRPr="004F074F">
              <w:rPr>
                <w:sz w:val="28"/>
                <w:szCs w:val="28"/>
              </w:rPr>
              <w:t>30,8</w:t>
            </w:r>
          </w:p>
        </w:tc>
        <w:tc>
          <w:tcPr>
            <w:tcW w:w="1119" w:type="dxa"/>
            <w:shd w:val="clear" w:color="auto" w:fill="auto"/>
          </w:tcPr>
          <w:p w:rsidR="00E60B41" w:rsidRPr="004F074F" w:rsidRDefault="00E60B41" w:rsidP="0089329E">
            <w:pPr>
              <w:jc w:val="center"/>
              <w:rPr>
                <w:sz w:val="28"/>
                <w:szCs w:val="28"/>
              </w:rPr>
            </w:pPr>
            <w:r w:rsidRPr="004F074F">
              <w:rPr>
                <w:color w:val="000000"/>
                <w:sz w:val="28"/>
                <w:szCs w:val="28"/>
              </w:rPr>
              <w:t>146,3±37,25</w:t>
            </w:r>
          </w:p>
        </w:tc>
      </w:tr>
    </w:tbl>
    <w:p w:rsidR="00E60B41" w:rsidRPr="004F074F" w:rsidRDefault="00E60B41" w:rsidP="00485C13">
      <w:pPr>
        <w:ind w:firstLine="708"/>
        <w:jc w:val="both"/>
        <w:rPr>
          <w:sz w:val="28"/>
          <w:szCs w:val="28"/>
        </w:rPr>
      </w:pPr>
      <w:r w:rsidRPr="004F074F">
        <w:rPr>
          <w:sz w:val="28"/>
          <w:szCs w:val="28"/>
        </w:rPr>
        <w:t>Средняя продолжительность сервис периода у животных с отсутс</w:t>
      </w:r>
      <w:r w:rsidRPr="004F074F">
        <w:rPr>
          <w:sz w:val="28"/>
          <w:szCs w:val="28"/>
        </w:rPr>
        <w:t>т</w:t>
      </w:r>
      <w:r w:rsidRPr="004F074F">
        <w:rPr>
          <w:sz w:val="28"/>
          <w:szCs w:val="28"/>
        </w:rPr>
        <w:t>вием пустул и язв в преддверии влагалища и влагали</w:t>
      </w:r>
      <w:r w:rsidR="00485C13" w:rsidRPr="004F074F">
        <w:rPr>
          <w:sz w:val="28"/>
          <w:szCs w:val="28"/>
        </w:rPr>
        <w:t xml:space="preserve">ще составил 124,6±14,6, что на </w:t>
      </w:r>
      <w:r w:rsidRPr="004F074F">
        <w:rPr>
          <w:sz w:val="28"/>
          <w:szCs w:val="28"/>
        </w:rPr>
        <w:t>21,6 короче, чем у переболевших пустулезным вульв</w:t>
      </w:r>
      <w:r w:rsidRPr="004F074F">
        <w:rPr>
          <w:sz w:val="28"/>
          <w:szCs w:val="28"/>
        </w:rPr>
        <w:t>о</w:t>
      </w:r>
      <w:r w:rsidRPr="004F074F">
        <w:rPr>
          <w:sz w:val="28"/>
          <w:szCs w:val="28"/>
        </w:rPr>
        <w:t>вагинитом животных.</w:t>
      </w:r>
    </w:p>
    <w:p w:rsidR="008C7F36" w:rsidRDefault="00E60B41" w:rsidP="008C7F36">
      <w:pPr>
        <w:ind w:firstLine="708"/>
        <w:jc w:val="both"/>
        <w:rPr>
          <w:sz w:val="28"/>
          <w:szCs w:val="28"/>
        </w:rPr>
      </w:pPr>
      <w:r w:rsidRPr="004F074F">
        <w:rPr>
          <w:sz w:val="28"/>
          <w:szCs w:val="28"/>
        </w:rPr>
        <w:t>Таким образом, больные генитальной формой ИРТ (пустулезным вульвовагинитом) животные имеют оплодотворяемость после первого осеменения на 29,9% ниже по сравнению со здоровыми, а сервис-период длиннее на 21,6 день.</w:t>
      </w:r>
    </w:p>
    <w:p w:rsidR="00E60B41" w:rsidRPr="004F074F" w:rsidRDefault="00E60B41" w:rsidP="008C7F36">
      <w:pPr>
        <w:ind w:firstLine="708"/>
        <w:jc w:val="both"/>
        <w:rPr>
          <w:b/>
          <w:caps/>
          <w:sz w:val="28"/>
          <w:szCs w:val="28"/>
          <w:lang w:val="en-US"/>
        </w:rPr>
      </w:pPr>
      <w:r w:rsidRPr="004F074F">
        <w:rPr>
          <w:b/>
          <w:caps/>
          <w:sz w:val="28"/>
          <w:szCs w:val="28"/>
          <w:lang w:val="en-US"/>
        </w:rPr>
        <w:t>An efficiency</w:t>
      </w:r>
      <w:r w:rsidR="00B86A97" w:rsidRPr="004F074F">
        <w:rPr>
          <w:b/>
          <w:caps/>
          <w:sz w:val="28"/>
          <w:szCs w:val="28"/>
          <w:lang w:val="en-US"/>
        </w:rPr>
        <w:t xml:space="preserve"> </w:t>
      </w:r>
      <w:r w:rsidRPr="004F074F">
        <w:rPr>
          <w:b/>
          <w:caps/>
          <w:sz w:val="28"/>
          <w:szCs w:val="28"/>
          <w:lang w:val="en-US"/>
        </w:rPr>
        <w:t xml:space="preserve">of insemination dairy </w:t>
      </w:r>
      <w:r w:rsidRPr="004F074F">
        <w:rPr>
          <w:b/>
          <w:caps/>
          <w:sz w:val="28"/>
          <w:szCs w:val="28"/>
        </w:rPr>
        <w:t>с</w:t>
      </w:r>
      <w:r w:rsidRPr="004F074F">
        <w:rPr>
          <w:b/>
          <w:caps/>
          <w:sz w:val="28"/>
          <w:szCs w:val="28"/>
          <w:lang w:val="en-US"/>
        </w:rPr>
        <w:t>ow with IRT</w:t>
      </w:r>
    </w:p>
    <w:p w:rsidR="00E60B41" w:rsidRPr="00B13C70" w:rsidRDefault="00E60B41" w:rsidP="00E60B41">
      <w:pPr>
        <w:jc w:val="center"/>
        <w:rPr>
          <w:b/>
          <w:sz w:val="28"/>
          <w:szCs w:val="28"/>
          <w:lang w:val="en-US"/>
        </w:rPr>
      </w:pPr>
      <w:r w:rsidRPr="004F074F">
        <w:rPr>
          <w:b/>
          <w:sz w:val="28"/>
          <w:szCs w:val="28"/>
          <w:lang w:val="en-US"/>
        </w:rPr>
        <w:t>Olexievich</w:t>
      </w:r>
      <w:r w:rsidR="00132D0E" w:rsidRPr="00132D0E">
        <w:rPr>
          <w:b/>
          <w:sz w:val="28"/>
          <w:szCs w:val="28"/>
          <w:lang w:val="en-US"/>
        </w:rPr>
        <w:t xml:space="preserve"> </w:t>
      </w:r>
      <w:r w:rsidR="00132D0E" w:rsidRPr="004F074F">
        <w:rPr>
          <w:b/>
          <w:sz w:val="28"/>
          <w:szCs w:val="28"/>
          <w:lang w:val="en-US"/>
        </w:rPr>
        <w:t>E.A.</w:t>
      </w:r>
      <w:r w:rsidRPr="004F074F">
        <w:rPr>
          <w:b/>
          <w:sz w:val="28"/>
          <w:szCs w:val="28"/>
          <w:lang w:val="en-US"/>
        </w:rPr>
        <w:t>, Rustenova</w:t>
      </w:r>
      <w:r w:rsidR="00132D0E" w:rsidRPr="00132D0E">
        <w:rPr>
          <w:b/>
          <w:sz w:val="28"/>
          <w:szCs w:val="28"/>
          <w:lang w:val="en-US"/>
        </w:rPr>
        <w:t xml:space="preserve"> </w:t>
      </w:r>
      <w:r w:rsidR="00132D0E" w:rsidRPr="004F074F">
        <w:rPr>
          <w:b/>
          <w:sz w:val="28"/>
          <w:szCs w:val="28"/>
          <w:lang w:val="en-US"/>
        </w:rPr>
        <w:t>R.M.</w:t>
      </w:r>
    </w:p>
    <w:p w:rsidR="00E60B41" w:rsidRDefault="00E60B41" w:rsidP="00485C13">
      <w:pPr>
        <w:ind w:firstLine="708"/>
        <w:jc w:val="both"/>
        <w:rPr>
          <w:sz w:val="28"/>
          <w:szCs w:val="28"/>
        </w:rPr>
      </w:pPr>
      <w:r w:rsidRPr="004F074F">
        <w:rPr>
          <w:sz w:val="28"/>
          <w:szCs w:val="28"/>
          <w:lang w:val="en-US"/>
        </w:rPr>
        <w:t xml:space="preserve">Dairy </w:t>
      </w:r>
      <w:r w:rsidRPr="004F074F">
        <w:rPr>
          <w:sz w:val="28"/>
          <w:szCs w:val="28"/>
        </w:rPr>
        <w:t>с</w:t>
      </w:r>
      <w:r w:rsidRPr="004F074F">
        <w:rPr>
          <w:sz w:val="28"/>
          <w:szCs w:val="28"/>
          <w:lang w:val="en-US"/>
        </w:rPr>
        <w:t>ow with IRT were lower at 29,9% after</w:t>
      </w:r>
      <w:r w:rsidR="00485C13" w:rsidRPr="004F074F">
        <w:rPr>
          <w:sz w:val="28"/>
          <w:szCs w:val="28"/>
          <w:lang w:val="en-US"/>
        </w:rPr>
        <w:t xml:space="preserve"> first insemination pre</w:t>
      </w:r>
      <w:r w:rsidR="00485C13" w:rsidRPr="004F074F">
        <w:rPr>
          <w:sz w:val="28"/>
          <w:szCs w:val="28"/>
          <w:lang w:val="en-US"/>
        </w:rPr>
        <w:t>g</w:t>
      </w:r>
      <w:r w:rsidR="00485C13" w:rsidRPr="004F074F">
        <w:rPr>
          <w:sz w:val="28"/>
          <w:szCs w:val="28"/>
          <w:lang w:val="en-US"/>
        </w:rPr>
        <w:t xml:space="preserve">nansy. </w:t>
      </w:r>
      <w:r w:rsidRPr="004F074F">
        <w:rPr>
          <w:sz w:val="28"/>
          <w:szCs w:val="28"/>
          <w:lang w:val="en-US"/>
        </w:rPr>
        <w:t>Open days was longer at 21,6 days compavcsy non-deases cows.</w:t>
      </w:r>
    </w:p>
    <w:p w:rsidR="008C7F36" w:rsidRPr="008C7F36" w:rsidRDefault="008C7F36" w:rsidP="00485C13">
      <w:pPr>
        <w:ind w:firstLine="708"/>
        <w:jc w:val="both"/>
        <w:rPr>
          <w:sz w:val="28"/>
          <w:szCs w:val="28"/>
        </w:rPr>
      </w:pPr>
    </w:p>
    <w:p w:rsidR="00E60B41" w:rsidRPr="004F074F" w:rsidRDefault="007D7BC6" w:rsidP="007D7BC6">
      <w:pPr>
        <w:pStyle w:val="aff3"/>
      </w:pPr>
      <w:r w:rsidRPr="00B13C70">
        <w:br w:type="page"/>
      </w:r>
      <w:r w:rsidR="00E60B41" w:rsidRPr="004F074F">
        <w:t>УДК 664.165:615.383:612.35:636.2</w:t>
      </w:r>
    </w:p>
    <w:p w:rsidR="00E60B41" w:rsidRPr="004F074F" w:rsidRDefault="00E60B41" w:rsidP="00132D0E">
      <w:pPr>
        <w:jc w:val="center"/>
        <w:rPr>
          <w:b/>
          <w:sz w:val="28"/>
          <w:szCs w:val="28"/>
        </w:rPr>
      </w:pPr>
      <w:r w:rsidRPr="004F074F">
        <w:rPr>
          <w:b/>
          <w:sz w:val="28"/>
          <w:szCs w:val="28"/>
        </w:rPr>
        <w:t>ФРУКТОЗА В ЦЕЛЬНОЙ КРОВИ И ПЕЧЕНИ БЕРЕМЕННЫХ КОРОВ</w:t>
      </w:r>
    </w:p>
    <w:p w:rsidR="00E60B41" w:rsidRPr="004F074F" w:rsidRDefault="00E60B41" w:rsidP="00E60B41">
      <w:pPr>
        <w:jc w:val="center"/>
        <w:rPr>
          <w:b/>
          <w:sz w:val="28"/>
          <w:szCs w:val="28"/>
        </w:rPr>
      </w:pPr>
      <w:r w:rsidRPr="004F074F">
        <w:rPr>
          <w:b/>
          <w:sz w:val="28"/>
          <w:szCs w:val="28"/>
        </w:rPr>
        <w:t>Папин Н.Е.</w:t>
      </w:r>
    </w:p>
    <w:p w:rsidR="00E60B41" w:rsidRPr="0089329E" w:rsidRDefault="0089329E" w:rsidP="00E60B41">
      <w:pPr>
        <w:jc w:val="center"/>
        <w:rPr>
          <w:i/>
          <w:sz w:val="28"/>
          <w:szCs w:val="28"/>
        </w:rPr>
      </w:pPr>
      <w:r w:rsidRPr="0089329E">
        <w:rPr>
          <w:i/>
          <w:caps/>
          <w:sz w:val="28"/>
          <w:szCs w:val="28"/>
        </w:rPr>
        <w:t>Гну</w:t>
      </w:r>
      <w:r w:rsidRPr="0089329E">
        <w:rPr>
          <w:i/>
          <w:sz w:val="28"/>
          <w:szCs w:val="28"/>
        </w:rPr>
        <w:t xml:space="preserve"> </w:t>
      </w:r>
      <w:r w:rsidR="00E60B41" w:rsidRPr="0089329E">
        <w:rPr>
          <w:i/>
          <w:sz w:val="28"/>
          <w:szCs w:val="28"/>
        </w:rPr>
        <w:t>Всероссийский НИВИ патологии, фармакологии и терапии</w:t>
      </w:r>
    </w:p>
    <w:p w:rsidR="008C7F36" w:rsidRDefault="00E60B41" w:rsidP="00E60B41">
      <w:pPr>
        <w:ind w:firstLine="708"/>
        <w:jc w:val="both"/>
        <w:rPr>
          <w:sz w:val="28"/>
          <w:szCs w:val="28"/>
        </w:rPr>
      </w:pPr>
      <w:r w:rsidRPr="0089329E">
        <w:rPr>
          <w:sz w:val="28"/>
          <w:szCs w:val="28"/>
        </w:rPr>
        <w:t>Основы метаболизма закладываются в утробный период. Поэтому многие вопросы биологии и биохимии связаны с очень актуальной пр</w:t>
      </w:r>
      <w:r w:rsidRPr="0089329E">
        <w:rPr>
          <w:sz w:val="28"/>
          <w:szCs w:val="28"/>
        </w:rPr>
        <w:t>о</w:t>
      </w:r>
      <w:r w:rsidRPr="0089329E">
        <w:rPr>
          <w:sz w:val="28"/>
          <w:szCs w:val="28"/>
        </w:rPr>
        <w:t>блемой обмена веществ между матерью и плодом [5]. Раскрытие этой пр</w:t>
      </w:r>
      <w:r w:rsidRPr="0089329E">
        <w:rPr>
          <w:sz w:val="28"/>
          <w:szCs w:val="28"/>
        </w:rPr>
        <w:t>о</w:t>
      </w:r>
      <w:r w:rsidRPr="0089329E">
        <w:rPr>
          <w:sz w:val="28"/>
          <w:szCs w:val="28"/>
        </w:rPr>
        <w:t>блемы существенно углубит знания о биохимических процессах в орг</w:t>
      </w:r>
      <w:r w:rsidRPr="0089329E">
        <w:rPr>
          <w:sz w:val="28"/>
          <w:szCs w:val="28"/>
        </w:rPr>
        <w:t>а</w:t>
      </w:r>
      <w:r w:rsidRPr="0089329E">
        <w:rPr>
          <w:sz w:val="28"/>
          <w:szCs w:val="28"/>
        </w:rPr>
        <w:t>низме беременных животных, будет способствовать сохранению их здор</w:t>
      </w:r>
      <w:r w:rsidRPr="0089329E">
        <w:rPr>
          <w:sz w:val="28"/>
          <w:szCs w:val="28"/>
        </w:rPr>
        <w:t>о</w:t>
      </w:r>
      <w:r w:rsidRPr="0089329E">
        <w:rPr>
          <w:sz w:val="28"/>
          <w:szCs w:val="28"/>
        </w:rPr>
        <w:t>вья и получению жизнеспособного приплода.</w:t>
      </w:r>
    </w:p>
    <w:p w:rsidR="008C7F36" w:rsidRDefault="00E60B41" w:rsidP="00E60B41">
      <w:pPr>
        <w:ind w:firstLine="708"/>
        <w:jc w:val="both"/>
        <w:rPr>
          <w:sz w:val="28"/>
          <w:szCs w:val="28"/>
        </w:rPr>
      </w:pPr>
      <w:r w:rsidRPr="0089329E">
        <w:rPr>
          <w:sz w:val="28"/>
          <w:szCs w:val="28"/>
        </w:rPr>
        <w:t>Фруктоза наряду с глюкозой является очень важным метаболитом промежуточного обмена углеводов. В организм коров она поступает с ра</w:t>
      </w:r>
      <w:r w:rsidRPr="0089329E">
        <w:rPr>
          <w:sz w:val="28"/>
          <w:szCs w:val="28"/>
        </w:rPr>
        <w:t>с</w:t>
      </w:r>
      <w:r w:rsidRPr="0089329E">
        <w:rPr>
          <w:sz w:val="28"/>
          <w:szCs w:val="28"/>
        </w:rPr>
        <w:t>тительными кормами в составе сахарозы, раффинозы, инулина и других глюцидов. Кроме того, она синтезируется в клетках с помощью ферментов через посредство различных реакций и процессов: при гидролизе сахарозы, раффинозы и инулина, из сорбита при его окислении НАД-сорби</w:t>
      </w:r>
      <w:r w:rsidR="00132D0E">
        <w:rPr>
          <w:sz w:val="28"/>
          <w:szCs w:val="28"/>
        </w:rPr>
        <w:t>-</w:t>
      </w:r>
      <w:r w:rsidRPr="0089329E">
        <w:rPr>
          <w:sz w:val="28"/>
          <w:szCs w:val="28"/>
        </w:rPr>
        <w:t>толдегидрогеназой, изомеризации глюкозы, в гликолизе и т.д. [2,3,4]. О</w:t>
      </w:r>
      <w:r w:rsidRPr="0089329E">
        <w:rPr>
          <w:sz w:val="28"/>
          <w:szCs w:val="28"/>
        </w:rPr>
        <w:t>б</w:t>
      </w:r>
      <w:r w:rsidRPr="0089329E">
        <w:rPr>
          <w:sz w:val="28"/>
          <w:szCs w:val="28"/>
        </w:rPr>
        <w:t>разуя фосфорные эфиры, она наряду с глюкозой, считающейся основной энергетической валютой клеток, используется в синтезе макроэргов (АТФ, АДФ и др.), липидов, белков, регуляции осмотического давления и т.д.[2,3,4]. Следовательно, фруктоза для коров является весьма нужным с</w:t>
      </w:r>
      <w:r w:rsidRPr="0089329E">
        <w:rPr>
          <w:sz w:val="28"/>
          <w:szCs w:val="28"/>
        </w:rPr>
        <w:t>а</w:t>
      </w:r>
      <w:r w:rsidRPr="0089329E">
        <w:rPr>
          <w:sz w:val="28"/>
          <w:szCs w:val="28"/>
        </w:rPr>
        <w:t>харом, от которого зависит их физиологический статус, воспроизводител</w:t>
      </w:r>
      <w:r w:rsidRPr="0089329E">
        <w:rPr>
          <w:sz w:val="28"/>
          <w:szCs w:val="28"/>
        </w:rPr>
        <w:t>ь</w:t>
      </w:r>
      <w:r w:rsidRPr="0089329E">
        <w:rPr>
          <w:sz w:val="28"/>
          <w:szCs w:val="28"/>
        </w:rPr>
        <w:t>ная способность и продуктивность.</w:t>
      </w:r>
    </w:p>
    <w:p w:rsidR="00914298" w:rsidRDefault="00E60B41" w:rsidP="00E60B41">
      <w:pPr>
        <w:ind w:firstLine="708"/>
        <w:jc w:val="both"/>
        <w:rPr>
          <w:sz w:val="28"/>
          <w:szCs w:val="28"/>
        </w:rPr>
      </w:pPr>
      <w:r w:rsidRPr="0089329E">
        <w:rPr>
          <w:sz w:val="28"/>
          <w:szCs w:val="28"/>
        </w:rPr>
        <w:t>Учитывая, что сведения об этом сахаре у коров весьма скудны [2,6] мы исследовали его уровень в их цельной крови и печени с 3-го по 9-й м</w:t>
      </w:r>
      <w:r w:rsidRPr="0089329E">
        <w:rPr>
          <w:sz w:val="28"/>
          <w:szCs w:val="28"/>
        </w:rPr>
        <w:t>е</w:t>
      </w:r>
      <w:r w:rsidRPr="0089329E">
        <w:rPr>
          <w:sz w:val="28"/>
          <w:szCs w:val="28"/>
        </w:rPr>
        <w:t xml:space="preserve">сяцы беременности, т.е. в период значительной физиологической нагрузки. </w:t>
      </w:r>
    </w:p>
    <w:p w:rsidR="00E60B41" w:rsidRDefault="00E60B41" w:rsidP="00E60B41">
      <w:pPr>
        <w:ind w:firstLine="708"/>
        <w:jc w:val="both"/>
        <w:rPr>
          <w:sz w:val="28"/>
          <w:szCs w:val="28"/>
        </w:rPr>
      </w:pPr>
      <w:r w:rsidRPr="0089329E">
        <w:rPr>
          <w:sz w:val="28"/>
          <w:szCs w:val="28"/>
        </w:rPr>
        <w:t>Материал для анализов брали от коров симментальской породы из хозяйств Воронежской области и на мясокомбинате. Небеременные кор</w:t>
      </w:r>
      <w:r w:rsidRPr="0089329E">
        <w:rPr>
          <w:sz w:val="28"/>
          <w:szCs w:val="28"/>
        </w:rPr>
        <w:t>о</w:t>
      </w:r>
      <w:r w:rsidRPr="0089329E">
        <w:rPr>
          <w:sz w:val="28"/>
          <w:szCs w:val="28"/>
        </w:rPr>
        <w:t>вы были в качестве контроля в отношении стельных животных. Цельную кровь взяли потому, что она является жидкой тканью со своим спектром клеток и, естественно, характерным обменом веществ. Из ткани печени для анализов готовили гомогенат. Фруктозу определяла по реакции Селиван</w:t>
      </w:r>
      <w:r w:rsidRPr="0089329E">
        <w:rPr>
          <w:sz w:val="28"/>
          <w:szCs w:val="28"/>
        </w:rPr>
        <w:t>о</w:t>
      </w:r>
      <w:r w:rsidRPr="0089329E">
        <w:rPr>
          <w:sz w:val="28"/>
          <w:szCs w:val="28"/>
        </w:rPr>
        <w:t>ва [1] используя ФЭК. Содержание гексозы рассчитывали на кг ткани. П</w:t>
      </w:r>
      <w:r w:rsidRPr="0089329E">
        <w:rPr>
          <w:sz w:val="28"/>
          <w:szCs w:val="28"/>
        </w:rPr>
        <w:t>о</w:t>
      </w:r>
      <w:r w:rsidRPr="0089329E">
        <w:rPr>
          <w:sz w:val="28"/>
          <w:szCs w:val="28"/>
        </w:rPr>
        <w:t>лученные данные обрабатывали биометрически [1].</w:t>
      </w:r>
    </w:p>
    <w:p w:rsidR="00914298" w:rsidRDefault="00E60B41" w:rsidP="00E60B41">
      <w:pPr>
        <w:ind w:firstLine="708"/>
        <w:jc w:val="both"/>
        <w:rPr>
          <w:sz w:val="28"/>
          <w:szCs w:val="28"/>
        </w:rPr>
      </w:pPr>
      <w:r w:rsidRPr="0089329E">
        <w:rPr>
          <w:sz w:val="28"/>
          <w:szCs w:val="28"/>
        </w:rPr>
        <w:t>Было установлено, что напряжение фруктозы в крови и печени коров подвержено заметным изменениям в связи с беременностью. Так, к 3-му месяцу стельности</w:t>
      </w:r>
      <w:r w:rsidR="00A14DF3" w:rsidRPr="0089329E">
        <w:rPr>
          <w:sz w:val="28"/>
          <w:szCs w:val="28"/>
        </w:rPr>
        <w:t xml:space="preserve"> ее количество в крови падало (</w:t>
      </w:r>
      <w:r w:rsidRPr="0089329E">
        <w:rPr>
          <w:sz w:val="28"/>
          <w:szCs w:val="28"/>
        </w:rPr>
        <w:t>Р&lt;0,05) до 0,34±0,03</w:t>
      </w:r>
      <w:r w:rsidR="0089329E">
        <w:rPr>
          <w:sz w:val="28"/>
          <w:szCs w:val="28"/>
        </w:rPr>
        <w:t xml:space="preserve"> </w:t>
      </w:r>
      <w:r w:rsidRPr="0089329E">
        <w:rPr>
          <w:sz w:val="28"/>
          <w:szCs w:val="28"/>
        </w:rPr>
        <w:t>мМ/кг прот</w:t>
      </w:r>
      <w:r w:rsidR="00A14DF3" w:rsidRPr="0089329E">
        <w:rPr>
          <w:sz w:val="28"/>
          <w:szCs w:val="28"/>
        </w:rPr>
        <w:t>ив 0,43±0,03</w:t>
      </w:r>
      <w:r w:rsidR="00132D0E">
        <w:rPr>
          <w:sz w:val="28"/>
          <w:szCs w:val="28"/>
        </w:rPr>
        <w:t xml:space="preserve"> </w:t>
      </w:r>
      <w:r w:rsidRPr="0089329E">
        <w:rPr>
          <w:sz w:val="28"/>
          <w:szCs w:val="28"/>
        </w:rPr>
        <w:t>мМ/кг у небеременных коров, т.е. на 26,5%. В п</w:t>
      </w:r>
      <w:r w:rsidRPr="0089329E">
        <w:rPr>
          <w:sz w:val="28"/>
          <w:szCs w:val="28"/>
        </w:rPr>
        <w:t>е</w:t>
      </w:r>
      <w:r w:rsidRPr="0089329E">
        <w:rPr>
          <w:sz w:val="28"/>
          <w:szCs w:val="28"/>
        </w:rPr>
        <w:t>чени же стельных коров со</w:t>
      </w:r>
      <w:r w:rsidR="00A14DF3" w:rsidRPr="0089329E">
        <w:rPr>
          <w:sz w:val="28"/>
          <w:szCs w:val="28"/>
        </w:rPr>
        <w:t>держание фруктозы уменьшалось (</w:t>
      </w:r>
      <w:r w:rsidRPr="0089329E">
        <w:rPr>
          <w:sz w:val="28"/>
          <w:szCs w:val="28"/>
        </w:rPr>
        <w:t>Р&lt;0,05) по</w:t>
      </w:r>
      <w:r w:rsidRPr="0089329E">
        <w:rPr>
          <w:sz w:val="28"/>
          <w:szCs w:val="28"/>
        </w:rPr>
        <w:t>ч</w:t>
      </w:r>
      <w:r w:rsidRPr="0089329E">
        <w:rPr>
          <w:sz w:val="28"/>
          <w:szCs w:val="28"/>
        </w:rPr>
        <w:t xml:space="preserve">ти на такую же, как в крови, </w:t>
      </w:r>
      <w:r w:rsidR="00A14DF3" w:rsidRPr="0089329E">
        <w:rPr>
          <w:sz w:val="28"/>
          <w:szCs w:val="28"/>
        </w:rPr>
        <w:t>величину-27,1% или до 3,53±0,32</w:t>
      </w:r>
      <w:r w:rsidR="0089329E">
        <w:rPr>
          <w:sz w:val="28"/>
          <w:szCs w:val="28"/>
        </w:rPr>
        <w:t xml:space="preserve"> </w:t>
      </w:r>
      <w:r w:rsidRPr="0089329E">
        <w:rPr>
          <w:sz w:val="28"/>
          <w:szCs w:val="28"/>
        </w:rPr>
        <w:t>мМ/кг по сравнению с небе</w:t>
      </w:r>
      <w:r w:rsidR="00A14DF3" w:rsidRPr="0089329E">
        <w:rPr>
          <w:sz w:val="28"/>
          <w:szCs w:val="28"/>
        </w:rPr>
        <w:t>ременными животными – 4,49±0,37</w:t>
      </w:r>
      <w:r w:rsidR="00132D0E">
        <w:rPr>
          <w:sz w:val="28"/>
          <w:szCs w:val="28"/>
        </w:rPr>
        <w:t xml:space="preserve"> </w:t>
      </w:r>
      <w:r w:rsidRPr="0089329E">
        <w:rPr>
          <w:sz w:val="28"/>
          <w:szCs w:val="28"/>
        </w:rPr>
        <w:t>мМ/кг лишь на 7-й месяц развития плода.</w:t>
      </w:r>
    </w:p>
    <w:p w:rsidR="00E60B41" w:rsidRDefault="00E60B41" w:rsidP="00E60B41">
      <w:pPr>
        <w:ind w:firstLine="708"/>
        <w:jc w:val="both"/>
        <w:rPr>
          <w:sz w:val="28"/>
          <w:szCs w:val="28"/>
        </w:rPr>
      </w:pPr>
      <w:r w:rsidRPr="0089329E">
        <w:rPr>
          <w:sz w:val="28"/>
          <w:szCs w:val="28"/>
        </w:rPr>
        <w:t>На 7-м месяце плодоношения в крови коров обнаружен самый ни</w:t>
      </w:r>
      <w:r w:rsidRPr="0089329E">
        <w:rPr>
          <w:sz w:val="28"/>
          <w:szCs w:val="28"/>
        </w:rPr>
        <w:t>з</w:t>
      </w:r>
      <w:r w:rsidRPr="0089329E">
        <w:rPr>
          <w:sz w:val="28"/>
          <w:szCs w:val="28"/>
        </w:rPr>
        <w:t>кий уровень гексозы- 0,28±0,01</w:t>
      </w:r>
      <w:r w:rsidR="00132D0E">
        <w:rPr>
          <w:sz w:val="28"/>
          <w:szCs w:val="28"/>
        </w:rPr>
        <w:t xml:space="preserve"> </w:t>
      </w:r>
      <w:r w:rsidRPr="0089329E">
        <w:rPr>
          <w:sz w:val="28"/>
          <w:szCs w:val="28"/>
        </w:rPr>
        <w:t>мМ/кг, который был на 53,6% меньше, чем у небеременных животных. В тоже время в печени стельных коров самое низкое содержание фруктозы выявлено только на 9-</w:t>
      </w:r>
      <w:r w:rsidR="00A14DF3" w:rsidRPr="0089329E">
        <w:rPr>
          <w:sz w:val="28"/>
          <w:szCs w:val="28"/>
        </w:rPr>
        <w:t>м месяце беременн</w:t>
      </w:r>
      <w:r w:rsidR="00A14DF3" w:rsidRPr="0089329E">
        <w:rPr>
          <w:sz w:val="28"/>
          <w:szCs w:val="28"/>
        </w:rPr>
        <w:t>о</w:t>
      </w:r>
      <w:r w:rsidR="00A14DF3" w:rsidRPr="0089329E">
        <w:rPr>
          <w:sz w:val="28"/>
          <w:szCs w:val="28"/>
        </w:rPr>
        <w:t>сти-2,80±0,44</w:t>
      </w:r>
      <w:r w:rsidR="00132D0E">
        <w:rPr>
          <w:sz w:val="28"/>
          <w:szCs w:val="28"/>
        </w:rPr>
        <w:t xml:space="preserve"> </w:t>
      </w:r>
      <w:r w:rsidRPr="0089329E">
        <w:rPr>
          <w:sz w:val="28"/>
          <w:szCs w:val="28"/>
        </w:rPr>
        <w:t>мМ/кг, что на 60,3% меньше аналогичного показателя у н</w:t>
      </w:r>
      <w:r w:rsidRPr="0089329E">
        <w:rPr>
          <w:sz w:val="28"/>
          <w:szCs w:val="28"/>
        </w:rPr>
        <w:t>е</w:t>
      </w:r>
      <w:r w:rsidRPr="0089329E">
        <w:rPr>
          <w:sz w:val="28"/>
          <w:szCs w:val="28"/>
        </w:rPr>
        <w:t>беременных животных. Видимо, это связано с тем, что печень является не только депо углеводов, в т.ч. и фруктозы, но и что ее клетки имеют больше возможностей для поддержания какого-то вещества на определенном уровне даже в случае увеличения физиолого-биохимической нагрузки во время беременности.</w:t>
      </w:r>
    </w:p>
    <w:p w:rsidR="00E60B41" w:rsidRPr="0089329E" w:rsidRDefault="00E60B41" w:rsidP="00E60B41">
      <w:pPr>
        <w:ind w:firstLine="708"/>
        <w:jc w:val="both"/>
        <w:rPr>
          <w:sz w:val="28"/>
          <w:szCs w:val="28"/>
        </w:rPr>
      </w:pPr>
      <w:r w:rsidRPr="0089329E">
        <w:rPr>
          <w:sz w:val="28"/>
          <w:szCs w:val="28"/>
        </w:rPr>
        <w:t>Из полученных данных следует, что фруктоза в период беременности весьма интенсивно используется для обеспечения энергетических, пласт</w:t>
      </w:r>
      <w:r w:rsidRPr="0089329E">
        <w:rPr>
          <w:sz w:val="28"/>
          <w:szCs w:val="28"/>
        </w:rPr>
        <w:t>и</w:t>
      </w:r>
      <w:r w:rsidRPr="0089329E">
        <w:rPr>
          <w:sz w:val="28"/>
          <w:szCs w:val="28"/>
        </w:rPr>
        <w:t>ческих и регуляторных процессов не только матери, но и, полагаем, быс</w:t>
      </w:r>
      <w:r w:rsidRPr="0089329E">
        <w:rPr>
          <w:sz w:val="28"/>
          <w:szCs w:val="28"/>
        </w:rPr>
        <w:t>т</w:t>
      </w:r>
      <w:r w:rsidRPr="0089329E">
        <w:rPr>
          <w:sz w:val="28"/>
          <w:szCs w:val="28"/>
        </w:rPr>
        <w:t>ро развивающего плода.</w:t>
      </w:r>
    </w:p>
    <w:p w:rsidR="00E60B41" w:rsidRPr="0089329E" w:rsidRDefault="00E60B41" w:rsidP="00E60B41">
      <w:pPr>
        <w:ind w:firstLine="708"/>
        <w:jc w:val="both"/>
        <w:rPr>
          <w:sz w:val="28"/>
          <w:szCs w:val="28"/>
        </w:rPr>
      </w:pPr>
      <w:r w:rsidRPr="0089329E">
        <w:rPr>
          <w:sz w:val="28"/>
          <w:szCs w:val="28"/>
        </w:rPr>
        <w:t>Допускаем, что результаты могут быть полезны для более полной и обективной характеристики обмена углеводов у беременных коров, а ни</w:t>
      </w:r>
      <w:r w:rsidRPr="0089329E">
        <w:rPr>
          <w:sz w:val="28"/>
          <w:szCs w:val="28"/>
        </w:rPr>
        <w:t>з</w:t>
      </w:r>
      <w:r w:rsidRPr="0089329E">
        <w:rPr>
          <w:sz w:val="28"/>
          <w:szCs w:val="28"/>
        </w:rPr>
        <w:t>шую и высшую среднюю величину фруктозы в крови коров –</w:t>
      </w:r>
      <w:r w:rsidR="00AD7084" w:rsidRPr="0089329E">
        <w:rPr>
          <w:sz w:val="28"/>
          <w:szCs w:val="28"/>
        </w:rPr>
        <w:t xml:space="preserve"> 0,28±0,01</w:t>
      </w:r>
      <w:r w:rsidR="0089329E">
        <w:rPr>
          <w:sz w:val="28"/>
          <w:szCs w:val="28"/>
        </w:rPr>
        <w:t xml:space="preserve"> </w:t>
      </w:r>
      <w:r w:rsidR="00AD7084" w:rsidRPr="0089329E">
        <w:rPr>
          <w:sz w:val="28"/>
          <w:szCs w:val="28"/>
        </w:rPr>
        <w:t xml:space="preserve">мМ/кг </w:t>
      </w:r>
      <w:r w:rsidRPr="0089329E">
        <w:rPr>
          <w:sz w:val="28"/>
          <w:szCs w:val="28"/>
        </w:rPr>
        <w:t>и 0,43±0,03</w:t>
      </w:r>
      <w:r w:rsidR="0089329E">
        <w:rPr>
          <w:sz w:val="28"/>
          <w:szCs w:val="28"/>
        </w:rPr>
        <w:t xml:space="preserve"> </w:t>
      </w:r>
      <w:r w:rsidRPr="0089329E">
        <w:rPr>
          <w:sz w:val="28"/>
          <w:szCs w:val="28"/>
        </w:rPr>
        <w:t>мМ/кг соответственно (р в обоих сл</w:t>
      </w:r>
      <w:r w:rsidRPr="0089329E">
        <w:rPr>
          <w:sz w:val="28"/>
          <w:szCs w:val="28"/>
        </w:rPr>
        <w:t>у</w:t>
      </w:r>
      <w:r w:rsidRPr="0089329E">
        <w:rPr>
          <w:sz w:val="28"/>
          <w:szCs w:val="28"/>
        </w:rPr>
        <w:t>чаях &lt;0,001) можно использовать в клинической биохимии как физиологический показатель.</w:t>
      </w:r>
    </w:p>
    <w:p w:rsidR="00E60B41" w:rsidRDefault="00E60B41" w:rsidP="007E0A2F">
      <w:pPr>
        <w:ind w:firstLine="708"/>
        <w:jc w:val="both"/>
        <w:rPr>
          <w:sz w:val="28"/>
          <w:szCs w:val="28"/>
        </w:rPr>
      </w:pPr>
      <w:r w:rsidRPr="0089329E">
        <w:rPr>
          <w:sz w:val="28"/>
          <w:szCs w:val="28"/>
        </w:rPr>
        <w:t xml:space="preserve">Считаем, что определение фруктозы наряду с глюкозой именно в цельной крови, а не в сыворотке или плазме, позволит более объективно говорить о биохимии этой жидкой ткани и дает возможность </w:t>
      </w:r>
      <w:r w:rsidR="00AD7084" w:rsidRPr="0089329E">
        <w:rPr>
          <w:sz w:val="28"/>
          <w:szCs w:val="28"/>
        </w:rPr>
        <w:t xml:space="preserve">при расчете ее показателей на </w:t>
      </w:r>
      <w:smartTag w:uri="urn:schemas-microsoft-com:office:smarttags" w:element="metricconverter">
        <w:smartTagPr>
          <w:attr w:name="ProductID" w:val="1 кг"/>
        </w:smartTagPr>
        <w:r w:rsidR="00AD7084" w:rsidRPr="0089329E">
          <w:rPr>
            <w:sz w:val="28"/>
            <w:szCs w:val="28"/>
          </w:rPr>
          <w:t>1</w:t>
        </w:r>
        <w:r w:rsidR="00132D0E">
          <w:rPr>
            <w:sz w:val="28"/>
            <w:szCs w:val="28"/>
          </w:rPr>
          <w:t xml:space="preserve"> </w:t>
        </w:r>
        <w:r w:rsidRPr="0089329E">
          <w:rPr>
            <w:sz w:val="28"/>
            <w:szCs w:val="28"/>
          </w:rPr>
          <w:t>кг</w:t>
        </w:r>
      </w:smartTag>
      <w:r w:rsidRPr="0089329E">
        <w:rPr>
          <w:sz w:val="28"/>
          <w:szCs w:val="28"/>
        </w:rPr>
        <w:t xml:space="preserve"> массы сравнивать с аналогичными значениями у</w:t>
      </w:r>
      <w:r w:rsidRPr="0089329E">
        <w:rPr>
          <w:sz w:val="28"/>
          <w:szCs w:val="28"/>
        </w:rPr>
        <w:t>п</w:t>
      </w:r>
      <w:r w:rsidRPr="0089329E">
        <w:rPr>
          <w:sz w:val="28"/>
          <w:szCs w:val="28"/>
        </w:rPr>
        <w:t>ругих тканей.</w:t>
      </w:r>
    </w:p>
    <w:p w:rsidR="008C7F36" w:rsidRDefault="00E60B41" w:rsidP="008C7F36">
      <w:pPr>
        <w:ind w:firstLine="708"/>
        <w:jc w:val="both"/>
        <w:rPr>
          <w:sz w:val="28"/>
          <w:szCs w:val="28"/>
        </w:rPr>
      </w:pPr>
      <w:r w:rsidRPr="0089329E">
        <w:rPr>
          <w:b/>
          <w:sz w:val="28"/>
          <w:szCs w:val="28"/>
        </w:rPr>
        <w:t xml:space="preserve">Литература. </w:t>
      </w:r>
      <w:r w:rsidRPr="0089329E">
        <w:rPr>
          <w:sz w:val="28"/>
          <w:szCs w:val="28"/>
        </w:rPr>
        <w:t>1. Асатиани В.С. Новые методы биохимической фот</w:t>
      </w:r>
      <w:r w:rsidRPr="0089329E">
        <w:rPr>
          <w:sz w:val="28"/>
          <w:szCs w:val="28"/>
        </w:rPr>
        <w:t>о</w:t>
      </w:r>
      <w:r w:rsidRPr="0089329E">
        <w:rPr>
          <w:sz w:val="28"/>
          <w:szCs w:val="28"/>
        </w:rPr>
        <w:t>метрии. М.: Наука, 1965. 2. Кретович В.Л. Биохимия растений. М.: Высш.шк., 1980. 3. Мецлер Д. Биохимия. М.: Мир, 1980. 4.Папин Н.Е. Би</w:t>
      </w:r>
      <w:r w:rsidRPr="0089329E">
        <w:rPr>
          <w:sz w:val="28"/>
          <w:szCs w:val="28"/>
        </w:rPr>
        <w:t>б</w:t>
      </w:r>
      <w:r w:rsidRPr="0089329E">
        <w:rPr>
          <w:sz w:val="28"/>
          <w:szCs w:val="28"/>
        </w:rPr>
        <w:t>лиогр. ук. ВВИНИТИ.- 1978.- №8.- б/о 42. 5. Трусов С.И. Тез. Всесоюзн. биохим. съезда.- Ташкент</w:t>
      </w:r>
      <w:r w:rsidRPr="0089329E">
        <w:rPr>
          <w:sz w:val="28"/>
          <w:szCs w:val="28"/>
          <w:lang w:val="fr-FR"/>
        </w:rPr>
        <w:t xml:space="preserve">, 1969, </w:t>
      </w:r>
      <w:r w:rsidRPr="0089329E">
        <w:rPr>
          <w:sz w:val="28"/>
          <w:szCs w:val="28"/>
        </w:rPr>
        <w:t>с</w:t>
      </w:r>
      <w:r w:rsidRPr="0089329E">
        <w:rPr>
          <w:sz w:val="28"/>
          <w:szCs w:val="28"/>
          <w:lang w:val="fr-FR"/>
        </w:rPr>
        <w:t>.118-119. 6. Buruiana Z.M., Gluhovschi N., Pop V. et c. Jmportanta continutului in fru</w:t>
      </w:r>
      <w:r w:rsidR="007E0A2F" w:rsidRPr="0089329E">
        <w:rPr>
          <w:sz w:val="28"/>
          <w:szCs w:val="28"/>
          <w:lang w:val="fr-FR"/>
        </w:rPr>
        <w:t>ctoza si acid citric al spermei</w:t>
      </w:r>
      <w:r w:rsidRPr="0089329E">
        <w:rPr>
          <w:sz w:val="28"/>
          <w:szCs w:val="28"/>
          <w:lang w:val="fr-FR"/>
        </w:rPr>
        <w:t xml:space="preserve">//Probleme Zootechn. si veterin.- </w:t>
      </w:r>
      <w:r w:rsidR="00D2307D" w:rsidRPr="0089329E">
        <w:rPr>
          <w:sz w:val="28"/>
          <w:szCs w:val="28"/>
          <w:lang w:val="en-US"/>
        </w:rPr>
        <w:t>1955.-</w:t>
      </w:r>
      <w:r w:rsidRPr="0089329E">
        <w:rPr>
          <w:sz w:val="28"/>
          <w:szCs w:val="28"/>
          <w:lang w:val="en-US"/>
        </w:rPr>
        <w:t>№8.</w:t>
      </w:r>
    </w:p>
    <w:p w:rsidR="00E60B41" w:rsidRPr="0089329E" w:rsidRDefault="00E60B41" w:rsidP="008C7F36">
      <w:pPr>
        <w:ind w:firstLine="708"/>
        <w:jc w:val="center"/>
        <w:rPr>
          <w:b/>
          <w:sz w:val="28"/>
          <w:szCs w:val="28"/>
          <w:lang w:val="en-US"/>
        </w:rPr>
      </w:pPr>
      <w:r w:rsidRPr="0089329E">
        <w:rPr>
          <w:b/>
          <w:sz w:val="28"/>
          <w:szCs w:val="28"/>
          <w:lang w:val="en-US"/>
        </w:rPr>
        <w:t>FRUCTOSA IN INTEGRAL BLOOD AND A LIVER PREGNANT COWS</w:t>
      </w:r>
    </w:p>
    <w:p w:rsidR="00E60B41" w:rsidRPr="0089329E" w:rsidRDefault="00E60B41" w:rsidP="00E60B41">
      <w:pPr>
        <w:jc w:val="center"/>
        <w:rPr>
          <w:b/>
          <w:sz w:val="28"/>
          <w:szCs w:val="28"/>
          <w:lang w:val="en-US"/>
        </w:rPr>
      </w:pPr>
      <w:r w:rsidRPr="0089329E">
        <w:rPr>
          <w:b/>
          <w:sz w:val="28"/>
          <w:szCs w:val="28"/>
          <w:lang w:val="en-US"/>
        </w:rPr>
        <w:t>Papin N.E.</w:t>
      </w:r>
    </w:p>
    <w:p w:rsidR="00E60B41" w:rsidRPr="0089329E" w:rsidRDefault="00E60B41" w:rsidP="00F000AD">
      <w:pPr>
        <w:jc w:val="center"/>
        <w:rPr>
          <w:sz w:val="28"/>
          <w:szCs w:val="28"/>
          <w:lang w:val="en-US"/>
        </w:rPr>
      </w:pPr>
      <w:r w:rsidRPr="0089329E">
        <w:rPr>
          <w:sz w:val="28"/>
          <w:szCs w:val="28"/>
          <w:lang w:val="en-US"/>
        </w:rPr>
        <w:t xml:space="preserve">Russian Research Institute of Pathology, Pharmacologi and Therapy, </w:t>
      </w:r>
      <w:smartTag w:uri="urn:schemas-microsoft-com:office:smarttags" w:element="place">
        <w:smartTag w:uri="urn:schemas-microsoft-com:office:smarttags" w:element="City">
          <w:r w:rsidRPr="0089329E">
            <w:rPr>
              <w:sz w:val="28"/>
              <w:szCs w:val="28"/>
              <w:lang w:val="en-US"/>
            </w:rPr>
            <w:t>Voronezh</w:t>
          </w:r>
        </w:smartTag>
        <w:r w:rsidRPr="0089329E">
          <w:rPr>
            <w:sz w:val="28"/>
            <w:szCs w:val="28"/>
            <w:lang w:val="en-US"/>
          </w:rPr>
          <w:t xml:space="preserve">, </w:t>
        </w:r>
        <w:smartTag w:uri="urn:schemas-microsoft-com:office:smarttags" w:element="country-region">
          <w:r w:rsidRPr="0089329E">
            <w:rPr>
              <w:sz w:val="28"/>
              <w:szCs w:val="28"/>
              <w:lang w:val="en-US"/>
            </w:rPr>
            <w:t>Russia</w:t>
          </w:r>
        </w:smartTag>
      </w:smartTag>
    </w:p>
    <w:p w:rsidR="00E60B41" w:rsidRPr="0089329E" w:rsidRDefault="00E60B41" w:rsidP="007E0A2F">
      <w:pPr>
        <w:ind w:firstLine="708"/>
        <w:rPr>
          <w:sz w:val="28"/>
          <w:szCs w:val="28"/>
          <w:lang w:val="en-US"/>
        </w:rPr>
      </w:pPr>
      <w:r w:rsidRPr="0089329E">
        <w:rPr>
          <w:sz w:val="28"/>
          <w:szCs w:val="28"/>
          <w:lang w:val="en-US"/>
        </w:rPr>
        <w:t>Borders of the contents of fructose in integral blood and a liver of cows in connection with pregnancy are established.</w:t>
      </w:r>
    </w:p>
    <w:p w:rsidR="00E60B41" w:rsidRPr="004F074F" w:rsidRDefault="00E60B41" w:rsidP="0089329E">
      <w:pPr>
        <w:pStyle w:val="aff3"/>
      </w:pPr>
      <w:r w:rsidRPr="004F074F">
        <w:t>УДК 612.11:546.3:636.4</w:t>
      </w:r>
    </w:p>
    <w:p w:rsidR="00E60B41" w:rsidRPr="004F074F" w:rsidRDefault="00E60B41" w:rsidP="00E60B41">
      <w:pPr>
        <w:jc w:val="center"/>
        <w:rPr>
          <w:b/>
          <w:sz w:val="28"/>
          <w:szCs w:val="28"/>
        </w:rPr>
      </w:pPr>
      <w:r w:rsidRPr="004F074F">
        <w:rPr>
          <w:b/>
          <w:sz w:val="28"/>
          <w:szCs w:val="28"/>
        </w:rPr>
        <w:t>ВИТАМИНЫ, МИКРОЭЛЕМЕНТЫ И ВОСПРОИЗВОДИТЕЛЬНАЯ СПОСОБНОСТЬ СВИНОМАТОК</w:t>
      </w:r>
    </w:p>
    <w:p w:rsidR="00E60B41" w:rsidRPr="004F074F" w:rsidRDefault="00E60B41" w:rsidP="00E60B41">
      <w:pPr>
        <w:jc w:val="center"/>
        <w:rPr>
          <w:b/>
          <w:sz w:val="28"/>
          <w:szCs w:val="28"/>
        </w:rPr>
      </w:pPr>
      <w:r w:rsidRPr="004F074F">
        <w:rPr>
          <w:b/>
          <w:sz w:val="28"/>
          <w:szCs w:val="28"/>
        </w:rPr>
        <w:t>Папин Н.Е., Денисенко Л.И., Иванова Н.Н., Текутьева Н.Б.</w:t>
      </w:r>
    </w:p>
    <w:p w:rsidR="00E60B41" w:rsidRPr="0089329E" w:rsidRDefault="0089329E" w:rsidP="0089329E">
      <w:pPr>
        <w:pStyle w:val="af"/>
        <w:spacing w:before="0" w:after="0"/>
      </w:pPr>
      <w:r w:rsidRPr="0089329E">
        <w:t xml:space="preserve">ГНУ </w:t>
      </w:r>
      <w:r w:rsidR="00E60B41" w:rsidRPr="0089329E">
        <w:t>Всероссийский НИВИ патологии, фармакологии и терапии</w:t>
      </w:r>
    </w:p>
    <w:p w:rsidR="008C7F36" w:rsidRDefault="00E60B41" w:rsidP="00E60B41">
      <w:pPr>
        <w:ind w:firstLine="708"/>
        <w:jc w:val="both"/>
        <w:rPr>
          <w:sz w:val="28"/>
          <w:szCs w:val="28"/>
        </w:rPr>
      </w:pPr>
      <w:r w:rsidRPr="004F074F">
        <w:rPr>
          <w:sz w:val="28"/>
          <w:szCs w:val="28"/>
        </w:rPr>
        <w:t>Воспроизводство животных связано с их способностью к оплодотв</w:t>
      </w:r>
      <w:r w:rsidRPr="004F074F">
        <w:rPr>
          <w:sz w:val="28"/>
          <w:szCs w:val="28"/>
        </w:rPr>
        <w:t>о</w:t>
      </w:r>
      <w:r w:rsidRPr="004F074F">
        <w:rPr>
          <w:sz w:val="28"/>
          <w:szCs w:val="28"/>
        </w:rPr>
        <w:t>рению, вынашиванию плода и рождению жизнеспособного потомства. Е</w:t>
      </w:r>
      <w:r w:rsidRPr="004F074F">
        <w:rPr>
          <w:sz w:val="28"/>
          <w:szCs w:val="28"/>
        </w:rPr>
        <w:t>с</w:t>
      </w:r>
      <w:r w:rsidRPr="004F074F">
        <w:rPr>
          <w:sz w:val="28"/>
          <w:szCs w:val="28"/>
        </w:rPr>
        <w:t>тественно, эти факторы зависят от состояния  здоровья и наследственных качеств родителей при условии нормального ухода, кормления и содерж</w:t>
      </w:r>
      <w:r w:rsidRPr="004F074F">
        <w:rPr>
          <w:sz w:val="28"/>
          <w:szCs w:val="28"/>
        </w:rPr>
        <w:t>а</w:t>
      </w:r>
      <w:r w:rsidRPr="004F074F">
        <w:rPr>
          <w:sz w:val="28"/>
          <w:szCs w:val="28"/>
        </w:rPr>
        <w:t>ния. Причем кормление играет доминирующую роль.</w:t>
      </w:r>
      <w:r w:rsidR="0089329E">
        <w:rPr>
          <w:sz w:val="28"/>
          <w:szCs w:val="28"/>
        </w:rPr>
        <w:t xml:space="preserve"> </w:t>
      </w:r>
      <w:r w:rsidRPr="004F074F">
        <w:rPr>
          <w:sz w:val="28"/>
          <w:szCs w:val="28"/>
        </w:rPr>
        <w:t>Образование но</w:t>
      </w:r>
      <w:r w:rsidRPr="004F074F">
        <w:rPr>
          <w:sz w:val="28"/>
          <w:szCs w:val="28"/>
        </w:rPr>
        <w:t>р</w:t>
      </w:r>
      <w:r w:rsidRPr="004F074F">
        <w:rPr>
          <w:sz w:val="28"/>
          <w:szCs w:val="28"/>
        </w:rPr>
        <w:t>мальных половых клеток, возможность их слияния и образование зиготы, прикрепление ее к слизистой оболочке матки, последующий эмбриогенез и т.д. зависят от обеспеченности животных питательными веществами.</w:t>
      </w:r>
    </w:p>
    <w:p w:rsidR="00E60B41" w:rsidRPr="004F074F" w:rsidRDefault="00E60B41" w:rsidP="00E60B41">
      <w:pPr>
        <w:ind w:firstLine="708"/>
        <w:jc w:val="both"/>
        <w:rPr>
          <w:sz w:val="28"/>
          <w:szCs w:val="28"/>
        </w:rPr>
      </w:pPr>
      <w:r w:rsidRPr="004F074F">
        <w:rPr>
          <w:sz w:val="28"/>
          <w:szCs w:val="28"/>
        </w:rPr>
        <w:t>Целью наших исследований было установление взаимосвязи соде</w:t>
      </w:r>
      <w:r w:rsidRPr="004F074F">
        <w:rPr>
          <w:sz w:val="28"/>
          <w:szCs w:val="28"/>
        </w:rPr>
        <w:t>р</w:t>
      </w:r>
      <w:r w:rsidRPr="004F074F">
        <w:rPr>
          <w:sz w:val="28"/>
          <w:szCs w:val="28"/>
        </w:rPr>
        <w:t>жания витаминов и микроэлементов с воспроизводительной способностью свиноматок.</w:t>
      </w:r>
    </w:p>
    <w:p w:rsidR="00E60B41" w:rsidRPr="004F074F" w:rsidRDefault="00E60B41" w:rsidP="00E60B41">
      <w:pPr>
        <w:ind w:firstLine="708"/>
        <w:jc w:val="both"/>
        <w:rPr>
          <w:sz w:val="28"/>
          <w:szCs w:val="28"/>
        </w:rPr>
      </w:pPr>
      <w:r w:rsidRPr="004F074F">
        <w:rPr>
          <w:sz w:val="28"/>
          <w:szCs w:val="28"/>
        </w:rPr>
        <w:t>В анализах использовали цельную кровь и ее сыворотку от 2-х групп свиноматок. В 1-ю группу (</w:t>
      </w:r>
      <w:r w:rsidRPr="004F074F">
        <w:rPr>
          <w:sz w:val="28"/>
          <w:szCs w:val="28"/>
          <w:lang w:val="en-US"/>
        </w:rPr>
        <w:t>n</w:t>
      </w:r>
      <w:r w:rsidRPr="004F074F">
        <w:rPr>
          <w:sz w:val="28"/>
          <w:szCs w:val="28"/>
        </w:rPr>
        <w:t>=5) входили животные, у которых произошел аборт. 2-ю группу (</w:t>
      </w:r>
      <w:r w:rsidRPr="004F074F">
        <w:rPr>
          <w:sz w:val="28"/>
          <w:szCs w:val="28"/>
          <w:lang w:val="en-US"/>
        </w:rPr>
        <w:t>n</w:t>
      </w:r>
      <w:r w:rsidRPr="004F074F">
        <w:rPr>
          <w:sz w:val="28"/>
          <w:szCs w:val="28"/>
        </w:rPr>
        <w:t>=5) составили свиноматки, не приходящие в охоту в установленный срок.</w:t>
      </w:r>
      <w:r w:rsidR="0089329E">
        <w:rPr>
          <w:sz w:val="28"/>
          <w:szCs w:val="28"/>
        </w:rPr>
        <w:t xml:space="preserve"> </w:t>
      </w:r>
      <w:r w:rsidRPr="004F074F">
        <w:rPr>
          <w:sz w:val="28"/>
          <w:szCs w:val="28"/>
        </w:rPr>
        <w:t>Определение витаминов (А,Е,С) в сыворотке крови и микроэлеме</w:t>
      </w:r>
      <w:r w:rsidRPr="004F074F">
        <w:rPr>
          <w:sz w:val="28"/>
          <w:szCs w:val="28"/>
        </w:rPr>
        <w:t>н</w:t>
      </w:r>
      <w:r w:rsidRPr="004F074F">
        <w:rPr>
          <w:sz w:val="28"/>
          <w:szCs w:val="28"/>
        </w:rPr>
        <w:t>тов (железо, цинк, марганец, кобальт и медь) в цельной крови производили общепринятыми методами [1] с использованием КФК-3 и СФ-46А. Пол</w:t>
      </w:r>
      <w:r w:rsidRPr="004F074F">
        <w:rPr>
          <w:sz w:val="28"/>
          <w:szCs w:val="28"/>
        </w:rPr>
        <w:t>у</w:t>
      </w:r>
      <w:r w:rsidRPr="004F074F">
        <w:rPr>
          <w:sz w:val="28"/>
          <w:szCs w:val="28"/>
        </w:rPr>
        <w:t>ченные данные обработаны биометрически [2] и достоверны в пределах статистического ряда (р от&lt;0,05 до&lt;0,001).</w:t>
      </w:r>
    </w:p>
    <w:p w:rsidR="00132D0E" w:rsidRDefault="00E60B41" w:rsidP="00E60B41">
      <w:pPr>
        <w:ind w:firstLine="708"/>
        <w:jc w:val="both"/>
        <w:rPr>
          <w:sz w:val="28"/>
          <w:szCs w:val="28"/>
        </w:rPr>
      </w:pPr>
      <w:r w:rsidRPr="004F074F">
        <w:rPr>
          <w:sz w:val="28"/>
          <w:szCs w:val="28"/>
        </w:rPr>
        <w:t>Из них следует, что у абортировавших свиноматок обнаружено но</w:t>
      </w:r>
      <w:r w:rsidRPr="004F074F">
        <w:rPr>
          <w:sz w:val="28"/>
          <w:szCs w:val="28"/>
        </w:rPr>
        <w:t>р</w:t>
      </w:r>
      <w:r w:rsidRPr="004F074F">
        <w:rPr>
          <w:sz w:val="28"/>
          <w:szCs w:val="28"/>
        </w:rPr>
        <w:t>мальное содержание а</w:t>
      </w:r>
      <w:r w:rsidR="0032193F" w:rsidRPr="004F074F">
        <w:rPr>
          <w:sz w:val="28"/>
          <w:szCs w:val="28"/>
        </w:rPr>
        <w:t>скорбиновой кислоты (19,28±2,49</w:t>
      </w:r>
      <w:r w:rsidR="0089329E">
        <w:rPr>
          <w:sz w:val="28"/>
          <w:szCs w:val="28"/>
        </w:rPr>
        <w:t xml:space="preserve"> </w:t>
      </w:r>
      <w:r w:rsidRPr="004F074F">
        <w:rPr>
          <w:sz w:val="28"/>
          <w:szCs w:val="28"/>
        </w:rPr>
        <w:t>мкМ/л) в сыворо</w:t>
      </w:r>
      <w:r w:rsidRPr="004F074F">
        <w:rPr>
          <w:sz w:val="28"/>
          <w:szCs w:val="28"/>
        </w:rPr>
        <w:t>т</w:t>
      </w:r>
      <w:r w:rsidRPr="004F074F">
        <w:rPr>
          <w:sz w:val="28"/>
          <w:szCs w:val="28"/>
        </w:rPr>
        <w:t>ке крови и железа, цинка, кобальта и м</w:t>
      </w:r>
      <w:r w:rsidR="0032193F" w:rsidRPr="004F074F">
        <w:rPr>
          <w:sz w:val="28"/>
          <w:szCs w:val="28"/>
        </w:rPr>
        <w:t>еди, в цельной крови</w:t>
      </w:r>
      <w:r w:rsidR="0089329E">
        <w:rPr>
          <w:sz w:val="28"/>
          <w:szCs w:val="28"/>
        </w:rPr>
        <w:t xml:space="preserve"> </w:t>
      </w:r>
      <w:r w:rsidR="0032193F" w:rsidRPr="004F074F">
        <w:rPr>
          <w:sz w:val="28"/>
          <w:szCs w:val="28"/>
        </w:rPr>
        <w:t>- 8,89±0,43</w:t>
      </w:r>
      <w:r w:rsidR="0089329E">
        <w:rPr>
          <w:sz w:val="28"/>
          <w:szCs w:val="28"/>
        </w:rPr>
        <w:t xml:space="preserve"> </w:t>
      </w:r>
      <w:r w:rsidR="0032193F" w:rsidRPr="004F074F">
        <w:rPr>
          <w:sz w:val="28"/>
          <w:szCs w:val="28"/>
        </w:rPr>
        <w:t>мМ/л</w:t>
      </w:r>
      <w:r w:rsidRPr="004F074F">
        <w:rPr>
          <w:sz w:val="28"/>
          <w:szCs w:val="28"/>
        </w:rPr>
        <w:t>, 68,83±1,09</w:t>
      </w:r>
      <w:r w:rsidR="0089329E">
        <w:rPr>
          <w:sz w:val="28"/>
          <w:szCs w:val="28"/>
        </w:rPr>
        <w:t xml:space="preserve"> </w:t>
      </w:r>
      <w:r w:rsidRPr="004F074F">
        <w:rPr>
          <w:sz w:val="28"/>
          <w:szCs w:val="28"/>
        </w:rPr>
        <w:t>мкМ/л, 0,75±0,20</w:t>
      </w:r>
      <w:r w:rsidR="0089329E">
        <w:rPr>
          <w:sz w:val="28"/>
          <w:szCs w:val="28"/>
        </w:rPr>
        <w:t xml:space="preserve"> </w:t>
      </w:r>
      <w:r w:rsidRPr="004F074F">
        <w:rPr>
          <w:sz w:val="28"/>
          <w:szCs w:val="28"/>
        </w:rPr>
        <w:t>мкМ/л и 38,18±2,69</w:t>
      </w:r>
      <w:r w:rsidR="0089329E">
        <w:rPr>
          <w:sz w:val="28"/>
          <w:szCs w:val="28"/>
        </w:rPr>
        <w:t xml:space="preserve"> </w:t>
      </w:r>
      <w:r w:rsidRPr="004F074F">
        <w:rPr>
          <w:sz w:val="28"/>
          <w:szCs w:val="28"/>
        </w:rPr>
        <w:t>мкМ/л соответс</w:t>
      </w:r>
      <w:r w:rsidRPr="004F074F">
        <w:rPr>
          <w:sz w:val="28"/>
          <w:szCs w:val="28"/>
        </w:rPr>
        <w:t>т</w:t>
      </w:r>
      <w:r w:rsidRPr="004F074F">
        <w:rPr>
          <w:sz w:val="28"/>
          <w:szCs w:val="28"/>
        </w:rPr>
        <w:t xml:space="preserve">венно. Вместе с тем количество </w:t>
      </w:r>
      <w:r w:rsidR="0032193F" w:rsidRPr="004F074F">
        <w:rPr>
          <w:sz w:val="28"/>
          <w:szCs w:val="28"/>
        </w:rPr>
        <w:t>токоферола у них было 8,69±0,45</w:t>
      </w:r>
      <w:r w:rsidR="0089329E">
        <w:rPr>
          <w:sz w:val="28"/>
          <w:szCs w:val="28"/>
        </w:rPr>
        <w:t xml:space="preserve"> </w:t>
      </w:r>
      <w:r w:rsidRPr="004F074F">
        <w:rPr>
          <w:sz w:val="28"/>
          <w:szCs w:val="28"/>
        </w:rPr>
        <w:t>мкМ/л, т.е. ближе к н</w:t>
      </w:r>
      <w:r w:rsidR="0032193F" w:rsidRPr="004F074F">
        <w:rPr>
          <w:sz w:val="28"/>
          <w:szCs w:val="28"/>
        </w:rPr>
        <w:t>ижней границе нормы (6,97-17,42</w:t>
      </w:r>
      <w:r w:rsidR="0089329E">
        <w:rPr>
          <w:sz w:val="28"/>
          <w:szCs w:val="28"/>
        </w:rPr>
        <w:t xml:space="preserve"> </w:t>
      </w:r>
      <w:r w:rsidRPr="004F074F">
        <w:rPr>
          <w:sz w:val="28"/>
          <w:szCs w:val="28"/>
        </w:rPr>
        <w:t xml:space="preserve">мкМ/л). </w:t>
      </w:r>
    </w:p>
    <w:p w:rsidR="00132D0E" w:rsidRDefault="00E60B41" w:rsidP="00E60B41">
      <w:pPr>
        <w:ind w:firstLine="708"/>
        <w:jc w:val="both"/>
        <w:rPr>
          <w:sz w:val="28"/>
          <w:szCs w:val="28"/>
        </w:rPr>
      </w:pPr>
      <w:r w:rsidRPr="004F074F">
        <w:rPr>
          <w:sz w:val="28"/>
          <w:szCs w:val="28"/>
        </w:rPr>
        <w:t>Что же касается витамина А, то у свиноматок 1-й группы</w:t>
      </w:r>
      <w:r w:rsidR="0032193F" w:rsidRPr="004F074F">
        <w:rPr>
          <w:sz w:val="28"/>
          <w:szCs w:val="28"/>
        </w:rPr>
        <w:t xml:space="preserve"> его уровень составил 0,22±0,08</w:t>
      </w:r>
      <w:r w:rsidR="0089329E">
        <w:rPr>
          <w:sz w:val="28"/>
          <w:szCs w:val="28"/>
        </w:rPr>
        <w:t xml:space="preserve"> </w:t>
      </w:r>
      <w:r w:rsidRPr="004F074F">
        <w:rPr>
          <w:sz w:val="28"/>
          <w:szCs w:val="28"/>
        </w:rPr>
        <w:t>мкМ/л, что в 2,7 раза меньше нижн</w:t>
      </w:r>
      <w:r w:rsidR="0032193F" w:rsidRPr="004F074F">
        <w:rPr>
          <w:sz w:val="28"/>
          <w:szCs w:val="28"/>
        </w:rPr>
        <w:t>ей физиологической границы -0,6</w:t>
      </w:r>
      <w:r w:rsidR="0089329E">
        <w:rPr>
          <w:sz w:val="28"/>
          <w:szCs w:val="28"/>
        </w:rPr>
        <w:t xml:space="preserve"> </w:t>
      </w:r>
      <w:r w:rsidRPr="004F074F">
        <w:rPr>
          <w:sz w:val="28"/>
          <w:szCs w:val="28"/>
        </w:rPr>
        <w:t xml:space="preserve">мкМ/л. </w:t>
      </w:r>
    </w:p>
    <w:p w:rsidR="00E60B41" w:rsidRPr="004F074F" w:rsidRDefault="00E60B41" w:rsidP="00E60B41">
      <w:pPr>
        <w:ind w:firstLine="708"/>
        <w:jc w:val="both"/>
        <w:rPr>
          <w:sz w:val="28"/>
          <w:szCs w:val="28"/>
        </w:rPr>
      </w:pPr>
      <w:r w:rsidRPr="004F074F">
        <w:rPr>
          <w:sz w:val="28"/>
          <w:szCs w:val="28"/>
        </w:rPr>
        <w:t>Показатель марганца (1,41±0,21</w:t>
      </w:r>
      <w:r w:rsidR="0089329E">
        <w:rPr>
          <w:sz w:val="28"/>
          <w:szCs w:val="28"/>
        </w:rPr>
        <w:t xml:space="preserve"> </w:t>
      </w:r>
      <w:r w:rsidRPr="004F074F">
        <w:rPr>
          <w:sz w:val="28"/>
          <w:szCs w:val="28"/>
        </w:rPr>
        <w:t>мкМ/л</w:t>
      </w:r>
      <w:r w:rsidR="0032193F" w:rsidRPr="004F074F">
        <w:rPr>
          <w:sz w:val="28"/>
          <w:szCs w:val="28"/>
        </w:rPr>
        <w:t>)</w:t>
      </w:r>
      <w:r w:rsidRPr="004F074F">
        <w:rPr>
          <w:sz w:val="28"/>
          <w:szCs w:val="28"/>
        </w:rPr>
        <w:t xml:space="preserve"> в кро</w:t>
      </w:r>
      <w:r w:rsidR="0032193F" w:rsidRPr="004F074F">
        <w:rPr>
          <w:sz w:val="28"/>
          <w:szCs w:val="28"/>
        </w:rPr>
        <w:t>ви был также меньше нормы (1,60</w:t>
      </w:r>
      <w:r w:rsidR="0089329E">
        <w:rPr>
          <w:sz w:val="28"/>
          <w:szCs w:val="28"/>
        </w:rPr>
        <w:t xml:space="preserve"> </w:t>
      </w:r>
      <w:r w:rsidRPr="004F074F">
        <w:rPr>
          <w:sz w:val="28"/>
          <w:szCs w:val="28"/>
        </w:rPr>
        <w:t>мкМ/л) на 1</w:t>
      </w:r>
      <w:r w:rsidR="0032193F" w:rsidRPr="004F074F">
        <w:rPr>
          <w:sz w:val="28"/>
          <w:szCs w:val="28"/>
        </w:rPr>
        <w:t>1,9%. Величина меди (38,18±2,64</w:t>
      </w:r>
      <w:r w:rsidR="0089329E">
        <w:rPr>
          <w:sz w:val="28"/>
          <w:szCs w:val="28"/>
        </w:rPr>
        <w:t xml:space="preserve"> </w:t>
      </w:r>
      <w:r w:rsidRPr="004F074F">
        <w:rPr>
          <w:sz w:val="28"/>
          <w:szCs w:val="28"/>
        </w:rPr>
        <w:t>мкМ/</w:t>
      </w:r>
      <w:r w:rsidR="0032193F" w:rsidRPr="004F074F">
        <w:rPr>
          <w:sz w:val="28"/>
          <w:szCs w:val="28"/>
        </w:rPr>
        <w:t>л была на 1,0% выше нормы (37,8</w:t>
      </w:r>
      <w:r w:rsidR="0089329E">
        <w:rPr>
          <w:sz w:val="28"/>
          <w:szCs w:val="28"/>
        </w:rPr>
        <w:t xml:space="preserve"> </w:t>
      </w:r>
      <w:r w:rsidRPr="004F074F">
        <w:rPr>
          <w:sz w:val="28"/>
          <w:szCs w:val="28"/>
        </w:rPr>
        <w:t>мкМ/л)).</w:t>
      </w:r>
    </w:p>
    <w:p w:rsidR="00132D0E" w:rsidRDefault="00E60B41" w:rsidP="00E60B41">
      <w:pPr>
        <w:ind w:firstLine="708"/>
        <w:jc w:val="both"/>
        <w:rPr>
          <w:sz w:val="28"/>
          <w:szCs w:val="28"/>
        </w:rPr>
      </w:pPr>
      <w:r w:rsidRPr="004F074F">
        <w:rPr>
          <w:sz w:val="28"/>
          <w:szCs w:val="28"/>
        </w:rPr>
        <w:t>У свиноматок, не приходящих в охоту, к</w:t>
      </w:r>
      <w:r w:rsidR="003542A3" w:rsidRPr="004F074F">
        <w:rPr>
          <w:sz w:val="28"/>
          <w:szCs w:val="28"/>
        </w:rPr>
        <w:t>оличество витамина Е (9,72±0,45</w:t>
      </w:r>
      <w:r w:rsidR="0089329E">
        <w:rPr>
          <w:sz w:val="28"/>
          <w:szCs w:val="28"/>
        </w:rPr>
        <w:t xml:space="preserve"> </w:t>
      </w:r>
      <w:r w:rsidRPr="004F074F">
        <w:rPr>
          <w:sz w:val="28"/>
          <w:szCs w:val="28"/>
        </w:rPr>
        <w:t>мкМ/л) в сыворотке крови и железа (8,4</w:t>
      </w:r>
      <w:r w:rsidR="003542A3" w:rsidRPr="004F074F">
        <w:rPr>
          <w:sz w:val="28"/>
          <w:szCs w:val="28"/>
        </w:rPr>
        <w:t>9±0,38мМ/л), цинка (70,06±5,82</w:t>
      </w:r>
      <w:r w:rsidR="0089329E">
        <w:rPr>
          <w:sz w:val="28"/>
          <w:szCs w:val="28"/>
        </w:rPr>
        <w:t xml:space="preserve"> </w:t>
      </w:r>
      <w:r w:rsidR="003542A3" w:rsidRPr="004F074F">
        <w:rPr>
          <w:sz w:val="28"/>
          <w:szCs w:val="28"/>
        </w:rPr>
        <w:t>мкМ/л) и кобальта (0,81±0,01</w:t>
      </w:r>
      <w:r w:rsidR="0089329E">
        <w:rPr>
          <w:sz w:val="28"/>
          <w:szCs w:val="28"/>
        </w:rPr>
        <w:t xml:space="preserve"> </w:t>
      </w:r>
      <w:r w:rsidRPr="004F074F">
        <w:rPr>
          <w:sz w:val="28"/>
          <w:szCs w:val="28"/>
        </w:rPr>
        <w:t>мкМ/л) в крови практически не отличалось от аналогичных показателей свиноматок 1-й группы (Р соо</w:t>
      </w:r>
      <w:r w:rsidRPr="004F074F">
        <w:rPr>
          <w:sz w:val="28"/>
          <w:szCs w:val="28"/>
        </w:rPr>
        <w:t>т</w:t>
      </w:r>
      <w:r w:rsidRPr="004F074F">
        <w:rPr>
          <w:sz w:val="28"/>
          <w:szCs w:val="28"/>
        </w:rPr>
        <w:t xml:space="preserve">ветственно &gt; 0,2; &gt;0,5; &gt;0,5; &gt;0,5). </w:t>
      </w:r>
    </w:p>
    <w:p w:rsidR="00132D0E" w:rsidRDefault="00E60B41" w:rsidP="00E60B41">
      <w:pPr>
        <w:ind w:firstLine="708"/>
        <w:jc w:val="both"/>
        <w:rPr>
          <w:sz w:val="28"/>
          <w:szCs w:val="28"/>
        </w:rPr>
      </w:pPr>
      <w:r w:rsidRPr="004F074F">
        <w:rPr>
          <w:sz w:val="28"/>
          <w:szCs w:val="28"/>
        </w:rPr>
        <w:t>Содержание же а</w:t>
      </w:r>
      <w:r w:rsidR="003542A3" w:rsidRPr="004F074F">
        <w:rPr>
          <w:sz w:val="28"/>
          <w:szCs w:val="28"/>
        </w:rPr>
        <w:t>скорбиновой кислоты (26,13±1,62</w:t>
      </w:r>
      <w:r w:rsidR="0089329E">
        <w:rPr>
          <w:sz w:val="28"/>
          <w:szCs w:val="28"/>
        </w:rPr>
        <w:t xml:space="preserve"> </w:t>
      </w:r>
      <w:r w:rsidRPr="004F074F">
        <w:rPr>
          <w:sz w:val="28"/>
          <w:szCs w:val="28"/>
        </w:rPr>
        <w:t>мкМ/л) был</w:t>
      </w:r>
      <w:r w:rsidR="003542A3" w:rsidRPr="004F074F">
        <w:rPr>
          <w:sz w:val="28"/>
          <w:szCs w:val="28"/>
        </w:rPr>
        <w:t>о в пределах нормы (11,36-68,14</w:t>
      </w:r>
      <w:r w:rsidR="0089329E">
        <w:rPr>
          <w:sz w:val="28"/>
          <w:szCs w:val="28"/>
        </w:rPr>
        <w:t xml:space="preserve"> </w:t>
      </w:r>
      <w:r w:rsidRPr="004F074F">
        <w:rPr>
          <w:sz w:val="28"/>
          <w:szCs w:val="28"/>
        </w:rPr>
        <w:t>мкМ/л), но на 35,5% больше, чем у абортир</w:t>
      </w:r>
      <w:r w:rsidRPr="004F074F">
        <w:rPr>
          <w:sz w:val="28"/>
          <w:szCs w:val="28"/>
        </w:rPr>
        <w:t>о</w:t>
      </w:r>
      <w:r w:rsidRPr="004F074F">
        <w:rPr>
          <w:sz w:val="28"/>
          <w:szCs w:val="28"/>
        </w:rPr>
        <w:t xml:space="preserve">вавших свиноматок. </w:t>
      </w:r>
    </w:p>
    <w:p w:rsidR="00E60B41" w:rsidRPr="004F074F" w:rsidRDefault="00E60B41" w:rsidP="00E60B41">
      <w:pPr>
        <w:ind w:firstLine="708"/>
        <w:jc w:val="both"/>
        <w:rPr>
          <w:sz w:val="28"/>
          <w:szCs w:val="28"/>
        </w:rPr>
      </w:pPr>
      <w:r w:rsidRPr="004F074F">
        <w:rPr>
          <w:sz w:val="28"/>
          <w:szCs w:val="28"/>
        </w:rPr>
        <w:t>Количество марганца в крови животных 2-й груп</w:t>
      </w:r>
      <w:r w:rsidR="003542A3" w:rsidRPr="004F074F">
        <w:rPr>
          <w:sz w:val="28"/>
          <w:szCs w:val="28"/>
        </w:rPr>
        <w:t>пы хотя и нормал</w:t>
      </w:r>
      <w:r w:rsidR="003542A3" w:rsidRPr="004F074F">
        <w:rPr>
          <w:sz w:val="28"/>
          <w:szCs w:val="28"/>
        </w:rPr>
        <w:t>ь</w:t>
      </w:r>
      <w:r w:rsidR="003542A3" w:rsidRPr="004F074F">
        <w:rPr>
          <w:sz w:val="28"/>
          <w:szCs w:val="28"/>
        </w:rPr>
        <w:t>ное (1,83±0,01</w:t>
      </w:r>
      <w:r w:rsidR="0089329E">
        <w:rPr>
          <w:sz w:val="28"/>
          <w:szCs w:val="28"/>
        </w:rPr>
        <w:t xml:space="preserve"> </w:t>
      </w:r>
      <w:r w:rsidRPr="004F074F">
        <w:rPr>
          <w:sz w:val="28"/>
          <w:szCs w:val="28"/>
        </w:rPr>
        <w:t>мкМ/л), но находится в пределе ниж</w:t>
      </w:r>
      <w:r w:rsidR="003542A3" w:rsidRPr="004F074F">
        <w:rPr>
          <w:sz w:val="28"/>
          <w:szCs w:val="28"/>
        </w:rPr>
        <w:t xml:space="preserve">ней физиологической границы. А </w:t>
      </w:r>
      <w:r w:rsidRPr="004F074F">
        <w:rPr>
          <w:sz w:val="28"/>
          <w:szCs w:val="28"/>
        </w:rPr>
        <w:t>величина ретинола у них (0,41±0,03 мкМ/л) на 86,4% больше, чем у свиноматок 1-й группы, но все еще на 31,7% ниже нормы. Кроме т</w:t>
      </w:r>
      <w:r w:rsidRPr="004F074F">
        <w:rPr>
          <w:sz w:val="28"/>
          <w:szCs w:val="28"/>
        </w:rPr>
        <w:t>о</w:t>
      </w:r>
      <w:r w:rsidRPr="004F074F">
        <w:rPr>
          <w:sz w:val="28"/>
          <w:szCs w:val="28"/>
        </w:rPr>
        <w:t>го у свиноматок с нарушением охоты выявлено превышение на 5,8% меди-40,0±2</w:t>
      </w:r>
      <w:r w:rsidR="003542A3" w:rsidRPr="004F074F">
        <w:rPr>
          <w:sz w:val="28"/>
          <w:szCs w:val="28"/>
        </w:rPr>
        <w:t>,24</w:t>
      </w:r>
      <w:r w:rsidR="0089329E">
        <w:rPr>
          <w:sz w:val="28"/>
          <w:szCs w:val="28"/>
        </w:rPr>
        <w:t xml:space="preserve"> </w:t>
      </w:r>
      <w:r w:rsidRPr="004F074F">
        <w:rPr>
          <w:sz w:val="28"/>
          <w:szCs w:val="28"/>
        </w:rPr>
        <w:t>мкМ/л.</w:t>
      </w:r>
    </w:p>
    <w:p w:rsidR="00132D0E" w:rsidRDefault="00E60B41" w:rsidP="00E60B41">
      <w:pPr>
        <w:ind w:firstLine="708"/>
        <w:jc w:val="both"/>
        <w:rPr>
          <w:sz w:val="28"/>
          <w:szCs w:val="28"/>
        </w:rPr>
      </w:pPr>
      <w:r w:rsidRPr="004F074F">
        <w:rPr>
          <w:sz w:val="28"/>
          <w:szCs w:val="28"/>
        </w:rPr>
        <w:t>Полагаем, что обнаруженные изменения в количестве и, естественно, соотношении витаминов (А,Е) и микроэлементов (марганец, медь) если не были главной причиной: то явно способствовали патологии воспроизвод</w:t>
      </w:r>
      <w:r w:rsidRPr="004F074F">
        <w:rPr>
          <w:sz w:val="28"/>
          <w:szCs w:val="28"/>
        </w:rPr>
        <w:t>и</w:t>
      </w:r>
      <w:r w:rsidRPr="004F074F">
        <w:rPr>
          <w:sz w:val="28"/>
          <w:szCs w:val="28"/>
        </w:rPr>
        <w:t>тельной функции свиноматок, абортированию и нарушению процесса ох</w:t>
      </w:r>
      <w:r w:rsidRPr="004F074F">
        <w:rPr>
          <w:sz w:val="28"/>
          <w:szCs w:val="28"/>
        </w:rPr>
        <w:t>о</w:t>
      </w:r>
      <w:r w:rsidRPr="004F074F">
        <w:rPr>
          <w:sz w:val="28"/>
          <w:szCs w:val="28"/>
        </w:rPr>
        <w:t>ты. Это в определенной степени согласуется с биохимией витамина А и Е и марганца и их физиологической ролью [3,4,5].</w:t>
      </w:r>
      <w:r w:rsidR="0089329E">
        <w:rPr>
          <w:sz w:val="28"/>
          <w:szCs w:val="28"/>
        </w:rPr>
        <w:t xml:space="preserve"> </w:t>
      </w:r>
    </w:p>
    <w:p w:rsidR="00E60B41" w:rsidRPr="004F074F" w:rsidRDefault="00E60B41" w:rsidP="00E60B41">
      <w:pPr>
        <w:ind w:firstLine="708"/>
        <w:jc w:val="both"/>
        <w:rPr>
          <w:sz w:val="28"/>
          <w:szCs w:val="28"/>
        </w:rPr>
      </w:pPr>
      <w:r w:rsidRPr="004F074F">
        <w:rPr>
          <w:sz w:val="28"/>
          <w:szCs w:val="28"/>
        </w:rPr>
        <w:t>Считаем, что полученные данные могут быть полезны в контроле половой охоты и беременности свиней, составлении рационов.</w:t>
      </w:r>
    </w:p>
    <w:p w:rsidR="00E60B41" w:rsidRPr="004F074F" w:rsidRDefault="00E60B41" w:rsidP="00E60B41">
      <w:pPr>
        <w:ind w:firstLine="708"/>
        <w:jc w:val="both"/>
        <w:rPr>
          <w:sz w:val="28"/>
          <w:szCs w:val="28"/>
          <w:lang w:val="en-US"/>
        </w:rPr>
      </w:pPr>
      <w:r w:rsidRPr="004F074F">
        <w:rPr>
          <w:b/>
          <w:sz w:val="28"/>
          <w:szCs w:val="28"/>
        </w:rPr>
        <w:t xml:space="preserve">Литература. </w:t>
      </w:r>
      <w:r w:rsidRPr="004F074F">
        <w:rPr>
          <w:sz w:val="28"/>
          <w:szCs w:val="28"/>
        </w:rPr>
        <w:t>1.Антонов Б.И., Яковлева Т.Ф., Дерябина В.И. и др. Лаб. иссл. в ветеринарии.-1991. 2. Асатиани В.С. Новые методы би</w:t>
      </w:r>
      <w:r w:rsidRPr="004F074F">
        <w:rPr>
          <w:sz w:val="28"/>
          <w:szCs w:val="28"/>
        </w:rPr>
        <w:t>о</w:t>
      </w:r>
      <w:r w:rsidRPr="004F074F">
        <w:rPr>
          <w:sz w:val="28"/>
          <w:szCs w:val="28"/>
        </w:rPr>
        <w:t>хим.фотометрии.-1965. 3. Георгиевский В.И., Анненков Б.Н., Самохин В.Т. Минеральное питание ж-х.-1979. 4. Мецлер Д. Биохимия.-1980. 5. Чече</w:t>
      </w:r>
      <w:r w:rsidRPr="004F074F">
        <w:rPr>
          <w:sz w:val="28"/>
          <w:szCs w:val="28"/>
        </w:rPr>
        <w:t>т</w:t>
      </w:r>
      <w:r w:rsidRPr="004F074F">
        <w:rPr>
          <w:sz w:val="28"/>
          <w:szCs w:val="28"/>
        </w:rPr>
        <w:t>кин А.В., Головацкий И.Д., Калиман П.А. и др. Биохимия</w:t>
      </w:r>
      <w:r w:rsidRPr="004F074F">
        <w:rPr>
          <w:sz w:val="28"/>
          <w:szCs w:val="28"/>
          <w:lang w:val="en-US"/>
        </w:rPr>
        <w:t xml:space="preserve"> </w:t>
      </w:r>
      <w:r w:rsidRPr="004F074F">
        <w:rPr>
          <w:sz w:val="28"/>
          <w:szCs w:val="28"/>
        </w:rPr>
        <w:t>ж</w:t>
      </w:r>
      <w:r w:rsidRPr="004F074F">
        <w:rPr>
          <w:sz w:val="28"/>
          <w:szCs w:val="28"/>
          <w:lang w:val="en-US"/>
        </w:rPr>
        <w:t>-</w:t>
      </w:r>
      <w:r w:rsidRPr="004F074F">
        <w:rPr>
          <w:sz w:val="28"/>
          <w:szCs w:val="28"/>
        </w:rPr>
        <w:t>х</w:t>
      </w:r>
      <w:r w:rsidRPr="004F074F">
        <w:rPr>
          <w:sz w:val="28"/>
          <w:szCs w:val="28"/>
          <w:lang w:val="en-US"/>
        </w:rPr>
        <w:t>.-1982.</w:t>
      </w:r>
    </w:p>
    <w:p w:rsidR="00E60B41" w:rsidRPr="004F074F" w:rsidRDefault="00E60B41" w:rsidP="00E60B41">
      <w:pPr>
        <w:jc w:val="center"/>
        <w:rPr>
          <w:b/>
          <w:sz w:val="28"/>
          <w:szCs w:val="28"/>
          <w:lang w:val="en-US"/>
        </w:rPr>
      </w:pPr>
      <w:r w:rsidRPr="004F074F">
        <w:rPr>
          <w:b/>
          <w:sz w:val="28"/>
          <w:szCs w:val="28"/>
          <w:lang w:val="en-US"/>
        </w:rPr>
        <w:t>VITAMINS, TRACE MINERALS AND REPRODUCTIVE ABILITY OF PIGS</w:t>
      </w:r>
    </w:p>
    <w:p w:rsidR="00E60B41" w:rsidRPr="004F074F" w:rsidRDefault="00E60B41" w:rsidP="00E60B41">
      <w:pPr>
        <w:jc w:val="center"/>
        <w:rPr>
          <w:b/>
          <w:sz w:val="28"/>
          <w:szCs w:val="28"/>
          <w:lang w:val="en-US"/>
        </w:rPr>
      </w:pPr>
      <w:r w:rsidRPr="004F074F">
        <w:rPr>
          <w:b/>
          <w:sz w:val="28"/>
          <w:szCs w:val="28"/>
          <w:lang w:val="en-US"/>
        </w:rPr>
        <w:t>Papin N.E., Denisenko L.I., Ivanova N.N., Tekutjeva N.B.</w:t>
      </w:r>
    </w:p>
    <w:p w:rsidR="00E60B41" w:rsidRPr="004F074F" w:rsidRDefault="00E60B41" w:rsidP="00F000AD">
      <w:pPr>
        <w:jc w:val="center"/>
        <w:rPr>
          <w:sz w:val="28"/>
          <w:szCs w:val="28"/>
          <w:lang w:val="en-US"/>
        </w:rPr>
      </w:pPr>
      <w:r w:rsidRPr="004F074F">
        <w:rPr>
          <w:sz w:val="28"/>
          <w:szCs w:val="28"/>
          <w:lang w:val="en-US"/>
        </w:rPr>
        <w:t xml:space="preserve">Russian Research Institute of Pathology, Pharmacologi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p>
    <w:p w:rsidR="00E60B41" w:rsidRPr="00B13C70" w:rsidRDefault="00E60B41" w:rsidP="00F000AD">
      <w:pPr>
        <w:ind w:firstLine="708"/>
        <w:rPr>
          <w:sz w:val="28"/>
          <w:szCs w:val="28"/>
          <w:lang w:val="en-US"/>
        </w:rPr>
      </w:pPr>
      <w:r w:rsidRPr="004F074F">
        <w:rPr>
          <w:sz w:val="28"/>
          <w:szCs w:val="28"/>
          <w:lang w:val="en-US"/>
        </w:rPr>
        <w:t>At a pathology of pregnancy and sexual hunting change of guantity of v</w:t>
      </w:r>
      <w:r w:rsidRPr="004F074F">
        <w:rPr>
          <w:sz w:val="28"/>
          <w:szCs w:val="28"/>
          <w:lang w:val="en-US"/>
        </w:rPr>
        <w:t>i</w:t>
      </w:r>
      <w:r w:rsidRPr="004F074F">
        <w:rPr>
          <w:sz w:val="28"/>
          <w:szCs w:val="28"/>
          <w:lang w:val="en-US"/>
        </w:rPr>
        <w:t>tamins and trace minerals in blood of pigs is revealed.</w:t>
      </w:r>
    </w:p>
    <w:p w:rsidR="00FD4EF1" w:rsidRPr="004F074F" w:rsidRDefault="00FD4EF1" w:rsidP="00132D0E">
      <w:pPr>
        <w:pStyle w:val="aff3"/>
      </w:pPr>
      <w:r w:rsidRPr="004F074F">
        <w:t>УДК</w:t>
      </w:r>
      <w:r w:rsidR="00E46A34" w:rsidRPr="00B13C70">
        <w:t xml:space="preserve"> </w:t>
      </w:r>
      <w:r w:rsidRPr="004F074F">
        <w:t>619:618.6/7:636.22/28</w:t>
      </w:r>
    </w:p>
    <w:p w:rsidR="00FD4EF1" w:rsidRPr="004F074F" w:rsidRDefault="00FD4EF1" w:rsidP="00D2307D">
      <w:pPr>
        <w:jc w:val="center"/>
        <w:rPr>
          <w:b/>
          <w:sz w:val="28"/>
          <w:szCs w:val="28"/>
        </w:rPr>
      </w:pPr>
      <w:r w:rsidRPr="004F074F">
        <w:rPr>
          <w:b/>
          <w:sz w:val="28"/>
          <w:szCs w:val="28"/>
        </w:rPr>
        <w:t>ПОКАЗАТЕЛИ ЕСТЕСТВЕННОЙ РЕЗИСТЕНТНОСТИ ПРИ РАЗЛИЧНЫХ ВАРИАНТАХ ПРИМЕ</w:t>
      </w:r>
      <w:r w:rsidR="00132D0E">
        <w:rPr>
          <w:b/>
          <w:sz w:val="28"/>
          <w:szCs w:val="28"/>
        </w:rPr>
        <w:t xml:space="preserve">НЕНИЯ </w:t>
      </w:r>
      <w:r w:rsidR="004B0400" w:rsidRPr="004F074F">
        <w:rPr>
          <w:b/>
          <w:sz w:val="28"/>
          <w:szCs w:val="28"/>
        </w:rPr>
        <w:t>ИММУНОМОДУЛЯТОРА ТИМОГЕНА</w:t>
      </w:r>
      <w:r w:rsidRPr="004F074F">
        <w:rPr>
          <w:b/>
          <w:sz w:val="28"/>
          <w:szCs w:val="28"/>
        </w:rPr>
        <w:t xml:space="preserve"> ДЛЯ ЛЕЧЕНИЯ КОРОВ С ПЕР</w:t>
      </w:r>
      <w:r w:rsidR="004B0400" w:rsidRPr="004F074F">
        <w:rPr>
          <w:b/>
          <w:sz w:val="28"/>
          <w:szCs w:val="28"/>
        </w:rPr>
        <w:t>СИСТЕНТНЫМ ЖЕЛТЫМ ТЕЛОМ ЯИЧНИКА</w:t>
      </w:r>
    </w:p>
    <w:p w:rsidR="00FD4EF1" w:rsidRPr="004F074F" w:rsidRDefault="00FD4EF1" w:rsidP="00FD4EF1">
      <w:pPr>
        <w:ind w:firstLine="709"/>
        <w:jc w:val="center"/>
        <w:rPr>
          <w:b/>
          <w:i/>
          <w:sz w:val="28"/>
          <w:szCs w:val="28"/>
        </w:rPr>
      </w:pPr>
      <w:r w:rsidRPr="004F074F">
        <w:rPr>
          <w:b/>
          <w:sz w:val="28"/>
          <w:szCs w:val="28"/>
        </w:rPr>
        <w:t>Пензева М.Н., Безбородов Н.В.</w:t>
      </w:r>
      <w:r w:rsidR="003542A3" w:rsidRPr="004F074F">
        <w:rPr>
          <w:b/>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pmn</w:t>
      </w:r>
      <w:r w:rsidRPr="004F074F">
        <w:rPr>
          <w:sz w:val="28"/>
          <w:szCs w:val="28"/>
        </w:rPr>
        <w:t>83@</w:t>
      </w:r>
      <w:r w:rsidRPr="004F074F">
        <w:rPr>
          <w:sz w:val="28"/>
          <w:szCs w:val="28"/>
          <w:lang w:val="en-US"/>
        </w:rPr>
        <w:t>yandex</w:t>
      </w:r>
      <w:r w:rsidRPr="004F074F">
        <w:rPr>
          <w:sz w:val="28"/>
          <w:szCs w:val="28"/>
        </w:rPr>
        <w:t>.</w:t>
      </w:r>
      <w:r w:rsidRPr="004F074F">
        <w:rPr>
          <w:sz w:val="28"/>
          <w:szCs w:val="28"/>
          <w:lang w:val="en-US"/>
        </w:rPr>
        <w:t>ru</w:t>
      </w:r>
      <w:r w:rsidRPr="004F074F">
        <w:rPr>
          <w:b/>
          <w:i/>
          <w:sz w:val="28"/>
          <w:szCs w:val="28"/>
        </w:rPr>
        <w:t xml:space="preserve"> </w:t>
      </w:r>
    </w:p>
    <w:p w:rsidR="00FD4EF1" w:rsidRPr="00132D0E" w:rsidRDefault="00FD4EF1" w:rsidP="00D2307D">
      <w:pPr>
        <w:jc w:val="center"/>
        <w:rPr>
          <w:i/>
          <w:sz w:val="28"/>
          <w:szCs w:val="28"/>
        </w:rPr>
      </w:pPr>
      <w:r w:rsidRPr="00132D0E">
        <w:rPr>
          <w:i/>
          <w:sz w:val="28"/>
          <w:szCs w:val="28"/>
        </w:rPr>
        <w:t xml:space="preserve">Белгородская </w:t>
      </w:r>
      <w:r w:rsidR="00D2307D" w:rsidRPr="00132D0E">
        <w:rPr>
          <w:i/>
          <w:sz w:val="28"/>
          <w:szCs w:val="28"/>
        </w:rPr>
        <w:t>государственная сельскохозяйственная академия</w:t>
      </w:r>
    </w:p>
    <w:p w:rsidR="00FD4EF1" w:rsidRPr="00132D0E" w:rsidRDefault="00FD4EF1" w:rsidP="00FD4EF1">
      <w:pPr>
        <w:ind w:firstLine="709"/>
        <w:jc w:val="both"/>
        <w:rPr>
          <w:sz w:val="28"/>
          <w:szCs w:val="28"/>
        </w:rPr>
      </w:pPr>
      <w:r w:rsidRPr="00132D0E">
        <w:rPr>
          <w:sz w:val="28"/>
          <w:szCs w:val="28"/>
        </w:rPr>
        <w:t>При промышленном ведении животноводства, основой успешного развития молочного скотоводства является интенсивное воспроизводство стада. Среди причин, приводящих к снижению оплодотворяемости коров, большой процент занимают функциональные нарушения яичников, сп</w:t>
      </w:r>
      <w:r w:rsidRPr="00132D0E">
        <w:rPr>
          <w:sz w:val="28"/>
          <w:szCs w:val="28"/>
        </w:rPr>
        <w:t>о</w:t>
      </w:r>
      <w:r w:rsidRPr="00132D0E">
        <w:rPr>
          <w:sz w:val="28"/>
          <w:szCs w:val="28"/>
        </w:rPr>
        <w:t>собствующие длительному и иногда трудно устранимому бесплодию [2,7,11]. Наиболее распространенной причиной бесплодия у 20–75% коров является персистентно</w:t>
      </w:r>
      <w:r w:rsidR="0021289D" w:rsidRPr="00132D0E">
        <w:rPr>
          <w:sz w:val="28"/>
          <w:szCs w:val="28"/>
        </w:rPr>
        <w:t>е желтое тело яичника [3,6,10].</w:t>
      </w:r>
    </w:p>
    <w:p w:rsidR="008C7F36" w:rsidRDefault="00FD4EF1" w:rsidP="00FD4EF1">
      <w:pPr>
        <w:ind w:firstLine="709"/>
        <w:jc w:val="both"/>
        <w:rPr>
          <w:sz w:val="28"/>
          <w:szCs w:val="28"/>
        </w:rPr>
      </w:pPr>
      <w:r w:rsidRPr="00132D0E">
        <w:rPr>
          <w:b/>
          <w:sz w:val="28"/>
          <w:szCs w:val="28"/>
        </w:rPr>
        <w:t>Цель и задачи исследований.</w:t>
      </w:r>
      <w:r w:rsidRPr="00132D0E">
        <w:rPr>
          <w:sz w:val="28"/>
          <w:szCs w:val="28"/>
        </w:rPr>
        <w:t xml:space="preserve"> Целью исследований было изучение динамики изменений показателей естественной резистентности, при и</w:t>
      </w:r>
      <w:r w:rsidRPr="00132D0E">
        <w:rPr>
          <w:sz w:val="28"/>
          <w:szCs w:val="28"/>
        </w:rPr>
        <w:t>с</w:t>
      </w:r>
      <w:r w:rsidRPr="00132D0E">
        <w:rPr>
          <w:sz w:val="28"/>
          <w:szCs w:val="28"/>
        </w:rPr>
        <w:t>пользовании коровам с персистентным желтым телом яичника в качестве средства активизации иммуногормональных связей, синтетического имм</w:t>
      </w:r>
      <w:r w:rsidRPr="00132D0E">
        <w:rPr>
          <w:sz w:val="28"/>
          <w:szCs w:val="28"/>
        </w:rPr>
        <w:t>у</w:t>
      </w:r>
      <w:r w:rsidRPr="00132D0E">
        <w:rPr>
          <w:sz w:val="28"/>
          <w:szCs w:val="28"/>
        </w:rPr>
        <w:t>номодулятора тимогена.</w:t>
      </w:r>
    </w:p>
    <w:p w:rsidR="00FD4EF1" w:rsidRPr="00132D0E" w:rsidRDefault="00FD4EF1" w:rsidP="00FD4EF1">
      <w:pPr>
        <w:ind w:firstLine="709"/>
        <w:jc w:val="both"/>
        <w:rPr>
          <w:sz w:val="28"/>
          <w:szCs w:val="28"/>
        </w:rPr>
      </w:pPr>
      <w:r w:rsidRPr="00132D0E">
        <w:rPr>
          <w:b/>
          <w:sz w:val="28"/>
          <w:szCs w:val="28"/>
        </w:rPr>
        <w:t>Материалы и методы исследований.</w:t>
      </w:r>
      <w:r w:rsidRPr="00132D0E">
        <w:rPr>
          <w:sz w:val="28"/>
          <w:szCs w:val="28"/>
        </w:rPr>
        <w:t xml:space="preserve"> Тимоген представляет собой дипептидный комплекс (искусственно синтезированный), являющийся и</w:t>
      </w:r>
      <w:r w:rsidRPr="00132D0E">
        <w:rPr>
          <w:sz w:val="28"/>
          <w:szCs w:val="28"/>
        </w:rPr>
        <w:t>н</w:t>
      </w:r>
      <w:r w:rsidRPr="00132D0E">
        <w:rPr>
          <w:sz w:val="28"/>
          <w:szCs w:val="28"/>
        </w:rPr>
        <w:t>дивидуальным иммуноактивным компонентом препаратов тимуса. В его состав входят глутаминовая кислота и триптофан [8].</w:t>
      </w:r>
    </w:p>
    <w:p w:rsidR="008C7F36" w:rsidRDefault="00FD4EF1" w:rsidP="00FD4EF1">
      <w:pPr>
        <w:ind w:firstLine="709"/>
        <w:jc w:val="both"/>
        <w:rPr>
          <w:sz w:val="28"/>
          <w:szCs w:val="28"/>
        </w:rPr>
      </w:pPr>
      <w:r w:rsidRPr="00132D0E">
        <w:rPr>
          <w:sz w:val="28"/>
          <w:szCs w:val="28"/>
        </w:rPr>
        <w:t>Исследования проведены в условиях МТФ на коровах симментал</w:t>
      </w:r>
      <w:r w:rsidRPr="00132D0E">
        <w:rPr>
          <w:sz w:val="28"/>
          <w:szCs w:val="28"/>
        </w:rPr>
        <w:t>ь</w:t>
      </w:r>
      <w:r w:rsidRPr="00132D0E">
        <w:rPr>
          <w:sz w:val="28"/>
          <w:szCs w:val="28"/>
        </w:rPr>
        <w:t>ской породы, подобранных в группы по принципу пар-аналогов, у которых через 60 суток после отела регистрировали анафродизию на почве перс</w:t>
      </w:r>
      <w:r w:rsidRPr="00132D0E">
        <w:rPr>
          <w:sz w:val="28"/>
          <w:szCs w:val="28"/>
        </w:rPr>
        <w:t>и</w:t>
      </w:r>
      <w:r w:rsidRPr="00132D0E">
        <w:rPr>
          <w:sz w:val="28"/>
          <w:szCs w:val="28"/>
        </w:rPr>
        <w:t>стентного желтого тела яичника (ректальные исследования).</w:t>
      </w:r>
    </w:p>
    <w:p w:rsidR="00FD4EF1" w:rsidRPr="00132D0E" w:rsidRDefault="00FD4EF1" w:rsidP="00FD4EF1">
      <w:pPr>
        <w:ind w:firstLine="709"/>
        <w:jc w:val="both"/>
        <w:rPr>
          <w:sz w:val="28"/>
          <w:szCs w:val="28"/>
        </w:rPr>
      </w:pPr>
      <w:r w:rsidRPr="00132D0E">
        <w:rPr>
          <w:sz w:val="28"/>
          <w:szCs w:val="28"/>
        </w:rPr>
        <w:t>С лечебной целью первой группе коров (</w:t>
      </w:r>
      <w:r w:rsidRPr="00132D0E">
        <w:rPr>
          <w:sz w:val="28"/>
          <w:szCs w:val="28"/>
          <w:lang w:val="en-US"/>
        </w:rPr>
        <w:t>n</w:t>
      </w:r>
      <w:r w:rsidR="0021289D" w:rsidRPr="00132D0E">
        <w:rPr>
          <w:sz w:val="28"/>
          <w:szCs w:val="28"/>
        </w:rPr>
        <w:t>=6) вводили тимоген в дозе 15</w:t>
      </w:r>
      <w:r w:rsidRPr="00132D0E">
        <w:rPr>
          <w:sz w:val="28"/>
          <w:szCs w:val="28"/>
        </w:rPr>
        <w:t>мл/гол/сут внутримышечно, в течение 3-х суток. Второй группе коров (</w:t>
      </w:r>
      <w:r w:rsidRPr="00132D0E">
        <w:rPr>
          <w:sz w:val="28"/>
          <w:szCs w:val="28"/>
          <w:lang w:val="en-US"/>
        </w:rPr>
        <w:t>n</w:t>
      </w:r>
      <w:r w:rsidRPr="00132D0E">
        <w:rPr>
          <w:sz w:val="28"/>
          <w:szCs w:val="28"/>
        </w:rPr>
        <w:t>=6) тимоген вводили в аналогичной дозе в течение 6-и суток. Третьей группе коров (</w:t>
      </w:r>
      <w:r w:rsidRPr="00132D0E">
        <w:rPr>
          <w:sz w:val="28"/>
          <w:szCs w:val="28"/>
          <w:lang w:val="en-US"/>
        </w:rPr>
        <w:t>n</w:t>
      </w:r>
      <w:r w:rsidRPr="00132D0E">
        <w:rPr>
          <w:sz w:val="28"/>
          <w:szCs w:val="28"/>
        </w:rPr>
        <w:t>=6) тимоген вводили в той же дозе, но в течение 9-и суток. Четвертой группе животных (</w:t>
      </w:r>
      <w:r w:rsidRPr="00132D0E">
        <w:rPr>
          <w:sz w:val="28"/>
          <w:szCs w:val="28"/>
          <w:lang w:val="en-US"/>
        </w:rPr>
        <w:t>n</w:t>
      </w:r>
      <w:r w:rsidRPr="00132D0E">
        <w:rPr>
          <w:sz w:val="28"/>
          <w:szCs w:val="28"/>
        </w:rPr>
        <w:t xml:space="preserve">=6) тимоген вводили в течение 9-и суток, а на 10-е сутки, вводили сурфагон (Гн – РГ) </w:t>
      </w:r>
      <w:r w:rsidR="00927FAB" w:rsidRPr="00132D0E">
        <w:rPr>
          <w:sz w:val="28"/>
          <w:szCs w:val="28"/>
        </w:rPr>
        <w:t>в дозе 50</w:t>
      </w:r>
      <w:r w:rsidRPr="00132D0E">
        <w:rPr>
          <w:sz w:val="28"/>
          <w:szCs w:val="28"/>
        </w:rPr>
        <w:t>мкг/гол однократно, внутримышечно. Пятой группе коров (</w:t>
      </w:r>
      <w:r w:rsidRPr="00132D0E">
        <w:rPr>
          <w:sz w:val="28"/>
          <w:szCs w:val="28"/>
          <w:lang w:val="en-US"/>
        </w:rPr>
        <w:t>n</w:t>
      </w:r>
      <w:r w:rsidRPr="00132D0E">
        <w:rPr>
          <w:sz w:val="28"/>
          <w:szCs w:val="28"/>
        </w:rPr>
        <w:t>=6), так же вводили тимоген в т</w:t>
      </w:r>
      <w:r w:rsidRPr="00132D0E">
        <w:rPr>
          <w:sz w:val="28"/>
          <w:szCs w:val="28"/>
        </w:rPr>
        <w:t>е</w:t>
      </w:r>
      <w:r w:rsidRPr="00132D0E">
        <w:rPr>
          <w:sz w:val="28"/>
          <w:szCs w:val="28"/>
        </w:rPr>
        <w:t>чение 9-и суток, но на 10-е сутки инъецировали внутримышечно магэс</w:t>
      </w:r>
      <w:r w:rsidRPr="00132D0E">
        <w:rPr>
          <w:sz w:val="28"/>
          <w:szCs w:val="28"/>
        </w:rPr>
        <w:t>т</w:t>
      </w:r>
      <w:r w:rsidRPr="00132D0E">
        <w:rPr>
          <w:sz w:val="28"/>
          <w:szCs w:val="28"/>
        </w:rPr>
        <w:t>рофан (</w:t>
      </w:r>
      <w:r w:rsidRPr="00132D0E">
        <w:rPr>
          <w:sz w:val="28"/>
          <w:szCs w:val="28"/>
          <w:lang w:val="en-US"/>
        </w:rPr>
        <w:t>F</w:t>
      </w:r>
      <w:r w:rsidRPr="00132D0E">
        <w:rPr>
          <w:sz w:val="28"/>
          <w:szCs w:val="28"/>
          <w:vertAlign w:val="subscript"/>
        </w:rPr>
        <w:t>2</w:t>
      </w:r>
      <w:r w:rsidR="00927FAB" w:rsidRPr="00132D0E">
        <w:rPr>
          <w:sz w:val="28"/>
          <w:szCs w:val="28"/>
        </w:rPr>
        <w:t>α), в дозе 2</w:t>
      </w:r>
      <w:r w:rsidRPr="00132D0E">
        <w:rPr>
          <w:sz w:val="28"/>
          <w:szCs w:val="28"/>
        </w:rPr>
        <w:t>мл/гол однократно. Шестая группа –</w:t>
      </w:r>
      <w:r w:rsidR="00927FAB" w:rsidRPr="00132D0E">
        <w:rPr>
          <w:sz w:val="28"/>
          <w:szCs w:val="28"/>
        </w:rPr>
        <w:t xml:space="preserve"> контроль (и</w:t>
      </w:r>
      <w:r w:rsidR="00927FAB" w:rsidRPr="00132D0E">
        <w:rPr>
          <w:sz w:val="28"/>
          <w:szCs w:val="28"/>
        </w:rPr>
        <w:t>н</w:t>
      </w:r>
      <w:r w:rsidR="00927FAB" w:rsidRPr="00132D0E">
        <w:rPr>
          <w:sz w:val="28"/>
          <w:szCs w:val="28"/>
        </w:rPr>
        <w:t>тактные животные).</w:t>
      </w:r>
    </w:p>
    <w:p w:rsidR="00FD4EF1" w:rsidRPr="00132D0E" w:rsidRDefault="00FD4EF1" w:rsidP="00FD4EF1">
      <w:pPr>
        <w:ind w:firstLine="709"/>
        <w:jc w:val="both"/>
        <w:rPr>
          <w:sz w:val="28"/>
          <w:szCs w:val="28"/>
        </w:rPr>
      </w:pPr>
      <w:r w:rsidRPr="00132D0E">
        <w:rPr>
          <w:sz w:val="28"/>
          <w:szCs w:val="28"/>
        </w:rPr>
        <w:t>Кровь для определения по общепринятым методикам лизоцимной (ЛАСК), бактерицидной активности крови (БАСК) и фагоцитарной акти</w:t>
      </w:r>
      <w:r w:rsidRPr="00132D0E">
        <w:rPr>
          <w:sz w:val="28"/>
          <w:szCs w:val="28"/>
        </w:rPr>
        <w:t>в</w:t>
      </w:r>
      <w:r w:rsidRPr="00132D0E">
        <w:rPr>
          <w:sz w:val="28"/>
          <w:szCs w:val="28"/>
        </w:rPr>
        <w:t>ности нейтрофилов (ФАНСК) отбирали из яремной вены три раза [1]. Пе</w:t>
      </w:r>
      <w:r w:rsidRPr="00132D0E">
        <w:rPr>
          <w:sz w:val="28"/>
          <w:szCs w:val="28"/>
        </w:rPr>
        <w:t>р</w:t>
      </w:r>
      <w:r w:rsidRPr="00132D0E">
        <w:rPr>
          <w:sz w:val="28"/>
          <w:szCs w:val="28"/>
        </w:rPr>
        <w:t>вый раз – до введения препаратов, второй раз на 10-е и третий на 20-е с</w:t>
      </w:r>
      <w:r w:rsidRPr="00132D0E">
        <w:rPr>
          <w:sz w:val="28"/>
          <w:szCs w:val="28"/>
        </w:rPr>
        <w:t>у</w:t>
      </w:r>
      <w:r w:rsidRPr="00132D0E">
        <w:rPr>
          <w:sz w:val="28"/>
          <w:szCs w:val="28"/>
        </w:rPr>
        <w:t>тки исследований.</w:t>
      </w:r>
    </w:p>
    <w:p w:rsidR="00FD4EF1" w:rsidRPr="00132D0E" w:rsidRDefault="00FD4EF1" w:rsidP="00FD4EF1">
      <w:pPr>
        <w:ind w:firstLine="709"/>
        <w:jc w:val="both"/>
        <w:rPr>
          <w:sz w:val="28"/>
          <w:szCs w:val="28"/>
        </w:rPr>
      </w:pPr>
      <w:r w:rsidRPr="00132D0E">
        <w:rPr>
          <w:b/>
          <w:sz w:val="28"/>
          <w:szCs w:val="28"/>
        </w:rPr>
        <w:t>Результаты исследований.</w:t>
      </w:r>
      <w:r w:rsidRPr="00132D0E">
        <w:rPr>
          <w:sz w:val="28"/>
          <w:szCs w:val="28"/>
        </w:rPr>
        <w:t xml:space="preserve"> У коров 1-й группы, до начала введения тимогена уровень показателей неспецифической резистентности составил: БАСК – 9,2±2,1%; ЛАСК – 9,61±2,14% и ФАНСК – 73,0±1,12%. На 10-е сутки исследований отмечены следующие изменения: БАСК – 22,8±2,6%, р&lt;0,01 (повышение в 2,4 раза); ЛАСК – 10,85±2,45% и ФАНСК – 74,3,0±1,58%. В последующем, на 20-е сутки уровень активности БАСК поднялся до 28,2±2,2%; ЛАСК – наоборот снизился до 7,0±0,85%, а ФАНСК оставалась без изменений</w:t>
      </w:r>
      <w:r w:rsidR="00927FAB" w:rsidRPr="00132D0E">
        <w:rPr>
          <w:sz w:val="28"/>
          <w:szCs w:val="28"/>
        </w:rPr>
        <w:t xml:space="preserve"> – 75,5±1,3%.</w:t>
      </w:r>
    </w:p>
    <w:p w:rsidR="00FD4EF1" w:rsidRPr="00132D0E" w:rsidRDefault="00FD4EF1" w:rsidP="00FD4EF1">
      <w:pPr>
        <w:ind w:firstLine="709"/>
        <w:jc w:val="both"/>
        <w:rPr>
          <w:sz w:val="28"/>
          <w:szCs w:val="28"/>
        </w:rPr>
      </w:pPr>
      <w:r w:rsidRPr="00132D0E">
        <w:rPr>
          <w:sz w:val="28"/>
          <w:szCs w:val="28"/>
        </w:rPr>
        <w:t>У животных 2-й группы, изначальный уровень показателей активн</w:t>
      </w:r>
      <w:r w:rsidRPr="00132D0E">
        <w:rPr>
          <w:sz w:val="28"/>
          <w:szCs w:val="28"/>
        </w:rPr>
        <w:t>о</w:t>
      </w:r>
      <w:r w:rsidRPr="00132D0E">
        <w:rPr>
          <w:sz w:val="28"/>
          <w:szCs w:val="28"/>
        </w:rPr>
        <w:t>сти неспецифической резистентности был равен: БАСК – 25,2±2,6%; ЛАСК – 12,8±1,45% и ФАНСК – 66,3±2,7%. После курса лечения тимог</w:t>
      </w:r>
      <w:r w:rsidRPr="00132D0E">
        <w:rPr>
          <w:sz w:val="28"/>
          <w:szCs w:val="28"/>
        </w:rPr>
        <w:t>е</w:t>
      </w:r>
      <w:r w:rsidRPr="00132D0E">
        <w:rPr>
          <w:sz w:val="28"/>
          <w:szCs w:val="28"/>
        </w:rPr>
        <w:t>ном, показатели активности имели следующие значения: БАСК – 36,7±2,0%; р&lt;0,02 (повышение на 45,6%); ЛАСК – без изменений, 13,0±1,48% и ФАНСК – 75,0±1,24%, р&lt;0,05 (повышение на 13,1%). К 20-м суткам исследований наметилась тенденция снижения активности: БАСК – 30,3±3,12%; ЛАСК – 8,65±1,8% и ФАНСК – 76,3±1,58%.</w:t>
      </w:r>
    </w:p>
    <w:p w:rsidR="00FD4EF1" w:rsidRDefault="00FD4EF1" w:rsidP="00FD4EF1">
      <w:pPr>
        <w:ind w:firstLine="709"/>
        <w:jc w:val="both"/>
        <w:rPr>
          <w:sz w:val="28"/>
          <w:szCs w:val="28"/>
        </w:rPr>
      </w:pPr>
      <w:r w:rsidRPr="00132D0E">
        <w:rPr>
          <w:sz w:val="28"/>
          <w:szCs w:val="28"/>
        </w:rPr>
        <w:t>У коров 3-й группы, до начала введения тимогена активность показ</w:t>
      </w:r>
      <w:r w:rsidRPr="00132D0E">
        <w:rPr>
          <w:sz w:val="28"/>
          <w:szCs w:val="28"/>
        </w:rPr>
        <w:t>а</w:t>
      </w:r>
      <w:r w:rsidRPr="00132D0E">
        <w:rPr>
          <w:sz w:val="28"/>
          <w:szCs w:val="28"/>
        </w:rPr>
        <w:t>телей неспецифической резистентности имела следующие значения: БАСК – 23,5±2,89%; ЛАСК – 12,67±1,26%; ФАНСК – 64,67±4,3%. На 10-е сутки исследований отмечены следующие изменения: БАСК – 39,2±2,42%, р&lt;0,01 (повышение на 66,8%); ЛАСК – 8,4±0,85%, р&lt;0,05 (снижение на 33,8%); ФАНСК – 75,0±1,23%, р&lt;0,05 (повышение на 15,9%). В посл</w:t>
      </w:r>
      <w:r w:rsidRPr="00132D0E">
        <w:rPr>
          <w:sz w:val="28"/>
          <w:szCs w:val="28"/>
        </w:rPr>
        <w:t>е</w:t>
      </w:r>
      <w:r w:rsidRPr="00132D0E">
        <w:rPr>
          <w:sz w:val="28"/>
          <w:szCs w:val="28"/>
        </w:rPr>
        <w:t>дующем, на 20-е сутки изменения показателей составили: БАСК – 48,6±3,3%, р&lt;0,05 (повышение на 23,9%); ЛАСК – 9,1±1,2% и ФАНСК – 80,3±1,9%, р &lt;0,05 (повышение на 7,0%).</w:t>
      </w:r>
    </w:p>
    <w:p w:rsidR="00F50B80" w:rsidRDefault="00FD4EF1" w:rsidP="00FD4EF1">
      <w:pPr>
        <w:ind w:firstLine="709"/>
        <w:jc w:val="both"/>
        <w:rPr>
          <w:sz w:val="28"/>
          <w:szCs w:val="28"/>
        </w:rPr>
      </w:pPr>
      <w:r w:rsidRPr="00132D0E">
        <w:rPr>
          <w:sz w:val="28"/>
          <w:szCs w:val="28"/>
        </w:rPr>
        <w:t>Уровень показателей активности неспецифической резистентности у коров 4-й группы, до начала лечения был следующим: БАСК – 16,3±3,9%; ЛАСК – 17,8±0,49%; ФАНСК – 68,7±2,56%. На 10-е сутки исследований были отмечены следующие изменения: БАСК – 35,95±2,78%, р&lt;0,01 (п</w:t>
      </w:r>
      <w:r w:rsidRPr="00132D0E">
        <w:rPr>
          <w:sz w:val="28"/>
          <w:szCs w:val="28"/>
        </w:rPr>
        <w:t>о</w:t>
      </w:r>
      <w:r w:rsidRPr="00132D0E">
        <w:rPr>
          <w:sz w:val="28"/>
          <w:szCs w:val="28"/>
        </w:rPr>
        <w:t>вышение в 2,2 раза); ЛАСК – 13,95±0,81%, р&lt;0,01 (снижение на 21,7%) и ФАНСК – 76,7±2,3%, р&lt;0,05 (повышение на 11,6%). Изменения активн</w:t>
      </w:r>
      <w:r w:rsidRPr="00132D0E">
        <w:rPr>
          <w:sz w:val="28"/>
          <w:szCs w:val="28"/>
        </w:rPr>
        <w:t>о</w:t>
      </w:r>
      <w:r w:rsidRPr="00132D0E">
        <w:rPr>
          <w:sz w:val="28"/>
          <w:szCs w:val="28"/>
        </w:rPr>
        <w:t>сти показателей крови к 20-м суткам, характеризовались следующими зн</w:t>
      </w:r>
      <w:r w:rsidRPr="00132D0E">
        <w:rPr>
          <w:sz w:val="28"/>
          <w:szCs w:val="28"/>
        </w:rPr>
        <w:t>а</w:t>
      </w:r>
      <w:r w:rsidRPr="00132D0E">
        <w:rPr>
          <w:sz w:val="28"/>
          <w:szCs w:val="28"/>
        </w:rPr>
        <w:t>чениями: БАСК – 59,65±7,0%, р&lt;0,02 (повышение на 65,9%) ; ЛАСК – без изменений, 13,1±0,6%; ФАНСК – 79,3±0,9%.</w:t>
      </w:r>
    </w:p>
    <w:p w:rsidR="00F50B80" w:rsidRDefault="00FD4EF1" w:rsidP="00FD4EF1">
      <w:pPr>
        <w:ind w:firstLine="709"/>
        <w:jc w:val="both"/>
        <w:rPr>
          <w:sz w:val="28"/>
          <w:szCs w:val="28"/>
        </w:rPr>
      </w:pPr>
      <w:r w:rsidRPr="00132D0E">
        <w:rPr>
          <w:sz w:val="28"/>
          <w:szCs w:val="28"/>
        </w:rPr>
        <w:t>Изначальное состояние активности показателей неспецифической резистентности у коров 5-й группы составило: БАСК – 14,85±4,06%; ЛАСК – 10,3±1,47%; ФАНСК – 66,7±2,4%. На 10-е сутки изменения уро</w:t>
      </w:r>
      <w:r w:rsidRPr="00132D0E">
        <w:rPr>
          <w:sz w:val="28"/>
          <w:szCs w:val="28"/>
        </w:rPr>
        <w:t>в</w:t>
      </w:r>
      <w:r w:rsidRPr="00132D0E">
        <w:rPr>
          <w:sz w:val="28"/>
          <w:szCs w:val="28"/>
        </w:rPr>
        <w:t>ня неспецифической резистентности были следующими: БАСК – 26,01±3,8%; ЛАСК – 14,2±0,83%, р&lt;0,05 (повышение на 37,8%) и ФАНСК – 76,0±2,13%, р&lt;0,05 (повышение на 13,9%). В последующем, к 20-м су</w:t>
      </w:r>
      <w:r w:rsidRPr="00132D0E">
        <w:rPr>
          <w:sz w:val="28"/>
          <w:szCs w:val="28"/>
        </w:rPr>
        <w:t>т</w:t>
      </w:r>
      <w:r w:rsidRPr="00132D0E">
        <w:rPr>
          <w:sz w:val="28"/>
          <w:szCs w:val="28"/>
        </w:rPr>
        <w:t>кам исследований было отмечено заметное повышение (в 2,5 раза) БАСК до 65,3±4,45%, р&lt;0,001; ЛАСК – без изменений – 14,8±1,44% и ФАНСК – 80,0±1,4%.</w:t>
      </w:r>
    </w:p>
    <w:p w:rsidR="00F50B80" w:rsidRDefault="00FD4EF1" w:rsidP="00FD4EF1">
      <w:pPr>
        <w:ind w:firstLine="709"/>
        <w:jc w:val="both"/>
        <w:rPr>
          <w:sz w:val="28"/>
          <w:szCs w:val="28"/>
        </w:rPr>
      </w:pPr>
      <w:r w:rsidRPr="00132D0E">
        <w:rPr>
          <w:sz w:val="28"/>
          <w:szCs w:val="28"/>
        </w:rPr>
        <w:t>Изменение уровня активности крови коров 6-й (контрольной) группы за весь период наблюдений было следующим: на 1-е сутки – БАСК – 17,5±4,3%; ЛАСК – 11,25±1,2% и ФАНСК – 77,3±0,84%; на 10-е сутки – БАСК – 27,2±2,4%; ЛАСК – 13,2±1,26%; ФАНСК – 78,8±1,5%; на 20-е с</w:t>
      </w:r>
      <w:r w:rsidRPr="00132D0E">
        <w:rPr>
          <w:sz w:val="28"/>
          <w:szCs w:val="28"/>
        </w:rPr>
        <w:t>у</w:t>
      </w:r>
      <w:r w:rsidRPr="00132D0E">
        <w:rPr>
          <w:sz w:val="28"/>
          <w:szCs w:val="28"/>
        </w:rPr>
        <w:t>тки – БАСК – 33,2±1,64%; ЛАСК – 12,85±1,2% и ФАНСК – 79,0±1,8%.</w:t>
      </w:r>
    </w:p>
    <w:p w:rsidR="00FD4EF1" w:rsidRPr="00132D0E" w:rsidRDefault="00FD4EF1" w:rsidP="00FD4EF1">
      <w:pPr>
        <w:ind w:firstLine="709"/>
        <w:jc w:val="both"/>
        <w:rPr>
          <w:sz w:val="28"/>
          <w:szCs w:val="28"/>
        </w:rPr>
      </w:pPr>
      <w:r w:rsidRPr="00132D0E">
        <w:rPr>
          <w:sz w:val="28"/>
          <w:szCs w:val="28"/>
        </w:rPr>
        <w:t>Таким образом, полученные результаты изменения уровня показат</w:t>
      </w:r>
      <w:r w:rsidRPr="00132D0E">
        <w:rPr>
          <w:sz w:val="28"/>
          <w:szCs w:val="28"/>
        </w:rPr>
        <w:t>е</w:t>
      </w:r>
      <w:r w:rsidRPr="00132D0E">
        <w:rPr>
          <w:sz w:val="28"/>
          <w:szCs w:val="28"/>
        </w:rPr>
        <w:t>лей неспецифической резистентности при различных вариантах лечения показали, что наиболее интенсивно, по сравнению с исходным состоянием повышалась БАСК (на 50,4%) у коров 5-й группы. У коров 6-й (контрол</w:t>
      </w:r>
      <w:r w:rsidRPr="00132D0E">
        <w:rPr>
          <w:sz w:val="28"/>
          <w:szCs w:val="28"/>
        </w:rPr>
        <w:t>ь</w:t>
      </w:r>
      <w:r w:rsidRPr="00132D0E">
        <w:rPr>
          <w:sz w:val="28"/>
          <w:szCs w:val="28"/>
        </w:rPr>
        <w:t>ной) группы это повышение составило 16,0%. Изменения ЛАСК наиболее выраженными к концу исследований были у коров 5-й группы, где отмеч</w:t>
      </w:r>
      <w:r w:rsidRPr="00132D0E">
        <w:rPr>
          <w:sz w:val="28"/>
          <w:szCs w:val="28"/>
        </w:rPr>
        <w:t>е</w:t>
      </w:r>
      <w:r w:rsidRPr="00132D0E">
        <w:rPr>
          <w:sz w:val="28"/>
          <w:szCs w:val="28"/>
        </w:rPr>
        <w:t>но повышение активности от исходного состояния на 4,5%, в то время как в 1 – 4-й группах отмечено снижение ЛАСК соответственно на: 2,6; 3,3; 3,5; 4,7%. В контроле (6-я группа) увеличение ЛАСК было весьма незнач</w:t>
      </w:r>
      <w:r w:rsidRPr="00132D0E">
        <w:rPr>
          <w:sz w:val="28"/>
          <w:szCs w:val="28"/>
        </w:rPr>
        <w:t>и</w:t>
      </w:r>
      <w:r w:rsidRPr="00132D0E">
        <w:rPr>
          <w:sz w:val="28"/>
          <w:szCs w:val="28"/>
        </w:rPr>
        <w:t>тельным – 1,6%. Наиболее заметные изменения ФАНСК отмечены у коров 3-й группы, где повышение к 20-м суткам было 15,4%, а у коров 4-й гру</w:t>
      </w:r>
      <w:r w:rsidRPr="00132D0E">
        <w:rPr>
          <w:sz w:val="28"/>
          <w:szCs w:val="28"/>
        </w:rPr>
        <w:t>п</w:t>
      </w:r>
      <w:r w:rsidRPr="00132D0E">
        <w:rPr>
          <w:sz w:val="28"/>
          <w:szCs w:val="28"/>
        </w:rPr>
        <w:t>пы этот показатель повысился на 10,6%. Изменения ФАНСК у коров 6-й (контрольной) группы было незначительным (повышение на 2,0%).</w:t>
      </w:r>
    </w:p>
    <w:p w:rsidR="00FD4EF1" w:rsidRPr="00132D0E" w:rsidRDefault="00FD4EF1" w:rsidP="00FD4EF1">
      <w:pPr>
        <w:ind w:firstLine="709"/>
        <w:jc w:val="both"/>
        <w:rPr>
          <w:sz w:val="28"/>
          <w:szCs w:val="28"/>
        </w:rPr>
      </w:pPr>
      <w:r w:rsidRPr="00132D0E">
        <w:rPr>
          <w:b/>
          <w:sz w:val="28"/>
          <w:szCs w:val="28"/>
        </w:rPr>
        <w:t>Заключение.</w:t>
      </w:r>
      <w:r w:rsidRPr="00132D0E">
        <w:rPr>
          <w:sz w:val="28"/>
          <w:szCs w:val="28"/>
        </w:rPr>
        <w:t xml:space="preserve"> Наилучшие показатели изменения уровня неспециф</w:t>
      </w:r>
      <w:r w:rsidRPr="00132D0E">
        <w:rPr>
          <w:sz w:val="28"/>
          <w:szCs w:val="28"/>
        </w:rPr>
        <w:t>и</w:t>
      </w:r>
      <w:r w:rsidRPr="00132D0E">
        <w:rPr>
          <w:sz w:val="28"/>
          <w:szCs w:val="28"/>
        </w:rPr>
        <w:t>ческой резистентности у коров 5-й группы, очевидно, следует связывать с активизацией иммуно-гомональных связей при лизисе желтого тела, так как после применения простагландина (магэстрофан) на 10-е сутки, ур</w:t>
      </w:r>
      <w:r w:rsidRPr="00132D0E">
        <w:rPr>
          <w:sz w:val="28"/>
          <w:szCs w:val="28"/>
        </w:rPr>
        <w:t>о</w:t>
      </w:r>
      <w:r w:rsidRPr="00132D0E">
        <w:rPr>
          <w:sz w:val="28"/>
          <w:szCs w:val="28"/>
        </w:rPr>
        <w:t>вень подъема показателей активности неспецифической резистентности был наибольшим и составил по БАСК – 39,0%; ЛАСК – 0% и ФАНСК – 4,0%. Как известно при иммунном ответе запуск в работу многочисленн</w:t>
      </w:r>
      <w:r w:rsidRPr="00132D0E">
        <w:rPr>
          <w:sz w:val="28"/>
          <w:szCs w:val="28"/>
        </w:rPr>
        <w:t>о</w:t>
      </w:r>
      <w:r w:rsidRPr="00132D0E">
        <w:rPr>
          <w:sz w:val="28"/>
          <w:szCs w:val="28"/>
        </w:rPr>
        <w:t>го ряда только внутрисистемных факторов регуляции нередко оказывается недостаточным для поддержки гомеостаза и сразу за ним, в регуляторный процесс включаются практически все гомеостатические системы регул</w:t>
      </w:r>
      <w:r w:rsidRPr="00132D0E">
        <w:rPr>
          <w:sz w:val="28"/>
          <w:szCs w:val="28"/>
        </w:rPr>
        <w:t>я</w:t>
      </w:r>
      <w:r w:rsidRPr="00132D0E">
        <w:rPr>
          <w:sz w:val="28"/>
          <w:szCs w:val="28"/>
        </w:rPr>
        <w:t>ции, в том числе эндокринная и нервная [4,5,9]. Взаимосвязи между и</w:t>
      </w:r>
      <w:r w:rsidRPr="00132D0E">
        <w:rPr>
          <w:sz w:val="28"/>
          <w:szCs w:val="28"/>
        </w:rPr>
        <w:t>м</w:t>
      </w:r>
      <w:r w:rsidRPr="00132D0E">
        <w:rPr>
          <w:sz w:val="28"/>
          <w:szCs w:val="28"/>
        </w:rPr>
        <w:t>мунной, нервной и эндокринной системами очень тесные. Таким образом, воздействие со стороны нейроэндокринной системы при введении пр</w:t>
      </w:r>
      <w:r w:rsidRPr="00132D0E">
        <w:rPr>
          <w:sz w:val="28"/>
          <w:szCs w:val="28"/>
        </w:rPr>
        <w:t>о</w:t>
      </w:r>
      <w:r w:rsidRPr="00132D0E">
        <w:rPr>
          <w:sz w:val="28"/>
          <w:szCs w:val="28"/>
        </w:rPr>
        <w:t xml:space="preserve">стагландина </w:t>
      </w:r>
      <w:r w:rsidRPr="00132D0E">
        <w:rPr>
          <w:sz w:val="28"/>
          <w:szCs w:val="28"/>
          <w:lang w:val="en-US"/>
        </w:rPr>
        <w:t>F</w:t>
      </w:r>
      <w:r w:rsidRPr="00132D0E">
        <w:rPr>
          <w:sz w:val="28"/>
          <w:szCs w:val="28"/>
          <w:vertAlign w:val="subscript"/>
        </w:rPr>
        <w:t>2</w:t>
      </w:r>
      <w:r w:rsidRPr="00132D0E">
        <w:rPr>
          <w:sz w:val="28"/>
          <w:szCs w:val="28"/>
        </w:rPr>
        <w:t>α, влияет на активность факторов неспецифического имм</w:t>
      </w:r>
      <w:r w:rsidRPr="00132D0E">
        <w:rPr>
          <w:sz w:val="28"/>
          <w:szCs w:val="28"/>
        </w:rPr>
        <w:t>у</w:t>
      </w:r>
      <w:r w:rsidRPr="00132D0E">
        <w:rPr>
          <w:sz w:val="28"/>
          <w:szCs w:val="28"/>
        </w:rPr>
        <w:t>нитета, который в свою очередь так же оказывает обратное воздействие на ее работу. В немалой степени активизации этих взаимосвязей, способств</w:t>
      </w:r>
      <w:r w:rsidRPr="00132D0E">
        <w:rPr>
          <w:sz w:val="28"/>
          <w:szCs w:val="28"/>
        </w:rPr>
        <w:t>у</w:t>
      </w:r>
      <w:r w:rsidRPr="00132D0E">
        <w:rPr>
          <w:sz w:val="28"/>
          <w:szCs w:val="28"/>
        </w:rPr>
        <w:t>ет и действие пептидов тимогена, так как имеющиеся в ЦНС и железах внутренней секреции рецепторы к ним и продуктам их реакции в разли</w:t>
      </w:r>
      <w:r w:rsidRPr="00132D0E">
        <w:rPr>
          <w:sz w:val="28"/>
          <w:szCs w:val="28"/>
        </w:rPr>
        <w:t>ч</w:t>
      </w:r>
      <w:r w:rsidRPr="00132D0E">
        <w:rPr>
          <w:sz w:val="28"/>
          <w:szCs w:val="28"/>
        </w:rPr>
        <w:t>ных звеньях регуляции гомеостаза, реагируют активизацией не только и</w:t>
      </w:r>
      <w:r w:rsidRPr="00132D0E">
        <w:rPr>
          <w:sz w:val="28"/>
          <w:szCs w:val="28"/>
        </w:rPr>
        <w:t>м</w:t>
      </w:r>
      <w:r w:rsidRPr="00132D0E">
        <w:rPr>
          <w:sz w:val="28"/>
          <w:szCs w:val="28"/>
        </w:rPr>
        <w:t>мунной системы</w:t>
      </w:r>
      <w:r w:rsidR="00C30DC5" w:rsidRPr="00132D0E">
        <w:rPr>
          <w:sz w:val="28"/>
          <w:szCs w:val="28"/>
        </w:rPr>
        <w:t>,</w:t>
      </w:r>
      <w:r w:rsidRPr="00132D0E">
        <w:rPr>
          <w:sz w:val="28"/>
          <w:szCs w:val="28"/>
        </w:rPr>
        <w:t xml:space="preserve"> но и нервной и эндокринной. Характер реактивности</w:t>
      </w:r>
      <w:r w:rsidR="00C30DC5" w:rsidRPr="00132D0E">
        <w:rPr>
          <w:sz w:val="28"/>
          <w:szCs w:val="28"/>
        </w:rPr>
        <w:t>,</w:t>
      </w:r>
      <w:r w:rsidRPr="00132D0E">
        <w:rPr>
          <w:sz w:val="28"/>
          <w:szCs w:val="28"/>
        </w:rPr>
        <w:t xml:space="preserve"> к</w:t>
      </w:r>
      <w:r w:rsidRPr="00132D0E">
        <w:rPr>
          <w:sz w:val="28"/>
          <w:szCs w:val="28"/>
        </w:rPr>
        <w:t>о</w:t>
      </w:r>
      <w:r w:rsidRPr="00132D0E">
        <w:rPr>
          <w:sz w:val="28"/>
          <w:szCs w:val="28"/>
        </w:rPr>
        <w:t>нечно</w:t>
      </w:r>
      <w:r w:rsidR="00C30DC5" w:rsidRPr="00132D0E">
        <w:rPr>
          <w:sz w:val="28"/>
          <w:szCs w:val="28"/>
        </w:rPr>
        <w:t>,</w:t>
      </w:r>
      <w:r w:rsidRPr="00132D0E">
        <w:rPr>
          <w:sz w:val="28"/>
          <w:szCs w:val="28"/>
        </w:rPr>
        <w:t xml:space="preserve"> зависит от природы и набора пептидов в данном препарате.</w:t>
      </w:r>
    </w:p>
    <w:p w:rsidR="00F50B80" w:rsidRDefault="00FD4EF1" w:rsidP="00FD4EF1">
      <w:pPr>
        <w:ind w:firstLine="709"/>
        <w:jc w:val="both"/>
        <w:rPr>
          <w:sz w:val="28"/>
          <w:szCs w:val="28"/>
        </w:rPr>
      </w:pPr>
      <w:r w:rsidRPr="00132D0E">
        <w:rPr>
          <w:sz w:val="28"/>
          <w:szCs w:val="28"/>
        </w:rPr>
        <w:t>При различных вариантах лечения коров с персистентным желтым телом яичника исследования показали, что наилучшая эффективность до</w:t>
      </w:r>
      <w:r w:rsidRPr="00132D0E">
        <w:rPr>
          <w:sz w:val="28"/>
          <w:szCs w:val="28"/>
        </w:rPr>
        <w:t>с</w:t>
      </w:r>
      <w:r w:rsidRPr="00132D0E">
        <w:rPr>
          <w:sz w:val="28"/>
          <w:szCs w:val="28"/>
        </w:rPr>
        <w:t>тигается путем совместного применения тимогена и магэстрофана. Пок</w:t>
      </w:r>
      <w:r w:rsidRPr="00132D0E">
        <w:rPr>
          <w:sz w:val="28"/>
          <w:szCs w:val="28"/>
        </w:rPr>
        <w:t>а</w:t>
      </w:r>
      <w:r w:rsidRPr="00132D0E">
        <w:rPr>
          <w:sz w:val="28"/>
          <w:szCs w:val="28"/>
        </w:rPr>
        <w:t>затели воспроизводительной функции при этом были следующие. Появл</w:t>
      </w:r>
      <w:r w:rsidRPr="00132D0E">
        <w:rPr>
          <w:sz w:val="28"/>
          <w:szCs w:val="28"/>
        </w:rPr>
        <w:t>е</w:t>
      </w:r>
      <w:r w:rsidRPr="00132D0E">
        <w:rPr>
          <w:sz w:val="28"/>
          <w:szCs w:val="28"/>
        </w:rPr>
        <w:t>ние половой цикличности от начала лечения (среднее) было отмечено в следующие сроки: 1-я группа (</w:t>
      </w:r>
      <w:r w:rsidRPr="00132D0E">
        <w:rPr>
          <w:sz w:val="28"/>
          <w:szCs w:val="28"/>
          <w:lang w:val="en-US"/>
        </w:rPr>
        <w:t>n</w:t>
      </w:r>
      <w:r w:rsidRPr="00132D0E">
        <w:rPr>
          <w:sz w:val="28"/>
          <w:szCs w:val="28"/>
        </w:rPr>
        <w:t>=21) – через 28 суток; 2-я (</w:t>
      </w:r>
      <w:r w:rsidRPr="00132D0E">
        <w:rPr>
          <w:sz w:val="28"/>
          <w:szCs w:val="28"/>
          <w:lang w:val="en-US"/>
        </w:rPr>
        <w:t>n</w:t>
      </w:r>
      <w:r w:rsidRPr="00132D0E">
        <w:rPr>
          <w:sz w:val="28"/>
          <w:szCs w:val="28"/>
        </w:rPr>
        <w:t>=23) – 20 с</w:t>
      </w:r>
      <w:r w:rsidRPr="00132D0E">
        <w:rPr>
          <w:sz w:val="28"/>
          <w:szCs w:val="28"/>
        </w:rPr>
        <w:t>у</w:t>
      </w:r>
      <w:r w:rsidRPr="00132D0E">
        <w:rPr>
          <w:sz w:val="28"/>
          <w:szCs w:val="28"/>
        </w:rPr>
        <w:t>ток; 3-я (</w:t>
      </w:r>
      <w:r w:rsidRPr="00132D0E">
        <w:rPr>
          <w:sz w:val="28"/>
          <w:szCs w:val="28"/>
          <w:lang w:val="en-US"/>
        </w:rPr>
        <w:t>n</w:t>
      </w:r>
      <w:r w:rsidRPr="00132D0E">
        <w:rPr>
          <w:sz w:val="28"/>
          <w:szCs w:val="28"/>
        </w:rPr>
        <w:t>=26) – 16 суток; 4-я (</w:t>
      </w:r>
      <w:r w:rsidRPr="00132D0E">
        <w:rPr>
          <w:sz w:val="28"/>
          <w:szCs w:val="28"/>
          <w:lang w:val="en-US"/>
        </w:rPr>
        <w:t>n</w:t>
      </w:r>
      <w:r w:rsidRPr="00132D0E">
        <w:rPr>
          <w:sz w:val="28"/>
          <w:szCs w:val="28"/>
        </w:rPr>
        <w:t>=20) – 15 суток; 5-я (</w:t>
      </w:r>
      <w:r w:rsidRPr="00132D0E">
        <w:rPr>
          <w:sz w:val="28"/>
          <w:szCs w:val="28"/>
          <w:lang w:val="en-US"/>
        </w:rPr>
        <w:t>n</w:t>
      </w:r>
      <w:r w:rsidRPr="00132D0E">
        <w:rPr>
          <w:sz w:val="28"/>
          <w:szCs w:val="28"/>
        </w:rPr>
        <w:t>=29) – 11 суток; 6-я (</w:t>
      </w:r>
      <w:r w:rsidRPr="00132D0E">
        <w:rPr>
          <w:sz w:val="28"/>
          <w:szCs w:val="28"/>
          <w:lang w:val="en-US"/>
        </w:rPr>
        <w:t>n</w:t>
      </w:r>
      <w:r w:rsidRPr="00132D0E">
        <w:rPr>
          <w:sz w:val="28"/>
          <w:szCs w:val="28"/>
        </w:rPr>
        <w:t>=30) – 45 суток. Оплодотворилось в течение 30 дней от начала лечения: 1-я группа – 52,3% коров; 2-я группа – 47,8%; 3-я группа – 61,5%; 4-я группа 70,0%; 5-я группа 82,7%; 6-я группа – 10,0%.</w:t>
      </w:r>
    </w:p>
    <w:p w:rsidR="00FD4EF1" w:rsidRPr="00132D0E" w:rsidRDefault="00FD4EF1" w:rsidP="00FD4EF1">
      <w:pPr>
        <w:ind w:firstLine="709"/>
        <w:jc w:val="both"/>
        <w:rPr>
          <w:sz w:val="28"/>
          <w:szCs w:val="28"/>
        </w:rPr>
      </w:pPr>
      <w:r w:rsidRPr="00132D0E">
        <w:rPr>
          <w:sz w:val="28"/>
          <w:szCs w:val="28"/>
        </w:rPr>
        <w:t>Синтетический тимоген (производство НПК «Цитомед», С.</w:t>
      </w:r>
      <w:r w:rsidR="00132D0E">
        <w:rPr>
          <w:sz w:val="28"/>
          <w:szCs w:val="28"/>
        </w:rPr>
        <w:t xml:space="preserve">- </w:t>
      </w:r>
      <w:r w:rsidRPr="00132D0E">
        <w:rPr>
          <w:sz w:val="28"/>
          <w:szCs w:val="28"/>
        </w:rPr>
        <w:t>Пете</w:t>
      </w:r>
      <w:r w:rsidRPr="00132D0E">
        <w:rPr>
          <w:sz w:val="28"/>
          <w:szCs w:val="28"/>
        </w:rPr>
        <w:t>р</w:t>
      </w:r>
      <w:r w:rsidRPr="00132D0E">
        <w:rPr>
          <w:sz w:val="28"/>
          <w:szCs w:val="28"/>
        </w:rPr>
        <w:t>бург), может быть рекомендован для применения в молочном скотоводстве при проведении лечебно-профилактических мероприятий во время ак</w:t>
      </w:r>
      <w:r w:rsidRPr="00132D0E">
        <w:rPr>
          <w:sz w:val="28"/>
          <w:szCs w:val="28"/>
        </w:rPr>
        <w:t>у</w:t>
      </w:r>
      <w:r w:rsidRPr="00132D0E">
        <w:rPr>
          <w:sz w:val="28"/>
          <w:szCs w:val="28"/>
        </w:rPr>
        <w:t>шерско-гинекологической диспансеризации поголовья в послеродовом п</w:t>
      </w:r>
      <w:r w:rsidRPr="00132D0E">
        <w:rPr>
          <w:sz w:val="28"/>
          <w:szCs w:val="28"/>
        </w:rPr>
        <w:t>е</w:t>
      </w:r>
      <w:r w:rsidRPr="00132D0E">
        <w:rPr>
          <w:sz w:val="28"/>
          <w:szCs w:val="28"/>
        </w:rPr>
        <w:t>риоде.</w:t>
      </w:r>
    </w:p>
    <w:p w:rsidR="00F50B80" w:rsidRDefault="00C30DC5" w:rsidP="00F50B80">
      <w:pPr>
        <w:ind w:firstLine="709"/>
        <w:jc w:val="both"/>
        <w:rPr>
          <w:sz w:val="28"/>
          <w:szCs w:val="28"/>
        </w:rPr>
      </w:pPr>
      <w:r w:rsidRPr="00132D0E">
        <w:rPr>
          <w:b/>
          <w:sz w:val="28"/>
          <w:szCs w:val="28"/>
        </w:rPr>
        <w:t>Л</w:t>
      </w:r>
      <w:r w:rsidR="00FD4EF1" w:rsidRPr="00132D0E">
        <w:rPr>
          <w:b/>
          <w:sz w:val="28"/>
          <w:szCs w:val="28"/>
        </w:rPr>
        <w:t>итератур</w:t>
      </w:r>
      <w:r w:rsidRPr="00132D0E">
        <w:rPr>
          <w:b/>
          <w:sz w:val="28"/>
          <w:szCs w:val="28"/>
        </w:rPr>
        <w:t>а</w:t>
      </w:r>
      <w:r w:rsidR="00FD4EF1" w:rsidRPr="00132D0E">
        <w:rPr>
          <w:b/>
          <w:sz w:val="28"/>
          <w:szCs w:val="28"/>
        </w:rPr>
        <w:t xml:space="preserve">. </w:t>
      </w:r>
      <w:r w:rsidR="00FD4EF1" w:rsidRPr="00132D0E">
        <w:rPr>
          <w:sz w:val="28"/>
          <w:szCs w:val="28"/>
        </w:rPr>
        <w:t xml:space="preserve">1. </w:t>
      </w:r>
      <w:r w:rsidRPr="00132D0E">
        <w:rPr>
          <w:sz w:val="28"/>
          <w:szCs w:val="28"/>
        </w:rPr>
        <w:t>Воронин Е.С. Иммунология/</w:t>
      </w:r>
      <w:r w:rsidR="00FD4EF1" w:rsidRPr="00132D0E">
        <w:rPr>
          <w:sz w:val="28"/>
          <w:szCs w:val="28"/>
        </w:rPr>
        <w:t>Е.С.Воронин, А.М. Пе</w:t>
      </w:r>
      <w:r w:rsidR="00FD4EF1" w:rsidRPr="00132D0E">
        <w:rPr>
          <w:sz w:val="28"/>
          <w:szCs w:val="28"/>
        </w:rPr>
        <w:t>т</w:t>
      </w:r>
      <w:r w:rsidR="00FD4EF1" w:rsidRPr="00132D0E">
        <w:rPr>
          <w:sz w:val="28"/>
          <w:szCs w:val="28"/>
        </w:rPr>
        <w:t xml:space="preserve">ров, М.М. Серых, Д.А. Девришов. – </w:t>
      </w:r>
      <w:r w:rsidR="00FD4EF1" w:rsidRPr="00132D0E">
        <w:rPr>
          <w:sz w:val="28"/>
          <w:szCs w:val="28"/>
          <w:lang w:val="en-US"/>
        </w:rPr>
        <w:t>M</w:t>
      </w:r>
      <w:r w:rsidR="00FD4EF1" w:rsidRPr="00132D0E">
        <w:rPr>
          <w:sz w:val="28"/>
          <w:szCs w:val="28"/>
        </w:rPr>
        <w:t>.: Колос, 2002. – 408 с.</w:t>
      </w:r>
      <w:r w:rsidRPr="00132D0E">
        <w:rPr>
          <w:sz w:val="28"/>
          <w:szCs w:val="28"/>
        </w:rPr>
        <w:t xml:space="preserve"> </w:t>
      </w:r>
      <w:r w:rsidR="00FD4EF1" w:rsidRPr="00132D0E">
        <w:rPr>
          <w:sz w:val="28"/>
          <w:szCs w:val="28"/>
        </w:rPr>
        <w:t>2. Диагност</w:t>
      </w:r>
      <w:r w:rsidR="00FD4EF1" w:rsidRPr="00132D0E">
        <w:rPr>
          <w:sz w:val="28"/>
          <w:szCs w:val="28"/>
        </w:rPr>
        <w:t>и</w:t>
      </w:r>
      <w:r w:rsidR="00FD4EF1" w:rsidRPr="00132D0E">
        <w:rPr>
          <w:sz w:val="28"/>
          <w:szCs w:val="28"/>
        </w:rPr>
        <w:t>ка, лечение и профилактика бесплодия, импотенции и болезней молочной железы</w:t>
      </w:r>
      <w:r w:rsidRPr="00132D0E">
        <w:rPr>
          <w:sz w:val="28"/>
          <w:szCs w:val="28"/>
        </w:rPr>
        <w:t xml:space="preserve"> сельскохозяйственных животных/</w:t>
      </w:r>
      <w:r w:rsidR="00FD4EF1" w:rsidRPr="00132D0E">
        <w:rPr>
          <w:sz w:val="28"/>
          <w:szCs w:val="28"/>
        </w:rPr>
        <w:t>Ю.Е. Баталин, Л.М. Плот</w:t>
      </w:r>
      <w:r w:rsidRPr="00132D0E">
        <w:rPr>
          <w:sz w:val="28"/>
          <w:szCs w:val="28"/>
        </w:rPr>
        <w:t>никова, О.С. Епачинцева и др.//</w:t>
      </w:r>
      <w:r w:rsidR="00FD4EF1" w:rsidRPr="00132D0E">
        <w:rPr>
          <w:sz w:val="28"/>
          <w:szCs w:val="28"/>
        </w:rPr>
        <w:t>Итоги и перспективы научных исследований по проблемам патологии животных и разработке средств и методов терапии и профилактики. Материалы координационного совещания. – Воронеж, 1995. – С. 196 – 197.</w:t>
      </w:r>
      <w:r w:rsidRPr="00132D0E">
        <w:rPr>
          <w:sz w:val="28"/>
          <w:szCs w:val="28"/>
        </w:rPr>
        <w:t xml:space="preserve"> </w:t>
      </w:r>
      <w:r w:rsidR="00FD4EF1" w:rsidRPr="00132D0E">
        <w:rPr>
          <w:sz w:val="28"/>
          <w:szCs w:val="28"/>
        </w:rPr>
        <w:t>3. Зиновьев Е.И., Беляков С.П., Першин В.А. Восст</w:t>
      </w:r>
      <w:r w:rsidR="00FD4EF1" w:rsidRPr="00132D0E">
        <w:rPr>
          <w:sz w:val="28"/>
          <w:szCs w:val="28"/>
        </w:rPr>
        <w:t>а</w:t>
      </w:r>
      <w:r w:rsidR="00FD4EF1" w:rsidRPr="00132D0E">
        <w:rPr>
          <w:sz w:val="28"/>
          <w:szCs w:val="28"/>
        </w:rPr>
        <w:t>новление половой функции коров с персистентными желтым</w:t>
      </w:r>
      <w:r w:rsidRPr="00132D0E">
        <w:rPr>
          <w:sz w:val="28"/>
          <w:szCs w:val="28"/>
        </w:rPr>
        <w:t>и телами яи</w:t>
      </w:r>
      <w:r w:rsidRPr="00132D0E">
        <w:rPr>
          <w:sz w:val="28"/>
          <w:szCs w:val="28"/>
        </w:rPr>
        <w:t>ч</w:t>
      </w:r>
      <w:r w:rsidRPr="00132D0E">
        <w:rPr>
          <w:sz w:val="28"/>
          <w:szCs w:val="28"/>
        </w:rPr>
        <w:t>ников/</w:t>
      </w:r>
      <w:r w:rsidR="00FD4EF1" w:rsidRPr="00132D0E">
        <w:rPr>
          <w:sz w:val="28"/>
          <w:szCs w:val="28"/>
        </w:rPr>
        <w:t xml:space="preserve">Е.И. Зиновьев, С.П. Беляков, В.А. </w:t>
      </w:r>
      <w:r w:rsidRPr="00132D0E">
        <w:rPr>
          <w:sz w:val="28"/>
          <w:szCs w:val="28"/>
        </w:rPr>
        <w:t>Першин//</w:t>
      </w:r>
      <w:r w:rsidR="00FD4EF1" w:rsidRPr="00132D0E">
        <w:rPr>
          <w:sz w:val="28"/>
          <w:szCs w:val="28"/>
        </w:rPr>
        <w:t>Ветеринария, 1988. - №11. С. 47 – 49.</w:t>
      </w:r>
      <w:r w:rsidRPr="00132D0E">
        <w:rPr>
          <w:sz w:val="28"/>
          <w:szCs w:val="28"/>
        </w:rPr>
        <w:t xml:space="preserve"> </w:t>
      </w:r>
      <w:r w:rsidR="00FD4EF1" w:rsidRPr="00132D0E">
        <w:rPr>
          <w:sz w:val="28"/>
          <w:szCs w:val="28"/>
        </w:rPr>
        <w:t xml:space="preserve">4. Корнева Е.А. </w:t>
      </w:r>
      <w:r w:rsidRPr="00132D0E">
        <w:rPr>
          <w:sz w:val="28"/>
          <w:szCs w:val="28"/>
        </w:rPr>
        <w:t>Гормоны и иммунная система/</w:t>
      </w:r>
      <w:r w:rsidR="00FD4EF1" w:rsidRPr="00132D0E">
        <w:rPr>
          <w:sz w:val="28"/>
          <w:szCs w:val="28"/>
        </w:rPr>
        <w:t>Е.А. Корн</w:t>
      </w:r>
      <w:r w:rsidR="00FD4EF1" w:rsidRPr="00132D0E">
        <w:rPr>
          <w:sz w:val="28"/>
          <w:szCs w:val="28"/>
        </w:rPr>
        <w:t>е</w:t>
      </w:r>
      <w:r w:rsidR="00FD4EF1" w:rsidRPr="00132D0E">
        <w:rPr>
          <w:sz w:val="28"/>
          <w:szCs w:val="28"/>
        </w:rPr>
        <w:t>ва, Э.К. Шхинек. – Л., Наука, 1988. – 25 с.</w:t>
      </w:r>
      <w:r w:rsidR="00193114" w:rsidRPr="00132D0E">
        <w:rPr>
          <w:sz w:val="28"/>
          <w:szCs w:val="28"/>
        </w:rPr>
        <w:t xml:space="preserve"> </w:t>
      </w:r>
      <w:r w:rsidR="00FD4EF1" w:rsidRPr="00132D0E">
        <w:rPr>
          <w:sz w:val="28"/>
          <w:szCs w:val="28"/>
        </w:rPr>
        <w:t>5. Малинин В.В. Механизмы пептидной регуляции гомеостаз</w:t>
      </w:r>
      <w:r w:rsidR="00193114" w:rsidRPr="00132D0E">
        <w:rPr>
          <w:sz w:val="28"/>
          <w:szCs w:val="28"/>
        </w:rPr>
        <w:t>а/В.В. Малинин, В.Г. Мор</w:t>
      </w:r>
      <w:r w:rsidR="00193114" w:rsidRPr="00132D0E">
        <w:rPr>
          <w:sz w:val="28"/>
          <w:szCs w:val="28"/>
        </w:rPr>
        <w:t>о</w:t>
      </w:r>
      <w:r w:rsidR="00193114" w:rsidRPr="00132D0E">
        <w:rPr>
          <w:sz w:val="28"/>
          <w:szCs w:val="28"/>
        </w:rPr>
        <w:t>зов//</w:t>
      </w:r>
      <w:r w:rsidR="00FD4EF1" w:rsidRPr="00132D0E">
        <w:rPr>
          <w:sz w:val="28"/>
          <w:szCs w:val="28"/>
        </w:rPr>
        <w:t>Клиническая фармакология тимогена. – М., 2004. – Гл.1. – С. 7 – 18. 6. Нежданов А.Г. Физиология и патология родов и послеродового периода у с.-х. животных. – Воронеж, 1991. – 60 с.</w:t>
      </w:r>
      <w:r w:rsidR="00193114" w:rsidRPr="00132D0E">
        <w:rPr>
          <w:sz w:val="28"/>
          <w:szCs w:val="28"/>
        </w:rPr>
        <w:t xml:space="preserve"> </w:t>
      </w:r>
      <w:r w:rsidR="00FD4EF1" w:rsidRPr="00132D0E">
        <w:rPr>
          <w:sz w:val="28"/>
          <w:szCs w:val="28"/>
        </w:rPr>
        <w:t>7. Основные направления научн</w:t>
      </w:r>
      <w:r w:rsidR="00FD4EF1" w:rsidRPr="00132D0E">
        <w:rPr>
          <w:sz w:val="28"/>
          <w:szCs w:val="28"/>
        </w:rPr>
        <w:t>о</w:t>
      </w:r>
      <w:r w:rsidR="00FD4EF1" w:rsidRPr="00132D0E">
        <w:rPr>
          <w:sz w:val="28"/>
          <w:szCs w:val="28"/>
        </w:rPr>
        <w:t xml:space="preserve">го обоснования интенсификации воспроизводства крупного рогатого скота </w:t>
      </w:r>
      <w:r w:rsidR="00193114" w:rsidRPr="00132D0E">
        <w:rPr>
          <w:sz w:val="28"/>
          <w:szCs w:val="28"/>
        </w:rPr>
        <w:t>в условиях Краснодарского края/</w:t>
      </w:r>
      <w:r w:rsidR="00FD4EF1" w:rsidRPr="00132D0E">
        <w:rPr>
          <w:sz w:val="28"/>
          <w:szCs w:val="28"/>
        </w:rPr>
        <w:t>Е.В. Ильинский, А.Н. Трошин, И.А. Р</w:t>
      </w:r>
      <w:r w:rsidR="00FD4EF1" w:rsidRPr="00132D0E">
        <w:rPr>
          <w:sz w:val="28"/>
          <w:szCs w:val="28"/>
        </w:rPr>
        <w:t>о</w:t>
      </w:r>
      <w:r w:rsidR="00FD4EF1" w:rsidRPr="00132D0E">
        <w:rPr>
          <w:sz w:val="28"/>
          <w:szCs w:val="28"/>
        </w:rPr>
        <w:t>ди</w:t>
      </w:r>
      <w:r w:rsidR="00193114" w:rsidRPr="00132D0E">
        <w:rPr>
          <w:sz w:val="28"/>
          <w:szCs w:val="28"/>
        </w:rPr>
        <w:t>н, Б.В. Гаврилов, О.В. Котова//</w:t>
      </w:r>
      <w:r w:rsidR="00FD4EF1" w:rsidRPr="00132D0E">
        <w:rPr>
          <w:sz w:val="28"/>
          <w:szCs w:val="28"/>
        </w:rPr>
        <w:t>Состояние и перспективы развития науч. исслед. по профилактике и лечению болезней с.-х. животных и птиц. М</w:t>
      </w:r>
      <w:r w:rsidR="00FD4EF1" w:rsidRPr="00132D0E">
        <w:rPr>
          <w:sz w:val="28"/>
          <w:szCs w:val="28"/>
        </w:rPr>
        <w:t>а</w:t>
      </w:r>
      <w:r w:rsidR="00FD4EF1" w:rsidRPr="00132D0E">
        <w:rPr>
          <w:sz w:val="28"/>
          <w:szCs w:val="28"/>
        </w:rPr>
        <w:t>териалы научн. конф. – Краснодар, 1996. – С. 12 – 14.</w:t>
      </w:r>
      <w:r w:rsidR="00193114" w:rsidRPr="00132D0E">
        <w:rPr>
          <w:sz w:val="28"/>
          <w:szCs w:val="28"/>
        </w:rPr>
        <w:t xml:space="preserve"> </w:t>
      </w:r>
      <w:r w:rsidR="00FD4EF1" w:rsidRPr="00132D0E">
        <w:rPr>
          <w:sz w:val="28"/>
          <w:szCs w:val="28"/>
        </w:rPr>
        <w:t>8. Смирнов В.С. Т</w:t>
      </w:r>
      <w:r w:rsidR="00FD4EF1" w:rsidRPr="00132D0E">
        <w:rPr>
          <w:sz w:val="28"/>
          <w:szCs w:val="28"/>
        </w:rPr>
        <w:t>и</w:t>
      </w:r>
      <w:r w:rsidR="00FD4EF1" w:rsidRPr="00132D0E">
        <w:rPr>
          <w:sz w:val="28"/>
          <w:szCs w:val="28"/>
        </w:rPr>
        <w:t>моген в животноводстве и ветеринарии. – СПб., 2005. – 36 с.</w:t>
      </w:r>
      <w:r w:rsidR="00193114" w:rsidRPr="00132D0E">
        <w:rPr>
          <w:sz w:val="28"/>
          <w:szCs w:val="28"/>
        </w:rPr>
        <w:t xml:space="preserve"> </w:t>
      </w:r>
      <w:r w:rsidR="00FD4EF1" w:rsidRPr="00132D0E">
        <w:rPr>
          <w:sz w:val="28"/>
          <w:szCs w:val="28"/>
        </w:rPr>
        <w:t>9. Хаитов Р.М. Современные иммуномодуляторы: о</w:t>
      </w:r>
      <w:r w:rsidR="00193114" w:rsidRPr="00132D0E">
        <w:rPr>
          <w:sz w:val="28"/>
          <w:szCs w:val="28"/>
        </w:rPr>
        <w:t>сновные принципы их примен</w:t>
      </w:r>
      <w:r w:rsidR="00193114" w:rsidRPr="00132D0E">
        <w:rPr>
          <w:sz w:val="28"/>
          <w:szCs w:val="28"/>
        </w:rPr>
        <w:t>е</w:t>
      </w:r>
      <w:r w:rsidR="00193114" w:rsidRPr="00132D0E">
        <w:rPr>
          <w:sz w:val="28"/>
          <w:szCs w:val="28"/>
        </w:rPr>
        <w:t>ния/Р.М. Хаитов, Б.В. Пенегин//</w:t>
      </w:r>
      <w:r w:rsidR="00FD4EF1" w:rsidRPr="00132D0E">
        <w:rPr>
          <w:sz w:val="28"/>
          <w:szCs w:val="28"/>
        </w:rPr>
        <w:t>Им</w:t>
      </w:r>
      <w:r w:rsidR="001C7F46" w:rsidRPr="00132D0E">
        <w:rPr>
          <w:sz w:val="28"/>
          <w:szCs w:val="28"/>
        </w:rPr>
        <w:t>мунология. – 2000. №5. – С. 4-</w:t>
      </w:r>
      <w:r w:rsidR="00FD4EF1" w:rsidRPr="00132D0E">
        <w:rPr>
          <w:sz w:val="28"/>
          <w:szCs w:val="28"/>
        </w:rPr>
        <w:t>7. 10. Хилькевич Н.М., Мугниева Л.А., Карневец Ч.В. Причины и спосо</w:t>
      </w:r>
      <w:r w:rsidR="00193114" w:rsidRPr="00132D0E">
        <w:rPr>
          <w:sz w:val="28"/>
          <w:szCs w:val="28"/>
        </w:rPr>
        <w:t>б проф</w:t>
      </w:r>
      <w:r w:rsidR="00193114" w:rsidRPr="00132D0E">
        <w:rPr>
          <w:sz w:val="28"/>
          <w:szCs w:val="28"/>
        </w:rPr>
        <w:t>и</w:t>
      </w:r>
      <w:r w:rsidR="00193114" w:rsidRPr="00132D0E">
        <w:rPr>
          <w:sz w:val="28"/>
          <w:szCs w:val="28"/>
        </w:rPr>
        <w:t>лактики бесплодия коров/</w:t>
      </w:r>
      <w:r w:rsidR="00FD4EF1" w:rsidRPr="00132D0E">
        <w:rPr>
          <w:sz w:val="28"/>
          <w:szCs w:val="28"/>
        </w:rPr>
        <w:t xml:space="preserve">Н.М. Хилькевич, Л.А. Мугниева, Ч.В. </w:t>
      </w:r>
      <w:r w:rsidR="00193114" w:rsidRPr="00132D0E">
        <w:rPr>
          <w:sz w:val="28"/>
          <w:szCs w:val="28"/>
        </w:rPr>
        <w:t>Карн</w:t>
      </w:r>
      <w:r w:rsidR="00193114" w:rsidRPr="00132D0E">
        <w:rPr>
          <w:sz w:val="28"/>
          <w:szCs w:val="28"/>
        </w:rPr>
        <w:t>е</w:t>
      </w:r>
      <w:r w:rsidR="00193114" w:rsidRPr="00132D0E">
        <w:rPr>
          <w:sz w:val="28"/>
          <w:szCs w:val="28"/>
        </w:rPr>
        <w:t>вец//</w:t>
      </w:r>
      <w:r w:rsidR="00FD4EF1" w:rsidRPr="00132D0E">
        <w:rPr>
          <w:sz w:val="28"/>
          <w:szCs w:val="28"/>
        </w:rPr>
        <w:t>Вестн. ветеринарии. – 1997. №6. – С. 23 – 27.</w:t>
      </w:r>
      <w:r w:rsidR="00193114" w:rsidRPr="00132D0E">
        <w:rPr>
          <w:sz w:val="28"/>
          <w:szCs w:val="28"/>
        </w:rPr>
        <w:t xml:space="preserve"> </w:t>
      </w:r>
      <w:r w:rsidR="00FD4EF1" w:rsidRPr="00132D0E">
        <w:rPr>
          <w:sz w:val="28"/>
          <w:szCs w:val="28"/>
        </w:rPr>
        <w:t>11. Храмцов В.В. Пр</w:t>
      </w:r>
      <w:r w:rsidR="00FD4EF1" w:rsidRPr="00132D0E">
        <w:rPr>
          <w:sz w:val="28"/>
          <w:szCs w:val="28"/>
        </w:rPr>
        <w:t>о</w:t>
      </w:r>
      <w:r w:rsidR="00FD4EF1" w:rsidRPr="00132D0E">
        <w:rPr>
          <w:sz w:val="28"/>
          <w:szCs w:val="28"/>
        </w:rPr>
        <w:t>филактика осложнений отелов у коров/ В.В. Храмцов//Новое в диагност</w:t>
      </w:r>
      <w:r w:rsidR="00FD4EF1" w:rsidRPr="00132D0E">
        <w:rPr>
          <w:sz w:val="28"/>
          <w:szCs w:val="28"/>
        </w:rPr>
        <w:t>и</w:t>
      </w:r>
      <w:r w:rsidR="00FD4EF1" w:rsidRPr="00132D0E">
        <w:rPr>
          <w:sz w:val="28"/>
          <w:szCs w:val="28"/>
        </w:rPr>
        <w:t>ке, лечении и профилактике болезней животных. – М., 1996. – С. 104 – 106.</w:t>
      </w:r>
    </w:p>
    <w:p w:rsidR="00FD4EF1" w:rsidRPr="00132D0E" w:rsidRDefault="00FD4EF1" w:rsidP="00F50B80">
      <w:pPr>
        <w:ind w:firstLine="709"/>
        <w:jc w:val="center"/>
        <w:rPr>
          <w:b/>
          <w:caps/>
          <w:sz w:val="28"/>
          <w:szCs w:val="28"/>
          <w:lang w:val="en-US"/>
        </w:rPr>
      </w:pPr>
      <w:r w:rsidRPr="00132D0E">
        <w:rPr>
          <w:b/>
          <w:caps/>
          <w:sz w:val="28"/>
          <w:szCs w:val="28"/>
          <w:lang w:val="en-US"/>
        </w:rPr>
        <w:t>Indicators of natural RESISTANCE DURING the different ways of application of immunomodulator timogen for the treatment of cows with ovary persistent yellow body</w:t>
      </w:r>
    </w:p>
    <w:p w:rsidR="00FD4EF1" w:rsidRPr="00132D0E" w:rsidRDefault="00FD4EF1" w:rsidP="00795FEF">
      <w:pPr>
        <w:jc w:val="center"/>
        <w:rPr>
          <w:b/>
          <w:sz w:val="28"/>
          <w:szCs w:val="28"/>
          <w:lang w:val="en-US"/>
        </w:rPr>
      </w:pPr>
      <w:r w:rsidRPr="00132D0E">
        <w:rPr>
          <w:b/>
          <w:sz w:val="28"/>
          <w:szCs w:val="28"/>
          <w:lang w:val="en-US"/>
        </w:rPr>
        <w:t>Penzeva M. N., Bezborodov N. V.</w:t>
      </w:r>
    </w:p>
    <w:p w:rsidR="00FD4EF1" w:rsidRPr="00132D0E" w:rsidRDefault="00FD4EF1" w:rsidP="00795FEF">
      <w:pPr>
        <w:jc w:val="center"/>
        <w:rPr>
          <w:sz w:val="28"/>
          <w:szCs w:val="28"/>
          <w:lang w:val="en-US"/>
        </w:rPr>
      </w:pPr>
      <w:smartTag w:uri="urn:schemas-microsoft-com:office:smarttags" w:element="place">
        <w:smartTag w:uri="urn:schemas-microsoft-com:office:smarttags" w:element="PlaceName">
          <w:r w:rsidRPr="00132D0E">
            <w:rPr>
              <w:sz w:val="28"/>
              <w:szCs w:val="28"/>
              <w:lang w:val="en-US"/>
            </w:rPr>
            <w:t>Belgorod</w:t>
          </w:r>
        </w:smartTag>
        <w:r w:rsidRPr="00132D0E">
          <w:rPr>
            <w:sz w:val="28"/>
            <w:szCs w:val="28"/>
            <w:lang w:val="en-US"/>
          </w:rPr>
          <w:t xml:space="preserve"> </w:t>
        </w:r>
        <w:smartTag w:uri="urn:schemas-microsoft-com:office:smarttags" w:element="PlaceType">
          <w:r w:rsidRPr="00132D0E">
            <w:rPr>
              <w:sz w:val="28"/>
              <w:szCs w:val="28"/>
              <w:lang w:val="en-US"/>
            </w:rPr>
            <w:t>State</w:t>
          </w:r>
        </w:smartTag>
      </w:smartTag>
      <w:r w:rsidRPr="00132D0E">
        <w:rPr>
          <w:sz w:val="28"/>
          <w:szCs w:val="28"/>
          <w:lang w:val="en-US"/>
        </w:rPr>
        <w:t xml:space="preserve"> Agricultural Academy</w:t>
      </w:r>
    </w:p>
    <w:p w:rsidR="00FD4EF1" w:rsidRPr="00132D0E" w:rsidRDefault="00FD4EF1" w:rsidP="00FD4EF1">
      <w:pPr>
        <w:ind w:firstLine="709"/>
        <w:jc w:val="both"/>
        <w:rPr>
          <w:sz w:val="28"/>
          <w:szCs w:val="28"/>
          <w:lang w:val="en-US"/>
        </w:rPr>
      </w:pPr>
      <w:r w:rsidRPr="00132D0E">
        <w:rPr>
          <w:sz w:val="28"/>
          <w:szCs w:val="28"/>
          <w:lang w:val="en-US"/>
        </w:rPr>
        <w:t>After treatment of cows with ovary persistent yellow body by means of 0, 01% timogen solution in 15 ml/head/day dose intramuscularly during 10 days and by magestrophan in 2, 0 ml/head dose disposable intramuscularly sexual c</w:t>
      </w:r>
      <w:r w:rsidRPr="00132D0E">
        <w:rPr>
          <w:sz w:val="28"/>
          <w:szCs w:val="28"/>
          <w:lang w:val="en-US"/>
        </w:rPr>
        <w:t>y</w:t>
      </w:r>
      <w:r w:rsidRPr="00132D0E">
        <w:rPr>
          <w:sz w:val="28"/>
          <w:szCs w:val="28"/>
          <w:lang w:val="en-US"/>
        </w:rPr>
        <w:t xml:space="preserve">cle </w:t>
      </w:r>
      <w:r w:rsidR="00795FEF" w:rsidRPr="00132D0E">
        <w:rPr>
          <w:sz w:val="28"/>
          <w:szCs w:val="28"/>
          <w:lang w:val="en-US"/>
        </w:rPr>
        <w:t>was restored on the 11 day; 82,</w:t>
      </w:r>
      <w:r w:rsidRPr="00132D0E">
        <w:rPr>
          <w:sz w:val="28"/>
          <w:szCs w:val="28"/>
          <w:lang w:val="en-US"/>
        </w:rPr>
        <w:t xml:space="preserve">7% of animals were fertilized. In addition to it bactericidal activity of blood serum after the treatment increased by 39,0%, phagocytic activity of neutrophils – by 4,0% with invariable lysozyme activity that promotes the activation of non-specific immunity level. </w:t>
      </w:r>
    </w:p>
    <w:p w:rsidR="00FD4EF1" w:rsidRPr="004F074F" w:rsidRDefault="00FD4EF1" w:rsidP="00132D0E">
      <w:pPr>
        <w:pStyle w:val="aff3"/>
      </w:pPr>
      <w:r w:rsidRPr="004F074F">
        <w:t>УДК 636.2:616-006.446:618.19-002</w:t>
      </w:r>
    </w:p>
    <w:p w:rsidR="00FD4EF1" w:rsidRPr="004F074F" w:rsidRDefault="00FD4EF1" w:rsidP="00795FEF">
      <w:pPr>
        <w:pStyle w:val="ab"/>
        <w:ind w:firstLine="0"/>
        <w:rPr>
          <w:b/>
          <w:caps/>
          <w:szCs w:val="28"/>
        </w:rPr>
      </w:pPr>
      <w:r w:rsidRPr="004F074F">
        <w:rPr>
          <w:b/>
          <w:caps/>
          <w:szCs w:val="28"/>
        </w:rPr>
        <w:t>Взаимосвязь лейкоза и мастита у коров</w:t>
      </w:r>
    </w:p>
    <w:p w:rsidR="00B82411" w:rsidRPr="004F074F" w:rsidRDefault="00FD4EF1" w:rsidP="00B82411">
      <w:pPr>
        <w:jc w:val="center"/>
        <w:rPr>
          <w:sz w:val="28"/>
          <w:szCs w:val="28"/>
        </w:rPr>
      </w:pPr>
      <w:r w:rsidRPr="004F074F">
        <w:rPr>
          <w:b/>
          <w:bCs/>
          <w:sz w:val="28"/>
          <w:szCs w:val="28"/>
        </w:rPr>
        <w:t>Попов Л.К.,</w:t>
      </w:r>
      <w:r w:rsidRPr="004F074F">
        <w:rPr>
          <w:b/>
          <w:bCs/>
          <w:caps/>
          <w:sz w:val="28"/>
          <w:szCs w:val="28"/>
        </w:rPr>
        <w:t xml:space="preserve"> </w:t>
      </w:r>
      <w:r w:rsidRPr="004F074F">
        <w:rPr>
          <w:b/>
          <w:bCs/>
          <w:sz w:val="28"/>
          <w:szCs w:val="28"/>
        </w:rPr>
        <w:t>Попова И.С.,</w:t>
      </w:r>
      <w:r w:rsidRPr="004F074F">
        <w:rPr>
          <w:b/>
          <w:bCs/>
          <w:caps/>
          <w:sz w:val="28"/>
          <w:szCs w:val="28"/>
        </w:rPr>
        <w:t xml:space="preserve"> </w:t>
      </w:r>
      <w:r w:rsidRPr="004F074F">
        <w:rPr>
          <w:b/>
          <w:bCs/>
          <w:sz w:val="28"/>
          <w:szCs w:val="28"/>
        </w:rPr>
        <w:t>Гаврин А.Н.</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hyperlink r:id="rId37" w:history="1">
        <w:r w:rsidRPr="004F074F">
          <w:rPr>
            <w:rStyle w:val="a6"/>
            <w:iCs/>
            <w:color w:val="auto"/>
            <w:sz w:val="28"/>
            <w:szCs w:val="28"/>
            <w:u w:val="none"/>
            <w:lang w:val="en-US"/>
          </w:rPr>
          <w:t>veterinaria</w:t>
        </w:r>
        <w:r w:rsidRPr="004F074F">
          <w:rPr>
            <w:rStyle w:val="a6"/>
            <w:iCs/>
            <w:color w:val="auto"/>
            <w:sz w:val="28"/>
            <w:szCs w:val="28"/>
            <w:u w:val="none"/>
          </w:rPr>
          <w:t>@</w:t>
        </w:r>
        <w:r w:rsidRPr="004F074F">
          <w:rPr>
            <w:rStyle w:val="a6"/>
            <w:iCs/>
            <w:color w:val="auto"/>
            <w:sz w:val="28"/>
            <w:szCs w:val="28"/>
            <w:u w:val="none"/>
            <w:lang w:val="en-US"/>
          </w:rPr>
          <w:t>rambler</w:t>
        </w:r>
        <w:r w:rsidRPr="004F074F">
          <w:rPr>
            <w:rStyle w:val="a6"/>
            <w:iCs/>
            <w:color w:val="auto"/>
            <w:sz w:val="28"/>
            <w:szCs w:val="28"/>
            <w:u w:val="none"/>
          </w:rPr>
          <w:t>.</w:t>
        </w:r>
        <w:r w:rsidRPr="004F074F">
          <w:rPr>
            <w:rStyle w:val="a6"/>
            <w:iCs/>
            <w:color w:val="auto"/>
            <w:sz w:val="28"/>
            <w:szCs w:val="28"/>
            <w:u w:val="none"/>
            <w:lang w:val="en-US"/>
          </w:rPr>
          <w:t>ru</w:t>
        </w:r>
      </w:hyperlink>
    </w:p>
    <w:p w:rsidR="00FD4EF1" w:rsidRPr="00132D0E" w:rsidRDefault="00FD4EF1" w:rsidP="00B82411">
      <w:pPr>
        <w:jc w:val="center"/>
        <w:rPr>
          <w:i/>
          <w:iCs/>
          <w:sz w:val="28"/>
          <w:szCs w:val="28"/>
        </w:rPr>
      </w:pPr>
      <w:r w:rsidRPr="00132D0E">
        <w:rPr>
          <w:i/>
          <w:sz w:val="28"/>
          <w:szCs w:val="28"/>
        </w:rPr>
        <w:t>Мичуринский государственный аграрный университет</w:t>
      </w:r>
    </w:p>
    <w:p w:rsidR="00FD4EF1" w:rsidRPr="00132D0E" w:rsidRDefault="00FD4EF1" w:rsidP="00132D0E">
      <w:pPr>
        <w:pStyle w:val="aa"/>
        <w:spacing w:after="0" w:line="240" w:lineRule="auto"/>
        <w:ind w:left="0" w:firstLine="708"/>
        <w:jc w:val="both"/>
        <w:rPr>
          <w:rFonts w:ascii="Times New Roman" w:hAnsi="Times New Roman"/>
          <w:sz w:val="28"/>
          <w:szCs w:val="28"/>
        </w:rPr>
      </w:pPr>
      <w:r w:rsidRPr="00132D0E">
        <w:rPr>
          <w:rFonts w:ascii="Times New Roman" w:hAnsi="Times New Roman"/>
          <w:sz w:val="28"/>
          <w:szCs w:val="28"/>
        </w:rPr>
        <w:t>Из литературных данных известно, что при лейкозе резко снижается общая естественная резистентность организма животных, поэтому они б</w:t>
      </w:r>
      <w:r w:rsidRPr="00132D0E">
        <w:rPr>
          <w:rFonts w:ascii="Times New Roman" w:hAnsi="Times New Roman"/>
          <w:sz w:val="28"/>
          <w:szCs w:val="28"/>
        </w:rPr>
        <w:t>о</w:t>
      </w:r>
      <w:r w:rsidRPr="00132D0E">
        <w:rPr>
          <w:rFonts w:ascii="Times New Roman" w:hAnsi="Times New Roman"/>
          <w:sz w:val="28"/>
          <w:szCs w:val="28"/>
        </w:rPr>
        <w:t>лее восприимчивы как к заразным, так и к незаразным заболеваниям [1,2].</w:t>
      </w:r>
    </w:p>
    <w:p w:rsidR="00F50B80" w:rsidRDefault="00FD4EF1" w:rsidP="00132D0E">
      <w:pPr>
        <w:ind w:firstLine="709"/>
        <w:jc w:val="both"/>
        <w:rPr>
          <w:sz w:val="28"/>
          <w:szCs w:val="28"/>
        </w:rPr>
      </w:pPr>
      <w:r w:rsidRPr="00132D0E">
        <w:rPr>
          <w:sz w:val="28"/>
          <w:szCs w:val="28"/>
        </w:rPr>
        <w:t>Однако, в литературе мы не нашли данных, касающихся роли лейк</w:t>
      </w:r>
      <w:r w:rsidRPr="00132D0E">
        <w:rPr>
          <w:sz w:val="28"/>
          <w:szCs w:val="28"/>
        </w:rPr>
        <w:t>о</w:t>
      </w:r>
      <w:r w:rsidRPr="00132D0E">
        <w:rPr>
          <w:sz w:val="28"/>
          <w:szCs w:val="28"/>
        </w:rPr>
        <w:t>за в этиологии мастита у коров. В связи с этим были проведены исследов</w:t>
      </w:r>
      <w:r w:rsidRPr="00132D0E">
        <w:rPr>
          <w:sz w:val="28"/>
          <w:szCs w:val="28"/>
        </w:rPr>
        <w:t>а</w:t>
      </w:r>
      <w:r w:rsidRPr="00132D0E">
        <w:rPr>
          <w:sz w:val="28"/>
          <w:szCs w:val="28"/>
        </w:rPr>
        <w:t>ния в этом направлении.</w:t>
      </w:r>
    </w:p>
    <w:p w:rsidR="00FD4EF1" w:rsidRDefault="00FD4EF1" w:rsidP="00132D0E">
      <w:pPr>
        <w:ind w:firstLine="709"/>
        <w:jc w:val="both"/>
        <w:rPr>
          <w:sz w:val="28"/>
          <w:szCs w:val="28"/>
        </w:rPr>
      </w:pPr>
      <w:r w:rsidRPr="00132D0E">
        <w:rPr>
          <w:sz w:val="28"/>
          <w:szCs w:val="28"/>
        </w:rPr>
        <w:t>Исследования проводились в хозяйствах Тамбовской области, небл</w:t>
      </w:r>
      <w:r w:rsidRPr="00132D0E">
        <w:rPr>
          <w:sz w:val="28"/>
          <w:szCs w:val="28"/>
        </w:rPr>
        <w:t>а</w:t>
      </w:r>
      <w:r w:rsidRPr="00132D0E">
        <w:rPr>
          <w:sz w:val="28"/>
          <w:szCs w:val="28"/>
        </w:rPr>
        <w:t>гополучных по лейкозу крупного рогатого скота. Материалом для иссл</w:t>
      </w:r>
      <w:r w:rsidRPr="00132D0E">
        <w:rPr>
          <w:sz w:val="28"/>
          <w:szCs w:val="28"/>
        </w:rPr>
        <w:t>е</w:t>
      </w:r>
      <w:r w:rsidRPr="00132D0E">
        <w:rPr>
          <w:sz w:val="28"/>
          <w:szCs w:val="28"/>
        </w:rPr>
        <w:t>дования служили 3038 коров чёрно-пёстрой породы. Диагноз на лейкоз ставили на основании гематологических исследований и положительной реакции иммунодиффузии (РИД).</w:t>
      </w:r>
      <w:r w:rsidR="00132D0E">
        <w:rPr>
          <w:sz w:val="28"/>
          <w:szCs w:val="28"/>
        </w:rPr>
        <w:t xml:space="preserve"> </w:t>
      </w:r>
      <w:r w:rsidRPr="00132D0E">
        <w:rPr>
          <w:sz w:val="28"/>
          <w:szCs w:val="28"/>
        </w:rPr>
        <w:t>Все коровы были распределены на две группы. Первая группа – положительно реагирующие на лейкоз (160 г</w:t>
      </w:r>
      <w:r w:rsidRPr="00132D0E">
        <w:rPr>
          <w:sz w:val="28"/>
          <w:szCs w:val="28"/>
        </w:rPr>
        <w:t>о</w:t>
      </w:r>
      <w:r w:rsidRPr="00132D0E">
        <w:rPr>
          <w:sz w:val="28"/>
          <w:szCs w:val="28"/>
        </w:rPr>
        <w:t>лов). Вторая группа – отрицательно реагирующие на лейкоз (2878 голов). Затем молоко от коров обеих групп было исследовано на мастит экспресс-методом с помощью 2% раствора мастидина.</w:t>
      </w:r>
      <w:r w:rsidR="00132D0E">
        <w:rPr>
          <w:sz w:val="28"/>
          <w:szCs w:val="28"/>
        </w:rPr>
        <w:t xml:space="preserve"> </w:t>
      </w:r>
      <w:r w:rsidRPr="00132D0E">
        <w:rPr>
          <w:sz w:val="28"/>
          <w:szCs w:val="28"/>
        </w:rPr>
        <w:t>Для выяснения состояния общей и локальной естественной резистентности коров от 5 животных из каждой группы брали кровь и молоко для исследования. В крови опред</w:t>
      </w:r>
      <w:r w:rsidRPr="00132D0E">
        <w:rPr>
          <w:sz w:val="28"/>
          <w:szCs w:val="28"/>
        </w:rPr>
        <w:t>е</w:t>
      </w:r>
      <w:r w:rsidRPr="00132D0E">
        <w:rPr>
          <w:sz w:val="28"/>
          <w:szCs w:val="28"/>
        </w:rPr>
        <w:t>ляли содержание общего белка, белковых фракций, процент фагоцитоза, фагоцитарный индекс, бактерицидную активность крови и активность л</w:t>
      </w:r>
      <w:r w:rsidRPr="00132D0E">
        <w:rPr>
          <w:sz w:val="28"/>
          <w:szCs w:val="28"/>
        </w:rPr>
        <w:t>и</w:t>
      </w:r>
      <w:r w:rsidRPr="00132D0E">
        <w:rPr>
          <w:sz w:val="28"/>
          <w:szCs w:val="28"/>
        </w:rPr>
        <w:t>зоцима. В молоке устанавливали содержание соматических клеток, общего белка и белковых фракций, лизоцима М, активность каталазы.</w:t>
      </w:r>
    </w:p>
    <w:p w:rsidR="00FD4EF1" w:rsidRPr="00132D0E" w:rsidRDefault="00FD4EF1" w:rsidP="00132D0E">
      <w:pPr>
        <w:ind w:firstLine="709"/>
        <w:jc w:val="both"/>
        <w:rPr>
          <w:sz w:val="28"/>
          <w:szCs w:val="28"/>
        </w:rPr>
      </w:pPr>
      <w:r w:rsidRPr="00132D0E">
        <w:rPr>
          <w:sz w:val="28"/>
          <w:szCs w:val="28"/>
        </w:rPr>
        <w:t>Изучение показателей общей и локальной резистентности коров пр</w:t>
      </w:r>
      <w:r w:rsidRPr="00132D0E">
        <w:rPr>
          <w:sz w:val="28"/>
          <w:szCs w:val="28"/>
        </w:rPr>
        <w:t>о</w:t>
      </w:r>
      <w:r w:rsidRPr="00132D0E">
        <w:rPr>
          <w:sz w:val="28"/>
          <w:szCs w:val="28"/>
        </w:rPr>
        <w:t>водили по общепринятым методикам.</w:t>
      </w:r>
    </w:p>
    <w:p w:rsidR="00FD4EF1" w:rsidRPr="00132D0E" w:rsidRDefault="00FD4EF1" w:rsidP="00132D0E">
      <w:pPr>
        <w:ind w:firstLine="709"/>
        <w:jc w:val="both"/>
        <w:rPr>
          <w:sz w:val="28"/>
          <w:szCs w:val="28"/>
        </w:rPr>
      </w:pPr>
      <w:r w:rsidRPr="00132D0E">
        <w:rPr>
          <w:sz w:val="28"/>
          <w:szCs w:val="28"/>
        </w:rPr>
        <w:t>В таблице 1 приводим данные о заболеваемости маститом коров, п</w:t>
      </w:r>
      <w:r w:rsidRPr="00132D0E">
        <w:rPr>
          <w:sz w:val="28"/>
          <w:szCs w:val="28"/>
        </w:rPr>
        <w:t>о</w:t>
      </w:r>
      <w:r w:rsidRPr="00132D0E">
        <w:rPr>
          <w:sz w:val="28"/>
          <w:szCs w:val="28"/>
        </w:rPr>
        <w:t>ложительно и отрицательно реагирующих на лейкоз.</w:t>
      </w:r>
    </w:p>
    <w:p w:rsidR="004F39FE" w:rsidRPr="00B13C70" w:rsidRDefault="004F39FE" w:rsidP="00795FEF">
      <w:pPr>
        <w:jc w:val="right"/>
        <w:rPr>
          <w:sz w:val="28"/>
          <w:szCs w:val="28"/>
        </w:rPr>
      </w:pPr>
      <w:r w:rsidRPr="004F074F">
        <w:rPr>
          <w:sz w:val="28"/>
          <w:szCs w:val="28"/>
        </w:rPr>
        <w:t>Таблица 1</w:t>
      </w:r>
    </w:p>
    <w:p w:rsidR="00FD4EF1" w:rsidRDefault="00FD4EF1" w:rsidP="00795FEF">
      <w:pPr>
        <w:jc w:val="center"/>
        <w:rPr>
          <w:sz w:val="28"/>
          <w:szCs w:val="28"/>
        </w:rPr>
      </w:pPr>
      <w:r w:rsidRPr="004F074F">
        <w:rPr>
          <w:sz w:val="28"/>
          <w:szCs w:val="28"/>
        </w:rPr>
        <w:t>Взаимосвязь между лейкозом и маст</w:t>
      </w:r>
      <w:r w:rsidRPr="004F074F">
        <w:rPr>
          <w:sz w:val="28"/>
          <w:szCs w:val="28"/>
        </w:rPr>
        <w:t>и</w:t>
      </w:r>
      <w:r w:rsidRPr="004F074F">
        <w:rPr>
          <w:sz w:val="28"/>
          <w:szCs w:val="28"/>
        </w:rPr>
        <w:t>том у коров</w:t>
      </w:r>
    </w:p>
    <w:p w:rsidR="00132D0E" w:rsidRPr="004F074F" w:rsidRDefault="00132D0E" w:rsidP="00795FEF">
      <w:pPr>
        <w:jc w:val="center"/>
        <w:rPr>
          <w:sz w:val="28"/>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776"/>
        <w:gridCol w:w="844"/>
        <w:gridCol w:w="900"/>
        <w:gridCol w:w="945"/>
        <w:gridCol w:w="945"/>
        <w:gridCol w:w="945"/>
        <w:gridCol w:w="945"/>
      </w:tblGrid>
      <w:tr w:rsidR="00FD4EF1" w:rsidRPr="004F074F" w:rsidTr="00132D0E">
        <w:trPr>
          <w:cantSplit/>
        </w:trPr>
        <w:tc>
          <w:tcPr>
            <w:tcW w:w="2700" w:type="dxa"/>
            <w:vMerge w:val="restart"/>
            <w:tcBorders>
              <w:left w:val="nil"/>
            </w:tcBorders>
            <w:vAlign w:val="center"/>
          </w:tcPr>
          <w:p w:rsidR="00FD4EF1" w:rsidRPr="004F074F" w:rsidRDefault="00FD4EF1" w:rsidP="008A2B33">
            <w:pPr>
              <w:ind w:left="-85" w:right="-85"/>
              <w:jc w:val="center"/>
              <w:rPr>
                <w:sz w:val="28"/>
                <w:szCs w:val="28"/>
              </w:rPr>
            </w:pPr>
            <w:r w:rsidRPr="004F074F">
              <w:rPr>
                <w:sz w:val="28"/>
                <w:szCs w:val="28"/>
              </w:rPr>
              <w:t>Группа коров</w:t>
            </w:r>
          </w:p>
        </w:tc>
        <w:tc>
          <w:tcPr>
            <w:tcW w:w="776" w:type="dxa"/>
            <w:vMerge w:val="restart"/>
            <w:vAlign w:val="center"/>
          </w:tcPr>
          <w:p w:rsidR="00FD4EF1" w:rsidRPr="004F074F" w:rsidRDefault="00FD4EF1" w:rsidP="008A2B33">
            <w:pPr>
              <w:ind w:left="-85" w:right="-85"/>
              <w:jc w:val="center"/>
              <w:rPr>
                <w:sz w:val="28"/>
                <w:szCs w:val="28"/>
              </w:rPr>
            </w:pPr>
            <w:r w:rsidRPr="004F074F">
              <w:rPr>
                <w:sz w:val="28"/>
                <w:szCs w:val="28"/>
                <w:lang w:val="en-US"/>
              </w:rPr>
              <w:t>N</w:t>
            </w:r>
          </w:p>
        </w:tc>
        <w:tc>
          <w:tcPr>
            <w:tcW w:w="5524" w:type="dxa"/>
            <w:gridSpan w:val="6"/>
            <w:tcBorders>
              <w:right w:val="nil"/>
            </w:tcBorders>
            <w:vAlign w:val="center"/>
          </w:tcPr>
          <w:p w:rsidR="00FD4EF1" w:rsidRPr="004F074F" w:rsidRDefault="00FD4EF1" w:rsidP="008A2B33">
            <w:pPr>
              <w:ind w:left="-85" w:right="-85"/>
              <w:jc w:val="center"/>
              <w:rPr>
                <w:sz w:val="28"/>
                <w:szCs w:val="28"/>
              </w:rPr>
            </w:pPr>
            <w:r w:rsidRPr="004F074F">
              <w:rPr>
                <w:sz w:val="28"/>
                <w:szCs w:val="28"/>
              </w:rPr>
              <w:t>Поражено маститом</w:t>
            </w:r>
          </w:p>
        </w:tc>
      </w:tr>
      <w:tr w:rsidR="00FD4EF1" w:rsidRPr="004F074F" w:rsidTr="00132D0E">
        <w:trPr>
          <w:cantSplit/>
        </w:trPr>
        <w:tc>
          <w:tcPr>
            <w:tcW w:w="2700" w:type="dxa"/>
            <w:vMerge/>
            <w:tcBorders>
              <w:left w:val="nil"/>
            </w:tcBorders>
            <w:vAlign w:val="center"/>
          </w:tcPr>
          <w:p w:rsidR="00FD4EF1" w:rsidRPr="004F074F" w:rsidRDefault="00FD4EF1" w:rsidP="008A2B33">
            <w:pPr>
              <w:ind w:left="-85" w:right="-85"/>
              <w:jc w:val="center"/>
              <w:rPr>
                <w:sz w:val="28"/>
                <w:szCs w:val="28"/>
              </w:rPr>
            </w:pPr>
          </w:p>
        </w:tc>
        <w:tc>
          <w:tcPr>
            <w:tcW w:w="776" w:type="dxa"/>
            <w:vMerge/>
            <w:vAlign w:val="center"/>
          </w:tcPr>
          <w:p w:rsidR="00FD4EF1" w:rsidRPr="004F074F" w:rsidRDefault="00FD4EF1" w:rsidP="008A2B33">
            <w:pPr>
              <w:ind w:left="-85" w:right="-85"/>
              <w:jc w:val="center"/>
              <w:rPr>
                <w:sz w:val="28"/>
                <w:szCs w:val="28"/>
              </w:rPr>
            </w:pPr>
          </w:p>
        </w:tc>
        <w:tc>
          <w:tcPr>
            <w:tcW w:w="1744" w:type="dxa"/>
            <w:gridSpan w:val="2"/>
            <w:vMerge w:val="restart"/>
            <w:vAlign w:val="center"/>
          </w:tcPr>
          <w:p w:rsidR="00FD4EF1" w:rsidRPr="004F074F" w:rsidRDefault="00FD4EF1" w:rsidP="008A2B33">
            <w:pPr>
              <w:ind w:left="-85" w:right="-85"/>
              <w:jc w:val="center"/>
              <w:rPr>
                <w:sz w:val="28"/>
                <w:szCs w:val="28"/>
              </w:rPr>
            </w:pPr>
            <w:r w:rsidRPr="004F074F">
              <w:rPr>
                <w:sz w:val="28"/>
                <w:szCs w:val="28"/>
              </w:rPr>
              <w:t>всего</w:t>
            </w:r>
          </w:p>
        </w:tc>
        <w:tc>
          <w:tcPr>
            <w:tcW w:w="3780" w:type="dxa"/>
            <w:gridSpan w:val="4"/>
            <w:tcBorders>
              <w:right w:val="nil"/>
            </w:tcBorders>
            <w:vAlign w:val="center"/>
          </w:tcPr>
          <w:p w:rsidR="00FD4EF1" w:rsidRPr="004F074F" w:rsidRDefault="00FD4EF1" w:rsidP="008A2B33">
            <w:pPr>
              <w:ind w:left="-85" w:right="-85"/>
              <w:jc w:val="center"/>
              <w:rPr>
                <w:sz w:val="28"/>
                <w:szCs w:val="28"/>
              </w:rPr>
            </w:pPr>
            <w:r w:rsidRPr="004F074F">
              <w:rPr>
                <w:sz w:val="28"/>
                <w:szCs w:val="28"/>
              </w:rPr>
              <w:t>в том числе</w:t>
            </w:r>
          </w:p>
        </w:tc>
      </w:tr>
      <w:tr w:rsidR="00FD4EF1" w:rsidRPr="004F074F" w:rsidTr="00132D0E">
        <w:trPr>
          <w:cantSplit/>
        </w:trPr>
        <w:tc>
          <w:tcPr>
            <w:tcW w:w="2700" w:type="dxa"/>
            <w:vMerge/>
            <w:tcBorders>
              <w:left w:val="nil"/>
            </w:tcBorders>
            <w:vAlign w:val="center"/>
          </w:tcPr>
          <w:p w:rsidR="00FD4EF1" w:rsidRPr="004F074F" w:rsidRDefault="00FD4EF1" w:rsidP="008A2B33">
            <w:pPr>
              <w:ind w:left="-85" w:right="-85"/>
              <w:jc w:val="center"/>
              <w:rPr>
                <w:sz w:val="28"/>
                <w:szCs w:val="28"/>
              </w:rPr>
            </w:pPr>
          </w:p>
        </w:tc>
        <w:tc>
          <w:tcPr>
            <w:tcW w:w="776" w:type="dxa"/>
            <w:vMerge/>
            <w:vAlign w:val="center"/>
          </w:tcPr>
          <w:p w:rsidR="00FD4EF1" w:rsidRPr="004F074F" w:rsidRDefault="00FD4EF1" w:rsidP="008A2B33">
            <w:pPr>
              <w:ind w:left="-85" w:right="-85"/>
              <w:jc w:val="center"/>
              <w:rPr>
                <w:sz w:val="28"/>
                <w:szCs w:val="28"/>
              </w:rPr>
            </w:pPr>
          </w:p>
        </w:tc>
        <w:tc>
          <w:tcPr>
            <w:tcW w:w="1744" w:type="dxa"/>
            <w:gridSpan w:val="2"/>
            <w:vMerge/>
            <w:vAlign w:val="center"/>
          </w:tcPr>
          <w:p w:rsidR="00FD4EF1" w:rsidRPr="004F074F" w:rsidRDefault="00FD4EF1" w:rsidP="008A2B33">
            <w:pPr>
              <w:ind w:left="-85" w:right="-85"/>
              <w:jc w:val="center"/>
              <w:rPr>
                <w:sz w:val="28"/>
                <w:szCs w:val="28"/>
              </w:rPr>
            </w:pPr>
          </w:p>
        </w:tc>
        <w:tc>
          <w:tcPr>
            <w:tcW w:w="1890" w:type="dxa"/>
            <w:gridSpan w:val="2"/>
            <w:vAlign w:val="center"/>
          </w:tcPr>
          <w:p w:rsidR="00132D0E" w:rsidRDefault="00FD4EF1" w:rsidP="008A2B33">
            <w:pPr>
              <w:ind w:left="-85" w:right="-85"/>
              <w:jc w:val="center"/>
              <w:rPr>
                <w:sz w:val="28"/>
                <w:szCs w:val="28"/>
              </w:rPr>
            </w:pPr>
            <w:r w:rsidRPr="004F074F">
              <w:rPr>
                <w:sz w:val="28"/>
                <w:szCs w:val="28"/>
              </w:rPr>
              <w:t xml:space="preserve">клинически </w:t>
            </w:r>
          </w:p>
          <w:p w:rsidR="00FD4EF1" w:rsidRPr="004F074F" w:rsidRDefault="00FD4EF1" w:rsidP="008A2B33">
            <w:pPr>
              <w:ind w:left="-85" w:right="-85"/>
              <w:jc w:val="center"/>
              <w:rPr>
                <w:sz w:val="28"/>
                <w:szCs w:val="28"/>
              </w:rPr>
            </w:pPr>
            <w:r w:rsidRPr="004F074F">
              <w:rPr>
                <w:sz w:val="28"/>
                <w:szCs w:val="28"/>
              </w:rPr>
              <w:t>в</w:t>
            </w:r>
            <w:r w:rsidRPr="004F074F">
              <w:rPr>
                <w:sz w:val="28"/>
                <w:szCs w:val="28"/>
              </w:rPr>
              <w:t>ы</w:t>
            </w:r>
            <w:r w:rsidRPr="004F074F">
              <w:rPr>
                <w:sz w:val="28"/>
                <w:szCs w:val="28"/>
              </w:rPr>
              <w:t>раженным</w:t>
            </w:r>
          </w:p>
        </w:tc>
        <w:tc>
          <w:tcPr>
            <w:tcW w:w="1890" w:type="dxa"/>
            <w:gridSpan w:val="2"/>
            <w:tcBorders>
              <w:right w:val="nil"/>
            </w:tcBorders>
            <w:vAlign w:val="center"/>
          </w:tcPr>
          <w:p w:rsidR="00FD4EF1" w:rsidRPr="004F074F" w:rsidRDefault="00FD4EF1" w:rsidP="008A2B33">
            <w:pPr>
              <w:ind w:left="-85" w:right="-85"/>
              <w:jc w:val="center"/>
              <w:rPr>
                <w:sz w:val="28"/>
                <w:szCs w:val="28"/>
              </w:rPr>
            </w:pPr>
            <w:r w:rsidRPr="004F074F">
              <w:rPr>
                <w:sz w:val="28"/>
                <w:szCs w:val="28"/>
              </w:rPr>
              <w:t>субклинич</w:t>
            </w:r>
            <w:r w:rsidRPr="004F074F">
              <w:rPr>
                <w:sz w:val="28"/>
                <w:szCs w:val="28"/>
              </w:rPr>
              <w:t>е</w:t>
            </w:r>
            <w:r w:rsidRPr="004F074F">
              <w:rPr>
                <w:sz w:val="28"/>
                <w:szCs w:val="28"/>
              </w:rPr>
              <w:t>ским</w:t>
            </w:r>
          </w:p>
        </w:tc>
      </w:tr>
      <w:tr w:rsidR="00FD4EF1" w:rsidRPr="004F074F" w:rsidTr="00132D0E">
        <w:trPr>
          <w:cantSplit/>
        </w:trPr>
        <w:tc>
          <w:tcPr>
            <w:tcW w:w="2700" w:type="dxa"/>
            <w:vMerge/>
            <w:tcBorders>
              <w:left w:val="nil"/>
            </w:tcBorders>
            <w:vAlign w:val="center"/>
          </w:tcPr>
          <w:p w:rsidR="00FD4EF1" w:rsidRPr="004F074F" w:rsidRDefault="00FD4EF1" w:rsidP="008A2B33">
            <w:pPr>
              <w:ind w:left="-85" w:right="-85"/>
              <w:jc w:val="center"/>
              <w:rPr>
                <w:sz w:val="28"/>
                <w:szCs w:val="28"/>
              </w:rPr>
            </w:pPr>
          </w:p>
        </w:tc>
        <w:tc>
          <w:tcPr>
            <w:tcW w:w="776" w:type="dxa"/>
            <w:vMerge/>
            <w:vAlign w:val="center"/>
          </w:tcPr>
          <w:p w:rsidR="00FD4EF1" w:rsidRPr="004F074F" w:rsidRDefault="00FD4EF1" w:rsidP="008A2B33">
            <w:pPr>
              <w:ind w:left="-85" w:right="-85"/>
              <w:jc w:val="center"/>
              <w:rPr>
                <w:sz w:val="28"/>
                <w:szCs w:val="28"/>
              </w:rPr>
            </w:pPr>
          </w:p>
        </w:tc>
        <w:tc>
          <w:tcPr>
            <w:tcW w:w="844" w:type="dxa"/>
            <w:vAlign w:val="center"/>
          </w:tcPr>
          <w:p w:rsidR="00FD4EF1" w:rsidRPr="004F074F" w:rsidRDefault="00FD4EF1" w:rsidP="008A2B33">
            <w:pPr>
              <w:ind w:left="-85" w:right="-85"/>
              <w:jc w:val="center"/>
              <w:rPr>
                <w:sz w:val="28"/>
                <w:szCs w:val="28"/>
              </w:rPr>
            </w:pPr>
            <w:r w:rsidRPr="004F074F">
              <w:rPr>
                <w:sz w:val="28"/>
                <w:szCs w:val="28"/>
              </w:rPr>
              <w:t>кол-во</w:t>
            </w:r>
          </w:p>
        </w:tc>
        <w:tc>
          <w:tcPr>
            <w:tcW w:w="900" w:type="dxa"/>
            <w:vAlign w:val="center"/>
          </w:tcPr>
          <w:p w:rsidR="00FD4EF1" w:rsidRPr="004F074F" w:rsidRDefault="00FD4EF1" w:rsidP="008A2B33">
            <w:pPr>
              <w:ind w:left="-85" w:right="-85"/>
              <w:jc w:val="center"/>
              <w:rPr>
                <w:sz w:val="28"/>
                <w:szCs w:val="28"/>
              </w:rPr>
            </w:pPr>
            <w:r w:rsidRPr="004F074F">
              <w:rPr>
                <w:sz w:val="28"/>
                <w:szCs w:val="28"/>
              </w:rPr>
              <w:t>%</w:t>
            </w:r>
          </w:p>
        </w:tc>
        <w:tc>
          <w:tcPr>
            <w:tcW w:w="945" w:type="dxa"/>
            <w:vAlign w:val="center"/>
          </w:tcPr>
          <w:p w:rsidR="00FD4EF1" w:rsidRPr="004F074F" w:rsidRDefault="00FD4EF1" w:rsidP="008A2B33">
            <w:pPr>
              <w:ind w:left="-85" w:right="-85"/>
              <w:jc w:val="center"/>
              <w:rPr>
                <w:sz w:val="28"/>
                <w:szCs w:val="28"/>
              </w:rPr>
            </w:pPr>
            <w:r w:rsidRPr="004F074F">
              <w:rPr>
                <w:sz w:val="28"/>
                <w:szCs w:val="28"/>
              </w:rPr>
              <w:t>кол-во</w:t>
            </w:r>
          </w:p>
        </w:tc>
        <w:tc>
          <w:tcPr>
            <w:tcW w:w="945" w:type="dxa"/>
            <w:vAlign w:val="center"/>
          </w:tcPr>
          <w:p w:rsidR="00FD4EF1" w:rsidRPr="004F074F" w:rsidRDefault="00FD4EF1" w:rsidP="008A2B33">
            <w:pPr>
              <w:ind w:left="-85" w:right="-85"/>
              <w:jc w:val="center"/>
              <w:rPr>
                <w:sz w:val="28"/>
                <w:szCs w:val="28"/>
              </w:rPr>
            </w:pPr>
            <w:r w:rsidRPr="004F074F">
              <w:rPr>
                <w:sz w:val="28"/>
                <w:szCs w:val="28"/>
              </w:rPr>
              <w:t>%</w:t>
            </w:r>
          </w:p>
        </w:tc>
        <w:tc>
          <w:tcPr>
            <w:tcW w:w="945" w:type="dxa"/>
            <w:vAlign w:val="center"/>
          </w:tcPr>
          <w:p w:rsidR="00FD4EF1" w:rsidRPr="004F074F" w:rsidRDefault="00FD4EF1" w:rsidP="008A2B33">
            <w:pPr>
              <w:ind w:left="-85" w:right="-85"/>
              <w:jc w:val="center"/>
              <w:rPr>
                <w:sz w:val="28"/>
                <w:szCs w:val="28"/>
              </w:rPr>
            </w:pPr>
            <w:r w:rsidRPr="004F074F">
              <w:rPr>
                <w:sz w:val="28"/>
                <w:szCs w:val="28"/>
              </w:rPr>
              <w:t>кол-во</w:t>
            </w:r>
          </w:p>
        </w:tc>
        <w:tc>
          <w:tcPr>
            <w:tcW w:w="945" w:type="dxa"/>
            <w:tcBorders>
              <w:right w:val="nil"/>
            </w:tcBorders>
            <w:vAlign w:val="center"/>
          </w:tcPr>
          <w:p w:rsidR="00FD4EF1" w:rsidRPr="004F074F" w:rsidRDefault="00FD4EF1" w:rsidP="008A2B33">
            <w:pPr>
              <w:ind w:left="-85" w:right="-85"/>
              <w:jc w:val="center"/>
              <w:rPr>
                <w:sz w:val="28"/>
                <w:szCs w:val="28"/>
              </w:rPr>
            </w:pPr>
            <w:r w:rsidRPr="004F074F">
              <w:rPr>
                <w:sz w:val="28"/>
                <w:szCs w:val="28"/>
              </w:rPr>
              <w:t>%</w:t>
            </w:r>
          </w:p>
        </w:tc>
      </w:tr>
      <w:tr w:rsidR="00FD4EF1" w:rsidRPr="004F074F" w:rsidTr="00132D0E">
        <w:tc>
          <w:tcPr>
            <w:tcW w:w="2700" w:type="dxa"/>
            <w:tcBorders>
              <w:left w:val="nil"/>
            </w:tcBorders>
          </w:tcPr>
          <w:p w:rsidR="00FD4EF1" w:rsidRPr="004F074F" w:rsidRDefault="00FD4EF1" w:rsidP="008A2B33">
            <w:pPr>
              <w:ind w:left="-85" w:right="-85"/>
              <w:jc w:val="both"/>
              <w:rPr>
                <w:sz w:val="28"/>
                <w:szCs w:val="28"/>
              </w:rPr>
            </w:pPr>
            <w:r w:rsidRPr="004F074F">
              <w:rPr>
                <w:sz w:val="28"/>
                <w:szCs w:val="28"/>
              </w:rPr>
              <w:t>Положительно реаг</w:t>
            </w:r>
            <w:r w:rsidRPr="004F074F">
              <w:rPr>
                <w:sz w:val="28"/>
                <w:szCs w:val="28"/>
              </w:rPr>
              <w:t>и</w:t>
            </w:r>
            <w:r w:rsidRPr="004F074F">
              <w:rPr>
                <w:sz w:val="28"/>
                <w:szCs w:val="28"/>
              </w:rPr>
              <w:t>рующие на лейкоз</w:t>
            </w:r>
          </w:p>
        </w:tc>
        <w:tc>
          <w:tcPr>
            <w:tcW w:w="776" w:type="dxa"/>
            <w:vAlign w:val="bottom"/>
          </w:tcPr>
          <w:p w:rsidR="00FD4EF1" w:rsidRPr="004F074F" w:rsidRDefault="00FD4EF1" w:rsidP="008A2B33">
            <w:pPr>
              <w:jc w:val="center"/>
              <w:rPr>
                <w:sz w:val="28"/>
                <w:szCs w:val="28"/>
              </w:rPr>
            </w:pPr>
            <w:r w:rsidRPr="004F074F">
              <w:rPr>
                <w:sz w:val="28"/>
                <w:szCs w:val="28"/>
              </w:rPr>
              <w:t>160</w:t>
            </w:r>
          </w:p>
        </w:tc>
        <w:tc>
          <w:tcPr>
            <w:tcW w:w="844" w:type="dxa"/>
            <w:vAlign w:val="bottom"/>
          </w:tcPr>
          <w:p w:rsidR="00FD4EF1" w:rsidRPr="004F074F" w:rsidRDefault="00FD4EF1" w:rsidP="008A2B33">
            <w:pPr>
              <w:jc w:val="center"/>
              <w:rPr>
                <w:sz w:val="28"/>
                <w:szCs w:val="28"/>
              </w:rPr>
            </w:pPr>
            <w:r w:rsidRPr="004F074F">
              <w:rPr>
                <w:sz w:val="28"/>
                <w:szCs w:val="28"/>
              </w:rPr>
              <w:t>60</w:t>
            </w:r>
          </w:p>
        </w:tc>
        <w:tc>
          <w:tcPr>
            <w:tcW w:w="900" w:type="dxa"/>
            <w:vAlign w:val="bottom"/>
          </w:tcPr>
          <w:p w:rsidR="00FD4EF1" w:rsidRPr="004F074F" w:rsidRDefault="00FD4EF1" w:rsidP="008A2B33">
            <w:pPr>
              <w:jc w:val="center"/>
              <w:rPr>
                <w:sz w:val="28"/>
                <w:szCs w:val="28"/>
              </w:rPr>
            </w:pPr>
            <w:r w:rsidRPr="004F074F">
              <w:rPr>
                <w:sz w:val="28"/>
                <w:szCs w:val="28"/>
              </w:rPr>
              <w:t>37,50</w:t>
            </w:r>
          </w:p>
        </w:tc>
        <w:tc>
          <w:tcPr>
            <w:tcW w:w="945" w:type="dxa"/>
            <w:vAlign w:val="bottom"/>
          </w:tcPr>
          <w:p w:rsidR="00FD4EF1" w:rsidRPr="004F074F" w:rsidRDefault="00FD4EF1" w:rsidP="008A2B33">
            <w:pPr>
              <w:jc w:val="center"/>
              <w:rPr>
                <w:sz w:val="28"/>
                <w:szCs w:val="28"/>
              </w:rPr>
            </w:pPr>
            <w:r w:rsidRPr="004F074F">
              <w:rPr>
                <w:sz w:val="28"/>
                <w:szCs w:val="28"/>
              </w:rPr>
              <w:t>40</w:t>
            </w:r>
          </w:p>
        </w:tc>
        <w:tc>
          <w:tcPr>
            <w:tcW w:w="945" w:type="dxa"/>
            <w:vAlign w:val="bottom"/>
          </w:tcPr>
          <w:p w:rsidR="00FD4EF1" w:rsidRPr="004F074F" w:rsidRDefault="00FD4EF1" w:rsidP="008A2B33">
            <w:pPr>
              <w:jc w:val="center"/>
              <w:rPr>
                <w:sz w:val="28"/>
                <w:szCs w:val="28"/>
              </w:rPr>
            </w:pPr>
            <w:r w:rsidRPr="004F074F">
              <w:rPr>
                <w:sz w:val="28"/>
                <w:szCs w:val="28"/>
              </w:rPr>
              <w:t>25,00</w:t>
            </w:r>
          </w:p>
        </w:tc>
        <w:tc>
          <w:tcPr>
            <w:tcW w:w="945" w:type="dxa"/>
            <w:vAlign w:val="bottom"/>
          </w:tcPr>
          <w:p w:rsidR="00FD4EF1" w:rsidRPr="004F074F" w:rsidRDefault="00FD4EF1" w:rsidP="008A2B33">
            <w:pPr>
              <w:jc w:val="center"/>
              <w:rPr>
                <w:sz w:val="28"/>
                <w:szCs w:val="28"/>
              </w:rPr>
            </w:pPr>
            <w:r w:rsidRPr="004F074F">
              <w:rPr>
                <w:sz w:val="28"/>
                <w:szCs w:val="28"/>
              </w:rPr>
              <w:t>20</w:t>
            </w:r>
          </w:p>
        </w:tc>
        <w:tc>
          <w:tcPr>
            <w:tcW w:w="945" w:type="dxa"/>
            <w:tcBorders>
              <w:right w:val="nil"/>
            </w:tcBorders>
            <w:vAlign w:val="bottom"/>
          </w:tcPr>
          <w:p w:rsidR="00FD4EF1" w:rsidRPr="004F074F" w:rsidRDefault="00FD4EF1" w:rsidP="008A2B33">
            <w:pPr>
              <w:jc w:val="center"/>
              <w:rPr>
                <w:sz w:val="28"/>
                <w:szCs w:val="28"/>
              </w:rPr>
            </w:pPr>
            <w:r w:rsidRPr="004F074F">
              <w:rPr>
                <w:sz w:val="28"/>
                <w:szCs w:val="28"/>
              </w:rPr>
              <w:t>12,50</w:t>
            </w:r>
          </w:p>
        </w:tc>
      </w:tr>
      <w:tr w:rsidR="00FD4EF1" w:rsidRPr="004F074F" w:rsidTr="00132D0E">
        <w:tc>
          <w:tcPr>
            <w:tcW w:w="2700" w:type="dxa"/>
            <w:tcBorders>
              <w:left w:val="nil"/>
            </w:tcBorders>
          </w:tcPr>
          <w:p w:rsidR="00FD4EF1" w:rsidRPr="004F074F" w:rsidRDefault="00FD4EF1" w:rsidP="008A2B33">
            <w:pPr>
              <w:ind w:left="-85" w:right="-85"/>
              <w:jc w:val="both"/>
              <w:rPr>
                <w:sz w:val="28"/>
                <w:szCs w:val="28"/>
              </w:rPr>
            </w:pPr>
            <w:r w:rsidRPr="004F074F">
              <w:rPr>
                <w:sz w:val="28"/>
                <w:szCs w:val="28"/>
              </w:rPr>
              <w:t>Отрицательно реаг</w:t>
            </w:r>
            <w:r w:rsidRPr="004F074F">
              <w:rPr>
                <w:sz w:val="28"/>
                <w:szCs w:val="28"/>
              </w:rPr>
              <w:t>и</w:t>
            </w:r>
            <w:r w:rsidRPr="004F074F">
              <w:rPr>
                <w:sz w:val="28"/>
                <w:szCs w:val="28"/>
              </w:rPr>
              <w:t>рующие на лейкоз</w:t>
            </w:r>
          </w:p>
        </w:tc>
        <w:tc>
          <w:tcPr>
            <w:tcW w:w="776" w:type="dxa"/>
            <w:vAlign w:val="bottom"/>
          </w:tcPr>
          <w:p w:rsidR="00FD4EF1" w:rsidRPr="004F074F" w:rsidRDefault="00FD4EF1" w:rsidP="008A2B33">
            <w:pPr>
              <w:jc w:val="center"/>
              <w:rPr>
                <w:sz w:val="28"/>
                <w:szCs w:val="28"/>
              </w:rPr>
            </w:pPr>
            <w:r w:rsidRPr="004F074F">
              <w:rPr>
                <w:sz w:val="28"/>
                <w:szCs w:val="28"/>
              </w:rPr>
              <w:t>2878</w:t>
            </w:r>
          </w:p>
        </w:tc>
        <w:tc>
          <w:tcPr>
            <w:tcW w:w="844" w:type="dxa"/>
            <w:vAlign w:val="bottom"/>
          </w:tcPr>
          <w:p w:rsidR="00FD4EF1" w:rsidRPr="004F074F" w:rsidRDefault="00FD4EF1" w:rsidP="008A2B33">
            <w:pPr>
              <w:jc w:val="center"/>
              <w:rPr>
                <w:sz w:val="28"/>
                <w:szCs w:val="28"/>
              </w:rPr>
            </w:pPr>
            <w:r w:rsidRPr="004F074F">
              <w:rPr>
                <w:sz w:val="28"/>
                <w:szCs w:val="28"/>
              </w:rPr>
              <w:t>742</w:t>
            </w:r>
          </w:p>
        </w:tc>
        <w:tc>
          <w:tcPr>
            <w:tcW w:w="900" w:type="dxa"/>
            <w:vAlign w:val="bottom"/>
          </w:tcPr>
          <w:p w:rsidR="00FD4EF1" w:rsidRPr="004F074F" w:rsidRDefault="00FD4EF1" w:rsidP="008A2B33">
            <w:pPr>
              <w:jc w:val="center"/>
              <w:rPr>
                <w:sz w:val="28"/>
                <w:szCs w:val="28"/>
              </w:rPr>
            </w:pPr>
            <w:r w:rsidRPr="004F074F">
              <w:rPr>
                <w:sz w:val="28"/>
                <w:szCs w:val="28"/>
              </w:rPr>
              <w:t>25,78</w:t>
            </w:r>
          </w:p>
        </w:tc>
        <w:tc>
          <w:tcPr>
            <w:tcW w:w="945" w:type="dxa"/>
            <w:vAlign w:val="bottom"/>
          </w:tcPr>
          <w:p w:rsidR="00FD4EF1" w:rsidRPr="004F074F" w:rsidRDefault="00FD4EF1" w:rsidP="008A2B33">
            <w:pPr>
              <w:jc w:val="center"/>
              <w:rPr>
                <w:sz w:val="28"/>
                <w:szCs w:val="28"/>
              </w:rPr>
            </w:pPr>
            <w:r w:rsidRPr="004F074F">
              <w:rPr>
                <w:sz w:val="28"/>
                <w:szCs w:val="28"/>
              </w:rPr>
              <w:t>139</w:t>
            </w:r>
          </w:p>
        </w:tc>
        <w:tc>
          <w:tcPr>
            <w:tcW w:w="945" w:type="dxa"/>
            <w:vAlign w:val="bottom"/>
          </w:tcPr>
          <w:p w:rsidR="00FD4EF1" w:rsidRPr="004F074F" w:rsidRDefault="00FD4EF1" w:rsidP="008A2B33">
            <w:pPr>
              <w:jc w:val="center"/>
              <w:rPr>
                <w:sz w:val="28"/>
                <w:szCs w:val="28"/>
              </w:rPr>
            </w:pPr>
            <w:r w:rsidRPr="004F074F">
              <w:rPr>
                <w:sz w:val="28"/>
                <w:szCs w:val="28"/>
              </w:rPr>
              <w:t>4,83</w:t>
            </w:r>
          </w:p>
        </w:tc>
        <w:tc>
          <w:tcPr>
            <w:tcW w:w="945" w:type="dxa"/>
            <w:vAlign w:val="bottom"/>
          </w:tcPr>
          <w:p w:rsidR="00FD4EF1" w:rsidRPr="004F074F" w:rsidRDefault="00FD4EF1" w:rsidP="008A2B33">
            <w:pPr>
              <w:jc w:val="center"/>
              <w:rPr>
                <w:sz w:val="28"/>
                <w:szCs w:val="28"/>
              </w:rPr>
            </w:pPr>
            <w:r w:rsidRPr="004F074F">
              <w:rPr>
                <w:sz w:val="28"/>
                <w:szCs w:val="28"/>
              </w:rPr>
              <w:t>684</w:t>
            </w:r>
          </w:p>
        </w:tc>
        <w:tc>
          <w:tcPr>
            <w:tcW w:w="945" w:type="dxa"/>
            <w:tcBorders>
              <w:right w:val="nil"/>
            </w:tcBorders>
            <w:vAlign w:val="bottom"/>
          </w:tcPr>
          <w:p w:rsidR="00FD4EF1" w:rsidRPr="004F074F" w:rsidRDefault="00FD4EF1" w:rsidP="008A2B33">
            <w:pPr>
              <w:jc w:val="center"/>
              <w:rPr>
                <w:sz w:val="28"/>
                <w:szCs w:val="28"/>
              </w:rPr>
            </w:pPr>
            <w:r w:rsidRPr="004F074F">
              <w:rPr>
                <w:sz w:val="28"/>
                <w:szCs w:val="28"/>
              </w:rPr>
              <w:t>23,77</w:t>
            </w:r>
          </w:p>
        </w:tc>
      </w:tr>
      <w:tr w:rsidR="00FD4EF1" w:rsidRPr="004F074F" w:rsidTr="00132D0E">
        <w:tc>
          <w:tcPr>
            <w:tcW w:w="2700" w:type="dxa"/>
            <w:tcBorders>
              <w:left w:val="nil"/>
            </w:tcBorders>
          </w:tcPr>
          <w:p w:rsidR="00FD4EF1" w:rsidRPr="004F074F" w:rsidRDefault="00FD4EF1" w:rsidP="008A2B33">
            <w:pPr>
              <w:ind w:left="-85" w:right="-85"/>
              <w:jc w:val="both"/>
              <w:rPr>
                <w:sz w:val="28"/>
                <w:szCs w:val="28"/>
              </w:rPr>
            </w:pPr>
            <w:r w:rsidRPr="004F074F">
              <w:rPr>
                <w:sz w:val="28"/>
                <w:szCs w:val="28"/>
              </w:rPr>
              <w:t>Разница</w:t>
            </w:r>
          </w:p>
        </w:tc>
        <w:tc>
          <w:tcPr>
            <w:tcW w:w="776" w:type="dxa"/>
            <w:vAlign w:val="bottom"/>
          </w:tcPr>
          <w:p w:rsidR="00FD4EF1" w:rsidRPr="004F074F" w:rsidRDefault="00FD4EF1" w:rsidP="008A2B33">
            <w:pPr>
              <w:jc w:val="center"/>
              <w:rPr>
                <w:sz w:val="28"/>
                <w:szCs w:val="28"/>
              </w:rPr>
            </w:pPr>
          </w:p>
        </w:tc>
        <w:tc>
          <w:tcPr>
            <w:tcW w:w="844" w:type="dxa"/>
            <w:vAlign w:val="bottom"/>
          </w:tcPr>
          <w:p w:rsidR="00FD4EF1" w:rsidRPr="004F074F" w:rsidRDefault="00FD4EF1" w:rsidP="008A2B33">
            <w:pPr>
              <w:jc w:val="center"/>
              <w:rPr>
                <w:sz w:val="28"/>
                <w:szCs w:val="28"/>
              </w:rPr>
            </w:pPr>
          </w:p>
        </w:tc>
        <w:tc>
          <w:tcPr>
            <w:tcW w:w="900" w:type="dxa"/>
            <w:vAlign w:val="bottom"/>
          </w:tcPr>
          <w:p w:rsidR="00FD4EF1" w:rsidRPr="004F074F" w:rsidRDefault="00FD4EF1" w:rsidP="008A2B33">
            <w:pPr>
              <w:jc w:val="center"/>
              <w:rPr>
                <w:sz w:val="28"/>
                <w:szCs w:val="28"/>
              </w:rPr>
            </w:pPr>
            <w:r w:rsidRPr="004F074F">
              <w:rPr>
                <w:sz w:val="28"/>
                <w:szCs w:val="28"/>
              </w:rPr>
              <w:t>11,72</w:t>
            </w:r>
          </w:p>
        </w:tc>
        <w:tc>
          <w:tcPr>
            <w:tcW w:w="945" w:type="dxa"/>
            <w:vAlign w:val="bottom"/>
          </w:tcPr>
          <w:p w:rsidR="00FD4EF1" w:rsidRPr="004F074F" w:rsidRDefault="00FD4EF1" w:rsidP="008A2B33">
            <w:pPr>
              <w:jc w:val="center"/>
              <w:rPr>
                <w:sz w:val="28"/>
                <w:szCs w:val="28"/>
              </w:rPr>
            </w:pPr>
          </w:p>
        </w:tc>
        <w:tc>
          <w:tcPr>
            <w:tcW w:w="945" w:type="dxa"/>
            <w:vAlign w:val="bottom"/>
          </w:tcPr>
          <w:p w:rsidR="00FD4EF1" w:rsidRPr="004F074F" w:rsidRDefault="00FD4EF1" w:rsidP="008A2B33">
            <w:pPr>
              <w:jc w:val="center"/>
              <w:rPr>
                <w:sz w:val="28"/>
                <w:szCs w:val="28"/>
              </w:rPr>
            </w:pPr>
            <w:r w:rsidRPr="004F074F">
              <w:rPr>
                <w:sz w:val="28"/>
                <w:szCs w:val="28"/>
              </w:rPr>
              <w:t>20,17</w:t>
            </w:r>
          </w:p>
        </w:tc>
        <w:tc>
          <w:tcPr>
            <w:tcW w:w="945" w:type="dxa"/>
            <w:vAlign w:val="bottom"/>
          </w:tcPr>
          <w:p w:rsidR="00FD4EF1" w:rsidRPr="004F074F" w:rsidRDefault="00FD4EF1" w:rsidP="008A2B33">
            <w:pPr>
              <w:jc w:val="center"/>
              <w:rPr>
                <w:sz w:val="28"/>
                <w:szCs w:val="28"/>
              </w:rPr>
            </w:pPr>
          </w:p>
        </w:tc>
        <w:tc>
          <w:tcPr>
            <w:tcW w:w="945" w:type="dxa"/>
            <w:tcBorders>
              <w:right w:val="nil"/>
            </w:tcBorders>
            <w:vAlign w:val="bottom"/>
          </w:tcPr>
          <w:p w:rsidR="00FD4EF1" w:rsidRPr="004F074F" w:rsidRDefault="00FD4EF1" w:rsidP="008A2B33">
            <w:pPr>
              <w:jc w:val="center"/>
              <w:rPr>
                <w:sz w:val="28"/>
                <w:szCs w:val="28"/>
              </w:rPr>
            </w:pPr>
            <w:r w:rsidRPr="004F074F">
              <w:rPr>
                <w:sz w:val="28"/>
                <w:szCs w:val="28"/>
              </w:rPr>
              <w:t>-11,27</w:t>
            </w:r>
          </w:p>
        </w:tc>
      </w:tr>
    </w:tbl>
    <w:p w:rsidR="00914298" w:rsidRDefault="00FD4EF1" w:rsidP="00FD4EF1">
      <w:pPr>
        <w:ind w:firstLine="709"/>
        <w:jc w:val="both"/>
        <w:rPr>
          <w:sz w:val="28"/>
          <w:szCs w:val="28"/>
        </w:rPr>
      </w:pPr>
      <w:r w:rsidRPr="00132D0E">
        <w:rPr>
          <w:sz w:val="28"/>
          <w:szCs w:val="28"/>
        </w:rPr>
        <w:t>Полученные данные убедительно свидетельствуют о том, что кор</w:t>
      </w:r>
      <w:r w:rsidRPr="00132D0E">
        <w:rPr>
          <w:sz w:val="28"/>
          <w:szCs w:val="28"/>
        </w:rPr>
        <w:t>о</w:t>
      </w:r>
      <w:r w:rsidRPr="00132D0E">
        <w:rPr>
          <w:sz w:val="28"/>
          <w:szCs w:val="28"/>
        </w:rPr>
        <w:t>вы, больные лейкозом, значительно чаще болеют маститом, чем здоровые животные. Так, мастит у коров, положительно реагирующи</w:t>
      </w:r>
      <w:r w:rsidR="000A3DA2" w:rsidRPr="00132D0E">
        <w:rPr>
          <w:sz w:val="28"/>
          <w:szCs w:val="28"/>
        </w:rPr>
        <w:t>х на лейкоз, встречается на 11,</w:t>
      </w:r>
      <w:r w:rsidRPr="00132D0E">
        <w:rPr>
          <w:sz w:val="28"/>
          <w:szCs w:val="28"/>
        </w:rPr>
        <w:t>72% чаще, чем у здоровых. Характерной особенностью является то, что у коров, отрицательно реагирующих на лейкоз, клинич</w:t>
      </w:r>
      <w:r w:rsidRPr="00132D0E">
        <w:rPr>
          <w:sz w:val="28"/>
          <w:szCs w:val="28"/>
        </w:rPr>
        <w:t>е</w:t>
      </w:r>
      <w:r w:rsidRPr="00132D0E">
        <w:rPr>
          <w:sz w:val="28"/>
          <w:szCs w:val="28"/>
        </w:rPr>
        <w:t>ски выраженный мастит регистрировался реже (4,83% случаев), в то время как у животных, положительно реагирующих на лейкоз, эта форма мастита регистрировалась у 25% исследованных коров. Что касается субклинич</w:t>
      </w:r>
      <w:r w:rsidRPr="00132D0E">
        <w:rPr>
          <w:sz w:val="28"/>
          <w:szCs w:val="28"/>
        </w:rPr>
        <w:t>е</w:t>
      </w:r>
      <w:r w:rsidRPr="00132D0E">
        <w:rPr>
          <w:sz w:val="28"/>
          <w:szCs w:val="28"/>
        </w:rPr>
        <w:t>ского мастита, то здесь картина обратная: у коров, положительно реаг</w:t>
      </w:r>
      <w:r w:rsidRPr="00132D0E">
        <w:rPr>
          <w:sz w:val="28"/>
          <w:szCs w:val="28"/>
        </w:rPr>
        <w:t>и</w:t>
      </w:r>
      <w:r w:rsidRPr="00132D0E">
        <w:rPr>
          <w:sz w:val="28"/>
          <w:szCs w:val="28"/>
        </w:rPr>
        <w:t>рующих на лейкоз, он был выявлен у 12,50% обследованных животных, а у отрицательно реаг</w:t>
      </w:r>
      <w:r w:rsidR="000A3DA2" w:rsidRPr="00132D0E">
        <w:rPr>
          <w:sz w:val="28"/>
          <w:szCs w:val="28"/>
        </w:rPr>
        <w:t>ирующих на лейкоз коров – у 23,</w:t>
      </w:r>
      <w:r w:rsidRPr="00132D0E">
        <w:rPr>
          <w:sz w:val="28"/>
          <w:szCs w:val="28"/>
        </w:rPr>
        <w:t>77%.</w:t>
      </w:r>
    </w:p>
    <w:p w:rsidR="00FD4EF1" w:rsidRPr="00B13C70" w:rsidRDefault="00FD4EF1" w:rsidP="00FD4EF1">
      <w:pPr>
        <w:ind w:firstLine="709"/>
        <w:jc w:val="both"/>
        <w:rPr>
          <w:sz w:val="28"/>
          <w:szCs w:val="28"/>
        </w:rPr>
      </w:pPr>
      <w:r w:rsidRPr="00132D0E">
        <w:rPr>
          <w:sz w:val="28"/>
          <w:szCs w:val="28"/>
        </w:rPr>
        <w:t>Учитывая то, что коровы, положительно реагирующих на лейкоз, б</w:t>
      </w:r>
      <w:r w:rsidRPr="00132D0E">
        <w:rPr>
          <w:sz w:val="28"/>
          <w:szCs w:val="28"/>
        </w:rPr>
        <w:t>о</w:t>
      </w:r>
      <w:r w:rsidRPr="00132D0E">
        <w:rPr>
          <w:sz w:val="28"/>
          <w:szCs w:val="28"/>
        </w:rPr>
        <w:t>лее восприимчивы к маститу, следует ожидать, что у них в крови пониж</w:t>
      </w:r>
      <w:r w:rsidRPr="00132D0E">
        <w:rPr>
          <w:sz w:val="28"/>
          <w:szCs w:val="28"/>
        </w:rPr>
        <w:t>е</w:t>
      </w:r>
      <w:r w:rsidRPr="00132D0E">
        <w:rPr>
          <w:sz w:val="28"/>
          <w:szCs w:val="28"/>
        </w:rPr>
        <w:t>ны биохимические и иммунологические показатели. Данные по этому в</w:t>
      </w:r>
      <w:r w:rsidRPr="00132D0E">
        <w:rPr>
          <w:sz w:val="28"/>
          <w:szCs w:val="28"/>
        </w:rPr>
        <w:t>о</w:t>
      </w:r>
      <w:r w:rsidRPr="00132D0E">
        <w:rPr>
          <w:sz w:val="28"/>
          <w:szCs w:val="28"/>
        </w:rPr>
        <w:t>просу приводятся в таблице 2.</w:t>
      </w:r>
    </w:p>
    <w:p w:rsidR="00914298" w:rsidRDefault="008B5A0C" w:rsidP="008B5A0C">
      <w:pPr>
        <w:ind w:firstLine="709"/>
        <w:jc w:val="both"/>
        <w:rPr>
          <w:sz w:val="28"/>
          <w:szCs w:val="28"/>
        </w:rPr>
      </w:pPr>
      <w:r w:rsidRPr="004F074F">
        <w:rPr>
          <w:sz w:val="28"/>
          <w:szCs w:val="28"/>
        </w:rPr>
        <w:t>Из данных таблицы 2 видно, что у коров, одновременно больных маститом и лейкозом, по сравнению с животными, больных только маст</w:t>
      </w:r>
      <w:r w:rsidRPr="004F074F">
        <w:rPr>
          <w:sz w:val="28"/>
          <w:szCs w:val="28"/>
        </w:rPr>
        <w:t>и</w:t>
      </w:r>
      <w:r w:rsidRPr="004F074F">
        <w:rPr>
          <w:sz w:val="28"/>
          <w:szCs w:val="28"/>
        </w:rPr>
        <w:t>том, содержание общего белка меньше на 13,15%, α-глобулинов – на 8,84%, β-глобулинов – на 9,63%, γ-глобулинов – на 25,31% и, наоборот, на 2,18% больше процент альбуминов. Так же у коров, одновременно бол</w:t>
      </w:r>
      <w:r w:rsidRPr="004F074F">
        <w:rPr>
          <w:sz w:val="28"/>
          <w:szCs w:val="28"/>
        </w:rPr>
        <w:t>ь</w:t>
      </w:r>
      <w:r w:rsidRPr="004F074F">
        <w:rPr>
          <w:sz w:val="28"/>
          <w:szCs w:val="28"/>
        </w:rPr>
        <w:t>ных маститом и лейкозом, процент фагоцитоза меньше на 4,02%,соответственно и фагоцитарный индекс меньше на 17,59%. Бакт</w:t>
      </w:r>
      <w:r w:rsidRPr="004F074F">
        <w:rPr>
          <w:sz w:val="28"/>
          <w:szCs w:val="28"/>
        </w:rPr>
        <w:t>е</w:t>
      </w:r>
      <w:r w:rsidRPr="004F074F">
        <w:rPr>
          <w:sz w:val="28"/>
          <w:szCs w:val="28"/>
        </w:rPr>
        <w:t>рицидная активность крови и активность лизоцима ниже соответственно на 7,47% и 13,04%.</w:t>
      </w:r>
      <w:r>
        <w:rPr>
          <w:sz w:val="28"/>
          <w:szCs w:val="28"/>
        </w:rPr>
        <w:t xml:space="preserve"> </w:t>
      </w:r>
    </w:p>
    <w:p w:rsidR="008B5A0C" w:rsidRPr="004F074F" w:rsidRDefault="008B5A0C" w:rsidP="008B5A0C">
      <w:pPr>
        <w:ind w:firstLine="709"/>
        <w:jc w:val="both"/>
        <w:rPr>
          <w:sz w:val="28"/>
          <w:szCs w:val="28"/>
        </w:rPr>
      </w:pPr>
      <w:r w:rsidRPr="004F074F">
        <w:rPr>
          <w:sz w:val="28"/>
          <w:szCs w:val="28"/>
        </w:rPr>
        <w:t>Исследования показали, что у коров, одновременно больных маст</w:t>
      </w:r>
      <w:r w:rsidRPr="004F074F">
        <w:rPr>
          <w:sz w:val="28"/>
          <w:szCs w:val="28"/>
        </w:rPr>
        <w:t>и</w:t>
      </w:r>
      <w:r w:rsidRPr="004F074F">
        <w:rPr>
          <w:sz w:val="28"/>
          <w:szCs w:val="28"/>
        </w:rPr>
        <w:t>том и лейкозом, снижаются не только биохимические и и</w:t>
      </w:r>
      <w:r w:rsidRPr="004F074F">
        <w:rPr>
          <w:sz w:val="28"/>
          <w:szCs w:val="28"/>
        </w:rPr>
        <w:t>м</w:t>
      </w:r>
      <w:r w:rsidRPr="004F074F">
        <w:rPr>
          <w:sz w:val="28"/>
          <w:szCs w:val="28"/>
        </w:rPr>
        <w:t>мунологические показатели крови, но и происходят определенные изменения в системе л</w:t>
      </w:r>
      <w:r w:rsidRPr="004F074F">
        <w:rPr>
          <w:sz w:val="28"/>
          <w:szCs w:val="28"/>
        </w:rPr>
        <w:t>о</w:t>
      </w:r>
      <w:r w:rsidRPr="004F074F">
        <w:rPr>
          <w:sz w:val="28"/>
          <w:szCs w:val="28"/>
        </w:rPr>
        <w:t>кальной защиты молочной железы (табл</w:t>
      </w:r>
      <w:r>
        <w:rPr>
          <w:sz w:val="28"/>
          <w:szCs w:val="28"/>
        </w:rPr>
        <w:t>.</w:t>
      </w:r>
      <w:r w:rsidRPr="004F074F">
        <w:rPr>
          <w:sz w:val="28"/>
          <w:szCs w:val="28"/>
        </w:rPr>
        <w:t xml:space="preserve"> 3).</w:t>
      </w:r>
    </w:p>
    <w:p w:rsidR="008B5A0C" w:rsidRPr="00B13C70" w:rsidRDefault="008B5A0C" w:rsidP="00FD4EF1">
      <w:pPr>
        <w:ind w:firstLine="709"/>
        <w:jc w:val="both"/>
        <w:rPr>
          <w:sz w:val="28"/>
          <w:szCs w:val="28"/>
        </w:rPr>
      </w:pPr>
    </w:p>
    <w:p w:rsidR="007D16A3" w:rsidRPr="004F074F" w:rsidRDefault="007D16A3" w:rsidP="000A3DA2">
      <w:pPr>
        <w:jc w:val="right"/>
        <w:rPr>
          <w:sz w:val="28"/>
          <w:szCs w:val="28"/>
        </w:rPr>
      </w:pPr>
      <w:r w:rsidRPr="004F074F">
        <w:rPr>
          <w:sz w:val="28"/>
          <w:szCs w:val="28"/>
        </w:rPr>
        <w:t>Таблица 2</w:t>
      </w:r>
    </w:p>
    <w:p w:rsidR="00FD4EF1" w:rsidRPr="004F074F" w:rsidRDefault="00FD4EF1" w:rsidP="000A3DA2">
      <w:pPr>
        <w:jc w:val="center"/>
        <w:rPr>
          <w:sz w:val="28"/>
          <w:szCs w:val="28"/>
        </w:rPr>
      </w:pPr>
      <w:r w:rsidRPr="004F074F">
        <w:rPr>
          <w:sz w:val="28"/>
          <w:szCs w:val="28"/>
        </w:rPr>
        <w:t xml:space="preserve">Биохимические и иммунологические показатели крови коров, больных </w:t>
      </w:r>
      <w:r w:rsidR="00132D0E">
        <w:rPr>
          <w:sz w:val="28"/>
          <w:szCs w:val="28"/>
        </w:rPr>
        <w:br/>
      </w:r>
      <w:r w:rsidRPr="004F074F">
        <w:rPr>
          <w:sz w:val="28"/>
          <w:szCs w:val="28"/>
        </w:rPr>
        <w:t>о</w:t>
      </w:r>
      <w:r w:rsidRPr="004F074F">
        <w:rPr>
          <w:sz w:val="28"/>
          <w:szCs w:val="28"/>
        </w:rPr>
        <w:t>д</w:t>
      </w:r>
      <w:r w:rsidRPr="004F074F">
        <w:rPr>
          <w:sz w:val="28"/>
          <w:szCs w:val="28"/>
        </w:rPr>
        <w:t>ним только маститом и одновременно лейкозом и маститом</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3420"/>
        <w:gridCol w:w="1588"/>
        <w:gridCol w:w="1608"/>
        <w:gridCol w:w="1484"/>
        <w:gridCol w:w="900"/>
      </w:tblGrid>
      <w:tr w:rsidR="00132D0E" w:rsidRPr="004F074F" w:rsidTr="008B5A0C">
        <w:trPr>
          <w:cantSplit/>
        </w:trPr>
        <w:tc>
          <w:tcPr>
            <w:tcW w:w="3420" w:type="dxa"/>
            <w:vMerge w:val="restart"/>
            <w:vAlign w:val="center"/>
          </w:tcPr>
          <w:p w:rsidR="00132D0E" w:rsidRPr="00132D0E" w:rsidRDefault="00132D0E" w:rsidP="008A2B33">
            <w:pPr>
              <w:ind w:left="-85" w:right="-85"/>
              <w:jc w:val="center"/>
              <w:rPr>
                <w:sz w:val="28"/>
                <w:szCs w:val="28"/>
              </w:rPr>
            </w:pPr>
            <w:r w:rsidRPr="00132D0E">
              <w:rPr>
                <w:sz w:val="28"/>
                <w:szCs w:val="28"/>
              </w:rPr>
              <w:t>Показатели</w:t>
            </w:r>
          </w:p>
        </w:tc>
        <w:tc>
          <w:tcPr>
            <w:tcW w:w="3196" w:type="dxa"/>
            <w:gridSpan w:val="2"/>
            <w:vAlign w:val="center"/>
          </w:tcPr>
          <w:p w:rsidR="00132D0E" w:rsidRPr="00132D0E" w:rsidRDefault="00132D0E" w:rsidP="008A2B33">
            <w:pPr>
              <w:ind w:left="-85" w:right="-85"/>
              <w:jc w:val="center"/>
              <w:rPr>
                <w:sz w:val="28"/>
                <w:szCs w:val="28"/>
              </w:rPr>
            </w:pPr>
            <w:r w:rsidRPr="00132D0E">
              <w:rPr>
                <w:sz w:val="28"/>
                <w:szCs w:val="28"/>
              </w:rPr>
              <w:t>Коровы, больные</w:t>
            </w:r>
          </w:p>
        </w:tc>
        <w:tc>
          <w:tcPr>
            <w:tcW w:w="1484" w:type="dxa"/>
            <w:vMerge w:val="restart"/>
            <w:vAlign w:val="center"/>
          </w:tcPr>
          <w:p w:rsidR="00132D0E" w:rsidRPr="00132D0E" w:rsidRDefault="00132D0E" w:rsidP="008A2B33">
            <w:pPr>
              <w:ind w:left="-85" w:right="-85"/>
              <w:jc w:val="center"/>
              <w:rPr>
                <w:sz w:val="28"/>
                <w:szCs w:val="28"/>
              </w:rPr>
            </w:pPr>
            <w:r w:rsidRPr="00132D0E">
              <w:rPr>
                <w:sz w:val="28"/>
                <w:szCs w:val="28"/>
              </w:rPr>
              <w:t>Разн</w:t>
            </w:r>
            <w:r w:rsidRPr="00132D0E">
              <w:rPr>
                <w:sz w:val="28"/>
                <w:szCs w:val="28"/>
              </w:rPr>
              <w:t>и</w:t>
            </w:r>
            <w:r w:rsidRPr="00132D0E">
              <w:rPr>
                <w:sz w:val="28"/>
                <w:szCs w:val="28"/>
              </w:rPr>
              <w:t>ца, %</w:t>
            </w:r>
          </w:p>
        </w:tc>
        <w:tc>
          <w:tcPr>
            <w:tcW w:w="900" w:type="dxa"/>
            <w:vMerge w:val="restart"/>
            <w:vAlign w:val="center"/>
          </w:tcPr>
          <w:p w:rsidR="00132D0E" w:rsidRPr="00132D0E" w:rsidRDefault="00132D0E" w:rsidP="008A2B33">
            <w:pPr>
              <w:ind w:left="-85" w:right="-85"/>
              <w:jc w:val="center"/>
              <w:rPr>
                <w:sz w:val="28"/>
                <w:szCs w:val="28"/>
              </w:rPr>
            </w:pPr>
            <w:r w:rsidRPr="00132D0E">
              <w:rPr>
                <w:sz w:val="28"/>
                <w:szCs w:val="28"/>
              </w:rPr>
              <w:t>Р</w:t>
            </w:r>
          </w:p>
        </w:tc>
      </w:tr>
      <w:tr w:rsidR="00132D0E" w:rsidRPr="004F074F" w:rsidTr="008B5A0C">
        <w:trPr>
          <w:cantSplit/>
        </w:trPr>
        <w:tc>
          <w:tcPr>
            <w:tcW w:w="3420" w:type="dxa"/>
            <w:vMerge/>
          </w:tcPr>
          <w:p w:rsidR="00132D0E" w:rsidRPr="00132D0E" w:rsidRDefault="00132D0E" w:rsidP="008A2B33">
            <w:pPr>
              <w:ind w:left="-85" w:right="-85"/>
              <w:jc w:val="both"/>
              <w:rPr>
                <w:sz w:val="28"/>
                <w:szCs w:val="28"/>
              </w:rPr>
            </w:pPr>
          </w:p>
        </w:tc>
        <w:tc>
          <w:tcPr>
            <w:tcW w:w="1588" w:type="dxa"/>
            <w:vAlign w:val="center"/>
          </w:tcPr>
          <w:p w:rsidR="00132D0E" w:rsidRPr="00132D0E" w:rsidRDefault="00132D0E" w:rsidP="008A2B33">
            <w:pPr>
              <w:ind w:left="-85" w:right="-85"/>
              <w:jc w:val="center"/>
              <w:rPr>
                <w:sz w:val="28"/>
                <w:szCs w:val="28"/>
              </w:rPr>
            </w:pPr>
            <w:r w:rsidRPr="00132D0E">
              <w:rPr>
                <w:sz w:val="28"/>
                <w:szCs w:val="28"/>
              </w:rPr>
              <w:t>маститом</w:t>
            </w:r>
          </w:p>
        </w:tc>
        <w:tc>
          <w:tcPr>
            <w:tcW w:w="1608" w:type="dxa"/>
            <w:vAlign w:val="center"/>
          </w:tcPr>
          <w:p w:rsidR="00132D0E" w:rsidRPr="00132D0E" w:rsidRDefault="00132D0E" w:rsidP="008A2B33">
            <w:pPr>
              <w:ind w:left="-85" w:right="-85"/>
              <w:jc w:val="center"/>
              <w:rPr>
                <w:sz w:val="28"/>
                <w:szCs w:val="28"/>
              </w:rPr>
            </w:pPr>
            <w:r w:rsidRPr="00132D0E">
              <w:rPr>
                <w:sz w:val="28"/>
                <w:szCs w:val="28"/>
              </w:rPr>
              <w:t>лейкозом и маститом</w:t>
            </w:r>
          </w:p>
        </w:tc>
        <w:tc>
          <w:tcPr>
            <w:tcW w:w="1484" w:type="dxa"/>
            <w:vMerge/>
          </w:tcPr>
          <w:p w:rsidR="00132D0E" w:rsidRPr="00132D0E" w:rsidRDefault="00132D0E" w:rsidP="008A2B33">
            <w:pPr>
              <w:ind w:left="-85" w:right="-85"/>
              <w:jc w:val="center"/>
              <w:rPr>
                <w:sz w:val="28"/>
                <w:szCs w:val="28"/>
              </w:rPr>
            </w:pPr>
          </w:p>
        </w:tc>
        <w:tc>
          <w:tcPr>
            <w:tcW w:w="900" w:type="dxa"/>
            <w:vMerge/>
          </w:tcPr>
          <w:p w:rsidR="00132D0E" w:rsidRPr="00132D0E" w:rsidRDefault="00132D0E" w:rsidP="008A2B33">
            <w:pPr>
              <w:ind w:left="-85" w:right="-85"/>
              <w:jc w:val="center"/>
              <w:rPr>
                <w:sz w:val="28"/>
                <w:szCs w:val="28"/>
              </w:rPr>
            </w:pP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Общий белок, %</w:t>
            </w:r>
          </w:p>
        </w:tc>
        <w:tc>
          <w:tcPr>
            <w:tcW w:w="1588" w:type="dxa"/>
            <w:vAlign w:val="center"/>
          </w:tcPr>
          <w:p w:rsidR="00132D0E" w:rsidRPr="00132D0E" w:rsidRDefault="00132D0E" w:rsidP="002D3B83">
            <w:pPr>
              <w:ind w:left="-85" w:right="-85"/>
              <w:jc w:val="center"/>
              <w:rPr>
                <w:sz w:val="28"/>
                <w:szCs w:val="28"/>
              </w:rPr>
            </w:pPr>
            <w:r w:rsidRPr="00132D0E">
              <w:rPr>
                <w:sz w:val="28"/>
                <w:szCs w:val="28"/>
              </w:rPr>
              <w:t>7,90±0,11</w:t>
            </w:r>
          </w:p>
        </w:tc>
        <w:tc>
          <w:tcPr>
            <w:tcW w:w="1608" w:type="dxa"/>
            <w:vAlign w:val="center"/>
          </w:tcPr>
          <w:p w:rsidR="00132D0E" w:rsidRPr="00132D0E" w:rsidRDefault="00132D0E" w:rsidP="002D3B83">
            <w:pPr>
              <w:ind w:left="-85" w:right="-85"/>
              <w:jc w:val="center"/>
              <w:rPr>
                <w:sz w:val="28"/>
                <w:szCs w:val="28"/>
              </w:rPr>
            </w:pPr>
            <w:r w:rsidRPr="00132D0E">
              <w:rPr>
                <w:sz w:val="28"/>
                <w:szCs w:val="28"/>
              </w:rPr>
              <w:t>6,87±0,10</w:t>
            </w:r>
          </w:p>
        </w:tc>
        <w:tc>
          <w:tcPr>
            <w:tcW w:w="1484" w:type="dxa"/>
            <w:vAlign w:val="center"/>
          </w:tcPr>
          <w:p w:rsidR="00132D0E" w:rsidRPr="00132D0E" w:rsidRDefault="00132D0E" w:rsidP="002D3B83">
            <w:pPr>
              <w:jc w:val="center"/>
              <w:rPr>
                <w:sz w:val="28"/>
                <w:szCs w:val="28"/>
              </w:rPr>
            </w:pPr>
            <w:r w:rsidRPr="00132D0E">
              <w:rPr>
                <w:sz w:val="28"/>
                <w:szCs w:val="28"/>
              </w:rPr>
              <w:t>-13,04</w:t>
            </w:r>
          </w:p>
        </w:tc>
        <w:tc>
          <w:tcPr>
            <w:tcW w:w="900" w:type="dxa"/>
            <w:vAlign w:val="center"/>
          </w:tcPr>
          <w:p w:rsidR="00132D0E" w:rsidRPr="00132D0E" w:rsidRDefault="00132D0E" w:rsidP="002D3B83">
            <w:pPr>
              <w:pStyle w:val="1"/>
              <w:ind w:left="-85" w:right="-85"/>
              <w:jc w:val="center"/>
              <w:rPr>
                <w:b w:val="0"/>
                <w:szCs w:val="28"/>
              </w:rPr>
            </w:pPr>
            <w:r w:rsidRPr="00132D0E">
              <w:rPr>
                <w:b w:val="0"/>
                <w:szCs w:val="28"/>
              </w:rPr>
              <w:t>&lt;0,999</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в том числе:</w:t>
            </w:r>
          </w:p>
        </w:tc>
        <w:tc>
          <w:tcPr>
            <w:tcW w:w="1588" w:type="dxa"/>
            <w:vAlign w:val="center"/>
          </w:tcPr>
          <w:p w:rsidR="00132D0E" w:rsidRPr="00132D0E" w:rsidRDefault="00132D0E" w:rsidP="002D3B83">
            <w:pPr>
              <w:ind w:left="-85" w:right="-85"/>
              <w:jc w:val="center"/>
              <w:rPr>
                <w:sz w:val="28"/>
                <w:szCs w:val="28"/>
              </w:rPr>
            </w:pPr>
          </w:p>
        </w:tc>
        <w:tc>
          <w:tcPr>
            <w:tcW w:w="1608" w:type="dxa"/>
            <w:vAlign w:val="center"/>
          </w:tcPr>
          <w:p w:rsidR="00132D0E" w:rsidRPr="00132D0E" w:rsidRDefault="00132D0E" w:rsidP="002D3B83">
            <w:pPr>
              <w:ind w:left="-85" w:right="-85"/>
              <w:jc w:val="center"/>
              <w:rPr>
                <w:sz w:val="28"/>
                <w:szCs w:val="28"/>
              </w:rPr>
            </w:pPr>
          </w:p>
        </w:tc>
        <w:tc>
          <w:tcPr>
            <w:tcW w:w="1484" w:type="dxa"/>
            <w:vAlign w:val="center"/>
          </w:tcPr>
          <w:p w:rsidR="00132D0E" w:rsidRPr="00132D0E" w:rsidRDefault="00132D0E" w:rsidP="002D3B83">
            <w:pPr>
              <w:jc w:val="center"/>
              <w:rPr>
                <w:sz w:val="28"/>
                <w:szCs w:val="28"/>
              </w:rPr>
            </w:pPr>
          </w:p>
        </w:tc>
        <w:tc>
          <w:tcPr>
            <w:tcW w:w="900" w:type="dxa"/>
            <w:vAlign w:val="center"/>
          </w:tcPr>
          <w:p w:rsidR="00132D0E" w:rsidRPr="00132D0E" w:rsidRDefault="00132D0E" w:rsidP="002D3B83">
            <w:pPr>
              <w:ind w:left="-85" w:right="-85"/>
              <w:jc w:val="center"/>
              <w:rPr>
                <w:sz w:val="28"/>
                <w:szCs w:val="28"/>
              </w:rPr>
            </w:pPr>
          </w:p>
        </w:tc>
      </w:tr>
      <w:tr w:rsidR="00132D0E" w:rsidRPr="004F074F" w:rsidTr="008B5A0C">
        <w:tc>
          <w:tcPr>
            <w:tcW w:w="3420" w:type="dxa"/>
          </w:tcPr>
          <w:p w:rsidR="00132D0E" w:rsidRPr="00132D0E" w:rsidRDefault="00132D0E" w:rsidP="00306EF7">
            <w:pPr>
              <w:ind w:left="-85" w:right="-85"/>
              <w:jc w:val="both"/>
              <w:rPr>
                <w:sz w:val="28"/>
                <w:szCs w:val="28"/>
              </w:rPr>
            </w:pPr>
            <w:r w:rsidRPr="00132D0E">
              <w:rPr>
                <w:sz w:val="28"/>
                <w:szCs w:val="28"/>
              </w:rPr>
              <w:t>альбумины, %</w:t>
            </w:r>
          </w:p>
        </w:tc>
        <w:tc>
          <w:tcPr>
            <w:tcW w:w="1588" w:type="dxa"/>
            <w:vAlign w:val="center"/>
          </w:tcPr>
          <w:p w:rsidR="00132D0E" w:rsidRPr="00132D0E" w:rsidRDefault="00132D0E" w:rsidP="00306EF7">
            <w:pPr>
              <w:ind w:left="-85" w:right="-85"/>
              <w:jc w:val="center"/>
              <w:rPr>
                <w:sz w:val="28"/>
                <w:szCs w:val="28"/>
              </w:rPr>
            </w:pPr>
            <w:r w:rsidRPr="00132D0E">
              <w:rPr>
                <w:sz w:val="28"/>
                <w:szCs w:val="28"/>
              </w:rPr>
              <w:t>36,70±0,27</w:t>
            </w:r>
          </w:p>
        </w:tc>
        <w:tc>
          <w:tcPr>
            <w:tcW w:w="1608" w:type="dxa"/>
            <w:vAlign w:val="center"/>
          </w:tcPr>
          <w:p w:rsidR="00132D0E" w:rsidRPr="00132D0E" w:rsidRDefault="00132D0E" w:rsidP="00306EF7">
            <w:pPr>
              <w:ind w:left="-85" w:right="-85"/>
              <w:jc w:val="center"/>
              <w:rPr>
                <w:sz w:val="28"/>
                <w:szCs w:val="28"/>
              </w:rPr>
            </w:pPr>
            <w:r w:rsidRPr="00132D0E">
              <w:rPr>
                <w:sz w:val="28"/>
                <w:szCs w:val="28"/>
              </w:rPr>
              <w:t>37,50±0,25</w:t>
            </w:r>
          </w:p>
        </w:tc>
        <w:tc>
          <w:tcPr>
            <w:tcW w:w="1484" w:type="dxa"/>
            <w:vAlign w:val="center"/>
          </w:tcPr>
          <w:p w:rsidR="00132D0E" w:rsidRPr="00132D0E" w:rsidRDefault="00132D0E" w:rsidP="00306EF7">
            <w:pPr>
              <w:jc w:val="center"/>
              <w:rPr>
                <w:sz w:val="28"/>
                <w:szCs w:val="28"/>
              </w:rPr>
            </w:pPr>
            <w:r w:rsidRPr="00132D0E">
              <w:rPr>
                <w:sz w:val="28"/>
                <w:szCs w:val="28"/>
              </w:rPr>
              <w:t>+2,18</w:t>
            </w:r>
          </w:p>
        </w:tc>
        <w:tc>
          <w:tcPr>
            <w:tcW w:w="900" w:type="dxa"/>
            <w:vAlign w:val="center"/>
          </w:tcPr>
          <w:p w:rsidR="00132D0E" w:rsidRPr="00132D0E" w:rsidRDefault="00132D0E" w:rsidP="00306EF7">
            <w:pPr>
              <w:pStyle w:val="4"/>
              <w:spacing w:before="0" w:after="0"/>
              <w:jc w:val="center"/>
              <w:rPr>
                <w:b w:val="0"/>
              </w:rPr>
            </w:pPr>
            <w:r w:rsidRPr="00132D0E">
              <w:rPr>
                <w:b w:val="0"/>
              </w:rPr>
              <w:t>&gt;0,95</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α-глобулины, %</w:t>
            </w:r>
          </w:p>
        </w:tc>
        <w:tc>
          <w:tcPr>
            <w:tcW w:w="1588" w:type="dxa"/>
            <w:vAlign w:val="center"/>
          </w:tcPr>
          <w:p w:rsidR="00132D0E" w:rsidRPr="00132D0E" w:rsidRDefault="00132D0E" w:rsidP="002D3B83">
            <w:pPr>
              <w:ind w:left="-85" w:right="-85"/>
              <w:jc w:val="center"/>
              <w:rPr>
                <w:sz w:val="28"/>
                <w:szCs w:val="28"/>
              </w:rPr>
            </w:pPr>
            <w:r w:rsidRPr="00132D0E">
              <w:rPr>
                <w:sz w:val="28"/>
                <w:szCs w:val="28"/>
              </w:rPr>
              <w:t>11,20±0,19</w:t>
            </w:r>
          </w:p>
        </w:tc>
        <w:tc>
          <w:tcPr>
            <w:tcW w:w="1608" w:type="dxa"/>
            <w:vAlign w:val="center"/>
          </w:tcPr>
          <w:p w:rsidR="00132D0E" w:rsidRPr="00132D0E" w:rsidRDefault="00132D0E" w:rsidP="002D3B83">
            <w:pPr>
              <w:ind w:left="-85" w:right="-85"/>
              <w:jc w:val="center"/>
              <w:rPr>
                <w:sz w:val="28"/>
                <w:szCs w:val="28"/>
              </w:rPr>
            </w:pPr>
            <w:r w:rsidRPr="00132D0E">
              <w:rPr>
                <w:sz w:val="28"/>
                <w:szCs w:val="28"/>
              </w:rPr>
              <w:t>10,21±0,17</w:t>
            </w:r>
          </w:p>
        </w:tc>
        <w:tc>
          <w:tcPr>
            <w:tcW w:w="1484" w:type="dxa"/>
            <w:vAlign w:val="center"/>
          </w:tcPr>
          <w:p w:rsidR="00132D0E" w:rsidRPr="00132D0E" w:rsidRDefault="00132D0E" w:rsidP="002D3B83">
            <w:pPr>
              <w:jc w:val="center"/>
              <w:rPr>
                <w:sz w:val="28"/>
                <w:szCs w:val="28"/>
              </w:rPr>
            </w:pPr>
            <w:r w:rsidRPr="00132D0E">
              <w:rPr>
                <w:sz w:val="28"/>
                <w:szCs w:val="28"/>
              </w:rPr>
              <w:t>-8,84</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&lt;0,99</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β-глобулины, %</w:t>
            </w:r>
          </w:p>
        </w:tc>
        <w:tc>
          <w:tcPr>
            <w:tcW w:w="1588" w:type="dxa"/>
            <w:vAlign w:val="center"/>
          </w:tcPr>
          <w:p w:rsidR="00132D0E" w:rsidRPr="00132D0E" w:rsidRDefault="00132D0E" w:rsidP="002D3B83">
            <w:pPr>
              <w:ind w:left="-85" w:right="-85"/>
              <w:jc w:val="center"/>
              <w:rPr>
                <w:sz w:val="28"/>
                <w:szCs w:val="28"/>
              </w:rPr>
            </w:pPr>
            <w:r w:rsidRPr="00132D0E">
              <w:rPr>
                <w:sz w:val="28"/>
                <w:szCs w:val="28"/>
              </w:rPr>
              <w:t>21,80±0,45</w:t>
            </w:r>
          </w:p>
        </w:tc>
        <w:tc>
          <w:tcPr>
            <w:tcW w:w="1608" w:type="dxa"/>
            <w:vAlign w:val="center"/>
          </w:tcPr>
          <w:p w:rsidR="00132D0E" w:rsidRPr="00132D0E" w:rsidRDefault="00132D0E" w:rsidP="002D3B83">
            <w:pPr>
              <w:ind w:left="-85" w:right="-85"/>
              <w:jc w:val="center"/>
              <w:rPr>
                <w:sz w:val="28"/>
                <w:szCs w:val="28"/>
              </w:rPr>
            </w:pPr>
            <w:r w:rsidRPr="00132D0E">
              <w:rPr>
                <w:sz w:val="28"/>
                <w:szCs w:val="28"/>
              </w:rPr>
              <w:t>19,70±0,45</w:t>
            </w:r>
          </w:p>
        </w:tc>
        <w:tc>
          <w:tcPr>
            <w:tcW w:w="1484" w:type="dxa"/>
            <w:vAlign w:val="center"/>
          </w:tcPr>
          <w:p w:rsidR="00132D0E" w:rsidRPr="00132D0E" w:rsidRDefault="00132D0E" w:rsidP="002D3B83">
            <w:pPr>
              <w:jc w:val="center"/>
              <w:rPr>
                <w:sz w:val="28"/>
                <w:szCs w:val="28"/>
              </w:rPr>
            </w:pPr>
            <w:r w:rsidRPr="00132D0E">
              <w:rPr>
                <w:sz w:val="28"/>
                <w:szCs w:val="28"/>
              </w:rPr>
              <w:t>-9,63</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&lt;0,95</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γ-глобулины, %</w:t>
            </w:r>
          </w:p>
        </w:tc>
        <w:tc>
          <w:tcPr>
            <w:tcW w:w="1588" w:type="dxa"/>
            <w:vAlign w:val="center"/>
          </w:tcPr>
          <w:p w:rsidR="00132D0E" w:rsidRPr="00132D0E" w:rsidRDefault="00132D0E" w:rsidP="002D3B83">
            <w:pPr>
              <w:ind w:left="-85" w:right="-85"/>
              <w:jc w:val="center"/>
              <w:rPr>
                <w:sz w:val="28"/>
                <w:szCs w:val="28"/>
              </w:rPr>
            </w:pPr>
            <w:r w:rsidRPr="00132D0E">
              <w:rPr>
                <w:sz w:val="28"/>
                <w:szCs w:val="28"/>
              </w:rPr>
              <w:t>30,26±0,51</w:t>
            </w:r>
          </w:p>
        </w:tc>
        <w:tc>
          <w:tcPr>
            <w:tcW w:w="1608" w:type="dxa"/>
            <w:vAlign w:val="center"/>
          </w:tcPr>
          <w:p w:rsidR="00132D0E" w:rsidRPr="00132D0E" w:rsidRDefault="00132D0E" w:rsidP="002D3B83">
            <w:pPr>
              <w:ind w:left="-85" w:right="-85"/>
              <w:jc w:val="center"/>
              <w:rPr>
                <w:sz w:val="28"/>
                <w:szCs w:val="28"/>
              </w:rPr>
            </w:pPr>
            <w:r w:rsidRPr="00132D0E">
              <w:rPr>
                <w:sz w:val="28"/>
                <w:szCs w:val="28"/>
              </w:rPr>
              <w:t>22,60±0,49</w:t>
            </w:r>
          </w:p>
        </w:tc>
        <w:tc>
          <w:tcPr>
            <w:tcW w:w="1484" w:type="dxa"/>
            <w:vAlign w:val="center"/>
          </w:tcPr>
          <w:p w:rsidR="00132D0E" w:rsidRPr="00132D0E" w:rsidRDefault="00132D0E" w:rsidP="002D3B83">
            <w:pPr>
              <w:jc w:val="center"/>
              <w:rPr>
                <w:sz w:val="28"/>
                <w:szCs w:val="28"/>
              </w:rPr>
            </w:pPr>
            <w:r w:rsidRPr="00132D0E">
              <w:rPr>
                <w:sz w:val="28"/>
                <w:szCs w:val="28"/>
              </w:rPr>
              <w:t>-25,31</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&lt;0,999</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Процент фагоцитоза</w:t>
            </w:r>
          </w:p>
        </w:tc>
        <w:tc>
          <w:tcPr>
            <w:tcW w:w="1588" w:type="dxa"/>
            <w:vAlign w:val="center"/>
          </w:tcPr>
          <w:p w:rsidR="00132D0E" w:rsidRPr="00132D0E" w:rsidRDefault="00132D0E" w:rsidP="002D3B83">
            <w:pPr>
              <w:ind w:left="-85" w:right="-85"/>
              <w:jc w:val="center"/>
              <w:rPr>
                <w:sz w:val="28"/>
                <w:szCs w:val="28"/>
              </w:rPr>
            </w:pPr>
            <w:r w:rsidRPr="00132D0E">
              <w:rPr>
                <w:sz w:val="28"/>
                <w:szCs w:val="28"/>
              </w:rPr>
              <w:t>92,80±0,37</w:t>
            </w:r>
          </w:p>
        </w:tc>
        <w:tc>
          <w:tcPr>
            <w:tcW w:w="1608" w:type="dxa"/>
            <w:vAlign w:val="center"/>
          </w:tcPr>
          <w:p w:rsidR="00132D0E" w:rsidRPr="00132D0E" w:rsidRDefault="00132D0E" w:rsidP="002D3B83">
            <w:pPr>
              <w:ind w:left="-85" w:right="-85"/>
              <w:jc w:val="center"/>
              <w:rPr>
                <w:sz w:val="28"/>
                <w:szCs w:val="28"/>
              </w:rPr>
            </w:pPr>
            <w:r w:rsidRPr="00132D0E">
              <w:rPr>
                <w:sz w:val="28"/>
                <w:szCs w:val="28"/>
              </w:rPr>
              <w:t>89,07±0,20</w:t>
            </w:r>
          </w:p>
        </w:tc>
        <w:tc>
          <w:tcPr>
            <w:tcW w:w="1484" w:type="dxa"/>
            <w:vAlign w:val="center"/>
          </w:tcPr>
          <w:p w:rsidR="00132D0E" w:rsidRPr="00132D0E" w:rsidRDefault="00132D0E" w:rsidP="002D3B83">
            <w:pPr>
              <w:jc w:val="center"/>
              <w:rPr>
                <w:sz w:val="28"/>
                <w:szCs w:val="28"/>
              </w:rPr>
            </w:pPr>
            <w:r w:rsidRPr="00132D0E">
              <w:rPr>
                <w:sz w:val="28"/>
                <w:szCs w:val="28"/>
              </w:rPr>
              <w:t>-4,02</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&lt;0,999</w:t>
            </w:r>
          </w:p>
        </w:tc>
      </w:tr>
      <w:tr w:rsidR="00132D0E" w:rsidRPr="004F074F" w:rsidTr="008B5A0C">
        <w:tc>
          <w:tcPr>
            <w:tcW w:w="3420" w:type="dxa"/>
          </w:tcPr>
          <w:p w:rsidR="00132D0E" w:rsidRPr="00132D0E" w:rsidRDefault="00132D0E" w:rsidP="00132D0E">
            <w:pPr>
              <w:ind w:left="-85" w:right="-85"/>
              <w:jc w:val="both"/>
              <w:rPr>
                <w:sz w:val="28"/>
                <w:szCs w:val="28"/>
              </w:rPr>
            </w:pPr>
            <w:r w:rsidRPr="00132D0E">
              <w:rPr>
                <w:sz w:val="28"/>
                <w:szCs w:val="28"/>
              </w:rPr>
              <w:t>Фагоцитарный индекс, %</w:t>
            </w:r>
          </w:p>
        </w:tc>
        <w:tc>
          <w:tcPr>
            <w:tcW w:w="1588" w:type="dxa"/>
            <w:vAlign w:val="center"/>
          </w:tcPr>
          <w:p w:rsidR="00132D0E" w:rsidRPr="00132D0E" w:rsidRDefault="00132D0E" w:rsidP="002D3B83">
            <w:pPr>
              <w:ind w:left="-85" w:right="-85"/>
              <w:jc w:val="center"/>
              <w:rPr>
                <w:sz w:val="28"/>
                <w:szCs w:val="28"/>
              </w:rPr>
            </w:pPr>
            <w:r w:rsidRPr="00132D0E">
              <w:rPr>
                <w:sz w:val="28"/>
                <w:szCs w:val="28"/>
              </w:rPr>
              <w:t>1,08±0,004</w:t>
            </w:r>
          </w:p>
        </w:tc>
        <w:tc>
          <w:tcPr>
            <w:tcW w:w="1608" w:type="dxa"/>
            <w:vAlign w:val="center"/>
          </w:tcPr>
          <w:p w:rsidR="00132D0E" w:rsidRPr="00132D0E" w:rsidRDefault="00132D0E" w:rsidP="002D3B83">
            <w:pPr>
              <w:ind w:left="-85" w:right="-85"/>
              <w:jc w:val="center"/>
              <w:rPr>
                <w:sz w:val="28"/>
                <w:szCs w:val="28"/>
              </w:rPr>
            </w:pPr>
            <w:r w:rsidRPr="00132D0E">
              <w:rPr>
                <w:sz w:val="28"/>
                <w:szCs w:val="28"/>
              </w:rPr>
              <w:t>0,89±0,001</w:t>
            </w:r>
          </w:p>
        </w:tc>
        <w:tc>
          <w:tcPr>
            <w:tcW w:w="1484" w:type="dxa"/>
            <w:vAlign w:val="center"/>
          </w:tcPr>
          <w:p w:rsidR="00132D0E" w:rsidRPr="00132D0E" w:rsidRDefault="00132D0E" w:rsidP="002D3B83">
            <w:pPr>
              <w:jc w:val="center"/>
              <w:rPr>
                <w:sz w:val="28"/>
                <w:szCs w:val="28"/>
              </w:rPr>
            </w:pPr>
            <w:r w:rsidRPr="00132D0E">
              <w:rPr>
                <w:sz w:val="28"/>
                <w:szCs w:val="28"/>
              </w:rPr>
              <w:t>-17,59</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&lt;0,999</w:t>
            </w:r>
          </w:p>
        </w:tc>
      </w:tr>
      <w:tr w:rsidR="00132D0E" w:rsidRPr="004F074F" w:rsidTr="008B5A0C">
        <w:tc>
          <w:tcPr>
            <w:tcW w:w="3420" w:type="dxa"/>
          </w:tcPr>
          <w:p w:rsidR="00132D0E" w:rsidRPr="00132D0E" w:rsidRDefault="00132D0E" w:rsidP="007D7BC6">
            <w:pPr>
              <w:ind w:left="-85" w:right="-85"/>
              <w:rPr>
                <w:sz w:val="28"/>
                <w:szCs w:val="28"/>
              </w:rPr>
            </w:pPr>
            <w:r w:rsidRPr="00132D0E">
              <w:rPr>
                <w:sz w:val="28"/>
                <w:szCs w:val="28"/>
              </w:rPr>
              <w:t>Бактерицидная акти</w:t>
            </w:r>
            <w:r w:rsidRPr="00132D0E">
              <w:rPr>
                <w:sz w:val="28"/>
                <w:szCs w:val="28"/>
              </w:rPr>
              <w:t>в</w:t>
            </w:r>
            <w:r w:rsidRPr="00132D0E">
              <w:rPr>
                <w:sz w:val="28"/>
                <w:szCs w:val="28"/>
              </w:rPr>
              <w:t>ность крови, %</w:t>
            </w:r>
          </w:p>
        </w:tc>
        <w:tc>
          <w:tcPr>
            <w:tcW w:w="1588" w:type="dxa"/>
            <w:vAlign w:val="center"/>
          </w:tcPr>
          <w:p w:rsidR="00132D0E" w:rsidRPr="00132D0E" w:rsidRDefault="00132D0E" w:rsidP="002D3B83">
            <w:pPr>
              <w:ind w:left="-85" w:right="-85"/>
              <w:jc w:val="center"/>
              <w:rPr>
                <w:sz w:val="28"/>
                <w:szCs w:val="28"/>
              </w:rPr>
            </w:pPr>
            <w:r w:rsidRPr="00132D0E">
              <w:rPr>
                <w:sz w:val="28"/>
                <w:szCs w:val="28"/>
              </w:rPr>
              <w:t>74,72±0,51</w:t>
            </w:r>
          </w:p>
        </w:tc>
        <w:tc>
          <w:tcPr>
            <w:tcW w:w="1608" w:type="dxa"/>
            <w:vAlign w:val="center"/>
          </w:tcPr>
          <w:p w:rsidR="00132D0E" w:rsidRPr="00132D0E" w:rsidRDefault="00132D0E" w:rsidP="002D3B83">
            <w:pPr>
              <w:ind w:left="-85" w:right="-85"/>
              <w:jc w:val="center"/>
              <w:rPr>
                <w:sz w:val="28"/>
                <w:szCs w:val="28"/>
              </w:rPr>
            </w:pPr>
            <w:r w:rsidRPr="00132D0E">
              <w:rPr>
                <w:sz w:val="28"/>
                <w:szCs w:val="28"/>
              </w:rPr>
              <w:t>69,14±0,35</w:t>
            </w:r>
          </w:p>
        </w:tc>
        <w:tc>
          <w:tcPr>
            <w:tcW w:w="1484" w:type="dxa"/>
            <w:vAlign w:val="center"/>
          </w:tcPr>
          <w:p w:rsidR="00132D0E" w:rsidRPr="00132D0E" w:rsidRDefault="00132D0E" w:rsidP="002D3B83">
            <w:pPr>
              <w:jc w:val="center"/>
              <w:rPr>
                <w:sz w:val="28"/>
                <w:szCs w:val="28"/>
              </w:rPr>
            </w:pPr>
            <w:r w:rsidRPr="00132D0E">
              <w:rPr>
                <w:sz w:val="28"/>
                <w:szCs w:val="28"/>
              </w:rPr>
              <w:t>-7,47</w:t>
            </w:r>
          </w:p>
        </w:tc>
        <w:tc>
          <w:tcPr>
            <w:tcW w:w="900" w:type="dxa"/>
            <w:vAlign w:val="center"/>
          </w:tcPr>
          <w:p w:rsidR="00132D0E" w:rsidRPr="00132D0E" w:rsidRDefault="00132D0E" w:rsidP="008B5A0C">
            <w:pPr>
              <w:pStyle w:val="3"/>
              <w:ind w:left="-108" w:right="-108"/>
              <w:jc w:val="center"/>
              <w:rPr>
                <w:rFonts w:ascii="Times New Roman" w:hAnsi="Times New Roman" w:cs="Times New Roman"/>
                <w:b w:val="0"/>
                <w:sz w:val="28"/>
                <w:szCs w:val="28"/>
              </w:rPr>
            </w:pPr>
            <w:r w:rsidRPr="00132D0E">
              <w:rPr>
                <w:rFonts w:ascii="Times New Roman" w:hAnsi="Times New Roman" w:cs="Times New Roman"/>
                <w:b w:val="0"/>
                <w:sz w:val="28"/>
                <w:szCs w:val="28"/>
              </w:rPr>
              <w:t>&lt;0,999</w:t>
            </w:r>
          </w:p>
        </w:tc>
      </w:tr>
      <w:tr w:rsidR="00132D0E" w:rsidRPr="004F074F" w:rsidTr="008B5A0C">
        <w:tc>
          <w:tcPr>
            <w:tcW w:w="3420" w:type="dxa"/>
          </w:tcPr>
          <w:p w:rsidR="00132D0E" w:rsidRPr="00132D0E" w:rsidRDefault="00132D0E" w:rsidP="007D7BC6">
            <w:pPr>
              <w:ind w:left="-85" w:right="-85"/>
              <w:rPr>
                <w:sz w:val="28"/>
                <w:szCs w:val="28"/>
              </w:rPr>
            </w:pPr>
            <w:r w:rsidRPr="00132D0E">
              <w:rPr>
                <w:sz w:val="28"/>
                <w:szCs w:val="28"/>
              </w:rPr>
              <w:t>Активность лизоцима, мкг/мл</w:t>
            </w:r>
          </w:p>
        </w:tc>
        <w:tc>
          <w:tcPr>
            <w:tcW w:w="1588" w:type="dxa"/>
            <w:vAlign w:val="center"/>
          </w:tcPr>
          <w:p w:rsidR="00132D0E" w:rsidRPr="00132D0E" w:rsidRDefault="00132D0E" w:rsidP="002D3B83">
            <w:pPr>
              <w:ind w:left="-85" w:right="-85"/>
              <w:jc w:val="center"/>
              <w:rPr>
                <w:sz w:val="28"/>
                <w:szCs w:val="28"/>
              </w:rPr>
            </w:pPr>
            <w:r w:rsidRPr="00132D0E">
              <w:rPr>
                <w:sz w:val="28"/>
                <w:szCs w:val="28"/>
              </w:rPr>
              <w:t>0,34±0,004</w:t>
            </w:r>
          </w:p>
        </w:tc>
        <w:tc>
          <w:tcPr>
            <w:tcW w:w="1608" w:type="dxa"/>
            <w:vAlign w:val="center"/>
          </w:tcPr>
          <w:p w:rsidR="00132D0E" w:rsidRPr="00132D0E" w:rsidRDefault="00132D0E" w:rsidP="002D3B83">
            <w:pPr>
              <w:ind w:left="-85" w:right="-85"/>
              <w:jc w:val="center"/>
              <w:rPr>
                <w:sz w:val="28"/>
                <w:szCs w:val="28"/>
              </w:rPr>
            </w:pPr>
            <w:r w:rsidRPr="00132D0E">
              <w:rPr>
                <w:sz w:val="28"/>
                <w:szCs w:val="28"/>
              </w:rPr>
              <w:t>0,25±0,003</w:t>
            </w:r>
          </w:p>
        </w:tc>
        <w:tc>
          <w:tcPr>
            <w:tcW w:w="1484" w:type="dxa"/>
            <w:vAlign w:val="center"/>
          </w:tcPr>
          <w:p w:rsidR="00132D0E" w:rsidRPr="00132D0E" w:rsidRDefault="00132D0E" w:rsidP="002D3B83">
            <w:pPr>
              <w:jc w:val="center"/>
              <w:rPr>
                <w:sz w:val="28"/>
                <w:szCs w:val="28"/>
              </w:rPr>
            </w:pPr>
            <w:r w:rsidRPr="00132D0E">
              <w:rPr>
                <w:sz w:val="28"/>
                <w:szCs w:val="28"/>
              </w:rPr>
              <w:t>-13,04</w:t>
            </w:r>
          </w:p>
        </w:tc>
        <w:tc>
          <w:tcPr>
            <w:tcW w:w="900" w:type="dxa"/>
            <w:vAlign w:val="center"/>
          </w:tcPr>
          <w:p w:rsidR="00132D0E" w:rsidRPr="00132D0E" w:rsidRDefault="00132D0E" w:rsidP="002D3B83">
            <w:pPr>
              <w:ind w:left="-85" w:right="-85"/>
              <w:jc w:val="center"/>
              <w:rPr>
                <w:sz w:val="28"/>
                <w:szCs w:val="28"/>
              </w:rPr>
            </w:pPr>
            <w:r w:rsidRPr="00132D0E">
              <w:rPr>
                <w:sz w:val="28"/>
                <w:szCs w:val="28"/>
              </w:rPr>
              <w:t>&lt;0,999</w:t>
            </w:r>
          </w:p>
        </w:tc>
      </w:tr>
    </w:tbl>
    <w:p w:rsidR="008B5A0C" w:rsidRDefault="008B5A0C" w:rsidP="000A3DA2">
      <w:pPr>
        <w:pStyle w:val="aa"/>
        <w:spacing w:line="240" w:lineRule="auto"/>
        <w:ind w:left="0"/>
        <w:jc w:val="right"/>
        <w:rPr>
          <w:rFonts w:ascii="Times New Roman" w:hAnsi="Times New Roman"/>
          <w:sz w:val="28"/>
          <w:szCs w:val="28"/>
          <w:lang w:val="en-US"/>
        </w:rPr>
      </w:pPr>
    </w:p>
    <w:p w:rsidR="004B62C7" w:rsidRPr="004F074F" w:rsidRDefault="00FD4EF1" w:rsidP="008B5A0C">
      <w:pPr>
        <w:pStyle w:val="aa"/>
        <w:spacing w:after="0" w:line="240" w:lineRule="auto"/>
        <w:ind w:left="0"/>
        <w:jc w:val="right"/>
        <w:rPr>
          <w:rFonts w:ascii="Times New Roman" w:hAnsi="Times New Roman"/>
          <w:sz w:val="28"/>
          <w:szCs w:val="28"/>
        </w:rPr>
      </w:pPr>
      <w:r w:rsidRPr="004F074F">
        <w:rPr>
          <w:rFonts w:ascii="Times New Roman" w:hAnsi="Times New Roman"/>
          <w:sz w:val="28"/>
          <w:szCs w:val="28"/>
        </w:rPr>
        <w:t>Таблица 3</w:t>
      </w:r>
    </w:p>
    <w:p w:rsidR="00FD4EF1" w:rsidRPr="004F074F" w:rsidRDefault="00FD4EF1" w:rsidP="008B5A0C">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Показатели локальной естественной резистентности коров, больных одним только маститом и одновременно лейкозом и маститом</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3420"/>
        <w:gridCol w:w="1588"/>
        <w:gridCol w:w="1684"/>
        <w:gridCol w:w="1122"/>
        <w:gridCol w:w="1186"/>
      </w:tblGrid>
      <w:tr w:rsidR="00306EF7" w:rsidRPr="004F074F" w:rsidTr="00306EF7">
        <w:trPr>
          <w:cantSplit/>
        </w:trPr>
        <w:tc>
          <w:tcPr>
            <w:tcW w:w="3420" w:type="dxa"/>
            <w:vMerge w:val="restart"/>
            <w:vAlign w:val="center"/>
          </w:tcPr>
          <w:p w:rsidR="00306EF7" w:rsidRPr="004F074F" w:rsidRDefault="00306EF7" w:rsidP="008A2B33">
            <w:pPr>
              <w:ind w:left="-85" w:right="-85"/>
              <w:jc w:val="center"/>
              <w:rPr>
                <w:sz w:val="28"/>
                <w:szCs w:val="28"/>
              </w:rPr>
            </w:pPr>
            <w:r w:rsidRPr="004F074F">
              <w:rPr>
                <w:sz w:val="28"/>
                <w:szCs w:val="28"/>
              </w:rPr>
              <w:t>Показатели</w:t>
            </w:r>
          </w:p>
        </w:tc>
        <w:tc>
          <w:tcPr>
            <w:tcW w:w="3272" w:type="dxa"/>
            <w:gridSpan w:val="2"/>
            <w:vAlign w:val="center"/>
          </w:tcPr>
          <w:p w:rsidR="00306EF7" w:rsidRPr="004F074F" w:rsidRDefault="00306EF7" w:rsidP="008A2B33">
            <w:pPr>
              <w:pStyle w:val="5"/>
              <w:rPr>
                <w:b w:val="0"/>
                <w:bCs w:val="0"/>
                <w:i w:val="0"/>
                <w:iCs w:val="0"/>
                <w:sz w:val="28"/>
                <w:szCs w:val="28"/>
              </w:rPr>
            </w:pPr>
            <w:r w:rsidRPr="004F074F">
              <w:rPr>
                <w:b w:val="0"/>
                <w:bCs w:val="0"/>
                <w:i w:val="0"/>
                <w:iCs w:val="0"/>
                <w:sz w:val="28"/>
                <w:szCs w:val="28"/>
              </w:rPr>
              <w:t>Коровы, больные</w:t>
            </w:r>
          </w:p>
        </w:tc>
        <w:tc>
          <w:tcPr>
            <w:tcW w:w="1122" w:type="dxa"/>
            <w:vMerge w:val="restart"/>
            <w:vAlign w:val="center"/>
          </w:tcPr>
          <w:p w:rsidR="00306EF7" w:rsidRPr="004F074F" w:rsidRDefault="00306EF7" w:rsidP="008A2B33">
            <w:pPr>
              <w:ind w:left="-85" w:right="-85"/>
              <w:jc w:val="center"/>
              <w:rPr>
                <w:sz w:val="28"/>
                <w:szCs w:val="28"/>
              </w:rPr>
            </w:pPr>
            <w:r w:rsidRPr="004F074F">
              <w:rPr>
                <w:sz w:val="28"/>
                <w:szCs w:val="28"/>
              </w:rPr>
              <w:t>Разница, %</w:t>
            </w:r>
          </w:p>
        </w:tc>
        <w:tc>
          <w:tcPr>
            <w:tcW w:w="1186" w:type="dxa"/>
            <w:vMerge w:val="restart"/>
            <w:vAlign w:val="center"/>
          </w:tcPr>
          <w:p w:rsidR="00306EF7" w:rsidRPr="004F074F" w:rsidRDefault="00306EF7" w:rsidP="008A2B33">
            <w:pPr>
              <w:ind w:left="-85" w:right="-85"/>
              <w:jc w:val="center"/>
              <w:rPr>
                <w:sz w:val="28"/>
                <w:szCs w:val="28"/>
              </w:rPr>
            </w:pPr>
            <w:r w:rsidRPr="004F074F">
              <w:rPr>
                <w:sz w:val="28"/>
                <w:szCs w:val="28"/>
              </w:rPr>
              <w:t>Р</w:t>
            </w:r>
          </w:p>
        </w:tc>
      </w:tr>
      <w:tr w:rsidR="00306EF7" w:rsidRPr="004F074F" w:rsidTr="00306EF7">
        <w:trPr>
          <w:cantSplit/>
        </w:trPr>
        <w:tc>
          <w:tcPr>
            <w:tcW w:w="3420" w:type="dxa"/>
            <w:vMerge/>
          </w:tcPr>
          <w:p w:rsidR="00306EF7" w:rsidRPr="004F074F" w:rsidRDefault="00306EF7" w:rsidP="008A2B33">
            <w:pPr>
              <w:ind w:left="-85" w:right="-85"/>
              <w:jc w:val="both"/>
              <w:rPr>
                <w:sz w:val="28"/>
                <w:szCs w:val="28"/>
              </w:rPr>
            </w:pPr>
          </w:p>
        </w:tc>
        <w:tc>
          <w:tcPr>
            <w:tcW w:w="1588" w:type="dxa"/>
            <w:vAlign w:val="center"/>
          </w:tcPr>
          <w:p w:rsidR="00306EF7" w:rsidRPr="004F074F" w:rsidRDefault="00306EF7" w:rsidP="008A2B33">
            <w:pPr>
              <w:ind w:left="-85" w:right="-85"/>
              <w:jc w:val="center"/>
              <w:rPr>
                <w:sz w:val="28"/>
                <w:szCs w:val="28"/>
              </w:rPr>
            </w:pPr>
            <w:r w:rsidRPr="004F074F">
              <w:rPr>
                <w:sz w:val="28"/>
                <w:szCs w:val="28"/>
              </w:rPr>
              <w:t>маститом</w:t>
            </w:r>
          </w:p>
        </w:tc>
        <w:tc>
          <w:tcPr>
            <w:tcW w:w="1684" w:type="dxa"/>
            <w:vAlign w:val="center"/>
          </w:tcPr>
          <w:p w:rsidR="00306EF7" w:rsidRPr="004F074F" w:rsidRDefault="00306EF7" w:rsidP="008A2B33">
            <w:pPr>
              <w:ind w:left="-85" w:right="-85"/>
              <w:jc w:val="center"/>
              <w:rPr>
                <w:sz w:val="28"/>
                <w:szCs w:val="28"/>
              </w:rPr>
            </w:pPr>
            <w:r w:rsidRPr="004F074F">
              <w:rPr>
                <w:sz w:val="28"/>
                <w:szCs w:val="28"/>
              </w:rPr>
              <w:t>лейкозом и маститом</w:t>
            </w:r>
          </w:p>
        </w:tc>
        <w:tc>
          <w:tcPr>
            <w:tcW w:w="1122" w:type="dxa"/>
            <w:vMerge/>
          </w:tcPr>
          <w:p w:rsidR="00306EF7" w:rsidRPr="004F074F" w:rsidRDefault="00306EF7" w:rsidP="008A2B33">
            <w:pPr>
              <w:ind w:left="-85" w:right="-85"/>
              <w:jc w:val="center"/>
              <w:rPr>
                <w:sz w:val="28"/>
                <w:szCs w:val="28"/>
              </w:rPr>
            </w:pPr>
          </w:p>
        </w:tc>
        <w:tc>
          <w:tcPr>
            <w:tcW w:w="1186" w:type="dxa"/>
            <w:vMerge/>
          </w:tcPr>
          <w:p w:rsidR="00306EF7" w:rsidRPr="004F074F" w:rsidRDefault="00306EF7" w:rsidP="008A2B33">
            <w:pPr>
              <w:ind w:left="-85" w:right="-85"/>
              <w:jc w:val="center"/>
              <w:rPr>
                <w:sz w:val="28"/>
                <w:szCs w:val="28"/>
              </w:rPr>
            </w:pPr>
          </w:p>
        </w:tc>
      </w:tr>
      <w:tr w:rsidR="00306EF7" w:rsidRPr="004F074F" w:rsidTr="00306EF7">
        <w:tc>
          <w:tcPr>
            <w:tcW w:w="3420" w:type="dxa"/>
            <w:vAlign w:val="bottom"/>
          </w:tcPr>
          <w:p w:rsidR="00306EF7" w:rsidRPr="004F074F" w:rsidRDefault="00306EF7" w:rsidP="00306EF7">
            <w:pPr>
              <w:ind w:left="-85" w:right="-85"/>
              <w:jc w:val="both"/>
              <w:rPr>
                <w:sz w:val="28"/>
                <w:szCs w:val="28"/>
              </w:rPr>
            </w:pPr>
            <w:r w:rsidRPr="004F074F">
              <w:rPr>
                <w:sz w:val="28"/>
                <w:szCs w:val="28"/>
              </w:rPr>
              <w:t>Соматические клетки, тыс./мл</w:t>
            </w:r>
          </w:p>
        </w:tc>
        <w:tc>
          <w:tcPr>
            <w:tcW w:w="1588" w:type="dxa"/>
            <w:vAlign w:val="bottom"/>
          </w:tcPr>
          <w:p w:rsidR="00306EF7" w:rsidRPr="004F074F" w:rsidRDefault="00306EF7" w:rsidP="00306EF7">
            <w:pPr>
              <w:ind w:left="-85" w:right="-85"/>
              <w:rPr>
                <w:sz w:val="28"/>
                <w:szCs w:val="28"/>
              </w:rPr>
            </w:pPr>
            <w:r w:rsidRPr="004F074F">
              <w:rPr>
                <w:spacing w:val="-20"/>
                <w:sz w:val="28"/>
                <w:szCs w:val="28"/>
              </w:rPr>
              <w:t>789,40</w:t>
            </w:r>
            <w:r w:rsidRPr="004F074F">
              <w:rPr>
                <w:sz w:val="28"/>
                <w:szCs w:val="28"/>
              </w:rPr>
              <w:t>±21,14</w:t>
            </w:r>
          </w:p>
        </w:tc>
        <w:tc>
          <w:tcPr>
            <w:tcW w:w="1684" w:type="dxa"/>
            <w:vAlign w:val="bottom"/>
          </w:tcPr>
          <w:p w:rsidR="00306EF7" w:rsidRPr="004F074F" w:rsidRDefault="00306EF7" w:rsidP="00306EF7">
            <w:pPr>
              <w:ind w:left="-85" w:right="-85"/>
              <w:rPr>
                <w:sz w:val="28"/>
                <w:szCs w:val="28"/>
              </w:rPr>
            </w:pPr>
            <w:r w:rsidRPr="004F074F">
              <w:rPr>
                <w:spacing w:val="-20"/>
                <w:sz w:val="28"/>
                <w:szCs w:val="28"/>
              </w:rPr>
              <w:t>1250,00</w:t>
            </w:r>
            <w:r w:rsidRPr="004F074F">
              <w:rPr>
                <w:sz w:val="28"/>
                <w:szCs w:val="28"/>
              </w:rPr>
              <w:t>±45,16</w:t>
            </w:r>
          </w:p>
        </w:tc>
        <w:tc>
          <w:tcPr>
            <w:tcW w:w="1122" w:type="dxa"/>
            <w:vAlign w:val="bottom"/>
          </w:tcPr>
          <w:p w:rsidR="00306EF7" w:rsidRPr="004F074F" w:rsidRDefault="00306EF7" w:rsidP="00306EF7">
            <w:pPr>
              <w:jc w:val="center"/>
              <w:rPr>
                <w:sz w:val="28"/>
                <w:szCs w:val="28"/>
              </w:rPr>
            </w:pPr>
            <w:r w:rsidRPr="004F074F">
              <w:rPr>
                <w:sz w:val="28"/>
                <w:szCs w:val="28"/>
              </w:rPr>
              <w:t>+58,35</w:t>
            </w:r>
          </w:p>
        </w:tc>
        <w:tc>
          <w:tcPr>
            <w:tcW w:w="1186" w:type="dxa"/>
            <w:vAlign w:val="bottom"/>
          </w:tcPr>
          <w:p w:rsidR="00306EF7" w:rsidRPr="004F074F" w:rsidRDefault="00306EF7" w:rsidP="00306EF7">
            <w:pPr>
              <w:pStyle w:val="3"/>
              <w:spacing w:before="0" w:after="0"/>
              <w:rPr>
                <w:rFonts w:ascii="Times New Roman" w:hAnsi="Times New Roman" w:cs="Times New Roman"/>
                <w:b w:val="0"/>
                <w:sz w:val="28"/>
                <w:szCs w:val="28"/>
              </w:rPr>
            </w:pPr>
            <w:r w:rsidRPr="004F074F">
              <w:rPr>
                <w:rFonts w:ascii="Times New Roman" w:hAnsi="Times New Roman" w:cs="Times New Roman"/>
                <w:b w:val="0"/>
                <w:sz w:val="28"/>
                <w:szCs w:val="28"/>
              </w:rPr>
              <w:t>&lt;0,999</w:t>
            </w:r>
          </w:p>
        </w:tc>
      </w:tr>
      <w:tr w:rsidR="00306EF7" w:rsidRPr="004F074F" w:rsidTr="00306EF7">
        <w:tc>
          <w:tcPr>
            <w:tcW w:w="3420" w:type="dxa"/>
          </w:tcPr>
          <w:p w:rsidR="00306EF7" w:rsidRPr="004F074F" w:rsidRDefault="00306EF7" w:rsidP="00306EF7">
            <w:pPr>
              <w:ind w:left="-85" w:right="-85"/>
              <w:jc w:val="both"/>
              <w:rPr>
                <w:sz w:val="28"/>
                <w:szCs w:val="28"/>
              </w:rPr>
            </w:pPr>
            <w:r w:rsidRPr="004F074F">
              <w:rPr>
                <w:sz w:val="28"/>
                <w:szCs w:val="28"/>
              </w:rPr>
              <w:t xml:space="preserve">Общий белок, % </w:t>
            </w:r>
          </w:p>
        </w:tc>
        <w:tc>
          <w:tcPr>
            <w:tcW w:w="1588" w:type="dxa"/>
          </w:tcPr>
          <w:p w:rsidR="00306EF7" w:rsidRPr="004F074F" w:rsidRDefault="00306EF7" w:rsidP="00306EF7">
            <w:pPr>
              <w:ind w:left="-85" w:right="-85"/>
              <w:rPr>
                <w:sz w:val="28"/>
                <w:szCs w:val="28"/>
              </w:rPr>
            </w:pPr>
            <w:r w:rsidRPr="004F074F">
              <w:rPr>
                <w:sz w:val="28"/>
                <w:szCs w:val="28"/>
              </w:rPr>
              <w:t>4,12±0,04</w:t>
            </w:r>
          </w:p>
        </w:tc>
        <w:tc>
          <w:tcPr>
            <w:tcW w:w="1684" w:type="dxa"/>
          </w:tcPr>
          <w:p w:rsidR="00306EF7" w:rsidRPr="004F074F" w:rsidRDefault="00306EF7" w:rsidP="00306EF7">
            <w:pPr>
              <w:ind w:left="-85" w:right="-85"/>
              <w:rPr>
                <w:sz w:val="28"/>
                <w:szCs w:val="28"/>
              </w:rPr>
            </w:pPr>
            <w:r w:rsidRPr="004F074F">
              <w:rPr>
                <w:sz w:val="28"/>
                <w:szCs w:val="28"/>
              </w:rPr>
              <w:t>4,06±0,05</w:t>
            </w:r>
          </w:p>
        </w:tc>
        <w:tc>
          <w:tcPr>
            <w:tcW w:w="1122" w:type="dxa"/>
            <w:vAlign w:val="bottom"/>
          </w:tcPr>
          <w:p w:rsidR="00306EF7" w:rsidRPr="004F074F" w:rsidRDefault="00306EF7" w:rsidP="00306EF7">
            <w:pPr>
              <w:jc w:val="center"/>
              <w:rPr>
                <w:sz w:val="28"/>
                <w:szCs w:val="28"/>
              </w:rPr>
            </w:pPr>
            <w:r w:rsidRPr="004F074F">
              <w:rPr>
                <w:sz w:val="28"/>
                <w:szCs w:val="28"/>
              </w:rPr>
              <w:t>-1,46</w:t>
            </w:r>
          </w:p>
        </w:tc>
        <w:tc>
          <w:tcPr>
            <w:tcW w:w="1186" w:type="dxa"/>
          </w:tcPr>
          <w:p w:rsidR="00306EF7" w:rsidRPr="004F074F" w:rsidRDefault="00306EF7" w:rsidP="00306EF7">
            <w:pPr>
              <w:pStyle w:val="2"/>
              <w:spacing w:before="0" w:after="0"/>
              <w:ind w:left="-85" w:right="-85"/>
              <w:jc w:val="center"/>
              <w:rPr>
                <w:rFonts w:ascii="Times New Roman" w:hAnsi="Times New Roman" w:cs="Times New Roman"/>
                <w:b w:val="0"/>
                <w:i w:val="0"/>
              </w:rPr>
            </w:pPr>
            <w:r w:rsidRPr="004F074F">
              <w:rPr>
                <w:rFonts w:ascii="Times New Roman" w:hAnsi="Times New Roman" w:cs="Times New Roman"/>
                <w:b w:val="0"/>
                <w:i w:val="0"/>
              </w:rPr>
              <w:t>&gt;0,95</w:t>
            </w:r>
          </w:p>
        </w:tc>
      </w:tr>
      <w:tr w:rsidR="00306EF7" w:rsidRPr="004F074F" w:rsidTr="00306EF7">
        <w:tc>
          <w:tcPr>
            <w:tcW w:w="3420" w:type="dxa"/>
          </w:tcPr>
          <w:p w:rsidR="00306EF7" w:rsidRPr="004F074F" w:rsidRDefault="00306EF7" w:rsidP="00306EF7">
            <w:pPr>
              <w:ind w:left="-85" w:right="-85" w:firstLine="142"/>
              <w:jc w:val="both"/>
              <w:rPr>
                <w:sz w:val="28"/>
                <w:szCs w:val="28"/>
              </w:rPr>
            </w:pPr>
            <w:r w:rsidRPr="004F074F">
              <w:rPr>
                <w:sz w:val="28"/>
                <w:szCs w:val="28"/>
              </w:rPr>
              <w:t>в том числе:</w:t>
            </w:r>
          </w:p>
        </w:tc>
        <w:tc>
          <w:tcPr>
            <w:tcW w:w="1588" w:type="dxa"/>
          </w:tcPr>
          <w:p w:rsidR="00306EF7" w:rsidRPr="004F074F" w:rsidRDefault="00306EF7" w:rsidP="00306EF7">
            <w:pPr>
              <w:ind w:left="-85" w:right="-85"/>
              <w:rPr>
                <w:sz w:val="28"/>
                <w:szCs w:val="28"/>
              </w:rPr>
            </w:pPr>
          </w:p>
        </w:tc>
        <w:tc>
          <w:tcPr>
            <w:tcW w:w="1684" w:type="dxa"/>
          </w:tcPr>
          <w:p w:rsidR="00306EF7" w:rsidRPr="004F074F" w:rsidRDefault="00306EF7" w:rsidP="00306EF7">
            <w:pPr>
              <w:ind w:left="-85" w:right="-85"/>
              <w:rPr>
                <w:sz w:val="28"/>
                <w:szCs w:val="28"/>
              </w:rPr>
            </w:pPr>
          </w:p>
        </w:tc>
        <w:tc>
          <w:tcPr>
            <w:tcW w:w="1122" w:type="dxa"/>
            <w:vAlign w:val="bottom"/>
          </w:tcPr>
          <w:p w:rsidR="00306EF7" w:rsidRPr="004F074F" w:rsidRDefault="00306EF7" w:rsidP="00306EF7">
            <w:pPr>
              <w:jc w:val="center"/>
              <w:rPr>
                <w:sz w:val="28"/>
                <w:szCs w:val="28"/>
              </w:rPr>
            </w:pPr>
          </w:p>
        </w:tc>
        <w:tc>
          <w:tcPr>
            <w:tcW w:w="1186" w:type="dxa"/>
            <w:vAlign w:val="bottom"/>
          </w:tcPr>
          <w:p w:rsidR="00306EF7" w:rsidRPr="004F074F" w:rsidRDefault="00306EF7" w:rsidP="00306EF7">
            <w:pPr>
              <w:ind w:left="-85" w:right="-85"/>
              <w:jc w:val="center"/>
              <w:rPr>
                <w:sz w:val="28"/>
                <w:szCs w:val="28"/>
              </w:rPr>
            </w:pPr>
          </w:p>
        </w:tc>
      </w:tr>
      <w:tr w:rsidR="00306EF7" w:rsidRPr="004F074F" w:rsidTr="00306EF7">
        <w:tc>
          <w:tcPr>
            <w:tcW w:w="3420" w:type="dxa"/>
          </w:tcPr>
          <w:p w:rsidR="00306EF7" w:rsidRPr="004F074F" w:rsidRDefault="00306EF7" w:rsidP="00306EF7">
            <w:pPr>
              <w:ind w:left="-85" w:right="-85" w:firstLine="284"/>
              <w:jc w:val="both"/>
              <w:rPr>
                <w:sz w:val="28"/>
                <w:szCs w:val="28"/>
              </w:rPr>
            </w:pPr>
            <w:r w:rsidRPr="004F074F">
              <w:rPr>
                <w:sz w:val="28"/>
                <w:szCs w:val="28"/>
              </w:rPr>
              <w:t>альбумины, %</w:t>
            </w:r>
          </w:p>
        </w:tc>
        <w:tc>
          <w:tcPr>
            <w:tcW w:w="1588" w:type="dxa"/>
          </w:tcPr>
          <w:p w:rsidR="00306EF7" w:rsidRPr="004F074F" w:rsidRDefault="00306EF7" w:rsidP="00306EF7">
            <w:pPr>
              <w:ind w:left="-85" w:right="-85"/>
              <w:rPr>
                <w:sz w:val="28"/>
                <w:szCs w:val="28"/>
              </w:rPr>
            </w:pPr>
            <w:r w:rsidRPr="004F074F">
              <w:rPr>
                <w:sz w:val="28"/>
                <w:szCs w:val="28"/>
              </w:rPr>
              <w:t>17,00±0,14</w:t>
            </w:r>
          </w:p>
        </w:tc>
        <w:tc>
          <w:tcPr>
            <w:tcW w:w="1684" w:type="dxa"/>
          </w:tcPr>
          <w:p w:rsidR="00306EF7" w:rsidRPr="004F074F" w:rsidRDefault="00306EF7" w:rsidP="00306EF7">
            <w:pPr>
              <w:ind w:left="-85" w:right="-85"/>
              <w:rPr>
                <w:sz w:val="28"/>
                <w:szCs w:val="28"/>
              </w:rPr>
            </w:pPr>
            <w:r w:rsidRPr="004F074F">
              <w:rPr>
                <w:sz w:val="28"/>
                <w:szCs w:val="28"/>
              </w:rPr>
              <w:t>16,18±0,18</w:t>
            </w:r>
          </w:p>
        </w:tc>
        <w:tc>
          <w:tcPr>
            <w:tcW w:w="1122" w:type="dxa"/>
            <w:vAlign w:val="bottom"/>
          </w:tcPr>
          <w:p w:rsidR="00306EF7" w:rsidRPr="004F074F" w:rsidRDefault="00306EF7" w:rsidP="00306EF7">
            <w:pPr>
              <w:jc w:val="center"/>
              <w:rPr>
                <w:sz w:val="28"/>
                <w:szCs w:val="28"/>
              </w:rPr>
            </w:pPr>
            <w:r w:rsidRPr="004F074F">
              <w:rPr>
                <w:sz w:val="28"/>
                <w:szCs w:val="28"/>
              </w:rPr>
              <w:t>-4,82</w:t>
            </w:r>
          </w:p>
        </w:tc>
        <w:tc>
          <w:tcPr>
            <w:tcW w:w="1186" w:type="dxa"/>
            <w:vAlign w:val="bottom"/>
          </w:tcPr>
          <w:p w:rsidR="00306EF7" w:rsidRPr="004F074F" w:rsidRDefault="00306EF7" w:rsidP="00306EF7">
            <w:pPr>
              <w:ind w:left="-85" w:right="-85"/>
              <w:jc w:val="center"/>
              <w:rPr>
                <w:sz w:val="28"/>
                <w:szCs w:val="28"/>
              </w:rPr>
            </w:pPr>
            <w:r w:rsidRPr="004F074F">
              <w:rPr>
                <w:sz w:val="28"/>
                <w:szCs w:val="28"/>
              </w:rPr>
              <w:t>&lt;0,99</w:t>
            </w:r>
          </w:p>
        </w:tc>
      </w:tr>
      <w:tr w:rsidR="00306EF7" w:rsidRPr="004F074F" w:rsidTr="00306EF7">
        <w:tc>
          <w:tcPr>
            <w:tcW w:w="3420" w:type="dxa"/>
          </w:tcPr>
          <w:p w:rsidR="00306EF7" w:rsidRPr="004F074F" w:rsidRDefault="00306EF7" w:rsidP="00306EF7">
            <w:pPr>
              <w:ind w:left="-85" w:right="-85" w:firstLine="284"/>
              <w:jc w:val="both"/>
              <w:rPr>
                <w:sz w:val="28"/>
                <w:szCs w:val="28"/>
              </w:rPr>
            </w:pPr>
            <w:r w:rsidRPr="004F074F">
              <w:rPr>
                <w:sz w:val="28"/>
                <w:szCs w:val="28"/>
              </w:rPr>
              <w:t>α-лактоглобулины, %</w:t>
            </w:r>
          </w:p>
        </w:tc>
        <w:tc>
          <w:tcPr>
            <w:tcW w:w="1588" w:type="dxa"/>
          </w:tcPr>
          <w:p w:rsidR="00306EF7" w:rsidRPr="004F074F" w:rsidRDefault="00306EF7" w:rsidP="00306EF7">
            <w:pPr>
              <w:ind w:left="-85" w:right="-85"/>
              <w:rPr>
                <w:sz w:val="28"/>
                <w:szCs w:val="28"/>
              </w:rPr>
            </w:pPr>
            <w:r w:rsidRPr="004F074F">
              <w:rPr>
                <w:sz w:val="28"/>
                <w:szCs w:val="28"/>
              </w:rPr>
              <w:t>15,10±0,31</w:t>
            </w:r>
          </w:p>
        </w:tc>
        <w:tc>
          <w:tcPr>
            <w:tcW w:w="1684" w:type="dxa"/>
          </w:tcPr>
          <w:p w:rsidR="00306EF7" w:rsidRPr="004F074F" w:rsidRDefault="00306EF7" w:rsidP="00306EF7">
            <w:pPr>
              <w:ind w:left="-85" w:right="-85"/>
              <w:rPr>
                <w:sz w:val="28"/>
                <w:szCs w:val="28"/>
              </w:rPr>
            </w:pPr>
            <w:r w:rsidRPr="004F074F">
              <w:rPr>
                <w:sz w:val="28"/>
                <w:szCs w:val="28"/>
              </w:rPr>
              <w:t>14,56±0,32</w:t>
            </w:r>
          </w:p>
        </w:tc>
        <w:tc>
          <w:tcPr>
            <w:tcW w:w="1122" w:type="dxa"/>
            <w:vAlign w:val="bottom"/>
          </w:tcPr>
          <w:p w:rsidR="00306EF7" w:rsidRPr="004F074F" w:rsidRDefault="00306EF7" w:rsidP="00306EF7">
            <w:pPr>
              <w:jc w:val="center"/>
              <w:rPr>
                <w:sz w:val="28"/>
                <w:szCs w:val="28"/>
              </w:rPr>
            </w:pPr>
            <w:r w:rsidRPr="004F074F">
              <w:rPr>
                <w:sz w:val="28"/>
                <w:szCs w:val="28"/>
              </w:rPr>
              <w:t>-3,58</w:t>
            </w:r>
          </w:p>
        </w:tc>
        <w:tc>
          <w:tcPr>
            <w:tcW w:w="1186" w:type="dxa"/>
          </w:tcPr>
          <w:p w:rsidR="00306EF7" w:rsidRPr="004F074F" w:rsidRDefault="00306EF7" w:rsidP="00306EF7">
            <w:pPr>
              <w:ind w:left="-85" w:right="-85"/>
              <w:jc w:val="center"/>
              <w:rPr>
                <w:sz w:val="28"/>
                <w:szCs w:val="28"/>
              </w:rPr>
            </w:pPr>
            <w:r w:rsidRPr="004F074F">
              <w:rPr>
                <w:sz w:val="28"/>
                <w:szCs w:val="28"/>
              </w:rPr>
              <w:t>&gt;0,95</w:t>
            </w:r>
          </w:p>
        </w:tc>
      </w:tr>
      <w:tr w:rsidR="00306EF7" w:rsidRPr="004F074F" w:rsidTr="00306EF7">
        <w:tc>
          <w:tcPr>
            <w:tcW w:w="3420" w:type="dxa"/>
          </w:tcPr>
          <w:p w:rsidR="00306EF7" w:rsidRPr="004F074F" w:rsidRDefault="00306EF7" w:rsidP="00306EF7">
            <w:pPr>
              <w:ind w:left="-85" w:right="-85" w:firstLine="284"/>
              <w:jc w:val="both"/>
              <w:rPr>
                <w:sz w:val="28"/>
                <w:szCs w:val="28"/>
              </w:rPr>
            </w:pPr>
            <w:r w:rsidRPr="004F074F">
              <w:rPr>
                <w:sz w:val="28"/>
                <w:szCs w:val="28"/>
              </w:rPr>
              <w:t>β-лактоглобулины, %</w:t>
            </w:r>
          </w:p>
        </w:tc>
        <w:tc>
          <w:tcPr>
            <w:tcW w:w="1588" w:type="dxa"/>
          </w:tcPr>
          <w:p w:rsidR="00306EF7" w:rsidRPr="004F074F" w:rsidRDefault="00306EF7" w:rsidP="00306EF7">
            <w:pPr>
              <w:ind w:left="-85" w:right="-85"/>
              <w:rPr>
                <w:sz w:val="28"/>
                <w:szCs w:val="28"/>
              </w:rPr>
            </w:pPr>
            <w:r w:rsidRPr="004F074F">
              <w:rPr>
                <w:sz w:val="28"/>
                <w:szCs w:val="28"/>
              </w:rPr>
              <w:t>51,66±0,18</w:t>
            </w:r>
          </w:p>
        </w:tc>
        <w:tc>
          <w:tcPr>
            <w:tcW w:w="1684" w:type="dxa"/>
          </w:tcPr>
          <w:p w:rsidR="00306EF7" w:rsidRPr="004F074F" w:rsidRDefault="00306EF7" w:rsidP="00306EF7">
            <w:pPr>
              <w:ind w:left="-85" w:right="-85"/>
              <w:rPr>
                <w:sz w:val="28"/>
                <w:szCs w:val="28"/>
              </w:rPr>
            </w:pPr>
            <w:r w:rsidRPr="004F074F">
              <w:rPr>
                <w:sz w:val="28"/>
                <w:szCs w:val="28"/>
              </w:rPr>
              <w:t>50,10±0,26</w:t>
            </w:r>
          </w:p>
        </w:tc>
        <w:tc>
          <w:tcPr>
            <w:tcW w:w="1122" w:type="dxa"/>
            <w:vAlign w:val="bottom"/>
          </w:tcPr>
          <w:p w:rsidR="00306EF7" w:rsidRPr="004F074F" w:rsidRDefault="00306EF7" w:rsidP="00306EF7">
            <w:pPr>
              <w:jc w:val="center"/>
              <w:rPr>
                <w:sz w:val="28"/>
                <w:szCs w:val="28"/>
              </w:rPr>
            </w:pPr>
            <w:r w:rsidRPr="004F074F">
              <w:rPr>
                <w:sz w:val="28"/>
                <w:szCs w:val="28"/>
              </w:rPr>
              <w:t>-3,02</w:t>
            </w:r>
          </w:p>
        </w:tc>
        <w:tc>
          <w:tcPr>
            <w:tcW w:w="1186" w:type="dxa"/>
            <w:vAlign w:val="bottom"/>
          </w:tcPr>
          <w:p w:rsidR="00306EF7" w:rsidRPr="004F074F" w:rsidRDefault="00306EF7" w:rsidP="00306EF7">
            <w:pPr>
              <w:ind w:left="-85" w:right="-85"/>
              <w:jc w:val="center"/>
              <w:rPr>
                <w:sz w:val="28"/>
                <w:szCs w:val="28"/>
              </w:rPr>
            </w:pPr>
            <w:r w:rsidRPr="004F074F">
              <w:rPr>
                <w:sz w:val="28"/>
                <w:szCs w:val="28"/>
              </w:rPr>
              <w:t>&lt;0,99</w:t>
            </w:r>
          </w:p>
        </w:tc>
      </w:tr>
      <w:tr w:rsidR="00306EF7" w:rsidRPr="004F074F" w:rsidTr="00306EF7">
        <w:tc>
          <w:tcPr>
            <w:tcW w:w="3420" w:type="dxa"/>
          </w:tcPr>
          <w:p w:rsidR="00306EF7" w:rsidRPr="004F074F" w:rsidRDefault="00306EF7" w:rsidP="00306EF7">
            <w:pPr>
              <w:ind w:left="-85" w:right="-85" w:firstLine="284"/>
              <w:jc w:val="both"/>
              <w:rPr>
                <w:sz w:val="28"/>
                <w:szCs w:val="28"/>
              </w:rPr>
            </w:pPr>
            <w:r w:rsidRPr="004F074F">
              <w:rPr>
                <w:sz w:val="28"/>
                <w:szCs w:val="28"/>
              </w:rPr>
              <w:t>γ-лактоглобулины, %</w:t>
            </w:r>
          </w:p>
        </w:tc>
        <w:tc>
          <w:tcPr>
            <w:tcW w:w="1588" w:type="dxa"/>
          </w:tcPr>
          <w:p w:rsidR="00306EF7" w:rsidRPr="004F074F" w:rsidRDefault="00306EF7" w:rsidP="00306EF7">
            <w:pPr>
              <w:ind w:left="-85" w:right="-85"/>
              <w:rPr>
                <w:sz w:val="28"/>
                <w:szCs w:val="28"/>
              </w:rPr>
            </w:pPr>
            <w:r w:rsidRPr="004F074F">
              <w:rPr>
                <w:sz w:val="28"/>
                <w:szCs w:val="28"/>
              </w:rPr>
              <w:t>19,16±0,31</w:t>
            </w:r>
          </w:p>
        </w:tc>
        <w:tc>
          <w:tcPr>
            <w:tcW w:w="1684" w:type="dxa"/>
          </w:tcPr>
          <w:p w:rsidR="00306EF7" w:rsidRPr="004F074F" w:rsidRDefault="00306EF7" w:rsidP="00306EF7">
            <w:pPr>
              <w:ind w:left="-85" w:right="-85"/>
              <w:rPr>
                <w:sz w:val="28"/>
                <w:szCs w:val="28"/>
              </w:rPr>
            </w:pPr>
            <w:r w:rsidRPr="004F074F">
              <w:rPr>
                <w:sz w:val="28"/>
                <w:szCs w:val="28"/>
              </w:rPr>
              <w:t>16,24±0,29</w:t>
            </w:r>
          </w:p>
        </w:tc>
        <w:tc>
          <w:tcPr>
            <w:tcW w:w="1122" w:type="dxa"/>
            <w:vAlign w:val="bottom"/>
          </w:tcPr>
          <w:p w:rsidR="00306EF7" w:rsidRPr="004F074F" w:rsidRDefault="00306EF7" w:rsidP="00306EF7">
            <w:pPr>
              <w:jc w:val="center"/>
              <w:rPr>
                <w:sz w:val="28"/>
                <w:szCs w:val="28"/>
              </w:rPr>
            </w:pPr>
            <w:r w:rsidRPr="004F074F">
              <w:rPr>
                <w:sz w:val="28"/>
                <w:szCs w:val="28"/>
              </w:rPr>
              <w:t>-15,24</w:t>
            </w:r>
          </w:p>
        </w:tc>
        <w:tc>
          <w:tcPr>
            <w:tcW w:w="1186" w:type="dxa"/>
            <w:vAlign w:val="bottom"/>
          </w:tcPr>
          <w:p w:rsidR="00306EF7" w:rsidRPr="004F074F" w:rsidRDefault="00306EF7" w:rsidP="00306EF7">
            <w:pPr>
              <w:ind w:left="-85" w:right="-85"/>
              <w:jc w:val="center"/>
              <w:rPr>
                <w:sz w:val="28"/>
                <w:szCs w:val="28"/>
              </w:rPr>
            </w:pPr>
            <w:r w:rsidRPr="004F074F">
              <w:rPr>
                <w:sz w:val="28"/>
                <w:szCs w:val="28"/>
              </w:rPr>
              <w:t>&lt;0,999</w:t>
            </w:r>
          </w:p>
        </w:tc>
      </w:tr>
      <w:tr w:rsidR="00306EF7" w:rsidRPr="004F074F" w:rsidTr="00306EF7">
        <w:tc>
          <w:tcPr>
            <w:tcW w:w="3420" w:type="dxa"/>
          </w:tcPr>
          <w:p w:rsidR="00306EF7" w:rsidRPr="004F074F" w:rsidRDefault="00306EF7" w:rsidP="00306EF7">
            <w:pPr>
              <w:ind w:left="-85" w:right="-85"/>
              <w:jc w:val="both"/>
              <w:rPr>
                <w:sz w:val="28"/>
                <w:szCs w:val="28"/>
              </w:rPr>
            </w:pPr>
            <w:r w:rsidRPr="004F074F">
              <w:rPr>
                <w:sz w:val="28"/>
                <w:szCs w:val="28"/>
              </w:rPr>
              <w:t>Лизоцим М, мм</w:t>
            </w:r>
          </w:p>
        </w:tc>
        <w:tc>
          <w:tcPr>
            <w:tcW w:w="1588" w:type="dxa"/>
          </w:tcPr>
          <w:p w:rsidR="00306EF7" w:rsidRPr="004F074F" w:rsidRDefault="00306EF7" w:rsidP="00306EF7">
            <w:pPr>
              <w:ind w:left="-85" w:right="-85"/>
              <w:rPr>
                <w:sz w:val="28"/>
                <w:szCs w:val="28"/>
              </w:rPr>
            </w:pPr>
            <w:r w:rsidRPr="004F074F">
              <w:rPr>
                <w:sz w:val="28"/>
                <w:szCs w:val="28"/>
              </w:rPr>
              <w:t>13,98±0,19</w:t>
            </w:r>
          </w:p>
        </w:tc>
        <w:tc>
          <w:tcPr>
            <w:tcW w:w="1684" w:type="dxa"/>
          </w:tcPr>
          <w:p w:rsidR="00306EF7" w:rsidRPr="004F074F" w:rsidRDefault="00306EF7" w:rsidP="00306EF7">
            <w:pPr>
              <w:ind w:left="-85" w:right="-85"/>
              <w:rPr>
                <w:sz w:val="28"/>
                <w:szCs w:val="28"/>
              </w:rPr>
            </w:pPr>
            <w:r w:rsidRPr="004F074F">
              <w:rPr>
                <w:sz w:val="28"/>
                <w:szCs w:val="28"/>
              </w:rPr>
              <w:t>11,35±0,16</w:t>
            </w:r>
          </w:p>
        </w:tc>
        <w:tc>
          <w:tcPr>
            <w:tcW w:w="1122" w:type="dxa"/>
            <w:vAlign w:val="bottom"/>
          </w:tcPr>
          <w:p w:rsidR="00306EF7" w:rsidRPr="004F074F" w:rsidRDefault="00306EF7" w:rsidP="00306EF7">
            <w:pPr>
              <w:jc w:val="center"/>
              <w:rPr>
                <w:sz w:val="28"/>
                <w:szCs w:val="28"/>
              </w:rPr>
            </w:pPr>
            <w:r w:rsidRPr="004F074F">
              <w:rPr>
                <w:sz w:val="28"/>
                <w:szCs w:val="28"/>
              </w:rPr>
              <w:t>-18,81</w:t>
            </w:r>
          </w:p>
        </w:tc>
        <w:tc>
          <w:tcPr>
            <w:tcW w:w="1186" w:type="dxa"/>
            <w:vAlign w:val="bottom"/>
          </w:tcPr>
          <w:p w:rsidR="00306EF7" w:rsidRPr="004F074F" w:rsidRDefault="00306EF7" w:rsidP="00306EF7">
            <w:pPr>
              <w:ind w:left="-85" w:right="-85"/>
              <w:jc w:val="center"/>
              <w:rPr>
                <w:sz w:val="28"/>
                <w:szCs w:val="28"/>
              </w:rPr>
            </w:pPr>
            <w:r w:rsidRPr="004F074F">
              <w:rPr>
                <w:sz w:val="28"/>
                <w:szCs w:val="28"/>
              </w:rPr>
              <w:t>&lt;0,999</w:t>
            </w:r>
          </w:p>
        </w:tc>
      </w:tr>
      <w:tr w:rsidR="00306EF7" w:rsidRPr="004F074F" w:rsidTr="00306EF7">
        <w:tc>
          <w:tcPr>
            <w:tcW w:w="3420" w:type="dxa"/>
          </w:tcPr>
          <w:p w:rsidR="00306EF7" w:rsidRPr="004F074F" w:rsidRDefault="00306EF7" w:rsidP="00306EF7">
            <w:pPr>
              <w:ind w:left="-85" w:right="-85"/>
              <w:jc w:val="both"/>
              <w:rPr>
                <w:sz w:val="28"/>
                <w:szCs w:val="28"/>
              </w:rPr>
            </w:pPr>
            <w:r w:rsidRPr="004F074F">
              <w:rPr>
                <w:sz w:val="28"/>
                <w:szCs w:val="28"/>
              </w:rPr>
              <w:t>Активность каталазы, сек</w:t>
            </w:r>
          </w:p>
        </w:tc>
        <w:tc>
          <w:tcPr>
            <w:tcW w:w="1588" w:type="dxa"/>
          </w:tcPr>
          <w:p w:rsidR="00306EF7" w:rsidRPr="004F074F" w:rsidRDefault="00306EF7" w:rsidP="00306EF7">
            <w:pPr>
              <w:ind w:left="-85" w:right="-85"/>
              <w:rPr>
                <w:sz w:val="28"/>
                <w:szCs w:val="28"/>
              </w:rPr>
            </w:pPr>
            <w:r w:rsidRPr="004F074F">
              <w:rPr>
                <w:sz w:val="28"/>
                <w:szCs w:val="28"/>
              </w:rPr>
              <w:t>3,60±0,51</w:t>
            </w:r>
          </w:p>
        </w:tc>
        <w:tc>
          <w:tcPr>
            <w:tcW w:w="1684" w:type="dxa"/>
          </w:tcPr>
          <w:p w:rsidR="00306EF7" w:rsidRPr="004F074F" w:rsidRDefault="00306EF7" w:rsidP="00306EF7">
            <w:pPr>
              <w:ind w:left="-85" w:right="-85"/>
              <w:rPr>
                <w:sz w:val="28"/>
                <w:szCs w:val="28"/>
              </w:rPr>
            </w:pPr>
            <w:r w:rsidRPr="004F074F">
              <w:rPr>
                <w:sz w:val="28"/>
                <w:szCs w:val="28"/>
              </w:rPr>
              <w:t>2,55±0,32</w:t>
            </w:r>
          </w:p>
        </w:tc>
        <w:tc>
          <w:tcPr>
            <w:tcW w:w="1122" w:type="dxa"/>
            <w:vAlign w:val="bottom"/>
          </w:tcPr>
          <w:p w:rsidR="00306EF7" w:rsidRPr="004F074F" w:rsidRDefault="00306EF7" w:rsidP="00306EF7">
            <w:pPr>
              <w:jc w:val="center"/>
              <w:rPr>
                <w:sz w:val="28"/>
                <w:szCs w:val="28"/>
              </w:rPr>
            </w:pPr>
            <w:r w:rsidRPr="004F074F">
              <w:rPr>
                <w:sz w:val="28"/>
                <w:szCs w:val="28"/>
              </w:rPr>
              <w:t>-29,17</w:t>
            </w:r>
          </w:p>
        </w:tc>
        <w:tc>
          <w:tcPr>
            <w:tcW w:w="1186" w:type="dxa"/>
          </w:tcPr>
          <w:p w:rsidR="00306EF7" w:rsidRPr="004F074F" w:rsidRDefault="00306EF7" w:rsidP="00306EF7">
            <w:pPr>
              <w:ind w:left="-85" w:right="-85"/>
              <w:jc w:val="center"/>
              <w:rPr>
                <w:sz w:val="28"/>
                <w:szCs w:val="28"/>
              </w:rPr>
            </w:pPr>
            <w:r w:rsidRPr="004F074F">
              <w:rPr>
                <w:sz w:val="28"/>
                <w:szCs w:val="28"/>
              </w:rPr>
              <w:t>&gt;0,95</w:t>
            </w:r>
          </w:p>
        </w:tc>
      </w:tr>
    </w:tbl>
    <w:p w:rsidR="00FD4EF1" w:rsidRPr="00306EF7" w:rsidRDefault="00FD4EF1" w:rsidP="00FD4EF1">
      <w:pPr>
        <w:ind w:firstLine="709"/>
        <w:jc w:val="both"/>
        <w:rPr>
          <w:sz w:val="28"/>
          <w:szCs w:val="28"/>
        </w:rPr>
      </w:pPr>
      <w:r w:rsidRPr="00306EF7">
        <w:rPr>
          <w:sz w:val="28"/>
          <w:szCs w:val="28"/>
        </w:rPr>
        <w:t>Результаты исследования молока свидетельствуют о том, что у к</w:t>
      </w:r>
      <w:r w:rsidRPr="00306EF7">
        <w:rPr>
          <w:sz w:val="28"/>
          <w:szCs w:val="28"/>
        </w:rPr>
        <w:t>о</w:t>
      </w:r>
      <w:r w:rsidRPr="00306EF7">
        <w:rPr>
          <w:sz w:val="28"/>
          <w:szCs w:val="28"/>
        </w:rPr>
        <w:t>ров, одновременно больных маститом и лейкозом, по сравнению с коров</w:t>
      </w:r>
      <w:r w:rsidRPr="00306EF7">
        <w:rPr>
          <w:sz w:val="28"/>
          <w:szCs w:val="28"/>
        </w:rPr>
        <w:t>а</w:t>
      </w:r>
      <w:r w:rsidRPr="00306EF7">
        <w:rPr>
          <w:sz w:val="28"/>
          <w:szCs w:val="28"/>
        </w:rPr>
        <w:t>ми, больными только маститом, в молоке значительно большее к</w:t>
      </w:r>
      <w:r w:rsidRPr="00306EF7">
        <w:rPr>
          <w:sz w:val="28"/>
          <w:szCs w:val="28"/>
        </w:rPr>
        <w:t>о</w:t>
      </w:r>
      <w:r w:rsidRPr="00306EF7">
        <w:rPr>
          <w:sz w:val="28"/>
          <w:szCs w:val="28"/>
        </w:rPr>
        <w:t>личество соматических клеток. Так, в крови коров, одновременно больных маститом и лейкозом, их среднее содержание составило 1250,00 тыс. в мл, в то время как у коров, больных одним маститом, – 786,40 тыс. в мл. В м</w:t>
      </w:r>
      <w:r w:rsidRPr="00306EF7">
        <w:rPr>
          <w:sz w:val="28"/>
          <w:szCs w:val="28"/>
        </w:rPr>
        <w:t>о</w:t>
      </w:r>
      <w:r w:rsidRPr="00306EF7">
        <w:rPr>
          <w:sz w:val="28"/>
          <w:szCs w:val="28"/>
        </w:rPr>
        <w:t>локе коров, одновременно больных маститом и лейкозом, установлено более низкое содержания γ-лактоглобулинов, лизоцимной активности молока и активн</w:t>
      </w:r>
      <w:r w:rsidRPr="00306EF7">
        <w:rPr>
          <w:sz w:val="28"/>
          <w:szCs w:val="28"/>
        </w:rPr>
        <w:t>о</w:t>
      </w:r>
      <w:r w:rsidRPr="00306EF7">
        <w:rPr>
          <w:sz w:val="28"/>
          <w:szCs w:val="28"/>
        </w:rPr>
        <w:t>сти каталазы – на 15,24%, 18,81% и 29,17% соответственно.</w:t>
      </w:r>
    </w:p>
    <w:p w:rsidR="00FD4EF1" w:rsidRDefault="00FD4EF1" w:rsidP="00FD4EF1">
      <w:pPr>
        <w:ind w:firstLine="709"/>
        <w:jc w:val="both"/>
        <w:rPr>
          <w:sz w:val="28"/>
          <w:szCs w:val="28"/>
        </w:rPr>
      </w:pPr>
      <w:r w:rsidRPr="00306EF7">
        <w:rPr>
          <w:sz w:val="28"/>
          <w:szCs w:val="28"/>
        </w:rPr>
        <w:t>В целом, резюмируя полученные данные, можно сказать, что коровы, положительно реагирующих на лейкоз, более восприимчивы к маститу. При этом он чаще протекает в клинически выраженной форме. Причинами этого явления мы считаем снижение общей и локальной естественной з</w:t>
      </w:r>
      <w:r w:rsidRPr="00306EF7">
        <w:rPr>
          <w:sz w:val="28"/>
          <w:szCs w:val="28"/>
        </w:rPr>
        <w:t>а</w:t>
      </w:r>
      <w:r w:rsidRPr="00306EF7">
        <w:rPr>
          <w:sz w:val="28"/>
          <w:szCs w:val="28"/>
        </w:rPr>
        <w:t>щиты организма у животных, положительно реагирующих на лейкоз, что подтверждается результатами биохимических и иммунологических иссл</w:t>
      </w:r>
      <w:r w:rsidRPr="00306EF7">
        <w:rPr>
          <w:sz w:val="28"/>
          <w:szCs w:val="28"/>
        </w:rPr>
        <w:t>е</w:t>
      </w:r>
      <w:r w:rsidRPr="00306EF7">
        <w:rPr>
          <w:sz w:val="28"/>
          <w:szCs w:val="28"/>
        </w:rPr>
        <w:t>дований крови и молока.</w:t>
      </w:r>
    </w:p>
    <w:p w:rsidR="006C65EC" w:rsidRPr="00306EF7" w:rsidRDefault="006C65EC" w:rsidP="006C65EC">
      <w:pPr>
        <w:ind w:firstLine="709"/>
        <w:jc w:val="both"/>
        <w:rPr>
          <w:spacing w:val="-2"/>
          <w:sz w:val="28"/>
          <w:szCs w:val="28"/>
        </w:rPr>
      </w:pPr>
      <w:r w:rsidRPr="00306EF7">
        <w:rPr>
          <w:b/>
          <w:bCs/>
          <w:spacing w:val="-2"/>
          <w:sz w:val="28"/>
          <w:szCs w:val="28"/>
        </w:rPr>
        <w:t>Л</w:t>
      </w:r>
      <w:r w:rsidR="00FD4EF1" w:rsidRPr="00306EF7">
        <w:rPr>
          <w:b/>
          <w:bCs/>
          <w:spacing w:val="-2"/>
          <w:sz w:val="28"/>
          <w:szCs w:val="28"/>
        </w:rPr>
        <w:t>итератур</w:t>
      </w:r>
      <w:r w:rsidRPr="00306EF7">
        <w:rPr>
          <w:b/>
          <w:bCs/>
          <w:spacing w:val="-2"/>
          <w:sz w:val="28"/>
          <w:szCs w:val="28"/>
        </w:rPr>
        <w:t>а.</w:t>
      </w:r>
      <w:r w:rsidR="00FD4EF1" w:rsidRPr="00306EF7">
        <w:rPr>
          <w:spacing w:val="-2"/>
          <w:sz w:val="28"/>
          <w:szCs w:val="28"/>
        </w:rPr>
        <w:t xml:space="preserve"> 1. Велихов А.Ф. Лейкоз крупного рогатого скота Вир</w:t>
      </w:r>
      <w:r w:rsidR="00FD4EF1" w:rsidRPr="00306EF7">
        <w:rPr>
          <w:spacing w:val="-2"/>
          <w:sz w:val="28"/>
          <w:szCs w:val="28"/>
        </w:rPr>
        <w:t>у</w:t>
      </w:r>
      <w:r w:rsidR="00FD4EF1" w:rsidRPr="00306EF7">
        <w:rPr>
          <w:spacing w:val="-2"/>
          <w:sz w:val="28"/>
          <w:szCs w:val="28"/>
        </w:rPr>
        <w:t>сологиче</w:t>
      </w:r>
      <w:r w:rsidRPr="00306EF7">
        <w:rPr>
          <w:spacing w:val="-2"/>
          <w:sz w:val="28"/>
          <w:szCs w:val="28"/>
        </w:rPr>
        <w:t>ские аспекты: Обзор информации</w:t>
      </w:r>
      <w:r w:rsidR="00FD4EF1" w:rsidRPr="00306EF7">
        <w:rPr>
          <w:spacing w:val="-2"/>
          <w:sz w:val="28"/>
          <w:szCs w:val="28"/>
        </w:rPr>
        <w:t>/А.Ф. Велихов, В.П. Шишков, Л.Г. Бурба. – М.: ВАСХНИЛ, 1980. – 77 с. 2. Нахмансон В.М.</w:t>
      </w:r>
      <w:r w:rsidRPr="00306EF7">
        <w:rPr>
          <w:spacing w:val="-2"/>
          <w:sz w:val="28"/>
          <w:szCs w:val="28"/>
        </w:rPr>
        <w:t xml:space="preserve"> Лейкоз кру</w:t>
      </w:r>
      <w:r w:rsidRPr="00306EF7">
        <w:rPr>
          <w:spacing w:val="-2"/>
          <w:sz w:val="28"/>
          <w:szCs w:val="28"/>
        </w:rPr>
        <w:t>п</w:t>
      </w:r>
      <w:r w:rsidRPr="00306EF7">
        <w:rPr>
          <w:spacing w:val="-2"/>
          <w:sz w:val="28"/>
          <w:szCs w:val="28"/>
        </w:rPr>
        <w:t>ного рогатого скота</w:t>
      </w:r>
      <w:r w:rsidR="00FD4EF1" w:rsidRPr="00306EF7">
        <w:rPr>
          <w:spacing w:val="-2"/>
          <w:sz w:val="28"/>
          <w:szCs w:val="28"/>
        </w:rPr>
        <w:t>/В.М. Нахмансон. – М.: Россельхозиздат, 1986. – 220 с.</w:t>
      </w:r>
    </w:p>
    <w:p w:rsidR="00F5141A" w:rsidRPr="004F074F" w:rsidRDefault="00FD4EF1" w:rsidP="000A3DA2">
      <w:pPr>
        <w:jc w:val="center"/>
        <w:rPr>
          <w:b/>
          <w:caps/>
          <w:sz w:val="28"/>
          <w:szCs w:val="28"/>
          <w:lang w:val="en-US"/>
        </w:rPr>
      </w:pPr>
      <w:r w:rsidRPr="004F074F">
        <w:rPr>
          <w:b/>
          <w:caps/>
          <w:sz w:val="28"/>
          <w:szCs w:val="28"/>
          <w:lang w:val="en-US"/>
        </w:rPr>
        <w:t>Interdependence of leucosis and mastitis with cows</w:t>
      </w:r>
    </w:p>
    <w:p w:rsidR="00FD4EF1" w:rsidRPr="004F074F" w:rsidRDefault="00FD4EF1" w:rsidP="000A3DA2">
      <w:pPr>
        <w:jc w:val="center"/>
        <w:rPr>
          <w:b/>
          <w:iCs/>
          <w:caps/>
          <w:sz w:val="28"/>
          <w:szCs w:val="28"/>
          <w:lang w:val="en-US"/>
        </w:rPr>
      </w:pPr>
      <w:r w:rsidRPr="004F074F">
        <w:rPr>
          <w:b/>
          <w:iCs/>
          <w:sz w:val="28"/>
          <w:szCs w:val="28"/>
          <w:lang w:val="en-US"/>
        </w:rPr>
        <w:t>Popov L.K., Popova I.S., Gavrin A.N.</w:t>
      </w:r>
    </w:p>
    <w:p w:rsidR="00FD4EF1" w:rsidRPr="004F074F" w:rsidRDefault="00FD4EF1" w:rsidP="00F5141A">
      <w:pPr>
        <w:pStyle w:val="a5"/>
        <w:jc w:val="center"/>
        <w:rPr>
          <w:szCs w:val="28"/>
          <w:lang w:val="en-US"/>
        </w:rPr>
      </w:pPr>
      <w:smartTag w:uri="urn:schemas-microsoft-com:office:smarttags" w:element="PlaceName">
        <w:r w:rsidRPr="004F074F">
          <w:rPr>
            <w:szCs w:val="28"/>
            <w:lang w:val="en-US"/>
          </w:rPr>
          <w:t>Michurinsk</w:t>
        </w:r>
      </w:smartTag>
      <w:r w:rsidRPr="004F074F">
        <w:rPr>
          <w:szCs w:val="28"/>
          <w:lang w:val="en-US"/>
        </w:rPr>
        <w:t xml:space="preserve"> </w:t>
      </w:r>
      <w:smartTag w:uri="urn:schemas-microsoft-com:office:smarttags" w:element="PlaceType">
        <w:r w:rsidRPr="004F074F">
          <w:rPr>
            <w:szCs w:val="28"/>
            <w:lang w:val="en-US"/>
          </w:rPr>
          <w:t>State</w:t>
        </w:r>
      </w:smartTag>
      <w:r w:rsidRPr="004F074F">
        <w:rPr>
          <w:szCs w:val="28"/>
          <w:lang w:val="en-US"/>
        </w:rPr>
        <w:t xml:space="preserve"> </w:t>
      </w:r>
      <w:smartTag w:uri="urn:schemas-microsoft-com:office:smarttags" w:element="PlaceName">
        <w:r w:rsidRPr="004F074F">
          <w:rPr>
            <w:szCs w:val="28"/>
            <w:lang w:val="en-US"/>
          </w:rPr>
          <w:t>Agrarian</w:t>
        </w:r>
      </w:smartTag>
      <w:r w:rsidRPr="004F074F">
        <w:rPr>
          <w:szCs w:val="28"/>
          <w:lang w:val="en-US"/>
        </w:rPr>
        <w:t xml:space="preserve"> </w:t>
      </w:r>
      <w:smartTag w:uri="urn:schemas-microsoft-com:office:smarttags" w:element="PlaceType">
        <w:r w:rsidRPr="004F074F">
          <w:rPr>
            <w:szCs w:val="28"/>
            <w:lang w:val="en-US"/>
          </w:rPr>
          <w:t>University</w:t>
        </w:r>
      </w:smartTag>
      <w:r w:rsidRPr="004F074F">
        <w:rPr>
          <w:szCs w:val="28"/>
          <w:lang w:val="en-US"/>
        </w:rPr>
        <w:t xml:space="preserve">, </w:t>
      </w:r>
      <w:smartTag w:uri="urn:schemas-microsoft-com:office:smarttags" w:element="place">
        <w:smartTag w:uri="urn:schemas-microsoft-com:office:smarttags" w:element="City">
          <w:r w:rsidRPr="004F074F">
            <w:rPr>
              <w:szCs w:val="28"/>
              <w:lang w:val="en-US"/>
            </w:rPr>
            <w:t>Michurinsk</w:t>
          </w:r>
        </w:smartTag>
        <w:r w:rsidRPr="004F074F">
          <w:rPr>
            <w:szCs w:val="28"/>
            <w:lang w:val="en-US"/>
          </w:rPr>
          <w:t xml:space="preserve">, </w:t>
        </w:r>
        <w:smartTag w:uri="urn:schemas-microsoft-com:office:smarttags" w:element="country-region">
          <w:r w:rsidRPr="004F074F">
            <w:rPr>
              <w:szCs w:val="28"/>
              <w:lang w:val="en-US"/>
            </w:rPr>
            <w:t>Russia</w:t>
          </w:r>
        </w:smartTag>
      </w:smartTag>
    </w:p>
    <w:p w:rsidR="00FD4EF1" w:rsidRPr="004F074F" w:rsidRDefault="00FD4EF1" w:rsidP="00914298">
      <w:pPr>
        <w:pStyle w:val="aa"/>
        <w:spacing w:after="0" w:line="240" w:lineRule="auto"/>
        <w:ind w:left="0" w:firstLine="709"/>
        <w:jc w:val="both"/>
        <w:rPr>
          <w:rFonts w:ascii="Times New Roman" w:hAnsi="Times New Roman"/>
          <w:sz w:val="28"/>
          <w:szCs w:val="28"/>
          <w:lang w:val="en-US"/>
        </w:rPr>
      </w:pPr>
      <w:r w:rsidRPr="004F074F">
        <w:rPr>
          <w:rFonts w:ascii="Times New Roman" w:hAnsi="Times New Roman"/>
          <w:sz w:val="28"/>
          <w:szCs w:val="28"/>
          <w:lang w:val="en-US"/>
        </w:rPr>
        <w:t>The spread of cow mastitis, which react upon leucosis in different ways, has been studied.</w:t>
      </w:r>
    </w:p>
    <w:p w:rsidR="00FD4EF1" w:rsidRDefault="00FD4EF1" w:rsidP="00914298">
      <w:pPr>
        <w:pStyle w:val="aa"/>
        <w:spacing w:after="0" w:line="240" w:lineRule="auto"/>
        <w:ind w:left="0" w:firstLine="709"/>
        <w:jc w:val="both"/>
        <w:rPr>
          <w:rFonts w:ascii="Times New Roman" w:hAnsi="Times New Roman"/>
          <w:sz w:val="28"/>
          <w:szCs w:val="28"/>
        </w:rPr>
      </w:pPr>
      <w:r w:rsidRPr="004F074F">
        <w:rPr>
          <w:rFonts w:ascii="Times New Roman" w:hAnsi="Times New Roman"/>
          <w:sz w:val="28"/>
          <w:szCs w:val="28"/>
          <w:lang w:val="en-US"/>
        </w:rPr>
        <w:t>It has been stated that in the group of cows, which react on leucosis pos</w:t>
      </w:r>
      <w:r w:rsidRPr="004F074F">
        <w:rPr>
          <w:rFonts w:ascii="Times New Roman" w:hAnsi="Times New Roman"/>
          <w:sz w:val="28"/>
          <w:szCs w:val="28"/>
          <w:lang w:val="en-US"/>
        </w:rPr>
        <w:t>i</w:t>
      </w:r>
      <w:r w:rsidRPr="004F074F">
        <w:rPr>
          <w:rFonts w:ascii="Times New Roman" w:hAnsi="Times New Roman"/>
          <w:sz w:val="28"/>
          <w:szCs w:val="28"/>
          <w:lang w:val="en-US"/>
        </w:rPr>
        <w:t>tively 37,5% of cows have been affected by mastitis. In the group of animals, which react on leucosis negatively 25,78%, have been affected by mastitis (11,72% less). Besides, in the group of cows with positive reaction on leucosis the indexes of general and local resistance have been sharply reduced and clin</w:t>
      </w:r>
      <w:r w:rsidRPr="004F074F">
        <w:rPr>
          <w:rFonts w:ascii="Times New Roman" w:hAnsi="Times New Roman"/>
          <w:sz w:val="28"/>
          <w:szCs w:val="28"/>
          <w:lang w:val="en-US"/>
        </w:rPr>
        <w:t>i</w:t>
      </w:r>
      <w:r w:rsidRPr="004F074F">
        <w:rPr>
          <w:rFonts w:ascii="Times New Roman" w:hAnsi="Times New Roman"/>
          <w:sz w:val="28"/>
          <w:szCs w:val="28"/>
          <w:lang w:val="en-US"/>
        </w:rPr>
        <w:t>cal manifestation of mastitis has been registered much more often.</w:t>
      </w:r>
    </w:p>
    <w:p w:rsidR="00FD4EF1" w:rsidRPr="00C43E74" w:rsidRDefault="00FD4EF1" w:rsidP="00306EF7">
      <w:pPr>
        <w:pStyle w:val="aff3"/>
      </w:pPr>
      <w:r w:rsidRPr="00C43E74">
        <w:t>УДК 619:618.14-002:636.22/28</w:t>
      </w:r>
    </w:p>
    <w:p w:rsidR="00FD4EF1" w:rsidRPr="00C43E74" w:rsidRDefault="00FD4EF1" w:rsidP="00306EF7">
      <w:pPr>
        <w:pStyle w:val="20"/>
        <w:spacing w:after="0" w:line="240" w:lineRule="auto"/>
        <w:ind w:left="0"/>
        <w:jc w:val="center"/>
        <w:rPr>
          <w:b/>
          <w:sz w:val="28"/>
          <w:szCs w:val="28"/>
        </w:rPr>
      </w:pPr>
      <w:r w:rsidRPr="00C43E74">
        <w:rPr>
          <w:b/>
          <w:sz w:val="28"/>
          <w:szCs w:val="28"/>
        </w:rPr>
        <w:t>ПРОФИЛАКТИКА И ЛЕЧЕНИЕ ЭНДОМЕТРИТОВ У КОРОВ ХИНАСЕПТ-ГЕЛЕМ</w:t>
      </w:r>
    </w:p>
    <w:p w:rsidR="009D6AFC" w:rsidRPr="00C43E74" w:rsidRDefault="00FD4EF1" w:rsidP="00306EF7">
      <w:pPr>
        <w:pStyle w:val="20"/>
        <w:spacing w:after="0" w:line="240" w:lineRule="auto"/>
        <w:ind w:left="0"/>
        <w:jc w:val="center"/>
        <w:rPr>
          <w:sz w:val="28"/>
          <w:szCs w:val="28"/>
          <w:lang w:val="fr-FR"/>
        </w:rPr>
      </w:pPr>
      <w:r w:rsidRPr="00C43E74">
        <w:rPr>
          <w:b/>
          <w:sz w:val="28"/>
          <w:szCs w:val="28"/>
        </w:rPr>
        <w:t>Попов</w:t>
      </w:r>
      <w:r w:rsidRPr="00C43E74">
        <w:rPr>
          <w:b/>
          <w:sz w:val="28"/>
          <w:szCs w:val="28"/>
          <w:lang w:val="fr-FR"/>
        </w:rPr>
        <w:t xml:space="preserve"> </w:t>
      </w:r>
      <w:r w:rsidRPr="00C43E74">
        <w:rPr>
          <w:b/>
          <w:sz w:val="28"/>
          <w:szCs w:val="28"/>
        </w:rPr>
        <w:t>Ю</w:t>
      </w:r>
      <w:r w:rsidRPr="00C43E74">
        <w:rPr>
          <w:b/>
          <w:sz w:val="28"/>
          <w:szCs w:val="28"/>
          <w:lang w:val="fr-FR"/>
        </w:rPr>
        <w:t>.</w:t>
      </w:r>
      <w:r w:rsidRPr="00C43E74">
        <w:rPr>
          <w:b/>
          <w:sz w:val="28"/>
          <w:szCs w:val="28"/>
        </w:rPr>
        <w:t>Г</w:t>
      </w:r>
      <w:r w:rsidRPr="00C43E74">
        <w:rPr>
          <w:b/>
          <w:sz w:val="28"/>
          <w:szCs w:val="28"/>
          <w:lang w:val="fr-FR"/>
        </w:rPr>
        <w:t>.</w:t>
      </w:r>
      <w:r w:rsidR="009D6AFC" w:rsidRPr="00C43E74">
        <w:rPr>
          <w:b/>
          <w:sz w:val="28"/>
          <w:szCs w:val="28"/>
          <w:lang w:val="fr-FR"/>
        </w:rPr>
        <w:t xml:space="preserve"> </w:t>
      </w:r>
      <w:r w:rsidR="009D6AFC" w:rsidRPr="00C43E74">
        <w:rPr>
          <w:sz w:val="28"/>
          <w:szCs w:val="28"/>
          <w:lang w:val="fr-FR"/>
        </w:rPr>
        <w:t>E-mail: lv@rosvetfarm.ru</w:t>
      </w:r>
    </w:p>
    <w:p w:rsidR="00FD4EF1" w:rsidRPr="00C43E74" w:rsidRDefault="00FD4EF1" w:rsidP="00306EF7">
      <w:pPr>
        <w:pStyle w:val="20"/>
        <w:spacing w:after="0" w:line="240" w:lineRule="auto"/>
        <w:ind w:left="0"/>
        <w:jc w:val="center"/>
        <w:rPr>
          <w:i/>
          <w:sz w:val="28"/>
          <w:szCs w:val="28"/>
        </w:rPr>
      </w:pPr>
      <w:r w:rsidRPr="00C43E74">
        <w:rPr>
          <w:i/>
          <w:sz w:val="28"/>
          <w:szCs w:val="28"/>
        </w:rPr>
        <w:t>Новосибирский государственный аграрный университет</w:t>
      </w:r>
    </w:p>
    <w:p w:rsidR="00FD4EF1" w:rsidRPr="00C43E74" w:rsidRDefault="00FD4EF1" w:rsidP="00306EF7">
      <w:pPr>
        <w:pStyle w:val="20"/>
        <w:spacing w:after="0" w:line="240" w:lineRule="auto"/>
        <w:ind w:left="0" w:firstLine="708"/>
        <w:jc w:val="both"/>
        <w:rPr>
          <w:sz w:val="28"/>
          <w:szCs w:val="28"/>
        </w:rPr>
      </w:pPr>
      <w:r w:rsidRPr="00C43E74">
        <w:rPr>
          <w:sz w:val="28"/>
          <w:szCs w:val="28"/>
        </w:rPr>
        <w:t>Послеродовые акушерско-гинекологические заболевания у коров широко распространены по всей территории Российской Федерации и в странах Ближнего Зарубежья [1,2]. При этом преобладающей патологией является острый послеродовой гнойно</w:t>
      </w:r>
      <w:r w:rsidR="000A3DA2" w:rsidRPr="00C43E74">
        <w:rPr>
          <w:sz w:val="28"/>
          <w:szCs w:val="28"/>
        </w:rPr>
        <w:t>-катаральный эндометрит [3,</w:t>
      </w:r>
      <w:r w:rsidR="00E87C12" w:rsidRPr="00C43E74">
        <w:rPr>
          <w:sz w:val="28"/>
          <w:szCs w:val="28"/>
        </w:rPr>
        <w:t>5].</w:t>
      </w:r>
    </w:p>
    <w:p w:rsidR="00FD4EF1" w:rsidRDefault="00FD4EF1" w:rsidP="00306EF7">
      <w:pPr>
        <w:pStyle w:val="20"/>
        <w:spacing w:after="0" w:line="240" w:lineRule="auto"/>
        <w:ind w:left="0" w:firstLine="708"/>
        <w:jc w:val="both"/>
        <w:rPr>
          <w:sz w:val="28"/>
          <w:szCs w:val="28"/>
        </w:rPr>
      </w:pPr>
      <w:r w:rsidRPr="00C43E74">
        <w:rPr>
          <w:sz w:val="28"/>
          <w:szCs w:val="28"/>
        </w:rPr>
        <w:t>Терапия указанной патологии основана на применении комплексных препаратов, обладающих антимикробным, противовоспалительным, утер</w:t>
      </w:r>
      <w:r w:rsidRPr="00C43E74">
        <w:rPr>
          <w:sz w:val="28"/>
          <w:szCs w:val="28"/>
        </w:rPr>
        <w:t>о</w:t>
      </w:r>
      <w:r w:rsidRPr="00C43E74">
        <w:rPr>
          <w:sz w:val="28"/>
          <w:szCs w:val="28"/>
        </w:rPr>
        <w:t>тоническим действием [4].</w:t>
      </w:r>
    </w:p>
    <w:p w:rsidR="00FD4EF1" w:rsidRPr="00306EF7" w:rsidRDefault="00FD4EF1" w:rsidP="00306EF7">
      <w:pPr>
        <w:pStyle w:val="20"/>
        <w:spacing w:after="0" w:line="240" w:lineRule="auto"/>
        <w:ind w:left="0" w:firstLine="708"/>
        <w:jc w:val="both"/>
        <w:rPr>
          <w:sz w:val="28"/>
          <w:szCs w:val="28"/>
        </w:rPr>
      </w:pPr>
      <w:r w:rsidRPr="00306EF7">
        <w:rPr>
          <w:sz w:val="28"/>
          <w:szCs w:val="28"/>
        </w:rPr>
        <w:t>Учитывая актуальность проблемы, мы совместно с ЗАО «Росве</w:t>
      </w:r>
      <w:r w:rsidRPr="00306EF7">
        <w:rPr>
          <w:sz w:val="28"/>
          <w:szCs w:val="28"/>
        </w:rPr>
        <w:t>т</w:t>
      </w:r>
      <w:r w:rsidRPr="00306EF7">
        <w:rPr>
          <w:sz w:val="28"/>
          <w:szCs w:val="28"/>
        </w:rPr>
        <w:t>фарм» (п. Краснообск Новосибирской области) разработали и провели и</w:t>
      </w:r>
      <w:r w:rsidRPr="00306EF7">
        <w:rPr>
          <w:sz w:val="28"/>
          <w:szCs w:val="28"/>
        </w:rPr>
        <w:t>с</w:t>
      </w:r>
      <w:r w:rsidRPr="00306EF7">
        <w:rPr>
          <w:sz w:val="28"/>
          <w:szCs w:val="28"/>
        </w:rPr>
        <w:t>пытания эффективности комплексного препарата хинасепт-гель для пр</w:t>
      </w:r>
      <w:r w:rsidRPr="00306EF7">
        <w:rPr>
          <w:sz w:val="28"/>
          <w:szCs w:val="28"/>
        </w:rPr>
        <w:t>о</w:t>
      </w:r>
      <w:r w:rsidRPr="00306EF7">
        <w:rPr>
          <w:sz w:val="28"/>
          <w:szCs w:val="28"/>
        </w:rPr>
        <w:t>филактики и тер</w:t>
      </w:r>
      <w:r w:rsidR="00FA39E5" w:rsidRPr="00306EF7">
        <w:rPr>
          <w:sz w:val="28"/>
          <w:szCs w:val="28"/>
        </w:rPr>
        <w:t>апии послеродовых эндометритов.</w:t>
      </w:r>
    </w:p>
    <w:p w:rsidR="00FD4EF1" w:rsidRPr="00306EF7" w:rsidRDefault="00FD4EF1" w:rsidP="00306EF7">
      <w:pPr>
        <w:pStyle w:val="20"/>
        <w:spacing w:after="0" w:line="240" w:lineRule="auto"/>
        <w:ind w:left="0" w:firstLine="708"/>
        <w:jc w:val="both"/>
        <w:rPr>
          <w:sz w:val="28"/>
          <w:szCs w:val="28"/>
        </w:rPr>
      </w:pPr>
      <w:r w:rsidRPr="00306EF7">
        <w:rPr>
          <w:sz w:val="28"/>
          <w:szCs w:val="28"/>
        </w:rPr>
        <w:t>Хинасепт-гель представляет собой вязкую прозрачную жидкость светло-желтого цвета. Действующее вещество препарата – хинозол – обл</w:t>
      </w:r>
      <w:r w:rsidRPr="00306EF7">
        <w:rPr>
          <w:sz w:val="28"/>
          <w:szCs w:val="28"/>
        </w:rPr>
        <w:t>а</w:t>
      </w:r>
      <w:r w:rsidRPr="00306EF7">
        <w:rPr>
          <w:sz w:val="28"/>
          <w:szCs w:val="28"/>
        </w:rPr>
        <w:t>дает выраженным антимикробным действием в отношении большинства вегетативных форм микроорганизмов. Вспомогательные вещества усил</w:t>
      </w:r>
      <w:r w:rsidRPr="00306EF7">
        <w:rPr>
          <w:sz w:val="28"/>
          <w:szCs w:val="28"/>
        </w:rPr>
        <w:t>и</w:t>
      </w:r>
      <w:r w:rsidRPr="00306EF7">
        <w:rPr>
          <w:sz w:val="28"/>
          <w:szCs w:val="28"/>
        </w:rPr>
        <w:t>вают регенеративные процессы в слизистой оболочке матки, оказывают противовоспалитель</w:t>
      </w:r>
      <w:r w:rsidR="00B94B1A" w:rsidRPr="00306EF7">
        <w:rPr>
          <w:sz w:val="28"/>
          <w:szCs w:val="28"/>
        </w:rPr>
        <w:t>ное и ранозаживляющее действие.</w:t>
      </w:r>
    </w:p>
    <w:p w:rsidR="00F50B80" w:rsidRDefault="00FD4EF1" w:rsidP="00306EF7">
      <w:pPr>
        <w:pStyle w:val="20"/>
        <w:spacing w:after="0" w:line="240" w:lineRule="auto"/>
        <w:ind w:left="0" w:firstLine="708"/>
        <w:jc w:val="both"/>
        <w:rPr>
          <w:sz w:val="28"/>
          <w:szCs w:val="28"/>
        </w:rPr>
      </w:pPr>
      <w:r w:rsidRPr="00306EF7">
        <w:rPr>
          <w:sz w:val="28"/>
          <w:szCs w:val="28"/>
        </w:rPr>
        <w:t>Препарат вводят внутриматочно с профилактической целью в дозе</w:t>
      </w:r>
      <w:r w:rsidR="00B94B1A" w:rsidRPr="00306EF7">
        <w:rPr>
          <w:sz w:val="28"/>
          <w:szCs w:val="28"/>
        </w:rPr>
        <w:t xml:space="preserve"> 50мл, с лечебной - в дозе 100</w:t>
      </w:r>
      <w:r w:rsidRPr="00306EF7">
        <w:rPr>
          <w:sz w:val="28"/>
          <w:szCs w:val="28"/>
        </w:rPr>
        <w:t>мл 2 раза в день до выздоровления.</w:t>
      </w:r>
    </w:p>
    <w:p w:rsidR="00F50B80" w:rsidRDefault="00FD4EF1" w:rsidP="00306EF7">
      <w:pPr>
        <w:pStyle w:val="20"/>
        <w:spacing w:after="0" w:line="240" w:lineRule="auto"/>
        <w:ind w:left="0" w:firstLine="708"/>
        <w:jc w:val="both"/>
        <w:rPr>
          <w:sz w:val="28"/>
          <w:szCs w:val="28"/>
        </w:rPr>
      </w:pPr>
      <w:r w:rsidRPr="00306EF7">
        <w:rPr>
          <w:sz w:val="28"/>
          <w:szCs w:val="28"/>
        </w:rPr>
        <w:t>Целью нашей работы явилось изучение токсикологических параме</w:t>
      </w:r>
      <w:r w:rsidRPr="00306EF7">
        <w:rPr>
          <w:sz w:val="28"/>
          <w:szCs w:val="28"/>
        </w:rPr>
        <w:t>т</w:t>
      </w:r>
      <w:r w:rsidRPr="00306EF7">
        <w:rPr>
          <w:sz w:val="28"/>
          <w:szCs w:val="28"/>
        </w:rPr>
        <w:t>ров хинасепт-геля, его антимикробной активности, лечебной эффективн</w:t>
      </w:r>
      <w:r w:rsidRPr="00306EF7">
        <w:rPr>
          <w:sz w:val="28"/>
          <w:szCs w:val="28"/>
        </w:rPr>
        <w:t>о</w:t>
      </w:r>
      <w:r w:rsidRPr="00306EF7">
        <w:rPr>
          <w:sz w:val="28"/>
          <w:szCs w:val="28"/>
        </w:rPr>
        <w:t>сти, влияния препарата на организм больных животных.</w:t>
      </w:r>
    </w:p>
    <w:p w:rsidR="00F50B80" w:rsidRDefault="00FD4EF1" w:rsidP="00306EF7">
      <w:pPr>
        <w:pStyle w:val="20"/>
        <w:spacing w:after="0" w:line="240" w:lineRule="auto"/>
        <w:ind w:left="0" w:firstLine="708"/>
        <w:jc w:val="both"/>
        <w:rPr>
          <w:sz w:val="28"/>
          <w:szCs w:val="28"/>
        </w:rPr>
      </w:pPr>
      <w:r w:rsidRPr="00306EF7">
        <w:rPr>
          <w:sz w:val="28"/>
          <w:szCs w:val="28"/>
        </w:rPr>
        <w:t>Исследования острой токсичности препарата проводили на белых беспородных мышах и белых крысах. Хинасепт-гель вводили подопытным животным перорально однократно. Дозирование хинасепт-геля осущест</w:t>
      </w:r>
      <w:r w:rsidRPr="00306EF7">
        <w:rPr>
          <w:sz w:val="28"/>
          <w:szCs w:val="28"/>
        </w:rPr>
        <w:t>в</w:t>
      </w:r>
      <w:r w:rsidRPr="00306EF7">
        <w:rPr>
          <w:sz w:val="28"/>
          <w:szCs w:val="28"/>
        </w:rPr>
        <w:t>ляли в пересчете на действующее вещество препарата - х</w:t>
      </w:r>
      <w:r w:rsidR="00FA39E5" w:rsidRPr="00306EF7">
        <w:rPr>
          <w:sz w:val="28"/>
          <w:szCs w:val="28"/>
        </w:rPr>
        <w:t>инозол, содерж</w:t>
      </w:r>
      <w:r w:rsidR="00FA39E5" w:rsidRPr="00306EF7">
        <w:rPr>
          <w:sz w:val="28"/>
          <w:szCs w:val="28"/>
        </w:rPr>
        <w:t>а</w:t>
      </w:r>
      <w:r w:rsidR="00FA39E5" w:rsidRPr="00306EF7">
        <w:rPr>
          <w:sz w:val="28"/>
          <w:szCs w:val="28"/>
        </w:rPr>
        <w:t>ние которого в 1мл хинасепт-геля составляет 2</w:t>
      </w:r>
      <w:r w:rsidRPr="00306EF7">
        <w:rPr>
          <w:sz w:val="28"/>
          <w:szCs w:val="28"/>
        </w:rPr>
        <w:t>мг.</w:t>
      </w:r>
    </w:p>
    <w:p w:rsidR="00F50B80" w:rsidRDefault="00FD4EF1" w:rsidP="00306EF7">
      <w:pPr>
        <w:pStyle w:val="20"/>
        <w:spacing w:after="0" w:line="240" w:lineRule="auto"/>
        <w:ind w:left="0" w:firstLine="708"/>
        <w:jc w:val="both"/>
        <w:rPr>
          <w:sz w:val="28"/>
          <w:szCs w:val="28"/>
        </w:rPr>
      </w:pPr>
      <w:r w:rsidRPr="00306EF7">
        <w:rPr>
          <w:sz w:val="28"/>
          <w:szCs w:val="28"/>
        </w:rPr>
        <w:t>Расчетным путем были определены параметры токсичности хин</w:t>
      </w:r>
      <w:r w:rsidRPr="00306EF7">
        <w:rPr>
          <w:sz w:val="28"/>
          <w:szCs w:val="28"/>
        </w:rPr>
        <w:t>а</w:t>
      </w:r>
      <w:r w:rsidRPr="00306EF7">
        <w:rPr>
          <w:sz w:val="28"/>
          <w:szCs w:val="28"/>
        </w:rPr>
        <w:t>септ-геля для белых мышей и крыс при пероральном введении. Они хара</w:t>
      </w:r>
      <w:r w:rsidRPr="00306EF7">
        <w:rPr>
          <w:sz w:val="28"/>
          <w:szCs w:val="28"/>
        </w:rPr>
        <w:t>к</w:t>
      </w:r>
      <w:r w:rsidRPr="00306EF7">
        <w:rPr>
          <w:sz w:val="28"/>
          <w:szCs w:val="28"/>
        </w:rPr>
        <w:t>теризовались следующими величинами: для мышей – МПД=1200, ЛД</w:t>
      </w:r>
      <w:r w:rsidRPr="00306EF7">
        <w:rPr>
          <w:sz w:val="28"/>
          <w:szCs w:val="28"/>
          <w:vertAlign w:val="subscript"/>
        </w:rPr>
        <w:t>100</w:t>
      </w:r>
      <w:r w:rsidRPr="00306EF7">
        <w:rPr>
          <w:sz w:val="28"/>
          <w:szCs w:val="28"/>
        </w:rPr>
        <w:t>=2000, расчетная ЛД</w:t>
      </w:r>
      <w:r w:rsidRPr="00306EF7">
        <w:rPr>
          <w:sz w:val="28"/>
          <w:szCs w:val="28"/>
          <w:vertAlign w:val="subscript"/>
        </w:rPr>
        <w:t>50</w:t>
      </w:r>
      <w:r w:rsidR="00FA39E5" w:rsidRPr="00306EF7">
        <w:rPr>
          <w:sz w:val="28"/>
          <w:szCs w:val="28"/>
        </w:rPr>
        <w:t>=1677,3</w:t>
      </w:r>
      <w:r w:rsidR="00306EF7">
        <w:rPr>
          <w:sz w:val="28"/>
          <w:szCs w:val="28"/>
        </w:rPr>
        <w:t xml:space="preserve"> </w:t>
      </w:r>
      <w:r w:rsidRPr="00306EF7">
        <w:rPr>
          <w:sz w:val="28"/>
          <w:szCs w:val="28"/>
        </w:rPr>
        <w:t>мг/кг массы тела; для крыс – расчетная ЛД</w:t>
      </w:r>
      <w:r w:rsidRPr="00306EF7">
        <w:rPr>
          <w:sz w:val="28"/>
          <w:szCs w:val="28"/>
          <w:vertAlign w:val="subscript"/>
        </w:rPr>
        <w:t>50</w:t>
      </w:r>
      <w:r w:rsidR="00FA39E5" w:rsidRPr="00306EF7">
        <w:rPr>
          <w:sz w:val="28"/>
          <w:szCs w:val="28"/>
        </w:rPr>
        <w:t>=1662,5</w:t>
      </w:r>
      <w:r w:rsidR="00306EF7">
        <w:rPr>
          <w:sz w:val="28"/>
          <w:szCs w:val="28"/>
        </w:rPr>
        <w:t xml:space="preserve"> </w:t>
      </w:r>
      <w:r w:rsidRPr="00306EF7">
        <w:rPr>
          <w:sz w:val="28"/>
          <w:szCs w:val="28"/>
        </w:rPr>
        <w:t>мг/кг массы тела.</w:t>
      </w:r>
    </w:p>
    <w:p w:rsidR="00FD4EF1" w:rsidRDefault="00FD4EF1" w:rsidP="00306EF7">
      <w:pPr>
        <w:pStyle w:val="20"/>
        <w:spacing w:after="0" w:line="240" w:lineRule="auto"/>
        <w:ind w:left="0" w:firstLine="708"/>
        <w:jc w:val="both"/>
        <w:rPr>
          <w:sz w:val="28"/>
          <w:szCs w:val="28"/>
        </w:rPr>
      </w:pPr>
      <w:r w:rsidRPr="00306EF7">
        <w:rPr>
          <w:sz w:val="28"/>
          <w:szCs w:val="28"/>
        </w:rPr>
        <w:t>В соответствии с ГОСТ 12.1.007 «Вредные вещества. Классификация и общие требования безопасности» хинасепт-гель относится к препаратам 3 класса опасности.</w:t>
      </w:r>
    </w:p>
    <w:p w:rsidR="00FD4EF1" w:rsidRPr="00306EF7" w:rsidRDefault="00FD4EF1" w:rsidP="00306EF7">
      <w:pPr>
        <w:pStyle w:val="20"/>
        <w:spacing w:after="0" w:line="240" w:lineRule="auto"/>
        <w:ind w:left="0" w:firstLine="708"/>
        <w:jc w:val="both"/>
        <w:rPr>
          <w:sz w:val="28"/>
          <w:szCs w:val="28"/>
        </w:rPr>
      </w:pPr>
      <w:r w:rsidRPr="00306EF7">
        <w:rPr>
          <w:sz w:val="28"/>
          <w:szCs w:val="28"/>
        </w:rPr>
        <w:t>Изучение влияния хинасепт-геля на состояние слизистой оболочки влагалища коров проведены на базе клиники кафедры хирургии и вну</w:t>
      </w:r>
      <w:r w:rsidRPr="00306EF7">
        <w:rPr>
          <w:sz w:val="28"/>
          <w:szCs w:val="28"/>
        </w:rPr>
        <w:t>т</w:t>
      </w:r>
      <w:r w:rsidRPr="00306EF7">
        <w:rPr>
          <w:sz w:val="28"/>
          <w:szCs w:val="28"/>
        </w:rPr>
        <w:t>ренних незаразных болезней и учебного хозяйства «Тулинское» Новос</w:t>
      </w:r>
      <w:r w:rsidRPr="00306EF7">
        <w:rPr>
          <w:sz w:val="28"/>
          <w:szCs w:val="28"/>
        </w:rPr>
        <w:t>и</w:t>
      </w:r>
      <w:r w:rsidRPr="00306EF7">
        <w:rPr>
          <w:sz w:val="28"/>
          <w:szCs w:val="28"/>
        </w:rPr>
        <w:t>бирского ГАУ. В опытах использовано 12 клинически здоровых коров, прошедших гинекологическое исследование. У них измеряли реакцию в</w:t>
      </w:r>
      <w:r w:rsidRPr="00306EF7">
        <w:rPr>
          <w:sz w:val="28"/>
          <w:szCs w:val="28"/>
        </w:rPr>
        <w:t>а</w:t>
      </w:r>
      <w:r w:rsidRPr="00306EF7">
        <w:rPr>
          <w:sz w:val="28"/>
          <w:szCs w:val="28"/>
        </w:rPr>
        <w:t>гинально-цервикальной слизи, используя универсальную индикаторную бумагу, определяли вязкость слизи по К.Н. Филатовой (1952). Перед вв</w:t>
      </w:r>
      <w:r w:rsidRPr="00306EF7">
        <w:rPr>
          <w:sz w:val="28"/>
          <w:szCs w:val="28"/>
        </w:rPr>
        <w:t>е</w:t>
      </w:r>
      <w:r w:rsidRPr="00306EF7">
        <w:rPr>
          <w:sz w:val="28"/>
          <w:szCs w:val="28"/>
        </w:rPr>
        <w:t>дением препарата и по окончании опыта на спектроанализаторе “</w:t>
      </w:r>
      <w:r w:rsidRPr="00306EF7">
        <w:rPr>
          <w:sz w:val="28"/>
          <w:szCs w:val="28"/>
          <w:lang w:val="en-US"/>
        </w:rPr>
        <w:t>Infrapid</w:t>
      </w:r>
      <w:r w:rsidRPr="00306EF7">
        <w:rPr>
          <w:sz w:val="28"/>
          <w:szCs w:val="28"/>
        </w:rPr>
        <w:t>-</w:t>
      </w:r>
      <w:smartTag w:uri="urn:schemas-microsoft-com:office:smarttags" w:element="metricconverter">
        <w:smartTagPr>
          <w:attr w:name="ProductID" w:val="61”"/>
        </w:smartTagPr>
        <w:r w:rsidRPr="00306EF7">
          <w:rPr>
            <w:sz w:val="28"/>
            <w:szCs w:val="28"/>
          </w:rPr>
          <w:t>61”</w:t>
        </w:r>
      </w:smartTag>
      <w:r w:rsidRPr="00306EF7">
        <w:rPr>
          <w:sz w:val="28"/>
          <w:szCs w:val="28"/>
        </w:rPr>
        <w:t xml:space="preserve"> исследовали цельную кровь и сыворотку.</w:t>
      </w:r>
    </w:p>
    <w:p w:rsidR="00FD4EF1" w:rsidRPr="00306EF7" w:rsidRDefault="00FD4EF1" w:rsidP="00306EF7">
      <w:pPr>
        <w:pStyle w:val="20"/>
        <w:spacing w:after="0" w:line="240" w:lineRule="auto"/>
        <w:ind w:left="0" w:firstLine="708"/>
        <w:jc w:val="both"/>
        <w:rPr>
          <w:sz w:val="28"/>
          <w:szCs w:val="28"/>
        </w:rPr>
      </w:pPr>
      <w:r w:rsidRPr="00306EF7">
        <w:rPr>
          <w:sz w:val="28"/>
          <w:szCs w:val="28"/>
        </w:rPr>
        <w:t>Показатель рН вагинально-цервикальной слизи у подопытных и ко</w:t>
      </w:r>
      <w:r w:rsidRPr="00306EF7">
        <w:rPr>
          <w:sz w:val="28"/>
          <w:szCs w:val="28"/>
        </w:rPr>
        <w:t>н</w:t>
      </w:r>
      <w:r w:rsidRPr="00306EF7">
        <w:rPr>
          <w:sz w:val="28"/>
          <w:szCs w:val="28"/>
        </w:rPr>
        <w:t>трольных животных колебался в пределах 6,6-7,6, вязкость вагинально-цервикальной слизи у подопытных и контрольных животн</w:t>
      </w:r>
      <w:r w:rsidR="00FA39E5" w:rsidRPr="00306EF7">
        <w:rPr>
          <w:sz w:val="28"/>
          <w:szCs w:val="28"/>
        </w:rPr>
        <w:t>ых была в пр</w:t>
      </w:r>
      <w:r w:rsidR="00FA39E5" w:rsidRPr="00306EF7">
        <w:rPr>
          <w:sz w:val="28"/>
          <w:szCs w:val="28"/>
        </w:rPr>
        <w:t>е</w:t>
      </w:r>
      <w:r w:rsidR="00FA39E5" w:rsidRPr="00306EF7">
        <w:rPr>
          <w:sz w:val="28"/>
          <w:szCs w:val="28"/>
        </w:rPr>
        <w:t>делах 30-50</w:t>
      </w:r>
      <w:r w:rsidRPr="00306EF7">
        <w:rPr>
          <w:sz w:val="28"/>
          <w:szCs w:val="28"/>
        </w:rPr>
        <w:t>с, изменяясь незначительно в период наблюдений.</w:t>
      </w:r>
    </w:p>
    <w:p w:rsidR="00FD4EF1" w:rsidRPr="00306EF7" w:rsidRDefault="00FD4EF1" w:rsidP="00306EF7">
      <w:pPr>
        <w:pStyle w:val="20"/>
        <w:spacing w:after="0" w:line="240" w:lineRule="auto"/>
        <w:ind w:left="0" w:firstLine="708"/>
        <w:jc w:val="both"/>
        <w:rPr>
          <w:sz w:val="28"/>
          <w:szCs w:val="28"/>
        </w:rPr>
      </w:pPr>
      <w:r w:rsidRPr="00306EF7">
        <w:rPr>
          <w:sz w:val="28"/>
          <w:szCs w:val="28"/>
        </w:rPr>
        <w:t>Хинасепт-гель при введении во влагалище коров в оптимальной и трехкратной терапевтической дозах в течение 5 дней (курс лечения 3-4 дня) не оказывал негативного действия на их клинико-гематологический статус и местного действия на слизистую оболочку влагалища.</w:t>
      </w:r>
    </w:p>
    <w:p w:rsidR="00FD4EF1" w:rsidRPr="00306EF7" w:rsidRDefault="00FD4EF1" w:rsidP="00306EF7">
      <w:pPr>
        <w:pStyle w:val="20"/>
        <w:spacing w:after="0" w:line="240" w:lineRule="auto"/>
        <w:ind w:left="0" w:firstLine="708"/>
        <w:jc w:val="both"/>
        <w:rPr>
          <w:sz w:val="28"/>
          <w:szCs w:val="28"/>
        </w:rPr>
      </w:pPr>
      <w:r w:rsidRPr="00306EF7">
        <w:rPr>
          <w:sz w:val="28"/>
          <w:szCs w:val="28"/>
        </w:rPr>
        <w:t>Изучение антимикробного действия препарата хинасепт-гель пров</w:t>
      </w:r>
      <w:r w:rsidRPr="00306EF7">
        <w:rPr>
          <w:sz w:val="28"/>
          <w:szCs w:val="28"/>
        </w:rPr>
        <w:t>е</w:t>
      </w:r>
      <w:r w:rsidRPr="00306EF7">
        <w:rPr>
          <w:sz w:val="28"/>
          <w:szCs w:val="28"/>
        </w:rPr>
        <w:t>дено на базе лаборатории болезней молодняка ГНУ ИЭВСиДВ СО РАСХН. Для исследования были взяты образцы хинасепт-геля и его дейс</w:t>
      </w:r>
      <w:r w:rsidRPr="00306EF7">
        <w:rPr>
          <w:sz w:val="28"/>
          <w:szCs w:val="28"/>
        </w:rPr>
        <w:t>т</w:t>
      </w:r>
      <w:r w:rsidRPr="00306EF7">
        <w:rPr>
          <w:sz w:val="28"/>
          <w:szCs w:val="28"/>
        </w:rPr>
        <w:t>вующего вещества – хинозола. Антимикробную активность препаратов и</w:t>
      </w:r>
      <w:r w:rsidRPr="00306EF7">
        <w:rPr>
          <w:sz w:val="28"/>
          <w:szCs w:val="28"/>
        </w:rPr>
        <w:t>с</w:t>
      </w:r>
      <w:r w:rsidRPr="00306EF7">
        <w:rPr>
          <w:sz w:val="28"/>
          <w:szCs w:val="28"/>
        </w:rPr>
        <w:t>следовали методом двукратных серийных разведений в жидкой питател</w:t>
      </w:r>
      <w:r w:rsidRPr="00306EF7">
        <w:rPr>
          <w:sz w:val="28"/>
          <w:szCs w:val="28"/>
        </w:rPr>
        <w:t>ь</w:t>
      </w:r>
      <w:r w:rsidRPr="00306EF7">
        <w:rPr>
          <w:sz w:val="28"/>
          <w:szCs w:val="28"/>
        </w:rPr>
        <w:t>ной среде. Начальное ра</w:t>
      </w:r>
      <w:r w:rsidR="00FA39E5" w:rsidRPr="00306EF7">
        <w:rPr>
          <w:sz w:val="28"/>
          <w:szCs w:val="28"/>
        </w:rPr>
        <w:t>зведение препаратов составило 2</w:t>
      </w:r>
      <w:r w:rsidRPr="00306EF7">
        <w:rPr>
          <w:sz w:val="28"/>
          <w:szCs w:val="28"/>
        </w:rPr>
        <w:t>мг/мл (содерж</w:t>
      </w:r>
      <w:r w:rsidRPr="00306EF7">
        <w:rPr>
          <w:sz w:val="28"/>
          <w:szCs w:val="28"/>
        </w:rPr>
        <w:t>а</w:t>
      </w:r>
      <w:r w:rsidRPr="00306EF7">
        <w:rPr>
          <w:sz w:val="28"/>
          <w:szCs w:val="28"/>
        </w:rPr>
        <w:t>ние хинозола в хинасепт-геле). Антимикробную активность выражали в виде минимальной бактериостатической концентрации препарата (МБсК).</w:t>
      </w:r>
    </w:p>
    <w:p w:rsidR="00FD4EF1" w:rsidRDefault="00FD4EF1" w:rsidP="00306EF7">
      <w:pPr>
        <w:pStyle w:val="20"/>
        <w:spacing w:after="0" w:line="240" w:lineRule="auto"/>
        <w:ind w:left="0" w:firstLine="708"/>
        <w:jc w:val="both"/>
        <w:rPr>
          <w:sz w:val="28"/>
          <w:szCs w:val="28"/>
        </w:rPr>
      </w:pPr>
      <w:r w:rsidRPr="00306EF7">
        <w:rPr>
          <w:sz w:val="28"/>
          <w:szCs w:val="28"/>
        </w:rPr>
        <w:t>На первом этапе использовали референтные штаммы микрооргани</w:t>
      </w:r>
      <w:r w:rsidRPr="00306EF7">
        <w:rPr>
          <w:sz w:val="28"/>
          <w:szCs w:val="28"/>
        </w:rPr>
        <w:t>з</w:t>
      </w:r>
      <w:r w:rsidRPr="00306EF7">
        <w:rPr>
          <w:sz w:val="28"/>
          <w:szCs w:val="28"/>
        </w:rPr>
        <w:t xml:space="preserve">мов: </w:t>
      </w:r>
      <w:r w:rsidRPr="00306EF7">
        <w:rPr>
          <w:sz w:val="28"/>
          <w:szCs w:val="28"/>
          <w:lang w:val="en-US"/>
        </w:rPr>
        <w:t>St</w:t>
      </w:r>
      <w:r w:rsidRPr="00306EF7">
        <w:rPr>
          <w:sz w:val="28"/>
          <w:szCs w:val="28"/>
        </w:rPr>
        <w:t xml:space="preserve">. </w:t>
      </w:r>
      <w:r w:rsidRPr="00306EF7">
        <w:rPr>
          <w:sz w:val="28"/>
          <w:szCs w:val="28"/>
          <w:lang w:val="en-US"/>
        </w:rPr>
        <w:t>albus</w:t>
      </w:r>
      <w:r w:rsidRPr="00306EF7">
        <w:rPr>
          <w:sz w:val="28"/>
          <w:szCs w:val="28"/>
        </w:rPr>
        <w:t xml:space="preserve"> </w:t>
      </w:r>
      <w:r w:rsidRPr="00306EF7">
        <w:rPr>
          <w:sz w:val="28"/>
          <w:szCs w:val="28"/>
          <w:lang w:val="en-US"/>
        </w:rPr>
        <w:t>ATCC</w:t>
      </w:r>
      <w:r w:rsidRPr="00306EF7">
        <w:rPr>
          <w:sz w:val="28"/>
          <w:szCs w:val="28"/>
        </w:rPr>
        <w:t xml:space="preserve"> 6538 </w:t>
      </w:r>
      <w:r w:rsidRPr="00306EF7">
        <w:rPr>
          <w:sz w:val="28"/>
          <w:szCs w:val="28"/>
          <w:lang w:val="en-US"/>
        </w:rPr>
        <w:t>P</w:t>
      </w:r>
      <w:r w:rsidRPr="00306EF7">
        <w:rPr>
          <w:sz w:val="28"/>
          <w:szCs w:val="28"/>
        </w:rPr>
        <w:t xml:space="preserve">, </w:t>
      </w:r>
      <w:r w:rsidRPr="00306EF7">
        <w:rPr>
          <w:sz w:val="28"/>
          <w:szCs w:val="28"/>
          <w:lang w:val="en-US"/>
        </w:rPr>
        <w:t>St</w:t>
      </w:r>
      <w:r w:rsidRPr="00306EF7">
        <w:rPr>
          <w:sz w:val="28"/>
          <w:szCs w:val="28"/>
        </w:rPr>
        <w:t xml:space="preserve">. </w:t>
      </w:r>
      <w:r w:rsidRPr="00306EF7">
        <w:rPr>
          <w:sz w:val="28"/>
          <w:szCs w:val="28"/>
          <w:lang w:val="en-US"/>
        </w:rPr>
        <w:t>aureus</w:t>
      </w:r>
      <w:r w:rsidRPr="00306EF7">
        <w:rPr>
          <w:sz w:val="28"/>
          <w:szCs w:val="28"/>
        </w:rPr>
        <w:t xml:space="preserve"> </w:t>
      </w:r>
      <w:r w:rsidRPr="00306EF7">
        <w:rPr>
          <w:sz w:val="28"/>
          <w:szCs w:val="28"/>
          <w:lang w:val="en-US"/>
        </w:rPr>
        <w:t>ATCC</w:t>
      </w:r>
      <w:r w:rsidRPr="00306EF7">
        <w:rPr>
          <w:sz w:val="28"/>
          <w:szCs w:val="28"/>
        </w:rPr>
        <w:t xml:space="preserve"> 25923 (</w:t>
      </w:r>
      <w:r w:rsidRPr="00306EF7">
        <w:rPr>
          <w:sz w:val="28"/>
          <w:szCs w:val="28"/>
          <w:lang w:val="en-US"/>
        </w:rPr>
        <w:t>F</w:t>
      </w:r>
      <w:r w:rsidRPr="00306EF7">
        <w:rPr>
          <w:sz w:val="28"/>
          <w:szCs w:val="28"/>
        </w:rPr>
        <w:t xml:space="preserve">-49), </w:t>
      </w:r>
      <w:r w:rsidRPr="00306EF7">
        <w:rPr>
          <w:sz w:val="28"/>
          <w:szCs w:val="28"/>
          <w:lang w:val="en-US"/>
        </w:rPr>
        <w:t>Strept</w:t>
      </w:r>
      <w:r w:rsidRPr="00306EF7">
        <w:rPr>
          <w:sz w:val="28"/>
          <w:szCs w:val="28"/>
        </w:rPr>
        <w:t xml:space="preserve">. </w:t>
      </w:r>
      <w:r w:rsidRPr="00306EF7">
        <w:rPr>
          <w:sz w:val="28"/>
          <w:szCs w:val="28"/>
          <w:lang w:val="en-US"/>
        </w:rPr>
        <w:t>pyogenes</w:t>
      </w:r>
      <w:r w:rsidRPr="00306EF7">
        <w:rPr>
          <w:sz w:val="28"/>
          <w:szCs w:val="28"/>
        </w:rPr>
        <w:t xml:space="preserve"> 1972 гр. А</w:t>
      </w:r>
      <w:r w:rsidRPr="00306EF7">
        <w:rPr>
          <w:sz w:val="28"/>
          <w:szCs w:val="28"/>
          <w:lang w:val="fr-FR"/>
        </w:rPr>
        <w:t>, E. coli ATCC 25922 (F-50), Pseudomonas aerugino</w:t>
      </w:r>
      <w:r w:rsidR="00FA39E5" w:rsidRPr="00306EF7">
        <w:rPr>
          <w:sz w:val="28"/>
          <w:szCs w:val="28"/>
          <w:lang w:val="fr-FR"/>
        </w:rPr>
        <w:t>sa ATCC 9027, Proteus vulgaris.</w:t>
      </w:r>
    </w:p>
    <w:p w:rsidR="00FD4EF1" w:rsidRPr="00306EF7" w:rsidRDefault="00FD4EF1" w:rsidP="00306EF7">
      <w:pPr>
        <w:pStyle w:val="20"/>
        <w:spacing w:after="0" w:line="240" w:lineRule="auto"/>
        <w:ind w:left="0" w:firstLine="708"/>
        <w:jc w:val="both"/>
        <w:rPr>
          <w:sz w:val="28"/>
          <w:szCs w:val="28"/>
        </w:rPr>
      </w:pPr>
      <w:r w:rsidRPr="00306EF7">
        <w:rPr>
          <w:sz w:val="28"/>
          <w:szCs w:val="28"/>
        </w:rPr>
        <w:t>На втором этапе использовали полевые штаммы, выделенные со сл</w:t>
      </w:r>
      <w:r w:rsidRPr="00306EF7">
        <w:rPr>
          <w:sz w:val="28"/>
          <w:szCs w:val="28"/>
        </w:rPr>
        <w:t>и</w:t>
      </w:r>
      <w:r w:rsidRPr="00306EF7">
        <w:rPr>
          <w:sz w:val="28"/>
          <w:szCs w:val="28"/>
        </w:rPr>
        <w:t>зистой оболочки влагалища и матки ко</w:t>
      </w:r>
      <w:r w:rsidR="00FA39E5" w:rsidRPr="00306EF7">
        <w:rPr>
          <w:sz w:val="28"/>
          <w:szCs w:val="28"/>
        </w:rPr>
        <w:t>ров с признаками их воспаления.</w:t>
      </w:r>
    </w:p>
    <w:p w:rsidR="00FD4EF1" w:rsidRDefault="00FD4EF1" w:rsidP="00306EF7">
      <w:pPr>
        <w:pStyle w:val="20"/>
        <w:spacing w:after="0" w:line="240" w:lineRule="auto"/>
        <w:ind w:left="0" w:firstLine="708"/>
        <w:jc w:val="both"/>
        <w:rPr>
          <w:sz w:val="28"/>
          <w:szCs w:val="28"/>
        </w:rPr>
      </w:pPr>
      <w:r w:rsidRPr="00306EF7">
        <w:rPr>
          <w:sz w:val="28"/>
          <w:szCs w:val="28"/>
        </w:rPr>
        <w:t>Препарат хинасепт-гель и его антимикробный компонент проявляли высокую антимикробную активность как в отношении референтных, так и в отношении полевых штаммов микроорганизмов – потенциальных возб</w:t>
      </w:r>
      <w:r w:rsidRPr="00306EF7">
        <w:rPr>
          <w:sz w:val="28"/>
          <w:szCs w:val="28"/>
        </w:rPr>
        <w:t>у</w:t>
      </w:r>
      <w:r w:rsidRPr="00306EF7">
        <w:rPr>
          <w:sz w:val="28"/>
          <w:szCs w:val="28"/>
        </w:rPr>
        <w:t>дителей вагинитов и эндометритов у коров. Причем хинасепт-гель в нек</w:t>
      </w:r>
      <w:r w:rsidRPr="00306EF7">
        <w:rPr>
          <w:sz w:val="28"/>
          <w:szCs w:val="28"/>
        </w:rPr>
        <w:t>о</w:t>
      </w:r>
      <w:r w:rsidRPr="00306EF7">
        <w:rPr>
          <w:sz w:val="28"/>
          <w:szCs w:val="28"/>
        </w:rPr>
        <w:t>торых случаях оказывал бактериостатическое действие в меньших конце</w:t>
      </w:r>
      <w:r w:rsidRPr="00306EF7">
        <w:rPr>
          <w:sz w:val="28"/>
          <w:szCs w:val="28"/>
        </w:rPr>
        <w:t>н</w:t>
      </w:r>
      <w:r w:rsidRPr="00306EF7">
        <w:rPr>
          <w:sz w:val="28"/>
          <w:szCs w:val="28"/>
        </w:rPr>
        <w:t>трациях чем его антимикроб</w:t>
      </w:r>
      <w:r w:rsidR="00FA39E5" w:rsidRPr="00306EF7">
        <w:rPr>
          <w:sz w:val="28"/>
          <w:szCs w:val="28"/>
        </w:rPr>
        <w:t>ный компонент, взятый отдельно.</w:t>
      </w:r>
    </w:p>
    <w:p w:rsidR="00FD4EF1" w:rsidRDefault="00FD4EF1" w:rsidP="00306EF7">
      <w:pPr>
        <w:pStyle w:val="20"/>
        <w:spacing w:after="0" w:line="240" w:lineRule="auto"/>
        <w:ind w:left="0" w:firstLine="708"/>
        <w:jc w:val="both"/>
        <w:rPr>
          <w:sz w:val="28"/>
          <w:szCs w:val="28"/>
        </w:rPr>
      </w:pPr>
      <w:r w:rsidRPr="00306EF7">
        <w:rPr>
          <w:sz w:val="28"/>
          <w:szCs w:val="28"/>
        </w:rPr>
        <w:t>Испытания профилактической и лечебной эффективности хинасепт-геля проведены на базе сельскохозяйственных акционерных обществ 3-х районов Но</w:t>
      </w:r>
      <w:r w:rsidR="00FA39E5" w:rsidRPr="00306EF7">
        <w:rPr>
          <w:sz w:val="28"/>
          <w:szCs w:val="28"/>
        </w:rPr>
        <w:t>восибирской области в 2005-2007</w:t>
      </w:r>
      <w:r w:rsidRPr="00306EF7">
        <w:rPr>
          <w:sz w:val="28"/>
          <w:szCs w:val="28"/>
        </w:rPr>
        <w:t>гг. В опытных группах было 1300 коров, при 873 в контроле. Для проведения исследований использ</w:t>
      </w:r>
      <w:r w:rsidRPr="00306EF7">
        <w:rPr>
          <w:sz w:val="28"/>
          <w:szCs w:val="28"/>
        </w:rPr>
        <w:t>о</w:t>
      </w:r>
      <w:r w:rsidRPr="00306EF7">
        <w:rPr>
          <w:sz w:val="28"/>
          <w:szCs w:val="28"/>
        </w:rPr>
        <w:t>вали животных с осложненными родами и задержанием последа.</w:t>
      </w:r>
    </w:p>
    <w:p w:rsidR="00FD4EF1" w:rsidRPr="00306EF7" w:rsidRDefault="00FD4EF1" w:rsidP="00306EF7">
      <w:pPr>
        <w:pStyle w:val="20"/>
        <w:spacing w:after="0" w:line="240" w:lineRule="auto"/>
        <w:ind w:left="0" w:firstLine="708"/>
        <w:jc w:val="both"/>
        <w:rPr>
          <w:sz w:val="28"/>
          <w:szCs w:val="28"/>
        </w:rPr>
      </w:pPr>
      <w:r w:rsidRPr="00306EF7">
        <w:rPr>
          <w:sz w:val="28"/>
          <w:szCs w:val="28"/>
        </w:rPr>
        <w:t>Коровам опытных групп применяли хинасепт-гель внутриматочно – с п</w:t>
      </w:r>
      <w:r w:rsidR="00FA39E5" w:rsidRPr="00306EF7">
        <w:rPr>
          <w:sz w:val="28"/>
          <w:szCs w:val="28"/>
        </w:rPr>
        <w:t>рофилактической целью в дозе 50</w:t>
      </w:r>
      <w:r w:rsidRPr="00306EF7">
        <w:rPr>
          <w:sz w:val="28"/>
          <w:szCs w:val="28"/>
        </w:rPr>
        <w:t>мл 1 раз в день в течение 2-3 дней, с лечебной целью при развитии острого после</w:t>
      </w:r>
      <w:r w:rsidR="00FA39E5" w:rsidRPr="00306EF7">
        <w:rPr>
          <w:sz w:val="28"/>
          <w:szCs w:val="28"/>
        </w:rPr>
        <w:t>родового эндометрита в дозе 100</w:t>
      </w:r>
      <w:r w:rsidRPr="00306EF7">
        <w:rPr>
          <w:sz w:val="28"/>
          <w:szCs w:val="28"/>
        </w:rPr>
        <w:t>мл 1 раз в день в течение 3-5 дней.</w:t>
      </w:r>
    </w:p>
    <w:p w:rsidR="00FD4EF1" w:rsidRDefault="00FD4EF1" w:rsidP="00306EF7">
      <w:pPr>
        <w:pStyle w:val="20"/>
        <w:spacing w:after="0" w:line="240" w:lineRule="auto"/>
        <w:ind w:left="0" w:firstLine="708"/>
        <w:jc w:val="both"/>
        <w:rPr>
          <w:sz w:val="28"/>
          <w:szCs w:val="28"/>
        </w:rPr>
      </w:pPr>
      <w:r w:rsidRPr="00306EF7">
        <w:rPr>
          <w:sz w:val="28"/>
          <w:szCs w:val="28"/>
        </w:rPr>
        <w:t>Коровам контрольных групп применяли внутриматочно свечи с ф</w:t>
      </w:r>
      <w:r w:rsidRPr="00306EF7">
        <w:rPr>
          <w:sz w:val="28"/>
          <w:szCs w:val="28"/>
        </w:rPr>
        <w:t>у</w:t>
      </w:r>
      <w:r w:rsidRPr="00306EF7">
        <w:rPr>
          <w:sz w:val="28"/>
          <w:szCs w:val="28"/>
        </w:rPr>
        <w:t>разолидоном, неомицином или ихтиолом (2-3 штуки) и вводили внутр</w:t>
      </w:r>
      <w:r w:rsidRPr="00306EF7">
        <w:rPr>
          <w:sz w:val="28"/>
          <w:szCs w:val="28"/>
        </w:rPr>
        <w:t>и</w:t>
      </w:r>
      <w:r w:rsidRPr="00306EF7">
        <w:rPr>
          <w:sz w:val="28"/>
          <w:szCs w:val="28"/>
        </w:rPr>
        <w:t>м</w:t>
      </w:r>
      <w:r w:rsidR="00207E0D" w:rsidRPr="00306EF7">
        <w:rPr>
          <w:sz w:val="28"/>
          <w:szCs w:val="28"/>
        </w:rPr>
        <w:t>ышечно окситоцин по 40-60</w:t>
      </w:r>
      <w:r w:rsidRPr="00306EF7">
        <w:rPr>
          <w:sz w:val="28"/>
          <w:szCs w:val="28"/>
        </w:rPr>
        <w:t>ЕД 1-2 раза в день в течение 3-5 дней.</w:t>
      </w:r>
    </w:p>
    <w:p w:rsidR="00FD4EF1" w:rsidRPr="00306EF7" w:rsidRDefault="00FD4EF1" w:rsidP="00306EF7">
      <w:pPr>
        <w:pStyle w:val="20"/>
        <w:spacing w:after="0" w:line="240" w:lineRule="auto"/>
        <w:ind w:left="0" w:firstLine="708"/>
        <w:jc w:val="both"/>
        <w:rPr>
          <w:sz w:val="28"/>
          <w:szCs w:val="28"/>
        </w:rPr>
      </w:pPr>
      <w:r w:rsidRPr="00306EF7">
        <w:rPr>
          <w:sz w:val="28"/>
          <w:szCs w:val="28"/>
        </w:rPr>
        <w:t>Установлено, что применение хинасепт-геля в сравнении с обычн</w:t>
      </w:r>
      <w:r w:rsidRPr="00306EF7">
        <w:rPr>
          <w:sz w:val="28"/>
          <w:szCs w:val="28"/>
        </w:rPr>
        <w:t>ы</w:t>
      </w:r>
      <w:r w:rsidRPr="00306EF7">
        <w:rPr>
          <w:sz w:val="28"/>
          <w:szCs w:val="28"/>
        </w:rPr>
        <w:t>ми средствами лечения обеспечивало высоки</w:t>
      </w:r>
      <w:r w:rsidR="00207E0D" w:rsidRPr="00306EF7">
        <w:rPr>
          <w:sz w:val="28"/>
          <w:szCs w:val="28"/>
        </w:rPr>
        <w:t>й профилактический эффект (85,2% против 66,4</w:t>
      </w:r>
      <w:r w:rsidRPr="00306EF7">
        <w:rPr>
          <w:sz w:val="28"/>
          <w:szCs w:val="28"/>
        </w:rPr>
        <w:t>% в контроле) в группах риска, т.е. у коров с осложне</w:t>
      </w:r>
      <w:r w:rsidRPr="00306EF7">
        <w:rPr>
          <w:sz w:val="28"/>
          <w:szCs w:val="28"/>
        </w:rPr>
        <w:t>н</w:t>
      </w:r>
      <w:r w:rsidRPr="00306EF7">
        <w:rPr>
          <w:sz w:val="28"/>
          <w:szCs w:val="28"/>
        </w:rPr>
        <w:t>ными родами и задержанием посл</w:t>
      </w:r>
      <w:r w:rsidRPr="00306EF7">
        <w:rPr>
          <w:sz w:val="28"/>
          <w:szCs w:val="28"/>
        </w:rPr>
        <w:t>е</w:t>
      </w:r>
      <w:r w:rsidR="00207E0D" w:rsidRPr="00306EF7">
        <w:rPr>
          <w:sz w:val="28"/>
          <w:szCs w:val="28"/>
        </w:rPr>
        <w:t>да (табл.1).</w:t>
      </w:r>
    </w:p>
    <w:p w:rsidR="00FD4EF1" w:rsidRPr="00306EF7" w:rsidRDefault="00207E0D" w:rsidP="00306EF7">
      <w:pPr>
        <w:pStyle w:val="20"/>
        <w:spacing w:after="0" w:line="240" w:lineRule="auto"/>
        <w:ind w:left="0"/>
        <w:jc w:val="right"/>
        <w:rPr>
          <w:sz w:val="28"/>
          <w:szCs w:val="28"/>
        </w:rPr>
      </w:pPr>
      <w:r w:rsidRPr="00306EF7">
        <w:rPr>
          <w:sz w:val="28"/>
          <w:szCs w:val="28"/>
        </w:rPr>
        <w:t>Таблица 1</w:t>
      </w:r>
    </w:p>
    <w:p w:rsidR="00FD4EF1" w:rsidRPr="00306EF7" w:rsidRDefault="00FD4EF1" w:rsidP="00306EF7">
      <w:pPr>
        <w:pStyle w:val="20"/>
        <w:spacing w:after="0" w:line="240" w:lineRule="auto"/>
        <w:ind w:left="0"/>
        <w:jc w:val="center"/>
        <w:rPr>
          <w:sz w:val="28"/>
          <w:szCs w:val="28"/>
        </w:rPr>
      </w:pPr>
      <w:r w:rsidRPr="00306EF7">
        <w:rPr>
          <w:sz w:val="28"/>
          <w:szCs w:val="28"/>
        </w:rPr>
        <w:t>Профилактическая и лечебная эффективность хинасепт-геля при послер</w:t>
      </w:r>
      <w:r w:rsidRPr="00306EF7">
        <w:rPr>
          <w:sz w:val="28"/>
          <w:szCs w:val="28"/>
        </w:rPr>
        <w:t>о</w:t>
      </w:r>
      <w:r w:rsidRPr="00306EF7">
        <w:rPr>
          <w:sz w:val="28"/>
          <w:szCs w:val="28"/>
        </w:rPr>
        <w:t>довых патологиях в сравнении с обычным лечением</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4678"/>
        <w:gridCol w:w="1098"/>
        <w:gridCol w:w="1099"/>
        <w:gridCol w:w="1098"/>
        <w:gridCol w:w="1099"/>
      </w:tblGrid>
      <w:tr w:rsidR="00FD4EF1" w:rsidRPr="00306EF7" w:rsidTr="00306EF7">
        <w:tblPrEx>
          <w:tblCellMar>
            <w:top w:w="0" w:type="dxa"/>
            <w:bottom w:w="0" w:type="dxa"/>
          </w:tblCellMar>
        </w:tblPrEx>
        <w:trPr>
          <w:cantSplit/>
        </w:trPr>
        <w:tc>
          <w:tcPr>
            <w:tcW w:w="4678" w:type="dxa"/>
            <w:vMerge w:val="restart"/>
            <w:vAlign w:val="center"/>
          </w:tcPr>
          <w:p w:rsidR="00FD4EF1" w:rsidRPr="00306EF7" w:rsidRDefault="00FD4EF1" w:rsidP="00306EF7">
            <w:pPr>
              <w:pStyle w:val="20"/>
              <w:spacing w:after="0" w:line="240" w:lineRule="auto"/>
              <w:ind w:left="0"/>
              <w:jc w:val="center"/>
              <w:rPr>
                <w:sz w:val="28"/>
                <w:szCs w:val="28"/>
              </w:rPr>
            </w:pPr>
            <w:r w:rsidRPr="00306EF7">
              <w:rPr>
                <w:sz w:val="28"/>
                <w:szCs w:val="28"/>
              </w:rPr>
              <w:t>Показатели опыта</w:t>
            </w:r>
          </w:p>
        </w:tc>
        <w:tc>
          <w:tcPr>
            <w:tcW w:w="4394" w:type="dxa"/>
            <w:gridSpan w:val="4"/>
            <w:vAlign w:val="center"/>
          </w:tcPr>
          <w:p w:rsidR="00FD4EF1" w:rsidRPr="00306EF7" w:rsidRDefault="00FD4EF1" w:rsidP="00306EF7">
            <w:pPr>
              <w:pStyle w:val="20"/>
              <w:spacing w:after="0" w:line="240" w:lineRule="auto"/>
              <w:jc w:val="center"/>
              <w:rPr>
                <w:sz w:val="28"/>
                <w:szCs w:val="28"/>
              </w:rPr>
            </w:pPr>
            <w:r w:rsidRPr="00306EF7">
              <w:rPr>
                <w:sz w:val="28"/>
                <w:szCs w:val="28"/>
              </w:rPr>
              <w:t>Группы коров</w:t>
            </w:r>
          </w:p>
        </w:tc>
      </w:tr>
      <w:tr w:rsidR="00FD4EF1" w:rsidRPr="00306EF7" w:rsidTr="00306EF7">
        <w:tblPrEx>
          <w:tblCellMar>
            <w:top w:w="0" w:type="dxa"/>
            <w:bottom w:w="0" w:type="dxa"/>
          </w:tblCellMar>
        </w:tblPrEx>
        <w:trPr>
          <w:cantSplit/>
        </w:trPr>
        <w:tc>
          <w:tcPr>
            <w:tcW w:w="4678" w:type="dxa"/>
            <w:vMerge/>
          </w:tcPr>
          <w:p w:rsidR="00FD4EF1" w:rsidRPr="00306EF7" w:rsidRDefault="00FD4EF1" w:rsidP="00306EF7">
            <w:pPr>
              <w:pStyle w:val="20"/>
              <w:spacing w:after="0" w:line="240" w:lineRule="auto"/>
              <w:ind w:left="0"/>
              <w:jc w:val="both"/>
              <w:rPr>
                <w:sz w:val="28"/>
                <w:szCs w:val="28"/>
              </w:rPr>
            </w:pPr>
          </w:p>
        </w:tc>
        <w:tc>
          <w:tcPr>
            <w:tcW w:w="2197" w:type="dxa"/>
            <w:gridSpan w:val="2"/>
          </w:tcPr>
          <w:p w:rsidR="00FD4EF1" w:rsidRPr="00306EF7" w:rsidRDefault="00FD4EF1" w:rsidP="00306EF7">
            <w:pPr>
              <w:pStyle w:val="20"/>
              <w:spacing w:after="0" w:line="240" w:lineRule="auto"/>
              <w:ind w:left="0"/>
              <w:jc w:val="center"/>
              <w:rPr>
                <w:sz w:val="28"/>
                <w:szCs w:val="28"/>
              </w:rPr>
            </w:pPr>
            <w:r w:rsidRPr="00306EF7">
              <w:rPr>
                <w:sz w:val="28"/>
                <w:szCs w:val="28"/>
              </w:rPr>
              <w:t>опытные</w:t>
            </w:r>
          </w:p>
        </w:tc>
        <w:tc>
          <w:tcPr>
            <w:tcW w:w="2197" w:type="dxa"/>
            <w:gridSpan w:val="2"/>
          </w:tcPr>
          <w:p w:rsidR="00FD4EF1" w:rsidRPr="00306EF7" w:rsidRDefault="00FD4EF1" w:rsidP="00306EF7">
            <w:pPr>
              <w:pStyle w:val="20"/>
              <w:spacing w:after="0" w:line="240" w:lineRule="auto"/>
              <w:ind w:left="0"/>
              <w:jc w:val="center"/>
              <w:rPr>
                <w:sz w:val="28"/>
                <w:szCs w:val="28"/>
              </w:rPr>
            </w:pPr>
            <w:r w:rsidRPr="00306EF7">
              <w:rPr>
                <w:sz w:val="28"/>
                <w:szCs w:val="28"/>
              </w:rPr>
              <w:t>контрольные</w:t>
            </w:r>
          </w:p>
        </w:tc>
      </w:tr>
      <w:tr w:rsidR="00FD4EF1" w:rsidRPr="00306EF7" w:rsidTr="00306EF7">
        <w:tblPrEx>
          <w:tblCellMar>
            <w:top w:w="0" w:type="dxa"/>
            <w:bottom w:w="0" w:type="dxa"/>
          </w:tblCellMar>
        </w:tblPrEx>
        <w:tc>
          <w:tcPr>
            <w:tcW w:w="4678" w:type="dxa"/>
            <w:vMerge/>
          </w:tcPr>
          <w:p w:rsidR="00FD4EF1" w:rsidRPr="00306EF7" w:rsidRDefault="00FD4EF1" w:rsidP="00306EF7">
            <w:pPr>
              <w:pStyle w:val="20"/>
              <w:spacing w:after="0" w:line="240" w:lineRule="auto"/>
              <w:ind w:left="0"/>
              <w:jc w:val="both"/>
              <w:rPr>
                <w:sz w:val="28"/>
                <w:szCs w:val="28"/>
              </w:rPr>
            </w:pPr>
          </w:p>
        </w:tc>
        <w:tc>
          <w:tcPr>
            <w:tcW w:w="1098" w:type="dxa"/>
          </w:tcPr>
          <w:p w:rsidR="00FD4EF1" w:rsidRPr="00306EF7" w:rsidRDefault="00FD4EF1" w:rsidP="00306EF7">
            <w:pPr>
              <w:pStyle w:val="20"/>
              <w:spacing w:after="0" w:line="240" w:lineRule="auto"/>
              <w:ind w:left="0" w:hanging="106"/>
              <w:jc w:val="center"/>
              <w:rPr>
                <w:sz w:val="28"/>
                <w:szCs w:val="28"/>
              </w:rPr>
            </w:pPr>
            <w:r w:rsidRPr="00306EF7">
              <w:rPr>
                <w:sz w:val="28"/>
                <w:szCs w:val="28"/>
              </w:rPr>
              <w:t>г</w:t>
            </w:r>
            <w:r w:rsidRPr="00306EF7">
              <w:rPr>
                <w:sz w:val="28"/>
                <w:szCs w:val="28"/>
              </w:rPr>
              <w:t>о</w:t>
            </w:r>
            <w:r w:rsidRPr="00306EF7">
              <w:rPr>
                <w:sz w:val="28"/>
                <w:szCs w:val="28"/>
              </w:rPr>
              <w:t>лов</w:t>
            </w:r>
          </w:p>
        </w:tc>
        <w:tc>
          <w:tcPr>
            <w:tcW w:w="1099" w:type="dxa"/>
          </w:tcPr>
          <w:p w:rsidR="00306EF7" w:rsidRDefault="00FD4EF1" w:rsidP="00306EF7">
            <w:pPr>
              <w:pStyle w:val="20"/>
              <w:spacing w:after="0" w:line="240" w:lineRule="auto"/>
              <w:ind w:left="0"/>
              <w:jc w:val="center"/>
              <w:rPr>
                <w:sz w:val="28"/>
                <w:szCs w:val="28"/>
              </w:rPr>
            </w:pPr>
            <w:r w:rsidRPr="00306EF7">
              <w:rPr>
                <w:sz w:val="28"/>
                <w:szCs w:val="28"/>
              </w:rPr>
              <w:t>%</w:t>
            </w:r>
          </w:p>
          <w:p w:rsidR="00FD4EF1" w:rsidRPr="00306EF7" w:rsidRDefault="00FD4EF1" w:rsidP="00306EF7"/>
        </w:tc>
        <w:tc>
          <w:tcPr>
            <w:tcW w:w="1098" w:type="dxa"/>
          </w:tcPr>
          <w:p w:rsidR="00FD4EF1" w:rsidRPr="00306EF7" w:rsidRDefault="00FD4EF1" w:rsidP="00306EF7">
            <w:pPr>
              <w:pStyle w:val="20"/>
              <w:spacing w:after="0" w:line="240" w:lineRule="auto"/>
              <w:ind w:left="-143"/>
              <w:jc w:val="center"/>
              <w:rPr>
                <w:sz w:val="28"/>
                <w:szCs w:val="28"/>
              </w:rPr>
            </w:pPr>
            <w:r w:rsidRPr="00306EF7">
              <w:rPr>
                <w:sz w:val="28"/>
                <w:szCs w:val="28"/>
              </w:rPr>
              <w:t>г</w:t>
            </w:r>
            <w:r w:rsidRPr="00306EF7">
              <w:rPr>
                <w:sz w:val="28"/>
                <w:szCs w:val="28"/>
              </w:rPr>
              <w:t>о</w:t>
            </w:r>
            <w:r w:rsidRPr="00306EF7">
              <w:rPr>
                <w:sz w:val="28"/>
                <w:szCs w:val="28"/>
              </w:rPr>
              <w:t>лов</w:t>
            </w:r>
          </w:p>
        </w:tc>
        <w:tc>
          <w:tcPr>
            <w:tcW w:w="1099" w:type="dxa"/>
          </w:tcPr>
          <w:p w:rsidR="00FD4EF1" w:rsidRPr="00306EF7" w:rsidRDefault="00FD4EF1" w:rsidP="00306EF7">
            <w:pPr>
              <w:pStyle w:val="20"/>
              <w:spacing w:after="0" w:line="240" w:lineRule="auto"/>
              <w:ind w:left="19" w:hanging="19"/>
              <w:jc w:val="center"/>
              <w:rPr>
                <w:sz w:val="28"/>
                <w:szCs w:val="28"/>
              </w:rPr>
            </w:pPr>
            <w:r w:rsidRPr="00306EF7">
              <w:rPr>
                <w:sz w:val="28"/>
                <w:szCs w:val="28"/>
              </w:rPr>
              <w:t>%</w:t>
            </w:r>
          </w:p>
        </w:tc>
      </w:tr>
      <w:tr w:rsidR="00FD4EF1" w:rsidRPr="00306EF7" w:rsidTr="00306EF7">
        <w:tblPrEx>
          <w:tblCellMar>
            <w:top w:w="0" w:type="dxa"/>
            <w:bottom w:w="0" w:type="dxa"/>
          </w:tblCellMar>
        </w:tblPrEx>
        <w:tc>
          <w:tcPr>
            <w:tcW w:w="4678" w:type="dxa"/>
          </w:tcPr>
          <w:p w:rsidR="00FD4EF1" w:rsidRPr="00306EF7" w:rsidRDefault="00FD4EF1" w:rsidP="00306EF7">
            <w:pPr>
              <w:pStyle w:val="20"/>
              <w:spacing w:after="0" w:line="240" w:lineRule="auto"/>
              <w:ind w:left="0"/>
              <w:jc w:val="both"/>
              <w:rPr>
                <w:sz w:val="28"/>
                <w:szCs w:val="28"/>
              </w:rPr>
            </w:pPr>
            <w:r w:rsidRPr="00306EF7">
              <w:rPr>
                <w:sz w:val="28"/>
                <w:szCs w:val="28"/>
              </w:rPr>
              <w:t>Количество коров в группе</w:t>
            </w:r>
          </w:p>
        </w:tc>
        <w:tc>
          <w:tcPr>
            <w:tcW w:w="1098" w:type="dxa"/>
          </w:tcPr>
          <w:p w:rsidR="00FD4EF1" w:rsidRPr="00306EF7" w:rsidRDefault="00FD4EF1" w:rsidP="00306EF7">
            <w:pPr>
              <w:pStyle w:val="20"/>
              <w:spacing w:after="0" w:line="240" w:lineRule="auto"/>
              <w:ind w:left="0" w:hanging="106"/>
              <w:jc w:val="center"/>
              <w:rPr>
                <w:sz w:val="28"/>
                <w:szCs w:val="28"/>
              </w:rPr>
            </w:pPr>
            <w:r w:rsidRPr="00306EF7">
              <w:rPr>
                <w:sz w:val="28"/>
                <w:szCs w:val="28"/>
              </w:rPr>
              <w:t>1300</w:t>
            </w:r>
          </w:p>
        </w:tc>
        <w:tc>
          <w:tcPr>
            <w:tcW w:w="1099" w:type="dxa"/>
          </w:tcPr>
          <w:p w:rsidR="00FD4EF1" w:rsidRPr="00306EF7" w:rsidRDefault="00FD4EF1" w:rsidP="00306EF7">
            <w:pPr>
              <w:pStyle w:val="20"/>
              <w:spacing w:after="0" w:line="240" w:lineRule="auto"/>
              <w:ind w:left="0"/>
              <w:jc w:val="center"/>
              <w:rPr>
                <w:sz w:val="28"/>
                <w:szCs w:val="28"/>
              </w:rPr>
            </w:pPr>
            <w:r w:rsidRPr="00306EF7">
              <w:rPr>
                <w:sz w:val="28"/>
                <w:szCs w:val="28"/>
              </w:rPr>
              <w:t>100</w:t>
            </w:r>
          </w:p>
        </w:tc>
        <w:tc>
          <w:tcPr>
            <w:tcW w:w="1098" w:type="dxa"/>
          </w:tcPr>
          <w:p w:rsidR="00FD4EF1" w:rsidRPr="00306EF7" w:rsidRDefault="00FD4EF1" w:rsidP="00306EF7">
            <w:pPr>
              <w:pStyle w:val="20"/>
              <w:spacing w:after="0" w:line="240" w:lineRule="auto"/>
              <w:ind w:left="-143"/>
              <w:jc w:val="center"/>
              <w:rPr>
                <w:sz w:val="28"/>
                <w:szCs w:val="28"/>
              </w:rPr>
            </w:pPr>
            <w:r w:rsidRPr="00306EF7">
              <w:rPr>
                <w:sz w:val="28"/>
                <w:szCs w:val="28"/>
              </w:rPr>
              <w:t>873</w:t>
            </w:r>
          </w:p>
        </w:tc>
        <w:tc>
          <w:tcPr>
            <w:tcW w:w="1099" w:type="dxa"/>
          </w:tcPr>
          <w:p w:rsidR="00FD4EF1" w:rsidRPr="00306EF7" w:rsidRDefault="00FD4EF1" w:rsidP="00306EF7">
            <w:pPr>
              <w:pStyle w:val="20"/>
              <w:spacing w:after="0" w:line="240" w:lineRule="auto"/>
              <w:ind w:left="19" w:hanging="19"/>
              <w:jc w:val="center"/>
              <w:rPr>
                <w:sz w:val="28"/>
                <w:szCs w:val="28"/>
              </w:rPr>
            </w:pPr>
            <w:r w:rsidRPr="00306EF7">
              <w:rPr>
                <w:sz w:val="28"/>
                <w:szCs w:val="28"/>
              </w:rPr>
              <w:t>100</w:t>
            </w:r>
          </w:p>
        </w:tc>
      </w:tr>
      <w:tr w:rsidR="00FD4EF1" w:rsidRPr="00306EF7" w:rsidTr="00306EF7">
        <w:tblPrEx>
          <w:tblCellMar>
            <w:top w:w="0" w:type="dxa"/>
            <w:bottom w:w="0" w:type="dxa"/>
          </w:tblCellMar>
        </w:tblPrEx>
        <w:tc>
          <w:tcPr>
            <w:tcW w:w="4678" w:type="dxa"/>
          </w:tcPr>
          <w:p w:rsidR="00FD4EF1" w:rsidRPr="00306EF7" w:rsidRDefault="00FD4EF1" w:rsidP="00306EF7">
            <w:pPr>
              <w:pStyle w:val="20"/>
              <w:spacing w:after="0" w:line="240" w:lineRule="auto"/>
              <w:ind w:left="0"/>
              <w:jc w:val="both"/>
              <w:rPr>
                <w:sz w:val="28"/>
                <w:szCs w:val="28"/>
              </w:rPr>
            </w:pPr>
            <w:r w:rsidRPr="00306EF7">
              <w:rPr>
                <w:sz w:val="28"/>
                <w:szCs w:val="28"/>
              </w:rPr>
              <w:t>Из них заболело энд</w:t>
            </w:r>
            <w:r w:rsidRPr="00306EF7">
              <w:rPr>
                <w:sz w:val="28"/>
                <w:szCs w:val="28"/>
              </w:rPr>
              <w:t>о</w:t>
            </w:r>
            <w:r w:rsidRPr="00306EF7">
              <w:rPr>
                <w:sz w:val="28"/>
                <w:szCs w:val="28"/>
              </w:rPr>
              <w:t>метритами</w:t>
            </w:r>
          </w:p>
        </w:tc>
        <w:tc>
          <w:tcPr>
            <w:tcW w:w="1098" w:type="dxa"/>
          </w:tcPr>
          <w:p w:rsidR="00FD4EF1" w:rsidRPr="00306EF7" w:rsidRDefault="00FD4EF1" w:rsidP="00306EF7">
            <w:pPr>
              <w:pStyle w:val="20"/>
              <w:spacing w:after="0" w:line="240" w:lineRule="auto"/>
              <w:ind w:left="0" w:hanging="106"/>
              <w:jc w:val="center"/>
              <w:rPr>
                <w:sz w:val="28"/>
                <w:szCs w:val="28"/>
              </w:rPr>
            </w:pPr>
            <w:r w:rsidRPr="00306EF7">
              <w:rPr>
                <w:sz w:val="28"/>
                <w:szCs w:val="28"/>
              </w:rPr>
              <w:t>193</w:t>
            </w:r>
          </w:p>
        </w:tc>
        <w:tc>
          <w:tcPr>
            <w:tcW w:w="1099" w:type="dxa"/>
          </w:tcPr>
          <w:p w:rsidR="00FD4EF1" w:rsidRPr="00306EF7" w:rsidRDefault="00FD4EF1" w:rsidP="00306EF7">
            <w:pPr>
              <w:pStyle w:val="20"/>
              <w:spacing w:after="0" w:line="240" w:lineRule="auto"/>
              <w:ind w:left="0"/>
              <w:jc w:val="center"/>
              <w:rPr>
                <w:sz w:val="28"/>
                <w:szCs w:val="28"/>
              </w:rPr>
            </w:pPr>
            <w:r w:rsidRPr="00306EF7">
              <w:rPr>
                <w:sz w:val="28"/>
                <w:szCs w:val="28"/>
              </w:rPr>
              <w:t>14,8</w:t>
            </w:r>
          </w:p>
        </w:tc>
        <w:tc>
          <w:tcPr>
            <w:tcW w:w="1098" w:type="dxa"/>
          </w:tcPr>
          <w:p w:rsidR="00FD4EF1" w:rsidRPr="00306EF7" w:rsidRDefault="00FD4EF1" w:rsidP="00306EF7">
            <w:pPr>
              <w:pStyle w:val="20"/>
              <w:spacing w:after="0" w:line="240" w:lineRule="auto"/>
              <w:ind w:left="-143"/>
              <w:jc w:val="center"/>
              <w:rPr>
                <w:sz w:val="28"/>
                <w:szCs w:val="28"/>
              </w:rPr>
            </w:pPr>
            <w:r w:rsidRPr="00306EF7">
              <w:rPr>
                <w:sz w:val="28"/>
                <w:szCs w:val="28"/>
              </w:rPr>
              <w:t>293</w:t>
            </w:r>
          </w:p>
        </w:tc>
        <w:tc>
          <w:tcPr>
            <w:tcW w:w="1099" w:type="dxa"/>
          </w:tcPr>
          <w:p w:rsidR="00FD4EF1" w:rsidRPr="00306EF7" w:rsidRDefault="00FD4EF1" w:rsidP="00306EF7">
            <w:pPr>
              <w:pStyle w:val="20"/>
              <w:spacing w:after="0" w:line="240" w:lineRule="auto"/>
              <w:ind w:left="19" w:hanging="19"/>
              <w:jc w:val="center"/>
              <w:rPr>
                <w:sz w:val="28"/>
                <w:szCs w:val="28"/>
              </w:rPr>
            </w:pPr>
            <w:r w:rsidRPr="00306EF7">
              <w:rPr>
                <w:sz w:val="28"/>
                <w:szCs w:val="28"/>
              </w:rPr>
              <w:t>33,6</w:t>
            </w:r>
          </w:p>
        </w:tc>
      </w:tr>
      <w:tr w:rsidR="00FD4EF1" w:rsidRPr="00306EF7" w:rsidTr="00306EF7">
        <w:tblPrEx>
          <w:tblCellMar>
            <w:top w:w="0" w:type="dxa"/>
            <w:bottom w:w="0" w:type="dxa"/>
          </w:tblCellMar>
        </w:tblPrEx>
        <w:tc>
          <w:tcPr>
            <w:tcW w:w="4678" w:type="dxa"/>
          </w:tcPr>
          <w:p w:rsidR="00FD4EF1" w:rsidRPr="00306EF7" w:rsidRDefault="00FD4EF1" w:rsidP="00306EF7">
            <w:pPr>
              <w:pStyle w:val="20"/>
              <w:spacing w:after="0" w:line="240" w:lineRule="auto"/>
              <w:ind w:left="0"/>
              <w:jc w:val="both"/>
              <w:rPr>
                <w:sz w:val="28"/>
                <w:szCs w:val="28"/>
              </w:rPr>
            </w:pPr>
            <w:r w:rsidRPr="00306EF7">
              <w:rPr>
                <w:sz w:val="28"/>
                <w:szCs w:val="28"/>
              </w:rPr>
              <w:t>Вылечено из числа з</w:t>
            </w:r>
            <w:r w:rsidRPr="00306EF7">
              <w:rPr>
                <w:sz w:val="28"/>
                <w:szCs w:val="28"/>
              </w:rPr>
              <w:t>а</w:t>
            </w:r>
            <w:r w:rsidRPr="00306EF7">
              <w:rPr>
                <w:sz w:val="28"/>
                <w:szCs w:val="28"/>
              </w:rPr>
              <w:t>болевших</w:t>
            </w:r>
          </w:p>
        </w:tc>
        <w:tc>
          <w:tcPr>
            <w:tcW w:w="1098" w:type="dxa"/>
          </w:tcPr>
          <w:p w:rsidR="00FD4EF1" w:rsidRPr="00306EF7" w:rsidRDefault="00FD4EF1" w:rsidP="00306EF7">
            <w:pPr>
              <w:pStyle w:val="20"/>
              <w:spacing w:after="0" w:line="240" w:lineRule="auto"/>
              <w:ind w:left="0" w:hanging="106"/>
              <w:jc w:val="center"/>
              <w:rPr>
                <w:sz w:val="28"/>
                <w:szCs w:val="28"/>
              </w:rPr>
            </w:pPr>
            <w:r w:rsidRPr="00306EF7">
              <w:rPr>
                <w:sz w:val="28"/>
                <w:szCs w:val="28"/>
              </w:rPr>
              <w:t>186</w:t>
            </w:r>
          </w:p>
        </w:tc>
        <w:tc>
          <w:tcPr>
            <w:tcW w:w="1099" w:type="dxa"/>
          </w:tcPr>
          <w:p w:rsidR="00FD4EF1" w:rsidRPr="00306EF7" w:rsidRDefault="00FD4EF1" w:rsidP="00306EF7">
            <w:pPr>
              <w:pStyle w:val="20"/>
              <w:spacing w:after="0" w:line="240" w:lineRule="auto"/>
              <w:ind w:left="0"/>
              <w:jc w:val="center"/>
              <w:rPr>
                <w:sz w:val="28"/>
                <w:szCs w:val="28"/>
              </w:rPr>
            </w:pPr>
            <w:r w:rsidRPr="00306EF7">
              <w:rPr>
                <w:sz w:val="28"/>
                <w:szCs w:val="28"/>
              </w:rPr>
              <w:t>96,4</w:t>
            </w:r>
          </w:p>
        </w:tc>
        <w:tc>
          <w:tcPr>
            <w:tcW w:w="1098" w:type="dxa"/>
          </w:tcPr>
          <w:p w:rsidR="00FD4EF1" w:rsidRPr="00306EF7" w:rsidRDefault="00FD4EF1" w:rsidP="00306EF7">
            <w:pPr>
              <w:pStyle w:val="20"/>
              <w:spacing w:after="0" w:line="240" w:lineRule="auto"/>
              <w:ind w:left="-143"/>
              <w:jc w:val="center"/>
              <w:rPr>
                <w:sz w:val="28"/>
                <w:szCs w:val="28"/>
              </w:rPr>
            </w:pPr>
            <w:r w:rsidRPr="00306EF7">
              <w:rPr>
                <w:sz w:val="28"/>
                <w:szCs w:val="28"/>
              </w:rPr>
              <w:t>222</w:t>
            </w:r>
          </w:p>
        </w:tc>
        <w:tc>
          <w:tcPr>
            <w:tcW w:w="1099" w:type="dxa"/>
          </w:tcPr>
          <w:p w:rsidR="00FD4EF1" w:rsidRPr="00306EF7" w:rsidRDefault="00FD4EF1" w:rsidP="00306EF7">
            <w:pPr>
              <w:pStyle w:val="20"/>
              <w:spacing w:after="0" w:line="240" w:lineRule="auto"/>
              <w:ind w:left="19" w:hanging="19"/>
              <w:jc w:val="center"/>
              <w:rPr>
                <w:sz w:val="28"/>
                <w:szCs w:val="28"/>
              </w:rPr>
            </w:pPr>
            <w:r w:rsidRPr="00306EF7">
              <w:rPr>
                <w:sz w:val="28"/>
                <w:szCs w:val="28"/>
              </w:rPr>
              <w:t>75,8</w:t>
            </w:r>
          </w:p>
        </w:tc>
      </w:tr>
      <w:tr w:rsidR="00FD4EF1" w:rsidRPr="00306EF7" w:rsidTr="00306EF7">
        <w:tblPrEx>
          <w:tblCellMar>
            <w:top w:w="0" w:type="dxa"/>
            <w:bottom w:w="0" w:type="dxa"/>
          </w:tblCellMar>
        </w:tblPrEx>
        <w:trPr>
          <w:cantSplit/>
        </w:trPr>
        <w:tc>
          <w:tcPr>
            <w:tcW w:w="4678" w:type="dxa"/>
          </w:tcPr>
          <w:p w:rsidR="00FD4EF1" w:rsidRPr="00306EF7" w:rsidRDefault="00FD4EF1" w:rsidP="00306EF7">
            <w:pPr>
              <w:pStyle w:val="20"/>
              <w:spacing w:after="0" w:line="240" w:lineRule="auto"/>
              <w:ind w:left="0"/>
              <w:jc w:val="both"/>
              <w:rPr>
                <w:sz w:val="28"/>
                <w:szCs w:val="28"/>
              </w:rPr>
            </w:pPr>
            <w:r w:rsidRPr="00306EF7">
              <w:rPr>
                <w:sz w:val="28"/>
                <w:szCs w:val="28"/>
              </w:rPr>
              <w:t>Продолжительность сервис п</w:t>
            </w:r>
            <w:r w:rsidRPr="00306EF7">
              <w:rPr>
                <w:sz w:val="28"/>
                <w:szCs w:val="28"/>
              </w:rPr>
              <w:t>е</w:t>
            </w:r>
            <w:r w:rsidRPr="00306EF7">
              <w:rPr>
                <w:sz w:val="28"/>
                <w:szCs w:val="28"/>
              </w:rPr>
              <w:t>риода, дней</w:t>
            </w:r>
          </w:p>
        </w:tc>
        <w:tc>
          <w:tcPr>
            <w:tcW w:w="2197" w:type="dxa"/>
            <w:gridSpan w:val="2"/>
            <w:vAlign w:val="bottom"/>
          </w:tcPr>
          <w:p w:rsidR="00FD4EF1" w:rsidRPr="00306EF7" w:rsidRDefault="00FD4EF1" w:rsidP="00306EF7">
            <w:pPr>
              <w:pStyle w:val="20"/>
              <w:spacing w:after="0" w:line="240" w:lineRule="auto"/>
              <w:ind w:left="0"/>
              <w:jc w:val="center"/>
              <w:rPr>
                <w:sz w:val="28"/>
                <w:szCs w:val="28"/>
              </w:rPr>
            </w:pPr>
            <w:r w:rsidRPr="00306EF7">
              <w:rPr>
                <w:sz w:val="28"/>
                <w:szCs w:val="28"/>
              </w:rPr>
              <w:t>46,3</w:t>
            </w:r>
            <w:r w:rsidRPr="00306EF7">
              <w:rPr>
                <w:sz w:val="28"/>
                <w:szCs w:val="28"/>
              </w:rPr>
              <w:sym w:font="Symbol" w:char="F0B1"/>
            </w:r>
            <w:r w:rsidRPr="00306EF7">
              <w:rPr>
                <w:sz w:val="28"/>
                <w:szCs w:val="28"/>
              </w:rPr>
              <w:t>3,4</w:t>
            </w:r>
          </w:p>
        </w:tc>
        <w:tc>
          <w:tcPr>
            <w:tcW w:w="2197" w:type="dxa"/>
            <w:gridSpan w:val="2"/>
            <w:vAlign w:val="bottom"/>
          </w:tcPr>
          <w:p w:rsidR="00FD4EF1" w:rsidRPr="00306EF7" w:rsidRDefault="00FD4EF1" w:rsidP="00306EF7">
            <w:pPr>
              <w:pStyle w:val="20"/>
              <w:spacing w:after="0" w:line="240" w:lineRule="auto"/>
              <w:ind w:left="0"/>
              <w:jc w:val="center"/>
              <w:rPr>
                <w:sz w:val="28"/>
                <w:szCs w:val="28"/>
              </w:rPr>
            </w:pPr>
            <w:r w:rsidRPr="00306EF7">
              <w:rPr>
                <w:sz w:val="28"/>
                <w:szCs w:val="28"/>
              </w:rPr>
              <w:t>66,5</w:t>
            </w:r>
            <w:r w:rsidRPr="00306EF7">
              <w:rPr>
                <w:sz w:val="28"/>
                <w:szCs w:val="28"/>
              </w:rPr>
              <w:sym w:font="Symbol" w:char="F0B1"/>
            </w:r>
            <w:r w:rsidRPr="00306EF7">
              <w:rPr>
                <w:sz w:val="28"/>
                <w:szCs w:val="28"/>
              </w:rPr>
              <w:t>5,5</w:t>
            </w:r>
          </w:p>
        </w:tc>
      </w:tr>
      <w:tr w:rsidR="00FD4EF1" w:rsidRPr="00306EF7" w:rsidTr="00306EF7">
        <w:tblPrEx>
          <w:tblCellMar>
            <w:top w:w="0" w:type="dxa"/>
            <w:bottom w:w="0" w:type="dxa"/>
          </w:tblCellMar>
        </w:tblPrEx>
        <w:tc>
          <w:tcPr>
            <w:tcW w:w="4678" w:type="dxa"/>
          </w:tcPr>
          <w:p w:rsidR="00FD4EF1" w:rsidRPr="00306EF7" w:rsidRDefault="00FD4EF1" w:rsidP="00306EF7">
            <w:pPr>
              <w:pStyle w:val="20"/>
              <w:spacing w:after="0" w:line="240" w:lineRule="auto"/>
              <w:ind w:left="0"/>
              <w:jc w:val="both"/>
              <w:rPr>
                <w:sz w:val="28"/>
                <w:szCs w:val="28"/>
              </w:rPr>
            </w:pPr>
            <w:r w:rsidRPr="00306EF7">
              <w:rPr>
                <w:sz w:val="28"/>
                <w:szCs w:val="28"/>
              </w:rPr>
              <w:t>Осеменено коров</w:t>
            </w:r>
          </w:p>
          <w:p w:rsidR="00FD4EF1" w:rsidRPr="00306EF7" w:rsidRDefault="00FD4EF1" w:rsidP="00306EF7">
            <w:pPr>
              <w:pStyle w:val="20"/>
              <w:spacing w:after="0" w:line="240" w:lineRule="auto"/>
              <w:ind w:left="0"/>
              <w:jc w:val="both"/>
              <w:rPr>
                <w:sz w:val="28"/>
                <w:szCs w:val="28"/>
              </w:rPr>
            </w:pPr>
            <w:r w:rsidRPr="00306EF7">
              <w:rPr>
                <w:sz w:val="28"/>
                <w:szCs w:val="28"/>
              </w:rPr>
              <w:t>в первую охоту</w:t>
            </w:r>
          </w:p>
          <w:p w:rsidR="00FD4EF1" w:rsidRPr="00306EF7" w:rsidRDefault="00FD4EF1" w:rsidP="00306EF7">
            <w:pPr>
              <w:pStyle w:val="20"/>
              <w:spacing w:after="0" w:line="240" w:lineRule="auto"/>
              <w:ind w:left="0"/>
              <w:jc w:val="both"/>
              <w:rPr>
                <w:sz w:val="28"/>
                <w:szCs w:val="28"/>
              </w:rPr>
            </w:pPr>
            <w:r w:rsidRPr="00306EF7">
              <w:rPr>
                <w:sz w:val="28"/>
                <w:szCs w:val="28"/>
              </w:rPr>
              <w:t>во вторую охоту</w:t>
            </w:r>
          </w:p>
          <w:p w:rsidR="00FD4EF1" w:rsidRPr="00306EF7" w:rsidRDefault="00FD4EF1" w:rsidP="00306EF7">
            <w:pPr>
              <w:pStyle w:val="20"/>
              <w:spacing w:after="0" w:line="240" w:lineRule="auto"/>
              <w:ind w:left="0"/>
              <w:jc w:val="both"/>
              <w:rPr>
                <w:sz w:val="28"/>
                <w:szCs w:val="28"/>
              </w:rPr>
            </w:pPr>
            <w:r w:rsidRPr="00306EF7">
              <w:rPr>
                <w:sz w:val="28"/>
                <w:szCs w:val="28"/>
              </w:rPr>
              <w:t>в третью охоту</w:t>
            </w:r>
          </w:p>
          <w:p w:rsidR="00FD4EF1" w:rsidRPr="00306EF7" w:rsidRDefault="00FD4EF1" w:rsidP="00306EF7">
            <w:pPr>
              <w:pStyle w:val="20"/>
              <w:spacing w:after="0" w:line="240" w:lineRule="auto"/>
              <w:ind w:left="0"/>
              <w:jc w:val="both"/>
              <w:rPr>
                <w:sz w:val="28"/>
                <w:szCs w:val="28"/>
              </w:rPr>
            </w:pPr>
            <w:r w:rsidRPr="00306EF7">
              <w:rPr>
                <w:sz w:val="28"/>
                <w:szCs w:val="28"/>
              </w:rPr>
              <w:t>осталось бесплодными</w:t>
            </w:r>
          </w:p>
        </w:tc>
        <w:tc>
          <w:tcPr>
            <w:tcW w:w="1098" w:type="dxa"/>
          </w:tcPr>
          <w:p w:rsidR="00FD4EF1" w:rsidRPr="00306EF7" w:rsidRDefault="00FD4EF1" w:rsidP="00306EF7">
            <w:pPr>
              <w:pStyle w:val="20"/>
              <w:spacing w:after="0" w:line="240" w:lineRule="auto"/>
              <w:ind w:left="0"/>
              <w:jc w:val="center"/>
              <w:rPr>
                <w:sz w:val="28"/>
                <w:szCs w:val="28"/>
              </w:rPr>
            </w:pPr>
          </w:p>
          <w:p w:rsidR="00FD4EF1" w:rsidRPr="00306EF7" w:rsidRDefault="00FD4EF1" w:rsidP="00306EF7">
            <w:pPr>
              <w:pStyle w:val="20"/>
              <w:spacing w:after="0" w:line="240" w:lineRule="auto"/>
              <w:ind w:left="0"/>
              <w:jc w:val="center"/>
              <w:rPr>
                <w:sz w:val="28"/>
                <w:szCs w:val="28"/>
              </w:rPr>
            </w:pPr>
            <w:r w:rsidRPr="00306EF7">
              <w:rPr>
                <w:sz w:val="28"/>
                <w:szCs w:val="28"/>
              </w:rPr>
              <w:t>101</w:t>
            </w:r>
          </w:p>
          <w:p w:rsidR="00FD4EF1" w:rsidRPr="00306EF7" w:rsidRDefault="00FD4EF1" w:rsidP="00306EF7">
            <w:pPr>
              <w:pStyle w:val="20"/>
              <w:spacing w:after="0" w:line="240" w:lineRule="auto"/>
              <w:ind w:left="0"/>
              <w:jc w:val="center"/>
              <w:rPr>
                <w:sz w:val="28"/>
                <w:szCs w:val="28"/>
              </w:rPr>
            </w:pPr>
            <w:r w:rsidRPr="00306EF7">
              <w:rPr>
                <w:sz w:val="28"/>
                <w:szCs w:val="28"/>
              </w:rPr>
              <w:t>63</w:t>
            </w:r>
          </w:p>
          <w:p w:rsidR="00FD4EF1" w:rsidRPr="00306EF7" w:rsidRDefault="00FD4EF1" w:rsidP="00306EF7">
            <w:pPr>
              <w:pStyle w:val="20"/>
              <w:spacing w:after="0" w:line="240" w:lineRule="auto"/>
              <w:ind w:left="0"/>
              <w:jc w:val="center"/>
              <w:rPr>
                <w:sz w:val="28"/>
                <w:szCs w:val="28"/>
              </w:rPr>
            </w:pPr>
            <w:r w:rsidRPr="00306EF7">
              <w:rPr>
                <w:sz w:val="28"/>
                <w:szCs w:val="28"/>
              </w:rPr>
              <w:t>20</w:t>
            </w:r>
          </w:p>
          <w:p w:rsidR="00FD4EF1" w:rsidRPr="00306EF7" w:rsidRDefault="00FD4EF1" w:rsidP="00306EF7">
            <w:pPr>
              <w:pStyle w:val="20"/>
              <w:spacing w:after="0" w:line="240" w:lineRule="auto"/>
              <w:ind w:left="0"/>
              <w:jc w:val="center"/>
              <w:rPr>
                <w:sz w:val="28"/>
                <w:szCs w:val="28"/>
              </w:rPr>
            </w:pPr>
            <w:r w:rsidRPr="00306EF7">
              <w:rPr>
                <w:sz w:val="28"/>
                <w:szCs w:val="28"/>
              </w:rPr>
              <w:t>2</w:t>
            </w:r>
          </w:p>
        </w:tc>
        <w:tc>
          <w:tcPr>
            <w:tcW w:w="1099" w:type="dxa"/>
          </w:tcPr>
          <w:p w:rsidR="00FD4EF1" w:rsidRPr="00306EF7" w:rsidRDefault="00FD4EF1" w:rsidP="00306EF7">
            <w:pPr>
              <w:pStyle w:val="20"/>
              <w:spacing w:after="0" w:line="240" w:lineRule="auto"/>
              <w:ind w:left="0"/>
              <w:jc w:val="center"/>
              <w:rPr>
                <w:sz w:val="28"/>
                <w:szCs w:val="28"/>
              </w:rPr>
            </w:pPr>
          </w:p>
          <w:p w:rsidR="00FD4EF1" w:rsidRPr="00306EF7" w:rsidRDefault="00FD4EF1" w:rsidP="00306EF7">
            <w:pPr>
              <w:pStyle w:val="20"/>
              <w:spacing w:after="0" w:line="240" w:lineRule="auto"/>
              <w:ind w:left="0"/>
              <w:jc w:val="center"/>
              <w:rPr>
                <w:sz w:val="28"/>
                <w:szCs w:val="28"/>
              </w:rPr>
            </w:pPr>
            <w:r w:rsidRPr="00306EF7">
              <w:rPr>
                <w:sz w:val="28"/>
                <w:szCs w:val="28"/>
              </w:rPr>
              <w:t>54,3</w:t>
            </w:r>
          </w:p>
          <w:p w:rsidR="00FD4EF1" w:rsidRPr="00306EF7" w:rsidRDefault="00FD4EF1" w:rsidP="00306EF7">
            <w:pPr>
              <w:pStyle w:val="20"/>
              <w:spacing w:after="0" w:line="240" w:lineRule="auto"/>
              <w:ind w:left="0"/>
              <w:jc w:val="center"/>
              <w:rPr>
                <w:sz w:val="28"/>
                <w:szCs w:val="28"/>
              </w:rPr>
            </w:pPr>
            <w:r w:rsidRPr="00306EF7">
              <w:rPr>
                <w:sz w:val="28"/>
                <w:szCs w:val="28"/>
              </w:rPr>
              <w:t>33,9</w:t>
            </w:r>
          </w:p>
          <w:p w:rsidR="00FD4EF1" w:rsidRPr="00306EF7" w:rsidRDefault="00FD4EF1" w:rsidP="00306EF7">
            <w:pPr>
              <w:pStyle w:val="20"/>
              <w:spacing w:after="0" w:line="240" w:lineRule="auto"/>
              <w:ind w:left="0"/>
              <w:jc w:val="center"/>
              <w:rPr>
                <w:sz w:val="28"/>
                <w:szCs w:val="28"/>
              </w:rPr>
            </w:pPr>
            <w:r w:rsidRPr="00306EF7">
              <w:rPr>
                <w:sz w:val="28"/>
                <w:szCs w:val="28"/>
              </w:rPr>
              <w:t>10,7</w:t>
            </w:r>
          </w:p>
          <w:p w:rsidR="00FD4EF1" w:rsidRPr="00306EF7" w:rsidRDefault="00FD4EF1" w:rsidP="00306EF7">
            <w:pPr>
              <w:pStyle w:val="20"/>
              <w:spacing w:after="0" w:line="240" w:lineRule="auto"/>
              <w:ind w:left="0"/>
              <w:jc w:val="center"/>
              <w:rPr>
                <w:sz w:val="28"/>
                <w:szCs w:val="28"/>
              </w:rPr>
            </w:pPr>
            <w:r w:rsidRPr="00306EF7">
              <w:rPr>
                <w:sz w:val="28"/>
                <w:szCs w:val="28"/>
              </w:rPr>
              <w:t>1,1</w:t>
            </w:r>
          </w:p>
        </w:tc>
        <w:tc>
          <w:tcPr>
            <w:tcW w:w="1098" w:type="dxa"/>
          </w:tcPr>
          <w:p w:rsidR="00FD4EF1" w:rsidRPr="00306EF7" w:rsidRDefault="00FD4EF1" w:rsidP="00306EF7">
            <w:pPr>
              <w:pStyle w:val="20"/>
              <w:spacing w:after="0" w:line="240" w:lineRule="auto"/>
              <w:ind w:left="0"/>
              <w:jc w:val="center"/>
              <w:rPr>
                <w:sz w:val="28"/>
                <w:szCs w:val="28"/>
              </w:rPr>
            </w:pPr>
          </w:p>
          <w:p w:rsidR="00FD4EF1" w:rsidRPr="00306EF7" w:rsidRDefault="00FD4EF1" w:rsidP="00306EF7">
            <w:pPr>
              <w:pStyle w:val="20"/>
              <w:spacing w:after="0" w:line="240" w:lineRule="auto"/>
              <w:ind w:left="0"/>
              <w:jc w:val="center"/>
              <w:rPr>
                <w:sz w:val="28"/>
                <w:szCs w:val="28"/>
              </w:rPr>
            </w:pPr>
            <w:r w:rsidRPr="00306EF7">
              <w:rPr>
                <w:sz w:val="28"/>
                <w:szCs w:val="28"/>
              </w:rPr>
              <w:t>95</w:t>
            </w:r>
          </w:p>
          <w:p w:rsidR="00FD4EF1" w:rsidRPr="00306EF7" w:rsidRDefault="00FD4EF1" w:rsidP="00306EF7">
            <w:pPr>
              <w:pStyle w:val="20"/>
              <w:spacing w:after="0" w:line="240" w:lineRule="auto"/>
              <w:ind w:left="0"/>
              <w:jc w:val="center"/>
              <w:rPr>
                <w:sz w:val="28"/>
                <w:szCs w:val="28"/>
              </w:rPr>
            </w:pPr>
            <w:r w:rsidRPr="00306EF7">
              <w:rPr>
                <w:sz w:val="28"/>
                <w:szCs w:val="28"/>
              </w:rPr>
              <w:t>69</w:t>
            </w:r>
          </w:p>
          <w:p w:rsidR="00FD4EF1" w:rsidRPr="00306EF7" w:rsidRDefault="00FD4EF1" w:rsidP="00306EF7">
            <w:pPr>
              <w:pStyle w:val="20"/>
              <w:spacing w:after="0" w:line="240" w:lineRule="auto"/>
              <w:ind w:left="0"/>
              <w:jc w:val="center"/>
              <w:rPr>
                <w:sz w:val="28"/>
                <w:szCs w:val="28"/>
              </w:rPr>
            </w:pPr>
            <w:r w:rsidRPr="00306EF7">
              <w:rPr>
                <w:sz w:val="28"/>
                <w:szCs w:val="28"/>
              </w:rPr>
              <w:t>35</w:t>
            </w:r>
          </w:p>
          <w:p w:rsidR="00FD4EF1" w:rsidRPr="00306EF7" w:rsidRDefault="00FD4EF1" w:rsidP="00306EF7">
            <w:pPr>
              <w:pStyle w:val="20"/>
              <w:spacing w:after="0" w:line="240" w:lineRule="auto"/>
              <w:ind w:left="0"/>
              <w:jc w:val="center"/>
              <w:rPr>
                <w:sz w:val="28"/>
                <w:szCs w:val="28"/>
              </w:rPr>
            </w:pPr>
            <w:r w:rsidRPr="00306EF7">
              <w:rPr>
                <w:sz w:val="28"/>
                <w:szCs w:val="28"/>
              </w:rPr>
              <w:t>14</w:t>
            </w:r>
          </w:p>
        </w:tc>
        <w:tc>
          <w:tcPr>
            <w:tcW w:w="1099" w:type="dxa"/>
          </w:tcPr>
          <w:p w:rsidR="00FD4EF1" w:rsidRPr="00306EF7" w:rsidRDefault="00FD4EF1" w:rsidP="00306EF7">
            <w:pPr>
              <w:pStyle w:val="20"/>
              <w:spacing w:after="0" w:line="240" w:lineRule="auto"/>
              <w:ind w:left="0"/>
              <w:jc w:val="center"/>
              <w:rPr>
                <w:sz w:val="28"/>
                <w:szCs w:val="28"/>
              </w:rPr>
            </w:pPr>
          </w:p>
          <w:p w:rsidR="00FD4EF1" w:rsidRPr="00306EF7" w:rsidRDefault="00FD4EF1" w:rsidP="00306EF7">
            <w:pPr>
              <w:pStyle w:val="20"/>
              <w:spacing w:after="0" w:line="240" w:lineRule="auto"/>
              <w:ind w:left="0"/>
              <w:jc w:val="center"/>
              <w:rPr>
                <w:sz w:val="28"/>
                <w:szCs w:val="28"/>
              </w:rPr>
            </w:pPr>
            <w:r w:rsidRPr="00306EF7">
              <w:rPr>
                <w:sz w:val="28"/>
                <w:szCs w:val="28"/>
              </w:rPr>
              <w:t>42,8</w:t>
            </w:r>
          </w:p>
          <w:p w:rsidR="00FD4EF1" w:rsidRPr="00306EF7" w:rsidRDefault="00FD4EF1" w:rsidP="00306EF7">
            <w:pPr>
              <w:pStyle w:val="20"/>
              <w:spacing w:after="0" w:line="240" w:lineRule="auto"/>
              <w:ind w:left="0"/>
              <w:jc w:val="center"/>
              <w:rPr>
                <w:sz w:val="28"/>
                <w:szCs w:val="28"/>
              </w:rPr>
            </w:pPr>
            <w:r w:rsidRPr="00306EF7">
              <w:rPr>
                <w:sz w:val="28"/>
                <w:szCs w:val="28"/>
              </w:rPr>
              <w:t>31,1</w:t>
            </w:r>
          </w:p>
          <w:p w:rsidR="00FD4EF1" w:rsidRPr="00306EF7" w:rsidRDefault="00FD4EF1" w:rsidP="00306EF7">
            <w:pPr>
              <w:pStyle w:val="20"/>
              <w:spacing w:after="0" w:line="240" w:lineRule="auto"/>
              <w:ind w:left="0"/>
              <w:jc w:val="center"/>
              <w:rPr>
                <w:sz w:val="28"/>
                <w:szCs w:val="28"/>
              </w:rPr>
            </w:pPr>
            <w:r w:rsidRPr="00306EF7">
              <w:rPr>
                <w:sz w:val="28"/>
                <w:szCs w:val="28"/>
              </w:rPr>
              <w:t>15,8</w:t>
            </w:r>
          </w:p>
          <w:p w:rsidR="00FD4EF1" w:rsidRPr="00306EF7" w:rsidRDefault="00FD4EF1" w:rsidP="00306EF7">
            <w:pPr>
              <w:pStyle w:val="20"/>
              <w:spacing w:after="0" w:line="240" w:lineRule="auto"/>
              <w:ind w:left="0"/>
              <w:jc w:val="center"/>
              <w:rPr>
                <w:sz w:val="28"/>
                <w:szCs w:val="28"/>
              </w:rPr>
            </w:pPr>
            <w:r w:rsidRPr="00306EF7">
              <w:rPr>
                <w:sz w:val="28"/>
                <w:szCs w:val="28"/>
              </w:rPr>
              <w:t>6,3</w:t>
            </w:r>
          </w:p>
        </w:tc>
      </w:tr>
    </w:tbl>
    <w:p w:rsidR="00FD4EF1" w:rsidRDefault="00FD4EF1" w:rsidP="00306EF7">
      <w:pPr>
        <w:pStyle w:val="20"/>
        <w:spacing w:after="0" w:line="240" w:lineRule="auto"/>
        <w:ind w:left="0" w:firstLine="708"/>
        <w:jc w:val="both"/>
        <w:rPr>
          <w:sz w:val="28"/>
          <w:szCs w:val="28"/>
        </w:rPr>
      </w:pPr>
      <w:r w:rsidRPr="00306EF7">
        <w:rPr>
          <w:sz w:val="28"/>
          <w:szCs w:val="28"/>
        </w:rPr>
        <w:t>Терапевтическое применение хинасепт-гел</w:t>
      </w:r>
      <w:r w:rsidR="00207E0D" w:rsidRPr="00306EF7">
        <w:rPr>
          <w:sz w:val="28"/>
          <w:szCs w:val="28"/>
        </w:rPr>
        <w:t>я обеспечило выздоровл</w:t>
      </w:r>
      <w:r w:rsidR="00207E0D" w:rsidRPr="00306EF7">
        <w:rPr>
          <w:sz w:val="28"/>
          <w:szCs w:val="28"/>
        </w:rPr>
        <w:t>е</w:t>
      </w:r>
      <w:r w:rsidR="00207E0D" w:rsidRPr="00306EF7">
        <w:rPr>
          <w:sz w:val="28"/>
          <w:szCs w:val="28"/>
        </w:rPr>
        <w:t>ние 96,4</w:t>
      </w:r>
      <w:r w:rsidRPr="00306EF7">
        <w:rPr>
          <w:sz w:val="28"/>
          <w:szCs w:val="28"/>
        </w:rPr>
        <w:t>% больных с послеродовыми эндометритами, в то время как обы</w:t>
      </w:r>
      <w:r w:rsidRPr="00306EF7">
        <w:rPr>
          <w:sz w:val="28"/>
          <w:szCs w:val="28"/>
        </w:rPr>
        <w:t>ч</w:t>
      </w:r>
      <w:r w:rsidRPr="00306EF7">
        <w:rPr>
          <w:sz w:val="28"/>
          <w:szCs w:val="28"/>
        </w:rPr>
        <w:t>ное лечение дало эффект лишь в 7</w:t>
      </w:r>
      <w:r w:rsidR="00207E0D" w:rsidRPr="00306EF7">
        <w:rPr>
          <w:sz w:val="28"/>
          <w:szCs w:val="28"/>
        </w:rPr>
        <w:t>5,8</w:t>
      </w:r>
      <w:r w:rsidRPr="00306EF7">
        <w:rPr>
          <w:sz w:val="28"/>
          <w:szCs w:val="28"/>
        </w:rPr>
        <w:t>% случаев. Применение препарата с</w:t>
      </w:r>
      <w:r w:rsidRPr="00306EF7">
        <w:rPr>
          <w:sz w:val="28"/>
          <w:szCs w:val="28"/>
        </w:rPr>
        <w:t>о</w:t>
      </w:r>
      <w:r w:rsidRPr="00306EF7">
        <w:rPr>
          <w:sz w:val="28"/>
          <w:szCs w:val="28"/>
        </w:rPr>
        <w:t>кращало сервис-период у заболевших в среднем на 20 дней, обеспечивало высокую степень оплодотворения в первую и вторую охоту (88,2 %).</w:t>
      </w:r>
    </w:p>
    <w:p w:rsidR="00FD4EF1" w:rsidRDefault="00FD4EF1" w:rsidP="00306EF7">
      <w:pPr>
        <w:ind w:firstLine="720"/>
        <w:jc w:val="both"/>
        <w:rPr>
          <w:sz w:val="28"/>
          <w:szCs w:val="28"/>
        </w:rPr>
      </w:pPr>
      <w:r w:rsidRPr="00306EF7">
        <w:rPr>
          <w:sz w:val="28"/>
          <w:szCs w:val="28"/>
        </w:rPr>
        <w:t>Было изучено влияние препарата хинасепт-гель на некоторые гем</w:t>
      </w:r>
      <w:r w:rsidRPr="00306EF7">
        <w:rPr>
          <w:sz w:val="28"/>
          <w:szCs w:val="28"/>
        </w:rPr>
        <w:t>а</w:t>
      </w:r>
      <w:r w:rsidRPr="00306EF7">
        <w:rPr>
          <w:sz w:val="28"/>
          <w:szCs w:val="28"/>
        </w:rPr>
        <w:t>тологические и иммунологические показатели у коров после отела. Для этого было сформировано 2 группы по 6 коров. В опытную группу набрали коров с клинически выраженным послеродовым гнойно-катаральным э</w:t>
      </w:r>
      <w:r w:rsidRPr="00306EF7">
        <w:rPr>
          <w:sz w:val="28"/>
          <w:szCs w:val="28"/>
        </w:rPr>
        <w:t>н</w:t>
      </w:r>
      <w:r w:rsidRPr="00306EF7">
        <w:rPr>
          <w:sz w:val="28"/>
          <w:szCs w:val="28"/>
        </w:rPr>
        <w:t>дометритом. Контролем служили коровы с нормальным течением родов и послеродового периода.</w:t>
      </w:r>
    </w:p>
    <w:p w:rsidR="00FD4EF1" w:rsidRDefault="00FD4EF1" w:rsidP="00306EF7">
      <w:pPr>
        <w:ind w:firstLine="708"/>
        <w:jc w:val="both"/>
        <w:rPr>
          <w:sz w:val="28"/>
          <w:szCs w:val="28"/>
        </w:rPr>
      </w:pPr>
      <w:r w:rsidRPr="00306EF7">
        <w:rPr>
          <w:sz w:val="28"/>
          <w:szCs w:val="28"/>
        </w:rPr>
        <w:t>Коровам опытной группы с лечебной целью вводили хинасепт-гель в дозе 100 мл внутриматочно 1 раз в день в течение 4-х дней. Контрольным животным препарат не вводили. У всех коров перед началом опыта, а та</w:t>
      </w:r>
      <w:r w:rsidRPr="00306EF7">
        <w:rPr>
          <w:sz w:val="28"/>
          <w:szCs w:val="28"/>
        </w:rPr>
        <w:t>к</w:t>
      </w:r>
      <w:r w:rsidRPr="00306EF7">
        <w:rPr>
          <w:sz w:val="28"/>
          <w:szCs w:val="28"/>
        </w:rPr>
        <w:t>же на 5-й и 15-й дни опыта брали кровь для исследования. Исследования проводили на спектроанализаторе «</w:t>
      </w:r>
      <w:r w:rsidRPr="00306EF7">
        <w:rPr>
          <w:sz w:val="28"/>
          <w:szCs w:val="28"/>
          <w:lang w:val="en-US"/>
        </w:rPr>
        <w:t>Infrapid</w:t>
      </w:r>
      <w:r w:rsidRPr="00306EF7">
        <w:rPr>
          <w:sz w:val="28"/>
          <w:szCs w:val="28"/>
        </w:rPr>
        <w:t>-61».</w:t>
      </w:r>
    </w:p>
    <w:p w:rsidR="00F50B80" w:rsidRPr="00F50B80" w:rsidRDefault="00FD4EF1" w:rsidP="00F50B80">
      <w:pPr>
        <w:pStyle w:val="21"/>
        <w:spacing w:after="0" w:line="240" w:lineRule="auto"/>
        <w:ind w:firstLine="708"/>
        <w:jc w:val="both"/>
        <w:rPr>
          <w:sz w:val="28"/>
          <w:szCs w:val="28"/>
        </w:rPr>
      </w:pPr>
      <w:r w:rsidRPr="00F50B80">
        <w:rPr>
          <w:sz w:val="28"/>
          <w:szCs w:val="28"/>
        </w:rPr>
        <w:t>Данные, полученные при изучении гематологического статуса опы</w:t>
      </w:r>
      <w:r w:rsidRPr="00F50B80">
        <w:rPr>
          <w:sz w:val="28"/>
          <w:szCs w:val="28"/>
        </w:rPr>
        <w:t>т</w:t>
      </w:r>
      <w:r w:rsidRPr="00F50B80">
        <w:rPr>
          <w:sz w:val="28"/>
          <w:szCs w:val="28"/>
        </w:rPr>
        <w:t>ных и контрольных животных, представлены в таблице 2, из которой ви</w:t>
      </w:r>
      <w:r w:rsidRPr="00F50B80">
        <w:rPr>
          <w:sz w:val="28"/>
          <w:szCs w:val="28"/>
        </w:rPr>
        <w:t>д</w:t>
      </w:r>
      <w:r w:rsidRPr="00F50B80">
        <w:rPr>
          <w:sz w:val="28"/>
          <w:szCs w:val="28"/>
        </w:rPr>
        <w:t>но, что показатели коров опытной и контрольной групп находились в пр</w:t>
      </w:r>
      <w:r w:rsidRPr="00F50B80">
        <w:rPr>
          <w:sz w:val="28"/>
          <w:szCs w:val="28"/>
        </w:rPr>
        <w:t>е</w:t>
      </w:r>
      <w:r w:rsidRPr="00F50B80">
        <w:rPr>
          <w:sz w:val="28"/>
          <w:szCs w:val="28"/>
        </w:rPr>
        <w:t>делах физиологических норм, хотя и различались у больных эндометрит</w:t>
      </w:r>
      <w:r w:rsidRPr="00F50B80">
        <w:rPr>
          <w:sz w:val="28"/>
          <w:szCs w:val="28"/>
        </w:rPr>
        <w:t>а</w:t>
      </w:r>
      <w:r w:rsidRPr="00F50B80">
        <w:rPr>
          <w:sz w:val="28"/>
          <w:szCs w:val="28"/>
        </w:rPr>
        <w:t>ми и здоровых животных. По мере выздоровления указанные различия и</w:t>
      </w:r>
      <w:r w:rsidRPr="00F50B80">
        <w:rPr>
          <w:sz w:val="28"/>
          <w:szCs w:val="28"/>
        </w:rPr>
        <w:t>с</w:t>
      </w:r>
      <w:r w:rsidRPr="00F50B80">
        <w:rPr>
          <w:sz w:val="28"/>
          <w:szCs w:val="28"/>
        </w:rPr>
        <w:t>чезали и к 15-му дню опыта не отмечались.</w:t>
      </w:r>
    </w:p>
    <w:p w:rsidR="00C43E74" w:rsidRDefault="00C43E74" w:rsidP="00F50B80">
      <w:pPr>
        <w:pStyle w:val="21"/>
        <w:spacing w:after="0" w:line="240" w:lineRule="auto"/>
        <w:ind w:firstLine="708"/>
        <w:jc w:val="both"/>
        <w:rPr>
          <w:sz w:val="28"/>
          <w:szCs w:val="28"/>
        </w:rPr>
      </w:pPr>
      <w:r w:rsidRPr="00F50B80">
        <w:rPr>
          <w:sz w:val="28"/>
          <w:szCs w:val="28"/>
        </w:rPr>
        <w:t>Результаты изучения влияния препарата на некоторые показатели е</w:t>
      </w:r>
      <w:r w:rsidRPr="00F50B80">
        <w:rPr>
          <w:sz w:val="28"/>
          <w:szCs w:val="28"/>
        </w:rPr>
        <w:t>с</w:t>
      </w:r>
      <w:r w:rsidRPr="00F50B80">
        <w:rPr>
          <w:sz w:val="28"/>
          <w:szCs w:val="28"/>
        </w:rPr>
        <w:t>тественной резистентности организма, представленные в таблице 2, свид</w:t>
      </w:r>
      <w:r w:rsidRPr="00F50B80">
        <w:rPr>
          <w:sz w:val="28"/>
          <w:szCs w:val="28"/>
        </w:rPr>
        <w:t>е</w:t>
      </w:r>
      <w:r w:rsidRPr="00F50B80">
        <w:rPr>
          <w:sz w:val="28"/>
          <w:szCs w:val="28"/>
        </w:rPr>
        <w:t>тельствуют, что у коров с острыми послеродовыми эндометритами набл</w:t>
      </w:r>
      <w:r w:rsidRPr="00F50B80">
        <w:rPr>
          <w:sz w:val="28"/>
          <w:szCs w:val="28"/>
        </w:rPr>
        <w:t>ю</w:t>
      </w:r>
      <w:r w:rsidRPr="00F50B80">
        <w:rPr>
          <w:sz w:val="28"/>
          <w:szCs w:val="28"/>
        </w:rPr>
        <w:t>дается снижение показателей лизоцимной и бактерицидной активности сыворотки крови и повышение фагоцитарной активности нейтрофилов. В процессе выздоровления подопытных животных исследованные показат</w:t>
      </w:r>
      <w:r w:rsidRPr="00F50B80">
        <w:rPr>
          <w:sz w:val="28"/>
          <w:szCs w:val="28"/>
        </w:rPr>
        <w:t>е</w:t>
      </w:r>
      <w:r w:rsidRPr="00F50B80">
        <w:rPr>
          <w:sz w:val="28"/>
          <w:szCs w:val="28"/>
        </w:rPr>
        <w:t>ли нормализовались, достоверно не отличаясь к 15-му дню опыта от пок</w:t>
      </w:r>
      <w:r w:rsidRPr="00F50B80">
        <w:rPr>
          <w:sz w:val="28"/>
          <w:szCs w:val="28"/>
        </w:rPr>
        <w:t>а</w:t>
      </w:r>
      <w:r w:rsidRPr="00F50B80">
        <w:rPr>
          <w:sz w:val="28"/>
          <w:szCs w:val="28"/>
        </w:rPr>
        <w:t>зателей контрольных животных.</w:t>
      </w:r>
    </w:p>
    <w:p w:rsidR="00F50B80" w:rsidRPr="00F50B80" w:rsidRDefault="00C43E74" w:rsidP="00F50B80">
      <w:pPr>
        <w:ind w:firstLine="720"/>
        <w:jc w:val="both"/>
        <w:rPr>
          <w:sz w:val="28"/>
          <w:szCs w:val="28"/>
        </w:rPr>
      </w:pPr>
      <w:r w:rsidRPr="00F50B80">
        <w:rPr>
          <w:sz w:val="28"/>
          <w:szCs w:val="28"/>
        </w:rPr>
        <w:t>Таким образом, применение препарата хинасепт-гель с лечебной ц</w:t>
      </w:r>
      <w:r w:rsidRPr="00F50B80">
        <w:rPr>
          <w:sz w:val="28"/>
          <w:szCs w:val="28"/>
        </w:rPr>
        <w:t>е</w:t>
      </w:r>
      <w:r w:rsidRPr="00F50B80">
        <w:rPr>
          <w:sz w:val="28"/>
          <w:szCs w:val="28"/>
        </w:rPr>
        <w:t>лью при острых послеродовых гнойно-катаральных эндометритах спосо</w:t>
      </w:r>
      <w:r w:rsidRPr="00F50B80">
        <w:rPr>
          <w:sz w:val="28"/>
          <w:szCs w:val="28"/>
        </w:rPr>
        <w:t>б</w:t>
      </w:r>
      <w:r w:rsidRPr="00F50B80">
        <w:rPr>
          <w:sz w:val="28"/>
          <w:szCs w:val="28"/>
        </w:rPr>
        <w:t>ствует нормализации клинико-гематологического статуса и показателей естественной резистентности организма животных.</w:t>
      </w:r>
    </w:p>
    <w:p w:rsidR="00C43E74" w:rsidRDefault="00C43E74" w:rsidP="00F50B80">
      <w:pPr>
        <w:ind w:firstLine="720"/>
        <w:jc w:val="both"/>
        <w:rPr>
          <w:sz w:val="28"/>
          <w:szCs w:val="28"/>
        </w:rPr>
      </w:pPr>
      <w:r w:rsidRPr="00F50B80">
        <w:rPr>
          <w:b/>
          <w:sz w:val="28"/>
          <w:szCs w:val="28"/>
        </w:rPr>
        <w:t xml:space="preserve">Заключение. </w:t>
      </w:r>
      <w:r w:rsidRPr="00F50B80">
        <w:rPr>
          <w:sz w:val="28"/>
          <w:szCs w:val="28"/>
        </w:rPr>
        <w:t>Препарат хинасепт-гель отличается простотой прим</w:t>
      </w:r>
      <w:r w:rsidRPr="00F50B80">
        <w:rPr>
          <w:sz w:val="28"/>
          <w:szCs w:val="28"/>
        </w:rPr>
        <w:t>е</w:t>
      </w:r>
      <w:r w:rsidRPr="00F50B80">
        <w:rPr>
          <w:sz w:val="28"/>
          <w:szCs w:val="28"/>
        </w:rPr>
        <w:t>нения и комплексным лечебным воздействием, обладает высокой проф</w:t>
      </w:r>
      <w:r w:rsidRPr="00F50B80">
        <w:rPr>
          <w:sz w:val="28"/>
          <w:szCs w:val="28"/>
        </w:rPr>
        <w:t>и</w:t>
      </w:r>
      <w:r w:rsidRPr="00F50B80">
        <w:rPr>
          <w:sz w:val="28"/>
          <w:szCs w:val="28"/>
        </w:rPr>
        <w:t>лактической (85,2%) и лечебной (96,4%) эффективностью. Препарат не токсичен для животных в терапевтических дозах, не раздражает слизистые оболочки матки и влагалища. Препарат нормализует основные гематол</w:t>
      </w:r>
      <w:r w:rsidRPr="00F50B80">
        <w:rPr>
          <w:sz w:val="28"/>
          <w:szCs w:val="28"/>
        </w:rPr>
        <w:t>о</w:t>
      </w:r>
      <w:r w:rsidRPr="00F50B80">
        <w:rPr>
          <w:sz w:val="28"/>
          <w:szCs w:val="28"/>
        </w:rPr>
        <w:t>гические и иммунологические показатели в течение 15 дней с начала пр</w:t>
      </w:r>
      <w:r w:rsidRPr="00F50B80">
        <w:rPr>
          <w:sz w:val="28"/>
          <w:szCs w:val="28"/>
        </w:rPr>
        <w:t>и</w:t>
      </w:r>
      <w:r w:rsidRPr="00F50B80">
        <w:rPr>
          <w:sz w:val="28"/>
          <w:szCs w:val="28"/>
        </w:rPr>
        <w:t>менения.</w:t>
      </w:r>
    </w:p>
    <w:p w:rsidR="00C43E74" w:rsidRPr="00306EF7" w:rsidRDefault="00C43E74" w:rsidP="00C43E74">
      <w:pPr>
        <w:pStyle w:val="aa"/>
        <w:spacing w:after="0" w:line="240" w:lineRule="auto"/>
        <w:ind w:left="0" w:firstLine="708"/>
        <w:jc w:val="both"/>
        <w:rPr>
          <w:rFonts w:ascii="Times New Roman" w:hAnsi="Times New Roman"/>
          <w:sz w:val="28"/>
          <w:szCs w:val="28"/>
        </w:rPr>
      </w:pPr>
      <w:r w:rsidRPr="00306EF7">
        <w:rPr>
          <w:rFonts w:ascii="Times New Roman" w:hAnsi="Times New Roman"/>
          <w:sz w:val="28"/>
          <w:szCs w:val="28"/>
        </w:rPr>
        <w:t>По результатам изучения препарата хинасепт-гель Департаментом ветеринарии МСХ РФ утверждена инструкция по его применению для профилактики и лечения острых послеродовых гнойно-катаральных энд</w:t>
      </w:r>
      <w:r w:rsidRPr="00306EF7">
        <w:rPr>
          <w:rFonts w:ascii="Times New Roman" w:hAnsi="Times New Roman"/>
          <w:sz w:val="28"/>
          <w:szCs w:val="28"/>
        </w:rPr>
        <w:t>о</w:t>
      </w:r>
      <w:r w:rsidRPr="00306EF7">
        <w:rPr>
          <w:rFonts w:ascii="Times New Roman" w:hAnsi="Times New Roman"/>
          <w:sz w:val="28"/>
          <w:szCs w:val="28"/>
        </w:rPr>
        <w:t>метритов у коров.</w:t>
      </w:r>
    </w:p>
    <w:p w:rsidR="00914298" w:rsidRDefault="00914298" w:rsidP="00306EF7">
      <w:pPr>
        <w:pStyle w:val="21"/>
        <w:spacing w:after="0" w:line="240" w:lineRule="auto"/>
        <w:jc w:val="right"/>
        <w:rPr>
          <w:sz w:val="28"/>
          <w:szCs w:val="28"/>
        </w:rPr>
      </w:pPr>
    </w:p>
    <w:p w:rsidR="00914298" w:rsidRDefault="00914298" w:rsidP="00306EF7">
      <w:pPr>
        <w:pStyle w:val="21"/>
        <w:spacing w:after="0" w:line="240" w:lineRule="auto"/>
        <w:jc w:val="right"/>
        <w:rPr>
          <w:sz w:val="28"/>
          <w:szCs w:val="28"/>
        </w:rPr>
      </w:pPr>
    </w:p>
    <w:p w:rsidR="00490C2B" w:rsidRPr="00306EF7" w:rsidRDefault="00207E0D" w:rsidP="00306EF7">
      <w:pPr>
        <w:pStyle w:val="21"/>
        <w:spacing w:after="0" w:line="240" w:lineRule="auto"/>
        <w:jc w:val="right"/>
        <w:rPr>
          <w:sz w:val="28"/>
          <w:szCs w:val="28"/>
        </w:rPr>
      </w:pPr>
      <w:r w:rsidRPr="00306EF7">
        <w:rPr>
          <w:sz w:val="28"/>
          <w:szCs w:val="28"/>
        </w:rPr>
        <w:t>Таблица 2</w:t>
      </w:r>
    </w:p>
    <w:p w:rsidR="00FD4EF1" w:rsidRPr="00306EF7" w:rsidRDefault="00FD4EF1" w:rsidP="00306EF7">
      <w:pPr>
        <w:pStyle w:val="21"/>
        <w:spacing w:after="0" w:line="240" w:lineRule="auto"/>
        <w:jc w:val="center"/>
        <w:rPr>
          <w:sz w:val="28"/>
          <w:szCs w:val="28"/>
        </w:rPr>
      </w:pPr>
      <w:r w:rsidRPr="00306EF7">
        <w:rPr>
          <w:sz w:val="28"/>
          <w:szCs w:val="28"/>
        </w:rPr>
        <w:t xml:space="preserve">Гематологический статус коров, больных эндометритами, в процессе </w:t>
      </w:r>
      <w:r w:rsidR="00306EF7">
        <w:rPr>
          <w:sz w:val="28"/>
          <w:szCs w:val="28"/>
        </w:rPr>
        <w:br/>
      </w:r>
      <w:r w:rsidRPr="00306EF7">
        <w:rPr>
          <w:sz w:val="28"/>
          <w:szCs w:val="28"/>
        </w:rPr>
        <w:t>леч</w:t>
      </w:r>
      <w:r w:rsidRPr="00306EF7">
        <w:rPr>
          <w:sz w:val="28"/>
          <w:szCs w:val="28"/>
        </w:rPr>
        <w:t>е</w:t>
      </w:r>
      <w:r w:rsidRPr="00306EF7">
        <w:rPr>
          <w:sz w:val="28"/>
          <w:szCs w:val="28"/>
        </w:rPr>
        <w:t>ния хинасепт-гелем в сравнении со здоровыми</w:t>
      </w:r>
    </w:p>
    <w:tbl>
      <w:tblPr>
        <w:tblW w:w="9180" w:type="dxa"/>
        <w:tblBorders>
          <w:top w:val="single" w:sz="4" w:space="0" w:color="auto"/>
          <w:bottom w:val="single" w:sz="4" w:space="0" w:color="auto"/>
          <w:insideH w:val="single" w:sz="4" w:space="0" w:color="auto"/>
          <w:insideV w:val="single" w:sz="4" w:space="0" w:color="auto"/>
        </w:tblBorders>
        <w:tblLayout w:type="fixed"/>
        <w:tblLook w:val="0000"/>
      </w:tblPr>
      <w:tblGrid>
        <w:gridCol w:w="3888"/>
        <w:gridCol w:w="1764"/>
        <w:gridCol w:w="1764"/>
        <w:gridCol w:w="1764"/>
      </w:tblGrid>
      <w:tr w:rsidR="00FD4EF1" w:rsidRPr="00306EF7" w:rsidTr="00306EF7">
        <w:tblPrEx>
          <w:tblCellMar>
            <w:top w:w="0" w:type="dxa"/>
            <w:bottom w:w="0" w:type="dxa"/>
          </w:tblCellMar>
        </w:tblPrEx>
        <w:trPr>
          <w:cantSplit/>
        </w:trPr>
        <w:tc>
          <w:tcPr>
            <w:tcW w:w="3888" w:type="dxa"/>
            <w:vMerge w:val="restart"/>
            <w:vAlign w:val="center"/>
          </w:tcPr>
          <w:p w:rsidR="00FD4EF1" w:rsidRPr="00306EF7" w:rsidRDefault="00FD4EF1" w:rsidP="00306EF7">
            <w:pPr>
              <w:jc w:val="center"/>
              <w:rPr>
                <w:sz w:val="28"/>
                <w:szCs w:val="28"/>
              </w:rPr>
            </w:pPr>
            <w:r w:rsidRPr="00306EF7">
              <w:rPr>
                <w:sz w:val="28"/>
                <w:szCs w:val="28"/>
              </w:rPr>
              <w:t>Показатели крови</w:t>
            </w:r>
          </w:p>
        </w:tc>
        <w:tc>
          <w:tcPr>
            <w:tcW w:w="5292" w:type="dxa"/>
            <w:gridSpan w:val="3"/>
            <w:vAlign w:val="center"/>
          </w:tcPr>
          <w:p w:rsidR="00FD4EF1" w:rsidRPr="00306EF7" w:rsidRDefault="00FD4EF1" w:rsidP="00306EF7">
            <w:pPr>
              <w:pStyle w:val="2"/>
              <w:spacing w:before="0" w:after="0"/>
              <w:jc w:val="center"/>
              <w:rPr>
                <w:rFonts w:ascii="Times New Roman" w:hAnsi="Times New Roman" w:cs="Times New Roman"/>
                <w:b w:val="0"/>
                <w:i w:val="0"/>
              </w:rPr>
            </w:pPr>
            <w:r w:rsidRPr="00306EF7">
              <w:rPr>
                <w:rFonts w:ascii="Times New Roman" w:hAnsi="Times New Roman" w:cs="Times New Roman"/>
                <w:b w:val="0"/>
                <w:i w:val="0"/>
              </w:rPr>
              <w:t>Время исследования, день</w:t>
            </w:r>
          </w:p>
        </w:tc>
      </w:tr>
      <w:tr w:rsidR="00FD4EF1" w:rsidRPr="00306EF7" w:rsidTr="00306EF7">
        <w:tblPrEx>
          <w:tblCellMar>
            <w:top w:w="0" w:type="dxa"/>
            <w:bottom w:w="0" w:type="dxa"/>
          </w:tblCellMar>
        </w:tblPrEx>
        <w:trPr>
          <w:cantSplit/>
        </w:trPr>
        <w:tc>
          <w:tcPr>
            <w:tcW w:w="3888" w:type="dxa"/>
            <w:vMerge/>
            <w:vAlign w:val="center"/>
          </w:tcPr>
          <w:p w:rsidR="00FD4EF1" w:rsidRPr="00306EF7" w:rsidRDefault="00FD4EF1" w:rsidP="00306EF7">
            <w:pPr>
              <w:jc w:val="center"/>
              <w:rPr>
                <w:sz w:val="28"/>
                <w:szCs w:val="28"/>
              </w:rPr>
            </w:pPr>
          </w:p>
        </w:tc>
        <w:tc>
          <w:tcPr>
            <w:tcW w:w="1764" w:type="dxa"/>
            <w:vAlign w:val="center"/>
          </w:tcPr>
          <w:p w:rsidR="00FD4EF1" w:rsidRPr="00306EF7" w:rsidRDefault="00FD4EF1" w:rsidP="00306EF7">
            <w:pPr>
              <w:jc w:val="center"/>
              <w:rPr>
                <w:sz w:val="28"/>
                <w:szCs w:val="28"/>
              </w:rPr>
            </w:pPr>
            <w:r w:rsidRPr="00306EF7">
              <w:rPr>
                <w:sz w:val="28"/>
                <w:szCs w:val="28"/>
              </w:rPr>
              <w:t>До начала опыта</w:t>
            </w:r>
          </w:p>
        </w:tc>
        <w:tc>
          <w:tcPr>
            <w:tcW w:w="1764" w:type="dxa"/>
            <w:vAlign w:val="center"/>
          </w:tcPr>
          <w:p w:rsidR="00FD4EF1" w:rsidRPr="00306EF7" w:rsidRDefault="00FD4EF1" w:rsidP="00306EF7">
            <w:pPr>
              <w:jc w:val="center"/>
              <w:rPr>
                <w:sz w:val="28"/>
                <w:szCs w:val="28"/>
              </w:rPr>
            </w:pPr>
            <w:r w:rsidRPr="00306EF7">
              <w:rPr>
                <w:sz w:val="28"/>
                <w:szCs w:val="28"/>
              </w:rPr>
              <w:t>На</w:t>
            </w:r>
          </w:p>
          <w:p w:rsidR="00FD4EF1" w:rsidRPr="00306EF7" w:rsidRDefault="00FD4EF1" w:rsidP="00306EF7">
            <w:pPr>
              <w:jc w:val="center"/>
              <w:rPr>
                <w:sz w:val="28"/>
                <w:szCs w:val="28"/>
              </w:rPr>
            </w:pPr>
            <w:r w:rsidRPr="00306EF7">
              <w:rPr>
                <w:sz w:val="28"/>
                <w:szCs w:val="28"/>
              </w:rPr>
              <w:t>5-й день</w:t>
            </w:r>
          </w:p>
        </w:tc>
        <w:tc>
          <w:tcPr>
            <w:tcW w:w="1764" w:type="dxa"/>
            <w:vAlign w:val="center"/>
          </w:tcPr>
          <w:p w:rsidR="00FD4EF1" w:rsidRPr="00306EF7" w:rsidRDefault="00FD4EF1" w:rsidP="00306EF7">
            <w:pPr>
              <w:jc w:val="center"/>
              <w:rPr>
                <w:sz w:val="28"/>
                <w:szCs w:val="28"/>
              </w:rPr>
            </w:pPr>
            <w:r w:rsidRPr="00306EF7">
              <w:rPr>
                <w:sz w:val="28"/>
                <w:szCs w:val="28"/>
              </w:rPr>
              <w:t>На</w:t>
            </w:r>
          </w:p>
          <w:p w:rsidR="00FD4EF1" w:rsidRPr="00306EF7" w:rsidRDefault="00FD4EF1" w:rsidP="00306EF7">
            <w:pPr>
              <w:jc w:val="center"/>
              <w:rPr>
                <w:sz w:val="28"/>
                <w:szCs w:val="28"/>
              </w:rPr>
            </w:pPr>
            <w:r w:rsidRPr="00306EF7">
              <w:rPr>
                <w:sz w:val="28"/>
                <w:szCs w:val="28"/>
              </w:rPr>
              <w:t>15-й день</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Эритроциты, 10</w:t>
            </w:r>
            <w:r w:rsidRPr="00306EF7">
              <w:rPr>
                <w:sz w:val="28"/>
                <w:szCs w:val="28"/>
                <w:vertAlign w:val="superscript"/>
              </w:rPr>
              <w:t>12</w:t>
            </w:r>
            <w:r w:rsidRPr="00306EF7">
              <w:rPr>
                <w:sz w:val="28"/>
                <w:szCs w:val="28"/>
              </w:rPr>
              <w:t>/л</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5,48</w:t>
            </w:r>
            <w:r w:rsidRPr="00306EF7">
              <w:rPr>
                <w:sz w:val="28"/>
                <w:szCs w:val="28"/>
                <w:u w:val="single"/>
              </w:rPr>
              <w:sym w:font="Symbol" w:char="F0B1"/>
            </w:r>
            <w:r w:rsidRPr="00306EF7">
              <w:rPr>
                <w:sz w:val="28"/>
                <w:szCs w:val="28"/>
                <w:u w:val="single"/>
              </w:rPr>
              <w:t>0,34</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6,26</w:t>
            </w:r>
            <w:r w:rsidRPr="00306EF7">
              <w:rPr>
                <w:sz w:val="28"/>
                <w:szCs w:val="28"/>
              </w:rPr>
              <w:sym w:font="Symbol" w:char="F0B1"/>
            </w:r>
            <w:r w:rsidRPr="00306EF7">
              <w:rPr>
                <w:sz w:val="28"/>
                <w:szCs w:val="28"/>
              </w:rPr>
              <w:t>0,18</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5,85</w:t>
            </w:r>
            <w:r w:rsidRPr="00306EF7">
              <w:rPr>
                <w:sz w:val="28"/>
                <w:szCs w:val="28"/>
                <w:u w:val="single"/>
              </w:rPr>
              <w:sym w:font="Symbol" w:char="F0B1"/>
            </w:r>
            <w:r w:rsidRPr="00306EF7">
              <w:rPr>
                <w:sz w:val="28"/>
                <w:szCs w:val="28"/>
                <w:u w:val="single"/>
              </w:rPr>
              <w:t>0,22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6,32</w:t>
            </w:r>
            <w:r w:rsidRPr="00306EF7">
              <w:rPr>
                <w:sz w:val="28"/>
                <w:szCs w:val="28"/>
              </w:rPr>
              <w:sym w:font="Symbol" w:char="F0B1"/>
            </w:r>
            <w:r w:rsidRPr="00306EF7">
              <w:rPr>
                <w:sz w:val="28"/>
                <w:szCs w:val="28"/>
              </w:rPr>
              <w:t>0,16</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6,16</w:t>
            </w:r>
            <w:r w:rsidRPr="00306EF7">
              <w:rPr>
                <w:sz w:val="28"/>
                <w:szCs w:val="28"/>
                <w:u w:val="single"/>
              </w:rPr>
              <w:sym w:font="Symbol" w:char="F0B1"/>
            </w:r>
            <w:r w:rsidRPr="00306EF7">
              <w:rPr>
                <w:sz w:val="28"/>
                <w:szCs w:val="28"/>
                <w:u w:val="single"/>
              </w:rPr>
              <w:t>0,26</w:t>
            </w:r>
          </w:p>
          <w:p w:rsidR="00FD4EF1" w:rsidRPr="00306EF7" w:rsidRDefault="00FD4EF1" w:rsidP="00306EF7">
            <w:pPr>
              <w:jc w:val="center"/>
              <w:rPr>
                <w:sz w:val="28"/>
                <w:szCs w:val="28"/>
              </w:rPr>
            </w:pPr>
            <w:r w:rsidRPr="00306EF7">
              <w:rPr>
                <w:sz w:val="28"/>
                <w:szCs w:val="28"/>
              </w:rPr>
              <w:t>6,28</w:t>
            </w:r>
            <w:r w:rsidRPr="00306EF7">
              <w:rPr>
                <w:sz w:val="28"/>
                <w:szCs w:val="28"/>
              </w:rPr>
              <w:sym w:font="Symbol" w:char="F0B1"/>
            </w:r>
            <w:r w:rsidRPr="00306EF7">
              <w:rPr>
                <w:sz w:val="28"/>
                <w:szCs w:val="28"/>
              </w:rPr>
              <w:t>0,21</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Лейкоциты, 10</w:t>
            </w:r>
            <w:r w:rsidRPr="00306EF7">
              <w:rPr>
                <w:sz w:val="28"/>
                <w:szCs w:val="28"/>
                <w:vertAlign w:val="superscript"/>
              </w:rPr>
              <w:t>9</w:t>
            </w:r>
            <w:r w:rsidRPr="00306EF7">
              <w:rPr>
                <w:sz w:val="28"/>
                <w:szCs w:val="28"/>
              </w:rPr>
              <w:t>/л</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11,18</w:t>
            </w:r>
            <w:r w:rsidRPr="00306EF7">
              <w:rPr>
                <w:sz w:val="28"/>
                <w:szCs w:val="28"/>
                <w:u w:val="single"/>
              </w:rPr>
              <w:sym w:font="Symbol" w:char="F0B1"/>
            </w:r>
            <w:r w:rsidRPr="00306EF7">
              <w:rPr>
                <w:sz w:val="28"/>
                <w:szCs w:val="28"/>
                <w:u w:val="single"/>
              </w:rPr>
              <w:t>1,22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7,32</w:t>
            </w:r>
            <w:r w:rsidRPr="00306EF7">
              <w:rPr>
                <w:sz w:val="28"/>
                <w:szCs w:val="28"/>
              </w:rPr>
              <w:sym w:font="Symbol" w:char="F0B1"/>
            </w:r>
            <w:r w:rsidRPr="00306EF7">
              <w:rPr>
                <w:sz w:val="28"/>
                <w:szCs w:val="28"/>
              </w:rPr>
              <w:t>0,35</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10,24</w:t>
            </w:r>
            <w:r w:rsidRPr="00306EF7">
              <w:rPr>
                <w:sz w:val="28"/>
                <w:szCs w:val="28"/>
                <w:u w:val="single"/>
              </w:rPr>
              <w:sym w:font="Symbol" w:char="F0B1"/>
            </w:r>
            <w:r w:rsidRPr="00306EF7">
              <w:rPr>
                <w:sz w:val="28"/>
                <w:szCs w:val="28"/>
                <w:u w:val="single"/>
              </w:rPr>
              <w:t>0,96</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7,25</w:t>
            </w:r>
            <w:r w:rsidRPr="00306EF7">
              <w:rPr>
                <w:sz w:val="28"/>
                <w:szCs w:val="28"/>
              </w:rPr>
              <w:sym w:font="Symbol" w:char="F0B1"/>
            </w:r>
            <w:r w:rsidRPr="00306EF7">
              <w:rPr>
                <w:sz w:val="28"/>
                <w:szCs w:val="28"/>
              </w:rPr>
              <w:t>0,40</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8,02</w:t>
            </w:r>
            <w:r w:rsidRPr="00306EF7">
              <w:rPr>
                <w:sz w:val="28"/>
                <w:szCs w:val="28"/>
                <w:u w:val="single"/>
              </w:rPr>
              <w:sym w:font="Symbol" w:char="F0B1"/>
            </w:r>
            <w:r w:rsidRPr="00306EF7">
              <w:rPr>
                <w:sz w:val="28"/>
                <w:szCs w:val="28"/>
                <w:u w:val="single"/>
              </w:rPr>
              <w:t>0,73</w:t>
            </w:r>
          </w:p>
          <w:p w:rsidR="00FD4EF1" w:rsidRPr="00306EF7" w:rsidRDefault="00FD4EF1" w:rsidP="00306EF7">
            <w:pPr>
              <w:jc w:val="center"/>
              <w:rPr>
                <w:sz w:val="28"/>
                <w:szCs w:val="28"/>
              </w:rPr>
            </w:pPr>
            <w:r w:rsidRPr="00306EF7">
              <w:rPr>
                <w:sz w:val="28"/>
                <w:szCs w:val="28"/>
              </w:rPr>
              <w:t>7,38</w:t>
            </w:r>
            <w:r w:rsidRPr="00306EF7">
              <w:rPr>
                <w:sz w:val="28"/>
                <w:szCs w:val="28"/>
              </w:rPr>
              <w:sym w:font="Symbol" w:char="F0B1"/>
            </w:r>
            <w:r w:rsidRPr="00306EF7">
              <w:rPr>
                <w:sz w:val="28"/>
                <w:szCs w:val="28"/>
              </w:rPr>
              <w:t>0,31</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Щелочной р</w:t>
            </w:r>
            <w:r w:rsidRPr="00306EF7">
              <w:rPr>
                <w:sz w:val="28"/>
                <w:szCs w:val="28"/>
              </w:rPr>
              <w:t>е</w:t>
            </w:r>
            <w:r w:rsidRPr="00306EF7">
              <w:rPr>
                <w:sz w:val="28"/>
                <w:szCs w:val="28"/>
              </w:rPr>
              <w:t>зерв, мг%</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43,52</w:t>
            </w:r>
            <w:r w:rsidRPr="00306EF7">
              <w:rPr>
                <w:sz w:val="28"/>
                <w:szCs w:val="28"/>
                <w:u w:val="single"/>
              </w:rPr>
              <w:sym w:font="Symbol" w:char="F0B1"/>
            </w:r>
            <w:r w:rsidRPr="00306EF7">
              <w:rPr>
                <w:sz w:val="28"/>
                <w:szCs w:val="28"/>
                <w:u w:val="single"/>
              </w:rPr>
              <w:t>1,87</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55,60</w:t>
            </w:r>
            <w:r w:rsidRPr="00306EF7">
              <w:rPr>
                <w:sz w:val="28"/>
                <w:szCs w:val="28"/>
              </w:rPr>
              <w:sym w:font="Symbol" w:char="F0B1"/>
            </w:r>
            <w:r w:rsidRPr="00306EF7">
              <w:rPr>
                <w:sz w:val="28"/>
                <w:szCs w:val="28"/>
              </w:rPr>
              <w:t>1,13</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48,66</w:t>
            </w:r>
            <w:r w:rsidRPr="00306EF7">
              <w:rPr>
                <w:sz w:val="28"/>
                <w:szCs w:val="28"/>
                <w:u w:val="single"/>
              </w:rPr>
              <w:sym w:font="Symbol" w:char="F0B1"/>
            </w:r>
            <w:r w:rsidRPr="00306EF7">
              <w:rPr>
                <w:sz w:val="28"/>
                <w:szCs w:val="28"/>
                <w:u w:val="single"/>
              </w:rPr>
              <w:t>1,52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53,55</w:t>
            </w:r>
            <w:r w:rsidRPr="00306EF7">
              <w:rPr>
                <w:sz w:val="28"/>
                <w:szCs w:val="28"/>
              </w:rPr>
              <w:sym w:font="Symbol" w:char="F0B1"/>
            </w:r>
            <w:r w:rsidRPr="00306EF7">
              <w:rPr>
                <w:sz w:val="28"/>
                <w:szCs w:val="28"/>
              </w:rPr>
              <w:t>1,34</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52,82</w:t>
            </w:r>
            <w:r w:rsidRPr="00306EF7">
              <w:rPr>
                <w:sz w:val="28"/>
                <w:szCs w:val="28"/>
                <w:u w:val="single"/>
              </w:rPr>
              <w:sym w:font="Symbol" w:char="F0B1"/>
            </w:r>
            <w:r w:rsidRPr="00306EF7">
              <w:rPr>
                <w:sz w:val="28"/>
                <w:szCs w:val="28"/>
                <w:u w:val="single"/>
              </w:rPr>
              <w:t>1,32</w:t>
            </w:r>
          </w:p>
          <w:p w:rsidR="00FD4EF1" w:rsidRPr="00306EF7" w:rsidRDefault="00FD4EF1" w:rsidP="00306EF7">
            <w:pPr>
              <w:jc w:val="center"/>
              <w:rPr>
                <w:sz w:val="28"/>
                <w:szCs w:val="28"/>
              </w:rPr>
            </w:pPr>
            <w:r w:rsidRPr="00306EF7">
              <w:rPr>
                <w:sz w:val="28"/>
                <w:szCs w:val="28"/>
              </w:rPr>
              <w:t>54,04</w:t>
            </w:r>
            <w:r w:rsidRPr="00306EF7">
              <w:rPr>
                <w:sz w:val="28"/>
                <w:szCs w:val="28"/>
              </w:rPr>
              <w:sym w:font="Symbol" w:char="F0B1"/>
            </w:r>
            <w:r w:rsidRPr="00306EF7">
              <w:rPr>
                <w:sz w:val="28"/>
                <w:szCs w:val="28"/>
              </w:rPr>
              <w:t>1,05</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Гемоглобин, г/л</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110,2</w:t>
            </w:r>
            <w:r w:rsidRPr="00306EF7">
              <w:rPr>
                <w:sz w:val="28"/>
                <w:szCs w:val="28"/>
                <w:u w:val="single"/>
              </w:rPr>
              <w:sym w:font="Symbol" w:char="F0B1"/>
            </w:r>
            <w:r w:rsidRPr="00306EF7">
              <w:rPr>
                <w:sz w:val="28"/>
                <w:szCs w:val="28"/>
                <w:u w:val="single"/>
              </w:rPr>
              <w:t>2,4</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118,5</w:t>
            </w:r>
            <w:r w:rsidRPr="00306EF7">
              <w:rPr>
                <w:sz w:val="28"/>
                <w:szCs w:val="28"/>
              </w:rPr>
              <w:sym w:font="Symbol" w:char="F0B1"/>
            </w:r>
            <w:r w:rsidRPr="00306EF7">
              <w:rPr>
                <w:sz w:val="28"/>
                <w:szCs w:val="28"/>
              </w:rPr>
              <w:t>3,1</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112,4</w:t>
            </w:r>
            <w:r w:rsidRPr="00306EF7">
              <w:rPr>
                <w:sz w:val="28"/>
                <w:szCs w:val="28"/>
                <w:u w:val="single"/>
              </w:rPr>
              <w:sym w:font="Symbol" w:char="F0B1"/>
            </w:r>
            <w:r w:rsidRPr="00306EF7">
              <w:rPr>
                <w:sz w:val="28"/>
                <w:szCs w:val="28"/>
                <w:u w:val="single"/>
              </w:rPr>
              <w:t>2,9</w:t>
            </w:r>
          </w:p>
          <w:p w:rsidR="00FD4EF1" w:rsidRPr="00306EF7" w:rsidRDefault="00FD4EF1" w:rsidP="00306EF7">
            <w:pPr>
              <w:jc w:val="center"/>
              <w:rPr>
                <w:sz w:val="28"/>
                <w:szCs w:val="28"/>
              </w:rPr>
            </w:pPr>
            <w:r w:rsidRPr="00306EF7">
              <w:rPr>
                <w:sz w:val="28"/>
                <w:szCs w:val="28"/>
              </w:rPr>
              <w:t>117,6</w:t>
            </w:r>
            <w:r w:rsidRPr="00306EF7">
              <w:rPr>
                <w:sz w:val="28"/>
                <w:szCs w:val="28"/>
              </w:rPr>
              <w:sym w:font="Symbol" w:char="F0B1"/>
            </w:r>
            <w:r w:rsidRPr="00306EF7">
              <w:rPr>
                <w:sz w:val="28"/>
                <w:szCs w:val="28"/>
              </w:rPr>
              <w:t>3,5</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115,6</w:t>
            </w:r>
            <w:r w:rsidRPr="00306EF7">
              <w:rPr>
                <w:sz w:val="28"/>
                <w:szCs w:val="28"/>
                <w:u w:val="single"/>
              </w:rPr>
              <w:sym w:font="Symbol" w:char="F0B1"/>
            </w:r>
            <w:r w:rsidRPr="00306EF7">
              <w:rPr>
                <w:sz w:val="28"/>
                <w:szCs w:val="28"/>
                <w:u w:val="single"/>
              </w:rPr>
              <w:t>3,2</w:t>
            </w:r>
          </w:p>
          <w:p w:rsidR="00FD4EF1" w:rsidRPr="00306EF7" w:rsidRDefault="00FD4EF1" w:rsidP="00306EF7">
            <w:pPr>
              <w:jc w:val="center"/>
              <w:rPr>
                <w:sz w:val="28"/>
                <w:szCs w:val="28"/>
              </w:rPr>
            </w:pPr>
            <w:r w:rsidRPr="00306EF7">
              <w:rPr>
                <w:sz w:val="28"/>
                <w:szCs w:val="28"/>
              </w:rPr>
              <w:t>118,7</w:t>
            </w:r>
            <w:r w:rsidRPr="00306EF7">
              <w:rPr>
                <w:sz w:val="28"/>
                <w:szCs w:val="28"/>
              </w:rPr>
              <w:sym w:font="Symbol" w:char="F0B1"/>
            </w:r>
            <w:r w:rsidRPr="00306EF7">
              <w:rPr>
                <w:sz w:val="28"/>
                <w:szCs w:val="28"/>
              </w:rPr>
              <w:t>2,8</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Общий белок, г/л</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73,4</w:t>
            </w:r>
            <w:r w:rsidRPr="00306EF7">
              <w:rPr>
                <w:sz w:val="28"/>
                <w:szCs w:val="28"/>
                <w:u w:val="single"/>
              </w:rPr>
              <w:sym w:font="Symbol" w:char="F0B1"/>
            </w:r>
            <w:r w:rsidRPr="00306EF7">
              <w:rPr>
                <w:sz w:val="28"/>
                <w:szCs w:val="28"/>
                <w:u w:val="single"/>
              </w:rPr>
              <w:t>1,4</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79,2</w:t>
            </w:r>
            <w:r w:rsidRPr="00306EF7">
              <w:rPr>
                <w:sz w:val="28"/>
                <w:szCs w:val="28"/>
              </w:rPr>
              <w:sym w:font="Symbol" w:char="F0B1"/>
            </w:r>
            <w:r w:rsidRPr="00306EF7">
              <w:rPr>
                <w:sz w:val="28"/>
                <w:szCs w:val="28"/>
              </w:rPr>
              <w:t>0,8</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74,8</w:t>
            </w:r>
            <w:r w:rsidRPr="00306EF7">
              <w:rPr>
                <w:sz w:val="28"/>
                <w:szCs w:val="28"/>
                <w:u w:val="single"/>
              </w:rPr>
              <w:sym w:font="Symbol" w:char="F0B1"/>
            </w:r>
            <w:r w:rsidRPr="00306EF7">
              <w:rPr>
                <w:sz w:val="28"/>
                <w:szCs w:val="28"/>
                <w:u w:val="single"/>
              </w:rPr>
              <w:t>1,1</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80,1</w:t>
            </w:r>
            <w:r w:rsidRPr="00306EF7">
              <w:rPr>
                <w:sz w:val="28"/>
                <w:szCs w:val="28"/>
              </w:rPr>
              <w:sym w:font="Symbol" w:char="F0B1"/>
            </w:r>
            <w:r w:rsidRPr="00306EF7">
              <w:rPr>
                <w:sz w:val="28"/>
                <w:szCs w:val="28"/>
              </w:rPr>
              <w:t>0,9</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77,6</w:t>
            </w:r>
            <w:r w:rsidRPr="00306EF7">
              <w:rPr>
                <w:sz w:val="28"/>
                <w:szCs w:val="28"/>
                <w:u w:val="single"/>
              </w:rPr>
              <w:sym w:font="Symbol" w:char="F0B1"/>
            </w:r>
            <w:r w:rsidRPr="00306EF7">
              <w:rPr>
                <w:sz w:val="28"/>
                <w:szCs w:val="28"/>
                <w:u w:val="single"/>
              </w:rPr>
              <w:t>1,2</w:t>
            </w:r>
          </w:p>
          <w:p w:rsidR="00FD4EF1" w:rsidRPr="00306EF7" w:rsidRDefault="00FD4EF1" w:rsidP="00306EF7">
            <w:pPr>
              <w:jc w:val="center"/>
              <w:rPr>
                <w:sz w:val="28"/>
                <w:szCs w:val="28"/>
              </w:rPr>
            </w:pPr>
            <w:r w:rsidRPr="00306EF7">
              <w:rPr>
                <w:sz w:val="28"/>
                <w:szCs w:val="28"/>
              </w:rPr>
              <w:t>79,5</w:t>
            </w:r>
            <w:r w:rsidRPr="00306EF7">
              <w:rPr>
                <w:sz w:val="28"/>
                <w:szCs w:val="28"/>
              </w:rPr>
              <w:sym w:font="Symbol" w:char="F0B1"/>
            </w:r>
            <w:r w:rsidRPr="00306EF7">
              <w:rPr>
                <w:sz w:val="28"/>
                <w:szCs w:val="28"/>
              </w:rPr>
              <w:t>1,3</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Альбумины, %</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39,4</w:t>
            </w:r>
            <w:r w:rsidRPr="00306EF7">
              <w:rPr>
                <w:sz w:val="28"/>
                <w:szCs w:val="28"/>
                <w:u w:val="single"/>
              </w:rPr>
              <w:sym w:font="Symbol" w:char="F0B1"/>
            </w:r>
            <w:r w:rsidRPr="00306EF7">
              <w:rPr>
                <w:sz w:val="28"/>
                <w:szCs w:val="28"/>
                <w:u w:val="single"/>
              </w:rPr>
              <w:t>0,8</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46,7</w:t>
            </w:r>
            <w:r w:rsidRPr="00306EF7">
              <w:rPr>
                <w:sz w:val="28"/>
                <w:szCs w:val="28"/>
              </w:rPr>
              <w:sym w:font="Symbol" w:char="F0B1"/>
            </w:r>
            <w:r w:rsidRPr="00306EF7">
              <w:rPr>
                <w:sz w:val="28"/>
                <w:szCs w:val="28"/>
              </w:rPr>
              <w:t>1,0</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42,8</w:t>
            </w:r>
            <w:r w:rsidRPr="00306EF7">
              <w:rPr>
                <w:sz w:val="28"/>
                <w:szCs w:val="28"/>
                <w:u w:val="single"/>
              </w:rPr>
              <w:sym w:font="Symbol" w:char="F0B1"/>
            </w:r>
            <w:r w:rsidRPr="00306EF7">
              <w:rPr>
                <w:sz w:val="28"/>
                <w:szCs w:val="28"/>
                <w:u w:val="single"/>
              </w:rPr>
              <w:t>1,2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47,0</w:t>
            </w:r>
            <w:r w:rsidRPr="00306EF7">
              <w:rPr>
                <w:sz w:val="28"/>
                <w:szCs w:val="28"/>
              </w:rPr>
              <w:sym w:font="Symbol" w:char="F0B1"/>
            </w:r>
            <w:r w:rsidRPr="00306EF7">
              <w:rPr>
                <w:sz w:val="28"/>
                <w:szCs w:val="28"/>
              </w:rPr>
              <w:t>0,9</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46,2</w:t>
            </w:r>
            <w:r w:rsidRPr="00306EF7">
              <w:rPr>
                <w:sz w:val="28"/>
                <w:szCs w:val="28"/>
                <w:u w:val="single"/>
              </w:rPr>
              <w:sym w:font="Symbol" w:char="F0B1"/>
            </w:r>
            <w:r w:rsidRPr="00306EF7">
              <w:rPr>
                <w:sz w:val="28"/>
                <w:szCs w:val="28"/>
                <w:u w:val="single"/>
              </w:rPr>
              <w:t>1,0</w:t>
            </w:r>
          </w:p>
          <w:p w:rsidR="00FD4EF1" w:rsidRPr="00306EF7" w:rsidRDefault="00FD4EF1" w:rsidP="00306EF7">
            <w:pPr>
              <w:jc w:val="center"/>
              <w:rPr>
                <w:sz w:val="28"/>
                <w:szCs w:val="28"/>
              </w:rPr>
            </w:pPr>
            <w:r w:rsidRPr="00306EF7">
              <w:rPr>
                <w:sz w:val="28"/>
                <w:szCs w:val="28"/>
              </w:rPr>
              <w:t>46,6</w:t>
            </w:r>
            <w:r w:rsidRPr="00306EF7">
              <w:rPr>
                <w:sz w:val="28"/>
                <w:szCs w:val="28"/>
              </w:rPr>
              <w:sym w:font="Symbol" w:char="F0B1"/>
            </w:r>
            <w:r w:rsidRPr="00306EF7">
              <w:rPr>
                <w:sz w:val="28"/>
                <w:szCs w:val="28"/>
              </w:rPr>
              <w:t>1,1</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Альфа-глобулины, %</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11,9</w:t>
            </w:r>
            <w:r w:rsidRPr="00306EF7">
              <w:rPr>
                <w:sz w:val="28"/>
                <w:szCs w:val="28"/>
                <w:u w:val="single"/>
              </w:rPr>
              <w:sym w:font="Symbol" w:char="F0B1"/>
            </w:r>
            <w:r w:rsidRPr="00306EF7">
              <w:rPr>
                <w:sz w:val="28"/>
                <w:szCs w:val="28"/>
                <w:u w:val="single"/>
              </w:rPr>
              <w:t>0,2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14,6</w:t>
            </w:r>
            <w:r w:rsidRPr="00306EF7">
              <w:rPr>
                <w:sz w:val="28"/>
                <w:szCs w:val="28"/>
              </w:rPr>
              <w:sym w:font="Symbol" w:char="F0B1"/>
            </w:r>
            <w:r w:rsidRPr="00306EF7">
              <w:rPr>
                <w:sz w:val="28"/>
                <w:szCs w:val="28"/>
              </w:rPr>
              <w:t>0,5</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12,8</w:t>
            </w:r>
            <w:r w:rsidRPr="00306EF7">
              <w:rPr>
                <w:sz w:val="28"/>
                <w:szCs w:val="28"/>
                <w:u w:val="single"/>
              </w:rPr>
              <w:sym w:font="Symbol" w:char="F0B1"/>
            </w:r>
            <w:r w:rsidRPr="00306EF7">
              <w:rPr>
                <w:sz w:val="28"/>
                <w:szCs w:val="28"/>
                <w:u w:val="single"/>
              </w:rPr>
              <w:t>0,3</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14,9</w:t>
            </w:r>
            <w:r w:rsidRPr="00306EF7">
              <w:rPr>
                <w:sz w:val="28"/>
                <w:szCs w:val="28"/>
              </w:rPr>
              <w:sym w:font="Symbol" w:char="F0B1"/>
            </w:r>
            <w:r w:rsidRPr="00306EF7">
              <w:rPr>
                <w:sz w:val="28"/>
                <w:szCs w:val="28"/>
              </w:rPr>
              <w:t>0,3</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14,7</w:t>
            </w:r>
            <w:r w:rsidRPr="00306EF7">
              <w:rPr>
                <w:sz w:val="28"/>
                <w:szCs w:val="28"/>
                <w:u w:val="single"/>
              </w:rPr>
              <w:sym w:font="Symbol" w:char="F0B1"/>
            </w:r>
            <w:r w:rsidRPr="00306EF7">
              <w:rPr>
                <w:sz w:val="28"/>
                <w:szCs w:val="28"/>
                <w:u w:val="single"/>
              </w:rPr>
              <w:t>0,1</w:t>
            </w:r>
          </w:p>
          <w:p w:rsidR="00FD4EF1" w:rsidRPr="00306EF7" w:rsidRDefault="00FD4EF1" w:rsidP="00306EF7">
            <w:pPr>
              <w:jc w:val="center"/>
              <w:rPr>
                <w:sz w:val="28"/>
                <w:szCs w:val="28"/>
              </w:rPr>
            </w:pPr>
            <w:r w:rsidRPr="00306EF7">
              <w:rPr>
                <w:sz w:val="28"/>
                <w:szCs w:val="28"/>
              </w:rPr>
              <w:t>14,5</w:t>
            </w:r>
            <w:r w:rsidRPr="00306EF7">
              <w:rPr>
                <w:sz w:val="28"/>
                <w:szCs w:val="28"/>
              </w:rPr>
              <w:sym w:font="Symbol" w:char="F0B1"/>
            </w:r>
            <w:r w:rsidRPr="00306EF7">
              <w:rPr>
                <w:sz w:val="28"/>
                <w:szCs w:val="28"/>
              </w:rPr>
              <w:t>0,4</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Бета-глобулины, %</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12,5</w:t>
            </w:r>
            <w:r w:rsidRPr="00306EF7">
              <w:rPr>
                <w:sz w:val="28"/>
                <w:szCs w:val="28"/>
                <w:u w:val="single"/>
              </w:rPr>
              <w:sym w:font="Symbol" w:char="F0B1"/>
            </w:r>
            <w:r w:rsidRPr="00306EF7">
              <w:rPr>
                <w:sz w:val="28"/>
                <w:szCs w:val="28"/>
                <w:u w:val="single"/>
              </w:rPr>
              <w:t>0,4</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13,4</w:t>
            </w:r>
            <w:r w:rsidRPr="00306EF7">
              <w:rPr>
                <w:sz w:val="28"/>
                <w:szCs w:val="28"/>
              </w:rPr>
              <w:sym w:font="Symbol" w:char="F0B1"/>
            </w:r>
            <w:r w:rsidRPr="00306EF7">
              <w:rPr>
                <w:sz w:val="28"/>
                <w:szCs w:val="28"/>
              </w:rPr>
              <w:t>0,2</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12,9</w:t>
            </w:r>
            <w:r w:rsidRPr="00306EF7">
              <w:rPr>
                <w:sz w:val="28"/>
                <w:szCs w:val="28"/>
                <w:u w:val="single"/>
              </w:rPr>
              <w:sym w:font="Symbol" w:char="F0B1"/>
            </w:r>
            <w:r w:rsidRPr="00306EF7">
              <w:rPr>
                <w:sz w:val="28"/>
                <w:szCs w:val="28"/>
                <w:u w:val="single"/>
              </w:rPr>
              <w:t>0,2</w:t>
            </w:r>
          </w:p>
          <w:p w:rsidR="00FD4EF1" w:rsidRPr="00306EF7" w:rsidRDefault="00FD4EF1" w:rsidP="00306EF7">
            <w:pPr>
              <w:jc w:val="center"/>
              <w:rPr>
                <w:sz w:val="28"/>
                <w:szCs w:val="28"/>
              </w:rPr>
            </w:pPr>
            <w:r w:rsidRPr="00306EF7">
              <w:rPr>
                <w:sz w:val="28"/>
                <w:szCs w:val="28"/>
              </w:rPr>
              <w:t>13,2</w:t>
            </w:r>
            <w:r w:rsidRPr="00306EF7">
              <w:rPr>
                <w:sz w:val="28"/>
                <w:szCs w:val="28"/>
              </w:rPr>
              <w:sym w:font="Symbol" w:char="F0B1"/>
            </w:r>
            <w:r w:rsidRPr="00306EF7">
              <w:rPr>
                <w:sz w:val="28"/>
                <w:szCs w:val="28"/>
              </w:rPr>
              <w:t>0,5</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13,1</w:t>
            </w:r>
            <w:r w:rsidRPr="00306EF7">
              <w:rPr>
                <w:sz w:val="28"/>
                <w:szCs w:val="28"/>
                <w:u w:val="single"/>
              </w:rPr>
              <w:sym w:font="Symbol" w:char="F0B1"/>
            </w:r>
            <w:r w:rsidRPr="00306EF7">
              <w:rPr>
                <w:sz w:val="28"/>
                <w:szCs w:val="28"/>
                <w:u w:val="single"/>
              </w:rPr>
              <w:t>0,3</w:t>
            </w:r>
          </w:p>
          <w:p w:rsidR="00FD4EF1" w:rsidRPr="00306EF7" w:rsidRDefault="00FD4EF1" w:rsidP="00306EF7">
            <w:pPr>
              <w:jc w:val="center"/>
              <w:rPr>
                <w:sz w:val="28"/>
                <w:szCs w:val="28"/>
              </w:rPr>
            </w:pPr>
            <w:r w:rsidRPr="00306EF7">
              <w:rPr>
                <w:sz w:val="28"/>
                <w:szCs w:val="28"/>
              </w:rPr>
              <w:t>13,3</w:t>
            </w:r>
            <w:r w:rsidRPr="00306EF7">
              <w:rPr>
                <w:sz w:val="28"/>
                <w:szCs w:val="28"/>
              </w:rPr>
              <w:sym w:font="Symbol" w:char="F0B1"/>
            </w:r>
            <w:r w:rsidRPr="00306EF7">
              <w:rPr>
                <w:sz w:val="28"/>
                <w:szCs w:val="28"/>
              </w:rPr>
              <w:t>0,4</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Гамма-глобулины, %</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37,3</w:t>
            </w:r>
            <w:r w:rsidRPr="00306EF7">
              <w:rPr>
                <w:sz w:val="28"/>
                <w:szCs w:val="28"/>
                <w:u w:val="single"/>
              </w:rPr>
              <w:sym w:font="Symbol" w:char="F0B1"/>
            </w:r>
            <w:r w:rsidRPr="00306EF7">
              <w:rPr>
                <w:sz w:val="28"/>
                <w:szCs w:val="28"/>
                <w:u w:val="single"/>
              </w:rPr>
              <w:t>0,7</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26,4</w:t>
            </w:r>
            <w:r w:rsidRPr="00306EF7">
              <w:rPr>
                <w:sz w:val="28"/>
                <w:szCs w:val="28"/>
              </w:rPr>
              <w:sym w:font="Symbol" w:char="F0B1"/>
            </w:r>
            <w:r w:rsidRPr="00306EF7">
              <w:rPr>
                <w:sz w:val="28"/>
                <w:szCs w:val="28"/>
              </w:rPr>
              <w:t>0,4</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31,8</w:t>
            </w:r>
            <w:r w:rsidRPr="00306EF7">
              <w:rPr>
                <w:sz w:val="28"/>
                <w:szCs w:val="28"/>
                <w:u w:val="single"/>
              </w:rPr>
              <w:sym w:font="Symbol" w:char="F0B1"/>
            </w:r>
            <w:r w:rsidRPr="00306EF7">
              <w:rPr>
                <w:sz w:val="28"/>
                <w:szCs w:val="28"/>
                <w:u w:val="single"/>
              </w:rPr>
              <w:t>0,6</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25,9</w:t>
            </w:r>
            <w:r w:rsidRPr="00306EF7">
              <w:rPr>
                <w:sz w:val="28"/>
                <w:szCs w:val="28"/>
              </w:rPr>
              <w:sym w:font="Symbol" w:char="F0B1"/>
            </w:r>
            <w:r w:rsidRPr="00306EF7">
              <w:rPr>
                <w:sz w:val="28"/>
                <w:szCs w:val="28"/>
              </w:rPr>
              <w:t>0,5</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27,2</w:t>
            </w:r>
            <w:r w:rsidRPr="00306EF7">
              <w:rPr>
                <w:sz w:val="28"/>
                <w:szCs w:val="28"/>
                <w:u w:val="single"/>
              </w:rPr>
              <w:sym w:font="Symbol" w:char="F0B1"/>
            </w:r>
            <w:r w:rsidRPr="00306EF7">
              <w:rPr>
                <w:sz w:val="28"/>
                <w:szCs w:val="28"/>
                <w:u w:val="single"/>
              </w:rPr>
              <w:t>0,5</w:t>
            </w:r>
          </w:p>
          <w:p w:rsidR="00FD4EF1" w:rsidRPr="00306EF7" w:rsidRDefault="00FD4EF1" w:rsidP="00306EF7">
            <w:pPr>
              <w:jc w:val="center"/>
              <w:rPr>
                <w:sz w:val="28"/>
                <w:szCs w:val="28"/>
              </w:rPr>
            </w:pPr>
            <w:r w:rsidRPr="00306EF7">
              <w:rPr>
                <w:sz w:val="28"/>
                <w:szCs w:val="28"/>
              </w:rPr>
              <w:t>26,7</w:t>
            </w:r>
            <w:r w:rsidRPr="00306EF7">
              <w:rPr>
                <w:sz w:val="28"/>
                <w:szCs w:val="28"/>
              </w:rPr>
              <w:sym w:font="Symbol" w:char="F0B1"/>
            </w:r>
            <w:r w:rsidRPr="00306EF7">
              <w:rPr>
                <w:sz w:val="28"/>
                <w:szCs w:val="28"/>
              </w:rPr>
              <w:t>0,3</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Лизоцимная активность, %</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8,36</w:t>
            </w:r>
            <w:r w:rsidRPr="00306EF7">
              <w:rPr>
                <w:sz w:val="28"/>
                <w:szCs w:val="28"/>
                <w:u w:val="single"/>
              </w:rPr>
              <w:sym w:font="Symbol" w:char="F0B1"/>
            </w:r>
            <w:r w:rsidR="00F82850" w:rsidRPr="00306EF7">
              <w:rPr>
                <w:sz w:val="28"/>
                <w:szCs w:val="28"/>
                <w:u w:val="single"/>
              </w:rPr>
              <w:t>0,43</w:t>
            </w:r>
            <w:r w:rsidRPr="00306EF7">
              <w:rPr>
                <w:sz w:val="28"/>
                <w:szCs w:val="28"/>
                <w:u w:val="single"/>
                <w:lang w:val="en-US"/>
              </w:rPr>
              <w:t>*</w:t>
            </w:r>
          </w:p>
          <w:p w:rsidR="00FD4EF1" w:rsidRPr="00306EF7" w:rsidRDefault="00FD4EF1" w:rsidP="00306EF7">
            <w:pPr>
              <w:jc w:val="center"/>
              <w:rPr>
                <w:sz w:val="28"/>
                <w:szCs w:val="28"/>
                <w:u w:val="single"/>
              </w:rPr>
            </w:pPr>
            <w:r w:rsidRPr="00306EF7">
              <w:rPr>
                <w:sz w:val="28"/>
                <w:szCs w:val="28"/>
              </w:rPr>
              <w:t>10,65</w:t>
            </w:r>
            <w:r w:rsidRPr="00306EF7">
              <w:rPr>
                <w:sz w:val="28"/>
                <w:szCs w:val="28"/>
              </w:rPr>
              <w:sym w:font="Symbol" w:char="F0B1"/>
            </w:r>
            <w:r w:rsidRPr="00306EF7">
              <w:rPr>
                <w:sz w:val="28"/>
                <w:szCs w:val="28"/>
              </w:rPr>
              <w:t>0,68</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9,39</w:t>
            </w:r>
            <w:r w:rsidRPr="00306EF7">
              <w:rPr>
                <w:sz w:val="28"/>
                <w:szCs w:val="28"/>
                <w:u w:val="single"/>
              </w:rPr>
              <w:sym w:font="Symbol" w:char="F0B1"/>
            </w:r>
            <w:r w:rsidR="00F82850" w:rsidRPr="00306EF7">
              <w:rPr>
                <w:sz w:val="28"/>
                <w:szCs w:val="28"/>
                <w:u w:val="single"/>
              </w:rPr>
              <w:t>0,52</w:t>
            </w:r>
            <w:r w:rsidRPr="00306EF7">
              <w:rPr>
                <w:sz w:val="28"/>
                <w:szCs w:val="28"/>
                <w:u w:val="single"/>
                <w:lang w:val="en-US"/>
              </w:rPr>
              <w:t>*</w:t>
            </w:r>
          </w:p>
          <w:p w:rsidR="00FD4EF1" w:rsidRPr="00306EF7" w:rsidRDefault="00FD4EF1" w:rsidP="00306EF7">
            <w:pPr>
              <w:jc w:val="center"/>
              <w:rPr>
                <w:sz w:val="28"/>
                <w:szCs w:val="28"/>
                <w:u w:val="single"/>
              </w:rPr>
            </w:pPr>
            <w:r w:rsidRPr="00306EF7">
              <w:rPr>
                <w:sz w:val="28"/>
                <w:szCs w:val="28"/>
              </w:rPr>
              <w:t>10,92</w:t>
            </w:r>
            <w:r w:rsidRPr="00306EF7">
              <w:rPr>
                <w:sz w:val="28"/>
                <w:szCs w:val="28"/>
              </w:rPr>
              <w:sym w:font="Symbol" w:char="F0B1"/>
            </w:r>
            <w:r w:rsidRPr="00306EF7">
              <w:rPr>
                <w:sz w:val="28"/>
                <w:szCs w:val="28"/>
              </w:rPr>
              <w:t>0,34</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11,57</w:t>
            </w:r>
            <w:r w:rsidRPr="00306EF7">
              <w:rPr>
                <w:sz w:val="28"/>
                <w:szCs w:val="28"/>
                <w:u w:val="single"/>
              </w:rPr>
              <w:sym w:font="Symbol" w:char="F0B1"/>
            </w:r>
            <w:r w:rsidRPr="00306EF7">
              <w:rPr>
                <w:sz w:val="28"/>
                <w:szCs w:val="28"/>
                <w:u w:val="single"/>
              </w:rPr>
              <w:t>0,44</w:t>
            </w:r>
          </w:p>
          <w:p w:rsidR="00FD4EF1" w:rsidRPr="00306EF7" w:rsidRDefault="00FD4EF1" w:rsidP="00306EF7">
            <w:pPr>
              <w:jc w:val="center"/>
              <w:rPr>
                <w:sz w:val="28"/>
                <w:szCs w:val="28"/>
                <w:u w:val="single"/>
              </w:rPr>
            </w:pPr>
            <w:r w:rsidRPr="00306EF7">
              <w:rPr>
                <w:sz w:val="28"/>
                <w:szCs w:val="28"/>
              </w:rPr>
              <w:t>11,34</w:t>
            </w:r>
            <w:r w:rsidRPr="00306EF7">
              <w:rPr>
                <w:sz w:val="28"/>
                <w:szCs w:val="28"/>
              </w:rPr>
              <w:sym w:font="Symbol" w:char="F0B1"/>
            </w:r>
            <w:r w:rsidRPr="00306EF7">
              <w:rPr>
                <w:sz w:val="28"/>
                <w:szCs w:val="28"/>
              </w:rPr>
              <w:t>0,70</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Бактерицидная активность, %</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55,86</w:t>
            </w:r>
            <w:r w:rsidRPr="00306EF7">
              <w:rPr>
                <w:sz w:val="28"/>
                <w:szCs w:val="28"/>
                <w:u w:val="single"/>
              </w:rPr>
              <w:sym w:font="Symbol" w:char="F0B1"/>
            </w:r>
            <w:r w:rsidR="00F82850" w:rsidRPr="00306EF7">
              <w:rPr>
                <w:sz w:val="28"/>
                <w:szCs w:val="28"/>
                <w:u w:val="single"/>
              </w:rPr>
              <w:t>1,05</w:t>
            </w:r>
            <w:r w:rsidRPr="00306EF7">
              <w:rPr>
                <w:sz w:val="28"/>
                <w:szCs w:val="28"/>
                <w:u w:val="single"/>
                <w:lang w:val="en-US"/>
              </w:rPr>
              <w:t>*</w:t>
            </w:r>
          </w:p>
          <w:p w:rsidR="00FD4EF1" w:rsidRPr="00306EF7" w:rsidRDefault="00FD4EF1" w:rsidP="00306EF7">
            <w:pPr>
              <w:jc w:val="center"/>
              <w:rPr>
                <w:sz w:val="28"/>
                <w:szCs w:val="28"/>
                <w:u w:val="single"/>
              </w:rPr>
            </w:pPr>
            <w:r w:rsidRPr="00306EF7">
              <w:rPr>
                <w:sz w:val="28"/>
                <w:szCs w:val="28"/>
              </w:rPr>
              <w:t>68,40</w:t>
            </w:r>
            <w:r w:rsidRPr="00306EF7">
              <w:rPr>
                <w:sz w:val="28"/>
                <w:szCs w:val="28"/>
              </w:rPr>
              <w:sym w:font="Symbol" w:char="F0B1"/>
            </w:r>
            <w:r w:rsidRPr="00306EF7">
              <w:rPr>
                <w:sz w:val="28"/>
                <w:szCs w:val="28"/>
              </w:rPr>
              <w:t>2,14</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58,98</w:t>
            </w:r>
            <w:r w:rsidRPr="00306EF7">
              <w:rPr>
                <w:sz w:val="28"/>
                <w:szCs w:val="28"/>
                <w:u w:val="single"/>
              </w:rPr>
              <w:sym w:font="Symbol" w:char="F0B1"/>
            </w:r>
            <w:r w:rsidRPr="00306EF7">
              <w:rPr>
                <w:sz w:val="28"/>
                <w:szCs w:val="28"/>
                <w:u w:val="single"/>
              </w:rPr>
              <w:t>1,67</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66,36</w:t>
            </w:r>
            <w:r w:rsidRPr="00306EF7">
              <w:rPr>
                <w:sz w:val="28"/>
                <w:szCs w:val="28"/>
              </w:rPr>
              <w:sym w:font="Symbol" w:char="F0B1"/>
            </w:r>
            <w:r w:rsidRPr="00306EF7">
              <w:rPr>
                <w:sz w:val="28"/>
                <w:szCs w:val="28"/>
              </w:rPr>
              <w:t>1,81</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64,55</w:t>
            </w:r>
            <w:r w:rsidRPr="00306EF7">
              <w:rPr>
                <w:sz w:val="28"/>
                <w:szCs w:val="28"/>
                <w:u w:val="single"/>
              </w:rPr>
              <w:sym w:font="Symbol" w:char="F0B1"/>
            </w:r>
            <w:r w:rsidRPr="00306EF7">
              <w:rPr>
                <w:sz w:val="28"/>
                <w:szCs w:val="28"/>
                <w:u w:val="single"/>
              </w:rPr>
              <w:t>2,04</w:t>
            </w:r>
          </w:p>
          <w:p w:rsidR="00FD4EF1" w:rsidRPr="00306EF7" w:rsidRDefault="00FD4EF1" w:rsidP="00306EF7">
            <w:pPr>
              <w:jc w:val="center"/>
              <w:rPr>
                <w:sz w:val="28"/>
                <w:szCs w:val="28"/>
              </w:rPr>
            </w:pPr>
            <w:r w:rsidRPr="00306EF7">
              <w:rPr>
                <w:sz w:val="28"/>
                <w:szCs w:val="28"/>
              </w:rPr>
              <w:t>67,21</w:t>
            </w:r>
            <w:r w:rsidRPr="00306EF7">
              <w:rPr>
                <w:sz w:val="28"/>
                <w:szCs w:val="28"/>
              </w:rPr>
              <w:sym w:font="Symbol" w:char="F0B1"/>
            </w:r>
            <w:r w:rsidRPr="00306EF7">
              <w:rPr>
                <w:sz w:val="28"/>
                <w:szCs w:val="28"/>
              </w:rPr>
              <w:t>2,32</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Фагоцитарная активность, %</w:t>
            </w:r>
          </w:p>
        </w:tc>
        <w:tc>
          <w:tcPr>
            <w:tcW w:w="1764" w:type="dxa"/>
            <w:vAlign w:val="center"/>
          </w:tcPr>
          <w:p w:rsidR="00FD4EF1" w:rsidRPr="00306EF7" w:rsidRDefault="00FD4EF1" w:rsidP="00306EF7">
            <w:pPr>
              <w:jc w:val="center"/>
              <w:rPr>
                <w:sz w:val="28"/>
                <w:szCs w:val="28"/>
                <w:u w:val="single"/>
              </w:rPr>
            </w:pPr>
            <w:r w:rsidRPr="00306EF7">
              <w:rPr>
                <w:sz w:val="28"/>
                <w:szCs w:val="28"/>
                <w:u w:val="single"/>
                <w:lang w:val="en-US"/>
              </w:rPr>
              <w:t>68,58</w:t>
            </w:r>
            <w:r w:rsidRPr="00306EF7">
              <w:rPr>
                <w:sz w:val="28"/>
                <w:szCs w:val="28"/>
                <w:u w:val="single"/>
                <w:lang w:val="en-US"/>
              </w:rPr>
              <w:sym w:font="Symbol" w:char="F0B1"/>
            </w:r>
            <w:r w:rsidR="00F82850" w:rsidRPr="00306EF7">
              <w:rPr>
                <w:sz w:val="28"/>
                <w:szCs w:val="28"/>
                <w:u w:val="single"/>
                <w:lang w:val="en-US"/>
              </w:rPr>
              <w:t>2,14</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54,37</w:t>
            </w:r>
            <w:r w:rsidRPr="00306EF7">
              <w:rPr>
                <w:sz w:val="28"/>
                <w:szCs w:val="28"/>
              </w:rPr>
              <w:sym w:font="Symbol" w:char="F0B1"/>
            </w:r>
            <w:r w:rsidRPr="00306EF7">
              <w:rPr>
                <w:sz w:val="28"/>
                <w:szCs w:val="28"/>
              </w:rPr>
              <w:t>3,18</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61,36</w:t>
            </w:r>
            <w:r w:rsidRPr="00306EF7">
              <w:rPr>
                <w:sz w:val="28"/>
                <w:szCs w:val="28"/>
                <w:u w:val="single"/>
              </w:rPr>
              <w:sym w:font="Symbol" w:char="F0B1"/>
            </w:r>
            <w:r w:rsidRPr="00306EF7">
              <w:rPr>
                <w:sz w:val="28"/>
                <w:szCs w:val="28"/>
                <w:u w:val="single"/>
              </w:rPr>
              <w:t>3,22</w:t>
            </w:r>
          </w:p>
          <w:p w:rsidR="00FD4EF1" w:rsidRPr="00306EF7" w:rsidRDefault="00FD4EF1" w:rsidP="00306EF7">
            <w:pPr>
              <w:jc w:val="center"/>
              <w:rPr>
                <w:sz w:val="28"/>
                <w:szCs w:val="28"/>
              </w:rPr>
            </w:pPr>
            <w:r w:rsidRPr="00306EF7">
              <w:rPr>
                <w:sz w:val="28"/>
                <w:szCs w:val="28"/>
              </w:rPr>
              <w:t>56,12</w:t>
            </w:r>
            <w:r w:rsidRPr="00306EF7">
              <w:rPr>
                <w:sz w:val="28"/>
                <w:szCs w:val="28"/>
              </w:rPr>
              <w:sym w:font="Symbol" w:char="F0B1"/>
            </w:r>
            <w:r w:rsidRPr="00306EF7">
              <w:rPr>
                <w:sz w:val="28"/>
                <w:szCs w:val="28"/>
              </w:rPr>
              <w:t>4,15</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56,52</w:t>
            </w:r>
            <w:r w:rsidRPr="00306EF7">
              <w:rPr>
                <w:sz w:val="28"/>
                <w:szCs w:val="28"/>
                <w:u w:val="single"/>
              </w:rPr>
              <w:sym w:font="Symbol" w:char="F0B1"/>
            </w:r>
            <w:r w:rsidRPr="00306EF7">
              <w:rPr>
                <w:sz w:val="28"/>
                <w:szCs w:val="28"/>
                <w:u w:val="single"/>
              </w:rPr>
              <w:t>1,89</w:t>
            </w:r>
          </w:p>
          <w:p w:rsidR="00FD4EF1" w:rsidRPr="00306EF7" w:rsidRDefault="00FD4EF1" w:rsidP="00306EF7">
            <w:pPr>
              <w:jc w:val="center"/>
              <w:rPr>
                <w:sz w:val="28"/>
                <w:szCs w:val="28"/>
                <w:lang w:val="en-US"/>
              </w:rPr>
            </w:pPr>
            <w:r w:rsidRPr="00306EF7">
              <w:rPr>
                <w:sz w:val="28"/>
                <w:szCs w:val="28"/>
              </w:rPr>
              <w:t>54,48</w:t>
            </w:r>
            <w:r w:rsidRPr="00306EF7">
              <w:rPr>
                <w:sz w:val="28"/>
                <w:szCs w:val="28"/>
              </w:rPr>
              <w:sym w:font="Symbol" w:char="F0B1"/>
            </w:r>
            <w:r w:rsidRPr="00306EF7">
              <w:rPr>
                <w:sz w:val="28"/>
                <w:szCs w:val="28"/>
              </w:rPr>
              <w:t>4,24</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Фагоцитарный индекс</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7,00</w:t>
            </w:r>
            <w:r w:rsidRPr="00306EF7">
              <w:rPr>
                <w:sz w:val="28"/>
                <w:szCs w:val="28"/>
                <w:u w:val="single"/>
              </w:rPr>
              <w:sym w:font="Symbol" w:char="F0B1"/>
            </w:r>
            <w:r w:rsidRPr="00306EF7">
              <w:rPr>
                <w:sz w:val="28"/>
                <w:szCs w:val="28"/>
                <w:u w:val="single"/>
              </w:rPr>
              <w:t>0,65</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3,72</w:t>
            </w:r>
            <w:r w:rsidRPr="00306EF7">
              <w:rPr>
                <w:sz w:val="28"/>
                <w:szCs w:val="28"/>
              </w:rPr>
              <w:sym w:font="Symbol" w:char="F0B1"/>
            </w:r>
            <w:r w:rsidRPr="00306EF7">
              <w:rPr>
                <w:sz w:val="28"/>
                <w:szCs w:val="28"/>
              </w:rPr>
              <w:t>0,32</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5,73</w:t>
            </w:r>
            <w:r w:rsidRPr="00306EF7">
              <w:rPr>
                <w:sz w:val="28"/>
                <w:szCs w:val="28"/>
                <w:u w:val="single"/>
              </w:rPr>
              <w:sym w:font="Symbol" w:char="F0B1"/>
            </w:r>
            <w:r w:rsidRPr="00306EF7">
              <w:rPr>
                <w:sz w:val="28"/>
                <w:szCs w:val="28"/>
                <w:u w:val="single"/>
              </w:rPr>
              <w:t>0,49</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3,72</w:t>
            </w:r>
            <w:r w:rsidRPr="00306EF7">
              <w:rPr>
                <w:sz w:val="28"/>
                <w:szCs w:val="28"/>
              </w:rPr>
              <w:sym w:font="Symbol" w:char="F0B1"/>
            </w:r>
            <w:r w:rsidRPr="00306EF7">
              <w:rPr>
                <w:sz w:val="28"/>
                <w:szCs w:val="28"/>
              </w:rPr>
              <w:t>0,28</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4,25</w:t>
            </w:r>
            <w:r w:rsidRPr="00306EF7">
              <w:rPr>
                <w:sz w:val="28"/>
                <w:szCs w:val="28"/>
                <w:u w:val="single"/>
              </w:rPr>
              <w:sym w:font="Symbol" w:char="F0B1"/>
            </w:r>
            <w:r w:rsidRPr="00306EF7">
              <w:rPr>
                <w:sz w:val="28"/>
                <w:szCs w:val="28"/>
                <w:u w:val="single"/>
              </w:rPr>
              <w:t>0,74</w:t>
            </w:r>
          </w:p>
          <w:p w:rsidR="00FD4EF1" w:rsidRPr="00306EF7" w:rsidRDefault="00FD4EF1" w:rsidP="00306EF7">
            <w:pPr>
              <w:jc w:val="center"/>
              <w:rPr>
                <w:sz w:val="28"/>
                <w:szCs w:val="28"/>
                <w:lang w:val="en-US"/>
              </w:rPr>
            </w:pPr>
            <w:r w:rsidRPr="00306EF7">
              <w:rPr>
                <w:sz w:val="28"/>
                <w:szCs w:val="28"/>
              </w:rPr>
              <w:t>3,88</w:t>
            </w:r>
            <w:r w:rsidRPr="00306EF7">
              <w:rPr>
                <w:sz w:val="28"/>
                <w:szCs w:val="28"/>
              </w:rPr>
              <w:sym w:font="Symbol" w:char="F0B1"/>
            </w:r>
            <w:r w:rsidRPr="00306EF7">
              <w:rPr>
                <w:sz w:val="28"/>
                <w:szCs w:val="28"/>
              </w:rPr>
              <w:t>0,36</w:t>
            </w:r>
          </w:p>
        </w:tc>
      </w:tr>
      <w:tr w:rsidR="00FD4EF1" w:rsidRPr="00306EF7" w:rsidTr="00306EF7">
        <w:tblPrEx>
          <w:tblCellMar>
            <w:top w:w="0" w:type="dxa"/>
            <w:bottom w:w="0" w:type="dxa"/>
          </w:tblCellMar>
        </w:tblPrEx>
        <w:tc>
          <w:tcPr>
            <w:tcW w:w="3888" w:type="dxa"/>
            <w:vAlign w:val="center"/>
          </w:tcPr>
          <w:p w:rsidR="00FD4EF1" w:rsidRPr="00306EF7" w:rsidRDefault="00FD4EF1" w:rsidP="00306EF7">
            <w:pPr>
              <w:jc w:val="both"/>
              <w:rPr>
                <w:sz w:val="28"/>
                <w:szCs w:val="28"/>
              </w:rPr>
            </w:pPr>
            <w:r w:rsidRPr="00306EF7">
              <w:rPr>
                <w:sz w:val="28"/>
                <w:szCs w:val="28"/>
              </w:rPr>
              <w:t>Фагоцитарное число</w:t>
            </w:r>
          </w:p>
        </w:tc>
        <w:tc>
          <w:tcPr>
            <w:tcW w:w="1764" w:type="dxa"/>
            <w:vAlign w:val="center"/>
          </w:tcPr>
          <w:p w:rsidR="00FD4EF1" w:rsidRPr="00306EF7" w:rsidRDefault="00FD4EF1" w:rsidP="00306EF7">
            <w:pPr>
              <w:jc w:val="center"/>
              <w:rPr>
                <w:sz w:val="28"/>
                <w:szCs w:val="28"/>
                <w:u w:val="single"/>
                <w:lang w:val="en-US"/>
              </w:rPr>
            </w:pPr>
            <w:r w:rsidRPr="00306EF7">
              <w:rPr>
                <w:sz w:val="28"/>
                <w:szCs w:val="28"/>
                <w:u w:val="single"/>
              </w:rPr>
              <w:t>10,21</w:t>
            </w:r>
            <w:r w:rsidRPr="00306EF7">
              <w:rPr>
                <w:sz w:val="28"/>
                <w:szCs w:val="28"/>
                <w:u w:val="single"/>
              </w:rPr>
              <w:sym w:font="Symbol" w:char="F0B1"/>
            </w:r>
            <w:r w:rsidRPr="00306EF7">
              <w:rPr>
                <w:sz w:val="28"/>
                <w:szCs w:val="28"/>
                <w:u w:val="single"/>
              </w:rPr>
              <w:t>2,02</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6,84</w:t>
            </w:r>
            <w:r w:rsidRPr="00306EF7">
              <w:rPr>
                <w:sz w:val="28"/>
                <w:szCs w:val="28"/>
              </w:rPr>
              <w:sym w:font="Symbol" w:char="F0B1"/>
            </w:r>
            <w:r w:rsidRPr="00306EF7">
              <w:rPr>
                <w:sz w:val="28"/>
                <w:szCs w:val="28"/>
              </w:rPr>
              <w:t>0,62</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9,34</w:t>
            </w:r>
            <w:r w:rsidRPr="00306EF7">
              <w:rPr>
                <w:sz w:val="28"/>
                <w:szCs w:val="28"/>
                <w:u w:val="single"/>
              </w:rPr>
              <w:sym w:font="Symbol" w:char="F0B1"/>
            </w:r>
            <w:r w:rsidRPr="00306EF7">
              <w:rPr>
                <w:sz w:val="28"/>
                <w:szCs w:val="28"/>
                <w:u w:val="single"/>
              </w:rPr>
              <w:t>1,79</w:t>
            </w:r>
            <w:r w:rsidRPr="00306EF7">
              <w:rPr>
                <w:sz w:val="28"/>
                <w:szCs w:val="28"/>
                <w:u w:val="single"/>
                <w:lang w:val="en-US"/>
              </w:rPr>
              <w:t>*</w:t>
            </w:r>
          </w:p>
          <w:p w:rsidR="00FD4EF1" w:rsidRPr="00306EF7" w:rsidRDefault="00FD4EF1" w:rsidP="00306EF7">
            <w:pPr>
              <w:jc w:val="center"/>
              <w:rPr>
                <w:sz w:val="28"/>
                <w:szCs w:val="28"/>
              </w:rPr>
            </w:pPr>
            <w:r w:rsidRPr="00306EF7">
              <w:rPr>
                <w:sz w:val="28"/>
                <w:szCs w:val="28"/>
              </w:rPr>
              <w:t>6,63</w:t>
            </w:r>
            <w:r w:rsidRPr="00306EF7">
              <w:rPr>
                <w:sz w:val="28"/>
                <w:szCs w:val="28"/>
              </w:rPr>
              <w:sym w:font="Symbol" w:char="F0B1"/>
            </w:r>
            <w:r w:rsidRPr="00306EF7">
              <w:rPr>
                <w:sz w:val="28"/>
                <w:szCs w:val="28"/>
              </w:rPr>
              <w:t>0,58</w:t>
            </w:r>
          </w:p>
        </w:tc>
        <w:tc>
          <w:tcPr>
            <w:tcW w:w="1764" w:type="dxa"/>
            <w:vAlign w:val="center"/>
          </w:tcPr>
          <w:p w:rsidR="00FD4EF1" w:rsidRPr="00306EF7" w:rsidRDefault="00FD4EF1" w:rsidP="00306EF7">
            <w:pPr>
              <w:jc w:val="center"/>
              <w:rPr>
                <w:sz w:val="28"/>
                <w:szCs w:val="28"/>
                <w:u w:val="single"/>
              </w:rPr>
            </w:pPr>
            <w:r w:rsidRPr="00306EF7">
              <w:rPr>
                <w:sz w:val="28"/>
                <w:szCs w:val="28"/>
                <w:u w:val="single"/>
              </w:rPr>
              <w:t>7,52</w:t>
            </w:r>
            <w:r w:rsidRPr="00306EF7">
              <w:rPr>
                <w:sz w:val="28"/>
                <w:szCs w:val="28"/>
                <w:u w:val="single"/>
              </w:rPr>
              <w:sym w:font="Symbol" w:char="F0B1"/>
            </w:r>
            <w:r w:rsidRPr="00306EF7">
              <w:rPr>
                <w:sz w:val="28"/>
                <w:szCs w:val="28"/>
                <w:u w:val="single"/>
              </w:rPr>
              <w:t>0,85</w:t>
            </w:r>
          </w:p>
          <w:p w:rsidR="00FD4EF1" w:rsidRPr="00306EF7" w:rsidRDefault="00FD4EF1" w:rsidP="00306EF7">
            <w:pPr>
              <w:jc w:val="center"/>
              <w:rPr>
                <w:sz w:val="28"/>
                <w:szCs w:val="28"/>
              </w:rPr>
            </w:pPr>
            <w:r w:rsidRPr="00306EF7">
              <w:rPr>
                <w:sz w:val="28"/>
                <w:szCs w:val="28"/>
              </w:rPr>
              <w:t>7,13</w:t>
            </w:r>
            <w:r w:rsidRPr="00306EF7">
              <w:rPr>
                <w:sz w:val="28"/>
                <w:szCs w:val="28"/>
              </w:rPr>
              <w:sym w:font="Symbol" w:char="F0B1"/>
            </w:r>
            <w:r w:rsidRPr="00306EF7">
              <w:rPr>
                <w:sz w:val="28"/>
                <w:szCs w:val="28"/>
              </w:rPr>
              <w:t>1,04</w:t>
            </w:r>
          </w:p>
        </w:tc>
      </w:tr>
    </w:tbl>
    <w:p w:rsidR="00FD4EF1" w:rsidRPr="00306EF7" w:rsidRDefault="00FD4EF1" w:rsidP="00306EF7">
      <w:pPr>
        <w:jc w:val="both"/>
      </w:pPr>
      <w:r w:rsidRPr="00306EF7">
        <w:t>Примечание: в числителе показатели больных эндометритом коров (опы</w:t>
      </w:r>
      <w:r w:rsidRPr="00306EF7">
        <w:t>т</w:t>
      </w:r>
      <w:r w:rsidRPr="00306EF7">
        <w:t>ная группа), в знаменателе – и здоровых коров (контрольная группа).</w:t>
      </w:r>
    </w:p>
    <w:p w:rsidR="00FD4EF1" w:rsidRPr="00306EF7" w:rsidRDefault="00FD4EF1" w:rsidP="00306EF7">
      <w:pPr>
        <w:pStyle w:val="aa"/>
        <w:spacing w:after="0" w:line="240" w:lineRule="auto"/>
        <w:ind w:left="0"/>
        <w:jc w:val="both"/>
        <w:rPr>
          <w:rFonts w:ascii="Times New Roman" w:hAnsi="Times New Roman"/>
          <w:sz w:val="24"/>
          <w:szCs w:val="24"/>
        </w:rPr>
      </w:pPr>
      <w:r w:rsidRPr="00306EF7">
        <w:rPr>
          <w:rFonts w:ascii="Times New Roman" w:hAnsi="Times New Roman"/>
          <w:sz w:val="24"/>
          <w:szCs w:val="24"/>
        </w:rPr>
        <w:sym w:font="Symbol" w:char="F02A"/>
      </w:r>
      <w:r w:rsidRPr="00306EF7">
        <w:rPr>
          <w:rFonts w:ascii="Times New Roman" w:hAnsi="Times New Roman"/>
          <w:sz w:val="24"/>
          <w:szCs w:val="24"/>
        </w:rPr>
        <w:t>-разность опытной и контрольной групп достоверна (Р</w:t>
      </w:r>
      <w:r w:rsidRPr="00306EF7">
        <w:rPr>
          <w:rFonts w:ascii="Times New Roman" w:hAnsi="Times New Roman"/>
          <w:sz w:val="24"/>
          <w:szCs w:val="24"/>
        </w:rPr>
        <w:sym w:font="Symbol" w:char="F03C"/>
      </w:r>
      <w:r w:rsidRPr="00306EF7">
        <w:rPr>
          <w:rFonts w:ascii="Times New Roman" w:hAnsi="Times New Roman"/>
          <w:sz w:val="24"/>
          <w:szCs w:val="24"/>
        </w:rPr>
        <w:t>0,05)</w:t>
      </w:r>
    </w:p>
    <w:p w:rsidR="00FD4EF1" w:rsidRDefault="003417D6" w:rsidP="00306EF7">
      <w:pPr>
        <w:pStyle w:val="aa"/>
        <w:spacing w:after="0" w:line="240" w:lineRule="auto"/>
        <w:ind w:left="0" w:firstLine="708"/>
        <w:jc w:val="both"/>
        <w:rPr>
          <w:rFonts w:ascii="Times New Roman" w:hAnsi="Times New Roman"/>
          <w:sz w:val="28"/>
          <w:szCs w:val="28"/>
        </w:rPr>
      </w:pPr>
      <w:r w:rsidRPr="00306EF7">
        <w:rPr>
          <w:rFonts w:ascii="Times New Roman" w:hAnsi="Times New Roman"/>
          <w:b/>
          <w:sz w:val="28"/>
          <w:szCs w:val="28"/>
        </w:rPr>
        <w:t>Литература.</w:t>
      </w:r>
      <w:r w:rsidR="00FD4EF1" w:rsidRPr="00306EF7">
        <w:rPr>
          <w:rFonts w:ascii="Times New Roman" w:hAnsi="Times New Roman"/>
          <w:sz w:val="28"/>
          <w:szCs w:val="28"/>
        </w:rPr>
        <w:t xml:space="preserve"> 1.Джуланов М.Н. Распространенность и этиология п</w:t>
      </w:r>
      <w:r w:rsidR="00FD4EF1" w:rsidRPr="00306EF7">
        <w:rPr>
          <w:rFonts w:ascii="Times New Roman" w:hAnsi="Times New Roman"/>
          <w:sz w:val="28"/>
          <w:szCs w:val="28"/>
        </w:rPr>
        <w:t>о</w:t>
      </w:r>
      <w:r w:rsidR="00FD4EF1" w:rsidRPr="00306EF7">
        <w:rPr>
          <w:rFonts w:ascii="Times New Roman" w:hAnsi="Times New Roman"/>
          <w:sz w:val="28"/>
          <w:szCs w:val="28"/>
        </w:rPr>
        <w:t>стабортального и послеродового гнойно-к</w:t>
      </w:r>
      <w:r w:rsidR="007E2208" w:rsidRPr="00306EF7">
        <w:rPr>
          <w:rFonts w:ascii="Times New Roman" w:hAnsi="Times New Roman"/>
          <w:sz w:val="28"/>
          <w:szCs w:val="28"/>
        </w:rPr>
        <w:t>атарального эндометрита у к</w:t>
      </w:r>
      <w:r w:rsidR="007E2208" w:rsidRPr="00306EF7">
        <w:rPr>
          <w:rFonts w:ascii="Times New Roman" w:hAnsi="Times New Roman"/>
          <w:sz w:val="28"/>
          <w:szCs w:val="28"/>
        </w:rPr>
        <w:t>о</w:t>
      </w:r>
      <w:r w:rsidR="007E2208" w:rsidRPr="00306EF7">
        <w:rPr>
          <w:rFonts w:ascii="Times New Roman" w:hAnsi="Times New Roman"/>
          <w:sz w:val="28"/>
          <w:szCs w:val="28"/>
        </w:rPr>
        <w:t>ров</w:t>
      </w:r>
      <w:r w:rsidR="00FD4EF1" w:rsidRPr="00306EF7">
        <w:rPr>
          <w:rFonts w:ascii="Times New Roman" w:hAnsi="Times New Roman"/>
          <w:sz w:val="28"/>
          <w:szCs w:val="28"/>
        </w:rPr>
        <w:t>//1-й ме</w:t>
      </w:r>
      <w:r w:rsidR="00FD4EF1" w:rsidRPr="00306EF7">
        <w:rPr>
          <w:rFonts w:ascii="Times New Roman" w:hAnsi="Times New Roman"/>
          <w:sz w:val="28"/>
          <w:szCs w:val="28"/>
        </w:rPr>
        <w:t>ж</w:t>
      </w:r>
      <w:r w:rsidR="00FD4EF1" w:rsidRPr="00306EF7">
        <w:rPr>
          <w:rFonts w:ascii="Times New Roman" w:hAnsi="Times New Roman"/>
          <w:sz w:val="28"/>
          <w:szCs w:val="28"/>
        </w:rPr>
        <w:t>дународ. ветеринар. конгресс: Материалы. – Алматы, 2002. 2. Иноземцев В.П., Самсонов О.В., Таллер Б.Г. Ветеринарный контроль за воспроизводство</w:t>
      </w:r>
      <w:r w:rsidR="007E2208" w:rsidRPr="00306EF7">
        <w:rPr>
          <w:rFonts w:ascii="Times New Roman" w:hAnsi="Times New Roman"/>
          <w:sz w:val="28"/>
          <w:szCs w:val="28"/>
        </w:rPr>
        <w:t>м стада крупного рогатого скота</w:t>
      </w:r>
      <w:r w:rsidR="00FD4EF1" w:rsidRPr="00306EF7">
        <w:rPr>
          <w:rFonts w:ascii="Times New Roman" w:hAnsi="Times New Roman"/>
          <w:sz w:val="28"/>
          <w:szCs w:val="28"/>
        </w:rPr>
        <w:t>//Ветеринария. – 2000. - № 12. 3. Порфирьев И.А. Комплексная гинекологическая диспансер</w:t>
      </w:r>
      <w:r w:rsidR="007E2208" w:rsidRPr="00306EF7">
        <w:rPr>
          <w:rFonts w:ascii="Times New Roman" w:hAnsi="Times New Roman"/>
          <w:sz w:val="28"/>
          <w:szCs w:val="28"/>
        </w:rPr>
        <w:t>изация высокопродуктивных коров</w:t>
      </w:r>
      <w:r w:rsidR="00FD4EF1" w:rsidRPr="00306EF7">
        <w:rPr>
          <w:rFonts w:ascii="Times New Roman" w:hAnsi="Times New Roman"/>
          <w:sz w:val="28"/>
          <w:szCs w:val="28"/>
        </w:rPr>
        <w:t>//Ветеринария. – 2002. – № 11. 4. Студенцов А.П., Шипилов В.С., Никитин В.Я. и др. Ветеринарное акушерство, гин</w:t>
      </w:r>
      <w:r w:rsidR="00FD4EF1" w:rsidRPr="00306EF7">
        <w:rPr>
          <w:rFonts w:ascii="Times New Roman" w:hAnsi="Times New Roman"/>
          <w:sz w:val="28"/>
          <w:szCs w:val="28"/>
        </w:rPr>
        <w:t>е</w:t>
      </w:r>
      <w:r w:rsidR="00FD4EF1" w:rsidRPr="00306EF7">
        <w:rPr>
          <w:rFonts w:ascii="Times New Roman" w:hAnsi="Times New Roman"/>
          <w:sz w:val="28"/>
          <w:szCs w:val="28"/>
        </w:rPr>
        <w:t xml:space="preserve">кология и биотехника размножения. – М.: Колос, 2000. 5. Турченко А.Н. Этиология и лечение </w:t>
      </w:r>
      <w:r w:rsidR="007E2208" w:rsidRPr="00306EF7">
        <w:rPr>
          <w:rFonts w:ascii="Times New Roman" w:hAnsi="Times New Roman"/>
          <w:sz w:val="28"/>
          <w:szCs w:val="28"/>
        </w:rPr>
        <w:t>послеродового эндометрита коров</w:t>
      </w:r>
      <w:r w:rsidR="00FD4EF1" w:rsidRPr="00306EF7">
        <w:rPr>
          <w:rFonts w:ascii="Times New Roman" w:hAnsi="Times New Roman"/>
          <w:sz w:val="28"/>
          <w:szCs w:val="28"/>
        </w:rPr>
        <w:t>//Ветеринария. – 2001. - № 7.</w:t>
      </w:r>
    </w:p>
    <w:p w:rsidR="00FD4EF1" w:rsidRPr="00306EF7" w:rsidRDefault="00C95C53" w:rsidP="00306EF7">
      <w:pPr>
        <w:pStyle w:val="20"/>
        <w:spacing w:after="0" w:line="240" w:lineRule="auto"/>
        <w:ind w:left="0"/>
        <w:jc w:val="center"/>
        <w:rPr>
          <w:b/>
          <w:sz w:val="28"/>
          <w:szCs w:val="28"/>
          <w:lang w:val="en-US"/>
        </w:rPr>
      </w:pPr>
      <w:r w:rsidRPr="00306EF7">
        <w:rPr>
          <w:b/>
          <w:sz w:val="28"/>
          <w:szCs w:val="28"/>
          <w:lang w:val="en-US"/>
        </w:rPr>
        <w:t>KHYNASEPT-</w:t>
      </w:r>
      <w:r w:rsidR="00FD4EF1" w:rsidRPr="00306EF7">
        <w:rPr>
          <w:b/>
          <w:sz w:val="28"/>
          <w:szCs w:val="28"/>
          <w:lang w:val="en-US"/>
        </w:rPr>
        <w:t>GEL FOR PROPHILAXIS AND TREATMENT OF ENDOMETRITIS IN COWS</w:t>
      </w:r>
    </w:p>
    <w:p w:rsidR="00FD4EF1" w:rsidRPr="00306EF7" w:rsidRDefault="00FD4EF1" w:rsidP="00306EF7">
      <w:pPr>
        <w:pStyle w:val="20"/>
        <w:spacing w:after="0" w:line="240" w:lineRule="auto"/>
        <w:ind w:left="0"/>
        <w:jc w:val="center"/>
        <w:rPr>
          <w:b/>
          <w:sz w:val="28"/>
          <w:szCs w:val="28"/>
          <w:lang w:val="en-US"/>
        </w:rPr>
      </w:pPr>
      <w:r w:rsidRPr="00306EF7">
        <w:rPr>
          <w:b/>
          <w:sz w:val="28"/>
          <w:szCs w:val="28"/>
          <w:lang w:val="en-US"/>
        </w:rPr>
        <w:t>Popov Yu.G.</w:t>
      </w:r>
    </w:p>
    <w:p w:rsidR="00FD4EF1" w:rsidRPr="00B13C70" w:rsidRDefault="00FD4EF1" w:rsidP="00306EF7">
      <w:pPr>
        <w:pStyle w:val="20"/>
        <w:spacing w:after="0" w:line="240" w:lineRule="auto"/>
        <w:ind w:left="0"/>
        <w:jc w:val="center"/>
        <w:rPr>
          <w:sz w:val="28"/>
          <w:szCs w:val="28"/>
          <w:lang w:val="en-US"/>
        </w:rPr>
      </w:pPr>
      <w:smartTag w:uri="urn:schemas-microsoft-com:office:smarttags" w:element="PlaceName">
        <w:r w:rsidRPr="00306EF7">
          <w:rPr>
            <w:sz w:val="28"/>
            <w:szCs w:val="28"/>
            <w:lang w:val="en-US"/>
          </w:rPr>
          <w:t>Novosibirsk</w:t>
        </w:r>
      </w:smartTag>
      <w:r w:rsidRPr="00306EF7">
        <w:rPr>
          <w:sz w:val="28"/>
          <w:szCs w:val="28"/>
          <w:lang w:val="en-US"/>
        </w:rPr>
        <w:t xml:space="preserve"> </w:t>
      </w:r>
      <w:smartTag w:uri="urn:schemas-microsoft-com:office:smarttags" w:element="PlaceType">
        <w:r w:rsidRPr="00306EF7">
          <w:rPr>
            <w:sz w:val="28"/>
            <w:szCs w:val="28"/>
            <w:lang w:val="en-US"/>
          </w:rPr>
          <w:t>State</w:t>
        </w:r>
      </w:smartTag>
      <w:r w:rsidRPr="00306EF7">
        <w:rPr>
          <w:sz w:val="28"/>
          <w:szCs w:val="28"/>
          <w:lang w:val="en-US"/>
        </w:rPr>
        <w:t xml:space="preserve"> </w:t>
      </w:r>
      <w:smartTag w:uri="urn:schemas-microsoft-com:office:smarttags" w:element="PlaceName">
        <w:r w:rsidRPr="00306EF7">
          <w:rPr>
            <w:sz w:val="28"/>
            <w:szCs w:val="28"/>
            <w:lang w:val="en-US"/>
          </w:rPr>
          <w:t>Agrarian</w:t>
        </w:r>
      </w:smartTag>
      <w:r w:rsidRPr="00306EF7">
        <w:rPr>
          <w:sz w:val="28"/>
          <w:szCs w:val="28"/>
          <w:lang w:val="en-US"/>
        </w:rPr>
        <w:t xml:space="preserve"> </w:t>
      </w:r>
      <w:smartTag w:uri="urn:schemas-microsoft-com:office:smarttags" w:element="PlaceType">
        <w:r w:rsidRPr="00306EF7">
          <w:rPr>
            <w:sz w:val="28"/>
            <w:szCs w:val="28"/>
            <w:lang w:val="en-US"/>
          </w:rPr>
          <w:t>University</w:t>
        </w:r>
      </w:smartTag>
      <w:r w:rsidRPr="00306EF7">
        <w:rPr>
          <w:sz w:val="28"/>
          <w:szCs w:val="28"/>
          <w:lang w:val="en-US"/>
        </w:rPr>
        <w:t xml:space="preserve">, </w:t>
      </w:r>
      <w:smartTag w:uri="urn:schemas-microsoft-com:office:smarttags" w:element="place">
        <w:smartTag w:uri="urn:schemas-microsoft-com:office:smarttags" w:element="City">
          <w:r w:rsidRPr="00306EF7">
            <w:rPr>
              <w:sz w:val="28"/>
              <w:szCs w:val="28"/>
              <w:lang w:val="en-US"/>
            </w:rPr>
            <w:t>Novosibirsk</w:t>
          </w:r>
        </w:smartTag>
        <w:r w:rsidRPr="00306EF7">
          <w:rPr>
            <w:sz w:val="28"/>
            <w:szCs w:val="28"/>
            <w:lang w:val="en-US"/>
          </w:rPr>
          <w:t xml:space="preserve">, </w:t>
        </w:r>
        <w:smartTag w:uri="urn:schemas-microsoft-com:office:smarttags" w:element="country-region">
          <w:r w:rsidRPr="00306EF7">
            <w:rPr>
              <w:sz w:val="28"/>
              <w:szCs w:val="28"/>
              <w:lang w:val="en-US"/>
            </w:rPr>
            <w:t>Russia</w:t>
          </w:r>
        </w:smartTag>
      </w:smartTag>
    </w:p>
    <w:p w:rsidR="00FD4EF1" w:rsidRPr="00306EF7" w:rsidRDefault="00FD4EF1" w:rsidP="00306EF7">
      <w:pPr>
        <w:pStyle w:val="20"/>
        <w:spacing w:after="0" w:line="240" w:lineRule="auto"/>
        <w:ind w:left="0" w:firstLine="708"/>
        <w:jc w:val="both"/>
        <w:rPr>
          <w:sz w:val="28"/>
          <w:szCs w:val="28"/>
          <w:lang w:val="en-US"/>
        </w:rPr>
      </w:pPr>
      <w:r w:rsidRPr="00306EF7">
        <w:rPr>
          <w:sz w:val="28"/>
          <w:szCs w:val="28"/>
          <w:lang w:val="en-US"/>
        </w:rPr>
        <w:t>Khynasept-gel is characterized with the simple application and complex medicinal action, possesses high prophylactic and medical efficiency.</w:t>
      </w:r>
    </w:p>
    <w:p w:rsidR="00FD4EF1" w:rsidRPr="00306EF7" w:rsidRDefault="00FD4EF1" w:rsidP="00306EF7">
      <w:pPr>
        <w:pStyle w:val="aff3"/>
      </w:pPr>
      <w:r w:rsidRPr="00306EF7">
        <w:t>УДК 636.2.087.7/8</w:t>
      </w:r>
    </w:p>
    <w:p w:rsidR="00FD4EF1" w:rsidRPr="00306EF7" w:rsidRDefault="00FD4EF1" w:rsidP="00FD4EF1">
      <w:pPr>
        <w:jc w:val="center"/>
        <w:rPr>
          <w:b/>
          <w:sz w:val="28"/>
          <w:szCs w:val="28"/>
        </w:rPr>
      </w:pPr>
      <w:r w:rsidRPr="00306EF7">
        <w:rPr>
          <w:b/>
          <w:sz w:val="28"/>
          <w:szCs w:val="28"/>
        </w:rPr>
        <w:t xml:space="preserve">СОВРЕМЕННЫЕ ПОДХОДЫ К ОБЕСПЕЧЕНИЮ </w:t>
      </w:r>
    </w:p>
    <w:p w:rsidR="00FD4EF1" w:rsidRPr="00306EF7" w:rsidRDefault="00FD4EF1" w:rsidP="00FD4EF1">
      <w:pPr>
        <w:jc w:val="center"/>
        <w:rPr>
          <w:b/>
          <w:sz w:val="28"/>
          <w:szCs w:val="28"/>
        </w:rPr>
      </w:pPr>
      <w:r w:rsidRPr="00306EF7">
        <w:rPr>
          <w:b/>
          <w:sz w:val="28"/>
          <w:szCs w:val="28"/>
        </w:rPr>
        <w:t>ЗДОРОВЬЯ ЖИВОТНЫХ</w:t>
      </w:r>
    </w:p>
    <w:p w:rsidR="00FD4EF1" w:rsidRPr="00306EF7" w:rsidRDefault="00FD4EF1" w:rsidP="00FD4EF1">
      <w:pPr>
        <w:jc w:val="center"/>
        <w:rPr>
          <w:sz w:val="28"/>
          <w:szCs w:val="28"/>
        </w:rPr>
      </w:pPr>
      <w:r w:rsidRPr="00306EF7">
        <w:rPr>
          <w:b/>
          <w:sz w:val="28"/>
          <w:szCs w:val="28"/>
        </w:rPr>
        <w:t>Романов В.Н.</w:t>
      </w:r>
      <w:r w:rsidRPr="00306EF7">
        <w:rPr>
          <w:b/>
          <w:sz w:val="28"/>
          <w:szCs w:val="28"/>
          <w:vertAlign w:val="superscript"/>
        </w:rPr>
        <w:t>1</w:t>
      </w:r>
      <w:r w:rsidRPr="00306EF7">
        <w:rPr>
          <w:b/>
          <w:sz w:val="28"/>
          <w:szCs w:val="28"/>
        </w:rPr>
        <w:t>, Некрасов Р.В.</w:t>
      </w:r>
      <w:r w:rsidRPr="00306EF7">
        <w:rPr>
          <w:b/>
          <w:sz w:val="28"/>
          <w:szCs w:val="28"/>
          <w:vertAlign w:val="superscript"/>
        </w:rPr>
        <w:t>1</w:t>
      </w:r>
      <w:r w:rsidRPr="00306EF7">
        <w:rPr>
          <w:b/>
          <w:sz w:val="28"/>
          <w:szCs w:val="28"/>
        </w:rPr>
        <w:t>, Боголюбова Н.В.</w:t>
      </w:r>
      <w:r w:rsidRPr="00306EF7">
        <w:rPr>
          <w:b/>
          <w:sz w:val="28"/>
          <w:szCs w:val="28"/>
          <w:vertAlign w:val="superscript"/>
        </w:rPr>
        <w:t>1</w:t>
      </w:r>
      <w:r w:rsidRPr="00306EF7">
        <w:rPr>
          <w:b/>
          <w:sz w:val="28"/>
          <w:szCs w:val="28"/>
        </w:rPr>
        <w:t>, Лаптев Г.Ю.</w:t>
      </w:r>
      <w:r w:rsidRPr="00306EF7">
        <w:rPr>
          <w:b/>
          <w:sz w:val="28"/>
          <w:szCs w:val="28"/>
          <w:vertAlign w:val="superscript"/>
        </w:rPr>
        <w:t>2</w:t>
      </w:r>
      <w:r w:rsidRPr="00306EF7">
        <w:rPr>
          <w:b/>
          <w:sz w:val="28"/>
          <w:szCs w:val="28"/>
        </w:rPr>
        <w:t xml:space="preserve">, </w:t>
      </w:r>
      <w:r w:rsidR="00306EF7">
        <w:rPr>
          <w:b/>
          <w:sz w:val="28"/>
          <w:szCs w:val="28"/>
        </w:rPr>
        <w:br/>
      </w:r>
      <w:r w:rsidRPr="00306EF7">
        <w:rPr>
          <w:b/>
          <w:sz w:val="28"/>
          <w:szCs w:val="28"/>
        </w:rPr>
        <w:t>Ду</w:t>
      </w:r>
      <w:r w:rsidRPr="00306EF7">
        <w:rPr>
          <w:b/>
          <w:sz w:val="28"/>
          <w:szCs w:val="28"/>
        </w:rPr>
        <w:t>ш</w:t>
      </w:r>
      <w:r w:rsidRPr="00306EF7">
        <w:rPr>
          <w:b/>
          <w:sz w:val="28"/>
          <w:szCs w:val="28"/>
        </w:rPr>
        <w:t>кин Е.В.</w:t>
      </w:r>
      <w:r w:rsidRPr="00306EF7">
        <w:rPr>
          <w:b/>
          <w:sz w:val="28"/>
          <w:szCs w:val="28"/>
          <w:vertAlign w:val="superscript"/>
        </w:rPr>
        <w:t>3</w:t>
      </w:r>
      <w:r w:rsidRPr="00306EF7">
        <w:rPr>
          <w:b/>
          <w:sz w:val="28"/>
          <w:szCs w:val="28"/>
        </w:rPr>
        <w:t>, Солдатов А.А.</w:t>
      </w:r>
      <w:r w:rsidRPr="00306EF7">
        <w:rPr>
          <w:b/>
          <w:sz w:val="28"/>
          <w:szCs w:val="28"/>
          <w:vertAlign w:val="superscript"/>
        </w:rPr>
        <w:t>4</w:t>
      </w:r>
      <w:r w:rsidRPr="00306EF7">
        <w:rPr>
          <w:b/>
          <w:sz w:val="28"/>
          <w:szCs w:val="28"/>
        </w:rPr>
        <w:t xml:space="preserve"> </w:t>
      </w:r>
      <w:r w:rsidRPr="00306EF7">
        <w:rPr>
          <w:sz w:val="28"/>
          <w:szCs w:val="28"/>
          <w:lang w:val="en-US"/>
        </w:rPr>
        <w:t>E</w:t>
      </w:r>
      <w:r w:rsidRPr="00306EF7">
        <w:rPr>
          <w:sz w:val="28"/>
          <w:szCs w:val="28"/>
        </w:rPr>
        <w:t>-</w:t>
      </w:r>
      <w:r w:rsidRPr="00306EF7">
        <w:rPr>
          <w:sz w:val="28"/>
          <w:szCs w:val="28"/>
          <w:lang w:val="en-US"/>
        </w:rPr>
        <w:t>mail</w:t>
      </w:r>
      <w:r w:rsidRPr="00306EF7">
        <w:rPr>
          <w:sz w:val="28"/>
          <w:szCs w:val="28"/>
        </w:rPr>
        <w:t xml:space="preserve">: </w:t>
      </w:r>
      <w:r w:rsidRPr="00306EF7">
        <w:rPr>
          <w:sz w:val="28"/>
          <w:szCs w:val="28"/>
          <w:lang w:val="en-US"/>
        </w:rPr>
        <w:t>nek</w:t>
      </w:r>
      <w:r w:rsidRPr="00306EF7">
        <w:rPr>
          <w:sz w:val="28"/>
          <w:szCs w:val="28"/>
        </w:rPr>
        <w:t>_</w:t>
      </w:r>
      <w:r w:rsidRPr="00306EF7">
        <w:rPr>
          <w:sz w:val="28"/>
          <w:szCs w:val="28"/>
          <w:lang w:val="en-US"/>
        </w:rPr>
        <w:t>roman</w:t>
      </w:r>
      <w:r w:rsidRPr="00306EF7">
        <w:rPr>
          <w:sz w:val="28"/>
          <w:szCs w:val="28"/>
        </w:rPr>
        <w:t>@</w:t>
      </w:r>
      <w:r w:rsidRPr="00306EF7">
        <w:rPr>
          <w:sz w:val="28"/>
          <w:szCs w:val="28"/>
          <w:lang w:val="en-US"/>
        </w:rPr>
        <w:t>mail</w:t>
      </w:r>
      <w:r w:rsidRPr="00306EF7">
        <w:rPr>
          <w:sz w:val="28"/>
          <w:szCs w:val="28"/>
        </w:rPr>
        <w:t>.</w:t>
      </w:r>
      <w:r w:rsidRPr="00306EF7">
        <w:rPr>
          <w:sz w:val="28"/>
          <w:szCs w:val="28"/>
          <w:lang w:val="en-US"/>
        </w:rPr>
        <w:t>ru</w:t>
      </w:r>
    </w:p>
    <w:p w:rsidR="00FD4EF1" w:rsidRPr="00306EF7" w:rsidRDefault="00FD4EF1" w:rsidP="00FD4EF1">
      <w:pPr>
        <w:jc w:val="center"/>
        <w:rPr>
          <w:i/>
          <w:sz w:val="28"/>
          <w:szCs w:val="28"/>
        </w:rPr>
      </w:pPr>
      <w:r w:rsidRPr="00306EF7">
        <w:rPr>
          <w:i/>
          <w:sz w:val="28"/>
          <w:szCs w:val="28"/>
          <w:vertAlign w:val="superscript"/>
        </w:rPr>
        <w:t>1</w:t>
      </w:r>
      <w:r w:rsidRPr="00306EF7">
        <w:rPr>
          <w:i/>
          <w:sz w:val="28"/>
          <w:szCs w:val="28"/>
        </w:rPr>
        <w:t xml:space="preserve">Всероссийский </w:t>
      </w:r>
      <w:r w:rsidR="004A645D">
        <w:rPr>
          <w:i/>
          <w:sz w:val="28"/>
          <w:szCs w:val="28"/>
        </w:rPr>
        <w:t>НИИ</w:t>
      </w:r>
      <w:r w:rsidRPr="00306EF7">
        <w:rPr>
          <w:i/>
          <w:sz w:val="28"/>
          <w:szCs w:val="28"/>
        </w:rPr>
        <w:t xml:space="preserve"> животноводства</w:t>
      </w:r>
    </w:p>
    <w:p w:rsidR="00FD4EF1" w:rsidRPr="00306EF7" w:rsidRDefault="00FD4EF1" w:rsidP="00FD4EF1">
      <w:pPr>
        <w:jc w:val="center"/>
        <w:rPr>
          <w:i/>
          <w:sz w:val="28"/>
          <w:szCs w:val="28"/>
        </w:rPr>
      </w:pPr>
      <w:r w:rsidRPr="00306EF7">
        <w:rPr>
          <w:i/>
          <w:sz w:val="28"/>
          <w:szCs w:val="28"/>
          <w:vertAlign w:val="superscript"/>
        </w:rPr>
        <w:t>2</w:t>
      </w:r>
      <w:r w:rsidRPr="00306EF7">
        <w:rPr>
          <w:i/>
          <w:sz w:val="28"/>
          <w:szCs w:val="28"/>
        </w:rPr>
        <w:t xml:space="preserve">Всероссийский </w:t>
      </w:r>
      <w:r w:rsidR="004A645D">
        <w:rPr>
          <w:i/>
          <w:sz w:val="28"/>
          <w:szCs w:val="28"/>
        </w:rPr>
        <w:t xml:space="preserve">НИИ </w:t>
      </w:r>
      <w:r w:rsidRPr="00306EF7">
        <w:rPr>
          <w:i/>
          <w:sz w:val="28"/>
          <w:szCs w:val="28"/>
        </w:rPr>
        <w:t>сельскохозяйстве</w:t>
      </w:r>
      <w:r w:rsidRPr="00306EF7">
        <w:rPr>
          <w:i/>
          <w:sz w:val="28"/>
          <w:szCs w:val="28"/>
        </w:rPr>
        <w:t>н</w:t>
      </w:r>
      <w:r w:rsidRPr="00306EF7">
        <w:rPr>
          <w:i/>
          <w:sz w:val="28"/>
          <w:szCs w:val="28"/>
        </w:rPr>
        <w:t>ной микробиологии</w:t>
      </w:r>
    </w:p>
    <w:p w:rsidR="00FD4EF1" w:rsidRPr="00306EF7" w:rsidRDefault="00FD4EF1" w:rsidP="00FD4EF1">
      <w:pPr>
        <w:jc w:val="center"/>
        <w:rPr>
          <w:i/>
          <w:sz w:val="28"/>
          <w:szCs w:val="28"/>
        </w:rPr>
      </w:pPr>
      <w:r w:rsidRPr="00306EF7">
        <w:rPr>
          <w:i/>
          <w:sz w:val="28"/>
          <w:szCs w:val="28"/>
          <w:vertAlign w:val="superscript"/>
        </w:rPr>
        <w:t>3</w:t>
      </w:r>
      <w:r w:rsidRPr="00306EF7">
        <w:rPr>
          <w:i/>
          <w:sz w:val="28"/>
          <w:szCs w:val="28"/>
        </w:rPr>
        <w:t>Северо-</w:t>
      </w:r>
      <w:r w:rsidRPr="00306EF7">
        <w:rPr>
          <w:i/>
          <w:caps/>
          <w:sz w:val="28"/>
          <w:szCs w:val="28"/>
        </w:rPr>
        <w:t>к</w:t>
      </w:r>
      <w:r w:rsidRPr="00306EF7">
        <w:rPr>
          <w:i/>
          <w:sz w:val="28"/>
          <w:szCs w:val="28"/>
        </w:rPr>
        <w:t xml:space="preserve">авказский </w:t>
      </w:r>
      <w:r w:rsidR="004A645D">
        <w:rPr>
          <w:i/>
          <w:sz w:val="28"/>
          <w:szCs w:val="28"/>
        </w:rPr>
        <w:t xml:space="preserve">НИИ </w:t>
      </w:r>
      <w:r w:rsidRPr="00306EF7">
        <w:rPr>
          <w:i/>
          <w:sz w:val="28"/>
          <w:szCs w:val="28"/>
        </w:rPr>
        <w:t>животноводс</w:t>
      </w:r>
      <w:r w:rsidRPr="00306EF7">
        <w:rPr>
          <w:i/>
          <w:sz w:val="28"/>
          <w:szCs w:val="28"/>
        </w:rPr>
        <w:t>т</w:t>
      </w:r>
      <w:r w:rsidRPr="00306EF7">
        <w:rPr>
          <w:i/>
          <w:sz w:val="28"/>
          <w:szCs w:val="28"/>
        </w:rPr>
        <w:t>ва</w:t>
      </w:r>
    </w:p>
    <w:p w:rsidR="00FD4EF1" w:rsidRPr="00306EF7" w:rsidRDefault="00FD4EF1" w:rsidP="00FD4EF1">
      <w:pPr>
        <w:jc w:val="center"/>
        <w:rPr>
          <w:i/>
          <w:sz w:val="28"/>
          <w:szCs w:val="28"/>
        </w:rPr>
      </w:pPr>
      <w:r w:rsidRPr="00306EF7">
        <w:rPr>
          <w:i/>
          <w:sz w:val="28"/>
          <w:szCs w:val="28"/>
          <w:vertAlign w:val="superscript"/>
        </w:rPr>
        <w:t>4</w:t>
      </w:r>
      <w:r w:rsidRPr="00306EF7">
        <w:rPr>
          <w:i/>
          <w:sz w:val="28"/>
          <w:szCs w:val="28"/>
        </w:rPr>
        <w:t>Кубанский государственный аграрный университет</w:t>
      </w:r>
    </w:p>
    <w:p w:rsidR="00914298" w:rsidRDefault="00FD4EF1" w:rsidP="004A645D">
      <w:pPr>
        <w:ind w:firstLine="709"/>
        <w:jc w:val="both"/>
        <w:rPr>
          <w:sz w:val="28"/>
          <w:szCs w:val="28"/>
        </w:rPr>
      </w:pPr>
      <w:r w:rsidRPr="00306EF7">
        <w:rPr>
          <w:sz w:val="28"/>
          <w:szCs w:val="28"/>
        </w:rPr>
        <w:t>Глубокие изменения физиологических и обменных процессов, пр</w:t>
      </w:r>
      <w:r w:rsidRPr="00306EF7">
        <w:rPr>
          <w:sz w:val="28"/>
          <w:szCs w:val="28"/>
        </w:rPr>
        <w:t>о</w:t>
      </w:r>
      <w:r w:rsidRPr="00306EF7">
        <w:rPr>
          <w:sz w:val="28"/>
          <w:szCs w:val="28"/>
        </w:rPr>
        <w:t>исходящие в организме новотельных коров, особенно первотелок, взаим</w:t>
      </w:r>
      <w:r w:rsidRPr="00306EF7">
        <w:rPr>
          <w:sz w:val="28"/>
          <w:szCs w:val="28"/>
        </w:rPr>
        <w:t>о</w:t>
      </w:r>
      <w:r w:rsidRPr="00306EF7">
        <w:rPr>
          <w:sz w:val="28"/>
          <w:szCs w:val="28"/>
        </w:rPr>
        <w:t>связаные с морфофункциональной перестройкой органно-тканевых стру</w:t>
      </w:r>
      <w:r w:rsidRPr="00306EF7">
        <w:rPr>
          <w:sz w:val="28"/>
          <w:szCs w:val="28"/>
        </w:rPr>
        <w:t>к</w:t>
      </w:r>
      <w:r w:rsidRPr="00306EF7">
        <w:rPr>
          <w:sz w:val="28"/>
          <w:szCs w:val="28"/>
        </w:rPr>
        <w:t>тур, зависят от кофаторно-субстраторной обеспеченности биохимических реакц</w:t>
      </w:r>
      <w:r w:rsidR="00586BFA" w:rsidRPr="00306EF7">
        <w:rPr>
          <w:sz w:val="28"/>
          <w:szCs w:val="28"/>
        </w:rPr>
        <w:t xml:space="preserve">ий тканевого, клеточного, </w:t>
      </w:r>
      <w:r w:rsidRPr="00306EF7">
        <w:rPr>
          <w:sz w:val="28"/>
          <w:szCs w:val="28"/>
        </w:rPr>
        <w:t>молекулярного и субмолекулярного уро</w:t>
      </w:r>
      <w:r w:rsidRPr="00306EF7">
        <w:rPr>
          <w:sz w:val="28"/>
          <w:szCs w:val="28"/>
        </w:rPr>
        <w:t>в</w:t>
      </w:r>
      <w:r w:rsidRPr="00306EF7">
        <w:rPr>
          <w:sz w:val="28"/>
          <w:szCs w:val="28"/>
        </w:rPr>
        <w:t>ней. Возникающий в этот период дефицит ряда метаболитов обуславлив</w:t>
      </w:r>
      <w:r w:rsidRPr="00306EF7">
        <w:rPr>
          <w:sz w:val="28"/>
          <w:szCs w:val="28"/>
        </w:rPr>
        <w:t>а</w:t>
      </w:r>
      <w:r w:rsidRPr="00306EF7">
        <w:rPr>
          <w:sz w:val="28"/>
          <w:szCs w:val="28"/>
        </w:rPr>
        <w:t>ется недостаточным их поступлением в обменный фонд организма на фоне дисфункций преджелудочного пищеварения, угнетения симбионтной ми</w:t>
      </w:r>
      <w:r w:rsidRPr="00306EF7">
        <w:rPr>
          <w:sz w:val="28"/>
          <w:szCs w:val="28"/>
        </w:rPr>
        <w:t>к</w:t>
      </w:r>
      <w:r w:rsidRPr="00306EF7">
        <w:rPr>
          <w:sz w:val="28"/>
          <w:szCs w:val="28"/>
        </w:rPr>
        <w:t>рофлоры, в совокупности с гипофункцией пищеварительных желез и сн</w:t>
      </w:r>
      <w:r w:rsidRPr="00306EF7">
        <w:rPr>
          <w:sz w:val="28"/>
          <w:szCs w:val="28"/>
        </w:rPr>
        <w:t>и</w:t>
      </w:r>
      <w:r w:rsidRPr="00306EF7">
        <w:rPr>
          <w:sz w:val="28"/>
          <w:szCs w:val="28"/>
        </w:rPr>
        <w:t>жением переваривающей и всасывающей способности нижележащих от</w:t>
      </w:r>
      <w:r w:rsidR="00656C11" w:rsidRPr="00306EF7">
        <w:rPr>
          <w:sz w:val="28"/>
          <w:szCs w:val="28"/>
        </w:rPr>
        <w:t>д</w:t>
      </w:r>
      <w:r w:rsidR="00656C11" w:rsidRPr="00306EF7">
        <w:rPr>
          <w:sz w:val="28"/>
          <w:szCs w:val="28"/>
        </w:rPr>
        <w:t>е</w:t>
      </w:r>
      <w:r w:rsidR="00656C11" w:rsidRPr="00306EF7">
        <w:rPr>
          <w:sz w:val="28"/>
          <w:szCs w:val="28"/>
        </w:rPr>
        <w:t>лов пищеварительного тракта.</w:t>
      </w:r>
    </w:p>
    <w:p w:rsidR="00FD4EF1" w:rsidRPr="00306EF7" w:rsidRDefault="00FD4EF1" w:rsidP="004A645D">
      <w:pPr>
        <w:ind w:firstLine="709"/>
        <w:jc w:val="both"/>
        <w:rPr>
          <w:sz w:val="28"/>
          <w:szCs w:val="28"/>
        </w:rPr>
      </w:pPr>
      <w:r w:rsidRPr="00306EF7">
        <w:rPr>
          <w:sz w:val="28"/>
          <w:szCs w:val="28"/>
        </w:rPr>
        <w:t>Сокращение периода постродового синдрома находится в прямой з</w:t>
      </w:r>
      <w:r w:rsidRPr="00306EF7">
        <w:rPr>
          <w:sz w:val="28"/>
          <w:szCs w:val="28"/>
        </w:rPr>
        <w:t>а</w:t>
      </w:r>
      <w:r w:rsidRPr="00306EF7">
        <w:rPr>
          <w:sz w:val="28"/>
          <w:szCs w:val="28"/>
        </w:rPr>
        <w:t>висимости от тканевых резервов организма, скорости выведения токси</w:t>
      </w:r>
      <w:r w:rsidRPr="00306EF7">
        <w:rPr>
          <w:sz w:val="28"/>
          <w:szCs w:val="28"/>
        </w:rPr>
        <w:t>ч</w:t>
      </w:r>
      <w:r w:rsidRPr="00306EF7">
        <w:rPr>
          <w:sz w:val="28"/>
          <w:szCs w:val="28"/>
        </w:rPr>
        <w:t>ных продуктов обмена и обеспечения комплексом доступных элементов питания и энергии.</w:t>
      </w:r>
    </w:p>
    <w:p w:rsidR="00FD4EF1" w:rsidRPr="00306EF7" w:rsidRDefault="00FD4EF1" w:rsidP="004A645D">
      <w:pPr>
        <w:ind w:firstLine="709"/>
        <w:jc w:val="both"/>
        <w:rPr>
          <w:sz w:val="28"/>
          <w:szCs w:val="28"/>
        </w:rPr>
      </w:pPr>
      <w:r w:rsidRPr="00306EF7">
        <w:rPr>
          <w:sz w:val="28"/>
          <w:szCs w:val="28"/>
        </w:rPr>
        <w:t>К настоящему времени накоплен научно-практический опыт и арс</w:t>
      </w:r>
      <w:r w:rsidRPr="00306EF7">
        <w:rPr>
          <w:sz w:val="28"/>
          <w:szCs w:val="28"/>
        </w:rPr>
        <w:t>е</w:t>
      </w:r>
      <w:r w:rsidRPr="00306EF7">
        <w:rPr>
          <w:sz w:val="28"/>
          <w:szCs w:val="28"/>
        </w:rPr>
        <w:t>нал кормовых средств, позволяющих снизить жесткое влияние родового стресса, а также установлены негативные стороны действия ряда широко используемых реагентов.</w:t>
      </w:r>
    </w:p>
    <w:p w:rsidR="00FD4EF1" w:rsidRPr="00306EF7" w:rsidRDefault="00FD4EF1" w:rsidP="004A645D">
      <w:pPr>
        <w:ind w:firstLine="709"/>
        <w:jc w:val="both"/>
        <w:rPr>
          <w:sz w:val="28"/>
          <w:szCs w:val="28"/>
        </w:rPr>
      </w:pPr>
      <w:r w:rsidRPr="00306EF7">
        <w:rPr>
          <w:sz w:val="28"/>
          <w:szCs w:val="28"/>
        </w:rPr>
        <w:t>Так, имеющиеся пути восполнения дефицита нутриентов, энергии, за счет применения солей пропионата, жировых добавок малоэффективны, как в силу односторонней направленности, так и побочного негативного действия, начиная с преджелудочного пищеварения. Имеются данные, п</w:t>
      </w:r>
      <w:r w:rsidRPr="00306EF7">
        <w:rPr>
          <w:sz w:val="28"/>
          <w:szCs w:val="28"/>
        </w:rPr>
        <w:t>о</w:t>
      </w:r>
      <w:r w:rsidRPr="00306EF7">
        <w:rPr>
          <w:sz w:val="28"/>
          <w:szCs w:val="28"/>
        </w:rPr>
        <w:t>казывающие, что дополнительное избыточное поступление в сложный ж</w:t>
      </w:r>
      <w:r w:rsidRPr="00306EF7">
        <w:rPr>
          <w:sz w:val="28"/>
          <w:szCs w:val="28"/>
        </w:rPr>
        <w:t>е</w:t>
      </w:r>
      <w:r w:rsidRPr="00306EF7">
        <w:rPr>
          <w:sz w:val="28"/>
          <w:szCs w:val="28"/>
        </w:rPr>
        <w:t>лудок пропионовокислых солей, полижирных кислот оказывает резко о</w:t>
      </w:r>
      <w:r w:rsidRPr="00306EF7">
        <w:rPr>
          <w:sz w:val="28"/>
          <w:szCs w:val="28"/>
        </w:rPr>
        <w:t>т</w:t>
      </w:r>
      <w:r w:rsidRPr="00306EF7">
        <w:rPr>
          <w:sz w:val="28"/>
          <w:szCs w:val="28"/>
        </w:rPr>
        <w:t>рицательное действие на важнейшие – целлюлозолитические – формы симбионтных микроорганизмов. Это ведет к снижению переваривания грубых кормов, снижению их поедаемости, и, следовательно, недополуч</w:t>
      </w:r>
      <w:r w:rsidRPr="00306EF7">
        <w:rPr>
          <w:sz w:val="28"/>
          <w:szCs w:val="28"/>
        </w:rPr>
        <w:t>е</w:t>
      </w:r>
      <w:r w:rsidRPr="00306EF7">
        <w:rPr>
          <w:sz w:val="28"/>
          <w:szCs w:val="28"/>
        </w:rPr>
        <w:t>нию организмом комплекса высокоценных структурных элементов в с</w:t>
      </w:r>
      <w:r w:rsidRPr="00306EF7">
        <w:rPr>
          <w:sz w:val="28"/>
          <w:szCs w:val="28"/>
        </w:rPr>
        <w:t>о</w:t>
      </w:r>
      <w:r w:rsidRPr="00306EF7">
        <w:rPr>
          <w:sz w:val="28"/>
          <w:szCs w:val="28"/>
        </w:rPr>
        <w:t>ставе летучих жирных ки</w:t>
      </w:r>
      <w:r w:rsidR="00586BFA" w:rsidRPr="00306EF7">
        <w:rPr>
          <w:sz w:val="28"/>
          <w:szCs w:val="28"/>
        </w:rPr>
        <w:t>слот, главным образом, ацетата.</w:t>
      </w:r>
    </w:p>
    <w:p w:rsidR="00914298" w:rsidRDefault="00FD4EF1" w:rsidP="004A645D">
      <w:pPr>
        <w:ind w:firstLine="709"/>
        <w:jc w:val="both"/>
        <w:rPr>
          <w:sz w:val="28"/>
          <w:szCs w:val="28"/>
        </w:rPr>
      </w:pPr>
      <w:r w:rsidRPr="00306EF7">
        <w:rPr>
          <w:sz w:val="28"/>
          <w:szCs w:val="28"/>
        </w:rPr>
        <w:t>Обращая внимание на часто возникающие гипофункции печени, желчного пузыря, почек, у животных в послеотельные периоды, следует отметить возможное негативное физиологическое действие вышеуказа</w:t>
      </w:r>
      <w:r w:rsidRPr="00306EF7">
        <w:rPr>
          <w:sz w:val="28"/>
          <w:szCs w:val="28"/>
        </w:rPr>
        <w:t>н</w:t>
      </w:r>
      <w:r w:rsidRPr="00306EF7">
        <w:rPr>
          <w:sz w:val="28"/>
          <w:szCs w:val="28"/>
        </w:rPr>
        <w:t>ных препаратов, зачастую не обладающих гепатопротекторной направле</w:t>
      </w:r>
      <w:r w:rsidRPr="00306EF7">
        <w:rPr>
          <w:sz w:val="28"/>
          <w:szCs w:val="28"/>
        </w:rPr>
        <w:t>н</w:t>
      </w:r>
      <w:r w:rsidRPr="00306EF7">
        <w:rPr>
          <w:sz w:val="28"/>
          <w:szCs w:val="28"/>
        </w:rPr>
        <w:t>ностью физиологического действия. При этом, использование первых в</w:t>
      </w:r>
      <w:r w:rsidRPr="00306EF7">
        <w:rPr>
          <w:sz w:val="28"/>
          <w:szCs w:val="28"/>
        </w:rPr>
        <w:t>е</w:t>
      </w:r>
      <w:r w:rsidRPr="00306EF7">
        <w:rPr>
          <w:sz w:val="28"/>
          <w:szCs w:val="28"/>
        </w:rPr>
        <w:t>дет к усугублению условных и безусловных гепатозов, в связи с действием обходного (пентозного) пути энергетического обмена на фоне углубля</w:t>
      </w:r>
      <w:r w:rsidRPr="00306EF7">
        <w:rPr>
          <w:sz w:val="28"/>
          <w:szCs w:val="28"/>
        </w:rPr>
        <w:t>ю</w:t>
      </w:r>
      <w:r w:rsidRPr="00306EF7">
        <w:rPr>
          <w:sz w:val="28"/>
          <w:szCs w:val="28"/>
        </w:rPr>
        <w:t>щейся дисфункции гепатоцитов, вторых – к проявлению липидозов, об</w:t>
      </w:r>
      <w:r w:rsidRPr="00306EF7">
        <w:rPr>
          <w:sz w:val="28"/>
          <w:szCs w:val="28"/>
        </w:rPr>
        <w:t>у</w:t>
      </w:r>
      <w:r w:rsidRPr="00306EF7">
        <w:rPr>
          <w:sz w:val="28"/>
          <w:szCs w:val="28"/>
        </w:rPr>
        <w:t>словленных дисфункциями желчного пузыря и недостаточной выработкой липолитических ферментов.</w:t>
      </w:r>
    </w:p>
    <w:p w:rsidR="00914298" w:rsidRDefault="00FD4EF1" w:rsidP="004A645D">
      <w:pPr>
        <w:ind w:firstLine="709"/>
        <w:jc w:val="both"/>
        <w:rPr>
          <w:sz w:val="28"/>
          <w:szCs w:val="28"/>
        </w:rPr>
      </w:pPr>
      <w:r w:rsidRPr="00306EF7">
        <w:rPr>
          <w:sz w:val="28"/>
          <w:szCs w:val="28"/>
        </w:rPr>
        <w:t>Таким образом, имеющиеся многосторонние сложные взаимосвязи у</w:t>
      </w:r>
      <w:r w:rsidR="00586BFA" w:rsidRPr="00306EF7">
        <w:rPr>
          <w:sz w:val="28"/>
          <w:szCs w:val="28"/>
        </w:rPr>
        <w:t xml:space="preserve">глеводно-жирового, белкового и </w:t>
      </w:r>
      <w:r w:rsidRPr="00306EF7">
        <w:rPr>
          <w:sz w:val="28"/>
          <w:szCs w:val="28"/>
        </w:rPr>
        <w:t>минерального обменов при динамичн</w:t>
      </w:r>
      <w:r w:rsidRPr="00306EF7">
        <w:rPr>
          <w:sz w:val="28"/>
          <w:szCs w:val="28"/>
        </w:rPr>
        <w:t>о</w:t>
      </w:r>
      <w:r w:rsidRPr="00306EF7">
        <w:rPr>
          <w:sz w:val="28"/>
          <w:szCs w:val="28"/>
        </w:rPr>
        <w:t>сти физиолого-биохимических процессов, происходящих в организме ж</w:t>
      </w:r>
      <w:r w:rsidRPr="00306EF7">
        <w:rPr>
          <w:sz w:val="28"/>
          <w:szCs w:val="28"/>
        </w:rPr>
        <w:t>и</w:t>
      </w:r>
      <w:r w:rsidRPr="00306EF7">
        <w:rPr>
          <w:sz w:val="28"/>
          <w:szCs w:val="28"/>
        </w:rPr>
        <w:t>вотных, как в онтогенезе, так и в различном физиологическом состоянии, свидетельствуют о недостаточности односторонних подходов к обеспеч</w:t>
      </w:r>
      <w:r w:rsidRPr="00306EF7">
        <w:rPr>
          <w:sz w:val="28"/>
          <w:szCs w:val="28"/>
        </w:rPr>
        <w:t>е</w:t>
      </w:r>
      <w:r w:rsidRPr="00306EF7">
        <w:rPr>
          <w:sz w:val="28"/>
          <w:szCs w:val="28"/>
        </w:rPr>
        <w:t>нию их эрготропиками, о необходимости учета возможных действий и п</w:t>
      </w:r>
      <w:r w:rsidRPr="00306EF7">
        <w:rPr>
          <w:sz w:val="28"/>
          <w:szCs w:val="28"/>
        </w:rPr>
        <w:t>о</w:t>
      </w:r>
      <w:r w:rsidRPr="00306EF7">
        <w:rPr>
          <w:sz w:val="28"/>
          <w:szCs w:val="28"/>
        </w:rPr>
        <w:t>следейс</w:t>
      </w:r>
      <w:r w:rsidRPr="00306EF7">
        <w:rPr>
          <w:sz w:val="28"/>
          <w:szCs w:val="28"/>
        </w:rPr>
        <w:t>т</w:t>
      </w:r>
      <w:r w:rsidRPr="00306EF7">
        <w:rPr>
          <w:sz w:val="28"/>
          <w:szCs w:val="28"/>
        </w:rPr>
        <w:t>вий применяемых препаратов.</w:t>
      </w:r>
    </w:p>
    <w:p w:rsidR="00FD4EF1" w:rsidRPr="00306EF7" w:rsidRDefault="00FD4EF1" w:rsidP="004A645D">
      <w:pPr>
        <w:ind w:firstLine="709"/>
        <w:jc w:val="both"/>
        <w:rPr>
          <w:sz w:val="28"/>
          <w:szCs w:val="28"/>
        </w:rPr>
      </w:pPr>
      <w:r w:rsidRPr="00306EF7">
        <w:rPr>
          <w:sz w:val="28"/>
          <w:szCs w:val="28"/>
        </w:rPr>
        <w:t>Также при существующих жестких технологических условиях с</w:t>
      </w:r>
      <w:r w:rsidRPr="00306EF7">
        <w:rPr>
          <w:sz w:val="28"/>
          <w:szCs w:val="28"/>
        </w:rPr>
        <w:t>о</w:t>
      </w:r>
      <w:r w:rsidRPr="00306EF7">
        <w:rPr>
          <w:sz w:val="28"/>
          <w:szCs w:val="28"/>
        </w:rPr>
        <w:t>держания животных следует учитывать влияние текущих и предполага</w:t>
      </w:r>
      <w:r w:rsidRPr="00306EF7">
        <w:rPr>
          <w:sz w:val="28"/>
          <w:szCs w:val="28"/>
        </w:rPr>
        <w:t>е</w:t>
      </w:r>
      <w:r w:rsidRPr="00306EF7">
        <w:rPr>
          <w:sz w:val="28"/>
          <w:szCs w:val="28"/>
        </w:rPr>
        <w:t>мых стрессов различной направленности, требующих принятия доп</w:t>
      </w:r>
      <w:r w:rsidR="00586BFA" w:rsidRPr="00306EF7">
        <w:rPr>
          <w:sz w:val="28"/>
          <w:szCs w:val="28"/>
        </w:rPr>
        <w:t>олн</w:t>
      </w:r>
      <w:r w:rsidR="00586BFA" w:rsidRPr="00306EF7">
        <w:rPr>
          <w:sz w:val="28"/>
          <w:szCs w:val="28"/>
        </w:rPr>
        <w:t>и</w:t>
      </w:r>
      <w:r w:rsidR="00586BFA" w:rsidRPr="00306EF7">
        <w:rPr>
          <w:sz w:val="28"/>
          <w:szCs w:val="28"/>
        </w:rPr>
        <w:t xml:space="preserve">тельных мер, как по </w:t>
      </w:r>
      <w:r w:rsidRPr="00306EF7">
        <w:rPr>
          <w:sz w:val="28"/>
          <w:szCs w:val="28"/>
        </w:rPr>
        <w:t>устранению их отрицательного влияния, так и по пр</w:t>
      </w:r>
      <w:r w:rsidRPr="00306EF7">
        <w:rPr>
          <w:sz w:val="28"/>
          <w:szCs w:val="28"/>
        </w:rPr>
        <w:t>о</w:t>
      </w:r>
      <w:r w:rsidRPr="00306EF7">
        <w:rPr>
          <w:sz w:val="28"/>
          <w:szCs w:val="28"/>
        </w:rPr>
        <w:t>филактике. В том числе, предродовой и новотельный периоды следует ра</w:t>
      </w:r>
      <w:r w:rsidRPr="00306EF7">
        <w:rPr>
          <w:sz w:val="28"/>
          <w:szCs w:val="28"/>
        </w:rPr>
        <w:t>с</w:t>
      </w:r>
      <w:r w:rsidRPr="00306EF7">
        <w:rPr>
          <w:sz w:val="28"/>
          <w:szCs w:val="28"/>
        </w:rPr>
        <w:t>сматривать как важнейшие физиологические циклы, напрямую обуславл</w:t>
      </w:r>
      <w:r w:rsidRPr="00306EF7">
        <w:rPr>
          <w:sz w:val="28"/>
          <w:szCs w:val="28"/>
        </w:rPr>
        <w:t>и</w:t>
      </w:r>
      <w:r w:rsidRPr="00306EF7">
        <w:rPr>
          <w:sz w:val="28"/>
          <w:szCs w:val="28"/>
        </w:rPr>
        <w:t>вающие длительность продуктивного использования коров. Мощнейший родильный стресс требует применения как профилактических, так и общ</w:t>
      </w:r>
      <w:r w:rsidRPr="00306EF7">
        <w:rPr>
          <w:sz w:val="28"/>
          <w:szCs w:val="28"/>
        </w:rPr>
        <w:t>е</w:t>
      </w:r>
      <w:r w:rsidRPr="00306EF7">
        <w:rPr>
          <w:sz w:val="28"/>
          <w:szCs w:val="28"/>
        </w:rPr>
        <w:t>укрепляющих мер, направленных не только на подготовку, но и скорейшее восстановление физиологических функций организма, при обеспечении потребностей в биологически активных комплексах, позволяющих ра</w:t>
      </w:r>
      <w:r w:rsidRPr="00306EF7">
        <w:rPr>
          <w:sz w:val="28"/>
          <w:szCs w:val="28"/>
        </w:rPr>
        <w:t>с</w:t>
      </w:r>
      <w:r w:rsidRPr="00306EF7">
        <w:rPr>
          <w:sz w:val="28"/>
          <w:szCs w:val="28"/>
        </w:rPr>
        <w:t>крывать потенциальные генетические возможности животных.</w:t>
      </w:r>
    </w:p>
    <w:p w:rsidR="00FD4EF1" w:rsidRPr="00306EF7" w:rsidRDefault="00FD4EF1" w:rsidP="004A645D">
      <w:pPr>
        <w:ind w:firstLine="709"/>
        <w:jc w:val="both"/>
        <w:rPr>
          <w:sz w:val="28"/>
          <w:szCs w:val="28"/>
        </w:rPr>
      </w:pPr>
      <w:r w:rsidRPr="00306EF7">
        <w:rPr>
          <w:sz w:val="28"/>
          <w:szCs w:val="28"/>
        </w:rPr>
        <w:t>Сильным кормовым стрессом следует считать увеличение доли ко</w:t>
      </w:r>
      <w:r w:rsidRPr="00306EF7">
        <w:rPr>
          <w:sz w:val="28"/>
          <w:szCs w:val="28"/>
        </w:rPr>
        <w:t>н</w:t>
      </w:r>
      <w:r w:rsidRPr="00306EF7">
        <w:rPr>
          <w:sz w:val="28"/>
          <w:szCs w:val="28"/>
        </w:rPr>
        <w:t>центратов в составе рационов высокопродуктивных коров, что не оправд</w:t>
      </w:r>
      <w:r w:rsidRPr="00306EF7">
        <w:rPr>
          <w:sz w:val="28"/>
          <w:szCs w:val="28"/>
        </w:rPr>
        <w:t>а</w:t>
      </w:r>
      <w:r w:rsidRPr="00306EF7">
        <w:rPr>
          <w:sz w:val="28"/>
          <w:szCs w:val="28"/>
        </w:rPr>
        <w:t>но в связи с происходящими изменениями направленности межуточного обмена, начиная с преджелудочного пищеварения – закислением содерж</w:t>
      </w:r>
      <w:r w:rsidRPr="00306EF7">
        <w:rPr>
          <w:sz w:val="28"/>
          <w:szCs w:val="28"/>
        </w:rPr>
        <w:t>и</w:t>
      </w:r>
      <w:r w:rsidRPr="00306EF7">
        <w:rPr>
          <w:sz w:val="28"/>
          <w:szCs w:val="28"/>
        </w:rPr>
        <w:t>мого рубца, гибелью полезной целлюлозолитической микрофлоры. Ка</w:t>
      </w:r>
      <w:r w:rsidRPr="00306EF7">
        <w:rPr>
          <w:sz w:val="28"/>
          <w:szCs w:val="28"/>
        </w:rPr>
        <w:t>с</w:t>
      </w:r>
      <w:r w:rsidRPr="00306EF7">
        <w:rPr>
          <w:sz w:val="28"/>
          <w:szCs w:val="28"/>
        </w:rPr>
        <w:t>кадные механизмы ацидозов, связанные с изменением уровня и соотнош</w:t>
      </w:r>
      <w:r w:rsidRPr="00306EF7">
        <w:rPr>
          <w:sz w:val="28"/>
          <w:szCs w:val="28"/>
        </w:rPr>
        <w:t>е</w:t>
      </w:r>
      <w:r w:rsidRPr="00306EF7">
        <w:rPr>
          <w:sz w:val="28"/>
          <w:szCs w:val="28"/>
        </w:rPr>
        <w:t>ния летучих жирных кислот в сторону увеличения пропионата, масляной кислоты, несут, как правило, предкетозную направленность общего обмена в организме и усугубляется при недостатке в структуре рационов баллас</w:t>
      </w:r>
      <w:r w:rsidRPr="00306EF7">
        <w:rPr>
          <w:sz w:val="28"/>
          <w:szCs w:val="28"/>
        </w:rPr>
        <w:t>т</w:t>
      </w:r>
      <w:r w:rsidRPr="00306EF7">
        <w:rPr>
          <w:sz w:val="28"/>
          <w:szCs w:val="28"/>
        </w:rPr>
        <w:t>ных дл</w:t>
      </w:r>
      <w:r w:rsidR="00586BFA" w:rsidRPr="00306EF7">
        <w:rPr>
          <w:sz w:val="28"/>
          <w:szCs w:val="28"/>
        </w:rPr>
        <w:t>инностебельчатых грубых кормов.</w:t>
      </w:r>
    </w:p>
    <w:p w:rsidR="00914298" w:rsidRDefault="00FD4EF1" w:rsidP="004A645D">
      <w:pPr>
        <w:ind w:firstLine="709"/>
        <w:jc w:val="both"/>
        <w:rPr>
          <w:sz w:val="28"/>
          <w:szCs w:val="28"/>
        </w:rPr>
      </w:pPr>
      <w:r w:rsidRPr="00306EF7">
        <w:rPr>
          <w:sz w:val="28"/>
          <w:szCs w:val="28"/>
        </w:rPr>
        <w:t>При недостаточном экзогенном поступлении питательных веществ и энергии расходуются внутренние резервы организма с включением через нейро-гуморальный контроль гомеорезисной регуляции обмена веществ с направлением перераспределения метаболитов к органам или системам, осуществляемого через печень. Чрезмерное функциональное напряжение последней, при функционировании на грани патологии приводит, как пр</w:t>
      </w:r>
      <w:r w:rsidRPr="00306EF7">
        <w:rPr>
          <w:sz w:val="28"/>
          <w:szCs w:val="28"/>
        </w:rPr>
        <w:t>а</w:t>
      </w:r>
      <w:r w:rsidRPr="00306EF7">
        <w:rPr>
          <w:sz w:val="28"/>
          <w:szCs w:val="28"/>
        </w:rPr>
        <w:t>вило, на фоне ацидозов, кетозов к многофазному липидозу, стеатозу и др</w:t>
      </w:r>
      <w:r w:rsidRPr="00306EF7">
        <w:rPr>
          <w:sz w:val="28"/>
          <w:szCs w:val="28"/>
        </w:rPr>
        <w:t>у</w:t>
      </w:r>
      <w:r w:rsidRPr="00306EF7">
        <w:rPr>
          <w:sz w:val="28"/>
          <w:szCs w:val="28"/>
        </w:rPr>
        <w:t>гим заболеваниям.</w:t>
      </w:r>
    </w:p>
    <w:p w:rsidR="00FD4EF1" w:rsidRPr="007D7BC6" w:rsidRDefault="00FD4EF1" w:rsidP="004A645D">
      <w:pPr>
        <w:ind w:firstLine="709"/>
        <w:jc w:val="both"/>
        <w:rPr>
          <w:spacing w:val="-2"/>
          <w:sz w:val="28"/>
          <w:szCs w:val="28"/>
        </w:rPr>
      </w:pPr>
      <w:r w:rsidRPr="007D7BC6">
        <w:rPr>
          <w:spacing w:val="-2"/>
          <w:sz w:val="28"/>
          <w:szCs w:val="28"/>
        </w:rPr>
        <w:t>Современным высокоэффективным приемом, обеспечивающим но</w:t>
      </w:r>
      <w:r w:rsidRPr="007D7BC6">
        <w:rPr>
          <w:spacing w:val="-2"/>
          <w:sz w:val="28"/>
          <w:szCs w:val="28"/>
        </w:rPr>
        <w:t>р</w:t>
      </w:r>
      <w:r w:rsidRPr="007D7BC6">
        <w:rPr>
          <w:spacing w:val="-2"/>
          <w:sz w:val="28"/>
          <w:szCs w:val="28"/>
        </w:rPr>
        <w:t>мализацию преджелудочного пищеварения, может являться применение ферментов, пре- и пробиотиков, а также препаратов комплексного дейс</w:t>
      </w:r>
      <w:r w:rsidRPr="007D7BC6">
        <w:rPr>
          <w:spacing w:val="-2"/>
          <w:sz w:val="28"/>
          <w:szCs w:val="28"/>
        </w:rPr>
        <w:t>т</w:t>
      </w:r>
      <w:r w:rsidRPr="007D7BC6">
        <w:rPr>
          <w:spacing w:val="-2"/>
          <w:sz w:val="28"/>
          <w:szCs w:val="28"/>
        </w:rPr>
        <w:t>вия.</w:t>
      </w:r>
    </w:p>
    <w:p w:rsidR="00914298" w:rsidRDefault="00FD4EF1" w:rsidP="004A645D">
      <w:pPr>
        <w:ind w:firstLine="709"/>
        <w:jc w:val="both"/>
        <w:rPr>
          <w:sz w:val="28"/>
          <w:szCs w:val="28"/>
        </w:rPr>
      </w:pPr>
      <w:r w:rsidRPr="00306EF7">
        <w:rPr>
          <w:sz w:val="28"/>
          <w:szCs w:val="28"/>
        </w:rPr>
        <w:t>Проведенный нами скрининг в ряде физиологических исследований, а также научно-производственных апробаций позволил выявить высокую эффективность отечественного ферментативного пробиотика Целлобакт</w:t>
      </w:r>
      <w:r w:rsidRPr="00306EF7">
        <w:rPr>
          <w:sz w:val="28"/>
          <w:szCs w:val="28"/>
        </w:rPr>
        <w:t>е</w:t>
      </w:r>
      <w:r w:rsidRPr="00306EF7">
        <w:rPr>
          <w:sz w:val="28"/>
          <w:szCs w:val="28"/>
        </w:rPr>
        <w:t>рина-Т, имеющего совокупный амило-, протео-, целлюлозолитический э</w:t>
      </w:r>
      <w:r w:rsidRPr="00306EF7">
        <w:rPr>
          <w:sz w:val="28"/>
          <w:szCs w:val="28"/>
        </w:rPr>
        <w:t>ф</w:t>
      </w:r>
      <w:r w:rsidRPr="00306EF7">
        <w:rPr>
          <w:sz w:val="28"/>
          <w:szCs w:val="28"/>
        </w:rPr>
        <w:t>фект. Данный препарат, разработанный в ГНУ ВНИИСХ микробиологии, производимый ООО «Биотроф», находит широкое применение в молочном скотоводстве, при выращивании ремонтного молодняка, в свиноводстве, птицеводстве.</w:t>
      </w:r>
      <w:r w:rsidR="004A645D">
        <w:rPr>
          <w:sz w:val="28"/>
          <w:szCs w:val="28"/>
        </w:rPr>
        <w:t xml:space="preserve"> </w:t>
      </w:r>
      <w:r w:rsidRPr="00306EF7">
        <w:rPr>
          <w:sz w:val="28"/>
          <w:szCs w:val="28"/>
        </w:rPr>
        <w:t>На основании имеющихся результатов физиологических и производственных испытаний, проведенных сотрудниками ряда НИИ, ра</w:t>
      </w:r>
      <w:r w:rsidRPr="00306EF7">
        <w:rPr>
          <w:sz w:val="28"/>
          <w:szCs w:val="28"/>
        </w:rPr>
        <w:t>з</w:t>
      </w:r>
      <w:r w:rsidRPr="00306EF7">
        <w:rPr>
          <w:sz w:val="28"/>
          <w:szCs w:val="28"/>
        </w:rPr>
        <w:t>работана, патентуется, проходя широкую научно-производственную апр</w:t>
      </w:r>
      <w:r w:rsidRPr="00306EF7">
        <w:rPr>
          <w:sz w:val="28"/>
          <w:szCs w:val="28"/>
        </w:rPr>
        <w:t>о</w:t>
      </w:r>
      <w:r w:rsidRPr="00306EF7">
        <w:rPr>
          <w:sz w:val="28"/>
          <w:szCs w:val="28"/>
        </w:rPr>
        <w:t>бацию в различных технологиях, кормовая добавка гепатопротекторного действия БВМК П-60СД (Генетик Плюс), производимая под авторским контролем на научно-производственном предприятии ЗАО «Премикс» Т</w:t>
      </w:r>
      <w:r w:rsidRPr="00306EF7">
        <w:rPr>
          <w:sz w:val="28"/>
          <w:szCs w:val="28"/>
        </w:rPr>
        <w:t>и</w:t>
      </w:r>
      <w:r w:rsidRPr="00306EF7">
        <w:rPr>
          <w:sz w:val="28"/>
          <w:szCs w:val="28"/>
        </w:rPr>
        <w:t>мошевского района Краснодарского края.</w:t>
      </w:r>
      <w:r w:rsidR="004A645D">
        <w:rPr>
          <w:sz w:val="28"/>
          <w:szCs w:val="28"/>
        </w:rPr>
        <w:t xml:space="preserve"> </w:t>
      </w:r>
      <w:r w:rsidRPr="00306EF7">
        <w:rPr>
          <w:sz w:val="28"/>
          <w:szCs w:val="28"/>
        </w:rPr>
        <w:t>В составе многофункциональн</w:t>
      </w:r>
      <w:r w:rsidRPr="00306EF7">
        <w:rPr>
          <w:sz w:val="28"/>
          <w:szCs w:val="28"/>
        </w:rPr>
        <w:t>о</w:t>
      </w:r>
      <w:r w:rsidRPr="00306EF7">
        <w:rPr>
          <w:sz w:val="28"/>
          <w:szCs w:val="28"/>
        </w:rPr>
        <w:t>го комплекса содержится ряд метаболитов в стабилизированных формах, улучшающих течение физиологических обменных процессов в периоды стрессов различных этиологий, с улучшением энергообмена при повыш</w:t>
      </w:r>
      <w:r w:rsidRPr="00306EF7">
        <w:rPr>
          <w:sz w:val="28"/>
          <w:szCs w:val="28"/>
        </w:rPr>
        <w:t>е</w:t>
      </w:r>
      <w:r w:rsidRPr="00306EF7">
        <w:rPr>
          <w:sz w:val="28"/>
          <w:szCs w:val="28"/>
        </w:rPr>
        <w:t>нии энергетики  сердечных мышц, а также способствующих увеличению поступления комплексов питательных веществ в обменный фонд органи</w:t>
      </w:r>
      <w:r w:rsidRPr="00306EF7">
        <w:rPr>
          <w:sz w:val="28"/>
          <w:szCs w:val="28"/>
        </w:rPr>
        <w:t>з</w:t>
      </w:r>
      <w:r w:rsidRPr="00306EF7">
        <w:rPr>
          <w:sz w:val="28"/>
          <w:szCs w:val="28"/>
        </w:rPr>
        <w:t>ма, при ярко выраженном липотропном и антитоксичном эффе</w:t>
      </w:r>
      <w:r w:rsidRPr="00306EF7">
        <w:rPr>
          <w:sz w:val="28"/>
          <w:szCs w:val="28"/>
        </w:rPr>
        <w:t>к</w:t>
      </w:r>
      <w:r w:rsidRPr="00306EF7">
        <w:rPr>
          <w:sz w:val="28"/>
          <w:szCs w:val="28"/>
        </w:rPr>
        <w:t>те.</w:t>
      </w:r>
    </w:p>
    <w:p w:rsidR="00F50B80" w:rsidRDefault="00FD4EF1" w:rsidP="004A645D">
      <w:pPr>
        <w:ind w:firstLine="709"/>
        <w:jc w:val="both"/>
        <w:rPr>
          <w:sz w:val="28"/>
          <w:szCs w:val="28"/>
        </w:rPr>
      </w:pPr>
      <w:r w:rsidRPr="00306EF7">
        <w:rPr>
          <w:sz w:val="28"/>
          <w:szCs w:val="28"/>
        </w:rPr>
        <w:t>Препарат в виде подкормки к основному рациону рекомендуется к применению высокопродуктивным коровам за 20 дней до и 20 дней после отела, с последующей целесообразностью применения в период раздоя, а также в периоды предполагаемых и текущих стрессов (перегоны, перево</w:t>
      </w:r>
      <w:r w:rsidRPr="00306EF7">
        <w:rPr>
          <w:sz w:val="28"/>
          <w:szCs w:val="28"/>
        </w:rPr>
        <w:t>з</w:t>
      </w:r>
      <w:r w:rsidRPr="00306EF7">
        <w:rPr>
          <w:sz w:val="28"/>
          <w:szCs w:val="28"/>
        </w:rPr>
        <w:t>ки, перегруппировки животных, ветеринарные мероприятия, смены реж</w:t>
      </w:r>
      <w:r w:rsidRPr="00306EF7">
        <w:rPr>
          <w:sz w:val="28"/>
          <w:szCs w:val="28"/>
        </w:rPr>
        <w:t>и</w:t>
      </w:r>
      <w:r w:rsidRPr="00306EF7">
        <w:rPr>
          <w:sz w:val="28"/>
          <w:szCs w:val="28"/>
        </w:rPr>
        <w:t>мов и типов кормления).</w:t>
      </w:r>
      <w:r w:rsidR="004A645D">
        <w:rPr>
          <w:sz w:val="28"/>
          <w:szCs w:val="28"/>
        </w:rPr>
        <w:t xml:space="preserve"> </w:t>
      </w:r>
      <w:r w:rsidRPr="00306EF7">
        <w:rPr>
          <w:sz w:val="28"/>
          <w:szCs w:val="28"/>
        </w:rPr>
        <w:t>Наряду с высоким продуктивным эффектом при нивелировании влияния стресс-факторов и снятии синдромов ацидозов, кетозов, гепатозов 1-2 степени также установлено положительное действие БВМК П-60СД (Генетик Плюс) на воспроизводительную функцию</w:t>
      </w:r>
      <w:r w:rsidR="009A6350" w:rsidRPr="00306EF7">
        <w:rPr>
          <w:sz w:val="28"/>
          <w:szCs w:val="28"/>
        </w:rPr>
        <w:t xml:space="preserve"> коров.</w:t>
      </w:r>
      <w:r w:rsidR="004A645D">
        <w:rPr>
          <w:sz w:val="28"/>
          <w:szCs w:val="28"/>
        </w:rPr>
        <w:t xml:space="preserve"> </w:t>
      </w:r>
    </w:p>
    <w:p w:rsidR="00FD4EF1" w:rsidRPr="00306EF7" w:rsidRDefault="00FD4EF1" w:rsidP="004A645D">
      <w:pPr>
        <w:ind w:firstLine="709"/>
        <w:jc w:val="both"/>
        <w:rPr>
          <w:sz w:val="28"/>
          <w:szCs w:val="28"/>
        </w:rPr>
      </w:pPr>
      <w:r w:rsidRPr="00306EF7">
        <w:rPr>
          <w:sz w:val="28"/>
          <w:szCs w:val="28"/>
        </w:rPr>
        <w:t>При высокой степени заболеваемости животных с диагностикой г</w:t>
      </w:r>
      <w:r w:rsidRPr="00306EF7">
        <w:rPr>
          <w:sz w:val="28"/>
          <w:szCs w:val="28"/>
        </w:rPr>
        <w:t>е</w:t>
      </w:r>
      <w:r w:rsidRPr="00306EF7">
        <w:rPr>
          <w:sz w:val="28"/>
          <w:szCs w:val="28"/>
        </w:rPr>
        <w:t>патозов радикальным иньекционным терапевтическим средством может являться препарат «Антитокс», обладающий антисептическим против</w:t>
      </w:r>
      <w:r w:rsidRPr="00306EF7">
        <w:rPr>
          <w:sz w:val="28"/>
          <w:szCs w:val="28"/>
        </w:rPr>
        <w:t>о</w:t>
      </w:r>
      <w:r w:rsidRPr="00306EF7">
        <w:rPr>
          <w:sz w:val="28"/>
          <w:szCs w:val="28"/>
        </w:rPr>
        <w:t>спалительным действием, способствующим, наряду с улучшением обмена веществ, ускорению регенерации тканей, в частности гепатоцитов печени, с проя</w:t>
      </w:r>
      <w:r w:rsidRPr="00306EF7">
        <w:rPr>
          <w:sz w:val="28"/>
          <w:szCs w:val="28"/>
        </w:rPr>
        <w:t>в</w:t>
      </w:r>
      <w:r w:rsidRPr="00306EF7">
        <w:rPr>
          <w:sz w:val="28"/>
          <w:szCs w:val="28"/>
        </w:rPr>
        <w:t>лением функций антидота и антиоксиданта.</w:t>
      </w:r>
    </w:p>
    <w:p w:rsidR="00FD4EF1" w:rsidRPr="00306EF7" w:rsidRDefault="00FD4EF1" w:rsidP="004A645D">
      <w:pPr>
        <w:autoSpaceDE w:val="0"/>
        <w:autoSpaceDN w:val="0"/>
        <w:adjustRightInd w:val="0"/>
        <w:jc w:val="center"/>
        <w:rPr>
          <w:rFonts w:ascii="Segoe UI" w:hAnsi="Segoe UI" w:cs="Segoe UI"/>
          <w:sz w:val="28"/>
          <w:szCs w:val="28"/>
          <w:lang w:val="en-US"/>
        </w:rPr>
      </w:pPr>
      <w:r w:rsidRPr="00306EF7">
        <w:rPr>
          <w:b/>
          <w:bCs/>
          <w:sz w:val="28"/>
          <w:szCs w:val="28"/>
          <w:lang w:val="en-US"/>
        </w:rPr>
        <w:t>MODERN APPROACHES TO MAINTENANCE HEALTH OF ANIMALS</w:t>
      </w:r>
    </w:p>
    <w:p w:rsidR="00FD4EF1" w:rsidRPr="00306EF7" w:rsidRDefault="00FD4EF1" w:rsidP="004A645D">
      <w:pPr>
        <w:autoSpaceDE w:val="0"/>
        <w:autoSpaceDN w:val="0"/>
        <w:adjustRightInd w:val="0"/>
        <w:jc w:val="center"/>
        <w:rPr>
          <w:rFonts w:ascii="Segoe UI" w:hAnsi="Segoe UI" w:cs="Segoe UI"/>
          <w:sz w:val="28"/>
          <w:szCs w:val="28"/>
          <w:lang w:val="en-US"/>
        </w:rPr>
      </w:pPr>
      <w:r w:rsidRPr="00306EF7">
        <w:rPr>
          <w:b/>
          <w:bCs/>
          <w:sz w:val="28"/>
          <w:szCs w:val="28"/>
          <w:lang w:val="en-US"/>
        </w:rPr>
        <w:t>Romanov V.N.</w:t>
      </w:r>
      <w:r w:rsidRPr="00306EF7">
        <w:rPr>
          <w:b/>
          <w:bCs/>
          <w:sz w:val="28"/>
          <w:szCs w:val="28"/>
          <w:vertAlign w:val="superscript"/>
          <w:lang w:val="en-US"/>
        </w:rPr>
        <w:t>1</w:t>
      </w:r>
      <w:r w:rsidRPr="00306EF7">
        <w:rPr>
          <w:b/>
          <w:bCs/>
          <w:sz w:val="28"/>
          <w:szCs w:val="28"/>
          <w:lang w:val="en-US"/>
        </w:rPr>
        <w:t xml:space="preserve">, Nekrasov R.V. </w:t>
      </w:r>
      <w:r w:rsidRPr="00306EF7">
        <w:rPr>
          <w:b/>
          <w:bCs/>
          <w:sz w:val="28"/>
          <w:szCs w:val="28"/>
          <w:vertAlign w:val="superscript"/>
          <w:lang w:val="en-US"/>
        </w:rPr>
        <w:t>1</w:t>
      </w:r>
      <w:r w:rsidRPr="00306EF7">
        <w:rPr>
          <w:b/>
          <w:bCs/>
          <w:sz w:val="28"/>
          <w:szCs w:val="28"/>
          <w:lang w:val="en-US"/>
        </w:rPr>
        <w:t>, Bogolyubova N.V.</w:t>
      </w:r>
      <w:r w:rsidRPr="00306EF7">
        <w:rPr>
          <w:b/>
          <w:bCs/>
          <w:sz w:val="28"/>
          <w:szCs w:val="28"/>
          <w:vertAlign w:val="superscript"/>
          <w:lang w:val="en-US"/>
        </w:rPr>
        <w:t>1</w:t>
      </w:r>
      <w:r w:rsidRPr="00306EF7">
        <w:rPr>
          <w:b/>
          <w:bCs/>
          <w:sz w:val="28"/>
          <w:szCs w:val="28"/>
          <w:lang w:val="en-US"/>
        </w:rPr>
        <w:t>, Laptev G.Y.</w:t>
      </w:r>
      <w:r w:rsidRPr="00306EF7">
        <w:rPr>
          <w:b/>
          <w:bCs/>
          <w:sz w:val="28"/>
          <w:szCs w:val="28"/>
          <w:vertAlign w:val="superscript"/>
          <w:lang w:val="en-US"/>
        </w:rPr>
        <w:t>2</w:t>
      </w:r>
      <w:r w:rsidRPr="00306EF7">
        <w:rPr>
          <w:b/>
          <w:bCs/>
          <w:sz w:val="28"/>
          <w:szCs w:val="28"/>
          <w:lang w:val="en-US"/>
        </w:rPr>
        <w:t xml:space="preserve">, </w:t>
      </w:r>
      <w:r w:rsidR="004A645D" w:rsidRPr="00B13C70">
        <w:rPr>
          <w:b/>
          <w:bCs/>
          <w:sz w:val="28"/>
          <w:szCs w:val="28"/>
          <w:lang w:val="en-US"/>
        </w:rPr>
        <w:br/>
      </w:r>
      <w:r w:rsidRPr="00306EF7">
        <w:rPr>
          <w:b/>
          <w:bCs/>
          <w:sz w:val="28"/>
          <w:szCs w:val="28"/>
          <w:lang w:val="en-US"/>
        </w:rPr>
        <w:t>Dus</w:t>
      </w:r>
      <w:r w:rsidRPr="00306EF7">
        <w:rPr>
          <w:b/>
          <w:bCs/>
          <w:sz w:val="28"/>
          <w:szCs w:val="28"/>
          <w:lang w:val="en-US"/>
        </w:rPr>
        <w:t>h</w:t>
      </w:r>
      <w:r w:rsidRPr="00306EF7">
        <w:rPr>
          <w:b/>
          <w:bCs/>
          <w:sz w:val="28"/>
          <w:szCs w:val="28"/>
          <w:lang w:val="en-US"/>
        </w:rPr>
        <w:t>kin E.V.</w:t>
      </w:r>
      <w:r w:rsidRPr="00306EF7">
        <w:rPr>
          <w:b/>
          <w:bCs/>
          <w:sz w:val="28"/>
          <w:szCs w:val="28"/>
          <w:vertAlign w:val="superscript"/>
          <w:lang w:val="en-US"/>
        </w:rPr>
        <w:t>3</w:t>
      </w:r>
      <w:r w:rsidRPr="00306EF7">
        <w:rPr>
          <w:b/>
          <w:bCs/>
          <w:sz w:val="28"/>
          <w:szCs w:val="28"/>
          <w:lang w:val="en-US"/>
        </w:rPr>
        <w:t xml:space="preserve">, Soldatov </w:t>
      </w:r>
      <w:r w:rsidRPr="00306EF7">
        <w:rPr>
          <w:b/>
          <w:bCs/>
          <w:sz w:val="28"/>
          <w:szCs w:val="28"/>
        </w:rPr>
        <w:t>А</w:t>
      </w:r>
      <w:r w:rsidRPr="00306EF7">
        <w:rPr>
          <w:b/>
          <w:bCs/>
          <w:sz w:val="28"/>
          <w:szCs w:val="28"/>
          <w:lang w:val="en-US"/>
        </w:rPr>
        <w:t>.</w:t>
      </w:r>
      <w:r w:rsidRPr="00306EF7">
        <w:rPr>
          <w:b/>
          <w:bCs/>
          <w:sz w:val="28"/>
          <w:szCs w:val="28"/>
        </w:rPr>
        <w:t>А</w:t>
      </w:r>
      <w:r w:rsidRPr="00306EF7">
        <w:rPr>
          <w:b/>
          <w:bCs/>
          <w:sz w:val="28"/>
          <w:szCs w:val="28"/>
          <w:lang w:val="en-US"/>
        </w:rPr>
        <w:t>.</w:t>
      </w:r>
      <w:r w:rsidRPr="00306EF7">
        <w:rPr>
          <w:b/>
          <w:bCs/>
          <w:sz w:val="28"/>
          <w:szCs w:val="28"/>
          <w:vertAlign w:val="superscript"/>
          <w:lang w:val="en-US"/>
        </w:rPr>
        <w:t xml:space="preserve">4 </w:t>
      </w:r>
      <w:r w:rsidRPr="00306EF7">
        <w:rPr>
          <w:iCs/>
          <w:sz w:val="28"/>
          <w:szCs w:val="28"/>
          <w:lang w:val="en-US"/>
        </w:rPr>
        <w:t>E-mail: nek_roman@mail.ru</w:t>
      </w:r>
    </w:p>
    <w:p w:rsidR="00FD4EF1" w:rsidRPr="00306EF7" w:rsidRDefault="00FD4EF1" w:rsidP="004A645D">
      <w:pPr>
        <w:autoSpaceDE w:val="0"/>
        <w:autoSpaceDN w:val="0"/>
        <w:adjustRightInd w:val="0"/>
        <w:jc w:val="center"/>
        <w:rPr>
          <w:rFonts w:ascii="Segoe UI" w:hAnsi="Segoe UI" w:cs="Segoe UI"/>
          <w:sz w:val="28"/>
          <w:szCs w:val="28"/>
          <w:lang w:val="en-US"/>
        </w:rPr>
      </w:pPr>
      <w:r w:rsidRPr="00306EF7">
        <w:rPr>
          <w:sz w:val="28"/>
          <w:szCs w:val="28"/>
          <w:vertAlign w:val="superscript"/>
          <w:lang w:val="en-US"/>
        </w:rPr>
        <w:t>1</w:t>
      </w:r>
      <w:r w:rsidRPr="00306EF7">
        <w:rPr>
          <w:sz w:val="28"/>
          <w:szCs w:val="28"/>
          <w:lang w:val="en-US"/>
        </w:rPr>
        <w:t>Russian Research Institute of Animal Husbandry</w:t>
      </w:r>
    </w:p>
    <w:p w:rsidR="00FD4EF1" w:rsidRPr="00306EF7" w:rsidRDefault="00FD4EF1" w:rsidP="004A645D">
      <w:pPr>
        <w:autoSpaceDE w:val="0"/>
        <w:autoSpaceDN w:val="0"/>
        <w:adjustRightInd w:val="0"/>
        <w:jc w:val="center"/>
        <w:rPr>
          <w:rFonts w:ascii="Segoe UI" w:hAnsi="Segoe UI" w:cs="Segoe UI"/>
          <w:sz w:val="28"/>
          <w:szCs w:val="28"/>
          <w:lang w:val="en-US"/>
        </w:rPr>
      </w:pPr>
      <w:r w:rsidRPr="00306EF7">
        <w:rPr>
          <w:sz w:val="28"/>
          <w:szCs w:val="28"/>
          <w:vertAlign w:val="superscript"/>
          <w:lang w:val="en-US"/>
        </w:rPr>
        <w:t>2</w:t>
      </w:r>
      <w:r w:rsidRPr="00306EF7">
        <w:rPr>
          <w:sz w:val="28"/>
          <w:szCs w:val="28"/>
          <w:lang w:val="en-US"/>
        </w:rPr>
        <w:t>Russia Research Institute of Agricultural Microbiology</w:t>
      </w:r>
    </w:p>
    <w:p w:rsidR="00FD4EF1" w:rsidRPr="00306EF7" w:rsidRDefault="00FD4EF1" w:rsidP="004A645D">
      <w:pPr>
        <w:autoSpaceDE w:val="0"/>
        <w:autoSpaceDN w:val="0"/>
        <w:adjustRightInd w:val="0"/>
        <w:jc w:val="center"/>
        <w:rPr>
          <w:rFonts w:ascii="Segoe UI" w:hAnsi="Segoe UI" w:cs="Segoe UI"/>
          <w:sz w:val="28"/>
          <w:szCs w:val="28"/>
          <w:lang w:val="en-US"/>
        </w:rPr>
      </w:pPr>
      <w:r w:rsidRPr="00306EF7">
        <w:rPr>
          <w:sz w:val="28"/>
          <w:szCs w:val="28"/>
          <w:vertAlign w:val="superscript"/>
          <w:lang w:val="en-US"/>
        </w:rPr>
        <w:t>3</w:t>
      </w:r>
      <w:r w:rsidRPr="00306EF7">
        <w:rPr>
          <w:sz w:val="28"/>
          <w:szCs w:val="28"/>
          <w:lang w:val="en-US"/>
        </w:rPr>
        <w:t>North Caucasian Research Institute of Animal Husbandry</w:t>
      </w:r>
    </w:p>
    <w:p w:rsidR="00FD4EF1" w:rsidRPr="00306EF7" w:rsidRDefault="00FD4EF1" w:rsidP="004A645D">
      <w:pPr>
        <w:autoSpaceDE w:val="0"/>
        <w:autoSpaceDN w:val="0"/>
        <w:adjustRightInd w:val="0"/>
        <w:jc w:val="center"/>
        <w:rPr>
          <w:rFonts w:ascii="Segoe UI" w:hAnsi="Segoe UI" w:cs="Segoe UI"/>
          <w:sz w:val="28"/>
          <w:szCs w:val="28"/>
          <w:lang w:val="en-US"/>
        </w:rPr>
      </w:pPr>
      <w:smartTag w:uri="urn:schemas-microsoft-com:office:smarttags" w:element="place">
        <w:smartTag w:uri="urn:schemas-microsoft-com:office:smarttags" w:element="PlaceName">
          <w:r w:rsidRPr="00306EF7">
            <w:rPr>
              <w:sz w:val="28"/>
              <w:szCs w:val="28"/>
              <w:vertAlign w:val="superscript"/>
              <w:lang w:val="en-US"/>
            </w:rPr>
            <w:t>4</w:t>
          </w:r>
          <w:r w:rsidRPr="00306EF7">
            <w:rPr>
              <w:sz w:val="28"/>
              <w:szCs w:val="28"/>
              <w:lang w:val="en-US"/>
            </w:rPr>
            <w:t>Kuban</w:t>
          </w:r>
        </w:smartTag>
        <w:r w:rsidRPr="00306EF7">
          <w:rPr>
            <w:sz w:val="28"/>
            <w:szCs w:val="28"/>
            <w:lang w:val="en-US"/>
          </w:rPr>
          <w:t xml:space="preserve"> </w:t>
        </w:r>
        <w:smartTag w:uri="urn:schemas-microsoft-com:office:smarttags" w:element="PlaceType">
          <w:r w:rsidRPr="00306EF7">
            <w:rPr>
              <w:sz w:val="28"/>
              <w:szCs w:val="28"/>
              <w:lang w:val="en-US"/>
            </w:rPr>
            <w:t>State</w:t>
          </w:r>
        </w:smartTag>
        <w:r w:rsidRPr="00306EF7">
          <w:rPr>
            <w:sz w:val="28"/>
            <w:szCs w:val="28"/>
            <w:lang w:val="en-US"/>
          </w:rPr>
          <w:t xml:space="preserve"> </w:t>
        </w:r>
        <w:smartTag w:uri="urn:schemas-microsoft-com:office:smarttags" w:element="PlaceName">
          <w:r w:rsidRPr="00306EF7">
            <w:rPr>
              <w:sz w:val="28"/>
              <w:szCs w:val="28"/>
              <w:lang w:val="en-US"/>
            </w:rPr>
            <w:t>Agrarian</w:t>
          </w:r>
        </w:smartTag>
        <w:r w:rsidRPr="00306EF7">
          <w:rPr>
            <w:sz w:val="28"/>
            <w:szCs w:val="28"/>
            <w:lang w:val="en-US"/>
          </w:rPr>
          <w:t xml:space="preserve"> </w:t>
        </w:r>
        <w:smartTag w:uri="urn:schemas-microsoft-com:office:smarttags" w:element="PlaceType">
          <w:r w:rsidRPr="00306EF7">
            <w:rPr>
              <w:sz w:val="28"/>
              <w:szCs w:val="28"/>
              <w:lang w:val="en-US"/>
            </w:rPr>
            <w:t>University</w:t>
          </w:r>
        </w:smartTag>
      </w:smartTag>
    </w:p>
    <w:p w:rsidR="00FD4EF1" w:rsidRPr="00306EF7" w:rsidRDefault="00FD4EF1" w:rsidP="004A645D">
      <w:pPr>
        <w:autoSpaceDE w:val="0"/>
        <w:autoSpaceDN w:val="0"/>
        <w:adjustRightInd w:val="0"/>
        <w:ind w:firstLine="709"/>
        <w:jc w:val="both"/>
        <w:rPr>
          <w:rFonts w:ascii="Segoe UI" w:hAnsi="Segoe UI" w:cs="Segoe UI"/>
          <w:sz w:val="28"/>
          <w:szCs w:val="28"/>
          <w:lang w:val="en-US"/>
        </w:rPr>
      </w:pPr>
      <w:r w:rsidRPr="00306EF7">
        <w:rPr>
          <w:sz w:val="28"/>
          <w:szCs w:val="28"/>
          <w:lang w:val="en-US"/>
        </w:rPr>
        <w:t>For preventive maintenance and treatment acidosis, cetosis, illnesses of a liver, the prevention of stresses on the basis of available results of scientific r</w:t>
      </w:r>
      <w:r w:rsidRPr="00306EF7">
        <w:rPr>
          <w:sz w:val="28"/>
          <w:szCs w:val="28"/>
          <w:lang w:val="en-US"/>
        </w:rPr>
        <w:t>e</w:t>
      </w:r>
      <w:r w:rsidRPr="00306EF7">
        <w:rPr>
          <w:sz w:val="28"/>
          <w:szCs w:val="28"/>
          <w:lang w:val="en-US"/>
        </w:rPr>
        <w:t>searches the fodder additive BVMK P-60SD (Genetic Plus) and therapeutic means «Antitoks» is offered to use.</w:t>
      </w:r>
    </w:p>
    <w:p w:rsidR="00FD4EF1" w:rsidRPr="00306EF7" w:rsidRDefault="00FD4EF1" w:rsidP="004A645D">
      <w:pPr>
        <w:pStyle w:val="aff3"/>
      </w:pPr>
      <w:r w:rsidRPr="00306EF7">
        <w:t>УДК 636.4.087.7</w:t>
      </w:r>
    </w:p>
    <w:p w:rsidR="00FD4EF1" w:rsidRPr="004F074F" w:rsidRDefault="00FD4EF1" w:rsidP="00202B3C">
      <w:pPr>
        <w:jc w:val="center"/>
        <w:rPr>
          <w:b/>
          <w:sz w:val="28"/>
          <w:szCs w:val="28"/>
        </w:rPr>
      </w:pPr>
      <w:r w:rsidRPr="004F074F">
        <w:rPr>
          <w:b/>
          <w:sz w:val="28"/>
          <w:szCs w:val="28"/>
        </w:rPr>
        <w:t>ВЛИЯНИЕ СМГ «БИОТЕК» НА СТРУКТУРНЫЕ ХАРАКТЕРИСТИКИ СЛИЗ</w:t>
      </w:r>
      <w:r w:rsidRPr="004F074F">
        <w:rPr>
          <w:b/>
          <w:sz w:val="28"/>
          <w:szCs w:val="28"/>
        </w:rPr>
        <w:t>И</w:t>
      </w:r>
      <w:r w:rsidRPr="004F074F">
        <w:rPr>
          <w:b/>
          <w:sz w:val="28"/>
          <w:szCs w:val="28"/>
        </w:rPr>
        <w:t>СТОЙ ОБОЛОЧКИ ТОЩЕЙ КИШКИ ПОРОСЯТ</w:t>
      </w:r>
    </w:p>
    <w:p w:rsidR="00FD4EF1" w:rsidRPr="004F074F" w:rsidRDefault="00FD4EF1" w:rsidP="00FD4EF1">
      <w:pPr>
        <w:jc w:val="center"/>
        <w:rPr>
          <w:sz w:val="28"/>
          <w:szCs w:val="28"/>
        </w:rPr>
      </w:pPr>
      <w:r w:rsidRPr="004F074F">
        <w:rPr>
          <w:b/>
          <w:sz w:val="28"/>
          <w:szCs w:val="28"/>
        </w:rPr>
        <w:t>Савинков А. В.</w:t>
      </w:r>
      <w:r w:rsidRPr="004F074F">
        <w:rPr>
          <w:b/>
          <w:sz w:val="28"/>
          <w:szCs w:val="28"/>
          <w:vertAlign w:val="superscript"/>
        </w:rPr>
        <w:t>1</w:t>
      </w:r>
      <w:r w:rsidRPr="004F074F">
        <w:rPr>
          <w:b/>
          <w:sz w:val="28"/>
          <w:szCs w:val="28"/>
        </w:rPr>
        <w:t>, Курлыкова Ю. А.</w:t>
      </w:r>
      <w:r w:rsidRPr="004F074F">
        <w:rPr>
          <w:b/>
          <w:sz w:val="28"/>
          <w:szCs w:val="28"/>
          <w:vertAlign w:val="superscript"/>
        </w:rPr>
        <w:t>2</w:t>
      </w:r>
      <w:r w:rsidRPr="004F074F">
        <w:rPr>
          <w:i/>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a</w:t>
      </w:r>
      <w:r w:rsidRPr="004F074F">
        <w:rPr>
          <w:sz w:val="28"/>
          <w:szCs w:val="28"/>
        </w:rPr>
        <w:t>_</w:t>
      </w:r>
      <w:r w:rsidRPr="004F074F">
        <w:rPr>
          <w:sz w:val="28"/>
          <w:szCs w:val="28"/>
          <w:lang w:val="en-US"/>
        </w:rPr>
        <w:t>v</w:t>
      </w:r>
      <w:r w:rsidRPr="004F074F">
        <w:rPr>
          <w:sz w:val="28"/>
          <w:szCs w:val="28"/>
        </w:rPr>
        <w:t>_</w:t>
      </w:r>
      <w:r w:rsidRPr="004F074F">
        <w:rPr>
          <w:sz w:val="28"/>
          <w:szCs w:val="28"/>
          <w:lang w:val="en-US"/>
        </w:rPr>
        <w:t>sav</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0E39DB" w:rsidRPr="004A645D" w:rsidRDefault="00FD4EF1" w:rsidP="00FD4EF1">
      <w:pPr>
        <w:jc w:val="center"/>
        <w:rPr>
          <w:i/>
          <w:sz w:val="28"/>
          <w:szCs w:val="28"/>
        </w:rPr>
      </w:pPr>
      <w:r w:rsidRPr="004A645D">
        <w:rPr>
          <w:i/>
          <w:sz w:val="28"/>
          <w:szCs w:val="28"/>
          <w:vertAlign w:val="superscript"/>
        </w:rPr>
        <w:t>1</w:t>
      </w:r>
      <w:r w:rsidRPr="004A645D">
        <w:rPr>
          <w:i/>
          <w:sz w:val="28"/>
          <w:szCs w:val="28"/>
        </w:rPr>
        <w:t>Самарская науч</w:t>
      </w:r>
      <w:r w:rsidR="000E39DB" w:rsidRPr="004A645D">
        <w:rPr>
          <w:i/>
          <w:sz w:val="28"/>
          <w:szCs w:val="28"/>
        </w:rPr>
        <w:t>но-исследовательская ветстанция</w:t>
      </w:r>
    </w:p>
    <w:p w:rsidR="00FD4EF1" w:rsidRPr="004A645D" w:rsidRDefault="00FD4EF1" w:rsidP="00FD4EF1">
      <w:pPr>
        <w:jc w:val="center"/>
        <w:rPr>
          <w:i/>
          <w:sz w:val="28"/>
          <w:szCs w:val="28"/>
        </w:rPr>
      </w:pPr>
      <w:r w:rsidRPr="004A645D">
        <w:rPr>
          <w:i/>
          <w:sz w:val="28"/>
          <w:szCs w:val="28"/>
          <w:vertAlign w:val="superscript"/>
        </w:rPr>
        <w:t>2</w:t>
      </w:r>
      <w:r w:rsidRPr="004A645D">
        <w:rPr>
          <w:i/>
          <w:sz w:val="28"/>
          <w:szCs w:val="28"/>
        </w:rPr>
        <w:t>Самарская государственная сельскохозяйственная академия</w:t>
      </w:r>
    </w:p>
    <w:p w:rsidR="00914298" w:rsidRDefault="00FD4EF1" w:rsidP="004A645D">
      <w:pPr>
        <w:ind w:firstLine="708"/>
        <w:jc w:val="both"/>
        <w:rPr>
          <w:sz w:val="28"/>
          <w:szCs w:val="28"/>
        </w:rPr>
      </w:pPr>
      <w:r w:rsidRPr="004A645D">
        <w:rPr>
          <w:sz w:val="28"/>
          <w:szCs w:val="28"/>
        </w:rPr>
        <w:t>В условиях современных животноводческих комплексов ряд пр</w:t>
      </w:r>
      <w:r w:rsidRPr="004A645D">
        <w:rPr>
          <w:sz w:val="28"/>
          <w:szCs w:val="28"/>
        </w:rPr>
        <w:t>о</w:t>
      </w:r>
      <w:r w:rsidRPr="004A645D">
        <w:rPr>
          <w:sz w:val="28"/>
          <w:szCs w:val="28"/>
        </w:rPr>
        <w:t>блем со здоровьем животных обусловлен нарушением физиологичности их содержания, в результате чего снижается работоспособность ряда органов и систем. Из внутренних органов пищеварительная система наиболее по</w:t>
      </w:r>
      <w:r w:rsidRPr="004A645D">
        <w:rPr>
          <w:sz w:val="28"/>
          <w:szCs w:val="28"/>
        </w:rPr>
        <w:t>д</w:t>
      </w:r>
      <w:r w:rsidRPr="004A645D">
        <w:rPr>
          <w:sz w:val="28"/>
          <w:szCs w:val="28"/>
        </w:rPr>
        <w:t>вержена влиянию вредоносных факторов внешней среды. От качества ее функционирования во многом зависит интенсивность обмена веществ</w:t>
      </w:r>
      <w:r w:rsidR="009A6350" w:rsidRPr="004A645D">
        <w:rPr>
          <w:sz w:val="28"/>
          <w:szCs w:val="28"/>
        </w:rPr>
        <w:t xml:space="preserve"> и продуктивность животных [1].</w:t>
      </w:r>
    </w:p>
    <w:p w:rsidR="00FD4EF1" w:rsidRPr="004A645D" w:rsidRDefault="00FD4EF1" w:rsidP="004A645D">
      <w:pPr>
        <w:ind w:firstLine="708"/>
        <w:jc w:val="both"/>
        <w:rPr>
          <w:sz w:val="28"/>
          <w:szCs w:val="28"/>
        </w:rPr>
      </w:pPr>
      <w:r w:rsidRPr="004A645D">
        <w:rPr>
          <w:sz w:val="28"/>
          <w:szCs w:val="28"/>
        </w:rPr>
        <w:t>Применение пробиотических препаратов оказывает заметное проте</w:t>
      </w:r>
      <w:r w:rsidRPr="004A645D">
        <w:rPr>
          <w:sz w:val="28"/>
          <w:szCs w:val="28"/>
        </w:rPr>
        <w:t>к</w:t>
      </w:r>
      <w:r w:rsidRPr="004A645D">
        <w:rPr>
          <w:sz w:val="28"/>
          <w:szCs w:val="28"/>
        </w:rPr>
        <w:t>тивное действие на состояние кишечника [3,4]. Сыворотка молочная ги</w:t>
      </w:r>
      <w:r w:rsidRPr="004A645D">
        <w:rPr>
          <w:sz w:val="28"/>
          <w:szCs w:val="28"/>
        </w:rPr>
        <w:t>д</w:t>
      </w:r>
      <w:r w:rsidRPr="004A645D">
        <w:rPr>
          <w:sz w:val="28"/>
          <w:szCs w:val="28"/>
        </w:rPr>
        <w:t>ролизованная (СМГ) «Биотек» получена в результате длительной актив</w:t>
      </w:r>
      <w:r w:rsidRPr="004A645D">
        <w:rPr>
          <w:sz w:val="28"/>
          <w:szCs w:val="28"/>
        </w:rPr>
        <w:t>а</w:t>
      </w:r>
      <w:r w:rsidRPr="004A645D">
        <w:rPr>
          <w:sz w:val="28"/>
          <w:szCs w:val="28"/>
        </w:rPr>
        <w:t>ции жизнедеятельности молочнокислых микроорганизмов, не только обл</w:t>
      </w:r>
      <w:r w:rsidRPr="004A645D">
        <w:rPr>
          <w:sz w:val="28"/>
          <w:szCs w:val="28"/>
        </w:rPr>
        <w:t>а</w:t>
      </w:r>
      <w:r w:rsidRPr="004A645D">
        <w:rPr>
          <w:sz w:val="28"/>
          <w:szCs w:val="28"/>
        </w:rPr>
        <w:t>дает всеми свойствами пробиотических средств, но по содержанию нек</w:t>
      </w:r>
      <w:r w:rsidRPr="004A645D">
        <w:rPr>
          <w:sz w:val="28"/>
          <w:szCs w:val="28"/>
        </w:rPr>
        <w:t>о</w:t>
      </w:r>
      <w:r w:rsidRPr="004A645D">
        <w:rPr>
          <w:sz w:val="28"/>
          <w:szCs w:val="28"/>
        </w:rPr>
        <w:t>торых биотических компонентов их превосходит [2]. В запатентованной технологии производства препарата в процессе  микробного синтеза в п</w:t>
      </w:r>
      <w:r w:rsidRPr="004A645D">
        <w:rPr>
          <w:sz w:val="28"/>
          <w:szCs w:val="28"/>
        </w:rPr>
        <w:t>и</w:t>
      </w:r>
      <w:r w:rsidRPr="004A645D">
        <w:rPr>
          <w:sz w:val="28"/>
          <w:szCs w:val="28"/>
        </w:rPr>
        <w:t>тательном субстрате накапливается огромное количество макро-, микр</w:t>
      </w:r>
      <w:r w:rsidRPr="004A645D">
        <w:rPr>
          <w:sz w:val="28"/>
          <w:szCs w:val="28"/>
        </w:rPr>
        <w:t>о</w:t>
      </w:r>
      <w:r w:rsidRPr="004A645D">
        <w:rPr>
          <w:sz w:val="28"/>
          <w:szCs w:val="28"/>
        </w:rPr>
        <w:t>элементов, витаминов, аминокислот и массы других составляющих, что при систематическом применении способно качественно восполнить ко</w:t>
      </w:r>
      <w:r w:rsidRPr="004A645D">
        <w:rPr>
          <w:sz w:val="28"/>
          <w:szCs w:val="28"/>
        </w:rPr>
        <w:t>р</w:t>
      </w:r>
      <w:r w:rsidRPr="004A645D">
        <w:rPr>
          <w:sz w:val="28"/>
          <w:szCs w:val="28"/>
        </w:rPr>
        <w:t>мовой дефицит. Многие компоненты добавки оказывают выраженное а</w:t>
      </w:r>
      <w:r w:rsidRPr="004A645D">
        <w:rPr>
          <w:sz w:val="28"/>
          <w:szCs w:val="28"/>
        </w:rPr>
        <w:t>н</w:t>
      </w:r>
      <w:r w:rsidRPr="004A645D">
        <w:rPr>
          <w:sz w:val="28"/>
          <w:szCs w:val="28"/>
        </w:rPr>
        <w:t>тиоксидантное действие, усиливают функцию иммунной системы, обл</w:t>
      </w:r>
      <w:r w:rsidRPr="004A645D">
        <w:rPr>
          <w:sz w:val="28"/>
          <w:szCs w:val="28"/>
        </w:rPr>
        <w:t>а</w:t>
      </w:r>
      <w:r w:rsidRPr="004A645D">
        <w:rPr>
          <w:sz w:val="28"/>
          <w:szCs w:val="28"/>
        </w:rPr>
        <w:t>дают свойствами адаптогена, и, таким образом, позитивно воздействуют на жизнедеятельность вс</w:t>
      </w:r>
      <w:r w:rsidRPr="004A645D">
        <w:rPr>
          <w:sz w:val="28"/>
          <w:szCs w:val="28"/>
        </w:rPr>
        <w:t>е</w:t>
      </w:r>
      <w:r w:rsidRPr="004A645D">
        <w:rPr>
          <w:sz w:val="28"/>
          <w:szCs w:val="28"/>
        </w:rPr>
        <w:t>го организма.</w:t>
      </w:r>
      <w:r w:rsidR="004A645D">
        <w:rPr>
          <w:sz w:val="28"/>
          <w:szCs w:val="28"/>
        </w:rPr>
        <w:t xml:space="preserve"> </w:t>
      </w:r>
      <w:r w:rsidRPr="004A645D">
        <w:rPr>
          <w:sz w:val="28"/>
          <w:szCs w:val="28"/>
        </w:rPr>
        <w:t>Наиболее сложным технологическим периодом на любом животноводческом предприятии считается отъем м</w:t>
      </w:r>
      <w:r w:rsidRPr="004A645D">
        <w:rPr>
          <w:sz w:val="28"/>
          <w:szCs w:val="28"/>
        </w:rPr>
        <w:t>о</w:t>
      </w:r>
      <w:r w:rsidRPr="004A645D">
        <w:rPr>
          <w:sz w:val="28"/>
          <w:szCs w:val="28"/>
        </w:rPr>
        <w:t>лодняка. В этот период отмечается наибольший процент заболеваемости и падежа животных. Снижение сохранности, зачастую сопровождается еще и снижением интенсивности роста.</w:t>
      </w:r>
    </w:p>
    <w:p w:rsidR="00FD4EF1" w:rsidRPr="004A645D" w:rsidRDefault="00FD4EF1" w:rsidP="00FD4EF1">
      <w:pPr>
        <w:ind w:firstLine="709"/>
        <w:jc w:val="both"/>
        <w:rPr>
          <w:sz w:val="28"/>
          <w:szCs w:val="28"/>
        </w:rPr>
      </w:pPr>
      <w:r w:rsidRPr="004A645D">
        <w:rPr>
          <w:sz w:val="28"/>
          <w:szCs w:val="28"/>
        </w:rPr>
        <w:t>Учитывая выше сказанное, нами была поставлена цель, изучить влияние СМГ «Биотек» на гистоморфологические характеристики тонкого отдела кишечника у поросят в период отъема.</w:t>
      </w:r>
    </w:p>
    <w:p w:rsidR="00914298" w:rsidRDefault="00FD4EF1" w:rsidP="00FD4EF1">
      <w:pPr>
        <w:ind w:firstLine="709"/>
        <w:jc w:val="both"/>
        <w:rPr>
          <w:sz w:val="28"/>
          <w:szCs w:val="28"/>
        </w:rPr>
      </w:pPr>
      <w:r w:rsidRPr="004A645D">
        <w:rPr>
          <w:sz w:val="28"/>
          <w:szCs w:val="28"/>
        </w:rPr>
        <w:t>Для реализации поставленной цели было сформировано две группы клинически здоровых поросят сразу после отъема в возрасте 35 дней. Ка</w:t>
      </w:r>
      <w:r w:rsidRPr="004A645D">
        <w:rPr>
          <w:sz w:val="28"/>
          <w:szCs w:val="28"/>
        </w:rPr>
        <w:t>ж</w:t>
      </w:r>
      <w:r w:rsidRPr="004A645D">
        <w:rPr>
          <w:sz w:val="28"/>
          <w:szCs w:val="28"/>
        </w:rPr>
        <w:t>дая группа состояла из десяти голов, подбор осуществлялся по принципу аналогов. Кормление и содержание подопытных животных не отличалось от существующих технологических условий. Животные первой группы ежедневно два раза в день в течение двух месяцев получали с кормом пр</w:t>
      </w:r>
      <w:r w:rsidRPr="004A645D">
        <w:rPr>
          <w:sz w:val="28"/>
          <w:szCs w:val="28"/>
        </w:rPr>
        <w:t>е</w:t>
      </w:r>
      <w:r w:rsidRPr="004A645D">
        <w:rPr>
          <w:sz w:val="28"/>
          <w:szCs w:val="28"/>
        </w:rPr>
        <w:t xml:space="preserve">парат СМГ «Биотек» из расчета суточной дозы - </w:t>
      </w:r>
      <w:r w:rsidR="00142899" w:rsidRPr="004A645D">
        <w:rPr>
          <w:sz w:val="28"/>
          <w:szCs w:val="28"/>
        </w:rPr>
        <w:t>2</w:t>
      </w:r>
      <w:r w:rsidRPr="004A645D">
        <w:rPr>
          <w:sz w:val="28"/>
          <w:szCs w:val="28"/>
        </w:rPr>
        <w:t>мл на килограмм живой массы. Животных второй группы оценивали в качестве контроля. По ходу исследований оценивалось общее состояние животных, и проводился вес</w:t>
      </w:r>
      <w:r w:rsidRPr="004A645D">
        <w:rPr>
          <w:sz w:val="28"/>
          <w:szCs w:val="28"/>
        </w:rPr>
        <w:t>о</w:t>
      </w:r>
      <w:r w:rsidRPr="004A645D">
        <w:rPr>
          <w:sz w:val="28"/>
          <w:szCs w:val="28"/>
        </w:rPr>
        <w:t>вой контроль. В завершении цикла исследования животные были уб</w:t>
      </w:r>
      <w:r w:rsidRPr="004A645D">
        <w:rPr>
          <w:sz w:val="28"/>
          <w:szCs w:val="28"/>
        </w:rPr>
        <w:t>и</w:t>
      </w:r>
      <w:r w:rsidRPr="004A645D">
        <w:rPr>
          <w:sz w:val="28"/>
          <w:szCs w:val="28"/>
        </w:rPr>
        <w:t>ты, из туш были извлечены  фрагменты</w:t>
      </w:r>
      <w:r w:rsidR="00142899" w:rsidRPr="004A645D">
        <w:rPr>
          <w:sz w:val="28"/>
          <w:szCs w:val="28"/>
        </w:rPr>
        <w:t xml:space="preserve"> тощей кишки.</w:t>
      </w:r>
    </w:p>
    <w:p w:rsidR="00FD4EF1" w:rsidRPr="004A645D" w:rsidRDefault="00FD4EF1" w:rsidP="00FD4EF1">
      <w:pPr>
        <w:ind w:firstLine="709"/>
        <w:jc w:val="both"/>
        <w:rPr>
          <w:sz w:val="28"/>
          <w:szCs w:val="28"/>
        </w:rPr>
      </w:pPr>
      <w:r w:rsidRPr="004A645D">
        <w:rPr>
          <w:sz w:val="28"/>
          <w:szCs w:val="28"/>
        </w:rPr>
        <w:t>Для гистоморфологической оценки из отобранных проб по стандар</w:t>
      </w:r>
      <w:r w:rsidRPr="004A645D">
        <w:rPr>
          <w:sz w:val="28"/>
          <w:szCs w:val="28"/>
        </w:rPr>
        <w:t>т</w:t>
      </w:r>
      <w:r w:rsidRPr="004A645D">
        <w:rPr>
          <w:sz w:val="28"/>
          <w:szCs w:val="28"/>
        </w:rPr>
        <w:t>ной методике были изготовлены парафиновые блоки с дальнейшим приг</w:t>
      </w:r>
      <w:r w:rsidRPr="004A645D">
        <w:rPr>
          <w:sz w:val="28"/>
          <w:szCs w:val="28"/>
        </w:rPr>
        <w:t>о</w:t>
      </w:r>
      <w:r w:rsidRPr="004A645D">
        <w:rPr>
          <w:sz w:val="28"/>
          <w:szCs w:val="28"/>
        </w:rPr>
        <w:t>товлением гистологических срезов и окрашиванием гематоксилином и э</w:t>
      </w:r>
      <w:r w:rsidRPr="004A645D">
        <w:rPr>
          <w:sz w:val="28"/>
          <w:szCs w:val="28"/>
        </w:rPr>
        <w:t>о</w:t>
      </w:r>
      <w:r w:rsidRPr="004A645D">
        <w:rPr>
          <w:sz w:val="28"/>
          <w:szCs w:val="28"/>
        </w:rPr>
        <w:t>зином. Готовые препараты оценивались при помощи световой микроск</w:t>
      </w:r>
      <w:r w:rsidRPr="004A645D">
        <w:rPr>
          <w:sz w:val="28"/>
          <w:szCs w:val="28"/>
        </w:rPr>
        <w:t>о</w:t>
      </w:r>
      <w:r w:rsidRPr="004A645D">
        <w:rPr>
          <w:sz w:val="28"/>
          <w:szCs w:val="28"/>
        </w:rPr>
        <w:t>пии с применением ком</w:t>
      </w:r>
      <w:r w:rsidR="00142899" w:rsidRPr="004A645D">
        <w:rPr>
          <w:sz w:val="28"/>
          <w:szCs w:val="28"/>
        </w:rPr>
        <w:t>пьютерной программы Видео-Тест.</w:t>
      </w:r>
    </w:p>
    <w:p w:rsidR="00FD4EF1" w:rsidRPr="004A645D" w:rsidRDefault="00FD4EF1" w:rsidP="00FD4EF1">
      <w:pPr>
        <w:ind w:firstLine="709"/>
        <w:jc w:val="both"/>
        <w:rPr>
          <w:sz w:val="28"/>
          <w:szCs w:val="28"/>
        </w:rPr>
      </w:pPr>
      <w:r w:rsidRPr="004A645D">
        <w:rPr>
          <w:sz w:val="28"/>
          <w:szCs w:val="28"/>
        </w:rPr>
        <w:t>В процессе опыта наблюдался более активный аппетит и двигател</w:t>
      </w:r>
      <w:r w:rsidRPr="004A645D">
        <w:rPr>
          <w:sz w:val="28"/>
          <w:szCs w:val="28"/>
        </w:rPr>
        <w:t>ь</w:t>
      </w:r>
      <w:r w:rsidRPr="004A645D">
        <w:rPr>
          <w:sz w:val="28"/>
          <w:szCs w:val="28"/>
        </w:rPr>
        <w:t>ная активность у поросят опытной группы. За весь цикл исследований в контрольной группе пало четыре поросенка, в опытной группе сохра</w:t>
      </w:r>
      <w:r w:rsidRPr="004A645D">
        <w:rPr>
          <w:sz w:val="28"/>
          <w:szCs w:val="28"/>
        </w:rPr>
        <w:t>н</w:t>
      </w:r>
      <w:r w:rsidRPr="004A645D">
        <w:rPr>
          <w:sz w:val="28"/>
          <w:szCs w:val="28"/>
        </w:rPr>
        <w:t>ность была стопроцентной. По завершении опыта средний показатель ж</w:t>
      </w:r>
      <w:r w:rsidRPr="004A645D">
        <w:rPr>
          <w:sz w:val="28"/>
          <w:szCs w:val="28"/>
        </w:rPr>
        <w:t>и</w:t>
      </w:r>
      <w:r w:rsidRPr="004A645D">
        <w:rPr>
          <w:sz w:val="28"/>
          <w:szCs w:val="28"/>
        </w:rPr>
        <w:t>вой массы поросят контрольно</w:t>
      </w:r>
      <w:r w:rsidR="00142899" w:rsidRPr="004A645D">
        <w:rPr>
          <w:sz w:val="28"/>
          <w:szCs w:val="28"/>
        </w:rPr>
        <w:t>й группы имел значение 26,1±1,2</w:t>
      </w:r>
      <w:r w:rsidRPr="004A645D">
        <w:rPr>
          <w:sz w:val="28"/>
          <w:szCs w:val="28"/>
        </w:rPr>
        <w:t>кг</w:t>
      </w:r>
      <w:r w:rsidR="00142899" w:rsidRPr="004A645D">
        <w:rPr>
          <w:sz w:val="28"/>
          <w:szCs w:val="28"/>
        </w:rPr>
        <w:t>, а в опытной группе 32,3±0,8</w:t>
      </w:r>
      <w:r w:rsidRPr="004A645D">
        <w:rPr>
          <w:sz w:val="28"/>
          <w:szCs w:val="28"/>
        </w:rPr>
        <w:t>кг</w:t>
      </w:r>
      <w:r w:rsidR="00142899" w:rsidRPr="004A645D">
        <w:rPr>
          <w:sz w:val="28"/>
          <w:szCs w:val="28"/>
        </w:rPr>
        <w:t>, разница составила 23</w:t>
      </w:r>
      <w:r w:rsidRPr="004A645D">
        <w:rPr>
          <w:sz w:val="28"/>
          <w:szCs w:val="28"/>
        </w:rPr>
        <w:t>% (р</w:t>
      </w:r>
      <w:r w:rsidRPr="004A645D">
        <w:rPr>
          <w:sz w:val="28"/>
          <w:szCs w:val="28"/>
        </w:rPr>
        <w:sym w:font="Symbol" w:char="003C"/>
      </w:r>
      <w:r w:rsidRPr="004A645D">
        <w:rPr>
          <w:sz w:val="28"/>
          <w:szCs w:val="28"/>
        </w:rPr>
        <w:t>0,05).</w:t>
      </w:r>
    </w:p>
    <w:p w:rsidR="00FD4EF1" w:rsidRPr="004A645D" w:rsidRDefault="00FD4EF1" w:rsidP="00FD4EF1">
      <w:pPr>
        <w:ind w:firstLine="709"/>
        <w:jc w:val="both"/>
        <w:rPr>
          <w:sz w:val="28"/>
          <w:szCs w:val="28"/>
        </w:rPr>
      </w:pPr>
      <w:r w:rsidRPr="004A645D">
        <w:rPr>
          <w:sz w:val="28"/>
          <w:szCs w:val="28"/>
        </w:rPr>
        <w:t>В ходе гистоморфологического анализа было отмечено следующее. В препаратах контрольной группе стенка кишки представлена всеми об</w:t>
      </w:r>
      <w:r w:rsidRPr="004A645D">
        <w:rPr>
          <w:sz w:val="28"/>
          <w:szCs w:val="28"/>
        </w:rPr>
        <w:t>о</w:t>
      </w:r>
      <w:r w:rsidRPr="004A645D">
        <w:rPr>
          <w:sz w:val="28"/>
          <w:szCs w:val="28"/>
        </w:rPr>
        <w:t>лочками. Со стороны мышечной  серозной оболочек изменений не отмеч</w:t>
      </w:r>
      <w:r w:rsidRPr="004A645D">
        <w:rPr>
          <w:sz w:val="28"/>
          <w:szCs w:val="28"/>
        </w:rPr>
        <w:t>а</w:t>
      </w:r>
      <w:r w:rsidRPr="004A645D">
        <w:rPr>
          <w:sz w:val="28"/>
          <w:szCs w:val="28"/>
        </w:rPr>
        <w:t>ется. В слизистой оболочке четко выражены ворсинки и крипты с соотн</w:t>
      </w:r>
      <w:r w:rsidRPr="004A645D">
        <w:rPr>
          <w:sz w:val="28"/>
          <w:szCs w:val="28"/>
        </w:rPr>
        <w:t>о</w:t>
      </w:r>
      <w:r w:rsidR="00061B53" w:rsidRPr="004A645D">
        <w:rPr>
          <w:sz w:val="28"/>
          <w:szCs w:val="28"/>
        </w:rPr>
        <w:t>шение 1</w:t>
      </w:r>
      <w:r w:rsidRPr="004A645D">
        <w:rPr>
          <w:sz w:val="28"/>
          <w:szCs w:val="28"/>
        </w:rPr>
        <w:t>:1,5 в пользу глубины крипт. Выстилающий эпителий кубический каемчатый, деструкции нет. Высота каемчатых эп</w:t>
      </w:r>
      <w:r w:rsidR="00061B53" w:rsidRPr="004A645D">
        <w:rPr>
          <w:sz w:val="28"/>
          <w:szCs w:val="28"/>
        </w:rPr>
        <w:t>ителиоцитов составила 0,27</w:t>
      </w:r>
      <w:r w:rsidR="00142899" w:rsidRPr="004A645D">
        <w:rPr>
          <w:sz w:val="28"/>
          <w:szCs w:val="28"/>
        </w:rPr>
        <w:t>±0,03</w:t>
      </w:r>
      <w:r w:rsidRPr="004A645D">
        <w:rPr>
          <w:sz w:val="28"/>
          <w:szCs w:val="28"/>
        </w:rPr>
        <w:t>мкм.</w:t>
      </w:r>
    </w:p>
    <w:p w:rsidR="00FD4EF1" w:rsidRDefault="00FD4EF1" w:rsidP="00FD4EF1">
      <w:pPr>
        <w:ind w:firstLine="709"/>
        <w:jc w:val="both"/>
        <w:rPr>
          <w:spacing w:val="-2"/>
          <w:sz w:val="28"/>
          <w:szCs w:val="28"/>
        </w:rPr>
      </w:pPr>
      <w:r w:rsidRPr="004A645D">
        <w:rPr>
          <w:spacing w:val="-2"/>
          <w:sz w:val="28"/>
          <w:szCs w:val="28"/>
        </w:rPr>
        <w:t>В препаратах поросят опытной группы также были представлены все оболочки кишки. Со стороны мышечной и серозной оболочек изменений нет. В слизистой оболочке отмечается увеличение высоты ворсинок, что приводит к изменению соотношения их высоты и</w:t>
      </w:r>
      <w:r w:rsidR="00061B53" w:rsidRPr="004A645D">
        <w:rPr>
          <w:spacing w:val="-2"/>
          <w:sz w:val="28"/>
          <w:szCs w:val="28"/>
        </w:rPr>
        <w:t xml:space="preserve"> глубины крипт 1:1 или даже 1</w:t>
      </w:r>
      <w:r w:rsidRPr="004A645D">
        <w:rPr>
          <w:spacing w:val="-2"/>
          <w:sz w:val="28"/>
          <w:szCs w:val="28"/>
        </w:rPr>
        <w:t>:0,5. Визуально ширина ворсинок в опытной группе в 1,5-2 раза пр</w:t>
      </w:r>
      <w:r w:rsidRPr="004A645D">
        <w:rPr>
          <w:spacing w:val="-2"/>
          <w:sz w:val="28"/>
          <w:szCs w:val="28"/>
        </w:rPr>
        <w:t>е</w:t>
      </w:r>
      <w:r w:rsidRPr="004A645D">
        <w:rPr>
          <w:spacing w:val="-2"/>
          <w:sz w:val="28"/>
          <w:szCs w:val="28"/>
        </w:rPr>
        <w:t>вышает таковую в группе контрольной. В одном из наблюдений отмечается гиперплазия слизистой оболочки. Каемчатые эпителиоциты имеют цилин</w:t>
      </w:r>
      <w:r w:rsidRPr="004A645D">
        <w:rPr>
          <w:spacing w:val="-2"/>
          <w:sz w:val="28"/>
          <w:szCs w:val="28"/>
        </w:rPr>
        <w:t>д</w:t>
      </w:r>
      <w:r w:rsidRPr="004A645D">
        <w:rPr>
          <w:spacing w:val="-2"/>
          <w:sz w:val="28"/>
          <w:szCs w:val="28"/>
        </w:rPr>
        <w:t>рическую</w:t>
      </w:r>
      <w:r w:rsidR="00061B53" w:rsidRPr="004A645D">
        <w:rPr>
          <w:spacing w:val="-2"/>
          <w:sz w:val="28"/>
          <w:szCs w:val="28"/>
        </w:rPr>
        <w:t xml:space="preserve"> форму, их размер составил 0,55</w:t>
      </w:r>
      <w:r w:rsidR="00142899" w:rsidRPr="004A645D">
        <w:rPr>
          <w:spacing w:val="-2"/>
          <w:sz w:val="28"/>
          <w:szCs w:val="28"/>
        </w:rPr>
        <w:t>±0,06</w:t>
      </w:r>
      <w:r w:rsidRPr="004A645D">
        <w:rPr>
          <w:spacing w:val="-2"/>
          <w:sz w:val="28"/>
          <w:szCs w:val="28"/>
        </w:rPr>
        <w:t>мкм, что на 50,9% больше чем в контрольной группе. Изменения статистически достоверны (р</w:t>
      </w:r>
      <w:r w:rsidRPr="004A645D">
        <w:rPr>
          <w:spacing w:val="-2"/>
          <w:sz w:val="28"/>
          <w:szCs w:val="28"/>
        </w:rPr>
        <w:sym w:font="Symbol" w:char="003C"/>
      </w:r>
      <w:r w:rsidRPr="004A645D">
        <w:rPr>
          <w:spacing w:val="-2"/>
          <w:sz w:val="28"/>
          <w:szCs w:val="28"/>
        </w:rPr>
        <w:t>0,05).</w:t>
      </w:r>
    </w:p>
    <w:p w:rsidR="00FD4EF1" w:rsidRPr="004A645D" w:rsidRDefault="00FD4EF1" w:rsidP="00FD4EF1">
      <w:pPr>
        <w:ind w:firstLine="709"/>
        <w:jc w:val="both"/>
        <w:rPr>
          <w:sz w:val="28"/>
          <w:szCs w:val="28"/>
        </w:rPr>
      </w:pPr>
      <w:r w:rsidRPr="004A645D">
        <w:rPr>
          <w:sz w:val="28"/>
          <w:szCs w:val="28"/>
        </w:rPr>
        <w:t xml:space="preserve">Таким образом, в слизистой оболочке тощей кишки поросят опытной группы появляются морфологические изменения, свидетельствующие об усилении функциональной активности органа. Учитывая, что в период эксперимента у поросят опытной группы отмечался более живой аппетит и поедаемость корма, а также заметная разница в привесах в сравнении с контрольной группой, можно утверждать, что работа пищеварительной </w:t>
      </w:r>
      <w:r w:rsidR="00142899" w:rsidRPr="004A645D">
        <w:rPr>
          <w:sz w:val="28"/>
          <w:szCs w:val="28"/>
        </w:rPr>
        <w:t>системы была более эффективной.</w:t>
      </w:r>
    </w:p>
    <w:p w:rsidR="00FD4EF1" w:rsidRPr="004A645D" w:rsidRDefault="00FD4EF1" w:rsidP="00FD4EF1">
      <w:pPr>
        <w:ind w:firstLine="709"/>
        <w:jc w:val="both"/>
        <w:rPr>
          <w:sz w:val="28"/>
          <w:szCs w:val="28"/>
        </w:rPr>
      </w:pPr>
      <w:r w:rsidRPr="004A645D">
        <w:rPr>
          <w:sz w:val="28"/>
          <w:szCs w:val="28"/>
        </w:rPr>
        <w:t>Исходя из полученных сведений, можно сделать вывод, что прим</w:t>
      </w:r>
      <w:r w:rsidRPr="004A645D">
        <w:rPr>
          <w:sz w:val="28"/>
          <w:szCs w:val="28"/>
        </w:rPr>
        <w:t>е</w:t>
      </w:r>
      <w:r w:rsidRPr="004A645D">
        <w:rPr>
          <w:sz w:val="28"/>
          <w:szCs w:val="28"/>
        </w:rPr>
        <w:t>нение  СМГ «Биотек» позитивно сказывается на состоянии пищеварител</w:t>
      </w:r>
      <w:r w:rsidRPr="004A645D">
        <w:rPr>
          <w:sz w:val="28"/>
          <w:szCs w:val="28"/>
        </w:rPr>
        <w:t>ь</w:t>
      </w:r>
      <w:r w:rsidRPr="004A645D">
        <w:rPr>
          <w:sz w:val="28"/>
          <w:szCs w:val="28"/>
        </w:rPr>
        <w:t>ной системы и всего организма в целом.</w:t>
      </w:r>
    </w:p>
    <w:p w:rsidR="00F50B80" w:rsidRDefault="00FD4EF1" w:rsidP="00F50B80">
      <w:pPr>
        <w:ind w:firstLine="709"/>
        <w:jc w:val="both"/>
        <w:rPr>
          <w:sz w:val="28"/>
          <w:szCs w:val="28"/>
        </w:rPr>
      </w:pPr>
      <w:r w:rsidRPr="004A645D">
        <w:rPr>
          <w:b/>
          <w:sz w:val="28"/>
          <w:szCs w:val="28"/>
        </w:rPr>
        <w:t xml:space="preserve">Литература. </w:t>
      </w:r>
      <w:r w:rsidRPr="004A645D">
        <w:rPr>
          <w:sz w:val="28"/>
          <w:szCs w:val="28"/>
        </w:rPr>
        <w:t>1.</w:t>
      </w:r>
      <w:r w:rsidRPr="004A645D">
        <w:rPr>
          <w:b/>
          <w:sz w:val="28"/>
          <w:szCs w:val="28"/>
        </w:rPr>
        <w:t xml:space="preserve"> </w:t>
      </w:r>
      <w:r w:rsidRPr="004A645D">
        <w:rPr>
          <w:sz w:val="28"/>
          <w:szCs w:val="28"/>
        </w:rPr>
        <w:t>Гамко, Л.Н., Влияние сгущенной гидролизованной молочной сыворотки на о</w:t>
      </w:r>
      <w:r w:rsidR="00061B53" w:rsidRPr="004A645D">
        <w:rPr>
          <w:sz w:val="28"/>
          <w:szCs w:val="28"/>
        </w:rPr>
        <w:t>бмен веществ у молодняка свиней</w:t>
      </w:r>
      <w:r w:rsidRPr="004A645D">
        <w:rPr>
          <w:sz w:val="28"/>
          <w:szCs w:val="28"/>
        </w:rPr>
        <w:t>/Л.Н Гамко, Т.Л Талызина, Е.А. Ефимен</w:t>
      </w:r>
      <w:r w:rsidR="00061B53" w:rsidRPr="004A645D">
        <w:rPr>
          <w:sz w:val="28"/>
          <w:szCs w:val="28"/>
        </w:rPr>
        <w:t>ко</w:t>
      </w:r>
      <w:r w:rsidRPr="004A645D">
        <w:rPr>
          <w:sz w:val="28"/>
          <w:szCs w:val="28"/>
        </w:rPr>
        <w:t>//Тез. докл. Научно-практической конфере</w:t>
      </w:r>
      <w:r w:rsidRPr="004A645D">
        <w:rPr>
          <w:sz w:val="28"/>
          <w:szCs w:val="28"/>
        </w:rPr>
        <w:t>н</w:t>
      </w:r>
      <w:r w:rsidRPr="004A645D">
        <w:rPr>
          <w:sz w:val="28"/>
          <w:szCs w:val="28"/>
        </w:rPr>
        <w:t>ции – Брянск, 2000. –с. 15-17. 2. Ефименко, Е.А. Использование сгущенной гидролизованной молочной сыворотки в кормлении молодняка св</w:t>
      </w:r>
      <w:r w:rsidRPr="004A645D">
        <w:rPr>
          <w:sz w:val="28"/>
          <w:szCs w:val="28"/>
        </w:rPr>
        <w:t>и</w:t>
      </w:r>
      <w:r w:rsidRPr="004A645D">
        <w:rPr>
          <w:sz w:val="28"/>
          <w:szCs w:val="28"/>
        </w:rPr>
        <w:t>ней/Е.А. Ефименко, Л.Н. Гамко//Зоотехния, –  М., – 1996. – №9.– С.15-16. 3. Михалюк, А.Н. Биологическая эффективность новых пробиотических пре</w:t>
      </w:r>
      <w:r w:rsidR="0014178C" w:rsidRPr="004A645D">
        <w:rPr>
          <w:sz w:val="28"/>
          <w:szCs w:val="28"/>
        </w:rPr>
        <w:t>паратов</w:t>
      </w:r>
      <w:r w:rsidRPr="004A645D">
        <w:rPr>
          <w:sz w:val="28"/>
          <w:szCs w:val="28"/>
        </w:rPr>
        <w:t xml:space="preserve">//Сельское хозяйство – проблемы и перспективы: Сб. науч. труд. </w:t>
      </w:r>
      <w:r w:rsidRPr="004A645D">
        <w:rPr>
          <w:sz w:val="28"/>
          <w:szCs w:val="28"/>
          <w:lang w:val="en-US"/>
        </w:rPr>
        <w:t>VI</w:t>
      </w:r>
      <w:r w:rsidRPr="004A645D">
        <w:rPr>
          <w:sz w:val="28"/>
          <w:szCs w:val="28"/>
        </w:rPr>
        <w:t xml:space="preserve"> Межд. научн.-практ. конф.– Горки, 2003.– С. 46-48. 4. Панин, А.Н. Пробиотики - неотъемлемый компонент рационального кормления живо</w:t>
      </w:r>
      <w:r w:rsidRPr="004A645D">
        <w:rPr>
          <w:sz w:val="28"/>
          <w:szCs w:val="28"/>
        </w:rPr>
        <w:t>т</w:t>
      </w:r>
      <w:r w:rsidR="0014178C" w:rsidRPr="004A645D">
        <w:rPr>
          <w:sz w:val="28"/>
          <w:szCs w:val="28"/>
        </w:rPr>
        <w:t>ных</w:t>
      </w:r>
      <w:r w:rsidRPr="004A645D">
        <w:rPr>
          <w:sz w:val="28"/>
          <w:szCs w:val="28"/>
        </w:rPr>
        <w:t>/</w:t>
      </w:r>
      <w:r w:rsidR="0014178C" w:rsidRPr="004A645D">
        <w:rPr>
          <w:sz w:val="28"/>
          <w:szCs w:val="28"/>
        </w:rPr>
        <w:t>А.Н. Панин, Н.И. Малик</w:t>
      </w:r>
      <w:r w:rsidRPr="004A645D">
        <w:rPr>
          <w:sz w:val="28"/>
          <w:szCs w:val="28"/>
        </w:rPr>
        <w:t xml:space="preserve">//Ветеринария.– </w:t>
      </w:r>
      <w:r w:rsidRPr="004A645D">
        <w:rPr>
          <w:sz w:val="28"/>
          <w:szCs w:val="28"/>
          <w:lang w:val="en-US"/>
        </w:rPr>
        <w:t xml:space="preserve">2006. – № 7 </w:t>
      </w:r>
      <w:r w:rsidRPr="004A645D">
        <w:rPr>
          <w:sz w:val="28"/>
          <w:szCs w:val="28"/>
        </w:rPr>
        <w:t>С</w:t>
      </w:r>
      <w:r w:rsidRPr="004A645D">
        <w:rPr>
          <w:sz w:val="28"/>
          <w:szCs w:val="28"/>
          <w:lang w:val="en-US"/>
        </w:rPr>
        <w:t>. 16-18.</w:t>
      </w:r>
    </w:p>
    <w:p w:rsidR="00FD4EF1" w:rsidRPr="004A645D" w:rsidRDefault="00FD4EF1" w:rsidP="00F50B80">
      <w:pPr>
        <w:ind w:firstLine="709"/>
        <w:jc w:val="center"/>
        <w:rPr>
          <w:b/>
          <w:bCs/>
          <w:caps/>
          <w:sz w:val="28"/>
          <w:szCs w:val="28"/>
          <w:lang w:val="en-US"/>
        </w:rPr>
      </w:pPr>
      <w:r w:rsidRPr="004A645D">
        <w:rPr>
          <w:b/>
          <w:bCs/>
          <w:caps/>
          <w:sz w:val="28"/>
          <w:szCs w:val="28"/>
          <w:lang w:val="en-US"/>
        </w:rPr>
        <w:t xml:space="preserve">Influence </w:t>
      </w:r>
      <w:r w:rsidRPr="004A645D">
        <w:rPr>
          <w:b/>
          <w:caps/>
          <w:color w:val="000000"/>
          <w:sz w:val="28"/>
          <w:szCs w:val="28"/>
          <w:lang w:val="en-US"/>
        </w:rPr>
        <w:t>SMG «Biotek»</w:t>
      </w:r>
      <w:r w:rsidRPr="004A645D">
        <w:rPr>
          <w:b/>
          <w:caps/>
          <w:sz w:val="28"/>
          <w:szCs w:val="28"/>
          <w:lang w:val="en-US"/>
        </w:rPr>
        <w:t xml:space="preserve"> </w:t>
      </w:r>
      <w:r w:rsidRPr="004A645D">
        <w:rPr>
          <w:b/>
          <w:bCs/>
          <w:caps/>
          <w:sz w:val="28"/>
          <w:szCs w:val="28"/>
          <w:lang w:val="en-US"/>
        </w:rPr>
        <w:t>on structural characteristics mucous membrane of a lean gut of pigs</w:t>
      </w:r>
    </w:p>
    <w:p w:rsidR="00FD4EF1" w:rsidRPr="004A645D" w:rsidRDefault="00FD4EF1" w:rsidP="00FD4EF1">
      <w:pPr>
        <w:autoSpaceDE w:val="0"/>
        <w:autoSpaceDN w:val="0"/>
        <w:adjustRightInd w:val="0"/>
        <w:jc w:val="center"/>
        <w:rPr>
          <w:rFonts w:ascii="Times New Roman CYR" w:hAnsi="Times New Roman CYR" w:cs="Times New Roman CYR"/>
          <w:bCs/>
          <w:sz w:val="28"/>
          <w:szCs w:val="28"/>
          <w:lang w:val="en-US"/>
        </w:rPr>
      </w:pPr>
      <w:r w:rsidRPr="004A645D">
        <w:rPr>
          <w:rFonts w:ascii="Times New Roman CYR" w:hAnsi="Times New Roman CYR" w:cs="Times New Roman CYR"/>
          <w:b/>
          <w:bCs/>
          <w:iCs/>
          <w:sz w:val="28"/>
          <w:szCs w:val="28"/>
          <w:lang w:val="en-US"/>
        </w:rPr>
        <w:t>Savinkov A.V.</w:t>
      </w:r>
      <w:r w:rsidRPr="004A645D">
        <w:rPr>
          <w:rFonts w:ascii="Times New Roman CYR" w:hAnsi="Times New Roman CYR" w:cs="Times New Roman CYR"/>
          <w:b/>
          <w:bCs/>
          <w:iCs/>
          <w:sz w:val="28"/>
          <w:szCs w:val="28"/>
          <w:vertAlign w:val="superscript"/>
          <w:lang w:val="en-US"/>
        </w:rPr>
        <w:t>1</w:t>
      </w:r>
      <w:r w:rsidRPr="004A645D">
        <w:rPr>
          <w:b/>
          <w:bCs/>
          <w:iCs/>
          <w:sz w:val="28"/>
          <w:szCs w:val="28"/>
          <w:lang w:val="en-US"/>
        </w:rPr>
        <w:t xml:space="preserve">, </w:t>
      </w:r>
      <w:r w:rsidRPr="004A645D">
        <w:rPr>
          <w:rFonts w:ascii="Times New Roman CYR" w:hAnsi="Times New Roman CYR" w:cs="Times New Roman CYR"/>
          <w:b/>
          <w:bCs/>
          <w:iCs/>
          <w:sz w:val="28"/>
          <w:szCs w:val="28"/>
          <w:lang w:val="en-US"/>
        </w:rPr>
        <w:t>Curlykova U.A.</w:t>
      </w:r>
      <w:r w:rsidRPr="004A645D">
        <w:rPr>
          <w:rFonts w:ascii="Times New Roman CYR" w:hAnsi="Times New Roman CYR" w:cs="Times New Roman CYR"/>
          <w:b/>
          <w:bCs/>
          <w:iCs/>
          <w:sz w:val="28"/>
          <w:szCs w:val="28"/>
          <w:vertAlign w:val="superscript"/>
          <w:lang w:val="en-US"/>
        </w:rPr>
        <w:t>2</w:t>
      </w:r>
    </w:p>
    <w:p w:rsidR="00FD4EF1" w:rsidRPr="004A645D" w:rsidRDefault="00FD4EF1" w:rsidP="00FD4EF1">
      <w:pPr>
        <w:autoSpaceDE w:val="0"/>
        <w:autoSpaceDN w:val="0"/>
        <w:adjustRightInd w:val="0"/>
        <w:jc w:val="center"/>
        <w:rPr>
          <w:rFonts w:ascii="Times New Roman CYR" w:hAnsi="Times New Roman CYR" w:cs="Times New Roman CYR"/>
          <w:sz w:val="28"/>
          <w:szCs w:val="28"/>
          <w:lang w:val="en-US"/>
        </w:rPr>
      </w:pPr>
      <w:r w:rsidRPr="004A645D">
        <w:rPr>
          <w:bCs/>
          <w:iCs/>
          <w:sz w:val="28"/>
          <w:szCs w:val="28"/>
          <w:vertAlign w:val="superscript"/>
          <w:lang w:val="en-US"/>
        </w:rPr>
        <w:t>1</w:t>
      </w:r>
      <w:r w:rsidRPr="004A645D">
        <w:rPr>
          <w:bCs/>
          <w:iCs/>
          <w:sz w:val="28"/>
          <w:szCs w:val="28"/>
          <w:lang w:val="en-US"/>
        </w:rPr>
        <w:t>Samara</w:t>
      </w:r>
      <w:r w:rsidRPr="004A645D">
        <w:rPr>
          <w:sz w:val="28"/>
          <w:szCs w:val="28"/>
          <w:lang w:val="en-US"/>
        </w:rPr>
        <w:t xml:space="preserve"> Veterinary Station</w:t>
      </w:r>
    </w:p>
    <w:p w:rsidR="00FD4EF1" w:rsidRPr="004A645D" w:rsidRDefault="00FD4EF1" w:rsidP="00FD4EF1">
      <w:pPr>
        <w:autoSpaceDE w:val="0"/>
        <w:autoSpaceDN w:val="0"/>
        <w:adjustRightInd w:val="0"/>
        <w:jc w:val="center"/>
        <w:rPr>
          <w:bCs/>
          <w:iCs/>
          <w:sz w:val="28"/>
          <w:szCs w:val="28"/>
          <w:lang w:val="en-US"/>
        </w:rPr>
      </w:pPr>
      <w:smartTag w:uri="urn:schemas-microsoft-com:office:smarttags" w:element="place">
        <w:smartTag w:uri="urn:schemas-microsoft-com:office:smarttags" w:element="PlaceName">
          <w:r w:rsidRPr="004A645D">
            <w:rPr>
              <w:sz w:val="28"/>
              <w:szCs w:val="28"/>
              <w:vertAlign w:val="superscript"/>
              <w:lang w:val="en-US"/>
            </w:rPr>
            <w:t>2</w:t>
          </w:r>
          <w:r w:rsidRPr="004A645D">
            <w:rPr>
              <w:bCs/>
              <w:iCs/>
              <w:sz w:val="28"/>
              <w:szCs w:val="28"/>
              <w:lang w:val="en-US"/>
            </w:rPr>
            <w:t>Samara</w:t>
          </w:r>
        </w:smartTag>
        <w:r w:rsidRPr="004A645D">
          <w:rPr>
            <w:bCs/>
            <w:iCs/>
            <w:sz w:val="28"/>
            <w:szCs w:val="28"/>
            <w:lang w:val="en-US"/>
          </w:rPr>
          <w:t xml:space="preserve"> </w:t>
        </w:r>
        <w:smartTag w:uri="urn:schemas-microsoft-com:office:smarttags" w:element="PlaceType">
          <w:r w:rsidRPr="004A645D">
            <w:rPr>
              <w:bCs/>
              <w:iCs/>
              <w:sz w:val="28"/>
              <w:szCs w:val="28"/>
              <w:lang w:val="en-US"/>
            </w:rPr>
            <w:t>State</w:t>
          </w:r>
        </w:smartTag>
      </w:smartTag>
      <w:r w:rsidRPr="004A645D">
        <w:rPr>
          <w:bCs/>
          <w:iCs/>
          <w:sz w:val="28"/>
          <w:szCs w:val="28"/>
          <w:lang w:val="en-US"/>
        </w:rPr>
        <w:t xml:space="preserve"> Agricultural Academy</w:t>
      </w:r>
    </w:p>
    <w:p w:rsidR="00FD4EF1" w:rsidRPr="004A645D" w:rsidRDefault="00FD4EF1" w:rsidP="00FD4EF1">
      <w:pPr>
        <w:autoSpaceDE w:val="0"/>
        <w:autoSpaceDN w:val="0"/>
        <w:adjustRightInd w:val="0"/>
        <w:ind w:firstLine="720"/>
        <w:jc w:val="both"/>
        <w:rPr>
          <w:rFonts w:ascii="Arial CYR" w:hAnsi="Arial CYR" w:cs="Arial CYR"/>
          <w:color w:val="000000"/>
          <w:sz w:val="28"/>
          <w:szCs w:val="28"/>
          <w:lang w:val="en-US"/>
        </w:rPr>
      </w:pPr>
      <w:r w:rsidRPr="004A645D">
        <w:rPr>
          <w:color w:val="000000"/>
          <w:sz w:val="28"/>
          <w:szCs w:val="28"/>
          <w:lang w:val="en-US"/>
        </w:rPr>
        <w:t>Action of preparation SMG «Biotek</w:t>
      </w:r>
      <w:r w:rsidRPr="004A645D">
        <w:rPr>
          <w:rFonts w:ascii="Times New Roman CYR" w:hAnsi="Times New Roman CYR" w:cs="Times New Roman CYR"/>
          <w:color w:val="000000"/>
          <w:sz w:val="28"/>
          <w:szCs w:val="28"/>
          <w:lang w:val="en-US"/>
        </w:rPr>
        <w:t>»</w:t>
      </w:r>
      <w:r w:rsidRPr="004A645D">
        <w:rPr>
          <w:rFonts w:ascii="Times New Roman CYR" w:hAnsi="Times New Roman CYR" w:cs="Times New Roman CYR"/>
          <w:sz w:val="28"/>
          <w:szCs w:val="28"/>
          <w:lang w:val="en-US"/>
        </w:rPr>
        <w:t xml:space="preserve"> </w:t>
      </w:r>
      <w:r w:rsidRPr="004A645D">
        <w:rPr>
          <w:sz w:val="28"/>
          <w:szCs w:val="28"/>
          <w:lang w:val="en-US"/>
        </w:rPr>
        <w:t>is studied</w:t>
      </w:r>
      <w:r w:rsidRPr="004A645D">
        <w:rPr>
          <w:rFonts w:ascii="Times New Roman CYR" w:hAnsi="Times New Roman CYR" w:cs="Times New Roman CYR"/>
          <w:color w:val="000000"/>
          <w:sz w:val="28"/>
          <w:szCs w:val="28"/>
          <w:lang w:val="en-US"/>
        </w:rPr>
        <w:t xml:space="preserve"> </w:t>
      </w:r>
      <w:r w:rsidRPr="004A645D">
        <w:rPr>
          <w:color w:val="000000"/>
          <w:sz w:val="28"/>
          <w:szCs w:val="28"/>
          <w:lang w:val="en-US"/>
        </w:rPr>
        <w:t>and his positive</w:t>
      </w:r>
      <w:r w:rsidRPr="004A645D">
        <w:rPr>
          <w:rFonts w:ascii="Times New Roman CYR" w:hAnsi="Times New Roman CYR" w:cs="Times New Roman CYR"/>
          <w:sz w:val="28"/>
          <w:szCs w:val="28"/>
          <w:lang w:val="en-US"/>
        </w:rPr>
        <w:t xml:space="preserve"> </w:t>
      </w:r>
      <w:r w:rsidRPr="004A645D">
        <w:rPr>
          <w:sz w:val="28"/>
          <w:szCs w:val="28"/>
          <w:lang w:val="en-US"/>
        </w:rPr>
        <w:t>infl</w:t>
      </w:r>
      <w:r w:rsidRPr="004A645D">
        <w:rPr>
          <w:sz w:val="28"/>
          <w:szCs w:val="28"/>
          <w:lang w:val="en-US"/>
        </w:rPr>
        <w:t>u</w:t>
      </w:r>
      <w:r w:rsidRPr="004A645D">
        <w:rPr>
          <w:sz w:val="28"/>
          <w:szCs w:val="28"/>
          <w:lang w:val="en-US"/>
        </w:rPr>
        <w:t>ence</w:t>
      </w:r>
      <w:r w:rsidRPr="004A645D">
        <w:rPr>
          <w:rFonts w:ascii="Times New Roman CYR" w:hAnsi="Times New Roman CYR" w:cs="Times New Roman CYR"/>
          <w:color w:val="000000"/>
          <w:sz w:val="28"/>
          <w:szCs w:val="28"/>
          <w:lang w:val="en-US"/>
        </w:rPr>
        <w:t xml:space="preserve"> </w:t>
      </w:r>
      <w:r w:rsidRPr="004A645D">
        <w:rPr>
          <w:color w:val="000000"/>
          <w:sz w:val="28"/>
          <w:szCs w:val="28"/>
          <w:lang w:val="en-US"/>
        </w:rPr>
        <w:t>on structural characteristics of a mucous membrane of a lean gut of pigs</w:t>
      </w:r>
      <w:r w:rsidRPr="004A645D">
        <w:rPr>
          <w:rFonts w:ascii="Times New Roman CYR" w:hAnsi="Times New Roman CYR" w:cs="Times New Roman CYR"/>
          <w:color w:val="000000"/>
          <w:sz w:val="28"/>
          <w:szCs w:val="28"/>
          <w:lang w:val="en-US"/>
        </w:rPr>
        <w:t xml:space="preserve"> </w:t>
      </w:r>
      <w:r w:rsidRPr="004A645D">
        <w:rPr>
          <w:color w:val="000000"/>
          <w:sz w:val="28"/>
          <w:szCs w:val="28"/>
          <w:lang w:val="en-US"/>
        </w:rPr>
        <w:t>is esta</w:t>
      </w:r>
      <w:r w:rsidRPr="004A645D">
        <w:rPr>
          <w:color w:val="000000"/>
          <w:sz w:val="28"/>
          <w:szCs w:val="28"/>
          <w:lang w:val="en-US"/>
        </w:rPr>
        <w:t>b</w:t>
      </w:r>
      <w:r w:rsidR="00895D67" w:rsidRPr="004A645D">
        <w:rPr>
          <w:color w:val="000000"/>
          <w:sz w:val="28"/>
          <w:szCs w:val="28"/>
          <w:lang w:val="en-US"/>
        </w:rPr>
        <w:t>lished.</w:t>
      </w:r>
    </w:p>
    <w:p w:rsidR="00FD4EF1" w:rsidRPr="004F074F" w:rsidRDefault="00FD4EF1" w:rsidP="004A645D">
      <w:pPr>
        <w:pStyle w:val="aff3"/>
      </w:pPr>
      <w:r w:rsidRPr="004F074F">
        <w:t>УДК 637.1:619:616</w:t>
      </w:r>
    </w:p>
    <w:p w:rsidR="00FD4EF1" w:rsidRPr="004F074F" w:rsidRDefault="00FD4EF1" w:rsidP="00FD4EF1">
      <w:pPr>
        <w:jc w:val="center"/>
        <w:rPr>
          <w:b/>
          <w:sz w:val="28"/>
          <w:szCs w:val="28"/>
        </w:rPr>
      </w:pPr>
      <w:r w:rsidRPr="004F074F">
        <w:rPr>
          <w:b/>
          <w:sz w:val="28"/>
          <w:szCs w:val="28"/>
        </w:rPr>
        <w:t xml:space="preserve">ВЛИЯНИЕ СЕЗОНА ГОДА НА ЗАБОЛЕВАЕМОСТЬ </w:t>
      </w:r>
    </w:p>
    <w:p w:rsidR="00FD4EF1" w:rsidRPr="004F074F" w:rsidRDefault="00FD4EF1" w:rsidP="00FD4EF1">
      <w:pPr>
        <w:jc w:val="center"/>
        <w:rPr>
          <w:b/>
          <w:sz w:val="28"/>
          <w:szCs w:val="28"/>
        </w:rPr>
      </w:pPr>
      <w:r w:rsidRPr="004F074F">
        <w:rPr>
          <w:b/>
          <w:sz w:val="28"/>
          <w:szCs w:val="28"/>
        </w:rPr>
        <w:t xml:space="preserve">КОРОВ МАСТИТОМ </w:t>
      </w:r>
    </w:p>
    <w:p w:rsidR="00FD4EF1" w:rsidRPr="004F074F" w:rsidRDefault="00FD4EF1" w:rsidP="00FD4EF1">
      <w:pPr>
        <w:jc w:val="center"/>
        <w:rPr>
          <w:sz w:val="28"/>
          <w:szCs w:val="28"/>
        </w:rPr>
      </w:pPr>
      <w:r w:rsidRPr="004F074F">
        <w:rPr>
          <w:b/>
          <w:sz w:val="28"/>
          <w:szCs w:val="28"/>
        </w:rPr>
        <w:t xml:space="preserve">Сафиуллов Р.Н., Багманов М.А., Шаев Р.К.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rsafiullov</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FD4EF1" w:rsidRPr="004A645D" w:rsidRDefault="00FD4EF1" w:rsidP="00FD4EF1">
      <w:pPr>
        <w:jc w:val="center"/>
        <w:rPr>
          <w:i/>
          <w:sz w:val="28"/>
          <w:szCs w:val="28"/>
        </w:rPr>
      </w:pPr>
      <w:r w:rsidRPr="004A645D">
        <w:rPr>
          <w:i/>
          <w:sz w:val="28"/>
          <w:szCs w:val="28"/>
        </w:rPr>
        <w:t>Казанская государственная академия ветеринарной медицины им.Н.Э.Баумана</w:t>
      </w:r>
    </w:p>
    <w:p w:rsidR="00F50B80" w:rsidRDefault="00FD4EF1" w:rsidP="004A645D">
      <w:pPr>
        <w:ind w:firstLine="720"/>
        <w:jc w:val="both"/>
        <w:rPr>
          <w:sz w:val="28"/>
          <w:szCs w:val="28"/>
        </w:rPr>
      </w:pPr>
      <w:r w:rsidRPr="004A645D">
        <w:rPr>
          <w:sz w:val="28"/>
          <w:szCs w:val="28"/>
        </w:rPr>
        <w:t>Научно-технический прогресс в сельском хозяйстве, принесший л</w:t>
      </w:r>
      <w:r w:rsidRPr="004A645D">
        <w:rPr>
          <w:sz w:val="28"/>
          <w:szCs w:val="28"/>
        </w:rPr>
        <w:t>ю</w:t>
      </w:r>
      <w:r w:rsidRPr="004A645D">
        <w:rPr>
          <w:sz w:val="28"/>
          <w:szCs w:val="28"/>
        </w:rPr>
        <w:t>дям огромные блага, обусловил вместе с тем возникновение ряда проблем, с решением которых связано будущее человечества на планете.</w:t>
      </w:r>
      <w:r w:rsidR="004A645D">
        <w:rPr>
          <w:sz w:val="28"/>
          <w:szCs w:val="28"/>
        </w:rPr>
        <w:t xml:space="preserve"> </w:t>
      </w:r>
      <w:r w:rsidRPr="004A645D">
        <w:rPr>
          <w:sz w:val="28"/>
          <w:szCs w:val="28"/>
        </w:rPr>
        <w:t>Среди т</w:t>
      </w:r>
      <w:r w:rsidRPr="004A645D">
        <w:rPr>
          <w:sz w:val="28"/>
          <w:szCs w:val="28"/>
        </w:rPr>
        <w:t>а</w:t>
      </w:r>
      <w:r w:rsidRPr="004A645D">
        <w:rPr>
          <w:sz w:val="28"/>
          <w:szCs w:val="28"/>
        </w:rPr>
        <w:t>ких проблем в качестве первостепенной следует назвать проблему обесп</w:t>
      </w:r>
      <w:r w:rsidRPr="004A645D">
        <w:rPr>
          <w:sz w:val="28"/>
          <w:szCs w:val="28"/>
        </w:rPr>
        <w:t>е</w:t>
      </w:r>
      <w:r w:rsidRPr="004A645D">
        <w:rPr>
          <w:sz w:val="28"/>
          <w:szCs w:val="28"/>
        </w:rPr>
        <w:t>чения населения экологически безопасными продуктами животноводства. Решению этой задачи мешает широкое распространение мастита коров, который продолжает наносить существенные экономические</w:t>
      </w:r>
      <w:r w:rsidR="008B4166" w:rsidRPr="004A645D">
        <w:rPr>
          <w:sz w:val="28"/>
          <w:szCs w:val="28"/>
        </w:rPr>
        <w:t xml:space="preserve"> убытки м</w:t>
      </w:r>
      <w:r w:rsidR="008B4166" w:rsidRPr="004A645D">
        <w:rPr>
          <w:sz w:val="28"/>
          <w:szCs w:val="28"/>
        </w:rPr>
        <w:t>о</w:t>
      </w:r>
      <w:r w:rsidR="008B4166" w:rsidRPr="004A645D">
        <w:rPr>
          <w:sz w:val="28"/>
          <w:szCs w:val="28"/>
        </w:rPr>
        <w:t>лочному скотоводству.</w:t>
      </w:r>
    </w:p>
    <w:p w:rsidR="00FD4EF1" w:rsidRPr="004A645D" w:rsidRDefault="00FD4EF1" w:rsidP="004A645D">
      <w:pPr>
        <w:ind w:firstLine="720"/>
        <w:jc w:val="both"/>
        <w:rPr>
          <w:sz w:val="28"/>
          <w:szCs w:val="28"/>
        </w:rPr>
      </w:pPr>
      <w:r w:rsidRPr="004A645D">
        <w:rPr>
          <w:sz w:val="28"/>
          <w:szCs w:val="28"/>
        </w:rPr>
        <w:t>Маститы являются важнейшей причиной снижения продуктивности коров, ухудшение санитарного качества молока[1,3]. При этом потери пр</w:t>
      </w:r>
      <w:r w:rsidRPr="004A645D">
        <w:rPr>
          <w:sz w:val="28"/>
          <w:szCs w:val="28"/>
        </w:rPr>
        <w:t>о</w:t>
      </w:r>
      <w:r w:rsidRPr="004A645D">
        <w:rPr>
          <w:sz w:val="28"/>
          <w:szCs w:val="28"/>
        </w:rPr>
        <w:t>дуктивности, связанные с маститом, составляет от 10 до 40% годового удоя [4].</w:t>
      </w:r>
      <w:r w:rsidR="004A645D">
        <w:rPr>
          <w:sz w:val="28"/>
          <w:szCs w:val="28"/>
        </w:rPr>
        <w:t xml:space="preserve"> </w:t>
      </w:r>
      <w:r w:rsidRPr="004A645D">
        <w:rPr>
          <w:sz w:val="28"/>
          <w:szCs w:val="28"/>
        </w:rPr>
        <w:t>Частота мастита растет с увеличением размера стад, внедрением м</w:t>
      </w:r>
      <w:r w:rsidRPr="004A645D">
        <w:rPr>
          <w:sz w:val="28"/>
          <w:szCs w:val="28"/>
        </w:rPr>
        <w:t>а</w:t>
      </w:r>
      <w:r w:rsidRPr="004A645D">
        <w:rPr>
          <w:sz w:val="28"/>
          <w:szCs w:val="28"/>
        </w:rPr>
        <w:t>шинной технологии и повышением продуктивности коров. В хозяйствах разных стран с развитым скотоводством мастит регистрируется повсем</w:t>
      </w:r>
      <w:r w:rsidRPr="004A645D">
        <w:rPr>
          <w:sz w:val="28"/>
          <w:szCs w:val="28"/>
        </w:rPr>
        <w:t>е</w:t>
      </w:r>
      <w:r w:rsidRPr="004A645D">
        <w:rPr>
          <w:sz w:val="28"/>
          <w:szCs w:val="28"/>
        </w:rPr>
        <w:t>стно, поражая до 60% коров. В некоторых случаях потери от мастита пр</w:t>
      </w:r>
      <w:r w:rsidRPr="004A645D">
        <w:rPr>
          <w:sz w:val="28"/>
          <w:szCs w:val="28"/>
        </w:rPr>
        <w:t>е</w:t>
      </w:r>
      <w:r w:rsidRPr="004A645D">
        <w:rPr>
          <w:sz w:val="28"/>
          <w:szCs w:val="28"/>
        </w:rPr>
        <w:t>вышают убытки, причиняемые другими болезнями [2,4].</w:t>
      </w:r>
    </w:p>
    <w:p w:rsidR="00914298" w:rsidRPr="00914298" w:rsidRDefault="00FD4EF1" w:rsidP="00914298">
      <w:pPr>
        <w:ind w:firstLine="720"/>
        <w:jc w:val="both"/>
        <w:rPr>
          <w:sz w:val="28"/>
          <w:szCs w:val="28"/>
        </w:rPr>
      </w:pPr>
      <w:r w:rsidRPr="00914298">
        <w:rPr>
          <w:b/>
          <w:sz w:val="28"/>
          <w:szCs w:val="28"/>
        </w:rPr>
        <w:t>Материалы и методы исследования.</w:t>
      </w:r>
      <w:r w:rsidRPr="00914298">
        <w:rPr>
          <w:sz w:val="28"/>
          <w:szCs w:val="28"/>
        </w:rPr>
        <w:t xml:space="preserve"> Для выполнения предусмо</w:t>
      </w:r>
      <w:r w:rsidRPr="00914298">
        <w:rPr>
          <w:sz w:val="28"/>
          <w:szCs w:val="28"/>
        </w:rPr>
        <w:t>т</w:t>
      </w:r>
      <w:r w:rsidRPr="00914298">
        <w:rPr>
          <w:sz w:val="28"/>
          <w:szCs w:val="28"/>
        </w:rPr>
        <w:t>ренных экспериментов были использованы методы клинического обслед</w:t>
      </w:r>
      <w:r w:rsidRPr="00914298">
        <w:rPr>
          <w:sz w:val="28"/>
          <w:szCs w:val="28"/>
        </w:rPr>
        <w:t>о</w:t>
      </w:r>
      <w:r w:rsidRPr="00914298">
        <w:rPr>
          <w:sz w:val="28"/>
          <w:szCs w:val="28"/>
        </w:rPr>
        <w:t>вания коров на заболеваемость маститом. При изучении степени распр</w:t>
      </w:r>
      <w:r w:rsidRPr="00914298">
        <w:rPr>
          <w:sz w:val="28"/>
          <w:szCs w:val="28"/>
        </w:rPr>
        <w:t>о</w:t>
      </w:r>
      <w:r w:rsidRPr="00914298">
        <w:rPr>
          <w:sz w:val="28"/>
          <w:szCs w:val="28"/>
        </w:rPr>
        <w:t>странения мастита у коров учитывали морфологические параметры моло</w:t>
      </w:r>
      <w:r w:rsidRPr="00914298">
        <w:rPr>
          <w:sz w:val="28"/>
          <w:szCs w:val="28"/>
        </w:rPr>
        <w:t>ч</w:t>
      </w:r>
      <w:r w:rsidRPr="00914298">
        <w:rPr>
          <w:sz w:val="28"/>
          <w:szCs w:val="28"/>
        </w:rPr>
        <w:t>ной железы, способ содержания животных и сезон года.</w:t>
      </w:r>
    </w:p>
    <w:p w:rsidR="00FD4EF1" w:rsidRPr="00914298" w:rsidRDefault="00FD4EF1" w:rsidP="00914298">
      <w:pPr>
        <w:ind w:firstLine="720"/>
        <w:jc w:val="both"/>
        <w:rPr>
          <w:sz w:val="28"/>
          <w:szCs w:val="28"/>
        </w:rPr>
      </w:pPr>
      <w:r w:rsidRPr="00914298">
        <w:rPr>
          <w:b/>
          <w:sz w:val="28"/>
          <w:szCs w:val="28"/>
        </w:rPr>
        <w:t>Результаты исследования.</w:t>
      </w:r>
      <w:r w:rsidRPr="00914298">
        <w:rPr>
          <w:sz w:val="28"/>
          <w:szCs w:val="28"/>
        </w:rPr>
        <w:t xml:space="preserve"> Анализируя данные уровня заболева</w:t>
      </w:r>
      <w:r w:rsidRPr="00914298">
        <w:rPr>
          <w:sz w:val="28"/>
          <w:szCs w:val="28"/>
        </w:rPr>
        <w:t>е</w:t>
      </w:r>
      <w:r w:rsidRPr="00914298">
        <w:rPr>
          <w:sz w:val="28"/>
          <w:szCs w:val="28"/>
        </w:rPr>
        <w:t>мости коров маститом при стойловом содержании, можно заключить, что животные заболевают маститом в течение всего года. Среднегодовой пок</w:t>
      </w:r>
      <w:r w:rsidRPr="00914298">
        <w:rPr>
          <w:sz w:val="28"/>
          <w:szCs w:val="28"/>
        </w:rPr>
        <w:t>а</w:t>
      </w:r>
      <w:r w:rsidRPr="00914298">
        <w:rPr>
          <w:sz w:val="28"/>
          <w:szCs w:val="28"/>
        </w:rPr>
        <w:t>затель мастита составляет 42,78%, а амплитуда колебаний от 39,25% до 53,11%, т.е., резких вспышек мастита при стойловом содержании не н</w:t>
      </w:r>
      <w:r w:rsidRPr="00914298">
        <w:rPr>
          <w:sz w:val="28"/>
          <w:szCs w:val="28"/>
        </w:rPr>
        <w:t>а</w:t>
      </w:r>
      <w:r w:rsidRPr="00914298">
        <w:rPr>
          <w:sz w:val="28"/>
          <w:szCs w:val="28"/>
        </w:rPr>
        <w:t>блю</w:t>
      </w:r>
      <w:r w:rsidR="008B4166" w:rsidRPr="00914298">
        <w:rPr>
          <w:sz w:val="28"/>
          <w:szCs w:val="28"/>
        </w:rPr>
        <w:t>дается.</w:t>
      </w:r>
    </w:p>
    <w:p w:rsidR="00914298" w:rsidRDefault="00FD4EF1" w:rsidP="004A645D">
      <w:pPr>
        <w:pStyle w:val="Normal"/>
        <w:spacing w:line="240" w:lineRule="auto"/>
        <w:ind w:firstLine="737"/>
        <w:rPr>
          <w:szCs w:val="28"/>
        </w:rPr>
      </w:pPr>
      <w:r w:rsidRPr="004A645D">
        <w:rPr>
          <w:szCs w:val="28"/>
        </w:rPr>
        <w:t>При анализе изменений структуры мастита в зависимости от сезона года, наблюдается превалирование субклинической формы над клинич</w:t>
      </w:r>
      <w:r w:rsidRPr="004A645D">
        <w:rPr>
          <w:szCs w:val="28"/>
        </w:rPr>
        <w:t>е</w:t>
      </w:r>
      <w:r w:rsidRPr="004A645D">
        <w:rPr>
          <w:szCs w:val="28"/>
        </w:rPr>
        <w:t>ским маститом на протяжении всего календарного года. В зимнее время года уровень скрытого мастита постепенно увеличивается, весной регис</w:t>
      </w:r>
      <w:r w:rsidRPr="004A645D">
        <w:rPr>
          <w:szCs w:val="28"/>
        </w:rPr>
        <w:t>т</w:t>
      </w:r>
      <w:r w:rsidRPr="004A645D">
        <w:rPr>
          <w:szCs w:val="28"/>
        </w:rPr>
        <w:t>рируется пик заболеваемости. Летом наблюдается постепенный спад су</w:t>
      </w:r>
      <w:r w:rsidRPr="004A645D">
        <w:rPr>
          <w:szCs w:val="28"/>
        </w:rPr>
        <w:t>б</w:t>
      </w:r>
      <w:r w:rsidRPr="004A645D">
        <w:rPr>
          <w:szCs w:val="28"/>
        </w:rPr>
        <w:t>клинического мастита. Подъем отмечается с сентября, т.е. при похолод</w:t>
      </w:r>
      <w:r w:rsidRPr="004A645D">
        <w:rPr>
          <w:szCs w:val="28"/>
        </w:rPr>
        <w:t>а</w:t>
      </w:r>
      <w:r w:rsidRPr="004A645D">
        <w:rPr>
          <w:szCs w:val="28"/>
        </w:rPr>
        <w:t>нии. На протяжении осеннего времени года субклинический мастит уде</w:t>
      </w:r>
      <w:r w:rsidRPr="004A645D">
        <w:rPr>
          <w:szCs w:val="28"/>
        </w:rPr>
        <w:t>р</w:t>
      </w:r>
      <w:r w:rsidRPr="004A645D">
        <w:rPr>
          <w:szCs w:val="28"/>
        </w:rPr>
        <w:t>живается постоянно на высоком уровне.</w:t>
      </w:r>
    </w:p>
    <w:p w:rsidR="00F50B80" w:rsidRDefault="00FD4EF1" w:rsidP="004A645D">
      <w:pPr>
        <w:pStyle w:val="Normal"/>
        <w:spacing w:line="240" w:lineRule="auto"/>
        <w:ind w:firstLine="737"/>
        <w:rPr>
          <w:szCs w:val="28"/>
        </w:rPr>
      </w:pPr>
      <w:r w:rsidRPr="004A645D">
        <w:rPr>
          <w:szCs w:val="28"/>
        </w:rPr>
        <w:t>Картина клинического мастита повторяет изменения уровня скрыт</w:t>
      </w:r>
      <w:r w:rsidRPr="004A645D">
        <w:rPr>
          <w:szCs w:val="28"/>
        </w:rPr>
        <w:t>о</w:t>
      </w:r>
      <w:r w:rsidRPr="004A645D">
        <w:rPr>
          <w:szCs w:val="28"/>
        </w:rPr>
        <w:t>го мастита, с задержкой в среднем на 1-2 месяца. Так, если наивысшая вспышка субклинического мастита приходится на апрель, то пик забол</w:t>
      </w:r>
      <w:r w:rsidRPr="004A645D">
        <w:rPr>
          <w:szCs w:val="28"/>
        </w:rPr>
        <w:t>е</w:t>
      </w:r>
      <w:r w:rsidRPr="004A645D">
        <w:rPr>
          <w:szCs w:val="28"/>
        </w:rPr>
        <w:t>ваемости клиническим маститом регистрируется в мае-июне. Следов</w:t>
      </w:r>
      <w:r w:rsidRPr="004A645D">
        <w:rPr>
          <w:szCs w:val="28"/>
        </w:rPr>
        <w:t>а</w:t>
      </w:r>
      <w:r w:rsidRPr="004A645D">
        <w:rPr>
          <w:szCs w:val="28"/>
        </w:rPr>
        <w:t>тельно, массовое распространение скрытого мастита приводит к вспышке клинического мастита через 1-2 месяца. Чт</w:t>
      </w:r>
      <w:r w:rsidRPr="004A645D">
        <w:rPr>
          <w:szCs w:val="28"/>
        </w:rPr>
        <w:t>о</w:t>
      </w:r>
      <w:r w:rsidRPr="004A645D">
        <w:rPr>
          <w:szCs w:val="28"/>
        </w:rPr>
        <w:t>бы не допускать широкого распространения клинического мастита следует принимать безотлагател</w:t>
      </w:r>
      <w:r w:rsidRPr="004A645D">
        <w:rPr>
          <w:szCs w:val="28"/>
        </w:rPr>
        <w:t>ь</w:t>
      </w:r>
      <w:r w:rsidRPr="004A645D">
        <w:rPr>
          <w:szCs w:val="28"/>
        </w:rPr>
        <w:t>ные меры по борьбе со скрытым маститом. Незначительное повышение уровня клинического мастита в ноябре является следствием изменения п</w:t>
      </w:r>
      <w:r w:rsidRPr="004A645D">
        <w:rPr>
          <w:szCs w:val="28"/>
        </w:rPr>
        <w:t>о</w:t>
      </w:r>
      <w:r w:rsidRPr="004A645D">
        <w:rPr>
          <w:szCs w:val="28"/>
        </w:rPr>
        <w:t>годных условий (ск</w:t>
      </w:r>
      <w:r w:rsidR="008B4166" w:rsidRPr="004A645D">
        <w:rPr>
          <w:szCs w:val="28"/>
        </w:rPr>
        <w:t>возняки, похолодание, с</w:t>
      </w:r>
      <w:r w:rsidR="008B4166" w:rsidRPr="004A645D">
        <w:rPr>
          <w:szCs w:val="28"/>
        </w:rPr>
        <w:t>ы</w:t>
      </w:r>
      <w:r w:rsidR="008B4166" w:rsidRPr="004A645D">
        <w:rPr>
          <w:szCs w:val="28"/>
        </w:rPr>
        <w:t>рость).</w:t>
      </w:r>
    </w:p>
    <w:p w:rsidR="00914298" w:rsidRDefault="00FD4EF1" w:rsidP="004A645D">
      <w:pPr>
        <w:pStyle w:val="Normal"/>
        <w:spacing w:line="240" w:lineRule="auto"/>
        <w:ind w:firstLine="737"/>
        <w:rPr>
          <w:szCs w:val="28"/>
        </w:rPr>
      </w:pPr>
      <w:r w:rsidRPr="004A645D">
        <w:rPr>
          <w:szCs w:val="28"/>
        </w:rPr>
        <w:t>Таким образом, при круглогодичном стойловом содержании живо</w:t>
      </w:r>
      <w:r w:rsidRPr="004A645D">
        <w:rPr>
          <w:szCs w:val="28"/>
        </w:rPr>
        <w:t>т</w:t>
      </w:r>
      <w:r w:rsidRPr="004A645D">
        <w:rPr>
          <w:szCs w:val="28"/>
        </w:rPr>
        <w:t>ных резких изменений в уровне заболеваемости животных, как клинич</w:t>
      </w:r>
      <w:r w:rsidRPr="004A645D">
        <w:rPr>
          <w:szCs w:val="28"/>
        </w:rPr>
        <w:t>е</w:t>
      </w:r>
      <w:r w:rsidRPr="004A645D">
        <w:rPr>
          <w:szCs w:val="28"/>
        </w:rPr>
        <w:t>ским, так и субклин</w:t>
      </w:r>
      <w:r w:rsidR="008B4166" w:rsidRPr="004A645D">
        <w:rPr>
          <w:szCs w:val="28"/>
        </w:rPr>
        <w:t>ическим маститом не происходит.</w:t>
      </w:r>
    </w:p>
    <w:p w:rsidR="00FD4EF1" w:rsidRPr="004A645D" w:rsidRDefault="00FD4EF1" w:rsidP="004A645D">
      <w:pPr>
        <w:pStyle w:val="Normal"/>
        <w:spacing w:line="240" w:lineRule="auto"/>
        <w:ind w:firstLine="737"/>
        <w:rPr>
          <w:szCs w:val="28"/>
        </w:rPr>
      </w:pPr>
      <w:r w:rsidRPr="004A645D">
        <w:rPr>
          <w:szCs w:val="28"/>
        </w:rPr>
        <w:t>Субклиническая форма постоянно доминирует над клиническими формами заболевания. В стрессовые периоды года для животных (масс</w:t>
      </w:r>
      <w:r w:rsidRPr="004A645D">
        <w:rPr>
          <w:szCs w:val="28"/>
        </w:rPr>
        <w:t>о</w:t>
      </w:r>
      <w:r w:rsidRPr="004A645D">
        <w:rPr>
          <w:szCs w:val="28"/>
        </w:rPr>
        <w:t>вые отелы, похолодание, сквозняки, скудное кормление) при понижении адаптационных резервов организма сначала наблюдается повышение уровня субклинического мастита, затем через 1-2 месяца – клинического мастита. При стойловом содержании первоначально животные перебол</w:t>
      </w:r>
      <w:r w:rsidRPr="004A645D">
        <w:rPr>
          <w:szCs w:val="28"/>
        </w:rPr>
        <w:t>е</w:t>
      </w:r>
      <w:r w:rsidRPr="004A645D">
        <w:rPr>
          <w:szCs w:val="28"/>
        </w:rPr>
        <w:t>вают субклиническим маст</w:t>
      </w:r>
      <w:r w:rsidRPr="004A645D">
        <w:rPr>
          <w:szCs w:val="28"/>
        </w:rPr>
        <w:t>и</w:t>
      </w:r>
      <w:r w:rsidRPr="004A645D">
        <w:rPr>
          <w:szCs w:val="28"/>
        </w:rPr>
        <w:t>том, который при соответствующих ус</w:t>
      </w:r>
      <w:r w:rsidR="008B4166" w:rsidRPr="004A645D">
        <w:rPr>
          <w:szCs w:val="28"/>
        </w:rPr>
        <w:t>ловиях обостряется клиническим.</w:t>
      </w:r>
    </w:p>
    <w:p w:rsidR="00FD4EF1" w:rsidRPr="004A645D" w:rsidRDefault="00FD4EF1" w:rsidP="004A645D">
      <w:pPr>
        <w:pStyle w:val="Normal"/>
        <w:spacing w:line="240" w:lineRule="auto"/>
        <w:ind w:firstLine="737"/>
        <w:rPr>
          <w:spacing w:val="-2"/>
          <w:szCs w:val="28"/>
        </w:rPr>
      </w:pPr>
      <w:r w:rsidRPr="004A645D">
        <w:rPr>
          <w:spacing w:val="-2"/>
          <w:szCs w:val="28"/>
        </w:rPr>
        <w:t>Другая картина наблюдается при анализе заболеваемости животных при стойлово-пастбищном содержании. Анализируя данные проведенного исследования можно заключить, что уровень мастита увеличивается с янв</w:t>
      </w:r>
      <w:r w:rsidRPr="004A645D">
        <w:rPr>
          <w:spacing w:val="-2"/>
          <w:szCs w:val="28"/>
        </w:rPr>
        <w:t>а</w:t>
      </w:r>
      <w:r w:rsidRPr="004A645D">
        <w:rPr>
          <w:spacing w:val="-2"/>
          <w:szCs w:val="28"/>
        </w:rPr>
        <w:t>ря по апрель. В мае наблюдается пик заболеваемости, что, по нашему мн</w:t>
      </w:r>
      <w:r w:rsidRPr="004A645D">
        <w:rPr>
          <w:spacing w:val="-2"/>
          <w:szCs w:val="28"/>
        </w:rPr>
        <w:t>е</w:t>
      </w:r>
      <w:r w:rsidRPr="004A645D">
        <w:rPr>
          <w:spacing w:val="-2"/>
          <w:szCs w:val="28"/>
        </w:rPr>
        <w:t>нию, связанно с понижением резистентности организма из-за низкой пит</w:t>
      </w:r>
      <w:r w:rsidRPr="004A645D">
        <w:rPr>
          <w:spacing w:val="-2"/>
          <w:szCs w:val="28"/>
        </w:rPr>
        <w:t>а</w:t>
      </w:r>
      <w:r w:rsidRPr="004A645D">
        <w:rPr>
          <w:spacing w:val="-2"/>
          <w:szCs w:val="28"/>
        </w:rPr>
        <w:t>тельности кормов, а также обусловлено выгоном животных на пастбище.</w:t>
      </w:r>
    </w:p>
    <w:p w:rsidR="00914298" w:rsidRDefault="00FD4EF1" w:rsidP="00F50B80">
      <w:pPr>
        <w:pStyle w:val="Normal"/>
        <w:spacing w:line="240" w:lineRule="auto"/>
      </w:pPr>
      <w:r w:rsidRPr="004A645D">
        <w:t>Минимальное количество больных животных было зарегистриров</w:t>
      </w:r>
      <w:r w:rsidRPr="004A645D">
        <w:t>а</w:t>
      </w:r>
      <w:r w:rsidRPr="004A645D">
        <w:t>но в период с сентября по декабрь. Хотя и этот промежуток имеет небол</w:t>
      </w:r>
      <w:r w:rsidRPr="004A645D">
        <w:t>ь</w:t>
      </w:r>
      <w:r w:rsidRPr="004A645D">
        <w:t>шой пик заболеваемости в ноябре. Это, по-видимому, связано с микрокл</w:t>
      </w:r>
      <w:r w:rsidRPr="004A645D">
        <w:t>и</w:t>
      </w:r>
      <w:r w:rsidRPr="004A645D">
        <w:t>матическими условиями, сыростью и сквозняками в животноводческих помещениях.</w:t>
      </w:r>
    </w:p>
    <w:p w:rsidR="00FD4EF1" w:rsidRPr="004A645D" w:rsidRDefault="00FD4EF1" w:rsidP="00F50B80">
      <w:pPr>
        <w:pStyle w:val="Normal"/>
        <w:spacing w:line="240" w:lineRule="auto"/>
        <w:rPr>
          <w:spacing w:val="2"/>
        </w:rPr>
      </w:pPr>
      <w:r w:rsidRPr="004A645D">
        <w:rPr>
          <w:spacing w:val="2"/>
        </w:rPr>
        <w:t>При анализе структуры воспалительного процесса в завис</w:t>
      </w:r>
      <w:r w:rsidRPr="004A645D">
        <w:rPr>
          <w:spacing w:val="2"/>
        </w:rPr>
        <w:t>и</w:t>
      </w:r>
      <w:r w:rsidRPr="004A645D">
        <w:rPr>
          <w:spacing w:val="2"/>
        </w:rPr>
        <w:t>мости от сезона года было установлено, что клинический мастит в первом квартале года с января по март регистрируется на относительно низком уровне (40,08-42,65%). Во втором квартале года наблюдается резкий скачок з</w:t>
      </w:r>
      <w:r w:rsidRPr="004A645D">
        <w:rPr>
          <w:spacing w:val="2"/>
        </w:rPr>
        <w:t>а</w:t>
      </w:r>
      <w:r w:rsidRPr="004A645D">
        <w:rPr>
          <w:spacing w:val="2"/>
        </w:rPr>
        <w:t>болеваемости, пик которого приходится на май (перевод на пастбищное содержание). В 3-м квартале уровень мастита начинает снижаться. В че</w:t>
      </w:r>
      <w:r w:rsidRPr="004A645D">
        <w:rPr>
          <w:spacing w:val="2"/>
        </w:rPr>
        <w:t>т</w:t>
      </w:r>
      <w:r w:rsidRPr="004A645D">
        <w:rPr>
          <w:spacing w:val="2"/>
        </w:rPr>
        <w:t>вертом квартале года повторно регистрируется резкий скачок уровня ма</w:t>
      </w:r>
      <w:r w:rsidRPr="004A645D">
        <w:rPr>
          <w:spacing w:val="2"/>
        </w:rPr>
        <w:t>с</w:t>
      </w:r>
      <w:r w:rsidRPr="004A645D">
        <w:rPr>
          <w:spacing w:val="2"/>
        </w:rPr>
        <w:t>тита (октябрь-ноябрь), что связано с постановкой жи</w:t>
      </w:r>
      <w:r w:rsidR="008B4166" w:rsidRPr="004A645D">
        <w:rPr>
          <w:spacing w:val="2"/>
        </w:rPr>
        <w:t>вотных на стойловое содержание.</w:t>
      </w:r>
    </w:p>
    <w:p w:rsidR="00914298" w:rsidRDefault="00FD4EF1" w:rsidP="004A645D">
      <w:pPr>
        <w:ind w:firstLine="720"/>
        <w:jc w:val="both"/>
        <w:rPr>
          <w:sz w:val="28"/>
          <w:szCs w:val="28"/>
        </w:rPr>
      </w:pPr>
      <w:r w:rsidRPr="004A645D">
        <w:rPr>
          <w:sz w:val="28"/>
          <w:szCs w:val="28"/>
        </w:rPr>
        <w:t>По проведенным исследованиям, наименьшая заболеваемость кл</w:t>
      </w:r>
      <w:r w:rsidRPr="004A645D">
        <w:rPr>
          <w:sz w:val="28"/>
          <w:szCs w:val="28"/>
        </w:rPr>
        <w:t>и</w:t>
      </w:r>
      <w:r w:rsidRPr="004A645D">
        <w:rPr>
          <w:sz w:val="28"/>
          <w:szCs w:val="28"/>
        </w:rPr>
        <w:t>ническими формами мастита наблюдается в зимний и летний период. Пик заболеваемости приходится на весенний и осенний пери</w:t>
      </w:r>
      <w:r w:rsidRPr="004A645D">
        <w:rPr>
          <w:sz w:val="28"/>
          <w:szCs w:val="28"/>
        </w:rPr>
        <w:t>о</w:t>
      </w:r>
      <w:r w:rsidRPr="004A645D">
        <w:rPr>
          <w:sz w:val="28"/>
          <w:szCs w:val="28"/>
        </w:rPr>
        <w:t>ды.</w:t>
      </w:r>
    </w:p>
    <w:p w:rsidR="00FD4EF1" w:rsidRPr="004A645D" w:rsidRDefault="00FD4EF1" w:rsidP="004A645D">
      <w:pPr>
        <w:ind w:firstLine="720"/>
        <w:jc w:val="both"/>
        <w:rPr>
          <w:sz w:val="28"/>
          <w:szCs w:val="28"/>
        </w:rPr>
      </w:pPr>
      <w:r w:rsidRPr="004A645D">
        <w:rPr>
          <w:sz w:val="28"/>
          <w:szCs w:val="28"/>
        </w:rPr>
        <w:t>Заболеваемость субклиническим маститом носит несколько иной х</w:t>
      </w:r>
      <w:r w:rsidRPr="004A645D">
        <w:rPr>
          <w:sz w:val="28"/>
          <w:szCs w:val="28"/>
        </w:rPr>
        <w:t>а</w:t>
      </w:r>
      <w:r w:rsidRPr="004A645D">
        <w:rPr>
          <w:sz w:val="28"/>
          <w:szCs w:val="28"/>
        </w:rPr>
        <w:t>рактер. Высокий уровень заболеваемости скрытой формой приходится на зимне-весеннее время года. В летнее время заболеваемость скрытым ма</w:t>
      </w:r>
      <w:r w:rsidRPr="004A645D">
        <w:rPr>
          <w:sz w:val="28"/>
          <w:szCs w:val="28"/>
        </w:rPr>
        <w:t>с</w:t>
      </w:r>
      <w:r w:rsidRPr="004A645D">
        <w:rPr>
          <w:sz w:val="28"/>
          <w:szCs w:val="28"/>
        </w:rPr>
        <w:t>титом примерно на таком же уровне, как и клиническим. Осенью живо</w:t>
      </w:r>
      <w:r w:rsidRPr="004A645D">
        <w:rPr>
          <w:sz w:val="28"/>
          <w:szCs w:val="28"/>
        </w:rPr>
        <w:t>т</w:t>
      </w:r>
      <w:r w:rsidRPr="004A645D">
        <w:rPr>
          <w:sz w:val="28"/>
          <w:szCs w:val="28"/>
        </w:rPr>
        <w:t>ные в основном болеют клинически выраженными формами. В октябре р</w:t>
      </w:r>
      <w:r w:rsidRPr="004A645D">
        <w:rPr>
          <w:sz w:val="28"/>
          <w:szCs w:val="28"/>
        </w:rPr>
        <w:t>е</w:t>
      </w:r>
      <w:r w:rsidRPr="004A645D">
        <w:rPr>
          <w:sz w:val="28"/>
          <w:szCs w:val="28"/>
        </w:rPr>
        <w:t>гистрируется самый низкий уровень заболеваемости скрытым маститом - 24,0% и самый высокий процент клинического мастита 76,0%. Следов</w:t>
      </w:r>
      <w:r w:rsidRPr="004A645D">
        <w:rPr>
          <w:sz w:val="28"/>
          <w:szCs w:val="28"/>
        </w:rPr>
        <w:t>а</w:t>
      </w:r>
      <w:r w:rsidRPr="004A645D">
        <w:rPr>
          <w:sz w:val="28"/>
          <w:szCs w:val="28"/>
        </w:rPr>
        <w:t>тельно, при смене погодных условий (похолодании) резко снижаются адаптационные резервы молочной железы и животные заболевают клин</w:t>
      </w:r>
      <w:r w:rsidRPr="004A645D">
        <w:rPr>
          <w:sz w:val="28"/>
          <w:szCs w:val="28"/>
        </w:rPr>
        <w:t>и</w:t>
      </w:r>
      <w:r w:rsidRPr="004A645D">
        <w:rPr>
          <w:sz w:val="28"/>
          <w:szCs w:val="28"/>
        </w:rPr>
        <w:t>ческим маститом. В остальные сезоны года естественная резистентность организма, по-видимому, подавляет широкое распространение клинич</w:t>
      </w:r>
      <w:r w:rsidRPr="004A645D">
        <w:rPr>
          <w:sz w:val="28"/>
          <w:szCs w:val="28"/>
        </w:rPr>
        <w:t>е</w:t>
      </w:r>
      <w:r w:rsidRPr="004A645D">
        <w:rPr>
          <w:sz w:val="28"/>
          <w:szCs w:val="28"/>
        </w:rPr>
        <w:t>ского мастита и животные переболевают маститом легко, в субклинич</w:t>
      </w:r>
      <w:r w:rsidRPr="004A645D">
        <w:rPr>
          <w:sz w:val="28"/>
          <w:szCs w:val="28"/>
        </w:rPr>
        <w:t>е</w:t>
      </w:r>
      <w:r w:rsidRPr="004A645D">
        <w:rPr>
          <w:sz w:val="28"/>
          <w:szCs w:val="28"/>
        </w:rPr>
        <w:t>ской форме. Если же изменения внешних условий (смена климатических условий, малопитательные корма) сочетаются с нагрузками на организм животных (массовые отелы, раздой), что мы наблюд</w:t>
      </w:r>
      <w:r w:rsidR="008B4166" w:rsidRPr="004A645D">
        <w:rPr>
          <w:sz w:val="28"/>
          <w:szCs w:val="28"/>
        </w:rPr>
        <w:t>аем весной, то возра</w:t>
      </w:r>
      <w:r w:rsidR="008B4166" w:rsidRPr="004A645D">
        <w:rPr>
          <w:sz w:val="28"/>
          <w:szCs w:val="28"/>
        </w:rPr>
        <w:t>с</w:t>
      </w:r>
      <w:r w:rsidR="008B4166" w:rsidRPr="004A645D">
        <w:rPr>
          <w:sz w:val="28"/>
          <w:szCs w:val="28"/>
        </w:rPr>
        <w:t xml:space="preserve">тает, как </w:t>
      </w:r>
      <w:r w:rsidRPr="004A645D">
        <w:rPr>
          <w:sz w:val="28"/>
          <w:szCs w:val="28"/>
        </w:rPr>
        <w:t>уровень скрытого, так и клинич</w:t>
      </w:r>
      <w:r w:rsidRPr="004A645D">
        <w:rPr>
          <w:sz w:val="28"/>
          <w:szCs w:val="28"/>
        </w:rPr>
        <w:t>е</w:t>
      </w:r>
      <w:r w:rsidRPr="004A645D">
        <w:rPr>
          <w:sz w:val="28"/>
          <w:szCs w:val="28"/>
        </w:rPr>
        <w:t>ского мастита.</w:t>
      </w:r>
    </w:p>
    <w:p w:rsidR="00FD4EF1" w:rsidRPr="004A645D" w:rsidRDefault="00FD4EF1" w:rsidP="004A645D">
      <w:pPr>
        <w:pStyle w:val="Normal"/>
        <w:spacing w:line="240" w:lineRule="auto"/>
        <w:ind w:firstLine="737"/>
        <w:rPr>
          <w:szCs w:val="28"/>
        </w:rPr>
      </w:pPr>
      <w:r w:rsidRPr="004A645D">
        <w:rPr>
          <w:b/>
          <w:szCs w:val="28"/>
        </w:rPr>
        <w:t>Выводы.</w:t>
      </w:r>
      <w:r w:rsidRPr="004A645D">
        <w:rPr>
          <w:szCs w:val="28"/>
        </w:rPr>
        <w:t xml:space="preserve"> 1.</w:t>
      </w:r>
      <w:r w:rsidR="000A57EC" w:rsidRPr="004A645D">
        <w:rPr>
          <w:szCs w:val="28"/>
        </w:rPr>
        <w:t xml:space="preserve"> </w:t>
      </w:r>
      <w:r w:rsidRPr="004A645D">
        <w:rPr>
          <w:szCs w:val="28"/>
        </w:rPr>
        <w:t>При различных способах содержания животных имею</w:t>
      </w:r>
      <w:r w:rsidRPr="004A645D">
        <w:rPr>
          <w:szCs w:val="28"/>
        </w:rPr>
        <w:t>т</w:t>
      </w:r>
      <w:r w:rsidRPr="004A645D">
        <w:rPr>
          <w:szCs w:val="28"/>
        </w:rPr>
        <w:t>ся общие черты. Так, основная вспышка мастита приходится на ранний в</w:t>
      </w:r>
      <w:r w:rsidRPr="004A645D">
        <w:rPr>
          <w:szCs w:val="28"/>
        </w:rPr>
        <w:t>е</w:t>
      </w:r>
      <w:r w:rsidRPr="004A645D">
        <w:rPr>
          <w:szCs w:val="28"/>
        </w:rPr>
        <w:t>сенний период времени года. Это, вероятно, объясняется повышением концентрации патогенных и условно-патогенных микроорганизмов и гр</w:t>
      </w:r>
      <w:r w:rsidRPr="004A645D">
        <w:rPr>
          <w:szCs w:val="28"/>
        </w:rPr>
        <w:t>и</w:t>
      </w:r>
      <w:r w:rsidRPr="004A645D">
        <w:rPr>
          <w:szCs w:val="28"/>
        </w:rPr>
        <w:t>бов, где содержатся животные, понижением защитных сил организма к</w:t>
      </w:r>
      <w:r w:rsidRPr="004A645D">
        <w:rPr>
          <w:szCs w:val="28"/>
        </w:rPr>
        <w:t>о</w:t>
      </w:r>
      <w:r w:rsidRPr="004A645D">
        <w:rPr>
          <w:szCs w:val="28"/>
        </w:rPr>
        <w:t>ров, вследствие витаминной и минер</w:t>
      </w:r>
      <w:r w:rsidR="00642F7B" w:rsidRPr="004A645D">
        <w:rPr>
          <w:szCs w:val="28"/>
        </w:rPr>
        <w:t xml:space="preserve">альной недостаточности на фоне </w:t>
      </w:r>
      <w:r w:rsidRPr="004A645D">
        <w:rPr>
          <w:szCs w:val="28"/>
        </w:rPr>
        <w:t>н</w:t>
      </w:r>
      <w:r w:rsidRPr="004A645D">
        <w:rPr>
          <w:szCs w:val="28"/>
        </w:rPr>
        <w:t>е</w:t>
      </w:r>
      <w:r w:rsidRPr="004A645D">
        <w:rPr>
          <w:szCs w:val="28"/>
        </w:rPr>
        <w:t>полноцен</w:t>
      </w:r>
      <w:r w:rsidR="008B4166" w:rsidRPr="004A645D">
        <w:rPr>
          <w:szCs w:val="28"/>
        </w:rPr>
        <w:t>ного кормления в зимний период.</w:t>
      </w:r>
    </w:p>
    <w:p w:rsidR="00914298" w:rsidRPr="00914298" w:rsidRDefault="00FD4EF1" w:rsidP="00914298">
      <w:pPr>
        <w:pStyle w:val="31"/>
        <w:spacing w:after="0"/>
        <w:ind w:left="0" w:firstLine="720"/>
        <w:jc w:val="both"/>
        <w:rPr>
          <w:sz w:val="28"/>
          <w:szCs w:val="28"/>
        </w:rPr>
      </w:pPr>
      <w:r w:rsidRPr="00914298">
        <w:rPr>
          <w:sz w:val="28"/>
          <w:szCs w:val="28"/>
        </w:rPr>
        <w:t>2.</w:t>
      </w:r>
      <w:r w:rsidR="000A57EC" w:rsidRPr="00914298">
        <w:rPr>
          <w:sz w:val="28"/>
          <w:szCs w:val="28"/>
        </w:rPr>
        <w:t xml:space="preserve"> </w:t>
      </w:r>
      <w:r w:rsidRPr="00914298">
        <w:rPr>
          <w:sz w:val="28"/>
          <w:szCs w:val="28"/>
        </w:rPr>
        <w:t>Незначительное повышение мастита при стойловом содержании животных и резкий скачок при пастбищно-стойловом содержании регис</w:t>
      </w:r>
      <w:r w:rsidRPr="00914298">
        <w:rPr>
          <w:sz w:val="28"/>
          <w:szCs w:val="28"/>
        </w:rPr>
        <w:t>т</w:t>
      </w:r>
      <w:r w:rsidRPr="00914298">
        <w:rPr>
          <w:sz w:val="28"/>
          <w:szCs w:val="28"/>
        </w:rPr>
        <w:t>рируется в ранний осенний период года. Это, по нашему мнению связано с погодными условиями похолодан</w:t>
      </w:r>
      <w:r w:rsidRPr="00914298">
        <w:rPr>
          <w:sz w:val="28"/>
          <w:szCs w:val="28"/>
        </w:rPr>
        <w:t>и</w:t>
      </w:r>
      <w:r w:rsidRPr="00914298">
        <w:rPr>
          <w:sz w:val="28"/>
          <w:szCs w:val="28"/>
        </w:rPr>
        <w:t>ем, при стойловом содержании и со стрессовым фактором – постановкой животных на стойло.</w:t>
      </w:r>
    </w:p>
    <w:p w:rsidR="00F50B80" w:rsidRDefault="00FD4EF1" w:rsidP="00914298">
      <w:pPr>
        <w:pStyle w:val="31"/>
        <w:spacing w:after="0"/>
        <w:ind w:left="0" w:firstLine="720"/>
        <w:jc w:val="both"/>
        <w:rPr>
          <w:sz w:val="28"/>
          <w:szCs w:val="28"/>
        </w:rPr>
      </w:pPr>
      <w:r w:rsidRPr="00914298">
        <w:rPr>
          <w:sz w:val="28"/>
          <w:szCs w:val="28"/>
        </w:rPr>
        <w:t>3.</w:t>
      </w:r>
      <w:r w:rsidR="000A57EC" w:rsidRPr="00914298">
        <w:rPr>
          <w:sz w:val="28"/>
          <w:szCs w:val="28"/>
        </w:rPr>
        <w:t xml:space="preserve"> </w:t>
      </w:r>
      <w:r w:rsidRPr="00914298">
        <w:rPr>
          <w:sz w:val="28"/>
          <w:szCs w:val="28"/>
        </w:rPr>
        <w:t>При различных способах содержания животных отличием являе</w:t>
      </w:r>
      <w:r w:rsidRPr="00914298">
        <w:rPr>
          <w:sz w:val="28"/>
          <w:szCs w:val="28"/>
        </w:rPr>
        <w:t>т</w:t>
      </w:r>
      <w:r w:rsidRPr="00914298">
        <w:rPr>
          <w:sz w:val="28"/>
          <w:szCs w:val="28"/>
        </w:rPr>
        <w:t>ся скачкообразный уровень мастита при комбинированном содержании коров и относительно постоянный показатель при стойловом. Относител</w:t>
      </w:r>
      <w:r w:rsidRPr="00914298">
        <w:rPr>
          <w:sz w:val="28"/>
          <w:szCs w:val="28"/>
        </w:rPr>
        <w:t>ь</w:t>
      </w:r>
      <w:r w:rsidRPr="00914298">
        <w:rPr>
          <w:sz w:val="28"/>
          <w:szCs w:val="28"/>
        </w:rPr>
        <w:t>но структуры мастита, при стойловом содержании субклинический мастит значительно преобладает над клиническим в течение всего года. Первон</w:t>
      </w:r>
      <w:r w:rsidRPr="00914298">
        <w:rPr>
          <w:sz w:val="28"/>
          <w:szCs w:val="28"/>
        </w:rPr>
        <w:t>а</w:t>
      </w:r>
      <w:r w:rsidRPr="00914298">
        <w:rPr>
          <w:sz w:val="28"/>
          <w:szCs w:val="28"/>
        </w:rPr>
        <w:t>чально животные переболевают субклиническим маститом, который при соответствующих условия</w:t>
      </w:r>
      <w:r w:rsidR="008B4166" w:rsidRPr="00914298">
        <w:rPr>
          <w:sz w:val="28"/>
          <w:szCs w:val="28"/>
        </w:rPr>
        <w:t>х обостряется через 1-2 месяца.</w:t>
      </w:r>
    </w:p>
    <w:p w:rsidR="00FD4EF1" w:rsidRPr="004A645D" w:rsidRDefault="00FD4EF1" w:rsidP="00F50B80">
      <w:pPr>
        <w:pStyle w:val="Normal"/>
        <w:spacing w:line="240" w:lineRule="auto"/>
        <w:ind w:firstLine="737"/>
      </w:pPr>
      <w:r w:rsidRPr="004A645D">
        <w:t>4.</w:t>
      </w:r>
      <w:r w:rsidR="000A57EC" w:rsidRPr="004A645D">
        <w:t xml:space="preserve"> </w:t>
      </w:r>
      <w:r w:rsidRPr="004A645D">
        <w:t>При комбинированном способе содержания осенью (при пост</w:t>
      </w:r>
      <w:r w:rsidRPr="004A645D">
        <w:t>а</w:t>
      </w:r>
      <w:r w:rsidRPr="004A645D">
        <w:t>новке на стойло) животные заболевают клинически. Весной возрастает, как  уровень скрытого, так и клинического мастита. В остальные сезоны года животные переболевают м</w:t>
      </w:r>
      <w:r w:rsidR="008B4166" w:rsidRPr="004A645D">
        <w:t>аститом в субклинической форме.</w:t>
      </w:r>
    </w:p>
    <w:p w:rsidR="00FD4EF1" w:rsidRPr="004A645D" w:rsidRDefault="00FD4EF1" w:rsidP="004A645D">
      <w:pPr>
        <w:ind w:firstLine="709"/>
        <w:jc w:val="both"/>
        <w:rPr>
          <w:sz w:val="28"/>
          <w:szCs w:val="28"/>
        </w:rPr>
      </w:pPr>
      <w:r w:rsidRPr="004A645D">
        <w:rPr>
          <w:b/>
          <w:sz w:val="28"/>
          <w:szCs w:val="28"/>
        </w:rPr>
        <w:t xml:space="preserve">Литература. </w:t>
      </w:r>
      <w:r w:rsidRPr="004A645D">
        <w:rPr>
          <w:sz w:val="28"/>
          <w:szCs w:val="28"/>
        </w:rPr>
        <w:t>1.</w:t>
      </w:r>
      <w:r w:rsidRPr="004A645D">
        <w:rPr>
          <w:b/>
          <w:sz w:val="28"/>
          <w:szCs w:val="28"/>
        </w:rPr>
        <w:t xml:space="preserve"> </w:t>
      </w:r>
      <w:r w:rsidRPr="004A645D">
        <w:rPr>
          <w:sz w:val="28"/>
          <w:szCs w:val="28"/>
        </w:rPr>
        <w:t>Вачевский С.С., Вачевская Н.Л., Буданцев А.И. Сравнительная характеристика комплексной терапии коров при маст</w:t>
      </w:r>
      <w:r w:rsidRPr="004A645D">
        <w:rPr>
          <w:sz w:val="28"/>
          <w:szCs w:val="28"/>
        </w:rPr>
        <w:t>и</w:t>
      </w:r>
      <w:r w:rsidRPr="004A645D">
        <w:rPr>
          <w:sz w:val="28"/>
          <w:szCs w:val="28"/>
        </w:rPr>
        <w:t>тах//Актуальные проблемы болезней органов размножения и молочной железы у животных: Матер. Междунар. науч.-практич. конференции. – В</w:t>
      </w:r>
      <w:r w:rsidRPr="004A645D">
        <w:rPr>
          <w:sz w:val="28"/>
          <w:szCs w:val="28"/>
        </w:rPr>
        <w:t>о</w:t>
      </w:r>
      <w:r w:rsidRPr="004A645D">
        <w:rPr>
          <w:sz w:val="28"/>
          <w:szCs w:val="28"/>
        </w:rPr>
        <w:t>ронеж, 2005. – С.45-48. 2. Демидова Л.Д. Ветеринарно-санитарные основы борьбы с маститом коров и повышение санитарного качества молока: А</w:t>
      </w:r>
      <w:r w:rsidRPr="004A645D">
        <w:rPr>
          <w:sz w:val="28"/>
          <w:szCs w:val="28"/>
        </w:rPr>
        <w:t>в</w:t>
      </w:r>
      <w:r w:rsidRPr="004A645D">
        <w:rPr>
          <w:sz w:val="28"/>
          <w:szCs w:val="28"/>
        </w:rPr>
        <w:t>тореф. дисс... докт. вет. наук. М., 1997. - 49 с. 3. Мамедов А.Т., Абдуллаев М.К. Субклиничес</w:t>
      </w:r>
      <w:r w:rsidR="0032596C" w:rsidRPr="004A645D">
        <w:rPr>
          <w:sz w:val="28"/>
          <w:szCs w:val="28"/>
        </w:rPr>
        <w:t>кий мастит коров и профилактика</w:t>
      </w:r>
      <w:r w:rsidRPr="004A645D">
        <w:rPr>
          <w:sz w:val="28"/>
          <w:szCs w:val="28"/>
        </w:rPr>
        <w:t>//Актуальные пробл</w:t>
      </w:r>
      <w:r w:rsidRPr="004A645D">
        <w:rPr>
          <w:sz w:val="28"/>
          <w:szCs w:val="28"/>
        </w:rPr>
        <w:t>е</w:t>
      </w:r>
      <w:r w:rsidRPr="004A645D">
        <w:rPr>
          <w:sz w:val="28"/>
          <w:szCs w:val="28"/>
        </w:rPr>
        <w:t>мы болезней органов размножения и молочной железы у животных: М</w:t>
      </w:r>
      <w:r w:rsidRPr="004A645D">
        <w:rPr>
          <w:sz w:val="28"/>
          <w:szCs w:val="28"/>
        </w:rPr>
        <w:t>а</w:t>
      </w:r>
      <w:r w:rsidRPr="004A645D">
        <w:rPr>
          <w:sz w:val="28"/>
          <w:szCs w:val="28"/>
        </w:rPr>
        <w:t>тер. Междунар. науч.-практич. конференции. – Вор</w:t>
      </w:r>
      <w:r w:rsidRPr="004A645D">
        <w:rPr>
          <w:sz w:val="28"/>
          <w:szCs w:val="28"/>
        </w:rPr>
        <w:t>о</w:t>
      </w:r>
      <w:r w:rsidRPr="004A645D">
        <w:rPr>
          <w:sz w:val="28"/>
          <w:szCs w:val="28"/>
        </w:rPr>
        <w:t>неж, 2005. – С.120-126. 4. Миролюбов М.Г. Комплекс</w:t>
      </w:r>
      <w:r w:rsidR="0032596C" w:rsidRPr="004A645D">
        <w:rPr>
          <w:sz w:val="28"/>
          <w:szCs w:val="28"/>
        </w:rPr>
        <w:t xml:space="preserve"> лечения коров больных маст</w:t>
      </w:r>
      <w:r w:rsidR="0032596C" w:rsidRPr="004A645D">
        <w:rPr>
          <w:sz w:val="28"/>
          <w:szCs w:val="28"/>
        </w:rPr>
        <w:t>и</w:t>
      </w:r>
      <w:r w:rsidR="0032596C" w:rsidRPr="004A645D">
        <w:rPr>
          <w:sz w:val="28"/>
          <w:szCs w:val="28"/>
        </w:rPr>
        <w:t>том</w:t>
      </w:r>
      <w:r w:rsidRPr="004A645D">
        <w:rPr>
          <w:sz w:val="28"/>
          <w:szCs w:val="28"/>
        </w:rPr>
        <w:t>//Ветеринария. – 1991. - № 10. - С. 49-51.</w:t>
      </w:r>
    </w:p>
    <w:p w:rsidR="00FD4EF1" w:rsidRPr="004A645D" w:rsidRDefault="00FD4EF1" w:rsidP="004A645D">
      <w:pPr>
        <w:jc w:val="center"/>
        <w:rPr>
          <w:b/>
          <w:sz w:val="28"/>
          <w:szCs w:val="28"/>
          <w:lang w:val="en-US"/>
        </w:rPr>
      </w:pPr>
      <w:r w:rsidRPr="004A645D">
        <w:rPr>
          <w:b/>
          <w:sz w:val="28"/>
          <w:szCs w:val="28"/>
          <w:lang w:val="en-US"/>
        </w:rPr>
        <w:t>INFLUENCE OF SEASON OF YEAR ON MORBIDITY</w:t>
      </w:r>
    </w:p>
    <w:p w:rsidR="00FD4EF1" w:rsidRPr="004A645D" w:rsidRDefault="00FD4EF1" w:rsidP="004A645D">
      <w:pPr>
        <w:jc w:val="center"/>
        <w:rPr>
          <w:b/>
          <w:sz w:val="28"/>
          <w:szCs w:val="28"/>
          <w:lang w:val="en-US"/>
        </w:rPr>
      </w:pPr>
      <w:r w:rsidRPr="004A645D">
        <w:rPr>
          <w:b/>
          <w:sz w:val="28"/>
          <w:szCs w:val="28"/>
          <w:lang w:val="en-US"/>
        </w:rPr>
        <w:t>COWS BY MASTITIS</w:t>
      </w:r>
    </w:p>
    <w:p w:rsidR="00FD4EF1" w:rsidRPr="004A645D" w:rsidRDefault="00FD4EF1" w:rsidP="004A645D">
      <w:pPr>
        <w:jc w:val="center"/>
        <w:rPr>
          <w:b/>
          <w:sz w:val="28"/>
          <w:szCs w:val="28"/>
          <w:lang w:val="en-US"/>
        </w:rPr>
      </w:pPr>
      <w:r w:rsidRPr="004A645D">
        <w:rPr>
          <w:b/>
          <w:sz w:val="28"/>
          <w:szCs w:val="28"/>
          <w:lang w:val="en-US"/>
        </w:rPr>
        <w:t>Safiullov R.N., Bagmanov M.A., Shaev R.K.</w:t>
      </w:r>
    </w:p>
    <w:p w:rsidR="00FD4EF1" w:rsidRPr="004A645D" w:rsidRDefault="00FD4EF1" w:rsidP="004A645D">
      <w:pPr>
        <w:jc w:val="center"/>
        <w:rPr>
          <w:sz w:val="28"/>
          <w:szCs w:val="28"/>
          <w:lang w:val="en-US"/>
        </w:rPr>
      </w:pPr>
      <w:smartTag w:uri="urn:schemas-microsoft-com:office:smarttags" w:element="PlaceName">
        <w:r w:rsidRPr="004A645D">
          <w:rPr>
            <w:sz w:val="28"/>
            <w:szCs w:val="28"/>
            <w:lang w:val="en-US"/>
          </w:rPr>
          <w:t>Kazan</w:t>
        </w:r>
      </w:smartTag>
      <w:r w:rsidRPr="004A645D">
        <w:rPr>
          <w:sz w:val="28"/>
          <w:szCs w:val="28"/>
          <w:lang w:val="en-US"/>
        </w:rPr>
        <w:t xml:space="preserve"> </w:t>
      </w:r>
      <w:smartTag w:uri="urn:schemas-microsoft-com:office:smarttags" w:element="PlaceType">
        <w:r w:rsidRPr="004A645D">
          <w:rPr>
            <w:sz w:val="28"/>
            <w:szCs w:val="28"/>
            <w:lang w:val="en-US"/>
          </w:rPr>
          <w:t>State</w:t>
        </w:r>
      </w:smartTag>
      <w:r w:rsidRPr="004A645D">
        <w:rPr>
          <w:sz w:val="28"/>
          <w:szCs w:val="28"/>
          <w:lang w:val="en-US"/>
        </w:rPr>
        <w:t xml:space="preserve"> Akademie Veterinary Medizine,  </w:t>
      </w:r>
      <w:smartTag w:uri="urn:schemas-microsoft-com:office:smarttags" w:element="place">
        <w:smartTag w:uri="urn:schemas-microsoft-com:office:smarttags" w:element="City">
          <w:r w:rsidRPr="004A645D">
            <w:rPr>
              <w:sz w:val="28"/>
              <w:szCs w:val="28"/>
              <w:lang w:val="en-US"/>
            </w:rPr>
            <w:t>Kazan</w:t>
          </w:r>
        </w:smartTag>
        <w:r w:rsidRPr="004A645D">
          <w:rPr>
            <w:sz w:val="28"/>
            <w:szCs w:val="28"/>
            <w:lang w:val="en-US"/>
          </w:rPr>
          <w:t xml:space="preserve">, </w:t>
        </w:r>
        <w:smartTag w:uri="urn:schemas-microsoft-com:office:smarttags" w:element="country-region">
          <w:r w:rsidRPr="004A645D">
            <w:rPr>
              <w:sz w:val="28"/>
              <w:szCs w:val="28"/>
              <w:lang w:val="en-US"/>
            </w:rPr>
            <w:t>Russia</w:t>
          </w:r>
        </w:smartTag>
      </w:smartTag>
    </w:p>
    <w:p w:rsidR="00FD4EF1" w:rsidRPr="004A645D" w:rsidRDefault="00FD4EF1" w:rsidP="004A645D">
      <w:pPr>
        <w:ind w:firstLine="720"/>
        <w:jc w:val="both"/>
        <w:rPr>
          <w:sz w:val="28"/>
          <w:szCs w:val="28"/>
          <w:lang w:val="en-US"/>
        </w:rPr>
      </w:pPr>
      <w:r w:rsidRPr="004A645D">
        <w:rPr>
          <w:sz w:val="28"/>
          <w:szCs w:val="28"/>
          <w:lang w:val="en-US"/>
        </w:rPr>
        <w:t>Mastitises are major reason of decline of the productivity of cows, worsen sanitary quality of milk. The results of researches show that a basic flash of ma</w:t>
      </w:r>
      <w:r w:rsidRPr="004A645D">
        <w:rPr>
          <w:sz w:val="28"/>
          <w:szCs w:val="28"/>
          <w:lang w:val="en-US"/>
        </w:rPr>
        <w:t>s</w:t>
      </w:r>
      <w:r w:rsidRPr="004A645D">
        <w:rPr>
          <w:sz w:val="28"/>
          <w:szCs w:val="28"/>
          <w:lang w:val="en-US"/>
        </w:rPr>
        <w:t>titis is on the early spring period of time of year.</w:t>
      </w:r>
    </w:p>
    <w:p w:rsidR="00FD4EF1" w:rsidRPr="004F074F" w:rsidRDefault="00FD4EF1" w:rsidP="004A645D">
      <w:pPr>
        <w:pStyle w:val="aff3"/>
      </w:pPr>
      <w:r w:rsidRPr="004F074F">
        <w:t>УДК 637:619:616</w:t>
      </w:r>
    </w:p>
    <w:p w:rsidR="00FD4EF1" w:rsidRPr="004F074F" w:rsidRDefault="00FD4EF1" w:rsidP="00852FA6">
      <w:pPr>
        <w:pStyle w:val="af4"/>
        <w:tabs>
          <w:tab w:val="clear" w:pos="8460"/>
        </w:tabs>
        <w:ind w:left="0" w:right="-185"/>
        <w:jc w:val="center"/>
        <w:rPr>
          <w:b/>
          <w:szCs w:val="28"/>
        </w:rPr>
      </w:pPr>
      <w:r w:rsidRPr="004F074F">
        <w:rPr>
          <w:b/>
          <w:szCs w:val="28"/>
        </w:rPr>
        <w:t>МИКРОБНЫЙ ПЕЙЗАЖ ПРИ МАСТИТЕ КОРОВ</w:t>
      </w:r>
    </w:p>
    <w:p w:rsidR="00FD4EF1" w:rsidRPr="004F074F" w:rsidRDefault="00FD4EF1" w:rsidP="00FD4EF1">
      <w:pPr>
        <w:jc w:val="center"/>
        <w:rPr>
          <w:sz w:val="28"/>
          <w:szCs w:val="28"/>
        </w:rPr>
      </w:pPr>
      <w:r w:rsidRPr="004F074F">
        <w:rPr>
          <w:b/>
          <w:sz w:val="28"/>
          <w:szCs w:val="28"/>
        </w:rPr>
        <w:t xml:space="preserve">Сафиуллов Р.Н., Багманов М.А., Шаев Р.К.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rsafiullov</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FD4EF1" w:rsidRPr="004A645D" w:rsidRDefault="00FD4EF1" w:rsidP="00FD4EF1">
      <w:pPr>
        <w:jc w:val="center"/>
        <w:rPr>
          <w:i/>
          <w:sz w:val="28"/>
          <w:szCs w:val="28"/>
        </w:rPr>
      </w:pPr>
      <w:r w:rsidRPr="004A645D">
        <w:rPr>
          <w:i/>
          <w:sz w:val="28"/>
          <w:szCs w:val="28"/>
        </w:rPr>
        <w:t>Казанская государственная академия ветеринарной ме</w:t>
      </w:r>
      <w:r w:rsidR="00852FA6" w:rsidRPr="004A645D">
        <w:rPr>
          <w:i/>
          <w:sz w:val="28"/>
          <w:szCs w:val="28"/>
        </w:rPr>
        <w:t>дицины им.Н.Э.Баумана</w:t>
      </w:r>
    </w:p>
    <w:p w:rsidR="00FD4EF1" w:rsidRPr="004A645D" w:rsidRDefault="00FD4EF1" w:rsidP="00FD4EF1">
      <w:pPr>
        <w:ind w:firstLine="720"/>
        <w:jc w:val="both"/>
        <w:rPr>
          <w:sz w:val="28"/>
          <w:szCs w:val="28"/>
        </w:rPr>
      </w:pPr>
      <w:r w:rsidRPr="004A645D">
        <w:rPr>
          <w:sz w:val="28"/>
          <w:szCs w:val="28"/>
        </w:rPr>
        <w:t>Многие авторы ведущую роль в этиологии мастита присваивают микроорганизмам (бактериям, грибам и вирусам). На микробный фактор приходится около 8</w:t>
      </w:r>
      <w:r w:rsidR="0032596C" w:rsidRPr="004A645D">
        <w:rPr>
          <w:sz w:val="28"/>
          <w:szCs w:val="28"/>
        </w:rPr>
        <w:t xml:space="preserve">6% всех случаев мастита коров, </w:t>
      </w:r>
      <w:r w:rsidRPr="004A645D">
        <w:rPr>
          <w:sz w:val="28"/>
          <w:szCs w:val="28"/>
        </w:rPr>
        <w:t>причем преобладают бактерийные маститы [4,6].</w:t>
      </w:r>
    </w:p>
    <w:p w:rsidR="00FD4EF1" w:rsidRPr="004A645D" w:rsidRDefault="00FD4EF1" w:rsidP="00FD4EF1">
      <w:pPr>
        <w:ind w:firstLine="720"/>
        <w:jc w:val="both"/>
        <w:rPr>
          <w:sz w:val="28"/>
          <w:szCs w:val="28"/>
        </w:rPr>
      </w:pPr>
      <w:r w:rsidRPr="004A645D">
        <w:rPr>
          <w:sz w:val="28"/>
          <w:szCs w:val="28"/>
        </w:rPr>
        <w:t>Из секрета пораженных четвертей вымени в основном выделяются стафилококки, стрептококки, которые вызывают заболевание сами по себе, либо наслаиваются на патологический процесс, вызванный другими фа</w:t>
      </w:r>
      <w:r w:rsidRPr="004A645D">
        <w:rPr>
          <w:sz w:val="28"/>
          <w:szCs w:val="28"/>
        </w:rPr>
        <w:t>к</w:t>
      </w:r>
      <w:r w:rsidRPr="004A645D">
        <w:rPr>
          <w:sz w:val="28"/>
          <w:szCs w:val="28"/>
        </w:rPr>
        <w:t>торами [3,4,5,6].</w:t>
      </w:r>
    </w:p>
    <w:p w:rsidR="00914298" w:rsidRDefault="00FD4EF1" w:rsidP="0032596C">
      <w:pPr>
        <w:pStyle w:val="aa"/>
        <w:spacing w:after="0" w:line="240" w:lineRule="auto"/>
        <w:ind w:left="0" w:firstLine="708"/>
        <w:jc w:val="both"/>
        <w:rPr>
          <w:rFonts w:ascii="Times New Roman" w:hAnsi="Times New Roman"/>
          <w:sz w:val="28"/>
          <w:szCs w:val="28"/>
        </w:rPr>
      </w:pPr>
      <w:r w:rsidRPr="004A645D">
        <w:rPr>
          <w:rFonts w:ascii="Times New Roman" w:hAnsi="Times New Roman"/>
          <w:sz w:val="28"/>
          <w:szCs w:val="28"/>
        </w:rPr>
        <w:t>Работами большинства ученых подтверждено, что молоко здоровых животных или очень близко к стерильному состоянию или содержит отн</w:t>
      </w:r>
      <w:r w:rsidRPr="004A645D">
        <w:rPr>
          <w:rFonts w:ascii="Times New Roman" w:hAnsi="Times New Roman"/>
          <w:sz w:val="28"/>
          <w:szCs w:val="28"/>
        </w:rPr>
        <w:t>о</w:t>
      </w:r>
      <w:r w:rsidRPr="004A645D">
        <w:rPr>
          <w:rFonts w:ascii="Times New Roman" w:hAnsi="Times New Roman"/>
          <w:sz w:val="28"/>
          <w:szCs w:val="28"/>
        </w:rPr>
        <w:t>сительно незначительное количество микроорганизмов, преимущественно непатогенных.</w:t>
      </w:r>
    </w:p>
    <w:p w:rsidR="00FD4EF1" w:rsidRDefault="00FD4EF1" w:rsidP="0032596C">
      <w:pPr>
        <w:pStyle w:val="aa"/>
        <w:spacing w:after="0" w:line="240" w:lineRule="auto"/>
        <w:ind w:left="0" w:firstLine="708"/>
        <w:jc w:val="both"/>
        <w:rPr>
          <w:rFonts w:ascii="Times New Roman" w:hAnsi="Times New Roman"/>
          <w:sz w:val="28"/>
          <w:szCs w:val="28"/>
        </w:rPr>
      </w:pPr>
      <w:r w:rsidRPr="004A645D">
        <w:rPr>
          <w:rFonts w:ascii="Times New Roman" w:hAnsi="Times New Roman"/>
          <w:sz w:val="28"/>
          <w:szCs w:val="28"/>
        </w:rPr>
        <w:t>Следовательно, в вымени здоровых коров, не имевших ранее восп</w:t>
      </w:r>
      <w:r w:rsidRPr="004A645D">
        <w:rPr>
          <w:rFonts w:ascii="Times New Roman" w:hAnsi="Times New Roman"/>
          <w:sz w:val="28"/>
          <w:szCs w:val="28"/>
        </w:rPr>
        <w:t>а</w:t>
      </w:r>
      <w:r w:rsidRPr="004A645D">
        <w:rPr>
          <w:rFonts w:ascii="Times New Roman" w:hAnsi="Times New Roman"/>
          <w:sz w:val="28"/>
          <w:szCs w:val="28"/>
        </w:rPr>
        <w:t>ления молочной железы или не ставших бактерионосителями, п</w:t>
      </w:r>
      <w:r w:rsidRPr="004A645D">
        <w:rPr>
          <w:rFonts w:ascii="Times New Roman" w:hAnsi="Times New Roman"/>
          <w:sz w:val="28"/>
          <w:szCs w:val="28"/>
        </w:rPr>
        <w:t>а</w:t>
      </w:r>
      <w:r w:rsidRPr="004A645D">
        <w:rPr>
          <w:rFonts w:ascii="Times New Roman" w:hAnsi="Times New Roman"/>
          <w:sz w:val="28"/>
          <w:szCs w:val="28"/>
        </w:rPr>
        <w:t>тогенные микроорганизмы содержаться не могут.</w:t>
      </w:r>
    </w:p>
    <w:p w:rsidR="00914298" w:rsidRDefault="00FD4EF1" w:rsidP="00F50B80">
      <w:pPr>
        <w:tabs>
          <w:tab w:val="left" w:pos="8460"/>
        </w:tabs>
        <w:ind w:firstLine="720"/>
        <w:jc w:val="both"/>
        <w:outlineLvl w:val="0"/>
        <w:rPr>
          <w:sz w:val="28"/>
          <w:szCs w:val="28"/>
        </w:rPr>
      </w:pPr>
      <w:r w:rsidRPr="004A645D">
        <w:rPr>
          <w:sz w:val="28"/>
          <w:szCs w:val="28"/>
        </w:rPr>
        <w:t>В комплексе мероприятий по профилактике мастита важную роль играют ветеринарно-санитарные мероприятия. Поэтому следует период</w:t>
      </w:r>
      <w:r w:rsidRPr="004A645D">
        <w:rPr>
          <w:sz w:val="28"/>
          <w:szCs w:val="28"/>
        </w:rPr>
        <w:t>и</w:t>
      </w:r>
      <w:r w:rsidRPr="004A645D">
        <w:rPr>
          <w:sz w:val="28"/>
          <w:szCs w:val="28"/>
        </w:rPr>
        <w:t>чески проводить бактериологические исследования не только проб молока, но и животноводческих помещений для своевременного выявления и ли</w:t>
      </w:r>
      <w:r w:rsidRPr="004A645D">
        <w:rPr>
          <w:sz w:val="28"/>
          <w:szCs w:val="28"/>
        </w:rPr>
        <w:t>к</w:t>
      </w:r>
      <w:r w:rsidRPr="004A645D">
        <w:rPr>
          <w:sz w:val="28"/>
          <w:szCs w:val="28"/>
        </w:rPr>
        <w:t>видации патогенных микроорганизмов.</w:t>
      </w:r>
    </w:p>
    <w:p w:rsidR="00F50B80" w:rsidRPr="00F50B80" w:rsidRDefault="00FD4EF1" w:rsidP="00F50B80">
      <w:pPr>
        <w:tabs>
          <w:tab w:val="left" w:pos="8460"/>
        </w:tabs>
        <w:ind w:firstLine="720"/>
        <w:jc w:val="both"/>
        <w:outlineLvl w:val="0"/>
        <w:rPr>
          <w:sz w:val="28"/>
          <w:szCs w:val="28"/>
        </w:rPr>
      </w:pPr>
      <w:r w:rsidRPr="00F50B80">
        <w:rPr>
          <w:sz w:val="28"/>
          <w:szCs w:val="28"/>
        </w:rPr>
        <w:t>Бактериальная контаминация молочной железы коров изучена н</w:t>
      </w:r>
      <w:r w:rsidRPr="00F50B80">
        <w:rPr>
          <w:sz w:val="28"/>
          <w:szCs w:val="28"/>
        </w:rPr>
        <w:t>е</w:t>
      </w:r>
      <w:r w:rsidRPr="00F50B80">
        <w:rPr>
          <w:sz w:val="28"/>
          <w:szCs w:val="28"/>
        </w:rPr>
        <w:t>достаточно. Это связано с тем, что в связи с широким и не всегда раци</w:t>
      </w:r>
      <w:r w:rsidRPr="00F50B80">
        <w:rPr>
          <w:sz w:val="28"/>
          <w:szCs w:val="28"/>
        </w:rPr>
        <w:t>о</w:t>
      </w:r>
      <w:r w:rsidRPr="00F50B80">
        <w:rPr>
          <w:sz w:val="28"/>
          <w:szCs w:val="28"/>
        </w:rPr>
        <w:t>нальным применением различных препаратов антимикробного действия нарушаются свойства микроорганизмов в эволюционно сложившихся эк</w:t>
      </w:r>
      <w:r w:rsidRPr="00F50B80">
        <w:rPr>
          <w:sz w:val="28"/>
          <w:szCs w:val="28"/>
        </w:rPr>
        <w:t>о</w:t>
      </w:r>
      <w:r w:rsidRPr="00F50B80">
        <w:rPr>
          <w:sz w:val="28"/>
          <w:szCs w:val="28"/>
        </w:rPr>
        <w:t>логических системах микробных ассоциаций, что способствует появлению устойчивых к антибиотикам штаммов микр</w:t>
      </w:r>
      <w:r w:rsidRPr="00F50B80">
        <w:rPr>
          <w:sz w:val="28"/>
          <w:szCs w:val="28"/>
        </w:rPr>
        <w:t>о</w:t>
      </w:r>
      <w:r w:rsidRPr="00F50B80">
        <w:rPr>
          <w:sz w:val="28"/>
          <w:szCs w:val="28"/>
        </w:rPr>
        <w:t>организмов, изменяющих микробный пейзаж молочной железы коров и состав микрофлоры [1,2].</w:t>
      </w:r>
    </w:p>
    <w:p w:rsidR="00FD4EF1" w:rsidRPr="00F50B80" w:rsidRDefault="00FD4EF1" w:rsidP="00F50B80">
      <w:pPr>
        <w:tabs>
          <w:tab w:val="left" w:pos="8460"/>
        </w:tabs>
        <w:ind w:firstLine="720"/>
        <w:jc w:val="both"/>
        <w:outlineLvl w:val="0"/>
        <w:rPr>
          <w:sz w:val="28"/>
          <w:szCs w:val="28"/>
        </w:rPr>
      </w:pPr>
      <w:r w:rsidRPr="00F50B80">
        <w:rPr>
          <w:b/>
          <w:sz w:val="28"/>
          <w:szCs w:val="28"/>
        </w:rPr>
        <w:t>Материалы и методы исследования.</w:t>
      </w:r>
      <w:r w:rsidRPr="00F50B80">
        <w:rPr>
          <w:sz w:val="28"/>
          <w:szCs w:val="28"/>
        </w:rPr>
        <w:t xml:space="preserve"> Было проведено исследование  проб молока от здоровых коров в разные периоды лактации, от больных маститом животных, а также исследования смывов с кожи вымени.</w:t>
      </w:r>
    </w:p>
    <w:p w:rsidR="00FD4EF1" w:rsidRPr="004A645D" w:rsidRDefault="00FD4EF1" w:rsidP="00F50B80">
      <w:pPr>
        <w:pStyle w:val="aa"/>
        <w:spacing w:after="0" w:line="240" w:lineRule="auto"/>
        <w:ind w:left="0" w:firstLine="709"/>
        <w:jc w:val="both"/>
        <w:rPr>
          <w:rFonts w:ascii="Times New Roman" w:hAnsi="Times New Roman"/>
          <w:sz w:val="28"/>
          <w:szCs w:val="28"/>
        </w:rPr>
      </w:pPr>
      <w:r w:rsidRPr="004A645D">
        <w:rPr>
          <w:rFonts w:ascii="Times New Roman" w:hAnsi="Times New Roman"/>
          <w:b/>
          <w:sz w:val="28"/>
          <w:szCs w:val="28"/>
        </w:rPr>
        <w:t>Результаты исследования.</w:t>
      </w:r>
      <w:r w:rsidRPr="004A645D">
        <w:rPr>
          <w:rFonts w:ascii="Times New Roman" w:hAnsi="Times New Roman"/>
          <w:sz w:val="28"/>
          <w:szCs w:val="28"/>
        </w:rPr>
        <w:t xml:space="preserve"> Согласно результатам проведенного бактериологического исследования секрета молочной железы от здоровых (</w:t>
      </w:r>
      <w:r w:rsidRPr="004A645D">
        <w:rPr>
          <w:rFonts w:ascii="Times New Roman" w:hAnsi="Times New Roman"/>
          <w:sz w:val="28"/>
          <w:szCs w:val="28"/>
          <w:lang w:val="en-US"/>
        </w:rPr>
        <w:t>n</w:t>
      </w:r>
      <w:r w:rsidRPr="004A645D">
        <w:rPr>
          <w:rFonts w:ascii="Times New Roman" w:hAnsi="Times New Roman"/>
          <w:sz w:val="28"/>
          <w:szCs w:val="28"/>
        </w:rPr>
        <w:t>=20) и больных (</w:t>
      </w:r>
      <w:r w:rsidRPr="004A645D">
        <w:rPr>
          <w:rFonts w:ascii="Times New Roman" w:hAnsi="Times New Roman"/>
          <w:sz w:val="28"/>
          <w:szCs w:val="28"/>
          <w:lang w:val="en-US"/>
        </w:rPr>
        <w:t>n</w:t>
      </w:r>
      <w:r w:rsidRPr="004A645D">
        <w:rPr>
          <w:rFonts w:ascii="Times New Roman" w:hAnsi="Times New Roman"/>
          <w:sz w:val="28"/>
          <w:szCs w:val="28"/>
        </w:rPr>
        <w:t xml:space="preserve">=20) коров было выявлено, что молоко здоровых коров не содержало патогенной микрофлоры. Из непатогенных микроорганизмов были выделены: </w:t>
      </w:r>
      <w:r w:rsidRPr="004A645D">
        <w:rPr>
          <w:rFonts w:ascii="Times New Roman" w:hAnsi="Times New Roman"/>
          <w:sz w:val="28"/>
          <w:szCs w:val="28"/>
          <w:lang w:val="en-US"/>
        </w:rPr>
        <w:t>St</w:t>
      </w:r>
      <w:r w:rsidRPr="004A645D">
        <w:rPr>
          <w:rFonts w:ascii="Times New Roman" w:hAnsi="Times New Roman"/>
          <w:sz w:val="28"/>
          <w:szCs w:val="28"/>
        </w:rPr>
        <w:t xml:space="preserve">. </w:t>
      </w:r>
      <w:r w:rsidRPr="004A645D">
        <w:rPr>
          <w:rFonts w:ascii="Times New Roman" w:hAnsi="Times New Roman"/>
          <w:sz w:val="28"/>
          <w:szCs w:val="28"/>
          <w:lang w:val="en-US"/>
        </w:rPr>
        <w:t>epidermidis</w:t>
      </w:r>
      <w:r w:rsidRPr="004A645D">
        <w:rPr>
          <w:rFonts w:ascii="Times New Roman" w:hAnsi="Times New Roman"/>
          <w:sz w:val="28"/>
          <w:szCs w:val="28"/>
        </w:rPr>
        <w:t xml:space="preserve"> в 44,4% проб,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agalactiae</w:t>
      </w:r>
      <w:r w:rsidRPr="004A645D">
        <w:rPr>
          <w:rFonts w:ascii="Times New Roman" w:hAnsi="Times New Roman"/>
          <w:sz w:val="28"/>
          <w:szCs w:val="28"/>
        </w:rPr>
        <w:t xml:space="preserve"> (16,7%),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faecalis</w:t>
      </w:r>
      <w:r w:rsidRPr="004A645D">
        <w:rPr>
          <w:rFonts w:ascii="Times New Roman" w:hAnsi="Times New Roman"/>
          <w:sz w:val="28"/>
          <w:szCs w:val="28"/>
        </w:rPr>
        <w:t xml:space="preserve"> (16,7%),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iwoffi</w:t>
      </w:r>
      <w:r w:rsidRPr="004A645D">
        <w:rPr>
          <w:rFonts w:ascii="Times New Roman" w:hAnsi="Times New Roman"/>
          <w:sz w:val="28"/>
          <w:szCs w:val="28"/>
        </w:rPr>
        <w:t xml:space="preserve"> (16,7%), </w:t>
      </w:r>
      <w:r w:rsidRPr="004A645D">
        <w:rPr>
          <w:rFonts w:ascii="Times New Roman" w:hAnsi="Times New Roman"/>
          <w:sz w:val="28"/>
          <w:szCs w:val="28"/>
          <w:lang w:val="en-US"/>
        </w:rPr>
        <w:t>E</w:t>
      </w:r>
      <w:r w:rsidRPr="004A645D">
        <w:rPr>
          <w:rFonts w:ascii="Times New Roman" w:hAnsi="Times New Roman"/>
          <w:sz w:val="28"/>
          <w:szCs w:val="28"/>
        </w:rPr>
        <w:t xml:space="preserve">. </w:t>
      </w:r>
      <w:r w:rsidRPr="004A645D">
        <w:rPr>
          <w:rFonts w:ascii="Times New Roman" w:hAnsi="Times New Roman"/>
          <w:sz w:val="28"/>
          <w:szCs w:val="28"/>
          <w:lang w:val="en-US"/>
        </w:rPr>
        <w:t>aerogenes</w:t>
      </w:r>
      <w:r w:rsidRPr="004A645D">
        <w:rPr>
          <w:rFonts w:ascii="Times New Roman" w:hAnsi="Times New Roman"/>
          <w:sz w:val="28"/>
          <w:szCs w:val="28"/>
        </w:rPr>
        <w:t xml:space="preserve"> (30,0%), </w:t>
      </w:r>
      <w:r w:rsidRPr="004A645D">
        <w:rPr>
          <w:rFonts w:ascii="Times New Roman" w:hAnsi="Times New Roman"/>
          <w:sz w:val="28"/>
          <w:szCs w:val="28"/>
          <w:lang w:val="en-US"/>
        </w:rPr>
        <w:t>C</w:t>
      </w:r>
      <w:r w:rsidRPr="004A645D">
        <w:rPr>
          <w:rFonts w:ascii="Times New Roman" w:hAnsi="Times New Roman"/>
          <w:sz w:val="28"/>
          <w:szCs w:val="28"/>
        </w:rPr>
        <w:t>. а</w:t>
      </w:r>
      <w:r w:rsidRPr="004A645D">
        <w:rPr>
          <w:rFonts w:ascii="Times New Roman" w:hAnsi="Times New Roman"/>
          <w:sz w:val="28"/>
          <w:szCs w:val="28"/>
          <w:lang w:val="en-US"/>
        </w:rPr>
        <w:t>lbicans</w:t>
      </w:r>
      <w:r w:rsidR="00334F9B" w:rsidRPr="004A645D">
        <w:rPr>
          <w:rFonts w:ascii="Times New Roman" w:hAnsi="Times New Roman"/>
          <w:sz w:val="28"/>
          <w:szCs w:val="28"/>
        </w:rPr>
        <w:t xml:space="preserve"> (10,0%).</w:t>
      </w:r>
    </w:p>
    <w:p w:rsidR="00FD4EF1" w:rsidRPr="004A645D" w:rsidRDefault="00FD4EF1" w:rsidP="00F50B80">
      <w:pPr>
        <w:pStyle w:val="aa"/>
        <w:spacing w:after="0" w:line="240" w:lineRule="auto"/>
        <w:ind w:left="0" w:firstLine="709"/>
        <w:jc w:val="both"/>
        <w:rPr>
          <w:rFonts w:ascii="Times New Roman" w:hAnsi="Times New Roman"/>
          <w:sz w:val="28"/>
          <w:szCs w:val="28"/>
        </w:rPr>
      </w:pPr>
      <w:r w:rsidRPr="004A645D">
        <w:rPr>
          <w:rFonts w:ascii="Times New Roman" w:hAnsi="Times New Roman"/>
          <w:sz w:val="28"/>
          <w:szCs w:val="28"/>
        </w:rPr>
        <w:t xml:space="preserve">При исследовании 20 проб молока от больных маститом коров были выделены следующие микроорганизмы: 6 штаммов </w:t>
      </w:r>
      <w:r w:rsidRPr="004A645D">
        <w:rPr>
          <w:rFonts w:ascii="Times New Roman" w:hAnsi="Times New Roman"/>
          <w:sz w:val="28"/>
          <w:szCs w:val="28"/>
          <w:lang w:val="en-US"/>
        </w:rPr>
        <w:t>St</w:t>
      </w:r>
      <w:r w:rsidRPr="004A645D">
        <w:rPr>
          <w:rFonts w:ascii="Times New Roman" w:hAnsi="Times New Roman"/>
          <w:sz w:val="28"/>
          <w:szCs w:val="28"/>
        </w:rPr>
        <w:t xml:space="preserve">. </w:t>
      </w:r>
      <w:r w:rsidRPr="004A645D">
        <w:rPr>
          <w:rFonts w:ascii="Times New Roman" w:hAnsi="Times New Roman"/>
          <w:sz w:val="28"/>
          <w:szCs w:val="28"/>
          <w:lang w:val="en-US"/>
        </w:rPr>
        <w:t>aureus</w:t>
      </w:r>
      <w:r w:rsidRPr="004A645D">
        <w:rPr>
          <w:rFonts w:ascii="Times New Roman" w:hAnsi="Times New Roman"/>
          <w:sz w:val="28"/>
          <w:szCs w:val="28"/>
        </w:rPr>
        <w:t xml:space="preserve">, из которых 83,33% были патогенными, 5 штаммов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agalactiae</w:t>
      </w:r>
      <w:r w:rsidRPr="004A645D">
        <w:rPr>
          <w:rFonts w:ascii="Times New Roman" w:hAnsi="Times New Roman"/>
          <w:sz w:val="28"/>
          <w:szCs w:val="28"/>
        </w:rPr>
        <w:t xml:space="preserve"> из которых 4 (66,67%) были патогенными, 5 культур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iwoffi</w:t>
      </w:r>
      <w:r w:rsidRPr="004A645D">
        <w:rPr>
          <w:rFonts w:ascii="Times New Roman" w:hAnsi="Times New Roman"/>
          <w:sz w:val="28"/>
          <w:szCs w:val="28"/>
        </w:rPr>
        <w:t xml:space="preserve"> при патогенности 1(6,67%); 9 - </w:t>
      </w:r>
      <w:r w:rsidRPr="004A645D">
        <w:rPr>
          <w:rFonts w:ascii="Times New Roman" w:hAnsi="Times New Roman"/>
          <w:sz w:val="28"/>
          <w:szCs w:val="28"/>
          <w:lang w:val="en-US"/>
        </w:rPr>
        <w:t>E</w:t>
      </w:r>
      <w:r w:rsidRPr="004A645D">
        <w:rPr>
          <w:rFonts w:ascii="Times New Roman" w:hAnsi="Times New Roman"/>
          <w:sz w:val="28"/>
          <w:szCs w:val="28"/>
        </w:rPr>
        <w:t xml:space="preserve">. </w:t>
      </w:r>
      <w:r w:rsidRPr="004A645D">
        <w:rPr>
          <w:rFonts w:ascii="Times New Roman" w:hAnsi="Times New Roman"/>
          <w:sz w:val="28"/>
          <w:szCs w:val="28"/>
          <w:lang w:val="en-US"/>
        </w:rPr>
        <w:t>coli</w:t>
      </w:r>
      <w:r w:rsidRPr="004A645D">
        <w:rPr>
          <w:rFonts w:ascii="Times New Roman" w:hAnsi="Times New Roman"/>
          <w:sz w:val="28"/>
          <w:szCs w:val="28"/>
        </w:rPr>
        <w:t xml:space="preserve"> (55,56%), 7 - </w:t>
      </w:r>
      <w:r w:rsidRPr="004A645D">
        <w:rPr>
          <w:rFonts w:ascii="Times New Roman" w:hAnsi="Times New Roman"/>
          <w:sz w:val="28"/>
          <w:szCs w:val="28"/>
          <w:lang w:val="en-US"/>
        </w:rPr>
        <w:t>E</w:t>
      </w:r>
      <w:r w:rsidRPr="004A645D">
        <w:rPr>
          <w:rFonts w:ascii="Times New Roman" w:hAnsi="Times New Roman"/>
          <w:sz w:val="28"/>
          <w:szCs w:val="28"/>
        </w:rPr>
        <w:t xml:space="preserve">. </w:t>
      </w:r>
      <w:r w:rsidRPr="004A645D">
        <w:rPr>
          <w:rFonts w:ascii="Times New Roman" w:hAnsi="Times New Roman"/>
          <w:sz w:val="28"/>
          <w:szCs w:val="28"/>
          <w:lang w:val="en-US"/>
        </w:rPr>
        <w:t>Aerogenes</w:t>
      </w:r>
      <w:r w:rsidR="00334F9B" w:rsidRPr="004A645D">
        <w:rPr>
          <w:rFonts w:ascii="Times New Roman" w:hAnsi="Times New Roman"/>
          <w:sz w:val="28"/>
          <w:szCs w:val="28"/>
        </w:rPr>
        <w:t xml:space="preserve">, патогенны 4 (40,0%) и </w:t>
      </w:r>
      <w:r w:rsidRPr="004A645D">
        <w:rPr>
          <w:rFonts w:ascii="Times New Roman" w:hAnsi="Times New Roman"/>
          <w:sz w:val="28"/>
          <w:szCs w:val="28"/>
        </w:rPr>
        <w:t xml:space="preserve">9 штаммов грибка </w:t>
      </w:r>
      <w:r w:rsidRPr="004A645D">
        <w:rPr>
          <w:rFonts w:ascii="Times New Roman" w:hAnsi="Times New Roman"/>
          <w:sz w:val="28"/>
          <w:szCs w:val="28"/>
          <w:lang w:val="en-US"/>
        </w:rPr>
        <w:t>C</w:t>
      </w:r>
      <w:r w:rsidRPr="004A645D">
        <w:rPr>
          <w:rFonts w:ascii="Times New Roman" w:hAnsi="Times New Roman"/>
          <w:sz w:val="28"/>
          <w:szCs w:val="28"/>
        </w:rPr>
        <w:t xml:space="preserve">. </w:t>
      </w:r>
      <w:r w:rsidRPr="004A645D">
        <w:rPr>
          <w:rFonts w:ascii="Times New Roman" w:hAnsi="Times New Roman"/>
          <w:sz w:val="28"/>
          <w:szCs w:val="28"/>
          <w:lang w:val="en-US"/>
        </w:rPr>
        <w:t>albicans</w:t>
      </w:r>
      <w:r w:rsidRPr="004A645D">
        <w:rPr>
          <w:rFonts w:ascii="Times New Roman" w:hAnsi="Times New Roman"/>
          <w:sz w:val="28"/>
          <w:szCs w:val="28"/>
        </w:rPr>
        <w:t xml:space="preserve"> с патогенностью (50%). Из непатогенных микроорганизмов мы н</w:t>
      </w:r>
      <w:r w:rsidRPr="004A645D">
        <w:rPr>
          <w:rFonts w:ascii="Times New Roman" w:hAnsi="Times New Roman"/>
          <w:sz w:val="28"/>
          <w:szCs w:val="28"/>
        </w:rPr>
        <w:t>а</w:t>
      </w:r>
      <w:r w:rsidRPr="004A645D">
        <w:rPr>
          <w:rFonts w:ascii="Times New Roman" w:hAnsi="Times New Roman"/>
          <w:sz w:val="28"/>
          <w:szCs w:val="28"/>
        </w:rPr>
        <w:t xml:space="preserve">блюдали рост </w:t>
      </w:r>
      <w:r w:rsidRPr="004A645D">
        <w:rPr>
          <w:rFonts w:ascii="Times New Roman" w:hAnsi="Times New Roman"/>
          <w:sz w:val="28"/>
          <w:szCs w:val="28"/>
          <w:lang w:val="en-US"/>
        </w:rPr>
        <w:t>St</w:t>
      </w:r>
      <w:r w:rsidRPr="004A645D">
        <w:rPr>
          <w:rFonts w:ascii="Times New Roman" w:hAnsi="Times New Roman"/>
          <w:sz w:val="28"/>
          <w:szCs w:val="28"/>
        </w:rPr>
        <w:t xml:space="preserve">. </w:t>
      </w:r>
      <w:r w:rsidRPr="004A645D">
        <w:rPr>
          <w:rFonts w:ascii="Times New Roman" w:hAnsi="Times New Roman"/>
          <w:sz w:val="28"/>
          <w:szCs w:val="28"/>
          <w:lang w:val="en-US"/>
        </w:rPr>
        <w:t>epidermidis</w:t>
      </w:r>
      <w:r w:rsidRPr="004A645D">
        <w:rPr>
          <w:rFonts w:ascii="Times New Roman" w:hAnsi="Times New Roman"/>
          <w:sz w:val="28"/>
          <w:szCs w:val="28"/>
        </w:rPr>
        <w:t xml:space="preserve"> и </w:t>
      </w:r>
      <w:r w:rsidRPr="004A645D">
        <w:rPr>
          <w:rFonts w:ascii="Times New Roman" w:hAnsi="Times New Roman"/>
          <w:sz w:val="28"/>
          <w:szCs w:val="28"/>
          <w:lang w:val="en-US"/>
        </w:rPr>
        <w:t>Str</w:t>
      </w:r>
      <w:r w:rsidRPr="004A645D">
        <w:rPr>
          <w:rFonts w:ascii="Times New Roman" w:hAnsi="Times New Roman"/>
          <w:sz w:val="28"/>
          <w:szCs w:val="28"/>
        </w:rPr>
        <w:t xml:space="preserve">. </w:t>
      </w:r>
      <w:r w:rsidRPr="004A645D">
        <w:rPr>
          <w:rFonts w:ascii="Times New Roman" w:hAnsi="Times New Roman"/>
          <w:sz w:val="28"/>
          <w:szCs w:val="28"/>
          <w:lang w:val="en-US"/>
        </w:rPr>
        <w:t>faecalis</w:t>
      </w:r>
      <w:r w:rsidRPr="004A645D">
        <w:rPr>
          <w:rFonts w:ascii="Times New Roman" w:hAnsi="Times New Roman"/>
          <w:sz w:val="28"/>
          <w:szCs w:val="28"/>
        </w:rPr>
        <w:t>.</w:t>
      </w:r>
    </w:p>
    <w:p w:rsidR="00FD4EF1" w:rsidRPr="004A645D" w:rsidRDefault="00FD4EF1" w:rsidP="001F1BA9">
      <w:pPr>
        <w:ind w:firstLine="708"/>
        <w:jc w:val="both"/>
        <w:rPr>
          <w:sz w:val="28"/>
          <w:szCs w:val="28"/>
        </w:rPr>
      </w:pPr>
      <w:r w:rsidRPr="004A645D">
        <w:rPr>
          <w:sz w:val="28"/>
          <w:szCs w:val="28"/>
        </w:rPr>
        <w:t>Из вышеизложенных данных видно, что у коров, больных маститом, секрет молочной железы всегда инфициров</w:t>
      </w:r>
      <w:r w:rsidR="00334F9B" w:rsidRPr="004A645D">
        <w:rPr>
          <w:sz w:val="28"/>
          <w:szCs w:val="28"/>
        </w:rPr>
        <w:t>ан различной условно-патогенной</w:t>
      </w:r>
      <w:r w:rsidRPr="004A645D">
        <w:rPr>
          <w:sz w:val="28"/>
          <w:szCs w:val="28"/>
        </w:rPr>
        <w:t xml:space="preserve"> микрофлорой и грибами, прио</w:t>
      </w:r>
      <w:r w:rsidR="00EA09B3" w:rsidRPr="004A645D">
        <w:rPr>
          <w:sz w:val="28"/>
          <w:szCs w:val="28"/>
        </w:rPr>
        <w:t>бретающими патогенные сво</w:t>
      </w:r>
      <w:r w:rsidR="00EA09B3" w:rsidRPr="004A645D">
        <w:rPr>
          <w:sz w:val="28"/>
          <w:szCs w:val="28"/>
        </w:rPr>
        <w:t>й</w:t>
      </w:r>
      <w:r w:rsidR="00EA09B3" w:rsidRPr="004A645D">
        <w:rPr>
          <w:sz w:val="28"/>
          <w:szCs w:val="28"/>
        </w:rPr>
        <w:t>ства.</w:t>
      </w:r>
    </w:p>
    <w:p w:rsidR="00FD4EF1" w:rsidRPr="004A645D" w:rsidRDefault="00FD4EF1" w:rsidP="001F1BA9">
      <w:pPr>
        <w:pStyle w:val="aa"/>
        <w:spacing w:after="0" w:line="240" w:lineRule="auto"/>
        <w:ind w:left="0" w:firstLine="708"/>
        <w:jc w:val="both"/>
        <w:rPr>
          <w:rFonts w:ascii="Times New Roman" w:hAnsi="Times New Roman"/>
          <w:sz w:val="28"/>
          <w:szCs w:val="28"/>
        </w:rPr>
      </w:pPr>
      <w:r w:rsidRPr="004A645D">
        <w:rPr>
          <w:rFonts w:ascii="Times New Roman" w:hAnsi="Times New Roman"/>
          <w:sz w:val="28"/>
          <w:szCs w:val="28"/>
        </w:rPr>
        <w:t xml:space="preserve">Согласно результатам бактериологического исследования смывов с кожи молочной железы от здоровых и больных  коров было выявлено 110 штаммов. При этом в смывах с </w:t>
      </w:r>
      <w:r w:rsidR="00334F9B" w:rsidRPr="004A645D">
        <w:rPr>
          <w:rFonts w:ascii="Times New Roman" w:hAnsi="Times New Roman"/>
          <w:sz w:val="28"/>
          <w:szCs w:val="28"/>
        </w:rPr>
        <w:t xml:space="preserve">кожи здоровых коров 14 (7,69%) </w:t>
      </w:r>
      <w:r w:rsidRPr="004A645D">
        <w:rPr>
          <w:rFonts w:ascii="Times New Roman" w:hAnsi="Times New Roman"/>
          <w:sz w:val="28"/>
          <w:szCs w:val="28"/>
        </w:rPr>
        <w:t>культур микроорганизмов обладали патогенными свойствами и 35 (38,46%) оказ</w:t>
      </w:r>
      <w:r w:rsidRPr="004A645D">
        <w:rPr>
          <w:rFonts w:ascii="Times New Roman" w:hAnsi="Times New Roman"/>
          <w:sz w:val="28"/>
          <w:szCs w:val="28"/>
        </w:rPr>
        <w:t>а</w:t>
      </w:r>
      <w:r w:rsidRPr="004A645D">
        <w:rPr>
          <w:rFonts w:ascii="Times New Roman" w:hAnsi="Times New Roman"/>
          <w:sz w:val="28"/>
          <w:szCs w:val="28"/>
        </w:rPr>
        <w:t>лись апатогенными. В смывах с кожи больных маститом коров было выд</w:t>
      </w:r>
      <w:r w:rsidRPr="004A645D">
        <w:rPr>
          <w:rFonts w:ascii="Times New Roman" w:hAnsi="Times New Roman"/>
          <w:sz w:val="28"/>
          <w:szCs w:val="28"/>
        </w:rPr>
        <w:t>е</w:t>
      </w:r>
      <w:r w:rsidRPr="004A645D">
        <w:rPr>
          <w:rFonts w:ascii="Times New Roman" w:hAnsi="Times New Roman"/>
          <w:sz w:val="28"/>
          <w:szCs w:val="28"/>
        </w:rPr>
        <w:t>лено 30 (25,27%) – патогенных и 31 (28,57%) – непатогенных бактерий.</w:t>
      </w:r>
    </w:p>
    <w:p w:rsidR="00FD4EF1" w:rsidRDefault="00FD4EF1" w:rsidP="001F1BA9">
      <w:pPr>
        <w:ind w:firstLine="708"/>
        <w:jc w:val="both"/>
        <w:rPr>
          <w:sz w:val="28"/>
          <w:szCs w:val="28"/>
        </w:rPr>
      </w:pPr>
      <w:r w:rsidRPr="004A645D">
        <w:rPr>
          <w:sz w:val="28"/>
          <w:szCs w:val="28"/>
        </w:rPr>
        <w:t>Таким образом, кожа молочной железы здоровых коров обильно о</w:t>
      </w:r>
      <w:r w:rsidRPr="004A645D">
        <w:rPr>
          <w:sz w:val="28"/>
          <w:szCs w:val="28"/>
        </w:rPr>
        <w:t>б</w:t>
      </w:r>
      <w:r w:rsidRPr="004A645D">
        <w:rPr>
          <w:sz w:val="28"/>
          <w:szCs w:val="28"/>
        </w:rPr>
        <w:t>семенена микрофлорой по сравнению с секретом, что показывает на э</w:t>
      </w:r>
      <w:r w:rsidRPr="004A645D">
        <w:rPr>
          <w:sz w:val="28"/>
          <w:szCs w:val="28"/>
        </w:rPr>
        <w:t>ф</w:t>
      </w:r>
      <w:r w:rsidRPr="004A645D">
        <w:rPr>
          <w:sz w:val="28"/>
          <w:szCs w:val="28"/>
        </w:rPr>
        <w:t>фективность защитных механизмов вымени от пр</w:t>
      </w:r>
      <w:r w:rsidR="00EA09B3" w:rsidRPr="004A645D">
        <w:rPr>
          <w:sz w:val="28"/>
          <w:szCs w:val="28"/>
        </w:rPr>
        <w:t>оникновения возбудит</w:t>
      </w:r>
      <w:r w:rsidR="00EA09B3" w:rsidRPr="004A645D">
        <w:rPr>
          <w:sz w:val="28"/>
          <w:szCs w:val="28"/>
        </w:rPr>
        <w:t>е</w:t>
      </w:r>
      <w:r w:rsidR="00EA09B3" w:rsidRPr="004A645D">
        <w:rPr>
          <w:sz w:val="28"/>
          <w:szCs w:val="28"/>
        </w:rPr>
        <w:t>лей.</w:t>
      </w:r>
    </w:p>
    <w:p w:rsidR="00FD4EF1" w:rsidRPr="004A645D" w:rsidRDefault="00FD4EF1" w:rsidP="001F1BA9">
      <w:pPr>
        <w:ind w:firstLine="708"/>
        <w:jc w:val="both"/>
        <w:rPr>
          <w:sz w:val="28"/>
          <w:szCs w:val="28"/>
        </w:rPr>
      </w:pPr>
      <w:r w:rsidRPr="004A645D">
        <w:rPr>
          <w:sz w:val="28"/>
          <w:szCs w:val="28"/>
        </w:rPr>
        <w:t>При развитии воспалительных процессов происходит, как ослабл</w:t>
      </w:r>
      <w:r w:rsidRPr="004A645D">
        <w:rPr>
          <w:sz w:val="28"/>
          <w:szCs w:val="28"/>
        </w:rPr>
        <w:t>е</w:t>
      </w:r>
      <w:r w:rsidRPr="004A645D">
        <w:rPr>
          <w:sz w:val="28"/>
          <w:szCs w:val="28"/>
        </w:rPr>
        <w:t>ние бактерицидной функции кожи молочной железы, так и защиты от пр</w:t>
      </w:r>
      <w:r w:rsidRPr="004A645D">
        <w:rPr>
          <w:sz w:val="28"/>
          <w:szCs w:val="28"/>
        </w:rPr>
        <w:t>о</w:t>
      </w:r>
      <w:r w:rsidRPr="004A645D">
        <w:rPr>
          <w:sz w:val="28"/>
          <w:szCs w:val="28"/>
        </w:rPr>
        <w:t>никновения маститогенной флоры в вымя.</w:t>
      </w:r>
    </w:p>
    <w:p w:rsidR="00FD4EF1" w:rsidRPr="004A645D" w:rsidRDefault="00FD4EF1" w:rsidP="00EA09B3">
      <w:pPr>
        <w:ind w:firstLine="708"/>
        <w:jc w:val="both"/>
        <w:rPr>
          <w:sz w:val="28"/>
          <w:szCs w:val="28"/>
        </w:rPr>
      </w:pPr>
      <w:r w:rsidRPr="004A645D">
        <w:rPr>
          <w:b/>
          <w:sz w:val="28"/>
          <w:szCs w:val="28"/>
        </w:rPr>
        <w:t xml:space="preserve">Выводы. </w:t>
      </w:r>
      <w:r w:rsidRPr="004A645D">
        <w:rPr>
          <w:sz w:val="28"/>
          <w:szCs w:val="28"/>
        </w:rPr>
        <w:t>1.У коров больных маститом секрет молочной железы вс</w:t>
      </w:r>
      <w:r w:rsidRPr="004A645D">
        <w:rPr>
          <w:sz w:val="28"/>
          <w:szCs w:val="28"/>
        </w:rPr>
        <w:t>е</w:t>
      </w:r>
      <w:r w:rsidRPr="004A645D">
        <w:rPr>
          <w:sz w:val="28"/>
          <w:szCs w:val="28"/>
        </w:rPr>
        <w:t>гда инфильтрован различной условно-патогенной микрофлорой и грибами, обладающими патогенными свойствами. 2.</w:t>
      </w:r>
      <w:r w:rsidR="00C43E74" w:rsidRPr="00B13C70">
        <w:rPr>
          <w:sz w:val="28"/>
          <w:szCs w:val="28"/>
        </w:rPr>
        <w:t xml:space="preserve"> </w:t>
      </w:r>
      <w:r w:rsidRPr="004A645D">
        <w:rPr>
          <w:sz w:val="28"/>
          <w:szCs w:val="28"/>
        </w:rPr>
        <w:t>В смывах с кожи молочной ж</w:t>
      </w:r>
      <w:r w:rsidRPr="004A645D">
        <w:rPr>
          <w:sz w:val="28"/>
          <w:szCs w:val="28"/>
        </w:rPr>
        <w:t>е</w:t>
      </w:r>
      <w:r w:rsidRPr="004A645D">
        <w:rPr>
          <w:sz w:val="28"/>
          <w:szCs w:val="28"/>
        </w:rPr>
        <w:t>лезы взятых от здоровых и больных маститом коров, чаще патогенные культуры выделяются у животных больных маститом.</w:t>
      </w:r>
    </w:p>
    <w:p w:rsidR="00FD4EF1" w:rsidRDefault="00FD4EF1" w:rsidP="00BD5A85">
      <w:pPr>
        <w:pStyle w:val="31"/>
        <w:spacing w:after="0"/>
        <w:ind w:left="0" w:firstLine="708"/>
        <w:jc w:val="both"/>
        <w:rPr>
          <w:sz w:val="28"/>
          <w:szCs w:val="28"/>
        </w:rPr>
      </w:pPr>
      <w:r w:rsidRPr="004A645D">
        <w:rPr>
          <w:b/>
          <w:sz w:val="28"/>
          <w:szCs w:val="28"/>
        </w:rPr>
        <w:t>Литература.</w:t>
      </w:r>
      <w:r w:rsidRPr="004A645D">
        <w:rPr>
          <w:sz w:val="28"/>
          <w:szCs w:val="28"/>
        </w:rPr>
        <w:t xml:space="preserve"> 1.</w:t>
      </w:r>
      <w:r w:rsidR="00EA09B3" w:rsidRPr="004A645D">
        <w:rPr>
          <w:sz w:val="28"/>
          <w:szCs w:val="28"/>
        </w:rPr>
        <w:t xml:space="preserve"> </w:t>
      </w:r>
      <w:r w:rsidRPr="004A645D">
        <w:rPr>
          <w:sz w:val="28"/>
          <w:szCs w:val="28"/>
        </w:rPr>
        <w:t>Багманов М.А. Болезни репродуктивных органов и молочной железы у</w:t>
      </w:r>
      <w:r w:rsidR="00EA09B3" w:rsidRPr="004A645D">
        <w:rPr>
          <w:sz w:val="28"/>
          <w:szCs w:val="28"/>
        </w:rPr>
        <w:t xml:space="preserve"> сельскохозяйственных животных/</w:t>
      </w:r>
      <w:r w:rsidRPr="004A645D">
        <w:rPr>
          <w:sz w:val="28"/>
          <w:szCs w:val="28"/>
        </w:rPr>
        <w:t>Методическое пос</w:t>
      </w:r>
      <w:r w:rsidRPr="004A645D">
        <w:rPr>
          <w:sz w:val="28"/>
          <w:szCs w:val="28"/>
        </w:rPr>
        <w:t>о</w:t>
      </w:r>
      <w:r w:rsidRPr="004A645D">
        <w:rPr>
          <w:sz w:val="28"/>
          <w:szCs w:val="28"/>
        </w:rPr>
        <w:t>бие для студентов факультета ветеринарной медицины. – Ульяновск, 2001. - С. 47-56. 2. Ивашура А.И. Система мероприятий по борьбе с маститами коров. — М.: Росагропромиздат, 1991. — 240 с. 3. Ивченко В.М. Эпиз</w:t>
      </w:r>
      <w:r w:rsidRPr="004A645D">
        <w:rPr>
          <w:sz w:val="28"/>
          <w:szCs w:val="28"/>
        </w:rPr>
        <w:t>о</w:t>
      </w:r>
      <w:r w:rsidRPr="004A645D">
        <w:rPr>
          <w:sz w:val="28"/>
          <w:szCs w:val="28"/>
        </w:rPr>
        <w:t>отология и этиология маститов у коров на крупных молочных фермах и система противоэпизоотических мероприятий: Дисс</w:t>
      </w:r>
      <w:r w:rsidR="00BD5A85" w:rsidRPr="004A645D">
        <w:rPr>
          <w:sz w:val="28"/>
          <w:szCs w:val="28"/>
        </w:rPr>
        <w:t xml:space="preserve">… </w:t>
      </w:r>
      <w:r w:rsidRPr="004A645D">
        <w:rPr>
          <w:sz w:val="28"/>
          <w:szCs w:val="28"/>
        </w:rPr>
        <w:t>д-ра вет. наук. - Кишинев, 1991. - 403 с. 4. Кузьмин Г.Н., Париков В.А., Слободяник В.М. Роль эпидермального стафилоко</w:t>
      </w:r>
      <w:r w:rsidR="00BD5A85" w:rsidRPr="004A645D">
        <w:rPr>
          <w:sz w:val="28"/>
          <w:szCs w:val="28"/>
        </w:rPr>
        <w:t>кка в этиологии мастита у коров</w:t>
      </w:r>
      <w:r w:rsidRPr="004A645D">
        <w:rPr>
          <w:sz w:val="28"/>
          <w:szCs w:val="28"/>
        </w:rPr>
        <w:t>//Итоги и перспективы науч. исслед. по проблемам патологии жив-х и разработки средств и методов терапии и профилактики: Матер. коорд. совет. — Вор</w:t>
      </w:r>
      <w:r w:rsidRPr="004A645D">
        <w:rPr>
          <w:sz w:val="28"/>
          <w:szCs w:val="28"/>
        </w:rPr>
        <w:t>о</w:t>
      </w:r>
      <w:r w:rsidRPr="004A645D">
        <w:rPr>
          <w:sz w:val="28"/>
          <w:szCs w:val="28"/>
        </w:rPr>
        <w:t>неж. 1995. — С.215-216. 5. Париков В.А. Разработка и совершенствование методов диагностики, терапии и профилактики мастита у коров: Дис. в форме науч. доклада на соискание ученой степени док-ра вет. наук. – В</w:t>
      </w:r>
      <w:r w:rsidRPr="004A645D">
        <w:rPr>
          <w:sz w:val="28"/>
          <w:szCs w:val="28"/>
        </w:rPr>
        <w:t>о</w:t>
      </w:r>
      <w:r w:rsidRPr="004A645D">
        <w:rPr>
          <w:sz w:val="28"/>
          <w:szCs w:val="28"/>
        </w:rPr>
        <w:t xml:space="preserve">ронеж, 1990. – 52 с. 6. </w:t>
      </w:r>
      <w:r w:rsidRPr="004A645D">
        <w:rPr>
          <w:sz w:val="28"/>
          <w:szCs w:val="28"/>
          <w:lang w:val="en-US"/>
        </w:rPr>
        <w:t>Peisak</w:t>
      </w:r>
      <w:r w:rsidRPr="004A645D">
        <w:rPr>
          <w:b/>
          <w:sz w:val="28"/>
          <w:szCs w:val="28"/>
        </w:rPr>
        <w:t xml:space="preserve"> </w:t>
      </w:r>
      <w:r w:rsidRPr="004A645D">
        <w:rPr>
          <w:sz w:val="28"/>
          <w:szCs w:val="28"/>
          <w:lang w:val="en-US"/>
        </w:rPr>
        <w:t>Z</w:t>
      </w:r>
      <w:r w:rsidRPr="004A645D">
        <w:rPr>
          <w:sz w:val="28"/>
          <w:szCs w:val="28"/>
        </w:rPr>
        <w:t xml:space="preserve">., </w:t>
      </w:r>
      <w:r w:rsidRPr="004A645D">
        <w:rPr>
          <w:sz w:val="28"/>
          <w:szCs w:val="28"/>
          <w:lang w:val="en-US"/>
        </w:rPr>
        <w:t>Tarasiuk</w:t>
      </w:r>
      <w:r w:rsidRPr="004A645D">
        <w:rPr>
          <w:sz w:val="28"/>
          <w:szCs w:val="28"/>
        </w:rPr>
        <w:t xml:space="preserve"> </w:t>
      </w:r>
      <w:r w:rsidRPr="004A645D">
        <w:rPr>
          <w:sz w:val="28"/>
          <w:szCs w:val="28"/>
          <w:lang w:val="en-US"/>
        </w:rPr>
        <w:t>K</w:t>
      </w:r>
      <w:r w:rsidRPr="004A645D">
        <w:rPr>
          <w:sz w:val="28"/>
          <w:szCs w:val="28"/>
        </w:rPr>
        <w:t xml:space="preserve">., </w:t>
      </w:r>
      <w:r w:rsidRPr="004A645D">
        <w:rPr>
          <w:sz w:val="28"/>
          <w:szCs w:val="28"/>
          <w:lang w:val="en-US"/>
        </w:rPr>
        <w:t>Craikowska</w:t>
      </w:r>
      <w:r w:rsidRPr="004A645D">
        <w:rPr>
          <w:sz w:val="28"/>
          <w:szCs w:val="28"/>
        </w:rPr>
        <w:t xml:space="preserve"> </w:t>
      </w:r>
      <w:r w:rsidRPr="004A645D">
        <w:rPr>
          <w:sz w:val="28"/>
          <w:szCs w:val="28"/>
          <w:lang w:val="en-US"/>
        </w:rPr>
        <w:t>A</w:t>
      </w:r>
      <w:r w:rsidRPr="004A645D">
        <w:rPr>
          <w:sz w:val="28"/>
          <w:szCs w:val="28"/>
        </w:rPr>
        <w:t xml:space="preserve">. </w:t>
      </w:r>
      <w:r w:rsidRPr="004A645D">
        <w:rPr>
          <w:sz w:val="28"/>
          <w:szCs w:val="28"/>
          <w:lang w:val="en-US"/>
        </w:rPr>
        <w:t>Wplyw</w:t>
      </w:r>
      <w:r w:rsidRPr="004A645D">
        <w:rPr>
          <w:sz w:val="28"/>
          <w:szCs w:val="28"/>
        </w:rPr>
        <w:t xml:space="preserve"> </w:t>
      </w:r>
      <w:r w:rsidRPr="004A645D">
        <w:rPr>
          <w:sz w:val="28"/>
          <w:szCs w:val="28"/>
          <w:lang w:val="en-US"/>
        </w:rPr>
        <w:t>systemu</w:t>
      </w:r>
      <w:r w:rsidRPr="004A645D">
        <w:rPr>
          <w:sz w:val="28"/>
          <w:szCs w:val="28"/>
        </w:rPr>
        <w:t xml:space="preserve"> </w:t>
      </w:r>
      <w:r w:rsidRPr="004A645D">
        <w:rPr>
          <w:sz w:val="28"/>
          <w:szCs w:val="28"/>
          <w:lang w:val="en-US"/>
        </w:rPr>
        <w:t>chowu</w:t>
      </w:r>
      <w:r w:rsidRPr="004A645D">
        <w:rPr>
          <w:sz w:val="28"/>
          <w:szCs w:val="28"/>
        </w:rPr>
        <w:t xml:space="preserve"> </w:t>
      </w:r>
      <w:r w:rsidRPr="004A645D">
        <w:rPr>
          <w:sz w:val="28"/>
          <w:szCs w:val="28"/>
          <w:lang w:val="en-US"/>
        </w:rPr>
        <w:t>swin</w:t>
      </w:r>
      <w:r w:rsidRPr="004A645D">
        <w:rPr>
          <w:sz w:val="28"/>
          <w:szCs w:val="28"/>
        </w:rPr>
        <w:t xml:space="preserve"> </w:t>
      </w:r>
      <w:r w:rsidRPr="004A645D">
        <w:rPr>
          <w:sz w:val="28"/>
          <w:szCs w:val="28"/>
          <w:lang w:val="en-US"/>
        </w:rPr>
        <w:t>na</w:t>
      </w:r>
      <w:r w:rsidRPr="004A645D">
        <w:rPr>
          <w:sz w:val="28"/>
          <w:szCs w:val="28"/>
        </w:rPr>
        <w:t xml:space="preserve"> </w:t>
      </w:r>
      <w:r w:rsidRPr="004A645D">
        <w:rPr>
          <w:sz w:val="28"/>
          <w:szCs w:val="28"/>
          <w:lang w:val="en-US"/>
        </w:rPr>
        <w:t>wystepowanie</w:t>
      </w:r>
      <w:r w:rsidRPr="004A645D">
        <w:rPr>
          <w:sz w:val="28"/>
          <w:szCs w:val="28"/>
        </w:rPr>
        <w:t xml:space="preserve"> </w:t>
      </w:r>
      <w:r w:rsidRPr="004A645D">
        <w:rPr>
          <w:sz w:val="28"/>
          <w:szCs w:val="28"/>
          <w:lang w:val="en-US"/>
        </w:rPr>
        <w:t>zespolu</w:t>
      </w:r>
      <w:r w:rsidRPr="004A645D">
        <w:rPr>
          <w:sz w:val="28"/>
          <w:szCs w:val="28"/>
        </w:rPr>
        <w:t xml:space="preserve"> </w:t>
      </w:r>
      <w:r w:rsidRPr="004A645D">
        <w:rPr>
          <w:sz w:val="28"/>
          <w:szCs w:val="28"/>
          <w:lang w:val="en-US"/>
        </w:rPr>
        <w:t>bezmlecz</w:t>
      </w:r>
      <w:r w:rsidRPr="004A645D">
        <w:rPr>
          <w:sz w:val="28"/>
          <w:szCs w:val="28"/>
        </w:rPr>
        <w:t xml:space="preserve"> </w:t>
      </w:r>
      <w:r w:rsidRPr="004A645D">
        <w:rPr>
          <w:sz w:val="28"/>
          <w:szCs w:val="28"/>
          <w:lang w:val="en-US"/>
        </w:rPr>
        <w:t>nosci</w:t>
      </w:r>
      <w:r w:rsidRPr="004A645D">
        <w:rPr>
          <w:sz w:val="28"/>
          <w:szCs w:val="28"/>
        </w:rPr>
        <w:t xml:space="preserve"> </w:t>
      </w:r>
      <w:r w:rsidRPr="004A645D">
        <w:rPr>
          <w:sz w:val="28"/>
          <w:szCs w:val="28"/>
          <w:lang w:val="en-US"/>
        </w:rPr>
        <w:t>poporodowej</w:t>
      </w:r>
      <w:r w:rsidRPr="004A645D">
        <w:rPr>
          <w:sz w:val="28"/>
          <w:szCs w:val="28"/>
        </w:rPr>
        <w:t xml:space="preserve"> </w:t>
      </w:r>
      <w:r w:rsidRPr="004A645D">
        <w:rPr>
          <w:sz w:val="28"/>
          <w:szCs w:val="28"/>
          <w:lang w:val="en-US"/>
        </w:rPr>
        <w:t>i</w:t>
      </w:r>
      <w:r w:rsidRPr="004A645D">
        <w:rPr>
          <w:sz w:val="28"/>
          <w:szCs w:val="28"/>
        </w:rPr>
        <w:t xml:space="preserve"> </w:t>
      </w:r>
      <w:r w:rsidRPr="004A645D">
        <w:rPr>
          <w:sz w:val="28"/>
          <w:szCs w:val="28"/>
          <w:lang w:val="en-US"/>
        </w:rPr>
        <w:t>loch</w:t>
      </w:r>
      <w:r w:rsidRPr="004A645D">
        <w:rPr>
          <w:sz w:val="28"/>
          <w:szCs w:val="28"/>
        </w:rPr>
        <w:t xml:space="preserve"> // </w:t>
      </w:r>
      <w:r w:rsidRPr="004A645D">
        <w:rPr>
          <w:sz w:val="28"/>
          <w:szCs w:val="28"/>
          <w:lang w:val="en-US"/>
        </w:rPr>
        <w:t>Med</w:t>
      </w:r>
      <w:r w:rsidRPr="004A645D">
        <w:rPr>
          <w:sz w:val="28"/>
          <w:szCs w:val="28"/>
        </w:rPr>
        <w:t>.</w:t>
      </w:r>
      <w:r w:rsidRPr="004A645D">
        <w:rPr>
          <w:sz w:val="28"/>
          <w:szCs w:val="28"/>
          <w:lang w:val="en-US"/>
        </w:rPr>
        <w:t>weter</w:t>
      </w:r>
      <w:r w:rsidRPr="004A645D">
        <w:rPr>
          <w:sz w:val="28"/>
          <w:szCs w:val="28"/>
        </w:rPr>
        <w:t xml:space="preserve">. – 1989. - </w:t>
      </w:r>
      <w:r w:rsidRPr="004A645D">
        <w:rPr>
          <w:sz w:val="28"/>
          <w:szCs w:val="28"/>
          <w:lang w:val="en-US"/>
        </w:rPr>
        <w:t>T</w:t>
      </w:r>
      <w:r w:rsidRPr="004A645D">
        <w:rPr>
          <w:sz w:val="28"/>
          <w:szCs w:val="28"/>
        </w:rPr>
        <w:t xml:space="preserve">.45. - №6. - </w:t>
      </w:r>
      <w:r w:rsidRPr="004A645D">
        <w:rPr>
          <w:sz w:val="28"/>
          <w:szCs w:val="28"/>
          <w:lang w:val="en-US"/>
        </w:rPr>
        <w:t>s</w:t>
      </w:r>
      <w:r w:rsidRPr="004A645D">
        <w:rPr>
          <w:sz w:val="28"/>
          <w:szCs w:val="28"/>
        </w:rPr>
        <w:t>.362-366.</w:t>
      </w:r>
    </w:p>
    <w:p w:rsidR="00FD4EF1" w:rsidRPr="004A645D" w:rsidRDefault="00FD4EF1" w:rsidP="00FD4EF1">
      <w:pPr>
        <w:jc w:val="center"/>
        <w:rPr>
          <w:b/>
          <w:sz w:val="28"/>
          <w:szCs w:val="28"/>
          <w:lang w:val="en-US"/>
        </w:rPr>
      </w:pPr>
      <w:r w:rsidRPr="004A645D">
        <w:rPr>
          <w:b/>
          <w:sz w:val="28"/>
          <w:szCs w:val="28"/>
          <w:lang w:val="en-US"/>
        </w:rPr>
        <w:t>MICROBIAL PICTURE WITH MASTITIS OF COWS</w:t>
      </w:r>
    </w:p>
    <w:p w:rsidR="00FD4EF1" w:rsidRPr="004A645D" w:rsidRDefault="00FD4EF1" w:rsidP="00FD4EF1">
      <w:pPr>
        <w:jc w:val="center"/>
        <w:rPr>
          <w:b/>
          <w:sz w:val="28"/>
          <w:szCs w:val="28"/>
          <w:lang w:val="en-US"/>
        </w:rPr>
      </w:pPr>
      <w:r w:rsidRPr="004A645D">
        <w:rPr>
          <w:b/>
          <w:sz w:val="28"/>
          <w:szCs w:val="28"/>
          <w:lang w:val="en-US"/>
        </w:rPr>
        <w:t>Safiullov R.N., Bagmanov M.A., Shaev R.K.</w:t>
      </w:r>
    </w:p>
    <w:p w:rsidR="00FD4EF1" w:rsidRPr="004A645D" w:rsidRDefault="00FD4EF1" w:rsidP="00852FA6">
      <w:pPr>
        <w:jc w:val="center"/>
        <w:rPr>
          <w:sz w:val="28"/>
          <w:szCs w:val="28"/>
          <w:lang w:val="en-US"/>
        </w:rPr>
      </w:pPr>
      <w:smartTag w:uri="urn:schemas-microsoft-com:office:smarttags" w:element="PlaceName">
        <w:r w:rsidRPr="004A645D">
          <w:rPr>
            <w:sz w:val="28"/>
            <w:szCs w:val="28"/>
            <w:lang w:val="en-US"/>
          </w:rPr>
          <w:t>Kazan</w:t>
        </w:r>
      </w:smartTag>
      <w:r w:rsidRPr="004A645D">
        <w:rPr>
          <w:sz w:val="28"/>
          <w:szCs w:val="28"/>
          <w:lang w:val="en-US"/>
        </w:rPr>
        <w:t xml:space="preserve"> </w:t>
      </w:r>
      <w:smartTag w:uri="urn:schemas-microsoft-com:office:smarttags" w:element="PlaceType">
        <w:r w:rsidRPr="004A645D">
          <w:rPr>
            <w:sz w:val="28"/>
            <w:szCs w:val="28"/>
            <w:lang w:val="en-US"/>
          </w:rPr>
          <w:t>State</w:t>
        </w:r>
      </w:smartTag>
      <w:r w:rsidRPr="004A645D">
        <w:rPr>
          <w:sz w:val="28"/>
          <w:szCs w:val="28"/>
          <w:lang w:val="en-US"/>
        </w:rPr>
        <w:t xml:space="preserve"> Akademy of Veterinary Medicine, </w:t>
      </w:r>
      <w:smartTag w:uri="urn:schemas-microsoft-com:office:smarttags" w:element="place">
        <w:smartTag w:uri="urn:schemas-microsoft-com:office:smarttags" w:element="City">
          <w:r w:rsidRPr="004A645D">
            <w:rPr>
              <w:sz w:val="28"/>
              <w:szCs w:val="28"/>
              <w:lang w:val="en-US"/>
            </w:rPr>
            <w:t>Kazan</w:t>
          </w:r>
        </w:smartTag>
        <w:r w:rsidRPr="004A645D">
          <w:rPr>
            <w:sz w:val="28"/>
            <w:szCs w:val="28"/>
            <w:lang w:val="en-US"/>
          </w:rPr>
          <w:t xml:space="preserve">, </w:t>
        </w:r>
        <w:smartTag w:uri="urn:schemas-microsoft-com:office:smarttags" w:element="country-region">
          <w:r w:rsidRPr="004A645D">
            <w:rPr>
              <w:sz w:val="28"/>
              <w:szCs w:val="28"/>
              <w:lang w:val="en-US"/>
            </w:rPr>
            <w:t>Russia</w:t>
          </w:r>
        </w:smartTag>
      </w:smartTag>
    </w:p>
    <w:p w:rsidR="00FD4EF1" w:rsidRPr="00B13C70" w:rsidRDefault="00FD4EF1" w:rsidP="00BD5A85">
      <w:pPr>
        <w:ind w:firstLine="708"/>
        <w:jc w:val="both"/>
        <w:rPr>
          <w:sz w:val="28"/>
          <w:szCs w:val="28"/>
          <w:lang w:val="en-US"/>
        </w:rPr>
      </w:pPr>
      <w:r w:rsidRPr="004A645D">
        <w:rPr>
          <w:sz w:val="28"/>
          <w:szCs w:val="28"/>
          <w:lang w:val="en-US"/>
        </w:rPr>
        <w:t>We have conducted a study of samples of milk from healthy and sick cows mastitis, and also researches of washings off from the skin of udder. As a result of research has been formulated microbial picture with mastitis of cows.</w:t>
      </w:r>
    </w:p>
    <w:p w:rsidR="00C43E74" w:rsidRDefault="00C43E74" w:rsidP="00463774">
      <w:pPr>
        <w:pStyle w:val="aff3"/>
        <w:rPr>
          <w:lang w:val="en-US"/>
        </w:rPr>
      </w:pPr>
    </w:p>
    <w:p w:rsidR="00C43E74" w:rsidRDefault="00C43E74" w:rsidP="00463774">
      <w:pPr>
        <w:pStyle w:val="aff3"/>
        <w:rPr>
          <w:lang w:val="en-US"/>
        </w:rPr>
      </w:pPr>
    </w:p>
    <w:p w:rsidR="00463774" w:rsidRDefault="00C43E74" w:rsidP="00463774">
      <w:pPr>
        <w:pStyle w:val="aff3"/>
      </w:pPr>
      <w:r w:rsidRPr="00B13C70">
        <w:br w:type="page"/>
      </w:r>
      <w:r w:rsidR="00852FA6" w:rsidRPr="004F074F">
        <w:t>УДК</w:t>
      </w:r>
      <w:r w:rsidR="00463774">
        <w:t xml:space="preserve"> 636. 22/</w:t>
      </w:r>
      <w:r w:rsidR="00852D0D" w:rsidRPr="00B13C70">
        <w:t>.</w:t>
      </w:r>
      <w:r w:rsidR="00463774">
        <w:t xml:space="preserve">28:612.018 </w:t>
      </w:r>
      <w:r w:rsidR="00463774">
        <w:rPr>
          <w:rFonts w:ascii="SymbolMT" w:eastAsia="SymbolMT" w:cs="SymbolMT"/>
        </w:rPr>
        <w:t xml:space="preserve">+ </w:t>
      </w:r>
      <w:r w:rsidR="00463774">
        <w:t>636.22/.28:612.62</w:t>
      </w:r>
    </w:p>
    <w:p w:rsidR="00852FA6" w:rsidRPr="004F074F" w:rsidRDefault="00B90590" w:rsidP="00852FA6">
      <w:pPr>
        <w:jc w:val="center"/>
        <w:rPr>
          <w:b/>
          <w:sz w:val="28"/>
          <w:szCs w:val="28"/>
        </w:rPr>
      </w:pPr>
      <w:r>
        <w:rPr>
          <w:b/>
          <w:sz w:val="28"/>
          <w:szCs w:val="28"/>
        </w:rPr>
        <w:t>АНТИОКСИДАНТНЫЙ СТАТУС</w:t>
      </w:r>
      <w:r w:rsidR="00947FA2">
        <w:rPr>
          <w:b/>
          <w:sz w:val="28"/>
          <w:szCs w:val="28"/>
        </w:rPr>
        <w:t xml:space="preserve"> </w:t>
      </w:r>
      <w:r w:rsidR="00852FA6" w:rsidRPr="004F074F">
        <w:rPr>
          <w:b/>
          <w:sz w:val="28"/>
          <w:szCs w:val="28"/>
        </w:rPr>
        <w:t>ТЁЛОК В ПЕРИОД СТАНОВЛЕНИЯ ФИЗИОЛОГИЧЕСКОЙ ЗРЕЛОСТИ ПРИ РАЗНОМ СОДЕРЖАНИИ СЕЛЕНА В КРОВИ</w:t>
      </w:r>
    </w:p>
    <w:p w:rsidR="00852FA6" w:rsidRPr="004F074F" w:rsidRDefault="00852FA6" w:rsidP="00852FA6">
      <w:pPr>
        <w:jc w:val="center"/>
        <w:rPr>
          <w:b/>
          <w:sz w:val="28"/>
          <w:szCs w:val="28"/>
        </w:rPr>
      </w:pPr>
      <w:r w:rsidRPr="004F074F">
        <w:rPr>
          <w:b/>
          <w:sz w:val="28"/>
          <w:szCs w:val="28"/>
        </w:rPr>
        <w:t>Сафонов В.А.</w:t>
      </w:r>
      <w:r w:rsidRPr="004F074F">
        <w:rPr>
          <w:b/>
          <w:sz w:val="28"/>
          <w:szCs w:val="28"/>
          <w:vertAlign w:val="superscript"/>
        </w:rPr>
        <w:t>1</w:t>
      </w:r>
      <w:r w:rsidRPr="004F074F">
        <w:rPr>
          <w:b/>
          <w:sz w:val="28"/>
          <w:szCs w:val="28"/>
        </w:rPr>
        <w:t>, Близнецова Г.Н.</w:t>
      </w:r>
      <w:r w:rsidRPr="004F074F">
        <w:rPr>
          <w:b/>
          <w:sz w:val="28"/>
          <w:szCs w:val="28"/>
          <w:vertAlign w:val="superscript"/>
        </w:rPr>
        <w:t>1</w:t>
      </w:r>
      <w:r w:rsidRPr="004F074F">
        <w:rPr>
          <w:b/>
          <w:sz w:val="28"/>
          <w:szCs w:val="28"/>
        </w:rPr>
        <w:t>, Конопельцев И.Г.</w:t>
      </w:r>
      <w:r w:rsidRPr="004F074F">
        <w:rPr>
          <w:b/>
          <w:sz w:val="28"/>
          <w:szCs w:val="28"/>
          <w:vertAlign w:val="superscript"/>
        </w:rPr>
        <w:t>2</w:t>
      </w:r>
    </w:p>
    <w:p w:rsidR="00852FA6" w:rsidRPr="004A645D" w:rsidRDefault="00852FA6" w:rsidP="00852FA6">
      <w:pPr>
        <w:jc w:val="center"/>
        <w:rPr>
          <w:i/>
          <w:sz w:val="28"/>
          <w:szCs w:val="28"/>
        </w:rPr>
      </w:pPr>
      <w:r w:rsidRPr="004A645D">
        <w:rPr>
          <w:i/>
          <w:sz w:val="28"/>
          <w:szCs w:val="28"/>
          <w:vertAlign w:val="superscript"/>
        </w:rPr>
        <w:t>1</w:t>
      </w:r>
      <w:r w:rsidR="004A645D" w:rsidRPr="004A645D">
        <w:rPr>
          <w:i/>
          <w:sz w:val="28"/>
          <w:szCs w:val="28"/>
        </w:rPr>
        <w:t>ГНУ</w:t>
      </w:r>
      <w:r w:rsidR="004A645D" w:rsidRPr="004A645D">
        <w:rPr>
          <w:i/>
          <w:sz w:val="28"/>
          <w:szCs w:val="28"/>
          <w:vertAlign w:val="superscript"/>
        </w:rPr>
        <w:t xml:space="preserve"> </w:t>
      </w:r>
      <w:r w:rsidR="004A645D">
        <w:rPr>
          <w:i/>
          <w:sz w:val="28"/>
          <w:szCs w:val="28"/>
          <w:vertAlign w:val="superscript"/>
        </w:rPr>
        <w:t xml:space="preserve"> </w:t>
      </w:r>
      <w:r w:rsidRPr="004A645D">
        <w:rPr>
          <w:i/>
          <w:sz w:val="28"/>
          <w:szCs w:val="28"/>
        </w:rPr>
        <w:t>Всероссийский НИВИ патологии, фармакологии и терапии</w:t>
      </w:r>
    </w:p>
    <w:p w:rsidR="00852FA6" w:rsidRPr="004A645D" w:rsidRDefault="00852FA6" w:rsidP="00852FA6">
      <w:pPr>
        <w:jc w:val="center"/>
        <w:rPr>
          <w:i/>
          <w:sz w:val="28"/>
          <w:szCs w:val="28"/>
        </w:rPr>
      </w:pPr>
      <w:r w:rsidRPr="004A645D">
        <w:rPr>
          <w:i/>
          <w:sz w:val="28"/>
          <w:szCs w:val="28"/>
          <w:vertAlign w:val="superscript"/>
        </w:rPr>
        <w:t>2</w:t>
      </w:r>
      <w:r w:rsidRPr="004A645D">
        <w:rPr>
          <w:i/>
          <w:sz w:val="28"/>
          <w:szCs w:val="28"/>
        </w:rPr>
        <w:t>Вятская государственная сельскохозяйственная академия</w:t>
      </w:r>
    </w:p>
    <w:p w:rsidR="00852FA6" w:rsidRDefault="00852FA6" w:rsidP="00852FA6">
      <w:pPr>
        <w:ind w:firstLine="708"/>
        <w:jc w:val="both"/>
        <w:rPr>
          <w:sz w:val="28"/>
          <w:szCs w:val="28"/>
        </w:rPr>
      </w:pPr>
      <w:r w:rsidRPr="00463774">
        <w:rPr>
          <w:sz w:val="28"/>
          <w:szCs w:val="28"/>
        </w:rPr>
        <w:t>Разработка рациональных технологий направленного выращивания ремонтных тёлок с целью своевременного включения их в воспроизводс</w:t>
      </w:r>
      <w:r w:rsidRPr="00463774">
        <w:rPr>
          <w:sz w:val="28"/>
          <w:szCs w:val="28"/>
        </w:rPr>
        <w:t>т</w:t>
      </w:r>
      <w:r w:rsidRPr="00463774">
        <w:rPr>
          <w:sz w:val="28"/>
          <w:szCs w:val="28"/>
        </w:rPr>
        <w:t>во во многом определяется знаниями физиологических и биохимических особенностей их организм в разные периоды развития.</w:t>
      </w:r>
    </w:p>
    <w:p w:rsidR="00914298" w:rsidRDefault="00852FA6" w:rsidP="00852FA6">
      <w:pPr>
        <w:ind w:firstLine="708"/>
        <w:jc w:val="both"/>
        <w:rPr>
          <w:sz w:val="28"/>
          <w:szCs w:val="28"/>
        </w:rPr>
      </w:pPr>
      <w:r w:rsidRPr="00463774">
        <w:rPr>
          <w:sz w:val="28"/>
          <w:szCs w:val="28"/>
        </w:rPr>
        <w:t>В универсальных механизмах регуляции практически всех физиол</w:t>
      </w:r>
      <w:r w:rsidRPr="00463774">
        <w:rPr>
          <w:sz w:val="28"/>
          <w:szCs w:val="28"/>
        </w:rPr>
        <w:t>о</w:t>
      </w:r>
      <w:r w:rsidRPr="00463774">
        <w:rPr>
          <w:sz w:val="28"/>
          <w:szCs w:val="28"/>
        </w:rPr>
        <w:t>гических функций и патофизиологических процессов в организме живо</w:t>
      </w:r>
      <w:r w:rsidRPr="00463774">
        <w:rPr>
          <w:sz w:val="28"/>
          <w:szCs w:val="28"/>
        </w:rPr>
        <w:t>т</w:t>
      </w:r>
      <w:r w:rsidRPr="00463774">
        <w:rPr>
          <w:sz w:val="28"/>
          <w:szCs w:val="28"/>
        </w:rPr>
        <w:t>ных значительное место отводится состоянию антиоксидантного гомеост</w:t>
      </w:r>
      <w:r w:rsidRPr="00463774">
        <w:rPr>
          <w:sz w:val="28"/>
          <w:szCs w:val="28"/>
        </w:rPr>
        <w:t>а</w:t>
      </w:r>
      <w:r w:rsidRPr="00463774">
        <w:rPr>
          <w:sz w:val="28"/>
          <w:szCs w:val="28"/>
        </w:rPr>
        <w:t>за, включающего многокомпонентную систему антиоксидантной (прот</w:t>
      </w:r>
      <w:r w:rsidRPr="00463774">
        <w:rPr>
          <w:sz w:val="28"/>
          <w:szCs w:val="28"/>
        </w:rPr>
        <w:t>и</w:t>
      </w:r>
      <w:r w:rsidRPr="00463774">
        <w:rPr>
          <w:sz w:val="28"/>
          <w:szCs w:val="28"/>
        </w:rPr>
        <w:t>воокислительной) защиты (АОЗ) и молекулярные продукты свободнорад</w:t>
      </w:r>
      <w:r w:rsidRPr="00463774">
        <w:rPr>
          <w:sz w:val="28"/>
          <w:szCs w:val="28"/>
        </w:rPr>
        <w:t>и</w:t>
      </w:r>
      <w:r w:rsidRPr="00463774">
        <w:rPr>
          <w:sz w:val="28"/>
          <w:szCs w:val="28"/>
        </w:rPr>
        <w:t>кальных реакций [1]. Ведущее место в ферментативном звене системы АОЗ принадлежит глутатионпероксидазе, обеспечивающей инактивацию перекисей различной природы, а основная роль в синтезе и активности её различных изоформ принадлежит селену, формирующему активный центр данного фермента [2].</w:t>
      </w:r>
    </w:p>
    <w:p w:rsidR="00852FA6" w:rsidRPr="00463774" w:rsidRDefault="00852FA6" w:rsidP="00852FA6">
      <w:pPr>
        <w:ind w:firstLine="708"/>
        <w:jc w:val="both"/>
        <w:rPr>
          <w:sz w:val="28"/>
          <w:szCs w:val="28"/>
        </w:rPr>
      </w:pPr>
      <w:r w:rsidRPr="00463774">
        <w:rPr>
          <w:sz w:val="28"/>
          <w:szCs w:val="28"/>
        </w:rPr>
        <w:t>Поэтому несомненный интерес представляет выя</w:t>
      </w:r>
      <w:r w:rsidRPr="00463774">
        <w:rPr>
          <w:sz w:val="28"/>
          <w:szCs w:val="28"/>
        </w:rPr>
        <w:t>в</w:t>
      </w:r>
      <w:r w:rsidRPr="00463774">
        <w:rPr>
          <w:sz w:val="28"/>
          <w:szCs w:val="28"/>
        </w:rPr>
        <w:t>ление адаптивных изменений в активности всех ферментов АОЗ и в показателях интенсивн</w:t>
      </w:r>
      <w:r w:rsidRPr="00463774">
        <w:rPr>
          <w:sz w:val="28"/>
          <w:szCs w:val="28"/>
        </w:rPr>
        <w:t>о</w:t>
      </w:r>
      <w:r w:rsidRPr="00463774">
        <w:rPr>
          <w:sz w:val="28"/>
          <w:szCs w:val="28"/>
        </w:rPr>
        <w:t>сти процессов</w:t>
      </w:r>
      <w:r w:rsidR="00947FA2" w:rsidRPr="00463774">
        <w:rPr>
          <w:sz w:val="28"/>
          <w:szCs w:val="28"/>
        </w:rPr>
        <w:t xml:space="preserve"> пероксидного окисления липидов</w:t>
      </w:r>
      <w:r w:rsidRPr="00463774">
        <w:rPr>
          <w:sz w:val="28"/>
          <w:szCs w:val="28"/>
        </w:rPr>
        <w:t xml:space="preserve"> </w:t>
      </w:r>
      <w:r w:rsidR="00947FA2" w:rsidRPr="00463774">
        <w:rPr>
          <w:sz w:val="28"/>
          <w:szCs w:val="28"/>
        </w:rPr>
        <w:t>(</w:t>
      </w:r>
      <w:r w:rsidRPr="00463774">
        <w:rPr>
          <w:sz w:val="28"/>
          <w:szCs w:val="28"/>
        </w:rPr>
        <w:t>ПОЛ</w:t>
      </w:r>
      <w:r w:rsidR="00947FA2" w:rsidRPr="00463774">
        <w:rPr>
          <w:sz w:val="28"/>
          <w:szCs w:val="28"/>
        </w:rPr>
        <w:t>)</w:t>
      </w:r>
      <w:r w:rsidRPr="00463774">
        <w:rPr>
          <w:sz w:val="28"/>
          <w:szCs w:val="28"/>
        </w:rPr>
        <w:t xml:space="preserve"> у тёлок в разные периоды становления половой и физиологической зрел</w:t>
      </w:r>
      <w:r w:rsidRPr="00463774">
        <w:rPr>
          <w:sz w:val="28"/>
          <w:szCs w:val="28"/>
        </w:rPr>
        <w:t>о</w:t>
      </w:r>
      <w:r w:rsidRPr="00463774">
        <w:rPr>
          <w:sz w:val="28"/>
          <w:szCs w:val="28"/>
        </w:rPr>
        <w:t>сти в зависимости от соде</w:t>
      </w:r>
      <w:r w:rsidRPr="00463774">
        <w:rPr>
          <w:sz w:val="28"/>
          <w:szCs w:val="28"/>
        </w:rPr>
        <w:t>р</w:t>
      </w:r>
      <w:r w:rsidRPr="00463774">
        <w:rPr>
          <w:sz w:val="28"/>
          <w:szCs w:val="28"/>
        </w:rPr>
        <w:t>жания в крови селена.</w:t>
      </w:r>
    </w:p>
    <w:p w:rsidR="00914298" w:rsidRDefault="00852FA6" w:rsidP="00852FA6">
      <w:pPr>
        <w:ind w:firstLine="708"/>
        <w:jc w:val="both"/>
        <w:rPr>
          <w:sz w:val="28"/>
          <w:szCs w:val="28"/>
        </w:rPr>
      </w:pPr>
      <w:r w:rsidRPr="00463774">
        <w:rPr>
          <w:sz w:val="28"/>
          <w:szCs w:val="28"/>
        </w:rPr>
        <w:t>Исследования проведены на 3</w:t>
      </w:r>
      <w:r w:rsidR="00947FA2" w:rsidRPr="00463774">
        <w:rPr>
          <w:sz w:val="28"/>
          <w:szCs w:val="28"/>
        </w:rPr>
        <w:t>9</w:t>
      </w:r>
      <w:r w:rsidRPr="00463774">
        <w:rPr>
          <w:sz w:val="28"/>
          <w:szCs w:val="28"/>
        </w:rPr>
        <w:t xml:space="preserve"> тёлках в возрасте 9-10, 14-15 и 18-20 мес. Одну группу (</w:t>
      </w:r>
      <w:r w:rsidRPr="00463774">
        <w:rPr>
          <w:sz w:val="28"/>
          <w:szCs w:val="28"/>
          <w:lang w:val="en-US"/>
        </w:rPr>
        <w:t>n</w:t>
      </w:r>
      <w:r w:rsidRPr="00463774">
        <w:rPr>
          <w:sz w:val="28"/>
          <w:szCs w:val="28"/>
        </w:rPr>
        <w:t>=21) составили животные красно-пёстрой породы, н</w:t>
      </w:r>
      <w:r w:rsidRPr="00463774">
        <w:rPr>
          <w:sz w:val="28"/>
          <w:szCs w:val="28"/>
        </w:rPr>
        <w:t>а</w:t>
      </w:r>
      <w:r w:rsidRPr="00463774">
        <w:rPr>
          <w:sz w:val="28"/>
          <w:szCs w:val="28"/>
        </w:rPr>
        <w:t>ходящиеся в зоне с достаточным количеством селена в агробиоц</w:t>
      </w:r>
      <w:r w:rsidR="00131E05" w:rsidRPr="00463774">
        <w:rPr>
          <w:sz w:val="28"/>
          <w:szCs w:val="28"/>
        </w:rPr>
        <w:t>о</w:t>
      </w:r>
      <w:r w:rsidRPr="00463774">
        <w:rPr>
          <w:sz w:val="28"/>
          <w:szCs w:val="28"/>
        </w:rPr>
        <w:t>нозах (госплемзавод «Дружба» Воронежской области), вторую (</w:t>
      </w:r>
      <w:r w:rsidRPr="00463774">
        <w:rPr>
          <w:sz w:val="28"/>
          <w:szCs w:val="28"/>
          <w:lang w:val="en-US"/>
        </w:rPr>
        <w:t>n</w:t>
      </w:r>
      <w:r w:rsidRPr="00463774">
        <w:rPr>
          <w:sz w:val="28"/>
          <w:szCs w:val="28"/>
        </w:rPr>
        <w:t>=18) – живо</w:t>
      </w:r>
      <w:r w:rsidRPr="00463774">
        <w:rPr>
          <w:sz w:val="28"/>
          <w:szCs w:val="28"/>
        </w:rPr>
        <w:t>т</w:t>
      </w:r>
      <w:r w:rsidRPr="00463774">
        <w:rPr>
          <w:sz w:val="28"/>
          <w:szCs w:val="28"/>
        </w:rPr>
        <w:t>ные чёрно-пёстрой породы, содержащиеся в биогеохимической зоне деф</w:t>
      </w:r>
      <w:r w:rsidRPr="00463774">
        <w:rPr>
          <w:sz w:val="28"/>
          <w:szCs w:val="28"/>
        </w:rPr>
        <w:t>и</w:t>
      </w:r>
      <w:r w:rsidRPr="00463774">
        <w:rPr>
          <w:sz w:val="28"/>
          <w:szCs w:val="28"/>
        </w:rPr>
        <w:t>цита селена (Учхоз «Чистые пруды» Кировской области). Об интенсивн</w:t>
      </w:r>
      <w:r w:rsidRPr="00463774">
        <w:rPr>
          <w:sz w:val="28"/>
          <w:szCs w:val="28"/>
        </w:rPr>
        <w:t>о</w:t>
      </w:r>
      <w:r w:rsidRPr="00463774">
        <w:rPr>
          <w:sz w:val="28"/>
          <w:szCs w:val="28"/>
        </w:rPr>
        <w:t>сти процессов ПОЛ судили по содержанию в крови малонового диальдег</w:t>
      </w:r>
      <w:r w:rsidRPr="00463774">
        <w:rPr>
          <w:sz w:val="28"/>
          <w:szCs w:val="28"/>
        </w:rPr>
        <w:t>и</w:t>
      </w:r>
      <w:r w:rsidRPr="00463774">
        <w:rPr>
          <w:sz w:val="28"/>
          <w:szCs w:val="28"/>
        </w:rPr>
        <w:t>да (МДА), а о состоянии системы АОЗ – по изменению активности супе</w:t>
      </w:r>
      <w:r w:rsidRPr="00463774">
        <w:rPr>
          <w:sz w:val="28"/>
          <w:szCs w:val="28"/>
        </w:rPr>
        <w:t>р</w:t>
      </w:r>
      <w:r w:rsidRPr="00463774">
        <w:rPr>
          <w:sz w:val="28"/>
          <w:szCs w:val="28"/>
        </w:rPr>
        <w:t>оксиддисмутазы (СОД), глутатионпероксидазы (ГПО), глутатионредукт</w:t>
      </w:r>
      <w:r w:rsidRPr="00463774">
        <w:rPr>
          <w:sz w:val="28"/>
          <w:szCs w:val="28"/>
        </w:rPr>
        <w:t>а</w:t>
      </w:r>
      <w:r w:rsidRPr="00463774">
        <w:rPr>
          <w:sz w:val="28"/>
          <w:szCs w:val="28"/>
        </w:rPr>
        <w:t>зы (ГР), каталазы [3]. Содержание селена в крови определяли спектро</w:t>
      </w:r>
      <w:r w:rsidRPr="00463774">
        <w:rPr>
          <w:sz w:val="28"/>
          <w:szCs w:val="28"/>
        </w:rPr>
        <w:t>ф</w:t>
      </w:r>
      <w:r w:rsidRPr="00463774">
        <w:rPr>
          <w:sz w:val="28"/>
          <w:szCs w:val="28"/>
        </w:rPr>
        <w:t>луорометрическим методо</w:t>
      </w:r>
      <w:r w:rsidR="00B17612" w:rsidRPr="00463774">
        <w:rPr>
          <w:sz w:val="28"/>
          <w:szCs w:val="28"/>
        </w:rPr>
        <w:t>м</w:t>
      </w:r>
      <w:r w:rsidRPr="00463774">
        <w:rPr>
          <w:sz w:val="28"/>
          <w:szCs w:val="28"/>
        </w:rPr>
        <w:t xml:space="preserve"> [4].</w:t>
      </w:r>
    </w:p>
    <w:p w:rsidR="00852FA6" w:rsidRDefault="00852FA6" w:rsidP="00852FA6">
      <w:pPr>
        <w:ind w:firstLine="708"/>
        <w:jc w:val="both"/>
        <w:rPr>
          <w:sz w:val="28"/>
          <w:szCs w:val="28"/>
        </w:rPr>
      </w:pPr>
      <w:r w:rsidRPr="00463774">
        <w:rPr>
          <w:sz w:val="28"/>
          <w:szCs w:val="28"/>
        </w:rPr>
        <w:t>При анализе результатов выполненных исследований установлено, что активное становление половой и физиологической зрелости сопрово</w:t>
      </w:r>
      <w:r w:rsidRPr="00463774">
        <w:rPr>
          <w:sz w:val="28"/>
          <w:szCs w:val="28"/>
        </w:rPr>
        <w:t>ж</w:t>
      </w:r>
      <w:r w:rsidRPr="00463774">
        <w:rPr>
          <w:sz w:val="28"/>
          <w:szCs w:val="28"/>
        </w:rPr>
        <w:t>далось интенс</w:t>
      </w:r>
      <w:r w:rsidR="00B17612" w:rsidRPr="00463774">
        <w:rPr>
          <w:sz w:val="28"/>
          <w:szCs w:val="28"/>
        </w:rPr>
        <w:t xml:space="preserve">ификацией процессов ПОЛ, о чём </w:t>
      </w:r>
      <w:r w:rsidRPr="00463774">
        <w:rPr>
          <w:sz w:val="28"/>
          <w:szCs w:val="28"/>
        </w:rPr>
        <w:t>свидетельствует увелич</w:t>
      </w:r>
      <w:r w:rsidRPr="00463774">
        <w:rPr>
          <w:sz w:val="28"/>
          <w:szCs w:val="28"/>
        </w:rPr>
        <w:t>е</w:t>
      </w:r>
      <w:r w:rsidRPr="00463774">
        <w:rPr>
          <w:sz w:val="28"/>
          <w:szCs w:val="28"/>
        </w:rPr>
        <w:t>ние содержания в крови МДА на 21,6-25,4%</w:t>
      </w:r>
      <w:r w:rsidR="00B17612" w:rsidRPr="00463774">
        <w:rPr>
          <w:sz w:val="28"/>
          <w:szCs w:val="28"/>
        </w:rPr>
        <w:t xml:space="preserve"> </w:t>
      </w:r>
      <w:r w:rsidRPr="00463774">
        <w:rPr>
          <w:sz w:val="28"/>
          <w:szCs w:val="28"/>
        </w:rPr>
        <w:t>(табл.). Снижение концентр</w:t>
      </w:r>
      <w:r w:rsidRPr="00463774">
        <w:rPr>
          <w:sz w:val="28"/>
          <w:szCs w:val="28"/>
        </w:rPr>
        <w:t>а</w:t>
      </w:r>
      <w:r w:rsidRPr="00463774">
        <w:rPr>
          <w:sz w:val="28"/>
          <w:szCs w:val="28"/>
        </w:rPr>
        <w:t>ции селена в крови на 11,8% отмечено в период завершения ста</w:t>
      </w:r>
      <w:r w:rsidR="00B17612" w:rsidRPr="00463774">
        <w:rPr>
          <w:sz w:val="28"/>
          <w:szCs w:val="28"/>
        </w:rPr>
        <w:t>новления половой функции (14-15</w:t>
      </w:r>
      <w:r w:rsidRPr="00463774">
        <w:rPr>
          <w:sz w:val="28"/>
          <w:szCs w:val="28"/>
        </w:rPr>
        <w:t>мес.). При её стабилизации и достижении физи</w:t>
      </w:r>
      <w:r w:rsidRPr="00463774">
        <w:rPr>
          <w:sz w:val="28"/>
          <w:szCs w:val="28"/>
        </w:rPr>
        <w:t>о</w:t>
      </w:r>
      <w:r w:rsidRPr="00463774">
        <w:rPr>
          <w:sz w:val="28"/>
          <w:szCs w:val="28"/>
        </w:rPr>
        <w:t>логической зрелости количество селена в крови возвращалось к первон</w:t>
      </w:r>
      <w:r w:rsidRPr="00463774">
        <w:rPr>
          <w:sz w:val="28"/>
          <w:szCs w:val="28"/>
        </w:rPr>
        <w:t>а</w:t>
      </w:r>
      <w:r w:rsidRPr="00463774">
        <w:rPr>
          <w:sz w:val="28"/>
          <w:szCs w:val="28"/>
        </w:rPr>
        <w:t xml:space="preserve">чальным значениям. </w:t>
      </w:r>
      <w:r w:rsidR="00850E41" w:rsidRPr="00463774">
        <w:rPr>
          <w:sz w:val="28"/>
          <w:szCs w:val="28"/>
        </w:rPr>
        <w:t>Различий в</w:t>
      </w:r>
      <w:r w:rsidRPr="00463774">
        <w:rPr>
          <w:sz w:val="28"/>
          <w:szCs w:val="28"/>
        </w:rPr>
        <w:t xml:space="preserve"> показателях а</w:t>
      </w:r>
      <w:r w:rsidRPr="00463774">
        <w:rPr>
          <w:sz w:val="28"/>
          <w:szCs w:val="28"/>
        </w:rPr>
        <w:t>к</w:t>
      </w:r>
      <w:r w:rsidRPr="00463774">
        <w:rPr>
          <w:sz w:val="28"/>
          <w:szCs w:val="28"/>
        </w:rPr>
        <w:t xml:space="preserve">тивности </w:t>
      </w:r>
      <w:r w:rsidR="00850E41" w:rsidRPr="00463774">
        <w:rPr>
          <w:sz w:val="28"/>
          <w:szCs w:val="28"/>
        </w:rPr>
        <w:t>антиоксидантных ферментов</w:t>
      </w:r>
      <w:r w:rsidRPr="00463774">
        <w:rPr>
          <w:sz w:val="28"/>
          <w:szCs w:val="28"/>
        </w:rPr>
        <w:t xml:space="preserve"> в зависимости от возраста живо</w:t>
      </w:r>
      <w:r w:rsidRPr="00463774">
        <w:rPr>
          <w:sz w:val="28"/>
          <w:szCs w:val="28"/>
        </w:rPr>
        <w:t>т</w:t>
      </w:r>
      <w:r w:rsidRPr="00463774">
        <w:rPr>
          <w:sz w:val="28"/>
          <w:szCs w:val="28"/>
        </w:rPr>
        <w:t>ных не выявлено.</w:t>
      </w:r>
    </w:p>
    <w:p w:rsidR="00463774" w:rsidRDefault="00463774" w:rsidP="00463774">
      <w:pPr>
        <w:ind w:firstLine="708"/>
        <w:jc w:val="both"/>
        <w:rPr>
          <w:sz w:val="28"/>
          <w:szCs w:val="28"/>
        </w:rPr>
      </w:pPr>
      <w:r w:rsidRPr="004F074F">
        <w:rPr>
          <w:sz w:val="28"/>
          <w:szCs w:val="28"/>
        </w:rPr>
        <w:t>Для тёлок, выращиваемых в зоне селеновой недостаточности (вторая группа), характерным является постепенное снижение концентрации сел</w:t>
      </w:r>
      <w:r w:rsidRPr="004F074F">
        <w:rPr>
          <w:sz w:val="28"/>
          <w:szCs w:val="28"/>
        </w:rPr>
        <w:t>е</w:t>
      </w:r>
      <w:r w:rsidRPr="004F074F">
        <w:rPr>
          <w:sz w:val="28"/>
          <w:szCs w:val="28"/>
        </w:rPr>
        <w:t xml:space="preserve">на в крови </w:t>
      </w:r>
      <w:r>
        <w:rPr>
          <w:sz w:val="28"/>
          <w:szCs w:val="28"/>
        </w:rPr>
        <w:t>по мере становления и достижения</w:t>
      </w:r>
      <w:r w:rsidRPr="004F074F">
        <w:rPr>
          <w:sz w:val="28"/>
          <w:szCs w:val="28"/>
        </w:rPr>
        <w:t xml:space="preserve"> физиологической зрелости (на 16,5-47,2%). Разница в количестве данного элемента</w:t>
      </w:r>
      <w:r>
        <w:rPr>
          <w:sz w:val="28"/>
          <w:szCs w:val="28"/>
        </w:rPr>
        <w:t xml:space="preserve"> в сравнении</w:t>
      </w:r>
      <w:r w:rsidRPr="004F074F">
        <w:rPr>
          <w:sz w:val="28"/>
          <w:szCs w:val="28"/>
        </w:rPr>
        <w:t xml:space="preserve"> с ж</w:t>
      </w:r>
      <w:r w:rsidRPr="004F074F">
        <w:rPr>
          <w:sz w:val="28"/>
          <w:szCs w:val="28"/>
        </w:rPr>
        <w:t>и</w:t>
      </w:r>
      <w:r w:rsidRPr="004F074F">
        <w:rPr>
          <w:sz w:val="28"/>
          <w:szCs w:val="28"/>
        </w:rPr>
        <w:t xml:space="preserve">вотными первой группы составила 73,6% (Р&lt;0,001). </w:t>
      </w:r>
    </w:p>
    <w:p w:rsidR="00463774" w:rsidRPr="00F50B80" w:rsidRDefault="00463774" w:rsidP="00F50B80">
      <w:pPr>
        <w:ind w:firstLine="709"/>
        <w:jc w:val="both"/>
        <w:rPr>
          <w:sz w:val="28"/>
          <w:szCs w:val="28"/>
        </w:rPr>
      </w:pPr>
      <w:r w:rsidRPr="00F50B80">
        <w:rPr>
          <w:sz w:val="28"/>
          <w:szCs w:val="28"/>
        </w:rPr>
        <w:t>Соответственно этому отмечается пониженная активность глутати</w:t>
      </w:r>
      <w:r w:rsidRPr="00F50B80">
        <w:rPr>
          <w:sz w:val="28"/>
          <w:szCs w:val="28"/>
        </w:rPr>
        <w:t>о</w:t>
      </w:r>
      <w:r w:rsidRPr="00F50B80">
        <w:rPr>
          <w:sz w:val="28"/>
          <w:szCs w:val="28"/>
        </w:rPr>
        <w:t>нового звена АОЗ. Активность ГПО в крови тёлок второй группы была ниже тёлок первой группы в 9-10-месячном возрасте на 31,5%, в 14-15 мес – на 71,9%, в 18-20 мес – на 50,7%, а активность ГР соответственно на 20,8%, 23,9% и 27,4%.</w:t>
      </w:r>
    </w:p>
    <w:p w:rsidR="00463774" w:rsidRPr="004F074F" w:rsidRDefault="00463774" w:rsidP="00463774">
      <w:pPr>
        <w:ind w:firstLine="708"/>
        <w:jc w:val="both"/>
        <w:rPr>
          <w:sz w:val="28"/>
          <w:szCs w:val="28"/>
        </w:rPr>
      </w:pPr>
      <w:r w:rsidRPr="004F074F">
        <w:rPr>
          <w:sz w:val="28"/>
          <w:szCs w:val="28"/>
        </w:rPr>
        <w:t>Недостаток данного звена АОЗ в некоторой степени компенсируется за счёт повышения активности СОД на 10,0-24,4% и каталазы на 10,8-5,6%</w:t>
      </w:r>
      <w:r>
        <w:rPr>
          <w:sz w:val="28"/>
          <w:szCs w:val="28"/>
        </w:rPr>
        <w:t>, не являющихся селенсодержащими ферментами</w:t>
      </w:r>
      <w:r w:rsidRPr="004F074F">
        <w:rPr>
          <w:sz w:val="28"/>
          <w:szCs w:val="28"/>
        </w:rPr>
        <w:t xml:space="preserve">. Однако низкая общая мощность ферментативного звена АОЗ не обеспечивает снижения </w:t>
      </w:r>
      <w:r>
        <w:rPr>
          <w:sz w:val="28"/>
          <w:szCs w:val="28"/>
        </w:rPr>
        <w:t>инте</w:t>
      </w:r>
      <w:r>
        <w:rPr>
          <w:sz w:val="28"/>
          <w:szCs w:val="28"/>
        </w:rPr>
        <w:t>н</w:t>
      </w:r>
      <w:r>
        <w:rPr>
          <w:sz w:val="28"/>
          <w:szCs w:val="28"/>
        </w:rPr>
        <w:t>сивности</w:t>
      </w:r>
      <w:r w:rsidRPr="004F074F">
        <w:rPr>
          <w:sz w:val="28"/>
          <w:szCs w:val="28"/>
        </w:rPr>
        <w:t xml:space="preserve"> пероксидации</w:t>
      </w:r>
      <w:r>
        <w:rPr>
          <w:sz w:val="28"/>
          <w:szCs w:val="28"/>
        </w:rPr>
        <w:t>, т.к. содержание</w:t>
      </w:r>
      <w:r w:rsidRPr="004F074F">
        <w:rPr>
          <w:sz w:val="28"/>
          <w:szCs w:val="28"/>
        </w:rPr>
        <w:t xml:space="preserve"> превыша</w:t>
      </w:r>
      <w:r>
        <w:rPr>
          <w:sz w:val="28"/>
          <w:szCs w:val="28"/>
        </w:rPr>
        <w:t>ет</w:t>
      </w:r>
      <w:r w:rsidRPr="004F074F">
        <w:rPr>
          <w:sz w:val="28"/>
          <w:szCs w:val="28"/>
        </w:rPr>
        <w:t xml:space="preserve"> таков</w:t>
      </w:r>
      <w:r>
        <w:rPr>
          <w:sz w:val="28"/>
          <w:szCs w:val="28"/>
        </w:rPr>
        <w:t>о</w:t>
      </w:r>
      <w:r w:rsidRPr="004F074F">
        <w:rPr>
          <w:sz w:val="28"/>
          <w:szCs w:val="28"/>
        </w:rPr>
        <w:t>е у тёлок пе</w:t>
      </w:r>
      <w:r w:rsidRPr="004F074F">
        <w:rPr>
          <w:sz w:val="28"/>
          <w:szCs w:val="28"/>
        </w:rPr>
        <w:t>р</w:t>
      </w:r>
      <w:r w:rsidRPr="004F074F">
        <w:rPr>
          <w:sz w:val="28"/>
          <w:szCs w:val="28"/>
        </w:rPr>
        <w:t>вой группы на 74-240%.</w:t>
      </w:r>
    </w:p>
    <w:p w:rsidR="00852FA6" w:rsidRPr="004F074F" w:rsidRDefault="00852FA6" w:rsidP="00852FA6">
      <w:pPr>
        <w:jc w:val="right"/>
        <w:rPr>
          <w:sz w:val="28"/>
          <w:szCs w:val="28"/>
        </w:rPr>
      </w:pPr>
      <w:r w:rsidRPr="004F074F">
        <w:rPr>
          <w:sz w:val="28"/>
          <w:szCs w:val="28"/>
        </w:rPr>
        <w:t>Таблица</w:t>
      </w:r>
    </w:p>
    <w:p w:rsidR="00852FA6" w:rsidRPr="004F074F" w:rsidRDefault="00852FA6" w:rsidP="00852FA6">
      <w:pPr>
        <w:jc w:val="center"/>
        <w:rPr>
          <w:sz w:val="28"/>
          <w:szCs w:val="28"/>
        </w:rPr>
      </w:pPr>
      <w:r w:rsidRPr="004F074F">
        <w:rPr>
          <w:sz w:val="28"/>
          <w:szCs w:val="28"/>
        </w:rPr>
        <w:t>Содержание селена в крови и некоторые показатели системы ПОЛ-АОЗ у тёлок при становлении их физиологической зрелости</w:t>
      </w:r>
    </w:p>
    <w:tbl>
      <w:tblPr>
        <w:tblStyle w:val="a3"/>
        <w:tblW w:w="0" w:type="auto"/>
        <w:tblLook w:val="01E0"/>
      </w:tblPr>
      <w:tblGrid>
        <w:gridCol w:w="2321"/>
        <w:gridCol w:w="2322"/>
        <w:gridCol w:w="2322"/>
        <w:gridCol w:w="2322"/>
      </w:tblGrid>
      <w:tr w:rsidR="00852FA6" w:rsidRPr="004F074F">
        <w:tc>
          <w:tcPr>
            <w:tcW w:w="2321" w:type="dxa"/>
            <w:vMerge w:val="restart"/>
            <w:vAlign w:val="center"/>
          </w:tcPr>
          <w:p w:rsidR="00852FA6" w:rsidRPr="004F074F" w:rsidRDefault="00852FA6" w:rsidP="00463774">
            <w:pPr>
              <w:jc w:val="center"/>
              <w:rPr>
                <w:sz w:val="28"/>
                <w:szCs w:val="28"/>
              </w:rPr>
            </w:pPr>
            <w:r w:rsidRPr="004F074F">
              <w:rPr>
                <w:sz w:val="28"/>
                <w:szCs w:val="28"/>
              </w:rPr>
              <w:t>Показатели</w:t>
            </w:r>
          </w:p>
        </w:tc>
        <w:tc>
          <w:tcPr>
            <w:tcW w:w="6966" w:type="dxa"/>
            <w:gridSpan w:val="3"/>
            <w:vAlign w:val="center"/>
          </w:tcPr>
          <w:p w:rsidR="00852FA6" w:rsidRPr="004F074F" w:rsidRDefault="00852FA6" w:rsidP="00463774">
            <w:pPr>
              <w:jc w:val="center"/>
              <w:rPr>
                <w:sz w:val="28"/>
                <w:szCs w:val="28"/>
              </w:rPr>
            </w:pPr>
            <w:r w:rsidRPr="004F074F">
              <w:rPr>
                <w:sz w:val="28"/>
                <w:szCs w:val="28"/>
              </w:rPr>
              <w:t>Возраст тёлок (мес)</w:t>
            </w:r>
          </w:p>
        </w:tc>
      </w:tr>
      <w:tr w:rsidR="00852FA6" w:rsidRPr="004F074F">
        <w:tc>
          <w:tcPr>
            <w:tcW w:w="2321" w:type="dxa"/>
            <w:vMerge/>
            <w:vAlign w:val="center"/>
          </w:tcPr>
          <w:p w:rsidR="00852FA6" w:rsidRPr="004F074F" w:rsidRDefault="00852FA6" w:rsidP="00463774">
            <w:pPr>
              <w:jc w:val="center"/>
              <w:rPr>
                <w:sz w:val="28"/>
                <w:szCs w:val="28"/>
              </w:rPr>
            </w:pPr>
          </w:p>
        </w:tc>
        <w:tc>
          <w:tcPr>
            <w:tcW w:w="2322" w:type="dxa"/>
            <w:vAlign w:val="center"/>
          </w:tcPr>
          <w:p w:rsidR="00852FA6" w:rsidRPr="004F074F" w:rsidRDefault="00852FA6" w:rsidP="00463774">
            <w:pPr>
              <w:jc w:val="center"/>
              <w:rPr>
                <w:sz w:val="28"/>
                <w:szCs w:val="28"/>
              </w:rPr>
            </w:pPr>
            <w:r w:rsidRPr="004F074F">
              <w:rPr>
                <w:sz w:val="28"/>
                <w:szCs w:val="28"/>
              </w:rPr>
              <w:t>9-10</w:t>
            </w:r>
          </w:p>
        </w:tc>
        <w:tc>
          <w:tcPr>
            <w:tcW w:w="2322" w:type="dxa"/>
            <w:vAlign w:val="center"/>
          </w:tcPr>
          <w:p w:rsidR="00852FA6" w:rsidRPr="004F074F" w:rsidRDefault="00852FA6" w:rsidP="00463774">
            <w:pPr>
              <w:jc w:val="center"/>
              <w:rPr>
                <w:sz w:val="28"/>
                <w:szCs w:val="28"/>
              </w:rPr>
            </w:pPr>
            <w:r w:rsidRPr="004F074F">
              <w:rPr>
                <w:sz w:val="28"/>
                <w:szCs w:val="28"/>
              </w:rPr>
              <w:t>14-15</w:t>
            </w:r>
          </w:p>
        </w:tc>
        <w:tc>
          <w:tcPr>
            <w:tcW w:w="2322" w:type="dxa"/>
            <w:vAlign w:val="center"/>
          </w:tcPr>
          <w:p w:rsidR="00852FA6" w:rsidRPr="004F074F" w:rsidRDefault="00852FA6" w:rsidP="00463774">
            <w:pPr>
              <w:jc w:val="center"/>
              <w:rPr>
                <w:sz w:val="28"/>
                <w:szCs w:val="28"/>
              </w:rPr>
            </w:pPr>
            <w:r w:rsidRPr="004F074F">
              <w:rPr>
                <w:sz w:val="28"/>
                <w:szCs w:val="28"/>
              </w:rPr>
              <w:t>18-20</w:t>
            </w:r>
          </w:p>
        </w:tc>
      </w:tr>
      <w:tr w:rsidR="00852FA6" w:rsidRPr="004F074F">
        <w:trPr>
          <w:trHeight w:val="640"/>
        </w:trPr>
        <w:tc>
          <w:tcPr>
            <w:tcW w:w="2321" w:type="dxa"/>
            <w:vAlign w:val="center"/>
          </w:tcPr>
          <w:p w:rsidR="00852FA6" w:rsidRPr="004F074F" w:rsidRDefault="00852FA6" w:rsidP="00463774">
            <w:pPr>
              <w:jc w:val="center"/>
              <w:rPr>
                <w:sz w:val="28"/>
                <w:szCs w:val="28"/>
              </w:rPr>
            </w:pPr>
            <w:r w:rsidRPr="004F074F">
              <w:rPr>
                <w:sz w:val="28"/>
                <w:szCs w:val="28"/>
              </w:rPr>
              <w:t>Селен, мкг%</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15,2±1,02</w:t>
            </w:r>
          </w:p>
          <w:p w:rsidR="00852FA6" w:rsidRPr="004F074F" w:rsidRDefault="00852FA6" w:rsidP="00463774">
            <w:pPr>
              <w:jc w:val="center"/>
              <w:rPr>
                <w:sz w:val="28"/>
                <w:szCs w:val="28"/>
              </w:rPr>
            </w:pPr>
            <w:r w:rsidRPr="004F074F">
              <w:rPr>
                <w:sz w:val="28"/>
                <w:szCs w:val="28"/>
              </w:rPr>
              <w:t>13,4±1,56</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13,6±0,72</w:t>
            </w:r>
          </w:p>
          <w:p w:rsidR="00852FA6" w:rsidRPr="004F074F" w:rsidRDefault="00852FA6" w:rsidP="00463774">
            <w:pPr>
              <w:jc w:val="center"/>
              <w:rPr>
                <w:sz w:val="28"/>
                <w:szCs w:val="28"/>
              </w:rPr>
            </w:pPr>
            <w:r w:rsidRPr="004F074F">
              <w:rPr>
                <w:sz w:val="28"/>
                <w:szCs w:val="28"/>
              </w:rPr>
              <w:t>11,5±1,01</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15,8±0,63</w:t>
            </w:r>
          </w:p>
          <w:p w:rsidR="00852FA6" w:rsidRPr="004F074F" w:rsidRDefault="00852FA6" w:rsidP="00463774">
            <w:pPr>
              <w:jc w:val="center"/>
              <w:rPr>
                <w:sz w:val="28"/>
                <w:szCs w:val="28"/>
              </w:rPr>
            </w:pPr>
            <w:r w:rsidRPr="004F074F">
              <w:rPr>
                <w:sz w:val="28"/>
                <w:szCs w:val="28"/>
              </w:rPr>
              <w:t>9,1±1,04</w:t>
            </w:r>
          </w:p>
        </w:tc>
      </w:tr>
      <w:tr w:rsidR="00852FA6" w:rsidRPr="004F074F">
        <w:trPr>
          <w:trHeight w:val="640"/>
        </w:trPr>
        <w:tc>
          <w:tcPr>
            <w:tcW w:w="2321" w:type="dxa"/>
            <w:vAlign w:val="center"/>
          </w:tcPr>
          <w:p w:rsidR="00852FA6" w:rsidRPr="004F074F" w:rsidRDefault="00852FA6" w:rsidP="00463774">
            <w:pPr>
              <w:jc w:val="center"/>
              <w:rPr>
                <w:sz w:val="28"/>
                <w:szCs w:val="28"/>
              </w:rPr>
            </w:pPr>
            <w:r w:rsidRPr="004F074F">
              <w:rPr>
                <w:sz w:val="28"/>
                <w:szCs w:val="28"/>
              </w:rPr>
              <w:t>МДА, мкМ/л</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1,34±0,09</w:t>
            </w:r>
          </w:p>
          <w:p w:rsidR="00852FA6" w:rsidRPr="00FB05F2" w:rsidRDefault="00852FA6" w:rsidP="00463774">
            <w:pPr>
              <w:jc w:val="center"/>
              <w:rPr>
                <w:sz w:val="28"/>
                <w:szCs w:val="28"/>
                <w:vertAlign w:val="superscript"/>
              </w:rPr>
            </w:pPr>
            <w:r w:rsidRPr="004F074F">
              <w:rPr>
                <w:sz w:val="28"/>
                <w:szCs w:val="28"/>
              </w:rPr>
              <w:t>3,22±0,23</w:t>
            </w:r>
            <w:r w:rsidR="00FB05F2">
              <w:rPr>
                <w:sz w:val="28"/>
                <w:szCs w:val="28"/>
                <w:vertAlign w:val="superscript"/>
              </w:rPr>
              <w:t>*</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1,63±0,12</w:t>
            </w:r>
          </w:p>
          <w:p w:rsidR="00852FA6" w:rsidRPr="00FB05F2" w:rsidRDefault="00852FA6" w:rsidP="00463774">
            <w:pPr>
              <w:jc w:val="center"/>
              <w:rPr>
                <w:sz w:val="28"/>
                <w:szCs w:val="28"/>
                <w:vertAlign w:val="superscript"/>
              </w:rPr>
            </w:pPr>
            <w:r w:rsidRPr="004F074F">
              <w:rPr>
                <w:sz w:val="28"/>
                <w:szCs w:val="28"/>
              </w:rPr>
              <w:t>2,84±0,14</w:t>
            </w:r>
            <w:r w:rsidR="00FB05F2">
              <w:rPr>
                <w:sz w:val="28"/>
                <w:szCs w:val="28"/>
                <w:vertAlign w:val="superscript"/>
              </w:rPr>
              <w:t>*</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1,68±0,11</w:t>
            </w:r>
          </w:p>
          <w:p w:rsidR="00852FA6" w:rsidRPr="00FB05F2" w:rsidRDefault="00852FA6" w:rsidP="00463774">
            <w:pPr>
              <w:jc w:val="center"/>
              <w:rPr>
                <w:sz w:val="28"/>
                <w:szCs w:val="28"/>
                <w:vertAlign w:val="superscript"/>
              </w:rPr>
            </w:pPr>
            <w:r w:rsidRPr="004F074F">
              <w:rPr>
                <w:sz w:val="28"/>
                <w:szCs w:val="28"/>
              </w:rPr>
              <w:t>3,11±0,20</w:t>
            </w:r>
            <w:r w:rsidR="00FB05F2">
              <w:rPr>
                <w:sz w:val="28"/>
                <w:szCs w:val="28"/>
                <w:vertAlign w:val="superscript"/>
              </w:rPr>
              <w:t>*</w:t>
            </w:r>
          </w:p>
        </w:tc>
      </w:tr>
      <w:tr w:rsidR="00852FA6" w:rsidRPr="004F074F">
        <w:trPr>
          <w:trHeight w:val="640"/>
        </w:trPr>
        <w:tc>
          <w:tcPr>
            <w:tcW w:w="2321" w:type="dxa"/>
            <w:vAlign w:val="center"/>
          </w:tcPr>
          <w:p w:rsidR="00852FA6" w:rsidRPr="004F074F" w:rsidRDefault="00852FA6" w:rsidP="00463774">
            <w:pPr>
              <w:jc w:val="center"/>
              <w:rPr>
                <w:sz w:val="28"/>
                <w:szCs w:val="28"/>
              </w:rPr>
            </w:pPr>
            <w:r w:rsidRPr="004F074F">
              <w:rPr>
                <w:sz w:val="28"/>
                <w:szCs w:val="28"/>
              </w:rPr>
              <w:t>ГПО, мМ ед-</w:t>
            </w:r>
            <w:r w:rsidRPr="004F074F">
              <w:rPr>
                <w:sz w:val="28"/>
                <w:szCs w:val="28"/>
                <w:lang w:val="en-US"/>
              </w:rPr>
              <w:t>SH</w:t>
            </w:r>
            <w:r w:rsidRPr="004F074F">
              <w:rPr>
                <w:sz w:val="28"/>
                <w:szCs w:val="28"/>
              </w:rPr>
              <w:t>/л.мин</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9,6±0,44</w:t>
            </w:r>
          </w:p>
          <w:p w:rsidR="00852FA6" w:rsidRPr="004F074F" w:rsidRDefault="00852FA6" w:rsidP="00463774">
            <w:pPr>
              <w:jc w:val="center"/>
              <w:rPr>
                <w:sz w:val="28"/>
                <w:szCs w:val="28"/>
              </w:rPr>
            </w:pPr>
            <w:r w:rsidRPr="004F074F">
              <w:rPr>
                <w:sz w:val="28"/>
                <w:szCs w:val="28"/>
              </w:rPr>
              <w:t>7,3±0,92</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10,1±1,05</w:t>
            </w:r>
          </w:p>
          <w:p w:rsidR="00852FA6" w:rsidRPr="004F074F" w:rsidRDefault="00852FA6" w:rsidP="00463774">
            <w:pPr>
              <w:jc w:val="center"/>
              <w:rPr>
                <w:sz w:val="28"/>
                <w:szCs w:val="28"/>
              </w:rPr>
            </w:pPr>
            <w:r w:rsidRPr="004F074F">
              <w:rPr>
                <w:sz w:val="28"/>
                <w:szCs w:val="28"/>
              </w:rPr>
              <w:t>5,9±0,82</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10,4±1,18</w:t>
            </w:r>
          </w:p>
          <w:p w:rsidR="00852FA6" w:rsidRPr="004F074F" w:rsidRDefault="00852FA6" w:rsidP="00463774">
            <w:pPr>
              <w:jc w:val="center"/>
              <w:rPr>
                <w:sz w:val="28"/>
                <w:szCs w:val="28"/>
              </w:rPr>
            </w:pPr>
            <w:r w:rsidRPr="004F074F">
              <w:rPr>
                <w:sz w:val="28"/>
                <w:szCs w:val="28"/>
              </w:rPr>
              <w:t>6,9±0,47</w:t>
            </w:r>
          </w:p>
        </w:tc>
      </w:tr>
      <w:tr w:rsidR="00852FA6" w:rsidRPr="004F074F">
        <w:trPr>
          <w:trHeight w:val="640"/>
        </w:trPr>
        <w:tc>
          <w:tcPr>
            <w:tcW w:w="2321" w:type="dxa"/>
            <w:vAlign w:val="center"/>
          </w:tcPr>
          <w:p w:rsidR="00852FA6" w:rsidRPr="004F074F" w:rsidRDefault="00852FA6" w:rsidP="00463774">
            <w:pPr>
              <w:jc w:val="center"/>
              <w:rPr>
                <w:sz w:val="28"/>
                <w:szCs w:val="28"/>
              </w:rPr>
            </w:pPr>
            <w:r w:rsidRPr="004F074F">
              <w:rPr>
                <w:sz w:val="28"/>
                <w:szCs w:val="28"/>
              </w:rPr>
              <w:t>ГР, мкМ ед-</w:t>
            </w:r>
            <w:r w:rsidRPr="004F074F">
              <w:rPr>
                <w:sz w:val="28"/>
                <w:szCs w:val="28"/>
                <w:lang w:val="en-US"/>
              </w:rPr>
              <w:t>SS</w:t>
            </w:r>
            <w:r w:rsidRPr="004F074F">
              <w:rPr>
                <w:sz w:val="28"/>
                <w:szCs w:val="28"/>
              </w:rPr>
              <w:t>-ед/л.мин</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183,6±9,64</w:t>
            </w:r>
          </w:p>
          <w:p w:rsidR="00852FA6" w:rsidRPr="004F074F" w:rsidRDefault="00852FA6" w:rsidP="00463774">
            <w:pPr>
              <w:jc w:val="center"/>
              <w:rPr>
                <w:sz w:val="28"/>
                <w:szCs w:val="28"/>
              </w:rPr>
            </w:pPr>
            <w:r w:rsidRPr="004F074F">
              <w:rPr>
                <w:sz w:val="28"/>
                <w:szCs w:val="28"/>
              </w:rPr>
              <w:t>152,0±4,07</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176,4±9,30</w:t>
            </w:r>
          </w:p>
          <w:p w:rsidR="00852FA6" w:rsidRPr="004F074F" w:rsidRDefault="00852FA6" w:rsidP="00463774">
            <w:pPr>
              <w:jc w:val="center"/>
              <w:rPr>
                <w:sz w:val="28"/>
                <w:szCs w:val="28"/>
              </w:rPr>
            </w:pPr>
            <w:r w:rsidRPr="004F074F">
              <w:rPr>
                <w:sz w:val="28"/>
                <w:szCs w:val="28"/>
              </w:rPr>
              <w:t>142,4±5,19</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177,1±11,76</w:t>
            </w:r>
          </w:p>
          <w:p w:rsidR="00852FA6" w:rsidRPr="004F074F" w:rsidRDefault="00852FA6" w:rsidP="00463774">
            <w:pPr>
              <w:jc w:val="center"/>
              <w:rPr>
                <w:sz w:val="28"/>
                <w:szCs w:val="28"/>
              </w:rPr>
            </w:pPr>
            <w:r w:rsidRPr="004F074F">
              <w:rPr>
                <w:sz w:val="28"/>
                <w:szCs w:val="28"/>
              </w:rPr>
              <w:t>139,0±5,75</w:t>
            </w:r>
          </w:p>
        </w:tc>
      </w:tr>
      <w:tr w:rsidR="00852FA6" w:rsidRPr="004F074F">
        <w:trPr>
          <w:trHeight w:val="640"/>
        </w:trPr>
        <w:tc>
          <w:tcPr>
            <w:tcW w:w="2321" w:type="dxa"/>
            <w:vAlign w:val="center"/>
          </w:tcPr>
          <w:p w:rsidR="00852FA6" w:rsidRPr="004F074F" w:rsidRDefault="00852FA6" w:rsidP="00463774">
            <w:pPr>
              <w:jc w:val="center"/>
              <w:rPr>
                <w:sz w:val="28"/>
                <w:szCs w:val="28"/>
                <w:lang w:val="en-US"/>
              </w:rPr>
            </w:pPr>
            <w:r w:rsidRPr="004F074F">
              <w:rPr>
                <w:sz w:val="28"/>
                <w:szCs w:val="28"/>
              </w:rPr>
              <w:t>СОД, усл.ед./мг</w:t>
            </w:r>
            <w:r w:rsidRPr="004F074F">
              <w:rPr>
                <w:sz w:val="28"/>
                <w:szCs w:val="28"/>
                <w:lang w:val="en-US"/>
              </w:rPr>
              <w:t>Hb</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0,88±0,06</w:t>
            </w:r>
          </w:p>
          <w:p w:rsidR="00852FA6" w:rsidRPr="004F074F" w:rsidRDefault="00852FA6" w:rsidP="00463774">
            <w:pPr>
              <w:jc w:val="center"/>
              <w:rPr>
                <w:sz w:val="28"/>
                <w:szCs w:val="28"/>
              </w:rPr>
            </w:pPr>
            <w:r w:rsidRPr="004F074F">
              <w:rPr>
                <w:sz w:val="28"/>
                <w:szCs w:val="28"/>
              </w:rPr>
              <w:t>1,01±0,07</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0,90±0,05</w:t>
            </w:r>
          </w:p>
          <w:p w:rsidR="00852FA6" w:rsidRPr="004F074F" w:rsidRDefault="00852FA6" w:rsidP="00463774">
            <w:pPr>
              <w:jc w:val="center"/>
              <w:rPr>
                <w:sz w:val="28"/>
                <w:szCs w:val="28"/>
              </w:rPr>
            </w:pPr>
            <w:r w:rsidRPr="004F074F">
              <w:rPr>
                <w:sz w:val="28"/>
                <w:szCs w:val="28"/>
              </w:rPr>
              <w:t>0,99±0,05</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0,86±0,04</w:t>
            </w:r>
          </w:p>
          <w:p w:rsidR="00852FA6" w:rsidRPr="004F074F" w:rsidRDefault="00852FA6" w:rsidP="00463774">
            <w:pPr>
              <w:jc w:val="center"/>
              <w:rPr>
                <w:sz w:val="28"/>
                <w:szCs w:val="28"/>
              </w:rPr>
            </w:pPr>
            <w:r w:rsidRPr="004F074F">
              <w:rPr>
                <w:sz w:val="28"/>
                <w:szCs w:val="28"/>
              </w:rPr>
              <w:t>1,07±0,06</w:t>
            </w:r>
          </w:p>
        </w:tc>
      </w:tr>
      <w:tr w:rsidR="00852FA6" w:rsidRPr="004F074F">
        <w:trPr>
          <w:trHeight w:val="640"/>
        </w:trPr>
        <w:tc>
          <w:tcPr>
            <w:tcW w:w="2321" w:type="dxa"/>
            <w:vAlign w:val="center"/>
          </w:tcPr>
          <w:p w:rsidR="00852FA6" w:rsidRPr="004F074F" w:rsidRDefault="00852FA6" w:rsidP="00463774">
            <w:pPr>
              <w:jc w:val="center"/>
              <w:rPr>
                <w:sz w:val="28"/>
                <w:szCs w:val="28"/>
              </w:rPr>
            </w:pPr>
            <w:r w:rsidRPr="004F074F">
              <w:rPr>
                <w:sz w:val="28"/>
                <w:szCs w:val="28"/>
              </w:rPr>
              <w:t>Каталаза, мМ Н</w:t>
            </w:r>
            <w:r w:rsidRPr="004F074F">
              <w:rPr>
                <w:sz w:val="28"/>
                <w:szCs w:val="28"/>
                <w:vertAlign w:val="subscript"/>
              </w:rPr>
              <w:t>2</w:t>
            </w:r>
            <w:r w:rsidRPr="004F074F">
              <w:rPr>
                <w:sz w:val="28"/>
                <w:szCs w:val="28"/>
              </w:rPr>
              <w:t>О</w:t>
            </w:r>
            <w:r w:rsidRPr="004F074F">
              <w:rPr>
                <w:sz w:val="28"/>
                <w:szCs w:val="28"/>
                <w:vertAlign w:val="subscript"/>
              </w:rPr>
              <w:t>2</w:t>
            </w:r>
            <w:r w:rsidRPr="004F074F">
              <w:rPr>
                <w:sz w:val="28"/>
                <w:szCs w:val="28"/>
              </w:rPr>
              <w:t>/л.мин</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32,5±0,94</w:t>
            </w:r>
          </w:p>
          <w:p w:rsidR="00852FA6" w:rsidRPr="004F074F" w:rsidRDefault="00852FA6" w:rsidP="00463774">
            <w:pPr>
              <w:jc w:val="center"/>
              <w:rPr>
                <w:sz w:val="28"/>
                <w:szCs w:val="28"/>
              </w:rPr>
            </w:pPr>
            <w:r w:rsidRPr="004F074F">
              <w:rPr>
                <w:sz w:val="28"/>
                <w:szCs w:val="28"/>
              </w:rPr>
              <w:t>36,0±0,97</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33,9±2,25</w:t>
            </w:r>
          </w:p>
          <w:p w:rsidR="00852FA6" w:rsidRPr="004F074F" w:rsidRDefault="00852FA6" w:rsidP="00463774">
            <w:pPr>
              <w:jc w:val="center"/>
              <w:rPr>
                <w:sz w:val="28"/>
                <w:szCs w:val="28"/>
              </w:rPr>
            </w:pPr>
            <w:r w:rsidRPr="004F074F">
              <w:rPr>
                <w:sz w:val="28"/>
                <w:szCs w:val="28"/>
              </w:rPr>
              <w:t>35,8±1,42</w:t>
            </w:r>
          </w:p>
        </w:tc>
        <w:tc>
          <w:tcPr>
            <w:tcW w:w="2322" w:type="dxa"/>
            <w:vAlign w:val="center"/>
          </w:tcPr>
          <w:p w:rsidR="00852FA6" w:rsidRPr="004F074F" w:rsidRDefault="00852FA6" w:rsidP="00463774">
            <w:pPr>
              <w:jc w:val="center"/>
              <w:rPr>
                <w:sz w:val="28"/>
                <w:szCs w:val="28"/>
                <w:u w:val="single"/>
              </w:rPr>
            </w:pPr>
            <w:r w:rsidRPr="004F074F">
              <w:rPr>
                <w:sz w:val="28"/>
                <w:szCs w:val="28"/>
                <w:u w:val="single"/>
              </w:rPr>
              <w:t>35,2±2,05</w:t>
            </w:r>
          </w:p>
          <w:p w:rsidR="00852FA6" w:rsidRPr="004F074F" w:rsidRDefault="00852FA6" w:rsidP="00463774">
            <w:pPr>
              <w:jc w:val="center"/>
              <w:rPr>
                <w:sz w:val="28"/>
                <w:szCs w:val="28"/>
              </w:rPr>
            </w:pPr>
            <w:r w:rsidRPr="004F074F">
              <w:rPr>
                <w:sz w:val="28"/>
                <w:szCs w:val="28"/>
              </w:rPr>
              <w:t>35,1±1,10</w:t>
            </w:r>
          </w:p>
        </w:tc>
      </w:tr>
    </w:tbl>
    <w:p w:rsidR="00852FA6" w:rsidRPr="00463774" w:rsidRDefault="00852FA6" w:rsidP="00C43E74">
      <w:pPr>
        <w:jc w:val="both"/>
      </w:pPr>
      <w:r w:rsidRPr="00C43E74">
        <w:t>Примечание:</w:t>
      </w:r>
      <w:r w:rsidRPr="00463774">
        <w:rPr>
          <w:u w:val="single"/>
        </w:rPr>
        <w:t xml:space="preserve"> </w:t>
      </w:r>
      <w:r w:rsidRPr="00463774">
        <w:t xml:space="preserve">числитель – показатели тёлок 1-й группы, </w:t>
      </w:r>
    </w:p>
    <w:p w:rsidR="00852FA6" w:rsidRPr="00463774" w:rsidRDefault="00852FA6" w:rsidP="00C43E74">
      <w:pPr>
        <w:ind w:left="1440"/>
        <w:jc w:val="both"/>
      </w:pPr>
      <w:r w:rsidRPr="00463774">
        <w:t>знаменатель – показатели тёлок 2-й группы</w:t>
      </w:r>
    </w:p>
    <w:p w:rsidR="00914298" w:rsidRDefault="00852FA6" w:rsidP="00852FA6">
      <w:pPr>
        <w:ind w:firstLine="708"/>
        <w:jc w:val="both"/>
        <w:rPr>
          <w:sz w:val="28"/>
          <w:szCs w:val="28"/>
        </w:rPr>
      </w:pPr>
      <w:r w:rsidRPr="004F074F">
        <w:rPr>
          <w:sz w:val="28"/>
          <w:szCs w:val="28"/>
        </w:rPr>
        <w:t>Таким образом</w:t>
      </w:r>
      <w:r w:rsidR="00125D9F">
        <w:rPr>
          <w:sz w:val="28"/>
          <w:szCs w:val="28"/>
        </w:rPr>
        <w:t>, общий характер динамики антиоксидантного стат</w:t>
      </w:r>
      <w:r w:rsidR="00125D9F">
        <w:rPr>
          <w:sz w:val="28"/>
          <w:szCs w:val="28"/>
        </w:rPr>
        <w:t>у</w:t>
      </w:r>
      <w:r w:rsidR="00125D9F">
        <w:rPr>
          <w:sz w:val="28"/>
          <w:szCs w:val="28"/>
        </w:rPr>
        <w:t>са, как совокупности про- и антиоксидантных систем у тёлок в период ст</w:t>
      </w:r>
      <w:r w:rsidR="00125D9F">
        <w:rPr>
          <w:sz w:val="28"/>
          <w:szCs w:val="28"/>
        </w:rPr>
        <w:t>а</w:t>
      </w:r>
      <w:r w:rsidR="00125D9F">
        <w:rPr>
          <w:sz w:val="28"/>
          <w:szCs w:val="28"/>
        </w:rPr>
        <w:t>новления физиологической зрелости существенно не зависит от уровня с</w:t>
      </w:r>
      <w:r w:rsidR="00125D9F">
        <w:rPr>
          <w:sz w:val="28"/>
          <w:szCs w:val="28"/>
        </w:rPr>
        <w:t>е</w:t>
      </w:r>
      <w:r w:rsidR="00125D9F">
        <w:rPr>
          <w:sz w:val="28"/>
          <w:szCs w:val="28"/>
        </w:rPr>
        <w:t xml:space="preserve">лена в крови. </w:t>
      </w:r>
    </w:p>
    <w:p w:rsidR="00852FA6" w:rsidRDefault="00125D9F" w:rsidP="00852FA6">
      <w:pPr>
        <w:ind w:firstLine="708"/>
        <w:jc w:val="both"/>
        <w:rPr>
          <w:sz w:val="28"/>
          <w:szCs w:val="28"/>
        </w:rPr>
      </w:pPr>
      <w:r>
        <w:rPr>
          <w:sz w:val="28"/>
          <w:szCs w:val="28"/>
        </w:rPr>
        <w:t>При недостаточности селена это происходит на фоне более высокой интенсивности процессов свободнорадикального окисления и сниженной функциональной мощности глутатионового звена системы антиоксидан</w:t>
      </w:r>
      <w:r>
        <w:rPr>
          <w:sz w:val="28"/>
          <w:szCs w:val="28"/>
        </w:rPr>
        <w:t>т</w:t>
      </w:r>
      <w:r>
        <w:rPr>
          <w:sz w:val="28"/>
          <w:szCs w:val="28"/>
        </w:rPr>
        <w:t>ной защиты, что повышает риск развития «оксидативного стресса»</w:t>
      </w:r>
      <w:r w:rsidR="00CB1887">
        <w:rPr>
          <w:sz w:val="28"/>
          <w:szCs w:val="28"/>
        </w:rPr>
        <w:t xml:space="preserve"> при н</w:t>
      </w:r>
      <w:r w:rsidR="00CB1887">
        <w:rPr>
          <w:sz w:val="28"/>
          <w:szCs w:val="28"/>
        </w:rPr>
        <w:t>е</w:t>
      </w:r>
      <w:r w:rsidR="00CB1887">
        <w:rPr>
          <w:sz w:val="28"/>
          <w:szCs w:val="28"/>
        </w:rPr>
        <w:t>достаточности таких элементов, как медь, цинк и железо, входящих соо</w:t>
      </w:r>
      <w:r w:rsidR="00CB1887">
        <w:rPr>
          <w:sz w:val="28"/>
          <w:szCs w:val="28"/>
        </w:rPr>
        <w:t>т</w:t>
      </w:r>
      <w:r w:rsidR="00CB1887">
        <w:rPr>
          <w:sz w:val="28"/>
          <w:szCs w:val="28"/>
        </w:rPr>
        <w:t>ветственно в состав активных центров супероксиддисмут</w:t>
      </w:r>
      <w:r w:rsidR="00CB1887">
        <w:rPr>
          <w:sz w:val="28"/>
          <w:szCs w:val="28"/>
        </w:rPr>
        <w:t>а</w:t>
      </w:r>
      <w:r w:rsidR="00CB1887">
        <w:rPr>
          <w:sz w:val="28"/>
          <w:szCs w:val="28"/>
        </w:rPr>
        <w:t>зы и каталазы.</w:t>
      </w:r>
    </w:p>
    <w:p w:rsidR="00F50B80" w:rsidRDefault="00CB1887" w:rsidP="00F50B80">
      <w:pPr>
        <w:ind w:firstLine="708"/>
        <w:jc w:val="both"/>
        <w:rPr>
          <w:sz w:val="28"/>
          <w:szCs w:val="28"/>
        </w:rPr>
      </w:pPr>
      <w:r>
        <w:rPr>
          <w:b/>
          <w:sz w:val="28"/>
          <w:szCs w:val="28"/>
        </w:rPr>
        <w:t xml:space="preserve">Литература: </w:t>
      </w:r>
      <w:r w:rsidR="00800F54">
        <w:rPr>
          <w:sz w:val="28"/>
          <w:szCs w:val="28"/>
        </w:rPr>
        <w:t>1. Зенков Н.К., Ланкин В.З., Меньшикова Е.Б. Оксид</w:t>
      </w:r>
      <w:r w:rsidR="00800F54">
        <w:rPr>
          <w:sz w:val="28"/>
          <w:szCs w:val="28"/>
        </w:rPr>
        <w:t>о</w:t>
      </w:r>
      <w:r w:rsidR="00800F54">
        <w:rPr>
          <w:sz w:val="28"/>
          <w:szCs w:val="28"/>
        </w:rPr>
        <w:t>тивный стресс. Биохимический и патофизиологические аспекты. – М.: МАИК «Наука/</w:t>
      </w:r>
      <w:r w:rsidR="001E69C6">
        <w:rPr>
          <w:sz w:val="28"/>
          <w:szCs w:val="28"/>
        </w:rPr>
        <w:t>Интерпериодика</w:t>
      </w:r>
      <w:r w:rsidR="00800F54">
        <w:rPr>
          <w:sz w:val="28"/>
          <w:szCs w:val="28"/>
        </w:rPr>
        <w:t>»</w:t>
      </w:r>
      <w:r w:rsidR="001E69C6">
        <w:rPr>
          <w:sz w:val="28"/>
          <w:szCs w:val="28"/>
        </w:rPr>
        <w:t>. 2. Тутельян В.А., Княжев В.А., Хоти</w:t>
      </w:r>
      <w:r w:rsidR="001E69C6">
        <w:rPr>
          <w:sz w:val="28"/>
          <w:szCs w:val="28"/>
        </w:rPr>
        <w:t>м</w:t>
      </w:r>
      <w:r w:rsidR="001E69C6">
        <w:rPr>
          <w:sz w:val="28"/>
          <w:szCs w:val="28"/>
        </w:rPr>
        <w:t>ченко С.А. и др. Селен в организме человека: метаболизм, антиоксидан</w:t>
      </w:r>
      <w:r w:rsidR="001E69C6">
        <w:rPr>
          <w:sz w:val="28"/>
          <w:szCs w:val="28"/>
        </w:rPr>
        <w:t>т</w:t>
      </w:r>
      <w:r w:rsidR="001E69C6">
        <w:rPr>
          <w:sz w:val="28"/>
          <w:szCs w:val="28"/>
        </w:rPr>
        <w:t>ные свойства, роль в карценогенезе. – М.: Изд-во РАМН</w:t>
      </w:r>
      <w:r w:rsidR="00E8010E">
        <w:rPr>
          <w:sz w:val="28"/>
          <w:szCs w:val="28"/>
        </w:rPr>
        <w:t>, 2002. 3. Бузлама В.С., Рецкий М.И., Мещеряков Н.П. и др. Методическое пособие по изуч</w:t>
      </w:r>
      <w:r w:rsidR="00E8010E">
        <w:rPr>
          <w:sz w:val="28"/>
          <w:szCs w:val="28"/>
        </w:rPr>
        <w:t>е</w:t>
      </w:r>
      <w:r w:rsidR="00E8010E">
        <w:rPr>
          <w:sz w:val="28"/>
          <w:szCs w:val="28"/>
        </w:rPr>
        <w:t>нию процессов перекисного окисления липидов и системы антиоксидан</w:t>
      </w:r>
      <w:r w:rsidR="00E8010E">
        <w:rPr>
          <w:sz w:val="28"/>
          <w:szCs w:val="28"/>
        </w:rPr>
        <w:t>т</w:t>
      </w:r>
      <w:r w:rsidR="00E8010E">
        <w:rPr>
          <w:sz w:val="28"/>
          <w:szCs w:val="28"/>
        </w:rPr>
        <w:t xml:space="preserve">ной защиты организма животных. – Воронеж, 1997. </w:t>
      </w:r>
      <w:r w:rsidR="00E8010E" w:rsidRPr="000A74F9">
        <w:rPr>
          <w:sz w:val="28"/>
          <w:szCs w:val="28"/>
          <w:lang w:val="en-US"/>
        </w:rPr>
        <w:t xml:space="preserve">4. </w:t>
      </w:r>
      <w:r w:rsidR="00E8010E">
        <w:rPr>
          <w:sz w:val="28"/>
          <w:szCs w:val="28"/>
        </w:rPr>
        <w:t>Голубкина</w:t>
      </w:r>
      <w:r w:rsidR="00E8010E" w:rsidRPr="000A74F9">
        <w:rPr>
          <w:sz w:val="28"/>
          <w:szCs w:val="28"/>
          <w:lang w:val="en-US"/>
        </w:rPr>
        <w:t xml:space="preserve"> </w:t>
      </w:r>
      <w:r w:rsidR="00E8010E">
        <w:rPr>
          <w:sz w:val="28"/>
          <w:szCs w:val="28"/>
        </w:rPr>
        <w:t>Н</w:t>
      </w:r>
      <w:r w:rsidR="00E8010E" w:rsidRPr="000A74F9">
        <w:rPr>
          <w:sz w:val="28"/>
          <w:szCs w:val="28"/>
          <w:lang w:val="en-US"/>
        </w:rPr>
        <w:t>.</w:t>
      </w:r>
      <w:r w:rsidR="00E8010E">
        <w:rPr>
          <w:sz w:val="28"/>
          <w:szCs w:val="28"/>
        </w:rPr>
        <w:t>А</w:t>
      </w:r>
      <w:r w:rsidR="00E8010E" w:rsidRPr="000A74F9">
        <w:rPr>
          <w:sz w:val="28"/>
          <w:szCs w:val="28"/>
          <w:lang w:val="en-US"/>
        </w:rPr>
        <w:t>.//</w:t>
      </w:r>
      <w:r w:rsidR="00E8010E">
        <w:rPr>
          <w:sz w:val="28"/>
          <w:szCs w:val="28"/>
        </w:rPr>
        <w:t>Журнал</w:t>
      </w:r>
      <w:r w:rsidR="00E8010E" w:rsidRPr="000A74F9">
        <w:rPr>
          <w:sz w:val="28"/>
          <w:szCs w:val="28"/>
          <w:lang w:val="en-US"/>
        </w:rPr>
        <w:t xml:space="preserve"> </w:t>
      </w:r>
      <w:r w:rsidR="00E8010E">
        <w:rPr>
          <w:sz w:val="28"/>
          <w:szCs w:val="28"/>
        </w:rPr>
        <w:t>аналитической</w:t>
      </w:r>
      <w:r w:rsidR="00E8010E" w:rsidRPr="000A74F9">
        <w:rPr>
          <w:sz w:val="28"/>
          <w:szCs w:val="28"/>
          <w:lang w:val="en-US"/>
        </w:rPr>
        <w:t xml:space="preserve"> </w:t>
      </w:r>
      <w:r w:rsidR="00E8010E">
        <w:rPr>
          <w:sz w:val="28"/>
          <w:szCs w:val="28"/>
        </w:rPr>
        <w:t>химии</w:t>
      </w:r>
      <w:r w:rsidR="00E8010E" w:rsidRPr="000A74F9">
        <w:rPr>
          <w:sz w:val="28"/>
          <w:szCs w:val="28"/>
          <w:lang w:val="en-US"/>
        </w:rPr>
        <w:t>.-1995.-</w:t>
      </w:r>
      <w:r w:rsidR="00E8010E">
        <w:rPr>
          <w:sz w:val="28"/>
          <w:szCs w:val="28"/>
        </w:rPr>
        <w:t>Т</w:t>
      </w:r>
      <w:r w:rsidR="00E8010E" w:rsidRPr="000A74F9">
        <w:rPr>
          <w:sz w:val="28"/>
          <w:szCs w:val="28"/>
          <w:lang w:val="en-US"/>
        </w:rPr>
        <w:t>.50.-№5.</w:t>
      </w:r>
    </w:p>
    <w:p w:rsidR="000A74F9" w:rsidRPr="000A74F9" w:rsidRDefault="000A74F9" w:rsidP="00914298">
      <w:pPr>
        <w:jc w:val="center"/>
        <w:rPr>
          <w:rFonts w:ascii="Arial CYR" w:hAnsi="Arial CYR" w:cs="Arial CYR"/>
          <w:color w:val="000000"/>
          <w:sz w:val="20"/>
          <w:szCs w:val="20"/>
          <w:lang w:val="en-US"/>
        </w:rPr>
      </w:pPr>
      <w:r>
        <w:rPr>
          <w:b/>
          <w:bCs/>
          <w:sz w:val="28"/>
          <w:szCs w:val="28"/>
          <w:lang w:val="en-US"/>
        </w:rPr>
        <w:t>ADAPTIVE CHANGES OF SYSTEM ANTIOKSIDANTNOJ OF PROTECTION AT COWS</w:t>
      </w:r>
      <w:r w:rsidRPr="000A74F9">
        <w:rPr>
          <w:rFonts w:ascii="Times New Roman CYR" w:hAnsi="Times New Roman CYR" w:cs="Times New Roman CYR"/>
          <w:b/>
          <w:bCs/>
          <w:sz w:val="28"/>
          <w:szCs w:val="28"/>
          <w:lang w:val="en-US"/>
        </w:rPr>
        <w:t xml:space="preserve"> </w:t>
      </w:r>
      <w:r>
        <w:rPr>
          <w:b/>
          <w:bCs/>
          <w:sz w:val="28"/>
          <w:szCs w:val="28"/>
          <w:lang w:val="en-US"/>
        </w:rPr>
        <w:t>DURING BECOMING THE PHYSIOLOGICAL MATURITY AT THE DIFFERENT MAINTENANCE OF SELENIUM IN BLOOD</w:t>
      </w:r>
    </w:p>
    <w:p w:rsidR="000A74F9" w:rsidRDefault="000A74F9" w:rsidP="000A74F9">
      <w:pPr>
        <w:autoSpaceDE w:val="0"/>
        <w:autoSpaceDN w:val="0"/>
        <w:adjustRightInd w:val="0"/>
        <w:jc w:val="center"/>
        <w:rPr>
          <w:rFonts w:ascii="Times New Roman CYR" w:hAnsi="Times New Roman CYR" w:cs="Times New Roman CYR"/>
          <w:b/>
          <w:bCs/>
          <w:sz w:val="28"/>
          <w:szCs w:val="28"/>
          <w:vertAlign w:val="superscript"/>
          <w:lang w:val="en-US"/>
        </w:rPr>
      </w:pPr>
      <w:r>
        <w:rPr>
          <w:rFonts w:ascii="Times New Roman CYR" w:hAnsi="Times New Roman CYR" w:cs="Times New Roman CYR"/>
          <w:b/>
          <w:bCs/>
          <w:sz w:val="28"/>
          <w:szCs w:val="28"/>
          <w:lang w:val="en-US"/>
        </w:rPr>
        <w:t>Safonov V.A.</w:t>
      </w:r>
      <w:r w:rsidR="006A5AD1">
        <w:rPr>
          <w:rFonts w:ascii="Times New Roman CYR" w:hAnsi="Times New Roman CYR" w:cs="Times New Roman CYR"/>
          <w:b/>
          <w:bCs/>
          <w:sz w:val="28"/>
          <w:szCs w:val="28"/>
          <w:vertAlign w:val="superscript"/>
          <w:lang w:val="en-US"/>
        </w:rPr>
        <w:t>1</w:t>
      </w:r>
      <w:r>
        <w:rPr>
          <w:rFonts w:ascii="Times New Roman CYR" w:hAnsi="Times New Roman CYR" w:cs="Times New Roman CYR"/>
          <w:b/>
          <w:bCs/>
          <w:sz w:val="28"/>
          <w:szCs w:val="28"/>
          <w:lang w:val="en-US"/>
        </w:rPr>
        <w:t xml:space="preserve">, </w:t>
      </w:r>
      <w:r w:rsidR="006A5AD1">
        <w:rPr>
          <w:rFonts w:ascii="Times New Roman CYR" w:hAnsi="Times New Roman CYR" w:cs="Times New Roman CYR"/>
          <w:b/>
          <w:bCs/>
          <w:sz w:val="28"/>
          <w:szCs w:val="28"/>
          <w:lang w:val="en-US"/>
        </w:rPr>
        <w:t>Bliznecova G.N.</w:t>
      </w:r>
      <w:r w:rsidR="006A5AD1">
        <w:rPr>
          <w:rFonts w:ascii="Times New Roman CYR" w:hAnsi="Times New Roman CYR" w:cs="Times New Roman CYR"/>
          <w:b/>
          <w:bCs/>
          <w:sz w:val="28"/>
          <w:szCs w:val="28"/>
          <w:vertAlign w:val="superscript"/>
          <w:lang w:val="en-US"/>
        </w:rPr>
        <w:t>1</w:t>
      </w:r>
      <w:r w:rsidR="006A5AD1">
        <w:rPr>
          <w:rFonts w:ascii="Times New Roman CYR" w:hAnsi="Times New Roman CYR" w:cs="Times New Roman CYR"/>
          <w:b/>
          <w:bCs/>
          <w:sz w:val="28"/>
          <w:szCs w:val="28"/>
          <w:lang w:val="en-US"/>
        </w:rPr>
        <w:t>, Konopelcev I.G.</w:t>
      </w:r>
      <w:r w:rsidR="006A5AD1" w:rsidRPr="006A5AD1">
        <w:rPr>
          <w:rFonts w:ascii="Times New Roman CYR" w:hAnsi="Times New Roman CYR" w:cs="Times New Roman CYR"/>
          <w:b/>
          <w:bCs/>
          <w:sz w:val="28"/>
          <w:szCs w:val="28"/>
          <w:vertAlign w:val="superscript"/>
          <w:lang w:val="en-US"/>
        </w:rPr>
        <w:t>2</w:t>
      </w:r>
    </w:p>
    <w:p w:rsidR="006A5AD1" w:rsidRPr="006A5AD1" w:rsidRDefault="006A5AD1" w:rsidP="00935587">
      <w:pPr>
        <w:autoSpaceDE w:val="0"/>
        <w:autoSpaceDN w:val="0"/>
        <w:adjustRightInd w:val="0"/>
        <w:ind w:right="227"/>
        <w:jc w:val="center"/>
        <w:rPr>
          <w:color w:val="000000"/>
          <w:sz w:val="28"/>
          <w:szCs w:val="28"/>
          <w:lang w:val="en-US"/>
        </w:rPr>
      </w:pPr>
      <w:r>
        <w:rPr>
          <w:color w:val="000000"/>
          <w:sz w:val="28"/>
          <w:szCs w:val="28"/>
          <w:vertAlign w:val="superscript"/>
          <w:lang w:val="en-US"/>
        </w:rPr>
        <w:t>1</w:t>
      </w:r>
      <w:r w:rsidRPr="006A5AD1">
        <w:rPr>
          <w:color w:val="000000"/>
          <w:sz w:val="28"/>
          <w:szCs w:val="28"/>
          <w:lang w:val="en-US"/>
        </w:rPr>
        <w:t xml:space="preserve">Russian Research Veterinary Institute of Pathology, Pharmacology and </w:t>
      </w:r>
      <w:r w:rsidR="00C43E74">
        <w:rPr>
          <w:color w:val="000000"/>
          <w:sz w:val="28"/>
          <w:szCs w:val="28"/>
          <w:lang w:val="en-US"/>
        </w:rPr>
        <w:br/>
      </w:r>
      <w:r w:rsidRPr="006A5AD1">
        <w:rPr>
          <w:color w:val="000000"/>
          <w:sz w:val="28"/>
          <w:szCs w:val="28"/>
          <w:lang w:val="en-US"/>
        </w:rPr>
        <w:t>The</w:t>
      </w:r>
      <w:r w:rsidRPr="006A5AD1">
        <w:rPr>
          <w:color w:val="000000"/>
          <w:sz w:val="28"/>
          <w:szCs w:val="28"/>
          <w:lang w:val="en-US"/>
        </w:rPr>
        <w:t>r</w:t>
      </w:r>
      <w:r w:rsidRPr="006A5AD1">
        <w:rPr>
          <w:color w:val="000000"/>
          <w:sz w:val="28"/>
          <w:szCs w:val="28"/>
          <w:lang w:val="en-US"/>
        </w:rPr>
        <w:t xml:space="preserve">apy, </w:t>
      </w:r>
      <w:smartTag w:uri="urn:schemas-microsoft-com:office:smarttags" w:element="place">
        <w:smartTag w:uri="urn:schemas-microsoft-com:office:smarttags" w:element="City">
          <w:r w:rsidRPr="006A5AD1">
            <w:rPr>
              <w:color w:val="000000"/>
              <w:sz w:val="28"/>
              <w:szCs w:val="28"/>
              <w:lang w:val="en-US"/>
            </w:rPr>
            <w:t>Voronezh</w:t>
          </w:r>
        </w:smartTag>
        <w:r w:rsidRPr="006A5AD1">
          <w:rPr>
            <w:color w:val="000000"/>
            <w:sz w:val="28"/>
            <w:szCs w:val="28"/>
            <w:lang w:val="en-US"/>
          </w:rPr>
          <w:t xml:space="preserve">, </w:t>
        </w:r>
        <w:smartTag w:uri="urn:schemas-microsoft-com:office:smarttags" w:element="country-region">
          <w:r w:rsidRPr="006A5AD1">
            <w:rPr>
              <w:color w:val="000000"/>
              <w:sz w:val="28"/>
              <w:szCs w:val="28"/>
              <w:lang w:val="en-US"/>
            </w:rPr>
            <w:t>Russia</w:t>
          </w:r>
        </w:smartTag>
      </w:smartTag>
    </w:p>
    <w:p w:rsidR="000A74F9" w:rsidRPr="006A5AD1" w:rsidRDefault="005A4434" w:rsidP="000A74F9">
      <w:pPr>
        <w:autoSpaceDE w:val="0"/>
        <w:autoSpaceDN w:val="0"/>
        <w:adjustRightInd w:val="0"/>
        <w:jc w:val="center"/>
        <w:rPr>
          <w:rFonts w:ascii="Arial CYR" w:hAnsi="Arial CYR" w:cs="Arial CYR"/>
          <w:color w:val="000000"/>
          <w:sz w:val="20"/>
          <w:szCs w:val="20"/>
          <w:lang w:val="en-US"/>
        </w:rPr>
      </w:pPr>
      <w:smartTag w:uri="urn:schemas-microsoft-com:office:smarttags" w:element="place">
        <w:smartTag w:uri="urn:schemas-microsoft-com:office:smarttags" w:element="PlaceName">
          <w:r>
            <w:rPr>
              <w:rFonts w:ascii="Times New Roman CYR" w:hAnsi="Times New Roman CYR" w:cs="Times New Roman CYR"/>
              <w:sz w:val="28"/>
              <w:szCs w:val="28"/>
              <w:vertAlign w:val="superscript"/>
              <w:lang w:val="en-US"/>
            </w:rPr>
            <w:t>2</w:t>
          </w:r>
          <w:r w:rsidR="006A5AD1">
            <w:rPr>
              <w:rFonts w:ascii="Times New Roman CYR" w:hAnsi="Times New Roman CYR" w:cs="Times New Roman CYR"/>
              <w:sz w:val="28"/>
              <w:szCs w:val="28"/>
              <w:lang w:val="en-US"/>
            </w:rPr>
            <w:t>Viatska</w:t>
          </w:r>
        </w:smartTag>
        <w:r w:rsidR="000A74F9">
          <w:rPr>
            <w:rFonts w:ascii="Times New Roman CYR" w:hAnsi="Times New Roman CYR" w:cs="Times New Roman CYR"/>
            <w:sz w:val="28"/>
            <w:szCs w:val="28"/>
            <w:lang w:val="en-US"/>
          </w:rPr>
          <w:t xml:space="preserve"> </w:t>
        </w:r>
        <w:smartTag w:uri="urn:schemas-microsoft-com:office:smarttags" w:element="PlaceType">
          <w:r w:rsidR="00C43E74">
            <w:rPr>
              <w:sz w:val="28"/>
              <w:szCs w:val="28"/>
              <w:lang w:val="en-US"/>
            </w:rPr>
            <w:t>State</w:t>
          </w:r>
        </w:smartTag>
      </w:smartTag>
      <w:r w:rsidR="00C43E74">
        <w:rPr>
          <w:sz w:val="28"/>
          <w:szCs w:val="28"/>
          <w:lang w:val="en-US"/>
        </w:rPr>
        <w:t xml:space="preserve"> Agricultural Academy</w:t>
      </w:r>
    </w:p>
    <w:p w:rsidR="000546CD" w:rsidRPr="000546CD" w:rsidRDefault="000546CD" w:rsidP="000546CD">
      <w:pPr>
        <w:autoSpaceDE w:val="0"/>
        <w:autoSpaceDN w:val="0"/>
        <w:adjustRightInd w:val="0"/>
        <w:ind w:firstLine="708"/>
        <w:jc w:val="both"/>
        <w:rPr>
          <w:color w:val="000000"/>
          <w:sz w:val="20"/>
          <w:szCs w:val="20"/>
          <w:lang w:val="en-US"/>
        </w:rPr>
      </w:pPr>
      <w:r w:rsidRPr="000546CD">
        <w:rPr>
          <w:bCs/>
          <w:sz w:val="28"/>
          <w:szCs w:val="28"/>
          <w:lang w:val="en-US"/>
        </w:rPr>
        <w:t xml:space="preserve">In clause data on adaptive changes of parameters </w:t>
      </w:r>
      <w:r>
        <w:rPr>
          <w:bCs/>
          <w:sz w:val="28"/>
          <w:szCs w:val="28"/>
          <w:lang w:val="en-US"/>
        </w:rPr>
        <w:t>antioxidantny</w:t>
      </w:r>
      <w:r w:rsidRPr="000546CD">
        <w:rPr>
          <w:bCs/>
          <w:sz w:val="28"/>
          <w:szCs w:val="28"/>
          <w:lang w:val="en-US"/>
        </w:rPr>
        <w:t xml:space="preserve"> the status at </w:t>
      </w:r>
      <w:r>
        <w:rPr>
          <w:bCs/>
          <w:sz w:val="28"/>
          <w:szCs w:val="28"/>
          <w:lang w:val="en-US"/>
        </w:rPr>
        <w:t>cows</w:t>
      </w:r>
      <w:r w:rsidRPr="000546CD">
        <w:rPr>
          <w:bCs/>
          <w:sz w:val="28"/>
          <w:szCs w:val="28"/>
          <w:lang w:val="en-US"/>
        </w:rPr>
        <w:t xml:space="preserve"> during becoming a sexual and physiological maturity are presented. The judgement about a role of selenium and other micr</w:t>
      </w:r>
      <w:r>
        <w:rPr>
          <w:bCs/>
          <w:sz w:val="28"/>
          <w:szCs w:val="28"/>
          <w:lang w:val="en-US"/>
        </w:rPr>
        <w:t>ocells in risk of development "</w:t>
      </w:r>
      <w:r w:rsidR="00463774">
        <w:rPr>
          <w:bCs/>
          <w:sz w:val="28"/>
          <w:szCs w:val="28"/>
          <w:lang w:val="en-US"/>
        </w:rPr>
        <w:t>oxidative</w:t>
      </w:r>
      <w:r w:rsidRPr="000546CD">
        <w:rPr>
          <w:bCs/>
          <w:sz w:val="28"/>
          <w:szCs w:val="28"/>
          <w:lang w:val="en-US"/>
        </w:rPr>
        <w:t xml:space="preserve"> </w:t>
      </w:r>
      <w:r>
        <w:rPr>
          <w:bCs/>
          <w:sz w:val="28"/>
          <w:szCs w:val="28"/>
          <w:lang w:val="en-US"/>
        </w:rPr>
        <w:t>stress</w:t>
      </w:r>
      <w:r w:rsidRPr="000546CD">
        <w:rPr>
          <w:bCs/>
          <w:sz w:val="28"/>
          <w:szCs w:val="28"/>
          <w:lang w:val="en-US"/>
        </w:rPr>
        <w:t>" is stated</w:t>
      </w:r>
    </w:p>
    <w:p w:rsidR="00FD4EF1" w:rsidRPr="00B13C70" w:rsidRDefault="00FD4EF1" w:rsidP="00463774">
      <w:pPr>
        <w:pStyle w:val="aff3"/>
      </w:pPr>
      <w:r w:rsidRPr="004F074F">
        <w:t>УДК</w:t>
      </w:r>
      <w:r w:rsidRPr="00B13C70">
        <w:t xml:space="preserve"> 619:615.281:636.4</w:t>
      </w:r>
    </w:p>
    <w:p w:rsidR="00FD4EF1" w:rsidRPr="004F074F" w:rsidRDefault="00FD4EF1" w:rsidP="00C379D1">
      <w:pPr>
        <w:jc w:val="center"/>
        <w:rPr>
          <w:b/>
          <w:caps/>
          <w:sz w:val="28"/>
          <w:szCs w:val="28"/>
        </w:rPr>
      </w:pPr>
      <w:r w:rsidRPr="004F074F">
        <w:rPr>
          <w:b/>
          <w:caps/>
          <w:sz w:val="28"/>
          <w:szCs w:val="28"/>
        </w:rPr>
        <w:t>Терапевтическая эффективность цидисепта-о при респираторных болезнях поросят бактериальной этиологии</w:t>
      </w:r>
    </w:p>
    <w:p w:rsidR="00FD4EF1" w:rsidRPr="004F074F" w:rsidRDefault="00FD4EF1" w:rsidP="00FD4EF1">
      <w:pPr>
        <w:jc w:val="center"/>
        <w:rPr>
          <w:b/>
          <w:color w:val="000000"/>
          <w:sz w:val="28"/>
          <w:szCs w:val="28"/>
        </w:rPr>
      </w:pPr>
      <w:r w:rsidRPr="004F074F">
        <w:rPr>
          <w:b/>
          <w:color w:val="000000"/>
          <w:sz w:val="28"/>
          <w:szCs w:val="28"/>
        </w:rPr>
        <w:t>Сашнина Л.Ю., Лебедев М.И., Стребков А.С.</w:t>
      </w:r>
    </w:p>
    <w:p w:rsidR="00FD4EF1" w:rsidRPr="00463774" w:rsidRDefault="00463774" w:rsidP="00C379D1">
      <w:pPr>
        <w:jc w:val="center"/>
        <w:rPr>
          <w:i/>
          <w:color w:val="000000"/>
          <w:sz w:val="28"/>
          <w:szCs w:val="28"/>
        </w:rPr>
      </w:pPr>
      <w:r w:rsidRPr="00463774">
        <w:rPr>
          <w:i/>
          <w:color w:val="000000"/>
          <w:sz w:val="28"/>
          <w:szCs w:val="28"/>
        </w:rPr>
        <w:t xml:space="preserve">ГНУ </w:t>
      </w:r>
      <w:r w:rsidR="00FD4EF1" w:rsidRPr="00463774">
        <w:rPr>
          <w:i/>
          <w:color w:val="000000"/>
          <w:sz w:val="28"/>
          <w:szCs w:val="28"/>
        </w:rPr>
        <w:t>Всероссийский НИВИ патологии, фармакологии и терапии</w:t>
      </w:r>
    </w:p>
    <w:p w:rsidR="00FD4EF1" w:rsidRDefault="00FD4EF1" w:rsidP="00FD4EF1">
      <w:pPr>
        <w:ind w:firstLine="709"/>
        <w:jc w:val="both"/>
        <w:rPr>
          <w:sz w:val="28"/>
          <w:szCs w:val="28"/>
        </w:rPr>
      </w:pPr>
      <w:r w:rsidRPr="00463774">
        <w:rPr>
          <w:sz w:val="28"/>
          <w:szCs w:val="28"/>
        </w:rPr>
        <w:t>По д</w:t>
      </w:r>
      <w:r w:rsidR="00C379D1" w:rsidRPr="00463774">
        <w:rPr>
          <w:sz w:val="28"/>
          <w:szCs w:val="28"/>
        </w:rPr>
        <w:t>анным многих исследователей [2,</w:t>
      </w:r>
      <w:r w:rsidRPr="00463774">
        <w:rPr>
          <w:sz w:val="28"/>
          <w:szCs w:val="28"/>
        </w:rPr>
        <w:t>3,6,7] значительный ущерб крупным свиноводческим хозяйствам наносят факторные инфекции, среди которых большой удельный вес занимает респираторный симптомоко</w:t>
      </w:r>
      <w:r w:rsidRPr="00463774">
        <w:rPr>
          <w:sz w:val="28"/>
          <w:szCs w:val="28"/>
        </w:rPr>
        <w:t>м</w:t>
      </w:r>
      <w:r w:rsidRPr="00463774">
        <w:rPr>
          <w:sz w:val="28"/>
          <w:szCs w:val="28"/>
        </w:rPr>
        <w:t>плекс. При этом в</w:t>
      </w:r>
      <w:r w:rsidRPr="00463774">
        <w:rPr>
          <w:color w:val="000000"/>
          <w:sz w:val="28"/>
          <w:szCs w:val="28"/>
        </w:rPr>
        <w:t xml:space="preserve"> различных хозяйствах за</w:t>
      </w:r>
      <w:r w:rsidR="00C379D1" w:rsidRPr="00463774">
        <w:rPr>
          <w:color w:val="000000"/>
          <w:sz w:val="28"/>
          <w:szCs w:val="28"/>
        </w:rPr>
        <w:t>болеваемость может достигать 30-</w:t>
      </w:r>
      <w:r w:rsidRPr="00463774">
        <w:rPr>
          <w:color w:val="000000"/>
          <w:sz w:val="28"/>
          <w:szCs w:val="28"/>
        </w:rPr>
        <w:t>70</w:t>
      </w:r>
      <w:r w:rsidR="00C379D1" w:rsidRPr="00463774">
        <w:rPr>
          <w:color w:val="000000"/>
          <w:sz w:val="28"/>
          <w:szCs w:val="28"/>
        </w:rPr>
        <w:t>%, а летальность 40</w:t>
      </w:r>
      <w:r w:rsidRPr="00463774">
        <w:rPr>
          <w:color w:val="000000"/>
          <w:sz w:val="28"/>
          <w:szCs w:val="28"/>
        </w:rPr>
        <w:t xml:space="preserve">%. </w:t>
      </w:r>
      <w:r w:rsidRPr="00463774">
        <w:rPr>
          <w:sz w:val="28"/>
          <w:szCs w:val="28"/>
        </w:rPr>
        <w:t>Респираторные болезни поросят в послеотъе</w:t>
      </w:r>
      <w:r w:rsidRPr="00463774">
        <w:rPr>
          <w:sz w:val="28"/>
          <w:szCs w:val="28"/>
        </w:rPr>
        <w:t>м</w:t>
      </w:r>
      <w:r w:rsidRPr="00463774">
        <w:rPr>
          <w:sz w:val="28"/>
          <w:szCs w:val="28"/>
        </w:rPr>
        <w:t>ный период выращивания, как правило, имеют полиэтиологическую стру</w:t>
      </w:r>
      <w:r w:rsidRPr="00463774">
        <w:rPr>
          <w:sz w:val="28"/>
          <w:szCs w:val="28"/>
        </w:rPr>
        <w:t>к</w:t>
      </w:r>
      <w:r w:rsidRPr="00463774">
        <w:rPr>
          <w:sz w:val="28"/>
          <w:szCs w:val="28"/>
        </w:rPr>
        <w:t>туру - вызываются вирусами, микоплазмами, бактериями, но в большинс</w:t>
      </w:r>
      <w:r w:rsidRPr="00463774">
        <w:rPr>
          <w:sz w:val="28"/>
          <w:szCs w:val="28"/>
        </w:rPr>
        <w:t>т</w:t>
      </w:r>
      <w:r w:rsidRPr="00463774">
        <w:rPr>
          <w:sz w:val="28"/>
          <w:szCs w:val="28"/>
        </w:rPr>
        <w:t>ве случаев носят смешанный характер [1,4,5].</w:t>
      </w:r>
    </w:p>
    <w:p w:rsidR="00FD4EF1" w:rsidRDefault="00FD4EF1" w:rsidP="00FD4EF1">
      <w:pPr>
        <w:ind w:firstLine="709"/>
        <w:jc w:val="both"/>
        <w:rPr>
          <w:sz w:val="28"/>
          <w:szCs w:val="28"/>
        </w:rPr>
      </w:pPr>
      <w:r w:rsidRPr="00463774">
        <w:rPr>
          <w:sz w:val="28"/>
          <w:szCs w:val="28"/>
        </w:rPr>
        <w:t>Поэтому, особенно актуальным становится разработка новых ант</w:t>
      </w:r>
      <w:r w:rsidRPr="00463774">
        <w:rPr>
          <w:sz w:val="28"/>
          <w:szCs w:val="28"/>
        </w:rPr>
        <w:t>и</w:t>
      </w:r>
      <w:r w:rsidRPr="00463774">
        <w:rPr>
          <w:sz w:val="28"/>
          <w:szCs w:val="28"/>
        </w:rPr>
        <w:t>бактериальных препаратов для лечения и профилактики респираторных болезней поросят смешанной этиологии. Перспективным для этой цели я</w:t>
      </w:r>
      <w:r w:rsidRPr="00463774">
        <w:rPr>
          <w:sz w:val="28"/>
          <w:szCs w:val="28"/>
        </w:rPr>
        <w:t>в</w:t>
      </w:r>
      <w:r w:rsidRPr="00463774">
        <w:rPr>
          <w:sz w:val="28"/>
          <w:szCs w:val="28"/>
        </w:rPr>
        <w:t>ляется разработанный во ВНИВИПФиТ цидисепт-о - новый препарат на основе альдегида - циминаля.</w:t>
      </w:r>
    </w:p>
    <w:p w:rsidR="00FD4EF1" w:rsidRPr="00463774" w:rsidRDefault="00FD4EF1" w:rsidP="00FD4EF1">
      <w:pPr>
        <w:ind w:firstLine="709"/>
        <w:jc w:val="both"/>
        <w:rPr>
          <w:sz w:val="28"/>
          <w:szCs w:val="28"/>
        </w:rPr>
      </w:pPr>
      <w:r w:rsidRPr="00463774">
        <w:rPr>
          <w:b/>
          <w:sz w:val="28"/>
          <w:szCs w:val="28"/>
        </w:rPr>
        <w:t>Цели и задачи исследования.</w:t>
      </w:r>
      <w:r w:rsidRPr="00463774">
        <w:rPr>
          <w:sz w:val="28"/>
          <w:szCs w:val="28"/>
        </w:rPr>
        <w:t xml:space="preserve"> Изучить терапевтическую эффекти</w:t>
      </w:r>
      <w:r w:rsidRPr="00463774">
        <w:rPr>
          <w:sz w:val="28"/>
          <w:szCs w:val="28"/>
        </w:rPr>
        <w:t>в</w:t>
      </w:r>
      <w:r w:rsidRPr="00463774">
        <w:rPr>
          <w:sz w:val="28"/>
          <w:szCs w:val="28"/>
        </w:rPr>
        <w:t>ность цидисепта-о при респираторной патологии поросят.</w:t>
      </w:r>
    </w:p>
    <w:p w:rsidR="00914298" w:rsidRDefault="00FD4EF1" w:rsidP="00FD4EF1">
      <w:pPr>
        <w:ind w:firstLine="709"/>
        <w:jc w:val="both"/>
        <w:rPr>
          <w:spacing w:val="-2"/>
          <w:sz w:val="28"/>
          <w:szCs w:val="28"/>
        </w:rPr>
      </w:pPr>
      <w:r w:rsidRPr="00C43E74">
        <w:rPr>
          <w:b/>
          <w:spacing w:val="-2"/>
          <w:sz w:val="28"/>
          <w:szCs w:val="28"/>
        </w:rPr>
        <w:t xml:space="preserve">Материалы и методы. </w:t>
      </w:r>
      <w:r w:rsidRPr="00C43E74">
        <w:rPr>
          <w:spacing w:val="-2"/>
          <w:sz w:val="28"/>
          <w:szCs w:val="28"/>
        </w:rPr>
        <w:t>Изучение терапевтической эффективности препарата проводили в стационарно неблагополучном по респираторной патологии свиноводческом хозяйстве ОАО Агрофирма "Ливенское мясо" Ливенского района Орловской области, рассчитанном на получение и в</w:t>
      </w:r>
      <w:r w:rsidRPr="00C43E74">
        <w:rPr>
          <w:spacing w:val="-2"/>
          <w:sz w:val="28"/>
          <w:szCs w:val="28"/>
        </w:rPr>
        <w:t>ы</w:t>
      </w:r>
      <w:r w:rsidRPr="00C43E74">
        <w:rPr>
          <w:spacing w:val="-2"/>
          <w:sz w:val="28"/>
          <w:szCs w:val="28"/>
        </w:rPr>
        <w:t>ращивание 24 тысяч поросят в год.</w:t>
      </w:r>
      <w:r w:rsidR="00C43E74" w:rsidRPr="00B13C70">
        <w:rPr>
          <w:spacing w:val="-2"/>
          <w:sz w:val="28"/>
          <w:szCs w:val="28"/>
        </w:rPr>
        <w:t xml:space="preserve"> </w:t>
      </w:r>
      <w:r w:rsidRPr="00C43E74">
        <w:rPr>
          <w:spacing w:val="-2"/>
          <w:sz w:val="28"/>
          <w:szCs w:val="28"/>
        </w:rPr>
        <w:t>Этиологию респираторных болезней п</w:t>
      </w:r>
      <w:r w:rsidRPr="00C43E74">
        <w:rPr>
          <w:spacing w:val="-2"/>
          <w:sz w:val="28"/>
          <w:szCs w:val="28"/>
        </w:rPr>
        <w:t>о</w:t>
      </w:r>
      <w:r w:rsidRPr="00C43E74">
        <w:rPr>
          <w:spacing w:val="-2"/>
          <w:sz w:val="28"/>
          <w:szCs w:val="28"/>
        </w:rPr>
        <w:t>росят устанавливали комплексно, используя клинические, патологоанат</w:t>
      </w:r>
      <w:r w:rsidRPr="00C43E74">
        <w:rPr>
          <w:spacing w:val="-2"/>
          <w:sz w:val="28"/>
          <w:szCs w:val="28"/>
        </w:rPr>
        <w:t>о</w:t>
      </w:r>
      <w:r w:rsidRPr="00C43E74">
        <w:rPr>
          <w:spacing w:val="-2"/>
          <w:sz w:val="28"/>
          <w:szCs w:val="28"/>
        </w:rPr>
        <w:t>мические данные, результаты бактериологических и молекулярно-генетических исследований с учётом эпизоотической ситуации в хозяйс</w:t>
      </w:r>
      <w:r w:rsidRPr="00C43E74">
        <w:rPr>
          <w:spacing w:val="-2"/>
          <w:sz w:val="28"/>
          <w:szCs w:val="28"/>
        </w:rPr>
        <w:t>т</w:t>
      </w:r>
      <w:r w:rsidRPr="00C43E74">
        <w:rPr>
          <w:spacing w:val="-2"/>
          <w:sz w:val="28"/>
          <w:szCs w:val="28"/>
        </w:rPr>
        <w:t>ве.</w:t>
      </w:r>
    </w:p>
    <w:p w:rsidR="00914298" w:rsidRDefault="00FD4EF1" w:rsidP="00FD4EF1">
      <w:pPr>
        <w:ind w:firstLine="709"/>
        <w:jc w:val="both"/>
        <w:rPr>
          <w:sz w:val="28"/>
          <w:szCs w:val="28"/>
        </w:rPr>
      </w:pPr>
      <w:r w:rsidRPr="00463774">
        <w:rPr>
          <w:b/>
          <w:sz w:val="28"/>
          <w:szCs w:val="28"/>
        </w:rPr>
        <w:t>Результаты исследований.</w:t>
      </w:r>
      <w:r w:rsidRPr="00463774">
        <w:rPr>
          <w:sz w:val="28"/>
          <w:szCs w:val="28"/>
        </w:rPr>
        <w:t xml:space="preserve"> При бактериологическом исследовании патологического материала от поросят (</w:t>
      </w:r>
      <w:r w:rsidRPr="00463774">
        <w:rPr>
          <w:sz w:val="28"/>
          <w:szCs w:val="28"/>
          <w:lang w:val="en-US"/>
        </w:rPr>
        <w:t>n</w:t>
      </w:r>
      <w:r w:rsidRPr="00463774">
        <w:rPr>
          <w:sz w:val="28"/>
          <w:szCs w:val="28"/>
        </w:rPr>
        <w:t>=5) группы доращивания из п</w:t>
      </w:r>
      <w:r w:rsidRPr="00463774">
        <w:rPr>
          <w:sz w:val="28"/>
          <w:szCs w:val="28"/>
        </w:rPr>
        <w:t>о</w:t>
      </w:r>
      <w:r w:rsidRPr="00463774">
        <w:rPr>
          <w:sz w:val="28"/>
          <w:szCs w:val="28"/>
        </w:rPr>
        <w:t xml:space="preserve">ражённых лёгких и средостенных лимфоузлов выделена бактериальная микрофлора: </w:t>
      </w:r>
      <w:r w:rsidRPr="00463774">
        <w:rPr>
          <w:sz w:val="28"/>
          <w:szCs w:val="28"/>
          <w:lang w:val="en-US"/>
        </w:rPr>
        <w:t>Salmonella</w:t>
      </w:r>
      <w:r w:rsidRPr="00463774">
        <w:rPr>
          <w:sz w:val="28"/>
          <w:szCs w:val="28"/>
        </w:rPr>
        <w:t xml:space="preserve"> </w:t>
      </w:r>
      <w:r w:rsidRPr="00463774">
        <w:rPr>
          <w:sz w:val="28"/>
          <w:szCs w:val="28"/>
          <w:lang w:val="en-US"/>
        </w:rPr>
        <w:t>cholerae</w:t>
      </w:r>
      <w:r w:rsidRPr="00463774">
        <w:rPr>
          <w:sz w:val="28"/>
          <w:szCs w:val="28"/>
        </w:rPr>
        <w:t xml:space="preserve"> </w:t>
      </w:r>
      <w:r w:rsidRPr="00463774">
        <w:rPr>
          <w:sz w:val="28"/>
          <w:szCs w:val="28"/>
          <w:lang w:val="en-US"/>
        </w:rPr>
        <w:t>suis</w:t>
      </w:r>
      <w:r w:rsidRPr="00463774">
        <w:rPr>
          <w:sz w:val="28"/>
          <w:szCs w:val="28"/>
        </w:rPr>
        <w:t xml:space="preserve">, </w:t>
      </w:r>
      <w:r w:rsidRPr="00463774">
        <w:rPr>
          <w:sz w:val="28"/>
          <w:szCs w:val="28"/>
          <w:lang w:val="en-US"/>
        </w:rPr>
        <w:t>Pasteurella</w:t>
      </w:r>
      <w:r w:rsidRPr="00463774">
        <w:rPr>
          <w:sz w:val="28"/>
          <w:szCs w:val="28"/>
        </w:rPr>
        <w:t xml:space="preserve"> </w:t>
      </w:r>
      <w:r w:rsidRPr="00463774">
        <w:rPr>
          <w:sz w:val="28"/>
          <w:szCs w:val="28"/>
          <w:lang w:val="en-US"/>
        </w:rPr>
        <w:t>multocida</w:t>
      </w:r>
      <w:r w:rsidRPr="00463774">
        <w:rPr>
          <w:sz w:val="28"/>
          <w:szCs w:val="28"/>
        </w:rPr>
        <w:t xml:space="preserve">, </w:t>
      </w:r>
      <w:r w:rsidRPr="00463774">
        <w:rPr>
          <w:sz w:val="28"/>
          <w:szCs w:val="28"/>
          <w:lang w:val="en-US"/>
        </w:rPr>
        <w:t>Actinobacillus</w:t>
      </w:r>
      <w:r w:rsidRPr="00463774">
        <w:rPr>
          <w:sz w:val="28"/>
          <w:szCs w:val="28"/>
        </w:rPr>
        <w:t xml:space="preserve"> </w:t>
      </w:r>
      <w:r w:rsidRPr="00463774">
        <w:rPr>
          <w:sz w:val="28"/>
          <w:szCs w:val="28"/>
          <w:lang w:val="en-US"/>
        </w:rPr>
        <w:t>pleuropneumoniae</w:t>
      </w:r>
      <w:r w:rsidRPr="00463774">
        <w:rPr>
          <w:sz w:val="28"/>
          <w:szCs w:val="28"/>
        </w:rPr>
        <w:t xml:space="preserve">, </w:t>
      </w:r>
      <w:r w:rsidRPr="00463774">
        <w:rPr>
          <w:sz w:val="28"/>
          <w:szCs w:val="28"/>
          <w:lang w:val="en-US"/>
        </w:rPr>
        <w:t>Streptococcus</w:t>
      </w:r>
      <w:r w:rsidRPr="00463774">
        <w:rPr>
          <w:sz w:val="28"/>
          <w:szCs w:val="28"/>
        </w:rPr>
        <w:t xml:space="preserve"> </w:t>
      </w:r>
      <w:r w:rsidRPr="00463774">
        <w:rPr>
          <w:sz w:val="28"/>
          <w:szCs w:val="28"/>
          <w:lang w:val="en-US"/>
        </w:rPr>
        <w:t>suis</w:t>
      </w:r>
      <w:r w:rsidRPr="00463774">
        <w:rPr>
          <w:sz w:val="28"/>
          <w:szCs w:val="28"/>
        </w:rPr>
        <w:t xml:space="preserve">, </w:t>
      </w:r>
      <w:r w:rsidRPr="00463774">
        <w:rPr>
          <w:sz w:val="28"/>
          <w:szCs w:val="28"/>
          <w:lang w:val="en-US"/>
        </w:rPr>
        <w:t>Mycoplasma</w:t>
      </w:r>
      <w:r w:rsidRPr="00463774">
        <w:rPr>
          <w:sz w:val="28"/>
          <w:szCs w:val="28"/>
        </w:rPr>
        <w:t xml:space="preserve"> </w:t>
      </w:r>
      <w:r w:rsidRPr="00463774">
        <w:rPr>
          <w:sz w:val="28"/>
          <w:szCs w:val="28"/>
          <w:lang w:val="en-US"/>
        </w:rPr>
        <w:t>hyopneumoniae</w:t>
      </w:r>
      <w:r w:rsidRPr="00463774">
        <w:rPr>
          <w:sz w:val="28"/>
          <w:szCs w:val="28"/>
        </w:rPr>
        <w:t>. Бактер</w:t>
      </w:r>
      <w:r w:rsidRPr="00463774">
        <w:rPr>
          <w:sz w:val="28"/>
          <w:szCs w:val="28"/>
        </w:rPr>
        <w:t>и</w:t>
      </w:r>
      <w:r w:rsidRPr="00463774">
        <w:rPr>
          <w:sz w:val="28"/>
          <w:szCs w:val="28"/>
        </w:rPr>
        <w:t>альная микрофлора выделялась в ассоциации с вирусом РРСС и ЦВ-2.</w:t>
      </w:r>
    </w:p>
    <w:p w:rsidR="00FD4EF1" w:rsidRPr="00463774" w:rsidRDefault="00FD4EF1" w:rsidP="00FD4EF1">
      <w:pPr>
        <w:ind w:firstLine="709"/>
        <w:jc w:val="both"/>
        <w:rPr>
          <w:sz w:val="28"/>
          <w:szCs w:val="28"/>
        </w:rPr>
      </w:pPr>
      <w:r w:rsidRPr="00463774">
        <w:rPr>
          <w:sz w:val="28"/>
          <w:szCs w:val="28"/>
        </w:rPr>
        <w:t>В опыте было сформировано две группы больных поросят в возрасте 45 - 48 дней. Животным опытной группы (</w:t>
      </w:r>
      <w:r w:rsidRPr="00463774">
        <w:rPr>
          <w:sz w:val="28"/>
          <w:szCs w:val="28"/>
          <w:lang w:val="en-US"/>
        </w:rPr>
        <w:t>n</w:t>
      </w:r>
      <w:r w:rsidRPr="00463774">
        <w:rPr>
          <w:sz w:val="28"/>
          <w:szCs w:val="28"/>
        </w:rPr>
        <w:t xml:space="preserve"> = 34) применяли цидисепт-о 1 </w:t>
      </w:r>
      <w:r w:rsidR="001F1BA9" w:rsidRPr="00463774">
        <w:rPr>
          <w:sz w:val="28"/>
          <w:szCs w:val="28"/>
        </w:rPr>
        <w:t>раз в сутки в дозе 0,5</w:t>
      </w:r>
      <w:r w:rsidRPr="00463774">
        <w:rPr>
          <w:sz w:val="28"/>
          <w:szCs w:val="28"/>
        </w:rPr>
        <w:t>мл/кг массы тела, контрольной (</w:t>
      </w:r>
      <w:r w:rsidRPr="00463774">
        <w:rPr>
          <w:sz w:val="28"/>
          <w:szCs w:val="28"/>
          <w:lang w:val="en-US"/>
        </w:rPr>
        <w:t>n</w:t>
      </w:r>
      <w:r w:rsidRPr="00463774">
        <w:rPr>
          <w:sz w:val="28"/>
          <w:szCs w:val="28"/>
        </w:rPr>
        <w:t xml:space="preserve"> =32) – энрофлокс в дозе </w:t>
      </w:r>
      <w:smartTag w:uri="urn:schemas-microsoft-com:office:smarttags" w:element="metricconverter">
        <w:smartTagPr>
          <w:attr w:name="ProductID" w:val="2 м"/>
        </w:smartTagPr>
        <w:r w:rsidRPr="00463774">
          <w:rPr>
            <w:sz w:val="28"/>
            <w:szCs w:val="28"/>
          </w:rPr>
          <w:t>2 м</w:t>
        </w:r>
      </w:smartTag>
      <w:r w:rsidRPr="00463774">
        <w:rPr>
          <w:sz w:val="28"/>
          <w:szCs w:val="28"/>
        </w:rPr>
        <w:t>л на голову 1 раз в сутки в течение 10 дней.</w:t>
      </w:r>
    </w:p>
    <w:p w:rsidR="00463774" w:rsidRDefault="00FD4EF1" w:rsidP="00463774">
      <w:pPr>
        <w:pStyle w:val="20"/>
        <w:spacing w:after="0" w:line="240" w:lineRule="auto"/>
        <w:ind w:left="0" w:firstLine="708"/>
        <w:jc w:val="both"/>
        <w:rPr>
          <w:sz w:val="28"/>
          <w:szCs w:val="28"/>
        </w:rPr>
      </w:pPr>
      <w:r w:rsidRPr="00463774">
        <w:rPr>
          <w:sz w:val="28"/>
          <w:szCs w:val="28"/>
        </w:rPr>
        <w:t>За подопытными животными вели клинические наблюдения, учит</w:t>
      </w:r>
      <w:r w:rsidRPr="00463774">
        <w:rPr>
          <w:sz w:val="28"/>
          <w:szCs w:val="28"/>
        </w:rPr>
        <w:t>ы</w:t>
      </w:r>
      <w:r w:rsidRPr="00463774">
        <w:rPr>
          <w:sz w:val="28"/>
          <w:szCs w:val="28"/>
        </w:rPr>
        <w:t>вали общее состояние животных, учитывали сроки выздоровления, падежа, определяли массу тела.</w:t>
      </w:r>
      <w:r w:rsidR="00463774" w:rsidRPr="00463774">
        <w:rPr>
          <w:sz w:val="28"/>
          <w:szCs w:val="28"/>
        </w:rPr>
        <w:t xml:space="preserve"> </w:t>
      </w:r>
    </w:p>
    <w:p w:rsidR="00463774" w:rsidRDefault="00463774" w:rsidP="00463774">
      <w:pPr>
        <w:pStyle w:val="20"/>
        <w:spacing w:after="0" w:line="240" w:lineRule="auto"/>
        <w:ind w:left="0" w:firstLine="708"/>
        <w:jc w:val="both"/>
        <w:rPr>
          <w:sz w:val="28"/>
          <w:szCs w:val="28"/>
        </w:rPr>
      </w:pPr>
      <w:r w:rsidRPr="00463774">
        <w:rPr>
          <w:sz w:val="28"/>
          <w:szCs w:val="28"/>
        </w:rPr>
        <w:t>Проведенными исследованиями установлено</w:t>
      </w:r>
      <w:r>
        <w:rPr>
          <w:sz w:val="28"/>
          <w:szCs w:val="28"/>
        </w:rPr>
        <w:t xml:space="preserve"> (таблица)</w:t>
      </w:r>
      <w:r w:rsidRPr="00463774">
        <w:rPr>
          <w:sz w:val="28"/>
          <w:szCs w:val="28"/>
        </w:rPr>
        <w:t>, что вызд</w:t>
      </w:r>
      <w:r w:rsidRPr="00463774">
        <w:rPr>
          <w:sz w:val="28"/>
          <w:szCs w:val="28"/>
        </w:rPr>
        <w:t>о</w:t>
      </w:r>
      <w:r w:rsidRPr="00463774">
        <w:rPr>
          <w:sz w:val="28"/>
          <w:szCs w:val="28"/>
        </w:rPr>
        <w:t>ровление животных при применении цидисепта-о наступало на 8,0±1,5, а при назначении энрофлокса 5% – на 8,1±1,5 сутки. Лечебная эффекти</w:t>
      </w:r>
      <w:r w:rsidRPr="00463774">
        <w:rPr>
          <w:sz w:val="28"/>
          <w:szCs w:val="28"/>
        </w:rPr>
        <w:t>в</w:t>
      </w:r>
      <w:r w:rsidRPr="00463774">
        <w:rPr>
          <w:sz w:val="28"/>
          <w:szCs w:val="28"/>
        </w:rPr>
        <w:t>ность цидисепта-о составила 79,4%, энрофлокса – 81,2%.</w:t>
      </w:r>
    </w:p>
    <w:p w:rsidR="00FD4EF1" w:rsidRPr="00463774" w:rsidRDefault="00FD4EF1" w:rsidP="00463774">
      <w:pPr>
        <w:pStyle w:val="20"/>
        <w:spacing w:after="0" w:line="240" w:lineRule="auto"/>
        <w:ind w:left="0"/>
        <w:jc w:val="right"/>
        <w:rPr>
          <w:sz w:val="28"/>
          <w:szCs w:val="28"/>
        </w:rPr>
      </w:pPr>
      <w:r w:rsidRPr="00463774">
        <w:rPr>
          <w:sz w:val="28"/>
          <w:szCs w:val="28"/>
        </w:rPr>
        <w:t>Таблица</w:t>
      </w:r>
    </w:p>
    <w:p w:rsidR="00FD4EF1" w:rsidRPr="00463774" w:rsidRDefault="00FD4EF1" w:rsidP="00463774">
      <w:pPr>
        <w:jc w:val="center"/>
        <w:rPr>
          <w:sz w:val="28"/>
          <w:szCs w:val="28"/>
        </w:rPr>
      </w:pPr>
      <w:r w:rsidRPr="00463774">
        <w:rPr>
          <w:sz w:val="28"/>
          <w:szCs w:val="28"/>
        </w:rPr>
        <w:t>Терапевтическая эффективность цидисепта-о при респираторных болезнях поросят</w:t>
      </w:r>
    </w:p>
    <w:tbl>
      <w:tblPr>
        <w:tblStyle w:val="a3"/>
        <w:tblW w:w="8811" w:type="dxa"/>
        <w:jc w:val="center"/>
        <w:tblInd w:w="-1974" w:type="dxa"/>
        <w:tblBorders>
          <w:left w:val="none" w:sz="0" w:space="0" w:color="auto"/>
          <w:right w:val="none" w:sz="0" w:space="0" w:color="auto"/>
        </w:tblBorders>
        <w:tblLayout w:type="fixed"/>
        <w:tblLook w:val="01E0"/>
      </w:tblPr>
      <w:tblGrid>
        <w:gridCol w:w="5214"/>
        <w:gridCol w:w="1798"/>
        <w:gridCol w:w="1799"/>
      </w:tblGrid>
      <w:tr w:rsidR="00FD4EF1" w:rsidRPr="00463774" w:rsidTr="00463774">
        <w:trPr>
          <w:jc w:val="center"/>
        </w:trPr>
        <w:tc>
          <w:tcPr>
            <w:tcW w:w="5214" w:type="dxa"/>
            <w:vMerge w:val="restart"/>
          </w:tcPr>
          <w:p w:rsidR="00FD4EF1" w:rsidRPr="00463774" w:rsidRDefault="00FD4EF1" w:rsidP="00463774">
            <w:pPr>
              <w:jc w:val="center"/>
              <w:rPr>
                <w:sz w:val="28"/>
                <w:szCs w:val="28"/>
              </w:rPr>
            </w:pPr>
            <w:r w:rsidRPr="00463774">
              <w:rPr>
                <w:sz w:val="28"/>
                <w:szCs w:val="28"/>
              </w:rPr>
              <w:t>Показатели</w:t>
            </w:r>
          </w:p>
        </w:tc>
        <w:tc>
          <w:tcPr>
            <w:tcW w:w="3597" w:type="dxa"/>
            <w:gridSpan w:val="2"/>
            <w:shd w:val="clear" w:color="auto" w:fill="auto"/>
          </w:tcPr>
          <w:p w:rsidR="00FD4EF1" w:rsidRPr="00463774" w:rsidRDefault="00FD4EF1" w:rsidP="00463774">
            <w:pPr>
              <w:jc w:val="center"/>
              <w:rPr>
                <w:sz w:val="28"/>
                <w:szCs w:val="28"/>
              </w:rPr>
            </w:pPr>
            <w:r w:rsidRPr="00463774">
              <w:rPr>
                <w:sz w:val="28"/>
                <w:szCs w:val="28"/>
              </w:rPr>
              <w:t>Группы животных</w:t>
            </w:r>
          </w:p>
        </w:tc>
      </w:tr>
      <w:tr w:rsidR="00FD4EF1" w:rsidRPr="00463774" w:rsidTr="00463774">
        <w:trPr>
          <w:jc w:val="center"/>
        </w:trPr>
        <w:tc>
          <w:tcPr>
            <w:tcW w:w="5214" w:type="dxa"/>
            <w:vMerge/>
          </w:tcPr>
          <w:p w:rsidR="00FD4EF1" w:rsidRPr="00463774" w:rsidRDefault="00FD4EF1" w:rsidP="00463774">
            <w:pPr>
              <w:jc w:val="center"/>
              <w:rPr>
                <w:sz w:val="28"/>
                <w:szCs w:val="28"/>
              </w:rPr>
            </w:pPr>
          </w:p>
        </w:tc>
        <w:tc>
          <w:tcPr>
            <w:tcW w:w="1798" w:type="dxa"/>
          </w:tcPr>
          <w:p w:rsidR="00FD4EF1" w:rsidRPr="00463774" w:rsidRDefault="00FD4EF1" w:rsidP="00463774">
            <w:pPr>
              <w:jc w:val="center"/>
              <w:rPr>
                <w:sz w:val="28"/>
                <w:szCs w:val="28"/>
              </w:rPr>
            </w:pPr>
            <w:r w:rsidRPr="00463774">
              <w:rPr>
                <w:sz w:val="28"/>
                <w:szCs w:val="28"/>
              </w:rPr>
              <w:t>Цид</w:t>
            </w:r>
            <w:r w:rsidRPr="00463774">
              <w:rPr>
                <w:sz w:val="28"/>
                <w:szCs w:val="28"/>
              </w:rPr>
              <w:t>и</w:t>
            </w:r>
            <w:r w:rsidRPr="00463774">
              <w:rPr>
                <w:sz w:val="28"/>
                <w:szCs w:val="28"/>
              </w:rPr>
              <w:t>септ-о</w:t>
            </w:r>
          </w:p>
        </w:tc>
        <w:tc>
          <w:tcPr>
            <w:tcW w:w="1799" w:type="dxa"/>
          </w:tcPr>
          <w:p w:rsidR="00FD4EF1" w:rsidRPr="00463774" w:rsidRDefault="00FD4EF1" w:rsidP="00463774">
            <w:pPr>
              <w:jc w:val="center"/>
              <w:rPr>
                <w:sz w:val="28"/>
                <w:szCs w:val="28"/>
              </w:rPr>
            </w:pPr>
            <w:r w:rsidRPr="00463774">
              <w:rPr>
                <w:sz w:val="28"/>
                <w:szCs w:val="28"/>
              </w:rPr>
              <w:t>Энро</w:t>
            </w:r>
            <w:r w:rsidRPr="00463774">
              <w:rPr>
                <w:sz w:val="28"/>
                <w:szCs w:val="28"/>
              </w:rPr>
              <w:t>ф</w:t>
            </w:r>
            <w:r w:rsidRPr="00463774">
              <w:rPr>
                <w:sz w:val="28"/>
                <w:szCs w:val="28"/>
              </w:rPr>
              <w:t>локс</w:t>
            </w:r>
          </w:p>
        </w:tc>
      </w:tr>
      <w:tr w:rsidR="00FD4EF1" w:rsidRPr="00463774" w:rsidTr="00463774">
        <w:trPr>
          <w:jc w:val="center"/>
        </w:trPr>
        <w:tc>
          <w:tcPr>
            <w:tcW w:w="5214" w:type="dxa"/>
          </w:tcPr>
          <w:p w:rsidR="00FD4EF1" w:rsidRPr="00463774" w:rsidRDefault="00FD4EF1" w:rsidP="00463774">
            <w:pPr>
              <w:rPr>
                <w:sz w:val="28"/>
                <w:szCs w:val="28"/>
              </w:rPr>
            </w:pPr>
            <w:r w:rsidRPr="00463774">
              <w:rPr>
                <w:sz w:val="28"/>
                <w:szCs w:val="28"/>
              </w:rPr>
              <w:t>Кол-во животных в группе</w:t>
            </w:r>
          </w:p>
        </w:tc>
        <w:tc>
          <w:tcPr>
            <w:tcW w:w="1798" w:type="dxa"/>
          </w:tcPr>
          <w:p w:rsidR="00FD4EF1" w:rsidRPr="00463774" w:rsidRDefault="00FD4EF1" w:rsidP="00463774">
            <w:pPr>
              <w:jc w:val="center"/>
              <w:rPr>
                <w:sz w:val="28"/>
                <w:szCs w:val="28"/>
              </w:rPr>
            </w:pPr>
            <w:r w:rsidRPr="00463774">
              <w:rPr>
                <w:sz w:val="28"/>
                <w:szCs w:val="28"/>
              </w:rPr>
              <w:t>34</w:t>
            </w:r>
          </w:p>
        </w:tc>
        <w:tc>
          <w:tcPr>
            <w:tcW w:w="1799" w:type="dxa"/>
          </w:tcPr>
          <w:p w:rsidR="00FD4EF1" w:rsidRPr="00463774" w:rsidRDefault="00FD4EF1" w:rsidP="00463774">
            <w:pPr>
              <w:jc w:val="center"/>
              <w:rPr>
                <w:sz w:val="28"/>
                <w:szCs w:val="28"/>
              </w:rPr>
            </w:pPr>
            <w:r w:rsidRPr="00463774">
              <w:rPr>
                <w:sz w:val="28"/>
                <w:szCs w:val="28"/>
              </w:rPr>
              <w:t>32</w:t>
            </w:r>
          </w:p>
        </w:tc>
      </w:tr>
      <w:tr w:rsidR="00FD4EF1" w:rsidRPr="00463774" w:rsidTr="00463774">
        <w:trPr>
          <w:jc w:val="center"/>
        </w:trPr>
        <w:tc>
          <w:tcPr>
            <w:tcW w:w="5214" w:type="dxa"/>
          </w:tcPr>
          <w:p w:rsidR="00463774" w:rsidRDefault="00FD4EF1" w:rsidP="00463774">
            <w:pPr>
              <w:rPr>
                <w:sz w:val="28"/>
                <w:szCs w:val="28"/>
              </w:rPr>
            </w:pPr>
            <w:r w:rsidRPr="00463774">
              <w:rPr>
                <w:sz w:val="28"/>
                <w:szCs w:val="28"/>
              </w:rPr>
              <w:t>Выздоровело, г</w:t>
            </w:r>
            <w:r w:rsidRPr="00463774">
              <w:rPr>
                <w:sz w:val="28"/>
                <w:szCs w:val="28"/>
              </w:rPr>
              <w:t>о</w:t>
            </w:r>
            <w:r w:rsidRPr="00463774">
              <w:rPr>
                <w:sz w:val="28"/>
                <w:szCs w:val="28"/>
              </w:rPr>
              <w:t xml:space="preserve">лов </w:t>
            </w:r>
          </w:p>
          <w:p w:rsidR="00FD4EF1" w:rsidRPr="00463774" w:rsidRDefault="00463774" w:rsidP="00463774">
            <w:pPr>
              <w:rPr>
                <w:sz w:val="28"/>
                <w:szCs w:val="28"/>
              </w:rPr>
            </w:pPr>
            <w:r>
              <w:rPr>
                <w:sz w:val="28"/>
                <w:szCs w:val="28"/>
              </w:rPr>
              <w:t xml:space="preserve">                         </w:t>
            </w:r>
            <w:r w:rsidR="00FD4EF1" w:rsidRPr="00463774">
              <w:rPr>
                <w:sz w:val="28"/>
                <w:szCs w:val="28"/>
              </w:rPr>
              <w:t>(%)</w:t>
            </w:r>
          </w:p>
        </w:tc>
        <w:tc>
          <w:tcPr>
            <w:tcW w:w="1798" w:type="dxa"/>
          </w:tcPr>
          <w:p w:rsidR="00FD4EF1" w:rsidRPr="00463774" w:rsidRDefault="00FD4EF1" w:rsidP="00463774">
            <w:pPr>
              <w:jc w:val="center"/>
              <w:rPr>
                <w:sz w:val="28"/>
                <w:szCs w:val="28"/>
              </w:rPr>
            </w:pPr>
            <w:r w:rsidRPr="00463774">
              <w:rPr>
                <w:sz w:val="28"/>
                <w:szCs w:val="28"/>
              </w:rPr>
              <w:t>27</w:t>
            </w:r>
          </w:p>
          <w:p w:rsidR="00FD4EF1" w:rsidRPr="00463774" w:rsidRDefault="00FD4EF1" w:rsidP="00463774">
            <w:pPr>
              <w:jc w:val="center"/>
              <w:rPr>
                <w:sz w:val="28"/>
                <w:szCs w:val="28"/>
              </w:rPr>
            </w:pPr>
            <w:r w:rsidRPr="00463774">
              <w:rPr>
                <w:sz w:val="28"/>
                <w:szCs w:val="28"/>
              </w:rPr>
              <w:t>(79,4)</w:t>
            </w:r>
          </w:p>
        </w:tc>
        <w:tc>
          <w:tcPr>
            <w:tcW w:w="1799" w:type="dxa"/>
          </w:tcPr>
          <w:p w:rsidR="00FD4EF1" w:rsidRPr="00463774" w:rsidRDefault="00FD4EF1" w:rsidP="00463774">
            <w:pPr>
              <w:jc w:val="center"/>
              <w:rPr>
                <w:sz w:val="28"/>
                <w:szCs w:val="28"/>
              </w:rPr>
            </w:pPr>
            <w:r w:rsidRPr="00463774">
              <w:rPr>
                <w:sz w:val="28"/>
                <w:szCs w:val="28"/>
              </w:rPr>
              <w:t>26</w:t>
            </w:r>
          </w:p>
          <w:p w:rsidR="00FD4EF1" w:rsidRPr="00463774" w:rsidRDefault="00FD4EF1" w:rsidP="00463774">
            <w:pPr>
              <w:jc w:val="center"/>
              <w:rPr>
                <w:sz w:val="28"/>
                <w:szCs w:val="28"/>
              </w:rPr>
            </w:pPr>
            <w:r w:rsidRPr="00463774">
              <w:rPr>
                <w:sz w:val="28"/>
                <w:szCs w:val="28"/>
              </w:rPr>
              <w:t>(81,2)</w:t>
            </w:r>
          </w:p>
        </w:tc>
      </w:tr>
      <w:tr w:rsidR="00FD4EF1" w:rsidRPr="00463774" w:rsidTr="00463774">
        <w:trPr>
          <w:jc w:val="center"/>
        </w:trPr>
        <w:tc>
          <w:tcPr>
            <w:tcW w:w="5214" w:type="dxa"/>
          </w:tcPr>
          <w:p w:rsidR="00463774" w:rsidRDefault="00FD4EF1" w:rsidP="00463774">
            <w:pPr>
              <w:rPr>
                <w:sz w:val="28"/>
                <w:szCs w:val="28"/>
              </w:rPr>
            </w:pPr>
            <w:r w:rsidRPr="00463774">
              <w:rPr>
                <w:sz w:val="28"/>
                <w:szCs w:val="28"/>
              </w:rPr>
              <w:t xml:space="preserve">Пало, голов </w:t>
            </w:r>
          </w:p>
          <w:p w:rsidR="00FD4EF1" w:rsidRPr="00463774" w:rsidRDefault="00463774" w:rsidP="00463774">
            <w:pPr>
              <w:rPr>
                <w:sz w:val="28"/>
                <w:szCs w:val="28"/>
              </w:rPr>
            </w:pPr>
            <w:r>
              <w:rPr>
                <w:sz w:val="28"/>
                <w:szCs w:val="28"/>
              </w:rPr>
              <w:t xml:space="preserve">           </w:t>
            </w:r>
            <w:r w:rsidR="00FD4EF1" w:rsidRPr="00463774">
              <w:rPr>
                <w:sz w:val="28"/>
                <w:szCs w:val="28"/>
              </w:rPr>
              <w:t>(%)</w:t>
            </w:r>
          </w:p>
        </w:tc>
        <w:tc>
          <w:tcPr>
            <w:tcW w:w="1798" w:type="dxa"/>
          </w:tcPr>
          <w:p w:rsidR="00FD4EF1" w:rsidRPr="00463774" w:rsidRDefault="00FD4EF1" w:rsidP="00463774">
            <w:pPr>
              <w:jc w:val="center"/>
              <w:rPr>
                <w:sz w:val="28"/>
                <w:szCs w:val="28"/>
              </w:rPr>
            </w:pPr>
            <w:r w:rsidRPr="00463774">
              <w:rPr>
                <w:sz w:val="28"/>
                <w:szCs w:val="28"/>
              </w:rPr>
              <w:t>1</w:t>
            </w:r>
          </w:p>
          <w:p w:rsidR="00FD4EF1" w:rsidRPr="00463774" w:rsidRDefault="00FD4EF1" w:rsidP="00463774">
            <w:pPr>
              <w:jc w:val="center"/>
              <w:rPr>
                <w:sz w:val="28"/>
                <w:szCs w:val="28"/>
              </w:rPr>
            </w:pPr>
            <w:r w:rsidRPr="00463774">
              <w:rPr>
                <w:sz w:val="28"/>
                <w:szCs w:val="28"/>
              </w:rPr>
              <w:t>(2,9)</w:t>
            </w:r>
          </w:p>
        </w:tc>
        <w:tc>
          <w:tcPr>
            <w:tcW w:w="1799" w:type="dxa"/>
          </w:tcPr>
          <w:p w:rsidR="00FD4EF1" w:rsidRPr="00463774" w:rsidRDefault="00FD4EF1" w:rsidP="00463774">
            <w:pPr>
              <w:jc w:val="center"/>
              <w:rPr>
                <w:sz w:val="28"/>
                <w:szCs w:val="28"/>
              </w:rPr>
            </w:pPr>
            <w:r w:rsidRPr="00463774">
              <w:rPr>
                <w:sz w:val="28"/>
                <w:szCs w:val="28"/>
              </w:rPr>
              <w:t>2</w:t>
            </w:r>
          </w:p>
          <w:p w:rsidR="00FD4EF1" w:rsidRPr="00463774" w:rsidRDefault="00FD4EF1" w:rsidP="00463774">
            <w:pPr>
              <w:jc w:val="center"/>
              <w:rPr>
                <w:sz w:val="28"/>
                <w:szCs w:val="28"/>
              </w:rPr>
            </w:pPr>
            <w:r w:rsidRPr="00463774">
              <w:rPr>
                <w:sz w:val="28"/>
                <w:szCs w:val="28"/>
              </w:rPr>
              <w:t>(6,2)</w:t>
            </w:r>
          </w:p>
        </w:tc>
      </w:tr>
      <w:tr w:rsidR="00FD4EF1" w:rsidRPr="00463774" w:rsidTr="00463774">
        <w:trPr>
          <w:jc w:val="center"/>
        </w:trPr>
        <w:tc>
          <w:tcPr>
            <w:tcW w:w="5214" w:type="dxa"/>
          </w:tcPr>
          <w:p w:rsidR="00463774" w:rsidRDefault="00FD4EF1" w:rsidP="00463774">
            <w:pPr>
              <w:rPr>
                <w:sz w:val="28"/>
                <w:szCs w:val="28"/>
              </w:rPr>
            </w:pPr>
            <w:r w:rsidRPr="00463774">
              <w:rPr>
                <w:sz w:val="28"/>
                <w:szCs w:val="28"/>
              </w:rPr>
              <w:t>Осталось больн</w:t>
            </w:r>
            <w:r w:rsidRPr="00463774">
              <w:rPr>
                <w:sz w:val="28"/>
                <w:szCs w:val="28"/>
              </w:rPr>
              <w:t>ы</w:t>
            </w:r>
            <w:r w:rsidRPr="00463774">
              <w:rPr>
                <w:sz w:val="28"/>
                <w:szCs w:val="28"/>
              </w:rPr>
              <w:t>ми, гол</w:t>
            </w:r>
            <w:r w:rsidR="00463774">
              <w:rPr>
                <w:sz w:val="28"/>
                <w:szCs w:val="28"/>
              </w:rPr>
              <w:t>ов</w:t>
            </w:r>
            <w:r w:rsidRPr="00463774">
              <w:rPr>
                <w:sz w:val="28"/>
                <w:szCs w:val="28"/>
              </w:rPr>
              <w:t xml:space="preserve"> </w:t>
            </w:r>
          </w:p>
          <w:p w:rsidR="00FD4EF1" w:rsidRPr="00463774" w:rsidRDefault="00463774" w:rsidP="00463774">
            <w:pPr>
              <w:rPr>
                <w:sz w:val="28"/>
                <w:szCs w:val="28"/>
              </w:rPr>
            </w:pPr>
            <w:r>
              <w:rPr>
                <w:sz w:val="28"/>
                <w:szCs w:val="28"/>
              </w:rPr>
              <w:t xml:space="preserve">                                    </w:t>
            </w:r>
            <w:r w:rsidR="00FD4EF1" w:rsidRPr="00463774">
              <w:rPr>
                <w:sz w:val="28"/>
                <w:szCs w:val="28"/>
              </w:rPr>
              <w:t>(%)</w:t>
            </w:r>
          </w:p>
        </w:tc>
        <w:tc>
          <w:tcPr>
            <w:tcW w:w="1798" w:type="dxa"/>
          </w:tcPr>
          <w:p w:rsidR="00FD4EF1" w:rsidRPr="00463774" w:rsidRDefault="00FD4EF1" w:rsidP="00463774">
            <w:pPr>
              <w:jc w:val="center"/>
              <w:rPr>
                <w:sz w:val="28"/>
                <w:szCs w:val="28"/>
              </w:rPr>
            </w:pPr>
            <w:r w:rsidRPr="00463774">
              <w:rPr>
                <w:sz w:val="28"/>
                <w:szCs w:val="28"/>
              </w:rPr>
              <w:t>5</w:t>
            </w:r>
          </w:p>
          <w:p w:rsidR="00FD4EF1" w:rsidRPr="00463774" w:rsidRDefault="00FD4EF1" w:rsidP="00463774">
            <w:pPr>
              <w:jc w:val="center"/>
              <w:rPr>
                <w:sz w:val="28"/>
                <w:szCs w:val="28"/>
              </w:rPr>
            </w:pPr>
            <w:r w:rsidRPr="00463774">
              <w:rPr>
                <w:sz w:val="28"/>
                <w:szCs w:val="28"/>
              </w:rPr>
              <w:t>(17,7)</w:t>
            </w:r>
          </w:p>
        </w:tc>
        <w:tc>
          <w:tcPr>
            <w:tcW w:w="1799" w:type="dxa"/>
          </w:tcPr>
          <w:p w:rsidR="00FD4EF1" w:rsidRPr="00463774" w:rsidRDefault="00FD4EF1" w:rsidP="00463774">
            <w:pPr>
              <w:jc w:val="center"/>
              <w:rPr>
                <w:sz w:val="28"/>
                <w:szCs w:val="28"/>
              </w:rPr>
            </w:pPr>
            <w:r w:rsidRPr="00463774">
              <w:rPr>
                <w:sz w:val="28"/>
                <w:szCs w:val="28"/>
              </w:rPr>
              <w:t>4</w:t>
            </w:r>
          </w:p>
          <w:p w:rsidR="00FD4EF1" w:rsidRPr="00463774" w:rsidRDefault="00FD4EF1" w:rsidP="00463774">
            <w:pPr>
              <w:jc w:val="center"/>
              <w:rPr>
                <w:sz w:val="28"/>
                <w:szCs w:val="28"/>
              </w:rPr>
            </w:pPr>
            <w:r w:rsidRPr="00463774">
              <w:rPr>
                <w:sz w:val="28"/>
                <w:szCs w:val="28"/>
              </w:rPr>
              <w:t>(12,6)</w:t>
            </w:r>
          </w:p>
        </w:tc>
      </w:tr>
      <w:tr w:rsidR="00FD4EF1" w:rsidRPr="00463774" w:rsidTr="00463774">
        <w:trPr>
          <w:jc w:val="center"/>
        </w:trPr>
        <w:tc>
          <w:tcPr>
            <w:tcW w:w="5214" w:type="dxa"/>
          </w:tcPr>
          <w:p w:rsidR="00FD4EF1" w:rsidRPr="00463774" w:rsidRDefault="00FD4EF1" w:rsidP="00463774">
            <w:pPr>
              <w:rPr>
                <w:sz w:val="28"/>
                <w:szCs w:val="28"/>
              </w:rPr>
            </w:pPr>
            <w:r w:rsidRPr="00463774">
              <w:rPr>
                <w:sz w:val="28"/>
                <w:szCs w:val="28"/>
              </w:rPr>
              <w:t>Среднесуточный пр</w:t>
            </w:r>
            <w:r w:rsidRPr="00463774">
              <w:rPr>
                <w:sz w:val="28"/>
                <w:szCs w:val="28"/>
              </w:rPr>
              <w:t>и</w:t>
            </w:r>
            <w:r w:rsidRPr="00463774">
              <w:rPr>
                <w:sz w:val="28"/>
                <w:szCs w:val="28"/>
              </w:rPr>
              <w:t>рост массы тела, г</w:t>
            </w:r>
          </w:p>
        </w:tc>
        <w:tc>
          <w:tcPr>
            <w:tcW w:w="1798" w:type="dxa"/>
          </w:tcPr>
          <w:p w:rsidR="00FD4EF1" w:rsidRPr="00463774" w:rsidRDefault="00FD4EF1" w:rsidP="00463774">
            <w:pPr>
              <w:jc w:val="center"/>
              <w:rPr>
                <w:sz w:val="28"/>
                <w:szCs w:val="28"/>
              </w:rPr>
            </w:pPr>
            <w:r w:rsidRPr="00463774">
              <w:rPr>
                <w:sz w:val="28"/>
                <w:szCs w:val="28"/>
              </w:rPr>
              <w:t>140,0</w:t>
            </w:r>
          </w:p>
        </w:tc>
        <w:tc>
          <w:tcPr>
            <w:tcW w:w="1799" w:type="dxa"/>
          </w:tcPr>
          <w:p w:rsidR="00FD4EF1" w:rsidRPr="00463774" w:rsidRDefault="00FD4EF1" w:rsidP="00463774">
            <w:pPr>
              <w:jc w:val="center"/>
              <w:rPr>
                <w:sz w:val="28"/>
                <w:szCs w:val="28"/>
              </w:rPr>
            </w:pPr>
            <w:r w:rsidRPr="00463774">
              <w:rPr>
                <w:sz w:val="28"/>
                <w:szCs w:val="28"/>
              </w:rPr>
              <w:t>150,0</w:t>
            </w:r>
          </w:p>
        </w:tc>
      </w:tr>
      <w:tr w:rsidR="00FD4EF1" w:rsidRPr="00463774" w:rsidTr="00463774">
        <w:trPr>
          <w:jc w:val="center"/>
        </w:trPr>
        <w:tc>
          <w:tcPr>
            <w:tcW w:w="5214" w:type="dxa"/>
          </w:tcPr>
          <w:p w:rsidR="00FD4EF1" w:rsidRPr="00463774" w:rsidRDefault="00FD4EF1" w:rsidP="00463774">
            <w:pPr>
              <w:rPr>
                <w:sz w:val="28"/>
                <w:szCs w:val="28"/>
              </w:rPr>
            </w:pPr>
            <w:r w:rsidRPr="00463774">
              <w:rPr>
                <w:sz w:val="28"/>
                <w:szCs w:val="28"/>
              </w:rPr>
              <w:t>Сроки выздоровл</w:t>
            </w:r>
            <w:r w:rsidRPr="00463774">
              <w:rPr>
                <w:sz w:val="28"/>
                <w:szCs w:val="28"/>
              </w:rPr>
              <w:t>е</w:t>
            </w:r>
            <w:r w:rsidRPr="00463774">
              <w:rPr>
                <w:sz w:val="28"/>
                <w:szCs w:val="28"/>
              </w:rPr>
              <w:t>ния, дни</w:t>
            </w:r>
          </w:p>
        </w:tc>
        <w:tc>
          <w:tcPr>
            <w:tcW w:w="1798" w:type="dxa"/>
          </w:tcPr>
          <w:p w:rsidR="00FD4EF1" w:rsidRPr="00463774" w:rsidRDefault="00FD4EF1" w:rsidP="00463774">
            <w:pPr>
              <w:jc w:val="center"/>
              <w:rPr>
                <w:sz w:val="28"/>
                <w:szCs w:val="28"/>
              </w:rPr>
            </w:pPr>
            <w:r w:rsidRPr="00463774">
              <w:rPr>
                <w:sz w:val="28"/>
                <w:szCs w:val="28"/>
              </w:rPr>
              <w:t>8,0±1,5</w:t>
            </w:r>
          </w:p>
        </w:tc>
        <w:tc>
          <w:tcPr>
            <w:tcW w:w="1799" w:type="dxa"/>
          </w:tcPr>
          <w:p w:rsidR="00FD4EF1" w:rsidRPr="00463774" w:rsidRDefault="00FD4EF1" w:rsidP="00463774">
            <w:pPr>
              <w:jc w:val="center"/>
              <w:rPr>
                <w:sz w:val="28"/>
                <w:szCs w:val="28"/>
              </w:rPr>
            </w:pPr>
            <w:r w:rsidRPr="00463774">
              <w:rPr>
                <w:sz w:val="28"/>
                <w:szCs w:val="28"/>
              </w:rPr>
              <w:t>8,1±1,5</w:t>
            </w:r>
          </w:p>
        </w:tc>
      </w:tr>
      <w:tr w:rsidR="00FD4EF1" w:rsidRPr="00463774" w:rsidTr="00463774">
        <w:trPr>
          <w:jc w:val="center"/>
        </w:trPr>
        <w:tc>
          <w:tcPr>
            <w:tcW w:w="5214" w:type="dxa"/>
          </w:tcPr>
          <w:p w:rsidR="00FD4EF1" w:rsidRPr="00463774" w:rsidRDefault="00FD4EF1" w:rsidP="00463774">
            <w:pPr>
              <w:rPr>
                <w:sz w:val="28"/>
                <w:szCs w:val="28"/>
              </w:rPr>
            </w:pPr>
            <w:r w:rsidRPr="00463774">
              <w:rPr>
                <w:sz w:val="28"/>
                <w:szCs w:val="28"/>
              </w:rPr>
              <w:t>Терапевтическая эффе</w:t>
            </w:r>
            <w:r w:rsidRPr="00463774">
              <w:rPr>
                <w:sz w:val="28"/>
                <w:szCs w:val="28"/>
              </w:rPr>
              <w:t>к</w:t>
            </w:r>
            <w:r w:rsidRPr="00463774">
              <w:rPr>
                <w:sz w:val="28"/>
                <w:szCs w:val="28"/>
              </w:rPr>
              <w:t>тивность, %</w:t>
            </w:r>
          </w:p>
        </w:tc>
        <w:tc>
          <w:tcPr>
            <w:tcW w:w="1798" w:type="dxa"/>
          </w:tcPr>
          <w:p w:rsidR="00FD4EF1" w:rsidRPr="00463774" w:rsidRDefault="00FD4EF1" w:rsidP="00463774">
            <w:pPr>
              <w:jc w:val="center"/>
              <w:rPr>
                <w:sz w:val="28"/>
                <w:szCs w:val="28"/>
              </w:rPr>
            </w:pPr>
            <w:r w:rsidRPr="00463774">
              <w:rPr>
                <w:sz w:val="28"/>
                <w:szCs w:val="28"/>
              </w:rPr>
              <w:t>79,4</w:t>
            </w:r>
          </w:p>
        </w:tc>
        <w:tc>
          <w:tcPr>
            <w:tcW w:w="1799" w:type="dxa"/>
          </w:tcPr>
          <w:p w:rsidR="00FD4EF1" w:rsidRPr="00463774" w:rsidRDefault="00FD4EF1" w:rsidP="00463774">
            <w:pPr>
              <w:jc w:val="center"/>
              <w:rPr>
                <w:sz w:val="28"/>
                <w:szCs w:val="28"/>
              </w:rPr>
            </w:pPr>
            <w:r w:rsidRPr="00463774">
              <w:rPr>
                <w:sz w:val="28"/>
                <w:szCs w:val="28"/>
              </w:rPr>
              <w:t>81,2</w:t>
            </w:r>
          </w:p>
        </w:tc>
      </w:tr>
    </w:tbl>
    <w:p w:rsidR="00FD4EF1" w:rsidRPr="00463774" w:rsidRDefault="00FD4EF1" w:rsidP="00463774">
      <w:pPr>
        <w:ind w:firstLine="709"/>
        <w:jc w:val="both"/>
        <w:rPr>
          <w:sz w:val="28"/>
          <w:szCs w:val="28"/>
        </w:rPr>
      </w:pPr>
      <w:r w:rsidRPr="00463774">
        <w:rPr>
          <w:sz w:val="28"/>
          <w:szCs w:val="28"/>
        </w:rPr>
        <w:t>В опытной группе, подвергнутой лечению цидисептом-о, пало 1 (2,9%) животное, при назначении энрофлокса пало 2 (6,2%) поросёнка. При применении цидисепта-о среднесуточный прирост массы тела сост</w:t>
      </w:r>
      <w:r w:rsidRPr="00463774">
        <w:rPr>
          <w:sz w:val="28"/>
          <w:szCs w:val="28"/>
        </w:rPr>
        <w:t>а</w:t>
      </w:r>
      <w:r w:rsidRPr="00463774">
        <w:rPr>
          <w:sz w:val="28"/>
          <w:szCs w:val="28"/>
        </w:rPr>
        <w:t>вил 140г, в б</w:t>
      </w:r>
      <w:r w:rsidRPr="00463774">
        <w:rPr>
          <w:sz w:val="28"/>
          <w:szCs w:val="28"/>
        </w:rPr>
        <w:t>а</w:t>
      </w:r>
      <w:r w:rsidR="00DA3FDC" w:rsidRPr="00463774">
        <w:rPr>
          <w:sz w:val="28"/>
          <w:szCs w:val="28"/>
        </w:rPr>
        <w:t>зовом варианте – 150</w:t>
      </w:r>
      <w:r w:rsidRPr="00463774">
        <w:rPr>
          <w:sz w:val="28"/>
          <w:szCs w:val="28"/>
        </w:rPr>
        <w:t>г.</w:t>
      </w:r>
    </w:p>
    <w:p w:rsidR="00FD4EF1" w:rsidRPr="00463774" w:rsidRDefault="00FD4EF1" w:rsidP="00463774">
      <w:pPr>
        <w:ind w:firstLine="709"/>
        <w:jc w:val="both"/>
        <w:rPr>
          <w:sz w:val="28"/>
          <w:szCs w:val="28"/>
        </w:rPr>
      </w:pPr>
      <w:r w:rsidRPr="00463774">
        <w:rPr>
          <w:b/>
          <w:sz w:val="28"/>
          <w:szCs w:val="28"/>
        </w:rPr>
        <w:t>Выводы и заключения.</w:t>
      </w:r>
      <w:r w:rsidRPr="00463774">
        <w:rPr>
          <w:sz w:val="28"/>
          <w:szCs w:val="28"/>
        </w:rPr>
        <w:t xml:space="preserve"> Результаты проведённых исследований свидетельствуют о том, что антимикробный препарат цидисепт-о обладает достаточно высоким терапевтическим эффектом (79,4%) при респирато</w:t>
      </w:r>
      <w:r w:rsidRPr="00463774">
        <w:rPr>
          <w:sz w:val="28"/>
          <w:szCs w:val="28"/>
        </w:rPr>
        <w:t>р</w:t>
      </w:r>
      <w:r w:rsidRPr="00463774">
        <w:rPr>
          <w:sz w:val="28"/>
          <w:szCs w:val="28"/>
        </w:rPr>
        <w:t>ных болезнях поросят.</w:t>
      </w:r>
    </w:p>
    <w:p w:rsidR="00FD4EF1" w:rsidRDefault="00FD4EF1" w:rsidP="00463774">
      <w:pPr>
        <w:ind w:right="-79" w:firstLine="709"/>
        <w:jc w:val="both"/>
        <w:rPr>
          <w:bCs/>
          <w:color w:val="000000"/>
          <w:sz w:val="28"/>
          <w:szCs w:val="28"/>
        </w:rPr>
      </w:pPr>
      <w:r w:rsidRPr="00463774">
        <w:rPr>
          <w:b/>
          <w:sz w:val="28"/>
          <w:szCs w:val="28"/>
        </w:rPr>
        <w:t xml:space="preserve">Литература. </w:t>
      </w:r>
      <w:r w:rsidRPr="00463774">
        <w:rPr>
          <w:sz w:val="28"/>
          <w:szCs w:val="28"/>
        </w:rPr>
        <w:t xml:space="preserve">1. </w:t>
      </w:r>
      <w:r w:rsidRPr="00463774">
        <w:rPr>
          <w:color w:val="000000"/>
          <w:sz w:val="28"/>
          <w:szCs w:val="28"/>
        </w:rPr>
        <w:t xml:space="preserve">Орлянкин Б. Г., Алипер Т. И., Непоклонов Е. А. </w:t>
      </w:r>
      <w:r w:rsidRPr="00463774">
        <w:rPr>
          <w:bCs/>
          <w:color w:val="000000"/>
          <w:sz w:val="28"/>
          <w:szCs w:val="28"/>
        </w:rPr>
        <w:t>И</w:t>
      </w:r>
      <w:r w:rsidRPr="00463774">
        <w:rPr>
          <w:bCs/>
          <w:color w:val="000000"/>
          <w:sz w:val="28"/>
          <w:szCs w:val="28"/>
        </w:rPr>
        <w:t>н</w:t>
      </w:r>
      <w:r w:rsidRPr="00463774">
        <w:rPr>
          <w:bCs/>
          <w:color w:val="000000"/>
          <w:sz w:val="28"/>
          <w:szCs w:val="28"/>
        </w:rPr>
        <w:t>фекционные респираторные болезни свиней//</w:t>
      </w:r>
      <w:r w:rsidRPr="00463774">
        <w:rPr>
          <w:sz w:val="28"/>
          <w:szCs w:val="28"/>
        </w:rPr>
        <w:t>Ветеринария, 2005, № 11. с. 3-6. 2. Прудников С.И.//Факторные инфекционные болезни свиней и их пр</w:t>
      </w:r>
      <w:r w:rsidRPr="00463774">
        <w:rPr>
          <w:sz w:val="28"/>
          <w:szCs w:val="28"/>
        </w:rPr>
        <w:t>о</w:t>
      </w:r>
      <w:r w:rsidRPr="00463774">
        <w:rPr>
          <w:sz w:val="28"/>
          <w:szCs w:val="28"/>
        </w:rPr>
        <w:t xml:space="preserve">филактика на крупных комплексах и специализированных фермах., РАСХН, Сибирское отделение.- </w:t>
      </w:r>
      <w:r w:rsidRPr="00463774">
        <w:rPr>
          <w:sz w:val="28"/>
          <w:szCs w:val="28"/>
          <w:lang w:val="en-US"/>
        </w:rPr>
        <w:t>c</w:t>
      </w:r>
      <w:r w:rsidRPr="00463774">
        <w:rPr>
          <w:sz w:val="28"/>
          <w:szCs w:val="28"/>
        </w:rPr>
        <w:t xml:space="preserve">борник научных трудов., 1995, с. 16-18. 3. </w:t>
      </w:r>
      <w:r w:rsidRPr="00463774">
        <w:rPr>
          <w:color w:val="000000"/>
          <w:sz w:val="28"/>
          <w:szCs w:val="28"/>
        </w:rPr>
        <w:t>Русалеев В.С., Гневашев В.</w:t>
      </w:r>
      <w:r w:rsidR="008A4447" w:rsidRPr="00463774">
        <w:rPr>
          <w:color w:val="000000"/>
          <w:sz w:val="28"/>
          <w:szCs w:val="28"/>
        </w:rPr>
        <w:t>М., Прунтова О.В., Груздев К.Н.</w:t>
      </w:r>
      <w:r w:rsidRPr="00463774">
        <w:rPr>
          <w:color w:val="000000"/>
          <w:sz w:val="28"/>
          <w:szCs w:val="28"/>
        </w:rPr>
        <w:t>//</w:t>
      </w:r>
      <w:r w:rsidRPr="00463774">
        <w:rPr>
          <w:bCs/>
          <w:color w:val="000000"/>
          <w:sz w:val="28"/>
          <w:szCs w:val="28"/>
        </w:rPr>
        <w:t>Проблемы профилактики респираторных болезней свиней бактериальной этиологии., Ветеринария 2006, №7 с.18-21. 4. Спиридонов Г.Н., Гаффаров  Х.З.</w:t>
      </w:r>
      <w:r w:rsidR="008A4447" w:rsidRPr="00463774">
        <w:rPr>
          <w:bCs/>
          <w:color w:val="000000"/>
          <w:sz w:val="28"/>
          <w:szCs w:val="28"/>
        </w:rPr>
        <w:t>, Ефим</w:t>
      </w:r>
      <w:r w:rsidR="008A4447" w:rsidRPr="00463774">
        <w:rPr>
          <w:bCs/>
          <w:color w:val="000000"/>
          <w:sz w:val="28"/>
          <w:szCs w:val="28"/>
        </w:rPr>
        <w:t>о</w:t>
      </w:r>
      <w:r w:rsidR="008A4447" w:rsidRPr="00463774">
        <w:rPr>
          <w:bCs/>
          <w:color w:val="000000"/>
          <w:sz w:val="28"/>
          <w:szCs w:val="28"/>
        </w:rPr>
        <w:t>ва М.А., Сидорова Н.В.//</w:t>
      </w:r>
      <w:r w:rsidRPr="00463774">
        <w:rPr>
          <w:bCs/>
          <w:color w:val="000000"/>
          <w:sz w:val="28"/>
          <w:szCs w:val="28"/>
        </w:rPr>
        <w:t>Этиологическая структура инфекционных боле</w:t>
      </w:r>
      <w:r w:rsidRPr="00463774">
        <w:rPr>
          <w:bCs/>
          <w:color w:val="000000"/>
          <w:sz w:val="28"/>
          <w:szCs w:val="28"/>
        </w:rPr>
        <w:t>з</w:t>
      </w:r>
      <w:r w:rsidRPr="00463774">
        <w:rPr>
          <w:bCs/>
          <w:color w:val="000000"/>
          <w:sz w:val="28"/>
          <w:szCs w:val="28"/>
        </w:rPr>
        <w:t>ней поросят отъемышей в свиноводческих комплексах., Актуальные боле</w:t>
      </w:r>
      <w:r w:rsidRPr="00463774">
        <w:rPr>
          <w:bCs/>
          <w:color w:val="000000"/>
          <w:sz w:val="28"/>
          <w:szCs w:val="28"/>
        </w:rPr>
        <w:t>з</w:t>
      </w:r>
      <w:r w:rsidRPr="00463774">
        <w:rPr>
          <w:bCs/>
          <w:color w:val="000000"/>
          <w:sz w:val="28"/>
          <w:szCs w:val="28"/>
        </w:rPr>
        <w:t>ни молодняка в современных условиях – Международная научно-практическая конференция., Воронеж, 23-25 сентября 2002г.. Материалы конференции.- Воронеж: Воронежский государственный университет, 2002,- с.40-41. 5. Шахов А.Г., Бузлама В.</w:t>
      </w:r>
      <w:r w:rsidR="008A4447" w:rsidRPr="00463774">
        <w:rPr>
          <w:bCs/>
          <w:color w:val="000000"/>
          <w:sz w:val="28"/>
          <w:szCs w:val="28"/>
        </w:rPr>
        <w:t>С., Самохин В.Т. и др.//</w:t>
      </w:r>
      <w:r w:rsidRPr="00463774">
        <w:rPr>
          <w:bCs/>
          <w:color w:val="000000"/>
          <w:sz w:val="28"/>
          <w:szCs w:val="28"/>
        </w:rPr>
        <w:t>Эколого-адатапционная стратегия защиты здоровья и продуктивности животных в современных условиях. Воронеж: Воронежский государственн</w:t>
      </w:r>
      <w:r w:rsidR="0028621C" w:rsidRPr="00463774">
        <w:rPr>
          <w:bCs/>
          <w:color w:val="000000"/>
          <w:sz w:val="28"/>
          <w:szCs w:val="28"/>
        </w:rPr>
        <w:t>ый униве</w:t>
      </w:r>
      <w:r w:rsidR="0028621C" w:rsidRPr="00463774">
        <w:rPr>
          <w:bCs/>
          <w:color w:val="000000"/>
          <w:sz w:val="28"/>
          <w:szCs w:val="28"/>
        </w:rPr>
        <w:t>р</w:t>
      </w:r>
      <w:r w:rsidR="0028621C" w:rsidRPr="00463774">
        <w:rPr>
          <w:bCs/>
          <w:color w:val="000000"/>
          <w:sz w:val="28"/>
          <w:szCs w:val="28"/>
        </w:rPr>
        <w:t xml:space="preserve">ситет, 2001, 207с. 6. </w:t>
      </w:r>
      <w:r w:rsidRPr="00463774">
        <w:rPr>
          <w:bCs/>
          <w:color w:val="000000"/>
          <w:sz w:val="28"/>
          <w:szCs w:val="28"/>
        </w:rPr>
        <w:t>Шахов А.Г.Этиология факторных инфекций жи</w:t>
      </w:r>
      <w:r w:rsidR="008A4447" w:rsidRPr="00463774">
        <w:rPr>
          <w:bCs/>
          <w:color w:val="000000"/>
          <w:sz w:val="28"/>
          <w:szCs w:val="28"/>
        </w:rPr>
        <w:t>вотных и меры их профилактики//</w:t>
      </w:r>
      <w:r w:rsidRPr="00463774">
        <w:rPr>
          <w:bCs/>
          <w:color w:val="000000"/>
          <w:sz w:val="28"/>
          <w:szCs w:val="28"/>
        </w:rPr>
        <w:t>Ветеринарная патология», 2005. №3 (14). 7. Ш</w:t>
      </w:r>
      <w:r w:rsidRPr="00463774">
        <w:rPr>
          <w:bCs/>
          <w:color w:val="000000"/>
          <w:sz w:val="28"/>
          <w:szCs w:val="28"/>
        </w:rPr>
        <w:t>а</w:t>
      </w:r>
      <w:r w:rsidRPr="00463774">
        <w:rPr>
          <w:bCs/>
          <w:color w:val="000000"/>
          <w:sz w:val="28"/>
          <w:szCs w:val="28"/>
        </w:rPr>
        <w:t>хов А.Г., Сашнина Л.Ю., Лебедев М.И., Першина С.И., Бригадиров Ю.Н., Шушлебин В.И., Никулин А.И., Стребков А.С., Сычев С.В.//Этиология респираторных болезней в промышленных свиноводческих хозяйствах и меры их профилактики.//Свиноводство, №5. – 2008.</w:t>
      </w:r>
    </w:p>
    <w:p w:rsidR="00FD4EF1" w:rsidRPr="00463774" w:rsidRDefault="00FD4EF1" w:rsidP="00463774">
      <w:pPr>
        <w:shd w:val="clear" w:color="auto" w:fill="FFFFFF"/>
        <w:autoSpaceDE w:val="0"/>
        <w:autoSpaceDN w:val="0"/>
        <w:adjustRightInd w:val="0"/>
        <w:jc w:val="center"/>
        <w:rPr>
          <w:bCs/>
          <w:color w:val="000000"/>
          <w:sz w:val="28"/>
          <w:szCs w:val="28"/>
          <w:lang w:val="en-US"/>
        </w:rPr>
      </w:pPr>
      <w:r w:rsidRPr="00463774">
        <w:rPr>
          <w:b/>
          <w:sz w:val="28"/>
          <w:szCs w:val="28"/>
          <w:lang w:val="en-US"/>
        </w:rPr>
        <w:t>TREATMENT EFFICIENCY OF CYDISEPT-O IN CASES OF RESPIRATORY INFECTIONS CAUSED BY BACTERIA IN PIGLETS</w:t>
      </w:r>
    </w:p>
    <w:p w:rsidR="00FD4EF1" w:rsidRPr="00463774" w:rsidRDefault="00FD4EF1" w:rsidP="00463774">
      <w:pPr>
        <w:jc w:val="center"/>
        <w:rPr>
          <w:sz w:val="28"/>
          <w:szCs w:val="28"/>
          <w:vertAlign w:val="superscript"/>
          <w:lang w:val="en-US"/>
        </w:rPr>
      </w:pPr>
      <w:r w:rsidRPr="00463774">
        <w:rPr>
          <w:b/>
          <w:sz w:val="28"/>
          <w:szCs w:val="28"/>
          <w:lang w:val="en-US"/>
        </w:rPr>
        <w:t>Sashnina L.J., Lebedev M. I., Strebkov A.S.</w:t>
      </w:r>
    </w:p>
    <w:p w:rsidR="00FD4EF1" w:rsidRPr="00463774" w:rsidRDefault="00FD4EF1" w:rsidP="00463774">
      <w:pPr>
        <w:jc w:val="center"/>
        <w:rPr>
          <w:sz w:val="28"/>
          <w:szCs w:val="28"/>
          <w:lang w:val="en-US"/>
        </w:rPr>
      </w:pPr>
      <w:r w:rsidRPr="00463774">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463774">
            <w:rPr>
              <w:sz w:val="28"/>
              <w:szCs w:val="28"/>
              <w:lang w:val="en-US"/>
            </w:rPr>
            <w:t>Voronezh</w:t>
          </w:r>
        </w:smartTag>
        <w:r w:rsidRPr="00463774">
          <w:rPr>
            <w:sz w:val="28"/>
            <w:szCs w:val="28"/>
            <w:lang w:val="en-US"/>
          </w:rPr>
          <w:t xml:space="preserve">, </w:t>
        </w:r>
        <w:smartTag w:uri="urn:schemas-microsoft-com:office:smarttags" w:element="country-region">
          <w:r w:rsidRPr="00463774">
            <w:rPr>
              <w:sz w:val="28"/>
              <w:szCs w:val="28"/>
              <w:lang w:val="en-US"/>
            </w:rPr>
            <w:t>Russia</w:t>
          </w:r>
        </w:smartTag>
      </w:smartTag>
    </w:p>
    <w:p w:rsidR="00FD4EF1" w:rsidRPr="00463774" w:rsidRDefault="00FD4EF1" w:rsidP="00463774">
      <w:pPr>
        <w:ind w:firstLine="709"/>
        <w:jc w:val="both"/>
        <w:rPr>
          <w:sz w:val="28"/>
          <w:szCs w:val="28"/>
          <w:lang w:val="en-US"/>
        </w:rPr>
      </w:pPr>
      <w:r w:rsidRPr="00463774">
        <w:rPr>
          <w:sz w:val="28"/>
          <w:szCs w:val="28"/>
          <w:lang w:val="en-US"/>
        </w:rPr>
        <w:t>Treatment efficiency of cydisept-o in comparison with some basic med</w:t>
      </w:r>
      <w:r w:rsidRPr="00463774">
        <w:rPr>
          <w:sz w:val="28"/>
          <w:szCs w:val="28"/>
          <w:lang w:val="en-US"/>
        </w:rPr>
        <w:t>i</w:t>
      </w:r>
      <w:r w:rsidRPr="00463774">
        <w:rPr>
          <w:sz w:val="28"/>
          <w:szCs w:val="28"/>
          <w:lang w:val="en-US"/>
        </w:rPr>
        <w:t>cation (enroflox) in cases of respiratory infections in piglets was taken up in this article. Investigation was held in large pig-breeding farm. It was determined that cydisept-o has a high therapeutic efficacy (79,4%) in cases of respiratory infe</w:t>
      </w:r>
      <w:r w:rsidRPr="00463774">
        <w:rPr>
          <w:sz w:val="28"/>
          <w:szCs w:val="28"/>
          <w:lang w:val="en-US"/>
        </w:rPr>
        <w:t>c</w:t>
      </w:r>
      <w:r w:rsidRPr="00463774">
        <w:rPr>
          <w:sz w:val="28"/>
          <w:szCs w:val="28"/>
          <w:lang w:val="en-US"/>
        </w:rPr>
        <w:t>tions caused by bacteria in piglets.</w:t>
      </w:r>
    </w:p>
    <w:p w:rsidR="00AF2F7C" w:rsidRPr="004F074F" w:rsidRDefault="00AF2F7C" w:rsidP="00AF2F7C">
      <w:pPr>
        <w:pStyle w:val="aff3"/>
      </w:pPr>
      <w:r w:rsidRPr="004F074F">
        <w:t>УДК 619:615.281:530.15</w:t>
      </w:r>
    </w:p>
    <w:p w:rsidR="00AF2F7C" w:rsidRPr="004F074F" w:rsidRDefault="00AF2F7C" w:rsidP="00AF2F7C">
      <w:pPr>
        <w:jc w:val="center"/>
        <w:rPr>
          <w:b/>
          <w:caps/>
          <w:color w:val="000000"/>
          <w:sz w:val="28"/>
          <w:szCs w:val="28"/>
        </w:rPr>
      </w:pPr>
      <w:r w:rsidRPr="004F074F">
        <w:rPr>
          <w:b/>
          <w:caps/>
          <w:color w:val="000000"/>
          <w:sz w:val="28"/>
          <w:szCs w:val="28"/>
        </w:rPr>
        <w:t>Антимикробная активность Цидисепта-О</w:t>
      </w:r>
    </w:p>
    <w:p w:rsidR="00AF2F7C" w:rsidRPr="004F074F" w:rsidRDefault="00AF2F7C" w:rsidP="00AF2F7C">
      <w:pPr>
        <w:jc w:val="center"/>
        <w:rPr>
          <w:b/>
          <w:color w:val="000000"/>
          <w:sz w:val="28"/>
          <w:szCs w:val="28"/>
        </w:rPr>
      </w:pPr>
      <w:r w:rsidRPr="004F074F">
        <w:rPr>
          <w:b/>
          <w:color w:val="000000"/>
          <w:sz w:val="28"/>
          <w:szCs w:val="28"/>
        </w:rPr>
        <w:t>Сашнина Л.Ю., Стребков А.С.</w:t>
      </w:r>
      <w:r w:rsidRPr="004F074F">
        <w:rPr>
          <w:b/>
          <w:color w:val="000000"/>
          <w:sz w:val="28"/>
          <w:szCs w:val="28"/>
          <w:vertAlign w:val="superscript"/>
        </w:rPr>
        <w:t>1</w:t>
      </w:r>
      <w:r w:rsidRPr="004F074F">
        <w:rPr>
          <w:b/>
          <w:color w:val="000000"/>
          <w:sz w:val="28"/>
          <w:szCs w:val="28"/>
        </w:rPr>
        <w:t>, Косенко Ю.М.</w:t>
      </w:r>
      <w:r w:rsidRPr="004F074F">
        <w:rPr>
          <w:b/>
          <w:color w:val="000000"/>
          <w:sz w:val="28"/>
          <w:szCs w:val="28"/>
          <w:vertAlign w:val="superscript"/>
        </w:rPr>
        <w:t>2</w:t>
      </w:r>
    </w:p>
    <w:p w:rsidR="00AF2F7C" w:rsidRPr="00AF2F7C" w:rsidRDefault="00AF2F7C" w:rsidP="00AF2F7C">
      <w:pPr>
        <w:jc w:val="center"/>
        <w:rPr>
          <w:i/>
          <w:color w:val="000000"/>
          <w:sz w:val="28"/>
          <w:szCs w:val="28"/>
        </w:rPr>
      </w:pPr>
      <w:r w:rsidRPr="00AF2F7C">
        <w:rPr>
          <w:i/>
          <w:color w:val="000000"/>
          <w:sz w:val="28"/>
          <w:szCs w:val="28"/>
          <w:vertAlign w:val="superscript"/>
        </w:rPr>
        <w:t xml:space="preserve">1 </w:t>
      </w:r>
      <w:r w:rsidRPr="00AF2F7C">
        <w:rPr>
          <w:i/>
          <w:color w:val="000000"/>
          <w:sz w:val="28"/>
          <w:szCs w:val="28"/>
        </w:rPr>
        <w:t>ГНУ Всероссийский НИВИ патологии, фармакологии и терапии</w:t>
      </w:r>
    </w:p>
    <w:p w:rsidR="00AF2F7C" w:rsidRPr="00AF2F7C" w:rsidRDefault="00AF2F7C" w:rsidP="00AF2F7C">
      <w:pPr>
        <w:jc w:val="center"/>
        <w:rPr>
          <w:i/>
          <w:color w:val="000000"/>
          <w:sz w:val="28"/>
          <w:szCs w:val="28"/>
        </w:rPr>
      </w:pPr>
      <w:r w:rsidRPr="00AF2F7C">
        <w:rPr>
          <w:i/>
          <w:color w:val="000000"/>
          <w:sz w:val="28"/>
          <w:szCs w:val="28"/>
          <w:vertAlign w:val="superscript"/>
        </w:rPr>
        <w:t>2</w:t>
      </w:r>
      <w:r w:rsidRPr="00AF2F7C">
        <w:rPr>
          <w:i/>
          <w:color w:val="000000"/>
          <w:sz w:val="28"/>
          <w:szCs w:val="28"/>
        </w:rPr>
        <w:t>Государственный научно-исследовательский контрольный институт в</w:t>
      </w:r>
      <w:r w:rsidRPr="00AF2F7C">
        <w:rPr>
          <w:i/>
          <w:color w:val="000000"/>
          <w:sz w:val="28"/>
          <w:szCs w:val="28"/>
        </w:rPr>
        <w:t>е</w:t>
      </w:r>
      <w:r w:rsidRPr="00AF2F7C">
        <w:rPr>
          <w:i/>
          <w:color w:val="000000"/>
          <w:sz w:val="28"/>
          <w:szCs w:val="28"/>
        </w:rPr>
        <w:t>теринарных препаратов и кормовых добавок, Львов, Украина</w:t>
      </w:r>
    </w:p>
    <w:p w:rsidR="00F50B80" w:rsidRDefault="00AF2F7C" w:rsidP="00AF2F7C">
      <w:pPr>
        <w:ind w:firstLine="709"/>
        <w:jc w:val="both"/>
        <w:rPr>
          <w:color w:val="000000"/>
          <w:spacing w:val="-2"/>
          <w:sz w:val="28"/>
          <w:szCs w:val="28"/>
        </w:rPr>
      </w:pPr>
      <w:r w:rsidRPr="00AF2F7C">
        <w:rPr>
          <w:color w:val="000000"/>
          <w:spacing w:val="-2"/>
          <w:sz w:val="28"/>
          <w:szCs w:val="28"/>
        </w:rPr>
        <w:t>Инфекционные болезни свиней широко распростран</w:t>
      </w:r>
      <w:r w:rsidRPr="00AF2F7C">
        <w:rPr>
          <w:color w:val="000000"/>
          <w:spacing w:val="-2"/>
          <w:sz w:val="28"/>
          <w:szCs w:val="28"/>
        </w:rPr>
        <w:t>е</w:t>
      </w:r>
      <w:r w:rsidRPr="00AF2F7C">
        <w:rPr>
          <w:color w:val="000000"/>
          <w:spacing w:val="-2"/>
          <w:sz w:val="28"/>
          <w:szCs w:val="28"/>
        </w:rPr>
        <w:t>ны практически во всех странах мира с развитым свиноводством и причиняют большой эк</w:t>
      </w:r>
      <w:r w:rsidRPr="00AF2F7C">
        <w:rPr>
          <w:color w:val="000000"/>
          <w:spacing w:val="-2"/>
          <w:sz w:val="28"/>
          <w:szCs w:val="28"/>
        </w:rPr>
        <w:t>о</w:t>
      </w:r>
      <w:r w:rsidRPr="00AF2F7C">
        <w:rPr>
          <w:color w:val="000000"/>
          <w:spacing w:val="-2"/>
          <w:sz w:val="28"/>
          <w:szCs w:val="28"/>
        </w:rPr>
        <w:t>номический ущерб [2]. В результате широкого и бесконтрольного примен</w:t>
      </w:r>
      <w:r w:rsidRPr="00AF2F7C">
        <w:rPr>
          <w:color w:val="000000"/>
          <w:spacing w:val="-2"/>
          <w:sz w:val="28"/>
          <w:szCs w:val="28"/>
        </w:rPr>
        <w:t>е</w:t>
      </w:r>
      <w:r w:rsidRPr="00AF2F7C">
        <w:rPr>
          <w:color w:val="000000"/>
          <w:spacing w:val="-2"/>
          <w:sz w:val="28"/>
          <w:szCs w:val="28"/>
        </w:rPr>
        <w:t>ния антибактериальных препаратов в этиологии инфекционных процессов стали преобладать устойчивые формы патогенных и условно-патогенных микроорганизмов [4]. Установлено, что выраженная антибиотикорезистен</w:t>
      </w:r>
      <w:r w:rsidRPr="00AF2F7C">
        <w:rPr>
          <w:color w:val="000000"/>
          <w:spacing w:val="-2"/>
          <w:sz w:val="28"/>
          <w:szCs w:val="28"/>
        </w:rPr>
        <w:t>т</w:t>
      </w:r>
      <w:r w:rsidRPr="00AF2F7C">
        <w:rPr>
          <w:color w:val="000000"/>
          <w:spacing w:val="-2"/>
          <w:sz w:val="28"/>
          <w:szCs w:val="28"/>
        </w:rPr>
        <w:t>ность бактериальной микрофлоры значительно снижает эффективность применяемых лекарственных средств [3]. В связи с этим актуальна разр</w:t>
      </w:r>
      <w:r w:rsidRPr="00AF2F7C">
        <w:rPr>
          <w:color w:val="000000"/>
          <w:spacing w:val="-2"/>
          <w:sz w:val="28"/>
          <w:szCs w:val="28"/>
        </w:rPr>
        <w:t>а</w:t>
      </w:r>
      <w:r w:rsidRPr="00AF2F7C">
        <w:rPr>
          <w:color w:val="000000"/>
          <w:spacing w:val="-2"/>
          <w:sz w:val="28"/>
          <w:szCs w:val="28"/>
        </w:rPr>
        <w:t>ботка новых, более эффективных, в том числе и неантибиотических, средств профилактики и лечения инфекционной патологии животных.</w:t>
      </w:r>
      <w:r>
        <w:rPr>
          <w:color w:val="000000"/>
          <w:spacing w:val="-2"/>
          <w:sz w:val="28"/>
          <w:szCs w:val="28"/>
        </w:rPr>
        <w:t xml:space="preserve"> </w:t>
      </w:r>
    </w:p>
    <w:p w:rsidR="00914298" w:rsidRDefault="00AF2F7C" w:rsidP="00AF2F7C">
      <w:pPr>
        <w:ind w:firstLine="709"/>
        <w:jc w:val="both"/>
        <w:rPr>
          <w:color w:val="000000"/>
          <w:sz w:val="28"/>
          <w:szCs w:val="28"/>
        </w:rPr>
      </w:pPr>
      <w:r w:rsidRPr="00AF2F7C">
        <w:rPr>
          <w:color w:val="000000"/>
          <w:sz w:val="28"/>
          <w:szCs w:val="28"/>
        </w:rPr>
        <w:t>Во ВНИВИПФиТ на основе альдегида – циминаля разработан преп</w:t>
      </w:r>
      <w:r w:rsidRPr="00AF2F7C">
        <w:rPr>
          <w:color w:val="000000"/>
          <w:sz w:val="28"/>
          <w:szCs w:val="28"/>
        </w:rPr>
        <w:t>а</w:t>
      </w:r>
      <w:r w:rsidRPr="00AF2F7C">
        <w:rPr>
          <w:color w:val="000000"/>
          <w:sz w:val="28"/>
          <w:szCs w:val="28"/>
        </w:rPr>
        <w:t>рат Цидисепт-О для перорального применения при желудочно-кишечных и респираторных болезнях молодняка сельскохозяйственных живо</w:t>
      </w:r>
      <w:r w:rsidRPr="00AF2F7C">
        <w:rPr>
          <w:color w:val="000000"/>
          <w:sz w:val="28"/>
          <w:szCs w:val="28"/>
        </w:rPr>
        <w:t>т</w:t>
      </w:r>
      <w:r w:rsidRPr="00AF2F7C">
        <w:rPr>
          <w:color w:val="000000"/>
          <w:sz w:val="28"/>
          <w:szCs w:val="28"/>
        </w:rPr>
        <w:t>ных.</w:t>
      </w:r>
    </w:p>
    <w:p w:rsidR="00AF2F7C" w:rsidRPr="00AF2F7C" w:rsidRDefault="00AF2F7C" w:rsidP="00AF2F7C">
      <w:pPr>
        <w:ind w:firstLine="709"/>
        <w:jc w:val="both"/>
        <w:rPr>
          <w:color w:val="000000"/>
          <w:sz w:val="28"/>
          <w:szCs w:val="28"/>
        </w:rPr>
      </w:pPr>
      <w:r w:rsidRPr="00AF2F7C">
        <w:rPr>
          <w:b/>
          <w:color w:val="000000"/>
          <w:sz w:val="28"/>
          <w:szCs w:val="28"/>
        </w:rPr>
        <w:t>Цел</w:t>
      </w:r>
      <w:r>
        <w:rPr>
          <w:b/>
          <w:color w:val="000000"/>
          <w:sz w:val="28"/>
          <w:szCs w:val="28"/>
        </w:rPr>
        <w:t>ь</w:t>
      </w:r>
      <w:r w:rsidRPr="00AF2F7C">
        <w:rPr>
          <w:b/>
          <w:color w:val="000000"/>
          <w:sz w:val="28"/>
          <w:szCs w:val="28"/>
        </w:rPr>
        <w:t xml:space="preserve"> исследований.</w:t>
      </w:r>
      <w:r w:rsidRPr="00AF2F7C">
        <w:rPr>
          <w:b/>
          <w:i/>
          <w:color w:val="000000"/>
          <w:sz w:val="28"/>
          <w:szCs w:val="28"/>
        </w:rPr>
        <w:t xml:space="preserve"> </w:t>
      </w:r>
      <w:r w:rsidRPr="00AF2F7C">
        <w:rPr>
          <w:color w:val="000000"/>
          <w:sz w:val="28"/>
          <w:szCs w:val="28"/>
        </w:rPr>
        <w:t xml:space="preserve">Изучить </w:t>
      </w:r>
      <w:r w:rsidRPr="00AF2F7C">
        <w:rPr>
          <w:color w:val="000000"/>
          <w:sz w:val="28"/>
          <w:szCs w:val="28"/>
          <w:lang w:val="en-US"/>
        </w:rPr>
        <w:t>in</w:t>
      </w:r>
      <w:r w:rsidRPr="00AF2F7C">
        <w:rPr>
          <w:color w:val="000000"/>
          <w:sz w:val="28"/>
          <w:szCs w:val="28"/>
        </w:rPr>
        <w:t xml:space="preserve"> </w:t>
      </w:r>
      <w:r w:rsidRPr="00AF2F7C">
        <w:rPr>
          <w:color w:val="000000"/>
          <w:sz w:val="28"/>
          <w:szCs w:val="28"/>
          <w:lang w:val="en-US"/>
        </w:rPr>
        <w:t>vitro</w:t>
      </w:r>
      <w:r w:rsidRPr="00AF2F7C">
        <w:rPr>
          <w:color w:val="000000"/>
          <w:sz w:val="28"/>
          <w:szCs w:val="28"/>
        </w:rPr>
        <w:t xml:space="preserve"> антимикробную активность препарата Цидисепт-О.</w:t>
      </w:r>
    </w:p>
    <w:p w:rsidR="00914298" w:rsidRDefault="00AF2F7C" w:rsidP="00C43E74">
      <w:pPr>
        <w:ind w:firstLine="709"/>
        <w:jc w:val="both"/>
        <w:rPr>
          <w:color w:val="000000"/>
          <w:sz w:val="28"/>
          <w:szCs w:val="28"/>
        </w:rPr>
      </w:pPr>
      <w:r w:rsidRPr="00AF2F7C">
        <w:rPr>
          <w:b/>
          <w:color w:val="000000"/>
          <w:sz w:val="28"/>
          <w:szCs w:val="28"/>
        </w:rPr>
        <w:t>Материалы и методы.</w:t>
      </w:r>
      <w:r w:rsidRPr="00AF2F7C">
        <w:rPr>
          <w:color w:val="000000"/>
          <w:sz w:val="28"/>
          <w:szCs w:val="28"/>
        </w:rPr>
        <w:t xml:space="preserve"> Изучение антимикробной активности Цид</w:t>
      </w:r>
      <w:r w:rsidRPr="00AF2F7C">
        <w:rPr>
          <w:color w:val="000000"/>
          <w:sz w:val="28"/>
          <w:szCs w:val="28"/>
        </w:rPr>
        <w:t>и</w:t>
      </w:r>
      <w:r w:rsidRPr="00AF2F7C">
        <w:rPr>
          <w:color w:val="000000"/>
          <w:sz w:val="28"/>
          <w:szCs w:val="28"/>
        </w:rPr>
        <w:t>септа-О проводили методом серийных разведений в жидкой питательной среде. В качестве тест-культур использовали референтные и полевые штаммы кишечной палочки, сальмонелл, пастерелл, стафилококков и стрептококков – потенциальных возбудителей желудочно-кишечных и(или) респираторных болезней. Микробная загруженность составляла 500 тыс. микробных тел в 1мл среды. Посевы инкубировали при температуре 37</w:t>
      </w:r>
      <w:r w:rsidRPr="00AF2F7C">
        <w:rPr>
          <w:color w:val="000000"/>
          <w:sz w:val="28"/>
          <w:szCs w:val="28"/>
          <w:vertAlign w:val="superscript"/>
        </w:rPr>
        <w:t>о</w:t>
      </w:r>
      <w:r w:rsidRPr="00AF2F7C">
        <w:rPr>
          <w:color w:val="000000"/>
          <w:sz w:val="28"/>
          <w:szCs w:val="28"/>
        </w:rPr>
        <w:t>С в течение 24 часов. Минимальной бактериостатической (МБсК) сч</w:t>
      </w:r>
      <w:r w:rsidRPr="00AF2F7C">
        <w:rPr>
          <w:color w:val="000000"/>
          <w:sz w:val="28"/>
          <w:szCs w:val="28"/>
        </w:rPr>
        <w:t>и</w:t>
      </w:r>
      <w:r w:rsidRPr="00AF2F7C">
        <w:rPr>
          <w:color w:val="000000"/>
          <w:sz w:val="28"/>
          <w:szCs w:val="28"/>
        </w:rPr>
        <w:t>тали концентрацию, которая вызывала задержку роста культур. Мин</w:t>
      </w:r>
      <w:r w:rsidRPr="00AF2F7C">
        <w:rPr>
          <w:color w:val="000000"/>
          <w:sz w:val="28"/>
          <w:szCs w:val="28"/>
        </w:rPr>
        <w:t>и</w:t>
      </w:r>
      <w:r w:rsidRPr="00AF2F7C">
        <w:rPr>
          <w:color w:val="000000"/>
          <w:sz w:val="28"/>
          <w:szCs w:val="28"/>
        </w:rPr>
        <w:t>мальной бактерицидной концентрацией (МБцК) – концентрацию, при к</w:t>
      </w:r>
      <w:r w:rsidRPr="00AF2F7C">
        <w:rPr>
          <w:color w:val="000000"/>
          <w:sz w:val="28"/>
          <w:szCs w:val="28"/>
        </w:rPr>
        <w:t>о</w:t>
      </w:r>
      <w:r w:rsidRPr="00AF2F7C">
        <w:rPr>
          <w:color w:val="000000"/>
          <w:sz w:val="28"/>
          <w:szCs w:val="28"/>
        </w:rPr>
        <w:t>торой отмечали полное угнетение роста тест-культур [1].</w:t>
      </w:r>
    </w:p>
    <w:p w:rsidR="00AF2F7C" w:rsidRPr="00AF2F7C" w:rsidRDefault="00AF2F7C" w:rsidP="00C43E74">
      <w:pPr>
        <w:ind w:firstLine="709"/>
        <w:jc w:val="both"/>
        <w:rPr>
          <w:color w:val="000000"/>
          <w:sz w:val="28"/>
          <w:szCs w:val="28"/>
        </w:rPr>
      </w:pPr>
      <w:r w:rsidRPr="00AF2F7C">
        <w:rPr>
          <w:b/>
          <w:color w:val="000000"/>
          <w:sz w:val="28"/>
          <w:szCs w:val="28"/>
        </w:rPr>
        <w:t>Результаты исследований и обсуждение.</w:t>
      </w:r>
      <w:r w:rsidRPr="00AF2F7C">
        <w:rPr>
          <w:color w:val="000000"/>
          <w:sz w:val="28"/>
          <w:szCs w:val="28"/>
        </w:rPr>
        <w:t xml:space="preserve"> Проведенными исслед</w:t>
      </w:r>
      <w:r w:rsidRPr="00AF2F7C">
        <w:rPr>
          <w:color w:val="000000"/>
          <w:sz w:val="28"/>
          <w:szCs w:val="28"/>
        </w:rPr>
        <w:t>о</w:t>
      </w:r>
      <w:r w:rsidRPr="00AF2F7C">
        <w:rPr>
          <w:color w:val="000000"/>
          <w:sz w:val="28"/>
          <w:szCs w:val="28"/>
        </w:rPr>
        <w:t>ваниями установлено, что Цидисепт-О обладает широким спектром ант</w:t>
      </w:r>
      <w:r w:rsidRPr="00AF2F7C">
        <w:rPr>
          <w:color w:val="000000"/>
          <w:sz w:val="28"/>
          <w:szCs w:val="28"/>
        </w:rPr>
        <w:t>и</w:t>
      </w:r>
      <w:r w:rsidRPr="00AF2F7C">
        <w:rPr>
          <w:color w:val="000000"/>
          <w:sz w:val="28"/>
          <w:szCs w:val="28"/>
        </w:rPr>
        <w:t>микробного действия в отношении всех испытанных тест-культур микр</w:t>
      </w:r>
      <w:r w:rsidRPr="00AF2F7C">
        <w:rPr>
          <w:color w:val="000000"/>
          <w:sz w:val="28"/>
          <w:szCs w:val="28"/>
        </w:rPr>
        <w:t>о</w:t>
      </w:r>
      <w:r w:rsidRPr="00AF2F7C">
        <w:rPr>
          <w:color w:val="000000"/>
          <w:sz w:val="28"/>
          <w:szCs w:val="28"/>
        </w:rPr>
        <w:t>организмов</w:t>
      </w:r>
      <w:r>
        <w:rPr>
          <w:color w:val="000000"/>
          <w:sz w:val="28"/>
          <w:szCs w:val="28"/>
        </w:rPr>
        <w:t xml:space="preserve"> (таблица)</w:t>
      </w:r>
      <w:r w:rsidRPr="00AF2F7C">
        <w:rPr>
          <w:color w:val="000000"/>
          <w:sz w:val="28"/>
          <w:szCs w:val="28"/>
        </w:rPr>
        <w:t>.</w:t>
      </w:r>
      <w:r>
        <w:rPr>
          <w:color w:val="000000"/>
          <w:sz w:val="28"/>
          <w:szCs w:val="28"/>
        </w:rPr>
        <w:t xml:space="preserve"> </w:t>
      </w:r>
    </w:p>
    <w:p w:rsidR="00AF2F7C" w:rsidRPr="00AF2F7C" w:rsidRDefault="00AF2F7C" w:rsidP="00C43E74">
      <w:pPr>
        <w:jc w:val="right"/>
        <w:rPr>
          <w:color w:val="000000"/>
          <w:sz w:val="28"/>
          <w:szCs w:val="28"/>
        </w:rPr>
      </w:pPr>
      <w:r w:rsidRPr="00AF2F7C">
        <w:rPr>
          <w:color w:val="000000"/>
          <w:sz w:val="28"/>
          <w:szCs w:val="28"/>
        </w:rPr>
        <w:t>Таблица</w:t>
      </w:r>
    </w:p>
    <w:p w:rsidR="00AF2F7C" w:rsidRPr="00AF2F7C" w:rsidRDefault="00AF2F7C" w:rsidP="00C43E74">
      <w:pPr>
        <w:jc w:val="center"/>
        <w:rPr>
          <w:color w:val="000000"/>
          <w:sz w:val="28"/>
          <w:szCs w:val="28"/>
        </w:rPr>
      </w:pPr>
      <w:r w:rsidRPr="00AF2F7C">
        <w:rPr>
          <w:color w:val="000000"/>
          <w:sz w:val="28"/>
          <w:szCs w:val="28"/>
        </w:rPr>
        <w:t>Антимикробная активность Цидисепта-О (мкг/мл)</w:t>
      </w:r>
    </w:p>
    <w:tbl>
      <w:tblPr>
        <w:tblStyle w:val="a3"/>
        <w:tblW w:w="9108" w:type="dxa"/>
        <w:tblInd w:w="108" w:type="dxa"/>
        <w:tblBorders>
          <w:left w:val="none" w:sz="0" w:space="0" w:color="auto"/>
          <w:right w:val="none" w:sz="0" w:space="0" w:color="auto"/>
        </w:tblBorders>
        <w:tblLook w:val="01E0"/>
      </w:tblPr>
      <w:tblGrid>
        <w:gridCol w:w="4608"/>
        <w:gridCol w:w="2250"/>
        <w:gridCol w:w="2250"/>
      </w:tblGrid>
      <w:tr w:rsidR="00AF2F7C" w:rsidRPr="00AF2F7C" w:rsidTr="00AF2F7C">
        <w:tc>
          <w:tcPr>
            <w:tcW w:w="4608" w:type="dxa"/>
            <w:vAlign w:val="center"/>
          </w:tcPr>
          <w:p w:rsidR="00AF2F7C" w:rsidRPr="00AF2F7C" w:rsidRDefault="00AF2F7C" w:rsidP="009B3647">
            <w:pPr>
              <w:jc w:val="center"/>
              <w:rPr>
                <w:sz w:val="28"/>
                <w:szCs w:val="28"/>
              </w:rPr>
            </w:pPr>
            <w:r w:rsidRPr="00AF2F7C">
              <w:rPr>
                <w:sz w:val="28"/>
                <w:szCs w:val="28"/>
              </w:rPr>
              <w:t>Культуры микроорг</w:t>
            </w:r>
            <w:r w:rsidRPr="00AF2F7C">
              <w:rPr>
                <w:sz w:val="28"/>
                <w:szCs w:val="28"/>
              </w:rPr>
              <w:t>а</w:t>
            </w:r>
            <w:r w:rsidRPr="00AF2F7C">
              <w:rPr>
                <w:sz w:val="28"/>
                <w:szCs w:val="28"/>
              </w:rPr>
              <w:t>низмов</w:t>
            </w:r>
          </w:p>
        </w:tc>
        <w:tc>
          <w:tcPr>
            <w:tcW w:w="2250" w:type="dxa"/>
            <w:vAlign w:val="center"/>
          </w:tcPr>
          <w:p w:rsidR="00AF2F7C" w:rsidRPr="00AF2F7C" w:rsidRDefault="00AF2F7C" w:rsidP="009B3647">
            <w:pPr>
              <w:jc w:val="center"/>
              <w:rPr>
                <w:sz w:val="28"/>
                <w:szCs w:val="28"/>
              </w:rPr>
            </w:pPr>
            <w:r w:rsidRPr="00AF2F7C">
              <w:rPr>
                <w:sz w:val="28"/>
                <w:szCs w:val="28"/>
              </w:rPr>
              <w:t>МБСК,</w:t>
            </w:r>
          </w:p>
          <w:p w:rsidR="00AF2F7C" w:rsidRPr="00AF2F7C" w:rsidRDefault="00AF2F7C" w:rsidP="009B3647">
            <w:pPr>
              <w:jc w:val="center"/>
              <w:rPr>
                <w:sz w:val="28"/>
                <w:szCs w:val="28"/>
              </w:rPr>
            </w:pPr>
            <w:r w:rsidRPr="00AF2F7C">
              <w:rPr>
                <w:sz w:val="28"/>
                <w:szCs w:val="28"/>
              </w:rPr>
              <w:t>мкг/мл</w:t>
            </w:r>
          </w:p>
        </w:tc>
        <w:tc>
          <w:tcPr>
            <w:tcW w:w="2250" w:type="dxa"/>
            <w:vAlign w:val="center"/>
          </w:tcPr>
          <w:p w:rsidR="00AF2F7C" w:rsidRPr="00AF2F7C" w:rsidRDefault="00AF2F7C" w:rsidP="009B3647">
            <w:pPr>
              <w:jc w:val="center"/>
              <w:rPr>
                <w:sz w:val="28"/>
                <w:szCs w:val="28"/>
              </w:rPr>
            </w:pPr>
            <w:r w:rsidRPr="00AF2F7C">
              <w:rPr>
                <w:sz w:val="28"/>
                <w:szCs w:val="28"/>
              </w:rPr>
              <w:t>МБЦК,</w:t>
            </w:r>
          </w:p>
          <w:p w:rsidR="00AF2F7C" w:rsidRPr="00AF2F7C" w:rsidRDefault="00AF2F7C" w:rsidP="009B3647">
            <w:pPr>
              <w:jc w:val="center"/>
              <w:rPr>
                <w:sz w:val="28"/>
                <w:szCs w:val="28"/>
              </w:rPr>
            </w:pPr>
            <w:r w:rsidRPr="00AF2F7C">
              <w:rPr>
                <w:sz w:val="28"/>
                <w:szCs w:val="28"/>
              </w:rPr>
              <w:t>мкг/мл</w:t>
            </w:r>
          </w:p>
        </w:tc>
      </w:tr>
      <w:tr w:rsidR="00AF2F7C" w:rsidRPr="00AF2F7C" w:rsidTr="00AF2F7C">
        <w:tc>
          <w:tcPr>
            <w:tcW w:w="4608" w:type="dxa"/>
          </w:tcPr>
          <w:p w:rsidR="00AF2F7C" w:rsidRPr="00AF2F7C" w:rsidRDefault="00AF2F7C" w:rsidP="009B3647">
            <w:pPr>
              <w:rPr>
                <w:sz w:val="28"/>
                <w:szCs w:val="28"/>
                <w:lang w:val="en-US"/>
              </w:rPr>
            </w:pPr>
            <w:smartTag w:uri="urn:schemas-microsoft-com:office:smarttags" w:element="place">
              <w:r w:rsidRPr="00AF2F7C">
                <w:rPr>
                  <w:sz w:val="28"/>
                  <w:szCs w:val="28"/>
                  <w:lang w:val="en-US"/>
                </w:rPr>
                <w:t>S. dublin</w:t>
              </w:r>
            </w:smartTag>
          </w:p>
          <w:p w:rsidR="00AF2F7C" w:rsidRPr="00AF2F7C" w:rsidRDefault="00AF2F7C" w:rsidP="009B3647">
            <w:pPr>
              <w:rPr>
                <w:sz w:val="28"/>
                <w:szCs w:val="28"/>
                <w:lang w:val="en-US"/>
              </w:rPr>
            </w:pPr>
            <w:smartTag w:uri="urn:schemas-microsoft-com:office:smarttags" w:element="place">
              <w:r w:rsidRPr="00AF2F7C">
                <w:rPr>
                  <w:sz w:val="28"/>
                  <w:szCs w:val="28"/>
                  <w:lang w:val="en-US"/>
                </w:rPr>
                <w:t>S. dublin</w:t>
              </w:r>
            </w:smartTag>
            <w:r w:rsidRPr="00AF2F7C">
              <w:rPr>
                <w:sz w:val="28"/>
                <w:szCs w:val="28"/>
                <w:lang w:val="en-US"/>
              </w:rPr>
              <w:t xml:space="preserve"> 593/17</w:t>
            </w:r>
          </w:p>
          <w:p w:rsidR="00AF2F7C" w:rsidRPr="00AF2F7C" w:rsidRDefault="00AF2F7C" w:rsidP="009B3647">
            <w:pPr>
              <w:rPr>
                <w:sz w:val="28"/>
                <w:szCs w:val="28"/>
                <w:lang w:val="en-US"/>
              </w:rPr>
            </w:pPr>
            <w:r w:rsidRPr="00AF2F7C">
              <w:rPr>
                <w:sz w:val="28"/>
                <w:szCs w:val="28"/>
                <w:lang w:val="en-US"/>
              </w:rPr>
              <w:t>S. thyphimurium</w:t>
            </w:r>
          </w:p>
          <w:p w:rsidR="00AF2F7C" w:rsidRPr="00AF2F7C" w:rsidRDefault="00AF2F7C" w:rsidP="009B3647">
            <w:pPr>
              <w:rPr>
                <w:sz w:val="28"/>
                <w:szCs w:val="28"/>
                <w:lang w:val="fr-FR"/>
              </w:rPr>
            </w:pPr>
            <w:r w:rsidRPr="00AF2F7C">
              <w:rPr>
                <w:sz w:val="28"/>
                <w:szCs w:val="28"/>
                <w:lang w:val="fr-FR"/>
              </w:rPr>
              <w:t>S. thyphimurium 383/14</w:t>
            </w:r>
          </w:p>
          <w:p w:rsidR="00AF2F7C" w:rsidRPr="00AF2F7C" w:rsidRDefault="00AF2F7C" w:rsidP="009B3647">
            <w:pPr>
              <w:rPr>
                <w:sz w:val="28"/>
                <w:szCs w:val="28"/>
                <w:lang w:val="fr-FR"/>
              </w:rPr>
            </w:pPr>
            <w:r w:rsidRPr="00AF2F7C">
              <w:rPr>
                <w:sz w:val="28"/>
                <w:szCs w:val="28"/>
                <w:lang w:val="fr-FR"/>
              </w:rPr>
              <w:t>S. cholerae suis</w:t>
            </w:r>
          </w:p>
          <w:p w:rsidR="00AF2F7C" w:rsidRPr="00AF2F7C" w:rsidRDefault="00AF2F7C" w:rsidP="009B3647">
            <w:pPr>
              <w:rPr>
                <w:sz w:val="28"/>
                <w:szCs w:val="28"/>
                <w:lang w:val="fr-FR"/>
              </w:rPr>
            </w:pPr>
            <w:r w:rsidRPr="00AF2F7C">
              <w:rPr>
                <w:sz w:val="28"/>
                <w:szCs w:val="28"/>
                <w:lang w:val="fr-FR"/>
              </w:rPr>
              <w:t>S. cholerae suis (</w:t>
            </w:r>
            <w:r w:rsidR="00E01D66">
              <w:rPr>
                <w:sz w:val="28"/>
                <w:szCs w:val="28"/>
              </w:rPr>
              <w:t>полевая</w:t>
            </w:r>
            <w:r w:rsidR="00E01D66" w:rsidRPr="00B13C70">
              <w:rPr>
                <w:sz w:val="28"/>
                <w:szCs w:val="28"/>
                <w:lang w:val="en-US"/>
              </w:rPr>
              <w:t xml:space="preserve"> </w:t>
            </w:r>
            <w:r w:rsidR="00E01D66">
              <w:rPr>
                <w:sz w:val="28"/>
                <w:szCs w:val="28"/>
              </w:rPr>
              <w:t>культура</w:t>
            </w:r>
            <w:r w:rsidRPr="00AF2F7C">
              <w:rPr>
                <w:sz w:val="28"/>
                <w:szCs w:val="28"/>
                <w:lang w:val="fr-FR"/>
              </w:rPr>
              <w:t>)</w:t>
            </w:r>
          </w:p>
          <w:p w:rsidR="00AF2F7C" w:rsidRPr="00AF2F7C" w:rsidRDefault="00AF2F7C" w:rsidP="009B3647">
            <w:pPr>
              <w:rPr>
                <w:sz w:val="28"/>
                <w:szCs w:val="28"/>
                <w:lang w:val="fr-FR"/>
              </w:rPr>
            </w:pPr>
            <w:r w:rsidRPr="00AF2F7C">
              <w:rPr>
                <w:sz w:val="28"/>
                <w:szCs w:val="28"/>
                <w:lang w:val="fr-FR"/>
              </w:rPr>
              <w:t>Past. multocida</w:t>
            </w:r>
          </w:p>
          <w:p w:rsidR="00AF2F7C" w:rsidRPr="00AF2F7C" w:rsidRDefault="00AF2F7C" w:rsidP="009B3647">
            <w:pPr>
              <w:rPr>
                <w:sz w:val="28"/>
                <w:szCs w:val="28"/>
                <w:lang w:val="fr-FR"/>
              </w:rPr>
            </w:pPr>
            <w:r w:rsidRPr="00AF2F7C">
              <w:rPr>
                <w:sz w:val="28"/>
                <w:szCs w:val="28"/>
                <w:lang w:val="fr-FR"/>
              </w:rPr>
              <w:t>E. coli 866</w:t>
            </w:r>
          </w:p>
          <w:p w:rsidR="00AF2F7C" w:rsidRPr="00AF2F7C" w:rsidRDefault="00AF2F7C" w:rsidP="009B3647">
            <w:pPr>
              <w:rPr>
                <w:sz w:val="28"/>
                <w:szCs w:val="28"/>
                <w:lang w:val="fr-FR"/>
              </w:rPr>
            </w:pPr>
            <w:r w:rsidRPr="00AF2F7C">
              <w:rPr>
                <w:sz w:val="28"/>
                <w:szCs w:val="28"/>
                <w:lang w:val="fr-FR"/>
              </w:rPr>
              <w:t>E. coli 57/853</w:t>
            </w:r>
          </w:p>
          <w:p w:rsidR="00AF2F7C" w:rsidRPr="00AF2F7C" w:rsidRDefault="00AF2F7C" w:rsidP="009B3647">
            <w:pPr>
              <w:rPr>
                <w:sz w:val="28"/>
                <w:szCs w:val="28"/>
                <w:lang w:val="fr-FR"/>
              </w:rPr>
            </w:pPr>
            <w:r w:rsidRPr="00AF2F7C">
              <w:rPr>
                <w:sz w:val="28"/>
                <w:szCs w:val="28"/>
                <w:lang w:val="fr-FR"/>
              </w:rPr>
              <w:t>E. coli 04</w:t>
            </w:r>
          </w:p>
          <w:p w:rsidR="00AF2F7C" w:rsidRPr="00AF2F7C" w:rsidRDefault="00AF2F7C" w:rsidP="009B3647">
            <w:pPr>
              <w:rPr>
                <w:sz w:val="28"/>
                <w:szCs w:val="28"/>
                <w:lang w:val="fr-FR"/>
              </w:rPr>
            </w:pPr>
            <w:r w:rsidRPr="00AF2F7C">
              <w:rPr>
                <w:sz w:val="28"/>
                <w:szCs w:val="28"/>
                <w:lang w:val="fr-FR"/>
              </w:rPr>
              <w:t>E. coli 0139 (</w:t>
            </w:r>
            <w:r w:rsidR="00E01D66">
              <w:rPr>
                <w:sz w:val="28"/>
                <w:szCs w:val="28"/>
              </w:rPr>
              <w:t>полевая культура</w:t>
            </w:r>
            <w:r w:rsidRPr="00AF2F7C">
              <w:rPr>
                <w:sz w:val="28"/>
                <w:szCs w:val="28"/>
                <w:lang w:val="fr-FR"/>
              </w:rPr>
              <w:t>)</w:t>
            </w:r>
          </w:p>
          <w:p w:rsidR="00AF2F7C" w:rsidRPr="00AF2F7C" w:rsidRDefault="00AF2F7C" w:rsidP="009B3647">
            <w:pPr>
              <w:rPr>
                <w:sz w:val="28"/>
                <w:szCs w:val="28"/>
                <w:lang w:val="fr-FR"/>
              </w:rPr>
            </w:pPr>
            <w:r w:rsidRPr="00AF2F7C">
              <w:rPr>
                <w:sz w:val="28"/>
                <w:szCs w:val="28"/>
                <w:lang w:val="fr-FR"/>
              </w:rPr>
              <w:t>Staph. aureus 209P</w:t>
            </w:r>
          </w:p>
          <w:p w:rsidR="00AF2F7C" w:rsidRPr="00AF2F7C" w:rsidRDefault="00AF2F7C" w:rsidP="009B3647">
            <w:pPr>
              <w:rPr>
                <w:sz w:val="28"/>
                <w:szCs w:val="28"/>
                <w:lang w:val="en-US"/>
              </w:rPr>
            </w:pPr>
            <w:r w:rsidRPr="00AF2F7C">
              <w:rPr>
                <w:sz w:val="28"/>
                <w:szCs w:val="28"/>
                <w:lang w:val="en-US"/>
              </w:rPr>
              <w:t xml:space="preserve">Staph. </w:t>
            </w:r>
            <w:r w:rsidRPr="00AF2F7C">
              <w:rPr>
                <w:sz w:val="28"/>
                <w:szCs w:val="28"/>
              </w:rPr>
              <w:t>с</w:t>
            </w:r>
            <w:r w:rsidRPr="00AF2F7C">
              <w:rPr>
                <w:sz w:val="28"/>
                <w:szCs w:val="28"/>
                <w:lang w:val="en-US"/>
              </w:rPr>
              <w:t xml:space="preserve">owan – I </w:t>
            </w:r>
            <w:r w:rsidRPr="00AF2F7C">
              <w:rPr>
                <w:sz w:val="28"/>
                <w:szCs w:val="28"/>
              </w:rPr>
              <w:t>ЛСТСС</w:t>
            </w:r>
            <w:r w:rsidRPr="00AF2F7C">
              <w:rPr>
                <w:sz w:val="28"/>
                <w:szCs w:val="28"/>
                <w:lang w:val="en-US"/>
              </w:rPr>
              <w:t xml:space="preserve"> 8530</w:t>
            </w:r>
          </w:p>
          <w:p w:rsidR="00AF2F7C" w:rsidRPr="00AF2F7C" w:rsidRDefault="00AF2F7C" w:rsidP="009B3647">
            <w:pPr>
              <w:rPr>
                <w:sz w:val="28"/>
                <w:szCs w:val="28"/>
              </w:rPr>
            </w:pPr>
            <w:r w:rsidRPr="00AF2F7C">
              <w:rPr>
                <w:sz w:val="28"/>
                <w:szCs w:val="28"/>
                <w:lang w:val="en-US"/>
              </w:rPr>
              <w:t xml:space="preserve">Strept. faecalis </w:t>
            </w:r>
            <w:r w:rsidRPr="00AF2F7C">
              <w:rPr>
                <w:sz w:val="28"/>
                <w:szCs w:val="28"/>
              </w:rPr>
              <w:t>гр</w:t>
            </w:r>
            <w:r w:rsidRPr="00AF2F7C">
              <w:rPr>
                <w:sz w:val="28"/>
                <w:szCs w:val="28"/>
                <w:lang w:val="en-US"/>
              </w:rPr>
              <w:t>. D</w:t>
            </w:r>
          </w:p>
        </w:tc>
        <w:tc>
          <w:tcPr>
            <w:tcW w:w="2250" w:type="dxa"/>
          </w:tcPr>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lang w:val="en-US"/>
              </w:rPr>
            </w:pPr>
            <w:r w:rsidRPr="00AF2F7C">
              <w:rPr>
                <w:sz w:val="28"/>
                <w:szCs w:val="28"/>
                <w:lang w:val="en-US"/>
              </w:rPr>
              <w:t>12,5</w:t>
            </w:r>
          </w:p>
          <w:p w:rsidR="00AF2F7C" w:rsidRPr="00AF2F7C" w:rsidRDefault="00AF2F7C" w:rsidP="009B3647">
            <w:pPr>
              <w:jc w:val="center"/>
              <w:rPr>
                <w:sz w:val="28"/>
                <w:szCs w:val="28"/>
                <w:lang w:val="en-US"/>
              </w:rPr>
            </w:pPr>
            <w:r w:rsidRPr="00AF2F7C">
              <w:rPr>
                <w:sz w:val="28"/>
                <w:szCs w:val="28"/>
                <w:lang w:val="en-US"/>
              </w:rPr>
              <w:t>12,5</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25,0</w:t>
            </w:r>
          </w:p>
          <w:p w:rsidR="00AF2F7C" w:rsidRPr="00AF2F7C" w:rsidRDefault="00AF2F7C" w:rsidP="009B3647">
            <w:pPr>
              <w:jc w:val="center"/>
              <w:rPr>
                <w:sz w:val="28"/>
                <w:szCs w:val="28"/>
              </w:rPr>
            </w:pPr>
            <w:r w:rsidRPr="00AF2F7C">
              <w:rPr>
                <w:sz w:val="28"/>
                <w:szCs w:val="28"/>
              </w:rPr>
              <w:t>6,25</w:t>
            </w:r>
          </w:p>
          <w:p w:rsidR="00AF2F7C" w:rsidRPr="00AF2F7C" w:rsidRDefault="00AF2F7C" w:rsidP="009B3647">
            <w:pPr>
              <w:jc w:val="center"/>
              <w:rPr>
                <w:sz w:val="28"/>
                <w:szCs w:val="28"/>
              </w:rPr>
            </w:pPr>
            <w:r w:rsidRPr="00AF2F7C">
              <w:rPr>
                <w:sz w:val="28"/>
                <w:szCs w:val="28"/>
              </w:rPr>
              <w:t>6,25</w:t>
            </w:r>
          </w:p>
          <w:p w:rsidR="00AF2F7C" w:rsidRPr="00AF2F7C" w:rsidRDefault="00AF2F7C" w:rsidP="009B3647">
            <w:pPr>
              <w:jc w:val="center"/>
              <w:rPr>
                <w:sz w:val="28"/>
                <w:szCs w:val="28"/>
              </w:rPr>
            </w:pPr>
            <w:r w:rsidRPr="00AF2F7C">
              <w:rPr>
                <w:sz w:val="28"/>
                <w:szCs w:val="28"/>
              </w:rPr>
              <w:t>6,25</w:t>
            </w:r>
          </w:p>
        </w:tc>
        <w:tc>
          <w:tcPr>
            <w:tcW w:w="2250" w:type="dxa"/>
          </w:tcPr>
          <w:p w:rsidR="00AF2F7C" w:rsidRPr="00AF2F7C" w:rsidRDefault="00AF2F7C" w:rsidP="009B3647">
            <w:pPr>
              <w:jc w:val="center"/>
              <w:rPr>
                <w:sz w:val="28"/>
                <w:szCs w:val="28"/>
                <w:lang w:val="en-US"/>
              </w:rPr>
            </w:pPr>
            <w:r w:rsidRPr="00AF2F7C">
              <w:rPr>
                <w:sz w:val="28"/>
                <w:szCs w:val="28"/>
                <w:lang w:val="en-US"/>
              </w:rPr>
              <w:t>50,0</w:t>
            </w:r>
          </w:p>
          <w:p w:rsidR="00AF2F7C" w:rsidRPr="00AF2F7C" w:rsidRDefault="00AF2F7C" w:rsidP="009B3647">
            <w:pPr>
              <w:jc w:val="center"/>
              <w:rPr>
                <w:sz w:val="28"/>
                <w:szCs w:val="28"/>
                <w:lang w:val="en-US"/>
              </w:rPr>
            </w:pPr>
            <w:r w:rsidRPr="00AF2F7C">
              <w:rPr>
                <w:sz w:val="28"/>
                <w:szCs w:val="28"/>
                <w:lang w:val="en-US"/>
              </w:rPr>
              <w:t>50,0</w:t>
            </w:r>
          </w:p>
          <w:p w:rsidR="00AF2F7C" w:rsidRPr="00AF2F7C" w:rsidRDefault="00AF2F7C" w:rsidP="009B3647">
            <w:pPr>
              <w:jc w:val="center"/>
              <w:rPr>
                <w:sz w:val="28"/>
                <w:szCs w:val="28"/>
                <w:lang w:val="en-US"/>
              </w:rPr>
            </w:pPr>
            <w:r w:rsidRPr="00AF2F7C">
              <w:rPr>
                <w:sz w:val="28"/>
                <w:szCs w:val="28"/>
                <w:lang w:val="en-US"/>
              </w:rPr>
              <w:t>50,0</w:t>
            </w:r>
          </w:p>
          <w:p w:rsidR="00AF2F7C" w:rsidRPr="00AF2F7C" w:rsidRDefault="00AF2F7C" w:rsidP="009B3647">
            <w:pPr>
              <w:jc w:val="center"/>
              <w:rPr>
                <w:sz w:val="28"/>
                <w:szCs w:val="28"/>
                <w:lang w:val="en-US"/>
              </w:rPr>
            </w:pPr>
            <w:r w:rsidRPr="00AF2F7C">
              <w:rPr>
                <w:sz w:val="28"/>
                <w:szCs w:val="28"/>
                <w:lang w:val="en-US"/>
              </w:rPr>
              <w:t>50,0</w:t>
            </w:r>
          </w:p>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lang w:val="en-US"/>
              </w:rPr>
            </w:pPr>
            <w:r w:rsidRPr="00AF2F7C">
              <w:rPr>
                <w:sz w:val="28"/>
                <w:szCs w:val="28"/>
                <w:lang w:val="en-US"/>
              </w:rPr>
              <w:t>25,0</w:t>
            </w:r>
          </w:p>
          <w:p w:rsidR="00AF2F7C" w:rsidRPr="00AF2F7C" w:rsidRDefault="00AF2F7C" w:rsidP="009B3647">
            <w:pPr>
              <w:jc w:val="center"/>
              <w:rPr>
                <w:sz w:val="28"/>
                <w:szCs w:val="28"/>
              </w:rPr>
            </w:pPr>
            <w:r w:rsidRPr="00AF2F7C">
              <w:rPr>
                <w:sz w:val="28"/>
                <w:szCs w:val="28"/>
              </w:rPr>
              <w:t>25,0</w:t>
            </w:r>
          </w:p>
          <w:p w:rsidR="00AF2F7C" w:rsidRPr="00AF2F7C" w:rsidRDefault="00AF2F7C" w:rsidP="009B3647">
            <w:pPr>
              <w:jc w:val="center"/>
              <w:rPr>
                <w:sz w:val="28"/>
                <w:szCs w:val="28"/>
              </w:rPr>
            </w:pPr>
            <w:r w:rsidRPr="00AF2F7C">
              <w:rPr>
                <w:sz w:val="28"/>
                <w:szCs w:val="28"/>
              </w:rPr>
              <w:t>25,0</w:t>
            </w:r>
          </w:p>
          <w:p w:rsidR="00AF2F7C" w:rsidRPr="00AF2F7C" w:rsidRDefault="00AF2F7C" w:rsidP="009B3647">
            <w:pPr>
              <w:jc w:val="center"/>
              <w:rPr>
                <w:sz w:val="28"/>
                <w:szCs w:val="28"/>
              </w:rPr>
            </w:pPr>
            <w:r w:rsidRPr="00AF2F7C">
              <w:rPr>
                <w:sz w:val="28"/>
                <w:szCs w:val="28"/>
              </w:rPr>
              <w:t>25,0</w:t>
            </w:r>
          </w:p>
          <w:p w:rsidR="00AF2F7C" w:rsidRPr="00AF2F7C" w:rsidRDefault="00AF2F7C" w:rsidP="009B3647">
            <w:pPr>
              <w:jc w:val="center"/>
              <w:rPr>
                <w:sz w:val="28"/>
                <w:szCs w:val="28"/>
              </w:rPr>
            </w:pPr>
            <w:r w:rsidRPr="00AF2F7C">
              <w:rPr>
                <w:sz w:val="28"/>
                <w:szCs w:val="28"/>
              </w:rPr>
              <w:t>25,0</w:t>
            </w:r>
          </w:p>
          <w:p w:rsidR="00AF2F7C" w:rsidRPr="00AF2F7C" w:rsidRDefault="00AF2F7C" w:rsidP="009B3647">
            <w:pPr>
              <w:jc w:val="center"/>
              <w:rPr>
                <w:sz w:val="28"/>
                <w:szCs w:val="28"/>
              </w:rPr>
            </w:pPr>
            <w:r w:rsidRPr="00AF2F7C">
              <w:rPr>
                <w:sz w:val="28"/>
                <w:szCs w:val="28"/>
              </w:rPr>
              <w:t>50,0</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12,5</w:t>
            </w:r>
          </w:p>
          <w:p w:rsidR="00AF2F7C" w:rsidRPr="00AF2F7C" w:rsidRDefault="00AF2F7C" w:rsidP="009B3647">
            <w:pPr>
              <w:jc w:val="center"/>
              <w:rPr>
                <w:sz w:val="28"/>
                <w:szCs w:val="28"/>
              </w:rPr>
            </w:pPr>
            <w:r w:rsidRPr="00AF2F7C">
              <w:rPr>
                <w:sz w:val="28"/>
                <w:szCs w:val="28"/>
              </w:rPr>
              <w:t>12,5</w:t>
            </w:r>
          </w:p>
        </w:tc>
      </w:tr>
    </w:tbl>
    <w:p w:rsidR="00F50B80" w:rsidRDefault="00AF2F7C" w:rsidP="00AF2F7C">
      <w:pPr>
        <w:ind w:firstLine="709"/>
        <w:jc w:val="both"/>
        <w:rPr>
          <w:color w:val="000000"/>
          <w:sz w:val="28"/>
          <w:szCs w:val="28"/>
        </w:rPr>
      </w:pPr>
      <w:r w:rsidRPr="00AF2F7C">
        <w:rPr>
          <w:caps/>
          <w:color w:val="000000"/>
          <w:sz w:val="28"/>
          <w:szCs w:val="28"/>
        </w:rPr>
        <w:t>н</w:t>
      </w:r>
      <w:r w:rsidRPr="00AF2F7C">
        <w:rPr>
          <w:color w:val="000000"/>
          <w:sz w:val="28"/>
          <w:szCs w:val="28"/>
        </w:rPr>
        <w:t>аиболее чувствительна к препарату была кокковая микрофлора. Минимальная бактериостатическая концентрация в отнош</w:t>
      </w:r>
      <w:r w:rsidRPr="00AF2F7C">
        <w:rPr>
          <w:color w:val="000000"/>
          <w:sz w:val="28"/>
          <w:szCs w:val="28"/>
        </w:rPr>
        <w:t>е</w:t>
      </w:r>
      <w:r w:rsidRPr="00AF2F7C">
        <w:rPr>
          <w:color w:val="000000"/>
          <w:sz w:val="28"/>
          <w:szCs w:val="28"/>
        </w:rPr>
        <w:t>нии изученных культур стафилококков и стрептококков составила 6,25мкг/мл. Минимал</w:t>
      </w:r>
      <w:r w:rsidRPr="00AF2F7C">
        <w:rPr>
          <w:color w:val="000000"/>
          <w:sz w:val="28"/>
          <w:szCs w:val="28"/>
        </w:rPr>
        <w:t>ь</w:t>
      </w:r>
      <w:r w:rsidRPr="00AF2F7C">
        <w:rPr>
          <w:color w:val="000000"/>
          <w:sz w:val="28"/>
          <w:szCs w:val="28"/>
        </w:rPr>
        <w:t>ное ингибирующее действие в отношении эшерихий и сальмонелл проя</w:t>
      </w:r>
      <w:r w:rsidRPr="00AF2F7C">
        <w:rPr>
          <w:color w:val="000000"/>
          <w:sz w:val="28"/>
          <w:szCs w:val="28"/>
        </w:rPr>
        <w:t>в</w:t>
      </w:r>
      <w:r w:rsidRPr="00AF2F7C">
        <w:rPr>
          <w:color w:val="000000"/>
          <w:sz w:val="28"/>
          <w:szCs w:val="28"/>
        </w:rPr>
        <w:t>лялось в концентрации 12,5-25,0мкг/мл. Пастереллы были чувствительны к препарату в дозе 12,5мкг/мл.</w:t>
      </w:r>
    </w:p>
    <w:p w:rsidR="00AF2F7C" w:rsidRPr="00AF2F7C" w:rsidRDefault="00AF2F7C" w:rsidP="00AF2F7C">
      <w:pPr>
        <w:ind w:firstLine="709"/>
        <w:jc w:val="both"/>
        <w:rPr>
          <w:color w:val="000000"/>
          <w:sz w:val="28"/>
          <w:szCs w:val="28"/>
        </w:rPr>
      </w:pPr>
      <w:r w:rsidRPr="00AF2F7C">
        <w:rPr>
          <w:color w:val="000000"/>
          <w:sz w:val="28"/>
          <w:szCs w:val="28"/>
        </w:rPr>
        <w:t>Минимальная бактерицидная концентрация Цидисепта-О в отнош</w:t>
      </w:r>
      <w:r w:rsidRPr="00AF2F7C">
        <w:rPr>
          <w:color w:val="000000"/>
          <w:sz w:val="28"/>
          <w:szCs w:val="28"/>
        </w:rPr>
        <w:t>е</w:t>
      </w:r>
      <w:r w:rsidRPr="00AF2F7C">
        <w:rPr>
          <w:color w:val="000000"/>
          <w:sz w:val="28"/>
          <w:szCs w:val="28"/>
        </w:rPr>
        <w:t>нии изученных культур в 2 раза превышала бактериостатическую и сост</w:t>
      </w:r>
      <w:r w:rsidRPr="00AF2F7C">
        <w:rPr>
          <w:color w:val="000000"/>
          <w:sz w:val="28"/>
          <w:szCs w:val="28"/>
        </w:rPr>
        <w:t>а</w:t>
      </w:r>
      <w:r w:rsidRPr="00AF2F7C">
        <w:rPr>
          <w:color w:val="000000"/>
          <w:sz w:val="28"/>
          <w:szCs w:val="28"/>
        </w:rPr>
        <w:t>вила для кокковой микрофлоры 12,5мкг/мл, эшерихий и сальмонелл 25,0-50,0мкг/мл, пастерелл – 25,0мкг/мл.</w:t>
      </w:r>
    </w:p>
    <w:p w:rsidR="00AF2F7C" w:rsidRDefault="00AF2F7C" w:rsidP="00AF2F7C">
      <w:pPr>
        <w:ind w:firstLine="709"/>
        <w:jc w:val="both"/>
        <w:rPr>
          <w:sz w:val="28"/>
          <w:szCs w:val="28"/>
        </w:rPr>
      </w:pPr>
      <w:r w:rsidRPr="00AF2F7C">
        <w:rPr>
          <w:b/>
          <w:color w:val="000000"/>
          <w:sz w:val="28"/>
          <w:szCs w:val="28"/>
        </w:rPr>
        <w:t>Выводы.</w:t>
      </w:r>
      <w:r w:rsidRPr="00AF2F7C">
        <w:rPr>
          <w:b/>
          <w:i/>
          <w:color w:val="000000"/>
          <w:sz w:val="28"/>
          <w:szCs w:val="28"/>
        </w:rPr>
        <w:t xml:space="preserve"> </w:t>
      </w:r>
      <w:r w:rsidRPr="00AF2F7C">
        <w:rPr>
          <w:sz w:val="28"/>
          <w:szCs w:val="28"/>
        </w:rPr>
        <w:t>Цидисепт-О обладает широким спектром ант</w:t>
      </w:r>
      <w:r w:rsidRPr="00AF2F7C">
        <w:rPr>
          <w:sz w:val="28"/>
          <w:szCs w:val="28"/>
        </w:rPr>
        <w:t>и</w:t>
      </w:r>
      <w:r w:rsidRPr="00AF2F7C">
        <w:rPr>
          <w:sz w:val="28"/>
          <w:szCs w:val="28"/>
        </w:rPr>
        <w:t>микробного действия и его можно использовать в качестве средства этиотропной тер</w:t>
      </w:r>
      <w:r w:rsidRPr="00AF2F7C">
        <w:rPr>
          <w:sz w:val="28"/>
          <w:szCs w:val="28"/>
        </w:rPr>
        <w:t>а</w:t>
      </w:r>
      <w:r w:rsidRPr="00AF2F7C">
        <w:rPr>
          <w:sz w:val="28"/>
          <w:szCs w:val="28"/>
        </w:rPr>
        <w:t>пии при желудочно-кишечных и респираторных болезнях молодняка сел</w:t>
      </w:r>
      <w:r w:rsidRPr="00AF2F7C">
        <w:rPr>
          <w:sz w:val="28"/>
          <w:szCs w:val="28"/>
        </w:rPr>
        <w:t>ь</w:t>
      </w:r>
      <w:r w:rsidRPr="00AF2F7C">
        <w:rPr>
          <w:sz w:val="28"/>
          <w:szCs w:val="28"/>
        </w:rPr>
        <w:t>скохозяйственных животных.</w:t>
      </w:r>
    </w:p>
    <w:p w:rsidR="00AF2F7C" w:rsidRPr="00E01D66" w:rsidRDefault="00AF2F7C" w:rsidP="00AF2F7C">
      <w:pPr>
        <w:ind w:firstLine="709"/>
        <w:jc w:val="both"/>
        <w:rPr>
          <w:sz w:val="28"/>
          <w:szCs w:val="28"/>
        </w:rPr>
      </w:pPr>
      <w:r w:rsidRPr="00E01D66">
        <w:rPr>
          <w:b/>
          <w:sz w:val="28"/>
          <w:szCs w:val="28"/>
        </w:rPr>
        <w:t xml:space="preserve">Литература. </w:t>
      </w:r>
      <w:r w:rsidRPr="00E01D66">
        <w:rPr>
          <w:sz w:val="28"/>
          <w:szCs w:val="28"/>
        </w:rPr>
        <w:t>1. Ковалев В.Ф., Волков И.Б., Виолин Б.В. Антибиот</w:t>
      </w:r>
      <w:r w:rsidRPr="00E01D66">
        <w:rPr>
          <w:sz w:val="28"/>
          <w:szCs w:val="28"/>
        </w:rPr>
        <w:t>и</w:t>
      </w:r>
      <w:r w:rsidRPr="00E01D66">
        <w:rPr>
          <w:sz w:val="28"/>
          <w:szCs w:val="28"/>
        </w:rPr>
        <w:t>ки, сульфаниламиды и нитрофураны в ветеринарии. - М.: Агропромиздат, 1988. – 223 с. 2. Орлянкин Б.Г., Алиперов Т.И., Непоклонов Е.А. Инфекц</w:t>
      </w:r>
      <w:r w:rsidRPr="00E01D66">
        <w:rPr>
          <w:sz w:val="28"/>
          <w:szCs w:val="28"/>
        </w:rPr>
        <w:t>и</w:t>
      </w:r>
      <w:r w:rsidRPr="00E01D66">
        <w:rPr>
          <w:sz w:val="28"/>
          <w:szCs w:val="28"/>
        </w:rPr>
        <w:t>онные респираторные болезни свиней//Ветеринария, 2005, № 11. с. 3-6. 3. Тетерин И. Новый подход к терапии респираторных болезней свиней//</w:t>
      </w:r>
      <w:r w:rsidR="00E01D66" w:rsidRPr="00E01D66">
        <w:rPr>
          <w:sz w:val="28"/>
          <w:szCs w:val="28"/>
        </w:rPr>
        <w:t xml:space="preserve"> </w:t>
      </w:r>
      <w:r w:rsidRPr="00E01D66">
        <w:rPr>
          <w:sz w:val="28"/>
          <w:szCs w:val="28"/>
        </w:rPr>
        <w:t>Промышленное и племенное свиноводство, 2007, №6. с. 50-51. 4. Шахов А.Г. Этиология и профилактика желудочно-кишечных и респираторных болезней телят и поросят//Ветеринарный консультант, 2003, №1. с. 11-13.</w:t>
      </w:r>
    </w:p>
    <w:p w:rsidR="00AF2F7C" w:rsidRPr="00AF2F7C" w:rsidRDefault="00AF2F7C" w:rsidP="00AF2F7C">
      <w:pPr>
        <w:jc w:val="center"/>
        <w:rPr>
          <w:b/>
          <w:caps/>
          <w:sz w:val="28"/>
          <w:szCs w:val="28"/>
          <w:lang w:val="en-US"/>
        </w:rPr>
      </w:pPr>
      <w:r w:rsidRPr="00AF2F7C">
        <w:rPr>
          <w:b/>
          <w:caps/>
          <w:sz w:val="28"/>
          <w:szCs w:val="28"/>
          <w:lang w:val="en-US"/>
        </w:rPr>
        <w:t>Antibacterial activity of Cydisept-O</w:t>
      </w:r>
    </w:p>
    <w:p w:rsidR="00AF2F7C" w:rsidRPr="00AF2F7C" w:rsidRDefault="00AF2F7C" w:rsidP="00AF2F7C">
      <w:pPr>
        <w:jc w:val="center"/>
        <w:rPr>
          <w:sz w:val="28"/>
          <w:szCs w:val="28"/>
          <w:vertAlign w:val="superscript"/>
          <w:lang w:val="en-US"/>
        </w:rPr>
      </w:pPr>
      <w:r w:rsidRPr="00AF2F7C">
        <w:rPr>
          <w:b/>
          <w:sz w:val="28"/>
          <w:szCs w:val="28"/>
          <w:lang w:val="en-US"/>
        </w:rPr>
        <w:t>Sashnina L.J., Strebkov A.S.,</w:t>
      </w:r>
      <w:r w:rsidRPr="00AF2F7C">
        <w:rPr>
          <w:b/>
          <w:sz w:val="28"/>
          <w:szCs w:val="28"/>
          <w:vertAlign w:val="superscript"/>
          <w:lang w:val="en-US"/>
        </w:rPr>
        <w:t>1</w:t>
      </w:r>
      <w:r w:rsidRPr="00AF2F7C">
        <w:rPr>
          <w:b/>
          <w:sz w:val="28"/>
          <w:szCs w:val="28"/>
          <w:lang w:val="en-US"/>
        </w:rPr>
        <w:t xml:space="preserve"> Kosenko J.M.</w:t>
      </w:r>
      <w:r w:rsidRPr="00AF2F7C">
        <w:rPr>
          <w:b/>
          <w:sz w:val="28"/>
          <w:szCs w:val="28"/>
          <w:vertAlign w:val="superscript"/>
          <w:lang w:val="en-US"/>
        </w:rPr>
        <w:t>2</w:t>
      </w:r>
    </w:p>
    <w:p w:rsidR="00AF2F7C" w:rsidRPr="00AF2F7C" w:rsidRDefault="00AF2F7C" w:rsidP="00AF2F7C">
      <w:pPr>
        <w:jc w:val="center"/>
        <w:rPr>
          <w:sz w:val="28"/>
          <w:szCs w:val="28"/>
          <w:lang w:val="en-US"/>
        </w:rPr>
      </w:pPr>
      <w:r w:rsidRPr="00AF2F7C">
        <w:rPr>
          <w:sz w:val="28"/>
          <w:szCs w:val="28"/>
          <w:vertAlign w:val="superscript"/>
          <w:lang w:val="en-US"/>
        </w:rPr>
        <w:t>1</w:t>
      </w:r>
      <w:r w:rsidRPr="00AF2F7C">
        <w:rPr>
          <w:sz w:val="28"/>
          <w:szCs w:val="28"/>
          <w:lang w:val="en-US"/>
        </w:rPr>
        <w:t xml:space="preserve">Russian Research Veterinary Institute of Pathology, Pharmacology and </w:t>
      </w:r>
      <w:r w:rsidR="007D7BC6">
        <w:rPr>
          <w:sz w:val="28"/>
          <w:szCs w:val="28"/>
          <w:lang w:val="en-US"/>
        </w:rPr>
        <w:br/>
      </w:r>
      <w:r w:rsidRPr="00AF2F7C">
        <w:rPr>
          <w:sz w:val="28"/>
          <w:szCs w:val="28"/>
          <w:lang w:val="en-US"/>
        </w:rPr>
        <w:t>The</w:t>
      </w:r>
      <w:r w:rsidRPr="00AF2F7C">
        <w:rPr>
          <w:sz w:val="28"/>
          <w:szCs w:val="28"/>
          <w:lang w:val="en-US"/>
        </w:rPr>
        <w:t>r</w:t>
      </w:r>
      <w:r w:rsidRPr="00AF2F7C">
        <w:rPr>
          <w:sz w:val="28"/>
          <w:szCs w:val="28"/>
          <w:lang w:val="en-US"/>
        </w:rPr>
        <w:t>apy, Voronezh, Russia</w:t>
      </w:r>
    </w:p>
    <w:p w:rsidR="00AF2F7C" w:rsidRPr="00AF2F7C" w:rsidRDefault="00AF2F7C" w:rsidP="00AF2F7C">
      <w:pPr>
        <w:jc w:val="center"/>
        <w:rPr>
          <w:sz w:val="28"/>
          <w:szCs w:val="28"/>
          <w:lang w:val="en-US"/>
        </w:rPr>
      </w:pPr>
      <w:r w:rsidRPr="00AF2F7C">
        <w:rPr>
          <w:sz w:val="28"/>
          <w:szCs w:val="28"/>
          <w:vertAlign w:val="superscript"/>
          <w:lang w:val="en-US"/>
        </w:rPr>
        <w:t>2</w:t>
      </w:r>
      <w:r w:rsidRPr="00AF2F7C">
        <w:rPr>
          <w:sz w:val="28"/>
          <w:szCs w:val="28"/>
          <w:lang w:val="en-US"/>
        </w:rPr>
        <w:t xml:space="preserve">Ukrainian State Research Control Institute of Veterinary Drugs and </w:t>
      </w:r>
      <w:r w:rsidRPr="00B13C70">
        <w:rPr>
          <w:sz w:val="28"/>
          <w:szCs w:val="28"/>
          <w:lang w:val="en-US"/>
        </w:rPr>
        <w:br/>
      </w:r>
      <w:r w:rsidRPr="00AF2F7C">
        <w:rPr>
          <w:sz w:val="28"/>
          <w:szCs w:val="28"/>
          <w:lang w:val="en-US"/>
        </w:rPr>
        <w:t>Forage A</w:t>
      </w:r>
      <w:r w:rsidRPr="00AF2F7C">
        <w:rPr>
          <w:sz w:val="28"/>
          <w:szCs w:val="28"/>
          <w:lang w:val="en-US"/>
        </w:rPr>
        <w:t>d</w:t>
      </w:r>
      <w:r w:rsidRPr="00AF2F7C">
        <w:rPr>
          <w:sz w:val="28"/>
          <w:szCs w:val="28"/>
          <w:lang w:val="en-US"/>
        </w:rPr>
        <w:t xml:space="preserve">ditions, </w:t>
      </w:r>
      <w:smartTag w:uri="urn:schemas-microsoft-com:office:smarttags" w:element="place">
        <w:smartTag w:uri="urn:schemas-microsoft-com:office:smarttags" w:element="City">
          <w:r w:rsidRPr="00AF2F7C">
            <w:rPr>
              <w:sz w:val="28"/>
              <w:szCs w:val="28"/>
              <w:lang w:val="en-US"/>
            </w:rPr>
            <w:t>Lvov</w:t>
          </w:r>
        </w:smartTag>
        <w:r w:rsidRPr="00AF2F7C">
          <w:rPr>
            <w:sz w:val="28"/>
            <w:szCs w:val="28"/>
            <w:lang w:val="en-US"/>
          </w:rPr>
          <w:t xml:space="preserve">, </w:t>
        </w:r>
        <w:smartTag w:uri="urn:schemas-microsoft-com:office:smarttags" w:element="country-region">
          <w:r w:rsidRPr="00AF2F7C">
            <w:rPr>
              <w:sz w:val="28"/>
              <w:szCs w:val="28"/>
              <w:lang w:val="en-US"/>
            </w:rPr>
            <w:t>Ukraine</w:t>
          </w:r>
        </w:smartTag>
      </w:smartTag>
    </w:p>
    <w:p w:rsidR="00AF2F7C" w:rsidRPr="00B13C70" w:rsidRDefault="00AF2F7C" w:rsidP="00AF2F7C">
      <w:pPr>
        <w:ind w:firstLine="709"/>
        <w:jc w:val="both"/>
        <w:rPr>
          <w:sz w:val="28"/>
          <w:szCs w:val="28"/>
          <w:lang w:val="en-US"/>
        </w:rPr>
      </w:pPr>
      <w:r w:rsidRPr="00AF2F7C">
        <w:rPr>
          <w:sz w:val="28"/>
          <w:szCs w:val="28"/>
          <w:lang w:val="en-US"/>
        </w:rPr>
        <w:t>Cydisept-o has a wide spectrum of antibacterial activity and it is reco</w:t>
      </w:r>
      <w:r w:rsidRPr="00AF2F7C">
        <w:rPr>
          <w:sz w:val="28"/>
          <w:szCs w:val="28"/>
          <w:lang w:val="en-US"/>
        </w:rPr>
        <w:t>m</w:t>
      </w:r>
      <w:r w:rsidRPr="00AF2F7C">
        <w:rPr>
          <w:sz w:val="28"/>
          <w:szCs w:val="28"/>
          <w:lang w:val="en-US"/>
        </w:rPr>
        <w:t>mended as an ethiotropic remedy for the treatment of gastrointestinal and resp</w:t>
      </w:r>
      <w:r w:rsidRPr="00AF2F7C">
        <w:rPr>
          <w:sz w:val="28"/>
          <w:szCs w:val="28"/>
          <w:lang w:val="en-US"/>
        </w:rPr>
        <w:t>i</w:t>
      </w:r>
      <w:r w:rsidRPr="00AF2F7C">
        <w:rPr>
          <w:sz w:val="28"/>
          <w:szCs w:val="28"/>
          <w:lang w:val="en-US"/>
        </w:rPr>
        <w:t>ratory diseases, caused by ba</w:t>
      </w:r>
      <w:r w:rsidRPr="00AF2F7C">
        <w:rPr>
          <w:sz w:val="28"/>
          <w:szCs w:val="28"/>
          <w:lang w:val="en-US"/>
        </w:rPr>
        <w:t>c</w:t>
      </w:r>
      <w:r w:rsidRPr="00AF2F7C">
        <w:rPr>
          <w:sz w:val="28"/>
          <w:szCs w:val="28"/>
          <w:lang w:val="en-US"/>
        </w:rPr>
        <w:t>teria, in cubs of farm animals.</w:t>
      </w:r>
    </w:p>
    <w:p w:rsidR="00FD4EF1" w:rsidRPr="004F074F" w:rsidRDefault="00FD4EF1" w:rsidP="00463774">
      <w:pPr>
        <w:pStyle w:val="aff3"/>
      </w:pPr>
      <w:r w:rsidRPr="004F074F">
        <w:t>УДК 619:615.281:599.323.4</w:t>
      </w:r>
    </w:p>
    <w:p w:rsidR="00FD4EF1" w:rsidRPr="004F074F" w:rsidRDefault="00FD4EF1" w:rsidP="00FD4EF1">
      <w:pPr>
        <w:jc w:val="center"/>
        <w:rPr>
          <w:b/>
          <w:sz w:val="28"/>
          <w:szCs w:val="28"/>
        </w:rPr>
      </w:pPr>
      <w:r w:rsidRPr="004F074F">
        <w:rPr>
          <w:b/>
          <w:sz w:val="28"/>
          <w:szCs w:val="28"/>
        </w:rPr>
        <w:t>ЭФФЕКТИВНОСТЬ ЦИДИСЕПТА-О ПРИ ЭКСПЕРИМЕНТАЛЬНЫХ ИНФЕКЦ</w:t>
      </w:r>
      <w:r w:rsidRPr="004F074F">
        <w:rPr>
          <w:b/>
          <w:sz w:val="28"/>
          <w:szCs w:val="28"/>
        </w:rPr>
        <w:t>И</w:t>
      </w:r>
      <w:r w:rsidRPr="004F074F">
        <w:rPr>
          <w:b/>
          <w:sz w:val="28"/>
          <w:szCs w:val="28"/>
        </w:rPr>
        <w:t>ЯХ БЕЛЫХ МЫШЕЙ</w:t>
      </w:r>
    </w:p>
    <w:p w:rsidR="00FD4EF1" w:rsidRPr="004F074F" w:rsidRDefault="00FD4EF1" w:rsidP="0091385D">
      <w:pPr>
        <w:jc w:val="center"/>
        <w:rPr>
          <w:b/>
          <w:color w:val="000000"/>
          <w:sz w:val="28"/>
          <w:szCs w:val="28"/>
        </w:rPr>
      </w:pPr>
      <w:r w:rsidRPr="004F074F">
        <w:rPr>
          <w:b/>
          <w:color w:val="000000"/>
          <w:sz w:val="28"/>
          <w:szCs w:val="28"/>
        </w:rPr>
        <w:t>Сашнина Л.Ю., Стребков А.С.</w:t>
      </w:r>
      <w:r w:rsidRPr="004F074F">
        <w:rPr>
          <w:b/>
          <w:color w:val="000000"/>
          <w:sz w:val="28"/>
          <w:szCs w:val="28"/>
          <w:vertAlign w:val="superscript"/>
        </w:rPr>
        <w:t>1</w:t>
      </w:r>
      <w:r w:rsidRPr="004F074F">
        <w:rPr>
          <w:b/>
          <w:color w:val="000000"/>
          <w:sz w:val="28"/>
          <w:szCs w:val="28"/>
        </w:rPr>
        <w:t>, Косенко Ю.М.</w:t>
      </w:r>
      <w:r w:rsidRPr="004F074F">
        <w:rPr>
          <w:b/>
          <w:color w:val="000000"/>
          <w:sz w:val="28"/>
          <w:szCs w:val="28"/>
          <w:vertAlign w:val="superscript"/>
        </w:rPr>
        <w:t>2</w:t>
      </w:r>
    </w:p>
    <w:p w:rsidR="00FD4EF1" w:rsidRPr="00463774" w:rsidRDefault="00FD4EF1" w:rsidP="0091385D">
      <w:pPr>
        <w:jc w:val="center"/>
        <w:rPr>
          <w:i/>
          <w:color w:val="000000"/>
          <w:sz w:val="28"/>
          <w:szCs w:val="28"/>
        </w:rPr>
      </w:pPr>
      <w:r w:rsidRPr="00463774">
        <w:rPr>
          <w:i/>
          <w:color w:val="000000"/>
          <w:sz w:val="28"/>
          <w:szCs w:val="28"/>
          <w:vertAlign w:val="superscript"/>
        </w:rPr>
        <w:t>1</w:t>
      </w:r>
      <w:r w:rsidR="00463774" w:rsidRPr="00463774">
        <w:rPr>
          <w:i/>
          <w:color w:val="000000"/>
          <w:sz w:val="28"/>
          <w:szCs w:val="28"/>
          <w:vertAlign w:val="superscript"/>
        </w:rPr>
        <w:t xml:space="preserve"> </w:t>
      </w:r>
      <w:r w:rsidR="00463774" w:rsidRPr="00463774">
        <w:rPr>
          <w:i/>
          <w:color w:val="000000"/>
          <w:sz w:val="28"/>
          <w:szCs w:val="28"/>
        </w:rPr>
        <w:t xml:space="preserve">ГНУ </w:t>
      </w:r>
      <w:r w:rsidRPr="00463774">
        <w:rPr>
          <w:i/>
          <w:color w:val="000000"/>
          <w:sz w:val="28"/>
          <w:szCs w:val="28"/>
        </w:rPr>
        <w:t>Всероссийский НИВИ патологии, фармакологии и терапии</w:t>
      </w:r>
    </w:p>
    <w:p w:rsidR="00FD4EF1" w:rsidRPr="00463774" w:rsidRDefault="00FD4EF1" w:rsidP="0091385D">
      <w:pPr>
        <w:jc w:val="center"/>
        <w:rPr>
          <w:i/>
          <w:color w:val="000000"/>
          <w:sz w:val="28"/>
          <w:szCs w:val="28"/>
        </w:rPr>
      </w:pPr>
      <w:r w:rsidRPr="00463774">
        <w:rPr>
          <w:i/>
          <w:color w:val="000000"/>
          <w:sz w:val="28"/>
          <w:szCs w:val="28"/>
          <w:vertAlign w:val="superscript"/>
        </w:rPr>
        <w:t>2</w:t>
      </w:r>
      <w:r w:rsidRPr="00463774">
        <w:rPr>
          <w:i/>
          <w:color w:val="000000"/>
          <w:sz w:val="28"/>
          <w:szCs w:val="28"/>
        </w:rPr>
        <w:t>Государственный научно-исследовательский контрольный институт в</w:t>
      </w:r>
      <w:r w:rsidRPr="00463774">
        <w:rPr>
          <w:i/>
          <w:color w:val="000000"/>
          <w:sz w:val="28"/>
          <w:szCs w:val="28"/>
        </w:rPr>
        <w:t>е</w:t>
      </w:r>
      <w:r w:rsidRPr="00463774">
        <w:rPr>
          <w:i/>
          <w:color w:val="000000"/>
          <w:sz w:val="28"/>
          <w:szCs w:val="28"/>
        </w:rPr>
        <w:t>теринарных препаратов и кормовых добавок</w:t>
      </w:r>
      <w:r w:rsidR="00463774">
        <w:rPr>
          <w:i/>
          <w:color w:val="000000"/>
          <w:sz w:val="28"/>
          <w:szCs w:val="28"/>
        </w:rPr>
        <w:t>, Львов, Украина</w:t>
      </w:r>
    </w:p>
    <w:p w:rsidR="00FD4EF1" w:rsidRPr="00463774" w:rsidRDefault="00FD4EF1" w:rsidP="00463774">
      <w:pPr>
        <w:ind w:firstLine="709"/>
        <w:jc w:val="both"/>
        <w:rPr>
          <w:sz w:val="28"/>
          <w:szCs w:val="28"/>
        </w:rPr>
      </w:pPr>
      <w:r w:rsidRPr="00463774">
        <w:rPr>
          <w:sz w:val="28"/>
          <w:szCs w:val="28"/>
        </w:rPr>
        <w:t>Комплекс мер борьбы с респираторными болезнями бактериальной этиологии включает применение средств специфической профилактики, проведение технологических и ветеринарно-санитарных мероприятий, а также использован</w:t>
      </w:r>
      <w:r w:rsidR="0091385D" w:rsidRPr="00463774">
        <w:rPr>
          <w:sz w:val="28"/>
          <w:szCs w:val="28"/>
        </w:rPr>
        <w:t>ие антимикробных препаратов [1,</w:t>
      </w:r>
      <w:r w:rsidRPr="00463774">
        <w:rPr>
          <w:sz w:val="28"/>
          <w:szCs w:val="28"/>
        </w:rPr>
        <w:t>2]. В</w:t>
      </w:r>
      <w:r w:rsidR="00463774">
        <w:rPr>
          <w:sz w:val="28"/>
          <w:szCs w:val="28"/>
        </w:rPr>
        <w:t xml:space="preserve">о </w:t>
      </w:r>
      <w:r w:rsidRPr="00463774">
        <w:rPr>
          <w:sz w:val="28"/>
          <w:szCs w:val="28"/>
        </w:rPr>
        <w:t>ВНИВИПФиТ разработан новый антимикробный препарат цидисепт-о, основой к</w:t>
      </w:r>
      <w:r w:rsidRPr="00463774">
        <w:rPr>
          <w:sz w:val="28"/>
          <w:szCs w:val="28"/>
        </w:rPr>
        <w:t>о</w:t>
      </w:r>
      <w:r w:rsidRPr="00463774">
        <w:rPr>
          <w:sz w:val="28"/>
          <w:szCs w:val="28"/>
        </w:rPr>
        <w:t>торог</w:t>
      </w:r>
      <w:r w:rsidR="00DA3FDC" w:rsidRPr="00463774">
        <w:rPr>
          <w:sz w:val="28"/>
          <w:szCs w:val="28"/>
        </w:rPr>
        <w:t>о является альдегид - циминаль.</w:t>
      </w:r>
    </w:p>
    <w:p w:rsidR="00FD4EF1" w:rsidRPr="00463774" w:rsidRDefault="00FD4EF1" w:rsidP="00463774">
      <w:pPr>
        <w:ind w:firstLine="709"/>
        <w:jc w:val="both"/>
        <w:rPr>
          <w:sz w:val="28"/>
          <w:szCs w:val="28"/>
        </w:rPr>
      </w:pPr>
      <w:r w:rsidRPr="00463774">
        <w:rPr>
          <w:b/>
          <w:sz w:val="28"/>
          <w:szCs w:val="28"/>
        </w:rPr>
        <w:t>Цели и задачи исследования.</w:t>
      </w:r>
      <w:r w:rsidRPr="00463774">
        <w:rPr>
          <w:sz w:val="28"/>
          <w:szCs w:val="28"/>
        </w:rPr>
        <w:t xml:space="preserve"> Определить эффективность цидисе</w:t>
      </w:r>
      <w:r w:rsidRPr="00463774">
        <w:rPr>
          <w:sz w:val="28"/>
          <w:szCs w:val="28"/>
        </w:rPr>
        <w:t>п</w:t>
      </w:r>
      <w:r w:rsidRPr="00463774">
        <w:rPr>
          <w:sz w:val="28"/>
          <w:szCs w:val="28"/>
        </w:rPr>
        <w:t>та-о при экспериментальных инфекциях белых мышей, вызванных сальм</w:t>
      </w:r>
      <w:r w:rsidRPr="00463774">
        <w:rPr>
          <w:sz w:val="28"/>
          <w:szCs w:val="28"/>
        </w:rPr>
        <w:t>о</w:t>
      </w:r>
      <w:r w:rsidRPr="00463774">
        <w:rPr>
          <w:sz w:val="28"/>
          <w:szCs w:val="28"/>
        </w:rPr>
        <w:t>неллами, пастереллами и кокковой микрофлорой, поскольку они наиболее часто выделяются от больных респираторными болезнями поросят.</w:t>
      </w:r>
    </w:p>
    <w:p w:rsidR="00FD4EF1" w:rsidRPr="00463774" w:rsidRDefault="00FD4EF1" w:rsidP="00463774">
      <w:pPr>
        <w:ind w:firstLine="709"/>
        <w:jc w:val="both"/>
        <w:rPr>
          <w:sz w:val="28"/>
          <w:szCs w:val="28"/>
        </w:rPr>
      </w:pPr>
      <w:r w:rsidRPr="00463774">
        <w:rPr>
          <w:b/>
          <w:sz w:val="28"/>
          <w:szCs w:val="28"/>
        </w:rPr>
        <w:t xml:space="preserve">Материалы и методы. </w:t>
      </w:r>
      <w:r w:rsidRPr="00463774">
        <w:rPr>
          <w:sz w:val="28"/>
          <w:szCs w:val="28"/>
        </w:rPr>
        <w:t xml:space="preserve">Для изучения антимикробной активности цидисепта-о </w:t>
      </w:r>
      <w:r w:rsidRPr="00463774">
        <w:rPr>
          <w:sz w:val="28"/>
          <w:szCs w:val="28"/>
          <w:lang w:val="en-US"/>
        </w:rPr>
        <w:t>in</w:t>
      </w:r>
      <w:r w:rsidRPr="00463774">
        <w:rPr>
          <w:sz w:val="28"/>
          <w:szCs w:val="28"/>
        </w:rPr>
        <w:t xml:space="preserve"> </w:t>
      </w:r>
      <w:r w:rsidRPr="00463774">
        <w:rPr>
          <w:sz w:val="28"/>
          <w:szCs w:val="28"/>
          <w:lang w:val="en-US"/>
        </w:rPr>
        <w:t>vivo</w:t>
      </w:r>
      <w:r w:rsidRPr="00463774">
        <w:rPr>
          <w:sz w:val="28"/>
          <w:szCs w:val="28"/>
        </w:rPr>
        <w:t xml:space="preserve"> использовались штаммы </w:t>
      </w:r>
      <w:r w:rsidRPr="00463774">
        <w:rPr>
          <w:sz w:val="28"/>
          <w:szCs w:val="28"/>
          <w:lang w:val="en-US"/>
        </w:rPr>
        <w:t>Salmonella</w:t>
      </w:r>
      <w:r w:rsidRPr="00463774">
        <w:rPr>
          <w:sz w:val="28"/>
          <w:szCs w:val="28"/>
        </w:rPr>
        <w:t xml:space="preserve"> </w:t>
      </w:r>
      <w:r w:rsidRPr="00463774">
        <w:rPr>
          <w:sz w:val="28"/>
          <w:szCs w:val="28"/>
          <w:lang w:val="en-US"/>
        </w:rPr>
        <w:t>cholerae</w:t>
      </w:r>
      <w:r w:rsidRPr="00463774">
        <w:rPr>
          <w:sz w:val="28"/>
          <w:szCs w:val="28"/>
        </w:rPr>
        <w:t xml:space="preserve"> </w:t>
      </w:r>
      <w:r w:rsidRPr="00463774">
        <w:rPr>
          <w:sz w:val="28"/>
          <w:szCs w:val="28"/>
          <w:lang w:val="en-US"/>
        </w:rPr>
        <w:t>suis</w:t>
      </w:r>
      <w:r w:rsidRPr="00463774">
        <w:rPr>
          <w:sz w:val="28"/>
          <w:szCs w:val="28"/>
        </w:rPr>
        <w:t xml:space="preserve">, </w:t>
      </w:r>
      <w:r w:rsidRPr="00463774">
        <w:rPr>
          <w:sz w:val="28"/>
          <w:szCs w:val="28"/>
          <w:lang w:val="en-US"/>
        </w:rPr>
        <w:t>Staphylococcus</w:t>
      </w:r>
      <w:r w:rsidRPr="00463774">
        <w:rPr>
          <w:sz w:val="28"/>
          <w:szCs w:val="28"/>
        </w:rPr>
        <w:t xml:space="preserve"> </w:t>
      </w:r>
      <w:r w:rsidRPr="00463774">
        <w:rPr>
          <w:sz w:val="28"/>
          <w:szCs w:val="28"/>
          <w:lang w:val="en-US"/>
        </w:rPr>
        <w:t>aureus</w:t>
      </w:r>
      <w:r w:rsidRPr="00463774">
        <w:rPr>
          <w:sz w:val="28"/>
          <w:szCs w:val="28"/>
        </w:rPr>
        <w:t xml:space="preserve"> и </w:t>
      </w:r>
      <w:r w:rsidRPr="00463774">
        <w:rPr>
          <w:sz w:val="28"/>
          <w:szCs w:val="28"/>
          <w:lang w:val="en-US"/>
        </w:rPr>
        <w:t>Pasteurella</w:t>
      </w:r>
      <w:r w:rsidRPr="00463774">
        <w:rPr>
          <w:sz w:val="28"/>
          <w:szCs w:val="28"/>
        </w:rPr>
        <w:t xml:space="preserve"> </w:t>
      </w:r>
      <w:r w:rsidRPr="00463774">
        <w:rPr>
          <w:sz w:val="28"/>
          <w:szCs w:val="28"/>
          <w:lang w:val="en-US"/>
        </w:rPr>
        <w:t>multocida</w:t>
      </w:r>
      <w:r w:rsidRPr="00463774">
        <w:rPr>
          <w:sz w:val="28"/>
          <w:szCs w:val="28"/>
        </w:rPr>
        <w:t>. В основной опыт было взято 72 белых мышей (9 групп по 8 ж</w:t>
      </w:r>
      <w:r w:rsidRPr="00463774">
        <w:rPr>
          <w:sz w:val="28"/>
          <w:szCs w:val="28"/>
        </w:rPr>
        <w:t>и</w:t>
      </w:r>
      <w:r w:rsidRPr="00463774">
        <w:rPr>
          <w:sz w:val="28"/>
          <w:szCs w:val="28"/>
        </w:rPr>
        <w:t>вот</w:t>
      </w:r>
      <w:r w:rsidR="0091385D" w:rsidRPr="00463774">
        <w:rPr>
          <w:sz w:val="28"/>
          <w:szCs w:val="28"/>
        </w:rPr>
        <w:t>ных), однородных по массе (16-</w:t>
      </w:r>
      <w:smartTag w:uri="urn:schemas-microsoft-com:office:smarttags" w:element="metricconverter">
        <w:smartTagPr>
          <w:attr w:name="ProductID" w:val="19 г"/>
        </w:smartTagPr>
        <w:r w:rsidRPr="00463774">
          <w:rPr>
            <w:sz w:val="28"/>
            <w:szCs w:val="28"/>
          </w:rPr>
          <w:t>19</w:t>
        </w:r>
        <w:r w:rsidR="00E01D66">
          <w:rPr>
            <w:sz w:val="28"/>
            <w:szCs w:val="28"/>
          </w:rPr>
          <w:t xml:space="preserve"> </w:t>
        </w:r>
        <w:r w:rsidRPr="00463774">
          <w:rPr>
            <w:sz w:val="28"/>
            <w:szCs w:val="28"/>
          </w:rPr>
          <w:t>г</w:t>
        </w:r>
      </w:smartTag>
      <w:r w:rsidRPr="00463774">
        <w:rPr>
          <w:sz w:val="28"/>
          <w:szCs w:val="28"/>
        </w:rPr>
        <w:t>).</w:t>
      </w:r>
    </w:p>
    <w:p w:rsidR="00F50B80" w:rsidRDefault="00FD4EF1" w:rsidP="00463774">
      <w:pPr>
        <w:ind w:firstLine="709"/>
        <w:jc w:val="both"/>
        <w:rPr>
          <w:sz w:val="28"/>
          <w:szCs w:val="28"/>
        </w:rPr>
      </w:pPr>
      <w:r w:rsidRPr="00463774">
        <w:rPr>
          <w:sz w:val="28"/>
          <w:szCs w:val="28"/>
        </w:rPr>
        <w:t>Минимальная летальная доза (</w:t>
      </w:r>
      <w:r w:rsidRPr="00463774">
        <w:rPr>
          <w:sz w:val="28"/>
          <w:szCs w:val="28"/>
          <w:lang w:val="en-US"/>
        </w:rPr>
        <w:t>DLM</w:t>
      </w:r>
      <w:r w:rsidRPr="00463774">
        <w:rPr>
          <w:sz w:val="28"/>
          <w:szCs w:val="28"/>
        </w:rPr>
        <w:t xml:space="preserve">) для </w:t>
      </w:r>
      <w:r w:rsidRPr="00463774">
        <w:rPr>
          <w:sz w:val="28"/>
          <w:szCs w:val="28"/>
          <w:lang w:val="en-US"/>
        </w:rPr>
        <w:t>Salmonella</w:t>
      </w:r>
      <w:r w:rsidRPr="00463774">
        <w:rPr>
          <w:sz w:val="28"/>
          <w:szCs w:val="28"/>
        </w:rPr>
        <w:t xml:space="preserve"> </w:t>
      </w:r>
      <w:r w:rsidRPr="00463774">
        <w:rPr>
          <w:sz w:val="28"/>
          <w:szCs w:val="28"/>
          <w:lang w:val="en-US"/>
        </w:rPr>
        <w:t>cholerae</w:t>
      </w:r>
      <w:r w:rsidRPr="00463774">
        <w:rPr>
          <w:sz w:val="28"/>
          <w:szCs w:val="28"/>
        </w:rPr>
        <w:t xml:space="preserve"> </w:t>
      </w:r>
      <w:r w:rsidRPr="00463774">
        <w:rPr>
          <w:sz w:val="28"/>
          <w:szCs w:val="28"/>
          <w:lang w:val="en-US"/>
        </w:rPr>
        <w:t>suis</w:t>
      </w:r>
      <w:r w:rsidR="00063840" w:rsidRPr="00463774">
        <w:rPr>
          <w:sz w:val="28"/>
          <w:szCs w:val="28"/>
        </w:rPr>
        <w:t xml:space="preserve"> – 3млн.</w:t>
      </w:r>
      <w:r w:rsidRPr="00463774">
        <w:rPr>
          <w:sz w:val="28"/>
          <w:szCs w:val="28"/>
        </w:rPr>
        <w:t xml:space="preserve">м.к./мышь, для </w:t>
      </w:r>
      <w:r w:rsidRPr="00463774">
        <w:rPr>
          <w:sz w:val="28"/>
          <w:szCs w:val="28"/>
          <w:lang w:val="en-US"/>
        </w:rPr>
        <w:t>Pasteurella</w:t>
      </w:r>
      <w:r w:rsidRPr="00463774">
        <w:rPr>
          <w:sz w:val="28"/>
          <w:szCs w:val="28"/>
        </w:rPr>
        <w:t xml:space="preserve"> </w:t>
      </w:r>
      <w:r w:rsidRPr="00463774">
        <w:rPr>
          <w:sz w:val="28"/>
          <w:szCs w:val="28"/>
          <w:lang w:val="en-US"/>
        </w:rPr>
        <w:t>multocida</w:t>
      </w:r>
      <w:r w:rsidRPr="00463774">
        <w:rPr>
          <w:sz w:val="28"/>
          <w:szCs w:val="28"/>
        </w:rPr>
        <w:t xml:space="preserve"> – 250</w:t>
      </w:r>
      <w:r w:rsidR="00063840" w:rsidRPr="00463774">
        <w:rPr>
          <w:sz w:val="28"/>
          <w:szCs w:val="28"/>
        </w:rPr>
        <w:t>тыс.</w:t>
      </w:r>
      <w:r w:rsidRPr="00463774">
        <w:rPr>
          <w:sz w:val="28"/>
          <w:szCs w:val="28"/>
        </w:rPr>
        <w:t xml:space="preserve">м.к./мышь, для </w:t>
      </w:r>
      <w:r w:rsidRPr="00463774">
        <w:rPr>
          <w:sz w:val="28"/>
          <w:szCs w:val="28"/>
          <w:lang w:val="en-US"/>
        </w:rPr>
        <w:t>Staph</w:t>
      </w:r>
      <w:r w:rsidRPr="00463774">
        <w:rPr>
          <w:sz w:val="28"/>
          <w:szCs w:val="28"/>
          <w:lang w:val="en-US"/>
        </w:rPr>
        <w:t>y</w:t>
      </w:r>
      <w:r w:rsidRPr="00463774">
        <w:rPr>
          <w:sz w:val="28"/>
          <w:szCs w:val="28"/>
          <w:lang w:val="en-US"/>
        </w:rPr>
        <w:t>lococcus</w:t>
      </w:r>
      <w:r w:rsidRPr="00463774">
        <w:rPr>
          <w:sz w:val="28"/>
          <w:szCs w:val="28"/>
        </w:rPr>
        <w:t xml:space="preserve"> </w:t>
      </w:r>
      <w:r w:rsidRPr="00463774">
        <w:rPr>
          <w:sz w:val="28"/>
          <w:szCs w:val="28"/>
          <w:lang w:val="en-US"/>
        </w:rPr>
        <w:t>aureus</w:t>
      </w:r>
      <w:r w:rsidR="00063840" w:rsidRPr="00463774">
        <w:rPr>
          <w:sz w:val="28"/>
          <w:szCs w:val="28"/>
        </w:rPr>
        <w:t xml:space="preserve"> – 750</w:t>
      </w:r>
      <w:r w:rsidRPr="00463774">
        <w:rPr>
          <w:sz w:val="28"/>
          <w:szCs w:val="28"/>
        </w:rPr>
        <w:t>млн.м.к./мышь. Заражение мышей проводили интр</w:t>
      </w:r>
      <w:r w:rsidRPr="00463774">
        <w:rPr>
          <w:sz w:val="28"/>
          <w:szCs w:val="28"/>
        </w:rPr>
        <w:t>а</w:t>
      </w:r>
      <w:r w:rsidRPr="00463774">
        <w:rPr>
          <w:sz w:val="28"/>
          <w:szCs w:val="28"/>
        </w:rPr>
        <w:t>перитонеально.</w:t>
      </w:r>
    </w:p>
    <w:p w:rsidR="00FD4EF1" w:rsidRPr="00463774" w:rsidRDefault="00FD4EF1" w:rsidP="00463774">
      <w:pPr>
        <w:ind w:firstLine="709"/>
        <w:jc w:val="both"/>
        <w:rPr>
          <w:sz w:val="28"/>
          <w:szCs w:val="28"/>
        </w:rPr>
      </w:pPr>
      <w:r w:rsidRPr="00463774">
        <w:rPr>
          <w:sz w:val="28"/>
          <w:szCs w:val="28"/>
        </w:rPr>
        <w:t>Для изучения профилактического действия препарат вводили одн</w:t>
      </w:r>
      <w:r w:rsidRPr="00463774">
        <w:rPr>
          <w:sz w:val="28"/>
          <w:szCs w:val="28"/>
        </w:rPr>
        <w:t>о</w:t>
      </w:r>
      <w:r w:rsidRPr="00463774">
        <w:rPr>
          <w:sz w:val="28"/>
          <w:szCs w:val="28"/>
        </w:rPr>
        <w:t>кратно одновременно с заражением. С лечебной целью препарат начинали вводить через 6 часов после заражения животных. В последующем цид</w:t>
      </w:r>
      <w:r w:rsidRPr="00463774">
        <w:rPr>
          <w:sz w:val="28"/>
          <w:szCs w:val="28"/>
        </w:rPr>
        <w:t>и</w:t>
      </w:r>
      <w:r w:rsidRPr="00463774">
        <w:rPr>
          <w:sz w:val="28"/>
          <w:szCs w:val="28"/>
        </w:rPr>
        <w:t>септ-о вводили 1 раз в сутки перор</w:t>
      </w:r>
      <w:r w:rsidR="00063840" w:rsidRPr="00463774">
        <w:rPr>
          <w:sz w:val="28"/>
          <w:szCs w:val="28"/>
        </w:rPr>
        <w:t>ально в дозе 0,5</w:t>
      </w:r>
      <w:r w:rsidRPr="00463774">
        <w:rPr>
          <w:sz w:val="28"/>
          <w:szCs w:val="28"/>
        </w:rPr>
        <w:t>мл/кг. Животные ко</w:t>
      </w:r>
      <w:r w:rsidRPr="00463774">
        <w:rPr>
          <w:sz w:val="28"/>
          <w:szCs w:val="28"/>
        </w:rPr>
        <w:t>н</w:t>
      </w:r>
      <w:r w:rsidRPr="00463774">
        <w:rPr>
          <w:sz w:val="28"/>
          <w:szCs w:val="28"/>
        </w:rPr>
        <w:t>трольных групп препарат не получали.</w:t>
      </w:r>
    </w:p>
    <w:p w:rsidR="00FD4EF1" w:rsidRPr="00463774" w:rsidRDefault="00FD4EF1" w:rsidP="00463774">
      <w:pPr>
        <w:ind w:firstLine="709"/>
        <w:jc w:val="both"/>
        <w:rPr>
          <w:sz w:val="28"/>
          <w:szCs w:val="28"/>
        </w:rPr>
      </w:pPr>
      <w:r w:rsidRPr="00463774">
        <w:rPr>
          <w:sz w:val="28"/>
          <w:szCs w:val="28"/>
        </w:rPr>
        <w:t>На протяжении всего опыта за подопытными животными вели кл</w:t>
      </w:r>
      <w:r w:rsidRPr="00463774">
        <w:rPr>
          <w:sz w:val="28"/>
          <w:szCs w:val="28"/>
        </w:rPr>
        <w:t>и</w:t>
      </w:r>
      <w:r w:rsidRPr="00463774">
        <w:rPr>
          <w:sz w:val="28"/>
          <w:szCs w:val="28"/>
        </w:rPr>
        <w:t>нические наблюдения до гибели, а при её отсутствии в течение 10 дней учитывали заболеваемость, сроки в</w:t>
      </w:r>
      <w:r w:rsidRPr="00463774">
        <w:rPr>
          <w:sz w:val="28"/>
          <w:szCs w:val="28"/>
        </w:rPr>
        <w:t>ы</w:t>
      </w:r>
      <w:r w:rsidRPr="00463774">
        <w:rPr>
          <w:sz w:val="28"/>
          <w:szCs w:val="28"/>
        </w:rPr>
        <w:t>здоровления.</w:t>
      </w:r>
    </w:p>
    <w:p w:rsidR="00F50B80" w:rsidRDefault="00FD4EF1" w:rsidP="00463774">
      <w:pPr>
        <w:ind w:firstLine="709"/>
        <w:jc w:val="both"/>
        <w:rPr>
          <w:sz w:val="28"/>
          <w:szCs w:val="28"/>
        </w:rPr>
      </w:pPr>
      <w:r w:rsidRPr="00463774">
        <w:rPr>
          <w:sz w:val="28"/>
          <w:szCs w:val="28"/>
        </w:rPr>
        <w:t>Павших мышей вскрывали и проводили бактериологические иссл</w:t>
      </w:r>
      <w:r w:rsidRPr="00463774">
        <w:rPr>
          <w:sz w:val="28"/>
          <w:szCs w:val="28"/>
        </w:rPr>
        <w:t>е</w:t>
      </w:r>
      <w:r w:rsidRPr="00463774">
        <w:rPr>
          <w:sz w:val="28"/>
          <w:szCs w:val="28"/>
        </w:rPr>
        <w:t>дования крови сердца, печени, почки и селезёнки для определения спец</w:t>
      </w:r>
      <w:r w:rsidRPr="00463774">
        <w:rPr>
          <w:sz w:val="28"/>
          <w:szCs w:val="28"/>
        </w:rPr>
        <w:t>и</w:t>
      </w:r>
      <w:r w:rsidRPr="00463774">
        <w:rPr>
          <w:sz w:val="28"/>
          <w:szCs w:val="28"/>
        </w:rPr>
        <w:t>фичности гибели.</w:t>
      </w:r>
    </w:p>
    <w:p w:rsidR="00FD4EF1" w:rsidRPr="00463774" w:rsidRDefault="00FD4EF1" w:rsidP="00463774">
      <w:pPr>
        <w:ind w:firstLine="709"/>
        <w:jc w:val="both"/>
        <w:rPr>
          <w:sz w:val="28"/>
          <w:szCs w:val="28"/>
        </w:rPr>
      </w:pPr>
      <w:r w:rsidRPr="00463774">
        <w:rPr>
          <w:sz w:val="28"/>
          <w:szCs w:val="28"/>
        </w:rPr>
        <w:t>О профилактической и терапевтической эффективности препарата судили по количеству выживших мышей после окончания лечения и числу мыше-дней для каждой группы чер</w:t>
      </w:r>
      <w:r w:rsidR="00063840" w:rsidRPr="00463774">
        <w:rPr>
          <w:sz w:val="28"/>
          <w:szCs w:val="28"/>
        </w:rPr>
        <w:t>ез 15 дней после инф</w:t>
      </w:r>
      <w:r w:rsidR="00063840" w:rsidRPr="00463774">
        <w:rPr>
          <w:sz w:val="28"/>
          <w:szCs w:val="28"/>
        </w:rPr>
        <w:t>и</w:t>
      </w:r>
      <w:r w:rsidR="00063840" w:rsidRPr="00463774">
        <w:rPr>
          <w:sz w:val="28"/>
          <w:szCs w:val="28"/>
        </w:rPr>
        <w:t>цирования.</w:t>
      </w:r>
    </w:p>
    <w:p w:rsidR="00463774" w:rsidRDefault="00FD4EF1" w:rsidP="00463774">
      <w:pPr>
        <w:ind w:firstLine="709"/>
        <w:jc w:val="both"/>
        <w:rPr>
          <w:sz w:val="28"/>
          <w:szCs w:val="28"/>
        </w:rPr>
      </w:pPr>
      <w:r w:rsidRPr="00463774">
        <w:rPr>
          <w:b/>
          <w:color w:val="000000"/>
          <w:sz w:val="28"/>
          <w:szCs w:val="28"/>
        </w:rPr>
        <w:t xml:space="preserve">Результаты исследований и обсуждение. </w:t>
      </w:r>
      <w:r w:rsidRPr="00463774">
        <w:rPr>
          <w:color w:val="000000"/>
          <w:sz w:val="28"/>
          <w:szCs w:val="28"/>
        </w:rPr>
        <w:t>Проведенными исслед</w:t>
      </w:r>
      <w:r w:rsidRPr="00463774">
        <w:rPr>
          <w:color w:val="000000"/>
          <w:sz w:val="28"/>
          <w:szCs w:val="28"/>
        </w:rPr>
        <w:t>о</w:t>
      </w:r>
      <w:r w:rsidRPr="00463774">
        <w:rPr>
          <w:color w:val="000000"/>
          <w:sz w:val="28"/>
          <w:szCs w:val="28"/>
        </w:rPr>
        <w:t>ваниями установлено, что цидисепт-о обеспечивает высокую сохранность животных при экспериментальном заражении различными микрооргани</w:t>
      </w:r>
      <w:r w:rsidRPr="00463774">
        <w:rPr>
          <w:color w:val="000000"/>
          <w:sz w:val="28"/>
          <w:szCs w:val="28"/>
        </w:rPr>
        <w:t>з</w:t>
      </w:r>
      <w:r w:rsidRPr="00463774">
        <w:rPr>
          <w:color w:val="000000"/>
          <w:sz w:val="28"/>
          <w:szCs w:val="28"/>
        </w:rPr>
        <w:t>мами.</w:t>
      </w:r>
      <w:r w:rsidR="00AF2F7C">
        <w:rPr>
          <w:color w:val="000000"/>
          <w:sz w:val="28"/>
          <w:szCs w:val="28"/>
        </w:rPr>
        <w:t xml:space="preserve"> </w:t>
      </w:r>
      <w:r w:rsidR="00463774" w:rsidRPr="00463774">
        <w:rPr>
          <w:sz w:val="28"/>
          <w:szCs w:val="28"/>
        </w:rPr>
        <w:t>Как видно из таблицы, в контрольных группах отмечали гибель 100% мышей. От павших животных реизолировали исходные культуры.</w:t>
      </w:r>
    </w:p>
    <w:p w:rsidR="00E01D66" w:rsidRPr="00463774" w:rsidRDefault="00E01D66" w:rsidP="00E01D66">
      <w:pPr>
        <w:pStyle w:val="a5"/>
        <w:ind w:firstLine="709"/>
        <w:rPr>
          <w:szCs w:val="28"/>
        </w:rPr>
      </w:pPr>
      <w:r w:rsidRPr="00463774">
        <w:rPr>
          <w:szCs w:val="28"/>
        </w:rPr>
        <w:t xml:space="preserve">Профилактическое действие цицисепта-О при экспериментальном заражении мышей </w:t>
      </w:r>
      <w:r w:rsidRPr="00463774">
        <w:rPr>
          <w:szCs w:val="28"/>
          <w:lang w:val="en-US"/>
        </w:rPr>
        <w:t>Staphylococcus</w:t>
      </w:r>
      <w:r w:rsidRPr="00463774">
        <w:rPr>
          <w:szCs w:val="28"/>
        </w:rPr>
        <w:t xml:space="preserve"> </w:t>
      </w:r>
      <w:r w:rsidRPr="00463774">
        <w:rPr>
          <w:szCs w:val="28"/>
          <w:lang w:val="en-US"/>
        </w:rPr>
        <w:t>aureus</w:t>
      </w:r>
      <w:r w:rsidRPr="00463774">
        <w:rPr>
          <w:szCs w:val="28"/>
        </w:rPr>
        <w:t xml:space="preserve"> составило 62,5%, а лечебная - 75,0%. При экспериментальном заражении мышей </w:t>
      </w:r>
      <w:r w:rsidRPr="00463774">
        <w:rPr>
          <w:szCs w:val="28"/>
          <w:lang w:val="en-US"/>
        </w:rPr>
        <w:t>Pasteurella</w:t>
      </w:r>
      <w:r w:rsidRPr="00463774">
        <w:rPr>
          <w:szCs w:val="28"/>
        </w:rPr>
        <w:t xml:space="preserve"> </w:t>
      </w:r>
      <w:r w:rsidRPr="00463774">
        <w:rPr>
          <w:szCs w:val="28"/>
          <w:lang w:val="en-US"/>
        </w:rPr>
        <w:t>multocida</w:t>
      </w:r>
      <w:r w:rsidRPr="00463774">
        <w:rPr>
          <w:szCs w:val="28"/>
        </w:rPr>
        <w:t xml:space="preserve"> профилактическая эффективность цидисепта-О была несколько ниже и с</w:t>
      </w:r>
      <w:r w:rsidRPr="00463774">
        <w:rPr>
          <w:szCs w:val="28"/>
        </w:rPr>
        <w:t>о</w:t>
      </w:r>
      <w:r w:rsidRPr="00463774">
        <w:rPr>
          <w:szCs w:val="28"/>
        </w:rPr>
        <w:t xml:space="preserve">ставила 50,0%, а лечебная – 62,5%. Профилактический и лечебный эффект цидисепта-О при экспериментальном заражении мышей </w:t>
      </w:r>
      <w:r w:rsidRPr="00463774">
        <w:rPr>
          <w:szCs w:val="28"/>
          <w:lang w:val="en-US"/>
        </w:rPr>
        <w:t>Salmonella</w:t>
      </w:r>
      <w:r w:rsidRPr="00463774">
        <w:rPr>
          <w:szCs w:val="28"/>
        </w:rPr>
        <w:t xml:space="preserve"> </w:t>
      </w:r>
      <w:r w:rsidRPr="00463774">
        <w:rPr>
          <w:szCs w:val="28"/>
          <w:lang w:val="en-US"/>
        </w:rPr>
        <w:t>cho</w:t>
      </w:r>
      <w:r w:rsidRPr="00463774">
        <w:rPr>
          <w:szCs w:val="28"/>
          <w:lang w:val="en-US"/>
        </w:rPr>
        <w:t>l</w:t>
      </w:r>
      <w:r w:rsidRPr="00463774">
        <w:rPr>
          <w:szCs w:val="28"/>
          <w:lang w:val="en-US"/>
        </w:rPr>
        <w:t>erae</w:t>
      </w:r>
      <w:r w:rsidRPr="00463774">
        <w:rPr>
          <w:szCs w:val="28"/>
        </w:rPr>
        <w:t xml:space="preserve"> </w:t>
      </w:r>
      <w:r w:rsidRPr="00463774">
        <w:rPr>
          <w:szCs w:val="28"/>
          <w:lang w:val="en-US"/>
        </w:rPr>
        <w:t>suis</w:t>
      </w:r>
      <w:r w:rsidRPr="00463774">
        <w:rPr>
          <w:szCs w:val="28"/>
        </w:rPr>
        <w:t xml:space="preserve"> составил 75,0%.</w:t>
      </w:r>
      <w:r>
        <w:rPr>
          <w:szCs w:val="28"/>
        </w:rPr>
        <w:t xml:space="preserve"> </w:t>
      </w:r>
      <w:r w:rsidRPr="00463774">
        <w:rPr>
          <w:szCs w:val="28"/>
        </w:rPr>
        <w:t>Также отмечено увеличение суммарной продо</w:t>
      </w:r>
      <w:r w:rsidRPr="00463774">
        <w:rPr>
          <w:szCs w:val="28"/>
        </w:rPr>
        <w:t>л</w:t>
      </w:r>
      <w:r w:rsidRPr="00463774">
        <w:rPr>
          <w:szCs w:val="28"/>
        </w:rPr>
        <w:t>жительности жизни белых мышей в зависимости от микроорганизма-возбудителя. При применении препарата с профилактической целью су</w:t>
      </w:r>
      <w:r w:rsidRPr="00463774">
        <w:rPr>
          <w:szCs w:val="28"/>
        </w:rPr>
        <w:t>м</w:t>
      </w:r>
      <w:r w:rsidRPr="00463774">
        <w:rPr>
          <w:szCs w:val="28"/>
        </w:rPr>
        <w:t>марная продолжительность жизни белых мышей составила 72-95 дней. При лечении цидисептом-О этот показатель был несколько выше и сост</w:t>
      </w:r>
      <w:r w:rsidRPr="00463774">
        <w:rPr>
          <w:szCs w:val="28"/>
        </w:rPr>
        <w:t>а</w:t>
      </w:r>
      <w:r w:rsidRPr="00463774">
        <w:rPr>
          <w:szCs w:val="28"/>
        </w:rPr>
        <w:t>вил 88-96 дней. Наиболее высокой суммарная продолжительность жизни мышей была при сал</w:t>
      </w:r>
      <w:r w:rsidRPr="00463774">
        <w:rPr>
          <w:szCs w:val="28"/>
        </w:rPr>
        <w:t>ь</w:t>
      </w:r>
      <w:r w:rsidRPr="00463774">
        <w:rPr>
          <w:szCs w:val="28"/>
        </w:rPr>
        <w:t>монеллезной инфекции – 96 дней.</w:t>
      </w:r>
    </w:p>
    <w:p w:rsidR="00E01D66" w:rsidRPr="00463774" w:rsidRDefault="00E01D66" w:rsidP="00463774">
      <w:pPr>
        <w:ind w:firstLine="709"/>
        <w:jc w:val="both"/>
        <w:rPr>
          <w:sz w:val="28"/>
          <w:szCs w:val="28"/>
        </w:rPr>
      </w:pPr>
    </w:p>
    <w:p w:rsidR="00FD4EF1" w:rsidRPr="00463774" w:rsidRDefault="00FD4EF1" w:rsidP="00463774">
      <w:pPr>
        <w:jc w:val="right"/>
        <w:rPr>
          <w:sz w:val="28"/>
          <w:szCs w:val="28"/>
        </w:rPr>
      </w:pPr>
      <w:r w:rsidRPr="00463774">
        <w:rPr>
          <w:sz w:val="28"/>
          <w:szCs w:val="28"/>
        </w:rPr>
        <w:t>Таблица</w:t>
      </w:r>
    </w:p>
    <w:p w:rsidR="00FD4EF1" w:rsidRPr="00463774" w:rsidRDefault="00FD4EF1" w:rsidP="00463774">
      <w:pPr>
        <w:shd w:val="clear" w:color="auto" w:fill="FFFFFF"/>
        <w:jc w:val="center"/>
        <w:rPr>
          <w:sz w:val="28"/>
          <w:szCs w:val="28"/>
        </w:rPr>
      </w:pPr>
      <w:r w:rsidRPr="00463774">
        <w:rPr>
          <w:sz w:val="28"/>
          <w:szCs w:val="28"/>
        </w:rPr>
        <w:t xml:space="preserve">Терапевтическая эффективность цидисепта-о при экспериментальном </w:t>
      </w:r>
      <w:r w:rsidR="00463774">
        <w:rPr>
          <w:sz w:val="28"/>
          <w:szCs w:val="28"/>
        </w:rPr>
        <w:br/>
      </w:r>
      <w:r w:rsidRPr="00463774">
        <w:rPr>
          <w:sz w:val="28"/>
          <w:szCs w:val="28"/>
        </w:rPr>
        <w:t>з</w:t>
      </w:r>
      <w:r w:rsidRPr="00463774">
        <w:rPr>
          <w:sz w:val="28"/>
          <w:szCs w:val="28"/>
        </w:rPr>
        <w:t>а</w:t>
      </w:r>
      <w:r w:rsidRPr="00463774">
        <w:rPr>
          <w:sz w:val="28"/>
          <w:szCs w:val="28"/>
        </w:rPr>
        <w:t>ражении белых мышей</w:t>
      </w:r>
    </w:p>
    <w:tbl>
      <w:tblPr>
        <w:tblStyle w:val="a3"/>
        <w:tblW w:w="0" w:type="auto"/>
        <w:tblInd w:w="108" w:type="dxa"/>
        <w:tblBorders>
          <w:left w:val="none" w:sz="0" w:space="0" w:color="auto"/>
          <w:right w:val="none" w:sz="0" w:space="0" w:color="auto"/>
        </w:tblBorders>
        <w:tblLook w:val="01E0"/>
      </w:tblPr>
      <w:tblGrid>
        <w:gridCol w:w="1964"/>
        <w:gridCol w:w="1866"/>
        <w:gridCol w:w="1752"/>
        <w:gridCol w:w="1814"/>
        <w:gridCol w:w="1783"/>
      </w:tblGrid>
      <w:tr w:rsidR="00FD4EF1" w:rsidRPr="00463774" w:rsidTr="00E01D66">
        <w:tc>
          <w:tcPr>
            <w:tcW w:w="1964" w:type="dxa"/>
            <w:vAlign w:val="center"/>
          </w:tcPr>
          <w:p w:rsidR="00FD4EF1" w:rsidRPr="00463774" w:rsidRDefault="00FD4EF1" w:rsidP="00463774">
            <w:pPr>
              <w:jc w:val="center"/>
              <w:rPr>
                <w:sz w:val="28"/>
                <w:szCs w:val="28"/>
              </w:rPr>
            </w:pPr>
            <w:r w:rsidRPr="00463774">
              <w:rPr>
                <w:sz w:val="28"/>
                <w:szCs w:val="28"/>
              </w:rPr>
              <w:t>Группа</w:t>
            </w:r>
          </w:p>
        </w:tc>
        <w:tc>
          <w:tcPr>
            <w:tcW w:w="1866" w:type="dxa"/>
            <w:vAlign w:val="center"/>
          </w:tcPr>
          <w:p w:rsidR="00FD4EF1" w:rsidRPr="00463774" w:rsidRDefault="00FD4EF1" w:rsidP="00463774">
            <w:pPr>
              <w:jc w:val="center"/>
              <w:rPr>
                <w:sz w:val="28"/>
                <w:szCs w:val="28"/>
              </w:rPr>
            </w:pPr>
            <w:r w:rsidRPr="00463774">
              <w:rPr>
                <w:sz w:val="28"/>
                <w:szCs w:val="28"/>
              </w:rPr>
              <w:t>Количество мышей в группе, гол</w:t>
            </w:r>
          </w:p>
        </w:tc>
        <w:tc>
          <w:tcPr>
            <w:tcW w:w="1752" w:type="dxa"/>
            <w:vAlign w:val="center"/>
          </w:tcPr>
          <w:p w:rsidR="00FD4EF1" w:rsidRPr="00463774" w:rsidRDefault="00FD4EF1" w:rsidP="00463774">
            <w:pPr>
              <w:jc w:val="center"/>
              <w:rPr>
                <w:sz w:val="28"/>
                <w:szCs w:val="28"/>
              </w:rPr>
            </w:pPr>
            <w:r w:rsidRPr="00463774">
              <w:rPr>
                <w:sz w:val="28"/>
                <w:szCs w:val="28"/>
              </w:rPr>
              <w:t>Пало, гол</w:t>
            </w:r>
          </w:p>
        </w:tc>
        <w:tc>
          <w:tcPr>
            <w:tcW w:w="1814" w:type="dxa"/>
            <w:vAlign w:val="center"/>
          </w:tcPr>
          <w:p w:rsidR="00FD4EF1" w:rsidRPr="00463774" w:rsidRDefault="00FD4EF1" w:rsidP="00463774">
            <w:pPr>
              <w:jc w:val="center"/>
              <w:rPr>
                <w:sz w:val="28"/>
                <w:szCs w:val="28"/>
              </w:rPr>
            </w:pPr>
            <w:r w:rsidRPr="00463774">
              <w:rPr>
                <w:sz w:val="28"/>
                <w:szCs w:val="28"/>
              </w:rPr>
              <w:t>Выжило, %</w:t>
            </w:r>
          </w:p>
        </w:tc>
        <w:tc>
          <w:tcPr>
            <w:tcW w:w="1783" w:type="dxa"/>
            <w:vAlign w:val="center"/>
          </w:tcPr>
          <w:p w:rsidR="00FD4EF1" w:rsidRPr="00463774" w:rsidRDefault="00FD4EF1" w:rsidP="00463774">
            <w:pPr>
              <w:jc w:val="center"/>
              <w:rPr>
                <w:sz w:val="28"/>
                <w:szCs w:val="28"/>
              </w:rPr>
            </w:pPr>
            <w:r w:rsidRPr="00463774">
              <w:rPr>
                <w:sz w:val="28"/>
                <w:szCs w:val="28"/>
              </w:rPr>
              <w:t>Мыше-дни жизни</w:t>
            </w:r>
          </w:p>
        </w:tc>
      </w:tr>
      <w:tr w:rsidR="00FD4EF1" w:rsidRPr="00463774" w:rsidTr="00E01D66">
        <w:tc>
          <w:tcPr>
            <w:tcW w:w="9179" w:type="dxa"/>
            <w:gridSpan w:val="5"/>
          </w:tcPr>
          <w:p w:rsidR="00FD4EF1" w:rsidRPr="00463774" w:rsidRDefault="00FD4EF1" w:rsidP="00463774">
            <w:pPr>
              <w:shd w:val="clear" w:color="auto" w:fill="FFFFFF"/>
              <w:jc w:val="center"/>
              <w:rPr>
                <w:sz w:val="28"/>
                <w:szCs w:val="28"/>
                <w:lang w:val="fr-FR"/>
              </w:rPr>
            </w:pPr>
            <w:r w:rsidRPr="00463774">
              <w:rPr>
                <w:sz w:val="28"/>
                <w:szCs w:val="28"/>
                <w:lang w:val="fr-FR"/>
              </w:rPr>
              <w:t xml:space="preserve">Salmonella cholerae suis (3 </w:t>
            </w:r>
            <w:r w:rsidRPr="00463774">
              <w:rPr>
                <w:sz w:val="28"/>
                <w:szCs w:val="28"/>
              </w:rPr>
              <w:t>млн</w:t>
            </w:r>
            <w:r w:rsidRPr="00463774">
              <w:rPr>
                <w:sz w:val="28"/>
                <w:szCs w:val="28"/>
                <w:lang w:val="fr-FR"/>
              </w:rPr>
              <w:t xml:space="preserve">. </w:t>
            </w:r>
            <w:r w:rsidRPr="00463774">
              <w:rPr>
                <w:sz w:val="28"/>
                <w:szCs w:val="28"/>
              </w:rPr>
              <w:t>м</w:t>
            </w:r>
            <w:r w:rsidRPr="00463774">
              <w:rPr>
                <w:sz w:val="28"/>
                <w:szCs w:val="28"/>
                <w:lang w:val="fr-FR"/>
              </w:rPr>
              <w:t>.</w:t>
            </w:r>
            <w:r w:rsidRPr="00463774">
              <w:rPr>
                <w:sz w:val="28"/>
                <w:szCs w:val="28"/>
              </w:rPr>
              <w:t>к</w:t>
            </w:r>
            <w:r w:rsidRPr="00463774">
              <w:rPr>
                <w:sz w:val="28"/>
                <w:szCs w:val="28"/>
                <w:lang w:val="fr-FR"/>
              </w:rPr>
              <w:t>.)</w:t>
            </w:r>
          </w:p>
        </w:tc>
      </w:tr>
      <w:tr w:rsidR="00FD4EF1" w:rsidRPr="00463774" w:rsidTr="00E01D66">
        <w:tc>
          <w:tcPr>
            <w:tcW w:w="1964" w:type="dxa"/>
          </w:tcPr>
          <w:p w:rsidR="00FD4EF1" w:rsidRPr="00463774" w:rsidRDefault="00FD4EF1" w:rsidP="00463774">
            <w:pPr>
              <w:rPr>
                <w:sz w:val="28"/>
                <w:szCs w:val="28"/>
              </w:rPr>
            </w:pPr>
            <w:r w:rsidRPr="00463774">
              <w:rPr>
                <w:sz w:val="28"/>
                <w:szCs w:val="28"/>
              </w:rPr>
              <w:t>Контроль</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8</w:t>
            </w:r>
          </w:p>
        </w:tc>
        <w:tc>
          <w:tcPr>
            <w:tcW w:w="1814" w:type="dxa"/>
          </w:tcPr>
          <w:p w:rsidR="00FD4EF1" w:rsidRPr="00463774" w:rsidRDefault="00FD4EF1" w:rsidP="00463774">
            <w:pPr>
              <w:jc w:val="center"/>
              <w:rPr>
                <w:sz w:val="28"/>
                <w:szCs w:val="28"/>
              </w:rPr>
            </w:pPr>
            <w:r w:rsidRPr="00463774">
              <w:rPr>
                <w:sz w:val="28"/>
                <w:szCs w:val="28"/>
              </w:rPr>
              <w:t>0</w:t>
            </w:r>
          </w:p>
        </w:tc>
        <w:tc>
          <w:tcPr>
            <w:tcW w:w="1783" w:type="dxa"/>
          </w:tcPr>
          <w:p w:rsidR="00FD4EF1" w:rsidRPr="00463774" w:rsidRDefault="00FD4EF1" w:rsidP="00463774">
            <w:pPr>
              <w:jc w:val="center"/>
              <w:rPr>
                <w:sz w:val="28"/>
                <w:szCs w:val="28"/>
              </w:rPr>
            </w:pPr>
            <w:r w:rsidRPr="00463774">
              <w:rPr>
                <w:sz w:val="28"/>
                <w:szCs w:val="28"/>
              </w:rPr>
              <w:t>26</w:t>
            </w:r>
          </w:p>
        </w:tc>
      </w:tr>
      <w:tr w:rsidR="00FD4EF1" w:rsidRPr="00463774" w:rsidTr="00E01D66">
        <w:tc>
          <w:tcPr>
            <w:tcW w:w="1964" w:type="dxa"/>
          </w:tcPr>
          <w:p w:rsidR="00FD4EF1" w:rsidRPr="00463774" w:rsidRDefault="00FD4EF1" w:rsidP="00463774">
            <w:pPr>
              <w:rPr>
                <w:sz w:val="28"/>
                <w:szCs w:val="28"/>
              </w:rPr>
            </w:pPr>
            <w:r w:rsidRPr="00463774">
              <w:rPr>
                <w:sz w:val="28"/>
                <w:szCs w:val="28"/>
              </w:rPr>
              <w:t>Профилактика</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2</w:t>
            </w:r>
          </w:p>
        </w:tc>
        <w:tc>
          <w:tcPr>
            <w:tcW w:w="1814" w:type="dxa"/>
          </w:tcPr>
          <w:p w:rsidR="00FD4EF1" w:rsidRPr="00463774" w:rsidRDefault="00FD4EF1" w:rsidP="00463774">
            <w:pPr>
              <w:jc w:val="center"/>
              <w:rPr>
                <w:sz w:val="28"/>
                <w:szCs w:val="28"/>
              </w:rPr>
            </w:pPr>
            <w:r w:rsidRPr="00463774">
              <w:rPr>
                <w:sz w:val="28"/>
                <w:szCs w:val="28"/>
              </w:rPr>
              <w:t>75,0</w:t>
            </w:r>
          </w:p>
        </w:tc>
        <w:tc>
          <w:tcPr>
            <w:tcW w:w="1783" w:type="dxa"/>
          </w:tcPr>
          <w:p w:rsidR="00FD4EF1" w:rsidRPr="00463774" w:rsidRDefault="00FD4EF1" w:rsidP="00463774">
            <w:pPr>
              <w:jc w:val="center"/>
              <w:rPr>
                <w:sz w:val="28"/>
                <w:szCs w:val="28"/>
              </w:rPr>
            </w:pPr>
            <w:r w:rsidRPr="00463774">
              <w:rPr>
                <w:sz w:val="28"/>
                <w:szCs w:val="28"/>
              </w:rPr>
              <w:t>95</w:t>
            </w:r>
          </w:p>
        </w:tc>
      </w:tr>
      <w:tr w:rsidR="00FD4EF1" w:rsidRPr="00463774" w:rsidTr="00E01D66">
        <w:tc>
          <w:tcPr>
            <w:tcW w:w="1964" w:type="dxa"/>
          </w:tcPr>
          <w:p w:rsidR="00FD4EF1" w:rsidRPr="00463774" w:rsidRDefault="00FD4EF1" w:rsidP="00463774">
            <w:pPr>
              <w:rPr>
                <w:sz w:val="28"/>
                <w:szCs w:val="28"/>
              </w:rPr>
            </w:pPr>
            <w:r w:rsidRPr="00463774">
              <w:rPr>
                <w:sz w:val="28"/>
                <w:szCs w:val="28"/>
              </w:rPr>
              <w:t>Лечение</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2</w:t>
            </w:r>
          </w:p>
        </w:tc>
        <w:tc>
          <w:tcPr>
            <w:tcW w:w="1814" w:type="dxa"/>
          </w:tcPr>
          <w:p w:rsidR="00FD4EF1" w:rsidRPr="00463774" w:rsidRDefault="00FD4EF1" w:rsidP="00463774">
            <w:pPr>
              <w:jc w:val="center"/>
              <w:rPr>
                <w:sz w:val="28"/>
                <w:szCs w:val="28"/>
              </w:rPr>
            </w:pPr>
            <w:r w:rsidRPr="00463774">
              <w:rPr>
                <w:sz w:val="28"/>
                <w:szCs w:val="28"/>
              </w:rPr>
              <w:t>75,0</w:t>
            </w:r>
          </w:p>
        </w:tc>
        <w:tc>
          <w:tcPr>
            <w:tcW w:w="1783" w:type="dxa"/>
          </w:tcPr>
          <w:p w:rsidR="00FD4EF1" w:rsidRPr="00463774" w:rsidRDefault="00FD4EF1" w:rsidP="00463774">
            <w:pPr>
              <w:jc w:val="center"/>
              <w:rPr>
                <w:sz w:val="28"/>
                <w:szCs w:val="28"/>
              </w:rPr>
            </w:pPr>
            <w:r w:rsidRPr="00463774">
              <w:rPr>
                <w:sz w:val="28"/>
                <w:szCs w:val="28"/>
              </w:rPr>
              <w:t>96</w:t>
            </w:r>
          </w:p>
        </w:tc>
      </w:tr>
      <w:tr w:rsidR="00FD4EF1" w:rsidRPr="00463774" w:rsidTr="00E01D66">
        <w:tc>
          <w:tcPr>
            <w:tcW w:w="9179" w:type="dxa"/>
            <w:gridSpan w:val="5"/>
          </w:tcPr>
          <w:p w:rsidR="00FD4EF1" w:rsidRPr="00463774" w:rsidRDefault="00FD4EF1" w:rsidP="00463774">
            <w:pPr>
              <w:jc w:val="center"/>
              <w:rPr>
                <w:sz w:val="28"/>
                <w:szCs w:val="28"/>
                <w:lang w:val="fr-FR"/>
              </w:rPr>
            </w:pPr>
            <w:r w:rsidRPr="00463774">
              <w:rPr>
                <w:sz w:val="28"/>
                <w:szCs w:val="28"/>
                <w:lang w:val="fr-FR"/>
              </w:rPr>
              <w:t xml:space="preserve">Staphylococcus aureus (750 </w:t>
            </w:r>
            <w:r w:rsidRPr="00463774">
              <w:rPr>
                <w:sz w:val="28"/>
                <w:szCs w:val="28"/>
              </w:rPr>
              <w:t>млн</w:t>
            </w:r>
            <w:r w:rsidRPr="00463774">
              <w:rPr>
                <w:sz w:val="28"/>
                <w:szCs w:val="28"/>
                <w:lang w:val="fr-FR"/>
              </w:rPr>
              <w:t>.</w:t>
            </w:r>
            <w:r w:rsidRPr="00463774">
              <w:rPr>
                <w:sz w:val="28"/>
                <w:szCs w:val="28"/>
              </w:rPr>
              <w:t>м</w:t>
            </w:r>
            <w:r w:rsidRPr="00463774">
              <w:rPr>
                <w:sz w:val="28"/>
                <w:szCs w:val="28"/>
                <w:lang w:val="fr-FR"/>
              </w:rPr>
              <w:t>.</w:t>
            </w:r>
            <w:r w:rsidRPr="00463774">
              <w:rPr>
                <w:sz w:val="28"/>
                <w:szCs w:val="28"/>
              </w:rPr>
              <w:t>к</w:t>
            </w:r>
            <w:r w:rsidRPr="00463774">
              <w:rPr>
                <w:sz w:val="28"/>
                <w:szCs w:val="28"/>
                <w:lang w:val="fr-FR"/>
              </w:rPr>
              <w:t>.)</w:t>
            </w:r>
          </w:p>
        </w:tc>
      </w:tr>
      <w:tr w:rsidR="00FD4EF1" w:rsidRPr="00463774" w:rsidTr="00E01D66">
        <w:tc>
          <w:tcPr>
            <w:tcW w:w="1964" w:type="dxa"/>
          </w:tcPr>
          <w:p w:rsidR="00FD4EF1" w:rsidRPr="00463774" w:rsidRDefault="00FD4EF1" w:rsidP="00463774">
            <w:pPr>
              <w:rPr>
                <w:sz w:val="28"/>
                <w:szCs w:val="28"/>
              </w:rPr>
            </w:pPr>
            <w:r w:rsidRPr="00463774">
              <w:rPr>
                <w:sz w:val="28"/>
                <w:szCs w:val="28"/>
              </w:rPr>
              <w:t>Контроль</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8</w:t>
            </w:r>
          </w:p>
        </w:tc>
        <w:tc>
          <w:tcPr>
            <w:tcW w:w="1814" w:type="dxa"/>
          </w:tcPr>
          <w:p w:rsidR="00FD4EF1" w:rsidRPr="00463774" w:rsidRDefault="00FD4EF1" w:rsidP="00463774">
            <w:pPr>
              <w:jc w:val="center"/>
              <w:rPr>
                <w:sz w:val="28"/>
                <w:szCs w:val="28"/>
              </w:rPr>
            </w:pPr>
            <w:r w:rsidRPr="00463774">
              <w:rPr>
                <w:sz w:val="28"/>
                <w:szCs w:val="28"/>
              </w:rPr>
              <w:t>0</w:t>
            </w:r>
          </w:p>
        </w:tc>
        <w:tc>
          <w:tcPr>
            <w:tcW w:w="1783" w:type="dxa"/>
          </w:tcPr>
          <w:p w:rsidR="00FD4EF1" w:rsidRPr="00463774" w:rsidRDefault="00FD4EF1" w:rsidP="00463774">
            <w:pPr>
              <w:jc w:val="center"/>
              <w:rPr>
                <w:sz w:val="28"/>
                <w:szCs w:val="28"/>
              </w:rPr>
            </w:pPr>
            <w:r w:rsidRPr="00463774">
              <w:rPr>
                <w:sz w:val="28"/>
                <w:szCs w:val="28"/>
              </w:rPr>
              <w:t>31</w:t>
            </w:r>
          </w:p>
        </w:tc>
      </w:tr>
      <w:tr w:rsidR="00FD4EF1" w:rsidRPr="00463774" w:rsidTr="00E01D66">
        <w:tc>
          <w:tcPr>
            <w:tcW w:w="1964" w:type="dxa"/>
          </w:tcPr>
          <w:p w:rsidR="00FD4EF1" w:rsidRPr="00463774" w:rsidRDefault="00FD4EF1" w:rsidP="00463774">
            <w:pPr>
              <w:rPr>
                <w:sz w:val="28"/>
                <w:szCs w:val="28"/>
              </w:rPr>
            </w:pPr>
            <w:r w:rsidRPr="00463774">
              <w:rPr>
                <w:sz w:val="28"/>
                <w:szCs w:val="28"/>
              </w:rPr>
              <w:t>Профилактика</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3</w:t>
            </w:r>
          </w:p>
        </w:tc>
        <w:tc>
          <w:tcPr>
            <w:tcW w:w="1814" w:type="dxa"/>
          </w:tcPr>
          <w:p w:rsidR="00FD4EF1" w:rsidRPr="00463774" w:rsidRDefault="00FD4EF1" w:rsidP="00463774">
            <w:pPr>
              <w:jc w:val="center"/>
              <w:rPr>
                <w:sz w:val="28"/>
                <w:szCs w:val="28"/>
              </w:rPr>
            </w:pPr>
            <w:r w:rsidRPr="00463774">
              <w:rPr>
                <w:sz w:val="28"/>
                <w:szCs w:val="28"/>
              </w:rPr>
              <w:t>62,5</w:t>
            </w:r>
          </w:p>
        </w:tc>
        <w:tc>
          <w:tcPr>
            <w:tcW w:w="1783" w:type="dxa"/>
          </w:tcPr>
          <w:p w:rsidR="00FD4EF1" w:rsidRPr="00463774" w:rsidRDefault="00FD4EF1" w:rsidP="00463774">
            <w:pPr>
              <w:jc w:val="center"/>
              <w:rPr>
                <w:sz w:val="28"/>
                <w:szCs w:val="28"/>
              </w:rPr>
            </w:pPr>
            <w:r w:rsidRPr="00463774">
              <w:rPr>
                <w:sz w:val="28"/>
                <w:szCs w:val="28"/>
              </w:rPr>
              <w:t>83</w:t>
            </w:r>
          </w:p>
        </w:tc>
      </w:tr>
      <w:tr w:rsidR="00FD4EF1" w:rsidRPr="00463774" w:rsidTr="00E01D66">
        <w:tc>
          <w:tcPr>
            <w:tcW w:w="1964" w:type="dxa"/>
          </w:tcPr>
          <w:p w:rsidR="00FD4EF1" w:rsidRPr="00463774" w:rsidRDefault="00FD4EF1" w:rsidP="00463774">
            <w:pPr>
              <w:rPr>
                <w:sz w:val="28"/>
                <w:szCs w:val="28"/>
              </w:rPr>
            </w:pPr>
            <w:r w:rsidRPr="00463774">
              <w:rPr>
                <w:sz w:val="28"/>
                <w:szCs w:val="28"/>
              </w:rPr>
              <w:t>Лечение</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2</w:t>
            </w:r>
          </w:p>
        </w:tc>
        <w:tc>
          <w:tcPr>
            <w:tcW w:w="1814" w:type="dxa"/>
          </w:tcPr>
          <w:p w:rsidR="00FD4EF1" w:rsidRPr="00463774" w:rsidRDefault="00FD4EF1" w:rsidP="00463774">
            <w:pPr>
              <w:jc w:val="center"/>
              <w:rPr>
                <w:sz w:val="28"/>
                <w:szCs w:val="28"/>
              </w:rPr>
            </w:pPr>
            <w:r w:rsidRPr="00463774">
              <w:rPr>
                <w:sz w:val="28"/>
                <w:szCs w:val="28"/>
              </w:rPr>
              <w:t>75,0</w:t>
            </w:r>
          </w:p>
        </w:tc>
        <w:tc>
          <w:tcPr>
            <w:tcW w:w="1783" w:type="dxa"/>
          </w:tcPr>
          <w:p w:rsidR="00FD4EF1" w:rsidRPr="00463774" w:rsidRDefault="00FD4EF1" w:rsidP="00463774">
            <w:pPr>
              <w:jc w:val="center"/>
              <w:rPr>
                <w:sz w:val="28"/>
                <w:szCs w:val="28"/>
              </w:rPr>
            </w:pPr>
            <w:r w:rsidRPr="00463774">
              <w:rPr>
                <w:sz w:val="28"/>
                <w:szCs w:val="28"/>
              </w:rPr>
              <w:t>95</w:t>
            </w:r>
          </w:p>
        </w:tc>
      </w:tr>
      <w:tr w:rsidR="00FD4EF1" w:rsidRPr="00463774" w:rsidTr="00E01D66">
        <w:tc>
          <w:tcPr>
            <w:tcW w:w="9179" w:type="dxa"/>
            <w:gridSpan w:val="5"/>
          </w:tcPr>
          <w:p w:rsidR="00FD4EF1" w:rsidRPr="00463774" w:rsidRDefault="00FD4EF1" w:rsidP="00463774">
            <w:pPr>
              <w:jc w:val="center"/>
              <w:rPr>
                <w:sz w:val="28"/>
                <w:szCs w:val="28"/>
                <w:lang w:val="fr-FR"/>
              </w:rPr>
            </w:pPr>
            <w:r w:rsidRPr="00463774">
              <w:rPr>
                <w:sz w:val="28"/>
                <w:szCs w:val="28"/>
                <w:lang w:val="fr-FR"/>
              </w:rPr>
              <w:t xml:space="preserve">Pasteurella multocida (250 </w:t>
            </w:r>
            <w:r w:rsidRPr="00463774">
              <w:rPr>
                <w:sz w:val="28"/>
                <w:szCs w:val="28"/>
              </w:rPr>
              <w:t>тыс</w:t>
            </w:r>
            <w:r w:rsidRPr="00463774">
              <w:rPr>
                <w:sz w:val="28"/>
                <w:szCs w:val="28"/>
                <w:lang w:val="fr-FR"/>
              </w:rPr>
              <w:t xml:space="preserve"> </w:t>
            </w:r>
            <w:r w:rsidRPr="00463774">
              <w:rPr>
                <w:sz w:val="28"/>
                <w:szCs w:val="28"/>
              </w:rPr>
              <w:t>м</w:t>
            </w:r>
            <w:r w:rsidRPr="00463774">
              <w:rPr>
                <w:sz w:val="28"/>
                <w:szCs w:val="28"/>
                <w:lang w:val="fr-FR"/>
              </w:rPr>
              <w:t>.</w:t>
            </w:r>
            <w:r w:rsidRPr="00463774">
              <w:rPr>
                <w:sz w:val="28"/>
                <w:szCs w:val="28"/>
              </w:rPr>
              <w:t>к</w:t>
            </w:r>
            <w:r w:rsidRPr="00463774">
              <w:rPr>
                <w:sz w:val="28"/>
                <w:szCs w:val="28"/>
                <w:lang w:val="fr-FR"/>
              </w:rPr>
              <w:t>.)</w:t>
            </w:r>
          </w:p>
        </w:tc>
      </w:tr>
      <w:tr w:rsidR="00FD4EF1" w:rsidRPr="00463774" w:rsidTr="00E01D66">
        <w:tc>
          <w:tcPr>
            <w:tcW w:w="1964" w:type="dxa"/>
          </w:tcPr>
          <w:p w:rsidR="00FD4EF1" w:rsidRPr="00463774" w:rsidRDefault="00FD4EF1" w:rsidP="00463774">
            <w:pPr>
              <w:rPr>
                <w:sz w:val="28"/>
                <w:szCs w:val="28"/>
              </w:rPr>
            </w:pPr>
            <w:r w:rsidRPr="00463774">
              <w:rPr>
                <w:sz w:val="28"/>
                <w:szCs w:val="28"/>
              </w:rPr>
              <w:t>Контроль</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8</w:t>
            </w:r>
          </w:p>
        </w:tc>
        <w:tc>
          <w:tcPr>
            <w:tcW w:w="1814" w:type="dxa"/>
          </w:tcPr>
          <w:p w:rsidR="00FD4EF1" w:rsidRPr="00463774" w:rsidRDefault="00FD4EF1" w:rsidP="00463774">
            <w:pPr>
              <w:jc w:val="center"/>
              <w:rPr>
                <w:sz w:val="28"/>
                <w:szCs w:val="28"/>
              </w:rPr>
            </w:pPr>
            <w:r w:rsidRPr="00463774">
              <w:rPr>
                <w:sz w:val="28"/>
                <w:szCs w:val="28"/>
              </w:rPr>
              <w:t>0</w:t>
            </w:r>
          </w:p>
        </w:tc>
        <w:tc>
          <w:tcPr>
            <w:tcW w:w="1783" w:type="dxa"/>
          </w:tcPr>
          <w:p w:rsidR="00FD4EF1" w:rsidRPr="00463774" w:rsidRDefault="00FD4EF1" w:rsidP="00463774">
            <w:pPr>
              <w:jc w:val="center"/>
              <w:rPr>
                <w:sz w:val="28"/>
                <w:szCs w:val="28"/>
              </w:rPr>
            </w:pPr>
            <w:r w:rsidRPr="00463774">
              <w:rPr>
                <w:sz w:val="28"/>
                <w:szCs w:val="28"/>
              </w:rPr>
              <w:t>39</w:t>
            </w:r>
          </w:p>
        </w:tc>
      </w:tr>
      <w:tr w:rsidR="00FD4EF1" w:rsidRPr="00463774" w:rsidTr="00E01D66">
        <w:tc>
          <w:tcPr>
            <w:tcW w:w="1964" w:type="dxa"/>
          </w:tcPr>
          <w:p w:rsidR="00FD4EF1" w:rsidRPr="00463774" w:rsidRDefault="00FD4EF1" w:rsidP="00463774">
            <w:pPr>
              <w:rPr>
                <w:sz w:val="28"/>
                <w:szCs w:val="28"/>
              </w:rPr>
            </w:pPr>
            <w:r w:rsidRPr="00463774">
              <w:rPr>
                <w:sz w:val="28"/>
                <w:szCs w:val="28"/>
              </w:rPr>
              <w:t>Профилактика</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4</w:t>
            </w:r>
          </w:p>
        </w:tc>
        <w:tc>
          <w:tcPr>
            <w:tcW w:w="1814" w:type="dxa"/>
          </w:tcPr>
          <w:p w:rsidR="00FD4EF1" w:rsidRPr="00463774" w:rsidRDefault="00FD4EF1" w:rsidP="00463774">
            <w:pPr>
              <w:jc w:val="center"/>
              <w:rPr>
                <w:sz w:val="28"/>
                <w:szCs w:val="28"/>
              </w:rPr>
            </w:pPr>
            <w:r w:rsidRPr="00463774">
              <w:rPr>
                <w:sz w:val="28"/>
                <w:szCs w:val="28"/>
              </w:rPr>
              <w:t>50,0</w:t>
            </w:r>
          </w:p>
        </w:tc>
        <w:tc>
          <w:tcPr>
            <w:tcW w:w="1783" w:type="dxa"/>
          </w:tcPr>
          <w:p w:rsidR="00FD4EF1" w:rsidRPr="00463774" w:rsidRDefault="00FD4EF1" w:rsidP="00463774">
            <w:pPr>
              <w:jc w:val="center"/>
              <w:rPr>
                <w:sz w:val="28"/>
                <w:szCs w:val="28"/>
              </w:rPr>
            </w:pPr>
            <w:r w:rsidRPr="00463774">
              <w:rPr>
                <w:sz w:val="28"/>
                <w:szCs w:val="28"/>
              </w:rPr>
              <w:t>72</w:t>
            </w:r>
          </w:p>
        </w:tc>
      </w:tr>
      <w:tr w:rsidR="00FD4EF1" w:rsidRPr="00463774" w:rsidTr="00E01D66">
        <w:tc>
          <w:tcPr>
            <w:tcW w:w="1964" w:type="dxa"/>
          </w:tcPr>
          <w:p w:rsidR="00FD4EF1" w:rsidRPr="00463774" w:rsidRDefault="00FD4EF1" w:rsidP="00463774">
            <w:pPr>
              <w:rPr>
                <w:sz w:val="28"/>
                <w:szCs w:val="28"/>
              </w:rPr>
            </w:pPr>
            <w:r w:rsidRPr="00463774">
              <w:rPr>
                <w:sz w:val="28"/>
                <w:szCs w:val="28"/>
              </w:rPr>
              <w:t>Лечение</w:t>
            </w:r>
          </w:p>
        </w:tc>
        <w:tc>
          <w:tcPr>
            <w:tcW w:w="1866" w:type="dxa"/>
          </w:tcPr>
          <w:p w:rsidR="00FD4EF1" w:rsidRPr="00463774" w:rsidRDefault="00FD4EF1" w:rsidP="00463774">
            <w:pPr>
              <w:jc w:val="center"/>
              <w:rPr>
                <w:sz w:val="28"/>
                <w:szCs w:val="28"/>
              </w:rPr>
            </w:pPr>
            <w:r w:rsidRPr="00463774">
              <w:rPr>
                <w:sz w:val="28"/>
                <w:szCs w:val="28"/>
              </w:rPr>
              <w:t>8</w:t>
            </w:r>
          </w:p>
        </w:tc>
        <w:tc>
          <w:tcPr>
            <w:tcW w:w="1752" w:type="dxa"/>
          </w:tcPr>
          <w:p w:rsidR="00FD4EF1" w:rsidRPr="00463774" w:rsidRDefault="00FD4EF1" w:rsidP="00463774">
            <w:pPr>
              <w:jc w:val="center"/>
              <w:rPr>
                <w:sz w:val="28"/>
                <w:szCs w:val="28"/>
              </w:rPr>
            </w:pPr>
            <w:r w:rsidRPr="00463774">
              <w:rPr>
                <w:sz w:val="28"/>
                <w:szCs w:val="28"/>
              </w:rPr>
              <w:t>3</w:t>
            </w:r>
          </w:p>
        </w:tc>
        <w:tc>
          <w:tcPr>
            <w:tcW w:w="1814" w:type="dxa"/>
          </w:tcPr>
          <w:p w:rsidR="00FD4EF1" w:rsidRPr="00463774" w:rsidRDefault="00FD4EF1" w:rsidP="00463774">
            <w:pPr>
              <w:jc w:val="center"/>
              <w:rPr>
                <w:sz w:val="28"/>
                <w:szCs w:val="28"/>
              </w:rPr>
            </w:pPr>
            <w:r w:rsidRPr="00463774">
              <w:rPr>
                <w:sz w:val="28"/>
                <w:szCs w:val="28"/>
              </w:rPr>
              <w:t>62,5</w:t>
            </w:r>
          </w:p>
        </w:tc>
        <w:tc>
          <w:tcPr>
            <w:tcW w:w="1783" w:type="dxa"/>
          </w:tcPr>
          <w:p w:rsidR="00FD4EF1" w:rsidRPr="00463774" w:rsidRDefault="00FD4EF1" w:rsidP="00463774">
            <w:pPr>
              <w:jc w:val="center"/>
              <w:rPr>
                <w:sz w:val="28"/>
                <w:szCs w:val="28"/>
              </w:rPr>
            </w:pPr>
            <w:r w:rsidRPr="00463774">
              <w:rPr>
                <w:sz w:val="28"/>
                <w:szCs w:val="28"/>
              </w:rPr>
              <w:t>88</w:t>
            </w:r>
          </w:p>
        </w:tc>
      </w:tr>
    </w:tbl>
    <w:p w:rsidR="00E01D66" w:rsidRPr="00463774" w:rsidRDefault="00E01D66" w:rsidP="00E01D66">
      <w:pPr>
        <w:ind w:firstLine="709"/>
        <w:jc w:val="both"/>
        <w:rPr>
          <w:sz w:val="28"/>
          <w:szCs w:val="28"/>
        </w:rPr>
      </w:pPr>
      <w:r w:rsidRPr="00463774">
        <w:rPr>
          <w:sz w:val="28"/>
          <w:szCs w:val="28"/>
        </w:rPr>
        <w:t>Таким образом, в результате изучения антимикробного действия ц</w:t>
      </w:r>
      <w:r w:rsidRPr="00463774">
        <w:rPr>
          <w:sz w:val="28"/>
          <w:szCs w:val="28"/>
        </w:rPr>
        <w:t>и</w:t>
      </w:r>
      <w:r w:rsidRPr="00463774">
        <w:rPr>
          <w:sz w:val="28"/>
          <w:szCs w:val="28"/>
        </w:rPr>
        <w:t xml:space="preserve">дисепта-О </w:t>
      </w:r>
      <w:r w:rsidRPr="00463774">
        <w:rPr>
          <w:sz w:val="28"/>
          <w:szCs w:val="28"/>
          <w:lang w:val="en-US"/>
        </w:rPr>
        <w:t>in</w:t>
      </w:r>
      <w:r w:rsidRPr="00463774">
        <w:rPr>
          <w:sz w:val="28"/>
          <w:szCs w:val="28"/>
        </w:rPr>
        <w:t xml:space="preserve"> </w:t>
      </w:r>
      <w:r w:rsidRPr="00463774">
        <w:rPr>
          <w:sz w:val="28"/>
          <w:szCs w:val="28"/>
          <w:lang w:val="en-US"/>
        </w:rPr>
        <w:t>vivo</w:t>
      </w:r>
      <w:r w:rsidRPr="00463774">
        <w:rPr>
          <w:sz w:val="28"/>
          <w:szCs w:val="28"/>
        </w:rPr>
        <w:t xml:space="preserve"> установлено, что препарат обеспечивает сохранность животных от 50,0 до 75,0% в зависимости от микроорганизма-возбудителя.</w:t>
      </w:r>
    </w:p>
    <w:p w:rsidR="00FD4EF1" w:rsidRPr="00463774" w:rsidRDefault="00FD4EF1" w:rsidP="00463774">
      <w:pPr>
        <w:ind w:firstLine="709"/>
        <w:jc w:val="both"/>
        <w:rPr>
          <w:color w:val="000000"/>
          <w:sz w:val="28"/>
          <w:szCs w:val="28"/>
        </w:rPr>
      </w:pPr>
      <w:r w:rsidRPr="00463774">
        <w:rPr>
          <w:b/>
          <w:sz w:val="28"/>
          <w:szCs w:val="28"/>
        </w:rPr>
        <w:t xml:space="preserve">Литература. </w:t>
      </w:r>
      <w:r w:rsidRPr="00463774">
        <w:rPr>
          <w:sz w:val="28"/>
          <w:szCs w:val="28"/>
        </w:rPr>
        <w:t xml:space="preserve">1. Гафаров Х.З., Романов Е.А. Инфекционные болезни свиней и современные средства борьбы с ними. – Казань: РИЦ «Школа»; ООО «Шестой элемент», 2003. – 200с. </w:t>
      </w:r>
      <w:r w:rsidRPr="00463774">
        <w:rPr>
          <w:bCs/>
          <w:color w:val="000000"/>
          <w:sz w:val="28"/>
          <w:szCs w:val="28"/>
        </w:rPr>
        <w:t>2. Шахов А.Г., Сашнина Л.Ю., Л</w:t>
      </w:r>
      <w:r w:rsidRPr="00463774">
        <w:rPr>
          <w:bCs/>
          <w:color w:val="000000"/>
          <w:sz w:val="28"/>
          <w:szCs w:val="28"/>
        </w:rPr>
        <w:t>е</w:t>
      </w:r>
      <w:r w:rsidRPr="00463774">
        <w:rPr>
          <w:bCs/>
          <w:color w:val="000000"/>
          <w:sz w:val="28"/>
          <w:szCs w:val="28"/>
        </w:rPr>
        <w:t>бедев М.И., Першина С.И., Бригадиров Ю.Н., Шушлебин В.И., Никулин А.И., Стребков А.С., Сычев С.В. Этиология респираторных болезней в промышленных свиноводческих хо</w:t>
      </w:r>
      <w:r w:rsidR="009B4687" w:rsidRPr="00463774">
        <w:rPr>
          <w:bCs/>
          <w:color w:val="000000"/>
          <w:sz w:val="28"/>
          <w:szCs w:val="28"/>
        </w:rPr>
        <w:t>зяйствах и меры их профилакт</w:t>
      </w:r>
      <w:r w:rsidR="009B4687" w:rsidRPr="00463774">
        <w:rPr>
          <w:bCs/>
          <w:color w:val="000000"/>
          <w:sz w:val="28"/>
          <w:szCs w:val="28"/>
        </w:rPr>
        <w:t>и</w:t>
      </w:r>
      <w:r w:rsidR="009B4687" w:rsidRPr="00463774">
        <w:rPr>
          <w:bCs/>
          <w:color w:val="000000"/>
          <w:sz w:val="28"/>
          <w:szCs w:val="28"/>
        </w:rPr>
        <w:t>ки</w:t>
      </w:r>
      <w:r w:rsidRPr="00463774">
        <w:rPr>
          <w:bCs/>
          <w:color w:val="000000"/>
          <w:sz w:val="28"/>
          <w:szCs w:val="28"/>
        </w:rPr>
        <w:t>//Свиноводство, №5. – 2008</w:t>
      </w:r>
    </w:p>
    <w:p w:rsidR="00FD4EF1" w:rsidRPr="00463774" w:rsidRDefault="00FD4EF1" w:rsidP="00463774">
      <w:pPr>
        <w:jc w:val="center"/>
        <w:rPr>
          <w:b/>
          <w:caps/>
          <w:sz w:val="28"/>
          <w:szCs w:val="28"/>
          <w:lang w:val="en-US"/>
        </w:rPr>
      </w:pPr>
      <w:r w:rsidRPr="00463774">
        <w:rPr>
          <w:b/>
          <w:caps/>
          <w:sz w:val="28"/>
          <w:szCs w:val="28"/>
          <w:lang w:val="en-US"/>
        </w:rPr>
        <w:t>Efficiency of Cydisept-O IN EXPERIMENTAL INFECTIONS OF WHITE MICE</w:t>
      </w:r>
    </w:p>
    <w:p w:rsidR="00FD4EF1" w:rsidRPr="00463774" w:rsidRDefault="00FD4EF1" w:rsidP="00463774">
      <w:pPr>
        <w:jc w:val="center"/>
        <w:rPr>
          <w:sz w:val="28"/>
          <w:szCs w:val="28"/>
          <w:vertAlign w:val="superscript"/>
          <w:lang w:val="en-US"/>
        </w:rPr>
      </w:pPr>
      <w:r w:rsidRPr="00463774">
        <w:rPr>
          <w:b/>
          <w:sz w:val="28"/>
          <w:szCs w:val="28"/>
          <w:lang w:val="en-US"/>
        </w:rPr>
        <w:t>Sashnina L.J., Strebkov A.S.,</w:t>
      </w:r>
      <w:r w:rsidRPr="00463774">
        <w:rPr>
          <w:b/>
          <w:sz w:val="28"/>
          <w:szCs w:val="28"/>
          <w:vertAlign w:val="superscript"/>
          <w:lang w:val="en-US"/>
        </w:rPr>
        <w:t>1</w:t>
      </w:r>
      <w:r w:rsidRPr="00463774">
        <w:rPr>
          <w:b/>
          <w:sz w:val="28"/>
          <w:szCs w:val="28"/>
          <w:lang w:val="en-US"/>
        </w:rPr>
        <w:t xml:space="preserve"> Kosenko J.M.</w:t>
      </w:r>
      <w:r w:rsidRPr="00463774">
        <w:rPr>
          <w:b/>
          <w:sz w:val="28"/>
          <w:szCs w:val="28"/>
          <w:vertAlign w:val="superscript"/>
          <w:lang w:val="en-US"/>
        </w:rPr>
        <w:t>2</w:t>
      </w:r>
    </w:p>
    <w:p w:rsidR="00FD4EF1" w:rsidRPr="00463774" w:rsidRDefault="00FD4EF1" w:rsidP="00463774">
      <w:pPr>
        <w:jc w:val="center"/>
        <w:rPr>
          <w:sz w:val="28"/>
          <w:szCs w:val="28"/>
          <w:lang w:val="en-US"/>
        </w:rPr>
      </w:pPr>
      <w:r w:rsidRPr="00463774">
        <w:rPr>
          <w:sz w:val="28"/>
          <w:szCs w:val="28"/>
          <w:vertAlign w:val="superscript"/>
          <w:lang w:val="en-US"/>
        </w:rPr>
        <w:t>1</w:t>
      </w:r>
      <w:r w:rsidRPr="00463774">
        <w:rPr>
          <w:sz w:val="28"/>
          <w:szCs w:val="28"/>
          <w:lang w:val="en-US"/>
        </w:rPr>
        <w:t>Russian Research Veterinary Institute of Pathology, Pharmacology and The</w:t>
      </w:r>
      <w:r w:rsidRPr="00463774">
        <w:rPr>
          <w:sz w:val="28"/>
          <w:szCs w:val="28"/>
          <w:lang w:val="en-US"/>
        </w:rPr>
        <w:t>r</w:t>
      </w:r>
      <w:r w:rsidRPr="00463774">
        <w:rPr>
          <w:sz w:val="28"/>
          <w:szCs w:val="28"/>
          <w:lang w:val="en-US"/>
        </w:rPr>
        <w:t xml:space="preserve">apy, </w:t>
      </w:r>
      <w:smartTag w:uri="urn:schemas-microsoft-com:office:smarttags" w:element="place">
        <w:smartTag w:uri="urn:schemas-microsoft-com:office:smarttags" w:element="City">
          <w:r w:rsidRPr="00463774">
            <w:rPr>
              <w:sz w:val="28"/>
              <w:szCs w:val="28"/>
              <w:lang w:val="en-US"/>
            </w:rPr>
            <w:t>Voronezh</w:t>
          </w:r>
        </w:smartTag>
        <w:r w:rsidRPr="00463774">
          <w:rPr>
            <w:sz w:val="28"/>
            <w:szCs w:val="28"/>
            <w:lang w:val="en-US"/>
          </w:rPr>
          <w:t xml:space="preserve">, </w:t>
        </w:r>
        <w:smartTag w:uri="urn:schemas-microsoft-com:office:smarttags" w:element="country-region">
          <w:r w:rsidRPr="00463774">
            <w:rPr>
              <w:sz w:val="28"/>
              <w:szCs w:val="28"/>
              <w:lang w:val="en-US"/>
            </w:rPr>
            <w:t>Russia</w:t>
          </w:r>
        </w:smartTag>
      </w:smartTag>
    </w:p>
    <w:p w:rsidR="00FD4EF1" w:rsidRPr="00463774" w:rsidRDefault="00FD4EF1" w:rsidP="00463774">
      <w:pPr>
        <w:jc w:val="center"/>
        <w:rPr>
          <w:sz w:val="28"/>
          <w:szCs w:val="28"/>
          <w:lang w:val="en-US"/>
        </w:rPr>
      </w:pPr>
      <w:r w:rsidRPr="00463774">
        <w:rPr>
          <w:sz w:val="28"/>
          <w:szCs w:val="28"/>
          <w:vertAlign w:val="superscript"/>
          <w:lang w:val="en-US"/>
        </w:rPr>
        <w:t>2</w:t>
      </w:r>
      <w:r w:rsidRPr="00463774">
        <w:rPr>
          <w:sz w:val="28"/>
          <w:szCs w:val="28"/>
          <w:lang w:val="en-US"/>
        </w:rPr>
        <w:t xml:space="preserve">Ukrainian State Research Control Institute of Veterinary Drugs and Forage </w:t>
      </w:r>
      <w:r w:rsidR="00AF2F7C" w:rsidRPr="00B13C70">
        <w:rPr>
          <w:sz w:val="28"/>
          <w:szCs w:val="28"/>
          <w:lang w:val="en-US"/>
        </w:rPr>
        <w:br/>
      </w:r>
      <w:r w:rsidRPr="00463774">
        <w:rPr>
          <w:sz w:val="28"/>
          <w:szCs w:val="28"/>
          <w:lang w:val="en-US"/>
        </w:rPr>
        <w:t>A</w:t>
      </w:r>
      <w:r w:rsidRPr="00463774">
        <w:rPr>
          <w:sz w:val="28"/>
          <w:szCs w:val="28"/>
          <w:lang w:val="en-US"/>
        </w:rPr>
        <w:t>d</w:t>
      </w:r>
      <w:r w:rsidRPr="00463774">
        <w:rPr>
          <w:sz w:val="28"/>
          <w:szCs w:val="28"/>
          <w:lang w:val="en-US"/>
        </w:rPr>
        <w:t xml:space="preserve">ditions, </w:t>
      </w:r>
      <w:smartTag w:uri="urn:schemas-microsoft-com:office:smarttags" w:element="place">
        <w:smartTag w:uri="urn:schemas-microsoft-com:office:smarttags" w:element="City">
          <w:r w:rsidRPr="00463774">
            <w:rPr>
              <w:sz w:val="28"/>
              <w:szCs w:val="28"/>
              <w:lang w:val="en-US"/>
            </w:rPr>
            <w:t>Lvov</w:t>
          </w:r>
        </w:smartTag>
        <w:r w:rsidRPr="00463774">
          <w:rPr>
            <w:sz w:val="28"/>
            <w:szCs w:val="28"/>
            <w:lang w:val="en-US"/>
          </w:rPr>
          <w:t xml:space="preserve">, </w:t>
        </w:r>
        <w:smartTag w:uri="urn:schemas-microsoft-com:office:smarttags" w:element="country-region">
          <w:r w:rsidRPr="00463774">
            <w:rPr>
              <w:sz w:val="28"/>
              <w:szCs w:val="28"/>
              <w:lang w:val="en-US"/>
            </w:rPr>
            <w:t>Ukraine</w:t>
          </w:r>
        </w:smartTag>
      </w:smartTag>
    </w:p>
    <w:p w:rsidR="00FD4EF1" w:rsidRPr="00B13C70" w:rsidRDefault="00FD4EF1" w:rsidP="00463774">
      <w:pPr>
        <w:ind w:firstLine="709"/>
        <w:jc w:val="both"/>
        <w:rPr>
          <w:sz w:val="28"/>
          <w:szCs w:val="28"/>
          <w:lang w:val="en-US"/>
        </w:rPr>
      </w:pPr>
      <w:r w:rsidRPr="00463774">
        <w:rPr>
          <w:sz w:val="28"/>
          <w:szCs w:val="28"/>
          <w:lang w:val="en-US"/>
        </w:rPr>
        <w:t>The influence of cydisept-o upon experimental infections (Salmonella cholerae suis, Pasteurella multocida and Staphylococcus aureus) of white mice was taken up in this article. Investigations discovered that cydisept-o ensures protec</w:t>
      </w:r>
      <w:r w:rsidR="00B95980" w:rsidRPr="00463774">
        <w:rPr>
          <w:sz w:val="28"/>
          <w:szCs w:val="28"/>
          <w:lang w:val="en-US"/>
        </w:rPr>
        <w:t>tion of white mice about 50,0-</w:t>
      </w:r>
      <w:r w:rsidRPr="00463774">
        <w:rPr>
          <w:sz w:val="28"/>
          <w:szCs w:val="28"/>
          <w:lang w:val="en-US"/>
        </w:rPr>
        <w:t>75,0% depending on kind of bacteria.</w:t>
      </w:r>
    </w:p>
    <w:p w:rsidR="00E01D66" w:rsidRPr="00B13C70" w:rsidRDefault="00E01D66" w:rsidP="00463774">
      <w:pPr>
        <w:ind w:firstLine="709"/>
        <w:jc w:val="both"/>
        <w:rPr>
          <w:sz w:val="28"/>
          <w:szCs w:val="28"/>
          <w:lang w:val="en-US"/>
        </w:rPr>
      </w:pPr>
    </w:p>
    <w:p w:rsidR="00E01D66" w:rsidRPr="00B13C70" w:rsidRDefault="00E01D66" w:rsidP="00463774">
      <w:pPr>
        <w:ind w:firstLine="709"/>
        <w:jc w:val="both"/>
        <w:rPr>
          <w:sz w:val="28"/>
          <w:szCs w:val="28"/>
          <w:lang w:val="en-US"/>
        </w:rPr>
      </w:pPr>
    </w:p>
    <w:p w:rsidR="00E01D66" w:rsidRPr="00B13C70" w:rsidRDefault="00E01D66" w:rsidP="00463774">
      <w:pPr>
        <w:ind w:firstLine="709"/>
        <w:jc w:val="both"/>
        <w:rPr>
          <w:sz w:val="28"/>
          <w:szCs w:val="28"/>
          <w:lang w:val="en-US"/>
        </w:rPr>
      </w:pPr>
    </w:p>
    <w:p w:rsidR="00E01D66" w:rsidRPr="00B13C70" w:rsidRDefault="007D7BC6" w:rsidP="00463774">
      <w:pPr>
        <w:ind w:firstLine="709"/>
        <w:jc w:val="both"/>
        <w:rPr>
          <w:sz w:val="28"/>
          <w:szCs w:val="28"/>
          <w:lang w:val="en-US"/>
        </w:rPr>
      </w:pPr>
      <w:r w:rsidRPr="00B13C70">
        <w:rPr>
          <w:sz w:val="28"/>
          <w:szCs w:val="28"/>
          <w:lang w:val="en-US"/>
        </w:rPr>
        <w:br w:type="page"/>
      </w:r>
    </w:p>
    <w:p w:rsidR="00DB788A" w:rsidRPr="009B3647" w:rsidRDefault="00DB788A" w:rsidP="00AF2F7C">
      <w:pPr>
        <w:pStyle w:val="aff3"/>
      </w:pPr>
      <w:r w:rsidRPr="009B3647">
        <w:t>УДК 619:636.082.4:591.133.2:636.4</w:t>
      </w:r>
    </w:p>
    <w:p w:rsidR="00DB788A" w:rsidRPr="009B3647" w:rsidRDefault="00DB788A" w:rsidP="00DB788A">
      <w:pPr>
        <w:jc w:val="center"/>
        <w:rPr>
          <w:b/>
          <w:sz w:val="28"/>
          <w:szCs w:val="28"/>
        </w:rPr>
      </w:pPr>
      <w:r w:rsidRPr="009B3647">
        <w:rPr>
          <w:b/>
          <w:sz w:val="28"/>
          <w:szCs w:val="28"/>
        </w:rPr>
        <w:t>СОСТОЯНИЕ РЕПРОДУКТИВНОЙ ФУНКЦИИ У СВИНОК ПОСЛЕ СТ</w:t>
      </w:r>
      <w:r w:rsidRPr="009B3647">
        <w:rPr>
          <w:b/>
          <w:sz w:val="28"/>
          <w:szCs w:val="28"/>
        </w:rPr>
        <w:t>И</w:t>
      </w:r>
      <w:r w:rsidRPr="009B3647">
        <w:rPr>
          <w:b/>
          <w:sz w:val="28"/>
          <w:szCs w:val="28"/>
        </w:rPr>
        <w:t>МУЛЯЦИИ ПОЛОВЫМИ ФЕРОМОНАМИ ХРЯКА</w:t>
      </w:r>
    </w:p>
    <w:p w:rsidR="00DB788A" w:rsidRPr="009B3647" w:rsidRDefault="00DB788A" w:rsidP="00DB788A">
      <w:pPr>
        <w:jc w:val="center"/>
        <w:rPr>
          <w:sz w:val="28"/>
          <w:szCs w:val="28"/>
          <w:lang w:val="fr-FR"/>
        </w:rPr>
      </w:pPr>
      <w:r w:rsidRPr="009B3647">
        <w:rPr>
          <w:b/>
          <w:sz w:val="28"/>
          <w:szCs w:val="28"/>
        </w:rPr>
        <w:t>Сеин Д.О.</w:t>
      </w:r>
      <w:r w:rsidRPr="009B3647">
        <w:rPr>
          <w:b/>
          <w:sz w:val="28"/>
          <w:szCs w:val="28"/>
          <w:vertAlign w:val="superscript"/>
        </w:rPr>
        <w:t>1</w:t>
      </w:r>
      <w:r w:rsidRPr="009B3647">
        <w:rPr>
          <w:b/>
          <w:sz w:val="28"/>
          <w:szCs w:val="28"/>
        </w:rPr>
        <w:t>, Сеин О.Б</w:t>
      </w:r>
      <w:r w:rsidRPr="009B3647">
        <w:rPr>
          <w:b/>
          <w:sz w:val="28"/>
          <w:szCs w:val="28"/>
          <w:vertAlign w:val="superscript"/>
        </w:rPr>
        <w:t>2</w:t>
      </w:r>
      <w:r w:rsidRPr="009B3647">
        <w:rPr>
          <w:b/>
          <w:sz w:val="28"/>
          <w:szCs w:val="28"/>
        </w:rPr>
        <w:t xml:space="preserve">. </w:t>
      </w:r>
      <w:r w:rsidRPr="009B3647">
        <w:rPr>
          <w:sz w:val="28"/>
          <w:szCs w:val="28"/>
          <w:lang w:val="fr-FR"/>
        </w:rPr>
        <w:t>E-mail: pay-marina83@mail.ru</w:t>
      </w:r>
    </w:p>
    <w:p w:rsidR="00DB788A" w:rsidRPr="009B3647" w:rsidRDefault="00DB788A" w:rsidP="00DB788A">
      <w:pPr>
        <w:jc w:val="center"/>
        <w:rPr>
          <w:i/>
          <w:sz w:val="28"/>
          <w:szCs w:val="28"/>
        </w:rPr>
      </w:pPr>
      <w:r w:rsidRPr="009B3647">
        <w:rPr>
          <w:i/>
          <w:sz w:val="28"/>
          <w:szCs w:val="28"/>
        </w:rPr>
        <w:t xml:space="preserve">Курская государственная сельскохозяйственная академия </w:t>
      </w:r>
      <w:r w:rsidR="00AF2F7C" w:rsidRPr="009B3647">
        <w:rPr>
          <w:i/>
          <w:sz w:val="28"/>
          <w:szCs w:val="28"/>
        </w:rPr>
        <w:br/>
      </w:r>
      <w:r w:rsidRPr="009B3647">
        <w:rPr>
          <w:i/>
          <w:sz w:val="28"/>
          <w:szCs w:val="28"/>
        </w:rPr>
        <w:t>им. И.И. Иван</w:t>
      </w:r>
      <w:r w:rsidRPr="009B3647">
        <w:rPr>
          <w:i/>
          <w:sz w:val="28"/>
          <w:szCs w:val="28"/>
        </w:rPr>
        <w:t>о</w:t>
      </w:r>
      <w:r w:rsidRPr="009B3647">
        <w:rPr>
          <w:i/>
          <w:sz w:val="28"/>
          <w:szCs w:val="28"/>
        </w:rPr>
        <w:t>ва</w:t>
      </w:r>
    </w:p>
    <w:p w:rsidR="00DB788A" w:rsidRPr="009B3647" w:rsidRDefault="00DB788A" w:rsidP="009B3647">
      <w:pPr>
        <w:ind w:firstLine="708"/>
        <w:jc w:val="both"/>
        <w:rPr>
          <w:sz w:val="28"/>
          <w:szCs w:val="28"/>
        </w:rPr>
      </w:pPr>
      <w:r w:rsidRPr="009B3647">
        <w:rPr>
          <w:sz w:val="28"/>
          <w:szCs w:val="28"/>
        </w:rPr>
        <w:t>О роли феромонов в химической коммуникации млекопитающих имеется много сведений в научной и популярной литературе. Установлено, что благодаря феромонам регулируются поведенческие реакции и подде</w:t>
      </w:r>
      <w:r w:rsidRPr="009B3647">
        <w:rPr>
          <w:sz w:val="28"/>
          <w:szCs w:val="28"/>
        </w:rPr>
        <w:t>р</w:t>
      </w:r>
      <w:r w:rsidRPr="009B3647">
        <w:rPr>
          <w:sz w:val="28"/>
          <w:szCs w:val="28"/>
        </w:rPr>
        <w:t>живается связь между особями одного и того же вида.</w:t>
      </w:r>
    </w:p>
    <w:p w:rsidR="00F50B80" w:rsidRDefault="00DB788A" w:rsidP="009B3647">
      <w:pPr>
        <w:ind w:firstLine="708"/>
        <w:jc w:val="both"/>
        <w:rPr>
          <w:sz w:val="28"/>
          <w:szCs w:val="28"/>
        </w:rPr>
      </w:pPr>
      <w:r w:rsidRPr="009B3647">
        <w:rPr>
          <w:sz w:val="28"/>
          <w:szCs w:val="28"/>
        </w:rPr>
        <w:t>Особый интерес представляют половые феромоны, которые относя</w:t>
      </w:r>
      <w:r w:rsidRPr="009B3647">
        <w:rPr>
          <w:sz w:val="28"/>
          <w:szCs w:val="28"/>
        </w:rPr>
        <w:t>т</w:t>
      </w:r>
      <w:r w:rsidRPr="009B3647">
        <w:rPr>
          <w:sz w:val="28"/>
          <w:szCs w:val="28"/>
        </w:rPr>
        <w:t>ся к праймер-феромонам. Половые феромоны способны не только изм</w:t>
      </w:r>
      <w:r w:rsidRPr="009B3647">
        <w:rPr>
          <w:sz w:val="28"/>
          <w:szCs w:val="28"/>
        </w:rPr>
        <w:t>е</w:t>
      </w:r>
      <w:r w:rsidRPr="009B3647">
        <w:rPr>
          <w:sz w:val="28"/>
          <w:szCs w:val="28"/>
        </w:rPr>
        <w:t>нять поведение полового партнёра, но и оказывать стимулирующее вли</w:t>
      </w:r>
      <w:r w:rsidRPr="009B3647">
        <w:rPr>
          <w:sz w:val="28"/>
          <w:szCs w:val="28"/>
        </w:rPr>
        <w:t>я</w:t>
      </w:r>
      <w:r w:rsidRPr="009B3647">
        <w:rPr>
          <w:sz w:val="28"/>
          <w:szCs w:val="28"/>
        </w:rPr>
        <w:t>ние на его гормональный статус, состояние репродуктивных органов и воспроизвод</w:t>
      </w:r>
      <w:r w:rsidRPr="009B3647">
        <w:rPr>
          <w:sz w:val="28"/>
          <w:szCs w:val="28"/>
        </w:rPr>
        <w:t>и</w:t>
      </w:r>
      <w:r w:rsidRPr="009B3647">
        <w:rPr>
          <w:sz w:val="28"/>
          <w:szCs w:val="28"/>
        </w:rPr>
        <w:t>тельную функцию.</w:t>
      </w:r>
    </w:p>
    <w:p w:rsidR="00DB788A" w:rsidRPr="009B3647" w:rsidRDefault="00DB788A" w:rsidP="009B3647">
      <w:pPr>
        <w:ind w:firstLine="708"/>
        <w:jc w:val="both"/>
        <w:rPr>
          <w:sz w:val="28"/>
          <w:szCs w:val="28"/>
        </w:rPr>
      </w:pPr>
      <w:r w:rsidRPr="009B3647">
        <w:rPr>
          <w:sz w:val="28"/>
          <w:szCs w:val="28"/>
        </w:rPr>
        <w:t>Из всех сельскохозяйственных животных наиболее изученными я</w:t>
      </w:r>
      <w:r w:rsidRPr="009B3647">
        <w:rPr>
          <w:sz w:val="28"/>
          <w:szCs w:val="28"/>
        </w:rPr>
        <w:t>в</w:t>
      </w:r>
      <w:r w:rsidRPr="009B3647">
        <w:rPr>
          <w:sz w:val="28"/>
          <w:szCs w:val="28"/>
        </w:rPr>
        <w:t>ляются половые феромоны свиней. В настоящее время в нашей стране и зарубежом получены синтетические аналоги половых феромонов хряка к</w:t>
      </w:r>
      <w:r w:rsidRPr="009B3647">
        <w:rPr>
          <w:sz w:val="28"/>
          <w:szCs w:val="28"/>
        </w:rPr>
        <w:t>о</w:t>
      </w:r>
      <w:r w:rsidRPr="009B3647">
        <w:rPr>
          <w:sz w:val="28"/>
          <w:szCs w:val="28"/>
        </w:rPr>
        <w:t>торые применяются в свиноводстве с целью стимуляции у свиноматок р</w:t>
      </w:r>
      <w:r w:rsidRPr="009B3647">
        <w:rPr>
          <w:sz w:val="28"/>
          <w:szCs w:val="28"/>
        </w:rPr>
        <w:t>е</w:t>
      </w:r>
      <w:r w:rsidRPr="009B3647">
        <w:rPr>
          <w:sz w:val="28"/>
          <w:szCs w:val="28"/>
        </w:rPr>
        <w:t>продуктивной функции. Все синтетические препараты половых феромонов включают стероид 5α-андрост-16-ен-3-ол и его кетон 5α-андрост-16ен-3-он. Это основные представители половых феромонов хряка, но не единс</w:t>
      </w:r>
      <w:r w:rsidRPr="009B3647">
        <w:rPr>
          <w:sz w:val="28"/>
          <w:szCs w:val="28"/>
        </w:rPr>
        <w:t>т</w:t>
      </w:r>
      <w:r w:rsidRPr="009B3647">
        <w:rPr>
          <w:sz w:val="28"/>
          <w:szCs w:val="28"/>
        </w:rPr>
        <w:t>венные, так как при их инактивации, например, в моче, она всё равно о</w:t>
      </w:r>
      <w:r w:rsidRPr="009B3647">
        <w:rPr>
          <w:sz w:val="28"/>
          <w:szCs w:val="28"/>
        </w:rPr>
        <w:t>б</w:t>
      </w:r>
      <w:r w:rsidRPr="009B3647">
        <w:rPr>
          <w:sz w:val="28"/>
          <w:szCs w:val="28"/>
        </w:rPr>
        <w:t>ладает феромональной активностью, хотя в значительно меньшей степени. Поэтому получение и использование натуральных половых феромонов хряка остаётся актуальной задачей.</w:t>
      </w:r>
    </w:p>
    <w:p w:rsidR="00914298" w:rsidRDefault="00DB788A" w:rsidP="009B3647">
      <w:pPr>
        <w:ind w:firstLine="708"/>
        <w:jc w:val="both"/>
        <w:rPr>
          <w:spacing w:val="-2"/>
          <w:sz w:val="28"/>
          <w:szCs w:val="28"/>
        </w:rPr>
      </w:pPr>
      <w:r w:rsidRPr="009B3647">
        <w:rPr>
          <w:spacing w:val="-2"/>
          <w:sz w:val="28"/>
          <w:szCs w:val="28"/>
        </w:rPr>
        <w:t>Учитывая вышеизложенное нами была разработана технология пол</w:t>
      </w:r>
      <w:r w:rsidRPr="009B3647">
        <w:rPr>
          <w:spacing w:val="-2"/>
          <w:sz w:val="28"/>
          <w:szCs w:val="28"/>
        </w:rPr>
        <w:t>у</w:t>
      </w:r>
      <w:r w:rsidRPr="009B3647">
        <w:rPr>
          <w:spacing w:val="-2"/>
          <w:sz w:val="28"/>
          <w:szCs w:val="28"/>
        </w:rPr>
        <w:t>чения натуральных половых феромонов хряка, из его тканей и экскретов (патенты на изобретения №2034521, №2159597, №2195108). Была изгото</w:t>
      </w:r>
      <w:r w:rsidRPr="009B3647">
        <w:rPr>
          <w:spacing w:val="-2"/>
          <w:sz w:val="28"/>
          <w:szCs w:val="28"/>
        </w:rPr>
        <w:t>в</w:t>
      </w:r>
      <w:r w:rsidRPr="009B3647">
        <w:rPr>
          <w:spacing w:val="-2"/>
          <w:sz w:val="28"/>
          <w:szCs w:val="28"/>
        </w:rPr>
        <w:t>лена серия препаратов половых феромонов хряка (НФ, НФ-1, НФ-2, НФ-3, НФН), которые прошли научно-производственную апробацию, однако н</w:t>
      </w:r>
      <w:r w:rsidRPr="009B3647">
        <w:rPr>
          <w:spacing w:val="-2"/>
          <w:sz w:val="28"/>
          <w:szCs w:val="28"/>
        </w:rPr>
        <w:t>е</w:t>
      </w:r>
      <w:r w:rsidRPr="009B3647">
        <w:rPr>
          <w:spacing w:val="-2"/>
          <w:sz w:val="28"/>
          <w:szCs w:val="28"/>
        </w:rPr>
        <w:t>которые вопросы, в частности действие препаратов на морфофункционал</w:t>
      </w:r>
      <w:r w:rsidRPr="009B3647">
        <w:rPr>
          <w:spacing w:val="-2"/>
          <w:sz w:val="28"/>
          <w:szCs w:val="28"/>
        </w:rPr>
        <w:t>ь</w:t>
      </w:r>
      <w:r w:rsidRPr="009B3647">
        <w:rPr>
          <w:spacing w:val="-2"/>
          <w:sz w:val="28"/>
          <w:szCs w:val="28"/>
        </w:rPr>
        <w:t>ное состояние аденогипофиза свиноматок, остались не установленными.</w:t>
      </w:r>
    </w:p>
    <w:p w:rsidR="00F50B80" w:rsidRDefault="00DB788A" w:rsidP="009B3647">
      <w:pPr>
        <w:ind w:firstLine="708"/>
        <w:jc w:val="both"/>
        <w:rPr>
          <w:sz w:val="28"/>
          <w:szCs w:val="28"/>
        </w:rPr>
      </w:pPr>
      <w:r w:rsidRPr="009B3647">
        <w:rPr>
          <w:sz w:val="28"/>
          <w:szCs w:val="28"/>
        </w:rPr>
        <w:t>С целью выяснения влияния изготовленных нами препаратов НФ-3 и НФН на морфологическую структуру и гормональную активность аден</w:t>
      </w:r>
      <w:r w:rsidRPr="009B3647">
        <w:rPr>
          <w:sz w:val="28"/>
          <w:szCs w:val="28"/>
        </w:rPr>
        <w:t>о</w:t>
      </w:r>
      <w:r w:rsidRPr="009B3647">
        <w:rPr>
          <w:sz w:val="28"/>
          <w:szCs w:val="28"/>
        </w:rPr>
        <w:t>гипофиза свинок был проведен опыт. В опыте использовали неполовозр</w:t>
      </w:r>
      <w:r w:rsidRPr="009B3647">
        <w:rPr>
          <w:sz w:val="28"/>
          <w:szCs w:val="28"/>
        </w:rPr>
        <w:t>е</w:t>
      </w:r>
      <w:r w:rsidRPr="009B3647">
        <w:rPr>
          <w:sz w:val="28"/>
          <w:szCs w:val="28"/>
        </w:rPr>
        <w:t>лых свинок-аналогов 6-месячного возраста. Было сформировано три гру</w:t>
      </w:r>
      <w:r w:rsidRPr="009B3647">
        <w:rPr>
          <w:sz w:val="28"/>
          <w:szCs w:val="28"/>
        </w:rPr>
        <w:t>п</w:t>
      </w:r>
      <w:r w:rsidRPr="009B3647">
        <w:rPr>
          <w:sz w:val="28"/>
          <w:szCs w:val="28"/>
        </w:rPr>
        <w:t>пы по 5 голов в каждой. Свинок первой группы стимулировали препаратом НФ-3, второй- препаратом НФН. Третья группа животных являлась ко</w:t>
      </w:r>
      <w:r w:rsidRPr="009B3647">
        <w:rPr>
          <w:sz w:val="28"/>
          <w:szCs w:val="28"/>
        </w:rPr>
        <w:t>н</w:t>
      </w:r>
      <w:r w:rsidRPr="009B3647">
        <w:rPr>
          <w:sz w:val="28"/>
          <w:szCs w:val="28"/>
        </w:rPr>
        <w:t>трольной, ее обрабатывали дистиллированной водой.</w:t>
      </w:r>
    </w:p>
    <w:p w:rsidR="00DB788A" w:rsidRPr="009B3647" w:rsidRDefault="00DB788A" w:rsidP="009B3647">
      <w:pPr>
        <w:ind w:firstLine="708"/>
        <w:jc w:val="both"/>
        <w:rPr>
          <w:sz w:val="28"/>
          <w:szCs w:val="28"/>
        </w:rPr>
      </w:pPr>
      <w:r w:rsidRPr="009B3647">
        <w:rPr>
          <w:sz w:val="28"/>
          <w:szCs w:val="28"/>
        </w:rPr>
        <w:t>Препараты распыляли с использов</w:t>
      </w:r>
      <w:r w:rsidR="0019004E" w:rsidRPr="009B3647">
        <w:rPr>
          <w:sz w:val="28"/>
          <w:szCs w:val="28"/>
        </w:rPr>
        <w:t>анием пульверизатора в дозе 0,5</w:t>
      </w:r>
      <w:r w:rsidR="0012648E" w:rsidRPr="009B3647">
        <w:rPr>
          <w:sz w:val="28"/>
          <w:szCs w:val="28"/>
        </w:rPr>
        <w:t>мл/гол</w:t>
      </w:r>
      <w:r w:rsidRPr="009B3647">
        <w:rPr>
          <w:sz w:val="28"/>
          <w:szCs w:val="28"/>
        </w:rPr>
        <w:t xml:space="preserve"> ежедневно в течение десяти дней. Затем свинок убивали и извл</w:t>
      </w:r>
      <w:r w:rsidRPr="009B3647">
        <w:rPr>
          <w:sz w:val="28"/>
          <w:szCs w:val="28"/>
        </w:rPr>
        <w:t>е</w:t>
      </w:r>
      <w:r w:rsidRPr="009B3647">
        <w:rPr>
          <w:sz w:val="28"/>
          <w:szCs w:val="28"/>
        </w:rPr>
        <w:t>кали гипофизы. Одновременно у животных брали кровь, в которой опред</w:t>
      </w:r>
      <w:r w:rsidRPr="009B3647">
        <w:rPr>
          <w:sz w:val="28"/>
          <w:szCs w:val="28"/>
        </w:rPr>
        <w:t>е</w:t>
      </w:r>
      <w:r w:rsidRPr="009B3647">
        <w:rPr>
          <w:sz w:val="28"/>
          <w:szCs w:val="28"/>
        </w:rPr>
        <w:t>ляли содержание гонадотропных (ЛГ, ФСГ) и овариальных гормонов.</w:t>
      </w:r>
    </w:p>
    <w:p w:rsidR="00914298" w:rsidRDefault="00DB788A" w:rsidP="009B3647">
      <w:pPr>
        <w:ind w:firstLine="708"/>
        <w:jc w:val="both"/>
        <w:rPr>
          <w:sz w:val="28"/>
          <w:szCs w:val="28"/>
        </w:rPr>
      </w:pPr>
      <w:r w:rsidRPr="009B3647">
        <w:rPr>
          <w:sz w:val="28"/>
          <w:szCs w:val="28"/>
        </w:rPr>
        <w:t>Гистологические исследования показали, что в аденогипофизе р</w:t>
      </w:r>
      <w:r w:rsidRPr="009B3647">
        <w:rPr>
          <w:sz w:val="28"/>
          <w:szCs w:val="28"/>
        </w:rPr>
        <w:t>е</w:t>
      </w:r>
      <w:r w:rsidRPr="009B3647">
        <w:rPr>
          <w:sz w:val="28"/>
          <w:szCs w:val="28"/>
        </w:rPr>
        <w:t>монтных свинок, подвергавшихся стимуляции препаратами НФ-3 и НФН, происходили определенные изменения по сравнению с контрольными ж</w:t>
      </w:r>
      <w:r w:rsidRPr="009B3647">
        <w:rPr>
          <w:sz w:val="28"/>
          <w:szCs w:val="28"/>
        </w:rPr>
        <w:t>и</w:t>
      </w:r>
      <w:r w:rsidRPr="009B3647">
        <w:rPr>
          <w:sz w:val="28"/>
          <w:szCs w:val="28"/>
        </w:rPr>
        <w:t>вотными. При этом наиболее характерные изменения были выявлены со стороны гонадотропных клеток аденогипофиза. Гонадотропы имели хара</w:t>
      </w:r>
      <w:r w:rsidRPr="009B3647">
        <w:rPr>
          <w:sz w:val="28"/>
          <w:szCs w:val="28"/>
        </w:rPr>
        <w:t>к</w:t>
      </w:r>
      <w:r w:rsidRPr="009B3647">
        <w:rPr>
          <w:sz w:val="28"/>
          <w:szCs w:val="28"/>
        </w:rPr>
        <w:t>терные морфологические особенности. Как правило, у них была овоидная фо</w:t>
      </w:r>
      <w:r w:rsidRPr="009B3647">
        <w:rPr>
          <w:sz w:val="28"/>
          <w:szCs w:val="28"/>
        </w:rPr>
        <w:t>р</w:t>
      </w:r>
      <w:r w:rsidRPr="009B3647">
        <w:rPr>
          <w:sz w:val="28"/>
          <w:szCs w:val="28"/>
        </w:rPr>
        <w:t>ма, округлые или эллипсовидные ядра с грубыми глыбами хроматина. При этом ядра эксцентрично смещены к одному из краев клетки. Цит</w:t>
      </w:r>
      <w:r w:rsidRPr="009B3647">
        <w:rPr>
          <w:sz w:val="28"/>
          <w:szCs w:val="28"/>
        </w:rPr>
        <w:t>о</w:t>
      </w:r>
      <w:r w:rsidRPr="009B3647">
        <w:rPr>
          <w:sz w:val="28"/>
          <w:szCs w:val="28"/>
        </w:rPr>
        <w:t>плазма гонадотропов заполнена ШИК-положительными гранулами, кот</w:t>
      </w:r>
      <w:r w:rsidRPr="009B3647">
        <w:rPr>
          <w:sz w:val="28"/>
          <w:szCs w:val="28"/>
        </w:rPr>
        <w:t>о</w:t>
      </w:r>
      <w:r w:rsidRPr="009B3647">
        <w:rPr>
          <w:sz w:val="28"/>
          <w:szCs w:val="28"/>
        </w:rPr>
        <w:t>рые маскируют ядро. Характерной особенностью для гонадотропных кл</w:t>
      </w:r>
      <w:r w:rsidRPr="009B3647">
        <w:rPr>
          <w:sz w:val="28"/>
          <w:szCs w:val="28"/>
        </w:rPr>
        <w:t>е</w:t>
      </w:r>
      <w:r w:rsidRPr="009B3647">
        <w:rPr>
          <w:sz w:val="28"/>
          <w:szCs w:val="28"/>
        </w:rPr>
        <w:t>ток является их тесный контакт с капиллярами той стороной, к которой смещено ядро.</w:t>
      </w:r>
    </w:p>
    <w:p w:rsidR="00DB788A" w:rsidRDefault="00DB788A" w:rsidP="009B3647">
      <w:pPr>
        <w:ind w:firstLine="708"/>
        <w:jc w:val="both"/>
        <w:rPr>
          <w:sz w:val="28"/>
          <w:szCs w:val="28"/>
        </w:rPr>
      </w:pPr>
      <w:r w:rsidRPr="009B3647">
        <w:rPr>
          <w:sz w:val="28"/>
          <w:szCs w:val="28"/>
        </w:rPr>
        <w:t>Было отмечено, что гонадотропы обычно выявляются в виде отдел</w:t>
      </w:r>
      <w:r w:rsidRPr="009B3647">
        <w:rPr>
          <w:sz w:val="28"/>
          <w:szCs w:val="28"/>
        </w:rPr>
        <w:t>ь</w:t>
      </w:r>
      <w:r w:rsidRPr="009B3647">
        <w:rPr>
          <w:sz w:val="28"/>
          <w:szCs w:val="28"/>
        </w:rPr>
        <w:t>ных групп, располагаясь на некотором расстоянии друг от друга. Бол</w:t>
      </w:r>
      <w:r w:rsidRPr="009B3647">
        <w:rPr>
          <w:sz w:val="28"/>
          <w:szCs w:val="28"/>
        </w:rPr>
        <w:t>ь</w:t>
      </w:r>
      <w:r w:rsidRPr="009B3647">
        <w:rPr>
          <w:sz w:val="28"/>
          <w:szCs w:val="28"/>
        </w:rPr>
        <w:t>шинство гонадотропных клеток размещаются по периферии аденогипоф</w:t>
      </w:r>
      <w:r w:rsidRPr="009B3647">
        <w:rPr>
          <w:sz w:val="28"/>
          <w:szCs w:val="28"/>
        </w:rPr>
        <w:t>и</w:t>
      </w:r>
      <w:r w:rsidRPr="009B3647">
        <w:rPr>
          <w:sz w:val="28"/>
          <w:szCs w:val="28"/>
        </w:rPr>
        <w:t>за, преимущественно в заднем и переднем его отделах. Однако эти клетки встречаются и в центральной зоне аденогипофиза, но в значительно мен</w:t>
      </w:r>
      <w:r w:rsidRPr="009B3647">
        <w:rPr>
          <w:sz w:val="28"/>
          <w:szCs w:val="28"/>
        </w:rPr>
        <w:t>ь</w:t>
      </w:r>
      <w:r w:rsidRPr="009B3647">
        <w:rPr>
          <w:sz w:val="28"/>
          <w:szCs w:val="28"/>
        </w:rPr>
        <w:t>шей степени. При этом в цитоплазме клеток, расположенных в центре ад</w:t>
      </w:r>
      <w:r w:rsidRPr="009B3647">
        <w:rPr>
          <w:sz w:val="28"/>
          <w:szCs w:val="28"/>
        </w:rPr>
        <w:t>е</w:t>
      </w:r>
      <w:r w:rsidRPr="009B3647">
        <w:rPr>
          <w:sz w:val="28"/>
          <w:szCs w:val="28"/>
        </w:rPr>
        <w:t>ногипофиза, зернистого материала содержится меньше, чем в клетках, ра</w:t>
      </w:r>
      <w:r w:rsidRPr="009B3647">
        <w:rPr>
          <w:sz w:val="28"/>
          <w:szCs w:val="28"/>
        </w:rPr>
        <w:t>с</w:t>
      </w:r>
      <w:r w:rsidRPr="009B3647">
        <w:rPr>
          <w:sz w:val="28"/>
          <w:szCs w:val="28"/>
        </w:rPr>
        <w:t>положенных по периферии аденогипофиза.</w:t>
      </w:r>
    </w:p>
    <w:p w:rsidR="00DB788A" w:rsidRPr="009B3647" w:rsidRDefault="00DB788A" w:rsidP="009B3647">
      <w:pPr>
        <w:ind w:firstLine="708"/>
        <w:jc w:val="both"/>
        <w:rPr>
          <w:sz w:val="28"/>
          <w:szCs w:val="28"/>
        </w:rPr>
      </w:pPr>
      <w:r w:rsidRPr="009B3647">
        <w:rPr>
          <w:sz w:val="28"/>
          <w:szCs w:val="28"/>
        </w:rPr>
        <w:t>Кариометрические исследования показали (табл.1), что площадь ядер гонадотропов в аденогипофизах свинок, обработанных препаратами пол</w:t>
      </w:r>
      <w:r w:rsidRPr="009B3647">
        <w:rPr>
          <w:sz w:val="28"/>
          <w:szCs w:val="28"/>
        </w:rPr>
        <w:t>о</w:t>
      </w:r>
      <w:r w:rsidRPr="009B3647">
        <w:rPr>
          <w:sz w:val="28"/>
          <w:szCs w:val="28"/>
        </w:rPr>
        <w:t>вых феромонов</w:t>
      </w:r>
      <w:r w:rsidR="0019004E" w:rsidRPr="009B3647">
        <w:rPr>
          <w:sz w:val="28"/>
          <w:szCs w:val="28"/>
        </w:rPr>
        <w:t xml:space="preserve"> хряка, была больше (32,5±1,2-</w:t>
      </w:r>
      <w:r w:rsidRPr="009B3647">
        <w:rPr>
          <w:sz w:val="28"/>
          <w:szCs w:val="28"/>
        </w:rPr>
        <w:t>33,0±</w:t>
      </w:r>
      <w:r w:rsidR="0019004E" w:rsidRPr="009B3647">
        <w:rPr>
          <w:sz w:val="28"/>
          <w:szCs w:val="28"/>
        </w:rPr>
        <w:t>1,0</w:t>
      </w:r>
      <w:r w:rsidR="009B3647">
        <w:rPr>
          <w:sz w:val="28"/>
          <w:szCs w:val="28"/>
        </w:rPr>
        <w:t xml:space="preserve"> </w:t>
      </w:r>
      <w:r w:rsidRPr="009B3647">
        <w:rPr>
          <w:sz w:val="28"/>
          <w:szCs w:val="28"/>
        </w:rPr>
        <w:t>мкм</w:t>
      </w:r>
      <w:r w:rsidRPr="009B3647">
        <w:rPr>
          <w:sz w:val="28"/>
          <w:szCs w:val="28"/>
          <w:vertAlign w:val="superscript"/>
        </w:rPr>
        <w:t>2</w:t>
      </w:r>
      <w:r w:rsidRPr="009B3647">
        <w:rPr>
          <w:sz w:val="28"/>
          <w:szCs w:val="28"/>
        </w:rPr>
        <w:t>), чем у ко</w:t>
      </w:r>
      <w:r w:rsidRPr="009B3647">
        <w:rPr>
          <w:sz w:val="28"/>
          <w:szCs w:val="28"/>
        </w:rPr>
        <w:t>н</w:t>
      </w:r>
      <w:r w:rsidRPr="009B3647">
        <w:rPr>
          <w:sz w:val="28"/>
          <w:szCs w:val="28"/>
        </w:rPr>
        <w:t>троль</w:t>
      </w:r>
      <w:r w:rsidR="0019004E" w:rsidRPr="009B3647">
        <w:rPr>
          <w:sz w:val="28"/>
          <w:szCs w:val="28"/>
        </w:rPr>
        <w:t>ных животных (27,7±0,9</w:t>
      </w:r>
      <w:r w:rsidR="009B3647">
        <w:rPr>
          <w:sz w:val="28"/>
          <w:szCs w:val="28"/>
        </w:rPr>
        <w:t xml:space="preserve"> </w:t>
      </w:r>
      <w:r w:rsidRPr="009B3647">
        <w:rPr>
          <w:sz w:val="28"/>
          <w:szCs w:val="28"/>
        </w:rPr>
        <w:t>мкм</w:t>
      </w:r>
      <w:r w:rsidRPr="009B3647">
        <w:rPr>
          <w:sz w:val="28"/>
          <w:szCs w:val="28"/>
          <w:vertAlign w:val="superscript"/>
        </w:rPr>
        <w:t>2</w:t>
      </w:r>
      <w:r w:rsidR="0019004E" w:rsidRPr="009B3647">
        <w:rPr>
          <w:sz w:val="28"/>
          <w:szCs w:val="28"/>
        </w:rPr>
        <w:t>).</w:t>
      </w:r>
    </w:p>
    <w:p w:rsidR="00DB788A" w:rsidRPr="009B3647" w:rsidRDefault="00DB788A" w:rsidP="009B3647">
      <w:pPr>
        <w:jc w:val="right"/>
        <w:rPr>
          <w:sz w:val="28"/>
          <w:szCs w:val="28"/>
        </w:rPr>
      </w:pPr>
      <w:r w:rsidRPr="009B3647">
        <w:rPr>
          <w:sz w:val="28"/>
          <w:szCs w:val="28"/>
        </w:rPr>
        <w:t>Таблица 1</w:t>
      </w:r>
    </w:p>
    <w:p w:rsidR="00DB788A" w:rsidRPr="009B3647" w:rsidRDefault="00DB788A" w:rsidP="009B3647">
      <w:pPr>
        <w:jc w:val="center"/>
        <w:rPr>
          <w:sz w:val="28"/>
          <w:szCs w:val="28"/>
        </w:rPr>
      </w:pPr>
      <w:r w:rsidRPr="009B3647">
        <w:rPr>
          <w:sz w:val="28"/>
          <w:szCs w:val="28"/>
        </w:rPr>
        <w:t xml:space="preserve">Площадь ядер клеток аденогипофиза у ремонтных свинок после </w:t>
      </w:r>
      <w:r w:rsidR="009B3647">
        <w:rPr>
          <w:sz w:val="28"/>
          <w:szCs w:val="28"/>
        </w:rPr>
        <w:br/>
      </w:r>
      <w:r w:rsidRPr="009B3647">
        <w:rPr>
          <w:sz w:val="28"/>
          <w:szCs w:val="28"/>
        </w:rPr>
        <w:t>стимул</w:t>
      </w:r>
      <w:r w:rsidRPr="009B3647">
        <w:rPr>
          <w:sz w:val="28"/>
          <w:szCs w:val="28"/>
        </w:rPr>
        <w:t>я</w:t>
      </w:r>
      <w:r w:rsidRPr="009B3647">
        <w:rPr>
          <w:sz w:val="28"/>
          <w:szCs w:val="28"/>
        </w:rPr>
        <w:t>ции препаратами половых феромонов НФ-3 и НФН</w:t>
      </w:r>
    </w:p>
    <w:tbl>
      <w:tblPr>
        <w:tblStyle w:val="a3"/>
        <w:tblW w:w="9000" w:type="dxa"/>
        <w:tblInd w:w="108" w:type="dxa"/>
        <w:tblBorders>
          <w:left w:val="none" w:sz="0" w:space="0" w:color="auto"/>
          <w:right w:val="none" w:sz="0" w:space="0" w:color="auto"/>
        </w:tblBorders>
        <w:tblLayout w:type="fixed"/>
        <w:tblLook w:val="01E0"/>
      </w:tblPr>
      <w:tblGrid>
        <w:gridCol w:w="1980"/>
        <w:gridCol w:w="360"/>
        <w:gridCol w:w="1620"/>
        <w:gridCol w:w="1620"/>
        <w:gridCol w:w="1795"/>
        <w:gridCol w:w="1625"/>
      </w:tblGrid>
      <w:tr w:rsidR="00DB788A" w:rsidRPr="009B3647" w:rsidTr="009B3647">
        <w:tc>
          <w:tcPr>
            <w:tcW w:w="1980" w:type="dxa"/>
            <w:vMerge w:val="restart"/>
            <w:vAlign w:val="center"/>
          </w:tcPr>
          <w:p w:rsidR="009B3647" w:rsidRDefault="00DB788A" w:rsidP="009B3647">
            <w:pPr>
              <w:jc w:val="center"/>
              <w:rPr>
                <w:sz w:val="28"/>
                <w:szCs w:val="28"/>
              </w:rPr>
            </w:pPr>
            <w:r w:rsidRPr="009B3647">
              <w:rPr>
                <w:sz w:val="28"/>
                <w:szCs w:val="28"/>
              </w:rPr>
              <w:t xml:space="preserve">Группа </w:t>
            </w:r>
          </w:p>
          <w:p w:rsidR="00DB788A" w:rsidRPr="009B3647" w:rsidRDefault="00DB788A" w:rsidP="009B3647">
            <w:pPr>
              <w:jc w:val="center"/>
              <w:rPr>
                <w:sz w:val="28"/>
                <w:szCs w:val="28"/>
              </w:rPr>
            </w:pPr>
            <w:r w:rsidRPr="009B3647">
              <w:rPr>
                <w:sz w:val="28"/>
                <w:szCs w:val="28"/>
              </w:rPr>
              <w:t>ж</w:t>
            </w:r>
            <w:r w:rsidRPr="009B3647">
              <w:rPr>
                <w:sz w:val="28"/>
                <w:szCs w:val="28"/>
              </w:rPr>
              <w:t>и</w:t>
            </w:r>
            <w:r w:rsidRPr="009B3647">
              <w:rPr>
                <w:sz w:val="28"/>
                <w:szCs w:val="28"/>
              </w:rPr>
              <w:t>вотных</w:t>
            </w:r>
          </w:p>
        </w:tc>
        <w:tc>
          <w:tcPr>
            <w:tcW w:w="360" w:type="dxa"/>
            <w:vMerge w:val="restart"/>
            <w:vAlign w:val="center"/>
          </w:tcPr>
          <w:p w:rsidR="00DB788A" w:rsidRPr="009B3647" w:rsidRDefault="00DB788A" w:rsidP="009B3647">
            <w:pPr>
              <w:jc w:val="center"/>
              <w:rPr>
                <w:sz w:val="28"/>
                <w:szCs w:val="28"/>
                <w:lang w:val="en-US"/>
              </w:rPr>
            </w:pPr>
            <w:r w:rsidRPr="009B3647">
              <w:rPr>
                <w:sz w:val="28"/>
                <w:szCs w:val="28"/>
                <w:lang w:val="en-US"/>
              </w:rPr>
              <w:t>n</w:t>
            </w:r>
          </w:p>
        </w:tc>
        <w:tc>
          <w:tcPr>
            <w:tcW w:w="6660" w:type="dxa"/>
            <w:gridSpan w:val="4"/>
            <w:vAlign w:val="center"/>
          </w:tcPr>
          <w:p w:rsidR="00DB788A" w:rsidRPr="009B3647" w:rsidRDefault="00DB788A" w:rsidP="009B3647">
            <w:pPr>
              <w:jc w:val="center"/>
              <w:rPr>
                <w:sz w:val="28"/>
                <w:szCs w:val="28"/>
              </w:rPr>
            </w:pPr>
            <w:r w:rsidRPr="009B3647">
              <w:rPr>
                <w:sz w:val="28"/>
                <w:szCs w:val="28"/>
              </w:rPr>
              <w:t>Площадь ядер, мкм</w:t>
            </w:r>
            <w:r w:rsidRPr="009B3647">
              <w:rPr>
                <w:sz w:val="28"/>
                <w:szCs w:val="28"/>
                <w:vertAlign w:val="superscript"/>
              </w:rPr>
              <w:t>2</w:t>
            </w:r>
          </w:p>
        </w:tc>
      </w:tr>
      <w:tr w:rsidR="00DB788A" w:rsidRPr="009B3647" w:rsidTr="009B3647">
        <w:tc>
          <w:tcPr>
            <w:tcW w:w="1980" w:type="dxa"/>
            <w:vMerge/>
            <w:vAlign w:val="center"/>
          </w:tcPr>
          <w:p w:rsidR="00DB788A" w:rsidRPr="009B3647" w:rsidRDefault="00DB788A" w:rsidP="009B3647">
            <w:pPr>
              <w:jc w:val="both"/>
              <w:rPr>
                <w:sz w:val="28"/>
                <w:szCs w:val="28"/>
              </w:rPr>
            </w:pPr>
          </w:p>
        </w:tc>
        <w:tc>
          <w:tcPr>
            <w:tcW w:w="360" w:type="dxa"/>
            <w:vMerge/>
            <w:vAlign w:val="center"/>
          </w:tcPr>
          <w:p w:rsidR="00DB788A" w:rsidRPr="009B3647" w:rsidRDefault="00DB788A" w:rsidP="009B3647">
            <w:pPr>
              <w:jc w:val="both"/>
              <w:rPr>
                <w:sz w:val="28"/>
                <w:szCs w:val="28"/>
              </w:rPr>
            </w:pPr>
          </w:p>
        </w:tc>
        <w:tc>
          <w:tcPr>
            <w:tcW w:w="1620" w:type="dxa"/>
            <w:vMerge w:val="restart"/>
            <w:vAlign w:val="center"/>
          </w:tcPr>
          <w:p w:rsidR="00DB788A" w:rsidRPr="009B3647" w:rsidRDefault="00DB788A" w:rsidP="009B3647">
            <w:pPr>
              <w:jc w:val="center"/>
              <w:rPr>
                <w:sz w:val="28"/>
                <w:szCs w:val="28"/>
              </w:rPr>
            </w:pPr>
            <w:r w:rsidRPr="009B3647">
              <w:rPr>
                <w:sz w:val="28"/>
                <w:szCs w:val="28"/>
              </w:rPr>
              <w:t>ацид</w:t>
            </w:r>
            <w:r w:rsidRPr="009B3647">
              <w:rPr>
                <w:sz w:val="28"/>
                <w:szCs w:val="28"/>
              </w:rPr>
              <w:t>о</w:t>
            </w:r>
            <w:r w:rsidRPr="009B3647">
              <w:rPr>
                <w:sz w:val="28"/>
                <w:szCs w:val="28"/>
              </w:rPr>
              <w:t>филы</w:t>
            </w:r>
          </w:p>
        </w:tc>
        <w:tc>
          <w:tcPr>
            <w:tcW w:w="3415" w:type="dxa"/>
            <w:gridSpan w:val="2"/>
            <w:vAlign w:val="center"/>
          </w:tcPr>
          <w:p w:rsidR="00DB788A" w:rsidRPr="009B3647" w:rsidRDefault="00DB788A" w:rsidP="009B3647">
            <w:pPr>
              <w:jc w:val="center"/>
              <w:rPr>
                <w:sz w:val="28"/>
                <w:szCs w:val="28"/>
              </w:rPr>
            </w:pPr>
            <w:r w:rsidRPr="009B3647">
              <w:rPr>
                <w:sz w:val="28"/>
                <w:szCs w:val="28"/>
              </w:rPr>
              <w:t>базофилы</w:t>
            </w:r>
          </w:p>
        </w:tc>
        <w:tc>
          <w:tcPr>
            <w:tcW w:w="1625" w:type="dxa"/>
            <w:vMerge w:val="restart"/>
            <w:vAlign w:val="center"/>
          </w:tcPr>
          <w:p w:rsidR="00DB788A" w:rsidRPr="009B3647" w:rsidRDefault="00DB788A" w:rsidP="009B3647">
            <w:pPr>
              <w:jc w:val="center"/>
              <w:rPr>
                <w:sz w:val="28"/>
                <w:szCs w:val="28"/>
              </w:rPr>
            </w:pPr>
            <w:r w:rsidRPr="009B3647">
              <w:rPr>
                <w:sz w:val="28"/>
                <w:szCs w:val="28"/>
              </w:rPr>
              <w:t>хромофобы</w:t>
            </w:r>
          </w:p>
        </w:tc>
      </w:tr>
      <w:tr w:rsidR="00DB788A" w:rsidRPr="009B3647" w:rsidTr="009B3647">
        <w:tc>
          <w:tcPr>
            <w:tcW w:w="1980" w:type="dxa"/>
            <w:vMerge/>
            <w:vAlign w:val="center"/>
          </w:tcPr>
          <w:p w:rsidR="00DB788A" w:rsidRPr="009B3647" w:rsidRDefault="00DB788A" w:rsidP="009B3647">
            <w:pPr>
              <w:jc w:val="both"/>
              <w:rPr>
                <w:sz w:val="28"/>
                <w:szCs w:val="28"/>
              </w:rPr>
            </w:pPr>
          </w:p>
        </w:tc>
        <w:tc>
          <w:tcPr>
            <w:tcW w:w="360" w:type="dxa"/>
            <w:vMerge/>
            <w:vAlign w:val="center"/>
          </w:tcPr>
          <w:p w:rsidR="00DB788A" w:rsidRPr="009B3647" w:rsidRDefault="00DB788A" w:rsidP="009B3647">
            <w:pPr>
              <w:jc w:val="both"/>
              <w:rPr>
                <w:sz w:val="28"/>
                <w:szCs w:val="28"/>
              </w:rPr>
            </w:pPr>
          </w:p>
        </w:tc>
        <w:tc>
          <w:tcPr>
            <w:tcW w:w="1620" w:type="dxa"/>
            <w:vMerge/>
            <w:vAlign w:val="center"/>
          </w:tcPr>
          <w:p w:rsidR="00DB788A" w:rsidRPr="009B3647" w:rsidRDefault="00DB788A" w:rsidP="009B3647">
            <w:pPr>
              <w:jc w:val="both"/>
              <w:rPr>
                <w:sz w:val="28"/>
                <w:szCs w:val="28"/>
              </w:rPr>
            </w:pPr>
          </w:p>
        </w:tc>
        <w:tc>
          <w:tcPr>
            <w:tcW w:w="1620" w:type="dxa"/>
            <w:vAlign w:val="center"/>
          </w:tcPr>
          <w:p w:rsidR="00DB788A" w:rsidRPr="009B3647" w:rsidRDefault="00DB788A" w:rsidP="009B3647">
            <w:pPr>
              <w:jc w:val="center"/>
              <w:rPr>
                <w:sz w:val="28"/>
                <w:szCs w:val="28"/>
              </w:rPr>
            </w:pPr>
            <w:r w:rsidRPr="009B3647">
              <w:rPr>
                <w:sz w:val="28"/>
                <w:szCs w:val="28"/>
              </w:rPr>
              <w:t>гонадотр</w:t>
            </w:r>
            <w:r w:rsidRPr="009B3647">
              <w:rPr>
                <w:sz w:val="28"/>
                <w:szCs w:val="28"/>
              </w:rPr>
              <w:t>о</w:t>
            </w:r>
            <w:r w:rsidRPr="009B3647">
              <w:rPr>
                <w:sz w:val="28"/>
                <w:szCs w:val="28"/>
              </w:rPr>
              <w:t>поц</w:t>
            </w:r>
            <w:r w:rsidRPr="009B3647">
              <w:rPr>
                <w:sz w:val="28"/>
                <w:szCs w:val="28"/>
              </w:rPr>
              <w:t>и</w:t>
            </w:r>
            <w:r w:rsidRPr="009B3647">
              <w:rPr>
                <w:sz w:val="28"/>
                <w:szCs w:val="28"/>
              </w:rPr>
              <w:t>ты</w:t>
            </w:r>
          </w:p>
        </w:tc>
        <w:tc>
          <w:tcPr>
            <w:tcW w:w="1795" w:type="dxa"/>
            <w:vAlign w:val="center"/>
          </w:tcPr>
          <w:p w:rsidR="00DB788A" w:rsidRPr="009B3647" w:rsidRDefault="00DB788A" w:rsidP="009B3647">
            <w:pPr>
              <w:jc w:val="center"/>
              <w:rPr>
                <w:sz w:val="28"/>
                <w:szCs w:val="28"/>
              </w:rPr>
            </w:pPr>
            <w:r w:rsidRPr="009B3647">
              <w:rPr>
                <w:sz w:val="28"/>
                <w:szCs w:val="28"/>
              </w:rPr>
              <w:t>тиреотроп</w:t>
            </w:r>
            <w:r w:rsidRPr="009B3647">
              <w:rPr>
                <w:sz w:val="28"/>
                <w:szCs w:val="28"/>
              </w:rPr>
              <w:t>о</w:t>
            </w:r>
            <w:r w:rsidRPr="009B3647">
              <w:rPr>
                <w:sz w:val="28"/>
                <w:szCs w:val="28"/>
              </w:rPr>
              <w:t>циты</w:t>
            </w:r>
          </w:p>
        </w:tc>
        <w:tc>
          <w:tcPr>
            <w:tcW w:w="1625" w:type="dxa"/>
            <w:vMerge/>
            <w:vAlign w:val="center"/>
          </w:tcPr>
          <w:p w:rsidR="00DB788A" w:rsidRPr="009B3647" w:rsidRDefault="00DB788A" w:rsidP="009B3647">
            <w:pPr>
              <w:jc w:val="center"/>
              <w:rPr>
                <w:sz w:val="28"/>
                <w:szCs w:val="28"/>
              </w:rPr>
            </w:pPr>
          </w:p>
        </w:tc>
      </w:tr>
      <w:tr w:rsidR="00DB788A" w:rsidRPr="009B3647" w:rsidTr="009B3647">
        <w:tc>
          <w:tcPr>
            <w:tcW w:w="1980" w:type="dxa"/>
          </w:tcPr>
          <w:p w:rsidR="00DB788A" w:rsidRPr="009B3647" w:rsidRDefault="009B3647" w:rsidP="009B3647">
            <w:pPr>
              <w:rPr>
                <w:sz w:val="28"/>
                <w:szCs w:val="28"/>
              </w:rPr>
            </w:pPr>
            <w:r>
              <w:rPr>
                <w:sz w:val="28"/>
                <w:szCs w:val="28"/>
              </w:rPr>
              <w:t>К</w:t>
            </w:r>
            <w:r w:rsidR="00DB788A" w:rsidRPr="009B3647">
              <w:rPr>
                <w:sz w:val="28"/>
                <w:szCs w:val="28"/>
              </w:rPr>
              <w:t>онтрол</w:t>
            </w:r>
            <w:r w:rsidR="00DB788A" w:rsidRPr="009B3647">
              <w:rPr>
                <w:sz w:val="28"/>
                <w:szCs w:val="28"/>
              </w:rPr>
              <w:t>ь</w:t>
            </w:r>
            <w:r w:rsidR="00DB788A" w:rsidRPr="009B3647">
              <w:rPr>
                <w:sz w:val="28"/>
                <w:szCs w:val="28"/>
              </w:rPr>
              <w:t>ная</w:t>
            </w:r>
          </w:p>
        </w:tc>
        <w:tc>
          <w:tcPr>
            <w:tcW w:w="360" w:type="dxa"/>
          </w:tcPr>
          <w:p w:rsidR="00DB788A" w:rsidRPr="009B3647" w:rsidRDefault="00DB788A" w:rsidP="009B3647">
            <w:pPr>
              <w:jc w:val="center"/>
              <w:rPr>
                <w:sz w:val="28"/>
                <w:szCs w:val="28"/>
              </w:rPr>
            </w:pPr>
            <w:r w:rsidRPr="009B3647">
              <w:rPr>
                <w:sz w:val="28"/>
                <w:szCs w:val="28"/>
              </w:rPr>
              <w:t>7</w:t>
            </w:r>
          </w:p>
        </w:tc>
        <w:tc>
          <w:tcPr>
            <w:tcW w:w="1620" w:type="dxa"/>
          </w:tcPr>
          <w:p w:rsidR="00DB788A" w:rsidRPr="009B3647" w:rsidRDefault="00DB788A" w:rsidP="009B3647">
            <w:pPr>
              <w:jc w:val="center"/>
              <w:rPr>
                <w:sz w:val="28"/>
                <w:szCs w:val="28"/>
              </w:rPr>
            </w:pPr>
            <w:r w:rsidRPr="009B3647">
              <w:rPr>
                <w:sz w:val="28"/>
                <w:szCs w:val="28"/>
              </w:rPr>
              <w:t>30,5±1,2</w:t>
            </w:r>
          </w:p>
        </w:tc>
        <w:tc>
          <w:tcPr>
            <w:tcW w:w="1620" w:type="dxa"/>
          </w:tcPr>
          <w:p w:rsidR="00DB788A" w:rsidRPr="009B3647" w:rsidRDefault="00DB788A" w:rsidP="009B3647">
            <w:pPr>
              <w:jc w:val="center"/>
              <w:rPr>
                <w:sz w:val="28"/>
                <w:szCs w:val="28"/>
              </w:rPr>
            </w:pPr>
            <w:r w:rsidRPr="009B3647">
              <w:rPr>
                <w:sz w:val="28"/>
                <w:szCs w:val="28"/>
              </w:rPr>
              <w:t>27,7±0,9</w:t>
            </w:r>
          </w:p>
        </w:tc>
        <w:tc>
          <w:tcPr>
            <w:tcW w:w="1795" w:type="dxa"/>
          </w:tcPr>
          <w:p w:rsidR="00DB788A" w:rsidRPr="009B3647" w:rsidRDefault="00DB788A" w:rsidP="009B3647">
            <w:pPr>
              <w:jc w:val="center"/>
              <w:rPr>
                <w:sz w:val="28"/>
                <w:szCs w:val="28"/>
              </w:rPr>
            </w:pPr>
            <w:r w:rsidRPr="009B3647">
              <w:rPr>
                <w:sz w:val="28"/>
                <w:szCs w:val="28"/>
              </w:rPr>
              <w:t>28,2±1,0</w:t>
            </w:r>
          </w:p>
        </w:tc>
        <w:tc>
          <w:tcPr>
            <w:tcW w:w="1625" w:type="dxa"/>
          </w:tcPr>
          <w:p w:rsidR="00DB788A" w:rsidRPr="009B3647" w:rsidRDefault="00DB788A" w:rsidP="009B3647">
            <w:pPr>
              <w:jc w:val="center"/>
              <w:rPr>
                <w:sz w:val="28"/>
                <w:szCs w:val="28"/>
              </w:rPr>
            </w:pPr>
            <w:r w:rsidRPr="009B3647">
              <w:rPr>
                <w:sz w:val="28"/>
                <w:szCs w:val="28"/>
              </w:rPr>
              <w:t>30,1±1,5</w:t>
            </w:r>
          </w:p>
        </w:tc>
      </w:tr>
      <w:tr w:rsidR="00DB788A" w:rsidRPr="009B3647" w:rsidTr="009B3647">
        <w:tc>
          <w:tcPr>
            <w:tcW w:w="1980" w:type="dxa"/>
          </w:tcPr>
          <w:p w:rsidR="009B3647" w:rsidRDefault="009B3647" w:rsidP="009B3647">
            <w:pPr>
              <w:ind w:right="-108"/>
              <w:rPr>
                <w:sz w:val="28"/>
                <w:szCs w:val="28"/>
              </w:rPr>
            </w:pPr>
            <w:r>
              <w:rPr>
                <w:sz w:val="28"/>
                <w:szCs w:val="28"/>
              </w:rPr>
              <w:t>П</w:t>
            </w:r>
            <w:r w:rsidR="00DB788A" w:rsidRPr="009B3647">
              <w:rPr>
                <w:sz w:val="28"/>
                <w:szCs w:val="28"/>
              </w:rPr>
              <w:t>репарат НФ-3</w:t>
            </w:r>
          </w:p>
          <w:p w:rsidR="00DB788A" w:rsidRPr="009B3647" w:rsidRDefault="0019004E" w:rsidP="009B3647">
            <w:pPr>
              <w:rPr>
                <w:sz w:val="28"/>
                <w:szCs w:val="28"/>
              </w:rPr>
            </w:pPr>
            <w:r w:rsidRPr="009B3647">
              <w:rPr>
                <w:sz w:val="28"/>
                <w:szCs w:val="28"/>
              </w:rPr>
              <w:t xml:space="preserve"> </w:t>
            </w:r>
            <w:r w:rsidR="00DB788A" w:rsidRPr="009B3647">
              <w:rPr>
                <w:sz w:val="28"/>
                <w:szCs w:val="28"/>
              </w:rPr>
              <w:t>Р</w:t>
            </w:r>
          </w:p>
        </w:tc>
        <w:tc>
          <w:tcPr>
            <w:tcW w:w="360" w:type="dxa"/>
            <w:vAlign w:val="center"/>
          </w:tcPr>
          <w:p w:rsidR="00DB788A" w:rsidRPr="009B3647" w:rsidRDefault="00DB788A" w:rsidP="009B3647">
            <w:pPr>
              <w:jc w:val="center"/>
              <w:rPr>
                <w:sz w:val="28"/>
                <w:szCs w:val="28"/>
              </w:rPr>
            </w:pPr>
            <w:r w:rsidRPr="009B3647">
              <w:rPr>
                <w:sz w:val="28"/>
                <w:szCs w:val="28"/>
              </w:rPr>
              <w:t>7</w:t>
            </w:r>
          </w:p>
        </w:tc>
        <w:tc>
          <w:tcPr>
            <w:tcW w:w="1620" w:type="dxa"/>
          </w:tcPr>
          <w:p w:rsidR="00DB788A" w:rsidRPr="009B3647" w:rsidRDefault="00DB788A" w:rsidP="009B3647">
            <w:pPr>
              <w:jc w:val="center"/>
              <w:rPr>
                <w:sz w:val="28"/>
                <w:szCs w:val="28"/>
              </w:rPr>
            </w:pPr>
            <w:r w:rsidRPr="009B3647">
              <w:rPr>
                <w:sz w:val="28"/>
                <w:szCs w:val="28"/>
              </w:rPr>
              <w:t>28,3±1,0</w:t>
            </w:r>
            <w:r w:rsidR="0019004E" w:rsidRPr="009B3647">
              <w:rPr>
                <w:sz w:val="28"/>
                <w:szCs w:val="28"/>
              </w:rPr>
              <w:t xml:space="preserve"> </w:t>
            </w:r>
            <w:r w:rsidRPr="009B3647">
              <w:rPr>
                <w:sz w:val="28"/>
                <w:szCs w:val="28"/>
              </w:rPr>
              <w:t>&gt;0,05</w:t>
            </w:r>
          </w:p>
        </w:tc>
        <w:tc>
          <w:tcPr>
            <w:tcW w:w="1620" w:type="dxa"/>
          </w:tcPr>
          <w:p w:rsidR="00DB788A" w:rsidRPr="009B3647" w:rsidRDefault="00DB788A" w:rsidP="009B3647">
            <w:pPr>
              <w:jc w:val="center"/>
              <w:rPr>
                <w:sz w:val="28"/>
                <w:szCs w:val="28"/>
              </w:rPr>
            </w:pPr>
            <w:r w:rsidRPr="009B3647">
              <w:rPr>
                <w:sz w:val="28"/>
                <w:szCs w:val="28"/>
              </w:rPr>
              <w:t>32,5±1,2</w:t>
            </w:r>
            <w:r w:rsidR="0019004E" w:rsidRPr="009B3647">
              <w:rPr>
                <w:sz w:val="28"/>
                <w:szCs w:val="28"/>
              </w:rPr>
              <w:t xml:space="preserve"> </w:t>
            </w:r>
            <w:r w:rsidRPr="009B3647">
              <w:rPr>
                <w:sz w:val="28"/>
                <w:szCs w:val="28"/>
              </w:rPr>
              <w:t>&lt;0,01</w:t>
            </w:r>
          </w:p>
        </w:tc>
        <w:tc>
          <w:tcPr>
            <w:tcW w:w="1795" w:type="dxa"/>
          </w:tcPr>
          <w:p w:rsidR="00DB788A" w:rsidRPr="009B3647" w:rsidRDefault="00DB788A" w:rsidP="009B3647">
            <w:pPr>
              <w:jc w:val="center"/>
              <w:rPr>
                <w:sz w:val="28"/>
                <w:szCs w:val="28"/>
              </w:rPr>
            </w:pPr>
            <w:r w:rsidRPr="009B3647">
              <w:rPr>
                <w:sz w:val="28"/>
                <w:szCs w:val="28"/>
              </w:rPr>
              <w:t>27,3±0,8</w:t>
            </w:r>
            <w:r w:rsidR="0019004E" w:rsidRPr="009B3647">
              <w:rPr>
                <w:sz w:val="28"/>
                <w:szCs w:val="28"/>
              </w:rPr>
              <w:t xml:space="preserve"> </w:t>
            </w:r>
            <w:r w:rsidRPr="009B3647">
              <w:rPr>
                <w:sz w:val="28"/>
                <w:szCs w:val="28"/>
              </w:rPr>
              <w:t>&gt;0,05</w:t>
            </w:r>
          </w:p>
        </w:tc>
        <w:tc>
          <w:tcPr>
            <w:tcW w:w="1625" w:type="dxa"/>
          </w:tcPr>
          <w:p w:rsidR="00DB788A" w:rsidRPr="009B3647" w:rsidRDefault="00DB788A" w:rsidP="009B3647">
            <w:pPr>
              <w:jc w:val="center"/>
              <w:rPr>
                <w:sz w:val="28"/>
                <w:szCs w:val="28"/>
              </w:rPr>
            </w:pPr>
            <w:r w:rsidRPr="009B3647">
              <w:rPr>
                <w:sz w:val="28"/>
                <w:szCs w:val="28"/>
              </w:rPr>
              <w:t>29,0±1,1</w:t>
            </w:r>
            <w:r w:rsidR="0019004E" w:rsidRPr="009B3647">
              <w:rPr>
                <w:sz w:val="28"/>
                <w:szCs w:val="28"/>
              </w:rPr>
              <w:t xml:space="preserve"> </w:t>
            </w:r>
            <w:r w:rsidRPr="009B3647">
              <w:rPr>
                <w:sz w:val="28"/>
                <w:szCs w:val="28"/>
              </w:rPr>
              <w:t>&gt;0,05</w:t>
            </w:r>
          </w:p>
        </w:tc>
      </w:tr>
      <w:tr w:rsidR="00DB788A" w:rsidRPr="009B3647" w:rsidTr="009B3647">
        <w:tc>
          <w:tcPr>
            <w:tcW w:w="1980" w:type="dxa"/>
          </w:tcPr>
          <w:p w:rsidR="009B3647" w:rsidRDefault="009B3647" w:rsidP="009B3647">
            <w:pPr>
              <w:ind w:right="-108"/>
              <w:rPr>
                <w:sz w:val="28"/>
                <w:szCs w:val="28"/>
              </w:rPr>
            </w:pPr>
            <w:r>
              <w:rPr>
                <w:sz w:val="28"/>
                <w:szCs w:val="28"/>
              </w:rPr>
              <w:t>П</w:t>
            </w:r>
            <w:r w:rsidR="00DB788A" w:rsidRPr="009B3647">
              <w:rPr>
                <w:sz w:val="28"/>
                <w:szCs w:val="28"/>
              </w:rPr>
              <w:t>репарат НФН</w:t>
            </w:r>
            <w:r w:rsidR="0019004E" w:rsidRPr="009B3647">
              <w:rPr>
                <w:sz w:val="28"/>
                <w:szCs w:val="28"/>
              </w:rPr>
              <w:t xml:space="preserve"> </w:t>
            </w:r>
          </w:p>
          <w:p w:rsidR="00DB788A" w:rsidRPr="009B3647" w:rsidRDefault="00DB788A" w:rsidP="009B3647">
            <w:pPr>
              <w:rPr>
                <w:sz w:val="28"/>
                <w:szCs w:val="28"/>
              </w:rPr>
            </w:pPr>
            <w:r w:rsidRPr="009B3647">
              <w:rPr>
                <w:sz w:val="28"/>
                <w:szCs w:val="28"/>
              </w:rPr>
              <w:t>Р</w:t>
            </w:r>
          </w:p>
        </w:tc>
        <w:tc>
          <w:tcPr>
            <w:tcW w:w="360" w:type="dxa"/>
          </w:tcPr>
          <w:p w:rsidR="00DB788A" w:rsidRPr="009B3647" w:rsidRDefault="00DB788A" w:rsidP="009B3647">
            <w:pPr>
              <w:jc w:val="center"/>
              <w:rPr>
                <w:sz w:val="28"/>
                <w:szCs w:val="28"/>
              </w:rPr>
            </w:pPr>
            <w:r w:rsidRPr="009B3647">
              <w:rPr>
                <w:sz w:val="28"/>
                <w:szCs w:val="28"/>
              </w:rPr>
              <w:t>7</w:t>
            </w:r>
          </w:p>
        </w:tc>
        <w:tc>
          <w:tcPr>
            <w:tcW w:w="1620" w:type="dxa"/>
          </w:tcPr>
          <w:p w:rsidR="00DB788A" w:rsidRPr="009B3647" w:rsidRDefault="00DB788A" w:rsidP="009B3647">
            <w:pPr>
              <w:jc w:val="center"/>
              <w:rPr>
                <w:sz w:val="28"/>
                <w:szCs w:val="28"/>
              </w:rPr>
            </w:pPr>
            <w:r w:rsidRPr="009B3647">
              <w:rPr>
                <w:sz w:val="28"/>
                <w:szCs w:val="28"/>
              </w:rPr>
              <w:t>31,0±1,6</w:t>
            </w:r>
            <w:r w:rsidR="0019004E" w:rsidRPr="009B3647">
              <w:rPr>
                <w:sz w:val="28"/>
                <w:szCs w:val="28"/>
              </w:rPr>
              <w:t xml:space="preserve"> </w:t>
            </w:r>
            <w:r w:rsidRPr="009B3647">
              <w:rPr>
                <w:sz w:val="28"/>
                <w:szCs w:val="28"/>
              </w:rPr>
              <w:t>&gt;0,05</w:t>
            </w:r>
          </w:p>
        </w:tc>
        <w:tc>
          <w:tcPr>
            <w:tcW w:w="1620" w:type="dxa"/>
          </w:tcPr>
          <w:p w:rsidR="00DB788A" w:rsidRPr="009B3647" w:rsidRDefault="00DB788A" w:rsidP="009B3647">
            <w:pPr>
              <w:jc w:val="center"/>
              <w:rPr>
                <w:sz w:val="28"/>
                <w:szCs w:val="28"/>
              </w:rPr>
            </w:pPr>
            <w:r w:rsidRPr="009B3647">
              <w:rPr>
                <w:sz w:val="28"/>
                <w:szCs w:val="28"/>
              </w:rPr>
              <w:t>33,0±1,0</w:t>
            </w:r>
            <w:r w:rsidR="0019004E" w:rsidRPr="009B3647">
              <w:rPr>
                <w:sz w:val="28"/>
                <w:szCs w:val="28"/>
              </w:rPr>
              <w:t xml:space="preserve"> </w:t>
            </w:r>
            <w:r w:rsidRPr="009B3647">
              <w:rPr>
                <w:sz w:val="28"/>
                <w:szCs w:val="28"/>
              </w:rPr>
              <w:t>&lt;0,01</w:t>
            </w:r>
          </w:p>
        </w:tc>
        <w:tc>
          <w:tcPr>
            <w:tcW w:w="1795" w:type="dxa"/>
          </w:tcPr>
          <w:p w:rsidR="00DB788A" w:rsidRPr="009B3647" w:rsidRDefault="00DB788A" w:rsidP="009B3647">
            <w:pPr>
              <w:jc w:val="center"/>
              <w:rPr>
                <w:sz w:val="28"/>
                <w:szCs w:val="28"/>
              </w:rPr>
            </w:pPr>
            <w:r w:rsidRPr="009B3647">
              <w:rPr>
                <w:sz w:val="28"/>
                <w:szCs w:val="28"/>
              </w:rPr>
              <w:t>29,0±1,3</w:t>
            </w:r>
            <w:r w:rsidR="0019004E" w:rsidRPr="009B3647">
              <w:rPr>
                <w:sz w:val="28"/>
                <w:szCs w:val="28"/>
              </w:rPr>
              <w:t xml:space="preserve"> </w:t>
            </w:r>
            <w:r w:rsidRPr="009B3647">
              <w:rPr>
                <w:sz w:val="28"/>
                <w:szCs w:val="28"/>
              </w:rPr>
              <w:t>&gt;0,05</w:t>
            </w:r>
          </w:p>
        </w:tc>
        <w:tc>
          <w:tcPr>
            <w:tcW w:w="1625" w:type="dxa"/>
          </w:tcPr>
          <w:p w:rsidR="00DB788A" w:rsidRPr="009B3647" w:rsidRDefault="00DB788A" w:rsidP="009B3647">
            <w:pPr>
              <w:jc w:val="center"/>
              <w:rPr>
                <w:sz w:val="28"/>
                <w:szCs w:val="28"/>
              </w:rPr>
            </w:pPr>
            <w:r w:rsidRPr="009B3647">
              <w:rPr>
                <w:sz w:val="28"/>
                <w:szCs w:val="28"/>
              </w:rPr>
              <w:t>31,0±1,7</w:t>
            </w:r>
            <w:r w:rsidR="0019004E" w:rsidRPr="009B3647">
              <w:rPr>
                <w:sz w:val="28"/>
                <w:szCs w:val="28"/>
              </w:rPr>
              <w:t xml:space="preserve"> </w:t>
            </w:r>
            <w:r w:rsidRPr="009B3647">
              <w:rPr>
                <w:sz w:val="28"/>
                <w:szCs w:val="28"/>
              </w:rPr>
              <w:t>&gt;0,05</w:t>
            </w:r>
          </w:p>
        </w:tc>
      </w:tr>
    </w:tbl>
    <w:p w:rsidR="00DB788A" w:rsidRDefault="00DB788A" w:rsidP="009B3647">
      <w:pPr>
        <w:ind w:firstLine="708"/>
        <w:jc w:val="both"/>
        <w:rPr>
          <w:sz w:val="28"/>
          <w:szCs w:val="28"/>
        </w:rPr>
      </w:pPr>
      <w:r w:rsidRPr="009B3647">
        <w:rPr>
          <w:sz w:val="28"/>
          <w:szCs w:val="28"/>
        </w:rPr>
        <w:t>Разница между выявленными показателями являлась высокодост</w:t>
      </w:r>
      <w:r w:rsidRPr="009B3647">
        <w:rPr>
          <w:sz w:val="28"/>
          <w:szCs w:val="28"/>
        </w:rPr>
        <w:t>о</w:t>
      </w:r>
      <w:r w:rsidRPr="009B3647">
        <w:rPr>
          <w:sz w:val="28"/>
          <w:szCs w:val="28"/>
        </w:rPr>
        <w:t>верной (Р&lt;0,01). Однако количество гонадотропных клеток в аденогип</w:t>
      </w:r>
      <w:r w:rsidRPr="009B3647">
        <w:rPr>
          <w:sz w:val="28"/>
          <w:szCs w:val="28"/>
        </w:rPr>
        <w:t>о</w:t>
      </w:r>
      <w:r w:rsidRPr="009B3647">
        <w:rPr>
          <w:sz w:val="28"/>
          <w:szCs w:val="28"/>
        </w:rPr>
        <w:t>физе свинок после обработки половыми феромонами не имело достове</w:t>
      </w:r>
      <w:r w:rsidRPr="009B3647">
        <w:rPr>
          <w:sz w:val="28"/>
          <w:szCs w:val="28"/>
        </w:rPr>
        <w:t>р</w:t>
      </w:r>
      <w:r w:rsidRPr="009B3647">
        <w:rPr>
          <w:sz w:val="28"/>
          <w:szCs w:val="28"/>
        </w:rPr>
        <w:t>ной разницы (Р&gt;0,05) по сравнению с контролем.</w:t>
      </w:r>
    </w:p>
    <w:p w:rsidR="00DB788A" w:rsidRPr="009B3647" w:rsidRDefault="00DB788A" w:rsidP="009B3647">
      <w:pPr>
        <w:ind w:firstLine="708"/>
        <w:jc w:val="both"/>
        <w:rPr>
          <w:sz w:val="28"/>
          <w:szCs w:val="28"/>
        </w:rPr>
      </w:pPr>
      <w:r w:rsidRPr="009B3647">
        <w:rPr>
          <w:sz w:val="28"/>
          <w:szCs w:val="28"/>
        </w:rPr>
        <w:t>Со стороны других групп клеток аденогипофиза существенных и</w:t>
      </w:r>
      <w:r w:rsidRPr="009B3647">
        <w:rPr>
          <w:sz w:val="28"/>
          <w:szCs w:val="28"/>
        </w:rPr>
        <w:t>з</w:t>
      </w:r>
      <w:r w:rsidRPr="009B3647">
        <w:rPr>
          <w:sz w:val="28"/>
          <w:szCs w:val="28"/>
        </w:rPr>
        <w:t>менений выявлено не было. Так, площадь ядер ацидофилов в контроле с</w:t>
      </w:r>
      <w:r w:rsidRPr="009B3647">
        <w:rPr>
          <w:sz w:val="28"/>
          <w:szCs w:val="28"/>
        </w:rPr>
        <w:t>о</w:t>
      </w:r>
      <w:r w:rsidRPr="009B3647">
        <w:rPr>
          <w:sz w:val="28"/>
          <w:szCs w:val="28"/>
        </w:rPr>
        <w:t>став</w:t>
      </w:r>
      <w:r w:rsidR="00762A5F" w:rsidRPr="009B3647">
        <w:rPr>
          <w:sz w:val="28"/>
          <w:szCs w:val="28"/>
        </w:rPr>
        <w:t>ляла 30,5±1,2</w:t>
      </w:r>
      <w:r w:rsidR="009B3647">
        <w:rPr>
          <w:sz w:val="28"/>
          <w:szCs w:val="28"/>
        </w:rPr>
        <w:t xml:space="preserve"> </w:t>
      </w:r>
      <w:r w:rsidRPr="009B3647">
        <w:rPr>
          <w:sz w:val="28"/>
          <w:szCs w:val="28"/>
        </w:rPr>
        <w:t>мкм</w:t>
      </w:r>
      <w:r w:rsidRPr="009B3647">
        <w:rPr>
          <w:sz w:val="28"/>
          <w:szCs w:val="28"/>
          <w:vertAlign w:val="superscript"/>
        </w:rPr>
        <w:t>2</w:t>
      </w:r>
      <w:r w:rsidR="00762A5F" w:rsidRPr="009B3647">
        <w:rPr>
          <w:sz w:val="28"/>
          <w:szCs w:val="28"/>
        </w:rPr>
        <w:t>, тиреотропоцитов – 28,2±1,0</w:t>
      </w:r>
      <w:r w:rsidR="009B3647">
        <w:rPr>
          <w:sz w:val="28"/>
          <w:szCs w:val="28"/>
        </w:rPr>
        <w:t xml:space="preserve"> </w:t>
      </w:r>
      <w:r w:rsidRPr="009B3647">
        <w:rPr>
          <w:sz w:val="28"/>
          <w:szCs w:val="28"/>
        </w:rPr>
        <w:t>мкм</w:t>
      </w:r>
      <w:r w:rsidRPr="009B3647">
        <w:rPr>
          <w:sz w:val="28"/>
          <w:szCs w:val="28"/>
          <w:vertAlign w:val="superscript"/>
        </w:rPr>
        <w:t>2</w:t>
      </w:r>
      <w:r w:rsidR="00762A5F" w:rsidRPr="009B3647">
        <w:rPr>
          <w:sz w:val="28"/>
          <w:szCs w:val="28"/>
        </w:rPr>
        <w:t>, хромофобов – 30,1±1,5</w:t>
      </w:r>
      <w:r w:rsidR="009B3647">
        <w:rPr>
          <w:sz w:val="28"/>
          <w:szCs w:val="28"/>
        </w:rPr>
        <w:t xml:space="preserve"> </w:t>
      </w:r>
      <w:r w:rsidRPr="009B3647">
        <w:rPr>
          <w:sz w:val="28"/>
          <w:szCs w:val="28"/>
        </w:rPr>
        <w:t>мкм</w:t>
      </w:r>
      <w:r w:rsidRPr="009B3647">
        <w:rPr>
          <w:sz w:val="28"/>
          <w:szCs w:val="28"/>
          <w:vertAlign w:val="superscript"/>
        </w:rPr>
        <w:t>2</w:t>
      </w:r>
      <w:r w:rsidRPr="009B3647">
        <w:rPr>
          <w:sz w:val="28"/>
          <w:szCs w:val="28"/>
        </w:rPr>
        <w:t>. У свинок, обработанных половыми феромонами, эти пок</w:t>
      </w:r>
      <w:r w:rsidRPr="009B3647">
        <w:rPr>
          <w:sz w:val="28"/>
          <w:szCs w:val="28"/>
        </w:rPr>
        <w:t>а</w:t>
      </w:r>
      <w:r w:rsidRPr="009B3647">
        <w:rPr>
          <w:sz w:val="28"/>
          <w:szCs w:val="28"/>
        </w:rPr>
        <w:t>затели соста</w:t>
      </w:r>
      <w:r w:rsidR="00762A5F" w:rsidRPr="009B3647">
        <w:rPr>
          <w:sz w:val="28"/>
          <w:szCs w:val="28"/>
        </w:rPr>
        <w:t>вляли соответственно 28,3±1,0-31,0±1,6; 27,3±0,8-29,0±1,3 и 29,0±1,1-31,0±1,7</w:t>
      </w:r>
      <w:r w:rsidR="009B3647">
        <w:rPr>
          <w:sz w:val="28"/>
          <w:szCs w:val="28"/>
        </w:rPr>
        <w:t xml:space="preserve"> </w:t>
      </w:r>
      <w:r w:rsidRPr="009B3647">
        <w:rPr>
          <w:sz w:val="28"/>
          <w:szCs w:val="28"/>
        </w:rPr>
        <w:t>мкм</w:t>
      </w:r>
      <w:r w:rsidRPr="009B3647">
        <w:rPr>
          <w:sz w:val="28"/>
          <w:szCs w:val="28"/>
          <w:vertAlign w:val="superscript"/>
        </w:rPr>
        <w:t>2</w:t>
      </w:r>
      <w:r w:rsidRPr="009B3647">
        <w:rPr>
          <w:sz w:val="28"/>
          <w:szCs w:val="28"/>
        </w:rPr>
        <w:t>. При этом во всех случаях выявленная разница м</w:t>
      </w:r>
      <w:r w:rsidRPr="009B3647">
        <w:rPr>
          <w:sz w:val="28"/>
          <w:szCs w:val="28"/>
        </w:rPr>
        <w:t>е</w:t>
      </w:r>
      <w:r w:rsidRPr="009B3647">
        <w:rPr>
          <w:sz w:val="28"/>
          <w:szCs w:val="28"/>
        </w:rPr>
        <w:t>жду опытом и контролем была недостоверной (Р&gt;0,05).</w:t>
      </w:r>
    </w:p>
    <w:p w:rsidR="00DB788A" w:rsidRDefault="00DB788A" w:rsidP="009B3647">
      <w:pPr>
        <w:ind w:firstLine="708"/>
        <w:jc w:val="both"/>
        <w:rPr>
          <w:sz w:val="28"/>
          <w:szCs w:val="28"/>
        </w:rPr>
      </w:pPr>
      <w:r w:rsidRPr="009B3647">
        <w:rPr>
          <w:sz w:val="28"/>
          <w:szCs w:val="28"/>
        </w:rPr>
        <w:t>Результаты исследования гонадотропных и овариальных гормонов представлены в таблице 2, из которой следует, что у свинок после обр</w:t>
      </w:r>
      <w:r w:rsidRPr="009B3647">
        <w:rPr>
          <w:sz w:val="28"/>
          <w:szCs w:val="28"/>
        </w:rPr>
        <w:t>а</w:t>
      </w:r>
      <w:r w:rsidRPr="009B3647">
        <w:rPr>
          <w:sz w:val="28"/>
          <w:szCs w:val="28"/>
        </w:rPr>
        <w:t>ботки препаратами половых феромонов происходило увеличение содерж</w:t>
      </w:r>
      <w:r w:rsidRPr="009B3647">
        <w:rPr>
          <w:sz w:val="28"/>
          <w:szCs w:val="28"/>
        </w:rPr>
        <w:t>а</w:t>
      </w:r>
      <w:r w:rsidRPr="009B3647">
        <w:rPr>
          <w:sz w:val="28"/>
          <w:szCs w:val="28"/>
        </w:rPr>
        <w:t>ния в крови ЛГ.</w:t>
      </w:r>
    </w:p>
    <w:p w:rsidR="00DB788A" w:rsidRPr="009B3647" w:rsidRDefault="00DB788A" w:rsidP="009B3647">
      <w:pPr>
        <w:jc w:val="right"/>
        <w:rPr>
          <w:sz w:val="28"/>
          <w:szCs w:val="28"/>
        </w:rPr>
      </w:pPr>
      <w:r w:rsidRPr="009B3647">
        <w:rPr>
          <w:sz w:val="28"/>
          <w:szCs w:val="28"/>
        </w:rPr>
        <w:t>Таблица 2</w:t>
      </w:r>
    </w:p>
    <w:p w:rsidR="00DB788A" w:rsidRPr="009B3647" w:rsidRDefault="00DB788A" w:rsidP="009B3647">
      <w:pPr>
        <w:jc w:val="center"/>
        <w:rPr>
          <w:sz w:val="28"/>
          <w:szCs w:val="28"/>
        </w:rPr>
      </w:pPr>
      <w:r w:rsidRPr="009B3647">
        <w:rPr>
          <w:sz w:val="28"/>
          <w:szCs w:val="28"/>
        </w:rPr>
        <w:t>Содержание гонадотропных и овариальных гормонов в крови ремонтных свинок после стимуляции препаратами НФ-3 и НФН</w:t>
      </w:r>
    </w:p>
    <w:tbl>
      <w:tblPr>
        <w:tblStyle w:val="a3"/>
        <w:tblW w:w="9000" w:type="dxa"/>
        <w:tblInd w:w="108" w:type="dxa"/>
        <w:tblBorders>
          <w:left w:val="none" w:sz="0" w:space="0" w:color="auto"/>
          <w:right w:val="none" w:sz="0" w:space="0" w:color="auto"/>
        </w:tblBorders>
        <w:tblLayout w:type="fixed"/>
        <w:tblLook w:val="01E0"/>
      </w:tblPr>
      <w:tblGrid>
        <w:gridCol w:w="3168"/>
        <w:gridCol w:w="1944"/>
        <w:gridCol w:w="1944"/>
        <w:gridCol w:w="1944"/>
      </w:tblGrid>
      <w:tr w:rsidR="00DB788A" w:rsidRPr="009B3647" w:rsidTr="009B3647">
        <w:tc>
          <w:tcPr>
            <w:tcW w:w="3168" w:type="dxa"/>
            <w:vMerge w:val="restart"/>
            <w:vAlign w:val="center"/>
          </w:tcPr>
          <w:p w:rsidR="00DB788A" w:rsidRPr="009B3647" w:rsidRDefault="00DB788A" w:rsidP="009B3647">
            <w:pPr>
              <w:jc w:val="center"/>
              <w:rPr>
                <w:sz w:val="28"/>
                <w:szCs w:val="28"/>
              </w:rPr>
            </w:pPr>
            <w:r w:rsidRPr="009B3647">
              <w:rPr>
                <w:sz w:val="28"/>
                <w:szCs w:val="28"/>
              </w:rPr>
              <w:t>Показатели</w:t>
            </w:r>
          </w:p>
        </w:tc>
        <w:tc>
          <w:tcPr>
            <w:tcW w:w="5832" w:type="dxa"/>
            <w:gridSpan w:val="3"/>
            <w:vAlign w:val="center"/>
          </w:tcPr>
          <w:p w:rsidR="00DB788A" w:rsidRPr="009B3647" w:rsidRDefault="00DB788A" w:rsidP="009B3647">
            <w:pPr>
              <w:jc w:val="center"/>
              <w:rPr>
                <w:sz w:val="28"/>
                <w:szCs w:val="28"/>
              </w:rPr>
            </w:pPr>
            <w:r w:rsidRPr="009B3647">
              <w:rPr>
                <w:caps/>
                <w:sz w:val="28"/>
                <w:szCs w:val="28"/>
              </w:rPr>
              <w:t>г</w:t>
            </w:r>
            <w:r w:rsidRPr="009B3647">
              <w:rPr>
                <w:sz w:val="28"/>
                <w:szCs w:val="28"/>
              </w:rPr>
              <w:t>рупп</w:t>
            </w:r>
            <w:r w:rsidR="009B3647">
              <w:rPr>
                <w:sz w:val="28"/>
                <w:szCs w:val="28"/>
              </w:rPr>
              <w:t>ы</w:t>
            </w:r>
          </w:p>
        </w:tc>
      </w:tr>
      <w:tr w:rsidR="00DB788A" w:rsidRPr="009B3647" w:rsidTr="009B3647">
        <w:tc>
          <w:tcPr>
            <w:tcW w:w="3168" w:type="dxa"/>
            <w:vMerge/>
            <w:vAlign w:val="center"/>
          </w:tcPr>
          <w:p w:rsidR="00DB788A" w:rsidRPr="009B3647" w:rsidRDefault="00DB788A" w:rsidP="009B3647">
            <w:pPr>
              <w:jc w:val="both"/>
              <w:rPr>
                <w:sz w:val="28"/>
                <w:szCs w:val="28"/>
              </w:rPr>
            </w:pPr>
          </w:p>
        </w:tc>
        <w:tc>
          <w:tcPr>
            <w:tcW w:w="1944" w:type="dxa"/>
            <w:vAlign w:val="center"/>
          </w:tcPr>
          <w:p w:rsidR="00DB788A" w:rsidRPr="009B3647" w:rsidRDefault="009B3647" w:rsidP="009B3647">
            <w:pPr>
              <w:jc w:val="center"/>
              <w:rPr>
                <w:sz w:val="28"/>
                <w:szCs w:val="28"/>
              </w:rPr>
            </w:pPr>
            <w:r w:rsidRPr="009B3647">
              <w:rPr>
                <w:sz w:val="28"/>
                <w:szCs w:val="28"/>
              </w:rPr>
              <w:t xml:space="preserve"> </w:t>
            </w:r>
            <w:r w:rsidR="00DB788A" w:rsidRPr="009B3647">
              <w:rPr>
                <w:sz w:val="28"/>
                <w:szCs w:val="28"/>
              </w:rPr>
              <w:t>(препарат НФ-3)</w:t>
            </w:r>
          </w:p>
        </w:tc>
        <w:tc>
          <w:tcPr>
            <w:tcW w:w="1944" w:type="dxa"/>
            <w:vAlign w:val="center"/>
          </w:tcPr>
          <w:p w:rsidR="00DB788A" w:rsidRPr="009B3647" w:rsidRDefault="009B3647" w:rsidP="009B3647">
            <w:pPr>
              <w:jc w:val="center"/>
              <w:rPr>
                <w:sz w:val="28"/>
                <w:szCs w:val="28"/>
              </w:rPr>
            </w:pPr>
            <w:r w:rsidRPr="009B3647">
              <w:rPr>
                <w:sz w:val="28"/>
                <w:szCs w:val="28"/>
              </w:rPr>
              <w:t xml:space="preserve"> </w:t>
            </w:r>
            <w:r w:rsidR="00DB788A" w:rsidRPr="009B3647">
              <w:rPr>
                <w:sz w:val="28"/>
                <w:szCs w:val="28"/>
              </w:rPr>
              <w:t>(препарат НФН)</w:t>
            </w:r>
          </w:p>
        </w:tc>
        <w:tc>
          <w:tcPr>
            <w:tcW w:w="1944" w:type="dxa"/>
            <w:vAlign w:val="center"/>
          </w:tcPr>
          <w:p w:rsidR="00DB788A" w:rsidRPr="009B3647" w:rsidRDefault="009B3647" w:rsidP="009B3647">
            <w:pPr>
              <w:jc w:val="center"/>
              <w:rPr>
                <w:sz w:val="28"/>
                <w:szCs w:val="28"/>
              </w:rPr>
            </w:pPr>
            <w:r w:rsidRPr="009B3647">
              <w:rPr>
                <w:sz w:val="28"/>
                <w:szCs w:val="28"/>
              </w:rPr>
              <w:t xml:space="preserve"> </w:t>
            </w:r>
            <w:r w:rsidR="00DB788A" w:rsidRPr="009B3647">
              <w:rPr>
                <w:sz w:val="28"/>
                <w:szCs w:val="28"/>
              </w:rPr>
              <w:t>(ко</w:t>
            </w:r>
            <w:r w:rsidR="00DB788A" w:rsidRPr="009B3647">
              <w:rPr>
                <w:sz w:val="28"/>
                <w:szCs w:val="28"/>
              </w:rPr>
              <w:t>н</w:t>
            </w:r>
            <w:r w:rsidR="00DB788A" w:rsidRPr="009B3647">
              <w:rPr>
                <w:sz w:val="28"/>
                <w:szCs w:val="28"/>
              </w:rPr>
              <w:t>троль)</w:t>
            </w:r>
          </w:p>
        </w:tc>
      </w:tr>
      <w:tr w:rsidR="00DB788A" w:rsidRPr="009B3647" w:rsidTr="009B3647">
        <w:tc>
          <w:tcPr>
            <w:tcW w:w="3168" w:type="dxa"/>
          </w:tcPr>
          <w:p w:rsidR="00DB788A" w:rsidRPr="009B3647" w:rsidRDefault="00762A5F" w:rsidP="009B3647">
            <w:pPr>
              <w:rPr>
                <w:sz w:val="28"/>
                <w:szCs w:val="28"/>
              </w:rPr>
            </w:pPr>
            <w:r w:rsidRPr="009B3647">
              <w:rPr>
                <w:sz w:val="28"/>
                <w:szCs w:val="28"/>
              </w:rPr>
              <w:t>ЛГ,</w:t>
            </w:r>
            <w:r w:rsidR="00802350" w:rsidRPr="009B3647">
              <w:rPr>
                <w:sz w:val="28"/>
                <w:szCs w:val="28"/>
              </w:rPr>
              <w:t xml:space="preserve"> </w:t>
            </w:r>
            <w:r w:rsidRPr="009B3647">
              <w:rPr>
                <w:sz w:val="28"/>
                <w:szCs w:val="28"/>
              </w:rPr>
              <w:t>мкг/100</w:t>
            </w:r>
            <w:r w:rsidR="00DB788A" w:rsidRPr="009B3647">
              <w:rPr>
                <w:sz w:val="28"/>
                <w:szCs w:val="28"/>
              </w:rPr>
              <w:t>мл</w:t>
            </w:r>
          </w:p>
        </w:tc>
        <w:tc>
          <w:tcPr>
            <w:tcW w:w="1944" w:type="dxa"/>
            <w:vAlign w:val="center"/>
          </w:tcPr>
          <w:p w:rsidR="00DB788A" w:rsidRPr="009B3647" w:rsidRDefault="00DB788A" w:rsidP="009B3647">
            <w:pPr>
              <w:jc w:val="center"/>
              <w:rPr>
                <w:sz w:val="28"/>
                <w:szCs w:val="28"/>
              </w:rPr>
            </w:pPr>
            <w:r w:rsidRPr="009B3647">
              <w:rPr>
                <w:sz w:val="28"/>
                <w:szCs w:val="28"/>
              </w:rPr>
              <w:t>8,8±0,2*</w:t>
            </w:r>
          </w:p>
        </w:tc>
        <w:tc>
          <w:tcPr>
            <w:tcW w:w="1944" w:type="dxa"/>
            <w:vAlign w:val="center"/>
          </w:tcPr>
          <w:p w:rsidR="00DB788A" w:rsidRPr="009B3647" w:rsidRDefault="00DB788A" w:rsidP="009B3647">
            <w:pPr>
              <w:jc w:val="center"/>
              <w:rPr>
                <w:sz w:val="28"/>
                <w:szCs w:val="28"/>
              </w:rPr>
            </w:pPr>
            <w:r w:rsidRPr="009B3647">
              <w:rPr>
                <w:sz w:val="28"/>
                <w:szCs w:val="28"/>
              </w:rPr>
              <w:t>9,0±0,3*</w:t>
            </w:r>
          </w:p>
        </w:tc>
        <w:tc>
          <w:tcPr>
            <w:tcW w:w="1944" w:type="dxa"/>
            <w:vAlign w:val="center"/>
          </w:tcPr>
          <w:p w:rsidR="00DB788A" w:rsidRPr="009B3647" w:rsidRDefault="00DB788A" w:rsidP="009B3647">
            <w:pPr>
              <w:jc w:val="center"/>
              <w:rPr>
                <w:sz w:val="28"/>
                <w:szCs w:val="28"/>
              </w:rPr>
            </w:pPr>
            <w:r w:rsidRPr="009B3647">
              <w:rPr>
                <w:sz w:val="28"/>
                <w:szCs w:val="28"/>
              </w:rPr>
              <w:t>7,8±0,2</w:t>
            </w:r>
          </w:p>
        </w:tc>
      </w:tr>
      <w:tr w:rsidR="00DB788A" w:rsidRPr="009B3647" w:rsidTr="009B3647">
        <w:tc>
          <w:tcPr>
            <w:tcW w:w="3168" w:type="dxa"/>
          </w:tcPr>
          <w:p w:rsidR="00DB788A" w:rsidRPr="009B3647" w:rsidRDefault="00762A5F" w:rsidP="009B3647">
            <w:pPr>
              <w:rPr>
                <w:sz w:val="28"/>
                <w:szCs w:val="28"/>
              </w:rPr>
            </w:pPr>
            <w:r w:rsidRPr="009B3647">
              <w:rPr>
                <w:sz w:val="28"/>
                <w:szCs w:val="28"/>
              </w:rPr>
              <w:t>ФСГ,</w:t>
            </w:r>
            <w:r w:rsidR="00802350" w:rsidRPr="009B3647">
              <w:rPr>
                <w:sz w:val="28"/>
                <w:szCs w:val="28"/>
              </w:rPr>
              <w:t xml:space="preserve"> </w:t>
            </w:r>
            <w:r w:rsidRPr="009B3647">
              <w:rPr>
                <w:sz w:val="28"/>
                <w:szCs w:val="28"/>
              </w:rPr>
              <w:t>мкг/100</w:t>
            </w:r>
            <w:r w:rsidR="00DB788A" w:rsidRPr="009B3647">
              <w:rPr>
                <w:sz w:val="28"/>
                <w:szCs w:val="28"/>
              </w:rPr>
              <w:t>мл</w:t>
            </w:r>
          </w:p>
        </w:tc>
        <w:tc>
          <w:tcPr>
            <w:tcW w:w="1944" w:type="dxa"/>
            <w:vAlign w:val="center"/>
          </w:tcPr>
          <w:p w:rsidR="00DB788A" w:rsidRPr="009B3647" w:rsidRDefault="00DB788A" w:rsidP="009B3647">
            <w:pPr>
              <w:jc w:val="center"/>
              <w:rPr>
                <w:sz w:val="28"/>
                <w:szCs w:val="28"/>
              </w:rPr>
            </w:pPr>
            <w:r w:rsidRPr="009B3647">
              <w:rPr>
                <w:sz w:val="28"/>
                <w:szCs w:val="28"/>
              </w:rPr>
              <w:t>195,5±9,8</w:t>
            </w:r>
          </w:p>
        </w:tc>
        <w:tc>
          <w:tcPr>
            <w:tcW w:w="1944" w:type="dxa"/>
            <w:vAlign w:val="center"/>
          </w:tcPr>
          <w:p w:rsidR="00DB788A" w:rsidRPr="009B3647" w:rsidRDefault="00DB788A" w:rsidP="009B3647">
            <w:pPr>
              <w:jc w:val="center"/>
              <w:rPr>
                <w:sz w:val="28"/>
                <w:szCs w:val="28"/>
              </w:rPr>
            </w:pPr>
            <w:r w:rsidRPr="009B3647">
              <w:rPr>
                <w:sz w:val="28"/>
                <w:szCs w:val="28"/>
              </w:rPr>
              <w:t>206,0±6,0*</w:t>
            </w:r>
          </w:p>
        </w:tc>
        <w:tc>
          <w:tcPr>
            <w:tcW w:w="1944" w:type="dxa"/>
            <w:vAlign w:val="center"/>
          </w:tcPr>
          <w:p w:rsidR="00DB788A" w:rsidRPr="009B3647" w:rsidRDefault="00DB788A" w:rsidP="009B3647">
            <w:pPr>
              <w:jc w:val="center"/>
              <w:rPr>
                <w:sz w:val="28"/>
                <w:szCs w:val="28"/>
              </w:rPr>
            </w:pPr>
            <w:r w:rsidRPr="009B3647">
              <w:rPr>
                <w:sz w:val="28"/>
                <w:szCs w:val="28"/>
              </w:rPr>
              <w:t>180,5±7,5</w:t>
            </w:r>
          </w:p>
        </w:tc>
      </w:tr>
      <w:tr w:rsidR="00DB788A" w:rsidRPr="009B3647" w:rsidTr="009B3647">
        <w:tc>
          <w:tcPr>
            <w:tcW w:w="3168" w:type="dxa"/>
          </w:tcPr>
          <w:p w:rsidR="00DB788A" w:rsidRPr="009B3647" w:rsidRDefault="00DB788A" w:rsidP="009B3647">
            <w:pPr>
              <w:rPr>
                <w:sz w:val="28"/>
                <w:szCs w:val="28"/>
              </w:rPr>
            </w:pPr>
            <w:r w:rsidRPr="009B3647">
              <w:rPr>
                <w:sz w:val="28"/>
                <w:szCs w:val="28"/>
              </w:rPr>
              <w:t>Эстрадиол -17β,</w:t>
            </w:r>
            <w:r w:rsidR="00802350" w:rsidRPr="009B3647">
              <w:rPr>
                <w:sz w:val="28"/>
                <w:szCs w:val="28"/>
              </w:rPr>
              <w:t xml:space="preserve"> </w:t>
            </w:r>
            <w:r w:rsidRPr="009B3647">
              <w:rPr>
                <w:sz w:val="28"/>
                <w:szCs w:val="28"/>
              </w:rPr>
              <w:t>пмоль/л</w:t>
            </w:r>
          </w:p>
        </w:tc>
        <w:tc>
          <w:tcPr>
            <w:tcW w:w="1944" w:type="dxa"/>
            <w:vAlign w:val="center"/>
          </w:tcPr>
          <w:p w:rsidR="00DB788A" w:rsidRPr="009B3647" w:rsidRDefault="00DB788A" w:rsidP="009B3647">
            <w:pPr>
              <w:jc w:val="center"/>
              <w:rPr>
                <w:sz w:val="28"/>
                <w:szCs w:val="28"/>
              </w:rPr>
            </w:pPr>
            <w:r w:rsidRPr="009B3647">
              <w:rPr>
                <w:sz w:val="28"/>
                <w:szCs w:val="28"/>
              </w:rPr>
              <w:t>128,5±5,8*</w:t>
            </w:r>
          </w:p>
        </w:tc>
        <w:tc>
          <w:tcPr>
            <w:tcW w:w="1944" w:type="dxa"/>
            <w:vAlign w:val="center"/>
          </w:tcPr>
          <w:p w:rsidR="00DB788A" w:rsidRPr="009B3647" w:rsidRDefault="00DB788A" w:rsidP="009B3647">
            <w:pPr>
              <w:jc w:val="center"/>
              <w:rPr>
                <w:sz w:val="28"/>
                <w:szCs w:val="28"/>
              </w:rPr>
            </w:pPr>
            <w:r w:rsidRPr="009B3647">
              <w:rPr>
                <w:sz w:val="28"/>
                <w:szCs w:val="28"/>
              </w:rPr>
              <w:t>139,0±6,8*</w:t>
            </w:r>
          </w:p>
        </w:tc>
        <w:tc>
          <w:tcPr>
            <w:tcW w:w="1944" w:type="dxa"/>
            <w:vAlign w:val="center"/>
          </w:tcPr>
          <w:p w:rsidR="00DB788A" w:rsidRPr="009B3647" w:rsidRDefault="00DB788A" w:rsidP="009B3647">
            <w:pPr>
              <w:jc w:val="center"/>
              <w:rPr>
                <w:sz w:val="28"/>
                <w:szCs w:val="28"/>
              </w:rPr>
            </w:pPr>
            <w:r w:rsidRPr="009B3647">
              <w:rPr>
                <w:sz w:val="28"/>
                <w:szCs w:val="28"/>
              </w:rPr>
              <w:t>112,0±4,5</w:t>
            </w:r>
          </w:p>
        </w:tc>
      </w:tr>
      <w:tr w:rsidR="00DB788A" w:rsidRPr="009B3647" w:rsidTr="009B3647">
        <w:tc>
          <w:tcPr>
            <w:tcW w:w="3168" w:type="dxa"/>
          </w:tcPr>
          <w:p w:rsidR="00DB788A" w:rsidRPr="009B3647" w:rsidRDefault="00DB788A" w:rsidP="009B3647">
            <w:pPr>
              <w:rPr>
                <w:sz w:val="28"/>
                <w:szCs w:val="28"/>
              </w:rPr>
            </w:pPr>
            <w:r w:rsidRPr="009B3647">
              <w:rPr>
                <w:sz w:val="28"/>
                <w:szCs w:val="28"/>
              </w:rPr>
              <w:t>Прогестерон,</w:t>
            </w:r>
            <w:r w:rsidR="00802350" w:rsidRPr="009B3647">
              <w:rPr>
                <w:sz w:val="28"/>
                <w:szCs w:val="28"/>
              </w:rPr>
              <w:t xml:space="preserve"> </w:t>
            </w:r>
            <w:r w:rsidRPr="009B3647">
              <w:rPr>
                <w:sz w:val="28"/>
                <w:szCs w:val="28"/>
              </w:rPr>
              <w:t>нмоль/л</w:t>
            </w:r>
          </w:p>
        </w:tc>
        <w:tc>
          <w:tcPr>
            <w:tcW w:w="1944" w:type="dxa"/>
            <w:vAlign w:val="center"/>
          </w:tcPr>
          <w:p w:rsidR="00DB788A" w:rsidRPr="009B3647" w:rsidRDefault="00DB788A" w:rsidP="009B3647">
            <w:pPr>
              <w:jc w:val="center"/>
              <w:rPr>
                <w:sz w:val="28"/>
                <w:szCs w:val="28"/>
              </w:rPr>
            </w:pPr>
            <w:r w:rsidRPr="009B3647">
              <w:rPr>
                <w:sz w:val="28"/>
                <w:szCs w:val="28"/>
              </w:rPr>
              <w:t>4,2±0,7</w:t>
            </w:r>
          </w:p>
        </w:tc>
        <w:tc>
          <w:tcPr>
            <w:tcW w:w="1944" w:type="dxa"/>
            <w:vAlign w:val="center"/>
          </w:tcPr>
          <w:p w:rsidR="00DB788A" w:rsidRPr="009B3647" w:rsidRDefault="00DB788A" w:rsidP="009B3647">
            <w:pPr>
              <w:jc w:val="center"/>
              <w:rPr>
                <w:sz w:val="28"/>
                <w:szCs w:val="28"/>
              </w:rPr>
            </w:pPr>
            <w:r w:rsidRPr="009B3647">
              <w:rPr>
                <w:sz w:val="28"/>
                <w:szCs w:val="28"/>
              </w:rPr>
              <w:t>3,9±0,5</w:t>
            </w:r>
          </w:p>
        </w:tc>
        <w:tc>
          <w:tcPr>
            <w:tcW w:w="1944" w:type="dxa"/>
            <w:vAlign w:val="center"/>
          </w:tcPr>
          <w:p w:rsidR="00DB788A" w:rsidRPr="009B3647" w:rsidRDefault="00DB788A" w:rsidP="009B3647">
            <w:pPr>
              <w:jc w:val="center"/>
              <w:rPr>
                <w:sz w:val="28"/>
                <w:szCs w:val="28"/>
              </w:rPr>
            </w:pPr>
            <w:r w:rsidRPr="009B3647">
              <w:rPr>
                <w:sz w:val="28"/>
                <w:szCs w:val="28"/>
              </w:rPr>
              <w:t>3,8±0,7</w:t>
            </w:r>
          </w:p>
        </w:tc>
      </w:tr>
    </w:tbl>
    <w:p w:rsidR="00DB788A" w:rsidRPr="009B3647" w:rsidRDefault="00DB788A" w:rsidP="009B3647">
      <w:pPr>
        <w:jc w:val="both"/>
      </w:pPr>
      <w:r w:rsidRPr="009B3647">
        <w:t>Примечание: *-при Р&lt;0,05, по сравнению с контрольной группой</w:t>
      </w:r>
    </w:p>
    <w:p w:rsidR="00E01D66" w:rsidRDefault="00E01D66" w:rsidP="00E01D66">
      <w:pPr>
        <w:ind w:firstLine="708"/>
        <w:jc w:val="both"/>
        <w:rPr>
          <w:sz w:val="28"/>
          <w:szCs w:val="28"/>
        </w:rPr>
      </w:pPr>
      <w:r w:rsidRPr="009B3647">
        <w:rPr>
          <w:sz w:val="28"/>
          <w:szCs w:val="28"/>
        </w:rPr>
        <w:t>В первой группе уровень ЛГ составлял 8,8±0,2мкг/100мл, во второй он был наиболее высоким – 9,0±0,3мкг/100мл, а в контрольной минимал</w:t>
      </w:r>
      <w:r w:rsidRPr="009B3647">
        <w:rPr>
          <w:sz w:val="28"/>
          <w:szCs w:val="28"/>
        </w:rPr>
        <w:t>ь</w:t>
      </w:r>
      <w:r w:rsidRPr="009B3647">
        <w:rPr>
          <w:sz w:val="28"/>
          <w:szCs w:val="28"/>
        </w:rPr>
        <w:t>ным – 7,8±0,2мкг/100мл. Содержание ФСГ у свинок опытных групп также было более высоким (195,5±9,8-206,0±6,0мкг/100мл) по сравнению с ко</w:t>
      </w:r>
      <w:r w:rsidRPr="009B3647">
        <w:rPr>
          <w:sz w:val="28"/>
          <w:szCs w:val="28"/>
        </w:rPr>
        <w:t>н</w:t>
      </w:r>
      <w:r w:rsidRPr="009B3647">
        <w:rPr>
          <w:sz w:val="28"/>
          <w:szCs w:val="28"/>
        </w:rPr>
        <w:t>тролем (180,5±7,5мкг/100мл).</w:t>
      </w:r>
    </w:p>
    <w:p w:rsidR="00E01D66" w:rsidRPr="009B3647" w:rsidRDefault="00E01D66" w:rsidP="00E01D66">
      <w:pPr>
        <w:ind w:firstLine="708"/>
        <w:jc w:val="both"/>
        <w:rPr>
          <w:sz w:val="28"/>
          <w:szCs w:val="28"/>
        </w:rPr>
      </w:pPr>
      <w:r w:rsidRPr="009B3647">
        <w:rPr>
          <w:sz w:val="28"/>
          <w:szCs w:val="28"/>
        </w:rPr>
        <w:t>Исследования овариальных гормонов показали, что содержание эс</w:t>
      </w:r>
      <w:r w:rsidRPr="009B3647">
        <w:rPr>
          <w:sz w:val="28"/>
          <w:szCs w:val="28"/>
        </w:rPr>
        <w:t>т</w:t>
      </w:r>
      <w:r w:rsidRPr="009B3647">
        <w:rPr>
          <w:sz w:val="28"/>
          <w:szCs w:val="28"/>
        </w:rPr>
        <w:t>радиола-17β в крови ремонтных свинок 1 и 2 групп составляло 128,5±5,8 и 139,0±6,8пмоль/л соответственно, а у контрольных животных этот показ</w:t>
      </w:r>
      <w:r w:rsidRPr="009B3647">
        <w:rPr>
          <w:sz w:val="28"/>
          <w:szCs w:val="28"/>
        </w:rPr>
        <w:t>а</w:t>
      </w:r>
      <w:r w:rsidRPr="009B3647">
        <w:rPr>
          <w:sz w:val="28"/>
          <w:szCs w:val="28"/>
        </w:rPr>
        <w:t>тель был достоверно меньше (112,0±4,5 пмоль/л).</w:t>
      </w:r>
    </w:p>
    <w:p w:rsidR="00914298" w:rsidRDefault="00DB788A" w:rsidP="009B3647">
      <w:pPr>
        <w:ind w:firstLine="708"/>
        <w:jc w:val="both"/>
        <w:rPr>
          <w:sz w:val="28"/>
          <w:szCs w:val="28"/>
        </w:rPr>
      </w:pPr>
      <w:r w:rsidRPr="009B3647">
        <w:rPr>
          <w:sz w:val="28"/>
          <w:szCs w:val="28"/>
        </w:rPr>
        <w:t>В то же время существенной разницы в содержании прогестерона у опытных и контрольных свинок нами выявлено не было (Р&gt;0,05).</w:t>
      </w:r>
    </w:p>
    <w:p w:rsidR="00DB788A" w:rsidRDefault="00DB788A" w:rsidP="009B3647">
      <w:pPr>
        <w:ind w:firstLine="708"/>
        <w:jc w:val="both"/>
        <w:rPr>
          <w:spacing w:val="-2"/>
          <w:sz w:val="28"/>
          <w:szCs w:val="28"/>
        </w:rPr>
      </w:pPr>
      <w:r w:rsidRPr="009B3647">
        <w:rPr>
          <w:spacing w:val="-2"/>
          <w:sz w:val="28"/>
          <w:szCs w:val="28"/>
        </w:rPr>
        <w:t>Проведенный нами более широкий научный опыт с включением большого количества животных также подтвердил биологическую эффе</w:t>
      </w:r>
      <w:r w:rsidRPr="009B3647">
        <w:rPr>
          <w:spacing w:val="-2"/>
          <w:sz w:val="28"/>
          <w:szCs w:val="28"/>
        </w:rPr>
        <w:t>к</w:t>
      </w:r>
      <w:r w:rsidRPr="009B3647">
        <w:rPr>
          <w:spacing w:val="-2"/>
          <w:sz w:val="28"/>
          <w:szCs w:val="28"/>
        </w:rPr>
        <w:t>тивность изготовленных препаратов. Было установлено, что у неполовозр</w:t>
      </w:r>
      <w:r w:rsidRPr="009B3647">
        <w:rPr>
          <w:spacing w:val="-2"/>
          <w:sz w:val="28"/>
          <w:szCs w:val="28"/>
        </w:rPr>
        <w:t>е</w:t>
      </w:r>
      <w:r w:rsidRPr="009B3647">
        <w:rPr>
          <w:spacing w:val="-2"/>
          <w:sz w:val="28"/>
          <w:szCs w:val="28"/>
        </w:rPr>
        <w:t>лых ремонтных свинок после стимуляции феромонами половое созревание наступило раньше, чем у контрольных животных. При этом у большинства свинок половозрелость регистрировалось в первые 10 суток с начала эксп</w:t>
      </w:r>
      <w:r w:rsidRPr="009B3647">
        <w:rPr>
          <w:spacing w:val="-2"/>
          <w:sz w:val="28"/>
          <w:szCs w:val="28"/>
        </w:rPr>
        <w:t>е</w:t>
      </w:r>
      <w:r w:rsidRPr="009B3647">
        <w:rPr>
          <w:spacing w:val="-2"/>
          <w:sz w:val="28"/>
          <w:szCs w:val="28"/>
        </w:rPr>
        <w:t>римента. У контрольных животных половое созревание значительно заде</w:t>
      </w:r>
      <w:r w:rsidRPr="009B3647">
        <w:rPr>
          <w:spacing w:val="-2"/>
          <w:sz w:val="28"/>
          <w:szCs w:val="28"/>
        </w:rPr>
        <w:t>р</w:t>
      </w:r>
      <w:r w:rsidRPr="009B3647">
        <w:rPr>
          <w:spacing w:val="-2"/>
          <w:sz w:val="28"/>
          <w:szCs w:val="28"/>
        </w:rPr>
        <w:t>живалось и за 30-суточный период наблюдений проявилось только у 12 свинок. В то же время отмечено, что у животных первой и второй групп к моменту их осеменения в 10-месячном возрасте регистрировалось 4-6 пол</w:t>
      </w:r>
      <w:r w:rsidRPr="009B3647">
        <w:rPr>
          <w:spacing w:val="-2"/>
          <w:sz w:val="28"/>
          <w:szCs w:val="28"/>
        </w:rPr>
        <w:t>о</w:t>
      </w:r>
      <w:r w:rsidRPr="009B3647">
        <w:rPr>
          <w:spacing w:val="-2"/>
          <w:sz w:val="28"/>
          <w:szCs w:val="28"/>
        </w:rPr>
        <w:t>вых циклов, а у свинок контрольной группы только 2-3 цикла.</w:t>
      </w:r>
    </w:p>
    <w:p w:rsidR="00DB788A" w:rsidRPr="009B3647" w:rsidRDefault="00DB788A" w:rsidP="009B3647">
      <w:pPr>
        <w:ind w:firstLine="708"/>
        <w:jc w:val="both"/>
        <w:rPr>
          <w:sz w:val="28"/>
          <w:szCs w:val="28"/>
        </w:rPr>
      </w:pPr>
      <w:r w:rsidRPr="009B3647">
        <w:rPr>
          <w:sz w:val="28"/>
          <w:szCs w:val="28"/>
        </w:rPr>
        <w:t>Сравнител</w:t>
      </w:r>
      <w:r w:rsidRPr="009B3647">
        <w:rPr>
          <w:sz w:val="28"/>
          <w:szCs w:val="28"/>
        </w:rPr>
        <w:t>ь</w:t>
      </w:r>
      <w:r w:rsidRPr="009B3647">
        <w:rPr>
          <w:sz w:val="28"/>
          <w:szCs w:val="28"/>
        </w:rPr>
        <w:t>ный анализ развития яичников у свинок, убитых в 8-месячном возрасте, показал, что их масса и объем, а также число фолликул с диаметром более 0,5см у животных первой группы были достоверно больше (Р&lt;0,05), чем у нестимулированных свинок.</w:t>
      </w:r>
    </w:p>
    <w:p w:rsidR="00DB788A" w:rsidRPr="009B3647" w:rsidRDefault="00DB788A" w:rsidP="009B3647">
      <w:pPr>
        <w:ind w:firstLine="708"/>
        <w:jc w:val="both"/>
        <w:rPr>
          <w:sz w:val="28"/>
          <w:szCs w:val="28"/>
        </w:rPr>
      </w:pPr>
      <w:r w:rsidRPr="009B3647">
        <w:rPr>
          <w:sz w:val="28"/>
          <w:szCs w:val="28"/>
        </w:rPr>
        <w:t>Таким образом, результаты проведенных нами исследований свид</w:t>
      </w:r>
      <w:r w:rsidRPr="009B3647">
        <w:rPr>
          <w:sz w:val="28"/>
          <w:szCs w:val="28"/>
        </w:rPr>
        <w:t>е</w:t>
      </w:r>
      <w:r w:rsidRPr="009B3647">
        <w:rPr>
          <w:sz w:val="28"/>
          <w:szCs w:val="28"/>
        </w:rPr>
        <w:t>тельствуют о том, что натуральные половые феромоны хряка обладают выраженным влиянием на репродуктивную функцию ремонтных свинок.</w:t>
      </w:r>
    </w:p>
    <w:p w:rsidR="00DB788A" w:rsidRPr="009B3647" w:rsidRDefault="00DB788A" w:rsidP="009B3647">
      <w:pPr>
        <w:shd w:val="clear" w:color="auto" w:fill="FFFFFF"/>
        <w:autoSpaceDE w:val="0"/>
        <w:autoSpaceDN w:val="0"/>
        <w:adjustRightInd w:val="0"/>
        <w:jc w:val="center"/>
        <w:rPr>
          <w:b/>
          <w:caps/>
          <w:color w:val="000000"/>
          <w:sz w:val="28"/>
          <w:szCs w:val="28"/>
          <w:lang w:val="en-US"/>
        </w:rPr>
      </w:pPr>
      <w:r w:rsidRPr="009B3647">
        <w:rPr>
          <w:b/>
          <w:caps/>
          <w:color w:val="000000"/>
          <w:sz w:val="28"/>
          <w:szCs w:val="28"/>
          <w:lang w:val="en-US"/>
        </w:rPr>
        <w:t xml:space="preserve">The state of </w:t>
      </w:r>
      <w:smartTag w:uri="urn:schemas-microsoft-com:office:smarttags" w:element="place">
        <w:smartTag w:uri="urn:schemas-microsoft-com:office:smarttags" w:element="State">
          <w:r w:rsidRPr="009B3647">
            <w:rPr>
              <w:b/>
              <w:caps/>
              <w:color w:val="000000"/>
              <w:sz w:val="28"/>
              <w:szCs w:val="28"/>
              <w:lang w:val="en-US"/>
            </w:rPr>
            <w:t>reproductive</w:t>
          </w:r>
        </w:smartTag>
      </w:smartTag>
      <w:r w:rsidRPr="009B3647">
        <w:rPr>
          <w:b/>
          <w:caps/>
          <w:color w:val="000000"/>
          <w:sz w:val="28"/>
          <w:szCs w:val="28"/>
          <w:lang w:val="en-US"/>
        </w:rPr>
        <w:t xml:space="preserve"> functions of pigs after stimulating them with sexual</w:t>
      </w:r>
      <w:r w:rsidR="009B3647" w:rsidRPr="00B13C70">
        <w:rPr>
          <w:b/>
          <w:caps/>
          <w:color w:val="000000"/>
          <w:sz w:val="28"/>
          <w:szCs w:val="28"/>
          <w:lang w:val="en-US"/>
        </w:rPr>
        <w:t xml:space="preserve"> </w:t>
      </w:r>
      <w:r w:rsidRPr="009B3647">
        <w:rPr>
          <w:b/>
          <w:caps/>
          <w:color w:val="000000"/>
          <w:sz w:val="28"/>
          <w:szCs w:val="28"/>
          <w:lang w:val="en-US"/>
        </w:rPr>
        <w:t>pheromones of a hog</w:t>
      </w:r>
    </w:p>
    <w:p w:rsidR="00DB788A" w:rsidRPr="009B3647" w:rsidRDefault="00DB788A" w:rsidP="009B3647">
      <w:pPr>
        <w:shd w:val="clear" w:color="auto" w:fill="FFFFFF"/>
        <w:autoSpaceDE w:val="0"/>
        <w:autoSpaceDN w:val="0"/>
        <w:adjustRightInd w:val="0"/>
        <w:jc w:val="center"/>
        <w:rPr>
          <w:b/>
          <w:color w:val="000000"/>
          <w:sz w:val="28"/>
          <w:szCs w:val="28"/>
          <w:lang w:val="en-US"/>
        </w:rPr>
      </w:pPr>
      <w:r w:rsidRPr="009B3647">
        <w:rPr>
          <w:b/>
          <w:caps/>
          <w:color w:val="000000"/>
          <w:sz w:val="28"/>
          <w:szCs w:val="28"/>
          <w:lang w:val="en-US"/>
        </w:rPr>
        <w:t>S</w:t>
      </w:r>
      <w:r w:rsidRPr="009B3647">
        <w:rPr>
          <w:b/>
          <w:color w:val="000000"/>
          <w:sz w:val="28"/>
          <w:szCs w:val="28"/>
          <w:lang w:val="en-US"/>
        </w:rPr>
        <w:t xml:space="preserve">ein D.O., </w:t>
      </w:r>
      <w:r w:rsidRPr="009B3647">
        <w:rPr>
          <w:b/>
          <w:caps/>
          <w:color w:val="000000"/>
          <w:sz w:val="28"/>
          <w:szCs w:val="28"/>
          <w:lang w:val="en-US"/>
        </w:rPr>
        <w:t>S</w:t>
      </w:r>
      <w:r w:rsidRPr="009B3647">
        <w:rPr>
          <w:b/>
          <w:color w:val="000000"/>
          <w:sz w:val="28"/>
          <w:szCs w:val="28"/>
          <w:lang w:val="en-US"/>
        </w:rPr>
        <w:t>ein O.B.</w:t>
      </w:r>
    </w:p>
    <w:p w:rsidR="00DB788A" w:rsidRPr="009B3647" w:rsidRDefault="00DB788A" w:rsidP="009B3647">
      <w:pPr>
        <w:jc w:val="center"/>
        <w:rPr>
          <w:sz w:val="28"/>
          <w:szCs w:val="28"/>
          <w:lang w:val="en-US"/>
        </w:rPr>
      </w:pPr>
      <w:smartTag w:uri="urn:schemas-microsoft-com:office:smarttags" w:element="place">
        <w:smartTag w:uri="urn:schemas-microsoft-com:office:smarttags" w:element="PlaceName">
          <w:r w:rsidRPr="009B3647">
            <w:rPr>
              <w:sz w:val="28"/>
              <w:szCs w:val="28"/>
              <w:lang w:val="en-US"/>
            </w:rPr>
            <w:t>Kursk</w:t>
          </w:r>
        </w:smartTag>
        <w:r w:rsidRPr="009B3647">
          <w:rPr>
            <w:sz w:val="28"/>
            <w:szCs w:val="28"/>
            <w:lang w:val="en-US"/>
          </w:rPr>
          <w:t xml:space="preserve"> </w:t>
        </w:r>
        <w:smartTag w:uri="urn:schemas-microsoft-com:office:smarttags" w:element="PlaceType">
          <w:r w:rsidRPr="009B3647">
            <w:rPr>
              <w:sz w:val="28"/>
              <w:szCs w:val="28"/>
              <w:lang w:val="en-US"/>
            </w:rPr>
            <w:t>State</w:t>
          </w:r>
        </w:smartTag>
      </w:smartTag>
      <w:r w:rsidRPr="009B3647">
        <w:rPr>
          <w:sz w:val="28"/>
          <w:szCs w:val="28"/>
          <w:lang w:val="en-US"/>
        </w:rPr>
        <w:t xml:space="preserve"> Agricultural Academi </w:t>
      </w:r>
    </w:p>
    <w:p w:rsidR="00DB788A" w:rsidRPr="00B13C70" w:rsidRDefault="00DB788A" w:rsidP="009B3647">
      <w:pPr>
        <w:ind w:firstLine="708"/>
        <w:jc w:val="both"/>
        <w:rPr>
          <w:color w:val="000000"/>
          <w:sz w:val="28"/>
          <w:szCs w:val="28"/>
          <w:lang w:val="en-US"/>
        </w:rPr>
      </w:pPr>
      <w:r w:rsidRPr="009B3647">
        <w:rPr>
          <w:color w:val="000000"/>
          <w:sz w:val="28"/>
          <w:szCs w:val="28"/>
          <w:lang w:val="en-US"/>
        </w:rPr>
        <w:t>The results of the utilization of natural sexual pheromones of a hog in the remount pigs raising are given. It is shown that after stimulating with pher</w:t>
      </w:r>
      <w:r w:rsidRPr="009B3647">
        <w:rPr>
          <w:color w:val="000000"/>
          <w:sz w:val="28"/>
          <w:szCs w:val="28"/>
          <w:lang w:val="en-US"/>
        </w:rPr>
        <w:t>o</w:t>
      </w:r>
      <w:r w:rsidRPr="009B3647">
        <w:rPr>
          <w:color w:val="000000"/>
          <w:sz w:val="28"/>
          <w:szCs w:val="28"/>
          <w:lang w:val="en-US"/>
        </w:rPr>
        <w:t>mones sexual maturity and development of sexual organs of pigs come earlier than usual.</w:t>
      </w:r>
    </w:p>
    <w:p w:rsidR="008A2B33" w:rsidRPr="004F074F" w:rsidRDefault="008A2B33" w:rsidP="009B3647">
      <w:pPr>
        <w:pStyle w:val="aff3"/>
      </w:pPr>
      <w:r w:rsidRPr="004F074F">
        <w:t>УДК 619:618.19-002:636.22/.28</w:t>
      </w:r>
    </w:p>
    <w:p w:rsidR="008A2B33" w:rsidRPr="004F074F" w:rsidRDefault="008A2B33" w:rsidP="008A2B33">
      <w:pPr>
        <w:ind w:firstLine="708"/>
        <w:jc w:val="center"/>
        <w:rPr>
          <w:b/>
          <w:sz w:val="28"/>
          <w:szCs w:val="28"/>
        </w:rPr>
      </w:pPr>
      <w:r w:rsidRPr="004F074F">
        <w:rPr>
          <w:b/>
          <w:sz w:val="28"/>
          <w:szCs w:val="28"/>
        </w:rPr>
        <w:t xml:space="preserve">ИСПОЛЬЗОВАНИЕ ГОМЕОПАТИЧЕСКИХ СРЕДСТВ </w:t>
      </w:r>
    </w:p>
    <w:p w:rsidR="008A2B33" w:rsidRPr="004F074F" w:rsidRDefault="008A2B33" w:rsidP="00802350">
      <w:pPr>
        <w:jc w:val="center"/>
        <w:rPr>
          <w:b/>
          <w:sz w:val="28"/>
          <w:szCs w:val="28"/>
        </w:rPr>
      </w:pPr>
      <w:r w:rsidRPr="004F074F">
        <w:rPr>
          <w:b/>
          <w:sz w:val="28"/>
          <w:szCs w:val="28"/>
        </w:rPr>
        <w:t>ПРИ ЛЕЧ</w:t>
      </w:r>
      <w:r w:rsidRPr="004F074F">
        <w:rPr>
          <w:b/>
          <w:sz w:val="28"/>
          <w:szCs w:val="28"/>
        </w:rPr>
        <w:t>Е</w:t>
      </w:r>
      <w:r w:rsidRPr="004F074F">
        <w:rPr>
          <w:b/>
          <w:sz w:val="28"/>
          <w:szCs w:val="28"/>
        </w:rPr>
        <w:t>НИИ МАСТИТА У КОРОВ</w:t>
      </w:r>
    </w:p>
    <w:p w:rsidR="008A2B33" w:rsidRPr="004F074F" w:rsidRDefault="008A2B33" w:rsidP="00802350">
      <w:pPr>
        <w:jc w:val="center"/>
        <w:rPr>
          <w:sz w:val="28"/>
          <w:szCs w:val="28"/>
        </w:rPr>
      </w:pPr>
      <w:r w:rsidRPr="004F074F">
        <w:rPr>
          <w:b/>
          <w:sz w:val="28"/>
          <w:szCs w:val="28"/>
        </w:rPr>
        <w:t>Семина Л.К., Ворошилова Т.Г., Рыжакина Е.А</w:t>
      </w:r>
      <w:r w:rsidRPr="004F074F">
        <w:rPr>
          <w:sz w:val="28"/>
          <w:szCs w:val="28"/>
        </w:rPr>
        <w:t>.</w:t>
      </w:r>
    </w:p>
    <w:p w:rsidR="008A2B33" w:rsidRPr="004F074F" w:rsidRDefault="008A2B33" w:rsidP="008A2B33">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38" w:history="1">
        <w:r w:rsidRPr="004F074F">
          <w:rPr>
            <w:rStyle w:val="a6"/>
            <w:color w:val="auto"/>
            <w:sz w:val="28"/>
            <w:szCs w:val="28"/>
            <w:u w:val="none"/>
            <w:lang w:val="en-US"/>
          </w:rPr>
          <w:t>nivs</w:t>
        </w:r>
        <w:r w:rsidRPr="004F074F">
          <w:rPr>
            <w:rStyle w:val="a6"/>
            <w:color w:val="auto"/>
            <w:sz w:val="28"/>
            <w:szCs w:val="28"/>
            <w:u w:val="none"/>
          </w:rPr>
          <w:t>@</w:t>
        </w:r>
        <w:r w:rsidRPr="004F074F">
          <w:rPr>
            <w:rStyle w:val="a6"/>
            <w:color w:val="auto"/>
            <w:sz w:val="28"/>
            <w:szCs w:val="28"/>
            <w:u w:val="none"/>
            <w:lang w:val="en-US"/>
          </w:rPr>
          <w:t>vologda</w:t>
        </w:r>
        <w:r w:rsidRPr="004F074F">
          <w:rPr>
            <w:rStyle w:val="a6"/>
            <w:color w:val="auto"/>
            <w:sz w:val="28"/>
            <w:szCs w:val="28"/>
            <w:u w:val="none"/>
          </w:rPr>
          <w:t>.</w:t>
        </w:r>
        <w:r w:rsidRPr="004F074F">
          <w:rPr>
            <w:rStyle w:val="a6"/>
            <w:color w:val="auto"/>
            <w:sz w:val="28"/>
            <w:szCs w:val="28"/>
            <w:u w:val="none"/>
            <w:lang w:val="en-US"/>
          </w:rPr>
          <w:t>Ru</w:t>
        </w:r>
      </w:hyperlink>
    </w:p>
    <w:p w:rsidR="008A2B33" w:rsidRPr="009B3647" w:rsidRDefault="008A2B33" w:rsidP="008A2B33">
      <w:pPr>
        <w:jc w:val="center"/>
        <w:rPr>
          <w:i/>
          <w:sz w:val="28"/>
          <w:szCs w:val="28"/>
        </w:rPr>
      </w:pPr>
      <w:r w:rsidRPr="009B3647">
        <w:rPr>
          <w:i/>
          <w:sz w:val="28"/>
          <w:szCs w:val="28"/>
        </w:rPr>
        <w:t>Г</w:t>
      </w:r>
      <w:r w:rsidR="009B3647" w:rsidRPr="009B3647">
        <w:rPr>
          <w:i/>
          <w:sz w:val="28"/>
          <w:szCs w:val="28"/>
        </w:rPr>
        <w:t xml:space="preserve">У </w:t>
      </w:r>
      <w:r w:rsidRPr="009B3647">
        <w:rPr>
          <w:i/>
          <w:sz w:val="28"/>
          <w:szCs w:val="28"/>
        </w:rPr>
        <w:t>Вологодская научно-исследо</w:t>
      </w:r>
      <w:r w:rsidR="00802350" w:rsidRPr="009B3647">
        <w:rPr>
          <w:i/>
          <w:sz w:val="28"/>
          <w:szCs w:val="28"/>
        </w:rPr>
        <w:t>вательская ветеринарная ста</w:t>
      </w:r>
      <w:r w:rsidR="00802350" w:rsidRPr="009B3647">
        <w:rPr>
          <w:i/>
          <w:sz w:val="28"/>
          <w:szCs w:val="28"/>
        </w:rPr>
        <w:t>н</w:t>
      </w:r>
      <w:r w:rsidR="00802350" w:rsidRPr="009B3647">
        <w:rPr>
          <w:i/>
          <w:sz w:val="28"/>
          <w:szCs w:val="28"/>
        </w:rPr>
        <w:t>ция</w:t>
      </w:r>
    </w:p>
    <w:p w:rsidR="008A2B33" w:rsidRPr="00CA0B11" w:rsidRDefault="008A2B33" w:rsidP="00CA0B11">
      <w:pPr>
        <w:ind w:firstLine="708"/>
        <w:jc w:val="both"/>
        <w:rPr>
          <w:sz w:val="28"/>
          <w:szCs w:val="28"/>
        </w:rPr>
      </w:pPr>
      <w:r w:rsidRPr="00CA0B11">
        <w:rPr>
          <w:sz w:val="28"/>
          <w:szCs w:val="28"/>
        </w:rPr>
        <w:t>Для лечения мастита у коров предложено много различных средств и методов. Однако их обилие свидетельствует не о разрешении данной пр</w:t>
      </w:r>
      <w:r w:rsidRPr="00CA0B11">
        <w:rPr>
          <w:sz w:val="28"/>
          <w:szCs w:val="28"/>
        </w:rPr>
        <w:t>о</w:t>
      </w:r>
      <w:r w:rsidRPr="00CA0B11">
        <w:rPr>
          <w:sz w:val="28"/>
          <w:szCs w:val="28"/>
        </w:rPr>
        <w:t>блемы, а об ее большой сложности.</w:t>
      </w:r>
    </w:p>
    <w:p w:rsidR="00914298" w:rsidRDefault="008A2B33" w:rsidP="00CA0B11">
      <w:pPr>
        <w:ind w:firstLine="708"/>
        <w:jc w:val="both"/>
        <w:rPr>
          <w:sz w:val="28"/>
          <w:szCs w:val="28"/>
        </w:rPr>
      </w:pPr>
      <w:r w:rsidRPr="00CA0B11">
        <w:rPr>
          <w:sz w:val="28"/>
          <w:szCs w:val="28"/>
        </w:rPr>
        <w:t>Для лечения животных в лактационный период все еще широко в нашей стране и за рубежом используют антибиотики. По литературным дан</w:t>
      </w:r>
      <w:r w:rsidR="00617F0D" w:rsidRPr="00CA0B11">
        <w:rPr>
          <w:sz w:val="28"/>
          <w:szCs w:val="28"/>
        </w:rPr>
        <w:t xml:space="preserve">ным, </w:t>
      </w:r>
      <w:r w:rsidRPr="00CA0B11">
        <w:rPr>
          <w:sz w:val="28"/>
          <w:szCs w:val="28"/>
        </w:rPr>
        <w:t>при введении антибиотикосодержащих препара</w:t>
      </w:r>
      <w:r w:rsidR="007F3429" w:rsidRPr="00CA0B11">
        <w:rPr>
          <w:sz w:val="28"/>
          <w:szCs w:val="28"/>
        </w:rPr>
        <w:t xml:space="preserve">тов в сосковый канал </w:t>
      </w:r>
      <w:r w:rsidRPr="00CA0B11">
        <w:rPr>
          <w:sz w:val="28"/>
          <w:szCs w:val="28"/>
        </w:rPr>
        <w:t>дополнительно раздражается паренхима вымени, угнетается фун</w:t>
      </w:r>
      <w:r w:rsidRPr="00CA0B11">
        <w:rPr>
          <w:sz w:val="28"/>
          <w:szCs w:val="28"/>
        </w:rPr>
        <w:t>к</w:t>
      </w:r>
      <w:r w:rsidRPr="00CA0B11">
        <w:rPr>
          <w:sz w:val="28"/>
          <w:szCs w:val="28"/>
        </w:rPr>
        <w:t>ция секреторного эпителия. После выздоровления развивается гипо- или агалактия, часты атрофия пораженной доли вымени, сужение соскового канала или его зар</w:t>
      </w:r>
      <w:r w:rsidR="00617F0D" w:rsidRPr="00CA0B11">
        <w:rPr>
          <w:sz w:val="28"/>
          <w:szCs w:val="28"/>
        </w:rPr>
        <w:t xml:space="preserve">астание соединительной тканью. </w:t>
      </w:r>
      <w:r w:rsidRPr="00CA0B11">
        <w:rPr>
          <w:sz w:val="28"/>
          <w:szCs w:val="28"/>
        </w:rPr>
        <w:t>Кроме того, антиби</w:t>
      </w:r>
      <w:r w:rsidRPr="00CA0B11">
        <w:rPr>
          <w:sz w:val="28"/>
          <w:szCs w:val="28"/>
        </w:rPr>
        <w:t>о</w:t>
      </w:r>
      <w:r w:rsidRPr="00CA0B11">
        <w:rPr>
          <w:sz w:val="28"/>
          <w:szCs w:val="28"/>
        </w:rPr>
        <w:t>тические препараты угнетают естественную резистентность организма, оказывают токсическое действие  на плод, снижают качество молока и и</w:t>
      </w:r>
      <w:r w:rsidRPr="00CA0B11">
        <w:rPr>
          <w:sz w:val="28"/>
          <w:szCs w:val="28"/>
        </w:rPr>
        <w:t>з</w:t>
      </w:r>
      <w:r w:rsidRPr="00CA0B11">
        <w:rPr>
          <w:sz w:val="28"/>
          <w:szCs w:val="28"/>
        </w:rPr>
        <w:t>готавливаемых из него молочно-кислых продуктов.</w:t>
      </w:r>
    </w:p>
    <w:p w:rsidR="008A2B33" w:rsidRPr="00CA0B11" w:rsidRDefault="008A2B33" w:rsidP="00CA0B11">
      <w:pPr>
        <w:ind w:firstLine="708"/>
        <w:jc w:val="both"/>
        <w:rPr>
          <w:sz w:val="28"/>
          <w:szCs w:val="28"/>
        </w:rPr>
      </w:pPr>
      <w:r w:rsidRPr="00CA0B11">
        <w:rPr>
          <w:sz w:val="28"/>
          <w:szCs w:val="28"/>
        </w:rPr>
        <w:t>Учитывая недостатки антибиотикотерапии, поиск этиотропных пр</w:t>
      </w:r>
      <w:r w:rsidRPr="00CA0B11">
        <w:rPr>
          <w:sz w:val="28"/>
          <w:szCs w:val="28"/>
        </w:rPr>
        <w:t>е</w:t>
      </w:r>
      <w:r w:rsidRPr="00CA0B11">
        <w:rPr>
          <w:sz w:val="28"/>
          <w:szCs w:val="28"/>
        </w:rPr>
        <w:t>паратов, применяемых для лечения больных маститом  лактирующих к</w:t>
      </w:r>
      <w:r w:rsidRPr="00CA0B11">
        <w:rPr>
          <w:sz w:val="28"/>
          <w:szCs w:val="28"/>
        </w:rPr>
        <w:t>о</w:t>
      </w:r>
      <w:r w:rsidRPr="00CA0B11">
        <w:rPr>
          <w:sz w:val="28"/>
          <w:szCs w:val="28"/>
        </w:rPr>
        <w:t>ров, ведется постоянно. Им</w:t>
      </w:r>
      <w:r w:rsidRPr="00CA0B11">
        <w:rPr>
          <w:sz w:val="28"/>
          <w:szCs w:val="28"/>
        </w:rPr>
        <w:t>е</w:t>
      </w:r>
      <w:r w:rsidRPr="00CA0B11">
        <w:rPr>
          <w:sz w:val="28"/>
          <w:szCs w:val="28"/>
        </w:rPr>
        <w:t>ются сообщения о положительном влиянии на эффективность лечения коров при мастите прополиса, препаратов раст</w:t>
      </w:r>
      <w:r w:rsidRPr="00CA0B11">
        <w:rPr>
          <w:sz w:val="28"/>
          <w:szCs w:val="28"/>
        </w:rPr>
        <w:t>и</w:t>
      </w:r>
      <w:r w:rsidRPr="00CA0B11">
        <w:rPr>
          <w:sz w:val="28"/>
          <w:szCs w:val="28"/>
        </w:rPr>
        <w:t>тельного происхождения (сока подорожника, отвара толокнянки, препар</w:t>
      </w:r>
      <w:r w:rsidRPr="00CA0B11">
        <w:rPr>
          <w:sz w:val="28"/>
          <w:szCs w:val="28"/>
        </w:rPr>
        <w:t>а</w:t>
      </w:r>
      <w:r w:rsidRPr="00CA0B11">
        <w:rPr>
          <w:sz w:val="28"/>
          <w:szCs w:val="28"/>
        </w:rPr>
        <w:t>та их семян тыквы, отвара березовых почек и др.), противомаститных пр</w:t>
      </w:r>
      <w:r w:rsidRPr="00CA0B11">
        <w:rPr>
          <w:sz w:val="28"/>
          <w:szCs w:val="28"/>
        </w:rPr>
        <w:t>е</w:t>
      </w:r>
      <w:r w:rsidRPr="00CA0B11">
        <w:rPr>
          <w:sz w:val="28"/>
          <w:szCs w:val="28"/>
        </w:rPr>
        <w:t>паратов, представляющих собой композиции ферментов, выделенных из микробных клеток (лидем, лизомаст), а также созданных на основе микр</w:t>
      </w:r>
      <w:r w:rsidRPr="00CA0B11">
        <w:rPr>
          <w:sz w:val="28"/>
          <w:szCs w:val="28"/>
        </w:rPr>
        <w:t>о</w:t>
      </w:r>
      <w:r w:rsidRPr="00CA0B11">
        <w:rPr>
          <w:sz w:val="28"/>
          <w:szCs w:val="28"/>
        </w:rPr>
        <w:t>организмов (эндобактерин, стрептоэколакт, стафилококковый анатоксин), противомаститных сывор</w:t>
      </w:r>
      <w:r w:rsidRPr="00CA0B11">
        <w:rPr>
          <w:sz w:val="28"/>
          <w:szCs w:val="28"/>
        </w:rPr>
        <w:t>о</w:t>
      </w:r>
      <w:r w:rsidRPr="00CA0B11">
        <w:rPr>
          <w:sz w:val="28"/>
          <w:szCs w:val="28"/>
        </w:rPr>
        <w:t>точных препаратов [1,2,4].</w:t>
      </w:r>
    </w:p>
    <w:p w:rsidR="008A2B33" w:rsidRPr="00CA0B11" w:rsidRDefault="008A2B33" w:rsidP="00CA0B11">
      <w:pPr>
        <w:ind w:firstLine="708"/>
        <w:jc w:val="both"/>
        <w:rPr>
          <w:sz w:val="28"/>
          <w:szCs w:val="28"/>
        </w:rPr>
      </w:pPr>
      <w:r w:rsidRPr="00CA0B11">
        <w:rPr>
          <w:sz w:val="28"/>
          <w:szCs w:val="28"/>
        </w:rPr>
        <w:t>Однако в доступной литературе мы не нашли сообщений о результ</w:t>
      </w:r>
      <w:r w:rsidRPr="00CA0B11">
        <w:rPr>
          <w:sz w:val="28"/>
          <w:szCs w:val="28"/>
        </w:rPr>
        <w:t>а</w:t>
      </w:r>
      <w:r w:rsidRPr="00CA0B11">
        <w:rPr>
          <w:sz w:val="28"/>
          <w:szCs w:val="28"/>
        </w:rPr>
        <w:t>тах использования гомеопатических средств для лечения больных маст</w:t>
      </w:r>
      <w:r w:rsidRPr="00CA0B11">
        <w:rPr>
          <w:sz w:val="28"/>
          <w:szCs w:val="28"/>
        </w:rPr>
        <w:t>и</w:t>
      </w:r>
      <w:r w:rsidRPr="00CA0B11">
        <w:rPr>
          <w:sz w:val="28"/>
          <w:szCs w:val="28"/>
        </w:rPr>
        <w:t>том коров. Эти препараты с успехом применяются  при заболеваниях р</w:t>
      </w:r>
      <w:r w:rsidRPr="00CA0B11">
        <w:rPr>
          <w:sz w:val="28"/>
          <w:szCs w:val="28"/>
        </w:rPr>
        <w:t>е</w:t>
      </w:r>
      <w:r w:rsidRPr="00CA0B11">
        <w:rPr>
          <w:sz w:val="28"/>
          <w:szCs w:val="28"/>
        </w:rPr>
        <w:t>продуктивных органов в медицине и в ветеринарии (при лечении мелких домашних живо</w:t>
      </w:r>
      <w:r w:rsidRPr="00CA0B11">
        <w:rPr>
          <w:sz w:val="28"/>
          <w:szCs w:val="28"/>
        </w:rPr>
        <w:t>т</w:t>
      </w:r>
      <w:r w:rsidRPr="00CA0B11">
        <w:rPr>
          <w:sz w:val="28"/>
          <w:szCs w:val="28"/>
        </w:rPr>
        <w:t>ных).</w:t>
      </w:r>
    </w:p>
    <w:p w:rsidR="00914298" w:rsidRDefault="007F3429" w:rsidP="00CA0B11">
      <w:pPr>
        <w:ind w:firstLine="708"/>
        <w:jc w:val="both"/>
        <w:rPr>
          <w:sz w:val="28"/>
          <w:szCs w:val="28"/>
        </w:rPr>
      </w:pPr>
      <w:r w:rsidRPr="00CA0B11">
        <w:rPr>
          <w:sz w:val="28"/>
          <w:szCs w:val="28"/>
        </w:rPr>
        <w:t xml:space="preserve">Механизм действия </w:t>
      </w:r>
      <w:r w:rsidR="008A2B33" w:rsidRPr="00CA0B11">
        <w:rPr>
          <w:sz w:val="28"/>
          <w:szCs w:val="28"/>
        </w:rPr>
        <w:t>гомеопатических препаратов заключается в их способности вызывать защитно-адаптационные реакции, напра</w:t>
      </w:r>
      <w:r w:rsidR="008A2B33" w:rsidRPr="00CA0B11">
        <w:rPr>
          <w:sz w:val="28"/>
          <w:szCs w:val="28"/>
        </w:rPr>
        <w:t>в</w:t>
      </w:r>
      <w:r w:rsidR="008A2B33" w:rsidRPr="00CA0B11">
        <w:rPr>
          <w:sz w:val="28"/>
          <w:szCs w:val="28"/>
        </w:rPr>
        <w:t>ленные на устранение патологического процесса. При воспалительных пр</w:t>
      </w:r>
      <w:r w:rsidR="008A2B33" w:rsidRPr="00CA0B11">
        <w:rPr>
          <w:sz w:val="28"/>
          <w:szCs w:val="28"/>
        </w:rPr>
        <w:t>о</w:t>
      </w:r>
      <w:r w:rsidR="008A2B33" w:rsidRPr="00CA0B11">
        <w:rPr>
          <w:sz w:val="28"/>
          <w:szCs w:val="28"/>
        </w:rPr>
        <w:t>цессах они используются для активации неспецифической защиты организма. Они о</w:t>
      </w:r>
      <w:r w:rsidR="008A2B33" w:rsidRPr="00CA0B11">
        <w:rPr>
          <w:sz w:val="28"/>
          <w:szCs w:val="28"/>
        </w:rPr>
        <w:t>б</w:t>
      </w:r>
      <w:r w:rsidR="008A2B33" w:rsidRPr="00CA0B11">
        <w:rPr>
          <w:sz w:val="28"/>
          <w:szCs w:val="28"/>
        </w:rPr>
        <w:t>ладают обезболивающим, противовоспалительным, кровоостанавливаю</w:t>
      </w:r>
      <w:r w:rsidR="00F50B80">
        <w:rPr>
          <w:sz w:val="28"/>
          <w:szCs w:val="28"/>
        </w:rPr>
        <w:t>-</w:t>
      </w:r>
      <w:r w:rsidR="008A2B33" w:rsidRPr="00CA0B11">
        <w:rPr>
          <w:sz w:val="28"/>
          <w:szCs w:val="28"/>
        </w:rPr>
        <w:t>щим, антисептическим и регенеративным действием. Не содержат в своем составе антибиотиков, их можно применять животным различных возра</w:t>
      </w:r>
      <w:r w:rsidR="008A2B33" w:rsidRPr="00CA0B11">
        <w:rPr>
          <w:sz w:val="28"/>
          <w:szCs w:val="28"/>
        </w:rPr>
        <w:t>с</w:t>
      </w:r>
      <w:r w:rsidR="008A2B33" w:rsidRPr="00CA0B11">
        <w:rPr>
          <w:sz w:val="28"/>
          <w:szCs w:val="28"/>
        </w:rPr>
        <w:t>тных групп и в различные периоды лактации. При этом противопоказаний и п</w:t>
      </w:r>
      <w:r w:rsidR="008A2B33" w:rsidRPr="00CA0B11">
        <w:rPr>
          <w:sz w:val="28"/>
          <w:szCs w:val="28"/>
        </w:rPr>
        <w:t>о</w:t>
      </w:r>
      <w:r w:rsidR="008A2B33" w:rsidRPr="00CA0B11">
        <w:rPr>
          <w:sz w:val="28"/>
          <w:szCs w:val="28"/>
        </w:rPr>
        <w:t>бочных</w:t>
      </w:r>
      <w:r w:rsidR="00FA119B" w:rsidRPr="00CA0B11">
        <w:rPr>
          <w:sz w:val="28"/>
          <w:szCs w:val="28"/>
        </w:rPr>
        <w:t xml:space="preserve"> эффектов не наблюдается [3,5].</w:t>
      </w:r>
    </w:p>
    <w:p w:rsidR="008A2B33" w:rsidRDefault="008A2B33" w:rsidP="00CA0B11">
      <w:pPr>
        <w:ind w:firstLine="708"/>
        <w:jc w:val="both"/>
        <w:rPr>
          <w:sz w:val="28"/>
          <w:szCs w:val="28"/>
        </w:rPr>
      </w:pPr>
      <w:r w:rsidRPr="00CA0B11">
        <w:rPr>
          <w:sz w:val="28"/>
          <w:szCs w:val="28"/>
        </w:rPr>
        <w:t>В связи с этим перед нами была поставлена задача: определить тер</w:t>
      </w:r>
      <w:r w:rsidRPr="00CA0B11">
        <w:rPr>
          <w:sz w:val="28"/>
          <w:szCs w:val="28"/>
        </w:rPr>
        <w:t>а</w:t>
      </w:r>
      <w:r w:rsidRPr="00CA0B11">
        <w:rPr>
          <w:sz w:val="28"/>
          <w:szCs w:val="28"/>
        </w:rPr>
        <w:t>певтическую эффективность при лечении мастита у коров двух гомеопат</w:t>
      </w:r>
      <w:r w:rsidRPr="00CA0B11">
        <w:rPr>
          <w:sz w:val="28"/>
          <w:szCs w:val="28"/>
        </w:rPr>
        <w:t>и</w:t>
      </w:r>
      <w:r w:rsidRPr="00CA0B11">
        <w:rPr>
          <w:sz w:val="28"/>
          <w:szCs w:val="28"/>
        </w:rPr>
        <w:t xml:space="preserve">ческих препаратов – «Мастометрина», производимого в ООО «Хелвет» и «Травма-геля», </w:t>
      </w:r>
      <w:r w:rsidR="00FA119B" w:rsidRPr="00CA0B11">
        <w:rPr>
          <w:sz w:val="28"/>
          <w:szCs w:val="28"/>
        </w:rPr>
        <w:t>производимого в ООО «АлексАнн».</w:t>
      </w:r>
    </w:p>
    <w:p w:rsidR="00914298" w:rsidRDefault="008A2B33" w:rsidP="00CA0B11">
      <w:pPr>
        <w:ind w:firstLine="708"/>
        <w:jc w:val="both"/>
        <w:rPr>
          <w:spacing w:val="-2"/>
          <w:sz w:val="28"/>
          <w:szCs w:val="28"/>
        </w:rPr>
      </w:pPr>
      <w:r w:rsidRPr="00E01D66">
        <w:rPr>
          <w:sz w:val="28"/>
          <w:szCs w:val="28"/>
        </w:rPr>
        <w:t xml:space="preserve">Экспериментальные исследования проводили на молочно-товарной ферме  </w:t>
      </w:r>
      <w:r w:rsidR="00FC6DF2" w:rsidRPr="00E01D66">
        <w:rPr>
          <w:sz w:val="28"/>
          <w:szCs w:val="28"/>
        </w:rPr>
        <w:t>о</w:t>
      </w:r>
      <w:r w:rsidR="00FC6DF2" w:rsidRPr="00E01D66">
        <w:rPr>
          <w:sz w:val="28"/>
          <w:szCs w:val="28"/>
        </w:rPr>
        <w:t>д</w:t>
      </w:r>
      <w:r w:rsidR="00FC6DF2" w:rsidRPr="00E01D66">
        <w:rPr>
          <w:sz w:val="28"/>
          <w:szCs w:val="28"/>
        </w:rPr>
        <w:t xml:space="preserve">ного из хозяйств Вологодской </w:t>
      </w:r>
      <w:r w:rsidRPr="00E01D66">
        <w:rPr>
          <w:sz w:val="28"/>
          <w:szCs w:val="28"/>
        </w:rPr>
        <w:t>области, лабораторные – в отделе по изучению болезней крупного рогатого скота ГУ Вологодской НИВС.</w:t>
      </w:r>
      <w:r w:rsidR="00E01D66" w:rsidRPr="00E01D66">
        <w:rPr>
          <w:sz w:val="28"/>
          <w:szCs w:val="28"/>
        </w:rPr>
        <w:t xml:space="preserve"> </w:t>
      </w:r>
      <w:r w:rsidRPr="00E01D66">
        <w:rPr>
          <w:sz w:val="28"/>
          <w:szCs w:val="28"/>
        </w:rPr>
        <w:t>Схема лечения включала подкожное введение в области надвыменной складки «Мастометрина» (дважды в день в течение 10 дней) и внутрици</w:t>
      </w:r>
      <w:r w:rsidRPr="00E01D66">
        <w:rPr>
          <w:sz w:val="28"/>
          <w:szCs w:val="28"/>
        </w:rPr>
        <w:t>с</w:t>
      </w:r>
      <w:r w:rsidRPr="00E01D66">
        <w:rPr>
          <w:sz w:val="28"/>
          <w:szCs w:val="28"/>
        </w:rPr>
        <w:t>тернальное введение «Травма-геля» (однократно в течение 5 дней) в пор</w:t>
      </w:r>
      <w:r w:rsidRPr="00E01D66">
        <w:rPr>
          <w:sz w:val="28"/>
          <w:szCs w:val="28"/>
        </w:rPr>
        <w:t>а</w:t>
      </w:r>
      <w:r w:rsidRPr="00E01D66">
        <w:rPr>
          <w:sz w:val="28"/>
          <w:szCs w:val="28"/>
        </w:rPr>
        <w:t xml:space="preserve">женные доли вымени коровам с субклиническим (5 гол.) </w:t>
      </w:r>
      <w:r w:rsidR="00EA6AD9" w:rsidRPr="00E01D66">
        <w:rPr>
          <w:sz w:val="28"/>
          <w:szCs w:val="28"/>
        </w:rPr>
        <w:t xml:space="preserve">и серозно-катаральным маститом </w:t>
      </w:r>
      <w:r w:rsidRPr="00E01D66">
        <w:rPr>
          <w:sz w:val="28"/>
          <w:szCs w:val="28"/>
        </w:rPr>
        <w:t>(4 гол.) в соответствии с наставлением по их пр</w:t>
      </w:r>
      <w:r w:rsidRPr="00E01D66">
        <w:rPr>
          <w:sz w:val="28"/>
          <w:szCs w:val="28"/>
        </w:rPr>
        <w:t>и</w:t>
      </w:r>
      <w:r w:rsidRPr="00E01D66">
        <w:rPr>
          <w:sz w:val="28"/>
          <w:szCs w:val="28"/>
        </w:rPr>
        <w:t>менению.</w:t>
      </w:r>
      <w:r w:rsidR="00E01D66" w:rsidRPr="00E01D66">
        <w:rPr>
          <w:sz w:val="28"/>
          <w:szCs w:val="28"/>
        </w:rPr>
        <w:t xml:space="preserve"> </w:t>
      </w:r>
      <w:r w:rsidRPr="00E01D66">
        <w:rPr>
          <w:spacing w:val="-2"/>
          <w:sz w:val="28"/>
          <w:szCs w:val="28"/>
        </w:rPr>
        <w:t>Лечебную эффе</w:t>
      </w:r>
      <w:r w:rsidRPr="00E01D66">
        <w:rPr>
          <w:spacing w:val="-2"/>
          <w:sz w:val="28"/>
          <w:szCs w:val="28"/>
        </w:rPr>
        <w:t>к</w:t>
      </w:r>
      <w:r w:rsidRPr="00E01D66">
        <w:rPr>
          <w:spacing w:val="-2"/>
          <w:sz w:val="28"/>
          <w:szCs w:val="28"/>
        </w:rPr>
        <w:t>тивность препаратов оп</w:t>
      </w:r>
      <w:r w:rsidR="00617F0D" w:rsidRPr="00E01D66">
        <w:rPr>
          <w:spacing w:val="-2"/>
          <w:sz w:val="28"/>
          <w:szCs w:val="28"/>
        </w:rPr>
        <w:t xml:space="preserve">ределяли через 5-7 суток после </w:t>
      </w:r>
      <w:r w:rsidRPr="00E01D66">
        <w:rPr>
          <w:spacing w:val="-2"/>
          <w:sz w:val="28"/>
          <w:szCs w:val="28"/>
        </w:rPr>
        <w:t>последнего введения «Мастометрина» в сравнении с результатами и</w:t>
      </w:r>
      <w:r w:rsidRPr="00E01D66">
        <w:rPr>
          <w:spacing w:val="-2"/>
          <w:sz w:val="28"/>
          <w:szCs w:val="28"/>
        </w:rPr>
        <w:t>с</w:t>
      </w:r>
      <w:r w:rsidRPr="00E01D66">
        <w:rPr>
          <w:spacing w:val="-2"/>
          <w:sz w:val="28"/>
          <w:szCs w:val="28"/>
        </w:rPr>
        <w:t>следований больных коров до начала их лечения. При этом проводили ко</w:t>
      </w:r>
      <w:r w:rsidRPr="00E01D66">
        <w:rPr>
          <w:spacing w:val="-2"/>
          <w:sz w:val="28"/>
          <w:szCs w:val="28"/>
        </w:rPr>
        <w:t>м</w:t>
      </w:r>
      <w:r w:rsidRPr="00E01D66">
        <w:rPr>
          <w:spacing w:val="-2"/>
          <w:sz w:val="28"/>
          <w:szCs w:val="28"/>
        </w:rPr>
        <w:t>плекс исследований секрета молочной железы: мастидиновую пр</w:t>
      </w:r>
      <w:r w:rsidR="00617F0D" w:rsidRPr="00E01D66">
        <w:rPr>
          <w:spacing w:val="-2"/>
          <w:sz w:val="28"/>
          <w:szCs w:val="28"/>
        </w:rPr>
        <w:t>обу (БМТ),</w:t>
      </w:r>
      <w:r w:rsidRPr="00E01D66">
        <w:rPr>
          <w:spacing w:val="-2"/>
          <w:sz w:val="28"/>
          <w:szCs w:val="28"/>
        </w:rPr>
        <w:t xml:space="preserve"> пробу с резазурином (на </w:t>
      </w:r>
      <w:r w:rsidR="00617F0D" w:rsidRPr="00E01D66">
        <w:rPr>
          <w:spacing w:val="-2"/>
          <w:sz w:val="28"/>
          <w:szCs w:val="28"/>
        </w:rPr>
        <w:t xml:space="preserve">бактериальную обсемененность), </w:t>
      </w:r>
      <w:r w:rsidRPr="00E01D66">
        <w:rPr>
          <w:spacing w:val="-2"/>
          <w:sz w:val="28"/>
          <w:szCs w:val="28"/>
        </w:rPr>
        <w:t xml:space="preserve">пробу </w:t>
      </w:r>
      <w:r w:rsidR="00FC6DF2" w:rsidRPr="00E01D66">
        <w:rPr>
          <w:spacing w:val="-2"/>
          <w:sz w:val="28"/>
          <w:szCs w:val="28"/>
        </w:rPr>
        <w:t>отстаив</w:t>
      </w:r>
      <w:r w:rsidR="00FC6DF2" w:rsidRPr="00E01D66">
        <w:rPr>
          <w:spacing w:val="-2"/>
          <w:sz w:val="28"/>
          <w:szCs w:val="28"/>
        </w:rPr>
        <w:t>а</w:t>
      </w:r>
      <w:r w:rsidR="00FC6DF2" w:rsidRPr="00E01D66">
        <w:rPr>
          <w:spacing w:val="-2"/>
          <w:sz w:val="28"/>
          <w:szCs w:val="28"/>
        </w:rPr>
        <w:t>ния,</w:t>
      </w:r>
      <w:r w:rsidRPr="00E01D66">
        <w:rPr>
          <w:spacing w:val="-2"/>
          <w:sz w:val="28"/>
          <w:szCs w:val="28"/>
        </w:rPr>
        <w:t xml:space="preserve"> определение количества соматических клеток в 1мл молока, бактери</w:t>
      </w:r>
      <w:r w:rsidRPr="00E01D66">
        <w:rPr>
          <w:spacing w:val="-2"/>
          <w:sz w:val="28"/>
          <w:szCs w:val="28"/>
        </w:rPr>
        <w:t>о</w:t>
      </w:r>
      <w:r w:rsidRPr="00E01D66">
        <w:rPr>
          <w:spacing w:val="-2"/>
          <w:sz w:val="28"/>
          <w:szCs w:val="28"/>
        </w:rPr>
        <w:t>логические исследования (на наличие патогенной микрофлоры) и определ</w:t>
      </w:r>
      <w:r w:rsidRPr="00E01D66">
        <w:rPr>
          <w:spacing w:val="-2"/>
          <w:sz w:val="28"/>
          <w:szCs w:val="28"/>
        </w:rPr>
        <w:t>е</w:t>
      </w:r>
      <w:r w:rsidRPr="00E01D66">
        <w:rPr>
          <w:spacing w:val="-2"/>
          <w:sz w:val="28"/>
          <w:szCs w:val="28"/>
        </w:rPr>
        <w:t>ние лизоцима М (на естественную р</w:t>
      </w:r>
      <w:r w:rsidR="00EA6AD9" w:rsidRPr="00E01D66">
        <w:rPr>
          <w:spacing w:val="-2"/>
          <w:sz w:val="28"/>
          <w:szCs w:val="28"/>
        </w:rPr>
        <w:t>езистентность молочной жел</w:t>
      </w:r>
      <w:r w:rsidR="00EA6AD9" w:rsidRPr="00E01D66">
        <w:rPr>
          <w:spacing w:val="-2"/>
          <w:sz w:val="28"/>
          <w:szCs w:val="28"/>
        </w:rPr>
        <w:t>е</w:t>
      </w:r>
      <w:r w:rsidR="00EA6AD9" w:rsidRPr="00E01D66">
        <w:rPr>
          <w:spacing w:val="-2"/>
          <w:sz w:val="28"/>
          <w:szCs w:val="28"/>
        </w:rPr>
        <w:t>зы).</w:t>
      </w:r>
    </w:p>
    <w:p w:rsidR="008A2B33" w:rsidRDefault="008A2B33" w:rsidP="00CA0B11">
      <w:pPr>
        <w:ind w:firstLine="708"/>
        <w:jc w:val="both"/>
        <w:rPr>
          <w:sz w:val="28"/>
          <w:szCs w:val="28"/>
        </w:rPr>
      </w:pPr>
      <w:r w:rsidRPr="00CA0B11">
        <w:rPr>
          <w:sz w:val="28"/>
          <w:szCs w:val="28"/>
        </w:rPr>
        <w:t xml:space="preserve">Предварительные исследования молока из больных долей коров (до начала лечения) показало </w:t>
      </w:r>
      <w:r w:rsidR="00FC6DF2" w:rsidRPr="00CA0B11">
        <w:rPr>
          <w:sz w:val="28"/>
          <w:szCs w:val="28"/>
        </w:rPr>
        <w:t>отсутствие лизоцима М у четырех коров,</w:t>
      </w:r>
      <w:r w:rsidRPr="00CA0B11">
        <w:rPr>
          <w:sz w:val="28"/>
          <w:szCs w:val="28"/>
        </w:rPr>
        <w:t xml:space="preserve"> у о</w:t>
      </w:r>
      <w:r w:rsidRPr="00CA0B11">
        <w:rPr>
          <w:sz w:val="28"/>
          <w:szCs w:val="28"/>
        </w:rPr>
        <w:t>с</w:t>
      </w:r>
      <w:r w:rsidRPr="00CA0B11">
        <w:rPr>
          <w:sz w:val="28"/>
          <w:szCs w:val="28"/>
        </w:rPr>
        <w:t>тальных – зона задержки роста (ЗЗР) золотистого стафилококка бы</w:t>
      </w:r>
      <w:r w:rsidR="00EA6AD9" w:rsidRPr="00CA0B11">
        <w:rPr>
          <w:sz w:val="28"/>
          <w:szCs w:val="28"/>
        </w:rPr>
        <w:t>ла м</w:t>
      </w:r>
      <w:r w:rsidR="00EA6AD9" w:rsidRPr="00CA0B11">
        <w:rPr>
          <w:sz w:val="28"/>
          <w:szCs w:val="28"/>
        </w:rPr>
        <w:t>е</w:t>
      </w:r>
      <w:r w:rsidR="00EA6AD9" w:rsidRPr="00CA0B11">
        <w:rPr>
          <w:sz w:val="28"/>
          <w:szCs w:val="28"/>
        </w:rPr>
        <w:t>нее 20</w:t>
      </w:r>
      <w:r w:rsidRPr="00CA0B11">
        <w:rPr>
          <w:sz w:val="28"/>
          <w:szCs w:val="28"/>
        </w:rPr>
        <w:t>мм, что указывает на низкую естественную резистентность моло</w:t>
      </w:r>
      <w:r w:rsidRPr="00CA0B11">
        <w:rPr>
          <w:sz w:val="28"/>
          <w:szCs w:val="28"/>
        </w:rPr>
        <w:t>ч</w:t>
      </w:r>
      <w:r w:rsidRPr="00CA0B11">
        <w:rPr>
          <w:sz w:val="28"/>
          <w:szCs w:val="28"/>
        </w:rPr>
        <w:t>ной желе</w:t>
      </w:r>
      <w:r w:rsidR="00FC6DF2" w:rsidRPr="00CA0B11">
        <w:rPr>
          <w:sz w:val="28"/>
          <w:szCs w:val="28"/>
        </w:rPr>
        <w:t>зы.</w:t>
      </w:r>
      <w:r w:rsidRPr="00CA0B11">
        <w:rPr>
          <w:sz w:val="28"/>
          <w:szCs w:val="28"/>
        </w:rPr>
        <w:t xml:space="preserve"> Количество сомати</w:t>
      </w:r>
      <w:r w:rsidR="00EA6AD9" w:rsidRPr="00CA0B11">
        <w:rPr>
          <w:sz w:val="28"/>
          <w:szCs w:val="28"/>
        </w:rPr>
        <w:t>ческих клеток составляло от 527</w:t>
      </w:r>
      <w:r w:rsidRPr="00CA0B11">
        <w:rPr>
          <w:sz w:val="28"/>
          <w:szCs w:val="28"/>
        </w:rPr>
        <w:t>тыс. (су</w:t>
      </w:r>
      <w:r w:rsidRPr="00CA0B11">
        <w:rPr>
          <w:sz w:val="28"/>
          <w:szCs w:val="28"/>
        </w:rPr>
        <w:t>б</w:t>
      </w:r>
      <w:r w:rsidRPr="00CA0B11">
        <w:rPr>
          <w:sz w:val="28"/>
          <w:szCs w:val="28"/>
        </w:rPr>
        <w:t>клиниче</w:t>
      </w:r>
      <w:r w:rsidR="00EA6AD9" w:rsidRPr="00CA0B11">
        <w:rPr>
          <w:sz w:val="28"/>
          <w:szCs w:val="28"/>
        </w:rPr>
        <w:t>ский мастит) до 18,5</w:t>
      </w:r>
      <w:r w:rsidR="00FC6DF2" w:rsidRPr="00CA0B11">
        <w:rPr>
          <w:sz w:val="28"/>
          <w:szCs w:val="28"/>
        </w:rPr>
        <w:t xml:space="preserve">млн </w:t>
      </w:r>
      <w:r w:rsidRPr="00CA0B11">
        <w:rPr>
          <w:sz w:val="28"/>
          <w:szCs w:val="28"/>
        </w:rPr>
        <w:t>в 1мл молока (серозно-катаральный ма</w:t>
      </w:r>
      <w:r w:rsidRPr="00CA0B11">
        <w:rPr>
          <w:sz w:val="28"/>
          <w:szCs w:val="28"/>
        </w:rPr>
        <w:t>с</w:t>
      </w:r>
      <w:r w:rsidRPr="00CA0B11">
        <w:rPr>
          <w:sz w:val="28"/>
          <w:szCs w:val="28"/>
        </w:rPr>
        <w:t xml:space="preserve">тит). Качество молока по бактериальной загрязненности (резазуриновая </w:t>
      </w:r>
      <w:r w:rsidR="00FC6DF2" w:rsidRPr="00CA0B11">
        <w:rPr>
          <w:sz w:val="28"/>
          <w:szCs w:val="28"/>
        </w:rPr>
        <w:t xml:space="preserve">проба) </w:t>
      </w:r>
      <w:r w:rsidRPr="00CA0B11">
        <w:rPr>
          <w:sz w:val="28"/>
          <w:szCs w:val="28"/>
        </w:rPr>
        <w:t>у коров с клинически выраженным маститом оценено у трех из ч</w:t>
      </w:r>
      <w:r w:rsidRPr="00CA0B11">
        <w:rPr>
          <w:sz w:val="28"/>
          <w:szCs w:val="28"/>
        </w:rPr>
        <w:t>е</w:t>
      </w:r>
      <w:r w:rsidRPr="00CA0B11">
        <w:rPr>
          <w:sz w:val="28"/>
          <w:szCs w:val="28"/>
        </w:rPr>
        <w:t>тырех коров 3 классом, у коров с субклиническим маститом – 1-2 классом. При бактериологическом исслед</w:t>
      </w:r>
      <w:r w:rsidR="00EA6AD9" w:rsidRPr="00CA0B11">
        <w:rPr>
          <w:sz w:val="28"/>
          <w:szCs w:val="28"/>
        </w:rPr>
        <w:t xml:space="preserve">овании секрета молочной железы </w:t>
      </w:r>
      <w:r w:rsidRPr="00CA0B11">
        <w:rPr>
          <w:sz w:val="28"/>
          <w:szCs w:val="28"/>
        </w:rPr>
        <w:t>у трех коров выделены культур</w:t>
      </w:r>
      <w:r w:rsidR="00EA6AD9" w:rsidRPr="00CA0B11">
        <w:rPr>
          <w:sz w:val="28"/>
          <w:szCs w:val="28"/>
        </w:rPr>
        <w:t xml:space="preserve">ы золотистого стафилококка и </w:t>
      </w:r>
      <w:r w:rsidRPr="00CA0B11">
        <w:rPr>
          <w:sz w:val="28"/>
          <w:szCs w:val="28"/>
        </w:rPr>
        <w:t>стрептококки.</w:t>
      </w:r>
    </w:p>
    <w:p w:rsidR="008A2B33" w:rsidRPr="00CA0B11" w:rsidRDefault="008A2B33" w:rsidP="00CA0B11">
      <w:pPr>
        <w:ind w:firstLine="708"/>
        <w:jc w:val="both"/>
        <w:rPr>
          <w:sz w:val="28"/>
          <w:szCs w:val="28"/>
        </w:rPr>
      </w:pPr>
      <w:r w:rsidRPr="00CA0B11">
        <w:rPr>
          <w:sz w:val="28"/>
          <w:szCs w:val="28"/>
        </w:rPr>
        <w:t>П</w:t>
      </w:r>
      <w:r w:rsidR="00FC6DF2" w:rsidRPr="00CA0B11">
        <w:rPr>
          <w:sz w:val="28"/>
          <w:szCs w:val="28"/>
        </w:rPr>
        <w:t>осле</w:t>
      </w:r>
      <w:r w:rsidRPr="00CA0B11">
        <w:rPr>
          <w:sz w:val="28"/>
          <w:szCs w:val="28"/>
        </w:rPr>
        <w:t xml:space="preserve"> завершения курса лечения про</w:t>
      </w:r>
      <w:r w:rsidR="00EA6AD9" w:rsidRPr="00CA0B11">
        <w:rPr>
          <w:sz w:val="28"/>
          <w:szCs w:val="28"/>
        </w:rPr>
        <w:t xml:space="preserve">вели клинический осмотр, БМТ и </w:t>
      </w:r>
      <w:r w:rsidRPr="00CA0B11">
        <w:rPr>
          <w:sz w:val="28"/>
          <w:szCs w:val="28"/>
        </w:rPr>
        <w:t>лабораторные исследования секрета молочной железы от пролеченных жи</w:t>
      </w:r>
      <w:r w:rsidR="00FC6DF2" w:rsidRPr="00CA0B11">
        <w:rPr>
          <w:sz w:val="28"/>
          <w:szCs w:val="28"/>
        </w:rPr>
        <w:t>вотных. По результатам</w:t>
      </w:r>
      <w:r w:rsidRPr="00CA0B11">
        <w:rPr>
          <w:sz w:val="28"/>
          <w:szCs w:val="28"/>
        </w:rPr>
        <w:t xml:space="preserve"> исследований пять из девяти коров (55,6%) в</w:t>
      </w:r>
      <w:r w:rsidRPr="00CA0B11">
        <w:rPr>
          <w:sz w:val="28"/>
          <w:szCs w:val="28"/>
        </w:rPr>
        <w:t>ы</w:t>
      </w:r>
      <w:r w:rsidRPr="00CA0B11">
        <w:rPr>
          <w:sz w:val="28"/>
          <w:szCs w:val="28"/>
        </w:rPr>
        <w:t>здоровели, из них четыре из пяти (80,0%) – с субклиническим маститом, одна из четырех (25,0%) – с серозно-</w:t>
      </w:r>
      <w:r w:rsidR="00FC6DF2" w:rsidRPr="00CA0B11">
        <w:rPr>
          <w:sz w:val="28"/>
          <w:szCs w:val="28"/>
        </w:rPr>
        <w:t>катаральным. У выздоровевших ж</w:t>
      </w:r>
      <w:r w:rsidR="00FC6DF2" w:rsidRPr="00CA0B11">
        <w:rPr>
          <w:sz w:val="28"/>
          <w:szCs w:val="28"/>
        </w:rPr>
        <w:t>и</w:t>
      </w:r>
      <w:r w:rsidR="00FC6DF2" w:rsidRPr="00CA0B11">
        <w:rPr>
          <w:sz w:val="28"/>
          <w:szCs w:val="28"/>
        </w:rPr>
        <w:t xml:space="preserve">вотных </w:t>
      </w:r>
      <w:r w:rsidRPr="00CA0B11">
        <w:rPr>
          <w:sz w:val="28"/>
          <w:szCs w:val="28"/>
        </w:rPr>
        <w:t>повысился уровень лизоцима М по сравнению с первоначальными результат</w:t>
      </w:r>
      <w:r w:rsidRPr="00CA0B11">
        <w:rPr>
          <w:sz w:val="28"/>
          <w:szCs w:val="28"/>
        </w:rPr>
        <w:t>а</w:t>
      </w:r>
      <w:r w:rsidR="00EA6AD9" w:rsidRPr="00CA0B11">
        <w:rPr>
          <w:sz w:val="28"/>
          <w:szCs w:val="28"/>
        </w:rPr>
        <w:t xml:space="preserve">ми, в том числе </w:t>
      </w:r>
      <w:r w:rsidRPr="00CA0B11">
        <w:rPr>
          <w:sz w:val="28"/>
          <w:szCs w:val="28"/>
        </w:rPr>
        <w:t>у двух ЗЗР микроорганизмов увеличилас</w:t>
      </w:r>
      <w:r w:rsidR="00EA6AD9" w:rsidRPr="00CA0B11">
        <w:rPr>
          <w:sz w:val="28"/>
          <w:szCs w:val="28"/>
        </w:rPr>
        <w:t>ь до 28-30</w:t>
      </w:r>
      <w:r w:rsidRPr="00CA0B11">
        <w:rPr>
          <w:sz w:val="28"/>
          <w:szCs w:val="28"/>
        </w:rPr>
        <w:t>мм (высокий уровень). Количество соматиче</w:t>
      </w:r>
      <w:r w:rsidR="00EA6AD9" w:rsidRPr="00CA0B11">
        <w:rPr>
          <w:sz w:val="28"/>
          <w:szCs w:val="28"/>
        </w:rPr>
        <w:t>ских клеток</w:t>
      </w:r>
      <w:r w:rsidRPr="00CA0B11">
        <w:rPr>
          <w:sz w:val="28"/>
          <w:szCs w:val="28"/>
        </w:rPr>
        <w:t xml:space="preserve"> в молок</w:t>
      </w:r>
      <w:r w:rsidR="00EA6AD9" w:rsidRPr="00CA0B11">
        <w:rPr>
          <w:sz w:val="28"/>
          <w:szCs w:val="28"/>
        </w:rPr>
        <w:t>е сн</w:t>
      </w:r>
      <w:r w:rsidR="00EA6AD9" w:rsidRPr="00CA0B11">
        <w:rPr>
          <w:sz w:val="28"/>
          <w:szCs w:val="28"/>
        </w:rPr>
        <w:t>и</w:t>
      </w:r>
      <w:r w:rsidR="00EA6AD9" w:rsidRPr="00CA0B11">
        <w:rPr>
          <w:sz w:val="28"/>
          <w:szCs w:val="28"/>
        </w:rPr>
        <w:t>зилось до 68-390 тыс. в 1</w:t>
      </w:r>
      <w:r w:rsidRPr="00CA0B11">
        <w:rPr>
          <w:sz w:val="28"/>
          <w:szCs w:val="28"/>
        </w:rPr>
        <w:t>мл. При повторном бактериологическом исслед</w:t>
      </w:r>
      <w:r w:rsidRPr="00CA0B11">
        <w:rPr>
          <w:sz w:val="28"/>
          <w:szCs w:val="28"/>
        </w:rPr>
        <w:t>о</w:t>
      </w:r>
      <w:r w:rsidRPr="00CA0B11">
        <w:rPr>
          <w:sz w:val="28"/>
          <w:szCs w:val="28"/>
        </w:rPr>
        <w:t>вании  молока от этих коров не было выделено патогенной микрофлоры.</w:t>
      </w:r>
    </w:p>
    <w:p w:rsidR="00914298" w:rsidRDefault="008A2B33" w:rsidP="00CA0B11">
      <w:pPr>
        <w:ind w:firstLine="708"/>
        <w:jc w:val="both"/>
        <w:rPr>
          <w:sz w:val="28"/>
          <w:szCs w:val="28"/>
        </w:rPr>
      </w:pPr>
      <w:r w:rsidRPr="00CA0B11">
        <w:rPr>
          <w:sz w:val="28"/>
          <w:szCs w:val="28"/>
        </w:rPr>
        <w:t>Таким образом, в условиях эксперимента терапевтическая эффекти</w:t>
      </w:r>
      <w:r w:rsidRPr="00CA0B11">
        <w:rPr>
          <w:sz w:val="28"/>
          <w:szCs w:val="28"/>
        </w:rPr>
        <w:t>в</w:t>
      </w:r>
      <w:r w:rsidRPr="00CA0B11">
        <w:rPr>
          <w:sz w:val="28"/>
          <w:szCs w:val="28"/>
        </w:rPr>
        <w:t>ность схемы лечения больных маститом коров, включающей подкожное (в области надвыменной складки) введение «Мастометрина» и интрацисте</w:t>
      </w:r>
      <w:r w:rsidRPr="00CA0B11">
        <w:rPr>
          <w:sz w:val="28"/>
          <w:szCs w:val="28"/>
        </w:rPr>
        <w:t>р</w:t>
      </w:r>
      <w:r w:rsidRPr="00CA0B11">
        <w:rPr>
          <w:sz w:val="28"/>
          <w:szCs w:val="28"/>
        </w:rPr>
        <w:t>нальное введение «Травма-геля» составила у коров с субклиническим ма</w:t>
      </w:r>
      <w:r w:rsidRPr="00CA0B11">
        <w:rPr>
          <w:sz w:val="28"/>
          <w:szCs w:val="28"/>
        </w:rPr>
        <w:t>с</w:t>
      </w:r>
      <w:r w:rsidRPr="00CA0B11">
        <w:rPr>
          <w:sz w:val="28"/>
          <w:szCs w:val="28"/>
        </w:rPr>
        <w:t>титом 80,0% и</w:t>
      </w:r>
      <w:r w:rsidR="00DC6ACD" w:rsidRPr="00CA0B11">
        <w:rPr>
          <w:sz w:val="28"/>
          <w:szCs w:val="28"/>
        </w:rPr>
        <w:t xml:space="preserve"> клинически выраженным маститом</w:t>
      </w:r>
      <w:r w:rsidR="00EA6AD9" w:rsidRPr="00CA0B11">
        <w:rPr>
          <w:sz w:val="28"/>
          <w:szCs w:val="28"/>
        </w:rPr>
        <w:t xml:space="preserve"> - 25,0%.</w:t>
      </w:r>
    </w:p>
    <w:p w:rsidR="00914298" w:rsidRDefault="008A2B33" w:rsidP="00CA0B11">
      <w:pPr>
        <w:ind w:firstLine="708"/>
        <w:jc w:val="both"/>
        <w:rPr>
          <w:sz w:val="28"/>
          <w:szCs w:val="28"/>
        </w:rPr>
      </w:pPr>
      <w:r w:rsidRPr="00CA0B11">
        <w:rPr>
          <w:b/>
          <w:sz w:val="28"/>
          <w:szCs w:val="28"/>
        </w:rPr>
        <w:t>Заключение</w:t>
      </w:r>
      <w:r w:rsidR="00DC6ACD" w:rsidRPr="00CA0B11">
        <w:rPr>
          <w:b/>
          <w:sz w:val="28"/>
          <w:szCs w:val="28"/>
        </w:rPr>
        <w:t xml:space="preserve">. </w:t>
      </w:r>
      <w:r w:rsidRPr="00CA0B11">
        <w:rPr>
          <w:sz w:val="28"/>
          <w:szCs w:val="28"/>
        </w:rPr>
        <w:t>Использование гомеопатических средств («Мастоме</w:t>
      </w:r>
      <w:r w:rsidRPr="00CA0B11">
        <w:rPr>
          <w:sz w:val="28"/>
          <w:szCs w:val="28"/>
        </w:rPr>
        <w:t>т</w:t>
      </w:r>
      <w:r w:rsidRPr="00CA0B11">
        <w:rPr>
          <w:sz w:val="28"/>
          <w:szCs w:val="28"/>
        </w:rPr>
        <w:t>рина» и «Травма-геля») может быть рекомендовано для лечения больных маститом коров на ранних стадиях воспаления молочной железы (субкл</w:t>
      </w:r>
      <w:r w:rsidRPr="00CA0B11">
        <w:rPr>
          <w:sz w:val="28"/>
          <w:szCs w:val="28"/>
        </w:rPr>
        <w:t>и</w:t>
      </w:r>
      <w:r w:rsidRPr="00CA0B11">
        <w:rPr>
          <w:sz w:val="28"/>
          <w:szCs w:val="28"/>
        </w:rPr>
        <w:t>нический мастит). Отсутствие побочных эффектов и необходимости бр</w:t>
      </w:r>
      <w:r w:rsidRPr="00CA0B11">
        <w:rPr>
          <w:sz w:val="28"/>
          <w:szCs w:val="28"/>
        </w:rPr>
        <w:t>а</w:t>
      </w:r>
      <w:r w:rsidRPr="00CA0B11">
        <w:rPr>
          <w:sz w:val="28"/>
          <w:szCs w:val="28"/>
        </w:rPr>
        <w:t>ковки молока при и</w:t>
      </w:r>
      <w:r w:rsidRPr="00CA0B11">
        <w:rPr>
          <w:sz w:val="28"/>
          <w:szCs w:val="28"/>
        </w:rPr>
        <w:t>с</w:t>
      </w:r>
      <w:r w:rsidRPr="00CA0B11">
        <w:rPr>
          <w:sz w:val="28"/>
          <w:szCs w:val="28"/>
        </w:rPr>
        <w:t>пользовании этих препаратов оправдывает затраты на их приобретение.</w:t>
      </w:r>
    </w:p>
    <w:p w:rsidR="008A2B33" w:rsidRPr="00CA0B11" w:rsidRDefault="008A2B33" w:rsidP="00CA0B11">
      <w:pPr>
        <w:ind w:firstLine="708"/>
        <w:jc w:val="both"/>
        <w:rPr>
          <w:sz w:val="28"/>
          <w:szCs w:val="28"/>
        </w:rPr>
      </w:pPr>
      <w:r w:rsidRPr="00CA0B11">
        <w:rPr>
          <w:sz w:val="28"/>
          <w:szCs w:val="28"/>
        </w:rPr>
        <w:t>Л</w:t>
      </w:r>
      <w:r w:rsidRPr="00CA0B11">
        <w:rPr>
          <w:b/>
          <w:sz w:val="28"/>
          <w:szCs w:val="28"/>
        </w:rPr>
        <w:t xml:space="preserve">итература. </w:t>
      </w:r>
      <w:r w:rsidRPr="00CA0B11">
        <w:rPr>
          <w:sz w:val="28"/>
          <w:szCs w:val="28"/>
        </w:rPr>
        <w:t>1. Белкин Б.Л., Черепахина Л.А., Сотн</w:t>
      </w:r>
      <w:r w:rsidRPr="00CA0B11">
        <w:rPr>
          <w:sz w:val="28"/>
          <w:szCs w:val="28"/>
        </w:rPr>
        <w:t>и</w:t>
      </w:r>
      <w:r w:rsidRPr="00CA0B11">
        <w:rPr>
          <w:sz w:val="28"/>
          <w:szCs w:val="28"/>
        </w:rPr>
        <w:t>кова В.М. и</w:t>
      </w:r>
      <w:r w:rsidR="00DC6ACD" w:rsidRPr="00CA0B11">
        <w:rPr>
          <w:sz w:val="28"/>
          <w:szCs w:val="28"/>
        </w:rPr>
        <w:t xml:space="preserve"> др. Мастит коров: этиология, </w:t>
      </w:r>
      <w:r w:rsidRPr="00CA0B11">
        <w:rPr>
          <w:sz w:val="28"/>
          <w:szCs w:val="28"/>
        </w:rPr>
        <w:t>патогенез, диагностика, лечение и профилакт</w:t>
      </w:r>
      <w:r w:rsidRPr="00CA0B11">
        <w:rPr>
          <w:sz w:val="28"/>
          <w:szCs w:val="28"/>
        </w:rPr>
        <w:t>и</w:t>
      </w:r>
      <w:r w:rsidRPr="00CA0B11">
        <w:rPr>
          <w:sz w:val="28"/>
          <w:szCs w:val="28"/>
        </w:rPr>
        <w:t>ка.- Орел: Издательс</w:t>
      </w:r>
      <w:r w:rsidR="00DC6ACD" w:rsidRPr="00CA0B11">
        <w:rPr>
          <w:sz w:val="28"/>
          <w:szCs w:val="28"/>
        </w:rPr>
        <w:t>тво Орел ГАУ, 2007.-216 с.</w:t>
      </w:r>
      <w:r w:rsidRPr="00CA0B11">
        <w:rPr>
          <w:sz w:val="28"/>
          <w:szCs w:val="28"/>
        </w:rPr>
        <w:t xml:space="preserve"> 2. Карташова В.М., Ив</w:t>
      </w:r>
      <w:r w:rsidRPr="00CA0B11">
        <w:rPr>
          <w:sz w:val="28"/>
          <w:szCs w:val="28"/>
        </w:rPr>
        <w:t>а</w:t>
      </w:r>
      <w:r w:rsidRPr="00CA0B11">
        <w:rPr>
          <w:sz w:val="28"/>
          <w:szCs w:val="28"/>
        </w:rPr>
        <w:t>шура А.И.Маститы коров. – М.: Агропромиздат, 1988.-256 с. 3. Келер Г. Гомеопатия. М.: ИЧП «Техарт», 1988.- 592 с. 4. Кузьмин Г.Н. Инфекцио</w:t>
      </w:r>
      <w:r w:rsidR="00DC6ACD" w:rsidRPr="00CA0B11">
        <w:rPr>
          <w:sz w:val="28"/>
          <w:szCs w:val="28"/>
        </w:rPr>
        <w:t>н</w:t>
      </w:r>
      <w:r w:rsidR="00DC6ACD" w:rsidRPr="00CA0B11">
        <w:rPr>
          <w:sz w:val="28"/>
          <w:szCs w:val="28"/>
        </w:rPr>
        <w:t>ный мастит коров. Монография.-</w:t>
      </w:r>
      <w:r w:rsidRPr="00CA0B11">
        <w:rPr>
          <w:sz w:val="28"/>
          <w:szCs w:val="28"/>
        </w:rPr>
        <w:t xml:space="preserve"> Воронеж: Издательство «Ист</w:t>
      </w:r>
      <w:r w:rsidRPr="00CA0B11">
        <w:rPr>
          <w:sz w:val="28"/>
          <w:szCs w:val="28"/>
        </w:rPr>
        <w:t>о</w:t>
      </w:r>
      <w:r w:rsidRPr="00CA0B11">
        <w:rPr>
          <w:sz w:val="28"/>
          <w:szCs w:val="28"/>
        </w:rPr>
        <w:t>ки», 2004.- 146 с. 5. Шаретт Ж. Практическое гомеопатическое лекарствоведение. – Смоленск.: «Гомеопатическая медицина», 1998. – 479 с.</w:t>
      </w:r>
    </w:p>
    <w:p w:rsidR="008A2B33" w:rsidRPr="00CA0B11" w:rsidRDefault="008A2B33" w:rsidP="00CA0B11">
      <w:pPr>
        <w:jc w:val="center"/>
        <w:rPr>
          <w:b/>
          <w:sz w:val="28"/>
          <w:szCs w:val="28"/>
          <w:lang w:val="en-US"/>
        </w:rPr>
      </w:pPr>
      <w:r w:rsidRPr="00CA0B11">
        <w:rPr>
          <w:b/>
          <w:sz w:val="28"/>
          <w:szCs w:val="28"/>
        </w:rPr>
        <w:t>М</w:t>
      </w:r>
      <w:r w:rsidRPr="00CA0B11">
        <w:rPr>
          <w:b/>
          <w:sz w:val="28"/>
          <w:szCs w:val="28"/>
          <w:lang w:val="en-US"/>
        </w:rPr>
        <w:t>AKE USE OF HOMEOPATING REMEDY  FOR TEALING UDDER FELON AT COWS</w:t>
      </w:r>
    </w:p>
    <w:p w:rsidR="008A2B33" w:rsidRPr="00CA0B11" w:rsidRDefault="008A2B33" w:rsidP="00CA0B11">
      <w:pPr>
        <w:jc w:val="center"/>
        <w:rPr>
          <w:b/>
          <w:sz w:val="28"/>
          <w:szCs w:val="28"/>
          <w:lang w:val="en-US"/>
        </w:rPr>
      </w:pPr>
      <w:r w:rsidRPr="00CA0B11">
        <w:rPr>
          <w:b/>
          <w:sz w:val="28"/>
          <w:szCs w:val="28"/>
          <w:lang w:val="en-US"/>
        </w:rPr>
        <w:t>Semina L.K, Boroshilova T.G.,</w:t>
      </w:r>
      <w:r w:rsidR="000D1834" w:rsidRPr="00CA0B11">
        <w:rPr>
          <w:b/>
          <w:sz w:val="28"/>
          <w:szCs w:val="28"/>
          <w:lang w:val="en-US"/>
        </w:rPr>
        <w:t xml:space="preserve"> </w:t>
      </w:r>
      <w:r w:rsidRPr="00CA0B11">
        <w:rPr>
          <w:b/>
          <w:sz w:val="28"/>
          <w:szCs w:val="28"/>
          <w:lang w:val="en-US"/>
        </w:rPr>
        <w:t>Ryzhakina E.A.</w:t>
      </w:r>
    </w:p>
    <w:p w:rsidR="008A2B33" w:rsidRPr="00CA0B11" w:rsidRDefault="008A2B33" w:rsidP="00CA0B11">
      <w:pPr>
        <w:autoSpaceDE w:val="0"/>
        <w:autoSpaceDN w:val="0"/>
        <w:adjustRightInd w:val="0"/>
        <w:jc w:val="center"/>
        <w:rPr>
          <w:color w:val="000000"/>
          <w:sz w:val="28"/>
          <w:szCs w:val="28"/>
          <w:lang w:val="en-US"/>
        </w:rPr>
      </w:pPr>
      <w:smartTag w:uri="urn:schemas-microsoft-com:office:smarttags" w:element="PlaceType">
        <w:r w:rsidRPr="00CA0B11">
          <w:rPr>
            <w:color w:val="000000"/>
            <w:sz w:val="28"/>
            <w:szCs w:val="28"/>
            <w:lang w:val="en-US"/>
          </w:rPr>
          <w:t>State</w:t>
        </w:r>
      </w:smartTag>
      <w:r w:rsidRPr="00CA0B11">
        <w:rPr>
          <w:color w:val="000000"/>
          <w:sz w:val="28"/>
          <w:szCs w:val="28"/>
          <w:lang w:val="en-US"/>
        </w:rPr>
        <w:t xml:space="preserve"> </w:t>
      </w:r>
      <w:smartTag w:uri="urn:schemas-microsoft-com:office:smarttags" w:element="PlaceName">
        <w:r w:rsidR="00CA0B11" w:rsidRPr="00CA0B11">
          <w:rPr>
            <w:color w:val="000000"/>
            <w:sz w:val="28"/>
            <w:szCs w:val="28"/>
            <w:lang w:val="en-US"/>
          </w:rPr>
          <w:t>Institution</w:t>
        </w:r>
      </w:smartTag>
      <w:r w:rsidRPr="00CA0B11">
        <w:rPr>
          <w:color w:val="000000"/>
          <w:sz w:val="28"/>
          <w:szCs w:val="28"/>
          <w:lang w:val="en-US"/>
        </w:rPr>
        <w:t xml:space="preserve"> </w:t>
      </w:r>
      <w:smartTag w:uri="urn:schemas-microsoft-com:office:smarttags" w:element="PlaceName">
        <w:r w:rsidRPr="00CA0B11">
          <w:rPr>
            <w:color w:val="000000"/>
            <w:sz w:val="28"/>
            <w:szCs w:val="28"/>
            <w:lang w:val="en-US"/>
          </w:rPr>
          <w:t>Vologda</w:t>
        </w:r>
      </w:smartTag>
      <w:r w:rsidRPr="00CA0B11">
        <w:rPr>
          <w:color w:val="000000"/>
          <w:sz w:val="28"/>
          <w:szCs w:val="28"/>
          <w:lang w:val="en-US"/>
        </w:rPr>
        <w:t xml:space="preserve"> </w:t>
      </w:r>
      <w:smartTag w:uri="urn:schemas-microsoft-com:office:smarttags" w:element="PlaceName">
        <w:r w:rsidR="00CA0B11" w:rsidRPr="00CA0B11">
          <w:rPr>
            <w:color w:val="000000"/>
            <w:sz w:val="28"/>
            <w:szCs w:val="28"/>
            <w:lang w:val="en-US"/>
          </w:rPr>
          <w:t>Research</w:t>
        </w:r>
      </w:smartTag>
      <w:r w:rsidR="00CA0B11" w:rsidRPr="00CA0B11">
        <w:rPr>
          <w:color w:val="000000"/>
          <w:sz w:val="28"/>
          <w:szCs w:val="28"/>
          <w:lang w:val="en-US"/>
        </w:rPr>
        <w:t xml:space="preserve"> </w:t>
      </w:r>
      <w:smartTag w:uri="urn:schemas-microsoft-com:office:smarttags" w:element="PlaceName">
        <w:r w:rsidR="00CA0B11" w:rsidRPr="00CA0B11">
          <w:rPr>
            <w:color w:val="000000"/>
            <w:sz w:val="28"/>
            <w:szCs w:val="28"/>
            <w:lang w:val="en-US"/>
          </w:rPr>
          <w:t>Veterinary</w:t>
        </w:r>
      </w:smartTag>
      <w:r w:rsidR="00CA0B11" w:rsidRPr="00CA0B11">
        <w:rPr>
          <w:color w:val="000000"/>
          <w:sz w:val="28"/>
          <w:szCs w:val="28"/>
          <w:lang w:val="en-US"/>
        </w:rPr>
        <w:t xml:space="preserve"> </w:t>
      </w:r>
      <w:smartTag w:uri="urn:schemas-microsoft-com:office:smarttags" w:element="PlaceName">
        <w:r w:rsidR="00CA0B11" w:rsidRPr="00CA0B11">
          <w:rPr>
            <w:color w:val="000000"/>
            <w:sz w:val="28"/>
            <w:szCs w:val="28"/>
            <w:lang w:val="en-US"/>
          </w:rPr>
          <w:t>Station</w:t>
        </w:r>
      </w:smartTag>
      <w:r w:rsidR="00CA0B11" w:rsidRPr="00CA0B11">
        <w:rPr>
          <w:color w:val="000000"/>
          <w:sz w:val="28"/>
          <w:szCs w:val="28"/>
          <w:lang w:val="en-US"/>
        </w:rPr>
        <w:t xml:space="preserve"> </w:t>
      </w:r>
      <w:smartTag w:uri="urn:schemas-microsoft-com:office:smarttags" w:element="PlaceName">
        <w:r w:rsidRPr="00CA0B11">
          <w:rPr>
            <w:color w:val="000000"/>
            <w:sz w:val="28"/>
            <w:szCs w:val="28"/>
            <w:lang w:val="en-US"/>
          </w:rPr>
          <w:t>Russian</w:t>
        </w:r>
      </w:smartTag>
      <w:r w:rsidRPr="00CA0B11">
        <w:rPr>
          <w:color w:val="000000"/>
          <w:sz w:val="28"/>
          <w:szCs w:val="28"/>
          <w:lang w:val="en-US"/>
        </w:rPr>
        <w:t xml:space="preserve"> </w:t>
      </w:r>
      <w:smartTag w:uri="urn:schemas-microsoft-com:office:smarttags" w:element="PlaceType">
        <w:r w:rsidR="00CA0B11" w:rsidRPr="00CA0B11">
          <w:rPr>
            <w:color w:val="000000"/>
            <w:sz w:val="28"/>
            <w:szCs w:val="28"/>
            <w:lang w:val="en-US"/>
          </w:rPr>
          <w:t>Academy</w:t>
        </w:r>
      </w:smartTag>
      <w:r w:rsidRPr="00CA0B11">
        <w:rPr>
          <w:color w:val="000000"/>
          <w:sz w:val="28"/>
          <w:szCs w:val="28"/>
          <w:lang w:val="en-US"/>
        </w:rPr>
        <w:t xml:space="preserve"> of </w:t>
      </w:r>
      <w:r w:rsidR="00CA0B11" w:rsidRPr="00B13C70">
        <w:rPr>
          <w:color w:val="000000"/>
          <w:sz w:val="28"/>
          <w:szCs w:val="28"/>
          <w:lang w:val="en-US"/>
        </w:rPr>
        <w:br/>
      </w:r>
      <w:r w:rsidRPr="00CA0B11">
        <w:rPr>
          <w:color w:val="000000"/>
          <w:sz w:val="28"/>
          <w:szCs w:val="28"/>
          <w:lang w:val="en-US"/>
        </w:rPr>
        <w:t xml:space="preserve">the </w:t>
      </w:r>
      <w:r w:rsidR="00CA0B11" w:rsidRPr="00CA0B11">
        <w:rPr>
          <w:color w:val="000000"/>
          <w:sz w:val="28"/>
          <w:szCs w:val="28"/>
          <w:lang w:val="en-US"/>
        </w:rPr>
        <w:t>Agricultural Sciences</w:t>
      </w:r>
      <w:r w:rsidRPr="00CA0B11">
        <w:rPr>
          <w:color w:val="000000"/>
          <w:sz w:val="28"/>
          <w:szCs w:val="28"/>
          <w:lang w:val="en-US"/>
        </w:rPr>
        <w:t xml:space="preserve">, </w:t>
      </w:r>
      <w:smartTag w:uri="urn:schemas-microsoft-com:office:smarttags" w:element="place">
        <w:smartTag w:uri="urn:schemas-microsoft-com:office:smarttags" w:element="City">
          <w:r w:rsidRPr="00CA0B11">
            <w:rPr>
              <w:color w:val="000000"/>
              <w:sz w:val="28"/>
              <w:szCs w:val="28"/>
              <w:lang w:val="en-US"/>
            </w:rPr>
            <w:t>Vologda</w:t>
          </w:r>
        </w:smartTag>
        <w:r w:rsidRPr="00CA0B11">
          <w:rPr>
            <w:color w:val="000000"/>
            <w:sz w:val="28"/>
            <w:szCs w:val="28"/>
            <w:lang w:val="en-US"/>
          </w:rPr>
          <w:t xml:space="preserve">, </w:t>
        </w:r>
        <w:smartTag w:uri="urn:schemas-microsoft-com:office:smarttags" w:element="country-region">
          <w:r w:rsidRPr="00CA0B11">
            <w:rPr>
              <w:color w:val="000000"/>
              <w:sz w:val="28"/>
              <w:szCs w:val="28"/>
              <w:lang w:val="en-US"/>
            </w:rPr>
            <w:t>Russia</w:t>
          </w:r>
        </w:smartTag>
      </w:smartTag>
    </w:p>
    <w:p w:rsidR="008A2B33" w:rsidRPr="00CA0B11" w:rsidRDefault="008A2B33" w:rsidP="00CA0B11">
      <w:pPr>
        <w:ind w:firstLine="708"/>
        <w:rPr>
          <w:sz w:val="28"/>
          <w:szCs w:val="28"/>
          <w:lang w:val="en-US"/>
        </w:rPr>
      </w:pPr>
      <w:r w:rsidRPr="00CA0B11">
        <w:rPr>
          <w:sz w:val="28"/>
          <w:szCs w:val="28"/>
          <w:lang w:val="en-US"/>
        </w:rPr>
        <w:t>The effect of therapy put to use Mastometrin (hypodermic introduction) and Trauma-gel (intra-udder introduction) has made 80% at cows with subclin</w:t>
      </w:r>
      <w:r w:rsidRPr="00CA0B11">
        <w:rPr>
          <w:sz w:val="28"/>
          <w:szCs w:val="28"/>
          <w:lang w:val="en-US"/>
        </w:rPr>
        <w:t>i</w:t>
      </w:r>
      <w:r w:rsidRPr="00CA0B11">
        <w:rPr>
          <w:sz w:val="28"/>
          <w:szCs w:val="28"/>
          <w:lang w:val="en-US"/>
        </w:rPr>
        <w:t>cal and 25%- with a clinical mastitis.</w:t>
      </w:r>
    </w:p>
    <w:p w:rsidR="008A2B33" w:rsidRPr="004F074F" w:rsidRDefault="008A2B33" w:rsidP="00CA0B11">
      <w:pPr>
        <w:pStyle w:val="aff3"/>
      </w:pPr>
      <w:r w:rsidRPr="004F074F">
        <w:t>УДК 619:618.14-07-08:636.22/28</w:t>
      </w:r>
    </w:p>
    <w:p w:rsidR="008A2B33" w:rsidRPr="004F074F" w:rsidRDefault="008A2B33" w:rsidP="008A2B33">
      <w:pPr>
        <w:pStyle w:val="af5"/>
        <w:rPr>
          <w:b/>
          <w:sz w:val="28"/>
          <w:szCs w:val="28"/>
        </w:rPr>
      </w:pPr>
      <w:r w:rsidRPr="004F074F">
        <w:rPr>
          <w:b/>
          <w:sz w:val="28"/>
          <w:szCs w:val="28"/>
        </w:rPr>
        <w:t xml:space="preserve">АНАФРОДИЗИЯ И МНОГОКРАТНЫЕ БЕЗРЕЗУЛЬТАТНЫЕ </w:t>
      </w:r>
    </w:p>
    <w:p w:rsidR="008A2B33" w:rsidRPr="004F074F" w:rsidRDefault="008A2B33" w:rsidP="008A2B33">
      <w:pPr>
        <w:pStyle w:val="af5"/>
        <w:rPr>
          <w:b/>
          <w:sz w:val="28"/>
          <w:szCs w:val="28"/>
        </w:rPr>
      </w:pPr>
      <w:r w:rsidRPr="004F074F">
        <w:rPr>
          <w:b/>
          <w:sz w:val="28"/>
          <w:szCs w:val="28"/>
        </w:rPr>
        <w:t>ОСЕМЕН</w:t>
      </w:r>
      <w:r w:rsidRPr="004F074F">
        <w:rPr>
          <w:b/>
          <w:sz w:val="28"/>
          <w:szCs w:val="28"/>
        </w:rPr>
        <w:t>Е</w:t>
      </w:r>
      <w:r w:rsidRPr="004F074F">
        <w:rPr>
          <w:b/>
          <w:sz w:val="28"/>
          <w:szCs w:val="28"/>
        </w:rPr>
        <w:t>НИЯ У КОРОВ</w:t>
      </w:r>
    </w:p>
    <w:p w:rsidR="008A2B33" w:rsidRPr="004F074F" w:rsidRDefault="000D1834" w:rsidP="000D1834">
      <w:pPr>
        <w:jc w:val="center"/>
        <w:rPr>
          <w:bCs/>
          <w:sz w:val="28"/>
          <w:szCs w:val="28"/>
        </w:rPr>
      </w:pPr>
      <w:r w:rsidRPr="004F074F">
        <w:rPr>
          <w:b/>
          <w:bCs/>
          <w:sz w:val="28"/>
          <w:szCs w:val="28"/>
        </w:rPr>
        <w:t xml:space="preserve">Серебряков Ю.М. </w:t>
      </w:r>
      <w:r w:rsidR="008A2B33" w:rsidRPr="004F074F">
        <w:rPr>
          <w:bCs/>
          <w:sz w:val="28"/>
          <w:szCs w:val="28"/>
          <w:lang w:val="en-US"/>
        </w:rPr>
        <w:t>E</w:t>
      </w:r>
      <w:r w:rsidR="008A2B33" w:rsidRPr="004F074F">
        <w:rPr>
          <w:bCs/>
          <w:sz w:val="28"/>
          <w:szCs w:val="28"/>
        </w:rPr>
        <w:t>-</w:t>
      </w:r>
      <w:r w:rsidR="008A2B33" w:rsidRPr="004F074F">
        <w:rPr>
          <w:bCs/>
          <w:sz w:val="28"/>
          <w:szCs w:val="28"/>
          <w:lang w:val="en-US"/>
        </w:rPr>
        <w:t>mail</w:t>
      </w:r>
      <w:r w:rsidR="008A2B33" w:rsidRPr="004F074F">
        <w:rPr>
          <w:bCs/>
          <w:sz w:val="28"/>
          <w:szCs w:val="28"/>
        </w:rPr>
        <w:t xml:space="preserve">: </w:t>
      </w:r>
      <w:r w:rsidR="008A2B33" w:rsidRPr="004F074F">
        <w:rPr>
          <w:bCs/>
          <w:sz w:val="28"/>
          <w:szCs w:val="28"/>
          <w:lang w:val="en-US"/>
        </w:rPr>
        <w:t>primnivs</w:t>
      </w:r>
      <w:r w:rsidR="008A2B33" w:rsidRPr="004F074F">
        <w:rPr>
          <w:bCs/>
          <w:sz w:val="28"/>
          <w:szCs w:val="28"/>
        </w:rPr>
        <w:t>@</w:t>
      </w:r>
      <w:r w:rsidR="008A2B33" w:rsidRPr="004F074F">
        <w:rPr>
          <w:bCs/>
          <w:sz w:val="28"/>
          <w:szCs w:val="28"/>
          <w:lang w:val="en-US"/>
        </w:rPr>
        <w:t>mail</w:t>
      </w:r>
      <w:r w:rsidR="008A2B33" w:rsidRPr="004F074F">
        <w:rPr>
          <w:bCs/>
          <w:sz w:val="28"/>
          <w:szCs w:val="28"/>
        </w:rPr>
        <w:t>.</w:t>
      </w:r>
      <w:r w:rsidR="008A2B33" w:rsidRPr="004F074F">
        <w:rPr>
          <w:bCs/>
          <w:sz w:val="28"/>
          <w:szCs w:val="28"/>
          <w:lang w:val="en-US"/>
        </w:rPr>
        <w:t>ru</w:t>
      </w:r>
    </w:p>
    <w:p w:rsidR="008A2B33" w:rsidRPr="00CA0B11" w:rsidRDefault="00CA0B11" w:rsidP="00CA0B11">
      <w:pPr>
        <w:jc w:val="center"/>
        <w:rPr>
          <w:i/>
          <w:sz w:val="28"/>
          <w:szCs w:val="28"/>
        </w:rPr>
      </w:pPr>
      <w:r>
        <w:rPr>
          <w:i/>
          <w:sz w:val="28"/>
          <w:szCs w:val="28"/>
        </w:rPr>
        <w:t xml:space="preserve">ГНУ </w:t>
      </w:r>
      <w:r w:rsidR="008A2B33" w:rsidRPr="00CA0B11">
        <w:rPr>
          <w:i/>
          <w:sz w:val="28"/>
          <w:szCs w:val="28"/>
        </w:rPr>
        <w:t>Дальневосточный зональный научно-исследовательский</w:t>
      </w:r>
      <w:r>
        <w:rPr>
          <w:i/>
          <w:sz w:val="28"/>
          <w:szCs w:val="28"/>
        </w:rPr>
        <w:br/>
      </w:r>
      <w:r w:rsidR="008A2B33" w:rsidRPr="00CA0B11">
        <w:rPr>
          <w:i/>
          <w:sz w:val="28"/>
          <w:szCs w:val="28"/>
        </w:rPr>
        <w:t xml:space="preserve"> ветеринарный</w:t>
      </w:r>
      <w:r>
        <w:rPr>
          <w:i/>
          <w:sz w:val="28"/>
          <w:szCs w:val="28"/>
        </w:rPr>
        <w:t xml:space="preserve"> </w:t>
      </w:r>
      <w:r w:rsidR="008A2B33" w:rsidRPr="00CA0B11">
        <w:rPr>
          <w:i/>
          <w:sz w:val="28"/>
          <w:szCs w:val="28"/>
        </w:rPr>
        <w:t>и</w:t>
      </w:r>
      <w:r w:rsidR="008A2B33" w:rsidRPr="00CA0B11">
        <w:rPr>
          <w:i/>
          <w:sz w:val="28"/>
          <w:szCs w:val="28"/>
        </w:rPr>
        <w:t>н</w:t>
      </w:r>
      <w:r w:rsidR="008A2B33" w:rsidRPr="00CA0B11">
        <w:rPr>
          <w:i/>
          <w:sz w:val="28"/>
          <w:szCs w:val="28"/>
        </w:rPr>
        <w:t>ститут, Благовещенск, Россия</w:t>
      </w:r>
    </w:p>
    <w:p w:rsidR="008A2B33" w:rsidRDefault="008A2B33" w:rsidP="00CA0B11">
      <w:pPr>
        <w:ind w:firstLine="708"/>
        <w:jc w:val="both"/>
        <w:rPr>
          <w:sz w:val="28"/>
          <w:szCs w:val="28"/>
        </w:rPr>
      </w:pPr>
      <w:r w:rsidRPr="00CA0B11">
        <w:rPr>
          <w:sz w:val="28"/>
          <w:szCs w:val="28"/>
        </w:rPr>
        <w:t>Бесплодие коров остается важнейшей</w:t>
      </w:r>
      <w:r w:rsidR="00997B4D" w:rsidRPr="00CA0B11">
        <w:rPr>
          <w:sz w:val="28"/>
          <w:szCs w:val="28"/>
        </w:rPr>
        <w:t xml:space="preserve"> проблемой животноводства. </w:t>
      </w:r>
      <w:r w:rsidRPr="00CA0B11">
        <w:rPr>
          <w:sz w:val="28"/>
          <w:szCs w:val="28"/>
        </w:rPr>
        <w:t>Мы [2] прежде сообщали о целесообразности, при проведении меропри</w:t>
      </w:r>
      <w:r w:rsidRPr="00CA0B11">
        <w:rPr>
          <w:sz w:val="28"/>
          <w:szCs w:val="28"/>
        </w:rPr>
        <w:t>я</w:t>
      </w:r>
      <w:r w:rsidRPr="00CA0B11">
        <w:rPr>
          <w:sz w:val="28"/>
          <w:szCs w:val="28"/>
        </w:rPr>
        <w:t>тий п</w:t>
      </w:r>
      <w:r w:rsidR="00997B4D" w:rsidRPr="00CA0B11">
        <w:rPr>
          <w:sz w:val="28"/>
          <w:szCs w:val="28"/>
        </w:rPr>
        <w:t xml:space="preserve">о предупреждению и ликвидации бесплодия, </w:t>
      </w:r>
      <w:r w:rsidRPr="00CA0B11">
        <w:rPr>
          <w:sz w:val="28"/>
          <w:szCs w:val="28"/>
        </w:rPr>
        <w:t xml:space="preserve">разделять коров на группы в связи с проявлением у них полового цикла. Особенно это важно в тех случаях, когда обследование коров на выявление непосредственных </w:t>
      </w:r>
      <w:r w:rsidR="00997B4D" w:rsidRPr="00CA0B11">
        <w:rPr>
          <w:sz w:val="28"/>
          <w:szCs w:val="28"/>
        </w:rPr>
        <w:t>причин бесплодия</w:t>
      </w:r>
      <w:r w:rsidRPr="00CA0B11">
        <w:rPr>
          <w:sz w:val="28"/>
          <w:szCs w:val="28"/>
        </w:rPr>
        <w:t xml:space="preserve"> проводят п</w:t>
      </w:r>
      <w:r w:rsidRPr="00CA0B11">
        <w:rPr>
          <w:sz w:val="28"/>
          <w:szCs w:val="28"/>
        </w:rPr>
        <w:t>е</w:t>
      </w:r>
      <w:r w:rsidRPr="00CA0B11">
        <w:rPr>
          <w:sz w:val="28"/>
          <w:szCs w:val="28"/>
        </w:rPr>
        <w:t>риодически.</w:t>
      </w:r>
    </w:p>
    <w:p w:rsidR="008A2B33" w:rsidRPr="00CA0B11" w:rsidRDefault="008A2B33" w:rsidP="00CA0B11">
      <w:pPr>
        <w:ind w:firstLine="708"/>
        <w:jc w:val="both"/>
        <w:rPr>
          <w:sz w:val="28"/>
          <w:szCs w:val="28"/>
        </w:rPr>
      </w:pPr>
      <w:r w:rsidRPr="00CA0B11">
        <w:rPr>
          <w:b/>
          <w:sz w:val="28"/>
          <w:szCs w:val="28"/>
        </w:rPr>
        <w:t>Цель исследования</w:t>
      </w:r>
      <w:r w:rsidRPr="00CA0B11">
        <w:rPr>
          <w:sz w:val="28"/>
          <w:szCs w:val="28"/>
        </w:rPr>
        <w:t xml:space="preserve"> – изыскание оптимальных путей диагностики, профилактики и устранения бесплодия коров.</w:t>
      </w:r>
    </w:p>
    <w:p w:rsidR="008A2B33" w:rsidRDefault="008A2B33" w:rsidP="00CA0B11">
      <w:pPr>
        <w:ind w:firstLine="708"/>
        <w:jc w:val="both"/>
        <w:rPr>
          <w:sz w:val="28"/>
          <w:szCs w:val="28"/>
        </w:rPr>
      </w:pPr>
      <w:r w:rsidRPr="00CA0B11">
        <w:rPr>
          <w:b/>
          <w:sz w:val="28"/>
          <w:szCs w:val="28"/>
        </w:rPr>
        <w:t>Материалы и методы исследования</w:t>
      </w:r>
      <w:r w:rsidR="00997B4D" w:rsidRPr="00CA0B11">
        <w:rPr>
          <w:sz w:val="28"/>
          <w:szCs w:val="28"/>
        </w:rPr>
        <w:t>. В</w:t>
      </w:r>
      <w:r w:rsidRPr="00CA0B11">
        <w:rPr>
          <w:sz w:val="28"/>
          <w:szCs w:val="28"/>
        </w:rPr>
        <w:t xml:space="preserve"> учхозе Приморской гос</w:t>
      </w:r>
      <w:r w:rsidRPr="00CA0B11">
        <w:rPr>
          <w:sz w:val="28"/>
          <w:szCs w:val="28"/>
        </w:rPr>
        <w:t>у</w:t>
      </w:r>
      <w:r w:rsidR="000D1834" w:rsidRPr="00CA0B11">
        <w:rPr>
          <w:sz w:val="28"/>
          <w:szCs w:val="28"/>
        </w:rPr>
        <w:t xml:space="preserve">дарственной </w:t>
      </w:r>
      <w:r w:rsidRPr="00CA0B11">
        <w:rPr>
          <w:sz w:val="28"/>
          <w:szCs w:val="28"/>
        </w:rPr>
        <w:t>сельскохозяйстве</w:t>
      </w:r>
      <w:r w:rsidR="00997B4D" w:rsidRPr="00CA0B11">
        <w:rPr>
          <w:sz w:val="28"/>
          <w:szCs w:val="28"/>
        </w:rPr>
        <w:t xml:space="preserve">нной академии (учхоз) провели </w:t>
      </w:r>
      <w:r w:rsidRPr="00CA0B11">
        <w:rPr>
          <w:sz w:val="28"/>
          <w:szCs w:val="28"/>
        </w:rPr>
        <w:t>анализ м</w:t>
      </w:r>
      <w:r w:rsidRPr="00CA0B11">
        <w:rPr>
          <w:sz w:val="28"/>
          <w:szCs w:val="28"/>
        </w:rPr>
        <w:t>а</w:t>
      </w:r>
      <w:r w:rsidR="00997B4D" w:rsidRPr="00CA0B11">
        <w:rPr>
          <w:sz w:val="28"/>
          <w:szCs w:val="28"/>
        </w:rPr>
        <w:t xml:space="preserve">точного стада. Учитывали </w:t>
      </w:r>
      <w:r w:rsidRPr="00CA0B11">
        <w:rPr>
          <w:sz w:val="28"/>
          <w:szCs w:val="28"/>
        </w:rPr>
        <w:t>коров: стельных (по результатам ректально</w:t>
      </w:r>
      <w:r w:rsidR="00997B4D" w:rsidRPr="00CA0B11">
        <w:rPr>
          <w:sz w:val="28"/>
          <w:szCs w:val="28"/>
        </w:rPr>
        <w:t>го исследования),</w:t>
      </w:r>
      <w:r w:rsidRPr="00CA0B11">
        <w:rPr>
          <w:sz w:val="28"/>
          <w:szCs w:val="28"/>
        </w:rPr>
        <w:t xml:space="preserve"> в послеродовом периоде (до 30 суток после родов), осем</w:t>
      </w:r>
      <w:r w:rsidRPr="00CA0B11">
        <w:rPr>
          <w:sz w:val="28"/>
          <w:szCs w:val="28"/>
        </w:rPr>
        <w:t>е</w:t>
      </w:r>
      <w:r w:rsidRPr="00CA0B11">
        <w:rPr>
          <w:sz w:val="28"/>
          <w:szCs w:val="28"/>
        </w:rPr>
        <w:t>ненных, подлежащих исследованию  на стельность (2 месяца  после осем</w:t>
      </w:r>
      <w:r w:rsidRPr="00CA0B11">
        <w:rPr>
          <w:sz w:val="28"/>
          <w:szCs w:val="28"/>
        </w:rPr>
        <w:t>е</w:t>
      </w:r>
      <w:r w:rsidR="00997B4D" w:rsidRPr="00CA0B11">
        <w:rPr>
          <w:sz w:val="28"/>
          <w:szCs w:val="28"/>
        </w:rPr>
        <w:t xml:space="preserve">нения) </w:t>
      </w:r>
      <w:r w:rsidRPr="00CA0B11">
        <w:rPr>
          <w:sz w:val="28"/>
          <w:szCs w:val="28"/>
        </w:rPr>
        <w:t xml:space="preserve">и бесплодных (спустя 30 </w:t>
      </w:r>
      <w:r w:rsidR="00997B4D" w:rsidRPr="00CA0B11">
        <w:rPr>
          <w:sz w:val="28"/>
          <w:szCs w:val="28"/>
        </w:rPr>
        <w:t xml:space="preserve">суток после родов). Бесплодных </w:t>
      </w:r>
      <w:r w:rsidRPr="00CA0B11">
        <w:rPr>
          <w:sz w:val="28"/>
          <w:szCs w:val="28"/>
        </w:rPr>
        <w:t>коров разделяли по проявлению у них</w:t>
      </w:r>
      <w:bookmarkStart w:id="14" w:name="_Hlk131092980"/>
      <w:r w:rsidRPr="00CA0B11">
        <w:rPr>
          <w:sz w:val="28"/>
          <w:szCs w:val="28"/>
        </w:rPr>
        <w:t xml:space="preserve"> полового цикла</w:t>
      </w:r>
      <w:r w:rsidR="00997B4D" w:rsidRPr="00CA0B11">
        <w:rPr>
          <w:sz w:val="28"/>
          <w:szCs w:val="28"/>
        </w:rPr>
        <w:t xml:space="preserve"> на </w:t>
      </w:r>
      <w:r w:rsidRPr="00CA0B11">
        <w:rPr>
          <w:sz w:val="28"/>
          <w:szCs w:val="28"/>
        </w:rPr>
        <w:t>группы: первая с ана</w:t>
      </w:r>
      <w:r w:rsidRPr="00CA0B11">
        <w:rPr>
          <w:sz w:val="28"/>
          <w:szCs w:val="28"/>
        </w:rPr>
        <w:t>ф</w:t>
      </w:r>
      <w:r w:rsidRPr="00CA0B11">
        <w:rPr>
          <w:sz w:val="28"/>
          <w:szCs w:val="28"/>
        </w:rPr>
        <w:t>родизией и вторая с многократными безрезультатными осеменениями</w:t>
      </w:r>
      <w:bookmarkEnd w:id="14"/>
      <w:r w:rsidRPr="00CA0B11">
        <w:rPr>
          <w:sz w:val="28"/>
          <w:szCs w:val="28"/>
        </w:rPr>
        <w:t>. Бесплодных коров также распределяли по продолжительности бе</w:t>
      </w:r>
      <w:r w:rsidRPr="00CA0B11">
        <w:rPr>
          <w:sz w:val="28"/>
          <w:szCs w:val="28"/>
        </w:rPr>
        <w:t>с</w:t>
      </w:r>
      <w:r w:rsidRPr="00CA0B11">
        <w:rPr>
          <w:sz w:val="28"/>
          <w:szCs w:val="28"/>
        </w:rPr>
        <w:t>плодия, а коров с многократными неплодотворными осеменениями дополнительно и по ср</w:t>
      </w:r>
      <w:r w:rsidRPr="00CA0B11">
        <w:rPr>
          <w:sz w:val="28"/>
          <w:szCs w:val="28"/>
        </w:rPr>
        <w:t>о</w:t>
      </w:r>
      <w:r w:rsidRPr="00CA0B11">
        <w:rPr>
          <w:sz w:val="28"/>
          <w:szCs w:val="28"/>
        </w:rPr>
        <w:t>кам последнего осеменения.</w:t>
      </w:r>
    </w:p>
    <w:p w:rsidR="00914298" w:rsidRDefault="008A2B33" w:rsidP="00914298">
      <w:pPr>
        <w:ind w:firstLine="708"/>
        <w:jc w:val="both"/>
        <w:rPr>
          <w:sz w:val="28"/>
          <w:szCs w:val="28"/>
        </w:rPr>
      </w:pPr>
      <w:r w:rsidRPr="00CA0B11">
        <w:rPr>
          <w:b/>
          <w:sz w:val="28"/>
          <w:szCs w:val="28"/>
        </w:rPr>
        <w:t>Результаты исследования</w:t>
      </w:r>
      <w:r w:rsidRPr="00CA0B11">
        <w:rPr>
          <w:sz w:val="28"/>
          <w:szCs w:val="28"/>
        </w:rPr>
        <w:t>. Состояние маточного стада  представл</w:t>
      </w:r>
      <w:r w:rsidRPr="00CA0B11">
        <w:rPr>
          <w:sz w:val="28"/>
          <w:szCs w:val="28"/>
        </w:rPr>
        <w:t>е</w:t>
      </w:r>
      <w:r w:rsidRPr="00CA0B11">
        <w:rPr>
          <w:sz w:val="28"/>
          <w:szCs w:val="28"/>
        </w:rPr>
        <w:t>но в таблице 1, которая свидетельствует о низком уровне воспроизводства в учхозе. Объектом нашего интереса были коровы бесплодные, а так</w:t>
      </w:r>
      <w:r w:rsidR="00997B4D" w:rsidRPr="00CA0B11">
        <w:rPr>
          <w:sz w:val="28"/>
          <w:szCs w:val="28"/>
        </w:rPr>
        <w:t>же осемененные,</w:t>
      </w:r>
      <w:r w:rsidRPr="00CA0B11">
        <w:rPr>
          <w:sz w:val="28"/>
          <w:szCs w:val="28"/>
        </w:rPr>
        <w:t xml:space="preserve"> но не исследованные на стельность. Коров осемененных, но не проверенных на стельность 62 гол. (11,3%). Из 252 бесплодных коров у 116 (46%) регистрир</w:t>
      </w:r>
      <w:r w:rsidR="00997B4D" w:rsidRPr="00CA0B11">
        <w:rPr>
          <w:sz w:val="28"/>
          <w:szCs w:val="28"/>
        </w:rPr>
        <w:t>овали отсутствие половых циклов</w:t>
      </w:r>
      <w:r w:rsidRPr="00CA0B11">
        <w:rPr>
          <w:sz w:val="28"/>
          <w:szCs w:val="28"/>
        </w:rPr>
        <w:t xml:space="preserve"> (анафродизи</w:t>
      </w:r>
      <w:r w:rsidR="00997B4D" w:rsidRPr="00CA0B11">
        <w:rPr>
          <w:sz w:val="28"/>
          <w:szCs w:val="28"/>
        </w:rPr>
        <w:t xml:space="preserve">ю), а у 136 (54%) многократные </w:t>
      </w:r>
      <w:r w:rsidRPr="00CA0B11">
        <w:rPr>
          <w:sz w:val="28"/>
          <w:szCs w:val="28"/>
        </w:rPr>
        <w:t>неплодотворные осеменения.</w:t>
      </w:r>
    </w:p>
    <w:p w:rsidR="008A2B33" w:rsidRPr="00CA0B11" w:rsidRDefault="008A2B33" w:rsidP="00FB09F9">
      <w:pPr>
        <w:ind w:firstLine="708"/>
        <w:jc w:val="right"/>
        <w:rPr>
          <w:sz w:val="28"/>
          <w:szCs w:val="28"/>
        </w:rPr>
      </w:pPr>
      <w:r w:rsidRPr="00CA0B11">
        <w:rPr>
          <w:sz w:val="28"/>
          <w:szCs w:val="28"/>
        </w:rPr>
        <w:t>Таблица 1</w:t>
      </w:r>
    </w:p>
    <w:p w:rsidR="008A2B33" w:rsidRPr="00CA0B11" w:rsidRDefault="00997B4D" w:rsidP="00CA0B11">
      <w:pPr>
        <w:jc w:val="center"/>
        <w:rPr>
          <w:sz w:val="28"/>
          <w:szCs w:val="28"/>
        </w:rPr>
      </w:pPr>
      <w:r w:rsidRPr="00CA0B11">
        <w:rPr>
          <w:sz w:val="28"/>
          <w:szCs w:val="28"/>
        </w:rPr>
        <w:t>Состояние маточного стада</w:t>
      </w:r>
      <w:r w:rsidR="008A2B33" w:rsidRPr="00CA0B11">
        <w:rPr>
          <w:sz w:val="28"/>
          <w:szCs w:val="28"/>
        </w:rPr>
        <w:t xml:space="preserve"> учхоза ПГСХА</w:t>
      </w:r>
    </w:p>
    <w:tbl>
      <w:tblPr>
        <w:tblW w:w="8789" w:type="dxa"/>
        <w:tblInd w:w="250" w:type="dxa"/>
        <w:tblBorders>
          <w:top w:val="single" w:sz="4" w:space="0" w:color="auto"/>
          <w:bottom w:val="single" w:sz="4" w:space="0" w:color="auto"/>
          <w:insideH w:val="single" w:sz="4" w:space="0" w:color="auto"/>
          <w:insideV w:val="single" w:sz="4" w:space="0" w:color="auto"/>
        </w:tblBorders>
        <w:tblLayout w:type="fixed"/>
        <w:tblLook w:val="0000"/>
      </w:tblPr>
      <w:tblGrid>
        <w:gridCol w:w="1134"/>
        <w:gridCol w:w="851"/>
        <w:gridCol w:w="846"/>
        <w:gridCol w:w="1138"/>
        <w:gridCol w:w="1134"/>
        <w:gridCol w:w="1134"/>
        <w:gridCol w:w="1134"/>
        <w:gridCol w:w="709"/>
        <w:gridCol w:w="709"/>
      </w:tblGrid>
      <w:tr w:rsidR="008A2B33" w:rsidRPr="00CA0B11" w:rsidTr="00CA0B11">
        <w:tblPrEx>
          <w:tblCellMar>
            <w:top w:w="0" w:type="dxa"/>
            <w:bottom w:w="0" w:type="dxa"/>
          </w:tblCellMar>
        </w:tblPrEx>
        <w:trPr>
          <w:cantSplit/>
          <w:trHeight w:val="935"/>
        </w:trPr>
        <w:tc>
          <w:tcPr>
            <w:tcW w:w="1134" w:type="dxa"/>
            <w:vMerge w:val="restart"/>
            <w:vAlign w:val="center"/>
          </w:tcPr>
          <w:p w:rsidR="008A2B33" w:rsidRPr="00CA0B11" w:rsidRDefault="008A2B33" w:rsidP="00CA0B11">
            <w:pPr>
              <w:tabs>
                <w:tab w:val="left" w:pos="851"/>
              </w:tabs>
              <w:jc w:val="both"/>
              <w:rPr>
                <w:sz w:val="28"/>
                <w:szCs w:val="28"/>
              </w:rPr>
            </w:pPr>
            <w:r w:rsidRPr="00CA0B11">
              <w:rPr>
                <w:sz w:val="28"/>
                <w:szCs w:val="28"/>
              </w:rPr>
              <w:t>Всего</w:t>
            </w:r>
          </w:p>
          <w:p w:rsidR="008A2B33" w:rsidRPr="00CA0B11" w:rsidRDefault="008A2B33" w:rsidP="00CA0B11">
            <w:pPr>
              <w:tabs>
                <w:tab w:val="left" w:pos="851"/>
              </w:tabs>
              <w:jc w:val="both"/>
              <w:rPr>
                <w:sz w:val="28"/>
                <w:szCs w:val="28"/>
              </w:rPr>
            </w:pPr>
            <w:r w:rsidRPr="00CA0B11">
              <w:rPr>
                <w:sz w:val="28"/>
                <w:szCs w:val="28"/>
              </w:rPr>
              <w:t>коров</w:t>
            </w:r>
          </w:p>
        </w:tc>
        <w:tc>
          <w:tcPr>
            <w:tcW w:w="1697" w:type="dxa"/>
            <w:gridSpan w:val="2"/>
            <w:vAlign w:val="center"/>
          </w:tcPr>
          <w:p w:rsidR="008A2B33" w:rsidRPr="00CA0B11" w:rsidRDefault="008A2B33" w:rsidP="00CA0B11">
            <w:pPr>
              <w:tabs>
                <w:tab w:val="left" w:pos="851"/>
              </w:tabs>
              <w:jc w:val="center"/>
              <w:rPr>
                <w:sz w:val="28"/>
                <w:szCs w:val="28"/>
              </w:rPr>
            </w:pPr>
            <w:r w:rsidRPr="00CA0B11">
              <w:rPr>
                <w:sz w:val="28"/>
                <w:szCs w:val="28"/>
              </w:rPr>
              <w:t>Стел</w:t>
            </w:r>
            <w:r w:rsidRPr="00CA0B11">
              <w:rPr>
                <w:sz w:val="28"/>
                <w:szCs w:val="28"/>
              </w:rPr>
              <w:t>ь</w:t>
            </w:r>
            <w:r w:rsidRPr="00CA0B11">
              <w:rPr>
                <w:sz w:val="28"/>
                <w:szCs w:val="28"/>
              </w:rPr>
              <w:t>ных</w:t>
            </w:r>
          </w:p>
        </w:tc>
        <w:tc>
          <w:tcPr>
            <w:tcW w:w="2272" w:type="dxa"/>
            <w:gridSpan w:val="2"/>
            <w:vAlign w:val="center"/>
          </w:tcPr>
          <w:p w:rsidR="008A2B33" w:rsidRPr="00CA0B11" w:rsidRDefault="008A2B33" w:rsidP="00CA0B11">
            <w:pPr>
              <w:tabs>
                <w:tab w:val="left" w:pos="851"/>
              </w:tabs>
              <w:jc w:val="center"/>
              <w:rPr>
                <w:sz w:val="28"/>
                <w:szCs w:val="28"/>
              </w:rPr>
            </w:pPr>
            <w:r w:rsidRPr="00CA0B11">
              <w:rPr>
                <w:sz w:val="28"/>
                <w:szCs w:val="28"/>
              </w:rPr>
              <w:t>В послерод</w:t>
            </w:r>
            <w:r w:rsidRPr="00CA0B11">
              <w:rPr>
                <w:sz w:val="28"/>
                <w:szCs w:val="28"/>
              </w:rPr>
              <w:t>о</w:t>
            </w:r>
            <w:r w:rsidRPr="00CA0B11">
              <w:rPr>
                <w:sz w:val="28"/>
                <w:szCs w:val="28"/>
              </w:rPr>
              <w:t>вом пери</w:t>
            </w:r>
            <w:r w:rsidRPr="00CA0B11">
              <w:rPr>
                <w:sz w:val="28"/>
                <w:szCs w:val="28"/>
              </w:rPr>
              <w:t>о</w:t>
            </w:r>
            <w:r w:rsidRPr="00CA0B11">
              <w:rPr>
                <w:sz w:val="28"/>
                <w:szCs w:val="28"/>
              </w:rPr>
              <w:t>де</w:t>
            </w:r>
          </w:p>
        </w:tc>
        <w:tc>
          <w:tcPr>
            <w:tcW w:w="2268" w:type="dxa"/>
            <w:gridSpan w:val="2"/>
            <w:vAlign w:val="center"/>
          </w:tcPr>
          <w:p w:rsidR="008A2B33" w:rsidRPr="00CA0B11" w:rsidRDefault="008A2B33" w:rsidP="00CA0B11">
            <w:pPr>
              <w:tabs>
                <w:tab w:val="left" w:pos="851"/>
              </w:tabs>
              <w:jc w:val="center"/>
              <w:rPr>
                <w:sz w:val="28"/>
                <w:szCs w:val="28"/>
              </w:rPr>
            </w:pPr>
            <w:r w:rsidRPr="00CA0B11">
              <w:rPr>
                <w:sz w:val="28"/>
                <w:szCs w:val="28"/>
              </w:rPr>
              <w:t>Осемененных, но не провере</w:t>
            </w:r>
            <w:r w:rsidRPr="00CA0B11">
              <w:rPr>
                <w:sz w:val="28"/>
                <w:szCs w:val="28"/>
              </w:rPr>
              <w:t>н</w:t>
            </w:r>
            <w:r w:rsidRPr="00CA0B11">
              <w:rPr>
                <w:sz w:val="28"/>
                <w:szCs w:val="28"/>
              </w:rPr>
              <w:t>ных на стел</w:t>
            </w:r>
            <w:r w:rsidRPr="00CA0B11">
              <w:rPr>
                <w:sz w:val="28"/>
                <w:szCs w:val="28"/>
              </w:rPr>
              <w:t>ь</w:t>
            </w:r>
            <w:r w:rsidRPr="00CA0B11">
              <w:rPr>
                <w:sz w:val="28"/>
                <w:szCs w:val="28"/>
              </w:rPr>
              <w:t>ность</w:t>
            </w:r>
          </w:p>
        </w:tc>
        <w:tc>
          <w:tcPr>
            <w:tcW w:w="1418" w:type="dxa"/>
            <w:gridSpan w:val="2"/>
            <w:vAlign w:val="center"/>
          </w:tcPr>
          <w:p w:rsidR="008A2B33" w:rsidRPr="00CA0B11" w:rsidRDefault="008A2B33" w:rsidP="00CA0B11">
            <w:pPr>
              <w:tabs>
                <w:tab w:val="left" w:pos="851"/>
              </w:tabs>
              <w:jc w:val="center"/>
              <w:rPr>
                <w:sz w:val="28"/>
                <w:szCs w:val="28"/>
              </w:rPr>
            </w:pPr>
            <w:r w:rsidRPr="00CA0B11">
              <w:rPr>
                <w:sz w:val="28"/>
                <w:szCs w:val="28"/>
              </w:rPr>
              <w:t>Беспло</w:t>
            </w:r>
            <w:r w:rsidRPr="00CA0B11">
              <w:rPr>
                <w:sz w:val="28"/>
                <w:szCs w:val="28"/>
              </w:rPr>
              <w:t>д</w:t>
            </w:r>
            <w:r w:rsidRPr="00CA0B11">
              <w:rPr>
                <w:sz w:val="28"/>
                <w:szCs w:val="28"/>
              </w:rPr>
              <w:t>ных</w:t>
            </w:r>
          </w:p>
        </w:tc>
      </w:tr>
      <w:tr w:rsidR="008A2B33" w:rsidRPr="00CA0B11" w:rsidTr="00CA0B11">
        <w:tblPrEx>
          <w:tblCellMar>
            <w:top w:w="0" w:type="dxa"/>
            <w:bottom w:w="0" w:type="dxa"/>
          </w:tblCellMar>
        </w:tblPrEx>
        <w:trPr>
          <w:cantSplit/>
          <w:trHeight w:val="300"/>
        </w:trPr>
        <w:tc>
          <w:tcPr>
            <w:tcW w:w="1134" w:type="dxa"/>
            <w:vMerge/>
          </w:tcPr>
          <w:p w:rsidR="008A2B33" w:rsidRPr="00CA0B11" w:rsidRDefault="008A2B33" w:rsidP="00CA0B11">
            <w:pPr>
              <w:tabs>
                <w:tab w:val="left" w:pos="851"/>
              </w:tabs>
              <w:jc w:val="both"/>
              <w:rPr>
                <w:sz w:val="28"/>
                <w:szCs w:val="28"/>
              </w:rPr>
            </w:pPr>
          </w:p>
        </w:tc>
        <w:tc>
          <w:tcPr>
            <w:tcW w:w="851" w:type="dxa"/>
          </w:tcPr>
          <w:p w:rsidR="008A2B33" w:rsidRPr="00CA0B11" w:rsidRDefault="008A2B33" w:rsidP="00CA0B11">
            <w:pPr>
              <w:tabs>
                <w:tab w:val="left" w:pos="851"/>
              </w:tabs>
              <w:jc w:val="both"/>
              <w:rPr>
                <w:sz w:val="28"/>
                <w:szCs w:val="28"/>
              </w:rPr>
            </w:pPr>
            <w:r w:rsidRPr="00CA0B11">
              <w:rPr>
                <w:sz w:val="28"/>
                <w:szCs w:val="28"/>
              </w:rPr>
              <w:t>гол.</w:t>
            </w:r>
          </w:p>
        </w:tc>
        <w:tc>
          <w:tcPr>
            <w:tcW w:w="846" w:type="dxa"/>
          </w:tcPr>
          <w:p w:rsidR="008A2B33" w:rsidRPr="00CA0B11" w:rsidRDefault="008A2B33" w:rsidP="00CA0B11">
            <w:pPr>
              <w:tabs>
                <w:tab w:val="left" w:pos="851"/>
              </w:tabs>
              <w:jc w:val="both"/>
              <w:rPr>
                <w:sz w:val="28"/>
                <w:szCs w:val="28"/>
              </w:rPr>
            </w:pPr>
            <w:r w:rsidRPr="00CA0B11">
              <w:rPr>
                <w:sz w:val="28"/>
                <w:szCs w:val="28"/>
              </w:rPr>
              <w:t>%</w:t>
            </w:r>
          </w:p>
        </w:tc>
        <w:tc>
          <w:tcPr>
            <w:tcW w:w="1138" w:type="dxa"/>
          </w:tcPr>
          <w:p w:rsidR="008A2B33" w:rsidRPr="00CA0B11" w:rsidRDefault="008A2B33" w:rsidP="00CA0B11">
            <w:pPr>
              <w:tabs>
                <w:tab w:val="left" w:pos="851"/>
              </w:tabs>
              <w:jc w:val="both"/>
              <w:rPr>
                <w:sz w:val="28"/>
                <w:szCs w:val="28"/>
              </w:rPr>
            </w:pPr>
            <w:r w:rsidRPr="00CA0B11">
              <w:rPr>
                <w:sz w:val="28"/>
                <w:szCs w:val="28"/>
              </w:rPr>
              <w:t>гол.</w:t>
            </w:r>
          </w:p>
        </w:tc>
        <w:tc>
          <w:tcPr>
            <w:tcW w:w="1134" w:type="dxa"/>
          </w:tcPr>
          <w:p w:rsidR="008A2B33" w:rsidRPr="00CA0B11" w:rsidRDefault="008A2B33" w:rsidP="00CA0B11">
            <w:pPr>
              <w:tabs>
                <w:tab w:val="left" w:pos="851"/>
              </w:tabs>
              <w:jc w:val="both"/>
              <w:rPr>
                <w:sz w:val="28"/>
                <w:szCs w:val="28"/>
              </w:rPr>
            </w:pPr>
            <w:r w:rsidRPr="00CA0B11">
              <w:rPr>
                <w:sz w:val="28"/>
                <w:szCs w:val="28"/>
              </w:rPr>
              <w:t>%</w:t>
            </w:r>
          </w:p>
        </w:tc>
        <w:tc>
          <w:tcPr>
            <w:tcW w:w="1134" w:type="dxa"/>
          </w:tcPr>
          <w:p w:rsidR="008A2B33" w:rsidRPr="00CA0B11" w:rsidRDefault="008A2B33" w:rsidP="00CA0B11">
            <w:pPr>
              <w:tabs>
                <w:tab w:val="left" w:pos="851"/>
              </w:tabs>
              <w:jc w:val="both"/>
              <w:rPr>
                <w:sz w:val="28"/>
                <w:szCs w:val="28"/>
              </w:rPr>
            </w:pPr>
            <w:r w:rsidRPr="00CA0B11">
              <w:rPr>
                <w:sz w:val="28"/>
                <w:szCs w:val="28"/>
              </w:rPr>
              <w:t>гол.</w:t>
            </w:r>
          </w:p>
        </w:tc>
        <w:tc>
          <w:tcPr>
            <w:tcW w:w="1134" w:type="dxa"/>
          </w:tcPr>
          <w:p w:rsidR="008A2B33" w:rsidRPr="00CA0B11" w:rsidRDefault="008A2B33" w:rsidP="00CA0B11">
            <w:pPr>
              <w:tabs>
                <w:tab w:val="left" w:pos="851"/>
              </w:tabs>
              <w:jc w:val="both"/>
              <w:rPr>
                <w:sz w:val="28"/>
                <w:szCs w:val="28"/>
              </w:rPr>
            </w:pPr>
            <w:r w:rsidRPr="00CA0B11">
              <w:rPr>
                <w:sz w:val="28"/>
                <w:szCs w:val="28"/>
              </w:rPr>
              <w:t>%</w:t>
            </w:r>
          </w:p>
        </w:tc>
        <w:tc>
          <w:tcPr>
            <w:tcW w:w="709" w:type="dxa"/>
          </w:tcPr>
          <w:p w:rsidR="008A2B33" w:rsidRPr="00CA0B11" w:rsidRDefault="008A2B33" w:rsidP="00CA0B11">
            <w:pPr>
              <w:tabs>
                <w:tab w:val="left" w:pos="851"/>
              </w:tabs>
              <w:jc w:val="both"/>
              <w:rPr>
                <w:sz w:val="28"/>
                <w:szCs w:val="28"/>
              </w:rPr>
            </w:pPr>
            <w:r w:rsidRPr="00CA0B11">
              <w:rPr>
                <w:sz w:val="28"/>
                <w:szCs w:val="28"/>
              </w:rPr>
              <w:t>гол.</w:t>
            </w:r>
          </w:p>
        </w:tc>
        <w:tc>
          <w:tcPr>
            <w:tcW w:w="709" w:type="dxa"/>
          </w:tcPr>
          <w:p w:rsidR="008A2B33" w:rsidRPr="00CA0B11" w:rsidRDefault="008A2B33" w:rsidP="00CA0B11">
            <w:pPr>
              <w:tabs>
                <w:tab w:val="left" w:pos="851"/>
              </w:tabs>
              <w:jc w:val="both"/>
              <w:rPr>
                <w:sz w:val="28"/>
                <w:szCs w:val="28"/>
              </w:rPr>
            </w:pPr>
            <w:r w:rsidRPr="00CA0B11">
              <w:rPr>
                <w:sz w:val="28"/>
                <w:szCs w:val="28"/>
              </w:rPr>
              <w:t>%</w:t>
            </w:r>
          </w:p>
        </w:tc>
      </w:tr>
      <w:tr w:rsidR="008A2B33" w:rsidRPr="00CA0B11" w:rsidTr="00CA0B11">
        <w:tblPrEx>
          <w:tblCellMar>
            <w:top w:w="0" w:type="dxa"/>
            <w:bottom w:w="0" w:type="dxa"/>
          </w:tblCellMar>
        </w:tblPrEx>
        <w:tc>
          <w:tcPr>
            <w:tcW w:w="1134" w:type="dxa"/>
            <w:vAlign w:val="center"/>
          </w:tcPr>
          <w:p w:rsidR="008A2B33" w:rsidRPr="00CA0B11" w:rsidRDefault="008A2B33" w:rsidP="00CA0B11">
            <w:pPr>
              <w:tabs>
                <w:tab w:val="left" w:pos="851"/>
              </w:tabs>
              <w:jc w:val="both"/>
              <w:rPr>
                <w:sz w:val="28"/>
                <w:szCs w:val="28"/>
              </w:rPr>
            </w:pPr>
            <w:r w:rsidRPr="00CA0B11">
              <w:rPr>
                <w:sz w:val="28"/>
                <w:szCs w:val="28"/>
              </w:rPr>
              <w:t>546</w:t>
            </w:r>
          </w:p>
        </w:tc>
        <w:tc>
          <w:tcPr>
            <w:tcW w:w="851" w:type="dxa"/>
            <w:vAlign w:val="center"/>
          </w:tcPr>
          <w:p w:rsidR="008A2B33" w:rsidRPr="00CA0B11" w:rsidRDefault="008A2B33" w:rsidP="00CA0B11">
            <w:pPr>
              <w:tabs>
                <w:tab w:val="left" w:pos="851"/>
              </w:tabs>
              <w:jc w:val="both"/>
              <w:rPr>
                <w:sz w:val="28"/>
                <w:szCs w:val="28"/>
              </w:rPr>
            </w:pPr>
            <w:r w:rsidRPr="00CA0B11">
              <w:rPr>
                <w:sz w:val="28"/>
                <w:szCs w:val="28"/>
              </w:rPr>
              <w:t>212</w:t>
            </w:r>
          </w:p>
        </w:tc>
        <w:tc>
          <w:tcPr>
            <w:tcW w:w="846" w:type="dxa"/>
            <w:vAlign w:val="center"/>
          </w:tcPr>
          <w:p w:rsidR="008A2B33" w:rsidRPr="00CA0B11" w:rsidRDefault="008A2B33" w:rsidP="00CA0B11">
            <w:pPr>
              <w:tabs>
                <w:tab w:val="left" w:pos="851"/>
              </w:tabs>
              <w:jc w:val="both"/>
              <w:rPr>
                <w:sz w:val="28"/>
                <w:szCs w:val="28"/>
              </w:rPr>
            </w:pPr>
            <w:r w:rsidRPr="00CA0B11">
              <w:rPr>
                <w:sz w:val="28"/>
                <w:szCs w:val="28"/>
              </w:rPr>
              <w:t>38,8</w:t>
            </w:r>
          </w:p>
        </w:tc>
        <w:tc>
          <w:tcPr>
            <w:tcW w:w="1138" w:type="dxa"/>
            <w:vAlign w:val="center"/>
          </w:tcPr>
          <w:p w:rsidR="008A2B33" w:rsidRPr="00CA0B11" w:rsidRDefault="008A2B33" w:rsidP="00CA0B11">
            <w:pPr>
              <w:tabs>
                <w:tab w:val="left" w:pos="851"/>
              </w:tabs>
              <w:jc w:val="both"/>
              <w:rPr>
                <w:sz w:val="28"/>
                <w:szCs w:val="28"/>
              </w:rPr>
            </w:pPr>
            <w:r w:rsidRPr="00CA0B11">
              <w:rPr>
                <w:sz w:val="28"/>
                <w:szCs w:val="28"/>
              </w:rPr>
              <w:t>20</w:t>
            </w:r>
          </w:p>
        </w:tc>
        <w:tc>
          <w:tcPr>
            <w:tcW w:w="1134" w:type="dxa"/>
            <w:vAlign w:val="center"/>
          </w:tcPr>
          <w:p w:rsidR="008A2B33" w:rsidRPr="00CA0B11" w:rsidRDefault="008A2B33" w:rsidP="00CA0B11">
            <w:pPr>
              <w:tabs>
                <w:tab w:val="left" w:pos="851"/>
              </w:tabs>
              <w:jc w:val="both"/>
              <w:rPr>
                <w:sz w:val="28"/>
                <w:szCs w:val="28"/>
              </w:rPr>
            </w:pPr>
            <w:r w:rsidRPr="00CA0B11">
              <w:rPr>
                <w:sz w:val="28"/>
                <w:szCs w:val="28"/>
              </w:rPr>
              <w:t>3,7</w:t>
            </w:r>
          </w:p>
        </w:tc>
        <w:tc>
          <w:tcPr>
            <w:tcW w:w="1134" w:type="dxa"/>
            <w:vAlign w:val="center"/>
          </w:tcPr>
          <w:p w:rsidR="008A2B33" w:rsidRPr="00CA0B11" w:rsidRDefault="008A2B33" w:rsidP="00CA0B11">
            <w:pPr>
              <w:tabs>
                <w:tab w:val="left" w:pos="851"/>
              </w:tabs>
              <w:jc w:val="both"/>
              <w:rPr>
                <w:sz w:val="28"/>
                <w:szCs w:val="28"/>
              </w:rPr>
            </w:pPr>
            <w:r w:rsidRPr="00CA0B11">
              <w:rPr>
                <w:sz w:val="28"/>
                <w:szCs w:val="28"/>
              </w:rPr>
              <w:t>62</w:t>
            </w:r>
          </w:p>
        </w:tc>
        <w:tc>
          <w:tcPr>
            <w:tcW w:w="1134" w:type="dxa"/>
            <w:vAlign w:val="center"/>
          </w:tcPr>
          <w:p w:rsidR="008A2B33" w:rsidRPr="00CA0B11" w:rsidRDefault="008A2B33" w:rsidP="00CA0B11">
            <w:pPr>
              <w:tabs>
                <w:tab w:val="left" w:pos="851"/>
              </w:tabs>
              <w:jc w:val="both"/>
              <w:rPr>
                <w:sz w:val="28"/>
                <w:szCs w:val="28"/>
                <w:lang w:val="en-US"/>
              </w:rPr>
            </w:pPr>
            <w:r w:rsidRPr="00CA0B11">
              <w:rPr>
                <w:sz w:val="28"/>
                <w:szCs w:val="28"/>
              </w:rPr>
              <w:t>11,</w:t>
            </w:r>
            <w:r w:rsidRPr="00CA0B11">
              <w:rPr>
                <w:sz w:val="28"/>
                <w:szCs w:val="28"/>
                <w:lang w:val="en-US"/>
              </w:rPr>
              <w:t>4</w:t>
            </w:r>
          </w:p>
        </w:tc>
        <w:tc>
          <w:tcPr>
            <w:tcW w:w="709" w:type="dxa"/>
            <w:vAlign w:val="center"/>
          </w:tcPr>
          <w:p w:rsidR="008A2B33" w:rsidRPr="00CA0B11" w:rsidRDefault="008A2B33" w:rsidP="00CA0B11">
            <w:pPr>
              <w:tabs>
                <w:tab w:val="left" w:pos="851"/>
              </w:tabs>
              <w:jc w:val="both"/>
              <w:rPr>
                <w:sz w:val="28"/>
                <w:szCs w:val="28"/>
              </w:rPr>
            </w:pPr>
            <w:r w:rsidRPr="00CA0B11">
              <w:rPr>
                <w:sz w:val="28"/>
                <w:szCs w:val="28"/>
              </w:rPr>
              <w:t>252</w:t>
            </w:r>
          </w:p>
        </w:tc>
        <w:tc>
          <w:tcPr>
            <w:tcW w:w="709" w:type="dxa"/>
            <w:vAlign w:val="center"/>
          </w:tcPr>
          <w:p w:rsidR="008A2B33" w:rsidRPr="00CA0B11" w:rsidRDefault="008A2B33" w:rsidP="00CA0B11">
            <w:pPr>
              <w:tabs>
                <w:tab w:val="left" w:pos="851"/>
              </w:tabs>
              <w:jc w:val="both"/>
              <w:rPr>
                <w:sz w:val="28"/>
                <w:szCs w:val="28"/>
              </w:rPr>
            </w:pPr>
            <w:r w:rsidRPr="00CA0B11">
              <w:rPr>
                <w:sz w:val="28"/>
                <w:szCs w:val="28"/>
              </w:rPr>
              <w:t>46,1</w:t>
            </w:r>
          </w:p>
        </w:tc>
      </w:tr>
    </w:tbl>
    <w:p w:rsidR="006F59A3" w:rsidRDefault="008A2B33" w:rsidP="00E01D66">
      <w:pPr>
        <w:ind w:firstLine="708"/>
        <w:jc w:val="both"/>
        <w:rPr>
          <w:sz w:val="28"/>
          <w:szCs w:val="28"/>
        </w:rPr>
      </w:pPr>
      <w:r w:rsidRPr="00CA0B11">
        <w:rPr>
          <w:sz w:val="28"/>
          <w:szCs w:val="28"/>
        </w:rPr>
        <w:t>Распределение коров по продолжительности бесплодия и по проя</w:t>
      </w:r>
      <w:r w:rsidRPr="00CA0B11">
        <w:rPr>
          <w:sz w:val="28"/>
          <w:szCs w:val="28"/>
        </w:rPr>
        <w:t>в</w:t>
      </w:r>
      <w:r w:rsidRPr="00CA0B11">
        <w:rPr>
          <w:sz w:val="28"/>
          <w:szCs w:val="28"/>
        </w:rPr>
        <w:t xml:space="preserve">лению полового цикла в таблице 2. </w:t>
      </w:r>
    </w:p>
    <w:p w:rsidR="00FB09F9" w:rsidRDefault="00E01D66" w:rsidP="00E01D66">
      <w:pPr>
        <w:ind w:firstLine="708"/>
        <w:jc w:val="both"/>
        <w:rPr>
          <w:sz w:val="28"/>
          <w:szCs w:val="28"/>
        </w:rPr>
      </w:pPr>
      <w:r w:rsidRPr="00CA0B11">
        <w:rPr>
          <w:sz w:val="28"/>
          <w:szCs w:val="28"/>
        </w:rPr>
        <w:t>Наблюдается закономерность – число бесплодных коров с анафрод</w:t>
      </w:r>
      <w:r w:rsidRPr="00CA0B11">
        <w:rPr>
          <w:sz w:val="28"/>
          <w:szCs w:val="28"/>
        </w:rPr>
        <w:t>и</w:t>
      </w:r>
      <w:r w:rsidRPr="00CA0B11">
        <w:rPr>
          <w:sz w:val="28"/>
          <w:szCs w:val="28"/>
        </w:rPr>
        <w:t>зией уменьшается до накопления бесплодия 5 месяцев, а затем их число увеличивается.</w:t>
      </w:r>
    </w:p>
    <w:p w:rsidR="00E01D66" w:rsidRPr="00CA0B11" w:rsidRDefault="00E01D66" w:rsidP="00E01D66">
      <w:pPr>
        <w:ind w:firstLine="708"/>
        <w:jc w:val="both"/>
        <w:rPr>
          <w:sz w:val="28"/>
          <w:szCs w:val="28"/>
        </w:rPr>
      </w:pPr>
      <w:r w:rsidRPr="00CA0B11">
        <w:rPr>
          <w:sz w:val="28"/>
          <w:szCs w:val="28"/>
        </w:rPr>
        <w:t>В группе коров с многократными безрезультатными осеменениями обратная закономерность – до 4-5 месяцев после родов их, как беспло</w:t>
      </w:r>
      <w:r w:rsidRPr="00CA0B11">
        <w:rPr>
          <w:sz w:val="28"/>
          <w:szCs w:val="28"/>
        </w:rPr>
        <w:t>д</w:t>
      </w:r>
      <w:r w:rsidRPr="00CA0B11">
        <w:rPr>
          <w:sz w:val="28"/>
          <w:szCs w:val="28"/>
        </w:rPr>
        <w:t>ных, не учитывают, ибо с 1-3 неплодотворными осеменениями таких ж</w:t>
      </w:r>
      <w:r w:rsidRPr="00CA0B11">
        <w:rPr>
          <w:sz w:val="28"/>
          <w:szCs w:val="28"/>
        </w:rPr>
        <w:t>и</w:t>
      </w:r>
      <w:r w:rsidRPr="00CA0B11">
        <w:rPr>
          <w:sz w:val="28"/>
          <w:szCs w:val="28"/>
        </w:rPr>
        <w:t>вотных относят к осемененным, но не проверенным на стельность. Тем б</w:t>
      </w:r>
      <w:r w:rsidRPr="00CA0B11">
        <w:rPr>
          <w:sz w:val="28"/>
          <w:szCs w:val="28"/>
        </w:rPr>
        <w:t>о</w:t>
      </w:r>
      <w:r w:rsidRPr="00CA0B11">
        <w:rPr>
          <w:sz w:val="28"/>
          <w:szCs w:val="28"/>
        </w:rPr>
        <w:t>лее что эффективность искусственного осеменения часто не превышает 50%. При накоплении шести месяцев бесплодия таких коров 14 (12%), с</w:t>
      </w:r>
      <w:r w:rsidRPr="00CA0B11">
        <w:rPr>
          <w:sz w:val="28"/>
          <w:szCs w:val="28"/>
        </w:rPr>
        <w:t>е</w:t>
      </w:r>
      <w:r w:rsidRPr="00CA0B11">
        <w:rPr>
          <w:sz w:val="28"/>
          <w:szCs w:val="28"/>
        </w:rPr>
        <w:t>ми месяцев бесплодия – 19 коров (16,2%), 8 и более месяцев бесплодия – 83 коровы (71%). Многократно перегуливающие коровы бесплодны и о</w:t>
      </w:r>
      <w:r w:rsidRPr="00CA0B11">
        <w:rPr>
          <w:sz w:val="28"/>
          <w:szCs w:val="28"/>
        </w:rPr>
        <w:t>д</w:t>
      </w:r>
      <w:r w:rsidRPr="00CA0B11">
        <w:rPr>
          <w:sz w:val="28"/>
          <w:szCs w:val="28"/>
        </w:rPr>
        <w:t>новременно осемененные, но не проверенные на стельность.</w:t>
      </w:r>
      <w:r w:rsidR="006F59A3">
        <w:rPr>
          <w:sz w:val="28"/>
          <w:szCs w:val="28"/>
        </w:rPr>
        <w:t xml:space="preserve"> </w:t>
      </w:r>
      <w:r w:rsidRPr="00CA0B11">
        <w:rPr>
          <w:sz w:val="28"/>
          <w:szCs w:val="28"/>
        </w:rPr>
        <w:t>Так в таблице 3 приведены материалы по распределению таких коров в связи со сроками п</w:t>
      </w:r>
      <w:r w:rsidRPr="00CA0B11">
        <w:rPr>
          <w:sz w:val="28"/>
          <w:szCs w:val="28"/>
        </w:rPr>
        <w:t>о</w:t>
      </w:r>
      <w:r w:rsidRPr="00CA0B11">
        <w:rPr>
          <w:sz w:val="28"/>
          <w:szCs w:val="28"/>
        </w:rPr>
        <w:t>следнего осеменения.</w:t>
      </w:r>
    </w:p>
    <w:p w:rsidR="00E01D66" w:rsidRPr="00CA0B11" w:rsidRDefault="00E01D66" w:rsidP="00CA0B11">
      <w:pPr>
        <w:ind w:firstLine="708"/>
        <w:jc w:val="both"/>
        <w:rPr>
          <w:sz w:val="28"/>
          <w:szCs w:val="28"/>
        </w:rPr>
      </w:pPr>
    </w:p>
    <w:p w:rsidR="00997B4D" w:rsidRPr="00B13C70" w:rsidRDefault="008A2B33" w:rsidP="00CA0B11">
      <w:pPr>
        <w:jc w:val="right"/>
        <w:rPr>
          <w:sz w:val="28"/>
          <w:szCs w:val="28"/>
        </w:rPr>
      </w:pPr>
      <w:r w:rsidRPr="00CA0B11">
        <w:rPr>
          <w:sz w:val="28"/>
          <w:szCs w:val="28"/>
        </w:rPr>
        <w:t>Таблица 2</w:t>
      </w:r>
    </w:p>
    <w:p w:rsidR="008A2B33" w:rsidRPr="00CA0B11" w:rsidRDefault="008A2B33" w:rsidP="00CA0B11">
      <w:pPr>
        <w:jc w:val="center"/>
        <w:rPr>
          <w:sz w:val="28"/>
          <w:szCs w:val="28"/>
        </w:rPr>
      </w:pPr>
      <w:r w:rsidRPr="00CA0B11">
        <w:rPr>
          <w:sz w:val="28"/>
          <w:szCs w:val="28"/>
        </w:rPr>
        <w:t>Накопление бесплодия у коров с разным проявлением полового цикла</w:t>
      </w:r>
    </w:p>
    <w:tbl>
      <w:tblPr>
        <w:tblW w:w="9072" w:type="dxa"/>
        <w:jc w:val="center"/>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3119"/>
        <w:gridCol w:w="1276"/>
        <w:gridCol w:w="1842"/>
        <w:gridCol w:w="1246"/>
        <w:gridCol w:w="1589"/>
      </w:tblGrid>
      <w:tr w:rsidR="008A2B33" w:rsidRPr="00CA0B11" w:rsidTr="00CA0B11">
        <w:tblPrEx>
          <w:tblCellMar>
            <w:top w:w="0" w:type="dxa"/>
            <w:bottom w:w="0" w:type="dxa"/>
          </w:tblCellMar>
        </w:tblPrEx>
        <w:trPr>
          <w:cantSplit/>
          <w:jc w:val="center"/>
        </w:trPr>
        <w:tc>
          <w:tcPr>
            <w:tcW w:w="3119" w:type="dxa"/>
            <w:vMerge w:val="restart"/>
            <w:vAlign w:val="center"/>
          </w:tcPr>
          <w:p w:rsidR="008A2B33" w:rsidRPr="00CA0B11" w:rsidRDefault="008A2B33" w:rsidP="00CA0B11">
            <w:pPr>
              <w:tabs>
                <w:tab w:val="left" w:pos="851"/>
              </w:tabs>
              <w:jc w:val="center"/>
              <w:rPr>
                <w:sz w:val="28"/>
                <w:szCs w:val="28"/>
              </w:rPr>
            </w:pPr>
            <w:r w:rsidRPr="00CA0B11">
              <w:rPr>
                <w:sz w:val="28"/>
                <w:szCs w:val="28"/>
              </w:rPr>
              <w:t>Продолжительность</w:t>
            </w:r>
            <w:r w:rsidR="0012648E" w:rsidRPr="00CA0B11">
              <w:rPr>
                <w:sz w:val="28"/>
                <w:szCs w:val="28"/>
              </w:rPr>
              <w:t xml:space="preserve"> </w:t>
            </w:r>
            <w:r w:rsidRPr="00CA0B11">
              <w:rPr>
                <w:sz w:val="28"/>
                <w:szCs w:val="28"/>
              </w:rPr>
              <w:t>бесплодия, с</w:t>
            </w:r>
            <w:r w:rsidRPr="00CA0B11">
              <w:rPr>
                <w:sz w:val="28"/>
                <w:szCs w:val="28"/>
              </w:rPr>
              <w:t>у</w:t>
            </w:r>
            <w:r w:rsidRPr="00CA0B11">
              <w:rPr>
                <w:sz w:val="28"/>
                <w:szCs w:val="28"/>
              </w:rPr>
              <w:t>ток</w:t>
            </w:r>
          </w:p>
        </w:tc>
        <w:tc>
          <w:tcPr>
            <w:tcW w:w="5953" w:type="dxa"/>
            <w:gridSpan w:val="4"/>
          </w:tcPr>
          <w:p w:rsidR="008A2B33" w:rsidRPr="00CA0B11" w:rsidRDefault="008A2B33" w:rsidP="00CA0B11">
            <w:pPr>
              <w:tabs>
                <w:tab w:val="left" w:pos="851"/>
              </w:tabs>
              <w:jc w:val="center"/>
              <w:rPr>
                <w:sz w:val="28"/>
                <w:szCs w:val="28"/>
              </w:rPr>
            </w:pPr>
            <w:r w:rsidRPr="00CA0B11">
              <w:rPr>
                <w:sz w:val="28"/>
                <w:szCs w:val="28"/>
              </w:rPr>
              <w:t>Проявление полового цикла</w:t>
            </w:r>
          </w:p>
        </w:tc>
      </w:tr>
      <w:tr w:rsidR="008A2B33" w:rsidRPr="00CA0B11" w:rsidTr="00CA0B11">
        <w:tblPrEx>
          <w:tblCellMar>
            <w:top w:w="0" w:type="dxa"/>
            <w:bottom w:w="0" w:type="dxa"/>
          </w:tblCellMar>
        </w:tblPrEx>
        <w:trPr>
          <w:cantSplit/>
          <w:trHeight w:val="689"/>
          <w:jc w:val="center"/>
        </w:trPr>
        <w:tc>
          <w:tcPr>
            <w:tcW w:w="3119" w:type="dxa"/>
            <w:vMerge/>
          </w:tcPr>
          <w:p w:rsidR="008A2B33" w:rsidRPr="00CA0B11" w:rsidRDefault="008A2B33" w:rsidP="00CA0B11">
            <w:pPr>
              <w:tabs>
                <w:tab w:val="left" w:pos="851"/>
              </w:tabs>
              <w:jc w:val="both"/>
              <w:rPr>
                <w:sz w:val="28"/>
                <w:szCs w:val="28"/>
              </w:rPr>
            </w:pPr>
          </w:p>
        </w:tc>
        <w:tc>
          <w:tcPr>
            <w:tcW w:w="3118" w:type="dxa"/>
            <w:gridSpan w:val="2"/>
            <w:vAlign w:val="center"/>
          </w:tcPr>
          <w:p w:rsidR="008A2B33" w:rsidRPr="00CA0B11" w:rsidRDefault="008A2B33" w:rsidP="00CA0B11">
            <w:pPr>
              <w:tabs>
                <w:tab w:val="left" w:pos="851"/>
              </w:tabs>
              <w:jc w:val="center"/>
              <w:rPr>
                <w:sz w:val="28"/>
                <w:szCs w:val="28"/>
              </w:rPr>
            </w:pPr>
            <w:r w:rsidRPr="00CA0B11">
              <w:rPr>
                <w:sz w:val="28"/>
                <w:szCs w:val="28"/>
              </w:rPr>
              <w:t>Анафродизия</w:t>
            </w:r>
          </w:p>
        </w:tc>
        <w:tc>
          <w:tcPr>
            <w:tcW w:w="2835" w:type="dxa"/>
            <w:gridSpan w:val="2"/>
            <w:vAlign w:val="center"/>
          </w:tcPr>
          <w:p w:rsidR="008A2B33" w:rsidRPr="00CA0B11" w:rsidRDefault="008A2B33" w:rsidP="00CA0B11">
            <w:pPr>
              <w:tabs>
                <w:tab w:val="left" w:pos="851"/>
              </w:tabs>
              <w:jc w:val="center"/>
              <w:rPr>
                <w:sz w:val="28"/>
                <w:szCs w:val="28"/>
              </w:rPr>
            </w:pPr>
            <w:r w:rsidRPr="00CA0B11">
              <w:rPr>
                <w:sz w:val="28"/>
                <w:szCs w:val="28"/>
              </w:rPr>
              <w:t>Многократные безр</w:t>
            </w:r>
            <w:r w:rsidRPr="00CA0B11">
              <w:rPr>
                <w:sz w:val="28"/>
                <w:szCs w:val="28"/>
              </w:rPr>
              <w:t>е</w:t>
            </w:r>
            <w:r w:rsidRPr="00CA0B11">
              <w:rPr>
                <w:sz w:val="28"/>
                <w:szCs w:val="28"/>
              </w:rPr>
              <w:t>зультатные осемен</w:t>
            </w:r>
            <w:r w:rsidRPr="00CA0B11">
              <w:rPr>
                <w:sz w:val="28"/>
                <w:szCs w:val="28"/>
              </w:rPr>
              <w:t>е</w:t>
            </w:r>
            <w:r w:rsidRPr="00CA0B11">
              <w:rPr>
                <w:sz w:val="28"/>
                <w:szCs w:val="28"/>
              </w:rPr>
              <w:t>ния</w:t>
            </w:r>
          </w:p>
        </w:tc>
      </w:tr>
      <w:tr w:rsidR="008A2B33" w:rsidRPr="00CA0B11" w:rsidTr="00CA0B11">
        <w:tblPrEx>
          <w:tblCellMar>
            <w:top w:w="0" w:type="dxa"/>
            <w:bottom w:w="0" w:type="dxa"/>
          </w:tblCellMar>
        </w:tblPrEx>
        <w:trPr>
          <w:cantSplit/>
          <w:trHeight w:val="264"/>
          <w:jc w:val="center"/>
        </w:trPr>
        <w:tc>
          <w:tcPr>
            <w:tcW w:w="3119" w:type="dxa"/>
            <w:vMerge/>
          </w:tcPr>
          <w:p w:rsidR="008A2B33" w:rsidRPr="00CA0B11" w:rsidRDefault="008A2B33" w:rsidP="00CA0B11">
            <w:pPr>
              <w:tabs>
                <w:tab w:val="left" w:pos="851"/>
              </w:tabs>
              <w:jc w:val="both"/>
              <w:rPr>
                <w:sz w:val="28"/>
                <w:szCs w:val="28"/>
              </w:rPr>
            </w:pPr>
          </w:p>
        </w:tc>
        <w:tc>
          <w:tcPr>
            <w:tcW w:w="1276" w:type="dxa"/>
            <w:vAlign w:val="center"/>
          </w:tcPr>
          <w:p w:rsidR="008A2B33" w:rsidRPr="00CA0B11" w:rsidRDefault="008A2B33" w:rsidP="00CA0B11">
            <w:pPr>
              <w:tabs>
                <w:tab w:val="left" w:pos="851"/>
              </w:tabs>
              <w:jc w:val="center"/>
              <w:rPr>
                <w:sz w:val="28"/>
                <w:szCs w:val="28"/>
              </w:rPr>
            </w:pPr>
            <w:r w:rsidRPr="00CA0B11">
              <w:rPr>
                <w:sz w:val="28"/>
                <w:szCs w:val="28"/>
              </w:rPr>
              <w:t>голов</w:t>
            </w:r>
          </w:p>
        </w:tc>
        <w:tc>
          <w:tcPr>
            <w:tcW w:w="1842" w:type="dxa"/>
            <w:vAlign w:val="center"/>
          </w:tcPr>
          <w:p w:rsidR="008A2B33" w:rsidRPr="00CA0B11" w:rsidRDefault="008A2B33" w:rsidP="00CA0B11">
            <w:pPr>
              <w:tabs>
                <w:tab w:val="left" w:pos="851"/>
              </w:tabs>
              <w:jc w:val="center"/>
              <w:rPr>
                <w:sz w:val="28"/>
                <w:szCs w:val="28"/>
              </w:rPr>
            </w:pPr>
            <w:r w:rsidRPr="00CA0B11">
              <w:rPr>
                <w:sz w:val="28"/>
                <w:szCs w:val="28"/>
              </w:rPr>
              <w:t>бесп.суток</w:t>
            </w:r>
          </w:p>
        </w:tc>
        <w:tc>
          <w:tcPr>
            <w:tcW w:w="1246" w:type="dxa"/>
            <w:vAlign w:val="center"/>
          </w:tcPr>
          <w:p w:rsidR="008A2B33" w:rsidRPr="00CA0B11" w:rsidRDefault="008A2B33" w:rsidP="00CA0B11">
            <w:pPr>
              <w:tabs>
                <w:tab w:val="left" w:pos="851"/>
              </w:tabs>
              <w:jc w:val="center"/>
              <w:rPr>
                <w:sz w:val="28"/>
                <w:szCs w:val="28"/>
              </w:rPr>
            </w:pPr>
            <w:r w:rsidRPr="00CA0B11">
              <w:rPr>
                <w:sz w:val="28"/>
                <w:szCs w:val="28"/>
              </w:rPr>
              <w:t>голов</w:t>
            </w:r>
          </w:p>
        </w:tc>
        <w:tc>
          <w:tcPr>
            <w:tcW w:w="1589" w:type="dxa"/>
            <w:vAlign w:val="center"/>
          </w:tcPr>
          <w:p w:rsidR="008A2B33" w:rsidRPr="00CA0B11" w:rsidRDefault="008A2B33" w:rsidP="00CA0B11">
            <w:pPr>
              <w:tabs>
                <w:tab w:val="left" w:pos="851"/>
              </w:tabs>
              <w:jc w:val="center"/>
              <w:rPr>
                <w:sz w:val="28"/>
                <w:szCs w:val="28"/>
              </w:rPr>
            </w:pPr>
            <w:r w:rsidRPr="00CA0B11">
              <w:rPr>
                <w:sz w:val="28"/>
                <w:szCs w:val="28"/>
              </w:rPr>
              <w:t>бесп.суток</w:t>
            </w:r>
          </w:p>
        </w:tc>
      </w:tr>
      <w:tr w:rsidR="008A2B33" w:rsidRPr="00CA0B11" w:rsidTr="00CA0B11">
        <w:tblPrEx>
          <w:tblCellMar>
            <w:top w:w="0" w:type="dxa"/>
            <w:bottom w:w="0" w:type="dxa"/>
          </w:tblCellMar>
        </w:tblPrEx>
        <w:trPr>
          <w:trHeight w:val="213"/>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30</w:t>
            </w:r>
          </w:p>
        </w:tc>
        <w:tc>
          <w:tcPr>
            <w:tcW w:w="1276" w:type="dxa"/>
          </w:tcPr>
          <w:p w:rsidR="008A2B33" w:rsidRPr="00CA0B11" w:rsidRDefault="008A2B33" w:rsidP="00CA0B11">
            <w:pPr>
              <w:tabs>
                <w:tab w:val="left" w:pos="851"/>
              </w:tabs>
              <w:jc w:val="center"/>
              <w:rPr>
                <w:sz w:val="28"/>
                <w:szCs w:val="28"/>
              </w:rPr>
            </w:pPr>
            <w:r w:rsidRPr="00CA0B11">
              <w:rPr>
                <w:sz w:val="28"/>
                <w:szCs w:val="28"/>
              </w:rPr>
              <w:t>15</w:t>
            </w:r>
          </w:p>
        </w:tc>
        <w:tc>
          <w:tcPr>
            <w:tcW w:w="1842" w:type="dxa"/>
          </w:tcPr>
          <w:p w:rsidR="008A2B33" w:rsidRPr="00CA0B11" w:rsidRDefault="008A2B33" w:rsidP="00CA0B11">
            <w:pPr>
              <w:tabs>
                <w:tab w:val="left" w:pos="851"/>
              </w:tabs>
              <w:jc w:val="center"/>
              <w:rPr>
                <w:sz w:val="28"/>
                <w:szCs w:val="28"/>
              </w:rPr>
            </w:pPr>
            <w:r w:rsidRPr="00CA0B11">
              <w:rPr>
                <w:sz w:val="28"/>
                <w:szCs w:val="28"/>
              </w:rPr>
              <w:t>450</w:t>
            </w:r>
          </w:p>
        </w:tc>
        <w:tc>
          <w:tcPr>
            <w:tcW w:w="1246" w:type="dxa"/>
          </w:tcPr>
          <w:p w:rsidR="008A2B33" w:rsidRPr="00CA0B11" w:rsidRDefault="008A2B33" w:rsidP="00CA0B11">
            <w:pPr>
              <w:tabs>
                <w:tab w:val="left" w:pos="851"/>
              </w:tabs>
              <w:jc w:val="center"/>
              <w:rPr>
                <w:sz w:val="28"/>
                <w:szCs w:val="28"/>
              </w:rPr>
            </w:pPr>
          </w:p>
        </w:tc>
        <w:tc>
          <w:tcPr>
            <w:tcW w:w="1589" w:type="dxa"/>
          </w:tcPr>
          <w:p w:rsidR="008A2B33" w:rsidRPr="00CA0B11" w:rsidRDefault="008A2B33" w:rsidP="00CA0B11">
            <w:pPr>
              <w:tabs>
                <w:tab w:val="left" w:pos="851"/>
              </w:tabs>
              <w:jc w:val="center"/>
              <w:rPr>
                <w:sz w:val="28"/>
                <w:szCs w:val="28"/>
              </w:rPr>
            </w:pPr>
            <w:r w:rsidRPr="00CA0B11">
              <w:rPr>
                <w:sz w:val="28"/>
                <w:szCs w:val="28"/>
              </w:rPr>
              <w:sym w:font="Symbol" w:char="F02D"/>
            </w:r>
          </w:p>
        </w:tc>
      </w:tr>
      <w:tr w:rsidR="008A2B33" w:rsidRPr="00CA0B11" w:rsidTr="00CA0B11">
        <w:tblPrEx>
          <w:tblCellMar>
            <w:top w:w="0" w:type="dxa"/>
            <w:bottom w:w="0" w:type="dxa"/>
          </w:tblCellMar>
        </w:tblPrEx>
        <w:trPr>
          <w:trHeight w:val="235"/>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60</w:t>
            </w:r>
          </w:p>
        </w:tc>
        <w:tc>
          <w:tcPr>
            <w:tcW w:w="1276" w:type="dxa"/>
          </w:tcPr>
          <w:p w:rsidR="008A2B33" w:rsidRPr="00CA0B11" w:rsidRDefault="008A2B33" w:rsidP="00CA0B11">
            <w:pPr>
              <w:tabs>
                <w:tab w:val="left" w:pos="851"/>
              </w:tabs>
              <w:jc w:val="center"/>
              <w:rPr>
                <w:sz w:val="28"/>
                <w:szCs w:val="28"/>
              </w:rPr>
            </w:pPr>
            <w:r w:rsidRPr="00CA0B11">
              <w:rPr>
                <w:sz w:val="28"/>
                <w:szCs w:val="28"/>
              </w:rPr>
              <w:t>9</w:t>
            </w:r>
          </w:p>
        </w:tc>
        <w:tc>
          <w:tcPr>
            <w:tcW w:w="1842" w:type="dxa"/>
          </w:tcPr>
          <w:p w:rsidR="008A2B33" w:rsidRPr="00CA0B11" w:rsidRDefault="008A2B33" w:rsidP="00CA0B11">
            <w:pPr>
              <w:tabs>
                <w:tab w:val="left" w:pos="851"/>
              </w:tabs>
              <w:ind w:left="512"/>
              <w:jc w:val="center"/>
              <w:rPr>
                <w:sz w:val="28"/>
                <w:szCs w:val="28"/>
              </w:rPr>
            </w:pPr>
            <w:r w:rsidRPr="00CA0B11">
              <w:rPr>
                <w:sz w:val="28"/>
                <w:szCs w:val="28"/>
              </w:rPr>
              <w:t>540</w:t>
            </w:r>
          </w:p>
        </w:tc>
        <w:tc>
          <w:tcPr>
            <w:tcW w:w="1246" w:type="dxa"/>
          </w:tcPr>
          <w:p w:rsidR="008A2B33" w:rsidRPr="00CA0B11" w:rsidRDefault="008A2B33" w:rsidP="00CA0B11">
            <w:pPr>
              <w:tabs>
                <w:tab w:val="left" w:pos="851"/>
              </w:tabs>
              <w:jc w:val="center"/>
              <w:rPr>
                <w:sz w:val="28"/>
                <w:szCs w:val="28"/>
              </w:rPr>
            </w:pPr>
          </w:p>
        </w:tc>
        <w:tc>
          <w:tcPr>
            <w:tcW w:w="1589" w:type="dxa"/>
          </w:tcPr>
          <w:p w:rsidR="008A2B33" w:rsidRPr="00CA0B11" w:rsidRDefault="008A2B33" w:rsidP="00CA0B11">
            <w:pPr>
              <w:tabs>
                <w:tab w:val="left" w:pos="851"/>
              </w:tabs>
              <w:jc w:val="center"/>
              <w:rPr>
                <w:sz w:val="28"/>
                <w:szCs w:val="28"/>
              </w:rPr>
            </w:pPr>
            <w:r w:rsidRPr="00CA0B11">
              <w:rPr>
                <w:sz w:val="28"/>
                <w:szCs w:val="28"/>
                <w:lang w:val="en-US"/>
              </w:rPr>
              <w:sym w:font="Symbol" w:char="F02D"/>
            </w:r>
          </w:p>
        </w:tc>
      </w:tr>
      <w:tr w:rsidR="008A2B33" w:rsidRPr="00CA0B11" w:rsidTr="00CA0B11">
        <w:tblPrEx>
          <w:tblCellMar>
            <w:top w:w="0" w:type="dxa"/>
            <w:bottom w:w="0" w:type="dxa"/>
          </w:tblCellMar>
        </w:tblPrEx>
        <w:trPr>
          <w:trHeight w:val="143"/>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90</w:t>
            </w:r>
          </w:p>
        </w:tc>
        <w:tc>
          <w:tcPr>
            <w:tcW w:w="1276" w:type="dxa"/>
          </w:tcPr>
          <w:p w:rsidR="008A2B33" w:rsidRPr="00CA0B11" w:rsidRDefault="008A2B33" w:rsidP="00CA0B11">
            <w:pPr>
              <w:tabs>
                <w:tab w:val="left" w:pos="851"/>
              </w:tabs>
              <w:jc w:val="center"/>
              <w:rPr>
                <w:sz w:val="28"/>
                <w:szCs w:val="28"/>
              </w:rPr>
            </w:pPr>
            <w:r w:rsidRPr="00CA0B11">
              <w:rPr>
                <w:sz w:val="28"/>
                <w:szCs w:val="28"/>
              </w:rPr>
              <w:t>8</w:t>
            </w:r>
          </w:p>
        </w:tc>
        <w:tc>
          <w:tcPr>
            <w:tcW w:w="1842" w:type="dxa"/>
          </w:tcPr>
          <w:p w:rsidR="008A2B33" w:rsidRPr="00CA0B11" w:rsidRDefault="008A2B33" w:rsidP="00CA0B11">
            <w:pPr>
              <w:tabs>
                <w:tab w:val="left" w:pos="851"/>
              </w:tabs>
              <w:ind w:left="312"/>
              <w:jc w:val="center"/>
              <w:rPr>
                <w:sz w:val="28"/>
                <w:szCs w:val="28"/>
              </w:rPr>
            </w:pPr>
            <w:r w:rsidRPr="00CA0B11">
              <w:rPr>
                <w:sz w:val="28"/>
                <w:szCs w:val="28"/>
              </w:rPr>
              <w:t>720</w:t>
            </w:r>
          </w:p>
        </w:tc>
        <w:tc>
          <w:tcPr>
            <w:tcW w:w="1246" w:type="dxa"/>
          </w:tcPr>
          <w:p w:rsidR="008A2B33" w:rsidRPr="00CA0B11" w:rsidRDefault="008A2B33" w:rsidP="00CA0B11">
            <w:pPr>
              <w:tabs>
                <w:tab w:val="left" w:pos="851"/>
              </w:tabs>
              <w:jc w:val="center"/>
              <w:rPr>
                <w:sz w:val="28"/>
                <w:szCs w:val="28"/>
              </w:rPr>
            </w:pPr>
          </w:p>
        </w:tc>
        <w:tc>
          <w:tcPr>
            <w:tcW w:w="1589" w:type="dxa"/>
          </w:tcPr>
          <w:p w:rsidR="008A2B33" w:rsidRPr="00CA0B11" w:rsidRDefault="008A2B33" w:rsidP="00CA0B11">
            <w:pPr>
              <w:tabs>
                <w:tab w:val="left" w:pos="851"/>
              </w:tabs>
              <w:jc w:val="center"/>
              <w:rPr>
                <w:sz w:val="28"/>
                <w:szCs w:val="28"/>
              </w:rPr>
            </w:pPr>
            <w:r w:rsidRPr="00CA0B11">
              <w:rPr>
                <w:sz w:val="28"/>
                <w:szCs w:val="28"/>
                <w:lang w:val="en-US"/>
              </w:rPr>
              <w:sym w:font="Symbol" w:char="F02D"/>
            </w:r>
          </w:p>
        </w:tc>
      </w:tr>
      <w:tr w:rsidR="008A2B33" w:rsidRPr="00CA0B11" w:rsidTr="00CA0B11">
        <w:tblPrEx>
          <w:tblCellMar>
            <w:top w:w="0" w:type="dxa"/>
            <w:bottom w:w="0" w:type="dxa"/>
          </w:tblCellMar>
        </w:tblPrEx>
        <w:trPr>
          <w:trHeight w:val="194"/>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120</w:t>
            </w:r>
          </w:p>
        </w:tc>
        <w:tc>
          <w:tcPr>
            <w:tcW w:w="1276" w:type="dxa"/>
          </w:tcPr>
          <w:p w:rsidR="008A2B33" w:rsidRPr="00CA0B11" w:rsidRDefault="008A2B33" w:rsidP="00CA0B11">
            <w:pPr>
              <w:tabs>
                <w:tab w:val="left" w:pos="851"/>
              </w:tabs>
              <w:jc w:val="center"/>
              <w:rPr>
                <w:sz w:val="28"/>
                <w:szCs w:val="28"/>
              </w:rPr>
            </w:pPr>
            <w:r w:rsidRPr="00CA0B11">
              <w:rPr>
                <w:sz w:val="28"/>
                <w:szCs w:val="28"/>
              </w:rPr>
              <w:t>6</w:t>
            </w:r>
          </w:p>
        </w:tc>
        <w:tc>
          <w:tcPr>
            <w:tcW w:w="1842" w:type="dxa"/>
          </w:tcPr>
          <w:p w:rsidR="008A2B33" w:rsidRPr="00CA0B11" w:rsidRDefault="008A2B33" w:rsidP="00CA0B11">
            <w:pPr>
              <w:tabs>
                <w:tab w:val="left" w:pos="851"/>
              </w:tabs>
              <w:ind w:left="592"/>
              <w:jc w:val="center"/>
              <w:rPr>
                <w:sz w:val="28"/>
                <w:szCs w:val="28"/>
              </w:rPr>
            </w:pPr>
            <w:r w:rsidRPr="00CA0B11">
              <w:rPr>
                <w:sz w:val="28"/>
                <w:szCs w:val="28"/>
              </w:rPr>
              <w:t>720</w:t>
            </w:r>
          </w:p>
        </w:tc>
        <w:tc>
          <w:tcPr>
            <w:tcW w:w="1246" w:type="dxa"/>
          </w:tcPr>
          <w:p w:rsidR="008A2B33" w:rsidRPr="00CA0B11" w:rsidRDefault="008A2B33" w:rsidP="00CA0B11">
            <w:pPr>
              <w:tabs>
                <w:tab w:val="left" w:pos="851"/>
              </w:tabs>
              <w:jc w:val="center"/>
              <w:rPr>
                <w:sz w:val="28"/>
                <w:szCs w:val="28"/>
              </w:rPr>
            </w:pPr>
            <w:r w:rsidRPr="00CA0B11">
              <w:rPr>
                <w:sz w:val="28"/>
                <w:szCs w:val="28"/>
              </w:rPr>
              <w:t>1</w:t>
            </w:r>
          </w:p>
        </w:tc>
        <w:tc>
          <w:tcPr>
            <w:tcW w:w="1589" w:type="dxa"/>
          </w:tcPr>
          <w:p w:rsidR="008A2B33" w:rsidRPr="00CA0B11" w:rsidRDefault="008A2B33" w:rsidP="00CA0B11">
            <w:pPr>
              <w:tabs>
                <w:tab w:val="left" w:pos="851"/>
              </w:tabs>
              <w:ind w:left="252"/>
              <w:jc w:val="center"/>
              <w:rPr>
                <w:sz w:val="28"/>
                <w:szCs w:val="28"/>
              </w:rPr>
            </w:pPr>
            <w:r w:rsidRPr="00CA0B11">
              <w:rPr>
                <w:sz w:val="28"/>
                <w:szCs w:val="28"/>
              </w:rPr>
              <w:t>120</w:t>
            </w:r>
          </w:p>
        </w:tc>
      </w:tr>
      <w:tr w:rsidR="008A2B33" w:rsidRPr="00CA0B11" w:rsidTr="00CA0B11">
        <w:tblPrEx>
          <w:tblCellMar>
            <w:top w:w="0" w:type="dxa"/>
            <w:bottom w:w="0" w:type="dxa"/>
          </w:tblCellMar>
        </w:tblPrEx>
        <w:trPr>
          <w:trHeight w:val="116"/>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150</w:t>
            </w:r>
          </w:p>
        </w:tc>
        <w:tc>
          <w:tcPr>
            <w:tcW w:w="1276" w:type="dxa"/>
          </w:tcPr>
          <w:p w:rsidR="008A2B33" w:rsidRPr="00CA0B11" w:rsidRDefault="008A2B33" w:rsidP="00CA0B11">
            <w:pPr>
              <w:tabs>
                <w:tab w:val="left" w:pos="851"/>
              </w:tabs>
              <w:jc w:val="center"/>
              <w:rPr>
                <w:sz w:val="28"/>
                <w:szCs w:val="28"/>
              </w:rPr>
            </w:pPr>
            <w:r w:rsidRPr="00CA0B11">
              <w:rPr>
                <w:sz w:val="28"/>
                <w:szCs w:val="28"/>
              </w:rPr>
              <w:t>3</w:t>
            </w:r>
          </w:p>
        </w:tc>
        <w:tc>
          <w:tcPr>
            <w:tcW w:w="1842" w:type="dxa"/>
          </w:tcPr>
          <w:p w:rsidR="008A2B33" w:rsidRPr="00CA0B11" w:rsidRDefault="008A2B33" w:rsidP="00CA0B11">
            <w:pPr>
              <w:tabs>
                <w:tab w:val="left" w:pos="851"/>
              </w:tabs>
              <w:ind w:left="452"/>
              <w:jc w:val="center"/>
              <w:rPr>
                <w:sz w:val="28"/>
                <w:szCs w:val="28"/>
              </w:rPr>
            </w:pPr>
            <w:r w:rsidRPr="00CA0B11">
              <w:rPr>
                <w:sz w:val="28"/>
                <w:szCs w:val="28"/>
              </w:rPr>
              <w:t>450</w:t>
            </w:r>
          </w:p>
        </w:tc>
        <w:tc>
          <w:tcPr>
            <w:tcW w:w="1246" w:type="dxa"/>
          </w:tcPr>
          <w:p w:rsidR="008A2B33" w:rsidRPr="00CA0B11" w:rsidRDefault="008A2B33" w:rsidP="00CA0B11">
            <w:pPr>
              <w:tabs>
                <w:tab w:val="left" w:pos="851"/>
              </w:tabs>
              <w:jc w:val="center"/>
              <w:rPr>
                <w:sz w:val="28"/>
                <w:szCs w:val="28"/>
              </w:rPr>
            </w:pPr>
          </w:p>
        </w:tc>
        <w:tc>
          <w:tcPr>
            <w:tcW w:w="1589" w:type="dxa"/>
          </w:tcPr>
          <w:p w:rsidR="008A2B33" w:rsidRPr="00CA0B11" w:rsidRDefault="008A2B33" w:rsidP="00CA0B11">
            <w:pPr>
              <w:tabs>
                <w:tab w:val="left" w:pos="851"/>
              </w:tabs>
              <w:jc w:val="center"/>
              <w:rPr>
                <w:sz w:val="28"/>
                <w:szCs w:val="28"/>
              </w:rPr>
            </w:pPr>
            <w:r w:rsidRPr="00CA0B11">
              <w:rPr>
                <w:sz w:val="28"/>
                <w:szCs w:val="28"/>
                <w:lang w:val="en-US"/>
              </w:rPr>
              <w:sym w:font="Symbol" w:char="F02D"/>
            </w:r>
          </w:p>
        </w:tc>
      </w:tr>
      <w:tr w:rsidR="008A2B33" w:rsidRPr="00CA0B11" w:rsidTr="00CA0B11">
        <w:tblPrEx>
          <w:tblCellMar>
            <w:top w:w="0" w:type="dxa"/>
            <w:bottom w:w="0" w:type="dxa"/>
          </w:tblCellMar>
        </w:tblPrEx>
        <w:trPr>
          <w:trHeight w:val="166"/>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180</w:t>
            </w:r>
          </w:p>
        </w:tc>
        <w:tc>
          <w:tcPr>
            <w:tcW w:w="1276" w:type="dxa"/>
          </w:tcPr>
          <w:p w:rsidR="008A2B33" w:rsidRPr="00CA0B11" w:rsidRDefault="008A2B33" w:rsidP="00CA0B11">
            <w:pPr>
              <w:tabs>
                <w:tab w:val="left" w:pos="851"/>
              </w:tabs>
              <w:jc w:val="center"/>
              <w:rPr>
                <w:sz w:val="28"/>
                <w:szCs w:val="28"/>
              </w:rPr>
            </w:pPr>
            <w:r w:rsidRPr="00CA0B11">
              <w:rPr>
                <w:sz w:val="28"/>
                <w:szCs w:val="28"/>
              </w:rPr>
              <w:t>6</w:t>
            </w:r>
          </w:p>
        </w:tc>
        <w:tc>
          <w:tcPr>
            <w:tcW w:w="1842" w:type="dxa"/>
          </w:tcPr>
          <w:p w:rsidR="008A2B33" w:rsidRPr="00CA0B11" w:rsidRDefault="008A2B33" w:rsidP="00CA0B11">
            <w:pPr>
              <w:tabs>
                <w:tab w:val="left" w:pos="851"/>
              </w:tabs>
              <w:ind w:left="352"/>
              <w:jc w:val="center"/>
              <w:rPr>
                <w:sz w:val="28"/>
                <w:szCs w:val="28"/>
                <w:lang w:val="en-US"/>
              </w:rPr>
            </w:pPr>
            <w:r w:rsidRPr="00CA0B11">
              <w:rPr>
                <w:sz w:val="28"/>
                <w:szCs w:val="28"/>
                <w:lang w:val="en-US"/>
              </w:rPr>
              <w:t>1080</w:t>
            </w:r>
          </w:p>
        </w:tc>
        <w:tc>
          <w:tcPr>
            <w:tcW w:w="1246" w:type="dxa"/>
          </w:tcPr>
          <w:p w:rsidR="008A2B33" w:rsidRPr="00CA0B11" w:rsidRDefault="008A2B33" w:rsidP="00CA0B11">
            <w:pPr>
              <w:tabs>
                <w:tab w:val="left" w:pos="851"/>
              </w:tabs>
              <w:jc w:val="center"/>
              <w:rPr>
                <w:sz w:val="28"/>
                <w:szCs w:val="28"/>
              </w:rPr>
            </w:pPr>
            <w:r w:rsidRPr="00CA0B11">
              <w:rPr>
                <w:sz w:val="28"/>
                <w:szCs w:val="28"/>
                <w:lang w:val="en-US"/>
              </w:rPr>
              <w:t>14</w:t>
            </w:r>
          </w:p>
        </w:tc>
        <w:tc>
          <w:tcPr>
            <w:tcW w:w="1589" w:type="dxa"/>
          </w:tcPr>
          <w:p w:rsidR="008A2B33" w:rsidRPr="00CA0B11" w:rsidRDefault="008A2B33" w:rsidP="00CA0B11">
            <w:pPr>
              <w:tabs>
                <w:tab w:val="left" w:pos="851"/>
              </w:tabs>
              <w:ind w:left="392"/>
              <w:jc w:val="center"/>
              <w:rPr>
                <w:sz w:val="28"/>
                <w:szCs w:val="28"/>
                <w:lang w:val="en-US"/>
              </w:rPr>
            </w:pPr>
            <w:r w:rsidRPr="00CA0B11">
              <w:rPr>
                <w:sz w:val="28"/>
                <w:szCs w:val="28"/>
                <w:lang w:val="en-US"/>
              </w:rPr>
              <w:t>25</w:t>
            </w:r>
            <w:r w:rsidRPr="00CA0B11">
              <w:rPr>
                <w:sz w:val="28"/>
                <w:szCs w:val="28"/>
              </w:rPr>
              <w:t>2</w:t>
            </w:r>
            <w:r w:rsidRPr="00CA0B11">
              <w:rPr>
                <w:sz w:val="28"/>
                <w:szCs w:val="28"/>
                <w:lang w:val="en-US"/>
              </w:rPr>
              <w:t>0</w:t>
            </w:r>
          </w:p>
        </w:tc>
      </w:tr>
      <w:tr w:rsidR="008A2B33" w:rsidRPr="00CA0B11" w:rsidTr="00CA0B11">
        <w:tblPrEx>
          <w:tblCellMar>
            <w:top w:w="0" w:type="dxa"/>
            <w:bottom w:w="0" w:type="dxa"/>
          </w:tblCellMar>
        </w:tblPrEx>
        <w:trPr>
          <w:trHeight w:val="230"/>
          <w:jc w:val="center"/>
        </w:trPr>
        <w:tc>
          <w:tcPr>
            <w:tcW w:w="3119" w:type="dxa"/>
          </w:tcPr>
          <w:p w:rsidR="008A2B33" w:rsidRPr="00CA0B11" w:rsidRDefault="008A2B33" w:rsidP="00CA0B11">
            <w:pPr>
              <w:tabs>
                <w:tab w:val="left" w:pos="851"/>
              </w:tabs>
              <w:jc w:val="center"/>
              <w:rPr>
                <w:sz w:val="28"/>
                <w:szCs w:val="28"/>
                <w:lang w:val="en-US"/>
              </w:rPr>
            </w:pPr>
            <w:r w:rsidRPr="00CA0B11">
              <w:rPr>
                <w:sz w:val="28"/>
                <w:szCs w:val="28"/>
                <w:lang w:val="en-US"/>
              </w:rPr>
              <w:t>210</w:t>
            </w:r>
          </w:p>
        </w:tc>
        <w:tc>
          <w:tcPr>
            <w:tcW w:w="1276" w:type="dxa"/>
          </w:tcPr>
          <w:p w:rsidR="008A2B33" w:rsidRPr="00CA0B11" w:rsidRDefault="008A2B33" w:rsidP="00CA0B11">
            <w:pPr>
              <w:tabs>
                <w:tab w:val="left" w:pos="851"/>
              </w:tabs>
              <w:jc w:val="center"/>
              <w:rPr>
                <w:sz w:val="28"/>
                <w:szCs w:val="28"/>
                <w:lang w:val="en-US"/>
              </w:rPr>
            </w:pPr>
            <w:r w:rsidRPr="00CA0B11">
              <w:rPr>
                <w:sz w:val="28"/>
                <w:szCs w:val="28"/>
                <w:lang w:val="en-US"/>
              </w:rPr>
              <w:t>7</w:t>
            </w:r>
          </w:p>
        </w:tc>
        <w:tc>
          <w:tcPr>
            <w:tcW w:w="1842" w:type="dxa"/>
          </w:tcPr>
          <w:p w:rsidR="008A2B33" w:rsidRPr="00CA0B11" w:rsidRDefault="008A2B33" w:rsidP="00CA0B11">
            <w:pPr>
              <w:tabs>
                <w:tab w:val="left" w:pos="851"/>
              </w:tabs>
              <w:ind w:left="232"/>
              <w:jc w:val="center"/>
              <w:rPr>
                <w:sz w:val="28"/>
                <w:szCs w:val="28"/>
                <w:lang w:val="en-US"/>
              </w:rPr>
            </w:pPr>
            <w:r w:rsidRPr="00CA0B11">
              <w:rPr>
                <w:sz w:val="28"/>
                <w:szCs w:val="28"/>
                <w:lang w:val="en-US"/>
              </w:rPr>
              <w:t>1470</w:t>
            </w:r>
          </w:p>
        </w:tc>
        <w:tc>
          <w:tcPr>
            <w:tcW w:w="1246" w:type="dxa"/>
          </w:tcPr>
          <w:p w:rsidR="008A2B33" w:rsidRPr="00CA0B11" w:rsidRDefault="008A2B33" w:rsidP="00CA0B11">
            <w:pPr>
              <w:tabs>
                <w:tab w:val="left" w:pos="851"/>
              </w:tabs>
              <w:jc w:val="center"/>
              <w:rPr>
                <w:sz w:val="28"/>
                <w:szCs w:val="28"/>
              </w:rPr>
            </w:pPr>
            <w:r w:rsidRPr="00CA0B11">
              <w:rPr>
                <w:sz w:val="28"/>
                <w:szCs w:val="28"/>
                <w:lang w:val="en-US"/>
              </w:rPr>
              <w:t>19</w:t>
            </w:r>
          </w:p>
        </w:tc>
        <w:tc>
          <w:tcPr>
            <w:tcW w:w="1589" w:type="dxa"/>
          </w:tcPr>
          <w:p w:rsidR="008A2B33" w:rsidRPr="00CA0B11" w:rsidRDefault="008A2B33" w:rsidP="00CA0B11">
            <w:pPr>
              <w:tabs>
                <w:tab w:val="left" w:pos="851"/>
              </w:tabs>
              <w:ind w:left="312"/>
              <w:jc w:val="center"/>
              <w:rPr>
                <w:sz w:val="28"/>
                <w:szCs w:val="28"/>
                <w:lang w:val="en-US"/>
              </w:rPr>
            </w:pPr>
            <w:r w:rsidRPr="00CA0B11">
              <w:rPr>
                <w:sz w:val="28"/>
                <w:szCs w:val="28"/>
                <w:lang w:val="en-US"/>
              </w:rPr>
              <w:t>3990</w:t>
            </w:r>
          </w:p>
        </w:tc>
      </w:tr>
      <w:tr w:rsidR="008A2B33" w:rsidRPr="00CA0B11" w:rsidTr="00CA0B11">
        <w:tblPrEx>
          <w:tblCellMar>
            <w:top w:w="0" w:type="dxa"/>
            <w:bottom w:w="0" w:type="dxa"/>
          </w:tblCellMar>
        </w:tblPrEx>
        <w:trPr>
          <w:jc w:val="center"/>
        </w:trPr>
        <w:tc>
          <w:tcPr>
            <w:tcW w:w="3119" w:type="dxa"/>
          </w:tcPr>
          <w:p w:rsidR="008A2B33" w:rsidRPr="00CA0B11" w:rsidRDefault="008A2B33" w:rsidP="00CA0B11">
            <w:pPr>
              <w:tabs>
                <w:tab w:val="left" w:pos="851"/>
              </w:tabs>
              <w:jc w:val="center"/>
              <w:rPr>
                <w:sz w:val="28"/>
                <w:szCs w:val="28"/>
                <w:lang w:val="en-US"/>
              </w:rPr>
            </w:pPr>
            <w:r w:rsidRPr="00CA0B11">
              <w:rPr>
                <w:sz w:val="28"/>
                <w:szCs w:val="28"/>
                <w:lang w:val="en-US"/>
              </w:rPr>
              <w:t>240</w:t>
            </w:r>
          </w:p>
        </w:tc>
        <w:tc>
          <w:tcPr>
            <w:tcW w:w="1276" w:type="dxa"/>
          </w:tcPr>
          <w:p w:rsidR="008A2B33" w:rsidRPr="00CA0B11" w:rsidRDefault="008A2B33" w:rsidP="00CA0B11">
            <w:pPr>
              <w:tabs>
                <w:tab w:val="left" w:pos="851"/>
              </w:tabs>
              <w:jc w:val="center"/>
              <w:rPr>
                <w:sz w:val="28"/>
                <w:szCs w:val="28"/>
              </w:rPr>
            </w:pPr>
            <w:r w:rsidRPr="00CA0B11">
              <w:rPr>
                <w:sz w:val="28"/>
                <w:szCs w:val="28"/>
                <w:lang w:val="en-US"/>
              </w:rPr>
              <w:t>13</w:t>
            </w:r>
          </w:p>
        </w:tc>
        <w:tc>
          <w:tcPr>
            <w:tcW w:w="1842" w:type="dxa"/>
          </w:tcPr>
          <w:p w:rsidR="008A2B33" w:rsidRPr="00CA0B11" w:rsidRDefault="008A2B33" w:rsidP="00CA0B11">
            <w:pPr>
              <w:tabs>
                <w:tab w:val="left" w:pos="851"/>
              </w:tabs>
              <w:ind w:left="352"/>
              <w:jc w:val="center"/>
              <w:rPr>
                <w:sz w:val="28"/>
                <w:szCs w:val="28"/>
                <w:lang w:val="en-US"/>
              </w:rPr>
            </w:pPr>
            <w:r w:rsidRPr="00CA0B11">
              <w:rPr>
                <w:sz w:val="28"/>
                <w:szCs w:val="28"/>
                <w:lang w:val="en-US"/>
              </w:rPr>
              <w:t>3120</w:t>
            </w:r>
          </w:p>
        </w:tc>
        <w:tc>
          <w:tcPr>
            <w:tcW w:w="1246" w:type="dxa"/>
          </w:tcPr>
          <w:p w:rsidR="008A2B33" w:rsidRPr="00CA0B11" w:rsidRDefault="008A2B33" w:rsidP="00CA0B11">
            <w:pPr>
              <w:tabs>
                <w:tab w:val="left" w:pos="851"/>
              </w:tabs>
              <w:jc w:val="center"/>
              <w:rPr>
                <w:sz w:val="28"/>
                <w:szCs w:val="28"/>
              </w:rPr>
            </w:pPr>
            <w:r w:rsidRPr="00CA0B11">
              <w:rPr>
                <w:sz w:val="28"/>
                <w:szCs w:val="28"/>
                <w:lang w:val="en-US"/>
              </w:rPr>
              <w:t>83</w:t>
            </w:r>
          </w:p>
        </w:tc>
        <w:tc>
          <w:tcPr>
            <w:tcW w:w="1589" w:type="dxa"/>
          </w:tcPr>
          <w:p w:rsidR="008A2B33" w:rsidRPr="00CA0B11" w:rsidRDefault="008A2B33" w:rsidP="00CA0B11">
            <w:pPr>
              <w:tabs>
                <w:tab w:val="left" w:pos="851"/>
              </w:tabs>
              <w:ind w:left="392"/>
              <w:jc w:val="center"/>
              <w:rPr>
                <w:sz w:val="28"/>
                <w:szCs w:val="28"/>
                <w:lang w:val="en-US"/>
              </w:rPr>
            </w:pPr>
            <w:r w:rsidRPr="00CA0B11">
              <w:rPr>
                <w:sz w:val="28"/>
                <w:szCs w:val="28"/>
                <w:lang w:val="en-US"/>
              </w:rPr>
              <w:t>19920</w:t>
            </w:r>
          </w:p>
        </w:tc>
      </w:tr>
      <w:tr w:rsidR="008A2B33" w:rsidRPr="00CA0B11" w:rsidTr="00CA0B11">
        <w:tblPrEx>
          <w:tblCellMar>
            <w:top w:w="0" w:type="dxa"/>
            <w:bottom w:w="0" w:type="dxa"/>
          </w:tblCellMar>
        </w:tblPrEx>
        <w:trPr>
          <w:trHeight w:val="202"/>
          <w:jc w:val="center"/>
        </w:trPr>
        <w:tc>
          <w:tcPr>
            <w:tcW w:w="3119" w:type="dxa"/>
          </w:tcPr>
          <w:p w:rsidR="008A2B33" w:rsidRPr="00CA0B11" w:rsidRDefault="008A2B33" w:rsidP="00CA0B11">
            <w:pPr>
              <w:tabs>
                <w:tab w:val="left" w:pos="851"/>
              </w:tabs>
              <w:jc w:val="center"/>
              <w:rPr>
                <w:sz w:val="28"/>
                <w:szCs w:val="28"/>
              </w:rPr>
            </w:pPr>
            <w:r w:rsidRPr="00CA0B11">
              <w:rPr>
                <w:sz w:val="28"/>
                <w:szCs w:val="28"/>
              </w:rPr>
              <w:t>Итого:</w:t>
            </w:r>
          </w:p>
        </w:tc>
        <w:tc>
          <w:tcPr>
            <w:tcW w:w="1276" w:type="dxa"/>
          </w:tcPr>
          <w:p w:rsidR="008A2B33" w:rsidRPr="00CA0B11" w:rsidRDefault="008A2B33" w:rsidP="00CA0B11">
            <w:pPr>
              <w:tabs>
                <w:tab w:val="left" w:pos="851"/>
              </w:tabs>
              <w:jc w:val="center"/>
              <w:rPr>
                <w:sz w:val="28"/>
                <w:szCs w:val="28"/>
                <w:lang w:val="en-US"/>
              </w:rPr>
            </w:pPr>
            <w:r w:rsidRPr="00CA0B11">
              <w:rPr>
                <w:sz w:val="28"/>
                <w:szCs w:val="28"/>
                <w:lang w:val="en-US"/>
              </w:rPr>
              <w:t>67</w:t>
            </w:r>
          </w:p>
        </w:tc>
        <w:tc>
          <w:tcPr>
            <w:tcW w:w="1842" w:type="dxa"/>
          </w:tcPr>
          <w:p w:rsidR="008A2B33" w:rsidRPr="00CA0B11" w:rsidRDefault="008A2B33" w:rsidP="00CA0B11">
            <w:pPr>
              <w:tabs>
                <w:tab w:val="left" w:pos="851"/>
              </w:tabs>
              <w:ind w:left="272"/>
              <w:jc w:val="center"/>
              <w:rPr>
                <w:sz w:val="28"/>
                <w:szCs w:val="28"/>
                <w:lang w:val="en-US"/>
              </w:rPr>
            </w:pPr>
            <w:r w:rsidRPr="00CA0B11">
              <w:rPr>
                <w:sz w:val="28"/>
                <w:szCs w:val="28"/>
                <w:lang w:val="en-US"/>
              </w:rPr>
              <w:t>8550</w:t>
            </w:r>
          </w:p>
        </w:tc>
        <w:tc>
          <w:tcPr>
            <w:tcW w:w="1246" w:type="dxa"/>
          </w:tcPr>
          <w:p w:rsidR="008A2B33" w:rsidRPr="00CA0B11" w:rsidRDefault="008A2B33" w:rsidP="00CA0B11">
            <w:pPr>
              <w:tabs>
                <w:tab w:val="left" w:pos="851"/>
              </w:tabs>
              <w:jc w:val="center"/>
              <w:rPr>
                <w:sz w:val="28"/>
                <w:szCs w:val="28"/>
              </w:rPr>
            </w:pPr>
            <w:r w:rsidRPr="00CA0B11">
              <w:rPr>
                <w:sz w:val="28"/>
                <w:szCs w:val="28"/>
                <w:lang w:val="en-US"/>
              </w:rPr>
              <w:t>117</w:t>
            </w:r>
          </w:p>
        </w:tc>
        <w:tc>
          <w:tcPr>
            <w:tcW w:w="1589" w:type="dxa"/>
          </w:tcPr>
          <w:p w:rsidR="008A2B33" w:rsidRPr="00CA0B11" w:rsidRDefault="008A2B33" w:rsidP="00CA0B11">
            <w:pPr>
              <w:tabs>
                <w:tab w:val="left" w:pos="851"/>
              </w:tabs>
              <w:ind w:left="412"/>
              <w:jc w:val="center"/>
              <w:rPr>
                <w:sz w:val="28"/>
                <w:szCs w:val="28"/>
                <w:lang w:val="en-US"/>
              </w:rPr>
            </w:pPr>
            <w:r w:rsidRPr="00CA0B11">
              <w:rPr>
                <w:sz w:val="28"/>
                <w:szCs w:val="28"/>
                <w:lang w:val="en-US"/>
              </w:rPr>
              <w:t>26550</w:t>
            </w:r>
          </w:p>
        </w:tc>
      </w:tr>
    </w:tbl>
    <w:p w:rsidR="00E01D66" w:rsidRDefault="00E01D66" w:rsidP="00CA0B11">
      <w:pPr>
        <w:jc w:val="right"/>
        <w:rPr>
          <w:sz w:val="28"/>
          <w:szCs w:val="28"/>
        </w:rPr>
      </w:pPr>
    </w:p>
    <w:p w:rsidR="00D92DF2" w:rsidRPr="00CA0B11" w:rsidRDefault="008A2B33" w:rsidP="00CA0B11">
      <w:pPr>
        <w:jc w:val="right"/>
        <w:rPr>
          <w:sz w:val="28"/>
          <w:szCs w:val="28"/>
        </w:rPr>
      </w:pPr>
      <w:r w:rsidRPr="00CA0B11">
        <w:rPr>
          <w:sz w:val="28"/>
          <w:szCs w:val="28"/>
        </w:rPr>
        <w:t>Таблица 3</w:t>
      </w:r>
    </w:p>
    <w:p w:rsidR="008A2B33" w:rsidRDefault="008A2B33" w:rsidP="00CA0B11">
      <w:pPr>
        <w:jc w:val="center"/>
        <w:rPr>
          <w:sz w:val="28"/>
          <w:szCs w:val="28"/>
        </w:rPr>
      </w:pPr>
      <w:r w:rsidRPr="00CA0B11">
        <w:rPr>
          <w:sz w:val="28"/>
          <w:szCs w:val="28"/>
        </w:rPr>
        <w:t>Распределение бесплодных коров, с многократными безрезультатными осеменениями, по срокам последн</w:t>
      </w:r>
      <w:r w:rsidRPr="00CA0B11">
        <w:rPr>
          <w:sz w:val="28"/>
          <w:szCs w:val="28"/>
        </w:rPr>
        <w:t>е</w:t>
      </w:r>
      <w:r w:rsidR="00CA0B11">
        <w:rPr>
          <w:sz w:val="28"/>
          <w:szCs w:val="28"/>
        </w:rPr>
        <w:t>го осеменения</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1701"/>
        <w:gridCol w:w="912"/>
        <w:gridCol w:w="912"/>
        <w:gridCol w:w="913"/>
        <w:gridCol w:w="912"/>
        <w:gridCol w:w="912"/>
        <w:gridCol w:w="913"/>
        <w:gridCol w:w="912"/>
        <w:gridCol w:w="913"/>
      </w:tblGrid>
      <w:tr w:rsidR="008A2B33" w:rsidRPr="00CA0B11" w:rsidTr="00CA0B11">
        <w:tblPrEx>
          <w:tblCellMar>
            <w:top w:w="0" w:type="dxa"/>
            <w:bottom w:w="0" w:type="dxa"/>
          </w:tblCellMar>
        </w:tblPrEx>
        <w:trPr>
          <w:cantSplit/>
          <w:trHeight w:val="278"/>
        </w:trPr>
        <w:tc>
          <w:tcPr>
            <w:tcW w:w="1701" w:type="dxa"/>
            <w:vMerge w:val="restart"/>
            <w:vAlign w:val="center"/>
          </w:tcPr>
          <w:p w:rsidR="008A2B33" w:rsidRPr="00CA0B11" w:rsidRDefault="008A2B33" w:rsidP="00CA0B11">
            <w:pPr>
              <w:pStyle w:val="3"/>
              <w:spacing w:before="0" w:after="0"/>
              <w:jc w:val="center"/>
              <w:rPr>
                <w:sz w:val="28"/>
                <w:szCs w:val="28"/>
              </w:rPr>
            </w:pPr>
            <w:r w:rsidRPr="00CA0B11">
              <w:rPr>
                <w:rFonts w:ascii="Times New Roman" w:hAnsi="Times New Roman" w:cs="Times New Roman"/>
                <w:b w:val="0"/>
                <w:sz w:val="28"/>
                <w:szCs w:val="28"/>
              </w:rPr>
              <w:t>Кол</w:t>
            </w:r>
            <w:r w:rsidRPr="00CA0B11">
              <w:rPr>
                <w:rFonts w:ascii="Times New Roman" w:hAnsi="Times New Roman" w:cs="Times New Roman"/>
                <w:b w:val="0"/>
                <w:sz w:val="28"/>
                <w:szCs w:val="28"/>
              </w:rPr>
              <w:t>и</w:t>
            </w:r>
            <w:r w:rsidRPr="00CA0B11">
              <w:rPr>
                <w:rFonts w:ascii="Times New Roman" w:hAnsi="Times New Roman" w:cs="Times New Roman"/>
                <w:b w:val="0"/>
                <w:sz w:val="28"/>
                <w:szCs w:val="28"/>
              </w:rPr>
              <w:t>чество</w:t>
            </w:r>
            <w:r w:rsidR="00CA0B11">
              <w:rPr>
                <w:rFonts w:ascii="Times New Roman" w:hAnsi="Times New Roman" w:cs="Times New Roman"/>
                <w:b w:val="0"/>
                <w:sz w:val="28"/>
                <w:szCs w:val="28"/>
              </w:rPr>
              <w:t xml:space="preserve"> </w:t>
            </w:r>
            <w:r w:rsidRPr="00CA0B11">
              <w:rPr>
                <w:rFonts w:ascii="Times New Roman" w:hAnsi="Times New Roman" w:cs="Times New Roman"/>
                <w:b w:val="0"/>
                <w:sz w:val="28"/>
                <w:szCs w:val="28"/>
              </w:rPr>
              <w:t>коров</w:t>
            </w:r>
          </w:p>
        </w:tc>
        <w:tc>
          <w:tcPr>
            <w:tcW w:w="7299" w:type="dxa"/>
            <w:gridSpan w:val="8"/>
            <w:vAlign w:val="center"/>
          </w:tcPr>
          <w:p w:rsidR="008A2B33" w:rsidRPr="00CA0B11" w:rsidRDefault="008A2B33" w:rsidP="00CA0B11">
            <w:pPr>
              <w:tabs>
                <w:tab w:val="left" w:pos="851"/>
              </w:tabs>
              <w:jc w:val="center"/>
              <w:rPr>
                <w:sz w:val="28"/>
                <w:szCs w:val="28"/>
              </w:rPr>
            </w:pPr>
            <w:r w:rsidRPr="00CA0B11">
              <w:rPr>
                <w:sz w:val="28"/>
                <w:szCs w:val="28"/>
              </w:rPr>
              <w:t>Срок последнего ос</w:t>
            </w:r>
            <w:r w:rsidRPr="00CA0B11">
              <w:rPr>
                <w:sz w:val="28"/>
                <w:szCs w:val="28"/>
              </w:rPr>
              <w:t>е</w:t>
            </w:r>
            <w:r w:rsidRPr="00CA0B11">
              <w:rPr>
                <w:sz w:val="28"/>
                <w:szCs w:val="28"/>
              </w:rPr>
              <w:t>менения, суток</w:t>
            </w:r>
          </w:p>
        </w:tc>
      </w:tr>
      <w:tr w:rsidR="008A2B33" w:rsidRPr="00CA0B11" w:rsidTr="00CA0B11">
        <w:tblPrEx>
          <w:tblCellMar>
            <w:top w:w="0" w:type="dxa"/>
            <w:bottom w:w="0" w:type="dxa"/>
          </w:tblCellMar>
        </w:tblPrEx>
        <w:trPr>
          <w:cantSplit/>
          <w:trHeight w:val="90"/>
        </w:trPr>
        <w:tc>
          <w:tcPr>
            <w:tcW w:w="1701" w:type="dxa"/>
            <w:vMerge/>
            <w:vAlign w:val="center"/>
          </w:tcPr>
          <w:p w:rsidR="008A2B33" w:rsidRPr="00CA0B11" w:rsidRDefault="008A2B33" w:rsidP="00CA0B11">
            <w:pPr>
              <w:tabs>
                <w:tab w:val="left" w:pos="851"/>
              </w:tabs>
              <w:jc w:val="both"/>
              <w:rPr>
                <w:sz w:val="28"/>
                <w:szCs w:val="28"/>
              </w:rPr>
            </w:pPr>
          </w:p>
        </w:tc>
        <w:tc>
          <w:tcPr>
            <w:tcW w:w="1824" w:type="dxa"/>
            <w:gridSpan w:val="2"/>
            <w:vAlign w:val="center"/>
          </w:tcPr>
          <w:p w:rsidR="008A2B33" w:rsidRPr="00CA0B11" w:rsidRDefault="008A2B33" w:rsidP="00CA0B11">
            <w:pPr>
              <w:tabs>
                <w:tab w:val="left" w:pos="851"/>
              </w:tabs>
              <w:jc w:val="center"/>
              <w:rPr>
                <w:sz w:val="28"/>
                <w:szCs w:val="28"/>
              </w:rPr>
            </w:pPr>
            <w:r w:rsidRPr="00CA0B11">
              <w:rPr>
                <w:sz w:val="28"/>
                <w:szCs w:val="28"/>
              </w:rPr>
              <w:t>до 30</w:t>
            </w:r>
          </w:p>
        </w:tc>
        <w:tc>
          <w:tcPr>
            <w:tcW w:w="1825" w:type="dxa"/>
            <w:gridSpan w:val="2"/>
            <w:vAlign w:val="center"/>
          </w:tcPr>
          <w:p w:rsidR="008A2B33" w:rsidRPr="00CA0B11" w:rsidRDefault="008A2B33" w:rsidP="00CA0B11">
            <w:pPr>
              <w:tabs>
                <w:tab w:val="left" w:pos="851"/>
              </w:tabs>
              <w:jc w:val="center"/>
              <w:rPr>
                <w:sz w:val="28"/>
                <w:szCs w:val="28"/>
              </w:rPr>
            </w:pPr>
            <w:r w:rsidRPr="00CA0B11">
              <w:rPr>
                <w:sz w:val="28"/>
                <w:szCs w:val="28"/>
              </w:rPr>
              <w:t>31-60</w:t>
            </w:r>
          </w:p>
        </w:tc>
        <w:tc>
          <w:tcPr>
            <w:tcW w:w="1825" w:type="dxa"/>
            <w:gridSpan w:val="2"/>
            <w:vAlign w:val="center"/>
          </w:tcPr>
          <w:p w:rsidR="008A2B33" w:rsidRPr="00CA0B11" w:rsidRDefault="008A2B33" w:rsidP="00CA0B11">
            <w:pPr>
              <w:tabs>
                <w:tab w:val="left" w:pos="851"/>
              </w:tabs>
              <w:jc w:val="center"/>
              <w:rPr>
                <w:sz w:val="28"/>
                <w:szCs w:val="28"/>
              </w:rPr>
            </w:pPr>
            <w:r w:rsidRPr="00CA0B11">
              <w:rPr>
                <w:sz w:val="28"/>
                <w:szCs w:val="28"/>
              </w:rPr>
              <w:t>61-90</w:t>
            </w:r>
          </w:p>
        </w:tc>
        <w:tc>
          <w:tcPr>
            <w:tcW w:w="1825" w:type="dxa"/>
            <w:gridSpan w:val="2"/>
            <w:vAlign w:val="center"/>
          </w:tcPr>
          <w:p w:rsidR="008A2B33" w:rsidRPr="00CA0B11" w:rsidRDefault="008A2B33" w:rsidP="00CA0B11">
            <w:pPr>
              <w:tabs>
                <w:tab w:val="left" w:pos="851"/>
              </w:tabs>
              <w:jc w:val="center"/>
              <w:rPr>
                <w:sz w:val="28"/>
                <w:szCs w:val="28"/>
              </w:rPr>
            </w:pPr>
            <w:r w:rsidRPr="00CA0B11">
              <w:rPr>
                <w:sz w:val="28"/>
                <w:szCs w:val="28"/>
              </w:rPr>
              <w:t>после 91</w:t>
            </w:r>
          </w:p>
        </w:tc>
      </w:tr>
      <w:tr w:rsidR="008A2B33" w:rsidRPr="00CA0B11" w:rsidTr="00CA0B11">
        <w:tblPrEx>
          <w:tblCellMar>
            <w:top w:w="0" w:type="dxa"/>
            <w:bottom w:w="0" w:type="dxa"/>
          </w:tblCellMar>
        </w:tblPrEx>
        <w:trPr>
          <w:trHeight w:val="302"/>
        </w:trPr>
        <w:tc>
          <w:tcPr>
            <w:tcW w:w="1701" w:type="dxa"/>
            <w:vMerge w:val="restart"/>
            <w:vAlign w:val="center"/>
          </w:tcPr>
          <w:p w:rsidR="008A2B33" w:rsidRPr="00CA0B11" w:rsidRDefault="008A2B33" w:rsidP="00CA0B11">
            <w:pPr>
              <w:tabs>
                <w:tab w:val="left" w:pos="851"/>
              </w:tabs>
              <w:jc w:val="center"/>
              <w:rPr>
                <w:sz w:val="28"/>
                <w:szCs w:val="28"/>
              </w:rPr>
            </w:pPr>
            <w:r w:rsidRPr="00CA0B11">
              <w:rPr>
                <w:sz w:val="28"/>
                <w:szCs w:val="28"/>
              </w:rPr>
              <w:t>117</w:t>
            </w:r>
          </w:p>
        </w:tc>
        <w:tc>
          <w:tcPr>
            <w:tcW w:w="912" w:type="dxa"/>
          </w:tcPr>
          <w:p w:rsidR="008A2B33" w:rsidRPr="00CA0B11" w:rsidRDefault="008A2B33" w:rsidP="00CA0B11">
            <w:pPr>
              <w:tabs>
                <w:tab w:val="left" w:pos="851"/>
              </w:tabs>
              <w:jc w:val="center"/>
              <w:rPr>
                <w:sz w:val="28"/>
                <w:szCs w:val="28"/>
              </w:rPr>
            </w:pPr>
            <w:r w:rsidRPr="00CA0B11">
              <w:rPr>
                <w:sz w:val="28"/>
                <w:szCs w:val="28"/>
              </w:rPr>
              <w:t>гол.</w:t>
            </w:r>
          </w:p>
        </w:tc>
        <w:tc>
          <w:tcPr>
            <w:tcW w:w="912" w:type="dxa"/>
          </w:tcPr>
          <w:p w:rsidR="008A2B33" w:rsidRPr="00CA0B11" w:rsidRDefault="008A2B33" w:rsidP="00CA0B11">
            <w:pPr>
              <w:tabs>
                <w:tab w:val="left" w:pos="851"/>
              </w:tabs>
              <w:jc w:val="center"/>
              <w:rPr>
                <w:sz w:val="28"/>
                <w:szCs w:val="28"/>
              </w:rPr>
            </w:pPr>
            <w:r w:rsidRPr="00CA0B11">
              <w:rPr>
                <w:sz w:val="28"/>
                <w:szCs w:val="28"/>
              </w:rPr>
              <w:t>%</w:t>
            </w:r>
          </w:p>
        </w:tc>
        <w:tc>
          <w:tcPr>
            <w:tcW w:w="913" w:type="dxa"/>
          </w:tcPr>
          <w:p w:rsidR="008A2B33" w:rsidRPr="00CA0B11" w:rsidRDefault="008A2B33" w:rsidP="00CA0B11">
            <w:pPr>
              <w:tabs>
                <w:tab w:val="left" w:pos="851"/>
              </w:tabs>
              <w:jc w:val="center"/>
              <w:rPr>
                <w:sz w:val="28"/>
                <w:szCs w:val="28"/>
              </w:rPr>
            </w:pPr>
            <w:r w:rsidRPr="00CA0B11">
              <w:rPr>
                <w:sz w:val="28"/>
                <w:szCs w:val="28"/>
              </w:rPr>
              <w:t>гол.</w:t>
            </w:r>
          </w:p>
        </w:tc>
        <w:tc>
          <w:tcPr>
            <w:tcW w:w="912" w:type="dxa"/>
          </w:tcPr>
          <w:p w:rsidR="008A2B33" w:rsidRPr="00CA0B11" w:rsidRDefault="008A2B33" w:rsidP="00CA0B11">
            <w:pPr>
              <w:tabs>
                <w:tab w:val="left" w:pos="851"/>
              </w:tabs>
              <w:jc w:val="center"/>
              <w:rPr>
                <w:sz w:val="28"/>
                <w:szCs w:val="28"/>
              </w:rPr>
            </w:pPr>
            <w:r w:rsidRPr="00CA0B11">
              <w:rPr>
                <w:sz w:val="28"/>
                <w:szCs w:val="28"/>
              </w:rPr>
              <w:t>%</w:t>
            </w:r>
          </w:p>
        </w:tc>
        <w:tc>
          <w:tcPr>
            <w:tcW w:w="912" w:type="dxa"/>
          </w:tcPr>
          <w:p w:rsidR="008A2B33" w:rsidRPr="00CA0B11" w:rsidRDefault="008A2B33" w:rsidP="00CA0B11">
            <w:pPr>
              <w:tabs>
                <w:tab w:val="left" w:pos="851"/>
              </w:tabs>
              <w:jc w:val="center"/>
              <w:rPr>
                <w:sz w:val="28"/>
                <w:szCs w:val="28"/>
              </w:rPr>
            </w:pPr>
            <w:r w:rsidRPr="00CA0B11">
              <w:rPr>
                <w:sz w:val="28"/>
                <w:szCs w:val="28"/>
              </w:rPr>
              <w:t>гол.</w:t>
            </w:r>
          </w:p>
        </w:tc>
        <w:tc>
          <w:tcPr>
            <w:tcW w:w="913" w:type="dxa"/>
          </w:tcPr>
          <w:p w:rsidR="008A2B33" w:rsidRPr="00CA0B11" w:rsidRDefault="008A2B33" w:rsidP="00CA0B11">
            <w:pPr>
              <w:tabs>
                <w:tab w:val="left" w:pos="851"/>
              </w:tabs>
              <w:jc w:val="center"/>
              <w:rPr>
                <w:sz w:val="28"/>
                <w:szCs w:val="28"/>
              </w:rPr>
            </w:pPr>
            <w:r w:rsidRPr="00CA0B11">
              <w:rPr>
                <w:sz w:val="28"/>
                <w:szCs w:val="28"/>
              </w:rPr>
              <w:t>%</w:t>
            </w:r>
          </w:p>
        </w:tc>
        <w:tc>
          <w:tcPr>
            <w:tcW w:w="912" w:type="dxa"/>
          </w:tcPr>
          <w:p w:rsidR="008A2B33" w:rsidRPr="00CA0B11" w:rsidRDefault="008A2B33" w:rsidP="00CA0B11">
            <w:pPr>
              <w:tabs>
                <w:tab w:val="left" w:pos="851"/>
              </w:tabs>
              <w:jc w:val="center"/>
              <w:rPr>
                <w:sz w:val="28"/>
                <w:szCs w:val="28"/>
              </w:rPr>
            </w:pPr>
            <w:r w:rsidRPr="00CA0B11">
              <w:rPr>
                <w:sz w:val="28"/>
                <w:szCs w:val="28"/>
              </w:rPr>
              <w:t>гол.</w:t>
            </w:r>
          </w:p>
        </w:tc>
        <w:tc>
          <w:tcPr>
            <w:tcW w:w="913" w:type="dxa"/>
          </w:tcPr>
          <w:p w:rsidR="008A2B33" w:rsidRPr="00CA0B11" w:rsidRDefault="008A2B33" w:rsidP="00CA0B11">
            <w:pPr>
              <w:tabs>
                <w:tab w:val="left" w:pos="851"/>
              </w:tabs>
              <w:jc w:val="center"/>
              <w:rPr>
                <w:sz w:val="28"/>
                <w:szCs w:val="28"/>
              </w:rPr>
            </w:pPr>
            <w:r w:rsidRPr="00CA0B11">
              <w:rPr>
                <w:sz w:val="28"/>
                <w:szCs w:val="28"/>
              </w:rPr>
              <w:t>%</w:t>
            </w:r>
          </w:p>
        </w:tc>
      </w:tr>
      <w:tr w:rsidR="008A2B33" w:rsidRPr="00CA0B11" w:rsidTr="00CA0B11">
        <w:tblPrEx>
          <w:tblCellMar>
            <w:top w:w="0" w:type="dxa"/>
            <w:bottom w:w="0" w:type="dxa"/>
          </w:tblCellMar>
        </w:tblPrEx>
        <w:trPr>
          <w:trHeight w:val="103"/>
        </w:trPr>
        <w:tc>
          <w:tcPr>
            <w:tcW w:w="1701" w:type="dxa"/>
            <w:vMerge/>
          </w:tcPr>
          <w:p w:rsidR="008A2B33" w:rsidRPr="00CA0B11" w:rsidRDefault="008A2B33" w:rsidP="00CA0B11">
            <w:pPr>
              <w:tabs>
                <w:tab w:val="left" w:pos="851"/>
              </w:tabs>
              <w:jc w:val="both"/>
              <w:rPr>
                <w:sz w:val="28"/>
                <w:szCs w:val="28"/>
              </w:rPr>
            </w:pPr>
          </w:p>
        </w:tc>
        <w:tc>
          <w:tcPr>
            <w:tcW w:w="912" w:type="dxa"/>
          </w:tcPr>
          <w:p w:rsidR="008A2B33" w:rsidRPr="00CA0B11" w:rsidRDefault="008A2B33" w:rsidP="00CA0B11">
            <w:pPr>
              <w:tabs>
                <w:tab w:val="left" w:pos="851"/>
              </w:tabs>
              <w:jc w:val="center"/>
              <w:rPr>
                <w:sz w:val="28"/>
                <w:szCs w:val="28"/>
              </w:rPr>
            </w:pPr>
            <w:r w:rsidRPr="00CA0B11">
              <w:rPr>
                <w:sz w:val="28"/>
                <w:szCs w:val="28"/>
              </w:rPr>
              <w:t>46</w:t>
            </w:r>
          </w:p>
        </w:tc>
        <w:tc>
          <w:tcPr>
            <w:tcW w:w="912" w:type="dxa"/>
          </w:tcPr>
          <w:p w:rsidR="008A2B33" w:rsidRPr="00CA0B11" w:rsidRDefault="008A2B33" w:rsidP="00CA0B11">
            <w:pPr>
              <w:tabs>
                <w:tab w:val="left" w:pos="851"/>
              </w:tabs>
              <w:jc w:val="center"/>
              <w:rPr>
                <w:sz w:val="28"/>
                <w:szCs w:val="28"/>
              </w:rPr>
            </w:pPr>
            <w:r w:rsidRPr="00CA0B11">
              <w:rPr>
                <w:sz w:val="28"/>
                <w:szCs w:val="28"/>
              </w:rPr>
              <w:t>39,3</w:t>
            </w:r>
          </w:p>
        </w:tc>
        <w:tc>
          <w:tcPr>
            <w:tcW w:w="913" w:type="dxa"/>
          </w:tcPr>
          <w:p w:rsidR="008A2B33" w:rsidRPr="00CA0B11" w:rsidRDefault="008A2B33" w:rsidP="00CA0B11">
            <w:pPr>
              <w:tabs>
                <w:tab w:val="left" w:pos="851"/>
              </w:tabs>
              <w:jc w:val="center"/>
              <w:rPr>
                <w:sz w:val="28"/>
                <w:szCs w:val="28"/>
              </w:rPr>
            </w:pPr>
            <w:r w:rsidRPr="00CA0B11">
              <w:rPr>
                <w:sz w:val="28"/>
                <w:szCs w:val="28"/>
              </w:rPr>
              <w:t>47</w:t>
            </w:r>
          </w:p>
        </w:tc>
        <w:tc>
          <w:tcPr>
            <w:tcW w:w="912" w:type="dxa"/>
          </w:tcPr>
          <w:p w:rsidR="008A2B33" w:rsidRPr="00CA0B11" w:rsidRDefault="008A2B33" w:rsidP="00CA0B11">
            <w:pPr>
              <w:tabs>
                <w:tab w:val="left" w:pos="851"/>
              </w:tabs>
              <w:jc w:val="center"/>
              <w:rPr>
                <w:sz w:val="28"/>
                <w:szCs w:val="28"/>
              </w:rPr>
            </w:pPr>
            <w:r w:rsidRPr="00CA0B11">
              <w:rPr>
                <w:sz w:val="28"/>
                <w:szCs w:val="28"/>
              </w:rPr>
              <w:t>40,2</w:t>
            </w:r>
          </w:p>
        </w:tc>
        <w:tc>
          <w:tcPr>
            <w:tcW w:w="912" w:type="dxa"/>
          </w:tcPr>
          <w:p w:rsidR="008A2B33" w:rsidRPr="00CA0B11" w:rsidRDefault="008A2B33" w:rsidP="00CA0B11">
            <w:pPr>
              <w:tabs>
                <w:tab w:val="left" w:pos="851"/>
              </w:tabs>
              <w:jc w:val="center"/>
              <w:rPr>
                <w:sz w:val="28"/>
                <w:szCs w:val="28"/>
              </w:rPr>
            </w:pPr>
            <w:r w:rsidRPr="00CA0B11">
              <w:rPr>
                <w:sz w:val="28"/>
                <w:szCs w:val="28"/>
              </w:rPr>
              <w:t>23</w:t>
            </w:r>
          </w:p>
        </w:tc>
        <w:tc>
          <w:tcPr>
            <w:tcW w:w="913" w:type="dxa"/>
          </w:tcPr>
          <w:p w:rsidR="008A2B33" w:rsidRPr="00CA0B11" w:rsidRDefault="008A2B33" w:rsidP="00CA0B11">
            <w:pPr>
              <w:tabs>
                <w:tab w:val="left" w:pos="851"/>
              </w:tabs>
              <w:jc w:val="center"/>
              <w:rPr>
                <w:sz w:val="28"/>
                <w:szCs w:val="28"/>
              </w:rPr>
            </w:pPr>
            <w:r w:rsidRPr="00CA0B11">
              <w:rPr>
                <w:sz w:val="28"/>
                <w:szCs w:val="28"/>
              </w:rPr>
              <w:t>19,7</w:t>
            </w:r>
          </w:p>
        </w:tc>
        <w:tc>
          <w:tcPr>
            <w:tcW w:w="912" w:type="dxa"/>
          </w:tcPr>
          <w:p w:rsidR="008A2B33" w:rsidRPr="00CA0B11" w:rsidRDefault="008A2B33" w:rsidP="00CA0B11">
            <w:pPr>
              <w:tabs>
                <w:tab w:val="left" w:pos="851"/>
              </w:tabs>
              <w:jc w:val="center"/>
              <w:rPr>
                <w:sz w:val="28"/>
                <w:szCs w:val="28"/>
              </w:rPr>
            </w:pPr>
            <w:r w:rsidRPr="00CA0B11">
              <w:rPr>
                <w:sz w:val="28"/>
                <w:szCs w:val="28"/>
              </w:rPr>
              <w:t>1</w:t>
            </w:r>
          </w:p>
        </w:tc>
        <w:tc>
          <w:tcPr>
            <w:tcW w:w="913" w:type="dxa"/>
          </w:tcPr>
          <w:p w:rsidR="008A2B33" w:rsidRPr="00CA0B11" w:rsidRDefault="008A2B33" w:rsidP="00CA0B11">
            <w:pPr>
              <w:tabs>
                <w:tab w:val="left" w:pos="851"/>
              </w:tabs>
              <w:jc w:val="center"/>
              <w:rPr>
                <w:sz w:val="28"/>
                <w:szCs w:val="28"/>
              </w:rPr>
            </w:pPr>
            <w:r w:rsidRPr="00CA0B11">
              <w:rPr>
                <w:sz w:val="28"/>
                <w:szCs w:val="28"/>
              </w:rPr>
              <w:t>0,8</w:t>
            </w:r>
          </w:p>
        </w:tc>
      </w:tr>
    </w:tbl>
    <w:p w:rsidR="00FB09F9" w:rsidRDefault="008A2B33" w:rsidP="00CA0B11">
      <w:pPr>
        <w:ind w:firstLine="708"/>
        <w:jc w:val="both"/>
        <w:rPr>
          <w:sz w:val="28"/>
          <w:szCs w:val="28"/>
        </w:rPr>
      </w:pPr>
      <w:r w:rsidRPr="00CA0B11">
        <w:rPr>
          <w:sz w:val="28"/>
          <w:szCs w:val="28"/>
        </w:rPr>
        <w:t>В</w:t>
      </w:r>
      <w:r w:rsidR="006D1BC7" w:rsidRPr="00CA0B11">
        <w:rPr>
          <w:sz w:val="28"/>
          <w:szCs w:val="28"/>
        </w:rPr>
        <w:t xml:space="preserve"> течение</w:t>
      </w:r>
      <w:r w:rsidRPr="00CA0B11">
        <w:rPr>
          <w:sz w:val="28"/>
          <w:szCs w:val="28"/>
        </w:rPr>
        <w:t xml:space="preserve"> последнего ме</w:t>
      </w:r>
      <w:r w:rsidR="006D1BC7" w:rsidRPr="00CA0B11">
        <w:rPr>
          <w:sz w:val="28"/>
          <w:szCs w:val="28"/>
        </w:rPr>
        <w:t>сяца</w:t>
      </w:r>
      <w:r w:rsidRPr="00CA0B11">
        <w:rPr>
          <w:sz w:val="28"/>
          <w:szCs w:val="28"/>
        </w:rPr>
        <w:t xml:space="preserve"> перегуляло 46 коров из 11</w:t>
      </w:r>
      <w:r w:rsidR="00ED7A0E" w:rsidRPr="00CA0B11">
        <w:rPr>
          <w:sz w:val="28"/>
          <w:szCs w:val="28"/>
        </w:rPr>
        <w:t xml:space="preserve">7 (39,3%). В сроки 31-60 суток </w:t>
      </w:r>
      <w:r w:rsidRPr="00CA0B11">
        <w:rPr>
          <w:sz w:val="28"/>
          <w:szCs w:val="28"/>
        </w:rPr>
        <w:t xml:space="preserve">47 животных </w:t>
      </w:r>
      <w:r w:rsidR="006D1BC7" w:rsidRPr="00CA0B11">
        <w:rPr>
          <w:sz w:val="28"/>
          <w:szCs w:val="28"/>
        </w:rPr>
        <w:t>(40,2%) и в период 61-90 суток</w:t>
      </w:r>
      <w:r w:rsidRPr="00CA0B11">
        <w:rPr>
          <w:sz w:val="28"/>
          <w:szCs w:val="28"/>
        </w:rPr>
        <w:t xml:space="preserve"> -</w:t>
      </w:r>
      <w:r w:rsidR="006D1BC7" w:rsidRPr="00CA0B11">
        <w:rPr>
          <w:sz w:val="28"/>
          <w:szCs w:val="28"/>
        </w:rPr>
        <w:t xml:space="preserve"> </w:t>
      </w:r>
      <w:r w:rsidRPr="00CA0B11">
        <w:rPr>
          <w:sz w:val="28"/>
          <w:szCs w:val="28"/>
        </w:rPr>
        <w:t>23 коровы (19,7%).</w:t>
      </w:r>
      <w:r w:rsidR="006D1BC7" w:rsidRPr="00CA0B11">
        <w:rPr>
          <w:sz w:val="28"/>
          <w:szCs w:val="28"/>
        </w:rPr>
        <w:t xml:space="preserve"> </w:t>
      </w:r>
      <w:r w:rsidRPr="00CA0B11">
        <w:rPr>
          <w:sz w:val="28"/>
          <w:szCs w:val="28"/>
        </w:rPr>
        <w:t>Нерегулярная регистрация половых циклов, у многократно пер</w:t>
      </w:r>
      <w:r w:rsidRPr="00CA0B11">
        <w:rPr>
          <w:sz w:val="28"/>
          <w:szCs w:val="28"/>
        </w:rPr>
        <w:t>е</w:t>
      </w:r>
      <w:r w:rsidRPr="00CA0B11">
        <w:rPr>
          <w:sz w:val="28"/>
          <w:szCs w:val="28"/>
        </w:rPr>
        <w:t>гуливающих бесплодных коров, может быть объяснена возможными пр</w:t>
      </w:r>
      <w:r w:rsidRPr="00CA0B11">
        <w:rPr>
          <w:sz w:val="28"/>
          <w:szCs w:val="28"/>
        </w:rPr>
        <w:t>о</w:t>
      </w:r>
      <w:r w:rsidRPr="00CA0B11">
        <w:rPr>
          <w:sz w:val="28"/>
          <w:szCs w:val="28"/>
        </w:rPr>
        <w:t>пусками по</w:t>
      </w:r>
      <w:r w:rsidR="006D1BC7" w:rsidRPr="00CA0B11">
        <w:rPr>
          <w:sz w:val="28"/>
          <w:szCs w:val="28"/>
        </w:rPr>
        <w:t xml:space="preserve">ловой охоты, оплодотворением и </w:t>
      </w:r>
      <w:r w:rsidRPr="00CA0B11">
        <w:rPr>
          <w:sz w:val="28"/>
          <w:szCs w:val="28"/>
        </w:rPr>
        <w:t>гибелью эмбрионов, и друг</w:t>
      </w:r>
      <w:r w:rsidRPr="00CA0B11">
        <w:rPr>
          <w:sz w:val="28"/>
          <w:szCs w:val="28"/>
        </w:rPr>
        <w:t>и</w:t>
      </w:r>
      <w:r w:rsidRPr="00CA0B11">
        <w:rPr>
          <w:sz w:val="28"/>
          <w:szCs w:val="28"/>
        </w:rPr>
        <w:t>ми причинами.</w:t>
      </w:r>
      <w:r w:rsidR="003B129E" w:rsidRPr="00CA0B11">
        <w:rPr>
          <w:sz w:val="28"/>
          <w:szCs w:val="28"/>
        </w:rPr>
        <w:t xml:space="preserve"> </w:t>
      </w:r>
      <w:r w:rsidRPr="00CA0B11">
        <w:rPr>
          <w:sz w:val="28"/>
          <w:szCs w:val="28"/>
        </w:rPr>
        <w:t>Известно, что если функция яичников не нарушена, а опл</w:t>
      </w:r>
      <w:r w:rsidRPr="00CA0B11">
        <w:rPr>
          <w:sz w:val="28"/>
          <w:szCs w:val="28"/>
        </w:rPr>
        <w:t>о</w:t>
      </w:r>
      <w:r w:rsidRPr="00CA0B11">
        <w:rPr>
          <w:sz w:val="28"/>
          <w:szCs w:val="28"/>
        </w:rPr>
        <w:t>дотворяемость по каким-то причинам не наступает, то половые циклы у бесплодных коров должны повторяться регулярно. Половые циклы будут также регулярно повторят</w:t>
      </w:r>
      <w:r w:rsidRPr="00CA0B11">
        <w:rPr>
          <w:sz w:val="28"/>
          <w:szCs w:val="28"/>
        </w:rPr>
        <w:t>ь</w:t>
      </w:r>
      <w:r w:rsidRPr="00CA0B11">
        <w:rPr>
          <w:sz w:val="28"/>
          <w:szCs w:val="28"/>
        </w:rPr>
        <w:t>ся  при гипофункции яичников, проявляющейся персистенцией фолликула, ановуляцией и  недостаточной функцией же</w:t>
      </w:r>
      <w:r w:rsidRPr="00CA0B11">
        <w:rPr>
          <w:sz w:val="28"/>
          <w:szCs w:val="28"/>
        </w:rPr>
        <w:t>л</w:t>
      </w:r>
      <w:r w:rsidRPr="00CA0B11">
        <w:rPr>
          <w:sz w:val="28"/>
          <w:szCs w:val="28"/>
        </w:rPr>
        <w:t>того тела.</w:t>
      </w:r>
    </w:p>
    <w:p w:rsidR="00852D0D" w:rsidRPr="00B13C70" w:rsidRDefault="008A2B33" w:rsidP="00CA0B11">
      <w:pPr>
        <w:ind w:firstLine="708"/>
        <w:jc w:val="both"/>
        <w:rPr>
          <w:sz w:val="28"/>
          <w:szCs w:val="28"/>
        </w:rPr>
      </w:pPr>
      <w:r w:rsidRPr="00CA0B11">
        <w:rPr>
          <w:sz w:val="28"/>
          <w:szCs w:val="28"/>
        </w:rPr>
        <w:t>Следовательно</w:t>
      </w:r>
      <w:r w:rsidR="003B129E" w:rsidRPr="00CA0B11">
        <w:rPr>
          <w:sz w:val="28"/>
          <w:szCs w:val="28"/>
        </w:rPr>
        <w:t>,</w:t>
      </w:r>
      <w:r w:rsidRPr="00CA0B11">
        <w:rPr>
          <w:sz w:val="28"/>
          <w:szCs w:val="28"/>
        </w:rPr>
        <w:t xml:space="preserve"> 93 коровы, которые были осеменены прежде безр</w:t>
      </w:r>
      <w:r w:rsidRPr="00CA0B11">
        <w:rPr>
          <w:sz w:val="28"/>
          <w:szCs w:val="28"/>
        </w:rPr>
        <w:t>е</w:t>
      </w:r>
      <w:r w:rsidRPr="00CA0B11">
        <w:rPr>
          <w:sz w:val="28"/>
          <w:szCs w:val="28"/>
        </w:rPr>
        <w:t>зультатно более 3-х раз (табл. 2) были осеменены по последнему разу в сроки 1-60 дней. Эти коровы являются осемененными, но не проверенн</w:t>
      </w:r>
      <w:r w:rsidRPr="00CA0B11">
        <w:rPr>
          <w:sz w:val="28"/>
          <w:szCs w:val="28"/>
        </w:rPr>
        <w:t>ы</w:t>
      </w:r>
      <w:r w:rsidRPr="00CA0B11">
        <w:rPr>
          <w:sz w:val="28"/>
          <w:szCs w:val="28"/>
        </w:rPr>
        <w:t>ми на стельность и одновременно они могут быть бесплодными в связи с многократными безрезультатными осеменениями. Клиническая диагн</w:t>
      </w:r>
      <w:r w:rsidRPr="00CA0B11">
        <w:rPr>
          <w:sz w:val="28"/>
          <w:szCs w:val="28"/>
        </w:rPr>
        <w:t>о</w:t>
      </w:r>
      <w:r w:rsidRPr="00CA0B11">
        <w:rPr>
          <w:sz w:val="28"/>
          <w:szCs w:val="28"/>
        </w:rPr>
        <w:t>стика причин бесплодия у таких коров затруднена. Хотя бы из-за того, что они осеменены и могут быть ст</w:t>
      </w:r>
      <w:r w:rsidR="006D1BC7" w:rsidRPr="00CA0B11">
        <w:rPr>
          <w:sz w:val="28"/>
          <w:szCs w:val="28"/>
        </w:rPr>
        <w:t>ельными. Ущерб из-за бесплодия</w:t>
      </w:r>
      <w:r w:rsidRPr="00CA0B11">
        <w:rPr>
          <w:sz w:val="28"/>
          <w:szCs w:val="28"/>
        </w:rPr>
        <w:t xml:space="preserve"> живо</w:t>
      </w:r>
      <w:r w:rsidRPr="00CA0B11">
        <w:rPr>
          <w:sz w:val="28"/>
          <w:szCs w:val="28"/>
        </w:rPr>
        <w:t>т</w:t>
      </w:r>
      <w:r w:rsidRPr="00CA0B11">
        <w:rPr>
          <w:sz w:val="28"/>
          <w:szCs w:val="28"/>
        </w:rPr>
        <w:t>ных с многократными неплодотворными осеменениями только за счет бе</w:t>
      </w:r>
      <w:r w:rsidRPr="00CA0B11">
        <w:rPr>
          <w:sz w:val="28"/>
          <w:szCs w:val="28"/>
        </w:rPr>
        <w:t>с</w:t>
      </w:r>
      <w:r w:rsidRPr="00CA0B11">
        <w:rPr>
          <w:sz w:val="28"/>
          <w:szCs w:val="28"/>
        </w:rPr>
        <w:t>плодных дней, без учета затрат на искусственное ос</w:t>
      </w:r>
      <w:r w:rsidR="006D1BC7" w:rsidRPr="00CA0B11">
        <w:rPr>
          <w:sz w:val="28"/>
          <w:szCs w:val="28"/>
        </w:rPr>
        <w:t>еменение, в 3,1 раза больше чем от коров с анафродизией (26550</w:t>
      </w:r>
      <w:r w:rsidRPr="00CA0B11">
        <w:rPr>
          <w:sz w:val="28"/>
          <w:szCs w:val="28"/>
        </w:rPr>
        <w:t>:</w:t>
      </w:r>
      <w:r w:rsidR="006D1BC7" w:rsidRPr="00CA0B11">
        <w:rPr>
          <w:sz w:val="28"/>
          <w:szCs w:val="28"/>
        </w:rPr>
        <w:t>8550</w:t>
      </w:r>
      <w:r w:rsidRPr="00CA0B11">
        <w:rPr>
          <w:sz w:val="28"/>
          <w:szCs w:val="28"/>
        </w:rPr>
        <w:t xml:space="preserve">=3,1). </w:t>
      </w:r>
    </w:p>
    <w:p w:rsidR="008A2B33" w:rsidRDefault="008A2B33" w:rsidP="00CA0B11">
      <w:pPr>
        <w:ind w:firstLine="708"/>
        <w:jc w:val="both"/>
        <w:rPr>
          <w:sz w:val="28"/>
          <w:szCs w:val="28"/>
        </w:rPr>
      </w:pPr>
      <w:r w:rsidRPr="00CA0B11">
        <w:rPr>
          <w:sz w:val="28"/>
          <w:szCs w:val="28"/>
        </w:rPr>
        <w:t>Коров с многократными безрезультатными осеменениями сразу не регистрируют как бесплодных, ибо не редкость, когда  более половины животных фермы осеменяют по второму и по третьему разу и они стан</w:t>
      </w:r>
      <w:r w:rsidRPr="00CA0B11">
        <w:rPr>
          <w:sz w:val="28"/>
          <w:szCs w:val="28"/>
        </w:rPr>
        <w:t>о</w:t>
      </w:r>
      <w:r w:rsidRPr="00CA0B11">
        <w:rPr>
          <w:sz w:val="28"/>
          <w:szCs w:val="28"/>
        </w:rPr>
        <w:t xml:space="preserve">вятся стельными. Для животноводов многих ферм это обычная практика. Сложность в том, что нельзя точно прогнозировать бесплодие таких коров, которое проявится позже в виде отсутствия оплодотворения. Бесплодных коров с анафродизией, наоборот, регистрируют сразу же. В </w:t>
      </w:r>
      <w:r w:rsidR="00004985" w:rsidRPr="00CA0B11">
        <w:rPr>
          <w:sz w:val="28"/>
          <w:szCs w:val="28"/>
        </w:rPr>
        <w:t>связи</w:t>
      </w:r>
      <w:r w:rsidRPr="00CA0B11">
        <w:rPr>
          <w:sz w:val="28"/>
          <w:szCs w:val="28"/>
        </w:rPr>
        <w:t xml:space="preserve"> с чем</w:t>
      </w:r>
      <w:r w:rsidR="00004985" w:rsidRPr="00CA0B11">
        <w:rPr>
          <w:sz w:val="28"/>
          <w:szCs w:val="28"/>
        </w:rPr>
        <w:t>,</w:t>
      </w:r>
      <w:r w:rsidRPr="00CA0B11">
        <w:rPr>
          <w:sz w:val="28"/>
          <w:szCs w:val="28"/>
        </w:rPr>
        <w:t xml:space="preserve"> необходимо по разному подходить к проф</w:t>
      </w:r>
      <w:r w:rsidRPr="00CA0B11">
        <w:rPr>
          <w:sz w:val="28"/>
          <w:szCs w:val="28"/>
        </w:rPr>
        <w:t>и</w:t>
      </w:r>
      <w:r w:rsidRPr="00CA0B11">
        <w:rPr>
          <w:sz w:val="28"/>
          <w:szCs w:val="28"/>
        </w:rPr>
        <w:t>лактике и лечению бесплодных коров с учетом проявления половых циклов.</w:t>
      </w:r>
      <w:r w:rsidR="006D1BC7" w:rsidRPr="00CA0B11">
        <w:rPr>
          <w:sz w:val="28"/>
          <w:szCs w:val="28"/>
        </w:rPr>
        <w:t xml:space="preserve"> </w:t>
      </w:r>
      <w:r w:rsidRPr="00CA0B11">
        <w:rPr>
          <w:sz w:val="28"/>
          <w:szCs w:val="28"/>
        </w:rPr>
        <w:t>Конечно</w:t>
      </w:r>
      <w:r w:rsidR="001B5E10" w:rsidRPr="00CA0B11">
        <w:rPr>
          <w:sz w:val="28"/>
          <w:szCs w:val="28"/>
        </w:rPr>
        <w:t>,</w:t>
      </w:r>
      <w:r w:rsidRPr="00CA0B11">
        <w:rPr>
          <w:sz w:val="28"/>
          <w:szCs w:val="28"/>
        </w:rPr>
        <w:t xml:space="preserve"> во все</w:t>
      </w:r>
      <w:r w:rsidR="006D1BC7" w:rsidRPr="00CA0B11">
        <w:rPr>
          <w:sz w:val="28"/>
          <w:szCs w:val="28"/>
        </w:rPr>
        <w:t>х случаях н</w:t>
      </w:r>
      <w:r w:rsidR="006D1BC7" w:rsidRPr="00CA0B11">
        <w:rPr>
          <w:sz w:val="28"/>
          <w:szCs w:val="28"/>
        </w:rPr>
        <w:t>е</w:t>
      </w:r>
      <w:r w:rsidR="006D1BC7" w:rsidRPr="00CA0B11">
        <w:rPr>
          <w:sz w:val="28"/>
          <w:szCs w:val="28"/>
        </w:rPr>
        <w:t>обходим</w:t>
      </w:r>
      <w:r w:rsidRPr="00CA0B11">
        <w:rPr>
          <w:sz w:val="28"/>
          <w:szCs w:val="28"/>
        </w:rPr>
        <w:t xml:space="preserve"> такой комплекс агрозооветеринарных мероприятий, который бы обеспечил на</w:t>
      </w:r>
      <w:r w:rsidR="006D1BC7" w:rsidRPr="00CA0B11">
        <w:rPr>
          <w:sz w:val="28"/>
          <w:szCs w:val="28"/>
        </w:rPr>
        <w:t>ступление стельности</w:t>
      </w:r>
      <w:r w:rsidRPr="00CA0B11">
        <w:rPr>
          <w:sz w:val="28"/>
          <w:szCs w:val="28"/>
        </w:rPr>
        <w:t xml:space="preserve"> коров в первый месяц после </w:t>
      </w:r>
      <w:r w:rsidR="006D1BC7" w:rsidRPr="00CA0B11">
        <w:rPr>
          <w:sz w:val="28"/>
          <w:szCs w:val="28"/>
        </w:rPr>
        <w:t xml:space="preserve">родов, что должно обеспечить и </w:t>
      </w:r>
      <w:r w:rsidRPr="00CA0B11">
        <w:rPr>
          <w:sz w:val="28"/>
          <w:szCs w:val="28"/>
        </w:rPr>
        <w:t>максимальную продукти</w:t>
      </w:r>
      <w:r w:rsidRPr="00CA0B11">
        <w:rPr>
          <w:sz w:val="28"/>
          <w:szCs w:val="28"/>
        </w:rPr>
        <w:t>в</w:t>
      </w:r>
      <w:r w:rsidR="006D1BC7" w:rsidRPr="00CA0B11">
        <w:rPr>
          <w:sz w:val="28"/>
          <w:szCs w:val="28"/>
        </w:rPr>
        <w:t>ность.</w:t>
      </w:r>
    </w:p>
    <w:p w:rsidR="00FB09F9" w:rsidRDefault="008A2B33" w:rsidP="00CA0B11">
      <w:pPr>
        <w:ind w:firstLine="708"/>
        <w:jc w:val="both"/>
        <w:rPr>
          <w:sz w:val="28"/>
          <w:szCs w:val="28"/>
        </w:rPr>
      </w:pPr>
      <w:r w:rsidRPr="00CA0B11">
        <w:rPr>
          <w:sz w:val="28"/>
          <w:szCs w:val="28"/>
        </w:rPr>
        <w:t>В случаях с анафродизией важно своевременно установить причину отсутствия полово</w:t>
      </w:r>
      <w:r w:rsidR="003C2C55" w:rsidRPr="00CA0B11">
        <w:rPr>
          <w:sz w:val="28"/>
          <w:szCs w:val="28"/>
        </w:rPr>
        <w:t>го цикла и провести необходимые</w:t>
      </w:r>
      <w:r w:rsidRPr="00CA0B11">
        <w:rPr>
          <w:sz w:val="28"/>
          <w:szCs w:val="28"/>
        </w:rPr>
        <w:t xml:space="preserve"> мероприятия [1].</w:t>
      </w:r>
    </w:p>
    <w:p w:rsidR="00FB09F9" w:rsidRDefault="008A2B33" w:rsidP="00CA0B11">
      <w:pPr>
        <w:ind w:firstLine="708"/>
        <w:jc w:val="both"/>
        <w:rPr>
          <w:sz w:val="28"/>
          <w:szCs w:val="28"/>
        </w:rPr>
      </w:pPr>
      <w:r w:rsidRPr="00CA0B11">
        <w:rPr>
          <w:sz w:val="28"/>
          <w:szCs w:val="28"/>
        </w:rPr>
        <w:t>Что касается многократно перегуливающих коров. Причиной мног</w:t>
      </w:r>
      <w:r w:rsidRPr="00CA0B11">
        <w:rPr>
          <w:sz w:val="28"/>
          <w:szCs w:val="28"/>
        </w:rPr>
        <w:t>о</w:t>
      </w:r>
      <w:r w:rsidRPr="00CA0B11">
        <w:rPr>
          <w:sz w:val="28"/>
          <w:szCs w:val="28"/>
        </w:rPr>
        <w:t>кратных безрезультатных осеменений могут быть: субинволюция матки, эндометрит, атония и гипотония матки, заболевания яйцепроводов, и</w:t>
      </w:r>
      <w:r w:rsidRPr="00CA0B11">
        <w:rPr>
          <w:sz w:val="28"/>
          <w:szCs w:val="28"/>
        </w:rPr>
        <w:t>м</w:t>
      </w:r>
      <w:r w:rsidRPr="00CA0B11">
        <w:rPr>
          <w:sz w:val="28"/>
          <w:szCs w:val="28"/>
        </w:rPr>
        <w:t>мунные фа</w:t>
      </w:r>
      <w:r w:rsidRPr="00CA0B11">
        <w:rPr>
          <w:sz w:val="28"/>
          <w:szCs w:val="28"/>
        </w:rPr>
        <w:t>к</w:t>
      </w:r>
      <w:r w:rsidRPr="00CA0B11">
        <w:rPr>
          <w:sz w:val="28"/>
          <w:szCs w:val="28"/>
        </w:rPr>
        <w:t>торы бесплодия, неполноценность и несовместимость поло</w:t>
      </w:r>
      <w:r w:rsidR="003C2C55" w:rsidRPr="00CA0B11">
        <w:rPr>
          <w:sz w:val="28"/>
          <w:szCs w:val="28"/>
        </w:rPr>
        <w:t xml:space="preserve">вых клеток, погрешности </w:t>
      </w:r>
      <w:r w:rsidRPr="00CA0B11">
        <w:rPr>
          <w:sz w:val="28"/>
          <w:szCs w:val="28"/>
        </w:rPr>
        <w:t>осеменения, а также гипофункция яичников (проя</w:t>
      </w:r>
      <w:r w:rsidRPr="00CA0B11">
        <w:rPr>
          <w:sz w:val="28"/>
          <w:szCs w:val="28"/>
        </w:rPr>
        <w:t>в</w:t>
      </w:r>
      <w:r w:rsidRPr="00CA0B11">
        <w:rPr>
          <w:sz w:val="28"/>
          <w:szCs w:val="28"/>
        </w:rPr>
        <w:t>ляющаяся персистенцией фолликула, ановуляцией и недостаточной фун</w:t>
      </w:r>
      <w:r w:rsidRPr="00CA0B11">
        <w:rPr>
          <w:sz w:val="28"/>
          <w:szCs w:val="28"/>
        </w:rPr>
        <w:t>к</w:t>
      </w:r>
      <w:r w:rsidRPr="00CA0B11">
        <w:rPr>
          <w:sz w:val="28"/>
          <w:szCs w:val="28"/>
        </w:rPr>
        <w:t>цией желтого тела). Заболевания могут протекать бессимптомно (субкл</w:t>
      </w:r>
      <w:r w:rsidRPr="00CA0B11">
        <w:rPr>
          <w:sz w:val="28"/>
          <w:szCs w:val="28"/>
        </w:rPr>
        <w:t>и</w:t>
      </w:r>
      <w:r w:rsidRPr="00CA0B11">
        <w:rPr>
          <w:sz w:val="28"/>
          <w:szCs w:val="28"/>
        </w:rPr>
        <w:t>нически). Н</w:t>
      </w:r>
      <w:r w:rsidRPr="00CA0B11">
        <w:rPr>
          <w:sz w:val="28"/>
          <w:szCs w:val="28"/>
        </w:rPr>
        <w:t>е</w:t>
      </w:r>
      <w:r w:rsidRPr="00CA0B11">
        <w:rPr>
          <w:sz w:val="28"/>
          <w:szCs w:val="28"/>
        </w:rPr>
        <w:t>обходим безвредный</w:t>
      </w:r>
      <w:r w:rsidR="003C2C55" w:rsidRPr="00CA0B11">
        <w:rPr>
          <w:sz w:val="28"/>
          <w:szCs w:val="28"/>
        </w:rPr>
        <w:t xml:space="preserve"> для коров, доступный, простой </w:t>
      </w:r>
      <w:r w:rsidRPr="00CA0B11">
        <w:rPr>
          <w:sz w:val="28"/>
          <w:szCs w:val="28"/>
        </w:rPr>
        <w:t>и точный метод определения гот</w:t>
      </w:r>
      <w:r w:rsidR="001B5E10" w:rsidRPr="00CA0B11">
        <w:rPr>
          <w:sz w:val="28"/>
          <w:szCs w:val="28"/>
        </w:rPr>
        <w:t>овности самки к оплодотворению.</w:t>
      </w:r>
    </w:p>
    <w:p w:rsidR="00FB09F9" w:rsidRDefault="008A2B33" w:rsidP="00CA0B11">
      <w:pPr>
        <w:ind w:firstLine="708"/>
        <w:jc w:val="both"/>
        <w:rPr>
          <w:spacing w:val="-2"/>
          <w:sz w:val="28"/>
          <w:szCs w:val="28"/>
        </w:rPr>
      </w:pPr>
      <w:r w:rsidRPr="00CA0B11">
        <w:rPr>
          <w:spacing w:val="-2"/>
          <w:sz w:val="28"/>
          <w:szCs w:val="28"/>
        </w:rPr>
        <w:t>Понятие «готовность самки к оплодотворению» имеет двоякое знач</w:t>
      </w:r>
      <w:r w:rsidRPr="00CA0B11">
        <w:rPr>
          <w:spacing w:val="-2"/>
          <w:sz w:val="28"/>
          <w:szCs w:val="28"/>
        </w:rPr>
        <w:t>е</w:t>
      </w:r>
      <w:r w:rsidRPr="00CA0B11">
        <w:rPr>
          <w:spacing w:val="-2"/>
          <w:sz w:val="28"/>
          <w:szCs w:val="28"/>
        </w:rPr>
        <w:t>ние [3]. Первое – это состояние ее здоровья в целом, завершенность инв</w:t>
      </w:r>
      <w:r w:rsidRPr="00CA0B11">
        <w:rPr>
          <w:spacing w:val="-2"/>
          <w:sz w:val="28"/>
          <w:szCs w:val="28"/>
        </w:rPr>
        <w:t>о</w:t>
      </w:r>
      <w:r w:rsidRPr="00CA0B11">
        <w:rPr>
          <w:spacing w:val="-2"/>
          <w:sz w:val="28"/>
          <w:szCs w:val="28"/>
        </w:rPr>
        <w:t>люции матки, отсутс</w:t>
      </w:r>
      <w:r w:rsidRPr="00CA0B11">
        <w:rPr>
          <w:spacing w:val="-2"/>
          <w:sz w:val="28"/>
          <w:szCs w:val="28"/>
        </w:rPr>
        <w:t>т</w:t>
      </w:r>
      <w:r w:rsidRPr="00CA0B11">
        <w:rPr>
          <w:spacing w:val="-2"/>
          <w:sz w:val="28"/>
          <w:szCs w:val="28"/>
        </w:rPr>
        <w:t>вие патологии яичников. Второе – выбор времени осеменения. Общеизвестно, что самка готова к оплодотворению только в период половой охоты, которую по сообщениям многих исследователей может определить только бык-пробник. Следовательно должен быть ди</w:t>
      </w:r>
      <w:r w:rsidRPr="00CA0B11">
        <w:rPr>
          <w:spacing w:val="-2"/>
          <w:sz w:val="28"/>
          <w:szCs w:val="28"/>
        </w:rPr>
        <w:t>ф</w:t>
      </w:r>
      <w:r w:rsidRPr="00CA0B11">
        <w:rPr>
          <w:spacing w:val="-2"/>
          <w:sz w:val="28"/>
          <w:szCs w:val="28"/>
        </w:rPr>
        <w:t>ференцированный, индивидуальный подход к срокам осеменения каждой ко</w:t>
      </w:r>
      <w:r w:rsidR="001B5E10" w:rsidRPr="00CA0B11">
        <w:rPr>
          <w:spacing w:val="-2"/>
          <w:sz w:val="28"/>
          <w:szCs w:val="28"/>
        </w:rPr>
        <w:t xml:space="preserve">ровы </w:t>
      </w:r>
      <w:r w:rsidRPr="00CA0B11">
        <w:rPr>
          <w:spacing w:val="-2"/>
          <w:sz w:val="28"/>
          <w:szCs w:val="28"/>
        </w:rPr>
        <w:t>- после определения состояния ее здоровья и половой охоты. Что в условиях большинства фе</w:t>
      </w:r>
      <w:r w:rsidR="00021BA9" w:rsidRPr="00CA0B11">
        <w:rPr>
          <w:spacing w:val="-2"/>
          <w:sz w:val="28"/>
          <w:szCs w:val="28"/>
        </w:rPr>
        <w:t xml:space="preserve">рм в настоящее время полностью </w:t>
      </w:r>
      <w:r w:rsidRPr="00CA0B11">
        <w:rPr>
          <w:spacing w:val="-2"/>
          <w:sz w:val="28"/>
          <w:szCs w:val="28"/>
        </w:rPr>
        <w:t>выполнить н</w:t>
      </w:r>
      <w:r w:rsidRPr="00CA0B11">
        <w:rPr>
          <w:spacing w:val="-2"/>
          <w:sz w:val="28"/>
          <w:szCs w:val="28"/>
        </w:rPr>
        <w:t>е</w:t>
      </w:r>
      <w:r w:rsidRPr="00CA0B11">
        <w:rPr>
          <w:spacing w:val="-2"/>
          <w:sz w:val="28"/>
          <w:szCs w:val="28"/>
        </w:rPr>
        <w:t>воз</w:t>
      </w:r>
      <w:r w:rsidR="003C2C55" w:rsidRPr="00CA0B11">
        <w:rPr>
          <w:spacing w:val="-2"/>
          <w:sz w:val="28"/>
          <w:szCs w:val="28"/>
        </w:rPr>
        <w:t>можно. Однако можно учитывать</w:t>
      </w:r>
      <w:r w:rsidR="00021BA9" w:rsidRPr="00CA0B11">
        <w:rPr>
          <w:spacing w:val="-2"/>
          <w:sz w:val="28"/>
          <w:szCs w:val="28"/>
        </w:rPr>
        <w:t xml:space="preserve"> состояние  спермы </w:t>
      </w:r>
      <w:r w:rsidRPr="00CA0B11">
        <w:rPr>
          <w:spacing w:val="-2"/>
          <w:sz w:val="28"/>
          <w:szCs w:val="28"/>
        </w:rPr>
        <w:t xml:space="preserve">при осеменении, условия протекания предыдущей беременности, особенно в сухостойный период, были ли осложнения в </w:t>
      </w:r>
      <w:r w:rsidR="003C2C55" w:rsidRPr="00CA0B11">
        <w:rPr>
          <w:spacing w:val="-2"/>
          <w:sz w:val="28"/>
          <w:szCs w:val="28"/>
        </w:rPr>
        <w:t xml:space="preserve">родах и в послеродовой период, </w:t>
      </w:r>
      <w:r w:rsidRPr="00CA0B11">
        <w:rPr>
          <w:spacing w:val="-2"/>
          <w:sz w:val="28"/>
          <w:szCs w:val="28"/>
        </w:rPr>
        <w:t>наблюдения за общим состоянием родильниц и характером лохий, данные ваг</w:t>
      </w:r>
      <w:r w:rsidRPr="00CA0B11">
        <w:rPr>
          <w:spacing w:val="-2"/>
          <w:sz w:val="28"/>
          <w:szCs w:val="28"/>
        </w:rPr>
        <w:t>и</w:t>
      </w:r>
      <w:r w:rsidRPr="00CA0B11">
        <w:rPr>
          <w:spacing w:val="-2"/>
          <w:sz w:val="28"/>
          <w:szCs w:val="28"/>
        </w:rPr>
        <w:t>нального и ректального исследования в послеродовой период и перед осеменением. После анализа перечисленных материалов решать вопрос о осе</w:t>
      </w:r>
      <w:r w:rsidR="003C2C55" w:rsidRPr="00CA0B11">
        <w:rPr>
          <w:spacing w:val="-2"/>
          <w:sz w:val="28"/>
          <w:szCs w:val="28"/>
        </w:rPr>
        <w:t>менении.</w:t>
      </w:r>
    </w:p>
    <w:p w:rsidR="008A2B33" w:rsidRPr="00CA0B11" w:rsidRDefault="003C2C55" w:rsidP="00CA0B11">
      <w:pPr>
        <w:ind w:firstLine="708"/>
        <w:jc w:val="both"/>
        <w:rPr>
          <w:sz w:val="28"/>
          <w:szCs w:val="28"/>
        </w:rPr>
      </w:pPr>
      <w:r w:rsidRPr="00CA0B11">
        <w:rPr>
          <w:sz w:val="28"/>
          <w:szCs w:val="28"/>
        </w:rPr>
        <w:t xml:space="preserve">В условиях хозяйства </w:t>
      </w:r>
      <w:r w:rsidR="008A2B33" w:rsidRPr="00CA0B11">
        <w:rPr>
          <w:sz w:val="28"/>
          <w:szCs w:val="28"/>
        </w:rPr>
        <w:t>иногда невозможно изменить уровень кормл</w:t>
      </w:r>
      <w:r w:rsidR="008A2B33" w:rsidRPr="00CA0B11">
        <w:rPr>
          <w:sz w:val="28"/>
          <w:szCs w:val="28"/>
        </w:rPr>
        <w:t>е</w:t>
      </w:r>
      <w:r w:rsidR="008A2B33" w:rsidRPr="00CA0B11">
        <w:rPr>
          <w:sz w:val="28"/>
          <w:szCs w:val="28"/>
        </w:rPr>
        <w:t>ния, условия содержания и некоторые другие факторы от которых зависит эффективно</w:t>
      </w:r>
      <w:r w:rsidRPr="00CA0B11">
        <w:rPr>
          <w:sz w:val="28"/>
          <w:szCs w:val="28"/>
        </w:rPr>
        <w:t xml:space="preserve">сть работы по воспроизводству. </w:t>
      </w:r>
      <w:r w:rsidR="008A2B33" w:rsidRPr="00CA0B11">
        <w:rPr>
          <w:sz w:val="28"/>
          <w:szCs w:val="28"/>
        </w:rPr>
        <w:t>Однако выполнимо преве</w:t>
      </w:r>
      <w:r w:rsidR="008A2B33" w:rsidRPr="00CA0B11">
        <w:rPr>
          <w:sz w:val="28"/>
          <w:szCs w:val="28"/>
        </w:rPr>
        <w:t>н</w:t>
      </w:r>
      <w:r w:rsidR="008A2B33" w:rsidRPr="00CA0B11">
        <w:rPr>
          <w:sz w:val="28"/>
          <w:szCs w:val="28"/>
        </w:rPr>
        <w:t>тивное</w:t>
      </w:r>
      <w:r w:rsidRPr="00CA0B11">
        <w:rPr>
          <w:sz w:val="28"/>
          <w:szCs w:val="28"/>
        </w:rPr>
        <w:t xml:space="preserve"> проведение фармакокоррекции </w:t>
      </w:r>
      <w:r w:rsidR="008A2B33" w:rsidRPr="00CA0B11">
        <w:rPr>
          <w:sz w:val="28"/>
          <w:szCs w:val="28"/>
        </w:rPr>
        <w:t>в период стельности, родов, посл</w:t>
      </w:r>
      <w:r w:rsidR="008A2B33" w:rsidRPr="00CA0B11">
        <w:rPr>
          <w:sz w:val="28"/>
          <w:szCs w:val="28"/>
        </w:rPr>
        <w:t>е</w:t>
      </w:r>
      <w:r w:rsidR="008A2B33" w:rsidRPr="00CA0B11">
        <w:rPr>
          <w:sz w:val="28"/>
          <w:szCs w:val="28"/>
        </w:rPr>
        <w:t>родового периода и при искусственном осемен</w:t>
      </w:r>
      <w:r w:rsidR="008A2B33" w:rsidRPr="00CA0B11">
        <w:rPr>
          <w:sz w:val="28"/>
          <w:szCs w:val="28"/>
        </w:rPr>
        <w:t>е</w:t>
      </w:r>
      <w:r w:rsidR="008A2B33" w:rsidRPr="00CA0B11">
        <w:rPr>
          <w:sz w:val="28"/>
          <w:szCs w:val="28"/>
        </w:rPr>
        <w:t>нии</w:t>
      </w:r>
      <w:r w:rsidRPr="00CA0B11">
        <w:rPr>
          <w:sz w:val="28"/>
          <w:szCs w:val="28"/>
        </w:rPr>
        <w:t xml:space="preserve"> [</w:t>
      </w:r>
      <w:r w:rsidR="008A2B33" w:rsidRPr="00CA0B11">
        <w:rPr>
          <w:sz w:val="28"/>
          <w:szCs w:val="28"/>
        </w:rPr>
        <w:t>1].</w:t>
      </w:r>
    </w:p>
    <w:p w:rsidR="00FB09F9" w:rsidRDefault="008A2B33" w:rsidP="00CA0B11">
      <w:pPr>
        <w:ind w:firstLine="708"/>
        <w:jc w:val="both"/>
        <w:rPr>
          <w:sz w:val="28"/>
          <w:szCs w:val="28"/>
        </w:rPr>
      </w:pPr>
      <w:r w:rsidRPr="00CA0B11">
        <w:rPr>
          <w:b/>
          <w:sz w:val="28"/>
          <w:szCs w:val="28"/>
        </w:rPr>
        <w:t xml:space="preserve">Выводы. </w:t>
      </w:r>
      <w:r w:rsidRPr="00CA0B11">
        <w:rPr>
          <w:sz w:val="28"/>
          <w:szCs w:val="28"/>
        </w:rPr>
        <w:t>1.</w:t>
      </w:r>
      <w:r w:rsidR="00CA0B11">
        <w:rPr>
          <w:sz w:val="28"/>
          <w:szCs w:val="28"/>
        </w:rPr>
        <w:t xml:space="preserve"> </w:t>
      </w:r>
      <w:r w:rsidRPr="00CA0B11">
        <w:rPr>
          <w:sz w:val="28"/>
          <w:szCs w:val="28"/>
        </w:rPr>
        <w:t>Ущерб от бесплодия коров с многократными безрезул</w:t>
      </w:r>
      <w:r w:rsidRPr="00CA0B11">
        <w:rPr>
          <w:sz w:val="28"/>
          <w:szCs w:val="28"/>
        </w:rPr>
        <w:t>ь</w:t>
      </w:r>
      <w:r w:rsidRPr="00CA0B11">
        <w:rPr>
          <w:sz w:val="28"/>
          <w:szCs w:val="28"/>
        </w:rPr>
        <w:t xml:space="preserve">татными осеменениями в 3 раза превышает ущерб от коров </w:t>
      </w:r>
      <w:r w:rsidR="00021BA9" w:rsidRPr="00CA0B11">
        <w:rPr>
          <w:sz w:val="28"/>
          <w:szCs w:val="28"/>
        </w:rPr>
        <w:t xml:space="preserve">с анафродизией и это без учета </w:t>
      </w:r>
      <w:r w:rsidRPr="00CA0B11">
        <w:rPr>
          <w:sz w:val="28"/>
          <w:szCs w:val="28"/>
        </w:rPr>
        <w:t>затрат на искусственное осеменение. 2.</w:t>
      </w:r>
      <w:r w:rsidR="00CA0B11">
        <w:rPr>
          <w:sz w:val="28"/>
          <w:szCs w:val="28"/>
        </w:rPr>
        <w:t xml:space="preserve"> </w:t>
      </w:r>
      <w:r w:rsidRPr="00CA0B11">
        <w:rPr>
          <w:sz w:val="28"/>
          <w:szCs w:val="28"/>
        </w:rPr>
        <w:t>Число бесплодных ко</w:t>
      </w:r>
      <w:r w:rsidR="00021BA9" w:rsidRPr="00CA0B11">
        <w:rPr>
          <w:sz w:val="28"/>
          <w:szCs w:val="28"/>
        </w:rPr>
        <w:t xml:space="preserve">ров с анафродизией </w:t>
      </w:r>
      <w:r w:rsidRPr="00CA0B11">
        <w:rPr>
          <w:sz w:val="28"/>
          <w:szCs w:val="28"/>
        </w:rPr>
        <w:t>уменьшается до накопления бесплодия 6 месяцев, а затем их число увеличивается. 3.</w:t>
      </w:r>
      <w:r w:rsidR="00CA0B11">
        <w:rPr>
          <w:sz w:val="28"/>
          <w:szCs w:val="28"/>
        </w:rPr>
        <w:t xml:space="preserve"> </w:t>
      </w:r>
      <w:r w:rsidRPr="00CA0B11">
        <w:rPr>
          <w:sz w:val="28"/>
          <w:szCs w:val="28"/>
        </w:rPr>
        <w:t>Бесплодных коров с  многократными бе</w:t>
      </w:r>
      <w:r w:rsidRPr="00CA0B11">
        <w:rPr>
          <w:sz w:val="28"/>
          <w:szCs w:val="28"/>
        </w:rPr>
        <w:t>з</w:t>
      </w:r>
      <w:r w:rsidRPr="00CA0B11">
        <w:rPr>
          <w:sz w:val="28"/>
          <w:szCs w:val="28"/>
        </w:rPr>
        <w:t>результатными осеменениями – до 4-6 месяцев после родов, как беспло</w:t>
      </w:r>
      <w:r w:rsidRPr="00CA0B11">
        <w:rPr>
          <w:sz w:val="28"/>
          <w:szCs w:val="28"/>
        </w:rPr>
        <w:t>д</w:t>
      </w:r>
      <w:r w:rsidRPr="00CA0B11">
        <w:rPr>
          <w:sz w:val="28"/>
          <w:szCs w:val="28"/>
        </w:rPr>
        <w:t>ных, не учитывают, ибо с 1-3 н</w:t>
      </w:r>
      <w:r w:rsidR="001B5E10" w:rsidRPr="00CA0B11">
        <w:rPr>
          <w:sz w:val="28"/>
          <w:szCs w:val="28"/>
        </w:rPr>
        <w:t xml:space="preserve">еплодотворными осеменениями их </w:t>
      </w:r>
      <w:r w:rsidRPr="00CA0B11">
        <w:rPr>
          <w:sz w:val="28"/>
          <w:szCs w:val="28"/>
        </w:rPr>
        <w:t>относят к осемененным, но не проверенным на стельность. 4. Бесплодие коров в связи с многократными безрезультатными осемен</w:t>
      </w:r>
      <w:r w:rsidRPr="00CA0B11">
        <w:rPr>
          <w:sz w:val="28"/>
          <w:szCs w:val="28"/>
        </w:rPr>
        <w:t>е</w:t>
      </w:r>
      <w:r w:rsidRPr="00CA0B11">
        <w:rPr>
          <w:sz w:val="28"/>
          <w:szCs w:val="28"/>
        </w:rPr>
        <w:t>ниями, за исключением случаев бесплодия из-за качества спермы и негативных условий осемен</w:t>
      </w:r>
      <w:r w:rsidRPr="00CA0B11">
        <w:rPr>
          <w:sz w:val="28"/>
          <w:szCs w:val="28"/>
        </w:rPr>
        <w:t>е</w:t>
      </w:r>
      <w:r w:rsidRPr="00CA0B11">
        <w:rPr>
          <w:sz w:val="28"/>
          <w:szCs w:val="28"/>
        </w:rPr>
        <w:t>ния, обу</w:t>
      </w:r>
      <w:r w:rsidR="001B5E10" w:rsidRPr="00CA0B11">
        <w:rPr>
          <w:sz w:val="28"/>
          <w:szCs w:val="28"/>
        </w:rPr>
        <w:t>словлено неготовностью животных</w:t>
      </w:r>
      <w:r w:rsidRPr="00CA0B11">
        <w:rPr>
          <w:sz w:val="28"/>
          <w:szCs w:val="28"/>
        </w:rPr>
        <w:t xml:space="preserve"> к осеменению из-за</w:t>
      </w:r>
      <w:r w:rsidR="00D11951" w:rsidRPr="00CA0B11">
        <w:rPr>
          <w:sz w:val="28"/>
          <w:szCs w:val="28"/>
        </w:rPr>
        <w:t xml:space="preserve"> состояния здоровья в целом и </w:t>
      </w:r>
      <w:r w:rsidRPr="00CA0B11">
        <w:rPr>
          <w:sz w:val="28"/>
          <w:szCs w:val="28"/>
        </w:rPr>
        <w:t>патологии органов размножения, а также  неготовн</w:t>
      </w:r>
      <w:r w:rsidRPr="00CA0B11">
        <w:rPr>
          <w:sz w:val="28"/>
          <w:szCs w:val="28"/>
        </w:rPr>
        <w:t>о</w:t>
      </w:r>
      <w:r w:rsidRPr="00CA0B11">
        <w:rPr>
          <w:sz w:val="28"/>
          <w:szCs w:val="28"/>
        </w:rPr>
        <w:t>стью коровы к осеменен</w:t>
      </w:r>
      <w:r w:rsidR="00D11951" w:rsidRPr="00CA0B11">
        <w:rPr>
          <w:sz w:val="28"/>
          <w:szCs w:val="28"/>
        </w:rPr>
        <w:t xml:space="preserve">ию в связи с ее половым циклом </w:t>
      </w:r>
      <w:r w:rsidRPr="00CA0B11">
        <w:rPr>
          <w:sz w:val="28"/>
          <w:szCs w:val="28"/>
        </w:rPr>
        <w:t>(несвоевременное осеменение). 5.</w:t>
      </w:r>
      <w:r w:rsidR="00CA0B11">
        <w:rPr>
          <w:sz w:val="28"/>
          <w:szCs w:val="28"/>
        </w:rPr>
        <w:t xml:space="preserve"> </w:t>
      </w:r>
      <w:r w:rsidRPr="00CA0B11">
        <w:rPr>
          <w:sz w:val="28"/>
          <w:szCs w:val="28"/>
        </w:rPr>
        <w:t>Для устранения бесплодия у коров с анафродизией  важно своевреме</w:t>
      </w:r>
      <w:r w:rsidR="007F5912" w:rsidRPr="00CA0B11">
        <w:rPr>
          <w:sz w:val="28"/>
          <w:szCs w:val="28"/>
        </w:rPr>
        <w:t xml:space="preserve">нно выявить причину и провести </w:t>
      </w:r>
      <w:r w:rsidRPr="00CA0B11">
        <w:rPr>
          <w:sz w:val="28"/>
          <w:szCs w:val="28"/>
        </w:rPr>
        <w:t>лечебно-профилактические действия. 6.</w:t>
      </w:r>
      <w:r w:rsidR="00CA0B11">
        <w:rPr>
          <w:sz w:val="28"/>
          <w:szCs w:val="28"/>
        </w:rPr>
        <w:t xml:space="preserve"> </w:t>
      </w:r>
      <w:r w:rsidRPr="00CA0B11">
        <w:rPr>
          <w:sz w:val="28"/>
          <w:szCs w:val="28"/>
        </w:rPr>
        <w:t>Для устранения бесплодия коров с многократными</w:t>
      </w:r>
      <w:r w:rsidR="001B5E10" w:rsidRPr="00CA0B11">
        <w:rPr>
          <w:sz w:val="28"/>
          <w:szCs w:val="28"/>
        </w:rPr>
        <w:t xml:space="preserve"> безрезул</w:t>
      </w:r>
      <w:r w:rsidR="001B5E10" w:rsidRPr="00CA0B11">
        <w:rPr>
          <w:sz w:val="28"/>
          <w:szCs w:val="28"/>
        </w:rPr>
        <w:t>ь</w:t>
      </w:r>
      <w:r w:rsidR="001B5E10" w:rsidRPr="00CA0B11">
        <w:rPr>
          <w:sz w:val="28"/>
          <w:szCs w:val="28"/>
        </w:rPr>
        <w:t xml:space="preserve">татными осеменениями </w:t>
      </w:r>
      <w:r w:rsidRPr="00CA0B11">
        <w:rPr>
          <w:sz w:val="28"/>
          <w:szCs w:val="28"/>
        </w:rPr>
        <w:t>следует осеменять только здоровых коров в с</w:t>
      </w:r>
      <w:r w:rsidRPr="00CA0B11">
        <w:rPr>
          <w:sz w:val="28"/>
          <w:szCs w:val="28"/>
        </w:rPr>
        <w:t>о</w:t>
      </w:r>
      <w:r w:rsidRPr="00CA0B11">
        <w:rPr>
          <w:sz w:val="28"/>
          <w:szCs w:val="28"/>
        </w:rPr>
        <w:t>стоянии половой охоты.</w:t>
      </w:r>
    </w:p>
    <w:p w:rsidR="008A2B33" w:rsidRPr="00CA0B11" w:rsidRDefault="008A2B33" w:rsidP="00CA0B11">
      <w:pPr>
        <w:ind w:firstLine="708"/>
        <w:jc w:val="both"/>
        <w:rPr>
          <w:sz w:val="28"/>
          <w:szCs w:val="28"/>
        </w:rPr>
      </w:pPr>
      <w:r w:rsidRPr="00CA0B11">
        <w:rPr>
          <w:b/>
          <w:sz w:val="28"/>
          <w:szCs w:val="28"/>
        </w:rPr>
        <w:t>Литература.</w:t>
      </w:r>
      <w:r w:rsidRPr="00CA0B11">
        <w:rPr>
          <w:sz w:val="28"/>
          <w:szCs w:val="28"/>
        </w:rPr>
        <w:t xml:space="preserve"> 1.Методические рекомендации по диагностике, тер</w:t>
      </w:r>
      <w:r w:rsidRPr="00CA0B11">
        <w:rPr>
          <w:sz w:val="28"/>
          <w:szCs w:val="28"/>
        </w:rPr>
        <w:t>а</w:t>
      </w:r>
      <w:r w:rsidRPr="00CA0B11">
        <w:rPr>
          <w:sz w:val="28"/>
          <w:szCs w:val="28"/>
        </w:rPr>
        <w:t>пии и профилактике болезней органов размножения у коров и телок. – В</w:t>
      </w:r>
      <w:r w:rsidRPr="00CA0B11">
        <w:rPr>
          <w:sz w:val="28"/>
          <w:szCs w:val="28"/>
        </w:rPr>
        <w:t>о</w:t>
      </w:r>
      <w:r w:rsidRPr="00CA0B11">
        <w:rPr>
          <w:sz w:val="28"/>
          <w:szCs w:val="28"/>
        </w:rPr>
        <w:t>ронеж.- 2007. – 51 с. 2. Серебряков Ю.М. с соавт.//Сборник материалов н</w:t>
      </w:r>
      <w:r w:rsidRPr="00CA0B11">
        <w:rPr>
          <w:sz w:val="28"/>
          <w:szCs w:val="28"/>
        </w:rPr>
        <w:t>а</w:t>
      </w:r>
      <w:r w:rsidRPr="00CA0B11">
        <w:rPr>
          <w:sz w:val="28"/>
          <w:szCs w:val="28"/>
        </w:rPr>
        <w:t>учной ссесии РАСХН, Т.2. –М.-1990.- С.190 -191. 3. Серебряков Ю.М.//Сборник научных трудов. Хабаровск. -2003. – С.21 -28.</w:t>
      </w:r>
    </w:p>
    <w:p w:rsidR="008A2B33" w:rsidRPr="00B13C70" w:rsidRDefault="008A2B33" w:rsidP="00CA0B11">
      <w:pPr>
        <w:pStyle w:val="af5"/>
        <w:rPr>
          <w:b/>
          <w:sz w:val="28"/>
          <w:szCs w:val="28"/>
        </w:rPr>
      </w:pPr>
      <w:r w:rsidRPr="00CA0B11">
        <w:rPr>
          <w:b/>
          <w:sz w:val="28"/>
          <w:szCs w:val="28"/>
          <w:lang w:val="en-US"/>
        </w:rPr>
        <w:t>ANAPHRODISIA</w:t>
      </w:r>
      <w:r w:rsidR="007F5912" w:rsidRPr="00B13C70">
        <w:rPr>
          <w:b/>
          <w:sz w:val="28"/>
          <w:szCs w:val="28"/>
        </w:rPr>
        <w:t xml:space="preserve"> </w:t>
      </w:r>
      <w:r w:rsidRPr="00CA0B11">
        <w:rPr>
          <w:b/>
          <w:sz w:val="28"/>
          <w:szCs w:val="28"/>
          <w:lang w:val="en-US"/>
        </w:rPr>
        <w:t>AND</w:t>
      </w:r>
      <w:r w:rsidRPr="00B13C70">
        <w:rPr>
          <w:b/>
          <w:sz w:val="28"/>
          <w:szCs w:val="28"/>
        </w:rPr>
        <w:t xml:space="preserve"> </w:t>
      </w:r>
      <w:r w:rsidRPr="00CA0B11">
        <w:rPr>
          <w:b/>
          <w:sz w:val="28"/>
          <w:szCs w:val="28"/>
          <w:lang w:val="en-US"/>
        </w:rPr>
        <w:t>MULTIPLE</w:t>
      </w:r>
      <w:r w:rsidRPr="00B13C70">
        <w:rPr>
          <w:b/>
          <w:sz w:val="28"/>
          <w:szCs w:val="28"/>
        </w:rPr>
        <w:t xml:space="preserve"> </w:t>
      </w:r>
      <w:r w:rsidRPr="00CA0B11">
        <w:rPr>
          <w:b/>
          <w:sz w:val="28"/>
          <w:szCs w:val="28"/>
          <w:lang w:val="en-US"/>
        </w:rPr>
        <w:t>ABORTIVE</w:t>
      </w:r>
      <w:r w:rsidRPr="00B13C70">
        <w:rPr>
          <w:b/>
          <w:sz w:val="28"/>
          <w:szCs w:val="28"/>
        </w:rPr>
        <w:t xml:space="preserve"> </w:t>
      </w:r>
      <w:r w:rsidRPr="00CA0B11">
        <w:rPr>
          <w:b/>
          <w:sz w:val="28"/>
          <w:szCs w:val="28"/>
          <w:lang w:val="en-US"/>
        </w:rPr>
        <w:t>ATTEMPTS</w:t>
      </w:r>
    </w:p>
    <w:p w:rsidR="008A2B33" w:rsidRPr="00CA0B11" w:rsidRDefault="008A2B33" w:rsidP="00CA0B11">
      <w:pPr>
        <w:pStyle w:val="af5"/>
        <w:rPr>
          <w:b/>
          <w:sz w:val="28"/>
          <w:szCs w:val="28"/>
          <w:lang w:val="en-US"/>
        </w:rPr>
      </w:pPr>
      <w:r w:rsidRPr="00CA0B11">
        <w:rPr>
          <w:b/>
          <w:sz w:val="28"/>
          <w:szCs w:val="28"/>
          <w:lang w:val="en-US"/>
        </w:rPr>
        <w:t>INSEMIN</w:t>
      </w:r>
      <w:r w:rsidRPr="00CA0B11">
        <w:rPr>
          <w:b/>
          <w:sz w:val="28"/>
          <w:szCs w:val="28"/>
          <w:lang w:val="en-US"/>
        </w:rPr>
        <w:t>A</w:t>
      </w:r>
      <w:r w:rsidRPr="00CA0B11">
        <w:rPr>
          <w:b/>
          <w:sz w:val="28"/>
          <w:szCs w:val="28"/>
          <w:lang w:val="en-US"/>
        </w:rPr>
        <w:t>TION OF COWS</w:t>
      </w:r>
    </w:p>
    <w:p w:rsidR="008A2B33" w:rsidRPr="00CA0B11" w:rsidRDefault="008A2B33" w:rsidP="00CA0B11">
      <w:pPr>
        <w:pStyle w:val="af5"/>
        <w:rPr>
          <w:sz w:val="28"/>
          <w:szCs w:val="28"/>
          <w:lang w:val="en-US"/>
        </w:rPr>
      </w:pPr>
      <w:r w:rsidRPr="00CA0B11">
        <w:rPr>
          <w:b/>
          <w:sz w:val="28"/>
          <w:szCs w:val="28"/>
          <w:lang w:val="en-US"/>
        </w:rPr>
        <w:t>Serebryakov Yu. M.</w:t>
      </w:r>
      <w:r w:rsidRPr="00CA0B11">
        <w:rPr>
          <w:sz w:val="28"/>
          <w:szCs w:val="28"/>
          <w:lang w:val="en-US"/>
        </w:rPr>
        <w:t>, E-mail: primnivs@mail.ru</w:t>
      </w:r>
    </w:p>
    <w:p w:rsidR="008A2B33" w:rsidRPr="00CA0B11" w:rsidRDefault="001B5E10" w:rsidP="00CA0B11">
      <w:pPr>
        <w:pStyle w:val="af5"/>
        <w:rPr>
          <w:sz w:val="28"/>
          <w:szCs w:val="28"/>
          <w:lang w:val="en-US"/>
        </w:rPr>
      </w:pPr>
      <w:r w:rsidRPr="00CA0B11">
        <w:rPr>
          <w:sz w:val="28"/>
          <w:szCs w:val="28"/>
          <w:lang w:val="en-US"/>
        </w:rPr>
        <w:t xml:space="preserve">Far Eastern </w:t>
      </w:r>
      <w:r w:rsidR="00CA0B11" w:rsidRPr="00CA0B11">
        <w:rPr>
          <w:sz w:val="28"/>
          <w:szCs w:val="28"/>
          <w:lang w:val="en-US"/>
        </w:rPr>
        <w:t>Zonal Veterinary Research Institute</w:t>
      </w:r>
      <w:r w:rsidR="008A2B33" w:rsidRPr="00CA0B11">
        <w:rPr>
          <w:sz w:val="28"/>
          <w:szCs w:val="28"/>
          <w:lang w:val="en-US"/>
        </w:rPr>
        <w:t xml:space="preserve">, </w:t>
      </w:r>
      <w:smartTag w:uri="urn:schemas-microsoft-com:office:smarttags" w:element="place">
        <w:smartTag w:uri="urn:schemas-microsoft-com:office:smarttags" w:element="City">
          <w:r w:rsidR="008A2B33" w:rsidRPr="00CA0B11">
            <w:rPr>
              <w:sz w:val="28"/>
              <w:szCs w:val="28"/>
              <w:lang w:val="en-US"/>
            </w:rPr>
            <w:t>Blagove</w:t>
          </w:r>
          <w:r w:rsidR="008A2B33" w:rsidRPr="00CA0B11">
            <w:rPr>
              <w:sz w:val="28"/>
              <w:szCs w:val="28"/>
            </w:rPr>
            <w:t>с</w:t>
          </w:r>
          <w:r w:rsidR="008A2B33" w:rsidRPr="00CA0B11">
            <w:rPr>
              <w:sz w:val="28"/>
              <w:szCs w:val="28"/>
              <w:lang w:val="en-US"/>
            </w:rPr>
            <w:t>hsensk</w:t>
          </w:r>
        </w:smartTag>
        <w:r w:rsidR="008A2B33" w:rsidRPr="00CA0B11">
          <w:rPr>
            <w:sz w:val="28"/>
            <w:szCs w:val="28"/>
            <w:lang w:val="en-US"/>
          </w:rPr>
          <w:t xml:space="preserve">, </w:t>
        </w:r>
        <w:smartTag w:uri="urn:schemas-microsoft-com:office:smarttags" w:element="country-region">
          <w:r w:rsidR="008A2B33" w:rsidRPr="00CA0B11">
            <w:rPr>
              <w:sz w:val="28"/>
              <w:szCs w:val="28"/>
              <w:lang w:val="en-US"/>
            </w:rPr>
            <w:t>Russia</w:t>
          </w:r>
        </w:smartTag>
      </w:smartTag>
    </w:p>
    <w:p w:rsidR="008A2B33" w:rsidRPr="00CA0B11" w:rsidRDefault="008A2B33" w:rsidP="00CA0B11">
      <w:pPr>
        <w:pStyle w:val="af5"/>
        <w:ind w:firstLine="708"/>
        <w:jc w:val="both"/>
        <w:rPr>
          <w:sz w:val="28"/>
          <w:szCs w:val="28"/>
          <w:lang w:val="en-US"/>
        </w:rPr>
      </w:pPr>
      <w:r w:rsidRPr="00CA0B11">
        <w:rPr>
          <w:sz w:val="28"/>
          <w:szCs w:val="28"/>
          <w:lang w:val="en-US"/>
        </w:rPr>
        <w:t>The features of reproductive function of cows in comparison with freguently reruttish animal</w:t>
      </w:r>
      <w:r w:rsidR="0030359A" w:rsidRPr="00CA0B11">
        <w:rPr>
          <w:sz w:val="28"/>
          <w:szCs w:val="28"/>
          <w:lang w:val="en-US"/>
        </w:rPr>
        <w:t>s were</w:t>
      </w:r>
      <w:r w:rsidRPr="00CA0B11">
        <w:rPr>
          <w:sz w:val="28"/>
          <w:szCs w:val="28"/>
          <w:lang w:val="en-US"/>
        </w:rPr>
        <w:t xml:space="preserve"> revealed. The damage of barrenness of cows multiply rerutting is three times greater than the damage of anaphrodisia. The ways to</w:t>
      </w:r>
      <w:r w:rsidR="00ED3315" w:rsidRPr="00CA0B11">
        <w:rPr>
          <w:sz w:val="28"/>
          <w:szCs w:val="28"/>
          <w:lang w:val="en-US"/>
        </w:rPr>
        <w:t xml:space="preserve"> </w:t>
      </w:r>
      <w:r w:rsidRPr="00CA0B11">
        <w:rPr>
          <w:sz w:val="28"/>
          <w:szCs w:val="28"/>
          <w:lang w:val="en-US"/>
        </w:rPr>
        <w:t>r</w:t>
      </w:r>
      <w:r w:rsidRPr="00CA0B11">
        <w:rPr>
          <w:sz w:val="28"/>
          <w:szCs w:val="28"/>
          <w:lang w:val="en-US"/>
        </w:rPr>
        <w:t>e</w:t>
      </w:r>
      <w:r w:rsidRPr="00CA0B11">
        <w:rPr>
          <w:sz w:val="28"/>
          <w:szCs w:val="28"/>
          <w:lang w:val="en-US"/>
        </w:rPr>
        <w:t>duce the loss off the barren cows are suggested.</w:t>
      </w:r>
    </w:p>
    <w:p w:rsidR="008A2B33" w:rsidRPr="004F074F" w:rsidRDefault="008A2B33" w:rsidP="00CA0B11">
      <w:pPr>
        <w:pStyle w:val="aff3"/>
      </w:pPr>
      <w:r w:rsidRPr="004F074F">
        <w:t>УДК 636.2.03:636.2.082.4</w:t>
      </w:r>
    </w:p>
    <w:p w:rsidR="008A2B33" w:rsidRPr="004F074F" w:rsidRDefault="008A2B33" w:rsidP="008A2B33">
      <w:pPr>
        <w:jc w:val="center"/>
        <w:rPr>
          <w:b/>
          <w:sz w:val="28"/>
          <w:szCs w:val="28"/>
        </w:rPr>
      </w:pPr>
      <w:r w:rsidRPr="004F074F">
        <w:rPr>
          <w:b/>
          <w:sz w:val="28"/>
          <w:szCs w:val="28"/>
        </w:rPr>
        <w:t>ВЛИЯНИЕ АКУШЕРСКО-ГИНЕКОЛОГИЧЕСКИХ ЗАБОЛЕВАНИЙ КОРОВ-МАТЕРЕЙ НА ФИЗИОЛОГИЧЕСКИЕ ПОКАЗАТЕЛИ ТЕЛЯТ</w:t>
      </w:r>
    </w:p>
    <w:p w:rsidR="008A2B33" w:rsidRPr="004F074F" w:rsidRDefault="008A2B33" w:rsidP="008A2B33">
      <w:pPr>
        <w:jc w:val="center"/>
        <w:rPr>
          <w:b/>
          <w:sz w:val="28"/>
          <w:szCs w:val="28"/>
        </w:rPr>
      </w:pPr>
      <w:r w:rsidRPr="004F074F">
        <w:rPr>
          <w:b/>
          <w:sz w:val="28"/>
          <w:szCs w:val="28"/>
        </w:rPr>
        <w:t xml:space="preserve">Сиротинина В.Ю., Войтенко А.Л.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sirotinina</w:t>
      </w:r>
      <w:r w:rsidRPr="004F074F">
        <w:rPr>
          <w:sz w:val="28"/>
          <w:szCs w:val="28"/>
        </w:rPr>
        <w:t>@</w:t>
      </w:r>
      <w:r w:rsidRPr="004F074F">
        <w:rPr>
          <w:sz w:val="28"/>
          <w:szCs w:val="28"/>
          <w:lang w:val="en-US"/>
        </w:rPr>
        <w:t>onego</w:t>
      </w:r>
      <w:r w:rsidRPr="004F074F">
        <w:rPr>
          <w:sz w:val="28"/>
          <w:szCs w:val="28"/>
        </w:rPr>
        <w:t>.</w:t>
      </w:r>
      <w:r w:rsidRPr="004F074F">
        <w:rPr>
          <w:sz w:val="28"/>
          <w:szCs w:val="28"/>
          <w:lang w:val="en-US"/>
        </w:rPr>
        <w:t>ru</w:t>
      </w:r>
    </w:p>
    <w:p w:rsidR="008A2B33" w:rsidRPr="00CA0B11" w:rsidRDefault="008A2B33" w:rsidP="008A2B33">
      <w:pPr>
        <w:jc w:val="center"/>
        <w:rPr>
          <w:i/>
          <w:sz w:val="28"/>
          <w:szCs w:val="28"/>
        </w:rPr>
      </w:pPr>
      <w:r w:rsidRPr="00CA0B11">
        <w:rPr>
          <w:i/>
          <w:sz w:val="28"/>
          <w:szCs w:val="28"/>
        </w:rPr>
        <w:t>Петрозаводский государственный университет</w:t>
      </w:r>
    </w:p>
    <w:p w:rsidR="008A2B33" w:rsidRPr="00CA0B11" w:rsidRDefault="008A2B33" w:rsidP="00CA0B11">
      <w:pPr>
        <w:ind w:firstLine="708"/>
        <w:jc w:val="both"/>
        <w:rPr>
          <w:sz w:val="28"/>
          <w:szCs w:val="28"/>
        </w:rPr>
      </w:pPr>
      <w:r w:rsidRPr="00CA0B11">
        <w:rPr>
          <w:sz w:val="28"/>
          <w:szCs w:val="28"/>
        </w:rPr>
        <w:t>Важнейшим условием эффективного развития молочного скотово</w:t>
      </w:r>
      <w:r w:rsidRPr="00CA0B11">
        <w:rPr>
          <w:sz w:val="28"/>
          <w:szCs w:val="28"/>
        </w:rPr>
        <w:t>д</w:t>
      </w:r>
      <w:r w:rsidRPr="00CA0B11">
        <w:rPr>
          <w:sz w:val="28"/>
          <w:szCs w:val="28"/>
        </w:rPr>
        <w:t>ства является сохранение и правильное выращивание телят. Потери телят широко распространены и наносят значительный ущерб животноводству. Весьма часто причинные факторы воздействуют на плод телёнка через м</w:t>
      </w:r>
      <w:r w:rsidRPr="00CA0B11">
        <w:rPr>
          <w:sz w:val="28"/>
          <w:szCs w:val="28"/>
        </w:rPr>
        <w:t>а</w:t>
      </w:r>
      <w:r w:rsidRPr="00CA0B11">
        <w:rPr>
          <w:sz w:val="28"/>
          <w:szCs w:val="28"/>
        </w:rPr>
        <w:t>теринский организм [1]. Это различные по природе и механизмам возде</w:t>
      </w:r>
      <w:r w:rsidRPr="00CA0B11">
        <w:rPr>
          <w:sz w:val="28"/>
          <w:szCs w:val="28"/>
        </w:rPr>
        <w:t>й</w:t>
      </w:r>
      <w:r w:rsidRPr="00CA0B11">
        <w:rPr>
          <w:sz w:val="28"/>
          <w:szCs w:val="28"/>
        </w:rPr>
        <w:t>ствия стрессовые факторы: кормовые, температурные, а также заболевания коров-матерей, в том числе акушерско-гинекологические патологии. На их фоне нарушается эндокринная и метаболическая функция плаценты, ра</w:t>
      </w:r>
      <w:r w:rsidRPr="00CA0B11">
        <w:rPr>
          <w:sz w:val="28"/>
          <w:szCs w:val="28"/>
        </w:rPr>
        <w:t>з</w:t>
      </w:r>
      <w:r w:rsidRPr="00CA0B11">
        <w:rPr>
          <w:sz w:val="28"/>
          <w:szCs w:val="28"/>
        </w:rPr>
        <w:t>вивается гипотрофия плода, токсикоз беременных животных, нарушение родовой деятельности, слабость и г</w:t>
      </w:r>
      <w:r w:rsidRPr="00CA0B11">
        <w:rPr>
          <w:sz w:val="28"/>
          <w:szCs w:val="28"/>
        </w:rPr>
        <w:t>и</w:t>
      </w:r>
      <w:r w:rsidRPr="00CA0B11">
        <w:rPr>
          <w:sz w:val="28"/>
          <w:szCs w:val="28"/>
        </w:rPr>
        <w:t>бель приплода [2].</w:t>
      </w:r>
    </w:p>
    <w:p w:rsidR="008A2B33" w:rsidRPr="00CA0B11" w:rsidRDefault="008A2B33" w:rsidP="00CA0B11">
      <w:pPr>
        <w:ind w:firstLine="708"/>
        <w:jc w:val="both"/>
        <w:rPr>
          <w:sz w:val="28"/>
          <w:szCs w:val="28"/>
        </w:rPr>
      </w:pPr>
      <w:r w:rsidRPr="00CA0B11">
        <w:rPr>
          <w:sz w:val="28"/>
          <w:szCs w:val="28"/>
        </w:rPr>
        <w:t>Нами изучено влияние акушерско-гинекологических заболеваний коров-матерей на некоторые фи</w:t>
      </w:r>
      <w:r w:rsidR="00021BA9" w:rsidRPr="00CA0B11">
        <w:rPr>
          <w:sz w:val="28"/>
          <w:szCs w:val="28"/>
        </w:rPr>
        <w:t>зиологические показатели телят.</w:t>
      </w:r>
    </w:p>
    <w:p w:rsidR="008A2B33" w:rsidRPr="00CA0B11" w:rsidRDefault="008A2B33" w:rsidP="00CA0B11">
      <w:pPr>
        <w:ind w:firstLine="708"/>
        <w:jc w:val="both"/>
        <w:rPr>
          <w:sz w:val="28"/>
          <w:szCs w:val="28"/>
        </w:rPr>
      </w:pPr>
      <w:r w:rsidRPr="00CA0B11">
        <w:rPr>
          <w:b/>
          <w:sz w:val="28"/>
          <w:szCs w:val="28"/>
        </w:rPr>
        <w:t>Материал и методы.</w:t>
      </w:r>
      <w:r w:rsidRPr="00CA0B11">
        <w:rPr>
          <w:sz w:val="28"/>
          <w:szCs w:val="28"/>
        </w:rPr>
        <w:t xml:space="preserve"> Исследования проводили на протяжении двух лет в ЗАО «Эссойла» Республики Карелия на коровах айрширской породы. В ходе исследования были сформированы две группы коров-матерей: опытная и контрольная. В опытную группу вошли переболевшие акуше</w:t>
      </w:r>
      <w:r w:rsidRPr="00CA0B11">
        <w:rPr>
          <w:sz w:val="28"/>
          <w:szCs w:val="28"/>
        </w:rPr>
        <w:t>р</w:t>
      </w:r>
      <w:r w:rsidRPr="00CA0B11">
        <w:rPr>
          <w:sz w:val="28"/>
          <w:szCs w:val="28"/>
        </w:rPr>
        <w:t>ско-гинекологическими болезнями коровы, в контрольную – здоровые ж</w:t>
      </w:r>
      <w:r w:rsidRPr="00CA0B11">
        <w:rPr>
          <w:sz w:val="28"/>
          <w:szCs w:val="28"/>
        </w:rPr>
        <w:t>и</w:t>
      </w:r>
      <w:r w:rsidRPr="00CA0B11">
        <w:rPr>
          <w:sz w:val="28"/>
          <w:szCs w:val="28"/>
        </w:rPr>
        <w:t>вотные. От коров обеих групп были получены телята, у которых учитыв</w:t>
      </w:r>
      <w:r w:rsidRPr="00CA0B11">
        <w:rPr>
          <w:sz w:val="28"/>
          <w:szCs w:val="28"/>
        </w:rPr>
        <w:t>а</w:t>
      </w:r>
      <w:r w:rsidRPr="00CA0B11">
        <w:rPr>
          <w:sz w:val="28"/>
          <w:szCs w:val="28"/>
        </w:rPr>
        <w:t xml:space="preserve">ли: состояние здоровья, скорость поглощения молозива (на протяжении первых 3 дней жизни) и молока (с10 по 13 день жизни). </w:t>
      </w:r>
      <w:r w:rsidR="00BE1AB5" w:rsidRPr="00CA0B11">
        <w:rPr>
          <w:sz w:val="28"/>
          <w:szCs w:val="28"/>
        </w:rPr>
        <w:t>Скорость погл</w:t>
      </w:r>
      <w:r w:rsidR="00BE1AB5" w:rsidRPr="00CA0B11">
        <w:rPr>
          <w:sz w:val="28"/>
          <w:szCs w:val="28"/>
        </w:rPr>
        <w:t>о</w:t>
      </w:r>
      <w:r w:rsidR="00BE1AB5" w:rsidRPr="00CA0B11">
        <w:rPr>
          <w:sz w:val="28"/>
          <w:szCs w:val="28"/>
        </w:rPr>
        <w:t xml:space="preserve">щения молозива и молока оценивалась </w:t>
      </w:r>
      <w:r w:rsidRPr="00CA0B11">
        <w:rPr>
          <w:sz w:val="28"/>
          <w:szCs w:val="28"/>
        </w:rPr>
        <w:t>по секундомеру.</w:t>
      </w:r>
    </w:p>
    <w:p w:rsidR="00FB09F9" w:rsidRDefault="008A2B33" w:rsidP="00CA0B11">
      <w:pPr>
        <w:ind w:firstLine="708"/>
        <w:jc w:val="both"/>
        <w:rPr>
          <w:sz w:val="28"/>
          <w:szCs w:val="28"/>
        </w:rPr>
      </w:pPr>
      <w:r w:rsidRPr="00CA0B11">
        <w:rPr>
          <w:sz w:val="28"/>
          <w:szCs w:val="28"/>
        </w:rPr>
        <w:t>Был проведён подсчёт частоты пульса и дыхательных движений за одну минуту у телят 1-го, 5-ти, 10-ти и 15-ти дневного возраста в опытной и контрольной группах. Подсчёт пульса производился по количеству лё</w:t>
      </w:r>
      <w:r w:rsidRPr="00CA0B11">
        <w:rPr>
          <w:sz w:val="28"/>
          <w:szCs w:val="28"/>
        </w:rPr>
        <w:t>г</w:t>
      </w:r>
      <w:r w:rsidRPr="00CA0B11">
        <w:rPr>
          <w:sz w:val="28"/>
          <w:szCs w:val="28"/>
        </w:rPr>
        <w:t>ких толчков на фоне сдавливания пальцами руки хвостовой или сонной а</w:t>
      </w:r>
      <w:r w:rsidRPr="00CA0B11">
        <w:rPr>
          <w:sz w:val="28"/>
          <w:szCs w:val="28"/>
        </w:rPr>
        <w:t>р</w:t>
      </w:r>
      <w:r w:rsidRPr="00CA0B11">
        <w:rPr>
          <w:sz w:val="28"/>
          <w:szCs w:val="28"/>
        </w:rPr>
        <w:t>терии. За одно дыхательное движение считалось полное расширение и с</w:t>
      </w:r>
      <w:r w:rsidRPr="00CA0B11">
        <w:rPr>
          <w:sz w:val="28"/>
          <w:szCs w:val="28"/>
        </w:rPr>
        <w:t>у</w:t>
      </w:r>
      <w:r w:rsidRPr="00CA0B11">
        <w:rPr>
          <w:sz w:val="28"/>
          <w:szCs w:val="28"/>
        </w:rPr>
        <w:t>жение грудной клетки при вдохе и выдохе. Методом индивидуального взвешивания определяли живую массу телят при рождении, в возрасте о</w:t>
      </w:r>
      <w:r w:rsidRPr="00CA0B11">
        <w:rPr>
          <w:sz w:val="28"/>
          <w:szCs w:val="28"/>
        </w:rPr>
        <w:t>д</w:t>
      </w:r>
      <w:r w:rsidRPr="00CA0B11">
        <w:rPr>
          <w:sz w:val="28"/>
          <w:szCs w:val="28"/>
        </w:rPr>
        <w:t>ного, двух и шести месяцев.</w:t>
      </w:r>
    </w:p>
    <w:p w:rsidR="008A2B33" w:rsidRPr="00CA0B11" w:rsidRDefault="008A2B33" w:rsidP="00CA0B11">
      <w:pPr>
        <w:ind w:firstLine="708"/>
        <w:jc w:val="both"/>
        <w:rPr>
          <w:sz w:val="28"/>
          <w:szCs w:val="28"/>
        </w:rPr>
      </w:pPr>
      <w:r w:rsidRPr="00CA0B11">
        <w:rPr>
          <w:b/>
          <w:sz w:val="28"/>
          <w:szCs w:val="28"/>
        </w:rPr>
        <w:t>Результаты и обсуждение.</w:t>
      </w:r>
      <w:r w:rsidRPr="00CA0B11">
        <w:rPr>
          <w:sz w:val="28"/>
          <w:szCs w:val="28"/>
        </w:rPr>
        <w:t xml:space="preserve"> В ходе исследования установлено, что телята опытной группы на 15 секунд медленнее в</w:t>
      </w:r>
      <w:r w:rsidRPr="00CA0B11">
        <w:rPr>
          <w:sz w:val="28"/>
          <w:szCs w:val="28"/>
        </w:rPr>
        <w:t>ы</w:t>
      </w:r>
      <w:r w:rsidRPr="00CA0B11">
        <w:rPr>
          <w:sz w:val="28"/>
          <w:szCs w:val="28"/>
        </w:rPr>
        <w:t>пивали молозиво в сравнении с телятами контрольной группы (1 мин.23 сек. против 1 мин 8 сек.; Р&lt;0,001). По поглощению молока различий не было.</w:t>
      </w:r>
    </w:p>
    <w:p w:rsidR="008A2B33" w:rsidRPr="00CA0B11" w:rsidRDefault="008A2B33" w:rsidP="00CA0B11">
      <w:pPr>
        <w:ind w:firstLine="708"/>
        <w:jc w:val="both"/>
        <w:rPr>
          <w:sz w:val="28"/>
          <w:szCs w:val="28"/>
        </w:rPr>
      </w:pPr>
      <w:r w:rsidRPr="00CA0B11">
        <w:rPr>
          <w:sz w:val="28"/>
          <w:szCs w:val="28"/>
        </w:rPr>
        <w:t>Выявлена тенденция негативного влияния акушерско-гинеколо</w:t>
      </w:r>
      <w:r w:rsidR="00CA0B11">
        <w:rPr>
          <w:sz w:val="28"/>
          <w:szCs w:val="28"/>
        </w:rPr>
        <w:t>-</w:t>
      </w:r>
      <w:r w:rsidRPr="00CA0B11">
        <w:rPr>
          <w:sz w:val="28"/>
          <w:szCs w:val="28"/>
        </w:rPr>
        <w:t>гических заболеваний коров-матерей на живую массу телят. Так, в 2006 году у новорождённых телят контрольной гру</w:t>
      </w:r>
      <w:r w:rsidR="000D658E" w:rsidRPr="00CA0B11">
        <w:rPr>
          <w:sz w:val="28"/>
          <w:szCs w:val="28"/>
        </w:rPr>
        <w:t>ппы живая масса с</w:t>
      </w:r>
      <w:r w:rsidR="000D658E" w:rsidRPr="00CA0B11">
        <w:rPr>
          <w:sz w:val="28"/>
          <w:szCs w:val="28"/>
        </w:rPr>
        <w:t>о</w:t>
      </w:r>
      <w:r w:rsidR="000D658E" w:rsidRPr="00CA0B11">
        <w:rPr>
          <w:sz w:val="28"/>
          <w:szCs w:val="28"/>
        </w:rPr>
        <w:t>ставляла 26,2</w:t>
      </w:r>
      <w:r w:rsidRPr="00CA0B11">
        <w:rPr>
          <w:sz w:val="28"/>
          <w:szCs w:val="28"/>
        </w:rPr>
        <w:t>кг</w:t>
      </w:r>
      <w:r w:rsidR="000D658E" w:rsidRPr="00CA0B11">
        <w:rPr>
          <w:sz w:val="28"/>
          <w:szCs w:val="28"/>
        </w:rPr>
        <w:t>, а у телят опытной группы – 24</w:t>
      </w:r>
      <w:r w:rsidRPr="00CA0B11">
        <w:rPr>
          <w:sz w:val="28"/>
          <w:szCs w:val="28"/>
        </w:rPr>
        <w:t>кг</w:t>
      </w:r>
      <w:r w:rsidR="000D658E" w:rsidRPr="00CA0B11">
        <w:rPr>
          <w:sz w:val="28"/>
          <w:szCs w:val="28"/>
        </w:rPr>
        <w:t>, в 2007 году – 27,3 и 23,4</w:t>
      </w:r>
      <w:r w:rsidRPr="00CA0B11">
        <w:rPr>
          <w:sz w:val="28"/>
          <w:szCs w:val="28"/>
        </w:rPr>
        <w:t>кг, соо</w:t>
      </w:r>
      <w:r w:rsidRPr="00CA0B11">
        <w:rPr>
          <w:sz w:val="28"/>
          <w:szCs w:val="28"/>
        </w:rPr>
        <w:t>т</w:t>
      </w:r>
      <w:r w:rsidRPr="00CA0B11">
        <w:rPr>
          <w:sz w:val="28"/>
          <w:szCs w:val="28"/>
        </w:rPr>
        <w:t>ветственно. У телят одномесячного и двухмесячного возраста, рождённых от коров с патологиями, живая масса также была ниже, чем у телят, ро</w:t>
      </w:r>
      <w:r w:rsidRPr="00CA0B11">
        <w:rPr>
          <w:sz w:val="28"/>
          <w:szCs w:val="28"/>
        </w:rPr>
        <w:t>ж</w:t>
      </w:r>
      <w:r w:rsidRPr="00CA0B11">
        <w:rPr>
          <w:sz w:val="28"/>
          <w:szCs w:val="28"/>
        </w:rPr>
        <w:t xml:space="preserve">дённых от здоровых коров. В месячном возрасте </w:t>
      </w:r>
      <w:r w:rsidR="000D658E" w:rsidRPr="00CA0B11">
        <w:rPr>
          <w:sz w:val="28"/>
          <w:szCs w:val="28"/>
        </w:rPr>
        <w:t>эта разница с</w:t>
      </w:r>
      <w:r w:rsidR="000D658E" w:rsidRPr="00CA0B11">
        <w:rPr>
          <w:sz w:val="28"/>
          <w:szCs w:val="28"/>
        </w:rPr>
        <w:t>о</w:t>
      </w:r>
      <w:r w:rsidR="000D658E" w:rsidRPr="00CA0B11">
        <w:rPr>
          <w:sz w:val="28"/>
          <w:szCs w:val="28"/>
        </w:rPr>
        <w:t>ставила 2,1 и 4,1</w:t>
      </w:r>
      <w:r w:rsidRPr="00CA0B11">
        <w:rPr>
          <w:sz w:val="28"/>
          <w:szCs w:val="28"/>
        </w:rPr>
        <w:t>кг, в двухмесячном – 4,9 (</w:t>
      </w:r>
      <w:r w:rsidRPr="00CA0B11">
        <w:rPr>
          <w:sz w:val="28"/>
          <w:szCs w:val="28"/>
          <w:lang w:val="en-US"/>
        </w:rPr>
        <w:t>P</w:t>
      </w:r>
      <w:r w:rsidR="000D658E" w:rsidRPr="00CA0B11">
        <w:rPr>
          <w:sz w:val="28"/>
          <w:szCs w:val="28"/>
        </w:rPr>
        <w:t>&lt;0,05) и 3,7</w:t>
      </w:r>
      <w:r w:rsidRPr="00CA0B11">
        <w:rPr>
          <w:sz w:val="28"/>
          <w:szCs w:val="28"/>
        </w:rPr>
        <w:t>кг. К 6-ти месячн</w:t>
      </w:r>
      <w:r w:rsidRPr="00CA0B11">
        <w:rPr>
          <w:sz w:val="28"/>
          <w:szCs w:val="28"/>
        </w:rPr>
        <w:t>о</w:t>
      </w:r>
      <w:r w:rsidRPr="00CA0B11">
        <w:rPr>
          <w:sz w:val="28"/>
          <w:szCs w:val="28"/>
        </w:rPr>
        <w:t>му возрасту живая масса была приблизительно одинакова в двух группах и колеб</w:t>
      </w:r>
      <w:r w:rsidR="000D658E" w:rsidRPr="00CA0B11">
        <w:rPr>
          <w:sz w:val="28"/>
          <w:szCs w:val="28"/>
        </w:rPr>
        <w:t xml:space="preserve">алась в пределах 94,1 - </w:t>
      </w:r>
      <w:smartTag w:uri="urn:schemas-microsoft-com:office:smarttags" w:element="metricconverter">
        <w:smartTagPr>
          <w:attr w:name="ProductID" w:val="93,7 кг"/>
        </w:smartTagPr>
        <w:r w:rsidR="000D658E" w:rsidRPr="00CA0B11">
          <w:rPr>
            <w:sz w:val="28"/>
            <w:szCs w:val="28"/>
          </w:rPr>
          <w:t>93,7</w:t>
        </w:r>
        <w:r w:rsidR="00CA0B11">
          <w:rPr>
            <w:sz w:val="28"/>
            <w:szCs w:val="28"/>
          </w:rPr>
          <w:t xml:space="preserve"> </w:t>
        </w:r>
        <w:r w:rsidRPr="00CA0B11">
          <w:rPr>
            <w:sz w:val="28"/>
            <w:szCs w:val="28"/>
          </w:rPr>
          <w:t>кг</w:t>
        </w:r>
      </w:smartTag>
      <w:r w:rsidRPr="00CA0B11">
        <w:rPr>
          <w:sz w:val="28"/>
          <w:szCs w:val="28"/>
        </w:rPr>
        <w:t>.</w:t>
      </w:r>
    </w:p>
    <w:p w:rsidR="008A2B33" w:rsidRPr="00CA0B11" w:rsidRDefault="008A2B33" w:rsidP="00CA0B11">
      <w:pPr>
        <w:ind w:firstLine="708"/>
        <w:jc w:val="both"/>
        <w:rPr>
          <w:sz w:val="28"/>
          <w:szCs w:val="28"/>
        </w:rPr>
      </w:pPr>
      <w:r w:rsidRPr="00CA0B11">
        <w:rPr>
          <w:sz w:val="28"/>
          <w:szCs w:val="28"/>
        </w:rPr>
        <w:t>Известно, что вслед за рождением не все органы телёнка выполняют свои функции аналогично органам взрослых животных. Молодому орг</w:t>
      </w:r>
      <w:r w:rsidRPr="00CA0B11">
        <w:rPr>
          <w:sz w:val="28"/>
          <w:szCs w:val="28"/>
        </w:rPr>
        <w:t>а</w:t>
      </w:r>
      <w:r w:rsidRPr="00CA0B11">
        <w:rPr>
          <w:sz w:val="28"/>
          <w:szCs w:val="28"/>
        </w:rPr>
        <w:t>низму нужен период адаптации к изменяющимся условиям внешней ср</w:t>
      </w:r>
      <w:r w:rsidRPr="00CA0B11">
        <w:rPr>
          <w:sz w:val="28"/>
          <w:szCs w:val="28"/>
        </w:rPr>
        <w:t>е</w:t>
      </w:r>
      <w:r w:rsidRPr="00CA0B11">
        <w:rPr>
          <w:sz w:val="28"/>
          <w:szCs w:val="28"/>
        </w:rPr>
        <w:t>ды. Однако у каждого телёнка продолжительность адаптации индивид</w:t>
      </w:r>
      <w:r w:rsidRPr="00CA0B11">
        <w:rPr>
          <w:sz w:val="28"/>
          <w:szCs w:val="28"/>
        </w:rPr>
        <w:t>у</w:t>
      </w:r>
      <w:r w:rsidRPr="00CA0B11">
        <w:rPr>
          <w:sz w:val="28"/>
          <w:szCs w:val="28"/>
        </w:rPr>
        <w:t>альна и зависит от ряда факторов, в том числе от содержания, кормления, состояния здоровья матери и новорождённого. Мы изучили процесс стаб</w:t>
      </w:r>
      <w:r w:rsidRPr="00CA0B11">
        <w:rPr>
          <w:sz w:val="28"/>
          <w:szCs w:val="28"/>
        </w:rPr>
        <w:t>и</w:t>
      </w:r>
      <w:r w:rsidRPr="00CA0B11">
        <w:rPr>
          <w:sz w:val="28"/>
          <w:szCs w:val="28"/>
        </w:rPr>
        <w:t>лизации частоты пульса и дыхания у телят в контрольной и опытной гру</w:t>
      </w:r>
      <w:r w:rsidRPr="00CA0B11">
        <w:rPr>
          <w:sz w:val="28"/>
          <w:szCs w:val="28"/>
        </w:rPr>
        <w:t>п</w:t>
      </w:r>
      <w:r w:rsidRPr="00CA0B11">
        <w:rPr>
          <w:sz w:val="28"/>
          <w:szCs w:val="28"/>
        </w:rPr>
        <w:t>пах. Обнаружено достоверное снижение частоты пульса у телят контрол</w:t>
      </w:r>
      <w:r w:rsidRPr="00CA0B11">
        <w:rPr>
          <w:sz w:val="28"/>
          <w:szCs w:val="28"/>
        </w:rPr>
        <w:t>ь</w:t>
      </w:r>
      <w:r w:rsidRPr="00CA0B11">
        <w:rPr>
          <w:sz w:val="28"/>
          <w:szCs w:val="28"/>
        </w:rPr>
        <w:t>ной группы в течение первых 15-ти дней жизни (табл.1).</w:t>
      </w:r>
    </w:p>
    <w:p w:rsidR="006F59A3" w:rsidRDefault="006F59A3" w:rsidP="00CA0B11">
      <w:pPr>
        <w:jc w:val="right"/>
        <w:rPr>
          <w:sz w:val="28"/>
          <w:szCs w:val="28"/>
        </w:rPr>
      </w:pPr>
    </w:p>
    <w:p w:rsidR="008A2B33" w:rsidRPr="00CA0B11" w:rsidRDefault="008A2B33" w:rsidP="00CA0B11">
      <w:pPr>
        <w:jc w:val="right"/>
        <w:rPr>
          <w:sz w:val="28"/>
          <w:szCs w:val="28"/>
        </w:rPr>
      </w:pPr>
      <w:r w:rsidRPr="00CA0B11">
        <w:rPr>
          <w:sz w:val="28"/>
          <w:szCs w:val="28"/>
        </w:rPr>
        <w:t>Таблица 1</w:t>
      </w:r>
    </w:p>
    <w:p w:rsidR="008A2B33" w:rsidRPr="00CA0B11" w:rsidRDefault="008A2B33" w:rsidP="00CA0B11">
      <w:pPr>
        <w:jc w:val="center"/>
        <w:rPr>
          <w:sz w:val="28"/>
          <w:szCs w:val="28"/>
        </w:rPr>
      </w:pPr>
      <w:r w:rsidRPr="00CA0B11">
        <w:rPr>
          <w:sz w:val="28"/>
          <w:szCs w:val="28"/>
        </w:rPr>
        <w:t>Частота пульса и дыхания у телят контрольной и опытной группы (</w:t>
      </w:r>
      <w:r w:rsidRPr="00CA0B11">
        <w:rPr>
          <w:sz w:val="28"/>
          <w:szCs w:val="28"/>
          <w:lang w:val="en-US"/>
        </w:rPr>
        <w:t>n</w:t>
      </w:r>
      <w:r w:rsidRPr="00CA0B11">
        <w:rPr>
          <w:sz w:val="28"/>
          <w:szCs w:val="28"/>
        </w:rPr>
        <w:t>=20)</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tblPr>
      <w:tblGrid>
        <w:gridCol w:w="2268"/>
        <w:gridCol w:w="1683"/>
        <w:gridCol w:w="1683"/>
        <w:gridCol w:w="1683"/>
        <w:gridCol w:w="1683"/>
      </w:tblGrid>
      <w:tr w:rsidR="008A2B33" w:rsidRPr="00CA0B11" w:rsidTr="00CA0B11">
        <w:tblPrEx>
          <w:tblCellMar>
            <w:top w:w="0" w:type="dxa"/>
            <w:bottom w:w="0" w:type="dxa"/>
          </w:tblCellMar>
        </w:tblPrEx>
        <w:trPr>
          <w:cantSplit/>
          <w:trHeight w:val="240"/>
        </w:trPr>
        <w:tc>
          <w:tcPr>
            <w:tcW w:w="2268" w:type="dxa"/>
            <w:vMerge w:val="restart"/>
            <w:vAlign w:val="center"/>
          </w:tcPr>
          <w:p w:rsidR="008A2B33" w:rsidRPr="00CA0B11" w:rsidRDefault="008A2B33" w:rsidP="00CA0B11">
            <w:pPr>
              <w:jc w:val="center"/>
              <w:rPr>
                <w:sz w:val="28"/>
                <w:szCs w:val="28"/>
              </w:rPr>
            </w:pPr>
            <w:r w:rsidRPr="00CA0B11">
              <w:rPr>
                <w:sz w:val="28"/>
                <w:szCs w:val="28"/>
              </w:rPr>
              <w:t>Возраст телят</w:t>
            </w:r>
          </w:p>
        </w:tc>
        <w:tc>
          <w:tcPr>
            <w:tcW w:w="3366" w:type="dxa"/>
            <w:gridSpan w:val="2"/>
            <w:vAlign w:val="center"/>
          </w:tcPr>
          <w:p w:rsidR="008A2B33" w:rsidRPr="00CA0B11" w:rsidRDefault="008A2B33" w:rsidP="00CA0B11">
            <w:pPr>
              <w:jc w:val="center"/>
              <w:rPr>
                <w:sz w:val="28"/>
                <w:szCs w:val="28"/>
              </w:rPr>
            </w:pPr>
            <w:r w:rsidRPr="00CA0B11">
              <w:rPr>
                <w:sz w:val="28"/>
                <w:szCs w:val="28"/>
              </w:rPr>
              <w:t>Пульс (уд./мин.)</w:t>
            </w:r>
          </w:p>
        </w:tc>
        <w:tc>
          <w:tcPr>
            <w:tcW w:w="3366" w:type="dxa"/>
            <w:gridSpan w:val="2"/>
            <w:vAlign w:val="center"/>
          </w:tcPr>
          <w:p w:rsidR="000D658E" w:rsidRPr="00CA0B11" w:rsidRDefault="008A2B33" w:rsidP="00CA0B11">
            <w:pPr>
              <w:jc w:val="center"/>
              <w:rPr>
                <w:sz w:val="28"/>
                <w:szCs w:val="28"/>
              </w:rPr>
            </w:pPr>
            <w:r w:rsidRPr="00CA0B11">
              <w:rPr>
                <w:sz w:val="28"/>
                <w:szCs w:val="28"/>
              </w:rPr>
              <w:t xml:space="preserve">Дыхательные движения </w:t>
            </w:r>
          </w:p>
          <w:p w:rsidR="008A2B33" w:rsidRPr="00CA0B11" w:rsidRDefault="008A2B33" w:rsidP="00CA0B11">
            <w:pPr>
              <w:jc w:val="center"/>
              <w:rPr>
                <w:sz w:val="28"/>
                <w:szCs w:val="28"/>
              </w:rPr>
            </w:pPr>
            <w:r w:rsidRPr="00CA0B11">
              <w:rPr>
                <w:sz w:val="28"/>
                <w:szCs w:val="28"/>
              </w:rPr>
              <w:t>(к-во/мин.)</w:t>
            </w:r>
          </w:p>
        </w:tc>
      </w:tr>
      <w:tr w:rsidR="008A2B33" w:rsidRPr="00CA0B11" w:rsidTr="00CA0B11">
        <w:tblPrEx>
          <w:tblCellMar>
            <w:top w:w="0" w:type="dxa"/>
            <w:bottom w:w="0" w:type="dxa"/>
          </w:tblCellMar>
        </w:tblPrEx>
        <w:trPr>
          <w:cantSplit/>
          <w:trHeight w:val="360"/>
        </w:trPr>
        <w:tc>
          <w:tcPr>
            <w:tcW w:w="2268" w:type="dxa"/>
            <w:vMerge/>
            <w:vAlign w:val="center"/>
          </w:tcPr>
          <w:p w:rsidR="008A2B33" w:rsidRPr="00CA0B11" w:rsidRDefault="008A2B33" w:rsidP="00CA0B11">
            <w:pPr>
              <w:jc w:val="both"/>
              <w:rPr>
                <w:sz w:val="28"/>
                <w:szCs w:val="28"/>
              </w:rPr>
            </w:pPr>
          </w:p>
        </w:tc>
        <w:tc>
          <w:tcPr>
            <w:tcW w:w="3366" w:type="dxa"/>
            <w:gridSpan w:val="2"/>
            <w:vAlign w:val="center"/>
          </w:tcPr>
          <w:p w:rsidR="008A2B33" w:rsidRPr="00CA0B11" w:rsidRDefault="008A2B33" w:rsidP="00CA0B11">
            <w:pPr>
              <w:jc w:val="center"/>
              <w:rPr>
                <w:sz w:val="28"/>
                <w:szCs w:val="28"/>
              </w:rPr>
            </w:pPr>
            <w:r w:rsidRPr="00CA0B11">
              <w:rPr>
                <w:sz w:val="28"/>
                <w:szCs w:val="28"/>
              </w:rPr>
              <w:t>Группы</w:t>
            </w:r>
          </w:p>
        </w:tc>
        <w:tc>
          <w:tcPr>
            <w:tcW w:w="3366" w:type="dxa"/>
            <w:gridSpan w:val="2"/>
            <w:vAlign w:val="center"/>
          </w:tcPr>
          <w:p w:rsidR="008A2B33" w:rsidRPr="00CA0B11" w:rsidRDefault="008A2B33" w:rsidP="00CA0B11">
            <w:pPr>
              <w:jc w:val="center"/>
              <w:rPr>
                <w:sz w:val="28"/>
                <w:szCs w:val="28"/>
              </w:rPr>
            </w:pPr>
            <w:r w:rsidRPr="00CA0B11">
              <w:rPr>
                <w:sz w:val="28"/>
                <w:szCs w:val="28"/>
              </w:rPr>
              <w:t>Группы</w:t>
            </w:r>
          </w:p>
        </w:tc>
      </w:tr>
      <w:tr w:rsidR="008A2B33" w:rsidRPr="00CA0B11" w:rsidTr="00CA0B11">
        <w:tblPrEx>
          <w:tblCellMar>
            <w:top w:w="0" w:type="dxa"/>
            <w:bottom w:w="0" w:type="dxa"/>
          </w:tblCellMar>
        </w:tblPrEx>
        <w:trPr>
          <w:cantSplit/>
          <w:trHeight w:val="580"/>
        </w:trPr>
        <w:tc>
          <w:tcPr>
            <w:tcW w:w="2268" w:type="dxa"/>
            <w:vMerge/>
            <w:vAlign w:val="center"/>
          </w:tcPr>
          <w:p w:rsidR="008A2B33" w:rsidRPr="00CA0B11" w:rsidRDefault="008A2B33" w:rsidP="00CA0B11">
            <w:pPr>
              <w:jc w:val="both"/>
              <w:rPr>
                <w:sz w:val="28"/>
                <w:szCs w:val="28"/>
              </w:rPr>
            </w:pPr>
          </w:p>
        </w:tc>
        <w:tc>
          <w:tcPr>
            <w:tcW w:w="1683" w:type="dxa"/>
            <w:vAlign w:val="center"/>
          </w:tcPr>
          <w:p w:rsidR="008A2B33" w:rsidRPr="00CA0B11" w:rsidRDefault="008A2B33" w:rsidP="00CA0B11">
            <w:pPr>
              <w:jc w:val="center"/>
              <w:rPr>
                <w:sz w:val="28"/>
                <w:szCs w:val="28"/>
              </w:rPr>
            </w:pPr>
            <w:r w:rsidRPr="00CA0B11">
              <w:rPr>
                <w:sz w:val="28"/>
                <w:szCs w:val="28"/>
              </w:rPr>
              <w:t>контрол</w:t>
            </w:r>
            <w:r w:rsidRPr="00CA0B11">
              <w:rPr>
                <w:sz w:val="28"/>
                <w:szCs w:val="28"/>
              </w:rPr>
              <w:t>ь</w:t>
            </w:r>
            <w:r w:rsidRPr="00CA0B11">
              <w:rPr>
                <w:sz w:val="28"/>
                <w:szCs w:val="28"/>
              </w:rPr>
              <w:t>ная</w:t>
            </w:r>
          </w:p>
        </w:tc>
        <w:tc>
          <w:tcPr>
            <w:tcW w:w="1683" w:type="dxa"/>
            <w:vAlign w:val="center"/>
          </w:tcPr>
          <w:p w:rsidR="008A2B33" w:rsidRPr="00CA0B11" w:rsidRDefault="008A2B33" w:rsidP="00CA0B11">
            <w:pPr>
              <w:jc w:val="center"/>
              <w:rPr>
                <w:sz w:val="28"/>
                <w:szCs w:val="28"/>
              </w:rPr>
            </w:pPr>
            <w:r w:rsidRPr="00CA0B11">
              <w:rPr>
                <w:sz w:val="28"/>
                <w:szCs w:val="28"/>
              </w:rPr>
              <w:t xml:space="preserve">опытная </w:t>
            </w:r>
          </w:p>
        </w:tc>
        <w:tc>
          <w:tcPr>
            <w:tcW w:w="1683" w:type="dxa"/>
            <w:vAlign w:val="center"/>
          </w:tcPr>
          <w:p w:rsidR="008A2B33" w:rsidRPr="00CA0B11" w:rsidRDefault="008A2B33" w:rsidP="00CA0B11">
            <w:pPr>
              <w:jc w:val="center"/>
              <w:rPr>
                <w:sz w:val="28"/>
                <w:szCs w:val="28"/>
              </w:rPr>
            </w:pPr>
            <w:r w:rsidRPr="00CA0B11">
              <w:rPr>
                <w:sz w:val="28"/>
                <w:szCs w:val="28"/>
              </w:rPr>
              <w:t>контрол</w:t>
            </w:r>
            <w:r w:rsidRPr="00CA0B11">
              <w:rPr>
                <w:sz w:val="28"/>
                <w:szCs w:val="28"/>
              </w:rPr>
              <w:t>ь</w:t>
            </w:r>
            <w:r w:rsidRPr="00CA0B11">
              <w:rPr>
                <w:sz w:val="28"/>
                <w:szCs w:val="28"/>
              </w:rPr>
              <w:t>ная</w:t>
            </w:r>
          </w:p>
        </w:tc>
        <w:tc>
          <w:tcPr>
            <w:tcW w:w="1683" w:type="dxa"/>
            <w:vAlign w:val="center"/>
          </w:tcPr>
          <w:p w:rsidR="008A2B33" w:rsidRPr="00CA0B11" w:rsidRDefault="008A2B33" w:rsidP="00CA0B11">
            <w:pPr>
              <w:jc w:val="center"/>
              <w:rPr>
                <w:sz w:val="28"/>
                <w:szCs w:val="28"/>
              </w:rPr>
            </w:pPr>
            <w:r w:rsidRPr="00CA0B11">
              <w:rPr>
                <w:sz w:val="28"/>
                <w:szCs w:val="28"/>
              </w:rPr>
              <w:t xml:space="preserve">опытная </w:t>
            </w:r>
          </w:p>
        </w:tc>
      </w:tr>
      <w:tr w:rsidR="008A2B33" w:rsidRPr="00CA0B11" w:rsidTr="00CA0B11">
        <w:tblPrEx>
          <w:tblCellMar>
            <w:top w:w="0" w:type="dxa"/>
            <w:bottom w:w="0" w:type="dxa"/>
          </w:tblCellMar>
        </w:tblPrEx>
        <w:trPr>
          <w:trHeight w:val="420"/>
        </w:trPr>
        <w:tc>
          <w:tcPr>
            <w:tcW w:w="2268" w:type="dxa"/>
            <w:vAlign w:val="center"/>
          </w:tcPr>
          <w:p w:rsidR="008A2B33" w:rsidRPr="00CA0B11" w:rsidRDefault="008A2B33" w:rsidP="00CA0B11">
            <w:pPr>
              <w:jc w:val="both"/>
              <w:rPr>
                <w:sz w:val="28"/>
                <w:szCs w:val="28"/>
              </w:rPr>
            </w:pPr>
            <w:r w:rsidRPr="00CA0B11">
              <w:rPr>
                <w:sz w:val="28"/>
                <w:szCs w:val="28"/>
              </w:rPr>
              <w:t>Новорождённые</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132,1</w:t>
            </w:r>
            <w:r w:rsidRPr="00CA0B11">
              <w:rPr>
                <w:sz w:val="28"/>
                <w:szCs w:val="28"/>
                <w:u w:val="single"/>
                <w:lang w:val="en-US"/>
              </w:rPr>
              <w:t>+</w:t>
            </w:r>
            <w:r w:rsidRPr="00CA0B11">
              <w:rPr>
                <w:sz w:val="28"/>
                <w:szCs w:val="28"/>
                <w:lang w:val="en-US"/>
              </w:rPr>
              <w:t>3,0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136,1</w:t>
            </w:r>
            <w:r w:rsidRPr="00CA0B11">
              <w:rPr>
                <w:sz w:val="28"/>
                <w:szCs w:val="28"/>
                <w:u w:val="single"/>
                <w:lang w:val="en-US"/>
              </w:rPr>
              <w:t>+</w:t>
            </w:r>
            <w:r w:rsidRPr="00CA0B11">
              <w:rPr>
                <w:sz w:val="28"/>
                <w:szCs w:val="28"/>
                <w:lang w:val="en-US"/>
              </w:rPr>
              <w:t>3,4</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43,1</w:t>
            </w:r>
            <w:r w:rsidRPr="00CA0B11">
              <w:rPr>
                <w:sz w:val="28"/>
                <w:szCs w:val="28"/>
                <w:u w:val="single"/>
                <w:lang w:val="en-US"/>
              </w:rPr>
              <w:t>+</w:t>
            </w:r>
            <w:r w:rsidRPr="00CA0B11">
              <w:rPr>
                <w:sz w:val="28"/>
                <w:szCs w:val="28"/>
                <w:lang w:val="en-US"/>
              </w:rPr>
              <w:t>0,31</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46,0</w:t>
            </w:r>
            <w:r w:rsidRPr="00CA0B11">
              <w:rPr>
                <w:sz w:val="28"/>
                <w:szCs w:val="28"/>
                <w:u w:val="single"/>
                <w:lang w:val="en-US"/>
              </w:rPr>
              <w:t>+</w:t>
            </w:r>
            <w:r w:rsidRPr="00CA0B11">
              <w:rPr>
                <w:sz w:val="28"/>
                <w:szCs w:val="28"/>
                <w:lang w:val="en-US"/>
              </w:rPr>
              <w:t>0,31</w:t>
            </w:r>
          </w:p>
        </w:tc>
      </w:tr>
      <w:tr w:rsidR="008A2B33" w:rsidRPr="00CA0B11" w:rsidTr="00CA0B11">
        <w:tblPrEx>
          <w:tblCellMar>
            <w:top w:w="0" w:type="dxa"/>
            <w:bottom w:w="0" w:type="dxa"/>
          </w:tblCellMar>
        </w:tblPrEx>
        <w:trPr>
          <w:trHeight w:val="420"/>
        </w:trPr>
        <w:tc>
          <w:tcPr>
            <w:tcW w:w="2268" w:type="dxa"/>
            <w:vAlign w:val="center"/>
          </w:tcPr>
          <w:p w:rsidR="008A2B33" w:rsidRPr="00CA0B11" w:rsidRDefault="008A2B33" w:rsidP="00CA0B11">
            <w:pPr>
              <w:jc w:val="both"/>
              <w:rPr>
                <w:sz w:val="28"/>
                <w:szCs w:val="28"/>
              </w:rPr>
            </w:pPr>
            <w:r w:rsidRPr="00CA0B11">
              <w:rPr>
                <w:sz w:val="28"/>
                <w:szCs w:val="28"/>
              </w:rPr>
              <w:t>1 день</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138,4</w:t>
            </w:r>
            <w:r w:rsidRPr="00CA0B11">
              <w:rPr>
                <w:sz w:val="28"/>
                <w:szCs w:val="28"/>
                <w:u w:val="single"/>
                <w:lang w:val="en-US"/>
              </w:rPr>
              <w:t>+</w:t>
            </w:r>
            <w:r w:rsidRPr="00CA0B11">
              <w:rPr>
                <w:sz w:val="28"/>
                <w:szCs w:val="28"/>
                <w:lang w:val="en-US"/>
              </w:rPr>
              <w:t>2,0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145,2</w:t>
            </w:r>
            <w:r w:rsidRPr="00CA0B11">
              <w:rPr>
                <w:sz w:val="28"/>
                <w:szCs w:val="28"/>
                <w:u w:val="single"/>
                <w:lang w:val="en-US"/>
              </w:rPr>
              <w:t>+</w:t>
            </w:r>
            <w:r w:rsidRPr="00CA0B11">
              <w:rPr>
                <w:sz w:val="28"/>
                <w:szCs w:val="28"/>
                <w:lang w:val="en-US"/>
              </w:rPr>
              <w:t>2,0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33,2</w:t>
            </w:r>
            <w:r w:rsidRPr="00CA0B11">
              <w:rPr>
                <w:sz w:val="28"/>
                <w:szCs w:val="28"/>
                <w:u w:val="single"/>
                <w:lang w:val="en-US"/>
              </w:rPr>
              <w:t>+</w:t>
            </w:r>
            <w:r w:rsidRPr="00CA0B11">
              <w:rPr>
                <w:sz w:val="28"/>
                <w:szCs w:val="28"/>
                <w:lang w:val="en-US"/>
              </w:rPr>
              <w:t>0,52</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33, 4</w:t>
            </w:r>
            <w:r w:rsidRPr="00CA0B11">
              <w:rPr>
                <w:sz w:val="28"/>
                <w:szCs w:val="28"/>
                <w:u w:val="single"/>
                <w:lang w:val="en-US"/>
              </w:rPr>
              <w:t>+</w:t>
            </w:r>
            <w:r w:rsidRPr="00CA0B11">
              <w:rPr>
                <w:sz w:val="28"/>
                <w:szCs w:val="28"/>
                <w:lang w:val="en-US"/>
              </w:rPr>
              <w:t>0,51</w:t>
            </w:r>
          </w:p>
        </w:tc>
      </w:tr>
      <w:tr w:rsidR="008A2B33" w:rsidRPr="00CA0B11" w:rsidTr="00CA0B11">
        <w:tblPrEx>
          <w:tblCellMar>
            <w:top w:w="0" w:type="dxa"/>
            <w:bottom w:w="0" w:type="dxa"/>
          </w:tblCellMar>
        </w:tblPrEx>
        <w:trPr>
          <w:trHeight w:val="420"/>
        </w:trPr>
        <w:tc>
          <w:tcPr>
            <w:tcW w:w="2268" w:type="dxa"/>
            <w:vAlign w:val="center"/>
          </w:tcPr>
          <w:p w:rsidR="008A2B33" w:rsidRPr="00CA0B11" w:rsidRDefault="008A2B33" w:rsidP="00CA0B11">
            <w:pPr>
              <w:jc w:val="both"/>
              <w:rPr>
                <w:sz w:val="28"/>
                <w:szCs w:val="28"/>
              </w:rPr>
            </w:pPr>
            <w:r w:rsidRPr="00CA0B11">
              <w:rPr>
                <w:sz w:val="28"/>
                <w:szCs w:val="28"/>
              </w:rPr>
              <w:t>5 дней</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113,2</w:t>
            </w:r>
            <w:r w:rsidRPr="00CA0B11">
              <w:rPr>
                <w:sz w:val="28"/>
                <w:szCs w:val="28"/>
                <w:u w:val="single"/>
                <w:lang w:val="en-US"/>
              </w:rPr>
              <w:t>+</w:t>
            </w:r>
            <w:r w:rsidRPr="00CA0B11">
              <w:rPr>
                <w:sz w:val="28"/>
                <w:szCs w:val="28"/>
                <w:lang w:val="en-US"/>
              </w:rPr>
              <w:t>1,7</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115,4</w:t>
            </w:r>
            <w:r w:rsidRPr="00CA0B11">
              <w:rPr>
                <w:sz w:val="28"/>
                <w:szCs w:val="28"/>
                <w:u w:val="single"/>
                <w:lang w:val="en-US"/>
              </w:rPr>
              <w:t>+</w:t>
            </w:r>
            <w:r w:rsidRPr="00CA0B11">
              <w:rPr>
                <w:sz w:val="28"/>
                <w:szCs w:val="28"/>
                <w:lang w:val="en-US"/>
              </w:rPr>
              <w:t>1,8</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24,4</w:t>
            </w:r>
            <w:r w:rsidRPr="00CA0B11">
              <w:rPr>
                <w:sz w:val="28"/>
                <w:szCs w:val="28"/>
                <w:u w:val="single"/>
                <w:lang w:val="en-US"/>
              </w:rPr>
              <w:t>+</w:t>
            </w:r>
            <w:r w:rsidRPr="00CA0B11">
              <w:rPr>
                <w:sz w:val="28"/>
                <w:szCs w:val="28"/>
                <w:lang w:val="en-US"/>
              </w:rPr>
              <w:t>0,49</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28,2</w:t>
            </w:r>
            <w:r w:rsidRPr="00CA0B11">
              <w:rPr>
                <w:sz w:val="28"/>
                <w:szCs w:val="28"/>
                <w:u w:val="single"/>
                <w:lang w:val="en-US"/>
              </w:rPr>
              <w:t>+</w:t>
            </w:r>
            <w:r w:rsidRPr="00CA0B11">
              <w:rPr>
                <w:sz w:val="28"/>
                <w:szCs w:val="28"/>
                <w:lang w:val="en-US"/>
              </w:rPr>
              <w:t>0,46</w:t>
            </w:r>
          </w:p>
        </w:tc>
      </w:tr>
      <w:tr w:rsidR="008A2B33" w:rsidRPr="00CA0B11" w:rsidTr="00CA0B11">
        <w:tblPrEx>
          <w:tblCellMar>
            <w:top w:w="0" w:type="dxa"/>
            <w:bottom w:w="0" w:type="dxa"/>
          </w:tblCellMar>
        </w:tblPrEx>
        <w:trPr>
          <w:trHeight w:val="420"/>
        </w:trPr>
        <w:tc>
          <w:tcPr>
            <w:tcW w:w="2268" w:type="dxa"/>
            <w:vAlign w:val="center"/>
          </w:tcPr>
          <w:p w:rsidR="008A2B33" w:rsidRPr="00CA0B11" w:rsidRDefault="008A2B33" w:rsidP="00CA0B11">
            <w:pPr>
              <w:jc w:val="both"/>
              <w:rPr>
                <w:sz w:val="28"/>
                <w:szCs w:val="28"/>
              </w:rPr>
            </w:pPr>
            <w:r w:rsidRPr="00CA0B11">
              <w:rPr>
                <w:sz w:val="28"/>
                <w:szCs w:val="28"/>
              </w:rPr>
              <w:t>10 дней</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95</w:t>
            </w:r>
            <w:r w:rsidRPr="00CA0B11">
              <w:rPr>
                <w:sz w:val="28"/>
                <w:szCs w:val="28"/>
              </w:rPr>
              <w:t>,</w:t>
            </w:r>
            <w:r w:rsidRPr="00CA0B11">
              <w:rPr>
                <w:sz w:val="28"/>
                <w:szCs w:val="28"/>
                <w:lang w:val="en-US"/>
              </w:rPr>
              <w:t>0</w:t>
            </w:r>
            <w:r w:rsidRPr="00CA0B11">
              <w:rPr>
                <w:sz w:val="28"/>
                <w:szCs w:val="28"/>
                <w:u w:val="single"/>
                <w:lang w:val="en-US"/>
              </w:rPr>
              <w:t>+</w:t>
            </w:r>
            <w:r w:rsidRPr="00CA0B11">
              <w:rPr>
                <w:sz w:val="28"/>
                <w:szCs w:val="28"/>
                <w:lang w:val="en-US"/>
              </w:rPr>
              <w:t>2,0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107,0</w:t>
            </w:r>
            <w:r w:rsidRPr="00CA0B11">
              <w:rPr>
                <w:sz w:val="28"/>
                <w:szCs w:val="28"/>
                <w:u w:val="single"/>
                <w:lang w:val="en-US"/>
              </w:rPr>
              <w:t>+</w:t>
            </w:r>
            <w:r w:rsidRPr="00CA0B11">
              <w:rPr>
                <w:sz w:val="28"/>
                <w:szCs w:val="28"/>
                <w:lang w:val="en-US"/>
              </w:rPr>
              <w:t>2,1</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22,1</w:t>
            </w:r>
            <w:r w:rsidRPr="00CA0B11">
              <w:rPr>
                <w:sz w:val="28"/>
                <w:szCs w:val="28"/>
                <w:u w:val="single"/>
                <w:lang w:val="en-US"/>
              </w:rPr>
              <w:t>+</w:t>
            </w:r>
            <w:r w:rsidRPr="00CA0B11">
              <w:rPr>
                <w:sz w:val="28"/>
                <w:szCs w:val="28"/>
                <w:lang w:val="en-US"/>
              </w:rPr>
              <w:t>0,33</w:t>
            </w:r>
          </w:p>
        </w:tc>
        <w:tc>
          <w:tcPr>
            <w:tcW w:w="1683" w:type="dxa"/>
            <w:vAlign w:val="center"/>
          </w:tcPr>
          <w:p w:rsidR="008A2B33" w:rsidRPr="00CA0B11" w:rsidRDefault="008A2B33" w:rsidP="00CA0B11">
            <w:pPr>
              <w:jc w:val="center"/>
              <w:rPr>
                <w:sz w:val="28"/>
                <w:szCs w:val="28"/>
              </w:rPr>
            </w:pPr>
            <w:r w:rsidRPr="00CA0B11">
              <w:rPr>
                <w:sz w:val="28"/>
                <w:szCs w:val="28"/>
                <w:lang w:val="en-US"/>
              </w:rPr>
              <w:t>28,4</w:t>
            </w:r>
            <w:r w:rsidRPr="00CA0B11">
              <w:rPr>
                <w:sz w:val="28"/>
                <w:szCs w:val="28"/>
                <w:u w:val="single"/>
                <w:lang w:val="en-US"/>
              </w:rPr>
              <w:t>+</w:t>
            </w:r>
            <w:r w:rsidRPr="00CA0B11">
              <w:rPr>
                <w:sz w:val="28"/>
                <w:szCs w:val="28"/>
                <w:lang w:val="en-US"/>
              </w:rPr>
              <w:t>0,33</w:t>
            </w:r>
          </w:p>
        </w:tc>
      </w:tr>
      <w:tr w:rsidR="008A2B33" w:rsidRPr="00CA0B11" w:rsidTr="00CA0B11">
        <w:tblPrEx>
          <w:tblCellMar>
            <w:top w:w="0" w:type="dxa"/>
            <w:bottom w:w="0" w:type="dxa"/>
          </w:tblCellMar>
        </w:tblPrEx>
        <w:trPr>
          <w:trHeight w:val="420"/>
        </w:trPr>
        <w:tc>
          <w:tcPr>
            <w:tcW w:w="2268" w:type="dxa"/>
            <w:vAlign w:val="center"/>
          </w:tcPr>
          <w:p w:rsidR="008A2B33" w:rsidRPr="00CA0B11" w:rsidRDefault="008A2B33" w:rsidP="00CA0B11">
            <w:pPr>
              <w:jc w:val="both"/>
              <w:rPr>
                <w:sz w:val="28"/>
                <w:szCs w:val="28"/>
              </w:rPr>
            </w:pPr>
            <w:r w:rsidRPr="00CA0B11">
              <w:rPr>
                <w:sz w:val="28"/>
                <w:szCs w:val="28"/>
              </w:rPr>
              <w:t>15 дней</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92</w:t>
            </w:r>
            <w:r w:rsidRPr="00CA0B11">
              <w:rPr>
                <w:sz w:val="28"/>
                <w:szCs w:val="28"/>
              </w:rPr>
              <w:t>,</w:t>
            </w:r>
            <w:r w:rsidRPr="00CA0B11">
              <w:rPr>
                <w:sz w:val="28"/>
                <w:szCs w:val="28"/>
                <w:lang w:val="en-US"/>
              </w:rPr>
              <w:t>1</w:t>
            </w:r>
            <w:r w:rsidRPr="00CA0B11">
              <w:rPr>
                <w:sz w:val="28"/>
                <w:szCs w:val="28"/>
                <w:u w:val="single"/>
                <w:lang w:val="en-US"/>
              </w:rPr>
              <w:t>+</w:t>
            </w:r>
            <w:r w:rsidRPr="00CA0B11">
              <w:rPr>
                <w:sz w:val="28"/>
                <w:szCs w:val="28"/>
                <w:lang w:val="en-US"/>
              </w:rPr>
              <w:t>2,0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95,1</w:t>
            </w:r>
            <w:r w:rsidRPr="00CA0B11">
              <w:rPr>
                <w:sz w:val="28"/>
                <w:szCs w:val="28"/>
                <w:u w:val="single"/>
                <w:lang w:val="en-US"/>
              </w:rPr>
              <w:t>+</w:t>
            </w:r>
            <w:r w:rsidRPr="00CA0B11">
              <w:rPr>
                <w:sz w:val="28"/>
                <w:szCs w:val="28"/>
                <w:lang w:val="en-US"/>
              </w:rPr>
              <w:t>2,0</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23,1</w:t>
            </w:r>
            <w:r w:rsidRPr="00CA0B11">
              <w:rPr>
                <w:sz w:val="28"/>
                <w:szCs w:val="28"/>
                <w:u w:val="single"/>
                <w:lang w:val="en-US"/>
              </w:rPr>
              <w:t>+</w:t>
            </w:r>
            <w:r w:rsidRPr="00CA0B11">
              <w:rPr>
                <w:sz w:val="28"/>
                <w:szCs w:val="28"/>
                <w:lang w:val="en-US"/>
              </w:rPr>
              <w:t>0,32</w:t>
            </w:r>
          </w:p>
        </w:tc>
        <w:tc>
          <w:tcPr>
            <w:tcW w:w="1683" w:type="dxa"/>
            <w:vAlign w:val="center"/>
          </w:tcPr>
          <w:p w:rsidR="008A2B33" w:rsidRPr="00CA0B11" w:rsidRDefault="008A2B33" w:rsidP="00CA0B11">
            <w:pPr>
              <w:jc w:val="center"/>
              <w:rPr>
                <w:sz w:val="28"/>
                <w:szCs w:val="28"/>
                <w:lang w:val="en-US"/>
              </w:rPr>
            </w:pPr>
            <w:r w:rsidRPr="00CA0B11">
              <w:rPr>
                <w:sz w:val="28"/>
                <w:szCs w:val="28"/>
                <w:lang w:val="en-US"/>
              </w:rPr>
              <w:t>27,4</w:t>
            </w:r>
            <w:r w:rsidRPr="00CA0B11">
              <w:rPr>
                <w:sz w:val="28"/>
                <w:szCs w:val="28"/>
                <w:u w:val="single"/>
                <w:lang w:val="en-US"/>
              </w:rPr>
              <w:t>+</w:t>
            </w:r>
            <w:r w:rsidRPr="00CA0B11">
              <w:rPr>
                <w:sz w:val="28"/>
                <w:szCs w:val="28"/>
                <w:lang w:val="en-US"/>
              </w:rPr>
              <w:t>0,34</w:t>
            </w:r>
          </w:p>
        </w:tc>
      </w:tr>
    </w:tbl>
    <w:p w:rsidR="00852D0D" w:rsidRDefault="00852D0D" w:rsidP="00852D0D">
      <w:pPr>
        <w:ind w:firstLine="708"/>
        <w:jc w:val="both"/>
        <w:rPr>
          <w:sz w:val="28"/>
          <w:szCs w:val="28"/>
        </w:rPr>
      </w:pPr>
      <w:r w:rsidRPr="00CA0B11">
        <w:rPr>
          <w:sz w:val="28"/>
          <w:szCs w:val="28"/>
        </w:rPr>
        <w:t>У новорождённых телят контрольной группы частота пульса была 132,1</w:t>
      </w:r>
      <w:r>
        <w:rPr>
          <w:sz w:val="28"/>
          <w:szCs w:val="28"/>
        </w:rPr>
        <w:t xml:space="preserve"> </w:t>
      </w:r>
      <w:r w:rsidRPr="00CA0B11">
        <w:rPr>
          <w:sz w:val="28"/>
          <w:szCs w:val="28"/>
        </w:rPr>
        <w:t>уд/мин., в 5-ти дневном возрасте – 113,2</w:t>
      </w:r>
      <w:r>
        <w:rPr>
          <w:sz w:val="28"/>
          <w:szCs w:val="28"/>
        </w:rPr>
        <w:t xml:space="preserve"> </w:t>
      </w:r>
      <w:r w:rsidRPr="00CA0B11">
        <w:rPr>
          <w:sz w:val="28"/>
          <w:szCs w:val="28"/>
        </w:rPr>
        <w:t>уд/мин., в 10-ти дневном – 95</w:t>
      </w:r>
      <w:r>
        <w:rPr>
          <w:sz w:val="28"/>
          <w:szCs w:val="28"/>
        </w:rPr>
        <w:t xml:space="preserve"> </w:t>
      </w:r>
      <w:r w:rsidRPr="00CA0B11">
        <w:rPr>
          <w:sz w:val="28"/>
          <w:szCs w:val="28"/>
        </w:rPr>
        <w:t>уд/мин., в 15-ти дневном - 92,1</w:t>
      </w:r>
      <w:r>
        <w:rPr>
          <w:sz w:val="28"/>
          <w:szCs w:val="28"/>
        </w:rPr>
        <w:t xml:space="preserve"> </w:t>
      </w:r>
      <w:r w:rsidRPr="00CA0B11">
        <w:rPr>
          <w:sz w:val="28"/>
          <w:szCs w:val="28"/>
        </w:rPr>
        <w:t>уд/мин (</w:t>
      </w:r>
      <w:r w:rsidRPr="00CA0B11">
        <w:rPr>
          <w:sz w:val="28"/>
          <w:szCs w:val="28"/>
          <w:lang w:val="en-US"/>
        </w:rPr>
        <w:t>P</w:t>
      </w:r>
      <w:r w:rsidRPr="00CA0B11">
        <w:rPr>
          <w:sz w:val="28"/>
          <w:szCs w:val="28"/>
        </w:rPr>
        <w:t xml:space="preserve">&lt;0,001). Пульс у телят данной группы соответствовал нормативным показателям и являлся отражением нормального течения адаптивного процесса. </w:t>
      </w:r>
    </w:p>
    <w:p w:rsidR="008A2B33" w:rsidRDefault="008A2B33" w:rsidP="00CA0B11">
      <w:pPr>
        <w:ind w:firstLine="720"/>
        <w:jc w:val="both"/>
        <w:rPr>
          <w:sz w:val="28"/>
          <w:szCs w:val="28"/>
        </w:rPr>
      </w:pPr>
      <w:r w:rsidRPr="00CA0B11">
        <w:rPr>
          <w:sz w:val="28"/>
          <w:szCs w:val="28"/>
        </w:rPr>
        <w:t>У телят опытной группы пульс так</w:t>
      </w:r>
      <w:r w:rsidR="000D658E" w:rsidRPr="00CA0B11">
        <w:rPr>
          <w:sz w:val="28"/>
          <w:szCs w:val="28"/>
        </w:rPr>
        <w:t>же достоверно снижался от 136,1</w:t>
      </w:r>
      <w:r w:rsidR="00CA0B11">
        <w:rPr>
          <w:sz w:val="28"/>
          <w:szCs w:val="28"/>
        </w:rPr>
        <w:t xml:space="preserve"> </w:t>
      </w:r>
      <w:r w:rsidR="000D658E" w:rsidRPr="00CA0B11">
        <w:rPr>
          <w:sz w:val="28"/>
          <w:szCs w:val="28"/>
        </w:rPr>
        <w:t>уд/мин. при рождении до 95,1</w:t>
      </w:r>
      <w:r w:rsidR="00CA0B11">
        <w:rPr>
          <w:sz w:val="28"/>
          <w:szCs w:val="28"/>
        </w:rPr>
        <w:t xml:space="preserve"> </w:t>
      </w:r>
      <w:r w:rsidRPr="00CA0B11">
        <w:rPr>
          <w:sz w:val="28"/>
          <w:szCs w:val="28"/>
        </w:rPr>
        <w:t>уд/мин. к 15–ти дневному взрасту. Однако уменьшение частоты пульса происходило медленнее, чем у телят ко</w:t>
      </w:r>
      <w:r w:rsidRPr="00CA0B11">
        <w:rPr>
          <w:sz w:val="28"/>
          <w:szCs w:val="28"/>
        </w:rPr>
        <w:t>н</w:t>
      </w:r>
      <w:r w:rsidRPr="00CA0B11">
        <w:rPr>
          <w:sz w:val="28"/>
          <w:szCs w:val="28"/>
        </w:rPr>
        <w:t xml:space="preserve">трольной группы. Параметры пульса в опытной группе превышали </w:t>
      </w:r>
      <w:r w:rsidR="000D658E" w:rsidRPr="00CA0B11">
        <w:rPr>
          <w:sz w:val="28"/>
          <w:szCs w:val="28"/>
        </w:rPr>
        <w:t>норм</w:t>
      </w:r>
      <w:r w:rsidR="000D658E" w:rsidRPr="00CA0B11">
        <w:rPr>
          <w:sz w:val="28"/>
          <w:szCs w:val="28"/>
        </w:rPr>
        <w:t>а</w:t>
      </w:r>
      <w:r w:rsidR="000D658E" w:rsidRPr="00CA0B11">
        <w:rPr>
          <w:sz w:val="28"/>
          <w:szCs w:val="28"/>
        </w:rPr>
        <w:t>тивные показатели на 1,1-</w:t>
      </w:r>
      <w:r w:rsidRPr="00CA0B11">
        <w:rPr>
          <w:sz w:val="28"/>
          <w:szCs w:val="28"/>
        </w:rPr>
        <w:t>5,1уд/мин. Обнаружено до</w:t>
      </w:r>
      <w:r w:rsidR="00386671" w:rsidRPr="00CA0B11">
        <w:rPr>
          <w:sz w:val="28"/>
          <w:szCs w:val="28"/>
        </w:rPr>
        <w:t>стоверное учащение пульса на 12</w:t>
      </w:r>
      <w:r w:rsidRPr="00CA0B11">
        <w:rPr>
          <w:sz w:val="28"/>
          <w:szCs w:val="28"/>
        </w:rPr>
        <w:t>уд./мин. у 10-ти дневных телят опытной группы в сравнении с контрольной (107,0 пр</w:t>
      </w:r>
      <w:r w:rsidRPr="00CA0B11">
        <w:rPr>
          <w:sz w:val="28"/>
          <w:szCs w:val="28"/>
        </w:rPr>
        <w:t>о</w:t>
      </w:r>
      <w:r w:rsidRPr="00CA0B11">
        <w:rPr>
          <w:sz w:val="28"/>
          <w:szCs w:val="28"/>
        </w:rPr>
        <w:t xml:space="preserve">тив 92,1; </w:t>
      </w:r>
      <w:r w:rsidRPr="00CA0B11">
        <w:rPr>
          <w:sz w:val="28"/>
          <w:szCs w:val="28"/>
          <w:lang w:val="en-US"/>
        </w:rPr>
        <w:t>P</w:t>
      </w:r>
      <w:r w:rsidRPr="00CA0B11">
        <w:rPr>
          <w:sz w:val="28"/>
          <w:szCs w:val="28"/>
        </w:rPr>
        <w:t>&lt;0,001).</w:t>
      </w:r>
    </w:p>
    <w:p w:rsidR="00FE4FFB" w:rsidRDefault="008A2B33" w:rsidP="00CA0B11">
      <w:pPr>
        <w:ind w:firstLine="708"/>
        <w:jc w:val="both"/>
        <w:rPr>
          <w:sz w:val="28"/>
          <w:szCs w:val="28"/>
        </w:rPr>
      </w:pPr>
      <w:r w:rsidRPr="00CA0B11">
        <w:rPr>
          <w:sz w:val="28"/>
          <w:szCs w:val="28"/>
        </w:rPr>
        <w:t>При наблюдении за частотой дыхания обнаружено, что у телят опытной группы дыхание стабилизировалось медленнее, чем в контрол</w:t>
      </w:r>
      <w:r w:rsidRPr="00CA0B11">
        <w:rPr>
          <w:sz w:val="28"/>
          <w:szCs w:val="28"/>
        </w:rPr>
        <w:t>ь</w:t>
      </w:r>
      <w:r w:rsidRPr="00CA0B11">
        <w:rPr>
          <w:sz w:val="28"/>
          <w:szCs w:val="28"/>
        </w:rPr>
        <w:t xml:space="preserve">ной группе. Частота дыхательных движений у телят опытной группы была выше возрастной физиологической нормы, особенно в 10-ти и 15-дневном </w:t>
      </w:r>
      <w:r w:rsidR="00386671" w:rsidRPr="00CA0B11">
        <w:rPr>
          <w:sz w:val="28"/>
          <w:szCs w:val="28"/>
        </w:rPr>
        <w:t>возрасте, составляя 28,4 и 27,4</w:t>
      </w:r>
      <w:r w:rsidRPr="00CA0B11">
        <w:rPr>
          <w:sz w:val="28"/>
          <w:szCs w:val="28"/>
        </w:rPr>
        <w:t>дых.дв./мин. Новорождённые телята в опы</w:t>
      </w:r>
      <w:r w:rsidRPr="00CA0B11">
        <w:rPr>
          <w:sz w:val="28"/>
          <w:szCs w:val="28"/>
        </w:rPr>
        <w:t>т</w:t>
      </w:r>
      <w:r w:rsidRPr="00CA0B11">
        <w:rPr>
          <w:sz w:val="28"/>
          <w:szCs w:val="28"/>
        </w:rPr>
        <w:t>ной группе дышали</w:t>
      </w:r>
      <w:r w:rsidR="00386671" w:rsidRPr="00CA0B11">
        <w:rPr>
          <w:sz w:val="28"/>
          <w:szCs w:val="28"/>
        </w:rPr>
        <w:t xml:space="preserve"> чаще, чем в контрольной на 2,9</w:t>
      </w:r>
      <w:r w:rsidRPr="00CA0B11">
        <w:rPr>
          <w:sz w:val="28"/>
          <w:szCs w:val="28"/>
        </w:rPr>
        <w:t>дых.дв./мин.,</w:t>
      </w:r>
      <w:r w:rsidR="00386671" w:rsidRPr="00CA0B11">
        <w:rPr>
          <w:sz w:val="28"/>
          <w:szCs w:val="28"/>
        </w:rPr>
        <w:t xml:space="preserve"> в 5-ти дневном возрасте на 3,8</w:t>
      </w:r>
      <w:r w:rsidRPr="00CA0B11">
        <w:rPr>
          <w:sz w:val="28"/>
          <w:szCs w:val="28"/>
        </w:rPr>
        <w:t>дых.дв./мин., в 10-ти дневном н</w:t>
      </w:r>
      <w:r w:rsidR="00386671" w:rsidRPr="00CA0B11">
        <w:rPr>
          <w:sz w:val="28"/>
          <w:szCs w:val="28"/>
        </w:rPr>
        <w:t>а 6,3</w:t>
      </w:r>
      <w:r w:rsidRPr="00CA0B11">
        <w:rPr>
          <w:sz w:val="28"/>
          <w:szCs w:val="28"/>
        </w:rPr>
        <w:t>дых.д</w:t>
      </w:r>
      <w:r w:rsidR="00386671" w:rsidRPr="00CA0B11">
        <w:rPr>
          <w:sz w:val="28"/>
          <w:szCs w:val="28"/>
        </w:rPr>
        <w:t>в./мин., в 15-ти дневном на 4,3</w:t>
      </w:r>
      <w:r w:rsidRPr="00CA0B11">
        <w:rPr>
          <w:sz w:val="28"/>
          <w:szCs w:val="28"/>
        </w:rPr>
        <w:t>дых.дв./мин. (</w:t>
      </w:r>
      <w:r w:rsidRPr="00CA0B11">
        <w:rPr>
          <w:sz w:val="28"/>
          <w:szCs w:val="28"/>
          <w:lang w:val="en-US"/>
        </w:rPr>
        <w:t>P</w:t>
      </w:r>
      <w:r w:rsidRPr="00CA0B11">
        <w:rPr>
          <w:sz w:val="28"/>
          <w:szCs w:val="28"/>
        </w:rPr>
        <w:t>&lt;0,001).</w:t>
      </w:r>
    </w:p>
    <w:p w:rsidR="008A2B33" w:rsidRDefault="008A2B33" w:rsidP="00CA0B11">
      <w:pPr>
        <w:ind w:firstLine="708"/>
        <w:jc w:val="both"/>
        <w:rPr>
          <w:sz w:val="28"/>
          <w:szCs w:val="28"/>
        </w:rPr>
      </w:pPr>
      <w:r w:rsidRPr="00CA0B11">
        <w:rPr>
          <w:sz w:val="28"/>
          <w:szCs w:val="28"/>
        </w:rPr>
        <w:t>Таким образом, обнаружено, что телята, рождённые от коров, пер</w:t>
      </w:r>
      <w:r w:rsidRPr="00CA0B11">
        <w:rPr>
          <w:sz w:val="28"/>
          <w:szCs w:val="28"/>
        </w:rPr>
        <w:t>е</w:t>
      </w:r>
      <w:r w:rsidRPr="00CA0B11">
        <w:rPr>
          <w:sz w:val="28"/>
          <w:szCs w:val="28"/>
        </w:rPr>
        <w:t>болевших акушерско-гинекологическими заболеваниями, обладают более слабым адаптивным потенциалом в сравнении с телятами, рождёнными от здоровых матерей. Это проявляется в более медленном поглощении мол</w:t>
      </w:r>
      <w:r w:rsidRPr="00CA0B11">
        <w:rPr>
          <w:sz w:val="28"/>
          <w:szCs w:val="28"/>
        </w:rPr>
        <w:t>о</w:t>
      </w:r>
      <w:r w:rsidRPr="00CA0B11">
        <w:rPr>
          <w:sz w:val="28"/>
          <w:szCs w:val="28"/>
        </w:rPr>
        <w:t xml:space="preserve">зива, в учащении пульса и дыхания, а также замедленной стабилизацией этих показателей у телят, рождённых от больных и переболевших матерей. </w:t>
      </w:r>
    </w:p>
    <w:p w:rsidR="008A2B33" w:rsidRDefault="008A2B33" w:rsidP="00CA0B11">
      <w:pPr>
        <w:ind w:firstLine="708"/>
        <w:jc w:val="both"/>
        <w:rPr>
          <w:sz w:val="28"/>
          <w:szCs w:val="28"/>
        </w:rPr>
      </w:pPr>
      <w:r w:rsidRPr="00CA0B11">
        <w:rPr>
          <w:b/>
          <w:sz w:val="28"/>
          <w:szCs w:val="28"/>
        </w:rPr>
        <w:t>Литература</w:t>
      </w:r>
      <w:r w:rsidRPr="00B13C70">
        <w:rPr>
          <w:b/>
          <w:sz w:val="28"/>
          <w:szCs w:val="28"/>
          <w:lang w:val="en-US"/>
        </w:rPr>
        <w:t>.</w:t>
      </w:r>
      <w:r w:rsidRPr="00B13C70">
        <w:rPr>
          <w:sz w:val="28"/>
          <w:szCs w:val="28"/>
          <w:lang w:val="en-US"/>
        </w:rPr>
        <w:t xml:space="preserve"> 1. </w:t>
      </w:r>
      <w:r w:rsidRPr="00CA0B11">
        <w:rPr>
          <w:sz w:val="28"/>
          <w:szCs w:val="28"/>
          <w:lang w:val="en-US"/>
        </w:rPr>
        <w:t>Vanroose</w:t>
      </w:r>
      <w:r w:rsidRPr="00B13C70">
        <w:rPr>
          <w:sz w:val="28"/>
          <w:szCs w:val="28"/>
          <w:lang w:val="en-US"/>
        </w:rPr>
        <w:t xml:space="preserve"> </w:t>
      </w:r>
      <w:r w:rsidRPr="00CA0B11">
        <w:rPr>
          <w:sz w:val="28"/>
          <w:szCs w:val="28"/>
          <w:lang w:val="en-US"/>
        </w:rPr>
        <w:t>G</w:t>
      </w:r>
      <w:r w:rsidRPr="00B13C70">
        <w:rPr>
          <w:sz w:val="28"/>
          <w:szCs w:val="28"/>
          <w:lang w:val="en-US"/>
        </w:rPr>
        <w:t xml:space="preserve">., </w:t>
      </w:r>
      <w:r w:rsidRPr="00CA0B11">
        <w:rPr>
          <w:sz w:val="28"/>
          <w:szCs w:val="28"/>
          <w:lang w:val="en-US"/>
        </w:rPr>
        <w:t>De</w:t>
      </w:r>
      <w:r w:rsidRPr="00B13C70">
        <w:rPr>
          <w:sz w:val="28"/>
          <w:szCs w:val="28"/>
          <w:lang w:val="en-US"/>
        </w:rPr>
        <w:t xml:space="preserve"> </w:t>
      </w:r>
      <w:r w:rsidRPr="00CA0B11">
        <w:rPr>
          <w:sz w:val="28"/>
          <w:szCs w:val="28"/>
          <w:lang w:val="en-US"/>
        </w:rPr>
        <w:t>Kruif</w:t>
      </w:r>
      <w:r w:rsidRPr="00B13C70">
        <w:rPr>
          <w:sz w:val="28"/>
          <w:szCs w:val="28"/>
          <w:lang w:val="en-US"/>
        </w:rPr>
        <w:t xml:space="preserve"> </w:t>
      </w:r>
      <w:r w:rsidRPr="00CA0B11">
        <w:rPr>
          <w:sz w:val="28"/>
          <w:szCs w:val="28"/>
          <w:lang w:val="en-US"/>
        </w:rPr>
        <w:t>A</w:t>
      </w:r>
      <w:r w:rsidRPr="00B13C70">
        <w:rPr>
          <w:sz w:val="28"/>
          <w:szCs w:val="28"/>
          <w:lang w:val="en-US"/>
        </w:rPr>
        <w:t xml:space="preserve">., </w:t>
      </w:r>
      <w:r w:rsidRPr="00CA0B11">
        <w:rPr>
          <w:sz w:val="28"/>
          <w:szCs w:val="28"/>
          <w:lang w:val="en-US"/>
        </w:rPr>
        <w:t>Van</w:t>
      </w:r>
      <w:r w:rsidRPr="00B13C70">
        <w:rPr>
          <w:sz w:val="28"/>
          <w:szCs w:val="28"/>
          <w:lang w:val="en-US"/>
        </w:rPr>
        <w:t xml:space="preserve"> </w:t>
      </w:r>
      <w:r w:rsidRPr="00CA0B11">
        <w:rPr>
          <w:sz w:val="28"/>
          <w:szCs w:val="28"/>
          <w:lang w:val="en-US"/>
        </w:rPr>
        <w:t>Soom</w:t>
      </w:r>
      <w:r w:rsidRPr="00B13C70">
        <w:rPr>
          <w:sz w:val="28"/>
          <w:szCs w:val="28"/>
          <w:lang w:val="en-US"/>
        </w:rPr>
        <w:t xml:space="preserve"> </w:t>
      </w:r>
      <w:r w:rsidRPr="00CA0B11">
        <w:rPr>
          <w:sz w:val="28"/>
          <w:szCs w:val="28"/>
          <w:lang w:val="en-US"/>
        </w:rPr>
        <w:t>A</w:t>
      </w:r>
      <w:r w:rsidR="004B4116" w:rsidRPr="00B13C70">
        <w:rPr>
          <w:sz w:val="28"/>
          <w:szCs w:val="28"/>
          <w:lang w:val="en-US"/>
        </w:rPr>
        <w:t>.</w:t>
      </w:r>
      <w:r w:rsidRPr="00B13C70">
        <w:rPr>
          <w:sz w:val="28"/>
          <w:szCs w:val="28"/>
          <w:lang w:val="en-US"/>
        </w:rPr>
        <w:t>//</w:t>
      </w:r>
      <w:r w:rsidRPr="00CA0B11">
        <w:rPr>
          <w:sz w:val="28"/>
          <w:szCs w:val="28"/>
          <w:lang w:val="en-US"/>
        </w:rPr>
        <w:t>Animal</w:t>
      </w:r>
      <w:r w:rsidRPr="00B13C70">
        <w:rPr>
          <w:sz w:val="28"/>
          <w:szCs w:val="28"/>
          <w:lang w:val="en-US"/>
        </w:rPr>
        <w:t xml:space="preserve"> </w:t>
      </w:r>
      <w:r w:rsidRPr="00CA0B11">
        <w:rPr>
          <w:sz w:val="28"/>
          <w:szCs w:val="28"/>
          <w:lang w:val="en-US"/>
        </w:rPr>
        <w:t>repr</w:t>
      </w:r>
      <w:r w:rsidRPr="00CA0B11">
        <w:rPr>
          <w:sz w:val="28"/>
          <w:szCs w:val="28"/>
          <w:lang w:val="en-US"/>
        </w:rPr>
        <w:t>o</w:t>
      </w:r>
      <w:r w:rsidRPr="00CA0B11">
        <w:rPr>
          <w:sz w:val="28"/>
          <w:szCs w:val="28"/>
          <w:lang w:val="en-US"/>
        </w:rPr>
        <w:t>duction</w:t>
      </w:r>
      <w:r w:rsidRPr="00B13C70">
        <w:rPr>
          <w:sz w:val="28"/>
          <w:szCs w:val="28"/>
          <w:lang w:val="en-US"/>
        </w:rPr>
        <w:t xml:space="preserve"> </w:t>
      </w:r>
      <w:r w:rsidRPr="00CA0B11">
        <w:rPr>
          <w:sz w:val="28"/>
          <w:szCs w:val="28"/>
          <w:lang w:val="en-US"/>
        </w:rPr>
        <w:t>science</w:t>
      </w:r>
      <w:r w:rsidRPr="00B13C70">
        <w:rPr>
          <w:sz w:val="28"/>
          <w:szCs w:val="28"/>
          <w:lang w:val="en-US"/>
        </w:rPr>
        <w:t xml:space="preserve">. </w:t>
      </w:r>
      <w:r w:rsidRPr="00CA0B11">
        <w:rPr>
          <w:sz w:val="28"/>
          <w:szCs w:val="28"/>
        </w:rPr>
        <w:t xml:space="preserve">14 </w:t>
      </w:r>
      <w:r w:rsidRPr="00CA0B11">
        <w:rPr>
          <w:sz w:val="28"/>
          <w:szCs w:val="28"/>
          <w:lang w:val="en-US"/>
        </w:rPr>
        <w:t>ICAR</w:t>
      </w:r>
      <w:r w:rsidRPr="00CA0B11">
        <w:rPr>
          <w:sz w:val="28"/>
          <w:szCs w:val="28"/>
        </w:rPr>
        <w:t xml:space="preserve">. – 2000. – </w:t>
      </w:r>
      <w:r w:rsidRPr="00CA0B11">
        <w:rPr>
          <w:sz w:val="28"/>
          <w:szCs w:val="28"/>
          <w:lang w:val="en-US"/>
        </w:rPr>
        <w:t>Vol</w:t>
      </w:r>
      <w:r w:rsidRPr="00CA0B11">
        <w:rPr>
          <w:sz w:val="28"/>
          <w:szCs w:val="28"/>
        </w:rPr>
        <w:t xml:space="preserve">. 60-61. – </w:t>
      </w:r>
      <w:r w:rsidRPr="00CA0B11">
        <w:rPr>
          <w:sz w:val="28"/>
          <w:szCs w:val="28"/>
          <w:lang w:val="en-US"/>
        </w:rPr>
        <w:t>P</w:t>
      </w:r>
      <w:r w:rsidRPr="00CA0B11">
        <w:rPr>
          <w:sz w:val="28"/>
          <w:szCs w:val="28"/>
        </w:rPr>
        <w:t xml:space="preserve">.131-143. 2. Нежданов А.Г., Дашукаева </w:t>
      </w:r>
      <w:r w:rsidR="004B4116" w:rsidRPr="00CA0B11">
        <w:rPr>
          <w:sz w:val="28"/>
          <w:szCs w:val="28"/>
        </w:rPr>
        <w:t>К.Г.</w:t>
      </w:r>
      <w:r w:rsidRPr="00CA0B11">
        <w:rPr>
          <w:sz w:val="28"/>
          <w:szCs w:val="28"/>
        </w:rPr>
        <w:t>//Ветеринария. - 1999. - №7. - С.6-11.</w:t>
      </w:r>
    </w:p>
    <w:p w:rsidR="006F59A3" w:rsidRDefault="006F59A3" w:rsidP="00CA0B11">
      <w:pPr>
        <w:jc w:val="center"/>
        <w:rPr>
          <w:b/>
          <w:sz w:val="28"/>
          <w:szCs w:val="28"/>
        </w:rPr>
      </w:pPr>
    </w:p>
    <w:p w:rsidR="008A2B33" w:rsidRPr="00CA0B11" w:rsidRDefault="008A2B33" w:rsidP="00CA0B11">
      <w:pPr>
        <w:jc w:val="center"/>
        <w:rPr>
          <w:b/>
          <w:sz w:val="28"/>
          <w:szCs w:val="28"/>
          <w:lang w:val="en-US"/>
        </w:rPr>
      </w:pPr>
      <w:r w:rsidRPr="00CA0B11">
        <w:rPr>
          <w:b/>
          <w:sz w:val="28"/>
          <w:szCs w:val="28"/>
          <w:lang w:val="en-US"/>
        </w:rPr>
        <w:t>INFLUENCE OF OBSTETRIC AND GYNAECOLOGICAL DISEASES OF COWS ON PHYSIOLOGICAL PARAMETERS OF CALVES</w:t>
      </w:r>
    </w:p>
    <w:p w:rsidR="008A2B33" w:rsidRPr="00CA0B11" w:rsidRDefault="008A2B33" w:rsidP="00CA0B11">
      <w:pPr>
        <w:jc w:val="center"/>
        <w:rPr>
          <w:b/>
          <w:sz w:val="28"/>
          <w:szCs w:val="28"/>
          <w:lang w:val="fr-FR"/>
        </w:rPr>
      </w:pPr>
      <w:r w:rsidRPr="00CA0B11">
        <w:rPr>
          <w:b/>
          <w:sz w:val="28"/>
          <w:szCs w:val="28"/>
          <w:lang w:val="fr-FR"/>
        </w:rPr>
        <w:t>Sirotinina V.Y., Voitenko A.L.</w:t>
      </w:r>
    </w:p>
    <w:p w:rsidR="008A2B33" w:rsidRPr="00CA0B11" w:rsidRDefault="008A2B33" w:rsidP="00CA0B11">
      <w:pPr>
        <w:jc w:val="center"/>
        <w:rPr>
          <w:sz w:val="28"/>
          <w:szCs w:val="28"/>
          <w:lang w:val="en-US"/>
        </w:rPr>
      </w:pPr>
      <w:smartTag w:uri="urn:schemas-microsoft-com:office:smarttags" w:element="place">
        <w:smartTag w:uri="urn:schemas-microsoft-com:office:smarttags" w:element="PlaceName">
          <w:smartTag w:uri="urn:schemas-microsoft-com:office:smarttags" w:element="City">
            <w:r w:rsidRPr="00CA0B11">
              <w:rPr>
                <w:sz w:val="28"/>
                <w:szCs w:val="28"/>
                <w:lang w:val="en-US"/>
              </w:rPr>
              <w:t>Petrozavodsk</w:t>
            </w:r>
          </w:smartTag>
        </w:smartTag>
        <w:r w:rsidRPr="00CA0B11">
          <w:rPr>
            <w:sz w:val="28"/>
            <w:szCs w:val="28"/>
            <w:lang w:val="en-US"/>
          </w:rPr>
          <w:t xml:space="preserve"> </w:t>
        </w:r>
        <w:smartTag w:uri="urn:schemas-microsoft-com:office:smarttags" w:element="PlaceType">
          <w:r w:rsidR="00CA0B11" w:rsidRPr="00CA0B11">
            <w:rPr>
              <w:sz w:val="28"/>
              <w:szCs w:val="28"/>
              <w:lang w:val="en-US"/>
            </w:rPr>
            <w:t>State</w:t>
          </w:r>
        </w:smartTag>
        <w:r w:rsidR="00CA0B11" w:rsidRPr="00CA0B11">
          <w:rPr>
            <w:sz w:val="28"/>
            <w:szCs w:val="28"/>
            <w:lang w:val="en-US"/>
          </w:rPr>
          <w:t xml:space="preserve"> </w:t>
        </w:r>
        <w:smartTag w:uri="urn:schemas-microsoft-com:office:smarttags" w:element="PlaceType">
          <w:r w:rsidR="00CA0B11" w:rsidRPr="00CA0B11">
            <w:rPr>
              <w:sz w:val="28"/>
              <w:szCs w:val="28"/>
              <w:lang w:val="en-US"/>
            </w:rPr>
            <w:t>University</w:t>
          </w:r>
        </w:smartTag>
      </w:smartTag>
    </w:p>
    <w:p w:rsidR="00935D71" w:rsidRPr="00CA0B11" w:rsidRDefault="008A2B33" w:rsidP="00CA0B11">
      <w:pPr>
        <w:ind w:firstLine="708"/>
        <w:jc w:val="both"/>
        <w:rPr>
          <w:sz w:val="28"/>
          <w:szCs w:val="28"/>
          <w:lang w:val="en-US"/>
        </w:rPr>
      </w:pPr>
      <w:r w:rsidRPr="00CA0B11">
        <w:rPr>
          <w:sz w:val="28"/>
          <w:szCs w:val="28"/>
          <w:lang w:val="en-US"/>
        </w:rPr>
        <w:t>Various factors influence on fetus of calf through the maternal organism. It is fodder, temperature</w:t>
      </w:r>
      <w:r w:rsidR="00386671" w:rsidRPr="00CA0B11">
        <w:rPr>
          <w:sz w:val="28"/>
          <w:szCs w:val="28"/>
          <w:lang w:val="en-US"/>
        </w:rPr>
        <w:t xml:space="preserve">, unhealthy and other factors. </w:t>
      </w:r>
      <w:r w:rsidRPr="00CA0B11">
        <w:rPr>
          <w:sz w:val="28"/>
          <w:szCs w:val="28"/>
          <w:lang w:val="en-US"/>
        </w:rPr>
        <w:t>The obstetric and gyna</w:t>
      </w:r>
      <w:r w:rsidRPr="00CA0B11">
        <w:rPr>
          <w:sz w:val="28"/>
          <w:szCs w:val="28"/>
          <w:lang w:val="en-US"/>
        </w:rPr>
        <w:t>e</w:t>
      </w:r>
      <w:r w:rsidRPr="00CA0B11">
        <w:rPr>
          <w:sz w:val="28"/>
          <w:szCs w:val="28"/>
          <w:lang w:val="en-US"/>
        </w:rPr>
        <w:t>cological diseases of cows are influence on physiological parameters of calves also. In result the newborn calves have delicated health and delayed adaptation.</w:t>
      </w:r>
    </w:p>
    <w:p w:rsidR="008A2B33" w:rsidRPr="00CA0B11" w:rsidRDefault="008A2B33" w:rsidP="00CA0B11">
      <w:pPr>
        <w:pStyle w:val="aff3"/>
      </w:pPr>
      <w:r w:rsidRPr="00CA0B11">
        <w:t xml:space="preserve">УДК 619:615.2:618.19:636.2 </w:t>
      </w:r>
    </w:p>
    <w:p w:rsidR="008A2B33" w:rsidRPr="00CA0B11" w:rsidRDefault="008A2B33" w:rsidP="00CA0B11">
      <w:pPr>
        <w:pStyle w:val="aa"/>
        <w:spacing w:after="0" w:line="240" w:lineRule="auto"/>
        <w:ind w:left="0"/>
        <w:jc w:val="center"/>
        <w:rPr>
          <w:rFonts w:ascii="Times New Roman" w:hAnsi="Times New Roman"/>
          <w:b/>
          <w:bCs/>
          <w:sz w:val="28"/>
          <w:szCs w:val="28"/>
        </w:rPr>
      </w:pPr>
      <w:r w:rsidRPr="00CA0B11">
        <w:rPr>
          <w:rFonts w:ascii="Times New Roman" w:hAnsi="Times New Roman"/>
          <w:b/>
          <w:bCs/>
          <w:sz w:val="28"/>
          <w:szCs w:val="28"/>
        </w:rPr>
        <w:t>НОВЫЙ СПОСОБ ПРОФИЛАКТИКИ МАСТИТА У КОРОВ В ПЕРИОД СУХОСТОЯ И ПОСЛЕ ОТЕЛА</w:t>
      </w:r>
    </w:p>
    <w:p w:rsidR="008A2B33" w:rsidRPr="00CA0B11" w:rsidRDefault="008A2B33" w:rsidP="00CA0B11">
      <w:pPr>
        <w:pStyle w:val="aa"/>
        <w:spacing w:after="0" w:line="240" w:lineRule="auto"/>
        <w:ind w:left="0"/>
        <w:jc w:val="center"/>
        <w:rPr>
          <w:rFonts w:ascii="Times New Roman" w:hAnsi="Times New Roman"/>
          <w:sz w:val="28"/>
          <w:szCs w:val="28"/>
          <w:lang w:val="fr-FR"/>
        </w:rPr>
      </w:pPr>
      <w:r w:rsidRPr="00CA0B11">
        <w:rPr>
          <w:rFonts w:ascii="Times New Roman" w:hAnsi="Times New Roman"/>
          <w:b/>
          <w:bCs/>
          <w:iCs/>
          <w:sz w:val="28"/>
          <w:szCs w:val="28"/>
        </w:rPr>
        <w:t>Слободяник</w:t>
      </w:r>
      <w:r w:rsidR="00852D0D" w:rsidRPr="00852D0D">
        <w:rPr>
          <w:rFonts w:ascii="Times New Roman" w:hAnsi="Times New Roman"/>
          <w:b/>
          <w:bCs/>
          <w:iCs/>
          <w:sz w:val="28"/>
          <w:szCs w:val="28"/>
        </w:rPr>
        <w:t xml:space="preserve"> </w:t>
      </w:r>
      <w:r w:rsidR="00852D0D" w:rsidRPr="00CA0B11">
        <w:rPr>
          <w:rFonts w:ascii="Times New Roman" w:hAnsi="Times New Roman"/>
          <w:b/>
          <w:bCs/>
          <w:iCs/>
          <w:sz w:val="28"/>
          <w:szCs w:val="28"/>
        </w:rPr>
        <w:t>В.И.</w:t>
      </w:r>
      <w:r w:rsidRPr="00CA0B11">
        <w:rPr>
          <w:rFonts w:ascii="Times New Roman" w:hAnsi="Times New Roman"/>
          <w:b/>
          <w:bCs/>
          <w:iCs/>
          <w:sz w:val="28"/>
          <w:szCs w:val="28"/>
        </w:rPr>
        <w:t>, Ширяев</w:t>
      </w:r>
      <w:r w:rsidR="00852D0D" w:rsidRPr="00852D0D">
        <w:rPr>
          <w:rFonts w:ascii="Times New Roman" w:hAnsi="Times New Roman"/>
          <w:b/>
          <w:bCs/>
          <w:iCs/>
          <w:sz w:val="28"/>
          <w:szCs w:val="28"/>
        </w:rPr>
        <w:t xml:space="preserve"> </w:t>
      </w:r>
      <w:r w:rsidR="00852D0D" w:rsidRPr="00CA0B11">
        <w:rPr>
          <w:rFonts w:ascii="Times New Roman" w:hAnsi="Times New Roman"/>
          <w:b/>
          <w:bCs/>
          <w:iCs/>
          <w:sz w:val="28"/>
          <w:szCs w:val="28"/>
        </w:rPr>
        <w:t>С.И.</w:t>
      </w:r>
      <w:r w:rsidRPr="00CA0B11">
        <w:rPr>
          <w:rFonts w:ascii="Times New Roman" w:hAnsi="Times New Roman"/>
          <w:b/>
          <w:bCs/>
          <w:iCs/>
          <w:sz w:val="28"/>
          <w:szCs w:val="28"/>
        </w:rPr>
        <w:t xml:space="preserve"> </w:t>
      </w:r>
      <w:r w:rsidRPr="00CA0B11">
        <w:rPr>
          <w:rFonts w:ascii="Times New Roman" w:hAnsi="Times New Roman"/>
          <w:iCs/>
          <w:sz w:val="28"/>
          <w:szCs w:val="28"/>
          <w:lang w:val="fr-FR"/>
        </w:rPr>
        <w:t>E-mail: farmacon@veterin.vsau.ru</w:t>
      </w:r>
    </w:p>
    <w:p w:rsidR="008A2B33" w:rsidRPr="00CA0B11" w:rsidRDefault="008A2B33" w:rsidP="00CA0B11">
      <w:pPr>
        <w:pStyle w:val="aa"/>
        <w:spacing w:after="0" w:line="240" w:lineRule="auto"/>
        <w:ind w:left="0"/>
        <w:jc w:val="center"/>
        <w:rPr>
          <w:rFonts w:ascii="Times New Roman" w:hAnsi="Times New Roman"/>
          <w:i/>
          <w:sz w:val="28"/>
          <w:szCs w:val="28"/>
        </w:rPr>
      </w:pPr>
      <w:r w:rsidRPr="00CA0B11">
        <w:rPr>
          <w:rFonts w:ascii="Times New Roman" w:hAnsi="Times New Roman"/>
          <w:i/>
          <w:sz w:val="28"/>
          <w:szCs w:val="28"/>
        </w:rPr>
        <w:t>Воронежский го</w:t>
      </w:r>
      <w:r w:rsidR="00167ED2" w:rsidRPr="00CA0B11">
        <w:rPr>
          <w:rFonts w:ascii="Times New Roman" w:hAnsi="Times New Roman"/>
          <w:i/>
          <w:sz w:val="28"/>
          <w:szCs w:val="28"/>
        </w:rPr>
        <w:t>сагроуниверситет им. К.Д.Глинки</w:t>
      </w:r>
    </w:p>
    <w:p w:rsidR="00FB09F9"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В системе лечебно-профилактических мероприятий при мастите у коров важная роль отводится сухостойному периоду. Одним из эффекти</w:t>
      </w:r>
      <w:r w:rsidRPr="00CA0B11">
        <w:rPr>
          <w:rFonts w:ascii="Times New Roman" w:hAnsi="Times New Roman"/>
          <w:sz w:val="28"/>
          <w:szCs w:val="28"/>
        </w:rPr>
        <w:t>в</w:t>
      </w:r>
      <w:r w:rsidRPr="00CA0B11">
        <w:rPr>
          <w:rFonts w:ascii="Times New Roman" w:hAnsi="Times New Roman"/>
          <w:sz w:val="28"/>
          <w:szCs w:val="28"/>
        </w:rPr>
        <w:t>ных приемов профилактики мастита в период сухостоя и после отела явл</w:t>
      </w:r>
      <w:r w:rsidRPr="00CA0B11">
        <w:rPr>
          <w:rFonts w:ascii="Times New Roman" w:hAnsi="Times New Roman"/>
          <w:sz w:val="28"/>
          <w:szCs w:val="28"/>
        </w:rPr>
        <w:t>я</w:t>
      </w:r>
      <w:r w:rsidRPr="00CA0B11">
        <w:rPr>
          <w:rFonts w:ascii="Times New Roman" w:hAnsi="Times New Roman"/>
          <w:sz w:val="28"/>
          <w:szCs w:val="28"/>
        </w:rPr>
        <w:t>ется введение во все доли вымени после последней дойки во время запуска коровы пролонгированных антимикробных препаратов. В странах с разв</w:t>
      </w:r>
      <w:r w:rsidRPr="00CA0B11">
        <w:rPr>
          <w:rFonts w:ascii="Times New Roman" w:hAnsi="Times New Roman"/>
          <w:sz w:val="28"/>
          <w:szCs w:val="28"/>
        </w:rPr>
        <w:t>и</w:t>
      </w:r>
      <w:r w:rsidRPr="00CA0B11">
        <w:rPr>
          <w:rFonts w:ascii="Times New Roman" w:hAnsi="Times New Roman"/>
          <w:sz w:val="28"/>
          <w:szCs w:val="28"/>
        </w:rPr>
        <w:t>тым молочным скотоводством широкой популярностью пользуется преп</w:t>
      </w:r>
      <w:r w:rsidRPr="00CA0B11">
        <w:rPr>
          <w:rFonts w:ascii="Times New Roman" w:hAnsi="Times New Roman"/>
          <w:sz w:val="28"/>
          <w:szCs w:val="28"/>
        </w:rPr>
        <w:t>а</w:t>
      </w:r>
      <w:r w:rsidRPr="00CA0B11">
        <w:rPr>
          <w:rFonts w:ascii="Times New Roman" w:hAnsi="Times New Roman"/>
          <w:sz w:val="28"/>
          <w:szCs w:val="28"/>
        </w:rPr>
        <w:t>рат орбенин ДС, содержащий антибиотик клоксациллин. В нашей стране пока такой «панацейный» препарат не разработан и поэтому ведется нау</w:t>
      </w:r>
      <w:r w:rsidRPr="00CA0B11">
        <w:rPr>
          <w:rFonts w:ascii="Times New Roman" w:hAnsi="Times New Roman"/>
          <w:sz w:val="28"/>
          <w:szCs w:val="28"/>
        </w:rPr>
        <w:t>ч</w:t>
      </w:r>
      <w:r w:rsidRPr="00CA0B11">
        <w:rPr>
          <w:rFonts w:ascii="Times New Roman" w:hAnsi="Times New Roman"/>
          <w:sz w:val="28"/>
          <w:szCs w:val="28"/>
        </w:rPr>
        <w:t>ный поиск альтернативных путей и способов профилактики мастита в эти сроки.</w:t>
      </w:r>
    </w:p>
    <w:p w:rsidR="008A2B33" w:rsidRPr="00CA0B11"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Ранее проведенными научными исследованиями было доказано, что даже при субклиническом мастите в организме больных коров происходят изменения в различных системах, в том числе и иммунной, что предпол</w:t>
      </w:r>
      <w:r w:rsidRPr="00CA0B11">
        <w:rPr>
          <w:rFonts w:ascii="Times New Roman" w:hAnsi="Times New Roman"/>
          <w:sz w:val="28"/>
          <w:szCs w:val="28"/>
        </w:rPr>
        <w:t>а</w:t>
      </w:r>
      <w:r w:rsidRPr="00CA0B11">
        <w:rPr>
          <w:rFonts w:ascii="Times New Roman" w:hAnsi="Times New Roman"/>
          <w:sz w:val="28"/>
          <w:szCs w:val="28"/>
        </w:rPr>
        <w:t>гает применение иммуноко</w:t>
      </w:r>
      <w:r w:rsidR="00167ED2" w:rsidRPr="00CA0B11">
        <w:rPr>
          <w:rFonts w:ascii="Times New Roman" w:hAnsi="Times New Roman"/>
          <w:sz w:val="28"/>
          <w:szCs w:val="28"/>
        </w:rPr>
        <w:t>ррегирующих средств [1,2].</w:t>
      </w:r>
    </w:p>
    <w:p w:rsidR="008A2B33"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Была поставлена цель, разработать способ профилактики мастита у коров в период сухостоя и после отела с применением анти</w:t>
      </w:r>
      <w:r w:rsidR="00BD1F5A" w:rsidRPr="00CA0B11">
        <w:rPr>
          <w:rFonts w:ascii="Times New Roman" w:hAnsi="Times New Roman"/>
          <w:sz w:val="28"/>
          <w:szCs w:val="28"/>
        </w:rPr>
        <w:t xml:space="preserve">микробных и иммуномодулирующих </w:t>
      </w:r>
      <w:r w:rsidRPr="00CA0B11">
        <w:rPr>
          <w:rFonts w:ascii="Times New Roman" w:hAnsi="Times New Roman"/>
          <w:sz w:val="28"/>
          <w:szCs w:val="28"/>
        </w:rPr>
        <w:t>препаратов.</w:t>
      </w:r>
    </w:p>
    <w:p w:rsidR="008A2B33" w:rsidRPr="00CA0B11"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В предварительных опытах отобрали из антимикробных препаратов комплексный препарат дифумаст, а из иммуномодулирующих – достим.</w:t>
      </w:r>
    </w:p>
    <w:p w:rsidR="008A2B33" w:rsidRPr="00CA0B11"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Дофумаст содержит в своем составе диоксицин, фурацилин, воск пчелиный и масло вазелиновое. Препарат представляет собой однородную маслянистую жидкость желтого цвета. Входящий в состав диоксидин и</w:t>
      </w:r>
      <w:r w:rsidRPr="00CA0B11">
        <w:rPr>
          <w:rFonts w:ascii="Times New Roman" w:hAnsi="Times New Roman"/>
          <w:sz w:val="28"/>
          <w:szCs w:val="28"/>
        </w:rPr>
        <w:t>н</w:t>
      </w:r>
      <w:r w:rsidRPr="00CA0B11">
        <w:rPr>
          <w:rFonts w:ascii="Times New Roman" w:hAnsi="Times New Roman"/>
          <w:sz w:val="28"/>
          <w:szCs w:val="28"/>
        </w:rPr>
        <w:t>гибирует синтез ДНК в микробной клетке. Активен в отношении грамп</w:t>
      </w:r>
      <w:r w:rsidRPr="00CA0B11">
        <w:rPr>
          <w:rFonts w:ascii="Times New Roman" w:hAnsi="Times New Roman"/>
          <w:sz w:val="28"/>
          <w:szCs w:val="28"/>
        </w:rPr>
        <w:t>о</w:t>
      </w:r>
      <w:r w:rsidRPr="00CA0B11">
        <w:rPr>
          <w:rFonts w:ascii="Times New Roman" w:hAnsi="Times New Roman"/>
          <w:sz w:val="28"/>
          <w:szCs w:val="28"/>
        </w:rPr>
        <w:t>ложительных и грамотрицательных патогенных и условно-патогенных аэробных и анаэробных микроорганизмов, спорообразующих и не спор</w:t>
      </w:r>
      <w:r w:rsidRPr="00CA0B11">
        <w:rPr>
          <w:rFonts w:ascii="Times New Roman" w:hAnsi="Times New Roman"/>
          <w:sz w:val="28"/>
          <w:szCs w:val="28"/>
        </w:rPr>
        <w:t>о</w:t>
      </w:r>
      <w:r w:rsidRPr="00CA0B11">
        <w:rPr>
          <w:rFonts w:ascii="Times New Roman" w:hAnsi="Times New Roman"/>
          <w:sz w:val="28"/>
          <w:szCs w:val="28"/>
        </w:rPr>
        <w:t>образующих видов. Способствует повышению неспецифической рез</w:t>
      </w:r>
      <w:r w:rsidRPr="00CA0B11">
        <w:rPr>
          <w:rFonts w:ascii="Times New Roman" w:hAnsi="Times New Roman"/>
          <w:sz w:val="28"/>
          <w:szCs w:val="28"/>
        </w:rPr>
        <w:t>и</w:t>
      </w:r>
      <w:r w:rsidRPr="00CA0B11">
        <w:rPr>
          <w:rFonts w:ascii="Times New Roman" w:hAnsi="Times New Roman"/>
          <w:sz w:val="28"/>
          <w:szCs w:val="28"/>
        </w:rPr>
        <w:t>стентности организма. Второе антимикробное средство в составе Дифум</w:t>
      </w:r>
      <w:r w:rsidRPr="00CA0B11">
        <w:rPr>
          <w:rFonts w:ascii="Times New Roman" w:hAnsi="Times New Roman"/>
          <w:sz w:val="28"/>
          <w:szCs w:val="28"/>
        </w:rPr>
        <w:t>а</w:t>
      </w:r>
      <w:r w:rsidRPr="00CA0B11">
        <w:rPr>
          <w:rFonts w:ascii="Times New Roman" w:hAnsi="Times New Roman"/>
          <w:sz w:val="28"/>
          <w:szCs w:val="28"/>
        </w:rPr>
        <w:t>ста - фурацилин активен против грамположительным и грамотрицател</w:t>
      </w:r>
      <w:r w:rsidRPr="00CA0B11">
        <w:rPr>
          <w:rFonts w:ascii="Times New Roman" w:hAnsi="Times New Roman"/>
          <w:sz w:val="28"/>
          <w:szCs w:val="28"/>
        </w:rPr>
        <w:t>ь</w:t>
      </w:r>
      <w:r w:rsidRPr="00CA0B11">
        <w:rPr>
          <w:rFonts w:ascii="Times New Roman" w:hAnsi="Times New Roman"/>
          <w:sz w:val="28"/>
          <w:szCs w:val="28"/>
        </w:rPr>
        <w:t>ных микроорганизмов, аэробов и простейших, нарушает окислительно-восстановительные процессы в микробной клетке. Сохраняет активность в присутствии гноя и других признаков тканевого распада.</w:t>
      </w:r>
    </w:p>
    <w:p w:rsidR="00FB09F9"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Препарат Достим представляет собой 0,5% суспензию очищенного полисахаридного комплекса, иммобилизированного в геле. Достим возде</w:t>
      </w:r>
      <w:r w:rsidRPr="00CA0B11">
        <w:rPr>
          <w:rFonts w:ascii="Times New Roman" w:hAnsi="Times New Roman"/>
          <w:sz w:val="28"/>
          <w:szCs w:val="28"/>
        </w:rPr>
        <w:t>й</w:t>
      </w:r>
      <w:r w:rsidRPr="00CA0B11">
        <w:rPr>
          <w:rFonts w:ascii="Times New Roman" w:hAnsi="Times New Roman"/>
          <w:sz w:val="28"/>
          <w:szCs w:val="28"/>
        </w:rPr>
        <w:t>ствует на Т-систему иммунитета и фагоциты, обеспечивая активацию и</w:t>
      </w:r>
      <w:r w:rsidRPr="00CA0B11">
        <w:rPr>
          <w:rFonts w:ascii="Times New Roman" w:hAnsi="Times New Roman"/>
          <w:sz w:val="28"/>
          <w:szCs w:val="28"/>
        </w:rPr>
        <w:t>м</w:t>
      </w:r>
      <w:r w:rsidRPr="00CA0B11">
        <w:rPr>
          <w:rFonts w:ascii="Times New Roman" w:hAnsi="Times New Roman"/>
          <w:sz w:val="28"/>
          <w:szCs w:val="28"/>
        </w:rPr>
        <w:t>мунных реакций, в том числе и противоинфекционных. Достим является сильным индуктором эндогенного интерферона и активатором системы комплемента в организме. Под влиянием препарата усиливается фагоц</w:t>
      </w:r>
      <w:r w:rsidRPr="00CA0B11">
        <w:rPr>
          <w:rFonts w:ascii="Times New Roman" w:hAnsi="Times New Roman"/>
          <w:sz w:val="28"/>
          <w:szCs w:val="28"/>
        </w:rPr>
        <w:t>и</w:t>
      </w:r>
      <w:r w:rsidRPr="00CA0B11">
        <w:rPr>
          <w:rFonts w:ascii="Times New Roman" w:hAnsi="Times New Roman"/>
          <w:sz w:val="28"/>
          <w:szCs w:val="28"/>
        </w:rPr>
        <w:t>тоз, повышается антитоксическая активность альвеолярных и печеночных макрофагов. В результате значительно возрастает способность организма к сопротивлению различным повреждающим факторам – микробам, вир</w:t>
      </w:r>
      <w:r w:rsidRPr="00CA0B11">
        <w:rPr>
          <w:rFonts w:ascii="Times New Roman" w:hAnsi="Times New Roman"/>
          <w:sz w:val="28"/>
          <w:szCs w:val="28"/>
        </w:rPr>
        <w:t>у</w:t>
      </w:r>
      <w:r w:rsidRPr="00CA0B11">
        <w:rPr>
          <w:rFonts w:ascii="Times New Roman" w:hAnsi="Times New Roman"/>
          <w:sz w:val="28"/>
          <w:szCs w:val="28"/>
        </w:rPr>
        <w:t>сам, токсинам, радиации, а также повышается устойчивость к стрессовым факторам внешней среды и развитию злокачественных опухолей. Усил</w:t>
      </w:r>
      <w:r w:rsidRPr="00CA0B11">
        <w:rPr>
          <w:rFonts w:ascii="Times New Roman" w:hAnsi="Times New Roman"/>
          <w:sz w:val="28"/>
          <w:szCs w:val="28"/>
        </w:rPr>
        <w:t>е</w:t>
      </w:r>
      <w:r w:rsidRPr="00CA0B11">
        <w:rPr>
          <w:rFonts w:ascii="Times New Roman" w:hAnsi="Times New Roman"/>
          <w:sz w:val="28"/>
          <w:szCs w:val="28"/>
        </w:rPr>
        <w:t>ние дотоксицирующей функции печени способствует быстрой ликвидации токсикозов. Восстанавливает иммунные реакции при различных формах иммунодефицитах.</w:t>
      </w:r>
    </w:p>
    <w:p w:rsidR="008A2B33" w:rsidRPr="00CA0B11" w:rsidRDefault="008A2B33" w:rsidP="00CA0B1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Для опыта в период запуска подобрали три группы клинически зд</w:t>
      </w:r>
      <w:r w:rsidRPr="00CA0B11">
        <w:rPr>
          <w:rFonts w:ascii="Times New Roman" w:hAnsi="Times New Roman"/>
          <w:sz w:val="28"/>
          <w:szCs w:val="28"/>
        </w:rPr>
        <w:t>о</w:t>
      </w:r>
      <w:r w:rsidRPr="00CA0B11">
        <w:rPr>
          <w:rFonts w:ascii="Times New Roman" w:hAnsi="Times New Roman"/>
          <w:sz w:val="28"/>
          <w:szCs w:val="28"/>
        </w:rPr>
        <w:t>ровых коров по 15 животных в каждой.</w:t>
      </w:r>
    </w:p>
    <w:p w:rsidR="00FB09F9" w:rsidRDefault="008A2B33" w:rsidP="00C4692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Коровам первой группы после последней дойки интрацистернально во все доли вымени ввели антимикробный препарат дифумаст подогретым до 37-39</w:t>
      </w:r>
      <w:r w:rsidRPr="00CA0B11">
        <w:rPr>
          <w:rFonts w:ascii="Times New Roman" w:hAnsi="Times New Roman"/>
          <w:sz w:val="28"/>
          <w:szCs w:val="28"/>
          <w:vertAlign w:val="superscript"/>
        </w:rPr>
        <w:t>о</w:t>
      </w:r>
      <w:r w:rsidR="00595484" w:rsidRPr="00CA0B11">
        <w:rPr>
          <w:rFonts w:ascii="Times New Roman" w:hAnsi="Times New Roman"/>
          <w:sz w:val="28"/>
          <w:szCs w:val="28"/>
        </w:rPr>
        <w:t xml:space="preserve"> С в дозе по 5</w:t>
      </w:r>
      <w:r w:rsidRPr="00CA0B11">
        <w:rPr>
          <w:rFonts w:ascii="Times New Roman" w:hAnsi="Times New Roman"/>
          <w:sz w:val="28"/>
          <w:szCs w:val="28"/>
        </w:rPr>
        <w:t>мл с соблюдением правил асептики и антисептики. Одновременно внутримышечно инъецировали иммуномодулирующий препарат достим в дозе 25мл и вт</w:t>
      </w:r>
      <w:r w:rsidR="00595484" w:rsidRPr="00CA0B11">
        <w:rPr>
          <w:rFonts w:ascii="Times New Roman" w:hAnsi="Times New Roman"/>
          <w:sz w:val="28"/>
          <w:szCs w:val="28"/>
        </w:rPr>
        <w:t>орой раз его назначили через 48</w:t>
      </w:r>
      <w:r w:rsidRPr="00CA0B11">
        <w:rPr>
          <w:rFonts w:ascii="Times New Roman" w:hAnsi="Times New Roman"/>
          <w:sz w:val="28"/>
          <w:szCs w:val="28"/>
        </w:rPr>
        <w:t>ч в такой же дозе.</w:t>
      </w:r>
      <w:r w:rsidR="00C46921">
        <w:rPr>
          <w:rFonts w:ascii="Times New Roman" w:hAnsi="Times New Roman"/>
          <w:sz w:val="28"/>
          <w:szCs w:val="28"/>
        </w:rPr>
        <w:t xml:space="preserve"> </w:t>
      </w:r>
      <w:r w:rsidRPr="00CA0B11">
        <w:rPr>
          <w:rFonts w:ascii="Times New Roman" w:hAnsi="Times New Roman"/>
          <w:sz w:val="28"/>
          <w:szCs w:val="28"/>
        </w:rPr>
        <w:t>Животным второй группы дифумаст применили по такой же сх</w:t>
      </w:r>
      <w:r w:rsidRPr="00CA0B11">
        <w:rPr>
          <w:rFonts w:ascii="Times New Roman" w:hAnsi="Times New Roman"/>
          <w:sz w:val="28"/>
          <w:szCs w:val="28"/>
        </w:rPr>
        <w:t>е</w:t>
      </w:r>
      <w:r w:rsidRPr="00CA0B11">
        <w:rPr>
          <w:rFonts w:ascii="Times New Roman" w:hAnsi="Times New Roman"/>
          <w:sz w:val="28"/>
          <w:szCs w:val="28"/>
        </w:rPr>
        <w:t>ме, как и коровам первой группы, и достим ввели первый</w:t>
      </w:r>
      <w:r w:rsidR="00935D71" w:rsidRPr="00CA0B11">
        <w:rPr>
          <w:rFonts w:ascii="Times New Roman" w:hAnsi="Times New Roman"/>
          <w:sz w:val="28"/>
          <w:szCs w:val="28"/>
        </w:rPr>
        <w:t xml:space="preserve"> раз одновреме</w:t>
      </w:r>
      <w:r w:rsidR="00935D71" w:rsidRPr="00CA0B11">
        <w:rPr>
          <w:rFonts w:ascii="Times New Roman" w:hAnsi="Times New Roman"/>
          <w:sz w:val="28"/>
          <w:szCs w:val="28"/>
        </w:rPr>
        <w:t>н</w:t>
      </w:r>
      <w:r w:rsidR="00935D71" w:rsidRPr="00CA0B11">
        <w:rPr>
          <w:rFonts w:ascii="Times New Roman" w:hAnsi="Times New Roman"/>
          <w:sz w:val="28"/>
          <w:szCs w:val="28"/>
        </w:rPr>
        <w:t xml:space="preserve">но с дифумастом </w:t>
      </w:r>
      <w:r w:rsidRPr="00CA0B11">
        <w:rPr>
          <w:rFonts w:ascii="Times New Roman" w:hAnsi="Times New Roman"/>
          <w:sz w:val="28"/>
          <w:szCs w:val="28"/>
        </w:rPr>
        <w:t>и второй раз через 40-45 дней или за 15-20 дней до пре</w:t>
      </w:r>
      <w:r w:rsidR="00595484" w:rsidRPr="00CA0B11">
        <w:rPr>
          <w:rFonts w:ascii="Times New Roman" w:hAnsi="Times New Roman"/>
          <w:sz w:val="28"/>
          <w:szCs w:val="28"/>
        </w:rPr>
        <w:t>д</w:t>
      </w:r>
      <w:r w:rsidR="00595484" w:rsidRPr="00CA0B11">
        <w:rPr>
          <w:rFonts w:ascii="Times New Roman" w:hAnsi="Times New Roman"/>
          <w:sz w:val="28"/>
          <w:szCs w:val="28"/>
        </w:rPr>
        <w:t>полагаемого отела в дозе по 25</w:t>
      </w:r>
      <w:r w:rsidRPr="00CA0B11">
        <w:rPr>
          <w:rFonts w:ascii="Times New Roman" w:hAnsi="Times New Roman"/>
          <w:sz w:val="28"/>
          <w:szCs w:val="28"/>
        </w:rPr>
        <w:t>мл.</w:t>
      </w:r>
      <w:r w:rsidR="00C46921">
        <w:rPr>
          <w:rFonts w:ascii="Times New Roman" w:hAnsi="Times New Roman"/>
          <w:sz w:val="28"/>
          <w:szCs w:val="28"/>
        </w:rPr>
        <w:t xml:space="preserve"> </w:t>
      </w:r>
      <w:r w:rsidRPr="00CA0B11">
        <w:rPr>
          <w:rFonts w:ascii="Times New Roman" w:hAnsi="Times New Roman"/>
          <w:sz w:val="28"/>
          <w:szCs w:val="28"/>
        </w:rPr>
        <w:t>Коровы третьей группы служили ко</w:t>
      </w:r>
      <w:r w:rsidRPr="00CA0B11">
        <w:rPr>
          <w:rFonts w:ascii="Times New Roman" w:hAnsi="Times New Roman"/>
          <w:sz w:val="28"/>
          <w:szCs w:val="28"/>
        </w:rPr>
        <w:t>н</w:t>
      </w:r>
      <w:r w:rsidRPr="00CA0B11">
        <w:rPr>
          <w:rFonts w:ascii="Times New Roman" w:hAnsi="Times New Roman"/>
          <w:sz w:val="28"/>
          <w:szCs w:val="28"/>
        </w:rPr>
        <w:t>тролем, им никакие препараты не применяли.</w:t>
      </w:r>
      <w:r w:rsidR="00C46921">
        <w:rPr>
          <w:rFonts w:ascii="Times New Roman" w:hAnsi="Times New Roman"/>
          <w:sz w:val="28"/>
          <w:szCs w:val="28"/>
        </w:rPr>
        <w:t xml:space="preserve"> </w:t>
      </w:r>
      <w:r w:rsidRPr="00CA0B11">
        <w:rPr>
          <w:rFonts w:ascii="Times New Roman" w:hAnsi="Times New Roman"/>
          <w:sz w:val="28"/>
          <w:szCs w:val="28"/>
        </w:rPr>
        <w:t>За всеми животными вели клиническое наблюдение в течение сухостойного периода, а результаты профилактической эффективности учитывали сразу после отела и в посл</w:t>
      </w:r>
      <w:r w:rsidRPr="00CA0B11">
        <w:rPr>
          <w:rFonts w:ascii="Times New Roman" w:hAnsi="Times New Roman"/>
          <w:sz w:val="28"/>
          <w:szCs w:val="28"/>
        </w:rPr>
        <w:t>е</w:t>
      </w:r>
      <w:r w:rsidRPr="00CA0B11">
        <w:rPr>
          <w:rFonts w:ascii="Times New Roman" w:hAnsi="Times New Roman"/>
          <w:sz w:val="28"/>
          <w:szCs w:val="28"/>
        </w:rPr>
        <w:t>родовом периоде по состоянию молочной железы, половых органов у к</w:t>
      </w:r>
      <w:r w:rsidRPr="00CA0B11">
        <w:rPr>
          <w:rFonts w:ascii="Times New Roman" w:hAnsi="Times New Roman"/>
          <w:sz w:val="28"/>
          <w:szCs w:val="28"/>
        </w:rPr>
        <w:t>о</w:t>
      </w:r>
      <w:r w:rsidRPr="00CA0B11">
        <w:rPr>
          <w:rFonts w:ascii="Times New Roman" w:hAnsi="Times New Roman"/>
          <w:sz w:val="28"/>
          <w:szCs w:val="28"/>
        </w:rPr>
        <w:t>ров и по жизнеспособности и заболеваемости новорожденных т</w:t>
      </w:r>
      <w:r w:rsidRPr="00CA0B11">
        <w:rPr>
          <w:rFonts w:ascii="Times New Roman" w:hAnsi="Times New Roman"/>
          <w:sz w:val="28"/>
          <w:szCs w:val="28"/>
        </w:rPr>
        <w:t>е</w:t>
      </w:r>
      <w:r w:rsidRPr="00CA0B11">
        <w:rPr>
          <w:rFonts w:ascii="Times New Roman" w:hAnsi="Times New Roman"/>
          <w:sz w:val="28"/>
          <w:szCs w:val="28"/>
        </w:rPr>
        <w:t>лят.</w:t>
      </w:r>
    </w:p>
    <w:p w:rsidR="008A2B33" w:rsidRDefault="008A2B33" w:rsidP="00C46921">
      <w:pPr>
        <w:pStyle w:val="aa"/>
        <w:spacing w:after="0" w:line="240" w:lineRule="auto"/>
        <w:ind w:left="0" w:firstLine="709"/>
        <w:jc w:val="both"/>
        <w:rPr>
          <w:rFonts w:ascii="Times New Roman" w:hAnsi="Times New Roman"/>
          <w:sz w:val="28"/>
          <w:szCs w:val="28"/>
        </w:rPr>
      </w:pPr>
      <w:r w:rsidRPr="00CA0B11">
        <w:rPr>
          <w:rFonts w:ascii="Times New Roman" w:hAnsi="Times New Roman"/>
          <w:sz w:val="28"/>
          <w:szCs w:val="28"/>
        </w:rPr>
        <w:t>Данные о состоянии молочной железы и половых органов у коров разных групп после отела и в послеродовом периоде представлены в та</w:t>
      </w:r>
      <w:r w:rsidRPr="00CA0B11">
        <w:rPr>
          <w:rFonts w:ascii="Times New Roman" w:hAnsi="Times New Roman"/>
          <w:sz w:val="28"/>
          <w:szCs w:val="28"/>
        </w:rPr>
        <w:t>б</w:t>
      </w:r>
      <w:r w:rsidRPr="00CA0B11">
        <w:rPr>
          <w:rFonts w:ascii="Times New Roman" w:hAnsi="Times New Roman"/>
          <w:sz w:val="28"/>
          <w:szCs w:val="28"/>
        </w:rPr>
        <w:t>лице 1.</w:t>
      </w:r>
    </w:p>
    <w:p w:rsidR="00FB09F9" w:rsidRDefault="006F59A3" w:rsidP="00FB09F9">
      <w:pPr>
        <w:pStyle w:val="aa"/>
        <w:spacing w:after="0" w:line="240" w:lineRule="auto"/>
        <w:ind w:left="0" w:firstLine="709"/>
        <w:jc w:val="both"/>
        <w:rPr>
          <w:rFonts w:ascii="Times New Roman" w:hAnsi="Times New Roman"/>
          <w:spacing w:val="-2"/>
          <w:sz w:val="28"/>
          <w:szCs w:val="28"/>
        </w:rPr>
      </w:pPr>
      <w:r w:rsidRPr="00C94EA9">
        <w:rPr>
          <w:rFonts w:ascii="Times New Roman" w:hAnsi="Times New Roman"/>
          <w:spacing w:val="-2"/>
          <w:sz w:val="28"/>
          <w:szCs w:val="28"/>
        </w:rPr>
        <w:t>Результаты исследований (табл.1) показывают, что наилучший пр</w:t>
      </w:r>
      <w:r w:rsidRPr="00C94EA9">
        <w:rPr>
          <w:rFonts w:ascii="Times New Roman" w:hAnsi="Times New Roman"/>
          <w:spacing w:val="-2"/>
          <w:sz w:val="28"/>
          <w:szCs w:val="28"/>
        </w:rPr>
        <w:t>о</w:t>
      </w:r>
      <w:r w:rsidRPr="00C94EA9">
        <w:rPr>
          <w:rFonts w:ascii="Times New Roman" w:hAnsi="Times New Roman"/>
          <w:spacing w:val="-2"/>
          <w:sz w:val="28"/>
          <w:szCs w:val="28"/>
        </w:rPr>
        <w:t>филактический эффект при мастите и болезнях половых органов у коров наблюдается у животных 2 группы, которым достим инъецировали в нач</w:t>
      </w:r>
      <w:r w:rsidRPr="00C94EA9">
        <w:rPr>
          <w:rFonts w:ascii="Times New Roman" w:hAnsi="Times New Roman"/>
          <w:spacing w:val="-2"/>
          <w:sz w:val="28"/>
          <w:szCs w:val="28"/>
        </w:rPr>
        <w:t>а</w:t>
      </w:r>
      <w:r w:rsidRPr="00C94EA9">
        <w:rPr>
          <w:rFonts w:ascii="Times New Roman" w:hAnsi="Times New Roman"/>
          <w:spacing w:val="-2"/>
          <w:sz w:val="28"/>
          <w:szCs w:val="28"/>
        </w:rPr>
        <w:t>ле сухостоя и через 40-45 дней на фоне интрацистернального назначения а</w:t>
      </w:r>
      <w:r w:rsidRPr="00C94EA9">
        <w:rPr>
          <w:rFonts w:ascii="Times New Roman" w:hAnsi="Times New Roman"/>
          <w:spacing w:val="-2"/>
          <w:sz w:val="28"/>
          <w:szCs w:val="28"/>
        </w:rPr>
        <w:t>н</w:t>
      </w:r>
      <w:r w:rsidRPr="00C94EA9">
        <w:rPr>
          <w:rFonts w:ascii="Times New Roman" w:hAnsi="Times New Roman"/>
          <w:spacing w:val="-2"/>
          <w:sz w:val="28"/>
          <w:szCs w:val="28"/>
        </w:rPr>
        <w:t>тимикробного препарата дифумаста. Такая схема применения антимикро</w:t>
      </w:r>
      <w:r w:rsidRPr="00C94EA9">
        <w:rPr>
          <w:rFonts w:ascii="Times New Roman" w:hAnsi="Times New Roman"/>
          <w:spacing w:val="-2"/>
          <w:sz w:val="28"/>
          <w:szCs w:val="28"/>
        </w:rPr>
        <w:t>б</w:t>
      </w:r>
      <w:r w:rsidRPr="00C94EA9">
        <w:rPr>
          <w:rFonts w:ascii="Times New Roman" w:hAnsi="Times New Roman"/>
          <w:spacing w:val="-2"/>
          <w:sz w:val="28"/>
          <w:szCs w:val="28"/>
        </w:rPr>
        <w:t>ных и иммуномодулирующих препаратов оказывает благоприятное влияние на течение инфолюционно-эволюционных процессов в молочной железе во время сухостоя и обеспечивает повышение жизненного патенциала орг</w:t>
      </w:r>
      <w:r w:rsidRPr="00C94EA9">
        <w:rPr>
          <w:rFonts w:ascii="Times New Roman" w:hAnsi="Times New Roman"/>
          <w:spacing w:val="-2"/>
          <w:sz w:val="28"/>
          <w:szCs w:val="28"/>
        </w:rPr>
        <w:t>а</w:t>
      </w:r>
      <w:r w:rsidRPr="00C94EA9">
        <w:rPr>
          <w:rFonts w:ascii="Times New Roman" w:hAnsi="Times New Roman"/>
          <w:spacing w:val="-2"/>
          <w:sz w:val="28"/>
          <w:szCs w:val="28"/>
        </w:rPr>
        <w:t>низма коровы для нормального течения родов и послеродового периода.</w:t>
      </w:r>
    </w:p>
    <w:p w:rsidR="00FB09F9" w:rsidRDefault="00FB09F9" w:rsidP="00FB09F9">
      <w:pPr>
        <w:pStyle w:val="aa"/>
        <w:spacing w:after="0" w:line="240" w:lineRule="auto"/>
        <w:ind w:left="0" w:firstLine="709"/>
        <w:jc w:val="both"/>
        <w:rPr>
          <w:rFonts w:ascii="Times New Roman" w:hAnsi="Times New Roman"/>
          <w:spacing w:val="-2"/>
          <w:sz w:val="28"/>
          <w:szCs w:val="28"/>
        </w:rPr>
      </w:pPr>
    </w:p>
    <w:p w:rsidR="0036718D" w:rsidRPr="00B13C70" w:rsidRDefault="001A4C70" w:rsidP="00FB09F9">
      <w:pPr>
        <w:pStyle w:val="aa"/>
        <w:spacing w:after="0" w:line="240" w:lineRule="auto"/>
        <w:ind w:left="0" w:firstLine="709"/>
        <w:jc w:val="right"/>
        <w:rPr>
          <w:rFonts w:ascii="Times New Roman" w:hAnsi="Times New Roman"/>
          <w:sz w:val="28"/>
          <w:szCs w:val="28"/>
        </w:rPr>
      </w:pPr>
      <w:r>
        <w:rPr>
          <w:rFonts w:ascii="Times New Roman" w:hAnsi="Times New Roman"/>
          <w:sz w:val="28"/>
          <w:szCs w:val="28"/>
        </w:rPr>
        <w:br w:type="page"/>
      </w:r>
      <w:r w:rsidR="008A2B33" w:rsidRPr="004F074F">
        <w:rPr>
          <w:rFonts w:ascii="Times New Roman" w:hAnsi="Times New Roman"/>
          <w:sz w:val="28"/>
          <w:szCs w:val="28"/>
        </w:rPr>
        <w:t>Таблица 1</w:t>
      </w:r>
    </w:p>
    <w:p w:rsidR="008A2B33" w:rsidRPr="004F074F" w:rsidRDefault="008A2B33" w:rsidP="00C4692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Заболеваемость молочной железы и половых органов у коров разных групп после отела и в послеродовом периоде</w:t>
      </w:r>
    </w:p>
    <w:tbl>
      <w:tblPr>
        <w:tblW w:w="9108" w:type="dxa"/>
        <w:tblBorders>
          <w:top w:val="single" w:sz="4" w:space="0" w:color="auto"/>
          <w:bottom w:val="single" w:sz="4" w:space="0" w:color="auto"/>
          <w:insideH w:val="single" w:sz="4" w:space="0" w:color="auto"/>
          <w:insideV w:val="single" w:sz="4" w:space="0" w:color="auto"/>
        </w:tblBorders>
        <w:tblLayout w:type="fixed"/>
        <w:tblLook w:val="0000"/>
      </w:tblPr>
      <w:tblGrid>
        <w:gridCol w:w="3348"/>
        <w:gridCol w:w="960"/>
        <w:gridCol w:w="960"/>
        <w:gridCol w:w="960"/>
        <w:gridCol w:w="960"/>
        <w:gridCol w:w="960"/>
        <w:gridCol w:w="960"/>
      </w:tblGrid>
      <w:tr w:rsidR="008A2B33" w:rsidRPr="004F074F" w:rsidTr="00C94EA9">
        <w:tc>
          <w:tcPr>
            <w:tcW w:w="3348" w:type="dxa"/>
            <w:vMerge w:val="restart"/>
            <w:vAlign w:val="center"/>
          </w:tcPr>
          <w:p w:rsidR="008A2B33" w:rsidRPr="004F074F" w:rsidRDefault="008A2B33" w:rsidP="00CA0B11">
            <w:pPr>
              <w:pStyle w:val="aa"/>
              <w:spacing w:after="0" w:line="240" w:lineRule="auto"/>
              <w:rPr>
                <w:rFonts w:ascii="Times New Roman" w:hAnsi="Times New Roman"/>
                <w:sz w:val="28"/>
                <w:szCs w:val="28"/>
              </w:rPr>
            </w:pPr>
            <w:r w:rsidRPr="004F074F">
              <w:rPr>
                <w:rFonts w:ascii="Times New Roman" w:hAnsi="Times New Roman"/>
                <w:sz w:val="28"/>
                <w:szCs w:val="28"/>
              </w:rPr>
              <w:t>Показатели</w:t>
            </w:r>
          </w:p>
        </w:tc>
        <w:tc>
          <w:tcPr>
            <w:tcW w:w="1920" w:type="dxa"/>
            <w:gridSpan w:val="2"/>
          </w:tcPr>
          <w:p w:rsidR="008A2B33" w:rsidRPr="004F074F" w:rsidRDefault="008A2B33" w:rsidP="00CA0B11">
            <w:pPr>
              <w:pStyle w:val="aa"/>
              <w:spacing w:after="0" w:line="240" w:lineRule="auto"/>
              <w:rPr>
                <w:rFonts w:ascii="Times New Roman" w:hAnsi="Times New Roman"/>
                <w:sz w:val="28"/>
                <w:szCs w:val="28"/>
              </w:rPr>
            </w:pPr>
            <w:r w:rsidRPr="004F074F">
              <w:rPr>
                <w:rFonts w:ascii="Times New Roman" w:hAnsi="Times New Roman"/>
                <w:sz w:val="28"/>
                <w:szCs w:val="28"/>
              </w:rPr>
              <w:t>1 группа</w:t>
            </w:r>
          </w:p>
        </w:tc>
        <w:tc>
          <w:tcPr>
            <w:tcW w:w="1920" w:type="dxa"/>
            <w:gridSpan w:val="2"/>
          </w:tcPr>
          <w:p w:rsidR="008A2B33" w:rsidRPr="004F074F" w:rsidRDefault="008A2B33" w:rsidP="00CA0B11">
            <w:pPr>
              <w:pStyle w:val="aa"/>
              <w:spacing w:after="0" w:line="240" w:lineRule="auto"/>
              <w:rPr>
                <w:rFonts w:ascii="Times New Roman" w:hAnsi="Times New Roman"/>
                <w:sz w:val="28"/>
                <w:szCs w:val="28"/>
              </w:rPr>
            </w:pPr>
            <w:r w:rsidRPr="004F074F">
              <w:rPr>
                <w:rFonts w:ascii="Times New Roman" w:hAnsi="Times New Roman"/>
                <w:sz w:val="28"/>
                <w:szCs w:val="28"/>
              </w:rPr>
              <w:t>2 группа</w:t>
            </w:r>
          </w:p>
        </w:tc>
        <w:tc>
          <w:tcPr>
            <w:tcW w:w="1920" w:type="dxa"/>
            <w:gridSpan w:val="2"/>
          </w:tcPr>
          <w:p w:rsidR="008A2B33" w:rsidRPr="004F074F" w:rsidRDefault="008A2B33" w:rsidP="00CA0B11">
            <w:pPr>
              <w:pStyle w:val="aa"/>
              <w:spacing w:after="0" w:line="240" w:lineRule="auto"/>
              <w:rPr>
                <w:rFonts w:ascii="Times New Roman" w:hAnsi="Times New Roman"/>
                <w:sz w:val="28"/>
                <w:szCs w:val="28"/>
              </w:rPr>
            </w:pPr>
            <w:r w:rsidRPr="004F074F">
              <w:rPr>
                <w:rFonts w:ascii="Times New Roman" w:hAnsi="Times New Roman"/>
                <w:sz w:val="28"/>
                <w:szCs w:val="28"/>
              </w:rPr>
              <w:t>Контроль</w:t>
            </w:r>
          </w:p>
        </w:tc>
      </w:tr>
      <w:tr w:rsidR="008A2B33" w:rsidRPr="004F074F" w:rsidTr="00C94EA9">
        <w:tc>
          <w:tcPr>
            <w:tcW w:w="3348" w:type="dxa"/>
            <w:vMerge/>
          </w:tcPr>
          <w:p w:rsidR="008A2B33" w:rsidRPr="004F074F" w:rsidRDefault="008A2B33" w:rsidP="00CA0B11">
            <w:pPr>
              <w:pStyle w:val="aa"/>
              <w:spacing w:after="0" w:line="240" w:lineRule="auto"/>
              <w:jc w:val="both"/>
              <w:rPr>
                <w:rFonts w:ascii="Times New Roman" w:hAnsi="Times New Roman"/>
                <w:sz w:val="28"/>
                <w:szCs w:val="28"/>
              </w:rPr>
            </w:pP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К-во</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К-во</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К-во</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Количество коров</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15</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100</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15</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100</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15</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100</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Мастит в 1 день после отела</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40,0</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Задержание последа</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20,0</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20,0</w:t>
            </w:r>
          </w:p>
        </w:tc>
      </w:tr>
      <w:tr w:rsidR="008A2B33" w:rsidRPr="004F074F" w:rsidTr="00C94EA9">
        <w:tc>
          <w:tcPr>
            <w:tcW w:w="3348" w:type="dxa"/>
          </w:tcPr>
          <w:p w:rsidR="008A2B33" w:rsidRPr="004F074F" w:rsidRDefault="00167ED2"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Задержание посл</w:t>
            </w:r>
            <w:r w:rsidRPr="004F074F">
              <w:rPr>
                <w:rFonts w:ascii="Times New Roman" w:hAnsi="Times New Roman"/>
                <w:sz w:val="28"/>
                <w:szCs w:val="28"/>
              </w:rPr>
              <w:t>е</w:t>
            </w:r>
            <w:r w:rsidRPr="004F074F">
              <w:rPr>
                <w:rFonts w:ascii="Times New Roman" w:hAnsi="Times New Roman"/>
                <w:sz w:val="28"/>
                <w:szCs w:val="28"/>
              </w:rPr>
              <w:t>да</w:t>
            </w:r>
            <w:r w:rsidR="008A2B33" w:rsidRPr="004F074F">
              <w:rPr>
                <w:rFonts w:ascii="Times New Roman" w:hAnsi="Times New Roman"/>
                <w:sz w:val="28"/>
                <w:szCs w:val="28"/>
              </w:rPr>
              <w:t>+мастит</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4</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20,0</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Субинволюция матки</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20,0</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4</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26,7</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Эндометрит</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13,3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4</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26,7</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Эндометрит+мастит</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20,0</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5</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33,3</w:t>
            </w:r>
          </w:p>
        </w:tc>
      </w:tr>
      <w:tr w:rsidR="008A2B33" w:rsidRPr="004F074F" w:rsidTr="00C94EA9">
        <w:tc>
          <w:tcPr>
            <w:tcW w:w="3348" w:type="dxa"/>
          </w:tcPr>
          <w:p w:rsidR="008A2B33" w:rsidRPr="004F074F" w:rsidRDefault="008A2B33" w:rsidP="00CA0B11">
            <w:pPr>
              <w:pStyle w:val="aa"/>
              <w:spacing w:after="0" w:line="240" w:lineRule="auto"/>
              <w:ind w:left="0"/>
              <w:jc w:val="both"/>
              <w:rPr>
                <w:rFonts w:ascii="Times New Roman" w:hAnsi="Times New Roman"/>
                <w:sz w:val="28"/>
                <w:szCs w:val="28"/>
              </w:rPr>
            </w:pPr>
            <w:r w:rsidRPr="004F074F">
              <w:rPr>
                <w:rFonts w:ascii="Times New Roman" w:hAnsi="Times New Roman"/>
                <w:sz w:val="28"/>
                <w:szCs w:val="28"/>
              </w:rPr>
              <w:t>Мастит в послеродовом периоде</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1</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6,7</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4</w:t>
            </w:r>
          </w:p>
        </w:tc>
        <w:tc>
          <w:tcPr>
            <w:tcW w:w="960" w:type="dxa"/>
          </w:tcPr>
          <w:p w:rsidR="008A2B33" w:rsidRPr="004F074F" w:rsidRDefault="008A2B33" w:rsidP="00CA0B11">
            <w:pPr>
              <w:pStyle w:val="aa"/>
              <w:spacing w:after="0" w:line="240" w:lineRule="auto"/>
              <w:ind w:left="0"/>
              <w:jc w:val="center"/>
              <w:rPr>
                <w:rFonts w:ascii="Times New Roman" w:hAnsi="Times New Roman"/>
                <w:sz w:val="28"/>
                <w:szCs w:val="28"/>
              </w:rPr>
            </w:pPr>
            <w:r w:rsidRPr="004F074F">
              <w:rPr>
                <w:rFonts w:ascii="Times New Roman" w:hAnsi="Times New Roman"/>
                <w:sz w:val="28"/>
                <w:szCs w:val="28"/>
              </w:rPr>
              <w:t>26,7</w:t>
            </w:r>
          </w:p>
        </w:tc>
      </w:tr>
    </w:tbl>
    <w:p w:rsidR="008A2B33" w:rsidRPr="00C94EA9" w:rsidRDefault="008A2B33" w:rsidP="00C94EA9">
      <w:pPr>
        <w:pStyle w:val="aa"/>
        <w:spacing w:after="0" w:line="240" w:lineRule="auto"/>
        <w:ind w:left="0" w:firstLine="709"/>
        <w:jc w:val="both"/>
        <w:rPr>
          <w:rFonts w:ascii="Times New Roman" w:hAnsi="Times New Roman"/>
          <w:sz w:val="28"/>
          <w:szCs w:val="28"/>
        </w:rPr>
      </w:pPr>
      <w:r w:rsidRPr="00C94EA9">
        <w:rPr>
          <w:rFonts w:ascii="Times New Roman" w:hAnsi="Times New Roman"/>
          <w:sz w:val="28"/>
          <w:szCs w:val="28"/>
        </w:rPr>
        <w:t>Данные о состоянии новорожденных телят, полученных от коров опытных и контрольной групп, представлены в таблице 2.</w:t>
      </w:r>
    </w:p>
    <w:p w:rsidR="0036718D" w:rsidRPr="00C94EA9" w:rsidRDefault="008A2B33" w:rsidP="00C94EA9">
      <w:pPr>
        <w:pStyle w:val="aa"/>
        <w:spacing w:after="0" w:line="240" w:lineRule="auto"/>
        <w:ind w:left="0"/>
        <w:jc w:val="right"/>
        <w:rPr>
          <w:rFonts w:ascii="Times New Roman" w:hAnsi="Times New Roman"/>
          <w:sz w:val="28"/>
          <w:szCs w:val="28"/>
          <w:lang w:val="en-US"/>
        </w:rPr>
      </w:pPr>
      <w:r w:rsidRPr="00C94EA9">
        <w:rPr>
          <w:rFonts w:ascii="Times New Roman" w:hAnsi="Times New Roman"/>
          <w:sz w:val="28"/>
          <w:szCs w:val="28"/>
        </w:rPr>
        <w:t>Таблица 2</w:t>
      </w:r>
    </w:p>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Состояние новорожденных телят</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4068"/>
        <w:gridCol w:w="1680"/>
        <w:gridCol w:w="1680"/>
        <w:gridCol w:w="1680"/>
      </w:tblGrid>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Показатели</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 группа</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 группа</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Контроль</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Родилось телят</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15</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15</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14</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100</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100</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93,3</w:t>
            </w:r>
          </w:p>
        </w:tc>
      </w:tr>
      <w:tr w:rsidR="008A2B33" w:rsidRPr="00C94EA9" w:rsidTr="006F59A3">
        <w:tblPrEx>
          <w:tblCellMar>
            <w:top w:w="0" w:type="dxa"/>
            <w:bottom w:w="0" w:type="dxa"/>
          </w:tblCellMar>
        </w:tblPrEx>
        <w:tc>
          <w:tcPr>
            <w:tcW w:w="4068" w:type="dxa"/>
          </w:tcPr>
          <w:p w:rsidR="0071182F"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Масса тела телят, кг:</w:t>
            </w:r>
          </w:p>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при рождении</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19,8±0,7</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19,8±0,7</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20,9±0,6</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через 2 недели</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24,7±0,9</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24,9±0,9</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25,3±0,7</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через 1 месяц</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3,09±0,9</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31,5±0,9</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31,4±0,9</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Время подъема на ноги телят после рождения, ч</w:t>
            </w:r>
          </w:p>
        </w:tc>
        <w:tc>
          <w:tcPr>
            <w:tcW w:w="1680" w:type="dxa"/>
            <w:vAlign w:val="bottom"/>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1,3±0,2</w:t>
            </w:r>
          </w:p>
        </w:tc>
        <w:tc>
          <w:tcPr>
            <w:tcW w:w="1680" w:type="dxa"/>
            <w:vAlign w:val="bottom"/>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1,2±0,1</w:t>
            </w:r>
          </w:p>
        </w:tc>
        <w:tc>
          <w:tcPr>
            <w:tcW w:w="1680" w:type="dxa"/>
            <w:vAlign w:val="bottom"/>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1,6±0,2</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Заболело телят</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2</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5</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13,33</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6,7</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35,7</w:t>
            </w: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Пало телят</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1</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p>
        </w:tc>
      </w:tr>
      <w:tr w:rsidR="008A2B33" w:rsidRPr="00C94EA9" w:rsidTr="006F59A3">
        <w:tblPrEx>
          <w:tblCellMar>
            <w:top w:w="0" w:type="dxa"/>
            <w:bottom w:w="0" w:type="dxa"/>
          </w:tblCellMar>
        </w:tblPrEx>
        <w:tc>
          <w:tcPr>
            <w:tcW w:w="4068" w:type="dxa"/>
          </w:tcPr>
          <w:p w:rsidR="008A2B33" w:rsidRPr="00C94EA9" w:rsidRDefault="008A2B33" w:rsidP="00C94EA9">
            <w:pPr>
              <w:pStyle w:val="aa"/>
              <w:spacing w:after="0" w:line="240" w:lineRule="auto"/>
              <w:ind w:left="0"/>
              <w:jc w:val="both"/>
              <w:rPr>
                <w:rFonts w:ascii="Times New Roman" w:hAnsi="Times New Roman"/>
                <w:sz w:val="28"/>
                <w:szCs w:val="28"/>
              </w:rPr>
            </w:pPr>
            <w:r w:rsidRPr="00C94EA9">
              <w:rPr>
                <w:rFonts w:ascii="Times New Roman" w:hAnsi="Times New Roman"/>
                <w:sz w:val="28"/>
                <w:szCs w:val="28"/>
              </w:rPr>
              <w:t>%</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6,7</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w:t>
            </w:r>
          </w:p>
        </w:tc>
        <w:tc>
          <w:tcPr>
            <w:tcW w:w="1680" w:type="dxa"/>
          </w:tcPr>
          <w:p w:rsidR="008A2B33" w:rsidRPr="00C94EA9" w:rsidRDefault="008A2B33" w:rsidP="00C94EA9">
            <w:pPr>
              <w:pStyle w:val="aa"/>
              <w:spacing w:after="0" w:line="240" w:lineRule="auto"/>
              <w:ind w:left="0"/>
              <w:jc w:val="center"/>
              <w:rPr>
                <w:rFonts w:ascii="Times New Roman" w:hAnsi="Times New Roman"/>
                <w:sz w:val="28"/>
                <w:szCs w:val="28"/>
              </w:rPr>
            </w:pPr>
            <w:r w:rsidRPr="00C94EA9">
              <w:rPr>
                <w:rFonts w:ascii="Times New Roman" w:hAnsi="Times New Roman"/>
                <w:sz w:val="28"/>
                <w:szCs w:val="28"/>
              </w:rPr>
              <w:t>7,1</w:t>
            </w:r>
          </w:p>
        </w:tc>
      </w:tr>
    </w:tbl>
    <w:p w:rsidR="00FB09F9" w:rsidRDefault="008A2B33" w:rsidP="00C94EA9">
      <w:pPr>
        <w:pStyle w:val="aa"/>
        <w:spacing w:after="0" w:line="240" w:lineRule="auto"/>
        <w:ind w:left="0" w:firstLine="709"/>
        <w:jc w:val="both"/>
        <w:rPr>
          <w:rFonts w:ascii="Times New Roman" w:hAnsi="Times New Roman"/>
          <w:sz w:val="28"/>
          <w:szCs w:val="28"/>
        </w:rPr>
      </w:pPr>
      <w:r w:rsidRPr="00C94EA9">
        <w:rPr>
          <w:rFonts w:ascii="Times New Roman" w:hAnsi="Times New Roman"/>
          <w:sz w:val="28"/>
          <w:szCs w:val="28"/>
        </w:rPr>
        <w:t>Анализ данных таблицы 2 свидетельствует о том, что телята, пол</w:t>
      </w:r>
      <w:r w:rsidRPr="00C94EA9">
        <w:rPr>
          <w:rFonts w:ascii="Times New Roman" w:hAnsi="Times New Roman"/>
          <w:sz w:val="28"/>
          <w:szCs w:val="28"/>
        </w:rPr>
        <w:t>у</w:t>
      </w:r>
      <w:r w:rsidRPr="00C94EA9">
        <w:rPr>
          <w:rFonts w:ascii="Times New Roman" w:hAnsi="Times New Roman"/>
          <w:sz w:val="28"/>
          <w:szCs w:val="28"/>
        </w:rPr>
        <w:t>ченные от коров 2 группы были жизнеспособными: раньше поднимались на ноги  после рождения, меньше заболевали и у них лучше была инте</w:t>
      </w:r>
      <w:r w:rsidRPr="00C94EA9">
        <w:rPr>
          <w:rFonts w:ascii="Times New Roman" w:hAnsi="Times New Roman"/>
          <w:sz w:val="28"/>
          <w:szCs w:val="28"/>
        </w:rPr>
        <w:t>н</w:t>
      </w:r>
      <w:r w:rsidRPr="00C94EA9">
        <w:rPr>
          <w:rFonts w:ascii="Times New Roman" w:hAnsi="Times New Roman"/>
          <w:sz w:val="28"/>
          <w:szCs w:val="28"/>
        </w:rPr>
        <w:t>сивность роста. Ежедневный прирост массы теля за первые две недели с</w:t>
      </w:r>
      <w:r w:rsidRPr="00C94EA9">
        <w:rPr>
          <w:rFonts w:ascii="Times New Roman" w:hAnsi="Times New Roman"/>
          <w:sz w:val="28"/>
          <w:szCs w:val="28"/>
        </w:rPr>
        <w:t>о</w:t>
      </w:r>
      <w:r w:rsidRPr="00C94EA9">
        <w:rPr>
          <w:rFonts w:ascii="Times New Roman" w:hAnsi="Times New Roman"/>
          <w:sz w:val="28"/>
          <w:szCs w:val="28"/>
        </w:rPr>
        <w:t>ставит 37,1г</w:t>
      </w:r>
      <w:r w:rsidR="00B46971" w:rsidRPr="00C94EA9">
        <w:rPr>
          <w:rFonts w:ascii="Times New Roman" w:hAnsi="Times New Roman"/>
          <w:sz w:val="28"/>
          <w:szCs w:val="28"/>
        </w:rPr>
        <w:t>, за вторые две недели – 47,1</w:t>
      </w:r>
      <w:r w:rsidRPr="00C94EA9">
        <w:rPr>
          <w:rFonts w:ascii="Times New Roman" w:hAnsi="Times New Roman"/>
          <w:sz w:val="28"/>
          <w:szCs w:val="28"/>
        </w:rPr>
        <w:t>г, тогда как у телят первой группы 35,0 и 44,3г и контрольной – 31,4 и 43,6г соответственно.</w:t>
      </w:r>
    </w:p>
    <w:p w:rsidR="00F50B80" w:rsidRDefault="008A2B33" w:rsidP="00C94EA9">
      <w:pPr>
        <w:pStyle w:val="aa"/>
        <w:spacing w:after="0" w:line="240" w:lineRule="auto"/>
        <w:ind w:left="0" w:firstLine="709"/>
        <w:jc w:val="both"/>
        <w:rPr>
          <w:rFonts w:ascii="Times New Roman" w:hAnsi="Times New Roman"/>
          <w:sz w:val="28"/>
          <w:szCs w:val="28"/>
        </w:rPr>
      </w:pPr>
      <w:r w:rsidRPr="00C94EA9">
        <w:rPr>
          <w:rFonts w:ascii="Times New Roman" w:hAnsi="Times New Roman"/>
          <w:sz w:val="28"/>
          <w:szCs w:val="28"/>
        </w:rPr>
        <w:t>Таким образом, применение сухостойным коровам дифумаста и</w:t>
      </w:r>
      <w:r w:rsidRPr="00C94EA9">
        <w:rPr>
          <w:rFonts w:ascii="Times New Roman" w:hAnsi="Times New Roman"/>
          <w:sz w:val="28"/>
          <w:szCs w:val="28"/>
        </w:rPr>
        <w:t>н</w:t>
      </w:r>
      <w:r w:rsidRPr="00C94EA9">
        <w:rPr>
          <w:rFonts w:ascii="Times New Roman" w:hAnsi="Times New Roman"/>
          <w:sz w:val="28"/>
          <w:szCs w:val="28"/>
        </w:rPr>
        <w:t>трацистернально и иммуномодулирующего препарата достима внутрим</w:t>
      </w:r>
      <w:r w:rsidRPr="00C94EA9">
        <w:rPr>
          <w:rFonts w:ascii="Times New Roman" w:hAnsi="Times New Roman"/>
          <w:sz w:val="28"/>
          <w:szCs w:val="28"/>
        </w:rPr>
        <w:t>ы</w:t>
      </w:r>
      <w:r w:rsidRPr="00C94EA9">
        <w:rPr>
          <w:rFonts w:ascii="Times New Roman" w:hAnsi="Times New Roman"/>
          <w:sz w:val="28"/>
          <w:szCs w:val="28"/>
        </w:rPr>
        <w:t>шечно в начале и конце сухостоя оказывает положительное влияние на жизнеспособность и с</w:t>
      </w:r>
      <w:r w:rsidRPr="00C94EA9">
        <w:rPr>
          <w:rFonts w:ascii="Times New Roman" w:hAnsi="Times New Roman"/>
          <w:sz w:val="28"/>
          <w:szCs w:val="28"/>
        </w:rPr>
        <w:t>о</w:t>
      </w:r>
      <w:r w:rsidRPr="00C94EA9">
        <w:rPr>
          <w:rFonts w:ascii="Times New Roman" w:hAnsi="Times New Roman"/>
          <w:sz w:val="28"/>
          <w:szCs w:val="28"/>
        </w:rPr>
        <w:t>хранность новорожденных телят.</w:t>
      </w:r>
    </w:p>
    <w:p w:rsidR="00F50B80" w:rsidRDefault="008A2B33" w:rsidP="00C94EA9">
      <w:pPr>
        <w:pStyle w:val="aa"/>
        <w:spacing w:after="0" w:line="240" w:lineRule="auto"/>
        <w:ind w:left="0" w:firstLine="709"/>
        <w:jc w:val="both"/>
        <w:rPr>
          <w:rFonts w:ascii="Times New Roman" w:hAnsi="Times New Roman"/>
          <w:sz w:val="28"/>
          <w:szCs w:val="28"/>
        </w:rPr>
      </w:pPr>
      <w:r w:rsidRPr="00C94EA9">
        <w:rPr>
          <w:rFonts w:ascii="Times New Roman" w:hAnsi="Times New Roman"/>
          <w:sz w:val="28"/>
          <w:szCs w:val="28"/>
        </w:rPr>
        <w:t>В заключении следует отметить, что назначение антимикробного препарата дифумаста коровам, уходящим в сухостой, интрацистернально</w:t>
      </w:r>
      <w:r w:rsidR="00366E82" w:rsidRPr="00C94EA9">
        <w:rPr>
          <w:rFonts w:ascii="Times New Roman" w:hAnsi="Times New Roman"/>
          <w:sz w:val="28"/>
          <w:szCs w:val="28"/>
        </w:rPr>
        <w:t xml:space="preserve"> во все доли вымени в дозе по 5</w:t>
      </w:r>
      <w:r w:rsidRPr="00C94EA9">
        <w:rPr>
          <w:rFonts w:ascii="Times New Roman" w:hAnsi="Times New Roman"/>
          <w:sz w:val="28"/>
          <w:szCs w:val="28"/>
        </w:rPr>
        <w:t>мл и иммуномодулирующего препарата достима внутримышечно одновременно с диф</w:t>
      </w:r>
      <w:r w:rsidR="00366E82" w:rsidRPr="00C94EA9">
        <w:rPr>
          <w:rFonts w:ascii="Times New Roman" w:hAnsi="Times New Roman"/>
          <w:sz w:val="28"/>
          <w:szCs w:val="28"/>
        </w:rPr>
        <w:t>умастом и второй раз через 40-45 дней в дозе по 25</w:t>
      </w:r>
      <w:r w:rsidRPr="00C94EA9">
        <w:rPr>
          <w:rFonts w:ascii="Times New Roman" w:hAnsi="Times New Roman"/>
          <w:sz w:val="28"/>
          <w:szCs w:val="28"/>
        </w:rPr>
        <w:t>мл оказывает лучшее профилактическое действие при мастите, болезнях половых органов у коров и повышает жизнеспосо</w:t>
      </w:r>
      <w:r w:rsidRPr="00C94EA9">
        <w:rPr>
          <w:rFonts w:ascii="Times New Roman" w:hAnsi="Times New Roman"/>
          <w:sz w:val="28"/>
          <w:szCs w:val="28"/>
        </w:rPr>
        <w:t>б</w:t>
      </w:r>
      <w:r w:rsidRPr="00C94EA9">
        <w:rPr>
          <w:rFonts w:ascii="Times New Roman" w:hAnsi="Times New Roman"/>
          <w:sz w:val="28"/>
          <w:szCs w:val="28"/>
        </w:rPr>
        <w:t>ность и сохранность новорожденных телят по сравнению с применением дифумаста в комплексн</w:t>
      </w:r>
      <w:r w:rsidR="00366E82" w:rsidRPr="00C94EA9">
        <w:rPr>
          <w:rFonts w:ascii="Times New Roman" w:hAnsi="Times New Roman"/>
          <w:sz w:val="28"/>
          <w:szCs w:val="28"/>
        </w:rPr>
        <w:t>ой профилактике дважды через 48</w:t>
      </w:r>
      <w:r w:rsidRPr="00C94EA9">
        <w:rPr>
          <w:rFonts w:ascii="Times New Roman" w:hAnsi="Times New Roman"/>
          <w:sz w:val="28"/>
          <w:szCs w:val="28"/>
        </w:rPr>
        <w:t>ч в начале сух</w:t>
      </w:r>
      <w:r w:rsidRPr="00C94EA9">
        <w:rPr>
          <w:rFonts w:ascii="Times New Roman" w:hAnsi="Times New Roman"/>
          <w:sz w:val="28"/>
          <w:szCs w:val="28"/>
        </w:rPr>
        <w:t>о</w:t>
      </w:r>
      <w:r w:rsidRPr="00C94EA9">
        <w:rPr>
          <w:rFonts w:ascii="Times New Roman" w:hAnsi="Times New Roman"/>
          <w:sz w:val="28"/>
          <w:szCs w:val="28"/>
        </w:rPr>
        <w:t>стоя и контрольной группой.</w:t>
      </w:r>
    </w:p>
    <w:p w:rsidR="008A2B33" w:rsidRPr="00C94EA9" w:rsidRDefault="008A2B33" w:rsidP="00C94EA9">
      <w:pPr>
        <w:pStyle w:val="aa"/>
        <w:spacing w:after="0" w:line="240" w:lineRule="auto"/>
        <w:ind w:left="0" w:firstLine="709"/>
        <w:jc w:val="both"/>
        <w:rPr>
          <w:rFonts w:ascii="Times New Roman" w:hAnsi="Times New Roman"/>
          <w:sz w:val="28"/>
          <w:szCs w:val="28"/>
        </w:rPr>
      </w:pPr>
      <w:r w:rsidRPr="00C94EA9">
        <w:rPr>
          <w:rFonts w:ascii="Times New Roman" w:hAnsi="Times New Roman"/>
          <w:sz w:val="28"/>
          <w:szCs w:val="28"/>
        </w:rPr>
        <w:t>На способ профилактики мастита у коров в период сухостоя и после родов получен патент на изобретение № 2301663 от 27 июня 2007 года.</w:t>
      </w:r>
    </w:p>
    <w:p w:rsidR="008A2B33" w:rsidRDefault="008A2B33" w:rsidP="00C94EA9">
      <w:pPr>
        <w:pStyle w:val="aa"/>
        <w:spacing w:after="0" w:line="240" w:lineRule="auto"/>
        <w:ind w:left="0" w:firstLine="709"/>
        <w:jc w:val="both"/>
        <w:rPr>
          <w:rFonts w:ascii="Times New Roman" w:hAnsi="Times New Roman"/>
          <w:sz w:val="28"/>
          <w:szCs w:val="28"/>
          <w:lang w:val="en-US"/>
        </w:rPr>
      </w:pPr>
      <w:r w:rsidRPr="00C94EA9">
        <w:rPr>
          <w:rFonts w:ascii="Times New Roman" w:hAnsi="Times New Roman"/>
          <w:b/>
          <w:sz w:val="28"/>
          <w:szCs w:val="28"/>
        </w:rPr>
        <w:t>Литература</w:t>
      </w:r>
      <w:r w:rsidR="00883436" w:rsidRPr="00C94EA9">
        <w:rPr>
          <w:rFonts w:ascii="Times New Roman" w:hAnsi="Times New Roman"/>
          <w:b/>
          <w:sz w:val="28"/>
          <w:szCs w:val="28"/>
        </w:rPr>
        <w:t xml:space="preserve">. </w:t>
      </w:r>
      <w:r w:rsidRPr="00C94EA9">
        <w:rPr>
          <w:rFonts w:ascii="Times New Roman" w:hAnsi="Times New Roman"/>
          <w:sz w:val="28"/>
          <w:szCs w:val="28"/>
        </w:rPr>
        <w:t>1. Сапожникова Н.А. Иммунобиологическое состояние организма коров при субклиническом мастите: д</w:t>
      </w:r>
      <w:r w:rsidR="00883436" w:rsidRPr="00C94EA9">
        <w:rPr>
          <w:rFonts w:ascii="Times New Roman" w:hAnsi="Times New Roman"/>
          <w:sz w:val="28"/>
          <w:szCs w:val="28"/>
        </w:rPr>
        <w:t>ис…. канд. биол. наук: 03.00.04</w:t>
      </w:r>
      <w:r w:rsidRPr="00C94EA9">
        <w:rPr>
          <w:rFonts w:ascii="Times New Roman" w:hAnsi="Times New Roman"/>
          <w:sz w:val="28"/>
          <w:szCs w:val="28"/>
        </w:rPr>
        <w:t>/Н.А. Сапожникова. – Воронеж, 1992. – 164 с.</w:t>
      </w:r>
      <w:r w:rsidR="00883436" w:rsidRPr="00B13C70">
        <w:rPr>
          <w:rFonts w:ascii="Times New Roman" w:hAnsi="Times New Roman"/>
          <w:sz w:val="28"/>
          <w:szCs w:val="28"/>
        </w:rPr>
        <w:t xml:space="preserve"> </w:t>
      </w:r>
      <w:r w:rsidRPr="00C94EA9">
        <w:rPr>
          <w:rFonts w:ascii="Times New Roman" w:hAnsi="Times New Roman"/>
          <w:sz w:val="28"/>
          <w:szCs w:val="28"/>
        </w:rPr>
        <w:t>2. Слободяник В.И. Иммунологические аспекты патогенеза, новые принципы и средства леч</w:t>
      </w:r>
      <w:r w:rsidRPr="00C94EA9">
        <w:rPr>
          <w:rFonts w:ascii="Times New Roman" w:hAnsi="Times New Roman"/>
          <w:sz w:val="28"/>
          <w:szCs w:val="28"/>
        </w:rPr>
        <w:t>е</w:t>
      </w:r>
      <w:r w:rsidRPr="00C94EA9">
        <w:rPr>
          <w:rFonts w:ascii="Times New Roman" w:hAnsi="Times New Roman"/>
          <w:sz w:val="28"/>
          <w:szCs w:val="28"/>
        </w:rPr>
        <w:t>ния и профилактики мастита у коров: дис…. докт</w:t>
      </w:r>
      <w:r w:rsidRPr="00C94EA9">
        <w:rPr>
          <w:rFonts w:ascii="Times New Roman" w:hAnsi="Times New Roman"/>
          <w:sz w:val="28"/>
          <w:szCs w:val="28"/>
          <w:lang w:val="en-US"/>
        </w:rPr>
        <w:t xml:space="preserve">. </w:t>
      </w:r>
      <w:r w:rsidRPr="00C94EA9">
        <w:rPr>
          <w:rFonts w:ascii="Times New Roman" w:hAnsi="Times New Roman"/>
          <w:sz w:val="28"/>
          <w:szCs w:val="28"/>
        </w:rPr>
        <w:t>ветерин</w:t>
      </w:r>
      <w:r w:rsidRPr="00C94EA9">
        <w:rPr>
          <w:rFonts w:ascii="Times New Roman" w:hAnsi="Times New Roman"/>
          <w:sz w:val="28"/>
          <w:szCs w:val="28"/>
          <w:lang w:val="en-US"/>
        </w:rPr>
        <w:t xml:space="preserve">. </w:t>
      </w:r>
      <w:r w:rsidRPr="00C94EA9">
        <w:rPr>
          <w:rFonts w:ascii="Times New Roman" w:hAnsi="Times New Roman"/>
          <w:sz w:val="28"/>
          <w:szCs w:val="28"/>
        </w:rPr>
        <w:t>наук</w:t>
      </w:r>
      <w:r w:rsidRPr="00C94EA9">
        <w:rPr>
          <w:rFonts w:ascii="Times New Roman" w:hAnsi="Times New Roman"/>
          <w:sz w:val="28"/>
          <w:szCs w:val="28"/>
          <w:lang w:val="en-US"/>
        </w:rPr>
        <w:t>: 16.00.07/</w:t>
      </w:r>
      <w:r w:rsidRPr="00C94EA9">
        <w:rPr>
          <w:rFonts w:ascii="Times New Roman" w:hAnsi="Times New Roman"/>
          <w:sz w:val="28"/>
          <w:szCs w:val="28"/>
        </w:rPr>
        <w:t>В</w:t>
      </w:r>
      <w:r w:rsidRPr="00C94EA9">
        <w:rPr>
          <w:rFonts w:ascii="Times New Roman" w:hAnsi="Times New Roman"/>
          <w:sz w:val="28"/>
          <w:szCs w:val="28"/>
          <w:lang w:val="en-US"/>
        </w:rPr>
        <w:t>.</w:t>
      </w:r>
      <w:r w:rsidRPr="00C94EA9">
        <w:rPr>
          <w:rFonts w:ascii="Times New Roman" w:hAnsi="Times New Roman"/>
          <w:sz w:val="28"/>
          <w:szCs w:val="28"/>
        </w:rPr>
        <w:t>И</w:t>
      </w:r>
      <w:r w:rsidRPr="00C94EA9">
        <w:rPr>
          <w:rFonts w:ascii="Times New Roman" w:hAnsi="Times New Roman"/>
          <w:sz w:val="28"/>
          <w:szCs w:val="28"/>
          <w:lang w:val="en-US"/>
        </w:rPr>
        <w:t xml:space="preserve">. </w:t>
      </w:r>
      <w:r w:rsidRPr="00C94EA9">
        <w:rPr>
          <w:rFonts w:ascii="Times New Roman" w:hAnsi="Times New Roman"/>
          <w:sz w:val="28"/>
          <w:szCs w:val="28"/>
        </w:rPr>
        <w:t>Слободяник</w:t>
      </w:r>
      <w:r w:rsidRPr="00C94EA9">
        <w:rPr>
          <w:rFonts w:ascii="Times New Roman" w:hAnsi="Times New Roman"/>
          <w:sz w:val="28"/>
          <w:szCs w:val="28"/>
          <w:lang w:val="en-US"/>
        </w:rPr>
        <w:t xml:space="preserve">. – </w:t>
      </w:r>
      <w:r w:rsidRPr="00C94EA9">
        <w:rPr>
          <w:rFonts w:ascii="Times New Roman" w:hAnsi="Times New Roman"/>
          <w:sz w:val="28"/>
          <w:szCs w:val="28"/>
        </w:rPr>
        <w:t>Воронеж</w:t>
      </w:r>
      <w:r w:rsidRPr="00C94EA9">
        <w:rPr>
          <w:rFonts w:ascii="Times New Roman" w:hAnsi="Times New Roman"/>
          <w:sz w:val="28"/>
          <w:szCs w:val="28"/>
          <w:lang w:val="en-US"/>
        </w:rPr>
        <w:t xml:space="preserve">, 1994. – 243 </w:t>
      </w:r>
      <w:r w:rsidRPr="00C94EA9">
        <w:rPr>
          <w:rFonts w:ascii="Times New Roman" w:hAnsi="Times New Roman"/>
          <w:sz w:val="28"/>
          <w:szCs w:val="28"/>
        </w:rPr>
        <w:t>с</w:t>
      </w:r>
      <w:r w:rsidRPr="00C94EA9">
        <w:rPr>
          <w:rFonts w:ascii="Times New Roman" w:hAnsi="Times New Roman"/>
          <w:sz w:val="28"/>
          <w:szCs w:val="28"/>
          <w:lang w:val="en-US"/>
        </w:rPr>
        <w:t>.</w:t>
      </w:r>
    </w:p>
    <w:p w:rsidR="008A2B33" w:rsidRPr="00C94EA9" w:rsidRDefault="008A2B33" w:rsidP="00C94EA9">
      <w:pPr>
        <w:pStyle w:val="aa"/>
        <w:spacing w:after="0" w:line="240" w:lineRule="auto"/>
        <w:ind w:left="0"/>
        <w:jc w:val="center"/>
        <w:rPr>
          <w:rFonts w:ascii="Times New Roman" w:hAnsi="Times New Roman"/>
          <w:b/>
          <w:bCs/>
          <w:sz w:val="28"/>
          <w:szCs w:val="28"/>
          <w:lang w:val="en-US"/>
        </w:rPr>
      </w:pPr>
      <w:r w:rsidRPr="00C94EA9">
        <w:rPr>
          <w:rFonts w:ascii="Times New Roman" w:hAnsi="Times New Roman"/>
          <w:b/>
          <w:bCs/>
          <w:sz w:val="28"/>
          <w:szCs w:val="28"/>
          <w:lang w:val="en-US"/>
        </w:rPr>
        <w:t>NEW WAY OF PREVENTIVE MAINTENANCE OF A MASTITIS AT COWS IN A DEAD WOOD AND AFTER THE DELIVERY</w:t>
      </w:r>
    </w:p>
    <w:p w:rsidR="008A2B33" w:rsidRPr="00C94EA9" w:rsidRDefault="008A2B33" w:rsidP="00C94EA9">
      <w:pPr>
        <w:pStyle w:val="aa"/>
        <w:spacing w:after="0" w:line="240" w:lineRule="auto"/>
        <w:ind w:left="0"/>
        <w:jc w:val="center"/>
        <w:rPr>
          <w:rFonts w:ascii="Times New Roman" w:hAnsi="Times New Roman"/>
          <w:b/>
          <w:bCs/>
          <w:iCs/>
          <w:sz w:val="28"/>
          <w:szCs w:val="28"/>
          <w:lang w:val="en-US"/>
        </w:rPr>
      </w:pPr>
      <w:r w:rsidRPr="00C94EA9">
        <w:rPr>
          <w:rFonts w:ascii="Times New Roman" w:hAnsi="Times New Roman"/>
          <w:b/>
          <w:bCs/>
          <w:iCs/>
          <w:sz w:val="28"/>
          <w:szCs w:val="28"/>
          <w:lang w:val="en-US"/>
        </w:rPr>
        <w:t>Slobodjanik V. I, Shiryaev S.I .</w:t>
      </w:r>
    </w:p>
    <w:p w:rsidR="008A2B33" w:rsidRPr="00C94EA9" w:rsidRDefault="008A2B33" w:rsidP="00C94EA9">
      <w:pPr>
        <w:pStyle w:val="aa"/>
        <w:spacing w:after="0" w:line="240" w:lineRule="auto"/>
        <w:ind w:left="0"/>
        <w:jc w:val="center"/>
        <w:rPr>
          <w:rFonts w:ascii="Times New Roman" w:hAnsi="Times New Roman"/>
          <w:sz w:val="28"/>
          <w:szCs w:val="28"/>
          <w:lang w:val="en-US"/>
        </w:rPr>
      </w:pPr>
      <w:smartTag w:uri="urn:schemas-microsoft-com:office:smarttags" w:element="place">
        <w:smartTag w:uri="urn:schemas-microsoft-com:office:smarttags" w:element="PlaceName">
          <w:r w:rsidRPr="00C94EA9">
            <w:rPr>
              <w:rFonts w:ascii="Times New Roman" w:hAnsi="Times New Roman"/>
              <w:sz w:val="28"/>
              <w:szCs w:val="28"/>
              <w:lang w:val="en-US"/>
            </w:rPr>
            <w:t>Voronezh</w:t>
          </w:r>
        </w:smartTag>
        <w:r w:rsidRPr="00C94EA9">
          <w:rPr>
            <w:rFonts w:ascii="Times New Roman" w:hAnsi="Times New Roman"/>
            <w:sz w:val="28"/>
            <w:szCs w:val="28"/>
            <w:lang w:val="en-US"/>
          </w:rPr>
          <w:t xml:space="preserve"> </w:t>
        </w:r>
        <w:smartTag w:uri="urn:schemas-microsoft-com:office:smarttags" w:element="PlaceType">
          <w:r w:rsidR="00C94EA9" w:rsidRPr="00C94EA9">
            <w:rPr>
              <w:rFonts w:ascii="Times New Roman" w:hAnsi="Times New Roman"/>
              <w:sz w:val="28"/>
              <w:szCs w:val="28"/>
              <w:lang w:val="en-US"/>
            </w:rPr>
            <w:t>State</w:t>
          </w:r>
        </w:smartTag>
        <w:r w:rsidR="00C94EA9" w:rsidRPr="00C94EA9">
          <w:rPr>
            <w:rFonts w:ascii="Times New Roman" w:hAnsi="Times New Roman"/>
            <w:sz w:val="28"/>
            <w:szCs w:val="28"/>
            <w:lang w:val="en-US"/>
          </w:rPr>
          <w:t xml:space="preserve"> </w:t>
        </w:r>
        <w:smartTag w:uri="urn:schemas-microsoft-com:office:smarttags" w:element="PlaceName">
          <w:r w:rsidR="00C94EA9" w:rsidRPr="00C94EA9">
            <w:rPr>
              <w:rFonts w:ascii="Times New Roman" w:hAnsi="Times New Roman"/>
              <w:sz w:val="28"/>
              <w:szCs w:val="28"/>
              <w:lang w:val="en-US"/>
            </w:rPr>
            <w:t>Agrarian</w:t>
          </w:r>
        </w:smartTag>
        <w:r w:rsidR="00C94EA9" w:rsidRPr="00C94EA9">
          <w:rPr>
            <w:rFonts w:ascii="Times New Roman" w:hAnsi="Times New Roman"/>
            <w:sz w:val="28"/>
            <w:szCs w:val="28"/>
            <w:lang w:val="en-US"/>
          </w:rPr>
          <w:t xml:space="preserve"> </w:t>
        </w:r>
        <w:smartTag w:uri="urn:schemas-microsoft-com:office:smarttags" w:element="PlaceType">
          <w:r w:rsidR="00C94EA9" w:rsidRPr="00C94EA9">
            <w:rPr>
              <w:rFonts w:ascii="Times New Roman" w:hAnsi="Times New Roman"/>
              <w:sz w:val="28"/>
              <w:szCs w:val="28"/>
              <w:lang w:val="en-US"/>
            </w:rPr>
            <w:t>University</w:t>
          </w:r>
        </w:smartTag>
      </w:smartTag>
      <w:r w:rsidR="00C94EA9" w:rsidRPr="00C94EA9">
        <w:rPr>
          <w:rFonts w:ascii="Times New Roman" w:hAnsi="Times New Roman"/>
          <w:sz w:val="28"/>
          <w:szCs w:val="28"/>
          <w:lang w:val="en-US"/>
        </w:rPr>
        <w:t xml:space="preserve"> </w:t>
      </w:r>
    </w:p>
    <w:p w:rsidR="008A2B33" w:rsidRPr="00C94EA9" w:rsidRDefault="008A2B33" w:rsidP="00C94EA9">
      <w:pPr>
        <w:pStyle w:val="aa"/>
        <w:spacing w:after="0" w:line="240" w:lineRule="auto"/>
        <w:ind w:left="0" w:firstLine="709"/>
        <w:jc w:val="both"/>
        <w:rPr>
          <w:rFonts w:ascii="Times New Roman" w:hAnsi="Times New Roman"/>
          <w:spacing w:val="-10"/>
          <w:sz w:val="28"/>
          <w:szCs w:val="28"/>
          <w:lang w:val="en-US"/>
        </w:rPr>
      </w:pPr>
      <w:r w:rsidRPr="00C94EA9">
        <w:rPr>
          <w:rFonts w:ascii="Times New Roman" w:hAnsi="Times New Roman"/>
          <w:sz w:val="28"/>
          <w:szCs w:val="28"/>
          <w:lang w:val="en-US"/>
        </w:rPr>
        <w:t>The New way of preventive maintenance of a mastitis, illnesses of gen</w:t>
      </w:r>
      <w:r w:rsidRPr="00C94EA9">
        <w:rPr>
          <w:rFonts w:ascii="Times New Roman" w:hAnsi="Times New Roman"/>
          <w:sz w:val="28"/>
          <w:szCs w:val="28"/>
          <w:lang w:val="en-US"/>
        </w:rPr>
        <w:t>i</w:t>
      </w:r>
      <w:r w:rsidRPr="00C94EA9">
        <w:rPr>
          <w:rFonts w:ascii="Times New Roman" w:hAnsi="Times New Roman"/>
          <w:sz w:val="28"/>
          <w:szCs w:val="28"/>
          <w:lang w:val="en-US"/>
        </w:rPr>
        <w:t xml:space="preserve">tals at cows and increase of viability and safety of newborn calfs consists that to the cows leaving in a dead wood, enter unitary antimicrobic preparation into all shares of an udder Difumast in a dose on 5 ml and intramuscularly – a </w:t>
      </w:r>
      <w:r w:rsidRPr="00C94EA9">
        <w:rPr>
          <w:rFonts w:ascii="Times New Roman" w:hAnsi="Times New Roman"/>
          <w:spacing w:val="-10"/>
          <w:sz w:val="28"/>
          <w:szCs w:val="28"/>
          <w:lang w:val="en-US"/>
        </w:rPr>
        <w:t>prepar</w:t>
      </w:r>
      <w:r w:rsidRPr="00C94EA9">
        <w:rPr>
          <w:rFonts w:ascii="Times New Roman" w:hAnsi="Times New Roman"/>
          <w:spacing w:val="-10"/>
          <w:sz w:val="28"/>
          <w:szCs w:val="28"/>
          <w:lang w:val="en-US"/>
        </w:rPr>
        <w:t>a</w:t>
      </w:r>
      <w:r w:rsidRPr="00C94EA9">
        <w:rPr>
          <w:rFonts w:ascii="Times New Roman" w:hAnsi="Times New Roman"/>
          <w:spacing w:val="-10"/>
          <w:sz w:val="28"/>
          <w:szCs w:val="28"/>
          <w:lang w:val="en-US"/>
        </w:rPr>
        <w:t>tion Dostim the first time and in 40-45 day</w:t>
      </w:r>
      <w:r w:rsidR="000E5BE2" w:rsidRPr="00C94EA9">
        <w:rPr>
          <w:rFonts w:ascii="Times New Roman" w:hAnsi="Times New Roman"/>
          <w:spacing w:val="-10"/>
          <w:sz w:val="28"/>
          <w:szCs w:val="28"/>
          <w:lang w:val="en-US"/>
        </w:rPr>
        <w:t>s of the second in a dose on 25</w:t>
      </w:r>
      <w:r w:rsidRPr="00C94EA9">
        <w:rPr>
          <w:rFonts w:ascii="Times New Roman" w:hAnsi="Times New Roman"/>
          <w:spacing w:val="-10"/>
          <w:sz w:val="28"/>
          <w:szCs w:val="28"/>
          <w:lang w:val="en-US"/>
        </w:rPr>
        <w:t>ml.</w:t>
      </w:r>
    </w:p>
    <w:p w:rsidR="009A120B" w:rsidRPr="004F074F" w:rsidRDefault="009A120B" w:rsidP="00C94EA9">
      <w:pPr>
        <w:pStyle w:val="aff3"/>
      </w:pPr>
      <w:r w:rsidRPr="004F074F">
        <w:t>УДК 619:618.714-007.16:616-018:636.22/.28</w:t>
      </w:r>
    </w:p>
    <w:p w:rsidR="009A120B" w:rsidRPr="004F074F" w:rsidRDefault="009A120B" w:rsidP="009A120B">
      <w:pPr>
        <w:jc w:val="center"/>
        <w:rPr>
          <w:b/>
          <w:sz w:val="28"/>
          <w:szCs w:val="28"/>
        </w:rPr>
      </w:pPr>
      <w:r w:rsidRPr="004F074F">
        <w:rPr>
          <w:b/>
          <w:sz w:val="28"/>
          <w:szCs w:val="28"/>
        </w:rPr>
        <w:t>СТРУКТУРНАЯ ОРГАНИЗАЦИЯ ПЛАЦЕНТЫ У КОРОВ И СВИНОМАТОК В НОРМЕ И ПРИ ГЕСТОЗЕ</w:t>
      </w:r>
    </w:p>
    <w:p w:rsidR="009A120B" w:rsidRPr="004F074F" w:rsidRDefault="009A120B" w:rsidP="009A120B">
      <w:pPr>
        <w:jc w:val="center"/>
        <w:rPr>
          <w:b/>
          <w:sz w:val="28"/>
          <w:szCs w:val="28"/>
        </w:rPr>
      </w:pPr>
      <w:r w:rsidRPr="004F074F">
        <w:rPr>
          <w:b/>
          <w:sz w:val="28"/>
          <w:szCs w:val="28"/>
        </w:rPr>
        <w:t>Сулейманов С.М.</w:t>
      </w:r>
      <w:r w:rsidR="00F53E8C" w:rsidRPr="004F074F">
        <w:rPr>
          <w:b/>
          <w:sz w:val="28"/>
          <w:szCs w:val="28"/>
        </w:rPr>
        <w:t>, Толкачев И.С., Мисайлов В</w:t>
      </w:r>
      <w:r w:rsidR="00270AB7" w:rsidRPr="004F074F">
        <w:rPr>
          <w:b/>
          <w:sz w:val="28"/>
          <w:szCs w:val="28"/>
        </w:rPr>
        <w:t>.</w:t>
      </w:r>
      <w:r w:rsidR="00F53E8C" w:rsidRPr="004F074F">
        <w:rPr>
          <w:b/>
          <w:sz w:val="28"/>
          <w:szCs w:val="28"/>
        </w:rPr>
        <w:t>Д</w:t>
      </w:r>
      <w:r w:rsidR="00270AB7" w:rsidRPr="004F074F">
        <w:rPr>
          <w:b/>
          <w:sz w:val="28"/>
          <w:szCs w:val="28"/>
        </w:rPr>
        <w:t>.,</w:t>
      </w:r>
      <w:r w:rsidR="00450740" w:rsidRPr="004F074F">
        <w:rPr>
          <w:b/>
          <w:sz w:val="28"/>
          <w:szCs w:val="28"/>
        </w:rPr>
        <w:t xml:space="preserve"> Нежданов А.Г.,</w:t>
      </w:r>
      <w:r w:rsidR="00270AB7" w:rsidRPr="004F074F">
        <w:rPr>
          <w:b/>
          <w:sz w:val="28"/>
          <w:szCs w:val="28"/>
        </w:rPr>
        <w:t xml:space="preserve"> </w:t>
      </w:r>
      <w:r w:rsidR="00C94EA9">
        <w:rPr>
          <w:b/>
          <w:sz w:val="28"/>
          <w:szCs w:val="28"/>
        </w:rPr>
        <w:br/>
      </w:r>
      <w:r w:rsidR="00270AB7" w:rsidRPr="004F074F">
        <w:rPr>
          <w:b/>
          <w:sz w:val="28"/>
          <w:szCs w:val="28"/>
        </w:rPr>
        <w:t>К</w:t>
      </w:r>
      <w:r w:rsidR="00270AB7" w:rsidRPr="004F074F">
        <w:rPr>
          <w:b/>
          <w:sz w:val="28"/>
          <w:szCs w:val="28"/>
        </w:rPr>
        <w:t>о</w:t>
      </w:r>
      <w:r w:rsidR="00270AB7" w:rsidRPr="004F074F">
        <w:rPr>
          <w:b/>
          <w:sz w:val="28"/>
          <w:szCs w:val="28"/>
        </w:rPr>
        <w:t>чура М.Н.,</w:t>
      </w:r>
      <w:r w:rsidR="00F53E8C" w:rsidRPr="004F074F">
        <w:rPr>
          <w:b/>
          <w:sz w:val="28"/>
          <w:szCs w:val="28"/>
        </w:rPr>
        <w:t xml:space="preserve"> Коцарев В.Н., Скрыльников О.Н.</w:t>
      </w:r>
    </w:p>
    <w:p w:rsidR="009A120B" w:rsidRPr="00C94EA9" w:rsidRDefault="00C94EA9" w:rsidP="009A120B">
      <w:pPr>
        <w:jc w:val="center"/>
        <w:rPr>
          <w:i/>
          <w:sz w:val="28"/>
          <w:szCs w:val="28"/>
        </w:rPr>
      </w:pPr>
      <w:r w:rsidRPr="00C94EA9">
        <w:rPr>
          <w:i/>
          <w:sz w:val="28"/>
          <w:szCs w:val="28"/>
        </w:rPr>
        <w:t xml:space="preserve">ГНУ </w:t>
      </w:r>
      <w:r w:rsidR="009A120B" w:rsidRPr="00C94EA9">
        <w:rPr>
          <w:i/>
          <w:sz w:val="28"/>
          <w:szCs w:val="28"/>
        </w:rPr>
        <w:t>Всероссийский НИВИ патологии, фармакологии и терапии</w:t>
      </w:r>
    </w:p>
    <w:p w:rsidR="00FB09F9" w:rsidRDefault="009A120B" w:rsidP="009A120B">
      <w:pPr>
        <w:ind w:firstLine="708"/>
        <w:jc w:val="both"/>
        <w:rPr>
          <w:sz w:val="28"/>
          <w:szCs w:val="28"/>
        </w:rPr>
      </w:pPr>
      <w:r w:rsidRPr="004F074F">
        <w:rPr>
          <w:sz w:val="28"/>
          <w:szCs w:val="28"/>
        </w:rPr>
        <w:t>В развитии патологии в органах размножения у коров немаловажное значение имеют часто регистрируемые осложнения беременности в виде гестозов и плацентарной недостаточности (В.С. Авдеенко, 1993; С.А. Вл</w:t>
      </w:r>
      <w:r w:rsidRPr="004F074F">
        <w:rPr>
          <w:sz w:val="28"/>
          <w:szCs w:val="28"/>
        </w:rPr>
        <w:t>а</w:t>
      </w:r>
      <w:r w:rsidRPr="004F074F">
        <w:rPr>
          <w:sz w:val="28"/>
          <w:szCs w:val="28"/>
        </w:rPr>
        <w:t>сов, 2000; А.Г. Нежданов с соавт., 2005 и др.). Из медицинской литературы известно, что плацентарная недостаточность (гестоз) – синдром, обусло</w:t>
      </w:r>
      <w:r w:rsidRPr="004F074F">
        <w:rPr>
          <w:sz w:val="28"/>
          <w:szCs w:val="28"/>
        </w:rPr>
        <w:t>в</w:t>
      </w:r>
      <w:r w:rsidRPr="004F074F">
        <w:rPr>
          <w:sz w:val="28"/>
          <w:szCs w:val="28"/>
        </w:rPr>
        <w:t>ливается морфофункциональными изменениями, возникает в результате сложной реакции плаценты и плода в ответ на различные патологические состояния материнского организма. При этом, в основе гестоза лежат п</w:t>
      </w:r>
      <w:r w:rsidRPr="004F074F">
        <w:rPr>
          <w:sz w:val="28"/>
          <w:szCs w:val="28"/>
        </w:rPr>
        <w:t>а</w:t>
      </w:r>
      <w:r w:rsidRPr="004F074F">
        <w:rPr>
          <w:sz w:val="28"/>
          <w:szCs w:val="28"/>
        </w:rPr>
        <w:t>тологические изменения с нарушением компенсаторно-приспособитель</w:t>
      </w:r>
      <w:r w:rsidR="00C94EA9">
        <w:rPr>
          <w:sz w:val="28"/>
          <w:szCs w:val="28"/>
        </w:rPr>
        <w:t>-</w:t>
      </w:r>
      <w:r w:rsidRPr="004F074F">
        <w:rPr>
          <w:sz w:val="28"/>
          <w:szCs w:val="28"/>
        </w:rPr>
        <w:t>ных механизмов на молекулярном, клеточном и тканевом уровнях (А.В. Кузнецова с соавт., 2001; А.А. Стадников с соавт., 2002 и др.).</w:t>
      </w:r>
    </w:p>
    <w:p w:rsidR="009A120B" w:rsidRPr="004F074F" w:rsidRDefault="009A120B" w:rsidP="009A120B">
      <w:pPr>
        <w:ind w:firstLine="708"/>
        <w:jc w:val="both"/>
        <w:rPr>
          <w:sz w:val="28"/>
          <w:szCs w:val="28"/>
        </w:rPr>
      </w:pPr>
      <w:r w:rsidRPr="004F074F">
        <w:rPr>
          <w:sz w:val="28"/>
          <w:szCs w:val="28"/>
        </w:rPr>
        <w:t>Однако у животных недостаточно изучена морфофункциональная характеристика хориальных ворсин плаценты у коров и свиноматок, как в норме, так и при гестозе, что важно для выяснения механизма возникнов</w:t>
      </w:r>
      <w:r w:rsidRPr="004F074F">
        <w:rPr>
          <w:sz w:val="28"/>
          <w:szCs w:val="28"/>
        </w:rPr>
        <w:t>е</w:t>
      </w:r>
      <w:r w:rsidRPr="004F074F">
        <w:rPr>
          <w:sz w:val="28"/>
          <w:szCs w:val="28"/>
        </w:rPr>
        <w:t>ния функциональной недостаточности фето-плацентарной системы мат</w:t>
      </w:r>
      <w:r w:rsidRPr="004F074F">
        <w:rPr>
          <w:sz w:val="28"/>
          <w:szCs w:val="28"/>
        </w:rPr>
        <w:t>е</w:t>
      </w:r>
      <w:r w:rsidRPr="004F074F">
        <w:rPr>
          <w:sz w:val="28"/>
          <w:szCs w:val="28"/>
        </w:rPr>
        <w:t>рей при перинатальной патологии и разработке на этой основе методов д</w:t>
      </w:r>
      <w:r w:rsidRPr="004F074F">
        <w:rPr>
          <w:sz w:val="28"/>
          <w:szCs w:val="28"/>
        </w:rPr>
        <w:t>и</w:t>
      </w:r>
      <w:r w:rsidRPr="004F074F">
        <w:rPr>
          <w:sz w:val="28"/>
          <w:szCs w:val="28"/>
        </w:rPr>
        <w:t>агностики, пр</w:t>
      </w:r>
      <w:r w:rsidRPr="004F074F">
        <w:rPr>
          <w:sz w:val="28"/>
          <w:szCs w:val="28"/>
        </w:rPr>
        <w:t>о</w:t>
      </w:r>
      <w:r w:rsidRPr="004F074F">
        <w:rPr>
          <w:sz w:val="28"/>
          <w:szCs w:val="28"/>
        </w:rPr>
        <w:t>филактики и терапии.</w:t>
      </w:r>
    </w:p>
    <w:p w:rsidR="00FB09F9" w:rsidRDefault="009A120B" w:rsidP="00F50B80">
      <w:pPr>
        <w:pStyle w:val="21"/>
        <w:spacing w:after="0" w:line="240" w:lineRule="auto"/>
        <w:ind w:right="-5" w:firstLine="720"/>
        <w:jc w:val="both"/>
        <w:rPr>
          <w:sz w:val="28"/>
          <w:szCs w:val="28"/>
        </w:rPr>
      </w:pPr>
      <w:r w:rsidRPr="00F50B80">
        <w:rPr>
          <w:sz w:val="28"/>
          <w:szCs w:val="28"/>
        </w:rPr>
        <w:t>В связи с этим с целью разработки методов ранней диагностики ге</w:t>
      </w:r>
      <w:r w:rsidRPr="00F50B80">
        <w:rPr>
          <w:sz w:val="28"/>
          <w:szCs w:val="28"/>
        </w:rPr>
        <w:t>с</w:t>
      </w:r>
      <w:r w:rsidRPr="00F50B80">
        <w:rPr>
          <w:sz w:val="28"/>
          <w:szCs w:val="28"/>
        </w:rPr>
        <w:t>тоза у коров и свиноматок проводились морфологические исследования плаценты от 13 коров и 53 свиноматок из хозяйств Волгоградской, Вор</w:t>
      </w:r>
      <w:r w:rsidRPr="00F50B80">
        <w:rPr>
          <w:sz w:val="28"/>
          <w:szCs w:val="28"/>
        </w:rPr>
        <w:t>о</w:t>
      </w:r>
      <w:r w:rsidRPr="00F50B80">
        <w:rPr>
          <w:sz w:val="28"/>
          <w:szCs w:val="28"/>
        </w:rPr>
        <w:t>нежской и Орловской областей. При этом от свиноматок 3 образца плаце</w:t>
      </w:r>
      <w:r w:rsidRPr="00F50B80">
        <w:rPr>
          <w:sz w:val="28"/>
          <w:szCs w:val="28"/>
        </w:rPr>
        <w:t>н</w:t>
      </w:r>
      <w:r w:rsidRPr="00F50B80">
        <w:rPr>
          <w:sz w:val="28"/>
          <w:szCs w:val="28"/>
        </w:rPr>
        <w:t>ты были отобраны за неделю до опороса, 50 образцов – в момент опороса. Из них 20 образцов иссекались у клинически здоровых свиноматок, а 30 образцов – от свиноматок с клиническими признаками гестоза. Образцы плаценты</w:t>
      </w:r>
      <w:r w:rsidRPr="00F50B80">
        <w:rPr>
          <w:b/>
          <w:sz w:val="28"/>
          <w:szCs w:val="28"/>
        </w:rPr>
        <w:t xml:space="preserve"> </w:t>
      </w:r>
      <w:r w:rsidRPr="00F50B80">
        <w:rPr>
          <w:sz w:val="28"/>
          <w:szCs w:val="28"/>
        </w:rPr>
        <w:t>фиксировались в 10-12 % растворе нейтрального формалина, обезвоживались в возрастающей концентрации этилового спирта, закл</w:t>
      </w:r>
      <w:r w:rsidRPr="00F50B80">
        <w:rPr>
          <w:sz w:val="28"/>
          <w:szCs w:val="28"/>
        </w:rPr>
        <w:t>ю</w:t>
      </w:r>
      <w:r w:rsidRPr="00F50B80">
        <w:rPr>
          <w:sz w:val="28"/>
          <w:szCs w:val="28"/>
        </w:rPr>
        <w:t>чались в парафин и срезы толщиной 7-8 мкм окрашивались классическими методами морфологии.</w:t>
      </w:r>
    </w:p>
    <w:p w:rsidR="009A120B" w:rsidRPr="00F50B80" w:rsidRDefault="00FB09F9" w:rsidP="00F50B80">
      <w:pPr>
        <w:pStyle w:val="21"/>
        <w:spacing w:after="0" w:line="240" w:lineRule="auto"/>
        <w:ind w:right="-5" w:firstLine="720"/>
        <w:jc w:val="both"/>
        <w:rPr>
          <w:sz w:val="28"/>
          <w:szCs w:val="28"/>
        </w:rPr>
      </w:pPr>
      <w:r w:rsidRPr="00F50B80">
        <w:rPr>
          <w:color w:val="000000"/>
          <w:sz w:val="28"/>
          <w:szCs w:val="28"/>
        </w:rPr>
        <w:t xml:space="preserve"> </w:t>
      </w:r>
      <w:r w:rsidR="009A120B" w:rsidRPr="00F50B80">
        <w:rPr>
          <w:color w:val="000000"/>
          <w:sz w:val="28"/>
          <w:szCs w:val="28"/>
        </w:rPr>
        <w:t>У коров в</w:t>
      </w:r>
      <w:r w:rsidR="009A120B" w:rsidRPr="00F50B80">
        <w:rPr>
          <w:sz w:val="28"/>
          <w:szCs w:val="28"/>
        </w:rPr>
        <w:t xml:space="preserve"> центральной части плацентомы отделение хориальных ворсин от материнской части плаценты происходило менее интенсивно, чем в периферической части её. Стенки сосудов в плацентомах у коров с нормальным отелом незначительно фрагментировались, кровеносные к</w:t>
      </w:r>
      <w:r w:rsidR="009A120B" w:rsidRPr="00F50B80">
        <w:rPr>
          <w:sz w:val="28"/>
          <w:szCs w:val="28"/>
        </w:rPr>
        <w:t>а</w:t>
      </w:r>
      <w:r w:rsidR="009A120B" w:rsidRPr="00F50B80">
        <w:rPr>
          <w:sz w:val="28"/>
          <w:szCs w:val="28"/>
        </w:rPr>
        <w:t>пилляры мышечного слоя исключительно редко были ин</w:t>
      </w:r>
      <w:r w:rsidR="009A120B" w:rsidRPr="00F50B80">
        <w:rPr>
          <w:sz w:val="28"/>
          <w:szCs w:val="28"/>
        </w:rPr>
        <w:t>ь</w:t>
      </w:r>
      <w:r w:rsidR="009A120B" w:rsidRPr="00F50B80">
        <w:rPr>
          <w:sz w:val="28"/>
          <w:szCs w:val="28"/>
        </w:rPr>
        <w:t>ецированы, тогда как при гестозе стенки сосудов были не только значительно фрагментир</w:t>
      </w:r>
      <w:r w:rsidR="009A120B" w:rsidRPr="00F50B80">
        <w:rPr>
          <w:sz w:val="28"/>
          <w:szCs w:val="28"/>
        </w:rPr>
        <w:t>о</w:t>
      </w:r>
      <w:r w:rsidR="009A120B" w:rsidRPr="00F50B80">
        <w:rPr>
          <w:sz w:val="28"/>
          <w:szCs w:val="28"/>
        </w:rPr>
        <w:t>ваны, но и строма стенки была отечной и местами расширялась за счет как очаговых, так и диффузных кровоизлияний и ра</w:t>
      </w:r>
      <w:r w:rsidR="009A120B" w:rsidRPr="00F50B80">
        <w:rPr>
          <w:sz w:val="28"/>
          <w:szCs w:val="28"/>
        </w:rPr>
        <w:t>з</w:t>
      </w:r>
      <w:r w:rsidR="009A120B" w:rsidRPr="00F50B80">
        <w:rPr>
          <w:sz w:val="28"/>
          <w:szCs w:val="28"/>
        </w:rPr>
        <w:t>рушений.</w:t>
      </w:r>
    </w:p>
    <w:p w:rsidR="009A120B" w:rsidRDefault="009A120B" w:rsidP="009A120B">
      <w:pPr>
        <w:shd w:val="clear" w:color="auto" w:fill="FFFFFF"/>
        <w:ind w:firstLine="709"/>
        <w:jc w:val="both"/>
        <w:rPr>
          <w:sz w:val="28"/>
          <w:szCs w:val="28"/>
        </w:rPr>
      </w:pPr>
      <w:r w:rsidRPr="00C94EA9">
        <w:rPr>
          <w:sz w:val="28"/>
          <w:szCs w:val="28"/>
        </w:rPr>
        <w:t>В плацентоме у коров с нормальным отелом выявлялись альтерати</w:t>
      </w:r>
      <w:r w:rsidRPr="00C94EA9">
        <w:rPr>
          <w:sz w:val="28"/>
          <w:szCs w:val="28"/>
        </w:rPr>
        <w:t>в</w:t>
      </w:r>
      <w:r w:rsidRPr="00C94EA9">
        <w:rPr>
          <w:sz w:val="28"/>
          <w:szCs w:val="28"/>
        </w:rPr>
        <w:t>ные изменения в структурной организации ворсин хориона. При этом щ</w:t>
      </w:r>
      <w:r w:rsidRPr="00C94EA9">
        <w:rPr>
          <w:sz w:val="28"/>
          <w:szCs w:val="28"/>
        </w:rPr>
        <w:t>е</w:t>
      </w:r>
      <w:r w:rsidRPr="00C94EA9">
        <w:rPr>
          <w:sz w:val="28"/>
          <w:szCs w:val="28"/>
        </w:rPr>
        <w:t>левидные пространства между материнской и плодной частью увеличив</w:t>
      </w:r>
      <w:r w:rsidRPr="00C94EA9">
        <w:rPr>
          <w:sz w:val="28"/>
          <w:szCs w:val="28"/>
        </w:rPr>
        <w:t>а</w:t>
      </w:r>
      <w:r w:rsidRPr="00C94EA9">
        <w:rPr>
          <w:sz w:val="28"/>
          <w:szCs w:val="28"/>
        </w:rPr>
        <w:t>лись и хориальные ворсины высвобождались из крипт карункул (рис.1). Это наиболее четко проявлялось в центральной и периферийной части плценты коров с нормальным отелом, чем у коров с гестозом (рис.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C94EA9" w:rsidTr="004318DA">
        <w:tc>
          <w:tcPr>
            <w:tcW w:w="4643" w:type="dxa"/>
            <w:vAlign w:val="center"/>
          </w:tcPr>
          <w:p w:rsidR="00C94EA9" w:rsidRPr="004318DA" w:rsidRDefault="004318DA" w:rsidP="00C94EA9">
            <w:pPr>
              <w:jc w:val="center"/>
              <w:rPr>
                <w:i/>
                <w:sz w:val="28"/>
                <w:szCs w:val="28"/>
              </w:rPr>
            </w:pPr>
            <w:r w:rsidRPr="004318DA">
              <w:rPr>
                <w:i/>
                <w:sz w:val="28"/>
                <w:szCs w:val="28"/>
              </w:rPr>
              <w:t>Фото отсутствует</w:t>
            </w: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tc>
        <w:tc>
          <w:tcPr>
            <w:tcW w:w="4644" w:type="dxa"/>
            <w:vAlign w:val="center"/>
          </w:tcPr>
          <w:p w:rsidR="00C94EA9" w:rsidRPr="004318DA" w:rsidRDefault="004318DA" w:rsidP="00C94EA9">
            <w:pPr>
              <w:jc w:val="center"/>
              <w:rPr>
                <w:i/>
                <w:sz w:val="28"/>
                <w:szCs w:val="28"/>
              </w:rPr>
            </w:pPr>
            <w:r w:rsidRPr="004318DA">
              <w:rPr>
                <w:i/>
                <w:sz w:val="28"/>
                <w:szCs w:val="28"/>
              </w:rPr>
              <w:t>Фото отсутствует</w:t>
            </w: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p w:rsidR="004318DA" w:rsidRDefault="004318DA" w:rsidP="00C94EA9">
            <w:pPr>
              <w:jc w:val="center"/>
              <w:rPr>
                <w:sz w:val="28"/>
                <w:szCs w:val="28"/>
              </w:rPr>
            </w:pPr>
          </w:p>
        </w:tc>
      </w:tr>
      <w:tr w:rsidR="00C94EA9" w:rsidTr="00C94EA9">
        <w:tc>
          <w:tcPr>
            <w:tcW w:w="4643" w:type="dxa"/>
          </w:tcPr>
          <w:p w:rsidR="00C94EA9" w:rsidRDefault="00C94EA9" w:rsidP="009A120B">
            <w:pPr>
              <w:jc w:val="both"/>
              <w:rPr>
                <w:sz w:val="28"/>
                <w:szCs w:val="28"/>
              </w:rPr>
            </w:pPr>
            <w:r w:rsidRPr="00C94EA9">
              <w:rPr>
                <w:sz w:val="28"/>
                <w:szCs w:val="28"/>
              </w:rPr>
              <w:t>Рис.1. Дистрофические процессы с некрозом крипт плацентомы у кор</w:t>
            </w:r>
            <w:r w:rsidRPr="00C94EA9">
              <w:rPr>
                <w:sz w:val="28"/>
                <w:szCs w:val="28"/>
              </w:rPr>
              <w:t>о</w:t>
            </w:r>
            <w:r w:rsidRPr="00C94EA9">
              <w:rPr>
                <w:sz w:val="28"/>
                <w:szCs w:val="28"/>
              </w:rPr>
              <w:t>вы при нормальном отеле. Окр. гем.-эозин. Ув. ок. 7, об. 40.</w:t>
            </w:r>
          </w:p>
        </w:tc>
        <w:tc>
          <w:tcPr>
            <w:tcW w:w="4644" w:type="dxa"/>
          </w:tcPr>
          <w:p w:rsidR="00C94EA9" w:rsidRPr="00C94EA9" w:rsidRDefault="00C94EA9" w:rsidP="00AC211F">
            <w:pPr>
              <w:rPr>
                <w:sz w:val="28"/>
                <w:szCs w:val="28"/>
              </w:rPr>
            </w:pPr>
            <w:r w:rsidRPr="00C94EA9">
              <w:rPr>
                <w:sz w:val="28"/>
                <w:szCs w:val="28"/>
              </w:rPr>
              <w:t>Рис.2. Сохранение трофобластич</w:t>
            </w:r>
            <w:r w:rsidRPr="00C94EA9">
              <w:rPr>
                <w:sz w:val="28"/>
                <w:szCs w:val="28"/>
              </w:rPr>
              <w:t>е</w:t>
            </w:r>
            <w:r w:rsidRPr="00C94EA9">
              <w:rPr>
                <w:sz w:val="28"/>
                <w:szCs w:val="28"/>
              </w:rPr>
              <w:t>ской выстилки ворсины в плаценте с нормальным отелом. Окр. гем.-эозин. Ув. ок. 7, об. 40.</w:t>
            </w:r>
          </w:p>
        </w:tc>
      </w:tr>
    </w:tbl>
    <w:p w:rsidR="00C94EA9" w:rsidRPr="004F074F" w:rsidRDefault="00C94EA9" w:rsidP="00C94EA9">
      <w:pPr>
        <w:ind w:firstLine="709"/>
        <w:jc w:val="both"/>
        <w:rPr>
          <w:sz w:val="28"/>
          <w:szCs w:val="28"/>
        </w:rPr>
      </w:pPr>
      <w:r w:rsidRPr="004F074F">
        <w:rPr>
          <w:sz w:val="28"/>
          <w:szCs w:val="28"/>
        </w:rPr>
        <w:t>При нормальном отеле связи между плодными и материнскими ча</w:t>
      </w:r>
      <w:r w:rsidRPr="004F074F">
        <w:rPr>
          <w:sz w:val="28"/>
          <w:szCs w:val="28"/>
        </w:rPr>
        <w:t>с</w:t>
      </w:r>
      <w:r w:rsidRPr="004F074F">
        <w:rPr>
          <w:sz w:val="28"/>
          <w:szCs w:val="28"/>
        </w:rPr>
        <w:t>тями плацентомы прерывались как в центральной, так и в переферическ</w:t>
      </w:r>
      <w:r w:rsidRPr="004F074F">
        <w:rPr>
          <w:sz w:val="28"/>
          <w:szCs w:val="28"/>
        </w:rPr>
        <w:t>и</w:t>
      </w:r>
      <w:r w:rsidRPr="004F074F">
        <w:rPr>
          <w:sz w:val="28"/>
          <w:szCs w:val="28"/>
        </w:rPr>
        <w:t>их частях. При гестозе в плацентоме эти связи еще сохранялись и местами были видны сращения хориальных ворсин с материнской частью плаценты (рис. 3).</w:t>
      </w:r>
    </w:p>
    <w:p w:rsidR="00C94EA9" w:rsidRPr="004F074F" w:rsidRDefault="00C94EA9" w:rsidP="00C94EA9">
      <w:pPr>
        <w:ind w:firstLine="709"/>
        <w:jc w:val="both"/>
        <w:rPr>
          <w:sz w:val="28"/>
          <w:szCs w:val="28"/>
        </w:rPr>
      </w:pPr>
      <w:r w:rsidRPr="004F074F">
        <w:rPr>
          <w:sz w:val="28"/>
          <w:szCs w:val="28"/>
        </w:rPr>
        <w:t>Следовательно, у коров с нормальными родами в плацентоме прои</w:t>
      </w:r>
      <w:r w:rsidRPr="004F074F">
        <w:rPr>
          <w:sz w:val="28"/>
          <w:szCs w:val="28"/>
        </w:rPr>
        <w:t>с</w:t>
      </w:r>
      <w:r w:rsidRPr="004F074F">
        <w:rPr>
          <w:sz w:val="28"/>
          <w:szCs w:val="28"/>
        </w:rPr>
        <w:t>ходило быстрое отделение последа за счет усиления альтеративных изм</w:t>
      </w:r>
      <w:r w:rsidRPr="004F074F">
        <w:rPr>
          <w:sz w:val="28"/>
          <w:szCs w:val="28"/>
        </w:rPr>
        <w:t>е</w:t>
      </w:r>
      <w:r w:rsidRPr="004F074F">
        <w:rPr>
          <w:sz w:val="28"/>
          <w:szCs w:val="28"/>
        </w:rPr>
        <w:t>нений в котиледонах плаценты, расслабляющих связь между стенками крипт карункул и ворсинок хориона.</w:t>
      </w:r>
    </w:p>
    <w:p w:rsidR="00C94EA9" w:rsidRDefault="00C94EA9" w:rsidP="00C94EA9">
      <w:pPr>
        <w:ind w:firstLine="709"/>
        <w:jc w:val="both"/>
        <w:rPr>
          <w:sz w:val="28"/>
          <w:szCs w:val="28"/>
        </w:rPr>
      </w:pPr>
      <w:r w:rsidRPr="004F074F">
        <w:rPr>
          <w:sz w:val="28"/>
          <w:szCs w:val="28"/>
        </w:rPr>
        <w:t>При гестозе коров обнаруживались более глубокие дистрофические и некробиотические процессы как в плодной, так и в материнской частях плаценты (рис. 4).</w:t>
      </w:r>
    </w:p>
    <w:tbl>
      <w:tblPr>
        <w:tblStyle w:val="a3"/>
        <w:tblW w:w="91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62"/>
        <w:gridCol w:w="4451"/>
      </w:tblGrid>
      <w:tr w:rsidR="009A120B" w:rsidRPr="004F074F" w:rsidTr="00C94EA9">
        <w:tc>
          <w:tcPr>
            <w:tcW w:w="4662" w:type="dxa"/>
          </w:tcPr>
          <w:p w:rsidR="009A120B" w:rsidRPr="004F074F" w:rsidRDefault="004318DA" w:rsidP="008E2D8E">
            <w:pPr>
              <w:jc w:val="center"/>
              <w:rPr>
                <w:sz w:val="28"/>
                <w:szCs w:val="28"/>
              </w:rPr>
            </w:pPr>
            <w:r w:rsidRPr="004318DA">
              <w:rPr>
                <w:i/>
                <w:sz w:val="28"/>
                <w:szCs w:val="28"/>
              </w:rPr>
              <w:t>Фото отсутствует</w:t>
            </w:r>
          </w:p>
        </w:tc>
        <w:tc>
          <w:tcPr>
            <w:tcW w:w="4451" w:type="dxa"/>
          </w:tcPr>
          <w:p w:rsidR="009A120B" w:rsidRDefault="004318DA" w:rsidP="008E2D8E">
            <w:pPr>
              <w:jc w:val="center"/>
              <w:rPr>
                <w:i/>
                <w:sz w:val="28"/>
                <w:szCs w:val="28"/>
              </w:rPr>
            </w:pPr>
            <w:r w:rsidRPr="004318DA">
              <w:rPr>
                <w:i/>
                <w:sz w:val="28"/>
                <w:szCs w:val="28"/>
              </w:rPr>
              <w:t>Фото отсутствует</w:t>
            </w:r>
          </w:p>
          <w:p w:rsidR="004318DA" w:rsidRDefault="004318DA" w:rsidP="008E2D8E">
            <w:pPr>
              <w:jc w:val="center"/>
              <w:rPr>
                <w:i/>
                <w:sz w:val="28"/>
                <w:szCs w:val="28"/>
              </w:rPr>
            </w:pPr>
          </w:p>
          <w:p w:rsidR="004318DA" w:rsidRDefault="004318DA" w:rsidP="008E2D8E">
            <w:pPr>
              <w:jc w:val="center"/>
              <w:rPr>
                <w:i/>
                <w:sz w:val="28"/>
                <w:szCs w:val="28"/>
              </w:rPr>
            </w:pPr>
          </w:p>
          <w:p w:rsidR="004318DA" w:rsidRDefault="004318DA" w:rsidP="008E2D8E">
            <w:pPr>
              <w:jc w:val="center"/>
              <w:rPr>
                <w:i/>
                <w:sz w:val="28"/>
                <w:szCs w:val="28"/>
              </w:rPr>
            </w:pPr>
          </w:p>
          <w:p w:rsidR="004318DA" w:rsidRDefault="004318DA" w:rsidP="008E2D8E">
            <w:pPr>
              <w:jc w:val="center"/>
              <w:rPr>
                <w:i/>
                <w:sz w:val="28"/>
                <w:szCs w:val="28"/>
              </w:rPr>
            </w:pPr>
          </w:p>
          <w:p w:rsidR="004318DA" w:rsidRDefault="004318DA" w:rsidP="008E2D8E">
            <w:pPr>
              <w:jc w:val="center"/>
              <w:rPr>
                <w:i/>
                <w:sz w:val="28"/>
                <w:szCs w:val="28"/>
              </w:rPr>
            </w:pPr>
          </w:p>
          <w:p w:rsidR="004318DA" w:rsidRDefault="004318DA" w:rsidP="008E2D8E">
            <w:pPr>
              <w:jc w:val="center"/>
              <w:rPr>
                <w:i/>
                <w:sz w:val="28"/>
                <w:szCs w:val="28"/>
              </w:rPr>
            </w:pPr>
          </w:p>
          <w:p w:rsidR="004318DA" w:rsidRDefault="004318DA" w:rsidP="008E2D8E">
            <w:pPr>
              <w:jc w:val="center"/>
              <w:rPr>
                <w:sz w:val="28"/>
                <w:szCs w:val="28"/>
              </w:rPr>
            </w:pPr>
          </w:p>
          <w:p w:rsidR="004318DA" w:rsidRPr="004F074F" w:rsidRDefault="004318DA" w:rsidP="008E2D8E">
            <w:pPr>
              <w:jc w:val="center"/>
              <w:rPr>
                <w:sz w:val="28"/>
                <w:szCs w:val="28"/>
              </w:rPr>
            </w:pPr>
          </w:p>
        </w:tc>
      </w:tr>
      <w:tr w:rsidR="009A120B" w:rsidRPr="004F074F" w:rsidTr="00C94EA9">
        <w:tc>
          <w:tcPr>
            <w:tcW w:w="4662" w:type="dxa"/>
          </w:tcPr>
          <w:p w:rsidR="009A120B" w:rsidRPr="00C94EA9" w:rsidRDefault="009A120B" w:rsidP="008E2D8E">
            <w:pPr>
              <w:ind w:right="-126"/>
              <w:rPr>
                <w:sz w:val="28"/>
                <w:szCs w:val="28"/>
              </w:rPr>
            </w:pPr>
            <w:r w:rsidRPr="00C94EA9">
              <w:rPr>
                <w:sz w:val="28"/>
                <w:szCs w:val="28"/>
              </w:rPr>
              <w:t xml:space="preserve">Рис.3. Гиперемия и кровоизлияние в плацентоме коровы при гестозе. </w:t>
            </w:r>
            <w:r w:rsidRPr="00C94EA9">
              <w:rPr>
                <w:sz w:val="28"/>
                <w:szCs w:val="28"/>
              </w:rPr>
              <w:br/>
              <w:t>Окр. гем.-эозин. Ув. ок. 7, об. 40.</w:t>
            </w:r>
          </w:p>
        </w:tc>
        <w:tc>
          <w:tcPr>
            <w:tcW w:w="4451" w:type="dxa"/>
          </w:tcPr>
          <w:p w:rsidR="00944C79" w:rsidRDefault="009A120B" w:rsidP="008E2D8E">
            <w:pPr>
              <w:ind w:right="-86"/>
              <w:rPr>
                <w:sz w:val="28"/>
                <w:szCs w:val="28"/>
              </w:rPr>
            </w:pPr>
            <w:r w:rsidRPr="00C94EA9">
              <w:rPr>
                <w:sz w:val="28"/>
                <w:szCs w:val="28"/>
              </w:rPr>
              <w:t>Рис.4. Гиперемия ворсинки с мн</w:t>
            </w:r>
            <w:r w:rsidRPr="00C94EA9">
              <w:rPr>
                <w:sz w:val="28"/>
                <w:szCs w:val="28"/>
              </w:rPr>
              <w:t>о</w:t>
            </w:r>
            <w:r w:rsidRPr="00C94EA9">
              <w:rPr>
                <w:sz w:val="28"/>
                <w:szCs w:val="28"/>
              </w:rPr>
              <w:t>го-рядными дистрофическими эп</w:t>
            </w:r>
            <w:r w:rsidRPr="00C94EA9">
              <w:rPr>
                <w:sz w:val="28"/>
                <w:szCs w:val="28"/>
              </w:rPr>
              <w:t>и</w:t>
            </w:r>
            <w:r w:rsidRPr="00C94EA9">
              <w:rPr>
                <w:sz w:val="28"/>
                <w:szCs w:val="28"/>
              </w:rPr>
              <w:t>телио-цитами в плацентоме у кор</w:t>
            </w:r>
            <w:r w:rsidRPr="00C94EA9">
              <w:rPr>
                <w:sz w:val="28"/>
                <w:szCs w:val="28"/>
              </w:rPr>
              <w:t>о</w:t>
            </w:r>
            <w:r w:rsidRPr="00C94EA9">
              <w:rPr>
                <w:sz w:val="28"/>
                <w:szCs w:val="28"/>
              </w:rPr>
              <w:t xml:space="preserve">вы при гестозе. Окр. гем.-эозин. </w:t>
            </w:r>
          </w:p>
          <w:p w:rsidR="009A120B" w:rsidRPr="00C94EA9" w:rsidRDefault="009A120B" w:rsidP="008E2D8E">
            <w:pPr>
              <w:ind w:right="-86"/>
              <w:rPr>
                <w:sz w:val="28"/>
                <w:szCs w:val="28"/>
              </w:rPr>
            </w:pPr>
            <w:r w:rsidRPr="00C94EA9">
              <w:rPr>
                <w:sz w:val="28"/>
                <w:szCs w:val="28"/>
              </w:rPr>
              <w:t>Ув. ок. 7, об. 40.</w:t>
            </w:r>
          </w:p>
        </w:tc>
      </w:tr>
    </w:tbl>
    <w:p w:rsidR="00FB09F9" w:rsidRPr="00FB09F9" w:rsidRDefault="006F59A3" w:rsidP="00FB09F9">
      <w:pPr>
        <w:ind w:firstLine="709"/>
        <w:jc w:val="both"/>
        <w:rPr>
          <w:sz w:val="28"/>
          <w:szCs w:val="28"/>
        </w:rPr>
      </w:pPr>
      <w:r w:rsidRPr="00FB09F9">
        <w:rPr>
          <w:sz w:val="28"/>
          <w:szCs w:val="28"/>
        </w:rPr>
        <w:t>Таким образом, изучение структурной организации плаценты у к</w:t>
      </w:r>
      <w:r w:rsidRPr="00FB09F9">
        <w:rPr>
          <w:sz w:val="28"/>
          <w:szCs w:val="28"/>
        </w:rPr>
        <w:t>о</w:t>
      </w:r>
      <w:r w:rsidRPr="00FB09F9">
        <w:rPr>
          <w:sz w:val="28"/>
          <w:szCs w:val="28"/>
        </w:rPr>
        <w:t>ров при нормальном течении родов и токсикозе беременности показало, что строение плаценты при нормальных родах значительно отличалось от строения плаценты при токсикозе беременности. При этом было устано</w:t>
      </w:r>
      <w:r w:rsidRPr="00FB09F9">
        <w:rPr>
          <w:sz w:val="28"/>
          <w:szCs w:val="28"/>
        </w:rPr>
        <w:t>в</w:t>
      </w:r>
      <w:r w:rsidRPr="00FB09F9">
        <w:rPr>
          <w:sz w:val="28"/>
          <w:szCs w:val="28"/>
        </w:rPr>
        <w:t>лено, что при токсикозе беременности в плаце</w:t>
      </w:r>
      <w:r w:rsidRPr="00FB09F9">
        <w:rPr>
          <w:sz w:val="28"/>
          <w:szCs w:val="28"/>
        </w:rPr>
        <w:t>н</w:t>
      </w:r>
      <w:r w:rsidRPr="00FB09F9">
        <w:rPr>
          <w:sz w:val="28"/>
          <w:szCs w:val="28"/>
        </w:rPr>
        <w:t>те, как правило, возрастает количество кровеносных капилляров, расположенных и</w:t>
      </w:r>
      <w:r w:rsidRPr="00FB09F9">
        <w:rPr>
          <w:sz w:val="28"/>
          <w:szCs w:val="28"/>
        </w:rPr>
        <w:t>н</w:t>
      </w:r>
      <w:r w:rsidRPr="00FB09F9">
        <w:rPr>
          <w:sz w:val="28"/>
          <w:szCs w:val="28"/>
        </w:rPr>
        <w:t>траэпителиально.</w:t>
      </w:r>
    </w:p>
    <w:p w:rsidR="009A120B" w:rsidRPr="00FB09F9" w:rsidRDefault="009A120B" w:rsidP="00FB09F9">
      <w:pPr>
        <w:ind w:firstLine="709"/>
        <w:jc w:val="both"/>
        <w:rPr>
          <w:sz w:val="28"/>
          <w:szCs w:val="28"/>
        </w:rPr>
      </w:pPr>
      <w:r w:rsidRPr="00FB09F9">
        <w:rPr>
          <w:sz w:val="28"/>
          <w:szCs w:val="28"/>
        </w:rPr>
        <w:t>В плацентоме местами наблюдались сращения хориальных ворсин с материнской частью плаценты. Выявлялись более глубокие дистрофич</w:t>
      </w:r>
      <w:r w:rsidRPr="00FB09F9">
        <w:rPr>
          <w:sz w:val="28"/>
          <w:szCs w:val="28"/>
        </w:rPr>
        <w:t>е</w:t>
      </w:r>
      <w:r w:rsidRPr="00FB09F9">
        <w:rPr>
          <w:sz w:val="28"/>
          <w:szCs w:val="28"/>
        </w:rPr>
        <w:t>ские и некробиотические процессы в плодной и материнской частях пл</w:t>
      </w:r>
      <w:r w:rsidRPr="00FB09F9">
        <w:rPr>
          <w:sz w:val="28"/>
          <w:szCs w:val="28"/>
        </w:rPr>
        <w:t>а</w:t>
      </w:r>
      <w:r w:rsidRPr="00FB09F9">
        <w:rPr>
          <w:sz w:val="28"/>
          <w:szCs w:val="28"/>
        </w:rPr>
        <w:t>центы, происходило значительное нарушение гемодинамики. В норме при отеле практически полностью происходил отток крови из ворсинок хори</w:t>
      </w:r>
      <w:r w:rsidRPr="00FB09F9">
        <w:rPr>
          <w:sz w:val="28"/>
          <w:szCs w:val="28"/>
        </w:rPr>
        <w:t>о</w:t>
      </w:r>
      <w:r w:rsidRPr="00FB09F9">
        <w:rPr>
          <w:sz w:val="28"/>
          <w:szCs w:val="28"/>
        </w:rPr>
        <w:t>на (плодной части плаценты), так и соединительной ткани крипт карунк</w:t>
      </w:r>
      <w:r w:rsidRPr="00FB09F9">
        <w:rPr>
          <w:sz w:val="28"/>
          <w:szCs w:val="28"/>
        </w:rPr>
        <w:t>у</w:t>
      </w:r>
      <w:r w:rsidRPr="00FB09F9">
        <w:rPr>
          <w:sz w:val="28"/>
          <w:szCs w:val="28"/>
        </w:rPr>
        <w:t xml:space="preserve">лов </w:t>
      </w:r>
      <w:r w:rsidR="006D15BB" w:rsidRPr="00FB09F9">
        <w:rPr>
          <w:sz w:val="28"/>
          <w:szCs w:val="28"/>
        </w:rPr>
        <w:t>(материнской части плаценты).</w:t>
      </w:r>
    </w:p>
    <w:p w:rsidR="00C46921" w:rsidRDefault="009A120B" w:rsidP="009A120B">
      <w:pPr>
        <w:ind w:right="71" w:firstLine="720"/>
        <w:jc w:val="both"/>
        <w:rPr>
          <w:sz w:val="28"/>
          <w:szCs w:val="28"/>
        </w:rPr>
      </w:pPr>
      <w:r w:rsidRPr="004F074F">
        <w:rPr>
          <w:sz w:val="28"/>
          <w:szCs w:val="28"/>
        </w:rPr>
        <w:t>Изучение структурной организации плодной и материнской части плаценты у свиноматок за неделю до опороса показало, что</w:t>
      </w:r>
      <w:r w:rsidRPr="004F074F">
        <w:rPr>
          <w:b/>
          <w:bCs/>
          <w:sz w:val="28"/>
          <w:szCs w:val="28"/>
        </w:rPr>
        <w:t xml:space="preserve"> </w:t>
      </w:r>
      <w:r w:rsidRPr="004F074F">
        <w:rPr>
          <w:sz w:val="28"/>
          <w:szCs w:val="28"/>
        </w:rPr>
        <w:t>как в плодной, так и в материнской части плаценты (</w:t>
      </w:r>
      <w:r w:rsidRPr="004F074F">
        <w:rPr>
          <w:sz w:val="28"/>
          <w:szCs w:val="28"/>
          <w:lang w:val="en-US"/>
        </w:rPr>
        <w:t>placenta</w:t>
      </w:r>
      <w:r w:rsidRPr="004F074F">
        <w:rPr>
          <w:sz w:val="28"/>
          <w:szCs w:val="28"/>
        </w:rPr>
        <w:t xml:space="preserve"> </w:t>
      </w:r>
      <w:r w:rsidRPr="004F074F">
        <w:rPr>
          <w:sz w:val="28"/>
          <w:szCs w:val="28"/>
          <w:lang w:val="en-US"/>
        </w:rPr>
        <w:t>fetalis</w:t>
      </w:r>
      <w:r w:rsidRPr="004F074F">
        <w:rPr>
          <w:sz w:val="28"/>
          <w:szCs w:val="28"/>
        </w:rPr>
        <w:t>) наблюдали</w:t>
      </w:r>
      <w:r w:rsidR="00EE2F69" w:rsidRPr="004F074F">
        <w:rPr>
          <w:sz w:val="28"/>
          <w:szCs w:val="28"/>
        </w:rPr>
        <w:t xml:space="preserve">сь </w:t>
      </w:r>
      <w:r w:rsidRPr="004F074F">
        <w:rPr>
          <w:sz w:val="28"/>
          <w:szCs w:val="28"/>
        </w:rPr>
        <w:t>дес</w:t>
      </w:r>
      <w:r w:rsidRPr="004F074F">
        <w:rPr>
          <w:sz w:val="28"/>
          <w:szCs w:val="28"/>
        </w:rPr>
        <w:t>т</w:t>
      </w:r>
      <w:r w:rsidRPr="004F074F">
        <w:rPr>
          <w:sz w:val="28"/>
          <w:szCs w:val="28"/>
        </w:rPr>
        <w:t>руктивные процессы. В эпителии ворсин более часто встречались дистр</w:t>
      </w:r>
      <w:r w:rsidRPr="004F074F">
        <w:rPr>
          <w:sz w:val="28"/>
          <w:szCs w:val="28"/>
        </w:rPr>
        <w:t>о</w:t>
      </w:r>
      <w:r w:rsidRPr="004F074F">
        <w:rPr>
          <w:sz w:val="28"/>
          <w:szCs w:val="28"/>
        </w:rPr>
        <w:t>фические процессы в их цитоплазме и резко были выражены нарушения процессов гемодинамики. Ворсинки были покрыты трофобластами от о</w:t>
      </w:r>
      <w:r w:rsidRPr="004F074F">
        <w:rPr>
          <w:sz w:val="28"/>
          <w:szCs w:val="28"/>
        </w:rPr>
        <w:t>с</w:t>
      </w:r>
      <w:r w:rsidRPr="004F074F">
        <w:rPr>
          <w:sz w:val="28"/>
          <w:szCs w:val="28"/>
        </w:rPr>
        <w:t>нования, как правило, цилиндрическим, переходящим плавно в кубич</w:t>
      </w:r>
      <w:r w:rsidRPr="004F074F">
        <w:rPr>
          <w:sz w:val="28"/>
          <w:szCs w:val="28"/>
        </w:rPr>
        <w:t>е</w:t>
      </w:r>
      <w:r w:rsidRPr="004F074F">
        <w:rPr>
          <w:sz w:val="28"/>
          <w:szCs w:val="28"/>
        </w:rPr>
        <w:t>ский, а затем в плоский (рис. 5). Наблюдалась хорошо развитая сеть кр</w:t>
      </w:r>
      <w:r w:rsidRPr="004F074F">
        <w:rPr>
          <w:sz w:val="28"/>
          <w:szCs w:val="28"/>
        </w:rPr>
        <w:t>о</w:t>
      </w:r>
      <w:r w:rsidRPr="004F074F">
        <w:rPr>
          <w:sz w:val="28"/>
          <w:szCs w:val="28"/>
        </w:rPr>
        <w:t>веносных капилляров. В разной степени встречались ворсинки извитой (веретенообразной) или изгибающейся формы. Фибробласты центральной части ворсины, как правило, лежали свободно контактируя отростками друг с другом и уплощались приближаясь к базальной мембране.</w:t>
      </w:r>
    </w:p>
    <w:p w:rsidR="00FB09F9" w:rsidRDefault="009A120B" w:rsidP="009A120B">
      <w:pPr>
        <w:ind w:right="71" w:firstLine="720"/>
        <w:jc w:val="both"/>
        <w:rPr>
          <w:sz w:val="28"/>
          <w:szCs w:val="28"/>
        </w:rPr>
      </w:pPr>
      <w:r w:rsidRPr="004F074F">
        <w:rPr>
          <w:sz w:val="28"/>
          <w:szCs w:val="28"/>
        </w:rPr>
        <w:t>При опоросе в плодной части плаценты ворсинки распределялись равномерно по поверхности, исключая центральную часть, где они гуще и не разветвлялись. В хориальной пластинке находилась волокнистая с</w:t>
      </w:r>
      <w:r w:rsidRPr="004F074F">
        <w:rPr>
          <w:sz w:val="28"/>
          <w:szCs w:val="28"/>
        </w:rPr>
        <w:t>о</w:t>
      </w:r>
      <w:r w:rsidRPr="004F074F">
        <w:rPr>
          <w:sz w:val="28"/>
          <w:szCs w:val="28"/>
        </w:rPr>
        <w:t>единительная ткань, в которой имелись фибробласты и макрофагоподо</w:t>
      </w:r>
      <w:r w:rsidRPr="004F074F">
        <w:rPr>
          <w:sz w:val="28"/>
          <w:szCs w:val="28"/>
        </w:rPr>
        <w:t>б</w:t>
      </w:r>
      <w:r w:rsidRPr="004F074F">
        <w:rPr>
          <w:sz w:val="28"/>
          <w:szCs w:val="28"/>
        </w:rPr>
        <w:t>ные клетки с пенистой цитоплазмой и фестончатыми краями (рис. 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944C79" w:rsidTr="00944C79">
        <w:tc>
          <w:tcPr>
            <w:tcW w:w="4643" w:type="dxa"/>
          </w:tcPr>
          <w:p w:rsidR="00944C79" w:rsidRDefault="004318DA" w:rsidP="00944C79">
            <w:pPr>
              <w:ind w:right="71"/>
              <w:jc w:val="center"/>
              <w:rPr>
                <w:sz w:val="28"/>
                <w:szCs w:val="28"/>
              </w:rPr>
            </w:pPr>
            <w:r w:rsidRPr="004318DA">
              <w:rPr>
                <w:i/>
                <w:sz w:val="28"/>
                <w:szCs w:val="28"/>
              </w:rPr>
              <w:t>Фото отсутствует</w:t>
            </w:r>
          </w:p>
        </w:tc>
        <w:tc>
          <w:tcPr>
            <w:tcW w:w="4644" w:type="dxa"/>
          </w:tcPr>
          <w:p w:rsidR="00944C79" w:rsidRDefault="004318DA" w:rsidP="00944C79">
            <w:pPr>
              <w:ind w:right="71"/>
              <w:jc w:val="center"/>
              <w:rPr>
                <w:i/>
                <w:sz w:val="28"/>
                <w:szCs w:val="28"/>
              </w:rPr>
            </w:pPr>
            <w:r w:rsidRPr="004318DA">
              <w:rPr>
                <w:i/>
                <w:sz w:val="28"/>
                <w:szCs w:val="28"/>
              </w:rPr>
              <w:t>Фото отсутствует</w:t>
            </w: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i/>
                <w:sz w:val="28"/>
                <w:szCs w:val="28"/>
              </w:rPr>
            </w:pPr>
          </w:p>
          <w:p w:rsidR="004318DA" w:rsidRDefault="004318DA" w:rsidP="00944C79">
            <w:pPr>
              <w:ind w:right="71"/>
              <w:jc w:val="center"/>
              <w:rPr>
                <w:sz w:val="28"/>
                <w:szCs w:val="28"/>
              </w:rPr>
            </w:pPr>
          </w:p>
        </w:tc>
      </w:tr>
      <w:tr w:rsidR="00944C79" w:rsidRPr="00944C79" w:rsidTr="00944C79">
        <w:tc>
          <w:tcPr>
            <w:tcW w:w="4643" w:type="dxa"/>
          </w:tcPr>
          <w:p w:rsidR="00944C79" w:rsidRPr="00944C79" w:rsidRDefault="00944C79" w:rsidP="009A120B">
            <w:pPr>
              <w:ind w:right="71"/>
              <w:jc w:val="both"/>
              <w:rPr>
                <w:sz w:val="28"/>
                <w:szCs w:val="28"/>
              </w:rPr>
            </w:pPr>
            <w:r w:rsidRPr="00944C79">
              <w:rPr>
                <w:sz w:val="28"/>
                <w:szCs w:val="28"/>
              </w:rPr>
              <w:t>Рис. 5. Крипты и ворсинки х</w:t>
            </w:r>
            <w:r w:rsidRPr="00944C79">
              <w:rPr>
                <w:sz w:val="28"/>
                <w:szCs w:val="28"/>
              </w:rPr>
              <w:t>о</w:t>
            </w:r>
            <w:r w:rsidRPr="00944C79">
              <w:rPr>
                <w:sz w:val="28"/>
                <w:szCs w:val="28"/>
              </w:rPr>
              <w:t>риона свиноматки за неделю до оп</w:t>
            </w:r>
            <w:r w:rsidRPr="00944C79">
              <w:rPr>
                <w:sz w:val="28"/>
                <w:szCs w:val="28"/>
              </w:rPr>
              <w:t>о</w:t>
            </w:r>
            <w:r w:rsidRPr="00944C79">
              <w:rPr>
                <w:sz w:val="28"/>
                <w:szCs w:val="28"/>
              </w:rPr>
              <w:t>роса в норме. Окр. гем.-эозин. Ув. ок. 7, об. 10.</w:t>
            </w:r>
          </w:p>
        </w:tc>
        <w:tc>
          <w:tcPr>
            <w:tcW w:w="4644" w:type="dxa"/>
          </w:tcPr>
          <w:p w:rsidR="00944C79" w:rsidRPr="00944C79" w:rsidRDefault="00944C79" w:rsidP="009A120B">
            <w:pPr>
              <w:ind w:right="71"/>
              <w:jc w:val="both"/>
              <w:rPr>
                <w:sz w:val="28"/>
                <w:szCs w:val="28"/>
              </w:rPr>
            </w:pPr>
            <w:r w:rsidRPr="00944C79">
              <w:rPr>
                <w:sz w:val="28"/>
                <w:szCs w:val="28"/>
              </w:rPr>
              <w:t>Рис. 6. Извилистость ворсин хори</w:t>
            </w:r>
            <w:r w:rsidRPr="00944C79">
              <w:rPr>
                <w:sz w:val="28"/>
                <w:szCs w:val="28"/>
              </w:rPr>
              <w:t>о</w:t>
            </w:r>
            <w:r w:rsidRPr="00944C79">
              <w:rPr>
                <w:sz w:val="28"/>
                <w:szCs w:val="28"/>
              </w:rPr>
              <w:t>на у свиноматки при нормальном опоросе. Окр. гем. – эозин. Ув. ок. 7 , об. 10.</w:t>
            </w:r>
          </w:p>
        </w:tc>
      </w:tr>
    </w:tbl>
    <w:p w:rsidR="00F50B80" w:rsidRDefault="006F59A3" w:rsidP="009A120B">
      <w:pPr>
        <w:ind w:right="71" w:firstLine="720"/>
        <w:jc w:val="both"/>
        <w:rPr>
          <w:sz w:val="28"/>
          <w:szCs w:val="28"/>
        </w:rPr>
      </w:pPr>
      <w:r w:rsidRPr="004F074F">
        <w:rPr>
          <w:sz w:val="28"/>
          <w:szCs w:val="28"/>
        </w:rPr>
        <w:t>В плаценте свиноматок в момент опороса выявлялись 3 типа ворсин. Первый тип ворсин выглядели короткими, округлыми, резко отечными, покрытыми кубическими трофобластами. Второй тип ворсин были удл</w:t>
      </w:r>
      <w:r w:rsidRPr="004F074F">
        <w:rPr>
          <w:sz w:val="28"/>
          <w:szCs w:val="28"/>
        </w:rPr>
        <w:t>и</w:t>
      </w:r>
      <w:r w:rsidRPr="004F074F">
        <w:rPr>
          <w:sz w:val="28"/>
          <w:szCs w:val="28"/>
        </w:rPr>
        <w:t>ненными с интенсивной эозинофилией и покрыты призматическими кле</w:t>
      </w:r>
      <w:r w:rsidRPr="004F074F">
        <w:rPr>
          <w:sz w:val="28"/>
          <w:szCs w:val="28"/>
        </w:rPr>
        <w:t>т</w:t>
      </w:r>
      <w:r w:rsidRPr="004F074F">
        <w:rPr>
          <w:sz w:val="28"/>
          <w:szCs w:val="28"/>
        </w:rPr>
        <w:t>ками.</w:t>
      </w:r>
    </w:p>
    <w:p w:rsidR="00491127" w:rsidRDefault="00491127" w:rsidP="009A120B">
      <w:pPr>
        <w:ind w:right="71" w:firstLine="720"/>
        <w:jc w:val="both"/>
        <w:rPr>
          <w:sz w:val="28"/>
          <w:szCs w:val="28"/>
        </w:rPr>
      </w:pPr>
      <w:r w:rsidRPr="004F074F">
        <w:rPr>
          <w:sz w:val="28"/>
          <w:szCs w:val="28"/>
        </w:rPr>
        <w:t>Третий тип ворсин чаще встречался при гестозе и сочетал в себе отечность, выраженное полнокровие сосудов и десквамацию трофобл</w:t>
      </w:r>
      <w:r w:rsidRPr="004F074F">
        <w:rPr>
          <w:sz w:val="28"/>
          <w:szCs w:val="28"/>
        </w:rPr>
        <w:t>а</w:t>
      </w:r>
      <w:r w:rsidRPr="004F074F">
        <w:rPr>
          <w:sz w:val="28"/>
          <w:szCs w:val="28"/>
        </w:rPr>
        <w:t>стов, а их разрушение нередко сопровождалось наличием в них геморр</w:t>
      </w:r>
      <w:r w:rsidRPr="004F074F">
        <w:rPr>
          <w:sz w:val="28"/>
          <w:szCs w:val="28"/>
        </w:rPr>
        <w:t>а</w:t>
      </w:r>
      <w:r w:rsidRPr="004F074F">
        <w:rPr>
          <w:sz w:val="28"/>
          <w:szCs w:val="28"/>
        </w:rPr>
        <w:t>гических инфарктов.</w:t>
      </w:r>
    </w:p>
    <w:p w:rsidR="009A120B" w:rsidRDefault="009A120B" w:rsidP="009A120B">
      <w:pPr>
        <w:ind w:right="71" w:firstLine="720"/>
        <w:jc w:val="both"/>
        <w:rPr>
          <w:sz w:val="28"/>
          <w:szCs w:val="28"/>
        </w:rPr>
      </w:pPr>
      <w:r w:rsidRPr="00944C79">
        <w:rPr>
          <w:sz w:val="28"/>
          <w:szCs w:val="28"/>
        </w:rPr>
        <w:t>У свиноматок с клиническими признаками гестоза в момент опороса в плаценте наблюдались чаще более мелкие сосуды, укороченные ворс</w:t>
      </w:r>
      <w:r w:rsidRPr="00944C79">
        <w:rPr>
          <w:sz w:val="28"/>
          <w:szCs w:val="28"/>
        </w:rPr>
        <w:t>и</w:t>
      </w:r>
      <w:r w:rsidRPr="00944C79">
        <w:rPr>
          <w:sz w:val="28"/>
          <w:szCs w:val="28"/>
        </w:rPr>
        <w:t>ны первого и второго типа, некротические ворсины с резко эозинофил</w:t>
      </w:r>
      <w:r w:rsidRPr="00944C79">
        <w:rPr>
          <w:sz w:val="28"/>
          <w:szCs w:val="28"/>
        </w:rPr>
        <w:t>ь</w:t>
      </w:r>
      <w:r w:rsidRPr="00944C79">
        <w:rPr>
          <w:sz w:val="28"/>
          <w:szCs w:val="28"/>
        </w:rPr>
        <w:t>ными трофобластами и со слабо различимыми ядрами, а также с очагов</w:t>
      </w:r>
      <w:r w:rsidRPr="00944C79">
        <w:rPr>
          <w:sz w:val="28"/>
          <w:szCs w:val="28"/>
        </w:rPr>
        <w:t>ы</w:t>
      </w:r>
      <w:r w:rsidRPr="00944C79">
        <w:rPr>
          <w:sz w:val="28"/>
          <w:szCs w:val="28"/>
        </w:rPr>
        <w:t>ми их распадами. Здесь же меньше наблюдалось ворсинок второго типа, некрозы встречались постоянно (рис. 7), а ворсины первого типа набл</w:t>
      </w:r>
      <w:r w:rsidRPr="00944C79">
        <w:rPr>
          <w:sz w:val="28"/>
          <w:szCs w:val="28"/>
        </w:rPr>
        <w:t>ю</w:t>
      </w:r>
      <w:r w:rsidRPr="00944C79">
        <w:rPr>
          <w:sz w:val="28"/>
          <w:szCs w:val="28"/>
        </w:rPr>
        <w:t>дались с менее выраженным отеком и чаще были укороченными, а в 30 % случаев наблюдались ворсины третьего типа, которые не имели место в плаценте у клинически здоровых свиноматок.</w:t>
      </w:r>
    </w:p>
    <w:p w:rsidR="009A120B" w:rsidRDefault="009A120B" w:rsidP="009A120B">
      <w:pPr>
        <w:ind w:right="71" w:firstLine="720"/>
        <w:jc w:val="both"/>
        <w:rPr>
          <w:sz w:val="28"/>
          <w:szCs w:val="28"/>
        </w:rPr>
      </w:pPr>
      <w:r w:rsidRPr="00944C79">
        <w:rPr>
          <w:sz w:val="28"/>
          <w:szCs w:val="28"/>
        </w:rPr>
        <w:t>Кроме того, в плаценте у свиноматок с признаками гестоза набл</w:t>
      </w:r>
      <w:r w:rsidRPr="00944C79">
        <w:rPr>
          <w:sz w:val="28"/>
          <w:szCs w:val="28"/>
        </w:rPr>
        <w:t>ю</w:t>
      </w:r>
      <w:r w:rsidRPr="00944C79">
        <w:rPr>
          <w:sz w:val="28"/>
          <w:szCs w:val="28"/>
        </w:rPr>
        <w:t>далось набухание эндотелия капилляров, встречались кровоизлияния, и</w:t>
      </w:r>
      <w:r w:rsidRPr="00944C79">
        <w:rPr>
          <w:sz w:val="28"/>
          <w:szCs w:val="28"/>
        </w:rPr>
        <w:t>н</w:t>
      </w:r>
      <w:r w:rsidRPr="00944C79">
        <w:rPr>
          <w:sz w:val="28"/>
          <w:szCs w:val="28"/>
        </w:rPr>
        <w:t>фаркты (рис. 8), отмечалась отечность стенки кровеносных сосудов и н</w:t>
      </w:r>
      <w:r w:rsidRPr="00944C79">
        <w:rPr>
          <w:sz w:val="28"/>
          <w:szCs w:val="28"/>
        </w:rPr>
        <w:t>е</w:t>
      </w:r>
      <w:r w:rsidRPr="00944C79">
        <w:rPr>
          <w:sz w:val="28"/>
          <w:szCs w:val="28"/>
        </w:rPr>
        <w:t>достаточность васкуляризации терминальных пластин.</w:t>
      </w:r>
    </w:p>
    <w:p w:rsidR="00491127" w:rsidRDefault="00491127" w:rsidP="00491127">
      <w:pPr>
        <w:ind w:right="71" w:firstLine="709"/>
        <w:jc w:val="both"/>
        <w:rPr>
          <w:sz w:val="28"/>
          <w:szCs w:val="28"/>
        </w:rPr>
      </w:pPr>
      <w:r w:rsidRPr="00944C79">
        <w:rPr>
          <w:sz w:val="28"/>
          <w:szCs w:val="28"/>
        </w:rPr>
        <w:t>Следовательно, в плаценте у свиноматок в период опороса наблюд</w:t>
      </w:r>
      <w:r w:rsidRPr="00944C79">
        <w:rPr>
          <w:sz w:val="28"/>
          <w:szCs w:val="28"/>
        </w:rPr>
        <w:t>а</w:t>
      </w:r>
      <w:r w:rsidRPr="00944C79">
        <w:rPr>
          <w:sz w:val="28"/>
          <w:szCs w:val="28"/>
        </w:rPr>
        <w:t>лись изменения, характерные для гестоза.</w:t>
      </w:r>
    </w:p>
    <w:tbl>
      <w:tblPr>
        <w:tblStyle w:val="a3"/>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5"/>
      </w:tblGrid>
      <w:tr w:rsidR="009A120B" w:rsidRPr="004F074F" w:rsidTr="00944C79">
        <w:tc>
          <w:tcPr>
            <w:tcW w:w="4643" w:type="dxa"/>
          </w:tcPr>
          <w:p w:rsidR="009A120B" w:rsidRPr="004F074F" w:rsidRDefault="004318DA" w:rsidP="008E2D8E">
            <w:pPr>
              <w:jc w:val="center"/>
              <w:rPr>
                <w:sz w:val="28"/>
                <w:szCs w:val="28"/>
              </w:rPr>
            </w:pPr>
            <w:r w:rsidRPr="004318DA">
              <w:rPr>
                <w:i/>
                <w:sz w:val="28"/>
                <w:szCs w:val="28"/>
              </w:rPr>
              <w:t>Фото отсутствует</w:t>
            </w:r>
          </w:p>
        </w:tc>
        <w:tc>
          <w:tcPr>
            <w:tcW w:w="4645" w:type="dxa"/>
          </w:tcPr>
          <w:p w:rsidR="009A120B" w:rsidRDefault="004318DA" w:rsidP="008E2D8E">
            <w:pPr>
              <w:tabs>
                <w:tab w:val="left" w:pos="4657"/>
              </w:tabs>
              <w:ind w:right="-28"/>
              <w:jc w:val="center"/>
              <w:rPr>
                <w:i/>
                <w:sz w:val="28"/>
                <w:szCs w:val="28"/>
              </w:rPr>
            </w:pPr>
            <w:r w:rsidRPr="004318DA">
              <w:rPr>
                <w:i/>
                <w:sz w:val="28"/>
                <w:szCs w:val="28"/>
              </w:rPr>
              <w:t>Фото отсутствует</w:t>
            </w: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Default="004318DA" w:rsidP="008E2D8E">
            <w:pPr>
              <w:tabs>
                <w:tab w:val="left" w:pos="4657"/>
              </w:tabs>
              <w:ind w:right="-28"/>
              <w:jc w:val="center"/>
              <w:rPr>
                <w:i/>
                <w:sz w:val="28"/>
                <w:szCs w:val="28"/>
              </w:rPr>
            </w:pPr>
          </w:p>
          <w:p w:rsidR="004318DA" w:rsidRPr="004F074F" w:rsidRDefault="004318DA" w:rsidP="008E2D8E">
            <w:pPr>
              <w:tabs>
                <w:tab w:val="left" w:pos="4657"/>
              </w:tabs>
              <w:ind w:right="-28"/>
              <w:jc w:val="center"/>
              <w:rPr>
                <w:sz w:val="28"/>
                <w:szCs w:val="28"/>
              </w:rPr>
            </w:pPr>
          </w:p>
        </w:tc>
      </w:tr>
      <w:tr w:rsidR="009A120B" w:rsidRPr="004F074F" w:rsidTr="00944C79">
        <w:tc>
          <w:tcPr>
            <w:tcW w:w="4643" w:type="dxa"/>
          </w:tcPr>
          <w:p w:rsidR="009A120B" w:rsidRPr="00944C79" w:rsidRDefault="009A120B" w:rsidP="008E2D8E">
            <w:pPr>
              <w:rPr>
                <w:sz w:val="28"/>
                <w:szCs w:val="28"/>
              </w:rPr>
            </w:pPr>
            <w:r w:rsidRPr="00944C79">
              <w:rPr>
                <w:sz w:val="28"/>
                <w:szCs w:val="28"/>
              </w:rPr>
              <w:t>Рис. 7. Выраженная гиперемия во</w:t>
            </w:r>
            <w:r w:rsidRPr="00944C79">
              <w:rPr>
                <w:sz w:val="28"/>
                <w:szCs w:val="28"/>
              </w:rPr>
              <w:t>р</w:t>
            </w:r>
            <w:r w:rsidRPr="00944C79">
              <w:rPr>
                <w:sz w:val="28"/>
                <w:szCs w:val="28"/>
              </w:rPr>
              <w:t>синок хориона у свиноматок при гестозе. Окр. гем. – эозин. Ув. ок. 7, об. 40.</w:t>
            </w:r>
          </w:p>
        </w:tc>
        <w:tc>
          <w:tcPr>
            <w:tcW w:w="4645" w:type="dxa"/>
          </w:tcPr>
          <w:p w:rsidR="009A120B" w:rsidRPr="00944C79" w:rsidRDefault="009A120B" w:rsidP="008E2D8E">
            <w:pPr>
              <w:rPr>
                <w:sz w:val="28"/>
                <w:szCs w:val="28"/>
              </w:rPr>
            </w:pPr>
            <w:r w:rsidRPr="00944C79">
              <w:rPr>
                <w:sz w:val="28"/>
                <w:szCs w:val="28"/>
              </w:rPr>
              <w:t>Рис. 8. Нарушение микроциркул</w:t>
            </w:r>
            <w:r w:rsidRPr="00944C79">
              <w:rPr>
                <w:sz w:val="28"/>
                <w:szCs w:val="28"/>
              </w:rPr>
              <w:t>я</w:t>
            </w:r>
            <w:r w:rsidRPr="00944C79">
              <w:rPr>
                <w:sz w:val="28"/>
                <w:szCs w:val="28"/>
              </w:rPr>
              <w:t>ции ворсинок хориона у свинома</w:t>
            </w:r>
            <w:r w:rsidRPr="00944C79">
              <w:rPr>
                <w:sz w:val="28"/>
                <w:szCs w:val="28"/>
              </w:rPr>
              <w:t>т</w:t>
            </w:r>
            <w:r w:rsidRPr="00944C79">
              <w:rPr>
                <w:sz w:val="28"/>
                <w:szCs w:val="28"/>
              </w:rPr>
              <w:t>ки при гестозе. Окр. гем. – эозин. Ув. ок. 7, об. 40.</w:t>
            </w:r>
          </w:p>
        </w:tc>
      </w:tr>
    </w:tbl>
    <w:p w:rsidR="009A120B" w:rsidRDefault="009A120B" w:rsidP="00EE2F69">
      <w:pPr>
        <w:ind w:firstLine="708"/>
        <w:jc w:val="both"/>
        <w:rPr>
          <w:sz w:val="28"/>
          <w:szCs w:val="28"/>
        </w:rPr>
      </w:pPr>
      <w:r w:rsidRPr="004F074F">
        <w:rPr>
          <w:b/>
          <w:sz w:val="28"/>
          <w:szCs w:val="28"/>
        </w:rPr>
        <w:t>Литература.</w:t>
      </w:r>
      <w:r w:rsidRPr="004F074F">
        <w:rPr>
          <w:sz w:val="28"/>
          <w:szCs w:val="28"/>
        </w:rPr>
        <w:t xml:space="preserve"> 1. Авдеенко В.С. Перинатальная патология и методы ее коррекции у крупного рогатого скота. Автореферат … доктора вет. наук. Воронеж, 1993, 41 с. 2. Власов С.А. Фетоплацентарная недостаточность у коров (диагностика, профилактика). Автореф</w:t>
      </w:r>
      <w:r w:rsidR="003930B6">
        <w:rPr>
          <w:sz w:val="28"/>
          <w:szCs w:val="28"/>
        </w:rPr>
        <w:t>.</w:t>
      </w:r>
      <w:r w:rsidRPr="004F074F">
        <w:rPr>
          <w:sz w:val="28"/>
          <w:szCs w:val="28"/>
        </w:rPr>
        <w:t xml:space="preserve"> … д</w:t>
      </w:r>
      <w:r w:rsidR="003930B6">
        <w:rPr>
          <w:sz w:val="28"/>
          <w:szCs w:val="28"/>
        </w:rPr>
        <w:t>-</w:t>
      </w:r>
      <w:r w:rsidRPr="004F074F">
        <w:rPr>
          <w:sz w:val="28"/>
          <w:szCs w:val="28"/>
        </w:rPr>
        <w:t>а вет. наук. М., 2000</w:t>
      </w:r>
      <w:r w:rsidR="003930B6">
        <w:rPr>
          <w:sz w:val="28"/>
          <w:szCs w:val="28"/>
        </w:rPr>
        <w:t>.-</w:t>
      </w:r>
      <w:r w:rsidRPr="004F074F">
        <w:rPr>
          <w:sz w:val="28"/>
          <w:szCs w:val="28"/>
        </w:rPr>
        <w:t xml:space="preserve"> 46 с. 3. Кузнецова А.В., Аржанова О.Н. Клинико-морфологическая хара</w:t>
      </w:r>
      <w:r w:rsidRPr="004F074F">
        <w:rPr>
          <w:sz w:val="28"/>
          <w:szCs w:val="28"/>
        </w:rPr>
        <w:t>к</w:t>
      </w:r>
      <w:r w:rsidRPr="004F074F">
        <w:rPr>
          <w:sz w:val="28"/>
          <w:szCs w:val="28"/>
        </w:rPr>
        <w:t>теристика плацентарной недостаточности. «Актуальные вопросы акуше</w:t>
      </w:r>
      <w:r w:rsidRPr="004F074F">
        <w:rPr>
          <w:sz w:val="28"/>
          <w:szCs w:val="28"/>
        </w:rPr>
        <w:t>р</w:t>
      </w:r>
      <w:r w:rsidRPr="004F074F">
        <w:rPr>
          <w:sz w:val="28"/>
          <w:szCs w:val="28"/>
        </w:rPr>
        <w:t>ства и гинекологии», С.Пб. 2001, Том 1, Вып. 1, 3 с. 4. Нежданов А.Г., М</w:t>
      </w:r>
      <w:r w:rsidRPr="004F074F">
        <w:rPr>
          <w:sz w:val="28"/>
          <w:szCs w:val="28"/>
        </w:rPr>
        <w:t>и</w:t>
      </w:r>
      <w:r w:rsidRPr="004F074F">
        <w:rPr>
          <w:sz w:val="28"/>
          <w:szCs w:val="28"/>
        </w:rPr>
        <w:t>сайлов В.Д., Шахов А.Г. Болезни органов размножения у коров и пробл</w:t>
      </w:r>
      <w:r w:rsidRPr="004F074F">
        <w:rPr>
          <w:sz w:val="28"/>
          <w:szCs w:val="28"/>
        </w:rPr>
        <w:t>е</w:t>
      </w:r>
      <w:r w:rsidRPr="004F074F">
        <w:rPr>
          <w:sz w:val="28"/>
          <w:szCs w:val="28"/>
        </w:rPr>
        <w:t>мы их диагностики, терапии и профилактики. Мат. Конференции «Акт</w:t>
      </w:r>
      <w:r w:rsidRPr="004F074F">
        <w:rPr>
          <w:sz w:val="28"/>
          <w:szCs w:val="28"/>
        </w:rPr>
        <w:t>у</w:t>
      </w:r>
      <w:r w:rsidRPr="004F074F">
        <w:rPr>
          <w:sz w:val="28"/>
          <w:szCs w:val="28"/>
        </w:rPr>
        <w:t>альные проблемы болезней органов размножения и молочной железы у животных», Воронеж, 2005, С. – 8-11. 5. Стадников А.А., Козлова В.А., Сапрыкин В.Б. «Актуальные вопросы акушерства и гинекологии», С.Пб. 2002, Том 1, Вып. 1, 2 с.</w:t>
      </w:r>
    </w:p>
    <w:p w:rsidR="00EB3F09" w:rsidRPr="004F074F" w:rsidRDefault="00EB3F09" w:rsidP="00EB3F09">
      <w:pPr>
        <w:autoSpaceDE w:val="0"/>
        <w:autoSpaceDN w:val="0"/>
        <w:adjustRightInd w:val="0"/>
        <w:jc w:val="center"/>
        <w:rPr>
          <w:rFonts w:ascii="Arial CYR" w:hAnsi="Arial CYR" w:cs="Arial CYR"/>
          <w:color w:val="000000"/>
          <w:sz w:val="28"/>
          <w:szCs w:val="28"/>
          <w:lang w:val="en-US"/>
        </w:rPr>
      </w:pPr>
      <w:r w:rsidRPr="004F074F">
        <w:rPr>
          <w:b/>
          <w:bCs/>
          <w:sz w:val="28"/>
          <w:szCs w:val="28"/>
          <w:lang w:val="en-US"/>
        </w:rPr>
        <w:t>THE STRUCTURAL ORGANIZATION OF THE PLACENTA AT COWS AND SOWS IN NORM AND AT GESTOS</w:t>
      </w:r>
    </w:p>
    <w:p w:rsidR="00EB3F09" w:rsidRPr="004F074F" w:rsidRDefault="00EB3F09" w:rsidP="00EB3F09">
      <w:pPr>
        <w:autoSpaceDE w:val="0"/>
        <w:autoSpaceDN w:val="0"/>
        <w:adjustRightInd w:val="0"/>
        <w:jc w:val="center"/>
        <w:rPr>
          <w:rFonts w:ascii="Arial CYR" w:hAnsi="Arial CYR" w:cs="Arial CYR"/>
          <w:color w:val="000000"/>
          <w:sz w:val="28"/>
          <w:szCs w:val="28"/>
          <w:lang w:val="en-US"/>
        </w:rPr>
      </w:pPr>
      <w:r w:rsidRPr="004F074F">
        <w:rPr>
          <w:b/>
          <w:bCs/>
          <w:sz w:val="28"/>
          <w:szCs w:val="28"/>
          <w:lang w:val="en-US"/>
        </w:rPr>
        <w:t xml:space="preserve">Sulejmanov S.M., Tolkachev I.S., Misajlov V.D., Nezhdanov A.G., </w:t>
      </w:r>
      <w:r w:rsidR="00944C79" w:rsidRPr="00B13C70">
        <w:rPr>
          <w:b/>
          <w:bCs/>
          <w:sz w:val="28"/>
          <w:szCs w:val="28"/>
          <w:lang w:val="en-US"/>
        </w:rPr>
        <w:br/>
      </w:r>
      <w:r w:rsidRPr="004F074F">
        <w:rPr>
          <w:b/>
          <w:bCs/>
          <w:sz w:val="28"/>
          <w:szCs w:val="28"/>
          <w:lang w:val="en-US"/>
        </w:rPr>
        <w:t>Kochura M.N., Kotsarev V.N., Skrylnikov O.N.</w:t>
      </w:r>
    </w:p>
    <w:p w:rsidR="0083766F" w:rsidRPr="004F074F" w:rsidRDefault="0083766F" w:rsidP="0083766F">
      <w:pPr>
        <w:autoSpaceDE w:val="0"/>
        <w:autoSpaceDN w:val="0"/>
        <w:adjustRightInd w:val="0"/>
        <w:ind w:firstLine="709"/>
        <w:jc w:val="center"/>
        <w:rPr>
          <w:sz w:val="28"/>
          <w:szCs w:val="28"/>
          <w:lang w:val="en-US"/>
        </w:rPr>
      </w:pPr>
      <w:r w:rsidRPr="004F074F">
        <w:rPr>
          <w:sz w:val="28"/>
          <w:szCs w:val="28"/>
          <w:lang w:val="en-US"/>
        </w:rPr>
        <w:t xml:space="preserve">Russian Research Veterinary Institute of Pathology, Pharmacology and Therapy, </w:t>
      </w:r>
      <w:smartTag w:uri="urn:schemas-microsoft-com:office:smarttags" w:element="place">
        <w:smartTag w:uri="urn:schemas-microsoft-com:office:smarttags" w:element="City">
          <w:r w:rsidRPr="004F074F">
            <w:rPr>
              <w:sz w:val="28"/>
              <w:szCs w:val="28"/>
              <w:lang w:val="en-US"/>
            </w:rPr>
            <w:t>Voronezh</w:t>
          </w:r>
        </w:smartTag>
        <w:r w:rsidRPr="004F074F">
          <w:rPr>
            <w:sz w:val="28"/>
            <w:szCs w:val="28"/>
            <w:lang w:val="en-US"/>
          </w:rPr>
          <w:t xml:space="preserve">, </w:t>
        </w:r>
        <w:smartTag w:uri="urn:schemas-microsoft-com:office:smarttags" w:element="country-region">
          <w:r w:rsidRPr="004F074F">
            <w:rPr>
              <w:sz w:val="28"/>
              <w:szCs w:val="28"/>
              <w:lang w:val="en-US"/>
            </w:rPr>
            <w:t>Russia</w:t>
          </w:r>
        </w:smartTag>
      </w:smartTag>
      <w:r w:rsidRPr="004F074F">
        <w:rPr>
          <w:sz w:val="28"/>
          <w:szCs w:val="28"/>
          <w:lang w:val="en-US"/>
        </w:rPr>
        <w:t>.</w:t>
      </w:r>
    </w:p>
    <w:p w:rsidR="008A2B33" w:rsidRPr="004F074F" w:rsidRDefault="008A2B33" w:rsidP="003930B6">
      <w:pPr>
        <w:pStyle w:val="aff3"/>
      </w:pPr>
      <w:r w:rsidRPr="004F074F">
        <w:t>УДК 619:614.95.636.32/38</w:t>
      </w:r>
    </w:p>
    <w:p w:rsidR="008A2B33" w:rsidRPr="004F074F" w:rsidRDefault="008A2B33" w:rsidP="008A2B33">
      <w:pPr>
        <w:jc w:val="center"/>
        <w:rPr>
          <w:b/>
          <w:caps/>
          <w:sz w:val="28"/>
          <w:szCs w:val="28"/>
        </w:rPr>
      </w:pPr>
      <w:r w:rsidRPr="004F074F">
        <w:rPr>
          <w:b/>
          <w:caps/>
          <w:sz w:val="28"/>
          <w:szCs w:val="28"/>
        </w:rPr>
        <w:t>Влияние микроэлементов на некоторые показатели крови и живой вес ягнят</w:t>
      </w:r>
    </w:p>
    <w:p w:rsidR="008A2B33" w:rsidRPr="004F074F" w:rsidRDefault="008A2B33" w:rsidP="008A2B33">
      <w:pPr>
        <w:jc w:val="center"/>
        <w:rPr>
          <w:sz w:val="28"/>
          <w:szCs w:val="28"/>
        </w:rPr>
      </w:pPr>
      <w:r w:rsidRPr="004F074F">
        <w:rPr>
          <w:b/>
          <w:sz w:val="28"/>
          <w:szCs w:val="28"/>
        </w:rPr>
        <w:t>Тагиев И.К., Абдуллаев М.Г.</w:t>
      </w:r>
      <w:r w:rsidRPr="004F074F">
        <w:rPr>
          <w:sz w:val="28"/>
          <w:szCs w:val="28"/>
        </w:rPr>
        <w:t xml:space="preserve"> </w:t>
      </w:r>
      <w:hyperlink r:id="rId39" w:history="1">
        <w:r w:rsidRPr="004F074F">
          <w:rPr>
            <w:rStyle w:val="a6"/>
            <w:color w:val="auto"/>
            <w:sz w:val="28"/>
            <w:szCs w:val="28"/>
            <w:u w:val="none"/>
            <w:lang w:val="en-US"/>
          </w:rPr>
          <w:t>E</w:t>
        </w:r>
        <w:r w:rsidRPr="004F074F">
          <w:rPr>
            <w:rStyle w:val="a6"/>
            <w:color w:val="auto"/>
            <w:sz w:val="28"/>
            <w:szCs w:val="28"/>
            <w:u w:val="none"/>
          </w:rPr>
          <w:t>-</w:t>
        </w:r>
        <w:r w:rsidRPr="004F074F">
          <w:rPr>
            <w:rStyle w:val="a6"/>
            <w:color w:val="auto"/>
            <w:sz w:val="28"/>
            <w:szCs w:val="28"/>
            <w:u w:val="none"/>
            <w:lang w:val="en-US"/>
          </w:rPr>
          <w:t>mail</w:t>
        </w:r>
        <w:r w:rsidRPr="004F074F">
          <w:rPr>
            <w:rStyle w:val="a6"/>
            <w:color w:val="auto"/>
            <w:sz w:val="28"/>
            <w:szCs w:val="28"/>
            <w:u w:val="none"/>
          </w:rPr>
          <w:t xml:space="preserve">: </w:t>
        </w:r>
        <w:r w:rsidRPr="004F074F">
          <w:rPr>
            <w:rStyle w:val="a6"/>
            <w:color w:val="auto"/>
            <w:sz w:val="28"/>
            <w:szCs w:val="28"/>
            <w:u w:val="none"/>
            <w:lang w:val="en-US"/>
          </w:rPr>
          <w:t>aznivi</w:t>
        </w:r>
        <w:r w:rsidRPr="004F074F">
          <w:rPr>
            <w:rStyle w:val="a6"/>
            <w:color w:val="auto"/>
            <w:sz w:val="28"/>
            <w:szCs w:val="28"/>
            <w:u w:val="none"/>
          </w:rPr>
          <w:t>05@</w:t>
        </w:r>
        <w:r w:rsidRPr="004F074F">
          <w:rPr>
            <w:rStyle w:val="a6"/>
            <w:color w:val="auto"/>
            <w:sz w:val="28"/>
            <w:szCs w:val="28"/>
            <w:u w:val="none"/>
            <w:lang w:val="en-US"/>
          </w:rPr>
          <w:t>rambler</w:t>
        </w:r>
        <w:r w:rsidRPr="004F074F">
          <w:rPr>
            <w:rStyle w:val="a6"/>
            <w:color w:val="auto"/>
            <w:sz w:val="28"/>
            <w:szCs w:val="28"/>
            <w:u w:val="none"/>
          </w:rPr>
          <w:t>.</w:t>
        </w:r>
        <w:r w:rsidRPr="004F074F">
          <w:rPr>
            <w:rStyle w:val="a6"/>
            <w:color w:val="auto"/>
            <w:sz w:val="28"/>
            <w:szCs w:val="28"/>
            <w:u w:val="none"/>
            <w:lang w:val="en-US"/>
          </w:rPr>
          <w:t>ru</w:t>
        </w:r>
      </w:hyperlink>
    </w:p>
    <w:p w:rsidR="008A2B33" w:rsidRPr="003930B6" w:rsidRDefault="008A2B33" w:rsidP="008A2B33">
      <w:pPr>
        <w:jc w:val="center"/>
        <w:rPr>
          <w:i/>
          <w:sz w:val="28"/>
          <w:szCs w:val="28"/>
        </w:rPr>
      </w:pPr>
      <w:r w:rsidRPr="003930B6">
        <w:rPr>
          <w:i/>
          <w:sz w:val="28"/>
          <w:szCs w:val="28"/>
        </w:rPr>
        <w:t>Азербайджанский научно-исследовательский ветеринарный</w:t>
      </w:r>
    </w:p>
    <w:p w:rsidR="008A2B33" w:rsidRPr="003930B6" w:rsidRDefault="008A2B33" w:rsidP="008A2B33">
      <w:pPr>
        <w:jc w:val="center"/>
        <w:rPr>
          <w:i/>
          <w:sz w:val="28"/>
          <w:szCs w:val="28"/>
        </w:rPr>
      </w:pPr>
      <w:r w:rsidRPr="003930B6">
        <w:rPr>
          <w:i/>
          <w:sz w:val="28"/>
          <w:szCs w:val="28"/>
        </w:rPr>
        <w:t>институт</w:t>
      </w:r>
    </w:p>
    <w:p w:rsidR="008A2B33" w:rsidRDefault="008A2B33" w:rsidP="003930B6">
      <w:pPr>
        <w:ind w:firstLine="708"/>
        <w:jc w:val="both"/>
        <w:rPr>
          <w:sz w:val="28"/>
          <w:szCs w:val="28"/>
        </w:rPr>
      </w:pPr>
      <w:r w:rsidRPr="003930B6">
        <w:rPr>
          <w:sz w:val="28"/>
          <w:szCs w:val="28"/>
        </w:rPr>
        <w:t>Среди незаразных болезней сельскохозяйственных животных, кот</w:t>
      </w:r>
      <w:r w:rsidRPr="003930B6">
        <w:rPr>
          <w:sz w:val="28"/>
          <w:szCs w:val="28"/>
        </w:rPr>
        <w:t>о</w:t>
      </w:r>
      <w:r w:rsidRPr="003930B6">
        <w:rPr>
          <w:sz w:val="28"/>
          <w:szCs w:val="28"/>
        </w:rPr>
        <w:t>рые занимают более 80% всех заболеваний, особое место занимает патол</w:t>
      </w:r>
      <w:r w:rsidRPr="003930B6">
        <w:rPr>
          <w:sz w:val="28"/>
          <w:szCs w:val="28"/>
        </w:rPr>
        <w:t>о</w:t>
      </w:r>
      <w:r w:rsidRPr="003930B6">
        <w:rPr>
          <w:sz w:val="28"/>
          <w:szCs w:val="28"/>
        </w:rPr>
        <w:t>гия обмена веществ. Одним из этиологических факторов, которой является дефицит или избыток в организме макро- и микроэлементов. [1,2,4].</w:t>
      </w:r>
    </w:p>
    <w:p w:rsidR="008A2B33" w:rsidRDefault="008A2B33" w:rsidP="003930B6">
      <w:pPr>
        <w:ind w:firstLine="708"/>
        <w:jc w:val="both"/>
        <w:rPr>
          <w:sz w:val="28"/>
          <w:szCs w:val="28"/>
        </w:rPr>
      </w:pPr>
      <w:r w:rsidRPr="003930B6">
        <w:rPr>
          <w:sz w:val="28"/>
          <w:szCs w:val="28"/>
        </w:rPr>
        <w:t>Широкий диапазон биологической роли микроэлементов обусловл</w:t>
      </w:r>
      <w:r w:rsidRPr="003930B6">
        <w:rPr>
          <w:sz w:val="28"/>
          <w:szCs w:val="28"/>
        </w:rPr>
        <w:t>и</w:t>
      </w:r>
      <w:r w:rsidRPr="003930B6">
        <w:rPr>
          <w:sz w:val="28"/>
          <w:szCs w:val="28"/>
        </w:rPr>
        <w:t>вает при их дефиците в организме животных возникновение различных з</w:t>
      </w:r>
      <w:r w:rsidRPr="003930B6">
        <w:rPr>
          <w:sz w:val="28"/>
          <w:szCs w:val="28"/>
        </w:rPr>
        <w:t>а</w:t>
      </w:r>
      <w:r w:rsidRPr="003930B6">
        <w:rPr>
          <w:sz w:val="28"/>
          <w:szCs w:val="28"/>
        </w:rPr>
        <w:t>болеваний и снижение их продуктивности. Недостаточность микроэлеме</w:t>
      </w:r>
      <w:r w:rsidRPr="003930B6">
        <w:rPr>
          <w:sz w:val="28"/>
          <w:szCs w:val="28"/>
        </w:rPr>
        <w:t>н</w:t>
      </w:r>
      <w:r w:rsidRPr="003930B6">
        <w:rPr>
          <w:sz w:val="28"/>
          <w:szCs w:val="28"/>
        </w:rPr>
        <w:t>тов у животных, протекает чаще скрыто без характерных симптомов, что, однако является одной из причин отставания в росте, разви</w:t>
      </w:r>
      <w:r w:rsidR="00BA52FA" w:rsidRPr="003930B6">
        <w:rPr>
          <w:sz w:val="28"/>
          <w:szCs w:val="28"/>
        </w:rPr>
        <w:t>тии, способс</w:t>
      </w:r>
      <w:r w:rsidR="00BA52FA" w:rsidRPr="003930B6">
        <w:rPr>
          <w:sz w:val="28"/>
          <w:szCs w:val="28"/>
        </w:rPr>
        <w:t>т</w:t>
      </w:r>
      <w:r w:rsidR="00BA52FA" w:rsidRPr="003930B6">
        <w:rPr>
          <w:sz w:val="28"/>
          <w:szCs w:val="28"/>
        </w:rPr>
        <w:t>вует возникновению</w:t>
      </w:r>
      <w:r w:rsidRPr="003930B6">
        <w:rPr>
          <w:sz w:val="28"/>
          <w:szCs w:val="28"/>
        </w:rPr>
        <w:t xml:space="preserve"> массовых заболеваний молодняка связанными с н</w:t>
      </w:r>
      <w:r w:rsidRPr="003930B6">
        <w:rPr>
          <w:sz w:val="28"/>
          <w:szCs w:val="28"/>
        </w:rPr>
        <w:t>е</w:t>
      </w:r>
      <w:r w:rsidRPr="003930B6">
        <w:rPr>
          <w:sz w:val="28"/>
          <w:szCs w:val="28"/>
        </w:rPr>
        <w:t>достатком микроэлементов. [2,3,4].</w:t>
      </w:r>
    </w:p>
    <w:p w:rsidR="006A794D" w:rsidRDefault="008A2B33" w:rsidP="003930B6">
      <w:pPr>
        <w:ind w:firstLine="708"/>
        <w:jc w:val="both"/>
        <w:rPr>
          <w:sz w:val="28"/>
          <w:szCs w:val="28"/>
        </w:rPr>
      </w:pPr>
      <w:r w:rsidRPr="003930B6">
        <w:rPr>
          <w:sz w:val="28"/>
          <w:szCs w:val="28"/>
        </w:rPr>
        <w:t>Целью исследований было изучение влияния совместного примен</w:t>
      </w:r>
      <w:r w:rsidRPr="003930B6">
        <w:rPr>
          <w:sz w:val="28"/>
          <w:szCs w:val="28"/>
        </w:rPr>
        <w:t>е</w:t>
      </w:r>
      <w:r w:rsidRPr="003930B6">
        <w:rPr>
          <w:sz w:val="28"/>
          <w:szCs w:val="28"/>
        </w:rPr>
        <w:t>ния наиболее эффективных доз хлористого кобальта и сернокислой меди на некоторые показатели крови и живого веса ягнят.</w:t>
      </w:r>
    </w:p>
    <w:p w:rsidR="008A2B33" w:rsidRDefault="008A2B33" w:rsidP="003930B6">
      <w:pPr>
        <w:ind w:firstLine="708"/>
        <w:jc w:val="both"/>
        <w:rPr>
          <w:sz w:val="28"/>
          <w:szCs w:val="28"/>
        </w:rPr>
      </w:pPr>
      <w:r w:rsidRPr="003930B6">
        <w:rPr>
          <w:b/>
          <w:sz w:val="28"/>
          <w:szCs w:val="28"/>
        </w:rPr>
        <w:t xml:space="preserve">Материалы и методы исследований. </w:t>
      </w:r>
      <w:r w:rsidRPr="003930B6">
        <w:rPr>
          <w:sz w:val="28"/>
          <w:szCs w:val="28"/>
        </w:rPr>
        <w:t>Химический анализ почвы и кормов с территории пастбищ проводили атомно-абсорбционным методом на приборе ААС-1.</w:t>
      </w:r>
    </w:p>
    <w:p w:rsidR="008A2B33" w:rsidRDefault="008A2B33" w:rsidP="003930B6">
      <w:pPr>
        <w:ind w:firstLine="708"/>
        <w:jc w:val="both"/>
        <w:rPr>
          <w:sz w:val="28"/>
          <w:szCs w:val="28"/>
        </w:rPr>
      </w:pPr>
      <w:r w:rsidRPr="003930B6">
        <w:rPr>
          <w:sz w:val="28"/>
          <w:szCs w:val="28"/>
        </w:rPr>
        <w:t>Под опытом находились 90 ягнят месячного возраста (3 группы по 30 голов). Опыты проводились в течение 4 месяцев с мая по сентябрь. Все животные ежедневно паслись на естественном луговом пастбище. В крови животных содержание гемоглобина определялось с помощью гемометра Сали, количество эритроцитов и лейкоцитов в счетной камере Горяева. Мазки крови для  выведения лейкоцитарной формулы окрашивались по методике Романовского-Гимзы. Подсчет лейкоцитов производился по зи</w:t>
      </w:r>
      <w:r w:rsidRPr="003930B6">
        <w:rPr>
          <w:sz w:val="28"/>
          <w:szCs w:val="28"/>
        </w:rPr>
        <w:t>г</w:t>
      </w:r>
      <w:r w:rsidRPr="003930B6">
        <w:rPr>
          <w:sz w:val="28"/>
          <w:szCs w:val="28"/>
        </w:rPr>
        <w:t>загу (по линии «Меандра») на мазках со свободным краем. В каждом мазке подсчитывалось 100 лейкоцитов, из которых выводили процентное соо</w:t>
      </w:r>
      <w:r w:rsidRPr="003930B6">
        <w:rPr>
          <w:sz w:val="28"/>
          <w:szCs w:val="28"/>
        </w:rPr>
        <w:t>т</w:t>
      </w:r>
      <w:r w:rsidRPr="003930B6">
        <w:rPr>
          <w:sz w:val="28"/>
          <w:szCs w:val="28"/>
        </w:rPr>
        <w:t>ношение их различных форм.</w:t>
      </w:r>
    </w:p>
    <w:p w:rsidR="008A2B33" w:rsidRPr="003930B6" w:rsidRDefault="008A2B33" w:rsidP="003930B6">
      <w:pPr>
        <w:ind w:firstLine="708"/>
        <w:jc w:val="both"/>
        <w:rPr>
          <w:sz w:val="28"/>
          <w:szCs w:val="28"/>
        </w:rPr>
      </w:pPr>
      <w:r w:rsidRPr="003930B6">
        <w:rPr>
          <w:b/>
          <w:sz w:val="28"/>
          <w:szCs w:val="28"/>
        </w:rPr>
        <w:t>Результаты исследований и их обсуждение.</w:t>
      </w:r>
      <w:r w:rsidRPr="003930B6">
        <w:rPr>
          <w:sz w:val="28"/>
          <w:szCs w:val="28"/>
        </w:rPr>
        <w:t xml:space="preserve"> В результате пров</w:t>
      </w:r>
      <w:r w:rsidRPr="003930B6">
        <w:rPr>
          <w:sz w:val="28"/>
          <w:szCs w:val="28"/>
        </w:rPr>
        <w:t>е</w:t>
      </w:r>
      <w:r w:rsidRPr="003930B6">
        <w:rPr>
          <w:sz w:val="28"/>
          <w:szCs w:val="28"/>
        </w:rPr>
        <w:t>денных анализов нами установлено, что на выпасаемых пастбищах в п</w:t>
      </w:r>
      <w:r w:rsidRPr="003930B6">
        <w:rPr>
          <w:sz w:val="28"/>
          <w:szCs w:val="28"/>
        </w:rPr>
        <w:t>а</w:t>
      </w:r>
      <w:r w:rsidRPr="003930B6">
        <w:rPr>
          <w:sz w:val="28"/>
          <w:szCs w:val="28"/>
        </w:rPr>
        <w:t xml:space="preserve">хотном слое почвы </w:t>
      </w:r>
      <w:r w:rsidR="009F6F6B" w:rsidRPr="003930B6">
        <w:rPr>
          <w:sz w:val="28"/>
          <w:szCs w:val="28"/>
        </w:rPr>
        <w:t>содержится в среднем меди 2,42±</w:t>
      </w:r>
      <w:r w:rsidRPr="003930B6">
        <w:rPr>
          <w:sz w:val="28"/>
          <w:szCs w:val="28"/>
        </w:rPr>
        <w:t>0</w:t>
      </w:r>
      <w:r w:rsidR="00015FF0" w:rsidRPr="003930B6">
        <w:rPr>
          <w:sz w:val="28"/>
          <w:szCs w:val="28"/>
        </w:rPr>
        <w:t>,44мгмоль/л, кобал</w:t>
      </w:r>
      <w:r w:rsidR="00015FF0" w:rsidRPr="003930B6">
        <w:rPr>
          <w:sz w:val="28"/>
          <w:szCs w:val="28"/>
        </w:rPr>
        <w:t>ь</w:t>
      </w:r>
      <w:r w:rsidR="00015FF0" w:rsidRPr="003930B6">
        <w:rPr>
          <w:sz w:val="28"/>
          <w:szCs w:val="28"/>
        </w:rPr>
        <w:t>та 0,79±0,017</w:t>
      </w:r>
      <w:r w:rsidRPr="003930B6">
        <w:rPr>
          <w:sz w:val="28"/>
          <w:szCs w:val="28"/>
        </w:rPr>
        <w:t>мкмоль/л почвы и в луговых разнотравных раст</w:t>
      </w:r>
      <w:r w:rsidR="00015FF0" w:rsidRPr="003930B6">
        <w:rPr>
          <w:sz w:val="28"/>
          <w:szCs w:val="28"/>
        </w:rPr>
        <w:t>ениях соо</w:t>
      </w:r>
      <w:r w:rsidR="00015FF0" w:rsidRPr="003930B6">
        <w:rPr>
          <w:sz w:val="28"/>
          <w:szCs w:val="28"/>
        </w:rPr>
        <w:t>т</w:t>
      </w:r>
      <w:r w:rsidR="00015FF0" w:rsidRPr="003930B6">
        <w:rPr>
          <w:sz w:val="28"/>
          <w:szCs w:val="28"/>
        </w:rPr>
        <w:t>ветственно 0,32±0,035мкмоль/л и 0,03±0,01</w:t>
      </w:r>
      <w:r w:rsidRPr="003930B6">
        <w:rPr>
          <w:sz w:val="28"/>
          <w:szCs w:val="28"/>
        </w:rPr>
        <w:t>мг/кг.</w:t>
      </w:r>
    </w:p>
    <w:p w:rsidR="008A2B33" w:rsidRPr="003930B6" w:rsidRDefault="008A2B33" w:rsidP="003930B6">
      <w:pPr>
        <w:ind w:firstLine="708"/>
        <w:jc w:val="both"/>
        <w:rPr>
          <w:sz w:val="28"/>
          <w:szCs w:val="28"/>
        </w:rPr>
      </w:pPr>
      <w:r w:rsidRPr="003930B6">
        <w:rPr>
          <w:sz w:val="28"/>
          <w:szCs w:val="28"/>
        </w:rPr>
        <w:t>При сопоставлении наших данных с эталонными показателями, у</w:t>
      </w:r>
      <w:r w:rsidRPr="003930B6">
        <w:rPr>
          <w:sz w:val="28"/>
          <w:szCs w:val="28"/>
        </w:rPr>
        <w:t>с</w:t>
      </w:r>
      <w:r w:rsidRPr="003930B6">
        <w:rPr>
          <w:sz w:val="28"/>
          <w:szCs w:val="28"/>
        </w:rPr>
        <w:t>тановили, что отмечается дефицит изучаемых микроэлементов.</w:t>
      </w:r>
    </w:p>
    <w:p w:rsidR="006A794D" w:rsidRDefault="008A2B33" w:rsidP="003930B6">
      <w:pPr>
        <w:ind w:firstLine="708"/>
        <w:jc w:val="both"/>
        <w:rPr>
          <w:sz w:val="28"/>
          <w:szCs w:val="28"/>
        </w:rPr>
      </w:pPr>
      <w:r w:rsidRPr="003930B6">
        <w:rPr>
          <w:sz w:val="28"/>
          <w:szCs w:val="28"/>
        </w:rPr>
        <w:t>Мы решили сбалансировать рацион ягнят недостающими микроэл</w:t>
      </w:r>
      <w:r w:rsidRPr="003930B6">
        <w:rPr>
          <w:sz w:val="28"/>
          <w:szCs w:val="28"/>
        </w:rPr>
        <w:t>е</w:t>
      </w:r>
      <w:r w:rsidRPr="003930B6">
        <w:rPr>
          <w:sz w:val="28"/>
          <w:szCs w:val="28"/>
        </w:rPr>
        <w:t>ментами и определить их влияние на некоторые показатели крови и живой вес ягнят. Для эт</w:t>
      </w:r>
      <w:r w:rsidR="00015FF0" w:rsidRPr="003930B6">
        <w:rPr>
          <w:sz w:val="28"/>
          <w:szCs w:val="28"/>
        </w:rPr>
        <w:t xml:space="preserve">ого отобрали 90 ягнят, которых </w:t>
      </w:r>
      <w:r w:rsidRPr="003930B6">
        <w:rPr>
          <w:sz w:val="28"/>
          <w:szCs w:val="28"/>
        </w:rPr>
        <w:t>разделили на три группы по 30 голов в каждой месячного возраста, для контроля</w:t>
      </w:r>
      <w:r w:rsidR="00015FF0" w:rsidRPr="003930B6">
        <w:rPr>
          <w:sz w:val="28"/>
          <w:szCs w:val="28"/>
        </w:rPr>
        <w:t xml:space="preserve"> </w:t>
      </w:r>
      <w:r w:rsidRPr="003930B6">
        <w:rPr>
          <w:sz w:val="28"/>
          <w:szCs w:val="28"/>
        </w:rPr>
        <w:t>взяли ягнят из др</w:t>
      </w:r>
      <w:r w:rsidRPr="003930B6">
        <w:rPr>
          <w:sz w:val="28"/>
          <w:szCs w:val="28"/>
        </w:rPr>
        <w:t>у</w:t>
      </w:r>
      <w:r w:rsidRPr="003930B6">
        <w:rPr>
          <w:sz w:val="28"/>
          <w:szCs w:val="28"/>
        </w:rPr>
        <w:t>гой отары выпасавшихся тоже на этих пастбищах.</w:t>
      </w:r>
    </w:p>
    <w:p w:rsidR="008A2B33" w:rsidRPr="003930B6" w:rsidRDefault="008A2B33" w:rsidP="003930B6">
      <w:pPr>
        <w:ind w:firstLine="708"/>
        <w:jc w:val="both"/>
        <w:rPr>
          <w:sz w:val="28"/>
          <w:szCs w:val="28"/>
        </w:rPr>
      </w:pPr>
      <w:r w:rsidRPr="003930B6">
        <w:rPr>
          <w:sz w:val="28"/>
          <w:szCs w:val="28"/>
        </w:rPr>
        <w:t>Ягнята первой опытной группы ежедневно в течение 2-х месяцев с интервалом в 2 недели получ</w:t>
      </w:r>
      <w:r w:rsidR="00015FF0" w:rsidRPr="003930B6">
        <w:rPr>
          <w:sz w:val="28"/>
          <w:szCs w:val="28"/>
        </w:rPr>
        <w:t>али сернокислую медь в дозе 0,2</w:t>
      </w:r>
      <w:r w:rsidRPr="003930B6">
        <w:rPr>
          <w:sz w:val="28"/>
          <w:szCs w:val="28"/>
        </w:rPr>
        <w:t>мг</w:t>
      </w:r>
      <w:r w:rsidR="00015FF0" w:rsidRPr="003930B6">
        <w:rPr>
          <w:sz w:val="28"/>
          <w:szCs w:val="28"/>
        </w:rPr>
        <w:t>/</w:t>
      </w:r>
      <w:r w:rsidRPr="003930B6">
        <w:rPr>
          <w:sz w:val="28"/>
          <w:szCs w:val="28"/>
        </w:rPr>
        <w:t>кг и с</w:t>
      </w:r>
      <w:r w:rsidR="00015FF0" w:rsidRPr="003930B6">
        <w:rPr>
          <w:sz w:val="28"/>
          <w:szCs w:val="28"/>
        </w:rPr>
        <w:t>оли хлористого кобальта по 0,05</w:t>
      </w:r>
      <w:r w:rsidRPr="003930B6">
        <w:rPr>
          <w:sz w:val="28"/>
          <w:szCs w:val="28"/>
        </w:rPr>
        <w:t>мг/кг. Вторая группа по</w:t>
      </w:r>
      <w:r w:rsidR="00015FF0" w:rsidRPr="003930B6">
        <w:rPr>
          <w:sz w:val="28"/>
          <w:szCs w:val="28"/>
        </w:rPr>
        <w:t>лучала соответственно по 0,5мг, 0,1мг и третья по 0,8</w:t>
      </w:r>
      <w:r w:rsidRPr="003930B6">
        <w:rPr>
          <w:sz w:val="28"/>
          <w:szCs w:val="28"/>
        </w:rPr>
        <w:t>мг, 0,2мг/кг.</w:t>
      </w:r>
    </w:p>
    <w:p w:rsidR="008A2B33" w:rsidRPr="003930B6" w:rsidRDefault="008A2B33" w:rsidP="003930B6">
      <w:pPr>
        <w:ind w:firstLine="708"/>
        <w:jc w:val="both"/>
        <w:rPr>
          <w:sz w:val="28"/>
          <w:szCs w:val="28"/>
        </w:rPr>
      </w:pPr>
      <w:r w:rsidRPr="003930B6">
        <w:rPr>
          <w:sz w:val="28"/>
          <w:szCs w:val="28"/>
        </w:rPr>
        <w:t>Содержание в крови гемоглобина, количества эритроцитов и лейк</w:t>
      </w:r>
      <w:r w:rsidRPr="003930B6">
        <w:rPr>
          <w:sz w:val="28"/>
          <w:szCs w:val="28"/>
        </w:rPr>
        <w:t>о</w:t>
      </w:r>
      <w:r w:rsidRPr="003930B6">
        <w:rPr>
          <w:sz w:val="28"/>
          <w:szCs w:val="28"/>
        </w:rPr>
        <w:t>цитов во всех группах ягнят до подкормки были приблизительно одинак</w:t>
      </w:r>
      <w:r w:rsidRPr="003930B6">
        <w:rPr>
          <w:sz w:val="28"/>
          <w:szCs w:val="28"/>
        </w:rPr>
        <w:t>о</w:t>
      </w:r>
      <w:r w:rsidRPr="003930B6">
        <w:rPr>
          <w:sz w:val="28"/>
          <w:szCs w:val="28"/>
        </w:rPr>
        <w:t>выми. На 35-й день у животных первой группы получавших с</w:t>
      </w:r>
      <w:r w:rsidR="00015FF0" w:rsidRPr="003930B6">
        <w:rPr>
          <w:sz w:val="28"/>
          <w:szCs w:val="28"/>
        </w:rPr>
        <w:t>ернокислую медь в дозе 0,2</w:t>
      </w:r>
      <w:r w:rsidR="00391022" w:rsidRPr="003930B6">
        <w:rPr>
          <w:sz w:val="28"/>
          <w:szCs w:val="28"/>
        </w:rPr>
        <w:t>мг/</w:t>
      </w:r>
      <w:r w:rsidRPr="003930B6">
        <w:rPr>
          <w:sz w:val="28"/>
          <w:szCs w:val="28"/>
        </w:rPr>
        <w:t>кг веса, содержание гемоглобина в крови повысилось в сре</w:t>
      </w:r>
      <w:r w:rsidR="005B00AA" w:rsidRPr="003930B6">
        <w:rPr>
          <w:sz w:val="28"/>
          <w:szCs w:val="28"/>
        </w:rPr>
        <w:t>днем на 21,5г/л, т.е. на 17% (Р</w:t>
      </w:r>
      <w:r w:rsidRPr="003930B6">
        <w:rPr>
          <w:sz w:val="28"/>
          <w:szCs w:val="28"/>
        </w:rPr>
        <w:t>&lt;0,01), количество эритроцитов на 1</w:t>
      </w:r>
      <w:r w:rsidR="005B00AA" w:rsidRPr="003930B6">
        <w:rPr>
          <w:sz w:val="28"/>
          <w:szCs w:val="28"/>
        </w:rPr>
        <w:t>1% (Р</w:t>
      </w:r>
      <w:r w:rsidRPr="003930B6">
        <w:rPr>
          <w:sz w:val="28"/>
          <w:szCs w:val="28"/>
        </w:rPr>
        <w:t>&gt;0,001), но количество лейкоцитов уменьшилось по сравнению с ко</w:t>
      </w:r>
      <w:r w:rsidRPr="003930B6">
        <w:rPr>
          <w:sz w:val="28"/>
          <w:szCs w:val="28"/>
        </w:rPr>
        <w:t>н</w:t>
      </w:r>
      <w:r w:rsidRPr="003930B6">
        <w:rPr>
          <w:sz w:val="28"/>
          <w:szCs w:val="28"/>
        </w:rPr>
        <w:t>тролем на 3,7%. Уменьшение количества лейкоцитов оказалось</w:t>
      </w:r>
      <w:r w:rsidR="005B00AA" w:rsidRPr="003930B6">
        <w:rPr>
          <w:sz w:val="28"/>
          <w:szCs w:val="28"/>
        </w:rPr>
        <w:t xml:space="preserve"> статист</w:t>
      </w:r>
      <w:r w:rsidR="005B00AA" w:rsidRPr="003930B6">
        <w:rPr>
          <w:sz w:val="28"/>
          <w:szCs w:val="28"/>
        </w:rPr>
        <w:t>и</w:t>
      </w:r>
      <w:r w:rsidR="005B00AA" w:rsidRPr="003930B6">
        <w:rPr>
          <w:sz w:val="28"/>
          <w:szCs w:val="28"/>
        </w:rPr>
        <w:t>чески недостоверным (Р</w:t>
      </w:r>
      <w:r w:rsidRPr="003930B6">
        <w:rPr>
          <w:sz w:val="28"/>
          <w:szCs w:val="28"/>
        </w:rPr>
        <w:t>&gt;0,2).</w:t>
      </w:r>
    </w:p>
    <w:p w:rsidR="006A794D" w:rsidRDefault="008A2B33" w:rsidP="003930B6">
      <w:pPr>
        <w:ind w:firstLine="708"/>
        <w:jc w:val="both"/>
        <w:rPr>
          <w:sz w:val="28"/>
          <w:szCs w:val="28"/>
        </w:rPr>
      </w:pPr>
      <w:r w:rsidRPr="003930B6">
        <w:rPr>
          <w:sz w:val="28"/>
          <w:szCs w:val="28"/>
        </w:rPr>
        <w:t>В этих же условиях подкормки на 70-й день у животных первой группы по сравнению с контролем увеличение содерж</w:t>
      </w:r>
      <w:r w:rsidR="00391022" w:rsidRPr="003930B6">
        <w:rPr>
          <w:sz w:val="28"/>
          <w:szCs w:val="28"/>
        </w:rPr>
        <w:t>ания гемоглобина составило 10,5</w:t>
      </w:r>
      <w:r w:rsidRPr="003930B6">
        <w:rPr>
          <w:sz w:val="28"/>
          <w:szCs w:val="28"/>
        </w:rPr>
        <w:t>г/л или 9% (Р &gt; 0,02), количество эритроцитов на 8,6% (Р&gt;0,02), в этот же период наблюдалось увеличение количества лейкоц</w:t>
      </w:r>
      <w:r w:rsidRPr="003930B6">
        <w:rPr>
          <w:sz w:val="28"/>
          <w:szCs w:val="28"/>
        </w:rPr>
        <w:t>и</w:t>
      </w:r>
      <w:r w:rsidRPr="003930B6">
        <w:rPr>
          <w:sz w:val="28"/>
          <w:szCs w:val="28"/>
        </w:rPr>
        <w:t>тов на 17,5%, но оно также оказалось статистически недостоверным (Р&lt;0,2).</w:t>
      </w:r>
    </w:p>
    <w:p w:rsidR="006A794D" w:rsidRDefault="008A2B33" w:rsidP="003930B6">
      <w:pPr>
        <w:ind w:firstLine="708"/>
        <w:jc w:val="both"/>
        <w:rPr>
          <w:sz w:val="28"/>
          <w:szCs w:val="28"/>
        </w:rPr>
      </w:pPr>
      <w:r w:rsidRPr="003930B6">
        <w:rPr>
          <w:sz w:val="28"/>
          <w:szCs w:val="28"/>
        </w:rPr>
        <w:t>На 115 день опытов прослежены аналогичные показатели, повыш</w:t>
      </w:r>
      <w:r w:rsidRPr="003930B6">
        <w:rPr>
          <w:sz w:val="28"/>
          <w:szCs w:val="28"/>
        </w:rPr>
        <w:t>е</w:t>
      </w:r>
      <w:r w:rsidRPr="003930B6">
        <w:rPr>
          <w:sz w:val="28"/>
          <w:szCs w:val="28"/>
        </w:rPr>
        <w:t>ние содержания гемоглобина, эритроцитов и лейкоцитов в крови составл</w:t>
      </w:r>
      <w:r w:rsidRPr="003930B6">
        <w:rPr>
          <w:sz w:val="28"/>
          <w:szCs w:val="28"/>
        </w:rPr>
        <w:t>я</w:t>
      </w:r>
      <w:r w:rsidRPr="003930B6">
        <w:rPr>
          <w:sz w:val="28"/>
          <w:szCs w:val="28"/>
        </w:rPr>
        <w:t>ло соответственно: 10,3%, 8,1% и 3,5%, однако все показатели оказались статически недостоверны. У</w:t>
      </w:r>
      <w:r w:rsidR="00391022" w:rsidRPr="003930B6">
        <w:rPr>
          <w:sz w:val="28"/>
          <w:szCs w:val="28"/>
        </w:rPr>
        <w:t xml:space="preserve"> ягнят 2 группы, получавших 0,5</w:t>
      </w:r>
      <w:r w:rsidRPr="003930B6">
        <w:rPr>
          <w:sz w:val="28"/>
          <w:szCs w:val="28"/>
        </w:rPr>
        <w:t>мг серноки</w:t>
      </w:r>
      <w:r w:rsidRPr="003930B6">
        <w:rPr>
          <w:sz w:val="28"/>
          <w:szCs w:val="28"/>
        </w:rPr>
        <w:t>с</w:t>
      </w:r>
      <w:r w:rsidRPr="003930B6">
        <w:rPr>
          <w:sz w:val="28"/>
          <w:szCs w:val="28"/>
        </w:rPr>
        <w:t>лой меди и</w:t>
      </w:r>
      <w:r w:rsidR="00391022" w:rsidRPr="003930B6">
        <w:rPr>
          <w:sz w:val="28"/>
          <w:szCs w:val="28"/>
        </w:rPr>
        <w:t xml:space="preserve"> 0,1мг хлористого кобальта на 1</w:t>
      </w:r>
      <w:r w:rsidRPr="003930B6">
        <w:rPr>
          <w:sz w:val="28"/>
          <w:szCs w:val="28"/>
        </w:rPr>
        <w:t>кг веса в сутки, на 35 день н</w:t>
      </w:r>
      <w:r w:rsidRPr="003930B6">
        <w:rPr>
          <w:sz w:val="28"/>
          <w:szCs w:val="28"/>
        </w:rPr>
        <w:t>а</w:t>
      </w:r>
      <w:r w:rsidRPr="003930B6">
        <w:rPr>
          <w:sz w:val="28"/>
          <w:szCs w:val="28"/>
        </w:rPr>
        <w:t>блюдалось увеличение сод</w:t>
      </w:r>
      <w:r w:rsidR="00391022" w:rsidRPr="003930B6">
        <w:rPr>
          <w:sz w:val="28"/>
          <w:szCs w:val="28"/>
        </w:rPr>
        <w:t>ержания гемоглобина на 20</w:t>
      </w:r>
      <w:r w:rsidRPr="003930B6">
        <w:rPr>
          <w:sz w:val="28"/>
          <w:szCs w:val="28"/>
        </w:rPr>
        <w:t>г/л или на 16% (Р &gt;0,001), количества эритроцитов на 18,5% (&lt;0,001), лейкоцитов на 7,9% (Р&gt;0,2), на 70 день опытов это повышение составило соответственно: 11,6 % (Р&gt;0,001), 10,2% (Р&gt;0,01) и 17,9% (Р&gt;0,2). Уровень показателей сохр</w:t>
      </w:r>
      <w:r w:rsidRPr="003930B6">
        <w:rPr>
          <w:sz w:val="28"/>
          <w:szCs w:val="28"/>
        </w:rPr>
        <w:t>а</w:t>
      </w:r>
      <w:r w:rsidRPr="003930B6">
        <w:rPr>
          <w:sz w:val="28"/>
          <w:szCs w:val="28"/>
        </w:rPr>
        <w:t>нился и на 115-й день  опытов, при котором повышалось содержание гем</w:t>
      </w:r>
      <w:r w:rsidRPr="003930B6">
        <w:rPr>
          <w:sz w:val="28"/>
          <w:szCs w:val="28"/>
        </w:rPr>
        <w:t>о</w:t>
      </w:r>
      <w:r w:rsidRPr="003930B6">
        <w:rPr>
          <w:sz w:val="28"/>
          <w:szCs w:val="28"/>
        </w:rPr>
        <w:t>глобина на 13,6 % (Р&gt;0,05), количества эритроцитов на 12,6% (Р&gt;0,06) и лейкоцитов на 3,9% (Р&gt;0,5) по сравнению с контрольными животными.</w:t>
      </w:r>
    </w:p>
    <w:p w:rsidR="008A2B33" w:rsidRDefault="008A2B33" w:rsidP="003930B6">
      <w:pPr>
        <w:ind w:firstLine="708"/>
        <w:jc w:val="both"/>
        <w:rPr>
          <w:sz w:val="28"/>
          <w:szCs w:val="28"/>
        </w:rPr>
      </w:pPr>
      <w:r w:rsidRPr="003930B6">
        <w:rPr>
          <w:sz w:val="28"/>
          <w:szCs w:val="28"/>
        </w:rPr>
        <w:t>Подкормка ягн</w:t>
      </w:r>
      <w:r w:rsidR="00391022" w:rsidRPr="003930B6">
        <w:rPr>
          <w:sz w:val="28"/>
          <w:szCs w:val="28"/>
        </w:rPr>
        <w:t>ят сернокислой медью в дозе 0,8</w:t>
      </w:r>
      <w:r w:rsidRPr="003930B6">
        <w:rPr>
          <w:sz w:val="28"/>
          <w:szCs w:val="28"/>
        </w:rPr>
        <w:t xml:space="preserve">мг и </w:t>
      </w:r>
      <w:r w:rsidR="00391022" w:rsidRPr="003930B6">
        <w:rPr>
          <w:sz w:val="28"/>
          <w:szCs w:val="28"/>
        </w:rPr>
        <w:t>0,2мг хлористого кобальта на 1</w:t>
      </w:r>
      <w:r w:rsidRPr="003930B6">
        <w:rPr>
          <w:sz w:val="28"/>
          <w:szCs w:val="28"/>
        </w:rPr>
        <w:t>кг веса (третья группа) способствовала повышению содерж</w:t>
      </w:r>
      <w:r w:rsidRPr="003930B6">
        <w:rPr>
          <w:sz w:val="28"/>
          <w:szCs w:val="28"/>
        </w:rPr>
        <w:t>а</w:t>
      </w:r>
      <w:r w:rsidRPr="003930B6">
        <w:rPr>
          <w:sz w:val="28"/>
          <w:szCs w:val="28"/>
        </w:rPr>
        <w:t>ния гемоглобина и количества эритроцитов по сравнению с контрольными животными, но это повышение далеко отставало от показателей предыд</w:t>
      </w:r>
      <w:r w:rsidRPr="003930B6">
        <w:rPr>
          <w:sz w:val="28"/>
          <w:szCs w:val="28"/>
        </w:rPr>
        <w:t>у</w:t>
      </w:r>
      <w:r w:rsidRPr="003930B6">
        <w:rPr>
          <w:sz w:val="28"/>
          <w:szCs w:val="28"/>
        </w:rPr>
        <w:t>щих опытных групп, кроме того, количество лейкоцитов уменьшилось.</w:t>
      </w:r>
    </w:p>
    <w:p w:rsidR="008A2B33" w:rsidRPr="003930B6" w:rsidRDefault="008A2B33" w:rsidP="003930B6">
      <w:pPr>
        <w:ind w:firstLine="708"/>
        <w:jc w:val="both"/>
        <w:rPr>
          <w:spacing w:val="-2"/>
          <w:sz w:val="28"/>
          <w:szCs w:val="28"/>
        </w:rPr>
      </w:pPr>
      <w:r w:rsidRPr="003930B6">
        <w:rPr>
          <w:spacing w:val="-2"/>
          <w:sz w:val="28"/>
          <w:szCs w:val="28"/>
        </w:rPr>
        <w:t>Характерных изменений диаметра эритроцитов и индекса гемоглоб</w:t>
      </w:r>
      <w:r w:rsidRPr="003930B6">
        <w:rPr>
          <w:spacing w:val="-2"/>
          <w:sz w:val="28"/>
          <w:szCs w:val="28"/>
        </w:rPr>
        <w:t>и</w:t>
      </w:r>
      <w:r w:rsidRPr="003930B6">
        <w:rPr>
          <w:spacing w:val="-2"/>
          <w:sz w:val="28"/>
          <w:szCs w:val="28"/>
        </w:rPr>
        <w:t>на у животных как опытных, так и контрольных групп нами не отмечено.</w:t>
      </w:r>
    </w:p>
    <w:p w:rsidR="008A2B33" w:rsidRPr="003930B6" w:rsidRDefault="008A2B33" w:rsidP="003930B6">
      <w:pPr>
        <w:ind w:firstLine="708"/>
        <w:jc w:val="both"/>
        <w:rPr>
          <w:sz w:val="28"/>
          <w:szCs w:val="28"/>
        </w:rPr>
      </w:pPr>
      <w:r w:rsidRPr="003930B6">
        <w:rPr>
          <w:sz w:val="28"/>
          <w:szCs w:val="28"/>
        </w:rPr>
        <w:t>При подкормке ягнят медью и кобальтом лейкоцитарная формула претерпевает определенные изменения также в зависимости от дозы и продолжительности подкормки. В целом эти сдвиги носят незначительный характер и находятся в пределах физиологических колебаний.</w:t>
      </w:r>
    </w:p>
    <w:p w:rsidR="00FB09F9" w:rsidRDefault="008A2B33" w:rsidP="003930B6">
      <w:pPr>
        <w:ind w:firstLine="708"/>
        <w:jc w:val="both"/>
        <w:rPr>
          <w:sz w:val="28"/>
          <w:szCs w:val="28"/>
        </w:rPr>
      </w:pPr>
      <w:r w:rsidRPr="003930B6">
        <w:rPr>
          <w:sz w:val="28"/>
          <w:szCs w:val="28"/>
        </w:rPr>
        <w:t>В оценк</w:t>
      </w:r>
      <w:r w:rsidR="00391022" w:rsidRPr="003930B6">
        <w:rPr>
          <w:sz w:val="28"/>
          <w:szCs w:val="28"/>
        </w:rPr>
        <w:t xml:space="preserve">е лейкоцитарной формулы особое </w:t>
      </w:r>
      <w:r w:rsidRPr="003930B6">
        <w:rPr>
          <w:sz w:val="28"/>
          <w:szCs w:val="28"/>
        </w:rPr>
        <w:t>значение придается кол</w:t>
      </w:r>
      <w:r w:rsidRPr="003930B6">
        <w:rPr>
          <w:sz w:val="28"/>
          <w:szCs w:val="28"/>
        </w:rPr>
        <w:t>и</w:t>
      </w:r>
      <w:r w:rsidRPr="003930B6">
        <w:rPr>
          <w:sz w:val="28"/>
          <w:szCs w:val="28"/>
        </w:rPr>
        <w:t>чественному соотношению между нейтрофилами и лимфоцитами. На 35-й день опытов общее количество нейтрофилов у животных первой и второй групп заметно повысилось и находилось почти на одинаковом уровне. Оно отставало у животных третьей группы. На 70-й день опытов у всех живо</w:t>
      </w:r>
      <w:r w:rsidRPr="003930B6">
        <w:rPr>
          <w:sz w:val="28"/>
          <w:szCs w:val="28"/>
        </w:rPr>
        <w:t>т</w:t>
      </w:r>
      <w:r w:rsidRPr="003930B6">
        <w:rPr>
          <w:sz w:val="28"/>
          <w:szCs w:val="28"/>
        </w:rPr>
        <w:t>ных подопытных групп отмечены сдвиги в сторону нейтрофилов, в то вр</w:t>
      </w:r>
      <w:r w:rsidRPr="003930B6">
        <w:rPr>
          <w:sz w:val="28"/>
          <w:szCs w:val="28"/>
        </w:rPr>
        <w:t>е</w:t>
      </w:r>
      <w:r w:rsidRPr="003930B6">
        <w:rPr>
          <w:sz w:val="28"/>
          <w:szCs w:val="28"/>
        </w:rPr>
        <w:t>мя как у животных контрольной группы количество лимфоцитов повыс</w:t>
      </w:r>
      <w:r w:rsidRPr="003930B6">
        <w:rPr>
          <w:sz w:val="28"/>
          <w:szCs w:val="28"/>
        </w:rPr>
        <w:t>и</w:t>
      </w:r>
      <w:r w:rsidRPr="003930B6">
        <w:rPr>
          <w:sz w:val="28"/>
          <w:szCs w:val="28"/>
        </w:rPr>
        <w:t>лось. Аналогичные соотношения нейтрофилов и лимфоцитов у контрол</w:t>
      </w:r>
      <w:r w:rsidRPr="003930B6">
        <w:rPr>
          <w:sz w:val="28"/>
          <w:szCs w:val="28"/>
        </w:rPr>
        <w:t>ь</w:t>
      </w:r>
      <w:r w:rsidRPr="003930B6">
        <w:rPr>
          <w:sz w:val="28"/>
          <w:szCs w:val="28"/>
        </w:rPr>
        <w:t>ных и опытных животных продолжали оставаться и в последующем п</w:t>
      </w:r>
      <w:r w:rsidRPr="003930B6">
        <w:rPr>
          <w:sz w:val="28"/>
          <w:szCs w:val="28"/>
        </w:rPr>
        <w:t>е</w:t>
      </w:r>
      <w:r w:rsidRPr="003930B6">
        <w:rPr>
          <w:sz w:val="28"/>
          <w:szCs w:val="28"/>
        </w:rPr>
        <w:t>риоде подкормки.</w:t>
      </w:r>
    </w:p>
    <w:p w:rsidR="008A2B33" w:rsidRPr="003930B6" w:rsidRDefault="008A2B33" w:rsidP="003930B6">
      <w:pPr>
        <w:ind w:firstLine="708"/>
        <w:jc w:val="both"/>
        <w:rPr>
          <w:sz w:val="28"/>
          <w:szCs w:val="28"/>
        </w:rPr>
      </w:pPr>
      <w:r w:rsidRPr="003930B6">
        <w:rPr>
          <w:sz w:val="28"/>
          <w:szCs w:val="28"/>
        </w:rPr>
        <w:t>По сравнению показателей нейтрофилов и лимфоцитов опытных и контрольных животных более характерные сдвиги наблюдались у живо</w:t>
      </w:r>
      <w:r w:rsidRPr="003930B6">
        <w:rPr>
          <w:sz w:val="28"/>
          <w:szCs w:val="28"/>
        </w:rPr>
        <w:t>т</w:t>
      </w:r>
      <w:r w:rsidRPr="003930B6">
        <w:rPr>
          <w:sz w:val="28"/>
          <w:szCs w:val="28"/>
        </w:rPr>
        <w:t>ных второй группы.</w:t>
      </w:r>
    </w:p>
    <w:p w:rsidR="008A2B33" w:rsidRPr="003930B6" w:rsidRDefault="008A2B33" w:rsidP="003930B6">
      <w:pPr>
        <w:ind w:firstLine="708"/>
        <w:jc w:val="both"/>
        <w:rPr>
          <w:sz w:val="28"/>
          <w:szCs w:val="28"/>
        </w:rPr>
      </w:pPr>
      <w:r w:rsidRPr="003930B6">
        <w:rPr>
          <w:sz w:val="28"/>
          <w:szCs w:val="28"/>
        </w:rPr>
        <w:t>Количество эозинофилов и моноцитов увеличивается с увеличением возраста ягнят во всех группах.</w:t>
      </w:r>
    </w:p>
    <w:p w:rsidR="006A794D" w:rsidRDefault="008A2B33" w:rsidP="003930B6">
      <w:pPr>
        <w:ind w:firstLine="708"/>
        <w:jc w:val="both"/>
        <w:rPr>
          <w:sz w:val="28"/>
          <w:szCs w:val="28"/>
        </w:rPr>
      </w:pPr>
      <w:r w:rsidRPr="003930B6">
        <w:rPr>
          <w:sz w:val="28"/>
          <w:szCs w:val="28"/>
        </w:rPr>
        <w:t>Таким образом, из приведенных данных видно, что у животных ко</w:t>
      </w:r>
      <w:r w:rsidRPr="003930B6">
        <w:rPr>
          <w:sz w:val="28"/>
          <w:szCs w:val="28"/>
        </w:rPr>
        <w:t>н</w:t>
      </w:r>
      <w:r w:rsidRPr="003930B6">
        <w:rPr>
          <w:sz w:val="28"/>
          <w:szCs w:val="28"/>
        </w:rPr>
        <w:t>трольной группы с увеличением возраста повышается процентное соде</w:t>
      </w:r>
      <w:r w:rsidRPr="003930B6">
        <w:rPr>
          <w:sz w:val="28"/>
          <w:szCs w:val="28"/>
        </w:rPr>
        <w:t>р</w:t>
      </w:r>
      <w:r w:rsidRPr="003930B6">
        <w:rPr>
          <w:sz w:val="28"/>
          <w:szCs w:val="28"/>
        </w:rPr>
        <w:t>жание лимфоцитов за счет уменьшения количества нейтрофилов, т.е. у них наблюдается лимфоидная реакция. У животных подопытных групп отм</w:t>
      </w:r>
      <w:r w:rsidRPr="003930B6">
        <w:rPr>
          <w:sz w:val="28"/>
          <w:szCs w:val="28"/>
        </w:rPr>
        <w:t>е</w:t>
      </w:r>
      <w:r w:rsidRPr="003930B6">
        <w:rPr>
          <w:sz w:val="28"/>
          <w:szCs w:val="28"/>
        </w:rPr>
        <w:t>чается повышение процентного содержания нейтрофилов. Несмотря на то, что с увеличением возраста животных снижается степень миолоидной р</w:t>
      </w:r>
      <w:r w:rsidRPr="003930B6">
        <w:rPr>
          <w:sz w:val="28"/>
          <w:szCs w:val="28"/>
        </w:rPr>
        <w:t>е</w:t>
      </w:r>
      <w:r w:rsidRPr="003930B6">
        <w:rPr>
          <w:sz w:val="28"/>
          <w:szCs w:val="28"/>
        </w:rPr>
        <w:t>акции, количество нейтрофилов остается повышенным до конца подкор</w:t>
      </w:r>
      <w:r w:rsidRPr="003930B6">
        <w:rPr>
          <w:sz w:val="28"/>
          <w:szCs w:val="28"/>
        </w:rPr>
        <w:t>м</w:t>
      </w:r>
      <w:r w:rsidRPr="003930B6">
        <w:rPr>
          <w:sz w:val="28"/>
          <w:szCs w:val="28"/>
        </w:rPr>
        <w:t>ки микроэлементами.</w:t>
      </w:r>
    </w:p>
    <w:p w:rsidR="008A2B33" w:rsidRPr="003930B6" w:rsidRDefault="008A2B33" w:rsidP="003930B6">
      <w:pPr>
        <w:ind w:firstLine="708"/>
        <w:jc w:val="both"/>
        <w:rPr>
          <w:sz w:val="28"/>
          <w:szCs w:val="28"/>
        </w:rPr>
      </w:pPr>
      <w:r w:rsidRPr="003930B6">
        <w:rPr>
          <w:sz w:val="28"/>
          <w:szCs w:val="28"/>
        </w:rPr>
        <w:t>Появление в периферической крови в начале подкормки юных не</w:t>
      </w:r>
      <w:r w:rsidRPr="003930B6">
        <w:rPr>
          <w:sz w:val="28"/>
          <w:szCs w:val="28"/>
        </w:rPr>
        <w:t>й</w:t>
      </w:r>
      <w:r w:rsidRPr="003930B6">
        <w:rPr>
          <w:sz w:val="28"/>
          <w:szCs w:val="28"/>
        </w:rPr>
        <w:t>трофилов (до 0,5%), которые отсутствовали в последующих периодах по</w:t>
      </w:r>
      <w:r w:rsidRPr="003930B6">
        <w:rPr>
          <w:sz w:val="28"/>
          <w:szCs w:val="28"/>
        </w:rPr>
        <w:t>д</w:t>
      </w:r>
      <w:r w:rsidRPr="003930B6">
        <w:rPr>
          <w:sz w:val="28"/>
          <w:szCs w:val="28"/>
        </w:rPr>
        <w:t>кормки, то, по-видимому, это связано с возрастными особенностями ж</w:t>
      </w:r>
      <w:r w:rsidRPr="003930B6">
        <w:rPr>
          <w:sz w:val="28"/>
          <w:szCs w:val="28"/>
        </w:rPr>
        <w:t>и</w:t>
      </w:r>
      <w:r w:rsidRPr="003930B6">
        <w:rPr>
          <w:sz w:val="28"/>
          <w:szCs w:val="28"/>
        </w:rPr>
        <w:t>вотных.</w:t>
      </w:r>
    </w:p>
    <w:p w:rsidR="008A2B33" w:rsidRPr="003930B6" w:rsidRDefault="008A2B33" w:rsidP="003930B6">
      <w:pPr>
        <w:ind w:firstLine="708"/>
        <w:jc w:val="both"/>
        <w:rPr>
          <w:sz w:val="28"/>
          <w:szCs w:val="28"/>
        </w:rPr>
      </w:pPr>
      <w:r w:rsidRPr="003930B6">
        <w:rPr>
          <w:sz w:val="28"/>
          <w:szCs w:val="28"/>
        </w:rPr>
        <w:t>Определенные изменения в живом весе получены у ягнят всех трех опытных групп, получавших соли микроэлементов. После 35 дней по</w:t>
      </w:r>
      <w:r w:rsidRPr="003930B6">
        <w:rPr>
          <w:sz w:val="28"/>
          <w:szCs w:val="28"/>
        </w:rPr>
        <w:t>д</w:t>
      </w:r>
      <w:r w:rsidRPr="003930B6">
        <w:rPr>
          <w:sz w:val="28"/>
          <w:szCs w:val="28"/>
        </w:rPr>
        <w:t>кормки привес повысился по сравнению с контрольной группой у ягнят первой группы на 8,6%, второй – на 10% и третьей группы на 11,6%.</w:t>
      </w:r>
      <w:r w:rsidR="003930B6">
        <w:rPr>
          <w:sz w:val="28"/>
          <w:szCs w:val="28"/>
        </w:rPr>
        <w:t xml:space="preserve"> </w:t>
      </w:r>
      <w:r w:rsidRPr="003930B6">
        <w:rPr>
          <w:sz w:val="28"/>
          <w:szCs w:val="28"/>
        </w:rPr>
        <w:t>Через 75 дней показатели повышения привеса составляли соответс</w:t>
      </w:r>
      <w:r w:rsidRPr="003930B6">
        <w:rPr>
          <w:sz w:val="28"/>
          <w:szCs w:val="28"/>
        </w:rPr>
        <w:t>т</w:t>
      </w:r>
      <w:r w:rsidRPr="003930B6">
        <w:rPr>
          <w:sz w:val="28"/>
          <w:szCs w:val="28"/>
        </w:rPr>
        <w:t>венно: 8,3%, 9,1% и 6,3%.</w:t>
      </w:r>
      <w:r w:rsidR="003930B6">
        <w:rPr>
          <w:sz w:val="28"/>
          <w:szCs w:val="28"/>
        </w:rPr>
        <w:t xml:space="preserve"> </w:t>
      </w:r>
      <w:r w:rsidRPr="003930B6">
        <w:rPr>
          <w:sz w:val="28"/>
          <w:szCs w:val="28"/>
        </w:rPr>
        <w:t>В конце опыта, повышение привеса составляло у первой группы животных 5,9%, второй группы 8,6%, третьей группы – 4,2% по сравнению с контрольными животными</w:t>
      </w:r>
    </w:p>
    <w:p w:rsidR="008A2B33" w:rsidRPr="003930B6" w:rsidRDefault="008A2B33" w:rsidP="003930B6">
      <w:pPr>
        <w:ind w:firstLine="708"/>
        <w:jc w:val="both"/>
        <w:rPr>
          <w:sz w:val="28"/>
          <w:szCs w:val="28"/>
        </w:rPr>
      </w:pPr>
      <w:r w:rsidRPr="003930B6">
        <w:rPr>
          <w:sz w:val="28"/>
          <w:szCs w:val="28"/>
        </w:rPr>
        <w:t>Следовательно, соли кобальта и меди способствуют повышению привеса ягнят, способствуют увеличению в крови количества гемоглобина, эритроцитов и лейкоцитов, что свидетельствует об усилении функции кр</w:t>
      </w:r>
      <w:r w:rsidRPr="003930B6">
        <w:rPr>
          <w:sz w:val="28"/>
          <w:szCs w:val="28"/>
        </w:rPr>
        <w:t>о</w:t>
      </w:r>
      <w:r w:rsidRPr="003930B6">
        <w:rPr>
          <w:sz w:val="28"/>
          <w:szCs w:val="28"/>
        </w:rPr>
        <w:t>ветворных органов и нормализации обменных процессов в организме ж</w:t>
      </w:r>
      <w:r w:rsidRPr="003930B6">
        <w:rPr>
          <w:sz w:val="28"/>
          <w:szCs w:val="28"/>
        </w:rPr>
        <w:t>и</w:t>
      </w:r>
      <w:r w:rsidRPr="003930B6">
        <w:rPr>
          <w:sz w:val="28"/>
          <w:szCs w:val="28"/>
        </w:rPr>
        <w:t>вотных.</w:t>
      </w:r>
    </w:p>
    <w:p w:rsidR="008A2B33" w:rsidRPr="003930B6" w:rsidRDefault="008A2B33" w:rsidP="003930B6">
      <w:pPr>
        <w:ind w:firstLine="708"/>
        <w:jc w:val="both"/>
        <w:rPr>
          <w:sz w:val="28"/>
          <w:szCs w:val="28"/>
        </w:rPr>
      </w:pPr>
      <w:r w:rsidRPr="003930B6">
        <w:rPr>
          <w:sz w:val="28"/>
          <w:szCs w:val="28"/>
        </w:rPr>
        <w:t xml:space="preserve">Нашими опытами показано, </w:t>
      </w:r>
      <w:r w:rsidR="005D6321" w:rsidRPr="003930B6">
        <w:rPr>
          <w:sz w:val="28"/>
          <w:szCs w:val="28"/>
        </w:rPr>
        <w:t>что сернокислая медь в дозе 0,5</w:t>
      </w:r>
      <w:r w:rsidRPr="003930B6">
        <w:rPr>
          <w:sz w:val="28"/>
          <w:szCs w:val="28"/>
        </w:rPr>
        <w:t>мг в с</w:t>
      </w:r>
      <w:r w:rsidRPr="003930B6">
        <w:rPr>
          <w:sz w:val="28"/>
          <w:szCs w:val="28"/>
        </w:rPr>
        <w:t>о</w:t>
      </w:r>
      <w:r w:rsidRPr="003930B6">
        <w:rPr>
          <w:sz w:val="28"/>
          <w:szCs w:val="28"/>
        </w:rPr>
        <w:t>четании с солями</w:t>
      </w:r>
      <w:r w:rsidR="005D6321" w:rsidRPr="003930B6">
        <w:rPr>
          <w:sz w:val="28"/>
          <w:szCs w:val="28"/>
        </w:rPr>
        <w:t xml:space="preserve"> хлористого кобальта по 0,1</w:t>
      </w:r>
      <w:r w:rsidRPr="003930B6">
        <w:rPr>
          <w:sz w:val="28"/>
          <w:szCs w:val="28"/>
        </w:rPr>
        <w:t>мг</w:t>
      </w:r>
      <w:r w:rsidR="005D6321" w:rsidRPr="003930B6">
        <w:rPr>
          <w:sz w:val="28"/>
          <w:szCs w:val="28"/>
        </w:rPr>
        <w:t>/</w:t>
      </w:r>
      <w:r w:rsidRPr="003930B6">
        <w:rPr>
          <w:sz w:val="28"/>
          <w:szCs w:val="28"/>
        </w:rPr>
        <w:t>кг веса оказалась более эффективной. Под их влиянием стимулируются функции кроветворных органов и улучшается обмен веществ в организме ягнят.</w:t>
      </w:r>
    </w:p>
    <w:p w:rsidR="008A2B33" w:rsidRPr="00B13C70" w:rsidRDefault="008A2B33" w:rsidP="003930B6">
      <w:pPr>
        <w:ind w:firstLine="708"/>
        <w:jc w:val="both"/>
        <w:rPr>
          <w:color w:val="000000"/>
          <w:sz w:val="28"/>
          <w:szCs w:val="28"/>
          <w:lang w:val="en-US"/>
        </w:rPr>
      </w:pPr>
      <w:r w:rsidRPr="003930B6">
        <w:rPr>
          <w:b/>
          <w:sz w:val="28"/>
          <w:szCs w:val="28"/>
        </w:rPr>
        <w:t xml:space="preserve">Литература. </w:t>
      </w:r>
      <w:r w:rsidRPr="003930B6">
        <w:rPr>
          <w:sz w:val="28"/>
          <w:szCs w:val="28"/>
        </w:rPr>
        <w:t>1.</w:t>
      </w:r>
      <w:r w:rsidRPr="003930B6">
        <w:rPr>
          <w:b/>
          <w:sz w:val="28"/>
          <w:szCs w:val="28"/>
        </w:rPr>
        <w:t xml:space="preserve"> </w:t>
      </w:r>
      <w:r w:rsidRPr="003930B6">
        <w:rPr>
          <w:sz w:val="28"/>
          <w:szCs w:val="28"/>
        </w:rPr>
        <w:t>Абрамов С.С. и др.//Профилактика незаразных б</w:t>
      </w:r>
      <w:r w:rsidRPr="003930B6">
        <w:rPr>
          <w:sz w:val="28"/>
          <w:szCs w:val="28"/>
        </w:rPr>
        <w:t>о</w:t>
      </w:r>
      <w:r w:rsidRPr="003930B6">
        <w:rPr>
          <w:sz w:val="28"/>
          <w:szCs w:val="28"/>
        </w:rPr>
        <w:t xml:space="preserve">лезней молодняка.- М.: Агропромиздат, 1990. 2. Белов А.Д. и др.//Физиотерапия и физиопрофилактика болезней животных.- М., 1983. 3. Даниловский И.М.//Справочник по ветеринарной терапии.- М., 1983. 4. Самохин В.Т., </w:t>
      </w:r>
      <w:r w:rsidR="005B00AA" w:rsidRPr="003930B6">
        <w:rPr>
          <w:sz w:val="28"/>
          <w:szCs w:val="28"/>
        </w:rPr>
        <w:t>Бузлама В.С.</w:t>
      </w:r>
      <w:r w:rsidRPr="003930B6">
        <w:rPr>
          <w:sz w:val="28"/>
          <w:szCs w:val="28"/>
        </w:rPr>
        <w:t xml:space="preserve">//Сборник научных трудов. </w:t>
      </w:r>
      <w:r w:rsidRPr="00B13C70">
        <w:rPr>
          <w:sz w:val="28"/>
          <w:szCs w:val="28"/>
          <w:lang w:val="en-US"/>
        </w:rPr>
        <w:t>«</w:t>
      </w:r>
      <w:r w:rsidRPr="003930B6">
        <w:rPr>
          <w:sz w:val="28"/>
          <w:szCs w:val="28"/>
        </w:rPr>
        <w:t>Проблемы</w:t>
      </w:r>
      <w:r w:rsidRPr="00B13C70">
        <w:rPr>
          <w:sz w:val="28"/>
          <w:szCs w:val="28"/>
          <w:lang w:val="en-US"/>
        </w:rPr>
        <w:t xml:space="preserve"> </w:t>
      </w:r>
      <w:r w:rsidRPr="003930B6">
        <w:rPr>
          <w:sz w:val="28"/>
          <w:szCs w:val="28"/>
        </w:rPr>
        <w:t>пов</w:t>
      </w:r>
      <w:r w:rsidRPr="003930B6">
        <w:rPr>
          <w:sz w:val="28"/>
          <w:szCs w:val="28"/>
        </w:rPr>
        <w:t>ы</w:t>
      </w:r>
      <w:r w:rsidRPr="003930B6">
        <w:rPr>
          <w:sz w:val="28"/>
          <w:szCs w:val="28"/>
        </w:rPr>
        <w:t>шения</w:t>
      </w:r>
      <w:r w:rsidRPr="00B13C70">
        <w:rPr>
          <w:sz w:val="28"/>
          <w:szCs w:val="28"/>
          <w:lang w:val="en-US"/>
        </w:rPr>
        <w:t xml:space="preserve"> </w:t>
      </w:r>
      <w:r w:rsidRPr="003930B6">
        <w:rPr>
          <w:sz w:val="28"/>
          <w:szCs w:val="28"/>
        </w:rPr>
        <w:t>резистентности</w:t>
      </w:r>
      <w:r w:rsidRPr="00B13C70">
        <w:rPr>
          <w:sz w:val="28"/>
          <w:szCs w:val="28"/>
          <w:lang w:val="en-US"/>
        </w:rPr>
        <w:t xml:space="preserve"> </w:t>
      </w:r>
      <w:r w:rsidRPr="003930B6">
        <w:rPr>
          <w:sz w:val="28"/>
          <w:szCs w:val="28"/>
        </w:rPr>
        <w:t>животных</w:t>
      </w:r>
      <w:r w:rsidRPr="00B13C70">
        <w:rPr>
          <w:sz w:val="28"/>
          <w:szCs w:val="28"/>
          <w:lang w:val="en-US"/>
        </w:rPr>
        <w:t>»</w:t>
      </w:r>
      <w:r w:rsidRPr="003930B6">
        <w:rPr>
          <w:sz w:val="28"/>
          <w:szCs w:val="28"/>
          <w:lang w:val="az-Latn-AZ"/>
        </w:rPr>
        <w:t>.</w:t>
      </w:r>
      <w:r w:rsidRPr="00B13C70">
        <w:rPr>
          <w:sz w:val="28"/>
          <w:szCs w:val="28"/>
          <w:lang w:val="en-US"/>
        </w:rPr>
        <w:t xml:space="preserve">- </w:t>
      </w:r>
      <w:r w:rsidRPr="003930B6">
        <w:rPr>
          <w:sz w:val="28"/>
          <w:szCs w:val="28"/>
        </w:rPr>
        <w:t>Воронеж</w:t>
      </w:r>
      <w:r w:rsidRPr="00B13C70">
        <w:rPr>
          <w:sz w:val="28"/>
          <w:szCs w:val="28"/>
          <w:lang w:val="en-US"/>
        </w:rPr>
        <w:t>, 1983</w:t>
      </w:r>
      <w:r w:rsidRPr="00B13C70">
        <w:rPr>
          <w:color w:val="000000"/>
          <w:sz w:val="28"/>
          <w:szCs w:val="28"/>
          <w:lang w:val="en-US"/>
        </w:rPr>
        <w:t>.</w:t>
      </w:r>
    </w:p>
    <w:p w:rsidR="008A2B33" w:rsidRPr="003930B6" w:rsidRDefault="008A2B33" w:rsidP="003930B6">
      <w:pPr>
        <w:jc w:val="center"/>
        <w:rPr>
          <w:b/>
          <w:bCs/>
          <w:caps/>
          <w:sz w:val="28"/>
          <w:szCs w:val="28"/>
          <w:lang w:val="en-US"/>
        </w:rPr>
      </w:pPr>
      <w:r w:rsidRPr="003930B6">
        <w:rPr>
          <w:b/>
          <w:caps/>
          <w:sz w:val="28"/>
          <w:szCs w:val="28"/>
          <w:lang w:val="en-US"/>
        </w:rPr>
        <w:t>About</w:t>
      </w:r>
      <w:r w:rsidRPr="003930B6">
        <w:rPr>
          <w:b/>
          <w:bCs/>
          <w:caps/>
          <w:sz w:val="28"/>
          <w:szCs w:val="28"/>
          <w:lang w:val="en-US"/>
        </w:rPr>
        <w:t xml:space="preserve"> Influence of microcells on some parameters of blood and alive weight of lambs</w:t>
      </w:r>
    </w:p>
    <w:p w:rsidR="008A2B33" w:rsidRPr="003930B6" w:rsidRDefault="008A2B33" w:rsidP="003930B6">
      <w:pPr>
        <w:jc w:val="center"/>
        <w:rPr>
          <w:b/>
          <w:bCs/>
          <w:sz w:val="28"/>
          <w:szCs w:val="28"/>
          <w:lang w:val="en-US"/>
        </w:rPr>
      </w:pPr>
      <w:r w:rsidRPr="003930B6">
        <w:rPr>
          <w:b/>
          <w:bCs/>
          <w:sz w:val="28"/>
          <w:szCs w:val="28"/>
          <w:lang w:val="en-US"/>
        </w:rPr>
        <w:t>Tagiev I.K., Abdullaev M.G.</w:t>
      </w:r>
    </w:p>
    <w:p w:rsidR="008A2B33" w:rsidRPr="003930B6" w:rsidRDefault="008A2B33" w:rsidP="003930B6">
      <w:pPr>
        <w:jc w:val="center"/>
        <w:rPr>
          <w:bCs/>
          <w:sz w:val="28"/>
          <w:szCs w:val="28"/>
          <w:lang w:val="en-US"/>
        </w:rPr>
      </w:pPr>
      <w:r w:rsidRPr="003930B6">
        <w:rPr>
          <w:bCs/>
          <w:sz w:val="28"/>
          <w:szCs w:val="28"/>
          <w:lang w:val="en-US"/>
        </w:rPr>
        <w:t xml:space="preserve">Azerbaijan Research Veterinary Institute, </w:t>
      </w:r>
      <w:smartTag w:uri="urn:schemas-microsoft-com:office:smarttags" w:element="place">
        <w:smartTag w:uri="urn:schemas-microsoft-com:office:smarttags" w:element="City">
          <w:r w:rsidRPr="003930B6">
            <w:rPr>
              <w:bCs/>
              <w:sz w:val="28"/>
              <w:szCs w:val="28"/>
              <w:lang w:val="en-US"/>
            </w:rPr>
            <w:t>Baku</w:t>
          </w:r>
        </w:smartTag>
        <w:r w:rsidRPr="003930B6">
          <w:rPr>
            <w:bCs/>
            <w:sz w:val="28"/>
            <w:szCs w:val="28"/>
            <w:lang w:val="en-US"/>
          </w:rPr>
          <w:t xml:space="preserve">, </w:t>
        </w:r>
        <w:smartTag w:uri="urn:schemas-microsoft-com:office:smarttags" w:element="country-region">
          <w:r w:rsidRPr="003930B6">
            <w:rPr>
              <w:bCs/>
              <w:sz w:val="28"/>
              <w:szCs w:val="28"/>
              <w:lang w:val="en-US"/>
            </w:rPr>
            <w:t>Azerbaijan</w:t>
          </w:r>
        </w:smartTag>
      </w:smartTag>
    </w:p>
    <w:p w:rsidR="008A2B33" w:rsidRDefault="008A2B33" w:rsidP="003930B6">
      <w:pPr>
        <w:autoSpaceDE w:val="0"/>
        <w:autoSpaceDN w:val="0"/>
        <w:adjustRightInd w:val="0"/>
        <w:ind w:firstLine="708"/>
        <w:jc w:val="both"/>
        <w:rPr>
          <w:color w:val="000000"/>
          <w:sz w:val="28"/>
          <w:szCs w:val="28"/>
        </w:rPr>
      </w:pPr>
      <w:r w:rsidRPr="003930B6">
        <w:rPr>
          <w:color w:val="000000"/>
          <w:sz w:val="28"/>
          <w:szCs w:val="28"/>
          <w:lang w:val="en-US"/>
        </w:rPr>
        <w:t xml:space="preserve">By our experiences it is shown, that </w:t>
      </w:r>
      <w:r w:rsidRPr="003930B6">
        <w:rPr>
          <w:color w:val="000000"/>
          <w:sz w:val="28"/>
          <w:szCs w:val="28"/>
        </w:rPr>
        <w:t>сернокислая</w:t>
      </w:r>
      <w:r w:rsidR="005D6321" w:rsidRPr="003930B6">
        <w:rPr>
          <w:color w:val="000000"/>
          <w:sz w:val="28"/>
          <w:szCs w:val="28"/>
          <w:lang w:val="en-US"/>
        </w:rPr>
        <w:t xml:space="preserve"> copper in a doze of 0,5</w:t>
      </w:r>
      <w:r w:rsidRPr="003930B6">
        <w:rPr>
          <w:color w:val="000000"/>
          <w:sz w:val="28"/>
          <w:szCs w:val="28"/>
          <w:lang w:val="en-US"/>
        </w:rPr>
        <w:t xml:space="preserve">mg in a combination to </w:t>
      </w:r>
      <w:r w:rsidR="005D6321" w:rsidRPr="003930B6">
        <w:rPr>
          <w:color w:val="000000"/>
          <w:sz w:val="28"/>
          <w:szCs w:val="28"/>
          <w:lang w:val="en-US"/>
        </w:rPr>
        <w:t>salts of chloride cobalt on 0,1</w:t>
      </w:r>
      <w:r w:rsidRPr="003930B6">
        <w:rPr>
          <w:color w:val="000000"/>
          <w:sz w:val="28"/>
          <w:szCs w:val="28"/>
          <w:lang w:val="en-US"/>
        </w:rPr>
        <w:t>mg</w:t>
      </w:r>
      <w:r w:rsidR="005D6321" w:rsidRPr="003930B6">
        <w:rPr>
          <w:color w:val="000000"/>
          <w:sz w:val="28"/>
          <w:szCs w:val="28"/>
          <w:lang w:val="en-US"/>
        </w:rPr>
        <w:t>/</w:t>
      </w:r>
      <w:r w:rsidRPr="003930B6">
        <w:rPr>
          <w:color w:val="000000"/>
          <w:sz w:val="28"/>
          <w:szCs w:val="28"/>
          <w:lang w:val="en-US"/>
        </w:rPr>
        <w:t xml:space="preserve">kg of weight has appeared more effective. Under their influence functions </w:t>
      </w:r>
      <w:r w:rsidRPr="003930B6">
        <w:rPr>
          <w:color w:val="000000"/>
          <w:sz w:val="28"/>
          <w:szCs w:val="28"/>
        </w:rPr>
        <w:t>кроветворных</w:t>
      </w:r>
      <w:r w:rsidRPr="003930B6">
        <w:rPr>
          <w:color w:val="000000"/>
          <w:sz w:val="28"/>
          <w:szCs w:val="28"/>
          <w:lang w:val="en-US"/>
        </w:rPr>
        <w:t xml:space="preserve"> bodies are stimulated and the metabolism in an organism of lambs improves</w:t>
      </w:r>
      <w:r w:rsidRPr="004F074F">
        <w:rPr>
          <w:color w:val="000000"/>
          <w:sz w:val="28"/>
          <w:szCs w:val="28"/>
          <w:lang w:val="en-US"/>
        </w:rPr>
        <w:t>.</w:t>
      </w:r>
    </w:p>
    <w:p w:rsidR="006A794D" w:rsidRPr="006A794D" w:rsidRDefault="006A794D" w:rsidP="003930B6">
      <w:pPr>
        <w:autoSpaceDE w:val="0"/>
        <w:autoSpaceDN w:val="0"/>
        <w:adjustRightInd w:val="0"/>
        <w:ind w:firstLine="708"/>
        <w:jc w:val="both"/>
        <w:rPr>
          <w:color w:val="000000"/>
          <w:sz w:val="28"/>
          <w:szCs w:val="28"/>
        </w:rPr>
      </w:pPr>
    </w:p>
    <w:p w:rsidR="00557F49" w:rsidRPr="004F074F" w:rsidRDefault="001A4C70" w:rsidP="003930B6">
      <w:pPr>
        <w:pStyle w:val="aff3"/>
      </w:pPr>
      <w:r w:rsidRPr="00B13C70">
        <w:br w:type="page"/>
      </w:r>
      <w:r w:rsidR="00557F49" w:rsidRPr="004F074F">
        <w:t>УДК 619:615.3+619:615.9</w:t>
      </w:r>
    </w:p>
    <w:p w:rsidR="00557F49" w:rsidRPr="004F074F" w:rsidRDefault="00557F49" w:rsidP="00557F49">
      <w:pPr>
        <w:jc w:val="center"/>
        <w:rPr>
          <w:b/>
          <w:sz w:val="28"/>
          <w:szCs w:val="28"/>
        </w:rPr>
      </w:pPr>
      <w:r w:rsidRPr="004F074F">
        <w:rPr>
          <w:b/>
          <w:sz w:val="28"/>
          <w:szCs w:val="28"/>
        </w:rPr>
        <w:t>ИЗУЧЕНИЕ СОРБЦИОННОЙ АКТИВНОСТИ УГЛЕРОДНЫХ ЭНТЕРОСОРБЕНТОВ</w:t>
      </w:r>
    </w:p>
    <w:p w:rsidR="003930B6" w:rsidRPr="004F074F" w:rsidRDefault="00557F49" w:rsidP="003930B6">
      <w:pPr>
        <w:jc w:val="center"/>
        <w:rPr>
          <w:sz w:val="28"/>
          <w:szCs w:val="28"/>
        </w:rPr>
      </w:pPr>
      <w:r w:rsidRPr="004F074F">
        <w:rPr>
          <w:b/>
          <w:sz w:val="28"/>
          <w:szCs w:val="28"/>
        </w:rPr>
        <w:t>Тарасова Е.Ю.,</w:t>
      </w:r>
      <w:r w:rsidR="00394DCE" w:rsidRPr="004F074F">
        <w:rPr>
          <w:sz w:val="28"/>
          <w:szCs w:val="28"/>
        </w:rPr>
        <w:t xml:space="preserve"> </w:t>
      </w:r>
      <w:r w:rsidR="003930B6" w:rsidRPr="004F074F">
        <w:rPr>
          <w:b/>
          <w:sz w:val="28"/>
          <w:szCs w:val="28"/>
        </w:rPr>
        <w:t>Тремасов М.Я., Иванов А.В.</w:t>
      </w:r>
    </w:p>
    <w:p w:rsidR="00394DCE" w:rsidRPr="004F074F" w:rsidRDefault="00394DCE" w:rsidP="00394DCE">
      <w:pPr>
        <w:jc w:val="center"/>
        <w:rPr>
          <w:sz w:val="28"/>
          <w:szCs w:val="28"/>
        </w:rPr>
      </w:pP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Е</w:t>
      </w:r>
      <w:r w:rsidRPr="004F074F">
        <w:rPr>
          <w:sz w:val="28"/>
          <w:szCs w:val="28"/>
          <w:lang w:val="en-US"/>
        </w:rPr>
        <w:t>vgenechka</w:t>
      </w:r>
      <w:r w:rsidRPr="004F074F">
        <w:rPr>
          <w:sz w:val="28"/>
          <w:szCs w:val="28"/>
        </w:rPr>
        <w:t>__@</w:t>
      </w:r>
      <w:r w:rsidRPr="004F074F">
        <w:rPr>
          <w:sz w:val="28"/>
          <w:szCs w:val="28"/>
          <w:lang w:val="en-US"/>
        </w:rPr>
        <w:t>mail</w:t>
      </w:r>
      <w:r w:rsidRPr="004F074F">
        <w:rPr>
          <w:sz w:val="28"/>
          <w:szCs w:val="28"/>
        </w:rPr>
        <w:t>.</w:t>
      </w:r>
      <w:r w:rsidRPr="004F074F">
        <w:rPr>
          <w:sz w:val="28"/>
          <w:szCs w:val="28"/>
          <w:lang w:val="en-US"/>
        </w:rPr>
        <w:t>ru</w:t>
      </w:r>
    </w:p>
    <w:p w:rsidR="00557F49" w:rsidRPr="00491127" w:rsidRDefault="00557F49" w:rsidP="00557F49">
      <w:pPr>
        <w:shd w:val="clear" w:color="auto" w:fill="FFFFFF"/>
        <w:autoSpaceDE w:val="0"/>
        <w:autoSpaceDN w:val="0"/>
        <w:adjustRightInd w:val="0"/>
        <w:jc w:val="center"/>
        <w:rPr>
          <w:i/>
          <w:sz w:val="28"/>
          <w:szCs w:val="28"/>
        </w:rPr>
      </w:pPr>
      <w:r w:rsidRPr="00491127">
        <w:rPr>
          <w:i/>
          <w:sz w:val="28"/>
          <w:szCs w:val="28"/>
        </w:rPr>
        <w:t>Федеральный центр токсикологической и рад</w:t>
      </w:r>
      <w:r w:rsidR="005D6321" w:rsidRPr="00491127">
        <w:rPr>
          <w:i/>
          <w:sz w:val="28"/>
          <w:szCs w:val="28"/>
        </w:rPr>
        <w:t xml:space="preserve">иационной безопасности </w:t>
      </w:r>
      <w:r w:rsidR="003930B6" w:rsidRPr="00491127">
        <w:rPr>
          <w:i/>
          <w:sz w:val="28"/>
          <w:szCs w:val="28"/>
        </w:rPr>
        <w:br/>
      </w:r>
      <w:r w:rsidR="005D6321" w:rsidRPr="00491127">
        <w:rPr>
          <w:i/>
          <w:sz w:val="28"/>
          <w:szCs w:val="28"/>
        </w:rPr>
        <w:t>ж</w:t>
      </w:r>
      <w:r w:rsidR="005D6321" w:rsidRPr="00491127">
        <w:rPr>
          <w:i/>
          <w:sz w:val="28"/>
          <w:szCs w:val="28"/>
        </w:rPr>
        <w:t>и</w:t>
      </w:r>
      <w:r w:rsidR="005D6321" w:rsidRPr="00491127">
        <w:rPr>
          <w:i/>
          <w:sz w:val="28"/>
          <w:szCs w:val="28"/>
        </w:rPr>
        <w:t>вотных</w:t>
      </w:r>
    </w:p>
    <w:p w:rsidR="006A794D" w:rsidRDefault="00557F49" w:rsidP="00557F49">
      <w:pPr>
        <w:ind w:firstLine="709"/>
        <w:jc w:val="both"/>
        <w:rPr>
          <w:sz w:val="28"/>
          <w:szCs w:val="28"/>
        </w:rPr>
      </w:pPr>
      <w:r w:rsidRPr="004F074F">
        <w:rPr>
          <w:sz w:val="28"/>
          <w:szCs w:val="28"/>
        </w:rPr>
        <w:t xml:space="preserve">Потребление содержащих микотоксины кормов приводит к резкому ухудшению оплодотворяемости, рождению нежизнеспособного приплода, снижению энергии роста молодняка и падежу. Наибольший вред приносят грибы рода </w:t>
      </w:r>
      <w:r w:rsidRPr="004F074F">
        <w:rPr>
          <w:sz w:val="28"/>
          <w:szCs w:val="28"/>
          <w:lang w:val="en-US"/>
        </w:rPr>
        <w:t>Fusarium</w:t>
      </w:r>
      <w:r w:rsidRPr="004F074F">
        <w:rPr>
          <w:sz w:val="28"/>
          <w:szCs w:val="28"/>
        </w:rPr>
        <w:t>, которые могут поражать не только зерно в процессе его хранения, но и фуражные культуры в период их вегетации[3]. Т-2 то</w:t>
      </w:r>
      <w:r w:rsidRPr="004F074F">
        <w:rPr>
          <w:sz w:val="28"/>
          <w:szCs w:val="28"/>
        </w:rPr>
        <w:t>к</w:t>
      </w:r>
      <w:r w:rsidRPr="004F074F">
        <w:rPr>
          <w:sz w:val="28"/>
          <w:szCs w:val="28"/>
        </w:rPr>
        <w:t>син является одним из представителей многочисленной группы трихотец</w:t>
      </w:r>
      <w:r w:rsidRPr="004F074F">
        <w:rPr>
          <w:sz w:val="28"/>
          <w:szCs w:val="28"/>
        </w:rPr>
        <w:t>е</w:t>
      </w:r>
      <w:r w:rsidRPr="004F074F">
        <w:rPr>
          <w:sz w:val="28"/>
          <w:szCs w:val="28"/>
        </w:rPr>
        <w:t>новых микотоксинов и обладает сильн</w:t>
      </w:r>
      <w:r w:rsidR="005D6321" w:rsidRPr="004F074F">
        <w:rPr>
          <w:sz w:val="28"/>
          <w:szCs w:val="28"/>
        </w:rPr>
        <w:t>ейшим токсическим действием [4;</w:t>
      </w:r>
      <w:r w:rsidRPr="004F074F">
        <w:rPr>
          <w:sz w:val="28"/>
          <w:szCs w:val="28"/>
        </w:rPr>
        <w:t>5].</w:t>
      </w:r>
    </w:p>
    <w:p w:rsidR="006A794D" w:rsidRDefault="00557F49" w:rsidP="00557F49">
      <w:pPr>
        <w:ind w:firstLine="709"/>
        <w:jc w:val="both"/>
        <w:rPr>
          <w:sz w:val="28"/>
          <w:szCs w:val="28"/>
        </w:rPr>
      </w:pPr>
      <w:r w:rsidRPr="004F074F">
        <w:rPr>
          <w:sz w:val="28"/>
          <w:szCs w:val="28"/>
        </w:rPr>
        <w:t>В настоящее время существует немного способов снижения негати</w:t>
      </w:r>
      <w:r w:rsidRPr="004F074F">
        <w:rPr>
          <w:sz w:val="28"/>
          <w:szCs w:val="28"/>
        </w:rPr>
        <w:t>в</w:t>
      </w:r>
      <w:r w:rsidRPr="004F074F">
        <w:rPr>
          <w:sz w:val="28"/>
          <w:szCs w:val="28"/>
        </w:rPr>
        <w:t>ного воздействия загрязненных токсинами кормов на здоровье животных.</w:t>
      </w:r>
    </w:p>
    <w:p w:rsidR="006A794D" w:rsidRDefault="00557F49" w:rsidP="003930B6">
      <w:pPr>
        <w:ind w:firstLine="709"/>
        <w:jc w:val="both"/>
        <w:rPr>
          <w:sz w:val="28"/>
          <w:szCs w:val="28"/>
        </w:rPr>
      </w:pPr>
      <w:r w:rsidRPr="004F074F">
        <w:rPr>
          <w:sz w:val="28"/>
          <w:szCs w:val="28"/>
        </w:rPr>
        <w:t>Самый распространенный метод защиты животных от микотоксинов – применение адсорбентов.</w:t>
      </w:r>
    </w:p>
    <w:p w:rsidR="006A794D" w:rsidRDefault="00557F49" w:rsidP="003930B6">
      <w:pPr>
        <w:ind w:firstLine="709"/>
        <w:jc w:val="both"/>
        <w:rPr>
          <w:sz w:val="28"/>
          <w:szCs w:val="28"/>
        </w:rPr>
      </w:pPr>
      <w:r w:rsidRPr="003930B6">
        <w:rPr>
          <w:sz w:val="28"/>
          <w:szCs w:val="28"/>
        </w:rPr>
        <w:t>Для энтеросорбции могут использоваться разные сорбенты, отл</w:t>
      </w:r>
      <w:r w:rsidRPr="003930B6">
        <w:rPr>
          <w:sz w:val="28"/>
          <w:szCs w:val="28"/>
        </w:rPr>
        <w:t>и</w:t>
      </w:r>
      <w:r w:rsidRPr="003930B6">
        <w:rPr>
          <w:sz w:val="28"/>
          <w:szCs w:val="28"/>
        </w:rPr>
        <w:t>чающиеся по своей структуре, природе материала и форме. Но наиболее доступными сорбентами являются активированные угли, которые благод</w:t>
      </w:r>
      <w:r w:rsidRPr="003930B6">
        <w:rPr>
          <w:sz w:val="28"/>
          <w:szCs w:val="28"/>
        </w:rPr>
        <w:t>а</w:t>
      </w:r>
      <w:r w:rsidRPr="003930B6">
        <w:rPr>
          <w:sz w:val="28"/>
          <w:szCs w:val="28"/>
        </w:rPr>
        <w:t xml:space="preserve">ря развитой поверхности, способны связывать значительное количество токсических веществ. Поэтому </w:t>
      </w:r>
      <w:r w:rsidRPr="003930B6">
        <w:rPr>
          <w:b/>
          <w:sz w:val="28"/>
          <w:szCs w:val="28"/>
        </w:rPr>
        <w:t xml:space="preserve">целью </w:t>
      </w:r>
      <w:r w:rsidRPr="003930B6">
        <w:rPr>
          <w:sz w:val="28"/>
          <w:szCs w:val="28"/>
        </w:rPr>
        <w:t>наших исследований послужило о</w:t>
      </w:r>
      <w:r w:rsidRPr="003930B6">
        <w:rPr>
          <w:sz w:val="28"/>
          <w:szCs w:val="28"/>
        </w:rPr>
        <w:t>п</w:t>
      </w:r>
      <w:r w:rsidRPr="003930B6">
        <w:rPr>
          <w:sz w:val="28"/>
          <w:szCs w:val="28"/>
        </w:rPr>
        <w:t xml:space="preserve">ределение эффективности адсорбции </w:t>
      </w:r>
      <w:r w:rsidRPr="003930B6">
        <w:rPr>
          <w:sz w:val="28"/>
          <w:szCs w:val="28"/>
          <w:lang w:val="en-US"/>
        </w:rPr>
        <w:t>T</w:t>
      </w:r>
      <w:r w:rsidRPr="003930B6">
        <w:rPr>
          <w:sz w:val="28"/>
          <w:szCs w:val="28"/>
        </w:rPr>
        <w:t>-2 токсина углеродными энтеросо</w:t>
      </w:r>
      <w:r w:rsidRPr="003930B6">
        <w:rPr>
          <w:sz w:val="28"/>
          <w:szCs w:val="28"/>
        </w:rPr>
        <w:t>р</w:t>
      </w:r>
      <w:r w:rsidRPr="003930B6">
        <w:rPr>
          <w:sz w:val="28"/>
          <w:szCs w:val="28"/>
        </w:rPr>
        <w:t xml:space="preserve">бентами. В эксперименте испытывали следующие сорбенты: образец № 1 (древесный уголь марки БАУ-А с </w:t>
      </w:r>
      <w:r w:rsidRPr="003930B6">
        <w:rPr>
          <w:sz w:val="28"/>
          <w:szCs w:val="28"/>
          <w:lang w:val="en-US"/>
        </w:rPr>
        <w:t>p</w:t>
      </w:r>
      <w:r w:rsidRPr="003930B6">
        <w:rPr>
          <w:sz w:val="28"/>
          <w:szCs w:val="28"/>
        </w:rPr>
        <w:t xml:space="preserve">Н=4,5), образец №2 (древесный уголь марки БАУ-А с </w:t>
      </w:r>
      <w:r w:rsidRPr="003930B6">
        <w:rPr>
          <w:sz w:val="28"/>
          <w:szCs w:val="28"/>
          <w:lang w:val="en-US"/>
        </w:rPr>
        <w:t>p</w:t>
      </w:r>
      <w:r w:rsidR="002F1E42" w:rsidRPr="003930B6">
        <w:rPr>
          <w:sz w:val="28"/>
          <w:szCs w:val="28"/>
        </w:rPr>
        <w:t>Н=7,8),</w:t>
      </w:r>
      <w:r w:rsidRPr="003930B6">
        <w:rPr>
          <w:sz w:val="28"/>
          <w:szCs w:val="28"/>
        </w:rPr>
        <w:t xml:space="preserve"> образец №3 (древесный уголь+глина+отруби), о</w:t>
      </w:r>
      <w:r w:rsidRPr="003930B6">
        <w:rPr>
          <w:sz w:val="28"/>
          <w:szCs w:val="28"/>
        </w:rPr>
        <w:t>б</w:t>
      </w:r>
      <w:r w:rsidRPr="003930B6">
        <w:rPr>
          <w:sz w:val="28"/>
          <w:szCs w:val="28"/>
        </w:rPr>
        <w:t>разец №4 (древесный уголь+белая глина+отруби).</w:t>
      </w:r>
    </w:p>
    <w:p w:rsidR="00557F49" w:rsidRPr="003930B6" w:rsidRDefault="00557F49" w:rsidP="003930B6">
      <w:pPr>
        <w:ind w:firstLine="709"/>
        <w:jc w:val="both"/>
        <w:rPr>
          <w:sz w:val="28"/>
          <w:szCs w:val="28"/>
        </w:rPr>
      </w:pPr>
      <w:r w:rsidRPr="003930B6">
        <w:rPr>
          <w:sz w:val="28"/>
          <w:szCs w:val="28"/>
        </w:rPr>
        <w:t>В качестве препаратов сравнения использовали уголь активирова</w:t>
      </w:r>
      <w:r w:rsidRPr="003930B6">
        <w:rPr>
          <w:sz w:val="28"/>
          <w:szCs w:val="28"/>
        </w:rPr>
        <w:t>н</w:t>
      </w:r>
      <w:r w:rsidRPr="003930B6">
        <w:rPr>
          <w:sz w:val="28"/>
          <w:szCs w:val="28"/>
        </w:rPr>
        <w:t>ный, производство ОАО «Фармстандарт - Лексредства» и Микосорб, пр</w:t>
      </w:r>
      <w:r w:rsidRPr="003930B6">
        <w:rPr>
          <w:sz w:val="28"/>
          <w:szCs w:val="28"/>
        </w:rPr>
        <w:t>о</w:t>
      </w:r>
      <w:r w:rsidRPr="003930B6">
        <w:rPr>
          <w:sz w:val="28"/>
          <w:szCs w:val="28"/>
        </w:rPr>
        <w:t>изводство фирмы «Оллтек».</w:t>
      </w:r>
    </w:p>
    <w:p w:rsidR="00557F49" w:rsidRPr="003930B6" w:rsidRDefault="00557F49" w:rsidP="003930B6">
      <w:pPr>
        <w:ind w:firstLine="709"/>
        <w:jc w:val="both"/>
        <w:rPr>
          <w:sz w:val="28"/>
          <w:szCs w:val="28"/>
        </w:rPr>
      </w:pPr>
      <w:r w:rsidRPr="003930B6">
        <w:rPr>
          <w:b/>
          <w:sz w:val="28"/>
          <w:szCs w:val="28"/>
        </w:rPr>
        <w:t>Материалы и методы.</w:t>
      </w:r>
      <w:r w:rsidRPr="003930B6">
        <w:rPr>
          <w:sz w:val="28"/>
          <w:szCs w:val="28"/>
        </w:rPr>
        <w:t xml:space="preserve"> В основу определения адсорбционной сп</w:t>
      </w:r>
      <w:r w:rsidRPr="003930B6">
        <w:rPr>
          <w:sz w:val="28"/>
          <w:szCs w:val="28"/>
        </w:rPr>
        <w:t>о</w:t>
      </w:r>
      <w:r w:rsidRPr="003930B6">
        <w:rPr>
          <w:sz w:val="28"/>
          <w:szCs w:val="28"/>
        </w:rPr>
        <w:t xml:space="preserve">собности </w:t>
      </w:r>
      <w:r w:rsidRPr="003930B6">
        <w:rPr>
          <w:sz w:val="28"/>
          <w:szCs w:val="28"/>
          <w:lang w:val="en-US"/>
        </w:rPr>
        <w:t>in</w:t>
      </w:r>
      <w:r w:rsidRPr="003930B6">
        <w:rPr>
          <w:sz w:val="28"/>
          <w:szCs w:val="28"/>
        </w:rPr>
        <w:t xml:space="preserve"> </w:t>
      </w:r>
      <w:r w:rsidRPr="003930B6">
        <w:rPr>
          <w:sz w:val="28"/>
          <w:szCs w:val="28"/>
          <w:lang w:val="en-US"/>
        </w:rPr>
        <w:t>vitro</w:t>
      </w:r>
      <w:r w:rsidRPr="003930B6">
        <w:rPr>
          <w:sz w:val="28"/>
          <w:szCs w:val="28"/>
        </w:rPr>
        <w:t xml:space="preserve"> была положена методика, описанная Крюковым </w:t>
      </w:r>
      <w:r w:rsidRPr="003930B6">
        <w:rPr>
          <w:sz w:val="28"/>
          <w:szCs w:val="28"/>
          <w:lang w:val="en-US"/>
        </w:rPr>
        <w:t>B</w:t>
      </w:r>
      <w:r w:rsidRPr="003930B6">
        <w:rPr>
          <w:sz w:val="28"/>
          <w:szCs w:val="28"/>
        </w:rPr>
        <w:t>.</w:t>
      </w:r>
      <w:r w:rsidRPr="003930B6">
        <w:rPr>
          <w:sz w:val="28"/>
          <w:szCs w:val="28"/>
          <w:lang w:val="en-US"/>
        </w:rPr>
        <w:t>C</w:t>
      </w:r>
      <w:r w:rsidRPr="003930B6">
        <w:rPr>
          <w:sz w:val="28"/>
          <w:szCs w:val="28"/>
        </w:rPr>
        <w:t xml:space="preserve">. и соавт. [2]. В ряд </w:t>
      </w:r>
      <w:r w:rsidR="002F1E42" w:rsidRPr="003930B6">
        <w:rPr>
          <w:sz w:val="28"/>
          <w:szCs w:val="28"/>
        </w:rPr>
        <w:t>пробирок с содержанием 5</w:t>
      </w:r>
      <w:r w:rsidRPr="003930B6">
        <w:rPr>
          <w:sz w:val="28"/>
          <w:szCs w:val="28"/>
        </w:rPr>
        <w:t>мл вод</w:t>
      </w:r>
      <w:r w:rsidR="002F1E42" w:rsidRPr="003930B6">
        <w:rPr>
          <w:sz w:val="28"/>
          <w:szCs w:val="28"/>
        </w:rPr>
        <w:t>но-солевого раствора вносили 50</w:t>
      </w:r>
      <w:r w:rsidRPr="003930B6">
        <w:rPr>
          <w:sz w:val="28"/>
          <w:szCs w:val="28"/>
        </w:rPr>
        <w:t xml:space="preserve">мкл </w:t>
      </w:r>
      <w:r w:rsidR="004D406D" w:rsidRPr="003930B6">
        <w:rPr>
          <w:sz w:val="28"/>
          <w:szCs w:val="28"/>
        </w:rPr>
        <w:t xml:space="preserve">водно-ацетонового </w:t>
      </w:r>
      <w:r w:rsidRPr="003930B6">
        <w:rPr>
          <w:sz w:val="28"/>
          <w:szCs w:val="28"/>
        </w:rPr>
        <w:t>раствор</w:t>
      </w:r>
      <w:r w:rsidR="002F1E42" w:rsidRPr="003930B6">
        <w:rPr>
          <w:sz w:val="28"/>
          <w:szCs w:val="28"/>
        </w:rPr>
        <w:t>а Т-2 токсина с концентрацией 1</w:t>
      </w:r>
      <w:r w:rsidRPr="003930B6">
        <w:rPr>
          <w:sz w:val="28"/>
          <w:szCs w:val="28"/>
        </w:rPr>
        <w:t>мкг/мкл и иссле</w:t>
      </w:r>
      <w:r w:rsidR="002F1E42" w:rsidRPr="003930B6">
        <w:rPr>
          <w:sz w:val="28"/>
          <w:szCs w:val="28"/>
        </w:rPr>
        <w:t>дуемые сорбенты в количестве 50</w:t>
      </w:r>
      <w:r w:rsidRPr="003930B6">
        <w:rPr>
          <w:sz w:val="28"/>
          <w:szCs w:val="28"/>
        </w:rPr>
        <w:t>мг, контролем сл</w:t>
      </w:r>
      <w:r w:rsidRPr="003930B6">
        <w:rPr>
          <w:sz w:val="28"/>
          <w:szCs w:val="28"/>
        </w:rPr>
        <w:t>у</w:t>
      </w:r>
      <w:r w:rsidRPr="003930B6">
        <w:rPr>
          <w:sz w:val="28"/>
          <w:szCs w:val="28"/>
        </w:rPr>
        <w:t>жила пробирка без добавления сорбента. Использовали кристаллический Т-2 токсин, который по физико-химическим параметрам и токсическим сво</w:t>
      </w:r>
      <w:r w:rsidRPr="003930B6">
        <w:rPr>
          <w:sz w:val="28"/>
          <w:szCs w:val="28"/>
        </w:rPr>
        <w:t>й</w:t>
      </w:r>
      <w:r w:rsidRPr="003930B6">
        <w:rPr>
          <w:sz w:val="28"/>
          <w:szCs w:val="28"/>
        </w:rPr>
        <w:t>ствам не отличался от существующих стандартов. Далее проводили эксп</w:t>
      </w:r>
      <w:r w:rsidRPr="003930B6">
        <w:rPr>
          <w:sz w:val="28"/>
          <w:szCs w:val="28"/>
        </w:rPr>
        <w:t>о</w:t>
      </w:r>
      <w:r w:rsidRPr="003930B6">
        <w:rPr>
          <w:sz w:val="28"/>
          <w:szCs w:val="28"/>
        </w:rPr>
        <w:t xml:space="preserve">зицию при постоянном встряхивании в течение 30 минут, при рН среды 7,0 и 2,0 (моделирование </w:t>
      </w:r>
      <w:r w:rsidRPr="003930B6">
        <w:rPr>
          <w:sz w:val="28"/>
          <w:szCs w:val="28"/>
          <w:lang w:val="en-US"/>
        </w:rPr>
        <w:t>pH</w:t>
      </w:r>
      <w:r w:rsidRPr="003930B6">
        <w:rPr>
          <w:sz w:val="28"/>
          <w:szCs w:val="28"/>
        </w:rPr>
        <w:t xml:space="preserve"> в желудке), при температуре 37°С, затем раствор фильтровали, из фильтрата токсин переэкстраги</w:t>
      </w:r>
      <w:r w:rsidR="002F1E42" w:rsidRPr="003930B6">
        <w:rPr>
          <w:sz w:val="28"/>
          <w:szCs w:val="28"/>
        </w:rPr>
        <w:t>ровали в хлороформ три</w:t>
      </w:r>
      <w:r w:rsidR="002F1E42" w:rsidRPr="003930B6">
        <w:rPr>
          <w:sz w:val="28"/>
          <w:szCs w:val="28"/>
        </w:rPr>
        <w:t>ж</w:t>
      </w:r>
      <w:r w:rsidR="002F1E42" w:rsidRPr="003930B6">
        <w:rPr>
          <w:sz w:val="28"/>
          <w:szCs w:val="28"/>
        </w:rPr>
        <w:t>ды по 20</w:t>
      </w:r>
      <w:r w:rsidRPr="003930B6">
        <w:rPr>
          <w:sz w:val="28"/>
          <w:szCs w:val="28"/>
        </w:rPr>
        <w:t>мл, хлороформенные экстракты объединяли и выпаривали досуха на ротационном испарителе. Для определения десорбции к осадкам, с</w:t>
      </w:r>
      <w:r w:rsidRPr="003930B6">
        <w:rPr>
          <w:sz w:val="28"/>
          <w:szCs w:val="28"/>
        </w:rPr>
        <w:t>о</w:t>
      </w:r>
      <w:r w:rsidRPr="003930B6">
        <w:rPr>
          <w:sz w:val="28"/>
          <w:szCs w:val="28"/>
        </w:rPr>
        <w:t>держащим комплекс (Т-2 токсин+сорбент), добавляли 5мл раствора, в к</w:t>
      </w:r>
      <w:r w:rsidRPr="003930B6">
        <w:rPr>
          <w:sz w:val="28"/>
          <w:szCs w:val="28"/>
        </w:rPr>
        <w:t>о</w:t>
      </w:r>
      <w:r w:rsidRPr="003930B6">
        <w:rPr>
          <w:sz w:val="28"/>
          <w:szCs w:val="28"/>
        </w:rPr>
        <w:t xml:space="preserve">тором создавали щелочную среду рН=8,0 (моделирование </w:t>
      </w:r>
      <w:r w:rsidRPr="003930B6">
        <w:rPr>
          <w:sz w:val="28"/>
          <w:szCs w:val="28"/>
          <w:lang w:val="en-US"/>
        </w:rPr>
        <w:t>pH</w:t>
      </w:r>
      <w:r w:rsidRPr="003930B6">
        <w:rPr>
          <w:sz w:val="28"/>
          <w:szCs w:val="28"/>
        </w:rPr>
        <w:t xml:space="preserve"> в кишечн</w:t>
      </w:r>
      <w:r w:rsidRPr="003930B6">
        <w:rPr>
          <w:sz w:val="28"/>
          <w:szCs w:val="28"/>
        </w:rPr>
        <w:t>и</w:t>
      </w:r>
      <w:r w:rsidRPr="003930B6">
        <w:rPr>
          <w:sz w:val="28"/>
          <w:szCs w:val="28"/>
        </w:rPr>
        <w:t>ке). Качественное и количественное определение остаточных количеств Т-2 токсина в сухом остатке проводили методом тонкослойной хроматогр</w:t>
      </w:r>
      <w:r w:rsidRPr="003930B6">
        <w:rPr>
          <w:sz w:val="28"/>
          <w:szCs w:val="28"/>
        </w:rPr>
        <w:t>а</w:t>
      </w:r>
      <w:r w:rsidRPr="003930B6">
        <w:rPr>
          <w:sz w:val="28"/>
          <w:szCs w:val="28"/>
        </w:rPr>
        <w:t xml:space="preserve">фии с биоавтографическим завершением с использованием культуры </w:t>
      </w:r>
      <w:r w:rsidRPr="003930B6">
        <w:rPr>
          <w:i/>
          <w:sz w:val="28"/>
          <w:szCs w:val="28"/>
          <w:lang w:val="en-US"/>
        </w:rPr>
        <w:t>Ca</w:t>
      </w:r>
      <w:r w:rsidRPr="003930B6">
        <w:rPr>
          <w:i/>
          <w:sz w:val="28"/>
          <w:szCs w:val="28"/>
          <w:lang w:val="en-US"/>
        </w:rPr>
        <w:t>n</w:t>
      </w:r>
      <w:r w:rsidRPr="003930B6">
        <w:rPr>
          <w:i/>
          <w:sz w:val="28"/>
          <w:szCs w:val="28"/>
          <w:lang w:val="en-US"/>
        </w:rPr>
        <w:t>dida</w:t>
      </w:r>
      <w:r w:rsidRPr="003930B6">
        <w:rPr>
          <w:i/>
          <w:sz w:val="28"/>
          <w:szCs w:val="28"/>
        </w:rPr>
        <w:t xml:space="preserve"> </w:t>
      </w:r>
      <w:r w:rsidRPr="003930B6">
        <w:rPr>
          <w:i/>
          <w:sz w:val="28"/>
          <w:szCs w:val="28"/>
          <w:lang w:val="en-US"/>
        </w:rPr>
        <w:t>pseudotropicalis</w:t>
      </w:r>
      <w:r w:rsidRPr="003930B6">
        <w:rPr>
          <w:sz w:val="28"/>
          <w:szCs w:val="28"/>
        </w:rPr>
        <w:t xml:space="preserve"> штамм 44 ПК, предоставленной Кот</w:t>
      </w:r>
      <w:r w:rsidRPr="003930B6">
        <w:rPr>
          <w:sz w:val="28"/>
          <w:szCs w:val="28"/>
        </w:rPr>
        <w:t>и</w:t>
      </w:r>
      <w:r w:rsidRPr="003930B6">
        <w:rPr>
          <w:sz w:val="28"/>
          <w:szCs w:val="28"/>
        </w:rPr>
        <w:t>ком А.Н. [1].</w:t>
      </w:r>
    </w:p>
    <w:p w:rsidR="00557F49" w:rsidRPr="003930B6" w:rsidRDefault="00557F49" w:rsidP="003930B6">
      <w:pPr>
        <w:ind w:firstLine="709"/>
        <w:jc w:val="both"/>
        <w:rPr>
          <w:b/>
          <w:sz w:val="28"/>
          <w:szCs w:val="28"/>
        </w:rPr>
      </w:pPr>
      <w:r w:rsidRPr="003930B6">
        <w:rPr>
          <w:b/>
          <w:sz w:val="28"/>
          <w:szCs w:val="28"/>
        </w:rPr>
        <w:t xml:space="preserve">Результаты исследований. </w:t>
      </w:r>
      <w:r w:rsidRPr="003930B6">
        <w:rPr>
          <w:sz w:val="28"/>
          <w:szCs w:val="28"/>
        </w:rPr>
        <w:t>Установлено, что истинная адсорбция образца № 1 была выше на 6,59%, чем у угля активированного (произво</w:t>
      </w:r>
      <w:r w:rsidRPr="003930B6">
        <w:rPr>
          <w:sz w:val="28"/>
          <w:szCs w:val="28"/>
        </w:rPr>
        <w:t>д</w:t>
      </w:r>
      <w:r w:rsidRPr="003930B6">
        <w:rPr>
          <w:sz w:val="28"/>
          <w:szCs w:val="28"/>
        </w:rPr>
        <w:t>ство ОАО «Фармстандарт - Лексредства») и на 45,6%, чем у Микосорба; образца №2 выше на 10,1 и 49,1%; образца №3 выше на 1,09 и 40,1%; о</w:t>
      </w:r>
      <w:r w:rsidRPr="003930B6">
        <w:rPr>
          <w:sz w:val="28"/>
          <w:szCs w:val="28"/>
        </w:rPr>
        <w:t>б</w:t>
      </w:r>
      <w:r w:rsidRPr="003930B6">
        <w:rPr>
          <w:sz w:val="28"/>
          <w:szCs w:val="28"/>
        </w:rPr>
        <w:t>разца №4 выше на 0,09 и 39,1% соответственно.</w:t>
      </w:r>
    </w:p>
    <w:p w:rsidR="00557F49" w:rsidRDefault="00557F49" w:rsidP="003930B6">
      <w:pPr>
        <w:ind w:firstLine="709"/>
        <w:jc w:val="both"/>
        <w:rPr>
          <w:sz w:val="28"/>
          <w:szCs w:val="28"/>
        </w:rPr>
      </w:pPr>
      <w:r w:rsidRPr="003930B6">
        <w:rPr>
          <w:b/>
          <w:sz w:val="28"/>
          <w:szCs w:val="28"/>
        </w:rPr>
        <w:t>Выводы.</w:t>
      </w:r>
      <w:r w:rsidRPr="003930B6">
        <w:rPr>
          <w:sz w:val="28"/>
          <w:szCs w:val="28"/>
        </w:rPr>
        <w:t xml:space="preserve"> 1.Исследуемые образцы показали отсутствие десорбции и стабильную высокую адсорбционную активность в отношении Т-2 мик</w:t>
      </w:r>
      <w:r w:rsidRPr="003930B6">
        <w:rPr>
          <w:sz w:val="28"/>
          <w:szCs w:val="28"/>
        </w:rPr>
        <w:t>о</w:t>
      </w:r>
      <w:r w:rsidRPr="003930B6">
        <w:rPr>
          <w:sz w:val="28"/>
          <w:szCs w:val="28"/>
        </w:rPr>
        <w:t xml:space="preserve">токсина при температуре 37-39 </w:t>
      </w:r>
      <w:r w:rsidRPr="003930B6">
        <w:rPr>
          <w:sz w:val="28"/>
          <w:szCs w:val="28"/>
          <w:vertAlign w:val="superscript"/>
        </w:rPr>
        <w:t>0</w:t>
      </w:r>
      <w:r w:rsidRPr="003930B6">
        <w:rPr>
          <w:sz w:val="28"/>
          <w:szCs w:val="28"/>
        </w:rPr>
        <w:t xml:space="preserve">С </w:t>
      </w:r>
      <w:r w:rsidRPr="003930B6">
        <w:rPr>
          <w:sz w:val="28"/>
          <w:szCs w:val="28"/>
          <w:lang w:val="en-US"/>
        </w:rPr>
        <w:t>in</w:t>
      </w:r>
      <w:r w:rsidRPr="003930B6">
        <w:rPr>
          <w:sz w:val="28"/>
          <w:szCs w:val="28"/>
        </w:rPr>
        <w:t xml:space="preserve"> </w:t>
      </w:r>
      <w:r w:rsidRPr="003930B6">
        <w:rPr>
          <w:sz w:val="28"/>
          <w:szCs w:val="28"/>
          <w:lang w:val="en-US"/>
        </w:rPr>
        <w:t>vitro</w:t>
      </w:r>
      <w:r w:rsidRPr="003930B6">
        <w:rPr>
          <w:sz w:val="28"/>
          <w:szCs w:val="28"/>
        </w:rPr>
        <w:t xml:space="preserve"> равную 82,5-92,5%, колебания рН среды практически не влияют на степень адсорбции. 2.Наибольшей сорбционной активностью обладает древесный уголь марки БАУ-А с </w:t>
      </w:r>
      <w:r w:rsidRPr="003930B6">
        <w:rPr>
          <w:sz w:val="28"/>
          <w:szCs w:val="28"/>
          <w:lang w:val="en-US"/>
        </w:rPr>
        <w:t>p</w:t>
      </w:r>
      <w:r w:rsidRPr="003930B6">
        <w:rPr>
          <w:sz w:val="28"/>
          <w:szCs w:val="28"/>
        </w:rPr>
        <w:t>Н=7,8, который является наиболее перспективным для дальнейших и</w:t>
      </w:r>
      <w:r w:rsidRPr="003930B6">
        <w:rPr>
          <w:sz w:val="28"/>
          <w:szCs w:val="28"/>
        </w:rPr>
        <w:t>с</w:t>
      </w:r>
      <w:r w:rsidRPr="003930B6">
        <w:rPr>
          <w:sz w:val="28"/>
          <w:szCs w:val="28"/>
        </w:rPr>
        <w:t xml:space="preserve">следований. </w:t>
      </w:r>
    </w:p>
    <w:p w:rsidR="00FB09F9" w:rsidRDefault="004D406D" w:rsidP="00FB09F9">
      <w:pPr>
        <w:pStyle w:val="20"/>
        <w:tabs>
          <w:tab w:val="left" w:pos="360"/>
        </w:tabs>
        <w:spacing w:after="0" w:line="240" w:lineRule="auto"/>
        <w:ind w:left="0" w:firstLine="709"/>
        <w:jc w:val="both"/>
        <w:rPr>
          <w:color w:val="000000"/>
          <w:sz w:val="28"/>
          <w:szCs w:val="28"/>
        </w:rPr>
      </w:pPr>
      <w:r w:rsidRPr="003930B6">
        <w:rPr>
          <w:b/>
          <w:sz w:val="28"/>
          <w:szCs w:val="28"/>
        </w:rPr>
        <w:t>Л</w:t>
      </w:r>
      <w:r w:rsidR="00557F49" w:rsidRPr="003930B6">
        <w:rPr>
          <w:b/>
          <w:sz w:val="28"/>
          <w:szCs w:val="28"/>
        </w:rPr>
        <w:t>итератур</w:t>
      </w:r>
      <w:r w:rsidRPr="003930B6">
        <w:rPr>
          <w:b/>
          <w:sz w:val="28"/>
          <w:szCs w:val="28"/>
        </w:rPr>
        <w:t>а</w:t>
      </w:r>
      <w:r w:rsidR="00557F49" w:rsidRPr="003930B6">
        <w:rPr>
          <w:b/>
          <w:sz w:val="28"/>
          <w:szCs w:val="28"/>
        </w:rPr>
        <w:t>.</w:t>
      </w:r>
      <w:r w:rsidR="00557F49" w:rsidRPr="003930B6">
        <w:rPr>
          <w:sz w:val="28"/>
          <w:szCs w:val="28"/>
        </w:rPr>
        <w:t xml:space="preserve"> 1.Антонов, Б.И. Лабораторные исследования в ветер</w:t>
      </w:r>
      <w:r w:rsidR="00557F49" w:rsidRPr="003930B6">
        <w:rPr>
          <w:sz w:val="28"/>
          <w:szCs w:val="28"/>
        </w:rPr>
        <w:t>и</w:t>
      </w:r>
      <w:r w:rsidR="00557F49" w:rsidRPr="003930B6">
        <w:rPr>
          <w:sz w:val="28"/>
          <w:szCs w:val="28"/>
        </w:rPr>
        <w:t>нарии. - Биохимическ</w:t>
      </w:r>
      <w:r w:rsidRPr="003930B6">
        <w:rPr>
          <w:sz w:val="28"/>
          <w:szCs w:val="28"/>
        </w:rPr>
        <w:t>ие и микологические: Справочник</w:t>
      </w:r>
      <w:r w:rsidR="00557F49" w:rsidRPr="003930B6">
        <w:rPr>
          <w:sz w:val="28"/>
          <w:szCs w:val="28"/>
        </w:rPr>
        <w:t>/Б.И. Антонов, Т.Ф. Яковлева, В.И. Дерябина [и др.]. – М.: Агропромиздат, 1991. – 287с. 2</w:t>
      </w:r>
      <w:r w:rsidR="00557F49" w:rsidRPr="003930B6">
        <w:rPr>
          <w:color w:val="000000"/>
          <w:sz w:val="28"/>
          <w:szCs w:val="28"/>
        </w:rPr>
        <w:t xml:space="preserve">.Крюков, В.С. Применение клиноптилолита </w:t>
      </w:r>
      <w:r w:rsidRPr="003930B6">
        <w:rPr>
          <w:color w:val="000000"/>
          <w:sz w:val="28"/>
          <w:szCs w:val="28"/>
        </w:rPr>
        <w:t>для профилактики микото</w:t>
      </w:r>
      <w:r w:rsidRPr="003930B6">
        <w:rPr>
          <w:color w:val="000000"/>
          <w:sz w:val="28"/>
          <w:szCs w:val="28"/>
        </w:rPr>
        <w:t>к</w:t>
      </w:r>
      <w:r w:rsidRPr="003930B6">
        <w:rPr>
          <w:color w:val="000000"/>
          <w:sz w:val="28"/>
          <w:szCs w:val="28"/>
        </w:rPr>
        <w:t>сикозов</w:t>
      </w:r>
      <w:r w:rsidR="00557F49" w:rsidRPr="003930B6">
        <w:rPr>
          <w:color w:val="000000"/>
          <w:sz w:val="28"/>
          <w:szCs w:val="28"/>
        </w:rPr>
        <w:t>/В.С. Крюков, В.В. Крупинин, А.Н.</w:t>
      </w:r>
      <w:r w:rsidR="00A24EE7" w:rsidRPr="003930B6">
        <w:rPr>
          <w:color w:val="000000"/>
          <w:sz w:val="28"/>
          <w:szCs w:val="28"/>
        </w:rPr>
        <w:t xml:space="preserve"> Котик//Ветеринария. – 1992. - </w:t>
      </w:r>
      <w:r w:rsidR="00557F49" w:rsidRPr="003930B6">
        <w:rPr>
          <w:color w:val="000000"/>
          <w:sz w:val="28"/>
          <w:szCs w:val="28"/>
        </w:rPr>
        <w:t xml:space="preserve">№ 9-12. – с. 28-29. </w:t>
      </w:r>
      <w:r w:rsidR="00557F49" w:rsidRPr="003930B6">
        <w:rPr>
          <w:sz w:val="28"/>
          <w:szCs w:val="28"/>
        </w:rPr>
        <w:t xml:space="preserve">3.Микотоксикозы животных (этиология, диагностика, лечение, профилактика)/А.В. Иванов, М.Я. Тремасов, К.Х. Папуниди, А.К. Чулков. - М.: Колос, 2008. – с. 36. </w:t>
      </w:r>
      <w:r w:rsidR="00557F49" w:rsidRPr="003930B6">
        <w:rPr>
          <w:color w:val="000000"/>
          <w:sz w:val="28"/>
          <w:szCs w:val="28"/>
        </w:rPr>
        <w:t>4.Тремасов, М.Я. Изучение токсикоген</w:t>
      </w:r>
      <w:r w:rsidR="00557F49" w:rsidRPr="003930B6">
        <w:rPr>
          <w:color w:val="000000"/>
          <w:sz w:val="28"/>
          <w:szCs w:val="28"/>
        </w:rPr>
        <w:t>е</w:t>
      </w:r>
      <w:r w:rsidR="00557F49" w:rsidRPr="003930B6">
        <w:rPr>
          <w:color w:val="000000"/>
          <w:sz w:val="28"/>
          <w:szCs w:val="28"/>
        </w:rPr>
        <w:t xml:space="preserve">за </w:t>
      </w:r>
      <w:r w:rsidR="00557F49" w:rsidRPr="003930B6">
        <w:rPr>
          <w:color w:val="000000"/>
          <w:sz w:val="28"/>
          <w:szCs w:val="28"/>
          <w:lang w:val="en-US"/>
        </w:rPr>
        <w:t>Fusarium</w:t>
      </w:r>
      <w:r w:rsidR="00557F49" w:rsidRPr="003930B6">
        <w:rPr>
          <w:color w:val="000000"/>
          <w:sz w:val="28"/>
          <w:szCs w:val="28"/>
        </w:rPr>
        <w:t xml:space="preserve"> </w:t>
      </w:r>
      <w:r w:rsidR="00557F49" w:rsidRPr="003930B6">
        <w:rPr>
          <w:color w:val="000000"/>
          <w:sz w:val="28"/>
          <w:szCs w:val="28"/>
          <w:lang w:val="en-US"/>
        </w:rPr>
        <w:t>sporotrichiella</w:t>
      </w:r>
      <w:r w:rsidR="00557F49" w:rsidRPr="003930B6">
        <w:rPr>
          <w:color w:val="000000"/>
          <w:sz w:val="28"/>
          <w:szCs w:val="28"/>
        </w:rPr>
        <w:t xml:space="preserve"> при повышенной температуре культивиров</w:t>
      </w:r>
      <w:r w:rsidR="00557F49" w:rsidRPr="003930B6">
        <w:rPr>
          <w:color w:val="000000"/>
          <w:sz w:val="28"/>
          <w:szCs w:val="28"/>
        </w:rPr>
        <w:t>а</w:t>
      </w:r>
      <w:r w:rsidR="00557F49" w:rsidRPr="003930B6">
        <w:rPr>
          <w:color w:val="000000"/>
          <w:sz w:val="28"/>
          <w:szCs w:val="28"/>
        </w:rPr>
        <w:t>ния/М.Я. Тремасов, А.И. Сергейчев, А.З. Равилов//Микология и фитопат</w:t>
      </w:r>
      <w:r w:rsidR="00557F49" w:rsidRPr="003930B6">
        <w:rPr>
          <w:color w:val="000000"/>
          <w:sz w:val="28"/>
          <w:szCs w:val="28"/>
        </w:rPr>
        <w:t>о</w:t>
      </w:r>
      <w:r w:rsidR="00557F49" w:rsidRPr="003930B6">
        <w:rPr>
          <w:color w:val="000000"/>
          <w:sz w:val="28"/>
          <w:szCs w:val="28"/>
        </w:rPr>
        <w:t>логия. – 2000. – т.34, № 4. – с. 59. 5.Тутельян, В.А. Микотоксины/В.А. Т</w:t>
      </w:r>
      <w:r w:rsidR="00557F49" w:rsidRPr="003930B6">
        <w:rPr>
          <w:color w:val="000000"/>
          <w:sz w:val="28"/>
          <w:szCs w:val="28"/>
        </w:rPr>
        <w:t>у</w:t>
      </w:r>
      <w:r w:rsidR="00557F49" w:rsidRPr="003930B6">
        <w:rPr>
          <w:color w:val="000000"/>
          <w:sz w:val="28"/>
          <w:szCs w:val="28"/>
        </w:rPr>
        <w:t>тельян, Л.В. Кравченко. – М.: «Медицина», 1985. – 39 с.</w:t>
      </w:r>
    </w:p>
    <w:p w:rsidR="00557F49" w:rsidRPr="003930B6" w:rsidRDefault="00557F49" w:rsidP="00FB09F9">
      <w:pPr>
        <w:pStyle w:val="20"/>
        <w:tabs>
          <w:tab w:val="left" w:pos="-3600"/>
        </w:tabs>
        <w:spacing w:after="0" w:line="240" w:lineRule="auto"/>
        <w:ind w:left="0"/>
        <w:jc w:val="center"/>
        <w:rPr>
          <w:b/>
          <w:sz w:val="28"/>
          <w:szCs w:val="28"/>
          <w:lang w:val="en-US"/>
        </w:rPr>
      </w:pPr>
      <w:r w:rsidRPr="003930B6">
        <w:rPr>
          <w:b/>
          <w:sz w:val="28"/>
          <w:szCs w:val="28"/>
          <w:lang w:val="en-US"/>
        </w:rPr>
        <w:t>THE SORPTION ACTIVITY OF CARBONIC ENTEROSORBENTS IN RELATION TO T-2 TOXIN IN VITRO</w:t>
      </w:r>
    </w:p>
    <w:p w:rsidR="00557F49" w:rsidRPr="003930B6" w:rsidRDefault="00557F49" w:rsidP="003930B6">
      <w:pPr>
        <w:jc w:val="center"/>
        <w:rPr>
          <w:b/>
          <w:sz w:val="28"/>
          <w:szCs w:val="28"/>
          <w:lang w:val="en-US"/>
        </w:rPr>
      </w:pPr>
      <w:r w:rsidRPr="003930B6">
        <w:rPr>
          <w:b/>
          <w:sz w:val="28"/>
          <w:szCs w:val="28"/>
          <w:lang w:val="en-US"/>
        </w:rPr>
        <w:t xml:space="preserve">Tarasova E.Y., Tremasov M.Y., Ivanov </w:t>
      </w:r>
      <w:r w:rsidRPr="003930B6">
        <w:rPr>
          <w:b/>
          <w:sz w:val="28"/>
          <w:szCs w:val="28"/>
        </w:rPr>
        <w:t>А</w:t>
      </w:r>
      <w:r w:rsidRPr="003930B6">
        <w:rPr>
          <w:b/>
          <w:sz w:val="28"/>
          <w:szCs w:val="28"/>
          <w:lang w:val="en-US"/>
        </w:rPr>
        <w:t>.V.</w:t>
      </w:r>
    </w:p>
    <w:p w:rsidR="00557F49" w:rsidRPr="003930B6" w:rsidRDefault="00557F49" w:rsidP="003930B6">
      <w:pPr>
        <w:shd w:val="clear" w:color="auto" w:fill="FFFFFF"/>
        <w:autoSpaceDE w:val="0"/>
        <w:autoSpaceDN w:val="0"/>
        <w:adjustRightInd w:val="0"/>
        <w:jc w:val="center"/>
        <w:rPr>
          <w:rFonts w:ascii="Times New Roman CYR" w:hAnsi="Times New Roman CYR" w:cs="Times New Roman CYR"/>
          <w:color w:val="000000"/>
          <w:sz w:val="28"/>
          <w:szCs w:val="28"/>
          <w:lang w:val="en-US"/>
        </w:rPr>
      </w:pPr>
      <w:smartTag w:uri="urn:schemas-microsoft-com:office:smarttags" w:element="PlaceName">
        <w:r w:rsidRPr="003930B6">
          <w:rPr>
            <w:color w:val="000000"/>
            <w:sz w:val="28"/>
            <w:szCs w:val="28"/>
            <w:lang w:val="en-US"/>
          </w:rPr>
          <w:t>Federal</w:t>
        </w:r>
      </w:smartTag>
      <w:r w:rsidRPr="003930B6">
        <w:rPr>
          <w:color w:val="000000"/>
          <w:sz w:val="28"/>
          <w:szCs w:val="28"/>
          <w:lang w:val="en-US"/>
        </w:rPr>
        <w:t xml:space="preserve"> </w:t>
      </w:r>
      <w:smartTag w:uri="urn:schemas-microsoft-com:office:smarttags" w:element="PlaceType">
        <w:r w:rsidRPr="006F59A3">
          <w:rPr>
            <w:caps/>
            <w:color w:val="000000"/>
            <w:sz w:val="28"/>
            <w:szCs w:val="28"/>
            <w:lang w:val="en-US"/>
          </w:rPr>
          <w:t>c</w:t>
        </w:r>
        <w:r w:rsidRPr="003930B6">
          <w:rPr>
            <w:color w:val="000000"/>
            <w:sz w:val="28"/>
            <w:szCs w:val="28"/>
            <w:lang w:val="en-US"/>
          </w:rPr>
          <w:t>enter</w:t>
        </w:r>
      </w:smartTag>
      <w:r w:rsidRPr="003930B6">
        <w:rPr>
          <w:color w:val="000000"/>
          <w:sz w:val="28"/>
          <w:szCs w:val="28"/>
          <w:lang w:val="en-US"/>
        </w:rPr>
        <w:t xml:space="preserve"> of </w:t>
      </w:r>
      <w:r w:rsidRPr="006F59A3">
        <w:rPr>
          <w:caps/>
          <w:color w:val="000000"/>
          <w:sz w:val="28"/>
          <w:szCs w:val="28"/>
          <w:lang w:val="en-US"/>
        </w:rPr>
        <w:t>t</w:t>
      </w:r>
      <w:r w:rsidRPr="003930B6">
        <w:rPr>
          <w:color w:val="000000"/>
          <w:sz w:val="28"/>
          <w:szCs w:val="28"/>
          <w:lang w:val="en-US"/>
        </w:rPr>
        <w:t xml:space="preserve">oxicological and </w:t>
      </w:r>
      <w:r w:rsidRPr="006F59A3">
        <w:rPr>
          <w:caps/>
          <w:color w:val="000000"/>
          <w:sz w:val="28"/>
          <w:szCs w:val="28"/>
          <w:lang w:val="en-US"/>
        </w:rPr>
        <w:t>r</w:t>
      </w:r>
      <w:r w:rsidRPr="003930B6">
        <w:rPr>
          <w:color w:val="000000"/>
          <w:sz w:val="28"/>
          <w:szCs w:val="28"/>
          <w:lang w:val="en-US"/>
        </w:rPr>
        <w:t xml:space="preserve">adiating </w:t>
      </w:r>
      <w:r w:rsidRPr="006F59A3">
        <w:rPr>
          <w:caps/>
          <w:color w:val="000000"/>
          <w:sz w:val="28"/>
          <w:szCs w:val="28"/>
          <w:lang w:val="en-US"/>
        </w:rPr>
        <w:t>s</w:t>
      </w:r>
      <w:r w:rsidRPr="003930B6">
        <w:rPr>
          <w:color w:val="000000"/>
          <w:sz w:val="28"/>
          <w:szCs w:val="28"/>
          <w:lang w:val="en-US"/>
        </w:rPr>
        <w:t xml:space="preserve">afety of </w:t>
      </w:r>
      <w:r w:rsidRPr="006F59A3">
        <w:rPr>
          <w:caps/>
          <w:color w:val="000000"/>
          <w:sz w:val="28"/>
          <w:szCs w:val="28"/>
          <w:lang w:val="en-US"/>
        </w:rPr>
        <w:t>a</w:t>
      </w:r>
      <w:r w:rsidRPr="003930B6">
        <w:rPr>
          <w:color w:val="000000"/>
          <w:sz w:val="28"/>
          <w:szCs w:val="28"/>
          <w:lang w:val="en-US"/>
        </w:rPr>
        <w:t xml:space="preserve">nimals, </w:t>
      </w:r>
      <w:smartTag w:uri="urn:schemas-microsoft-com:office:smarttags" w:element="place">
        <w:smartTag w:uri="urn:schemas-microsoft-com:office:smarttags" w:element="City">
          <w:r w:rsidRPr="003930B6">
            <w:rPr>
              <w:color w:val="000000"/>
              <w:sz w:val="28"/>
              <w:szCs w:val="28"/>
              <w:lang w:val="en-US"/>
            </w:rPr>
            <w:t>Kazan</w:t>
          </w:r>
        </w:smartTag>
      </w:smartTag>
    </w:p>
    <w:p w:rsidR="00557F49" w:rsidRPr="00B13C70" w:rsidRDefault="00557F49" w:rsidP="003930B6">
      <w:pPr>
        <w:pStyle w:val="20"/>
        <w:spacing w:after="0" w:line="240" w:lineRule="auto"/>
        <w:ind w:left="0" w:firstLine="708"/>
        <w:jc w:val="both"/>
        <w:rPr>
          <w:sz w:val="28"/>
          <w:szCs w:val="28"/>
          <w:lang w:val="en-US"/>
        </w:rPr>
      </w:pPr>
      <w:r w:rsidRPr="003930B6">
        <w:rPr>
          <w:sz w:val="28"/>
          <w:szCs w:val="28"/>
          <w:lang w:val="en-US"/>
        </w:rPr>
        <w:t>Was studied carbonic enterosorbents sorption activity in relation to T-2 toxin in vitro. It was indicated that produced domestically carbonic enteroso</w:t>
      </w:r>
      <w:r w:rsidRPr="003930B6">
        <w:rPr>
          <w:sz w:val="28"/>
          <w:szCs w:val="28"/>
          <w:lang w:val="en-US"/>
        </w:rPr>
        <w:t>r</w:t>
      </w:r>
      <w:r w:rsidRPr="003930B6">
        <w:rPr>
          <w:sz w:val="28"/>
          <w:szCs w:val="28"/>
          <w:lang w:val="en-US"/>
        </w:rPr>
        <w:t>bents be able to absorb T-2 toxin up-to-date with foreign analogs and can be employed for mycotoxicosis prevention in perspectives.</w:t>
      </w:r>
    </w:p>
    <w:p w:rsidR="00557F49" w:rsidRPr="004F074F" w:rsidRDefault="00557F49" w:rsidP="00491127">
      <w:pPr>
        <w:pStyle w:val="aff3"/>
      </w:pPr>
      <w:r w:rsidRPr="004F074F">
        <w:t>УДК 636.22/.28.083.37:612</w:t>
      </w:r>
    </w:p>
    <w:p w:rsidR="00557F49" w:rsidRPr="004F074F" w:rsidRDefault="00557F49" w:rsidP="00557F49">
      <w:pPr>
        <w:jc w:val="center"/>
        <w:rPr>
          <w:b/>
          <w:sz w:val="28"/>
          <w:szCs w:val="28"/>
        </w:rPr>
      </w:pPr>
      <w:r w:rsidRPr="004F074F">
        <w:rPr>
          <w:b/>
          <w:sz w:val="28"/>
          <w:szCs w:val="28"/>
        </w:rPr>
        <w:t>МОРФОЛОГИЧЕСКИЕ И БИОХИМИЧЕСКИЕ ПОКАЗАТЕЛИ КРОВИ ТЕЛЯТ ПРИ ХРОНИЧЕСКОМ ВОЗДЕЙСТВИИ ТЯЖЕЛЫХ МЕТАЛЛОВ</w:t>
      </w:r>
    </w:p>
    <w:p w:rsidR="00557F49" w:rsidRPr="00B13C70" w:rsidRDefault="00557F49" w:rsidP="00557F49">
      <w:pPr>
        <w:jc w:val="center"/>
        <w:rPr>
          <w:sz w:val="28"/>
          <w:szCs w:val="28"/>
        </w:rPr>
      </w:pPr>
      <w:r w:rsidRPr="004F074F">
        <w:rPr>
          <w:b/>
          <w:sz w:val="28"/>
          <w:szCs w:val="28"/>
        </w:rPr>
        <w:t xml:space="preserve">Топурия Г.М.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hyperlink r:id="rId40" w:history="1">
        <w:r w:rsidRPr="004F074F">
          <w:rPr>
            <w:rStyle w:val="a6"/>
            <w:color w:val="auto"/>
            <w:sz w:val="28"/>
            <w:szCs w:val="28"/>
            <w:u w:val="none"/>
            <w:lang w:val="en-US"/>
          </w:rPr>
          <w:t>golaso</w:t>
        </w:r>
        <w:r w:rsidRPr="004F074F">
          <w:rPr>
            <w:rStyle w:val="a6"/>
            <w:color w:val="auto"/>
            <w:sz w:val="28"/>
            <w:szCs w:val="28"/>
            <w:u w:val="none"/>
          </w:rPr>
          <w:t>@</w:t>
        </w:r>
        <w:r w:rsidRPr="004F074F">
          <w:rPr>
            <w:rStyle w:val="a6"/>
            <w:color w:val="auto"/>
            <w:sz w:val="28"/>
            <w:szCs w:val="28"/>
            <w:u w:val="none"/>
            <w:lang w:val="en-US"/>
          </w:rPr>
          <w:t>rambler</w:t>
        </w:r>
        <w:r w:rsidRPr="004F074F">
          <w:rPr>
            <w:rStyle w:val="a6"/>
            <w:color w:val="auto"/>
            <w:sz w:val="28"/>
            <w:szCs w:val="28"/>
            <w:u w:val="none"/>
          </w:rPr>
          <w:t>.</w:t>
        </w:r>
        <w:r w:rsidRPr="004F074F">
          <w:rPr>
            <w:rStyle w:val="a6"/>
            <w:color w:val="auto"/>
            <w:sz w:val="28"/>
            <w:szCs w:val="28"/>
            <w:u w:val="none"/>
            <w:lang w:val="en-US"/>
          </w:rPr>
          <w:t>ru</w:t>
        </w:r>
      </w:hyperlink>
    </w:p>
    <w:p w:rsidR="00557F49" w:rsidRPr="003930B6" w:rsidRDefault="00557F49" w:rsidP="00557F49">
      <w:pPr>
        <w:jc w:val="center"/>
        <w:rPr>
          <w:i/>
          <w:sz w:val="28"/>
          <w:szCs w:val="28"/>
        </w:rPr>
      </w:pPr>
      <w:r w:rsidRPr="003930B6">
        <w:rPr>
          <w:i/>
          <w:sz w:val="28"/>
          <w:szCs w:val="28"/>
        </w:rPr>
        <w:t>Оренбургский государственный аграрный университет</w:t>
      </w:r>
    </w:p>
    <w:p w:rsidR="00557F49" w:rsidRPr="003930B6" w:rsidRDefault="00557F49" w:rsidP="003930B6">
      <w:pPr>
        <w:ind w:firstLine="709"/>
        <w:jc w:val="both"/>
        <w:rPr>
          <w:sz w:val="28"/>
          <w:szCs w:val="28"/>
        </w:rPr>
      </w:pPr>
      <w:r w:rsidRPr="003930B6">
        <w:rPr>
          <w:sz w:val="28"/>
          <w:szCs w:val="28"/>
        </w:rPr>
        <w:t>В настоящее время экологическая обстановка в Российской Федер</w:t>
      </w:r>
      <w:r w:rsidRPr="003930B6">
        <w:rPr>
          <w:sz w:val="28"/>
          <w:szCs w:val="28"/>
        </w:rPr>
        <w:t>а</w:t>
      </w:r>
      <w:r w:rsidRPr="003930B6">
        <w:rPr>
          <w:sz w:val="28"/>
          <w:szCs w:val="28"/>
        </w:rPr>
        <w:t>ции остается тревожной, несмотря на падение производства и, соответс</w:t>
      </w:r>
      <w:r w:rsidRPr="003930B6">
        <w:rPr>
          <w:sz w:val="28"/>
          <w:szCs w:val="28"/>
        </w:rPr>
        <w:t>т</w:t>
      </w:r>
      <w:r w:rsidRPr="003930B6">
        <w:rPr>
          <w:sz w:val="28"/>
          <w:szCs w:val="28"/>
        </w:rPr>
        <w:t>венно, снижение вредных нагрузок на атмосферу, водный бассейн, почву [1].</w:t>
      </w:r>
      <w:r w:rsidR="003930B6">
        <w:rPr>
          <w:sz w:val="28"/>
          <w:szCs w:val="28"/>
        </w:rPr>
        <w:t xml:space="preserve"> </w:t>
      </w:r>
      <w:r w:rsidRPr="003930B6">
        <w:rPr>
          <w:sz w:val="28"/>
          <w:szCs w:val="28"/>
        </w:rPr>
        <w:t>Повышенные концентрации экотоксикантов на территориях, прил</w:t>
      </w:r>
      <w:r w:rsidRPr="003930B6">
        <w:rPr>
          <w:sz w:val="28"/>
          <w:szCs w:val="28"/>
        </w:rPr>
        <w:t>е</w:t>
      </w:r>
      <w:r w:rsidRPr="003930B6">
        <w:rPr>
          <w:sz w:val="28"/>
          <w:szCs w:val="28"/>
        </w:rPr>
        <w:t>гающих к источникам техногенных эмиссий, накладывает отпечаток на биологические объекты, находящиеся в этой зоне, в том числе и на состо</w:t>
      </w:r>
      <w:r w:rsidRPr="003930B6">
        <w:rPr>
          <w:sz w:val="28"/>
          <w:szCs w:val="28"/>
        </w:rPr>
        <w:t>я</w:t>
      </w:r>
      <w:r w:rsidRPr="003930B6">
        <w:rPr>
          <w:sz w:val="28"/>
          <w:szCs w:val="28"/>
        </w:rPr>
        <w:t>ние здор</w:t>
      </w:r>
      <w:r w:rsidR="00240405" w:rsidRPr="003930B6">
        <w:rPr>
          <w:sz w:val="28"/>
          <w:szCs w:val="28"/>
        </w:rPr>
        <w:t>овья продуктивных животных [2].</w:t>
      </w:r>
    </w:p>
    <w:p w:rsidR="003930B6" w:rsidRDefault="00557F49" w:rsidP="003930B6">
      <w:pPr>
        <w:ind w:firstLine="709"/>
        <w:jc w:val="both"/>
        <w:rPr>
          <w:sz w:val="28"/>
          <w:szCs w:val="28"/>
        </w:rPr>
      </w:pPr>
      <w:r w:rsidRPr="003930B6">
        <w:rPr>
          <w:sz w:val="28"/>
          <w:szCs w:val="28"/>
        </w:rPr>
        <w:t xml:space="preserve">Цель наших исследований – изучить морфологический состав крови и некоторые стороны обмена веществ у телят разного возраста в условиях загрязнения внешней среды тяжелыми металлами. </w:t>
      </w:r>
    </w:p>
    <w:p w:rsidR="00FB09F9" w:rsidRDefault="00557F49" w:rsidP="003930B6">
      <w:pPr>
        <w:ind w:firstLine="709"/>
        <w:jc w:val="both"/>
        <w:rPr>
          <w:sz w:val="28"/>
          <w:szCs w:val="28"/>
        </w:rPr>
      </w:pPr>
      <w:r w:rsidRPr="003930B6">
        <w:rPr>
          <w:sz w:val="28"/>
          <w:szCs w:val="28"/>
        </w:rPr>
        <w:t>Было сформировано три группы телят. Животные первой группы с</w:t>
      </w:r>
      <w:r w:rsidRPr="003930B6">
        <w:rPr>
          <w:sz w:val="28"/>
          <w:szCs w:val="28"/>
        </w:rPr>
        <w:t>о</w:t>
      </w:r>
      <w:r w:rsidRPr="003930B6">
        <w:rPr>
          <w:sz w:val="28"/>
          <w:szCs w:val="28"/>
        </w:rPr>
        <w:t>держались в СПК «Победа» Кувандыкского района Оренбургской области, пастбища которого находятся в непосредственной близости от санитарно-защитной зоны шламовых полей Южно-Уральского криолитового завода. Вторая группа животных принадлежала СПК «Лесной» Кувандыкского района. Значительный вклад в экологическую обстановку данного хозя</w:t>
      </w:r>
      <w:r w:rsidRPr="003930B6">
        <w:rPr>
          <w:sz w:val="28"/>
          <w:szCs w:val="28"/>
        </w:rPr>
        <w:t>й</w:t>
      </w:r>
      <w:r w:rsidRPr="003930B6">
        <w:rPr>
          <w:sz w:val="28"/>
          <w:szCs w:val="28"/>
        </w:rPr>
        <w:t>ства вносит Медногорский медно-серный комбинат. Район содержания третьей группы телят – ОПХ «Буртинское» Беляевского района Оренбур</w:t>
      </w:r>
      <w:r w:rsidRPr="003930B6">
        <w:rPr>
          <w:sz w:val="28"/>
          <w:szCs w:val="28"/>
        </w:rPr>
        <w:t>г</w:t>
      </w:r>
      <w:r w:rsidRPr="003930B6">
        <w:rPr>
          <w:sz w:val="28"/>
          <w:szCs w:val="28"/>
        </w:rPr>
        <w:t>ской области. Данное хозяйство было определено как контрольное, т.к. оно является экологически благополучным, землепользование его соседствует с государственной заповедной зоной «Буртинские степи» и на территории района нет промышленных предприятий. Кровь для морфологических и биохимических исследований отбирали у телят в возрас</w:t>
      </w:r>
      <w:r w:rsidR="00601869" w:rsidRPr="003930B6">
        <w:rPr>
          <w:sz w:val="28"/>
          <w:szCs w:val="28"/>
        </w:rPr>
        <w:t>те 1, 3, 7, 14, 30</w:t>
      </w:r>
      <w:r w:rsidR="006E4E1E" w:rsidRPr="003930B6">
        <w:rPr>
          <w:sz w:val="28"/>
          <w:szCs w:val="28"/>
        </w:rPr>
        <w:t xml:space="preserve"> </w:t>
      </w:r>
      <w:r w:rsidR="00601869" w:rsidRPr="003930B6">
        <w:rPr>
          <w:sz w:val="28"/>
          <w:szCs w:val="28"/>
        </w:rPr>
        <w:t>с</w:t>
      </w:r>
      <w:r w:rsidR="00601869" w:rsidRPr="003930B6">
        <w:rPr>
          <w:sz w:val="28"/>
          <w:szCs w:val="28"/>
        </w:rPr>
        <w:t>у</w:t>
      </w:r>
      <w:r w:rsidR="00601869" w:rsidRPr="003930B6">
        <w:rPr>
          <w:sz w:val="28"/>
          <w:szCs w:val="28"/>
        </w:rPr>
        <w:t>ток, 3</w:t>
      </w:r>
      <w:r w:rsidRPr="003930B6">
        <w:rPr>
          <w:sz w:val="28"/>
          <w:szCs w:val="28"/>
        </w:rPr>
        <w:t xml:space="preserve"> и 6-месяцев.</w:t>
      </w:r>
    </w:p>
    <w:p w:rsidR="00557F49" w:rsidRPr="003930B6" w:rsidRDefault="00557F49" w:rsidP="003930B6">
      <w:pPr>
        <w:ind w:firstLine="709"/>
        <w:jc w:val="both"/>
        <w:rPr>
          <w:sz w:val="28"/>
          <w:szCs w:val="28"/>
        </w:rPr>
      </w:pPr>
      <w:r w:rsidRPr="003930B6">
        <w:rPr>
          <w:sz w:val="28"/>
          <w:szCs w:val="28"/>
        </w:rPr>
        <w:t>У телят из зоны экологического влияния Южно-Уральского криол</w:t>
      </w:r>
      <w:r w:rsidRPr="003930B6">
        <w:rPr>
          <w:sz w:val="28"/>
          <w:szCs w:val="28"/>
        </w:rPr>
        <w:t>и</w:t>
      </w:r>
      <w:r w:rsidRPr="003930B6">
        <w:rPr>
          <w:sz w:val="28"/>
          <w:szCs w:val="28"/>
        </w:rPr>
        <w:t>тового завода и Медногорского медно-серного комб</w:t>
      </w:r>
      <w:r w:rsidRPr="003930B6">
        <w:rPr>
          <w:sz w:val="28"/>
          <w:szCs w:val="28"/>
        </w:rPr>
        <w:t>и</w:t>
      </w:r>
      <w:r w:rsidRPr="003930B6">
        <w:rPr>
          <w:sz w:val="28"/>
          <w:szCs w:val="28"/>
        </w:rPr>
        <w:t>ната количество эритроцитов крови в возрасте 1-30 суток практически не отличалось от п</w:t>
      </w:r>
      <w:r w:rsidRPr="003930B6">
        <w:rPr>
          <w:sz w:val="28"/>
          <w:szCs w:val="28"/>
        </w:rPr>
        <w:t>о</w:t>
      </w:r>
      <w:r w:rsidRPr="003930B6">
        <w:rPr>
          <w:sz w:val="28"/>
          <w:szCs w:val="28"/>
        </w:rPr>
        <w:t>казателей одновозрастного контроля. Разница в этот п</w:t>
      </w:r>
      <w:r w:rsidRPr="003930B6">
        <w:rPr>
          <w:sz w:val="28"/>
          <w:szCs w:val="28"/>
        </w:rPr>
        <w:t>е</w:t>
      </w:r>
      <w:r w:rsidRPr="003930B6">
        <w:rPr>
          <w:sz w:val="28"/>
          <w:szCs w:val="28"/>
        </w:rPr>
        <w:t>риод исследования по данному показателю сост</w:t>
      </w:r>
      <w:r w:rsidRPr="003930B6">
        <w:rPr>
          <w:sz w:val="28"/>
          <w:szCs w:val="28"/>
        </w:rPr>
        <w:t>а</w:t>
      </w:r>
      <w:r w:rsidRPr="003930B6">
        <w:rPr>
          <w:sz w:val="28"/>
          <w:szCs w:val="28"/>
        </w:rPr>
        <w:t>вила 0-2,48%. Однако к 3-месячному возрасту наблюдалось достоверное снижение количества эритроцитов у опытных телят по сравнению с контрольными. Такое явление наблюдалось и на 6-й месяц экспериментов. Так, у телят из СПК «Победа» число эритроцитов было достоверно меньше контрольного уровня в 3-месячном возрасте – на 9,62% (Р&lt;0,01) и в 6-месячном – на 8,40% (Р&lt;0,01), а у молодняка из СПК «Лесной» соответственно на 8,16 (Р&lt;0,01) и 12,04% (Р&lt;0,001).</w:t>
      </w:r>
    </w:p>
    <w:p w:rsidR="00FB09F9" w:rsidRDefault="00557F49" w:rsidP="003930B6">
      <w:pPr>
        <w:ind w:firstLine="709"/>
        <w:jc w:val="both"/>
        <w:rPr>
          <w:sz w:val="28"/>
          <w:szCs w:val="28"/>
        </w:rPr>
      </w:pPr>
      <w:r w:rsidRPr="003930B6">
        <w:rPr>
          <w:sz w:val="28"/>
          <w:szCs w:val="28"/>
        </w:rPr>
        <w:t>Существенные различия по числу лейкоцитов между опытными и контрольными телятами регистрировались нами в 14-и и 30-дневном во</w:t>
      </w:r>
      <w:r w:rsidRPr="003930B6">
        <w:rPr>
          <w:sz w:val="28"/>
          <w:szCs w:val="28"/>
        </w:rPr>
        <w:t>з</w:t>
      </w:r>
      <w:r w:rsidRPr="003930B6">
        <w:rPr>
          <w:sz w:val="28"/>
          <w:szCs w:val="28"/>
        </w:rPr>
        <w:t>расте. На 14-й день экспериментов у опытных телят, содержащихся вблизи Южно-Уральского криолитового завода, число лейкоцитов было на 14,62% меньше, чем у представителей одновозрастного контроля, а у телят из СПК «Лесной» - на 6,79% (Р&lt;0,01), а на 30-й день опытов соответственно на 7,22% (Р&lt;0,001) и 5,93%. В возрасте 3-х и 6-месяцев опытные телята по числу лейкоцитов недостоверно превосходили контрольные значения.</w:t>
      </w:r>
    </w:p>
    <w:p w:rsidR="00FB09F9" w:rsidRDefault="00557F49" w:rsidP="003930B6">
      <w:pPr>
        <w:ind w:firstLine="709"/>
        <w:jc w:val="both"/>
        <w:rPr>
          <w:sz w:val="28"/>
          <w:szCs w:val="28"/>
        </w:rPr>
      </w:pPr>
      <w:r w:rsidRPr="003930B6">
        <w:rPr>
          <w:sz w:val="28"/>
          <w:szCs w:val="28"/>
        </w:rPr>
        <w:t>У телят из СПК «Победа» в суточном возрасте количество гемогл</w:t>
      </w:r>
      <w:r w:rsidRPr="003930B6">
        <w:rPr>
          <w:sz w:val="28"/>
          <w:szCs w:val="28"/>
        </w:rPr>
        <w:t>о</w:t>
      </w:r>
      <w:r w:rsidRPr="003930B6">
        <w:rPr>
          <w:sz w:val="28"/>
          <w:szCs w:val="28"/>
        </w:rPr>
        <w:t>бина было меньше, чем у представителей контрольной группы на 12,77 (Р&lt;0,001), в 3-дневном – на 4,37 (Р&lt;0,05), 7-дневном – на 10,65 (Р&lt;0,001), 14-дневном – на 4,49 (Р&lt;0,05), 30-дневном – на 2,67 (Р&lt;0,05), 3-месячном – на 6,15 (Р&lt;0,01), 6-месячном – на 6,40% (Р&lt;0,01), а у молодняка из СПК «Лесной» соответственно на 13,77 (Р&lt;0,001), 9,15 (Р&lt;0,01), 11,83 (Р&lt;0,001), 1,84 (Р&lt;0,01), 2,67 (Р&lt;0,05), 2,46 и 6,40% (Р&lt;0,01).</w:t>
      </w:r>
    </w:p>
    <w:p w:rsidR="00557F49" w:rsidRDefault="00557F49" w:rsidP="003930B6">
      <w:pPr>
        <w:ind w:firstLine="709"/>
        <w:jc w:val="both"/>
        <w:rPr>
          <w:spacing w:val="-2"/>
          <w:sz w:val="28"/>
          <w:szCs w:val="28"/>
        </w:rPr>
      </w:pPr>
      <w:r w:rsidRPr="003930B6">
        <w:rPr>
          <w:spacing w:val="-2"/>
          <w:sz w:val="28"/>
          <w:szCs w:val="28"/>
        </w:rPr>
        <w:t>У молодняка из опытных хозяйств во все возрастные периоды регис</w:t>
      </w:r>
      <w:r w:rsidRPr="003930B6">
        <w:rPr>
          <w:spacing w:val="-2"/>
          <w:sz w:val="28"/>
          <w:szCs w:val="28"/>
        </w:rPr>
        <w:t>т</w:t>
      </w:r>
      <w:r w:rsidRPr="003930B6">
        <w:rPr>
          <w:spacing w:val="-2"/>
          <w:sz w:val="28"/>
          <w:szCs w:val="28"/>
        </w:rPr>
        <w:t>рировалась ярко выраженная эозинофилия, причем повышение количества данных видов лейкоцитов в большинстве случаев носило</w:t>
      </w:r>
      <w:r w:rsidR="006E4E1E" w:rsidRPr="003930B6">
        <w:rPr>
          <w:spacing w:val="-2"/>
          <w:sz w:val="28"/>
          <w:szCs w:val="28"/>
        </w:rPr>
        <w:t xml:space="preserve"> достоверный х</w:t>
      </w:r>
      <w:r w:rsidR="006E4E1E" w:rsidRPr="003930B6">
        <w:rPr>
          <w:spacing w:val="-2"/>
          <w:sz w:val="28"/>
          <w:szCs w:val="28"/>
        </w:rPr>
        <w:t>а</w:t>
      </w:r>
      <w:r w:rsidR="006E4E1E" w:rsidRPr="003930B6">
        <w:rPr>
          <w:spacing w:val="-2"/>
          <w:sz w:val="28"/>
          <w:szCs w:val="28"/>
        </w:rPr>
        <w:t>рактер (Р&lt;0,05-</w:t>
      </w:r>
      <w:r w:rsidRPr="003930B6">
        <w:rPr>
          <w:spacing w:val="-2"/>
          <w:sz w:val="28"/>
          <w:szCs w:val="28"/>
        </w:rPr>
        <w:t>Р&lt;0,01). Кол</w:t>
      </w:r>
      <w:r w:rsidRPr="003930B6">
        <w:rPr>
          <w:spacing w:val="-2"/>
          <w:sz w:val="28"/>
          <w:szCs w:val="28"/>
        </w:rPr>
        <w:t>и</w:t>
      </w:r>
      <w:r w:rsidRPr="003930B6">
        <w:rPr>
          <w:spacing w:val="-2"/>
          <w:sz w:val="28"/>
          <w:szCs w:val="28"/>
        </w:rPr>
        <w:t>чество юных нейтрофилов у телят из СПК «Победа» и СПК «Лесной» было также повышено, особенно существенно в суточном возрасте. Количество палочкоядерных нейтрофилов у телят из первого опытного хозяйства было повышено относительно контроля в с</w:t>
      </w:r>
      <w:r w:rsidRPr="003930B6">
        <w:rPr>
          <w:spacing w:val="-2"/>
          <w:sz w:val="28"/>
          <w:szCs w:val="28"/>
        </w:rPr>
        <w:t>у</w:t>
      </w:r>
      <w:r w:rsidRPr="003930B6">
        <w:rPr>
          <w:spacing w:val="-2"/>
          <w:sz w:val="28"/>
          <w:szCs w:val="28"/>
        </w:rPr>
        <w:t>точном возрасте в 1,9 раза (Р&lt;0,01), 3-дневном – в 2,9 раза (Р&lt;0,05), 7-дневном – на 31,43% (Р&lt;0,05), 30-дневном – в 2,1 раза (Р&lt;0,05), 3-месячном – в 2,1 раза, 6-месячном – на 13,49%, в 14-дневном – снижено на 12,19%.</w:t>
      </w:r>
    </w:p>
    <w:p w:rsidR="00557F49" w:rsidRPr="003930B6" w:rsidRDefault="00557F49" w:rsidP="003930B6">
      <w:pPr>
        <w:ind w:firstLine="709"/>
        <w:jc w:val="both"/>
        <w:rPr>
          <w:sz w:val="28"/>
          <w:szCs w:val="28"/>
        </w:rPr>
      </w:pPr>
      <w:r w:rsidRPr="003930B6">
        <w:rPr>
          <w:sz w:val="28"/>
          <w:szCs w:val="28"/>
        </w:rPr>
        <w:t>В эти же сроки исследования число данных видов нейтрофилов у т</w:t>
      </w:r>
      <w:r w:rsidRPr="003930B6">
        <w:rPr>
          <w:sz w:val="28"/>
          <w:szCs w:val="28"/>
        </w:rPr>
        <w:t>е</w:t>
      </w:r>
      <w:r w:rsidRPr="003930B6">
        <w:rPr>
          <w:sz w:val="28"/>
          <w:szCs w:val="28"/>
        </w:rPr>
        <w:t>лят второй опытной группы было больше, чем у контрольных животных в 2,17 раза (Р&lt;0,05), 2,8 раза (Р&lt;0,05), на 35,71% (Р&lt;0,01), в 1,93 раза (Р&lt;0,01), в 2,5 раза (Р&lt;0,05), на 27,58%, а в возрасте 14 суток меньше ко</w:t>
      </w:r>
      <w:r w:rsidRPr="003930B6">
        <w:rPr>
          <w:sz w:val="28"/>
          <w:szCs w:val="28"/>
        </w:rPr>
        <w:t>н</w:t>
      </w:r>
      <w:r w:rsidRPr="003930B6">
        <w:rPr>
          <w:sz w:val="28"/>
          <w:szCs w:val="28"/>
        </w:rPr>
        <w:t>трольных значений на 34,15%. Достоверные различия по числу сегменто</w:t>
      </w:r>
      <w:r w:rsidRPr="003930B6">
        <w:rPr>
          <w:sz w:val="28"/>
          <w:szCs w:val="28"/>
        </w:rPr>
        <w:t>я</w:t>
      </w:r>
      <w:r w:rsidRPr="003930B6">
        <w:rPr>
          <w:sz w:val="28"/>
          <w:szCs w:val="28"/>
        </w:rPr>
        <w:t>дерных нейтрофилов было зафиксировано у опытных животных в возрасте три месяца и шесть месяцев. В первом случае у телят первой группы число данных клеток было на 8,92% меньше контрольного уровня (Р&lt;0,05), а во втором – наоборот, на 3,37% больше, чем в контроле (Р&lt;0,05). У животных второй опытной группы соответственно на 39,73% (Р&lt;0,05) меньше и на 17,42% (Р&lt;0,05) больше, чем в контроле.</w:t>
      </w:r>
    </w:p>
    <w:p w:rsidR="00FB09F9" w:rsidRDefault="00557F49" w:rsidP="003930B6">
      <w:pPr>
        <w:ind w:firstLine="709"/>
        <w:jc w:val="both"/>
        <w:rPr>
          <w:sz w:val="28"/>
          <w:szCs w:val="28"/>
        </w:rPr>
      </w:pPr>
      <w:r w:rsidRPr="003930B6">
        <w:rPr>
          <w:sz w:val="28"/>
          <w:szCs w:val="28"/>
        </w:rPr>
        <w:t>У телят, содержащихся в условиях загрязнения внешней среды тяж</w:t>
      </w:r>
      <w:r w:rsidRPr="003930B6">
        <w:rPr>
          <w:sz w:val="28"/>
          <w:szCs w:val="28"/>
        </w:rPr>
        <w:t>е</w:t>
      </w:r>
      <w:r w:rsidRPr="003930B6">
        <w:rPr>
          <w:sz w:val="28"/>
          <w:szCs w:val="28"/>
        </w:rPr>
        <w:t>лыми металлами, регистрировались лимфопения за исключением 3-месячного возраста. В этот период число лимфоцитов у опытных живо</w:t>
      </w:r>
      <w:r w:rsidRPr="003930B6">
        <w:rPr>
          <w:sz w:val="28"/>
          <w:szCs w:val="28"/>
        </w:rPr>
        <w:t>т</w:t>
      </w:r>
      <w:r w:rsidRPr="003930B6">
        <w:rPr>
          <w:sz w:val="28"/>
          <w:szCs w:val="28"/>
        </w:rPr>
        <w:t>ных незначительно превышало контрольные значения.</w:t>
      </w:r>
    </w:p>
    <w:p w:rsidR="00557F49" w:rsidRDefault="00557F49" w:rsidP="003930B6">
      <w:pPr>
        <w:ind w:firstLine="709"/>
        <w:jc w:val="both"/>
        <w:rPr>
          <w:sz w:val="28"/>
          <w:szCs w:val="28"/>
        </w:rPr>
      </w:pPr>
      <w:r w:rsidRPr="003930B6">
        <w:rPr>
          <w:sz w:val="28"/>
          <w:szCs w:val="28"/>
        </w:rPr>
        <w:t>Химические токсиканты оказывали влияние и на количество мон</w:t>
      </w:r>
      <w:r w:rsidRPr="003930B6">
        <w:rPr>
          <w:sz w:val="28"/>
          <w:szCs w:val="28"/>
        </w:rPr>
        <w:t>о</w:t>
      </w:r>
      <w:r w:rsidRPr="003930B6">
        <w:rPr>
          <w:sz w:val="28"/>
          <w:szCs w:val="28"/>
        </w:rPr>
        <w:t>цитов крови. Достоверные различия зафиксированы в 1-дневном  и 3-месячном возрасте животных. На первый день экспериментов количество данных кл</w:t>
      </w:r>
      <w:r w:rsidRPr="003930B6">
        <w:rPr>
          <w:sz w:val="28"/>
          <w:szCs w:val="28"/>
        </w:rPr>
        <w:t>е</w:t>
      </w:r>
      <w:r w:rsidRPr="003930B6">
        <w:rPr>
          <w:sz w:val="28"/>
          <w:szCs w:val="28"/>
        </w:rPr>
        <w:t>ток у телят из СПК «Победа» было больше в 4,5 раза (Р&lt;0,01), а у телят из СПК «Лесной» - в 3,3 раза (Р&lt;0,05). К 3-месячному возрасту ж</w:t>
      </w:r>
      <w:r w:rsidRPr="003930B6">
        <w:rPr>
          <w:sz w:val="28"/>
          <w:szCs w:val="28"/>
        </w:rPr>
        <w:t>и</w:t>
      </w:r>
      <w:r w:rsidRPr="003930B6">
        <w:rPr>
          <w:sz w:val="28"/>
          <w:szCs w:val="28"/>
        </w:rPr>
        <w:t>вотных наблюдали обратную картину – достоверное снижение числа м</w:t>
      </w:r>
      <w:r w:rsidRPr="003930B6">
        <w:rPr>
          <w:sz w:val="28"/>
          <w:szCs w:val="28"/>
        </w:rPr>
        <w:t>о</w:t>
      </w:r>
      <w:r w:rsidRPr="003930B6">
        <w:rPr>
          <w:sz w:val="28"/>
          <w:szCs w:val="28"/>
        </w:rPr>
        <w:t>ноцитов в первой группе – в 9,3 раза (Р&lt;0,05), во второй группе – в 10,5 раза (Р&lt;0,05) по отношению к контролю. В остальные периоды наблюд</w:t>
      </w:r>
      <w:r w:rsidRPr="003930B6">
        <w:rPr>
          <w:sz w:val="28"/>
          <w:szCs w:val="28"/>
        </w:rPr>
        <w:t>е</w:t>
      </w:r>
      <w:r w:rsidRPr="003930B6">
        <w:rPr>
          <w:sz w:val="28"/>
          <w:szCs w:val="28"/>
        </w:rPr>
        <w:t>ния различия были недостоверные.</w:t>
      </w:r>
    </w:p>
    <w:p w:rsidR="00557F49" w:rsidRPr="003930B6" w:rsidRDefault="00557F49" w:rsidP="003930B6">
      <w:pPr>
        <w:ind w:firstLine="709"/>
        <w:jc w:val="both"/>
        <w:rPr>
          <w:sz w:val="28"/>
          <w:szCs w:val="28"/>
        </w:rPr>
      </w:pPr>
      <w:r w:rsidRPr="003930B6">
        <w:rPr>
          <w:sz w:val="28"/>
          <w:szCs w:val="28"/>
        </w:rPr>
        <w:t>У новорожденных телят, подвергшихся хронической интоксикации тяжелыми металлами, в 1-14-дневном возрасте было достоверно меньше общего белка сыворотки крови по сравнению с контр</w:t>
      </w:r>
      <w:r w:rsidRPr="003930B6">
        <w:rPr>
          <w:sz w:val="28"/>
          <w:szCs w:val="28"/>
        </w:rPr>
        <w:t>о</w:t>
      </w:r>
      <w:r w:rsidRPr="003930B6">
        <w:rPr>
          <w:sz w:val="28"/>
          <w:szCs w:val="28"/>
        </w:rPr>
        <w:t>лем. У телят из СПК «Победа» данный показатель был ниже контрольных значений в 1-дневном возрасте – на 8,01 (Р&lt;0,001), 3-дневном – на 8,24 (Р&lt;0,001), 7-дневном – на 5,50 (Р&lt;0,001), 14-дневном – на 9,36% (Р&lt;0,001), а у телят из СПК «Ле</w:t>
      </w:r>
      <w:r w:rsidRPr="003930B6">
        <w:rPr>
          <w:sz w:val="28"/>
          <w:szCs w:val="28"/>
        </w:rPr>
        <w:t>с</w:t>
      </w:r>
      <w:r w:rsidRPr="003930B6">
        <w:rPr>
          <w:sz w:val="28"/>
          <w:szCs w:val="28"/>
        </w:rPr>
        <w:t>ной» соответственно – на 9,89 (Р&lt;0,001), 9,12 (Р&lt;0,001), 5,32 (Р&lt;0,001), 6,31% (Р&lt;0,01). В ходе дальнейших наблюдений установлено, что у опы</w:t>
      </w:r>
      <w:r w:rsidRPr="003930B6">
        <w:rPr>
          <w:sz w:val="28"/>
          <w:szCs w:val="28"/>
        </w:rPr>
        <w:t>т</w:t>
      </w:r>
      <w:r w:rsidRPr="003930B6">
        <w:rPr>
          <w:sz w:val="28"/>
          <w:szCs w:val="28"/>
        </w:rPr>
        <w:t>ных и контрольных телят в возрасте от 30 дней до 6 месяцев изучаемый показатель практически не отличается. В этот период различия не прев</w:t>
      </w:r>
      <w:r w:rsidRPr="003930B6">
        <w:rPr>
          <w:sz w:val="28"/>
          <w:szCs w:val="28"/>
        </w:rPr>
        <w:t>ы</w:t>
      </w:r>
      <w:r w:rsidRPr="003930B6">
        <w:rPr>
          <w:sz w:val="28"/>
          <w:szCs w:val="28"/>
        </w:rPr>
        <w:t>шали 1,0% и были статистически недостоверными.</w:t>
      </w:r>
    </w:p>
    <w:p w:rsidR="00FB09F9" w:rsidRDefault="00557F49" w:rsidP="003930B6">
      <w:pPr>
        <w:pStyle w:val="20"/>
        <w:spacing w:after="0" w:line="240" w:lineRule="auto"/>
        <w:ind w:left="0" w:firstLine="708"/>
        <w:jc w:val="both"/>
        <w:rPr>
          <w:sz w:val="28"/>
          <w:szCs w:val="28"/>
        </w:rPr>
      </w:pPr>
      <w:r w:rsidRPr="003930B6">
        <w:rPr>
          <w:sz w:val="28"/>
          <w:szCs w:val="28"/>
        </w:rPr>
        <w:t>У опытных телят до 3-месячного возраста отсутствовали достове</w:t>
      </w:r>
      <w:r w:rsidRPr="003930B6">
        <w:rPr>
          <w:sz w:val="28"/>
          <w:szCs w:val="28"/>
        </w:rPr>
        <w:t>р</w:t>
      </w:r>
      <w:r w:rsidRPr="003930B6">
        <w:rPr>
          <w:sz w:val="28"/>
          <w:szCs w:val="28"/>
        </w:rPr>
        <w:t>ные различия активности фермента щелочной фосфатазы по сравнению с контрольными сверстниками. Однако, в 6-месячном возрасте этот показ</w:t>
      </w:r>
      <w:r w:rsidRPr="003930B6">
        <w:rPr>
          <w:sz w:val="28"/>
          <w:szCs w:val="28"/>
        </w:rPr>
        <w:t>а</w:t>
      </w:r>
      <w:r w:rsidRPr="003930B6">
        <w:rPr>
          <w:sz w:val="28"/>
          <w:szCs w:val="28"/>
        </w:rPr>
        <w:t>тель был выше у телят первого опытного хозяйства на 26,96 (Р&lt;0,001), а второго – на 23,48% (Р&lt;0,01) по сравнению с контролем.</w:t>
      </w:r>
    </w:p>
    <w:p w:rsidR="00557F49" w:rsidRPr="003930B6" w:rsidRDefault="00557F49" w:rsidP="003930B6">
      <w:pPr>
        <w:pStyle w:val="20"/>
        <w:spacing w:after="0" w:line="240" w:lineRule="auto"/>
        <w:ind w:left="0" w:firstLine="708"/>
        <w:jc w:val="both"/>
        <w:rPr>
          <w:sz w:val="28"/>
          <w:szCs w:val="28"/>
        </w:rPr>
      </w:pPr>
      <w:r w:rsidRPr="003930B6">
        <w:rPr>
          <w:sz w:val="28"/>
          <w:szCs w:val="28"/>
        </w:rPr>
        <w:t>Для характеристики минерального обмена нами изучалось количес</w:t>
      </w:r>
      <w:r w:rsidRPr="003930B6">
        <w:rPr>
          <w:sz w:val="28"/>
          <w:szCs w:val="28"/>
        </w:rPr>
        <w:t>т</w:t>
      </w:r>
      <w:r w:rsidRPr="003930B6">
        <w:rPr>
          <w:sz w:val="28"/>
          <w:szCs w:val="28"/>
        </w:rPr>
        <w:t>во общего кальция и неорганического фосфора в сыворотке крови живо</w:t>
      </w:r>
      <w:r w:rsidRPr="003930B6">
        <w:rPr>
          <w:sz w:val="28"/>
          <w:szCs w:val="28"/>
        </w:rPr>
        <w:t>т</w:t>
      </w:r>
      <w:r w:rsidRPr="003930B6">
        <w:rPr>
          <w:sz w:val="28"/>
          <w:szCs w:val="28"/>
        </w:rPr>
        <w:t>ных. У телят, соде</w:t>
      </w:r>
      <w:r w:rsidRPr="003930B6">
        <w:rPr>
          <w:sz w:val="28"/>
          <w:szCs w:val="28"/>
        </w:rPr>
        <w:t>р</w:t>
      </w:r>
      <w:r w:rsidRPr="003930B6">
        <w:rPr>
          <w:sz w:val="28"/>
          <w:szCs w:val="28"/>
        </w:rPr>
        <w:t>жащихся в условиях химического загрязнения внешней среды, до 30-дневного возраста не отмечено достоверных различий по с</w:t>
      </w:r>
      <w:r w:rsidRPr="003930B6">
        <w:rPr>
          <w:sz w:val="28"/>
          <w:szCs w:val="28"/>
        </w:rPr>
        <w:t>о</w:t>
      </w:r>
      <w:r w:rsidRPr="003930B6">
        <w:rPr>
          <w:sz w:val="28"/>
          <w:szCs w:val="28"/>
        </w:rPr>
        <w:t>держанию общего кальция в сыворотке крови по сравнению с аналогами контрольной группы. У молодняка опытных групп старшего возраста этот показатель был снижен относительно контрольных значений.</w:t>
      </w:r>
    </w:p>
    <w:p w:rsidR="00FB09F9" w:rsidRDefault="00557F49" w:rsidP="003930B6">
      <w:pPr>
        <w:pStyle w:val="20"/>
        <w:spacing w:after="0" w:line="240" w:lineRule="auto"/>
        <w:ind w:left="0" w:firstLine="708"/>
        <w:jc w:val="both"/>
        <w:rPr>
          <w:sz w:val="28"/>
          <w:szCs w:val="28"/>
        </w:rPr>
      </w:pPr>
      <w:r w:rsidRPr="003930B6">
        <w:rPr>
          <w:sz w:val="28"/>
          <w:szCs w:val="28"/>
        </w:rPr>
        <w:t>Так, телята из СПК «Победа» в 3-месячном возрасте имели на 13,33% (Р&lt;0,05) меньше общего кальция крови по сравнению со сверстн</w:t>
      </w:r>
      <w:r w:rsidRPr="003930B6">
        <w:rPr>
          <w:sz w:val="28"/>
          <w:szCs w:val="28"/>
        </w:rPr>
        <w:t>и</w:t>
      </w:r>
      <w:r w:rsidRPr="003930B6">
        <w:rPr>
          <w:sz w:val="28"/>
          <w:szCs w:val="28"/>
        </w:rPr>
        <w:t>ками из «чистой» зоны, а в 6-месячном возрасте – на 23,20% (Р&lt;0,001). Аналогичная тенденция наблюдалась и у животных из СПК «Лесной». Изучаемый показатель у них был ниже, чем у представителей контрольной группы в 3 месяца – на 28,57% (Р&lt;0,01) и в 6 месяцев – на 25,60% (Р&lt;0,001).</w:t>
      </w:r>
    </w:p>
    <w:p w:rsidR="00557F49" w:rsidRPr="003930B6" w:rsidRDefault="00557F49" w:rsidP="003930B6">
      <w:pPr>
        <w:pStyle w:val="20"/>
        <w:spacing w:after="0" w:line="240" w:lineRule="auto"/>
        <w:ind w:left="0" w:firstLine="708"/>
        <w:jc w:val="both"/>
        <w:rPr>
          <w:sz w:val="28"/>
          <w:szCs w:val="28"/>
        </w:rPr>
      </w:pPr>
      <w:r w:rsidRPr="003930B6">
        <w:rPr>
          <w:sz w:val="28"/>
          <w:szCs w:val="28"/>
        </w:rPr>
        <w:t>Молодняк крупного рогатого скота опытных групп по содержанию неорганического фосфора сыворотки крови не имел статистически дост</w:t>
      </w:r>
      <w:r w:rsidRPr="003930B6">
        <w:rPr>
          <w:sz w:val="28"/>
          <w:szCs w:val="28"/>
        </w:rPr>
        <w:t>о</w:t>
      </w:r>
      <w:r w:rsidRPr="003930B6">
        <w:rPr>
          <w:sz w:val="28"/>
          <w:szCs w:val="28"/>
        </w:rPr>
        <w:t>верных различий по сравнению с животными экологически благополучн</w:t>
      </w:r>
      <w:r w:rsidRPr="003930B6">
        <w:rPr>
          <w:sz w:val="28"/>
          <w:szCs w:val="28"/>
        </w:rPr>
        <w:t>о</w:t>
      </w:r>
      <w:r w:rsidRPr="003930B6">
        <w:rPr>
          <w:sz w:val="28"/>
          <w:szCs w:val="28"/>
        </w:rPr>
        <w:t>го района на протяжении 6 месяцев наблюдений.</w:t>
      </w:r>
    </w:p>
    <w:p w:rsidR="00FB09F9" w:rsidRDefault="00557F49" w:rsidP="003930B6">
      <w:pPr>
        <w:pStyle w:val="20"/>
        <w:spacing w:after="0" w:line="240" w:lineRule="auto"/>
        <w:ind w:left="0" w:firstLine="708"/>
        <w:jc w:val="both"/>
        <w:rPr>
          <w:sz w:val="28"/>
          <w:szCs w:val="28"/>
        </w:rPr>
      </w:pPr>
      <w:r w:rsidRPr="003930B6">
        <w:rPr>
          <w:sz w:val="28"/>
          <w:szCs w:val="28"/>
        </w:rPr>
        <w:t>У телят, соде</w:t>
      </w:r>
      <w:r w:rsidRPr="003930B6">
        <w:rPr>
          <w:sz w:val="28"/>
          <w:szCs w:val="28"/>
        </w:rPr>
        <w:t>р</w:t>
      </w:r>
      <w:r w:rsidRPr="003930B6">
        <w:rPr>
          <w:sz w:val="28"/>
          <w:szCs w:val="28"/>
        </w:rPr>
        <w:t>жащихся в зоне экологического влияния Южно-Уральского криолитового завода, было снижено содержание в крови отн</w:t>
      </w:r>
      <w:r w:rsidRPr="003930B6">
        <w:rPr>
          <w:sz w:val="28"/>
          <w:szCs w:val="28"/>
        </w:rPr>
        <w:t>о</w:t>
      </w:r>
      <w:r w:rsidRPr="003930B6">
        <w:rPr>
          <w:sz w:val="28"/>
          <w:szCs w:val="28"/>
        </w:rPr>
        <w:t>сительно контрольных знач</w:t>
      </w:r>
      <w:r w:rsidRPr="003930B6">
        <w:rPr>
          <w:sz w:val="28"/>
          <w:szCs w:val="28"/>
        </w:rPr>
        <w:t>е</w:t>
      </w:r>
      <w:r w:rsidRPr="003930B6">
        <w:rPr>
          <w:sz w:val="28"/>
          <w:szCs w:val="28"/>
        </w:rPr>
        <w:t>ний трийодтиронина в суточном возрасте – на 31,65 (Р&lt;0,01), 3-дневном – на 30,23 (Р&lt;0,001), 7-дневном – на 26,40, 14-дневном – на 42,86 (Р&lt;0,01), 30-дневном – на 36,49 (Р&lt;0,01), 3-месячном – на 22,22, 6-месячном – на 32,86% (Р&lt;0,01); тироксина соответственно на 31,84 (Р&lt;0,01), 50,51 (Р&lt;0,001), 45,71 (Р&lt;0,001), 31,32 (Р&lt;0,01), 43,97 (Р&lt;0,05), 29,75 (Р&lt;0,001), 37,79% (Р&lt;0,001), а тироксинсвязывающего гл</w:t>
      </w:r>
      <w:r w:rsidRPr="003930B6">
        <w:rPr>
          <w:sz w:val="28"/>
          <w:szCs w:val="28"/>
        </w:rPr>
        <w:t>о</w:t>
      </w:r>
      <w:r w:rsidRPr="003930B6">
        <w:rPr>
          <w:sz w:val="28"/>
          <w:szCs w:val="28"/>
        </w:rPr>
        <w:t>булина на 25,51 (Р&lt;0,001), 25,57 (Р&lt;0,01), 23,70 (Р&lt;0,05), 16,52, 11,81 (Р&lt;0,05), 22,</w:t>
      </w:r>
      <w:r w:rsidR="00240405" w:rsidRPr="003930B6">
        <w:rPr>
          <w:sz w:val="28"/>
          <w:szCs w:val="28"/>
        </w:rPr>
        <w:t>09 (Р&lt;0,05), 18,68% (Р&lt;0,001).</w:t>
      </w:r>
    </w:p>
    <w:p w:rsidR="00557F49" w:rsidRPr="003930B6" w:rsidRDefault="00557F49" w:rsidP="003930B6">
      <w:pPr>
        <w:pStyle w:val="20"/>
        <w:spacing w:after="0" w:line="240" w:lineRule="auto"/>
        <w:ind w:left="0" w:firstLine="708"/>
        <w:jc w:val="both"/>
        <w:rPr>
          <w:sz w:val="28"/>
          <w:szCs w:val="28"/>
        </w:rPr>
      </w:pPr>
      <w:r w:rsidRPr="003930B6">
        <w:rPr>
          <w:sz w:val="28"/>
          <w:szCs w:val="28"/>
        </w:rPr>
        <w:t>Телята, испытывающие негативное влияние выбросов Медногорск</w:t>
      </w:r>
      <w:r w:rsidRPr="003930B6">
        <w:rPr>
          <w:sz w:val="28"/>
          <w:szCs w:val="28"/>
        </w:rPr>
        <w:t>о</w:t>
      </w:r>
      <w:r w:rsidRPr="003930B6">
        <w:rPr>
          <w:sz w:val="28"/>
          <w:szCs w:val="28"/>
        </w:rPr>
        <w:t>го медно-серного комбината, также имели сниженные показатели трийо</w:t>
      </w:r>
      <w:r w:rsidRPr="003930B6">
        <w:rPr>
          <w:sz w:val="28"/>
          <w:szCs w:val="28"/>
        </w:rPr>
        <w:t>д</w:t>
      </w:r>
      <w:r w:rsidRPr="003930B6">
        <w:rPr>
          <w:sz w:val="28"/>
          <w:szCs w:val="28"/>
        </w:rPr>
        <w:t>тиронина, тироксина и тироксинсвязывающего глобулина в крови. У м</w:t>
      </w:r>
      <w:r w:rsidRPr="003930B6">
        <w:rPr>
          <w:sz w:val="28"/>
          <w:szCs w:val="28"/>
        </w:rPr>
        <w:t>о</w:t>
      </w:r>
      <w:r w:rsidRPr="003930B6">
        <w:rPr>
          <w:sz w:val="28"/>
          <w:szCs w:val="28"/>
        </w:rPr>
        <w:t>лодняка данной группы в суточном возрасте было меньше Т</w:t>
      </w:r>
      <w:r w:rsidRPr="003930B6">
        <w:rPr>
          <w:sz w:val="28"/>
          <w:szCs w:val="28"/>
          <w:vertAlign w:val="subscript"/>
        </w:rPr>
        <w:t>3</w:t>
      </w:r>
      <w:r w:rsidRPr="003930B6">
        <w:rPr>
          <w:sz w:val="28"/>
          <w:szCs w:val="28"/>
        </w:rPr>
        <w:t>, чем у ко</w:t>
      </w:r>
      <w:r w:rsidRPr="003930B6">
        <w:rPr>
          <w:sz w:val="28"/>
          <w:szCs w:val="28"/>
        </w:rPr>
        <w:t>н</w:t>
      </w:r>
      <w:r w:rsidRPr="003930B6">
        <w:rPr>
          <w:sz w:val="28"/>
          <w:szCs w:val="28"/>
        </w:rPr>
        <w:t>трольных животных на 17,72%, 3-дневном – на 17,83% (Р&lt;0,01), 7-дневном – на 17,60 (Р&lt;0,05), 14-дневном – на 29,46 (Р&lt;0,05), 30-дневном – на 33,11 (Р&lt;0,01), 3-месячном – на 23,81, 6-месячном – на 47,14% (Р&lt;0,01).</w:t>
      </w:r>
    </w:p>
    <w:p w:rsidR="00557F49" w:rsidRDefault="00557F49" w:rsidP="003930B6">
      <w:pPr>
        <w:pStyle w:val="20"/>
        <w:spacing w:after="0" w:line="240" w:lineRule="auto"/>
        <w:ind w:left="0" w:firstLine="708"/>
        <w:jc w:val="both"/>
        <w:rPr>
          <w:sz w:val="28"/>
          <w:szCs w:val="28"/>
        </w:rPr>
      </w:pPr>
      <w:r w:rsidRPr="003930B6">
        <w:rPr>
          <w:sz w:val="28"/>
          <w:szCs w:val="28"/>
        </w:rPr>
        <w:t>Ти</w:t>
      </w:r>
      <w:r w:rsidR="00E43436" w:rsidRPr="003930B6">
        <w:rPr>
          <w:sz w:val="28"/>
          <w:szCs w:val="28"/>
        </w:rPr>
        <w:t xml:space="preserve">роксина </w:t>
      </w:r>
      <w:r w:rsidRPr="003930B6">
        <w:rPr>
          <w:sz w:val="28"/>
          <w:szCs w:val="28"/>
        </w:rPr>
        <w:t>было меньше контрольных значений соответственно на 3,14%, 15,66 (Р&lt;0,01), 27,62 (Р&lt;0,05), 21,43 (Р&lt;0,05), 37,50 (Р&lt;0,05), 18,59 (Р&lt;0,01), 25,98% (Р&lt;0,001), а тироксинсвязывающего глобулина на 28,52 (Р&lt;0,001), 16,89 (Р&lt;0,01), 21,85 (Р&lt;0,001), 13,48, 13,92 (Р&lt;0,05), 15,50 (Р&lt;0,001), 12,84% (Р&lt;0,05).</w:t>
      </w:r>
    </w:p>
    <w:p w:rsidR="006A794D" w:rsidRDefault="00557F49" w:rsidP="003930B6">
      <w:pPr>
        <w:pStyle w:val="20"/>
        <w:spacing w:after="0" w:line="240" w:lineRule="auto"/>
        <w:ind w:left="0" w:firstLine="708"/>
        <w:jc w:val="both"/>
        <w:rPr>
          <w:sz w:val="28"/>
          <w:szCs w:val="28"/>
        </w:rPr>
      </w:pPr>
      <w:r w:rsidRPr="003930B6">
        <w:rPr>
          <w:sz w:val="28"/>
          <w:szCs w:val="28"/>
        </w:rPr>
        <w:t>Активность ферментов переаминирования и коэффициент де Ритиса у телят опытных групп незначительно отличались от контрольных знач</w:t>
      </w:r>
      <w:r w:rsidRPr="003930B6">
        <w:rPr>
          <w:sz w:val="28"/>
          <w:szCs w:val="28"/>
        </w:rPr>
        <w:t>е</w:t>
      </w:r>
      <w:r w:rsidRPr="003930B6">
        <w:rPr>
          <w:sz w:val="28"/>
          <w:szCs w:val="28"/>
        </w:rPr>
        <w:t>ний. Однако, в возрасте 3- и 6-месяцев эта разница была более существе</w:t>
      </w:r>
      <w:r w:rsidRPr="003930B6">
        <w:rPr>
          <w:sz w:val="28"/>
          <w:szCs w:val="28"/>
        </w:rPr>
        <w:t>н</w:t>
      </w:r>
      <w:r w:rsidRPr="003930B6">
        <w:rPr>
          <w:sz w:val="28"/>
          <w:szCs w:val="28"/>
        </w:rPr>
        <w:t>ной. У 3-месячного молодняка из СПК «Победа» активность АСТ была п</w:t>
      </w:r>
      <w:r w:rsidRPr="003930B6">
        <w:rPr>
          <w:sz w:val="28"/>
          <w:szCs w:val="28"/>
        </w:rPr>
        <w:t>о</w:t>
      </w:r>
      <w:r w:rsidRPr="003930B6">
        <w:rPr>
          <w:sz w:val="28"/>
          <w:szCs w:val="28"/>
        </w:rPr>
        <w:t>вышена на 4,86%, а АЛТ – на 23,46% (Р&lt;0,001), в то время как коэффиц</w:t>
      </w:r>
      <w:r w:rsidRPr="003930B6">
        <w:rPr>
          <w:sz w:val="28"/>
          <w:szCs w:val="28"/>
        </w:rPr>
        <w:t>и</w:t>
      </w:r>
      <w:r w:rsidRPr="003930B6">
        <w:rPr>
          <w:sz w:val="28"/>
          <w:szCs w:val="28"/>
        </w:rPr>
        <w:t>ент де Ритиса был снижен на 15,77% (Р&lt;0,001) по сравнению со сверстн</w:t>
      </w:r>
      <w:r w:rsidRPr="003930B6">
        <w:rPr>
          <w:sz w:val="28"/>
          <w:szCs w:val="28"/>
        </w:rPr>
        <w:t>и</w:t>
      </w:r>
      <w:r w:rsidRPr="003930B6">
        <w:rPr>
          <w:sz w:val="28"/>
          <w:szCs w:val="28"/>
        </w:rPr>
        <w:t>ками контрольной группы. В 6-месячном возрасте у этих же телят акти</w:t>
      </w:r>
      <w:r w:rsidRPr="003930B6">
        <w:rPr>
          <w:sz w:val="28"/>
          <w:szCs w:val="28"/>
        </w:rPr>
        <w:t>в</w:t>
      </w:r>
      <w:r w:rsidRPr="003930B6">
        <w:rPr>
          <w:sz w:val="28"/>
          <w:szCs w:val="28"/>
        </w:rPr>
        <w:t>ность АСТ превышала сравниваемые показатели на 64,58% (Р&lt;0,001), а</w:t>
      </w:r>
      <w:r w:rsidRPr="003930B6">
        <w:rPr>
          <w:sz w:val="28"/>
          <w:szCs w:val="28"/>
        </w:rPr>
        <w:t>к</w:t>
      </w:r>
      <w:r w:rsidRPr="003930B6">
        <w:rPr>
          <w:sz w:val="28"/>
          <w:szCs w:val="28"/>
        </w:rPr>
        <w:t>тивность АЛТ – на 41,25% (Р&lt;0,001), а коэффициент де Ритиса был пов</w:t>
      </w:r>
      <w:r w:rsidRPr="003930B6">
        <w:rPr>
          <w:sz w:val="28"/>
          <w:szCs w:val="28"/>
        </w:rPr>
        <w:t>ы</w:t>
      </w:r>
      <w:r w:rsidRPr="003930B6">
        <w:rPr>
          <w:sz w:val="28"/>
          <w:szCs w:val="28"/>
        </w:rPr>
        <w:t>шен на 16,67% (Р&lt;0,001). Аналогичная закономерность по изученным п</w:t>
      </w:r>
      <w:r w:rsidRPr="003930B6">
        <w:rPr>
          <w:sz w:val="28"/>
          <w:szCs w:val="28"/>
        </w:rPr>
        <w:t>о</w:t>
      </w:r>
      <w:r w:rsidRPr="003930B6">
        <w:rPr>
          <w:sz w:val="28"/>
          <w:szCs w:val="28"/>
        </w:rPr>
        <w:t>казателям была характерна и для телят второй опытной группы в 6-месячном возрасте. В этот период активность АСТ крови у них была п</w:t>
      </w:r>
      <w:r w:rsidRPr="003930B6">
        <w:rPr>
          <w:sz w:val="28"/>
          <w:szCs w:val="28"/>
        </w:rPr>
        <w:t>о</w:t>
      </w:r>
      <w:r w:rsidRPr="003930B6">
        <w:rPr>
          <w:sz w:val="28"/>
          <w:szCs w:val="28"/>
        </w:rPr>
        <w:t>вышена по сравнению с показателями контрольного м</w:t>
      </w:r>
      <w:r w:rsidRPr="003930B6">
        <w:rPr>
          <w:sz w:val="28"/>
          <w:szCs w:val="28"/>
        </w:rPr>
        <w:t>о</w:t>
      </w:r>
      <w:r w:rsidRPr="003930B6">
        <w:rPr>
          <w:sz w:val="28"/>
          <w:szCs w:val="28"/>
        </w:rPr>
        <w:t>лодняка на 62,50% (Р&lt;0,001), активность АЛТ – на 30,0% (Р&lt;0,001), а коэ</w:t>
      </w:r>
      <w:r w:rsidRPr="003930B6">
        <w:rPr>
          <w:sz w:val="28"/>
          <w:szCs w:val="28"/>
        </w:rPr>
        <w:t>ф</w:t>
      </w:r>
      <w:r w:rsidRPr="003930B6">
        <w:rPr>
          <w:sz w:val="28"/>
          <w:szCs w:val="28"/>
        </w:rPr>
        <w:t>фициент де Ритиса был выше на 25,0% (Р&lt;0,001).</w:t>
      </w:r>
    </w:p>
    <w:p w:rsidR="00FB09F9" w:rsidRDefault="00557F49" w:rsidP="003930B6">
      <w:pPr>
        <w:pStyle w:val="20"/>
        <w:spacing w:after="0" w:line="240" w:lineRule="auto"/>
        <w:ind w:left="0" w:firstLine="708"/>
        <w:jc w:val="both"/>
        <w:rPr>
          <w:sz w:val="28"/>
          <w:szCs w:val="28"/>
        </w:rPr>
      </w:pPr>
      <w:r w:rsidRPr="003930B6">
        <w:rPr>
          <w:sz w:val="28"/>
          <w:szCs w:val="28"/>
        </w:rPr>
        <w:t>Представленные результаты исследований свидетельствуют, что у телят в зоне экологического неблагополучия регистрируются эозинофилия и лимфоцитопения, установлено повышенное содержание юных и пало</w:t>
      </w:r>
      <w:r w:rsidRPr="003930B6">
        <w:rPr>
          <w:sz w:val="28"/>
          <w:szCs w:val="28"/>
        </w:rPr>
        <w:t>ч</w:t>
      </w:r>
      <w:r w:rsidRPr="003930B6">
        <w:rPr>
          <w:sz w:val="28"/>
          <w:szCs w:val="28"/>
        </w:rPr>
        <w:t>коядерных нейтрофилов, наблюдаются изменения в процессах обмена в</w:t>
      </w:r>
      <w:r w:rsidRPr="003930B6">
        <w:rPr>
          <w:sz w:val="28"/>
          <w:szCs w:val="28"/>
        </w:rPr>
        <w:t>е</w:t>
      </w:r>
      <w:r w:rsidRPr="003930B6">
        <w:rPr>
          <w:sz w:val="28"/>
          <w:szCs w:val="28"/>
        </w:rPr>
        <w:t>ществ.</w:t>
      </w:r>
    </w:p>
    <w:p w:rsidR="00FB09F9" w:rsidRDefault="00557F49" w:rsidP="00FB09F9">
      <w:pPr>
        <w:pStyle w:val="20"/>
        <w:spacing w:after="0" w:line="240" w:lineRule="auto"/>
        <w:ind w:left="0" w:firstLine="708"/>
        <w:jc w:val="both"/>
        <w:rPr>
          <w:sz w:val="28"/>
          <w:szCs w:val="28"/>
        </w:rPr>
      </w:pPr>
      <w:r w:rsidRPr="003930B6">
        <w:rPr>
          <w:b/>
          <w:sz w:val="28"/>
          <w:szCs w:val="28"/>
        </w:rPr>
        <w:t xml:space="preserve">Литература. </w:t>
      </w:r>
      <w:r w:rsidR="00BA6B96" w:rsidRPr="003930B6">
        <w:rPr>
          <w:sz w:val="28"/>
          <w:szCs w:val="28"/>
        </w:rPr>
        <w:t>1. Гулак Н.В.</w:t>
      </w:r>
      <w:r w:rsidRPr="003930B6">
        <w:rPr>
          <w:sz w:val="28"/>
          <w:szCs w:val="28"/>
        </w:rPr>
        <w:t>//Инновационные технологии обеспечения безопасности питания и окружающей среды: Всероссийская научно-практ.конф. – Оренбург, 2007. –</w:t>
      </w:r>
      <w:r w:rsidR="00BA6B96" w:rsidRPr="003930B6">
        <w:rPr>
          <w:sz w:val="28"/>
          <w:szCs w:val="28"/>
        </w:rPr>
        <w:t xml:space="preserve"> С.98-100. 2. Донник И.М. и др.</w:t>
      </w:r>
      <w:r w:rsidRPr="003930B6">
        <w:rPr>
          <w:sz w:val="28"/>
          <w:szCs w:val="28"/>
        </w:rPr>
        <w:t>//Современное состояние и перспективы исследований по инфекцио</w:t>
      </w:r>
      <w:r w:rsidRPr="003930B6">
        <w:rPr>
          <w:sz w:val="28"/>
          <w:szCs w:val="28"/>
        </w:rPr>
        <w:t>н</w:t>
      </w:r>
      <w:r w:rsidRPr="003930B6">
        <w:rPr>
          <w:sz w:val="28"/>
          <w:szCs w:val="28"/>
        </w:rPr>
        <w:t>ной и протозойной патологии животных, рыб, пчел: матер.межд.научно-практ.конф. – М., 2008. – С.322-324.</w:t>
      </w:r>
    </w:p>
    <w:p w:rsidR="00557F49" w:rsidRPr="00491127" w:rsidRDefault="00557F49" w:rsidP="00FB09F9">
      <w:pPr>
        <w:pStyle w:val="20"/>
        <w:spacing w:after="0" w:line="240" w:lineRule="auto"/>
        <w:ind w:left="0"/>
        <w:jc w:val="center"/>
        <w:rPr>
          <w:rFonts w:ascii="Arial CYR" w:hAnsi="Arial CYR" w:cs="Arial CYR"/>
          <w:b/>
          <w:color w:val="000000"/>
          <w:sz w:val="28"/>
          <w:szCs w:val="28"/>
          <w:lang w:val="en-US"/>
        </w:rPr>
      </w:pPr>
      <w:r w:rsidRPr="00491127">
        <w:rPr>
          <w:b/>
          <w:sz w:val="28"/>
          <w:szCs w:val="28"/>
          <w:lang w:val="en-US"/>
        </w:rPr>
        <w:t xml:space="preserve">MORPHOLOGICAL AND BIOCHEMICAL PARAMETERS OF BLOOD </w:t>
      </w:r>
      <w:r w:rsidRPr="00491127">
        <w:rPr>
          <w:rFonts w:cs="Times New Roman CYR"/>
          <w:b/>
          <w:sz w:val="28"/>
          <w:szCs w:val="28"/>
          <w:lang w:val="en-US"/>
        </w:rPr>
        <w:t>CALVES</w:t>
      </w:r>
      <w:r w:rsidRPr="00491127">
        <w:rPr>
          <w:rFonts w:ascii="Times New Roman CYR" w:hAnsi="Times New Roman CYR" w:cs="Times New Roman CYR"/>
          <w:b/>
          <w:sz w:val="28"/>
          <w:szCs w:val="28"/>
          <w:lang w:val="en-US"/>
        </w:rPr>
        <w:t xml:space="preserve"> </w:t>
      </w:r>
      <w:r w:rsidRPr="00491127">
        <w:rPr>
          <w:b/>
          <w:sz w:val="28"/>
          <w:szCs w:val="28"/>
          <w:lang w:val="en-US"/>
        </w:rPr>
        <w:t>AT CHRONIC INFLUENCE OF HEAVY METALS</w:t>
      </w:r>
    </w:p>
    <w:p w:rsidR="00557F49" w:rsidRPr="003930B6" w:rsidRDefault="00557F49" w:rsidP="003930B6">
      <w:pPr>
        <w:autoSpaceDE w:val="0"/>
        <w:autoSpaceDN w:val="0"/>
        <w:adjustRightInd w:val="0"/>
        <w:jc w:val="center"/>
        <w:rPr>
          <w:rFonts w:ascii="Arial CYR" w:hAnsi="Arial CYR" w:cs="Arial CYR"/>
          <w:sz w:val="28"/>
          <w:szCs w:val="28"/>
          <w:lang w:val="en-US"/>
        </w:rPr>
      </w:pPr>
      <w:r w:rsidRPr="003930B6">
        <w:rPr>
          <w:b/>
          <w:bCs/>
          <w:sz w:val="28"/>
          <w:szCs w:val="28"/>
          <w:lang w:val="en-US"/>
        </w:rPr>
        <w:t>Topurija G.M.</w:t>
      </w:r>
      <w:r w:rsidRPr="003930B6">
        <w:rPr>
          <w:rFonts w:ascii="Times New Roman CYR" w:hAnsi="Times New Roman CYR" w:cs="Times New Roman CYR"/>
          <w:sz w:val="28"/>
          <w:szCs w:val="28"/>
          <w:lang w:val="en-US"/>
        </w:rPr>
        <w:t xml:space="preserve"> </w:t>
      </w:r>
      <w:r w:rsidRPr="003930B6">
        <w:rPr>
          <w:sz w:val="28"/>
          <w:szCs w:val="28"/>
          <w:lang w:val="en-US"/>
        </w:rPr>
        <w:t>E-mail:</w:t>
      </w:r>
      <w:r w:rsidRPr="003930B6">
        <w:rPr>
          <w:rFonts w:ascii="Times New Roman CYR" w:hAnsi="Times New Roman CYR" w:cs="Times New Roman CYR"/>
          <w:sz w:val="28"/>
          <w:szCs w:val="28"/>
          <w:lang w:val="en-US"/>
        </w:rPr>
        <w:t xml:space="preserve"> </w:t>
      </w:r>
      <w:r w:rsidRPr="003930B6">
        <w:rPr>
          <w:sz w:val="28"/>
          <w:szCs w:val="28"/>
          <w:lang w:val="en-US"/>
        </w:rPr>
        <w:t>golaso@rambler.ru</w:t>
      </w:r>
    </w:p>
    <w:p w:rsidR="00557F49" w:rsidRPr="00B13C70" w:rsidRDefault="00557F49" w:rsidP="003930B6">
      <w:pPr>
        <w:autoSpaceDE w:val="0"/>
        <w:autoSpaceDN w:val="0"/>
        <w:adjustRightInd w:val="0"/>
        <w:jc w:val="center"/>
        <w:rPr>
          <w:sz w:val="28"/>
          <w:szCs w:val="28"/>
          <w:lang w:val="en-US"/>
        </w:rPr>
      </w:pPr>
      <w:smartTag w:uri="urn:schemas-microsoft-com:office:smarttags" w:element="place">
        <w:smartTag w:uri="urn:schemas-microsoft-com:office:smarttags" w:element="PlaceName">
          <w:r w:rsidRPr="003930B6">
            <w:rPr>
              <w:sz w:val="28"/>
              <w:szCs w:val="28"/>
              <w:lang w:val="en-US"/>
            </w:rPr>
            <w:t>Orenburg</w:t>
          </w:r>
        </w:smartTag>
        <w:r w:rsidRPr="003930B6">
          <w:rPr>
            <w:sz w:val="28"/>
            <w:szCs w:val="28"/>
            <w:lang w:val="en-US"/>
          </w:rPr>
          <w:t xml:space="preserve"> </w:t>
        </w:r>
        <w:smartTag w:uri="urn:schemas-microsoft-com:office:smarttags" w:element="PlaceType">
          <w:r w:rsidRPr="003930B6">
            <w:rPr>
              <w:sz w:val="28"/>
              <w:szCs w:val="28"/>
              <w:lang w:val="en-US"/>
            </w:rPr>
            <w:t>State</w:t>
          </w:r>
        </w:smartTag>
        <w:r w:rsidRPr="003930B6">
          <w:rPr>
            <w:sz w:val="28"/>
            <w:szCs w:val="28"/>
            <w:lang w:val="en-US"/>
          </w:rPr>
          <w:t xml:space="preserve"> </w:t>
        </w:r>
        <w:smartTag w:uri="urn:schemas-microsoft-com:office:smarttags" w:element="PlaceName">
          <w:r w:rsidRPr="003930B6">
            <w:rPr>
              <w:sz w:val="28"/>
              <w:szCs w:val="28"/>
              <w:lang w:val="en-US"/>
            </w:rPr>
            <w:t>Agrarian</w:t>
          </w:r>
        </w:smartTag>
        <w:r w:rsidRPr="003930B6">
          <w:rPr>
            <w:sz w:val="28"/>
            <w:szCs w:val="28"/>
            <w:lang w:val="en-US"/>
          </w:rPr>
          <w:t xml:space="preserve"> </w:t>
        </w:r>
        <w:smartTag w:uri="urn:schemas-microsoft-com:office:smarttags" w:element="PlaceType">
          <w:r w:rsidRPr="003930B6">
            <w:rPr>
              <w:sz w:val="28"/>
              <w:szCs w:val="28"/>
              <w:lang w:val="en-US"/>
            </w:rPr>
            <w:t>University</w:t>
          </w:r>
        </w:smartTag>
      </w:smartTag>
    </w:p>
    <w:p w:rsidR="00557F49" w:rsidRDefault="00557F49" w:rsidP="003930B6">
      <w:pPr>
        <w:autoSpaceDE w:val="0"/>
        <w:autoSpaceDN w:val="0"/>
        <w:adjustRightInd w:val="0"/>
        <w:ind w:firstLine="709"/>
        <w:jc w:val="both"/>
        <w:rPr>
          <w:sz w:val="28"/>
          <w:szCs w:val="28"/>
        </w:rPr>
      </w:pPr>
      <w:r w:rsidRPr="003930B6">
        <w:rPr>
          <w:sz w:val="28"/>
          <w:szCs w:val="28"/>
          <w:lang w:val="en-US"/>
        </w:rPr>
        <w:t xml:space="preserve">It is established, that at </w:t>
      </w:r>
      <w:r w:rsidRPr="003930B6">
        <w:rPr>
          <w:rFonts w:cs="Times New Roman CYR"/>
          <w:sz w:val="28"/>
          <w:szCs w:val="28"/>
          <w:lang w:val="en-US"/>
        </w:rPr>
        <w:t>calves</w:t>
      </w:r>
      <w:r w:rsidRPr="003930B6">
        <w:rPr>
          <w:rFonts w:ascii="Times New Roman CYR" w:hAnsi="Times New Roman CYR" w:cs="Times New Roman CYR"/>
          <w:sz w:val="28"/>
          <w:szCs w:val="28"/>
          <w:lang w:val="en-US"/>
        </w:rPr>
        <w:t xml:space="preserve"> </w:t>
      </w:r>
      <w:r w:rsidRPr="003930B6">
        <w:rPr>
          <w:sz w:val="28"/>
          <w:szCs w:val="28"/>
          <w:lang w:val="en-US"/>
        </w:rPr>
        <w:t>in a zone of ecological trouble transform</w:t>
      </w:r>
      <w:r w:rsidRPr="003930B6">
        <w:rPr>
          <w:sz w:val="28"/>
          <w:szCs w:val="28"/>
          <w:lang w:val="en-US"/>
        </w:rPr>
        <w:t>a</w:t>
      </w:r>
      <w:r w:rsidRPr="003930B6">
        <w:rPr>
          <w:sz w:val="28"/>
          <w:szCs w:val="28"/>
          <w:lang w:val="en-US"/>
        </w:rPr>
        <w:t>tions of the blood count are registered, changes are observed during a metab</w:t>
      </w:r>
      <w:r w:rsidRPr="003930B6">
        <w:rPr>
          <w:sz w:val="28"/>
          <w:szCs w:val="28"/>
          <w:lang w:val="en-US"/>
        </w:rPr>
        <w:t>o</w:t>
      </w:r>
      <w:r w:rsidRPr="003930B6">
        <w:rPr>
          <w:sz w:val="28"/>
          <w:szCs w:val="28"/>
          <w:lang w:val="en-US"/>
        </w:rPr>
        <w:t>lism.</w:t>
      </w:r>
    </w:p>
    <w:p w:rsidR="00601869" w:rsidRPr="004F074F" w:rsidRDefault="00601869" w:rsidP="003930B6">
      <w:pPr>
        <w:pStyle w:val="aff3"/>
      </w:pPr>
      <w:r w:rsidRPr="004F074F">
        <w:t>УДК 619:591.133.2:636.4</w:t>
      </w:r>
    </w:p>
    <w:p w:rsidR="00601869" w:rsidRPr="004F074F" w:rsidRDefault="00601869" w:rsidP="00601869">
      <w:pPr>
        <w:jc w:val="center"/>
        <w:rPr>
          <w:b/>
          <w:bCs/>
          <w:sz w:val="28"/>
          <w:szCs w:val="28"/>
        </w:rPr>
      </w:pPr>
      <w:r w:rsidRPr="004F074F">
        <w:rPr>
          <w:b/>
          <w:bCs/>
          <w:sz w:val="28"/>
          <w:szCs w:val="28"/>
        </w:rPr>
        <w:t>РОЛЬ КИСЛЫХ ПРОТЕАЗ, ФОСФАТАЗ И АМИНОТРАНСФЕРАЗ В РАЗВИТИИ ВОСПАЛЕНИЯ В ОРГАНАХ РЕПРОДУКТИВНОЙ СИСТЕМЫ СВИНОМАТОК</w:t>
      </w:r>
    </w:p>
    <w:p w:rsidR="00601869" w:rsidRPr="004F074F" w:rsidRDefault="00601869" w:rsidP="00601869">
      <w:pPr>
        <w:jc w:val="center"/>
        <w:rPr>
          <w:b/>
          <w:bCs/>
          <w:sz w:val="28"/>
          <w:szCs w:val="28"/>
        </w:rPr>
      </w:pPr>
      <w:r w:rsidRPr="004F074F">
        <w:rPr>
          <w:b/>
          <w:bCs/>
          <w:sz w:val="28"/>
          <w:szCs w:val="28"/>
        </w:rPr>
        <w:t>Трубников Д.В.</w:t>
      </w:r>
    </w:p>
    <w:p w:rsidR="00601869" w:rsidRPr="003930B6" w:rsidRDefault="00601869" w:rsidP="00601869">
      <w:pPr>
        <w:jc w:val="center"/>
        <w:rPr>
          <w:i/>
          <w:sz w:val="28"/>
          <w:szCs w:val="28"/>
        </w:rPr>
      </w:pPr>
      <w:r w:rsidRPr="003930B6">
        <w:rPr>
          <w:i/>
          <w:sz w:val="28"/>
          <w:szCs w:val="28"/>
        </w:rPr>
        <w:t>Курская государственная сельскохозяйственная академия</w:t>
      </w:r>
      <w:r w:rsidR="003930B6">
        <w:rPr>
          <w:i/>
          <w:sz w:val="28"/>
          <w:szCs w:val="28"/>
        </w:rPr>
        <w:br/>
      </w:r>
      <w:r w:rsidRPr="003930B6">
        <w:rPr>
          <w:i/>
          <w:sz w:val="28"/>
          <w:szCs w:val="28"/>
        </w:rPr>
        <w:t xml:space="preserve"> им. И.И. Иван</w:t>
      </w:r>
      <w:r w:rsidRPr="003930B6">
        <w:rPr>
          <w:i/>
          <w:sz w:val="28"/>
          <w:szCs w:val="28"/>
        </w:rPr>
        <w:t>о</w:t>
      </w:r>
      <w:r w:rsidRPr="003930B6">
        <w:rPr>
          <w:i/>
          <w:sz w:val="28"/>
          <w:szCs w:val="28"/>
        </w:rPr>
        <w:t>ва</w:t>
      </w:r>
    </w:p>
    <w:p w:rsidR="00601869" w:rsidRPr="003930B6" w:rsidRDefault="00601869" w:rsidP="003930B6">
      <w:pPr>
        <w:pStyle w:val="a5"/>
        <w:ind w:firstLine="720"/>
        <w:rPr>
          <w:szCs w:val="28"/>
        </w:rPr>
      </w:pPr>
      <w:r w:rsidRPr="003930B6">
        <w:rPr>
          <w:szCs w:val="28"/>
        </w:rPr>
        <w:t>Известно, что воспаление – это реакция организма на воздействия, нарушающие гомеостаз, направленная на восстановление исходного с</w:t>
      </w:r>
      <w:r w:rsidRPr="003930B6">
        <w:rPr>
          <w:szCs w:val="28"/>
        </w:rPr>
        <w:t>о</w:t>
      </w:r>
      <w:r w:rsidRPr="003930B6">
        <w:rPr>
          <w:szCs w:val="28"/>
        </w:rPr>
        <w:t>стояния. Эту реакцию вызывают разнообразные факторы среды. Те из них, которые способны провоцировать характерные повреждения определе</w:t>
      </w:r>
      <w:r w:rsidRPr="003930B6">
        <w:rPr>
          <w:szCs w:val="28"/>
        </w:rPr>
        <w:t>н</w:t>
      </w:r>
      <w:r w:rsidRPr="003930B6">
        <w:rPr>
          <w:szCs w:val="28"/>
        </w:rPr>
        <w:t>ных типов клеток или субклеточных структур, обуславливают наступление первой фазы воспаления – стадию альтерации. Эта стадия включает в себя процесс повреждения клетки, ее гибель и последующие изменения.</w:t>
      </w:r>
    </w:p>
    <w:p w:rsidR="006A794D" w:rsidRDefault="00601869" w:rsidP="006A794D">
      <w:pPr>
        <w:ind w:firstLine="720"/>
        <w:jc w:val="both"/>
        <w:rPr>
          <w:sz w:val="28"/>
          <w:szCs w:val="28"/>
        </w:rPr>
      </w:pPr>
      <w:r w:rsidRPr="006A794D">
        <w:rPr>
          <w:sz w:val="28"/>
          <w:szCs w:val="28"/>
        </w:rPr>
        <w:t>Среди многих причин, нарушающих функцию клеток и вызывающих их гибель, на первом месте стоит ишемия. Уменьшение притока кислорода приводит к снижению синтеза АТФ. Затем падает активность процессов цикла трикарбоновых кислот и концентрация его субстратов. Накопление Н</w:t>
      </w:r>
      <w:r w:rsidRPr="006A794D">
        <w:rPr>
          <w:sz w:val="28"/>
          <w:szCs w:val="28"/>
          <w:vertAlign w:val="superscript"/>
        </w:rPr>
        <w:t xml:space="preserve">+ </w:t>
      </w:r>
      <w:r w:rsidRPr="006A794D">
        <w:rPr>
          <w:sz w:val="28"/>
          <w:szCs w:val="28"/>
        </w:rPr>
        <w:t>- ионов в цитоплазме вызывает снижение рН, замедляющее гликолиз. В связи с этим нарастает проницаемость мембран, ускоряется пассивный п</w:t>
      </w:r>
      <w:r w:rsidRPr="006A794D">
        <w:rPr>
          <w:sz w:val="28"/>
          <w:szCs w:val="28"/>
        </w:rPr>
        <w:t>е</w:t>
      </w:r>
      <w:r w:rsidRPr="006A794D">
        <w:rPr>
          <w:sz w:val="28"/>
          <w:szCs w:val="28"/>
        </w:rPr>
        <w:t>ренос ионов через них. Из митохондрий вместе с калием начинает вых</w:t>
      </w:r>
      <w:r w:rsidRPr="006A794D">
        <w:rPr>
          <w:sz w:val="28"/>
          <w:szCs w:val="28"/>
        </w:rPr>
        <w:t>о</w:t>
      </w:r>
      <w:r w:rsidRPr="006A794D">
        <w:rPr>
          <w:sz w:val="28"/>
          <w:szCs w:val="28"/>
        </w:rPr>
        <w:t>дить вода. По этой причине, а также из-за недостатка АТФ, останавливае</w:t>
      </w:r>
      <w:r w:rsidRPr="006A794D">
        <w:rPr>
          <w:sz w:val="28"/>
          <w:szCs w:val="28"/>
        </w:rPr>
        <w:t>т</w:t>
      </w:r>
      <w:r w:rsidRPr="006A794D">
        <w:rPr>
          <w:sz w:val="28"/>
          <w:szCs w:val="28"/>
        </w:rPr>
        <w:t>ся синтез белков. Позднее нарушается структура клеточных органелл.</w:t>
      </w:r>
    </w:p>
    <w:p w:rsidR="00601869" w:rsidRPr="006A794D" w:rsidRDefault="00601869" w:rsidP="006A794D">
      <w:pPr>
        <w:ind w:firstLine="720"/>
        <w:jc w:val="both"/>
        <w:rPr>
          <w:sz w:val="28"/>
          <w:szCs w:val="28"/>
        </w:rPr>
      </w:pPr>
      <w:r w:rsidRPr="006A794D">
        <w:rPr>
          <w:sz w:val="28"/>
          <w:szCs w:val="28"/>
        </w:rPr>
        <w:t xml:space="preserve">Далее следует стадия некроза - дезинтеграция клеточных структур. Распад связан с выходом гидролаз из лизосом и активирующим действием на них кислой реакции среды. </w:t>
      </w:r>
    </w:p>
    <w:p w:rsidR="00FB09F9" w:rsidRDefault="00601869" w:rsidP="003930B6">
      <w:pPr>
        <w:pStyle w:val="Normal"/>
        <w:spacing w:line="240" w:lineRule="auto"/>
        <w:rPr>
          <w:szCs w:val="28"/>
        </w:rPr>
      </w:pPr>
      <w:r w:rsidRPr="003930B6">
        <w:rPr>
          <w:szCs w:val="28"/>
        </w:rPr>
        <w:t>Биохимические изменения, сопровождающие воспалительную эк</w:t>
      </w:r>
      <w:r w:rsidRPr="003930B6">
        <w:rPr>
          <w:szCs w:val="28"/>
        </w:rPr>
        <w:t>с</w:t>
      </w:r>
      <w:r w:rsidRPr="003930B6">
        <w:rPr>
          <w:szCs w:val="28"/>
        </w:rPr>
        <w:t>судацию и инфильтрацию, могут быть кратко охарактеризованы следу</w:t>
      </w:r>
      <w:r w:rsidRPr="003930B6">
        <w:rPr>
          <w:szCs w:val="28"/>
        </w:rPr>
        <w:t>ю</w:t>
      </w:r>
      <w:r w:rsidRPr="003930B6">
        <w:rPr>
          <w:szCs w:val="28"/>
        </w:rPr>
        <w:t>щим образом: при повреждении ткани один из первых процессов это в</w:t>
      </w:r>
      <w:r w:rsidRPr="003930B6">
        <w:rPr>
          <w:szCs w:val="28"/>
        </w:rPr>
        <w:t>ы</w:t>
      </w:r>
      <w:r w:rsidRPr="003930B6">
        <w:rPr>
          <w:szCs w:val="28"/>
        </w:rPr>
        <w:t>свобождение гистамина и гепарина из тучных клеток. Гистамин вызывает расширение сосудов и рост проницаемости их стенок. Гепарин, вероятнее всего, связывает основные белки, вышедшие из клеток в промежуточное вещество, ослабляя их неблагоприятное влияние на цитоплазматические мембраны. Высвобождение серотонина сопровождается дилатацией или вазоконстрикцией. Выход из поврежденных клеток лизосомальных гидр</w:t>
      </w:r>
      <w:r w:rsidRPr="003930B6">
        <w:rPr>
          <w:szCs w:val="28"/>
        </w:rPr>
        <w:t>о</w:t>
      </w:r>
      <w:r w:rsidRPr="003930B6">
        <w:rPr>
          <w:szCs w:val="28"/>
        </w:rPr>
        <w:t xml:space="preserve">лаз </w:t>
      </w:r>
      <w:r w:rsidRPr="003930B6">
        <w:rPr>
          <w:rFonts w:eastAsia="Arial Unicode MS"/>
          <w:szCs w:val="28"/>
        </w:rPr>
        <w:t>[2]</w:t>
      </w:r>
      <w:r w:rsidRPr="003930B6">
        <w:rPr>
          <w:szCs w:val="28"/>
        </w:rPr>
        <w:t xml:space="preserve"> приводит к расщеплению структурных компонентов соединител</w:t>
      </w:r>
      <w:r w:rsidRPr="003930B6">
        <w:rPr>
          <w:szCs w:val="28"/>
        </w:rPr>
        <w:t>ь</w:t>
      </w:r>
      <w:r w:rsidRPr="003930B6">
        <w:rPr>
          <w:szCs w:val="28"/>
        </w:rPr>
        <w:t>ной ткани и появлению кининов из γ</w:t>
      </w:r>
      <w:r w:rsidRPr="003930B6">
        <w:rPr>
          <w:szCs w:val="28"/>
          <w:vertAlign w:val="subscript"/>
        </w:rPr>
        <w:t>2</w:t>
      </w:r>
      <w:r w:rsidRPr="003930B6">
        <w:rPr>
          <w:szCs w:val="28"/>
        </w:rPr>
        <w:t>,-глобулинов крови, которые проло</w:t>
      </w:r>
      <w:r w:rsidRPr="003930B6">
        <w:rPr>
          <w:szCs w:val="28"/>
        </w:rPr>
        <w:t>н</w:t>
      </w:r>
      <w:r w:rsidRPr="003930B6">
        <w:rPr>
          <w:szCs w:val="28"/>
        </w:rPr>
        <w:t>гируют время повышенной проницаемости сосудов. Повышенная прон</w:t>
      </w:r>
      <w:r w:rsidRPr="003930B6">
        <w:rPr>
          <w:szCs w:val="28"/>
        </w:rPr>
        <w:t>и</w:t>
      </w:r>
      <w:r w:rsidRPr="003930B6">
        <w:rPr>
          <w:szCs w:val="28"/>
        </w:rPr>
        <w:t>цаемость приводит к выходу в очаг воспаления других компонентов крови, прежде всего фибриногена, тромбоцитов, затем иммуно</w:t>
      </w:r>
      <w:r w:rsidR="00DB7A7E" w:rsidRPr="003930B6">
        <w:rPr>
          <w:szCs w:val="28"/>
        </w:rPr>
        <w:t>глобулинов и части комплемента.</w:t>
      </w:r>
    </w:p>
    <w:p w:rsidR="00601869" w:rsidRPr="003930B6" w:rsidRDefault="00601869" w:rsidP="003930B6">
      <w:pPr>
        <w:pStyle w:val="Normal"/>
        <w:spacing w:line="240" w:lineRule="auto"/>
        <w:rPr>
          <w:szCs w:val="28"/>
        </w:rPr>
      </w:pPr>
      <w:r w:rsidRPr="003930B6">
        <w:rPr>
          <w:szCs w:val="28"/>
        </w:rPr>
        <w:t>Рост осмотического давления в жидкой фазе очага воспаления  ус</w:t>
      </w:r>
      <w:r w:rsidRPr="003930B6">
        <w:rPr>
          <w:szCs w:val="28"/>
        </w:rPr>
        <w:t>и</w:t>
      </w:r>
      <w:r w:rsidRPr="003930B6">
        <w:rPr>
          <w:szCs w:val="28"/>
        </w:rPr>
        <w:t>ливает приток воды и увеличивает отек. С водой в очаг воспаления прон</w:t>
      </w:r>
      <w:r w:rsidRPr="003930B6">
        <w:rPr>
          <w:szCs w:val="28"/>
        </w:rPr>
        <w:t>и</w:t>
      </w:r>
      <w:r w:rsidRPr="003930B6">
        <w:rPr>
          <w:szCs w:val="28"/>
        </w:rPr>
        <w:t>кают ингибиторы гидролаз (α</w:t>
      </w:r>
      <w:r w:rsidRPr="003930B6">
        <w:rPr>
          <w:szCs w:val="28"/>
          <w:vertAlign w:val="subscript"/>
        </w:rPr>
        <w:t>1</w:t>
      </w:r>
      <w:r w:rsidRPr="003930B6">
        <w:rPr>
          <w:szCs w:val="28"/>
        </w:rPr>
        <w:t>-антитрипсин и α</w:t>
      </w:r>
      <w:r w:rsidRPr="003930B6">
        <w:rPr>
          <w:szCs w:val="28"/>
          <w:vertAlign w:val="subscript"/>
        </w:rPr>
        <w:t>2</w:t>
      </w:r>
      <w:r w:rsidRPr="003930B6">
        <w:rPr>
          <w:szCs w:val="28"/>
        </w:rPr>
        <w:t>-макроглобулин) из пла</w:t>
      </w:r>
      <w:r w:rsidRPr="003930B6">
        <w:rPr>
          <w:szCs w:val="28"/>
        </w:rPr>
        <w:t>з</w:t>
      </w:r>
      <w:r w:rsidRPr="003930B6">
        <w:rPr>
          <w:szCs w:val="28"/>
        </w:rPr>
        <w:t>мы, а также иммуноглобулины, обеспечивающие прохождение иммунных реакций совместно с комплементом.</w:t>
      </w:r>
    </w:p>
    <w:p w:rsidR="00601869" w:rsidRPr="003930B6" w:rsidRDefault="00601869" w:rsidP="003930B6">
      <w:pPr>
        <w:pStyle w:val="Normal"/>
        <w:spacing w:line="240" w:lineRule="auto"/>
        <w:rPr>
          <w:szCs w:val="28"/>
        </w:rPr>
      </w:pPr>
      <w:r w:rsidRPr="003930B6">
        <w:rPr>
          <w:szCs w:val="28"/>
        </w:rPr>
        <w:t>Метаболизм в результате гипоксии переключается на анаэробный. Снижение рН увеличивает приток нейтрофилов и макрофагов, обеспеч</w:t>
      </w:r>
      <w:r w:rsidRPr="003930B6">
        <w:rPr>
          <w:szCs w:val="28"/>
        </w:rPr>
        <w:t>и</w:t>
      </w:r>
      <w:r w:rsidRPr="003930B6">
        <w:rPr>
          <w:szCs w:val="28"/>
        </w:rPr>
        <w:t>вающих фагоцитоз и освобождающих область воспаления от продуктов распада клеток, что является необходимым условием пролиферации.</w:t>
      </w:r>
      <w:r w:rsidR="003930B6">
        <w:rPr>
          <w:szCs w:val="28"/>
        </w:rPr>
        <w:t xml:space="preserve"> </w:t>
      </w:r>
      <w:r w:rsidRPr="003930B6">
        <w:rPr>
          <w:szCs w:val="28"/>
        </w:rPr>
        <w:t>Ест</w:t>
      </w:r>
      <w:r w:rsidRPr="003930B6">
        <w:rPr>
          <w:szCs w:val="28"/>
        </w:rPr>
        <w:t>е</w:t>
      </w:r>
      <w:r w:rsidRPr="003930B6">
        <w:rPr>
          <w:szCs w:val="28"/>
        </w:rPr>
        <w:t>ственно, что все указанные выше процессы, протекающие в период восп</w:t>
      </w:r>
      <w:r w:rsidRPr="003930B6">
        <w:rPr>
          <w:szCs w:val="28"/>
        </w:rPr>
        <w:t>а</w:t>
      </w:r>
      <w:r w:rsidRPr="003930B6">
        <w:rPr>
          <w:szCs w:val="28"/>
        </w:rPr>
        <w:t>ления в тканях, в том числе и слизистой оболочке матки, сопровождаются определенными изменениями со стороны ферментативных си</w:t>
      </w:r>
      <w:r w:rsidRPr="003930B6">
        <w:rPr>
          <w:szCs w:val="28"/>
        </w:rPr>
        <w:t>с</w:t>
      </w:r>
      <w:r w:rsidRPr="003930B6">
        <w:rPr>
          <w:szCs w:val="28"/>
        </w:rPr>
        <w:t>тем.</w:t>
      </w:r>
    </w:p>
    <w:p w:rsidR="00601869" w:rsidRPr="003930B6" w:rsidRDefault="00601869" w:rsidP="003930B6">
      <w:pPr>
        <w:pStyle w:val="Normal"/>
        <w:spacing w:line="240" w:lineRule="auto"/>
        <w:rPr>
          <w:szCs w:val="28"/>
        </w:rPr>
      </w:pPr>
      <w:r w:rsidRPr="003930B6">
        <w:rPr>
          <w:szCs w:val="28"/>
        </w:rPr>
        <w:t>Целью нашей работы было изучение активности кислых протеаз, фосфатаз и аминотрансфераз при остром эндометрите.</w:t>
      </w:r>
    </w:p>
    <w:p w:rsidR="00601869" w:rsidRPr="003930B6" w:rsidRDefault="00601869" w:rsidP="003930B6">
      <w:pPr>
        <w:ind w:firstLine="720"/>
        <w:jc w:val="both"/>
        <w:rPr>
          <w:sz w:val="28"/>
          <w:szCs w:val="28"/>
        </w:rPr>
      </w:pPr>
      <w:r w:rsidRPr="003930B6">
        <w:rPr>
          <w:sz w:val="28"/>
          <w:szCs w:val="28"/>
        </w:rPr>
        <w:t>Объектом исследований были здоровые и больные эндометритом свиноматки крупной белой породы. Животные подбирались по принципу аналогов с учетом стадий полового цикла и характера воспалительного процесса.</w:t>
      </w:r>
    </w:p>
    <w:p w:rsidR="00601869" w:rsidRPr="003930B6" w:rsidRDefault="00601869" w:rsidP="003930B6">
      <w:pPr>
        <w:ind w:firstLine="720"/>
        <w:jc w:val="both"/>
        <w:rPr>
          <w:sz w:val="28"/>
          <w:szCs w:val="28"/>
        </w:rPr>
      </w:pPr>
      <w:r w:rsidRPr="003930B6">
        <w:rPr>
          <w:sz w:val="28"/>
          <w:szCs w:val="28"/>
        </w:rPr>
        <w:t>Материалом для исследований служили матки свиноматок, которые отбирали непосредственно после убоя. Для исследований отбирали наве</w:t>
      </w:r>
      <w:r w:rsidRPr="003930B6">
        <w:rPr>
          <w:sz w:val="28"/>
          <w:szCs w:val="28"/>
        </w:rPr>
        <w:t>с</w:t>
      </w:r>
      <w:r w:rsidRPr="003930B6">
        <w:rPr>
          <w:sz w:val="28"/>
          <w:szCs w:val="28"/>
        </w:rPr>
        <w:t xml:space="preserve">ки эндометрия по </w:t>
      </w:r>
      <w:smartTag w:uri="urn:schemas-microsoft-com:office:smarttags" w:element="metricconverter">
        <w:smartTagPr>
          <w:attr w:name="ProductID" w:val="10 г"/>
        </w:smartTagPr>
        <w:r w:rsidRPr="003930B6">
          <w:rPr>
            <w:sz w:val="28"/>
            <w:szCs w:val="28"/>
          </w:rPr>
          <w:t>10 г</w:t>
        </w:r>
      </w:smartTag>
      <w:r w:rsidRPr="003930B6">
        <w:rPr>
          <w:sz w:val="28"/>
          <w:szCs w:val="28"/>
        </w:rPr>
        <w:t xml:space="preserve"> путем среза последнего из различных частей рогов матки: в области 1</w:t>
      </w:r>
      <w:r w:rsidR="00DB7A7E" w:rsidRPr="003930B6">
        <w:rPr>
          <w:sz w:val="28"/>
          <w:szCs w:val="28"/>
        </w:rPr>
        <w:t>-й, 2-й и 3-й трети рога матки.</w:t>
      </w:r>
    </w:p>
    <w:p w:rsidR="00601869" w:rsidRDefault="00601869" w:rsidP="003930B6">
      <w:pPr>
        <w:ind w:firstLine="709"/>
        <w:jc w:val="both"/>
        <w:rPr>
          <w:sz w:val="28"/>
          <w:szCs w:val="28"/>
        </w:rPr>
      </w:pPr>
      <w:r w:rsidRPr="003930B6">
        <w:rPr>
          <w:sz w:val="28"/>
          <w:szCs w:val="28"/>
        </w:rPr>
        <w:t>Определение активности протеолитических ферментов в гомогенате  проводили методом М.Л. Ансона [10]; активность кислых протеаз опред</w:t>
      </w:r>
      <w:r w:rsidRPr="003930B6">
        <w:rPr>
          <w:sz w:val="28"/>
          <w:szCs w:val="28"/>
        </w:rPr>
        <w:t>е</w:t>
      </w:r>
      <w:r w:rsidRPr="003930B6">
        <w:rPr>
          <w:sz w:val="28"/>
          <w:szCs w:val="28"/>
        </w:rPr>
        <w:t>ляли по гидролизу гемоглобина в цитратном буфере при градиенте рН 3,0±0,1-5,6±0,1 [8]; щелочных и нейтральных протеаз - по гидролизу ал</w:t>
      </w:r>
      <w:r w:rsidRPr="003930B6">
        <w:rPr>
          <w:sz w:val="28"/>
          <w:szCs w:val="28"/>
        </w:rPr>
        <w:t>ь</w:t>
      </w:r>
      <w:r w:rsidRPr="003930B6">
        <w:rPr>
          <w:sz w:val="28"/>
          <w:szCs w:val="28"/>
        </w:rPr>
        <w:t>бумина или казеина в 50 - мМ трис HCl буфере при градиенте рН 7,5±0,1-9,3±0,1 [1,7]. Активность протеолитических ферментов определяли по приросту тирозина, который измеряли спектрофотометрически и выраж</w:t>
      </w:r>
      <w:r w:rsidRPr="003930B6">
        <w:rPr>
          <w:sz w:val="28"/>
          <w:szCs w:val="28"/>
        </w:rPr>
        <w:t>а</w:t>
      </w:r>
      <w:r w:rsidRPr="003930B6">
        <w:rPr>
          <w:sz w:val="28"/>
          <w:szCs w:val="28"/>
        </w:rPr>
        <w:t>ли в мкмоль тирозина/мг белка/мин. Концентрацию белка в гомогенате о</w:t>
      </w:r>
      <w:r w:rsidRPr="003930B6">
        <w:rPr>
          <w:sz w:val="28"/>
          <w:szCs w:val="28"/>
        </w:rPr>
        <w:t>п</w:t>
      </w:r>
      <w:r w:rsidRPr="003930B6">
        <w:rPr>
          <w:sz w:val="28"/>
          <w:szCs w:val="28"/>
        </w:rPr>
        <w:t>ределяли методом Варбурга и Кристиана [3]. Активность АСТ и АЛТ в г</w:t>
      </w:r>
      <w:r w:rsidRPr="003930B6">
        <w:rPr>
          <w:sz w:val="28"/>
          <w:szCs w:val="28"/>
        </w:rPr>
        <w:t>о</w:t>
      </w:r>
      <w:r w:rsidRPr="003930B6">
        <w:rPr>
          <w:sz w:val="28"/>
          <w:szCs w:val="28"/>
        </w:rPr>
        <w:t>могенате определяли методом Райтмана-Френкеля [5]. Актив</w:t>
      </w:r>
      <w:r w:rsidR="00DC2979" w:rsidRPr="003930B6">
        <w:rPr>
          <w:sz w:val="28"/>
          <w:szCs w:val="28"/>
        </w:rPr>
        <w:t>ность выр</w:t>
      </w:r>
      <w:r w:rsidR="00DC2979" w:rsidRPr="003930B6">
        <w:rPr>
          <w:sz w:val="28"/>
          <w:szCs w:val="28"/>
        </w:rPr>
        <w:t>а</w:t>
      </w:r>
      <w:r w:rsidR="00DC2979" w:rsidRPr="003930B6">
        <w:rPr>
          <w:sz w:val="28"/>
          <w:szCs w:val="28"/>
        </w:rPr>
        <w:t>жали в ммоль/мг белка</w:t>
      </w:r>
      <w:r w:rsidRPr="003930B6">
        <w:rPr>
          <w:sz w:val="28"/>
          <w:szCs w:val="28"/>
        </w:rPr>
        <w:t>/мин. Белок в гомогенате определяли спектрофот</w:t>
      </w:r>
      <w:r w:rsidRPr="003930B6">
        <w:rPr>
          <w:sz w:val="28"/>
          <w:szCs w:val="28"/>
        </w:rPr>
        <w:t>о</w:t>
      </w:r>
      <w:r w:rsidRPr="003930B6">
        <w:rPr>
          <w:sz w:val="28"/>
          <w:szCs w:val="28"/>
        </w:rPr>
        <w:t>метрически методом Варбурга и Кристиана [3]. Активность ЩФ и КФ в гомогенате устанавливали методом Бодански [7,9] по гидролизу n-нитрофенилфосфата: ЩФ-при рН 9,0, КФ-при рН 5,0±0,1. Активность пр</w:t>
      </w:r>
      <w:r w:rsidRPr="003930B6">
        <w:rPr>
          <w:sz w:val="28"/>
          <w:szCs w:val="28"/>
        </w:rPr>
        <w:t>о</w:t>
      </w:r>
      <w:r w:rsidRPr="003930B6">
        <w:rPr>
          <w:sz w:val="28"/>
          <w:szCs w:val="28"/>
        </w:rPr>
        <w:t>статической КФ рассчитывается как разность между общей и остаточной активностью в присутствии ингибитора простатической КФ – L-тартрата. Активность выражали в ммоль/мг белка/мин.</w:t>
      </w:r>
    </w:p>
    <w:p w:rsidR="00FB09F9" w:rsidRPr="00FB09F9" w:rsidRDefault="00601869" w:rsidP="00FB09F9">
      <w:pPr>
        <w:pStyle w:val="210"/>
        <w:ind w:firstLine="709"/>
        <w:rPr>
          <w:sz w:val="28"/>
          <w:szCs w:val="28"/>
        </w:rPr>
      </w:pPr>
      <w:r w:rsidRPr="00FB09F9">
        <w:rPr>
          <w:sz w:val="28"/>
          <w:szCs w:val="28"/>
        </w:rPr>
        <w:t>В результате исследования кислых протеаз эндометрия при воспалительном процессе у свиноматок установлено, что их активность достоверно повышалась во всех участках рогов матки и в маточной слизи. Наиболее выраженное повышение этого показателя отмечалось во 2-й трети рогов ма</w:t>
      </w:r>
      <w:r w:rsidR="002765E4" w:rsidRPr="00FB09F9">
        <w:rPr>
          <w:sz w:val="28"/>
          <w:szCs w:val="28"/>
        </w:rPr>
        <w:t>тки, где он составлял 5,90±0,17</w:t>
      </w:r>
      <w:r w:rsidRPr="00FB09F9">
        <w:rPr>
          <w:sz w:val="28"/>
          <w:szCs w:val="28"/>
        </w:rPr>
        <w:t>мкмоль тирозина/мг белка/мин по срвнению с активностью у здоровых животных в стадию уравновешивания полового цикла, которая составляла 2,14±0,04мкмоль тирозина/мг белка/мин. Наименьший прирост активности кислых протез при остром эндометрите был отмечен в 1</w:t>
      </w:r>
      <w:r w:rsidR="002765E4" w:rsidRPr="00FB09F9">
        <w:rPr>
          <w:sz w:val="28"/>
          <w:szCs w:val="28"/>
        </w:rPr>
        <w:t>-й трети рогов матки 2,30±0,017</w:t>
      </w:r>
      <w:r w:rsidRPr="00FB09F9">
        <w:rPr>
          <w:sz w:val="28"/>
          <w:szCs w:val="28"/>
        </w:rPr>
        <w:t>мкмоль тирозина/мг белка/мин, тогда как у здоровых животных активность в эт</w:t>
      </w:r>
      <w:r w:rsidR="002765E4" w:rsidRPr="00FB09F9">
        <w:rPr>
          <w:sz w:val="28"/>
          <w:szCs w:val="28"/>
        </w:rPr>
        <w:t>ом участке составляла 1,61±0,07мкмоль тирозина/мг белка/мин.</w:t>
      </w:r>
    </w:p>
    <w:p w:rsidR="00601869" w:rsidRPr="00FB09F9" w:rsidRDefault="00601869" w:rsidP="00FB09F9">
      <w:pPr>
        <w:pStyle w:val="210"/>
        <w:ind w:firstLine="709"/>
        <w:rPr>
          <w:sz w:val="28"/>
          <w:szCs w:val="28"/>
        </w:rPr>
      </w:pPr>
      <w:r w:rsidRPr="00FB09F9">
        <w:rPr>
          <w:sz w:val="28"/>
          <w:szCs w:val="28"/>
        </w:rPr>
        <w:t>На основе анализа наших исследований и литературных источников предложена вероятностная схема (табл.1) вовлечения и роли протеолитических систем в развитии воспаления.</w:t>
      </w:r>
      <w:r w:rsidR="006F59A3" w:rsidRPr="00FB09F9">
        <w:rPr>
          <w:sz w:val="28"/>
          <w:szCs w:val="28"/>
        </w:rPr>
        <w:t xml:space="preserve">  Заключается она в следующем: при повреждении ткани (на стадии альтерации) ведущую роль играют кислые протеолитические ферменты лизосом, разрушающие неповрежденные клетки и, тем самым, способствующие усилению повреждения.</w:t>
      </w:r>
    </w:p>
    <w:p w:rsidR="006A794D" w:rsidRPr="003930B6" w:rsidRDefault="006A794D" w:rsidP="003930B6">
      <w:pPr>
        <w:ind w:firstLine="720"/>
        <w:jc w:val="both"/>
        <w:rPr>
          <w:sz w:val="28"/>
          <w:szCs w:val="28"/>
        </w:rPr>
      </w:pPr>
    </w:p>
    <w:p w:rsidR="00601869" w:rsidRPr="003930B6" w:rsidRDefault="00601869" w:rsidP="003930B6">
      <w:pPr>
        <w:jc w:val="right"/>
        <w:rPr>
          <w:sz w:val="28"/>
          <w:szCs w:val="28"/>
        </w:rPr>
      </w:pPr>
      <w:r w:rsidRPr="003930B6">
        <w:rPr>
          <w:sz w:val="28"/>
          <w:szCs w:val="28"/>
        </w:rPr>
        <w:t>Таблица 1</w:t>
      </w:r>
    </w:p>
    <w:p w:rsidR="00601869" w:rsidRPr="003930B6" w:rsidRDefault="00601869" w:rsidP="003930B6">
      <w:pPr>
        <w:jc w:val="center"/>
        <w:rPr>
          <w:sz w:val="28"/>
          <w:szCs w:val="28"/>
        </w:rPr>
      </w:pPr>
      <w:r w:rsidRPr="003930B6">
        <w:rPr>
          <w:sz w:val="28"/>
          <w:szCs w:val="28"/>
        </w:rPr>
        <w:t>Роль протеолитических ферментных систем в развитии воспаления</w:t>
      </w:r>
    </w:p>
    <w:tbl>
      <w:tblPr>
        <w:tblW w:w="9038" w:type="dxa"/>
        <w:tblInd w:w="142" w:type="dxa"/>
        <w:tblBorders>
          <w:top w:val="single" w:sz="4" w:space="0" w:color="000000"/>
          <w:bottom w:val="single" w:sz="4" w:space="0" w:color="000000"/>
          <w:insideH w:val="single" w:sz="4" w:space="0" w:color="000000"/>
          <w:insideV w:val="single" w:sz="4" w:space="0" w:color="000000"/>
        </w:tblBorders>
        <w:tblLayout w:type="fixed"/>
        <w:tblLook w:val="0000"/>
      </w:tblPr>
      <w:tblGrid>
        <w:gridCol w:w="1951"/>
        <w:gridCol w:w="1960"/>
        <w:gridCol w:w="2460"/>
        <w:gridCol w:w="2667"/>
      </w:tblGrid>
      <w:tr w:rsidR="00601869" w:rsidRPr="003930B6" w:rsidTr="003930B6">
        <w:tc>
          <w:tcPr>
            <w:tcW w:w="1951" w:type="dxa"/>
            <w:vAlign w:val="center"/>
          </w:tcPr>
          <w:p w:rsidR="003930B6" w:rsidRDefault="00601869" w:rsidP="003930B6">
            <w:pPr>
              <w:snapToGrid w:val="0"/>
              <w:jc w:val="center"/>
              <w:rPr>
                <w:sz w:val="28"/>
                <w:szCs w:val="28"/>
              </w:rPr>
            </w:pPr>
            <w:r w:rsidRPr="003930B6">
              <w:rPr>
                <w:sz w:val="28"/>
                <w:szCs w:val="28"/>
              </w:rPr>
              <w:t xml:space="preserve">Стадия </w:t>
            </w:r>
          </w:p>
          <w:p w:rsidR="00601869" w:rsidRPr="003930B6" w:rsidRDefault="00601869" w:rsidP="003930B6">
            <w:pPr>
              <w:snapToGrid w:val="0"/>
              <w:jc w:val="center"/>
              <w:rPr>
                <w:sz w:val="28"/>
                <w:szCs w:val="28"/>
              </w:rPr>
            </w:pPr>
            <w:r w:rsidRPr="003930B6">
              <w:rPr>
                <w:sz w:val="28"/>
                <w:szCs w:val="28"/>
              </w:rPr>
              <w:t>восп</w:t>
            </w:r>
            <w:r w:rsidRPr="003930B6">
              <w:rPr>
                <w:sz w:val="28"/>
                <w:szCs w:val="28"/>
              </w:rPr>
              <w:t>а</w:t>
            </w:r>
            <w:r w:rsidRPr="003930B6">
              <w:rPr>
                <w:sz w:val="28"/>
                <w:szCs w:val="28"/>
              </w:rPr>
              <w:t>ления</w:t>
            </w:r>
          </w:p>
        </w:tc>
        <w:tc>
          <w:tcPr>
            <w:tcW w:w="1960" w:type="dxa"/>
            <w:vAlign w:val="center"/>
          </w:tcPr>
          <w:p w:rsidR="00601869" w:rsidRPr="003930B6" w:rsidRDefault="00601869" w:rsidP="003930B6">
            <w:pPr>
              <w:snapToGrid w:val="0"/>
              <w:jc w:val="center"/>
              <w:rPr>
                <w:sz w:val="28"/>
                <w:szCs w:val="28"/>
              </w:rPr>
            </w:pPr>
            <w:r w:rsidRPr="003930B6">
              <w:rPr>
                <w:sz w:val="28"/>
                <w:szCs w:val="28"/>
              </w:rPr>
              <w:t>Источник протеаз</w:t>
            </w:r>
          </w:p>
        </w:tc>
        <w:tc>
          <w:tcPr>
            <w:tcW w:w="2460" w:type="dxa"/>
            <w:vAlign w:val="center"/>
          </w:tcPr>
          <w:p w:rsidR="00601869" w:rsidRPr="003930B6" w:rsidRDefault="00601869" w:rsidP="003930B6">
            <w:pPr>
              <w:snapToGrid w:val="0"/>
              <w:jc w:val="center"/>
              <w:rPr>
                <w:sz w:val="28"/>
                <w:szCs w:val="28"/>
              </w:rPr>
            </w:pPr>
            <w:r w:rsidRPr="003930B6">
              <w:rPr>
                <w:sz w:val="28"/>
                <w:szCs w:val="28"/>
              </w:rPr>
              <w:t>Характеристика протеолитической системы</w:t>
            </w:r>
          </w:p>
        </w:tc>
        <w:tc>
          <w:tcPr>
            <w:tcW w:w="2667" w:type="dxa"/>
            <w:vAlign w:val="center"/>
          </w:tcPr>
          <w:p w:rsidR="00601869" w:rsidRPr="003930B6" w:rsidRDefault="00601869" w:rsidP="003930B6">
            <w:pPr>
              <w:snapToGrid w:val="0"/>
              <w:jc w:val="center"/>
              <w:rPr>
                <w:sz w:val="28"/>
                <w:szCs w:val="28"/>
              </w:rPr>
            </w:pPr>
            <w:r w:rsidRPr="003930B6">
              <w:rPr>
                <w:sz w:val="28"/>
                <w:szCs w:val="28"/>
              </w:rPr>
              <w:t>Действие</w:t>
            </w:r>
          </w:p>
        </w:tc>
      </w:tr>
      <w:tr w:rsidR="00601869" w:rsidRPr="003930B6" w:rsidTr="003930B6">
        <w:tc>
          <w:tcPr>
            <w:tcW w:w="1951" w:type="dxa"/>
            <w:vAlign w:val="center"/>
          </w:tcPr>
          <w:p w:rsidR="00601869" w:rsidRPr="003930B6" w:rsidRDefault="00601869" w:rsidP="003930B6">
            <w:pPr>
              <w:pStyle w:val="1"/>
              <w:snapToGrid w:val="0"/>
              <w:jc w:val="left"/>
              <w:rPr>
                <w:b w:val="0"/>
                <w:szCs w:val="28"/>
              </w:rPr>
            </w:pPr>
            <w:r w:rsidRPr="003930B6">
              <w:rPr>
                <w:b w:val="0"/>
                <w:szCs w:val="28"/>
              </w:rPr>
              <w:t>Альтерация</w:t>
            </w:r>
          </w:p>
        </w:tc>
        <w:tc>
          <w:tcPr>
            <w:tcW w:w="1960" w:type="dxa"/>
            <w:vAlign w:val="center"/>
          </w:tcPr>
          <w:p w:rsidR="00601869" w:rsidRPr="003930B6" w:rsidRDefault="00601869" w:rsidP="003930B6">
            <w:pPr>
              <w:snapToGrid w:val="0"/>
              <w:jc w:val="center"/>
              <w:rPr>
                <w:sz w:val="28"/>
                <w:szCs w:val="28"/>
              </w:rPr>
            </w:pPr>
            <w:r w:rsidRPr="003930B6">
              <w:rPr>
                <w:sz w:val="28"/>
                <w:szCs w:val="28"/>
              </w:rPr>
              <w:t>Лизосомы</w:t>
            </w:r>
          </w:p>
        </w:tc>
        <w:tc>
          <w:tcPr>
            <w:tcW w:w="2460" w:type="dxa"/>
            <w:vAlign w:val="center"/>
          </w:tcPr>
          <w:p w:rsidR="00601869" w:rsidRPr="003930B6" w:rsidRDefault="00601869" w:rsidP="003930B6">
            <w:pPr>
              <w:snapToGrid w:val="0"/>
              <w:jc w:val="center"/>
              <w:rPr>
                <w:sz w:val="28"/>
                <w:szCs w:val="28"/>
              </w:rPr>
            </w:pPr>
            <w:r w:rsidRPr="003930B6">
              <w:rPr>
                <w:sz w:val="28"/>
                <w:szCs w:val="28"/>
              </w:rPr>
              <w:t>Кислые протеазы</w:t>
            </w:r>
          </w:p>
        </w:tc>
        <w:tc>
          <w:tcPr>
            <w:tcW w:w="2667" w:type="dxa"/>
            <w:vAlign w:val="center"/>
          </w:tcPr>
          <w:p w:rsidR="00601869" w:rsidRPr="003930B6" w:rsidRDefault="00601869" w:rsidP="003930B6">
            <w:pPr>
              <w:snapToGrid w:val="0"/>
              <w:rPr>
                <w:sz w:val="28"/>
                <w:szCs w:val="28"/>
              </w:rPr>
            </w:pPr>
            <w:r w:rsidRPr="003930B6">
              <w:rPr>
                <w:sz w:val="28"/>
                <w:szCs w:val="28"/>
              </w:rPr>
              <w:t>Лизис клетки и о</w:t>
            </w:r>
            <w:r w:rsidRPr="003930B6">
              <w:rPr>
                <w:sz w:val="28"/>
                <w:szCs w:val="28"/>
              </w:rPr>
              <w:t>к</w:t>
            </w:r>
            <w:r w:rsidRPr="003930B6">
              <w:rPr>
                <w:sz w:val="28"/>
                <w:szCs w:val="28"/>
              </w:rPr>
              <w:t>ружающих тканей</w:t>
            </w:r>
          </w:p>
        </w:tc>
      </w:tr>
      <w:tr w:rsidR="00601869" w:rsidRPr="003930B6" w:rsidTr="003930B6">
        <w:trPr>
          <w:cantSplit/>
        </w:trPr>
        <w:tc>
          <w:tcPr>
            <w:tcW w:w="1951" w:type="dxa"/>
            <w:vMerge w:val="restart"/>
            <w:vAlign w:val="center"/>
          </w:tcPr>
          <w:p w:rsidR="00601869" w:rsidRPr="003930B6" w:rsidRDefault="00601869" w:rsidP="003930B6">
            <w:pPr>
              <w:snapToGrid w:val="0"/>
              <w:rPr>
                <w:sz w:val="28"/>
                <w:szCs w:val="28"/>
              </w:rPr>
            </w:pPr>
            <w:r w:rsidRPr="003930B6">
              <w:rPr>
                <w:sz w:val="28"/>
                <w:szCs w:val="28"/>
              </w:rPr>
              <w:t>Экссудация и инфильтрация</w:t>
            </w:r>
          </w:p>
        </w:tc>
        <w:tc>
          <w:tcPr>
            <w:tcW w:w="1960" w:type="dxa"/>
            <w:vAlign w:val="center"/>
          </w:tcPr>
          <w:p w:rsidR="00601869" w:rsidRPr="003930B6" w:rsidRDefault="00601869" w:rsidP="003930B6">
            <w:pPr>
              <w:snapToGrid w:val="0"/>
              <w:jc w:val="center"/>
              <w:rPr>
                <w:sz w:val="28"/>
                <w:szCs w:val="28"/>
              </w:rPr>
            </w:pPr>
            <w:r w:rsidRPr="003930B6">
              <w:rPr>
                <w:sz w:val="28"/>
                <w:szCs w:val="28"/>
              </w:rPr>
              <w:t>Нейтрофилы</w:t>
            </w:r>
          </w:p>
          <w:p w:rsidR="00601869" w:rsidRPr="003930B6" w:rsidRDefault="00601869" w:rsidP="003930B6">
            <w:pPr>
              <w:jc w:val="center"/>
              <w:rPr>
                <w:sz w:val="28"/>
                <w:szCs w:val="28"/>
              </w:rPr>
            </w:pPr>
          </w:p>
        </w:tc>
        <w:tc>
          <w:tcPr>
            <w:tcW w:w="2460" w:type="dxa"/>
            <w:vAlign w:val="center"/>
          </w:tcPr>
          <w:p w:rsidR="00601869" w:rsidRPr="003930B6" w:rsidRDefault="00601869" w:rsidP="003930B6">
            <w:pPr>
              <w:snapToGrid w:val="0"/>
              <w:jc w:val="center"/>
              <w:rPr>
                <w:sz w:val="28"/>
                <w:szCs w:val="28"/>
              </w:rPr>
            </w:pPr>
            <w:r w:rsidRPr="003930B6">
              <w:rPr>
                <w:sz w:val="28"/>
                <w:szCs w:val="28"/>
              </w:rPr>
              <w:t>Кислые, щело</w:t>
            </w:r>
            <w:r w:rsidRPr="003930B6">
              <w:rPr>
                <w:sz w:val="28"/>
                <w:szCs w:val="28"/>
              </w:rPr>
              <w:t>ч</w:t>
            </w:r>
            <w:r w:rsidRPr="003930B6">
              <w:rPr>
                <w:sz w:val="28"/>
                <w:szCs w:val="28"/>
              </w:rPr>
              <w:t>ные и нейтрал</w:t>
            </w:r>
            <w:r w:rsidRPr="003930B6">
              <w:rPr>
                <w:sz w:val="28"/>
                <w:szCs w:val="28"/>
              </w:rPr>
              <w:t>ь</w:t>
            </w:r>
            <w:r w:rsidRPr="003930B6">
              <w:rPr>
                <w:sz w:val="28"/>
                <w:szCs w:val="28"/>
              </w:rPr>
              <w:t>ные протеазы</w:t>
            </w:r>
          </w:p>
        </w:tc>
        <w:tc>
          <w:tcPr>
            <w:tcW w:w="2667" w:type="dxa"/>
            <w:vAlign w:val="center"/>
          </w:tcPr>
          <w:p w:rsidR="00601869" w:rsidRPr="003930B6" w:rsidRDefault="00601869" w:rsidP="003930B6">
            <w:pPr>
              <w:snapToGrid w:val="0"/>
              <w:rPr>
                <w:sz w:val="28"/>
                <w:szCs w:val="28"/>
              </w:rPr>
            </w:pPr>
            <w:r w:rsidRPr="003930B6">
              <w:rPr>
                <w:sz w:val="28"/>
                <w:szCs w:val="28"/>
              </w:rPr>
              <w:t>Уничтожение ч</w:t>
            </w:r>
            <w:r w:rsidRPr="003930B6">
              <w:rPr>
                <w:sz w:val="28"/>
                <w:szCs w:val="28"/>
              </w:rPr>
              <w:t>у</w:t>
            </w:r>
            <w:r w:rsidRPr="003930B6">
              <w:rPr>
                <w:sz w:val="28"/>
                <w:szCs w:val="28"/>
              </w:rPr>
              <w:t>же</w:t>
            </w:r>
            <w:r w:rsidR="003930B6">
              <w:rPr>
                <w:sz w:val="28"/>
                <w:szCs w:val="28"/>
              </w:rPr>
              <w:t>-</w:t>
            </w:r>
            <w:r w:rsidRPr="003930B6">
              <w:rPr>
                <w:sz w:val="28"/>
                <w:szCs w:val="28"/>
              </w:rPr>
              <w:t>родных агентов и некротизированных участков ткани</w:t>
            </w:r>
          </w:p>
        </w:tc>
      </w:tr>
      <w:tr w:rsidR="00601869" w:rsidRPr="003930B6" w:rsidTr="003930B6">
        <w:trPr>
          <w:cantSplit/>
        </w:trPr>
        <w:tc>
          <w:tcPr>
            <w:tcW w:w="1951" w:type="dxa"/>
            <w:vMerge/>
            <w:vAlign w:val="center"/>
          </w:tcPr>
          <w:p w:rsidR="00601869" w:rsidRPr="003930B6" w:rsidRDefault="00601869" w:rsidP="003930B6">
            <w:pPr>
              <w:rPr>
                <w:sz w:val="28"/>
                <w:szCs w:val="28"/>
              </w:rPr>
            </w:pPr>
          </w:p>
        </w:tc>
        <w:tc>
          <w:tcPr>
            <w:tcW w:w="1960" w:type="dxa"/>
            <w:vAlign w:val="center"/>
          </w:tcPr>
          <w:p w:rsidR="00601869" w:rsidRPr="003930B6" w:rsidRDefault="00601869" w:rsidP="003930B6">
            <w:pPr>
              <w:snapToGrid w:val="0"/>
              <w:jc w:val="center"/>
              <w:rPr>
                <w:sz w:val="28"/>
                <w:szCs w:val="28"/>
              </w:rPr>
            </w:pPr>
            <w:r w:rsidRPr="003930B6">
              <w:rPr>
                <w:sz w:val="28"/>
                <w:szCs w:val="28"/>
              </w:rPr>
              <w:t>Макрофаги</w:t>
            </w:r>
          </w:p>
        </w:tc>
        <w:tc>
          <w:tcPr>
            <w:tcW w:w="2460" w:type="dxa"/>
            <w:vAlign w:val="center"/>
          </w:tcPr>
          <w:p w:rsidR="00601869" w:rsidRPr="003930B6" w:rsidRDefault="00601869" w:rsidP="003930B6">
            <w:pPr>
              <w:snapToGrid w:val="0"/>
              <w:jc w:val="center"/>
              <w:rPr>
                <w:sz w:val="28"/>
                <w:szCs w:val="28"/>
              </w:rPr>
            </w:pPr>
            <w:r w:rsidRPr="003930B6">
              <w:rPr>
                <w:sz w:val="28"/>
                <w:szCs w:val="28"/>
              </w:rPr>
              <w:t>Нейтральные и кислые протеазы</w:t>
            </w:r>
          </w:p>
        </w:tc>
        <w:tc>
          <w:tcPr>
            <w:tcW w:w="2667" w:type="dxa"/>
            <w:vAlign w:val="center"/>
          </w:tcPr>
          <w:p w:rsidR="00601869" w:rsidRPr="003930B6" w:rsidRDefault="00601869" w:rsidP="003930B6">
            <w:pPr>
              <w:snapToGrid w:val="0"/>
              <w:rPr>
                <w:sz w:val="28"/>
                <w:szCs w:val="28"/>
              </w:rPr>
            </w:pPr>
            <w:r w:rsidRPr="003930B6">
              <w:rPr>
                <w:sz w:val="28"/>
                <w:szCs w:val="28"/>
              </w:rPr>
              <w:t>Регуляция воспал</w:t>
            </w:r>
            <w:r w:rsidRPr="003930B6">
              <w:rPr>
                <w:sz w:val="28"/>
                <w:szCs w:val="28"/>
              </w:rPr>
              <w:t>е</w:t>
            </w:r>
            <w:r w:rsidRPr="003930B6">
              <w:rPr>
                <w:sz w:val="28"/>
                <w:szCs w:val="28"/>
              </w:rPr>
              <w:t>ния, удаление п</w:t>
            </w:r>
            <w:r w:rsidRPr="003930B6">
              <w:rPr>
                <w:sz w:val="28"/>
                <w:szCs w:val="28"/>
              </w:rPr>
              <w:t>о</w:t>
            </w:r>
            <w:r w:rsidRPr="003930B6">
              <w:rPr>
                <w:sz w:val="28"/>
                <w:szCs w:val="28"/>
              </w:rPr>
              <w:t>врежденных клеток</w:t>
            </w:r>
          </w:p>
        </w:tc>
      </w:tr>
      <w:tr w:rsidR="00601869" w:rsidRPr="003930B6" w:rsidTr="003930B6">
        <w:trPr>
          <w:trHeight w:val="1076"/>
        </w:trPr>
        <w:tc>
          <w:tcPr>
            <w:tcW w:w="1951" w:type="dxa"/>
            <w:vAlign w:val="center"/>
          </w:tcPr>
          <w:p w:rsidR="00601869" w:rsidRPr="003930B6" w:rsidRDefault="00601869" w:rsidP="003930B6">
            <w:pPr>
              <w:snapToGrid w:val="0"/>
              <w:rPr>
                <w:sz w:val="28"/>
                <w:szCs w:val="28"/>
              </w:rPr>
            </w:pPr>
            <w:r w:rsidRPr="003930B6">
              <w:rPr>
                <w:sz w:val="28"/>
                <w:szCs w:val="28"/>
              </w:rPr>
              <w:t>Репарация и регенерация</w:t>
            </w:r>
          </w:p>
        </w:tc>
        <w:tc>
          <w:tcPr>
            <w:tcW w:w="1960" w:type="dxa"/>
            <w:vAlign w:val="center"/>
          </w:tcPr>
          <w:p w:rsidR="00601869" w:rsidRPr="003930B6" w:rsidRDefault="00601869" w:rsidP="003930B6">
            <w:pPr>
              <w:snapToGrid w:val="0"/>
              <w:jc w:val="center"/>
              <w:rPr>
                <w:sz w:val="28"/>
                <w:szCs w:val="28"/>
              </w:rPr>
            </w:pPr>
            <w:r w:rsidRPr="003930B6">
              <w:rPr>
                <w:sz w:val="28"/>
                <w:szCs w:val="28"/>
              </w:rPr>
              <w:t>Фибробласты</w:t>
            </w:r>
          </w:p>
        </w:tc>
        <w:tc>
          <w:tcPr>
            <w:tcW w:w="2460" w:type="dxa"/>
            <w:vAlign w:val="center"/>
          </w:tcPr>
          <w:p w:rsidR="00601869" w:rsidRPr="003930B6" w:rsidRDefault="00601869" w:rsidP="003930B6">
            <w:pPr>
              <w:snapToGrid w:val="0"/>
              <w:jc w:val="center"/>
              <w:rPr>
                <w:sz w:val="28"/>
                <w:szCs w:val="28"/>
              </w:rPr>
            </w:pPr>
            <w:r w:rsidRPr="003930B6">
              <w:rPr>
                <w:sz w:val="28"/>
                <w:szCs w:val="28"/>
              </w:rPr>
              <w:t>Нейтральные пр</w:t>
            </w:r>
            <w:r w:rsidRPr="003930B6">
              <w:rPr>
                <w:sz w:val="28"/>
                <w:szCs w:val="28"/>
              </w:rPr>
              <w:t>о</w:t>
            </w:r>
            <w:r w:rsidRPr="003930B6">
              <w:rPr>
                <w:sz w:val="28"/>
                <w:szCs w:val="28"/>
              </w:rPr>
              <w:t>теазы (коллаген</w:t>
            </w:r>
            <w:r w:rsidRPr="003930B6">
              <w:rPr>
                <w:sz w:val="28"/>
                <w:szCs w:val="28"/>
              </w:rPr>
              <w:t>а</w:t>
            </w:r>
            <w:r w:rsidRPr="003930B6">
              <w:rPr>
                <w:sz w:val="28"/>
                <w:szCs w:val="28"/>
              </w:rPr>
              <w:t>за и эластаза)</w:t>
            </w:r>
          </w:p>
        </w:tc>
        <w:tc>
          <w:tcPr>
            <w:tcW w:w="2667" w:type="dxa"/>
            <w:vAlign w:val="center"/>
          </w:tcPr>
          <w:p w:rsidR="00601869" w:rsidRPr="003930B6" w:rsidRDefault="00601869" w:rsidP="003930B6">
            <w:pPr>
              <w:snapToGrid w:val="0"/>
              <w:rPr>
                <w:sz w:val="28"/>
                <w:szCs w:val="28"/>
              </w:rPr>
            </w:pPr>
            <w:r w:rsidRPr="003930B6">
              <w:rPr>
                <w:sz w:val="28"/>
                <w:szCs w:val="28"/>
              </w:rPr>
              <w:t>Восстановление а</w:t>
            </w:r>
            <w:r w:rsidRPr="003930B6">
              <w:rPr>
                <w:sz w:val="28"/>
                <w:szCs w:val="28"/>
              </w:rPr>
              <w:t>р</w:t>
            </w:r>
            <w:r w:rsidRPr="003930B6">
              <w:rPr>
                <w:sz w:val="28"/>
                <w:szCs w:val="28"/>
              </w:rPr>
              <w:t>хитектуры клето</w:t>
            </w:r>
            <w:r w:rsidRPr="003930B6">
              <w:rPr>
                <w:sz w:val="28"/>
                <w:szCs w:val="28"/>
              </w:rPr>
              <w:t>ч</w:t>
            </w:r>
            <w:r w:rsidRPr="003930B6">
              <w:rPr>
                <w:sz w:val="28"/>
                <w:szCs w:val="28"/>
              </w:rPr>
              <w:t>ного матрикса</w:t>
            </w:r>
          </w:p>
        </w:tc>
      </w:tr>
    </w:tbl>
    <w:p w:rsidR="00601869" w:rsidRDefault="00601869" w:rsidP="003930B6">
      <w:pPr>
        <w:ind w:firstLine="720"/>
        <w:jc w:val="both"/>
        <w:rPr>
          <w:sz w:val="28"/>
          <w:szCs w:val="28"/>
        </w:rPr>
      </w:pPr>
      <w:r w:rsidRPr="003930B6">
        <w:rPr>
          <w:sz w:val="28"/>
          <w:szCs w:val="28"/>
        </w:rPr>
        <w:t>При включении защитных механизмов экссудации и инфильтрации в начальный период воспаления отмечается усиленный приток нейтрофилов в очаг, а позднее в зону воспаления п</w:t>
      </w:r>
      <w:r w:rsidRPr="003930B6">
        <w:rPr>
          <w:sz w:val="28"/>
          <w:szCs w:val="28"/>
        </w:rPr>
        <w:t>о</w:t>
      </w:r>
      <w:r w:rsidRPr="003930B6">
        <w:rPr>
          <w:sz w:val="28"/>
          <w:szCs w:val="28"/>
        </w:rPr>
        <w:t>ступают макрофаги. Эти клеточные компоненты воспаления несут свои наборы кислых протеолитических ферментов, коллагеназу, эластазу и гиалуронидазу, разрушающие осно</w:t>
      </w:r>
      <w:r w:rsidRPr="003930B6">
        <w:rPr>
          <w:sz w:val="28"/>
          <w:szCs w:val="28"/>
        </w:rPr>
        <w:t>в</w:t>
      </w:r>
      <w:r w:rsidRPr="003930B6">
        <w:rPr>
          <w:sz w:val="28"/>
          <w:szCs w:val="28"/>
        </w:rPr>
        <w:t>ное вещество соединительной ткани.</w:t>
      </w:r>
    </w:p>
    <w:p w:rsidR="00601869" w:rsidRDefault="00601869" w:rsidP="003930B6">
      <w:pPr>
        <w:pStyle w:val="210"/>
        <w:ind w:firstLine="709"/>
        <w:rPr>
          <w:sz w:val="28"/>
          <w:szCs w:val="28"/>
        </w:rPr>
      </w:pPr>
      <w:r w:rsidRPr="003930B6">
        <w:rPr>
          <w:sz w:val="28"/>
          <w:szCs w:val="28"/>
        </w:rPr>
        <w:t>Этим обеспечивается доступ макрофагов к клеткам или к их остаткам, а следовательно, фагоцитоз. Освобождение области воспаления от продуктов распада клеток является предпосылкой для последующего развития пролиферативной фазы (фазы воспалительной репарации). На стадии репарации протеолитические ферменты синтезируются фибробластами и участвуют в создании архитектуры клеточного матрикса.</w:t>
      </w:r>
    </w:p>
    <w:p w:rsidR="00601869" w:rsidRDefault="00601869" w:rsidP="003930B6">
      <w:pPr>
        <w:pStyle w:val="210"/>
        <w:ind w:firstLine="709"/>
        <w:rPr>
          <w:sz w:val="28"/>
          <w:szCs w:val="28"/>
        </w:rPr>
      </w:pPr>
      <w:r w:rsidRPr="003930B6">
        <w:rPr>
          <w:sz w:val="28"/>
          <w:szCs w:val="28"/>
        </w:rPr>
        <w:t>При развитии острого эндомет</w:t>
      </w:r>
      <w:r w:rsidR="00AE4E89" w:rsidRPr="003930B6">
        <w:rPr>
          <w:sz w:val="28"/>
          <w:szCs w:val="28"/>
        </w:rPr>
        <w:t>рита установлено достоверное (р&gt;</w:t>
      </w:r>
      <w:r w:rsidRPr="003930B6">
        <w:rPr>
          <w:sz w:val="28"/>
          <w:szCs w:val="28"/>
        </w:rPr>
        <w:t>0,05) повышение активности общей и простатической кислой фосфатаз во всех участках рога матки по сравнению с аналогичным показателем у здоровых животных. Так, при остром эндометрите отмечено достоверное увеличение активности этого фермента в</w:t>
      </w:r>
      <w:r w:rsidR="00AE4E89" w:rsidRPr="003930B6">
        <w:rPr>
          <w:sz w:val="28"/>
          <w:szCs w:val="28"/>
        </w:rPr>
        <w:t xml:space="preserve"> 1-й трети рогов матки в 9 раза</w:t>
      </w:r>
      <w:r w:rsidRPr="003930B6">
        <w:rPr>
          <w:sz w:val="28"/>
          <w:szCs w:val="28"/>
        </w:rPr>
        <w:t>, во 2-й – в 11 раз и в 3-й – в 6 раз. Тогда как у здоровых свиноматок эти показатели в стадию уравновешивания составляли в 1-й трети рога 13,2±0,6,</w:t>
      </w:r>
      <w:r w:rsidR="00AC211F">
        <w:rPr>
          <w:sz w:val="28"/>
          <w:szCs w:val="28"/>
        </w:rPr>
        <w:t xml:space="preserve"> </w:t>
      </w:r>
      <w:r w:rsidRPr="003930B6">
        <w:rPr>
          <w:sz w:val="28"/>
          <w:szCs w:val="28"/>
        </w:rPr>
        <w:t>во 2-й тре</w:t>
      </w:r>
      <w:r w:rsidR="00AE4E89" w:rsidRPr="003930B6">
        <w:rPr>
          <w:sz w:val="28"/>
          <w:szCs w:val="28"/>
        </w:rPr>
        <w:t>ти 22,5±0,8, в 3-й трети 21,6±0,9</w:t>
      </w:r>
      <w:r w:rsidR="00AC211F">
        <w:rPr>
          <w:sz w:val="28"/>
          <w:szCs w:val="28"/>
        </w:rPr>
        <w:t xml:space="preserve"> </w:t>
      </w:r>
      <w:r w:rsidRPr="003930B6">
        <w:rPr>
          <w:sz w:val="28"/>
          <w:szCs w:val="28"/>
        </w:rPr>
        <w:t>ммоль/мг белка/мин.</w:t>
      </w:r>
    </w:p>
    <w:p w:rsidR="006A794D" w:rsidRDefault="00601869" w:rsidP="00AC211F">
      <w:pPr>
        <w:pStyle w:val="210"/>
        <w:ind w:firstLine="709"/>
        <w:rPr>
          <w:sz w:val="28"/>
          <w:szCs w:val="28"/>
        </w:rPr>
      </w:pPr>
      <w:r w:rsidRPr="003930B6">
        <w:rPr>
          <w:sz w:val="28"/>
          <w:szCs w:val="28"/>
        </w:rPr>
        <w:t>Активность простатической формы кислой фосфатазы при остром эндометрите достоверно увеличилась в 1-й трети рогов матки в 8,4 раза, во 2-й – в 15 раз и в 3-й – в 6 раз. У здоровых животных эти показатели варьировали от</w:t>
      </w:r>
      <w:r w:rsidR="00AE4E89" w:rsidRPr="003930B6">
        <w:rPr>
          <w:sz w:val="28"/>
          <w:szCs w:val="28"/>
        </w:rPr>
        <w:t xml:space="preserve"> 5,5±0,2 в 1-й трети до 7,1±0,2</w:t>
      </w:r>
      <w:r w:rsidR="00AC211F">
        <w:rPr>
          <w:sz w:val="28"/>
          <w:szCs w:val="28"/>
        </w:rPr>
        <w:t xml:space="preserve"> </w:t>
      </w:r>
      <w:r w:rsidRPr="003930B6">
        <w:rPr>
          <w:sz w:val="28"/>
          <w:szCs w:val="28"/>
        </w:rPr>
        <w:t>ммоль/мг белка/мин в 3-й трети рога матки.</w:t>
      </w:r>
    </w:p>
    <w:p w:rsidR="00FB09F9" w:rsidRDefault="00601869" w:rsidP="003930B6">
      <w:pPr>
        <w:pStyle w:val="210"/>
        <w:ind w:firstLine="709"/>
        <w:rPr>
          <w:sz w:val="28"/>
          <w:szCs w:val="28"/>
        </w:rPr>
      </w:pPr>
      <w:r w:rsidRPr="003930B6">
        <w:rPr>
          <w:sz w:val="28"/>
          <w:szCs w:val="28"/>
        </w:rPr>
        <w:t xml:space="preserve">Сопровождающее острый эндометрит повышение активности КФ, согласуется с данными Ерюхина И.А. и др. [4], которые отмечают повышение уровня этих ферментов в тканях и сыворотке крови при острых воспалительных процессах. По </w:t>
      </w:r>
      <w:r w:rsidR="00AC211F">
        <w:rPr>
          <w:sz w:val="28"/>
          <w:szCs w:val="28"/>
        </w:rPr>
        <w:t xml:space="preserve">всей видимости, такое изменение </w:t>
      </w:r>
      <w:r w:rsidRPr="003930B6">
        <w:rPr>
          <w:sz w:val="28"/>
          <w:szCs w:val="28"/>
        </w:rPr>
        <w:t>активности связано с выходом ферментов в межклеточное пространство из разрушенных лизосом и мигрировавших в очаг воспаления лейкоцитов.</w:t>
      </w:r>
      <w:r w:rsidR="00AC211F">
        <w:rPr>
          <w:sz w:val="28"/>
          <w:szCs w:val="28"/>
        </w:rPr>
        <w:t xml:space="preserve"> </w:t>
      </w:r>
      <w:r w:rsidRPr="003930B6">
        <w:rPr>
          <w:sz w:val="28"/>
          <w:szCs w:val="28"/>
        </w:rPr>
        <w:t>Наряду с этим активность щелочной фосфатазы при остром эндометрите достоверно снижается во всех участках рога матки и в маточной слизи. Так, активность ЩФ при остром эндометрите составляла в 1-й трети рогов матки 2,5±0,1, во 2-й трети - 3,</w:t>
      </w:r>
      <w:r w:rsidR="003A72B5" w:rsidRPr="003930B6">
        <w:rPr>
          <w:sz w:val="28"/>
          <w:szCs w:val="28"/>
        </w:rPr>
        <w:t>04±0,04 и в 3-й трети - 2,3±0,1</w:t>
      </w:r>
      <w:r w:rsidR="00AC211F">
        <w:rPr>
          <w:sz w:val="28"/>
          <w:szCs w:val="28"/>
        </w:rPr>
        <w:t xml:space="preserve"> </w:t>
      </w:r>
      <w:r w:rsidRPr="003930B6">
        <w:rPr>
          <w:sz w:val="28"/>
          <w:szCs w:val="28"/>
        </w:rPr>
        <w:t>ммоль/мг белка/мин, что соответственно в 4,5, 3 и 4 раза ниже аналогичных показателей у здоровых животных. Снижение активности ЩФ, вероятно, связано с нарушением трансмембранного переноса глюкозы и других сахаров в результате резкого уменьшения энергетического обмена и активности транспортных систем.</w:t>
      </w:r>
    </w:p>
    <w:p w:rsidR="006A794D" w:rsidRDefault="00601869" w:rsidP="003930B6">
      <w:pPr>
        <w:pStyle w:val="210"/>
        <w:ind w:firstLine="709"/>
        <w:rPr>
          <w:sz w:val="28"/>
          <w:szCs w:val="28"/>
        </w:rPr>
      </w:pPr>
      <w:r w:rsidRPr="003930B6">
        <w:rPr>
          <w:sz w:val="28"/>
          <w:szCs w:val="28"/>
        </w:rPr>
        <w:t>При остром эндометрите выявлено, что активность аминотрансфераз тканей слизистой оболочки матки изменялась неодинаково. Уровень АСТ изменился незначительно: во 2-й и 3-й третях рогов матки отмечалось небольшое снижение, а в 1-й трети и маточной слизи незначительно повышение активности, тогда как активнос</w:t>
      </w:r>
      <w:r w:rsidR="005709FC" w:rsidRPr="003930B6">
        <w:rPr>
          <w:sz w:val="28"/>
          <w:szCs w:val="28"/>
        </w:rPr>
        <w:t>ть АЛТ достоверно повысилась (р&gt;</w:t>
      </w:r>
      <w:r w:rsidRPr="003930B6">
        <w:rPr>
          <w:sz w:val="28"/>
          <w:szCs w:val="28"/>
        </w:rPr>
        <w:t>0,05) во всех участках рогов матки и маточной слизи. Такое увеличение активности АЛТ, по-видимому, связано с механизмами обезвреживания аммиака, образующегося в очаге воспаления при острой гипоксии и усиленном распаде аминокислот. При этом, вероятно, имеет место следующий механизм: недостаточный приток кислорода в очаг воспаления активирует гликолиз, что сопровождается распадом аминокислот. В результате реакций трансаминирования аминный азот переносится на пируват с образованием аланина, который поступает в систему крово</w:t>
      </w:r>
      <w:r w:rsidR="00AC211F">
        <w:rPr>
          <w:sz w:val="28"/>
          <w:szCs w:val="28"/>
        </w:rPr>
        <w:t>-</w:t>
      </w:r>
      <w:r w:rsidRPr="003930B6">
        <w:rPr>
          <w:sz w:val="28"/>
          <w:szCs w:val="28"/>
        </w:rPr>
        <w:t>обращения и поглощается печенью, где он утилизируется.</w:t>
      </w:r>
    </w:p>
    <w:p w:rsidR="00601869" w:rsidRDefault="00601869" w:rsidP="003930B6">
      <w:pPr>
        <w:pStyle w:val="210"/>
        <w:ind w:firstLine="709"/>
        <w:rPr>
          <w:sz w:val="28"/>
          <w:szCs w:val="28"/>
        </w:rPr>
      </w:pPr>
      <w:r w:rsidRPr="003930B6">
        <w:rPr>
          <w:sz w:val="28"/>
          <w:szCs w:val="28"/>
        </w:rPr>
        <w:t>Таким образом, проведенный комплекс исследований показал существенную роль внутриклеточных ферментных систем слизистой оболочки матки как у здоровых животных, так и у животных, больных острым эндометритом.</w:t>
      </w:r>
    </w:p>
    <w:p w:rsidR="006A794D" w:rsidRPr="006A794D" w:rsidRDefault="00601869" w:rsidP="006A794D">
      <w:pPr>
        <w:pStyle w:val="210"/>
        <w:ind w:firstLine="709"/>
        <w:rPr>
          <w:kern w:val="28"/>
          <w:sz w:val="28"/>
          <w:szCs w:val="28"/>
        </w:rPr>
      </w:pPr>
      <w:r w:rsidRPr="006A794D">
        <w:rPr>
          <w:b/>
          <w:bCs/>
          <w:kern w:val="28"/>
          <w:sz w:val="28"/>
          <w:szCs w:val="28"/>
        </w:rPr>
        <w:t xml:space="preserve">Литература. </w:t>
      </w:r>
      <w:r w:rsidRPr="006A794D">
        <w:rPr>
          <w:bCs/>
          <w:kern w:val="28"/>
          <w:sz w:val="28"/>
          <w:szCs w:val="28"/>
        </w:rPr>
        <w:t>1.</w:t>
      </w:r>
      <w:r w:rsidRPr="006A794D">
        <w:rPr>
          <w:b/>
          <w:bCs/>
          <w:kern w:val="28"/>
          <w:sz w:val="28"/>
          <w:szCs w:val="28"/>
        </w:rPr>
        <w:t xml:space="preserve"> </w:t>
      </w:r>
      <w:r w:rsidRPr="006A794D">
        <w:rPr>
          <w:kern w:val="28"/>
          <w:sz w:val="28"/>
          <w:szCs w:val="28"/>
        </w:rPr>
        <w:t>Асатиани В.С. Ферментативные методы анализа.-М: Наука.-1969.-С.432. 2. Вернигор А.Н. Протеолитические ферменты: субклеточная локализация, свойства и</w:t>
      </w:r>
      <w:r w:rsidR="009E412C" w:rsidRPr="006A794D">
        <w:rPr>
          <w:kern w:val="28"/>
          <w:sz w:val="28"/>
          <w:szCs w:val="28"/>
        </w:rPr>
        <w:t xml:space="preserve"> участие в обмене нейропептидов</w:t>
      </w:r>
      <w:r w:rsidR="005709FC" w:rsidRPr="006A794D">
        <w:rPr>
          <w:kern w:val="28"/>
          <w:sz w:val="28"/>
          <w:szCs w:val="28"/>
        </w:rPr>
        <w:t>/А.Н. Вернигора, М.Т. Генгин//</w:t>
      </w:r>
      <w:r w:rsidRPr="006A794D">
        <w:rPr>
          <w:kern w:val="28"/>
          <w:sz w:val="28"/>
          <w:szCs w:val="28"/>
        </w:rPr>
        <w:t>Биохимия</w:t>
      </w:r>
      <w:r w:rsidR="005709FC" w:rsidRPr="006A794D">
        <w:rPr>
          <w:kern w:val="28"/>
          <w:sz w:val="28"/>
          <w:szCs w:val="28"/>
        </w:rPr>
        <w:t xml:space="preserve">. – 1996. – Т. 61, вып. 5. – </w:t>
      </w:r>
      <w:r w:rsidRPr="006A794D">
        <w:rPr>
          <w:kern w:val="28"/>
          <w:sz w:val="28"/>
          <w:szCs w:val="28"/>
        </w:rPr>
        <w:t>С. 771-785. 3. Досон, Р. Справочник биохимика/</w:t>
      </w:r>
      <w:r w:rsidR="005709FC" w:rsidRPr="006A794D">
        <w:rPr>
          <w:kern w:val="28"/>
          <w:sz w:val="28"/>
          <w:szCs w:val="28"/>
        </w:rPr>
        <w:t>Р. Досон, Д. Элиот, У. Эллиот.</w:t>
      </w:r>
      <w:r w:rsidRPr="006A794D">
        <w:rPr>
          <w:kern w:val="28"/>
          <w:sz w:val="28"/>
          <w:szCs w:val="28"/>
        </w:rPr>
        <w:t xml:space="preserve"> – М.: Мир, 1991. – 565</w:t>
      </w:r>
      <w:r w:rsidR="005709FC" w:rsidRPr="006A794D">
        <w:rPr>
          <w:kern w:val="28"/>
          <w:sz w:val="28"/>
          <w:szCs w:val="28"/>
        </w:rPr>
        <w:t xml:space="preserve"> с. 4. Ерюхин И.А. Белый В.Я., </w:t>
      </w:r>
      <w:r w:rsidRPr="006A794D">
        <w:rPr>
          <w:kern w:val="28"/>
          <w:sz w:val="28"/>
          <w:szCs w:val="28"/>
        </w:rPr>
        <w:t>Вагнер В.К. Воспаление как общебиологическая реакция.-Ленинград: Наука.-1989.-С.115-129. 5. Колб В.Г., Зубовская Е.Т. Интерпретация некоторых энзимологических показателей при</w:t>
      </w:r>
      <w:r w:rsidR="005709FC" w:rsidRPr="006A794D">
        <w:rPr>
          <w:kern w:val="28"/>
          <w:sz w:val="28"/>
          <w:szCs w:val="28"/>
        </w:rPr>
        <w:t xml:space="preserve"> заболеваниях внутренних органо//</w:t>
      </w:r>
      <w:r w:rsidRPr="006A794D">
        <w:rPr>
          <w:kern w:val="28"/>
          <w:sz w:val="28"/>
          <w:szCs w:val="28"/>
        </w:rPr>
        <w:t xml:space="preserve">Здравоохранение Белоруссии.-1976.-№9.-С.62-66. 6. </w:t>
      </w:r>
      <w:r w:rsidRPr="006A794D">
        <w:rPr>
          <w:color w:val="000000"/>
          <w:kern w:val="28"/>
          <w:sz w:val="28"/>
          <w:szCs w:val="28"/>
        </w:rPr>
        <w:t>Комаров, Ф.И. Биохимические</w:t>
      </w:r>
      <w:r w:rsidR="005709FC" w:rsidRPr="006A794D">
        <w:rPr>
          <w:color w:val="000000"/>
          <w:kern w:val="28"/>
          <w:sz w:val="28"/>
          <w:szCs w:val="28"/>
        </w:rPr>
        <w:t xml:space="preserve"> исследования в клинике/</w:t>
      </w:r>
      <w:r w:rsidRPr="006A794D">
        <w:rPr>
          <w:color w:val="000000"/>
          <w:kern w:val="28"/>
          <w:sz w:val="28"/>
          <w:szCs w:val="28"/>
        </w:rPr>
        <w:t xml:space="preserve">Ф.И. Комаров, Б.Ф. Коровкин, В.В., Меньшиков. – Л., 1981. – 408 с. 7. </w:t>
      </w:r>
      <w:r w:rsidRPr="006A794D">
        <w:rPr>
          <w:kern w:val="28"/>
          <w:sz w:val="28"/>
          <w:szCs w:val="28"/>
        </w:rPr>
        <w:t>Меньшиков В.В. Лабораторные методы исследования в клинике.-М.: Медицина.-987.-С. 209-210. 8. Покровский, А.А. Биохимические методы</w:t>
      </w:r>
      <w:r w:rsidR="003960E0" w:rsidRPr="006A794D">
        <w:rPr>
          <w:kern w:val="28"/>
          <w:sz w:val="28"/>
          <w:szCs w:val="28"/>
        </w:rPr>
        <w:t xml:space="preserve"> исследования в клинике</w:t>
      </w:r>
      <w:r w:rsidR="005709FC" w:rsidRPr="006A794D">
        <w:rPr>
          <w:kern w:val="28"/>
          <w:sz w:val="28"/>
          <w:szCs w:val="28"/>
        </w:rPr>
        <w:t>/</w:t>
      </w:r>
      <w:r w:rsidRPr="006A794D">
        <w:rPr>
          <w:kern w:val="28"/>
          <w:sz w:val="28"/>
          <w:szCs w:val="28"/>
        </w:rPr>
        <w:t xml:space="preserve">А.А. Покровский. – М.: Медицина, 1969. – 652с. 8. Тиц Н.У. Клиническая оценка лабораторных тестов.-М.: Медицина.-1986.-С.207. </w:t>
      </w:r>
      <w:r w:rsidRPr="006A794D">
        <w:rPr>
          <w:kern w:val="28"/>
          <w:sz w:val="28"/>
          <w:szCs w:val="28"/>
          <w:lang w:val="en-US"/>
        </w:rPr>
        <w:t>9. Anson M.L., Mirsky A.E. The estim</w:t>
      </w:r>
      <w:r w:rsidR="005709FC" w:rsidRPr="006A794D">
        <w:rPr>
          <w:kern w:val="28"/>
          <w:sz w:val="28"/>
          <w:szCs w:val="28"/>
          <w:lang w:val="en-US"/>
        </w:rPr>
        <w:t>ation of pepsin with hemoglobin//</w:t>
      </w:r>
      <w:r w:rsidRPr="006A794D">
        <w:rPr>
          <w:kern w:val="28"/>
          <w:sz w:val="28"/>
          <w:szCs w:val="28"/>
          <w:lang w:val="en-US"/>
        </w:rPr>
        <w:t>L. Gen. Physiol.-1932.-V.16. - №1. – P.59-67.</w:t>
      </w:r>
    </w:p>
    <w:p w:rsidR="00601869" w:rsidRPr="006A794D" w:rsidRDefault="00601869" w:rsidP="006A794D">
      <w:pPr>
        <w:pStyle w:val="210"/>
        <w:ind w:hanging="16"/>
        <w:jc w:val="center"/>
        <w:rPr>
          <w:b/>
          <w:bCs/>
          <w:sz w:val="28"/>
          <w:szCs w:val="28"/>
          <w:lang w:val="en-US"/>
        </w:rPr>
      </w:pPr>
      <w:r w:rsidRPr="006A794D">
        <w:rPr>
          <w:b/>
          <w:bCs/>
          <w:sz w:val="28"/>
          <w:szCs w:val="28"/>
          <w:lang w:val="en-US"/>
        </w:rPr>
        <w:t>ROLE OF ACID PROTEASES, PHOSPHOTASES AND AMINOTRANSPHERASES IN THE DEVELOPMENT OF INFLAMMATION IN THE ORGANS OF REPRODUKTIVE SISTEM OF SWINES</w:t>
      </w:r>
    </w:p>
    <w:p w:rsidR="00601869" w:rsidRPr="003930B6" w:rsidRDefault="00601869" w:rsidP="003930B6">
      <w:pPr>
        <w:jc w:val="center"/>
        <w:rPr>
          <w:b/>
          <w:sz w:val="28"/>
          <w:szCs w:val="28"/>
          <w:lang w:val="en-US"/>
        </w:rPr>
      </w:pPr>
      <w:r w:rsidRPr="003930B6">
        <w:rPr>
          <w:b/>
          <w:sz w:val="28"/>
          <w:szCs w:val="28"/>
          <w:lang w:val="en-US"/>
        </w:rPr>
        <w:t>Trubnikov D.V.</w:t>
      </w:r>
    </w:p>
    <w:p w:rsidR="00601869" w:rsidRPr="003930B6" w:rsidRDefault="00601869" w:rsidP="003930B6">
      <w:pPr>
        <w:jc w:val="center"/>
        <w:rPr>
          <w:sz w:val="28"/>
          <w:szCs w:val="28"/>
          <w:lang w:val="en-US"/>
        </w:rPr>
      </w:pPr>
      <w:smartTag w:uri="urn:schemas-microsoft-com:office:smarttags" w:element="place">
        <w:smartTag w:uri="urn:schemas-microsoft-com:office:smarttags" w:element="PlaceName">
          <w:r w:rsidRPr="003930B6">
            <w:rPr>
              <w:sz w:val="28"/>
              <w:szCs w:val="28"/>
              <w:lang w:val="en-US"/>
            </w:rPr>
            <w:t>Kursk</w:t>
          </w:r>
        </w:smartTag>
        <w:r w:rsidRPr="003930B6">
          <w:rPr>
            <w:sz w:val="28"/>
            <w:szCs w:val="28"/>
            <w:lang w:val="en-US"/>
          </w:rPr>
          <w:t xml:space="preserve"> </w:t>
        </w:r>
        <w:smartTag w:uri="urn:schemas-microsoft-com:office:smarttags" w:element="PlaceType">
          <w:r w:rsidRPr="003930B6">
            <w:rPr>
              <w:sz w:val="28"/>
              <w:szCs w:val="28"/>
              <w:lang w:val="en-US"/>
            </w:rPr>
            <w:t>State</w:t>
          </w:r>
        </w:smartTag>
      </w:smartTag>
      <w:r w:rsidRPr="003930B6">
        <w:rPr>
          <w:sz w:val="28"/>
          <w:szCs w:val="28"/>
          <w:lang w:val="en-US"/>
        </w:rPr>
        <w:t xml:space="preserve"> Agricultural Academi</w:t>
      </w:r>
    </w:p>
    <w:p w:rsidR="00601869" w:rsidRPr="00B13C70" w:rsidRDefault="00601869" w:rsidP="003930B6">
      <w:pPr>
        <w:ind w:firstLine="709"/>
        <w:jc w:val="both"/>
        <w:rPr>
          <w:sz w:val="28"/>
          <w:szCs w:val="28"/>
          <w:lang w:val="en-US"/>
        </w:rPr>
      </w:pPr>
      <w:r w:rsidRPr="003930B6">
        <w:rPr>
          <w:sz w:val="28"/>
          <w:szCs w:val="28"/>
          <w:lang w:val="en-US"/>
        </w:rPr>
        <w:t>There was studied ferment beckground in endometrium of swines in norm and with pathology. There was examined the role of acid proteases, phosph</w:t>
      </w:r>
      <w:r w:rsidRPr="003930B6">
        <w:rPr>
          <w:sz w:val="28"/>
          <w:szCs w:val="28"/>
          <w:lang w:val="en-US"/>
        </w:rPr>
        <w:t>a</w:t>
      </w:r>
      <w:r w:rsidRPr="003930B6">
        <w:rPr>
          <w:sz w:val="28"/>
          <w:szCs w:val="28"/>
          <w:lang w:val="en-US"/>
        </w:rPr>
        <w:t>teases and and aminotransferases in inflammation of reproduktive sistem. It was fixed that the activity of proteases and acid phosphataeses under acute end</w:t>
      </w:r>
      <w:r w:rsidRPr="003930B6">
        <w:rPr>
          <w:sz w:val="28"/>
          <w:szCs w:val="28"/>
          <w:lang w:val="en-US"/>
        </w:rPr>
        <w:t>o</w:t>
      </w:r>
      <w:r w:rsidRPr="003930B6">
        <w:rPr>
          <w:sz w:val="28"/>
          <w:szCs w:val="28"/>
          <w:lang w:val="en-US"/>
        </w:rPr>
        <w:t>metrium of swines is increased.</w:t>
      </w:r>
    </w:p>
    <w:p w:rsidR="00ED3042" w:rsidRPr="004F074F" w:rsidRDefault="00ED3042" w:rsidP="00AC211F">
      <w:pPr>
        <w:pStyle w:val="aff3"/>
      </w:pPr>
      <w:r w:rsidRPr="004F074F">
        <w:t>УДК 618.19-002:636</w:t>
      </w:r>
    </w:p>
    <w:p w:rsidR="00ED3042" w:rsidRPr="004F074F" w:rsidRDefault="00ED3042" w:rsidP="00ED3042">
      <w:pPr>
        <w:tabs>
          <w:tab w:val="left" w:pos="9180"/>
        </w:tabs>
        <w:jc w:val="center"/>
        <w:rPr>
          <w:b/>
          <w:sz w:val="28"/>
          <w:szCs w:val="28"/>
        </w:rPr>
      </w:pPr>
      <w:r w:rsidRPr="004F074F">
        <w:rPr>
          <w:b/>
          <w:sz w:val="28"/>
          <w:szCs w:val="28"/>
        </w:rPr>
        <w:t>МАСТИТ И ФУНКЦИЯ ВОСПРОИЗВЕДЕНИЯ У КОРОВ</w:t>
      </w:r>
    </w:p>
    <w:p w:rsidR="00ED3042" w:rsidRPr="004F074F" w:rsidRDefault="00ED3042" w:rsidP="00ED3042">
      <w:pPr>
        <w:tabs>
          <w:tab w:val="left" w:pos="9180"/>
        </w:tabs>
        <w:jc w:val="center"/>
        <w:rPr>
          <w:bCs/>
          <w:sz w:val="28"/>
          <w:szCs w:val="28"/>
        </w:rPr>
      </w:pPr>
      <w:r w:rsidRPr="004F074F">
        <w:rPr>
          <w:b/>
          <w:sz w:val="28"/>
          <w:szCs w:val="28"/>
        </w:rPr>
        <w:t>Турков В.Г., Туркова М.В., Соломатин А.А.</w:t>
      </w:r>
    </w:p>
    <w:p w:rsidR="00ED3042" w:rsidRPr="004F074F" w:rsidRDefault="00ED3042" w:rsidP="00ED3042">
      <w:pPr>
        <w:tabs>
          <w:tab w:val="left" w:pos="9180"/>
        </w:tabs>
        <w:jc w:val="center"/>
        <w:rPr>
          <w:bCs/>
          <w:sz w:val="28"/>
          <w:szCs w:val="28"/>
          <w:lang w:val="de-DE"/>
        </w:rPr>
      </w:pPr>
      <w:r w:rsidRPr="004F074F">
        <w:rPr>
          <w:bCs/>
          <w:sz w:val="28"/>
          <w:szCs w:val="28"/>
          <w:lang w:val="de-DE"/>
        </w:rPr>
        <w:t>E-mail: proffesor Turkov@yandex.ru</w:t>
      </w:r>
    </w:p>
    <w:p w:rsidR="00ED3042" w:rsidRPr="00AC211F" w:rsidRDefault="00ED3042" w:rsidP="00ED3042">
      <w:pPr>
        <w:tabs>
          <w:tab w:val="left" w:pos="9180"/>
        </w:tabs>
        <w:jc w:val="center"/>
        <w:rPr>
          <w:bCs/>
          <w:i/>
          <w:sz w:val="28"/>
          <w:szCs w:val="28"/>
        </w:rPr>
      </w:pPr>
      <w:r w:rsidRPr="00AC211F">
        <w:rPr>
          <w:bCs/>
          <w:i/>
          <w:sz w:val="28"/>
          <w:szCs w:val="28"/>
        </w:rPr>
        <w:t xml:space="preserve">Ивановская </w:t>
      </w:r>
      <w:r w:rsidR="001A4C70">
        <w:rPr>
          <w:bCs/>
          <w:i/>
          <w:sz w:val="28"/>
          <w:szCs w:val="28"/>
        </w:rPr>
        <w:t>госсельхозакадемия</w:t>
      </w:r>
      <w:r w:rsidRPr="00AC211F">
        <w:rPr>
          <w:bCs/>
          <w:i/>
          <w:sz w:val="28"/>
          <w:szCs w:val="28"/>
        </w:rPr>
        <w:t xml:space="preserve"> им</w:t>
      </w:r>
      <w:r w:rsidR="001A4C70">
        <w:rPr>
          <w:bCs/>
          <w:i/>
          <w:sz w:val="28"/>
          <w:szCs w:val="28"/>
        </w:rPr>
        <w:t>.</w:t>
      </w:r>
      <w:r w:rsidRPr="00AC211F">
        <w:rPr>
          <w:bCs/>
          <w:i/>
          <w:sz w:val="28"/>
          <w:szCs w:val="28"/>
        </w:rPr>
        <w:t xml:space="preserve"> академика Д.К.Беляева</w:t>
      </w:r>
    </w:p>
    <w:p w:rsidR="00FB09F9" w:rsidRDefault="00ED3042" w:rsidP="00AC211F">
      <w:pPr>
        <w:tabs>
          <w:tab w:val="left" w:pos="9180"/>
        </w:tabs>
        <w:ind w:firstLine="680"/>
        <w:jc w:val="both"/>
        <w:rPr>
          <w:sz w:val="28"/>
          <w:szCs w:val="28"/>
          <w:lang w:bidi="he-IL"/>
        </w:rPr>
      </w:pPr>
      <w:r w:rsidRPr="00AC211F">
        <w:rPr>
          <w:sz w:val="28"/>
          <w:szCs w:val="28"/>
        </w:rPr>
        <w:t>Ежегодно значительная часть дойного стада теряет хозяйственную ценность в результате снижения или полной потери молочной продукти</w:t>
      </w:r>
      <w:r w:rsidRPr="00AC211F">
        <w:rPr>
          <w:sz w:val="28"/>
          <w:szCs w:val="28"/>
        </w:rPr>
        <w:t>в</w:t>
      </w:r>
      <w:r w:rsidRPr="00AC211F">
        <w:rPr>
          <w:sz w:val="28"/>
          <w:szCs w:val="28"/>
        </w:rPr>
        <w:t xml:space="preserve">ности и воспроизводительной способности. Мастит </w:t>
      </w:r>
      <w:r w:rsidR="00B372D3" w:rsidRPr="00AC211F">
        <w:rPr>
          <w:sz w:val="28"/>
          <w:szCs w:val="28"/>
        </w:rPr>
        <w:t>в ряде случаев</w:t>
      </w:r>
      <w:r w:rsidRPr="00AC211F">
        <w:rPr>
          <w:sz w:val="28"/>
          <w:szCs w:val="28"/>
        </w:rPr>
        <w:t xml:space="preserve"> прот</w:t>
      </w:r>
      <w:r w:rsidRPr="00AC211F">
        <w:rPr>
          <w:sz w:val="28"/>
          <w:szCs w:val="28"/>
        </w:rPr>
        <w:t>е</w:t>
      </w:r>
      <w:r w:rsidRPr="00AC211F">
        <w:rPr>
          <w:sz w:val="28"/>
          <w:szCs w:val="28"/>
        </w:rPr>
        <w:t>кает одновременного с болезнями половых органов. Настоящие исслед</w:t>
      </w:r>
      <w:r w:rsidRPr="00AC211F">
        <w:rPr>
          <w:sz w:val="28"/>
          <w:szCs w:val="28"/>
        </w:rPr>
        <w:t>о</w:t>
      </w:r>
      <w:r w:rsidRPr="00AC211F">
        <w:rPr>
          <w:sz w:val="28"/>
          <w:szCs w:val="28"/>
        </w:rPr>
        <w:t>вания посвящены выяснению причин возникновения мастита у коров его влиянию на воспроизводительную функцию.</w:t>
      </w:r>
      <w:r w:rsidR="00B372D3" w:rsidRPr="00AC211F">
        <w:rPr>
          <w:sz w:val="28"/>
          <w:szCs w:val="28"/>
        </w:rPr>
        <w:t xml:space="preserve"> </w:t>
      </w:r>
      <w:r w:rsidRPr="00AC211F">
        <w:rPr>
          <w:sz w:val="28"/>
          <w:szCs w:val="28"/>
          <w:lang w:bidi="he-IL"/>
        </w:rPr>
        <w:t>Работа выполнена</w:t>
      </w:r>
      <w:r w:rsidR="00B372D3" w:rsidRPr="00AC211F">
        <w:rPr>
          <w:sz w:val="28"/>
          <w:szCs w:val="28"/>
          <w:lang w:bidi="he-IL"/>
        </w:rPr>
        <w:t xml:space="preserve"> в </w:t>
      </w:r>
      <w:r w:rsidRPr="00AC211F">
        <w:rPr>
          <w:sz w:val="28"/>
          <w:szCs w:val="28"/>
          <w:lang w:bidi="he-IL"/>
        </w:rPr>
        <w:t>хозяйс</w:t>
      </w:r>
      <w:r w:rsidRPr="00AC211F">
        <w:rPr>
          <w:sz w:val="28"/>
          <w:szCs w:val="28"/>
          <w:lang w:bidi="he-IL"/>
        </w:rPr>
        <w:t>т</w:t>
      </w:r>
      <w:r w:rsidRPr="00AC211F">
        <w:rPr>
          <w:sz w:val="28"/>
          <w:szCs w:val="28"/>
          <w:lang w:bidi="he-IL"/>
        </w:rPr>
        <w:t>вах Ивановской области.</w:t>
      </w:r>
    </w:p>
    <w:p w:rsidR="00FB09F9" w:rsidRDefault="00ED3042" w:rsidP="00AC211F">
      <w:pPr>
        <w:tabs>
          <w:tab w:val="left" w:pos="9180"/>
        </w:tabs>
        <w:ind w:firstLine="680"/>
        <w:jc w:val="both"/>
        <w:rPr>
          <w:sz w:val="28"/>
          <w:szCs w:val="28"/>
        </w:rPr>
      </w:pPr>
      <w:r w:rsidRPr="00AC211F">
        <w:rPr>
          <w:sz w:val="28"/>
          <w:szCs w:val="28"/>
        </w:rPr>
        <w:t>Методика исследования коров черно-пестрой породы включала: кл</w:t>
      </w:r>
      <w:r w:rsidRPr="00AC211F">
        <w:rPr>
          <w:sz w:val="28"/>
          <w:szCs w:val="28"/>
        </w:rPr>
        <w:t>и</w:t>
      </w:r>
      <w:r w:rsidRPr="00AC211F">
        <w:rPr>
          <w:sz w:val="28"/>
          <w:szCs w:val="28"/>
        </w:rPr>
        <w:t>ническое исследование животных и молочной железы; исследование се</w:t>
      </w:r>
      <w:r w:rsidRPr="00AC211F">
        <w:rPr>
          <w:sz w:val="28"/>
          <w:szCs w:val="28"/>
        </w:rPr>
        <w:t>к</w:t>
      </w:r>
      <w:r w:rsidRPr="00AC211F">
        <w:rPr>
          <w:sz w:val="28"/>
          <w:szCs w:val="28"/>
        </w:rPr>
        <w:t>рета вымени с применением 2% раствора мастидина, пробы отстаивания, подсчет соматических клеток и бактериологического анализа. В период родов учитывали характер схваток и потуг, продолжительность стадий р</w:t>
      </w:r>
      <w:r w:rsidRPr="00AC211F">
        <w:rPr>
          <w:sz w:val="28"/>
          <w:szCs w:val="28"/>
        </w:rPr>
        <w:t>о</w:t>
      </w:r>
      <w:r w:rsidRPr="00AC211F">
        <w:rPr>
          <w:sz w:val="28"/>
          <w:szCs w:val="28"/>
        </w:rPr>
        <w:t>дов, течение послеродового периода и последующую воспроизводител</w:t>
      </w:r>
      <w:r w:rsidRPr="00AC211F">
        <w:rPr>
          <w:sz w:val="28"/>
          <w:szCs w:val="28"/>
        </w:rPr>
        <w:t>ь</w:t>
      </w:r>
      <w:r w:rsidRPr="00AC211F">
        <w:rPr>
          <w:sz w:val="28"/>
          <w:szCs w:val="28"/>
        </w:rPr>
        <w:t>ную способность коров.</w:t>
      </w:r>
    </w:p>
    <w:p w:rsidR="00AC211F" w:rsidRDefault="00ED3042" w:rsidP="00AC211F">
      <w:pPr>
        <w:tabs>
          <w:tab w:val="left" w:pos="9180"/>
        </w:tabs>
        <w:ind w:firstLine="680"/>
        <w:jc w:val="both"/>
        <w:rPr>
          <w:sz w:val="28"/>
          <w:szCs w:val="28"/>
        </w:rPr>
      </w:pPr>
      <w:r w:rsidRPr="00AC211F">
        <w:rPr>
          <w:sz w:val="28"/>
          <w:szCs w:val="28"/>
        </w:rPr>
        <w:t>Нами была исследована 841 корова. Клинически выраженный мастит  установлен у 55 животных или у 6,54%. Серозный мастит отмечен у 18 к</w:t>
      </w:r>
      <w:r w:rsidRPr="00AC211F">
        <w:rPr>
          <w:sz w:val="28"/>
          <w:szCs w:val="28"/>
        </w:rPr>
        <w:t>о</w:t>
      </w:r>
      <w:r w:rsidRPr="00AC211F">
        <w:rPr>
          <w:sz w:val="28"/>
          <w:szCs w:val="28"/>
        </w:rPr>
        <w:t>ров, что соответствовало 32,73% от числа с патологией молочной железы. Катаральное течение воспалительного процесса диагностировали у 20 к</w:t>
      </w:r>
      <w:r w:rsidRPr="00AC211F">
        <w:rPr>
          <w:sz w:val="28"/>
          <w:szCs w:val="28"/>
        </w:rPr>
        <w:t>о</w:t>
      </w:r>
      <w:r w:rsidRPr="00AC211F">
        <w:rPr>
          <w:sz w:val="28"/>
          <w:szCs w:val="28"/>
        </w:rPr>
        <w:t>ров, это соответствовало 36,36%. Серозно-катаральный мастит определили у 14 коров, что соответствовало 25,46%. У 3-х коров (5,45 %) был отмечен фибринозный мастит. Скрытое течение воспалительного процесса выявл</w:t>
      </w:r>
      <w:r w:rsidRPr="00AC211F">
        <w:rPr>
          <w:sz w:val="28"/>
          <w:szCs w:val="28"/>
        </w:rPr>
        <w:t>е</w:t>
      </w:r>
      <w:r w:rsidRPr="00AC211F">
        <w:rPr>
          <w:sz w:val="28"/>
          <w:szCs w:val="28"/>
        </w:rPr>
        <w:t xml:space="preserve">но у 141 коровы или у 16,77%. </w:t>
      </w:r>
    </w:p>
    <w:p w:rsidR="00AC211F" w:rsidRDefault="00ED3042" w:rsidP="00AC211F">
      <w:pPr>
        <w:tabs>
          <w:tab w:val="left" w:pos="9180"/>
        </w:tabs>
        <w:ind w:firstLine="680"/>
        <w:jc w:val="both"/>
        <w:rPr>
          <w:sz w:val="28"/>
          <w:szCs w:val="28"/>
        </w:rPr>
      </w:pPr>
      <w:r w:rsidRPr="00AC211F">
        <w:rPr>
          <w:sz w:val="28"/>
          <w:szCs w:val="28"/>
        </w:rPr>
        <w:t>Таким образом, на основании клинического и лабораторных мет</w:t>
      </w:r>
      <w:r w:rsidRPr="00AC211F">
        <w:rPr>
          <w:sz w:val="28"/>
          <w:szCs w:val="28"/>
        </w:rPr>
        <w:t>о</w:t>
      </w:r>
      <w:r w:rsidRPr="00AC211F">
        <w:rPr>
          <w:sz w:val="28"/>
          <w:szCs w:val="28"/>
        </w:rPr>
        <w:t>дов  исследований было установлено, что скрытое воспаление молочной жел</w:t>
      </w:r>
      <w:r w:rsidRPr="00AC211F">
        <w:rPr>
          <w:sz w:val="28"/>
          <w:szCs w:val="28"/>
        </w:rPr>
        <w:t>е</w:t>
      </w:r>
      <w:r w:rsidRPr="00AC211F">
        <w:rPr>
          <w:sz w:val="28"/>
          <w:szCs w:val="28"/>
        </w:rPr>
        <w:t xml:space="preserve">зы возникает в 2,6 раза чаще, чем клинически выраженный мастит. </w:t>
      </w:r>
    </w:p>
    <w:p w:rsidR="00FB09F9" w:rsidRDefault="00ED3042" w:rsidP="00AC211F">
      <w:pPr>
        <w:tabs>
          <w:tab w:val="left" w:pos="9180"/>
        </w:tabs>
        <w:ind w:firstLine="680"/>
        <w:jc w:val="both"/>
        <w:rPr>
          <w:sz w:val="28"/>
          <w:szCs w:val="28"/>
        </w:rPr>
      </w:pPr>
      <w:r w:rsidRPr="00AC211F">
        <w:rPr>
          <w:sz w:val="28"/>
          <w:szCs w:val="28"/>
        </w:rPr>
        <w:t>При анализе локализации воспалительного процесса в вымени у к</w:t>
      </w:r>
      <w:r w:rsidRPr="00AC211F">
        <w:rPr>
          <w:sz w:val="28"/>
          <w:szCs w:val="28"/>
        </w:rPr>
        <w:t>о</w:t>
      </w:r>
      <w:r w:rsidRPr="00AC211F">
        <w:rPr>
          <w:sz w:val="28"/>
          <w:szCs w:val="28"/>
        </w:rPr>
        <w:t>ров, со скрытым маститом, установили: поражение одной четверти – в 76,53% случаев, двух четвертей – у 18,71% коров, всех долей – у 4,76% животных. По нашим наблюдениям, скрытый мастит чаще обнаруживали в задних долях (43,88%) молочной железы и реже в передних (32,65%). Ба</w:t>
      </w:r>
      <w:r w:rsidRPr="00AC211F">
        <w:rPr>
          <w:sz w:val="28"/>
          <w:szCs w:val="28"/>
        </w:rPr>
        <w:t>к</w:t>
      </w:r>
      <w:r w:rsidRPr="00AC211F">
        <w:rPr>
          <w:sz w:val="28"/>
          <w:szCs w:val="28"/>
        </w:rPr>
        <w:t>териологическим исследованием монокультуры микрофлоры выделены в 38 (70,37%) пробах секрета вымени; смешанная микрофлора – в 13 пробах, или (24,07%). Причем, от коров с клинически выраженными формами ма</w:t>
      </w:r>
      <w:r w:rsidRPr="00AC211F">
        <w:rPr>
          <w:sz w:val="28"/>
          <w:szCs w:val="28"/>
        </w:rPr>
        <w:t>с</w:t>
      </w:r>
      <w:r w:rsidRPr="00AC211F">
        <w:rPr>
          <w:sz w:val="28"/>
          <w:szCs w:val="28"/>
        </w:rPr>
        <w:t>тита монокультуры изолированы из 19 или (79,17%) проб секрета вымени, а смешанная микрофлора – из 5, или (20,83%) проб вымени. В то же время от коров с субклиническим маститом монокультуры выделены из 19, или (63,33) проб секрета вымени, смешанная микрофлора – из 8, или (26,67%) проб секрета молочной железы.</w:t>
      </w:r>
    </w:p>
    <w:p w:rsidR="006A794D" w:rsidRDefault="00ED3042" w:rsidP="00AC211F">
      <w:pPr>
        <w:tabs>
          <w:tab w:val="left" w:pos="9180"/>
        </w:tabs>
        <w:ind w:firstLine="680"/>
        <w:jc w:val="both"/>
        <w:rPr>
          <w:sz w:val="28"/>
          <w:szCs w:val="28"/>
        </w:rPr>
      </w:pPr>
      <w:r w:rsidRPr="00AC211F">
        <w:rPr>
          <w:sz w:val="28"/>
          <w:szCs w:val="28"/>
        </w:rPr>
        <w:t>Для оценки влияния состояния молочной железы у глубоко стельных коров в период запуска на характер родовой деятельности и течение п</w:t>
      </w:r>
      <w:r w:rsidRPr="00AC211F">
        <w:rPr>
          <w:sz w:val="28"/>
          <w:szCs w:val="28"/>
        </w:rPr>
        <w:t>о</w:t>
      </w:r>
      <w:r w:rsidRPr="00AC211F">
        <w:rPr>
          <w:sz w:val="28"/>
          <w:szCs w:val="28"/>
        </w:rPr>
        <w:t xml:space="preserve">слеродового периода провели наблюдение за 100 стельными животными. У 39 коров </w:t>
      </w:r>
      <w:r w:rsidR="00B372D3" w:rsidRPr="00AC211F">
        <w:rPr>
          <w:sz w:val="28"/>
          <w:szCs w:val="28"/>
        </w:rPr>
        <w:t xml:space="preserve">отобранных для исследования </w:t>
      </w:r>
      <w:r w:rsidRPr="00AC211F">
        <w:rPr>
          <w:sz w:val="28"/>
          <w:szCs w:val="28"/>
        </w:rPr>
        <w:t>был ранее установлен скрыто пр</w:t>
      </w:r>
      <w:r w:rsidRPr="00AC211F">
        <w:rPr>
          <w:sz w:val="28"/>
          <w:szCs w:val="28"/>
        </w:rPr>
        <w:t>о</w:t>
      </w:r>
      <w:r w:rsidRPr="00AC211F">
        <w:rPr>
          <w:sz w:val="28"/>
          <w:szCs w:val="28"/>
        </w:rPr>
        <w:t xml:space="preserve">текающий воспалительный процесс в молочной железе. </w:t>
      </w:r>
    </w:p>
    <w:p w:rsidR="00ED3042" w:rsidRPr="00AC211F" w:rsidRDefault="00ED3042" w:rsidP="00AC211F">
      <w:pPr>
        <w:tabs>
          <w:tab w:val="left" w:pos="9180"/>
        </w:tabs>
        <w:ind w:firstLine="680"/>
        <w:jc w:val="both"/>
        <w:rPr>
          <w:sz w:val="28"/>
          <w:szCs w:val="28"/>
        </w:rPr>
      </w:pPr>
      <w:r w:rsidRPr="00AC211F">
        <w:rPr>
          <w:sz w:val="28"/>
          <w:szCs w:val="28"/>
        </w:rPr>
        <w:t>В таблице 1 представлены результаты наблюдения за течением род</w:t>
      </w:r>
      <w:r w:rsidRPr="00AC211F">
        <w:rPr>
          <w:sz w:val="28"/>
          <w:szCs w:val="28"/>
        </w:rPr>
        <w:t>о</w:t>
      </w:r>
      <w:r w:rsidRPr="00AC211F">
        <w:rPr>
          <w:sz w:val="28"/>
          <w:szCs w:val="28"/>
        </w:rPr>
        <w:t>во</w:t>
      </w:r>
      <w:r w:rsidR="00B372D3" w:rsidRPr="00AC211F">
        <w:rPr>
          <w:sz w:val="28"/>
          <w:szCs w:val="28"/>
        </w:rPr>
        <w:t>го процесса у по</w:t>
      </w:r>
      <w:r w:rsidR="00B372D3" w:rsidRPr="00AC211F">
        <w:rPr>
          <w:sz w:val="28"/>
          <w:szCs w:val="28"/>
        </w:rPr>
        <w:t>д</w:t>
      </w:r>
      <w:r w:rsidR="00B372D3" w:rsidRPr="00AC211F">
        <w:rPr>
          <w:sz w:val="28"/>
          <w:szCs w:val="28"/>
        </w:rPr>
        <w:t>опытных коров.</w:t>
      </w:r>
    </w:p>
    <w:p w:rsidR="00B372D3" w:rsidRPr="00B13C70" w:rsidRDefault="00B372D3" w:rsidP="00AC211F">
      <w:pPr>
        <w:tabs>
          <w:tab w:val="left" w:pos="9180"/>
        </w:tabs>
        <w:jc w:val="right"/>
        <w:rPr>
          <w:sz w:val="28"/>
          <w:szCs w:val="28"/>
        </w:rPr>
      </w:pPr>
      <w:r w:rsidRPr="00AC211F">
        <w:rPr>
          <w:sz w:val="28"/>
          <w:szCs w:val="28"/>
        </w:rPr>
        <w:t>Таблица</w:t>
      </w:r>
      <w:r w:rsidRPr="00B13C70">
        <w:rPr>
          <w:sz w:val="28"/>
          <w:szCs w:val="28"/>
        </w:rPr>
        <w:t xml:space="preserve"> 1</w:t>
      </w:r>
    </w:p>
    <w:p w:rsidR="00ED3042" w:rsidRPr="00AC211F" w:rsidRDefault="00ED3042" w:rsidP="00AC211F">
      <w:pPr>
        <w:tabs>
          <w:tab w:val="left" w:pos="9180"/>
        </w:tabs>
        <w:jc w:val="center"/>
        <w:rPr>
          <w:sz w:val="28"/>
          <w:szCs w:val="28"/>
        </w:rPr>
      </w:pPr>
      <w:r w:rsidRPr="00AC211F">
        <w:rPr>
          <w:sz w:val="28"/>
          <w:szCs w:val="28"/>
        </w:rPr>
        <w:t>Характер течения родов у коров</w:t>
      </w:r>
    </w:p>
    <w:tbl>
      <w:tblPr>
        <w:tblStyle w:val="a3"/>
        <w:tblW w:w="0" w:type="auto"/>
        <w:tblLayout w:type="fixed"/>
        <w:tblLook w:val="01E0"/>
      </w:tblPr>
      <w:tblGrid>
        <w:gridCol w:w="2267"/>
        <w:gridCol w:w="2297"/>
        <w:gridCol w:w="1136"/>
        <w:gridCol w:w="1136"/>
        <w:gridCol w:w="1136"/>
        <w:gridCol w:w="1136"/>
      </w:tblGrid>
      <w:tr w:rsidR="00ED3042" w:rsidRPr="00AC211F" w:rsidTr="00AC211F">
        <w:trPr>
          <w:trHeight w:val="509"/>
        </w:trPr>
        <w:tc>
          <w:tcPr>
            <w:tcW w:w="2267" w:type="dxa"/>
            <w:vMerge w:val="restart"/>
            <w:tcBorders>
              <w:left w:val="nil"/>
            </w:tcBorders>
            <w:vAlign w:val="center"/>
          </w:tcPr>
          <w:p w:rsidR="00ED3042" w:rsidRPr="00AC211F" w:rsidRDefault="00ED3042" w:rsidP="00AC211F">
            <w:pPr>
              <w:tabs>
                <w:tab w:val="left" w:pos="9180"/>
              </w:tabs>
              <w:jc w:val="center"/>
              <w:rPr>
                <w:sz w:val="28"/>
                <w:szCs w:val="28"/>
              </w:rPr>
            </w:pPr>
            <w:r w:rsidRPr="00AC211F">
              <w:rPr>
                <w:sz w:val="28"/>
                <w:szCs w:val="28"/>
              </w:rPr>
              <w:t>Группы живо</w:t>
            </w:r>
            <w:r w:rsidRPr="00AC211F">
              <w:rPr>
                <w:sz w:val="28"/>
                <w:szCs w:val="28"/>
              </w:rPr>
              <w:t>т</w:t>
            </w:r>
            <w:r w:rsidRPr="00AC211F">
              <w:rPr>
                <w:sz w:val="28"/>
                <w:szCs w:val="28"/>
              </w:rPr>
              <w:t>ных</w:t>
            </w:r>
          </w:p>
        </w:tc>
        <w:tc>
          <w:tcPr>
            <w:tcW w:w="2297" w:type="dxa"/>
            <w:vMerge w:val="restart"/>
            <w:vAlign w:val="center"/>
          </w:tcPr>
          <w:p w:rsidR="00ED3042" w:rsidRPr="00AC211F" w:rsidRDefault="00ED3042" w:rsidP="00AC211F">
            <w:pPr>
              <w:tabs>
                <w:tab w:val="left" w:pos="9180"/>
              </w:tabs>
              <w:jc w:val="center"/>
              <w:rPr>
                <w:sz w:val="28"/>
                <w:szCs w:val="28"/>
              </w:rPr>
            </w:pPr>
            <w:r w:rsidRPr="00AC211F">
              <w:rPr>
                <w:sz w:val="28"/>
                <w:szCs w:val="28"/>
              </w:rPr>
              <w:t>Количество</w:t>
            </w:r>
            <w:r w:rsidR="00096B88" w:rsidRPr="00AC211F">
              <w:rPr>
                <w:sz w:val="28"/>
                <w:szCs w:val="28"/>
                <w:lang w:val="en-US"/>
              </w:rPr>
              <w:t xml:space="preserve"> </w:t>
            </w:r>
            <w:r w:rsidRPr="00AC211F">
              <w:rPr>
                <w:sz w:val="28"/>
                <w:szCs w:val="28"/>
              </w:rPr>
              <w:t>к</w:t>
            </w:r>
            <w:r w:rsidRPr="00AC211F">
              <w:rPr>
                <w:sz w:val="28"/>
                <w:szCs w:val="28"/>
              </w:rPr>
              <w:t>о</w:t>
            </w:r>
            <w:r w:rsidRPr="00AC211F">
              <w:rPr>
                <w:sz w:val="28"/>
                <w:szCs w:val="28"/>
              </w:rPr>
              <w:t>ров</w:t>
            </w:r>
          </w:p>
        </w:tc>
        <w:tc>
          <w:tcPr>
            <w:tcW w:w="2272" w:type="dxa"/>
            <w:gridSpan w:val="2"/>
            <w:vAlign w:val="center"/>
          </w:tcPr>
          <w:p w:rsidR="00ED3042" w:rsidRPr="00AC211F" w:rsidRDefault="00ED3042" w:rsidP="00AC211F">
            <w:pPr>
              <w:tabs>
                <w:tab w:val="left" w:pos="9180"/>
              </w:tabs>
              <w:ind w:hanging="64"/>
              <w:jc w:val="center"/>
              <w:rPr>
                <w:sz w:val="28"/>
                <w:szCs w:val="28"/>
              </w:rPr>
            </w:pPr>
            <w:r w:rsidRPr="00AC211F">
              <w:rPr>
                <w:sz w:val="28"/>
                <w:szCs w:val="28"/>
              </w:rPr>
              <w:t>Нормальные</w:t>
            </w:r>
            <w:r w:rsidR="00096B88" w:rsidRPr="00AC211F">
              <w:rPr>
                <w:sz w:val="28"/>
                <w:szCs w:val="28"/>
                <w:lang w:val="en-US"/>
              </w:rPr>
              <w:t xml:space="preserve"> </w:t>
            </w:r>
            <w:r w:rsidRPr="00AC211F">
              <w:rPr>
                <w:sz w:val="28"/>
                <w:szCs w:val="28"/>
              </w:rPr>
              <w:t>р</w:t>
            </w:r>
            <w:r w:rsidRPr="00AC211F">
              <w:rPr>
                <w:sz w:val="28"/>
                <w:szCs w:val="28"/>
              </w:rPr>
              <w:t>о</w:t>
            </w:r>
            <w:r w:rsidRPr="00AC211F">
              <w:rPr>
                <w:sz w:val="28"/>
                <w:szCs w:val="28"/>
              </w:rPr>
              <w:t>ды</w:t>
            </w:r>
          </w:p>
        </w:tc>
        <w:tc>
          <w:tcPr>
            <w:tcW w:w="2272" w:type="dxa"/>
            <w:gridSpan w:val="2"/>
            <w:tcBorders>
              <w:right w:val="nil"/>
            </w:tcBorders>
            <w:vAlign w:val="center"/>
          </w:tcPr>
          <w:p w:rsidR="00ED3042" w:rsidRPr="00AC211F" w:rsidRDefault="00ED3042" w:rsidP="00AC211F">
            <w:pPr>
              <w:tabs>
                <w:tab w:val="left" w:pos="9180"/>
              </w:tabs>
              <w:rPr>
                <w:sz w:val="28"/>
                <w:szCs w:val="28"/>
              </w:rPr>
            </w:pPr>
            <w:r w:rsidRPr="00AC211F">
              <w:rPr>
                <w:sz w:val="28"/>
                <w:szCs w:val="28"/>
              </w:rPr>
              <w:t>Патологические</w:t>
            </w:r>
            <w:r w:rsidR="00096B88" w:rsidRPr="00AC211F">
              <w:rPr>
                <w:sz w:val="28"/>
                <w:szCs w:val="28"/>
                <w:lang w:val="en-US"/>
              </w:rPr>
              <w:t xml:space="preserve"> </w:t>
            </w:r>
            <w:r w:rsidRPr="00AC211F">
              <w:rPr>
                <w:sz w:val="28"/>
                <w:szCs w:val="28"/>
              </w:rPr>
              <w:t>роды</w:t>
            </w:r>
          </w:p>
        </w:tc>
      </w:tr>
      <w:tr w:rsidR="00ED3042" w:rsidRPr="00AC211F" w:rsidTr="00AC211F">
        <w:trPr>
          <w:trHeight w:val="249"/>
        </w:trPr>
        <w:tc>
          <w:tcPr>
            <w:tcW w:w="2267" w:type="dxa"/>
            <w:vMerge/>
            <w:tcBorders>
              <w:left w:val="nil"/>
            </w:tcBorders>
          </w:tcPr>
          <w:p w:rsidR="00ED3042" w:rsidRPr="00AC211F" w:rsidRDefault="00ED3042" w:rsidP="00AC211F">
            <w:pPr>
              <w:tabs>
                <w:tab w:val="left" w:pos="9180"/>
              </w:tabs>
              <w:jc w:val="both"/>
              <w:rPr>
                <w:sz w:val="28"/>
                <w:szCs w:val="28"/>
              </w:rPr>
            </w:pPr>
          </w:p>
        </w:tc>
        <w:tc>
          <w:tcPr>
            <w:tcW w:w="2297" w:type="dxa"/>
            <w:vMerge/>
          </w:tcPr>
          <w:p w:rsidR="00ED3042" w:rsidRPr="00AC211F" w:rsidRDefault="00ED3042" w:rsidP="00AC211F">
            <w:pPr>
              <w:tabs>
                <w:tab w:val="left" w:pos="9180"/>
              </w:tabs>
              <w:jc w:val="both"/>
              <w:rPr>
                <w:sz w:val="28"/>
                <w:szCs w:val="28"/>
              </w:rPr>
            </w:pPr>
          </w:p>
        </w:tc>
        <w:tc>
          <w:tcPr>
            <w:tcW w:w="1136" w:type="dxa"/>
          </w:tcPr>
          <w:p w:rsidR="00ED3042" w:rsidRPr="00AC211F" w:rsidRDefault="00ED3042" w:rsidP="00AC211F">
            <w:pPr>
              <w:tabs>
                <w:tab w:val="left" w:pos="9180"/>
              </w:tabs>
              <w:jc w:val="center"/>
              <w:rPr>
                <w:sz w:val="28"/>
                <w:szCs w:val="28"/>
              </w:rPr>
            </w:pPr>
            <w:r w:rsidRPr="00AC211F">
              <w:rPr>
                <w:sz w:val="28"/>
                <w:szCs w:val="28"/>
              </w:rPr>
              <w:t>Кол-во</w:t>
            </w:r>
          </w:p>
        </w:tc>
        <w:tc>
          <w:tcPr>
            <w:tcW w:w="1136" w:type="dxa"/>
          </w:tcPr>
          <w:p w:rsidR="00ED3042" w:rsidRPr="00AC211F" w:rsidRDefault="00ED3042" w:rsidP="00AC211F">
            <w:pPr>
              <w:tabs>
                <w:tab w:val="left" w:pos="9180"/>
              </w:tabs>
              <w:jc w:val="center"/>
              <w:rPr>
                <w:sz w:val="28"/>
                <w:szCs w:val="28"/>
              </w:rPr>
            </w:pPr>
            <w:r w:rsidRPr="00AC211F">
              <w:rPr>
                <w:sz w:val="28"/>
                <w:szCs w:val="28"/>
              </w:rPr>
              <w:t>%</w:t>
            </w:r>
          </w:p>
        </w:tc>
        <w:tc>
          <w:tcPr>
            <w:tcW w:w="1136" w:type="dxa"/>
          </w:tcPr>
          <w:p w:rsidR="00ED3042" w:rsidRPr="00AC211F" w:rsidRDefault="00ED3042" w:rsidP="00AC211F">
            <w:pPr>
              <w:tabs>
                <w:tab w:val="left" w:pos="9180"/>
              </w:tabs>
              <w:jc w:val="center"/>
              <w:rPr>
                <w:sz w:val="28"/>
                <w:szCs w:val="28"/>
              </w:rPr>
            </w:pPr>
            <w:r w:rsidRPr="00AC211F">
              <w:rPr>
                <w:sz w:val="28"/>
                <w:szCs w:val="28"/>
              </w:rPr>
              <w:t>Кол-во</w:t>
            </w:r>
          </w:p>
        </w:tc>
        <w:tc>
          <w:tcPr>
            <w:tcW w:w="1136" w:type="dxa"/>
            <w:tcBorders>
              <w:right w:val="nil"/>
            </w:tcBorders>
          </w:tcPr>
          <w:p w:rsidR="00ED3042" w:rsidRPr="00AC211F" w:rsidRDefault="00ED3042" w:rsidP="00AC211F">
            <w:pPr>
              <w:tabs>
                <w:tab w:val="left" w:pos="9180"/>
              </w:tabs>
              <w:jc w:val="center"/>
              <w:rPr>
                <w:sz w:val="28"/>
                <w:szCs w:val="28"/>
              </w:rPr>
            </w:pPr>
            <w:r w:rsidRPr="00AC211F">
              <w:rPr>
                <w:sz w:val="28"/>
                <w:szCs w:val="28"/>
              </w:rPr>
              <w:t>%</w:t>
            </w:r>
          </w:p>
        </w:tc>
      </w:tr>
      <w:tr w:rsidR="00ED3042" w:rsidRPr="00AC211F" w:rsidTr="00AC211F">
        <w:tc>
          <w:tcPr>
            <w:tcW w:w="2267" w:type="dxa"/>
            <w:tcBorders>
              <w:left w:val="nil"/>
            </w:tcBorders>
            <w:vAlign w:val="center"/>
          </w:tcPr>
          <w:p w:rsidR="00ED3042" w:rsidRPr="00AC211F" w:rsidRDefault="00ED3042" w:rsidP="00AC211F">
            <w:pPr>
              <w:tabs>
                <w:tab w:val="left" w:pos="9180"/>
              </w:tabs>
              <w:jc w:val="both"/>
              <w:rPr>
                <w:sz w:val="28"/>
                <w:szCs w:val="28"/>
              </w:rPr>
            </w:pPr>
            <w:r w:rsidRPr="00AC211F">
              <w:rPr>
                <w:sz w:val="28"/>
                <w:szCs w:val="28"/>
              </w:rPr>
              <w:t>Первая группа  (без мастита в период запуска)</w:t>
            </w:r>
          </w:p>
        </w:tc>
        <w:tc>
          <w:tcPr>
            <w:tcW w:w="2297" w:type="dxa"/>
            <w:vAlign w:val="center"/>
          </w:tcPr>
          <w:p w:rsidR="00ED3042" w:rsidRPr="00AC211F" w:rsidRDefault="00ED3042" w:rsidP="00AC211F">
            <w:pPr>
              <w:tabs>
                <w:tab w:val="left" w:pos="9180"/>
              </w:tabs>
              <w:jc w:val="center"/>
              <w:rPr>
                <w:sz w:val="28"/>
                <w:szCs w:val="28"/>
              </w:rPr>
            </w:pPr>
            <w:r w:rsidRPr="00AC211F">
              <w:rPr>
                <w:sz w:val="28"/>
                <w:szCs w:val="28"/>
              </w:rPr>
              <w:t>61</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58</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95,1</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3</w:t>
            </w:r>
          </w:p>
        </w:tc>
        <w:tc>
          <w:tcPr>
            <w:tcW w:w="1136" w:type="dxa"/>
            <w:tcBorders>
              <w:right w:val="nil"/>
            </w:tcBorders>
            <w:vAlign w:val="center"/>
          </w:tcPr>
          <w:p w:rsidR="00ED3042" w:rsidRPr="00AC211F" w:rsidRDefault="00ED3042" w:rsidP="00AC211F">
            <w:pPr>
              <w:tabs>
                <w:tab w:val="left" w:pos="9180"/>
              </w:tabs>
              <w:jc w:val="center"/>
              <w:rPr>
                <w:sz w:val="28"/>
                <w:szCs w:val="28"/>
              </w:rPr>
            </w:pPr>
            <w:r w:rsidRPr="00AC211F">
              <w:rPr>
                <w:sz w:val="28"/>
                <w:szCs w:val="28"/>
              </w:rPr>
              <w:t>4,9</w:t>
            </w:r>
          </w:p>
        </w:tc>
      </w:tr>
      <w:tr w:rsidR="00ED3042" w:rsidRPr="00AC211F" w:rsidTr="00AC211F">
        <w:tc>
          <w:tcPr>
            <w:tcW w:w="2267" w:type="dxa"/>
            <w:tcBorders>
              <w:left w:val="nil"/>
            </w:tcBorders>
            <w:vAlign w:val="center"/>
          </w:tcPr>
          <w:p w:rsidR="00ED3042" w:rsidRPr="00AC211F" w:rsidRDefault="00ED3042" w:rsidP="00AC211F">
            <w:pPr>
              <w:tabs>
                <w:tab w:val="left" w:pos="9180"/>
              </w:tabs>
              <w:jc w:val="both"/>
              <w:rPr>
                <w:sz w:val="28"/>
                <w:szCs w:val="28"/>
              </w:rPr>
            </w:pPr>
            <w:r w:rsidRPr="00AC211F">
              <w:rPr>
                <w:sz w:val="28"/>
                <w:szCs w:val="28"/>
              </w:rPr>
              <w:t>Вторая группа (субклинический мастит в период запуска)</w:t>
            </w:r>
          </w:p>
        </w:tc>
        <w:tc>
          <w:tcPr>
            <w:tcW w:w="2297" w:type="dxa"/>
            <w:vAlign w:val="center"/>
          </w:tcPr>
          <w:p w:rsidR="00ED3042" w:rsidRPr="00AC211F" w:rsidRDefault="00ED3042" w:rsidP="00AC211F">
            <w:pPr>
              <w:tabs>
                <w:tab w:val="left" w:pos="9180"/>
              </w:tabs>
              <w:jc w:val="center"/>
              <w:rPr>
                <w:sz w:val="28"/>
                <w:szCs w:val="28"/>
              </w:rPr>
            </w:pPr>
            <w:r w:rsidRPr="00AC211F">
              <w:rPr>
                <w:sz w:val="28"/>
                <w:szCs w:val="28"/>
              </w:rPr>
              <w:t>39</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28</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71,8</w:t>
            </w:r>
          </w:p>
        </w:tc>
        <w:tc>
          <w:tcPr>
            <w:tcW w:w="1136" w:type="dxa"/>
            <w:vAlign w:val="center"/>
          </w:tcPr>
          <w:p w:rsidR="00ED3042" w:rsidRPr="00AC211F" w:rsidRDefault="00ED3042" w:rsidP="00AC211F">
            <w:pPr>
              <w:tabs>
                <w:tab w:val="left" w:pos="9180"/>
              </w:tabs>
              <w:jc w:val="center"/>
              <w:rPr>
                <w:sz w:val="28"/>
                <w:szCs w:val="28"/>
              </w:rPr>
            </w:pPr>
            <w:r w:rsidRPr="00AC211F">
              <w:rPr>
                <w:sz w:val="28"/>
                <w:szCs w:val="28"/>
              </w:rPr>
              <w:t>11</w:t>
            </w:r>
          </w:p>
        </w:tc>
        <w:tc>
          <w:tcPr>
            <w:tcW w:w="1136" w:type="dxa"/>
            <w:tcBorders>
              <w:right w:val="nil"/>
            </w:tcBorders>
            <w:vAlign w:val="center"/>
          </w:tcPr>
          <w:p w:rsidR="00ED3042" w:rsidRPr="00AC211F" w:rsidRDefault="00ED3042" w:rsidP="00AC211F">
            <w:pPr>
              <w:tabs>
                <w:tab w:val="left" w:pos="9180"/>
              </w:tabs>
              <w:jc w:val="center"/>
              <w:rPr>
                <w:sz w:val="28"/>
                <w:szCs w:val="28"/>
              </w:rPr>
            </w:pPr>
            <w:r w:rsidRPr="00AC211F">
              <w:rPr>
                <w:sz w:val="28"/>
                <w:szCs w:val="28"/>
              </w:rPr>
              <w:t>28,2</w:t>
            </w:r>
          </w:p>
        </w:tc>
      </w:tr>
    </w:tbl>
    <w:p w:rsidR="00ED3042" w:rsidRPr="00AC211F" w:rsidRDefault="00ED3042" w:rsidP="00AC211F">
      <w:pPr>
        <w:tabs>
          <w:tab w:val="left" w:pos="9180"/>
        </w:tabs>
        <w:ind w:firstLine="680"/>
        <w:jc w:val="both"/>
        <w:rPr>
          <w:sz w:val="28"/>
          <w:szCs w:val="28"/>
        </w:rPr>
      </w:pPr>
      <w:r w:rsidRPr="00AC211F">
        <w:rPr>
          <w:sz w:val="28"/>
          <w:szCs w:val="28"/>
        </w:rPr>
        <w:t>У коров с субклиническим маститом в период запуска осложнения в период родов (слабые схватки и потуги, задержание последа) существенно возросли и достигли 28,2%.</w:t>
      </w:r>
    </w:p>
    <w:p w:rsidR="00FB09F9" w:rsidRDefault="00ED3042" w:rsidP="00FB09F9">
      <w:pPr>
        <w:tabs>
          <w:tab w:val="left" w:pos="9180"/>
        </w:tabs>
        <w:ind w:firstLine="680"/>
        <w:jc w:val="both"/>
        <w:rPr>
          <w:sz w:val="28"/>
          <w:szCs w:val="28"/>
        </w:rPr>
      </w:pPr>
      <w:r w:rsidRPr="00AC211F">
        <w:rPr>
          <w:sz w:val="28"/>
          <w:szCs w:val="28"/>
        </w:rPr>
        <w:t>Характер течения послеродового периода и осложнения у коров представлены в таблице 2.</w:t>
      </w:r>
    </w:p>
    <w:p w:rsidR="00FB09F9" w:rsidRDefault="00FB09F9" w:rsidP="00FB09F9">
      <w:pPr>
        <w:tabs>
          <w:tab w:val="left" w:pos="9180"/>
        </w:tabs>
        <w:ind w:firstLine="680"/>
        <w:jc w:val="both"/>
        <w:rPr>
          <w:sz w:val="28"/>
          <w:szCs w:val="28"/>
        </w:rPr>
      </w:pPr>
      <w:r w:rsidRPr="00AC211F">
        <w:rPr>
          <w:sz w:val="28"/>
          <w:szCs w:val="28"/>
        </w:rPr>
        <w:t xml:space="preserve"> </w:t>
      </w:r>
      <w:r w:rsidR="006F59A3" w:rsidRPr="00AC211F">
        <w:rPr>
          <w:sz w:val="28"/>
          <w:szCs w:val="28"/>
        </w:rPr>
        <w:t>У коров без воспаления в молоченой железе в предыдущую лакт</w:t>
      </w:r>
      <w:r w:rsidR="006F59A3" w:rsidRPr="00AC211F">
        <w:rPr>
          <w:sz w:val="28"/>
          <w:szCs w:val="28"/>
        </w:rPr>
        <w:t>а</w:t>
      </w:r>
      <w:r w:rsidR="006F59A3" w:rsidRPr="00AC211F">
        <w:rPr>
          <w:sz w:val="28"/>
          <w:szCs w:val="28"/>
        </w:rPr>
        <w:t>цию послеродовый период протекал с меньшей частотой осложнений. В этой группе животных субинволюция матки отмечена у 11% подопытных ж</w:t>
      </w:r>
      <w:r w:rsidR="006F59A3" w:rsidRPr="00AC211F">
        <w:rPr>
          <w:sz w:val="28"/>
          <w:szCs w:val="28"/>
        </w:rPr>
        <w:t>и</w:t>
      </w:r>
      <w:r w:rsidR="006F59A3" w:rsidRPr="00AC211F">
        <w:rPr>
          <w:sz w:val="28"/>
          <w:szCs w:val="28"/>
        </w:rPr>
        <w:t>вотных. Послеродовый эндометрит установлен у 1,6% коров. Коровы с субклиническим маститом в предыдущую лактацию имели осложнения чаще: субинволюцию матки – 48,7%, эндометрит – 23%.</w:t>
      </w:r>
    </w:p>
    <w:p w:rsidR="00ED3042" w:rsidRPr="00AC211F" w:rsidRDefault="00ED3042" w:rsidP="00FB09F9">
      <w:pPr>
        <w:tabs>
          <w:tab w:val="left" w:pos="9180"/>
        </w:tabs>
        <w:ind w:firstLine="680"/>
        <w:jc w:val="right"/>
        <w:rPr>
          <w:sz w:val="28"/>
          <w:szCs w:val="28"/>
          <w:lang w:val="en-US"/>
        </w:rPr>
      </w:pPr>
      <w:r w:rsidRPr="00AC211F">
        <w:rPr>
          <w:sz w:val="28"/>
          <w:szCs w:val="28"/>
        </w:rPr>
        <w:t>Таблица</w:t>
      </w:r>
      <w:r w:rsidR="00B372D3" w:rsidRPr="00AC211F">
        <w:rPr>
          <w:sz w:val="28"/>
          <w:szCs w:val="28"/>
        </w:rPr>
        <w:t xml:space="preserve"> 2</w:t>
      </w:r>
    </w:p>
    <w:p w:rsidR="00ED3042" w:rsidRPr="00AC211F" w:rsidRDefault="00ED3042" w:rsidP="00AC211F">
      <w:pPr>
        <w:tabs>
          <w:tab w:val="left" w:pos="9180"/>
        </w:tabs>
        <w:jc w:val="center"/>
        <w:rPr>
          <w:sz w:val="28"/>
          <w:szCs w:val="28"/>
        </w:rPr>
      </w:pPr>
      <w:r w:rsidRPr="00AC211F">
        <w:rPr>
          <w:sz w:val="28"/>
          <w:szCs w:val="28"/>
        </w:rPr>
        <w:t>Характеристика течения послеродового периода</w:t>
      </w:r>
    </w:p>
    <w:tbl>
      <w:tblPr>
        <w:tblStyle w:val="a3"/>
        <w:tblW w:w="0" w:type="auto"/>
        <w:tblBorders>
          <w:left w:val="none" w:sz="0" w:space="0" w:color="auto"/>
          <w:right w:val="none" w:sz="0" w:space="0" w:color="auto"/>
        </w:tblBorders>
        <w:tblLayout w:type="fixed"/>
        <w:tblLook w:val="01E0"/>
      </w:tblPr>
      <w:tblGrid>
        <w:gridCol w:w="2715"/>
        <w:gridCol w:w="2073"/>
        <w:gridCol w:w="1123"/>
        <w:gridCol w:w="1744"/>
        <w:gridCol w:w="1599"/>
      </w:tblGrid>
      <w:tr w:rsidR="00ED3042" w:rsidRPr="00AC211F" w:rsidTr="00AC211F">
        <w:tc>
          <w:tcPr>
            <w:tcW w:w="2715" w:type="dxa"/>
            <w:vMerge w:val="restart"/>
            <w:vAlign w:val="center"/>
          </w:tcPr>
          <w:p w:rsidR="00ED3042" w:rsidRPr="00AC211F" w:rsidRDefault="00ED3042" w:rsidP="00AC211F">
            <w:pPr>
              <w:tabs>
                <w:tab w:val="left" w:pos="9180"/>
              </w:tabs>
              <w:jc w:val="center"/>
              <w:rPr>
                <w:sz w:val="28"/>
                <w:szCs w:val="28"/>
              </w:rPr>
            </w:pPr>
            <w:r w:rsidRPr="00AC211F">
              <w:rPr>
                <w:sz w:val="28"/>
                <w:szCs w:val="28"/>
              </w:rPr>
              <w:t>Показатели</w:t>
            </w:r>
          </w:p>
        </w:tc>
        <w:tc>
          <w:tcPr>
            <w:tcW w:w="3196" w:type="dxa"/>
            <w:gridSpan w:val="2"/>
            <w:vAlign w:val="center"/>
          </w:tcPr>
          <w:p w:rsidR="00ED3042" w:rsidRPr="00AC211F" w:rsidRDefault="00ED3042" w:rsidP="00AC211F">
            <w:pPr>
              <w:tabs>
                <w:tab w:val="left" w:pos="9180"/>
              </w:tabs>
              <w:jc w:val="center"/>
              <w:rPr>
                <w:sz w:val="28"/>
                <w:szCs w:val="28"/>
              </w:rPr>
            </w:pPr>
            <w:r w:rsidRPr="00AC211F">
              <w:rPr>
                <w:sz w:val="28"/>
                <w:szCs w:val="28"/>
              </w:rPr>
              <w:t>Коровы без патологич</w:t>
            </w:r>
            <w:r w:rsidRPr="00AC211F">
              <w:rPr>
                <w:sz w:val="28"/>
                <w:szCs w:val="28"/>
              </w:rPr>
              <w:t>е</w:t>
            </w:r>
            <w:r w:rsidRPr="00AC211F">
              <w:rPr>
                <w:sz w:val="28"/>
                <w:szCs w:val="28"/>
              </w:rPr>
              <w:t>ских</w:t>
            </w:r>
            <w:r w:rsidR="00096B88" w:rsidRPr="00AC211F">
              <w:rPr>
                <w:sz w:val="28"/>
                <w:szCs w:val="28"/>
              </w:rPr>
              <w:t xml:space="preserve"> </w:t>
            </w:r>
            <w:r w:rsidRPr="00AC211F">
              <w:rPr>
                <w:sz w:val="28"/>
                <w:szCs w:val="28"/>
              </w:rPr>
              <w:t>процессов в м</w:t>
            </w:r>
            <w:r w:rsidRPr="00AC211F">
              <w:rPr>
                <w:sz w:val="28"/>
                <w:szCs w:val="28"/>
              </w:rPr>
              <w:t>о</w:t>
            </w:r>
            <w:r w:rsidRPr="00AC211F">
              <w:rPr>
                <w:sz w:val="28"/>
                <w:szCs w:val="28"/>
              </w:rPr>
              <w:t>лочной</w:t>
            </w:r>
            <w:r w:rsidR="00096B88" w:rsidRPr="00AC211F">
              <w:rPr>
                <w:sz w:val="28"/>
                <w:szCs w:val="28"/>
              </w:rPr>
              <w:t xml:space="preserve"> </w:t>
            </w:r>
            <w:r w:rsidRPr="00AC211F">
              <w:rPr>
                <w:sz w:val="28"/>
                <w:szCs w:val="28"/>
              </w:rPr>
              <w:t>железе</w:t>
            </w:r>
          </w:p>
        </w:tc>
        <w:tc>
          <w:tcPr>
            <w:tcW w:w="3343" w:type="dxa"/>
            <w:gridSpan w:val="2"/>
          </w:tcPr>
          <w:p w:rsidR="00ED3042" w:rsidRPr="00AC211F" w:rsidRDefault="00ED3042" w:rsidP="00AC211F">
            <w:pPr>
              <w:tabs>
                <w:tab w:val="left" w:pos="9180"/>
              </w:tabs>
              <w:jc w:val="center"/>
              <w:rPr>
                <w:sz w:val="28"/>
                <w:szCs w:val="28"/>
              </w:rPr>
            </w:pPr>
            <w:r w:rsidRPr="00AC211F">
              <w:rPr>
                <w:sz w:val="28"/>
                <w:szCs w:val="28"/>
              </w:rPr>
              <w:t>Коровы с субклинич</w:t>
            </w:r>
            <w:r w:rsidRPr="00AC211F">
              <w:rPr>
                <w:sz w:val="28"/>
                <w:szCs w:val="28"/>
              </w:rPr>
              <w:t>е</w:t>
            </w:r>
            <w:r w:rsidRPr="00AC211F">
              <w:rPr>
                <w:sz w:val="28"/>
                <w:szCs w:val="28"/>
              </w:rPr>
              <w:t>ским</w:t>
            </w:r>
            <w:r w:rsidR="00096B88" w:rsidRPr="00AC211F">
              <w:rPr>
                <w:sz w:val="28"/>
                <w:szCs w:val="28"/>
              </w:rPr>
              <w:t xml:space="preserve"> </w:t>
            </w:r>
            <w:r w:rsidRPr="00AC211F">
              <w:rPr>
                <w:sz w:val="28"/>
                <w:szCs w:val="28"/>
              </w:rPr>
              <w:t>маститом в пред</w:t>
            </w:r>
            <w:r w:rsidRPr="00AC211F">
              <w:rPr>
                <w:sz w:val="28"/>
                <w:szCs w:val="28"/>
              </w:rPr>
              <w:t>ы</w:t>
            </w:r>
            <w:r w:rsidRPr="00AC211F">
              <w:rPr>
                <w:sz w:val="28"/>
                <w:szCs w:val="28"/>
              </w:rPr>
              <w:t>дущую</w:t>
            </w:r>
            <w:r w:rsidR="00096B88" w:rsidRPr="00AC211F">
              <w:rPr>
                <w:sz w:val="28"/>
                <w:szCs w:val="28"/>
              </w:rPr>
              <w:t xml:space="preserve"> </w:t>
            </w:r>
            <w:r w:rsidRPr="00AC211F">
              <w:rPr>
                <w:sz w:val="28"/>
                <w:szCs w:val="28"/>
              </w:rPr>
              <w:t>лактацию</w:t>
            </w:r>
          </w:p>
        </w:tc>
      </w:tr>
      <w:tr w:rsidR="00ED3042" w:rsidRPr="00AC211F" w:rsidTr="00AC211F">
        <w:tc>
          <w:tcPr>
            <w:tcW w:w="2715" w:type="dxa"/>
            <w:vMerge/>
          </w:tcPr>
          <w:p w:rsidR="00ED3042" w:rsidRPr="00AC211F" w:rsidRDefault="00ED3042" w:rsidP="00AC211F">
            <w:pPr>
              <w:tabs>
                <w:tab w:val="left" w:pos="9180"/>
              </w:tabs>
              <w:jc w:val="both"/>
              <w:rPr>
                <w:sz w:val="28"/>
                <w:szCs w:val="28"/>
              </w:rPr>
            </w:pPr>
          </w:p>
        </w:tc>
        <w:tc>
          <w:tcPr>
            <w:tcW w:w="2073" w:type="dxa"/>
            <w:vAlign w:val="center"/>
          </w:tcPr>
          <w:p w:rsidR="00ED3042" w:rsidRPr="00AC211F" w:rsidRDefault="00ED3042" w:rsidP="00AC211F">
            <w:pPr>
              <w:tabs>
                <w:tab w:val="left" w:pos="9180"/>
              </w:tabs>
              <w:jc w:val="center"/>
              <w:rPr>
                <w:sz w:val="28"/>
                <w:szCs w:val="28"/>
              </w:rPr>
            </w:pPr>
            <w:r w:rsidRPr="00AC211F">
              <w:rPr>
                <w:sz w:val="28"/>
                <w:szCs w:val="28"/>
              </w:rPr>
              <w:t>Количество</w:t>
            </w:r>
            <w:r w:rsidR="00096B88" w:rsidRPr="00AC211F">
              <w:rPr>
                <w:sz w:val="28"/>
                <w:szCs w:val="28"/>
                <w:lang w:val="en-US"/>
              </w:rPr>
              <w:t xml:space="preserve"> </w:t>
            </w:r>
            <w:r w:rsidRPr="00AC211F">
              <w:rPr>
                <w:sz w:val="28"/>
                <w:szCs w:val="28"/>
              </w:rPr>
              <w:t>коров</w:t>
            </w:r>
          </w:p>
        </w:tc>
        <w:tc>
          <w:tcPr>
            <w:tcW w:w="1123" w:type="dxa"/>
            <w:vAlign w:val="center"/>
          </w:tcPr>
          <w:p w:rsidR="00ED3042" w:rsidRPr="00AC211F" w:rsidRDefault="00ED3042" w:rsidP="00AC211F">
            <w:pPr>
              <w:tabs>
                <w:tab w:val="left" w:pos="9180"/>
              </w:tabs>
              <w:ind w:firstLine="7"/>
              <w:jc w:val="center"/>
              <w:rPr>
                <w:sz w:val="28"/>
                <w:szCs w:val="28"/>
              </w:rPr>
            </w:pPr>
            <w:r w:rsidRPr="00AC211F">
              <w:rPr>
                <w:sz w:val="28"/>
                <w:szCs w:val="28"/>
              </w:rPr>
              <w:t>%</w:t>
            </w:r>
          </w:p>
        </w:tc>
        <w:tc>
          <w:tcPr>
            <w:tcW w:w="1744" w:type="dxa"/>
            <w:vAlign w:val="center"/>
          </w:tcPr>
          <w:p w:rsidR="00ED3042" w:rsidRPr="00AC211F" w:rsidRDefault="00ED3042" w:rsidP="00AC211F">
            <w:pPr>
              <w:tabs>
                <w:tab w:val="left" w:pos="9180"/>
              </w:tabs>
              <w:jc w:val="center"/>
              <w:rPr>
                <w:sz w:val="28"/>
                <w:szCs w:val="28"/>
              </w:rPr>
            </w:pPr>
            <w:r w:rsidRPr="00AC211F">
              <w:rPr>
                <w:sz w:val="28"/>
                <w:szCs w:val="28"/>
              </w:rPr>
              <w:t>Количество</w:t>
            </w:r>
            <w:r w:rsidR="00096B88" w:rsidRPr="00AC211F">
              <w:rPr>
                <w:sz w:val="28"/>
                <w:szCs w:val="28"/>
                <w:lang w:val="en-US"/>
              </w:rPr>
              <w:t xml:space="preserve"> </w:t>
            </w:r>
            <w:r w:rsidRPr="00AC211F">
              <w:rPr>
                <w:sz w:val="28"/>
                <w:szCs w:val="28"/>
              </w:rPr>
              <w:t>коров</w:t>
            </w:r>
          </w:p>
        </w:tc>
        <w:tc>
          <w:tcPr>
            <w:tcW w:w="1599" w:type="dxa"/>
            <w:vAlign w:val="center"/>
          </w:tcPr>
          <w:p w:rsidR="00ED3042" w:rsidRPr="00AC211F" w:rsidRDefault="00ED3042" w:rsidP="00AC211F">
            <w:pPr>
              <w:tabs>
                <w:tab w:val="left" w:pos="9180"/>
              </w:tabs>
              <w:jc w:val="center"/>
              <w:rPr>
                <w:sz w:val="28"/>
                <w:szCs w:val="28"/>
              </w:rPr>
            </w:pPr>
            <w:r w:rsidRPr="00AC211F">
              <w:rPr>
                <w:sz w:val="28"/>
                <w:szCs w:val="28"/>
              </w:rPr>
              <w:t>%</w:t>
            </w:r>
          </w:p>
        </w:tc>
      </w:tr>
      <w:tr w:rsidR="00ED3042" w:rsidRPr="00AC211F" w:rsidTr="00AC211F">
        <w:tc>
          <w:tcPr>
            <w:tcW w:w="2715" w:type="dxa"/>
          </w:tcPr>
          <w:p w:rsidR="00ED3042" w:rsidRPr="00AC211F" w:rsidRDefault="00ED3042" w:rsidP="00AC211F">
            <w:pPr>
              <w:tabs>
                <w:tab w:val="left" w:pos="9180"/>
              </w:tabs>
              <w:jc w:val="both"/>
              <w:rPr>
                <w:sz w:val="28"/>
                <w:szCs w:val="28"/>
              </w:rPr>
            </w:pPr>
            <w:r w:rsidRPr="00AC211F">
              <w:rPr>
                <w:sz w:val="28"/>
                <w:szCs w:val="28"/>
              </w:rPr>
              <w:t>Всего коров</w:t>
            </w:r>
          </w:p>
        </w:tc>
        <w:tc>
          <w:tcPr>
            <w:tcW w:w="2073" w:type="dxa"/>
          </w:tcPr>
          <w:p w:rsidR="00ED3042" w:rsidRPr="00AC211F" w:rsidRDefault="00ED3042" w:rsidP="00AC211F">
            <w:pPr>
              <w:tabs>
                <w:tab w:val="left" w:pos="9180"/>
              </w:tabs>
              <w:jc w:val="center"/>
              <w:rPr>
                <w:sz w:val="28"/>
                <w:szCs w:val="28"/>
              </w:rPr>
            </w:pPr>
            <w:r w:rsidRPr="00AC211F">
              <w:rPr>
                <w:sz w:val="28"/>
                <w:szCs w:val="28"/>
              </w:rPr>
              <w:t>61</w:t>
            </w:r>
          </w:p>
        </w:tc>
        <w:tc>
          <w:tcPr>
            <w:tcW w:w="1123" w:type="dxa"/>
          </w:tcPr>
          <w:p w:rsidR="00ED3042" w:rsidRPr="00AC211F" w:rsidRDefault="00ED3042" w:rsidP="00AC211F">
            <w:pPr>
              <w:tabs>
                <w:tab w:val="left" w:pos="9180"/>
              </w:tabs>
              <w:ind w:firstLine="7"/>
              <w:jc w:val="center"/>
              <w:rPr>
                <w:sz w:val="28"/>
                <w:szCs w:val="28"/>
              </w:rPr>
            </w:pPr>
            <w:r w:rsidRPr="00AC211F">
              <w:rPr>
                <w:sz w:val="28"/>
                <w:szCs w:val="28"/>
              </w:rPr>
              <w:t>100</w:t>
            </w:r>
          </w:p>
        </w:tc>
        <w:tc>
          <w:tcPr>
            <w:tcW w:w="1744" w:type="dxa"/>
          </w:tcPr>
          <w:p w:rsidR="00ED3042" w:rsidRPr="00AC211F" w:rsidRDefault="00ED3042" w:rsidP="00AC211F">
            <w:pPr>
              <w:tabs>
                <w:tab w:val="left" w:pos="9180"/>
              </w:tabs>
              <w:jc w:val="center"/>
              <w:rPr>
                <w:sz w:val="28"/>
                <w:szCs w:val="28"/>
              </w:rPr>
            </w:pPr>
            <w:r w:rsidRPr="00AC211F">
              <w:rPr>
                <w:sz w:val="28"/>
                <w:szCs w:val="28"/>
              </w:rPr>
              <w:t>39</w:t>
            </w:r>
          </w:p>
        </w:tc>
        <w:tc>
          <w:tcPr>
            <w:tcW w:w="1599" w:type="dxa"/>
          </w:tcPr>
          <w:p w:rsidR="00ED3042" w:rsidRPr="00AC211F" w:rsidRDefault="00ED3042" w:rsidP="00AC211F">
            <w:pPr>
              <w:tabs>
                <w:tab w:val="left" w:pos="9180"/>
              </w:tabs>
              <w:jc w:val="center"/>
              <w:rPr>
                <w:sz w:val="28"/>
                <w:szCs w:val="28"/>
              </w:rPr>
            </w:pPr>
            <w:r w:rsidRPr="00AC211F">
              <w:rPr>
                <w:sz w:val="28"/>
                <w:szCs w:val="28"/>
              </w:rPr>
              <w:t>100</w:t>
            </w:r>
          </w:p>
        </w:tc>
      </w:tr>
      <w:tr w:rsidR="00ED3042" w:rsidRPr="00AC211F" w:rsidTr="00AC211F">
        <w:tc>
          <w:tcPr>
            <w:tcW w:w="2715" w:type="dxa"/>
          </w:tcPr>
          <w:p w:rsidR="00ED3042" w:rsidRPr="00AC211F" w:rsidRDefault="00ED3042" w:rsidP="00AC211F">
            <w:pPr>
              <w:tabs>
                <w:tab w:val="left" w:pos="9180"/>
              </w:tabs>
              <w:jc w:val="both"/>
              <w:rPr>
                <w:sz w:val="28"/>
                <w:szCs w:val="28"/>
              </w:rPr>
            </w:pPr>
            <w:r w:rsidRPr="00AC211F">
              <w:rPr>
                <w:sz w:val="28"/>
                <w:szCs w:val="28"/>
              </w:rPr>
              <w:t>Субинволюция</w:t>
            </w:r>
            <w:r w:rsidR="00096B88" w:rsidRPr="00AC211F">
              <w:rPr>
                <w:sz w:val="28"/>
                <w:szCs w:val="28"/>
                <w:lang w:val="en-US"/>
              </w:rPr>
              <w:t xml:space="preserve"> </w:t>
            </w:r>
            <w:r w:rsidRPr="00AC211F">
              <w:rPr>
                <w:sz w:val="28"/>
                <w:szCs w:val="28"/>
              </w:rPr>
              <w:t>ма</w:t>
            </w:r>
            <w:r w:rsidRPr="00AC211F">
              <w:rPr>
                <w:sz w:val="28"/>
                <w:szCs w:val="28"/>
              </w:rPr>
              <w:t>т</w:t>
            </w:r>
            <w:r w:rsidRPr="00AC211F">
              <w:rPr>
                <w:sz w:val="28"/>
                <w:szCs w:val="28"/>
              </w:rPr>
              <w:t>ки</w:t>
            </w:r>
          </w:p>
        </w:tc>
        <w:tc>
          <w:tcPr>
            <w:tcW w:w="2073" w:type="dxa"/>
            <w:vAlign w:val="bottom"/>
          </w:tcPr>
          <w:p w:rsidR="00ED3042" w:rsidRPr="00AC211F" w:rsidRDefault="00ED3042" w:rsidP="00AC211F">
            <w:pPr>
              <w:tabs>
                <w:tab w:val="left" w:pos="9180"/>
              </w:tabs>
              <w:jc w:val="center"/>
              <w:rPr>
                <w:sz w:val="28"/>
                <w:szCs w:val="28"/>
              </w:rPr>
            </w:pPr>
            <w:r w:rsidRPr="00AC211F">
              <w:rPr>
                <w:sz w:val="28"/>
                <w:szCs w:val="28"/>
              </w:rPr>
              <w:t>7</w:t>
            </w:r>
          </w:p>
        </w:tc>
        <w:tc>
          <w:tcPr>
            <w:tcW w:w="1123" w:type="dxa"/>
            <w:vAlign w:val="bottom"/>
          </w:tcPr>
          <w:p w:rsidR="00ED3042" w:rsidRPr="00AC211F" w:rsidRDefault="00ED3042" w:rsidP="00AC211F">
            <w:pPr>
              <w:tabs>
                <w:tab w:val="left" w:pos="9180"/>
              </w:tabs>
              <w:ind w:firstLine="7"/>
              <w:jc w:val="center"/>
              <w:rPr>
                <w:sz w:val="28"/>
                <w:szCs w:val="28"/>
              </w:rPr>
            </w:pPr>
            <w:r w:rsidRPr="00AC211F">
              <w:rPr>
                <w:sz w:val="28"/>
                <w:szCs w:val="28"/>
              </w:rPr>
              <w:t>11,0</w:t>
            </w:r>
          </w:p>
        </w:tc>
        <w:tc>
          <w:tcPr>
            <w:tcW w:w="1744" w:type="dxa"/>
            <w:vAlign w:val="bottom"/>
          </w:tcPr>
          <w:p w:rsidR="00ED3042" w:rsidRPr="00AC211F" w:rsidRDefault="00ED3042" w:rsidP="00AC211F">
            <w:pPr>
              <w:tabs>
                <w:tab w:val="left" w:pos="9180"/>
              </w:tabs>
              <w:jc w:val="center"/>
              <w:rPr>
                <w:sz w:val="28"/>
                <w:szCs w:val="28"/>
              </w:rPr>
            </w:pPr>
            <w:r w:rsidRPr="00AC211F">
              <w:rPr>
                <w:sz w:val="28"/>
                <w:szCs w:val="28"/>
              </w:rPr>
              <w:t>19</w:t>
            </w:r>
          </w:p>
        </w:tc>
        <w:tc>
          <w:tcPr>
            <w:tcW w:w="1599" w:type="dxa"/>
            <w:vAlign w:val="bottom"/>
          </w:tcPr>
          <w:p w:rsidR="00ED3042" w:rsidRPr="00AC211F" w:rsidRDefault="00ED3042" w:rsidP="00AC211F">
            <w:pPr>
              <w:tabs>
                <w:tab w:val="left" w:pos="9180"/>
              </w:tabs>
              <w:jc w:val="center"/>
              <w:rPr>
                <w:sz w:val="28"/>
                <w:szCs w:val="28"/>
              </w:rPr>
            </w:pPr>
            <w:r w:rsidRPr="00AC211F">
              <w:rPr>
                <w:sz w:val="28"/>
                <w:szCs w:val="28"/>
              </w:rPr>
              <w:t>48,7</w:t>
            </w:r>
          </w:p>
        </w:tc>
      </w:tr>
      <w:tr w:rsidR="00ED3042" w:rsidRPr="00AC211F" w:rsidTr="00AC211F">
        <w:tc>
          <w:tcPr>
            <w:tcW w:w="2715" w:type="dxa"/>
          </w:tcPr>
          <w:p w:rsidR="00ED3042" w:rsidRPr="00AC211F" w:rsidRDefault="00ED3042" w:rsidP="00AC211F">
            <w:pPr>
              <w:tabs>
                <w:tab w:val="left" w:pos="9180"/>
              </w:tabs>
              <w:jc w:val="both"/>
              <w:rPr>
                <w:sz w:val="28"/>
                <w:szCs w:val="28"/>
              </w:rPr>
            </w:pPr>
            <w:r w:rsidRPr="00AC211F">
              <w:rPr>
                <w:sz w:val="28"/>
                <w:szCs w:val="28"/>
              </w:rPr>
              <w:t>Послеродовый</w:t>
            </w:r>
            <w:r w:rsidR="00096B88" w:rsidRPr="00AC211F">
              <w:rPr>
                <w:sz w:val="28"/>
                <w:szCs w:val="28"/>
                <w:lang w:val="en-US"/>
              </w:rPr>
              <w:t xml:space="preserve"> </w:t>
            </w:r>
            <w:r w:rsidRPr="00AC211F">
              <w:rPr>
                <w:sz w:val="28"/>
                <w:szCs w:val="28"/>
              </w:rPr>
              <w:t>э</w:t>
            </w:r>
            <w:r w:rsidRPr="00AC211F">
              <w:rPr>
                <w:sz w:val="28"/>
                <w:szCs w:val="28"/>
              </w:rPr>
              <w:t>н</w:t>
            </w:r>
            <w:r w:rsidRPr="00AC211F">
              <w:rPr>
                <w:sz w:val="28"/>
                <w:szCs w:val="28"/>
              </w:rPr>
              <w:t>дометрит</w:t>
            </w:r>
          </w:p>
        </w:tc>
        <w:tc>
          <w:tcPr>
            <w:tcW w:w="2073" w:type="dxa"/>
            <w:vAlign w:val="bottom"/>
          </w:tcPr>
          <w:p w:rsidR="00ED3042" w:rsidRPr="00AC211F" w:rsidRDefault="00ED3042" w:rsidP="00AC211F">
            <w:pPr>
              <w:tabs>
                <w:tab w:val="left" w:pos="9180"/>
              </w:tabs>
              <w:jc w:val="center"/>
              <w:rPr>
                <w:sz w:val="28"/>
                <w:szCs w:val="28"/>
              </w:rPr>
            </w:pPr>
            <w:r w:rsidRPr="00AC211F">
              <w:rPr>
                <w:sz w:val="28"/>
                <w:szCs w:val="28"/>
              </w:rPr>
              <w:t>1</w:t>
            </w:r>
          </w:p>
        </w:tc>
        <w:tc>
          <w:tcPr>
            <w:tcW w:w="1123" w:type="dxa"/>
            <w:vAlign w:val="bottom"/>
          </w:tcPr>
          <w:p w:rsidR="00ED3042" w:rsidRPr="00AC211F" w:rsidRDefault="00ED3042" w:rsidP="00AC211F">
            <w:pPr>
              <w:tabs>
                <w:tab w:val="left" w:pos="9180"/>
              </w:tabs>
              <w:ind w:firstLine="7"/>
              <w:jc w:val="center"/>
              <w:rPr>
                <w:sz w:val="28"/>
                <w:szCs w:val="28"/>
              </w:rPr>
            </w:pPr>
            <w:r w:rsidRPr="00AC211F">
              <w:rPr>
                <w:sz w:val="28"/>
                <w:szCs w:val="28"/>
              </w:rPr>
              <w:t>1,6</w:t>
            </w:r>
          </w:p>
        </w:tc>
        <w:tc>
          <w:tcPr>
            <w:tcW w:w="1744" w:type="dxa"/>
            <w:vAlign w:val="bottom"/>
          </w:tcPr>
          <w:p w:rsidR="00ED3042" w:rsidRPr="00AC211F" w:rsidRDefault="00ED3042" w:rsidP="00AC211F">
            <w:pPr>
              <w:tabs>
                <w:tab w:val="left" w:pos="9180"/>
              </w:tabs>
              <w:jc w:val="center"/>
              <w:rPr>
                <w:sz w:val="28"/>
                <w:szCs w:val="28"/>
              </w:rPr>
            </w:pPr>
            <w:r w:rsidRPr="00AC211F">
              <w:rPr>
                <w:sz w:val="28"/>
                <w:szCs w:val="28"/>
              </w:rPr>
              <w:t>9</w:t>
            </w:r>
          </w:p>
        </w:tc>
        <w:tc>
          <w:tcPr>
            <w:tcW w:w="1599" w:type="dxa"/>
            <w:vAlign w:val="bottom"/>
          </w:tcPr>
          <w:p w:rsidR="00ED3042" w:rsidRPr="00AC211F" w:rsidRDefault="00ED3042" w:rsidP="00AC211F">
            <w:pPr>
              <w:tabs>
                <w:tab w:val="left" w:pos="9180"/>
              </w:tabs>
              <w:jc w:val="center"/>
              <w:rPr>
                <w:sz w:val="28"/>
                <w:szCs w:val="28"/>
              </w:rPr>
            </w:pPr>
            <w:r w:rsidRPr="00AC211F">
              <w:rPr>
                <w:sz w:val="28"/>
                <w:szCs w:val="28"/>
              </w:rPr>
              <w:t>23,0</w:t>
            </w:r>
          </w:p>
        </w:tc>
      </w:tr>
    </w:tbl>
    <w:p w:rsidR="00ED3042" w:rsidRPr="00AC211F" w:rsidRDefault="00ED3042" w:rsidP="00AC211F">
      <w:pPr>
        <w:tabs>
          <w:tab w:val="left" w:pos="9000"/>
          <w:tab w:val="left" w:pos="9180"/>
        </w:tabs>
        <w:ind w:firstLine="680"/>
        <w:jc w:val="both"/>
        <w:rPr>
          <w:sz w:val="28"/>
          <w:szCs w:val="28"/>
        </w:rPr>
      </w:pPr>
      <w:r w:rsidRPr="00AC211F">
        <w:rPr>
          <w:sz w:val="28"/>
          <w:szCs w:val="28"/>
        </w:rPr>
        <w:t>Осложнения, возникшие в послеродовый период у коров, оказали влияние на последующую воспроизводительную функцию. По результатам осеменений за три половых цикла в первой группе стельными стали 59 к</w:t>
      </w:r>
      <w:r w:rsidRPr="00AC211F">
        <w:rPr>
          <w:sz w:val="28"/>
          <w:szCs w:val="28"/>
        </w:rPr>
        <w:t>о</w:t>
      </w:r>
      <w:r w:rsidRPr="00AC211F">
        <w:rPr>
          <w:sz w:val="28"/>
          <w:szCs w:val="28"/>
        </w:rPr>
        <w:t>ров (97%), во второй – 25 (64,3%).</w:t>
      </w:r>
    </w:p>
    <w:p w:rsidR="00ED3042" w:rsidRDefault="00ED3042" w:rsidP="00AC211F">
      <w:pPr>
        <w:tabs>
          <w:tab w:val="left" w:pos="9000"/>
          <w:tab w:val="left" w:pos="9180"/>
        </w:tabs>
        <w:ind w:firstLine="680"/>
        <w:jc w:val="both"/>
        <w:rPr>
          <w:sz w:val="28"/>
          <w:szCs w:val="28"/>
        </w:rPr>
      </w:pPr>
      <w:r w:rsidRPr="00AC211F">
        <w:rPr>
          <w:sz w:val="28"/>
          <w:szCs w:val="28"/>
        </w:rPr>
        <w:t>Результаты исследований убедительно свидетельствуют, что субкл</w:t>
      </w:r>
      <w:r w:rsidRPr="00AC211F">
        <w:rPr>
          <w:sz w:val="28"/>
          <w:szCs w:val="28"/>
        </w:rPr>
        <w:t>и</w:t>
      </w:r>
      <w:r w:rsidRPr="00AC211F">
        <w:rPr>
          <w:sz w:val="28"/>
          <w:szCs w:val="28"/>
        </w:rPr>
        <w:t>нический мастит, возникающий в предыдущую лактацию у коров, оказ</w:t>
      </w:r>
      <w:r w:rsidRPr="00AC211F">
        <w:rPr>
          <w:sz w:val="28"/>
          <w:szCs w:val="28"/>
        </w:rPr>
        <w:t>ы</w:t>
      </w:r>
      <w:r w:rsidRPr="00AC211F">
        <w:rPr>
          <w:sz w:val="28"/>
          <w:szCs w:val="28"/>
        </w:rPr>
        <w:t>вает выраженное негативное влияние на родовой процесс, повышает ча</w:t>
      </w:r>
      <w:r w:rsidRPr="00AC211F">
        <w:rPr>
          <w:sz w:val="28"/>
          <w:szCs w:val="28"/>
        </w:rPr>
        <w:t>с</w:t>
      </w:r>
      <w:r w:rsidRPr="00AC211F">
        <w:rPr>
          <w:sz w:val="28"/>
          <w:szCs w:val="28"/>
        </w:rPr>
        <w:t>тоту осложнений в послеродовый период и снижает последующую во</w:t>
      </w:r>
      <w:r w:rsidRPr="00AC211F">
        <w:rPr>
          <w:sz w:val="28"/>
          <w:szCs w:val="28"/>
        </w:rPr>
        <w:t>с</w:t>
      </w:r>
      <w:r w:rsidRPr="00AC211F">
        <w:rPr>
          <w:sz w:val="28"/>
          <w:szCs w:val="28"/>
        </w:rPr>
        <w:t>производительную функцию. Исследование молочной железы у коров в период запуска с целью выявления и устранения субклинического мастита это не только система направленная на повышения качества и количества продукции в последующую лактацию, но существенный резерв улучшения воспроизводства.</w:t>
      </w:r>
    </w:p>
    <w:p w:rsidR="00ED3042" w:rsidRPr="00AC211F" w:rsidRDefault="00ED3042" w:rsidP="00AC211F">
      <w:pPr>
        <w:jc w:val="center"/>
        <w:rPr>
          <w:b/>
          <w:bCs/>
          <w:sz w:val="28"/>
          <w:szCs w:val="28"/>
          <w:lang w:val="en-US"/>
        </w:rPr>
      </w:pPr>
      <w:r w:rsidRPr="00AC211F">
        <w:rPr>
          <w:b/>
          <w:bCs/>
          <w:sz w:val="28"/>
          <w:szCs w:val="28"/>
          <w:lang w:val="en-US"/>
        </w:rPr>
        <w:t>MASTITIS AND CAWS REPRODUCTION FUNCTION</w:t>
      </w:r>
    </w:p>
    <w:p w:rsidR="00ED3042" w:rsidRPr="00AC211F" w:rsidRDefault="00ED3042" w:rsidP="00AC211F">
      <w:pPr>
        <w:jc w:val="center"/>
        <w:rPr>
          <w:b/>
          <w:bCs/>
          <w:sz w:val="28"/>
          <w:szCs w:val="28"/>
          <w:lang w:val="it-IT"/>
        </w:rPr>
      </w:pPr>
      <w:r w:rsidRPr="00AC211F">
        <w:rPr>
          <w:b/>
          <w:bCs/>
          <w:sz w:val="28"/>
          <w:szCs w:val="28"/>
          <w:lang w:val="it-IT"/>
        </w:rPr>
        <w:t>Turkov V. G., Turkova M.V., Solomatin A.A.</w:t>
      </w:r>
    </w:p>
    <w:p w:rsidR="001A4C70" w:rsidRPr="001A4C70" w:rsidRDefault="00096B88" w:rsidP="001A4C70">
      <w:pPr>
        <w:tabs>
          <w:tab w:val="left" w:pos="9180"/>
        </w:tabs>
        <w:autoSpaceDE w:val="0"/>
        <w:autoSpaceDN w:val="0"/>
        <w:adjustRightInd w:val="0"/>
        <w:jc w:val="center"/>
        <w:rPr>
          <w:color w:val="000000"/>
          <w:sz w:val="28"/>
          <w:szCs w:val="28"/>
          <w:lang w:val="en-US"/>
        </w:rPr>
      </w:pPr>
      <w:smartTag w:uri="urn:schemas-microsoft-com:office:smarttags" w:element="PlaceName">
        <w:r w:rsidRPr="001A4C70">
          <w:rPr>
            <w:sz w:val="28"/>
            <w:szCs w:val="28"/>
            <w:lang w:val="en-US"/>
          </w:rPr>
          <w:t>Ivanovo</w:t>
        </w:r>
      </w:smartTag>
      <w:r w:rsidRPr="001A4C70">
        <w:rPr>
          <w:sz w:val="28"/>
          <w:szCs w:val="28"/>
          <w:lang w:val="en-US"/>
        </w:rPr>
        <w:t xml:space="preserve"> </w:t>
      </w:r>
      <w:smartTag w:uri="urn:schemas-microsoft-com:office:smarttags" w:element="PlaceType">
        <w:r w:rsidR="001A4C70" w:rsidRPr="00B13C70">
          <w:rPr>
            <w:color w:val="000000"/>
            <w:sz w:val="28"/>
            <w:szCs w:val="28"/>
            <w:lang w:val="en-US"/>
          </w:rPr>
          <w:t>State</w:t>
        </w:r>
      </w:smartTag>
      <w:r w:rsidR="001A4C70" w:rsidRPr="00B13C70">
        <w:rPr>
          <w:color w:val="000000"/>
          <w:sz w:val="28"/>
          <w:szCs w:val="28"/>
          <w:lang w:val="en-US"/>
        </w:rPr>
        <w:t xml:space="preserve"> Agricultural Academy</w:t>
      </w:r>
      <w:r w:rsidR="001A4C70">
        <w:rPr>
          <w:color w:val="000000"/>
          <w:sz w:val="28"/>
          <w:szCs w:val="28"/>
          <w:lang w:val="en-US"/>
        </w:rPr>
        <w:t xml:space="preserve">, </w:t>
      </w:r>
      <w:smartTag w:uri="urn:schemas-microsoft-com:office:smarttags" w:element="place">
        <w:smartTag w:uri="urn:schemas-microsoft-com:office:smarttags" w:element="City">
          <w:r w:rsidR="001A4C70">
            <w:rPr>
              <w:color w:val="000000"/>
              <w:sz w:val="28"/>
              <w:szCs w:val="28"/>
              <w:lang w:val="en-US"/>
            </w:rPr>
            <w:t>Ivanovo</w:t>
          </w:r>
        </w:smartTag>
        <w:r w:rsidR="001A4C70">
          <w:rPr>
            <w:color w:val="000000"/>
            <w:sz w:val="28"/>
            <w:szCs w:val="28"/>
            <w:lang w:val="en-US"/>
          </w:rPr>
          <w:t xml:space="preserve">, </w:t>
        </w:r>
        <w:smartTag w:uri="urn:schemas-microsoft-com:office:smarttags" w:element="country-region">
          <w:r w:rsidR="001A4C70">
            <w:rPr>
              <w:color w:val="000000"/>
              <w:sz w:val="28"/>
              <w:szCs w:val="28"/>
              <w:lang w:val="en-US"/>
            </w:rPr>
            <w:t>Russia</w:t>
          </w:r>
        </w:smartTag>
      </w:smartTag>
    </w:p>
    <w:p w:rsidR="00ED3042" w:rsidRPr="00AC211F" w:rsidRDefault="00ED3042" w:rsidP="001A4C70">
      <w:pPr>
        <w:tabs>
          <w:tab w:val="left" w:pos="9180"/>
        </w:tabs>
        <w:autoSpaceDE w:val="0"/>
        <w:autoSpaceDN w:val="0"/>
        <w:adjustRightInd w:val="0"/>
        <w:ind w:firstLine="720"/>
        <w:jc w:val="both"/>
        <w:rPr>
          <w:bCs/>
          <w:sz w:val="28"/>
          <w:szCs w:val="28"/>
          <w:lang w:val="en-US"/>
        </w:rPr>
      </w:pPr>
      <w:r w:rsidRPr="00AC211F">
        <w:rPr>
          <w:bCs/>
          <w:sz w:val="28"/>
          <w:szCs w:val="28"/>
          <w:lang w:val="en-US"/>
        </w:rPr>
        <w:t>Subclinical mastitis of cows occuring within lactation period negatively influences the delivery process, increases the frequency of complications and reduces the subsequent reproductive function.</w:t>
      </w:r>
    </w:p>
    <w:p w:rsidR="00193757" w:rsidRPr="004F074F" w:rsidRDefault="00193757" w:rsidP="00AC211F">
      <w:pPr>
        <w:pStyle w:val="aff3"/>
      </w:pPr>
      <w:r w:rsidRPr="004F074F">
        <w:t>УДК 619:616-084.618.14-002.</w:t>
      </w:r>
    </w:p>
    <w:p w:rsidR="00193757" w:rsidRPr="004F074F" w:rsidRDefault="00193757" w:rsidP="001C095C">
      <w:pPr>
        <w:shd w:val="clear" w:color="auto" w:fill="FFFFFF"/>
        <w:ind w:right="209"/>
        <w:jc w:val="center"/>
        <w:rPr>
          <w:b/>
          <w:sz w:val="28"/>
          <w:szCs w:val="28"/>
        </w:rPr>
      </w:pPr>
      <w:r w:rsidRPr="004F074F">
        <w:rPr>
          <w:b/>
          <w:sz w:val="28"/>
          <w:szCs w:val="28"/>
        </w:rPr>
        <w:t>ЭТИОЛОГИЯ, ПРОФИЛАКТИКА И ТЕРАПИЯ АКУШЕРСКО-</w:t>
      </w:r>
    </w:p>
    <w:p w:rsidR="00193757" w:rsidRPr="004F074F" w:rsidRDefault="00193757" w:rsidP="001C095C">
      <w:pPr>
        <w:shd w:val="clear" w:color="auto" w:fill="FFFFFF"/>
        <w:ind w:right="206"/>
        <w:jc w:val="center"/>
        <w:rPr>
          <w:b/>
          <w:sz w:val="28"/>
          <w:szCs w:val="28"/>
        </w:rPr>
      </w:pPr>
      <w:r w:rsidRPr="004F074F">
        <w:rPr>
          <w:b/>
          <w:sz w:val="28"/>
          <w:szCs w:val="28"/>
        </w:rPr>
        <w:t>ГИНЕКОЛОГИЧЕСКОЙ ПАТОЛОГИИ У КОРОВ НА ФЕРМАХ</w:t>
      </w:r>
    </w:p>
    <w:p w:rsidR="00193757" w:rsidRPr="004F074F" w:rsidRDefault="00193757" w:rsidP="001C095C">
      <w:pPr>
        <w:shd w:val="clear" w:color="auto" w:fill="FFFFFF"/>
        <w:spacing w:before="2"/>
        <w:ind w:right="216"/>
        <w:jc w:val="center"/>
        <w:rPr>
          <w:b/>
          <w:sz w:val="28"/>
          <w:szCs w:val="28"/>
        </w:rPr>
      </w:pPr>
      <w:r w:rsidRPr="004F074F">
        <w:rPr>
          <w:b/>
          <w:sz w:val="28"/>
          <w:szCs w:val="28"/>
        </w:rPr>
        <w:t>ПРОМЫШЛЕННОГО ТИПА</w:t>
      </w:r>
    </w:p>
    <w:p w:rsidR="00193757" w:rsidRPr="004F074F" w:rsidRDefault="00193757" w:rsidP="001C095C">
      <w:pPr>
        <w:jc w:val="center"/>
        <w:rPr>
          <w:i/>
          <w:sz w:val="28"/>
          <w:szCs w:val="28"/>
        </w:rPr>
      </w:pPr>
      <w:r w:rsidRPr="004F074F">
        <w:rPr>
          <w:b/>
          <w:sz w:val="28"/>
          <w:szCs w:val="28"/>
        </w:rPr>
        <w:t>Турченко А. Н., Коба И. С.</w:t>
      </w:r>
      <w:r w:rsidRPr="004F074F">
        <w:rPr>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 xml:space="preserve">: </w:t>
      </w:r>
      <w:r w:rsidRPr="004F074F">
        <w:rPr>
          <w:sz w:val="28"/>
          <w:szCs w:val="28"/>
          <w:lang w:val="en-US"/>
        </w:rPr>
        <w:t>vetdoctor</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ru</w:t>
      </w:r>
    </w:p>
    <w:p w:rsidR="001C095C" w:rsidRPr="00AC211F" w:rsidRDefault="00193757" w:rsidP="001C095C">
      <w:pPr>
        <w:jc w:val="center"/>
        <w:rPr>
          <w:i/>
          <w:sz w:val="28"/>
          <w:szCs w:val="28"/>
        </w:rPr>
      </w:pPr>
      <w:r w:rsidRPr="00AC211F">
        <w:rPr>
          <w:i/>
          <w:sz w:val="28"/>
          <w:szCs w:val="28"/>
        </w:rPr>
        <w:t>Краснодарский научно-исследовательский ветеринарны</w:t>
      </w:r>
      <w:r w:rsidR="001C095C" w:rsidRPr="00AC211F">
        <w:rPr>
          <w:i/>
          <w:sz w:val="28"/>
          <w:szCs w:val="28"/>
        </w:rPr>
        <w:t>й институт</w:t>
      </w:r>
    </w:p>
    <w:p w:rsidR="00FB09F9" w:rsidRDefault="00193757" w:rsidP="00AC211F">
      <w:pPr>
        <w:ind w:firstLine="708"/>
        <w:jc w:val="both"/>
        <w:rPr>
          <w:sz w:val="28"/>
          <w:szCs w:val="28"/>
        </w:rPr>
      </w:pPr>
      <w:r w:rsidRPr="00AC211F">
        <w:rPr>
          <w:sz w:val="28"/>
          <w:szCs w:val="28"/>
        </w:rPr>
        <w:t>Среди незаразных болезней животных важное место занимают б</w:t>
      </w:r>
      <w:r w:rsidRPr="00AC211F">
        <w:rPr>
          <w:sz w:val="28"/>
          <w:szCs w:val="28"/>
        </w:rPr>
        <w:t>о</w:t>
      </w:r>
      <w:r w:rsidRPr="00AC211F">
        <w:rPr>
          <w:sz w:val="28"/>
          <w:szCs w:val="28"/>
        </w:rPr>
        <w:t>лезни, связанные с воспроизводством поголовья: задержание последов, э</w:t>
      </w:r>
      <w:r w:rsidRPr="00AC211F">
        <w:rPr>
          <w:sz w:val="28"/>
          <w:szCs w:val="28"/>
        </w:rPr>
        <w:t>н</w:t>
      </w:r>
      <w:r w:rsidRPr="00AC211F">
        <w:rPr>
          <w:sz w:val="28"/>
          <w:szCs w:val="28"/>
        </w:rPr>
        <w:t>дометриты, задержани</w:t>
      </w:r>
      <w:r w:rsidR="001C095C" w:rsidRPr="00AC211F">
        <w:rPr>
          <w:sz w:val="28"/>
          <w:szCs w:val="28"/>
        </w:rPr>
        <w:t xml:space="preserve">е половых циклов, многократное </w:t>
      </w:r>
      <w:r w:rsidRPr="00AC211F">
        <w:rPr>
          <w:sz w:val="28"/>
          <w:szCs w:val="28"/>
        </w:rPr>
        <w:t>безрезультатное осеменение. Вышеуказанная акушерско-гинекологическая патология крупного рогатого скота приводит к длительному бесплодию молочного поголовья, снижению их продуктивности и плодовитости, увеличению с</w:t>
      </w:r>
      <w:r w:rsidRPr="00AC211F">
        <w:rPr>
          <w:sz w:val="28"/>
          <w:szCs w:val="28"/>
        </w:rPr>
        <w:t>е</w:t>
      </w:r>
      <w:r w:rsidRPr="00AC211F">
        <w:rPr>
          <w:sz w:val="28"/>
          <w:szCs w:val="28"/>
        </w:rPr>
        <w:t>бестоимости продукции и снижение её рентабельности.</w:t>
      </w:r>
    </w:p>
    <w:p w:rsidR="00FB09F9" w:rsidRDefault="00193757" w:rsidP="00FB09F9">
      <w:pPr>
        <w:ind w:firstLine="708"/>
        <w:jc w:val="both"/>
        <w:rPr>
          <w:sz w:val="28"/>
          <w:szCs w:val="28"/>
        </w:rPr>
      </w:pPr>
      <w:r w:rsidRPr="00AC211F">
        <w:rPr>
          <w:sz w:val="28"/>
          <w:szCs w:val="28"/>
        </w:rPr>
        <w:t xml:space="preserve">В основе патогенеза акушерско-гинекологических заболеваний </w:t>
      </w:r>
      <w:r w:rsidR="00D85C9B" w:rsidRPr="00AC211F">
        <w:rPr>
          <w:sz w:val="28"/>
          <w:szCs w:val="28"/>
        </w:rPr>
        <w:t>л</w:t>
      </w:r>
      <w:r w:rsidRPr="00AC211F">
        <w:rPr>
          <w:sz w:val="28"/>
          <w:szCs w:val="28"/>
        </w:rPr>
        <w:t>е</w:t>
      </w:r>
      <w:r w:rsidRPr="00AC211F">
        <w:rPr>
          <w:sz w:val="28"/>
          <w:szCs w:val="28"/>
        </w:rPr>
        <w:t>жат глубокие нарушения обмена веществ, снижение общей резистентности организма и местного иммунитета животных.Как показывают наши иссл</w:t>
      </w:r>
      <w:r w:rsidRPr="00AC211F">
        <w:rPr>
          <w:sz w:val="28"/>
          <w:szCs w:val="28"/>
        </w:rPr>
        <w:t>е</w:t>
      </w:r>
      <w:r w:rsidRPr="00AC211F">
        <w:rPr>
          <w:sz w:val="28"/>
          <w:szCs w:val="28"/>
        </w:rPr>
        <w:t>дования, практически в каждом хозяйстве имеется не одна, а сразу н</w:t>
      </w:r>
      <w:r w:rsidRPr="00AC211F">
        <w:rPr>
          <w:sz w:val="28"/>
          <w:szCs w:val="28"/>
        </w:rPr>
        <w:t>е</w:t>
      </w:r>
      <w:r w:rsidRPr="00AC211F">
        <w:rPr>
          <w:sz w:val="28"/>
          <w:szCs w:val="28"/>
        </w:rPr>
        <w:t>сколько причин, обуславливающих акушерско-гинекологическую патол</w:t>
      </w:r>
      <w:r w:rsidRPr="00AC211F">
        <w:rPr>
          <w:sz w:val="28"/>
          <w:szCs w:val="28"/>
        </w:rPr>
        <w:t>о</w:t>
      </w:r>
      <w:r w:rsidRPr="00AC211F">
        <w:rPr>
          <w:sz w:val="28"/>
          <w:szCs w:val="28"/>
        </w:rPr>
        <w:t>гию поголовья коров, а затем длительное их лечение. Основными этиол</w:t>
      </w:r>
      <w:r w:rsidRPr="00AC211F">
        <w:rPr>
          <w:sz w:val="28"/>
          <w:szCs w:val="28"/>
        </w:rPr>
        <w:t>о</w:t>
      </w:r>
      <w:r w:rsidRPr="00AC211F">
        <w:rPr>
          <w:sz w:val="28"/>
          <w:szCs w:val="28"/>
        </w:rPr>
        <w:t>гическими факторами явились: нарушение условий кормления, отсутствие систематического активного моциона, антисанитарное состояние родил</w:t>
      </w:r>
      <w:r w:rsidRPr="00AC211F">
        <w:rPr>
          <w:sz w:val="28"/>
          <w:szCs w:val="28"/>
        </w:rPr>
        <w:t>ь</w:t>
      </w:r>
      <w:r w:rsidRPr="00AC211F">
        <w:rPr>
          <w:sz w:val="28"/>
          <w:szCs w:val="28"/>
        </w:rPr>
        <w:t>ных отделений и в целом животноводческих помещений, отсутствие дол</w:t>
      </w:r>
      <w:r w:rsidRPr="00AC211F">
        <w:rPr>
          <w:sz w:val="28"/>
          <w:szCs w:val="28"/>
        </w:rPr>
        <w:t>ж</w:t>
      </w:r>
      <w:r w:rsidRPr="00AC211F">
        <w:rPr>
          <w:sz w:val="28"/>
          <w:szCs w:val="28"/>
        </w:rPr>
        <w:t>ной дезинфекционной обработки помещений.</w:t>
      </w:r>
    </w:p>
    <w:p w:rsidR="00FB09F9" w:rsidRDefault="00193757" w:rsidP="00FB09F9">
      <w:pPr>
        <w:ind w:firstLine="708"/>
        <w:jc w:val="both"/>
        <w:rPr>
          <w:sz w:val="28"/>
          <w:szCs w:val="28"/>
        </w:rPr>
      </w:pPr>
      <w:r w:rsidRPr="00AC211F">
        <w:rPr>
          <w:sz w:val="28"/>
          <w:szCs w:val="28"/>
        </w:rPr>
        <w:t>Крайне низкое финансирование ветеринарных мероприятий, в том числе мероприятий направленных на воспроизводство стада животных, о</w:t>
      </w:r>
      <w:r w:rsidRPr="00AC211F">
        <w:rPr>
          <w:sz w:val="28"/>
          <w:szCs w:val="28"/>
        </w:rPr>
        <w:t>т</w:t>
      </w:r>
      <w:r w:rsidRPr="00AC211F">
        <w:rPr>
          <w:sz w:val="28"/>
          <w:szCs w:val="28"/>
        </w:rPr>
        <w:t xml:space="preserve">сутствие практических навыков по профилактике и терапии акушерско-гинекологических заболеваний животных у молодых специалистов ферм и хозяйств и д. р. Проведенный анализ количества заготавливаемых кормов: сена, силоса, сенажа и концентратов в основном </w:t>
      </w:r>
      <w:r w:rsidR="00D85C9B" w:rsidRPr="00AC211F">
        <w:rPr>
          <w:sz w:val="28"/>
          <w:szCs w:val="28"/>
        </w:rPr>
        <w:t>соответствует нормам, однако, ка</w:t>
      </w:r>
      <w:r w:rsidRPr="00AC211F">
        <w:rPr>
          <w:sz w:val="28"/>
          <w:szCs w:val="28"/>
        </w:rPr>
        <w:t>чество кормов желает быть лучшим. В среднем за 2000-2004гг. загото</w:t>
      </w:r>
      <w:r w:rsidR="001A72EA" w:rsidRPr="00AC211F">
        <w:rPr>
          <w:sz w:val="28"/>
          <w:szCs w:val="28"/>
        </w:rPr>
        <w:t>влено сена первого класса 35-37</w:t>
      </w:r>
      <w:r w:rsidRPr="00AC211F">
        <w:rPr>
          <w:sz w:val="28"/>
          <w:szCs w:val="28"/>
        </w:rPr>
        <w:t>% (с кол</w:t>
      </w:r>
      <w:r w:rsidR="001A72EA" w:rsidRPr="00AC211F">
        <w:rPr>
          <w:sz w:val="28"/>
          <w:szCs w:val="28"/>
        </w:rPr>
        <w:t>ебаниями по годам от 26% до 40</w:t>
      </w:r>
      <w:r w:rsidRPr="00AC211F">
        <w:rPr>
          <w:sz w:val="28"/>
          <w:szCs w:val="28"/>
        </w:rPr>
        <w:t>% и по хозяйствам соответст</w:t>
      </w:r>
      <w:r w:rsidR="001A72EA" w:rsidRPr="00AC211F">
        <w:rPr>
          <w:sz w:val="28"/>
          <w:szCs w:val="28"/>
        </w:rPr>
        <w:t>венно 20-70%), второго - 39-40</w:t>
      </w:r>
      <w:r w:rsidRPr="00AC211F">
        <w:rPr>
          <w:sz w:val="28"/>
          <w:szCs w:val="28"/>
        </w:rPr>
        <w:t>% (с кол</w:t>
      </w:r>
      <w:r w:rsidRPr="00AC211F">
        <w:rPr>
          <w:sz w:val="28"/>
          <w:szCs w:val="28"/>
        </w:rPr>
        <w:t>е</w:t>
      </w:r>
      <w:r w:rsidRPr="00AC211F">
        <w:rPr>
          <w:sz w:val="28"/>
          <w:szCs w:val="28"/>
        </w:rPr>
        <w:t>баниями по годам от 25,6</w:t>
      </w:r>
      <w:r w:rsidR="001A72EA" w:rsidRPr="00AC211F">
        <w:rPr>
          <w:sz w:val="28"/>
          <w:szCs w:val="28"/>
        </w:rPr>
        <w:t>% до 60% и хозяйствам - 17-75%), третьего класса - 12</w:t>
      </w:r>
      <w:r w:rsidRPr="00AC211F">
        <w:rPr>
          <w:sz w:val="28"/>
          <w:szCs w:val="28"/>
        </w:rPr>
        <w:t>% (с колебаниями по годам от 10,3</w:t>
      </w:r>
      <w:r w:rsidR="001A72EA" w:rsidRPr="00AC211F">
        <w:rPr>
          <w:sz w:val="28"/>
          <w:szCs w:val="28"/>
        </w:rPr>
        <w:t>% до 25</w:t>
      </w:r>
      <w:r w:rsidRPr="00AC211F">
        <w:rPr>
          <w:sz w:val="28"/>
          <w:szCs w:val="28"/>
        </w:rPr>
        <w:t>%). Качество силоса и сен</w:t>
      </w:r>
      <w:r w:rsidRPr="00AC211F">
        <w:rPr>
          <w:sz w:val="28"/>
          <w:szCs w:val="28"/>
        </w:rPr>
        <w:t>а</w:t>
      </w:r>
      <w:r w:rsidRPr="00AC211F">
        <w:rPr>
          <w:sz w:val="28"/>
          <w:szCs w:val="28"/>
        </w:rPr>
        <w:t>жа также желает быть намного лучше. Свыше</w:t>
      </w:r>
      <w:r w:rsidR="001A72EA" w:rsidRPr="00AC211F">
        <w:rPr>
          <w:sz w:val="28"/>
          <w:szCs w:val="28"/>
        </w:rPr>
        <w:t xml:space="preserve"> 40</w:t>
      </w:r>
      <w:r w:rsidRPr="00AC211F">
        <w:rPr>
          <w:sz w:val="28"/>
          <w:szCs w:val="28"/>
        </w:rPr>
        <w:t>% заготовленных конце</w:t>
      </w:r>
      <w:r w:rsidRPr="00AC211F">
        <w:rPr>
          <w:sz w:val="28"/>
          <w:szCs w:val="28"/>
        </w:rPr>
        <w:t>н</w:t>
      </w:r>
      <w:r w:rsidRPr="00AC211F">
        <w:rPr>
          <w:sz w:val="28"/>
          <w:szCs w:val="28"/>
        </w:rPr>
        <w:t>трированных кормов, применяемых в животноводстве обсеменены разли</w:t>
      </w:r>
      <w:r w:rsidRPr="00AC211F">
        <w:rPr>
          <w:sz w:val="28"/>
          <w:szCs w:val="28"/>
        </w:rPr>
        <w:t>ч</w:t>
      </w:r>
      <w:r w:rsidRPr="00AC211F">
        <w:rPr>
          <w:sz w:val="28"/>
          <w:szCs w:val="28"/>
        </w:rPr>
        <w:t>ной условно-патогенной микрофлорой: кишечная палочка, синегнойная палочка, протей, грибы самых различных видов и родов, однако, наиболее часто встречаемые в кормах грибы из родов Мисог, СапсПёа, РетсШшп и др.</w:t>
      </w:r>
    </w:p>
    <w:p w:rsidR="00FB09F9" w:rsidRDefault="00193757" w:rsidP="00FB09F9">
      <w:pPr>
        <w:ind w:firstLine="708"/>
        <w:jc w:val="both"/>
        <w:rPr>
          <w:sz w:val="28"/>
          <w:szCs w:val="28"/>
        </w:rPr>
      </w:pPr>
      <w:r w:rsidRPr="00AC211F">
        <w:rPr>
          <w:sz w:val="28"/>
          <w:szCs w:val="28"/>
        </w:rPr>
        <w:t>Совершенно ясно, что корма, в основном второго и третьего класса, а тем более обсемененные условно-патогенной микрофлорой не в состо</w:t>
      </w:r>
      <w:r w:rsidRPr="00AC211F">
        <w:rPr>
          <w:sz w:val="28"/>
          <w:szCs w:val="28"/>
        </w:rPr>
        <w:t>я</w:t>
      </w:r>
      <w:r w:rsidRPr="00AC211F">
        <w:rPr>
          <w:sz w:val="28"/>
          <w:szCs w:val="28"/>
        </w:rPr>
        <w:t>нии обеспечить соответствующий обмен веществ в организме особенно у в</w:t>
      </w:r>
      <w:r w:rsidRPr="00AC211F">
        <w:rPr>
          <w:sz w:val="28"/>
          <w:szCs w:val="28"/>
        </w:rPr>
        <w:t>ы</w:t>
      </w:r>
      <w:r w:rsidRPr="00AC211F">
        <w:rPr>
          <w:sz w:val="28"/>
          <w:szCs w:val="28"/>
        </w:rPr>
        <w:t>сокопродуктивных коров. Анализируя результаты биохимических иссл</w:t>
      </w:r>
      <w:r w:rsidRPr="00AC211F">
        <w:rPr>
          <w:sz w:val="28"/>
          <w:szCs w:val="28"/>
        </w:rPr>
        <w:t>е</w:t>
      </w:r>
      <w:r w:rsidRPr="00AC211F">
        <w:rPr>
          <w:sz w:val="28"/>
          <w:szCs w:val="28"/>
        </w:rPr>
        <w:t>дований сыворотки кр</w:t>
      </w:r>
      <w:r w:rsidR="001A72EA" w:rsidRPr="00AC211F">
        <w:rPr>
          <w:sz w:val="28"/>
          <w:szCs w:val="28"/>
        </w:rPr>
        <w:t>ови, нами установлено, что у 70</w:t>
      </w:r>
      <w:r w:rsidRPr="00AC211F">
        <w:rPr>
          <w:sz w:val="28"/>
          <w:szCs w:val="28"/>
        </w:rPr>
        <w:t>% обследованных коров отмечен низкий</w:t>
      </w:r>
      <w:r w:rsidR="001A72EA" w:rsidRPr="00AC211F">
        <w:rPr>
          <w:sz w:val="28"/>
          <w:szCs w:val="28"/>
        </w:rPr>
        <w:t xml:space="preserve"> уровень бета-каратина, у 40-60</w:t>
      </w:r>
      <w:r w:rsidRPr="00AC211F">
        <w:rPr>
          <w:sz w:val="28"/>
          <w:szCs w:val="28"/>
        </w:rPr>
        <w:t>% значительно ниже</w:t>
      </w:r>
      <w:r w:rsidR="001A72EA" w:rsidRPr="00AC211F">
        <w:rPr>
          <w:sz w:val="28"/>
          <w:szCs w:val="28"/>
        </w:rPr>
        <w:t xml:space="preserve"> нормы витамин А и Е, у 23,3-40</w:t>
      </w:r>
      <w:r w:rsidRPr="00AC211F">
        <w:rPr>
          <w:sz w:val="28"/>
          <w:szCs w:val="28"/>
        </w:rPr>
        <w:t>% ниже нормы резервная щелочность и с</w:t>
      </w:r>
      <w:r w:rsidRPr="00AC211F">
        <w:rPr>
          <w:sz w:val="28"/>
          <w:szCs w:val="28"/>
        </w:rPr>
        <w:t>о</w:t>
      </w:r>
      <w:r w:rsidRPr="00AC211F">
        <w:rPr>
          <w:sz w:val="28"/>
          <w:szCs w:val="28"/>
        </w:rPr>
        <w:t>отношение Са:Р, у 20-60% обследованных животных (в зависимости от х</w:t>
      </w:r>
      <w:r w:rsidRPr="00AC211F">
        <w:rPr>
          <w:sz w:val="28"/>
          <w:szCs w:val="28"/>
        </w:rPr>
        <w:t>о</w:t>
      </w:r>
      <w:r w:rsidRPr="00AC211F">
        <w:rPr>
          <w:sz w:val="28"/>
          <w:szCs w:val="28"/>
        </w:rPr>
        <w:t>зяйства) установлен низкий уровень общего белка.</w:t>
      </w:r>
    </w:p>
    <w:p w:rsidR="00FB09F9" w:rsidRDefault="00193757" w:rsidP="00FB09F9">
      <w:pPr>
        <w:shd w:val="clear" w:color="auto" w:fill="FFFFFF"/>
        <w:ind w:left="12" w:firstLine="715"/>
        <w:jc w:val="both"/>
        <w:rPr>
          <w:sz w:val="28"/>
          <w:szCs w:val="28"/>
        </w:rPr>
      </w:pPr>
      <w:r w:rsidRPr="00AC211F">
        <w:rPr>
          <w:sz w:val="28"/>
          <w:szCs w:val="28"/>
        </w:rPr>
        <w:t>Нарушение вышеуказанных показателей обмена веществ приводит к снижению уровня активности ферментов, гормонов, регулирующих фун</w:t>
      </w:r>
      <w:r w:rsidRPr="00AC211F">
        <w:rPr>
          <w:sz w:val="28"/>
          <w:szCs w:val="28"/>
        </w:rPr>
        <w:t>к</w:t>
      </w:r>
      <w:r w:rsidRPr="00AC211F">
        <w:rPr>
          <w:sz w:val="28"/>
          <w:szCs w:val="28"/>
        </w:rPr>
        <w:t>цию половой системы, и как результат дисфункции эндокринной системы организма животного. Также нарушение обмена веществ приводит к ре</w:t>
      </w:r>
      <w:r w:rsidRPr="00AC211F">
        <w:rPr>
          <w:sz w:val="28"/>
          <w:szCs w:val="28"/>
        </w:rPr>
        <w:t>з</w:t>
      </w:r>
      <w:r w:rsidR="00BE377A">
        <w:rPr>
          <w:sz w:val="28"/>
          <w:szCs w:val="28"/>
        </w:rPr>
        <w:t>ком</w:t>
      </w:r>
      <w:r w:rsidRPr="00AC211F">
        <w:rPr>
          <w:sz w:val="28"/>
          <w:szCs w:val="28"/>
        </w:rPr>
        <w:t xml:space="preserve"> понижению общей и местной резистентности организма живо</w:t>
      </w:r>
      <w:r w:rsidRPr="00AC211F">
        <w:rPr>
          <w:sz w:val="28"/>
          <w:szCs w:val="28"/>
        </w:rPr>
        <w:t>т</w:t>
      </w:r>
      <w:r w:rsidRPr="00AC211F">
        <w:rPr>
          <w:sz w:val="28"/>
          <w:szCs w:val="28"/>
        </w:rPr>
        <w:t>ных.</w:t>
      </w:r>
    </w:p>
    <w:p w:rsidR="00193757" w:rsidRPr="00AC211F" w:rsidRDefault="00193757" w:rsidP="00FB09F9">
      <w:pPr>
        <w:shd w:val="clear" w:color="auto" w:fill="FFFFFF"/>
        <w:ind w:left="12" w:firstLine="715"/>
        <w:jc w:val="both"/>
        <w:rPr>
          <w:sz w:val="28"/>
          <w:szCs w:val="28"/>
        </w:rPr>
      </w:pPr>
      <w:r w:rsidRPr="00AC211F">
        <w:rPr>
          <w:sz w:val="28"/>
          <w:szCs w:val="28"/>
        </w:rPr>
        <w:t>На молочных комплексах животные не пользуются систематическим</w:t>
      </w:r>
    </w:p>
    <w:p w:rsidR="00FB09F9" w:rsidRDefault="00193757" w:rsidP="00FB09F9">
      <w:pPr>
        <w:shd w:val="clear" w:color="auto" w:fill="FFFFFF"/>
        <w:ind w:right="7"/>
        <w:jc w:val="both"/>
        <w:rPr>
          <w:sz w:val="28"/>
          <w:szCs w:val="28"/>
        </w:rPr>
      </w:pPr>
      <w:r w:rsidRPr="00AC211F">
        <w:rPr>
          <w:sz w:val="28"/>
          <w:szCs w:val="28"/>
        </w:rPr>
        <w:t>активным моционом, в основном моцион пассивный по системе (корпус-баз). В результате у коров наблюдается гиподинамия, выражающаяся в в</w:t>
      </w:r>
      <w:r w:rsidRPr="00AC211F">
        <w:rPr>
          <w:sz w:val="28"/>
          <w:szCs w:val="28"/>
        </w:rPr>
        <w:t>и</w:t>
      </w:r>
      <w:r w:rsidRPr="00AC211F">
        <w:rPr>
          <w:sz w:val="28"/>
          <w:szCs w:val="28"/>
        </w:rPr>
        <w:t>де артритов, артрозов, о</w:t>
      </w:r>
      <w:r w:rsidR="001A72EA" w:rsidRPr="00AC211F">
        <w:rPr>
          <w:sz w:val="28"/>
          <w:szCs w:val="28"/>
        </w:rPr>
        <w:t>пухолей суставов, хромотой и т.</w:t>
      </w:r>
      <w:r w:rsidRPr="00AC211F">
        <w:rPr>
          <w:sz w:val="28"/>
          <w:szCs w:val="28"/>
        </w:rPr>
        <w:t>д., а в родополовой системе проявляется в виде субинволюции, атонии и гипотонии матки у коров после отела, при которых снижается сократительная (эвакуаторная) способность матки</w:t>
      </w:r>
      <w:r w:rsidR="00621490" w:rsidRPr="00AC211F">
        <w:rPr>
          <w:sz w:val="28"/>
          <w:szCs w:val="28"/>
        </w:rPr>
        <w:t>,</w:t>
      </w:r>
      <w:r w:rsidRPr="00AC211F">
        <w:rPr>
          <w:sz w:val="28"/>
          <w:szCs w:val="28"/>
        </w:rPr>
        <w:t xml:space="preserve"> накапливается содержимое в матке, являющееся пит</w:t>
      </w:r>
      <w:r w:rsidRPr="00AC211F">
        <w:rPr>
          <w:sz w:val="28"/>
          <w:szCs w:val="28"/>
        </w:rPr>
        <w:t>а</w:t>
      </w:r>
      <w:r w:rsidRPr="00AC211F">
        <w:rPr>
          <w:sz w:val="28"/>
          <w:szCs w:val="28"/>
        </w:rPr>
        <w:t>тельной средой для условно-патогенной микрофлоры и как следствие</w:t>
      </w:r>
      <w:r w:rsidR="00621490" w:rsidRPr="00AC211F">
        <w:rPr>
          <w:sz w:val="28"/>
          <w:szCs w:val="28"/>
        </w:rPr>
        <w:t xml:space="preserve"> –</w:t>
      </w:r>
      <w:r w:rsidRPr="00AC211F">
        <w:rPr>
          <w:sz w:val="28"/>
          <w:szCs w:val="28"/>
        </w:rPr>
        <w:t xml:space="preserve"> острый послеродовой эндометрит.</w:t>
      </w:r>
    </w:p>
    <w:p w:rsidR="00BF1358" w:rsidRDefault="00193757" w:rsidP="00FB09F9">
      <w:pPr>
        <w:shd w:val="clear" w:color="auto" w:fill="FFFFFF"/>
        <w:ind w:right="7" w:firstLine="708"/>
        <w:jc w:val="both"/>
        <w:rPr>
          <w:sz w:val="28"/>
          <w:szCs w:val="28"/>
        </w:rPr>
      </w:pPr>
      <w:r w:rsidRPr="00AC211F">
        <w:rPr>
          <w:sz w:val="28"/>
          <w:szCs w:val="28"/>
        </w:rPr>
        <w:t>Нашими многолетними наблюдениями установлено, что заболева</w:t>
      </w:r>
      <w:r w:rsidRPr="00AC211F">
        <w:rPr>
          <w:sz w:val="28"/>
          <w:szCs w:val="28"/>
        </w:rPr>
        <w:t>е</w:t>
      </w:r>
      <w:r w:rsidRPr="00AC211F">
        <w:rPr>
          <w:sz w:val="28"/>
          <w:szCs w:val="28"/>
        </w:rPr>
        <w:t>мость коров острым послеродовым эндометритом, в обследованных хозя</w:t>
      </w:r>
      <w:r w:rsidR="001A72EA" w:rsidRPr="00AC211F">
        <w:rPr>
          <w:sz w:val="28"/>
          <w:szCs w:val="28"/>
        </w:rPr>
        <w:t>й</w:t>
      </w:r>
      <w:r w:rsidR="001A72EA" w:rsidRPr="00AC211F">
        <w:rPr>
          <w:sz w:val="28"/>
          <w:szCs w:val="28"/>
        </w:rPr>
        <w:t>ствах в среднем составила 43,7</w:t>
      </w:r>
      <w:r w:rsidRPr="00AC211F">
        <w:rPr>
          <w:sz w:val="28"/>
          <w:szCs w:val="28"/>
        </w:rPr>
        <w:t>% (с колеб</w:t>
      </w:r>
      <w:r w:rsidR="001A72EA" w:rsidRPr="00AC211F">
        <w:rPr>
          <w:sz w:val="28"/>
          <w:szCs w:val="28"/>
        </w:rPr>
        <w:t>аниями по годам от 20,2% до 65</w:t>
      </w:r>
      <w:r w:rsidRPr="00AC211F">
        <w:rPr>
          <w:sz w:val="28"/>
          <w:szCs w:val="28"/>
        </w:rPr>
        <w:t>%, а по хозяйствам от 18,5% до 70% и более).</w:t>
      </w:r>
    </w:p>
    <w:p w:rsidR="00FB09F9" w:rsidRDefault="00193757" w:rsidP="00FB09F9">
      <w:pPr>
        <w:shd w:val="clear" w:color="auto" w:fill="FFFFFF"/>
        <w:ind w:left="7" w:right="7" w:firstLine="713"/>
        <w:jc w:val="both"/>
        <w:rPr>
          <w:sz w:val="28"/>
          <w:szCs w:val="28"/>
        </w:rPr>
      </w:pPr>
      <w:r w:rsidRPr="00AC211F">
        <w:rPr>
          <w:sz w:val="28"/>
          <w:szCs w:val="28"/>
        </w:rPr>
        <w:t>При этом на промышленных фермах заболе</w:t>
      </w:r>
      <w:r w:rsidR="001A72EA" w:rsidRPr="00AC211F">
        <w:rPr>
          <w:sz w:val="28"/>
          <w:szCs w:val="28"/>
        </w:rPr>
        <w:t>ваемость в среднем с</w:t>
      </w:r>
      <w:r w:rsidR="001A72EA" w:rsidRPr="00AC211F">
        <w:rPr>
          <w:sz w:val="28"/>
          <w:szCs w:val="28"/>
        </w:rPr>
        <w:t>о</w:t>
      </w:r>
      <w:r w:rsidR="001A72EA" w:rsidRPr="00AC211F">
        <w:rPr>
          <w:sz w:val="28"/>
          <w:szCs w:val="28"/>
        </w:rPr>
        <w:t>ставила 72% (с колебаниями по годам от 55% до 85</w:t>
      </w:r>
      <w:r w:rsidRPr="00AC211F">
        <w:rPr>
          <w:sz w:val="28"/>
          <w:szCs w:val="28"/>
        </w:rPr>
        <w:t>% и более), а на фермах с традиционной системой содерж</w:t>
      </w:r>
      <w:r w:rsidR="001A72EA" w:rsidRPr="00AC211F">
        <w:rPr>
          <w:sz w:val="28"/>
          <w:szCs w:val="28"/>
        </w:rPr>
        <w:t xml:space="preserve">ания (малых) соответственно 28% </w:t>
      </w:r>
      <w:r w:rsidRPr="00AC211F">
        <w:rPr>
          <w:sz w:val="28"/>
          <w:szCs w:val="28"/>
        </w:rPr>
        <w:t>(с к</w:t>
      </w:r>
      <w:r w:rsidRPr="00AC211F">
        <w:rPr>
          <w:sz w:val="28"/>
          <w:szCs w:val="28"/>
        </w:rPr>
        <w:t>о</w:t>
      </w:r>
      <w:r w:rsidRPr="00AC211F">
        <w:rPr>
          <w:sz w:val="28"/>
          <w:szCs w:val="28"/>
        </w:rPr>
        <w:t>лебанием по годам от 25% до 35%, а в разрезе ферм от 12% до 38%). Так же установлено, что у 83% коров с функциональными расстройствами яичников ранее наблюдался различной тяжести эндометрит.</w:t>
      </w:r>
    </w:p>
    <w:p w:rsidR="00FB09F9" w:rsidRDefault="00193757" w:rsidP="00FB09F9">
      <w:pPr>
        <w:shd w:val="clear" w:color="auto" w:fill="FFFFFF"/>
        <w:ind w:left="7" w:right="7" w:firstLine="713"/>
        <w:jc w:val="both"/>
        <w:rPr>
          <w:sz w:val="28"/>
          <w:szCs w:val="28"/>
        </w:rPr>
      </w:pPr>
      <w:r w:rsidRPr="00AC211F">
        <w:rPr>
          <w:sz w:val="28"/>
          <w:szCs w:val="28"/>
        </w:rPr>
        <w:t>При этом отмечена зависимость тяжести функциональных ра</w:t>
      </w:r>
      <w:r w:rsidRPr="00AC211F">
        <w:rPr>
          <w:sz w:val="28"/>
          <w:szCs w:val="28"/>
        </w:rPr>
        <w:t>с</w:t>
      </w:r>
      <w:r w:rsidRPr="00AC211F">
        <w:rPr>
          <w:sz w:val="28"/>
          <w:szCs w:val="28"/>
        </w:rPr>
        <w:t>стройств яичников от тяжести переболевания эндометритом. Коровы с ки</w:t>
      </w:r>
      <w:r w:rsidR="001A72EA" w:rsidRPr="00AC211F">
        <w:rPr>
          <w:sz w:val="28"/>
          <w:szCs w:val="28"/>
        </w:rPr>
        <w:t>стами яичников в 70</w:t>
      </w:r>
      <w:r w:rsidRPr="00AC211F">
        <w:rPr>
          <w:sz w:val="28"/>
          <w:szCs w:val="28"/>
        </w:rPr>
        <w:t xml:space="preserve">% случаев переболели </w:t>
      </w:r>
      <w:r w:rsidR="001A72EA" w:rsidRPr="00AC211F">
        <w:rPr>
          <w:sz w:val="28"/>
          <w:szCs w:val="28"/>
        </w:rPr>
        <w:t>фибринозным эндометритом и в 30</w:t>
      </w:r>
      <w:r w:rsidRPr="00AC211F">
        <w:rPr>
          <w:sz w:val="28"/>
          <w:szCs w:val="28"/>
        </w:rPr>
        <w:t>% - некротическим метритом. При персистентных желтых телах яи</w:t>
      </w:r>
      <w:r w:rsidRPr="00AC211F">
        <w:rPr>
          <w:sz w:val="28"/>
          <w:szCs w:val="28"/>
        </w:rPr>
        <w:t>ч</w:t>
      </w:r>
      <w:r w:rsidRPr="00AC211F">
        <w:rPr>
          <w:sz w:val="28"/>
          <w:szCs w:val="28"/>
        </w:rPr>
        <w:t xml:space="preserve">ников коровы переболели в 75% </w:t>
      </w:r>
      <w:r w:rsidR="001A72EA" w:rsidRPr="00AC211F">
        <w:rPr>
          <w:sz w:val="28"/>
          <w:szCs w:val="28"/>
        </w:rPr>
        <w:t>случаев гнойно-катаральным и 25</w:t>
      </w:r>
      <w:r w:rsidRPr="00AC211F">
        <w:rPr>
          <w:sz w:val="28"/>
          <w:szCs w:val="28"/>
        </w:rPr>
        <w:t>% фи</w:t>
      </w:r>
      <w:r w:rsidRPr="00AC211F">
        <w:rPr>
          <w:sz w:val="28"/>
          <w:szCs w:val="28"/>
        </w:rPr>
        <w:t>б</w:t>
      </w:r>
      <w:r w:rsidRPr="00AC211F">
        <w:rPr>
          <w:sz w:val="28"/>
          <w:szCs w:val="28"/>
        </w:rPr>
        <w:t>ринозным эндометритом. При гипофункции яичников - соответственно - 90% гнойно-катаральным и 10% фибринозным эндометритом. Отмечена закономерность, что у коров больных острым послеродовым эндометр</w:t>
      </w:r>
      <w:r w:rsidRPr="00AC211F">
        <w:rPr>
          <w:sz w:val="28"/>
          <w:szCs w:val="28"/>
        </w:rPr>
        <w:t>и</w:t>
      </w:r>
      <w:r w:rsidRPr="00AC211F">
        <w:rPr>
          <w:sz w:val="28"/>
          <w:szCs w:val="28"/>
        </w:rPr>
        <w:t>том в сыворотке крови наблюдается низкий уровень бета</w:t>
      </w:r>
      <w:r w:rsidR="001A72EA" w:rsidRPr="00AC211F">
        <w:rPr>
          <w:sz w:val="28"/>
          <w:szCs w:val="28"/>
        </w:rPr>
        <w:t>-каротина, вит</w:t>
      </w:r>
      <w:r w:rsidR="001A72EA" w:rsidRPr="00AC211F">
        <w:rPr>
          <w:sz w:val="28"/>
          <w:szCs w:val="28"/>
        </w:rPr>
        <w:t>а</w:t>
      </w:r>
      <w:r w:rsidR="001A72EA" w:rsidRPr="00AC211F">
        <w:rPr>
          <w:sz w:val="28"/>
          <w:szCs w:val="28"/>
        </w:rPr>
        <w:t>мина А (на 42-75%) и общего белка (на 10-35</w:t>
      </w:r>
      <w:r w:rsidRPr="00AC211F">
        <w:rPr>
          <w:sz w:val="28"/>
          <w:szCs w:val="28"/>
        </w:rPr>
        <w:t>%) по сравнению со здор</w:t>
      </w:r>
      <w:r w:rsidRPr="00AC211F">
        <w:rPr>
          <w:sz w:val="28"/>
          <w:szCs w:val="28"/>
        </w:rPr>
        <w:t>о</w:t>
      </w:r>
      <w:r w:rsidRPr="00AC211F">
        <w:rPr>
          <w:sz w:val="28"/>
          <w:szCs w:val="28"/>
        </w:rPr>
        <w:t>выми.</w:t>
      </w:r>
    </w:p>
    <w:p w:rsidR="006A794D" w:rsidRDefault="00193757" w:rsidP="00FB09F9">
      <w:pPr>
        <w:shd w:val="clear" w:color="auto" w:fill="FFFFFF"/>
        <w:ind w:left="7" w:right="7" w:firstLine="713"/>
        <w:jc w:val="both"/>
        <w:rPr>
          <w:sz w:val="28"/>
          <w:szCs w:val="28"/>
        </w:rPr>
      </w:pPr>
      <w:r w:rsidRPr="00AC211F">
        <w:rPr>
          <w:sz w:val="28"/>
          <w:szCs w:val="28"/>
        </w:rPr>
        <w:t>Учитывая полиэтиологичность заболеваний родополового аппарата у коров</w:t>
      </w:r>
      <w:r w:rsidR="00EA79E6" w:rsidRPr="00AC211F">
        <w:rPr>
          <w:sz w:val="28"/>
          <w:szCs w:val="28"/>
        </w:rPr>
        <w:t>,</w:t>
      </w:r>
      <w:r w:rsidRPr="00AC211F">
        <w:rPr>
          <w:sz w:val="28"/>
          <w:szCs w:val="28"/>
        </w:rPr>
        <w:t xml:space="preserve"> нами предложена комплексная система профилактики и терапии акушерско-гинекологической патологии у коров.</w:t>
      </w:r>
    </w:p>
    <w:p w:rsidR="00193757" w:rsidRPr="00AC211F" w:rsidRDefault="00193757" w:rsidP="006A794D">
      <w:pPr>
        <w:shd w:val="clear" w:color="auto" w:fill="FFFFFF"/>
        <w:ind w:left="12" w:right="10" w:firstLine="713"/>
        <w:jc w:val="both"/>
        <w:rPr>
          <w:sz w:val="28"/>
          <w:szCs w:val="28"/>
        </w:rPr>
      </w:pPr>
      <w:r w:rsidRPr="00AC211F">
        <w:rPr>
          <w:sz w:val="28"/>
          <w:szCs w:val="28"/>
        </w:rPr>
        <w:t>Суть системы заключается в том, что наряду с улучшением условий кормления, содержания и ухода, начиная с первых дней сухостойного п</w:t>
      </w:r>
      <w:r w:rsidRPr="00AC211F">
        <w:rPr>
          <w:sz w:val="28"/>
          <w:szCs w:val="28"/>
        </w:rPr>
        <w:t>е</w:t>
      </w:r>
      <w:r w:rsidRPr="00AC211F">
        <w:rPr>
          <w:sz w:val="28"/>
          <w:szCs w:val="28"/>
        </w:rPr>
        <w:t>риода необходимо проводить коррекцию обмена веществ у коров с и</w:t>
      </w:r>
      <w:r w:rsidRPr="00AC211F">
        <w:rPr>
          <w:sz w:val="28"/>
          <w:szCs w:val="28"/>
        </w:rPr>
        <w:t>с</w:t>
      </w:r>
      <w:r w:rsidRPr="00AC211F">
        <w:rPr>
          <w:sz w:val="28"/>
          <w:szCs w:val="28"/>
        </w:rPr>
        <w:t>пользованием в основном средств заместительной терапии: витаминные препараты, микроэлементы и др.</w:t>
      </w:r>
    </w:p>
    <w:p w:rsidR="006A794D" w:rsidRDefault="00193757" w:rsidP="00BF1358">
      <w:pPr>
        <w:shd w:val="clear" w:color="auto" w:fill="FFFFFF"/>
        <w:ind w:left="10" w:firstLine="710"/>
        <w:jc w:val="both"/>
        <w:rPr>
          <w:sz w:val="28"/>
          <w:szCs w:val="28"/>
        </w:rPr>
      </w:pPr>
      <w:r w:rsidRPr="00AC211F">
        <w:rPr>
          <w:sz w:val="28"/>
          <w:szCs w:val="28"/>
        </w:rPr>
        <w:t>Начиная с первого дня после отела проводить комплексную обр</w:t>
      </w:r>
      <w:r w:rsidRPr="00AC211F">
        <w:rPr>
          <w:sz w:val="28"/>
          <w:szCs w:val="28"/>
        </w:rPr>
        <w:t>а</w:t>
      </w:r>
      <w:r w:rsidRPr="00AC211F">
        <w:rPr>
          <w:sz w:val="28"/>
          <w:szCs w:val="28"/>
        </w:rPr>
        <w:t>ботку коров с применением патогенетических средств и утеротонических препаратов. Данный курс составляет 10 дней. На 12-15 день после отела каждая корова подвергается ректальному исследованию для определения результатов профилактической обработки.</w:t>
      </w:r>
    </w:p>
    <w:p w:rsidR="006A794D" w:rsidRDefault="00193757" w:rsidP="006A794D">
      <w:pPr>
        <w:shd w:val="clear" w:color="auto" w:fill="FFFFFF"/>
        <w:ind w:left="10" w:firstLine="710"/>
        <w:jc w:val="both"/>
        <w:rPr>
          <w:sz w:val="28"/>
          <w:szCs w:val="28"/>
        </w:rPr>
      </w:pPr>
      <w:r w:rsidRPr="00AC211F">
        <w:rPr>
          <w:sz w:val="28"/>
          <w:szCs w:val="28"/>
        </w:rPr>
        <w:t>Коровы с послеродовым эндометритом ставятся на 10-дневный ко</w:t>
      </w:r>
      <w:r w:rsidRPr="00AC211F">
        <w:rPr>
          <w:sz w:val="28"/>
          <w:szCs w:val="28"/>
        </w:rPr>
        <w:t>м</w:t>
      </w:r>
      <w:r w:rsidRPr="00AC211F">
        <w:rPr>
          <w:sz w:val="28"/>
          <w:szCs w:val="28"/>
        </w:rPr>
        <w:t>плексный курс лечения, который предусматривает трехкратное подкожное введение патогенетических средств 6-7-кратное внутримышечное введение утеротонических средств и 5-тикратное внутриматочное введение ант</w:t>
      </w:r>
      <w:r w:rsidRPr="00AC211F">
        <w:rPr>
          <w:sz w:val="28"/>
          <w:szCs w:val="28"/>
        </w:rPr>
        <w:t>и</w:t>
      </w:r>
      <w:r w:rsidRPr="00AC211F">
        <w:rPr>
          <w:sz w:val="28"/>
          <w:szCs w:val="28"/>
        </w:rPr>
        <w:t>микробных препаратов. Данная схема лечения позволяе</w:t>
      </w:r>
      <w:r w:rsidR="001A72EA" w:rsidRPr="00AC211F">
        <w:rPr>
          <w:sz w:val="28"/>
          <w:szCs w:val="28"/>
        </w:rPr>
        <w:t>т добиться вызд</w:t>
      </w:r>
      <w:r w:rsidR="001A72EA" w:rsidRPr="00AC211F">
        <w:rPr>
          <w:sz w:val="28"/>
          <w:szCs w:val="28"/>
        </w:rPr>
        <w:t>о</w:t>
      </w:r>
      <w:r w:rsidR="001A72EA" w:rsidRPr="00AC211F">
        <w:rPr>
          <w:sz w:val="28"/>
          <w:szCs w:val="28"/>
        </w:rPr>
        <w:t>ровления у 92,5</w:t>
      </w:r>
      <w:r w:rsidRPr="00AC211F">
        <w:rPr>
          <w:sz w:val="28"/>
          <w:szCs w:val="28"/>
        </w:rPr>
        <w:t>% животных после первого курса л</w:t>
      </w:r>
      <w:r w:rsidR="001A72EA" w:rsidRPr="00AC211F">
        <w:rPr>
          <w:sz w:val="28"/>
          <w:szCs w:val="28"/>
        </w:rPr>
        <w:t>ечения в летне-осенний и у 87,5</w:t>
      </w:r>
      <w:r w:rsidRPr="00AC211F">
        <w:rPr>
          <w:sz w:val="28"/>
          <w:szCs w:val="28"/>
        </w:rPr>
        <w:t>% в зимне-весенний период.</w:t>
      </w:r>
    </w:p>
    <w:p w:rsidR="00193757" w:rsidRPr="00B13C70" w:rsidRDefault="00193757" w:rsidP="006A794D">
      <w:pPr>
        <w:shd w:val="clear" w:color="auto" w:fill="FFFFFF"/>
        <w:ind w:left="10" w:firstLine="710"/>
        <w:jc w:val="both"/>
        <w:rPr>
          <w:sz w:val="28"/>
          <w:szCs w:val="28"/>
          <w:lang w:val="en-US"/>
        </w:rPr>
      </w:pPr>
      <w:r w:rsidRPr="00AC211F">
        <w:rPr>
          <w:b/>
          <w:sz w:val="28"/>
          <w:szCs w:val="28"/>
        </w:rPr>
        <w:t xml:space="preserve">Литература. </w:t>
      </w:r>
      <w:r w:rsidRPr="00AC211F">
        <w:rPr>
          <w:sz w:val="28"/>
          <w:szCs w:val="28"/>
        </w:rPr>
        <w:t>1.</w:t>
      </w:r>
      <w:r w:rsidRPr="00AC211F">
        <w:rPr>
          <w:b/>
          <w:sz w:val="28"/>
          <w:szCs w:val="28"/>
        </w:rPr>
        <w:t xml:space="preserve"> </w:t>
      </w:r>
      <w:r w:rsidRPr="00AC211F">
        <w:rPr>
          <w:sz w:val="28"/>
          <w:szCs w:val="28"/>
        </w:rPr>
        <w:t>Иноземцев В.П., Банковой И.И. Нежданов А.Г. Ра</w:t>
      </w:r>
      <w:r w:rsidRPr="00AC211F">
        <w:rPr>
          <w:sz w:val="28"/>
          <w:szCs w:val="28"/>
        </w:rPr>
        <w:t>с</w:t>
      </w:r>
      <w:r w:rsidRPr="00AC211F">
        <w:rPr>
          <w:sz w:val="28"/>
          <w:szCs w:val="28"/>
        </w:rPr>
        <w:t>пространение акушерско-гинекологических заболеваний коров в хозяйс</w:t>
      </w:r>
      <w:r w:rsidRPr="00AC211F">
        <w:rPr>
          <w:sz w:val="28"/>
          <w:szCs w:val="28"/>
        </w:rPr>
        <w:t>т</w:t>
      </w:r>
      <w:r w:rsidRPr="00AC211F">
        <w:rPr>
          <w:sz w:val="28"/>
          <w:szCs w:val="28"/>
        </w:rPr>
        <w:t>вах Росси</w:t>
      </w:r>
      <w:r w:rsidR="00EA79E6" w:rsidRPr="00AC211F">
        <w:rPr>
          <w:sz w:val="28"/>
          <w:szCs w:val="28"/>
        </w:rPr>
        <w:t>йской федерации</w:t>
      </w:r>
      <w:r w:rsidRPr="00AC211F">
        <w:rPr>
          <w:sz w:val="28"/>
          <w:szCs w:val="28"/>
        </w:rPr>
        <w:t>//Мат. ауч. конф. Посвященные 50- летию Кра</w:t>
      </w:r>
      <w:r w:rsidRPr="00AC211F">
        <w:rPr>
          <w:sz w:val="28"/>
          <w:szCs w:val="28"/>
        </w:rPr>
        <w:t>с</w:t>
      </w:r>
      <w:r w:rsidRPr="00AC211F">
        <w:rPr>
          <w:sz w:val="28"/>
          <w:szCs w:val="28"/>
        </w:rPr>
        <w:t>нодарской НИВС. Краснодар, 1996 - с. 33-34. 2. Михайлов Н.Н., Паршутин Г.В., Гончаров В.П., Козлов Г.Г. Акушерство, гинекология и искусстве</w:t>
      </w:r>
      <w:r w:rsidRPr="00AC211F">
        <w:rPr>
          <w:sz w:val="28"/>
          <w:szCs w:val="28"/>
        </w:rPr>
        <w:t>н</w:t>
      </w:r>
      <w:r w:rsidRPr="00AC211F">
        <w:rPr>
          <w:sz w:val="28"/>
          <w:szCs w:val="28"/>
        </w:rPr>
        <w:t>ное осеменение сельскохозяйственных животных//Москва В.О. «Агр</w:t>
      </w:r>
      <w:r w:rsidRPr="00AC211F">
        <w:rPr>
          <w:sz w:val="28"/>
          <w:szCs w:val="28"/>
        </w:rPr>
        <w:t>о</w:t>
      </w:r>
      <w:r w:rsidRPr="00AC211F">
        <w:rPr>
          <w:sz w:val="28"/>
          <w:szCs w:val="28"/>
        </w:rPr>
        <w:t>промиздат» 1990. 3. Нежданов А.Г. Физиологические основы повышения воспроизводите</w:t>
      </w:r>
      <w:r w:rsidR="00EA79E6" w:rsidRPr="00AC211F">
        <w:rPr>
          <w:sz w:val="28"/>
          <w:szCs w:val="28"/>
        </w:rPr>
        <w:t>льной способности коров и телок</w:t>
      </w:r>
      <w:r w:rsidRPr="00AC211F">
        <w:rPr>
          <w:sz w:val="28"/>
          <w:szCs w:val="28"/>
        </w:rPr>
        <w:t>//Мат. науч. конф. П</w:t>
      </w:r>
      <w:r w:rsidRPr="00AC211F">
        <w:rPr>
          <w:sz w:val="28"/>
          <w:szCs w:val="28"/>
        </w:rPr>
        <w:t>о</w:t>
      </w:r>
      <w:r w:rsidRPr="00AC211F">
        <w:rPr>
          <w:sz w:val="28"/>
          <w:szCs w:val="28"/>
        </w:rPr>
        <w:t>священные 50-летию Краснодарской НИВС. Краснодар, 1996 - с. 4. Ильи</w:t>
      </w:r>
      <w:r w:rsidRPr="00AC211F">
        <w:rPr>
          <w:sz w:val="28"/>
          <w:szCs w:val="28"/>
        </w:rPr>
        <w:t>н</w:t>
      </w:r>
      <w:r w:rsidRPr="00AC211F">
        <w:rPr>
          <w:sz w:val="28"/>
          <w:szCs w:val="28"/>
        </w:rPr>
        <w:t xml:space="preserve">ский Е.В., Профилактика бесплодия коров в условиях интенсификации </w:t>
      </w:r>
      <w:r w:rsidR="00EA79E6" w:rsidRPr="00AC211F">
        <w:rPr>
          <w:sz w:val="28"/>
          <w:szCs w:val="28"/>
        </w:rPr>
        <w:t>м</w:t>
      </w:r>
      <w:r w:rsidR="00EA79E6" w:rsidRPr="00AC211F">
        <w:rPr>
          <w:sz w:val="28"/>
          <w:szCs w:val="28"/>
        </w:rPr>
        <w:t>о</w:t>
      </w:r>
      <w:r w:rsidR="00EA79E6" w:rsidRPr="00AC211F">
        <w:rPr>
          <w:sz w:val="28"/>
          <w:szCs w:val="28"/>
        </w:rPr>
        <w:t>лочного скотоводства</w:t>
      </w:r>
      <w:r w:rsidRPr="00AC211F">
        <w:rPr>
          <w:sz w:val="28"/>
          <w:szCs w:val="28"/>
        </w:rPr>
        <w:t>//Краснодарское книжное издательство, 1983. 5. Н</w:t>
      </w:r>
      <w:r w:rsidRPr="00AC211F">
        <w:rPr>
          <w:sz w:val="28"/>
          <w:szCs w:val="28"/>
        </w:rPr>
        <w:t>и</w:t>
      </w:r>
      <w:r w:rsidRPr="00AC211F">
        <w:rPr>
          <w:sz w:val="28"/>
          <w:szCs w:val="28"/>
        </w:rPr>
        <w:t>китин В.Я., Михайлюк В.М., Белугин Н.В., Кузьменко П.И. Писаренко Н.А.</w:t>
      </w:r>
      <w:r w:rsidR="00EA79E6" w:rsidRPr="00AC211F">
        <w:rPr>
          <w:sz w:val="28"/>
          <w:szCs w:val="28"/>
        </w:rPr>
        <w:t xml:space="preserve"> </w:t>
      </w:r>
      <w:r w:rsidRPr="00AC211F">
        <w:rPr>
          <w:sz w:val="28"/>
          <w:szCs w:val="28"/>
        </w:rPr>
        <w:t>Сравнительная оценка методов лечения коров, больных острым гно</w:t>
      </w:r>
      <w:r w:rsidRPr="00AC211F">
        <w:rPr>
          <w:sz w:val="28"/>
          <w:szCs w:val="28"/>
        </w:rPr>
        <w:t>й</w:t>
      </w:r>
      <w:r w:rsidRPr="00AC211F">
        <w:rPr>
          <w:sz w:val="28"/>
          <w:szCs w:val="28"/>
        </w:rPr>
        <w:t>но-катаральным эндометритом//Мат. науч. конф. посвященные 100 летию А</w:t>
      </w:r>
      <w:r w:rsidRPr="00AC211F">
        <w:rPr>
          <w:sz w:val="28"/>
          <w:szCs w:val="28"/>
          <w:lang w:val="en-US"/>
        </w:rPr>
        <w:t>.</w:t>
      </w:r>
      <w:r w:rsidRPr="00AC211F">
        <w:rPr>
          <w:sz w:val="28"/>
          <w:szCs w:val="28"/>
        </w:rPr>
        <w:t>П</w:t>
      </w:r>
      <w:r w:rsidRPr="00AC211F">
        <w:rPr>
          <w:sz w:val="28"/>
          <w:szCs w:val="28"/>
          <w:lang w:val="en-US"/>
        </w:rPr>
        <w:t>.</w:t>
      </w:r>
      <w:r w:rsidR="00430CAB" w:rsidRPr="00B13C70">
        <w:rPr>
          <w:sz w:val="28"/>
          <w:szCs w:val="28"/>
          <w:lang w:val="en-US"/>
        </w:rPr>
        <w:t xml:space="preserve"> </w:t>
      </w:r>
      <w:r w:rsidRPr="00AC211F">
        <w:rPr>
          <w:sz w:val="28"/>
          <w:szCs w:val="28"/>
        </w:rPr>
        <w:t>Студенцова</w:t>
      </w:r>
      <w:r w:rsidRPr="00AC211F">
        <w:rPr>
          <w:sz w:val="28"/>
          <w:szCs w:val="28"/>
          <w:lang w:val="en-US"/>
        </w:rPr>
        <w:t xml:space="preserve">. </w:t>
      </w:r>
      <w:r w:rsidRPr="00AC211F">
        <w:rPr>
          <w:sz w:val="28"/>
          <w:szCs w:val="28"/>
        </w:rPr>
        <w:t>Казань</w:t>
      </w:r>
      <w:r w:rsidRPr="00AC211F">
        <w:rPr>
          <w:sz w:val="28"/>
          <w:szCs w:val="28"/>
          <w:lang w:val="en-US"/>
        </w:rPr>
        <w:t xml:space="preserve"> .2003. </w:t>
      </w:r>
      <w:r w:rsidRPr="00AC211F">
        <w:rPr>
          <w:sz w:val="28"/>
          <w:szCs w:val="28"/>
        </w:rPr>
        <w:t>часть</w:t>
      </w:r>
      <w:r w:rsidRPr="00AC211F">
        <w:rPr>
          <w:sz w:val="28"/>
          <w:szCs w:val="28"/>
          <w:lang w:val="en-US"/>
        </w:rPr>
        <w:t xml:space="preserve"> II </w:t>
      </w:r>
      <w:r w:rsidRPr="00AC211F">
        <w:rPr>
          <w:sz w:val="28"/>
          <w:szCs w:val="28"/>
        </w:rPr>
        <w:t>с</w:t>
      </w:r>
      <w:r w:rsidRPr="00AC211F">
        <w:rPr>
          <w:sz w:val="28"/>
          <w:szCs w:val="28"/>
          <w:lang w:val="en-US"/>
        </w:rPr>
        <w:t xml:space="preserve"> 52-58.</w:t>
      </w:r>
    </w:p>
    <w:p w:rsidR="00193757" w:rsidRPr="00AC211F" w:rsidRDefault="00193757" w:rsidP="00AC211F">
      <w:pPr>
        <w:jc w:val="center"/>
        <w:rPr>
          <w:b/>
          <w:sz w:val="28"/>
          <w:szCs w:val="28"/>
          <w:lang w:val="en-US"/>
        </w:rPr>
      </w:pPr>
      <w:r w:rsidRPr="00AC211F">
        <w:rPr>
          <w:b/>
          <w:sz w:val="28"/>
          <w:szCs w:val="28"/>
          <w:lang w:val="en-US"/>
        </w:rPr>
        <w:t xml:space="preserve">PREVENTIVE MAINTENANCE AND THERAPY OF THE GYNECOLOGIC PATHOLOGY AT COWS ON FARMS OF INDUSTRIAL TYPE. </w:t>
      </w:r>
    </w:p>
    <w:p w:rsidR="00193757" w:rsidRPr="00AC211F" w:rsidRDefault="00193757" w:rsidP="00AC211F">
      <w:pPr>
        <w:jc w:val="center"/>
        <w:rPr>
          <w:b/>
          <w:sz w:val="28"/>
          <w:szCs w:val="28"/>
          <w:lang w:val="en-US"/>
        </w:rPr>
      </w:pPr>
      <w:r w:rsidRPr="00AC211F">
        <w:rPr>
          <w:b/>
          <w:sz w:val="28"/>
          <w:szCs w:val="28"/>
          <w:lang w:val="en-US"/>
        </w:rPr>
        <w:t xml:space="preserve">Turchenko A.N., Koba I.S. </w:t>
      </w:r>
    </w:p>
    <w:p w:rsidR="00193757" w:rsidRPr="00AC211F" w:rsidRDefault="00193757" w:rsidP="00AC211F">
      <w:pPr>
        <w:jc w:val="center"/>
        <w:rPr>
          <w:sz w:val="28"/>
          <w:szCs w:val="28"/>
          <w:lang w:val="en-US"/>
        </w:rPr>
      </w:pPr>
      <w:smartTag w:uri="urn:schemas-microsoft-com:office:smarttags" w:element="place">
        <w:smartTag w:uri="urn:schemas-microsoft-com:office:smarttags" w:element="City">
          <w:r w:rsidRPr="00AC211F">
            <w:rPr>
              <w:sz w:val="28"/>
              <w:szCs w:val="28"/>
              <w:lang w:val="en-US"/>
            </w:rPr>
            <w:t>Krasnodar</w:t>
          </w:r>
        </w:smartTag>
      </w:smartTag>
      <w:r w:rsidRPr="00AC211F">
        <w:rPr>
          <w:sz w:val="28"/>
          <w:szCs w:val="28"/>
          <w:lang w:val="en-US"/>
        </w:rPr>
        <w:t xml:space="preserve"> research veterinary institute. </w:t>
      </w:r>
      <w:smartTag w:uri="urn:schemas-microsoft-com:office:smarttags" w:element="place">
        <w:smartTag w:uri="urn:schemas-microsoft-com:office:smarttags" w:element="City">
          <w:r w:rsidRPr="00AC211F">
            <w:rPr>
              <w:sz w:val="28"/>
              <w:szCs w:val="28"/>
              <w:lang w:val="en-US"/>
            </w:rPr>
            <w:t>Krasnodar</w:t>
          </w:r>
        </w:smartTag>
        <w:r w:rsidRPr="00AC211F">
          <w:rPr>
            <w:sz w:val="28"/>
            <w:szCs w:val="28"/>
            <w:lang w:val="en-US"/>
          </w:rPr>
          <w:t xml:space="preserve">, </w:t>
        </w:r>
        <w:smartTag w:uri="urn:schemas-microsoft-com:office:smarttags" w:element="country-region">
          <w:r w:rsidRPr="00AC211F">
            <w:rPr>
              <w:sz w:val="28"/>
              <w:szCs w:val="28"/>
              <w:lang w:val="en-US"/>
            </w:rPr>
            <w:t>Russia</w:t>
          </w:r>
        </w:smartTag>
      </w:smartTag>
    </w:p>
    <w:p w:rsidR="00193757" w:rsidRPr="00AC211F" w:rsidRDefault="00193757" w:rsidP="00AC211F">
      <w:pPr>
        <w:ind w:firstLine="708"/>
        <w:jc w:val="both"/>
        <w:rPr>
          <w:sz w:val="28"/>
          <w:szCs w:val="28"/>
          <w:lang w:val="en-US"/>
        </w:rPr>
      </w:pPr>
      <w:r w:rsidRPr="00AC211F">
        <w:rPr>
          <w:sz w:val="28"/>
          <w:szCs w:val="28"/>
          <w:lang w:val="en-US"/>
        </w:rPr>
        <w:t>The essence of system consists that alongside with improvement of cond</w:t>
      </w:r>
      <w:r w:rsidRPr="00AC211F">
        <w:rPr>
          <w:sz w:val="28"/>
          <w:szCs w:val="28"/>
          <w:lang w:val="en-US"/>
        </w:rPr>
        <w:t>i</w:t>
      </w:r>
      <w:r w:rsidRPr="00AC211F">
        <w:rPr>
          <w:sz w:val="28"/>
          <w:szCs w:val="28"/>
          <w:lang w:val="en-US"/>
        </w:rPr>
        <w:t>tions of feeding, maintenances and leaving, since the first days 7 month it is necessary for pregnancy to spend correction of a metabolism at cows with use basically means of replaceable therapy: vitamin preparations, microcells</w:t>
      </w:r>
    </w:p>
    <w:p w:rsidR="008559C2" w:rsidRPr="004F074F" w:rsidRDefault="008559C2" w:rsidP="00AC211F">
      <w:pPr>
        <w:pStyle w:val="aff3"/>
      </w:pPr>
      <w:r w:rsidRPr="004F074F">
        <w:t>УДК 619:618:611:636.4:615.857:615.84</w:t>
      </w:r>
    </w:p>
    <w:p w:rsidR="008559C2" w:rsidRPr="004F074F" w:rsidRDefault="008559C2" w:rsidP="003928C1">
      <w:pPr>
        <w:spacing w:line="27" w:lineRule="atLeast"/>
        <w:jc w:val="center"/>
        <w:rPr>
          <w:b/>
          <w:caps/>
          <w:sz w:val="28"/>
          <w:szCs w:val="28"/>
        </w:rPr>
      </w:pPr>
      <w:r w:rsidRPr="004F074F">
        <w:rPr>
          <w:b/>
          <w:caps/>
          <w:sz w:val="28"/>
          <w:szCs w:val="28"/>
        </w:rPr>
        <w:t>Применение ЭМИ КВЧ для коррекции репродукции у свиней</w:t>
      </w:r>
    </w:p>
    <w:p w:rsidR="008559C2" w:rsidRPr="004F074F" w:rsidRDefault="008559C2" w:rsidP="003928C1">
      <w:pPr>
        <w:spacing w:line="27" w:lineRule="atLeast"/>
        <w:jc w:val="center"/>
        <w:rPr>
          <w:b/>
          <w:sz w:val="28"/>
          <w:szCs w:val="28"/>
        </w:rPr>
      </w:pPr>
      <w:r w:rsidRPr="004F074F">
        <w:rPr>
          <w:b/>
          <w:sz w:val="28"/>
          <w:szCs w:val="28"/>
        </w:rPr>
        <w:t>Федорин А.А., Рыхлов А.С., Авдеенко В.С.</w:t>
      </w:r>
    </w:p>
    <w:p w:rsidR="008559C2" w:rsidRPr="00AC211F" w:rsidRDefault="008559C2" w:rsidP="000736F9">
      <w:pPr>
        <w:spacing w:line="27" w:lineRule="atLeast"/>
        <w:jc w:val="center"/>
        <w:rPr>
          <w:i/>
          <w:sz w:val="28"/>
          <w:szCs w:val="28"/>
        </w:rPr>
      </w:pPr>
      <w:r w:rsidRPr="00AC211F">
        <w:rPr>
          <w:i/>
          <w:sz w:val="28"/>
          <w:szCs w:val="28"/>
        </w:rPr>
        <w:t xml:space="preserve">Саратовский </w:t>
      </w:r>
      <w:r w:rsidR="003928C1" w:rsidRPr="00AC211F">
        <w:rPr>
          <w:i/>
          <w:sz w:val="28"/>
          <w:szCs w:val="28"/>
        </w:rPr>
        <w:t>государственный аграрный университет</w:t>
      </w:r>
      <w:r w:rsidRPr="00AC211F">
        <w:rPr>
          <w:i/>
          <w:sz w:val="28"/>
          <w:szCs w:val="28"/>
        </w:rPr>
        <w:t xml:space="preserve"> им. Н.И. Вавилова</w:t>
      </w:r>
    </w:p>
    <w:p w:rsidR="008559C2" w:rsidRPr="00AC211F" w:rsidRDefault="008559C2" w:rsidP="00AC211F">
      <w:pPr>
        <w:ind w:firstLine="709"/>
        <w:jc w:val="both"/>
        <w:rPr>
          <w:sz w:val="28"/>
          <w:szCs w:val="28"/>
        </w:rPr>
      </w:pPr>
      <w:r w:rsidRPr="00AC211F">
        <w:rPr>
          <w:sz w:val="28"/>
          <w:szCs w:val="28"/>
        </w:rPr>
        <w:t>На основании морфометрических исследований плаценты у свиней определено, что применение препаратов селенолина и фоспренила, в соч</w:t>
      </w:r>
      <w:r w:rsidRPr="00AC211F">
        <w:rPr>
          <w:sz w:val="28"/>
          <w:szCs w:val="28"/>
        </w:rPr>
        <w:t>е</w:t>
      </w:r>
      <w:r w:rsidRPr="00AC211F">
        <w:rPr>
          <w:sz w:val="28"/>
          <w:szCs w:val="28"/>
        </w:rPr>
        <w:t>тании с облучением ЭМИ КВЧ мм-диапазона приводит к уменьшению длины пупочного канатика и увеличению массы фетальной части плаце</w:t>
      </w:r>
      <w:r w:rsidRPr="00AC211F">
        <w:rPr>
          <w:sz w:val="28"/>
          <w:szCs w:val="28"/>
        </w:rPr>
        <w:t>н</w:t>
      </w:r>
      <w:r w:rsidRPr="00AC211F">
        <w:rPr>
          <w:sz w:val="28"/>
          <w:szCs w:val="28"/>
        </w:rPr>
        <w:t>ты (толщины и объема) по сравнению со свиноматками контрольной гру</w:t>
      </w:r>
      <w:r w:rsidRPr="00AC211F">
        <w:rPr>
          <w:sz w:val="28"/>
          <w:szCs w:val="28"/>
        </w:rPr>
        <w:t>п</w:t>
      </w:r>
      <w:r w:rsidRPr="00AC211F">
        <w:rPr>
          <w:sz w:val="28"/>
          <w:szCs w:val="28"/>
        </w:rPr>
        <w:t>пы.</w:t>
      </w:r>
      <w:r w:rsidR="00AC211F">
        <w:rPr>
          <w:sz w:val="28"/>
          <w:szCs w:val="28"/>
        </w:rPr>
        <w:t xml:space="preserve"> </w:t>
      </w:r>
      <w:r w:rsidRPr="00AC211F">
        <w:rPr>
          <w:sz w:val="28"/>
          <w:szCs w:val="28"/>
        </w:rPr>
        <w:t>Для обеспечения потребности населения в мясе и мясных продуктах важная роль отводится свиноводству как отрасли наиболее скороспелого животноводства. Крупные свиноводческие фермы и комплексы с зако</w:t>
      </w:r>
      <w:r w:rsidRPr="00AC211F">
        <w:rPr>
          <w:sz w:val="28"/>
          <w:szCs w:val="28"/>
        </w:rPr>
        <w:t>н</w:t>
      </w:r>
      <w:r w:rsidRPr="00AC211F">
        <w:rPr>
          <w:sz w:val="28"/>
          <w:szCs w:val="28"/>
        </w:rPr>
        <w:t>ченным циклом воспроизводства характеризуются высокой концентрацией свинопоголовья на ограниченных площадях. В связи с этим на организм разновозрастных групп свиней постоянно оказывает влияние большое к</w:t>
      </w:r>
      <w:r w:rsidRPr="00AC211F">
        <w:rPr>
          <w:sz w:val="28"/>
          <w:szCs w:val="28"/>
        </w:rPr>
        <w:t>о</w:t>
      </w:r>
      <w:r w:rsidRPr="00AC211F">
        <w:rPr>
          <w:sz w:val="28"/>
          <w:szCs w:val="28"/>
        </w:rPr>
        <w:t>личество разнообразных стресс-факторов [1], обусловливающих снижение их резистентности, сократительной способности матки в предродовом п</w:t>
      </w:r>
      <w:r w:rsidRPr="00AC211F">
        <w:rPr>
          <w:sz w:val="28"/>
          <w:szCs w:val="28"/>
        </w:rPr>
        <w:t>е</w:t>
      </w:r>
      <w:r w:rsidRPr="00AC211F">
        <w:rPr>
          <w:sz w:val="28"/>
          <w:szCs w:val="28"/>
        </w:rPr>
        <w:t>риоде и функциональное состояние молочной железы</w:t>
      </w:r>
      <w:r w:rsidR="00FE4FFB">
        <w:rPr>
          <w:sz w:val="28"/>
          <w:szCs w:val="28"/>
        </w:rPr>
        <w:t xml:space="preserve"> </w:t>
      </w:r>
      <w:r w:rsidRPr="00AC211F">
        <w:rPr>
          <w:sz w:val="28"/>
          <w:szCs w:val="28"/>
        </w:rPr>
        <w:t>[2].</w:t>
      </w:r>
    </w:p>
    <w:p w:rsidR="008559C2" w:rsidRPr="00AC211F" w:rsidRDefault="008559C2" w:rsidP="00AC211F">
      <w:pPr>
        <w:ind w:firstLine="709"/>
        <w:jc w:val="both"/>
        <w:rPr>
          <w:sz w:val="28"/>
          <w:szCs w:val="28"/>
        </w:rPr>
      </w:pPr>
      <w:r w:rsidRPr="00AC211F">
        <w:rPr>
          <w:sz w:val="28"/>
          <w:szCs w:val="28"/>
        </w:rPr>
        <w:t>Целью настоящей работы явилось изучение адаптивных возможн</w:t>
      </w:r>
      <w:r w:rsidRPr="00AC211F">
        <w:rPr>
          <w:sz w:val="28"/>
          <w:szCs w:val="28"/>
        </w:rPr>
        <w:t>о</w:t>
      </w:r>
      <w:r w:rsidRPr="00AC211F">
        <w:rPr>
          <w:sz w:val="28"/>
          <w:szCs w:val="28"/>
        </w:rPr>
        <w:t xml:space="preserve">стей препаратов селенолин и фоспренил в сочетании с ЭМИ КВЧ мм-диапазона [3], на становление фетоплацентарной системы у супоросных свиноматок. </w:t>
      </w:r>
    </w:p>
    <w:p w:rsidR="008559C2" w:rsidRPr="00AC211F" w:rsidRDefault="008559C2" w:rsidP="00AC211F">
      <w:pPr>
        <w:ind w:firstLine="709"/>
        <w:jc w:val="both"/>
        <w:rPr>
          <w:sz w:val="28"/>
          <w:szCs w:val="28"/>
        </w:rPr>
      </w:pPr>
      <w:r w:rsidRPr="00AC211F">
        <w:rPr>
          <w:b/>
          <w:sz w:val="28"/>
          <w:szCs w:val="28"/>
        </w:rPr>
        <w:t>Материал и методы исследований.</w:t>
      </w:r>
      <w:r w:rsidRPr="00AC211F">
        <w:rPr>
          <w:sz w:val="28"/>
          <w:szCs w:val="28"/>
        </w:rPr>
        <w:t xml:space="preserve"> Работа выполнена в 2005-2008 гг. на кафедре акушерства и хирургии и других научных подразделениях: ФГОУ ВПО «Саратовский ГАУ», племенном свиноводческом заводе ЗАО Агрофирма «Волга» Саратовской области, в соответствии с планом нау</w:t>
      </w:r>
      <w:r w:rsidRPr="00AC211F">
        <w:rPr>
          <w:sz w:val="28"/>
          <w:szCs w:val="28"/>
        </w:rPr>
        <w:t>ч</w:t>
      </w:r>
      <w:r w:rsidRPr="00AC211F">
        <w:rPr>
          <w:sz w:val="28"/>
          <w:szCs w:val="28"/>
        </w:rPr>
        <w:t>но-исследовательских работ по теме  04.</w:t>
      </w:r>
      <w:smartTag w:uri="urn:schemas-microsoft-com:office:smarttags" w:element="date">
        <w:smartTagPr>
          <w:attr w:name="ls" w:val="trans"/>
          <w:attr w:name="Month" w:val="03"/>
          <w:attr w:name="Day" w:val="01"/>
          <w:attr w:name="Year" w:val="07"/>
        </w:smartTagPr>
        <w:r w:rsidRPr="00AC211F">
          <w:rPr>
            <w:sz w:val="28"/>
            <w:szCs w:val="28"/>
          </w:rPr>
          <w:t>01.03.07</w:t>
        </w:r>
      </w:smartTag>
      <w:r w:rsidRPr="00AC211F">
        <w:rPr>
          <w:sz w:val="28"/>
          <w:szCs w:val="28"/>
        </w:rPr>
        <w:t xml:space="preserve"> (номер государственной регистрации 01.200.117018/07).</w:t>
      </w:r>
    </w:p>
    <w:p w:rsidR="00FB09F9" w:rsidRDefault="008559C2" w:rsidP="00AC211F">
      <w:pPr>
        <w:ind w:firstLine="709"/>
        <w:jc w:val="both"/>
        <w:rPr>
          <w:sz w:val="28"/>
          <w:szCs w:val="28"/>
        </w:rPr>
      </w:pPr>
      <w:r w:rsidRPr="00AC211F">
        <w:rPr>
          <w:sz w:val="28"/>
          <w:szCs w:val="28"/>
        </w:rPr>
        <w:t>Исследования проведены на 60 свиноматках крупной белой породы по второму-пятому опоросам с массой тела 185-</w:t>
      </w:r>
      <w:smartTag w:uri="urn:schemas-microsoft-com:office:smarttags" w:element="metricconverter">
        <w:smartTagPr>
          <w:attr w:name="ProductID" w:val="235 кг"/>
        </w:smartTagPr>
        <w:r w:rsidRPr="00AC211F">
          <w:rPr>
            <w:sz w:val="28"/>
            <w:szCs w:val="28"/>
          </w:rPr>
          <w:t>235 кг</w:t>
        </w:r>
      </w:smartTag>
      <w:r w:rsidRPr="00AC211F">
        <w:rPr>
          <w:sz w:val="28"/>
          <w:szCs w:val="28"/>
        </w:rPr>
        <w:t>. По принципу ан</w:t>
      </w:r>
      <w:r w:rsidRPr="00AC211F">
        <w:rPr>
          <w:sz w:val="28"/>
          <w:szCs w:val="28"/>
        </w:rPr>
        <w:t>а</w:t>
      </w:r>
      <w:r w:rsidRPr="00AC211F">
        <w:rPr>
          <w:sz w:val="28"/>
          <w:szCs w:val="28"/>
        </w:rPr>
        <w:t>логов были сформированы 4 группы основных супоросных свиноматок: первая – контрольная; вторая – применялся препарат селенолин фирмы ЗАО «Биоамид», внутримышечно, трехкратно с интервалом 15 дней в п</w:t>
      </w:r>
      <w:r w:rsidRPr="00AC211F">
        <w:rPr>
          <w:sz w:val="28"/>
          <w:szCs w:val="28"/>
        </w:rPr>
        <w:t>е</w:t>
      </w:r>
      <w:r w:rsidRPr="00AC211F">
        <w:rPr>
          <w:sz w:val="28"/>
          <w:szCs w:val="28"/>
        </w:rPr>
        <w:t>риод супоросности в дозе 0,01мл/кг массы тела; третья – применялся пр</w:t>
      </w:r>
      <w:r w:rsidRPr="00AC211F">
        <w:rPr>
          <w:sz w:val="28"/>
          <w:szCs w:val="28"/>
        </w:rPr>
        <w:t>е</w:t>
      </w:r>
      <w:r w:rsidRPr="00AC211F">
        <w:rPr>
          <w:sz w:val="28"/>
          <w:szCs w:val="28"/>
        </w:rPr>
        <w:t>парат фоспренил фирмы ЗАО «Микро-Плюс», внутримышечно, трехкра</w:t>
      </w:r>
      <w:r w:rsidRPr="00AC211F">
        <w:rPr>
          <w:sz w:val="28"/>
          <w:szCs w:val="28"/>
        </w:rPr>
        <w:t>т</w:t>
      </w:r>
      <w:r w:rsidRPr="00AC211F">
        <w:rPr>
          <w:sz w:val="28"/>
          <w:szCs w:val="28"/>
        </w:rPr>
        <w:t>но с интервалом 15 дней в период супоросности, в дозе 0,05мл/кг массы тела; четвертая – применяли оба исследуемых препарата в тех же дозах и интервалах введения, что и во второй и в третьей опытных группах, в с</w:t>
      </w:r>
      <w:r w:rsidRPr="00AC211F">
        <w:rPr>
          <w:sz w:val="28"/>
          <w:szCs w:val="28"/>
        </w:rPr>
        <w:t>о</w:t>
      </w:r>
      <w:r w:rsidRPr="00AC211F">
        <w:rPr>
          <w:sz w:val="28"/>
          <w:szCs w:val="28"/>
        </w:rPr>
        <w:t>четании с облучением ЭМИ КВЧ мм-диапазона в тече</w:t>
      </w:r>
      <w:r w:rsidR="000736F9" w:rsidRPr="00AC211F">
        <w:rPr>
          <w:sz w:val="28"/>
          <w:szCs w:val="28"/>
        </w:rPr>
        <w:t>ние 10</w:t>
      </w:r>
      <w:r w:rsidRPr="00AC211F">
        <w:rPr>
          <w:sz w:val="28"/>
          <w:szCs w:val="28"/>
        </w:rPr>
        <w:t>мин. Матери</w:t>
      </w:r>
      <w:r w:rsidRPr="00AC211F">
        <w:rPr>
          <w:sz w:val="28"/>
          <w:szCs w:val="28"/>
        </w:rPr>
        <w:t>а</w:t>
      </w:r>
      <w:r w:rsidRPr="00AC211F">
        <w:rPr>
          <w:sz w:val="28"/>
          <w:szCs w:val="28"/>
        </w:rPr>
        <w:t>лом для морфометрических исследований служили матки с плодными об</w:t>
      </w:r>
      <w:r w:rsidRPr="00AC211F">
        <w:rPr>
          <w:sz w:val="28"/>
          <w:szCs w:val="28"/>
        </w:rPr>
        <w:t>о</w:t>
      </w:r>
      <w:r w:rsidRPr="00AC211F">
        <w:rPr>
          <w:sz w:val="28"/>
          <w:szCs w:val="28"/>
        </w:rPr>
        <w:t>лочками и плодами, полученные при убое супоросных свиноматок. Опр</w:t>
      </w:r>
      <w:r w:rsidRPr="00AC211F">
        <w:rPr>
          <w:sz w:val="28"/>
          <w:szCs w:val="28"/>
        </w:rPr>
        <w:t>е</w:t>
      </w:r>
      <w:r w:rsidRPr="00AC211F">
        <w:rPr>
          <w:sz w:val="28"/>
          <w:szCs w:val="28"/>
        </w:rPr>
        <w:t>деляли длину, массу и объем тела поросят, их массу печени, почек и сел</w:t>
      </w:r>
      <w:r w:rsidRPr="00AC211F">
        <w:rPr>
          <w:sz w:val="28"/>
          <w:szCs w:val="28"/>
        </w:rPr>
        <w:t>е</w:t>
      </w:r>
      <w:r w:rsidRPr="00AC211F">
        <w:rPr>
          <w:sz w:val="28"/>
          <w:szCs w:val="28"/>
        </w:rPr>
        <w:t>зенки, а также относительную массу органов в общей массе тела. Рассч</w:t>
      </w:r>
      <w:r w:rsidRPr="00AC211F">
        <w:rPr>
          <w:sz w:val="28"/>
          <w:szCs w:val="28"/>
        </w:rPr>
        <w:t>и</w:t>
      </w:r>
      <w:r w:rsidRPr="00AC211F">
        <w:rPr>
          <w:sz w:val="28"/>
          <w:szCs w:val="28"/>
        </w:rPr>
        <w:t>тывали плодово-плацентарный коэффициент, объем плаценты, площадь маточной и фетальной поверхности, диаметр и толщину плаценты.</w:t>
      </w:r>
    </w:p>
    <w:p w:rsidR="008559C2" w:rsidRPr="00AC211F" w:rsidRDefault="008559C2" w:rsidP="00AC211F">
      <w:pPr>
        <w:ind w:firstLine="709"/>
        <w:jc w:val="both"/>
        <w:rPr>
          <w:sz w:val="28"/>
          <w:szCs w:val="28"/>
        </w:rPr>
      </w:pPr>
      <w:r w:rsidRPr="00AC211F">
        <w:rPr>
          <w:sz w:val="28"/>
          <w:szCs w:val="28"/>
        </w:rPr>
        <w:t xml:space="preserve">Цифровой материал подвергали статистической обработке на ПК </w:t>
      </w:r>
      <w:r w:rsidRPr="00AC211F">
        <w:rPr>
          <w:sz w:val="28"/>
          <w:szCs w:val="28"/>
          <w:lang w:val="en-US"/>
        </w:rPr>
        <w:t>Pentium</w:t>
      </w:r>
      <w:r w:rsidRPr="00AC211F">
        <w:rPr>
          <w:sz w:val="28"/>
          <w:szCs w:val="28"/>
        </w:rPr>
        <w:t xml:space="preserve"> с и</w:t>
      </w:r>
      <w:r w:rsidRPr="00AC211F">
        <w:rPr>
          <w:sz w:val="28"/>
          <w:szCs w:val="28"/>
        </w:rPr>
        <w:t>с</w:t>
      </w:r>
      <w:r w:rsidRPr="00AC211F">
        <w:rPr>
          <w:sz w:val="28"/>
          <w:szCs w:val="28"/>
        </w:rPr>
        <w:t xml:space="preserve">пользованием прикладных программ пакета </w:t>
      </w:r>
      <w:r w:rsidRPr="00AC211F">
        <w:rPr>
          <w:sz w:val="28"/>
          <w:szCs w:val="28"/>
          <w:lang w:val="en-US"/>
        </w:rPr>
        <w:t>Microsoft</w:t>
      </w:r>
      <w:r w:rsidRPr="00AC211F">
        <w:rPr>
          <w:sz w:val="28"/>
          <w:szCs w:val="28"/>
        </w:rPr>
        <w:t xml:space="preserve"> </w:t>
      </w:r>
      <w:r w:rsidRPr="00AC211F">
        <w:rPr>
          <w:sz w:val="28"/>
          <w:szCs w:val="28"/>
          <w:lang w:val="en-US"/>
        </w:rPr>
        <w:t>Office</w:t>
      </w:r>
      <w:r w:rsidRPr="00AC211F">
        <w:rPr>
          <w:sz w:val="28"/>
          <w:szCs w:val="28"/>
        </w:rPr>
        <w:t>.</w:t>
      </w:r>
    </w:p>
    <w:p w:rsidR="008559C2" w:rsidRDefault="008559C2" w:rsidP="00AC211F">
      <w:pPr>
        <w:ind w:firstLine="709"/>
        <w:jc w:val="both"/>
        <w:rPr>
          <w:sz w:val="28"/>
          <w:szCs w:val="28"/>
        </w:rPr>
      </w:pPr>
      <w:r w:rsidRPr="006F59A3">
        <w:rPr>
          <w:b/>
          <w:sz w:val="28"/>
          <w:szCs w:val="28"/>
        </w:rPr>
        <w:t>Результаты исследований.</w:t>
      </w:r>
      <w:r w:rsidRPr="00AC211F">
        <w:rPr>
          <w:sz w:val="28"/>
          <w:szCs w:val="28"/>
        </w:rPr>
        <w:t xml:space="preserve"> Анализ данных, полученных в ходе эк</w:t>
      </w:r>
      <w:r w:rsidRPr="00AC211F">
        <w:rPr>
          <w:sz w:val="28"/>
          <w:szCs w:val="28"/>
        </w:rPr>
        <w:t>с</w:t>
      </w:r>
      <w:r w:rsidRPr="00AC211F">
        <w:rPr>
          <w:sz w:val="28"/>
          <w:szCs w:val="28"/>
        </w:rPr>
        <w:t>перимента, показал, что применение препаратов селенолин и фоспренил в сочетании с ЭМИ КВЧ мм диапазона вызывает значительные колебания в морфологическом состоянии свиноматок в период супоросности.</w:t>
      </w:r>
    </w:p>
    <w:p w:rsidR="006F59A3" w:rsidRDefault="006F59A3" w:rsidP="006F59A3">
      <w:pPr>
        <w:ind w:firstLine="709"/>
        <w:jc w:val="both"/>
        <w:rPr>
          <w:sz w:val="28"/>
          <w:szCs w:val="28"/>
        </w:rPr>
      </w:pPr>
      <w:r w:rsidRPr="00AC211F">
        <w:rPr>
          <w:sz w:val="28"/>
          <w:szCs w:val="28"/>
        </w:rPr>
        <w:t>Так, масса матки свиноматок опытных групп к концу супоросности составила в среднем 12,44±</w:t>
      </w:r>
      <w:smartTag w:uri="urn:schemas-microsoft-com:office:smarttags" w:element="metricconverter">
        <w:smartTagPr>
          <w:attr w:name="ProductID" w:val="0,63 кг"/>
        </w:smartTagPr>
        <w:r w:rsidRPr="00AC211F">
          <w:rPr>
            <w:sz w:val="28"/>
            <w:szCs w:val="28"/>
          </w:rPr>
          <w:t>0,63</w:t>
        </w:r>
        <w:r>
          <w:rPr>
            <w:sz w:val="28"/>
            <w:szCs w:val="28"/>
          </w:rPr>
          <w:t xml:space="preserve"> </w:t>
        </w:r>
        <w:r w:rsidRPr="00AC211F">
          <w:rPr>
            <w:sz w:val="28"/>
            <w:szCs w:val="28"/>
          </w:rPr>
          <w:t>кг</w:t>
        </w:r>
      </w:smartTag>
      <w:r w:rsidRPr="00AC211F">
        <w:rPr>
          <w:sz w:val="28"/>
          <w:szCs w:val="28"/>
        </w:rPr>
        <w:t xml:space="preserve"> против 8,26±</w:t>
      </w:r>
      <w:smartTag w:uri="urn:schemas-microsoft-com:office:smarttags" w:element="metricconverter">
        <w:smartTagPr>
          <w:attr w:name="ProductID" w:val="0,38 кг"/>
        </w:smartTagPr>
        <w:r w:rsidRPr="00AC211F">
          <w:rPr>
            <w:sz w:val="28"/>
            <w:szCs w:val="28"/>
          </w:rPr>
          <w:t>0,38</w:t>
        </w:r>
        <w:r>
          <w:rPr>
            <w:sz w:val="28"/>
            <w:szCs w:val="28"/>
          </w:rPr>
          <w:t xml:space="preserve"> </w:t>
        </w:r>
        <w:r w:rsidRPr="00AC211F">
          <w:rPr>
            <w:sz w:val="28"/>
            <w:szCs w:val="28"/>
          </w:rPr>
          <w:t>кг</w:t>
        </w:r>
      </w:smartTag>
      <w:r w:rsidRPr="00AC211F">
        <w:rPr>
          <w:sz w:val="28"/>
          <w:szCs w:val="28"/>
        </w:rPr>
        <w:t xml:space="preserve"> в контрольной группе (</w:t>
      </w:r>
      <w:r w:rsidRPr="00AC211F">
        <w:rPr>
          <w:sz w:val="28"/>
          <w:szCs w:val="28"/>
          <w:lang w:val="en-US"/>
        </w:rPr>
        <w:t>p</w:t>
      </w:r>
      <w:r w:rsidRPr="00AC211F">
        <w:rPr>
          <w:sz w:val="28"/>
          <w:szCs w:val="28"/>
        </w:rPr>
        <w:t>&lt;0,01).</w:t>
      </w:r>
    </w:p>
    <w:p w:rsidR="006F59A3" w:rsidRPr="00AC211F" w:rsidRDefault="006F59A3" w:rsidP="006F59A3">
      <w:pPr>
        <w:ind w:firstLine="709"/>
        <w:jc w:val="both"/>
        <w:rPr>
          <w:sz w:val="28"/>
          <w:szCs w:val="28"/>
        </w:rPr>
      </w:pPr>
      <w:r w:rsidRPr="00AC211F">
        <w:rPr>
          <w:sz w:val="28"/>
          <w:szCs w:val="28"/>
        </w:rPr>
        <w:t>Гистологические и гистохимические исследования материнской ча</w:t>
      </w:r>
      <w:r w:rsidRPr="00AC211F">
        <w:rPr>
          <w:sz w:val="28"/>
          <w:szCs w:val="28"/>
        </w:rPr>
        <w:t>с</w:t>
      </w:r>
      <w:r w:rsidRPr="00AC211F">
        <w:rPr>
          <w:sz w:val="28"/>
          <w:szCs w:val="28"/>
        </w:rPr>
        <w:t>ти плаценты показали статистически достоверные различия (</w:t>
      </w:r>
      <w:r w:rsidRPr="00AC211F">
        <w:rPr>
          <w:sz w:val="28"/>
          <w:szCs w:val="28"/>
          <w:lang w:val="en-US"/>
        </w:rPr>
        <w:t>p</w:t>
      </w:r>
      <w:r w:rsidRPr="00AC211F">
        <w:rPr>
          <w:sz w:val="28"/>
          <w:szCs w:val="28"/>
        </w:rPr>
        <w:t>&lt;0,01) в толщине покровного эпителия матки свиноматок контрольной  опытной группы. Так толщина покровного эпителия матки у свиноматок контрол</w:t>
      </w:r>
      <w:r w:rsidRPr="00AC211F">
        <w:rPr>
          <w:sz w:val="28"/>
          <w:szCs w:val="28"/>
        </w:rPr>
        <w:t>ь</w:t>
      </w:r>
      <w:r w:rsidRPr="00AC211F">
        <w:rPr>
          <w:sz w:val="28"/>
          <w:szCs w:val="28"/>
        </w:rPr>
        <w:t>ной группы составляла 14,3±1,7мкм до 27,9±1,9мкм, в то время как у св</w:t>
      </w:r>
      <w:r w:rsidRPr="00AC211F">
        <w:rPr>
          <w:sz w:val="28"/>
          <w:szCs w:val="28"/>
        </w:rPr>
        <w:t>и</w:t>
      </w:r>
      <w:r w:rsidRPr="00AC211F">
        <w:rPr>
          <w:sz w:val="28"/>
          <w:szCs w:val="28"/>
        </w:rPr>
        <w:t>номаток опытных групп от 15,5±1,9мкм до 35,4±2,7 в разные.</w:t>
      </w:r>
    </w:p>
    <w:p w:rsidR="006F59A3" w:rsidRPr="00B13C70" w:rsidRDefault="006F59A3" w:rsidP="006F59A3">
      <w:pPr>
        <w:ind w:firstLine="709"/>
        <w:jc w:val="both"/>
        <w:rPr>
          <w:sz w:val="28"/>
          <w:szCs w:val="28"/>
        </w:rPr>
      </w:pPr>
      <w:r w:rsidRPr="00AC211F">
        <w:rPr>
          <w:sz w:val="28"/>
          <w:szCs w:val="28"/>
        </w:rPr>
        <w:t>Морфологическое изучение детской части плаценты свидетельствует о том, что масса плаценты у свиноматок, при применении препаратов в с</w:t>
      </w:r>
      <w:r w:rsidRPr="00AC211F">
        <w:rPr>
          <w:sz w:val="28"/>
          <w:szCs w:val="28"/>
        </w:rPr>
        <w:t>о</w:t>
      </w:r>
      <w:r w:rsidRPr="00AC211F">
        <w:rPr>
          <w:sz w:val="28"/>
          <w:szCs w:val="28"/>
        </w:rPr>
        <w:t>четании с ЭМИ КВЧ мм-диапазона была существенно ниже во все пери</w:t>
      </w:r>
      <w:r w:rsidRPr="00AC211F">
        <w:rPr>
          <w:sz w:val="28"/>
          <w:szCs w:val="28"/>
        </w:rPr>
        <w:t>о</w:t>
      </w:r>
      <w:r w:rsidRPr="00AC211F">
        <w:rPr>
          <w:sz w:val="28"/>
          <w:szCs w:val="28"/>
        </w:rPr>
        <w:t>ды супоросности, по сравнению с массой плаценты свиноматок контрол</w:t>
      </w:r>
      <w:r w:rsidRPr="00AC211F">
        <w:rPr>
          <w:sz w:val="28"/>
          <w:szCs w:val="28"/>
        </w:rPr>
        <w:t>ь</w:t>
      </w:r>
      <w:r w:rsidRPr="00AC211F">
        <w:rPr>
          <w:sz w:val="28"/>
          <w:szCs w:val="28"/>
        </w:rPr>
        <w:t>ной группы (</w:t>
      </w:r>
      <w:r w:rsidRPr="00AC211F">
        <w:rPr>
          <w:sz w:val="28"/>
          <w:szCs w:val="28"/>
          <w:lang w:val="en-US"/>
        </w:rPr>
        <w:t>p</w:t>
      </w:r>
      <w:r w:rsidRPr="00AC211F">
        <w:rPr>
          <w:sz w:val="28"/>
          <w:szCs w:val="28"/>
        </w:rPr>
        <w:t>&lt;0,01).</w:t>
      </w:r>
    </w:p>
    <w:p w:rsidR="008559C2" w:rsidRPr="00AC211F" w:rsidRDefault="008559C2" w:rsidP="00AC211F">
      <w:pPr>
        <w:jc w:val="right"/>
        <w:rPr>
          <w:sz w:val="28"/>
          <w:szCs w:val="28"/>
        </w:rPr>
      </w:pPr>
      <w:r w:rsidRPr="00AC211F">
        <w:rPr>
          <w:sz w:val="28"/>
          <w:szCs w:val="28"/>
        </w:rPr>
        <w:t>Таблица 1</w:t>
      </w:r>
    </w:p>
    <w:p w:rsidR="008559C2" w:rsidRPr="00AC211F" w:rsidRDefault="008559C2" w:rsidP="00AC211F">
      <w:pPr>
        <w:jc w:val="center"/>
        <w:rPr>
          <w:sz w:val="28"/>
          <w:szCs w:val="28"/>
        </w:rPr>
      </w:pPr>
      <w:r w:rsidRPr="00AC211F">
        <w:rPr>
          <w:sz w:val="28"/>
          <w:szCs w:val="28"/>
        </w:rPr>
        <w:t>Морфологические показатели материнской части плаценты у свиноматок в разные периоды супоросности.</w:t>
      </w:r>
    </w:p>
    <w:tbl>
      <w:tblPr>
        <w:tblW w:w="918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3420"/>
        <w:gridCol w:w="960"/>
        <w:gridCol w:w="960"/>
        <w:gridCol w:w="960"/>
        <w:gridCol w:w="960"/>
        <w:gridCol w:w="960"/>
        <w:gridCol w:w="960"/>
      </w:tblGrid>
      <w:tr w:rsidR="008559C2" w:rsidRPr="00AC211F" w:rsidTr="00AC211F">
        <w:trPr>
          <w:cantSplit/>
        </w:trPr>
        <w:tc>
          <w:tcPr>
            <w:tcW w:w="3420" w:type="dxa"/>
            <w:vMerge w:val="restart"/>
            <w:vAlign w:val="center"/>
          </w:tcPr>
          <w:p w:rsidR="008559C2" w:rsidRPr="00AC211F" w:rsidRDefault="008559C2" w:rsidP="00AC211F">
            <w:pPr>
              <w:jc w:val="center"/>
              <w:rPr>
                <w:sz w:val="28"/>
                <w:szCs w:val="28"/>
              </w:rPr>
            </w:pPr>
            <w:r w:rsidRPr="00AC211F">
              <w:rPr>
                <w:sz w:val="28"/>
                <w:szCs w:val="28"/>
              </w:rPr>
              <w:t>Показатели</w:t>
            </w:r>
          </w:p>
        </w:tc>
        <w:tc>
          <w:tcPr>
            <w:tcW w:w="5760" w:type="dxa"/>
            <w:gridSpan w:val="6"/>
          </w:tcPr>
          <w:p w:rsidR="008559C2" w:rsidRPr="00AC211F" w:rsidRDefault="008559C2" w:rsidP="00AC211F">
            <w:pPr>
              <w:jc w:val="center"/>
              <w:rPr>
                <w:sz w:val="28"/>
                <w:szCs w:val="28"/>
              </w:rPr>
            </w:pPr>
            <w:r w:rsidRPr="00AC211F">
              <w:rPr>
                <w:sz w:val="28"/>
                <w:szCs w:val="28"/>
              </w:rPr>
              <w:t>Период супоросности, дни</w:t>
            </w:r>
          </w:p>
        </w:tc>
      </w:tr>
      <w:tr w:rsidR="008559C2" w:rsidRPr="00AC211F" w:rsidTr="00AC211F">
        <w:trPr>
          <w:cantSplit/>
        </w:trPr>
        <w:tc>
          <w:tcPr>
            <w:tcW w:w="3420" w:type="dxa"/>
            <w:vMerge/>
          </w:tcPr>
          <w:p w:rsidR="008559C2" w:rsidRPr="00AC211F" w:rsidRDefault="008559C2" w:rsidP="00AC211F">
            <w:pPr>
              <w:jc w:val="both"/>
              <w:rPr>
                <w:sz w:val="28"/>
                <w:szCs w:val="28"/>
              </w:rPr>
            </w:pPr>
          </w:p>
        </w:tc>
        <w:tc>
          <w:tcPr>
            <w:tcW w:w="1920" w:type="dxa"/>
            <w:gridSpan w:val="2"/>
          </w:tcPr>
          <w:p w:rsidR="008559C2" w:rsidRPr="00AC211F" w:rsidRDefault="008559C2" w:rsidP="00AC211F">
            <w:pPr>
              <w:jc w:val="center"/>
              <w:rPr>
                <w:sz w:val="28"/>
                <w:szCs w:val="28"/>
              </w:rPr>
            </w:pPr>
            <w:r w:rsidRPr="00AC211F">
              <w:rPr>
                <w:sz w:val="28"/>
                <w:szCs w:val="28"/>
              </w:rPr>
              <w:t>35-37</w:t>
            </w:r>
          </w:p>
        </w:tc>
        <w:tc>
          <w:tcPr>
            <w:tcW w:w="1920" w:type="dxa"/>
            <w:gridSpan w:val="2"/>
          </w:tcPr>
          <w:p w:rsidR="008559C2" w:rsidRPr="00AC211F" w:rsidRDefault="008559C2" w:rsidP="00AC211F">
            <w:pPr>
              <w:jc w:val="center"/>
              <w:rPr>
                <w:sz w:val="28"/>
                <w:szCs w:val="28"/>
              </w:rPr>
            </w:pPr>
            <w:r w:rsidRPr="00AC211F">
              <w:rPr>
                <w:sz w:val="28"/>
                <w:szCs w:val="28"/>
              </w:rPr>
              <w:t>70-74</w:t>
            </w:r>
          </w:p>
        </w:tc>
        <w:tc>
          <w:tcPr>
            <w:tcW w:w="1920" w:type="dxa"/>
            <w:gridSpan w:val="2"/>
          </w:tcPr>
          <w:p w:rsidR="008559C2" w:rsidRPr="00AC211F" w:rsidRDefault="008559C2" w:rsidP="00AC211F">
            <w:pPr>
              <w:jc w:val="center"/>
              <w:rPr>
                <w:sz w:val="28"/>
                <w:szCs w:val="28"/>
              </w:rPr>
            </w:pPr>
            <w:r w:rsidRPr="00AC211F">
              <w:rPr>
                <w:sz w:val="28"/>
                <w:szCs w:val="28"/>
              </w:rPr>
              <w:t>105-107</w:t>
            </w:r>
          </w:p>
        </w:tc>
      </w:tr>
      <w:tr w:rsidR="008559C2" w:rsidRPr="00AC211F" w:rsidTr="00AC211F">
        <w:trPr>
          <w:cantSplit/>
        </w:trPr>
        <w:tc>
          <w:tcPr>
            <w:tcW w:w="3420" w:type="dxa"/>
            <w:vMerge/>
          </w:tcPr>
          <w:p w:rsidR="008559C2" w:rsidRPr="00AC211F" w:rsidRDefault="008559C2" w:rsidP="00AC211F">
            <w:pPr>
              <w:jc w:val="both"/>
              <w:rPr>
                <w:sz w:val="28"/>
                <w:szCs w:val="28"/>
              </w:rPr>
            </w:pPr>
          </w:p>
        </w:tc>
        <w:tc>
          <w:tcPr>
            <w:tcW w:w="96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960" w:type="dxa"/>
            <w:vAlign w:val="center"/>
          </w:tcPr>
          <w:p w:rsidR="008559C2" w:rsidRPr="00AC211F" w:rsidRDefault="008559C2" w:rsidP="00AC211F">
            <w:pPr>
              <w:jc w:val="center"/>
              <w:rPr>
                <w:sz w:val="28"/>
                <w:szCs w:val="28"/>
              </w:rPr>
            </w:pPr>
            <w:r w:rsidRPr="00AC211F">
              <w:rPr>
                <w:sz w:val="28"/>
                <w:szCs w:val="28"/>
              </w:rPr>
              <w:t>опыт</w:t>
            </w:r>
          </w:p>
        </w:tc>
        <w:tc>
          <w:tcPr>
            <w:tcW w:w="96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960" w:type="dxa"/>
            <w:vAlign w:val="center"/>
          </w:tcPr>
          <w:p w:rsidR="008559C2" w:rsidRPr="00AC211F" w:rsidRDefault="008559C2" w:rsidP="00AC211F">
            <w:pPr>
              <w:jc w:val="center"/>
              <w:rPr>
                <w:sz w:val="28"/>
                <w:szCs w:val="28"/>
              </w:rPr>
            </w:pPr>
            <w:r w:rsidRPr="00AC211F">
              <w:rPr>
                <w:sz w:val="28"/>
                <w:szCs w:val="28"/>
              </w:rPr>
              <w:t>опыт</w:t>
            </w:r>
          </w:p>
        </w:tc>
        <w:tc>
          <w:tcPr>
            <w:tcW w:w="96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960" w:type="dxa"/>
            <w:vAlign w:val="center"/>
          </w:tcPr>
          <w:p w:rsidR="008559C2" w:rsidRPr="00AC211F" w:rsidRDefault="008559C2" w:rsidP="00AC211F">
            <w:pPr>
              <w:jc w:val="center"/>
              <w:rPr>
                <w:sz w:val="28"/>
                <w:szCs w:val="28"/>
              </w:rPr>
            </w:pPr>
            <w:r w:rsidRPr="00AC211F">
              <w:rPr>
                <w:sz w:val="28"/>
                <w:szCs w:val="28"/>
              </w:rPr>
              <w:t>опыт</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Масса матки, кг</w:t>
            </w:r>
          </w:p>
        </w:tc>
        <w:tc>
          <w:tcPr>
            <w:tcW w:w="960" w:type="dxa"/>
            <w:vAlign w:val="center"/>
          </w:tcPr>
          <w:p w:rsidR="00AC211F" w:rsidRDefault="00D318D3" w:rsidP="00AC211F">
            <w:pPr>
              <w:jc w:val="center"/>
            </w:pPr>
            <w:r w:rsidRPr="00AC211F">
              <w:t>2,61</w:t>
            </w:r>
            <w:r w:rsidR="008559C2" w:rsidRPr="00AC211F">
              <w:t>±</w:t>
            </w:r>
          </w:p>
          <w:p w:rsidR="008559C2" w:rsidRPr="00AC211F" w:rsidRDefault="008559C2" w:rsidP="00AC211F">
            <w:pPr>
              <w:jc w:val="center"/>
            </w:pPr>
            <w:r w:rsidRPr="00AC211F">
              <w:t>0,33</w:t>
            </w:r>
          </w:p>
        </w:tc>
        <w:tc>
          <w:tcPr>
            <w:tcW w:w="960" w:type="dxa"/>
            <w:vAlign w:val="center"/>
          </w:tcPr>
          <w:p w:rsidR="00AC211F" w:rsidRDefault="00D318D3" w:rsidP="00AC211F">
            <w:pPr>
              <w:jc w:val="center"/>
            </w:pPr>
            <w:r w:rsidRPr="00AC211F">
              <w:t>3,02</w:t>
            </w:r>
            <w:r w:rsidR="008559C2" w:rsidRPr="00AC211F">
              <w:t>±</w:t>
            </w:r>
          </w:p>
          <w:p w:rsidR="008559C2" w:rsidRPr="00AC211F" w:rsidRDefault="008559C2" w:rsidP="00AC211F">
            <w:pPr>
              <w:jc w:val="center"/>
            </w:pPr>
            <w:r w:rsidRPr="00AC211F">
              <w:t>0,37</w:t>
            </w:r>
          </w:p>
        </w:tc>
        <w:tc>
          <w:tcPr>
            <w:tcW w:w="960" w:type="dxa"/>
            <w:vAlign w:val="center"/>
          </w:tcPr>
          <w:p w:rsidR="00AC211F" w:rsidRDefault="00D318D3" w:rsidP="00AC211F">
            <w:pPr>
              <w:jc w:val="center"/>
            </w:pPr>
            <w:r w:rsidRPr="00AC211F">
              <w:t>5,67±</w:t>
            </w:r>
          </w:p>
          <w:p w:rsidR="008559C2" w:rsidRPr="00AC211F" w:rsidRDefault="008559C2" w:rsidP="00AC211F">
            <w:pPr>
              <w:jc w:val="center"/>
            </w:pPr>
            <w:r w:rsidRPr="00AC211F">
              <w:t>0,65</w:t>
            </w:r>
          </w:p>
        </w:tc>
        <w:tc>
          <w:tcPr>
            <w:tcW w:w="960" w:type="dxa"/>
            <w:vAlign w:val="center"/>
          </w:tcPr>
          <w:p w:rsidR="00AC211F" w:rsidRDefault="00D318D3" w:rsidP="00AC211F">
            <w:pPr>
              <w:jc w:val="center"/>
            </w:pPr>
            <w:r w:rsidRPr="00AC211F">
              <w:t>6,47±</w:t>
            </w:r>
          </w:p>
          <w:p w:rsidR="008559C2" w:rsidRPr="00AC211F" w:rsidRDefault="008559C2" w:rsidP="00AC211F">
            <w:pPr>
              <w:jc w:val="center"/>
            </w:pPr>
            <w:r w:rsidRPr="00AC211F">
              <w:t>0,52</w:t>
            </w:r>
          </w:p>
        </w:tc>
        <w:tc>
          <w:tcPr>
            <w:tcW w:w="960" w:type="dxa"/>
            <w:vAlign w:val="center"/>
          </w:tcPr>
          <w:p w:rsidR="00AC211F" w:rsidRDefault="00D318D3" w:rsidP="00AC211F">
            <w:pPr>
              <w:jc w:val="center"/>
            </w:pPr>
            <w:r w:rsidRPr="00AC211F">
              <w:t>8,26±</w:t>
            </w:r>
          </w:p>
          <w:p w:rsidR="008559C2" w:rsidRPr="00AC211F" w:rsidRDefault="008559C2" w:rsidP="00AC211F">
            <w:pPr>
              <w:jc w:val="center"/>
            </w:pPr>
            <w:r w:rsidRPr="00AC211F">
              <w:t>0,38</w:t>
            </w:r>
          </w:p>
        </w:tc>
        <w:tc>
          <w:tcPr>
            <w:tcW w:w="960" w:type="dxa"/>
            <w:vAlign w:val="center"/>
          </w:tcPr>
          <w:p w:rsidR="00AC211F" w:rsidRDefault="00D318D3" w:rsidP="00AC211F">
            <w:pPr>
              <w:jc w:val="center"/>
            </w:pPr>
            <w:r w:rsidRPr="00AC211F">
              <w:t>10,44±</w:t>
            </w:r>
          </w:p>
          <w:p w:rsidR="008559C2" w:rsidRPr="00AC211F" w:rsidRDefault="008559C2" w:rsidP="00AC211F">
            <w:pPr>
              <w:jc w:val="center"/>
            </w:pPr>
            <w:r w:rsidRPr="00AC211F">
              <w:t>0,63**</w:t>
            </w:r>
          </w:p>
        </w:tc>
      </w:tr>
      <w:tr w:rsidR="008559C2" w:rsidRPr="00AC211F" w:rsidTr="00AC211F">
        <w:tc>
          <w:tcPr>
            <w:tcW w:w="3420" w:type="dxa"/>
            <w:vAlign w:val="center"/>
          </w:tcPr>
          <w:p w:rsidR="008559C2" w:rsidRPr="00AC211F" w:rsidRDefault="008559C2" w:rsidP="00AC211F">
            <w:pPr>
              <w:rPr>
                <w:sz w:val="28"/>
                <w:szCs w:val="28"/>
                <w:vertAlign w:val="superscript"/>
                <w:lang w:val="en-US"/>
              </w:rPr>
            </w:pPr>
            <w:r w:rsidRPr="00AC211F">
              <w:rPr>
                <w:sz w:val="28"/>
                <w:szCs w:val="28"/>
              </w:rPr>
              <w:t>Площадь матки, см</w:t>
            </w:r>
            <w:r w:rsidR="0028637A" w:rsidRPr="00AC211F">
              <w:rPr>
                <w:sz w:val="28"/>
                <w:szCs w:val="28"/>
                <w:vertAlign w:val="superscript"/>
                <w:lang w:val="en-US"/>
              </w:rPr>
              <w:t>2</w:t>
            </w:r>
          </w:p>
        </w:tc>
        <w:tc>
          <w:tcPr>
            <w:tcW w:w="960" w:type="dxa"/>
            <w:vAlign w:val="center"/>
          </w:tcPr>
          <w:p w:rsidR="00AC211F" w:rsidRDefault="00D318D3" w:rsidP="00AC211F">
            <w:pPr>
              <w:jc w:val="center"/>
            </w:pPr>
            <w:r w:rsidRPr="00AC211F">
              <w:t>299,7</w:t>
            </w:r>
            <w:r w:rsidR="008559C2" w:rsidRPr="00AC211F">
              <w:t>±</w:t>
            </w:r>
          </w:p>
          <w:p w:rsidR="008559C2" w:rsidRPr="00AC211F" w:rsidRDefault="008559C2" w:rsidP="00AC211F">
            <w:pPr>
              <w:jc w:val="center"/>
            </w:pPr>
            <w:r w:rsidRPr="00AC211F">
              <w:t>19,2</w:t>
            </w:r>
          </w:p>
        </w:tc>
        <w:tc>
          <w:tcPr>
            <w:tcW w:w="960" w:type="dxa"/>
            <w:vAlign w:val="center"/>
          </w:tcPr>
          <w:p w:rsidR="00AC211F" w:rsidRDefault="008559C2" w:rsidP="00AC211F">
            <w:pPr>
              <w:jc w:val="center"/>
            </w:pPr>
            <w:r w:rsidRPr="00AC211F">
              <w:t>408,7±</w:t>
            </w:r>
          </w:p>
          <w:p w:rsidR="008559C2" w:rsidRPr="00AC211F" w:rsidRDefault="008559C2" w:rsidP="00AC211F">
            <w:pPr>
              <w:jc w:val="center"/>
            </w:pPr>
            <w:r w:rsidRPr="00AC211F">
              <w:t>16,3</w:t>
            </w:r>
          </w:p>
        </w:tc>
        <w:tc>
          <w:tcPr>
            <w:tcW w:w="960" w:type="dxa"/>
            <w:vAlign w:val="center"/>
          </w:tcPr>
          <w:p w:rsidR="00AC211F" w:rsidRDefault="00D318D3" w:rsidP="00AC211F">
            <w:pPr>
              <w:jc w:val="center"/>
            </w:pPr>
            <w:r w:rsidRPr="00AC211F">
              <w:t>554,1±</w:t>
            </w:r>
          </w:p>
          <w:p w:rsidR="008559C2" w:rsidRPr="00AC211F" w:rsidRDefault="008559C2" w:rsidP="00AC211F">
            <w:pPr>
              <w:jc w:val="center"/>
            </w:pPr>
            <w:r w:rsidRPr="00AC211F">
              <w:t>17,2</w:t>
            </w:r>
          </w:p>
        </w:tc>
        <w:tc>
          <w:tcPr>
            <w:tcW w:w="960" w:type="dxa"/>
            <w:vAlign w:val="center"/>
          </w:tcPr>
          <w:p w:rsidR="00AC211F" w:rsidRDefault="00D318D3" w:rsidP="00AC211F">
            <w:pPr>
              <w:jc w:val="center"/>
            </w:pPr>
            <w:r w:rsidRPr="00AC211F">
              <w:t>689,02±</w:t>
            </w:r>
          </w:p>
          <w:p w:rsidR="008559C2" w:rsidRPr="00AC211F" w:rsidRDefault="008559C2" w:rsidP="00AC211F">
            <w:pPr>
              <w:jc w:val="center"/>
            </w:pPr>
            <w:r w:rsidRPr="00AC211F">
              <w:t>19,3*</w:t>
            </w:r>
          </w:p>
        </w:tc>
        <w:tc>
          <w:tcPr>
            <w:tcW w:w="960" w:type="dxa"/>
            <w:vAlign w:val="center"/>
          </w:tcPr>
          <w:p w:rsidR="00AC211F" w:rsidRDefault="008559C2" w:rsidP="00AC211F">
            <w:pPr>
              <w:jc w:val="center"/>
            </w:pPr>
            <w:r w:rsidRPr="00AC211F">
              <w:t>742,1</w:t>
            </w:r>
            <w:r w:rsidR="00D318D3" w:rsidRPr="00AC211F">
              <w:t>±</w:t>
            </w:r>
          </w:p>
          <w:p w:rsidR="008559C2" w:rsidRPr="00AC211F" w:rsidRDefault="008559C2" w:rsidP="00AC211F">
            <w:pPr>
              <w:jc w:val="center"/>
            </w:pPr>
            <w:r w:rsidRPr="00AC211F">
              <w:t>37,2</w:t>
            </w:r>
          </w:p>
        </w:tc>
        <w:tc>
          <w:tcPr>
            <w:tcW w:w="960" w:type="dxa"/>
            <w:vAlign w:val="center"/>
          </w:tcPr>
          <w:p w:rsidR="00AC211F" w:rsidRDefault="00D318D3" w:rsidP="00AC211F">
            <w:pPr>
              <w:jc w:val="center"/>
            </w:pPr>
            <w:r w:rsidRPr="00AC211F">
              <w:t>813,1±</w:t>
            </w:r>
          </w:p>
          <w:p w:rsidR="008559C2" w:rsidRPr="00AC211F" w:rsidRDefault="008559C2" w:rsidP="00AC211F">
            <w:pPr>
              <w:jc w:val="center"/>
            </w:pPr>
            <w:r w:rsidRPr="00AC211F">
              <w:t>36,4*</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Толщина покровного эп</w:t>
            </w:r>
            <w:r w:rsidRPr="00AC211F">
              <w:rPr>
                <w:sz w:val="28"/>
                <w:szCs w:val="28"/>
              </w:rPr>
              <w:t>и</w:t>
            </w:r>
            <w:r w:rsidRPr="00AC211F">
              <w:rPr>
                <w:sz w:val="28"/>
                <w:szCs w:val="28"/>
              </w:rPr>
              <w:t>телия, мкм</w:t>
            </w:r>
          </w:p>
        </w:tc>
        <w:tc>
          <w:tcPr>
            <w:tcW w:w="960" w:type="dxa"/>
            <w:vAlign w:val="center"/>
          </w:tcPr>
          <w:p w:rsidR="00AC211F" w:rsidRDefault="00D318D3" w:rsidP="00AC211F">
            <w:pPr>
              <w:jc w:val="center"/>
            </w:pPr>
            <w:r w:rsidRPr="00AC211F">
              <w:t>14,8±</w:t>
            </w:r>
          </w:p>
          <w:p w:rsidR="008559C2" w:rsidRPr="00AC211F" w:rsidRDefault="008559C2" w:rsidP="00AC211F">
            <w:pPr>
              <w:jc w:val="center"/>
            </w:pPr>
            <w:r w:rsidRPr="00AC211F">
              <w:t>1,7</w:t>
            </w:r>
          </w:p>
        </w:tc>
        <w:tc>
          <w:tcPr>
            <w:tcW w:w="960" w:type="dxa"/>
            <w:vAlign w:val="center"/>
          </w:tcPr>
          <w:p w:rsidR="00AC211F" w:rsidRDefault="008559C2" w:rsidP="00AC211F">
            <w:pPr>
              <w:jc w:val="center"/>
            </w:pPr>
            <w:r w:rsidRPr="00AC211F">
              <w:t>15,5±</w:t>
            </w:r>
          </w:p>
          <w:p w:rsidR="008559C2" w:rsidRPr="00AC211F" w:rsidRDefault="008559C2" w:rsidP="00AC211F">
            <w:pPr>
              <w:jc w:val="center"/>
            </w:pPr>
            <w:r w:rsidRPr="00AC211F">
              <w:t>1,9</w:t>
            </w:r>
          </w:p>
        </w:tc>
        <w:tc>
          <w:tcPr>
            <w:tcW w:w="960" w:type="dxa"/>
            <w:vAlign w:val="center"/>
          </w:tcPr>
          <w:p w:rsidR="00AC211F" w:rsidRDefault="00D318D3" w:rsidP="00AC211F">
            <w:pPr>
              <w:jc w:val="center"/>
            </w:pPr>
            <w:r w:rsidRPr="00AC211F">
              <w:t>22,6±</w:t>
            </w:r>
          </w:p>
          <w:p w:rsidR="008559C2" w:rsidRPr="00AC211F" w:rsidRDefault="008559C2" w:rsidP="00AC211F">
            <w:pPr>
              <w:jc w:val="center"/>
            </w:pPr>
            <w:r w:rsidRPr="00AC211F">
              <w:t>2,3</w:t>
            </w:r>
          </w:p>
        </w:tc>
        <w:tc>
          <w:tcPr>
            <w:tcW w:w="960" w:type="dxa"/>
            <w:vAlign w:val="center"/>
          </w:tcPr>
          <w:p w:rsidR="00AC211F" w:rsidRDefault="00D318D3" w:rsidP="00AC211F">
            <w:pPr>
              <w:jc w:val="center"/>
            </w:pPr>
            <w:r w:rsidRPr="00AC211F">
              <w:t>25,1±</w:t>
            </w:r>
          </w:p>
          <w:p w:rsidR="008559C2" w:rsidRPr="00AC211F" w:rsidRDefault="008559C2" w:rsidP="00AC211F">
            <w:pPr>
              <w:jc w:val="center"/>
            </w:pPr>
            <w:r w:rsidRPr="00AC211F">
              <w:t>2,2*</w:t>
            </w:r>
          </w:p>
        </w:tc>
        <w:tc>
          <w:tcPr>
            <w:tcW w:w="960" w:type="dxa"/>
            <w:vAlign w:val="center"/>
          </w:tcPr>
          <w:p w:rsidR="00AC211F" w:rsidRDefault="00D318D3" w:rsidP="00AC211F">
            <w:pPr>
              <w:jc w:val="center"/>
            </w:pPr>
            <w:r w:rsidRPr="00AC211F">
              <w:t>27,8±</w:t>
            </w:r>
          </w:p>
          <w:p w:rsidR="008559C2" w:rsidRPr="00AC211F" w:rsidRDefault="008559C2" w:rsidP="00AC211F">
            <w:pPr>
              <w:jc w:val="center"/>
            </w:pPr>
            <w:r w:rsidRPr="00AC211F">
              <w:t>1,9</w:t>
            </w:r>
          </w:p>
        </w:tc>
        <w:tc>
          <w:tcPr>
            <w:tcW w:w="960" w:type="dxa"/>
            <w:vAlign w:val="center"/>
          </w:tcPr>
          <w:p w:rsidR="00AC211F" w:rsidRDefault="00D318D3" w:rsidP="00AC211F">
            <w:pPr>
              <w:jc w:val="center"/>
            </w:pPr>
            <w:r w:rsidRPr="00AC211F">
              <w:t>35,4</w:t>
            </w:r>
            <w:r w:rsidR="008559C2" w:rsidRPr="00AC211F">
              <w:t>±</w:t>
            </w:r>
          </w:p>
          <w:p w:rsidR="008559C2" w:rsidRPr="00AC211F" w:rsidRDefault="008559C2" w:rsidP="00AC211F">
            <w:pPr>
              <w:jc w:val="center"/>
            </w:pPr>
            <w:r w:rsidRPr="00AC211F">
              <w:t>2,7**</w:t>
            </w:r>
          </w:p>
        </w:tc>
      </w:tr>
      <w:tr w:rsidR="008559C2" w:rsidRPr="00AC211F" w:rsidTr="00AC211F">
        <w:tc>
          <w:tcPr>
            <w:tcW w:w="3420" w:type="dxa"/>
            <w:vAlign w:val="center"/>
          </w:tcPr>
          <w:p w:rsidR="008559C2" w:rsidRPr="00AC211F" w:rsidRDefault="00874673" w:rsidP="00AC211F">
            <w:pPr>
              <w:rPr>
                <w:sz w:val="28"/>
                <w:szCs w:val="28"/>
              </w:rPr>
            </w:pPr>
            <w:r w:rsidRPr="00AC211F">
              <w:rPr>
                <w:sz w:val="28"/>
                <w:szCs w:val="28"/>
              </w:rPr>
              <w:t>% желез</w:t>
            </w:r>
            <w:r w:rsidR="008559C2" w:rsidRPr="00AC211F">
              <w:rPr>
                <w:sz w:val="28"/>
                <w:szCs w:val="28"/>
              </w:rPr>
              <w:t xml:space="preserve"> в энд</w:t>
            </w:r>
            <w:r w:rsidR="008559C2" w:rsidRPr="00AC211F">
              <w:rPr>
                <w:sz w:val="28"/>
                <w:szCs w:val="28"/>
              </w:rPr>
              <w:t>о</w:t>
            </w:r>
            <w:r w:rsidR="008559C2" w:rsidRPr="00AC211F">
              <w:rPr>
                <w:sz w:val="28"/>
                <w:szCs w:val="28"/>
              </w:rPr>
              <w:t>метрии</w:t>
            </w:r>
          </w:p>
        </w:tc>
        <w:tc>
          <w:tcPr>
            <w:tcW w:w="960" w:type="dxa"/>
            <w:vAlign w:val="center"/>
          </w:tcPr>
          <w:p w:rsidR="008559C2" w:rsidRPr="00AC211F" w:rsidRDefault="008559C2" w:rsidP="00AC211F">
            <w:pPr>
              <w:jc w:val="center"/>
            </w:pPr>
            <w:r w:rsidRPr="00AC211F">
              <w:t>5,9</w:t>
            </w:r>
          </w:p>
        </w:tc>
        <w:tc>
          <w:tcPr>
            <w:tcW w:w="960" w:type="dxa"/>
            <w:vAlign w:val="center"/>
          </w:tcPr>
          <w:p w:rsidR="008559C2" w:rsidRPr="00AC211F" w:rsidRDefault="008559C2" w:rsidP="00AC211F">
            <w:pPr>
              <w:jc w:val="center"/>
            </w:pPr>
            <w:r w:rsidRPr="00AC211F">
              <w:t>6,7</w:t>
            </w:r>
          </w:p>
        </w:tc>
        <w:tc>
          <w:tcPr>
            <w:tcW w:w="960" w:type="dxa"/>
            <w:vAlign w:val="center"/>
          </w:tcPr>
          <w:p w:rsidR="008559C2" w:rsidRPr="00AC211F" w:rsidRDefault="008559C2" w:rsidP="00AC211F">
            <w:pPr>
              <w:jc w:val="center"/>
            </w:pPr>
            <w:r w:rsidRPr="00AC211F">
              <w:t>10,6</w:t>
            </w:r>
          </w:p>
        </w:tc>
        <w:tc>
          <w:tcPr>
            <w:tcW w:w="960" w:type="dxa"/>
            <w:vAlign w:val="center"/>
          </w:tcPr>
          <w:p w:rsidR="008559C2" w:rsidRPr="00AC211F" w:rsidRDefault="008559C2" w:rsidP="00AC211F">
            <w:pPr>
              <w:jc w:val="center"/>
            </w:pPr>
            <w:r w:rsidRPr="00AC211F">
              <w:t>12,3</w:t>
            </w:r>
          </w:p>
        </w:tc>
        <w:tc>
          <w:tcPr>
            <w:tcW w:w="960" w:type="dxa"/>
            <w:vAlign w:val="center"/>
          </w:tcPr>
          <w:p w:rsidR="008559C2" w:rsidRPr="00AC211F" w:rsidRDefault="008559C2" w:rsidP="00AC211F">
            <w:pPr>
              <w:jc w:val="center"/>
            </w:pPr>
            <w:r w:rsidRPr="00AC211F">
              <w:t>14,4</w:t>
            </w:r>
          </w:p>
        </w:tc>
        <w:tc>
          <w:tcPr>
            <w:tcW w:w="960" w:type="dxa"/>
            <w:vAlign w:val="center"/>
          </w:tcPr>
          <w:p w:rsidR="008559C2" w:rsidRPr="00AC211F" w:rsidRDefault="008559C2" w:rsidP="00AC211F">
            <w:pPr>
              <w:jc w:val="center"/>
            </w:pPr>
            <w:r w:rsidRPr="00AC211F">
              <w:t>15,7</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Диаметр желез, мкм</w:t>
            </w:r>
          </w:p>
        </w:tc>
        <w:tc>
          <w:tcPr>
            <w:tcW w:w="960" w:type="dxa"/>
            <w:vAlign w:val="center"/>
          </w:tcPr>
          <w:p w:rsidR="00AC211F" w:rsidRDefault="00874673" w:rsidP="00AC211F">
            <w:pPr>
              <w:jc w:val="center"/>
            </w:pPr>
            <w:r w:rsidRPr="00AC211F">
              <w:t>20,8±</w:t>
            </w:r>
          </w:p>
          <w:p w:rsidR="008559C2" w:rsidRPr="00AC211F" w:rsidRDefault="008559C2" w:rsidP="00AC211F">
            <w:pPr>
              <w:jc w:val="center"/>
            </w:pPr>
            <w:r w:rsidRPr="00AC211F">
              <w:t>1,1</w:t>
            </w:r>
          </w:p>
        </w:tc>
        <w:tc>
          <w:tcPr>
            <w:tcW w:w="960" w:type="dxa"/>
            <w:vAlign w:val="center"/>
          </w:tcPr>
          <w:p w:rsidR="00AC211F" w:rsidRDefault="00874673" w:rsidP="00AC211F">
            <w:pPr>
              <w:jc w:val="center"/>
            </w:pPr>
            <w:r w:rsidRPr="00AC211F">
              <w:t>19,9±</w:t>
            </w:r>
          </w:p>
          <w:p w:rsidR="008559C2" w:rsidRPr="00AC211F" w:rsidRDefault="008559C2" w:rsidP="00AC211F">
            <w:pPr>
              <w:jc w:val="center"/>
            </w:pPr>
            <w:r w:rsidRPr="00AC211F">
              <w:t>1,0</w:t>
            </w:r>
          </w:p>
        </w:tc>
        <w:tc>
          <w:tcPr>
            <w:tcW w:w="960" w:type="dxa"/>
            <w:vAlign w:val="center"/>
          </w:tcPr>
          <w:p w:rsidR="00AC211F" w:rsidRDefault="00874673" w:rsidP="00AC211F">
            <w:pPr>
              <w:jc w:val="center"/>
            </w:pPr>
            <w:r w:rsidRPr="00AC211F">
              <w:t>35,3±</w:t>
            </w:r>
          </w:p>
          <w:p w:rsidR="008559C2" w:rsidRPr="00AC211F" w:rsidRDefault="008559C2" w:rsidP="00AC211F">
            <w:pPr>
              <w:jc w:val="center"/>
            </w:pPr>
            <w:r w:rsidRPr="00AC211F">
              <w:t>1,2</w:t>
            </w:r>
          </w:p>
        </w:tc>
        <w:tc>
          <w:tcPr>
            <w:tcW w:w="960" w:type="dxa"/>
            <w:vAlign w:val="center"/>
          </w:tcPr>
          <w:p w:rsidR="00AC211F" w:rsidRDefault="00874673" w:rsidP="00AC211F">
            <w:pPr>
              <w:jc w:val="center"/>
            </w:pPr>
            <w:r w:rsidRPr="00AC211F">
              <w:t>41,7±</w:t>
            </w:r>
          </w:p>
          <w:p w:rsidR="008559C2" w:rsidRPr="00AC211F" w:rsidRDefault="008559C2" w:rsidP="00AC211F">
            <w:pPr>
              <w:jc w:val="center"/>
            </w:pPr>
            <w:r w:rsidRPr="00AC211F">
              <w:t>1,3*</w:t>
            </w:r>
          </w:p>
        </w:tc>
        <w:tc>
          <w:tcPr>
            <w:tcW w:w="960" w:type="dxa"/>
            <w:vAlign w:val="center"/>
          </w:tcPr>
          <w:p w:rsidR="00AC211F" w:rsidRDefault="00874673" w:rsidP="00AC211F">
            <w:pPr>
              <w:jc w:val="center"/>
            </w:pPr>
            <w:r w:rsidRPr="00AC211F">
              <w:t>49,9±</w:t>
            </w:r>
          </w:p>
          <w:p w:rsidR="008559C2" w:rsidRPr="00AC211F" w:rsidRDefault="008559C2" w:rsidP="00AC211F">
            <w:pPr>
              <w:jc w:val="center"/>
            </w:pPr>
            <w:r w:rsidRPr="00AC211F">
              <w:t>2,0</w:t>
            </w:r>
          </w:p>
        </w:tc>
        <w:tc>
          <w:tcPr>
            <w:tcW w:w="960" w:type="dxa"/>
            <w:vAlign w:val="center"/>
          </w:tcPr>
          <w:p w:rsidR="00AC211F" w:rsidRDefault="00874673" w:rsidP="00AC211F">
            <w:pPr>
              <w:jc w:val="center"/>
            </w:pPr>
            <w:r w:rsidRPr="00AC211F">
              <w:t>59,7±</w:t>
            </w:r>
          </w:p>
          <w:p w:rsidR="008559C2" w:rsidRPr="00AC211F" w:rsidRDefault="008559C2" w:rsidP="00AC211F">
            <w:pPr>
              <w:jc w:val="center"/>
            </w:pPr>
            <w:r w:rsidRPr="00AC211F">
              <w:t>1,7</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Высота железистых</w:t>
            </w:r>
            <w:r w:rsidR="00874673" w:rsidRPr="00AC211F">
              <w:rPr>
                <w:sz w:val="28"/>
                <w:szCs w:val="28"/>
                <w:lang w:val="en-US"/>
              </w:rPr>
              <w:t xml:space="preserve"> </w:t>
            </w:r>
            <w:r w:rsidRPr="00AC211F">
              <w:rPr>
                <w:sz w:val="28"/>
                <w:szCs w:val="28"/>
              </w:rPr>
              <w:t>кл</w:t>
            </w:r>
            <w:r w:rsidRPr="00AC211F">
              <w:rPr>
                <w:sz w:val="28"/>
                <w:szCs w:val="28"/>
              </w:rPr>
              <w:t>е</w:t>
            </w:r>
            <w:r w:rsidRPr="00AC211F">
              <w:rPr>
                <w:sz w:val="28"/>
                <w:szCs w:val="28"/>
              </w:rPr>
              <w:t>ток, мкм</w:t>
            </w:r>
          </w:p>
        </w:tc>
        <w:tc>
          <w:tcPr>
            <w:tcW w:w="960" w:type="dxa"/>
            <w:vAlign w:val="center"/>
          </w:tcPr>
          <w:p w:rsidR="00AC211F" w:rsidRDefault="00874673" w:rsidP="00AC211F">
            <w:pPr>
              <w:jc w:val="center"/>
            </w:pPr>
            <w:r w:rsidRPr="00AC211F">
              <w:t>6,9±</w:t>
            </w:r>
          </w:p>
          <w:p w:rsidR="008559C2" w:rsidRPr="00AC211F" w:rsidRDefault="008559C2" w:rsidP="00AC211F">
            <w:pPr>
              <w:jc w:val="center"/>
            </w:pPr>
            <w:r w:rsidRPr="00AC211F">
              <w:t>0,43</w:t>
            </w:r>
          </w:p>
        </w:tc>
        <w:tc>
          <w:tcPr>
            <w:tcW w:w="960" w:type="dxa"/>
            <w:vAlign w:val="center"/>
          </w:tcPr>
          <w:p w:rsidR="00AC211F" w:rsidRDefault="00874673" w:rsidP="00AC211F">
            <w:pPr>
              <w:jc w:val="center"/>
            </w:pPr>
            <w:r w:rsidRPr="00AC211F">
              <w:t>7,2±</w:t>
            </w:r>
          </w:p>
          <w:p w:rsidR="008559C2" w:rsidRPr="00AC211F" w:rsidRDefault="008559C2" w:rsidP="00AC211F">
            <w:pPr>
              <w:jc w:val="center"/>
            </w:pPr>
            <w:r w:rsidRPr="00AC211F">
              <w:t>0,55</w:t>
            </w:r>
          </w:p>
        </w:tc>
        <w:tc>
          <w:tcPr>
            <w:tcW w:w="960" w:type="dxa"/>
            <w:vAlign w:val="center"/>
          </w:tcPr>
          <w:p w:rsidR="00AC211F" w:rsidRDefault="00874673" w:rsidP="00AC211F">
            <w:pPr>
              <w:jc w:val="center"/>
            </w:pPr>
            <w:r w:rsidRPr="00AC211F">
              <w:t>14,8±</w:t>
            </w:r>
          </w:p>
          <w:p w:rsidR="008559C2" w:rsidRPr="00AC211F" w:rsidRDefault="008559C2" w:rsidP="00AC211F">
            <w:pPr>
              <w:jc w:val="center"/>
            </w:pPr>
            <w:r w:rsidRPr="00AC211F">
              <w:t>0,65</w:t>
            </w:r>
          </w:p>
        </w:tc>
        <w:tc>
          <w:tcPr>
            <w:tcW w:w="960" w:type="dxa"/>
            <w:vAlign w:val="center"/>
          </w:tcPr>
          <w:p w:rsidR="00AC211F" w:rsidRDefault="00874673" w:rsidP="00AC211F">
            <w:pPr>
              <w:jc w:val="center"/>
            </w:pPr>
            <w:r w:rsidRPr="00AC211F">
              <w:t>18,9±</w:t>
            </w:r>
          </w:p>
          <w:p w:rsidR="008559C2" w:rsidRPr="00AC211F" w:rsidRDefault="008559C2" w:rsidP="00AC211F">
            <w:pPr>
              <w:jc w:val="center"/>
            </w:pPr>
            <w:r w:rsidRPr="00AC211F">
              <w:t>0,75*</w:t>
            </w:r>
          </w:p>
        </w:tc>
        <w:tc>
          <w:tcPr>
            <w:tcW w:w="960" w:type="dxa"/>
            <w:vAlign w:val="center"/>
          </w:tcPr>
          <w:p w:rsidR="00AC211F" w:rsidRDefault="00874673" w:rsidP="00AC211F">
            <w:pPr>
              <w:jc w:val="center"/>
            </w:pPr>
            <w:r w:rsidRPr="00AC211F">
              <w:t>22,3±</w:t>
            </w:r>
          </w:p>
          <w:p w:rsidR="008559C2" w:rsidRPr="00AC211F" w:rsidRDefault="008559C2" w:rsidP="00AC211F">
            <w:pPr>
              <w:jc w:val="center"/>
            </w:pPr>
            <w:r w:rsidRPr="00AC211F">
              <w:t>1,9</w:t>
            </w:r>
          </w:p>
        </w:tc>
        <w:tc>
          <w:tcPr>
            <w:tcW w:w="960" w:type="dxa"/>
            <w:vAlign w:val="center"/>
          </w:tcPr>
          <w:p w:rsidR="00AC211F" w:rsidRDefault="00874673" w:rsidP="00AC211F">
            <w:pPr>
              <w:jc w:val="center"/>
            </w:pPr>
            <w:r w:rsidRPr="00AC211F">
              <w:t>24,5</w:t>
            </w:r>
            <w:r w:rsidR="008559C2" w:rsidRPr="00AC211F">
              <w:t>±</w:t>
            </w:r>
          </w:p>
          <w:p w:rsidR="008559C2" w:rsidRPr="00AC211F" w:rsidRDefault="008559C2" w:rsidP="00AC211F">
            <w:pPr>
              <w:jc w:val="center"/>
            </w:pPr>
            <w:r w:rsidRPr="00AC211F">
              <w:t>2,1</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Ср. вел. ядерных клеток ж. э. в п. ед.</w:t>
            </w:r>
          </w:p>
        </w:tc>
        <w:tc>
          <w:tcPr>
            <w:tcW w:w="960" w:type="dxa"/>
            <w:vAlign w:val="center"/>
          </w:tcPr>
          <w:p w:rsidR="00AC211F" w:rsidRDefault="00874673" w:rsidP="00AC211F">
            <w:pPr>
              <w:jc w:val="center"/>
            </w:pPr>
            <w:r w:rsidRPr="00AC211F">
              <w:t>34,6±</w:t>
            </w:r>
          </w:p>
          <w:p w:rsidR="008559C2" w:rsidRPr="00AC211F" w:rsidRDefault="008559C2" w:rsidP="00AC211F">
            <w:pPr>
              <w:jc w:val="center"/>
            </w:pPr>
            <w:r w:rsidRPr="00AC211F">
              <w:t>1,7</w:t>
            </w:r>
          </w:p>
        </w:tc>
        <w:tc>
          <w:tcPr>
            <w:tcW w:w="960" w:type="dxa"/>
            <w:vAlign w:val="center"/>
          </w:tcPr>
          <w:p w:rsidR="00AC211F" w:rsidRDefault="00874673" w:rsidP="00AC211F">
            <w:pPr>
              <w:jc w:val="center"/>
            </w:pPr>
            <w:r w:rsidRPr="00AC211F">
              <w:t>34,7±</w:t>
            </w:r>
          </w:p>
          <w:p w:rsidR="008559C2" w:rsidRPr="00AC211F" w:rsidRDefault="008559C2" w:rsidP="00AC211F">
            <w:pPr>
              <w:jc w:val="center"/>
            </w:pPr>
            <w:r w:rsidRPr="00AC211F">
              <w:t>1,3</w:t>
            </w:r>
          </w:p>
        </w:tc>
        <w:tc>
          <w:tcPr>
            <w:tcW w:w="960" w:type="dxa"/>
            <w:vAlign w:val="center"/>
          </w:tcPr>
          <w:p w:rsidR="00AC211F" w:rsidRDefault="00874673" w:rsidP="00AC211F">
            <w:pPr>
              <w:jc w:val="center"/>
            </w:pPr>
            <w:r w:rsidRPr="00AC211F">
              <w:t>47,2±</w:t>
            </w:r>
          </w:p>
          <w:p w:rsidR="008559C2" w:rsidRPr="00AC211F" w:rsidRDefault="008559C2" w:rsidP="00AC211F">
            <w:pPr>
              <w:jc w:val="center"/>
            </w:pPr>
            <w:r w:rsidRPr="00AC211F">
              <w:t>1,3</w:t>
            </w:r>
          </w:p>
        </w:tc>
        <w:tc>
          <w:tcPr>
            <w:tcW w:w="960" w:type="dxa"/>
            <w:vAlign w:val="center"/>
          </w:tcPr>
          <w:p w:rsidR="00AC211F" w:rsidRDefault="00874673" w:rsidP="00AC211F">
            <w:pPr>
              <w:jc w:val="center"/>
            </w:pPr>
            <w:r w:rsidRPr="00AC211F">
              <w:t>50,5±</w:t>
            </w:r>
          </w:p>
          <w:p w:rsidR="008559C2" w:rsidRPr="00AC211F" w:rsidRDefault="008559C2" w:rsidP="00AC211F">
            <w:pPr>
              <w:jc w:val="center"/>
            </w:pPr>
            <w:r w:rsidRPr="00AC211F">
              <w:t>1,1*</w:t>
            </w:r>
          </w:p>
        </w:tc>
        <w:tc>
          <w:tcPr>
            <w:tcW w:w="960" w:type="dxa"/>
            <w:vAlign w:val="center"/>
          </w:tcPr>
          <w:p w:rsidR="00AC211F" w:rsidRDefault="00874673" w:rsidP="00AC211F">
            <w:pPr>
              <w:jc w:val="center"/>
            </w:pPr>
            <w:r w:rsidRPr="00AC211F">
              <w:t>64,2±</w:t>
            </w:r>
          </w:p>
          <w:p w:rsidR="008559C2" w:rsidRPr="00AC211F" w:rsidRDefault="008559C2" w:rsidP="00AC211F">
            <w:pPr>
              <w:jc w:val="center"/>
            </w:pPr>
            <w:r w:rsidRPr="00AC211F">
              <w:t>3,2</w:t>
            </w:r>
          </w:p>
        </w:tc>
        <w:tc>
          <w:tcPr>
            <w:tcW w:w="960" w:type="dxa"/>
            <w:vAlign w:val="center"/>
          </w:tcPr>
          <w:p w:rsidR="00AC211F" w:rsidRDefault="00874673" w:rsidP="00AC211F">
            <w:pPr>
              <w:jc w:val="center"/>
            </w:pPr>
            <w:r w:rsidRPr="00AC211F">
              <w:t>67,4</w:t>
            </w:r>
            <w:r w:rsidR="008559C2" w:rsidRPr="00AC211F">
              <w:t>±</w:t>
            </w:r>
          </w:p>
          <w:p w:rsidR="008559C2" w:rsidRPr="00AC211F" w:rsidRDefault="008559C2" w:rsidP="00AC211F">
            <w:pPr>
              <w:jc w:val="center"/>
            </w:pPr>
            <w:r w:rsidRPr="00AC211F">
              <w:t>2,7</w:t>
            </w:r>
          </w:p>
        </w:tc>
      </w:tr>
      <w:tr w:rsidR="008559C2" w:rsidRPr="00AC211F" w:rsidTr="00AC211F">
        <w:tc>
          <w:tcPr>
            <w:tcW w:w="3420" w:type="dxa"/>
            <w:vAlign w:val="center"/>
          </w:tcPr>
          <w:p w:rsidR="008559C2" w:rsidRPr="00AC211F" w:rsidRDefault="008559C2" w:rsidP="00AC211F">
            <w:pPr>
              <w:rPr>
                <w:sz w:val="28"/>
                <w:szCs w:val="28"/>
              </w:rPr>
            </w:pPr>
            <w:r w:rsidRPr="00AC211F">
              <w:rPr>
                <w:sz w:val="28"/>
                <w:szCs w:val="28"/>
              </w:rPr>
              <w:t>Масса материнской пл</w:t>
            </w:r>
            <w:r w:rsidRPr="00AC211F">
              <w:rPr>
                <w:sz w:val="28"/>
                <w:szCs w:val="28"/>
              </w:rPr>
              <w:t>а</w:t>
            </w:r>
            <w:r w:rsidRPr="00AC211F">
              <w:rPr>
                <w:sz w:val="28"/>
                <w:szCs w:val="28"/>
              </w:rPr>
              <w:t>центы, г</w:t>
            </w:r>
          </w:p>
        </w:tc>
        <w:tc>
          <w:tcPr>
            <w:tcW w:w="960" w:type="dxa"/>
            <w:vAlign w:val="center"/>
          </w:tcPr>
          <w:p w:rsidR="00AC211F" w:rsidRDefault="00874673" w:rsidP="00AC211F">
            <w:pPr>
              <w:jc w:val="center"/>
            </w:pPr>
            <w:r w:rsidRPr="00AC211F">
              <w:t>15,8±</w:t>
            </w:r>
          </w:p>
          <w:p w:rsidR="008559C2" w:rsidRPr="00AC211F" w:rsidRDefault="008559C2" w:rsidP="00AC211F">
            <w:pPr>
              <w:jc w:val="center"/>
            </w:pPr>
            <w:r w:rsidRPr="00AC211F">
              <w:t>1,5</w:t>
            </w:r>
          </w:p>
        </w:tc>
        <w:tc>
          <w:tcPr>
            <w:tcW w:w="960" w:type="dxa"/>
            <w:vAlign w:val="center"/>
          </w:tcPr>
          <w:p w:rsidR="00AC211F" w:rsidRDefault="00874673" w:rsidP="00AC211F">
            <w:pPr>
              <w:jc w:val="center"/>
            </w:pPr>
            <w:r w:rsidRPr="00AC211F">
              <w:t>36,2±</w:t>
            </w:r>
          </w:p>
          <w:p w:rsidR="008559C2" w:rsidRPr="00AC211F" w:rsidRDefault="008559C2" w:rsidP="00AC211F">
            <w:pPr>
              <w:jc w:val="center"/>
            </w:pPr>
            <w:r w:rsidRPr="00AC211F">
              <w:t>2,7**</w:t>
            </w:r>
          </w:p>
        </w:tc>
        <w:tc>
          <w:tcPr>
            <w:tcW w:w="960" w:type="dxa"/>
            <w:vAlign w:val="center"/>
          </w:tcPr>
          <w:p w:rsidR="00AC211F" w:rsidRDefault="00874673" w:rsidP="00AC211F">
            <w:pPr>
              <w:jc w:val="center"/>
            </w:pPr>
            <w:r w:rsidRPr="00AC211F">
              <w:t>77,7±</w:t>
            </w:r>
          </w:p>
          <w:p w:rsidR="008559C2" w:rsidRPr="00AC211F" w:rsidRDefault="008559C2" w:rsidP="00AC211F">
            <w:pPr>
              <w:jc w:val="center"/>
            </w:pPr>
            <w:r w:rsidRPr="00AC211F">
              <w:t>5,2</w:t>
            </w:r>
          </w:p>
        </w:tc>
        <w:tc>
          <w:tcPr>
            <w:tcW w:w="960" w:type="dxa"/>
            <w:vAlign w:val="center"/>
          </w:tcPr>
          <w:p w:rsidR="00AC211F" w:rsidRDefault="00874673" w:rsidP="00AC211F">
            <w:pPr>
              <w:jc w:val="center"/>
            </w:pPr>
            <w:r w:rsidRPr="00AC211F">
              <w:t>81,1±</w:t>
            </w:r>
          </w:p>
          <w:p w:rsidR="008559C2" w:rsidRPr="00AC211F" w:rsidRDefault="008559C2" w:rsidP="00AC211F">
            <w:pPr>
              <w:jc w:val="center"/>
            </w:pPr>
            <w:r w:rsidRPr="00AC211F">
              <w:t>7,24</w:t>
            </w:r>
          </w:p>
        </w:tc>
        <w:tc>
          <w:tcPr>
            <w:tcW w:w="960" w:type="dxa"/>
            <w:vAlign w:val="center"/>
          </w:tcPr>
          <w:p w:rsidR="00AC211F" w:rsidRDefault="00874673" w:rsidP="00AC211F">
            <w:pPr>
              <w:jc w:val="center"/>
            </w:pPr>
            <w:r w:rsidRPr="00AC211F">
              <w:t>97,5±</w:t>
            </w:r>
          </w:p>
          <w:p w:rsidR="008559C2" w:rsidRPr="00AC211F" w:rsidRDefault="008559C2" w:rsidP="00AC211F">
            <w:pPr>
              <w:jc w:val="center"/>
            </w:pPr>
            <w:r w:rsidRPr="00AC211F">
              <w:t>9,23</w:t>
            </w:r>
          </w:p>
        </w:tc>
        <w:tc>
          <w:tcPr>
            <w:tcW w:w="960" w:type="dxa"/>
            <w:vAlign w:val="center"/>
          </w:tcPr>
          <w:p w:rsidR="00AC211F" w:rsidRDefault="00874673" w:rsidP="00AC211F">
            <w:pPr>
              <w:jc w:val="center"/>
            </w:pPr>
            <w:r w:rsidRPr="00AC211F">
              <w:t>124,1±</w:t>
            </w:r>
          </w:p>
          <w:p w:rsidR="008559C2" w:rsidRPr="00AC211F" w:rsidRDefault="008559C2" w:rsidP="00AC211F">
            <w:pPr>
              <w:jc w:val="center"/>
            </w:pPr>
            <w:r w:rsidRPr="00AC211F">
              <w:t>11,0</w:t>
            </w:r>
          </w:p>
        </w:tc>
      </w:tr>
    </w:tbl>
    <w:p w:rsidR="008559C2" w:rsidRPr="00AC211F" w:rsidRDefault="0028637A" w:rsidP="00AC211F">
      <w:pPr>
        <w:ind w:firstLine="709"/>
        <w:jc w:val="both"/>
      </w:pPr>
      <w:r w:rsidRPr="00AC211F">
        <w:t>Примечания здесь и далее: *</w:t>
      </w:r>
      <w:r w:rsidR="008559C2" w:rsidRPr="00AC211F">
        <w:rPr>
          <w:lang w:val="en-US"/>
        </w:rPr>
        <w:t>p</w:t>
      </w:r>
      <w:r w:rsidR="008559C2" w:rsidRPr="00AC211F">
        <w:t>&lt;0,05, **</w:t>
      </w:r>
      <w:r w:rsidR="008559C2" w:rsidRPr="00AC211F">
        <w:rPr>
          <w:lang w:val="en-US"/>
        </w:rPr>
        <w:t>p</w:t>
      </w:r>
      <w:r w:rsidR="008559C2" w:rsidRPr="00AC211F">
        <w:t>&lt;0,01.</w:t>
      </w:r>
    </w:p>
    <w:p w:rsidR="00852D0D" w:rsidRPr="00AC211F" w:rsidRDefault="00852D0D" w:rsidP="00852D0D">
      <w:pPr>
        <w:ind w:firstLine="709"/>
        <w:jc w:val="both"/>
        <w:rPr>
          <w:sz w:val="28"/>
          <w:szCs w:val="28"/>
        </w:rPr>
      </w:pPr>
      <w:r w:rsidRPr="00AC211F">
        <w:rPr>
          <w:sz w:val="28"/>
          <w:szCs w:val="28"/>
        </w:rPr>
        <w:t>При исследовании пуповины отмечено наличие в ней одной вены и двух артерий. Длина пупочного канатика колебалась от 7,3±</w:t>
      </w:r>
      <w:smartTag w:uri="urn:schemas-microsoft-com:office:smarttags" w:element="metricconverter">
        <w:smartTagPr>
          <w:attr w:name="ProductID" w:val="0,71 см"/>
        </w:smartTagPr>
        <w:r w:rsidRPr="00AC211F">
          <w:rPr>
            <w:sz w:val="28"/>
            <w:szCs w:val="28"/>
          </w:rPr>
          <w:t>0,71</w:t>
        </w:r>
        <w:r w:rsidR="002A29A4">
          <w:rPr>
            <w:sz w:val="28"/>
            <w:szCs w:val="28"/>
          </w:rPr>
          <w:t xml:space="preserve"> </w:t>
        </w:r>
        <w:r w:rsidRPr="00AC211F">
          <w:rPr>
            <w:sz w:val="28"/>
            <w:szCs w:val="28"/>
          </w:rPr>
          <w:t>см</w:t>
        </w:r>
      </w:smartTag>
      <w:r w:rsidRPr="00AC211F">
        <w:rPr>
          <w:sz w:val="28"/>
          <w:szCs w:val="28"/>
        </w:rPr>
        <w:t xml:space="preserve"> до 23,0±1,1см, причем у свиноматок контрольной группы длина пупочного канатика статистически достоверно больше, чем у свиноматок опытных групп (</w:t>
      </w:r>
      <w:r w:rsidRPr="00AC211F">
        <w:rPr>
          <w:sz w:val="28"/>
          <w:szCs w:val="28"/>
          <w:lang w:val="en-US"/>
        </w:rPr>
        <w:t>p</w:t>
      </w:r>
      <w:r w:rsidRPr="00AC211F">
        <w:rPr>
          <w:sz w:val="28"/>
          <w:szCs w:val="28"/>
        </w:rPr>
        <w:t>&lt;0,05).</w:t>
      </w:r>
    </w:p>
    <w:p w:rsidR="00852D0D" w:rsidRPr="00B13C70" w:rsidRDefault="00852D0D" w:rsidP="00852D0D">
      <w:pPr>
        <w:ind w:firstLine="709"/>
        <w:jc w:val="both"/>
        <w:rPr>
          <w:sz w:val="28"/>
          <w:szCs w:val="28"/>
        </w:rPr>
      </w:pPr>
      <w:r w:rsidRPr="00AC211F">
        <w:rPr>
          <w:sz w:val="28"/>
          <w:szCs w:val="28"/>
        </w:rPr>
        <w:t>Фетальная часть плаценты имела более выраженные различия в ма</w:t>
      </w:r>
      <w:r w:rsidRPr="00AC211F">
        <w:rPr>
          <w:sz w:val="28"/>
          <w:szCs w:val="28"/>
        </w:rPr>
        <w:t>с</w:t>
      </w:r>
      <w:r w:rsidRPr="00AC211F">
        <w:rPr>
          <w:sz w:val="28"/>
          <w:szCs w:val="28"/>
        </w:rPr>
        <w:t>се, при этом у плаценты свиноматок опытных групп она значительно (</w:t>
      </w:r>
      <w:r w:rsidRPr="00AC211F">
        <w:rPr>
          <w:sz w:val="28"/>
          <w:szCs w:val="28"/>
          <w:lang w:val="en-US"/>
        </w:rPr>
        <w:t>p</w:t>
      </w:r>
      <w:r w:rsidRPr="00AC211F">
        <w:rPr>
          <w:sz w:val="28"/>
          <w:szCs w:val="28"/>
        </w:rPr>
        <w:t xml:space="preserve">&lt;0,05; </w:t>
      </w:r>
      <w:r w:rsidRPr="00AC211F">
        <w:rPr>
          <w:sz w:val="28"/>
          <w:szCs w:val="28"/>
          <w:lang w:val="en-US"/>
        </w:rPr>
        <w:t>p</w:t>
      </w:r>
      <w:r w:rsidRPr="00AC211F">
        <w:rPr>
          <w:sz w:val="28"/>
          <w:szCs w:val="28"/>
        </w:rPr>
        <w:t>&lt;0,01) превышала массу детской части плаценты у свиноматок контрольной группы.</w:t>
      </w:r>
    </w:p>
    <w:p w:rsidR="00852D0D" w:rsidRDefault="00852D0D" w:rsidP="00852D0D">
      <w:pPr>
        <w:ind w:firstLine="709"/>
        <w:jc w:val="both"/>
        <w:rPr>
          <w:sz w:val="28"/>
          <w:szCs w:val="28"/>
        </w:rPr>
      </w:pPr>
      <w:r w:rsidRPr="00AC211F">
        <w:rPr>
          <w:sz w:val="28"/>
          <w:szCs w:val="28"/>
        </w:rPr>
        <w:t>Результаты измерения удельного объема фетальной части плаценты показали, что этот показатель находится в коррелятивной связи с объемом ворсин хориона, который составляет 65% всей фетальной части плаценты у свиноматок опытных групп и только 45% - у свиноматок контрольной группы (</w:t>
      </w:r>
      <w:r w:rsidRPr="00AC211F">
        <w:rPr>
          <w:sz w:val="28"/>
          <w:szCs w:val="28"/>
          <w:lang w:val="en-US"/>
        </w:rPr>
        <w:t>p</w:t>
      </w:r>
      <w:r w:rsidRPr="00AC211F">
        <w:rPr>
          <w:sz w:val="28"/>
          <w:szCs w:val="28"/>
        </w:rPr>
        <w:t>&lt;0,05).</w:t>
      </w:r>
    </w:p>
    <w:p w:rsidR="006F59A3" w:rsidRPr="00AC211F" w:rsidRDefault="006F59A3" w:rsidP="006F59A3">
      <w:pPr>
        <w:ind w:firstLine="709"/>
        <w:jc w:val="both"/>
        <w:rPr>
          <w:sz w:val="28"/>
          <w:szCs w:val="28"/>
        </w:rPr>
      </w:pPr>
      <w:r w:rsidRPr="00AC211F">
        <w:rPr>
          <w:sz w:val="28"/>
          <w:szCs w:val="28"/>
        </w:rPr>
        <w:t>В результате проведенных нами исследований были получены да</w:t>
      </w:r>
      <w:r w:rsidRPr="00AC211F">
        <w:rPr>
          <w:sz w:val="28"/>
          <w:szCs w:val="28"/>
        </w:rPr>
        <w:t>н</w:t>
      </w:r>
      <w:r w:rsidRPr="00AC211F">
        <w:rPr>
          <w:sz w:val="28"/>
          <w:szCs w:val="28"/>
        </w:rPr>
        <w:t>ные, характеризующие состояние плодов в единой функциональной сист</w:t>
      </w:r>
      <w:r w:rsidRPr="00AC211F">
        <w:rPr>
          <w:sz w:val="28"/>
          <w:szCs w:val="28"/>
        </w:rPr>
        <w:t>е</w:t>
      </w:r>
      <w:r w:rsidRPr="00AC211F">
        <w:rPr>
          <w:sz w:val="28"/>
          <w:szCs w:val="28"/>
        </w:rPr>
        <w:t>ме в различные периоды супоросности.</w:t>
      </w:r>
      <w:r w:rsidRPr="00852D0D">
        <w:rPr>
          <w:sz w:val="28"/>
          <w:szCs w:val="28"/>
        </w:rPr>
        <w:t xml:space="preserve"> </w:t>
      </w:r>
      <w:r w:rsidRPr="00AC211F">
        <w:rPr>
          <w:sz w:val="28"/>
          <w:szCs w:val="28"/>
        </w:rPr>
        <w:t>Так, динамика абсолютных показ</w:t>
      </w:r>
      <w:r w:rsidRPr="00AC211F">
        <w:rPr>
          <w:sz w:val="28"/>
          <w:szCs w:val="28"/>
        </w:rPr>
        <w:t>а</w:t>
      </w:r>
      <w:r w:rsidRPr="00AC211F">
        <w:rPr>
          <w:sz w:val="28"/>
          <w:szCs w:val="28"/>
        </w:rPr>
        <w:t>телей массы плодов-поросят колебалась от 24,7±0,25г до 909,6±19,3 у св</w:t>
      </w:r>
      <w:r w:rsidRPr="00AC211F">
        <w:rPr>
          <w:sz w:val="28"/>
          <w:szCs w:val="28"/>
        </w:rPr>
        <w:t>и</w:t>
      </w:r>
      <w:r w:rsidRPr="00AC211F">
        <w:rPr>
          <w:sz w:val="28"/>
          <w:szCs w:val="28"/>
        </w:rPr>
        <w:t>номаток контрольной группы, при статистически достоверной разнице (</w:t>
      </w:r>
      <w:r w:rsidRPr="00AC211F">
        <w:rPr>
          <w:sz w:val="28"/>
          <w:szCs w:val="28"/>
          <w:lang w:val="en-US"/>
        </w:rPr>
        <w:t>p</w:t>
      </w:r>
      <w:r w:rsidRPr="00AC211F">
        <w:rPr>
          <w:sz w:val="28"/>
          <w:szCs w:val="28"/>
        </w:rPr>
        <w:t>&lt;0,01) в сравнении с показателями плодов-поросят у свиноматок опы</w:t>
      </w:r>
      <w:r w:rsidRPr="00AC211F">
        <w:rPr>
          <w:sz w:val="28"/>
          <w:szCs w:val="28"/>
        </w:rPr>
        <w:t>т</w:t>
      </w:r>
      <w:r w:rsidRPr="00AC211F">
        <w:rPr>
          <w:sz w:val="28"/>
          <w:szCs w:val="28"/>
        </w:rPr>
        <w:t>ных групп 336,6±0,29-1123,4±32,5г. Кроме того, отмечено значительное колебание плодово-плацентарного коэффициента (</w:t>
      </w:r>
      <w:r w:rsidRPr="00AC211F">
        <w:rPr>
          <w:sz w:val="28"/>
          <w:szCs w:val="28"/>
          <w:lang w:val="en-US"/>
        </w:rPr>
        <w:t>p</w:t>
      </w:r>
      <w:r w:rsidRPr="00AC211F">
        <w:rPr>
          <w:sz w:val="28"/>
          <w:szCs w:val="28"/>
        </w:rPr>
        <w:t>&lt;0,05) с обратным зн</w:t>
      </w:r>
      <w:r w:rsidRPr="00AC211F">
        <w:rPr>
          <w:sz w:val="28"/>
          <w:szCs w:val="28"/>
        </w:rPr>
        <w:t>а</w:t>
      </w:r>
      <w:r w:rsidRPr="00AC211F">
        <w:rPr>
          <w:sz w:val="28"/>
          <w:szCs w:val="28"/>
        </w:rPr>
        <w:t>чением у плодов поросят опытных групп.</w:t>
      </w:r>
    </w:p>
    <w:p w:rsidR="008559C2" w:rsidRPr="00AC211F" w:rsidRDefault="008559C2" w:rsidP="00AC211F">
      <w:pPr>
        <w:jc w:val="right"/>
        <w:rPr>
          <w:sz w:val="28"/>
          <w:szCs w:val="28"/>
        </w:rPr>
      </w:pPr>
      <w:r w:rsidRPr="00AC211F">
        <w:rPr>
          <w:sz w:val="28"/>
          <w:szCs w:val="28"/>
        </w:rPr>
        <w:t>Таблица 2</w:t>
      </w:r>
    </w:p>
    <w:p w:rsidR="008559C2" w:rsidRPr="00AC211F" w:rsidRDefault="008559C2" w:rsidP="00AC211F">
      <w:pPr>
        <w:jc w:val="center"/>
        <w:rPr>
          <w:sz w:val="28"/>
          <w:szCs w:val="28"/>
        </w:rPr>
      </w:pPr>
      <w:r w:rsidRPr="00AC211F">
        <w:rPr>
          <w:sz w:val="28"/>
          <w:szCs w:val="28"/>
        </w:rPr>
        <w:t>Показатели детской части плаценты у свиноматок.</w:t>
      </w:r>
    </w:p>
    <w:tbl>
      <w:tblPr>
        <w:tblW w:w="9288" w:type="dxa"/>
        <w:tblBorders>
          <w:top w:val="single" w:sz="4" w:space="0" w:color="auto"/>
          <w:bottom w:val="single" w:sz="4" w:space="0" w:color="auto"/>
          <w:insideH w:val="single" w:sz="4" w:space="0" w:color="auto"/>
          <w:insideV w:val="single" w:sz="4" w:space="0" w:color="auto"/>
        </w:tblBorders>
        <w:tblLayout w:type="fixed"/>
        <w:tblLook w:val="01E0"/>
      </w:tblPr>
      <w:tblGrid>
        <w:gridCol w:w="2808"/>
        <w:gridCol w:w="1080"/>
        <w:gridCol w:w="1080"/>
        <w:gridCol w:w="1080"/>
        <w:gridCol w:w="1080"/>
        <w:gridCol w:w="1080"/>
        <w:gridCol w:w="1080"/>
      </w:tblGrid>
      <w:tr w:rsidR="008559C2" w:rsidRPr="00AC211F" w:rsidTr="00FE42D0">
        <w:trPr>
          <w:cantSplit/>
        </w:trPr>
        <w:tc>
          <w:tcPr>
            <w:tcW w:w="2808" w:type="dxa"/>
            <w:vMerge w:val="restart"/>
            <w:vAlign w:val="center"/>
          </w:tcPr>
          <w:p w:rsidR="008559C2" w:rsidRPr="00AC211F" w:rsidRDefault="008559C2" w:rsidP="00AC211F">
            <w:pPr>
              <w:jc w:val="center"/>
              <w:rPr>
                <w:sz w:val="28"/>
                <w:szCs w:val="28"/>
              </w:rPr>
            </w:pPr>
            <w:r w:rsidRPr="00AC211F">
              <w:rPr>
                <w:sz w:val="28"/>
                <w:szCs w:val="28"/>
              </w:rPr>
              <w:t>Показат</w:t>
            </w:r>
            <w:r w:rsidRPr="00AC211F">
              <w:rPr>
                <w:sz w:val="28"/>
                <w:szCs w:val="28"/>
              </w:rPr>
              <w:t>е</w:t>
            </w:r>
            <w:r w:rsidRPr="00AC211F">
              <w:rPr>
                <w:sz w:val="28"/>
                <w:szCs w:val="28"/>
              </w:rPr>
              <w:t>ли</w:t>
            </w:r>
          </w:p>
        </w:tc>
        <w:tc>
          <w:tcPr>
            <w:tcW w:w="6480" w:type="dxa"/>
            <w:gridSpan w:val="6"/>
            <w:vAlign w:val="center"/>
          </w:tcPr>
          <w:p w:rsidR="008559C2" w:rsidRPr="00AC211F" w:rsidRDefault="008559C2" w:rsidP="00AC211F">
            <w:pPr>
              <w:jc w:val="center"/>
              <w:rPr>
                <w:sz w:val="28"/>
                <w:szCs w:val="28"/>
              </w:rPr>
            </w:pPr>
            <w:r w:rsidRPr="00AC211F">
              <w:rPr>
                <w:sz w:val="28"/>
                <w:szCs w:val="28"/>
              </w:rPr>
              <w:t>Период супоросности, дни</w:t>
            </w:r>
          </w:p>
        </w:tc>
      </w:tr>
      <w:tr w:rsidR="008559C2" w:rsidRPr="00AC211F" w:rsidTr="00FE42D0">
        <w:trPr>
          <w:cantSplit/>
        </w:trPr>
        <w:tc>
          <w:tcPr>
            <w:tcW w:w="2808" w:type="dxa"/>
            <w:vMerge/>
            <w:vAlign w:val="center"/>
          </w:tcPr>
          <w:p w:rsidR="008559C2" w:rsidRPr="00AC211F" w:rsidRDefault="008559C2" w:rsidP="00AC211F">
            <w:pPr>
              <w:jc w:val="center"/>
              <w:rPr>
                <w:sz w:val="28"/>
                <w:szCs w:val="28"/>
              </w:rPr>
            </w:pPr>
          </w:p>
        </w:tc>
        <w:tc>
          <w:tcPr>
            <w:tcW w:w="2160" w:type="dxa"/>
            <w:gridSpan w:val="2"/>
            <w:vAlign w:val="center"/>
          </w:tcPr>
          <w:p w:rsidR="008559C2" w:rsidRPr="00AC211F" w:rsidRDefault="008559C2" w:rsidP="00AC211F">
            <w:pPr>
              <w:jc w:val="center"/>
              <w:rPr>
                <w:sz w:val="28"/>
                <w:szCs w:val="28"/>
              </w:rPr>
            </w:pPr>
            <w:r w:rsidRPr="00AC211F">
              <w:rPr>
                <w:sz w:val="28"/>
                <w:szCs w:val="28"/>
              </w:rPr>
              <w:t>35-37</w:t>
            </w:r>
          </w:p>
        </w:tc>
        <w:tc>
          <w:tcPr>
            <w:tcW w:w="2160" w:type="dxa"/>
            <w:gridSpan w:val="2"/>
            <w:vAlign w:val="center"/>
          </w:tcPr>
          <w:p w:rsidR="008559C2" w:rsidRPr="00AC211F" w:rsidRDefault="008559C2" w:rsidP="00AC211F">
            <w:pPr>
              <w:jc w:val="center"/>
              <w:rPr>
                <w:sz w:val="28"/>
                <w:szCs w:val="28"/>
              </w:rPr>
            </w:pPr>
            <w:r w:rsidRPr="00AC211F">
              <w:rPr>
                <w:sz w:val="28"/>
                <w:szCs w:val="28"/>
              </w:rPr>
              <w:t>70-74</w:t>
            </w:r>
          </w:p>
        </w:tc>
        <w:tc>
          <w:tcPr>
            <w:tcW w:w="2160" w:type="dxa"/>
            <w:gridSpan w:val="2"/>
            <w:vAlign w:val="center"/>
          </w:tcPr>
          <w:p w:rsidR="008559C2" w:rsidRPr="00AC211F" w:rsidRDefault="008559C2" w:rsidP="00AC211F">
            <w:pPr>
              <w:jc w:val="center"/>
              <w:rPr>
                <w:sz w:val="28"/>
                <w:szCs w:val="28"/>
              </w:rPr>
            </w:pPr>
            <w:r w:rsidRPr="00AC211F">
              <w:rPr>
                <w:sz w:val="28"/>
                <w:szCs w:val="28"/>
              </w:rPr>
              <w:t>105-107</w:t>
            </w:r>
          </w:p>
        </w:tc>
      </w:tr>
      <w:tr w:rsidR="008559C2" w:rsidRPr="00AC211F" w:rsidTr="00FE42D0">
        <w:trPr>
          <w:cantSplit/>
        </w:trPr>
        <w:tc>
          <w:tcPr>
            <w:tcW w:w="2808" w:type="dxa"/>
            <w:vMerge/>
            <w:vAlign w:val="center"/>
          </w:tcPr>
          <w:p w:rsidR="008559C2" w:rsidRPr="00AC211F" w:rsidRDefault="008559C2" w:rsidP="00AC211F">
            <w:pPr>
              <w:jc w:val="center"/>
              <w:rPr>
                <w:sz w:val="28"/>
                <w:szCs w:val="28"/>
              </w:rPr>
            </w:pPr>
          </w:p>
        </w:tc>
        <w:tc>
          <w:tcPr>
            <w:tcW w:w="1080" w:type="dxa"/>
            <w:vAlign w:val="center"/>
          </w:tcPr>
          <w:p w:rsidR="008559C2" w:rsidRPr="00AC211F" w:rsidRDefault="008559C2" w:rsidP="00AC211F">
            <w:pPr>
              <w:tabs>
                <w:tab w:val="left" w:pos="656"/>
              </w:tabs>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080" w:type="dxa"/>
            <w:vAlign w:val="center"/>
          </w:tcPr>
          <w:p w:rsidR="008559C2" w:rsidRPr="00AC211F" w:rsidRDefault="008559C2" w:rsidP="00AC211F">
            <w:pPr>
              <w:jc w:val="center"/>
              <w:rPr>
                <w:sz w:val="28"/>
                <w:szCs w:val="28"/>
              </w:rPr>
            </w:pPr>
            <w:r w:rsidRPr="00AC211F">
              <w:rPr>
                <w:sz w:val="28"/>
                <w:szCs w:val="28"/>
              </w:rPr>
              <w:t>опыт</w:t>
            </w:r>
          </w:p>
        </w:tc>
        <w:tc>
          <w:tcPr>
            <w:tcW w:w="1080" w:type="dxa"/>
            <w:vAlign w:val="center"/>
          </w:tcPr>
          <w:p w:rsidR="008559C2" w:rsidRPr="00AC211F" w:rsidRDefault="008559C2" w:rsidP="00AC211F">
            <w:pPr>
              <w:tabs>
                <w:tab w:val="left" w:pos="656"/>
              </w:tabs>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080" w:type="dxa"/>
            <w:vAlign w:val="center"/>
          </w:tcPr>
          <w:p w:rsidR="008559C2" w:rsidRPr="00AC211F" w:rsidRDefault="008559C2" w:rsidP="00AC211F">
            <w:pPr>
              <w:jc w:val="center"/>
              <w:rPr>
                <w:sz w:val="28"/>
                <w:szCs w:val="28"/>
              </w:rPr>
            </w:pPr>
            <w:r w:rsidRPr="00AC211F">
              <w:rPr>
                <w:sz w:val="28"/>
                <w:szCs w:val="28"/>
              </w:rPr>
              <w:t>опыт</w:t>
            </w:r>
          </w:p>
        </w:tc>
        <w:tc>
          <w:tcPr>
            <w:tcW w:w="1080" w:type="dxa"/>
            <w:vAlign w:val="center"/>
          </w:tcPr>
          <w:p w:rsidR="008559C2" w:rsidRPr="00AC211F" w:rsidRDefault="008559C2" w:rsidP="00AC211F">
            <w:pPr>
              <w:tabs>
                <w:tab w:val="left" w:pos="656"/>
              </w:tabs>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080" w:type="dxa"/>
            <w:vAlign w:val="center"/>
          </w:tcPr>
          <w:p w:rsidR="008559C2" w:rsidRPr="00AC211F" w:rsidRDefault="008559C2" w:rsidP="00AC211F">
            <w:pPr>
              <w:jc w:val="center"/>
              <w:rPr>
                <w:sz w:val="28"/>
                <w:szCs w:val="28"/>
              </w:rPr>
            </w:pPr>
            <w:r w:rsidRPr="00AC211F">
              <w:rPr>
                <w:sz w:val="28"/>
                <w:szCs w:val="28"/>
              </w:rPr>
              <w:t>опыт</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Масса плодных об</w:t>
            </w:r>
            <w:r w:rsidRPr="00AC211F">
              <w:rPr>
                <w:sz w:val="28"/>
                <w:szCs w:val="28"/>
              </w:rPr>
              <w:t>о</w:t>
            </w:r>
            <w:r w:rsidRPr="00AC211F">
              <w:rPr>
                <w:sz w:val="28"/>
                <w:szCs w:val="28"/>
              </w:rPr>
              <w:t>лочек, кг</w:t>
            </w:r>
          </w:p>
        </w:tc>
        <w:tc>
          <w:tcPr>
            <w:tcW w:w="1080" w:type="dxa"/>
            <w:vAlign w:val="center"/>
          </w:tcPr>
          <w:p w:rsidR="00FE42D0" w:rsidRDefault="00FA1BBA" w:rsidP="00AC211F">
            <w:pPr>
              <w:jc w:val="center"/>
            </w:pPr>
            <w:r w:rsidRPr="00AC211F">
              <w:t>0,47</w:t>
            </w:r>
            <w:r w:rsidR="008559C2" w:rsidRPr="00AC211F">
              <w:t>±</w:t>
            </w:r>
          </w:p>
          <w:p w:rsidR="008559C2" w:rsidRPr="00AC211F" w:rsidRDefault="008559C2" w:rsidP="00AC211F">
            <w:pPr>
              <w:jc w:val="center"/>
            </w:pPr>
            <w:r w:rsidRPr="00AC211F">
              <w:t>0,09</w:t>
            </w:r>
          </w:p>
        </w:tc>
        <w:tc>
          <w:tcPr>
            <w:tcW w:w="1080" w:type="dxa"/>
            <w:vAlign w:val="center"/>
          </w:tcPr>
          <w:p w:rsidR="00FE42D0" w:rsidRDefault="008559C2" w:rsidP="00AC211F">
            <w:pPr>
              <w:jc w:val="center"/>
            </w:pPr>
            <w:r w:rsidRPr="00AC211F">
              <w:t>0,35±</w:t>
            </w:r>
          </w:p>
          <w:p w:rsidR="008559C2" w:rsidRPr="00AC211F" w:rsidRDefault="008559C2" w:rsidP="00AC211F">
            <w:pPr>
              <w:jc w:val="center"/>
            </w:pPr>
            <w:r w:rsidRPr="00AC211F">
              <w:t>0,04</w:t>
            </w:r>
          </w:p>
        </w:tc>
        <w:tc>
          <w:tcPr>
            <w:tcW w:w="1080" w:type="dxa"/>
            <w:vAlign w:val="center"/>
          </w:tcPr>
          <w:p w:rsidR="00FE42D0" w:rsidRDefault="008559C2" w:rsidP="00AC211F">
            <w:pPr>
              <w:jc w:val="center"/>
            </w:pPr>
            <w:r w:rsidRPr="00AC211F">
              <w:t>0,98±</w:t>
            </w:r>
          </w:p>
          <w:p w:rsidR="008559C2" w:rsidRPr="00AC211F" w:rsidRDefault="008559C2" w:rsidP="00AC211F">
            <w:pPr>
              <w:jc w:val="center"/>
            </w:pPr>
            <w:r w:rsidRPr="00AC211F">
              <w:t>0,04</w:t>
            </w:r>
          </w:p>
        </w:tc>
        <w:tc>
          <w:tcPr>
            <w:tcW w:w="1080" w:type="dxa"/>
            <w:vAlign w:val="center"/>
          </w:tcPr>
          <w:p w:rsidR="00FE42D0" w:rsidRDefault="008559C2" w:rsidP="00AC211F">
            <w:pPr>
              <w:jc w:val="center"/>
            </w:pPr>
            <w:r w:rsidRPr="00AC211F">
              <w:t>0,70±</w:t>
            </w:r>
          </w:p>
          <w:p w:rsidR="008559C2" w:rsidRPr="00AC211F" w:rsidRDefault="008559C2" w:rsidP="00AC211F">
            <w:pPr>
              <w:jc w:val="center"/>
            </w:pPr>
            <w:r w:rsidRPr="00AC211F">
              <w:t>0,03*</w:t>
            </w:r>
          </w:p>
        </w:tc>
        <w:tc>
          <w:tcPr>
            <w:tcW w:w="1080" w:type="dxa"/>
            <w:vAlign w:val="center"/>
          </w:tcPr>
          <w:p w:rsidR="00FE42D0" w:rsidRDefault="00FA1BBA" w:rsidP="00AC211F">
            <w:pPr>
              <w:jc w:val="center"/>
            </w:pPr>
            <w:r w:rsidRPr="00AC211F">
              <w:t>1,85</w:t>
            </w:r>
            <w:r w:rsidR="008559C2" w:rsidRPr="00AC211F">
              <w:t>±</w:t>
            </w:r>
          </w:p>
          <w:p w:rsidR="008559C2" w:rsidRPr="00AC211F" w:rsidRDefault="008559C2" w:rsidP="00AC211F">
            <w:pPr>
              <w:jc w:val="center"/>
            </w:pPr>
            <w:r w:rsidRPr="00AC211F">
              <w:t>0,12</w:t>
            </w:r>
          </w:p>
        </w:tc>
        <w:tc>
          <w:tcPr>
            <w:tcW w:w="1080" w:type="dxa"/>
            <w:vAlign w:val="center"/>
          </w:tcPr>
          <w:p w:rsidR="00FE42D0" w:rsidRDefault="00FA1BBA" w:rsidP="00AC211F">
            <w:pPr>
              <w:jc w:val="center"/>
            </w:pPr>
            <w:r w:rsidRPr="00AC211F">
              <w:t>1,68</w:t>
            </w:r>
            <w:r w:rsidR="008559C2" w:rsidRPr="00AC211F">
              <w:t>±</w:t>
            </w:r>
          </w:p>
          <w:p w:rsidR="008559C2" w:rsidRPr="00AC211F" w:rsidRDefault="008559C2" w:rsidP="00AC211F">
            <w:pPr>
              <w:jc w:val="center"/>
            </w:pPr>
            <w:r w:rsidRPr="00AC211F">
              <w:t>0,45*</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Длина пупочного к</w:t>
            </w:r>
            <w:r w:rsidRPr="00AC211F">
              <w:rPr>
                <w:sz w:val="28"/>
                <w:szCs w:val="28"/>
              </w:rPr>
              <w:t>а</w:t>
            </w:r>
            <w:r w:rsidRPr="00AC211F">
              <w:rPr>
                <w:sz w:val="28"/>
                <w:szCs w:val="28"/>
              </w:rPr>
              <w:t>натика, см</w:t>
            </w:r>
          </w:p>
        </w:tc>
        <w:tc>
          <w:tcPr>
            <w:tcW w:w="1080" w:type="dxa"/>
            <w:vAlign w:val="center"/>
          </w:tcPr>
          <w:p w:rsidR="00FE42D0" w:rsidRDefault="00FA1BBA" w:rsidP="00AC211F">
            <w:pPr>
              <w:jc w:val="center"/>
            </w:pPr>
            <w:r w:rsidRPr="00AC211F">
              <w:t>8,9</w:t>
            </w:r>
            <w:r w:rsidR="008559C2" w:rsidRPr="00AC211F">
              <w:t>±</w:t>
            </w:r>
          </w:p>
          <w:p w:rsidR="008559C2" w:rsidRPr="00AC211F" w:rsidRDefault="008559C2" w:rsidP="00AC211F">
            <w:pPr>
              <w:jc w:val="center"/>
            </w:pPr>
            <w:r w:rsidRPr="00AC211F">
              <w:t>0,75</w:t>
            </w:r>
          </w:p>
        </w:tc>
        <w:tc>
          <w:tcPr>
            <w:tcW w:w="1080" w:type="dxa"/>
            <w:vAlign w:val="center"/>
          </w:tcPr>
          <w:p w:rsidR="00FE42D0" w:rsidRDefault="008559C2" w:rsidP="00AC211F">
            <w:pPr>
              <w:jc w:val="center"/>
            </w:pPr>
            <w:r w:rsidRPr="00AC211F">
              <w:t>7,3±</w:t>
            </w:r>
          </w:p>
          <w:p w:rsidR="008559C2" w:rsidRPr="00AC211F" w:rsidRDefault="008559C2" w:rsidP="00AC211F">
            <w:pPr>
              <w:jc w:val="center"/>
            </w:pPr>
            <w:r w:rsidRPr="00AC211F">
              <w:t>0,71</w:t>
            </w:r>
          </w:p>
        </w:tc>
        <w:tc>
          <w:tcPr>
            <w:tcW w:w="1080" w:type="dxa"/>
            <w:vAlign w:val="center"/>
          </w:tcPr>
          <w:p w:rsidR="00FE42D0" w:rsidRDefault="008559C2" w:rsidP="00AC211F">
            <w:pPr>
              <w:jc w:val="center"/>
            </w:pPr>
            <w:r w:rsidRPr="00AC211F">
              <w:t>19,9±</w:t>
            </w:r>
          </w:p>
          <w:p w:rsidR="008559C2" w:rsidRPr="00AC211F" w:rsidRDefault="008559C2" w:rsidP="00AC211F">
            <w:pPr>
              <w:jc w:val="center"/>
            </w:pPr>
            <w:r w:rsidRPr="00AC211F">
              <w:t>1,2</w:t>
            </w:r>
          </w:p>
        </w:tc>
        <w:tc>
          <w:tcPr>
            <w:tcW w:w="1080" w:type="dxa"/>
            <w:vAlign w:val="center"/>
          </w:tcPr>
          <w:p w:rsidR="00FE42D0" w:rsidRDefault="008559C2" w:rsidP="00AC211F">
            <w:pPr>
              <w:jc w:val="center"/>
            </w:pPr>
            <w:r w:rsidRPr="00AC211F">
              <w:t>17,5±</w:t>
            </w:r>
          </w:p>
          <w:p w:rsidR="008559C2" w:rsidRPr="00AC211F" w:rsidRDefault="008559C2" w:rsidP="00AC211F">
            <w:pPr>
              <w:jc w:val="center"/>
            </w:pPr>
            <w:r w:rsidRPr="00AC211F">
              <w:t>0,72</w:t>
            </w:r>
          </w:p>
        </w:tc>
        <w:tc>
          <w:tcPr>
            <w:tcW w:w="1080" w:type="dxa"/>
            <w:vAlign w:val="center"/>
          </w:tcPr>
          <w:p w:rsidR="00FE42D0" w:rsidRDefault="008559C2" w:rsidP="00AC211F">
            <w:pPr>
              <w:jc w:val="center"/>
            </w:pPr>
            <w:r w:rsidRPr="00AC211F">
              <w:t>23,0±</w:t>
            </w:r>
          </w:p>
          <w:p w:rsidR="008559C2" w:rsidRPr="00AC211F" w:rsidRDefault="008559C2" w:rsidP="00AC211F">
            <w:pPr>
              <w:jc w:val="center"/>
            </w:pPr>
            <w:r w:rsidRPr="00AC211F">
              <w:t>1,1</w:t>
            </w:r>
          </w:p>
        </w:tc>
        <w:tc>
          <w:tcPr>
            <w:tcW w:w="1080" w:type="dxa"/>
            <w:vAlign w:val="center"/>
          </w:tcPr>
          <w:p w:rsidR="00FE42D0" w:rsidRDefault="008559C2" w:rsidP="00AC211F">
            <w:pPr>
              <w:jc w:val="center"/>
            </w:pPr>
            <w:r w:rsidRPr="00AC211F">
              <w:t>19,2±</w:t>
            </w:r>
          </w:p>
          <w:p w:rsidR="008559C2" w:rsidRPr="00AC211F" w:rsidRDefault="008559C2" w:rsidP="00AC211F">
            <w:pPr>
              <w:jc w:val="center"/>
            </w:pPr>
            <w:r w:rsidRPr="00AC211F">
              <w:t>0,9*</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Кол-во аллантои</w:t>
            </w:r>
            <w:r w:rsidRPr="00AC211F">
              <w:rPr>
                <w:sz w:val="28"/>
                <w:szCs w:val="28"/>
              </w:rPr>
              <w:t>с</w:t>
            </w:r>
            <w:r w:rsidRPr="00AC211F">
              <w:rPr>
                <w:sz w:val="28"/>
                <w:szCs w:val="28"/>
              </w:rPr>
              <w:t>ной</w:t>
            </w:r>
          </w:p>
          <w:p w:rsidR="008559C2" w:rsidRPr="00AC211F" w:rsidRDefault="008559C2" w:rsidP="00AC211F">
            <w:pPr>
              <w:rPr>
                <w:sz w:val="28"/>
                <w:szCs w:val="28"/>
              </w:rPr>
            </w:pPr>
            <w:r w:rsidRPr="00AC211F">
              <w:rPr>
                <w:sz w:val="28"/>
                <w:szCs w:val="28"/>
              </w:rPr>
              <w:t>жидкости, мл</w:t>
            </w:r>
          </w:p>
        </w:tc>
        <w:tc>
          <w:tcPr>
            <w:tcW w:w="1080" w:type="dxa"/>
            <w:vAlign w:val="center"/>
          </w:tcPr>
          <w:p w:rsidR="00FE42D0" w:rsidRDefault="008559C2" w:rsidP="00AC211F">
            <w:pPr>
              <w:jc w:val="center"/>
            </w:pPr>
            <w:r w:rsidRPr="00AC211F">
              <w:t>85,7±</w:t>
            </w:r>
          </w:p>
          <w:p w:rsidR="008559C2" w:rsidRPr="00AC211F" w:rsidRDefault="008559C2" w:rsidP="00AC211F">
            <w:pPr>
              <w:jc w:val="center"/>
            </w:pPr>
            <w:r w:rsidRPr="00AC211F">
              <w:t>0,75</w:t>
            </w:r>
          </w:p>
        </w:tc>
        <w:tc>
          <w:tcPr>
            <w:tcW w:w="1080" w:type="dxa"/>
            <w:vAlign w:val="center"/>
          </w:tcPr>
          <w:p w:rsidR="00FE42D0" w:rsidRDefault="00FA1BBA" w:rsidP="00AC211F">
            <w:pPr>
              <w:jc w:val="center"/>
            </w:pPr>
            <w:r w:rsidRPr="00AC211F">
              <w:t>165,4±</w:t>
            </w:r>
          </w:p>
          <w:p w:rsidR="008559C2" w:rsidRPr="00AC211F" w:rsidRDefault="008559C2" w:rsidP="00AC211F">
            <w:pPr>
              <w:jc w:val="center"/>
            </w:pPr>
            <w:r w:rsidRPr="00AC211F">
              <w:t>9,4</w:t>
            </w:r>
          </w:p>
        </w:tc>
        <w:tc>
          <w:tcPr>
            <w:tcW w:w="1080" w:type="dxa"/>
            <w:vAlign w:val="center"/>
          </w:tcPr>
          <w:p w:rsidR="00FE42D0" w:rsidRDefault="00FA1BBA" w:rsidP="00AC211F">
            <w:pPr>
              <w:jc w:val="center"/>
            </w:pPr>
            <w:r w:rsidRPr="00AC211F">
              <w:t>322,7±</w:t>
            </w:r>
          </w:p>
          <w:p w:rsidR="008559C2" w:rsidRPr="00AC211F" w:rsidRDefault="008559C2" w:rsidP="00AC211F">
            <w:pPr>
              <w:jc w:val="center"/>
            </w:pPr>
            <w:r w:rsidRPr="00AC211F">
              <w:t>12,7</w:t>
            </w:r>
          </w:p>
        </w:tc>
        <w:tc>
          <w:tcPr>
            <w:tcW w:w="1080" w:type="dxa"/>
            <w:vAlign w:val="center"/>
          </w:tcPr>
          <w:p w:rsidR="00FE42D0" w:rsidRDefault="00FA1BBA" w:rsidP="00AC211F">
            <w:pPr>
              <w:jc w:val="center"/>
            </w:pPr>
            <w:r w:rsidRPr="00AC211F">
              <w:t>521,0±</w:t>
            </w:r>
          </w:p>
          <w:p w:rsidR="008559C2" w:rsidRPr="00AC211F" w:rsidRDefault="008559C2" w:rsidP="00AC211F">
            <w:pPr>
              <w:jc w:val="center"/>
            </w:pPr>
            <w:r w:rsidRPr="00AC211F">
              <w:t>12,7**</w:t>
            </w:r>
          </w:p>
        </w:tc>
        <w:tc>
          <w:tcPr>
            <w:tcW w:w="1080" w:type="dxa"/>
            <w:vAlign w:val="center"/>
          </w:tcPr>
          <w:p w:rsidR="00FE42D0" w:rsidRDefault="00FA1BBA" w:rsidP="00AC211F">
            <w:pPr>
              <w:jc w:val="center"/>
            </w:pPr>
            <w:r w:rsidRPr="00AC211F">
              <w:t>235,6±</w:t>
            </w:r>
          </w:p>
          <w:p w:rsidR="008559C2" w:rsidRPr="00AC211F" w:rsidRDefault="008559C2" w:rsidP="00AC211F">
            <w:pPr>
              <w:jc w:val="center"/>
            </w:pPr>
            <w:r w:rsidRPr="00AC211F">
              <w:t>12,7</w:t>
            </w:r>
          </w:p>
        </w:tc>
        <w:tc>
          <w:tcPr>
            <w:tcW w:w="1080" w:type="dxa"/>
            <w:vAlign w:val="center"/>
          </w:tcPr>
          <w:p w:rsidR="00FE42D0" w:rsidRDefault="00FA1BBA" w:rsidP="00AC211F">
            <w:pPr>
              <w:jc w:val="center"/>
            </w:pPr>
            <w:r w:rsidRPr="00AC211F">
              <w:t>320,4±</w:t>
            </w:r>
          </w:p>
          <w:p w:rsidR="008559C2" w:rsidRPr="00AC211F" w:rsidRDefault="008559C2" w:rsidP="00AC211F">
            <w:pPr>
              <w:jc w:val="center"/>
            </w:pPr>
            <w:r w:rsidRPr="00AC211F">
              <w:t>13,4**</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Кол-во амниотич</w:t>
            </w:r>
            <w:r w:rsidRPr="00AC211F">
              <w:rPr>
                <w:sz w:val="28"/>
                <w:szCs w:val="28"/>
              </w:rPr>
              <w:t>е</w:t>
            </w:r>
            <w:r w:rsidRPr="00AC211F">
              <w:rPr>
                <w:sz w:val="28"/>
                <w:szCs w:val="28"/>
              </w:rPr>
              <w:t>ской жидкости</w:t>
            </w:r>
          </w:p>
        </w:tc>
        <w:tc>
          <w:tcPr>
            <w:tcW w:w="1080" w:type="dxa"/>
            <w:vAlign w:val="center"/>
          </w:tcPr>
          <w:p w:rsidR="00FE42D0" w:rsidRDefault="008559C2" w:rsidP="00AC211F">
            <w:pPr>
              <w:jc w:val="center"/>
            </w:pPr>
            <w:r w:rsidRPr="00AC211F">
              <w:t>2,7±</w:t>
            </w:r>
          </w:p>
          <w:p w:rsidR="008559C2" w:rsidRPr="00AC211F" w:rsidRDefault="008559C2" w:rsidP="00AC211F">
            <w:pPr>
              <w:jc w:val="center"/>
            </w:pPr>
            <w:r w:rsidRPr="00AC211F">
              <w:t>0,09</w:t>
            </w:r>
          </w:p>
        </w:tc>
        <w:tc>
          <w:tcPr>
            <w:tcW w:w="1080" w:type="dxa"/>
            <w:vAlign w:val="center"/>
          </w:tcPr>
          <w:p w:rsidR="00FE42D0" w:rsidRDefault="008559C2" w:rsidP="00AC211F">
            <w:pPr>
              <w:jc w:val="center"/>
            </w:pPr>
            <w:r w:rsidRPr="00AC211F">
              <w:t>2,5±</w:t>
            </w:r>
          </w:p>
          <w:p w:rsidR="008559C2" w:rsidRPr="00AC211F" w:rsidRDefault="008559C2" w:rsidP="00AC211F">
            <w:pPr>
              <w:jc w:val="center"/>
            </w:pPr>
            <w:r w:rsidRPr="00AC211F">
              <w:t>0,12</w:t>
            </w:r>
          </w:p>
        </w:tc>
        <w:tc>
          <w:tcPr>
            <w:tcW w:w="1080" w:type="dxa"/>
            <w:vAlign w:val="center"/>
          </w:tcPr>
          <w:p w:rsidR="00FE42D0" w:rsidRDefault="008559C2" w:rsidP="00AC211F">
            <w:pPr>
              <w:jc w:val="center"/>
            </w:pPr>
            <w:r w:rsidRPr="00AC211F">
              <w:t>387,5±</w:t>
            </w:r>
          </w:p>
          <w:p w:rsidR="008559C2" w:rsidRPr="00AC211F" w:rsidRDefault="008559C2" w:rsidP="00AC211F">
            <w:pPr>
              <w:jc w:val="center"/>
            </w:pPr>
            <w:r w:rsidRPr="00AC211F">
              <w:t>27,2</w:t>
            </w:r>
          </w:p>
        </w:tc>
        <w:tc>
          <w:tcPr>
            <w:tcW w:w="1080" w:type="dxa"/>
            <w:vAlign w:val="center"/>
          </w:tcPr>
          <w:p w:rsidR="00FE42D0" w:rsidRDefault="008559C2" w:rsidP="00AC211F">
            <w:pPr>
              <w:jc w:val="center"/>
            </w:pPr>
            <w:r w:rsidRPr="00AC211F">
              <w:t>437,3±</w:t>
            </w:r>
          </w:p>
          <w:p w:rsidR="008559C2" w:rsidRPr="00AC211F" w:rsidRDefault="008559C2" w:rsidP="00AC211F">
            <w:pPr>
              <w:jc w:val="center"/>
            </w:pPr>
            <w:r w:rsidRPr="00AC211F">
              <w:t>21,4*</w:t>
            </w:r>
          </w:p>
        </w:tc>
        <w:tc>
          <w:tcPr>
            <w:tcW w:w="1080" w:type="dxa"/>
            <w:vAlign w:val="center"/>
          </w:tcPr>
          <w:p w:rsidR="00FE42D0" w:rsidRDefault="008559C2" w:rsidP="00AC211F">
            <w:pPr>
              <w:jc w:val="center"/>
            </w:pPr>
            <w:r w:rsidRPr="00AC211F">
              <w:t>374,5±</w:t>
            </w:r>
          </w:p>
          <w:p w:rsidR="008559C2" w:rsidRPr="00AC211F" w:rsidRDefault="008559C2" w:rsidP="00AC211F">
            <w:pPr>
              <w:jc w:val="center"/>
            </w:pPr>
            <w:r w:rsidRPr="00AC211F">
              <w:t>11,1</w:t>
            </w:r>
          </w:p>
        </w:tc>
        <w:tc>
          <w:tcPr>
            <w:tcW w:w="1080" w:type="dxa"/>
            <w:vAlign w:val="center"/>
          </w:tcPr>
          <w:p w:rsidR="00FE42D0" w:rsidRDefault="008559C2" w:rsidP="00AC211F">
            <w:pPr>
              <w:jc w:val="center"/>
            </w:pPr>
            <w:r w:rsidRPr="00AC211F">
              <w:t>269,1±</w:t>
            </w:r>
          </w:p>
          <w:p w:rsidR="008559C2" w:rsidRPr="00AC211F" w:rsidRDefault="008559C2" w:rsidP="00AC211F">
            <w:pPr>
              <w:jc w:val="center"/>
            </w:pPr>
            <w:r w:rsidRPr="00AC211F">
              <w:t>13,2</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Объем плаце</w:t>
            </w:r>
            <w:r w:rsidRPr="00AC211F">
              <w:rPr>
                <w:sz w:val="28"/>
                <w:szCs w:val="28"/>
              </w:rPr>
              <w:t>н</w:t>
            </w:r>
            <w:r w:rsidRPr="00AC211F">
              <w:rPr>
                <w:sz w:val="28"/>
                <w:szCs w:val="28"/>
              </w:rPr>
              <w:t>ты, мл</w:t>
            </w:r>
          </w:p>
        </w:tc>
        <w:tc>
          <w:tcPr>
            <w:tcW w:w="1080" w:type="dxa"/>
            <w:vAlign w:val="center"/>
          </w:tcPr>
          <w:p w:rsidR="00FE42D0" w:rsidRDefault="008559C2" w:rsidP="00AC211F">
            <w:pPr>
              <w:jc w:val="center"/>
            </w:pPr>
            <w:r w:rsidRPr="00AC211F">
              <w:t>53,9±</w:t>
            </w:r>
          </w:p>
          <w:p w:rsidR="008559C2" w:rsidRPr="00AC211F" w:rsidRDefault="008559C2" w:rsidP="00AC211F">
            <w:pPr>
              <w:jc w:val="center"/>
            </w:pPr>
            <w:r w:rsidRPr="00AC211F">
              <w:t>3,2</w:t>
            </w:r>
          </w:p>
        </w:tc>
        <w:tc>
          <w:tcPr>
            <w:tcW w:w="1080" w:type="dxa"/>
            <w:vAlign w:val="center"/>
          </w:tcPr>
          <w:p w:rsidR="00FE42D0" w:rsidRDefault="008559C2" w:rsidP="00AC211F">
            <w:pPr>
              <w:jc w:val="center"/>
            </w:pPr>
            <w:r w:rsidRPr="00AC211F">
              <w:t>54,5±</w:t>
            </w:r>
          </w:p>
          <w:p w:rsidR="008559C2" w:rsidRPr="00AC211F" w:rsidRDefault="008559C2" w:rsidP="00AC211F">
            <w:pPr>
              <w:jc w:val="center"/>
            </w:pPr>
            <w:r w:rsidRPr="00AC211F">
              <w:t>2,3</w:t>
            </w:r>
          </w:p>
        </w:tc>
        <w:tc>
          <w:tcPr>
            <w:tcW w:w="1080" w:type="dxa"/>
            <w:vAlign w:val="center"/>
          </w:tcPr>
          <w:p w:rsidR="00FE42D0" w:rsidRDefault="000C55FD" w:rsidP="00AC211F">
            <w:pPr>
              <w:jc w:val="center"/>
            </w:pPr>
            <w:r w:rsidRPr="00AC211F">
              <w:t>202,5±</w:t>
            </w:r>
          </w:p>
          <w:p w:rsidR="008559C2" w:rsidRPr="00AC211F" w:rsidRDefault="008559C2" w:rsidP="00AC211F">
            <w:pPr>
              <w:jc w:val="center"/>
            </w:pPr>
            <w:r w:rsidRPr="00AC211F">
              <w:t>9,7</w:t>
            </w:r>
          </w:p>
        </w:tc>
        <w:tc>
          <w:tcPr>
            <w:tcW w:w="1080" w:type="dxa"/>
            <w:vAlign w:val="center"/>
          </w:tcPr>
          <w:p w:rsidR="00FE42D0" w:rsidRDefault="000C55FD" w:rsidP="00AC211F">
            <w:pPr>
              <w:jc w:val="center"/>
            </w:pPr>
            <w:r w:rsidRPr="00AC211F">
              <w:t>215,8±</w:t>
            </w:r>
          </w:p>
          <w:p w:rsidR="008559C2" w:rsidRPr="00AC211F" w:rsidRDefault="008559C2" w:rsidP="00AC211F">
            <w:pPr>
              <w:jc w:val="center"/>
            </w:pPr>
            <w:r w:rsidRPr="00AC211F">
              <w:t>8,7*</w:t>
            </w:r>
          </w:p>
        </w:tc>
        <w:tc>
          <w:tcPr>
            <w:tcW w:w="1080" w:type="dxa"/>
            <w:vAlign w:val="center"/>
          </w:tcPr>
          <w:p w:rsidR="00FE42D0" w:rsidRDefault="000C55FD" w:rsidP="00AC211F">
            <w:pPr>
              <w:jc w:val="center"/>
            </w:pPr>
            <w:r w:rsidRPr="00AC211F">
              <w:t>323,5±</w:t>
            </w:r>
          </w:p>
          <w:p w:rsidR="008559C2" w:rsidRPr="00AC211F" w:rsidRDefault="008559C2" w:rsidP="00AC211F">
            <w:pPr>
              <w:jc w:val="center"/>
            </w:pPr>
            <w:r w:rsidRPr="00AC211F">
              <w:t>10,9</w:t>
            </w:r>
          </w:p>
        </w:tc>
        <w:tc>
          <w:tcPr>
            <w:tcW w:w="1080" w:type="dxa"/>
            <w:vAlign w:val="center"/>
          </w:tcPr>
          <w:p w:rsidR="00FE42D0" w:rsidRDefault="008559C2" w:rsidP="00AC211F">
            <w:pPr>
              <w:jc w:val="center"/>
            </w:pPr>
            <w:r w:rsidRPr="00AC211F">
              <w:t>356</w:t>
            </w:r>
            <w:r w:rsidR="000C55FD" w:rsidRPr="00AC211F">
              <w:t>±</w:t>
            </w:r>
          </w:p>
          <w:p w:rsidR="008559C2" w:rsidRPr="00AC211F" w:rsidRDefault="008559C2" w:rsidP="00AC211F">
            <w:pPr>
              <w:jc w:val="center"/>
            </w:pPr>
            <w:r w:rsidRPr="00AC211F">
              <w:t>11,7</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Толщина фетальной части пл</w:t>
            </w:r>
            <w:r w:rsidRPr="00AC211F">
              <w:rPr>
                <w:sz w:val="28"/>
                <w:szCs w:val="28"/>
              </w:rPr>
              <w:t>а</w:t>
            </w:r>
            <w:r w:rsidRPr="00AC211F">
              <w:rPr>
                <w:sz w:val="28"/>
                <w:szCs w:val="28"/>
              </w:rPr>
              <w:t>центы, см</w:t>
            </w:r>
          </w:p>
        </w:tc>
        <w:tc>
          <w:tcPr>
            <w:tcW w:w="1080" w:type="dxa"/>
            <w:vAlign w:val="center"/>
          </w:tcPr>
          <w:p w:rsidR="00FE42D0" w:rsidRDefault="000C55FD" w:rsidP="00AC211F">
            <w:pPr>
              <w:jc w:val="center"/>
            </w:pPr>
            <w:r w:rsidRPr="00AC211F">
              <w:t>3,1±</w:t>
            </w:r>
          </w:p>
          <w:p w:rsidR="008559C2" w:rsidRPr="00AC211F" w:rsidRDefault="008559C2" w:rsidP="00AC211F">
            <w:pPr>
              <w:jc w:val="center"/>
            </w:pPr>
            <w:r w:rsidRPr="00AC211F">
              <w:t>0,1</w:t>
            </w:r>
          </w:p>
        </w:tc>
        <w:tc>
          <w:tcPr>
            <w:tcW w:w="1080" w:type="dxa"/>
            <w:vAlign w:val="center"/>
          </w:tcPr>
          <w:p w:rsidR="00FE42D0" w:rsidRDefault="000C55FD" w:rsidP="00AC211F">
            <w:pPr>
              <w:jc w:val="center"/>
            </w:pPr>
            <w:r w:rsidRPr="00AC211F">
              <w:t>3,2±</w:t>
            </w:r>
          </w:p>
          <w:p w:rsidR="008559C2" w:rsidRPr="00AC211F" w:rsidRDefault="008559C2" w:rsidP="00AC211F">
            <w:pPr>
              <w:jc w:val="center"/>
            </w:pPr>
            <w:r w:rsidRPr="00AC211F">
              <w:t>0,2</w:t>
            </w:r>
          </w:p>
        </w:tc>
        <w:tc>
          <w:tcPr>
            <w:tcW w:w="1080" w:type="dxa"/>
            <w:vAlign w:val="center"/>
          </w:tcPr>
          <w:p w:rsidR="00FE42D0" w:rsidRDefault="000C55FD" w:rsidP="00AC211F">
            <w:pPr>
              <w:jc w:val="center"/>
            </w:pPr>
            <w:r w:rsidRPr="00AC211F">
              <w:t>7,8±</w:t>
            </w:r>
          </w:p>
          <w:p w:rsidR="008559C2" w:rsidRPr="00AC211F" w:rsidRDefault="008559C2" w:rsidP="00AC211F">
            <w:pPr>
              <w:jc w:val="center"/>
            </w:pPr>
            <w:r w:rsidRPr="00AC211F">
              <w:t>0,7</w:t>
            </w:r>
          </w:p>
        </w:tc>
        <w:tc>
          <w:tcPr>
            <w:tcW w:w="1080" w:type="dxa"/>
            <w:vAlign w:val="center"/>
          </w:tcPr>
          <w:p w:rsidR="00FE42D0" w:rsidRDefault="000C55FD" w:rsidP="00AC211F">
            <w:pPr>
              <w:jc w:val="center"/>
            </w:pPr>
            <w:r w:rsidRPr="00AC211F">
              <w:t>7,5±</w:t>
            </w:r>
          </w:p>
          <w:p w:rsidR="008559C2" w:rsidRPr="00AC211F" w:rsidRDefault="008559C2" w:rsidP="00AC211F">
            <w:pPr>
              <w:jc w:val="center"/>
            </w:pPr>
            <w:r w:rsidRPr="00AC211F">
              <w:t>0,9</w:t>
            </w:r>
          </w:p>
        </w:tc>
        <w:tc>
          <w:tcPr>
            <w:tcW w:w="1080" w:type="dxa"/>
            <w:vAlign w:val="center"/>
          </w:tcPr>
          <w:p w:rsidR="00FE42D0" w:rsidRDefault="000C55FD" w:rsidP="00AC211F">
            <w:pPr>
              <w:jc w:val="center"/>
            </w:pPr>
            <w:r w:rsidRPr="00AC211F">
              <w:t>10,2±</w:t>
            </w:r>
          </w:p>
          <w:p w:rsidR="008559C2" w:rsidRPr="00AC211F" w:rsidRDefault="008559C2" w:rsidP="00AC211F">
            <w:pPr>
              <w:jc w:val="center"/>
            </w:pPr>
            <w:r w:rsidRPr="00AC211F">
              <w:t>2,1</w:t>
            </w:r>
          </w:p>
        </w:tc>
        <w:tc>
          <w:tcPr>
            <w:tcW w:w="1080" w:type="dxa"/>
            <w:vAlign w:val="center"/>
          </w:tcPr>
          <w:p w:rsidR="00FE42D0" w:rsidRDefault="000C55FD" w:rsidP="00AC211F">
            <w:pPr>
              <w:jc w:val="center"/>
            </w:pPr>
            <w:r w:rsidRPr="00AC211F">
              <w:t>15,3±</w:t>
            </w:r>
          </w:p>
          <w:p w:rsidR="008559C2" w:rsidRPr="00AC211F" w:rsidRDefault="008559C2" w:rsidP="00AC211F">
            <w:pPr>
              <w:jc w:val="center"/>
            </w:pPr>
            <w:r w:rsidRPr="00AC211F">
              <w:t>1,2*</w:t>
            </w:r>
          </w:p>
        </w:tc>
      </w:tr>
      <w:tr w:rsidR="008559C2" w:rsidRPr="00AC211F" w:rsidTr="00FE42D0">
        <w:tc>
          <w:tcPr>
            <w:tcW w:w="2808" w:type="dxa"/>
            <w:vAlign w:val="center"/>
          </w:tcPr>
          <w:p w:rsidR="008559C2" w:rsidRPr="00AC211F" w:rsidRDefault="008559C2" w:rsidP="00AC211F">
            <w:pPr>
              <w:rPr>
                <w:sz w:val="28"/>
                <w:szCs w:val="28"/>
              </w:rPr>
            </w:pPr>
            <w:r w:rsidRPr="00AC211F">
              <w:rPr>
                <w:sz w:val="28"/>
                <w:szCs w:val="28"/>
              </w:rPr>
              <w:t>Масса фетальной части пл</w:t>
            </w:r>
            <w:r w:rsidRPr="00AC211F">
              <w:rPr>
                <w:sz w:val="28"/>
                <w:szCs w:val="28"/>
              </w:rPr>
              <w:t>а</w:t>
            </w:r>
            <w:r w:rsidRPr="00AC211F">
              <w:rPr>
                <w:sz w:val="28"/>
                <w:szCs w:val="28"/>
              </w:rPr>
              <w:t>центы, г</w:t>
            </w:r>
          </w:p>
        </w:tc>
        <w:tc>
          <w:tcPr>
            <w:tcW w:w="1080" w:type="dxa"/>
            <w:vAlign w:val="center"/>
          </w:tcPr>
          <w:p w:rsidR="00FE42D0" w:rsidRDefault="000C55FD" w:rsidP="00AC211F">
            <w:pPr>
              <w:jc w:val="center"/>
            </w:pPr>
            <w:r w:rsidRPr="00AC211F">
              <w:t>48,3±</w:t>
            </w:r>
          </w:p>
          <w:p w:rsidR="008559C2" w:rsidRPr="00AC211F" w:rsidRDefault="008559C2" w:rsidP="00AC211F">
            <w:pPr>
              <w:jc w:val="center"/>
            </w:pPr>
            <w:r w:rsidRPr="00AC211F">
              <w:t>4,4</w:t>
            </w:r>
          </w:p>
        </w:tc>
        <w:tc>
          <w:tcPr>
            <w:tcW w:w="1080" w:type="dxa"/>
            <w:vAlign w:val="center"/>
          </w:tcPr>
          <w:p w:rsidR="00FE42D0" w:rsidRDefault="000C55FD" w:rsidP="00AC211F">
            <w:pPr>
              <w:jc w:val="center"/>
            </w:pPr>
            <w:r w:rsidRPr="00AC211F">
              <w:t>59,4</w:t>
            </w:r>
            <w:r w:rsidR="008559C2" w:rsidRPr="00AC211F">
              <w:t>±</w:t>
            </w:r>
          </w:p>
          <w:p w:rsidR="008559C2" w:rsidRPr="00AC211F" w:rsidRDefault="008559C2" w:rsidP="00AC211F">
            <w:pPr>
              <w:jc w:val="center"/>
            </w:pPr>
            <w:r w:rsidRPr="00AC211F">
              <w:t>3,3*</w:t>
            </w:r>
          </w:p>
        </w:tc>
        <w:tc>
          <w:tcPr>
            <w:tcW w:w="1080" w:type="dxa"/>
            <w:vAlign w:val="center"/>
          </w:tcPr>
          <w:p w:rsidR="00FE42D0" w:rsidRDefault="000C55FD" w:rsidP="00AC211F">
            <w:pPr>
              <w:jc w:val="center"/>
            </w:pPr>
            <w:r w:rsidRPr="00AC211F">
              <w:t>157,1±</w:t>
            </w:r>
          </w:p>
          <w:p w:rsidR="008559C2" w:rsidRPr="00AC211F" w:rsidRDefault="008559C2" w:rsidP="00AC211F">
            <w:pPr>
              <w:jc w:val="center"/>
            </w:pPr>
            <w:r w:rsidRPr="00AC211F">
              <w:t>9,2</w:t>
            </w:r>
          </w:p>
        </w:tc>
        <w:tc>
          <w:tcPr>
            <w:tcW w:w="1080" w:type="dxa"/>
            <w:vAlign w:val="center"/>
          </w:tcPr>
          <w:p w:rsidR="00FE42D0" w:rsidRDefault="000C55FD" w:rsidP="00AC211F">
            <w:pPr>
              <w:jc w:val="center"/>
            </w:pPr>
            <w:r w:rsidRPr="00AC211F">
              <w:t>195,0±</w:t>
            </w:r>
          </w:p>
          <w:p w:rsidR="008559C2" w:rsidRPr="00AC211F" w:rsidRDefault="000C55FD" w:rsidP="00AC211F">
            <w:pPr>
              <w:jc w:val="center"/>
            </w:pPr>
            <w:r w:rsidRPr="00AC211F">
              <w:t>10,2</w:t>
            </w:r>
            <w:r w:rsidR="008559C2" w:rsidRPr="00AC211F">
              <w:t>**</w:t>
            </w:r>
          </w:p>
        </w:tc>
        <w:tc>
          <w:tcPr>
            <w:tcW w:w="1080" w:type="dxa"/>
            <w:vAlign w:val="center"/>
          </w:tcPr>
          <w:p w:rsidR="00FE42D0" w:rsidRDefault="000C55FD" w:rsidP="00AC211F">
            <w:pPr>
              <w:jc w:val="center"/>
            </w:pPr>
            <w:r w:rsidRPr="00AC211F">
              <w:t>295,0</w:t>
            </w:r>
            <w:r w:rsidR="008559C2" w:rsidRPr="00AC211F">
              <w:t>±</w:t>
            </w:r>
          </w:p>
          <w:p w:rsidR="008559C2" w:rsidRPr="00AC211F" w:rsidRDefault="008559C2" w:rsidP="00AC211F">
            <w:pPr>
              <w:jc w:val="center"/>
            </w:pPr>
            <w:r w:rsidRPr="00AC211F">
              <w:t>11,5</w:t>
            </w:r>
          </w:p>
        </w:tc>
        <w:tc>
          <w:tcPr>
            <w:tcW w:w="1080" w:type="dxa"/>
            <w:vAlign w:val="center"/>
          </w:tcPr>
          <w:p w:rsidR="00FE42D0" w:rsidRDefault="000C55FD" w:rsidP="00AC211F">
            <w:pPr>
              <w:jc w:val="center"/>
            </w:pPr>
            <w:r w:rsidRPr="00AC211F">
              <w:t>379,8±</w:t>
            </w:r>
          </w:p>
          <w:p w:rsidR="008559C2" w:rsidRPr="00AC211F" w:rsidRDefault="008559C2" w:rsidP="00AC211F">
            <w:pPr>
              <w:jc w:val="center"/>
            </w:pPr>
            <w:r w:rsidRPr="00AC211F">
              <w:t>4,0*</w:t>
            </w:r>
          </w:p>
        </w:tc>
      </w:tr>
    </w:tbl>
    <w:p w:rsidR="008559C2" w:rsidRPr="00AC211F" w:rsidRDefault="008559C2" w:rsidP="00AC211F">
      <w:pPr>
        <w:jc w:val="right"/>
        <w:rPr>
          <w:sz w:val="28"/>
          <w:szCs w:val="28"/>
        </w:rPr>
      </w:pPr>
      <w:r w:rsidRPr="00AC211F">
        <w:rPr>
          <w:sz w:val="28"/>
          <w:szCs w:val="28"/>
        </w:rPr>
        <w:t>Таблица 3</w:t>
      </w:r>
    </w:p>
    <w:p w:rsidR="008559C2" w:rsidRPr="00AC211F" w:rsidRDefault="008559C2" w:rsidP="00AC211F">
      <w:pPr>
        <w:jc w:val="center"/>
        <w:rPr>
          <w:sz w:val="28"/>
          <w:szCs w:val="28"/>
        </w:rPr>
      </w:pPr>
      <w:r w:rsidRPr="00AC211F">
        <w:rPr>
          <w:sz w:val="28"/>
          <w:szCs w:val="28"/>
        </w:rPr>
        <w:t>Морфологические критерии состояния плодов</w:t>
      </w:r>
    </w:p>
    <w:tbl>
      <w:tblPr>
        <w:tblW w:w="9288"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2628"/>
        <w:gridCol w:w="1110"/>
        <w:gridCol w:w="1110"/>
        <w:gridCol w:w="1110"/>
        <w:gridCol w:w="1110"/>
        <w:gridCol w:w="1110"/>
        <w:gridCol w:w="1110"/>
      </w:tblGrid>
      <w:tr w:rsidR="008559C2" w:rsidRPr="00AC211F" w:rsidTr="00FE42D0">
        <w:trPr>
          <w:cantSplit/>
        </w:trPr>
        <w:tc>
          <w:tcPr>
            <w:tcW w:w="2628" w:type="dxa"/>
            <w:vMerge w:val="restart"/>
            <w:vAlign w:val="center"/>
          </w:tcPr>
          <w:p w:rsidR="008559C2" w:rsidRPr="00AC211F" w:rsidRDefault="008559C2" w:rsidP="00AC211F">
            <w:pPr>
              <w:jc w:val="center"/>
              <w:rPr>
                <w:sz w:val="28"/>
                <w:szCs w:val="28"/>
              </w:rPr>
            </w:pPr>
            <w:r w:rsidRPr="00AC211F">
              <w:rPr>
                <w:sz w:val="28"/>
                <w:szCs w:val="28"/>
              </w:rPr>
              <w:t>Показатели</w:t>
            </w:r>
          </w:p>
        </w:tc>
        <w:tc>
          <w:tcPr>
            <w:tcW w:w="6660" w:type="dxa"/>
            <w:gridSpan w:val="6"/>
            <w:vAlign w:val="center"/>
          </w:tcPr>
          <w:p w:rsidR="008559C2" w:rsidRPr="00AC211F" w:rsidRDefault="008559C2" w:rsidP="00AC211F">
            <w:pPr>
              <w:jc w:val="center"/>
              <w:rPr>
                <w:sz w:val="28"/>
                <w:szCs w:val="28"/>
              </w:rPr>
            </w:pPr>
            <w:r w:rsidRPr="00AC211F">
              <w:rPr>
                <w:sz w:val="28"/>
                <w:szCs w:val="28"/>
              </w:rPr>
              <w:t>Период супоросности, дни</w:t>
            </w:r>
          </w:p>
        </w:tc>
      </w:tr>
      <w:tr w:rsidR="008559C2" w:rsidRPr="00AC211F" w:rsidTr="00FE42D0">
        <w:trPr>
          <w:cantSplit/>
        </w:trPr>
        <w:tc>
          <w:tcPr>
            <w:tcW w:w="2628" w:type="dxa"/>
            <w:vMerge/>
            <w:vAlign w:val="center"/>
          </w:tcPr>
          <w:p w:rsidR="008559C2" w:rsidRPr="00AC211F" w:rsidRDefault="008559C2" w:rsidP="00AC211F">
            <w:pPr>
              <w:jc w:val="center"/>
              <w:rPr>
                <w:sz w:val="28"/>
                <w:szCs w:val="28"/>
              </w:rPr>
            </w:pPr>
          </w:p>
        </w:tc>
        <w:tc>
          <w:tcPr>
            <w:tcW w:w="2220" w:type="dxa"/>
            <w:gridSpan w:val="2"/>
            <w:vAlign w:val="center"/>
          </w:tcPr>
          <w:p w:rsidR="008559C2" w:rsidRPr="00AC211F" w:rsidRDefault="008559C2" w:rsidP="00AC211F">
            <w:pPr>
              <w:jc w:val="center"/>
              <w:rPr>
                <w:sz w:val="28"/>
                <w:szCs w:val="28"/>
              </w:rPr>
            </w:pPr>
            <w:r w:rsidRPr="00AC211F">
              <w:rPr>
                <w:sz w:val="28"/>
                <w:szCs w:val="28"/>
              </w:rPr>
              <w:t>35-37</w:t>
            </w:r>
          </w:p>
        </w:tc>
        <w:tc>
          <w:tcPr>
            <w:tcW w:w="2220" w:type="dxa"/>
            <w:gridSpan w:val="2"/>
            <w:vAlign w:val="center"/>
          </w:tcPr>
          <w:p w:rsidR="008559C2" w:rsidRPr="00AC211F" w:rsidRDefault="008559C2" w:rsidP="00AC211F">
            <w:pPr>
              <w:jc w:val="center"/>
              <w:rPr>
                <w:sz w:val="28"/>
                <w:szCs w:val="28"/>
              </w:rPr>
            </w:pPr>
            <w:r w:rsidRPr="00AC211F">
              <w:rPr>
                <w:sz w:val="28"/>
                <w:szCs w:val="28"/>
              </w:rPr>
              <w:t>70-74</w:t>
            </w:r>
          </w:p>
        </w:tc>
        <w:tc>
          <w:tcPr>
            <w:tcW w:w="2220" w:type="dxa"/>
            <w:gridSpan w:val="2"/>
            <w:vAlign w:val="center"/>
          </w:tcPr>
          <w:p w:rsidR="008559C2" w:rsidRPr="00AC211F" w:rsidRDefault="008559C2" w:rsidP="00AC211F">
            <w:pPr>
              <w:jc w:val="center"/>
              <w:rPr>
                <w:sz w:val="28"/>
                <w:szCs w:val="28"/>
              </w:rPr>
            </w:pPr>
            <w:r w:rsidRPr="00AC211F">
              <w:rPr>
                <w:sz w:val="28"/>
                <w:szCs w:val="28"/>
              </w:rPr>
              <w:t>105-107</w:t>
            </w:r>
          </w:p>
        </w:tc>
      </w:tr>
      <w:tr w:rsidR="008559C2" w:rsidRPr="00AC211F" w:rsidTr="00FE42D0">
        <w:trPr>
          <w:cantSplit/>
        </w:trPr>
        <w:tc>
          <w:tcPr>
            <w:tcW w:w="2628" w:type="dxa"/>
            <w:vMerge/>
            <w:vAlign w:val="center"/>
          </w:tcPr>
          <w:p w:rsidR="008559C2" w:rsidRPr="00AC211F" w:rsidRDefault="008559C2" w:rsidP="00AC211F">
            <w:pPr>
              <w:jc w:val="center"/>
              <w:rPr>
                <w:sz w:val="28"/>
                <w:szCs w:val="28"/>
              </w:rPr>
            </w:pPr>
          </w:p>
        </w:tc>
        <w:tc>
          <w:tcPr>
            <w:tcW w:w="111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110" w:type="dxa"/>
            <w:vAlign w:val="center"/>
          </w:tcPr>
          <w:p w:rsidR="008559C2" w:rsidRPr="00AC211F" w:rsidRDefault="008559C2" w:rsidP="00AC211F">
            <w:pPr>
              <w:tabs>
                <w:tab w:val="left" w:pos="296"/>
                <w:tab w:val="center" w:pos="574"/>
              </w:tabs>
              <w:jc w:val="center"/>
              <w:rPr>
                <w:sz w:val="28"/>
                <w:szCs w:val="28"/>
              </w:rPr>
            </w:pPr>
            <w:r w:rsidRPr="00AC211F">
              <w:rPr>
                <w:sz w:val="28"/>
                <w:szCs w:val="28"/>
              </w:rPr>
              <w:t>опыт</w:t>
            </w:r>
          </w:p>
        </w:tc>
        <w:tc>
          <w:tcPr>
            <w:tcW w:w="111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110" w:type="dxa"/>
            <w:vAlign w:val="center"/>
          </w:tcPr>
          <w:p w:rsidR="008559C2" w:rsidRPr="00AC211F" w:rsidRDefault="008559C2" w:rsidP="00AC211F">
            <w:pPr>
              <w:tabs>
                <w:tab w:val="left" w:pos="296"/>
                <w:tab w:val="center" w:pos="574"/>
              </w:tabs>
              <w:jc w:val="center"/>
              <w:rPr>
                <w:sz w:val="28"/>
                <w:szCs w:val="28"/>
              </w:rPr>
            </w:pPr>
            <w:r w:rsidRPr="00AC211F">
              <w:rPr>
                <w:sz w:val="28"/>
                <w:szCs w:val="28"/>
              </w:rPr>
              <w:t>опыт</w:t>
            </w:r>
          </w:p>
        </w:tc>
        <w:tc>
          <w:tcPr>
            <w:tcW w:w="1110" w:type="dxa"/>
            <w:vAlign w:val="center"/>
          </w:tcPr>
          <w:p w:rsidR="008559C2" w:rsidRPr="00AC211F" w:rsidRDefault="008559C2" w:rsidP="00AC211F">
            <w:pPr>
              <w:jc w:val="center"/>
              <w:rPr>
                <w:sz w:val="28"/>
                <w:szCs w:val="28"/>
              </w:rPr>
            </w:pPr>
            <w:r w:rsidRPr="00AC211F">
              <w:rPr>
                <w:sz w:val="28"/>
                <w:szCs w:val="28"/>
              </w:rPr>
              <w:t>ко</w:t>
            </w:r>
            <w:r w:rsidRPr="00AC211F">
              <w:rPr>
                <w:sz w:val="28"/>
                <w:szCs w:val="28"/>
              </w:rPr>
              <w:t>н</w:t>
            </w:r>
            <w:r w:rsidRPr="00AC211F">
              <w:rPr>
                <w:sz w:val="28"/>
                <w:szCs w:val="28"/>
              </w:rPr>
              <w:t>троль</w:t>
            </w:r>
          </w:p>
        </w:tc>
        <w:tc>
          <w:tcPr>
            <w:tcW w:w="1110" w:type="dxa"/>
            <w:vAlign w:val="center"/>
          </w:tcPr>
          <w:p w:rsidR="008559C2" w:rsidRPr="00AC211F" w:rsidRDefault="008559C2" w:rsidP="00AC211F">
            <w:pPr>
              <w:tabs>
                <w:tab w:val="left" w:pos="296"/>
                <w:tab w:val="center" w:pos="574"/>
              </w:tabs>
              <w:jc w:val="center"/>
              <w:rPr>
                <w:sz w:val="28"/>
                <w:szCs w:val="28"/>
              </w:rPr>
            </w:pPr>
            <w:r w:rsidRPr="00AC211F">
              <w:rPr>
                <w:sz w:val="28"/>
                <w:szCs w:val="28"/>
              </w:rPr>
              <w:t>опыт</w:t>
            </w:r>
          </w:p>
        </w:tc>
      </w:tr>
      <w:tr w:rsidR="008559C2" w:rsidRPr="00AC211F" w:rsidTr="00FE42D0">
        <w:trPr>
          <w:trHeight w:val="747"/>
        </w:trPr>
        <w:tc>
          <w:tcPr>
            <w:tcW w:w="2628" w:type="dxa"/>
            <w:vAlign w:val="center"/>
          </w:tcPr>
          <w:p w:rsidR="00FE42D0" w:rsidRDefault="008559C2" w:rsidP="00AC211F">
            <w:pPr>
              <w:rPr>
                <w:sz w:val="28"/>
                <w:szCs w:val="28"/>
              </w:rPr>
            </w:pPr>
            <w:r w:rsidRPr="00AC211F">
              <w:rPr>
                <w:sz w:val="28"/>
                <w:szCs w:val="28"/>
              </w:rPr>
              <w:t>Плодово-плацентарный</w:t>
            </w:r>
          </w:p>
          <w:p w:rsidR="008559C2" w:rsidRPr="00AC211F" w:rsidRDefault="008559C2" w:rsidP="00AC211F">
            <w:pPr>
              <w:rPr>
                <w:sz w:val="28"/>
                <w:szCs w:val="28"/>
              </w:rPr>
            </w:pPr>
            <w:r w:rsidRPr="00AC211F">
              <w:rPr>
                <w:sz w:val="28"/>
                <w:szCs w:val="28"/>
              </w:rPr>
              <w:t>к</w:t>
            </w:r>
            <w:r w:rsidRPr="00AC211F">
              <w:rPr>
                <w:sz w:val="28"/>
                <w:szCs w:val="28"/>
              </w:rPr>
              <w:t>о</w:t>
            </w:r>
            <w:r w:rsidRPr="00AC211F">
              <w:rPr>
                <w:sz w:val="28"/>
                <w:szCs w:val="28"/>
              </w:rPr>
              <w:t>эффициент</w:t>
            </w:r>
          </w:p>
        </w:tc>
        <w:tc>
          <w:tcPr>
            <w:tcW w:w="1110" w:type="dxa"/>
            <w:vAlign w:val="center"/>
          </w:tcPr>
          <w:p w:rsidR="00FE42D0" w:rsidRPr="00FE42D0" w:rsidRDefault="00DA3344" w:rsidP="00FE42D0">
            <w:pPr>
              <w:jc w:val="center"/>
            </w:pPr>
            <w:r w:rsidRPr="00FE42D0">
              <w:t>1,2±</w:t>
            </w:r>
          </w:p>
          <w:p w:rsidR="008559C2" w:rsidRPr="00FE42D0" w:rsidRDefault="008559C2" w:rsidP="00FE42D0">
            <w:pPr>
              <w:jc w:val="center"/>
            </w:pPr>
            <w:r w:rsidRPr="00FE42D0">
              <w:t>0,09</w:t>
            </w:r>
          </w:p>
        </w:tc>
        <w:tc>
          <w:tcPr>
            <w:tcW w:w="1110" w:type="dxa"/>
            <w:vAlign w:val="center"/>
          </w:tcPr>
          <w:p w:rsidR="00FE42D0" w:rsidRPr="00FE42D0" w:rsidRDefault="00DA3344" w:rsidP="00FE42D0">
            <w:pPr>
              <w:jc w:val="center"/>
            </w:pPr>
            <w:r w:rsidRPr="00FE42D0">
              <w:t>0,99</w:t>
            </w:r>
            <w:r w:rsidR="008559C2" w:rsidRPr="00FE42D0">
              <w:t>±</w:t>
            </w:r>
          </w:p>
          <w:p w:rsidR="008559C2" w:rsidRPr="00FE42D0" w:rsidRDefault="008559C2" w:rsidP="00FE42D0">
            <w:pPr>
              <w:jc w:val="center"/>
            </w:pPr>
            <w:r w:rsidRPr="00FE42D0">
              <w:t>0,07</w:t>
            </w:r>
          </w:p>
        </w:tc>
        <w:tc>
          <w:tcPr>
            <w:tcW w:w="1110" w:type="dxa"/>
            <w:vAlign w:val="center"/>
          </w:tcPr>
          <w:p w:rsidR="00FE42D0" w:rsidRPr="00FE42D0" w:rsidRDefault="008559C2" w:rsidP="00FE42D0">
            <w:pPr>
              <w:jc w:val="center"/>
            </w:pPr>
            <w:r w:rsidRPr="00FE42D0">
              <w:t>4,23±</w:t>
            </w:r>
          </w:p>
          <w:p w:rsidR="008559C2" w:rsidRPr="00FE42D0" w:rsidRDefault="008559C2" w:rsidP="00FE42D0">
            <w:pPr>
              <w:jc w:val="center"/>
            </w:pPr>
            <w:r w:rsidRPr="00FE42D0">
              <w:t>0,22</w:t>
            </w:r>
          </w:p>
        </w:tc>
        <w:tc>
          <w:tcPr>
            <w:tcW w:w="1110" w:type="dxa"/>
            <w:vAlign w:val="center"/>
          </w:tcPr>
          <w:p w:rsidR="00FE42D0" w:rsidRPr="00FE42D0" w:rsidRDefault="008559C2" w:rsidP="00FE42D0">
            <w:pPr>
              <w:jc w:val="center"/>
            </w:pPr>
            <w:r w:rsidRPr="00FE42D0">
              <w:t>3,90±</w:t>
            </w:r>
          </w:p>
          <w:p w:rsidR="008559C2" w:rsidRPr="00FE42D0" w:rsidRDefault="008559C2" w:rsidP="00FE42D0">
            <w:pPr>
              <w:jc w:val="center"/>
            </w:pPr>
            <w:r w:rsidRPr="00FE42D0">
              <w:t>0,57</w:t>
            </w:r>
          </w:p>
        </w:tc>
        <w:tc>
          <w:tcPr>
            <w:tcW w:w="1110" w:type="dxa"/>
            <w:vAlign w:val="center"/>
          </w:tcPr>
          <w:p w:rsidR="00FE42D0" w:rsidRPr="00FE42D0" w:rsidRDefault="008559C2" w:rsidP="00FE42D0">
            <w:pPr>
              <w:jc w:val="center"/>
            </w:pPr>
            <w:r w:rsidRPr="00FE42D0">
              <w:t>7,61±</w:t>
            </w:r>
          </w:p>
          <w:p w:rsidR="008559C2" w:rsidRPr="00FE42D0" w:rsidRDefault="008559C2" w:rsidP="00FE42D0">
            <w:pPr>
              <w:jc w:val="center"/>
            </w:pPr>
            <w:r w:rsidRPr="00FE42D0">
              <w:t>0,35</w:t>
            </w:r>
          </w:p>
        </w:tc>
        <w:tc>
          <w:tcPr>
            <w:tcW w:w="1110" w:type="dxa"/>
            <w:vAlign w:val="center"/>
          </w:tcPr>
          <w:p w:rsidR="00FE42D0" w:rsidRPr="00FE42D0" w:rsidRDefault="008559C2" w:rsidP="00FE42D0">
            <w:pPr>
              <w:jc w:val="center"/>
            </w:pPr>
            <w:r w:rsidRPr="00FE42D0">
              <w:t>6,27±</w:t>
            </w:r>
          </w:p>
          <w:p w:rsidR="008559C2" w:rsidRPr="00FE42D0" w:rsidRDefault="008559C2" w:rsidP="00FE42D0">
            <w:pPr>
              <w:jc w:val="center"/>
            </w:pPr>
            <w:r w:rsidRPr="00FE42D0">
              <w:t>0,82*</w:t>
            </w:r>
          </w:p>
        </w:tc>
      </w:tr>
      <w:tr w:rsidR="008559C2" w:rsidRPr="00AC211F" w:rsidTr="00FE42D0">
        <w:tc>
          <w:tcPr>
            <w:tcW w:w="2628" w:type="dxa"/>
            <w:vAlign w:val="center"/>
          </w:tcPr>
          <w:p w:rsidR="008559C2" w:rsidRPr="00AC211F" w:rsidRDefault="00DA3344" w:rsidP="00AC211F">
            <w:pPr>
              <w:rPr>
                <w:sz w:val="28"/>
                <w:szCs w:val="28"/>
              </w:rPr>
            </w:pPr>
            <w:r w:rsidRPr="00AC211F">
              <w:rPr>
                <w:sz w:val="28"/>
                <w:szCs w:val="28"/>
              </w:rPr>
              <w:t>Масса пл</w:t>
            </w:r>
            <w:r w:rsidRPr="00AC211F">
              <w:rPr>
                <w:sz w:val="28"/>
                <w:szCs w:val="28"/>
              </w:rPr>
              <w:t>о</w:t>
            </w:r>
            <w:r w:rsidRPr="00AC211F">
              <w:rPr>
                <w:sz w:val="28"/>
                <w:szCs w:val="28"/>
              </w:rPr>
              <w:t>да,</w:t>
            </w:r>
            <w:r w:rsidRPr="00AC211F">
              <w:rPr>
                <w:sz w:val="28"/>
                <w:szCs w:val="28"/>
                <w:lang w:val="en-US"/>
              </w:rPr>
              <w:t xml:space="preserve"> </w:t>
            </w:r>
            <w:r w:rsidR="008559C2" w:rsidRPr="00AC211F">
              <w:rPr>
                <w:sz w:val="28"/>
                <w:szCs w:val="28"/>
              </w:rPr>
              <w:t>г</w:t>
            </w:r>
          </w:p>
        </w:tc>
        <w:tc>
          <w:tcPr>
            <w:tcW w:w="1110" w:type="dxa"/>
            <w:vAlign w:val="center"/>
          </w:tcPr>
          <w:p w:rsidR="00FE42D0" w:rsidRPr="00FE42D0" w:rsidRDefault="008559C2" w:rsidP="00FE42D0">
            <w:pPr>
              <w:jc w:val="center"/>
            </w:pPr>
            <w:r w:rsidRPr="00FE42D0">
              <w:t>24,7±</w:t>
            </w:r>
          </w:p>
          <w:p w:rsidR="008559C2" w:rsidRPr="00FE42D0" w:rsidRDefault="008559C2" w:rsidP="00FE42D0">
            <w:pPr>
              <w:jc w:val="center"/>
            </w:pPr>
            <w:r w:rsidRPr="00FE42D0">
              <w:t>0,25</w:t>
            </w:r>
          </w:p>
        </w:tc>
        <w:tc>
          <w:tcPr>
            <w:tcW w:w="1110" w:type="dxa"/>
            <w:vAlign w:val="center"/>
          </w:tcPr>
          <w:p w:rsidR="00FE42D0" w:rsidRPr="00FE42D0" w:rsidRDefault="008559C2" w:rsidP="00FE42D0">
            <w:pPr>
              <w:jc w:val="center"/>
            </w:pPr>
            <w:r w:rsidRPr="00FE42D0">
              <w:t>33,6±</w:t>
            </w:r>
          </w:p>
          <w:p w:rsidR="008559C2" w:rsidRPr="00FE42D0" w:rsidRDefault="008559C2" w:rsidP="00FE42D0">
            <w:pPr>
              <w:jc w:val="center"/>
            </w:pPr>
            <w:r w:rsidRPr="00FE42D0">
              <w:t>0,29</w:t>
            </w:r>
          </w:p>
        </w:tc>
        <w:tc>
          <w:tcPr>
            <w:tcW w:w="1110" w:type="dxa"/>
            <w:vAlign w:val="center"/>
          </w:tcPr>
          <w:p w:rsidR="008559C2" w:rsidRPr="00FE42D0" w:rsidRDefault="008559C2" w:rsidP="00FE42D0">
            <w:pPr>
              <w:jc w:val="center"/>
            </w:pPr>
            <w:r w:rsidRPr="00FE42D0">
              <w:t>464,3±13,5</w:t>
            </w:r>
          </w:p>
        </w:tc>
        <w:tc>
          <w:tcPr>
            <w:tcW w:w="1110" w:type="dxa"/>
            <w:vAlign w:val="center"/>
          </w:tcPr>
          <w:p w:rsidR="00FE42D0" w:rsidRPr="00FE42D0" w:rsidRDefault="008559C2" w:rsidP="00FE42D0">
            <w:pPr>
              <w:jc w:val="center"/>
            </w:pPr>
            <w:r w:rsidRPr="00FE42D0">
              <w:t>676,8±</w:t>
            </w:r>
          </w:p>
          <w:p w:rsidR="008559C2" w:rsidRPr="00FE42D0" w:rsidRDefault="008559C2" w:rsidP="00FE42D0">
            <w:pPr>
              <w:jc w:val="center"/>
            </w:pPr>
            <w:r w:rsidRPr="00FE42D0">
              <w:t>16,5</w:t>
            </w:r>
          </w:p>
        </w:tc>
        <w:tc>
          <w:tcPr>
            <w:tcW w:w="1110" w:type="dxa"/>
            <w:vAlign w:val="center"/>
          </w:tcPr>
          <w:p w:rsidR="00FE42D0" w:rsidRPr="00FE42D0" w:rsidRDefault="00EC059D" w:rsidP="00FE42D0">
            <w:pPr>
              <w:jc w:val="center"/>
            </w:pPr>
            <w:r w:rsidRPr="00FE42D0">
              <w:t>909,6±</w:t>
            </w:r>
          </w:p>
          <w:p w:rsidR="008559C2" w:rsidRPr="00FE42D0" w:rsidRDefault="008559C2" w:rsidP="00FE42D0">
            <w:pPr>
              <w:jc w:val="center"/>
            </w:pPr>
            <w:r w:rsidRPr="00FE42D0">
              <w:t>19,3</w:t>
            </w:r>
          </w:p>
        </w:tc>
        <w:tc>
          <w:tcPr>
            <w:tcW w:w="1110" w:type="dxa"/>
            <w:vAlign w:val="center"/>
          </w:tcPr>
          <w:p w:rsidR="00FE42D0" w:rsidRPr="00FE42D0" w:rsidRDefault="00EC059D" w:rsidP="00FE42D0">
            <w:pPr>
              <w:jc w:val="center"/>
            </w:pPr>
            <w:r w:rsidRPr="00FE42D0">
              <w:t>1123,4±</w:t>
            </w:r>
          </w:p>
          <w:p w:rsidR="008559C2" w:rsidRPr="00FE42D0" w:rsidRDefault="008559C2" w:rsidP="00FE42D0">
            <w:pPr>
              <w:jc w:val="center"/>
            </w:pPr>
            <w:r w:rsidRPr="00FE42D0">
              <w:t>2,5*</w:t>
            </w:r>
          </w:p>
        </w:tc>
      </w:tr>
      <w:tr w:rsidR="008559C2" w:rsidRPr="00AC211F" w:rsidTr="00FE42D0">
        <w:tc>
          <w:tcPr>
            <w:tcW w:w="2628" w:type="dxa"/>
            <w:vAlign w:val="center"/>
          </w:tcPr>
          <w:p w:rsidR="008559C2" w:rsidRPr="00AC211F" w:rsidRDefault="008559C2" w:rsidP="00AC211F">
            <w:pPr>
              <w:rPr>
                <w:sz w:val="28"/>
                <w:szCs w:val="28"/>
              </w:rPr>
            </w:pPr>
            <w:r w:rsidRPr="00AC211F">
              <w:rPr>
                <w:sz w:val="28"/>
                <w:szCs w:val="28"/>
              </w:rPr>
              <w:t>Масса печ</w:t>
            </w:r>
            <w:r w:rsidRPr="00AC211F">
              <w:rPr>
                <w:sz w:val="28"/>
                <w:szCs w:val="28"/>
              </w:rPr>
              <w:t>е</w:t>
            </w:r>
            <w:r w:rsidRPr="00AC211F">
              <w:rPr>
                <w:sz w:val="28"/>
                <w:szCs w:val="28"/>
              </w:rPr>
              <w:t>ни, г</w:t>
            </w:r>
          </w:p>
        </w:tc>
        <w:tc>
          <w:tcPr>
            <w:tcW w:w="1110" w:type="dxa"/>
            <w:vAlign w:val="center"/>
          </w:tcPr>
          <w:p w:rsidR="00FE42D0" w:rsidRPr="00FE42D0" w:rsidRDefault="00EC059D" w:rsidP="00FE42D0">
            <w:pPr>
              <w:jc w:val="center"/>
            </w:pPr>
            <w:r w:rsidRPr="00FE42D0">
              <w:t>2,9</w:t>
            </w:r>
            <w:r w:rsidR="008559C2" w:rsidRPr="00FE42D0">
              <w:t>±</w:t>
            </w:r>
          </w:p>
          <w:p w:rsidR="008559C2" w:rsidRPr="00FE42D0" w:rsidRDefault="008559C2" w:rsidP="00FE42D0">
            <w:pPr>
              <w:jc w:val="center"/>
            </w:pPr>
            <w:r w:rsidRPr="00FE42D0">
              <w:t>0,38</w:t>
            </w:r>
          </w:p>
        </w:tc>
        <w:tc>
          <w:tcPr>
            <w:tcW w:w="1110" w:type="dxa"/>
            <w:vAlign w:val="center"/>
          </w:tcPr>
          <w:p w:rsidR="00FE42D0" w:rsidRPr="00FE42D0" w:rsidRDefault="00EC059D" w:rsidP="00FE42D0">
            <w:pPr>
              <w:jc w:val="center"/>
            </w:pPr>
            <w:r w:rsidRPr="00FE42D0">
              <w:t>3,8±</w:t>
            </w:r>
          </w:p>
          <w:p w:rsidR="008559C2" w:rsidRPr="00FE42D0" w:rsidRDefault="008559C2" w:rsidP="00FE42D0">
            <w:pPr>
              <w:jc w:val="center"/>
            </w:pPr>
            <w:r w:rsidRPr="00FE42D0">
              <w:t>0,17</w:t>
            </w:r>
          </w:p>
        </w:tc>
        <w:tc>
          <w:tcPr>
            <w:tcW w:w="1110" w:type="dxa"/>
            <w:vAlign w:val="center"/>
          </w:tcPr>
          <w:p w:rsidR="00FE42D0" w:rsidRPr="00FE42D0" w:rsidRDefault="00EC059D" w:rsidP="00FE42D0">
            <w:pPr>
              <w:jc w:val="center"/>
            </w:pPr>
            <w:r w:rsidRPr="00FE42D0">
              <w:t>11,9±</w:t>
            </w:r>
          </w:p>
          <w:p w:rsidR="008559C2" w:rsidRPr="00FE42D0" w:rsidRDefault="008559C2" w:rsidP="00FE42D0">
            <w:pPr>
              <w:jc w:val="center"/>
            </w:pPr>
            <w:r w:rsidRPr="00FE42D0">
              <w:t>0,15</w:t>
            </w:r>
          </w:p>
        </w:tc>
        <w:tc>
          <w:tcPr>
            <w:tcW w:w="1110" w:type="dxa"/>
            <w:vAlign w:val="center"/>
          </w:tcPr>
          <w:p w:rsidR="00FE42D0" w:rsidRPr="00FE42D0" w:rsidRDefault="00EC059D" w:rsidP="00FE42D0">
            <w:pPr>
              <w:jc w:val="center"/>
            </w:pPr>
            <w:r w:rsidRPr="00FE42D0">
              <w:t>16,7±</w:t>
            </w:r>
          </w:p>
          <w:p w:rsidR="008559C2" w:rsidRPr="00FE42D0" w:rsidRDefault="00EC059D" w:rsidP="00FE42D0">
            <w:pPr>
              <w:jc w:val="center"/>
            </w:pPr>
            <w:r w:rsidRPr="00FE42D0">
              <w:t>0</w:t>
            </w:r>
            <w:r w:rsidRPr="00FE42D0">
              <w:rPr>
                <w:lang w:val="en-US"/>
              </w:rPr>
              <w:t>,</w:t>
            </w:r>
            <w:r w:rsidR="008559C2" w:rsidRPr="00FE42D0">
              <w:t>09</w:t>
            </w:r>
          </w:p>
        </w:tc>
        <w:tc>
          <w:tcPr>
            <w:tcW w:w="1110" w:type="dxa"/>
            <w:vAlign w:val="center"/>
          </w:tcPr>
          <w:p w:rsidR="00FE42D0" w:rsidRPr="00FE42D0" w:rsidRDefault="008559C2" w:rsidP="00FE42D0">
            <w:pPr>
              <w:jc w:val="center"/>
            </w:pPr>
            <w:r w:rsidRPr="00FE42D0">
              <w:t>26,7</w:t>
            </w:r>
            <w:r w:rsidR="00EC059D" w:rsidRPr="00FE42D0">
              <w:t>±</w:t>
            </w:r>
          </w:p>
          <w:p w:rsidR="008559C2" w:rsidRPr="00FE42D0" w:rsidRDefault="008559C2" w:rsidP="00FE42D0">
            <w:pPr>
              <w:jc w:val="center"/>
            </w:pPr>
            <w:r w:rsidRPr="00FE42D0">
              <w:t>0,19</w:t>
            </w:r>
          </w:p>
        </w:tc>
        <w:tc>
          <w:tcPr>
            <w:tcW w:w="1110" w:type="dxa"/>
            <w:vAlign w:val="center"/>
          </w:tcPr>
          <w:p w:rsidR="00FE42D0" w:rsidRPr="00FE42D0" w:rsidRDefault="00EC059D" w:rsidP="00FE42D0">
            <w:pPr>
              <w:jc w:val="center"/>
            </w:pPr>
            <w:r w:rsidRPr="00FE42D0">
              <w:t>30,1±</w:t>
            </w:r>
          </w:p>
          <w:p w:rsidR="008559C2" w:rsidRPr="00FE42D0" w:rsidRDefault="008559C2" w:rsidP="00FE42D0">
            <w:pPr>
              <w:jc w:val="center"/>
            </w:pPr>
            <w:r w:rsidRPr="00FE42D0">
              <w:t>0,15**</w:t>
            </w:r>
          </w:p>
        </w:tc>
      </w:tr>
      <w:tr w:rsidR="008559C2" w:rsidRPr="00AC211F" w:rsidTr="00FE42D0">
        <w:tc>
          <w:tcPr>
            <w:tcW w:w="2628" w:type="dxa"/>
            <w:vAlign w:val="center"/>
          </w:tcPr>
          <w:p w:rsidR="008559C2" w:rsidRPr="00AC211F" w:rsidRDefault="008559C2" w:rsidP="00AC211F">
            <w:pPr>
              <w:rPr>
                <w:sz w:val="28"/>
                <w:szCs w:val="28"/>
              </w:rPr>
            </w:pPr>
            <w:r w:rsidRPr="00AC211F">
              <w:rPr>
                <w:sz w:val="28"/>
                <w:szCs w:val="28"/>
              </w:rPr>
              <w:t>Масса ле</w:t>
            </w:r>
            <w:r w:rsidRPr="00AC211F">
              <w:rPr>
                <w:sz w:val="28"/>
                <w:szCs w:val="28"/>
              </w:rPr>
              <w:t>г</w:t>
            </w:r>
            <w:r w:rsidRPr="00AC211F">
              <w:rPr>
                <w:sz w:val="28"/>
                <w:szCs w:val="28"/>
              </w:rPr>
              <w:t>ких, г</w:t>
            </w:r>
          </w:p>
        </w:tc>
        <w:tc>
          <w:tcPr>
            <w:tcW w:w="1110" w:type="dxa"/>
            <w:vAlign w:val="center"/>
          </w:tcPr>
          <w:p w:rsidR="00FE42D0" w:rsidRPr="00FE42D0" w:rsidRDefault="00EC059D" w:rsidP="00FE42D0">
            <w:pPr>
              <w:jc w:val="center"/>
            </w:pPr>
            <w:r w:rsidRPr="00FE42D0">
              <w:t>3</w:t>
            </w:r>
            <w:r w:rsidRPr="00FE42D0">
              <w:rPr>
                <w:lang w:val="en-US"/>
              </w:rPr>
              <w:t>,</w:t>
            </w:r>
            <w:r w:rsidRPr="00FE42D0">
              <w:t>0±</w:t>
            </w:r>
          </w:p>
          <w:p w:rsidR="008559C2" w:rsidRPr="00FE42D0" w:rsidRDefault="008559C2" w:rsidP="00FE42D0">
            <w:pPr>
              <w:jc w:val="center"/>
            </w:pPr>
            <w:r w:rsidRPr="00FE42D0">
              <w:t>0,13</w:t>
            </w:r>
          </w:p>
        </w:tc>
        <w:tc>
          <w:tcPr>
            <w:tcW w:w="1110" w:type="dxa"/>
            <w:vAlign w:val="center"/>
          </w:tcPr>
          <w:p w:rsidR="00FE42D0" w:rsidRPr="00FE42D0" w:rsidRDefault="00EC059D" w:rsidP="00FE42D0">
            <w:pPr>
              <w:jc w:val="center"/>
            </w:pPr>
            <w:r w:rsidRPr="00FE42D0">
              <w:t>3,9±</w:t>
            </w:r>
          </w:p>
          <w:p w:rsidR="008559C2" w:rsidRPr="00FE42D0" w:rsidRDefault="008559C2" w:rsidP="00FE42D0">
            <w:pPr>
              <w:jc w:val="center"/>
            </w:pPr>
            <w:r w:rsidRPr="00FE42D0">
              <w:t>0,07</w:t>
            </w:r>
          </w:p>
        </w:tc>
        <w:tc>
          <w:tcPr>
            <w:tcW w:w="1110" w:type="dxa"/>
            <w:vAlign w:val="center"/>
          </w:tcPr>
          <w:p w:rsidR="00FE42D0" w:rsidRPr="00FE42D0" w:rsidRDefault="00EC059D" w:rsidP="00FE42D0">
            <w:pPr>
              <w:jc w:val="center"/>
            </w:pPr>
            <w:r w:rsidRPr="00FE42D0">
              <w:t>8,7±</w:t>
            </w:r>
          </w:p>
          <w:p w:rsidR="008559C2" w:rsidRPr="00FE42D0" w:rsidRDefault="008559C2" w:rsidP="00FE42D0">
            <w:pPr>
              <w:jc w:val="center"/>
            </w:pPr>
            <w:r w:rsidRPr="00FE42D0">
              <w:t>0,09</w:t>
            </w:r>
          </w:p>
        </w:tc>
        <w:tc>
          <w:tcPr>
            <w:tcW w:w="1110" w:type="dxa"/>
            <w:vAlign w:val="center"/>
          </w:tcPr>
          <w:p w:rsidR="00FE42D0" w:rsidRPr="00FE42D0" w:rsidRDefault="00EC059D" w:rsidP="00FE42D0">
            <w:pPr>
              <w:jc w:val="center"/>
            </w:pPr>
            <w:r w:rsidRPr="00FE42D0">
              <w:t>9,6±</w:t>
            </w:r>
          </w:p>
          <w:p w:rsidR="008559C2" w:rsidRPr="00FE42D0" w:rsidRDefault="008559C2" w:rsidP="00FE42D0">
            <w:pPr>
              <w:jc w:val="center"/>
            </w:pPr>
            <w:r w:rsidRPr="00FE42D0">
              <w:t>0,19</w:t>
            </w:r>
          </w:p>
        </w:tc>
        <w:tc>
          <w:tcPr>
            <w:tcW w:w="1110" w:type="dxa"/>
            <w:vAlign w:val="center"/>
          </w:tcPr>
          <w:p w:rsidR="00FE42D0" w:rsidRPr="00FE42D0" w:rsidRDefault="00EC059D" w:rsidP="00FE42D0">
            <w:pPr>
              <w:jc w:val="center"/>
            </w:pPr>
            <w:r w:rsidRPr="00FE42D0">
              <w:t>10,95±</w:t>
            </w:r>
          </w:p>
          <w:p w:rsidR="008559C2" w:rsidRPr="00FE42D0" w:rsidRDefault="008559C2" w:rsidP="00FE42D0">
            <w:pPr>
              <w:jc w:val="center"/>
            </w:pPr>
            <w:r w:rsidRPr="00FE42D0">
              <w:t>0,05</w:t>
            </w:r>
          </w:p>
        </w:tc>
        <w:tc>
          <w:tcPr>
            <w:tcW w:w="1110" w:type="dxa"/>
            <w:vAlign w:val="center"/>
          </w:tcPr>
          <w:p w:rsidR="00FE42D0" w:rsidRPr="00FE42D0" w:rsidRDefault="00EC059D" w:rsidP="00FE42D0">
            <w:pPr>
              <w:jc w:val="center"/>
            </w:pPr>
            <w:r w:rsidRPr="00FE42D0">
              <w:t>12,75±</w:t>
            </w:r>
          </w:p>
          <w:p w:rsidR="008559C2" w:rsidRPr="00FE42D0" w:rsidRDefault="008559C2" w:rsidP="00FE42D0">
            <w:pPr>
              <w:jc w:val="center"/>
            </w:pPr>
            <w:r w:rsidRPr="00FE42D0">
              <w:t>0,07*</w:t>
            </w:r>
          </w:p>
        </w:tc>
      </w:tr>
      <w:tr w:rsidR="008559C2" w:rsidRPr="00AC211F" w:rsidTr="00FE42D0">
        <w:tc>
          <w:tcPr>
            <w:tcW w:w="2628" w:type="dxa"/>
            <w:vAlign w:val="center"/>
          </w:tcPr>
          <w:p w:rsidR="008559C2" w:rsidRPr="00AC211F" w:rsidRDefault="008559C2" w:rsidP="00AC211F">
            <w:pPr>
              <w:rPr>
                <w:sz w:val="28"/>
                <w:szCs w:val="28"/>
              </w:rPr>
            </w:pPr>
            <w:r w:rsidRPr="00AC211F">
              <w:rPr>
                <w:sz w:val="28"/>
                <w:szCs w:val="28"/>
              </w:rPr>
              <w:t>Масса п</w:t>
            </w:r>
            <w:r w:rsidRPr="00AC211F">
              <w:rPr>
                <w:sz w:val="28"/>
                <w:szCs w:val="28"/>
              </w:rPr>
              <w:t>о</w:t>
            </w:r>
            <w:r w:rsidRPr="00AC211F">
              <w:rPr>
                <w:sz w:val="28"/>
                <w:szCs w:val="28"/>
              </w:rPr>
              <w:t>чек, г</w:t>
            </w:r>
          </w:p>
        </w:tc>
        <w:tc>
          <w:tcPr>
            <w:tcW w:w="1110" w:type="dxa"/>
            <w:vAlign w:val="center"/>
          </w:tcPr>
          <w:p w:rsidR="00FE42D0" w:rsidRPr="00FE42D0" w:rsidRDefault="00EC059D" w:rsidP="00FE42D0">
            <w:pPr>
              <w:jc w:val="center"/>
            </w:pPr>
            <w:r w:rsidRPr="00FE42D0">
              <w:t>1,93±</w:t>
            </w:r>
          </w:p>
          <w:p w:rsidR="008559C2" w:rsidRPr="00FE42D0" w:rsidRDefault="008559C2" w:rsidP="00FE42D0">
            <w:pPr>
              <w:jc w:val="center"/>
            </w:pPr>
            <w:r w:rsidRPr="00FE42D0">
              <w:t>0,07</w:t>
            </w:r>
          </w:p>
        </w:tc>
        <w:tc>
          <w:tcPr>
            <w:tcW w:w="1110" w:type="dxa"/>
            <w:vAlign w:val="center"/>
          </w:tcPr>
          <w:p w:rsidR="00FE42D0" w:rsidRPr="00FE42D0" w:rsidRDefault="00EC059D" w:rsidP="00FE42D0">
            <w:pPr>
              <w:jc w:val="center"/>
            </w:pPr>
            <w:r w:rsidRPr="00FE42D0">
              <w:t>1,24±</w:t>
            </w:r>
          </w:p>
          <w:p w:rsidR="008559C2" w:rsidRPr="00FE42D0" w:rsidRDefault="008559C2" w:rsidP="00FE42D0">
            <w:pPr>
              <w:jc w:val="center"/>
            </w:pPr>
            <w:r w:rsidRPr="00FE42D0">
              <w:t>0,09</w:t>
            </w:r>
          </w:p>
        </w:tc>
        <w:tc>
          <w:tcPr>
            <w:tcW w:w="1110" w:type="dxa"/>
            <w:vAlign w:val="center"/>
          </w:tcPr>
          <w:p w:rsidR="00FE42D0" w:rsidRPr="00FE42D0" w:rsidRDefault="00EC059D" w:rsidP="00FE42D0">
            <w:pPr>
              <w:jc w:val="center"/>
            </w:pPr>
            <w:r w:rsidRPr="00FE42D0">
              <w:t>3,67±</w:t>
            </w:r>
          </w:p>
          <w:p w:rsidR="008559C2" w:rsidRPr="00FE42D0" w:rsidRDefault="008559C2" w:rsidP="00FE42D0">
            <w:pPr>
              <w:jc w:val="center"/>
            </w:pPr>
            <w:r w:rsidRPr="00FE42D0">
              <w:t>0,10</w:t>
            </w:r>
          </w:p>
        </w:tc>
        <w:tc>
          <w:tcPr>
            <w:tcW w:w="1110" w:type="dxa"/>
            <w:vAlign w:val="center"/>
          </w:tcPr>
          <w:p w:rsidR="00FE42D0" w:rsidRPr="00FE42D0" w:rsidRDefault="00EC059D" w:rsidP="00FE42D0">
            <w:pPr>
              <w:jc w:val="center"/>
            </w:pPr>
            <w:r w:rsidRPr="00FE42D0">
              <w:t>4,15±</w:t>
            </w:r>
          </w:p>
          <w:p w:rsidR="008559C2" w:rsidRPr="00FE42D0" w:rsidRDefault="008559C2" w:rsidP="00FE42D0">
            <w:pPr>
              <w:jc w:val="center"/>
            </w:pPr>
            <w:r w:rsidRPr="00FE42D0">
              <w:t>0,12</w:t>
            </w:r>
          </w:p>
        </w:tc>
        <w:tc>
          <w:tcPr>
            <w:tcW w:w="1110" w:type="dxa"/>
            <w:vAlign w:val="center"/>
          </w:tcPr>
          <w:p w:rsidR="00FE42D0" w:rsidRPr="00FE42D0" w:rsidRDefault="00EC059D" w:rsidP="00FE42D0">
            <w:pPr>
              <w:jc w:val="center"/>
            </w:pPr>
            <w:r w:rsidRPr="00FE42D0">
              <w:t>8,21±</w:t>
            </w:r>
          </w:p>
          <w:p w:rsidR="008559C2" w:rsidRPr="00FE42D0" w:rsidRDefault="008559C2" w:rsidP="00FE42D0">
            <w:pPr>
              <w:jc w:val="center"/>
            </w:pPr>
            <w:r w:rsidRPr="00FE42D0">
              <w:t>0,23</w:t>
            </w:r>
          </w:p>
        </w:tc>
        <w:tc>
          <w:tcPr>
            <w:tcW w:w="1110" w:type="dxa"/>
            <w:vAlign w:val="center"/>
          </w:tcPr>
          <w:p w:rsidR="00FE42D0" w:rsidRPr="00FE42D0" w:rsidRDefault="00EC059D" w:rsidP="00FE42D0">
            <w:pPr>
              <w:jc w:val="center"/>
            </w:pPr>
            <w:r w:rsidRPr="00FE42D0">
              <w:t>9,37±</w:t>
            </w:r>
          </w:p>
          <w:p w:rsidR="008559C2" w:rsidRPr="00FE42D0" w:rsidRDefault="008559C2" w:rsidP="00FE42D0">
            <w:pPr>
              <w:jc w:val="center"/>
            </w:pPr>
            <w:r w:rsidRPr="00FE42D0">
              <w:t>0,17**</w:t>
            </w:r>
          </w:p>
        </w:tc>
      </w:tr>
      <w:tr w:rsidR="008559C2" w:rsidRPr="00AC211F" w:rsidTr="00FE42D0">
        <w:tc>
          <w:tcPr>
            <w:tcW w:w="2628" w:type="dxa"/>
            <w:vAlign w:val="center"/>
          </w:tcPr>
          <w:p w:rsidR="008559C2" w:rsidRPr="00AC211F" w:rsidRDefault="008559C2" w:rsidP="00AC211F">
            <w:pPr>
              <w:rPr>
                <w:sz w:val="28"/>
                <w:szCs w:val="28"/>
              </w:rPr>
            </w:pPr>
            <w:r w:rsidRPr="00AC211F">
              <w:rPr>
                <w:sz w:val="28"/>
                <w:szCs w:val="28"/>
              </w:rPr>
              <w:t>Масса сел</w:t>
            </w:r>
            <w:r w:rsidRPr="00AC211F">
              <w:rPr>
                <w:sz w:val="28"/>
                <w:szCs w:val="28"/>
              </w:rPr>
              <w:t>е</w:t>
            </w:r>
            <w:r w:rsidRPr="00AC211F">
              <w:rPr>
                <w:sz w:val="28"/>
                <w:szCs w:val="28"/>
              </w:rPr>
              <w:t>зенки,</w:t>
            </w:r>
            <w:r w:rsidR="00EC059D" w:rsidRPr="00AC211F">
              <w:rPr>
                <w:sz w:val="28"/>
                <w:szCs w:val="28"/>
                <w:lang w:val="en-US"/>
              </w:rPr>
              <w:t xml:space="preserve"> </w:t>
            </w:r>
            <w:r w:rsidRPr="00AC211F">
              <w:rPr>
                <w:sz w:val="28"/>
                <w:szCs w:val="28"/>
              </w:rPr>
              <w:t>г</w:t>
            </w:r>
          </w:p>
        </w:tc>
        <w:tc>
          <w:tcPr>
            <w:tcW w:w="1110" w:type="dxa"/>
            <w:vAlign w:val="center"/>
          </w:tcPr>
          <w:p w:rsidR="00FE42D0" w:rsidRPr="00FE42D0" w:rsidRDefault="00EC059D" w:rsidP="00FE42D0">
            <w:pPr>
              <w:jc w:val="center"/>
            </w:pPr>
            <w:r w:rsidRPr="00FE42D0">
              <w:t>0,03±</w:t>
            </w:r>
          </w:p>
          <w:p w:rsidR="008559C2" w:rsidRPr="00FE42D0" w:rsidRDefault="008559C2" w:rsidP="00FE42D0">
            <w:pPr>
              <w:jc w:val="center"/>
            </w:pPr>
            <w:r w:rsidRPr="00FE42D0">
              <w:t>0,02</w:t>
            </w:r>
          </w:p>
        </w:tc>
        <w:tc>
          <w:tcPr>
            <w:tcW w:w="1110" w:type="dxa"/>
            <w:vAlign w:val="center"/>
          </w:tcPr>
          <w:p w:rsidR="00FE42D0" w:rsidRPr="00FE42D0" w:rsidRDefault="00EC059D" w:rsidP="00FE42D0">
            <w:pPr>
              <w:jc w:val="center"/>
            </w:pPr>
            <w:r w:rsidRPr="00FE42D0">
              <w:t>0,03±</w:t>
            </w:r>
          </w:p>
          <w:p w:rsidR="008559C2" w:rsidRPr="00FE42D0" w:rsidRDefault="008559C2" w:rsidP="00FE42D0">
            <w:pPr>
              <w:jc w:val="center"/>
            </w:pPr>
            <w:r w:rsidRPr="00FE42D0">
              <w:t>0,01</w:t>
            </w:r>
          </w:p>
        </w:tc>
        <w:tc>
          <w:tcPr>
            <w:tcW w:w="1110" w:type="dxa"/>
            <w:vAlign w:val="center"/>
          </w:tcPr>
          <w:p w:rsidR="00FE42D0" w:rsidRPr="00FE42D0" w:rsidRDefault="00EC059D" w:rsidP="00FE42D0">
            <w:pPr>
              <w:jc w:val="center"/>
            </w:pPr>
            <w:r w:rsidRPr="00FE42D0">
              <w:t>0,53±</w:t>
            </w:r>
          </w:p>
          <w:p w:rsidR="008559C2" w:rsidRPr="00FE42D0" w:rsidRDefault="008559C2" w:rsidP="00FE42D0">
            <w:pPr>
              <w:jc w:val="center"/>
            </w:pPr>
            <w:r w:rsidRPr="00FE42D0">
              <w:t>0,02</w:t>
            </w:r>
          </w:p>
        </w:tc>
        <w:tc>
          <w:tcPr>
            <w:tcW w:w="1110" w:type="dxa"/>
            <w:vAlign w:val="center"/>
          </w:tcPr>
          <w:p w:rsidR="00FE42D0" w:rsidRPr="00FE42D0" w:rsidRDefault="00EC059D" w:rsidP="00FE42D0">
            <w:pPr>
              <w:jc w:val="center"/>
            </w:pPr>
            <w:r w:rsidRPr="00FE42D0">
              <w:t>0,67±</w:t>
            </w:r>
          </w:p>
          <w:p w:rsidR="008559C2" w:rsidRPr="00FE42D0" w:rsidRDefault="008559C2" w:rsidP="00FE42D0">
            <w:pPr>
              <w:jc w:val="center"/>
            </w:pPr>
            <w:r w:rsidRPr="00FE42D0">
              <w:t>0,93</w:t>
            </w:r>
          </w:p>
        </w:tc>
        <w:tc>
          <w:tcPr>
            <w:tcW w:w="1110" w:type="dxa"/>
            <w:vAlign w:val="center"/>
          </w:tcPr>
          <w:p w:rsidR="00FE42D0" w:rsidRPr="00FE42D0" w:rsidRDefault="00EC059D" w:rsidP="00FE42D0">
            <w:pPr>
              <w:jc w:val="center"/>
            </w:pPr>
            <w:r w:rsidRPr="00FE42D0">
              <w:t>1,65±</w:t>
            </w:r>
          </w:p>
          <w:p w:rsidR="008559C2" w:rsidRPr="00FE42D0" w:rsidRDefault="008559C2" w:rsidP="00FE42D0">
            <w:pPr>
              <w:jc w:val="center"/>
            </w:pPr>
            <w:r w:rsidRPr="00FE42D0">
              <w:t>0,11</w:t>
            </w:r>
          </w:p>
        </w:tc>
        <w:tc>
          <w:tcPr>
            <w:tcW w:w="1110" w:type="dxa"/>
            <w:vAlign w:val="center"/>
          </w:tcPr>
          <w:p w:rsidR="00FE42D0" w:rsidRPr="00FE42D0" w:rsidRDefault="00EC059D" w:rsidP="00FE42D0">
            <w:pPr>
              <w:jc w:val="center"/>
            </w:pPr>
            <w:r w:rsidRPr="00FE42D0">
              <w:t>1,95±</w:t>
            </w:r>
          </w:p>
          <w:p w:rsidR="008559C2" w:rsidRPr="00FE42D0" w:rsidRDefault="008559C2" w:rsidP="00FE42D0">
            <w:pPr>
              <w:jc w:val="center"/>
            </w:pPr>
            <w:r w:rsidRPr="00FE42D0">
              <w:t>0,13**</w:t>
            </w:r>
          </w:p>
        </w:tc>
      </w:tr>
    </w:tbl>
    <w:p w:rsidR="008559C2" w:rsidRPr="00AC211F" w:rsidRDefault="008559C2" w:rsidP="00AC211F">
      <w:pPr>
        <w:ind w:firstLine="709"/>
        <w:jc w:val="both"/>
        <w:rPr>
          <w:sz w:val="28"/>
          <w:szCs w:val="28"/>
        </w:rPr>
      </w:pPr>
      <w:r w:rsidRPr="00AC211F">
        <w:rPr>
          <w:b/>
          <w:sz w:val="28"/>
          <w:szCs w:val="28"/>
        </w:rPr>
        <w:t>Заключение.</w:t>
      </w:r>
      <w:r w:rsidRPr="00AC211F">
        <w:rPr>
          <w:sz w:val="28"/>
          <w:szCs w:val="28"/>
        </w:rPr>
        <w:t xml:space="preserve"> Результаты проведенных нами исследований по мо</w:t>
      </w:r>
      <w:r w:rsidRPr="00AC211F">
        <w:rPr>
          <w:sz w:val="28"/>
          <w:szCs w:val="28"/>
        </w:rPr>
        <w:t>р</w:t>
      </w:r>
      <w:r w:rsidRPr="00AC211F">
        <w:rPr>
          <w:sz w:val="28"/>
          <w:szCs w:val="28"/>
        </w:rPr>
        <w:t>фо-функциональным изменениям в системе мать-плацента-плод-новорожденный позволяют сделать следующие обобщения:</w:t>
      </w:r>
    </w:p>
    <w:p w:rsidR="008559C2" w:rsidRPr="00AC211F" w:rsidRDefault="00E61F4C" w:rsidP="00AC211F">
      <w:pPr>
        <w:ind w:firstLine="709"/>
        <w:jc w:val="both"/>
        <w:rPr>
          <w:sz w:val="28"/>
          <w:szCs w:val="28"/>
        </w:rPr>
      </w:pPr>
      <w:r w:rsidRPr="00AC211F">
        <w:rPr>
          <w:sz w:val="28"/>
          <w:szCs w:val="28"/>
        </w:rPr>
        <w:t>-</w:t>
      </w:r>
      <w:r w:rsidR="002A29A4">
        <w:rPr>
          <w:sz w:val="28"/>
          <w:szCs w:val="28"/>
        </w:rPr>
        <w:t xml:space="preserve"> </w:t>
      </w:r>
      <w:r w:rsidR="008559C2" w:rsidRPr="00AC211F">
        <w:rPr>
          <w:sz w:val="28"/>
          <w:szCs w:val="28"/>
        </w:rPr>
        <w:t>на фоне применения супоросным свиноматкам препаратов селен</w:t>
      </w:r>
      <w:r w:rsidR="008559C2" w:rsidRPr="00AC211F">
        <w:rPr>
          <w:sz w:val="28"/>
          <w:szCs w:val="28"/>
        </w:rPr>
        <w:t>о</w:t>
      </w:r>
      <w:r w:rsidR="008559C2" w:rsidRPr="00AC211F">
        <w:rPr>
          <w:sz w:val="28"/>
          <w:szCs w:val="28"/>
        </w:rPr>
        <w:t>лин и фоспренил в сочетании с ЭМИ КВЧ мм диапазона происходит п</w:t>
      </w:r>
      <w:r w:rsidR="008559C2" w:rsidRPr="00AC211F">
        <w:rPr>
          <w:sz w:val="28"/>
          <w:szCs w:val="28"/>
        </w:rPr>
        <w:t>о</w:t>
      </w:r>
      <w:r w:rsidR="008559C2" w:rsidRPr="00AC211F">
        <w:rPr>
          <w:sz w:val="28"/>
          <w:szCs w:val="28"/>
        </w:rPr>
        <w:t>вышение морфометрических показателей материнской плаценты во все периоды супоросности на статистически достоверную разницу;</w:t>
      </w:r>
    </w:p>
    <w:p w:rsidR="008559C2" w:rsidRPr="00AC211F" w:rsidRDefault="00E61F4C" w:rsidP="00AC211F">
      <w:pPr>
        <w:ind w:firstLine="709"/>
        <w:jc w:val="both"/>
        <w:rPr>
          <w:sz w:val="28"/>
          <w:szCs w:val="28"/>
        </w:rPr>
      </w:pPr>
      <w:r w:rsidRPr="00AC211F">
        <w:rPr>
          <w:sz w:val="28"/>
          <w:szCs w:val="28"/>
        </w:rPr>
        <w:t>-</w:t>
      </w:r>
      <w:r w:rsidR="002A29A4">
        <w:rPr>
          <w:sz w:val="28"/>
          <w:szCs w:val="28"/>
        </w:rPr>
        <w:t xml:space="preserve"> </w:t>
      </w:r>
      <w:r w:rsidR="008559C2" w:rsidRPr="00AC211F">
        <w:rPr>
          <w:sz w:val="28"/>
          <w:szCs w:val="28"/>
        </w:rPr>
        <w:t>на основании морфометрических исследований детской плаценты можно утверждать, что применение препаратов селенолин и фоспренил в сочетании с ЭМИ КВЧ мм-диапазона приводит к уменьшению длины п</w:t>
      </w:r>
      <w:r w:rsidR="008559C2" w:rsidRPr="00AC211F">
        <w:rPr>
          <w:sz w:val="28"/>
          <w:szCs w:val="28"/>
        </w:rPr>
        <w:t>у</w:t>
      </w:r>
      <w:r w:rsidR="008559C2" w:rsidRPr="00AC211F">
        <w:rPr>
          <w:sz w:val="28"/>
          <w:szCs w:val="28"/>
        </w:rPr>
        <w:t>почного канатика и увеличению м</w:t>
      </w:r>
      <w:r w:rsidRPr="00AC211F">
        <w:rPr>
          <w:sz w:val="28"/>
          <w:szCs w:val="28"/>
        </w:rPr>
        <w:t xml:space="preserve">ассы фетальной части плаценты, </w:t>
      </w:r>
      <w:r w:rsidR="008559C2" w:rsidRPr="00AC211F">
        <w:rPr>
          <w:sz w:val="28"/>
          <w:szCs w:val="28"/>
        </w:rPr>
        <w:t>ее то</w:t>
      </w:r>
      <w:r w:rsidR="008559C2" w:rsidRPr="00AC211F">
        <w:rPr>
          <w:sz w:val="28"/>
          <w:szCs w:val="28"/>
        </w:rPr>
        <w:t>л</w:t>
      </w:r>
      <w:r w:rsidR="008559C2" w:rsidRPr="00AC211F">
        <w:rPr>
          <w:sz w:val="28"/>
          <w:szCs w:val="28"/>
        </w:rPr>
        <w:t>щины и объема, на статистически достоверную разницу в сравнении со свиноматками контрольной группы;</w:t>
      </w:r>
    </w:p>
    <w:p w:rsidR="008559C2" w:rsidRPr="00AC211F" w:rsidRDefault="00E61F4C" w:rsidP="00AC211F">
      <w:pPr>
        <w:ind w:firstLine="709"/>
        <w:jc w:val="both"/>
        <w:rPr>
          <w:sz w:val="28"/>
          <w:szCs w:val="28"/>
        </w:rPr>
      </w:pPr>
      <w:r w:rsidRPr="00AC211F">
        <w:rPr>
          <w:sz w:val="28"/>
          <w:szCs w:val="28"/>
        </w:rPr>
        <w:t>-</w:t>
      </w:r>
      <w:r w:rsidR="002A29A4">
        <w:rPr>
          <w:sz w:val="28"/>
          <w:szCs w:val="28"/>
        </w:rPr>
        <w:t xml:space="preserve"> </w:t>
      </w:r>
      <w:r w:rsidR="008559C2" w:rsidRPr="00AC211F">
        <w:rPr>
          <w:sz w:val="28"/>
          <w:szCs w:val="28"/>
        </w:rPr>
        <w:t>из приведенных в данном разделе данных следует, что плодово-плацентарный коэффициент к родам у свиноматок опытных групп был б</w:t>
      </w:r>
      <w:r w:rsidR="008559C2" w:rsidRPr="00AC211F">
        <w:rPr>
          <w:sz w:val="28"/>
          <w:szCs w:val="28"/>
        </w:rPr>
        <w:t>о</w:t>
      </w:r>
      <w:r w:rsidR="008559C2" w:rsidRPr="00AC211F">
        <w:rPr>
          <w:sz w:val="28"/>
          <w:szCs w:val="28"/>
        </w:rPr>
        <w:t>лее благоприятным, чем у</w:t>
      </w:r>
      <w:r w:rsidR="0018660F" w:rsidRPr="00AC211F">
        <w:rPr>
          <w:sz w:val="28"/>
          <w:szCs w:val="28"/>
        </w:rPr>
        <w:t xml:space="preserve"> свиноматок контрольной группы.</w:t>
      </w:r>
    </w:p>
    <w:p w:rsidR="006A794D" w:rsidRDefault="008559C2" w:rsidP="006A794D">
      <w:pPr>
        <w:ind w:firstLine="709"/>
        <w:jc w:val="both"/>
        <w:rPr>
          <w:sz w:val="28"/>
          <w:szCs w:val="28"/>
        </w:rPr>
      </w:pPr>
      <w:r w:rsidRPr="00AC211F">
        <w:rPr>
          <w:b/>
          <w:caps/>
          <w:sz w:val="28"/>
          <w:szCs w:val="28"/>
        </w:rPr>
        <w:t>л</w:t>
      </w:r>
      <w:r w:rsidRPr="00AC211F">
        <w:rPr>
          <w:b/>
          <w:sz w:val="28"/>
          <w:szCs w:val="28"/>
        </w:rPr>
        <w:t xml:space="preserve">итература. </w:t>
      </w:r>
      <w:r w:rsidRPr="00AC211F">
        <w:rPr>
          <w:sz w:val="28"/>
          <w:szCs w:val="28"/>
        </w:rPr>
        <w:t>1.Эколого-адаптационная стратегия зашиты животных и продуктивности животных в современн</w:t>
      </w:r>
      <w:r w:rsidR="00E61F4C" w:rsidRPr="00AC211F">
        <w:rPr>
          <w:sz w:val="28"/>
          <w:szCs w:val="28"/>
        </w:rPr>
        <w:t xml:space="preserve">ых условиях./А.Г.Шахов – </w:t>
      </w:r>
      <w:r w:rsidRPr="00AC211F">
        <w:rPr>
          <w:sz w:val="28"/>
          <w:szCs w:val="28"/>
        </w:rPr>
        <w:t>Вор</w:t>
      </w:r>
      <w:r w:rsidRPr="00AC211F">
        <w:rPr>
          <w:sz w:val="28"/>
          <w:szCs w:val="28"/>
        </w:rPr>
        <w:t>о</w:t>
      </w:r>
      <w:r w:rsidRPr="00AC211F">
        <w:rPr>
          <w:sz w:val="28"/>
          <w:szCs w:val="28"/>
        </w:rPr>
        <w:t>неж: ФГУ ВПО Воронежский государственный университет, 2005, 207 с. 2. Авдеенко В.С. Профилактическая эффективность препарата «</w:t>
      </w:r>
      <w:r w:rsidR="00E61F4C" w:rsidRPr="00AC211F">
        <w:rPr>
          <w:sz w:val="28"/>
          <w:szCs w:val="28"/>
        </w:rPr>
        <w:t>Селенолин» у коров при маститах/А.М. Семиволос, О.А Зотов//</w:t>
      </w:r>
      <w:r w:rsidRPr="00AC211F">
        <w:rPr>
          <w:sz w:val="28"/>
          <w:szCs w:val="28"/>
        </w:rPr>
        <w:t>Актуальны проблемы ветеринарной патологии ,физиологи, биотехнохнологии, селекции живо</w:t>
      </w:r>
      <w:r w:rsidRPr="00AC211F">
        <w:rPr>
          <w:sz w:val="28"/>
          <w:szCs w:val="28"/>
        </w:rPr>
        <w:t>т</w:t>
      </w:r>
      <w:r w:rsidRPr="00AC211F">
        <w:rPr>
          <w:sz w:val="28"/>
          <w:szCs w:val="28"/>
        </w:rPr>
        <w:t>ных. Современные технологии переработки сельскохозяйственной пр</w:t>
      </w:r>
      <w:r w:rsidRPr="00AC211F">
        <w:rPr>
          <w:sz w:val="28"/>
          <w:szCs w:val="28"/>
        </w:rPr>
        <w:t>о</w:t>
      </w:r>
      <w:r w:rsidRPr="00AC211F">
        <w:rPr>
          <w:sz w:val="28"/>
          <w:szCs w:val="28"/>
        </w:rPr>
        <w:t>дукции//Сб. мат. всеросс. науч. - практ. конф. – Саратов,2007.С. 2-3. 3. Майбородин А.В. Комплекс для исследования тонких структур молек</w:t>
      </w:r>
      <w:r w:rsidRPr="00AC211F">
        <w:rPr>
          <w:sz w:val="28"/>
          <w:szCs w:val="28"/>
        </w:rPr>
        <w:t>у</w:t>
      </w:r>
      <w:r w:rsidRPr="00AC211F">
        <w:rPr>
          <w:sz w:val="28"/>
          <w:szCs w:val="28"/>
        </w:rPr>
        <w:t>лярных спектров физических и биологических сред</w:t>
      </w:r>
      <w:r w:rsidR="0018660F" w:rsidRPr="00AC211F">
        <w:rPr>
          <w:sz w:val="28"/>
          <w:szCs w:val="28"/>
        </w:rPr>
        <w:t xml:space="preserve">/А.П. </w:t>
      </w:r>
      <w:r w:rsidR="0054425D" w:rsidRPr="00AC211F">
        <w:rPr>
          <w:sz w:val="28"/>
          <w:szCs w:val="28"/>
        </w:rPr>
        <w:t>Креницкий, В.Д. Тупикин//</w:t>
      </w:r>
      <w:r w:rsidRPr="00AC211F">
        <w:rPr>
          <w:sz w:val="28"/>
          <w:szCs w:val="28"/>
        </w:rPr>
        <w:t>Биомедицинская радиоэлектроника, № 8, 2007, С. 6-15.</w:t>
      </w:r>
    </w:p>
    <w:p w:rsidR="008559C2" w:rsidRPr="00B13C70" w:rsidRDefault="008559C2" w:rsidP="006A794D">
      <w:pPr>
        <w:jc w:val="center"/>
        <w:rPr>
          <w:b/>
          <w:caps/>
          <w:sz w:val="28"/>
          <w:szCs w:val="28"/>
          <w:lang w:val="en-US"/>
        </w:rPr>
      </w:pPr>
      <w:r w:rsidRPr="00AC211F">
        <w:rPr>
          <w:b/>
          <w:caps/>
          <w:sz w:val="28"/>
          <w:szCs w:val="28"/>
          <w:lang w:val="en-US"/>
        </w:rPr>
        <w:t>The</w:t>
      </w:r>
      <w:r w:rsidRPr="00B13C70">
        <w:rPr>
          <w:b/>
          <w:caps/>
          <w:sz w:val="28"/>
          <w:szCs w:val="28"/>
          <w:lang w:val="en-US"/>
        </w:rPr>
        <w:t xml:space="preserve"> </w:t>
      </w:r>
      <w:r w:rsidRPr="00AC211F">
        <w:rPr>
          <w:b/>
          <w:caps/>
          <w:sz w:val="28"/>
          <w:szCs w:val="28"/>
          <w:lang w:val="en-US"/>
        </w:rPr>
        <w:t>using</w:t>
      </w:r>
      <w:r w:rsidRPr="00B13C70">
        <w:rPr>
          <w:b/>
          <w:caps/>
          <w:sz w:val="28"/>
          <w:szCs w:val="28"/>
          <w:lang w:val="en-US"/>
        </w:rPr>
        <w:t xml:space="preserve"> </w:t>
      </w:r>
      <w:r w:rsidRPr="00AC211F">
        <w:rPr>
          <w:b/>
          <w:caps/>
          <w:sz w:val="28"/>
          <w:szCs w:val="28"/>
          <w:lang w:val="en-US"/>
        </w:rPr>
        <w:t>of</w:t>
      </w:r>
      <w:r w:rsidRPr="00B13C70">
        <w:rPr>
          <w:b/>
          <w:caps/>
          <w:sz w:val="28"/>
          <w:szCs w:val="28"/>
          <w:lang w:val="en-US"/>
        </w:rPr>
        <w:t xml:space="preserve"> </w:t>
      </w:r>
      <w:r w:rsidRPr="00AC211F">
        <w:rPr>
          <w:b/>
          <w:caps/>
          <w:sz w:val="28"/>
          <w:szCs w:val="28"/>
          <w:lang w:val="en-US"/>
        </w:rPr>
        <w:t>the</w:t>
      </w:r>
      <w:r w:rsidRPr="00B13C70">
        <w:rPr>
          <w:b/>
          <w:caps/>
          <w:sz w:val="28"/>
          <w:szCs w:val="28"/>
          <w:lang w:val="en-US"/>
        </w:rPr>
        <w:t xml:space="preserve"> </w:t>
      </w:r>
      <w:r w:rsidRPr="00AC211F">
        <w:rPr>
          <w:b/>
          <w:caps/>
          <w:sz w:val="28"/>
          <w:szCs w:val="28"/>
          <w:lang w:val="en-US"/>
        </w:rPr>
        <w:t>AMI</w:t>
      </w:r>
      <w:r w:rsidRPr="00B13C70">
        <w:rPr>
          <w:b/>
          <w:caps/>
          <w:sz w:val="28"/>
          <w:szCs w:val="28"/>
          <w:lang w:val="en-US"/>
        </w:rPr>
        <w:t xml:space="preserve"> </w:t>
      </w:r>
      <w:r w:rsidRPr="00AC211F">
        <w:rPr>
          <w:b/>
          <w:caps/>
          <w:sz w:val="28"/>
          <w:szCs w:val="28"/>
          <w:lang w:val="en-US"/>
        </w:rPr>
        <w:t>KVC</w:t>
      </w:r>
      <w:r w:rsidRPr="00B13C70">
        <w:rPr>
          <w:b/>
          <w:caps/>
          <w:sz w:val="28"/>
          <w:szCs w:val="28"/>
          <w:lang w:val="en-US"/>
        </w:rPr>
        <w:t xml:space="preserve"> </w:t>
      </w:r>
      <w:r w:rsidRPr="00AC211F">
        <w:rPr>
          <w:b/>
          <w:caps/>
          <w:sz w:val="28"/>
          <w:szCs w:val="28"/>
          <w:lang w:val="en-US"/>
        </w:rPr>
        <w:t>during</w:t>
      </w:r>
      <w:r w:rsidRPr="00B13C70">
        <w:rPr>
          <w:b/>
          <w:caps/>
          <w:sz w:val="28"/>
          <w:szCs w:val="28"/>
          <w:lang w:val="en-US"/>
        </w:rPr>
        <w:t xml:space="preserve"> </w:t>
      </w:r>
      <w:r w:rsidRPr="00AC211F">
        <w:rPr>
          <w:b/>
          <w:caps/>
          <w:sz w:val="28"/>
          <w:szCs w:val="28"/>
          <w:lang w:val="en-US"/>
        </w:rPr>
        <w:t>the</w:t>
      </w:r>
      <w:r w:rsidRPr="00B13C70">
        <w:rPr>
          <w:b/>
          <w:caps/>
          <w:sz w:val="28"/>
          <w:szCs w:val="28"/>
          <w:lang w:val="en-US"/>
        </w:rPr>
        <w:t xml:space="preserve"> </w:t>
      </w:r>
      <w:r w:rsidRPr="00AC211F">
        <w:rPr>
          <w:b/>
          <w:caps/>
          <w:sz w:val="28"/>
          <w:szCs w:val="28"/>
          <w:lang w:val="en-US"/>
        </w:rPr>
        <w:t>pigs</w:t>
      </w:r>
      <w:r w:rsidRPr="00B13C70">
        <w:rPr>
          <w:b/>
          <w:caps/>
          <w:sz w:val="28"/>
          <w:szCs w:val="28"/>
          <w:lang w:val="en-US"/>
        </w:rPr>
        <w:t xml:space="preserve"> </w:t>
      </w:r>
      <w:r w:rsidRPr="00AC211F">
        <w:rPr>
          <w:b/>
          <w:caps/>
          <w:sz w:val="28"/>
          <w:szCs w:val="28"/>
          <w:lang w:val="en-US"/>
        </w:rPr>
        <w:t>pregnancy</w:t>
      </w:r>
      <w:r w:rsidRPr="00B13C70">
        <w:rPr>
          <w:b/>
          <w:caps/>
          <w:sz w:val="28"/>
          <w:szCs w:val="28"/>
          <w:lang w:val="en-US"/>
        </w:rPr>
        <w:t xml:space="preserve"> </w:t>
      </w:r>
      <w:r w:rsidRPr="00AC211F">
        <w:rPr>
          <w:b/>
          <w:caps/>
          <w:sz w:val="28"/>
          <w:szCs w:val="28"/>
          <w:lang w:val="en-US"/>
        </w:rPr>
        <w:t>correction</w:t>
      </w:r>
    </w:p>
    <w:p w:rsidR="008559C2" w:rsidRPr="00AC211F" w:rsidRDefault="008559C2" w:rsidP="00AC211F">
      <w:pPr>
        <w:jc w:val="center"/>
        <w:rPr>
          <w:b/>
          <w:sz w:val="28"/>
          <w:szCs w:val="28"/>
          <w:lang w:val="en-US"/>
        </w:rPr>
      </w:pPr>
      <w:r w:rsidRPr="00AC211F">
        <w:rPr>
          <w:b/>
          <w:sz w:val="28"/>
          <w:szCs w:val="28"/>
          <w:lang w:val="en-US"/>
        </w:rPr>
        <w:t>A</w:t>
      </w:r>
      <w:r w:rsidRPr="00B13C70">
        <w:rPr>
          <w:b/>
          <w:sz w:val="28"/>
          <w:szCs w:val="28"/>
          <w:lang w:val="en-US"/>
        </w:rPr>
        <w:t>.</w:t>
      </w:r>
      <w:r w:rsidRPr="00AC211F">
        <w:rPr>
          <w:b/>
          <w:sz w:val="28"/>
          <w:szCs w:val="28"/>
          <w:lang w:val="en-US"/>
        </w:rPr>
        <w:t>A</w:t>
      </w:r>
      <w:r w:rsidRPr="00B13C70">
        <w:rPr>
          <w:b/>
          <w:sz w:val="28"/>
          <w:szCs w:val="28"/>
          <w:lang w:val="en-US"/>
        </w:rPr>
        <w:t xml:space="preserve">. </w:t>
      </w:r>
      <w:r w:rsidRPr="00AC211F">
        <w:rPr>
          <w:b/>
          <w:sz w:val="28"/>
          <w:szCs w:val="28"/>
          <w:lang w:val="en-US"/>
        </w:rPr>
        <w:t>Fedorin</w:t>
      </w:r>
      <w:r w:rsidRPr="00B13C70">
        <w:rPr>
          <w:b/>
          <w:sz w:val="28"/>
          <w:szCs w:val="28"/>
          <w:lang w:val="en-US"/>
        </w:rPr>
        <w:t xml:space="preserve">, </w:t>
      </w:r>
      <w:r w:rsidRPr="00AC211F">
        <w:rPr>
          <w:b/>
          <w:sz w:val="28"/>
          <w:szCs w:val="28"/>
          <w:lang w:val="en-US"/>
        </w:rPr>
        <w:t>A</w:t>
      </w:r>
      <w:r w:rsidRPr="00B13C70">
        <w:rPr>
          <w:b/>
          <w:sz w:val="28"/>
          <w:szCs w:val="28"/>
          <w:lang w:val="en-US"/>
        </w:rPr>
        <w:t>.</w:t>
      </w:r>
      <w:r w:rsidRPr="00AC211F">
        <w:rPr>
          <w:b/>
          <w:sz w:val="28"/>
          <w:szCs w:val="28"/>
          <w:lang w:val="en-US"/>
        </w:rPr>
        <w:t>S</w:t>
      </w:r>
      <w:r w:rsidRPr="00B13C70">
        <w:rPr>
          <w:b/>
          <w:sz w:val="28"/>
          <w:szCs w:val="28"/>
          <w:lang w:val="en-US"/>
        </w:rPr>
        <w:t xml:space="preserve">. </w:t>
      </w:r>
      <w:r w:rsidRPr="00AC211F">
        <w:rPr>
          <w:b/>
          <w:sz w:val="28"/>
          <w:szCs w:val="28"/>
          <w:lang w:val="en-US"/>
        </w:rPr>
        <w:t>Ryhlov</w:t>
      </w:r>
      <w:r w:rsidRPr="00B13C70">
        <w:rPr>
          <w:b/>
          <w:sz w:val="28"/>
          <w:szCs w:val="28"/>
          <w:lang w:val="en-US"/>
        </w:rPr>
        <w:t xml:space="preserve">, </w:t>
      </w:r>
      <w:r w:rsidRPr="00AC211F">
        <w:rPr>
          <w:b/>
          <w:sz w:val="28"/>
          <w:szCs w:val="28"/>
          <w:lang w:val="en-US"/>
        </w:rPr>
        <w:t>V</w:t>
      </w:r>
      <w:r w:rsidRPr="00B13C70">
        <w:rPr>
          <w:b/>
          <w:sz w:val="28"/>
          <w:szCs w:val="28"/>
          <w:lang w:val="en-US"/>
        </w:rPr>
        <w:t>.</w:t>
      </w:r>
      <w:r w:rsidRPr="00AC211F">
        <w:rPr>
          <w:b/>
          <w:sz w:val="28"/>
          <w:szCs w:val="28"/>
          <w:lang w:val="en-US"/>
        </w:rPr>
        <w:t>S</w:t>
      </w:r>
      <w:r w:rsidRPr="00B13C70">
        <w:rPr>
          <w:b/>
          <w:sz w:val="28"/>
          <w:szCs w:val="28"/>
          <w:lang w:val="en-US"/>
        </w:rPr>
        <w:t xml:space="preserve">. </w:t>
      </w:r>
      <w:r w:rsidRPr="00AC211F">
        <w:rPr>
          <w:b/>
          <w:sz w:val="28"/>
          <w:szCs w:val="28"/>
          <w:lang w:val="en-US"/>
        </w:rPr>
        <w:t>Avdeenko</w:t>
      </w:r>
    </w:p>
    <w:p w:rsidR="0054425D" w:rsidRPr="00AC211F" w:rsidRDefault="0054425D" w:rsidP="00AC211F">
      <w:pPr>
        <w:jc w:val="center"/>
        <w:rPr>
          <w:sz w:val="28"/>
          <w:szCs w:val="28"/>
          <w:lang w:val="en-US"/>
        </w:rPr>
      </w:pPr>
      <w:smartTag w:uri="urn:schemas-microsoft-com:office:smarttags" w:element="place">
        <w:smartTag w:uri="urn:schemas-microsoft-com:office:smarttags" w:element="PlaceName">
          <w:r w:rsidRPr="00FE42D0">
            <w:rPr>
              <w:sz w:val="28"/>
              <w:szCs w:val="28"/>
              <w:lang w:val="en-US"/>
            </w:rPr>
            <w:t>Saratov</w:t>
          </w:r>
        </w:smartTag>
        <w:r w:rsidRPr="00FE42D0">
          <w:rPr>
            <w:sz w:val="28"/>
            <w:szCs w:val="28"/>
            <w:lang w:val="en-US"/>
          </w:rPr>
          <w:t xml:space="preserve"> </w:t>
        </w:r>
        <w:smartTag w:uri="urn:schemas-microsoft-com:office:smarttags" w:element="PlaceType">
          <w:r w:rsidR="00FE42D0" w:rsidRPr="00FE42D0">
            <w:rPr>
              <w:sz w:val="28"/>
              <w:szCs w:val="28"/>
              <w:lang w:val="en-US"/>
            </w:rPr>
            <w:t>State</w:t>
          </w:r>
        </w:smartTag>
        <w:r w:rsidR="00FE42D0" w:rsidRPr="00FE42D0">
          <w:rPr>
            <w:sz w:val="28"/>
            <w:szCs w:val="28"/>
            <w:lang w:val="en-US"/>
          </w:rPr>
          <w:t xml:space="preserve"> </w:t>
        </w:r>
        <w:smartTag w:uri="urn:schemas-microsoft-com:office:smarttags" w:element="PlaceName">
          <w:r w:rsidR="00FE42D0" w:rsidRPr="00FE42D0">
            <w:rPr>
              <w:sz w:val="28"/>
              <w:szCs w:val="28"/>
              <w:lang w:val="en-US"/>
            </w:rPr>
            <w:t>Agrarian</w:t>
          </w:r>
        </w:smartTag>
        <w:r w:rsidR="00FE42D0" w:rsidRPr="00FE42D0">
          <w:rPr>
            <w:sz w:val="28"/>
            <w:szCs w:val="28"/>
            <w:lang w:val="en-US"/>
          </w:rPr>
          <w:t xml:space="preserve"> </w:t>
        </w:r>
        <w:smartTag w:uri="urn:schemas-microsoft-com:office:smarttags" w:element="PlaceType">
          <w:r w:rsidR="00FE42D0" w:rsidRPr="00FE42D0">
            <w:rPr>
              <w:sz w:val="28"/>
              <w:szCs w:val="28"/>
              <w:lang w:val="en-US"/>
            </w:rPr>
            <w:t>University</w:t>
          </w:r>
        </w:smartTag>
      </w:smartTag>
    </w:p>
    <w:p w:rsidR="00FE4FFB" w:rsidRPr="00B13C70" w:rsidRDefault="008559C2" w:rsidP="00AC211F">
      <w:pPr>
        <w:ind w:firstLine="708"/>
        <w:jc w:val="both"/>
        <w:rPr>
          <w:sz w:val="28"/>
          <w:szCs w:val="28"/>
          <w:lang w:val="en-US"/>
        </w:rPr>
      </w:pPr>
      <w:r w:rsidRPr="00AC211F">
        <w:rPr>
          <w:sz w:val="28"/>
          <w:szCs w:val="28"/>
          <w:lang w:val="en-US"/>
        </w:rPr>
        <w:t>On the basis of the morphometric research of the placenta it was dete</w:t>
      </w:r>
      <w:r w:rsidRPr="00AC211F">
        <w:rPr>
          <w:sz w:val="28"/>
          <w:szCs w:val="28"/>
          <w:lang w:val="en-US"/>
        </w:rPr>
        <w:t>r</w:t>
      </w:r>
      <w:r w:rsidRPr="00AC211F">
        <w:rPr>
          <w:sz w:val="28"/>
          <w:szCs w:val="28"/>
          <w:lang w:val="en-US"/>
        </w:rPr>
        <w:t>mined that use of the selenolin and fosprenil with treatment by AMI KVC of the mm-diapason leads to the reduction of the length of the funis and to the increase of the mass of the placenta fetal part (thickness and volume) in comparison with sows of the control group.</w:t>
      </w:r>
    </w:p>
    <w:p w:rsidR="00193757" w:rsidRPr="004F074F" w:rsidRDefault="00193757" w:rsidP="00FE42D0">
      <w:pPr>
        <w:pStyle w:val="aff3"/>
      </w:pPr>
      <w:r w:rsidRPr="004F074F">
        <w:t>УДК 636.4:619:615</w:t>
      </w:r>
    </w:p>
    <w:p w:rsidR="00193757" w:rsidRPr="004F074F" w:rsidRDefault="00193757" w:rsidP="00193757">
      <w:pPr>
        <w:jc w:val="center"/>
        <w:rPr>
          <w:b/>
          <w:caps/>
          <w:sz w:val="28"/>
          <w:szCs w:val="28"/>
        </w:rPr>
      </w:pPr>
      <w:r w:rsidRPr="004F074F">
        <w:rPr>
          <w:b/>
          <w:caps/>
          <w:sz w:val="28"/>
          <w:szCs w:val="28"/>
        </w:rPr>
        <w:t>Выращивание и возраст первого осеменения ремонтного молодняка в условиях промышленного свиноводства</w:t>
      </w:r>
    </w:p>
    <w:p w:rsidR="00750B6C" w:rsidRPr="004F074F" w:rsidRDefault="00193757" w:rsidP="00750B6C">
      <w:pPr>
        <w:jc w:val="center"/>
        <w:rPr>
          <w:sz w:val="28"/>
          <w:szCs w:val="28"/>
        </w:rPr>
      </w:pPr>
      <w:r w:rsidRPr="004F074F">
        <w:rPr>
          <w:b/>
          <w:caps/>
          <w:sz w:val="28"/>
          <w:szCs w:val="28"/>
        </w:rPr>
        <w:t>Ф</w:t>
      </w:r>
      <w:r w:rsidRPr="004F074F">
        <w:rPr>
          <w:b/>
          <w:sz w:val="28"/>
          <w:szCs w:val="28"/>
        </w:rPr>
        <w:t xml:space="preserve">илатов А.В., Аккузин Г.Д., Дурсенев М.С. </w:t>
      </w:r>
      <w:r w:rsidR="00750B6C" w:rsidRPr="004F074F">
        <w:rPr>
          <w:sz w:val="28"/>
          <w:szCs w:val="28"/>
          <w:lang w:val="en-US"/>
        </w:rPr>
        <w:t>E</w:t>
      </w:r>
      <w:r w:rsidR="00750B6C" w:rsidRPr="004F074F">
        <w:rPr>
          <w:sz w:val="28"/>
          <w:szCs w:val="28"/>
        </w:rPr>
        <w:t>-</w:t>
      </w:r>
      <w:r w:rsidR="00750B6C" w:rsidRPr="004F074F">
        <w:rPr>
          <w:sz w:val="28"/>
          <w:szCs w:val="28"/>
          <w:lang w:val="en-US"/>
        </w:rPr>
        <w:t>mail</w:t>
      </w:r>
      <w:r w:rsidR="00750B6C" w:rsidRPr="004F074F">
        <w:rPr>
          <w:sz w:val="28"/>
          <w:szCs w:val="28"/>
        </w:rPr>
        <w:t xml:space="preserve">: </w:t>
      </w:r>
      <w:hyperlink r:id="rId41" w:history="1">
        <w:r w:rsidR="00750B6C" w:rsidRPr="004F074F">
          <w:rPr>
            <w:rStyle w:val="a6"/>
            <w:color w:val="auto"/>
            <w:sz w:val="28"/>
            <w:szCs w:val="28"/>
            <w:u w:val="none"/>
            <w:lang w:val="en-US"/>
          </w:rPr>
          <w:t>fav</w:t>
        </w:r>
        <w:r w:rsidR="00750B6C" w:rsidRPr="004F074F">
          <w:rPr>
            <w:rStyle w:val="a6"/>
            <w:color w:val="auto"/>
            <w:sz w:val="28"/>
            <w:szCs w:val="28"/>
            <w:u w:val="none"/>
          </w:rPr>
          <w:t>6819@</w:t>
        </w:r>
        <w:r w:rsidR="00750B6C" w:rsidRPr="004F074F">
          <w:rPr>
            <w:rStyle w:val="a6"/>
            <w:color w:val="auto"/>
            <w:sz w:val="28"/>
            <w:szCs w:val="28"/>
            <w:u w:val="none"/>
            <w:lang w:val="en-US"/>
          </w:rPr>
          <w:t>yandex</w:t>
        </w:r>
        <w:r w:rsidR="00750B6C" w:rsidRPr="004F074F">
          <w:rPr>
            <w:rStyle w:val="a6"/>
            <w:color w:val="auto"/>
            <w:sz w:val="28"/>
            <w:szCs w:val="28"/>
            <w:u w:val="none"/>
          </w:rPr>
          <w:t>.</w:t>
        </w:r>
        <w:r w:rsidR="00750B6C" w:rsidRPr="004F074F">
          <w:rPr>
            <w:rStyle w:val="a6"/>
            <w:color w:val="auto"/>
            <w:sz w:val="28"/>
            <w:szCs w:val="28"/>
            <w:u w:val="none"/>
            <w:lang w:val="en-US"/>
          </w:rPr>
          <w:t>ru</w:t>
        </w:r>
      </w:hyperlink>
    </w:p>
    <w:p w:rsidR="00193757" w:rsidRPr="00FE42D0" w:rsidRDefault="00193757" w:rsidP="00193757">
      <w:pPr>
        <w:jc w:val="center"/>
        <w:rPr>
          <w:i/>
          <w:sz w:val="28"/>
          <w:szCs w:val="28"/>
        </w:rPr>
      </w:pPr>
      <w:r w:rsidRPr="00FE42D0">
        <w:rPr>
          <w:i/>
          <w:sz w:val="28"/>
          <w:szCs w:val="28"/>
        </w:rPr>
        <w:t>Вятская государственная сельскохозяйственная академия</w:t>
      </w:r>
    </w:p>
    <w:p w:rsidR="00193757" w:rsidRPr="00FE42D0" w:rsidRDefault="00193757" w:rsidP="00FE42D0">
      <w:pPr>
        <w:ind w:firstLine="708"/>
        <w:jc w:val="both"/>
        <w:rPr>
          <w:sz w:val="28"/>
          <w:szCs w:val="28"/>
        </w:rPr>
      </w:pPr>
      <w:r w:rsidRPr="00FE42D0">
        <w:rPr>
          <w:sz w:val="28"/>
          <w:szCs w:val="28"/>
        </w:rPr>
        <w:t>Промышленное свиноводство России получило значительное разв</w:t>
      </w:r>
      <w:r w:rsidRPr="00FE42D0">
        <w:rPr>
          <w:sz w:val="28"/>
          <w:szCs w:val="28"/>
        </w:rPr>
        <w:t>и</w:t>
      </w:r>
      <w:r w:rsidRPr="00FE42D0">
        <w:rPr>
          <w:sz w:val="28"/>
          <w:szCs w:val="28"/>
        </w:rPr>
        <w:t>тие за последнее десятилетие. Проведены реконструкции комплексов и введены в эксплуатацию вновь построенные предприятия, где применяю</w:t>
      </w:r>
      <w:r w:rsidRPr="00FE42D0">
        <w:rPr>
          <w:sz w:val="28"/>
          <w:szCs w:val="28"/>
        </w:rPr>
        <w:t>т</w:t>
      </w:r>
      <w:r w:rsidRPr="00FE42D0">
        <w:rPr>
          <w:sz w:val="28"/>
          <w:szCs w:val="28"/>
        </w:rPr>
        <w:t>ся усовершенствованные технологии содержания и кормления животных, скармливания кормов. Эти положительные тенденции требуют решения вопросов по выращиванию ремонтного молодняка и определения возраста начала его хозяйственного использования.</w:t>
      </w:r>
    </w:p>
    <w:p w:rsidR="00193757" w:rsidRDefault="00193757" w:rsidP="00FE42D0">
      <w:pPr>
        <w:ind w:firstLine="708"/>
        <w:jc w:val="both"/>
        <w:rPr>
          <w:sz w:val="28"/>
          <w:szCs w:val="28"/>
        </w:rPr>
      </w:pPr>
      <w:r w:rsidRPr="00FE42D0">
        <w:rPr>
          <w:sz w:val="28"/>
          <w:szCs w:val="28"/>
        </w:rPr>
        <w:t>В связи с этим целью нашей работы явилось определение кратности кормления при выращивании ремонтных свинок, оптимального возраста первого осеменения животных и их влияния на репродуктивную спосо</w:t>
      </w:r>
      <w:r w:rsidRPr="00FE42D0">
        <w:rPr>
          <w:sz w:val="28"/>
          <w:szCs w:val="28"/>
        </w:rPr>
        <w:t>б</w:t>
      </w:r>
      <w:r w:rsidRPr="00FE42D0">
        <w:rPr>
          <w:sz w:val="28"/>
          <w:szCs w:val="28"/>
        </w:rPr>
        <w:t>ность молодых свиноматок.</w:t>
      </w:r>
    </w:p>
    <w:p w:rsidR="00193757" w:rsidRPr="00FE42D0" w:rsidRDefault="00193757" w:rsidP="00FE42D0">
      <w:pPr>
        <w:ind w:firstLine="708"/>
        <w:jc w:val="both"/>
        <w:rPr>
          <w:sz w:val="28"/>
          <w:szCs w:val="28"/>
        </w:rPr>
      </w:pPr>
      <w:r w:rsidRPr="00FE42D0">
        <w:rPr>
          <w:sz w:val="28"/>
          <w:szCs w:val="28"/>
        </w:rPr>
        <w:t>Работа выполнена в ЗАО «Агрофирма «Дороничи» Кировской обла</w:t>
      </w:r>
      <w:r w:rsidRPr="00FE42D0">
        <w:rPr>
          <w:sz w:val="28"/>
          <w:szCs w:val="28"/>
        </w:rPr>
        <w:t>с</w:t>
      </w:r>
      <w:r w:rsidRPr="00FE42D0">
        <w:rPr>
          <w:sz w:val="28"/>
          <w:szCs w:val="28"/>
        </w:rPr>
        <w:t>ти на ремонтном молодняке при чистопородном разведении и при разли</w:t>
      </w:r>
      <w:r w:rsidRPr="00FE42D0">
        <w:rPr>
          <w:sz w:val="28"/>
          <w:szCs w:val="28"/>
        </w:rPr>
        <w:t>ч</w:t>
      </w:r>
      <w:r w:rsidRPr="00FE42D0">
        <w:rPr>
          <w:sz w:val="28"/>
          <w:szCs w:val="28"/>
        </w:rPr>
        <w:t>ных вариантах сочетании пород.</w:t>
      </w:r>
    </w:p>
    <w:p w:rsidR="00193757" w:rsidRDefault="00193757" w:rsidP="00FE42D0">
      <w:pPr>
        <w:ind w:firstLine="708"/>
        <w:jc w:val="both"/>
        <w:rPr>
          <w:sz w:val="28"/>
          <w:szCs w:val="28"/>
        </w:rPr>
      </w:pPr>
      <w:r w:rsidRPr="00FE42D0">
        <w:rPr>
          <w:sz w:val="28"/>
          <w:szCs w:val="28"/>
        </w:rPr>
        <w:t>Для определения кратности кормления при выращивании ремонтн</w:t>
      </w:r>
      <w:r w:rsidRPr="00FE42D0">
        <w:rPr>
          <w:sz w:val="28"/>
          <w:szCs w:val="28"/>
        </w:rPr>
        <w:t>о</w:t>
      </w:r>
      <w:r w:rsidRPr="00FE42D0">
        <w:rPr>
          <w:sz w:val="28"/>
          <w:szCs w:val="28"/>
        </w:rPr>
        <w:t>го молодняка свинки были разделены на 2 групп</w:t>
      </w:r>
      <w:r w:rsidR="005E69D7" w:rsidRPr="00FE42D0">
        <w:rPr>
          <w:sz w:val="28"/>
          <w:szCs w:val="28"/>
        </w:rPr>
        <w:t>ы: при трёхразовом кор</w:t>
      </w:r>
      <w:r w:rsidR="005E69D7" w:rsidRPr="00FE42D0">
        <w:rPr>
          <w:sz w:val="28"/>
          <w:szCs w:val="28"/>
        </w:rPr>
        <w:t>м</w:t>
      </w:r>
      <w:r w:rsidR="005E69D7" w:rsidRPr="00FE42D0">
        <w:rPr>
          <w:sz w:val="28"/>
          <w:szCs w:val="28"/>
        </w:rPr>
        <w:t>лении (8:</w:t>
      </w:r>
      <w:r w:rsidRPr="00FE42D0">
        <w:rPr>
          <w:sz w:val="28"/>
          <w:szCs w:val="28"/>
        </w:rPr>
        <w:t>00; 12</w:t>
      </w:r>
      <w:r w:rsidR="005E69D7" w:rsidRPr="00FE42D0">
        <w:rPr>
          <w:sz w:val="28"/>
          <w:szCs w:val="28"/>
        </w:rPr>
        <w:t>:</w:t>
      </w:r>
      <w:r w:rsidRPr="00FE42D0">
        <w:rPr>
          <w:sz w:val="28"/>
          <w:szCs w:val="28"/>
        </w:rPr>
        <w:t>00; 15</w:t>
      </w:r>
      <w:r w:rsidR="005E69D7" w:rsidRPr="00FE42D0">
        <w:rPr>
          <w:sz w:val="28"/>
          <w:szCs w:val="28"/>
        </w:rPr>
        <w:t>:</w:t>
      </w:r>
      <w:r w:rsidRPr="00FE42D0">
        <w:rPr>
          <w:sz w:val="28"/>
          <w:szCs w:val="28"/>
        </w:rPr>
        <w:t>00) (</w:t>
      </w:r>
      <w:r w:rsidRPr="00FE42D0">
        <w:rPr>
          <w:sz w:val="28"/>
          <w:szCs w:val="28"/>
          <w:lang w:val="en-US"/>
        </w:rPr>
        <w:t>n</w:t>
      </w:r>
      <w:r w:rsidRPr="00FE42D0">
        <w:rPr>
          <w:sz w:val="28"/>
          <w:szCs w:val="28"/>
        </w:rPr>
        <w:t>=50) и при свободном доступе к кормам (</w:t>
      </w:r>
      <w:r w:rsidRPr="00FE42D0">
        <w:rPr>
          <w:sz w:val="28"/>
          <w:szCs w:val="28"/>
          <w:lang w:val="en-US"/>
        </w:rPr>
        <w:t>n</w:t>
      </w:r>
      <w:r w:rsidRPr="00FE42D0">
        <w:rPr>
          <w:sz w:val="28"/>
          <w:szCs w:val="28"/>
        </w:rPr>
        <w:t>=50). Свиньи содержались по 8-10 голов в станке по технологии фирмы «</w:t>
      </w:r>
      <w:r w:rsidRPr="00FE42D0">
        <w:rPr>
          <w:sz w:val="28"/>
          <w:szCs w:val="28"/>
          <w:lang w:val="en-US"/>
        </w:rPr>
        <w:t>Biq</w:t>
      </w:r>
      <w:r w:rsidRPr="00FE42D0">
        <w:rPr>
          <w:sz w:val="28"/>
          <w:szCs w:val="28"/>
        </w:rPr>
        <w:t xml:space="preserve"> </w:t>
      </w:r>
      <w:r w:rsidRPr="00FE42D0">
        <w:rPr>
          <w:sz w:val="28"/>
          <w:szCs w:val="28"/>
          <w:lang w:val="en-US"/>
        </w:rPr>
        <w:t>Dutchman</w:t>
      </w:r>
      <w:r w:rsidRPr="00FE42D0">
        <w:rPr>
          <w:sz w:val="28"/>
          <w:szCs w:val="28"/>
        </w:rPr>
        <w:t>», кормление осуществлялось концентрированными кормами марки СПК-52 сбалансированное по программе, предложе</w:t>
      </w:r>
      <w:r w:rsidRPr="00FE42D0">
        <w:rPr>
          <w:sz w:val="28"/>
          <w:szCs w:val="28"/>
        </w:rPr>
        <w:t>н</w:t>
      </w:r>
      <w:r w:rsidRPr="00FE42D0">
        <w:rPr>
          <w:sz w:val="28"/>
          <w:szCs w:val="28"/>
        </w:rPr>
        <w:t>ной компанией «Провими».</w:t>
      </w:r>
    </w:p>
    <w:p w:rsidR="00193757" w:rsidRDefault="00193757" w:rsidP="00FE42D0">
      <w:pPr>
        <w:widowControl w:val="0"/>
        <w:ind w:firstLine="720"/>
        <w:jc w:val="both"/>
        <w:rPr>
          <w:sz w:val="28"/>
          <w:szCs w:val="28"/>
        </w:rPr>
      </w:pPr>
      <w:r w:rsidRPr="00FE42D0">
        <w:rPr>
          <w:sz w:val="28"/>
          <w:szCs w:val="28"/>
        </w:rPr>
        <w:t>Выращивание ремонтных свинок на полнорационных кормах при разных способах их скармливания позволило получить высокие среднес</w:t>
      </w:r>
      <w:r w:rsidRPr="00FE42D0">
        <w:rPr>
          <w:sz w:val="28"/>
          <w:szCs w:val="28"/>
        </w:rPr>
        <w:t>у</w:t>
      </w:r>
      <w:r w:rsidRPr="00FE42D0">
        <w:rPr>
          <w:sz w:val="28"/>
          <w:szCs w:val="28"/>
        </w:rPr>
        <w:t>точные приросты живой массы. Животные выращенные при свободном доступе к кормам имели среднесуточный прирост 678±7,90г, что выше на 5% (Р&lt;0,01), чем при трехкратном кормлении.</w:t>
      </w:r>
    </w:p>
    <w:p w:rsidR="00193757" w:rsidRDefault="00193757" w:rsidP="00FE42D0">
      <w:pPr>
        <w:ind w:firstLine="720"/>
        <w:jc w:val="both"/>
        <w:rPr>
          <w:sz w:val="28"/>
          <w:szCs w:val="28"/>
        </w:rPr>
      </w:pPr>
      <w:r w:rsidRPr="00FE42D0">
        <w:rPr>
          <w:sz w:val="28"/>
          <w:szCs w:val="28"/>
        </w:rPr>
        <w:t>Гематологические показатели этих свинок характеризовались пов</w:t>
      </w:r>
      <w:r w:rsidRPr="00FE42D0">
        <w:rPr>
          <w:sz w:val="28"/>
          <w:szCs w:val="28"/>
        </w:rPr>
        <w:t>ы</w:t>
      </w:r>
      <w:r w:rsidRPr="00FE42D0">
        <w:rPr>
          <w:sz w:val="28"/>
          <w:szCs w:val="28"/>
        </w:rPr>
        <w:t>шенным содержанием уровня гемоглобина на 16,6% (Р&lt;0,05), эритроцитов на 8,8%, общего белка на 6,4%, γ-глобулинов на 8,8% и общих иммуногл</w:t>
      </w:r>
      <w:r w:rsidRPr="00FE42D0">
        <w:rPr>
          <w:sz w:val="28"/>
          <w:szCs w:val="28"/>
        </w:rPr>
        <w:t>о</w:t>
      </w:r>
      <w:r w:rsidRPr="00FE42D0">
        <w:rPr>
          <w:sz w:val="28"/>
          <w:szCs w:val="28"/>
        </w:rPr>
        <w:t>булинов на 44,0% (Р&lt;0,01).</w:t>
      </w:r>
    </w:p>
    <w:p w:rsidR="00193757" w:rsidRPr="00FE42D0" w:rsidRDefault="00193757" w:rsidP="00FE42D0">
      <w:pPr>
        <w:ind w:firstLine="720"/>
        <w:jc w:val="both"/>
        <w:rPr>
          <w:sz w:val="28"/>
          <w:szCs w:val="28"/>
        </w:rPr>
      </w:pPr>
      <w:r w:rsidRPr="00FE42D0">
        <w:rPr>
          <w:sz w:val="28"/>
          <w:szCs w:val="28"/>
        </w:rPr>
        <w:t>При переводе животных в цех осеменения процент выбраковки при нормированном кормлении и при свободном доступе к кормам составил соответственно 26% и 22%.</w:t>
      </w:r>
    </w:p>
    <w:p w:rsidR="00FB09F9" w:rsidRDefault="00193757" w:rsidP="006F59A3">
      <w:pPr>
        <w:ind w:firstLine="720"/>
        <w:jc w:val="both"/>
        <w:rPr>
          <w:sz w:val="28"/>
          <w:szCs w:val="28"/>
        </w:rPr>
      </w:pPr>
      <w:r w:rsidRPr="00FE42D0">
        <w:rPr>
          <w:sz w:val="28"/>
          <w:szCs w:val="28"/>
        </w:rPr>
        <w:t>Анализ показателей репродуктивной способности свиноматок выр</w:t>
      </w:r>
      <w:r w:rsidRPr="00FE42D0">
        <w:rPr>
          <w:sz w:val="28"/>
          <w:szCs w:val="28"/>
        </w:rPr>
        <w:t>а</w:t>
      </w:r>
      <w:r w:rsidRPr="00FE42D0">
        <w:rPr>
          <w:sz w:val="28"/>
          <w:szCs w:val="28"/>
        </w:rPr>
        <w:t>щенных при разных способах скармливании кормов выявил некоторые преимущества свободного доступа к кормам перед трехкратным кормл</w:t>
      </w:r>
      <w:r w:rsidRPr="00FE42D0">
        <w:rPr>
          <w:sz w:val="28"/>
          <w:szCs w:val="28"/>
        </w:rPr>
        <w:t>е</w:t>
      </w:r>
      <w:r w:rsidRPr="00FE42D0">
        <w:rPr>
          <w:sz w:val="28"/>
          <w:szCs w:val="28"/>
        </w:rPr>
        <w:t>нием (таб</w:t>
      </w:r>
      <w:r w:rsidR="00491127">
        <w:rPr>
          <w:sz w:val="28"/>
          <w:szCs w:val="28"/>
        </w:rPr>
        <w:t>л</w:t>
      </w:r>
      <w:r w:rsidR="00FE4FFB">
        <w:rPr>
          <w:sz w:val="28"/>
          <w:szCs w:val="28"/>
        </w:rPr>
        <w:t>. 1).</w:t>
      </w:r>
    </w:p>
    <w:p w:rsidR="006F59A3" w:rsidRPr="00FE42D0" w:rsidRDefault="006F59A3" w:rsidP="006F59A3">
      <w:pPr>
        <w:ind w:firstLine="720"/>
        <w:jc w:val="both"/>
        <w:rPr>
          <w:sz w:val="28"/>
          <w:szCs w:val="28"/>
        </w:rPr>
      </w:pPr>
      <w:r w:rsidRPr="00FE42D0">
        <w:rPr>
          <w:sz w:val="28"/>
          <w:szCs w:val="28"/>
        </w:rPr>
        <w:t>Так, в данной группе животных оплодотворяемость была выше на 9%, многоплодие на 3,7% в т.ч. больше получено живых поросят на 4,8% и меньше мертворожденных на 24%. При высокой сохранности молодняка в обеих группах к отъему, при свободном доступе к кормам было получено на 35 поросят больше, чем при нормированном кормлении.</w:t>
      </w:r>
    </w:p>
    <w:p w:rsidR="006F59A3" w:rsidRDefault="006F59A3" w:rsidP="006F59A3">
      <w:pPr>
        <w:ind w:firstLine="720"/>
        <w:jc w:val="both"/>
        <w:rPr>
          <w:sz w:val="28"/>
          <w:szCs w:val="28"/>
        </w:rPr>
      </w:pPr>
      <w:r w:rsidRPr="00FE42D0">
        <w:rPr>
          <w:sz w:val="28"/>
          <w:szCs w:val="28"/>
        </w:rPr>
        <w:t>Расчет производственно-экономических показателей позволил в</w:t>
      </w:r>
      <w:r w:rsidRPr="00FE42D0">
        <w:rPr>
          <w:sz w:val="28"/>
          <w:szCs w:val="28"/>
        </w:rPr>
        <w:t>ы</w:t>
      </w:r>
      <w:r w:rsidRPr="00FE42D0">
        <w:rPr>
          <w:sz w:val="28"/>
          <w:szCs w:val="28"/>
        </w:rPr>
        <w:t>явить сокращение периода выращивания молодняка до требуемой живой массы при свободном доступе к кормам на 7-8 дней. При этом затраты на выращивание одного животного были выше на 165,75</w:t>
      </w:r>
      <w:r w:rsidRPr="00B13C70">
        <w:rPr>
          <w:sz w:val="28"/>
          <w:szCs w:val="28"/>
        </w:rPr>
        <w:t xml:space="preserve"> </w:t>
      </w:r>
      <w:r w:rsidRPr="00FE42D0">
        <w:rPr>
          <w:sz w:val="28"/>
          <w:szCs w:val="28"/>
        </w:rPr>
        <w:t>руб., за счет бол</w:t>
      </w:r>
      <w:r w:rsidRPr="00FE42D0">
        <w:rPr>
          <w:sz w:val="28"/>
          <w:szCs w:val="28"/>
        </w:rPr>
        <w:t>ь</w:t>
      </w:r>
      <w:r w:rsidRPr="00FE42D0">
        <w:rPr>
          <w:sz w:val="28"/>
          <w:szCs w:val="28"/>
        </w:rPr>
        <w:t>шего расхода кормов. Однако, более высокие показатели воспроизводства позволили получить прирост прибыли в размере 789,76</w:t>
      </w:r>
      <w:r w:rsidRPr="00B13C70">
        <w:rPr>
          <w:sz w:val="28"/>
          <w:szCs w:val="28"/>
        </w:rPr>
        <w:t xml:space="preserve"> </w:t>
      </w:r>
      <w:r w:rsidRPr="00FE42D0">
        <w:rPr>
          <w:sz w:val="28"/>
          <w:szCs w:val="28"/>
        </w:rPr>
        <w:t>руб. на одну пр</w:t>
      </w:r>
      <w:r w:rsidRPr="00FE42D0">
        <w:rPr>
          <w:sz w:val="28"/>
          <w:szCs w:val="28"/>
        </w:rPr>
        <w:t>о</w:t>
      </w:r>
      <w:r w:rsidRPr="00FE42D0">
        <w:rPr>
          <w:sz w:val="28"/>
          <w:szCs w:val="28"/>
        </w:rPr>
        <w:t>веряемую свинку. Прибыль в расчёте на одно животное, выращенное при трёхразовом кормлении, составила 5348,94руб., при свободном доступе к кормам – 6138,70</w:t>
      </w:r>
      <w:r w:rsidRPr="00B13C70">
        <w:rPr>
          <w:sz w:val="28"/>
          <w:szCs w:val="28"/>
        </w:rPr>
        <w:t xml:space="preserve"> </w:t>
      </w:r>
      <w:r w:rsidRPr="00FE42D0">
        <w:rPr>
          <w:sz w:val="28"/>
          <w:szCs w:val="28"/>
        </w:rPr>
        <w:t>руб., что обеспечило экономический эффект от после</w:t>
      </w:r>
      <w:r w:rsidRPr="00FE42D0">
        <w:rPr>
          <w:sz w:val="28"/>
          <w:szCs w:val="28"/>
        </w:rPr>
        <w:t>д</w:t>
      </w:r>
      <w:r w:rsidRPr="00FE42D0">
        <w:rPr>
          <w:sz w:val="28"/>
          <w:szCs w:val="28"/>
        </w:rPr>
        <w:t>ней группы – 39,49</w:t>
      </w:r>
      <w:r w:rsidRPr="00B13C70">
        <w:rPr>
          <w:sz w:val="28"/>
          <w:szCs w:val="28"/>
        </w:rPr>
        <w:t xml:space="preserve"> </w:t>
      </w:r>
      <w:r w:rsidRPr="00FE42D0">
        <w:rPr>
          <w:sz w:val="28"/>
          <w:szCs w:val="28"/>
        </w:rPr>
        <w:t>тыс. рублей.</w:t>
      </w:r>
    </w:p>
    <w:p w:rsidR="003A5425" w:rsidRPr="00FE42D0" w:rsidRDefault="00193757" w:rsidP="00FE42D0">
      <w:pPr>
        <w:jc w:val="right"/>
        <w:rPr>
          <w:sz w:val="28"/>
          <w:szCs w:val="28"/>
          <w:lang w:val="en-US"/>
        </w:rPr>
      </w:pPr>
      <w:r w:rsidRPr="00FE42D0">
        <w:rPr>
          <w:sz w:val="28"/>
          <w:szCs w:val="28"/>
        </w:rPr>
        <w:t>Таблица 1</w:t>
      </w:r>
    </w:p>
    <w:p w:rsidR="00193757" w:rsidRPr="00FE42D0" w:rsidRDefault="00193757" w:rsidP="00FE42D0">
      <w:pPr>
        <w:jc w:val="center"/>
        <w:rPr>
          <w:sz w:val="28"/>
          <w:szCs w:val="28"/>
        </w:rPr>
      </w:pPr>
      <w:r w:rsidRPr="00FE42D0">
        <w:rPr>
          <w:sz w:val="28"/>
          <w:szCs w:val="28"/>
        </w:rPr>
        <w:t>Воспроизводительн</w:t>
      </w:r>
      <w:r w:rsidR="005E69D7" w:rsidRPr="00FE42D0">
        <w:rPr>
          <w:sz w:val="28"/>
          <w:szCs w:val="28"/>
        </w:rPr>
        <w:t>ая способность ремонтных свинок</w:t>
      </w:r>
    </w:p>
    <w:tbl>
      <w:tblPr>
        <w:tblStyle w:val="a3"/>
        <w:tblW w:w="0" w:type="auto"/>
        <w:tblBorders>
          <w:left w:val="none" w:sz="0" w:space="0" w:color="auto"/>
          <w:right w:val="none" w:sz="0" w:space="0" w:color="auto"/>
        </w:tblBorders>
        <w:tblLook w:val="01E0"/>
      </w:tblPr>
      <w:tblGrid>
        <w:gridCol w:w="1524"/>
        <w:gridCol w:w="2405"/>
        <w:gridCol w:w="2589"/>
        <w:gridCol w:w="2590"/>
      </w:tblGrid>
      <w:tr w:rsidR="00193757" w:rsidRPr="00FE42D0" w:rsidTr="00FE42D0">
        <w:trPr>
          <w:trHeight w:val="270"/>
        </w:trPr>
        <w:tc>
          <w:tcPr>
            <w:tcW w:w="3929" w:type="dxa"/>
            <w:gridSpan w:val="2"/>
            <w:vMerge w:val="restart"/>
            <w:vAlign w:val="center"/>
          </w:tcPr>
          <w:p w:rsidR="00193757" w:rsidRPr="00FE42D0" w:rsidRDefault="00193757" w:rsidP="00FE42D0">
            <w:pPr>
              <w:jc w:val="center"/>
              <w:rPr>
                <w:sz w:val="28"/>
                <w:szCs w:val="28"/>
              </w:rPr>
            </w:pPr>
            <w:r w:rsidRPr="00FE42D0">
              <w:rPr>
                <w:sz w:val="28"/>
                <w:szCs w:val="28"/>
              </w:rPr>
              <w:t>Показатель</w:t>
            </w:r>
          </w:p>
        </w:tc>
        <w:tc>
          <w:tcPr>
            <w:tcW w:w="5179" w:type="dxa"/>
            <w:gridSpan w:val="2"/>
            <w:vAlign w:val="center"/>
          </w:tcPr>
          <w:p w:rsidR="00193757" w:rsidRPr="00FE42D0" w:rsidRDefault="00193757" w:rsidP="00FE42D0">
            <w:pPr>
              <w:jc w:val="center"/>
              <w:rPr>
                <w:sz w:val="28"/>
                <w:szCs w:val="28"/>
              </w:rPr>
            </w:pPr>
            <w:r w:rsidRPr="00FE42D0">
              <w:rPr>
                <w:sz w:val="28"/>
                <w:szCs w:val="28"/>
              </w:rPr>
              <w:t>Группа</w:t>
            </w:r>
          </w:p>
        </w:tc>
      </w:tr>
      <w:tr w:rsidR="00193757" w:rsidRPr="00FE42D0" w:rsidTr="00FE42D0">
        <w:trPr>
          <w:trHeight w:val="270"/>
        </w:trPr>
        <w:tc>
          <w:tcPr>
            <w:tcW w:w="3929" w:type="dxa"/>
            <w:gridSpan w:val="2"/>
            <w:vMerge/>
            <w:vAlign w:val="center"/>
          </w:tcPr>
          <w:p w:rsidR="00193757" w:rsidRPr="00FE42D0" w:rsidRDefault="00193757" w:rsidP="00FE42D0">
            <w:pPr>
              <w:jc w:val="center"/>
              <w:rPr>
                <w:sz w:val="28"/>
                <w:szCs w:val="28"/>
              </w:rPr>
            </w:pPr>
          </w:p>
        </w:tc>
        <w:tc>
          <w:tcPr>
            <w:tcW w:w="2589" w:type="dxa"/>
            <w:vAlign w:val="center"/>
          </w:tcPr>
          <w:p w:rsidR="00193757" w:rsidRPr="00FE42D0" w:rsidRDefault="00193757" w:rsidP="00FE42D0">
            <w:pPr>
              <w:jc w:val="center"/>
              <w:rPr>
                <w:sz w:val="28"/>
                <w:szCs w:val="28"/>
              </w:rPr>
            </w:pPr>
            <w:r w:rsidRPr="00FE42D0">
              <w:rPr>
                <w:sz w:val="28"/>
                <w:szCs w:val="28"/>
              </w:rPr>
              <w:t>первая</w:t>
            </w:r>
          </w:p>
        </w:tc>
        <w:tc>
          <w:tcPr>
            <w:tcW w:w="2590" w:type="dxa"/>
            <w:vAlign w:val="center"/>
          </w:tcPr>
          <w:p w:rsidR="00193757" w:rsidRPr="00FE42D0" w:rsidRDefault="00193757" w:rsidP="00FE42D0">
            <w:pPr>
              <w:jc w:val="center"/>
              <w:rPr>
                <w:sz w:val="28"/>
                <w:szCs w:val="28"/>
              </w:rPr>
            </w:pPr>
            <w:r w:rsidRPr="00FE42D0">
              <w:rPr>
                <w:sz w:val="28"/>
                <w:szCs w:val="28"/>
              </w:rPr>
              <w:t>вторая</w:t>
            </w:r>
          </w:p>
        </w:tc>
      </w:tr>
      <w:tr w:rsidR="00193757" w:rsidRPr="00FE42D0" w:rsidTr="00FE42D0">
        <w:tc>
          <w:tcPr>
            <w:tcW w:w="3929" w:type="dxa"/>
            <w:gridSpan w:val="2"/>
            <w:vAlign w:val="center"/>
          </w:tcPr>
          <w:p w:rsidR="00193757" w:rsidRPr="00FE42D0" w:rsidRDefault="00193757" w:rsidP="00FE42D0">
            <w:pPr>
              <w:rPr>
                <w:sz w:val="28"/>
                <w:szCs w:val="28"/>
              </w:rPr>
            </w:pPr>
            <w:r w:rsidRPr="00FE42D0">
              <w:rPr>
                <w:sz w:val="28"/>
                <w:szCs w:val="28"/>
              </w:rPr>
              <w:t>Количество животных, гол</w:t>
            </w:r>
          </w:p>
        </w:tc>
        <w:tc>
          <w:tcPr>
            <w:tcW w:w="2589" w:type="dxa"/>
            <w:vAlign w:val="center"/>
          </w:tcPr>
          <w:p w:rsidR="00193757" w:rsidRPr="00FE42D0" w:rsidRDefault="00193757" w:rsidP="00FE42D0">
            <w:pPr>
              <w:jc w:val="center"/>
              <w:rPr>
                <w:sz w:val="28"/>
                <w:szCs w:val="28"/>
              </w:rPr>
            </w:pPr>
            <w:r w:rsidRPr="00FE42D0">
              <w:rPr>
                <w:sz w:val="28"/>
                <w:szCs w:val="28"/>
              </w:rPr>
              <w:t>37</w:t>
            </w:r>
          </w:p>
        </w:tc>
        <w:tc>
          <w:tcPr>
            <w:tcW w:w="2590" w:type="dxa"/>
            <w:vAlign w:val="center"/>
          </w:tcPr>
          <w:p w:rsidR="00193757" w:rsidRPr="00FE42D0" w:rsidRDefault="00193757" w:rsidP="00FE42D0">
            <w:pPr>
              <w:jc w:val="center"/>
              <w:rPr>
                <w:sz w:val="28"/>
                <w:szCs w:val="28"/>
              </w:rPr>
            </w:pPr>
            <w:r w:rsidRPr="00FE42D0">
              <w:rPr>
                <w:sz w:val="28"/>
                <w:szCs w:val="28"/>
              </w:rPr>
              <w:t>39</w:t>
            </w:r>
          </w:p>
        </w:tc>
      </w:tr>
      <w:tr w:rsidR="00193757" w:rsidRPr="00FE42D0" w:rsidTr="00FE42D0">
        <w:tc>
          <w:tcPr>
            <w:tcW w:w="3929" w:type="dxa"/>
            <w:gridSpan w:val="2"/>
            <w:vAlign w:val="center"/>
          </w:tcPr>
          <w:p w:rsidR="00193757" w:rsidRPr="00FE42D0" w:rsidRDefault="00193757" w:rsidP="00FE42D0">
            <w:pPr>
              <w:rPr>
                <w:sz w:val="28"/>
                <w:szCs w:val="28"/>
              </w:rPr>
            </w:pPr>
            <w:r w:rsidRPr="00FE42D0">
              <w:rPr>
                <w:sz w:val="28"/>
                <w:szCs w:val="28"/>
              </w:rPr>
              <w:t>Оплодотворяемость, %</w:t>
            </w:r>
          </w:p>
        </w:tc>
        <w:tc>
          <w:tcPr>
            <w:tcW w:w="2589" w:type="dxa"/>
            <w:vAlign w:val="center"/>
          </w:tcPr>
          <w:p w:rsidR="00193757" w:rsidRPr="00FE42D0" w:rsidRDefault="00193757" w:rsidP="00FE42D0">
            <w:pPr>
              <w:jc w:val="center"/>
              <w:rPr>
                <w:sz w:val="28"/>
                <w:szCs w:val="28"/>
              </w:rPr>
            </w:pPr>
            <w:r w:rsidRPr="00FE42D0">
              <w:rPr>
                <w:sz w:val="28"/>
                <w:szCs w:val="28"/>
              </w:rPr>
              <w:t>68</w:t>
            </w:r>
          </w:p>
        </w:tc>
        <w:tc>
          <w:tcPr>
            <w:tcW w:w="2590" w:type="dxa"/>
            <w:vAlign w:val="center"/>
          </w:tcPr>
          <w:p w:rsidR="00193757" w:rsidRPr="00FE42D0" w:rsidRDefault="00193757" w:rsidP="00FE42D0">
            <w:pPr>
              <w:jc w:val="center"/>
              <w:rPr>
                <w:sz w:val="28"/>
                <w:szCs w:val="28"/>
              </w:rPr>
            </w:pPr>
            <w:r w:rsidRPr="00FE42D0">
              <w:rPr>
                <w:sz w:val="28"/>
                <w:szCs w:val="28"/>
              </w:rPr>
              <w:t>77</w:t>
            </w:r>
          </w:p>
        </w:tc>
      </w:tr>
      <w:tr w:rsidR="00193757" w:rsidRPr="00FE42D0" w:rsidTr="00FE42D0">
        <w:tc>
          <w:tcPr>
            <w:tcW w:w="1524" w:type="dxa"/>
            <w:vMerge w:val="restart"/>
            <w:vAlign w:val="center"/>
          </w:tcPr>
          <w:p w:rsidR="00193757" w:rsidRPr="00FE42D0" w:rsidRDefault="00193757" w:rsidP="00FE42D0">
            <w:pPr>
              <w:rPr>
                <w:sz w:val="28"/>
                <w:szCs w:val="28"/>
              </w:rPr>
            </w:pPr>
            <w:r w:rsidRPr="00FE42D0">
              <w:rPr>
                <w:sz w:val="28"/>
                <w:szCs w:val="28"/>
              </w:rPr>
              <w:t>Получено поросят, гол.</w:t>
            </w:r>
          </w:p>
        </w:tc>
        <w:tc>
          <w:tcPr>
            <w:tcW w:w="2405" w:type="dxa"/>
            <w:vAlign w:val="center"/>
          </w:tcPr>
          <w:p w:rsidR="00193757" w:rsidRPr="00FE42D0" w:rsidRDefault="00193757" w:rsidP="00FE42D0">
            <w:pPr>
              <w:rPr>
                <w:sz w:val="28"/>
                <w:szCs w:val="28"/>
              </w:rPr>
            </w:pPr>
            <w:r w:rsidRPr="00FE42D0">
              <w:rPr>
                <w:sz w:val="28"/>
                <w:szCs w:val="28"/>
              </w:rPr>
              <w:t>всего:</w:t>
            </w:r>
          </w:p>
        </w:tc>
        <w:tc>
          <w:tcPr>
            <w:tcW w:w="2589" w:type="dxa"/>
            <w:vAlign w:val="center"/>
          </w:tcPr>
          <w:p w:rsidR="00193757" w:rsidRPr="00FE42D0" w:rsidRDefault="00193757" w:rsidP="00FE42D0">
            <w:pPr>
              <w:jc w:val="center"/>
              <w:rPr>
                <w:sz w:val="28"/>
                <w:szCs w:val="28"/>
              </w:rPr>
            </w:pPr>
            <w:r w:rsidRPr="00FE42D0">
              <w:rPr>
                <w:sz w:val="28"/>
                <w:szCs w:val="28"/>
              </w:rPr>
              <w:t>9,15±0,53</w:t>
            </w:r>
          </w:p>
        </w:tc>
        <w:tc>
          <w:tcPr>
            <w:tcW w:w="2590" w:type="dxa"/>
            <w:vAlign w:val="center"/>
          </w:tcPr>
          <w:p w:rsidR="00193757" w:rsidRPr="00FE42D0" w:rsidRDefault="00193757" w:rsidP="00FE42D0">
            <w:pPr>
              <w:jc w:val="center"/>
              <w:rPr>
                <w:sz w:val="28"/>
                <w:szCs w:val="28"/>
              </w:rPr>
            </w:pPr>
            <w:r w:rsidRPr="00FE42D0">
              <w:rPr>
                <w:sz w:val="28"/>
                <w:szCs w:val="28"/>
              </w:rPr>
              <w:t>9,5±0,77</w:t>
            </w:r>
          </w:p>
        </w:tc>
      </w:tr>
      <w:tr w:rsidR="00193757" w:rsidRPr="00FE42D0" w:rsidTr="00FE42D0">
        <w:tc>
          <w:tcPr>
            <w:tcW w:w="1524" w:type="dxa"/>
            <w:vMerge/>
            <w:vAlign w:val="center"/>
          </w:tcPr>
          <w:p w:rsidR="00193757" w:rsidRPr="00FE42D0" w:rsidRDefault="00193757" w:rsidP="00FE42D0">
            <w:pPr>
              <w:rPr>
                <w:sz w:val="28"/>
                <w:szCs w:val="28"/>
              </w:rPr>
            </w:pPr>
          </w:p>
        </w:tc>
        <w:tc>
          <w:tcPr>
            <w:tcW w:w="2405" w:type="dxa"/>
            <w:vAlign w:val="center"/>
          </w:tcPr>
          <w:p w:rsidR="00193757" w:rsidRPr="00FE42D0" w:rsidRDefault="00193757" w:rsidP="00FE42D0">
            <w:pPr>
              <w:rPr>
                <w:sz w:val="28"/>
                <w:szCs w:val="28"/>
              </w:rPr>
            </w:pPr>
            <w:r w:rsidRPr="00FE42D0">
              <w:rPr>
                <w:sz w:val="28"/>
                <w:szCs w:val="28"/>
              </w:rPr>
              <w:t>живых:</w:t>
            </w:r>
          </w:p>
        </w:tc>
        <w:tc>
          <w:tcPr>
            <w:tcW w:w="2589" w:type="dxa"/>
            <w:vAlign w:val="center"/>
          </w:tcPr>
          <w:p w:rsidR="00193757" w:rsidRPr="00FE42D0" w:rsidRDefault="00193757" w:rsidP="00FE42D0">
            <w:pPr>
              <w:jc w:val="center"/>
              <w:rPr>
                <w:sz w:val="28"/>
                <w:szCs w:val="28"/>
              </w:rPr>
            </w:pPr>
            <w:r w:rsidRPr="00FE42D0">
              <w:rPr>
                <w:sz w:val="28"/>
                <w:szCs w:val="28"/>
              </w:rPr>
              <w:t>8,81±0,55</w:t>
            </w:r>
          </w:p>
        </w:tc>
        <w:tc>
          <w:tcPr>
            <w:tcW w:w="2590" w:type="dxa"/>
            <w:vAlign w:val="center"/>
          </w:tcPr>
          <w:p w:rsidR="00193757" w:rsidRPr="00FE42D0" w:rsidRDefault="00193757" w:rsidP="00FE42D0">
            <w:pPr>
              <w:jc w:val="center"/>
              <w:rPr>
                <w:sz w:val="28"/>
                <w:szCs w:val="28"/>
              </w:rPr>
            </w:pPr>
            <w:r w:rsidRPr="00FE42D0">
              <w:rPr>
                <w:sz w:val="28"/>
                <w:szCs w:val="28"/>
              </w:rPr>
              <w:t>9,25±0,75</w:t>
            </w:r>
          </w:p>
        </w:tc>
      </w:tr>
      <w:tr w:rsidR="00193757" w:rsidRPr="00FE42D0" w:rsidTr="00FE42D0">
        <w:tc>
          <w:tcPr>
            <w:tcW w:w="1524" w:type="dxa"/>
            <w:vMerge/>
            <w:vAlign w:val="center"/>
          </w:tcPr>
          <w:p w:rsidR="00193757" w:rsidRPr="00FE42D0" w:rsidRDefault="00193757" w:rsidP="00FE42D0">
            <w:pPr>
              <w:rPr>
                <w:sz w:val="28"/>
                <w:szCs w:val="28"/>
              </w:rPr>
            </w:pPr>
          </w:p>
        </w:tc>
        <w:tc>
          <w:tcPr>
            <w:tcW w:w="2405" w:type="dxa"/>
            <w:vAlign w:val="center"/>
          </w:tcPr>
          <w:p w:rsidR="00193757" w:rsidRPr="00FE42D0" w:rsidRDefault="00193757" w:rsidP="00FE42D0">
            <w:pPr>
              <w:rPr>
                <w:sz w:val="28"/>
                <w:szCs w:val="28"/>
              </w:rPr>
            </w:pPr>
            <w:r w:rsidRPr="00FE42D0">
              <w:rPr>
                <w:sz w:val="28"/>
                <w:szCs w:val="28"/>
              </w:rPr>
              <w:t>в т.ч. слабых</w:t>
            </w:r>
          </w:p>
        </w:tc>
        <w:tc>
          <w:tcPr>
            <w:tcW w:w="2589" w:type="dxa"/>
            <w:vAlign w:val="center"/>
          </w:tcPr>
          <w:p w:rsidR="00193757" w:rsidRPr="00FE42D0" w:rsidRDefault="00193757" w:rsidP="00FE42D0">
            <w:pPr>
              <w:jc w:val="center"/>
              <w:rPr>
                <w:sz w:val="28"/>
                <w:szCs w:val="28"/>
              </w:rPr>
            </w:pPr>
            <w:r w:rsidRPr="00FE42D0">
              <w:rPr>
                <w:sz w:val="28"/>
                <w:szCs w:val="28"/>
              </w:rPr>
              <w:t>0,15±0,05</w:t>
            </w:r>
          </w:p>
        </w:tc>
        <w:tc>
          <w:tcPr>
            <w:tcW w:w="2590" w:type="dxa"/>
            <w:vAlign w:val="center"/>
          </w:tcPr>
          <w:p w:rsidR="00193757" w:rsidRPr="00FE42D0" w:rsidRDefault="00193757" w:rsidP="00FE42D0">
            <w:pPr>
              <w:jc w:val="center"/>
              <w:rPr>
                <w:sz w:val="28"/>
                <w:szCs w:val="28"/>
              </w:rPr>
            </w:pPr>
            <w:r w:rsidRPr="00FE42D0">
              <w:rPr>
                <w:sz w:val="28"/>
                <w:szCs w:val="28"/>
              </w:rPr>
              <w:t>0,15±0,05</w:t>
            </w:r>
          </w:p>
        </w:tc>
      </w:tr>
      <w:tr w:rsidR="00193757" w:rsidRPr="00FE42D0" w:rsidTr="00FE42D0">
        <w:tc>
          <w:tcPr>
            <w:tcW w:w="1524" w:type="dxa"/>
            <w:vMerge/>
            <w:vAlign w:val="center"/>
          </w:tcPr>
          <w:p w:rsidR="00193757" w:rsidRPr="00FE42D0" w:rsidRDefault="00193757" w:rsidP="00FE42D0">
            <w:pPr>
              <w:rPr>
                <w:sz w:val="28"/>
                <w:szCs w:val="28"/>
              </w:rPr>
            </w:pPr>
          </w:p>
        </w:tc>
        <w:tc>
          <w:tcPr>
            <w:tcW w:w="2405" w:type="dxa"/>
            <w:vAlign w:val="center"/>
          </w:tcPr>
          <w:p w:rsidR="00193757" w:rsidRPr="00FE42D0" w:rsidRDefault="00193757" w:rsidP="00FE42D0">
            <w:pPr>
              <w:rPr>
                <w:sz w:val="28"/>
                <w:szCs w:val="28"/>
              </w:rPr>
            </w:pPr>
            <w:r w:rsidRPr="00FE42D0">
              <w:rPr>
                <w:sz w:val="28"/>
                <w:szCs w:val="28"/>
              </w:rPr>
              <w:t>мёртвых</w:t>
            </w:r>
          </w:p>
        </w:tc>
        <w:tc>
          <w:tcPr>
            <w:tcW w:w="2589" w:type="dxa"/>
            <w:vAlign w:val="center"/>
          </w:tcPr>
          <w:p w:rsidR="00193757" w:rsidRPr="00FE42D0" w:rsidRDefault="00193757" w:rsidP="00FE42D0">
            <w:pPr>
              <w:jc w:val="center"/>
              <w:rPr>
                <w:sz w:val="28"/>
                <w:szCs w:val="28"/>
              </w:rPr>
            </w:pPr>
            <w:r w:rsidRPr="00FE42D0">
              <w:rPr>
                <w:sz w:val="28"/>
                <w:szCs w:val="28"/>
              </w:rPr>
              <w:t>0,33±0,09</w:t>
            </w:r>
          </w:p>
        </w:tc>
        <w:tc>
          <w:tcPr>
            <w:tcW w:w="2590" w:type="dxa"/>
            <w:vAlign w:val="center"/>
          </w:tcPr>
          <w:p w:rsidR="00193757" w:rsidRPr="00FE42D0" w:rsidRDefault="00193757" w:rsidP="00FE42D0">
            <w:pPr>
              <w:jc w:val="center"/>
              <w:rPr>
                <w:sz w:val="28"/>
                <w:szCs w:val="28"/>
              </w:rPr>
            </w:pPr>
            <w:r w:rsidRPr="00FE42D0">
              <w:rPr>
                <w:sz w:val="28"/>
                <w:szCs w:val="28"/>
              </w:rPr>
              <w:t>0,25±0,08</w:t>
            </w:r>
          </w:p>
        </w:tc>
      </w:tr>
      <w:tr w:rsidR="00193757" w:rsidRPr="00FE42D0" w:rsidTr="00FE42D0">
        <w:tc>
          <w:tcPr>
            <w:tcW w:w="3929" w:type="dxa"/>
            <w:gridSpan w:val="2"/>
            <w:vAlign w:val="center"/>
          </w:tcPr>
          <w:p w:rsidR="00193757" w:rsidRPr="00FE42D0" w:rsidRDefault="00193757" w:rsidP="00FE42D0">
            <w:pPr>
              <w:rPr>
                <w:sz w:val="28"/>
                <w:szCs w:val="28"/>
              </w:rPr>
            </w:pPr>
            <w:r w:rsidRPr="00FE42D0">
              <w:rPr>
                <w:sz w:val="28"/>
                <w:szCs w:val="28"/>
              </w:rPr>
              <w:t>Крупноплодность, кг</w:t>
            </w:r>
          </w:p>
        </w:tc>
        <w:tc>
          <w:tcPr>
            <w:tcW w:w="2589" w:type="dxa"/>
            <w:vAlign w:val="center"/>
          </w:tcPr>
          <w:p w:rsidR="00193757" w:rsidRPr="00FE42D0" w:rsidRDefault="00193757" w:rsidP="00FE42D0">
            <w:pPr>
              <w:jc w:val="center"/>
              <w:rPr>
                <w:sz w:val="28"/>
                <w:szCs w:val="28"/>
              </w:rPr>
            </w:pPr>
            <w:r w:rsidRPr="00FE42D0">
              <w:rPr>
                <w:sz w:val="28"/>
                <w:szCs w:val="28"/>
              </w:rPr>
              <w:t>1,31±0,03</w:t>
            </w:r>
          </w:p>
        </w:tc>
        <w:tc>
          <w:tcPr>
            <w:tcW w:w="2590" w:type="dxa"/>
            <w:vAlign w:val="center"/>
          </w:tcPr>
          <w:p w:rsidR="00193757" w:rsidRPr="00FE42D0" w:rsidRDefault="00193757" w:rsidP="00FE42D0">
            <w:pPr>
              <w:jc w:val="center"/>
              <w:rPr>
                <w:sz w:val="28"/>
                <w:szCs w:val="28"/>
              </w:rPr>
            </w:pPr>
            <w:r w:rsidRPr="00FE42D0">
              <w:rPr>
                <w:sz w:val="28"/>
                <w:szCs w:val="28"/>
              </w:rPr>
              <w:t>1,31±0,03</w:t>
            </w:r>
          </w:p>
        </w:tc>
      </w:tr>
      <w:tr w:rsidR="00193757" w:rsidRPr="00FE42D0" w:rsidTr="00FE42D0">
        <w:tc>
          <w:tcPr>
            <w:tcW w:w="1524" w:type="dxa"/>
            <w:vMerge w:val="restart"/>
            <w:vAlign w:val="center"/>
          </w:tcPr>
          <w:p w:rsidR="00193757" w:rsidRPr="00FE42D0" w:rsidRDefault="00193757" w:rsidP="00FE42D0">
            <w:pPr>
              <w:rPr>
                <w:sz w:val="28"/>
                <w:szCs w:val="28"/>
              </w:rPr>
            </w:pPr>
            <w:r w:rsidRPr="00FE42D0">
              <w:rPr>
                <w:sz w:val="28"/>
                <w:szCs w:val="28"/>
              </w:rPr>
              <w:t>В 21 день</w:t>
            </w:r>
          </w:p>
        </w:tc>
        <w:tc>
          <w:tcPr>
            <w:tcW w:w="2405" w:type="dxa"/>
            <w:vAlign w:val="center"/>
          </w:tcPr>
          <w:p w:rsidR="00193757" w:rsidRPr="00FE42D0" w:rsidRDefault="00193757" w:rsidP="00FE42D0">
            <w:pPr>
              <w:rPr>
                <w:sz w:val="28"/>
                <w:szCs w:val="28"/>
              </w:rPr>
            </w:pPr>
            <w:r w:rsidRPr="00FE42D0">
              <w:rPr>
                <w:sz w:val="28"/>
                <w:szCs w:val="28"/>
              </w:rPr>
              <w:t>сохранность, %</w:t>
            </w:r>
          </w:p>
        </w:tc>
        <w:tc>
          <w:tcPr>
            <w:tcW w:w="2589" w:type="dxa"/>
            <w:vAlign w:val="center"/>
          </w:tcPr>
          <w:p w:rsidR="00193757" w:rsidRPr="00FE42D0" w:rsidRDefault="00193757" w:rsidP="00FE42D0">
            <w:pPr>
              <w:jc w:val="center"/>
              <w:rPr>
                <w:sz w:val="28"/>
                <w:szCs w:val="28"/>
              </w:rPr>
            </w:pPr>
            <w:r w:rsidRPr="00FE42D0">
              <w:rPr>
                <w:sz w:val="28"/>
                <w:szCs w:val="28"/>
              </w:rPr>
              <w:t>96</w:t>
            </w:r>
          </w:p>
        </w:tc>
        <w:tc>
          <w:tcPr>
            <w:tcW w:w="2590" w:type="dxa"/>
            <w:vAlign w:val="center"/>
          </w:tcPr>
          <w:p w:rsidR="00193757" w:rsidRPr="00FE42D0" w:rsidRDefault="00193757" w:rsidP="00FE42D0">
            <w:pPr>
              <w:jc w:val="center"/>
              <w:rPr>
                <w:sz w:val="28"/>
                <w:szCs w:val="28"/>
              </w:rPr>
            </w:pPr>
            <w:r w:rsidRPr="00FE42D0">
              <w:rPr>
                <w:sz w:val="28"/>
                <w:szCs w:val="28"/>
              </w:rPr>
              <w:t>97</w:t>
            </w:r>
          </w:p>
        </w:tc>
      </w:tr>
      <w:tr w:rsidR="00193757" w:rsidRPr="00FE42D0" w:rsidTr="00FE42D0">
        <w:tc>
          <w:tcPr>
            <w:tcW w:w="1524" w:type="dxa"/>
            <w:vMerge/>
            <w:vAlign w:val="center"/>
          </w:tcPr>
          <w:p w:rsidR="00193757" w:rsidRPr="00FE42D0" w:rsidRDefault="00193757" w:rsidP="00FE42D0">
            <w:pPr>
              <w:rPr>
                <w:sz w:val="28"/>
                <w:szCs w:val="28"/>
              </w:rPr>
            </w:pPr>
          </w:p>
        </w:tc>
        <w:tc>
          <w:tcPr>
            <w:tcW w:w="2405" w:type="dxa"/>
            <w:vAlign w:val="center"/>
          </w:tcPr>
          <w:p w:rsidR="00193757" w:rsidRPr="00FE42D0" w:rsidRDefault="00193757" w:rsidP="00FE42D0">
            <w:pPr>
              <w:rPr>
                <w:sz w:val="28"/>
                <w:szCs w:val="28"/>
              </w:rPr>
            </w:pPr>
            <w:r w:rsidRPr="00FE42D0">
              <w:rPr>
                <w:sz w:val="28"/>
                <w:szCs w:val="28"/>
              </w:rPr>
              <w:t>молочность, кг</w:t>
            </w:r>
          </w:p>
        </w:tc>
        <w:tc>
          <w:tcPr>
            <w:tcW w:w="2589" w:type="dxa"/>
            <w:vAlign w:val="center"/>
          </w:tcPr>
          <w:p w:rsidR="00193757" w:rsidRPr="00FE42D0" w:rsidRDefault="00193757" w:rsidP="00FE42D0">
            <w:pPr>
              <w:jc w:val="center"/>
              <w:rPr>
                <w:sz w:val="28"/>
                <w:szCs w:val="28"/>
              </w:rPr>
            </w:pPr>
            <w:r w:rsidRPr="00FE42D0">
              <w:rPr>
                <w:sz w:val="28"/>
                <w:szCs w:val="28"/>
              </w:rPr>
              <w:t>50,73±0,81</w:t>
            </w:r>
          </w:p>
        </w:tc>
        <w:tc>
          <w:tcPr>
            <w:tcW w:w="2590" w:type="dxa"/>
            <w:vAlign w:val="center"/>
          </w:tcPr>
          <w:p w:rsidR="00193757" w:rsidRPr="00FE42D0" w:rsidRDefault="00193757" w:rsidP="00FE42D0">
            <w:pPr>
              <w:jc w:val="center"/>
              <w:rPr>
                <w:sz w:val="28"/>
                <w:szCs w:val="28"/>
              </w:rPr>
            </w:pPr>
            <w:r w:rsidRPr="00FE42D0">
              <w:rPr>
                <w:sz w:val="28"/>
                <w:szCs w:val="28"/>
              </w:rPr>
              <w:t>53,67±1,63</w:t>
            </w:r>
          </w:p>
        </w:tc>
      </w:tr>
      <w:tr w:rsidR="00193757" w:rsidRPr="00FE42D0" w:rsidTr="00FE42D0">
        <w:tc>
          <w:tcPr>
            <w:tcW w:w="1524" w:type="dxa"/>
            <w:vMerge w:val="restart"/>
            <w:vAlign w:val="center"/>
          </w:tcPr>
          <w:p w:rsidR="00193757" w:rsidRPr="00FE42D0" w:rsidRDefault="00193757" w:rsidP="00FE42D0">
            <w:pPr>
              <w:rPr>
                <w:sz w:val="28"/>
                <w:szCs w:val="28"/>
              </w:rPr>
            </w:pPr>
            <w:r w:rsidRPr="00FE42D0">
              <w:rPr>
                <w:sz w:val="28"/>
                <w:szCs w:val="28"/>
              </w:rPr>
              <w:t>Отъём</w:t>
            </w:r>
          </w:p>
        </w:tc>
        <w:tc>
          <w:tcPr>
            <w:tcW w:w="2405" w:type="dxa"/>
            <w:vAlign w:val="center"/>
          </w:tcPr>
          <w:p w:rsidR="00193757" w:rsidRPr="00FE42D0" w:rsidRDefault="00193757" w:rsidP="00FE42D0">
            <w:pPr>
              <w:rPr>
                <w:sz w:val="28"/>
                <w:szCs w:val="28"/>
              </w:rPr>
            </w:pPr>
            <w:r w:rsidRPr="00FE42D0">
              <w:rPr>
                <w:sz w:val="28"/>
                <w:szCs w:val="28"/>
              </w:rPr>
              <w:t>сохранность, %</w:t>
            </w:r>
          </w:p>
        </w:tc>
        <w:tc>
          <w:tcPr>
            <w:tcW w:w="2589" w:type="dxa"/>
            <w:vAlign w:val="center"/>
          </w:tcPr>
          <w:p w:rsidR="00193757" w:rsidRPr="00FE42D0" w:rsidRDefault="00193757" w:rsidP="00FE42D0">
            <w:pPr>
              <w:jc w:val="center"/>
              <w:rPr>
                <w:sz w:val="28"/>
                <w:szCs w:val="28"/>
              </w:rPr>
            </w:pPr>
            <w:r w:rsidRPr="00FE42D0">
              <w:rPr>
                <w:sz w:val="28"/>
                <w:szCs w:val="28"/>
              </w:rPr>
              <w:t>95</w:t>
            </w:r>
          </w:p>
        </w:tc>
        <w:tc>
          <w:tcPr>
            <w:tcW w:w="2590" w:type="dxa"/>
            <w:vAlign w:val="center"/>
          </w:tcPr>
          <w:p w:rsidR="00193757" w:rsidRPr="00FE42D0" w:rsidRDefault="00193757" w:rsidP="00FE42D0">
            <w:pPr>
              <w:jc w:val="center"/>
              <w:rPr>
                <w:sz w:val="28"/>
                <w:szCs w:val="28"/>
              </w:rPr>
            </w:pPr>
            <w:r w:rsidRPr="00FE42D0">
              <w:rPr>
                <w:sz w:val="28"/>
                <w:szCs w:val="28"/>
              </w:rPr>
              <w:t>96</w:t>
            </w:r>
          </w:p>
        </w:tc>
      </w:tr>
      <w:tr w:rsidR="00193757" w:rsidRPr="00FE42D0" w:rsidTr="00FE42D0">
        <w:tc>
          <w:tcPr>
            <w:tcW w:w="1524" w:type="dxa"/>
            <w:vMerge/>
            <w:vAlign w:val="center"/>
          </w:tcPr>
          <w:p w:rsidR="00193757" w:rsidRPr="00FE42D0" w:rsidRDefault="00193757" w:rsidP="00FE42D0">
            <w:pPr>
              <w:rPr>
                <w:sz w:val="28"/>
                <w:szCs w:val="28"/>
              </w:rPr>
            </w:pPr>
          </w:p>
        </w:tc>
        <w:tc>
          <w:tcPr>
            <w:tcW w:w="2405" w:type="dxa"/>
            <w:vAlign w:val="center"/>
          </w:tcPr>
          <w:p w:rsidR="00193757" w:rsidRPr="00FE42D0" w:rsidRDefault="00193757" w:rsidP="00FE42D0">
            <w:pPr>
              <w:rPr>
                <w:sz w:val="28"/>
                <w:szCs w:val="28"/>
              </w:rPr>
            </w:pPr>
            <w:r w:rsidRPr="00FE42D0">
              <w:rPr>
                <w:sz w:val="28"/>
                <w:szCs w:val="28"/>
              </w:rPr>
              <w:t>молочность, кг</w:t>
            </w:r>
          </w:p>
        </w:tc>
        <w:tc>
          <w:tcPr>
            <w:tcW w:w="2589" w:type="dxa"/>
            <w:vAlign w:val="center"/>
          </w:tcPr>
          <w:p w:rsidR="00193757" w:rsidRPr="00FE42D0" w:rsidRDefault="00193757" w:rsidP="00FE42D0">
            <w:pPr>
              <w:jc w:val="center"/>
              <w:rPr>
                <w:sz w:val="28"/>
                <w:szCs w:val="28"/>
              </w:rPr>
            </w:pPr>
            <w:r w:rsidRPr="00FE42D0">
              <w:rPr>
                <w:sz w:val="28"/>
                <w:szCs w:val="28"/>
              </w:rPr>
              <w:t>74,74±1,10</w:t>
            </w:r>
          </w:p>
        </w:tc>
        <w:tc>
          <w:tcPr>
            <w:tcW w:w="2590" w:type="dxa"/>
            <w:vAlign w:val="center"/>
          </w:tcPr>
          <w:p w:rsidR="00193757" w:rsidRPr="00FE42D0" w:rsidRDefault="00193757" w:rsidP="00FE42D0">
            <w:pPr>
              <w:jc w:val="center"/>
              <w:rPr>
                <w:sz w:val="28"/>
                <w:szCs w:val="28"/>
              </w:rPr>
            </w:pPr>
            <w:r w:rsidRPr="00FE42D0">
              <w:rPr>
                <w:sz w:val="28"/>
                <w:szCs w:val="28"/>
              </w:rPr>
              <w:t>78,00±1,88</w:t>
            </w:r>
          </w:p>
        </w:tc>
      </w:tr>
    </w:tbl>
    <w:p w:rsidR="00FB09F9" w:rsidRDefault="00193757" w:rsidP="00FE42D0">
      <w:pPr>
        <w:ind w:firstLine="720"/>
        <w:jc w:val="both"/>
        <w:rPr>
          <w:sz w:val="28"/>
          <w:szCs w:val="28"/>
        </w:rPr>
      </w:pPr>
      <w:r w:rsidRPr="00FE42D0">
        <w:rPr>
          <w:sz w:val="28"/>
          <w:szCs w:val="28"/>
        </w:rPr>
        <w:t>В науке и практике известно, что от начала хозяйственного испол</w:t>
      </w:r>
      <w:r w:rsidRPr="00FE42D0">
        <w:rPr>
          <w:sz w:val="28"/>
          <w:szCs w:val="28"/>
        </w:rPr>
        <w:t>ь</w:t>
      </w:r>
      <w:r w:rsidRPr="00FE42D0">
        <w:rPr>
          <w:sz w:val="28"/>
          <w:szCs w:val="28"/>
        </w:rPr>
        <w:t>зования ремонтных свинок зависит уровень воспроизводства конкретного комплекса. В отечественной и зарубежной литературе исследователи ко</w:t>
      </w:r>
      <w:r w:rsidRPr="00FE42D0">
        <w:rPr>
          <w:sz w:val="28"/>
          <w:szCs w:val="28"/>
        </w:rPr>
        <w:t>н</w:t>
      </w:r>
      <w:r w:rsidRPr="00FE42D0">
        <w:rPr>
          <w:sz w:val="28"/>
          <w:szCs w:val="28"/>
        </w:rPr>
        <w:t>статируют значительные различия в возрасте первого осеменения живо</w:t>
      </w:r>
      <w:r w:rsidRPr="00FE42D0">
        <w:rPr>
          <w:sz w:val="28"/>
          <w:szCs w:val="28"/>
        </w:rPr>
        <w:t>т</w:t>
      </w:r>
      <w:r w:rsidRPr="00FE42D0">
        <w:rPr>
          <w:sz w:val="28"/>
          <w:szCs w:val="28"/>
        </w:rPr>
        <w:t>ных. С учетом природно-климатических условий, породной принадлежн</w:t>
      </w:r>
      <w:r w:rsidRPr="00FE42D0">
        <w:rPr>
          <w:sz w:val="28"/>
          <w:szCs w:val="28"/>
        </w:rPr>
        <w:t>о</w:t>
      </w:r>
      <w:r w:rsidRPr="00FE42D0">
        <w:rPr>
          <w:sz w:val="28"/>
          <w:szCs w:val="28"/>
        </w:rPr>
        <w:t>сти, интенсивности ведения свиноводства и уровня кормления этот возраст колебле</w:t>
      </w:r>
      <w:r w:rsidR="005E69D7" w:rsidRPr="00FE42D0">
        <w:rPr>
          <w:sz w:val="28"/>
          <w:szCs w:val="28"/>
        </w:rPr>
        <w:t>тся в пределах 6-12 месяцев [1,</w:t>
      </w:r>
      <w:r w:rsidRPr="00FE42D0">
        <w:rPr>
          <w:sz w:val="28"/>
          <w:szCs w:val="28"/>
        </w:rPr>
        <w:t>2,3].</w:t>
      </w:r>
    </w:p>
    <w:p w:rsidR="00193757" w:rsidRDefault="00193757" w:rsidP="00FE42D0">
      <w:pPr>
        <w:ind w:firstLine="720"/>
        <w:jc w:val="both"/>
        <w:rPr>
          <w:sz w:val="28"/>
          <w:szCs w:val="28"/>
        </w:rPr>
      </w:pPr>
      <w:r w:rsidRPr="00FE42D0">
        <w:rPr>
          <w:sz w:val="28"/>
          <w:szCs w:val="28"/>
        </w:rPr>
        <w:t>В условиях, прежде всего промышленного свиноводства работающ</w:t>
      </w:r>
      <w:r w:rsidRPr="00FE42D0">
        <w:rPr>
          <w:sz w:val="28"/>
          <w:szCs w:val="28"/>
        </w:rPr>
        <w:t>е</w:t>
      </w:r>
      <w:r w:rsidRPr="00FE42D0">
        <w:rPr>
          <w:sz w:val="28"/>
          <w:szCs w:val="28"/>
        </w:rPr>
        <w:t>го по четко определенному технологическому ритму, при изменившихся на сегодня условиях содержания и кормления животных, возникает нео</w:t>
      </w:r>
      <w:r w:rsidRPr="00FE42D0">
        <w:rPr>
          <w:sz w:val="28"/>
          <w:szCs w:val="28"/>
        </w:rPr>
        <w:t>б</w:t>
      </w:r>
      <w:r w:rsidRPr="00FE42D0">
        <w:rPr>
          <w:sz w:val="28"/>
          <w:szCs w:val="28"/>
        </w:rPr>
        <w:t>ходимость научнообоснованного возраста осеменения ремонтных свинок, который выражается не только в месяцах, но и днях.</w:t>
      </w:r>
    </w:p>
    <w:p w:rsidR="006A794D" w:rsidRDefault="00193757" w:rsidP="00FE42D0">
      <w:pPr>
        <w:ind w:firstLine="708"/>
        <w:jc w:val="both"/>
        <w:rPr>
          <w:sz w:val="28"/>
          <w:szCs w:val="28"/>
        </w:rPr>
      </w:pPr>
      <w:r w:rsidRPr="00FE42D0">
        <w:rPr>
          <w:sz w:val="28"/>
          <w:szCs w:val="28"/>
        </w:rPr>
        <w:t>Для определения оптимального возраста осеменения свиноматок н</w:t>
      </w:r>
      <w:r w:rsidRPr="00FE42D0">
        <w:rPr>
          <w:sz w:val="28"/>
          <w:szCs w:val="28"/>
        </w:rPr>
        <w:t>а</w:t>
      </w:r>
      <w:r w:rsidRPr="00FE42D0">
        <w:rPr>
          <w:sz w:val="28"/>
          <w:szCs w:val="28"/>
        </w:rPr>
        <w:t>ми были проведены исследования на 800 животных при чистопородном разведении, двух- и трехпородном скрещивании. Поголовье ремонтного молодняка каждого из сочетания пород было распределено по дням перв</w:t>
      </w:r>
      <w:r w:rsidRPr="00FE42D0">
        <w:rPr>
          <w:sz w:val="28"/>
          <w:szCs w:val="28"/>
        </w:rPr>
        <w:t>о</w:t>
      </w:r>
      <w:r w:rsidRPr="00FE42D0">
        <w:rPr>
          <w:sz w:val="28"/>
          <w:szCs w:val="28"/>
        </w:rPr>
        <w:t>го осеменения: 210-230 дней, 231-250 дней, 251-270 дней и 271 день и б</w:t>
      </w:r>
      <w:r w:rsidRPr="00FE42D0">
        <w:rPr>
          <w:sz w:val="28"/>
          <w:szCs w:val="28"/>
        </w:rPr>
        <w:t>о</w:t>
      </w:r>
      <w:r w:rsidRPr="00FE42D0">
        <w:rPr>
          <w:sz w:val="28"/>
          <w:szCs w:val="28"/>
        </w:rPr>
        <w:t>лее. Искусственное осеменение животных, проявивших рефлекс непо</w:t>
      </w:r>
      <w:r w:rsidRPr="00FE42D0">
        <w:rPr>
          <w:sz w:val="28"/>
          <w:szCs w:val="28"/>
        </w:rPr>
        <w:t>д</w:t>
      </w:r>
      <w:r w:rsidRPr="00FE42D0">
        <w:rPr>
          <w:sz w:val="28"/>
          <w:szCs w:val="28"/>
        </w:rPr>
        <w:t>вижности, осуществляли двукратно нефракционным способом, используя внутриматочный катетер для иску</w:t>
      </w:r>
      <w:r w:rsidR="009C0C7F" w:rsidRPr="00FE42D0">
        <w:rPr>
          <w:sz w:val="28"/>
          <w:szCs w:val="28"/>
        </w:rPr>
        <w:t>сственного осеменения Фоамтип (</w:t>
      </w:r>
      <w:r w:rsidRPr="00FE42D0">
        <w:rPr>
          <w:sz w:val="28"/>
          <w:szCs w:val="28"/>
        </w:rPr>
        <w:t xml:space="preserve">фирма </w:t>
      </w:r>
      <w:r w:rsidRPr="00FE42D0">
        <w:rPr>
          <w:sz w:val="28"/>
          <w:szCs w:val="28"/>
          <w:lang w:val="en-US"/>
        </w:rPr>
        <w:t>MINITUB</w:t>
      </w:r>
      <w:r w:rsidRPr="00FE42D0">
        <w:rPr>
          <w:sz w:val="28"/>
          <w:szCs w:val="28"/>
        </w:rPr>
        <w:t xml:space="preserve"> – Германия), первый раз - в момент установления охоты и п</w:t>
      </w:r>
      <w:r w:rsidRPr="00FE42D0">
        <w:rPr>
          <w:sz w:val="28"/>
          <w:szCs w:val="28"/>
        </w:rPr>
        <w:t>о</w:t>
      </w:r>
      <w:r w:rsidRPr="00FE42D0">
        <w:rPr>
          <w:sz w:val="28"/>
          <w:szCs w:val="28"/>
        </w:rPr>
        <w:t>вторно через 24 ч</w:t>
      </w:r>
      <w:r w:rsidRPr="00FE42D0">
        <w:rPr>
          <w:sz w:val="28"/>
          <w:szCs w:val="28"/>
        </w:rPr>
        <w:t>а</w:t>
      </w:r>
      <w:r w:rsidRPr="00FE42D0">
        <w:rPr>
          <w:sz w:val="28"/>
          <w:szCs w:val="28"/>
        </w:rPr>
        <w:t>са.</w:t>
      </w:r>
    </w:p>
    <w:p w:rsidR="00FB09F9" w:rsidRDefault="00193757" w:rsidP="00FE42D0">
      <w:pPr>
        <w:ind w:firstLine="708"/>
        <w:jc w:val="both"/>
        <w:rPr>
          <w:sz w:val="28"/>
          <w:szCs w:val="28"/>
        </w:rPr>
      </w:pPr>
      <w:r w:rsidRPr="00FE42D0">
        <w:rPr>
          <w:sz w:val="28"/>
          <w:szCs w:val="28"/>
        </w:rPr>
        <w:t>В результате исследований установили, что воспроизводительная способность ремонтных свинок зависит от возраста первого осеменения. Оплодотворяемость ремонтных свинок была выше у животных осемене</w:t>
      </w:r>
      <w:r w:rsidRPr="00FE42D0">
        <w:rPr>
          <w:sz w:val="28"/>
          <w:szCs w:val="28"/>
        </w:rPr>
        <w:t>н</w:t>
      </w:r>
      <w:r w:rsidRPr="00FE42D0">
        <w:rPr>
          <w:sz w:val="28"/>
          <w:szCs w:val="28"/>
        </w:rPr>
        <w:t>ных в возрасте 210-230 и 231-250 дней, чем возрастных группа от 251 и более 270 дней от 6,6 до 24,9%. С увеличением возраста при первом ос</w:t>
      </w:r>
      <w:r w:rsidRPr="00FE42D0">
        <w:rPr>
          <w:sz w:val="28"/>
          <w:szCs w:val="28"/>
        </w:rPr>
        <w:t>е</w:t>
      </w:r>
      <w:r w:rsidRPr="00FE42D0">
        <w:rPr>
          <w:sz w:val="28"/>
          <w:szCs w:val="28"/>
        </w:rPr>
        <w:t>менении наблюдается тенденция снижения результатов эффективного ос</w:t>
      </w:r>
      <w:r w:rsidRPr="00FE42D0">
        <w:rPr>
          <w:sz w:val="28"/>
          <w:szCs w:val="28"/>
        </w:rPr>
        <w:t>е</w:t>
      </w:r>
      <w:r w:rsidRPr="00FE42D0">
        <w:rPr>
          <w:sz w:val="28"/>
          <w:szCs w:val="28"/>
        </w:rPr>
        <w:t>менения. Данный фактор способствует увеличению продолжительности бесплодия ремонтных свинок, достижению высокой живой массы и пре</w:t>
      </w:r>
      <w:r w:rsidRPr="00FE42D0">
        <w:rPr>
          <w:sz w:val="28"/>
          <w:szCs w:val="28"/>
        </w:rPr>
        <w:t>ж</w:t>
      </w:r>
      <w:r w:rsidRPr="00FE42D0">
        <w:rPr>
          <w:sz w:val="28"/>
          <w:szCs w:val="28"/>
        </w:rPr>
        <w:t>девременной их выбраковке. При анализе репродуктивных качеств живо</w:t>
      </w:r>
      <w:r w:rsidRPr="00FE42D0">
        <w:rPr>
          <w:sz w:val="28"/>
          <w:szCs w:val="28"/>
        </w:rPr>
        <w:t>т</w:t>
      </w:r>
      <w:r w:rsidRPr="00FE42D0">
        <w:rPr>
          <w:sz w:val="28"/>
          <w:szCs w:val="28"/>
        </w:rPr>
        <w:t>ных необходимо отметить, что с увеличением возраста свинок при первом осеменении повышается их многоплодие (на 0,9-7,4%). Это связано с во</w:t>
      </w:r>
      <w:r w:rsidRPr="00FE42D0">
        <w:rPr>
          <w:sz w:val="28"/>
          <w:szCs w:val="28"/>
        </w:rPr>
        <w:t>з</w:t>
      </w:r>
      <w:r w:rsidRPr="00FE42D0">
        <w:rPr>
          <w:sz w:val="28"/>
          <w:szCs w:val="28"/>
        </w:rPr>
        <w:t>растающей живой массой взрослых животных и увеличением размеров р</w:t>
      </w:r>
      <w:r w:rsidRPr="00FE42D0">
        <w:rPr>
          <w:sz w:val="28"/>
          <w:szCs w:val="28"/>
        </w:rPr>
        <w:t>е</w:t>
      </w:r>
      <w:r w:rsidRPr="00FE42D0">
        <w:rPr>
          <w:sz w:val="28"/>
          <w:szCs w:val="28"/>
        </w:rPr>
        <w:t>продуктивных органов, а также увеличением числа созревающих и овул</w:t>
      </w:r>
      <w:r w:rsidRPr="00FE42D0">
        <w:rPr>
          <w:sz w:val="28"/>
          <w:szCs w:val="28"/>
        </w:rPr>
        <w:t>и</w:t>
      </w:r>
      <w:r w:rsidRPr="00FE42D0">
        <w:rPr>
          <w:sz w:val="28"/>
          <w:szCs w:val="28"/>
        </w:rPr>
        <w:t>рующих фолликулов в последующие половые циклы. Так, при морфолог</w:t>
      </w:r>
      <w:r w:rsidRPr="00FE42D0">
        <w:rPr>
          <w:sz w:val="28"/>
          <w:szCs w:val="28"/>
        </w:rPr>
        <w:t>и</w:t>
      </w:r>
      <w:r w:rsidRPr="00FE42D0">
        <w:rPr>
          <w:sz w:val="28"/>
          <w:szCs w:val="28"/>
        </w:rPr>
        <w:t>ческом исследовании у свинок крупной белой породы установили, что длина рогов матки увеличивается на 8-12%, а количество фолликулов на 4-8%. У свиноматок осемененных в возрасте более 270 дней многоплодие было в среднем выше на 0,9-12,1%, чем при осеменении в возрастных группах от 210 до 270 дней. Вместе с тем, количество живых поросят во всех группах при разных сочетаниях пород существенно не различалось и при чистопородном разведении колебалось в пределах 8,3</w:t>
      </w:r>
      <w:r w:rsidR="005C1980" w:rsidRPr="00FE42D0">
        <w:rPr>
          <w:sz w:val="28"/>
          <w:szCs w:val="28"/>
        </w:rPr>
        <w:t>-</w:t>
      </w:r>
      <w:r w:rsidRPr="00FE42D0">
        <w:rPr>
          <w:sz w:val="28"/>
          <w:szCs w:val="28"/>
        </w:rPr>
        <w:t>9,2 поросят, а при сочетании пород – 9,6</w:t>
      </w:r>
      <w:r w:rsidR="005C1980" w:rsidRPr="00FE42D0">
        <w:rPr>
          <w:sz w:val="28"/>
          <w:szCs w:val="28"/>
        </w:rPr>
        <w:t>-</w:t>
      </w:r>
      <w:r w:rsidRPr="00FE42D0">
        <w:rPr>
          <w:sz w:val="28"/>
          <w:szCs w:val="28"/>
        </w:rPr>
        <w:t>10,0 новорожденных. При всех сочетаниях п</w:t>
      </w:r>
      <w:r w:rsidRPr="00FE42D0">
        <w:rPr>
          <w:sz w:val="28"/>
          <w:szCs w:val="28"/>
        </w:rPr>
        <w:t>о</w:t>
      </w:r>
      <w:r w:rsidRPr="00FE42D0">
        <w:rPr>
          <w:sz w:val="28"/>
          <w:szCs w:val="28"/>
        </w:rPr>
        <w:t>род в группах животных осемененных старше 270 дней регистрировали больше мертворожденных поросят на 20,0-35,0%. Молочность свиноматок по первому опоросу не имела достоверных различий в исследуемых гру</w:t>
      </w:r>
      <w:r w:rsidRPr="00FE42D0">
        <w:rPr>
          <w:sz w:val="28"/>
          <w:szCs w:val="28"/>
        </w:rPr>
        <w:t>п</w:t>
      </w:r>
      <w:r w:rsidRPr="00FE42D0">
        <w:rPr>
          <w:sz w:val="28"/>
          <w:szCs w:val="28"/>
        </w:rPr>
        <w:t>пах у всех пород и была в пределах 45,4</w:t>
      </w:r>
      <w:r w:rsidR="005C1980" w:rsidRPr="00FE42D0">
        <w:rPr>
          <w:sz w:val="28"/>
          <w:szCs w:val="28"/>
        </w:rPr>
        <w:t>-</w:t>
      </w:r>
      <w:r w:rsidRPr="00FE42D0">
        <w:rPr>
          <w:sz w:val="28"/>
          <w:szCs w:val="28"/>
        </w:rPr>
        <w:t>56,3кг, что соответствует показ</w:t>
      </w:r>
      <w:r w:rsidRPr="00FE42D0">
        <w:rPr>
          <w:sz w:val="28"/>
          <w:szCs w:val="28"/>
        </w:rPr>
        <w:t>а</w:t>
      </w:r>
      <w:r w:rsidRPr="00FE42D0">
        <w:rPr>
          <w:sz w:val="28"/>
          <w:szCs w:val="28"/>
        </w:rPr>
        <w:t>телям данных пород свиней.</w:t>
      </w:r>
    </w:p>
    <w:p w:rsidR="00193757" w:rsidRPr="00491127" w:rsidRDefault="00FB09F9" w:rsidP="00FE42D0">
      <w:pPr>
        <w:ind w:firstLine="708"/>
        <w:jc w:val="both"/>
        <w:rPr>
          <w:spacing w:val="-4"/>
          <w:sz w:val="28"/>
          <w:szCs w:val="28"/>
        </w:rPr>
      </w:pPr>
      <w:r w:rsidRPr="00491127">
        <w:rPr>
          <w:spacing w:val="-4"/>
          <w:sz w:val="28"/>
          <w:szCs w:val="28"/>
        </w:rPr>
        <w:t xml:space="preserve"> </w:t>
      </w:r>
      <w:r w:rsidR="00193757" w:rsidRPr="00491127">
        <w:rPr>
          <w:spacing w:val="-4"/>
          <w:sz w:val="28"/>
          <w:szCs w:val="28"/>
        </w:rPr>
        <w:t>Анализ экономических показателей позволил установить, что осем</w:t>
      </w:r>
      <w:r w:rsidR="00193757" w:rsidRPr="00491127">
        <w:rPr>
          <w:spacing w:val="-4"/>
          <w:sz w:val="28"/>
          <w:szCs w:val="28"/>
        </w:rPr>
        <w:t>е</w:t>
      </w:r>
      <w:r w:rsidR="00193757" w:rsidRPr="00491127">
        <w:rPr>
          <w:spacing w:val="-4"/>
          <w:sz w:val="28"/>
          <w:szCs w:val="28"/>
        </w:rPr>
        <w:t>нение свинок в возрасте 210-250 дней приводит к снижению затрат на 115</w:t>
      </w:r>
      <w:r w:rsidR="005C1980" w:rsidRPr="00491127">
        <w:rPr>
          <w:spacing w:val="-4"/>
          <w:sz w:val="28"/>
          <w:szCs w:val="28"/>
        </w:rPr>
        <w:t>-</w:t>
      </w:r>
      <w:r w:rsidR="00193757" w:rsidRPr="00491127">
        <w:rPr>
          <w:spacing w:val="-4"/>
          <w:sz w:val="28"/>
          <w:szCs w:val="28"/>
        </w:rPr>
        <w:t>1428 рублей и повышает экономическую эффективность на 968</w:t>
      </w:r>
      <w:r w:rsidR="005C1980" w:rsidRPr="00491127">
        <w:rPr>
          <w:spacing w:val="-4"/>
          <w:sz w:val="28"/>
          <w:szCs w:val="28"/>
        </w:rPr>
        <w:t>-</w:t>
      </w:r>
      <w:r w:rsidR="00193757" w:rsidRPr="00491127">
        <w:rPr>
          <w:spacing w:val="-4"/>
          <w:sz w:val="28"/>
          <w:szCs w:val="28"/>
        </w:rPr>
        <w:t>2820 рублей.</w:t>
      </w:r>
    </w:p>
    <w:p w:rsidR="00193757" w:rsidRDefault="00193757" w:rsidP="00FE42D0">
      <w:pPr>
        <w:ind w:firstLine="708"/>
        <w:jc w:val="both"/>
        <w:rPr>
          <w:sz w:val="28"/>
          <w:szCs w:val="28"/>
        </w:rPr>
      </w:pPr>
      <w:r w:rsidRPr="00FE42D0">
        <w:rPr>
          <w:b/>
          <w:sz w:val="28"/>
          <w:szCs w:val="28"/>
        </w:rPr>
        <w:t>Вывод</w:t>
      </w:r>
      <w:r w:rsidR="009C0C7F" w:rsidRPr="00FE42D0">
        <w:rPr>
          <w:b/>
          <w:sz w:val="28"/>
          <w:szCs w:val="28"/>
        </w:rPr>
        <w:t>ы</w:t>
      </w:r>
      <w:r w:rsidR="00FE42D0">
        <w:rPr>
          <w:b/>
          <w:sz w:val="28"/>
          <w:szCs w:val="28"/>
        </w:rPr>
        <w:t>.</w:t>
      </w:r>
      <w:r w:rsidR="009C0C7F" w:rsidRPr="00FE42D0">
        <w:rPr>
          <w:sz w:val="28"/>
          <w:szCs w:val="28"/>
        </w:rPr>
        <w:t xml:space="preserve"> </w:t>
      </w:r>
      <w:r w:rsidRPr="00FE42D0">
        <w:rPr>
          <w:sz w:val="28"/>
          <w:szCs w:val="28"/>
        </w:rPr>
        <w:t>1. Выращивание ремонтных свинок при свободном дост</w:t>
      </w:r>
      <w:r w:rsidRPr="00FE42D0">
        <w:rPr>
          <w:sz w:val="28"/>
          <w:szCs w:val="28"/>
        </w:rPr>
        <w:t>у</w:t>
      </w:r>
      <w:r w:rsidRPr="00FE42D0">
        <w:rPr>
          <w:sz w:val="28"/>
          <w:szCs w:val="28"/>
        </w:rPr>
        <w:t>пе к кормам  даёт лучшие результаты в плане роста и развития, достижения необходимой живой массы, продолжительности выращивания, процента оплодотворяемости, результатов воспроизводства и прибыли по сравн</w:t>
      </w:r>
      <w:r w:rsidRPr="00FE42D0">
        <w:rPr>
          <w:sz w:val="28"/>
          <w:szCs w:val="28"/>
        </w:rPr>
        <w:t>е</w:t>
      </w:r>
      <w:r w:rsidRPr="00FE42D0">
        <w:rPr>
          <w:sz w:val="28"/>
          <w:szCs w:val="28"/>
        </w:rPr>
        <w:t>нию с трёхразовым кормлением и поэтому должно наиболее широко и</w:t>
      </w:r>
      <w:r w:rsidRPr="00FE42D0">
        <w:rPr>
          <w:sz w:val="28"/>
          <w:szCs w:val="28"/>
        </w:rPr>
        <w:t>с</w:t>
      </w:r>
      <w:r w:rsidRPr="00FE42D0">
        <w:rPr>
          <w:sz w:val="28"/>
          <w:szCs w:val="28"/>
        </w:rPr>
        <w:t>пользоваться в условиях интенсивного свиноводства.</w:t>
      </w:r>
      <w:r w:rsidR="009C0C7F" w:rsidRPr="00FE42D0">
        <w:rPr>
          <w:sz w:val="28"/>
          <w:szCs w:val="28"/>
        </w:rPr>
        <w:t xml:space="preserve"> </w:t>
      </w:r>
      <w:r w:rsidRPr="00FE42D0">
        <w:rPr>
          <w:sz w:val="28"/>
          <w:szCs w:val="28"/>
        </w:rPr>
        <w:t>2. В условиях пр</w:t>
      </w:r>
      <w:r w:rsidRPr="00FE42D0">
        <w:rPr>
          <w:sz w:val="28"/>
          <w:szCs w:val="28"/>
        </w:rPr>
        <w:t>о</w:t>
      </w:r>
      <w:r w:rsidRPr="00FE42D0">
        <w:rPr>
          <w:sz w:val="28"/>
          <w:szCs w:val="28"/>
        </w:rPr>
        <w:t>мышленной технологии Нечерноземной зоны РФ оптимальным возрастом первого осеменения ремонтного молодняка свиней являются для крупной белой породы при чистопородном разведении и дву- и трехпородном скрещивании 210-250 дней, а породы дюрок – 231-250 дней.</w:t>
      </w:r>
    </w:p>
    <w:p w:rsidR="00193757" w:rsidRDefault="009C0C7F" w:rsidP="00FE42D0">
      <w:pPr>
        <w:ind w:firstLine="708"/>
        <w:jc w:val="both"/>
        <w:rPr>
          <w:sz w:val="28"/>
          <w:szCs w:val="28"/>
        </w:rPr>
      </w:pPr>
      <w:r w:rsidRPr="00FE42D0">
        <w:rPr>
          <w:b/>
          <w:sz w:val="28"/>
          <w:szCs w:val="28"/>
        </w:rPr>
        <w:t>Л</w:t>
      </w:r>
      <w:r w:rsidR="00193757" w:rsidRPr="00FE42D0">
        <w:rPr>
          <w:b/>
          <w:sz w:val="28"/>
          <w:szCs w:val="28"/>
        </w:rPr>
        <w:t>итератур</w:t>
      </w:r>
      <w:r w:rsidRPr="00FE42D0">
        <w:rPr>
          <w:b/>
          <w:sz w:val="28"/>
          <w:szCs w:val="28"/>
        </w:rPr>
        <w:t>а</w:t>
      </w:r>
      <w:r w:rsidR="00193757" w:rsidRPr="00FE42D0">
        <w:rPr>
          <w:b/>
          <w:sz w:val="28"/>
          <w:szCs w:val="28"/>
        </w:rPr>
        <w:t>.</w:t>
      </w:r>
      <w:r w:rsidRPr="00FE42D0">
        <w:rPr>
          <w:sz w:val="28"/>
          <w:szCs w:val="28"/>
        </w:rPr>
        <w:t xml:space="preserve"> </w:t>
      </w:r>
      <w:r w:rsidR="00193757" w:rsidRPr="00FE42D0">
        <w:rPr>
          <w:sz w:val="28"/>
          <w:szCs w:val="28"/>
        </w:rPr>
        <w:t>1. Конопелько Ю.В., Хмылов А.Г. Методы регуляции полового цикла и проф</w:t>
      </w:r>
      <w:r w:rsidR="00193757" w:rsidRPr="00FE42D0">
        <w:rPr>
          <w:sz w:val="28"/>
          <w:szCs w:val="28"/>
        </w:rPr>
        <w:t>и</w:t>
      </w:r>
      <w:r w:rsidR="00193757" w:rsidRPr="00FE42D0">
        <w:rPr>
          <w:sz w:val="28"/>
          <w:szCs w:val="28"/>
        </w:rPr>
        <w:t xml:space="preserve">лактика гинекологических заболеваний у свиней, - Мосагроген.-М,-2005.- 32 с. 2. Кристиансан </w:t>
      </w:r>
      <w:r w:rsidRPr="00FE42D0">
        <w:rPr>
          <w:sz w:val="28"/>
          <w:szCs w:val="28"/>
        </w:rPr>
        <w:t>Й.П., Основы свиноводс</w:t>
      </w:r>
      <w:r w:rsidRPr="00FE42D0">
        <w:rPr>
          <w:sz w:val="28"/>
          <w:szCs w:val="28"/>
        </w:rPr>
        <w:t>т</w:t>
      </w:r>
      <w:r w:rsidRPr="00FE42D0">
        <w:rPr>
          <w:sz w:val="28"/>
          <w:szCs w:val="28"/>
        </w:rPr>
        <w:t>ва</w:t>
      </w:r>
      <w:r w:rsidR="00193757" w:rsidRPr="00FE42D0">
        <w:rPr>
          <w:sz w:val="28"/>
          <w:szCs w:val="28"/>
        </w:rPr>
        <w:t>//Й.П.Кристиансан; пер. Н.Григорьевой. – Датская Сельскохозяйстве</w:t>
      </w:r>
      <w:r w:rsidR="00193757" w:rsidRPr="00FE42D0">
        <w:rPr>
          <w:sz w:val="28"/>
          <w:szCs w:val="28"/>
        </w:rPr>
        <w:t>н</w:t>
      </w:r>
      <w:r w:rsidR="00193757" w:rsidRPr="00FE42D0">
        <w:rPr>
          <w:sz w:val="28"/>
          <w:szCs w:val="28"/>
        </w:rPr>
        <w:t>ная Консультационная Служба, Национальный Центр - 2006.- 210 с.</w:t>
      </w:r>
      <w:r w:rsidR="004F59E4" w:rsidRPr="00FE42D0">
        <w:rPr>
          <w:sz w:val="28"/>
          <w:szCs w:val="28"/>
        </w:rPr>
        <w:t xml:space="preserve"> </w:t>
      </w:r>
      <w:r w:rsidR="00193757" w:rsidRPr="00FE42D0">
        <w:rPr>
          <w:sz w:val="28"/>
          <w:szCs w:val="28"/>
        </w:rPr>
        <w:t>3. Л</w:t>
      </w:r>
      <w:r w:rsidR="00193757" w:rsidRPr="00FE42D0">
        <w:rPr>
          <w:sz w:val="28"/>
          <w:szCs w:val="28"/>
        </w:rPr>
        <w:t>е</w:t>
      </w:r>
      <w:r w:rsidR="00193757" w:rsidRPr="00FE42D0">
        <w:rPr>
          <w:sz w:val="28"/>
          <w:szCs w:val="28"/>
        </w:rPr>
        <w:t>вин К.Л. Физиология и патология воспроизводства свиней,-М. Росагр</w:t>
      </w:r>
      <w:r w:rsidR="00193757" w:rsidRPr="00FE42D0">
        <w:rPr>
          <w:sz w:val="28"/>
          <w:szCs w:val="28"/>
        </w:rPr>
        <w:t>о</w:t>
      </w:r>
      <w:r w:rsidR="00193757" w:rsidRPr="00FE42D0">
        <w:rPr>
          <w:sz w:val="28"/>
          <w:szCs w:val="28"/>
        </w:rPr>
        <w:t>промиздат - 1990.-253 с.</w:t>
      </w:r>
    </w:p>
    <w:p w:rsidR="006A794D" w:rsidRDefault="00FB09F9" w:rsidP="00FE42D0">
      <w:pPr>
        <w:ind w:firstLine="708"/>
        <w:jc w:val="both"/>
        <w:rPr>
          <w:sz w:val="28"/>
          <w:szCs w:val="28"/>
        </w:rPr>
      </w:pPr>
      <w:r>
        <w:rPr>
          <w:sz w:val="28"/>
          <w:szCs w:val="28"/>
        </w:rPr>
        <w:br w:type="page"/>
      </w:r>
    </w:p>
    <w:p w:rsidR="00193757" w:rsidRPr="00FE42D0" w:rsidRDefault="00193757" w:rsidP="006F59A3">
      <w:pPr>
        <w:ind w:firstLine="708"/>
        <w:jc w:val="center"/>
        <w:rPr>
          <w:b/>
          <w:caps/>
          <w:sz w:val="28"/>
          <w:szCs w:val="28"/>
          <w:lang w:val="en-US"/>
        </w:rPr>
      </w:pPr>
      <w:r w:rsidRPr="00FE42D0">
        <w:rPr>
          <w:b/>
          <w:caps/>
          <w:sz w:val="28"/>
          <w:szCs w:val="28"/>
          <w:lang w:val="en-US"/>
        </w:rPr>
        <w:t>Raising of herd replacements and the first insemination age under conditions of industrial pig-breeding</w:t>
      </w:r>
    </w:p>
    <w:p w:rsidR="00193757" w:rsidRPr="00FE42D0" w:rsidRDefault="00193757" w:rsidP="00FE42D0">
      <w:pPr>
        <w:jc w:val="center"/>
        <w:rPr>
          <w:b/>
          <w:sz w:val="28"/>
          <w:szCs w:val="28"/>
          <w:lang w:val="en-US"/>
        </w:rPr>
      </w:pPr>
      <w:r w:rsidRPr="00FE42D0">
        <w:rPr>
          <w:b/>
          <w:sz w:val="28"/>
          <w:szCs w:val="28"/>
          <w:lang w:val="en-US"/>
        </w:rPr>
        <w:t>Filatov A.V., Akkusin G.D., Dursenev M.S.</w:t>
      </w:r>
    </w:p>
    <w:p w:rsidR="00193757" w:rsidRPr="00B13C70" w:rsidRDefault="00193757" w:rsidP="00FE42D0">
      <w:pPr>
        <w:pStyle w:val="af6"/>
        <w:ind w:left="0" w:firstLine="0"/>
        <w:jc w:val="center"/>
        <w:rPr>
          <w:sz w:val="28"/>
          <w:szCs w:val="28"/>
          <w:lang w:val="en-US"/>
        </w:rPr>
      </w:pPr>
      <w:smartTag w:uri="urn:schemas-microsoft-com:office:smarttags" w:element="PlaceName">
        <w:r w:rsidRPr="00FE42D0">
          <w:rPr>
            <w:sz w:val="28"/>
            <w:szCs w:val="28"/>
            <w:lang w:val="en-US"/>
          </w:rPr>
          <w:t>Federal</w:t>
        </w:r>
      </w:smartTag>
      <w:r w:rsidRPr="00FE42D0">
        <w:rPr>
          <w:sz w:val="28"/>
          <w:szCs w:val="28"/>
          <w:lang w:val="en-US"/>
        </w:rPr>
        <w:t xml:space="preserve"> </w:t>
      </w:r>
      <w:smartTag w:uri="urn:schemas-microsoft-com:office:smarttags" w:element="PlaceType">
        <w:r w:rsidRPr="00FE42D0">
          <w:rPr>
            <w:sz w:val="28"/>
            <w:szCs w:val="28"/>
            <w:lang w:val="en-US"/>
          </w:rPr>
          <w:t>State</w:t>
        </w:r>
      </w:smartTag>
      <w:r w:rsidRPr="00FE42D0">
        <w:rPr>
          <w:sz w:val="28"/>
          <w:szCs w:val="28"/>
          <w:lang w:val="en-US"/>
        </w:rPr>
        <w:t xml:space="preserve"> Educational Insti</w:t>
      </w:r>
      <w:r w:rsidR="004F59E4" w:rsidRPr="00FE42D0">
        <w:rPr>
          <w:sz w:val="28"/>
          <w:szCs w:val="28"/>
          <w:lang w:val="en-US"/>
        </w:rPr>
        <w:t xml:space="preserve">tution of Higher Professional </w:t>
      </w:r>
      <w:r w:rsidRPr="00FE42D0">
        <w:rPr>
          <w:sz w:val="28"/>
          <w:szCs w:val="28"/>
          <w:lang w:val="en-US"/>
        </w:rPr>
        <w:t xml:space="preserve">Education “ The </w:t>
      </w:r>
      <w:smartTag w:uri="urn:schemas-microsoft-com:office:smarttags" w:element="PlaceName">
        <w:r w:rsidRPr="00FE42D0">
          <w:rPr>
            <w:sz w:val="28"/>
            <w:szCs w:val="28"/>
            <w:lang w:val="en-US"/>
          </w:rPr>
          <w:t>Vyatka</w:t>
        </w:r>
      </w:smartTag>
      <w:r w:rsidRPr="00FE42D0">
        <w:rPr>
          <w:sz w:val="28"/>
          <w:szCs w:val="28"/>
          <w:lang w:val="en-US"/>
        </w:rPr>
        <w:t xml:space="preserve"> </w:t>
      </w:r>
      <w:smartTag w:uri="urn:schemas-microsoft-com:office:smarttags" w:element="PlaceType">
        <w:r w:rsidRPr="00FE42D0">
          <w:rPr>
            <w:sz w:val="28"/>
            <w:szCs w:val="28"/>
            <w:lang w:val="en-US"/>
          </w:rPr>
          <w:t>State</w:t>
        </w:r>
      </w:smartTag>
      <w:r w:rsidRPr="00FE42D0">
        <w:rPr>
          <w:sz w:val="28"/>
          <w:szCs w:val="28"/>
          <w:lang w:val="en-US"/>
        </w:rPr>
        <w:t xml:space="preserve"> Agricultural Academy”, </w:t>
      </w:r>
      <w:smartTag w:uri="urn:schemas-microsoft-com:office:smarttags" w:element="place">
        <w:smartTag w:uri="urn:schemas-microsoft-com:office:smarttags" w:element="City">
          <w:r w:rsidRPr="00FE42D0">
            <w:rPr>
              <w:sz w:val="28"/>
              <w:szCs w:val="28"/>
              <w:lang w:val="en-US"/>
            </w:rPr>
            <w:t>Kirov</w:t>
          </w:r>
        </w:smartTag>
        <w:r w:rsidRPr="00FE42D0">
          <w:rPr>
            <w:sz w:val="28"/>
            <w:szCs w:val="28"/>
            <w:lang w:val="en-US"/>
          </w:rPr>
          <w:t xml:space="preserve">, </w:t>
        </w:r>
        <w:smartTag w:uri="urn:schemas-microsoft-com:office:smarttags" w:element="country-region">
          <w:r w:rsidRPr="00FE42D0">
            <w:rPr>
              <w:sz w:val="28"/>
              <w:szCs w:val="28"/>
              <w:lang w:val="en-US"/>
            </w:rPr>
            <w:t>Russia</w:t>
          </w:r>
        </w:smartTag>
      </w:smartTag>
    </w:p>
    <w:p w:rsidR="00193757" w:rsidRPr="00B13C70" w:rsidRDefault="00193757" w:rsidP="00FE42D0">
      <w:pPr>
        <w:ind w:firstLine="708"/>
        <w:jc w:val="both"/>
        <w:rPr>
          <w:sz w:val="28"/>
          <w:szCs w:val="28"/>
          <w:lang w:val="en-US"/>
        </w:rPr>
      </w:pPr>
      <w:r w:rsidRPr="00FE42D0">
        <w:rPr>
          <w:sz w:val="28"/>
          <w:szCs w:val="28"/>
          <w:lang w:val="en-US"/>
        </w:rPr>
        <w:t>Under conditions of the Russian Non-Black Soil Zone the optimal age of the first insemination of large white breed gilts is 210-250 days, and for the D</w:t>
      </w:r>
      <w:r w:rsidRPr="00FE42D0">
        <w:rPr>
          <w:sz w:val="28"/>
          <w:szCs w:val="28"/>
          <w:lang w:val="en-US"/>
        </w:rPr>
        <w:t>u</w:t>
      </w:r>
      <w:r w:rsidRPr="00FE42D0">
        <w:rPr>
          <w:sz w:val="28"/>
          <w:szCs w:val="28"/>
          <w:lang w:val="en-US"/>
        </w:rPr>
        <w:t>rok breed is 231-250 days.</w:t>
      </w:r>
    </w:p>
    <w:p w:rsidR="00957C76" w:rsidRPr="004F074F" w:rsidRDefault="00957C76" w:rsidP="00FE42D0">
      <w:pPr>
        <w:pStyle w:val="aff3"/>
      </w:pPr>
      <w:r w:rsidRPr="004F074F">
        <w:t>УДК 619:615.5:549.74:636.2</w:t>
      </w:r>
    </w:p>
    <w:p w:rsidR="00957C76" w:rsidRPr="004F074F" w:rsidRDefault="00957C76" w:rsidP="00957C76">
      <w:pPr>
        <w:jc w:val="center"/>
        <w:rPr>
          <w:b/>
          <w:sz w:val="28"/>
          <w:szCs w:val="28"/>
        </w:rPr>
      </w:pPr>
      <w:r w:rsidRPr="004F074F">
        <w:rPr>
          <w:b/>
          <w:sz w:val="28"/>
          <w:szCs w:val="28"/>
        </w:rPr>
        <w:t>СРАВНИТЕЛЬНАЯ ОЦЕНКА ВЛИЯНИЯ СЕЛЕМАГА И СЕЛЕДАНТА НА ПРИРОСТ МАССЫ ТЕЛА И БИОХИМИЧЕСКИЙ СТАТУС ТЕЛЯТ</w:t>
      </w:r>
    </w:p>
    <w:p w:rsidR="00957C76" w:rsidRPr="004F074F" w:rsidRDefault="00957C76" w:rsidP="00957C76">
      <w:pPr>
        <w:jc w:val="center"/>
        <w:rPr>
          <w:sz w:val="28"/>
          <w:szCs w:val="28"/>
        </w:rPr>
      </w:pPr>
      <w:r w:rsidRPr="004F074F">
        <w:rPr>
          <w:b/>
          <w:sz w:val="28"/>
          <w:szCs w:val="28"/>
        </w:rPr>
        <w:t>Шабунин С.В.</w:t>
      </w:r>
      <w:r w:rsidRPr="004F074F">
        <w:rPr>
          <w:b/>
          <w:sz w:val="28"/>
          <w:szCs w:val="28"/>
          <w:vertAlign w:val="superscript"/>
        </w:rPr>
        <w:t>1</w:t>
      </w:r>
      <w:r w:rsidRPr="004F074F">
        <w:rPr>
          <w:b/>
          <w:sz w:val="28"/>
          <w:szCs w:val="28"/>
        </w:rPr>
        <w:t>, Беляев В.И.</w:t>
      </w:r>
      <w:r w:rsidRPr="004F074F">
        <w:rPr>
          <w:b/>
          <w:sz w:val="28"/>
          <w:szCs w:val="28"/>
          <w:vertAlign w:val="superscript"/>
        </w:rPr>
        <w:t>1</w:t>
      </w:r>
      <w:r w:rsidRPr="004F074F">
        <w:rPr>
          <w:b/>
          <w:sz w:val="28"/>
          <w:szCs w:val="28"/>
        </w:rPr>
        <w:t>, Балым Ю.П.</w:t>
      </w:r>
      <w:r w:rsidRPr="004F074F">
        <w:rPr>
          <w:b/>
          <w:sz w:val="28"/>
          <w:szCs w:val="28"/>
          <w:vertAlign w:val="superscript"/>
        </w:rPr>
        <w:t>2</w:t>
      </w:r>
      <w:r w:rsidRPr="004F074F">
        <w:rPr>
          <w:sz w:val="28"/>
          <w:szCs w:val="28"/>
        </w:rPr>
        <w:t xml:space="preserve"> </w:t>
      </w:r>
    </w:p>
    <w:p w:rsidR="00957C76" w:rsidRPr="004F074F" w:rsidRDefault="00957C76" w:rsidP="00957C76">
      <w:pPr>
        <w:jc w:val="center"/>
        <w:rPr>
          <w:sz w:val="28"/>
          <w:szCs w:val="28"/>
        </w:rPr>
      </w:pPr>
      <w:r w:rsidRPr="004F074F">
        <w:rPr>
          <w:sz w:val="28"/>
          <w:szCs w:val="28"/>
          <w:lang w:val="fr-FR"/>
        </w:rPr>
        <w:t>E</w:t>
      </w:r>
      <w:r w:rsidRPr="004F074F">
        <w:rPr>
          <w:sz w:val="28"/>
          <w:szCs w:val="28"/>
        </w:rPr>
        <w:t>-</w:t>
      </w:r>
      <w:r w:rsidRPr="004F074F">
        <w:rPr>
          <w:sz w:val="28"/>
          <w:szCs w:val="28"/>
          <w:lang w:val="fr-FR"/>
        </w:rPr>
        <w:t>mail</w:t>
      </w:r>
      <w:r w:rsidRPr="004F074F">
        <w:rPr>
          <w:sz w:val="28"/>
          <w:szCs w:val="28"/>
        </w:rPr>
        <w:t xml:space="preserve">: </w:t>
      </w:r>
      <w:hyperlink r:id="rId42" w:history="1">
        <w:r w:rsidRPr="004F074F">
          <w:rPr>
            <w:rStyle w:val="a6"/>
            <w:color w:val="auto"/>
            <w:sz w:val="28"/>
            <w:szCs w:val="28"/>
            <w:u w:val="none"/>
            <w:lang w:val="fr-FR"/>
          </w:rPr>
          <w:t>vnivipat</w:t>
        </w:r>
        <w:r w:rsidRPr="004F074F">
          <w:rPr>
            <w:rStyle w:val="a6"/>
            <w:color w:val="auto"/>
            <w:sz w:val="28"/>
            <w:szCs w:val="28"/>
            <w:u w:val="none"/>
          </w:rPr>
          <w:t>@</w:t>
        </w:r>
        <w:r w:rsidRPr="004F074F">
          <w:rPr>
            <w:rStyle w:val="a6"/>
            <w:color w:val="auto"/>
            <w:sz w:val="28"/>
            <w:szCs w:val="28"/>
            <w:u w:val="none"/>
            <w:lang w:val="fr-FR"/>
          </w:rPr>
          <w:t>mail</w:t>
        </w:r>
        <w:r w:rsidRPr="004F074F">
          <w:rPr>
            <w:rStyle w:val="a6"/>
            <w:color w:val="auto"/>
            <w:sz w:val="28"/>
            <w:szCs w:val="28"/>
            <w:u w:val="none"/>
          </w:rPr>
          <w:t>.</w:t>
        </w:r>
        <w:r w:rsidRPr="004F074F">
          <w:rPr>
            <w:rStyle w:val="a6"/>
            <w:color w:val="auto"/>
            <w:sz w:val="28"/>
            <w:szCs w:val="28"/>
            <w:u w:val="none"/>
            <w:lang w:val="fr-FR"/>
          </w:rPr>
          <w:t>ru</w:t>
        </w:r>
      </w:hyperlink>
    </w:p>
    <w:p w:rsidR="00957C76" w:rsidRPr="00FE42D0" w:rsidRDefault="00957C76" w:rsidP="00957C76">
      <w:pPr>
        <w:jc w:val="center"/>
        <w:rPr>
          <w:i/>
          <w:sz w:val="28"/>
          <w:szCs w:val="28"/>
        </w:rPr>
      </w:pPr>
      <w:r w:rsidRPr="00FE42D0">
        <w:rPr>
          <w:i/>
          <w:sz w:val="28"/>
          <w:szCs w:val="28"/>
          <w:vertAlign w:val="superscript"/>
        </w:rPr>
        <w:t>1</w:t>
      </w:r>
      <w:r w:rsidR="00FE42D0" w:rsidRPr="00FE42D0">
        <w:rPr>
          <w:i/>
          <w:sz w:val="28"/>
          <w:szCs w:val="28"/>
          <w:vertAlign w:val="superscript"/>
        </w:rPr>
        <w:t xml:space="preserve"> </w:t>
      </w:r>
      <w:r w:rsidR="00FE42D0" w:rsidRPr="00FE42D0">
        <w:rPr>
          <w:i/>
          <w:sz w:val="28"/>
          <w:szCs w:val="28"/>
        </w:rPr>
        <w:t>ГНУ</w:t>
      </w:r>
      <w:r w:rsidR="00FE42D0" w:rsidRPr="00FE42D0">
        <w:rPr>
          <w:i/>
          <w:sz w:val="28"/>
          <w:szCs w:val="28"/>
          <w:vertAlign w:val="superscript"/>
        </w:rPr>
        <w:t xml:space="preserve"> </w:t>
      </w:r>
      <w:r w:rsidRPr="00FE42D0">
        <w:rPr>
          <w:i/>
          <w:sz w:val="28"/>
          <w:szCs w:val="28"/>
        </w:rPr>
        <w:t xml:space="preserve">Всероссийский </w:t>
      </w:r>
      <w:r w:rsidR="00FE42D0" w:rsidRPr="00FE42D0">
        <w:rPr>
          <w:i/>
          <w:sz w:val="28"/>
          <w:szCs w:val="28"/>
        </w:rPr>
        <w:t xml:space="preserve">НИВИ </w:t>
      </w:r>
      <w:r w:rsidRPr="00FE42D0">
        <w:rPr>
          <w:i/>
          <w:sz w:val="28"/>
          <w:szCs w:val="28"/>
        </w:rPr>
        <w:t>патологии, фармакологии и терапии</w:t>
      </w:r>
    </w:p>
    <w:p w:rsidR="00957C76" w:rsidRPr="00FE42D0" w:rsidRDefault="00957C76" w:rsidP="00957C76">
      <w:pPr>
        <w:jc w:val="center"/>
        <w:rPr>
          <w:i/>
          <w:sz w:val="28"/>
          <w:szCs w:val="28"/>
        </w:rPr>
      </w:pPr>
      <w:r w:rsidRPr="00FE42D0">
        <w:rPr>
          <w:i/>
          <w:sz w:val="28"/>
          <w:szCs w:val="28"/>
          <w:vertAlign w:val="superscript"/>
        </w:rPr>
        <w:t>2</w:t>
      </w:r>
      <w:r w:rsidRPr="00FE42D0">
        <w:rPr>
          <w:i/>
          <w:sz w:val="28"/>
          <w:szCs w:val="28"/>
        </w:rPr>
        <w:t>Главное управление ветеринарии Харьковской области</w:t>
      </w:r>
    </w:p>
    <w:p w:rsidR="006A794D" w:rsidRDefault="00957C76" w:rsidP="00FE42D0">
      <w:pPr>
        <w:ind w:firstLine="720"/>
        <w:jc w:val="both"/>
        <w:rPr>
          <w:sz w:val="28"/>
          <w:szCs w:val="28"/>
        </w:rPr>
      </w:pPr>
      <w:r w:rsidRPr="00FE42D0">
        <w:rPr>
          <w:sz w:val="28"/>
          <w:szCs w:val="28"/>
        </w:rPr>
        <w:t>Для повышения продуктивности и резистентности сельскохозяйс</w:t>
      </w:r>
      <w:r w:rsidRPr="00FE42D0">
        <w:rPr>
          <w:sz w:val="28"/>
          <w:szCs w:val="28"/>
        </w:rPr>
        <w:t>т</w:t>
      </w:r>
      <w:r w:rsidRPr="00FE42D0">
        <w:rPr>
          <w:sz w:val="28"/>
          <w:szCs w:val="28"/>
        </w:rPr>
        <w:t>венных животных, кроме создания оптимальных условий ухода, кормл</w:t>
      </w:r>
      <w:r w:rsidRPr="00FE42D0">
        <w:rPr>
          <w:sz w:val="28"/>
          <w:szCs w:val="28"/>
        </w:rPr>
        <w:t>е</w:t>
      </w:r>
      <w:r w:rsidRPr="00FE42D0">
        <w:rPr>
          <w:sz w:val="28"/>
          <w:szCs w:val="28"/>
        </w:rPr>
        <w:t>ния и содержания, в животноводстве широко применяются различные кормовые добавки, биостимуляторы и препараты, обладающие анаболич</w:t>
      </w:r>
      <w:r w:rsidRPr="00FE42D0">
        <w:rPr>
          <w:sz w:val="28"/>
          <w:szCs w:val="28"/>
        </w:rPr>
        <w:t>е</w:t>
      </w:r>
      <w:r w:rsidRPr="00FE42D0">
        <w:rPr>
          <w:sz w:val="28"/>
          <w:szCs w:val="28"/>
        </w:rPr>
        <w:t>скими и антикахектическими свойствами [4,5]. Среди последних средств в практике ветеринарии находят широкое применение препараты селена, в частности неорганический – селемаг и органический – селедант [1-3,6]. Однако степень влияния этих препаратов на прирост живой массы и би</w:t>
      </w:r>
      <w:r w:rsidRPr="00FE42D0">
        <w:rPr>
          <w:sz w:val="28"/>
          <w:szCs w:val="28"/>
        </w:rPr>
        <w:t>о</w:t>
      </w:r>
      <w:r w:rsidRPr="00FE42D0">
        <w:rPr>
          <w:sz w:val="28"/>
          <w:szCs w:val="28"/>
        </w:rPr>
        <w:t>химический статус животных не изучена.</w:t>
      </w:r>
    </w:p>
    <w:p w:rsidR="00957C76" w:rsidRDefault="00957C76" w:rsidP="00FE42D0">
      <w:pPr>
        <w:ind w:firstLine="720"/>
        <w:jc w:val="both"/>
        <w:rPr>
          <w:sz w:val="28"/>
          <w:szCs w:val="28"/>
        </w:rPr>
      </w:pPr>
      <w:r w:rsidRPr="00FE42D0">
        <w:rPr>
          <w:sz w:val="28"/>
          <w:szCs w:val="28"/>
        </w:rPr>
        <w:t>Поэтому целью наших исследований была сравнительная оценка влияния на биохимический статус и прирост живой массы неорганическ</w:t>
      </w:r>
      <w:r w:rsidRPr="00FE42D0">
        <w:rPr>
          <w:sz w:val="28"/>
          <w:szCs w:val="28"/>
        </w:rPr>
        <w:t>о</w:t>
      </w:r>
      <w:r w:rsidRPr="00FE42D0">
        <w:rPr>
          <w:sz w:val="28"/>
          <w:szCs w:val="28"/>
        </w:rPr>
        <w:t>го препарата селена – селемага и селеноорганического – селеданта.</w:t>
      </w:r>
    </w:p>
    <w:p w:rsidR="006A794D" w:rsidRDefault="00957C76" w:rsidP="000E5F69">
      <w:pPr>
        <w:ind w:firstLine="720"/>
        <w:jc w:val="both"/>
        <w:rPr>
          <w:sz w:val="28"/>
          <w:szCs w:val="28"/>
        </w:rPr>
      </w:pPr>
      <w:r w:rsidRPr="00FE42D0">
        <w:rPr>
          <w:b/>
          <w:sz w:val="28"/>
          <w:szCs w:val="28"/>
        </w:rPr>
        <w:t xml:space="preserve">Материалы и методика исследований. </w:t>
      </w:r>
      <w:r w:rsidRPr="00FE42D0">
        <w:rPr>
          <w:sz w:val="28"/>
          <w:szCs w:val="28"/>
        </w:rPr>
        <w:t>В опыте использовали три группы телят в возрасте шести месяцев (</w:t>
      </w:r>
      <w:r w:rsidRPr="00FE42D0">
        <w:rPr>
          <w:sz w:val="28"/>
          <w:szCs w:val="28"/>
          <w:lang w:val="en-US"/>
        </w:rPr>
        <w:t>n</w:t>
      </w:r>
      <w:r w:rsidRPr="00FE42D0">
        <w:rPr>
          <w:sz w:val="28"/>
          <w:szCs w:val="28"/>
        </w:rPr>
        <w:t>=63), подобранных по принципу парных аналогов. Животные первой группы служили контролем, телятам второй вводили 1 раз в месяц внутримышечно селемаг в дозе 5мл на 100кг массы тела, в третьей – селедант внутримышечно в дозе 10мкг/кг массы тела также ежемесячно.</w:t>
      </w:r>
      <w:r w:rsidR="00491127">
        <w:rPr>
          <w:sz w:val="28"/>
          <w:szCs w:val="28"/>
        </w:rPr>
        <w:t xml:space="preserve"> </w:t>
      </w:r>
      <w:r w:rsidRPr="00FE42D0">
        <w:rPr>
          <w:sz w:val="28"/>
          <w:szCs w:val="28"/>
        </w:rPr>
        <w:t>До и через 30 дней после второго применения пр</w:t>
      </w:r>
      <w:r w:rsidRPr="00FE42D0">
        <w:rPr>
          <w:sz w:val="28"/>
          <w:szCs w:val="28"/>
        </w:rPr>
        <w:t>е</w:t>
      </w:r>
      <w:r w:rsidRPr="00FE42D0">
        <w:rPr>
          <w:sz w:val="28"/>
          <w:szCs w:val="28"/>
        </w:rPr>
        <w:t>паратов брали кровь для исследования.</w:t>
      </w:r>
    </w:p>
    <w:p w:rsidR="00957C76" w:rsidRDefault="00957C76" w:rsidP="000E5F69">
      <w:pPr>
        <w:ind w:firstLine="720"/>
        <w:jc w:val="both"/>
        <w:rPr>
          <w:sz w:val="28"/>
          <w:szCs w:val="28"/>
        </w:rPr>
      </w:pPr>
      <w:r w:rsidRPr="00FE42D0">
        <w:rPr>
          <w:b/>
          <w:sz w:val="28"/>
          <w:szCs w:val="28"/>
        </w:rPr>
        <w:t xml:space="preserve">Результаты исследований и их обсуждение. </w:t>
      </w:r>
      <w:r w:rsidRPr="00FE42D0">
        <w:rPr>
          <w:sz w:val="28"/>
          <w:szCs w:val="28"/>
        </w:rPr>
        <w:t>Применение препар</w:t>
      </w:r>
      <w:r w:rsidRPr="00FE42D0">
        <w:rPr>
          <w:sz w:val="28"/>
          <w:szCs w:val="28"/>
        </w:rPr>
        <w:t>а</w:t>
      </w:r>
      <w:r w:rsidRPr="00FE42D0">
        <w:rPr>
          <w:sz w:val="28"/>
          <w:szCs w:val="28"/>
        </w:rPr>
        <w:t>тов селена положительно отражалось на динамике прироста живой массы. Так за период наблюдения в два месяца прирост массы тела у телят, пол</w:t>
      </w:r>
      <w:r w:rsidRPr="00FE42D0">
        <w:rPr>
          <w:sz w:val="28"/>
          <w:szCs w:val="28"/>
        </w:rPr>
        <w:t>у</w:t>
      </w:r>
      <w:r w:rsidRPr="00FE42D0">
        <w:rPr>
          <w:sz w:val="28"/>
          <w:szCs w:val="28"/>
        </w:rPr>
        <w:t>чавших селемаг, составил 42,1кг, а селедант – 49,3кг, что выше, чем в ко</w:t>
      </w:r>
      <w:r w:rsidRPr="00FE42D0">
        <w:rPr>
          <w:sz w:val="28"/>
          <w:szCs w:val="28"/>
        </w:rPr>
        <w:t>н</w:t>
      </w:r>
      <w:r w:rsidRPr="00FE42D0">
        <w:rPr>
          <w:sz w:val="28"/>
          <w:szCs w:val="28"/>
        </w:rPr>
        <w:t>троле, на 7,5 и 25,8% (табл</w:t>
      </w:r>
      <w:r w:rsidR="000E5F69">
        <w:rPr>
          <w:sz w:val="28"/>
          <w:szCs w:val="28"/>
        </w:rPr>
        <w:t xml:space="preserve">. </w:t>
      </w:r>
      <w:r w:rsidRPr="00FE42D0">
        <w:rPr>
          <w:sz w:val="28"/>
          <w:szCs w:val="28"/>
        </w:rPr>
        <w:t>1).</w:t>
      </w:r>
    </w:p>
    <w:p w:rsidR="006F59A3" w:rsidRPr="000E5F69" w:rsidRDefault="006F59A3" w:rsidP="006F59A3">
      <w:pPr>
        <w:ind w:firstLine="720"/>
        <w:jc w:val="both"/>
        <w:rPr>
          <w:spacing w:val="-2"/>
          <w:sz w:val="28"/>
          <w:szCs w:val="28"/>
        </w:rPr>
      </w:pPr>
      <w:r w:rsidRPr="000E5F69">
        <w:rPr>
          <w:spacing w:val="-2"/>
          <w:sz w:val="28"/>
          <w:szCs w:val="28"/>
        </w:rPr>
        <w:t>Среднесуточный привес телят в контрольной группе за период опыта был равен 653 грамма, в группе животных, где применяли селемаг, 702гр., а при введении селеданта – 822 гр. Следовательно, использование селеданта повышает привесы у телят на 17,1% больше, чем при применении сел</w:t>
      </w:r>
      <w:r w:rsidRPr="000E5F69">
        <w:rPr>
          <w:spacing w:val="-2"/>
          <w:sz w:val="28"/>
          <w:szCs w:val="28"/>
        </w:rPr>
        <w:t>е</w:t>
      </w:r>
      <w:r w:rsidRPr="000E5F69">
        <w:rPr>
          <w:spacing w:val="-2"/>
          <w:sz w:val="28"/>
          <w:szCs w:val="28"/>
        </w:rPr>
        <w:t>мага.</w:t>
      </w:r>
    </w:p>
    <w:p w:rsidR="00957C76" w:rsidRPr="00FE42D0" w:rsidRDefault="00957C76" w:rsidP="000E5F69">
      <w:pPr>
        <w:jc w:val="right"/>
        <w:rPr>
          <w:sz w:val="28"/>
          <w:szCs w:val="28"/>
        </w:rPr>
      </w:pPr>
      <w:r w:rsidRPr="00FE42D0">
        <w:rPr>
          <w:sz w:val="28"/>
          <w:szCs w:val="28"/>
        </w:rPr>
        <w:t>Таблица 1</w:t>
      </w:r>
    </w:p>
    <w:p w:rsidR="00957C76" w:rsidRPr="00FE42D0" w:rsidRDefault="00957C76" w:rsidP="000E5F69">
      <w:pPr>
        <w:jc w:val="center"/>
        <w:rPr>
          <w:sz w:val="28"/>
          <w:szCs w:val="28"/>
        </w:rPr>
      </w:pPr>
      <w:r w:rsidRPr="00FE42D0">
        <w:rPr>
          <w:sz w:val="28"/>
          <w:szCs w:val="28"/>
        </w:rPr>
        <w:t xml:space="preserve">Изменения массы тела телят контрольной группы (гр.1), получавших </w:t>
      </w:r>
      <w:r w:rsidR="00FE42D0">
        <w:rPr>
          <w:sz w:val="28"/>
          <w:szCs w:val="28"/>
        </w:rPr>
        <w:br/>
      </w:r>
      <w:r w:rsidRPr="00FE42D0">
        <w:rPr>
          <w:sz w:val="28"/>
          <w:szCs w:val="28"/>
        </w:rPr>
        <w:t>сел</w:t>
      </w:r>
      <w:r w:rsidRPr="00FE42D0">
        <w:rPr>
          <w:sz w:val="28"/>
          <w:szCs w:val="28"/>
        </w:rPr>
        <w:t>е</w:t>
      </w:r>
      <w:r w:rsidRPr="00FE42D0">
        <w:rPr>
          <w:sz w:val="28"/>
          <w:szCs w:val="28"/>
        </w:rPr>
        <w:t>маг (гр.2) и селедант (гр.3)</w:t>
      </w:r>
    </w:p>
    <w:tbl>
      <w:tblPr>
        <w:tblStyle w:val="a3"/>
        <w:tblW w:w="9108" w:type="dxa"/>
        <w:tblInd w:w="108" w:type="dxa"/>
        <w:tblBorders>
          <w:left w:val="none" w:sz="0" w:space="0" w:color="auto"/>
          <w:right w:val="none" w:sz="0" w:space="0" w:color="auto"/>
        </w:tblBorders>
        <w:tblLook w:val="01E0"/>
      </w:tblPr>
      <w:tblGrid>
        <w:gridCol w:w="3708"/>
        <w:gridCol w:w="1800"/>
        <w:gridCol w:w="1800"/>
        <w:gridCol w:w="1800"/>
      </w:tblGrid>
      <w:tr w:rsidR="00105636" w:rsidRPr="00FE42D0" w:rsidTr="00105636">
        <w:tc>
          <w:tcPr>
            <w:tcW w:w="3708" w:type="dxa"/>
            <w:vMerge w:val="restart"/>
          </w:tcPr>
          <w:p w:rsidR="00105636" w:rsidRPr="00FE42D0" w:rsidRDefault="00105636" w:rsidP="00FE42D0">
            <w:pPr>
              <w:jc w:val="center"/>
              <w:rPr>
                <w:sz w:val="28"/>
                <w:szCs w:val="28"/>
              </w:rPr>
            </w:pPr>
          </w:p>
          <w:p w:rsidR="00105636" w:rsidRPr="00FE42D0" w:rsidRDefault="00105636" w:rsidP="00105636">
            <w:pPr>
              <w:jc w:val="center"/>
              <w:rPr>
                <w:sz w:val="28"/>
                <w:szCs w:val="28"/>
              </w:rPr>
            </w:pPr>
            <w:r w:rsidRPr="00FE42D0">
              <w:rPr>
                <w:sz w:val="28"/>
                <w:szCs w:val="28"/>
              </w:rPr>
              <w:t>Масса тела, кг</w:t>
            </w:r>
          </w:p>
        </w:tc>
        <w:tc>
          <w:tcPr>
            <w:tcW w:w="5400" w:type="dxa"/>
            <w:gridSpan w:val="3"/>
            <w:vAlign w:val="center"/>
          </w:tcPr>
          <w:p w:rsidR="00105636" w:rsidRPr="00FE42D0" w:rsidRDefault="00105636" w:rsidP="00FE42D0">
            <w:pPr>
              <w:jc w:val="center"/>
              <w:rPr>
                <w:sz w:val="28"/>
                <w:szCs w:val="28"/>
              </w:rPr>
            </w:pPr>
            <w:r w:rsidRPr="00FE42D0">
              <w:rPr>
                <w:sz w:val="28"/>
                <w:szCs w:val="28"/>
              </w:rPr>
              <w:t>Групп</w:t>
            </w:r>
            <w:r>
              <w:rPr>
                <w:sz w:val="28"/>
                <w:szCs w:val="28"/>
              </w:rPr>
              <w:t>ы</w:t>
            </w:r>
          </w:p>
        </w:tc>
      </w:tr>
      <w:tr w:rsidR="00105636" w:rsidRPr="00FE42D0" w:rsidTr="00105636">
        <w:tc>
          <w:tcPr>
            <w:tcW w:w="3708" w:type="dxa"/>
            <w:vMerge/>
          </w:tcPr>
          <w:p w:rsidR="00105636" w:rsidRPr="00FE42D0" w:rsidRDefault="00105636" w:rsidP="00FE42D0">
            <w:pPr>
              <w:jc w:val="center"/>
              <w:rPr>
                <w:sz w:val="28"/>
                <w:szCs w:val="28"/>
              </w:rPr>
            </w:pPr>
          </w:p>
        </w:tc>
        <w:tc>
          <w:tcPr>
            <w:tcW w:w="1800" w:type="dxa"/>
            <w:vAlign w:val="center"/>
          </w:tcPr>
          <w:p w:rsidR="00105636" w:rsidRPr="00FE42D0" w:rsidRDefault="00105636" w:rsidP="00FE42D0">
            <w:pPr>
              <w:jc w:val="center"/>
              <w:rPr>
                <w:sz w:val="28"/>
                <w:szCs w:val="28"/>
              </w:rPr>
            </w:pPr>
            <w:r w:rsidRPr="00FE42D0">
              <w:rPr>
                <w:sz w:val="28"/>
                <w:szCs w:val="28"/>
              </w:rPr>
              <w:t>Первая</w:t>
            </w:r>
          </w:p>
        </w:tc>
        <w:tc>
          <w:tcPr>
            <w:tcW w:w="1800" w:type="dxa"/>
            <w:vAlign w:val="center"/>
          </w:tcPr>
          <w:p w:rsidR="00105636" w:rsidRPr="00FE42D0" w:rsidRDefault="00105636" w:rsidP="00FE42D0">
            <w:pPr>
              <w:jc w:val="center"/>
              <w:rPr>
                <w:sz w:val="28"/>
                <w:szCs w:val="28"/>
              </w:rPr>
            </w:pPr>
            <w:r w:rsidRPr="00FE42D0">
              <w:rPr>
                <w:sz w:val="28"/>
                <w:szCs w:val="28"/>
              </w:rPr>
              <w:t>Вторая</w:t>
            </w:r>
          </w:p>
        </w:tc>
        <w:tc>
          <w:tcPr>
            <w:tcW w:w="1800" w:type="dxa"/>
            <w:vAlign w:val="center"/>
          </w:tcPr>
          <w:p w:rsidR="00105636" w:rsidRPr="00FE42D0" w:rsidRDefault="00105636" w:rsidP="00FE42D0">
            <w:pPr>
              <w:jc w:val="center"/>
              <w:rPr>
                <w:sz w:val="28"/>
                <w:szCs w:val="28"/>
              </w:rPr>
            </w:pPr>
            <w:r w:rsidRPr="00FE42D0">
              <w:rPr>
                <w:sz w:val="28"/>
                <w:szCs w:val="28"/>
              </w:rPr>
              <w:t>Третья</w:t>
            </w:r>
          </w:p>
        </w:tc>
      </w:tr>
      <w:tr w:rsidR="00957C76" w:rsidRPr="00FE42D0" w:rsidTr="00105636">
        <w:tc>
          <w:tcPr>
            <w:tcW w:w="3708" w:type="dxa"/>
          </w:tcPr>
          <w:p w:rsidR="00957C76" w:rsidRPr="00FE42D0" w:rsidRDefault="00957C76" w:rsidP="00105636">
            <w:pPr>
              <w:rPr>
                <w:sz w:val="28"/>
                <w:szCs w:val="28"/>
              </w:rPr>
            </w:pPr>
            <w:r w:rsidRPr="00FE42D0">
              <w:rPr>
                <w:sz w:val="28"/>
                <w:szCs w:val="28"/>
              </w:rPr>
              <w:t>До применения препар</w:t>
            </w:r>
            <w:r w:rsidRPr="00FE42D0">
              <w:rPr>
                <w:sz w:val="28"/>
                <w:szCs w:val="28"/>
              </w:rPr>
              <w:t>а</w:t>
            </w:r>
            <w:r w:rsidRPr="00FE42D0">
              <w:rPr>
                <w:sz w:val="28"/>
                <w:szCs w:val="28"/>
              </w:rPr>
              <w:t>тов</w:t>
            </w:r>
          </w:p>
        </w:tc>
        <w:tc>
          <w:tcPr>
            <w:tcW w:w="1800" w:type="dxa"/>
            <w:vAlign w:val="bottom"/>
          </w:tcPr>
          <w:p w:rsidR="00957C76" w:rsidRPr="00FE42D0" w:rsidRDefault="00957C76" w:rsidP="00FE42D0">
            <w:pPr>
              <w:jc w:val="center"/>
              <w:rPr>
                <w:sz w:val="28"/>
                <w:szCs w:val="28"/>
              </w:rPr>
            </w:pPr>
            <w:r w:rsidRPr="00FE42D0">
              <w:rPr>
                <w:sz w:val="28"/>
                <w:szCs w:val="28"/>
              </w:rPr>
              <w:t>165,2±2,42</w:t>
            </w:r>
          </w:p>
        </w:tc>
        <w:tc>
          <w:tcPr>
            <w:tcW w:w="1800" w:type="dxa"/>
            <w:vAlign w:val="bottom"/>
          </w:tcPr>
          <w:p w:rsidR="00957C76" w:rsidRPr="00FE42D0" w:rsidRDefault="00957C76" w:rsidP="00FE42D0">
            <w:pPr>
              <w:jc w:val="center"/>
              <w:rPr>
                <w:sz w:val="28"/>
                <w:szCs w:val="28"/>
              </w:rPr>
            </w:pPr>
            <w:r w:rsidRPr="00FE42D0">
              <w:rPr>
                <w:sz w:val="28"/>
                <w:szCs w:val="28"/>
              </w:rPr>
              <w:t>65,5±6,71</w:t>
            </w:r>
          </w:p>
        </w:tc>
        <w:tc>
          <w:tcPr>
            <w:tcW w:w="1800" w:type="dxa"/>
            <w:vAlign w:val="bottom"/>
          </w:tcPr>
          <w:p w:rsidR="00957C76" w:rsidRPr="00FE42D0" w:rsidRDefault="00957C76" w:rsidP="00FE42D0">
            <w:pPr>
              <w:jc w:val="center"/>
              <w:rPr>
                <w:sz w:val="28"/>
                <w:szCs w:val="28"/>
              </w:rPr>
            </w:pPr>
            <w:r w:rsidRPr="00FE42D0">
              <w:rPr>
                <w:sz w:val="28"/>
                <w:szCs w:val="28"/>
              </w:rPr>
              <w:t>160,4±5,61</w:t>
            </w:r>
          </w:p>
        </w:tc>
      </w:tr>
      <w:tr w:rsidR="00957C76" w:rsidRPr="00FE42D0" w:rsidTr="00105636">
        <w:tc>
          <w:tcPr>
            <w:tcW w:w="3708" w:type="dxa"/>
          </w:tcPr>
          <w:p w:rsidR="00957C76" w:rsidRPr="00FE42D0" w:rsidRDefault="00957C76" w:rsidP="00105636">
            <w:pPr>
              <w:rPr>
                <w:sz w:val="28"/>
                <w:szCs w:val="28"/>
              </w:rPr>
            </w:pPr>
            <w:r w:rsidRPr="00FE42D0">
              <w:rPr>
                <w:sz w:val="28"/>
                <w:szCs w:val="28"/>
              </w:rPr>
              <w:t>В % к контролю</w:t>
            </w:r>
          </w:p>
        </w:tc>
        <w:tc>
          <w:tcPr>
            <w:tcW w:w="1800" w:type="dxa"/>
            <w:vAlign w:val="bottom"/>
          </w:tcPr>
          <w:p w:rsidR="00957C76" w:rsidRPr="00FE42D0" w:rsidRDefault="00957C76" w:rsidP="00FE42D0">
            <w:pPr>
              <w:jc w:val="center"/>
              <w:rPr>
                <w:sz w:val="28"/>
                <w:szCs w:val="28"/>
              </w:rPr>
            </w:pPr>
            <w:r w:rsidRPr="00FE42D0">
              <w:rPr>
                <w:sz w:val="28"/>
                <w:szCs w:val="28"/>
              </w:rPr>
              <w:t>100,0</w:t>
            </w:r>
          </w:p>
        </w:tc>
        <w:tc>
          <w:tcPr>
            <w:tcW w:w="1800" w:type="dxa"/>
            <w:vAlign w:val="bottom"/>
          </w:tcPr>
          <w:p w:rsidR="00957C76" w:rsidRPr="00FE42D0" w:rsidRDefault="00957C76" w:rsidP="00FE42D0">
            <w:pPr>
              <w:jc w:val="center"/>
              <w:rPr>
                <w:sz w:val="28"/>
                <w:szCs w:val="28"/>
              </w:rPr>
            </w:pPr>
            <w:r w:rsidRPr="00FE42D0">
              <w:rPr>
                <w:sz w:val="28"/>
                <w:szCs w:val="28"/>
              </w:rPr>
              <w:t>101,8</w:t>
            </w:r>
          </w:p>
        </w:tc>
        <w:tc>
          <w:tcPr>
            <w:tcW w:w="1800" w:type="dxa"/>
            <w:vAlign w:val="bottom"/>
          </w:tcPr>
          <w:p w:rsidR="00957C76" w:rsidRPr="00FE42D0" w:rsidRDefault="00957C76" w:rsidP="00FE42D0">
            <w:pPr>
              <w:jc w:val="center"/>
              <w:rPr>
                <w:sz w:val="28"/>
                <w:szCs w:val="28"/>
              </w:rPr>
            </w:pPr>
            <w:r w:rsidRPr="00FE42D0">
              <w:rPr>
                <w:sz w:val="28"/>
                <w:szCs w:val="28"/>
              </w:rPr>
              <w:t>98,7</w:t>
            </w:r>
          </w:p>
        </w:tc>
      </w:tr>
      <w:tr w:rsidR="00957C76" w:rsidRPr="00FE42D0" w:rsidTr="00105636">
        <w:tc>
          <w:tcPr>
            <w:tcW w:w="3708" w:type="dxa"/>
          </w:tcPr>
          <w:p w:rsidR="00957C76" w:rsidRPr="00FE42D0" w:rsidRDefault="00957C76" w:rsidP="00105636">
            <w:pPr>
              <w:rPr>
                <w:sz w:val="28"/>
                <w:szCs w:val="28"/>
              </w:rPr>
            </w:pPr>
            <w:r w:rsidRPr="00FE42D0">
              <w:rPr>
                <w:sz w:val="28"/>
                <w:szCs w:val="28"/>
              </w:rPr>
              <w:t>После опыта, кг</w:t>
            </w:r>
          </w:p>
        </w:tc>
        <w:tc>
          <w:tcPr>
            <w:tcW w:w="1800" w:type="dxa"/>
            <w:vAlign w:val="bottom"/>
          </w:tcPr>
          <w:p w:rsidR="00957C76" w:rsidRPr="00FE42D0" w:rsidRDefault="00957C76" w:rsidP="00FE42D0">
            <w:pPr>
              <w:jc w:val="center"/>
              <w:rPr>
                <w:sz w:val="28"/>
                <w:szCs w:val="28"/>
              </w:rPr>
            </w:pPr>
            <w:r w:rsidRPr="00FE42D0">
              <w:rPr>
                <w:sz w:val="28"/>
                <w:szCs w:val="28"/>
              </w:rPr>
              <w:t>201,7±3,72</w:t>
            </w:r>
          </w:p>
        </w:tc>
        <w:tc>
          <w:tcPr>
            <w:tcW w:w="1800" w:type="dxa"/>
            <w:vAlign w:val="bottom"/>
          </w:tcPr>
          <w:p w:rsidR="00957C76" w:rsidRPr="00FE42D0" w:rsidRDefault="00957C76" w:rsidP="00FE42D0">
            <w:pPr>
              <w:jc w:val="center"/>
              <w:rPr>
                <w:sz w:val="28"/>
                <w:szCs w:val="28"/>
              </w:rPr>
            </w:pPr>
            <w:r w:rsidRPr="00FE42D0">
              <w:rPr>
                <w:sz w:val="28"/>
                <w:szCs w:val="28"/>
              </w:rPr>
              <w:t>207,6±6,71</w:t>
            </w:r>
          </w:p>
        </w:tc>
        <w:tc>
          <w:tcPr>
            <w:tcW w:w="1800" w:type="dxa"/>
            <w:vAlign w:val="bottom"/>
          </w:tcPr>
          <w:p w:rsidR="00957C76" w:rsidRPr="00FE42D0" w:rsidRDefault="00957C76" w:rsidP="00FE42D0">
            <w:pPr>
              <w:jc w:val="center"/>
              <w:rPr>
                <w:sz w:val="28"/>
                <w:szCs w:val="28"/>
              </w:rPr>
            </w:pPr>
            <w:r w:rsidRPr="00FE42D0">
              <w:rPr>
                <w:sz w:val="28"/>
                <w:szCs w:val="28"/>
              </w:rPr>
              <w:t>209,7±4,52</w:t>
            </w:r>
          </w:p>
        </w:tc>
      </w:tr>
      <w:tr w:rsidR="00957C76" w:rsidRPr="00FE42D0" w:rsidTr="00105636">
        <w:tc>
          <w:tcPr>
            <w:tcW w:w="3708" w:type="dxa"/>
          </w:tcPr>
          <w:p w:rsidR="00957C76" w:rsidRPr="00FE42D0" w:rsidRDefault="00957C76" w:rsidP="00105636">
            <w:pPr>
              <w:rPr>
                <w:sz w:val="28"/>
                <w:szCs w:val="28"/>
              </w:rPr>
            </w:pPr>
            <w:r w:rsidRPr="00FE42D0">
              <w:rPr>
                <w:sz w:val="28"/>
                <w:szCs w:val="28"/>
              </w:rPr>
              <w:t>В % к контролю</w:t>
            </w:r>
          </w:p>
        </w:tc>
        <w:tc>
          <w:tcPr>
            <w:tcW w:w="1800" w:type="dxa"/>
            <w:vAlign w:val="bottom"/>
          </w:tcPr>
          <w:p w:rsidR="00957C76" w:rsidRPr="00FE42D0" w:rsidRDefault="00957C76" w:rsidP="00FE42D0">
            <w:pPr>
              <w:jc w:val="center"/>
              <w:rPr>
                <w:sz w:val="28"/>
                <w:szCs w:val="28"/>
              </w:rPr>
            </w:pPr>
            <w:r w:rsidRPr="00FE42D0">
              <w:rPr>
                <w:sz w:val="28"/>
                <w:szCs w:val="28"/>
              </w:rPr>
              <w:t>100,0</w:t>
            </w:r>
          </w:p>
        </w:tc>
        <w:tc>
          <w:tcPr>
            <w:tcW w:w="1800" w:type="dxa"/>
            <w:vAlign w:val="bottom"/>
          </w:tcPr>
          <w:p w:rsidR="00957C76" w:rsidRPr="00FE42D0" w:rsidRDefault="00957C76" w:rsidP="00FE42D0">
            <w:pPr>
              <w:jc w:val="center"/>
              <w:rPr>
                <w:sz w:val="28"/>
                <w:szCs w:val="28"/>
              </w:rPr>
            </w:pPr>
            <w:r w:rsidRPr="00FE42D0">
              <w:rPr>
                <w:sz w:val="28"/>
                <w:szCs w:val="28"/>
              </w:rPr>
              <w:t>102,9</w:t>
            </w:r>
          </w:p>
        </w:tc>
        <w:tc>
          <w:tcPr>
            <w:tcW w:w="1800" w:type="dxa"/>
            <w:vAlign w:val="bottom"/>
          </w:tcPr>
          <w:p w:rsidR="00957C76" w:rsidRPr="00FE42D0" w:rsidRDefault="00957C76" w:rsidP="00FE42D0">
            <w:pPr>
              <w:jc w:val="center"/>
              <w:rPr>
                <w:sz w:val="28"/>
                <w:szCs w:val="28"/>
              </w:rPr>
            </w:pPr>
            <w:r w:rsidRPr="00FE42D0">
              <w:rPr>
                <w:sz w:val="28"/>
                <w:szCs w:val="28"/>
              </w:rPr>
              <w:t>104,0</w:t>
            </w:r>
          </w:p>
        </w:tc>
      </w:tr>
      <w:tr w:rsidR="00957C76" w:rsidRPr="00FE42D0" w:rsidTr="00105636">
        <w:tc>
          <w:tcPr>
            <w:tcW w:w="3708" w:type="dxa"/>
          </w:tcPr>
          <w:p w:rsidR="00957C76" w:rsidRPr="00FE42D0" w:rsidRDefault="00957C76" w:rsidP="00105636">
            <w:pPr>
              <w:rPr>
                <w:sz w:val="28"/>
                <w:szCs w:val="28"/>
              </w:rPr>
            </w:pPr>
            <w:r w:rsidRPr="00FE42D0">
              <w:rPr>
                <w:sz w:val="28"/>
                <w:szCs w:val="28"/>
              </w:rPr>
              <w:t>Среднесуточный прирост (г)</w:t>
            </w:r>
          </w:p>
        </w:tc>
        <w:tc>
          <w:tcPr>
            <w:tcW w:w="1800" w:type="dxa"/>
            <w:vAlign w:val="bottom"/>
          </w:tcPr>
          <w:p w:rsidR="00957C76" w:rsidRPr="00FE42D0" w:rsidRDefault="00957C76" w:rsidP="00FE42D0">
            <w:pPr>
              <w:jc w:val="center"/>
              <w:rPr>
                <w:sz w:val="28"/>
                <w:szCs w:val="28"/>
              </w:rPr>
            </w:pPr>
            <w:r w:rsidRPr="00FE42D0">
              <w:rPr>
                <w:sz w:val="28"/>
                <w:szCs w:val="28"/>
              </w:rPr>
              <w:t>653</w:t>
            </w:r>
          </w:p>
        </w:tc>
        <w:tc>
          <w:tcPr>
            <w:tcW w:w="1800" w:type="dxa"/>
            <w:vAlign w:val="bottom"/>
          </w:tcPr>
          <w:p w:rsidR="00957C76" w:rsidRPr="00FE42D0" w:rsidRDefault="00957C76" w:rsidP="00FE42D0">
            <w:pPr>
              <w:jc w:val="center"/>
              <w:rPr>
                <w:sz w:val="28"/>
                <w:szCs w:val="28"/>
              </w:rPr>
            </w:pPr>
            <w:r w:rsidRPr="00FE42D0">
              <w:rPr>
                <w:sz w:val="28"/>
                <w:szCs w:val="28"/>
              </w:rPr>
              <w:t>702</w:t>
            </w:r>
          </w:p>
        </w:tc>
        <w:tc>
          <w:tcPr>
            <w:tcW w:w="1800" w:type="dxa"/>
            <w:vAlign w:val="bottom"/>
          </w:tcPr>
          <w:p w:rsidR="00957C76" w:rsidRPr="00FE42D0" w:rsidRDefault="00957C76" w:rsidP="00FE42D0">
            <w:pPr>
              <w:jc w:val="center"/>
              <w:rPr>
                <w:sz w:val="28"/>
                <w:szCs w:val="28"/>
              </w:rPr>
            </w:pPr>
            <w:r w:rsidRPr="00FE42D0">
              <w:rPr>
                <w:sz w:val="28"/>
                <w:szCs w:val="28"/>
              </w:rPr>
              <w:t>822</w:t>
            </w:r>
          </w:p>
        </w:tc>
      </w:tr>
      <w:tr w:rsidR="00957C76" w:rsidRPr="00FE42D0" w:rsidTr="00105636">
        <w:tc>
          <w:tcPr>
            <w:tcW w:w="3708" w:type="dxa"/>
          </w:tcPr>
          <w:p w:rsidR="00957C76" w:rsidRPr="00FE42D0" w:rsidRDefault="00957C76" w:rsidP="00105636">
            <w:pPr>
              <w:rPr>
                <w:sz w:val="28"/>
                <w:szCs w:val="28"/>
              </w:rPr>
            </w:pPr>
            <w:r w:rsidRPr="00FE42D0">
              <w:rPr>
                <w:sz w:val="28"/>
                <w:szCs w:val="28"/>
              </w:rPr>
              <w:t>В % к контролю</w:t>
            </w:r>
          </w:p>
        </w:tc>
        <w:tc>
          <w:tcPr>
            <w:tcW w:w="1800" w:type="dxa"/>
            <w:vAlign w:val="bottom"/>
          </w:tcPr>
          <w:p w:rsidR="00957C76" w:rsidRPr="00FE42D0" w:rsidRDefault="00957C76" w:rsidP="00FE42D0">
            <w:pPr>
              <w:jc w:val="center"/>
              <w:rPr>
                <w:sz w:val="28"/>
                <w:szCs w:val="28"/>
              </w:rPr>
            </w:pPr>
            <w:r w:rsidRPr="00FE42D0">
              <w:rPr>
                <w:sz w:val="28"/>
                <w:szCs w:val="28"/>
              </w:rPr>
              <w:t>100,0</w:t>
            </w:r>
          </w:p>
        </w:tc>
        <w:tc>
          <w:tcPr>
            <w:tcW w:w="1800" w:type="dxa"/>
            <w:vAlign w:val="bottom"/>
          </w:tcPr>
          <w:p w:rsidR="00957C76" w:rsidRPr="00FE42D0" w:rsidRDefault="00957C76" w:rsidP="00FE42D0">
            <w:pPr>
              <w:jc w:val="center"/>
              <w:rPr>
                <w:sz w:val="28"/>
                <w:szCs w:val="28"/>
              </w:rPr>
            </w:pPr>
            <w:r w:rsidRPr="00FE42D0">
              <w:rPr>
                <w:sz w:val="28"/>
                <w:szCs w:val="28"/>
              </w:rPr>
              <w:t>107,5</w:t>
            </w:r>
          </w:p>
        </w:tc>
        <w:tc>
          <w:tcPr>
            <w:tcW w:w="1800" w:type="dxa"/>
            <w:vAlign w:val="bottom"/>
          </w:tcPr>
          <w:p w:rsidR="00957C76" w:rsidRPr="00FE42D0" w:rsidRDefault="00957C76" w:rsidP="00FE42D0">
            <w:pPr>
              <w:jc w:val="center"/>
              <w:rPr>
                <w:sz w:val="28"/>
                <w:szCs w:val="28"/>
              </w:rPr>
            </w:pPr>
            <w:r w:rsidRPr="00FE42D0">
              <w:rPr>
                <w:sz w:val="28"/>
                <w:szCs w:val="28"/>
              </w:rPr>
              <w:t>125,9</w:t>
            </w:r>
          </w:p>
        </w:tc>
      </w:tr>
      <w:tr w:rsidR="00957C76" w:rsidRPr="00FE42D0" w:rsidTr="00105636">
        <w:tc>
          <w:tcPr>
            <w:tcW w:w="3708" w:type="dxa"/>
          </w:tcPr>
          <w:p w:rsidR="00957C76" w:rsidRPr="00FE42D0" w:rsidRDefault="00957C76" w:rsidP="00105636">
            <w:pPr>
              <w:rPr>
                <w:sz w:val="28"/>
                <w:szCs w:val="28"/>
              </w:rPr>
            </w:pPr>
            <w:r w:rsidRPr="00FE42D0">
              <w:rPr>
                <w:sz w:val="28"/>
                <w:szCs w:val="28"/>
              </w:rPr>
              <w:t>В % ко 2-й гру</w:t>
            </w:r>
            <w:r w:rsidRPr="00FE42D0">
              <w:rPr>
                <w:sz w:val="28"/>
                <w:szCs w:val="28"/>
              </w:rPr>
              <w:t>п</w:t>
            </w:r>
            <w:r w:rsidRPr="00FE42D0">
              <w:rPr>
                <w:sz w:val="28"/>
                <w:szCs w:val="28"/>
              </w:rPr>
              <w:t>пе</w:t>
            </w:r>
          </w:p>
        </w:tc>
        <w:tc>
          <w:tcPr>
            <w:tcW w:w="1800" w:type="dxa"/>
            <w:vAlign w:val="bottom"/>
          </w:tcPr>
          <w:p w:rsidR="00957C76" w:rsidRPr="00FE42D0" w:rsidRDefault="00957C76" w:rsidP="00FE42D0">
            <w:pPr>
              <w:jc w:val="center"/>
              <w:rPr>
                <w:sz w:val="28"/>
                <w:szCs w:val="28"/>
              </w:rPr>
            </w:pPr>
            <w:r w:rsidRPr="00FE42D0">
              <w:rPr>
                <w:sz w:val="28"/>
                <w:szCs w:val="28"/>
              </w:rPr>
              <w:t>-</w:t>
            </w:r>
          </w:p>
        </w:tc>
        <w:tc>
          <w:tcPr>
            <w:tcW w:w="1800" w:type="dxa"/>
            <w:vAlign w:val="bottom"/>
          </w:tcPr>
          <w:p w:rsidR="00957C76" w:rsidRPr="00FE42D0" w:rsidRDefault="00957C76" w:rsidP="00FE42D0">
            <w:pPr>
              <w:jc w:val="center"/>
              <w:rPr>
                <w:sz w:val="28"/>
                <w:szCs w:val="28"/>
              </w:rPr>
            </w:pPr>
            <w:r w:rsidRPr="00FE42D0">
              <w:rPr>
                <w:sz w:val="28"/>
                <w:szCs w:val="28"/>
              </w:rPr>
              <w:t>100</w:t>
            </w:r>
          </w:p>
        </w:tc>
        <w:tc>
          <w:tcPr>
            <w:tcW w:w="1800" w:type="dxa"/>
            <w:vAlign w:val="bottom"/>
          </w:tcPr>
          <w:p w:rsidR="00957C76" w:rsidRPr="00FE42D0" w:rsidRDefault="00957C76" w:rsidP="00FE42D0">
            <w:pPr>
              <w:jc w:val="center"/>
              <w:rPr>
                <w:sz w:val="28"/>
                <w:szCs w:val="28"/>
              </w:rPr>
            </w:pPr>
            <w:r w:rsidRPr="00FE42D0">
              <w:rPr>
                <w:sz w:val="28"/>
                <w:szCs w:val="28"/>
              </w:rPr>
              <w:t>117,</w:t>
            </w:r>
            <w:r w:rsidR="00105636">
              <w:rPr>
                <w:sz w:val="28"/>
                <w:szCs w:val="28"/>
              </w:rPr>
              <w:t>1</w:t>
            </w:r>
          </w:p>
        </w:tc>
      </w:tr>
    </w:tbl>
    <w:p w:rsidR="00957C76" w:rsidRDefault="00957C76" w:rsidP="00FE42D0">
      <w:pPr>
        <w:ind w:firstLine="720"/>
        <w:jc w:val="both"/>
        <w:rPr>
          <w:sz w:val="28"/>
          <w:szCs w:val="28"/>
        </w:rPr>
      </w:pPr>
      <w:r w:rsidRPr="00FE42D0">
        <w:rPr>
          <w:sz w:val="28"/>
          <w:szCs w:val="28"/>
        </w:rPr>
        <w:t>При анализе гематологических показателей установлено, что до применения препаратов они были в пределах физиологической нормы и существенно не отличались у телят всех групп</w:t>
      </w:r>
      <w:r w:rsidR="00852D0D" w:rsidRPr="00B13C70">
        <w:rPr>
          <w:sz w:val="28"/>
          <w:szCs w:val="28"/>
        </w:rPr>
        <w:t xml:space="preserve"> </w:t>
      </w:r>
      <w:r w:rsidR="00852D0D" w:rsidRPr="00FE42D0">
        <w:rPr>
          <w:sz w:val="28"/>
          <w:szCs w:val="28"/>
        </w:rPr>
        <w:t>(табл</w:t>
      </w:r>
      <w:r w:rsidR="00852D0D">
        <w:rPr>
          <w:sz w:val="28"/>
          <w:szCs w:val="28"/>
        </w:rPr>
        <w:t xml:space="preserve">. </w:t>
      </w:r>
      <w:r w:rsidR="00852D0D" w:rsidRPr="00FE42D0">
        <w:rPr>
          <w:sz w:val="28"/>
          <w:szCs w:val="28"/>
        </w:rPr>
        <w:t>2)</w:t>
      </w:r>
      <w:r w:rsidRPr="00FE42D0">
        <w:rPr>
          <w:sz w:val="28"/>
          <w:szCs w:val="28"/>
        </w:rPr>
        <w:t>. После применения препаратов селена количество эритроцитов у животных второй группы п</w:t>
      </w:r>
      <w:r w:rsidRPr="00FE42D0">
        <w:rPr>
          <w:sz w:val="28"/>
          <w:szCs w:val="28"/>
        </w:rPr>
        <w:t>о</w:t>
      </w:r>
      <w:r w:rsidRPr="00FE42D0">
        <w:rPr>
          <w:sz w:val="28"/>
          <w:szCs w:val="28"/>
        </w:rPr>
        <w:t>высилось на 3,1%, а в третьей группе – на 9,4% в сравнении с показат</w:t>
      </w:r>
      <w:r w:rsidR="00FE4FFB">
        <w:rPr>
          <w:sz w:val="28"/>
          <w:szCs w:val="28"/>
        </w:rPr>
        <w:t>ел</w:t>
      </w:r>
      <w:r w:rsidR="00FE4FFB">
        <w:rPr>
          <w:sz w:val="28"/>
          <w:szCs w:val="28"/>
        </w:rPr>
        <w:t>я</w:t>
      </w:r>
      <w:r w:rsidR="00FE4FFB">
        <w:rPr>
          <w:sz w:val="28"/>
          <w:szCs w:val="28"/>
        </w:rPr>
        <w:t>ми телят контрольной группы.</w:t>
      </w:r>
    </w:p>
    <w:p w:rsidR="00852D0D" w:rsidRPr="00B13C70" w:rsidRDefault="00852D0D" w:rsidP="00FE42D0">
      <w:pPr>
        <w:ind w:firstLine="720"/>
        <w:jc w:val="both"/>
        <w:rPr>
          <w:sz w:val="28"/>
          <w:szCs w:val="28"/>
        </w:rPr>
      </w:pPr>
      <w:r w:rsidRPr="00FE42D0">
        <w:rPr>
          <w:sz w:val="28"/>
          <w:szCs w:val="28"/>
        </w:rPr>
        <w:t>Содержание гемоглобина также было выше, в сравнении с контрол</w:t>
      </w:r>
      <w:r w:rsidRPr="00FE42D0">
        <w:rPr>
          <w:sz w:val="28"/>
          <w:szCs w:val="28"/>
        </w:rPr>
        <w:t>ь</w:t>
      </w:r>
      <w:r w:rsidRPr="00FE42D0">
        <w:rPr>
          <w:sz w:val="28"/>
          <w:szCs w:val="28"/>
        </w:rPr>
        <w:t>ной группой: во второй – на 3,6%, в третьей более значительно – на 6,8%.</w:t>
      </w:r>
    </w:p>
    <w:p w:rsidR="00957C76" w:rsidRPr="00FE42D0" w:rsidRDefault="00957C76" w:rsidP="00FE42D0">
      <w:pPr>
        <w:jc w:val="right"/>
        <w:rPr>
          <w:sz w:val="28"/>
          <w:szCs w:val="28"/>
        </w:rPr>
      </w:pPr>
      <w:r w:rsidRPr="00FE42D0">
        <w:rPr>
          <w:sz w:val="28"/>
          <w:szCs w:val="28"/>
        </w:rPr>
        <w:t>Таблица 2</w:t>
      </w:r>
    </w:p>
    <w:p w:rsidR="00105636" w:rsidRDefault="00957C76" w:rsidP="00FE42D0">
      <w:pPr>
        <w:jc w:val="center"/>
        <w:rPr>
          <w:sz w:val="28"/>
          <w:szCs w:val="28"/>
        </w:rPr>
      </w:pPr>
      <w:r w:rsidRPr="00FE42D0">
        <w:rPr>
          <w:sz w:val="28"/>
          <w:szCs w:val="28"/>
        </w:rPr>
        <w:t xml:space="preserve">Гематологические показатели телят контрольной группы (гр.1), </w:t>
      </w:r>
    </w:p>
    <w:p w:rsidR="00957C76" w:rsidRPr="00FE42D0" w:rsidRDefault="00957C76" w:rsidP="00FE42D0">
      <w:pPr>
        <w:jc w:val="center"/>
        <w:rPr>
          <w:sz w:val="28"/>
          <w:szCs w:val="28"/>
        </w:rPr>
      </w:pPr>
      <w:r w:rsidRPr="00FE42D0">
        <w:rPr>
          <w:sz w:val="28"/>
          <w:szCs w:val="28"/>
        </w:rPr>
        <w:t>получа</w:t>
      </w:r>
      <w:r w:rsidRPr="00FE42D0">
        <w:rPr>
          <w:sz w:val="28"/>
          <w:szCs w:val="28"/>
        </w:rPr>
        <w:t>в</w:t>
      </w:r>
      <w:r w:rsidRPr="00FE42D0">
        <w:rPr>
          <w:sz w:val="28"/>
          <w:szCs w:val="28"/>
        </w:rPr>
        <w:t>ших селемаг (гр.2) и селедант (гр.3)</w:t>
      </w:r>
    </w:p>
    <w:tbl>
      <w:tblPr>
        <w:tblStyle w:val="a3"/>
        <w:tblW w:w="9108" w:type="dxa"/>
        <w:tblInd w:w="108" w:type="dxa"/>
        <w:tblBorders>
          <w:left w:val="none" w:sz="0" w:space="0" w:color="auto"/>
          <w:right w:val="none" w:sz="0" w:space="0" w:color="auto"/>
        </w:tblBorders>
        <w:tblLook w:val="01E0"/>
      </w:tblPr>
      <w:tblGrid>
        <w:gridCol w:w="2666"/>
        <w:gridCol w:w="1610"/>
        <w:gridCol w:w="1611"/>
        <w:gridCol w:w="1610"/>
        <w:gridCol w:w="1611"/>
      </w:tblGrid>
      <w:tr w:rsidR="00105636" w:rsidRPr="00FE42D0" w:rsidTr="00105636">
        <w:tc>
          <w:tcPr>
            <w:tcW w:w="2666" w:type="dxa"/>
            <w:vMerge w:val="restart"/>
            <w:vAlign w:val="center"/>
          </w:tcPr>
          <w:p w:rsidR="00105636" w:rsidRPr="00FE42D0" w:rsidRDefault="00105636" w:rsidP="00105636">
            <w:pPr>
              <w:jc w:val="center"/>
              <w:rPr>
                <w:sz w:val="28"/>
                <w:szCs w:val="28"/>
              </w:rPr>
            </w:pPr>
            <w:r w:rsidRPr="00FE42D0">
              <w:rPr>
                <w:sz w:val="28"/>
                <w:szCs w:val="28"/>
              </w:rPr>
              <w:t>Пок</w:t>
            </w:r>
            <w:r w:rsidRPr="00FE42D0">
              <w:rPr>
                <w:sz w:val="28"/>
                <w:szCs w:val="28"/>
              </w:rPr>
              <w:t>а</w:t>
            </w:r>
            <w:r w:rsidRPr="00FE42D0">
              <w:rPr>
                <w:sz w:val="28"/>
                <w:szCs w:val="28"/>
              </w:rPr>
              <w:t>затели</w:t>
            </w:r>
          </w:p>
        </w:tc>
        <w:tc>
          <w:tcPr>
            <w:tcW w:w="1610" w:type="dxa"/>
            <w:vMerge w:val="restart"/>
            <w:vAlign w:val="center"/>
          </w:tcPr>
          <w:p w:rsidR="00105636" w:rsidRPr="00FE42D0" w:rsidRDefault="00105636" w:rsidP="00105636">
            <w:pPr>
              <w:jc w:val="center"/>
              <w:rPr>
                <w:sz w:val="28"/>
                <w:szCs w:val="28"/>
              </w:rPr>
            </w:pPr>
            <w:r w:rsidRPr="00FE42D0">
              <w:rPr>
                <w:sz w:val="28"/>
                <w:szCs w:val="28"/>
              </w:rPr>
              <w:t>Фон</w:t>
            </w:r>
          </w:p>
        </w:tc>
        <w:tc>
          <w:tcPr>
            <w:tcW w:w="4832" w:type="dxa"/>
            <w:gridSpan w:val="3"/>
          </w:tcPr>
          <w:p w:rsidR="00105636" w:rsidRPr="00105636" w:rsidRDefault="00105636" w:rsidP="00105636">
            <w:pPr>
              <w:jc w:val="center"/>
              <w:rPr>
                <w:sz w:val="28"/>
                <w:szCs w:val="28"/>
              </w:rPr>
            </w:pPr>
            <w:r>
              <w:rPr>
                <w:sz w:val="28"/>
                <w:szCs w:val="28"/>
              </w:rPr>
              <w:t>Группы</w:t>
            </w:r>
          </w:p>
        </w:tc>
      </w:tr>
      <w:tr w:rsidR="00105636" w:rsidRPr="00FE42D0" w:rsidTr="00105636">
        <w:tc>
          <w:tcPr>
            <w:tcW w:w="2666" w:type="dxa"/>
            <w:vMerge/>
          </w:tcPr>
          <w:p w:rsidR="00105636" w:rsidRPr="00FE42D0" w:rsidRDefault="00105636" w:rsidP="00FE42D0">
            <w:pPr>
              <w:jc w:val="both"/>
              <w:rPr>
                <w:sz w:val="28"/>
                <w:szCs w:val="28"/>
              </w:rPr>
            </w:pPr>
          </w:p>
        </w:tc>
        <w:tc>
          <w:tcPr>
            <w:tcW w:w="1610" w:type="dxa"/>
            <w:vMerge/>
          </w:tcPr>
          <w:p w:rsidR="00105636" w:rsidRPr="00FE42D0" w:rsidRDefault="00105636" w:rsidP="00105636">
            <w:pPr>
              <w:jc w:val="center"/>
              <w:rPr>
                <w:sz w:val="28"/>
                <w:szCs w:val="28"/>
              </w:rPr>
            </w:pPr>
          </w:p>
        </w:tc>
        <w:tc>
          <w:tcPr>
            <w:tcW w:w="1611" w:type="dxa"/>
          </w:tcPr>
          <w:p w:rsidR="00105636" w:rsidRPr="00FE42D0" w:rsidRDefault="00105636" w:rsidP="00105636">
            <w:pPr>
              <w:jc w:val="center"/>
              <w:rPr>
                <w:sz w:val="28"/>
                <w:szCs w:val="28"/>
              </w:rPr>
            </w:pPr>
            <w:r w:rsidRPr="00FE42D0">
              <w:rPr>
                <w:sz w:val="28"/>
                <w:szCs w:val="28"/>
              </w:rPr>
              <w:t>Первая</w:t>
            </w:r>
          </w:p>
        </w:tc>
        <w:tc>
          <w:tcPr>
            <w:tcW w:w="1610" w:type="dxa"/>
          </w:tcPr>
          <w:p w:rsidR="00105636" w:rsidRPr="00FE42D0" w:rsidRDefault="00105636" w:rsidP="00105636">
            <w:pPr>
              <w:jc w:val="center"/>
              <w:rPr>
                <w:sz w:val="28"/>
                <w:szCs w:val="28"/>
              </w:rPr>
            </w:pPr>
            <w:r w:rsidRPr="00FE42D0">
              <w:rPr>
                <w:sz w:val="28"/>
                <w:szCs w:val="28"/>
              </w:rPr>
              <w:t>Вторая</w:t>
            </w:r>
          </w:p>
        </w:tc>
        <w:tc>
          <w:tcPr>
            <w:tcW w:w="1611" w:type="dxa"/>
          </w:tcPr>
          <w:p w:rsidR="00105636" w:rsidRPr="00FE42D0" w:rsidRDefault="00105636" w:rsidP="00105636">
            <w:pPr>
              <w:jc w:val="center"/>
              <w:rPr>
                <w:sz w:val="28"/>
                <w:szCs w:val="28"/>
              </w:rPr>
            </w:pPr>
            <w:r w:rsidRPr="00FE42D0">
              <w:rPr>
                <w:sz w:val="28"/>
                <w:szCs w:val="28"/>
              </w:rPr>
              <w:t>Третья</w:t>
            </w:r>
          </w:p>
        </w:tc>
      </w:tr>
      <w:tr w:rsidR="00957C76" w:rsidRPr="00FE42D0" w:rsidTr="00105636">
        <w:tc>
          <w:tcPr>
            <w:tcW w:w="2666" w:type="dxa"/>
          </w:tcPr>
          <w:p w:rsidR="00957C76" w:rsidRPr="00FE42D0" w:rsidRDefault="00957C76" w:rsidP="00FE42D0">
            <w:pPr>
              <w:jc w:val="both"/>
              <w:rPr>
                <w:sz w:val="28"/>
                <w:szCs w:val="28"/>
              </w:rPr>
            </w:pPr>
            <w:r w:rsidRPr="00FE42D0">
              <w:rPr>
                <w:sz w:val="28"/>
                <w:szCs w:val="28"/>
              </w:rPr>
              <w:t>Эритроциты, 10</w:t>
            </w:r>
            <w:r w:rsidRPr="00FE42D0">
              <w:rPr>
                <w:sz w:val="28"/>
                <w:szCs w:val="28"/>
                <w:vertAlign w:val="superscript"/>
              </w:rPr>
              <w:t>12</w:t>
            </w:r>
            <w:r w:rsidRPr="00FE42D0">
              <w:rPr>
                <w:sz w:val="28"/>
                <w:szCs w:val="28"/>
              </w:rPr>
              <w:t>/л</w:t>
            </w:r>
          </w:p>
        </w:tc>
        <w:tc>
          <w:tcPr>
            <w:tcW w:w="1610" w:type="dxa"/>
          </w:tcPr>
          <w:p w:rsidR="00957C76" w:rsidRPr="00FE42D0" w:rsidRDefault="00957C76" w:rsidP="00105636">
            <w:pPr>
              <w:jc w:val="center"/>
              <w:rPr>
                <w:sz w:val="28"/>
                <w:szCs w:val="28"/>
              </w:rPr>
            </w:pPr>
            <w:r w:rsidRPr="00FE42D0">
              <w:rPr>
                <w:sz w:val="28"/>
                <w:szCs w:val="28"/>
              </w:rPr>
              <w:t>6,2±0,1</w:t>
            </w:r>
          </w:p>
        </w:tc>
        <w:tc>
          <w:tcPr>
            <w:tcW w:w="1611" w:type="dxa"/>
          </w:tcPr>
          <w:p w:rsidR="00957C76" w:rsidRPr="00FE42D0" w:rsidRDefault="00957C76" w:rsidP="00105636">
            <w:pPr>
              <w:jc w:val="center"/>
              <w:rPr>
                <w:sz w:val="28"/>
                <w:szCs w:val="28"/>
              </w:rPr>
            </w:pPr>
            <w:r w:rsidRPr="00FE42D0">
              <w:rPr>
                <w:sz w:val="28"/>
                <w:szCs w:val="28"/>
              </w:rPr>
              <w:t>6,4±0,3</w:t>
            </w:r>
          </w:p>
        </w:tc>
        <w:tc>
          <w:tcPr>
            <w:tcW w:w="1610" w:type="dxa"/>
          </w:tcPr>
          <w:p w:rsidR="00957C76" w:rsidRPr="00FE42D0" w:rsidRDefault="00957C76" w:rsidP="00105636">
            <w:pPr>
              <w:jc w:val="center"/>
              <w:rPr>
                <w:sz w:val="28"/>
                <w:szCs w:val="28"/>
              </w:rPr>
            </w:pPr>
            <w:r w:rsidRPr="00FE42D0">
              <w:rPr>
                <w:sz w:val="28"/>
                <w:szCs w:val="28"/>
              </w:rPr>
              <w:t>6,6±0,2</w:t>
            </w:r>
          </w:p>
        </w:tc>
        <w:tc>
          <w:tcPr>
            <w:tcW w:w="1611" w:type="dxa"/>
          </w:tcPr>
          <w:p w:rsidR="00957C76" w:rsidRPr="00FE42D0" w:rsidRDefault="00957C76" w:rsidP="00105636">
            <w:pPr>
              <w:jc w:val="center"/>
              <w:rPr>
                <w:sz w:val="28"/>
                <w:szCs w:val="28"/>
              </w:rPr>
            </w:pPr>
            <w:r w:rsidRPr="00FE42D0">
              <w:rPr>
                <w:sz w:val="28"/>
                <w:szCs w:val="28"/>
              </w:rPr>
              <w:t>7,0±0,4*</w:t>
            </w:r>
          </w:p>
        </w:tc>
      </w:tr>
      <w:tr w:rsidR="00957C76" w:rsidRPr="00FE42D0" w:rsidTr="00105636">
        <w:tc>
          <w:tcPr>
            <w:tcW w:w="2666" w:type="dxa"/>
          </w:tcPr>
          <w:p w:rsidR="00957C76" w:rsidRPr="00FE42D0" w:rsidRDefault="00957C76" w:rsidP="00FE42D0">
            <w:pPr>
              <w:jc w:val="both"/>
              <w:rPr>
                <w:sz w:val="28"/>
                <w:szCs w:val="28"/>
              </w:rPr>
            </w:pPr>
            <w:r w:rsidRPr="00FE42D0">
              <w:rPr>
                <w:sz w:val="28"/>
                <w:szCs w:val="28"/>
              </w:rPr>
              <w:t>Гемоглобин, г/л</w:t>
            </w:r>
          </w:p>
        </w:tc>
        <w:tc>
          <w:tcPr>
            <w:tcW w:w="1610" w:type="dxa"/>
          </w:tcPr>
          <w:p w:rsidR="00957C76" w:rsidRPr="00FE42D0" w:rsidRDefault="00957C76" w:rsidP="00105636">
            <w:pPr>
              <w:jc w:val="center"/>
              <w:rPr>
                <w:sz w:val="28"/>
                <w:szCs w:val="28"/>
              </w:rPr>
            </w:pPr>
            <w:r w:rsidRPr="00FE42D0">
              <w:rPr>
                <w:sz w:val="28"/>
                <w:szCs w:val="28"/>
              </w:rPr>
              <w:t>102,1±2,5</w:t>
            </w:r>
          </w:p>
        </w:tc>
        <w:tc>
          <w:tcPr>
            <w:tcW w:w="1611" w:type="dxa"/>
          </w:tcPr>
          <w:p w:rsidR="00957C76" w:rsidRPr="00FE42D0" w:rsidRDefault="00957C76" w:rsidP="00105636">
            <w:pPr>
              <w:jc w:val="center"/>
              <w:rPr>
                <w:sz w:val="28"/>
                <w:szCs w:val="28"/>
              </w:rPr>
            </w:pPr>
            <w:r w:rsidRPr="00FE42D0">
              <w:rPr>
                <w:sz w:val="28"/>
                <w:szCs w:val="28"/>
              </w:rPr>
              <w:t>103,3±4,2</w:t>
            </w:r>
          </w:p>
        </w:tc>
        <w:tc>
          <w:tcPr>
            <w:tcW w:w="1610" w:type="dxa"/>
          </w:tcPr>
          <w:p w:rsidR="00957C76" w:rsidRPr="00FE42D0" w:rsidRDefault="00957C76" w:rsidP="00105636">
            <w:pPr>
              <w:jc w:val="center"/>
              <w:rPr>
                <w:sz w:val="28"/>
                <w:szCs w:val="28"/>
              </w:rPr>
            </w:pPr>
            <w:r w:rsidRPr="00FE42D0">
              <w:rPr>
                <w:sz w:val="28"/>
                <w:szCs w:val="28"/>
              </w:rPr>
              <w:t>107,0±5,2</w:t>
            </w:r>
          </w:p>
        </w:tc>
        <w:tc>
          <w:tcPr>
            <w:tcW w:w="1611" w:type="dxa"/>
          </w:tcPr>
          <w:p w:rsidR="00957C76" w:rsidRPr="00FE42D0" w:rsidRDefault="00957C76" w:rsidP="00105636">
            <w:pPr>
              <w:jc w:val="center"/>
              <w:rPr>
                <w:sz w:val="28"/>
                <w:szCs w:val="28"/>
              </w:rPr>
            </w:pPr>
            <w:r w:rsidRPr="00FE42D0">
              <w:rPr>
                <w:sz w:val="28"/>
                <w:szCs w:val="28"/>
              </w:rPr>
              <w:t>110,3±6,2*</w:t>
            </w:r>
          </w:p>
        </w:tc>
      </w:tr>
      <w:tr w:rsidR="00957C76" w:rsidRPr="00FE42D0" w:rsidTr="00105636">
        <w:tc>
          <w:tcPr>
            <w:tcW w:w="2666" w:type="dxa"/>
          </w:tcPr>
          <w:p w:rsidR="00957C76" w:rsidRPr="00FE42D0" w:rsidRDefault="00957C76" w:rsidP="00FE42D0">
            <w:pPr>
              <w:jc w:val="both"/>
              <w:rPr>
                <w:sz w:val="28"/>
                <w:szCs w:val="28"/>
              </w:rPr>
            </w:pPr>
            <w:r w:rsidRPr="00FE42D0">
              <w:rPr>
                <w:sz w:val="28"/>
                <w:szCs w:val="28"/>
              </w:rPr>
              <w:t>Лейкоциты, 10</w:t>
            </w:r>
            <w:r w:rsidRPr="00FE42D0">
              <w:rPr>
                <w:sz w:val="28"/>
                <w:szCs w:val="28"/>
                <w:vertAlign w:val="superscript"/>
              </w:rPr>
              <w:t>9</w:t>
            </w:r>
            <w:r w:rsidRPr="00FE42D0">
              <w:rPr>
                <w:sz w:val="28"/>
                <w:szCs w:val="28"/>
              </w:rPr>
              <w:t>/л</w:t>
            </w:r>
          </w:p>
        </w:tc>
        <w:tc>
          <w:tcPr>
            <w:tcW w:w="1610" w:type="dxa"/>
          </w:tcPr>
          <w:p w:rsidR="00957C76" w:rsidRPr="00FE42D0" w:rsidRDefault="00957C76" w:rsidP="00105636">
            <w:pPr>
              <w:jc w:val="center"/>
              <w:rPr>
                <w:sz w:val="28"/>
                <w:szCs w:val="28"/>
              </w:rPr>
            </w:pPr>
            <w:r w:rsidRPr="00FE42D0">
              <w:rPr>
                <w:sz w:val="28"/>
                <w:szCs w:val="28"/>
              </w:rPr>
              <w:t>6,9±0,3</w:t>
            </w:r>
          </w:p>
        </w:tc>
        <w:tc>
          <w:tcPr>
            <w:tcW w:w="1611" w:type="dxa"/>
          </w:tcPr>
          <w:p w:rsidR="00957C76" w:rsidRPr="00FE42D0" w:rsidRDefault="00957C76" w:rsidP="00105636">
            <w:pPr>
              <w:jc w:val="center"/>
              <w:rPr>
                <w:sz w:val="28"/>
                <w:szCs w:val="28"/>
              </w:rPr>
            </w:pPr>
            <w:r w:rsidRPr="00FE42D0">
              <w:rPr>
                <w:sz w:val="28"/>
                <w:szCs w:val="28"/>
              </w:rPr>
              <w:t>6,3±0,4</w:t>
            </w:r>
          </w:p>
        </w:tc>
        <w:tc>
          <w:tcPr>
            <w:tcW w:w="1610" w:type="dxa"/>
          </w:tcPr>
          <w:p w:rsidR="00957C76" w:rsidRPr="00FE42D0" w:rsidRDefault="00957C76" w:rsidP="00105636">
            <w:pPr>
              <w:jc w:val="center"/>
              <w:rPr>
                <w:sz w:val="28"/>
                <w:szCs w:val="28"/>
              </w:rPr>
            </w:pPr>
            <w:r w:rsidRPr="00FE42D0">
              <w:rPr>
                <w:sz w:val="28"/>
                <w:szCs w:val="28"/>
              </w:rPr>
              <w:t>6,9±0,4</w:t>
            </w:r>
          </w:p>
        </w:tc>
        <w:tc>
          <w:tcPr>
            <w:tcW w:w="1611" w:type="dxa"/>
          </w:tcPr>
          <w:p w:rsidR="00957C76" w:rsidRPr="00FE42D0" w:rsidRDefault="00957C76" w:rsidP="00105636">
            <w:pPr>
              <w:jc w:val="center"/>
              <w:rPr>
                <w:sz w:val="28"/>
                <w:szCs w:val="28"/>
              </w:rPr>
            </w:pPr>
            <w:r w:rsidRPr="00FE42D0">
              <w:rPr>
                <w:sz w:val="28"/>
                <w:szCs w:val="28"/>
              </w:rPr>
              <w:t>6,4±0,1</w:t>
            </w:r>
          </w:p>
        </w:tc>
      </w:tr>
    </w:tbl>
    <w:p w:rsidR="00957C76" w:rsidRPr="00105636" w:rsidRDefault="00105636" w:rsidP="00105636">
      <w:pPr>
        <w:jc w:val="both"/>
      </w:pPr>
      <w:r w:rsidRPr="00105636">
        <w:t>*-</w:t>
      </w:r>
      <w:r w:rsidR="00957C76" w:rsidRPr="00105636">
        <w:t>Р&lt;0,05 – различия достоверны</w:t>
      </w:r>
    </w:p>
    <w:p w:rsidR="000E5F69" w:rsidRPr="00FE42D0" w:rsidRDefault="000E5F69" w:rsidP="000E5F69">
      <w:pPr>
        <w:ind w:firstLine="720"/>
        <w:jc w:val="both"/>
        <w:rPr>
          <w:sz w:val="28"/>
          <w:szCs w:val="28"/>
        </w:rPr>
      </w:pPr>
      <w:r w:rsidRPr="00FE42D0">
        <w:rPr>
          <w:sz w:val="28"/>
          <w:szCs w:val="28"/>
        </w:rPr>
        <w:t>Учитывая, что эритроциты – это транспорт кислорода и углекислого газа в организм, а гемоглобин регулирует обеспечение кислородом тканей и участвует в поддержании кислотно-основного равновесия в организме, считаем, что селедант более существенно и положительно влияет на орг</w:t>
      </w:r>
      <w:r w:rsidRPr="00FE42D0">
        <w:rPr>
          <w:sz w:val="28"/>
          <w:szCs w:val="28"/>
        </w:rPr>
        <w:t>а</w:t>
      </w:r>
      <w:r w:rsidRPr="00FE42D0">
        <w:rPr>
          <w:sz w:val="28"/>
          <w:szCs w:val="28"/>
        </w:rPr>
        <w:t>низм телят, чем селемаг.</w:t>
      </w:r>
    </w:p>
    <w:p w:rsidR="00FB09F9" w:rsidRDefault="00957C76" w:rsidP="00FB09F9">
      <w:pPr>
        <w:ind w:firstLine="720"/>
        <w:jc w:val="both"/>
        <w:rPr>
          <w:sz w:val="28"/>
          <w:szCs w:val="28"/>
        </w:rPr>
      </w:pPr>
      <w:r w:rsidRPr="00FE42D0">
        <w:rPr>
          <w:sz w:val="28"/>
          <w:szCs w:val="28"/>
        </w:rPr>
        <w:t>Согласно данным таблицы 3 у животных всех групп, как до, так и после опыта, количество общего белка находил</w:t>
      </w:r>
      <w:r w:rsidR="00EF0524" w:rsidRPr="00FE42D0">
        <w:rPr>
          <w:sz w:val="28"/>
          <w:szCs w:val="28"/>
        </w:rPr>
        <w:t>ось в пределах нормы (72,3-78,3</w:t>
      </w:r>
      <w:r w:rsidR="000E5F69">
        <w:rPr>
          <w:sz w:val="28"/>
          <w:szCs w:val="28"/>
        </w:rPr>
        <w:t xml:space="preserve"> </w:t>
      </w:r>
      <w:r w:rsidRPr="00FE42D0">
        <w:rPr>
          <w:sz w:val="28"/>
          <w:szCs w:val="28"/>
        </w:rPr>
        <w:t xml:space="preserve">г/л), однако, соотношение белковых фракций у телят по группам было неодинаково. </w:t>
      </w:r>
    </w:p>
    <w:p w:rsidR="006A794D" w:rsidRDefault="006F59A3" w:rsidP="00FB09F9">
      <w:pPr>
        <w:ind w:firstLine="720"/>
        <w:jc w:val="both"/>
        <w:rPr>
          <w:sz w:val="28"/>
          <w:szCs w:val="28"/>
        </w:rPr>
      </w:pPr>
      <w:r w:rsidRPr="00FE42D0">
        <w:rPr>
          <w:sz w:val="28"/>
          <w:szCs w:val="28"/>
        </w:rPr>
        <w:t>Содержание альбуминов до опыта у животных всех групп было ниже нормы. Известно, что нарушение обмена веществ в организме в первую очередь отражается на уровне альбуминов, так как это основной транспо</w:t>
      </w:r>
      <w:r w:rsidRPr="00FE42D0">
        <w:rPr>
          <w:sz w:val="28"/>
          <w:szCs w:val="28"/>
        </w:rPr>
        <w:t>р</w:t>
      </w:r>
      <w:r w:rsidRPr="00FE42D0">
        <w:rPr>
          <w:sz w:val="28"/>
          <w:szCs w:val="28"/>
        </w:rPr>
        <w:t xml:space="preserve">тировщик глюкозы, жиров, минеральных веществ и витаминов. </w:t>
      </w:r>
    </w:p>
    <w:p w:rsidR="00957C76" w:rsidRPr="00FE42D0" w:rsidRDefault="00957C76" w:rsidP="00FE42D0">
      <w:pPr>
        <w:jc w:val="right"/>
        <w:rPr>
          <w:sz w:val="28"/>
          <w:szCs w:val="28"/>
        </w:rPr>
      </w:pPr>
      <w:r w:rsidRPr="00FE42D0">
        <w:rPr>
          <w:sz w:val="28"/>
          <w:szCs w:val="28"/>
        </w:rPr>
        <w:t>Таблица 3</w:t>
      </w:r>
    </w:p>
    <w:p w:rsidR="00957C76" w:rsidRPr="00FE42D0" w:rsidRDefault="00957C76" w:rsidP="00FE42D0">
      <w:pPr>
        <w:jc w:val="center"/>
        <w:rPr>
          <w:sz w:val="28"/>
          <w:szCs w:val="28"/>
        </w:rPr>
      </w:pPr>
      <w:r w:rsidRPr="00FE42D0">
        <w:rPr>
          <w:sz w:val="28"/>
          <w:szCs w:val="28"/>
        </w:rPr>
        <w:t>Содержание общего белка и его фракций (г/л) у телят ко</w:t>
      </w:r>
      <w:r w:rsidRPr="00FE42D0">
        <w:rPr>
          <w:sz w:val="28"/>
          <w:szCs w:val="28"/>
        </w:rPr>
        <w:t>н</w:t>
      </w:r>
      <w:r w:rsidRPr="00FE42D0">
        <w:rPr>
          <w:sz w:val="28"/>
          <w:szCs w:val="28"/>
        </w:rPr>
        <w:t>трольной группы (1 гр.), получавших сел</w:t>
      </w:r>
      <w:r w:rsidRPr="00FE42D0">
        <w:rPr>
          <w:sz w:val="28"/>
          <w:szCs w:val="28"/>
        </w:rPr>
        <w:t>е</w:t>
      </w:r>
      <w:r w:rsidRPr="00FE42D0">
        <w:rPr>
          <w:sz w:val="28"/>
          <w:szCs w:val="28"/>
        </w:rPr>
        <w:t>маг (гр.2) и селедант (гр.3)</w:t>
      </w:r>
    </w:p>
    <w:tbl>
      <w:tblPr>
        <w:tblStyle w:val="a3"/>
        <w:tblW w:w="9000" w:type="dxa"/>
        <w:tblInd w:w="108" w:type="dxa"/>
        <w:tblBorders>
          <w:left w:val="none" w:sz="0" w:space="0" w:color="auto"/>
          <w:right w:val="none" w:sz="0" w:space="0" w:color="auto"/>
        </w:tblBorders>
        <w:tblLook w:val="01E0"/>
      </w:tblPr>
      <w:tblGrid>
        <w:gridCol w:w="1908"/>
        <w:gridCol w:w="1835"/>
        <w:gridCol w:w="1752"/>
        <w:gridCol w:w="1752"/>
        <w:gridCol w:w="1753"/>
      </w:tblGrid>
      <w:tr w:rsidR="00105636" w:rsidRPr="00FE42D0" w:rsidTr="00105636">
        <w:tc>
          <w:tcPr>
            <w:tcW w:w="1908" w:type="dxa"/>
            <w:vMerge w:val="restart"/>
            <w:vAlign w:val="center"/>
          </w:tcPr>
          <w:p w:rsidR="00105636" w:rsidRPr="00FE42D0" w:rsidRDefault="00105636" w:rsidP="00105636">
            <w:pPr>
              <w:jc w:val="center"/>
              <w:rPr>
                <w:sz w:val="28"/>
                <w:szCs w:val="28"/>
              </w:rPr>
            </w:pPr>
            <w:r w:rsidRPr="00FE42D0">
              <w:rPr>
                <w:sz w:val="28"/>
                <w:szCs w:val="28"/>
              </w:rPr>
              <w:t>Показатели</w:t>
            </w:r>
          </w:p>
        </w:tc>
        <w:tc>
          <w:tcPr>
            <w:tcW w:w="1835" w:type="dxa"/>
            <w:vMerge w:val="restart"/>
            <w:vAlign w:val="center"/>
          </w:tcPr>
          <w:p w:rsidR="00105636" w:rsidRPr="00FE42D0" w:rsidRDefault="00105636" w:rsidP="00FE42D0">
            <w:pPr>
              <w:jc w:val="center"/>
              <w:rPr>
                <w:sz w:val="28"/>
                <w:szCs w:val="28"/>
              </w:rPr>
            </w:pPr>
            <w:r w:rsidRPr="00FE42D0">
              <w:rPr>
                <w:sz w:val="28"/>
                <w:szCs w:val="28"/>
              </w:rPr>
              <w:t>Фон</w:t>
            </w:r>
          </w:p>
        </w:tc>
        <w:tc>
          <w:tcPr>
            <w:tcW w:w="5257" w:type="dxa"/>
            <w:gridSpan w:val="3"/>
          </w:tcPr>
          <w:p w:rsidR="00105636" w:rsidRPr="00FE42D0" w:rsidRDefault="00105636" w:rsidP="00105636">
            <w:pPr>
              <w:jc w:val="center"/>
              <w:rPr>
                <w:sz w:val="28"/>
                <w:szCs w:val="28"/>
              </w:rPr>
            </w:pPr>
            <w:r w:rsidRPr="00FE42D0">
              <w:rPr>
                <w:sz w:val="28"/>
                <w:szCs w:val="28"/>
              </w:rPr>
              <w:t>Группы</w:t>
            </w:r>
          </w:p>
        </w:tc>
      </w:tr>
      <w:tr w:rsidR="00105636" w:rsidRPr="00FE42D0" w:rsidTr="00105636">
        <w:tc>
          <w:tcPr>
            <w:tcW w:w="1908" w:type="dxa"/>
            <w:vMerge/>
          </w:tcPr>
          <w:p w:rsidR="00105636" w:rsidRPr="00FE42D0" w:rsidRDefault="00105636" w:rsidP="00FE42D0">
            <w:pPr>
              <w:jc w:val="right"/>
              <w:rPr>
                <w:noProof/>
                <w:sz w:val="28"/>
                <w:szCs w:val="28"/>
              </w:rPr>
            </w:pPr>
          </w:p>
        </w:tc>
        <w:tc>
          <w:tcPr>
            <w:tcW w:w="1835" w:type="dxa"/>
            <w:vMerge/>
          </w:tcPr>
          <w:p w:rsidR="00105636" w:rsidRPr="00FE42D0" w:rsidRDefault="00105636" w:rsidP="00FE42D0">
            <w:pPr>
              <w:jc w:val="center"/>
              <w:rPr>
                <w:sz w:val="28"/>
                <w:szCs w:val="28"/>
              </w:rPr>
            </w:pPr>
          </w:p>
        </w:tc>
        <w:tc>
          <w:tcPr>
            <w:tcW w:w="1752" w:type="dxa"/>
          </w:tcPr>
          <w:p w:rsidR="00105636" w:rsidRPr="00FE42D0" w:rsidRDefault="00105636" w:rsidP="00FE42D0">
            <w:pPr>
              <w:jc w:val="center"/>
              <w:rPr>
                <w:sz w:val="28"/>
                <w:szCs w:val="28"/>
              </w:rPr>
            </w:pPr>
            <w:r w:rsidRPr="00FE42D0">
              <w:rPr>
                <w:sz w:val="28"/>
                <w:szCs w:val="28"/>
              </w:rPr>
              <w:t>Первая</w:t>
            </w:r>
          </w:p>
        </w:tc>
        <w:tc>
          <w:tcPr>
            <w:tcW w:w="1752" w:type="dxa"/>
          </w:tcPr>
          <w:p w:rsidR="00105636" w:rsidRPr="00FE42D0" w:rsidRDefault="00105636" w:rsidP="00FE42D0">
            <w:pPr>
              <w:jc w:val="center"/>
              <w:rPr>
                <w:sz w:val="28"/>
                <w:szCs w:val="28"/>
              </w:rPr>
            </w:pPr>
            <w:r w:rsidRPr="00FE42D0">
              <w:rPr>
                <w:sz w:val="28"/>
                <w:szCs w:val="28"/>
              </w:rPr>
              <w:t>Вторая</w:t>
            </w:r>
          </w:p>
        </w:tc>
        <w:tc>
          <w:tcPr>
            <w:tcW w:w="1753" w:type="dxa"/>
          </w:tcPr>
          <w:p w:rsidR="00105636" w:rsidRPr="00FE42D0" w:rsidRDefault="00105636" w:rsidP="00FE42D0">
            <w:pPr>
              <w:jc w:val="center"/>
              <w:rPr>
                <w:sz w:val="28"/>
                <w:szCs w:val="28"/>
              </w:rPr>
            </w:pPr>
            <w:r w:rsidRPr="00FE42D0">
              <w:rPr>
                <w:sz w:val="28"/>
                <w:szCs w:val="28"/>
              </w:rPr>
              <w:t>Третья</w:t>
            </w:r>
          </w:p>
        </w:tc>
      </w:tr>
      <w:tr w:rsidR="00957C76" w:rsidRPr="00FE42D0" w:rsidTr="00105636">
        <w:tc>
          <w:tcPr>
            <w:tcW w:w="1908" w:type="dxa"/>
          </w:tcPr>
          <w:p w:rsidR="00957C76" w:rsidRPr="00FE42D0" w:rsidRDefault="00957C76" w:rsidP="00105636">
            <w:pPr>
              <w:rPr>
                <w:sz w:val="28"/>
                <w:szCs w:val="28"/>
              </w:rPr>
            </w:pPr>
            <w:r w:rsidRPr="00FE42D0">
              <w:rPr>
                <w:sz w:val="28"/>
                <w:szCs w:val="28"/>
              </w:rPr>
              <w:t>Общий белок</w:t>
            </w:r>
          </w:p>
        </w:tc>
        <w:tc>
          <w:tcPr>
            <w:tcW w:w="1835" w:type="dxa"/>
            <w:vAlign w:val="center"/>
          </w:tcPr>
          <w:p w:rsidR="00957C76" w:rsidRPr="00FE42D0" w:rsidRDefault="00957C76" w:rsidP="00FE42D0">
            <w:pPr>
              <w:jc w:val="center"/>
              <w:rPr>
                <w:sz w:val="28"/>
                <w:szCs w:val="28"/>
              </w:rPr>
            </w:pPr>
            <w:r w:rsidRPr="00FE42D0">
              <w:rPr>
                <w:sz w:val="28"/>
                <w:szCs w:val="28"/>
              </w:rPr>
              <w:t>72,3±0,50</w:t>
            </w:r>
          </w:p>
        </w:tc>
        <w:tc>
          <w:tcPr>
            <w:tcW w:w="1752" w:type="dxa"/>
            <w:vAlign w:val="center"/>
          </w:tcPr>
          <w:p w:rsidR="00957C76" w:rsidRPr="00FE42D0" w:rsidRDefault="00957C76" w:rsidP="00FE42D0">
            <w:pPr>
              <w:jc w:val="center"/>
              <w:rPr>
                <w:sz w:val="28"/>
                <w:szCs w:val="28"/>
              </w:rPr>
            </w:pPr>
            <w:r w:rsidRPr="00FE42D0">
              <w:rPr>
                <w:sz w:val="28"/>
                <w:szCs w:val="28"/>
              </w:rPr>
              <w:t>78,3±0,40</w:t>
            </w:r>
          </w:p>
        </w:tc>
        <w:tc>
          <w:tcPr>
            <w:tcW w:w="1752" w:type="dxa"/>
            <w:vAlign w:val="center"/>
          </w:tcPr>
          <w:p w:rsidR="00957C76" w:rsidRPr="00FE42D0" w:rsidRDefault="00957C76" w:rsidP="00FE42D0">
            <w:pPr>
              <w:jc w:val="center"/>
              <w:rPr>
                <w:sz w:val="28"/>
                <w:szCs w:val="28"/>
              </w:rPr>
            </w:pPr>
            <w:r w:rsidRPr="00FE42D0">
              <w:rPr>
                <w:sz w:val="28"/>
                <w:szCs w:val="28"/>
              </w:rPr>
              <w:t>75,9±1,20</w:t>
            </w:r>
          </w:p>
        </w:tc>
        <w:tc>
          <w:tcPr>
            <w:tcW w:w="1753" w:type="dxa"/>
            <w:vAlign w:val="center"/>
          </w:tcPr>
          <w:p w:rsidR="00957C76" w:rsidRPr="00FE42D0" w:rsidRDefault="00957C76" w:rsidP="00FE42D0">
            <w:pPr>
              <w:jc w:val="center"/>
              <w:rPr>
                <w:sz w:val="28"/>
                <w:szCs w:val="28"/>
              </w:rPr>
            </w:pPr>
            <w:r w:rsidRPr="00FE42D0">
              <w:rPr>
                <w:sz w:val="28"/>
                <w:szCs w:val="28"/>
              </w:rPr>
              <w:t>75,1±0,90</w:t>
            </w:r>
          </w:p>
        </w:tc>
      </w:tr>
      <w:tr w:rsidR="00957C76" w:rsidRPr="00FE42D0" w:rsidTr="00105636">
        <w:tc>
          <w:tcPr>
            <w:tcW w:w="1908" w:type="dxa"/>
          </w:tcPr>
          <w:p w:rsidR="00957C76" w:rsidRPr="00FE42D0" w:rsidRDefault="00957C76" w:rsidP="00105636">
            <w:pPr>
              <w:rPr>
                <w:sz w:val="28"/>
                <w:szCs w:val="28"/>
              </w:rPr>
            </w:pPr>
            <w:r w:rsidRPr="00FE42D0">
              <w:rPr>
                <w:sz w:val="28"/>
                <w:szCs w:val="28"/>
              </w:rPr>
              <w:t>Альбумины</w:t>
            </w:r>
          </w:p>
        </w:tc>
        <w:tc>
          <w:tcPr>
            <w:tcW w:w="1835" w:type="dxa"/>
            <w:vAlign w:val="center"/>
          </w:tcPr>
          <w:p w:rsidR="00957C76" w:rsidRPr="00FE42D0" w:rsidRDefault="00957C76" w:rsidP="00FE42D0">
            <w:pPr>
              <w:jc w:val="center"/>
              <w:rPr>
                <w:sz w:val="28"/>
                <w:szCs w:val="28"/>
              </w:rPr>
            </w:pPr>
            <w:r w:rsidRPr="00FE42D0">
              <w:rPr>
                <w:sz w:val="28"/>
                <w:szCs w:val="28"/>
              </w:rPr>
              <w:t>14,2±2,36</w:t>
            </w:r>
          </w:p>
        </w:tc>
        <w:tc>
          <w:tcPr>
            <w:tcW w:w="1752" w:type="dxa"/>
            <w:vAlign w:val="center"/>
          </w:tcPr>
          <w:p w:rsidR="00957C76" w:rsidRPr="00FE42D0" w:rsidRDefault="00957C76" w:rsidP="00FE42D0">
            <w:pPr>
              <w:jc w:val="center"/>
              <w:rPr>
                <w:sz w:val="28"/>
                <w:szCs w:val="28"/>
              </w:rPr>
            </w:pPr>
            <w:r w:rsidRPr="00FE42D0">
              <w:rPr>
                <w:sz w:val="28"/>
                <w:szCs w:val="28"/>
              </w:rPr>
              <w:t>18,9±2,26</w:t>
            </w:r>
          </w:p>
        </w:tc>
        <w:tc>
          <w:tcPr>
            <w:tcW w:w="1752" w:type="dxa"/>
            <w:vAlign w:val="center"/>
          </w:tcPr>
          <w:p w:rsidR="00957C76" w:rsidRPr="00FE42D0" w:rsidRDefault="00957C76" w:rsidP="00FE42D0">
            <w:pPr>
              <w:jc w:val="center"/>
              <w:rPr>
                <w:sz w:val="28"/>
                <w:szCs w:val="28"/>
              </w:rPr>
            </w:pPr>
            <w:r w:rsidRPr="00FE42D0">
              <w:rPr>
                <w:sz w:val="28"/>
                <w:szCs w:val="28"/>
              </w:rPr>
              <w:t>21,4±0,50*</w:t>
            </w:r>
          </w:p>
        </w:tc>
        <w:tc>
          <w:tcPr>
            <w:tcW w:w="1753" w:type="dxa"/>
            <w:vAlign w:val="center"/>
          </w:tcPr>
          <w:p w:rsidR="00957C76" w:rsidRPr="00FE42D0" w:rsidRDefault="00957C76" w:rsidP="00FE42D0">
            <w:pPr>
              <w:jc w:val="center"/>
              <w:rPr>
                <w:sz w:val="28"/>
                <w:szCs w:val="28"/>
              </w:rPr>
            </w:pPr>
            <w:r w:rsidRPr="00FE42D0">
              <w:rPr>
                <w:sz w:val="28"/>
                <w:szCs w:val="28"/>
              </w:rPr>
              <w:t>25,0±2,50*</w:t>
            </w:r>
          </w:p>
        </w:tc>
      </w:tr>
      <w:tr w:rsidR="00957C76" w:rsidRPr="00FE42D0" w:rsidTr="00105636">
        <w:tc>
          <w:tcPr>
            <w:tcW w:w="1908" w:type="dxa"/>
          </w:tcPr>
          <w:p w:rsidR="00957C76" w:rsidRPr="00FE42D0" w:rsidRDefault="00957C76" w:rsidP="00105636">
            <w:pPr>
              <w:rPr>
                <w:sz w:val="28"/>
                <w:szCs w:val="28"/>
              </w:rPr>
            </w:pPr>
            <w:r w:rsidRPr="00FE42D0">
              <w:rPr>
                <w:sz w:val="28"/>
                <w:szCs w:val="28"/>
              </w:rPr>
              <w:t>α-глобулины</w:t>
            </w:r>
          </w:p>
        </w:tc>
        <w:tc>
          <w:tcPr>
            <w:tcW w:w="1835" w:type="dxa"/>
            <w:vAlign w:val="center"/>
          </w:tcPr>
          <w:p w:rsidR="00957C76" w:rsidRPr="00FE42D0" w:rsidRDefault="00957C76" w:rsidP="00FE42D0">
            <w:pPr>
              <w:jc w:val="center"/>
              <w:rPr>
                <w:sz w:val="28"/>
                <w:szCs w:val="28"/>
              </w:rPr>
            </w:pPr>
            <w:r w:rsidRPr="00FE42D0">
              <w:rPr>
                <w:sz w:val="28"/>
                <w:szCs w:val="28"/>
              </w:rPr>
              <w:t>41,9±3,52</w:t>
            </w:r>
          </w:p>
        </w:tc>
        <w:tc>
          <w:tcPr>
            <w:tcW w:w="1752" w:type="dxa"/>
            <w:vAlign w:val="center"/>
          </w:tcPr>
          <w:p w:rsidR="00957C76" w:rsidRPr="00FE42D0" w:rsidRDefault="00957C76" w:rsidP="00FE42D0">
            <w:pPr>
              <w:jc w:val="center"/>
              <w:rPr>
                <w:sz w:val="28"/>
                <w:szCs w:val="28"/>
              </w:rPr>
            </w:pPr>
            <w:r w:rsidRPr="00FE42D0">
              <w:rPr>
                <w:sz w:val="28"/>
                <w:szCs w:val="28"/>
              </w:rPr>
              <w:t>41,3±3,47</w:t>
            </w:r>
          </w:p>
        </w:tc>
        <w:tc>
          <w:tcPr>
            <w:tcW w:w="1752" w:type="dxa"/>
            <w:vAlign w:val="center"/>
          </w:tcPr>
          <w:p w:rsidR="00957C76" w:rsidRPr="00FE42D0" w:rsidRDefault="00957C76" w:rsidP="00FE42D0">
            <w:pPr>
              <w:jc w:val="center"/>
              <w:rPr>
                <w:sz w:val="28"/>
                <w:szCs w:val="28"/>
              </w:rPr>
            </w:pPr>
            <w:r w:rsidRPr="00FE42D0">
              <w:rPr>
                <w:sz w:val="28"/>
                <w:szCs w:val="28"/>
              </w:rPr>
              <w:t>33,4±1,86*</w:t>
            </w:r>
          </w:p>
        </w:tc>
        <w:tc>
          <w:tcPr>
            <w:tcW w:w="1753" w:type="dxa"/>
            <w:vAlign w:val="center"/>
          </w:tcPr>
          <w:p w:rsidR="00957C76" w:rsidRPr="00FE42D0" w:rsidRDefault="00957C76" w:rsidP="00FE42D0">
            <w:pPr>
              <w:jc w:val="center"/>
              <w:rPr>
                <w:sz w:val="28"/>
                <w:szCs w:val="28"/>
              </w:rPr>
            </w:pPr>
            <w:r w:rsidRPr="00FE42D0">
              <w:rPr>
                <w:sz w:val="28"/>
                <w:szCs w:val="28"/>
              </w:rPr>
              <w:t>26,9±2,41*</w:t>
            </w:r>
          </w:p>
        </w:tc>
      </w:tr>
      <w:tr w:rsidR="00957C76" w:rsidRPr="00FE42D0" w:rsidTr="00105636">
        <w:tc>
          <w:tcPr>
            <w:tcW w:w="1908" w:type="dxa"/>
          </w:tcPr>
          <w:p w:rsidR="00957C76" w:rsidRPr="00FE42D0" w:rsidRDefault="00957C76" w:rsidP="00105636">
            <w:pPr>
              <w:rPr>
                <w:sz w:val="28"/>
                <w:szCs w:val="28"/>
              </w:rPr>
            </w:pPr>
            <w:r w:rsidRPr="00FE42D0">
              <w:rPr>
                <w:sz w:val="28"/>
                <w:szCs w:val="28"/>
              </w:rPr>
              <w:t>β-глобулины</w:t>
            </w:r>
          </w:p>
        </w:tc>
        <w:tc>
          <w:tcPr>
            <w:tcW w:w="1835" w:type="dxa"/>
            <w:vAlign w:val="center"/>
          </w:tcPr>
          <w:p w:rsidR="00957C76" w:rsidRPr="00FE42D0" w:rsidRDefault="00957C76" w:rsidP="00FE42D0">
            <w:pPr>
              <w:jc w:val="center"/>
              <w:rPr>
                <w:sz w:val="28"/>
                <w:szCs w:val="28"/>
              </w:rPr>
            </w:pPr>
            <w:r w:rsidRPr="00FE42D0">
              <w:rPr>
                <w:sz w:val="28"/>
                <w:szCs w:val="28"/>
              </w:rPr>
              <w:t>6,0±0,66</w:t>
            </w:r>
          </w:p>
        </w:tc>
        <w:tc>
          <w:tcPr>
            <w:tcW w:w="1752" w:type="dxa"/>
            <w:vAlign w:val="center"/>
          </w:tcPr>
          <w:p w:rsidR="00957C76" w:rsidRPr="00FE42D0" w:rsidRDefault="00957C76" w:rsidP="00FE42D0">
            <w:pPr>
              <w:jc w:val="center"/>
              <w:rPr>
                <w:sz w:val="28"/>
                <w:szCs w:val="28"/>
              </w:rPr>
            </w:pPr>
            <w:r w:rsidRPr="00FE42D0">
              <w:rPr>
                <w:sz w:val="28"/>
                <w:szCs w:val="28"/>
              </w:rPr>
              <w:t>10,1±3,15</w:t>
            </w:r>
          </w:p>
        </w:tc>
        <w:tc>
          <w:tcPr>
            <w:tcW w:w="1752" w:type="dxa"/>
            <w:vAlign w:val="center"/>
          </w:tcPr>
          <w:p w:rsidR="00957C76" w:rsidRPr="00FE42D0" w:rsidRDefault="00957C76" w:rsidP="00FE42D0">
            <w:pPr>
              <w:jc w:val="center"/>
              <w:rPr>
                <w:sz w:val="28"/>
                <w:szCs w:val="28"/>
              </w:rPr>
            </w:pPr>
            <w:r w:rsidRPr="00FE42D0">
              <w:rPr>
                <w:sz w:val="28"/>
                <w:szCs w:val="28"/>
              </w:rPr>
              <w:t>9,9±0,23</w:t>
            </w:r>
          </w:p>
        </w:tc>
        <w:tc>
          <w:tcPr>
            <w:tcW w:w="1753" w:type="dxa"/>
            <w:vAlign w:val="center"/>
          </w:tcPr>
          <w:p w:rsidR="00957C76" w:rsidRPr="00FE42D0" w:rsidRDefault="00957C76" w:rsidP="00FE42D0">
            <w:pPr>
              <w:jc w:val="center"/>
              <w:rPr>
                <w:sz w:val="28"/>
                <w:szCs w:val="28"/>
              </w:rPr>
            </w:pPr>
            <w:r w:rsidRPr="00FE42D0">
              <w:rPr>
                <w:sz w:val="28"/>
                <w:szCs w:val="28"/>
              </w:rPr>
              <w:t>8,9±1,23</w:t>
            </w:r>
          </w:p>
        </w:tc>
      </w:tr>
      <w:tr w:rsidR="00957C76" w:rsidRPr="00FE42D0" w:rsidTr="00105636">
        <w:tc>
          <w:tcPr>
            <w:tcW w:w="1908" w:type="dxa"/>
          </w:tcPr>
          <w:p w:rsidR="00957C76" w:rsidRPr="00FE42D0" w:rsidRDefault="00957C76" w:rsidP="00105636">
            <w:pPr>
              <w:rPr>
                <w:sz w:val="28"/>
                <w:szCs w:val="28"/>
              </w:rPr>
            </w:pPr>
            <w:r w:rsidRPr="00FE42D0">
              <w:rPr>
                <w:sz w:val="28"/>
                <w:szCs w:val="28"/>
              </w:rPr>
              <w:t>γ-глобулины</w:t>
            </w:r>
          </w:p>
        </w:tc>
        <w:tc>
          <w:tcPr>
            <w:tcW w:w="1835" w:type="dxa"/>
            <w:vAlign w:val="center"/>
          </w:tcPr>
          <w:p w:rsidR="00957C76" w:rsidRPr="00FE42D0" w:rsidRDefault="00957C76" w:rsidP="00FE42D0">
            <w:pPr>
              <w:jc w:val="center"/>
              <w:rPr>
                <w:sz w:val="28"/>
                <w:szCs w:val="28"/>
              </w:rPr>
            </w:pPr>
            <w:r w:rsidRPr="00FE42D0">
              <w:rPr>
                <w:sz w:val="28"/>
                <w:szCs w:val="28"/>
              </w:rPr>
              <w:t>10,2±0,29</w:t>
            </w:r>
          </w:p>
        </w:tc>
        <w:tc>
          <w:tcPr>
            <w:tcW w:w="1752" w:type="dxa"/>
            <w:vAlign w:val="center"/>
          </w:tcPr>
          <w:p w:rsidR="00957C76" w:rsidRPr="00FE42D0" w:rsidRDefault="00957C76" w:rsidP="00FE42D0">
            <w:pPr>
              <w:jc w:val="center"/>
              <w:rPr>
                <w:sz w:val="28"/>
                <w:szCs w:val="28"/>
              </w:rPr>
            </w:pPr>
            <w:r w:rsidRPr="00FE42D0">
              <w:rPr>
                <w:sz w:val="28"/>
                <w:szCs w:val="28"/>
              </w:rPr>
              <w:t>11,0±0,86</w:t>
            </w:r>
          </w:p>
        </w:tc>
        <w:tc>
          <w:tcPr>
            <w:tcW w:w="1752" w:type="dxa"/>
            <w:vAlign w:val="center"/>
          </w:tcPr>
          <w:p w:rsidR="00957C76" w:rsidRPr="00FE42D0" w:rsidRDefault="00957C76" w:rsidP="00FE42D0">
            <w:pPr>
              <w:jc w:val="center"/>
              <w:rPr>
                <w:sz w:val="28"/>
                <w:szCs w:val="28"/>
              </w:rPr>
            </w:pPr>
            <w:r w:rsidRPr="00FE42D0">
              <w:rPr>
                <w:sz w:val="28"/>
                <w:szCs w:val="28"/>
              </w:rPr>
              <w:t>11,2±0,75</w:t>
            </w:r>
          </w:p>
        </w:tc>
        <w:tc>
          <w:tcPr>
            <w:tcW w:w="1753" w:type="dxa"/>
            <w:vAlign w:val="center"/>
          </w:tcPr>
          <w:p w:rsidR="00957C76" w:rsidRPr="00FE42D0" w:rsidRDefault="00957C76" w:rsidP="00FE42D0">
            <w:pPr>
              <w:jc w:val="center"/>
              <w:rPr>
                <w:sz w:val="28"/>
                <w:szCs w:val="28"/>
              </w:rPr>
            </w:pPr>
            <w:r w:rsidRPr="00FE42D0">
              <w:rPr>
                <w:sz w:val="28"/>
                <w:szCs w:val="28"/>
              </w:rPr>
              <w:t>14,3±1,03*</w:t>
            </w:r>
          </w:p>
        </w:tc>
      </w:tr>
      <w:tr w:rsidR="00957C76" w:rsidRPr="00FE42D0" w:rsidTr="00105636">
        <w:tc>
          <w:tcPr>
            <w:tcW w:w="1908" w:type="dxa"/>
          </w:tcPr>
          <w:p w:rsidR="00957C76" w:rsidRPr="00FE42D0" w:rsidRDefault="00957C76" w:rsidP="00105636">
            <w:pPr>
              <w:rPr>
                <w:sz w:val="28"/>
                <w:szCs w:val="28"/>
              </w:rPr>
            </w:pPr>
            <w:r w:rsidRPr="00FE42D0">
              <w:rPr>
                <w:sz w:val="28"/>
                <w:szCs w:val="28"/>
              </w:rPr>
              <w:t>А/Г</w:t>
            </w:r>
          </w:p>
        </w:tc>
        <w:tc>
          <w:tcPr>
            <w:tcW w:w="1835" w:type="dxa"/>
            <w:vAlign w:val="center"/>
          </w:tcPr>
          <w:p w:rsidR="00957C76" w:rsidRPr="00FE42D0" w:rsidRDefault="00957C76" w:rsidP="00FE42D0">
            <w:pPr>
              <w:jc w:val="center"/>
              <w:rPr>
                <w:sz w:val="28"/>
                <w:szCs w:val="28"/>
              </w:rPr>
            </w:pPr>
            <w:r w:rsidRPr="00FE42D0">
              <w:rPr>
                <w:sz w:val="28"/>
                <w:szCs w:val="28"/>
              </w:rPr>
              <w:t>0,24</w:t>
            </w:r>
          </w:p>
        </w:tc>
        <w:tc>
          <w:tcPr>
            <w:tcW w:w="1752" w:type="dxa"/>
            <w:vAlign w:val="center"/>
          </w:tcPr>
          <w:p w:rsidR="00957C76" w:rsidRPr="00FE42D0" w:rsidRDefault="00957C76" w:rsidP="00FE42D0">
            <w:pPr>
              <w:jc w:val="center"/>
              <w:rPr>
                <w:sz w:val="28"/>
                <w:szCs w:val="28"/>
              </w:rPr>
            </w:pPr>
            <w:r w:rsidRPr="00FE42D0">
              <w:rPr>
                <w:sz w:val="28"/>
                <w:szCs w:val="28"/>
              </w:rPr>
              <w:t>0,25</w:t>
            </w:r>
          </w:p>
        </w:tc>
        <w:tc>
          <w:tcPr>
            <w:tcW w:w="1752" w:type="dxa"/>
            <w:vAlign w:val="center"/>
          </w:tcPr>
          <w:p w:rsidR="00957C76" w:rsidRPr="00FE42D0" w:rsidRDefault="00957C76" w:rsidP="00FE42D0">
            <w:pPr>
              <w:jc w:val="center"/>
              <w:rPr>
                <w:sz w:val="28"/>
                <w:szCs w:val="28"/>
              </w:rPr>
            </w:pPr>
            <w:r w:rsidRPr="00FE42D0">
              <w:rPr>
                <w:sz w:val="28"/>
                <w:szCs w:val="28"/>
              </w:rPr>
              <w:t>0,39</w:t>
            </w:r>
          </w:p>
        </w:tc>
        <w:tc>
          <w:tcPr>
            <w:tcW w:w="1753" w:type="dxa"/>
            <w:vAlign w:val="center"/>
          </w:tcPr>
          <w:p w:rsidR="00957C76" w:rsidRPr="00FE42D0" w:rsidRDefault="00957C76" w:rsidP="00FE42D0">
            <w:pPr>
              <w:jc w:val="center"/>
              <w:rPr>
                <w:sz w:val="28"/>
                <w:szCs w:val="28"/>
              </w:rPr>
            </w:pPr>
            <w:r w:rsidRPr="00FE42D0">
              <w:rPr>
                <w:sz w:val="28"/>
                <w:szCs w:val="28"/>
              </w:rPr>
              <w:t>0,50</w:t>
            </w:r>
          </w:p>
        </w:tc>
      </w:tr>
    </w:tbl>
    <w:p w:rsidR="00957C76" w:rsidRPr="00105636" w:rsidRDefault="00105636" w:rsidP="00105636">
      <w:pPr>
        <w:jc w:val="both"/>
      </w:pPr>
      <w:r>
        <w:t>*-</w:t>
      </w:r>
      <w:r w:rsidR="00957C76" w:rsidRPr="00105636">
        <w:t>Р&lt;0,05 – различия достоверны</w:t>
      </w:r>
    </w:p>
    <w:p w:rsidR="000E5F69" w:rsidRPr="00FE42D0" w:rsidRDefault="006F59A3" w:rsidP="000E5F69">
      <w:pPr>
        <w:ind w:firstLine="720"/>
        <w:jc w:val="both"/>
        <w:rPr>
          <w:sz w:val="28"/>
          <w:szCs w:val="28"/>
        </w:rPr>
      </w:pPr>
      <w:r w:rsidRPr="00FE42D0">
        <w:rPr>
          <w:sz w:val="28"/>
          <w:szCs w:val="28"/>
        </w:rPr>
        <w:t>У телят подопытных групп после применения препаратов селена с</w:t>
      </w:r>
      <w:r w:rsidRPr="00FE42D0">
        <w:rPr>
          <w:sz w:val="28"/>
          <w:szCs w:val="28"/>
        </w:rPr>
        <w:t>о</w:t>
      </w:r>
      <w:r w:rsidRPr="00FE42D0">
        <w:rPr>
          <w:sz w:val="28"/>
          <w:szCs w:val="28"/>
        </w:rPr>
        <w:t>держание ал</w:t>
      </w:r>
      <w:r w:rsidRPr="00FE42D0">
        <w:rPr>
          <w:sz w:val="28"/>
          <w:szCs w:val="28"/>
        </w:rPr>
        <w:t>ь</w:t>
      </w:r>
      <w:r w:rsidRPr="00FE42D0">
        <w:rPr>
          <w:sz w:val="28"/>
          <w:szCs w:val="28"/>
        </w:rPr>
        <w:t>буминов возросло, по сравнению с данными «фона» и у телят контрольной группы, соответственно: во второй – на 50,7-13,2%, а в трет</w:t>
      </w:r>
      <w:r w:rsidRPr="00FE42D0">
        <w:rPr>
          <w:sz w:val="28"/>
          <w:szCs w:val="28"/>
        </w:rPr>
        <w:t>ь</w:t>
      </w:r>
      <w:r w:rsidRPr="00FE42D0">
        <w:rPr>
          <w:sz w:val="28"/>
          <w:szCs w:val="28"/>
        </w:rPr>
        <w:t>ей – на 76,0-32,3%.</w:t>
      </w:r>
      <w:r>
        <w:rPr>
          <w:sz w:val="28"/>
          <w:szCs w:val="28"/>
        </w:rPr>
        <w:t xml:space="preserve"> </w:t>
      </w:r>
      <w:r w:rsidR="000E5F69" w:rsidRPr="00FE42D0">
        <w:rPr>
          <w:sz w:val="28"/>
          <w:szCs w:val="28"/>
        </w:rPr>
        <w:t>При этом уровень альбуминов, в группе телят, пол</w:t>
      </w:r>
      <w:r w:rsidR="000E5F69" w:rsidRPr="00FE42D0">
        <w:rPr>
          <w:sz w:val="28"/>
          <w:szCs w:val="28"/>
        </w:rPr>
        <w:t>у</w:t>
      </w:r>
      <w:r w:rsidR="000E5F69" w:rsidRPr="00FE42D0">
        <w:rPr>
          <w:sz w:val="28"/>
          <w:szCs w:val="28"/>
        </w:rPr>
        <w:t>чавших селедант, был выше, чем у животных, получавших селемаг, на 16,8% и более опт</w:t>
      </w:r>
      <w:r w:rsidR="000E5F69" w:rsidRPr="00FE42D0">
        <w:rPr>
          <w:sz w:val="28"/>
          <w:szCs w:val="28"/>
        </w:rPr>
        <w:t>и</w:t>
      </w:r>
      <w:r w:rsidR="000E5F69" w:rsidRPr="00FE42D0">
        <w:rPr>
          <w:sz w:val="28"/>
          <w:szCs w:val="28"/>
        </w:rPr>
        <w:t>мален по отношению к физиологической норме.</w:t>
      </w:r>
    </w:p>
    <w:p w:rsidR="00FB09F9" w:rsidRDefault="00957C76" w:rsidP="00FE42D0">
      <w:pPr>
        <w:ind w:firstLine="720"/>
        <w:jc w:val="both"/>
        <w:rPr>
          <w:sz w:val="28"/>
          <w:szCs w:val="28"/>
        </w:rPr>
      </w:pPr>
      <w:r w:rsidRPr="00FE42D0">
        <w:rPr>
          <w:sz w:val="28"/>
          <w:szCs w:val="28"/>
        </w:rPr>
        <w:t>Соотношение альбуминов и глобулинов в сыворотке крови нашло отражение в изменении альбумино-глобулинового коэффициента (А/Г), который у телят всех групп до опыта был ниже нормы, но после примен</w:t>
      </w:r>
      <w:r w:rsidRPr="00FE42D0">
        <w:rPr>
          <w:sz w:val="28"/>
          <w:szCs w:val="28"/>
        </w:rPr>
        <w:t>е</w:t>
      </w:r>
      <w:r w:rsidRPr="00FE42D0">
        <w:rPr>
          <w:sz w:val="28"/>
          <w:szCs w:val="28"/>
        </w:rPr>
        <w:t>ния препаратов селена произошло его повышение (в сравнении с контр</w:t>
      </w:r>
      <w:r w:rsidRPr="00FE42D0">
        <w:rPr>
          <w:sz w:val="28"/>
          <w:szCs w:val="28"/>
        </w:rPr>
        <w:t>о</w:t>
      </w:r>
      <w:r w:rsidRPr="00FE42D0">
        <w:rPr>
          <w:sz w:val="28"/>
          <w:szCs w:val="28"/>
        </w:rPr>
        <w:t>лем) во второй группе на 15,6%, в третьей – еще оптимальнее – на 50,0%.</w:t>
      </w:r>
    </w:p>
    <w:p w:rsidR="006A794D" w:rsidRDefault="00957C76" w:rsidP="00FE42D0">
      <w:pPr>
        <w:ind w:firstLine="720"/>
        <w:jc w:val="both"/>
        <w:rPr>
          <w:sz w:val="28"/>
          <w:szCs w:val="28"/>
        </w:rPr>
      </w:pPr>
      <w:r w:rsidRPr="00FE42D0">
        <w:rPr>
          <w:sz w:val="28"/>
          <w:szCs w:val="28"/>
        </w:rPr>
        <w:t>Анализируя данные по влиянию препаратов селена на фракции гл</w:t>
      </w:r>
      <w:r w:rsidRPr="00FE42D0">
        <w:rPr>
          <w:sz w:val="28"/>
          <w:szCs w:val="28"/>
        </w:rPr>
        <w:t>о</w:t>
      </w:r>
      <w:r w:rsidRPr="00FE42D0">
        <w:rPr>
          <w:sz w:val="28"/>
          <w:szCs w:val="28"/>
        </w:rPr>
        <w:t>булинов видно, что при применении селеданта содержание γ-глобулинов, в сравнении с контролем и второй группы, выше на 13,0-12,8%, что указыв</w:t>
      </w:r>
      <w:r w:rsidRPr="00FE42D0">
        <w:rPr>
          <w:sz w:val="28"/>
          <w:szCs w:val="28"/>
        </w:rPr>
        <w:t>а</w:t>
      </w:r>
      <w:r w:rsidRPr="00FE42D0">
        <w:rPr>
          <w:sz w:val="28"/>
          <w:szCs w:val="28"/>
        </w:rPr>
        <w:t>ет на существенное положительное влияние селеноорганического селеда</w:t>
      </w:r>
      <w:r w:rsidRPr="00FE42D0">
        <w:rPr>
          <w:sz w:val="28"/>
          <w:szCs w:val="28"/>
        </w:rPr>
        <w:t>н</w:t>
      </w:r>
      <w:r w:rsidRPr="00FE42D0">
        <w:rPr>
          <w:sz w:val="28"/>
          <w:szCs w:val="28"/>
        </w:rPr>
        <w:t>та на иммунный статус телят.</w:t>
      </w:r>
    </w:p>
    <w:p w:rsidR="006A794D" w:rsidRDefault="00957C76" w:rsidP="006F59A3">
      <w:pPr>
        <w:ind w:firstLine="720"/>
        <w:jc w:val="both"/>
        <w:rPr>
          <w:sz w:val="28"/>
          <w:szCs w:val="28"/>
        </w:rPr>
      </w:pPr>
      <w:r w:rsidRPr="00FE42D0">
        <w:rPr>
          <w:sz w:val="28"/>
          <w:szCs w:val="28"/>
        </w:rPr>
        <w:t>Препараты селена – селемаг и селедант при введении телятам опт</w:t>
      </w:r>
      <w:r w:rsidRPr="00FE42D0">
        <w:rPr>
          <w:sz w:val="28"/>
          <w:szCs w:val="28"/>
        </w:rPr>
        <w:t>и</w:t>
      </w:r>
      <w:r w:rsidRPr="00FE42D0">
        <w:rPr>
          <w:sz w:val="28"/>
          <w:szCs w:val="28"/>
        </w:rPr>
        <w:t>мизируют обмен веществ у подопытных животных, но в разной степени (табл</w:t>
      </w:r>
      <w:r w:rsidR="000E5F69">
        <w:rPr>
          <w:sz w:val="28"/>
          <w:szCs w:val="28"/>
        </w:rPr>
        <w:t>.</w:t>
      </w:r>
      <w:r w:rsidRPr="00FE42D0">
        <w:rPr>
          <w:sz w:val="28"/>
          <w:szCs w:val="28"/>
        </w:rPr>
        <w:t xml:space="preserve"> 4). </w:t>
      </w:r>
    </w:p>
    <w:p w:rsidR="00FB09F9" w:rsidRDefault="006F59A3" w:rsidP="00FB09F9">
      <w:pPr>
        <w:ind w:firstLine="720"/>
        <w:jc w:val="both"/>
        <w:rPr>
          <w:sz w:val="28"/>
          <w:szCs w:val="28"/>
        </w:rPr>
      </w:pPr>
      <w:r w:rsidRPr="00FE42D0">
        <w:rPr>
          <w:sz w:val="28"/>
          <w:szCs w:val="28"/>
        </w:rPr>
        <w:t>Так содержание глюкозы у телят третьей группы было выше, чем в контрольной, на 11,6%, тогда как во второй – лишь на 7,6%; уровень лип</w:t>
      </w:r>
      <w:r w:rsidRPr="00FE42D0">
        <w:rPr>
          <w:sz w:val="28"/>
          <w:szCs w:val="28"/>
        </w:rPr>
        <w:t>и</w:t>
      </w:r>
      <w:r w:rsidRPr="00FE42D0">
        <w:rPr>
          <w:sz w:val="28"/>
          <w:szCs w:val="28"/>
        </w:rPr>
        <w:t>дов, холестерина, мочевины, аспартатаминотрансферазы (АсАт), аланин</w:t>
      </w:r>
      <w:r w:rsidRPr="00FE42D0">
        <w:rPr>
          <w:sz w:val="28"/>
          <w:szCs w:val="28"/>
        </w:rPr>
        <w:t>а</w:t>
      </w:r>
      <w:r w:rsidRPr="00FE42D0">
        <w:rPr>
          <w:sz w:val="28"/>
          <w:szCs w:val="28"/>
        </w:rPr>
        <w:t>минотрансферазы (АлАт), в группе, где применяли селедант – ниже, чем в контроле на 10,0-10,4-8,8-5,9-17,0%, а у телят, получавших с</w:t>
      </w:r>
      <w:r w:rsidRPr="00FE42D0">
        <w:rPr>
          <w:sz w:val="28"/>
          <w:szCs w:val="28"/>
        </w:rPr>
        <w:t>е</w:t>
      </w:r>
      <w:r w:rsidRPr="00FE42D0">
        <w:rPr>
          <w:sz w:val="28"/>
          <w:szCs w:val="28"/>
        </w:rPr>
        <w:t>лемаг только на 2,7-7,5-0,8-19,1% соответственно. При этом концентрация селена в кр</w:t>
      </w:r>
      <w:r w:rsidRPr="00FE42D0">
        <w:rPr>
          <w:sz w:val="28"/>
          <w:szCs w:val="28"/>
        </w:rPr>
        <w:t>о</w:t>
      </w:r>
      <w:r w:rsidRPr="00FE42D0">
        <w:rPr>
          <w:sz w:val="28"/>
          <w:szCs w:val="28"/>
        </w:rPr>
        <w:t>ви животных третьей группы была в 4 раза выше, чем в ко</w:t>
      </w:r>
      <w:r w:rsidRPr="00FE42D0">
        <w:rPr>
          <w:sz w:val="28"/>
          <w:szCs w:val="28"/>
        </w:rPr>
        <w:t>н</w:t>
      </w:r>
      <w:r w:rsidRPr="00FE42D0">
        <w:rPr>
          <w:sz w:val="28"/>
          <w:szCs w:val="28"/>
        </w:rPr>
        <w:t>трольной, а во второй только в 2,3 раза, а содержание кальция соответс</w:t>
      </w:r>
      <w:r w:rsidRPr="00FE42D0">
        <w:rPr>
          <w:sz w:val="28"/>
          <w:szCs w:val="28"/>
        </w:rPr>
        <w:t>т</w:t>
      </w:r>
      <w:r w:rsidRPr="00FE42D0">
        <w:rPr>
          <w:sz w:val="28"/>
          <w:szCs w:val="28"/>
        </w:rPr>
        <w:t>венно на 105,4% и 104,0%; фосфора – на 122,7% и 110,2%.</w:t>
      </w:r>
    </w:p>
    <w:p w:rsidR="00FB09F9" w:rsidRDefault="006A794D" w:rsidP="00FB09F9">
      <w:pPr>
        <w:ind w:firstLine="720"/>
        <w:jc w:val="both"/>
        <w:rPr>
          <w:sz w:val="28"/>
          <w:szCs w:val="28"/>
        </w:rPr>
      </w:pPr>
      <w:r w:rsidRPr="00FE42D0">
        <w:rPr>
          <w:sz w:val="28"/>
          <w:szCs w:val="28"/>
        </w:rPr>
        <w:t>За время экспериментов в контрольной группе 8 телят (38,1%) имели желудочно-кишечные заболевания, во второй опытной – 5 (23,8%), в третьей – лишь 3 (14,3%). Следовательно, профилактическая эффекти</w:t>
      </w:r>
      <w:r w:rsidRPr="00FE42D0">
        <w:rPr>
          <w:sz w:val="28"/>
          <w:szCs w:val="28"/>
        </w:rPr>
        <w:t>в</w:t>
      </w:r>
      <w:r w:rsidRPr="00FE42D0">
        <w:rPr>
          <w:sz w:val="28"/>
          <w:szCs w:val="28"/>
        </w:rPr>
        <w:t>ность селемага составила 14,3%, селеданта – 23,8%.</w:t>
      </w:r>
    </w:p>
    <w:p w:rsidR="00FB09F9" w:rsidRDefault="00FB09F9" w:rsidP="00FB09F9">
      <w:pPr>
        <w:ind w:firstLine="720"/>
        <w:jc w:val="both"/>
        <w:rPr>
          <w:sz w:val="28"/>
          <w:szCs w:val="28"/>
        </w:rPr>
      </w:pPr>
    </w:p>
    <w:p w:rsidR="00957C76" w:rsidRPr="00FE42D0" w:rsidRDefault="00957C76" w:rsidP="00FB09F9">
      <w:pPr>
        <w:ind w:firstLine="720"/>
        <w:jc w:val="right"/>
        <w:rPr>
          <w:sz w:val="28"/>
          <w:szCs w:val="28"/>
        </w:rPr>
      </w:pPr>
      <w:r w:rsidRPr="00FE42D0">
        <w:rPr>
          <w:sz w:val="28"/>
          <w:szCs w:val="28"/>
        </w:rPr>
        <w:t>Таблица 4</w:t>
      </w:r>
    </w:p>
    <w:p w:rsidR="00957C76" w:rsidRDefault="00957C76" w:rsidP="00FE42D0">
      <w:pPr>
        <w:jc w:val="center"/>
        <w:rPr>
          <w:sz w:val="28"/>
          <w:szCs w:val="28"/>
        </w:rPr>
      </w:pPr>
      <w:r w:rsidRPr="00FE42D0">
        <w:rPr>
          <w:sz w:val="28"/>
          <w:szCs w:val="28"/>
        </w:rPr>
        <w:t>Биохимические показатели телят контрольной групп (гр.1), получавших селемаг (гр.2) и сел</w:t>
      </w:r>
      <w:r w:rsidRPr="00FE42D0">
        <w:rPr>
          <w:sz w:val="28"/>
          <w:szCs w:val="28"/>
        </w:rPr>
        <w:t>е</w:t>
      </w:r>
      <w:r w:rsidRPr="00FE42D0">
        <w:rPr>
          <w:sz w:val="28"/>
          <w:szCs w:val="28"/>
        </w:rPr>
        <w:t>дант (гр.3)</w:t>
      </w:r>
    </w:p>
    <w:tbl>
      <w:tblPr>
        <w:tblStyle w:val="a3"/>
        <w:tblW w:w="9180" w:type="dxa"/>
        <w:tblInd w:w="108" w:type="dxa"/>
        <w:tblBorders>
          <w:left w:val="none" w:sz="0" w:space="0" w:color="auto"/>
          <w:right w:val="none" w:sz="0" w:space="0" w:color="auto"/>
        </w:tblBorders>
        <w:tblLook w:val="01E0"/>
      </w:tblPr>
      <w:tblGrid>
        <w:gridCol w:w="2397"/>
        <w:gridCol w:w="1568"/>
        <w:gridCol w:w="1764"/>
        <w:gridCol w:w="1763"/>
        <w:gridCol w:w="1688"/>
      </w:tblGrid>
      <w:tr w:rsidR="00105636" w:rsidRPr="00FE42D0" w:rsidTr="006A794D">
        <w:tc>
          <w:tcPr>
            <w:tcW w:w="2397" w:type="dxa"/>
            <w:vMerge w:val="restart"/>
            <w:vAlign w:val="center"/>
          </w:tcPr>
          <w:p w:rsidR="00105636" w:rsidRPr="00FE42D0" w:rsidRDefault="00105636" w:rsidP="00105636">
            <w:pPr>
              <w:jc w:val="center"/>
              <w:rPr>
                <w:sz w:val="28"/>
                <w:szCs w:val="28"/>
              </w:rPr>
            </w:pPr>
            <w:r w:rsidRPr="00FE42D0">
              <w:rPr>
                <w:sz w:val="28"/>
                <w:szCs w:val="28"/>
              </w:rPr>
              <w:t>Показатели</w:t>
            </w:r>
          </w:p>
        </w:tc>
        <w:tc>
          <w:tcPr>
            <w:tcW w:w="1568" w:type="dxa"/>
            <w:vMerge w:val="restart"/>
            <w:vAlign w:val="center"/>
          </w:tcPr>
          <w:p w:rsidR="00105636" w:rsidRPr="00FE42D0" w:rsidRDefault="00105636" w:rsidP="00FE42D0">
            <w:pPr>
              <w:jc w:val="center"/>
              <w:rPr>
                <w:sz w:val="28"/>
                <w:szCs w:val="28"/>
              </w:rPr>
            </w:pPr>
            <w:r w:rsidRPr="00FE42D0">
              <w:rPr>
                <w:sz w:val="28"/>
                <w:szCs w:val="28"/>
              </w:rPr>
              <w:t xml:space="preserve">Фон </w:t>
            </w:r>
          </w:p>
        </w:tc>
        <w:tc>
          <w:tcPr>
            <w:tcW w:w="5215" w:type="dxa"/>
            <w:gridSpan w:val="3"/>
          </w:tcPr>
          <w:p w:rsidR="00105636" w:rsidRPr="00FE42D0" w:rsidRDefault="00105636" w:rsidP="00FE42D0">
            <w:pPr>
              <w:jc w:val="center"/>
              <w:rPr>
                <w:sz w:val="28"/>
                <w:szCs w:val="28"/>
              </w:rPr>
            </w:pPr>
            <w:r w:rsidRPr="00FE42D0">
              <w:rPr>
                <w:sz w:val="28"/>
                <w:szCs w:val="28"/>
              </w:rPr>
              <w:t>Группы</w:t>
            </w:r>
          </w:p>
        </w:tc>
      </w:tr>
      <w:tr w:rsidR="00105636" w:rsidRPr="00FE42D0" w:rsidTr="006A794D">
        <w:tc>
          <w:tcPr>
            <w:tcW w:w="2397" w:type="dxa"/>
            <w:vMerge/>
          </w:tcPr>
          <w:p w:rsidR="00105636" w:rsidRPr="00FE42D0" w:rsidRDefault="00105636" w:rsidP="00FE42D0">
            <w:pPr>
              <w:jc w:val="center"/>
              <w:rPr>
                <w:sz w:val="28"/>
                <w:szCs w:val="28"/>
              </w:rPr>
            </w:pPr>
          </w:p>
        </w:tc>
        <w:tc>
          <w:tcPr>
            <w:tcW w:w="1568" w:type="dxa"/>
            <w:vMerge/>
          </w:tcPr>
          <w:p w:rsidR="00105636" w:rsidRPr="00FE42D0" w:rsidRDefault="00105636" w:rsidP="00FE42D0">
            <w:pPr>
              <w:jc w:val="center"/>
              <w:rPr>
                <w:sz w:val="28"/>
                <w:szCs w:val="28"/>
              </w:rPr>
            </w:pPr>
          </w:p>
        </w:tc>
        <w:tc>
          <w:tcPr>
            <w:tcW w:w="1764" w:type="dxa"/>
          </w:tcPr>
          <w:p w:rsidR="00105636" w:rsidRPr="00FE42D0" w:rsidRDefault="00105636" w:rsidP="00FE42D0">
            <w:pPr>
              <w:jc w:val="center"/>
              <w:rPr>
                <w:sz w:val="28"/>
                <w:szCs w:val="28"/>
              </w:rPr>
            </w:pPr>
            <w:r w:rsidRPr="00FE42D0">
              <w:rPr>
                <w:sz w:val="28"/>
                <w:szCs w:val="28"/>
              </w:rPr>
              <w:t>Первая</w:t>
            </w:r>
          </w:p>
        </w:tc>
        <w:tc>
          <w:tcPr>
            <w:tcW w:w="1763" w:type="dxa"/>
          </w:tcPr>
          <w:p w:rsidR="00105636" w:rsidRPr="00FE42D0" w:rsidRDefault="00105636" w:rsidP="00FE42D0">
            <w:pPr>
              <w:jc w:val="center"/>
              <w:rPr>
                <w:sz w:val="28"/>
                <w:szCs w:val="28"/>
              </w:rPr>
            </w:pPr>
            <w:r w:rsidRPr="00FE42D0">
              <w:rPr>
                <w:sz w:val="28"/>
                <w:szCs w:val="28"/>
              </w:rPr>
              <w:t>Вторая</w:t>
            </w:r>
          </w:p>
        </w:tc>
        <w:tc>
          <w:tcPr>
            <w:tcW w:w="1688" w:type="dxa"/>
          </w:tcPr>
          <w:p w:rsidR="00105636" w:rsidRPr="00FE42D0" w:rsidRDefault="00105636" w:rsidP="00FE42D0">
            <w:pPr>
              <w:jc w:val="center"/>
              <w:rPr>
                <w:sz w:val="28"/>
                <w:szCs w:val="28"/>
              </w:rPr>
            </w:pPr>
            <w:r w:rsidRPr="00FE42D0">
              <w:rPr>
                <w:sz w:val="28"/>
                <w:szCs w:val="28"/>
              </w:rPr>
              <w:t>Третья</w:t>
            </w:r>
          </w:p>
        </w:tc>
      </w:tr>
      <w:tr w:rsidR="00957C76" w:rsidRPr="00FE42D0" w:rsidTr="006A794D">
        <w:tc>
          <w:tcPr>
            <w:tcW w:w="2397" w:type="dxa"/>
          </w:tcPr>
          <w:p w:rsidR="00957C76" w:rsidRPr="00FE42D0" w:rsidRDefault="00957C76" w:rsidP="00FE42D0">
            <w:pPr>
              <w:rPr>
                <w:sz w:val="28"/>
                <w:szCs w:val="28"/>
              </w:rPr>
            </w:pPr>
            <w:r w:rsidRPr="00FE42D0">
              <w:rPr>
                <w:sz w:val="28"/>
                <w:szCs w:val="28"/>
              </w:rPr>
              <w:t>Глюкоза,мМ/л</w:t>
            </w:r>
          </w:p>
        </w:tc>
        <w:tc>
          <w:tcPr>
            <w:tcW w:w="1568" w:type="dxa"/>
          </w:tcPr>
          <w:p w:rsidR="00957C76" w:rsidRPr="00FE42D0" w:rsidRDefault="00957C76" w:rsidP="00F53A1E">
            <w:pPr>
              <w:jc w:val="center"/>
              <w:rPr>
                <w:sz w:val="28"/>
                <w:szCs w:val="28"/>
              </w:rPr>
            </w:pPr>
            <w:r w:rsidRPr="00FE42D0">
              <w:rPr>
                <w:sz w:val="28"/>
                <w:szCs w:val="28"/>
              </w:rPr>
              <w:t>2,53±0,06</w:t>
            </w:r>
          </w:p>
        </w:tc>
        <w:tc>
          <w:tcPr>
            <w:tcW w:w="1764" w:type="dxa"/>
          </w:tcPr>
          <w:p w:rsidR="00957C76" w:rsidRPr="00FE42D0" w:rsidRDefault="00957C76" w:rsidP="00F53A1E">
            <w:pPr>
              <w:jc w:val="center"/>
              <w:rPr>
                <w:sz w:val="28"/>
                <w:szCs w:val="28"/>
              </w:rPr>
            </w:pPr>
            <w:r w:rsidRPr="00FE42D0">
              <w:rPr>
                <w:sz w:val="28"/>
                <w:szCs w:val="28"/>
              </w:rPr>
              <w:t>2,50±0,08</w:t>
            </w:r>
          </w:p>
        </w:tc>
        <w:tc>
          <w:tcPr>
            <w:tcW w:w="1763" w:type="dxa"/>
          </w:tcPr>
          <w:p w:rsidR="00957C76" w:rsidRPr="00FE42D0" w:rsidRDefault="00957C76" w:rsidP="00F53A1E">
            <w:pPr>
              <w:jc w:val="center"/>
              <w:rPr>
                <w:sz w:val="28"/>
                <w:szCs w:val="28"/>
              </w:rPr>
            </w:pPr>
            <w:r w:rsidRPr="00FE42D0">
              <w:rPr>
                <w:sz w:val="28"/>
                <w:szCs w:val="28"/>
              </w:rPr>
              <w:t>2,69±0,08</w:t>
            </w:r>
          </w:p>
        </w:tc>
        <w:tc>
          <w:tcPr>
            <w:tcW w:w="1688" w:type="dxa"/>
          </w:tcPr>
          <w:p w:rsidR="00957C76" w:rsidRPr="00FE42D0" w:rsidRDefault="00957C76" w:rsidP="00F53A1E">
            <w:pPr>
              <w:jc w:val="center"/>
              <w:rPr>
                <w:sz w:val="28"/>
                <w:szCs w:val="28"/>
              </w:rPr>
            </w:pPr>
            <w:r w:rsidRPr="00FE42D0">
              <w:rPr>
                <w:sz w:val="28"/>
                <w:szCs w:val="28"/>
              </w:rPr>
              <w:t>2,76±0,05*</w:t>
            </w:r>
          </w:p>
        </w:tc>
      </w:tr>
      <w:tr w:rsidR="00957C76" w:rsidRPr="00FE42D0" w:rsidTr="006A794D">
        <w:tc>
          <w:tcPr>
            <w:tcW w:w="2397" w:type="dxa"/>
          </w:tcPr>
          <w:p w:rsidR="00957C76" w:rsidRPr="00FE42D0" w:rsidRDefault="00957C76" w:rsidP="00FE42D0">
            <w:pPr>
              <w:rPr>
                <w:sz w:val="28"/>
                <w:szCs w:val="28"/>
              </w:rPr>
            </w:pPr>
            <w:r w:rsidRPr="00FE42D0">
              <w:rPr>
                <w:sz w:val="28"/>
                <w:szCs w:val="28"/>
              </w:rPr>
              <w:t>Липиды, г/л</w:t>
            </w:r>
          </w:p>
        </w:tc>
        <w:tc>
          <w:tcPr>
            <w:tcW w:w="1568" w:type="dxa"/>
          </w:tcPr>
          <w:p w:rsidR="00957C76" w:rsidRPr="00FE42D0" w:rsidRDefault="00957C76" w:rsidP="00F53A1E">
            <w:pPr>
              <w:jc w:val="center"/>
              <w:rPr>
                <w:sz w:val="28"/>
                <w:szCs w:val="28"/>
              </w:rPr>
            </w:pPr>
            <w:r w:rsidRPr="00FE42D0">
              <w:rPr>
                <w:sz w:val="28"/>
                <w:szCs w:val="28"/>
              </w:rPr>
              <w:t>3,46±0,09</w:t>
            </w:r>
          </w:p>
        </w:tc>
        <w:tc>
          <w:tcPr>
            <w:tcW w:w="1764" w:type="dxa"/>
          </w:tcPr>
          <w:p w:rsidR="00957C76" w:rsidRPr="00FE42D0" w:rsidRDefault="00957C76" w:rsidP="00F53A1E">
            <w:pPr>
              <w:jc w:val="center"/>
              <w:rPr>
                <w:sz w:val="28"/>
                <w:szCs w:val="28"/>
              </w:rPr>
            </w:pPr>
            <w:r w:rsidRPr="00FE42D0">
              <w:rPr>
                <w:sz w:val="28"/>
                <w:szCs w:val="28"/>
              </w:rPr>
              <w:t>2,81±0,12</w:t>
            </w:r>
          </w:p>
        </w:tc>
        <w:tc>
          <w:tcPr>
            <w:tcW w:w="1763" w:type="dxa"/>
          </w:tcPr>
          <w:p w:rsidR="00957C76" w:rsidRPr="00FE42D0" w:rsidRDefault="00957C76" w:rsidP="00F53A1E">
            <w:pPr>
              <w:jc w:val="center"/>
              <w:rPr>
                <w:sz w:val="28"/>
                <w:szCs w:val="28"/>
              </w:rPr>
            </w:pPr>
            <w:r w:rsidRPr="00FE42D0">
              <w:rPr>
                <w:sz w:val="28"/>
                <w:szCs w:val="28"/>
              </w:rPr>
              <w:t>2,73±0,13</w:t>
            </w:r>
          </w:p>
        </w:tc>
        <w:tc>
          <w:tcPr>
            <w:tcW w:w="1688" w:type="dxa"/>
          </w:tcPr>
          <w:p w:rsidR="00957C76" w:rsidRPr="00FE42D0" w:rsidRDefault="00957C76" w:rsidP="00F53A1E">
            <w:pPr>
              <w:jc w:val="center"/>
              <w:rPr>
                <w:sz w:val="28"/>
                <w:szCs w:val="28"/>
              </w:rPr>
            </w:pPr>
            <w:r w:rsidRPr="00FE42D0">
              <w:rPr>
                <w:sz w:val="28"/>
                <w:szCs w:val="28"/>
              </w:rPr>
              <w:t>2,53±0,04</w:t>
            </w:r>
          </w:p>
        </w:tc>
      </w:tr>
      <w:tr w:rsidR="00957C76" w:rsidRPr="00FE42D0" w:rsidTr="006A794D">
        <w:tc>
          <w:tcPr>
            <w:tcW w:w="2397" w:type="dxa"/>
          </w:tcPr>
          <w:p w:rsidR="00957C76" w:rsidRPr="00FE42D0" w:rsidRDefault="00957C76" w:rsidP="00FE42D0">
            <w:pPr>
              <w:rPr>
                <w:sz w:val="28"/>
                <w:szCs w:val="28"/>
              </w:rPr>
            </w:pPr>
            <w:r w:rsidRPr="00FE42D0">
              <w:rPr>
                <w:sz w:val="28"/>
                <w:szCs w:val="28"/>
              </w:rPr>
              <w:t>Холестрин,мМ/л</w:t>
            </w:r>
          </w:p>
        </w:tc>
        <w:tc>
          <w:tcPr>
            <w:tcW w:w="1568" w:type="dxa"/>
          </w:tcPr>
          <w:p w:rsidR="00957C76" w:rsidRPr="00FE42D0" w:rsidRDefault="00957C76" w:rsidP="00F53A1E">
            <w:pPr>
              <w:jc w:val="center"/>
              <w:rPr>
                <w:sz w:val="28"/>
                <w:szCs w:val="28"/>
              </w:rPr>
            </w:pPr>
            <w:r w:rsidRPr="00FE42D0">
              <w:rPr>
                <w:sz w:val="28"/>
                <w:szCs w:val="28"/>
              </w:rPr>
              <w:t>2,8±0,08</w:t>
            </w:r>
          </w:p>
        </w:tc>
        <w:tc>
          <w:tcPr>
            <w:tcW w:w="1764" w:type="dxa"/>
          </w:tcPr>
          <w:p w:rsidR="00957C76" w:rsidRPr="00FE42D0" w:rsidRDefault="00957C76" w:rsidP="00F53A1E">
            <w:pPr>
              <w:jc w:val="center"/>
              <w:rPr>
                <w:sz w:val="28"/>
                <w:szCs w:val="28"/>
              </w:rPr>
            </w:pPr>
            <w:r w:rsidRPr="00FE42D0">
              <w:rPr>
                <w:sz w:val="28"/>
                <w:szCs w:val="28"/>
              </w:rPr>
              <w:t>2,9±0,30</w:t>
            </w:r>
          </w:p>
        </w:tc>
        <w:tc>
          <w:tcPr>
            <w:tcW w:w="1763" w:type="dxa"/>
          </w:tcPr>
          <w:p w:rsidR="00957C76" w:rsidRPr="00FE42D0" w:rsidRDefault="00957C76" w:rsidP="00F53A1E">
            <w:pPr>
              <w:jc w:val="center"/>
              <w:rPr>
                <w:sz w:val="28"/>
                <w:szCs w:val="28"/>
              </w:rPr>
            </w:pPr>
            <w:r w:rsidRPr="00FE42D0">
              <w:rPr>
                <w:sz w:val="28"/>
                <w:szCs w:val="28"/>
              </w:rPr>
              <w:t>3,2±0,03</w:t>
            </w:r>
          </w:p>
        </w:tc>
        <w:tc>
          <w:tcPr>
            <w:tcW w:w="1688" w:type="dxa"/>
          </w:tcPr>
          <w:p w:rsidR="00957C76" w:rsidRPr="00FE42D0" w:rsidRDefault="00957C76" w:rsidP="00F53A1E">
            <w:pPr>
              <w:jc w:val="center"/>
              <w:rPr>
                <w:sz w:val="28"/>
                <w:szCs w:val="28"/>
              </w:rPr>
            </w:pPr>
            <w:r w:rsidRPr="00FE42D0">
              <w:rPr>
                <w:sz w:val="28"/>
                <w:szCs w:val="28"/>
              </w:rPr>
              <w:t>2,6±0,17</w:t>
            </w:r>
          </w:p>
        </w:tc>
      </w:tr>
      <w:tr w:rsidR="00957C76" w:rsidRPr="00FE42D0" w:rsidTr="006A794D">
        <w:tc>
          <w:tcPr>
            <w:tcW w:w="2397" w:type="dxa"/>
          </w:tcPr>
          <w:p w:rsidR="00957C76" w:rsidRPr="00FE42D0" w:rsidRDefault="00957C76" w:rsidP="00FE42D0">
            <w:pPr>
              <w:jc w:val="center"/>
              <w:rPr>
                <w:sz w:val="28"/>
                <w:szCs w:val="28"/>
              </w:rPr>
            </w:pPr>
            <w:r w:rsidRPr="00FE42D0">
              <w:rPr>
                <w:sz w:val="28"/>
                <w:szCs w:val="28"/>
              </w:rPr>
              <w:t>Мочевина, мМ/л</w:t>
            </w:r>
          </w:p>
        </w:tc>
        <w:tc>
          <w:tcPr>
            <w:tcW w:w="1568" w:type="dxa"/>
          </w:tcPr>
          <w:p w:rsidR="00957C76" w:rsidRPr="00FE42D0" w:rsidRDefault="00957C76" w:rsidP="00F53A1E">
            <w:pPr>
              <w:jc w:val="center"/>
              <w:rPr>
                <w:sz w:val="28"/>
                <w:szCs w:val="28"/>
              </w:rPr>
            </w:pPr>
            <w:r w:rsidRPr="00FE42D0">
              <w:rPr>
                <w:sz w:val="28"/>
                <w:szCs w:val="28"/>
              </w:rPr>
              <w:t>4,43±0,45</w:t>
            </w:r>
          </w:p>
        </w:tc>
        <w:tc>
          <w:tcPr>
            <w:tcW w:w="1764" w:type="dxa"/>
          </w:tcPr>
          <w:p w:rsidR="00957C76" w:rsidRPr="00FE42D0" w:rsidRDefault="00957C76" w:rsidP="00F53A1E">
            <w:pPr>
              <w:jc w:val="center"/>
              <w:rPr>
                <w:sz w:val="28"/>
                <w:szCs w:val="28"/>
              </w:rPr>
            </w:pPr>
            <w:r w:rsidRPr="00FE42D0">
              <w:rPr>
                <w:sz w:val="28"/>
                <w:szCs w:val="28"/>
              </w:rPr>
              <w:t>4,93±0,11</w:t>
            </w:r>
          </w:p>
        </w:tc>
        <w:tc>
          <w:tcPr>
            <w:tcW w:w="1763" w:type="dxa"/>
          </w:tcPr>
          <w:p w:rsidR="00957C76" w:rsidRPr="00FE42D0" w:rsidRDefault="00957C76" w:rsidP="00F53A1E">
            <w:pPr>
              <w:jc w:val="center"/>
              <w:rPr>
                <w:sz w:val="28"/>
                <w:szCs w:val="28"/>
              </w:rPr>
            </w:pPr>
            <w:r w:rsidRPr="00FE42D0">
              <w:rPr>
                <w:sz w:val="28"/>
                <w:szCs w:val="28"/>
              </w:rPr>
              <w:t>4,56±0,13</w:t>
            </w:r>
          </w:p>
        </w:tc>
        <w:tc>
          <w:tcPr>
            <w:tcW w:w="1688" w:type="dxa"/>
          </w:tcPr>
          <w:p w:rsidR="00957C76" w:rsidRPr="00FE42D0" w:rsidRDefault="00957C76" w:rsidP="00F53A1E">
            <w:pPr>
              <w:jc w:val="center"/>
              <w:rPr>
                <w:sz w:val="28"/>
                <w:szCs w:val="28"/>
              </w:rPr>
            </w:pPr>
            <w:r w:rsidRPr="00FE42D0">
              <w:rPr>
                <w:sz w:val="28"/>
                <w:szCs w:val="28"/>
              </w:rPr>
              <w:t>4,50±0,33</w:t>
            </w:r>
          </w:p>
        </w:tc>
      </w:tr>
      <w:tr w:rsidR="00957C76" w:rsidRPr="00FE42D0" w:rsidTr="006A794D">
        <w:tc>
          <w:tcPr>
            <w:tcW w:w="2397" w:type="dxa"/>
          </w:tcPr>
          <w:p w:rsidR="00957C76" w:rsidRPr="00FE42D0" w:rsidRDefault="00957C76" w:rsidP="00FE42D0">
            <w:pPr>
              <w:rPr>
                <w:sz w:val="28"/>
                <w:szCs w:val="28"/>
              </w:rPr>
            </w:pPr>
            <w:r w:rsidRPr="00FE42D0">
              <w:rPr>
                <w:sz w:val="28"/>
                <w:szCs w:val="28"/>
              </w:rPr>
              <w:t>АсАт, мМ/л*ч</w:t>
            </w:r>
          </w:p>
        </w:tc>
        <w:tc>
          <w:tcPr>
            <w:tcW w:w="1568" w:type="dxa"/>
          </w:tcPr>
          <w:p w:rsidR="00957C76" w:rsidRPr="00FE42D0" w:rsidRDefault="00957C76" w:rsidP="00F53A1E">
            <w:pPr>
              <w:jc w:val="center"/>
              <w:rPr>
                <w:sz w:val="28"/>
                <w:szCs w:val="28"/>
              </w:rPr>
            </w:pPr>
            <w:r w:rsidRPr="00FE42D0">
              <w:rPr>
                <w:sz w:val="28"/>
                <w:szCs w:val="28"/>
              </w:rPr>
              <w:t>1,35±0,085</w:t>
            </w:r>
          </w:p>
        </w:tc>
        <w:tc>
          <w:tcPr>
            <w:tcW w:w="1764" w:type="dxa"/>
          </w:tcPr>
          <w:p w:rsidR="00957C76" w:rsidRPr="00FE42D0" w:rsidRDefault="00957C76" w:rsidP="00F53A1E">
            <w:pPr>
              <w:jc w:val="center"/>
              <w:rPr>
                <w:sz w:val="28"/>
                <w:szCs w:val="28"/>
              </w:rPr>
            </w:pPr>
            <w:r w:rsidRPr="00FE42D0">
              <w:rPr>
                <w:sz w:val="28"/>
                <w:szCs w:val="28"/>
              </w:rPr>
              <w:t>1,19±0,048</w:t>
            </w:r>
          </w:p>
        </w:tc>
        <w:tc>
          <w:tcPr>
            <w:tcW w:w="1763" w:type="dxa"/>
          </w:tcPr>
          <w:p w:rsidR="00957C76" w:rsidRPr="00FE42D0" w:rsidRDefault="00957C76" w:rsidP="00F53A1E">
            <w:pPr>
              <w:jc w:val="center"/>
              <w:rPr>
                <w:sz w:val="28"/>
                <w:szCs w:val="28"/>
              </w:rPr>
            </w:pPr>
            <w:r w:rsidRPr="00FE42D0">
              <w:rPr>
                <w:sz w:val="28"/>
                <w:szCs w:val="28"/>
              </w:rPr>
              <w:t>1,18±0,032</w:t>
            </w:r>
          </w:p>
        </w:tc>
        <w:tc>
          <w:tcPr>
            <w:tcW w:w="1688" w:type="dxa"/>
          </w:tcPr>
          <w:p w:rsidR="00957C76" w:rsidRPr="00FE42D0" w:rsidRDefault="00957C76" w:rsidP="00F53A1E">
            <w:pPr>
              <w:jc w:val="center"/>
              <w:rPr>
                <w:sz w:val="28"/>
                <w:szCs w:val="28"/>
              </w:rPr>
            </w:pPr>
            <w:r w:rsidRPr="00FE42D0">
              <w:rPr>
                <w:sz w:val="28"/>
                <w:szCs w:val="28"/>
              </w:rPr>
              <w:t>1,12±0,043*</w:t>
            </w:r>
          </w:p>
        </w:tc>
      </w:tr>
      <w:tr w:rsidR="00957C76" w:rsidRPr="00FE42D0" w:rsidTr="006A794D">
        <w:tc>
          <w:tcPr>
            <w:tcW w:w="2397" w:type="dxa"/>
          </w:tcPr>
          <w:p w:rsidR="00957C76" w:rsidRPr="00FE42D0" w:rsidRDefault="00957C76" w:rsidP="00FE42D0">
            <w:pPr>
              <w:rPr>
                <w:sz w:val="28"/>
                <w:szCs w:val="28"/>
              </w:rPr>
            </w:pPr>
            <w:r w:rsidRPr="00FE42D0">
              <w:rPr>
                <w:sz w:val="28"/>
                <w:szCs w:val="28"/>
              </w:rPr>
              <w:t>АлАт, мМ/л*ч</w:t>
            </w:r>
          </w:p>
        </w:tc>
        <w:tc>
          <w:tcPr>
            <w:tcW w:w="1568" w:type="dxa"/>
          </w:tcPr>
          <w:p w:rsidR="00957C76" w:rsidRPr="00FE42D0" w:rsidRDefault="00957C76" w:rsidP="00F53A1E">
            <w:pPr>
              <w:jc w:val="center"/>
              <w:rPr>
                <w:sz w:val="28"/>
                <w:szCs w:val="28"/>
              </w:rPr>
            </w:pPr>
            <w:r w:rsidRPr="00FE42D0">
              <w:rPr>
                <w:sz w:val="28"/>
                <w:szCs w:val="28"/>
              </w:rPr>
              <w:t>0,87±0,067</w:t>
            </w:r>
          </w:p>
        </w:tc>
        <w:tc>
          <w:tcPr>
            <w:tcW w:w="1764" w:type="dxa"/>
          </w:tcPr>
          <w:p w:rsidR="00957C76" w:rsidRPr="00FE42D0" w:rsidRDefault="00957C76" w:rsidP="00F53A1E">
            <w:pPr>
              <w:jc w:val="center"/>
              <w:rPr>
                <w:sz w:val="28"/>
                <w:szCs w:val="28"/>
              </w:rPr>
            </w:pPr>
            <w:r w:rsidRPr="00FE42D0">
              <w:rPr>
                <w:sz w:val="28"/>
                <w:szCs w:val="28"/>
              </w:rPr>
              <w:t>0,63±0,085</w:t>
            </w:r>
          </w:p>
        </w:tc>
        <w:tc>
          <w:tcPr>
            <w:tcW w:w="1763" w:type="dxa"/>
          </w:tcPr>
          <w:p w:rsidR="00957C76" w:rsidRPr="00FE42D0" w:rsidRDefault="00957C76" w:rsidP="00F53A1E">
            <w:pPr>
              <w:jc w:val="center"/>
              <w:rPr>
                <w:sz w:val="28"/>
                <w:szCs w:val="28"/>
              </w:rPr>
            </w:pPr>
            <w:r w:rsidRPr="00FE42D0">
              <w:rPr>
                <w:sz w:val="28"/>
                <w:szCs w:val="28"/>
              </w:rPr>
              <w:t>0,51±0,028</w:t>
            </w:r>
          </w:p>
        </w:tc>
        <w:tc>
          <w:tcPr>
            <w:tcW w:w="1688" w:type="dxa"/>
          </w:tcPr>
          <w:p w:rsidR="00957C76" w:rsidRPr="00FE42D0" w:rsidRDefault="00957C76" w:rsidP="00F53A1E">
            <w:pPr>
              <w:jc w:val="center"/>
              <w:rPr>
                <w:sz w:val="28"/>
                <w:szCs w:val="28"/>
              </w:rPr>
            </w:pPr>
            <w:r w:rsidRPr="00FE42D0">
              <w:rPr>
                <w:sz w:val="28"/>
                <w:szCs w:val="28"/>
              </w:rPr>
              <w:t>0,46±0,054*</w:t>
            </w:r>
          </w:p>
        </w:tc>
      </w:tr>
      <w:tr w:rsidR="00957C76" w:rsidRPr="00FE42D0" w:rsidTr="006A794D">
        <w:tc>
          <w:tcPr>
            <w:tcW w:w="2397" w:type="dxa"/>
          </w:tcPr>
          <w:p w:rsidR="00957C76" w:rsidRPr="00FE42D0" w:rsidRDefault="00957C76" w:rsidP="00FE42D0">
            <w:pPr>
              <w:rPr>
                <w:sz w:val="28"/>
                <w:szCs w:val="28"/>
              </w:rPr>
            </w:pPr>
            <w:r w:rsidRPr="00FE42D0">
              <w:rPr>
                <w:sz w:val="28"/>
                <w:szCs w:val="28"/>
              </w:rPr>
              <w:t>Коэф. Де Ритисса</w:t>
            </w:r>
          </w:p>
        </w:tc>
        <w:tc>
          <w:tcPr>
            <w:tcW w:w="1568" w:type="dxa"/>
          </w:tcPr>
          <w:p w:rsidR="00957C76" w:rsidRPr="00FE42D0" w:rsidRDefault="00957C76" w:rsidP="00F53A1E">
            <w:pPr>
              <w:jc w:val="center"/>
              <w:rPr>
                <w:sz w:val="28"/>
                <w:szCs w:val="28"/>
              </w:rPr>
            </w:pPr>
            <w:r w:rsidRPr="00FE42D0">
              <w:rPr>
                <w:sz w:val="28"/>
                <w:szCs w:val="28"/>
              </w:rPr>
              <w:t>1,55</w:t>
            </w:r>
          </w:p>
        </w:tc>
        <w:tc>
          <w:tcPr>
            <w:tcW w:w="1764" w:type="dxa"/>
          </w:tcPr>
          <w:p w:rsidR="00957C76" w:rsidRPr="00FE42D0" w:rsidRDefault="00957C76" w:rsidP="00F53A1E">
            <w:pPr>
              <w:jc w:val="center"/>
              <w:rPr>
                <w:sz w:val="28"/>
                <w:szCs w:val="28"/>
              </w:rPr>
            </w:pPr>
            <w:r w:rsidRPr="00FE42D0">
              <w:rPr>
                <w:sz w:val="28"/>
                <w:szCs w:val="28"/>
              </w:rPr>
              <w:t>1,88</w:t>
            </w:r>
          </w:p>
        </w:tc>
        <w:tc>
          <w:tcPr>
            <w:tcW w:w="1763" w:type="dxa"/>
          </w:tcPr>
          <w:p w:rsidR="00957C76" w:rsidRPr="00FE42D0" w:rsidRDefault="00957C76" w:rsidP="00F53A1E">
            <w:pPr>
              <w:jc w:val="center"/>
              <w:rPr>
                <w:sz w:val="28"/>
                <w:szCs w:val="28"/>
              </w:rPr>
            </w:pPr>
            <w:r w:rsidRPr="00FE42D0">
              <w:rPr>
                <w:sz w:val="28"/>
                <w:szCs w:val="28"/>
              </w:rPr>
              <w:t>2,30</w:t>
            </w:r>
          </w:p>
        </w:tc>
        <w:tc>
          <w:tcPr>
            <w:tcW w:w="1688" w:type="dxa"/>
          </w:tcPr>
          <w:p w:rsidR="00957C76" w:rsidRPr="00FE42D0" w:rsidRDefault="00957C76" w:rsidP="00F53A1E">
            <w:pPr>
              <w:jc w:val="center"/>
              <w:rPr>
                <w:sz w:val="28"/>
                <w:szCs w:val="28"/>
              </w:rPr>
            </w:pPr>
            <w:r w:rsidRPr="00FE42D0">
              <w:rPr>
                <w:sz w:val="28"/>
                <w:szCs w:val="28"/>
              </w:rPr>
              <w:t>2,43*</w:t>
            </w:r>
          </w:p>
        </w:tc>
      </w:tr>
      <w:tr w:rsidR="00957C76" w:rsidRPr="00FE42D0" w:rsidTr="006A794D">
        <w:tc>
          <w:tcPr>
            <w:tcW w:w="2397" w:type="dxa"/>
          </w:tcPr>
          <w:p w:rsidR="00957C76" w:rsidRPr="00FE42D0" w:rsidRDefault="00957C76" w:rsidP="00FE42D0">
            <w:pPr>
              <w:rPr>
                <w:sz w:val="28"/>
                <w:szCs w:val="28"/>
              </w:rPr>
            </w:pPr>
            <w:r w:rsidRPr="00FE42D0">
              <w:rPr>
                <w:sz w:val="28"/>
                <w:szCs w:val="28"/>
              </w:rPr>
              <w:t>Селен, мкг/мл</w:t>
            </w:r>
          </w:p>
        </w:tc>
        <w:tc>
          <w:tcPr>
            <w:tcW w:w="1568" w:type="dxa"/>
          </w:tcPr>
          <w:p w:rsidR="00957C76" w:rsidRPr="00FE42D0" w:rsidRDefault="00957C76" w:rsidP="00F53A1E">
            <w:pPr>
              <w:jc w:val="center"/>
              <w:rPr>
                <w:sz w:val="28"/>
                <w:szCs w:val="28"/>
              </w:rPr>
            </w:pPr>
            <w:r w:rsidRPr="00FE42D0">
              <w:rPr>
                <w:sz w:val="28"/>
                <w:szCs w:val="28"/>
              </w:rPr>
              <w:t>0,03±0,03</w:t>
            </w:r>
          </w:p>
        </w:tc>
        <w:tc>
          <w:tcPr>
            <w:tcW w:w="1764" w:type="dxa"/>
          </w:tcPr>
          <w:p w:rsidR="00957C76" w:rsidRPr="00FE42D0" w:rsidRDefault="00957C76" w:rsidP="00F53A1E">
            <w:pPr>
              <w:jc w:val="center"/>
              <w:rPr>
                <w:sz w:val="28"/>
                <w:szCs w:val="28"/>
              </w:rPr>
            </w:pPr>
            <w:r w:rsidRPr="00FE42D0">
              <w:rPr>
                <w:sz w:val="28"/>
                <w:szCs w:val="28"/>
              </w:rPr>
              <w:t>0,03±0,01</w:t>
            </w:r>
          </w:p>
        </w:tc>
        <w:tc>
          <w:tcPr>
            <w:tcW w:w="1763" w:type="dxa"/>
          </w:tcPr>
          <w:p w:rsidR="00957C76" w:rsidRPr="00FE42D0" w:rsidRDefault="00957C76" w:rsidP="00F53A1E">
            <w:pPr>
              <w:jc w:val="center"/>
              <w:rPr>
                <w:sz w:val="28"/>
                <w:szCs w:val="28"/>
              </w:rPr>
            </w:pPr>
            <w:r w:rsidRPr="00FE42D0">
              <w:rPr>
                <w:sz w:val="28"/>
                <w:szCs w:val="28"/>
              </w:rPr>
              <w:t>0,07±0,02</w:t>
            </w:r>
          </w:p>
        </w:tc>
        <w:tc>
          <w:tcPr>
            <w:tcW w:w="1688" w:type="dxa"/>
          </w:tcPr>
          <w:p w:rsidR="00957C76" w:rsidRPr="00FE42D0" w:rsidRDefault="00957C76" w:rsidP="00F53A1E">
            <w:pPr>
              <w:jc w:val="center"/>
              <w:rPr>
                <w:sz w:val="28"/>
                <w:szCs w:val="28"/>
              </w:rPr>
            </w:pPr>
            <w:r w:rsidRPr="00FE42D0">
              <w:rPr>
                <w:sz w:val="28"/>
                <w:szCs w:val="28"/>
              </w:rPr>
              <w:t>0,12±0,03*</w:t>
            </w:r>
          </w:p>
        </w:tc>
      </w:tr>
      <w:tr w:rsidR="00957C76" w:rsidRPr="00FE42D0" w:rsidTr="006A794D">
        <w:tc>
          <w:tcPr>
            <w:tcW w:w="2397" w:type="dxa"/>
          </w:tcPr>
          <w:p w:rsidR="00957C76" w:rsidRPr="00FE42D0" w:rsidRDefault="00957C76" w:rsidP="00FE42D0">
            <w:pPr>
              <w:rPr>
                <w:sz w:val="28"/>
                <w:szCs w:val="28"/>
              </w:rPr>
            </w:pPr>
            <w:r w:rsidRPr="00FE42D0">
              <w:rPr>
                <w:sz w:val="28"/>
                <w:szCs w:val="28"/>
              </w:rPr>
              <w:t>Кальций, мМ/л</w:t>
            </w:r>
          </w:p>
        </w:tc>
        <w:tc>
          <w:tcPr>
            <w:tcW w:w="1568" w:type="dxa"/>
          </w:tcPr>
          <w:p w:rsidR="00957C76" w:rsidRPr="00FE42D0" w:rsidRDefault="00957C76" w:rsidP="00F53A1E">
            <w:pPr>
              <w:jc w:val="center"/>
              <w:rPr>
                <w:sz w:val="28"/>
                <w:szCs w:val="28"/>
              </w:rPr>
            </w:pPr>
            <w:r w:rsidRPr="00FE42D0">
              <w:rPr>
                <w:sz w:val="28"/>
                <w:szCs w:val="28"/>
              </w:rPr>
              <w:t>2,27±0,08</w:t>
            </w:r>
          </w:p>
        </w:tc>
        <w:tc>
          <w:tcPr>
            <w:tcW w:w="1764" w:type="dxa"/>
          </w:tcPr>
          <w:p w:rsidR="00957C76" w:rsidRPr="00FE42D0" w:rsidRDefault="00957C76" w:rsidP="00F53A1E">
            <w:pPr>
              <w:jc w:val="center"/>
              <w:rPr>
                <w:sz w:val="28"/>
                <w:szCs w:val="28"/>
              </w:rPr>
            </w:pPr>
            <w:r w:rsidRPr="00FE42D0">
              <w:rPr>
                <w:sz w:val="28"/>
                <w:szCs w:val="28"/>
              </w:rPr>
              <w:t>2,24±0,09</w:t>
            </w:r>
          </w:p>
        </w:tc>
        <w:tc>
          <w:tcPr>
            <w:tcW w:w="1763" w:type="dxa"/>
          </w:tcPr>
          <w:p w:rsidR="00957C76" w:rsidRPr="00FE42D0" w:rsidRDefault="00957C76" w:rsidP="00F53A1E">
            <w:pPr>
              <w:jc w:val="center"/>
              <w:rPr>
                <w:sz w:val="28"/>
                <w:szCs w:val="28"/>
              </w:rPr>
            </w:pPr>
            <w:r w:rsidRPr="00FE42D0">
              <w:rPr>
                <w:sz w:val="28"/>
                <w:szCs w:val="28"/>
              </w:rPr>
              <w:t>2,33±0,02</w:t>
            </w:r>
          </w:p>
        </w:tc>
        <w:tc>
          <w:tcPr>
            <w:tcW w:w="1688" w:type="dxa"/>
          </w:tcPr>
          <w:p w:rsidR="00957C76" w:rsidRPr="00FE42D0" w:rsidRDefault="00957C76" w:rsidP="00F53A1E">
            <w:pPr>
              <w:jc w:val="center"/>
              <w:rPr>
                <w:sz w:val="28"/>
                <w:szCs w:val="28"/>
              </w:rPr>
            </w:pPr>
            <w:r w:rsidRPr="00FE42D0">
              <w:rPr>
                <w:sz w:val="28"/>
                <w:szCs w:val="28"/>
              </w:rPr>
              <w:t>2,36±0,02*</w:t>
            </w:r>
          </w:p>
        </w:tc>
      </w:tr>
      <w:tr w:rsidR="00957C76" w:rsidRPr="00FE42D0" w:rsidTr="006A794D">
        <w:tc>
          <w:tcPr>
            <w:tcW w:w="2397" w:type="dxa"/>
          </w:tcPr>
          <w:p w:rsidR="00957C76" w:rsidRPr="00FE42D0" w:rsidRDefault="00957C76" w:rsidP="00FE42D0">
            <w:pPr>
              <w:rPr>
                <w:sz w:val="28"/>
                <w:szCs w:val="28"/>
              </w:rPr>
            </w:pPr>
            <w:r w:rsidRPr="00FE42D0">
              <w:rPr>
                <w:sz w:val="28"/>
                <w:szCs w:val="28"/>
              </w:rPr>
              <w:t>Фосфор, мМ/л</w:t>
            </w:r>
          </w:p>
        </w:tc>
        <w:tc>
          <w:tcPr>
            <w:tcW w:w="1568" w:type="dxa"/>
          </w:tcPr>
          <w:p w:rsidR="00957C76" w:rsidRPr="00FE42D0" w:rsidRDefault="00957C76" w:rsidP="00F53A1E">
            <w:pPr>
              <w:jc w:val="center"/>
              <w:rPr>
                <w:sz w:val="28"/>
                <w:szCs w:val="28"/>
              </w:rPr>
            </w:pPr>
            <w:r w:rsidRPr="00FE42D0">
              <w:rPr>
                <w:sz w:val="28"/>
                <w:szCs w:val="28"/>
              </w:rPr>
              <w:t>1,61±0,09</w:t>
            </w:r>
          </w:p>
        </w:tc>
        <w:tc>
          <w:tcPr>
            <w:tcW w:w="1764" w:type="dxa"/>
          </w:tcPr>
          <w:p w:rsidR="00957C76" w:rsidRPr="00FE42D0" w:rsidRDefault="00957C76" w:rsidP="00F53A1E">
            <w:pPr>
              <w:jc w:val="center"/>
              <w:rPr>
                <w:sz w:val="28"/>
                <w:szCs w:val="28"/>
              </w:rPr>
            </w:pPr>
            <w:r w:rsidRPr="00FE42D0">
              <w:rPr>
                <w:sz w:val="28"/>
                <w:szCs w:val="28"/>
              </w:rPr>
              <w:t>1,76±011</w:t>
            </w:r>
          </w:p>
        </w:tc>
        <w:tc>
          <w:tcPr>
            <w:tcW w:w="1763" w:type="dxa"/>
          </w:tcPr>
          <w:p w:rsidR="00957C76" w:rsidRPr="00FE42D0" w:rsidRDefault="00957C76" w:rsidP="00F53A1E">
            <w:pPr>
              <w:jc w:val="center"/>
              <w:rPr>
                <w:sz w:val="28"/>
                <w:szCs w:val="28"/>
              </w:rPr>
            </w:pPr>
            <w:r w:rsidRPr="00FE42D0">
              <w:rPr>
                <w:sz w:val="28"/>
                <w:szCs w:val="28"/>
              </w:rPr>
              <w:t>1,94±0,12</w:t>
            </w:r>
          </w:p>
        </w:tc>
        <w:tc>
          <w:tcPr>
            <w:tcW w:w="1688" w:type="dxa"/>
          </w:tcPr>
          <w:p w:rsidR="00957C76" w:rsidRPr="00FE42D0" w:rsidRDefault="00957C76" w:rsidP="00F53A1E">
            <w:pPr>
              <w:jc w:val="center"/>
              <w:rPr>
                <w:sz w:val="28"/>
                <w:szCs w:val="28"/>
              </w:rPr>
            </w:pPr>
            <w:r w:rsidRPr="00FE42D0">
              <w:rPr>
                <w:sz w:val="28"/>
                <w:szCs w:val="28"/>
              </w:rPr>
              <w:t>2,16±0,12*</w:t>
            </w:r>
          </w:p>
        </w:tc>
      </w:tr>
    </w:tbl>
    <w:p w:rsidR="00957C76" w:rsidRPr="00105636" w:rsidRDefault="00105636" w:rsidP="00105636">
      <w:pPr>
        <w:jc w:val="both"/>
      </w:pPr>
      <w:r w:rsidRPr="00105636">
        <w:t>*-</w:t>
      </w:r>
      <w:r w:rsidR="00957C76" w:rsidRPr="00105636">
        <w:t>Р&lt;0,05 – различия достоверны</w:t>
      </w:r>
    </w:p>
    <w:p w:rsidR="00FB09F9" w:rsidRDefault="00957C76" w:rsidP="00035931">
      <w:pPr>
        <w:ind w:firstLine="720"/>
        <w:jc w:val="both"/>
        <w:rPr>
          <w:sz w:val="28"/>
          <w:szCs w:val="28"/>
        </w:rPr>
      </w:pPr>
      <w:r w:rsidRPr="00FE42D0">
        <w:rPr>
          <w:b/>
          <w:sz w:val="28"/>
          <w:szCs w:val="28"/>
        </w:rPr>
        <w:t>Выводы</w:t>
      </w:r>
      <w:r w:rsidR="000E5F69">
        <w:rPr>
          <w:b/>
          <w:sz w:val="28"/>
          <w:szCs w:val="28"/>
        </w:rPr>
        <w:t xml:space="preserve">. </w:t>
      </w:r>
      <w:r w:rsidRPr="00FE42D0">
        <w:rPr>
          <w:sz w:val="28"/>
          <w:szCs w:val="28"/>
        </w:rPr>
        <w:t>1.</w:t>
      </w:r>
      <w:r w:rsidRPr="00FE42D0">
        <w:rPr>
          <w:b/>
          <w:sz w:val="28"/>
          <w:szCs w:val="28"/>
        </w:rPr>
        <w:t xml:space="preserve"> </w:t>
      </w:r>
      <w:r w:rsidRPr="00FE42D0">
        <w:rPr>
          <w:sz w:val="28"/>
          <w:szCs w:val="28"/>
        </w:rPr>
        <w:t>Применение 6-месячным телятам один раз в месяц вну</w:t>
      </w:r>
      <w:r w:rsidRPr="00FE42D0">
        <w:rPr>
          <w:sz w:val="28"/>
          <w:szCs w:val="28"/>
        </w:rPr>
        <w:t>т</w:t>
      </w:r>
      <w:r w:rsidRPr="00FE42D0">
        <w:rPr>
          <w:sz w:val="28"/>
          <w:szCs w:val="28"/>
        </w:rPr>
        <w:t>римышечно селемага в дозе 5 мл/100 кг и селеданта в дозе 10 мкг/кг сп</w:t>
      </w:r>
      <w:r w:rsidRPr="00FE42D0">
        <w:rPr>
          <w:sz w:val="28"/>
          <w:szCs w:val="28"/>
        </w:rPr>
        <w:t>о</w:t>
      </w:r>
      <w:r w:rsidRPr="00FE42D0">
        <w:rPr>
          <w:sz w:val="28"/>
          <w:szCs w:val="28"/>
        </w:rPr>
        <w:t>собствует увеличению среднесуточных привесов на 7,5-25,9% соответс</w:t>
      </w:r>
      <w:r w:rsidRPr="00FE42D0">
        <w:rPr>
          <w:sz w:val="28"/>
          <w:szCs w:val="28"/>
        </w:rPr>
        <w:t>т</w:t>
      </w:r>
      <w:r w:rsidRPr="00FE42D0">
        <w:rPr>
          <w:sz w:val="28"/>
          <w:szCs w:val="28"/>
        </w:rPr>
        <w:t>венно. 2. Селемаг и селедант в указанных дозах оптимизируют морфол</w:t>
      </w:r>
      <w:r w:rsidRPr="00FE42D0">
        <w:rPr>
          <w:sz w:val="28"/>
          <w:szCs w:val="28"/>
        </w:rPr>
        <w:t>о</w:t>
      </w:r>
      <w:r w:rsidRPr="00FE42D0">
        <w:rPr>
          <w:sz w:val="28"/>
          <w:szCs w:val="28"/>
        </w:rPr>
        <w:t>гический состав и биохимические показатели телят на доращивании в ра</w:t>
      </w:r>
      <w:r w:rsidRPr="00FE42D0">
        <w:rPr>
          <w:sz w:val="28"/>
          <w:szCs w:val="28"/>
        </w:rPr>
        <w:t>з</w:t>
      </w:r>
      <w:r w:rsidRPr="00FE42D0">
        <w:rPr>
          <w:sz w:val="28"/>
          <w:szCs w:val="28"/>
        </w:rPr>
        <w:t>ной степени 2.1. Введение селемага телятам повышает содержание эритр</w:t>
      </w:r>
      <w:r w:rsidRPr="00FE42D0">
        <w:rPr>
          <w:sz w:val="28"/>
          <w:szCs w:val="28"/>
        </w:rPr>
        <w:t>о</w:t>
      </w:r>
      <w:r w:rsidRPr="00FE42D0">
        <w:rPr>
          <w:sz w:val="28"/>
          <w:szCs w:val="28"/>
        </w:rPr>
        <w:t>цитов - на 3,1%, гемоглобина – на 3,6%, альбуминов - на 13,2%, коэффиц</w:t>
      </w:r>
      <w:r w:rsidRPr="00FE42D0">
        <w:rPr>
          <w:sz w:val="28"/>
          <w:szCs w:val="28"/>
        </w:rPr>
        <w:t>и</w:t>
      </w:r>
      <w:r w:rsidRPr="00FE42D0">
        <w:rPr>
          <w:sz w:val="28"/>
          <w:szCs w:val="28"/>
        </w:rPr>
        <w:t>ента А/Г – на 15,6%, глюкозы – на 7,6%, селена – в 2,3 раза, кальция – на 4,0%, фосфора – на 10,2%, при понижении липидов, мочевины, АсАт и АлАт на 2,9-7,5-0,8-19,9% соответственно.</w:t>
      </w:r>
    </w:p>
    <w:p w:rsidR="00035931" w:rsidRDefault="00957C76" w:rsidP="00035931">
      <w:pPr>
        <w:ind w:firstLine="720"/>
        <w:jc w:val="both"/>
        <w:rPr>
          <w:sz w:val="28"/>
          <w:szCs w:val="28"/>
        </w:rPr>
      </w:pPr>
      <w:r w:rsidRPr="00FE42D0">
        <w:rPr>
          <w:sz w:val="28"/>
          <w:szCs w:val="28"/>
        </w:rPr>
        <w:t>Использование селеданта способствует увеличению у телят колич</w:t>
      </w:r>
      <w:r w:rsidRPr="00FE42D0">
        <w:rPr>
          <w:sz w:val="28"/>
          <w:szCs w:val="28"/>
        </w:rPr>
        <w:t>е</w:t>
      </w:r>
      <w:r w:rsidRPr="00FE42D0">
        <w:rPr>
          <w:sz w:val="28"/>
          <w:szCs w:val="28"/>
        </w:rPr>
        <w:t>ства эритроцитов на 9,4%, гемогл</w:t>
      </w:r>
      <w:r w:rsidRPr="00FE42D0">
        <w:rPr>
          <w:sz w:val="28"/>
          <w:szCs w:val="28"/>
        </w:rPr>
        <w:t>о</w:t>
      </w:r>
      <w:r w:rsidRPr="00FE42D0">
        <w:rPr>
          <w:sz w:val="28"/>
          <w:szCs w:val="28"/>
        </w:rPr>
        <w:t>бина – на 6,8%, альбуминов – на 32,3%, коэффициента А/Г – на 50,0%, γ-глобулинов – на 13,0%, глюкозы на 11,6%, селена в 4 раза, кальция – на 5,4%, фосфора – на 22,7%, при снижении л</w:t>
      </w:r>
      <w:r w:rsidRPr="00FE42D0">
        <w:rPr>
          <w:sz w:val="28"/>
          <w:szCs w:val="28"/>
        </w:rPr>
        <w:t>и</w:t>
      </w:r>
      <w:r w:rsidRPr="00FE42D0">
        <w:rPr>
          <w:sz w:val="28"/>
          <w:szCs w:val="28"/>
        </w:rPr>
        <w:t>пидов, холестерина, мочевины, АсАт, АлАт на 10,0-10,6-8,8-5,9-17,0% с</w:t>
      </w:r>
      <w:r w:rsidRPr="00FE42D0">
        <w:rPr>
          <w:sz w:val="28"/>
          <w:szCs w:val="28"/>
        </w:rPr>
        <w:t>о</w:t>
      </w:r>
      <w:r w:rsidRPr="00FE42D0">
        <w:rPr>
          <w:sz w:val="28"/>
          <w:szCs w:val="28"/>
        </w:rPr>
        <w:t>ответственно. 3. Применение препаратов селена профилактирует забол</w:t>
      </w:r>
      <w:r w:rsidRPr="00FE42D0">
        <w:rPr>
          <w:sz w:val="28"/>
          <w:szCs w:val="28"/>
        </w:rPr>
        <w:t>е</w:t>
      </w:r>
      <w:r w:rsidRPr="00FE42D0">
        <w:rPr>
          <w:sz w:val="28"/>
          <w:szCs w:val="28"/>
        </w:rPr>
        <w:t>ваемость телят. Эффективность при желудочно-кишечных заболеваниях при использовании селемага – 14,3%, селеданта – 23,8%.</w:t>
      </w:r>
    </w:p>
    <w:p w:rsidR="00957C76" w:rsidRDefault="00957C76" w:rsidP="00035931">
      <w:pPr>
        <w:ind w:firstLine="720"/>
        <w:jc w:val="both"/>
        <w:rPr>
          <w:sz w:val="28"/>
          <w:szCs w:val="28"/>
        </w:rPr>
      </w:pPr>
      <w:r w:rsidRPr="00FE42D0">
        <w:rPr>
          <w:b/>
          <w:sz w:val="28"/>
          <w:szCs w:val="28"/>
        </w:rPr>
        <w:t xml:space="preserve">Литература. </w:t>
      </w:r>
      <w:r w:rsidRPr="00FE42D0">
        <w:rPr>
          <w:sz w:val="28"/>
          <w:szCs w:val="28"/>
        </w:rPr>
        <w:t>1. Беляев В.И. Биохимический статус телят, получа</w:t>
      </w:r>
      <w:r w:rsidRPr="00FE42D0">
        <w:rPr>
          <w:sz w:val="28"/>
          <w:szCs w:val="28"/>
        </w:rPr>
        <w:t>в</w:t>
      </w:r>
      <w:r w:rsidRPr="00FE42D0">
        <w:rPr>
          <w:sz w:val="28"/>
          <w:szCs w:val="28"/>
        </w:rPr>
        <w:t>ших препараты селена/В.И. Беляев, Ю.Н. Алехин, С.В. Куркин и др.//Ветеринария, 2002, № 8. – С. 46-47. 2. Беляев В.И. Влияние препарата «Ямс» на интенсивность роста и биохимический статус телят/В.И. Беляев, А.И. Золотарев, Т.Е. Мельникова//Селекор. Биологическое действие. - М.:</w:t>
      </w:r>
      <w:r w:rsidRPr="00FE42D0">
        <w:rPr>
          <w:sz w:val="28"/>
          <w:szCs w:val="28"/>
          <w:lang w:val="en-US"/>
        </w:rPr>
        <w:t>MAYERNK</w:t>
      </w:r>
      <w:r w:rsidRPr="00FE42D0">
        <w:rPr>
          <w:sz w:val="28"/>
          <w:szCs w:val="28"/>
        </w:rPr>
        <w:t>, 2006. – С. 104-109. 3. Неворотин А.И. Исследование во</w:t>
      </w:r>
      <w:r w:rsidRPr="00FE42D0">
        <w:rPr>
          <w:sz w:val="28"/>
          <w:szCs w:val="28"/>
        </w:rPr>
        <w:t>з</w:t>
      </w:r>
      <w:r w:rsidRPr="00FE42D0">
        <w:rPr>
          <w:sz w:val="28"/>
          <w:szCs w:val="28"/>
        </w:rPr>
        <w:t>можности применения диметилдипиразолилселенида для предотвращения похудания животных при ухудшении их кормления/А.И. Невор</w:t>
      </w:r>
      <w:r w:rsidRPr="00FE42D0">
        <w:rPr>
          <w:sz w:val="28"/>
          <w:szCs w:val="28"/>
        </w:rPr>
        <w:t>о</w:t>
      </w:r>
      <w:r w:rsidRPr="00FE42D0">
        <w:rPr>
          <w:sz w:val="28"/>
          <w:szCs w:val="28"/>
        </w:rPr>
        <w:t>тин//Незаменимый селен. Предупреждение и лечение заболеваний. – М, 2006. – С.87-95. 4. Родионова Т.Н. Обмен веществ и мясная продукти</w:t>
      </w:r>
      <w:r w:rsidRPr="00FE42D0">
        <w:rPr>
          <w:sz w:val="28"/>
          <w:szCs w:val="28"/>
        </w:rPr>
        <w:t>в</w:t>
      </w:r>
      <w:r w:rsidRPr="00FE42D0">
        <w:rPr>
          <w:sz w:val="28"/>
          <w:szCs w:val="28"/>
        </w:rPr>
        <w:t>ность молодняка крупного рогатого скота под влиянием селена/Т.Н. Р</w:t>
      </w:r>
      <w:r w:rsidRPr="00FE42D0">
        <w:rPr>
          <w:sz w:val="28"/>
          <w:szCs w:val="28"/>
        </w:rPr>
        <w:t>о</w:t>
      </w:r>
      <w:r w:rsidRPr="00FE42D0">
        <w:rPr>
          <w:sz w:val="28"/>
          <w:szCs w:val="28"/>
        </w:rPr>
        <w:t>дионова, М.Н.Панфилова/Сельскохозяйственная биология, 2003, № 2. – С. 108-109. 5. Справочник. Комбикорма, кормовые добавки и ЗЦМ для ж</w:t>
      </w:r>
      <w:r w:rsidRPr="00FE42D0">
        <w:rPr>
          <w:sz w:val="28"/>
          <w:szCs w:val="28"/>
        </w:rPr>
        <w:t>и</w:t>
      </w:r>
      <w:r w:rsidRPr="00FE42D0">
        <w:rPr>
          <w:sz w:val="28"/>
          <w:szCs w:val="28"/>
        </w:rPr>
        <w:t>вотных. Состав и применение/Под ред. В.А. Крохиной. – М.:ВО Агр</w:t>
      </w:r>
      <w:r w:rsidRPr="00FE42D0">
        <w:rPr>
          <w:sz w:val="28"/>
          <w:szCs w:val="28"/>
        </w:rPr>
        <w:t>о</w:t>
      </w:r>
      <w:r w:rsidRPr="00FE42D0">
        <w:rPr>
          <w:sz w:val="28"/>
          <w:szCs w:val="28"/>
        </w:rPr>
        <w:t>промиздат. – 1990. – 304 с. 6. Шабунин С.В. Результаты применения пр</w:t>
      </w:r>
      <w:r w:rsidRPr="00FE42D0">
        <w:rPr>
          <w:sz w:val="28"/>
          <w:szCs w:val="28"/>
        </w:rPr>
        <w:t>е</w:t>
      </w:r>
      <w:r w:rsidRPr="00FE42D0">
        <w:rPr>
          <w:sz w:val="28"/>
          <w:szCs w:val="28"/>
        </w:rPr>
        <w:t>парата селедант (селекор) в ветеринарии и животноводстве//С.В. Шабунин, В.И. Беляев, Ю.П. Балым//Селекор. Биологическое</w:t>
      </w:r>
      <w:r w:rsidRPr="00FE42D0">
        <w:rPr>
          <w:sz w:val="28"/>
          <w:szCs w:val="28"/>
          <w:lang w:val="en-US"/>
        </w:rPr>
        <w:t xml:space="preserve"> </w:t>
      </w:r>
      <w:r w:rsidRPr="00FE42D0">
        <w:rPr>
          <w:sz w:val="28"/>
          <w:szCs w:val="28"/>
        </w:rPr>
        <w:t>действие</w:t>
      </w:r>
      <w:r w:rsidRPr="00FE42D0">
        <w:rPr>
          <w:sz w:val="28"/>
          <w:szCs w:val="28"/>
          <w:lang w:val="en-US"/>
        </w:rPr>
        <w:t xml:space="preserve">. – </w:t>
      </w:r>
      <w:r w:rsidRPr="00FE42D0">
        <w:rPr>
          <w:sz w:val="28"/>
          <w:szCs w:val="28"/>
        </w:rPr>
        <w:t>М</w:t>
      </w:r>
      <w:r w:rsidRPr="00FE42D0">
        <w:rPr>
          <w:sz w:val="28"/>
          <w:szCs w:val="28"/>
          <w:lang w:val="en-US"/>
        </w:rPr>
        <w:t xml:space="preserve">.: MAGERIK, 2006. – </w:t>
      </w:r>
      <w:r w:rsidRPr="00FE42D0">
        <w:rPr>
          <w:sz w:val="28"/>
          <w:szCs w:val="28"/>
        </w:rPr>
        <w:t>С</w:t>
      </w:r>
      <w:r w:rsidRPr="00FE42D0">
        <w:rPr>
          <w:sz w:val="28"/>
          <w:szCs w:val="28"/>
          <w:lang w:val="en-US"/>
        </w:rPr>
        <w:t>. 89-100.</w:t>
      </w:r>
    </w:p>
    <w:p w:rsidR="00957C76" w:rsidRPr="00FE42D0" w:rsidRDefault="00957C76" w:rsidP="00FE42D0">
      <w:pPr>
        <w:autoSpaceDE w:val="0"/>
        <w:autoSpaceDN w:val="0"/>
        <w:adjustRightInd w:val="0"/>
        <w:jc w:val="center"/>
        <w:rPr>
          <w:b/>
          <w:caps/>
          <w:sz w:val="28"/>
          <w:szCs w:val="28"/>
          <w:lang w:val="en-US"/>
        </w:rPr>
      </w:pPr>
      <w:r w:rsidRPr="00FE42D0">
        <w:rPr>
          <w:b/>
          <w:caps/>
          <w:sz w:val="28"/>
          <w:szCs w:val="28"/>
          <w:lang w:val="en-US"/>
        </w:rPr>
        <w:t xml:space="preserve">COMPARATIVE ESTIMATION OF INFLUENCE SELEMAG AND SELEDANT ON THE GAIN OF WEIGHT OF THE BODY AND BIOCHEMICAL STATUS </w:t>
      </w:r>
      <w:r w:rsidRPr="00FE42D0">
        <w:rPr>
          <w:b/>
          <w:caps/>
          <w:sz w:val="28"/>
          <w:szCs w:val="28"/>
        </w:rPr>
        <w:t>ТЕЛЯТ</w:t>
      </w:r>
    </w:p>
    <w:p w:rsidR="00957C76" w:rsidRPr="00FE42D0" w:rsidRDefault="00957C76" w:rsidP="00FE42D0">
      <w:pPr>
        <w:autoSpaceDE w:val="0"/>
        <w:autoSpaceDN w:val="0"/>
        <w:adjustRightInd w:val="0"/>
        <w:jc w:val="center"/>
        <w:rPr>
          <w:sz w:val="28"/>
          <w:szCs w:val="28"/>
          <w:lang w:val="en-US"/>
        </w:rPr>
      </w:pPr>
      <w:r w:rsidRPr="00FE42D0">
        <w:rPr>
          <w:b/>
          <w:sz w:val="28"/>
          <w:szCs w:val="28"/>
          <w:lang w:val="en-US"/>
        </w:rPr>
        <w:t>Shabunin S.V.</w:t>
      </w:r>
      <w:r w:rsidRPr="00FE42D0">
        <w:rPr>
          <w:b/>
          <w:sz w:val="28"/>
          <w:szCs w:val="28"/>
          <w:vertAlign w:val="superscript"/>
          <w:lang w:val="en-US"/>
        </w:rPr>
        <w:t>1</w:t>
      </w:r>
      <w:r w:rsidRPr="00FE42D0">
        <w:rPr>
          <w:b/>
          <w:sz w:val="28"/>
          <w:szCs w:val="28"/>
          <w:lang w:val="en-US"/>
        </w:rPr>
        <w:t>, Belyaev V.I.</w:t>
      </w:r>
      <w:r w:rsidRPr="00FE42D0">
        <w:rPr>
          <w:b/>
          <w:sz w:val="28"/>
          <w:szCs w:val="28"/>
          <w:vertAlign w:val="superscript"/>
          <w:lang w:val="en-US"/>
        </w:rPr>
        <w:t>1</w:t>
      </w:r>
      <w:r w:rsidRPr="00FE42D0">
        <w:rPr>
          <w:b/>
          <w:sz w:val="28"/>
          <w:szCs w:val="28"/>
          <w:lang w:val="en-US"/>
        </w:rPr>
        <w:t>, Balim Y.P.</w:t>
      </w:r>
      <w:r w:rsidRPr="00FE42D0">
        <w:rPr>
          <w:b/>
          <w:sz w:val="28"/>
          <w:szCs w:val="28"/>
          <w:vertAlign w:val="superscript"/>
          <w:lang w:val="en-US"/>
        </w:rPr>
        <w:t>2</w:t>
      </w:r>
      <w:r w:rsidRPr="00FE42D0">
        <w:rPr>
          <w:sz w:val="28"/>
          <w:szCs w:val="28"/>
          <w:vertAlign w:val="superscript"/>
          <w:lang w:val="en-US"/>
        </w:rPr>
        <w:t xml:space="preserve"> </w:t>
      </w:r>
      <w:r w:rsidRPr="00FE42D0">
        <w:rPr>
          <w:sz w:val="28"/>
          <w:szCs w:val="28"/>
          <w:lang w:val="en-US"/>
        </w:rPr>
        <w:t>E-mail:vnivipat@mail.ru</w:t>
      </w:r>
    </w:p>
    <w:p w:rsidR="00957C76" w:rsidRPr="00FE42D0" w:rsidRDefault="00957C76" w:rsidP="00FE42D0">
      <w:pPr>
        <w:autoSpaceDE w:val="0"/>
        <w:autoSpaceDN w:val="0"/>
        <w:adjustRightInd w:val="0"/>
        <w:jc w:val="center"/>
        <w:rPr>
          <w:sz w:val="28"/>
          <w:szCs w:val="28"/>
          <w:lang w:val="en-US"/>
        </w:rPr>
      </w:pPr>
      <w:r w:rsidRPr="00FE42D0">
        <w:rPr>
          <w:sz w:val="28"/>
          <w:szCs w:val="28"/>
          <w:vertAlign w:val="superscript"/>
          <w:lang w:val="en-US"/>
        </w:rPr>
        <w:t>1</w:t>
      </w:r>
      <w:r w:rsidRPr="00FE42D0">
        <w:rPr>
          <w:sz w:val="28"/>
          <w:szCs w:val="28"/>
          <w:lang w:val="en-US"/>
        </w:rPr>
        <w:t xml:space="preserve">Russian Research Veterinary Institute of  Pathology, Pharmacology and </w:t>
      </w:r>
      <w:r w:rsidR="000E5F69" w:rsidRPr="00B13C70">
        <w:rPr>
          <w:sz w:val="28"/>
          <w:szCs w:val="28"/>
          <w:lang w:val="en-US"/>
        </w:rPr>
        <w:br/>
      </w:r>
      <w:r w:rsidRPr="00FE42D0">
        <w:rPr>
          <w:sz w:val="28"/>
          <w:szCs w:val="28"/>
          <w:lang w:val="en-US"/>
        </w:rPr>
        <w:t>The</w:t>
      </w:r>
      <w:r w:rsidRPr="00FE42D0">
        <w:rPr>
          <w:sz w:val="28"/>
          <w:szCs w:val="28"/>
          <w:lang w:val="en-US"/>
        </w:rPr>
        <w:t>r</w:t>
      </w:r>
      <w:r w:rsidRPr="00FE42D0">
        <w:rPr>
          <w:sz w:val="28"/>
          <w:szCs w:val="28"/>
          <w:lang w:val="en-US"/>
        </w:rPr>
        <w:t xml:space="preserve">apy, </w:t>
      </w:r>
      <w:smartTag w:uri="urn:schemas-microsoft-com:office:smarttags" w:element="place">
        <w:smartTag w:uri="urn:schemas-microsoft-com:office:smarttags" w:element="City">
          <w:r w:rsidRPr="00FE42D0">
            <w:rPr>
              <w:sz w:val="28"/>
              <w:szCs w:val="28"/>
              <w:lang w:val="en-US"/>
            </w:rPr>
            <w:t>Voronezh</w:t>
          </w:r>
        </w:smartTag>
        <w:r w:rsidRPr="00FE42D0">
          <w:rPr>
            <w:sz w:val="28"/>
            <w:szCs w:val="28"/>
            <w:lang w:val="en-US"/>
          </w:rPr>
          <w:t xml:space="preserve">, </w:t>
        </w:r>
        <w:smartTag w:uri="urn:schemas-microsoft-com:office:smarttags" w:element="country-region">
          <w:r w:rsidRPr="00FE42D0">
            <w:rPr>
              <w:sz w:val="28"/>
              <w:szCs w:val="28"/>
              <w:lang w:val="en-US"/>
            </w:rPr>
            <w:t>Russia</w:t>
          </w:r>
        </w:smartTag>
      </w:smartTag>
    </w:p>
    <w:p w:rsidR="00957C76" w:rsidRPr="00FE42D0" w:rsidRDefault="00957C76" w:rsidP="00FE42D0">
      <w:pPr>
        <w:autoSpaceDE w:val="0"/>
        <w:autoSpaceDN w:val="0"/>
        <w:adjustRightInd w:val="0"/>
        <w:jc w:val="center"/>
        <w:rPr>
          <w:sz w:val="28"/>
          <w:szCs w:val="28"/>
          <w:lang w:val="en-US"/>
        </w:rPr>
      </w:pPr>
      <w:r w:rsidRPr="00FE42D0">
        <w:rPr>
          <w:sz w:val="28"/>
          <w:szCs w:val="28"/>
          <w:vertAlign w:val="superscript"/>
          <w:lang w:val="en-US"/>
        </w:rPr>
        <w:t>2</w:t>
      </w:r>
      <w:r w:rsidRPr="00FE42D0">
        <w:rPr>
          <w:sz w:val="28"/>
          <w:szCs w:val="28"/>
          <w:lang w:val="en-US"/>
        </w:rPr>
        <w:t xml:space="preserve"> Managements of veterinary science of the </w:t>
      </w:r>
      <w:smartTag w:uri="urn:schemas-microsoft-com:office:smarttags" w:element="City">
        <w:r w:rsidRPr="00FE42D0">
          <w:rPr>
            <w:sz w:val="28"/>
            <w:szCs w:val="28"/>
            <w:lang w:val="en-US"/>
          </w:rPr>
          <w:t>Kharkov</w:t>
        </w:r>
      </w:smartTag>
      <w:r w:rsidRPr="00FE42D0">
        <w:rPr>
          <w:sz w:val="28"/>
          <w:szCs w:val="28"/>
          <w:lang w:val="en-US"/>
        </w:rPr>
        <w:t xml:space="preserve"> area, </w:t>
      </w:r>
      <w:smartTag w:uri="urn:schemas-microsoft-com:office:smarttags" w:element="place">
        <w:smartTag w:uri="urn:schemas-microsoft-com:office:smarttags" w:element="City">
          <w:r w:rsidRPr="00FE42D0">
            <w:rPr>
              <w:sz w:val="28"/>
              <w:szCs w:val="28"/>
              <w:lang w:val="en-US"/>
            </w:rPr>
            <w:t>Kharkov</w:t>
          </w:r>
        </w:smartTag>
        <w:r w:rsidRPr="00FE42D0">
          <w:rPr>
            <w:sz w:val="28"/>
            <w:szCs w:val="28"/>
            <w:lang w:val="en-US"/>
          </w:rPr>
          <w:t xml:space="preserve">, </w:t>
        </w:r>
        <w:smartTag w:uri="urn:schemas-microsoft-com:office:smarttags" w:element="country-region">
          <w:r w:rsidRPr="00FE42D0">
            <w:rPr>
              <w:sz w:val="28"/>
              <w:szCs w:val="28"/>
              <w:lang w:val="en-US"/>
            </w:rPr>
            <w:t>Ukraine</w:t>
          </w:r>
        </w:smartTag>
      </w:smartTag>
    </w:p>
    <w:p w:rsidR="00957C76" w:rsidRDefault="00957C76" w:rsidP="00FE42D0">
      <w:pPr>
        <w:autoSpaceDE w:val="0"/>
        <w:autoSpaceDN w:val="0"/>
        <w:adjustRightInd w:val="0"/>
        <w:ind w:firstLine="720"/>
        <w:jc w:val="both"/>
        <w:rPr>
          <w:sz w:val="28"/>
          <w:szCs w:val="28"/>
          <w:lang w:val="en-US"/>
        </w:rPr>
      </w:pPr>
      <w:r w:rsidRPr="00FE42D0">
        <w:rPr>
          <w:sz w:val="28"/>
          <w:szCs w:val="28"/>
          <w:lang w:val="en-US"/>
        </w:rPr>
        <w:t>Thus, application of preparations of selenium during cultivation has an e</w:t>
      </w:r>
      <w:r w:rsidRPr="00FE42D0">
        <w:rPr>
          <w:sz w:val="28"/>
          <w:szCs w:val="28"/>
          <w:lang w:val="en-US"/>
        </w:rPr>
        <w:t>f</w:t>
      </w:r>
      <w:r w:rsidRPr="00FE42D0">
        <w:rPr>
          <w:sz w:val="28"/>
          <w:szCs w:val="28"/>
          <w:lang w:val="en-US"/>
        </w:rPr>
        <w:t>fect stimulating growth, increases concentration of selenium in blood, positively influences on lipids an exchange and activity of enzymes.</w:t>
      </w:r>
    </w:p>
    <w:p w:rsidR="00193757" w:rsidRPr="0069002E" w:rsidRDefault="00193757" w:rsidP="0069002E">
      <w:pPr>
        <w:pStyle w:val="aff3"/>
        <w:rPr>
          <w:bCs/>
          <w:iCs/>
          <w:color w:val="000000"/>
        </w:rPr>
      </w:pPr>
      <w:r w:rsidRPr="0069002E">
        <w:rPr>
          <w:bCs/>
          <w:iCs/>
          <w:color w:val="000000"/>
        </w:rPr>
        <w:t>УДК 636.2:612.621.9</w:t>
      </w:r>
    </w:p>
    <w:p w:rsidR="00193757" w:rsidRPr="000E5F69" w:rsidRDefault="00193757" w:rsidP="000E5F69">
      <w:pPr>
        <w:jc w:val="center"/>
        <w:rPr>
          <w:b/>
          <w:bCs/>
          <w:sz w:val="28"/>
          <w:szCs w:val="28"/>
        </w:rPr>
      </w:pPr>
      <w:r w:rsidRPr="000E5F69">
        <w:rPr>
          <w:b/>
          <w:bCs/>
          <w:sz w:val="28"/>
          <w:szCs w:val="28"/>
        </w:rPr>
        <w:t>ЭМБРИОПРОДУКТИВНОСТЬ КОРОВ-ДОНОРОВ ПРИ ИСПОЛЬЗОВАНИИ БИОЛОГИЧЕСКИ АКТИВНЫХ ВЕЩЕСТВ СО СПЕРМОЙ БЫКОВ</w:t>
      </w:r>
    </w:p>
    <w:p w:rsidR="007948EF" w:rsidRPr="00B13C70" w:rsidRDefault="00193757" w:rsidP="000E5F69">
      <w:pPr>
        <w:jc w:val="center"/>
        <w:rPr>
          <w:b/>
          <w:bCs/>
          <w:sz w:val="28"/>
          <w:szCs w:val="28"/>
          <w:vertAlign w:val="superscript"/>
        </w:rPr>
      </w:pPr>
      <w:r w:rsidRPr="000E5F69">
        <w:rPr>
          <w:b/>
          <w:bCs/>
          <w:sz w:val="28"/>
          <w:szCs w:val="28"/>
        </w:rPr>
        <w:t>Шаран Н.М.</w:t>
      </w:r>
      <w:r w:rsidRPr="000E5F69">
        <w:rPr>
          <w:b/>
          <w:bCs/>
          <w:sz w:val="28"/>
          <w:szCs w:val="28"/>
          <w:vertAlign w:val="superscript"/>
        </w:rPr>
        <w:t>1</w:t>
      </w:r>
      <w:r w:rsidRPr="000E5F69">
        <w:rPr>
          <w:b/>
          <w:bCs/>
          <w:sz w:val="28"/>
          <w:szCs w:val="28"/>
        </w:rPr>
        <w:t>, Яремчук И.М.</w:t>
      </w:r>
      <w:r w:rsidRPr="000E5F69">
        <w:rPr>
          <w:b/>
          <w:bCs/>
          <w:sz w:val="28"/>
          <w:szCs w:val="28"/>
          <w:vertAlign w:val="superscript"/>
        </w:rPr>
        <w:t>1</w:t>
      </w:r>
      <w:r w:rsidRPr="000E5F69">
        <w:rPr>
          <w:b/>
          <w:bCs/>
          <w:sz w:val="28"/>
          <w:szCs w:val="28"/>
        </w:rPr>
        <w:t>, Шаловило С.Г.</w:t>
      </w:r>
      <w:r w:rsidR="007948EF" w:rsidRPr="000E5F69">
        <w:rPr>
          <w:b/>
          <w:bCs/>
          <w:sz w:val="28"/>
          <w:szCs w:val="28"/>
          <w:vertAlign w:val="superscript"/>
        </w:rPr>
        <w:t xml:space="preserve">2 </w:t>
      </w:r>
    </w:p>
    <w:p w:rsidR="00193757" w:rsidRPr="00B13C70" w:rsidRDefault="007948EF" w:rsidP="000E5F69">
      <w:pPr>
        <w:jc w:val="center"/>
        <w:rPr>
          <w:sz w:val="28"/>
          <w:szCs w:val="28"/>
        </w:rPr>
      </w:pPr>
      <w:r w:rsidRPr="000E5F69">
        <w:rPr>
          <w:bCs/>
          <w:sz w:val="28"/>
          <w:szCs w:val="28"/>
          <w:lang w:val="en-US"/>
        </w:rPr>
        <w:t>E</w:t>
      </w:r>
      <w:r w:rsidRPr="00B13C70">
        <w:rPr>
          <w:bCs/>
          <w:sz w:val="28"/>
          <w:szCs w:val="28"/>
        </w:rPr>
        <w:t>-</w:t>
      </w:r>
      <w:r w:rsidRPr="000E5F69">
        <w:rPr>
          <w:bCs/>
          <w:sz w:val="28"/>
          <w:szCs w:val="28"/>
          <w:lang w:val="en-US"/>
        </w:rPr>
        <w:t>mail</w:t>
      </w:r>
      <w:r w:rsidRPr="00B13C70">
        <w:rPr>
          <w:bCs/>
          <w:sz w:val="28"/>
          <w:szCs w:val="28"/>
        </w:rPr>
        <w:t>:</w:t>
      </w:r>
      <w:hyperlink r:id="rId43" w:history="1">
        <w:r w:rsidR="00193757" w:rsidRPr="000E5F69">
          <w:rPr>
            <w:rStyle w:val="a6"/>
            <w:iCs/>
            <w:color w:val="auto"/>
            <w:sz w:val="28"/>
            <w:szCs w:val="28"/>
            <w:u w:val="none"/>
            <w:lang w:val="en-US"/>
          </w:rPr>
          <w:t>mm</w:t>
        </w:r>
        <w:r w:rsidR="00193757" w:rsidRPr="00B13C70">
          <w:rPr>
            <w:rStyle w:val="a6"/>
            <w:iCs/>
            <w:color w:val="auto"/>
            <w:sz w:val="28"/>
            <w:szCs w:val="28"/>
            <w:u w:val="none"/>
          </w:rPr>
          <w:t>_</w:t>
        </w:r>
        <w:r w:rsidR="00193757" w:rsidRPr="000E5F69">
          <w:rPr>
            <w:rStyle w:val="a6"/>
            <w:iCs/>
            <w:color w:val="auto"/>
            <w:sz w:val="28"/>
            <w:szCs w:val="28"/>
            <w:u w:val="none"/>
            <w:lang w:val="en-US"/>
          </w:rPr>
          <w:t>sharan</w:t>
        </w:r>
        <w:r w:rsidR="00193757" w:rsidRPr="00B13C70">
          <w:rPr>
            <w:rStyle w:val="a6"/>
            <w:iCs/>
            <w:color w:val="auto"/>
            <w:sz w:val="28"/>
            <w:szCs w:val="28"/>
            <w:u w:val="none"/>
          </w:rPr>
          <w:t>@</w:t>
        </w:r>
        <w:r w:rsidR="00193757" w:rsidRPr="000E5F69">
          <w:rPr>
            <w:rStyle w:val="a6"/>
            <w:iCs/>
            <w:color w:val="auto"/>
            <w:sz w:val="28"/>
            <w:szCs w:val="28"/>
            <w:u w:val="none"/>
            <w:lang w:val="en-US"/>
          </w:rPr>
          <w:t>yahoo</w:t>
        </w:r>
        <w:r w:rsidR="00193757" w:rsidRPr="00B13C70">
          <w:rPr>
            <w:rStyle w:val="a6"/>
            <w:iCs/>
            <w:color w:val="auto"/>
            <w:sz w:val="28"/>
            <w:szCs w:val="28"/>
            <w:u w:val="none"/>
          </w:rPr>
          <w:t>.</w:t>
        </w:r>
        <w:r w:rsidR="00193757" w:rsidRPr="000E5F69">
          <w:rPr>
            <w:rStyle w:val="a6"/>
            <w:iCs/>
            <w:color w:val="auto"/>
            <w:sz w:val="28"/>
            <w:szCs w:val="28"/>
            <w:u w:val="none"/>
            <w:lang w:val="en-US"/>
          </w:rPr>
          <w:t>com</w:t>
        </w:r>
      </w:hyperlink>
    </w:p>
    <w:p w:rsidR="00193757" w:rsidRPr="000E5F69" w:rsidRDefault="00193757" w:rsidP="000E5F69">
      <w:pPr>
        <w:jc w:val="center"/>
        <w:rPr>
          <w:i/>
          <w:iCs/>
          <w:sz w:val="28"/>
          <w:szCs w:val="28"/>
        </w:rPr>
      </w:pPr>
      <w:r w:rsidRPr="000E5F69">
        <w:rPr>
          <w:i/>
          <w:iCs/>
          <w:sz w:val="28"/>
          <w:szCs w:val="28"/>
          <w:vertAlign w:val="superscript"/>
        </w:rPr>
        <w:t>1</w:t>
      </w:r>
      <w:r w:rsidRPr="000E5F69">
        <w:rPr>
          <w:i/>
          <w:iCs/>
          <w:sz w:val="28"/>
          <w:szCs w:val="28"/>
        </w:rPr>
        <w:t>Институт биологии животных Укр</w:t>
      </w:r>
      <w:r w:rsidR="004F59E4" w:rsidRPr="000E5F69">
        <w:rPr>
          <w:i/>
          <w:iCs/>
          <w:sz w:val="28"/>
          <w:szCs w:val="28"/>
        </w:rPr>
        <w:t>аинской Академии Аграрных Наук</w:t>
      </w:r>
    </w:p>
    <w:p w:rsidR="00193757" w:rsidRPr="000E5F69" w:rsidRDefault="007948EF" w:rsidP="000E5F69">
      <w:pPr>
        <w:jc w:val="center"/>
        <w:rPr>
          <w:i/>
          <w:iCs/>
          <w:sz w:val="28"/>
          <w:szCs w:val="28"/>
        </w:rPr>
      </w:pPr>
      <w:r w:rsidRPr="000E5F69">
        <w:rPr>
          <w:i/>
          <w:iCs/>
          <w:sz w:val="28"/>
          <w:szCs w:val="28"/>
          <w:vertAlign w:val="superscript"/>
        </w:rPr>
        <w:t>2</w:t>
      </w:r>
      <w:r w:rsidR="00193757" w:rsidRPr="000E5F69">
        <w:rPr>
          <w:i/>
          <w:iCs/>
          <w:sz w:val="28"/>
          <w:szCs w:val="28"/>
        </w:rPr>
        <w:t>Львовский национальный университет ветеринарной медицины и биоте</w:t>
      </w:r>
      <w:r w:rsidR="00193757" w:rsidRPr="000E5F69">
        <w:rPr>
          <w:i/>
          <w:iCs/>
          <w:sz w:val="28"/>
          <w:szCs w:val="28"/>
        </w:rPr>
        <w:t>х</w:t>
      </w:r>
      <w:r w:rsidR="00193757" w:rsidRPr="000E5F69">
        <w:rPr>
          <w:i/>
          <w:iCs/>
          <w:sz w:val="28"/>
          <w:szCs w:val="28"/>
        </w:rPr>
        <w:t>нологий им.С.З.Гжицкого</w:t>
      </w:r>
    </w:p>
    <w:p w:rsidR="00193757" w:rsidRDefault="00193757" w:rsidP="000E5F69">
      <w:pPr>
        <w:ind w:firstLine="709"/>
        <w:jc w:val="both"/>
        <w:rPr>
          <w:sz w:val="28"/>
          <w:szCs w:val="28"/>
        </w:rPr>
      </w:pPr>
      <w:r w:rsidRPr="000E5F69">
        <w:rPr>
          <w:sz w:val="28"/>
          <w:szCs w:val="28"/>
        </w:rPr>
        <w:t>Получение достаточного количества морфологически качественных эмбрионов от коров-доноров в значительной мере зависит от многих фа</w:t>
      </w:r>
      <w:r w:rsidRPr="000E5F69">
        <w:rPr>
          <w:sz w:val="28"/>
          <w:szCs w:val="28"/>
        </w:rPr>
        <w:t>к</w:t>
      </w:r>
      <w:r w:rsidRPr="000E5F69">
        <w:rPr>
          <w:sz w:val="28"/>
          <w:szCs w:val="28"/>
        </w:rPr>
        <w:t>торов: качество спермы, режим искусственного осеменения, нейрогум</w:t>
      </w:r>
      <w:r w:rsidRPr="000E5F69">
        <w:rPr>
          <w:sz w:val="28"/>
          <w:szCs w:val="28"/>
        </w:rPr>
        <w:t>о</w:t>
      </w:r>
      <w:r w:rsidRPr="000E5F69">
        <w:rPr>
          <w:sz w:val="28"/>
          <w:szCs w:val="28"/>
        </w:rPr>
        <w:t>ральные процессы регуляции овуляции [1]. Многочисленные исследования свидетельствуют о прямой связи количества сперматозоидов в дозе, их к</w:t>
      </w:r>
      <w:r w:rsidRPr="000E5F69">
        <w:rPr>
          <w:sz w:val="28"/>
          <w:szCs w:val="28"/>
        </w:rPr>
        <w:t>а</w:t>
      </w:r>
      <w:r w:rsidRPr="000E5F69">
        <w:rPr>
          <w:sz w:val="28"/>
          <w:szCs w:val="28"/>
        </w:rPr>
        <w:t>чества с уровнем оплодотворения и эмбриопродукцией [2,3].</w:t>
      </w:r>
    </w:p>
    <w:p w:rsidR="00193757" w:rsidRDefault="00193757" w:rsidP="000E5F69">
      <w:pPr>
        <w:ind w:firstLine="720"/>
        <w:jc w:val="both"/>
        <w:rPr>
          <w:sz w:val="28"/>
          <w:szCs w:val="28"/>
        </w:rPr>
      </w:pPr>
      <w:r w:rsidRPr="000E5F69">
        <w:rPr>
          <w:sz w:val="28"/>
          <w:szCs w:val="28"/>
        </w:rPr>
        <w:t>Одним из путей повышения оплодотворения маточного поголовья является введение в репродуктивные органы коров и телок биологически активных веществ (БАВ). Введение БАВ базируется на том факте, что при искусственном осеменении не только уменьшается количество спермат</w:t>
      </w:r>
      <w:r w:rsidRPr="000E5F69">
        <w:rPr>
          <w:sz w:val="28"/>
          <w:szCs w:val="28"/>
        </w:rPr>
        <w:t>о</w:t>
      </w:r>
      <w:r w:rsidRPr="000E5F69">
        <w:rPr>
          <w:sz w:val="28"/>
          <w:szCs w:val="28"/>
        </w:rPr>
        <w:t>зоидов введенных в половые пути самок, но и количество плазмы спермы, в которой находятся биологически активные вещества. Это снижает их влияние на репродуктивные органы самок, поскольку плазма спермы со</w:t>
      </w:r>
      <w:r w:rsidRPr="000E5F69">
        <w:rPr>
          <w:sz w:val="28"/>
          <w:szCs w:val="28"/>
        </w:rPr>
        <w:t>з</w:t>
      </w:r>
      <w:r w:rsidRPr="000E5F69">
        <w:rPr>
          <w:sz w:val="28"/>
          <w:szCs w:val="28"/>
        </w:rPr>
        <w:t>дает благоприятные условия для их выживания в пределах 1-2 суток в п</w:t>
      </w:r>
      <w:r w:rsidRPr="000E5F69">
        <w:rPr>
          <w:sz w:val="28"/>
          <w:szCs w:val="28"/>
        </w:rPr>
        <w:t>о</w:t>
      </w:r>
      <w:r w:rsidRPr="000E5F69">
        <w:rPr>
          <w:sz w:val="28"/>
          <w:szCs w:val="28"/>
        </w:rPr>
        <w:t>ловых органах [4]. Во время искусственного осеменения самок можно н</w:t>
      </w:r>
      <w:r w:rsidRPr="000E5F69">
        <w:rPr>
          <w:sz w:val="28"/>
          <w:szCs w:val="28"/>
        </w:rPr>
        <w:t>е</w:t>
      </w:r>
      <w:r w:rsidRPr="000E5F69">
        <w:rPr>
          <w:sz w:val="28"/>
          <w:szCs w:val="28"/>
        </w:rPr>
        <w:t>посредственно повлиять на обменные процессы, которые происходят в слизистой оболочке матки посредством введения гормонов и других БАВ и тем самым создать благоприятные условия для развития зар</w:t>
      </w:r>
      <w:r w:rsidR="007948EF" w:rsidRPr="000E5F69">
        <w:rPr>
          <w:sz w:val="28"/>
          <w:szCs w:val="28"/>
        </w:rPr>
        <w:t>одыша на ра</w:t>
      </w:r>
      <w:r w:rsidR="007948EF" w:rsidRPr="000E5F69">
        <w:rPr>
          <w:sz w:val="28"/>
          <w:szCs w:val="28"/>
        </w:rPr>
        <w:t>н</w:t>
      </w:r>
      <w:r w:rsidR="007948EF" w:rsidRPr="000E5F69">
        <w:rPr>
          <w:sz w:val="28"/>
          <w:szCs w:val="28"/>
        </w:rPr>
        <w:t>них его стадиях [5,</w:t>
      </w:r>
      <w:r w:rsidRPr="000E5F69">
        <w:rPr>
          <w:sz w:val="28"/>
          <w:szCs w:val="28"/>
        </w:rPr>
        <w:t>6].</w:t>
      </w:r>
    </w:p>
    <w:p w:rsidR="00FB09F9" w:rsidRDefault="00193757" w:rsidP="00FB09F9">
      <w:pPr>
        <w:autoSpaceDE w:val="0"/>
        <w:autoSpaceDN w:val="0"/>
        <w:ind w:firstLine="720"/>
        <w:jc w:val="both"/>
        <w:rPr>
          <w:sz w:val="28"/>
          <w:szCs w:val="28"/>
        </w:rPr>
      </w:pPr>
      <w:r w:rsidRPr="000E5F69">
        <w:rPr>
          <w:sz w:val="28"/>
          <w:szCs w:val="28"/>
        </w:rPr>
        <w:t>Нашими предыдущими исследованиями установлено, что добавл</w:t>
      </w:r>
      <w:r w:rsidRPr="000E5F69">
        <w:rPr>
          <w:sz w:val="28"/>
          <w:szCs w:val="28"/>
        </w:rPr>
        <w:t>е</w:t>
      </w:r>
      <w:r w:rsidRPr="000E5F69">
        <w:rPr>
          <w:sz w:val="28"/>
          <w:szCs w:val="28"/>
        </w:rPr>
        <w:t>ния БАВ (эстрофан, инозин, унитиол, глютатион, L-цистеин) в определе</w:t>
      </w:r>
      <w:r w:rsidRPr="000E5F69">
        <w:rPr>
          <w:sz w:val="28"/>
          <w:szCs w:val="28"/>
        </w:rPr>
        <w:t>н</w:t>
      </w:r>
      <w:r w:rsidRPr="000E5F69">
        <w:rPr>
          <w:sz w:val="28"/>
          <w:szCs w:val="28"/>
        </w:rPr>
        <w:t>ных дозах положительно влияют как отдельно, так и в комплексе на акти</w:t>
      </w:r>
      <w:r w:rsidRPr="000E5F69">
        <w:rPr>
          <w:sz w:val="28"/>
          <w:szCs w:val="28"/>
        </w:rPr>
        <w:t>в</w:t>
      </w:r>
      <w:r w:rsidRPr="000E5F69">
        <w:rPr>
          <w:sz w:val="28"/>
          <w:szCs w:val="28"/>
        </w:rPr>
        <w:t>ность и выживание сперматозоидов [7]. Это позволяет прогнозировать возможность их введения в половые органы коров-доноров для повышения уровня оплодотворения и качества эмбрионов.</w:t>
      </w:r>
    </w:p>
    <w:p w:rsidR="00193757" w:rsidRPr="000E5F69" w:rsidRDefault="00193757" w:rsidP="00FB09F9">
      <w:pPr>
        <w:autoSpaceDE w:val="0"/>
        <w:autoSpaceDN w:val="0"/>
        <w:ind w:firstLine="720"/>
        <w:jc w:val="both"/>
        <w:rPr>
          <w:sz w:val="28"/>
          <w:szCs w:val="28"/>
        </w:rPr>
      </w:pPr>
      <w:r w:rsidRPr="000E5F69">
        <w:rPr>
          <w:b/>
          <w:bCs/>
          <w:sz w:val="28"/>
          <w:szCs w:val="28"/>
        </w:rPr>
        <w:t xml:space="preserve">Материал и методы исследования. </w:t>
      </w:r>
      <w:r w:rsidRPr="000E5F69">
        <w:rPr>
          <w:sz w:val="28"/>
          <w:szCs w:val="28"/>
        </w:rPr>
        <w:t>Эксперименты проведены в СООО «Городище» Луцкого района Волынской области. Объектом иссл</w:t>
      </w:r>
      <w:r w:rsidRPr="000E5F69">
        <w:rPr>
          <w:sz w:val="28"/>
          <w:szCs w:val="28"/>
        </w:rPr>
        <w:t>е</w:t>
      </w:r>
      <w:r w:rsidRPr="000E5F69">
        <w:rPr>
          <w:sz w:val="28"/>
          <w:szCs w:val="28"/>
        </w:rPr>
        <w:t>дования были коровы украинской черно-пестрой молочной породы. Для опыта было сформировано четыре группы: две контрольные и две опы</w:t>
      </w:r>
      <w:r w:rsidRPr="000E5F69">
        <w:rPr>
          <w:sz w:val="28"/>
          <w:szCs w:val="28"/>
        </w:rPr>
        <w:t>т</w:t>
      </w:r>
      <w:r w:rsidRPr="000E5F69">
        <w:rPr>
          <w:sz w:val="28"/>
          <w:szCs w:val="28"/>
        </w:rPr>
        <w:t>ные по 6 голов в каждой.</w:t>
      </w:r>
    </w:p>
    <w:p w:rsidR="00193757" w:rsidRPr="000E5F69" w:rsidRDefault="00193757" w:rsidP="000E5F69">
      <w:pPr>
        <w:pStyle w:val="31"/>
        <w:spacing w:after="0"/>
        <w:ind w:left="0" w:firstLine="720"/>
        <w:jc w:val="both"/>
        <w:rPr>
          <w:sz w:val="28"/>
          <w:szCs w:val="28"/>
        </w:rPr>
      </w:pPr>
      <w:r w:rsidRPr="000E5F69">
        <w:rPr>
          <w:sz w:val="28"/>
          <w:szCs w:val="28"/>
        </w:rPr>
        <w:t>Гормональную индукцию множественной овуляции проводили, и</w:t>
      </w:r>
      <w:r w:rsidRPr="000E5F69">
        <w:rPr>
          <w:sz w:val="28"/>
          <w:szCs w:val="28"/>
        </w:rPr>
        <w:t>с</w:t>
      </w:r>
      <w:r w:rsidRPr="000E5F69">
        <w:rPr>
          <w:sz w:val="28"/>
          <w:szCs w:val="28"/>
        </w:rPr>
        <w:t>пользуя препарат ФСГ «</w:t>
      </w:r>
      <w:r w:rsidR="00230453" w:rsidRPr="000E5F69">
        <w:rPr>
          <w:sz w:val="28"/>
          <w:szCs w:val="28"/>
        </w:rPr>
        <w:t xml:space="preserve">Фоликотропин» (Чехия) коровам 1 </w:t>
      </w:r>
      <w:r w:rsidRPr="000E5F69">
        <w:rPr>
          <w:sz w:val="28"/>
          <w:szCs w:val="28"/>
        </w:rPr>
        <w:t>контрольной и 1 опытной групп по традиционной 4-дневной схеме [8].</w:t>
      </w:r>
    </w:p>
    <w:p w:rsidR="00193757" w:rsidRDefault="00193757" w:rsidP="000E5F69">
      <w:pPr>
        <w:ind w:firstLine="709"/>
        <w:jc w:val="both"/>
        <w:rPr>
          <w:sz w:val="28"/>
          <w:szCs w:val="28"/>
        </w:rPr>
      </w:pPr>
      <w:r w:rsidRPr="000E5F69">
        <w:rPr>
          <w:sz w:val="28"/>
          <w:szCs w:val="28"/>
        </w:rPr>
        <w:t>Коровам-донорам 2 контрольной и 2 опытной групп индукцию с</w:t>
      </w:r>
      <w:r w:rsidRPr="000E5F69">
        <w:rPr>
          <w:sz w:val="28"/>
          <w:szCs w:val="28"/>
        </w:rPr>
        <w:t>у</w:t>
      </w:r>
      <w:r w:rsidRPr="000E5F69">
        <w:rPr>
          <w:sz w:val="28"/>
          <w:szCs w:val="28"/>
        </w:rPr>
        <w:t>перовуляции проводили путем двукратной инъекции фоликотропина с и</w:t>
      </w:r>
      <w:r w:rsidRPr="000E5F69">
        <w:rPr>
          <w:sz w:val="28"/>
          <w:szCs w:val="28"/>
        </w:rPr>
        <w:t>с</w:t>
      </w:r>
      <w:r w:rsidRPr="000E5F69">
        <w:rPr>
          <w:sz w:val="28"/>
          <w:szCs w:val="28"/>
        </w:rPr>
        <w:t>пользованием липосомальной эмульсии, в состав которой входили: тривит – 4</w:t>
      </w:r>
      <w:r w:rsidR="00DD4F58" w:rsidRPr="000E5F69">
        <w:rPr>
          <w:sz w:val="28"/>
          <w:szCs w:val="28"/>
        </w:rPr>
        <w:t>мл, лецитин – 1мл, ТВИН – 0,2</w:t>
      </w:r>
      <w:r w:rsidRPr="000E5F69">
        <w:rPr>
          <w:sz w:val="28"/>
          <w:szCs w:val="28"/>
        </w:rPr>
        <w:t>мл (табл. 1). Все компоненты смешивали и диспергировали на ультразвуковом дис</w:t>
      </w:r>
      <w:r w:rsidR="00DD4F58" w:rsidRPr="000E5F69">
        <w:rPr>
          <w:sz w:val="28"/>
          <w:szCs w:val="28"/>
        </w:rPr>
        <w:t>пергаторе УЗДН-1 при частоте 35</w:t>
      </w:r>
      <w:r w:rsidRPr="000E5F69">
        <w:rPr>
          <w:sz w:val="28"/>
          <w:szCs w:val="28"/>
        </w:rPr>
        <w:t>кГц в течении 3 минут до образования тонкой эмульсии. Потом доба</w:t>
      </w:r>
      <w:r w:rsidRPr="000E5F69">
        <w:rPr>
          <w:sz w:val="28"/>
          <w:szCs w:val="28"/>
        </w:rPr>
        <w:t>в</w:t>
      </w:r>
      <w:r w:rsidRPr="000E5F69">
        <w:rPr>
          <w:sz w:val="28"/>
          <w:szCs w:val="28"/>
        </w:rPr>
        <w:t>ляли фоликотропин и диспергировали 5 секунд.</w:t>
      </w:r>
    </w:p>
    <w:p w:rsidR="00193757" w:rsidRPr="000E5F69" w:rsidRDefault="00193757" w:rsidP="000E5F69">
      <w:pPr>
        <w:jc w:val="right"/>
        <w:rPr>
          <w:sz w:val="28"/>
          <w:szCs w:val="28"/>
        </w:rPr>
      </w:pPr>
      <w:r w:rsidRPr="000E5F69">
        <w:rPr>
          <w:sz w:val="28"/>
          <w:szCs w:val="28"/>
        </w:rPr>
        <w:t>Таблица 1</w:t>
      </w:r>
    </w:p>
    <w:p w:rsidR="00193757" w:rsidRPr="000E5F69" w:rsidRDefault="00193757" w:rsidP="000E5F69">
      <w:pPr>
        <w:jc w:val="center"/>
        <w:rPr>
          <w:sz w:val="28"/>
          <w:szCs w:val="28"/>
        </w:rPr>
      </w:pPr>
      <w:r w:rsidRPr="000E5F69">
        <w:rPr>
          <w:sz w:val="28"/>
          <w:szCs w:val="28"/>
        </w:rPr>
        <w:t>Схема индукции множественной овуляции у коров-доноров</w:t>
      </w:r>
    </w:p>
    <w:tbl>
      <w:tblPr>
        <w:tblStyle w:val="a3"/>
        <w:tblW w:w="9180" w:type="dxa"/>
        <w:tblInd w:w="108" w:type="dxa"/>
        <w:tblBorders>
          <w:left w:val="none" w:sz="0" w:space="0" w:color="auto"/>
          <w:right w:val="none" w:sz="0" w:space="0" w:color="auto"/>
        </w:tblBorders>
        <w:tblLook w:val="01E0"/>
      </w:tblPr>
      <w:tblGrid>
        <w:gridCol w:w="2265"/>
        <w:gridCol w:w="1755"/>
        <w:gridCol w:w="1756"/>
        <w:gridCol w:w="1755"/>
        <w:gridCol w:w="1649"/>
      </w:tblGrid>
      <w:tr w:rsidR="00193757" w:rsidRPr="000E5F69" w:rsidTr="000E5F69">
        <w:tc>
          <w:tcPr>
            <w:tcW w:w="2265" w:type="dxa"/>
            <w:vMerge w:val="restart"/>
            <w:vAlign w:val="center"/>
          </w:tcPr>
          <w:p w:rsidR="00193757" w:rsidRPr="000E5F69" w:rsidRDefault="00193757" w:rsidP="000E5F69">
            <w:pPr>
              <w:jc w:val="center"/>
              <w:rPr>
                <w:sz w:val="28"/>
                <w:szCs w:val="28"/>
              </w:rPr>
            </w:pPr>
            <w:r w:rsidRPr="000E5F69">
              <w:rPr>
                <w:sz w:val="28"/>
                <w:szCs w:val="28"/>
              </w:rPr>
              <w:t>Показатели</w:t>
            </w:r>
          </w:p>
        </w:tc>
        <w:tc>
          <w:tcPr>
            <w:tcW w:w="6915" w:type="dxa"/>
            <w:gridSpan w:val="4"/>
          </w:tcPr>
          <w:p w:rsidR="00193757" w:rsidRPr="000E5F69" w:rsidRDefault="00193757" w:rsidP="000E5F69">
            <w:pPr>
              <w:jc w:val="center"/>
              <w:rPr>
                <w:sz w:val="28"/>
                <w:szCs w:val="28"/>
              </w:rPr>
            </w:pPr>
            <w:r w:rsidRPr="000E5F69">
              <w:rPr>
                <w:sz w:val="28"/>
                <w:szCs w:val="28"/>
              </w:rPr>
              <w:t>Группы животных</w:t>
            </w:r>
          </w:p>
        </w:tc>
      </w:tr>
      <w:tr w:rsidR="00193757" w:rsidRPr="000E5F69" w:rsidTr="000E5F69">
        <w:tc>
          <w:tcPr>
            <w:tcW w:w="2265" w:type="dxa"/>
            <w:vMerge/>
          </w:tcPr>
          <w:p w:rsidR="00193757" w:rsidRPr="000E5F69" w:rsidRDefault="00193757" w:rsidP="000E5F69">
            <w:pPr>
              <w:jc w:val="center"/>
              <w:rPr>
                <w:sz w:val="28"/>
                <w:szCs w:val="28"/>
              </w:rPr>
            </w:pPr>
          </w:p>
        </w:tc>
        <w:tc>
          <w:tcPr>
            <w:tcW w:w="1755" w:type="dxa"/>
          </w:tcPr>
          <w:p w:rsidR="00193757" w:rsidRPr="000E5F69" w:rsidRDefault="00193757" w:rsidP="000E5F69">
            <w:pPr>
              <w:jc w:val="center"/>
              <w:rPr>
                <w:sz w:val="28"/>
                <w:szCs w:val="28"/>
              </w:rPr>
            </w:pPr>
            <w:r w:rsidRPr="000E5F69">
              <w:rPr>
                <w:sz w:val="28"/>
                <w:szCs w:val="28"/>
              </w:rPr>
              <w:t>1 контрол</w:t>
            </w:r>
            <w:r w:rsidRPr="000E5F69">
              <w:rPr>
                <w:sz w:val="28"/>
                <w:szCs w:val="28"/>
              </w:rPr>
              <w:t>ь</w:t>
            </w:r>
            <w:r w:rsidRPr="000E5F69">
              <w:rPr>
                <w:sz w:val="28"/>
                <w:szCs w:val="28"/>
              </w:rPr>
              <w:t>ная</w:t>
            </w:r>
          </w:p>
        </w:tc>
        <w:tc>
          <w:tcPr>
            <w:tcW w:w="1756" w:type="dxa"/>
          </w:tcPr>
          <w:p w:rsidR="00193757" w:rsidRPr="000E5F69" w:rsidRDefault="00193757" w:rsidP="000E5F69">
            <w:pPr>
              <w:jc w:val="center"/>
              <w:rPr>
                <w:sz w:val="28"/>
                <w:szCs w:val="28"/>
              </w:rPr>
            </w:pPr>
            <w:r w:rsidRPr="000E5F69">
              <w:rPr>
                <w:sz w:val="28"/>
                <w:szCs w:val="28"/>
              </w:rPr>
              <w:t xml:space="preserve">1 </w:t>
            </w:r>
          </w:p>
          <w:p w:rsidR="00193757" w:rsidRPr="000E5F69" w:rsidRDefault="00193757" w:rsidP="000E5F69">
            <w:pPr>
              <w:jc w:val="center"/>
              <w:rPr>
                <w:sz w:val="28"/>
                <w:szCs w:val="28"/>
              </w:rPr>
            </w:pPr>
            <w:r w:rsidRPr="000E5F69">
              <w:rPr>
                <w:sz w:val="28"/>
                <w:szCs w:val="28"/>
              </w:rPr>
              <w:t>опытная</w:t>
            </w:r>
          </w:p>
        </w:tc>
        <w:tc>
          <w:tcPr>
            <w:tcW w:w="1755" w:type="dxa"/>
          </w:tcPr>
          <w:p w:rsidR="00193757" w:rsidRPr="000E5F69" w:rsidRDefault="00193757" w:rsidP="000E5F69">
            <w:pPr>
              <w:jc w:val="center"/>
              <w:rPr>
                <w:sz w:val="28"/>
                <w:szCs w:val="28"/>
              </w:rPr>
            </w:pPr>
            <w:r w:rsidRPr="000E5F69">
              <w:rPr>
                <w:sz w:val="28"/>
                <w:szCs w:val="28"/>
              </w:rPr>
              <w:t>2 контрол</w:t>
            </w:r>
            <w:r w:rsidRPr="000E5F69">
              <w:rPr>
                <w:sz w:val="28"/>
                <w:szCs w:val="28"/>
              </w:rPr>
              <w:t>ь</w:t>
            </w:r>
            <w:r w:rsidRPr="000E5F69">
              <w:rPr>
                <w:sz w:val="28"/>
                <w:szCs w:val="28"/>
              </w:rPr>
              <w:t>ная</w:t>
            </w:r>
          </w:p>
        </w:tc>
        <w:tc>
          <w:tcPr>
            <w:tcW w:w="1649" w:type="dxa"/>
          </w:tcPr>
          <w:p w:rsidR="00193757" w:rsidRPr="000E5F69" w:rsidRDefault="00193757" w:rsidP="000E5F69">
            <w:pPr>
              <w:jc w:val="center"/>
              <w:rPr>
                <w:sz w:val="28"/>
                <w:szCs w:val="28"/>
              </w:rPr>
            </w:pPr>
            <w:r w:rsidRPr="000E5F69">
              <w:rPr>
                <w:sz w:val="28"/>
                <w:szCs w:val="28"/>
              </w:rPr>
              <w:t xml:space="preserve">2 </w:t>
            </w:r>
          </w:p>
          <w:p w:rsidR="00193757" w:rsidRPr="000E5F69" w:rsidRDefault="00193757" w:rsidP="000E5F69">
            <w:pPr>
              <w:jc w:val="center"/>
              <w:rPr>
                <w:sz w:val="28"/>
                <w:szCs w:val="28"/>
              </w:rPr>
            </w:pPr>
            <w:r w:rsidRPr="000E5F69">
              <w:rPr>
                <w:sz w:val="28"/>
                <w:szCs w:val="28"/>
              </w:rPr>
              <w:t>опытная</w:t>
            </w:r>
          </w:p>
        </w:tc>
      </w:tr>
      <w:tr w:rsidR="00193757" w:rsidRPr="000E5F69" w:rsidTr="000E5F69">
        <w:tc>
          <w:tcPr>
            <w:tcW w:w="2265" w:type="dxa"/>
          </w:tcPr>
          <w:p w:rsidR="00193757" w:rsidRPr="000E5F69" w:rsidRDefault="00193757" w:rsidP="000E5F69">
            <w:pPr>
              <w:rPr>
                <w:sz w:val="28"/>
                <w:szCs w:val="28"/>
              </w:rPr>
            </w:pPr>
            <w:r w:rsidRPr="000E5F69">
              <w:rPr>
                <w:sz w:val="28"/>
                <w:szCs w:val="28"/>
              </w:rPr>
              <w:t>Способ инду</w:t>
            </w:r>
            <w:r w:rsidRPr="000E5F69">
              <w:rPr>
                <w:sz w:val="28"/>
                <w:szCs w:val="28"/>
              </w:rPr>
              <w:t>к</w:t>
            </w:r>
            <w:r w:rsidRPr="000E5F69">
              <w:rPr>
                <w:sz w:val="28"/>
                <w:szCs w:val="28"/>
              </w:rPr>
              <w:t>ции множес</w:t>
            </w:r>
            <w:r w:rsidRPr="000E5F69">
              <w:rPr>
                <w:sz w:val="28"/>
                <w:szCs w:val="28"/>
              </w:rPr>
              <w:t>т</w:t>
            </w:r>
            <w:r w:rsidRPr="000E5F69">
              <w:rPr>
                <w:sz w:val="28"/>
                <w:szCs w:val="28"/>
              </w:rPr>
              <w:t>венной овуляции</w:t>
            </w:r>
          </w:p>
        </w:tc>
        <w:tc>
          <w:tcPr>
            <w:tcW w:w="3511" w:type="dxa"/>
            <w:gridSpan w:val="2"/>
            <w:vAlign w:val="center"/>
          </w:tcPr>
          <w:p w:rsidR="00193757" w:rsidRPr="000E5F69" w:rsidRDefault="00193757" w:rsidP="000E5F69">
            <w:pPr>
              <w:jc w:val="center"/>
              <w:rPr>
                <w:sz w:val="28"/>
                <w:szCs w:val="28"/>
              </w:rPr>
            </w:pPr>
            <w:r w:rsidRPr="000E5F69">
              <w:rPr>
                <w:sz w:val="28"/>
                <w:szCs w:val="28"/>
              </w:rPr>
              <w:t>400 ИО по традиционной схеме</w:t>
            </w:r>
          </w:p>
        </w:tc>
        <w:tc>
          <w:tcPr>
            <w:tcW w:w="3404" w:type="dxa"/>
            <w:gridSpan w:val="2"/>
            <w:vAlign w:val="center"/>
          </w:tcPr>
          <w:p w:rsidR="00193757" w:rsidRPr="000E5F69" w:rsidRDefault="00193757" w:rsidP="000E5F69">
            <w:pPr>
              <w:jc w:val="center"/>
              <w:rPr>
                <w:sz w:val="28"/>
                <w:szCs w:val="28"/>
              </w:rPr>
            </w:pPr>
            <w:r w:rsidRPr="000E5F69">
              <w:rPr>
                <w:sz w:val="28"/>
                <w:szCs w:val="28"/>
              </w:rPr>
              <w:t>200 ИО на 8-й день та</w:t>
            </w:r>
          </w:p>
          <w:p w:rsidR="00193757" w:rsidRPr="000E5F69" w:rsidRDefault="00193757" w:rsidP="000E5F69">
            <w:pPr>
              <w:jc w:val="center"/>
              <w:rPr>
                <w:sz w:val="28"/>
                <w:szCs w:val="28"/>
              </w:rPr>
            </w:pPr>
            <w:r w:rsidRPr="000E5F69">
              <w:rPr>
                <w:sz w:val="28"/>
                <w:szCs w:val="28"/>
              </w:rPr>
              <w:t>200 ИО на 10-й день</w:t>
            </w:r>
          </w:p>
        </w:tc>
      </w:tr>
      <w:tr w:rsidR="00193757" w:rsidRPr="000E5F69" w:rsidTr="000E5F69">
        <w:tc>
          <w:tcPr>
            <w:tcW w:w="2265" w:type="dxa"/>
          </w:tcPr>
          <w:p w:rsidR="00193757" w:rsidRPr="000E5F69" w:rsidRDefault="00193757" w:rsidP="000E5F69">
            <w:pPr>
              <w:rPr>
                <w:sz w:val="28"/>
                <w:szCs w:val="28"/>
              </w:rPr>
            </w:pPr>
            <w:r w:rsidRPr="000E5F69">
              <w:rPr>
                <w:sz w:val="28"/>
                <w:szCs w:val="28"/>
              </w:rPr>
              <w:t>Искусственное осеменение</w:t>
            </w:r>
          </w:p>
        </w:tc>
        <w:tc>
          <w:tcPr>
            <w:tcW w:w="1755" w:type="dxa"/>
            <w:vAlign w:val="center"/>
          </w:tcPr>
          <w:p w:rsidR="00193757" w:rsidRPr="000E5F69" w:rsidRDefault="00193757" w:rsidP="000E5F69">
            <w:pPr>
              <w:jc w:val="center"/>
              <w:rPr>
                <w:sz w:val="28"/>
                <w:szCs w:val="28"/>
              </w:rPr>
            </w:pPr>
            <w:r w:rsidRPr="000E5F69">
              <w:rPr>
                <w:sz w:val="28"/>
                <w:szCs w:val="28"/>
              </w:rPr>
              <w:t>—</w:t>
            </w:r>
          </w:p>
        </w:tc>
        <w:tc>
          <w:tcPr>
            <w:tcW w:w="1756" w:type="dxa"/>
          </w:tcPr>
          <w:p w:rsidR="00193757" w:rsidRPr="000E5F69" w:rsidRDefault="00193757" w:rsidP="000E5F69">
            <w:pPr>
              <w:rPr>
                <w:sz w:val="28"/>
                <w:szCs w:val="28"/>
              </w:rPr>
            </w:pPr>
            <w:r w:rsidRPr="000E5F69">
              <w:rPr>
                <w:sz w:val="28"/>
                <w:szCs w:val="28"/>
              </w:rPr>
              <w:t>Введение комплекса БАВ со спермой</w:t>
            </w:r>
          </w:p>
        </w:tc>
        <w:tc>
          <w:tcPr>
            <w:tcW w:w="1755" w:type="dxa"/>
            <w:vAlign w:val="center"/>
          </w:tcPr>
          <w:p w:rsidR="00193757" w:rsidRPr="000E5F69" w:rsidRDefault="00193757" w:rsidP="000E5F69">
            <w:pPr>
              <w:jc w:val="center"/>
              <w:rPr>
                <w:sz w:val="28"/>
                <w:szCs w:val="28"/>
              </w:rPr>
            </w:pPr>
            <w:r w:rsidRPr="000E5F69">
              <w:rPr>
                <w:sz w:val="28"/>
                <w:szCs w:val="28"/>
              </w:rPr>
              <w:t>—</w:t>
            </w:r>
          </w:p>
        </w:tc>
        <w:tc>
          <w:tcPr>
            <w:tcW w:w="1649" w:type="dxa"/>
          </w:tcPr>
          <w:p w:rsidR="00193757" w:rsidRPr="000E5F69" w:rsidRDefault="00193757" w:rsidP="000E5F69">
            <w:pPr>
              <w:rPr>
                <w:sz w:val="28"/>
                <w:szCs w:val="28"/>
              </w:rPr>
            </w:pPr>
            <w:r w:rsidRPr="000E5F69">
              <w:rPr>
                <w:sz w:val="28"/>
                <w:szCs w:val="28"/>
              </w:rPr>
              <w:t>Введение комплекса БАВ со спермой</w:t>
            </w:r>
          </w:p>
        </w:tc>
      </w:tr>
    </w:tbl>
    <w:p w:rsidR="00193757" w:rsidRDefault="00193757" w:rsidP="000E5F69">
      <w:pPr>
        <w:ind w:firstLine="720"/>
        <w:jc w:val="both"/>
        <w:rPr>
          <w:sz w:val="28"/>
          <w:szCs w:val="28"/>
        </w:rPr>
      </w:pPr>
      <w:r w:rsidRPr="000E5F69">
        <w:rPr>
          <w:sz w:val="28"/>
          <w:szCs w:val="28"/>
        </w:rPr>
        <w:t>Искусственное осеменение коров-доноров проводили цервикальним методом с прямокишечной фиксацией шейки матки, используя двойную дозу спермы быка-производителя голштинской породы Мотабо 7835. При осеменении коров опытной группы к размороженой сперме добавляли комплекс БАВ (эстрофан, инозин, унитиол, глютатион, L-цистеин). Ко</w:t>
      </w:r>
      <w:r w:rsidRPr="000E5F69">
        <w:rPr>
          <w:sz w:val="28"/>
          <w:szCs w:val="28"/>
        </w:rPr>
        <w:t>м</w:t>
      </w:r>
      <w:r w:rsidRPr="000E5F69">
        <w:rPr>
          <w:sz w:val="28"/>
          <w:szCs w:val="28"/>
        </w:rPr>
        <w:t>плекс БАВ добавляли к деконсервованой в</w:t>
      </w:r>
      <w:r w:rsidR="00DD4F58" w:rsidRPr="000E5F69">
        <w:rPr>
          <w:sz w:val="28"/>
          <w:szCs w:val="28"/>
        </w:rPr>
        <w:t xml:space="preserve"> 2,9</w:t>
      </w:r>
      <w:r w:rsidRPr="000E5F69">
        <w:rPr>
          <w:sz w:val="28"/>
          <w:szCs w:val="28"/>
        </w:rPr>
        <w:t>% растворе лимоннокислого натрия спермы быков. Контрольных коров осеменяли с</w:t>
      </w:r>
      <w:r w:rsidR="0067042C" w:rsidRPr="000E5F69">
        <w:rPr>
          <w:sz w:val="28"/>
          <w:szCs w:val="28"/>
        </w:rPr>
        <w:t>пермой, размор</w:t>
      </w:r>
      <w:r w:rsidR="0067042C" w:rsidRPr="000E5F69">
        <w:rPr>
          <w:sz w:val="28"/>
          <w:szCs w:val="28"/>
        </w:rPr>
        <w:t>о</w:t>
      </w:r>
      <w:r w:rsidR="0067042C" w:rsidRPr="000E5F69">
        <w:rPr>
          <w:sz w:val="28"/>
          <w:szCs w:val="28"/>
        </w:rPr>
        <w:t>женой в 1мл 2,9</w:t>
      </w:r>
      <w:r w:rsidR="00035931">
        <w:rPr>
          <w:sz w:val="28"/>
          <w:szCs w:val="28"/>
        </w:rPr>
        <w:t>% цитрата натрия.</w:t>
      </w:r>
    </w:p>
    <w:p w:rsidR="006A794D" w:rsidRDefault="006A794D" w:rsidP="000E5F69">
      <w:pPr>
        <w:ind w:firstLine="720"/>
        <w:jc w:val="both"/>
        <w:rPr>
          <w:sz w:val="28"/>
          <w:szCs w:val="28"/>
        </w:rPr>
      </w:pPr>
    </w:p>
    <w:p w:rsidR="00193757" w:rsidRPr="000E5F69" w:rsidRDefault="00193757" w:rsidP="000E5F69">
      <w:pPr>
        <w:ind w:firstLine="720"/>
        <w:jc w:val="both"/>
        <w:rPr>
          <w:sz w:val="28"/>
          <w:szCs w:val="28"/>
        </w:rPr>
      </w:pPr>
      <w:r w:rsidRPr="000E5F69">
        <w:rPr>
          <w:sz w:val="28"/>
          <w:szCs w:val="28"/>
        </w:rPr>
        <w:t>На 7-й день синхронизированного полового цикла ректально иссл</w:t>
      </w:r>
      <w:r w:rsidRPr="000E5F69">
        <w:rPr>
          <w:sz w:val="28"/>
          <w:szCs w:val="28"/>
        </w:rPr>
        <w:t>е</w:t>
      </w:r>
      <w:r w:rsidRPr="000E5F69">
        <w:rPr>
          <w:sz w:val="28"/>
          <w:szCs w:val="28"/>
        </w:rPr>
        <w:t>довали яичники коров на наличие функционирующих желтых тел, что б</w:t>
      </w:r>
      <w:r w:rsidRPr="000E5F69">
        <w:rPr>
          <w:sz w:val="28"/>
          <w:szCs w:val="28"/>
        </w:rPr>
        <w:t>ы</w:t>
      </w:r>
      <w:r w:rsidRPr="000E5F69">
        <w:rPr>
          <w:sz w:val="28"/>
          <w:szCs w:val="28"/>
        </w:rPr>
        <w:t>ло критерием для извлечения эмбрионов. Нехирургическое вымывание э</w:t>
      </w:r>
      <w:r w:rsidRPr="000E5F69">
        <w:rPr>
          <w:sz w:val="28"/>
          <w:szCs w:val="28"/>
        </w:rPr>
        <w:t>м</w:t>
      </w:r>
      <w:r w:rsidRPr="000E5F69">
        <w:rPr>
          <w:sz w:val="28"/>
          <w:szCs w:val="28"/>
        </w:rPr>
        <w:t>брионов проводили, применяя катетеры Minitüb (Германия) согласно с м</w:t>
      </w:r>
      <w:r w:rsidRPr="000E5F69">
        <w:rPr>
          <w:sz w:val="28"/>
          <w:szCs w:val="28"/>
        </w:rPr>
        <w:t>е</w:t>
      </w:r>
      <w:r w:rsidRPr="000E5F69">
        <w:rPr>
          <w:sz w:val="28"/>
          <w:szCs w:val="28"/>
        </w:rPr>
        <w:t>тодикой, описанной в Справочнике по репродуктивной биотехнологии [9]. Эмбрионы были использованы в исследованиях по криоконсервации и трансплантации реципиентам.</w:t>
      </w:r>
    </w:p>
    <w:p w:rsidR="00035931" w:rsidRDefault="00193757" w:rsidP="00035931">
      <w:pPr>
        <w:pStyle w:val="aa"/>
        <w:spacing w:after="0" w:line="240" w:lineRule="auto"/>
        <w:ind w:left="0" w:firstLine="720"/>
        <w:jc w:val="both"/>
        <w:rPr>
          <w:rFonts w:ascii="Times New Roman" w:hAnsi="Times New Roman"/>
          <w:sz w:val="28"/>
          <w:szCs w:val="28"/>
        </w:rPr>
      </w:pPr>
      <w:r w:rsidRPr="00035931">
        <w:rPr>
          <w:rFonts w:ascii="Times New Roman" w:hAnsi="Times New Roman"/>
          <w:sz w:val="28"/>
          <w:szCs w:val="28"/>
        </w:rPr>
        <w:t>П</w:t>
      </w:r>
      <w:r w:rsidR="00035931" w:rsidRPr="00035931">
        <w:rPr>
          <w:rFonts w:ascii="Times New Roman" w:hAnsi="Times New Roman"/>
          <w:sz w:val="28"/>
          <w:szCs w:val="28"/>
        </w:rPr>
        <w:t>олученные цифровые данные обраб</w:t>
      </w:r>
      <w:r w:rsidRPr="00035931">
        <w:rPr>
          <w:rFonts w:ascii="Times New Roman" w:hAnsi="Times New Roman"/>
          <w:sz w:val="28"/>
          <w:szCs w:val="28"/>
        </w:rPr>
        <w:t>тывали статистически посре</w:t>
      </w:r>
      <w:r w:rsidRPr="00035931">
        <w:rPr>
          <w:rFonts w:ascii="Times New Roman" w:hAnsi="Times New Roman"/>
          <w:sz w:val="28"/>
          <w:szCs w:val="28"/>
        </w:rPr>
        <w:t>д</w:t>
      </w:r>
      <w:r w:rsidRPr="00035931">
        <w:rPr>
          <w:rFonts w:ascii="Times New Roman" w:hAnsi="Times New Roman"/>
          <w:sz w:val="28"/>
          <w:szCs w:val="28"/>
        </w:rPr>
        <w:t>ством программы Microsoft Office Excel.</w:t>
      </w:r>
    </w:p>
    <w:p w:rsidR="00193757" w:rsidRPr="00035931" w:rsidRDefault="00193757" w:rsidP="00035931">
      <w:pPr>
        <w:pStyle w:val="21"/>
        <w:spacing w:after="0" w:line="240" w:lineRule="auto"/>
        <w:jc w:val="both"/>
        <w:rPr>
          <w:sz w:val="28"/>
          <w:szCs w:val="28"/>
          <w:lang w:val="en-US"/>
        </w:rPr>
      </w:pPr>
      <w:r w:rsidRPr="00035931">
        <w:rPr>
          <w:b/>
          <w:sz w:val="28"/>
          <w:szCs w:val="28"/>
        </w:rPr>
        <w:t xml:space="preserve">Результаты исследования и их обсуждение. </w:t>
      </w:r>
      <w:r w:rsidRPr="00035931">
        <w:rPr>
          <w:sz w:val="28"/>
          <w:szCs w:val="28"/>
        </w:rPr>
        <w:t>В результате проведенных исследований установлено, что при почти одинаковом уровне полиовул</w:t>
      </w:r>
      <w:r w:rsidRPr="00035931">
        <w:rPr>
          <w:sz w:val="28"/>
          <w:szCs w:val="28"/>
        </w:rPr>
        <w:t>я</w:t>
      </w:r>
      <w:r w:rsidRPr="00035931">
        <w:rPr>
          <w:sz w:val="28"/>
          <w:szCs w:val="28"/>
        </w:rPr>
        <w:t>ции у коров всех исследуемых групп количество полученных эмбрионов существенно отличалось в группах животных. Так, процент морфологич</w:t>
      </w:r>
      <w:r w:rsidRPr="00035931">
        <w:rPr>
          <w:sz w:val="28"/>
          <w:szCs w:val="28"/>
        </w:rPr>
        <w:t>е</w:t>
      </w:r>
      <w:r w:rsidRPr="00035931">
        <w:rPr>
          <w:sz w:val="28"/>
          <w:szCs w:val="28"/>
        </w:rPr>
        <w:t>ски качественных эмбрионов, полученных от коров 1 и 2 опытных г</w:t>
      </w:r>
      <w:r w:rsidR="0067042C" w:rsidRPr="00035931">
        <w:rPr>
          <w:sz w:val="28"/>
          <w:szCs w:val="28"/>
        </w:rPr>
        <w:t>рупп выше соответственно на 9,6</w:t>
      </w:r>
      <w:r w:rsidRPr="00035931">
        <w:rPr>
          <w:sz w:val="28"/>
          <w:szCs w:val="28"/>
        </w:rPr>
        <w:t xml:space="preserve">% и </w:t>
      </w:r>
      <w:r w:rsidR="0067042C" w:rsidRPr="00035931">
        <w:rPr>
          <w:sz w:val="28"/>
          <w:szCs w:val="28"/>
        </w:rPr>
        <w:t>6,9</w:t>
      </w:r>
      <w:r w:rsidRPr="00035931">
        <w:rPr>
          <w:sz w:val="28"/>
          <w:szCs w:val="28"/>
        </w:rPr>
        <w:t>% сравнительно с 1 и 2 контрольными группами (табл. 2).</w:t>
      </w:r>
    </w:p>
    <w:p w:rsidR="00193757" w:rsidRPr="000E5F69" w:rsidRDefault="00193757" w:rsidP="000E5F69">
      <w:pPr>
        <w:jc w:val="right"/>
        <w:rPr>
          <w:b/>
          <w:sz w:val="28"/>
          <w:szCs w:val="28"/>
          <w:lang w:val="en-US"/>
        </w:rPr>
      </w:pPr>
      <w:r w:rsidRPr="000E5F69">
        <w:rPr>
          <w:sz w:val="28"/>
          <w:szCs w:val="28"/>
        </w:rPr>
        <w:t>Таблица 2</w:t>
      </w:r>
    </w:p>
    <w:p w:rsidR="00193757" w:rsidRPr="000E5F69" w:rsidRDefault="00193757" w:rsidP="000E5F69">
      <w:pPr>
        <w:jc w:val="center"/>
        <w:rPr>
          <w:sz w:val="28"/>
          <w:szCs w:val="28"/>
        </w:rPr>
      </w:pPr>
      <w:r w:rsidRPr="000E5F69">
        <w:rPr>
          <w:sz w:val="28"/>
          <w:szCs w:val="28"/>
        </w:rPr>
        <w:t>Качество эмбрионов у коров-доноров</w:t>
      </w:r>
    </w:p>
    <w:tbl>
      <w:tblPr>
        <w:tblStyle w:val="a3"/>
        <w:tblW w:w="9000" w:type="dxa"/>
        <w:tblInd w:w="108" w:type="dxa"/>
        <w:tblBorders>
          <w:left w:val="none" w:sz="0" w:space="0" w:color="auto"/>
          <w:right w:val="none" w:sz="0" w:space="0" w:color="auto"/>
        </w:tblBorders>
        <w:tblLayout w:type="fixed"/>
        <w:tblLook w:val="01E0"/>
      </w:tblPr>
      <w:tblGrid>
        <w:gridCol w:w="3300"/>
        <w:gridCol w:w="1425"/>
        <w:gridCol w:w="1425"/>
        <w:gridCol w:w="1425"/>
        <w:gridCol w:w="1425"/>
      </w:tblGrid>
      <w:tr w:rsidR="00193757" w:rsidRPr="000E5F69" w:rsidTr="000E5F69">
        <w:tc>
          <w:tcPr>
            <w:tcW w:w="3300" w:type="dxa"/>
            <w:vMerge w:val="restart"/>
            <w:vAlign w:val="center"/>
          </w:tcPr>
          <w:p w:rsidR="00193757" w:rsidRPr="000E5F69" w:rsidRDefault="00193757" w:rsidP="000E5F69">
            <w:pPr>
              <w:jc w:val="center"/>
              <w:rPr>
                <w:sz w:val="28"/>
                <w:szCs w:val="28"/>
              </w:rPr>
            </w:pPr>
            <w:r w:rsidRPr="000E5F69">
              <w:rPr>
                <w:sz w:val="28"/>
                <w:szCs w:val="28"/>
              </w:rPr>
              <w:t>Показатели</w:t>
            </w:r>
          </w:p>
        </w:tc>
        <w:tc>
          <w:tcPr>
            <w:tcW w:w="5700" w:type="dxa"/>
            <w:gridSpan w:val="4"/>
          </w:tcPr>
          <w:p w:rsidR="00193757" w:rsidRPr="000E5F69" w:rsidRDefault="00193757" w:rsidP="000E5F69">
            <w:pPr>
              <w:jc w:val="center"/>
              <w:rPr>
                <w:sz w:val="28"/>
                <w:szCs w:val="28"/>
              </w:rPr>
            </w:pPr>
            <w:r w:rsidRPr="000E5F69">
              <w:rPr>
                <w:sz w:val="28"/>
                <w:szCs w:val="28"/>
              </w:rPr>
              <w:t>Группы животных</w:t>
            </w:r>
          </w:p>
        </w:tc>
      </w:tr>
      <w:tr w:rsidR="00193757" w:rsidRPr="000E5F69" w:rsidTr="000E5F69">
        <w:tc>
          <w:tcPr>
            <w:tcW w:w="3300" w:type="dxa"/>
            <w:vMerge/>
          </w:tcPr>
          <w:p w:rsidR="00193757" w:rsidRPr="000E5F69" w:rsidRDefault="00193757" w:rsidP="000E5F69">
            <w:pPr>
              <w:jc w:val="center"/>
              <w:rPr>
                <w:sz w:val="28"/>
                <w:szCs w:val="28"/>
              </w:rPr>
            </w:pPr>
          </w:p>
        </w:tc>
        <w:tc>
          <w:tcPr>
            <w:tcW w:w="1425" w:type="dxa"/>
          </w:tcPr>
          <w:p w:rsidR="00193757" w:rsidRPr="000E5F69" w:rsidRDefault="00193757" w:rsidP="000E5F69">
            <w:pPr>
              <w:jc w:val="center"/>
              <w:rPr>
                <w:sz w:val="28"/>
                <w:szCs w:val="28"/>
              </w:rPr>
            </w:pPr>
            <w:r w:rsidRPr="000E5F69">
              <w:rPr>
                <w:sz w:val="28"/>
                <w:szCs w:val="28"/>
              </w:rPr>
              <w:t>1 кон</w:t>
            </w:r>
            <w:r w:rsidRPr="000E5F69">
              <w:rPr>
                <w:sz w:val="28"/>
                <w:szCs w:val="28"/>
                <w:lang w:val="en-US"/>
              </w:rPr>
              <w:t>-</w:t>
            </w:r>
            <w:r w:rsidRPr="000E5F69">
              <w:rPr>
                <w:sz w:val="28"/>
                <w:szCs w:val="28"/>
              </w:rPr>
              <w:t>трольная</w:t>
            </w:r>
          </w:p>
        </w:tc>
        <w:tc>
          <w:tcPr>
            <w:tcW w:w="1425" w:type="dxa"/>
          </w:tcPr>
          <w:p w:rsidR="00193757" w:rsidRPr="000E5F69" w:rsidRDefault="00193757" w:rsidP="000E5F69">
            <w:pPr>
              <w:jc w:val="center"/>
              <w:rPr>
                <w:sz w:val="28"/>
                <w:szCs w:val="28"/>
              </w:rPr>
            </w:pPr>
            <w:r w:rsidRPr="000E5F69">
              <w:rPr>
                <w:sz w:val="28"/>
                <w:szCs w:val="28"/>
              </w:rPr>
              <w:t xml:space="preserve">1 </w:t>
            </w:r>
          </w:p>
          <w:p w:rsidR="00193757" w:rsidRPr="000E5F69" w:rsidRDefault="00193757" w:rsidP="000E5F69">
            <w:pPr>
              <w:jc w:val="center"/>
              <w:rPr>
                <w:sz w:val="28"/>
                <w:szCs w:val="28"/>
              </w:rPr>
            </w:pPr>
            <w:r w:rsidRPr="000E5F69">
              <w:rPr>
                <w:sz w:val="28"/>
                <w:szCs w:val="28"/>
              </w:rPr>
              <w:t>опытная</w:t>
            </w:r>
          </w:p>
        </w:tc>
        <w:tc>
          <w:tcPr>
            <w:tcW w:w="1425" w:type="dxa"/>
          </w:tcPr>
          <w:p w:rsidR="00193757" w:rsidRPr="000E5F69" w:rsidRDefault="00193757" w:rsidP="000E5F69">
            <w:pPr>
              <w:jc w:val="center"/>
              <w:rPr>
                <w:sz w:val="28"/>
                <w:szCs w:val="28"/>
              </w:rPr>
            </w:pPr>
            <w:r w:rsidRPr="000E5F69">
              <w:rPr>
                <w:sz w:val="28"/>
                <w:szCs w:val="28"/>
              </w:rPr>
              <w:t>2 кон</w:t>
            </w:r>
            <w:r w:rsidRPr="000E5F69">
              <w:rPr>
                <w:sz w:val="28"/>
                <w:szCs w:val="28"/>
                <w:lang w:val="en-US"/>
              </w:rPr>
              <w:t>-</w:t>
            </w:r>
            <w:r w:rsidRPr="000E5F69">
              <w:rPr>
                <w:sz w:val="28"/>
                <w:szCs w:val="28"/>
              </w:rPr>
              <w:t>трольная</w:t>
            </w:r>
          </w:p>
        </w:tc>
        <w:tc>
          <w:tcPr>
            <w:tcW w:w="1425" w:type="dxa"/>
          </w:tcPr>
          <w:p w:rsidR="00193757" w:rsidRPr="000E5F69" w:rsidRDefault="00193757" w:rsidP="000E5F69">
            <w:pPr>
              <w:jc w:val="center"/>
              <w:rPr>
                <w:sz w:val="28"/>
                <w:szCs w:val="28"/>
              </w:rPr>
            </w:pPr>
            <w:r w:rsidRPr="000E5F69">
              <w:rPr>
                <w:sz w:val="28"/>
                <w:szCs w:val="28"/>
              </w:rPr>
              <w:t xml:space="preserve">2 </w:t>
            </w:r>
          </w:p>
          <w:p w:rsidR="00193757" w:rsidRPr="000E5F69" w:rsidRDefault="00193757" w:rsidP="000E5F69">
            <w:pPr>
              <w:jc w:val="center"/>
              <w:rPr>
                <w:sz w:val="28"/>
                <w:szCs w:val="28"/>
              </w:rPr>
            </w:pPr>
            <w:r w:rsidRPr="000E5F69">
              <w:rPr>
                <w:sz w:val="28"/>
                <w:szCs w:val="28"/>
              </w:rPr>
              <w:t>опы</w:t>
            </w:r>
            <w:r w:rsidRPr="000E5F69">
              <w:rPr>
                <w:sz w:val="28"/>
                <w:szCs w:val="28"/>
              </w:rPr>
              <w:t>т</w:t>
            </w:r>
            <w:r w:rsidRPr="000E5F69">
              <w:rPr>
                <w:sz w:val="28"/>
                <w:szCs w:val="28"/>
              </w:rPr>
              <w:t>ная</w:t>
            </w:r>
          </w:p>
        </w:tc>
      </w:tr>
      <w:tr w:rsidR="00193757" w:rsidRPr="000E5F69" w:rsidTr="000E5F69">
        <w:tc>
          <w:tcPr>
            <w:tcW w:w="3300" w:type="dxa"/>
          </w:tcPr>
          <w:p w:rsidR="00193757" w:rsidRPr="000E5F69" w:rsidRDefault="00193757" w:rsidP="000E5F69">
            <w:pPr>
              <w:rPr>
                <w:sz w:val="28"/>
                <w:szCs w:val="28"/>
              </w:rPr>
            </w:pPr>
            <w:r w:rsidRPr="000E5F69">
              <w:rPr>
                <w:sz w:val="28"/>
                <w:szCs w:val="28"/>
              </w:rPr>
              <w:t>Количество коров-доноров, n</w:t>
            </w:r>
          </w:p>
        </w:tc>
        <w:tc>
          <w:tcPr>
            <w:tcW w:w="1425" w:type="dxa"/>
            <w:vAlign w:val="center"/>
          </w:tcPr>
          <w:p w:rsidR="00193757" w:rsidRPr="000E5F69" w:rsidRDefault="00193757" w:rsidP="000E5F69">
            <w:pPr>
              <w:jc w:val="center"/>
              <w:rPr>
                <w:sz w:val="28"/>
                <w:szCs w:val="28"/>
              </w:rPr>
            </w:pPr>
            <w:r w:rsidRPr="000E5F69">
              <w:rPr>
                <w:sz w:val="28"/>
                <w:szCs w:val="28"/>
              </w:rPr>
              <w:t>6</w:t>
            </w:r>
          </w:p>
        </w:tc>
        <w:tc>
          <w:tcPr>
            <w:tcW w:w="1425" w:type="dxa"/>
            <w:vAlign w:val="center"/>
          </w:tcPr>
          <w:p w:rsidR="00193757" w:rsidRPr="000E5F69" w:rsidRDefault="00193757" w:rsidP="000E5F69">
            <w:pPr>
              <w:jc w:val="center"/>
              <w:rPr>
                <w:sz w:val="28"/>
                <w:szCs w:val="28"/>
              </w:rPr>
            </w:pPr>
            <w:r w:rsidRPr="000E5F69">
              <w:rPr>
                <w:sz w:val="28"/>
                <w:szCs w:val="28"/>
              </w:rPr>
              <w:t>6</w:t>
            </w:r>
          </w:p>
        </w:tc>
        <w:tc>
          <w:tcPr>
            <w:tcW w:w="1425" w:type="dxa"/>
            <w:vAlign w:val="center"/>
          </w:tcPr>
          <w:p w:rsidR="00193757" w:rsidRPr="000E5F69" w:rsidRDefault="00193757" w:rsidP="000E5F69">
            <w:pPr>
              <w:jc w:val="center"/>
              <w:rPr>
                <w:sz w:val="28"/>
                <w:szCs w:val="28"/>
              </w:rPr>
            </w:pPr>
            <w:r w:rsidRPr="000E5F69">
              <w:rPr>
                <w:sz w:val="28"/>
                <w:szCs w:val="28"/>
              </w:rPr>
              <w:t>6</w:t>
            </w:r>
          </w:p>
        </w:tc>
        <w:tc>
          <w:tcPr>
            <w:tcW w:w="1425" w:type="dxa"/>
            <w:vAlign w:val="center"/>
          </w:tcPr>
          <w:p w:rsidR="00193757" w:rsidRPr="000E5F69" w:rsidRDefault="00193757" w:rsidP="000E5F69">
            <w:pPr>
              <w:jc w:val="center"/>
              <w:rPr>
                <w:sz w:val="28"/>
                <w:szCs w:val="28"/>
              </w:rPr>
            </w:pPr>
            <w:r w:rsidRPr="000E5F69">
              <w:rPr>
                <w:sz w:val="28"/>
                <w:szCs w:val="28"/>
              </w:rPr>
              <w:t>6</w:t>
            </w:r>
          </w:p>
        </w:tc>
      </w:tr>
      <w:tr w:rsidR="00193757" w:rsidRPr="000E5F69" w:rsidTr="000E5F69">
        <w:tc>
          <w:tcPr>
            <w:tcW w:w="3300" w:type="dxa"/>
          </w:tcPr>
          <w:p w:rsidR="00193757" w:rsidRPr="000E5F69" w:rsidRDefault="00193757" w:rsidP="000E5F69">
            <w:pPr>
              <w:rPr>
                <w:sz w:val="28"/>
                <w:szCs w:val="28"/>
              </w:rPr>
            </w:pPr>
            <w:r w:rsidRPr="000E5F69">
              <w:rPr>
                <w:sz w:val="28"/>
                <w:szCs w:val="28"/>
              </w:rPr>
              <w:t>Прореагировало поли</w:t>
            </w:r>
            <w:r w:rsidRPr="000E5F69">
              <w:rPr>
                <w:sz w:val="28"/>
                <w:szCs w:val="28"/>
              </w:rPr>
              <w:t>о</w:t>
            </w:r>
            <w:r w:rsidRPr="000E5F69">
              <w:rPr>
                <w:sz w:val="28"/>
                <w:szCs w:val="28"/>
              </w:rPr>
              <w:t>вуляцией, n–%</w:t>
            </w:r>
          </w:p>
        </w:tc>
        <w:tc>
          <w:tcPr>
            <w:tcW w:w="1425" w:type="dxa"/>
            <w:vAlign w:val="center"/>
          </w:tcPr>
          <w:p w:rsidR="00193757" w:rsidRPr="000E5F69" w:rsidRDefault="00193757" w:rsidP="000E5F69">
            <w:pPr>
              <w:jc w:val="center"/>
              <w:rPr>
                <w:sz w:val="28"/>
                <w:szCs w:val="28"/>
              </w:rPr>
            </w:pPr>
            <w:r w:rsidRPr="000E5F69">
              <w:rPr>
                <w:sz w:val="28"/>
                <w:szCs w:val="28"/>
              </w:rPr>
              <w:t>4–66,7</w:t>
            </w:r>
          </w:p>
        </w:tc>
        <w:tc>
          <w:tcPr>
            <w:tcW w:w="1425" w:type="dxa"/>
            <w:vAlign w:val="center"/>
          </w:tcPr>
          <w:p w:rsidR="00193757" w:rsidRPr="000E5F69" w:rsidRDefault="00193757" w:rsidP="000E5F69">
            <w:pPr>
              <w:jc w:val="center"/>
              <w:rPr>
                <w:sz w:val="28"/>
                <w:szCs w:val="28"/>
              </w:rPr>
            </w:pPr>
            <w:r w:rsidRPr="000E5F69">
              <w:rPr>
                <w:sz w:val="28"/>
                <w:szCs w:val="28"/>
              </w:rPr>
              <w:t>5–83,3</w:t>
            </w:r>
          </w:p>
        </w:tc>
        <w:tc>
          <w:tcPr>
            <w:tcW w:w="1425" w:type="dxa"/>
            <w:vAlign w:val="center"/>
          </w:tcPr>
          <w:p w:rsidR="00193757" w:rsidRPr="000E5F69" w:rsidRDefault="00193757" w:rsidP="000E5F69">
            <w:pPr>
              <w:jc w:val="center"/>
              <w:rPr>
                <w:sz w:val="28"/>
                <w:szCs w:val="28"/>
              </w:rPr>
            </w:pPr>
            <w:r w:rsidRPr="000E5F69">
              <w:rPr>
                <w:sz w:val="28"/>
                <w:szCs w:val="28"/>
              </w:rPr>
              <w:t>5–83,3</w:t>
            </w:r>
          </w:p>
        </w:tc>
        <w:tc>
          <w:tcPr>
            <w:tcW w:w="1425" w:type="dxa"/>
            <w:vAlign w:val="center"/>
          </w:tcPr>
          <w:p w:rsidR="00193757" w:rsidRPr="000E5F69" w:rsidRDefault="00193757" w:rsidP="000E5F69">
            <w:pPr>
              <w:jc w:val="center"/>
              <w:rPr>
                <w:sz w:val="28"/>
                <w:szCs w:val="28"/>
              </w:rPr>
            </w:pPr>
            <w:r w:rsidRPr="000E5F69">
              <w:rPr>
                <w:sz w:val="28"/>
                <w:szCs w:val="28"/>
              </w:rPr>
              <w:t>4–66,7</w:t>
            </w:r>
          </w:p>
        </w:tc>
      </w:tr>
      <w:tr w:rsidR="00193757" w:rsidRPr="000E5F69" w:rsidTr="000E5F69">
        <w:tc>
          <w:tcPr>
            <w:tcW w:w="3300" w:type="dxa"/>
          </w:tcPr>
          <w:p w:rsidR="00193757" w:rsidRPr="000E5F69" w:rsidRDefault="00193757" w:rsidP="000E5F69">
            <w:pPr>
              <w:rPr>
                <w:sz w:val="28"/>
                <w:szCs w:val="28"/>
              </w:rPr>
            </w:pPr>
            <w:r w:rsidRPr="000E5F69">
              <w:rPr>
                <w:sz w:val="28"/>
                <w:szCs w:val="28"/>
              </w:rPr>
              <w:t>Уровень полиовуляции</w:t>
            </w:r>
          </w:p>
        </w:tc>
        <w:tc>
          <w:tcPr>
            <w:tcW w:w="1425" w:type="dxa"/>
            <w:vAlign w:val="center"/>
          </w:tcPr>
          <w:p w:rsidR="00193757" w:rsidRPr="000E5F69" w:rsidRDefault="00193757" w:rsidP="000E5F69">
            <w:pPr>
              <w:jc w:val="center"/>
              <w:rPr>
                <w:sz w:val="28"/>
                <w:szCs w:val="28"/>
                <w:lang w:val="en-US"/>
              </w:rPr>
            </w:pPr>
            <w:r w:rsidRPr="000E5F69">
              <w:rPr>
                <w:sz w:val="28"/>
                <w:szCs w:val="28"/>
              </w:rPr>
              <w:t>7,75±</w:t>
            </w:r>
            <w:r w:rsidRPr="000E5F69">
              <w:rPr>
                <w:sz w:val="28"/>
                <w:szCs w:val="28"/>
                <w:lang w:val="en-US"/>
              </w:rPr>
              <w:t>0,83</w:t>
            </w:r>
          </w:p>
        </w:tc>
        <w:tc>
          <w:tcPr>
            <w:tcW w:w="1425" w:type="dxa"/>
            <w:vAlign w:val="center"/>
          </w:tcPr>
          <w:p w:rsidR="00193757" w:rsidRPr="000E5F69" w:rsidRDefault="00193757" w:rsidP="000E5F69">
            <w:pPr>
              <w:jc w:val="center"/>
              <w:rPr>
                <w:sz w:val="28"/>
                <w:szCs w:val="28"/>
                <w:lang w:val="en-US"/>
              </w:rPr>
            </w:pPr>
            <w:r w:rsidRPr="000E5F69">
              <w:rPr>
                <w:sz w:val="28"/>
                <w:szCs w:val="28"/>
              </w:rPr>
              <w:t>7,20±</w:t>
            </w:r>
            <w:r w:rsidRPr="000E5F69">
              <w:rPr>
                <w:sz w:val="28"/>
                <w:szCs w:val="28"/>
                <w:lang w:val="en-US"/>
              </w:rPr>
              <w:t>0,67</w:t>
            </w:r>
          </w:p>
        </w:tc>
        <w:tc>
          <w:tcPr>
            <w:tcW w:w="1425" w:type="dxa"/>
            <w:vAlign w:val="center"/>
          </w:tcPr>
          <w:p w:rsidR="00193757" w:rsidRPr="000E5F69" w:rsidRDefault="00193757" w:rsidP="000E5F69">
            <w:pPr>
              <w:jc w:val="center"/>
              <w:rPr>
                <w:sz w:val="28"/>
                <w:szCs w:val="28"/>
                <w:lang w:val="en-US"/>
              </w:rPr>
            </w:pPr>
            <w:r w:rsidRPr="000E5F69">
              <w:rPr>
                <w:sz w:val="28"/>
                <w:szCs w:val="28"/>
              </w:rPr>
              <w:t>7,60±</w:t>
            </w:r>
            <w:r w:rsidRPr="000E5F69">
              <w:rPr>
                <w:sz w:val="28"/>
                <w:szCs w:val="28"/>
                <w:lang w:val="en-US"/>
              </w:rPr>
              <w:t>0,78</w:t>
            </w:r>
          </w:p>
        </w:tc>
        <w:tc>
          <w:tcPr>
            <w:tcW w:w="1425" w:type="dxa"/>
            <w:vAlign w:val="center"/>
          </w:tcPr>
          <w:p w:rsidR="00193757" w:rsidRPr="000E5F69" w:rsidRDefault="00193757" w:rsidP="000E5F69">
            <w:pPr>
              <w:jc w:val="center"/>
              <w:rPr>
                <w:sz w:val="28"/>
                <w:szCs w:val="28"/>
                <w:lang w:val="en-US"/>
              </w:rPr>
            </w:pPr>
            <w:r w:rsidRPr="000E5F69">
              <w:rPr>
                <w:sz w:val="28"/>
                <w:szCs w:val="28"/>
              </w:rPr>
              <w:t>8,00±</w:t>
            </w:r>
            <w:r w:rsidRPr="000E5F69">
              <w:rPr>
                <w:sz w:val="28"/>
                <w:szCs w:val="28"/>
                <w:lang w:val="en-US"/>
              </w:rPr>
              <w:t>0,93</w:t>
            </w:r>
          </w:p>
        </w:tc>
      </w:tr>
      <w:tr w:rsidR="00193757" w:rsidRPr="000E5F69" w:rsidTr="000E5F69">
        <w:tc>
          <w:tcPr>
            <w:tcW w:w="3300" w:type="dxa"/>
          </w:tcPr>
          <w:p w:rsidR="00193757" w:rsidRPr="000E5F69" w:rsidRDefault="00193757" w:rsidP="000E5F69">
            <w:pPr>
              <w:rPr>
                <w:sz w:val="28"/>
                <w:szCs w:val="28"/>
              </w:rPr>
            </w:pPr>
            <w:r w:rsidRPr="000E5F69">
              <w:rPr>
                <w:sz w:val="28"/>
                <w:szCs w:val="28"/>
              </w:rPr>
              <w:t>Получено эмбрионов, всего, n</w:t>
            </w:r>
          </w:p>
        </w:tc>
        <w:tc>
          <w:tcPr>
            <w:tcW w:w="1425" w:type="dxa"/>
            <w:vAlign w:val="center"/>
          </w:tcPr>
          <w:p w:rsidR="00193757" w:rsidRPr="000E5F69" w:rsidRDefault="00193757" w:rsidP="000E5F69">
            <w:pPr>
              <w:jc w:val="center"/>
              <w:rPr>
                <w:sz w:val="28"/>
                <w:szCs w:val="28"/>
              </w:rPr>
            </w:pPr>
            <w:r w:rsidRPr="000E5F69">
              <w:rPr>
                <w:sz w:val="28"/>
                <w:szCs w:val="28"/>
              </w:rPr>
              <w:t>26</w:t>
            </w:r>
          </w:p>
        </w:tc>
        <w:tc>
          <w:tcPr>
            <w:tcW w:w="1425" w:type="dxa"/>
            <w:vAlign w:val="center"/>
          </w:tcPr>
          <w:p w:rsidR="00193757" w:rsidRPr="000E5F69" w:rsidRDefault="00193757" w:rsidP="000E5F69">
            <w:pPr>
              <w:jc w:val="center"/>
              <w:rPr>
                <w:sz w:val="28"/>
                <w:szCs w:val="28"/>
              </w:rPr>
            </w:pPr>
            <w:r w:rsidRPr="000E5F69">
              <w:rPr>
                <w:sz w:val="28"/>
                <w:szCs w:val="28"/>
              </w:rPr>
              <w:t>33</w:t>
            </w:r>
          </w:p>
        </w:tc>
        <w:tc>
          <w:tcPr>
            <w:tcW w:w="1425" w:type="dxa"/>
            <w:vAlign w:val="center"/>
          </w:tcPr>
          <w:p w:rsidR="00193757" w:rsidRPr="000E5F69" w:rsidRDefault="00193757" w:rsidP="000E5F69">
            <w:pPr>
              <w:jc w:val="center"/>
              <w:rPr>
                <w:sz w:val="28"/>
                <w:szCs w:val="28"/>
              </w:rPr>
            </w:pPr>
            <w:r w:rsidRPr="000E5F69">
              <w:rPr>
                <w:sz w:val="28"/>
                <w:szCs w:val="28"/>
              </w:rPr>
              <w:t>30</w:t>
            </w:r>
          </w:p>
        </w:tc>
        <w:tc>
          <w:tcPr>
            <w:tcW w:w="1425" w:type="dxa"/>
            <w:vAlign w:val="center"/>
          </w:tcPr>
          <w:p w:rsidR="00193757" w:rsidRPr="000E5F69" w:rsidRDefault="00193757" w:rsidP="000E5F69">
            <w:pPr>
              <w:jc w:val="center"/>
              <w:rPr>
                <w:sz w:val="28"/>
                <w:szCs w:val="28"/>
              </w:rPr>
            </w:pPr>
            <w:r w:rsidRPr="000E5F69">
              <w:rPr>
                <w:sz w:val="28"/>
                <w:szCs w:val="28"/>
              </w:rPr>
              <w:t>26</w:t>
            </w:r>
          </w:p>
        </w:tc>
      </w:tr>
      <w:tr w:rsidR="00193757" w:rsidRPr="000E5F69" w:rsidTr="000E5F69">
        <w:tc>
          <w:tcPr>
            <w:tcW w:w="3300" w:type="dxa"/>
          </w:tcPr>
          <w:p w:rsidR="00193757" w:rsidRPr="000E5F69" w:rsidRDefault="00193757" w:rsidP="000E5F69">
            <w:pPr>
              <w:rPr>
                <w:sz w:val="28"/>
                <w:szCs w:val="28"/>
              </w:rPr>
            </w:pPr>
            <w:r w:rsidRPr="000E5F69">
              <w:rPr>
                <w:sz w:val="28"/>
                <w:szCs w:val="28"/>
              </w:rPr>
              <w:t xml:space="preserve">В т.ч.: </w:t>
            </w:r>
          </w:p>
          <w:p w:rsidR="00193757" w:rsidRPr="000E5F69" w:rsidRDefault="00193757" w:rsidP="000E5F69">
            <w:pPr>
              <w:rPr>
                <w:sz w:val="28"/>
                <w:szCs w:val="28"/>
              </w:rPr>
            </w:pPr>
            <w:r w:rsidRPr="000E5F69">
              <w:rPr>
                <w:sz w:val="28"/>
                <w:szCs w:val="28"/>
              </w:rPr>
              <w:t>доброкачественных, n–%</w:t>
            </w:r>
          </w:p>
        </w:tc>
        <w:tc>
          <w:tcPr>
            <w:tcW w:w="1425" w:type="dxa"/>
            <w:vAlign w:val="center"/>
          </w:tcPr>
          <w:p w:rsidR="00193757" w:rsidRPr="000E5F69" w:rsidRDefault="00193757" w:rsidP="000E5F69">
            <w:pPr>
              <w:jc w:val="center"/>
              <w:rPr>
                <w:sz w:val="28"/>
                <w:szCs w:val="28"/>
              </w:rPr>
            </w:pPr>
            <w:r w:rsidRPr="000E5F69">
              <w:rPr>
                <w:sz w:val="28"/>
                <w:szCs w:val="28"/>
              </w:rPr>
              <w:t>18–69,2</w:t>
            </w:r>
          </w:p>
        </w:tc>
        <w:tc>
          <w:tcPr>
            <w:tcW w:w="1425" w:type="dxa"/>
            <w:vAlign w:val="center"/>
          </w:tcPr>
          <w:p w:rsidR="00193757" w:rsidRPr="000E5F69" w:rsidRDefault="00193757" w:rsidP="000E5F69">
            <w:pPr>
              <w:jc w:val="center"/>
              <w:rPr>
                <w:sz w:val="28"/>
                <w:szCs w:val="28"/>
              </w:rPr>
            </w:pPr>
            <w:r w:rsidRPr="000E5F69">
              <w:rPr>
                <w:sz w:val="28"/>
                <w:szCs w:val="28"/>
              </w:rPr>
              <w:t>26–78,8</w:t>
            </w:r>
          </w:p>
        </w:tc>
        <w:tc>
          <w:tcPr>
            <w:tcW w:w="1425" w:type="dxa"/>
            <w:vAlign w:val="center"/>
          </w:tcPr>
          <w:p w:rsidR="00193757" w:rsidRPr="000E5F69" w:rsidRDefault="00193757" w:rsidP="000E5F69">
            <w:pPr>
              <w:jc w:val="center"/>
              <w:rPr>
                <w:sz w:val="28"/>
                <w:szCs w:val="28"/>
              </w:rPr>
            </w:pPr>
            <w:r w:rsidRPr="000E5F69">
              <w:rPr>
                <w:sz w:val="28"/>
                <w:szCs w:val="28"/>
              </w:rPr>
              <w:t>21–70,0</w:t>
            </w:r>
          </w:p>
        </w:tc>
        <w:tc>
          <w:tcPr>
            <w:tcW w:w="1425" w:type="dxa"/>
            <w:vAlign w:val="center"/>
          </w:tcPr>
          <w:p w:rsidR="00193757" w:rsidRPr="000E5F69" w:rsidRDefault="00193757" w:rsidP="000E5F69">
            <w:pPr>
              <w:jc w:val="center"/>
              <w:rPr>
                <w:sz w:val="28"/>
                <w:szCs w:val="28"/>
              </w:rPr>
            </w:pPr>
            <w:r w:rsidRPr="000E5F69">
              <w:rPr>
                <w:sz w:val="28"/>
                <w:szCs w:val="28"/>
              </w:rPr>
              <w:t>20–76,9</w:t>
            </w:r>
          </w:p>
        </w:tc>
      </w:tr>
      <w:tr w:rsidR="00193757" w:rsidRPr="000E5F69" w:rsidTr="000E5F69">
        <w:tc>
          <w:tcPr>
            <w:tcW w:w="3300" w:type="dxa"/>
          </w:tcPr>
          <w:p w:rsidR="00193757" w:rsidRPr="000E5F69" w:rsidRDefault="00193757" w:rsidP="000E5F69">
            <w:pPr>
              <w:rPr>
                <w:sz w:val="28"/>
                <w:szCs w:val="28"/>
              </w:rPr>
            </w:pPr>
            <w:r w:rsidRPr="000E5F69">
              <w:rPr>
                <w:sz w:val="28"/>
                <w:szCs w:val="28"/>
              </w:rPr>
              <w:t>дегенерированных, n–%</w:t>
            </w:r>
          </w:p>
        </w:tc>
        <w:tc>
          <w:tcPr>
            <w:tcW w:w="1425" w:type="dxa"/>
            <w:vAlign w:val="center"/>
          </w:tcPr>
          <w:p w:rsidR="00193757" w:rsidRPr="000E5F69" w:rsidRDefault="00193757" w:rsidP="000E5F69">
            <w:pPr>
              <w:jc w:val="center"/>
              <w:rPr>
                <w:sz w:val="28"/>
                <w:szCs w:val="28"/>
              </w:rPr>
            </w:pPr>
            <w:r w:rsidRPr="000E5F69">
              <w:rPr>
                <w:sz w:val="28"/>
                <w:szCs w:val="28"/>
              </w:rPr>
              <w:t>4–15,4</w:t>
            </w:r>
          </w:p>
        </w:tc>
        <w:tc>
          <w:tcPr>
            <w:tcW w:w="1425" w:type="dxa"/>
            <w:vAlign w:val="center"/>
          </w:tcPr>
          <w:p w:rsidR="00193757" w:rsidRPr="000E5F69" w:rsidRDefault="00193757" w:rsidP="000E5F69">
            <w:pPr>
              <w:jc w:val="center"/>
              <w:rPr>
                <w:sz w:val="28"/>
                <w:szCs w:val="28"/>
              </w:rPr>
            </w:pPr>
            <w:r w:rsidRPr="000E5F69">
              <w:rPr>
                <w:sz w:val="28"/>
                <w:szCs w:val="28"/>
              </w:rPr>
              <w:t>4–12,1</w:t>
            </w:r>
          </w:p>
        </w:tc>
        <w:tc>
          <w:tcPr>
            <w:tcW w:w="1425" w:type="dxa"/>
            <w:vAlign w:val="center"/>
          </w:tcPr>
          <w:p w:rsidR="00193757" w:rsidRPr="000E5F69" w:rsidRDefault="00193757" w:rsidP="000E5F69">
            <w:pPr>
              <w:jc w:val="center"/>
              <w:rPr>
                <w:sz w:val="28"/>
                <w:szCs w:val="28"/>
              </w:rPr>
            </w:pPr>
            <w:r w:rsidRPr="000E5F69">
              <w:rPr>
                <w:sz w:val="28"/>
                <w:szCs w:val="28"/>
              </w:rPr>
              <w:t>5–16,7</w:t>
            </w:r>
          </w:p>
        </w:tc>
        <w:tc>
          <w:tcPr>
            <w:tcW w:w="1425" w:type="dxa"/>
            <w:vAlign w:val="center"/>
          </w:tcPr>
          <w:p w:rsidR="00193757" w:rsidRPr="000E5F69" w:rsidRDefault="00193757" w:rsidP="000E5F69">
            <w:pPr>
              <w:jc w:val="center"/>
              <w:rPr>
                <w:sz w:val="28"/>
                <w:szCs w:val="28"/>
              </w:rPr>
            </w:pPr>
            <w:r w:rsidRPr="000E5F69">
              <w:rPr>
                <w:sz w:val="28"/>
                <w:szCs w:val="28"/>
              </w:rPr>
              <w:t>4–15,4</w:t>
            </w:r>
          </w:p>
        </w:tc>
      </w:tr>
      <w:tr w:rsidR="00193757" w:rsidRPr="000E5F69" w:rsidTr="000E5F69">
        <w:tc>
          <w:tcPr>
            <w:tcW w:w="3300" w:type="dxa"/>
          </w:tcPr>
          <w:p w:rsidR="00193757" w:rsidRPr="000E5F69" w:rsidRDefault="00193757" w:rsidP="000E5F69">
            <w:pPr>
              <w:rPr>
                <w:sz w:val="28"/>
                <w:szCs w:val="28"/>
              </w:rPr>
            </w:pPr>
            <w:r w:rsidRPr="000E5F69">
              <w:rPr>
                <w:sz w:val="28"/>
                <w:szCs w:val="28"/>
              </w:rPr>
              <w:t>яйцеклеток, n–%</w:t>
            </w:r>
          </w:p>
        </w:tc>
        <w:tc>
          <w:tcPr>
            <w:tcW w:w="1425" w:type="dxa"/>
            <w:vAlign w:val="center"/>
          </w:tcPr>
          <w:p w:rsidR="00193757" w:rsidRPr="000E5F69" w:rsidRDefault="00193757" w:rsidP="000E5F69">
            <w:pPr>
              <w:jc w:val="center"/>
              <w:rPr>
                <w:sz w:val="28"/>
                <w:szCs w:val="28"/>
              </w:rPr>
            </w:pPr>
            <w:r w:rsidRPr="000E5F69">
              <w:rPr>
                <w:sz w:val="28"/>
                <w:szCs w:val="28"/>
              </w:rPr>
              <w:t>4–15,4</w:t>
            </w:r>
          </w:p>
        </w:tc>
        <w:tc>
          <w:tcPr>
            <w:tcW w:w="1425" w:type="dxa"/>
            <w:vAlign w:val="center"/>
          </w:tcPr>
          <w:p w:rsidR="00193757" w:rsidRPr="000E5F69" w:rsidRDefault="00193757" w:rsidP="000E5F69">
            <w:pPr>
              <w:jc w:val="center"/>
              <w:rPr>
                <w:sz w:val="28"/>
                <w:szCs w:val="28"/>
              </w:rPr>
            </w:pPr>
            <w:r w:rsidRPr="000E5F69">
              <w:rPr>
                <w:sz w:val="28"/>
                <w:szCs w:val="28"/>
              </w:rPr>
              <w:t>3–9,1</w:t>
            </w:r>
          </w:p>
        </w:tc>
        <w:tc>
          <w:tcPr>
            <w:tcW w:w="1425" w:type="dxa"/>
            <w:vAlign w:val="center"/>
          </w:tcPr>
          <w:p w:rsidR="00193757" w:rsidRPr="000E5F69" w:rsidRDefault="00193757" w:rsidP="000E5F69">
            <w:pPr>
              <w:jc w:val="center"/>
              <w:rPr>
                <w:sz w:val="28"/>
                <w:szCs w:val="28"/>
              </w:rPr>
            </w:pPr>
            <w:r w:rsidRPr="000E5F69">
              <w:rPr>
                <w:sz w:val="28"/>
                <w:szCs w:val="28"/>
              </w:rPr>
              <w:t>4–13,3</w:t>
            </w:r>
          </w:p>
        </w:tc>
        <w:tc>
          <w:tcPr>
            <w:tcW w:w="1425" w:type="dxa"/>
            <w:vAlign w:val="center"/>
          </w:tcPr>
          <w:p w:rsidR="00193757" w:rsidRPr="000E5F69" w:rsidRDefault="00193757" w:rsidP="000E5F69">
            <w:pPr>
              <w:jc w:val="center"/>
              <w:rPr>
                <w:sz w:val="28"/>
                <w:szCs w:val="28"/>
              </w:rPr>
            </w:pPr>
            <w:r w:rsidRPr="000E5F69">
              <w:rPr>
                <w:sz w:val="28"/>
                <w:szCs w:val="28"/>
              </w:rPr>
              <w:t>2–7,7</w:t>
            </w:r>
          </w:p>
        </w:tc>
      </w:tr>
      <w:tr w:rsidR="00193757" w:rsidRPr="000E5F69" w:rsidTr="000E5F69">
        <w:tc>
          <w:tcPr>
            <w:tcW w:w="3300" w:type="dxa"/>
          </w:tcPr>
          <w:p w:rsidR="00193757" w:rsidRPr="000E5F69" w:rsidRDefault="00193757" w:rsidP="000E5F69">
            <w:pPr>
              <w:rPr>
                <w:sz w:val="28"/>
                <w:szCs w:val="28"/>
              </w:rPr>
            </w:pPr>
            <w:r w:rsidRPr="000E5F69">
              <w:rPr>
                <w:sz w:val="28"/>
                <w:szCs w:val="28"/>
              </w:rPr>
              <w:t>Распределение отличных эмбрионов, %</w:t>
            </w:r>
          </w:p>
        </w:tc>
        <w:tc>
          <w:tcPr>
            <w:tcW w:w="1425" w:type="dxa"/>
            <w:vAlign w:val="center"/>
          </w:tcPr>
          <w:p w:rsidR="00193757" w:rsidRPr="000E5F69" w:rsidRDefault="00193757" w:rsidP="000E5F69">
            <w:pPr>
              <w:jc w:val="center"/>
              <w:rPr>
                <w:sz w:val="28"/>
                <w:szCs w:val="28"/>
              </w:rPr>
            </w:pPr>
            <w:r w:rsidRPr="000E5F69">
              <w:rPr>
                <w:sz w:val="28"/>
                <w:szCs w:val="28"/>
              </w:rPr>
              <w:t>8–44,4</w:t>
            </w:r>
          </w:p>
        </w:tc>
        <w:tc>
          <w:tcPr>
            <w:tcW w:w="1425" w:type="dxa"/>
            <w:vAlign w:val="center"/>
          </w:tcPr>
          <w:p w:rsidR="00193757" w:rsidRPr="000E5F69" w:rsidRDefault="00193757" w:rsidP="000E5F69">
            <w:pPr>
              <w:jc w:val="center"/>
              <w:rPr>
                <w:sz w:val="28"/>
                <w:szCs w:val="28"/>
              </w:rPr>
            </w:pPr>
            <w:r w:rsidRPr="000E5F69">
              <w:rPr>
                <w:sz w:val="28"/>
                <w:szCs w:val="28"/>
              </w:rPr>
              <w:t>15–57,7</w:t>
            </w:r>
          </w:p>
        </w:tc>
        <w:tc>
          <w:tcPr>
            <w:tcW w:w="1425" w:type="dxa"/>
            <w:vAlign w:val="center"/>
          </w:tcPr>
          <w:p w:rsidR="00193757" w:rsidRPr="000E5F69" w:rsidRDefault="00193757" w:rsidP="000E5F69">
            <w:pPr>
              <w:jc w:val="center"/>
              <w:rPr>
                <w:sz w:val="28"/>
                <w:szCs w:val="28"/>
              </w:rPr>
            </w:pPr>
            <w:r w:rsidRPr="000E5F69">
              <w:rPr>
                <w:sz w:val="28"/>
                <w:szCs w:val="28"/>
              </w:rPr>
              <w:t>9–42,8</w:t>
            </w:r>
          </w:p>
        </w:tc>
        <w:tc>
          <w:tcPr>
            <w:tcW w:w="1425" w:type="dxa"/>
            <w:vAlign w:val="center"/>
          </w:tcPr>
          <w:p w:rsidR="00193757" w:rsidRPr="000E5F69" w:rsidRDefault="00193757" w:rsidP="000E5F69">
            <w:pPr>
              <w:jc w:val="center"/>
              <w:rPr>
                <w:sz w:val="28"/>
                <w:szCs w:val="28"/>
              </w:rPr>
            </w:pPr>
            <w:r w:rsidRPr="000E5F69">
              <w:rPr>
                <w:sz w:val="28"/>
                <w:szCs w:val="28"/>
              </w:rPr>
              <w:t>12–60,0</w:t>
            </w:r>
          </w:p>
        </w:tc>
      </w:tr>
      <w:tr w:rsidR="00193757" w:rsidRPr="000E5F69" w:rsidTr="000E5F69">
        <w:tc>
          <w:tcPr>
            <w:tcW w:w="3300" w:type="dxa"/>
          </w:tcPr>
          <w:p w:rsidR="00193757" w:rsidRPr="000E5F69" w:rsidRDefault="00193757" w:rsidP="000E5F69">
            <w:pPr>
              <w:rPr>
                <w:sz w:val="28"/>
                <w:szCs w:val="28"/>
              </w:rPr>
            </w:pPr>
            <w:r w:rsidRPr="000E5F69">
              <w:rPr>
                <w:sz w:val="28"/>
                <w:szCs w:val="28"/>
              </w:rPr>
              <w:t xml:space="preserve">Получено эмбрионов на донора, всего </w:t>
            </w:r>
          </w:p>
        </w:tc>
        <w:tc>
          <w:tcPr>
            <w:tcW w:w="1425" w:type="dxa"/>
            <w:vAlign w:val="center"/>
          </w:tcPr>
          <w:p w:rsidR="00193757" w:rsidRPr="000E5F69" w:rsidRDefault="00193757" w:rsidP="000E5F69">
            <w:pPr>
              <w:jc w:val="center"/>
              <w:rPr>
                <w:sz w:val="28"/>
                <w:szCs w:val="28"/>
              </w:rPr>
            </w:pPr>
            <w:r w:rsidRPr="000E5F69">
              <w:rPr>
                <w:sz w:val="28"/>
                <w:szCs w:val="28"/>
              </w:rPr>
              <w:t>6,5±0,50</w:t>
            </w:r>
          </w:p>
        </w:tc>
        <w:tc>
          <w:tcPr>
            <w:tcW w:w="1425" w:type="dxa"/>
            <w:vAlign w:val="center"/>
          </w:tcPr>
          <w:p w:rsidR="00193757" w:rsidRPr="000E5F69" w:rsidRDefault="00193757" w:rsidP="000E5F69">
            <w:pPr>
              <w:jc w:val="center"/>
              <w:rPr>
                <w:sz w:val="28"/>
                <w:szCs w:val="28"/>
              </w:rPr>
            </w:pPr>
            <w:r w:rsidRPr="000E5F69">
              <w:rPr>
                <w:sz w:val="28"/>
                <w:szCs w:val="28"/>
              </w:rPr>
              <w:t>6,6±0,58</w:t>
            </w:r>
          </w:p>
        </w:tc>
        <w:tc>
          <w:tcPr>
            <w:tcW w:w="1425" w:type="dxa"/>
            <w:vAlign w:val="center"/>
          </w:tcPr>
          <w:p w:rsidR="00193757" w:rsidRPr="000E5F69" w:rsidRDefault="00193757" w:rsidP="000E5F69">
            <w:pPr>
              <w:jc w:val="center"/>
              <w:rPr>
                <w:sz w:val="28"/>
                <w:szCs w:val="28"/>
                <w:lang w:val="en-US"/>
              </w:rPr>
            </w:pPr>
            <w:r w:rsidRPr="000E5F69">
              <w:rPr>
                <w:sz w:val="28"/>
                <w:szCs w:val="28"/>
              </w:rPr>
              <w:t>6,0±0,4</w:t>
            </w:r>
            <w:r w:rsidRPr="000E5F69">
              <w:rPr>
                <w:sz w:val="28"/>
                <w:szCs w:val="28"/>
                <w:lang w:val="en-US"/>
              </w:rPr>
              <w:t>0</w:t>
            </w:r>
          </w:p>
        </w:tc>
        <w:tc>
          <w:tcPr>
            <w:tcW w:w="1425" w:type="dxa"/>
            <w:vAlign w:val="center"/>
          </w:tcPr>
          <w:p w:rsidR="00193757" w:rsidRPr="000E5F69" w:rsidRDefault="00193757" w:rsidP="000E5F69">
            <w:pPr>
              <w:jc w:val="center"/>
              <w:rPr>
                <w:sz w:val="28"/>
                <w:szCs w:val="28"/>
                <w:lang w:val="en-US"/>
              </w:rPr>
            </w:pPr>
            <w:r w:rsidRPr="000E5F69">
              <w:rPr>
                <w:sz w:val="28"/>
                <w:szCs w:val="28"/>
              </w:rPr>
              <w:t>6,5±0,5</w:t>
            </w:r>
            <w:r w:rsidRPr="000E5F69">
              <w:rPr>
                <w:sz w:val="28"/>
                <w:szCs w:val="28"/>
                <w:lang w:val="en-US"/>
              </w:rPr>
              <w:t>0</w:t>
            </w:r>
          </w:p>
        </w:tc>
      </w:tr>
      <w:tr w:rsidR="00193757" w:rsidRPr="000E5F69" w:rsidTr="000E5F69">
        <w:tc>
          <w:tcPr>
            <w:tcW w:w="3300" w:type="dxa"/>
          </w:tcPr>
          <w:p w:rsidR="00193757" w:rsidRPr="000E5F69" w:rsidRDefault="00193757" w:rsidP="000E5F69">
            <w:pPr>
              <w:rPr>
                <w:sz w:val="28"/>
                <w:szCs w:val="28"/>
              </w:rPr>
            </w:pPr>
            <w:r w:rsidRPr="000E5F69">
              <w:rPr>
                <w:sz w:val="28"/>
                <w:szCs w:val="28"/>
              </w:rPr>
              <w:t>- доброкачественных</w:t>
            </w:r>
          </w:p>
        </w:tc>
        <w:tc>
          <w:tcPr>
            <w:tcW w:w="1425" w:type="dxa"/>
            <w:vAlign w:val="center"/>
          </w:tcPr>
          <w:p w:rsidR="00193757" w:rsidRPr="000E5F69" w:rsidRDefault="00193757" w:rsidP="000E5F69">
            <w:pPr>
              <w:jc w:val="center"/>
              <w:rPr>
                <w:sz w:val="28"/>
                <w:szCs w:val="28"/>
              </w:rPr>
            </w:pPr>
            <w:r w:rsidRPr="000E5F69">
              <w:rPr>
                <w:sz w:val="28"/>
                <w:szCs w:val="28"/>
              </w:rPr>
              <w:t>4,5±0,50</w:t>
            </w:r>
          </w:p>
        </w:tc>
        <w:tc>
          <w:tcPr>
            <w:tcW w:w="1425" w:type="dxa"/>
            <w:vAlign w:val="center"/>
          </w:tcPr>
          <w:p w:rsidR="00193757" w:rsidRPr="000E5F69" w:rsidRDefault="00193757" w:rsidP="000E5F69">
            <w:pPr>
              <w:jc w:val="center"/>
              <w:rPr>
                <w:sz w:val="28"/>
                <w:szCs w:val="28"/>
              </w:rPr>
            </w:pPr>
            <w:r w:rsidRPr="000E5F69">
              <w:rPr>
                <w:sz w:val="28"/>
                <w:szCs w:val="28"/>
              </w:rPr>
              <w:t>5,2±0,32</w:t>
            </w:r>
          </w:p>
        </w:tc>
        <w:tc>
          <w:tcPr>
            <w:tcW w:w="1425" w:type="dxa"/>
            <w:vAlign w:val="center"/>
          </w:tcPr>
          <w:p w:rsidR="00193757" w:rsidRPr="000E5F69" w:rsidRDefault="00193757" w:rsidP="000E5F69">
            <w:pPr>
              <w:jc w:val="center"/>
              <w:rPr>
                <w:sz w:val="28"/>
                <w:szCs w:val="28"/>
              </w:rPr>
            </w:pPr>
            <w:r w:rsidRPr="000E5F69">
              <w:rPr>
                <w:sz w:val="28"/>
                <w:szCs w:val="28"/>
              </w:rPr>
              <w:t>4,2±0,32</w:t>
            </w:r>
          </w:p>
        </w:tc>
        <w:tc>
          <w:tcPr>
            <w:tcW w:w="1425" w:type="dxa"/>
            <w:vAlign w:val="center"/>
          </w:tcPr>
          <w:p w:rsidR="00193757" w:rsidRPr="000E5F69" w:rsidRDefault="00193757" w:rsidP="000E5F69">
            <w:pPr>
              <w:jc w:val="center"/>
              <w:rPr>
                <w:sz w:val="28"/>
                <w:szCs w:val="28"/>
              </w:rPr>
            </w:pPr>
            <w:r w:rsidRPr="000E5F69">
              <w:rPr>
                <w:sz w:val="28"/>
                <w:szCs w:val="28"/>
              </w:rPr>
              <w:t>5,0±0,50</w:t>
            </w:r>
          </w:p>
        </w:tc>
      </w:tr>
      <w:tr w:rsidR="00193757" w:rsidRPr="000E5F69" w:rsidTr="000E5F69">
        <w:tc>
          <w:tcPr>
            <w:tcW w:w="3300" w:type="dxa"/>
          </w:tcPr>
          <w:p w:rsidR="00193757" w:rsidRPr="000E5F69" w:rsidRDefault="00193757" w:rsidP="000E5F69">
            <w:pPr>
              <w:rPr>
                <w:sz w:val="28"/>
                <w:szCs w:val="28"/>
              </w:rPr>
            </w:pPr>
            <w:r w:rsidRPr="000E5F69">
              <w:rPr>
                <w:sz w:val="28"/>
                <w:szCs w:val="28"/>
              </w:rPr>
              <w:t>- дегенерированных</w:t>
            </w:r>
          </w:p>
        </w:tc>
        <w:tc>
          <w:tcPr>
            <w:tcW w:w="1425" w:type="dxa"/>
            <w:vAlign w:val="center"/>
          </w:tcPr>
          <w:p w:rsidR="00193757" w:rsidRPr="000E5F69" w:rsidRDefault="00193757" w:rsidP="000E5F69">
            <w:pPr>
              <w:jc w:val="center"/>
              <w:rPr>
                <w:sz w:val="28"/>
                <w:szCs w:val="28"/>
              </w:rPr>
            </w:pPr>
            <w:r w:rsidRPr="000E5F69">
              <w:rPr>
                <w:sz w:val="28"/>
                <w:szCs w:val="28"/>
              </w:rPr>
              <w:t>1,0±0,50</w:t>
            </w:r>
          </w:p>
        </w:tc>
        <w:tc>
          <w:tcPr>
            <w:tcW w:w="1425" w:type="dxa"/>
            <w:vAlign w:val="center"/>
          </w:tcPr>
          <w:p w:rsidR="00193757" w:rsidRPr="000E5F69" w:rsidRDefault="00193757" w:rsidP="000E5F69">
            <w:pPr>
              <w:jc w:val="center"/>
              <w:rPr>
                <w:sz w:val="28"/>
                <w:szCs w:val="28"/>
                <w:lang w:val="en-US"/>
              </w:rPr>
            </w:pPr>
            <w:r w:rsidRPr="000E5F69">
              <w:rPr>
                <w:sz w:val="28"/>
                <w:szCs w:val="28"/>
              </w:rPr>
              <w:t>0,8±</w:t>
            </w:r>
            <w:r w:rsidRPr="000E5F69">
              <w:rPr>
                <w:sz w:val="28"/>
                <w:szCs w:val="28"/>
                <w:lang w:val="en-US"/>
              </w:rPr>
              <w:t>0,24</w:t>
            </w:r>
          </w:p>
        </w:tc>
        <w:tc>
          <w:tcPr>
            <w:tcW w:w="1425" w:type="dxa"/>
            <w:vAlign w:val="center"/>
          </w:tcPr>
          <w:p w:rsidR="00193757" w:rsidRPr="000E5F69" w:rsidRDefault="00193757" w:rsidP="000E5F69">
            <w:pPr>
              <w:jc w:val="center"/>
              <w:rPr>
                <w:sz w:val="28"/>
                <w:szCs w:val="28"/>
                <w:lang w:val="en-US"/>
              </w:rPr>
            </w:pPr>
            <w:r w:rsidRPr="000E5F69">
              <w:rPr>
                <w:sz w:val="28"/>
                <w:szCs w:val="28"/>
              </w:rPr>
              <w:t>1,0±</w:t>
            </w:r>
            <w:r w:rsidRPr="000E5F69">
              <w:rPr>
                <w:sz w:val="28"/>
                <w:szCs w:val="28"/>
                <w:lang w:val="en-US"/>
              </w:rPr>
              <w:t>0,20</w:t>
            </w:r>
          </w:p>
        </w:tc>
        <w:tc>
          <w:tcPr>
            <w:tcW w:w="1425" w:type="dxa"/>
            <w:vAlign w:val="center"/>
          </w:tcPr>
          <w:p w:rsidR="00193757" w:rsidRPr="000E5F69" w:rsidRDefault="00193757" w:rsidP="000E5F69">
            <w:pPr>
              <w:jc w:val="center"/>
              <w:rPr>
                <w:sz w:val="28"/>
                <w:szCs w:val="28"/>
                <w:lang w:val="en-US"/>
              </w:rPr>
            </w:pPr>
            <w:r w:rsidRPr="000E5F69">
              <w:rPr>
                <w:sz w:val="28"/>
                <w:szCs w:val="28"/>
              </w:rPr>
              <w:t>1,0±</w:t>
            </w:r>
            <w:r w:rsidRPr="000E5F69">
              <w:rPr>
                <w:sz w:val="28"/>
                <w:szCs w:val="28"/>
                <w:lang w:val="en-US"/>
              </w:rPr>
              <w:t>0,25</w:t>
            </w:r>
          </w:p>
        </w:tc>
      </w:tr>
      <w:tr w:rsidR="00193757" w:rsidRPr="000E5F69" w:rsidTr="000E5F69">
        <w:tc>
          <w:tcPr>
            <w:tcW w:w="3300" w:type="dxa"/>
          </w:tcPr>
          <w:p w:rsidR="00193757" w:rsidRPr="000E5F69" w:rsidRDefault="00193757" w:rsidP="000E5F69">
            <w:pPr>
              <w:rPr>
                <w:sz w:val="28"/>
                <w:szCs w:val="28"/>
              </w:rPr>
            </w:pPr>
            <w:r w:rsidRPr="000E5F69">
              <w:rPr>
                <w:sz w:val="28"/>
                <w:szCs w:val="28"/>
              </w:rPr>
              <w:t>- яйцеклеток</w:t>
            </w:r>
          </w:p>
        </w:tc>
        <w:tc>
          <w:tcPr>
            <w:tcW w:w="1425" w:type="dxa"/>
            <w:vAlign w:val="center"/>
          </w:tcPr>
          <w:p w:rsidR="00193757" w:rsidRPr="000E5F69" w:rsidRDefault="00193757" w:rsidP="000E5F69">
            <w:pPr>
              <w:jc w:val="center"/>
              <w:rPr>
                <w:sz w:val="28"/>
                <w:szCs w:val="28"/>
              </w:rPr>
            </w:pPr>
            <w:r w:rsidRPr="000E5F69">
              <w:rPr>
                <w:sz w:val="28"/>
                <w:szCs w:val="28"/>
              </w:rPr>
              <w:t>1,0±0,50</w:t>
            </w:r>
          </w:p>
        </w:tc>
        <w:tc>
          <w:tcPr>
            <w:tcW w:w="1425" w:type="dxa"/>
            <w:vAlign w:val="center"/>
          </w:tcPr>
          <w:p w:rsidR="00193757" w:rsidRPr="000E5F69" w:rsidRDefault="00193757" w:rsidP="000E5F69">
            <w:pPr>
              <w:jc w:val="center"/>
              <w:rPr>
                <w:sz w:val="28"/>
                <w:szCs w:val="28"/>
                <w:lang w:val="en-US"/>
              </w:rPr>
            </w:pPr>
            <w:r w:rsidRPr="000E5F69">
              <w:rPr>
                <w:sz w:val="28"/>
                <w:szCs w:val="28"/>
              </w:rPr>
              <w:t>0,6±</w:t>
            </w:r>
            <w:r w:rsidRPr="000E5F69">
              <w:rPr>
                <w:sz w:val="28"/>
                <w:szCs w:val="28"/>
                <w:lang w:val="en-US"/>
              </w:rPr>
              <w:t>0,20</w:t>
            </w:r>
          </w:p>
        </w:tc>
        <w:tc>
          <w:tcPr>
            <w:tcW w:w="1425" w:type="dxa"/>
            <w:vAlign w:val="center"/>
          </w:tcPr>
          <w:p w:rsidR="00193757" w:rsidRPr="000E5F69" w:rsidRDefault="00193757" w:rsidP="000E5F69">
            <w:pPr>
              <w:jc w:val="center"/>
              <w:rPr>
                <w:sz w:val="28"/>
                <w:szCs w:val="28"/>
                <w:lang w:val="en-US"/>
              </w:rPr>
            </w:pPr>
            <w:r w:rsidRPr="000E5F69">
              <w:rPr>
                <w:sz w:val="28"/>
                <w:szCs w:val="28"/>
              </w:rPr>
              <w:t>0,8±</w:t>
            </w:r>
            <w:r w:rsidRPr="000E5F69">
              <w:rPr>
                <w:sz w:val="28"/>
                <w:szCs w:val="28"/>
                <w:lang w:val="en-US"/>
              </w:rPr>
              <w:t>0,20</w:t>
            </w:r>
          </w:p>
        </w:tc>
        <w:tc>
          <w:tcPr>
            <w:tcW w:w="1425" w:type="dxa"/>
            <w:vAlign w:val="center"/>
          </w:tcPr>
          <w:p w:rsidR="00193757" w:rsidRPr="000E5F69" w:rsidRDefault="00193757" w:rsidP="000E5F69">
            <w:pPr>
              <w:jc w:val="center"/>
              <w:rPr>
                <w:sz w:val="28"/>
                <w:szCs w:val="28"/>
                <w:lang w:val="en-US"/>
              </w:rPr>
            </w:pPr>
            <w:r w:rsidRPr="000E5F69">
              <w:rPr>
                <w:sz w:val="28"/>
                <w:szCs w:val="28"/>
              </w:rPr>
              <w:t>0,5±</w:t>
            </w:r>
            <w:r w:rsidRPr="000E5F69">
              <w:rPr>
                <w:sz w:val="28"/>
                <w:szCs w:val="28"/>
                <w:lang w:val="en-US"/>
              </w:rPr>
              <w:t>0,15</w:t>
            </w:r>
          </w:p>
        </w:tc>
      </w:tr>
    </w:tbl>
    <w:p w:rsidR="002A29A4" w:rsidRDefault="002A29A4" w:rsidP="002A29A4">
      <w:pPr>
        <w:autoSpaceDE w:val="0"/>
        <w:autoSpaceDN w:val="0"/>
        <w:ind w:firstLine="708"/>
        <w:jc w:val="both"/>
        <w:rPr>
          <w:sz w:val="28"/>
          <w:szCs w:val="28"/>
        </w:rPr>
      </w:pPr>
      <w:r w:rsidRPr="000E5F69">
        <w:rPr>
          <w:sz w:val="28"/>
          <w:szCs w:val="28"/>
        </w:rPr>
        <w:t>При почти одинаковой части дегенерированных эмбрионов от общ</w:t>
      </w:r>
      <w:r w:rsidRPr="000E5F69">
        <w:rPr>
          <w:sz w:val="28"/>
          <w:szCs w:val="28"/>
        </w:rPr>
        <w:t>е</w:t>
      </w:r>
      <w:r w:rsidRPr="000E5F69">
        <w:rPr>
          <w:sz w:val="28"/>
          <w:szCs w:val="28"/>
        </w:rPr>
        <w:t>го количества вымытых эмбрионов во всех группах животных значител</w:t>
      </w:r>
      <w:r w:rsidRPr="000E5F69">
        <w:rPr>
          <w:sz w:val="28"/>
          <w:szCs w:val="28"/>
        </w:rPr>
        <w:t>ь</w:t>
      </w:r>
      <w:r w:rsidRPr="000E5F69">
        <w:rPr>
          <w:sz w:val="28"/>
          <w:szCs w:val="28"/>
        </w:rPr>
        <w:t>ные различия получили по проценту яйцеклеток. У коров обеих опытных групп количество яйцеклеток почти в 2 раза меньше, чем у контрольных животных.</w:t>
      </w:r>
    </w:p>
    <w:p w:rsidR="00193757" w:rsidRPr="000E5F69" w:rsidRDefault="00193757" w:rsidP="000E5F69">
      <w:pPr>
        <w:autoSpaceDE w:val="0"/>
        <w:autoSpaceDN w:val="0"/>
        <w:ind w:firstLine="708"/>
        <w:jc w:val="both"/>
        <w:rPr>
          <w:sz w:val="28"/>
          <w:szCs w:val="28"/>
        </w:rPr>
      </w:pPr>
      <w:r w:rsidRPr="000E5F69">
        <w:rPr>
          <w:sz w:val="28"/>
          <w:szCs w:val="28"/>
        </w:rPr>
        <w:t>Увеличение количества морфологически качественных эмбрионов с одновременным существенным уменьшением неоплодотворенных яйц</w:t>
      </w:r>
      <w:r w:rsidRPr="000E5F69">
        <w:rPr>
          <w:sz w:val="28"/>
          <w:szCs w:val="28"/>
        </w:rPr>
        <w:t>е</w:t>
      </w:r>
      <w:r w:rsidRPr="000E5F69">
        <w:rPr>
          <w:sz w:val="28"/>
          <w:szCs w:val="28"/>
        </w:rPr>
        <w:t>клеток у коров опытных групп вероятно связано с действием биологически активных компонентов, введенных трансцервикально со спермой быков. Об этом свидетельствует и процент эмбрионов отличного качества от к</w:t>
      </w:r>
      <w:r w:rsidRPr="000E5F69">
        <w:rPr>
          <w:sz w:val="28"/>
          <w:szCs w:val="28"/>
        </w:rPr>
        <w:t>о</w:t>
      </w:r>
      <w:r w:rsidRPr="000E5F69">
        <w:rPr>
          <w:sz w:val="28"/>
          <w:szCs w:val="28"/>
        </w:rPr>
        <w:t>личества доброкачественных полученных от коров опытных групп – в 1 опытной гру</w:t>
      </w:r>
      <w:r w:rsidR="0067042C" w:rsidRPr="000E5F69">
        <w:rPr>
          <w:sz w:val="28"/>
          <w:szCs w:val="28"/>
        </w:rPr>
        <w:t>ппе 57,7%, 2 опытной – 60,0</w:t>
      </w:r>
      <w:r w:rsidRPr="000E5F69">
        <w:rPr>
          <w:sz w:val="28"/>
          <w:szCs w:val="28"/>
        </w:rPr>
        <w:t>%, чт</w:t>
      </w:r>
      <w:r w:rsidR="0067042C" w:rsidRPr="000E5F69">
        <w:rPr>
          <w:sz w:val="28"/>
          <w:szCs w:val="28"/>
        </w:rPr>
        <w:t>о больше соответственно на 13,3% и 17,2</w:t>
      </w:r>
      <w:r w:rsidRPr="000E5F69">
        <w:rPr>
          <w:sz w:val="28"/>
          <w:szCs w:val="28"/>
        </w:rPr>
        <w:t>% сравнительно с 1 и 2 контрольными группами.</w:t>
      </w:r>
    </w:p>
    <w:p w:rsidR="00FB09F9" w:rsidRDefault="00193757" w:rsidP="0069002E">
      <w:pPr>
        <w:autoSpaceDE w:val="0"/>
        <w:autoSpaceDN w:val="0"/>
        <w:ind w:firstLine="708"/>
        <w:jc w:val="both"/>
        <w:rPr>
          <w:sz w:val="28"/>
          <w:szCs w:val="28"/>
        </w:rPr>
      </w:pPr>
      <w:r w:rsidRPr="000E5F69">
        <w:rPr>
          <w:sz w:val="28"/>
          <w:szCs w:val="28"/>
        </w:rPr>
        <w:t>Анализируя количество полученных эмбрионов на одного позити</w:t>
      </w:r>
      <w:r w:rsidRPr="000E5F69">
        <w:rPr>
          <w:sz w:val="28"/>
          <w:szCs w:val="28"/>
        </w:rPr>
        <w:t>в</w:t>
      </w:r>
      <w:r w:rsidRPr="000E5F69">
        <w:rPr>
          <w:sz w:val="28"/>
          <w:szCs w:val="28"/>
        </w:rPr>
        <w:t>ного донора, следует отметить, что введение комплекса БАВ со спермой быков коровам-донорам с индуцированной полиовуляцией как за ста</w:t>
      </w:r>
      <w:r w:rsidRPr="000E5F69">
        <w:rPr>
          <w:sz w:val="28"/>
          <w:szCs w:val="28"/>
        </w:rPr>
        <w:t>н</w:t>
      </w:r>
      <w:r w:rsidRPr="000E5F69">
        <w:rPr>
          <w:sz w:val="28"/>
          <w:szCs w:val="28"/>
        </w:rPr>
        <w:t>дартной методикой, так и с использованием липосомальной эмульсии с</w:t>
      </w:r>
      <w:r w:rsidRPr="000E5F69">
        <w:rPr>
          <w:sz w:val="28"/>
          <w:szCs w:val="28"/>
        </w:rPr>
        <w:t>у</w:t>
      </w:r>
      <w:r w:rsidRPr="000E5F69">
        <w:rPr>
          <w:sz w:val="28"/>
          <w:szCs w:val="28"/>
        </w:rPr>
        <w:t>щественно улучшает качественные показатели эмбриопродукции. Так, к</w:t>
      </w:r>
      <w:r w:rsidRPr="000E5F69">
        <w:rPr>
          <w:sz w:val="28"/>
          <w:szCs w:val="28"/>
        </w:rPr>
        <w:t>о</w:t>
      </w:r>
      <w:r w:rsidRPr="000E5F69">
        <w:rPr>
          <w:sz w:val="28"/>
          <w:szCs w:val="28"/>
        </w:rPr>
        <w:t>личество морфологически качественных эмбрионов в 1 и 2 опытных гру</w:t>
      </w:r>
      <w:r w:rsidRPr="000E5F69">
        <w:rPr>
          <w:sz w:val="28"/>
          <w:szCs w:val="28"/>
        </w:rPr>
        <w:t>п</w:t>
      </w:r>
      <w:r w:rsidRPr="000E5F69">
        <w:rPr>
          <w:sz w:val="28"/>
          <w:szCs w:val="28"/>
        </w:rPr>
        <w:t>па</w:t>
      </w:r>
      <w:r w:rsidR="0067042C" w:rsidRPr="000E5F69">
        <w:rPr>
          <w:sz w:val="28"/>
          <w:szCs w:val="28"/>
        </w:rPr>
        <w:t>х больше соответственно на 15,5% и 19,0</w:t>
      </w:r>
      <w:r w:rsidRPr="000E5F69">
        <w:rPr>
          <w:sz w:val="28"/>
          <w:szCs w:val="28"/>
        </w:rPr>
        <w:t>%.</w:t>
      </w:r>
      <w:r w:rsidR="0069002E" w:rsidRPr="00B13C70">
        <w:rPr>
          <w:sz w:val="28"/>
          <w:szCs w:val="28"/>
        </w:rPr>
        <w:t xml:space="preserve"> </w:t>
      </w:r>
      <w:r w:rsidRPr="000E5F69">
        <w:rPr>
          <w:sz w:val="28"/>
          <w:szCs w:val="28"/>
        </w:rPr>
        <w:t>Противоположная ситуация наблюдалась и по количеству неоплодотворенных яйцеклеток на донора при почти одинаковом уровне дегенерированных эмбрионов. Количество яйцеклеток у коров 1 и 2 опытных групп меньше со</w:t>
      </w:r>
      <w:r w:rsidR="0067042C" w:rsidRPr="000E5F69">
        <w:rPr>
          <w:sz w:val="28"/>
          <w:szCs w:val="28"/>
        </w:rPr>
        <w:t>ответственно на 40% и 30</w:t>
      </w:r>
      <w:r w:rsidRPr="000E5F69">
        <w:rPr>
          <w:sz w:val="28"/>
          <w:szCs w:val="28"/>
        </w:rPr>
        <w:t>% сравнительно с 1 и 2 контрольными группами. Это указывает на то, что комплекс БАВ, введенный со спермой быков повышает качество в</w:t>
      </w:r>
      <w:r w:rsidRPr="000E5F69">
        <w:rPr>
          <w:sz w:val="28"/>
          <w:szCs w:val="28"/>
        </w:rPr>
        <w:t>ы</w:t>
      </w:r>
      <w:r w:rsidRPr="000E5F69">
        <w:rPr>
          <w:sz w:val="28"/>
          <w:szCs w:val="28"/>
        </w:rPr>
        <w:t>мытых эмбрионов у коров-доноров.</w:t>
      </w:r>
    </w:p>
    <w:p w:rsidR="00193757" w:rsidRDefault="00193757" w:rsidP="0069002E">
      <w:pPr>
        <w:autoSpaceDE w:val="0"/>
        <w:autoSpaceDN w:val="0"/>
        <w:ind w:firstLine="708"/>
        <w:jc w:val="both"/>
        <w:rPr>
          <w:sz w:val="28"/>
          <w:szCs w:val="28"/>
        </w:rPr>
      </w:pPr>
      <w:r w:rsidRPr="000E5F69">
        <w:rPr>
          <w:b/>
          <w:bCs/>
          <w:sz w:val="28"/>
          <w:szCs w:val="28"/>
        </w:rPr>
        <w:t xml:space="preserve">Выводы. </w:t>
      </w:r>
      <w:r w:rsidRPr="000E5F69">
        <w:rPr>
          <w:bCs/>
          <w:sz w:val="28"/>
          <w:szCs w:val="28"/>
        </w:rPr>
        <w:t>1.</w:t>
      </w:r>
      <w:r w:rsidRPr="000E5F69">
        <w:rPr>
          <w:b/>
          <w:bCs/>
          <w:sz w:val="28"/>
          <w:szCs w:val="28"/>
        </w:rPr>
        <w:t xml:space="preserve"> </w:t>
      </w:r>
      <w:r w:rsidRPr="000E5F69">
        <w:rPr>
          <w:sz w:val="28"/>
          <w:szCs w:val="28"/>
        </w:rPr>
        <w:t>Добавление комплекса БАВ (эстрофан, инозин, унитиол, глютатион, L-цистеин) к сперме быков при осеменении коров-доноров п</w:t>
      </w:r>
      <w:r w:rsidRPr="000E5F69">
        <w:rPr>
          <w:sz w:val="28"/>
          <w:szCs w:val="28"/>
        </w:rPr>
        <w:t>о</w:t>
      </w:r>
      <w:r w:rsidRPr="000E5F69">
        <w:rPr>
          <w:sz w:val="28"/>
          <w:szCs w:val="28"/>
        </w:rPr>
        <w:t>ложительно влияет на оплодотворяющую способность спермиев и пов</w:t>
      </w:r>
      <w:r w:rsidRPr="000E5F69">
        <w:rPr>
          <w:sz w:val="28"/>
          <w:szCs w:val="28"/>
        </w:rPr>
        <w:t>ы</w:t>
      </w:r>
      <w:r w:rsidRPr="000E5F69">
        <w:rPr>
          <w:sz w:val="28"/>
          <w:szCs w:val="28"/>
        </w:rPr>
        <w:t>шает показатели эмбриопродукции. 2. Введение комплекса БАВ в половые пути коров-доноров со спермой быков повысило количество доброкачес</w:t>
      </w:r>
      <w:r w:rsidRPr="000E5F69">
        <w:rPr>
          <w:sz w:val="28"/>
          <w:szCs w:val="28"/>
        </w:rPr>
        <w:t>т</w:t>
      </w:r>
      <w:r w:rsidRPr="000E5F69">
        <w:rPr>
          <w:sz w:val="28"/>
          <w:szCs w:val="28"/>
        </w:rPr>
        <w:t>венных эмбрионов на 15,5-19,0%, в том числе отличн</w:t>
      </w:r>
      <w:r w:rsidR="00EE671E" w:rsidRPr="000E5F69">
        <w:rPr>
          <w:sz w:val="28"/>
          <w:szCs w:val="28"/>
        </w:rPr>
        <w:t xml:space="preserve">ого качества </w:t>
      </w:r>
      <w:r w:rsidR="000E5F69" w:rsidRPr="00B13C70">
        <w:rPr>
          <w:sz w:val="28"/>
          <w:szCs w:val="28"/>
        </w:rPr>
        <w:t>–</w:t>
      </w:r>
      <w:r w:rsidR="00EE671E" w:rsidRPr="000E5F69">
        <w:rPr>
          <w:sz w:val="28"/>
          <w:szCs w:val="28"/>
        </w:rPr>
        <w:t xml:space="preserve"> на 13,3-17,2</w:t>
      </w:r>
      <w:r w:rsidRPr="000E5F69">
        <w:rPr>
          <w:sz w:val="28"/>
          <w:szCs w:val="28"/>
        </w:rPr>
        <w:t>%. 3. Количество неоплодотворенных яйцеклеток под влиянием БАВ уменьшилось на 30-40% при почти равных количест</w:t>
      </w:r>
      <w:r w:rsidR="00CF7B0F" w:rsidRPr="000E5F69">
        <w:rPr>
          <w:sz w:val="28"/>
          <w:szCs w:val="28"/>
        </w:rPr>
        <w:t>вах дегенерир</w:t>
      </w:r>
      <w:r w:rsidR="00CF7B0F" w:rsidRPr="000E5F69">
        <w:rPr>
          <w:sz w:val="28"/>
          <w:szCs w:val="28"/>
        </w:rPr>
        <w:t>о</w:t>
      </w:r>
      <w:r w:rsidR="00CF7B0F" w:rsidRPr="000E5F69">
        <w:rPr>
          <w:sz w:val="28"/>
          <w:szCs w:val="28"/>
        </w:rPr>
        <w:t>ванных эмбрионов.</w:t>
      </w:r>
    </w:p>
    <w:p w:rsidR="00193757" w:rsidRDefault="00193757" w:rsidP="000E5F69">
      <w:pPr>
        <w:autoSpaceDE w:val="0"/>
        <w:autoSpaceDN w:val="0"/>
        <w:ind w:firstLine="743"/>
        <w:jc w:val="both"/>
        <w:rPr>
          <w:color w:val="000000"/>
          <w:sz w:val="28"/>
          <w:szCs w:val="28"/>
          <w:lang w:val="en-US"/>
        </w:rPr>
      </w:pPr>
      <w:r w:rsidRPr="000E5F69">
        <w:rPr>
          <w:b/>
          <w:sz w:val="28"/>
          <w:szCs w:val="28"/>
        </w:rPr>
        <w:t xml:space="preserve">Литература. </w:t>
      </w:r>
      <w:r w:rsidRPr="000E5F69">
        <w:rPr>
          <w:sz w:val="28"/>
          <w:szCs w:val="28"/>
        </w:rPr>
        <w:t xml:space="preserve">1. </w:t>
      </w:r>
      <w:r w:rsidRPr="000E5F69">
        <w:rPr>
          <w:color w:val="000000"/>
          <w:sz w:val="28"/>
          <w:szCs w:val="28"/>
          <w:lang w:val="uk-UA"/>
        </w:rPr>
        <w:t>Шаловило С.</w:t>
      </w:r>
      <w:r w:rsidR="00EE671E" w:rsidRPr="000E5F69">
        <w:rPr>
          <w:color w:val="000000"/>
          <w:sz w:val="28"/>
          <w:szCs w:val="28"/>
        </w:rPr>
        <w:t xml:space="preserve"> </w:t>
      </w:r>
      <w:r w:rsidR="00CF7B0F" w:rsidRPr="000E5F69">
        <w:rPr>
          <w:color w:val="000000"/>
          <w:sz w:val="28"/>
          <w:szCs w:val="28"/>
          <w:lang w:val="uk-UA"/>
        </w:rPr>
        <w:t xml:space="preserve">Г. </w:t>
      </w:r>
      <w:r w:rsidRPr="000E5F69">
        <w:rPr>
          <w:color w:val="000000"/>
          <w:sz w:val="28"/>
          <w:szCs w:val="28"/>
          <w:lang w:val="uk-UA"/>
        </w:rPr>
        <w:t>Розробка наукових і практичних м</w:t>
      </w:r>
      <w:r w:rsidRPr="000E5F69">
        <w:rPr>
          <w:color w:val="000000"/>
          <w:sz w:val="28"/>
          <w:szCs w:val="28"/>
          <w:lang w:val="uk-UA"/>
        </w:rPr>
        <w:t>е</w:t>
      </w:r>
      <w:r w:rsidRPr="000E5F69">
        <w:rPr>
          <w:color w:val="000000"/>
          <w:sz w:val="28"/>
          <w:szCs w:val="28"/>
          <w:lang w:val="uk-UA"/>
        </w:rPr>
        <w:t>тодів підвищення ефективності трансплантації ембріонів у племінному скотарстві [Текст] : автореф. дис. … д-ра с.-г.</w:t>
      </w:r>
      <w:r w:rsidR="00CF7B0F" w:rsidRPr="000E5F69">
        <w:rPr>
          <w:color w:val="000000"/>
          <w:sz w:val="28"/>
          <w:szCs w:val="28"/>
        </w:rPr>
        <w:t xml:space="preserve"> </w:t>
      </w:r>
      <w:r w:rsidRPr="000E5F69">
        <w:rPr>
          <w:color w:val="000000"/>
          <w:sz w:val="28"/>
          <w:szCs w:val="28"/>
          <w:lang w:val="uk-UA"/>
        </w:rPr>
        <w:t>наук : 22.</w:t>
      </w:r>
      <w:r w:rsidR="00CF7B0F" w:rsidRPr="000E5F69">
        <w:rPr>
          <w:color w:val="000000"/>
          <w:sz w:val="28"/>
          <w:szCs w:val="28"/>
          <w:lang w:val="uk-UA"/>
        </w:rPr>
        <w:t>05.96/Степ. Григ</w:t>
      </w:r>
      <w:r w:rsidR="00CF7B0F" w:rsidRPr="000E5F69">
        <w:rPr>
          <w:color w:val="000000"/>
          <w:sz w:val="28"/>
          <w:szCs w:val="28"/>
          <w:lang w:val="uk-UA"/>
        </w:rPr>
        <w:t>о</w:t>
      </w:r>
      <w:r w:rsidR="00CF7B0F" w:rsidRPr="000E5F69">
        <w:rPr>
          <w:color w:val="000000"/>
          <w:sz w:val="28"/>
          <w:szCs w:val="28"/>
          <w:lang w:val="uk-UA"/>
        </w:rPr>
        <w:t>рович Шаловило</w:t>
      </w:r>
      <w:r w:rsidRPr="000E5F69">
        <w:rPr>
          <w:color w:val="000000"/>
          <w:sz w:val="28"/>
          <w:szCs w:val="28"/>
          <w:lang w:val="uk-UA"/>
        </w:rPr>
        <w:t xml:space="preserve">; [Українські технології]. - Чубинське, 1996. 2. </w:t>
      </w:r>
      <w:hyperlink r:id="rId44" w:history="1">
        <w:r w:rsidRPr="000E5F69">
          <w:rPr>
            <w:sz w:val="28"/>
            <w:szCs w:val="28"/>
            <w:lang w:val="en-US"/>
          </w:rPr>
          <w:t>Foote R.H</w:t>
        </w:r>
      </w:hyperlink>
      <w:r w:rsidRPr="000E5F69">
        <w:rPr>
          <w:sz w:val="28"/>
          <w:szCs w:val="28"/>
          <w:lang w:val="en-US"/>
        </w:rPr>
        <w:t>. Motility and fertility of bull sperm in whole milk extender containing antiox</w:t>
      </w:r>
      <w:r w:rsidRPr="000E5F69">
        <w:rPr>
          <w:sz w:val="28"/>
          <w:szCs w:val="28"/>
          <w:lang w:val="en-US"/>
        </w:rPr>
        <w:t>i</w:t>
      </w:r>
      <w:r w:rsidRPr="000E5F69">
        <w:rPr>
          <w:sz w:val="28"/>
          <w:szCs w:val="28"/>
          <w:lang w:val="en-US"/>
        </w:rPr>
        <w:t>dants [Text] : /</w:t>
      </w:r>
      <w:hyperlink r:id="rId45" w:history="1">
        <w:r w:rsidRPr="000E5F69">
          <w:rPr>
            <w:sz w:val="28"/>
            <w:szCs w:val="28"/>
            <w:lang w:val="en-US"/>
          </w:rPr>
          <w:t>Foote R. H</w:t>
        </w:r>
      </w:hyperlink>
      <w:r w:rsidRPr="000E5F69">
        <w:rPr>
          <w:sz w:val="28"/>
          <w:szCs w:val="28"/>
          <w:lang w:val="en-US"/>
        </w:rPr>
        <w:t xml:space="preserve">., </w:t>
      </w:r>
      <w:hyperlink r:id="rId46" w:history="1">
        <w:r w:rsidRPr="000E5F69">
          <w:rPr>
            <w:sz w:val="28"/>
            <w:szCs w:val="28"/>
            <w:lang w:val="en-US"/>
          </w:rPr>
          <w:t>Brockett C.C</w:t>
        </w:r>
      </w:hyperlink>
      <w:r w:rsidRPr="000E5F69">
        <w:rPr>
          <w:sz w:val="28"/>
          <w:szCs w:val="28"/>
          <w:lang w:val="en-US"/>
        </w:rPr>
        <w:t xml:space="preserve">., </w:t>
      </w:r>
      <w:hyperlink r:id="rId47" w:history="1">
        <w:r w:rsidRPr="000E5F69">
          <w:rPr>
            <w:sz w:val="28"/>
            <w:szCs w:val="28"/>
            <w:lang w:val="en-US"/>
          </w:rPr>
          <w:t>Kaproth M. T</w:t>
        </w:r>
      </w:hyperlink>
      <w:r w:rsidRPr="000E5F69">
        <w:rPr>
          <w:sz w:val="28"/>
          <w:szCs w:val="28"/>
          <w:lang w:val="en-US"/>
        </w:rPr>
        <w:t xml:space="preserve">. — </w:t>
      </w:r>
      <w:hyperlink r:id="rId48" w:history="1">
        <w:r w:rsidRPr="000E5F69">
          <w:rPr>
            <w:sz w:val="28"/>
            <w:szCs w:val="28"/>
            <w:lang w:val="en-US"/>
          </w:rPr>
          <w:t>Anim Reprod Sci.</w:t>
        </w:r>
      </w:hyperlink>
      <w:r w:rsidRPr="000E5F69">
        <w:rPr>
          <w:sz w:val="28"/>
          <w:szCs w:val="28"/>
          <w:lang w:val="en-US"/>
        </w:rPr>
        <w:t xml:space="preserve"> 2002 May 15;71(1-2):13-23 Department of Animal Science, 204 Morrison Hall, </w:t>
      </w:r>
      <w:smartTag w:uri="urn:schemas-microsoft-com:office:smarttags" w:element="PlaceName">
        <w:r w:rsidRPr="000E5F69">
          <w:rPr>
            <w:sz w:val="28"/>
            <w:szCs w:val="28"/>
            <w:lang w:val="en-US"/>
          </w:rPr>
          <w:t>Cornell</w:t>
        </w:r>
      </w:smartTag>
      <w:r w:rsidRPr="000E5F69">
        <w:rPr>
          <w:sz w:val="28"/>
          <w:szCs w:val="28"/>
          <w:lang w:val="en-US"/>
        </w:rPr>
        <w:t xml:space="preserve"> </w:t>
      </w:r>
      <w:smartTag w:uri="urn:schemas-microsoft-com:office:smarttags" w:element="PlaceType">
        <w:r w:rsidRPr="000E5F69">
          <w:rPr>
            <w:sz w:val="28"/>
            <w:szCs w:val="28"/>
            <w:lang w:val="en-US"/>
          </w:rPr>
          <w:t>University</w:t>
        </w:r>
      </w:smartTag>
      <w:r w:rsidRPr="000E5F69">
        <w:rPr>
          <w:sz w:val="28"/>
          <w:szCs w:val="28"/>
          <w:lang w:val="en-US"/>
        </w:rPr>
        <w:t xml:space="preserve">, </w:t>
      </w:r>
      <w:smartTag w:uri="urn:schemas-microsoft-com:office:smarttags" w:element="place">
        <w:smartTag w:uri="urn:schemas-microsoft-com:office:smarttags" w:element="City">
          <w:r w:rsidRPr="000E5F69">
            <w:rPr>
              <w:sz w:val="28"/>
              <w:szCs w:val="28"/>
              <w:lang w:val="en-US"/>
            </w:rPr>
            <w:t>Ithaca</w:t>
          </w:r>
        </w:smartTag>
        <w:r w:rsidRPr="000E5F69">
          <w:rPr>
            <w:sz w:val="28"/>
            <w:szCs w:val="28"/>
            <w:lang w:val="en-US"/>
          </w:rPr>
          <w:t xml:space="preserve">, </w:t>
        </w:r>
        <w:smartTag w:uri="urn:schemas-microsoft-com:office:smarttags" w:element="State">
          <w:r w:rsidRPr="000E5F69">
            <w:rPr>
              <w:sz w:val="28"/>
              <w:szCs w:val="28"/>
              <w:lang w:val="en-US"/>
            </w:rPr>
            <w:t>NY</w:t>
          </w:r>
        </w:smartTag>
        <w:r w:rsidRPr="000E5F69">
          <w:rPr>
            <w:sz w:val="28"/>
            <w:szCs w:val="28"/>
            <w:lang w:val="en-US"/>
          </w:rPr>
          <w:t xml:space="preserve"> </w:t>
        </w:r>
        <w:smartTag w:uri="urn:schemas-microsoft-com:office:smarttags" w:element="PostalCode">
          <w:r w:rsidRPr="000E5F69">
            <w:rPr>
              <w:sz w:val="28"/>
              <w:szCs w:val="28"/>
              <w:lang w:val="en-US"/>
            </w:rPr>
            <w:t>14853-4801</w:t>
          </w:r>
        </w:smartTag>
        <w:r w:rsidRPr="000E5F69">
          <w:rPr>
            <w:sz w:val="28"/>
            <w:szCs w:val="28"/>
            <w:lang w:val="en-US"/>
          </w:rPr>
          <w:t xml:space="preserve">, </w:t>
        </w:r>
        <w:smartTag w:uri="urn:schemas-microsoft-com:office:smarttags" w:element="country-region">
          <w:r w:rsidRPr="000E5F69">
            <w:rPr>
              <w:sz w:val="28"/>
              <w:szCs w:val="28"/>
              <w:lang w:val="en-US"/>
            </w:rPr>
            <w:t>USA</w:t>
          </w:r>
        </w:smartTag>
      </w:smartTag>
      <w:r w:rsidRPr="000E5F69">
        <w:rPr>
          <w:sz w:val="28"/>
          <w:szCs w:val="28"/>
          <w:lang w:val="en-US"/>
        </w:rPr>
        <w:t xml:space="preserve">. 3. </w:t>
      </w:r>
      <w:hyperlink r:id="rId49" w:history="1">
        <w:r w:rsidRPr="000E5F69">
          <w:rPr>
            <w:rStyle w:val="a6"/>
            <w:color w:val="000000"/>
            <w:sz w:val="28"/>
            <w:szCs w:val="28"/>
            <w:u w:val="none"/>
            <w:lang w:val="en-US"/>
          </w:rPr>
          <w:t>Bilodeau J.F</w:t>
        </w:r>
      </w:hyperlink>
      <w:r w:rsidRPr="000E5F69">
        <w:rPr>
          <w:color w:val="000000"/>
          <w:sz w:val="28"/>
          <w:szCs w:val="28"/>
          <w:lang w:val="en-US"/>
        </w:rPr>
        <w:t>. Thiols pr</w:t>
      </w:r>
      <w:r w:rsidRPr="000E5F69">
        <w:rPr>
          <w:color w:val="000000"/>
          <w:sz w:val="28"/>
          <w:szCs w:val="28"/>
          <w:lang w:val="en-US"/>
        </w:rPr>
        <w:t>e</w:t>
      </w:r>
      <w:r w:rsidRPr="000E5F69">
        <w:rPr>
          <w:color w:val="000000"/>
          <w:sz w:val="28"/>
          <w:szCs w:val="28"/>
          <w:lang w:val="en-US"/>
        </w:rPr>
        <w:t>vent H2O2-mediated loss of sperm motility in cr</w:t>
      </w:r>
      <w:r w:rsidR="00EE671E" w:rsidRPr="000E5F69">
        <w:rPr>
          <w:color w:val="000000"/>
          <w:sz w:val="28"/>
          <w:szCs w:val="28"/>
          <w:lang w:val="en-US"/>
        </w:rPr>
        <w:t>yopreserved bull semen [Text] :</w:t>
      </w:r>
      <w:r w:rsidRPr="000E5F69">
        <w:rPr>
          <w:color w:val="000000"/>
          <w:sz w:val="28"/>
          <w:szCs w:val="28"/>
          <w:lang w:val="en-US"/>
        </w:rPr>
        <w:t>/</w:t>
      </w:r>
      <w:hyperlink r:id="rId50" w:history="1">
        <w:r w:rsidRPr="000E5F69">
          <w:rPr>
            <w:rStyle w:val="a6"/>
            <w:color w:val="000000"/>
            <w:sz w:val="28"/>
            <w:szCs w:val="28"/>
            <w:u w:val="none"/>
            <w:lang w:val="en-US"/>
          </w:rPr>
          <w:t>Bilodeau J.F</w:t>
        </w:r>
      </w:hyperlink>
      <w:r w:rsidRPr="000E5F69">
        <w:rPr>
          <w:color w:val="000000"/>
          <w:sz w:val="28"/>
          <w:szCs w:val="28"/>
          <w:lang w:val="en-US"/>
        </w:rPr>
        <w:t xml:space="preserve">., </w:t>
      </w:r>
      <w:hyperlink r:id="rId51" w:history="1">
        <w:r w:rsidRPr="000E5F69">
          <w:rPr>
            <w:rStyle w:val="a6"/>
            <w:color w:val="000000"/>
            <w:sz w:val="28"/>
            <w:szCs w:val="28"/>
            <w:u w:val="none"/>
            <w:lang w:val="en-US"/>
          </w:rPr>
          <w:t>Blanchette S</w:t>
        </w:r>
      </w:hyperlink>
      <w:r w:rsidRPr="000E5F69">
        <w:rPr>
          <w:color w:val="000000"/>
          <w:sz w:val="28"/>
          <w:szCs w:val="28"/>
          <w:lang w:val="en-US"/>
        </w:rPr>
        <w:t xml:space="preserve">., </w:t>
      </w:r>
      <w:hyperlink r:id="rId52" w:history="1">
        <w:r w:rsidRPr="000E5F69">
          <w:rPr>
            <w:rStyle w:val="a6"/>
            <w:color w:val="000000"/>
            <w:sz w:val="28"/>
            <w:szCs w:val="28"/>
            <w:u w:val="none"/>
            <w:lang w:val="en-US"/>
          </w:rPr>
          <w:t>Gagnon C</w:t>
        </w:r>
      </w:hyperlink>
      <w:r w:rsidRPr="000E5F69">
        <w:rPr>
          <w:color w:val="000000"/>
          <w:sz w:val="28"/>
          <w:szCs w:val="28"/>
          <w:lang w:val="en-US"/>
        </w:rPr>
        <w:t xml:space="preserve">., </w:t>
      </w:r>
      <w:hyperlink r:id="rId53" w:history="1">
        <w:r w:rsidRPr="000E5F69">
          <w:rPr>
            <w:rStyle w:val="a6"/>
            <w:color w:val="000000"/>
            <w:sz w:val="28"/>
            <w:szCs w:val="28"/>
            <w:u w:val="none"/>
            <w:lang w:val="en-US"/>
          </w:rPr>
          <w:t>Sirard M.A</w:t>
        </w:r>
      </w:hyperlink>
      <w:r w:rsidRPr="000E5F69">
        <w:rPr>
          <w:color w:val="000000"/>
          <w:sz w:val="28"/>
          <w:szCs w:val="28"/>
          <w:lang w:val="en-US"/>
        </w:rPr>
        <w:t xml:space="preserve">. — </w:t>
      </w:r>
      <w:hyperlink r:id="rId54" w:history="1">
        <w:r w:rsidRPr="000E5F69">
          <w:rPr>
            <w:rStyle w:val="a6"/>
            <w:color w:val="000000"/>
            <w:sz w:val="28"/>
            <w:szCs w:val="28"/>
            <w:u w:val="none"/>
            <w:lang w:val="en-US"/>
          </w:rPr>
          <w:t>Theriogenology.</w:t>
        </w:r>
      </w:hyperlink>
      <w:r w:rsidRPr="000E5F69">
        <w:rPr>
          <w:rStyle w:val="ti"/>
          <w:color w:val="000000"/>
          <w:sz w:val="28"/>
          <w:szCs w:val="28"/>
          <w:lang w:val="en-US"/>
        </w:rPr>
        <w:t xml:space="preserve"> 2001 Jul 15;56(2):275-86. </w:t>
      </w:r>
      <w:r w:rsidRPr="000E5F69">
        <w:rPr>
          <w:color w:val="000000"/>
          <w:sz w:val="28"/>
          <w:szCs w:val="28"/>
          <w:lang w:val="en-US"/>
        </w:rPr>
        <w:t xml:space="preserve">Département des Sciences Animales, </w:t>
      </w:r>
      <w:smartTag w:uri="urn:schemas-microsoft-com:office:smarttags" w:element="place">
        <w:smartTag w:uri="urn:schemas-microsoft-com:office:smarttags" w:element="City">
          <w:r w:rsidRPr="000E5F69">
            <w:rPr>
              <w:color w:val="000000"/>
              <w:sz w:val="28"/>
              <w:szCs w:val="28"/>
              <w:lang w:val="en-US"/>
            </w:rPr>
            <w:t>Université Laval</w:t>
          </w:r>
        </w:smartTag>
        <w:r w:rsidRPr="000E5F69">
          <w:rPr>
            <w:color w:val="000000"/>
            <w:sz w:val="28"/>
            <w:szCs w:val="28"/>
            <w:lang w:val="en-US"/>
          </w:rPr>
          <w:t xml:space="preserve">, </w:t>
        </w:r>
        <w:smartTag w:uri="urn:schemas-microsoft-com:office:smarttags" w:element="State">
          <w:r w:rsidRPr="000E5F69">
            <w:rPr>
              <w:color w:val="000000"/>
              <w:sz w:val="28"/>
              <w:szCs w:val="28"/>
              <w:lang w:val="en-US"/>
            </w:rPr>
            <w:t>Quebec</w:t>
          </w:r>
        </w:smartTag>
        <w:r w:rsidRPr="000E5F69">
          <w:rPr>
            <w:color w:val="000000"/>
            <w:sz w:val="28"/>
            <w:szCs w:val="28"/>
            <w:lang w:val="en-US"/>
          </w:rPr>
          <w:t xml:space="preserve">, </w:t>
        </w:r>
        <w:smartTag w:uri="urn:schemas-microsoft-com:office:smarttags" w:element="country-region">
          <w:r w:rsidRPr="000E5F69">
            <w:rPr>
              <w:color w:val="000000"/>
              <w:sz w:val="28"/>
              <w:szCs w:val="28"/>
              <w:lang w:val="en-US"/>
            </w:rPr>
            <w:t>Canada</w:t>
          </w:r>
        </w:smartTag>
      </w:smartTag>
      <w:r w:rsidRPr="000E5F69">
        <w:rPr>
          <w:color w:val="000000"/>
          <w:sz w:val="28"/>
          <w:szCs w:val="28"/>
          <w:lang w:val="en-US"/>
        </w:rPr>
        <w:t xml:space="preserve">. 4. </w:t>
      </w:r>
      <w:r w:rsidRPr="000E5F69">
        <w:rPr>
          <w:color w:val="000000"/>
          <w:sz w:val="28"/>
          <w:szCs w:val="28"/>
          <w:lang w:val="uk-UA"/>
        </w:rPr>
        <w:t>Буров В.А. Наукові аспекти підвищення заплідненості корів. Інститут тваринництва центра</w:t>
      </w:r>
      <w:r w:rsidR="00A03633" w:rsidRPr="000E5F69">
        <w:rPr>
          <w:color w:val="000000"/>
          <w:sz w:val="28"/>
          <w:szCs w:val="28"/>
          <w:lang w:val="uk-UA"/>
        </w:rPr>
        <w:t>льних районів [Текст]:/Буров В.</w:t>
      </w:r>
      <w:r w:rsidRPr="000E5F69">
        <w:rPr>
          <w:color w:val="000000"/>
          <w:sz w:val="28"/>
          <w:szCs w:val="28"/>
          <w:lang w:val="uk-UA"/>
        </w:rPr>
        <w:t xml:space="preserve">А.- Сучасні проблеми тваринництва. Дніпропетровськ.- 2002.- 73 c. 5. </w:t>
      </w:r>
      <w:r w:rsidR="00A03633" w:rsidRPr="000E5F69">
        <w:rPr>
          <w:color w:val="000000"/>
          <w:sz w:val="28"/>
          <w:szCs w:val="28"/>
          <w:lang w:val="uk-UA"/>
        </w:rPr>
        <w:t>Качура B.</w:t>
      </w:r>
      <w:r w:rsidRPr="000E5F69">
        <w:rPr>
          <w:color w:val="000000"/>
          <w:sz w:val="28"/>
          <w:szCs w:val="28"/>
          <w:lang w:val="uk-UA"/>
        </w:rPr>
        <w:t xml:space="preserve">C. Використання пенетраційного тесту в біотехнологічних </w:t>
      </w:r>
      <w:r w:rsidR="00A03633" w:rsidRPr="000E5F69">
        <w:rPr>
          <w:color w:val="000000"/>
          <w:sz w:val="28"/>
          <w:szCs w:val="28"/>
          <w:lang w:val="uk-UA"/>
        </w:rPr>
        <w:t>дослідженнях [Текст] :</w:t>
      </w:r>
      <w:r w:rsidRPr="000E5F69">
        <w:rPr>
          <w:color w:val="000000"/>
          <w:sz w:val="28"/>
          <w:szCs w:val="28"/>
          <w:lang w:val="uk-UA"/>
        </w:rPr>
        <w:t>/Качура B.C., Служава В.</w:t>
      </w:r>
      <w:r w:rsidR="00A03633" w:rsidRPr="000E5F69">
        <w:rPr>
          <w:color w:val="000000"/>
          <w:sz w:val="28"/>
          <w:szCs w:val="28"/>
          <w:lang w:val="uk-UA"/>
        </w:rPr>
        <w:t xml:space="preserve"> </w:t>
      </w:r>
      <w:r w:rsidRPr="000E5F69">
        <w:rPr>
          <w:color w:val="000000"/>
          <w:sz w:val="28"/>
          <w:szCs w:val="28"/>
          <w:lang w:val="uk-UA"/>
        </w:rPr>
        <w:t xml:space="preserve">В. Вісн. с. - г. науки, - 1988. -№8. -С 50-53. 6. </w:t>
      </w:r>
      <w:r w:rsidR="00CF7B0F" w:rsidRPr="000E5F69">
        <w:rPr>
          <w:color w:val="000000"/>
          <w:sz w:val="28"/>
          <w:szCs w:val="28"/>
        </w:rPr>
        <w:t>Лесив М.</w:t>
      </w:r>
      <w:r w:rsidRPr="000E5F69">
        <w:rPr>
          <w:color w:val="000000"/>
          <w:sz w:val="28"/>
          <w:szCs w:val="28"/>
        </w:rPr>
        <w:t xml:space="preserve">Н. Влияние биологически активных веществ на функцию органов размножения [Текст] :/Лесив </w:t>
      </w:r>
      <w:r w:rsidR="00A03633" w:rsidRPr="000E5F69">
        <w:rPr>
          <w:color w:val="000000"/>
          <w:sz w:val="28"/>
          <w:szCs w:val="28"/>
        </w:rPr>
        <w:t>М. Н., Шавкун В.Е., Скварук А.</w:t>
      </w:r>
      <w:r w:rsidRPr="000E5F69">
        <w:rPr>
          <w:color w:val="000000"/>
          <w:sz w:val="28"/>
          <w:szCs w:val="28"/>
        </w:rPr>
        <w:t>Г./</w:t>
      </w:r>
      <w:r w:rsidR="000E5F69" w:rsidRPr="00B13C70">
        <w:rPr>
          <w:color w:val="000000"/>
          <w:sz w:val="28"/>
          <w:szCs w:val="28"/>
        </w:rPr>
        <w:t xml:space="preserve"> </w:t>
      </w:r>
      <w:r w:rsidRPr="000E5F69">
        <w:rPr>
          <w:color w:val="000000"/>
          <w:sz w:val="28"/>
          <w:szCs w:val="28"/>
        </w:rPr>
        <w:t xml:space="preserve">Научно-технический бюл. УНИНФиБ с. - х. животных -1982. - Вып. 3.- С. 65-67. 7. </w:t>
      </w:r>
      <w:r w:rsidR="00A03633" w:rsidRPr="000E5F69">
        <w:rPr>
          <w:sz w:val="28"/>
          <w:szCs w:val="28"/>
          <w:lang w:val="uk-UA"/>
        </w:rPr>
        <w:t>Шаран М.</w:t>
      </w:r>
      <w:r w:rsidRPr="000E5F69">
        <w:rPr>
          <w:sz w:val="28"/>
          <w:szCs w:val="28"/>
          <w:lang w:val="uk-UA"/>
        </w:rPr>
        <w:t xml:space="preserve">М. Біологічні показники деконсервованої сперми бугаїв при інкубації з окремими біологічно активними речовинами </w:t>
      </w:r>
      <w:r w:rsidR="006D704E" w:rsidRPr="000E5F69">
        <w:rPr>
          <w:color w:val="000000"/>
          <w:sz w:val="28"/>
          <w:szCs w:val="28"/>
          <w:lang w:val="uk-UA"/>
        </w:rPr>
        <w:t>[Текст]:</w:t>
      </w:r>
      <w:r w:rsidRPr="000E5F69">
        <w:rPr>
          <w:color w:val="000000"/>
          <w:sz w:val="28"/>
          <w:szCs w:val="28"/>
          <w:lang w:val="uk-UA"/>
        </w:rPr>
        <w:t>/</w:t>
      </w:r>
      <w:r w:rsidR="008B7D68" w:rsidRPr="00B13C70">
        <w:rPr>
          <w:color w:val="000000"/>
          <w:sz w:val="28"/>
          <w:szCs w:val="28"/>
        </w:rPr>
        <w:t xml:space="preserve"> </w:t>
      </w:r>
      <w:r w:rsidRPr="000E5F69">
        <w:rPr>
          <w:color w:val="000000"/>
          <w:sz w:val="28"/>
          <w:szCs w:val="28"/>
          <w:lang w:val="uk-UA"/>
        </w:rPr>
        <w:t>Ш</w:t>
      </w:r>
      <w:r w:rsidRPr="000E5F69">
        <w:rPr>
          <w:color w:val="000000"/>
          <w:sz w:val="28"/>
          <w:szCs w:val="28"/>
          <w:lang w:val="uk-UA"/>
        </w:rPr>
        <w:t>а</w:t>
      </w:r>
      <w:r w:rsidRPr="000E5F69">
        <w:rPr>
          <w:color w:val="000000"/>
          <w:sz w:val="28"/>
          <w:szCs w:val="28"/>
          <w:lang w:val="uk-UA"/>
        </w:rPr>
        <w:t xml:space="preserve">ран М.М., </w:t>
      </w:r>
      <w:r w:rsidR="006D704E" w:rsidRPr="000E5F69">
        <w:rPr>
          <w:sz w:val="28"/>
          <w:szCs w:val="28"/>
          <w:lang w:val="uk-UA"/>
        </w:rPr>
        <w:t>Яремчук І.М./</w:t>
      </w:r>
      <w:r w:rsidRPr="000E5F69">
        <w:rPr>
          <w:sz w:val="28"/>
          <w:szCs w:val="28"/>
          <w:lang w:val="uk-UA"/>
        </w:rPr>
        <w:t>Наук.-тех.бюл. Інституту біології тварин УААН і ДНКІ ветпрепаратів та кормових добавок. Львів. - 2008.- В</w:t>
      </w:r>
      <w:r w:rsidRPr="000E5F69">
        <w:rPr>
          <w:sz w:val="28"/>
          <w:szCs w:val="28"/>
          <w:lang w:val="uk-UA"/>
        </w:rPr>
        <w:t>и</w:t>
      </w:r>
      <w:r w:rsidRPr="000E5F69">
        <w:rPr>
          <w:sz w:val="28"/>
          <w:szCs w:val="28"/>
          <w:lang w:val="uk-UA"/>
        </w:rPr>
        <w:t>пуск 9. - №3. - С.231-237. 8. Сергеев Н.</w:t>
      </w:r>
      <w:r w:rsidRPr="000E5F69">
        <w:rPr>
          <w:sz w:val="28"/>
          <w:szCs w:val="28"/>
        </w:rPr>
        <w:t xml:space="preserve">И. Руководство по трансплантации эмбрионов крупного рогатого скота </w:t>
      </w:r>
      <w:r w:rsidRPr="000E5F69">
        <w:rPr>
          <w:color w:val="000000"/>
          <w:sz w:val="28"/>
          <w:szCs w:val="28"/>
        </w:rPr>
        <w:t>[Текст] :/Сергеев Н.И., Решетникова Н.М., Аб</w:t>
      </w:r>
      <w:r w:rsidRPr="000E5F69">
        <w:rPr>
          <w:color w:val="000000"/>
          <w:sz w:val="28"/>
          <w:szCs w:val="28"/>
        </w:rPr>
        <w:t>и</w:t>
      </w:r>
      <w:r w:rsidRPr="000E5F69">
        <w:rPr>
          <w:color w:val="000000"/>
          <w:sz w:val="28"/>
          <w:szCs w:val="28"/>
        </w:rPr>
        <w:t>лов А.И., Малиновский А.М., Т</w:t>
      </w:r>
      <w:r w:rsidR="006D704E" w:rsidRPr="000E5F69">
        <w:rPr>
          <w:color w:val="000000"/>
          <w:sz w:val="28"/>
          <w:szCs w:val="28"/>
        </w:rPr>
        <w:t>итова В.А., Гуденко Н.Д./</w:t>
      </w:r>
      <w:r w:rsidRPr="000E5F69">
        <w:rPr>
          <w:color w:val="000000"/>
          <w:sz w:val="28"/>
          <w:szCs w:val="28"/>
        </w:rPr>
        <w:t>Дубровицы -2008. -</w:t>
      </w:r>
      <w:r w:rsidR="006D704E" w:rsidRPr="000E5F69">
        <w:rPr>
          <w:color w:val="000000"/>
          <w:sz w:val="28"/>
          <w:szCs w:val="28"/>
        </w:rPr>
        <w:t xml:space="preserve"> С.22-24. 9. Буркат В.</w:t>
      </w:r>
      <w:r w:rsidRPr="000E5F69">
        <w:rPr>
          <w:color w:val="000000"/>
          <w:sz w:val="28"/>
          <w:szCs w:val="28"/>
        </w:rPr>
        <w:t xml:space="preserve">П. Довідник з репродуктивної біотехнології великої рогатої худоби </w:t>
      </w:r>
      <w:r w:rsidR="00CF7B0F" w:rsidRPr="000E5F69">
        <w:rPr>
          <w:color w:val="000000"/>
          <w:sz w:val="28"/>
          <w:szCs w:val="28"/>
        </w:rPr>
        <w:t>[Текст]: довідник/Буркат В.</w:t>
      </w:r>
      <w:r w:rsidR="006D704E" w:rsidRPr="000E5F69">
        <w:rPr>
          <w:color w:val="000000"/>
          <w:sz w:val="28"/>
          <w:szCs w:val="28"/>
        </w:rPr>
        <w:t>П., Кравців Р.Й., Влізло В.</w:t>
      </w:r>
      <w:r w:rsidRPr="000E5F69">
        <w:rPr>
          <w:color w:val="000000"/>
          <w:sz w:val="28"/>
          <w:szCs w:val="28"/>
        </w:rPr>
        <w:t>В. і співавт. За</w:t>
      </w:r>
      <w:r w:rsidRPr="00B13C70">
        <w:rPr>
          <w:color w:val="000000"/>
          <w:sz w:val="28"/>
          <w:szCs w:val="28"/>
          <w:lang w:val="en-US"/>
        </w:rPr>
        <w:t xml:space="preserve"> </w:t>
      </w:r>
      <w:r w:rsidRPr="000E5F69">
        <w:rPr>
          <w:color w:val="000000"/>
          <w:sz w:val="28"/>
          <w:szCs w:val="28"/>
        </w:rPr>
        <w:t>редакцією</w:t>
      </w:r>
      <w:r w:rsidRPr="00B13C70">
        <w:rPr>
          <w:color w:val="000000"/>
          <w:sz w:val="28"/>
          <w:szCs w:val="28"/>
          <w:lang w:val="en-US"/>
        </w:rPr>
        <w:t xml:space="preserve"> </w:t>
      </w:r>
      <w:r w:rsidRPr="000E5F69">
        <w:rPr>
          <w:color w:val="000000"/>
          <w:sz w:val="28"/>
          <w:szCs w:val="28"/>
        </w:rPr>
        <w:t>Шаловила</w:t>
      </w:r>
      <w:r w:rsidRPr="00B13C70">
        <w:rPr>
          <w:color w:val="000000"/>
          <w:sz w:val="28"/>
          <w:szCs w:val="28"/>
          <w:lang w:val="en-US"/>
        </w:rPr>
        <w:t xml:space="preserve"> </w:t>
      </w:r>
      <w:r w:rsidRPr="000E5F69">
        <w:rPr>
          <w:color w:val="000000"/>
          <w:sz w:val="28"/>
          <w:szCs w:val="28"/>
        </w:rPr>
        <w:t>С</w:t>
      </w:r>
      <w:r w:rsidR="006D704E" w:rsidRPr="00B13C70">
        <w:rPr>
          <w:color w:val="000000"/>
          <w:sz w:val="28"/>
          <w:szCs w:val="28"/>
          <w:lang w:val="en-US"/>
        </w:rPr>
        <w:t>.</w:t>
      </w:r>
      <w:r w:rsidRPr="000E5F69">
        <w:rPr>
          <w:color w:val="000000"/>
          <w:sz w:val="28"/>
          <w:szCs w:val="28"/>
        </w:rPr>
        <w:t>Г</w:t>
      </w:r>
      <w:r w:rsidRPr="00B13C70">
        <w:rPr>
          <w:color w:val="000000"/>
          <w:sz w:val="28"/>
          <w:szCs w:val="28"/>
          <w:lang w:val="en-US"/>
        </w:rPr>
        <w:t>. -</w:t>
      </w:r>
      <w:r w:rsidRPr="000E5F69">
        <w:rPr>
          <w:color w:val="000000"/>
          <w:sz w:val="28"/>
          <w:szCs w:val="28"/>
        </w:rPr>
        <w:t>Львів</w:t>
      </w:r>
      <w:r w:rsidRPr="00B13C70">
        <w:rPr>
          <w:color w:val="000000"/>
          <w:sz w:val="28"/>
          <w:szCs w:val="28"/>
          <w:lang w:val="en-US"/>
        </w:rPr>
        <w:t xml:space="preserve">, -2004. - 150 </w:t>
      </w:r>
      <w:r w:rsidRPr="000E5F69">
        <w:rPr>
          <w:color w:val="000000"/>
          <w:sz w:val="28"/>
          <w:szCs w:val="28"/>
        </w:rPr>
        <w:t>с</w:t>
      </w:r>
      <w:r w:rsidRPr="00B13C70">
        <w:rPr>
          <w:color w:val="000000"/>
          <w:sz w:val="28"/>
          <w:szCs w:val="28"/>
          <w:lang w:val="en-US"/>
        </w:rPr>
        <w:t>.</w:t>
      </w:r>
    </w:p>
    <w:p w:rsidR="00193757" w:rsidRPr="000E5F69" w:rsidRDefault="00193757" w:rsidP="000E5F69">
      <w:pPr>
        <w:jc w:val="center"/>
        <w:rPr>
          <w:b/>
          <w:bCs/>
          <w:sz w:val="28"/>
          <w:szCs w:val="28"/>
          <w:lang w:val="en-US"/>
        </w:rPr>
      </w:pPr>
      <w:r w:rsidRPr="000E5F69">
        <w:rPr>
          <w:b/>
          <w:caps/>
          <w:sz w:val="28"/>
          <w:szCs w:val="28"/>
          <w:lang w:val="en-US"/>
        </w:rPr>
        <w:t>embryoproductivity</w:t>
      </w:r>
      <w:r w:rsidRPr="000E5F69">
        <w:rPr>
          <w:sz w:val="28"/>
          <w:szCs w:val="28"/>
          <w:lang w:val="en-US"/>
        </w:rPr>
        <w:t xml:space="preserve"> </w:t>
      </w:r>
      <w:r w:rsidRPr="000E5F69">
        <w:rPr>
          <w:b/>
          <w:sz w:val="28"/>
          <w:szCs w:val="28"/>
          <w:lang w:val="en-US"/>
        </w:rPr>
        <w:t>OF</w:t>
      </w:r>
      <w:r w:rsidRPr="000E5F69">
        <w:rPr>
          <w:sz w:val="28"/>
          <w:szCs w:val="28"/>
          <w:lang w:val="en-US"/>
        </w:rPr>
        <w:t xml:space="preserve"> </w:t>
      </w:r>
      <w:r w:rsidRPr="000E5F69">
        <w:rPr>
          <w:b/>
          <w:bCs/>
          <w:sz w:val="28"/>
          <w:szCs w:val="28"/>
          <w:lang w:val="en-US"/>
        </w:rPr>
        <w:t xml:space="preserve">COWS-DONORS BY APPLICATION OF </w:t>
      </w:r>
      <w:r w:rsidRPr="000E5F69">
        <w:rPr>
          <w:b/>
          <w:caps/>
          <w:sz w:val="28"/>
          <w:szCs w:val="28"/>
          <w:lang w:val="en-US" w:eastAsia="en-US"/>
        </w:rPr>
        <w:t>biologically active matters</w:t>
      </w:r>
      <w:r w:rsidRPr="000E5F69">
        <w:rPr>
          <w:sz w:val="28"/>
          <w:szCs w:val="28"/>
          <w:lang w:val="en-US" w:eastAsia="en-US"/>
        </w:rPr>
        <w:t xml:space="preserve"> </w:t>
      </w:r>
      <w:r w:rsidRPr="000E5F69">
        <w:rPr>
          <w:b/>
          <w:bCs/>
          <w:sz w:val="28"/>
          <w:szCs w:val="28"/>
          <w:lang w:val="en-US"/>
        </w:rPr>
        <w:t>WITH BULL SEMEN</w:t>
      </w:r>
    </w:p>
    <w:p w:rsidR="00193757" w:rsidRPr="000E5F69" w:rsidRDefault="00193757" w:rsidP="000E5F69">
      <w:pPr>
        <w:jc w:val="center"/>
        <w:rPr>
          <w:b/>
          <w:sz w:val="28"/>
          <w:szCs w:val="28"/>
          <w:vertAlign w:val="superscript"/>
          <w:lang w:val="en-US"/>
        </w:rPr>
      </w:pPr>
      <w:r w:rsidRPr="000E5F69">
        <w:rPr>
          <w:b/>
          <w:sz w:val="28"/>
          <w:szCs w:val="28"/>
          <w:lang w:val="en-US"/>
        </w:rPr>
        <w:t xml:space="preserve">Sharan </w:t>
      </w:r>
      <w:r w:rsidRPr="000E5F69">
        <w:rPr>
          <w:b/>
          <w:sz w:val="28"/>
          <w:szCs w:val="28"/>
        </w:rPr>
        <w:t>М</w:t>
      </w:r>
      <w:r w:rsidRPr="000E5F69">
        <w:rPr>
          <w:b/>
          <w:sz w:val="28"/>
          <w:szCs w:val="28"/>
          <w:lang w:val="en-US"/>
        </w:rPr>
        <w:t>.</w:t>
      </w:r>
      <w:r w:rsidRPr="000E5F69">
        <w:rPr>
          <w:b/>
          <w:sz w:val="28"/>
          <w:szCs w:val="28"/>
        </w:rPr>
        <w:t>М</w:t>
      </w:r>
      <w:r w:rsidRPr="000E5F69">
        <w:rPr>
          <w:b/>
          <w:sz w:val="28"/>
          <w:szCs w:val="28"/>
          <w:lang w:val="en-US"/>
        </w:rPr>
        <w:t>.</w:t>
      </w:r>
      <w:r w:rsidRPr="000E5F69">
        <w:rPr>
          <w:b/>
          <w:sz w:val="28"/>
          <w:szCs w:val="28"/>
          <w:vertAlign w:val="superscript"/>
          <w:lang w:val="en-US"/>
        </w:rPr>
        <w:t>1</w:t>
      </w:r>
      <w:r w:rsidRPr="000E5F69">
        <w:rPr>
          <w:b/>
          <w:sz w:val="28"/>
          <w:szCs w:val="28"/>
          <w:lang w:val="en-US"/>
        </w:rPr>
        <w:t>, Yaremchuk I.M.</w:t>
      </w:r>
      <w:r w:rsidRPr="000E5F69">
        <w:rPr>
          <w:b/>
          <w:sz w:val="28"/>
          <w:szCs w:val="28"/>
          <w:vertAlign w:val="superscript"/>
          <w:lang w:val="en-US"/>
        </w:rPr>
        <w:t>1</w:t>
      </w:r>
      <w:r w:rsidRPr="000E5F69">
        <w:rPr>
          <w:b/>
          <w:i/>
          <w:sz w:val="28"/>
          <w:szCs w:val="28"/>
          <w:lang w:val="en-US"/>
        </w:rPr>
        <w:t>,</w:t>
      </w:r>
      <w:r w:rsidRPr="000E5F69">
        <w:rPr>
          <w:b/>
          <w:sz w:val="28"/>
          <w:szCs w:val="28"/>
          <w:lang w:val="en-US"/>
        </w:rPr>
        <w:t xml:space="preserve"> Shalowylo S.G.</w:t>
      </w:r>
      <w:r w:rsidRPr="000E5F69">
        <w:rPr>
          <w:b/>
          <w:sz w:val="28"/>
          <w:szCs w:val="28"/>
          <w:vertAlign w:val="superscript"/>
          <w:lang w:val="en-US"/>
        </w:rPr>
        <w:t>2</w:t>
      </w:r>
    </w:p>
    <w:p w:rsidR="00193757" w:rsidRPr="000E5F69" w:rsidRDefault="00CF7B0F" w:rsidP="000E5F69">
      <w:pPr>
        <w:autoSpaceDE w:val="0"/>
        <w:autoSpaceDN w:val="0"/>
        <w:jc w:val="center"/>
        <w:rPr>
          <w:sz w:val="28"/>
          <w:szCs w:val="28"/>
          <w:lang w:val="en-US"/>
        </w:rPr>
      </w:pPr>
      <w:r w:rsidRPr="000E5F69">
        <w:rPr>
          <w:sz w:val="28"/>
          <w:szCs w:val="28"/>
          <w:vertAlign w:val="superscript"/>
          <w:lang w:val="en-US"/>
        </w:rPr>
        <w:t>1</w:t>
      </w:r>
      <w:r w:rsidR="00193757" w:rsidRPr="000E5F69">
        <w:rPr>
          <w:sz w:val="28"/>
          <w:szCs w:val="28"/>
          <w:lang w:val="en-US"/>
        </w:rPr>
        <w:t>Institute of Animal Biology UAAS, Lviv</w:t>
      </w:r>
    </w:p>
    <w:p w:rsidR="00193757" w:rsidRPr="000E5F69" w:rsidRDefault="00CF7B0F" w:rsidP="000E5F69">
      <w:pPr>
        <w:jc w:val="center"/>
        <w:rPr>
          <w:sz w:val="28"/>
          <w:szCs w:val="28"/>
          <w:lang w:val="en-US"/>
        </w:rPr>
      </w:pPr>
      <w:r w:rsidRPr="000E5F69">
        <w:rPr>
          <w:sz w:val="28"/>
          <w:szCs w:val="28"/>
          <w:vertAlign w:val="superscript"/>
          <w:lang w:val="en-US"/>
        </w:rPr>
        <w:t>2</w:t>
      </w:r>
      <w:r w:rsidR="00193757" w:rsidRPr="000E5F69">
        <w:rPr>
          <w:sz w:val="28"/>
          <w:szCs w:val="28"/>
          <w:lang w:val="en-US"/>
        </w:rPr>
        <w:t xml:space="preserve">Lviv </w:t>
      </w:r>
      <w:smartTag w:uri="urn:schemas-microsoft-com:office:smarttags" w:element="place">
        <w:smartTag w:uri="urn:schemas-microsoft-com:office:smarttags" w:element="PlaceName">
          <w:r w:rsidR="00193757" w:rsidRPr="000E5F69">
            <w:rPr>
              <w:sz w:val="28"/>
              <w:szCs w:val="28"/>
              <w:lang w:val="en-US"/>
            </w:rPr>
            <w:t>National</w:t>
          </w:r>
        </w:smartTag>
        <w:r w:rsidR="00193757" w:rsidRPr="000E5F69">
          <w:rPr>
            <w:sz w:val="28"/>
            <w:szCs w:val="28"/>
            <w:lang w:val="en-US"/>
          </w:rPr>
          <w:t xml:space="preserve"> </w:t>
        </w:r>
        <w:smartTag w:uri="urn:schemas-microsoft-com:office:smarttags" w:element="PlaceType">
          <w:r w:rsidR="00193757" w:rsidRPr="000E5F69">
            <w:rPr>
              <w:sz w:val="28"/>
              <w:szCs w:val="28"/>
              <w:lang w:val="en-US"/>
            </w:rPr>
            <w:t>University</w:t>
          </w:r>
        </w:smartTag>
      </w:smartTag>
      <w:r w:rsidR="00193757" w:rsidRPr="000E5F69">
        <w:rPr>
          <w:sz w:val="28"/>
          <w:szCs w:val="28"/>
          <w:lang w:val="en-US"/>
        </w:rPr>
        <w:t xml:space="preserve"> of Veterinary Medicine and Biotechnology </w:t>
      </w:r>
    </w:p>
    <w:p w:rsidR="00193757" w:rsidRDefault="00193757" w:rsidP="000E5F69">
      <w:pPr>
        <w:ind w:firstLine="684"/>
        <w:jc w:val="both"/>
        <w:rPr>
          <w:sz w:val="28"/>
          <w:szCs w:val="28"/>
          <w:lang w:val="en-US" w:eastAsia="en-US"/>
        </w:rPr>
      </w:pPr>
      <w:r w:rsidRPr="000E5F69">
        <w:rPr>
          <w:sz w:val="28"/>
          <w:szCs w:val="28"/>
          <w:lang w:val="en-US" w:eastAsia="en-US"/>
        </w:rPr>
        <w:t xml:space="preserve">The study results of biologically active matters (BAM) influence entered with sperm of stud bulls on </w:t>
      </w:r>
      <w:r w:rsidRPr="000E5F69">
        <w:rPr>
          <w:sz w:val="28"/>
          <w:szCs w:val="28"/>
          <w:lang w:val="en-US"/>
        </w:rPr>
        <w:t xml:space="preserve">embryoproductivity </w:t>
      </w:r>
      <w:r w:rsidRPr="000E5F69">
        <w:rPr>
          <w:sz w:val="28"/>
          <w:szCs w:val="28"/>
          <w:lang w:val="en-US" w:eastAsia="en-US"/>
        </w:rPr>
        <w:t xml:space="preserve">in cows-donors have been shown. It is set, that introduction of BAM (oestrofan, inosin, unithiol, gluthatione, L-cysteine) with bull semen increase the number of high quality embryos by 15,5-19,0%, including excellent </w:t>
      </w:r>
      <w:r w:rsidR="008B7D68">
        <w:rPr>
          <w:sz w:val="28"/>
          <w:szCs w:val="28"/>
          <w:lang w:val="en-US" w:eastAsia="en-US"/>
        </w:rPr>
        <w:t>–</w:t>
      </w:r>
      <w:r w:rsidRPr="000E5F69">
        <w:rPr>
          <w:sz w:val="28"/>
          <w:szCs w:val="28"/>
          <w:lang w:val="en-US" w:eastAsia="en-US"/>
        </w:rPr>
        <w:t xml:space="preserve"> by 13,3-17,2% that decline the number of the unfertilized ovicells by 30,0-40,0%.</w:t>
      </w:r>
    </w:p>
    <w:p w:rsidR="00193757" w:rsidRPr="000E5F69" w:rsidRDefault="00193757" w:rsidP="008B7D68">
      <w:pPr>
        <w:pStyle w:val="aff3"/>
      </w:pPr>
      <w:r w:rsidRPr="000E5F69">
        <w:t>УДК 619:612:636.087.7:636.2</w:t>
      </w:r>
    </w:p>
    <w:p w:rsidR="00193757" w:rsidRPr="000E5F69" w:rsidRDefault="00193757" w:rsidP="000E5F69">
      <w:pPr>
        <w:jc w:val="center"/>
        <w:rPr>
          <w:b/>
          <w:sz w:val="28"/>
          <w:szCs w:val="28"/>
        </w:rPr>
      </w:pPr>
      <w:r w:rsidRPr="000E5F69">
        <w:rPr>
          <w:b/>
          <w:sz w:val="28"/>
          <w:szCs w:val="28"/>
        </w:rPr>
        <w:t>О ВЗАИМОСВЯЗИ ВОСПРОИЗВОДИТЕЛЬНОЙ СПОСОБНОСТИ КОРОВ С ИХ ИММУННІМ СТАТУСОМ</w:t>
      </w:r>
    </w:p>
    <w:p w:rsidR="00193757" w:rsidRPr="000E5F69" w:rsidRDefault="00193757" w:rsidP="000E5F69">
      <w:pPr>
        <w:jc w:val="center"/>
        <w:rPr>
          <w:sz w:val="28"/>
          <w:szCs w:val="28"/>
        </w:rPr>
      </w:pPr>
      <w:r w:rsidRPr="000E5F69">
        <w:rPr>
          <w:b/>
          <w:sz w:val="28"/>
          <w:szCs w:val="28"/>
        </w:rPr>
        <w:t>Яблонская О.В.</w:t>
      </w:r>
      <w:r w:rsidRPr="000E5F69">
        <w:rPr>
          <w:sz w:val="28"/>
          <w:szCs w:val="28"/>
        </w:rPr>
        <w:t xml:space="preserve"> E-mail: </w:t>
      </w:r>
      <w:r w:rsidRPr="000E5F69">
        <w:rPr>
          <w:sz w:val="28"/>
          <w:szCs w:val="28"/>
          <w:lang w:val="en-US"/>
        </w:rPr>
        <w:t>o</w:t>
      </w:r>
      <w:r w:rsidRPr="000E5F69">
        <w:rPr>
          <w:sz w:val="28"/>
          <w:szCs w:val="28"/>
        </w:rPr>
        <w:t>ksanka.ya@i.ua</w:t>
      </w:r>
    </w:p>
    <w:p w:rsidR="00193757" w:rsidRPr="00B13C70" w:rsidRDefault="00193757" w:rsidP="000E5F69">
      <w:pPr>
        <w:jc w:val="center"/>
        <w:rPr>
          <w:i/>
          <w:sz w:val="28"/>
          <w:szCs w:val="28"/>
        </w:rPr>
      </w:pPr>
      <w:r w:rsidRPr="008B7D68">
        <w:rPr>
          <w:i/>
          <w:sz w:val="28"/>
          <w:szCs w:val="28"/>
        </w:rPr>
        <w:t>Национальный университет биоресур</w:t>
      </w:r>
      <w:r w:rsidR="0092227E" w:rsidRPr="008B7D68">
        <w:rPr>
          <w:i/>
          <w:sz w:val="28"/>
          <w:szCs w:val="28"/>
        </w:rPr>
        <w:t>сов и природопользования</w:t>
      </w:r>
      <w:r w:rsidR="008B7D68">
        <w:rPr>
          <w:i/>
          <w:sz w:val="28"/>
          <w:szCs w:val="28"/>
        </w:rPr>
        <w:t xml:space="preserve">, </w:t>
      </w:r>
      <w:r w:rsidR="008B7D68">
        <w:rPr>
          <w:i/>
          <w:sz w:val="28"/>
          <w:szCs w:val="28"/>
        </w:rPr>
        <w:br/>
        <w:t>Киев, У</w:t>
      </w:r>
      <w:r w:rsidR="008B7D68">
        <w:rPr>
          <w:i/>
          <w:sz w:val="28"/>
          <w:szCs w:val="28"/>
        </w:rPr>
        <w:t>к</w:t>
      </w:r>
      <w:r w:rsidR="008B7D68">
        <w:rPr>
          <w:i/>
          <w:sz w:val="28"/>
          <w:szCs w:val="28"/>
        </w:rPr>
        <w:t>раина</w:t>
      </w:r>
    </w:p>
    <w:p w:rsidR="00193757" w:rsidRDefault="00193757" w:rsidP="008B7D68">
      <w:pPr>
        <w:ind w:firstLine="708"/>
        <w:jc w:val="both"/>
        <w:rPr>
          <w:sz w:val="28"/>
          <w:szCs w:val="28"/>
        </w:rPr>
      </w:pPr>
      <w:r w:rsidRPr="000E5F69">
        <w:rPr>
          <w:sz w:val="28"/>
          <w:szCs w:val="28"/>
        </w:rPr>
        <w:t>Как известно, воспроизводительная способность животных является результатом сложного взаимодействия в их организме целого комплекса физиологических, биохимических и иммунологических процессов, ха</w:t>
      </w:r>
      <w:r w:rsidR="0005184B" w:rsidRPr="000E5F69">
        <w:rPr>
          <w:sz w:val="28"/>
          <w:szCs w:val="28"/>
        </w:rPr>
        <w:t>ра</w:t>
      </w:r>
      <w:r w:rsidR="0005184B" w:rsidRPr="000E5F69">
        <w:rPr>
          <w:sz w:val="28"/>
          <w:szCs w:val="28"/>
        </w:rPr>
        <w:t>к</w:t>
      </w:r>
      <w:r w:rsidR="0005184B" w:rsidRPr="000E5F69">
        <w:rPr>
          <w:sz w:val="28"/>
          <w:szCs w:val="28"/>
        </w:rPr>
        <w:t>тер и направленность которых</w:t>
      </w:r>
      <w:r w:rsidRPr="000E5F69">
        <w:rPr>
          <w:sz w:val="28"/>
          <w:szCs w:val="28"/>
        </w:rPr>
        <w:t xml:space="preserve"> в свою очередь определяются не менее сложными эндо- и экзогенными факторами. Ныне ни у кого нет сомнения, что существенную роль в реакции организма на эти воздействия играет иммунная система [13].</w:t>
      </w:r>
    </w:p>
    <w:p w:rsidR="00193757" w:rsidRPr="000E5F69" w:rsidRDefault="00193757" w:rsidP="008B7D68">
      <w:pPr>
        <w:ind w:firstLine="708"/>
        <w:jc w:val="both"/>
        <w:rPr>
          <w:sz w:val="28"/>
          <w:szCs w:val="28"/>
        </w:rPr>
      </w:pPr>
      <w:r w:rsidRPr="000E5F69">
        <w:rPr>
          <w:sz w:val="28"/>
          <w:szCs w:val="28"/>
        </w:rPr>
        <w:t>Иммунная система организма выполняет функцию сохранения его гомеостаза, однако сформированные в процессе эволюции его механизмы часто оказываются не в состоянии выполнять эту фун</w:t>
      </w:r>
      <w:r w:rsidR="0005184B" w:rsidRPr="000E5F69">
        <w:rPr>
          <w:sz w:val="28"/>
          <w:szCs w:val="28"/>
        </w:rPr>
        <w:t>кцию. Широко ра</w:t>
      </w:r>
      <w:r w:rsidR="0005184B" w:rsidRPr="000E5F69">
        <w:rPr>
          <w:sz w:val="28"/>
          <w:szCs w:val="28"/>
        </w:rPr>
        <w:t>с</w:t>
      </w:r>
      <w:r w:rsidR="0005184B" w:rsidRPr="000E5F69">
        <w:rPr>
          <w:sz w:val="28"/>
          <w:szCs w:val="28"/>
        </w:rPr>
        <w:t xml:space="preserve">пространенными </w:t>
      </w:r>
      <w:r w:rsidRPr="000E5F69">
        <w:rPr>
          <w:sz w:val="28"/>
          <w:szCs w:val="28"/>
        </w:rPr>
        <w:t>в последнее время стали расстройства иммунного гоме</w:t>
      </w:r>
      <w:r w:rsidRPr="000E5F69">
        <w:rPr>
          <w:sz w:val="28"/>
          <w:szCs w:val="28"/>
        </w:rPr>
        <w:t>о</w:t>
      </w:r>
      <w:r w:rsidRPr="000E5F69">
        <w:rPr>
          <w:sz w:val="28"/>
          <w:szCs w:val="28"/>
        </w:rPr>
        <w:t>стаза, иммунодефициты, которые являются чуть ли не основной причиной высокой склонности новорожденных животных к различным заболеваниям и недостаточной эффективности их лечения.</w:t>
      </w:r>
    </w:p>
    <w:p w:rsidR="00193757" w:rsidRPr="000E5F69" w:rsidRDefault="00193757" w:rsidP="008B7D68">
      <w:pPr>
        <w:ind w:firstLine="708"/>
        <w:jc w:val="both"/>
        <w:rPr>
          <w:sz w:val="28"/>
          <w:szCs w:val="28"/>
        </w:rPr>
      </w:pPr>
      <w:r w:rsidRPr="000E5F69">
        <w:rPr>
          <w:sz w:val="28"/>
          <w:szCs w:val="28"/>
        </w:rPr>
        <w:t>Наши 20-летние исследования показали [19], что животные органи</w:t>
      </w:r>
      <w:r w:rsidRPr="000E5F69">
        <w:rPr>
          <w:sz w:val="28"/>
          <w:szCs w:val="28"/>
        </w:rPr>
        <w:t>з</w:t>
      </w:r>
      <w:r w:rsidRPr="000E5F69">
        <w:rPr>
          <w:sz w:val="28"/>
          <w:szCs w:val="28"/>
        </w:rPr>
        <w:t>мы хозяйственной деятельностью человека поставлены в жестокие условия существования. Неполноценное кормление, особенно в сухостойный пер</w:t>
      </w:r>
      <w:r w:rsidRPr="000E5F69">
        <w:rPr>
          <w:sz w:val="28"/>
          <w:szCs w:val="28"/>
        </w:rPr>
        <w:t>и</w:t>
      </w:r>
      <w:r w:rsidRPr="000E5F69">
        <w:rPr>
          <w:sz w:val="28"/>
          <w:szCs w:val="28"/>
        </w:rPr>
        <w:t>од, стало хроническим явлением, постоянным спу</w:t>
      </w:r>
      <w:r w:rsidR="00600E7A" w:rsidRPr="000E5F69">
        <w:rPr>
          <w:sz w:val="28"/>
          <w:szCs w:val="28"/>
        </w:rPr>
        <w:t>тником их существов</w:t>
      </w:r>
      <w:r w:rsidR="00600E7A" w:rsidRPr="000E5F69">
        <w:rPr>
          <w:sz w:val="28"/>
          <w:szCs w:val="28"/>
        </w:rPr>
        <w:t>а</w:t>
      </w:r>
      <w:r w:rsidR="00600E7A" w:rsidRPr="000E5F69">
        <w:rPr>
          <w:sz w:val="28"/>
          <w:szCs w:val="28"/>
        </w:rPr>
        <w:t xml:space="preserve">ния. </w:t>
      </w:r>
      <w:r w:rsidRPr="000E5F69">
        <w:rPr>
          <w:sz w:val="28"/>
          <w:szCs w:val="28"/>
        </w:rPr>
        <w:t>Поэтому не удивительно, что у животных выявляют разные виды и</w:t>
      </w:r>
      <w:r w:rsidRPr="000E5F69">
        <w:rPr>
          <w:sz w:val="28"/>
          <w:szCs w:val="28"/>
        </w:rPr>
        <w:t>м</w:t>
      </w:r>
      <w:r w:rsidRPr="000E5F69">
        <w:rPr>
          <w:sz w:val="28"/>
          <w:szCs w:val="28"/>
        </w:rPr>
        <w:t>мунной недост</w:t>
      </w:r>
      <w:r w:rsidRPr="000E5F69">
        <w:rPr>
          <w:sz w:val="28"/>
          <w:szCs w:val="28"/>
        </w:rPr>
        <w:t>а</w:t>
      </w:r>
      <w:r w:rsidRPr="000E5F69">
        <w:rPr>
          <w:sz w:val="28"/>
          <w:szCs w:val="28"/>
        </w:rPr>
        <w:t>точнос</w:t>
      </w:r>
      <w:r w:rsidR="0082299E" w:rsidRPr="000E5F69">
        <w:rPr>
          <w:sz w:val="28"/>
          <w:szCs w:val="28"/>
        </w:rPr>
        <w:t>ти, иммунных дефицитов, ИДС [2,6,8,20,</w:t>
      </w:r>
      <w:r w:rsidRPr="000E5F69">
        <w:rPr>
          <w:sz w:val="28"/>
          <w:szCs w:val="28"/>
        </w:rPr>
        <w:t>21].</w:t>
      </w:r>
    </w:p>
    <w:p w:rsidR="00193757" w:rsidRPr="000E5F69" w:rsidRDefault="00193757" w:rsidP="008B7D68">
      <w:pPr>
        <w:ind w:firstLine="708"/>
        <w:jc w:val="both"/>
        <w:rPr>
          <w:sz w:val="28"/>
          <w:szCs w:val="28"/>
        </w:rPr>
      </w:pPr>
      <w:r w:rsidRPr="000E5F69">
        <w:rPr>
          <w:sz w:val="28"/>
          <w:szCs w:val="28"/>
        </w:rPr>
        <w:t>Иммунная недостаточность (иммунодефицитное состо</w:t>
      </w:r>
      <w:r w:rsidR="0082299E" w:rsidRPr="000E5F69">
        <w:rPr>
          <w:sz w:val="28"/>
          <w:szCs w:val="28"/>
        </w:rPr>
        <w:t xml:space="preserve">яние, ИДС) – это неспособность </w:t>
      </w:r>
      <w:r w:rsidRPr="000E5F69">
        <w:rPr>
          <w:sz w:val="28"/>
          <w:szCs w:val="28"/>
        </w:rPr>
        <w:t>организма развивать защитные реакции против агентов, которые несут на себе признаки чужеродной генетической информации.</w:t>
      </w:r>
    </w:p>
    <w:p w:rsidR="00FB09F9" w:rsidRDefault="0082299E" w:rsidP="008B7D68">
      <w:pPr>
        <w:ind w:firstLine="708"/>
        <w:jc w:val="both"/>
        <w:rPr>
          <w:sz w:val="28"/>
          <w:szCs w:val="28"/>
        </w:rPr>
      </w:pPr>
      <w:r w:rsidRPr="000E5F69">
        <w:rPr>
          <w:sz w:val="28"/>
          <w:szCs w:val="28"/>
        </w:rPr>
        <w:t>Ныне считают [3,7,12,17,</w:t>
      </w:r>
      <w:r w:rsidR="00193757" w:rsidRPr="000E5F69">
        <w:rPr>
          <w:sz w:val="28"/>
          <w:szCs w:val="28"/>
        </w:rPr>
        <w:t>20-22], что ИДС встречаются значительно чаще, чем об этом думали раньше. Иммунопатологические реакции счит</w:t>
      </w:r>
      <w:r w:rsidR="00193757" w:rsidRPr="000E5F69">
        <w:rPr>
          <w:sz w:val="28"/>
          <w:szCs w:val="28"/>
        </w:rPr>
        <w:t>а</w:t>
      </w:r>
      <w:r w:rsidR="00193757" w:rsidRPr="000E5F69">
        <w:rPr>
          <w:sz w:val="28"/>
          <w:szCs w:val="28"/>
        </w:rPr>
        <w:t>ются [3,17] звеньями патогенеза отдельных инфекционных заболеваний, а иммунный дефицит может быть генетически обусловленной неспособн</w:t>
      </w:r>
      <w:r w:rsidR="00193757" w:rsidRPr="000E5F69">
        <w:rPr>
          <w:sz w:val="28"/>
          <w:szCs w:val="28"/>
        </w:rPr>
        <w:t>о</w:t>
      </w:r>
      <w:r w:rsidR="00193757" w:rsidRPr="000E5F69">
        <w:rPr>
          <w:sz w:val="28"/>
          <w:szCs w:val="28"/>
        </w:rPr>
        <w:t>стью организма осуществлять то или иное звено иммунного реагирования.</w:t>
      </w:r>
    </w:p>
    <w:p w:rsidR="00193757" w:rsidRDefault="00FB09F9" w:rsidP="008B7D68">
      <w:pPr>
        <w:ind w:firstLine="708"/>
        <w:jc w:val="both"/>
        <w:rPr>
          <w:sz w:val="28"/>
          <w:szCs w:val="28"/>
        </w:rPr>
      </w:pPr>
      <w:r w:rsidRPr="000E5F69">
        <w:rPr>
          <w:sz w:val="28"/>
          <w:szCs w:val="28"/>
        </w:rPr>
        <w:t xml:space="preserve"> </w:t>
      </w:r>
      <w:r w:rsidR="00193757" w:rsidRPr="000E5F69">
        <w:rPr>
          <w:sz w:val="28"/>
          <w:szCs w:val="28"/>
        </w:rPr>
        <w:t>Существуют различные взгляды на механизмы развития иммунод</w:t>
      </w:r>
      <w:r w:rsidR="00193757" w:rsidRPr="000E5F69">
        <w:rPr>
          <w:sz w:val="28"/>
          <w:szCs w:val="28"/>
        </w:rPr>
        <w:t>е</w:t>
      </w:r>
      <w:r w:rsidR="00193757" w:rsidRPr="000E5F69">
        <w:rPr>
          <w:sz w:val="28"/>
          <w:szCs w:val="28"/>
        </w:rPr>
        <w:t>фицитов. Вначале все виды ИДС увязывали с патологией клеток лимфои</w:t>
      </w:r>
      <w:r w:rsidR="00193757" w:rsidRPr="000E5F69">
        <w:rPr>
          <w:sz w:val="28"/>
          <w:szCs w:val="28"/>
        </w:rPr>
        <w:t>д</w:t>
      </w:r>
      <w:r w:rsidR="00193757" w:rsidRPr="000E5F69">
        <w:rPr>
          <w:sz w:val="28"/>
          <w:szCs w:val="28"/>
        </w:rPr>
        <w:t>ного ряда – Т- или В-лимфоцитов. Со временем понятие иммунологич</w:t>
      </w:r>
      <w:r w:rsidR="00193757" w:rsidRPr="000E5F69">
        <w:rPr>
          <w:sz w:val="28"/>
          <w:szCs w:val="28"/>
        </w:rPr>
        <w:t>е</w:t>
      </w:r>
      <w:r w:rsidR="00193757" w:rsidRPr="000E5F69">
        <w:rPr>
          <w:sz w:val="28"/>
          <w:szCs w:val="28"/>
        </w:rPr>
        <w:t>ской недостаточности было расширено. Сегодня известно, что недостато</w:t>
      </w:r>
      <w:r w:rsidR="00193757" w:rsidRPr="000E5F69">
        <w:rPr>
          <w:sz w:val="28"/>
          <w:szCs w:val="28"/>
        </w:rPr>
        <w:t>ч</w:t>
      </w:r>
      <w:r w:rsidR="00193757" w:rsidRPr="000E5F69">
        <w:rPr>
          <w:sz w:val="28"/>
          <w:szCs w:val="28"/>
        </w:rPr>
        <w:t>ное кормление, потеря белка, вирусные и бактериальные инфекции, пр</w:t>
      </w:r>
      <w:r w:rsidR="00193757" w:rsidRPr="000E5F69">
        <w:rPr>
          <w:sz w:val="28"/>
          <w:szCs w:val="28"/>
        </w:rPr>
        <w:t>и</w:t>
      </w:r>
      <w:r w:rsidR="00193757" w:rsidRPr="000E5F69">
        <w:rPr>
          <w:sz w:val="28"/>
          <w:szCs w:val="28"/>
        </w:rPr>
        <w:t>менение иммунодепрессивных препаратов и т.п. угнетают иммунный о</w:t>
      </w:r>
      <w:r w:rsidR="00193757" w:rsidRPr="000E5F69">
        <w:rPr>
          <w:sz w:val="28"/>
          <w:szCs w:val="28"/>
        </w:rPr>
        <w:t>т</w:t>
      </w:r>
      <w:r w:rsidR="00193757" w:rsidRPr="000E5F69">
        <w:rPr>
          <w:sz w:val="28"/>
          <w:szCs w:val="28"/>
        </w:rPr>
        <w:t>вет, вызывают развитие ИДС, которые за своими признаками похожие на наследст</w:t>
      </w:r>
      <w:r w:rsidR="0082299E" w:rsidRPr="000E5F69">
        <w:rPr>
          <w:sz w:val="28"/>
          <w:szCs w:val="28"/>
        </w:rPr>
        <w:t>венные дефекты иммуногенеза [8,</w:t>
      </w:r>
      <w:r w:rsidR="00193757" w:rsidRPr="000E5F69">
        <w:rPr>
          <w:sz w:val="28"/>
          <w:szCs w:val="28"/>
        </w:rPr>
        <w:t>15]. Следовательно, иммунод</w:t>
      </w:r>
      <w:r w:rsidR="00193757" w:rsidRPr="000E5F69">
        <w:rPr>
          <w:sz w:val="28"/>
          <w:szCs w:val="28"/>
        </w:rPr>
        <w:t>е</w:t>
      </w:r>
      <w:r w:rsidR="00193757" w:rsidRPr="000E5F69">
        <w:rPr>
          <w:sz w:val="28"/>
          <w:szCs w:val="28"/>
        </w:rPr>
        <w:t>фициты являются актуальной проблемой животноводства.</w:t>
      </w:r>
    </w:p>
    <w:p w:rsidR="00FB09F9" w:rsidRDefault="00193757" w:rsidP="008B7D68">
      <w:pPr>
        <w:ind w:firstLine="708"/>
        <w:jc w:val="both"/>
        <w:rPr>
          <w:spacing w:val="-4"/>
          <w:sz w:val="28"/>
          <w:szCs w:val="28"/>
        </w:rPr>
      </w:pPr>
      <w:r w:rsidRPr="00035931">
        <w:rPr>
          <w:spacing w:val="-4"/>
          <w:sz w:val="28"/>
          <w:szCs w:val="28"/>
        </w:rPr>
        <w:t>В последнее время накоплен значительный опыт применения в живо</w:t>
      </w:r>
      <w:r w:rsidRPr="00035931">
        <w:rPr>
          <w:spacing w:val="-4"/>
          <w:sz w:val="28"/>
          <w:szCs w:val="28"/>
        </w:rPr>
        <w:t>т</w:t>
      </w:r>
      <w:r w:rsidRPr="00035931">
        <w:rPr>
          <w:spacing w:val="-4"/>
          <w:sz w:val="28"/>
          <w:szCs w:val="28"/>
        </w:rPr>
        <w:t>новодстве различных иммуномодуляторов для повышения иммунобиолог</w:t>
      </w:r>
      <w:r w:rsidRPr="00035931">
        <w:rPr>
          <w:spacing w:val="-4"/>
          <w:sz w:val="28"/>
          <w:szCs w:val="28"/>
        </w:rPr>
        <w:t>и</w:t>
      </w:r>
      <w:r w:rsidRPr="00035931">
        <w:rPr>
          <w:spacing w:val="-4"/>
          <w:sz w:val="28"/>
          <w:szCs w:val="28"/>
        </w:rPr>
        <w:t>ческой реактивности животных, профилактики у них заболеваний. Мы в св</w:t>
      </w:r>
      <w:r w:rsidRPr="00035931">
        <w:rPr>
          <w:spacing w:val="-4"/>
          <w:sz w:val="28"/>
          <w:szCs w:val="28"/>
        </w:rPr>
        <w:t>о</w:t>
      </w:r>
      <w:r w:rsidRPr="00035931">
        <w:rPr>
          <w:spacing w:val="-4"/>
          <w:sz w:val="28"/>
          <w:szCs w:val="28"/>
        </w:rPr>
        <w:t>их опытах использовали растворы трекрезана, герматранола и сапон</w:t>
      </w:r>
      <w:r w:rsidRPr="00035931">
        <w:rPr>
          <w:spacing w:val="-4"/>
          <w:sz w:val="28"/>
          <w:szCs w:val="28"/>
        </w:rPr>
        <w:t>и</w:t>
      </w:r>
      <w:r w:rsidRPr="00035931">
        <w:rPr>
          <w:spacing w:val="-4"/>
          <w:sz w:val="28"/>
          <w:szCs w:val="28"/>
        </w:rPr>
        <w:t>та</w:t>
      </w:r>
      <w:r w:rsidR="0082299E" w:rsidRPr="00035931">
        <w:rPr>
          <w:spacing w:val="-4"/>
          <w:sz w:val="28"/>
          <w:szCs w:val="28"/>
        </w:rPr>
        <w:t>.</w:t>
      </w:r>
    </w:p>
    <w:p w:rsidR="006A794D" w:rsidRPr="000E5F69" w:rsidRDefault="00FB09F9" w:rsidP="008B7D68">
      <w:pPr>
        <w:ind w:firstLine="708"/>
        <w:jc w:val="both"/>
        <w:rPr>
          <w:sz w:val="28"/>
          <w:szCs w:val="28"/>
        </w:rPr>
      </w:pPr>
      <w:r w:rsidRPr="000E5F69">
        <w:rPr>
          <w:b/>
          <w:sz w:val="28"/>
          <w:szCs w:val="28"/>
        </w:rPr>
        <w:t xml:space="preserve"> </w:t>
      </w:r>
      <w:r w:rsidR="00193757" w:rsidRPr="000E5F69">
        <w:rPr>
          <w:b/>
          <w:sz w:val="28"/>
          <w:szCs w:val="28"/>
        </w:rPr>
        <w:t xml:space="preserve">Цель и задачи исследований. </w:t>
      </w:r>
      <w:r w:rsidR="00193757" w:rsidRPr="000E5F69">
        <w:rPr>
          <w:sz w:val="28"/>
          <w:szCs w:val="28"/>
        </w:rPr>
        <w:t>Целью работы было изучить имму</w:t>
      </w:r>
      <w:r w:rsidR="00193757" w:rsidRPr="000E5F69">
        <w:rPr>
          <w:sz w:val="28"/>
          <w:szCs w:val="28"/>
        </w:rPr>
        <w:t>н</w:t>
      </w:r>
      <w:r w:rsidR="00193757" w:rsidRPr="000E5F69">
        <w:rPr>
          <w:sz w:val="28"/>
          <w:szCs w:val="28"/>
        </w:rPr>
        <w:t>ный статус глубоко стельных коров, его изменений под влиянием препар</w:t>
      </w:r>
      <w:r w:rsidR="00193757" w:rsidRPr="000E5F69">
        <w:rPr>
          <w:sz w:val="28"/>
          <w:szCs w:val="28"/>
        </w:rPr>
        <w:t>а</w:t>
      </w:r>
      <w:r w:rsidR="00193757" w:rsidRPr="000E5F69">
        <w:rPr>
          <w:sz w:val="28"/>
          <w:szCs w:val="28"/>
        </w:rPr>
        <w:t>тов с иммунокоррегирующим и иммуностимулирующим действием.</w:t>
      </w:r>
    </w:p>
    <w:p w:rsidR="00193757" w:rsidRPr="000E5F69" w:rsidRDefault="00193757" w:rsidP="008B7D68">
      <w:pPr>
        <w:pStyle w:val="120"/>
        <w:jc w:val="both"/>
      </w:pPr>
      <w:r w:rsidRPr="000E5F69">
        <w:rPr>
          <w:b/>
        </w:rPr>
        <w:t>Материал и методы исследования</w:t>
      </w:r>
      <w:r w:rsidRPr="000E5F69">
        <w:t>. Опыты по изучению иммунного г</w:t>
      </w:r>
      <w:r w:rsidRPr="000E5F69">
        <w:t>о</w:t>
      </w:r>
      <w:r w:rsidRPr="000E5F69">
        <w:t>меостаза у коров, его связи с физиологическим состоянием животного в течении его репродуктивного использования проводили на коровах укр</w:t>
      </w:r>
      <w:r w:rsidRPr="000E5F69">
        <w:t>а</w:t>
      </w:r>
      <w:r w:rsidRPr="000E5F69">
        <w:t>инской молочной че</w:t>
      </w:r>
      <w:r w:rsidR="00E222B5" w:rsidRPr="000E5F69">
        <w:t>рно-пестрой породы в хозяйствах Хмельницкой и Те</w:t>
      </w:r>
      <w:r w:rsidR="00E222B5" w:rsidRPr="000E5F69">
        <w:t>р</w:t>
      </w:r>
      <w:r w:rsidR="00E222B5" w:rsidRPr="000E5F69">
        <w:t>нопольской</w:t>
      </w:r>
      <w:r w:rsidRPr="000E5F69">
        <w:t xml:space="preserve"> областей мето</w:t>
      </w:r>
      <w:r w:rsidR="00276A2B" w:rsidRPr="000E5F69">
        <w:t xml:space="preserve">дом </w:t>
      </w:r>
      <w:r w:rsidR="00E222B5" w:rsidRPr="000E5F69">
        <w:t xml:space="preserve">групп и периодов </w:t>
      </w:r>
      <w:r w:rsidRPr="000E5F69">
        <w:t>с определением у по</w:t>
      </w:r>
      <w:r w:rsidRPr="000E5F69">
        <w:t>д</w:t>
      </w:r>
      <w:r w:rsidRPr="000E5F69">
        <w:t>опытных животных количества иммунокомпетентных клеток [4,5,9,23] и показателей иммунобиологической реактивности организма [1,11,12,16].</w:t>
      </w:r>
    </w:p>
    <w:p w:rsidR="00193757" w:rsidRPr="000E5F69" w:rsidRDefault="00193757" w:rsidP="008B7D68">
      <w:pPr>
        <w:pStyle w:val="af7"/>
        <w:ind w:firstLine="708"/>
      </w:pPr>
      <w:r w:rsidRPr="000E5F69">
        <w:t>Объектом исследований</w:t>
      </w:r>
      <w:r w:rsidRPr="000E5F69">
        <w:rPr>
          <w:b/>
        </w:rPr>
        <w:t xml:space="preserve"> </w:t>
      </w:r>
      <w:r w:rsidRPr="000E5F69">
        <w:t>был имм</w:t>
      </w:r>
      <w:r w:rsidR="00276A2B" w:rsidRPr="000E5F69">
        <w:t xml:space="preserve">унный гомеостаз стельных коров </w:t>
      </w:r>
      <w:r w:rsidRPr="000E5F69">
        <w:t xml:space="preserve">и его роль в их иммунобиологической реактивности. </w:t>
      </w:r>
    </w:p>
    <w:p w:rsidR="00193757" w:rsidRPr="000E5F69" w:rsidRDefault="00193757" w:rsidP="008B7D68">
      <w:pPr>
        <w:pStyle w:val="af7"/>
        <w:ind w:firstLine="708"/>
      </w:pPr>
      <w:r w:rsidRPr="000E5F69">
        <w:rPr>
          <w:b/>
        </w:rPr>
        <w:t>Результаты исследований.</w:t>
      </w:r>
      <w:r w:rsidRPr="000E5F69">
        <w:t xml:space="preserve"> В своих исследованиях мы исходили из результатов предыдущих экспериментов, что система иммунной защиты может неадекватно реагировать на применяемые средства. Поэтому их п</w:t>
      </w:r>
      <w:r w:rsidRPr="000E5F69">
        <w:t>о</w:t>
      </w:r>
      <w:r w:rsidRPr="000E5F69">
        <w:t>дбор требовал всестороннего комплексного исследования. Работа осло</w:t>
      </w:r>
      <w:r w:rsidRPr="000E5F69">
        <w:t>ж</w:t>
      </w:r>
      <w:r w:rsidRPr="000E5F69">
        <w:t>нялась отсутствием четких критериев относительно применения тех или иных средств иммуноко</w:t>
      </w:r>
      <w:r w:rsidRPr="000E5F69">
        <w:rPr>
          <w:lang w:val="ru-RU"/>
        </w:rPr>
        <w:t>р</w:t>
      </w:r>
      <w:r w:rsidRPr="000E5F69">
        <w:t>рекции, нерасшифрованностью механизмов их иммуномоделирующего влияния, отсутствием четких показаний и прот</w:t>
      </w:r>
      <w:r w:rsidRPr="000E5F69">
        <w:t>и</w:t>
      </w:r>
      <w:r w:rsidRPr="000E5F69">
        <w:t>вопоказаний. Поэтому нужны были клинические и лабораторные тесты оценки их эффективности и мы попытались восполнить этот пробел.</w:t>
      </w:r>
    </w:p>
    <w:p w:rsidR="00FB09F9" w:rsidRDefault="00193757" w:rsidP="00FB09F9">
      <w:pPr>
        <w:pStyle w:val="afc"/>
        <w:numPr>
          <w:ilvl w:val="0"/>
          <w:numId w:val="0"/>
        </w:numPr>
        <w:spacing w:line="240" w:lineRule="auto"/>
        <w:ind w:firstLine="708"/>
        <w:textAlignment w:val="auto"/>
        <w:rPr>
          <w:szCs w:val="28"/>
          <w:lang w:val="ru-RU"/>
        </w:rPr>
      </w:pPr>
      <w:r w:rsidRPr="000E5F69">
        <w:rPr>
          <w:szCs w:val="28"/>
          <w:lang w:val="ru-RU"/>
        </w:rPr>
        <w:t>Нашими исследованиями предыдущих лет установлено [19], что к</w:t>
      </w:r>
      <w:r w:rsidRPr="000E5F69">
        <w:rPr>
          <w:szCs w:val="28"/>
          <w:lang w:val="ru-RU"/>
        </w:rPr>
        <w:t>о</w:t>
      </w:r>
      <w:r w:rsidRPr="000E5F69">
        <w:rPr>
          <w:szCs w:val="28"/>
          <w:lang w:val="ru-RU"/>
        </w:rPr>
        <w:t>личество иммунокомпетентных клеток в крови коров подвергается знач</w:t>
      </w:r>
      <w:r w:rsidRPr="000E5F69">
        <w:rPr>
          <w:szCs w:val="28"/>
          <w:lang w:val="ru-RU"/>
        </w:rPr>
        <w:t>и</w:t>
      </w:r>
      <w:r w:rsidRPr="000E5F69">
        <w:rPr>
          <w:szCs w:val="28"/>
          <w:lang w:val="ru-RU"/>
        </w:rPr>
        <w:t>тельным колебаниям в конце стельности, во время отела и начале посл</w:t>
      </w:r>
      <w:r w:rsidRPr="000E5F69">
        <w:rPr>
          <w:szCs w:val="28"/>
          <w:lang w:val="ru-RU"/>
        </w:rPr>
        <w:t>е</w:t>
      </w:r>
      <w:r w:rsidRPr="000E5F69">
        <w:rPr>
          <w:szCs w:val="28"/>
          <w:lang w:val="ru-RU"/>
        </w:rPr>
        <w:t>отельного периода. Эти изменения обусловливались интенсивным ростом плода в этот период в утробе матери и неполноценным кормлением. Роды оказались мощным стрессом для организма с ослаблением функционал</w:t>
      </w:r>
      <w:r w:rsidRPr="000E5F69">
        <w:rPr>
          <w:szCs w:val="28"/>
          <w:lang w:val="ru-RU"/>
        </w:rPr>
        <w:t>ь</w:t>
      </w:r>
      <w:r w:rsidRPr="000E5F69">
        <w:rPr>
          <w:szCs w:val="28"/>
          <w:lang w:val="ru-RU"/>
        </w:rPr>
        <w:t>ной активности иммунной системы, что мы опред</w:t>
      </w:r>
      <w:r w:rsidR="00276A2B" w:rsidRPr="000E5F69">
        <w:rPr>
          <w:szCs w:val="28"/>
          <w:lang w:val="ru-RU"/>
        </w:rPr>
        <w:t>елили преморбидным с</w:t>
      </w:r>
      <w:r w:rsidR="00276A2B" w:rsidRPr="000E5F69">
        <w:rPr>
          <w:szCs w:val="28"/>
          <w:lang w:val="ru-RU"/>
        </w:rPr>
        <w:t>о</w:t>
      </w:r>
      <w:r w:rsidR="00276A2B" w:rsidRPr="000E5F69">
        <w:rPr>
          <w:szCs w:val="28"/>
          <w:lang w:val="ru-RU"/>
        </w:rPr>
        <w:t xml:space="preserve">стоянием, </w:t>
      </w:r>
      <w:r w:rsidRPr="000E5F69">
        <w:rPr>
          <w:szCs w:val="28"/>
          <w:lang w:val="ru-RU"/>
        </w:rPr>
        <w:t>которое способствует развитию патологических процессов.</w:t>
      </w:r>
    </w:p>
    <w:p w:rsidR="0029011D" w:rsidRDefault="00FB09F9" w:rsidP="0029011D">
      <w:pPr>
        <w:pStyle w:val="afc"/>
        <w:numPr>
          <w:ilvl w:val="0"/>
          <w:numId w:val="0"/>
        </w:numPr>
        <w:spacing w:line="240" w:lineRule="auto"/>
        <w:ind w:firstLine="708"/>
        <w:textAlignment w:val="auto"/>
        <w:rPr>
          <w:lang w:val="ru-RU"/>
        </w:rPr>
      </w:pPr>
      <w:r w:rsidRPr="006F59A3">
        <w:t xml:space="preserve"> </w:t>
      </w:r>
      <w:r w:rsidR="00193757" w:rsidRPr="006F59A3">
        <w:t>Результаты исследований показали, что оценка иммунного состо</w:t>
      </w:r>
      <w:r w:rsidR="00193757" w:rsidRPr="006F59A3">
        <w:t>я</w:t>
      </w:r>
      <w:r w:rsidR="00193757" w:rsidRPr="006F59A3">
        <w:t>ния животного по количеству иммунокомпетентных клеток и содержанию в исследуемой крови гуморальных факторов иммунитета не полностью в</w:t>
      </w:r>
      <w:r w:rsidR="00193757" w:rsidRPr="006F59A3">
        <w:t>о</w:t>
      </w:r>
      <w:r w:rsidR="00193757" w:rsidRPr="006F59A3">
        <w:t>спроизводит взаимодействие клеток в иммунном ответе, поэтому в нео</w:t>
      </w:r>
      <w:r w:rsidR="00193757" w:rsidRPr="006F59A3">
        <w:t>б</w:t>
      </w:r>
      <w:r w:rsidR="00193757" w:rsidRPr="006F59A3">
        <w:t>ходимых случаях мы определяли Т-индекс [21], принимая показатель м</w:t>
      </w:r>
      <w:r w:rsidR="00193757" w:rsidRPr="006F59A3">
        <w:t>е</w:t>
      </w:r>
      <w:r w:rsidR="00193757" w:rsidRPr="006F59A3">
        <w:t>ньше 0,9 за дефицит Т-системы; силу иммунного ответа –за соотношением ме</w:t>
      </w:r>
      <w:r w:rsidR="00193757" w:rsidRPr="006F59A3">
        <w:t>ж</w:t>
      </w:r>
      <w:r w:rsidR="00193757" w:rsidRPr="006F59A3">
        <w:t>ду Т-хелперами и Т-супрессорами; глубину иммунных расстройств [12], не заб</w:t>
      </w:r>
      <w:r w:rsidR="00193757" w:rsidRPr="006F59A3">
        <w:t>ы</w:t>
      </w:r>
      <w:r w:rsidR="00193757" w:rsidRPr="006F59A3">
        <w:t>вая, что значение Т-индекса меньше 0,9 указывает на дефицит Т-системы.</w:t>
      </w:r>
    </w:p>
    <w:p w:rsidR="006A794D" w:rsidRPr="006A794D" w:rsidRDefault="00193757" w:rsidP="0029011D">
      <w:pPr>
        <w:pStyle w:val="afc"/>
        <w:numPr>
          <w:ilvl w:val="0"/>
          <w:numId w:val="0"/>
        </w:numPr>
        <w:spacing w:line="240" w:lineRule="auto"/>
        <w:ind w:firstLine="708"/>
        <w:textAlignment w:val="auto"/>
      </w:pPr>
      <w:r w:rsidRPr="006A794D">
        <w:t>Определение иммунобиологической реактивности организма показ</w:t>
      </w:r>
      <w:r w:rsidRPr="006A794D">
        <w:t>а</w:t>
      </w:r>
      <w:r w:rsidRPr="006A794D">
        <w:t>ло, что результаты этих исследований, полученные в разных группах, в р</w:t>
      </w:r>
      <w:r w:rsidRPr="006A794D">
        <w:t>а</w:t>
      </w:r>
      <w:r w:rsidRPr="006A794D">
        <w:t>зное время не всегда удается сопоставить. Чтоб облегчить этот анализ мы предложили  выводить предложенные нами интегральные показатели – индекс неспецифической резистентности (ИНР), уровень иммунной нед</w:t>
      </w:r>
      <w:r w:rsidRPr="006A794D">
        <w:t>о</w:t>
      </w:r>
      <w:r w:rsidRPr="006A794D">
        <w:t>статочности (УИН), уровень иммунной стимуляции (УИС) и индекс имм</w:t>
      </w:r>
      <w:r w:rsidRPr="006A794D">
        <w:t>у</w:t>
      </w:r>
      <w:r w:rsidRPr="006A794D">
        <w:t>нного гомеостаза (ИИГ).</w:t>
      </w:r>
    </w:p>
    <w:p w:rsidR="00193757" w:rsidRPr="006A794D" w:rsidRDefault="00276A2B" w:rsidP="006A794D">
      <w:pPr>
        <w:ind w:firstLine="708"/>
        <w:jc w:val="both"/>
        <w:rPr>
          <w:sz w:val="28"/>
          <w:szCs w:val="28"/>
        </w:rPr>
      </w:pPr>
      <w:r w:rsidRPr="006A794D">
        <w:rPr>
          <w:sz w:val="28"/>
          <w:szCs w:val="28"/>
        </w:rPr>
        <w:t xml:space="preserve">Определение </w:t>
      </w:r>
      <w:r w:rsidR="00193757" w:rsidRPr="006A794D">
        <w:rPr>
          <w:sz w:val="28"/>
          <w:szCs w:val="28"/>
        </w:rPr>
        <w:t>Т-индекса мы проводили по формуле:</w:t>
      </w:r>
    </w:p>
    <w:tbl>
      <w:tblPr>
        <w:tblW w:w="5000" w:type="pct"/>
        <w:jc w:val="center"/>
        <w:tblLook w:val="0000"/>
      </w:tblPr>
      <w:tblGrid>
        <w:gridCol w:w="2567"/>
        <w:gridCol w:w="6720"/>
      </w:tblGrid>
      <w:tr w:rsidR="00193757" w:rsidRPr="000E5F69">
        <w:tblPrEx>
          <w:tblCellMar>
            <w:top w:w="0" w:type="dxa"/>
            <w:bottom w:w="0" w:type="dxa"/>
          </w:tblCellMar>
        </w:tblPrEx>
        <w:trPr>
          <w:cantSplit/>
          <w:jc w:val="center"/>
        </w:trPr>
        <w:tc>
          <w:tcPr>
            <w:tcW w:w="1382" w:type="pct"/>
            <w:vMerge w:val="restart"/>
            <w:vAlign w:val="center"/>
          </w:tcPr>
          <w:p w:rsidR="00193757" w:rsidRPr="000E5F69" w:rsidRDefault="00193757" w:rsidP="000E5F69">
            <w:pPr>
              <w:pStyle w:val="120"/>
            </w:pPr>
            <w:r w:rsidRPr="000E5F69">
              <w:object w:dxaOrig="20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0.75pt" o:ole="">
                  <v:imagedata r:id="rId55" o:title=""/>
                </v:shape>
                <o:OLEObject Type="Embed" ProgID="Equation.3" ShapeID="_x0000_i1025" DrawAspect="Content" ObjectID="_1616487992" r:id="rId56"/>
              </w:object>
            </w:r>
            <w:r w:rsidRPr="000E5F69">
              <w:t xml:space="preserve"> где </w:t>
            </w:r>
          </w:p>
        </w:tc>
        <w:tc>
          <w:tcPr>
            <w:tcW w:w="3618" w:type="pct"/>
            <w:vAlign w:val="center"/>
          </w:tcPr>
          <w:p w:rsidR="00193757" w:rsidRPr="000E5F69" w:rsidRDefault="00193757" w:rsidP="000E5F69">
            <w:pPr>
              <w:pStyle w:val="120"/>
            </w:pPr>
            <w:r w:rsidRPr="000E5F69">
              <w:t xml:space="preserve">100 – число лимфоидных клеток в периферической крови, %, </w:t>
            </w:r>
          </w:p>
        </w:tc>
      </w:tr>
      <w:tr w:rsidR="00193757" w:rsidRPr="000E5F69">
        <w:tblPrEx>
          <w:tblCellMar>
            <w:top w:w="0" w:type="dxa"/>
            <w:bottom w:w="0" w:type="dxa"/>
          </w:tblCellMar>
        </w:tblPrEx>
        <w:trPr>
          <w:cantSplit/>
          <w:jc w:val="center"/>
        </w:trPr>
        <w:tc>
          <w:tcPr>
            <w:tcW w:w="1382" w:type="pct"/>
            <w:vMerge/>
            <w:vAlign w:val="center"/>
          </w:tcPr>
          <w:p w:rsidR="00193757" w:rsidRPr="000E5F69" w:rsidRDefault="00193757" w:rsidP="000E5F69">
            <w:pPr>
              <w:pStyle w:val="120"/>
            </w:pPr>
          </w:p>
        </w:tc>
        <w:tc>
          <w:tcPr>
            <w:tcW w:w="3618" w:type="pct"/>
            <w:vAlign w:val="center"/>
          </w:tcPr>
          <w:p w:rsidR="00193757" w:rsidRPr="000E5F69" w:rsidRDefault="00193757" w:rsidP="000E5F69">
            <w:pPr>
              <w:pStyle w:val="120"/>
            </w:pPr>
            <w:r w:rsidRPr="000E5F69">
              <w:t>ТН – нормальное число Т-л у животных данной во</w:t>
            </w:r>
            <w:r w:rsidRPr="000E5F69">
              <w:t>з</w:t>
            </w:r>
            <w:r w:rsidRPr="000E5F69">
              <w:t xml:space="preserve">растной группы, %, </w:t>
            </w:r>
          </w:p>
        </w:tc>
      </w:tr>
      <w:tr w:rsidR="00193757" w:rsidRPr="000E5F69">
        <w:tblPrEx>
          <w:tblCellMar>
            <w:top w:w="0" w:type="dxa"/>
            <w:bottom w:w="0" w:type="dxa"/>
          </w:tblCellMar>
        </w:tblPrEx>
        <w:trPr>
          <w:cantSplit/>
          <w:jc w:val="center"/>
        </w:trPr>
        <w:tc>
          <w:tcPr>
            <w:tcW w:w="1382" w:type="pct"/>
            <w:vMerge/>
            <w:vAlign w:val="center"/>
          </w:tcPr>
          <w:p w:rsidR="00193757" w:rsidRPr="000E5F69" w:rsidRDefault="00193757" w:rsidP="000E5F69">
            <w:pPr>
              <w:pStyle w:val="120"/>
            </w:pPr>
          </w:p>
        </w:tc>
        <w:tc>
          <w:tcPr>
            <w:tcW w:w="3618" w:type="pct"/>
            <w:vAlign w:val="center"/>
          </w:tcPr>
          <w:p w:rsidR="00193757" w:rsidRPr="000E5F69" w:rsidRDefault="00193757" w:rsidP="000E5F69">
            <w:pPr>
              <w:pStyle w:val="120"/>
            </w:pPr>
            <w:r w:rsidRPr="000E5F69">
              <w:t>Т – число Т-л в крови исследуемого животного, %.</w:t>
            </w:r>
          </w:p>
        </w:tc>
      </w:tr>
    </w:tbl>
    <w:p w:rsidR="00193757" w:rsidRPr="000E5F69" w:rsidRDefault="00193757" w:rsidP="000E5F69">
      <w:pPr>
        <w:pStyle w:val="120"/>
      </w:pPr>
      <w:r w:rsidRPr="000E5F69">
        <w:t>Глубину иммунных расстройств подсчитывали по формуле [10]:</w:t>
      </w:r>
    </w:p>
    <w:tbl>
      <w:tblPr>
        <w:tblW w:w="0" w:type="auto"/>
        <w:jc w:val="center"/>
        <w:tblLayout w:type="fixed"/>
        <w:tblLook w:val="0000"/>
      </w:tblPr>
      <w:tblGrid>
        <w:gridCol w:w="2384"/>
        <w:gridCol w:w="6903"/>
      </w:tblGrid>
      <w:tr w:rsidR="00193757" w:rsidRPr="000E5F69">
        <w:tblPrEx>
          <w:tblCellMar>
            <w:top w:w="0" w:type="dxa"/>
            <w:bottom w:w="0" w:type="dxa"/>
          </w:tblCellMar>
        </w:tblPrEx>
        <w:trPr>
          <w:cantSplit/>
          <w:jc w:val="center"/>
        </w:trPr>
        <w:tc>
          <w:tcPr>
            <w:tcW w:w="2384" w:type="dxa"/>
            <w:vMerge w:val="restart"/>
            <w:vAlign w:val="center"/>
          </w:tcPr>
          <w:p w:rsidR="00193757" w:rsidRPr="000E5F69" w:rsidRDefault="00193757" w:rsidP="000E5F69">
            <w:pPr>
              <w:pStyle w:val="13"/>
              <w:rPr>
                <w:sz w:val="28"/>
              </w:rPr>
            </w:pPr>
            <w:r w:rsidRPr="000E5F69">
              <w:rPr>
                <w:sz w:val="28"/>
              </w:rPr>
              <w:object w:dxaOrig="1600" w:dyaOrig="620">
                <v:shape id="_x0000_i1026" type="#_x0000_t75" style="width:80.25pt;height:30.75pt" o:ole="">
                  <v:imagedata r:id="rId57" o:title=""/>
                </v:shape>
                <o:OLEObject Type="Embed" ProgID="Equation.3" ShapeID="_x0000_i1026" DrawAspect="Content" ObjectID="_1616487993" r:id="rId58"/>
              </w:object>
            </w:r>
            <w:r w:rsidRPr="000E5F69">
              <w:rPr>
                <w:sz w:val="28"/>
              </w:rPr>
              <w:t xml:space="preserve"> где </w:t>
            </w:r>
          </w:p>
        </w:tc>
        <w:tc>
          <w:tcPr>
            <w:tcW w:w="6903" w:type="dxa"/>
            <w:vAlign w:val="center"/>
          </w:tcPr>
          <w:p w:rsidR="00193757" w:rsidRPr="000E5F69" w:rsidRDefault="00193757" w:rsidP="000E5F69">
            <w:pPr>
              <w:pStyle w:val="120"/>
            </w:pPr>
            <w:r w:rsidRPr="000E5F69">
              <w:t>nIK – установленное число иммунокомпетентных кл</w:t>
            </w:r>
            <w:r w:rsidRPr="000E5F69">
              <w:t>е</w:t>
            </w:r>
            <w:r w:rsidRPr="000E5F69">
              <w:t xml:space="preserve">ток, %, </w:t>
            </w:r>
          </w:p>
        </w:tc>
      </w:tr>
      <w:tr w:rsidR="00193757" w:rsidRPr="000E5F69">
        <w:tblPrEx>
          <w:tblCellMar>
            <w:top w:w="0" w:type="dxa"/>
            <w:bottom w:w="0" w:type="dxa"/>
          </w:tblCellMar>
        </w:tblPrEx>
        <w:trPr>
          <w:cantSplit/>
          <w:jc w:val="center"/>
        </w:trPr>
        <w:tc>
          <w:tcPr>
            <w:tcW w:w="2384" w:type="dxa"/>
            <w:vMerge/>
            <w:vAlign w:val="center"/>
          </w:tcPr>
          <w:p w:rsidR="00193757" w:rsidRPr="000E5F69" w:rsidRDefault="00193757" w:rsidP="000E5F69">
            <w:pPr>
              <w:pStyle w:val="13"/>
              <w:rPr>
                <w:sz w:val="28"/>
              </w:rPr>
            </w:pPr>
          </w:p>
        </w:tc>
        <w:tc>
          <w:tcPr>
            <w:tcW w:w="6903" w:type="dxa"/>
            <w:vAlign w:val="center"/>
          </w:tcPr>
          <w:p w:rsidR="00193757" w:rsidRPr="000E5F69" w:rsidRDefault="00193757" w:rsidP="000E5F69">
            <w:pPr>
              <w:pStyle w:val="120"/>
            </w:pPr>
            <w:r w:rsidRPr="000E5F69">
              <w:t>NIK – нормальное число иммунокомпетен</w:t>
            </w:r>
            <w:r w:rsidRPr="000E5F69">
              <w:t>т</w:t>
            </w:r>
            <w:r w:rsidRPr="000E5F69">
              <w:t>ных клеток.</w:t>
            </w:r>
          </w:p>
        </w:tc>
      </w:tr>
    </w:tbl>
    <w:p w:rsidR="00193757" w:rsidRPr="000E5F69" w:rsidRDefault="00193757" w:rsidP="000E5F69">
      <w:pPr>
        <w:pStyle w:val="120"/>
      </w:pPr>
      <w:r w:rsidRPr="000E5F69">
        <w:t>На основании результатов определения иммунобыологической реа</w:t>
      </w:r>
      <w:r w:rsidR="00AC2132" w:rsidRPr="000E5F69">
        <w:t>ктивн</w:t>
      </w:r>
      <w:r w:rsidR="00AC2132" w:rsidRPr="000E5F69">
        <w:t>о</w:t>
      </w:r>
      <w:r w:rsidR="00AC2132" w:rsidRPr="000E5F69">
        <w:t>сти организма мы выводили</w:t>
      </w:r>
      <w:r w:rsidRPr="000E5F69">
        <w:t xml:space="preserve"> предложенны</w:t>
      </w:r>
      <w:r w:rsidR="00AC2132" w:rsidRPr="000E5F69">
        <w:t xml:space="preserve">й нами интегральный показатель </w:t>
      </w:r>
      <w:r w:rsidRPr="000E5F69">
        <w:t>– индекс несп</w:t>
      </w:r>
      <w:r w:rsidRPr="000E5F69">
        <w:t>е</w:t>
      </w:r>
      <w:r w:rsidRPr="000E5F69">
        <w:t>цифической резистентности (ИНР) по формуле:</w:t>
      </w:r>
    </w:p>
    <w:tbl>
      <w:tblPr>
        <w:tblW w:w="5005" w:type="pct"/>
        <w:jc w:val="center"/>
        <w:tblInd w:w="226" w:type="dxa"/>
        <w:tblLook w:val="0000"/>
      </w:tblPr>
      <w:tblGrid>
        <w:gridCol w:w="3144"/>
        <w:gridCol w:w="6152"/>
      </w:tblGrid>
      <w:tr w:rsidR="00193757" w:rsidRPr="000E5F69">
        <w:tblPrEx>
          <w:tblCellMar>
            <w:top w:w="0" w:type="dxa"/>
            <w:bottom w:w="0" w:type="dxa"/>
          </w:tblCellMar>
        </w:tblPrEx>
        <w:trPr>
          <w:cantSplit/>
          <w:jc w:val="center"/>
        </w:trPr>
        <w:tc>
          <w:tcPr>
            <w:tcW w:w="1691" w:type="pct"/>
            <w:vMerge w:val="restart"/>
            <w:vAlign w:val="center"/>
          </w:tcPr>
          <w:p w:rsidR="00193757" w:rsidRPr="000E5F69" w:rsidRDefault="00193757" w:rsidP="000E5F69">
            <w:pPr>
              <w:pStyle w:val="120"/>
            </w:pPr>
            <w:r w:rsidRPr="000E5F69">
              <w:object w:dxaOrig="2760" w:dyaOrig="760">
                <v:shape id="_x0000_i1027" type="#_x0000_t75" style="width:138pt;height:38.25pt" o:ole="">
                  <v:imagedata r:id="rId59" o:title=""/>
                </v:shape>
                <o:OLEObject Type="Embed" ProgID="Equation.3" ShapeID="_x0000_i1027" DrawAspect="Content" ObjectID="_1616487994" r:id="rId60"/>
              </w:object>
            </w:r>
            <w:r w:rsidRPr="000E5F69">
              <w:t>где</w:t>
            </w:r>
          </w:p>
        </w:tc>
        <w:tc>
          <w:tcPr>
            <w:tcW w:w="3309" w:type="pct"/>
            <w:vAlign w:val="center"/>
          </w:tcPr>
          <w:p w:rsidR="00193757" w:rsidRPr="000E5F69" w:rsidRDefault="00193757" w:rsidP="000E5F69">
            <w:pPr>
              <w:pStyle w:val="120"/>
            </w:pPr>
            <w:r w:rsidRPr="000E5F69">
              <w:t>П</w:t>
            </w:r>
            <w:r w:rsidRPr="000E5F69">
              <w:rPr>
                <w:vertAlign w:val="subscript"/>
              </w:rPr>
              <w:t>1</w:t>
            </w:r>
            <w:r w:rsidRPr="000E5F69">
              <w:t>, П</w:t>
            </w:r>
            <w:r w:rsidRPr="000E5F69">
              <w:rPr>
                <w:vertAlign w:val="subscript"/>
              </w:rPr>
              <w:t>2</w:t>
            </w:r>
            <w:r w:rsidRPr="000E5F69">
              <w:t>, … П</w:t>
            </w:r>
            <w:r w:rsidRPr="000E5F69">
              <w:rPr>
                <w:vertAlign w:val="subscript"/>
              </w:rPr>
              <w:t>n</w:t>
            </w:r>
            <w:r w:rsidR="001105A9" w:rsidRPr="000E5F69">
              <w:t xml:space="preserve"> – исследуемые показатели </w:t>
            </w:r>
            <w:r w:rsidRPr="000E5F69">
              <w:t>несп</w:t>
            </w:r>
            <w:r w:rsidRPr="000E5F69">
              <w:t>е</w:t>
            </w:r>
            <w:r w:rsidRPr="000E5F69">
              <w:t>цифической резистен</w:t>
            </w:r>
            <w:r w:rsidRPr="000E5F69">
              <w:t>т</w:t>
            </w:r>
            <w:r w:rsidRPr="000E5F69">
              <w:t>ности;</w:t>
            </w:r>
          </w:p>
        </w:tc>
      </w:tr>
      <w:tr w:rsidR="00193757" w:rsidRPr="000E5F69">
        <w:tblPrEx>
          <w:tblCellMar>
            <w:top w:w="0" w:type="dxa"/>
            <w:bottom w:w="0" w:type="dxa"/>
          </w:tblCellMar>
        </w:tblPrEx>
        <w:trPr>
          <w:cantSplit/>
          <w:jc w:val="center"/>
        </w:trPr>
        <w:tc>
          <w:tcPr>
            <w:tcW w:w="1691" w:type="pct"/>
            <w:vMerge/>
            <w:vAlign w:val="center"/>
          </w:tcPr>
          <w:p w:rsidR="00193757" w:rsidRPr="000E5F69" w:rsidRDefault="00193757" w:rsidP="000E5F69">
            <w:pPr>
              <w:pStyle w:val="120"/>
            </w:pPr>
          </w:p>
        </w:tc>
        <w:tc>
          <w:tcPr>
            <w:tcW w:w="3309" w:type="pct"/>
            <w:vAlign w:val="center"/>
          </w:tcPr>
          <w:p w:rsidR="00193757" w:rsidRPr="000E5F69" w:rsidRDefault="00193757" w:rsidP="000E5F69">
            <w:pPr>
              <w:pStyle w:val="120"/>
            </w:pPr>
            <w:r w:rsidRPr="000E5F69">
              <w:t>n – количество показателей.</w:t>
            </w:r>
          </w:p>
        </w:tc>
      </w:tr>
    </w:tbl>
    <w:p w:rsidR="006A794D" w:rsidRDefault="00AC2132" w:rsidP="000E5F69">
      <w:pPr>
        <w:pStyle w:val="af7"/>
        <w:ind w:firstLine="708"/>
        <w:rPr>
          <w:lang w:val="ru-RU"/>
        </w:rPr>
      </w:pPr>
      <w:r w:rsidRPr="000E5F69">
        <w:t>Аналогичным образом</w:t>
      </w:r>
      <w:r w:rsidR="00193757" w:rsidRPr="000E5F69">
        <w:t xml:space="preserve"> определяли уровень иммунной недостаточн</w:t>
      </w:r>
      <w:r w:rsidR="00193757" w:rsidRPr="000E5F69">
        <w:t>о</w:t>
      </w:r>
      <w:r w:rsidR="00193757" w:rsidRPr="000E5F69">
        <w:t>сти (УИН) и уровень иммунной стимуляции (УИС).</w:t>
      </w:r>
    </w:p>
    <w:p w:rsidR="006A794D" w:rsidRPr="006A794D" w:rsidRDefault="006A794D" w:rsidP="000E5F69">
      <w:pPr>
        <w:pStyle w:val="af7"/>
        <w:ind w:firstLine="708"/>
        <w:rPr>
          <w:lang w:val="ru-RU"/>
        </w:rPr>
      </w:pPr>
    </w:p>
    <w:p w:rsidR="00193757" w:rsidRPr="000E5F69" w:rsidRDefault="00193757" w:rsidP="000E5F69">
      <w:pPr>
        <w:pStyle w:val="af7"/>
        <w:ind w:firstLine="708"/>
      </w:pPr>
      <w:r w:rsidRPr="000E5F69">
        <w:t>Индекс иммунного гомеостаза (ИИГ) высчитывали по формуле :</w:t>
      </w:r>
    </w:p>
    <w:tbl>
      <w:tblPr>
        <w:tblW w:w="5001" w:type="pct"/>
        <w:tblLook w:val="0000"/>
      </w:tblPr>
      <w:tblGrid>
        <w:gridCol w:w="3372"/>
        <w:gridCol w:w="5917"/>
      </w:tblGrid>
      <w:tr w:rsidR="00193757" w:rsidRPr="000E5F69">
        <w:tblPrEx>
          <w:tblCellMar>
            <w:top w:w="0" w:type="dxa"/>
            <w:bottom w:w="0" w:type="dxa"/>
          </w:tblCellMar>
        </w:tblPrEx>
        <w:trPr>
          <w:cantSplit/>
        </w:trPr>
        <w:tc>
          <w:tcPr>
            <w:tcW w:w="1815" w:type="pct"/>
            <w:vMerge w:val="restart"/>
          </w:tcPr>
          <w:p w:rsidR="00193757" w:rsidRPr="000E5F69" w:rsidRDefault="00193757" w:rsidP="000E5F69">
            <w:pPr>
              <w:pStyle w:val="120"/>
            </w:pPr>
            <w:r w:rsidRPr="000E5F69">
              <w:t>ИИГС</w:t>
            </w:r>
            <w:r w:rsidRPr="000E5F69">
              <w:object w:dxaOrig="2000" w:dyaOrig="680">
                <v:shape id="_x0000_i1028" type="#_x0000_t75" style="width:99.75pt;height:33.75pt" o:ole="">
                  <v:imagedata r:id="rId61" o:title=""/>
                </v:shape>
                <o:OLEObject Type="Embed" ProgID="Equation.3" ShapeID="_x0000_i1028" DrawAspect="Content" ObjectID="_1616487995" r:id="rId62"/>
              </w:object>
            </w:r>
            <w:r w:rsidRPr="000E5F69">
              <w:t xml:space="preserve">где </w:t>
            </w:r>
          </w:p>
        </w:tc>
        <w:tc>
          <w:tcPr>
            <w:tcW w:w="3185" w:type="pct"/>
          </w:tcPr>
          <w:p w:rsidR="00193757" w:rsidRPr="000E5F69" w:rsidRDefault="00193757" w:rsidP="000E5F69">
            <w:pPr>
              <w:pStyle w:val="120"/>
            </w:pPr>
            <w:r w:rsidRPr="000E5F69">
              <w:t>ИК  –  иммунокомпетентные клетки;</w:t>
            </w:r>
          </w:p>
        </w:tc>
      </w:tr>
      <w:tr w:rsidR="00193757" w:rsidRPr="000E5F69">
        <w:tblPrEx>
          <w:tblCellMar>
            <w:top w:w="0" w:type="dxa"/>
            <w:bottom w:w="0" w:type="dxa"/>
          </w:tblCellMar>
        </w:tblPrEx>
        <w:trPr>
          <w:cantSplit/>
        </w:trPr>
        <w:tc>
          <w:tcPr>
            <w:tcW w:w="1815" w:type="pct"/>
            <w:vMerge/>
          </w:tcPr>
          <w:p w:rsidR="00193757" w:rsidRPr="000E5F69" w:rsidRDefault="00193757" w:rsidP="000E5F69">
            <w:pPr>
              <w:pStyle w:val="120"/>
            </w:pPr>
          </w:p>
        </w:tc>
        <w:tc>
          <w:tcPr>
            <w:tcW w:w="3185" w:type="pct"/>
          </w:tcPr>
          <w:p w:rsidR="00193757" w:rsidRPr="000E5F69" w:rsidRDefault="00193757" w:rsidP="000E5F69">
            <w:pPr>
              <w:pStyle w:val="120"/>
            </w:pPr>
            <w:r w:rsidRPr="000E5F69">
              <w:t>n  –  количество исследованных ИК.</w:t>
            </w:r>
          </w:p>
        </w:tc>
      </w:tr>
    </w:tbl>
    <w:p w:rsidR="00193757" w:rsidRDefault="00193757" w:rsidP="000E5F69">
      <w:pPr>
        <w:pStyle w:val="afb"/>
        <w:ind w:firstLine="708"/>
        <w:rPr>
          <w:szCs w:val="28"/>
        </w:rPr>
      </w:pPr>
      <w:r w:rsidRPr="000E5F69">
        <w:rPr>
          <w:szCs w:val="28"/>
        </w:rPr>
        <w:t>Изучение иммунного гомеостаза глубоко стельных коров показало, что он подвергается достоверным изменениям в святи с уровнем кормл</w:t>
      </w:r>
      <w:r w:rsidRPr="000E5F69">
        <w:rPr>
          <w:szCs w:val="28"/>
        </w:rPr>
        <w:t>е</w:t>
      </w:r>
      <w:r w:rsidRPr="000E5F69">
        <w:rPr>
          <w:szCs w:val="28"/>
        </w:rPr>
        <w:t>ния и состоянием гениталий. Эти изменения часто носили характер ди</w:t>
      </w:r>
      <w:r w:rsidRPr="000E5F69">
        <w:rPr>
          <w:szCs w:val="28"/>
        </w:rPr>
        <w:t>с</w:t>
      </w:r>
      <w:r w:rsidRPr="000E5F69">
        <w:rPr>
          <w:szCs w:val="28"/>
        </w:rPr>
        <w:t>функциональных расстройств, различного уровня иммунодефицитов. Из</w:t>
      </w:r>
      <w:r w:rsidRPr="000E5F69">
        <w:rPr>
          <w:szCs w:val="28"/>
        </w:rPr>
        <w:t>у</w:t>
      </w:r>
      <w:r w:rsidRPr="000E5F69">
        <w:rPr>
          <w:szCs w:val="28"/>
        </w:rPr>
        <w:t>чение иммунного статуса у глубоко стельных коров, рожениц и наход</w:t>
      </w:r>
      <w:r w:rsidRPr="000E5F69">
        <w:rPr>
          <w:szCs w:val="28"/>
        </w:rPr>
        <w:t>я</w:t>
      </w:r>
      <w:r w:rsidRPr="000E5F69">
        <w:rPr>
          <w:szCs w:val="28"/>
        </w:rPr>
        <w:t>щихся в послеродовом периоде с использованием предложенной системы исследований значительно облегчило их диагностику и позволило разр</w:t>
      </w:r>
      <w:r w:rsidRPr="000E5F69">
        <w:rPr>
          <w:szCs w:val="28"/>
        </w:rPr>
        <w:t>а</w:t>
      </w:r>
      <w:r w:rsidRPr="000E5F69">
        <w:rPr>
          <w:szCs w:val="28"/>
        </w:rPr>
        <w:t>ботать методы коррекции и стимуляции иммунного гомеостаза, нашедшие применение в практике ветеринарной медицины.</w:t>
      </w:r>
    </w:p>
    <w:p w:rsidR="00193757" w:rsidRDefault="00193757" w:rsidP="000E5F69">
      <w:pPr>
        <w:pStyle w:val="afb"/>
        <w:ind w:firstLine="708"/>
        <w:rPr>
          <w:szCs w:val="28"/>
        </w:rPr>
      </w:pPr>
      <w:r w:rsidRPr="000E5F69">
        <w:rPr>
          <w:szCs w:val="28"/>
        </w:rPr>
        <w:t>Так, с помощью методики интегральных показателей мы диагност</w:t>
      </w:r>
      <w:r w:rsidRPr="000E5F69">
        <w:rPr>
          <w:szCs w:val="28"/>
        </w:rPr>
        <w:t>и</w:t>
      </w:r>
      <w:r w:rsidRPr="000E5F69">
        <w:rPr>
          <w:szCs w:val="28"/>
        </w:rPr>
        <w:t>ровали глубину иммунной недостаточности системы лимфоцитов у глуб</w:t>
      </w:r>
      <w:r w:rsidRPr="000E5F69">
        <w:rPr>
          <w:szCs w:val="28"/>
        </w:rPr>
        <w:t>о</w:t>
      </w:r>
      <w:r w:rsidRPr="000E5F69">
        <w:rPr>
          <w:szCs w:val="28"/>
        </w:rPr>
        <w:t>ко стельных коров порядка Д-7 и Д-9, степень угнетения гуморального звена иммунитета порядка Д- и дисфункцию  супрессорного звена имм</w:t>
      </w:r>
      <w:r w:rsidRPr="000E5F69">
        <w:rPr>
          <w:szCs w:val="28"/>
        </w:rPr>
        <w:t>у</w:t>
      </w:r>
      <w:r w:rsidRPr="000E5F69">
        <w:rPr>
          <w:szCs w:val="28"/>
        </w:rPr>
        <w:t>нитета уровня Д-7. Установленное нами углубление иммунодефицита у коров в начале послеотельного периода до УИН -2,36 и -4,35 дало основ</w:t>
      </w:r>
      <w:r w:rsidRPr="000E5F69">
        <w:rPr>
          <w:szCs w:val="28"/>
        </w:rPr>
        <w:t>а</w:t>
      </w:r>
      <w:r w:rsidRPr="000E5F69">
        <w:rPr>
          <w:szCs w:val="28"/>
        </w:rPr>
        <w:t>ние определить его преморбидным синдромом послеродовой патологи (табл</w:t>
      </w:r>
      <w:r w:rsidR="008B7D68">
        <w:rPr>
          <w:szCs w:val="28"/>
        </w:rPr>
        <w:t xml:space="preserve">. </w:t>
      </w:r>
      <w:r w:rsidRPr="000E5F69">
        <w:rPr>
          <w:szCs w:val="28"/>
        </w:rPr>
        <w:t>1), который удавалось частично или полностью снять с помощью герматранола, трекрезана и сапонита. За недостатком места приводим здесь только результаты использования сапонита.</w:t>
      </w:r>
    </w:p>
    <w:p w:rsidR="00035931" w:rsidRPr="000E5F69" w:rsidRDefault="00035931" w:rsidP="00035931">
      <w:pPr>
        <w:pStyle w:val="afb"/>
        <w:ind w:firstLine="708"/>
        <w:jc w:val="right"/>
        <w:rPr>
          <w:szCs w:val="28"/>
        </w:rPr>
      </w:pPr>
      <w:r>
        <w:rPr>
          <w:szCs w:val="28"/>
        </w:rPr>
        <w:t>Таблица 1</w:t>
      </w:r>
    </w:p>
    <w:p w:rsidR="00035931" w:rsidRPr="000E5F69" w:rsidRDefault="00035931" w:rsidP="00035931">
      <w:pPr>
        <w:pStyle w:val="afb"/>
        <w:jc w:val="center"/>
        <w:rPr>
          <w:szCs w:val="28"/>
        </w:rPr>
      </w:pPr>
      <w:r w:rsidRPr="000E5F69">
        <w:rPr>
          <w:szCs w:val="28"/>
        </w:rPr>
        <w:t xml:space="preserve">Влияние сапонита на функциональное состояние иммунной системы </w:t>
      </w:r>
      <w:r>
        <w:rPr>
          <w:szCs w:val="28"/>
        </w:rPr>
        <w:br/>
      </w:r>
      <w:r w:rsidRPr="000E5F69">
        <w:rPr>
          <w:szCs w:val="28"/>
        </w:rPr>
        <w:t>гл</w:t>
      </w:r>
      <w:r w:rsidRPr="000E5F69">
        <w:rPr>
          <w:szCs w:val="28"/>
        </w:rPr>
        <w:t>у</w:t>
      </w:r>
      <w:r w:rsidRPr="000E5F69">
        <w:rPr>
          <w:szCs w:val="28"/>
        </w:rPr>
        <w:t>боко стельных коров (за уровнем отклонения от нормы, Д)</w:t>
      </w:r>
    </w:p>
    <w:tbl>
      <w:tblPr>
        <w:tblpPr w:leftFromText="180" w:rightFromText="180" w:vertAnchor="text" w:tblpXSpec="center" w:tblpY="1"/>
        <w:tblOverlap w:val="never"/>
        <w:tblW w:w="8928" w:type="dxa"/>
        <w:tblBorders>
          <w:top w:val="single" w:sz="4" w:space="0" w:color="auto"/>
          <w:bottom w:val="single" w:sz="4" w:space="0" w:color="auto"/>
          <w:insideH w:val="single" w:sz="4" w:space="0" w:color="auto"/>
          <w:insideV w:val="single" w:sz="4" w:space="0" w:color="auto"/>
        </w:tblBorders>
        <w:tblLayout w:type="fixed"/>
        <w:tblLook w:val="0000"/>
      </w:tblPr>
      <w:tblGrid>
        <w:gridCol w:w="1548"/>
        <w:gridCol w:w="644"/>
        <w:gridCol w:w="692"/>
        <w:gridCol w:w="876"/>
        <w:gridCol w:w="766"/>
        <w:gridCol w:w="802"/>
        <w:gridCol w:w="720"/>
        <w:gridCol w:w="666"/>
        <w:gridCol w:w="594"/>
        <w:gridCol w:w="720"/>
        <w:gridCol w:w="900"/>
      </w:tblGrid>
      <w:tr w:rsidR="00035931" w:rsidRPr="00690925" w:rsidTr="002A29A4">
        <w:tblPrEx>
          <w:tblCellMar>
            <w:top w:w="0" w:type="dxa"/>
            <w:bottom w:w="0" w:type="dxa"/>
          </w:tblCellMar>
        </w:tblPrEx>
        <w:trPr>
          <w:cantSplit/>
        </w:trPr>
        <w:tc>
          <w:tcPr>
            <w:tcW w:w="1548" w:type="dxa"/>
            <w:vMerge w:val="restart"/>
            <w:vAlign w:val="center"/>
          </w:tcPr>
          <w:p w:rsidR="00035931" w:rsidRPr="00690925" w:rsidRDefault="00035931" w:rsidP="00035931">
            <w:pPr>
              <w:pStyle w:val="121"/>
              <w:spacing w:line="240" w:lineRule="auto"/>
              <w:rPr>
                <w:szCs w:val="24"/>
              </w:rPr>
            </w:pPr>
            <w:r w:rsidRPr="00690925">
              <w:rPr>
                <w:szCs w:val="24"/>
              </w:rPr>
              <w:t>Оценива</w:t>
            </w:r>
            <w:r w:rsidRPr="00690925">
              <w:rPr>
                <w:szCs w:val="24"/>
              </w:rPr>
              <w:t>е</w:t>
            </w:r>
            <w:r w:rsidRPr="00690925">
              <w:rPr>
                <w:szCs w:val="24"/>
              </w:rPr>
              <w:t>мые звенья иммунной системы</w:t>
            </w:r>
          </w:p>
        </w:tc>
        <w:tc>
          <w:tcPr>
            <w:tcW w:w="3780" w:type="dxa"/>
            <w:gridSpan w:val="5"/>
            <w:vAlign w:val="center"/>
          </w:tcPr>
          <w:p w:rsidR="00035931" w:rsidRPr="00690925" w:rsidRDefault="00035931" w:rsidP="00035931">
            <w:pPr>
              <w:pStyle w:val="121"/>
              <w:spacing w:line="240" w:lineRule="auto"/>
              <w:rPr>
                <w:szCs w:val="24"/>
              </w:rPr>
            </w:pPr>
            <w:r w:rsidRPr="00690925">
              <w:rPr>
                <w:szCs w:val="24"/>
              </w:rPr>
              <w:t>Контрольная группа коров (n=10)</w:t>
            </w:r>
          </w:p>
        </w:tc>
        <w:tc>
          <w:tcPr>
            <w:tcW w:w="3600" w:type="dxa"/>
            <w:gridSpan w:val="5"/>
            <w:vAlign w:val="center"/>
          </w:tcPr>
          <w:p w:rsidR="00035931" w:rsidRPr="00690925" w:rsidRDefault="00035931" w:rsidP="00035931">
            <w:pPr>
              <w:pStyle w:val="121"/>
              <w:spacing w:line="240" w:lineRule="auto"/>
              <w:rPr>
                <w:szCs w:val="24"/>
              </w:rPr>
            </w:pPr>
            <w:r w:rsidRPr="00690925">
              <w:rPr>
                <w:szCs w:val="24"/>
              </w:rPr>
              <w:t>Опытная группа коров</w:t>
            </w:r>
            <w:r w:rsidRPr="00690925">
              <w:rPr>
                <w:szCs w:val="24"/>
                <w:lang w:val="en-US"/>
              </w:rPr>
              <w:t xml:space="preserve"> </w:t>
            </w:r>
            <w:r w:rsidRPr="00690925">
              <w:rPr>
                <w:szCs w:val="24"/>
              </w:rPr>
              <w:t>(n=10)</w:t>
            </w:r>
          </w:p>
        </w:tc>
      </w:tr>
      <w:tr w:rsidR="00035931" w:rsidRPr="00690925" w:rsidTr="002A29A4">
        <w:tblPrEx>
          <w:tblCellMar>
            <w:top w:w="0" w:type="dxa"/>
            <w:bottom w:w="0" w:type="dxa"/>
          </w:tblCellMar>
        </w:tblPrEx>
        <w:trPr>
          <w:cantSplit/>
        </w:trPr>
        <w:tc>
          <w:tcPr>
            <w:tcW w:w="1548" w:type="dxa"/>
            <w:vMerge/>
            <w:vAlign w:val="center"/>
          </w:tcPr>
          <w:p w:rsidR="00035931" w:rsidRPr="00690925" w:rsidRDefault="00035931" w:rsidP="00035931">
            <w:pPr>
              <w:pStyle w:val="121"/>
              <w:spacing w:line="240" w:lineRule="auto"/>
              <w:rPr>
                <w:szCs w:val="24"/>
              </w:rPr>
            </w:pPr>
          </w:p>
        </w:tc>
        <w:tc>
          <w:tcPr>
            <w:tcW w:w="3780" w:type="dxa"/>
            <w:gridSpan w:val="5"/>
            <w:vAlign w:val="center"/>
          </w:tcPr>
          <w:p w:rsidR="00035931" w:rsidRPr="00690925" w:rsidRDefault="00035931" w:rsidP="00035931">
            <w:pPr>
              <w:pStyle w:val="121"/>
              <w:spacing w:line="240" w:lineRule="auto"/>
              <w:rPr>
                <w:szCs w:val="24"/>
              </w:rPr>
            </w:pPr>
            <w:r w:rsidRPr="00690925">
              <w:rPr>
                <w:szCs w:val="24"/>
              </w:rPr>
              <w:t>периоды опыта</w:t>
            </w:r>
          </w:p>
        </w:tc>
        <w:tc>
          <w:tcPr>
            <w:tcW w:w="3600" w:type="dxa"/>
            <w:gridSpan w:val="5"/>
            <w:vAlign w:val="center"/>
          </w:tcPr>
          <w:p w:rsidR="00035931" w:rsidRPr="00690925" w:rsidRDefault="00035931" w:rsidP="00035931">
            <w:pPr>
              <w:pStyle w:val="121"/>
              <w:spacing w:line="240" w:lineRule="auto"/>
              <w:rPr>
                <w:szCs w:val="24"/>
              </w:rPr>
            </w:pPr>
            <w:r w:rsidRPr="00690925">
              <w:rPr>
                <w:szCs w:val="24"/>
              </w:rPr>
              <w:t>периоды опыта</w:t>
            </w:r>
          </w:p>
        </w:tc>
      </w:tr>
      <w:tr w:rsidR="00035931" w:rsidRPr="00690925" w:rsidTr="002A29A4">
        <w:tblPrEx>
          <w:tblCellMar>
            <w:top w:w="0" w:type="dxa"/>
            <w:bottom w:w="0" w:type="dxa"/>
          </w:tblCellMar>
        </w:tblPrEx>
        <w:trPr>
          <w:cantSplit/>
        </w:trPr>
        <w:tc>
          <w:tcPr>
            <w:tcW w:w="1548" w:type="dxa"/>
            <w:vMerge/>
            <w:vAlign w:val="center"/>
          </w:tcPr>
          <w:p w:rsidR="00035931" w:rsidRPr="00690925" w:rsidRDefault="00035931" w:rsidP="00035931">
            <w:pPr>
              <w:pStyle w:val="121"/>
              <w:spacing w:line="240" w:lineRule="auto"/>
              <w:rPr>
                <w:szCs w:val="24"/>
              </w:rPr>
            </w:pPr>
          </w:p>
        </w:tc>
        <w:tc>
          <w:tcPr>
            <w:tcW w:w="2212" w:type="dxa"/>
            <w:gridSpan w:val="3"/>
            <w:vAlign w:val="center"/>
          </w:tcPr>
          <w:p w:rsidR="00035931" w:rsidRPr="00690925" w:rsidRDefault="00035931" w:rsidP="00035931">
            <w:pPr>
              <w:pStyle w:val="121"/>
              <w:spacing w:line="240" w:lineRule="auto"/>
              <w:rPr>
                <w:szCs w:val="24"/>
              </w:rPr>
            </w:pPr>
            <w:r w:rsidRPr="00690925">
              <w:rPr>
                <w:szCs w:val="24"/>
              </w:rPr>
              <w:t>месяцы стел</w:t>
            </w:r>
            <w:r w:rsidRPr="00690925">
              <w:rPr>
                <w:szCs w:val="24"/>
              </w:rPr>
              <w:t>ь</w:t>
            </w:r>
            <w:r w:rsidRPr="00690925">
              <w:rPr>
                <w:szCs w:val="24"/>
              </w:rPr>
              <w:t>ности</w:t>
            </w:r>
          </w:p>
        </w:tc>
        <w:tc>
          <w:tcPr>
            <w:tcW w:w="766" w:type="dxa"/>
            <w:vMerge w:val="restart"/>
            <w:vAlign w:val="center"/>
          </w:tcPr>
          <w:p w:rsidR="00035931" w:rsidRPr="00690925" w:rsidRDefault="00035931" w:rsidP="00035931">
            <w:pPr>
              <w:pStyle w:val="121"/>
              <w:spacing w:line="240" w:lineRule="auto"/>
              <w:rPr>
                <w:szCs w:val="24"/>
              </w:rPr>
            </w:pPr>
            <w:r w:rsidRPr="00690925">
              <w:rPr>
                <w:szCs w:val="24"/>
              </w:rPr>
              <w:t>отел</w:t>
            </w:r>
          </w:p>
        </w:tc>
        <w:tc>
          <w:tcPr>
            <w:tcW w:w="802" w:type="dxa"/>
            <w:vMerge w:val="restart"/>
            <w:vAlign w:val="center"/>
          </w:tcPr>
          <w:p w:rsidR="00035931" w:rsidRPr="00690925" w:rsidRDefault="00035931" w:rsidP="00035931">
            <w:pPr>
              <w:pStyle w:val="121"/>
              <w:spacing w:line="240" w:lineRule="auto"/>
              <w:rPr>
                <w:szCs w:val="24"/>
              </w:rPr>
            </w:pPr>
            <w:r w:rsidRPr="00690925">
              <w:rPr>
                <w:szCs w:val="24"/>
              </w:rPr>
              <w:t>3–5 дн п / о</w:t>
            </w:r>
          </w:p>
        </w:tc>
        <w:tc>
          <w:tcPr>
            <w:tcW w:w="1980" w:type="dxa"/>
            <w:gridSpan w:val="3"/>
            <w:vAlign w:val="center"/>
          </w:tcPr>
          <w:p w:rsidR="00035931" w:rsidRPr="00690925" w:rsidRDefault="00035931" w:rsidP="00035931">
            <w:pPr>
              <w:pStyle w:val="121"/>
              <w:spacing w:line="240" w:lineRule="auto"/>
              <w:rPr>
                <w:szCs w:val="24"/>
              </w:rPr>
            </w:pPr>
            <w:r w:rsidRPr="00690925">
              <w:rPr>
                <w:szCs w:val="24"/>
              </w:rPr>
              <w:t>месяцы стельн</w:t>
            </w:r>
            <w:r w:rsidRPr="00690925">
              <w:rPr>
                <w:szCs w:val="24"/>
              </w:rPr>
              <w:t>о</w:t>
            </w:r>
            <w:r w:rsidRPr="00690925">
              <w:rPr>
                <w:szCs w:val="24"/>
              </w:rPr>
              <w:t>сти</w:t>
            </w:r>
          </w:p>
        </w:tc>
        <w:tc>
          <w:tcPr>
            <w:tcW w:w="720" w:type="dxa"/>
            <w:vMerge w:val="restart"/>
            <w:vAlign w:val="center"/>
          </w:tcPr>
          <w:p w:rsidR="00035931" w:rsidRPr="00690925" w:rsidRDefault="00035931" w:rsidP="00035931">
            <w:pPr>
              <w:pStyle w:val="121"/>
              <w:spacing w:line="240" w:lineRule="auto"/>
              <w:rPr>
                <w:szCs w:val="24"/>
              </w:rPr>
            </w:pPr>
            <w:r w:rsidRPr="00690925">
              <w:rPr>
                <w:szCs w:val="24"/>
              </w:rPr>
              <w:t>отел</w:t>
            </w:r>
          </w:p>
        </w:tc>
        <w:tc>
          <w:tcPr>
            <w:tcW w:w="900" w:type="dxa"/>
            <w:vMerge w:val="restart"/>
            <w:vAlign w:val="center"/>
          </w:tcPr>
          <w:p w:rsidR="00035931" w:rsidRPr="00690925" w:rsidRDefault="00035931" w:rsidP="00035931">
            <w:pPr>
              <w:pStyle w:val="121"/>
              <w:spacing w:line="240" w:lineRule="auto"/>
              <w:rPr>
                <w:szCs w:val="24"/>
              </w:rPr>
            </w:pPr>
            <w:r w:rsidRPr="00690925">
              <w:rPr>
                <w:szCs w:val="24"/>
              </w:rPr>
              <w:t>3–5 дн п / о</w:t>
            </w:r>
          </w:p>
        </w:tc>
      </w:tr>
      <w:tr w:rsidR="00035931" w:rsidRPr="00690925" w:rsidTr="002A29A4">
        <w:tblPrEx>
          <w:tblCellMar>
            <w:top w:w="0" w:type="dxa"/>
            <w:bottom w:w="0" w:type="dxa"/>
          </w:tblCellMar>
        </w:tblPrEx>
        <w:trPr>
          <w:cantSplit/>
        </w:trPr>
        <w:tc>
          <w:tcPr>
            <w:tcW w:w="1548" w:type="dxa"/>
            <w:vMerge/>
            <w:vAlign w:val="center"/>
          </w:tcPr>
          <w:p w:rsidR="00035931" w:rsidRPr="00690925" w:rsidRDefault="00035931" w:rsidP="00035931">
            <w:pPr>
              <w:pStyle w:val="121"/>
              <w:spacing w:line="240" w:lineRule="auto"/>
              <w:rPr>
                <w:sz w:val="28"/>
                <w:szCs w:val="28"/>
              </w:rPr>
            </w:pPr>
          </w:p>
        </w:tc>
        <w:tc>
          <w:tcPr>
            <w:tcW w:w="644" w:type="dxa"/>
            <w:vAlign w:val="center"/>
          </w:tcPr>
          <w:p w:rsidR="00035931" w:rsidRPr="00690925" w:rsidRDefault="00035931" w:rsidP="00035931">
            <w:pPr>
              <w:pStyle w:val="121"/>
              <w:spacing w:line="240" w:lineRule="auto"/>
              <w:rPr>
                <w:szCs w:val="24"/>
              </w:rPr>
            </w:pPr>
            <w:r w:rsidRPr="00690925">
              <w:rPr>
                <w:szCs w:val="24"/>
              </w:rPr>
              <w:t>7</w:t>
            </w:r>
          </w:p>
        </w:tc>
        <w:tc>
          <w:tcPr>
            <w:tcW w:w="692" w:type="dxa"/>
            <w:vAlign w:val="center"/>
          </w:tcPr>
          <w:p w:rsidR="00035931" w:rsidRPr="00690925" w:rsidRDefault="00035931" w:rsidP="00035931">
            <w:pPr>
              <w:pStyle w:val="121"/>
              <w:spacing w:line="240" w:lineRule="auto"/>
              <w:rPr>
                <w:szCs w:val="24"/>
              </w:rPr>
            </w:pPr>
            <w:r w:rsidRPr="00690925">
              <w:rPr>
                <w:szCs w:val="24"/>
              </w:rPr>
              <w:t>8</w:t>
            </w:r>
          </w:p>
        </w:tc>
        <w:tc>
          <w:tcPr>
            <w:tcW w:w="876" w:type="dxa"/>
            <w:vAlign w:val="center"/>
          </w:tcPr>
          <w:p w:rsidR="00035931" w:rsidRPr="00690925" w:rsidRDefault="00035931" w:rsidP="00035931">
            <w:pPr>
              <w:pStyle w:val="121"/>
              <w:spacing w:line="240" w:lineRule="auto"/>
              <w:rPr>
                <w:szCs w:val="24"/>
              </w:rPr>
            </w:pPr>
            <w:r w:rsidRPr="00690925">
              <w:rPr>
                <w:szCs w:val="24"/>
              </w:rPr>
              <w:t>9</w:t>
            </w:r>
          </w:p>
        </w:tc>
        <w:tc>
          <w:tcPr>
            <w:tcW w:w="766" w:type="dxa"/>
            <w:vMerge/>
            <w:vAlign w:val="center"/>
          </w:tcPr>
          <w:p w:rsidR="00035931" w:rsidRPr="00690925" w:rsidRDefault="00035931" w:rsidP="00035931">
            <w:pPr>
              <w:pStyle w:val="121"/>
              <w:spacing w:line="240" w:lineRule="auto"/>
              <w:rPr>
                <w:szCs w:val="24"/>
              </w:rPr>
            </w:pPr>
          </w:p>
        </w:tc>
        <w:tc>
          <w:tcPr>
            <w:tcW w:w="802" w:type="dxa"/>
            <w:vMerge/>
            <w:vAlign w:val="center"/>
          </w:tcPr>
          <w:p w:rsidR="00035931" w:rsidRPr="00690925" w:rsidRDefault="00035931" w:rsidP="00035931">
            <w:pPr>
              <w:pStyle w:val="121"/>
              <w:spacing w:line="240" w:lineRule="auto"/>
              <w:rPr>
                <w:szCs w:val="24"/>
              </w:rPr>
            </w:pPr>
          </w:p>
        </w:tc>
        <w:tc>
          <w:tcPr>
            <w:tcW w:w="720" w:type="dxa"/>
            <w:vAlign w:val="center"/>
          </w:tcPr>
          <w:p w:rsidR="00035931" w:rsidRPr="00690925" w:rsidRDefault="00035931" w:rsidP="00035931">
            <w:pPr>
              <w:pStyle w:val="121"/>
              <w:spacing w:line="240" w:lineRule="auto"/>
              <w:rPr>
                <w:szCs w:val="24"/>
              </w:rPr>
            </w:pPr>
            <w:r w:rsidRPr="00690925">
              <w:rPr>
                <w:szCs w:val="24"/>
              </w:rPr>
              <w:t>7</w:t>
            </w:r>
          </w:p>
        </w:tc>
        <w:tc>
          <w:tcPr>
            <w:tcW w:w="666" w:type="dxa"/>
            <w:vAlign w:val="center"/>
          </w:tcPr>
          <w:p w:rsidR="00035931" w:rsidRPr="00690925" w:rsidRDefault="00035931" w:rsidP="00035931">
            <w:pPr>
              <w:pStyle w:val="121"/>
              <w:spacing w:line="240" w:lineRule="auto"/>
              <w:rPr>
                <w:szCs w:val="24"/>
              </w:rPr>
            </w:pPr>
            <w:r w:rsidRPr="00690925">
              <w:rPr>
                <w:szCs w:val="24"/>
              </w:rPr>
              <w:t>8</w:t>
            </w:r>
          </w:p>
        </w:tc>
        <w:tc>
          <w:tcPr>
            <w:tcW w:w="594" w:type="dxa"/>
            <w:vAlign w:val="center"/>
          </w:tcPr>
          <w:p w:rsidR="00035931" w:rsidRPr="00690925" w:rsidRDefault="00035931" w:rsidP="00035931">
            <w:pPr>
              <w:pStyle w:val="121"/>
              <w:spacing w:line="240" w:lineRule="auto"/>
              <w:rPr>
                <w:szCs w:val="24"/>
              </w:rPr>
            </w:pPr>
            <w:r w:rsidRPr="00690925">
              <w:rPr>
                <w:szCs w:val="24"/>
              </w:rPr>
              <w:t>9</w:t>
            </w:r>
          </w:p>
        </w:tc>
        <w:tc>
          <w:tcPr>
            <w:tcW w:w="720" w:type="dxa"/>
            <w:vMerge/>
            <w:vAlign w:val="center"/>
          </w:tcPr>
          <w:p w:rsidR="00035931" w:rsidRPr="00690925" w:rsidRDefault="00035931" w:rsidP="00035931">
            <w:pPr>
              <w:pStyle w:val="121"/>
              <w:spacing w:line="240" w:lineRule="auto"/>
              <w:rPr>
                <w:sz w:val="28"/>
                <w:szCs w:val="28"/>
              </w:rPr>
            </w:pPr>
          </w:p>
        </w:tc>
        <w:tc>
          <w:tcPr>
            <w:tcW w:w="900" w:type="dxa"/>
            <w:vMerge/>
            <w:vAlign w:val="center"/>
          </w:tcPr>
          <w:p w:rsidR="00035931" w:rsidRPr="00690925" w:rsidRDefault="00035931" w:rsidP="00035931">
            <w:pPr>
              <w:pStyle w:val="121"/>
              <w:spacing w:line="240" w:lineRule="auto"/>
              <w:rPr>
                <w:sz w:val="28"/>
                <w:szCs w:val="28"/>
              </w:rPr>
            </w:pP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Лимфоц</w:t>
            </w:r>
            <w:r w:rsidRPr="00690925">
              <w:rPr>
                <w:szCs w:val="24"/>
              </w:rPr>
              <w:t>и</w:t>
            </w:r>
            <w:r w:rsidRPr="00690925">
              <w:rPr>
                <w:szCs w:val="24"/>
              </w:rPr>
              <w:t>ты</w:t>
            </w:r>
          </w:p>
        </w:tc>
        <w:tc>
          <w:tcPr>
            <w:tcW w:w="644" w:type="dxa"/>
            <w:vAlign w:val="center"/>
          </w:tcPr>
          <w:p w:rsidR="00035931" w:rsidRPr="00690925" w:rsidRDefault="00035931" w:rsidP="00035931">
            <w:pPr>
              <w:pStyle w:val="121"/>
              <w:spacing w:line="240" w:lineRule="auto"/>
              <w:rPr>
                <w:szCs w:val="24"/>
              </w:rPr>
            </w:pPr>
            <w:r w:rsidRPr="00690925">
              <w:rPr>
                <w:szCs w:val="24"/>
              </w:rPr>
              <w:t>9</w:t>
            </w:r>
          </w:p>
        </w:tc>
        <w:tc>
          <w:tcPr>
            <w:tcW w:w="692" w:type="dxa"/>
            <w:vAlign w:val="center"/>
          </w:tcPr>
          <w:p w:rsidR="00035931" w:rsidRPr="00690925" w:rsidRDefault="00035931" w:rsidP="00035931">
            <w:pPr>
              <w:pStyle w:val="121"/>
              <w:spacing w:line="240" w:lineRule="auto"/>
              <w:rPr>
                <w:szCs w:val="24"/>
              </w:rPr>
            </w:pPr>
            <w:r w:rsidRPr="00690925">
              <w:rPr>
                <w:szCs w:val="24"/>
              </w:rPr>
              <w:t>4</w:t>
            </w:r>
          </w:p>
        </w:tc>
        <w:tc>
          <w:tcPr>
            <w:tcW w:w="876" w:type="dxa"/>
            <w:vAlign w:val="center"/>
          </w:tcPr>
          <w:p w:rsidR="00035931" w:rsidRPr="00690925" w:rsidRDefault="00035931" w:rsidP="00035931">
            <w:pPr>
              <w:pStyle w:val="121"/>
              <w:spacing w:line="240" w:lineRule="auto"/>
              <w:rPr>
                <w:szCs w:val="24"/>
              </w:rPr>
            </w:pPr>
            <w:r w:rsidRPr="00690925">
              <w:rPr>
                <w:szCs w:val="24"/>
              </w:rPr>
              <w:t>-3</w:t>
            </w:r>
          </w:p>
        </w:tc>
        <w:tc>
          <w:tcPr>
            <w:tcW w:w="766" w:type="dxa"/>
            <w:vAlign w:val="center"/>
          </w:tcPr>
          <w:p w:rsidR="00035931" w:rsidRPr="00690925" w:rsidRDefault="00035931" w:rsidP="00035931">
            <w:pPr>
              <w:pStyle w:val="121"/>
              <w:spacing w:line="240" w:lineRule="auto"/>
              <w:rPr>
                <w:szCs w:val="24"/>
              </w:rPr>
            </w:pPr>
            <w:r w:rsidRPr="00690925">
              <w:rPr>
                <w:szCs w:val="24"/>
              </w:rPr>
              <w:t>-12</w:t>
            </w:r>
          </w:p>
        </w:tc>
        <w:tc>
          <w:tcPr>
            <w:tcW w:w="802" w:type="dxa"/>
            <w:vAlign w:val="center"/>
          </w:tcPr>
          <w:p w:rsidR="00035931" w:rsidRPr="00690925" w:rsidRDefault="00035931" w:rsidP="00035931">
            <w:pPr>
              <w:pStyle w:val="121"/>
              <w:spacing w:line="240" w:lineRule="auto"/>
              <w:rPr>
                <w:szCs w:val="24"/>
              </w:rPr>
            </w:pPr>
            <w:r w:rsidRPr="00690925">
              <w:rPr>
                <w:szCs w:val="24"/>
              </w:rPr>
              <w:t>-10</w:t>
            </w:r>
          </w:p>
        </w:tc>
        <w:tc>
          <w:tcPr>
            <w:tcW w:w="720" w:type="dxa"/>
            <w:vAlign w:val="center"/>
          </w:tcPr>
          <w:p w:rsidR="00035931" w:rsidRPr="00690925" w:rsidRDefault="00035931" w:rsidP="00035931">
            <w:pPr>
              <w:pStyle w:val="121"/>
              <w:spacing w:line="240" w:lineRule="auto"/>
              <w:rPr>
                <w:szCs w:val="24"/>
              </w:rPr>
            </w:pPr>
            <w:r w:rsidRPr="00690925">
              <w:rPr>
                <w:szCs w:val="24"/>
              </w:rPr>
              <w:t>11</w:t>
            </w:r>
          </w:p>
        </w:tc>
        <w:tc>
          <w:tcPr>
            <w:tcW w:w="666" w:type="dxa"/>
            <w:vAlign w:val="center"/>
          </w:tcPr>
          <w:p w:rsidR="00035931" w:rsidRPr="00690925" w:rsidRDefault="00035931" w:rsidP="00035931">
            <w:pPr>
              <w:pStyle w:val="121"/>
              <w:spacing w:line="240" w:lineRule="auto"/>
              <w:rPr>
                <w:szCs w:val="24"/>
              </w:rPr>
            </w:pPr>
            <w:r w:rsidRPr="00690925">
              <w:rPr>
                <w:szCs w:val="24"/>
              </w:rPr>
              <w:t>11</w:t>
            </w:r>
          </w:p>
        </w:tc>
        <w:tc>
          <w:tcPr>
            <w:tcW w:w="594" w:type="dxa"/>
            <w:vAlign w:val="center"/>
          </w:tcPr>
          <w:p w:rsidR="00035931" w:rsidRPr="00690925" w:rsidRDefault="00035931" w:rsidP="00035931">
            <w:pPr>
              <w:pStyle w:val="121"/>
              <w:spacing w:line="240" w:lineRule="auto"/>
              <w:rPr>
                <w:szCs w:val="24"/>
              </w:rPr>
            </w:pPr>
            <w:r w:rsidRPr="00690925">
              <w:rPr>
                <w:szCs w:val="24"/>
              </w:rPr>
              <w:t>5</w:t>
            </w:r>
          </w:p>
        </w:tc>
        <w:tc>
          <w:tcPr>
            <w:tcW w:w="720" w:type="dxa"/>
            <w:vAlign w:val="center"/>
          </w:tcPr>
          <w:p w:rsidR="00035931" w:rsidRPr="00690925" w:rsidRDefault="00035931" w:rsidP="00035931">
            <w:pPr>
              <w:pStyle w:val="121"/>
              <w:spacing w:line="240" w:lineRule="auto"/>
              <w:rPr>
                <w:szCs w:val="24"/>
              </w:rPr>
            </w:pPr>
            <w:r w:rsidRPr="00690925">
              <w:rPr>
                <w:szCs w:val="24"/>
              </w:rPr>
              <w:t>-3</w:t>
            </w:r>
          </w:p>
        </w:tc>
        <w:tc>
          <w:tcPr>
            <w:tcW w:w="900" w:type="dxa"/>
            <w:vAlign w:val="center"/>
          </w:tcPr>
          <w:p w:rsidR="00035931" w:rsidRPr="00690925" w:rsidRDefault="00035931" w:rsidP="00035931">
            <w:pPr>
              <w:pStyle w:val="121"/>
              <w:spacing w:line="240" w:lineRule="auto"/>
              <w:rPr>
                <w:szCs w:val="24"/>
              </w:rPr>
            </w:pPr>
            <w:r w:rsidRPr="00690925">
              <w:rPr>
                <w:szCs w:val="24"/>
              </w:rPr>
              <w:t>1</w:t>
            </w: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Т-лимфоц</w:t>
            </w:r>
            <w:r w:rsidRPr="00690925">
              <w:rPr>
                <w:szCs w:val="24"/>
              </w:rPr>
              <w:t>и</w:t>
            </w:r>
            <w:r w:rsidRPr="00690925">
              <w:rPr>
                <w:szCs w:val="24"/>
              </w:rPr>
              <w:t>ты</w:t>
            </w:r>
          </w:p>
        </w:tc>
        <w:tc>
          <w:tcPr>
            <w:tcW w:w="644" w:type="dxa"/>
            <w:vAlign w:val="center"/>
          </w:tcPr>
          <w:p w:rsidR="00035931" w:rsidRPr="00690925" w:rsidRDefault="00035931" w:rsidP="00035931">
            <w:pPr>
              <w:pStyle w:val="121"/>
              <w:spacing w:line="240" w:lineRule="auto"/>
              <w:rPr>
                <w:szCs w:val="24"/>
              </w:rPr>
            </w:pPr>
            <w:r w:rsidRPr="00690925">
              <w:rPr>
                <w:szCs w:val="24"/>
              </w:rPr>
              <w:t>3</w:t>
            </w:r>
          </w:p>
        </w:tc>
        <w:tc>
          <w:tcPr>
            <w:tcW w:w="692" w:type="dxa"/>
            <w:vAlign w:val="center"/>
          </w:tcPr>
          <w:p w:rsidR="00035931" w:rsidRPr="00690925" w:rsidRDefault="00035931" w:rsidP="00035931">
            <w:pPr>
              <w:pStyle w:val="121"/>
              <w:spacing w:line="240" w:lineRule="auto"/>
              <w:rPr>
                <w:szCs w:val="24"/>
              </w:rPr>
            </w:pPr>
            <w:r w:rsidRPr="00690925">
              <w:rPr>
                <w:szCs w:val="24"/>
              </w:rPr>
              <w:t>8</w:t>
            </w:r>
          </w:p>
        </w:tc>
        <w:tc>
          <w:tcPr>
            <w:tcW w:w="876" w:type="dxa"/>
            <w:vAlign w:val="center"/>
          </w:tcPr>
          <w:p w:rsidR="00035931" w:rsidRPr="00690925" w:rsidRDefault="00035931" w:rsidP="00035931">
            <w:pPr>
              <w:pStyle w:val="121"/>
              <w:spacing w:line="240" w:lineRule="auto"/>
              <w:rPr>
                <w:szCs w:val="24"/>
              </w:rPr>
            </w:pPr>
            <w:r w:rsidRPr="00690925">
              <w:rPr>
                <w:szCs w:val="24"/>
              </w:rPr>
              <w:t>5</w:t>
            </w:r>
          </w:p>
        </w:tc>
        <w:tc>
          <w:tcPr>
            <w:tcW w:w="766" w:type="dxa"/>
            <w:vAlign w:val="center"/>
          </w:tcPr>
          <w:p w:rsidR="00035931" w:rsidRPr="00690925" w:rsidRDefault="00035931" w:rsidP="00035931">
            <w:pPr>
              <w:pStyle w:val="121"/>
              <w:spacing w:line="240" w:lineRule="auto"/>
              <w:rPr>
                <w:szCs w:val="24"/>
              </w:rPr>
            </w:pPr>
            <w:r w:rsidRPr="00690925">
              <w:rPr>
                <w:szCs w:val="24"/>
              </w:rPr>
              <w:t>-5</w:t>
            </w:r>
          </w:p>
        </w:tc>
        <w:tc>
          <w:tcPr>
            <w:tcW w:w="802" w:type="dxa"/>
            <w:vAlign w:val="center"/>
          </w:tcPr>
          <w:p w:rsidR="00035931" w:rsidRPr="00690925" w:rsidRDefault="00035931" w:rsidP="00035931">
            <w:pPr>
              <w:pStyle w:val="121"/>
              <w:spacing w:line="240" w:lineRule="auto"/>
              <w:rPr>
                <w:szCs w:val="24"/>
              </w:rPr>
            </w:pPr>
            <w:r w:rsidRPr="00690925">
              <w:rPr>
                <w:szCs w:val="24"/>
              </w:rPr>
              <w:t>-12</w:t>
            </w:r>
          </w:p>
        </w:tc>
        <w:tc>
          <w:tcPr>
            <w:tcW w:w="720" w:type="dxa"/>
            <w:vAlign w:val="center"/>
          </w:tcPr>
          <w:p w:rsidR="00035931" w:rsidRPr="00690925" w:rsidRDefault="00035931" w:rsidP="00035931">
            <w:pPr>
              <w:pStyle w:val="121"/>
              <w:spacing w:line="240" w:lineRule="auto"/>
              <w:rPr>
                <w:szCs w:val="24"/>
              </w:rPr>
            </w:pPr>
            <w:r w:rsidRPr="00690925">
              <w:rPr>
                <w:szCs w:val="24"/>
              </w:rPr>
              <w:t>3</w:t>
            </w:r>
          </w:p>
        </w:tc>
        <w:tc>
          <w:tcPr>
            <w:tcW w:w="666" w:type="dxa"/>
            <w:vAlign w:val="center"/>
          </w:tcPr>
          <w:p w:rsidR="00035931" w:rsidRPr="00690925" w:rsidRDefault="00035931" w:rsidP="00035931">
            <w:pPr>
              <w:pStyle w:val="121"/>
              <w:spacing w:line="240" w:lineRule="auto"/>
              <w:rPr>
                <w:szCs w:val="24"/>
              </w:rPr>
            </w:pPr>
            <w:r w:rsidRPr="00690925">
              <w:rPr>
                <w:szCs w:val="24"/>
              </w:rPr>
              <w:t>25</w:t>
            </w:r>
          </w:p>
        </w:tc>
        <w:tc>
          <w:tcPr>
            <w:tcW w:w="594" w:type="dxa"/>
            <w:vAlign w:val="center"/>
          </w:tcPr>
          <w:p w:rsidR="00035931" w:rsidRPr="00690925" w:rsidRDefault="00035931" w:rsidP="00035931">
            <w:pPr>
              <w:pStyle w:val="121"/>
              <w:spacing w:line="240" w:lineRule="auto"/>
              <w:rPr>
                <w:szCs w:val="24"/>
              </w:rPr>
            </w:pPr>
            <w:r w:rsidRPr="00690925">
              <w:rPr>
                <w:szCs w:val="24"/>
              </w:rPr>
              <w:t>23</w:t>
            </w:r>
          </w:p>
        </w:tc>
        <w:tc>
          <w:tcPr>
            <w:tcW w:w="720" w:type="dxa"/>
            <w:vAlign w:val="center"/>
          </w:tcPr>
          <w:p w:rsidR="00035931" w:rsidRPr="00690925" w:rsidRDefault="00035931" w:rsidP="00035931">
            <w:pPr>
              <w:pStyle w:val="121"/>
              <w:spacing w:line="240" w:lineRule="auto"/>
              <w:rPr>
                <w:szCs w:val="24"/>
              </w:rPr>
            </w:pPr>
            <w:r w:rsidRPr="00690925">
              <w:rPr>
                <w:szCs w:val="24"/>
              </w:rPr>
              <w:t>8</w:t>
            </w:r>
          </w:p>
        </w:tc>
        <w:tc>
          <w:tcPr>
            <w:tcW w:w="900" w:type="dxa"/>
            <w:vAlign w:val="center"/>
          </w:tcPr>
          <w:p w:rsidR="00035931" w:rsidRPr="00690925" w:rsidRDefault="00035931" w:rsidP="00035931">
            <w:pPr>
              <w:pStyle w:val="121"/>
              <w:spacing w:line="240" w:lineRule="auto"/>
              <w:rPr>
                <w:szCs w:val="24"/>
              </w:rPr>
            </w:pPr>
            <w:r w:rsidRPr="00690925">
              <w:rPr>
                <w:szCs w:val="24"/>
              </w:rPr>
              <w:t>5</w:t>
            </w: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В-лимфоц</w:t>
            </w:r>
            <w:r w:rsidRPr="00690925">
              <w:rPr>
                <w:szCs w:val="24"/>
              </w:rPr>
              <w:t>и</w:t>
            </w:r>
            <w:r w:rsidRPr="00690925">
              <w:rPr>
                <w:szCs w:val="24"/>
              </w:rPr>
              <w:t>ты</w:t>
            </w:r>
          </w:p>
        </w:tc>
        <w:tc>
          <w:tcPr>
            <w:tcW w:w="644" w:type="dxa"/>
            <w:vAlign w:val="center"/>
          </w:tcPr>
          <w:p w:rsidR="00035931" w:rsidRPr="00690925" w:rsidRDefault="00035931" w:rsidP="00035931">
            <w:pPr>
              <w:pStyle w:val="121"/>
              <w:spacing w:line="240" w:lineRule="auto"/>
              <w:rPr>
                <w:szCs w:val="24"/>
              </w:rPr>
            </w:pPr>
            <w:r w:rsidRPr="00690925">
              <w:rPr>
                <w:szCs w:val="24"/>
              </w:rPr>
              <w:t>-7</w:t>
            </w:r>
          </w:p>
        </w:tc>
        <w:tc>
          <w:tcPr>
            <w:tcW w:w="692" w:type="dxa"/>
            <w:vAlign w:val="center"/>
          </w:tcPr>
          <w:p w:rsidR="00035931" w:rsidRPr="00690925" w:rsidRDefault="00035931" w:rsidP="00035931">
            <w:pPr>
              <w:pStyle w:val="121"/>
              <w:spacing w:line="240" w:lineRule="auto"/>
              <w:rPr>
                <w:szCs w:val="24"/>
              </w:rPr>
            </w:pPr>
            <w:r w:rsidRPr="00690925">
              <w:rPr>
                <w:szCs w:val="24"/>
              </w:rPr>
              <w:t>-3</w:t>
            </w:r>
          </w:p>
        </w:tc>
        <w:tc>
          <w:tcPr>
            <w:tcW w:w="876" w:type="dxa"/>
            <w:vAlign w:val="center"/>
          </w:tcPr>
          <w:p w:rsidR="00035931" w:rsidRPr="00690925" w:rsidRDefault="00035931" w:rsidP="00035931">
            <w:pPr>
              <w:pStyle w:val="121"/>
              <w:spacing w:line="240" w:lineRule="auto"/>
              <w:rPr>
                <w:szCs w:val="24"/>
              </w:rPr>
            </w:pPr>
            <w:r w:rsidRPr="00690925">
              <w:rPr>
                <w:szCs w:val="24"/>
              </w:rPr>
              <w:t>12</w:t>
            </w:r>
          </w:p>
        </w:tc>
        <w:tc>
          <w:tcPr>
            <w:tcW w:w="766" w:type="dxa"/>
            <w:vAlign w:val="center"/>
          </w:tcPr>
          <w:p w:rsidR="00035931" w:rsidRPr="00690925" w:rsidRDefault="00035931" w:rsidP="00035931">
            <w:pPr>
              <w:pStyle w:val="121"/>
              <w:spacing w:line="240" w:lineRule="auto"/>
              <w:rPr>
                <w:szCs w:val="24"/>
              </w:rPr>
            </w:pPr>
            <w:r w:rsidRPr="00690925">
              <w:rPr>
                <w:szCs w:val="24"/>
              </w:rPr>
              <w:t>-3</w:t>
            </w:r>
          </w:p>
        </w:tc>
        <w:tc>
          <w:tcPr>
            <w:tcW w:w="802" w:type="dxa"/>
            <w:vAlign w:val="center"/>
          </w:tcPr>
          <w:p w:rsidR="00035931" w:rsidRPr="00690925" w:rsidRDefault="00035931" w:rsidP="00035931">
            <w:pPr>
              <w:pStyle w:val="121"/>
              <w:spacing w:line="240" w:lineRule="auto"/>
              <w:rPr>
                <w:szCs w:val="24"/>
              </w:rPr>
            </w:pPr>
            <w:r w:rsidRPr="00690925">
              <w:rPr>
                <w:szCs w:val="24"/>
              </w:rPr>
              <w:t>-16</w:t>
            </w:r>
          </w:p>
        </w:tc>
        <w:tc>
          <w:tcPr>
            <w:tcW w:w="720" w:type="dxa"/>
            <w:vAlign w:val="center"/>
          </w:tcPr>
          <w:p w:rsidR="00035931" w:rsidRPr="00690925" w:rsidRDefault="00035931" w:rsidP="00035931">
            <w:pPr>
              <w:pStyle w:val="121"/>
              <w:spacing w:line="240" w:lineRule="auto"/>
              <w:rPr>
                <w:szCs w:val="24"/>
              </w:rPr>
            </w:pPr>
            <w:r w:rsidRPr="00690925">
              <w:rPr>
                <w:szCs w:val="24"/>
              </w:rPr>
              <w:t>-5</w:t>
            </w:r>
          </w:p>
        </w:tc>
        <w:tc>
          <w:tcPr>
            <w:tcW w:w="666" w:type="dxa"/>
            <w:vAlign w:val="center"/>
          </w:tcPr>
          <w:p w:rsidR="00035931" w:rsidRPr="00690925" w:rsidRDefault="00035931" w:rsidP="00035931">
            <w:pPr>
              <w:pStyle w:val="121"/>
              <w:spacing w:line="240" w:lineRule="auto"/>
              <w:rPr>
                <w:szCs w:val="24"/>
              </w:rPr>
            </w:pPr>
            <w:r w:rsidRPr="00690925">
              <w:rPr>
                <w:szCs w:val="24"/>
              </w:rPr>
              <w:t>15</w:t>
            </w:r>
          </w:p>
        </w:tc>
        <w:tc>
          <w:tcPr>
            <w:tcW w:w="594" w:type="dxa"/>
            <w:vAlign w:val="center"/>
          </w:tcPr>
          <w:p w:rsidR="00035931" w:rsidRPr="00690925" w:rsidRDefault="00035931" w:rsidP="00035931">
            <w:pPr>
              <w:pStyle w:val="121"/>
              <w:spacing w:line="240" w:lineRule="auto"/>
              <w:rPr>
                <w:szCs w:val="24"/>
              </w:rPr>
            </w:pPr>
            <w:r w:rsidRPr="00690925">
              <w:rPr>
                <w:szCs w:val="24"/>
              </w:rPr>
              <w:t>22</w:t>
            </w:r>
          </w:p>
        </w:tc>
        <w:tc>
          <w:tcPr>
            <w:tcW w:w="720" w:type="dxa"/>
            <w:vAlign w:val="center"/>
          </w:tcPr>
          <w:p w:rsidR="00035931" w:rsidRPr="00690925" w:rsidRDefault="00035931" w:rsidP="00035931">
            <w:pPr>
              <w:pStyle w:val="121"/>
              <w:spacing w:line="240" w:lineRule="auto"/>
              <w:rPr>
                <w:szCs w:val="24"/>
              </w:rPr>
            </w:pPr>
            <w:r w:rsidRPr="00690925">
              <w:rPr>
                <w:szCs w:val="24"/>
              </w:rPr>
              <w:t>10</w:t>
            </w:r>
          </w:p>
        </w:tc>
        <w:tc>
          <w:tcPr>
            <w:tcW w:w="900" w:type="dxa"/>
            <w:vAlign w:val="center"/>
          </w:tcPr>
          <w:p w:rsidR="00035931" w:rsidRPr="00690925" w:rsidRDefault="00035931" w:rsidP="00035931">
            <w:pPr>
              <w:pStyle w:val="121"/>
              <w:spacing w:line="240" w:lineRule="auto"/>
              <w:rPr>
                <w:szCs w:val="24"/>
              </w:rPr>
            </w:pPr>
            <w:r w:rsidRPr="00690925">
              <w:rPr>
                <w:szCs w:val="24"/>
              </w:rPr>
              <w:t>-3</w:t>
            </w: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Т </w:t>
            </w:r>
            <w:r w:rsidRPr="00690925">
              <w:rPr>
                <w:szCs w:val="24"/>
              </w:rPr>
              <w:sym w:font="Times New Roman" w:char="03BC"/>
            </w:r>
            <w:r w:rsidRPr="00690925">
              <w:rPr>
                <w:szCs w:val="24"/>
              </w:rPr>
              <w:t>-клетки</w:t>
            </w:r>
          </w:p>
        </w:tc>
        <w:tc>
          <w:tcPr>
            <w:tcW w:w="644" w:type="dxa"/>
            <w:vAlign w:val="center"/>
          </w:tcPr>
          <w:p w:rsidR="00035931" w:rsidRPr="00690925" w:rsidRDefault="00035931" w:rsidP="00035931">
            <w:pPr>
              <w:pStyle w:val="121"/>
              <w:spacing w:line="240" w:lineRule="auto"/>
              <w:rPr>
                <w:szCs w:val="24"/>
              </w:rPr>
            </w:pPr>
            <w:r w:rsidRPr="00690925">
              <w:rPr>
                <w:szCs w:val="24"/>
              </w:rPr>
              <w:t>27</w:t>
            </w:r>
          </w:p>
        </w:tc>
        <w:tc>
          <w:tcPr>
            <w:tcW w:w="692" w:type="dxa"/>
            <w:vAlign w:val="center"/>
          </w:tcPr>
          <w:p w:rsidR="00035931" w:rsidRPr="00690925" w:rsidRDefault="00035931" w:rsidP="00035931">
            <w:pPr>
              <w:pStyle w:val="121"/>
              <w:spacing w:line="240" w:lineRule="auto"/>
              <w:rPr>
                <w:szCs w:val="24"/>
              </w:rPr>
            </w:pPr>
            <w:r w:rsidRPr="00690925">
              <w:rPr>
                <w:szCs w:val="24"/>
              </w:rPr>
              <w:t>13</w:t>
            </w:r>
          </w:p>
        </w:tc>
        <w:tc>
          <w:tcPr>
            <w:tcW w:w="876" w:type="dxa"/>
            <w:vAlign w:val="center"/>
          </w:tcPr>
          <w:p w:rsidR="00035931" w:rsidRPr="00690925" w:rsidRDefault="00035931" w:rsidP="00035931">
            <w:pPr>
              <w:pStyle w:val="121"/>
              <w:spacing w:line="240" w:lineRule="auto"/>
              <w:rPr>
                <w:szCs w:val="24"/>
              </w:rPr>
            </w:pPr>
            <w:r w:rsidRPr="00690925">
              <w:rPr>
                <w:szCs w:val="24"/>
              </w:rPr>
              <w:t>10</w:t>
            </w:r>
          </w:p>
        </w:tc>
        <w:tc>
          <w:tcPr>
            <w:tcW w:w="766" w:type="dxa"/>
            <w:vAlign w:val="center"/>
          </w:tcPr>
          <w:p w:rsidR="00035931" w:rsidRPr="00690925" w:rsidRDefault="00035931" w:rsidP="00035931">
            <w:pPr>
              <w:pStyle w:val="121"/>
              <w:spacing w:line="240" w:lineRule="auto"/>
              <w:rPr>
                <w:szCs w:val="24"/>
              </w:rPr>
            </w:pPr>
            <w:r w:rsidRPr="00690925">
              <w:rPr>
                <w:szCs w:val="24"/>
              </w:rPr>
              <w:t>8</w:t>
            </w:r>
          </w:p>
        </w:tc>
        <w:tc>
          <w:tcPr>
            <w:tcW w:w="802" w:type="dxa"/>
            <w:vAlign w:val="center"/>
          </w:tcPr>
          <w:p w:rsidR="00035931" w:rsidRPr="00690925" w:rsidRDefault="00035931" w:rsidP="00035931">
            <w:pPr>
              <w:pStyle w:val="121"/>
              <w:spacing w:line="240" w:lineRule="auto"/>
              <w:rPr>
                <w:szCs w:val="24"/>
              </w:rPr>
            </w:pPr>
            <w:r w:rsidRPr="00690925">
              <w:rPr>
                <w:szCs w:val="24"/>
              </w:rPr>
              <w:t>2</w:t>
            </w:r>
          </w:p>
        </w:tc>
        <w:tc>
          <w:tcPr>
            <w:tcW w:w="720" w:type="dxa"/>
            <w:vAlign w:val="center"/>
          </w:tcPr>
          <w:p w:rsidR="00035931" w:rsidRPr="00690925" w:rsidRDefault="00035931" w:rsidP="00035931">
            <w:pPr>
              <w:pStyle w:val="121"/>
              <w:spacing w:line="240" w:lineRule="auto"/>
              <w:rPr>
                <w:szCs w:val="24"/>
              </w:rPr>
            </w:pPr>
            <w:r w:rsidRPr="00690925">
              <w:rPr>
                <w:szCs w:val="24"/>
              </w:rPr>
              <w:t>35</w:t>
            </w:r>
          </w:p>
        </w:tc>
        <w:tc>
          <w:tcPr>
            <w:tcW w:w="666" w:type="dxa"/>
            <w:vAlign w:val="center"/>
          </w:tcPr>
          <w:p w:rsidR="00035931" w:rsidRPr="00690925" w:rsidRDefault="00035931" w:rsidP="00035931">
            <w:pPr>
              <w:pStyle w:val="121"/>
              <w:spacing w:line="240" w:lineRule="auto"/>
              <w:rPr>
                <w:szCs w:val="24"/>
              </w:rPr>
            </w:pPr>
            <w:r w:rsidRPr="00690925">
              <w:rPr>
                <w:szCs w:val="24"/>
              </w:rPr>
              <w:t>55</w:t>
            </w:r>
          </w:p>
        </w:tc>
        <w:tc>
          <w:tcPr>
            <w:tcW w:w="594" w:type="dxa"/>
            <w:vAlign w:val="center"/>
          </w:tcPr>
          <w:p w:rsidR="00035931" w:rsidRPr="00690925" w:rsidRDefault="00035931" w:rsidP="00035931">
            <w:pPr>
              <w:pStyle w:val="121"/>
              <w:spacing w:line="240" w:lineRule="auto"/>
              <w:rPr>
                <w:szCs w:val="24"/>
              </w:rPr>
            </w:pPr>
            <w:r w:rsidRPr="00690925">
              <w:rPr>
                <w:szCs w:val="24"/>
              </w:rPr>
              <w:t>50</w:t>
            </w:r>
          </w:p>
        </w:tc>
        <w:tc>
          <w:tcPr>
            <w:tcW w:w="720" w:type="dxa"/>
            <w:vAlign w:val="center"/>
          </w:tcPr>
          <w:p w:rsidR="00035931" w:rsidRPr="00690925" w:rsidRDefault="00035931" w:rsidP="00035931">
            <w:pPr>
              <w:pStyle w:val="121"/>
              <w:spacing w:line="240" w:lineRule="auto"/>
              <w:rPr>
                <w:szCs w:val="24"/>
              </w:rPr>
            </w:pPr>
            <w:r w:rsidRPr="00690925">
              <w:rPr>
                <w:szCs w:val="24"/>
              </w:rPr>
              <w:t>32</w:t>
            </w:r>
          </w:p>
        </w:tc>
        <w:tc>
          <w:tcPr>
            <w:tcW w:w="900" w:type="dxa"/>
            <w:vAlign w:val="center"/>
          </w:tcPr>
          <w:p w:rsidR="00035931" w:rsidRPr="00690925" w:rsidRDefault="00035931" w:rsidP="00035931">
            <w:pPr>
              <w:pStyle w:val="121"/>
              <w:spacing w:line="240" w:lineRule="auto"/>
              <w:rPr>
                <w:szCs w:val="24"/>
              </w:rPr>
            </w:pPr>
            <w:r w:rsidRPr="00690925">
              <w:rPr>
                <w:szCs w:val="24"/>
              </w:rPr>
              <w:t>26</w:t>
            </w: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Т </w:t>
            </w:r>
            <w:r w:rsidRPr="00690925">
              <w:rPr>
                <w:szCs w:val="24"/>
              </w:rPr>
              <w:sym w:font="Times New Roman" w:char="03B3"/>
            </w:r>
            <w:r w:rsidRPr="00690925">
              <w:rPr>
                <w:szCs w:val="24"/>
              </w:rPr>
              <w:t>-клетки</w:t>
            </w:r>
          </w:p>
        </w:tc>
        <w:tc>
          <w:tcPr>
            <w:tcW w:w="644" w:type="dxa"/>
            <w:vAlign w:val="center"/>
          </w:tcPr>
          <w:p w:rsidR="00035931" w:rsidRPr="00690925" w:rsidRDefault="00035931" w:rsidP="00035931">
            <w:pPr>
              <w:pStyle w:val="121"/>
              <w:spacing w:line="240" w:lineRule="auto"/>
              <w:rPr>
                <w:szCs w:val="24"/>
              </w:rPr>
            </w:pPr>
            <w:r w:rsidRPr="00690925">
              <w:rPr>
                <w:szCs w:val="24"/>
              </w:rPr>
              <w:t>-21</w:t>
            </w:r>
          </w:p>
        </w:tc>
        <w:tc>
          <w:tcPr>
            <w:tcW w:w="692" w:type="dxa"/>
            <w:vAlign w:val="center"/>
          </w:tcPr>
          <w:p w:rsidR="00035931" w:rsidRPr="00690925" w:rsidRDefault="00035931" w:rsidP="00035931">
            <w:pPr>
              <w:pStyle w:val="121"/>
              <w:spacing w:line="240" w:lineRule="auto"/>
              <w:rPr>
                <w:szCs w:val="24"/>
              </w:rPr>
            </w:pPr>
            <w:r w:rsidRPr="00690925">
              <w:rPr>
                <w:szCs w:val="24"/>
              </w:rPr>
              <w:t>-28</w:t>
            </w:r>
          </w:p>
        </w:tc>
        <w:tc>
          <w:tcPr>
            <w:tcW w:w="876" w:type="dxa"/>
            <w:vAlign w:val="center"/>
          </w:tcPr>
          <w:p w:rsidR="00035931" w:rsidRPr="00690925" w:rsidRDefault="00035931" w:rsidP="00035931">
            <w:pPr>
              <w:pStyle w:val="121"/>
              <w:spacing w:line="240" w:lineRule="auto"/>
              <w:rPr>
                <w:szCs w:val="24"/>
              </w:rPr>
            </w:pPr>
            <w:r w:rsidRPr="00690925">
              <w:rPr>
                <w:szCs w:val="24"/>
              </w:rPr>
              <w:t>-33</w:t>
            </w:r>
          </w:p>
        </w:tc>
        <w:tc>
          <w:tcPr>
            <w:tcW w:w="766" w:type="dxa"/>
            <w:vAlign w:val="center"/>
          </w:tcPr>
          <w:p w:rsidR="00035931" w:rsidRPr="00690925" w:rsidRDefault="00035931" w:rsidP="00035931">
            <w:pPr>
              <w:pStyle w:val="121"/>
              <w:spacing w:line="240" w:lineRule="auto"/>
              <w:rPr>
                <w:szCs w:val="24"/>
              </w:rPr>
            </w:pPr>
            <w:r w:rsidRPr="00690925">
              <w:rPr>
                <w:szCs w:val="24"/>
              </w:rPr>
              <w:t>-48</w:t>
            </w:r>
          </w:p>
        </w:tc>
        <w:tc>
          <w:tcPr>
            <w:tcW w:w="802" w:type="dxa"/>
            <w:vAlign w:val="center"/>
          </w:tcPr>
          <w:p w:rsidR="00035931" w:rsidRPr="00690925" w:rsidRDefault="00035931" w:rsidP="00035931">
            <w:pPr>
              <w:pStyle w:val="121"/>
              <w:spacing w:line="240" w:lineRule="auto"/>
              <w:rPr>
                <w:szCs w:val="24"/>
              </w:rPr>
            </w:pPr>
            <w:r w:rsidRPr="00690925">
              <w:rPr>
                <w:szCs w:val="24"/>
              </w:rPr>
              <w:t>-45</w:t>
            </w:r>
          </w:p>
        </w:tc>
        <w:tc>
          <w:tcPr>
            <w:tcW w:w="720" w:type="dxa"/>
            <w:vAlign w:val="center"/>
          </w:tcPr>
          <w:p w:rsidR="00035931" w:rsidRPr="00690925" w:rsidRDefault="00035931" w:rsidP="00035931">
            <w:pPr>
              <w:pStyle w:val="121"/>
              <w:spacing w:line="240" w:lineRule="auto"/>
              <w:rPr>
                <w:szCs w:val="24"/>
              </w:rPr>
            </w:pPr>
            <w:r w:rsidRPr="00690925">
              <w:rPr>
                <w:szCs w:val="24"/>
              </w:rPr>
              <w:t>-17</w:t>
            </w:r>
          </w:p>
        </w:tc>
        <w:tc>
          <w:tcPr>
            <w:tcW w:w="666" w:type="dxa"/>
            <w:vAlign w:val="center"/>
          </w:tcPr>
          <w:p w:rsidR="00035931" w:rsidRPr="00690925" w:rsidRDefault="00035931" w:rsidP="00035931">
            <w:pPr>
              <w:pStyle w:val="121"/>
              <w:spacing w:line="240" w:lineRule="auto"/>
              <w:rPr>
                <w:szCs w:val="24"/>
              </w:rPr>
            </w:pPr>
            <w:r w:rsidRPr="00690925">
              <w:rPr>
                <w:szCs w:val="24"/>
              </w:rPr>
              <w:t>-15</w:t>
            </w:r>
          </w:p>
        </w:tc>
        <w:tc>
          <w:tcPr>
            <w:tcW w:w="594" w:type="dxa"/>
            <w:vAlign w:val="center"/>
          </w:tcPr>
          <w:p w:rsidR="00035931" w:rsidRPr="00690925" w:rsidRDefault="00035931" w:rsidP="00035931">
            <w:pPr>
              <w:pStyle w:val="121"/>
              <w:spacing w:line="240" w:lineRule="auto"/>
              <w:rPr>
                <w:szCs w:val="24"/>
              </w:rPr>
            </w:pPr>
            <w:r w:rsidRPr="00690925">
              <w:rPr>
                <w:szCs w:val="24"/>
              </w:rPr>
              <w:t>-18</w:t>
            </w:r>
          </w:p>
        </w:tc>
        <w:tc>
          <w:tcPr>
            <w:tcW w:w="720" w:type="dxa"/>
            <w:vAlign w:val="center"/>
          </w:tcPr>
          <w:p w:rsidR="00035931" w:rsidRPr="00690925" w:rsidRDefault="00035931" w:rsidP="00035931">
            <w:pPr>
              <w:pStyle w:val="121"/>
              <w:spacing w:line="240" w:lineRule="auto"/>
              <w:rPr>
                <w:szCs w:val="24"/>
              </w:rPr>
            </w:pPr>
            <w:r w:rsidRPr="00690925">
              <w:rPr>
                <w:szCs w:val="24"/>
              </w:rPr>
              <w:t>-26</w:t>
            </w:r>
          </w:p>
        </w:tc>
        <w:tc>
          <w:tcPr>
            <w:tcW w:w="900" w:type="dxa"/>
            <w:vAlign w:val="center"/>
          </w:tcPr>
          <w:p w:rsidR="00035931" w:rsidRPr="00690925" w:rsidRDefault="00035931" w:rsidP="00035931">
            <w:pPr>
              <w:pStyle w:val="121"/>
              <w:spacing w:line="240" w:lineRule="auto"/>
              <w:rPr>
                <w:szCs w:val="24"/>
              </w:rPr>
            </w:pPr>
            <w:r w:rsidRPr="00690925">
              <w:rPr>
                <w:szCs w:val="24"/>
              </w:rPr>
              <w:t>-18</w:t>
            </w:r>
          </w:p>
        </w:tc>
      </w:tr>
      <w:tr w:rsidR="00035931" w:rsidRPr="00690925" w:rsidTr="002A29A4">
        <w:tblPrEx>
          <w:tblCellMar>
            <w:top w:w="0" w:type="dxa"/>
            <w:bottom w:w="0" w:type="dxa"/>
          </w:tblCellMar>
        </w:tblPrEx>
        <w:tc>
          <w:tcPr>
            <w:tcW w:w="1548" w:type="dxa"/>
            <w:vAlign w:val="center"/>
          </w:tcPr>
          <w:p w:rsidR="00035931" w:rsidRPr="00690925" w:rsidRDefault="00035931" w:rsidP="002A29A4">
            <w:pPr>
              <w:pStyle w:val="121"/>
              <w:spacing w:line="240" w:lineRule="auto"/>
              <w:jc w:val="left"/>
              <w:rPr>
                <w:szCs w:val="24"/>
              </w:rPr>
            </w:pPr>
            <w:r w:rsidRPr="00690925">
              <w:rPr>
                <w:szCs w:val="24"/>
              </w:rPr>
              <w:t>УИН/УИС</w:t>
            </w:r>
          </w:p>
        </w:tc>
        <w:tc>
          <w:tcPr>
            <w:tcW w:w="644" w:type="dxa"/>
            <w:vAlign w:val="center"/>
          </w:tcPr>
          <w:p w:rsidR="00035931" w:rsidRPr="00690925" w:rsidRDefault="00035931" w:rsidP="00035931">
            <w:pPr>
              <w:pStyle w:val="121"/>
              <w:spacing w:line="240" w:lineRule="auto"/>
              <w:rPr>
                <w:szCs w:val="24"/>
              </w:rPr>
            </w:pPr>
            <w:r w:rsidRPr="00690925">
              <w:rPr>
                <w:szCs w:val="24"/>
              </w:rPr>
              <w:t>1,48</w:t>
            </w:r>
          </w:p>
        </w:tc>
        <w:tc>
          <w:tcPr>
            <w:tcW w:w="692" w:type="dxa"/>
            <w:vAlign w:val="center"/>
          </w:tcPr>
          <w:p w:rsidR="00035931" w:rsidRPr="00690925" w:rsidRDefault="00035931" w:rsidP="00035931">
            <w:pPr>
              <w:pStyle w:val="121"/>
              <w:spacing w:line="240" w:lineRule="auto"/>
              <w:rPr>
                <w:szCs w:val="24"/>
              </w:rPr>
            </w:pPr>
            <w:r w:rsidRPr="00690925">
              <w:rPr>
                <w:szCs w:val="24"/>
              </w:rPr>
              <w:t>1,09</w:t>
            </w:r>
          </w:p>
        </w:tc>
        <w:tc>
          <w:tcPr>
            <w:tcW w:w="876" w:type="dxa"/>
            <w:vAlign w:val="center"/>
          </w:tcPr>
          <w:p w:rsidR="00035931" w:rsidRPr="00690925" w:rsidRDefault="00035931" w:rsidP="00035931">
            <w:pPr>
              <w:pStyle w:val="121"/>
              <w:spacing w:line="240" w:lineRule="auto"/>
              <w:rPr>
                <w:szCs w:val="24"/>
              </w:rPr>
            </w:pPr>
            <w:r w:rsidRPr="00690925">
              <w:rPr>
                <w:szCs w:val="24"/>
              </w:rPr>
              <w:t>-1,34</w:t>
            </w:r>
          </w:p>
        </w:tc>
        <w:tc>
          <w:tcPr>
            <w:tcW w:w="766" w:type="dxa"/>
            <w:vAlign w:val="center"/>
          </w:tcPr>
          <w:p w:rsidR="00035931" w:rsidRPr="00690925" w:rsidRDefault="00035931" w:rsidP="00035931">
            <w:pPr>
              <w:pStyle w:val="121"/>
              <w:spacing w:line="240" w:lineRule="auto"/>
              <w:rPr>
                <w:szCs w:val="24"/>
              </w:rPr>
            </w:pPr>
            <w:r w:rsidRPr="00690925">
              <w:rPr>
                <w:szCs w:val="24"/>
              </w:rPr>
              <w:t>-3,46</w:t>
            </w:r>
          </w:p>
        </w:tc>
        <w:tc>
          <w:tcPr>
            <w:tcW w:w="802" w:type="dxa"/>
            <w:vAlign w:val="center"/>
          </w:tcPr>
          <w:p w:rsidR="00035931" w:rsidRPr="00690925" w:rsidRDefault="00035931" w:rsidP="00035931">
            <w:pPr>
              <w:pStyle w:val="121"/>
              <w:spacing w:line="240" w:lineRule="auto"/>
              <w:rPr>
                <w:szCs w:val="24"/>
              </w:rPr>
            </w:pPr>
            <w:r w:rsidRPr="00690925">
              <w:rPr>
                <w:szCs w:val="24"/>
              </w:rPr>
              <w:t>-4,02</w:t>
            </w:r>
          </w:p>
        </w:tc>
        <w:tc>
          <w:tcPr>
            <w:tcW w:w="720" w:type="dxa"/>
            <w:vAlign w:val="center"/>
          </w:tcPr>
          <w:p w:rsidR="00035931" w:rsidRPr="00690925" w:rsidRDefault="00035931" w:rsidP="00035931">
            <w:pPr>
              <w:pStyle w:val="121"/>
              <w:spacing w:line="240" w:lineRule="auto"/>
              <w:rPr>
                <w:szCs w:val="24"/>
              </w:rPr>
            </w:pPr>
            <w:r w:rsidRPr="00690925">
              <w:rPr>
                <w:szCs w:val="24"/>
              </w:rPr>
              <w:t>2,32</w:t>
            </w:r>
          </w:p>
        </w:tc>
        <w:tc>
          <w:tcPr>
            <w:tcW w:w="666" w:type="dxa"/>
            <w:vAlign w:val="center"/>
          </w:tcPr>
          <w:p w:rsidR="00035931" w:rsidRPr="00690925" w:rsidRDefault="00035931" w:rsidP="00035931">
            <w:pPr>
              <w:pStyle w:val="121"/>
              <w:spacing w:line="240" w:lineRule="auto"/>
              <w:rPr>
                <w:szCs w:val="24"/>
              </w:rPr>
            </w:pPr>
            <w:r w:rsidRPr="00690925">
              <w:rPr>
                <w:szCs w:val="24"/>
              </w:rPr>
              <w:t>4,26</w:t>
            </w:r>
          </w:p>
        </w:tc>
        <w:tc>
          <w:tcPr>
            <w:tcW w:w="594" w:type="dxa"/>
            <w:vAlign w:val="center"/>
          </w:tcPr>
          <w:p w:rsidR="00035931" w:rsidRPr="00690925" w:rsidRDefault="00035931" w:rsidP="00035931">
            <w:pPr>
              <w:pStyle w:val="121"/>
              <w:spacing w:line="240" w:lineRule="auto"/>
              <w:ind w:left="-54"/>
              <w:rPr>
                <w:szCs w:val="24"/>
              </w:rPr>
            </w:pPr>
            <w:r w:rsidRPr="00690925">
              <w:rPr>
                <w:szCs w:val="24"/>
              </w:rPr>
              <w:t>4,04</w:t>
            </w:r>
          </w:p>
        </w:tc>
        <w:tc>
          <w:tcPr>
            <w:tcW w:w="720" w:type="dxa"/>
            <w:vAlign w:val="center"/>
          </w:tcPr>
          <w:p w:rsidR="00035931" w:rsidRPr="00690925" w:rsidRDefault="00035931" w:rsidP="00035931">
            <w:pPr>
              <w:pStyle w:val="121"/>
              <w:spacing w:line="240" w:lineRule="auto"/>
              <w:rPr>
                <w:szCs w:val="24"/>
              </w:rPr>
            </w:pPr>
            <w:r w:rsidRPr="00690925">
              <w:rPr>
                <w:szCs w:val="24"/>
              </w:rPr>
              <w:t>2,04</w:t>
            </w:r>
          </w:p>
        </w:tc>
        <w:tc>
          <w:tcPr>
            <w:tcW w:w="900" w:type="dxa"/>
            <w:vAlign w:val="center"/>
          </w:tcPr>
          <w:p w:rsidR="00035931" w:rsidRPr="00690925" w:rsidRDefault="00035931" w:rsidP="00035931">
            <w:pPr>
              <w:pStyle w:val="121"/>
              <w:spacing w:line="240" w:lineRule="auto"/>
              <w:rPr>
                <w:szCs w:val="24"/>
              </w:rPr>
            </w:pPr>
            <w:r w:rsidRPr="00690925">
              <w:rPr>
                <w:szCs w:val="24"/>
              </w:rPr>
              <w:t>1,48</w:t>
            </w:r>
          </w:p>
        </w:tc>
      </w:tr>
    </w:tbl>
    <w:p w:rsidR="00193757" w:rsidRPr="000E5F69" w:rsidRDefault="00193757" w:rsidP="000E5F69">
      <w:pPr>
        <w:pStyle w:val="afb"/>
        <w:ind w:firstLine="708"/>
        <w:rPr>
          <w:szCs w:val="28"/>
        </w:rPr>
      </w:pPr>
      <w:r w:rsidRPr="000E5F69">
        <w:rPr>
          <w:szCs w:val="28"/>
        </w:rPr>
        <w:t>Заключительным этапом оценки иммунного гомеостаза у коров я</w:t>
      </w:r>
      <w:r w:rsidRPr="000E5F69">
        <w:rPr>
          <w:szCs w:val="28"/>
        </w:rPr>
        <w:t>в</w:t>
      </w:r>
      <w:r w:rsidRPr="000E5F69">
        <w:rPr>
          <w:szCs w:val="28"/>
        </w:rPr>
        <w:t>ляется оценка функционального состояния их иммунной системы. Прив</w:t>
      </w:r>
      <w:r w:rsidRPr="000E5F69">
        <w:rPr>
          <w:szCs w:val="28"/>
        </w:rPr>
        <w:t>е</w:t>
      </w:r>
      <w:r w:rsidRPr="000E5F69">
        <w:rPr>
          <w:szCs w:val="28"/>
        </w:rPr>
        <w:t>денные в таблице 1 данные показывают, что избранный нами период для оценки воспроизводительной способности коров почти за всеми показат</w:t>
      </w:r>
      <w:r w:rsidRPr="000E5F69">
        <w:rPr>
          <w:szCs w:val="28"/>
        </w:rPr>
        <w:t>е</w:t>
      </w:r>
      <w:r w:rsidRPr="000E5F69">
        <w:rPr>
          <w:szCs w:val="28"/>
        </w:rPr>
        <w:t>лями иммунного состояния оказался дефицитным – за общим количеством лимфоцитов, начиная с 9-го месяца, количеством Т-лимфоцитов – с 3-5-го дня до отела и по 3-5-й день после отела, В-лимфоцитов – практически в течение всего опыта. Последний был выражен сильнее всех.</w:t>
      </w:r>
    </w:p>
    <w:p w:rsidR="00193757" w:rsidRPr="000E5F69" w:rsidRDefault="00193757" w:rsidP="000E5F69">
      <w:pPr>
        <w:pStyle w:val="af7"/>
        <w:ind w:firstLine="708"/>
      </w:pPr>
      <w:r w:rsidRPr="000E5F69">
        <w:t>Как видно из таблицы, сапонит оказался эффективным средством к</w:t>
      </w:r>
      <w:r w:rsidRPr="000E5F69">
        <w:t>о</w:t>
      </w:r>
      <w:r w:rsidRPr="000E5F69">
        <w:t>ррекции функционального состояния одних звеньев иммунитета и стим</w:t>
      </w:r>
      <w:r w:rsidRPr="000E5F69">
        <w:t>у</w:t>
      </w:r>
      <w:r w:rsidRPr="000E5F69">
        <w:t>ляции других.</w:t>
      </w:r>
    </w:p>
    <w:p w:rsidR="0029011D" w:rsidRDefault="00193757" w:rsidP="0029011D">
      <w:pPr>
        <w:pStyle w:val="af9"/>
        <w:spacing w:before="0" w:after="0" w:line="240" w:lineRule="auto"/>
        <w:ind w:firstLine="708"/>
        <w:rPr>
          <w:lang w:val="ru-RU"/>
        </w:rPr>
      </w:pPr>
      <w:r w:rsidRPr="000E5F69">
        <w:rPr>
          <w:b/>
        </w:rPr>
        <w:t>Выводы</w:t>
      </w:r>
      <w:r w:rsidRPr="000E5F69">
        <w:t>: предложенная система оценки иммунодефицитных состо</w:t>
      </w:r>
      <w:r w:rsidRPr="000E5F69">
        <w:t>я</w:t>
      </w:r>
      <w:r w:rsidRPr="000E5F69">
        <w:t>ний у глубоко стельных коров, в течение родов и послеродового периода позволяет оценивать глубину этих расстройств и</w:t>
      </w:r>
      <w:r w:rsidR="000506FF" w:rsidRPr="000E5F69">
        <w:t xml:space="preserve"> выбирать способы их к</w:t>
      </w:r>
      <w:r w:rsidR="000506FF" w:rsidRPr="000E5F69">
        <w:t>о</w:t>
      </w:r>
      <w:r w:rsidR="000506FF" w:rsidRPr="000E5F69">
        <w:t>ррекции.</w:t>
      </w:r>
    </w:p>
    <w:p w:rsidR="00193757" w:rsidRDefault="00193757" w:rsidP="0029011D">
      <w:pPr>
        <w:pStyle w:val="af9"/>
        <w:spacing w:before="0" w:after="0" w:line="240" w:lineRule="auto"/>
        <w:ind w:firstLine="708"/>
        <w:rPr>
          <w:lang w:val="ru-RU"/>
        </w:rPr>
      </w:pPr>
      <w:r w:rsidRPr="0029011D">
        <w:rPr>
          <w:b/>
        </w:rPr>
        <w:t>Литература.</w:t>
      </w:r>
      <w:r w:rsidRPr="006A794D">
        <w:t xml:space="preserve"> 1. </w:t>
      </w:r>
      <w:r w:rsidR="00260219" w:rsidRPr="006A794D">
        <w:t>Дмитриев Ю.Я.</w:t>
      </w:r>
      <w:r w:rsidRPr="006A794D">
        <w:t>//Реабилитация иммунной системы: Тезисы II Междунар. Симп. (Дагомыс, 9–11 октября 1990 года). – Цхалт</w:t>
      </w:r>
      <w:r w:rsidRPr="006A794D">
        <w:t>у</w:t>
      </w:r>
      <w:r w:rsidRPr="006A794D">
        <w:t>бо, 1990. – С. 20. 2. Бусол В.О. с соавт.//Неінфекційна патологія тварин: Мат. наук.–практ. конф. – Біла Церква, 1995.– Ч. 1. – С. 28–31. 3.Завазал В.//Тер</w:t>
      </w:r>
      <w:r w:rsidR="0093037C" w:rsidRPr="006A794D">
        <w:t>апевтический архив. – 1990. – №</w:t>
      </w:r>
      <w:r w:rsidRPr="006A794D">
        <w:t xml:space="preserve">3. – С. 147–148. </w:t>
      </w:r>
      <w:r w:rsidR="005D13C7" w:rsidRPr="006A794D">
        <w:t>4. Заволока А.А.</w:t>
      </w:r>
      <w:r w:rsidRPr="006A794D">
        <w:t>//Гематологические и иммунологические исследования при диагно</w:t>
      </w:r>
      <w:r w:rsidRPr="006A794D">
        <w:t>с</w:t>
      </w:r>
      <w:r w:rsidRPr="006A794D">
        <w:t>тике заболеваний с.-х. животных. – Харьков: Харьковский СХИ им. В.В. Докучаева, 1990. – 55 с. 5. Зуев П.Д. с соавт.//</w:t>
      </w:r>
      <w:r w:rsidR="0093037C" w:rsidRPr="006A794D">
        <w:t>Лабораторное дело. – 1978. – №</w:t>
      </w:r>
      <w:r w:rsidRPr="006A794D">
        <w:t>4. – C. 198–201. 6. Передерий В.Г. с соавт. Иммунный статус, принципы его оценки и коррекции иммунных нарушений. – Х.: УНДИИЭВ, 1995. – 210 с. 7. Коляда Т.І. с соавт.//Укр. радіол. журн. – 1995. – Т.3,</w:t>
      </w:r>
      <w:r w:rsidR="0093037C" w:rsidRPr="006A794D">
        <w:t xml:space="preserve"> </w:t>
      </w:r>
      <w:r w:rsidRPr="006A794D">
        <w:t>№ 1. – С.44–47. 8. Маслянко Р.П. Основи імунобіології. – Львів: Вертикаль, 1999. – 472 с. 9. Коромыслов Г.Ф. с соавт. Методич. рекомендации по биохим. и и</w:t>
      </w:r>
      <w:r w:rsidRPr="006A794D">
        <w:t>м</w:t>
      </w:r>
      <w:r w:rsidRPr="006A794D">
        <w:t>мунологич. методам исследования клеток, их компонентов и других би</w:t>
      </w:r>
      <w:r w:rsidRPr="006A794D">
        <w:t>о</w:t>
      </w:r>
      <w:r w:rsidRPr="006A794D">
        <w:t>логических субстратов.- М.,-1980. – 39 с. 10. Красников Г.А. с соавт. М</w:t>
      </w:r>
      <w:r w:rsidRPr="006A794D">
        <w:t>е</w:t>
      </w:r>
      <w:r w:rsidRPr="006A794D">
        <w:t>тодич. рекомендации по применению иммунохимических, цитогистомо</w:t>
      </w:r>
      <w:r w:rsidRPr="006A794D">
        <w:t>р</w:t>
      </w:r>
      <w:r w:rsidRPr="006A794D">
        <w:t>фологических тестов для оценки иммунобиологического статуса у крупн</w:t>
      </w:r>
      <w:r w:rsidRPr="006A794D">
        <w:t>о</w:t>
      </w:r>
      <w:r w:rsidRPr="006A794D">
        <w:t>го рогатого скота. – Харьков: УНИИЭВ, 1985. – 32 c. 11. Кондрахин И.П.</w:t>
      </w:r>
      <w:r w:rsidR="0093037C" w:rsidRPr="006A794D">
        <w:t xml:space="preserve"> с соавт.</w:t>
      </w:r>
      <w:r w:rsidRPr="006A794D">
        <w:t>//Клинич. Лабор. диагностика в ветеринарии. – М.: Агропромиздат, 1985. – C. 213–215. 12.Першин Б.Б. Стресс, вторичные иммунодефициты и заболеваемость. – М., 1994. – 150 с. 13. Петров Р.В.</w:t>
      </w:r>
      <w:r w:rsidR="0093037C" w:rsidRPr="006A794D">
        <w:t xml:space="preserve"> с соавт.</w:t>
      </w:r>
      <w:r w:rsidRPr="006A794D">
        <w:t>//</w:t>
      </w:r>
      <w:r w:rsidR="0093037C" w:rsidRPr="006A794D">
        <w:t>Вестник РАМН. – 2000. – №</w:t>
      </w:r>
      <w:r w:rsidRPr="006A794D">
        <w:t xml:space="preserve">11. – С.18–21. 14. Савченко I.Г.//Актуал. питання вет.патологiї: Матер. 1-ї Всеукраїнської наук.-виробн. конф. вет. патологiв. – Київ: НАУ, 1996. – Ч. 2. – С. 214–215. 15. Солодовников В.Л.//Бюлл. ВИЭВ. – 1979. – Вып. 37. – C. 9–13. 16. Храбустовский И.Ф.//Труды УНИИЭВ. – 1974. – C. 22. 17.Фролов В.М.//Журн. практического врача. – 1997. – № 3. – C.18–20. 18. Яблонська О.В.//Науковий вісник НАУ, 2001.- Вип.. 34.- С.151-158. 19. Яблонська О.В. Імунний статус глибоко тільних корів і новонароджених телят та його корекція: Автореф. докт.вет.наук. К.- 2005,- 38 с. 20. Яблонский В.А.//Мат. I конгр. иммунологов. – М., 1989. – С. 285–286. 21.Ярилин А.А.//Иммунология.–2004.–Т. </w:t>
      </w:r>
      <w:r w:rsidRPr="006A794D">
        <w:rPr>
          <w:lang w:val="en-US"/>
        </w:rPr>
        <w:t>25, №5.–</w:t>
      </w:r>
      <w:r w:rsidRPr="006A794D">
        <w:t>С</w:t>
      </w:r>
      <w:r w:rsidRPr="006A794D">
        <w:rPr>
          <w:lang w:val="en-US"/>
        </w:rPr>
        <w:t xml:space="preserve">.312 – 320. </w:t>
      </w:r>
      <w:r w:rsidR="00943E72" w:rsidRPr="006A794D">
        <w:rPr>
          <w:lang w:val="en-US"/>
        </w:rPr>
        <w:t>22.Denman A.M.//</w:t>
      </w:r>
      <w:r w:rsidRPr="006A794D">
        <w:rPr>
          <w:lang w:val="en-US"/>
        </w:rPr>
        <w:t xml:space="preserve">Br. Med. J. –1982. – Vol. 284, № 6321. –P.999–1000. 23. Jondal M. </w:t>
      </w:r>
      <w:r w:rsidRPr="006A794D">
        <w:t>е</w:t>
      </w:r>
      <w:r w:rsidRPr="006A794D">
        <w:rPr>
          <w:lang w:val="en-US"/>
        </w:rPr>
        <w:t>.</w:t>
      </w:r>
      <w:r w:rsidRPr="006A794D">
        <w:t>а</w:t>
      </w:r>
      <w:r w:rsidRPr="006A794D">
        <w:rPr>
          <w:lang w:val="en-US"/>
        </w:rPr>
        <w:t>.//J.</w:t>
      </w:r>
      <w:r w:rsidR="00943E72" w:rsidRPr="006A794D">
        <w:rPr>
          <w:lang w:val="en-US"/>
        </w:rPr>
        <w:t xml:space="preserve"> exp.Med. – 1972. – Vol.136, №</w:t>
      </w:r>
      <w:r w:rsidRPr="006A794D">
        <w:rPr>
          <w:lang w:val="en-US"/>
        </w:rPr>
        <w:t>2. – P. 207–215.</w:t>
      </w:r>
    </w:p>
    <w:p w:rsidR="00695F2E" w:rsidRDefault="00695F2E" w:rsidP="00070218">
      <w:pPr>
        <w:pStyle w:val="af8"/>
        <w:ind w:firstLine="0"/>
        <w:rPr>
          <w:b/>
        </w:rPr>
      </w:pPr>
    </w:p>
    <w:p w:rsidR="00695F2E" w:rsidRDefault="00695F2E" w:rsidP="00070218">
      <w:pPr>
        <w:pStyle w:val="af8"/>
        <w:ind w:firstLine="0"/>
        <w:rPr>
          <w:b/>
        </w:rPr>
      </w:pPr>
    </w:p>
    <w:p w:rsidR="00193757" w:rsidRPr="004F074F" w:rsidRDefault="00193757" w:rsidP="00070218">
      <w:pPr>
        <w:pStyle w:val="af8"/>
        <w:ind w:firstLine="0"/>
        <w:rPr>
          <w:b/>
          <w:lang w:val="en-US"/>
        </w:rPr>
      </w:pPr>
      <w:r w:rsidRPr="004F074F">
        <w:rPr>
          <w:b/>
          <w:lang w:val="en-US"/>
        </w:rPr>
        <w:t xml:space="preserve">ABOUT INTERCONNECTION OF COWS’ REPRODUCTIVE ABILITY WITH THEIR </w:t>
      </w:r>
      <w:smartTag w:uri="urn:schemas-microsoft-com:office:smarttags" w:element="place">
        <w:smartTag w:uri="urn:schemas-microsoft-com:office:smarttags" w:element="PlaceName">
          <w:r w:rsidRPr="004F074F">
            <w:rPr>
              <w:b/>
              <w:lang w:val="en-US"/>
            </w:rPr>
            <w:t>IMMUNE</w:t>
          </w:r>
        </w:smartTag>
        <w:r w:rsidRPr="004F074F">
          <w:rPr>
            <w:b/>
            <w:lang w:val="en-US"/>
          </w:rPr>
          <w:t xml:space="preserve"> </w:t>
        </w:r>
        <w:smartTag w:uri="urn:schemas-microsoft-com:office:smarttags" w:element="PlaceType">
          <w:r w:rsidRPr="004F074F">
            <w:rPr>
              <w:b/>
              <w:lang w:val="en-US"/>
            </w:rPr>
            <w:t>STATE</w:t>
          </w:r>
        </w:smartTag>
      </w:smartTag>
    </w:p>
    <w:p w:rsidR="00193757" w:rsidRPr="004F074F" w:rsidRDefault="00193757" w:rsidP="00070218">
      <w:pPr>
        <w:pStyle w:val="af8"/>
        <w:ind w:firstLine="0"/>
        <w:rPr>
          <w:b/>
          <w:lang w:val="en-US"/>
        </w:rPr>
      </w:pPr>
      <w:r w:rsidRPr="004F074F">
        <w:rPr>
          <w:b/>
          <w:lang w:val="en-US"/>
        </w:rPr>
        <w:t>O. Yablonska</w:t>
      </w:r>
    </w:p>
    <w:p w:rsidR="00193757" w:rsidRPr="004F074F" w:rsidRDefault="00193757" w:rsidP="00193757">
      <w:pPr>
        <w:jc w:val="center"/>
        <w:rPr>
          <w:sz w:val="28"/>
          <w:szCs w:val="28"/>
          <w:lang w:val="en-US"/>
        </w:rPr>
      </w:pPr>
      <w:smartTag w:uri="urn:schemas-microsoft-com:office:smarttags" w:element="PlaceName">
        <w:r w:rsidRPr="004F074F">
          <w:rPr>
            <w:sz w:val="28"/>
            <w:szCs w:val="28"/>
            <w:lang w:val="en-US"/>
          </w:rPr>
          <w:t>National</w:t>
        </w:r>
      </w:smartTag>
      <w:r w:rsidRPr="004F074F">
        <w:rPr>
          <w:b/>
          <w:sz w:val="28"/>
          <w:szCs w:val="28"/>
          <w:lang w:val="en-US"/>
        </w:rPr>
        <w:t xml:space="preserve"> </w:t>
      </w:r>
      <w:smartTag w:uri="urn:schemas-microsoft-com:office:smarttags" w:element="PlaceName">
        <w:r w:rsidRPr="004F074F">
          <w:rPr>
            <w:caps/>
            <w:sz w:val="28"/>
            <w:szCs w:val="28"/>
            <w:lang w:val="en-US"/>
          </w:rPr>
          <w:t>a</w:t>
        </w:r>
        <w:r w:rsidRPr="004F074F">
          <w:rPr>
            <w:sz w:val="28"/>
            <w:szCs w:val="28"/>
            <w:lang w:val="en-US"/>
          </w:rPr>
          <w:t>grarian</w:t>
        </w:r>
      </w:smartTag>
      <w:r w:rsidRPr="004F074F">
        <w:rPr>
          <w:b/>
          <w:sz w:val="28"/>
          <w:szCs w:val="28"/>
          <w:lang w:val="en-US"/>
        </w:rPr>
        <w:t xml:space="preserve"> </w:t>
      </w:r>
      <w:smartTag w:uri="urn:schemas-microsoft-com:office:smarttags" w:element="PlaceType">
        <w:r w:rsidRPr="004F074F">
          <w:rPr>
            <w:caps/>
            <w:sz w:val="28"/>
            <w:szCs w:val="28"/>
            <w:lang w:val="en-US"/>
          </w:rPr>
          <w:t>u</w:t>
        </w:r>
        <w:r w:rsidRPr="004F074F">
          <w:rPr>
            <w:sz w:val="28"/>
            <w:szCs w:val="28"/>
            <w:lang w:val="en-US"/>
          </w:rPr>
          <w:t>niversity</w:t>
        </w:r>
      </w:smartTag>
      <w:r w:rsidRPr="004F074F">
        <w:rPr>
          <w:sz w:val="28"/>
          <w:szCs w:val="28"/>
          <w:lang w:val="en-US"/>
        </w:rPr>
        <w:t xml:space="preserve"> of </w:t>
      </w:r>
      <w:smartTag w:uri="urn:schemas-microsoft-com:office:smarttags" w:element="country-region">
        <w:r w:rsidRPr="004F074F">
          <w:rPr>
            <w:sz w:val="28"/>
            <w:szCs w:val="28"/>
            <w:lang w:val="en-US"/>
          </w:rPr>
          <w:t>Ukraine</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Kyiv</w:t>
          </w:r>
        </w:smartTag>
        <w:r w:rsidRPr="004F074F">
          <w:rPr>
            <w:sz w:val="28"/>
            <w:szCs w:val="28"/>
            <w:lang w:val="en-US"/>
          </w:rPr>
          <w:t xml:space="preserve">, </w:t>
        </w:r>
        <w:smartTag w:uri="urn:schemas-microsoft-com:office:smarttags" w:element="country-region">
          <w:r w:rsidRPr="004F074F">
            <w:rPr>
              <w:sz w:val="28"/>
              <w:szCs w:val="28"/>
              <w:lang w:val="en-US"/>
            </w:rPr>
            <w:t>Ukraine</w:t>
          </w:r>
        </w:smartTag>
      </w:smartTag>
    </w:p>
    <w:p w:rsidR="00193757" w:rsidRPr="004F074F" w:rsidRDefault="00193757" w:rsidP="00943E72">
      <w:pPr>
        <w:ind w:firstLine="708"/>
        <w:rPr>
          <w:sz w:val="28"/>
          <w:szCs w:val="28"/>
          <w:lang w:val="en-US"/>
        </w:rPr>
      </w:pPr>
      <w:r w:rsidRPr="004F074F">
        <w:rPr>
          <w:sz w:val="28"/>
          <w:szCs w:val="28"/>
          <w:lang w:val="en-US"/>
        </w:rPr>
        <w:t xml:space="preserve">There are results of immune homeostasis study in cows’ on different stage of their reproductive ability. </w:t>
      </w:r>
    </w:p>
    <w:p w:rsidR="00193757" w:rsidRPr="00491127" w:rsidRDefault="00193757" w:rsidP="00491127">
      <w:pPr>
        <w:pStyle w:val="aff3"/>
        <w:rPr>
          <w:bCs/>
          <w:iCs/>
          <w:color w:val="000000"/>
        </w:rPr>
      </w:pPr>
      <w:r w:rsidRPr="00491127">
        <w:rPr>
          <w:bCs/>
          <w:iCs/>
          <w:color w:val="000000"/>
        </w:rPr>
        <w:t>УДК 623.612.117</w:t>
      </w:r>
    </w:p>
    <w:p w:rsidR="00193757" w:rsidRPr="004F074F" w:rsidRDefault="00193757" w:rsidP="00193757">
      <w:pPr>
        <w:jc w:val="center"/>
        <w:rPr>
          <w:b/>
          <w:sz w:val="28"/>
          <w:szCs w:val="28"/>
        </w:rPr>
      </w:pPr>
      <w:r w:rsidRPr="004F074F">
        <w:rPr>
          <w:b/>
          <w:sz w:val="28"/>
          <w:szCs w:val="28"/>
        </w:rPr>
        <w:t>ЛОКАЛЬНЫЙ ИММУНИТЕТ И АПОПТОЗ ИММУНОКОМПЕТЕНТНЫХ КЛЕТОК ПРИ СУБКЛИНИЧЕСКОМ МАСТИТЕ У КОРОВ</w:t>
      </w:r>
    </w:p>
    <w:p w:rsidR="00193757" w:rsidRPr="004F074F" w:rsidRDefault="00193757" w:rsidP="00193757">
      <w:pPr>
        <w:jc w:val="center"/>
        <w:rPr>
          <w:sz w:val="28"/>
          <w:szCs w:val="28"/>
        </w:rPr>
      </w:pPr>
      <w:r w:rsidRPr="004F074F">
        <w:rPr>
          <w:b/>
          <w:sz w:val="28"/>
          <w:szCs w:val="28"/>
        </w:rPr>
        <w:t>Яблонский В.А.</w:t>
      </w:r>
      <w:r w:rsidRPr="004F074F">
        <w:rPr>
          <w:b/>
          <w:sz w:val="28"/>
          <w:szCs w:val="28"/>
          <w:vertAlign w:val="superscript"/>
        </w:rPr>
        <w:t>1</w:t>
      </w:r>
      <w:r w:rsidRPr="004F074F">
        <w:rPr>
          <w:b/>
          <w:sz w:val="28"/>
          <w:szCs w:val="28"/>
        </w:rPr>
        <w:t xml:space="preserve">, Желавский Н.Н. </w:t>
      </w:r>
      <w:r w:rsidRPr="004F074F">
        <w:rPr>
          <w:b/>
          <w:sz w:val="28"/>
          <w:szCs w:val="28"/>
          <w:vertAlign w:val="superscript"/>
        </w:rPr>
        <w:t>2</w:t>
      </w:r>
      <w:r w:rsidRPr="004F074F">
        <w:rPr>
          <w:b/>
          <w:sz w:val="28"/>
          <w:szCs w:val="28"/>
        </w:rPr>
        <w:t xml:space="preserve">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sz w:val="28"/>
          <w:szCs w:val="28"/>
          <w:lang w:val="en-US"/>
        </w:rPr>
        <w:t>yablonsky</w:t>
      </w:r>
      <w:r w:rsidRPr="004F074F">
        <w:rPr>
          <w:sz w:val="28"/>
          <w:szCs w:val="28"/>
        </w:rPr>
        <w:t>.</w:t>
      </w:r>
      <w:r w:rsidRPr="004F074F">
        <w:rPr>
          <w:sz w:val="28"/>
          <w:szCs w:val="28"/>
          <w:lang w:val="en-US"/>
        </w:rPr>
        <w:t>valent</w:t>
      </w:r>
      <w:r w:rsidRPr="004F074F">
        <w:rPr>
          <w:sz w:val="28"/>
          <w:szCs w:val="28"/>
        </w:rPr>
        <w:t>@</w:t>
      </w:r>
      <w:r w:rsidRPr="004F074F">
        <w:rPr>
          <w:sz w:val="28"/>
          <w:szCs w:val="28"/>
          <w:lang w:val="en-US"/>
        </w:rPr>
        <w:t>gail</w:t>
      </w:r>
      <w:r w:rsidRPr="004F074F">
        <w:rPr>
          <w:sz w:val="28"/>
          <w:szCs w:val="28"/>
        </w:rPr>
        <w:t>.</w:t>
      </w:r>
      <w:r w:rsidRPr="004F074F">
        <w:rPr>
          <w:sz w:val="28"/>
          <w:szCs w:val="28"/>
          <w:lang w:val="en-US"/>
        </w:rPr>
        <w:t>com</w:t>
      </w:r>
    </w:p>
    <w:p w:rsidR="00491127" w:rsidRDefault="00193757" w:rsidP="00193757">
      <w:pPr>
        <w:jc w:val="center"/>
        <w:rPr>
          <w:i/>
          <w:sz w:val="28"/>
          <w:szCs w:val="28"/>
        </w:rPr>
      </w:pPr>
      <w:r w:rsidRPr="00491127">
        <w:rPr>
          <w:b/>
          <w:i/>
          <w:sz w:val="28"/>
          <w:szCs w:val="28"/>
          <w:vertAlign w:val="superscript"/>
        </w:rPr>
        <w:t>1</w:t>
      </w:r>
      <w:r w:rsidRPr="00491127">
        <w:rPr>
          <w:i/>
          <w:sz w:val="28"/>
          <w:szCs w:val="28"/>
        </w:rPr>
        <w:t>Национальный университет биоресурсов и природопользования</w:t>
      </w:r>
      <w:r w:rsidR="00491127">
        <w:rPr>
          <w:i/>
          <w:sz w:val="28"/>
          <w:szCs w:val="28"/>
        </w:rPr>
        <w:t xml:space="preserve">, </w:t>
      </w:r>
      <w:r w:rsidR="00491127">
        <w:rPr>
          <w:i/>
          <w:sz w:val="28"/>
          <w:szCs w:val="28"/>
        </w:rPr>
        <w:br/>
        <w:t>Киев, У</w:t>
      </w:r>
      <w:r w:rsidR="00491127">
        <w:rPr>
          <w:i/>
          <w:sz w:val="28"/>
          <w:szCs w:val="28"/>
        </w:rPr>
        <w:t>к</w:t>
      </w:r>
      <w:r w:rsidR="00491127">
        <w:rPr>
          <w:i/>
          <w:sz w:val="28"/>
          <w:szCs w:val="28"/>
        </w:rPr>
        <w:t>ранина</w:t>
      </w:r>
    </w:p>
    <w:p w:rsidR="00193757" w:rsidRPr="00491127" w:rsidRDefault="00193757" w:rsidP="00193757">
      <w:pPr>
        <w:jc w:val="center"/>
        <w:rPr>
          <w:i/>
          <w:sz w:val="28"/>
          <w:szCs w:val="28"/>
        </w:rPr>
      </w:pPr>
      <w:r w:rsidRPr="00491127">
        <w:rPr>
          <w:i/>
          <w:sz w:val="28"/>
          <w:szCs w:val="28"/>
        </w:rPr>
        <w:t xml:space="preserve"> </w:t>
      </w:r>
      <w:r w:rsidRPr="00491127">
        <w:rPr>
          <w:i/>
          <w:sz w:val="28"/>
          <w:szCs w:val="28"/>
          <w:vertAlign w:val="superscript"/>
        </w:rPr>
        <w:t>2</w:t>
      </w:r>
      <w:r w:rsidRPr="00491127">
        <w:rPr>
          <w:i/>
          <w:sz w:val="28"/>
          <w:szCs w:val="28"/>
        </w:rPr>
        <w:t>Подольский аграрно-технический у</w:t>
      </w:r>
      <w:r w:rsidR="0080783C" w:rsidRPr="00491127">
        <w:rPr>
          <w:i/>
          <w:sz w:val="28"/>
          <w:szCs w:val="28"/>
        </w:rPr>
        <w:t>ниверситет</w:t>
      </w:r>
      <w:r w:rsidR="00491127">
        <w:rPr>
          <w:i/>
          <w:sz w:val="28"/>
          <w:szCs w:val="28"/>
        </w:rPr>
        <w:t xml:space="preserve">, </w:t>
      </w:r>
      <w:r w:rsidR="00491127">
        <w:rPr>
          <w:i/>
          <w:sz w:val="28"/>
          <w:szCs w:val="28"/>
        </w:rPr>
        <w:br/>
        <w:t>Каменецк-Подольский, Украина</w:t>
      </w:r>
    </w:p>
    <w:p w:rsidR="00695F2E" w:rsidRDefault="00193757" w:rsidP="00193757">
      <w:pPr>
        <w:ind w:firstLine="708"/>
        <w:jc w:val="both"/>
        <w:rPr>
          <w:sz w:val="28"/>
          <w:szCs w:val="28"/>
        </w:rPr>
      </w:pPr>
      <w:r w:rsidRPr="00491127">
        <w:rPr>
          <w:sz w:val="28"/>
          <w:szCs w:val="28"/>
        </w:rPr>
        <w:t>Маститы коров, как известно, являются одной из самых распростр</w:t>
      </w:r>
      <w:r w:rsidRPr="00491127">
        <w:rPr>
          <w:sz w:val="28"/>
          <w:szCs w:val="28"/>
        </w:rPr>
        <w:t>а</w:t>
      </w:r>
      <w:r w:rsidRPr="00491127">
        <w:rPr>
          <w:sz w:val="28"/>
          <w:szCs w:val="28"/>
        </w:rPr>
        <w:t>ненных акушерских патологий, наносящих значительный ущерб животн</w:t>
      </w:r>
      <w:r w:rsidRPr="00491127">
        <w:rPr>
          <w:sz w:val="28"/>
          <w:szCs w:val="28"/>
        </w:rPr>
        <w:t>о</w:t>
      </w:r>
      <w:r w:rsidRPr="00491127">
        <w:rPr>
          <w:sz w:val="28"/>
          <w:szCs w:val="28"/>
        </w:rPr>
        <w:t>водству [4]. Ныне имеется большое количество методов диагностики и профилактики этого заболевания, однако иммунобиологические аспекты его еще недостаточно изучены [12,16]. Важное место в этиологии и пат</w:t>
      </w:r>
      <w:r w:rsidRPr="00491127">
        <w:rPr>
          <w:sz w:val="28"/>
          <w:szCs w:val="28"/>
        </w:rPr>
        <w:t>о</w:t>
      </w:r>
      <w:r w:rsidRPr="00491127">
        <w:rPr>
          <w:sz w:val="28"/>
          <w:szCs w:val="28"/>
        </w:rPr>
        <w:t>генезе мастита принадлежит микробному фактору, его взаимодействию с механизмами локальной иммунной защиты молочной железы и общей и</w:t>
      </w:r>
      <w:r w:rsidRPr="00491127">
        <w:rPr>
          <w:sz w:val="28"/>
          <w:szCs w:val="28"/>
        </w:rPr>
        <w:t>м</w:t>
      </w:r>
      <w:r w:rsidRPr="00491127">
        <w:rPr>
          <w:sz w:val="28"/>
          <w:szCs w:val="28"/>
        </w:rPr>
        <w:t>мунобиологической реактивностью организма, определяющей особенн</w:t>
      </w:r>
      <w:r w:rsidRPr="00491127">
        <w:rPr>
          <w:sz w:val="28"/>
          <w:szCs w:val="28"/>
        </w:rPr>
        <w:t>о</w:t>
      </w:r>
      <w:r w:rsidRPr="00491127">
        <w:rPr>
          <w:sz w:val="28"/>
          <w:szCs w:val="28"/>
        </w:rPr>
        <w:t>сти проявления и течения заболевания [1-3,7].</w:t>
      </w:r>
    </w:p>
    <w:p w:rsidR="00193757" w:rsidRPr="00491127" w:rsidRDefault="00193757" w:rsidP="00193757">
      <w:pPr>
        <w:ind w:firstLine="708"/>
        <w:jc w:val="both"/>
        <w:rPr>
          <w:sz w:val="28"/>
          <w:szCs w:val="28"/>
        </w:rPr>
      </w:pPr>
      <w:r w:rsidRPr="00491127">
        <w:rPr>
          <w:sz w:val="28"/>
          <w:szCs w:val="28"/>
        </w:rPr>
        <w:t>Изучение патогенеза мастита должно подкрепляться не только да</w:t>
      </w:r>
      <w:r w:rsidRPr="00491127">
        <w:rPr>
          <w:sz w:val="28"/>
          <w:szCs w:val="28"/>
        </w:rPr>
        <w:t>н</w:t>
      </w:r>
      <w:r w:rsidRPr="00491127">
        <w:rPr>
          <w:sz w:val="28"/>
          <w:szCs w:val="28"/>
        </w:rPr>
        <w:t>ными участия в нем иммунокомпетентных клеток, но с учетом того, что всем клеткам организма свойственна физиологическая смерть вследствие апоптоза или некроза [8,10,15]. Некроз обычно возникает под воздейств</w:t>
      </w:r>
      <w:r w:rsidRPr="00491127">
        <w:rPr>
          <w:sz w:val="28"/>
          <w:szCs w:val="28"/>
        </w:rPr>
        <w:t>и</w:t>
      </w:r>
      <w:r w:rsidRPr="00491127">
        <w:rPr>
          <w:sz w:val="28"/>
          <w:szCs w:val="28"/>
        </w:rPr>
        <w:t>ем экстремальных факторов, тогда как апоптоз клеток бывает следствием их физиологической смерти. Характерными чертами апоптоза является а</w:t>
      </w:r>
      <w:r w:rsidRPr="00491127">
        <w:rPr>
          <w:sz w:val="28"/>
          <w:szCs w:val="28"/>
        </w:rPr>
        <w:t>г</w:t>
      </w:r>
      <w:r w:rsidRPr="00491127">
        <w:rPr>
          <w:sz w:val="28"/>
          <w:szCs w:val="28"/>
        </w:rPr>
        <w:t>регация хроматина, конденсация и фрагментация ядра и цитоплазмы на апоптические тельца, поддающиеся фагоцитозу макрофагами и эпител</w:t>
      </w:r>
      <w:r w:rsidRPr="00491127">
        <w:rPr>
          <w:sz w:val="28"/>
          <w:szCs w:val="28"/>
        </w:rPr>
        <w:t>и</w:t>
      </w:r>
      <w:r w:rsidRPr="00491127">
        <w:rPr>
          <w:sz w:val="28"/>
          <w:szCs w:val="28"/>
        </w:rPr>
        <w:t>альными клетками. Характерно, что удаление апоптических телец не с</w:t>
      </w:r>
      <w:r w:rsidRPr="00491127">
        <w:rPr>
          <w:sz w:val="28"/>
          <w:szCs w:val="28"/>
        </w:rPr>
        <w:t>о</w:t>
      </w:r>
      <w:r w:rsidRPr="00491127">
        <w:rPr>
          <w:sz w:val="28"/>
          <w:szCs w:val="28"/>
        </w:rPr>
        <w:t>провождается явлениями воспаления [1,2,5].</w:t>
      </w:r>
    </w:p>
    <w:p w:rsidR="00193757" w:rsidRPr="00491127" w:rsidRDefault="00193757" w:rsidP="00193757">
      <w:pPr>
        <w:ind w:firstLine="708"/>
        <w:jc w:val="both"/>
        <w:rPr>
          <w:sz w:val="28"/>
          <w:szCs w:val="28"/>
        </w:rPr>
      </w:pPr>
      <w:r w:rsidRPr="00491127">
        <w:rPr>
          <w:sz w:val="28"/>
          <w:szCs w:val="28"/>
        </w:rPr>
        <w:t>В отличие от некроза апоптоз встречается не только в патологически измененных, но и в нормальных тканях. У взрослых особей апоптоз  обн</w:t>
      </w:r>
      <w:r w:rsidRPr="00491127">
        <w:rPr>
          <w:sz w:val="28"/>
          <w:szCs w:val="28"/>
        </w:rPr>
        <w:t>а</w:t>
      </w:r>
      <w:r w:rsidRPr="00491127">
        <w:rPr>
          <w:sz w:val="28"/>
          <w:szCs w:val="28"/>
        </w:rPr>
        <w:t>руживается как в тканях с замедленной пролиферацией, так и в тканях, к</w:t>
      </w:r>
      <w:r w:rsidRPr="00491127">
        <w:rPr>
          <w:sz w:val="28"/>
          <w:szCs w:val="28"/>
        </w:rPr>
        <w:t>о</w:t>
      </w:r>
      <w:r w:rsidRPr="00491127">
        <w:rPr>
          <w:sz w:val="28"/>
          <w:szCs w:val="28"/>
        </w:rPr>
        <w:t>торые постоянно обновляются, в том числе и в гормонзависимых органах – яичниках, матке, молочной железе [6,7]. Важная роль принадлежит апо</w:t>
      </w:r>
      <w:r w:rsidRPr="00491127">
        <w:rPr>
          <w:sz w:val="28"/>
          <w:szCs w:val="28"/>
        </w:rPr>
        <w:t>п</w:t>
      </w:r>
      <w:r w:rsidRPr="00491127">
        <w:rPr>
          <w:sz w:val="28"/>
          <w:szCs w:val="28"/>
        </w:rPr>
        <w:t>тозу и в функционировании иммунной системы [7,8,10]. Зап</w:t>
      </w:r>
      <w:r w:rsidR="0080783C" w:rsidRPr="00491127">
        <w:rPr>
          <w:sz w:val="28"/>
          <w:szCs w:val="28"/>
        </w:rPr>
        <w:t>рограммир</w:t>
      </w:r>
      <w:r w:rsidR="0080783C" w:rsidRPr="00491127">
        <w:rPr>
          <w:sz w:val="28"/>
          <w:szCs w:val="28"/>
        </w:rPr>
        <w:t>о</w:t>
      </w:r>
      <w:r w:rsidR="0080783C" w:rsidRPr="00491127">
        <w:rPr>
          <w:sz w:val="28"/>
          <w:szCs w:val="28"/>
        </w:rPr>
        <w:t xml:space="preserve">ванная смерть клеток </w:t>
      </w:r>
      <w:r w:rsidRPr="00491127">
        <w:rPr>
          <w:sz w:val="28"/>
          <w:szCs w:val="28"/>
        </w:rPr>
        <w:t>- довольно распространенное явление, необходимое для поддержания физиологически оптимального соотношения клеток в тканях и органах [5, 10]. Для поддержания тканевого гомеостаза необх</w:t>
      </w:r>
      <w:r w:rsidRPr="00491127">
        <w:rPr>
          <w:sz w:val="28"/>
          <w:szCs w:val="28"/>
        </w:rPr>
        <w:t>о</w:t>
      </w:r>
      <w:r w:rsidRPr="00491127">
        <w:rPr>
          <w:sz w:val="28"/>
          <w:szCs w:val="28"/>
        </w:rPr>
        <w:t>дим определенный баланс между пролиферацией клеток и их апоптозом [7,8]. В настоящее время особое значение приобретает изучение апоптоза иммунокомпетентных клеток, которые играют чрезвычайно важную роль в поддержании гомеостаза [9,14].</w:t>
      </w:r>
    </w:p>
    <w:p w:rsidR="00193757" w:rsidRPr="00491127" w:rsidRDefault="00193757" w:rsidP="00193757">
      <w:pPr>
        <w:ind w:firstLine="708"/>
        <w:jc w:val="both"/>
        <w:rPr>
          <w:sz w:val="28"/>
          <w:szCs w:val="28"/>
        </w:rPr>
      </w:pPr>
      <w:r w:rsidRPr="00491127">
        <w:rPr>
          <w:b/>
          <w:sz w:val="28"/>
          <w:szCs w:val="28"/>
        </w:rPr>
        <w:t xml:space="preserve">Целью и задачами исследования </w:t>
      </w:r>
      <w:r w:rsidRPr="00491127">
        <w:rPr>
          <w:sz w:val="28"/>
          <w:szCs w:val="28"/>
        </w:rPr>
        <w:t>было изучить</w:t>
      </w:r>
      <w:r w:rsidRPr="00491127">
        <w:rPr>
          <w:b/>
          <w:sz w:val="28"/>
          <w:szCs w:val="28"/>
        </w:rPr>
        <w:t xml:space="preserve"> </w:t>
      </w:r>
      <w:r w:rsidRPr="00491127">
        <w:rPr>
          <w:sz w:val="28"/>
          <w:szCs w:val="28"/>
        </w:rPr>
        <w:t>состояние местного иммунитета и апо</w:t>
      </w:r>
      <w:r w:rsidR="0080783C" w:rsidRPr="00491127">
        <w:rPr>
          <w:sz w:val="28"/>
          <w:szCs w:val="28"/>
        </w:rPr>
        <w:t xml:space="preserve">птоз иммунокомпетентных клеток </w:t>
      </w:r>
      <w:r w:rsidRPr="00491127">
        <w:rPr>
          <w:sz w:val="28"/>
          <w:szCs w:val="28"/>
        </w:rPr>
        <w:t xml:space="preserve">крови </w:t>
      </w:r>
      <w:r w:rsidR="0080783C" w:rsidRPr="00491127">
        <w:rPr>
          <w:sz w:val="28"/>
          <w:szCs w:val="28"/>
        </w:rPr>
        <w:t>у коров в пер</w:t>
      </w:r>
      <w:r w:rsidR="0080783C" w:rsidRPr="00491127">
        <w:rPr>
          <w:sz w:val="28"/>
          <w:szCs w:val="28"/>
        </w:rPr>
        <w:t>и</w:t>
      </w:r>
      <w:r w:rsidR="0080783C" w:rsidRPr="00491127">
        <w:rPr>
          <w:sz w:val="28"/>
          <w:szCs w:val="28"/>
        </w:rPr>
        <w:t xml:space="preserve">од </w:t>
      </w:r>
      <w:r w:rsidRPr="00491127">
        <w:rPr>
          <w:sz w:val="28"/>
          <w:szCs w:val="28"/>
        </w:rPr>
        <w:t>лактации и при субклиническом мастите.</w:t>
      </w:r>
    </w:p>
    <w:p w:rsidR="00695F2E" w:rsidRDefault="00193757" w:rsidP="00695F2E">
      <w:pPr>
        <w:ind w:firstLine="539"/>
        <w:jc w:val="both"/>
        <w:rPr>
          <w:sz w:val="28"/>
          <w:szCs w:val="28"/>
        </w:rPr>
      </w:pPr>
      <w:r w:rsidRPr="00491127">
        <w:rPr>
          <w:b/>
          <w:sz w:val="28"/>
          <w:szCs w:val="28"/>
        </w:rPr>
        <w:t xml:space="preserve">Материал и методы исследования. </w:t>
      </w:r>
      <w:r w:rsidRPr="00491127">
        <w:rPr>
          <w:sz w:val="28"/>
          <w:szCs w:val="28"/>
        </w:rPr>
        <w:t>Исследования проводили на к</w:t>
      </w:r>
      <w:r w:rsidRPr="00491127">
        <w:rPr>
          <w:sz w:val="28"/>
          <w:szCs w:val="28"/>
        </w:rPr>
        <w:t>о</w:t>
      </w:r>
      <w:r w:rsidRPr="00491127">
        <w:rPr>
          <w:sz w:val="28"/>
          <w:szCs w:val="28"/>
        </w:rPr>
        <w:t>ровах-аналогах украинской черно-пестрой породы, 3-5-летнего воз</w:t>
      </w:r>
      <w:r w:rsidR="00070218" w:rsidRPr="00491127">
        <w:rPr>
          <w:sz w:val="28"/>
          <w:szCs w:val="28"/>
        </w:rPr>
        <w:t>раста, в период лактации (3-5 ме</w:t>
      </w:r>
      <w:r w:rsidRPr="00491127">
        <w:rPr>
          <w:sz w:val="28"/>
          <w:szCs w:val="28"/>
        </w:rPr>
        <w:t>с) и при возникновении субклинического мастита в СТзОВ ВФ «Гуменецьке» Каменец-Подольского района Хмельницкой области. Для проведения исследований было сформировано две группы коров – клинически здоровых (</w:t>
      </w:r>
      <w:r w:rsidRPr="00491127">
        <w:rPr>
          <w:sz w:val="28"/>
          <w:szCs w:val="28"/>
          <w:lang w:val="en-US"/>
        </w:rPr>
        <w:t>n</w:t>
      </w:r>
      <w:r w:rsidRPr="00491127">
        <w:rPr>
          <w:sz w:val="28"/>
          <w:szCs w:val="28"/>
        </w:rPr>
        <w:t>=17) и больных субклиническим маститом (</w:t>
      </w:r>
      <w:r w:rsidRPr="00491127">
        <w:rPr>
          <w:sz w:val="28"/>
          <w:szCs w:val="28"/>
          <w:lang w:val="en-US"/>
        </w:rPr>
        <w:t>n</w:t>
      </w:r>
      <w:r w:rsidRPr="00491127">
        <w:rPr>
          <w:sz w:val="28"/>
          <w:szCs w:val="28"/>
        </w:rPr>
        <w:t>=17). Пробы крови доставляли в лабораторию иммунологии репроду</w:t>
      </w:r>
      <w:r w:rsidRPr="00491127">
        <w:rPr>
          <w:sz w:val="28"/>
          <w:szCs w:val="28"/>
        </w:rPr>
        <w:t>к</w:t>
      </w:r>
      <w:r w:rsidRPr="00491127">
        <w:rPr>
          <w:sz w:val="28"/>
          <w:szCs w:val="28"/>
        </w:rPr>
        <w:t>ции кафедри акушерства и хирургии ПАТУ. Микропрепараты окрашивали по методу Паппенгейма. Локальную иммунобиологическую защиту м</w:t>
      </w:r>
      <w:r w:rsidRPr="00491127">
        <w:rPr>
          <w:sz w:val="28"/>
          <w:szCs w:val="28"/>
        </w:rPr>
        <w:t>о</w:t>
      </w:r>
      <w:r w:rsidRPr="00491127">
        <w:rPr>
          <w:sz w:val="28"/>
          <w:szCs w:val="28"/>
        </w:rPr>
        <w:t>лочной железы оценивали по проявлению противомикробной активности нейтрофильных гранулоцитов, выделенных из секрета железы. Функци</w:t>
      </w:r>
      <w:r w:rsidRPr="00491127">
        <w:rPr>
          <w:sz w:val="28"/>
          <w:szCs w:val="28"/>
        </w:rPr>
        <w:t>о</w:t>
      </w:r>
      <w:r w:rsidRPr="00491127">
        <w:rPr>
          <w:sz w:val="28"/>
          <w:szCs w:val="28"/>
        </w:rPr>
        <w:t>нальное состояние фагоцитов определяли по цитохимической реактивн</w:t>
      </w:r>
      <w:r w:rsidRPr="00491127">
        <w:rPr>
          <w:sz w:val="28"/>
          <w:szCs w:val="28"/>
        </w:rPr>
        <w:t>о</w:t>
      </w:r>
      <w:r w:rsidRPr="00491127">
        <w:rPr>
          <w:sz w:val="28"/>
          <w:szCs w:val="28"/>
        </w:rPr>
        <w:t>сти миэлопероксидазы (МПО) и лизосомальных катионных белков (ЛКБ). Интенсивность реакции определяли по индек</w:t>
      </w:r>
      <w:r w:rsidR="0080783C" w:rsidRPr="00491127">
        <w:rPr>
          <w:sz w:val="28"/>
          <w:szCs w:val="28"/>
        </w:rPr>
        <w:t xml:space="preserve">су миграции нейтрофилов (ИМН), </w:t>
      </w:r>
      <w:r w:rsidRPr="00491127">
        <w:rPr>
          <w:sz w:val="28"/>
          <w:szCs w:val="28"/>
        </w:rPr>
        <w:t>индексу активизации нейтрофильных гранулоцитов (ИАН) и</w:t>
      </w:r>
      <w:r w:rsidR="0080783C" w:rsidRPr="00491127">
        <w:rPr>
          <w:sz w:val="28"/>
          <w:szCs w:val="28"/>
        </w:rPr>
        <w:t xml:space="preserve"> цит</w:t>
      </w:r>
      <w:r w:rsidR="0080783C" w:rsidRPr="00491127">
        <w:rPr>
          <w:sz w:val="28"/>
          <w:szCs w:val="28"/>
        </w:rPr>
        <w:t>о</w:t>
      </w:r>
      <w:r w:rsidR="0080783C" w:rsidRPr="00491127">
        <w:rPr>
          <w:sz w:val="28"/>
          <w:szCs w:val="28"/>
        </w:rPr>
        <w:t>логическому индексу (ЦЛИ).</w:t>
      </w:r>
      <w:r w:rsidRPr="00491127">
        <w:rPr>
          <w:sz w:val="28"/>
          <w:szCs w:val="28"/>
        </w:rPr>
        <w:t xml:space="preserve"> При морфологической оценке</w:t>
      </w:r>
      <w:r w:rsidR="0080783C" w:rsidRPr="00491127">
        <w:rPr>
          <w:sz w:val="28"/>
          <w:szCs w:val="28"/>
        </w:rPr>
        <w:t xml:space="preserve"> </w:t>
      </w:r>
      <w:r w:rsidRPr="00491127">
        <w:rPr>
          <w:sz w:val="28"/>
          <w:szCs w:val="28"/>
        </w:rPr>
        <w:t>с</w:t>
      </w:r>
      <w:r w:rsidR="0080783C" w:rsidRPr="00491127">
        <w:rPr>
          <w:sz w:val="28"/>
          <w:szCs w:val="28"/>
        </w:rPr>
        <w:t>остояния</w:t>
      </w:r>
      <w:r w:rsidRPr="00491127">
        <w:rPr>
          <w:sz w:val="28"/>
          <w:szCs w:val="28"/>
        </w:rPr>
        <w:t xml:space="preserve"> и</w:t>
      </w:r>
      <w:r w:rsidRPr="00491127">
        <w:rPr>
          <w:sz w:val="28"/>
          <w:szCs w:val="28"/>
        </w:rPr>
        <w:t>м</w:t>
      </w:r>
      <w:r w:rsidRPr="00491127">
        <w:rPr>
          <w:sz w:val="28"/>
          <w:szCs w:val="28"/>
        </w:rPr>
        <w:t>мунокомпетентных кле</w:t>
      </w:r>
      <w:r w:rsidR="0080783C" w:rsidRPr="00491127">
        <w:rPr>
          <w:sz w:val="28"/>
          <w:szCs w:val="28"/>
        </w:rPr>
        <w:t xml:space="preserve">ток, характеризующих апоптоз, учитывали </w:t>
      </w:r>
      <w:r w:rsidRPr="00491127">
        <w:rPr>
          <w:sz w:val="28"/>
          <w:szCs w:val="28"/>
        </w:rPr>
        <w:t>измен</w:t>
      </w:r>
      <w:r w:rsidRPr="00491127">
        <w:rPr>
          <w:sz w:val="28"/>
          <w:szCs w:val="28"/>
        </w:rPr>
        <w:t>е</w:t>
      </w:r>
      <w:r w:rsidRPr="00491127">
        <w:rPr>
          <w:sz w:val="28"/>
          <w:szCs w:val="28"/>
        </w:rPr>
        <w:t>ния ядра (пикноз, фрагментацию и вакуолизацию), в цитоплазме (токсич</w:t>
      </w:r>
      <w:r w:rsidRPr="00491127">
        <w:rPr>
          <w:sz w:val="28"/>
          <w:szCs w:val="28"/>
        </w:rPr>
        <w:t>е</w:t>
      </w:r>
      <w:r w:rsidRPr="00491127">
        <w:rPr>
          <w:sz w:val="28"/>
          <w:szCs w:val="28"/>
        </w:rPr>
        <w:t xml:space="preserve">скую зернистость и </w:t>
      </w:r>
      <w:r w:rsidR="0080783C" w:rsidRPr="00491127">
        <w:rPr>
          <w:sz w:val="28"/>
          <w:szCs w:val="28"/>
        </w:rPr>
        <w:t xml:space="preserve">вакуолизацию), </w:t>
      </w:r>
      <w:r w:rsidRPr="00491127">
        <w:rPr>
          <w:sz w:val="28"/>
          <w:szCs w:val="28"/>
        </w:rPr>
        <w:t>деструкцию мембраны (цейозис) и уменьшение размера клетки [15]. Общую сумму  морфологических пр</w:t>
      </w:r>
      <w:r w:rsidRPr="00491127">
        <w:rPr>
          <w:sz w:val="28"/>
          <w:szCs w:val="28"/>
        </w:rPr>
        <w:t>и</w:t>
      </w:r>
      <w:r w:rsidRPr="00491127">
        <w:rPr>
          <w:sz w:val="28"/>
          <w:szCs w:val="28"/>
        </w:rPr>
        <w:t>знаков апоптоза в исследуемых препаратах, выраженную в процентах, принимали за индекс апоптоза (ИА). Лабораторную диагностику мастита проводили с использованием димастиновой пробы. Биометрическую о</w:t>
      </w:r>
      <w:r w:rsidRPr="00491127">
        <w:rPr>
          <w:sz w:val="28"/>
          <w:szCs w:val="28"/>
        </w:rPr>
        <w:t>б</w:t>
      </w:r>
      <w:r w:rsidRPr="00491127">
        <w:rPr>
          <w:sz w:val="28"/>
          <w:szCs w:val="28"/>
        </w:rPr>
        <w:t>робку полученных массивов данных проводили с помощью статистическ</w:t>
      </w:r>
      <w:r w:rsidRPr="00491127">
        <w:rPr>
          <w:sz w:val="28"/>
          <w:szCs w:val="28"/>
        </w:rPr>
        <w:t>о</w:t>
      </w:r>
      <w:r w:rsidRPr="00491127">
        <w:rPr>
          <w:sz w:val="28"/>
          <w:szCs w:val="28"/>
        </w:rPr>
        <w:t xml:space="preserve">го пакета прикладных программ Stastistica v. </w:t>
      </w:r>
      <w:smartTag w:uri="urn:schemas-microsoft-com:office:smarttags" w:element="metricconverter">
        <w:smartTagPr>
          <w:attr w:name="ProductID" w:val="5.5 A"/>
        </w:smartTagPr>
        <w:r w:rsidRPr="00491127">
          <w:rPr>
            <w:sz w:val="28"/>
            <w:szCs w:val="28"/>
          </w:rPr>
          <w:t>5.5 A</w:t>
        </w:r>
      </w:smartTag>
      <w:r w:rsidRPr="00491127">
        <w:rPr>
          <w:sz w:val="28"/>
          <w:szCs w:val="28"/>
        </w:rPr>
        <w:t>.</w:t>
      </w:r>
    </w:p>
    <w:p w:rsidR="00193757" w:rsidRDefault="00193757" w:rsidP="00695F2E">
      <w:pPr>
        <w:ind w:firstLine="539"/>
        <w:jc w:val="both"/>
        <w:rPr>
          <w:sz w:val="28"/>
          <w:szCs w:val="28"/>
        </w:rPr>
      </w:pPr>
      <w:r w:rsidRPr="00491127">
        <w:rPr>
          <w:b/>
          <w:sz w:val="28"/>
          <w:szCs w:val="28"/>
        </w:rPr>
        <w:t>Результаты исследования.</w:t>
      </w:r>
      <w:r w:rsidRPr="00491127">
        <w:rPr>
          <w:sz w:val="28"/>
          <w:szCs w:val="28"/>
        </w:rPr>
        <w:t xml:space="preserve"> При микроскопическом исследовании приготовленных препаратов было установлено, що в периферической кр</w:t>
      </w:r>
      <w:r w:rsidRPr="00491127">
        <w:rPr>
          <w:sz w:val="28"/>
          <w:szCs w:val="28"/>
        </w:rPr>
        <w:t>о</w:t>
      </w:r>
      <w:r w:rsidRPr="00491127">
        <w:rPr>
          <w:sz w:val="28"/>
          <w:szCs w:val="28"/>
        </w:rPr>
        <w:t>ви коров в период лактации лимфоциты составляют 51,5±1,94% всех фо</w:t>
      </w:r>
      <w:r w:rsidRPr="00491127">
        <w:rPr>
          <w:sz w:val="28"/>
          <w:szCs w:val="28"/>
        </w:rPr>
        <w:t>р</w:t>
      </w:r>
      <w:r w:rsidRPr="00491127">
        <w:rPr>
          <w:sz w:val="28"/>
          <w:szCs w:val="28"/>
        </w:rPr>
        <w:t>менных элементов. Мы исходили из того, что бол</w:t>
      </w:r>
      <w:r w:rsidR="0080783C" w:rsidRPr="00491127">
        <w:rPr>
          <w:sz w:val="28"/>
          <w:szCs w:val="28"/>
        </w:rPr>
        <w:t>ьшинство зрелых лимф</w:t>
      </w:r>
      <w:r w:rsidR="0080783C" w:rsidRPr="00491127">
        <w:rPr>
          <w:sz w:val="28"/>
          <w:szCs w:val="28"/>
        </w:rPr>
        <w:t>о</w:t>
      </w:r>
      <w:r w:rsidR="0080783C" w:rsidRPr="00491127">
        <w:rPr>
          <w:sz w:val="28"/>
          <w:szCs w:val="28"/>
        </w:rPr>
        <w:t xml:space="preserve">цитов </w:t>
      </w:r>
      <w:r w:rsidRPr="00491127">
        <w:rPr>
          <w:sz w:val="28"/>
          <w:szCs w:val="28"/>
        </w:rPr>
        <w:t>стойки</w:t>
      </w:r>
      <w:r w:rsidR="0080783C" w:rsidRPr="00491127">
        <w:rPr>
          <w:sz w:val="28"/>
          <w:szCs w:val="28"/>
        </w:rPr>
        <w:t xml:space="preserve">е к индукции </w:t>
      </w:r>
      <w:r w:rsidRPr="00491127">
        <w:rPr>
          <w:sz w:val="28"/>
          <w:szCs w:val="28"/>
        </w:rPr>
        <w:t xml:space="preserve">апоптоза. </w:t>
      </w:r>
      <w:r w:rsidR="0080783C" w:rsidRPr="00491127">
        <w:rPr>
          <w:sz w:val="28"/>
          <w:szCs w:val="28"/>
        </w:rPr>
        <w:t xml:space="preserve">Поэтому ИА </w:t>
      </w:r>
      <w:r w:rsidRPr="00491127">
        <w:rPr>
          <w:sz w:val="28"/>
          <w:szCs w:val="28"/>
        </w:rPr>
        <w:t>исследуемой популяции мононуклеаров оказался незначительным (табл. 1).</w:t>
      </w:r>
    </w:p>
    <w:p w:rsidR="00491127" w:rsidRPr="004F074F" w:rsidRDefault="00491127" w:rsidP="00491127">
      <w:pPr>
        <w:ind w:firstLine="708"/>
        <w:jc w:val="both"/>
        <w:rPr>
          <w:sz w:val="28"/>
          <w:szCs w:val="28"/>
        </w:rPr>
      </w:pPr>
      <w:r w:rsidRPr="004F074F">
        <w:rPr>
          <w:sz w:val="28"/>
          <w:szCs w:val="28"/>
        </w:rPr>
        <w:t>Морфологические признаки апоптоза лимфоцитарных клеток выр</w:t>
      </w:r>
      <w:r w:rsidRPr="004F074F">
        <w:rPr>
          <w:sz w:val="28"/>
          <w:szCs w:val="28"/>
        </w:rPr>
        <w:t>а</w:t>
      </w:r>
      <w:r w:rsidRPr="004F074F">
        <w:rPr>
          <w:sz w:val="28"/>
          <w:szCs w:val="28"/>
        </w:rPr>
        <w:t>жались цейозисом мембраны, уменьшением размеров мононуклеаров, м</w:t>
      </w:r>
      <w:r w:rsidRPr="004F074F">
        <w:rPr>
          <w:sz w:val="28"/>
          <w:szCs w:val="28"/>
        </w:rPr>
        <w:t>е</w:t>
      </w:r>
      <w:r w:rsidRPr="004F074F">
        <w:rPr>
          <w:sz w:val="28"/>
          <w:szCs w:val="28"/>
        </w:rPr>
        <w:t>таморфозами ядра (пикноз, вакуолизация, фрагментация и кариорексис) и деструктивными изменениями в цитоплазме.</w:t>
      </w:r>
    </w:p>
    <w:p w:rsidR="00491127" w:rsidRPr="00B13C70" w:rsidRDefault="00491127" w:rsidP="00491127">
      <w:pPr>
        <w:ind w:firstLine="708"/>
        <w:jc w:val="both"/>
        <w:rPr>
          <w:sz w:val="28"/>
          <w:szCs w:val="28"/>
        </w:rPr>
      </w:pPr>
      <w:r w:rsidRPr="004F074F">
        <w:rPr>
          <w:sz w:val="28"/>
          <w:szCs w:val="28"/>
        </w:rPr>
        <w:t>Апоптоз моноцитов и нейтрофилов в основном характеризовался и</w:t>
      </w:r>
      <w:r w:rsidRPr="004F074F">
        <w:rPr>
          <w:sz w:val="28"/>
          <w:szCs w:val="28"/>
        </w:rPr>
        <w:t>з</w:t>
      </w:r>
      <w:r w:rsidRPr="004F074F">
        <w:rPr>
          <w:sz w:val="28"/>
          <w:szCs w:val="28"/>
        </w:rPr>
        <w:t>менениями структуры ядра и мембраны. В разных полях зрения также в</w:t>
      </w:r>
      <w:r w:rsidRPr="004F074F">
        <w:rPr>
          <w:sz w:val="28"/>
          <w:szCs w:val="28"/>
        </w:rPr>
        <w:t>и</w:t>
      </w:r>
      <w:r w:rsidRPr="004F074F">
        <w:rPr>
          <w:sz w:val="28"/>
          <w:szCs w:val="28"/>
        </w:rPr>
        <w:t>зуализировались фагоциты с токсической зернистостью и вакуолизацией цитоплазмы. Микроскопически обнаруживались и клетки с уменьшенным цитометрическим размером.</w:t>
      </w:r>
    </w:p>
    <w:p w:rsidR="004605FC" w:rsidRPr="00B13C70" w:rsidRDefault="004605FC" w:rsidP="00491127">
      <w:pPr>
        <w:ind w:firstLine="708"/>
        <w:jc w:val="both"/>
        <w:rPr>
          <w:sz w:val="28"/>
          <w:szCs w:val="28"/>
        </w:rPr>
      </w:pPr>
      <w:r w:rsidRPr="00B13C70">
        <w:rPr>
          <w:sz w:val="28"/>
          <w:szCs w:val="28"/>
        </w:rPr>
        <w:br w:type="page"/>
      </w:r>
    </w:p>
    <w:p w:rsidR="0080783C" w:rsidRPr="004F074F" w:rsidRDefault="0080783C" w:rsidP="00774C7E">
      <w:pPr>
        <w:jc w:val="right"/>
        <w:rPr>
          <w:sz w:val="28"/>
          <w:szCs w:val="28"/>
        </w:rPr>
      </w:pPr>
      <w:r w:rsidRPr="004F074F">
        <w:rPr>
          <w:sz w:val="28"/>
          <w:szCs w:val="28"/>
        </w:rPr>
        <w:t>Таблица 1</w:t>
      </w:r>
    </w:p>
    <w:p w:rsidR="00193757" w:rsidRPr="004F074F" w:rsidRDefault="00193757" w:rsidP="0080783C">
      <w:pPr>
        <w:jc w:val="center"/>
        <w:rPr>
          <w:sz w:val="28"/>
          <w:szCs w:val="28"/>
        </w:rPr>
      </w:pPr>
      <w:r w:rsidRPr="004F074F">
        <w:rPr>
          <w:sz w:val="28"/>
          <w:szCs w:val="28"/>
        </w:rPr>
        <w:t>Показатели апоптоза иммунокомпетентных клеток крови коров</w:t>
      </w:r>
    </w:p>
    <w:tbl>
      <w:tblPr>
        <w:tblW w:w="9108"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2471"/>
        <w:gridCol w:w="2212"/>
        <w:gridCol w:w="2212"/>
        <w:gridCol w:w="2213"/>
      </w:tblGrid>
      <w:tr w:rsidR="00193757" w:rsidRPr="004F074F" w:rsidTr="00491127">
        <w:trPr>
          <w:trHeight w:val="398"/>
        </w:trPr>
        <w:tc>
          <w:tcPr>
            <w:tcW w:w="2471" w:type="dxa"/>
            <w:vMerge w:val="restart"/>
            <w:vAlign w:val="center"/>
          </w:tcPr>
          <w:p w:rsidR="00193757" w:rsidRPr="004F074F" w:rsidRDefault="00193757" w:rsidP="00C30DC5">
            <w:pPr>
              <w:jc w:val="center"/>
              <w:rPr>
                <w:sz w:val="28"/>
                <w:szCs w:val="28"/>
              </w:rPr>
            </w:pPr>
            <w:r w:rsidRPr="004F074F">
              <w:rPr>
                <w:sz w:val="28"/>
                <w:szCs w:val="28"/>
              </w:rPr>
              <w:t>Физиологическое состояние коров</w:t>
            </w:r>
          </w:p>
        </w:tc>
        <w:tc>
          <w:tcPr>
            <w:tcW w:w="6637" w:type="dxa"/>
            <w:gridSpan w:val="3"/>
            <w:vAlign w:val="center"/>
          </w:tcPr>
          <w:p w:rsidR="00193757" w:rsidRPr="004F074F" w:rsidRDefault="00193757" w:rsidP="00C30DC5">
            <w:pPr>
              <w:jc w:val="center"/>
              <w:rPr>
                <w:sz w:val="28"/>
                <w:szCs w:val="28"/>
              </w:rPr>
            </w:pPr>
            <w:r w:rsidRPr="004F074F">
              <w:rPr>
                <w:sz w:val="28"/>
                <w:szCs w:val="28"/>
              </w:rPr>
              <w:t>Индекс апоптоза (M±m), %</w:t>
            </w:r>
          </w:p>
        </w:tc>
      </w:tr>
      <w:tr w:rsidR="00193757" w:rsidRPr="004F074F" w:rsidTr="00491127">
        <w:trPr>
          <w:trHeight w:val="604"/>
        </w:trPr>
        <w:tc>
          <w:tcPr>
            <w:tcW w:w="2471" w:type="dxa"/>
            <w:vMerge/>
            <w:vAlign w:val="center"/>
          </w:tcPr>
          <w:p w:rsidR="00193757" w:rsidRPr="004F074F" w:rsidRDefault="00193757" w:rsidP="00C30DC5">
            <w:pPr>
              <w:jc w:val="center"/>
              <w:rPr>
                <w:sz w:val="28"/>
                <w:szCs w:val="28"/>
              </w:rPr>
            </w:pPr>
          </w:p>
        </w:tc>
        <w:tc>
          <w:tcPr>
            <w:tcW w:w="2212" w:type="dxa"/>
            <w:vAlign w:val="center"/>
          </w:tcPr>
          <w:p w:rsidR="00193757" w:rsidRPr="004F074F" w:rsidRDefault="00193757" w:rsidP="00C30DC5">
            <w:pPr>
              <w:jc w:val="center"/>
              <w:rPr>
                <w:sz w:val="28"/>
                <w:szCs w:val="28"/>
              </w:rPr>
            </w:pPr>
            <w:r w:rsidRPr="004F074F">
              <w:rPr>
                <w:sz w:val="28"/>
                <w:szCs w:val="28"/>
              </w:rPr>
              <w:t>Лимфоциты</w:t>
            </w:r>
          </w:p>
        </w:tc>
        <w:tc>
          <w:tcPr>
            <w:tcW w:w="2212" w:type="dxa"/>
            <w:vAlign w:val="center"/>
          </w:tcPr>
          <w:p w:rsidR="00193757" w:rsidRPr="004F074F" w:rsidRDefault="00193757" w:rsidP="00C30DC5">
            <w:pPr>
              <w:jc w:val="center"/>
              <w:rPr>
                <w:sz w:val="28"/>
                <w:szCs w:val="28"/>
              </w:rPr>
            </w:pPr>
            <w:r w:rsidRPr="004F074F">
              <w:rPr>
                <w:sz w:val="28"/>
                <w:szCs w:val="28"/>
              </w:rPr>
              <w:t xml:space="preserve">Моноциты </w:t>
            </w:r>
          </w:p>
        </w:tc>
        <w:tc>
          <w:tcPr>
            <w:tcW w:w="2213" w:type="dxa"/>
            <w:vAlign w:val="center"/>
          </w:tcPr>
          <w:p w:rsidR="00193757" w:rsidRPr="004F074F" w:rsidRDefault="00193757" w:rsidP="00C30DC5">
            <w:pPr>
              <w:jc w:val="center"/>
              <w:rPr>
                <w:sz w:val="28"/>
                <w:szCs w:val="28"/>
              </w:rPr>
            </w:pPr>
            <w:r w:rsidRPr="004F074F">
              <w:rPr>
                <w:sz w:val="28"/>
                <w:szCs w:val="28"/>
              </w:rPr>
              <w:t>Нейтрофилы</w:t>
            </w:r>
          </w:p>
        </w:tc>
      </w:tr>
      <w:tr w:rsidR="00193757" w:rsidRPr="004F074F" w:rsidTr="00491127">
        <w:trPr>
          <w:trHeight w:val="960"/>
        </w:trPr>
        <w:tc>
          <w:tcPr>
            <w:tcW w:w="2471" w:type="dxa"/>
            <w:vAlign w:val="center"/>
          </w:tcPr>
          <w:p w:rsidR="00193757" w:rsidRPr="004F074F" w:rsidRDefault="00193757" w:rsidP="00C30DC5">
            <w:pPr>
              <w:jc w:val="center"/>
              <w:rPr>
                <w:sz w:val="28"/>
                <w:szCs w:val="28"/>
              </w:rPr>
            </w:pPr>
            <w:r w:rsidRPr="004F074F">
              <w:rPr>
                <w:sz w:val="28"/>
                <w:szCs w:val="28"/>
              </w:rPr>
              <w:t>Клинически зд</w:t>
            </w:r>
            <w:r w:rsidRPr="004F074F">
              <w:rPr>
                <w:sz w:val="28"/>
                <w:szCs w:val="28"/>
              </w:rPr>
              <w:t>о</w:t>
            </w:r>
            <w:r w:rsidRPr="004F074F">
              <w:rPr>
                <w:sz w:val="28"/>
                <w:szCs w:val="28"/>
              </w:rPr>
              <w:t>ровые (n=17)</w:t>
            </w:r>
          </w:p>
        </w:tc>
        <w:tc>
          <w:tcPr>
            <w:tcW w:w="2212" w:type="dxa"/>
            <w:vAlign w:val="center"/>
          </w:tcPr>
          <w:p w:rsidR="00193757" w:rsidRPr="004F074F" w:rsidRDefault="00193757" w:rsidP="00C30DC5">
            <w:pPr>
              <w:jc w:val="center"/>
              <w:rPr>
                <w:sz w:val="28"/>
                <w:szCs w:val="28"/>
              </w:rPr>
            </w:pPr>
            <w:r w:rsidRPr="004F074F">
              <w:rPr>
                <w:sz w:val="28"/>
                <w:szCs w:val="28"/>
              </w:rPr>
              <w:t>4,55±0,55</w:t>
            </w:r>
          </w:p>
        </w:tc>
        <w:tc>
          <w:tcPr>
            <w:tcW w:w="2212" w:type="dxa"/>
            <w:vAlign w:val="center"/>
          </w:tcPr>
          <w:p w:rsidR="00193757" w:rsidRPr="004F074F" w:rsidRDefault="00193757" w:rsidP="00C30DC5">
            <w:pPr>
              <w:jc w:val="center"/>
              <w:rPr>
                <w:sz w:val="28"/>
                <w:szCs w:val="28"/>
              </w:rPr>
            </w:pPr>
            <w:r w:rsidRPr="004F074F">
              <w:rPr>
                <w:sz w:val="28"/>
                <w:szCs w:val="28"/>
              </w:rPr>
              <w:t>0,53±0,01</w:t>
            </w:r>
          </w:p>
        </w:tc>
        <w:tc>
          <w:tcPr>
            <w:tcW w:w="2213" w:type="dxa"/>
            <w:vAlign w:val="center"/>
          </w:tcPr>
          <w:p w:rsidR="00193757" w:rsidRPr="004F074F" w:rsidRDefault="00193757" w:rsidP="00C30DC5">
            <w:pPr>
              <w:jc w:val="center"/>
              <w:rPr>
                <w:sz w:val="28"/>
                <w:szCs w:val="28"/>
              </w:rPr>
            </w:pPr>
            <w:r w:rsidRPr="004F074F">
              <w:rPr>
                <w:sz w:val="28"/>
                <w:szCs w:val="28"/>
              </w:rPr>
              <w:t>5,05±0,75</w:t>
            </w:r>
          </w:p>
        </w:tc>
      </w:tr>
    </w:tbl>
    <w:p w:rsidR="00193757" w:rsidRPr="004F074F" w:rsidRDefault="00193757" w:rsidP="00193757">
      <w:pPr>
        <w:ind w:firstLine="708"/>
        <w:jc w:val="both"/>
        <w:rPr>
          <w:sz w:val="28"/>
          <w:szCs w:val="28"/>
        </w:rPr>
      </w:pPr>
      <w:r w:rsidRPr="004F074F">
        <w:rPr>
          <w:sz w:val="28"/>
          <w:szCs w:val="28"/>
        </w:rPr>
        <w:t>Наши исследования подтвердили многогранность физиологической роли ннейтрофильных гранулоцитов (НГ), однако функция фагоцитарной защиты у них оказалась главной. Нейтрофильные гранулоциты образуются в брюшном костном мозге в процессе пролиферации клеток миэлоидного ряда, которые после созревания мигрируют в кров и ткани, где реализуют свою фагоцитарную активность [11,13]. Нейтрофилоциты также входят в состав соматических клеток секрета молочной железы. В настоящее время уже досконально изучено физиологические колебания количественного состава соматических клеток в различные периоды лактации коров, однако исследования функциональной активности фагоцитов в патогенезе мастита в современной литератур</w:t>
      </w:r>
      <w:r w:rsidR="00774C7E" w:rsidRPr="004F074F">
        <w:rPr>
          <w:sz w:val="28"/>
          <w:szCs w:val="28"/>
        </w:rPr>
        <w:t>е носят фрагментарный характер.</w:t>
      </w:r>
    </w:p>
    <w:p w:rsidR="00695F2E" w:rsidRDefault="00193757" w:rsidP="00EB1F37">
      <w:pPr>
        <w:ind w:firstLine="708"/>
        <w:jc w:val="both"/>
        <w:rPr>
          <w:sz w:val="28"/>
          <w:szCs w:val="28"/>
        </w:rPr>
      </w:pPr>
      <w:r w:rsidRPr="004F074F">
        <w:rPr>
          <w:sz w:val="28"/>
          <w:szCs w:val="28"/>
        </w:rPr>
        <w:t>При микроскопии мазков секрета молочной железы клинически зд</w:t>
      </w:r>
      <w:r w:rsidRPr="004F074F">
        <w:rPr>
          <w:sz w:val="28"/>
          <w:szCs w:val="28"/>
        </w:rPr>
        <w:t>о</w:t>
      </w:r>
      <w:r w:rsidRPr="004F074F">
        <w:rPr>
          <w:sz w:val="28"/>
          <w:szCs w:val="28"/>
        </w:rPr>
        <w:t>ровых коров нами было установлено, что в период лактации общее число соматических клеток со</w:t>
      </w:r>
      <w:r w:rsidR="00774C7E" w:rsidRPr="004F074F">
        <w:rPr>
          <w:sz w:val="28"/>
          <w:szCs w:val="28"/>
        </w:rPr>
        <w:t>ставляет в среднем 242,35±12,35</w:t>
      </w:r>
      <w:r w:rsidRPr="004F074F">
        <w:rPr>
          <w:sz w:val="28"/>
          <w:szCs w:val="28"/>
        </w:rPr>
        <w:t>тыс/мл, при этом на долю нейтрофилов приходилось 62,35±2,37% из всего цитологического состава.</w:t>
      </w:r>
    </w:p>
    <w:p w:rsidR="00193757" w:rsidRDefault="00193757" w:rsidP="00EB1F37">
      <w:pPr>
        <w:ind w:firstLine="708"/>
        <w:jc w:val="both"/>
        <w:rPr>
          <w:sz w:val="28"/>
          <w:szCs w:val="28"/>
        </w:rPr>
      </w:pPr>
      <w:r w:rsidRPr="004F074F">
        <w:rPr>
          <w:sz w:val="28"/>
          <w:szCs w:val="28"/>
        </w:rPr>
        <w:t>Развитие субклинического мастита у коров характеризовалось ре</w:t>
      </w:r>
      <w:r w:rsidRPr="004F074F">
        <w:rPr>
          <w:sz w:val="28"/>
          <w:szCs w:val="28"/>
        </w:rPr>
        <w:t>з</w:t>
      </w:r>
      <w:r w:rsidRPr="004F074F">
        <w:rPr>
          <w:sz w:val="28"/>
          <w:szCs w:val="28"/>
        </w:rPr>
        <w:t>ким увеличением как содержания соматических клеток (до 38811,76±</w:t>
      </w:r>
      <w:r w:rsidR="00491127">
        <w:rPr>
          <w:sz w:val="28"/>
          <w:szCs w:val="28"/>
        </w:rPr>
        <w:t xml:space="preserve"> </w:t>
      </w:r>
      <w:r w:rsidRPr="004F074F">
        <w:rPr>
          <w:sz w:val="28"/>
          <w:szCs w:val="28"/>
        </w:rPr>
        <w:t>387,10</w:t>
      </w:r>
      <w:r w:rsidR="00491127">
        <w:rPr>
          <w:sz w:val="28"/>
          <w:szCs w:val="28"/>
        </w:rPr>
        <w:t xml:space="preserve"> </w:t>
      </w:r>
      <w:r w:rsidRPr="004F074F">
        <w:rPr>
          <w:sz w:val="28"/>
          <w:szCs w:val="28"/>
        </w:rPr>
        <w:t>тыс/мл), так и существенным увеличением (на 17,82%) клеточной популяции нейтрофильных гранулоцитов, происходящем на фоне возра</w:t>
      </w:r>
      <w:r w:rsidRPr="004F074F">
        <w:rPr>
          <w:sz w:val="28"/>
          <w:szCs w:val="28"/>
        </w:rPr>
        <w:t>с</w:t>
      </w:r>
      <w:r w:rsidRPr="004F074F">
        <w:rPr>
          <w:sz w:val="28"/>
          <w:szCs w:val="28"/>
        </w:rPr>
        <w:t>тания их миграционной активности и активизации цитохимической реа</w:t>
      </w:r>
      <w:r w:rsidRPr="004F074F">
        <w:rPr>
          <w:sz w:val="28"/>
          <w:szCs w:val="28"/>
        </w:rPr>
        <w:t>к</w:t>
      </w:r>
      <w:r w:rsidRPr="004F074F">
        <w:rPr>
          <w:sz w:val="28"/>
          <w:szCs w:val="28"/>
        </w:rPr>
        <w:t>тивности. Специфическим бактерицидным ферментом, катализирующим окислительные реакции, оказалась миэлопероксидаза, входящая в состав первичных гранул нейтрофилов. Серийными цитохимическими исследов</w:t>
      </w:r>
      <w:r w:rsidRPr="004F074F">
        <w:rPr>
          <w:sz w:val="28"/>
          <w:szCs w:val="28"/>
        </w:rPr>
        <w:t>а</w:t>
      </w:r>
      <w:r w:rsidRPr="004F074F">
        <w:rPr>
          <w:sz w:val="28"/>
          <w:szCs w:val="28"/>
        </w:rPr>
        <w:t>ниями установлено, что субклинический воспалительный процесс в орг</w:t>
      </w:r>
      <w:r w:rsidRPr="004F074F">
        <w:rPr>
          <w:sz w:val="28"/>
          <w:szCs w:val="28"/>
        </w:rPr>
        <w:t>а</w:t>
      </w:r>
      <w:r w:rsidRPr="004F074F">
        <w:rPr>
          <w:sz w:val="28"/>
          <w:szCs w:val="28"/>
        </w:rPr>
        <w:t>низме больных коров сопровождается увеличением ИАН и ЦЛИ.</w:t>
      </w:r>
    </w:p>
    <w:p w:rsidR="00695F2E" w:rsidRDefault="00193757" w:rsidP="00193757">
      <w:pPr>
        <w:ind w:firstLine="708"/>
        <w:jc w:val="both"/>
        <w:rPr>
          <w:sz w:val="28"/>
          <w:szCs w:val="28"/>
        </w:rPr>
      </w:pPr>
      <w:r w:rsidRPr="004F074F">
        <w:rPr>
          <w:sz w:val="28"/>
          <w:szCs w:val="28"/>
        </w:rPr>
        <w:t>Субклинический мастит у коров также характеризовался активизац</w:t>
      </w:r>
      <w:r w:rsidRPr="004F074F">
        <w:rPr>
          <w:sz w:val="28"/>
          <w:szCs w:val="28"/>
        </w:rPr>
        <w:t>и</w:t>
      </w:r>
      <w:r w:rsidRPr="004F074F">
        <w:rPr>
          <w:sz w:val="28"/>
          <w:szCs w:val="28"/>
        </w:rPr>
        <w:t>ей лизосомальных катионных белков. Патологический процесс сопрово</w:t>
      </w:r>
      <w:r w:rsidRPr="004F074F">
        <w:rPr>
          <w:sz w:val="28"/>
          <w:szCs w:val="28"/>
        </w:rPr>
        <w:t>ж</w:t>
      </w:r>
      <w:r w:rsidRPr="004F074F">
        <w:rPr>
          <w:sz w:val="28"/>
          <w:szCs w:val="28"/>
        </w:rPr>
        <w:t>дался существенным увеличением ИАН со специфическими цитоплазм</w:t>
      </w:r>
      <w:r w:rsidRPr="004F074F">
        <w:rPr>
          <w:sz w:val="28"/>
          <w:szCs w:val="28"/>
        </w:rPr>
        <w:t>а</w:t>
      </w:r>
      <w:r w:rsidRPr="004F074F">
        <w:rPr>
          <w:sz w:val="28"/>
          <w:szCs w:val="28"/>
        </w:rPr>
        <w:t xml:space="preserve">тическими гранулами ЛКБ.  Интенсивность цитохимической реактивности фагоцитов при этом в основном проявлялась за счет НГ </w:t>
      </w:r>
      <w:r w:rsidRPr="004F074F">
        <w:rPr>
          <w:sz w:val="28"/>
          <w:szCs w:val="28"/>
          <w:lang w:val="en-US"/>
        </w:rPr>
        <w:t>I</w:t>
      </w:r>
      <w:r w:rsidRPr="004F074F">
        <w:rPr>
          <w:sz w:val="28"/>
          <w:szCs w:val="28"/>
        </w:rPr>
        <w:t xml:space="preserve">-й и </w:t>
      </w:r>
      <w:r w:rsidRPr="004F074F">
        <w:rPr>
          <w:sz w:val="28"/>
          <w:szCs w:val="28"/>
          <w:lang w:val="en-US"/>
        </w:rPr>
        <w:t>II</w:t>
      </w:r>
      <w:r w:rsidRPr="004F074F">
        <w:rPr>
          <w:sz w:val="28"/>
          <w:szCs w:val="28"/>
        </w:rPr>
        <w:t>-й степеней активности. Субклинический мастит коров характеризуется выраженным увеличением противомикробной активности фагоцитов секрета молочной железы, что необходимо учитывать при оценке локальной защиты, прогн</w:t>
      </w:r>
      <w:r w:rsidRPr="004F074F">
        <w:rPr>
          <w:sz w:val="28"/>
          <w:szCs w:val="28"/>
        </w:rPr>
        <w:t>о</w:t>
      </w:r>
      <w:r w:rsidRPr="004F074F">
        <w:rPr>
          <w:sz w:val="28"/>
          <w:szCs w:val="28"/>
        </w:rPr>
        <w:t>зировании течения и оценке адекватности проводимого лечения.</w:t>
      </w:r>
    </w:p>
    <w:p w:rsidR="00193757" w:rsidRPr="004F074F" w:rsidRDefault="00193757" w:rsidP="00193757">
      <w:pPr>
        <w:ind w:firstLine="708"/>
        <w:jc w:val="both"/>
        <w:rPr>
          <w:sz w:val="28"/>
          <w:szCs w:val="28"/>
        </w:rPr>
      </w:pPr>
      <w:r w:rsidRPr="004F074F">
        <w:rPr>
          <w:sz w:val="28"/>
          <w:szCs w:val="28"/>
        </w:rPr>
        <w:t>Таким образом, приведенные в работе данные являются одним из фрагментов некробиологии иммунокомпетентных клеток, биологической роли их смерти. Целью некробиологии ныне является разработка методов регуляции апоптических процессов с тем, чтобы выборочно угнетать их в одних случаях, например, в клетках нервной и иммунной системы, или, наоборот, выборочно стимулировать их. Изложенные в работе данные я</w:t>
      </w:r>
      <w:r w:rsidRPr="004F074F">
        <w:rPr>
          <w:sz w:val="28"/>
          <w:szCs w:val="28"/>
        </w:rPr>
        <w:t>в</w:t>
      </w:r>
      <w:r w:rsidRPr="004F074F">
        <w:rPr>
          <w:sz w:val="28"/>
          <w:szCs w:val="28"/>
        </w:rPr>
        <w:t>ляются фрагментом наших исследований по изучению изменений иммун</w:t>
      </w:r>
      <w:r w:rsidRPr="004F074F">
        <w:rPr>
          <w:sz w:val="28"/>
          <w:szCs w:val="28"/>
        </w:rPr>
        <w:t>о</w:t>
      </w:r>
      <w:r w:rsidRPr="004F074F">
        <w:rPr>
          <w:sz w:val="28"/>
          <w:szCs w:val="28"/>
        </w:rPr>
        <w:t>комп</w:t>
      </w:r>
      <w:r w:rsidR="00EB1F37" w:rsidRPr="004F074F">
        <w:rPr>
          <w:sz w:val="28"/>
          <w:szCs w:val="28"/>
        </w:rPr>
        <w:t xml:space="preserve">етентных клеток крови в период </w:t>
      </w:r>
      <w:r w:rsidRPr="004F074F">
        <w:rPr>
          <w:sz w:val="28"/>
          <w:szCs w:val="28"/>
        </w:rPr>
        <w:t>лактации и при возникновении пат</w:t>
      </w:r>
      <w:r w:rsidRPr="004F074F">
        <w:rPr>
          <w:sz w:val="28"/>
          <w:szCs w:val="28"/>
        </w:rPr>
        <w:t>о</w:t>
      </w:r>
      <w:r w:rsidRPr="004F074F">
        <w:rPr>
          <w:sz w:val="28"/>
          <w:szCs w:val="28"/>
        </w:rPr>
        <w:t>логии молочной жел</w:t>
      </w:r>
      <w:r w:rsidR="00774C7E" w:rsidRPr="004F074F">
        <w:rPr>
          <w:sz w:val="28"/>
          <w:szCs w:val="28"/>
        </w:rPr>
        <w:t>езы. Исследования продолжаются.</w:t>
      </w:r>
    </w:p>
    <w:p w:rsidR="00695F2E" w:rsidRDefault="00193757" w:rsidP="00EB1F37">
      <w:pPr>
        <w:ind w:firstLine="708"/>
        <w:jc w:val="both"/>
        <w:rPr>
          <w:spacing w:val="-2"/>
          <w:sz w:val="28"/>
          <w:szCs w:val="28"/>
        </w:rPr>
      </w:pPr>
      <w:r w:rsidRPr="00491127">
        <w:rPr>
          <w:b/>
          <w:caps/>
          <w:spacing w:val="-2"/>
          <w:sz w:val="28"/>
          <w:szCs w:val="28"/>
        </w:rPr>
        <w:t>В</w:t>
      </w:r>
      <w:r w:rsidRPr="00491127">
        <w:rPr>
          <w:b/>
          <w:spacing w:val="-2"/>
          <w:sz w:val="28"/>
          <w:szCs w:val="28"/>
        </w:rPr>
        <w:t>ыводы</w:t>
      </w:r>
      <w:r w:rsidRPr="00491127">
        <w:rPr>
          <w:spacing w:val="-2"/>
          <w:sz w:val="28"/>
          <w:szCs w:val="28"/>
        </w:rPr>
        <w:t>. 1. Индекс апоптоза лимфоцитов периферической крови ла</w:t>
      </w:r>
      <w:r w:rsidRPr="00491127">
        <w:rPr>
          <w:spacing w:val="-2"/>
          <w:sz w:val="28"/>
          <w:szCs w:val="28"/>
        </w:rPr>
        <w:t>к</w:t>
      </w:r>
      <w:r w:rsidRPr="00491127">
        <w:rPr>
          <w:spacing w:val="-2"/>
          <w:sz w:val="28"/>
          <w:szCs w:val="28"/>
        </w:rPr>
        <w:t>тирующих коров сост</w:t>
      </w:r>
      <w:r w:rsidR="00EB1F37" w:rsidRPr="00491127">
        <w:rPr>
          <w:spacing w:val="-2"/>
          <w:sz w:val="28"/>
          <w:szCs w:val="28"/>
        </w:rPr>
        <w:t xml:space="preserve">авляет 4,55±0,55%, моноцитов - </w:t>
      </w:r>
      <w:r w:rsidRPr="00491127">
        <w:rPr>
          <w:spacing w:val="-2"/>
          <w:sz w:val="28"/>
          <w:szCs w:val="28"/>
        </w:rPr>
        <w:t>0,53±0,01, нейтр</w:t>
      </w:r>
      <w:r w:rsidRPr="00491127">
        <w:rPr>
          <w:spacing w:val="-2"/>
          <w:sz w:val="28"/>
          <w:szCs w:val="28"/>
        </w:rPr>
        <w:t>о</w:t>
      </w:r>
      <w:r w:rsidRPr="00491127">
        <w:rPr>
          <w:spacing w:val="-2"/>
          <w:sz w:val="28"/>
          <w:szCs w:val="28"/>
        </w:rPr>
        <w:t>фильных гранулоцитов - 5,05±0,75. 2.Основными апоптическими измен</w:t>
      </w:r>
      <w:r w:rsidRPr="00491127">
        <w:rPr>
          <w:spacing w:val="-2"/>
          <w:sz w:val="28"/>
          <w:szCs w:val="28"/>
        </w:rPr>
        <w:t>е</w:t>
      </w:r>
      <w:r w:rsidRPr="00491127">
        <w:rPr>
          <w:spacing w:val="-2"/>
          <w:sz w:val="28"/>
          <w:szCs w:val="28"/>
        </w:rPr>
        <w:t>ниями иммунокомпетентных клеток являются метаморфоз ядра, изменения структуры цитоплазмы и мембраны, уменьшение размера клеток. 3. Ко</w:t>
      </w:r>
      <w:r w:rsidRPr="00491127">
        <w:rPr>
          <w:spacing w:val="-2"/>
          <w:sz w:val="28"/>
          <w:szCs w:val="28"/>
        </w:rPr>
        <w:t>м</w:t>
      </w:r>
      <w:r w:rsidRPr="00491127">
        <w:rPr>
          <w:spacing w:val="-2"/>
          <w:sz w:val="28"/>
          <w:szCs w:val="28"/>
        </w:rPr>
        <w:t>плексное исследование морфологических и функциональных признаков апоптоза иммунокомпетентных клеток позволяет в большей мере оценить состояние иммунного гомеостаза, что необходимо учитывать в клинической иммунологии при диагностике заболеваний. 4.Субклинический мастит у к</w:t>
      </w:r>
      <w:r w:rsidRPr="00491127">
        <w:rPr>
          <w:spacing w:val="-2"/>
          <w:sz w:val="28"/>
          <w:szCs w:val="28"/>
        </w:rPr>
        <w:t>о</w:t>
      </w:r>
      <w:r w:rsidRPr="00491127">
        <w:rPr>
          <w:spacing w:val="-2"/>
          <w:sz w:val="28"/>
          <w:szCs w:val="28"/>
        </w:rPr>
        <w:t>ров характеризуется существенным увеличением количества соматических клеток в секрете молочной железы, происходящим на фоне относительного увеличения фракционного состава нейтрофильных гранулоцитов и ИМН. 5.Субклинический мастит характеризуется также выраженной активизацией цитохимической реактивности нейтрофилов в реакции на МПО и ЛКБ. 6.Определение функциональной активности фагоцитов секрета молочной железы коров позволяет более объективно оценить состояние локального иммнитета вымени в норме и при возникновении патологии. Метод опред</w:t>
      </w:r>
      <w:r w:rsidRPr="00491127">
        <w:rPr>
          <w:spacing w:val="-2"/>
          <w:sz w:val="28"/>
          <w:szCs w:val="28"/>
        </w:rPr>
        <w:t>е</w:t>
      </w:r>
      <w:r w:rsidRPr="00491127">
        <w:rPr>
          <w:spacing w:val="-2"/>
          <w:sz w:val="28"/>
          <w:szCs w:val="28"/>
        </w:rPr>
        <w:t>ления цитохимической реактивности фагоцитов секрета молочной железы коров необходимо учитывать при разработке современных методов диагн</w:t>
      </w:r>
      <w:r w:rsidRPr="00491127">
        <w:rPr>
          <w:spacing w:val="-2"/>
          <w:sz w:val="28"/>
          <w:szCs w:val="28"/>
        </w:rPr>
        <w:t>о</w:t>
      </w:r>
      <w:r w:rsidRPr="00491127">
        <w:rPr>
          <w:spacing w:val="-2"/>
          <w:sz w:val="28"/>
          <w:szCs w:val="28"/>
        </w:rPr>
        <w:t>стики и лечения субклинического мастита у к</w:t>
      </w:r>
      <w:r w:rsidRPr="00491127">
        <w:rPr>
          <w:spacing w:val="-2"/>
          <w:sz w:val="28"/>
          <w:szCs w:val="28"/>
        </w:rPr>
        <w:t>о</w:t>
      </w:r>
      <w:r w:rsidRPr="00491127">
        <w:rPr>
          <w:spacing w:val="-2"/>
          <w:sz w:val="28"/>
          <w:szCs w:val="28"/>
        </w:rPr>
        <w:t>ров.</w:t>
      </w:r>
    </w:p>
    <w:p w:rsidR="00695F2E" w:rsidRDefault="00193757" w:rsidP="00695F2E">
      <w:pPr>
        <w:ind w:firstLine="708"/>
        <w:jc w:val="both"/>
        <w:rPr>
          <w:sz w:val="28"/>
          <w:szCs w:val="28"/>
        </w:rPr>
      </w:pPr>
      <w:r w:rsidRPr="004F074F">
        <w:rPr>
          <w:b/>
          <w:sz w:val="28"/>
          <w:szCs w:val="28"/>
        </w:rPr>
        <w:t xml:space="preserve">Литература. </w:t>
      </w:r>
      <w:r w:rsidRPr="004F074F">
        <w:rPr>
          <w:sz w:val="28"/>
          <w:szCs w:val="28"/>
        </w:rPr>
        <w:t xml:space="preserve">1.Грачев И.И//Рефлекторная регуляция лактации. Л. -1964. – 186 с. 2. </w:t>
      </w:r>
      <w:r w:rsidRPr="004F074F">
        <w:rPr>
          <w:bCs/>
          <w:sz w:val="28"/>
          <w:szCs w:val="28"/>
        </w:rPr>
        <w:t>Дослідження цитохімічної реактивності нейтрофілів корів в період лактації//</w:t>
      </w:r>
      <w:r w:rsidRPr="004F074F">
        <w:rPr>
          <w:rFonts w:eastAsia="TimesNewRomanPSMT"/>
          <w:sz w:val="28"/>
          <w:szCs w:val="28"/>
        </w:rPr>
        <w:t>Наукові доповіді НАУ/</w:t>
      </w:r>
      <w:r w:rsidR="00B817E2" w:rsidRPr="004F074F">
        <w:rPr>
          <w:bCs/>
          <w:sz w:val="28"/>
          <w:szCs w:val="28"/>
        </w:rPr>
        <w:t>[Електронний ресурс]</w:t>
      </w:r>
      <w:r w:rsidRPr="004F074F">
        <w:rPr>
          <w:bCs/>
          <w:sz w:val="28"/>
          <w:szCs w:val="28"/>
        </w:rPr>
        <w:t>/В.А. Я</w:t>
      </w:r>
      <w:r w:rsidRPr="004F074F">
        <w:rPr>
          <w:bCs/>
          <w:sz w:val="28"/>
          <w:szCs w:val="28"/>
        </w:rPr>
        <w:t>б</w:t>
      </w:r>
      <w:r w:rsidRPr="004F074F">
        <w:rPr>
          <w:bCs/>
          <w:sz w:val="28"/>
          <w:szCs w:val="28"/>
        </w:rPr>
        <w:t>лонський</w:t>
      </w:r>
      <w:r w:rsidRPr="004F074F">
        <w:rPr>
          <w:bCs/>
          <w:i/>
          <w:iCs/>
          <w:sz w:val="28"/>
          <w:szCs w:val="28"/>
        </w:rPr>
        <w:t xml:space="preserve">, </w:t>
      </w:r>
      <w:r w:rsidR="00B817E2" w:rsidRPr="004F074F">
        <w:rPr>
          <w:bCs/>
          <w:sz w:val="28"/>
          <w:szCs w:val="28"/>
        </w:rPr>
        <w:t>М.М. Желавський</w:t>
      </w:r>
      <w:r w:rsidRPr="004F074F">
        <w:rPr>
          <w:bCs/>
          <w:sz w:val="28"/>
          <w:szCs w:val="28"/>
        </w:rPr>
        <w:t>//</w:t>
      </w:r>
      <w:r w:rsidRPr="004F074F">
        <w:rPr>
          <w:rFonts w:eastAsia="TimesNewRomanPSMT"/>
          <w:sz w:val="28"/>
          <w:szCs w:val="28"/>
        </w:rPr>
        <w:t xml:space="preserve">Наукові доповіді НАУ. −  2008. − №2 (10). – Режим доступу к журн. : </w:t>
      </w:r>
      <w:hyperlink r:id="rId63" w:history="1">
        <w:r w:rsidRPr="004F074F">
          <w:rPr>
            <w:rStyle w:val="a6"/>
            <w:rFonts w:eastAsia="TimesNewRomanPSMT"/>
            <w:color w:val="auto"/>
            <w:sz w:val="28"/>
            <w:szCs w:val="28"/>
            <w:u w:val="none"/>
          </w:rPr>
          <w:t>http://www.nbuv.gov.ua/e-Journals/nd/2008-2/08yvatol.pdf</w:t>
        </w:r>
      </w:hyperlink>
      <w:r w:rsidRPr="004F074F">
        <w:rPr>
          <w:rFonts w:eastAsia="TimesNewRomanPSMT"/>
          <w:sz w:val="28"/>
          <w:szCs w:val="28"/>
        </w:rPr>
        <w:t xml:space="preserve">. </w:t>
      </w:r>
      <w:r w:rsidR="00B817E2" w:rsidRPr="004F074F">
        <w:rPr>
          <w:sz w:val="28"/>
          <w:szCs w:val="28"/>
        </w:rPr>
        <w:t>3. Закс  М.Г.//</w:t>
      </w:r>
      <w:r w:rsidRPr="004F074F">
        <w:rPr>
          <w:sz w:val="28"/>
          <w:szCs w:val="28"/>
        </w:rPr>
        <w:t>Молочная железа. М.-Л.-,1964. – 182 с. 4.</w:t>
      </w:r>
      <w:r w:rsidR="00B817E2" w:rsidRPr="004F074F">
        <w:rPr>
          <w:sz w:val="28"/>
          <w:szCs w:val="28"/>
        </w:rPr>
        <w:t xml:space="preserve"> Ка</w:t>
      </w:r>
      <w:r w:rsidR="00B817E2" w:rsidRPr="004F074F">
        <w:rPr>
          <w:sz w:val="28"/>
          <w:szCs w:val="28"/>
        </w:rPr>
        <w:t>р</w:t>
      </w:r>
      <w:r w:rsidR="00B817E2" w:rsidRPr="004F074F">
        <w:rPr>
          <w:sz w:val="28"/>
          <w:szCs w:val="28"/>
        </w:rPr>
        <w:t>ташова В.М. //Маститы коров</w:t>
      </w:r>
      <w:r w:rsidRPr="004F074F">
        <w:rPr>
          <w:sz w:val="28"/>
          <w:szCs w:val="28"/>
        </w:rPr>
        <w:t>/В.М. Карташова, А.И.  Ивашура – М. : Агр</w:t>
      </w:r>
      <w:r w:rsidRPr="004F074F">
        <w:rPr>
          <w:sz w:val="28"/>
          <w:szCs w:val="28"/>
        </w:rPr>
        <w:t>о</w:t>
      </w:r>
      <w:r w:rsidRPr="004F074F">
        <w:rPr>
          <w:sz w:val="28"/>
          <w:szCs w:val="28"/>
        </w:rPr>
        <w:t xml:space="preserve">промиздат, - 1988. – 256 </w:t>
      </w:r>
      <w:r w:rsidR="00B817E2" w:rsidRPr="004F074F">
        <w:rPr>
          <w:sz w:val="28"/>
          <w:szCs w:val="28"/>
        </w:rPr>
        <w:t>с. 5. Кусень С.И.//,</w:t>
      </w:r>
      <w:r w:rsidRPr="004F074F">
        <w:rPr>
          <w:sz w:val="28"/>
          <w:szCs w:val="28"/>
        </w:rPr>
        <w:t>Стойка Р.С. Молекулярные м</w:t>
      </w:r>
      <w:r w:rsidRPr="004F074F">
        <w:rPr>
          <w:sz w:val="28"/>
          <w:szCs w:val="28"/>
        </w:rPr>
        <w:t>е</w:t>
      </w:r>
      <w:r w:rsidRPr="004F074F">
        <w:rPr>
          <w:sz w:val="28"/>
          <w:szCs w:val="28"/>
        </w:rPr>
        <w:t>ханизмы в действии</w:t>
      </w:r>
      <w:r w:rsidR="00B817E2" w:rsidRPr="004F074F">
        <w:rPr>
          <w:sz w:val="28"/>
          <w:szCs w:val="28"/>
        </w:rPr>
        <w:t xml:space="preserve"> полипептидных факторов роста./</w:t>
      </w:r>
      <w:r w:rsidRPr="004F074F">
        <w:rPr>
          <w:sz w:val="28"/>
          <w:szCs w:val="28"/>
        </w:rPr>
        <w:t>Кусень С.И., Стойка Р.С М.: Наука, - 198</w:t>
      </w:r>
      <w:r w:rsidR="00B817E2" w:rsidRPr="004F074F">
        <w:rPr>
          <w:sz w:val="28"/>
          <w:szCs w:val="28"/>
        </w:rPr>
        <w:t>5, - 236 с. 6. Логвинов Д.Д.//</w:t>
      </w:r>
      <w:r w:rsidRPr="004F074F">
        <w:rPr>
          <w:sz w:val="28"/>
          <w:szCs w:val="28"/>
        </w:rPr>
        <w:t>Физиоло</w:t>
      </w:r>
      <w:r w:rsidR="00B817E2" w:rsidRPr="004F074F">
        <w:rPr>
          <w:sz w:val="28"/>
          <w:szCs w:val="28"/>
        </w:rPr>
        <w:t>гия и патология вымени у коров/</w:t>
      </w:r>
      <w:r w:rsidRPr="004F074F">
        <w:rPr>
          <w:sz w:val="28"/>
          <w:szCs w:val="28"/>
        </w:rPr>
        <w:t>Логвинов Д.Д. , Чумакова Т.А. К.: Урожай, - 197</w:t>
      </w:r>
      <w:r w:rsidR="00B817E2" w:rsidRPr="004F074F">
        <w:rPr>
          <w:sz w:val="28"/>
          <w:szCs w:val="28"/>
        </w:rPr>
        <w:t>1. – 268 с. 7. Маянский А.Н.</w:t>
      </w:r>
      <w:r w:rsidRPr="004F074F">
        <w:rPr>
          <w:sz w:val="28"/>
          <w:szCs w:val="28"/>
        </w:rPr>
        <w:t>//</w:t>
      </w:r>
      <w:r w:rsidR="00B817E2" w:rsidRPr="004F074F">
        <w:rPr>
          <w:sz w:val="28"/>
          <w:szCs w:val="28"/>
        </w:rPr>
        <w:t>Очерки о нейтрофиле и макрофаге</w:t>
      </w:r>
      <w:r w:rsidRPr="004F074F">
        <w:rPr>
          <w:sz w:val="28"/>
          <w:szCs w:val="28"/>
        </w:rPr>
        <w:t>/А.Н. Маянский, Д.Н.. – Новосибирск : Наука, Сиб. Отделение, - 198</w:t>
      </w:r>
      <w:r w:rsidR="00B817E2" w:rsidRPr="004F074F">
        <w:rPr>
          <w:sz w:val="28"/>
          <w:szCs w:val="28"/>
        </w:rPr>
        <w:t>9. – 340 с. 8. Маянский Н.А.//.</w:t>
      </w:r>
      <w:r w:rsidRPr="004F074F">
        <w:rPr>
          <w:sz w:val="28"/>
          <w:szCs w:val="28"/>
        </w:rPr>
        <w:t>Апоптоз экс</w:t>
      </w:r>
      <w:r w:rsidR="00B817E2" w:rsidRPr="004F074F">
        <w:rPr>
          <w:sz w:val="28"/>
          <w:szCs w:val="28"/>
        </w:rPr>
        <w:t>судативных нейтрофилов человека</w:t>
      </w:r>
      <w:r w:rsidRPr="004F074F">
        <w:rPr>
          <w:sz w:val="28"/>
          <w:szCs w:val="28"/>
        </w:rPr>
        <w:t>//. Маянский Н.А. , Заславская М.И., Маянский А.Н</w:t>
      </w:r>
      <w:r w:rsidR="00B817E2" w:rsidRPr="004F074F">
        <w:rPr>
          <w:sz w:val="28"/>
          <w:szCs w:val="28"/>
        </w:rPr>
        <w:t>./</w:t>
      </w:r>
      <w:r w:rsidRPr="004F074F">
        <w:rPr>
          <w:sz w:val="28"/>
          <w:szCs w:val="28"/>
        </w:rPr>
        <w:t xml:space="preserve">Иммунология. – 2000. – №2. – </w:t>
      </w:r>
      <w:r w:rsidR="00B817E2" w:rsidRPr="004F074F">
        <w:rPr>
          <w:sz w:val="28"/>
          <w:szCs w:val="28"/>
        </w:rPr>
        <w:t>С. 11-13. 9. Соколовская И.И.//</w:t>
      </w:r>
      <w:r w:rsidRPr="004F074F">
        <w:rPr>
          <w:sz w:val="28"/>
          <w:szCs w:val="28"/>
        </w:rPr>
        <w:t>Иммунные факторы в оплодотвор</w:t>
      </w:r>
      <w:r w:rsidR="00B817E2" w:rsidRPr="004F074F">
        <w:rPr>
          <w:sz w:val="28"/>
          <w:szCs w:val="28"/>
        </w:rPr>
        <w:t>ении и эмбрионал</w:t>
      </w:r>
      <w:r w:rsidR="00B817E2" w:rsidRPr="004F074F">
        <w:rPr>
          <w:sz w:val="28"/>
          <w:szCs w:val="28"/>
        </w:rPr>
        <w:t>ь</w:t>
      </w:r>
      <w:r w:rsidR="00B817E2" w:rsidRPr="004F074F">
        <w:rPr>
          <w:sz w:val="28"/>
          <w:szCs w:val="28"/>
        </w:rPr>
        <w:t>ном развитии./</w:t>
      </w:r>
      <w:r w:rsidRPr="004F074F">
        <w:rPr>
          <w:sz w:val="28"/>
          <w:szCs w:val="28"/>
        </w:rPr>
        <w:t>Со</w:t>
      </w:r>
      <w:r w:rsidR="00B817E2" w:rsidRPr="004F074F">
        <w:rPr>
          <w:sz w:val="28"/>
          <w:szCs w:val="28"/>
        </w:rPr>
        <w:t>коловская И.И., Решетникова Н.М</w:t>
      </w:r>
      <w:r w:rsidRPr="004F074F">
        <w:rPr>
          <w:sz w:val="28"/>
          <w:szCs w:val="28"/>
        </w:rPr>
        <w:t>/Животноводство, -1</w:t>
      </w:r>
      <w:r w:rsidR="00B817E2" w:rsidRPr="004F074F">
        <w:rPr>
          <w:sz w:val="28"/>
          <w:szCs w:val="28"/>
        </w:rPr>
        <w:t>968, 6, 66-67. 10.Стойка Р.С.//</w:t>
      </w:r>
      <w:r w:rsidRPr="004F074F">
        <w:rPr>
          <w:sz w:val="28"/>
          <w:szCs w:val="28"/>
        </w:rPr>
        <w:t>А</w:t>
      </w:r>
      <w:r w:rsidRPr="004F074F">
        <w:rPr>
          <w:rFonts w:cs="Arial"/>
          <w:sz w:val="28"/>
          <w:szCs w:val="28"/>
        </w:rPr>
        <w:t>поптоз і рак: від теорії до практики. – Терно</w:t>
      </w:r>
      <w:r w:rsidR="00B817E2" w:rsidRPr="004F074F">
        <w:rPr>
          <w:rFonts w:cs="Arial"/>
          <w:sz w:val="28"/>
          <w:szCs w:val="28"/>
        </w:rPr>
        <w:t>піль/</w:t>
      </w:r>
      <w:r w:rsidRPr="004F074F">
        <w:rPr>
          <w:sz w:val="28"/>
          <w:szCs w:val="28"/>
        </w:rPr>
        <w:t>Стойка Р.С</w:t>
      </w:r>
      <w:r w:rsidRPr="004F074F">
        <w:rPr>
          <w:rFonts w:cs="Arial"/>
          <w:sz w:val="28"/>
          <w:szCs w:val="28"/>
        </w:rPr>
        <w:t xml:space="preserve">,  Укрмедкнига, -2006, 526 с. </w:t>
      </w:r>
      <w:r w:rsidR="00B817E2" w:rsidRPr="004F074F">
        <w:rPr>
          <w:sz w:val="28"/>
          <w:szCs w:val="28"/>
        </w:rPr>
        <w:t>11. Стойка Р.С.//</w:t>
      </w:r>
      <w:r w:rsidRPr="004F074F">
        <w:rPr>
          <w:rFonts w:cs="Arial"/>
          <w:sz w:val="28"/>
          <w:szCs w:val="28"/>
        </w:rPr>
        <w:t>Апоптоз и рак./</w:t>
      </w:r>
      <w:r w:rsidRPr="004F074F">
        <w:rPr>
          <w:sz w:val="28"/>
          <w:szCs w:val="28"/>
        </w:rPr>
        <w:t>Стойка Р.С</w:t>
      </w:r>
      <w:r w:rsidRPr="004F074F">
        <w:rPr>
          <w:rFonts w:cs="Arial"/>
          <w:sz w:val="28"/>
          <w:szCs w:val="28"/>
        </w:rPr>
        <w:t xml:space="preserve"> - Киев, Морион, - 1999, 189 с. </w:t>
      </w:r>
      <w:r w:rsidRPr="004F074F">
        <w:rPr>
          <w:sz w:val="28"/>
          <w:szCs w:val="28"/>
        </w:rPr>
        <w:t>12.Фітзтатрік Д.Л.//Клітини молока – як</w:t>
      </w:r>
      <w:r w:rsidR="00B817E2" w:rsidRPr="004F074F">
        <w:rPr>
          <w:sz w:val="28"/>
          <w:szCs w:val="28"/>
        </w:rPr>
        <w:t>а функція?//Фітзтатрік Д.Л./</w:t>
      </w:r>
      <w:r w:rsidRPr="004F074F">
        <w:rPr>
          <w:sz w:val="28"/>
          <w:szCs w:val="28"/>
        </w:rPr>
        <w:t>Сучасна ветеринарна медицина. – 2008. − №6. – С. 30-32. 13. Я</w:t>
      </w:r>
      <w:r w:rsidRPr="004F074F">
        <w:rPr>
          <w:sz w:val="28"/>
          <w:szCs w:val="28"/>
        </w:rPr>
        <w:t>б</w:t>
      </w:r>
      <w:r w:rsidRPr="004F074F">
        <w:rPr>
          <w:sz w:val="28"/>
          <w:szCs w:val="28"/>
        </w:rPr>
        <w:t>лонський В.А.// Прояв автоімунних реакцій в організмі корів при різних фізіоло</w:t>
      </w:r>
      <w:r w:rsidR="00B817E2" w:rsidRPr="004F074F">
        <w:rPr>
          <w:sz w:val="28"/>
          <w:szCs w:val="28"/>
        </w:rPr>
        <w:t>гічних станах молочної залози./</w:t>
      </w:r>
      <w:r w:rsidRPr="004F074F">
        <w:rPr>
          <w:sz w:val="28"/>
          <w:szCs w:val="28"/>
        </w:rPr>
        <w:t xml:space="preserve">Яблонський В.А., Желавський М.М - Науковий вісник НАУ,- 2004, т.78, с.243-245. </w:t>
      </w:r>
      <w:r w:rsidRPr="004F074F">
        <w:rPr>
          <w:sz w:val="28"/>
          <w:szCs w:val="28"/>
          <w:lang w:val="en-GB"/>
        </w:rPr>
        <w:t xml:space="preserve">14. </w:t>
      </w:r>
      <w:r w:rsidRPr="004F074F">
        <w:rPr>
          <w:sz w:val="28"/>
          <w:szCs w:val="28"/>
          <w:lang w:val="en-US"/>
        </w:rPr>
        <w:t>Bratanov</w:t>
      </w:r>
      <w:r w:rsidRPr="004F074F">
        <w:rPr>
          <w:sz w:val="28"/>
          <w:szCs w:val="28"/>
          <w:lang w:val="en-GB"/>
        </w:rPr>
        <w:t xml:space="preserve"> </w:t>
      </w:r>
      <w:r w:rsidR="00B817E2" w:rsidRPr="004F074F">
        <w:rPr>
          <w:sz w:val="28"/>
          <w:szCs w:val="28"/>
          <w:lang w:val="en-US"/>
        </w:rPr>
        <w:t>K</w:t>
      </w:r>
      <w:r w:rsidRPr="004F074F">
        <w:rPr>
          <w:sz w:val="28"/>
          <w:szCs w:val="28"/>
          <w:lang w:val="en-US"/>
        </w:rPr>
        <w:t>//</w:t>
      </w:r>
      <w:r w:rsidR="00B817E2" w:rsidRPr="004F074F">
        <w:rPr>
          <w:sz w:val="28"/>
          <w:szCs w:val="28"/>
          <w:lang w:val="en-US"/>
        </w:rPr>
        <w:t>.</w:t>
      </w:r>
      <w:r w:rsidRPr="004F074F">
        <w:rPr>
          <w:sz w:val="28"/>
          <w:szCs w:val="28"/>
          <w:lang w:val="en-US"/>
        </w:rPr>
        <w:t>Progress and problems in the immunology of reproduction. Immunology of reprodu</w:t>
      </w:r>
      <w:r w:rsidRPr="004F074F">
        <w:rPr>
          <w:sz w:val="28"/>
          <w:szCs w:val="28"/>
          <w:lang w:val="en-US"/>
        </w:rPr>
        <w:t>c</w:t>
      </w:r>
      <w:r w:rsidRPr="004F074F">
        <w:rPr>
          <w:sz w:val="28"/>
          <w:szCs w:val="28"/>
          <w:lang w:val="en-US"/>
        </w:rPr>
        <w:t>tion.</w:t>
      </w:r>
      <w:r w:rsidRPr="004F074F">
        <w:rPr>
          <w:sz w:val="28"/>
          <w:szCs w:val="28"/>
          <w:lang w:val="en-GB"/>
        </w:rPr>
        <w:t>/</w:t>
      </w:r>
      <w:r w:rsidRPr="004F074F">
        <w:rPr>
          <w:sz w:val="28"/>
          <w:szCs w:val="28"/>
          <w:lang w:val="en-US"/>
        </w:rPr>
        <w:t>Bratanov</w:t>
      </w:r>
      <w:r w:rsidRPr="004F074F">
        <w:rPr>
          <w:sz w:val="28"/>
          <w:szCs w:val="28"/>
          <w:lang w:val="en-GB"/>
        </w:rPr>
        <w:t xml:space="preserve"> </w:t>
      </w:r>
      <w:r w:rsidRPr="004F074F">
        <w:rPr>
          <w:sz w:val="28"/>
          <w:szCs w:val="28"/>
          <w:lang w:val="en-US"/>
        </w:rPr>
        <w:t>K</w:t>
      </w:r>
      <w:r w:rsidRPr="004F074F">
        <w:rPr>
          <w:sz w:val="28"/>
          <w:szCs w:val="28"/>
          <w:lang w:val="en-GB"/>
        </w:rPr>
        <w:t xml:space="preserve"> - </w:t>
      </w:r>
      <w:r w:rsidRPr="004F074F">
        <w:rPr>
          <w:sz w:val="28"/>
          <w:szCs w:val="28"/>
          <w:lang w:val="en-US"/>
        </w:rPr>
        <w:t xml:space="preserve">Proceedings of the second International symposium held in </w:t>
      </w:r>
      <w:smartTag w:uri="urn:schemas-microsoft-com:office:smarttags" w:element="place">
        <w:smartTag w:uri="urn:schemas-microsoft-com:office:smarttags" w:element="City">
          <w:r w:rsidRPr="004F074F">
            <w:rPr>
              <w:sz w:val="28"/>
              <w:szCs w:val="28"/>
              <w:lang w:val="en-US"/>
            </w:rPr>
            <w:t>Varna</w:t>
          </w:r>
        </w:smartTag>
        <w:r w:rsidRPr="004F074F">
          <w:rPr>
            <w:sz w:val="28"/>
            <w:szCs w:val="28"/>
            <w:lang w:val="en-US"/>
          </w:rPr>
          <w:t xml:space="preserve">, </w:t>
        </w:r>
        <w:smartTag w:uri="urn:schemas-microsoft-com:office:smarttags" w:element="country-region">
          <w:r w:rsidRPr="004F074F">
            <w:rPr>
              <w:sz w:val="28"/>
              <w:szCs w:val="28"/>
              <w:lang w:val="en-US"/>
            </w:rPr>
            <w:t>Bulgaria</w:t>
          </w:r>
        </w:smartTag>
      </w:smartTag>
      <w:r w:rsidRPr="004F074F">
        <w:rPr>
          <w:sz w:val="28"/>
          <w:szCs w:val="28"/>
          <w:lang w:val="en-US"/>
        </w:rPr>
        <w:t xml:space="preserve">, September, 13-16, 1971, p.38-61. </w:t>
      </w:r>
      <w:r w:rsidRPr="004F074F">
        <w:rPr>
          <w:sz w:val="28"/>
          <w:szCs w:val="28"/>
          <w:lang w:val="en-GB"/>
        </w:rPr>
        <w:t>15.</w:t>
      </w:r>
      <w:r w:rsidRPr="004F074F">
        <w:rPr>
          <w:sz w:val="28"/>
          <w:szCs w:val="28"/>
          <w:lang w:val="en-US"/>
        </w:rPr>
        <w:t xml:space="preserve"> Cohen J.John</w:t>
      </w:r>
      <w:r w:rsidRPr="004F074F">
        <w:rPr>
          <w:sz w:val="28"/>
          <w:szCs w:val="28"/>
          <w:lang w:val="en-GB"/>
        </w:rPr>
        <w:t>//</w:t>
      </w:r>
      <w:r w:rsidRPr="004F074F">
        <w:rPr>
          <w:sz w:val="28"/>
          <w:szCs w:val="28"/>
          <w:lang w:val="en-US"/>
        </w:rPr>
        <w:t>Apoptosis//Immunology Today.</w:t>
      </w:r>
      <w:r w:rsidRPr="004F074F">
        <w:rPr>
          <w:sz w:val="28"/>
          <w:szCs w:val="28"/>
          <w:lang w:val="en-GB"/>
        </w:rPr>
        <w:t xml:space="preserve"> </w:t>
      </w:r>
      <w:r w:rsidRPr="004F074F">
        <w:rPr>
          <w:sz w:val="28"/>
          <w:szCs w:val="28"/>
          <w:lang w:val="en-US"/>
        </w:rPr>
        <w:t xml:space="preserve">Cohen J.John – 1993. – Vol. 14. – N3. – P. 126-130. </w:t>
      </w:r>
      <w:r w:rsidRPr="004F074F">
        <w:rPr>
          <w:sz w:val="28"/>
          <w:szCs w:val="28"/>
          <w:lang w:val="en-GB"/>
        </w:rPr>
        <w:t>16.</w:t>
      </w:r>
      <w:r w:rsidRPr="004F074F">
        <w:rPr>
          <w:sz w:val="28"/>
          <w:szCs w:val="28"/>
          <w:lang w:val="en-US"/>
        </w:rPr>
        <w:t xml:space="preserve"> PCR-based detection of genes encoding virulence determinants in Staphylococcus aureus from bo</w:t>
      </w:r>
      <w:r w:rsidR="006F0504" w:rsidRPr="004F074F">
        <w:rPr>
          <w:sz w:val="28"/>
          <w:szCs w:val="28"/>
          <w:lang w:val="en-US"/>
        </w:rPr>
        <w:t>vine subclinical mastitis cases</w:t>
      </w:r>
      <w:r w:rsidRPr="004F074F">
        <w:rPr>
          <w:sz w:val="28"/>
          <w:szCs w:val="28"/>
          <w:lang w:val="en-US"/>
        </w:rPr>
        <w:t>/R.K.Dewanand,</w:t>
      </w:r>
      <w:r w:rsidR="006F0504" w:rsidRPr="004F074F">
        <w:rPr>
          <w:sz w:val="28"/>
          <w:szCs w:val="28"/>
          <w:lang w:val="en-US"/>
        </w:rPr>
        <w:t xml:space="preserve"> S.Yuvaraj, V. K.Nitin [et al.]</w:t>
      </w:r>
      <w:r w:rsidRPr="004F074F">
        <w:rPr>
          <w:sz w:val="28"/>
          <w:szCs w:val="28"/>
          <w:lang w:val="en-US"/>
        </w:rPr>
        <w:t>//J. Vet. Sci. – 2007. − Vol. 8(2). − P. 151–154.</w:t>
      </w:r>
      <w:r w:rsidRPr="004F074F">
        <w:rPr>
          <w:sz w:val="28"/>
          <w:szCs w:val="28"/>
          <w:lang w:val="en-GB"/>
        </w:rPr>
        <w:t xml:space="preserve"> </w:t>
      </w:r>
    </w:p>
    <w:p w:rsidR="00193757" w:rsidRPr="004F074F" w:rsidRDefault="00193757" w:rsidP="00695F2E">
      <w:pPr>
        <w:jc w:val="center"/>
        <w:rPr>
          <w:b/>
          <w:caps/>
          <w:sz w:val="28"/>
          <w:szCs w:val="28"/>
          <w:lang w:val="en-US"/>
        </w:rPr>
      </w:pPr>
      <w:r w:rsidRPr="004F074F">
        <w:rPr>
          <w:b/>
          <w:caps/>
          <w:sz w:val="28"/>
          <w:szCs w:val="28"/>
          <w:lang w:val="en-US"/>
        </w:rPr>
        <w:t>THE LOCAL IMMUNITY AND APOPTOSIS OF IMMUNE COMPETENT CELLS AT SUBCLINICAL MASTITIS IN COWS’</w:t>
      </w:r>
    </w:p>
    <w:p w:rsidR="00193757" w:rsidRPr="004F074F" w:rsidRDefault="00193757" w:rsidP="00774C7E">
      <w:pPr>
        <w:jc w:val="center"/>
        <w:rPr>
          <w:b/>
          <w:sz w:val="28"/>
          <w:szCs w:val="28"/>
          <w:vertAlign w:val="superscript"/>
          <w:lang w:val="en-US"/>
        </w:rPr>
      </w:pPr>
      <w:r w:rsidRPr="004F074F">
        <w:rPr>
          <w:b/>
          <w:sz w:val="28"/>
          <w:szCs w:val="28"/>
          <w:lang w:val="en-US"/>
        </w:rPr>
        <w:t>Yablonskiy V.A.</w:t>
      </w:r>
      <w:r w:rsidRPr="004F074F">
        <w:rPr>
          <w:b/>
          <w:sz w:val="28"/>
          <w:szCs w:val="28"/>
          <w:vertAlign w:val="superscript"/>
          <w:lang w:val="en-US"/>
        </w:rPr>
        <w:t>1</w:t>
      </w:r>
      <w:r w:rsidRPr="004F074F">
        <w:rPr>
          <w:b/>
          <w:sz w:val="28"/>
          <w:szCs w:val="28"/>
          <w:lang w:val="en-US"/>
        </w:rPr>
        <w:t>, Zhelavskiy M.M.</w:t>
      </w:r>
      <w:r w:rsidRPr="004F074F">
        <w:rPr>
          <w:b/>
          <w:sz w:val="28"/>
          <w:szCs w:val="28"/>
          <w:vertAlign w:val="superscript"/>
          <w:lang w:val="en-US"/>
        </w:rPr>
        <w:t>2</w:t>
      </w:r>
    </w:p>
    <w:p w:rsidR="00193757" w:rsidRPr="004F074F" w:rsidRDefault="00193757" w:rsidP="00193757">
      <w:pPr>
        <w:jc w:val="center"/>
        <w:rPr>
          <w:sz w:val="28"/>
          <w:szCs w:val="28"/>
          <w:lang w:val="en-US"/>
        </w:rPr>
      </w:pPr>
      <w:r w:rsidRPr="00491127">
        <w:rPr>
          <w:sz w:val="28"/>
          <w:szCs w:val="28"/>
          <w:vertAlign w:val="superscript"/>
          <w:lang w:val="en-US"/>
        </w:rPr>
        <w:t>1</w:t>
      </w:r>
      <w:r w:rsidRPr="004F074F">
        <w:rPr>
          <w:sz w:val="28"/>
          <w:szCs w:val="28"/>
          <w:lang w:val="en-US"/>
        </w:rPr>
        <w:t>National</w:t>
      </w:r>
      <w:r w:rsidRPr="004F074F">
        <w:rPr>
          <w:b/>
          <w:sz w:val="28"/>
          <w:szCs w:val="28"/>
          <w:lang w:val="en-US"/>
        </w:rPr>
        <w:t xml:space="preserve"> </w:t>
      </w:r>
      <w:r w:rsidRPr="004F074F">
        <w:rPr>
          <w:sz w:val="28"/>
          <w:szCs w:val="28"/>
          <w:lang w:val="en-US"/>
        </w:rPr>
        <w:t>agrarian</w:t>
      </w:r>
      <w:r w:rsidRPr="004F074F">
        <w:rPr>
          <w:b/>
          <w:sz w:val="28"/>
          <w:szCs w:val="28"/>
          <w:lang w:val="en-US"/>
        </w:rPr>
        <w:t xml:space="preserve"> </w:t>
      </w:r>
      <w:smartTag w:uri="urn:schemas-microsoft-com:office:smarttags" w:element="PlaceType">
        <w:r w:rsidRPr="004F074F">
          <w:rPr>
            <w:sz w:val="28"/>
            <w:szCs w:val="28"/>
            <w:lang w:val="en-US"/>
          </w:rPr>
          <w:t>university</w:t>
        </w:r>
      </w:smartTag>
      <w:r w:rsidRPr="004F074F">
        <w:rPr>
          <w:sz w:val="28"/>
          <w:szCs w:val="28"/>
          <w:lang w:val="en-US"/>
        </w:rPr>
        <w:t xml:space="preserve"> of </w:t>
      </w:r>
      <w:smartTag w:uri="urn:schemas-microsoft-com:office:smarttags" w:element="PlaceName">
        <w:r w:rsidRPr="004F074F">
          <w:rPr>
            <w:sz w:val="28"/>
            <w:szCs w:val="28"/>
            <w:lang w:val="en-US"/>
          </w:rPr>
          <w:t>Ukraine</w:t>
        </w:r>
      </w:smartTag>
      <w:r w:rsidRPr="004F074F">
        <w:rPr>
          <w:sz w:val="28"/>
          <w:szCs w:val="28"/>
          <w:lang w:val="en-US"/>
        </w:rPr>
        <w:t xml:space="preserve">, </w:t>
      </w:r>
      <w:smartTag w:uri="urn:schemas-microsoft-com:office:smarttags" w:element="place">
        <w:smartTag w:uri="urn:schemas-microsoft-com:office:smarttags" w:element="City">
          <w:r w:rsidRPr="004F074F">
            <w:rPr>
              <w:sz w:val="28"/>
              <w:szCs w:val="28"/>
              <w:lang w:val="en-US"/>
            </w:rPr>
            <w:t>Kyiv</w:t>
          </w:r>
        </w:smartTag>
        <w:r w:rsidRPr="004F074F">
          <w:rPr>
            <w:sz w:val="28"/>
            <w:szCs w:val="28"/>
            <w:lang w:val="en-US"/>
          </w:rPr>
          <w:t xml:space="preserve">, </w:t>
        </w:r>
        <w:smartTag w:uri="urn:schemas-microsoft-com:office:smarttags" w:element="country-region">
          <w:r w:rsidRPr="004F074F">
            <w:rPr>
              <w:sz w:val="28"/>
              <w:szCs w:val="28"/>
              <w:lang w:val="en-US"/>
            </w:rPr>
            <w:t>Ukraine</w:t>
          </w:r>
        </w:smartTag>
      </w:smartTag>
    </w:p>
    <w:p w:rsidR="00193757" w:rsidRPr="004F074F" w:rsidRDefault="00774C7E" w:rsidP="00193757">
      <w:pPr>
        <w:jc w:val="center"/>
        <w:rPr>
          <w:sz w:val="28"/>
          <w:szCs w:val="28"/>
          <w:lang w:val="en-US"/>
        </w:rPr>
      </w:pPr>
      <w:r w:rsidRPr="004F074F">
        <w:rPr>
          <w:sz w:val="28"/>
          <w:szCs w:val="28"/>
          <w:vertAlign w:val="superscript"/>
          <w:lang w:val="en-US"/>
        </w:rPr>
        <w:t>2</w:t>
      </w:r>
      <w:r w:rsidR="00193757" w:rsidRPr="004F074F">
        <w:rPr>
          <w:sz w:val="28"/>
          <w:szCs w:val="28"/>
          <w:lang w:val="en-US"/>
        </w:rPr>
        <w:t xml:space="preserve">Podolian agrarian-technical university, </w:t>
      </w:r>
      <w:smartTag w:uri="urn:schemas-microsoft-com:office:smarttags" w:element="place">
        <w:smartTag w:uri="urn:schemas-microsoft-com:office:smarttags" w:element="City">
          <w:r w:rsidR="00193757" w:rsidRPr="004F074F">
            <w:rPr>
              <w:sz w:val="28"/>
              <w:szCs w:val="28"/>
              <w:lang w:val="en-US"/>
            </w:rPr>
            <w:t>Kamianec-Podilsky</w:t>
          </w:r>
        </w:smartTag>
        <w:r w:rsidR="00193757" w:rsidRPr="004F074F">
          <w:rPr>
            <w:sz w:val="28"/>
            <w:szCs w:val="28"/>
            <w:lang w:val="en-US"/>
          </w:rPr>
          <w:t xml:space="preserve">, </w:t>
        </w:r>
        <w:smartTag w:uri="urn:schemas-microsoft-com:office:smarttags" w:element="country-region">
          <w:r w:rsidR="00193757" w:rsidRPr="004F074F">
            <w:rPr>
              <w:sz w:val="28"/>
              <w:szCs w:val="28"/>
              <w:lang w:val="en-US"/>
            </w:rPr>
            <w:t>Ukraine</w:t>
          </w:r>
        </w:smartTag>
      </w:smartTag>
    </w:p>
    <w:p w:rsidR="00193757" w:rsidRPr="00B13C70" w:rsidRDefault="00193757" w:rsidP="00193757">
      <w:pPr>
        <w:ind w:firstLine="708"/>
        <w:jc w:val="both"/>
        <w:rPr>
          <w:sz w:val="28"/>
          <w:szCs w:val="28"/>
          <w:lang w:val="en-US"/>
        </w:rPr>
      </w:pPr>
      <w:r w:rsidRPr="004F074F">
        <w:rPr>
          <w:sz w:val="28"/>
          <w:szCs w:val="28"/>
          <w:lang w:val="en-US"/>
        </w:rPr>
        <w:t>Investigated the state of local immunity of udder of cows and apoptosis of immuno component cells at subclinical mastitis.</w:t>
      </w:r>
    </w:p>
    <w:p w:rsidR="008477B4" w:rsidRPr="00491127" w:rsidRDefault="008477B4" w:rsidP="00491127">
      <w:pPr>
        <w:pStyle w:val="aff3"/>
        <w:rPr>
          <w:bCs/>
          <w:iCs/>
          <w:color w:val="000000"/>
          <w:lang w:val="az-Latn-AZ"/>
        </w:rPr>
      </w:pPr>
      <w:r w:rsidRPr="00491127">
        <w:rPr>
          <w:bCs/>
          <w:iCs/>
          <w:color w:val="000000"/>
        </w:rPr>
        <w:t>УДК  619:616:98.579.21</w:t>
      </w:r>
    </w:p>
    <w:p w:rsidR="008477B4" w:rsidRPr="004F074F" w:rsidRDefault="008477B4" w:rsidP="008477B4">
      <w:pPr>
        <w:jc w:val="center"/>
        <w:rPr>
          <w:b/>
          <w:caps/>
          <w:sz w:val="28"/>
          <w:szCs w:val="28"/>
        </w:rPr>
      </w:pPr>
      <w:r w:rsidRPr="004F074F">
        <w:rPr>
          <w:b/>
          <w:caps/>
          <w:sz w:val="28"/>
          <w:szCs w:val="28"/>
        </w:rPr>
        <w:t>Биологические особенности возбудителя пастереллеза</w:t>
      </w:r>
    </w:p>
    <w:p w:rsidR="008477B4" w:rsidRPr="004F074F" w:rsidRDefault="008477B4" w:rsidP="008477B4">
      <w:pPr>
        <w:jc w:val="center"/>
        <w:rPr>
          <w:sz w:val="28"/>
          <w:szCs w:val="28"/>
        </w:rPr>
      </w:pPr>
      <w:r w:rsidRPr="004F074F">
        <w:rPr>
          <w:b/>
          <w:sz w:val="28"/>
          <w:szCs w:val="28"/>
        </w:rPr>
        <w:t xml:space="preserve">Гасанов А.Е. </w:t>
      </w:r>
      <w:r w:rsidRPr="004F074F">
        <w:rPr>
          <w:sz w:val="28"/>
          <w:szCs w:val="28"/>
          <w:lang w:val="az-Latn-AZ"/>
        </w:rPr>
        <w:t>E</w:t>
      </w:r>
      <w:r w:rsidRPr="004F074F">
        <w:rPr>
          <w:sz w:val="28"/>
          <w:szCs w:val="28"/>
        </w:rPr>
        <w:t>-</w:t>
      </w:r>
      <w:r w:rsidRPr="004F074F">
        <w:rPr>
          <w:sz w:val="28"/>
          <w:szCs w:val="28"/>
          <w:lang w:val="az-Latn-AZ"/>
        </w:rPr>
        <w:t>mail: aznivi 05 @ rambler.ru</w:t>
      </w:r>
    </w:p>
    <w:p w:rsidR="008477B4" w:rsidRPr="00491127" w:rsidRDefault="008477B4" w:rsidP="008477B4">
      <w:pPr>
        <w:jc w:val="center"/>
        <w:rPr>
          <w:i/>
          <w:sz w:val="28"/>
          <w:szCs w:val="28"/>
        </w:rPr>
      </w:pPr>
      <w:r w:rsidRPr="00491127">
        <w:rPr>
          <w:i/>
          <w:sz w:val="28"/>
          <w:szCs w:val="28"/>
        </w:rPr>
        <w:t>Азербайджанской научно-исследовательский ветеринарный</w:t>
      </w:r>
      <w:r w:rsidRPr="00491127">
        <w:rPr>
          <w:i/>
          <w:sz w:val="28"/>
          <w:szCs w:val="28"/>
          <w:lang w:val="az-Latn-AZ"/>
        </w:rPr>
        <w:t xml:space="preserve"> </w:t>
      </w:r>
      <w:r w:rsidRPr="00491127">
        <w:rPr>
          <w:i/>
          <w:sz w:val="28"/>
          <w:szCs w:val="28"/>
        </w:rPr>
        <w:t>институт</w:t>
      </w:r>
    </w:p>
    <w:p w:rsidR="008477B4" w:rsidRPr="004F074F" w:rsidRDefault="008477B4" w:rsidP="008477B4">
      <w:pPr>
        <w:ind w:firstLine="708"/>
        <w:jc w:val="both"/>
        <w:rPr>
          <w:sz w:val="28"/>
          <w:szCs w:val="28"/>
          <w:lang w:val="az-Latn-AZ"/>
        </w:rPr>
      </w:pPr>
      <w:r w:rsidRPr="004F074F">
        <w:rPr>
          <w:sz w:val="28"/>
          <w:szCs w:val="28"/>
        </w:rPr>
        <w:t xml:space="preserve">Ряд важнейших теоретических вопросов и практических задач по пастереллезу сельскохозяйственных животных были успешно разрешены усилиями многих ученых </w:t>
      </w:r>
      <w:r w:rsidRPr="004F074F">
        <w:rPr>
          <w:sz w:val="28"/>
          <w:szCs w:val="28"/>
          <w:lang w:val="az-Latn-AZ"/>
        </w:rPr>
        <w:t>[</w:t>
      </w:r>
      <w:r w:rsidRPr="004F074F">
        <w:rPr>
          <w:sz w:val="28"/>
          <w:szCs w:val="28"/>
        </w:rPr>
        <w:t>2,3,5,6</w:t>
      </w:r>
      <w:r w:rsidRPr="004F074F">
        <w:rPr>
          <w:sz w:val="28"/>
          <w:szCs w:val="28"/>
          <w:lang w:val="az-Latn-AZ"/>
        </w:rPr>
        <w:t>].</w:t>
      </w:r>
    </w:p>
    <w:p w:rsidR="00695F2E" w:rsidRDefault="008477B4" w:rsidP="008477B4">
      <w:pPr>
        <w:ind w:firstLine="708"/>
        <w:jc w:val="both"/>
        <w:rPr>
          <w:sz w:val="28"/>
          <w:szCs w:val="28"/>
        </w:rPr>
      </w:pPr>
      <w:r w:rsidRPr="004F074F">
        <w:rPr>
          <w:sz w:val="28"/>
          <w:szCs w:val="28"/>
        </w:rPr>
        <w:t>Некоторые ученые еще в 1898г при изучении штаммов пастерелл у</w:t>
      </w:r>
      <w:r w:rsidRPr="004F074F">
        <w:rPr>
          <w:sz w:val="28"/>
          <w:szCs w:val="28"/>
        </w:rPr>
        <w:t>с</w:t>
      </w:r>
      <w:r w:rsidRPr="004F074F">
        <w:rPr>
          <w:sz w:val="28"/>
          <w:szCs w:val="28"/>
        </w:rPr>
        <w:t>тановили, что между отдельными колониями существовали определенные различия. Например, имелись штаммы подвижные и неподвижные, мон</w:t>
      </w:r>
      <w:r w:rsidRPr="004F074F">
        <w:rPr>
          <w:sz w:val="28"/>
          <w:szCs w:val="28"/>
        </w:rPr>
        <w:t>о</w:t>
      </w:r>
      <w:r w:rsidRPr="004F074F">
        <w:rPr>
          <w:sz w:val="28"/>
          <w:szCs w:val="28"/>
        </w:rPr>
        <w:t>трихные и политрихные, обладающие капсулами и безкапсульные, а также штаммы которые отличались по биохими</w:t>
      </w:r>
      <w:r w:rsidR="00AE3064" w:rsidRPr="004F074F">
        <w:rPr>
          <w:sz w:val="28"/>
          <w:szCs w:val="28"/>
        </w:rPr>
        <w:t xml:space="preserve">ческим свойствам. Обобщая свои </w:t>
      </w:r>
      <w:r w:rsidRPr="004F074F">
        <w:rPr>
          <w:sz w:val="28"/>
          <w:szCs w:val="28"/>
        </w:rPr>
        <w:t>исследования они сгруппировали все овоидные короткие палочки возбуд</w:t>
      </w:r>
      <w:r w:rsidRPr="004F074F">
        <w:rPr>
          <w:sz w:val="28"/>
          <w:szCs w:val="28"/>
        </w:rPr>
        <w:t>и</w:t>
      </w:r>
      <w:r w:rsidRPr="004F074F">
        <w:rPr>
          <w:sz w:val="28"/>
          <w:szCs w:val="28"/>
        </w:rPr>
        <w:t>телей геморрагической септицемии, вне зависимости от их свойств, в группу бактерий геморрагической септицемии. Но такое малообоснова</w:t>
      </w:r>
      <w:r w:rsidRPr="004F074F">
        <w:rPr>
          <w:sz w:val="28"/>
          <w:szCs w:val="28"/>
        </w:rPr>
        <w:t>н</w:t>
      </w:r>
      <w:r w:rsidRPr="004F074F">
        <w:rPr>
          <w:sz w:val="28"/>
          <w:szCs w:val="28"/>
        </w:rPr>
        <w:t xml:space="preserve">ное решение не нашло признания среди других ученых </w:t>
      </w:r>
      <w:r w:rsidRPr="004F074F">
        <w:rPr>
          <w:sz w:val="28"/>
          <w:szCs w:val="28"/>
          <w:lang w:val="az-Latn-AZ"/>
        </w:rPr>
        <w:t>[</w:t>
      </w:r>
      <w:r w:rsidRPr="004F074F">
        <w:rPr>
          <w:sz w:val="28"/>
          <w:szCs w:val="28"/>
        </w:rPr>
        <w:t>6,7</w:t>
      </w:r>
      <w:r w:rsidRPr="004F074F">
        <w:rPr>
          <w:sz w:val="28"/>
          <w:szCs w:val="28"/>
          <w:lang w:val="az-Latn-AZ"/>
        </w:rPr>
        <w:t>]</w:t>
      </w:r>
      <w:r w:rsidRPr="004F074F">
        <w:rPr>
          <w:sz w:val="28"/>
          <w:szCs w:val="28"/>
        </w:rPr>
        <w:t>.</w:t>
      </w:r>
    </w:p>
    <w:p w:rsidR="008477B4" w:rsidRPr="004F074F" w:rsidRDefault="008477B4" w:rsidP="008477B4">
      <w:pPr>
        <w:ind w:firstLine="708"/>
        <w:jc w:val="both"/>
        <w:rPr>
          <w:sz w:val="28"/>
          <w:szCs w:val="28"/>
        </w:rPr>
      </w:pPr>
      <w:r w:rsidRPr="004F074F">
        <w:rPr>
          <w:sz w:val="28"/>
          <w:szCs w:val="28"/>
        </w:rPr>
        <w:t>Ряд исследователей в дальнейшем, изучая 21штамм пастерелл, пр</w:t>
      </w:r>
      <w:r w:rsidRPr="004F074F">
        <w:rPr>
          <w:sz w:val="28"/>
          <w:szCs w:val="28"/>
        </w:rPr>
        <w:t>и</w:t>
      </w:r>
      <w:r w:rsidRPr="004F074F">
        <w:rPr>
          <w:sz w:val="28"/>
          <w:szCs w:val="28"/>
        </w:rPr>
        <w:t>шли к выводу о невозможности группирования бактерий только по пат</w:t>
      </w:r>
      <w:r w:rsidRPr="004F074F">
        <w:rPr>
          <w:sz w:val="28"/>
          <w:szCs w:val="28"/>
        </w:rPr>
        <w:t>о</w:t>
      </w:r>
      <w:r w:rsidRPr="004F074F">
        <w:rPr>
          <w:sz w:val="28"/>
          <w:szCs w:val="28"/>
        </w:rPr>
        <w:t>генности и по выз</w:t>
      </w:r>
      <w:r w:rsidRPr="004F074F">
        <w:rPr>
          <w:sz w:val="28"/>
          <w:szCs w:val="28"/>
        </w:rPr>
        <w:t>ы</w:t>
      </w:r>
      <w:r w:rsidRPr="004F074F">
        <w:rPr>
          <w:sz w:val="28"/>
          <w:szCs w:val="28"/>
        </w:rPr>
        <w:t xml:space="preserve">ваемым ими патологическим изменениям </w:t>
      </w:r>
      <w:r w:rsidRPr="004F074F">
        <w:rPr>
          <w:sz w:val="28"/>
          <w:szCs w:val="28"/>
          <w:lang w:val="az-Latn-AZ"/>
        </w:rPr>
        <w:t>[</w:t>
      </w:r>
      <w:r w:rsidRPr="004F074F">
        <w:rPr>
          <w:sz w:val="28"/>
          <w:szCs w:val="28"/>
        </w:rPr>
        <w:t>6,7</w:t>
      </w:r>
      <w:r w:rsidRPr="004F074F">
        <w:rPr>
          <w:sz w:val="28"/>
          <w:szCs w:val="28"/>
          <w:lang w:val="az-Latn-AZ"/>
        </w:rPr>
        <w:t>]</w:t>
      </w:r>
      <w:r w:rsidRPr="004F074F">
        <w:rPr>
          <w:sz w:val="28"/>
          <w:szCs w:val="28"/>
        </w:rPr>
        <w:t>.</w:t>
      </w:r>
    </w:p>
    <w:p w:rsidR="008477B4" w:rsidRPr="004F074F" w:rsidRDefault="008477B4" w:rsidP="008477B4">
      <w:pPr>
        <w:ind w:firstLine="708"/>
        <w:jc w:val="both"/>
        <w:rPr>
          <w:sz w:val="28"/>
          <w:szCs w:val="28"/>
        </w:rPr>
      </w:pPr>
      <w:r w:rsidRPr="004F074F">
        <w:rPr>
          <w:sz w:val="28"/>
          <w:szCs w:val="28"/>
        </w:rPr>
        <w:t>Ими установлено, что возбудители пастереллеза вне зависимости от своего происхождения характеризуются следующими свойствами: форма бактерии коккообразная или овальная, длиною от 1 до 1,5 микрона, шир</w:t>
      </w:r>
      <w:r w:rsidRPr="004F074F">
        <w:rPr>
          <w:sz w:val="28"/>
          <w:szCs w:val="28"/>
        </w:rPr>
        <w:t>и</w:t>
      </w:r>
      <w:r w:rsidRPr="004F074F">
        <w:rPr>
          <w:sz w:val="28"/>
          <w:szCs w:val="28"/>
        </w:rPr>
        <w:t>ною 0,25-0,5 микрона, часто располагаются парами и нередко в крови имеют вид палочек с яснополюсной  окраской, грамотрицатьны, по да</w:t>
      </w:r>
      <w:r w:rsidRPr="004F074F">
        <w:rPr>
          <w:sz w:val="28"/>
          <w:szCs w:val="28"/>
        </w:rPr>
        <w:t>н</w:t>
      </w:r>
      <w:r w:rsidRPr="004F074F">
        <w:rPr>
          <w:sz w:val="28"/>
          <w:szCs w:val="28"/>
        </w:rPr>
        <w:t>ным некоторых авторов имеют капсулу, хотя это до сих пор остается н</w:t>
      </w:r>
      <w:r w:rsidRPr="004F074F">
        <w:rPr>
          <w:sz w:val="28"/>
          <w:szCs w:val="28"/>
        </w:rPr>
        <w:t>е</w:t>
      </w:r>
      <w:r w:rsidRPr="004F074F">
        <w:rPr>
          <w:sz w:val="28"/>
          <w:szCs w:val="28"/>
        </w:rPr>
        <w:t>выясненным. Пастереллы неподвижны, спор необразуют, аэробны. Темп</w:t>
      </w:r>
      <w:r w:rsidRPr="004F074F">
        <w:rPr>
          <w:sz w:val="28"/>
          <w:szCs w:val="28"/>
        </w:rPr>
        <w:t>е</w:t>
      </w:r>
      <w:r w:rsidRPr="004F074F">
        <w:rPr>
          <w:sz w:val="28"/>
          <w:szCs w:val="28"/>
        </w:rPr>
        <w:t>ратура для развития бактерии колеблется в пределах от +13 до +42,5</w:t>
      </w:r>
      <w:r w:rsidRPr="004F074F">
        <w:rPr>
          <w:sz w:val="28"/>
          <w:szCs w:val="28"/>
          <w:vertAlign w:val="superscript"/>
        </w:rPr>
        <w:t>0</w:t>
      </w:r>
      <w:r w:rsidRPr="004F074F">
        <w:rPr>
          <w:sz w:val="28"/>
          <w:szCs w:val="28"/>
        </w:rPr>
        <w:t>С, рН среды не должна превышать 7,8.</w:t>
      </w:r>
    </w:p>
    <w:p w:rsidR="00695F2E" w:rsidRDefault="008477B4" w:rsidP="008477B4">
      <w:pPr>
        <w:ind w:firstLine="708"/>
        <w:jc w:val="both"/>
        <w:rPr>
          <w:sz w:val="28"/>
          <w:szCs w:val="28"/>
        </w:rPr>
      </w:pPr>
      <w:r w:rsidRPr="004F074F">
        <w:rPr>
          <w:sz w:val="28"/>
          <w:szCs w:val="28"/>
        </w:rPr>
        <w:t>Желатину бактерия не разжижает (некоторые штаммы выделенные М.К.Ганиевым, разжижала желатину). На агаре образует небольшие пр</w:t>
      </w:r>
      <w:r w:rsidRPr="004F074F">
        <w:rPr>
          <w:sz w:val="28"/>
          <w:szCs w:val="28"/>
        </w:rPr>
        <w:t>о</w:t>
      </w:r>
      <w:r w:rsidRPr="004F074F">
        <w:rPr>
          <w:sz w:val="28"/>
          <w:szCs w:val="28"/>
        </w:rPr>
        <w:t>зрачные колонии с гладкими краями; позднее они становятся беловатыми и врастают в агар. В мясном бульоне вначале наблюдается равномерное помутнение, позже среда просветляется с образованием слизистого осадка. На естественно кислом картофеле роста не происходит. Пастереллы на э</w:t>
      </w:r>
      <w:r w:rsidRPr="004F074F">
        <w:rPr>
          <w:sz w:val="28"/>
          <w:szCs w:val="28"/>
        </w:rPr>
        <w:t>н</w:t>
      </w:r>
      <w:r w:rsidRPr="004F074F">
        <w:rPr>
          <w:sz w:val="28"/>
          <w:szCs w:val="28"/>
        </w:rPr>
        <w:t>до-агаре не изменяют окраски, на агаре Дригальского не свертывают мол</w:t>
      </w:r>
      <w:r w:rsidRPr="004F074F">
        <w:rPr>
          <w:sz w:val="28"/>
          <w:szCs w:val="28"/>
        </w:rPr>
        <w:t>о</w:t>
      </w:r>
      <w:r w:rsidRPr="004F074F">
        <w:rPr>
          <w:sz w:val="28"/>
          <w:szCs w:val="28"/>
        </w:rPr>
        <w:t xml:space="preserve">ка </w:t>
      </w:r>
      <w:r w:rsidRPr="004F074F">
        <w:rPr>
          <w:sz w:val="28"/>
          <w:szCs w:val="28"/>
          <w:lang w:val="az-Latn-AZ"/>
        </w:rPr>
        <w:t>[</w:t>
      </w:r>
      <w:r w:rsidRPr="004F074F">
        <w:rPr>
          <w:sz w:val="28"/>
          <w:szCs w:val="28"/>
        </w:rPr>
        <w:t>1,4</w:t>
      </w:r>
      <w:r w:rsidRPr="004F074F">
        <w:rPr>
          <w:sz w:val="28"/>
          <w:szCs w:val="28"/>
          <w:lang w:val="az-Latn-AZ"/>
        </w:rPr>
        <w:t>].</w:t>
      </w:r>
    </w:p>
    <w:p w:rsidR="008477B4" w:rsidRPr="00695F2E" w:rsidRDefault="008477B4" w:rsidP="008477B4">
      <w:pPr>
        <w:ind w:firstLine="708"/>
        <w:jc w:val="both"/>
        <w:rPr>
          <w:sz w:val="28"/>
          <w:szCs w:val="28"/>
        </w:rPr>
      </w:pPr>
      <w:r w:rsidRPr="00695F2E">
        <w:rPr>
          <w:sz w:val="28"/>
          <w:szCs w:val="28"/>
        </w:rPr>
        <w:t>Одним из важных свойств является индоло образование. Пастере</w:t>
      </w:r>
      <w:r w:rsidRPr="00695F2E">
        <w:rPr>
          <w:sz w:val="28"/>
          <w:szCs w:val="28"/>
        </w:rPr>
        <w:t>л</w:t>
      </w:r>
      <w:r w:rsidRPr="00695F2E">
        <w:rPr>
          <w:sz w:val="28"/>
          <w:szCs w:val="28"/>
        </w:rPr>
        <w:t>лы сбраживают с образованием кислоты декстрозу, левулезу, сахарозу и ма</w:t>
      </w:r>
      <w:r w:rsidRPr="00695F2E">
        <w:rPr>
          <w:sz w:val="28"/>
          <w:szCs w:val="28"/>
        </w:rPr>
        <w:t>н</w:t>
      </w:r>
      <w:r w:rsidRPr="00695F2E">
        <w:rPr>
          <w:sz w:val="28"/>
          <w:szCs w:val="28"/>
        </w:rPr>
        <w:t>нит.</w:t>
      </w:r>
    </w:p>
    <w:p w:rsidR="008477B4" w:rsidRPr="004F074F" w:rsidRDefault="008477B4" w:rsidP="008477B4">
      <w:pPr>
        <w:ind w:firstLine="708"/>
        <w:jc w:val="both"/>
        <w:rPr>
          <w:sz w:val="28"/>
          <w:szCs w:val="28"/>
        </w:rPr>
      </w:pPr>
      <w:r w:rsidRPr="004F074F">
        <w:rPr>
          <w:sz w:val="28"/>
          <w:szCs w:val="28"/>
        </w:rPr>
        <w:t>Дальнейшими исследованиями ученых было установлено, что паст</w:t>
      </w:r>
      <w:r w:rsidRPr="004F074F">
        <w:rPr>
          <w:sz w:val="28"/>
          <w:szCs w:val="28"/>
        </w:rPr>
        <w:t>е</w:t>
      </w:r>
      <w:r w:rsidRPr="004F074F">
        <w:rPr>
          <w:sz w:val="28"/>
          <w:szCs w:val="28"/>
        </w:rPr>
        <w:t>реллы неподвижны, следовательно не имеют жгутиков, спор не образуют, развиваются в присутствии кислорода.</w:t>
      </w:r>
    </w:p>
    <w:p w:rsidR="008477B4" w:rsidRPr="004F074F" w:rsidRDefault="008477B4" w:rsidP="008477B4">
      <w:pPr>
        <w:ind w:firstLine="708"/>
        <w:jc w:val="both"/>
        <w:rPr>
          <w:sz w:val="28"/>
          <w:szCs w:val="28"/>
        </w:rPr>
      </w:pPr>
      <w:r w:rsidRPr="004F074F">
        <w:rPr>
          <w:sz w:val="28"/>
          <w:szCs w:val="28"/>
        </w:rPr>
        <w:t>М.К.Ганиев, исследовав культуральные свойства 223 штаммов па</w:t>
      </w:r>
      <w:r w:rsidRPr="004F074F">
        <w:rPr>
          <w:sz w:val="28"/>
          <w:szCs w:val="28"/>
        </w:rPr>
        <w:t>с</w:t>
      </w:r>
      <w:r w:rsidRPr="004F074F">
        <w:rPr>
          <w:sz w:val="28"/>
          <w:szCs w:val="28"/>
        </w:rPr>
        <w:t>терелл, выделенных от здоровых, переболевших, павших и больных ж</w:t>
      </w:r>
      <w:r w:rsidRPr="004F074F">
        <w:rPr>
          <w:sz w:val="28"/>
          <w:szCs w:val="28"/>
        </w:rPr>
        <w:t>и</w:t>
      </w:r>
      <w:r w:rsidRPr="004F074F">
        <w:rPr>
          <w:sz w:val="28"/>
          <w:szCs w:val="28"/>
        </w:rPr>
        <w:t>вотных (крупного рогатого скота, буйволов), разделил их на 4 типа.</w:t>
      </w:r>
    </w:p>
    <w:p w:rsidR="008477B4" w:rsidRPr="004F074F" w:rsidRDefault="008477B4" w:rsidP="008477B4">
      <w:pPr>
        <w:ind w:firstLine="708"/>
        <w:jc w:val="both"/>
        <w:rPr>
          <w:sz w:val="28"/>
          <w:szCs w:val="28"/>
        </w:rPr>
      </w:pPr>
      <w:r w:rsidRPr="004F074F">
        <w:rPr>
          <w:sz w:val="28"/>
          <w:szCs w:val="28"/>
        </w:rPr>
        <w:t>Первый тип, на агаре давал нежные колонии, в виде капелек росы, а в бульоне – слабое помутнение.</w:t>
      </w:r>
    </w:p>
    <w:p w:rsidR="008477B4" w:rsidRPr="004F074F" w:rsidRDefault="008477B4" w:rsidP="008477B4">
      <w:pPr>
        <w:ind w:firstLine="708"/>
        <w:jc w:val="both"/>
        <w:rPr>
          <w:sz w:val="28"/>
          <w:szCs w:val="28"/>
        </w:rPr>
      </w:pPr>
      <w:r w:rsidRPr="004F074F">
        <w:rPr>
          <w:sz w:val="28"/>
          <w:szCs w:val="28"/>
        </w:rPr>
        <w:t>Второй тип – на агаре образовывал сплошные слизистые флуоресц</w:t>
      </w:r>
      <w:r w:rsidRPr="004F074F">
        <w:rPr>
          <w:sz w:val="28"/>
          <w:szCs w:val="28"/>
        </w:rPr>
        <w:t>и</w:t>
      </w:r>
      <w:r w:rsidRPr="004F074F">
        <w:rPr>
          <w:sz w:val="28"/>
          <w:szCs w:val="28"/>
        </w:rPr>
        <w:t>рующие колонии, а в бульоне – заметное помутнение.</w:t>
      </w:r>
    </w:p>
    <w:p w:rsidR="00695F2E" w:rsidRDefault="008477B4" w:rsidP="00A152FD">
      <w:pPr>
        <w:ind w:firstLine="708"/>
        <w:jc w:val="both"/>
        <w:rPr>
          <w:sz w:val="28"/>
          <w:szCs w:val="28"/>
        </w:rPr>
      </w:pPr>
      <w:r w:rsidRPr="00A152FD">
        <w:rPr>
          <w:sz w:val="28"/>
          <w:szCs w:val="28"/>
        </w:rPr>
        <w:t>Третий тип – на агаре давал сплошной беловато серый, сухой рост, в бульоне образовывали несколько грубый осадок.</w:t>
      </w:r>
    </w:p>
    <w:p w:rsidR="008477B4" w:rsidRPr="00A152FD" w:rsidRDefault="008477B4" w:rsidP="00A152FD">
      <w:pPr>
        <w:ind w:firstLine="708"/>
        <w:jc w:val="both"/>
        <w:rPr>
          <w:sz w:val="28"/>
          <w:szCs w:val="28"/>
        </w:rPr>
      </w:pPr>
      <w:r w:rsidRPr="00A152FD">
        <w:rPr>
          <w:sz w:val="28"/>
          <w:szCs w:val="28"/>
        </w:rPr>
        <w:t>Четвертый тип состоял из штаммов, дающих сплошной беловато- с</w:t>
      </w:r>
      <w:r w:rsidRPr="00A152FD">
        <w:rPr>
          <w:sz w:val="28"/>
          <w:szCs w:val="28"/>
        </w:rPr>
        <w:t>е</w:t>
      </w:r>
      <w:r w:rsidRPr="00A152FD">
        <w:rPr>
          <w:sz w:val="28"/>
          <w:szCs w:val="28"/>
        </w:rPr>
        <w:t>рый и морщинистый рост на аг</w:t>
      </w:r>
      <w:r w:rsidRPr="00A152FD">
        <w:rPr>
          <w:sz w:val="28"/>
          <w:szCs w:val="28"/>
        </w:rPr>
        <w:t>а</w:t>
      </w:r>
      <w:r w:rsidRPr="00A152FD">
        <w:rPr>
          <w:sz w:val="28"/>
          <w:szCs w:val="28"/>
        </w:rPr>
        <w:t>ре, а в бульоне – сильное помутнение с грубым нерастворимым осадком в виде комочков.</w:t>
      </w:r>
    </w:p>
    <w:p w:rsidR="00695F2E" w:rsidRDefault="008477B4" w:rsidP="00A152FD">
      <w:pPr>
        <w:ind w:firstLine="708"/>
        <w:jc w:val="both"/>
        <w:rPr>
          <w:sz w:val="28"/>
          <w:szCs w:val="28"/>
        </w:rPr>
      </w:pPr>
      <w:r w:rsidRPr="00A152FD">
        <w:rPr>
          <w:sz w:val="28"/>
          <w:szCs w:val="28"/>
        </w:rPr>
        <w:t>Автор отмечает, что образование в бульоне пристеночного кольца, а также пленки в большей или меньшей степени имело место среди штаммов всех четырех типов и поэтому эти особенности роста имеют второстепе</w:t>
      </w:r>
      <w:r w:rsidRPr="00A152FD">
        <w:rPr>
          <w:sz w:val="28"/>
          <w:szCs w:val="28"/>
        </w:rPr>
        <w:t>н</w:t>
      </w:r>
      <w:r w:rsidRPr="00A152FD">
        <w:rPr>
          <w:sz w:val="28"/>
          <w:szCs w:val="28"/>
        </w:rPr>
        <w:t>ное значение. Исследователем установлено, что некоторые штаммы изм</w:t>
      </w:r>
      <w:r w:rsidRPr="00A152FD">
        <w:rPr>
          <w:sz w:val="28"/>
          <w:szCs w:val="28"/>
        </w:rPr>
        <w:t>е</w:t>
      </w:r>
      <w:r w:rsidRPr="00A152FD">
        <w:rPr>
          <w:sz w:val="28"/>
          <w:szCs w:val="28"/>
        </w:rPr>
        <w:t>няли желатину, кровяные среды и молоко. Однако, большинство штаммов росло на этих средах без характерных особенностей.</w:t>
      </w:r>
    </w:p>
    <w:p w:rsidR="008477B4" w:rsidRPr="00A152FD" w:rsidRDefault="008477B4" w:rsidP="00A152FD">
      <w:pPr>
        <w:ind w:firstLine="708"/>
        <w:jc w:val="both"/>
        <w:rPr>
          <w:sz w:val="28"/>
          <w:szCs w:val="28"/>
          <w:lang w:val="az-Latn-AZ"/>
        </w:rPr>
      </w:pPr>
      <w:r w:rsidRPr="00A152FD">
        <w:rPr>
          <w:sz w:val="28"/>
          <w:szCs w:val="28"/>
        </w:rPr>
        <w:t>М.К.Ганиев при отнесении штаммов пастерелл к тому или иному т</w:t>
      </w:r>
      <w:r w:rsidRPr="00A152FD">
        <w:rPr>
          <w:sz w:val="28"/>
          <w:szCs w:val="28"/>
        </w:rPr>
        <w:t>и</w:t>
      </w:r>
      <w:r w:rsidRPr="00A152FD">
        <w:rPr>
          <w:sz w:val="28"/>
          <w:szCs w:val="28"/>
        </w:rPr>
        <w:t>пу, решающую роль придавал степени нежности роста на МПА и МПБ, причем вирулентность культур им не учитывалась, так как вирулентные штаммы встречаются во всех четырех типах. Авирулентные штаммы в его опытах на питательных ср</w:t>
      </w:r>
      <w:r w:rsidRPr="00A152FD">
        <w:rPr>
          <w:sz w:val="28"/>
          <w:szCs w:val="28"/>
        </w:rPr>
        <w:t>е</w:t>
      </w:r>
      <w:r w:rsidRPr="00A152FD">
        <w:rPr>
          <w:sz w:val="28"/>
          <w:szCs w:val="28"/>
        </w:rPr>
        <w:t>дах давали более грубый рост</w:t>
      </w:r>
      <w:r w:rsidRPr="00A152FD">
        <w:rPr>
          <w:sz w:val="28"/>
          <w:szCs w:val="28"/>
          <w:lang w:val="az-Latn-AZ"/>
        </w:rPr>
        <w:t xml:space="preserve"> [</w:t>
      </w:r>
      <w:r w:rsidRPr="00A152FD">
        <w:rPr>
          <w:sz w:val="28"/>
          <w:szCs w:val="28"/>
        </w:rPr>
        <w:t>1,4</w:t>
      </w:r>
      <w:r w:rsidRPr="00A152FD">
        <w:rPr>
          <w:sz w:val="28"/>
          <w:szCs w:val="28"/>
          <w:lang w:val="az-Latn-AZ"/>
        </w:rPr>
        <w:t>].</w:t>
      </w:r>
    </w:p>
    <w:p w:rsidR="00695F2E" w:rsidRDefault="008477B4" w:rsidP="00A152FD">
      <w:pPr>
        <w:ind w:firstLine="708"/>
        <w:jc w:val="both"/>
        <w:rPr>
          <w:sz w:val="28"/>
          <w:szCs w:val="28"/>
        </w:rPr>
      </w:pPr>
      <w:r w:rsidRPr="00A152FD">
        <w:rPr>
          <w:sz w:val="28"/>
          <w:szCs w:val="28"/>
        </w:rPr>
        <w:t>И.А.Даньшев дал бактериологическую характеристику 342 штамм пастерелл, выделенных от павших пастереллеза лошадей, крупного рогат</w:t>
      </w:r>
      <w:r w:rsidRPr="00A152FD">
        <w:rPr>
          <w:sz w:val="28"/>
          <w:szCs w:val="28"/>
        </w:rPr>
        <w:t>о</w:t>
      </w:r>
      <w:r w:rsidRPr="00A152FD">
        <w:rPr>
          <w:sz w:val="28"/>
          <w:szCs w:val="28"/>
        </w:rPr>
        <w:t>го скота, буйволов, свиней, овец и птиц. Он отмечает, что пастереллы, в</w:t>
      </w:r>
      <w:r w:rsidRPr="00A152FD">
        <w:rPr>
          <w:sz w:val="28"/>
          <w:szCs w:val="28"/>
        </w:rPr>
        <w:t>ы</w:t>
      </w:r>
      <w:r w:rsidRPr="00A152FD">
        <w:rPr>
          <w:sz w:val="28"/>
          <w:szCs w:val="28"/>
        </w:rPr>
        <w:t>деленные от различных видов животных, морфологически идентичны и что наличие палочковидных и нитевидных пастерелл им не установлено. Автор различает два основных типа пастерелл – флуоресцирующие и н</w:t>
      </w:r>
      <w:r w:rsidRPr="00A152FD">
        <w:rPr>
          <w:sz w:val="28"/>
          <w:szCs w:val="28"/>
        </w:rPr>
        <w:t>е</w:t>
      </w:r>
      <w:r w:rsidRPr="00A152FD">
        <w:rPr>
          <w:sz w:val="28"/>
          <w:szCs w:val="28"/>
        </w:rPr>
        <w:t>флуоресцирующие. Однако изучавшиеся им штаммы не отличались ст</w:t>
      </w:r>
      <w:r w:rsidRPr="00A152FD">
        <w:rPr>
          <w:sz w:val="28"/>
          <w:szCs w:val="28"/>
        </w:rPr>
        <w:t>а</w:t>
      </w:r>
      <w:r w:rsidRPr="00A152FD">
        <w:rPr>
          <w:sz w:val="28"/>
          <w:szCs w:val="28"/>
        </w:rPr>
        <w:t xml:space="preserve">бильностью данного признака </w:t>
      </w:r>
      <w:r w:rsidRPr="00A152FD">
        <w:rPr>
          <w:sz w:val="28"/>
          <w:szCs w:val="28"/>
          <w:lang w:val="az-Latn-AZ"/>
        </w:rPr>
        <w:t>[</w:t>
      </w:r>
      <w:r w:rsidRPr="00A152FD">
        <w:rPr>
          <w:sz w:val="28"/>
          <w:szCs w:val="28"/>
        </w:rPr>
        <w:t>2,3</w:t>
      </w:r>
      <w:r w:rsidRPr="00A152FD">
        <w:rPr>
          <w:sz w:val="28"/>
          <w:szCs w:val="28"/>
          <w:lang w:val="az-Latn-AZ"/>
        </w:rPr>
        <w:t>].</w:t>
      </w:r>
    </w:p>
    <w:p w:rsidR="008477B4" w:rsidRPr="00A152FD" w:rsidRDefault="008477B4" w:rsidP="00A152FD">
      <w:pPr>
        <w:ind w:firstLine="708"/>
        <w:jc w:val="both"/>
        <w:rPr>
          <w:sz w:val="28"/>
          <w:szCs w:val="28"/>
          <w:lang w:val="az-Latn-AZ"/>
        </w:rPr>
      </w:pPr>
      <w:r w:rsidRPr="00A152FD">
        <w:rPr>
          <w:sz w:val="28"/>
          <w:szCs w:val="28"/>
        </w:rPr>
        <w:t>Разными исследователями были проведены дифференциация паст</w:t>
      </w:r>
      <w:r w:rsidRPr="00A152FD">
        <w:rPr>
          <w:sz w:val="28"/>
          <w:szCs w:val="28"/>
        </w:rPr>
        <w:t>е</w:t>
      </w:r>
      <w:r w:rsidRPr="00A152FD">
        <w:rPr>
          <w:sz w:val="28"/>
          <w:szCs w:val="28"/>
        </w:rPr>
        <w:t xml:space="preserve">релл по биохимическим сваойствам </w:t>
      </w:r>
      <w:r w:rsidRPr="00A152FD">
        <w:rPr>
          <w:sz w:val="28"/>
          <w:szCs w:val="28"/>
          <w:lang w:val="az-Latn-AZ"/>
        </w:rPr>
        <w:t>[</w:t>
      </w:r>
      <w:r w:rsidRPr="00A152FD">
        <w:rPr>
          <w:sz w:val="28"/>
          <w:szCs w:val="28"/>
        </w:rPr>
        <w:t>3,6</w:t>
      </w:r>
      <w:r w:rsidRPr="00A152FD">
        <w:rPr>
          <w:sz w:val="28"/>
          <w:szCs w:val="28"/>
          <w:lang w:val="az-Latn-AZ"/>
        </w:rPr>
        <w:t>].</w:t>
      </w:r>
    </w:p>
    <w:p w:rsidR="008477B4" w:rsidRPr="00A152FD" w:rsidRDefault="008477B4" w:rsidP="00A152FD">
      <w:pPr>
        <w:ind w:firstLine="708"/>
        <w:jc w:val="both"/>
        <w:rPr>
          <w:sz w:val="28"/>
          <w:szCs w:val="28"/>
        </w:rPr>
      </w:pPr>
      <w:r w:rsidRPr="00A152FD">
        <w:rPr>
          <w:sz w:val="28"/>
          <w:szCs w:val="28"/>
        </w:rPr>
        <w:t>В.С.Рягузов пастерлл разбил на три группы. Первая группа сбраж</w:t>
      </w:r>
      <w:r w:rsidRPr="00A152FD">
        <w:rPr>
          <w:sz w:val="28"/>
          <w:szCs w:val="28"/>
        </w:rPr>
        <w:t>и</w:t>
      </w:r>
      <w:r w:rsidRPr="00A152FD">
        <w:rPr>
          <w:sz w:val="28"/>
          <w:szCs w:val="28"/>
        </w:rPr>
        <w:t>вала лактозу, мальтозу, глюкозу, сахарозу, маннит и не вырабатывала и</w:t>
      </w:r>
      <w:r w:rsidRPr="00A152FD">
        <w:rPr>
          <w:sz w:val="28"/>
          <w:szCs w:val="28"/>
        </w:rPr>
        <w:t>н</w:t>
      </w:r>
      <w:r w:rsidRPr="00A152FD">
        <w:rPr>
          <w:sz w:val="28"/>
          <w:szCs w:val="28"/>
        </w:rPr>
        <w:t xml:space="preserve">дол. Штаммы из второй группы сбраживали глюкозу, сахарозу и маннит; не сбраживали лактозу и мальтозу, вырабатывала индол. Третья  группа не сбраживала ни один из приведенных сахаров. Автор две первые группы называет активными, а третью – неактивной. </w:t>
      </w:r>
    </w:p>
    <w:p w:rsidR="00695F2E" w:rsidRDefault="008477B4" w:rsidP="00A152FD">
      <w:pPr>
        <w:ind w:firstLine="708"/>
        <w:jc w:val="both"/>
        <w:rPr>
          <w:sz w:val="28"/>
          <w:szCs w:val="28"/>
        </w:rPr>
      </w:pPr>
      <w:r w:rsidRPr="00A152FD">
        <w:rPr>
          <w:sz w:val="28"/>
          <w:szCs w:val="28"/>
        </w:rPr>
        <w:t>И.А.Даньшев отмечает, что ни один штамм пастерелл, выделенный от различных видов животных, не свертывал молоко и не вызывал гидр</w:t>
      </w:r>
      <w:r w:rsidRPr="00A152FD">
        <w:rPr>
          <w:sz w:val="28"/>
          <w:szCs w:val="28"/>
        </w:rPr>
        <w:t>о</w:t>
      </w:r>
      <w:r w:rsidRPr="00A152FD">
        <w:rPr>
          <w:sz w:val="28"/>
          <w:szCs w:val="28"/>
        </w:rPr>
        <w:t>лиз крахмала. Все выделенные им пастереллы являлись типичными прод</w:t>
      </w:r>
      <w:r w:rsidRPr="00A152FD">
        <w:rPr>
          <w:sz w:val="28"/>
          <w:szCs w:val="28"/>
        </w:rPr>
        <w:t>у</w:t>
      </w:r>
      <w:r w:rsidRPr="00A152FD">
        <w:rPr>
          <w:sz w:val="28"/>
          <w:szCs w:val="28"/>
        </w:rPr>
        <w:t>центами индола и только некоторые свежевыделенные штаммы не прод</w:t>
      </w:r>
      <w:r w:rsidRPr="00A152FD">
        <w:rPr>
          <w:sz w:val="28"/>
          <w:szCs w:val="28"/>
        </w:rPr>
        <w:t>у</w:t>
      </w:r>
      <w:r w:rsidRPr="00A152FD">
        <w:rPr>
          <w:sz w:val="28"/>
          <w:szCs w:val="28"/>
        </w:rPr>
        <w:t>цировали индола.</w:t>
      </w:r>
    </w:p>
    <w:p w:rsidR="008477B4" w:rsidRPr="00A152FD" w:rsidRDefault="008477B4" w:rsidP="00A152FD">
      <w:pPr>
        <w:ind w:firstLine="708"/>
        <w:jc w:val="both"/>
        <w:rPr>
          <w:sz w:val="28"/>
          <w:szCs w:val="28"/>
        </w:rPr>
      </w:pPr>
      <w:r w:rsidRPr="00A152FD">
        <w:rPr>
          <w:sz w:val="28"/>
          <w:szCs w:val="28"/>
        </w:rPr>
        <w:t>Из 342 штаммов, изученных И.А.Даньшевым, 159 сбраживали ар</w:t>
      </w:r>
      <w:r w:rsidRPr="00A152FD">
        <w:rPr>
          <w:sz w:val="28"/>
          <w:szCs w:val="28"/>
        </w:rPr>
        <w:t>а</w:t>
      </w:r>
      <w:r w:rsidRPr="00A152FD">
        <w:rPr>
          <w:sz w:val="28"/>
          <w:szCs w:val="28"/>
        </w:rPr>
        <w:t>бинозу, 239 – ксилозу,  332 – левулозу,  286 – галактозу, 338 – сахарозу, 29 – инозит, 52 – глицерин, 318 – маннит, 129 – дульцит, 168 – сорбит. Одн</w:t>
      </w:r>
      <w:r w:rsidRPr="00A152FD">
        <w:rPr>
          <w:sz w:val="28"/>
          <w:szCs w:val="28"/>
        </w:rPr>
        <w:t>о</w:t>
      </w:r>
      <w:r w:rsidRPr="00A152FD">
        <w:rPr>
          <w:sz w:val="28"/>
          <w:szCs w:val="28"/>
        </w:rPr>
        <w:t>временно все штаммы восстанавливали нитраты до нитритов.</w:t>
      </w:r>
    </w:p>
    <w:p w:rsidR="008477B4" w:rsidRPr="00A152FD" w:rsidRDefault="008477B4" w:rsidP="00A152FD">
      <w:pPr>
        <w:ind w:firstLine="708"/>
        <w:jc w:val="both"/>
        <w:rPr>
          <w:sz w:val="28"/>
          <w:szCs w:val="28"/>
        </w:rPr>
      </w:pPr>
      <w:r w:rsidRPr="00A152FD">
        <w:rPr>
          <w:sz w:val="28"/>
          <w:szCs w:val="28"/>
        </w:rPr>
        <w:t>На основании своих исследований автор установил наличние биох</w:t>
      </w:r>
      <w:r w:rsidRPr="00A152FD">
        <w:rPr>
          <w:sz w:val="28"/>
          <w:szCs w:val="28"/>
        </w:rPr>
        <w:t>и</w:t>
      </w:r>
      <w:r w:rsidRPr="00A152FD">
        <w:rPr>
          <w:sz w:val="28"/>
          <w:szCs w:val="28"/>
        </w:rPr>
        <w:t>мически типичных и атипичных штаммов.</w:t>
      </w:r>
    </w:p>
    <w:p w:rsidR="008477B4" w:rsidRPr="00A152FD" w:rsidRDefault="008477B4" w:rsidP="00A152FD">
      <w:pPr>
        <w:ind w:firstLine="708"/>
        <w:jc w:val="both"/>
        <w:rPr>
          <w:sz w:val="28"/>
          <w:szCs w:val="28"/>
          <w:lang w:val="az-Latn-AZ"/>
        </w:rPr>
      </w:pPr>
      <w:r w:rsidRPr="00A152FD">
        <w:rPr>
          <w:sz w:val="28"/>
          <w:szCs w:val="28"/>
        </w:rPr>
        <w:t>В группу типичных штаммов он включает микробы, каторые асс</w:t>
      </w:r>
      <w:r w:rsidRPr="00A152FD">
        <w:rPr>
          <w:sz w:val="28"/>
          <w:szCs w:val="28"/>
        </w:rPr>
        <w:t>и</w:t>
      </w:r>
      <w:r w:rsidRPr="00A152FD">
        <w:rPr>
          <w:sz w:val="28"/>
          <w:szCs w:val="28"/>
        </w:rPr>
        <w:t>милирую арабинозу, ксилозу и дульцит, но не расщепляют лактозу и мал</w:t>
      </w:r>
      <w:r w:rsidRPr="00A152FD">
        <w:rPr>
          <w:sz w:val="28"/>
          <w:szCs w:val="28"/>
        </w:rPr>
        <w:t>ь</w:t>
      </w:r>
      <w:r w:rsidRPr="00A152FD">
        <w:rPr>
          <w:sz w:val="28"/>
          <w:szCs w:val="28"/>
        </w:rPr>
        <w:t xml:space="preserve">тозу </w:t>
      </w:r>
      <w:r w:rsidRPr="00A152FD">
        <w:rPr>
          <w:sz w:val="28"/>
          <w:szCs w:val="28"/>
          <w:lang w:val="az-Latn-AZ"/>
        </w:rPr>
        <w:t>[</w:t>
      </w:r>
      <w:r w:rsidRPr="00A152FD">
        <w:rPr>
          <w:sz w:val="28"/>
          <w:szCs w:val="28"/>
        </w:rPr>
        <w:t>2</w:t>
      </w:r>
      <w:r w:rsidRPr="00A152FD">
        <w:rPr>
          <w:sz w:val="28"/>
          <w:szCs w:val="28"/>
          <w:lang w:val="az-Latn-AZ"/>
        </w:rPr>
        <w:t>].</w:t>
      </w:r>
    </w:p>
    <w:p w:rsidR="008477B4" w:rsidRPr="00A152FD" w:rsidRDefault="008477B4" w:rsidP="00A152FD">
      <w:pPr>
        <w:ind w:firstLine="708"/>
        <w:jc w:val="both"/>
        <w:rPr>
          <w:sz w:val="28"/>
          <w:szCs w:val="28"/>
        </w:rPr>
      </w:pPr>
      <w:r w:rsidRPr="00A152FD">
        <w:rPr>
          <w:sz w:val="28"/>
          <w:szCs w:val="28"/>
        </w:rPr>
        <w:t>Группа атипичных пастерелл характеризуется склонностью к оки</w:t>
      </w:r>
      <w:r w:rsidRPr="00A152FD">
        <w:rPr>
          <w:sz w:val="28"/>
          <w:szCs w:val="28"/>
        </w:rPr>
        <w:t>с</w:t>
      </w:r>
      <w:r w:rsidRPr="00A152FD">
        <w:rPr>
          <w:sz w:val="28"/>
          <w:szCs w:val="28"/>
        </w:rPr>
        <w:t>лению лактозы и мальтозы.</w:t>
      </w:r>
    </w:p>
    <w:p w:rsidR="00695F2E" w:rsidRDefault="008477B4" w:rsidP="00A152FD">
      <w:pPr>
        <w:ind w:firstLine="708"/>
        <w:jc w:val="both"/>
        <w:rPr>
          <w:sz w:val="28"/>
          <w:szCs w:val="28"/>
        </w:rPr>
      </w:pPr>
      <w:r w:rsidRPr="00A152FD">
        <w:rPr>
          <w:sz w:val="28"/>
          <w:szCs w:val="28"/>
        </w:rPr>
        <w:t>М.К.Ганиев считал, что биохимическая активность пастерелл зав</w:t>
      </w:r>
      <w:r w:rsidRPr="00A152FD">
        <w:rPr>
          <w:sz w:val="28"/>
          <w:szCs w:val="28"/>
        </w:rPr>
        <w:t>и</w:t>
      </w:r>
      <w:r w:rsidRPr="00A152FD">
        <w:rPr>
          <w:sz w:val="28"/>
          <w:szCs w:val="28"/>
        </w:rPr>
        <w:t>сит от их вирулентности и, исходя из этого, делл пастерелл на три группы. В его исследованиях наиболее активными штаммами являлись те, которые были выделены от павших от пастереллеза животных, за ними следовали культуры, полученные от свежепереболевших животных и, наконец, штаммы выделенные у здоровых животных относили к третьей группе.</w:t>
      </w:r>
    </w:p>
    <w:p w:rsidR="008477B4" w:rsidRPr="00A152FD" w:rsidRDefault="008477B4" w:rsidP="00A152FD">
      <w:pPr>
        <w:ind w:firstLine="708"/>
        <w:jc w:val="both"/>
        <w:rPr>
          <w:sz w:val="28"/>
          <w:szCs w:val="28"/>
        </w:rPr>
      </w:pPr>
      <w:r w:rsidRPr="00A152FD">
        <w:rPr>
          <w:sz w:val="28"/>
          <w:szCs w:val="28"/>
        </w:rPr>
        <w:t>К высокоактивным штаммам автор относил те, которые разлагали лактозу, рамнозу, мальтозу, глюкозу, сахарозу, левулозу лактозу, маннит, а также выделяли индол.</w:t>
      </w:r>
    </w:p>
    <w:p w:rsidR="008477B4" w:rsidRPr="00A152FD" w:rsidRDefault="008477B4" w:rsidP="00A152FD">
      <w:pPr>
        <w:ind w:firstLine="708"/>
        <w:jc w:val="both"/>
        <w:rPr>
          <w:sz w:val="28"/>
          <w:szCs w:val="28"/>
        </w:rPr>
      </w:pPr>
      <w:r w:rsidRPr="00A152FD">
        <w:rPr>
          <w:sz w:val="28"/>
          <w:szCs w:val="28"/>
        </w:rPr>
        <w:t>Штаммы разлагающие рамнозу, мальтозу, галактозу, сахарозу, лев</w:t>
      </w:r>
      <w:r w:rsidRPr="00A152FD">
        <w:rPr>
          <w:sz w:val="28"/>
          <w:szCs w:val="28"/>
        </w:rPr>
        <w:t>у</w:t>
      </w:r>
      <w:r w:rsidRPr="00A152FD">
        <w:rPr>
          <w:sz w:val="28"/>
          <w:szCs w:val="28"/>
        </w:rPr>
        <w:t>лозу, маннит и не оказывающие действия на лактозу, выделяющие индол ученый относил к среднеактивным штаммам.</w:t>
      </w:r>
    </w:p>
    <w:p w:rsidR="008477B4" w:rsidRDefault="008477B4" w:rsidP="00A152FD">
      <w:pPr>
        <w:ind w:firstLine="708"/>
        <w:jc w:val="both"/>
        <w:rPr>
          <w:sz w:val="28"/>
          <w:szCs w:val="28"/>
        </w:rPr>
      </w:pPr>
      <w:r w:rsidRPr="00A152FD">
        <w:rPr>
          <w:sz w:val="28"/>
          <w:szCs w:val="28"/>
        </w:rPr>
        <w:t>Малоактивные штаммы - постоянно сбраживающие глюкозу, сахар</w:t>
      </w:r>
      <w:r w:rsidRPr="00A152FD">
        <w:rPr>
          <w:sz w:val="28"/>
          <w:szCs w:val="28"/>
        </w:rPr>
        <w:t>о</w:t>
      </w:r>
      <w:r w:rsidRPr="00A152FD">
        <w:rPr>
          <w:sz w:val="28"/>
          <w:szCs w:val="28"/>
        </w:rPr>
        <w:t>зу, левулозу, галактозу, маннит не расщепляющие лактозу, рамнозу, мал</w:t>
      </w:r>
      <w:r w:rsidRPr="00A152FD">
        <w:rPr>
          <w:sz w:val="28"/>
          <w:szCs w:val="28"/>
        </w:rPr>
        <w:t>ь</w:t>
      </w:r>
      <w:r w:rsidRPr="00A152FD">
        <w:rPr>
          <w:sz w:val="28"/>
          <w:szCs w:val="28"/>
        </w:rPr>
        <w:t>тозу и не продуцирующие индол.</w:t>
      </w:r>
    </w:p>
    <w:p w:rsidR="008477B4" w:rsidRPr="00A152FD" w:rsidRDefault="008477B4" w:rsidP="00A152FD">
      <w:pPr>
        <w:ind w:firstLine="708"/>
        <w:jc w:val="both"/>
        <w:rPr>
          <w:sz w:val="28"/>
          <w:szCs w:val="28"/>
        </w:rPr>
      </w:pPr>
      <w:r w:rsidRPr="00A152FD">
        <w:rPr>
          <w:sz w:val="28"/>
          <w:szCs w:val="28"/>
        </w:rPr>
        <w:t>Одновременно автор приходит в выводу, что в ввиду резко выраже</w:t>
      </w:r>
      <w:r w:rsidRPr="00A152FD">
        <w:rPr>
          <w:sz w:val="28"/>
          <w:szCs w:val="28"/>
        </w:rPr>
        <w:t>н</w:t>
      </w:r>
      <w:r w:rsidRPr="00A152FD">
        <w:rPr>
          <w:sz w:val="28"/>
          <w:szCs w:val="28"/>
        </w:rPr>
        <w:t>ной вариабельности одни биохимические свойства вряд ли можно испол</w:t>
      </w:r>
      <w:r w:rsidRPr="00A152FD">
        <w:rPr>
          <w:sz w:val="28"/>
          <w:szCs w:val="28"/>
        </w:rPr>
        <w:t>ь</w:t>
      </w:r>
      <w:r w:rsidRPr="00A152FD">
        <w:rPr>
          <w:sz w:val="28"/>
          <w:szCs w:val="28"/>
        </w:rPr>
        <w:t>зовать для дифференциации возбудителей пастереллеза.</w:t>
      </w:r>
    </w:p>
    <w:p w:rsidR="00695F2E" w:rsidRDefault="008477B4" w:rsidP="00A152FD">
      <w:pPr>
        <w:ind w:firstLine="708"/>
        <w:jc w:val="both"/>
        <w:rPr>
          <w:sz w:val="28"/>
          <w:szCs w:val="28"/>
        </w:rPr>
      </w:pPr>
      <w:r w:rsidRPr="00A152FD">
        <w:rPr>
          <w:sz w:val="28"/>
          <w:szCs w:val="28"/>
        </w:rPr>
        <w:t>Наряду с биохимическими исследованиями, он также изучал вопр</w:t>
      </w:r>
      <w:r w:rsidRPr="00A152FD">
        <w:rPr>
          <w:sz w:val="28"/>
          <w:szCs w:val="28"/>
        </w:rPr>
        <w:t>о</w:t>
      </w:r>
      <w:r w:rsidRPr="00A152FD">
        <w:rPr>
          <w:sz w:val="28"/>
          <w:szCs w:val="28"/>
        </w:rPr>
        <w:t>сы серологической диагностики. Автором установлено что, для выявления пастереллоносительства среди здоровых животных реакция агглютинации себя не  оправдывает, однако, среди переболевших животных эта реакция может быть применена.</w:t>
      </w:r>
    </w:p>
    <w:p w:rsidR="008477B4" w:rsidRPr="00A152FD" w:rsidRDefault="008477B4" w:rsidP="00A152FD">
      <w:pPr>
        <w:ind w:firstLine="708"/>
        <w:jc w:val="both"/>
        <w:rPr>
          <w:sz w:val="28"/>
          <w:szCs w:val="28"/>
        </w:rPr>
      </w:pPr>
      <w:r w:rsidRPr="00A152FD">
        <w:rPr>
          <w:sz w:val="28"/>
          <w:szCs w:val="28"/>
        </w:rPr>
        <w:t>Диссоциация пастерелл подробно освещена многими исследовател</w:t>
      </w:r>
      <w:r w:rsidRPr="00A152FD">
        <w:rPr>
          <w:sz w:val="28"/>
          <w:szCs w:val="28"/>
        </w:rPr>
        <w:t>я</w:t>
      </w:r>
      <w:r w:rsidRPr="00A152FD">
        <w:rPr>
          <w:sz w:val="28"/>
          <w:szCs w:val="28"/>
        </w:rPr>
        <w:t>ми, так в зависимости от роста культуры пастерелл на МПБ и МПА (одни авторы) делят их на тип Д (</w:t>
      </w:r>
      <w:r w:rsidRPr="00A152FD">
        <w:rPr>
          <w:sz w:val="28"/>
          <w:szCs w:val="28"/>
          <w:lang w:val="az-Latn-AZ"/>
        </w:rPr>
        <w:t>Diffuze</w:t>
      </w:r>
      <w:r w:rsidRPr="00A152FD">
        <w:rPr>
          <w:sz w:val="28"/>
          <w:szCs w:val="28"/>
        </w:rPr>
        <w:t>) который на бульоне дает диффузный рост, на агаре образует небольшие беловатые флуоре</w:t>
      </w:r>
      <w:r w:rsidRPr="00A152FD">
        <w:rPr>
          <w:sz w:val="28"/>
          <w:szCs w:val="28"/>
        </w:rPr>
        <w:t>с</w:t>
      </w:r>
      <w:r w:rsidRPr="00A152FD">
        <w:rPr>
          <w:sz w:val="28"/>
          <w:szCs w:val="28"/>
        </w:rPr>
        <w:t>цирующие колонии.</w:t>
      </w:r>
    </w:p>
    <w:p w:rsidR="00695F2E" w:rsidRDefault="008477B4" w:rsidP="00A152FD">
      <w:pPr>
        <w:ind w:firstLine="708"/>
        <w:jc w:val="both"/>
        <w:rPr>
          <w:sz w:val="28"/>
          <w:szCs w:val="28"/>
        </w:rPr>
      </w:pPr>
      <w:r w:rsidRPr="00A152FD">
        <w:rPr>
          <w:sz w:val="28"/>
          <w:szCs w:val="28"/>
        </w:rPr>
        <w:t xml:space="preserve">Тип </w:t>
      </w:r>
      <w:r w:rsidRPr="00A152FD">
        <w:rPr>
          <w:sz w:val="28"/>
          <w:szCs w:val="28"/>
          <w:lang w:val="az-Latn-AZ"/>
        </w:rPr>
        <w:t>G (Granullar)</w:t>
      </w:r>
      <w:r w:rsidRPr="00A152FD">
        <w:rPr>
          <w:sz w:val="28"/>
          <w:szCs w:val="28"/>
        </w:rPr>
        <w:t xml:space="preserve"> – на агаре растет в виде мельчайших, прозрачных, нефлуоресцирующих колоний, а на бульоне дает просветление с выпад</w:t>
      </w:r>
      <w:r w:rsidRPr="00A152FD">
        <w:rPr>
          <w:sz w:val="28"/>
          <w:szCs w:val="28"/>
        </w:rPr>
        <w:t>е</w:t>
      </w:r>
      <w:r w:rsidRPr="00A152FD">
        <w:rPr>
          <w:sz w:val="28"/>
          <w:szCs w:val="28"/>
        </w:rPr>
        <w:t>нием хлопьедивного или зернистого участка.</w:t>
      </w:r>
    </w:p>
    <w:p w:rsidR="00695F2E" w:rsidRDefault="008477B4" w:rsidP="00A152FD">
      <w:pPr>
        <w:ind w:firstLine="708"/>
        <w:jc w:val="both"/>
        <w:rPr>
          <w:sz w:val="28"/>
          <w:szCs w:val="28"/>
        </w:rPr>
      </w:pPr>
      <w:r w:rsidRPr="00A152FD">
        <w:rPr>
          <w:sz w:val="28"/>
          <w:szCs w:val="28"/>
        </w:rPr>
        <w:t>По другим данным, при посевах старых бульонных культур птичьей пастереллы отмечалось наличие колоний, не характерных для этого ми</w:t>
      </w:r>
      <w:r w:rsidRPr="00A152FD">
        <w:rPr>
          <w:sz w:val="28"/>
          <w:szCs w:val="28"/>
        </w:rPr>
        <w:t>к</w:t>
      </w:r>
      <w:r w:rsidRPr="00A152FD">
        <w:rPr>
          <w:sz w:val="28"/>
          <w:szCs w:val="28"/>
        </w:rPr>
        <w:t>роорганизма. Детальное изучение этих колоний показало, что здесь имеет место отщепление от первоначально однородной и вирулентной культуры авирулентного варианта, который отличался морфологически от исходн</w:t>
      </w:r>
      <w:r w:rsidRPr="00A152FD">
        <w:rPr>
          <w:sz w:val="28"/>
          <w:szCs w:val="28"/>
        </w:rPr>
        <w:t>о</w:t>
      </w:r>
      <w:r w:rsidRPr="00A152FD">
        <w:rPr>
          <w:sz w:val="28"/>
          <w:szCs w:val="28"/>
        </w:rPr>
        <w:t>го, то есть авирулентные варианты по сравнению с исходным штаммом были крупнее.</w:t>
      </w:r>
    </w:p>
    <w:p w:rsidR="008477B4" w:rsidRPr="00A152FD" w:rsidRDefault="008477B4" w:rsidP="00A152FD">
      <w:pPr>
        <w:ind w:firstLine="708"/>
        <w:jc w:val="both"/>
        <w:rPr>
          <w:sz w:val="28"/>
          <w:szCs w:val="28"/>
        </w:rPr>
      </w:pPr>
      <w:r w:rsidRPr="00A152FD">
        <w:rPr>
          <w:sz w:val="28"/>
          <w:szCs w:val="28"/>
        </w:rPr>
        <w:t>Возбудителей пастереллеза Уебстер в связи с диссоциацией разделил на три типа в зависимости от их роста и вирулентности. Так, тип Д очень вирулентен и плохо вегетирует, тип М менее вирулентен и вполне при</w:t>
      </w:r>
      <w:r w:rsidRPr="00A152FD">
        <w:rPr>
          <w:sz w:val="28"/>
          <w:szCs w:val="28"/>
        </w:rPr>
        <w:t>с</w:t>
      </w:r>
      <w:r w:rsidRPr="00A152FD">
        <w:rPr>
          <w:sz w:val="28"/>
          <w:szCs w:val="28"/>
        </w:rPr>
        <w:t xml:space="preserve">способлен к вегетативному существованию, тип </w:t>
      </w:r>
      <w:r w:rsidRPr="00A152FD">
        <w:rPr>
          <w:sz w:val="28"/>
          <w:szCs w:val="28"/>
          <w:lang w:val="en-US"/>
        </w:rPr>
        <w:t>W</w:t>
      </w:r>
      <w:r w:rsidRPr="00A152FD">
        <w:rPr>
          <w:sz w:val="28"/>
          <w:szCs w:val="28"/>
        </w:rPr>
        <w:t xml:space="preserve"> авирулентен и сове</w:t>
      </w:r>
      <w:r w:rsidRPr="00A152FD">
        <w:rPr>
          <w:sz w:val="28"/>
          <w:szCs w:val="28"/>
        </w:rPr>
        <w:t>р</w:t>
      </w:r>
      <w:r w:rsidRPr="00A152FD">
        <w:rPr>
          <w:sz w:val="28"/>
          <w:szCs w:val="28"/>
        </w:rPr>
        <w:t>шенно не требователен в отношении питательных сред [5,6,7</w:t>
      </w:r>
      <w:r w:rsidRPr="00A152FD">
        <w:rPr>
          <w:sz w:val="28"/>
          <w:szCs w:val="28"/>
          <w:lang w:val="az-Latn-AZ"/>
        </w:rPr>
        <w:t>].</w:t>
      </w:r>
    </w:p>
    <w:p w:rsidR="008477B4" w:rsidRPr="00A152FD" w:rsidRDefault="008477B4" w:rsidP="00A152FD">
      <w:pPr>
        <w:ind w:firstLine="708"/>
        <w:jc w:val="both"/>
        <w:rPr>
          <w:sz w:val="28"/>
          <w:szCs w:val="28"/>
        </w:rPr>
      </w:pPr>
      <w:r w:rsidRPr="00A152FD">
        <w:rPr>
          <w:sz w:val="28"/>
          <w:szCs w:val="28"/>
        </w:rPr>
        <w:t>Как видно из изложенного материала. Для всех видов пастерелл о</w:t>
      </w:r>
      <w:r w:rsidRPr="00A152FD">
        <w:rPr>
          <w:sz w:val="28"/>
          <w:szCs w:val="28"/>
        </w:rPr>
        <w:t>т</w:t>
      </w:r>
      <w:r w:rsidRPr="00A152FD">
        <w:rPr>
          <w:sz w:val="28"/>
          <w:szCs w:val="28"/>
        </w:rPr>
        <w:t>мечены явления диссоциации микроба, которые заслуживают внимания во многих отношениях.</w:t>
      </w:r>
    </w:p>
    <w:p w:rsidR="008477B4" w:rsidRPr="00A152FD" w:rsidRDefault="008477B4" w:rsidP="00A152FD">
      <w:pPr>
        <w:ind w:firstLine="708"/>
        <w:jc w:val="both"/>
        <w:rPr>
          <w:sz w:val="28"/>
          <w:szCs w:val="28"/>
        </w:rPr>
      </w:pPr>
      <w:r w:rsidRPr="00A152FD">
        <w:rPr>
          <w:sz w:val="28"/>
          <w:szCs w:val="28"/>
        </w:rPr>
        <w:t>Таким образом, по вопросу морфологических, культуральных и би</w:t>
      </w:r>
      <w:r w:rsidRPr="00A152FD">
        <w:rPr>
          <w:sz w:val="28"/>
          <w:szCs w:val="28"/>
        </w:rPr>
        <w:t>о</w:t>
      </w:r>
      <w:r w:rsidRPr="00A152FD">
        <w:rPr>
          <w:sz w:val="28"/>
          <w:szCs w:val="28"/>
        </w:rPr>
        <w:t>химических особенностей пастерелл животных, в том числе и овец, им</w:t>
      </w:r>
      <w:r w:rsidRPr="00A152FD">
        <w:rPr>
          <w:sz w:val="28"/>
          <w:szCs w:val="28"/>
        </w:rPr>
        <w:t>е</w:t>
      </w:r>
      <w:r w:rsidRPr="00A152FD">
        <w:rPr>
          <w:sz w:val="28"/>
          <w:szCs w:val="28"/>
        </w:rPr>
        <w:t>ются разноречивые мнения отдельных исследователей. Учитывая это, в</w:t>
      </w:r>
      <w:r w:rsidRPr="00A152FD">
        <w:rPr>
          <w:sz w:val="28"/>
          <w:szCs w:val="28"/>
        </w:rPr>
        <w:t>ы</w:t>
      </w:r>
      <w:r w:rsidRPr="00A152FD">
        <w:rPr>
          <w:sz w:val="28"/>
          <w:szCs w:val="28"/>
        </w:rPr>
        <w:t>деленные нами пастереллезные культуры от буйволят мы подвергли бакт</w:t>
      </w:r>
      <w:r w:rsidRPr="00A152FD">
        <w:rPr>
          <w:sz w:val="28"/>
          <w:szCs w:val="28"/>
        </w:rPr>
        <w:t>е</w:t>
      </w:r>
      <w:r w:rsidRPr="00A152FD">
        <w:rPr>
          <w:sz w:val="28"/>
          <w:szCs w:val="28"/>
        </w:rPr>
        <w:t>риологическим исследованиям, для изучения морфологических, культ</w:t>
      </w:r>
      <w:r w:rsidRPr="00A152FD">
        <w:rPr>
          <w:sz w:val="28"/>
          <w:szCs w:val="28"/>
        </w:rPr>
        <w:t>у</w:t>
      </w:r>
      <w:r w:rsidRPr="00A152FD">
        <w:rPr>
          <w:sz w:val="28"/>
          <w:szCs w:val="28"/>
        </w:rPr>
        <w:t>ральных и биохимических свойств.</w:t>
      </w:r>
    </w:p>
    <w:p w:rsidR="008477B4" w:rsidRPr="00A152FD" w:rsidRDefault="008477B4" w:rsidP="00A152FD">
      <w:pPr>
        <w:ind w:firstLine="708"/>
        <w:jc w:val="both"/>
        <w:rPr>
          <w:sz w:val="28"/>
          <w:szCs w:val="28"/>
        </w:rPr>
      </w:pPr>
      <w:r w:rsidRPr="00A152FD">
        <w:rPr>
          <w:b/>
          <w:sz w:val="28"/>
          <w:szCs w:val="28"/>
        </w:rPr>
        <w:t>Материалы и методы исследований</w:t>
      </w:r>
      <w:r w:rsidRPr="00A152FD">
        <w:rPr>
          <w:sz w:val="28"/>
          <w:szCs w:val="28"/>
        </w:rPr>
        <w:t>. В работе использовали реф</w:t>
      </w:r>
      <w:r w:rsidRPr="00A152FD">
        <w:rPr>
          <w:sz w:val="28"/>
          <w:szCs w:val="28"/>
        </w:rPr>
        <w:t>е</w:t>
      </w:r>
      <w:r w:rsidRPr="00A152FD">
        <w:rPr>
          <w:sz w:val="28"/>
          <w:szCs w:val="28"/>
        </w:rPr>
        <w:t>ратный штамм полученный из Всероссийского НИИ экспериментальной ветеринарии, эпизоотические штаммы пастерелл выделенные из органов буйволят павших от пастереллеза. Видовую принадлежность возбудителя определяли на основании изучения морфологических, культуральных и биохимических свойств, а также результатов заражения лабораторных ж</w:t>
      </w:r>
      <w:r w:rsidRPr="00A152FD">
        <w:rPr>
          <w:sz w:val="28"/>
          <w:szCs w:val="28"/>
        </w:rPr>
        <w:t>и</w:t>
      </w:r>
      <w:r w:rsidRPr="00A152FD">
        <w:rPr>
          <w:sz w:val="28"/>
          <w:szCs w:val="28"/>
        </w:rPr>
        <w:t>вотных в соответствии с общепринятой методикой бактериологических исследований.</w:t>
      </w:r>
    </w:p>
    <w:p w:rsidR="008477B4" w:rsidRPr="00A152FD" w:rsidRDefault="008477B4" w:rsidP="00A152FD">
      <w:pPr>
        <w:ind w:firstLine="708"/>
        <w:jc w:val="both"/>
        <w:rPr>
          <w:sz w:val="28"/>
          <w:szCs w:val="28"/>
        </w:rPr>
      </w:pPr>
      <w:r w:rsidRPr="00A152FD">
        <w:rPr>
          <w:sz w:val="28"/>
          <w:szCs w:val="28"/>
        </w:rPr>
        <w:t>Культивирование пастерелл мы проводили на МПА и МПБ с рН ра</w:t>
      </w:r>
      <w:r w:rsidRPr="00A152FD">
        <w:rPr>
          <w:sz w:val="28"/>
          <w:szCs w:val="28"/>
        </w:rPr>
        <w:t>в</w:t>
      </w:r>
      <w:r w:rsidRPr="00A152FD">
        <w:rPr>
          <w:sz w:val="28"/>
          <w:szCs w:val="28"/>
        </w:rPr>
        <w:t>ным 7,2-7,6.</w:t>
      </w:r>
    </w:p>
    <w:p w:rsidR="008477B4" w:rsidRPr="00A152FD" w:rsidRDefault="008477B4" w:rsidP="00A152FD">
      <w:pPr>
        <w:ind w:firstLine="708"/>
        <w:jc w:val="both"/>
        <w:rPr>
          <w:sz w:val="28"/>
          <w:szCs w:val="28"/>
        </w:rPr>
      </w:pPr>
      <w:r w:rsidRPr="00A152FD">
        <w:rPr>
          <w:b/>
          <w:sz w:val="28"/>
          <w:szCs w:val="28"/>
        </w:rPr>
        <w:t xml:space="preserve">Результаты исследования и их обсуждение. </w:t>
      </w:r>
      <w:r w:rsidRPr="00A152FD">
        <w:rPr>
          <w:sz w:val="28"/>
          <w:szCs w:val="28"/>
        </w:rPr>
        <w:t>Выделенные культуры пастерелл были неподвижны, не образовывали спор и капсул и не имели жгутиков. Все они имели коккообразную, а в большинство случаев овал</w:t>
      </w:r>
      <w:r w:rsidRPr="00A152FD">
        <w:rPr>
          <w:sz w:val="28"/>
          <w:szCs w:val="28"/>
        </w:rPr>
        <w:t>ь</w:t>
      </w:r>
      <w:r w:rsidRPr="00A152FD">
        <w:rPr>
          <w:sz w:val="28"/>
          <w:szCs w:val="28"/>
        </w:rPr>
        <w:t>ную форму и почти все располагались парами. При окрашивании мазков из внутренних органов павщих животных по методу Романовского-Гимза пастереллы окрашивались биполярно.</w:t>
      </w:r>
    </w:p>
    <w:p w:rsidR="008477B4" w:rsidRDefault="008477B4" w:rsidP="00A152FD">
      <w:pPr>
        <w:ind w:firstLine="708"/>
        <w:jc w:val="both"/>
        <w:rPr>
          <w:sz w:val="28"/>
          <w:szCs w:val="28"/>
        </w:rPr>
      </w:pPr>
      <w:r w:rsidRPr="00A152FD">
        <w:rPr>
          <w:sz w:val="28"/>
          <w:szCs w:val="28"/>
        </w:rPr>
        <w:t>Наши данные согласуются с мнением и других микробиологов кот</w:t>
      </w:r>
      <w:r w:rsidRPr="00A152FD">
        <w:rPr>
          <w:sz w:val="28"/>
          <w:szCs w:val="28"/>
        </w:rPr>
        <w:t>о</w:t>
      </w:r>
      <w:r w:rsidRPr="00A152FD">
        <w:rPr>
          <w:sz w:val="28"/>
          <w:szCs w:val="28"/>
        </w:rPr>
        <w:t>рые считают, что биполярная окрашиваемость является наиболее спец</w:t>
      </w:r>
      <w:r w:rsidRPr="00A152FD">
        <w:rPr>
          <w:sz w:val="28"/>
          <w:szCs w:val="28"/>
        </w:rPr>
        <w:t>и</w:t>
      </w:r>
      <w:r w:rsidRPr="00A152FD">
        <w:rPr>
          <w:sz w:val="28"/>
          <w:szCs w:val="28"/>
        </w:rPr>
        <w:t>фическим свойством пастерелл.</w:t>
      </w:r>
    </w:p>
    <w:p w:rsidR="008477B4" w:rsidRPr="00A152FD" w:rsidRDefault="008477B4" w:rsidP="00A152FD">
      <w:pPr>
        <w:ind w:firstLine="708"/>
        <w:jc w:val="both"/>
        <w:rPr>
          <w:sz w:val="28"/>
          <w:szCs w:val="28"/>
        </w:rPr>
      </w:pPr>
      <w:r w:rsidRPr="00A152FD">
        <w:rPr>
          <w:sz w:val="28"/>
          <w:szCs w:val="28"/>
        </w:rPr>
        <w:t>Хотя, в практической работе биполярная окраска наблюдается обы</w:t>
      </w:r>
      <w:r w:rsidRPr="00A152FD">
        <w:rPr>
          <w:sz w:val="28"/>
          <w:szCs w:val="28"/>
        </w:rPr>
        <w:t>ч</w:t>
      </w:r>
      <w:r w:rsidRPr="00A152FD">
        <w:rPr>
          <w:sz w:val="28"/>
          <w:szCs w:val="28"/>
        </w:rPr>
        <w:t>но в препаратах из внутренних органов инфицированных животных и по</w:t>
      </w:r>
      <w:r w:rsidRPr="00A152FD">
        <w:rPr>
          <w:sz w:val="28"/>
          <w:szCs w:val="28"/>
        </w:rPr>
        <w:t>ч</w:t>
      </w:r>
      <w:r w:rsidRPr="00A152FD">
        <w:rPr>
          <w:sz w:val="28"/>
          <w:szCs w:val="28"/>
        </w:rPr>
        <w:t>ти не наблюдается у пастерелл из культур. С другой стороны, это свойство характерно не только для бактерий этой группы, так как часто таким же способом окрашиваются бактерии кишечной палочки.</w:t>
      </w:r>
    </w:p>
    <w:p w:rsidR="008477B4" w:rsidRDefault="008477B4" w:rsidP="00A152FD">
      <w:pPr>
        <w:ind w:firstLine="708"/>
        <w:jc w:val="both"/>
        <w:rPr>
          <w:sz w:val="28"/>
          <w:szCs w:val="28"/>
        </w:rPr>
      </w:pPr>
      <w:r w:rsidRPr="00A152FD">
        <w:rPr>
          <w:sz w:val="28"/>
          <w:szCs w:val="28"/>
        </w:rPr>
        <w:t>Таким образом, с практической точки зрения важно лишь то, что о</w:t>
      </w:r>
      <w:r w:rsidRPr="00A152FD">
        <w:rPr>
          <w:sz w:val="28"/>
          <w:szCs w:val="28"/>
        </w:rPr>
        <w:t>д</w:t>
      </w:r>
      <w:r w:rsidRPr="00A152FD">
        <w:rPr>
          <w:sz w:val="28"/>
          <w:szCs w:val="28"/>
        </w:rPr>
        <w:t>на только полюсная окраска не может и не должна служить основанием для разделения и дифференциации пастерелл. Хотя, эта специфическая о</w:t>
      </w:r>
      <w:r w:rsidRPr="00A152FD">
        <w:rPr>
          <w:sz w:val="28"/>
          <w:szCs w:val="28"/>
        </w:rPr>
        <w:t>к</w:t>
      </w:r>
      <w:r w:rsidRPr="00A152FD">
        <w:rPr>
          <w:sz w:val="28"/>
          <w:szCs w:val="28"/>
        </w:rPr>
        <w:t>раска является характерным признаком бактерий пастерелл.</w:t>
      </w:r>
    </w:p>
    <w:p w:rsidR="00695F2E" w:rsidRDefault="008477B4" w:rsidP="00A152FD">
      <w:pPr>
        <w:ind w:firstLine="708"/>
        <w:jc w:val="both"/>
        <w:rPr>
          <w:sz w:val="28"/>
          <w:szCs w:val="28"/>
        </w:rPr>
      </w:pPr>
      <w:r w:rsidRPr="00A152FD">
        <w:rPr>
          <w:sz w:val="28"/>
          <w:szCs w:val="28"/>
        </w:rPr>
        <w:t>Культуры пастерелл на МПБ давали рост в виде равномерной мути, которая в дальнейшем опускается на дно пробирки, образуя беловато-серый слизистый осадок, при этом бульон приобретает прежнюю прозра</w:t>
      </w:r>
      <w:r w:rsidRPr="00A152FD">
        <w:rPr>
          <w:sz w:val="28"/>
          <w:szCs w:val="28"/>
        </w:rPr>
        <w:t>ч</w:t>
      </w:r>
      <w:r w:rsidRPr="00A152FD">
        <w:rPr>
          <w:sz w:val="28"/>
          <w:szCs w:val="28"/>
        </w:rPr>
        <w:t>ность. Некоторые культуры образовывали на поверхности бульона разли</w:t>
      </w:r>
      <w:r w:rsidRPr="00A152FD">
        <w:rPr>
          <w:sz w:val="28"/>
          <w:szCs w:val="28"/>
        </w:rPr>
        <w:t>ч</w:t>
      </w:r>
      <w:r w:rsidRPr="00A152FD">
        <w:rPr>
          <w:sz w:val="28"/>
          <w:szCs w:val="28"/>
        </w:rPr>
        <w:t>ного рода тонкие пленки. При слабом встряхивании осадок в виде косичек поднимается вверх, а при сильном – он дает равномерную муть по всей п</w:t>
      </w:r>
      <w:r w:rsidRPr="00A152FD">
        <w:rPr>
          <w:sz w:val="28"/>
          <w:szCs w:val="28"/>
        </w:rPr>
        <w:t>о</w:t>
      </w:r>
      <w:r w:rsidRPr="00A152FD">
        <w:rPr>
          <w:sz w:val="28"/>
          <w:szCs w:val="28"/>
        </w:rPr>
        <w:t>верхности бульона.</w:t>
      </w:r>
    </w:p>
    <w:p w:rsidR="008477B4" w:rsidRPr="00A152FD" w:rsidRDefault="008477B4" w:rsidP="00A152FD">
      <w:pPr>
        <w:ind w:firstLine="708"/>
        <w:jc w:val="both"/>
        <w:rPr>
          <w:sz w:val="28"/>
          <w:szCs w:val="28"/>
        </w:rPr>
      </w:pPr>
      <w:r w:rsidRPr="00A152FD">
        <w:rPr>
          <w:sz w:val="28"/>
          <w:szCs w:val="28"/>
        </w:rPr>
        <w:t>На МПА культуры возбудителей пастереллеза давали едва заметные, прозрачные росинчатые колонии, отдельно разбросанные по всей повер</w:t>
      </w:r>
      <w:r w:rsidRPr="00A152FD">
        <w:rPr>
          <w:sz w:val="28"/>
          <w:szCs w:val="28"/>
        </w:rPr>
        <w:t>х</w:t>
      </w:r>
      <w:r w:rsidRPr="00A152FD">
        <w:rPr>
          <w:sz w:val="28"/>
          <w:szCs w:val="28"/>
        </w:rPr>
        <w:t>ности. Однако, некоторые культуры на агаре образовывали изолированные колонии в виде голубоватого слизистого налета. Края таких колоний ин</w:t>
      </w:r>
      <w:r w:rsidRPr="00A152FD">
        <w:rPr>
          <w:sz w:val="28"/>
          <w:szCs w:val="28"/>
        </w:rPr>
        <w:t>о</w:t>
      </w:r>
      <w:r w:rsidRPr="00A152FD">
        <w:rPr>
          <w:sz w:val="28"/>
          <w:szCs w:val="28"/>
        </w:rPr>
        <w:t>гда были неровными. Хотя, некоторые культуры давали непрозрачные, чуть большие ровные колонии.</w:t>
      </w:r>
    </w:p>
    <w:p w:rsidR="008477B4" w:rsidRPr="00A152FD" w:rsidRDefault="008477B4" w:rsidP="00A152FD">
      <w:pPr>
        <w:ind w:firstLine="708"/>
        <w:jc w:val="both"/>
        <w:rPr>
          <w:sz w:val="28"/>
          <w:szCs w:val="28"/>
        </w:rPr>
      </w:pPr>
      <w:r w:rsidRPr="00A152FD">
        <w:rPr>
          <w:sz w:val="28"/>
          <w:szCs w:val="28"/>
        </w:rPr>
        <w:t>Оптимальной температурой для культивирования пастерелл на пит</w:t>
      </w:r>
      <w:r w:rsidRPr="00A152FD">
        <w:rPr>
          <w:sz w:val="28"/>
          <w:szCs w:val="28"/>
        </w:rPr>
        <w:t>а</w:t>
      </w:r>
      <w:r w:rsidRPr="00A152FD">
        <w:rPr>
          <w:sz w:val="28"/>
          <w:szCs w:val="28"/>
        </w:rPr>
        <w:t>тельных средах, в наших исследованиях, являлась 37-38</w:t>
      </w:r>
      <w:r w:rsidRPr="00A152FD">
        <w:rPr>
          <w:sz w:val="28"/>
          <w:szCs w:val="28"/>
          <w:vertAlign w:val="superscript"/>
        </w:rPr>
        <w:t>0</w:t>
      </w:r>
      <w:r w:rsidRPr="00A152FD">
        <w:rPr>
          <w:sz w:val="28"/>
          <w:szCs w:val="28"/>
        </w:rPr>
        <w:t>С.</w:t>
      </w:r>
    </w:p>
    <w:p w:rsidR="008477B4" w:rsidRPr="00A152FD" w:rsidRDefault="008477B4" w:rsidP="00A152FD">
      <w:pPr>
        <w:ind w:firstLine="708"/>
        <w:jc w:val="both"/>
        <w:rPr>
          <w:sz w:val="28"/>
          <w:szCs w:val="28"/>
        </w:rPr>
      </w:pPr>
      <w:r w:rsidRPr="00A152FD">
        <w:rPr>
          <w:sz w:val="28"/>
          <w:szCs w:val="28"/>
        </w:rPr>
        <w:t>Большинство культур пастерелл при пересевах сохраняли свою в</w:t>
      </w:r>
      <w:r w:rsidRPr="00A152FD">
        <w:rPr>
          <w:sz w:val="28"/>
          <w:szCs w:val="28"/>
        </w:rPr>
        <w:t>и</w:t>
      </w:r>
      <w:r w:rsidRPr="00A152FD">
        <w:rPr>
          <w:sz w:val="28"/>
          <w:szCs w:val="28"/>
        </w:rPr>
        <w:t>рулентность в течении нескольких месяцев.</w:t>
      </w:r>
    </w:p>
    <w:p w:rsidR="008477B4" w:rsidRPr="00A152FD" w:rsidRDefault="008477B4" w:rsidP="00A152FD">
      <w:pPr>
        <w:ind w:firstLine="708"/>
        <w:jc w:val="both"/>
        <w:rPr>
          <w:sz w:val="28"/>
          <w:szCs w:val="28"/>
        </w:rPr>
      </w:pPr>
      <w:r w:rsidRPr="00A152FD">
        <w:rPr>
          <w:sz w:val="28"/>
          <w:szCs w:val="28"/>
        </w:rPr>
        <w:t>7 культур пастерелл из 19 нами исследованных свертывают молоко на вторые и третье сутки. Остальные культуры молоко не свертывали.</w:t>
      </w:r>
    </w:p>
    <w:p w:rsidR="008477B4" w:rsidRPr="00A152FD" w:rsidRDefault="008477B4" w:rsidP="00A152FD">
      <w:pPr>
        <w:ind w:firstLine="708"/>
        <w:jc w:val="both"/>
        <w:rPr>
          <w:sz w:val="28"/>
          <w:szCs w:val="28"/>
        </w:rPr>
      </w:pPr>
      <w:r w:rsidRPr="00A152FD">
        <w:rPr>
          <w:sz w:val="28"/>
          <w:szCs w:val="28"/>
        </w:rPr>
        <w:t>Для установления биохимической активности пастереллезных кул</w:t>
      </w:r>
      <w:r w:rsidRPr="00A152FD">
        <w:rPr>
          <w:sz w:val="28"/>
          <w:szCs w:val="28"/>
        </w:rPr>
        <w:t>ь</w:t>
      </w:r>
      <w:r w:rsidRPr="00A152FD">
        <w:rPr>
          <w:sz w:val="28"/>
          <w:szCs w:val="28"/>
        </w:rPr>
        <w:t>тур нами были проведены посевы на цветной ряд. Вирулентные культуры пастерелл были более биохимически активными, чем слабовирулентные культуры.</w:t>
      </w:r>
    </w:p>
    <w:p w:rsidR="008477B4" w:rsidRPr="00A152FD" w:rsidRDefault="008477B4" w:rsidP="00A152FD">
      <w:pPr>
        <w:ind w:firstLine="708"/>
        <w:jc w:val="both"/>
        <w:rPr>
          <w:sz w:val="28"/>
          <w:szCs w:val="28"/>
        </w:rPr>
      </w:pPr>
      <w:r w:rsidRPr="00A152FD">
        <w:rPr>
          <w:sz w:val="28"/>
          <w:szCs w:val="28"/>
        </w:rPr>
        <w:t>Следует отметить, что 7 представителей сильновирулентных культур пастерелл изменяли инулин, 8 сбраживали молоко и, 5 выделяли индол, а из слабовирулентных культур ни одна культура не вызывала аналогичных изменений.</w:t>
      </w:r>
    </w:p>
    <w:p w:rsidR="00695F2E" w:rsidRDefault="008477B4" w:rsidP="00A152FD">
      <w:pPr>
        <w:ind w:firstLine="708"/>
        <w:jc w:val="both"/>
        <w:rPr>
          <w:sz w:val="28"/>
          <w:szCs w:val="28"/>
        </w:rPr>
      </w:pPr>
      <w:r w:rsidRPr="00A152FD">
        <w:rPr>
          <w:b/>
          <w:sz w:val="28"/>
          <w:szCs w:val="28"/>
        </w:rPr>
        <w:t xml:space="preserve">Выводы. </w:t>
      </w:r>
      <w:r w:rsidRPr="00A152FD">
        <w:rPr>
          <w:sz w:val="28"/>
          <w:szCs w:val="28"/>
        </w:rPr>
        <w:t>При изучении культуральных и морфологических свойств пастерелл выделенных у буйволят различного возраста установлено сл</w:t>
      </w:r>
      <w:r w:rsidRPr="00A152FD">
        <w:rPr>
          <w:sz w:val="28"/>
          <w:szCs w:val="28"/>
        </w:rPr>
        <w:t>е</w:t>
      </w:r>
      <w:r w:rsidRPr="00A152FD">
        <w:rPr>
          <w:sz w:val="28"/>
          <w:szCs w:val="28"/>
        </w:rPr>
        <w:t>дующее:</w:t>
      </w:r>
    </w:p>
    <w:p w:rsidR="008477B4" w:rsidRDefault="008477B4" w:rsidP="00A152FD">
      <w:pPr>
        <w:ind w:firstLine="708"/>
        <w:jc w:val="both"/>
        <w:rPr>
          <w:sz w:val="28"/>
          <w:szCs w:val="28"/>
        </w:rPr>
      </w:pPr>
      <w:r w:rsidRPr="00A152FD">
        <w:rPr>
          <w:sz w:val="28"/>
          <w:szCs w:val="28"/>
        </w:rPr>
        <w:t>1. Пастерллы, выделенные от буйволят различного возраста, морф</w:t>
      </w:r>
      <w:r w:rsidRPr="00A152FD">
        <w:rPr>
          <w:sz w:val="28"/>
          <w:szCs w:val="28"/>
        </w:rPr>
        <w:t>о</w:t>
      </w:r>
      <w:r w:rsidRPr="00A152FD">
        <w:rPr>
          <w:sz w:val="28"/>
          <w:szCs w:val="28"/>
        </w:rPr>
        <w:t>логически идентичны. Палочковидные, нитевидные и жгутиковидные формы пастерелл нами не установлены.</w:t>
      </w:r>
    </w:p>
    <w:p w:rsidR="008477B4" w:rsidRPr="00A152FD" w:rsidRDefault="008477B4" w:rsidP="00A152FD">
      <w:pPr>
        <w:ind w:firstLine="708"/>
        <w:jc w:val="both"/>
        <w:rPr>
          <w:sz w:val="28"/>
          <w:szCs w:val="28"/>
        </w:rPr>
      </w:pPr>
      <w:r w:rsidRPr="00A152FD">
        <w:rPr>
          <w:sz w:val="28"/>
          <w:szCs w:val="28"/>
        </w:rPr>
        <w:t>2. Сильно вирулентные культуры пастерелл более активны по сра</w:t>
      </w:r>
      <w:r w:rsidRPr="00A152FD">
        <w:rPr>
          <w:sz w:val="28"/>
          <w:szCs w:val="28"/>
        </w:rPr>
        <w:t>в</w:t>
      </w:r>
      <w:r w:rsidRPr="00A152FD">
        <w:rPr>
          <w:sz w:val="28"/>
          <w:szCs w:val="28"/>
        </w:rPr>
        <w:t>нению со слабовирулентными.</w:t>
      </w:r>
    </w:p>
    <w:p w:rsidR="008477B4" w:rsidRPr="00A152FD" w:rsidRDefault="008477B4" w:rsidP="00A152FD">
      <w:pPr>
        <w:ind w:firstLine="708"/>
        <w:jc w:val="both"/>
        <w:rPr>
          <w:sz w:val="28"/>
          <w:szCs w:val="28"/>
        </w:rPr>
      </w:pPr>
      <w:r w:rsidRPr="00A152FD">
        <w:rPr>
          <w:sz w:val="28"/>
          <w:szCs w:val="28"/>
        </w:rPr>
        <w:t>3. У культур выделенных от буйволят различного возраста биохим</w:t>
      </w:r>
      <w:r w:rsidRPr="00A152FD">
        <w:rPr>
          <w:sz w:val="28"/>
          <w:szCs w:val="28"/>
        </w:rPr>
        <w:t>и</w:t>
      </w:r>
      <w:r w:rsidRPr="00A152FD">
        <w:rPr>
          <w:sz w:val="28"/>
          <w:szCs w:val="28"/>
        </w:rPr>
        <w:t>ческая активность не постоянна.</w:t>
      </w:r>
    </w:p>
    <w:p w:rsidR="00695F2E" w:rsidRDefault="008477B4" w:rsidP="00695F2E">
      <w:pPr>
        <w:ind w:firstLine="708"/>
        <w:jc w:val="both"/>
        <w:rPr>
          <w:sz w:val="28"/>
          <w:szCs w:val="28"/>
        </w:rPr>
      </w:pPr>
      <w:r w:rsidRPr="00A152FD">
        <w:rPr>
          <w:b/>
          <w:sz w:val="28"/>
          <w:szCs w:val="28"/>
        </w:rPr>
        <w:t xml:space="preserve">Литература. </w:t>
      </w:r>
      <w:r w:rsidRPr="00A152FD">
        <w:rPr>
          <w:sz w:val="28"/>
          <w:szCs w:val="28"/>
        </w:rPr>
        <w:t>1. Ахмедов Ч.А. Пастереллез сельскохозяйственных животных. Ж. Аграрная наука Азербайджана, Баку, 2004 (4-6), стр. 108-112. 2. Вербицкий М.Ш. и Иммунология, 1983, № 3, стр. 44-51. 3. Гутина В.Н. Очерки по истории физиологии микроорганизмов, М. «Наука» 1988, 199 с. 4. Ширинов Ф.Б., Рахимова Г.А., Сафарова А.А. Полужидкая фо</w:t>
      </w:r>
      <w:r w:rsidRPr="00A152FD">
        <w:rPr>
          <w:sz w:val="28"/>
          <w:szCs w:val="28"/>
        </w:rPr>
        <w:t>р</w:t>
      </w:r>
      <w:r w:rsidRPr="00A152FD">
        <w:rPr>
          <w:sz w:val="28"/>
          <w:szCs w:val="28"/>
        </w:rPr>
        <w:t xml:space="preserve">молвакцина против пастереллеза крупного рогатого скота и буйволов. Ж. Аграрная наука Азербайджана, Баку, 2003  (1-3), стр. 128-133. 5. </w:t>
      </w:r>
      <w:r w:rsidRPr="00A152FD">
        <w:rPr>
          <w:sz w:val="28"/>
          <w:szCs w:val="28"/>
          <w:lang w:val="az-Latn-AZ"/>
        </w:rPr>
        <w:t>Barrington A.M.et al//J.Dairy Sci, 1997.</w:t>
      </w:r>
      <w:r w:rsidRPr="00A152FD">
        <w:rPr>
          <w:sz w:val="28"/>
          <w:szCs w:val="28"/>
        </w:rPr>
        <w:t xml:space="preserve"> </w:t>
      </w:r>
      <w:r w:rsidRPr="00A152FD">
        <w:rPr>
          <w:sz w:val="28"/>
          <w:szCs w:val="28"/>
          <w:lang w:val="fr-FR"/>
        </w:rPr>
        <w:t>6.</w:t>
      </w:r>
      <w:r w:rsidRPr="00A152FD">
        <w:rPr>
          <w:sz w:val="28"/>
          <w:szCs w:val="28"/>
          <w:lang w:val="az-Latn-AZ"/>
        </w:rPr>
        <w:t xml:space="preserve"> Pasteur L. Memoire sur la fermentation a lcooligue//Jbid.P. 51-121.</w:t>
      </w:r>
      <w:r w:rsidRPr="00A152FD">
        <w:rPr>
          <w:sz w:val="28"/>
          <w:szCs w:val="28"/>
          <w:lang w:val="fr-FR"/>
        </w:rPr>
        <w:t xml:space="preserve"> </w:t>
      </w:r>
      <w:r w:rsidRPr="00A152FD">
        <w:rPr>
          <w:sz w:val="28"/>
          <w:szCs w:val="28"/>
          <w:lang w:val="en-US"/>
        </w:rPr>
        <w:t>7.</w:t>
      </w:r>
      <w:r w:rsidRPr="00A152FD">
        <w:rPr>
          <w:sz w:val="28"/>
          <w:szCs w:val="28"/>
          <w:lang w:val="az-Latn-AZ"/>
        </w:rPr>
        <w:t xml:space="preserve"> Sasaki Met al//J.Dairu Sci, 1976, P. 89-112.</w:t>
      </w:r>
    </w:p>
    <w:p w:rsidR="008477B4" w:rsidRPr="00A152FD" w:rsidRDefault="008477B4" w:rsidP="00695F2E">
      <w:pPr>
        <w:ind w:firstLine="708"/>
        <w:jc w:val="both"/>
        <w:rPr>
          <w:b/>
          <w:caps/>
          <w:sz w:val="28"/>
          <w:szCs w:val="28"/>
          <w:lang w:val="en-US"/>
        </w:rPr>
      </w:pPr>
      <w:r w:rsidRPr="00A152FD">
        <w:rPr>
          <w:b/>
          <w:caps/>
          <w:sz w:val="28"/>
          <w:szCs w:val="28"/>
          <w:lang w:val="en-US"/>
        </w:rPr>
        <w:t>Biological features of the activator pastelloris</w:t>
      </w:r>
    </w:p>
    <w:p w:rsidR="008477B4" w:rsidRPr="00A152FD" w:rsidRDefault="008477B4" w:rsidP="00A152FD">
      <w:pPr>
        <w:jc w:val="center"/>
        <w:rPr>
          <w:b/>
          <w:sz w:val="28"/>
          <w:szCs w:val="28"/>
          <w:lang w:val="en-US"/>
        </w:rPr>
      </w:pPr>
      <w:r w:rsidRPr="00A152FD">
        <w:rPr>
          <w:b/>
          <w:sz w:val="28"/>
          <w:szCs w:val="28"/>
          <w:lang w:val="en-US"/>
        </w:rPr>
        <w:t>Gasanov A.E.</w:t>
      </w:r>
    </w:p>
    <w:p w:rsidR="008477B4" w:rsidRPr="00A152FD" w:rsidRDefault="008477B4" w:rsidP="00A152FD">
      <w:pPr>
        <w:jc w:val="center"/>
        <w:rPr>
          <w:sz w:val="28"/>
          <w:szCs w:val="28"/>
          <w:lang w:val="en-US"/>
        </w:rPr>
      </w:pPr>
      <w:smartTag w:uri="urn:schemas-microsoft-com:office:smarttags" w:element="country-region">
        <w:r w:rsidRPr="00A152FD">
          <w:rPr>
            <w:sz w:val="28"/>
            <w:szCs w:val="28"/>
            <w:lang w:val="en-US"/>
          </w:rPr>
          <w:t>Azerbaijan</w:t>
        </w:r>
      </w:smartTag>
      <w:r w:rsidRPr="00A152FD">
        <w:rPr>
          <w:sz w:val="28"/>
          <w:szCs w:val="28"/>
          <w:lang w:val="en-US"/>
        </w:rPr>
        <w:t xml:space="preserve"> </w:t>
      </w:r>
      <w:r w:rsidR="00A152FD" w:rsidRPr="00A152FD">
        <w:rPr>
          <w:sz w:val="28"/>
          <w:szCs w:val="28"/>
          <w:lang w:val="en-US"/>
        </w:rPr>
        <w:t xml:space="preserve">Scientific Research Institute </w:t>
      </w:r>
      <w:r w:rsidRPr="00A152FD">
        <w:rPr>
          <w:sz w:val="28"/>
          <w:szCs w:val="28"/>
          <w:lang w:val="en-US"/>
        </w:rPr>
        <w:t xml:space="preserve">of </w:t>
      </w:r>
      <w:r w:rsidRPr="00A152FD">
        <w:rPr>
          <w:caps/>
          <w:sz w:val="28"/>
          <w:szCs w:val="28"/>
          <w:lang w:val="en-US"/>
        </w:rPr>
        <w:t>v</w:t>
      </w:r>
      <w:r w:rsidRPr="00A152FD">
        <w:rPr>
          <w:sz w:val="28"/>
          <w:szCs w:val="28"/>
          <w:lang w:val="en-US"/>
        </w:rPr>
        <w:t xml:space="preserve">eterinary </w:t>
      </w:r>
      <w:smartTag w:uri="urn:schemas-microsoft-com:office:smarttags" w:element="place">
        <w:smartTag w:uri="urn:schemas-microsoft-com:office:smarttags" w:element="City">
          <w:r w:rsidRPr="00A152FD">
            <w:rPr>
              <w:sz w:val="28"/>
              <w:szCs w:val="28"/>
              <w:lang w:val="en-US"/>
            </w:rPr>
            <w:t>Baku</w:t>
          </w:r>
        </w:smartTag>
        <w:r w:rsidRPr="00A152FD">
          <w:rPr>
            <w:sz w:val="28"/>
            <w:szCs w:val="28"/>
            <w:lang w:val="en-US"/>
          </w:rPr>
          <w:t xml:space="preserve">, </w:t>
        </w:r>
        <w:smartTag w:uri="urn:schemas-microsoft-com:office:smarttags" w:element="country-region">
          <w:r w:rsidRPr="00A152FD">
            <w:rPr>
              <w:sz w:val="28"/>
              <w:szCs w:val="28"/>
              <w:lang w:val="en-US"/>
            </w:rPr>
            <w:t>Azerbaijan</w:t>
          </w:r>
        </w:smartTag>
      </w:smartTag>
    </w:p>
    <w:p w:rsidR="008477B4" w:rsidRPr="00A152FD" w:rsidRDefault="008477B4" w:rsidP="00A152FD">
      <w:pPr>
        <w:ind w:firstLine="708"/>
        <w:jc w:val="both"/>
        <w:rPr>
          <w:sz w:val="28"/>
          <w:szCs w:val="28"/>
          <w:lang w:val="en-US"/>
        </w:rPr>
      </w:pPr>
      <w:r w:rsidRPr="00A152FD">
        <w:rPr>
          <w:sz w:val="28"/>
          <w:szCs w:val="28"/>
          <w:lang w:val="en-US"/>
        </w:rPr>
        <w:t>At studding culturale and morphological properties pasterelloris multocida allocated at bulls various age the fallowing is established:</w:t>
      </w:r>
    </w:p>
    <w:p w:rsidR="008477B4" w:rsidRPr="00A152FD" w:rsidRDefault="008477B4" w:rsidP="00A152FD">
      <w:pPr>
        <w:ind w:firstLine="708"/>
        <w:jc w:val="both"/>
        <w:rPr>
          <w:sz w:val="28"/>
          <w:szCs w:val="28"/>
          <w:lang w:val="en-US"/>
        </w:rPr>
      </w:pPr>
      <w:r w:rsidRPr="00A152FD">
        <w:rPr>
          <w:sz w:val="28"/>
          <w:szCs w:val="28"/>
          <w:lang w:val="en-US"/>
        </w:rPr>
        <w:t xml:space="preserve">- </w:t>
      </w:r>
      <w:r w:rsidR="00A152FD" w:rsidRPr="00A152FD">
        <w:rPr>
          <w:sz w:val="28"/>
          <w:szCs w:val="28"/>
          <w:lang w:val="en-US"/>
        </w:rPr>
        <w:t>p</w:t>
      </w:r>
      <w:r w:rsidRPr="00A152FD">
        <w:rPr>
          <w:sz w:val="28"/>
          <w:szCs w:val="28"/>
          <w:lang w:val="en-US"/>
        </w:rPr>
        <w:t>asterlloris multocida, allocated from bulls various age, morphological are identical. Rodlike bacterium, threadlike and flagellant forms pasterllozis are not established by us.</w:t>
      </w:r>
    </w:p>
    <w:p w:rsidR="008477B4" w:rsidRPr="00A152FD" w:rsidRDefault="008477B4" w:rsidP="00A152FD">
      <w:pPr>
        <w:ind w:firstLine="708"/>
        <w:jc w:val="both"/>
        <w:rPr>
          <w:sz w:val="28"/>
          <w:szCs w:val="28"/>
          <w:lang w:val="en-US"/>
        </w:rPr>
      </w:pPr>
      <w:r w:rsidRPr="00A152FD">
        <w:rPr>
          <w:sz w:val="28"/>
          <w:szCs w:val="28"/>
          <w:lang w:val="en-US"/>
        </w:rPr>
        <w:t xml:space="preserve">- </w:t>
      </w:r>
      <w:r w:rsidR="00A152FD" w:rsidRPr="00A152FD">
        <w:rPr>
          <w:sz w:val="28"/>
          <w:szCs w:val="28"/>
          <w:lang w:val="en-US"/>
        </w:rPr>
        <w:t>s</w:t>
      </w:r>
      <w:r w:rsidRPr="00A152FD">
        <w:rPr>
          <w:sz w:val="28"/>
          <w:szCs w:val="28"/>
          <w:lang w:val="en-US"/>
        </w:rPr>
        <w:t>trongly virulent cultures pasterllozis are more active in comparison with weak virulent forms.</w:t>
      </w:r>
    </w:p>
    <w:p w:rsidR="008477B4" w:rsidRPr="00A152FD" w:rsidRDefault="008477B4" w:rsidP="00A152FD">
      <w:pPr>
        <w:ind w:firstLine="708"/>
        <w:jc w:val="both"/>
        <w:rPr>
          <w:sz w:val="28"/>
          <w:szCs w:val="28"/>
          <w:lang w:val="en-US"/>
        </w:rPr>
      </w:pPr>
      <w:r w:rsidRPr="00A152FD">
        <w:rPr>
          <w:sz w:val="28"/>
          <w:szCs w:val="28"/>
          <w:lang w:val="en-US"/>
        </w:rPr>
        <w:t xml:space="preserve">- </w:t>
      </w:r>
      <w:r w:rsidR="00A152FD" w:rsidRPr="00A152FD">
        <w:rPr>
          <w:sz w:val="28"/>
          <w:szCs w:val="28"/>
          <w:lang w:val="en-US"/>
        </w:rPr>
        <w:t>a</w:t>
      </w:r>
      <w:r w:rsidRPr="00A152FD">
        <w:rPr>
          <w:sz w:val="28"/>
          <w:szCs w:val="28"/>
          <w:lang w:val="en-US"/>
        </w:rPr>
        <w:t>t cultures allocated from bulls various age biochemical activity is not coustaut.</w:t>
      </w:r>
    </w:p>
    <w:p w:rsidR="00190ABD" w:rsidRPr="00A152FD" w:rsidRDefault="00190ABD" w:rsidP="00190ABD">
      <w:pPr>
        <w:pStyle w:val="aff3"/>
        <w:rPr>
          <w:bCs/>
          <w:iCs/>
          <w:color w:val="000000"/>
        </w:rPr>
      </w:pPr>
      <w:r w:rsidRPr="00A152FD">
        <w:rPr>
          <w:bCs/>
          <w:iCs/>
          <w:color w:val="000000"/>
        </w:rPr>
        <w:t>УДК 619:616.002.9: 619.3</w:t>
      </w:r>
    </w:p>
    <w:p w:rsidR="00190ABD" w:rsidRPr="004F074F" w:rsidRDefault="00190ABD" w:rsidP="00190ABD">
      <w:pPr>
        <w:jc w:val="center"/>
        <w:rPr>
          <w:b/>
          <w:caps/>
          <w:sz w:val="28"/>
          <w:szCs w:val="28"/>
        </w:rPr>
      </w:pPr>
      <w:r w:rsidRPr="004F074F">
        <w:rPr>
          <w:b/>
          <w:caps/>
          <w:sz w:val="28"/>
          <w:szCs w:val="28"/>
        </w:rPr>
        <w:t xml:space="preserve">Эпизоотология гельминтозов овец в заволжье </w:t>
      </w:r>
    </w:p>
    <w:p w:rsidR="00190ABD" w:rsidRPr="004F074F" w:rsidRDefault="00190ABD" w:rsidP="00190ABD">
      <w:pPr>
        <w:jc w:val="center"/>
        <w:rPr>
          <w:b/>
          <w:sz w:val="28"/>
          <w:szCs w:val="28"/>
        </w:rPr>
      </w:pPr>
      <w:r w:rsidRPr="004F074F">
        <w:rPr>
          <w:b/>
          <w:sz w:val="28"/>
          <w:szCs w:val="28"/>
        </w:rPr>
        <w:t xml:space="preserve">Зубарев В.Н., Сидоркин В.А. </w:t>
      </w:r>
      <w:r w:rsidRPr="004F074F">
        <w:rPr>
          <w:sz w:val="28"/>
          <w:szCs w:val="28"/>
          <w:lang w:val="en-US"/>
        </w:rPr>
        <w:t>E</w:t>
      </w:r>
      <w:r w:rsidRPr="004F074F">
        <w:rPr>
          <w:sz w:val="28"/>
          <w:szCs w:val="28"/>
        </w:rPr>
        <w:t>-</w:t>
      </w:r>
      <w:r w:rsidRPr="004F074F">
        <w:rPr>
          <w:sz w:val="28"/>
          <w:szCs w:val="28"/>
          <w:lang w:val="en-US"/>
        </w:rPr>
        <w:t>mail</w:t>
      </w:r>
      <w:r w:rsidRPr="004F074F">
        <w:rPr>
          <w:sz w:val="28"/>
          <w:szCs w:val="28"/>
        </w:rPr>
        <w:t>:</w:t>
      </w:r>
      <w:r w:rsidRPr="004F074F">
        <w:rPr>
          <w:b/>
          <w:sz w:val="28"/>
          <w:szCs w:val="28"/>
        </w:rPr>
        <w:t xml:space="preserve"> </w:t>
      </w:r>
      <w:r w:rsidRPr="004F074F">
        <w:rPr>
          <w:sz w:val="28"/>
          <w:szCs w:val="28"/>
        </w:rPr>
        <w:t>zubare</w:t>
      </w:r>
      <w:r w:rsidRPr="004F074F">
        <w:rPr>
          <w:sz w:val="28"/>
          <w:szCs w:val="28"/>
          <w:lang w:val="en-US"/>
        </w:rPr>
        <w:t>v</w:t>
      </w:r>
      <w:r w:rsidRPr="004F074F">
        <w:rPr>
          <w:sz w:val="28"/>
          <w:szCs w:val="28"/>
        </w:rPr>
        <w:t>.</w:t>
      </w:r>
      <w:r w:rsidRPr="004F074F">
        <w:rPr>
          <w:sz w:val="28"/>
          <w:szCs w:val="28"/>
          <w:lang w:val="en-US"/>
        </w:rPr>
        <w:t>v</w:t>
      </w:r>
      <w:r w:rsidRPr="004F074F">
        <w:rPr>
          <w:sz w:val="28"/>
          <w:szCs w:val="28"/>
        </w:rPr>
        <w:t>@</w:t>
      </w:r>
      <w:r w:rsidRPr="004F074F">
        <w:rPr>
          <w:sz w:val="28"/>
          <w:szCs w:val="28"/>
          <w:lang w:val="en-US"/>
        </w:rPr>
        <w:t>rambler</w:t>
      </w:r>
      <w:r w:rsidRPr="004F074F">
        <w:rPr>
          <w:sz w:val="28"/>
          <w:szCs w:val="28"/>
        </w:rPr>
        <w:t>.</w:t>
      </w:r>
      <w:r w:rsidRPr="004F074F">
        <w:rPr>
          <w:sz w:val="28"/>
          <w:szCs w:val="28"/>
          <w:lang w:val="en-US"/>
        </w:rPr>
        <w:t>ru</w:t>
      </w:r>
    </w:p>
    <w:p w:rsidR="00190ABD" w:rsidRPr="00A152FD" w:rsidRDefault="00190ABD" w:rsidP="00190ABD">
      <w:pPr>
        <w:jc w:val="center"/>
        <w:rPr>
          <w:i/>
          <w:iCs/>
          <w:sz w:val="28"/>
          <w:szCs w:val="28"/>
        </w:rPr>
      </w:pPr>
      <w:r w:rsidRPr="00A152FD">
        <w:rPr>
          <w:i/>
          <w:iCs/>
          <w:sz w:val="28"/>
          <w:szCs w:val="28"/>
        </w:rPr>
        <w:t>Саратовский государственный аграрный университет им Н.И Вавилова</w:t>
      </w:r>
    </w:p>
    <w:p w:rsidR="00695F2E" w:rsidRDefault="00190ABD" w:rsidP="00190ABD">
      <w:pPr>
        <w:ind w:firstLine="708"/>
        <w:jc w:val="both"/>
        <w:rPr>
          <w:sz w:val="28"/>
          <w:szCs w:val="28"/>
        </w:rPr>
      </w:pPr>
      <w:r w:rsidRPr="00A152FD">
        <w:rPr>
          <w:sz w:val="28"/>
          <w:szCs w:val="28"/>
        </w:rPr>
        <w:t>Анализируя данные о сегодняшнем состоянии овцеводства видно, что оно остается наиболее распространенной отраслью животноводства. Но увеличению поголовья животных и повышению показателей проду</w:t>
      </w:r>
      <w:r w:rsidRPr="00A152FD">
        <w:rPr>
          <w:sz w:val="28"/>
          <w:szCs w:val="28"/>
        </w:rPr>
        <w:t>к</w:t>
      </w:r>
      <w:r w:rsidRPr="00A152FD">
        <w:rPr>
          <w:sz w:val="28"/>
          <w:szCs w:val="28"/>
        </w:rPr>
        <w:t>тивности зачастую мешают различные паразитарные болезни.</w:t>
      </w:r>
    </w:p>
    <w:p w:rsidR="00190ABD" w:rsidRPr="00A152FD" w:rsidRDefault="00190ABD" w:rsidP="00190ABD">
      <w:pPr>
        <w:ind w:firstLine="708"/>
        <w:jc w:val="both"/>
        <w:rPr>
          <w:sz w:val="28"/>
          <w:szCs w:val="28"/>
        </w:rPr>
      </w:pPr>
      <w:r w:rsidRPr="00A152FD">
        <w:rPr>
          <w:sz w:val="28"/>
          <w:szCs w:val="28"/>
        </w:rPr>
        <w:t>Паразитарные заболевания, которые часто протекают в субклинич</w:t>
      </w:r>
      <w:r w:rsidRPr="00A152FD">
        <w:rPr>
          <w:sz w:val="28"/>
          <w:szCs w:val="28"/>
        </w:rPr>
        <w:t>е</w:t>
      </w:r>
      <w:r w:rsidRPr="00A152FD">
        <w:rPr>
          <w:sz w:val="28"/>
          <w:szCs w:val="28"/>
        </w:rPr>
        <w:t>ской форме, приводят к снижению прироста массы тела и качества мясной и шерстной продуктивности, а в период острой инвазированности и к г</w:t>
      </w:r>
      <w:r w:rsidRPr="00A152FD">
        <w:rPr>
          <w:sz w:val="28"/>
          <w:szCs w:val="28"/>
        </w:rPr>
        <w:t>и</w:t>
      </w:r>
      <w:r w:rsidRPr="00A152FD">
        <w:rPr>
          <w:sz w:val="28"/>
          <w:szCs w:val="28"/>
        </w:rPr>
        <w:t>бели животных – особенно молодняка.</w:t>
      </w:r>
    </w:p>
    <w:p w:rsidR="00190ABD" w:rsidRPr="00A152FD" w:rsidRDefault="00190ABD" w:rsidP="00190ABD">
      <w:pPr>
        <w:ind w:firstLine="708"/>
        <w:jc w:val="both"/>
        <w:rPr>
          <w:sz w:val="28"/>
          <w:szCs w:val="28"/>
        </w:rPr>
      </w:pPr>
      <w:r w:rsidRPr="00A152FD">
        <w:rPr>
          <w:sz w:val="28"/>
          <w:szCs w:val="28"/>
        </w:rPr>
        <w:t>Нужно отметить, что резко изменившийся климат в условия степных районов Заволжья, не мог не повлиять на течение эпизоотологического процесса при гельминтозах. В связи с отсутствием в текущем году в летнее время осадков, пересохло большинство искусственных водоемов. Это в свою очередь привело к снижению экстенсивности такого заболевания как фасциолез, и косвенно повлияло на развитие мониезиоза. Экстенсивность мониезиоза по отношению к 2007г снизилась с 16,2% до 7,3%.</w:t>
      </w:r>
    </w:p>
    <w:p w:rsidR="00190ABD" w:rsidRPr="00A152FD" w:rsidRDefault="00190ABD" w:rsidP="00190ABD">
      <w:pPr>
        <w:ind w:firstLine="708"/>
        <w:jc w:val="both"/>
        <w:rPr>
          <w:sz w:val="28"/>
          <w:szCs w:val="28"/>
        </w:rPr>
      </w:pPr>
      <w:r w:rsidRPr="00A152FD">
        <w:rPr>
          <w:sz w:val="28"/>
          <w:szCs w:val="28"/>
        </w:rPr>
        <w:t>Так же на снижение уровня экстенсивности повлияло то, что за п</w:t>
      </w:r>
      <w:r w:rsidRPr="00A152FD">
        <w:rPr>
          <w:sz w:val="28"/>
          <w:szCs w:val="28"/>
        </w:rPr>
        <w:t>о</w:t>
      </w:r>
      <w:r w:rsidRPr="00A152FD">
        <w:rPr>
          <w:sz w:val="28"/>
          <w:szCs w:val="28"/>
        </w:rPr>
        <w:t>следние годы резко снизились посевные площади, но при этом увелич</w:t>
      </w:r>
      <w:r w:rsidRPr="00A152FD">
        <w:rPr>
          <w:sz w:val="28"/>
          <w:szCs w:val="28"/>
        </w:rPr>
        <w:t>и</w:t>
      </w:r>
      <w:r w:rsidRPr="00A152FD">
        <w:rPr>
          <w:sz w:val="28"/>
          <w:szCs w:val="28"/>
        </w:rPr>
        <w:t>лась площадь пастбищных угодий свободная от яиц и личинок гельминтов.</w:t>
      </w:r>
    </w:p>
    <w:p w:rsidR="00190ABD" w:rsidRPr="00A152FD" w:rsidRDefault="00190ABD" w:rsidP="00190ABD">
      <w:pPr>
        <w:ind w:firstLine="708"/>
        <w:jc w:val="both"/>
        <w:rPr>
          <w:sz w:val="28"/>
          <w:szCs w:val="28"/>
        </w:rPr>
      </w:pPr>
      <w:r w:rsidRPr="00A152FD">
        <w:rPr>
          <w:b/>
          <w:sz w:val="28"/>
          <w:szCs w:val="28"/>
        </w:rPr>
        <w:t>Материалы и методы.</w:t>
      </w:r>
      <w:r w:rsidRPr="00A152FD">
        <w:rPr>
          <w:sz w:val="28"/>
          <w:szCs w:val="28"/>
        </w:rPr>
        <w:t xml:space="preserve"> Определение эпизоотологической ситуации проводили комплексно.</w:t>
      </w:r>
    </w:p>
    <w:p w:rsidR="00190ABD" w:rsidRPr="00A152FD" w:rsidRDefault="00190ABD" w:rsidP="00190ABD">
      <w:pPr>
        <w:ind w:firstLine="708"/>
        <w:jc w:val="both"/>
        <w:rPr>
          <w:sz w:val="28"/>
          <w:szCs w:val="28"/>
        </w:rPr>
      </w:pPr>
      <w:r w:rsidRPr="00A152FD">
        <w:rPr>
          <w:sz w:val="28"/>
          <w:szCs w:val="28"/>
        </w:rPr>
        <w:t>Работа выполнялась в период с 2007 по 2009 год в хозяйствах лев</w:t>
      </w:r>
      <w:r w:rsidRPr="00A152FD">
        <w:rPr>
          <w:sz w:val="28"/>
          <w:szCs w:val="28"/>
        </w:rPr>
        <w:t>о</w:t>
      </w:r>
      <w:r w:rsidRPr="00A152FD">
        <w:rPr>
          <w:sz w:val="28"/>
          <w:szCs w:val="28"/>
        </w:rPr>
        <w:t>бережной зоны Саратовской области и на предприятии открытого акци</w:t>
      </w:r>
      <w:r w:rsidRPr="00A152FD">
        <w:rPr>
          <w:sz w:val="28"/>
          <w:szCs w:val="28"/>
        </w:rPr>
        <w:t>о</w:t>
      </w:r>
      <w:r w:rsidRPr="00A152FD">
        <w:rPr>
          <w:sz w:val="28"/>
          <w:szCs w:val="28"/>
        </w:rPr>
        <w:t>нерного общества Новоузенский мясокомбинат, куда в течение всего п</w:t>
      </w:r>
      <w:r w:rsidRPr="00A152FD">
        <w:rPr>
          <w:sz w:val="28"/>
          <w:szCs w:val="28"/>
        </w:rPr>
        <w:t>е</w:t>
      </w:r>
      <w:r w:rsidRPr="00A152FD">
        <w:rPr>
          <w:sz w:val="28"/>
          <w:szCs w:val="28"/>
        </w:rPr>
        <w:t>риода исследований поступал скот из районов Саратовской области. За время работы исследовано 6230 голов овец разных половозрастных групп (бараны-производители, овцематки, молодняк в возрасте 1-1,5 года и ягн</w:t>
      </w:r>
      <w:r w:rsidRPr="00A152FD">
        <w:rPr>
          <w:sz w:val="28"/>
          <w:szCs w:val="28"/>
        </w:rPr>
        <w:t>я</w:t>
      </w:r>
      <w:r w:rsidRPr="00A152FD">
        <w:rPr>
          <w:sz w:val="28"/>
          <w:szCs w:val="28"/>
        </w:rPr>
        <w:t>та текущего года рождения), а также 4016 туш и внутренних органов от животных из 12 хозяйств 6 районов области. В каждом районе было обсл</w:t>
      </w:r>
      <w:r w:rsidRPr="00A152FD">
        <w:rPr>
          <w:sz w:val="28"/>
          <w:szCs w:val="28"/>
        </w:rPr>
        <w:t>е</w:t>
      </w:r>
      <w:r w:rsidRPr="00A152FD">
        <w:rPr>
          <w:sz w:val="28"/>
          <w:szCs w:val="28"/>
        </w:rPr>
        <w:t>довано от 1 до 3 хозяйств разного типа – крупные овцеводческие хозяйс</w:t>
      </w:r>
      <w:r w:rsidRPr="00A152FD">
        <w:rPr>
          <w:sz w:val="28"/>
          <w:szCs w:val="28"/>
        </w:rPr>
        <w:t>т</w:t>
      </w:r>
      <w:r w:rsidRPr="00A152FD">
        <w:rPr>
          <w:sz w:val="28"/>
          <w:szCs w:val="28"/>
        </w:rPr>
        <w:t>ва, крестьянско-фермерские и подсобные хозяйства. Количество обслед</w:t>
      </w:r>
      <w:r w:rsidRPr="00A152FD">
        <w:rPr>
          <w:sz w:val="28"/>
          <w:szCs w:val="28"/>
        </w:rPr>
        <w:t>о</w:t>
      </w:r>
      <w:r w:rsidRPr="00A152FD">
        <w:rPr>
          <w:sz w:val="28"/>
          <w:szCs w:val="28"/>
        </w:rPr>
        <w:t>ванных животных из каждого района колебалось от 20 до 1000 голов овец, из каждого хозяйства – от 50 до 800 голов.</w:t>
      </w:r>
    </w:p>
    <w:p w:rsidR="00695F2E" w:rsidRDefault="00190ABD" w:rsidP="00190ABD">
      <w:pPr>
        <w:ind w:firstLine="708"/>
        <w:jc w:val="both"/>
        <w:rPr>
          <w:sz w:val="28"/>
          <w:szCs w:val="28"/>
        </w:rPr>
      </w:pPr>
      <w:r w:rsidRPr="00A152FD">
        <w:rPr>
          <w:sz w:val="28"/>
          <w:szCs w:val="28"/>
        </w:rPr>
        <w:t>Диагностика гельминтозов включала в себя клинические, гельминт</w:t>
      </w:r>
      <w:r w:rsidRPr="00A152FD">
        <w:rPr>
          <w:sz w:val="28"/>
          <w:szCs w:val="28"/>
        </w:rPr>
        <w:t>о</w:t>
      </w:r>
      <w:r w:rsidRPr="00A152FD">
        <w:rPr>
          <w:sz w:val="28"/>
          <w:szCs w:val="28"/>
        </w:rPr>
        <w:t xml:space="preserve">копрологические, патологоанатомические исследования. </w:t>
      </w:r>
    </w:p>
    <w:p w:rsidR="00190ABD" w:rsidRPr="00A152FD" w:rsidRDefault="00190ABD" w:rsidP="00190ABD">
      <w:pPr>
        <w:ind w:firstLine="708"/>
        <w:jc w:val="both"/>
        <w:rPr>
          <w:sz w:val="28"/>
          <w:szCs w:val="28"/>
        </w:rPr>
      </w:pPr>
      <w:r w:rsidRPr="00A152FD">
        <w:rPr>
          <w:sz w:val="28"/>
          <w:szCs w:val="28"/>
        </w:rPr>
        <w:t>Клинический осмотр проводили выборочно 15-20% от общего пог</w:t>
      </w:r>
      <w:r w:rsidRPr="00A152FD">
        <w:rPr>
          <w:sz w:val="28"/>
          <w:szCs w:val="28"/>
        </w:rPr>
        <w:t>о</w:t>
      </w:r>
      <w:r w:rsidRPr="00A152FD">
        <w:rPr>
          <w:sz w:val="28"/>
          <w:szCs w:val="28"/>
        </w:rPr>
        <w:t>ловья животных. При исследовании учитывали общее состояние живо</w:t>
      </w:r>
      <w:r w:rsidRPr="00A152FD">
        <w:rPr>
          <w:sz w:val="28"/>
          <w:szCs w:val="28"/>
        </w:rPr>
        <w:t>т</w:t>
      </w:r>
      <w:r w:rsidRPr="00A152FD">
        <w:rPr>
          <w:sz w:val="28"/>
          <w:szCs w:val="28"/>
        </w:rPr>
        <w:t>ных, температуру, пульс, дыхание, состояние слизистых оболочек. Иссл</w:t>
      </w:r>
      <w:r w:rsidRPr="00A152FD">
        <w:rPr>
          <w:sz w:val="28"/>
          <w:szCs w:val="28"/>
        </w:rPr>
        <w:t>е</w:t>
      </w:r>
      <w:r w:rsidRPr="00A152FD">
        <w:rPr>
          <w:sz w:val="28"/>
          <w:szCs w:val="28"/>
        </w:rPr>
        <w:t>дования проводили по общепринятым методикам.</w:t>
      </w:r>
    </w:p>
    <w:p w:rsidR="00695F2E" w:rsidRDefault="00190ABD" w:rsidP="00190ABD">
      <w:pPr>
        <w:ind w:firstLine="708"/>
        <w:jc w:val="both"/>
        <w:rPr>
          <w:sz w:val="28"/>
          <w:szCs w:val="28"/>
        </w:rPr>
      </w:pPr>
      <w:r w:rsidRPr="00A152FD">
        <w:rPr>
          <w:sz w:val="28"/>
          <w:szCs w:val="28"/>
        </w:rPr>
        <w:t>При исследовании животных в хозяйствах определить все ассоци</w:t>
      </w:r>
      <w:r w:rsidRPr="00A152FD">
        <w:rPr>
          <w:sz w:val="28"/>
          <w:szCs w:val="28"/>
        </w:rPr>
        <w:t>а</w:t>
      </w:r>
      <w:r w:rsidRPr="00A152FD">
        <w:rPr>
          <w:sz w:val="28"/>
          <w:szCs w:val="28"/>
        </w:rPr>
        <w:t>ции гельминтов или заболевания связанные со структурными изменениями органов, затруднительно. Такие данные мы получали при проведении в</w:t>
      </w:r>
      <w:r w:rsidRPr="00A152FD">
        <w:rPr>
          <w:sz w:val="28"/>
          <w:szCs w:val="28"/>
        </w:rPr>
        <w:t>е</w:t>
      </w:r>
      <w:r w:rsidRPr="00A152FD">
        <w:rPr>
          <w:sz w:val="28"/>
          <w:szCs w:val="28"/>
        </w:rPr>
        <w:t>теринарно-санитарных исследований на Новоузенском мясокомбинате, где проводили не только осмотр туш и внутренних органов на наличие инв</w:t>
      </w:r>
      <w:r w:rsidRPr="00A152FD">
        <w:rPr>
          <w:sz w:val="28"/>
          <w:szCs w:val="28"/>
        </w:rPr>
        <w:t>а</w:t>
      </w:r>
      <w:r w:rsidRPr="00A152FD">
        <w:rPr>
          <w:sz w:val="28"/>
          <w:szCs w:val="28"/>
        </w:rPr>
        <w:t>зионных поражений, но и отбирали свежие пробы фекалий непосредстве</w:t>
      </w:r>
      <w:r w:rsidRPr="00A152FD">
        <w:rPr>
          <w:sz w:val="28"/>
          <w:szCs w:val="28"/>
        </w:rPr>
        <w:t>н</w:t>
      </w:r>
      <w:r w:rsidRPr="00A152FD">
        <w:rPr>
          <w:sz w:val="28"/>
          <w:szCs w:val="28"/>
        </w:rPr>
        <w:t>но из прямой кишки.</w:t>
      </w:r>
    </w:p>
    <w:p w:rsidR="00695F2E" w:rsidRDefault="00190ABD" w:rsidP="00190ABD">
      <w:pPr>
        <w:ind w:firstLine="708"/>
        <w:jc w:val="both"/>
        <w:rPr>
          <w:spacing w:val="-2"/>
          <w:sz w:val="28"/>
          <w:szCs w:val="28"/>
        </w:rPr>
      </w:pPr>
      <w:r w:rsidRPr="00190ABD">
        <w:rPr>
          <w:b/>
          <w:spacing w:val="-2"/>
          <w:sz w:val="28"/>
          <w:szCs w:val="28"/>
        </w:rPr>
        <w:t>Результаты исследований.</w:t>
      </w:r>
      <w:r w:rsidRPr="00190ABD">
        <w:rPr>
          <w:spacing w:val="-2"/>
          <w:sz w:val="28"/>
          <w:szCs w:val="28"/>
        </w:rPr>
        <w:t xml:space="preserve"> В результате проведенных исследований установлено, что в хозяйствах левобережной зоны Саратовской области наиболее часто у овец встречались такие инвазионные заболевания как: эхинококкоз (41,4%), нематодироз (16,3%), стронгилятозы желудочно-кишечного тракта (22,6%), цистицеркоз (4,9%) и мониезиоз (7,3%), эймер</w:t>
      </w:r>
      <w:r w:rsidRPr="00190ABD">
        <w:rPr>
          <w:spacing w:val="-2"/>
          <w:sz w:val="28"/>
          <w:szCs w:val="28"/>
        </w:rPr>
        <w:t>и</w:t>
      </w:r>
      <w:r w:rsidRPr="00190ABD">
        <w:rPr>
          <w:spacing w:val="-2"/>
          <w:sz w:val="28"/>
          <w:szCs w:val="28"/>
        </w:rPr>
        <w:t>оз (7,5%). В большинстве случаев овцы были поражены эхинококкозом. В виде моноинвазии зараженность овец - 15% случаев и в виде микстинв</w:t>
      </w:r>
      <w:r w:rsidRPr="00190ABD">
        <w:rPr>
          <w:spacing w:val="-2"/>
          <w:sz w:val="28"/>
          <w:szCs w:val="28"/>
        </w:rPr>
        <w:t>а</w:t>
      </w:r>
      <w:r w:rsidRPr="00190ABD">
        <w:rPr>
          <w:spacing w:val="-2"/>
          <w:sz w:val="28"/>
          <w:szCs w:val="28"/>
        </w:rPr>
        <w:t>зии - достигали - 85%. Установлено, что часто микстинвазии протекают наиболее тяжело с нехарактерными клиническими признаками, в сравнении с мон</w:t>
      </w:r>
      <w:r w:rsidRPr="00190ABD">
        <w:rPr>
          <w:spacing w:val="-2"/>
          <w:sz w:val="28"/>
          <w:szCs w:val="28"/>
        </w:rPr>
        <w:t>о</w:t>
      </w:r>
      <w:r w:rsidRPr="00190ABD">
        <w:rPr>
          <w:spacing w:val="-2"/>
          <w:sz w:val="28"/>
          <w:szCs w:val="28"/>
        </w:rPr>
        <w:t>инвазиями. У овец нами наиболее часто отмечались следующие микстинв</w:t>
      </w:r>
      <w:r w:rsidRPr="00190ABD">
        <w:rPr>
          <w:spacing w:val="-2"/>
          <w:sz w:val="28"/>
          <w:szCs w:val="28"/>
        </w:rPr>
        <w:t>а</w:t>
      </w:r>
      <w:r w:rsidRPr="00190ABD">
        <w:rPr>
          <w:spacing w:val="-2"/>
          <w:sz w:val="28"/>
          <w:szCs w:val="28"/>
        </w:rPr>
        <w:t>зии: эхиноккокоз, нематодироз, стронгилятозы желудочно-кишечного тра</w:t>
      </w:r>
      <w:r w:rsidRPr="00190ABD">
        <w:rPr>
          <w:spacing w:val="-2"/>
          <w:sz w:val="28"/>
          <w:szCs w:val="28"/>
        </w:rPr>
        <w:t>к</w:t>
      </w:r>
      <w:r w:rsidRPr="00190ABD">
        <w:rPr>
          <w:spacing w:val="-2"/>
          <w:sz w:val="28"/>
          <w:szCs w:val="28"/>
        </w:rPr>
        <w:t>та - 45%, эхиноккокоз, цистицеркоз - 17,9%, эхиноккокоз, мониезиоз, эйм</w:t>
      </w:r>
      <w:r w:rsidRPr="00190ABD">
        <w:rPr>
          <w:spacing w:val="-2"/>
          <w:sz w:val="28"/>
          <w:szCs w:val="28"/>
        </w:rPr>
        <w:t>е</w:t>
      </w:r>
      <w:r w:rsidRPr="00190ABD">
        <w:rPr>
          <w:spacing w:val="-2"/>
          <w:sz w:val="28"/>
          <w:szCs w:val="28"/>
        </w:rPr>
        <w:t>риоз - 14,6%. По данным ветеринарно-санитарных исследований эхиноко</w:t>
      </w:r>
      <w:r w:rsidRPr="00190ABD">
        <w:rPr>
          <w:spacing w:val="-2"/>
          <w:sz w:val="28"/>
          <w:szCs w:val="28"/>
        </w:rPr>
        <w:t>к</w:t>
      </w:r>
      <w:r w:rsidRPr="00190ABD">
        <w:rPr>
          <w:spacing w:val="-2"/>
          <w:sz w:val="28"/>
          <w:szCs w:val="28"/>
        </w:rPr>
        <w:t>козом в наибольшей степени были поражены легкие и печень. Интенси</w:t>
      </w:r>
      <w:r w:rsidRPr="00190ABD">
        <w:rPr>
          <w:spacing w:val="-2"/>
          <w:sz w:val="28"/>
          <w:szCs w:val="28"/>
        </w:rPr>
        <w:t>в</w:t>
      </w:r>
      <w:r w:rsidRPr="00190ABD">
        <w:rPr>
          <w:spacing w:val="-2"/>
          <w:sz w:val="28"/>
          <w:szCs w:val="28"/>
        </w:rPr>
        <w:t>ность инвазии в зависимости от возраста животных колебалась в пределах от 3 до 25 эхинококкозных пузыря на одно пораженное животное.</w:t>
      </w:r>
    </w:p>
    <w:p w:rsidR="00190ABD" w:rsidRPr="00A152FD" w:rsidRDefault="00190ABD" w:rsidP="00190ABD">
      <w:pPr>
        <w:ind w:firstLine="708"/>
        <w:jc w:val="both"/>
        <w:rPr>
          <w:sz w:val="28"/>
          <w:szCs w:val="28"/>
        </w:rPr>
      </w:pPr>
      <w:r w:rsidRPr="00A152FD">
        <w:rPr>
          <w:b/>
          <w:sz w:val="28"/>
          <w:szCs w:val="28"/>
        </w:rPr>
        <w:t>Выводы</w:t>
      </w:r>
      <w:r>
        <w:rPr>
          <w:b/>
          <w:sz w:val="28"/>
          <w:szCs w:val="28"/>
        </w:rPr>
        <w:t>.</w:t>
      </w:r>
      <w:r w:rsidRPr="00A152FD">
        <w:rPr>
          <w:b/>
          <w:sz w:val="28"/>
          <w:szCs w:val="28"/>
        </w:rPr>
        <w:t xml:space="preserve"> </w:t>
      </w:r>
      <w:r w:rsidRPr="00A152FD">
        <w:rPr>
          <w:sz w:val="28"/>
          <w:szCs w:val="28"/>
        </w:rPr>
        <w:t>1. Гельминтозы овец широко распространены в левоб</w:t>
      </w:r>
      <w:r w:rsidRPr="00A152FD">
        <w:rPr>
          <w:sz w:val="28"/>
          <w:szCs w:val="28"/>
        </w:rPr>
        <w:t>е</w:t>
      </w:r>
      <w:r w:rsidRPr="00A152FD">
        <w:rPr>
          <w:sz w:val="28"/>
          <w:szCs w:val="28"/>
        </w:rPr>
        <w:t>режной зоне Саратовской области. 2. Чаще всего они встречаются в виде микстинвазий, из которых наиболее распространены эхиноккокоз, немат</w:t>
      </w:r>
      <w:r w:rsidRPr="00A152FD">
        <w:rPr>
          <w:sz w:val="28"/>
          <w:szCs w:val="28"/>
        </w:rPr>
        <w:t>о</w:t>
      </w:r>
      <w:r w:rsidRPr="00A152FD">
        <w:rPr>
          <w:sz w:val="28"/>
          <w:szCs w:val="28"/>
        </w:rPr>
        <w:t>дироз, стронгилятозы желудочно-кишечного тракта - 45 %, эхиноккокоз, цистицеркоз - 17,9 %, эхиноккокоз, мониезиоз, эймериоз - 14,6 %.</w:t>
      </w:r>
    </w:p>
    <w:p w:rsidR="00190ABD" w:rsidRPr="00A152FD" w:rsidRDefault="00190ABD" w:rsidP="00190ABD">
      <w:pPr>
        <w:jc w:val="center"/>
        <w:rPr>
          <w:b/>
          <w:caps/>
          <w:sz w:val="28"/>
          <w:szCs w:val="28"/>
          <w:lang w:val="en-US"/>
        </w:rPr>
      </w:pPr>
      <w:r w:rsidRPr="00A152FD">
        <w:rPr>
          <w:b/>
          <w:caps/>
          <w:sz w:val="28"/>
          <w:szCs w:val="28"/>
          <w:lang w:val="en-US"/>
        </w:rPr>
        <w:t xml:space="preserve">Epizootology of nodular worm diseases by sheeps in the </w:t>
      </w:r>
      <w:smartTag w:uri="urn:schemas-microsoft-com:office:smarttags" w:element="place">
        <w:r w:rsidRPr="00A152FD">
          <w:rPr>
            <w:b/>
            <w:caps/>
            <w:sz w:val="28"/>
            <w:szCs w:val="28"/>
            <w:lang w:val="en-US"/>
          </w:rPr>
          <w:t>Volga</w:t>
        </w:r>
      </w:smartTag>
      <w:r w:rsidRPr="00A152FD">
        <w:rPr>
          <w:b/>
          <w:caps/>
          <w:sz w:val="28"/>
          <w:szCs w:val="28"/>
          <w:lang w:val="en-US"/>
        </w:rPr>
        <w:t xml:space="preserve"> region.</w:t>
      </w:r>
    </w:p>
    <w:p w:rsidR="00190ABD" w:rsidRPr="00A152FD" w:rsidRDefault="00190ABD" w:rsidP="00190ABD">
      <w:pPr>
        <w:autoSpaceDE w:val="0"/>
        <w:autoSpaceDN w:val="0"/>
        <w:adjustRightInd w:val="0"/>
        <w:jc w:val="center"/>
        <w:rPr>
          <w:b/>
          <w:color w:val="000000"/>
          <w:sz w:val="28"/>
          <w:szCs w:val="28"/>
          <w:lang w:val="en-US"/>
        </w:rPr>
      </w:pPr>
      <w:r w:rsidRPr="00A152FD">
        <w:rPr>
          <w:b/>
          <w:sz w:val="28"/>
          <w:szCs w:val="28"/>
          <w:lang w:val="en-US"/>
        </w:rPr>
        <w:t>Zubarev V. N, Sidorkin V. A,</w:t>
      </w:r>
    </w:p>
    <w:p w:rsidR="00190ABD" w:rsidRPr="00A152FD" w:rsidRDefault="00190ABD" w:rsidP="00190ABD">
      <w:pPr>
        <w:autoSpaceDE w:val="0"/>
        <w:autoSpaceDN w:val="0"/>
        <w:adjustRightInd w:val="0"/>
        <w:jc w:val="center"/>
        <w:rPr>
          <w:iCs/>
          <w:sz w:val="28"/>
          <w:szCs w:val="28"/>
          <w:lang w:val="en-US"/>
        </w:rPr>
      </w:pPr>
      <w:smartTag w:uri="urn:schemas-microsoft-com:office:smarttags" w:element="PlaceName">
        <w:r w:rsidRPr="00A152FD">
          <w:rPr>
            <w:iCs/>
            <w:sz w:val="28"/>
            <w:szCs w:val="28"/>
            <w:lang w:val="en-US"/>
          </w:rPr>
          <w:t>Saratov</w:t>
        </w:r>
      </w:smartTag>
      <w:r w:rsidRPr="00A152FD">
        <w:rPr>
          <w:iCs/>
          <w:sz w:val="28"/>
          <w:szCs w:val="28"/>
          <w:lang w:val="en-US"/>
        </w:rPr>
        <w:t xml:space="preserve"> </w:t>
      </w:r>
      <w:smartTag w:uri="urn:schemas-microsoft-com:office:smarttags" w:element="PlaceType">
        <w:r w:rsidRPr="00A152FD">
          <w:rPr>
            <w:iCs/>
            <w:sz w:val="28"/>
            <w:szCs w:val="28"/>
            <w:lang w:val="en-US"/>
          </w:rPr>
          <w:t>State</w:t>
        </w:r>
      </w:smartTag>
      <w:r w:rsidRPr="00A152FD">
        <w:rPr>
          <w:iCs/>
          <w:sz w:val="28"/>
          <w:szCs w:val="28"/>
          <w:lang w:val="en-US"/>
        </w:rPr>
        <w:t xml:space="preserve"> </w:t>
      </w:r>
      <w:smartTag w:uri="urn:schemas-microsoft-com:office:smarttags" w:element="PlaceName">
        <w:r w:rsidRPr="00A152FD">
          <w:rPr>
            <w:iCs/>
            <w:sz w:val="28"/>
            <w:szCs w:val="28"/>
            <w:lang w:val="en-US"/>
          </w:rPr>
          <w:t>Agrarian</w:t>
        </w:r>
      </w:smartTag>
      <w:r w:rsidRPr="00A152FD">
        <w:rPr>
          <w:iCs/>
          <w:sz w:val="28"/>
          <w:szCs w:val="28"/>
          <w:lang w:val="en-US"/>
        </w:rPr>
        <w:t xml:space="preserve"> </w:t>
      </w:r>
      <w:smartTag w:uri="urn:schemas-microsoft-com:office:smarttags" w:element="PlaceType">
        <w:r w:rsidRPr="00A152FD">
          <w:rPr>
            <w:iCs/>
            <w:sz w:val="28"/>
            <w:szCs w:val="28"/>
            <w:lang w:val="en-US"/>
          </w:rPr>
          <w:t>University</w:t>
        </w:r>
      </w:smartTag>
      <w:r w:rsidRPr="00A152FD">
        <w:rPr>
          <w:iCs/>
          <w:sz w:val="28"/>
          <w:szCs w:val="28"/>
          <w:lang w:val="en-US"/>
        </w:rPr>
        <w:t xml:space="preserve">, </w:t>
      </w:r>
      <w:smartTag w:uri="urn:schemas-microsoft-com:office:smarttags" w:element="place">
        <w:smartTag w:uri="urn:schemas-microsoft-com:office:smarttags" w:element="City">
          <w:r w:rsidRPr="00A152FD">
            <w:rPr>
              <w:iCs/>
              <w:sz w:val="28"/>
              <w:szCs w:val="28"/>
              <w:lang w:val="en-US"/>
            </w:rPr>
            <w:t>Saratov</w:t>
          </w:r>
        </w:smartTag>
        <w:r w:rsidRPr="00A152FD">
          <w:rPr>
            <w:iCs/>
            <w:sz w:val="28"/>
            <w:szCs w:val="28"/>
            <w:lang w:val="en-US"/>
          </w:rPr>
          <w:t xml:space="preserve">, </w:t>
        </w:r>
        <w:smartTag w:uri="urn:schemas-microsoft-com:office:smarttags" w:element="country-region">
          <w:r w:rsidRPr="00A152FD">
            <w:rPr>
              <w:iCs/>
              <w:sz w:val="28"/>
              <w:szCs w:val="28"/>
              <w:lang w:val="en-US"/>
            </w:rPr>
            <w:t>Russia</w:t>
          </w:r>
        </w:smartTag>
      </w:smartTag>
    </w:p>
    <w:p w:rsidR="00190ABD" w:rsidRPr="00A152FD" w:rsidRDefault="00190ABD" w:rsidP="00190ABD">
      <w:pPr>
        <w:ind w:firstLine="708"/>
        <w:jc w:val="both"/>
        <w:rPr>
          <w:sz w:val="28"/>
          <w:szCs w:val="28"/>
          <w:lang w:val="en-US"/>
        </w:rPr>
      </w:pPr>
      <w:r w:rsidRPr="00A152FD">
        <w:rPr>
          <w:sz w:val="28"/>
          <w:szCs w:val="28"/>
          <w:lang w:val="en-US"/>
        </w:rPr>
        <w:t xml:space="preserve">The research of nosological entity of invasion diseases was led by 4016 carcase of slaughter sheeps in  the estation of the left bank area of </w:t>
      </w:r>
      <w:smartTag w:uri="urn:schemas-microsoft-com:office:smarttags" w:element="place">
        <w:smartTag w:uri="urn:schemas-microsoft-com:office:smarttags" w:element="City">
          <w:r w:rsidRPr="00A152FD">
            <w:rPr>
              <w:sz w:val="28"/>
              <w:szCs w:val="28"/>
              <w:lang w:val="en-US"/>
            </w:rPr>
            <w:t>Saratov</w:t>
          </w:r>
        </w:smartTag>
      </w:smartTag>
      <w:r w:rsidRPr="00A152FD">
        <w:rPr>
          <w:sz w:val="28"/>
          <w:szCs w:val="28"/>
          <w:lang w:val="en-US"/>
        </w:rPr>
        <w:t xml:space="preserve"> r</w:t>
      </w:r>
      <w:r w:rsidRPr="00A152FD">
        <w:rPr>
          <w:sz w:val="28"/>
          <w:szCs w:val="28"/>
          <w:lang w:val="en-US"/>
        </w:rPr>
        <w:t>e</w:t>
      </w:r>
      <w:r w:rsidRPr="00A152FD">
        <w:rPr>
          <w:sz w:val="28"/>
          <w:szCs w:val="28"/>
          <w:lang w:val="en-US"/>
        </w:rPr>
        <w:t>gion. There were found out different kinds of helminits: Echinococcus uniloc</w:t>
      </w:r>
      <w:r w:rsidRPr="00A152FD">
        <w:rPr>
          <w:sz w:val="28"/>
          <w:szCs w:val="28"/>
          <w:lang w:val="en-US"/>
        </w:rPr>
        <w:t>u</w:t>
      </w:r>
      <w:r w:rsidRPr="00A152FD">
        <w:rPr>
          <w:sz w:val="28"/>
          <w:szCs w:val="28"/>
          <w:lang w:val="en-US"/>
        </w:rPr>
        <w:t>laris, Nematodirus spp., Trchostrongylidae spp., Cysticercus tenuicollis, Moniezia benedeni, Eimeria spp.</w:t>
      </w:r>
    </w:p>
    <w:p w:rsidR="00B471FE" w:rsidRPr="00A152FD" w:rsidRDefault="00B471FE" w:rsidP="00A152FD">
      <w:pPr>
        <w:pStyle w:val="aff3"/>
        <w:rPr>
          <w:bCs/>
          <w:iCs/>
          <w:color w:val="000000"/>
        </w:rPr>
      </w:pPr>
      <w:r w:rsidRPr="00A152FD">
        <w:rPr>
          <w:bCs/>
          <w:iCs/>
          <w:color w:val="000000"/>
        </w:rPr>
        <w:t>УДК 619.616.995.122. 22/.28</w:t>
      </w:r>
    </w:p>
    <w:p w:rsidR="00B471FE" w:rsidRPr="004F074F" w:rsidRDefault="00B471FE" w:rsidP="00B471FE">
      <w:pPr>
        <w:jc w:val="center"/>
        <w:rPr>
          <w:b/>
          <w:caps/>
          <w:sz w:val="28"/>
          <w:szCs w:val="28"/>
        </w:rPr>
      </w:pPr>
      <w:r w:rsidRPr="004F074F">
        <w:rPr>
          <w:b/>
          <w:caps/>
          <w:sz w:val="28"/>
          <w:szCs w:val="28"/>
        </w:rPr>
        <w:t>Эффективность антгельминтиков при неоаскаридозе телят</w:t>
      </w:r>
    </w:p>
    <w:p w:rsidR="00B471FE" w:rsidRPr="004F074F" w:rsidRDefault="00B471FE" w:rsidP="00B471FE">
      <w:pPr>
        <w:jc w:val="center"/>
        <w:rPr>
          <w:sz w:val="28"/>
          <w:szCs w:val="28"/>
          <w:lang w:val="az-Latn-AZ"/>
        </w:rPr>
      </w:pPr>
      <w:r w:rsidRPr="004F074F">
        <w:rPr>
          <w:b/>
          <w:sz w:val="28"/>
          <w:szCs w:val="28"/>
        </w:rPr>
        <w:t>Джафаров</w:t>
      </w:r>
      <w:r w:rsidRPr="004F074F">
        <w:rPr>
          <w:b/>
          <w:sz w:val="28"/>
          <w:szCs w:val="28"/>
          <w:lang w:val="de-DE"/>
        </w:rPr>
        <w:t xml:space="preserve"> </w:t>
      </w:r>
      <w:r w:rsidRPr="004F074F">
        <w:rPr>
          <w:b/>
          <w:sz w:val="28"/>
          <w:szCs w:val="28"/>
        </w:rPr>
        <w:t>Р</w:t>
      </w:r>
      <w:r w:rsidRPr="004F074F">
        <w:rPr>
          <w:b/>
          <w:sz w:val="28"/>
          <w:szCs w:val="28"/>
          <w:lang w:val="de-DE"/>
        </w:rPr>
        <w:t>.</w:t>
      </w:r>
      <w:r w:rsidRPr="004F074F">
        <w:rPr>
          <w:b/>
          <w:sz w:val="28"/>
          <w:szCs w:val="28"/>
        </w:rPr>
        <w:t>М</w:t>
      </w:r>
      <w:r w:rsidRPr="004F074F">
        <w:rPr>
          <w:b/>
          <w:sz w:val="28"/>
          <w:szCs w:val="28"/>
          <w:lang w:val="de-DE"/>
        </w:rPr>
        <w:t>.</w:t>
      </w:r>
      <w:r w:rsidRPr="004F074F">
        <w:rPr>
          <w:b/>
          <w:sz w:val="28"/>
          <w:szCs w:val="28"/>
          <w:lang w:val="az-Latn-AZ"/>
        </w:rPr>
        <w:t xml:space="preserve"> </w:t>
      </w:r>
      <w:r w:rsidRPr="004F074F">
        <w:rPr>
          <w:sz w:val="28"/>
          <w:szCs w:val="28"/>
          <w:lang w:val="az-Latn-AZ"/>
        </w:rPr>
        <w:t>E</w:t>
      </w:r>
      <w:r w:rsidRPr="004F074F">
        <w:rPr>
          <w:sz w:val="28"/>
          <w:szCs w:val="28"/>
          <w:lang w:val="de-DE"/>
        </w:rPr>
        <w:t>-</w:t>
      </w:r>
      <w:r w:rsidRPr="004F074F">
        <w:rPr>
          <w:sz w:val="28"/>
          <w:szCs w:val="28"/>
          <w:lang w:val="az-Latn-AZ"/>
        </w:rPr>
        <w:t>mail</w:t>
      </w:r>
      <w:r w:rsidRPr="004F074F">
        <w:rPr>
          <w:sz w:val="28"/>
          <w:szCs w:val="28"/>
          <w:lang w:val="de-DE"/>
        </w:rPr>
        <w:t xml:space="preserve">: </w:t>
      </w:r>
      <w:r w:rsidRPr="004F074F">
        <w:rPr>
          <w:sz w:val="28"/>
          <w:szCs w:val="28"/>
          <w:lang w:val="az-Latn-AZ"/>
        </w:rPr>
        <w:t>aznivi 05</w:t>
      </w:r>
      <w:r w:rsidRPr="004F074F">
        <w:rPr>
          <w:sz w:val="28"/>
          <w:szCs w:val="28"/>
          <w:lang w:val="de-DE"/>
        </w:rPr>
        <w:t xml:space="preserve"> </w:t>
      </w:r>
      <w:r w:rsidRPr="004F074F">
        <w:rPr>
          <w:sz w:val="28"/>
          <w:szCs w:val="28"/>
          <w:lang w:val="az-Latn-AZ"/>
        </w:rPr>
        <w:t>@ rambler. ru</w:t>
      </w:r>
    </w:p>
    <w:p w:rsidR="00B471FE" w:rsidRPr="00A152FD" w:rsidRDefault="00B471FE" w:rsidP="00B471FE">
      <w:pPr>
        <w:jc w:val="center"/>
        <w:rPr>
          <w:i/>
          <w:sz w:val="28"/>
          <w:szCs w:val="28"/>
          <w:lang w:val="az-Latn-AZ"/>
        </w:rPr>
      </w:pPr>
      <w:r w:rsidRPr="00A152FD">
        <w:rPr>
          <w:i/>
          <w:sz w:val="28"/>
          <w:szCs w:val="28"/>
        </w:rPr>
        <w:t>Азербайджанской научно-исследовательский ветеринарный</w:t>
      </w:r>
      <w:r w:rsidRPr="00A152FD">
        <w:rPr>
          <w:i/>
          <w:sz w:val="28"/>
          <w:szCs w:val="28"/>
          <w:lang w:val="az-Latn-AZ"/>
        </w:rPr>
        <w:t xml:space="preserve"> </w:t>
      </w:r>
      <w:r w:rsidRPr="00A152FD">
        <w:rPr>
          <w:i/>
          <w:sz w:val="28"/>
          <w:szCs w:val="28"/>
        </w:rPr>
        <w:t>институт</w:t>
      </w:r>
    </w:p>
    <w:p w:rsidR="00B471FE" w:rsidRDefault="00B471FE" w:rsidP="00A152FD">
      <w:pPr>
        <w:ind w:firstLine="708"/>
        <w:jc w:val="both"/>
        <w:rPr>
          <w:sz w:val="28"/>
          <w:szCs w:val="28"/>
        </w:rPr>
      </w:pPr>
      <w:r w:rsidRPr="00A152FD">
        <w:rPr>
          <w:sz w:val="28"/>
          <w:szCs w:val="28"/>
        </w:rPr>
        <w:t>Для эффективного развития животноводства вместе с другими мер</w:t>
      </w:r>
      <w:r w:rsidRPr="00A152FD">
        <w:rPr>
          <w:sz w:val="28"/>
          <w:szCs w:val="28"/>
        </w:rPr>
        <w:t>а</w:t>
      </w:r>
      <w:r w:rsidRPr="00A152FD">
        <w:rPr>
          <w:sz w:val="28"/>
          <w:szCs w:val="28"/>
        </w:rPr>
        <w:t>ми особое внимание нужно уделить здоровью животных, в частности м</w:t>
      </w:r>
      <w:r w:rsidRPr="00A152FD">
        <w:rPr>
          <w:sz w:val="28"/>
          <w:szCs w:val="28"/>
        </w:rPr>
        <w:t>о</w:t>
      </w:r>
      <w:r w:rsidRPr="00A152FD">
        <w:rPr>
          <w:sz w:val="28"/>
          <w:szCs w:val="28"/>
        </w:rPr>
        <w:t>лодых особей. В результате исследований, проведенных в течение после</w:t>
      </w:r>
      <w:r w:rsidRPr="00A152FD">
        <w:rPr>
          <w:sz w:val="28"/>
          <w:szCs w:val="28"/>
        </w:rPr>
        <w:t>д</w:t>
      </w:r>
      <w:r w:rsidRPr="00A152FD">
        <w:rPr>
          <w:sz w:val="28"/>
          <w:szCs w:val="28"/>
        </w:rPr>
        <w:t>них 11 лет в 4-х географических зонах Российской Федерации, было док</w:t>
      </w:r>
      <w:r w:rsidRPr="00A152FD">
        <w:rPr>
          <w:sz w:val="28"/>
          <w:szCs w:val="28"/>
        </w:rPr>
        <w:t>а</w:t>
      </w:r>
      <w:r w:rsidRPr="00A152FD">
        <w:rPr>
          <w:sz w:val="28"/>
          <w:szCs w:val="28"/>
        </w:rPr>
        <w:t>зано, что происходит ослабление иммунной системы телят полученных от зараженных гельминтами матерей. Гельминты отрицательно влияют на иммунную систему. Степень влияния зависит от интенсивности заражения. Поэтому для предотвращения иммунодефицита у телят необходимо пров</w:t>
      </w:r>
      <w:r w:rsidRPr="00A152FD">
        <w:rPr>
          <w:sz w:val="28"/>
          <w:szCs w:val="28"/>
        </w:rPr>
        <w:t>е</w:t>
      </w:r>
      <w:r w:rsidRPr="00A152FD">
        <w:rPr>
          <w:sz w:val="28"/>
          <w:szCs w:val="28"/>
        </w:rPr>
        <w:t>дение профилактических мер против фасциолеза, дикроцелеза, парамф</w:t>
      </w:r>
      <w:r w:rsidRPr="00A152FD">
        <w:rPr>
          <w:sz w:val="28"/>
          <w:szCs w:val="28"/>
        </w:rPr>
        <w:t>и</w:t>
      </w:r>
      <w:r w:rsidRPr="00A152FD">
        <w:rPr>
          <w:sz w:val="28"/>
          <w:szCs w:val="28"/>
        </w:rPr>
        <w:t>стоматоза, желудочно-кишечных нематодозов (3).</w:t>
      </w:r>
    </w:p>
    <w:p w:rsidR="00695F2E" w:rsidRDefault="00B471FE" w:rsidP="00A152FD">
      <w:pPr>
        <w:ind w:firstLine="708"/>
        <w:jc w:val="both"/>
        <w:rPr>
          <w:sz w:val="28"/>
          <w:szCs w:val="28"/>
        </w:rPr>
      </w:pPr>
      <w:r w:rsidRPr="00A152FD">
        <w:rPr>
          <w:sz w:val="28"/>
          <w:szCs w:val="28"/>
        </w:rPr>
        <w:t>Одной из широко распространенных болезней среди телят и буйв</w:t>
      </w:r>
      <w:r w:rsidRPr="00A152FD">
        <w:rPr>
          <w:sz w:val="28"/>
          <w:szCs w:val="28"/>
        </w:rPr>
        <w:t>о</w:t>
      </w:r>
      <w:r w:rsidRPr="00A152FD">
        <w:rPr>
          <w:sz w:val="28"/>
          <w:szCs w:val="28"/>
        </w:rPr>
        <w:t>лят, является неоаскаридоз, наносящий большой вред животноводству.</w:t>
      </w:r>
    </w:p>
    <w:p w:rsidR="00695F2E" w:rsidRDefault="00B471FE" w:rsidP="00A152FD">
      <w:pPr>
        <w:ind w:firstLine="708"/>
        <w:jc w:val="both"/>
        <w:rPr>
          <w:sz w:val="28"/>
          <w:szCs w:val="28"/>
        </w:rPr>
      </w:pPr>
      <w:r w:rsidRPr="00A152FD">
        <w:rPr>
          <w:sz w:val="28"/>
          <w:szCs w:val="28"/>
        </w:rPr>
        <w:t>Неоаскаридоз является широко распространенным гельминтозом среди телят и буйволят в Шеки-Закатальской зоне Азербайджана. Возб</w:t>
      </w:r>
      <w:r w:rsidRPr="00A152FD">
        <w:rPr>
          <w:sz w:val="28"/>
          <w:szCs w:val="28"/>
        </w:rPr>
        <w:t>у</w:t>
      </w:r>
      <w:r w:rsidRPr="00A152FD">
        <w:rPr>
          <w:sz w:val="28"/>
          <w:szCs w:val="28"/>
        </w:rPr>
        <w:t xml:space="preserve">дителем болезни является крупная нематода </w:t>
      </w:r>
      <w:r w:rsidRPr="00A152FD">
        <w:rPr>
          <w:i/>
          <w:sz w:val="28"/>
          <w:szCs w:val="28"/>
          <w:lang w:val="az-Latn-AZ"/>
        </w:rPr>
        <w:t>Neoascarıs vitulorum</w:t>
      </w:r>
      <w:r w:rsidRPr="00A152FD">
        <w:rPr>
          <w:i/>
          <w:sz w:val="28"/>
          <w:szCs w:val="28"/>
        </w:rPr>
        <w:t xml:space="preserve"> </w:t>
      </w:r>
      <w:r w:rsidRPr="00A152FD">
        <w:rPr>
          <w:sz w:val="28"/>
          <w:szCs w:val="28"/>
        </w:rPr>
        <w:t>из семе</w:t>
      </w:r>
      <w:r w:rsidRPr="00A152FD">
        <w:rPr>
          <w:sz w:val="28"/>
          <w:szCs w:val="28"/>
        </w:rPr>
        <w:t>й</w:t>
      </w:r>
      <w:r w:rsidRPr="00A152FD">
        <w:rPr>
          <w:sz w:val="28"/>
          <w:szCs w:val="28"/>
        </w:rPr>
        <w:t xml:space="preserve">ства </w:t>
      </w:r>
      <w:r w:rsidRPr="00A152FD">
        <w:rPr>
          <w:i/>
          <w:sz w:val="28"/>
          <w:szCs w:val="28"/>
          <w:lang w:val="az-Latn-AZ"/>
        </w:rPr>
        <w:t>Anizakide</w:t>
      </w:r>
      <w:r w:rsidRPr="00A152FD">
        <w:rPr>
          <w:sz w:val="28"/>
          <w:szCs w:val="28"/>
        </w:rPr>
        <w:t>. Гельминт паразитирует в кишечнике, а иногда в желудке телят и буйволят. По литературным данным заражение телят и буйволят происходит уже в утробе матери (2,3).</w:t>
      </w:r>
      <w:r w:rsidR="00190ABD">
        <w:rPr>
          <w:sz w:val="28"/>
          <w:szCs w:val="28"/>
        </w:rPr>
        <w:t xml:space="preserve"> </w:t>
      </w:r>
      <w:r w:rsidRPr="00A152FD">
        <w:rPr>
          <w:sz w:val="28"/>
          <w:szCs w:val="28"/>
        </w:rPr>
        <w:t>Попадая в кишечник телят личинки неоаскариды, превращаются во взрослую нематоду в течение 15-25 дней. Яйца неоаскарид были обнаружены в фекалиях телят и буйволят на 17-24 день после их рождения (2,4,5).</w:t>
      </w:r>
    </w:p>
    <w:p w:rsidR="00695F2E" w:rsidRDefault="00695F2E" w:rsidP="00A152FD">
      <w:pPr>
        <w:ind w:firstLine="708"/>
        <w:jc w:val="both"/>
        <w:rPr>
          <w:sz w:val="28"/>
          <w:szCs w:val="28"/>
        </w:rPr>
      </w:pPr>
      <w:r w:rsidRPr="00A152FD">
        <w:rPr>
          <w:sz w:val="28"/>
          <w:szCs w:val="28"/>
        </w:rPr>
        <w:t xml:space="preserve"> </w:t>
      </w:r>
      <w:r w:rsidR="00B471FE" w:rsidRPr="00A152FD">
        <w:rPr>
          <w:sz w:val="28"/>
          <w:szCs w:val="28"/>
        </w:rPr>
        <w:t>Таким образом, опыт большинства исследователей доказывает, что заражение телят и буйволят неоаскаридами происходит тогда, когда они еще находятся в утробе матери. Их заражение после рождения, путем пр</w:t>
      </w:r>
      <w:r w:rsidR="00B471FE" w:rsidRPr="00A152FD">
        <w:rPr>
          <w:sz w:val="28"/>
          <w:szCs w:val="28"/>
        </w:rPr>
        <w:t>о</w:t>
      </w:r>
      <w:r w:rsidR="00B471FE" w:rsidRPr="00A152FD">
        <w:rPr>
          <w:sz w:val="28"/>
          <w:szCs w:val="28"/>
        </w:rPr>
        <w:t>глатывания яиц неоаскарид вместе с молоком или кормом, происходит очень редко.</w:t>
      </w:r>
    </w:p>
    <w:p w:rsidR="00695F2E" w:rsidRDefault="00B471FE" w:rsidP="00A152FD">
      <w:pPr>
        <w:ind w:firstLine="708"/>
        <w:jc w:val="both"/>
        <w:rPr>
          <w:sz w:val="28"/>
          <w:szCs w:val="28"/>
        </w:rPr>
      </w:pPr>
      <w:r w:rsidRPr="00A152FD">
        <w:rPr>
          <w:sz w:val="28"/>
          <w:szCs w:val="28"/>
        </w:rPr>
        <w:t>Биология гельминта до сих пор полностью не изучена. Не уточнен факт о том, какими путями (при помощи крови или миграции) личинки гельминта попадают в кишечник детенышей. Поэтому проведение иссл</w:t>
      </w:r>
      <w:r w:rsidRPr="00A152FD">
        <w:rPr>
          <w:sz w:val="28"/>
          <w:szCs w:val="28"/>
        </w:rPr>
        <w:t>е</w:t>
      </w:r>
      <w:r w:rsidRPr="00A152FD">
        <w:rPr>
          <w:sz w:val="28"/>
          <w:szCs w:val="28"/>
        </w:rPr>
        <w:t>дований в этом направлении актуально.</w:t>
      </w:r>
      <w:r w:rsidR="00190ABD">
        <w:rPr>
          <w:sz w:val="28"/>
          <w:szCs w:val="28"/>
        </w:rPr>
        <w:t xml:space="preserve"> </w:t>
      </w:r>
      <w:r w:rsidRPr="00A152FD">
        <w:rPr>
          <w:sz w:val="28"/>
          <w:szCs w:val="28"/>
        </w:rPr>
        <w:t>Имеются литературные данные прошлых десятилетий о распространении неоаскаридоза в республике (2).</w:t>
      </w:r>
    </w:p>
    <w:p w:rsidR="00695F2E" w:rsidRDefault="00B471FE" w:rsidP="00A152FD">
      <w:pPr>
        <w:ind w:firstLine="708"/>
        <w:jc w:val="both"/>
        <w:rPr>
          <w:sz w:val="28"/>
          <w:szCs w:val="28"/>
        </w:rPr>
      </w:pPr>
      <w:r w:rsidRPr="00A152FD">
        <w:rPr>
          <w:sz w:val="28"/>
          <w:szCs w:val="28"/>
        </w:rPr>
        <w:t>Современные литературные данные по этому вопросу отсутствуют. Поэтому для составления современной картины распространения неоаск</w:t>
      </w:r>
      <w:r w:rsidRPr="00A152FD">
        <w:rPr>
          <w:sz w:val="28"/>
          <w:szCs w:val="28"/>
        </w:rPr>
        <w:t>а</w:t>
      </w:r>
      <w:r w:rsidRPr="00A152FD">
        <w:rPr>
          <w:sz w:val="28"/>
          <w:szCs w:val="28"/>
        </w:rPr>
        <w:t>ридоза в республике, нами в первую очередь, были анализированы отчеты и сообщения Министерства Сельского Хозяйства и Республиканской вет</w:t>
      </w:r>
      <w:r w:rsidRPr="00A152FD">
        <w:rPr>
          <w:sz w:val="28"/>
          <w:szCs w:val="28"/>
        </w:rPr>
        <w:t>е</w:t>
      </w:r>
      <w:r w:rsidRPr="00A152FD">
        <w:rPr>
          <w:sz w:val="28"/>
          <w:szCs w:val="28"/>
        </w:rPr>
        <w:t>ринарной лаборатории за последние годы. На основе этих анализов были проведены капрологические исследования во многих районах республики. Были проведены дегельминтизации с целью лечения и профилактики.</w:t>
      </w:r>
    </w:p>
    <w:p w:rsidR="00695F2E" w:rsidRDefault="00B471FE" w:rsidP="00A152FD">
      <w:pPr>
        <w:ind w:firstLine="708"/>
        <w:jc w:val="both"/>
        <w:rPr>
          <w:sz w:val="28"/>
          <w:szCs w:val="28"/>
        </w:rPr>
      </w:pPr>
      <w:r w:rsidRPr="00A152FD">
        <w:rPr>
          <w:sz w:val="28"/>
          <w:szCs w:val="28"/>
        </w:rPr>
        <w:t>Против неоаскаридоза до сих пор были использованы следующие антгельминтные препараты: сантонин, гексохлорэтан, флорированная соль  натрия, пиперазин и др. Применение лекарственных растений, имеющих антгельминтное влияние, на эту болезнь не изучено. За последние годы с</w:t>
      </w:r>
      <w:r w:rsidRPr="00A152FD">
        <w:rPr>
          <w:sz w:val="28"/>
          <w:szCs w:val="28"/>
        </w:rPr>
        <w:t>о</w:t>
      </w:r>
      <w:r w:rsidRPr="00A152FD">
        <w:rPr>
          <w:sz w:val="28"/>
          <w:szCs w:val="28"/>
        </w:rPr>
        <w:t>трудниками Азербайджанского Научно Исследовательского Института В</w:t>
      </w:r>
      <w:r w:rsidRPr="00A152FD">
        <w:rPr>
          <w:sz w:val="28"/>
          <w:szCs w:val="28"/>
        </w:rPr>
        <w:t>е</w:t>
      </w:r>
      <w:r w:rsidRPr="00A152FD">
        <w:rPr>
          <w:sz w:val="28"/>
          <w:szCs w:val="28"/>
        </w:rPr>
        <w:t>теринарии была изучена антгельминтная эффективность некоторых лека</w:t>
      </w:r>
      <w:r w:rsidRPr="00A152FD">
        <w:rPr>
          <w:sz w:val="28"/>
          <w:szCs w:val="28"/>
        </w:rPr>
        <w:t>р</w:t>
      </w:r>
      <w:r w:rsidRPr="00A152FD">
        <w:rPr>
          <w:sz w:val="28"/>
          <w:szCs w:val="28"/>
        </w:rPr>
        <w:t>ственных растений и их смесей с химическими препаратами против гел</w:t>
      </w:r>
      <w:r w:rsidRPr="00A152FD">
        <w:rPr>
          <w:sz w:val="28"/>
          <w:szCs w:val="28"/>
        </w:rPr>
        <w:t>ь</w:t>
      </w:r>
      <w:r w:rsidRPr="00A152FD">
        <w:rPr>
          <w:sz w:val="28"/>
          <w:szCs w:val="28"/>
        </w:rPr>
        <w:t>минтозов. Были подготовлены рекомендации по  использованию этих пр</w:t>
      </w:r>
      <w:r w:rsidRPr="00A152FD">
        <w:rPr>
          <w:sz w:val="28"/>
          <w:szCs w:val="28"/>
        </w:rPr>
        <w:t>е</w:t>
      </w:r>
      <w:r w:rsidRPr="00A152FD">
        <w:rPr>
          <w:sz w:val="28"/>
          <w:szCs w:val="28"/>
        </w:rPr>
        <w:t>паратов на практике. Антгельминтная эффективность лекарственных ра</w:t>
      </w:r>
      <w:r w:rsidRPr="00A152FD">
        <w:rPr>
          <w:sz w:val="28"/>
          <w:szCs w:val="28"/>
        </w:rPr>
        <w:t>с</w:t>
      </w:r>
      <w:r w:rsidRPr="00A152FD">
        <w:rPr>
          <w:sz w:val="28"/>
          <w:szCs w:val="28"/>
        </w:rPr>
        <w:t>тений против гельминтозов у мелкого рогатого скота и птиц была изучена более детально и были подготовлены рекомендации по применению нек</w:t>
      </w:r>
      <w:r w:rsidRPr="00A152FD">
        <w:rPr>
          <w:sz w:val="28"/>
          <w:szCs w:val="28"/>
        </w:rPr>
        <w:t>о</w:t>
      </w:r>
      <w:r w:rsidRPr="00A152FD">
        <w:rPr>
          <w:sz w:val="28"/>
          <w:szCs w:val="28"/>
        </w:rPr>
        <w:t>торых из них (1).</w:t>
      </w:r>
      <w:r w:rsidR="00190ABD">
        <w:rPr>
          <w:sz w:val="28"/>
          <w:szCs w:val="28"/>
        </w:rPr>
        <w:t xml:space="preserve"> </w:t>
      </w:r>
      <w:r w:rsidRPr="00A152FD">
        <w:rPr>
          <w:sz w:val="28"/>
          <w:szCs w:val="28"/>
        </w:rPr>
        <w:t>Исследования показали перспективность изучения э</w:t>
      </w:r>
      <w:r w:rsidRPr="00A152FD">
        <w:rPr>
          <w:sz w:val="28"/>
          <w:szCs w:val="28"/>
        </w:rPr>
        <w:t>ф</w:t>
      </w:r>
      <w:r w:rsidRPr="00A152FD">
        <w:rPr>
          <w:sz w:val="28"/>
          <w:szCs w:val="28"/>
        </w:rPr>
        <w:t>фективности антгельминтных лечебных растений против гельминтозов. Поэтому целью наших исследований является поиск экологически чистых, экономически эффективных и практически удобных лечебных средств против неоаскар</w:t>
      </w:r>
      <w:r w:rsidRPr="00A152FD">
        <w:rPr>
          <w:sz w:val="28"/>
          <w:szCs w:val="28"/>
        </w:rPr>
        <w:t>и</w:t>
      </w:r>
      <w:r w:rsidRPr="00A152FD">
        <w:rPr>
          <w:sz w:val="28"/>
          <w:szCs w:val="28"/>
        </w:rPr>
        <w:t>доза.</w:t>
      </w:r>
    </w:p>
    <w:p w:rsidR="00B471FE" w:rsidRPr="00A152FD" w:rsidRDefault="00B471FE" w:rsidP="00A152FD">
      <w:pPr>
        <w:ind w:firstLine="708"/>
        <w:jc w:val="both"/>
        <w:rPr>
          <w:sz w:val="28"/>
          <w:szCs w:val="28"/>
        </w:rPr>
      </w:pPr>
      <w:r w:rsidRPr="00A152FD">
        <w:rPr>
          <w:b/>
          <w:sz w:val="28"/>
          <w:szCs w:val="28"/>
        </w:rPr>
        <w:t>Материалы и методы исследований.</w:t>
      </w:r>
      <w:r w:rsidRPr="00A152FD">
        <w:rPr>
          <w:sz w:val="28"/>
          <w:szCs w:val="28"/>
        </w:rPr>
        <w:t xml:space="preserve"> Для изучения характера ра</w:t>
      </w:r>
      <w:r w:rsidRPr="00A152FD">
        <w:rPr>
          <w:sz w:val="28"/>
          <w:szCs w:val="28"/>
        </w:rPr>
        <w:t>с</w:t>
      </w:r>
      <w:r w:rsidRPr="00A152FD">
        <w:rPr>
          <w:sz w:val="28"/>
          <w:szCs w:val="28"/>
        </w:rPr>
        <w:t>пространения неоаскаридоза в Шеки-Закатальской зоне республики, и</w:t>
      </w:r>
      <w:r w:rsidRPr="00A152FD">
        <w:rPr>
          <w:sz w:val="28"/>
          <w:szCs w:val="28"/>
        </w:rPr>
        <w:t>с</w:t>
      </w:r>
      <w:r w:rsidRPr="00A152FD">
        <w:rPr>
          <w:sz w:val="28"/>
          <w:szCs w:val="28"/>
        </w:rPr>
        <w:t>следования были проведены в 25 фермерских хозяйствах низменных, го</w:t>
      </w:r>
      <w:r w:rsidRPr="00A152FD">
        <w:rPr>
          <w:sz w:val="28"/>
          <w:szCs w:val="28"/>
        </w:rPr>
        <w:t>р</w:t>
      </w:r>
      <w:r w:rsidRPr="00A152FD">
        <w:rPr>
          <w:sz w:val="28"/>
          <w:szCs w:val="28"/>
        </w:rPr>
        <w:t>ных и предгорных районов. Были взяты пробы фекалий у 70 голов телят и буйволят возрастом от 15 дней до 2-х месяцев. Пробы фекалий были обр</w:t>
      </w:r>
      <w:r w:rsidRPr="00A152FD">
        <w:rPr>
          <w:sz w:val="28"/>
          <w:szCs w:val="28"/>
        </w:rPr>
        <w:t>а</w:t>
      </w:r>
      <w:r w:rsidRPr="00A152FD">
        <w:rPr>
          <w:sz w:val="28"/>
          <w:szCs w:val="28"/>
        </w:rPr>
        <w:t>ботаны методом Вишняаускаса, показавшим себя как эффективный диа</w:t>
      </w:r>
      <w:r w:rsidRPr="00A152FD">
        <w:rPr>
          <w:sz w:val="28"/>
          <w:szCs w:val="28"/>
        </w:rPr>
        <w:t>г</w:t>
      </w:r>
      <w:r w:rsidRPr="00A152FD">
        <w:rPr>
          <w:sz w:val="28"/>
          <w:szCs w:val="28"/>
        </w:rPr>
        <w:t>ностический способ для обнаружения яиц нематод.</w:t>
      </w:r>
    </w:p>
    <w:p w:rsidR="00B471FE" w:rsidRPr="00A152FD" w:rsidRDefault="00B471FE" w:rsidP="00A152FD">
      <w:pPr>
        <w:ind w:firstLine="708"/>
        <w:jc w:val="both"/>
        <w:rPr>
          <w:sz w:val="28"/>
          <w:szCs w:val="28"/>
        </w:rPr>
      </w:pPr>
      <w:r w:rsidRPr="00A152FD">
        <w:rPr>
          <w:b/>
          <w:sz w:val="28"/>
          <w:szCs w:val="28"/>
        </w:rPr>
        <w:t>Результаты исследований</w:t>
      </w:r>
      <w:r w:rsidRPr="00A152FD">
        <w:rPr>
          <w:i/>
          <w:sz w:val="28"/>
          <w:szCs w:val="28"/>
        </w:rPr>
        <w:t>.</w:t>
      </w:r>
      <w:r w:rsidRPr="00A152FD">
        <w:rPr>
          <w:sz w:val="28"/>
          <w:szCs w:val="28"/>
        </w:rPr>
        <w:t xml:space="preserve"> Анализы результатов обследования п</w:t>
      </w:r>
      <w:r w:rsidRPr="00A152FD">
        <w:rPr>
          <w:sz w:val="28"/>
          <w:szCs w:val="28"/>
        </w:rPr>
        <w:t>о</w:t>
      </w:r>
      <w:r w:rsidRPr="00A152FD">
        <w:rPr>
          <w:sz w:val="28"/>
          <w:szCs w:val="28"/>
        </w:rPr>
        <w:t>казали, что неоаскаридоз широко распространен во всех 3-х районах ре</w:t>
      </w:r>
      <w:r w:rsidRPr="00A152FD">
        <w:rPr>
          <w:sz w:val="28"/>
          <w:szCs w:val="28"/>
        </w:rPr>
        <w:t>с</w:t>
      </w:r>
      <w:r w:rsidRPr="00A152FD">
        <w:rPr>
          <w:sz w:val="28"/>
          <w:szCs w:val="28"/>
        </w:rPr>
        <w:t>публики. Так, проценты распространения были следующими: в Шеки – 53,3%, Кахе – 46,4%, Закатале – 41,6%. Средняя степень заражения сост</w:t>
      </w:r>
      <w:r w:rsidRPr="00A152FD">
        <w:rPr>
          <w:sz w:val="28"/>
          <w:szCs w:val="28"/>
        </w:rPr>
        <w:t>а</w:t>
      </w:r>
      <w:r w:rsidRPr="00A152FD">
        <w:rPr>
          <w:sz w:val="28"/>
          <w:szCs w:val="28"/>
        </w:rPr>
        <w:t>вила 47,1%. Самая высокая степень заражения была зарегистрирована в Шекинском районе – 53,3%. Это связано с высоким числом зараженных хозяйств в этом районе, как и в предыдущих годах. На основе проведенных капрологических обследований было изучено распространение болезни в разных экологических зонах.</w:t>
      </w:r>
    </w:p>
    <w:p w:rsidR="00B471FE" w:rsidRPr="00A152FD" w:rsidRDefault="00B471FE" w:rsidP="00A152FD">
      <w:pPr>
        <w:ind w:firstLine="708"/>
        <w:jc w:val="both"/>
        <w:rPr>
          <w:sz w:val="28"/>
          <w:szCs w:val="28"/>
        </w:rPr>
      </w:pPr>
      <w:r w:rsidRPr="00A152FD">
        <w:rPr>
          <w:sz w:val="28"/>
          <w:szCs w:val="28"/>
        </w:rPr>
        <w:t>Таким образом, было выявлено, что неоаскаридоз распространился во всех экологических зонах – низменных, горных, предгорных. По сра</w:t>
      </w:r>
      <w:r w:rsidRPr="00A152FD">
        <w:rPr>
          <w:sz w:val="28"/>
          <w:szCs w:val="28"/>
        </w:rPr>
        <w:t>в</w:t>
      </w:r>
      <w:r w:rsidRPr="00A152FD">
        <w:rPr>
          <w:sz w:val="28"/>
          <w:szCs w:val="28"/>
        </w:rPr>
        <w:t xml:space="preserve">нению с другими зонами </w:t>
      </w:r>
      <w:r w:rsidRPr="00A152FD">
        <w:rPr>
          <w:sz w:val="28"/>
          <w:szCs w:val="28"/>
          <w:lang w:val="az-Latn-AZ"/>
        </w:rPr>
        <w:t>(41,6-45%)</w:t>
      </w:r>
      <w:r w:rsidRPr="00A152FD">
        <w:rPr>
          <w:sz w:val="28"/>
          <w:szCs w:val="28"/>
        </w:rPr>
        <w:t>, степень заражения</w:t>
      </w:r>
      <w:r w:rsidRPr="00A152FD">
        <w:rPr>
          <w:sz w:val="28"/>
          <w:szCs w:val="28"/>
          <w:lang w:val="az-Latn-AZ"/>
        </w:rPr>
        <w:t xml:space="preserve"> </w:t>
      </w:r>
      <w:r w:rsidRPr="00A152FD">
        <w:rPr>
          <w:sz w:val="28"/>
          <w:szCs w:val="28"/>
        </w:rPr>
        <w:t>в предгорной зоне была высокой (54,1%). Это объясняется  благоприятными условиями (влажность и умеренная температура) в этой зоне.</w:t>
      </w:r>
    </w:p>
    <w:p w:rsidR="00B471FE" w:rsidRPr="00A152FD" w:rsidRDefault="00B471FE" w:rsidP="00A152FD">
      <w:pPr>
        <w:ind w:firstLine="708"/>
        <w:jc w:val="both"/>
        <w:rPr>
          <w:spacing w:val="-2"/>
          <w:sz w:val="28"/>
          <w:szCs w:val="28"/>
        </w:rPr>
      </w:pPr>
      <w:r w:rsidRPr="00A152FD">
        <w:rPr>
          <w:spacing w:val="-2"/>
          <w:sz w:val="28"/>
          <w:szCs w:val="28"/>
        </w:rPr>
        <w:t>На основании факта заражения телят и буйволят в утробе матери н</w:t>
      </w:r>
      <w:r w:rsidRPr="00A152FD">
        <w:rPr>
          <w:spacing w:val="-2"/>
          <w:sz w:val="28"/>
          <w:szCs w:val="28"/>
        </w:rPr>
        <w:t>а</w:t>
      </w:r>
      <w:r w:rsidRPr="00A152FD">
        <w:rPr>
          <w:spacing w:val="-2"/>
          <w:sz w:val="28"/>
          <w:szCs w:val="28"/>
        </w:rPr>
        <w:t>ми была подготовлена схема профилактики дегельминтизации беременных м</w:t>
      </w:r>
      <w:r w:rsidRPr="00A152FD">
        <w:rPr>
          <w:spacing w:val="-2"/>
          <w:sz w:val="28"/>
          <w:szCs w:val="28"/>
        </w:rPr>
        <w:t>а</w:t>
      </w:r>
      <w:r w:rsidRPr="00A152FD">
        <w:rPr>
          <w:spacing w:val="-2"/>
          <w:sz w:val="28"/>
          <w:szCs w:val="28"/>
        </w:rPr>
        <w:t>терей против неоаскаридоза телят. По этой схеме в 3-х фермерских хозяйс</w:t>
      </w:r>
      <w:r w:rsidRPr="00A152FD">
        <w:rPr>
          <w:spacing w:val="-2"/>
          <w:sz w:val="28"/>
          <w:szCs w:val="28"/>
        </w:rPr>
        <w:t>т</w:t>
      </w:r>
      <w:r w:rsidRPr="00A152FD">
        <w:rPr>
          <w:spacing w:val="-2"/>
          <w:sz w:val="28"/>
          <w:szCs w:val="28"/>
        </w:rPr>
        <w:t>вах Шекинского района, где каждый год регистрируется неоаскаридоз, за 28-30 дней до отела были созданы 1 контрольная и 3 экспериментальные группы. Каждая экспериментальная группа состояла из 5-ти стельных к</w:t>
      </w:r>
      <w:r w:rsidRPr="00A152FD">
        <w:rPr>
          <w:spacing w:val="-2"/>
          <w:sz w:val="28"/>
          <w:szCs w:val="28"/>
        </w:rPr>
        <w:t>о</w:t>
      </w:r>
      <w:r w:rsidRPr="00A152FD">
        <w:rPr>
          <w:spacing w:val="-2"/>
          <w:sz w:val="28"/>
          <w:szCs w:val="28"/>
        </w:rPr>
        <w:t>ров. Дата отела была уточнена по информации фермеров и по нашим н</w:t>
      </w:r>
      <w:r w:rsidRPr="00A152FD">
        <w:rPr>
          <w:spacing w:val="-2"/>
          <w:sz w:val="28"/>
          <w:szCs w:val="28"/>
        </w:rPr>
        <w:t>а</w:t>
      </w:r>
      <w:r w:rsidRPr="00A152FD">
        <w:rPr>
          <w:spacing w:val="-2"/>
          <w:sz w:val="28"/>
          <w:szCs w:val="28"/>
        </w:rPr>
        <w:t>блюдениям. Антгельминтные препараты были применены следующим о</w:t>
      </w:r>
      <w:r w:rsidRPr="00A152FD">
        <w:rPr>
          <w:spacing w:val="-2"/>
          <w:sz w:val="28"/>
          <w:szCs w:val="28"/>
        </w:rPr>
        <w:t>б</w:t>
      </w:r>
      <w:r w:rsidRPr="00A152FD">
        <w:rPr>
          <w:spacing w:val="-2"/>
          <w:sz w:val="28"/>
          <w:szCs w:val="28"/>
        </w:rPr>
        <w:t xml:space="preserve">разом: </w:t>
      </w:r>
      <w:r w:rsidRPr="00A152FD">
        <w:rPr>
          <w:spacing w:val="-2"/>
          <w:sz w:val="28"/>
          <w:szCs w:val="28"/>
          <w:lang w:val="en-GB"/>
        </w:rPr>
        <w:t>I</w:t>
      </w:r>
      <w:r w:rsidRPr="00A152FD">
        <w:rPr>
          <w:spacing w:val="-2"/>
          <w:sz w:val="28"/>
          <w:szCs w:val="28"/>
          <w:lang w:val="az-Latn-AZ"/>
        </w:rPr>
        <w:t xml:space="preserve"> </w:t>
      </w:r>
      <w:r w:rsidRPr="00A152FD">
        <w:rPr>
          <w:spacing w:val="-2"/>
          <w:sz w:val="28"/>
          <w:szCs w:val="28"/>
        </w:rPr>
        <w:t>группе на каждые 20кг живого веса животного было введено 1мл клозантекс подкожно (в 1мл-жидкости препарата содержится 50мг клоза</w:t>
      </w:r>
      <w:r w:rsidRPr="00A152FD">
        <w:rPr>
          <w:spacing w:val="-2"/>
          <w:sz w:val="28"/>
          <w:szCs w:val="28"/>
        </w:rPr>
        <w:t>н</w:t>
      </w:r>
      <w:r w:rsidRPr="00A152FD">
        <w:rPr>
          <w:spacing w:val="-2"/>
          <w:sz w:val="28"/>
          <w:szCs w:val="28"/>
        </w:rPr>
        <w:t xml:space="preserve">тел); </w:t>
      </w:r>
      <w:r w:rsidRPr="00A152FD">
        <w:rPr>
          <w:spacing w:val="-2"/>
          <w:sz w:val="28"/>
          <w:szCs w:val="28"/>
          <w:lang w:val="en-GB"/>
        </w:rPr>
        <w:t>II</w:t>
      </w:r>
      <w:r w:rsidRPr="00A152FD">
        <w:rPr>
          <w:spacing w:val="-2"/>
          <w:sz w:val="28"/>
          <w:szCs w:val="28"/>
        </w:rPr>
        <w:t xml:space="preserve"> группе на каждые </w:t>
      </w:r>
      <w:smartTag w:uri="urn:schemas-microsoft-com:office:smarttags" w:element="metricconverter">
        <w:smartTagPr>
          <w:attr w:name="ProductID" w:val="30 кг"/>
        </w:smartTagPr>
        <w:r w:rsidRPr="00A152FD">
          <w:rPr>
            <w:spacing w:val="-2"/>
            <w:sz w:val="28"/>
            <w:szCs w:val="28"/>
          </w:rPr>
          <w:t>30 кг</w:t>
        </w:r>
      </w:smartTag>
      <w:r w:rsidRPr="00A152FD">
        <w:rPr>
          <w:spacing w:val="-2"/>
          <w:sz w:val="28"/>
          <w:szCs w:val="28"/>
        </w:rPr>
        <w:t xml:space="preserve"> живого веса животного было введено 1 мл 15%-ного калиермизола внутримышечно (в 1мл 15%-ной жидкости калие</w:t>
      </w:r>
      <w:r w:rsidRPr="00A152FD">
        <w:rPr>
          <w:spacing w:val="-2"/>
          <w:sz w:val="28"/>
          <w:szCs w:val="28"/>
        </w:rPr>
        <w:t>р</w:t>
      </w:r>
      <w:r w:rsidRPr="00A152FD">
        <w:rPr>
          <w:spacing w:val="-2"/>
          <w:sz w:val="28"/>
          <w:szCs w:val="28"/>
        </w:rPr>
        <w:t xml:space="preserve">мизола содержится 50мг левамизола); </w:t>
      </w:r>
      <w:r w:rsidRPr="00A152FD">
        <w:rPr>
          <w:spacing w:val="-2"/>
          <w:sz w:val="28"/>
          <w:szCs w:val="28"/>
          <w:lang w:val="en-GB"/>
        </w:rPr>
        <w:t>III</w:t>
      </w:r>
      <w:r w:rsidRPr="00A152FD">
        <w:rPr>
          <w:spacing w:val="-2"/>
          <w:sz w:val="28"/>
          <w:szCs w:val="28"/>
        </w:rPr>
        <w:t xml:space="preserve"> группе на каждые 50кг живого в</w:t>
      </w:r>
      <w:r w:rsidRPr="00A152FD">
        <w:rPr>
          <w:spacing w:val="-2"/>
          <w:sz w:val="28"/>
          <w:szCs w:val="28"/>
        </w:rPr>
        <w:t>е</w:t>
      </w:r>
      <w:r w:rsidRPr="00A152FD">
        <w:rPr>
          <w:spacing w:val="-2"/>
          <w:sz w:val="28"/>
          <w:szCs w:val="28"/>
        </w:rPr>
        <w:t>са животного было введено 1мл ивомек подкожно (в 1мл жидкости ивомека содержится 10мг ивермектина). Коровы контрольной группы не были д</w:t>
      </w:r>
      <w:r w:rsidRPr="00A152FD">
        <w:rPr>
          <w:spacing w:val="-2"/>
          <w:sz w:val="28"/>
          <w:szCs w:val="28"/>
        </w:rPr>
        <w:t>е</w:t>
      </w:r>
      <w:r w:rsidRPr="00A152FD">
        <w:rPr>
          <w:spacing w:val="-2"/>
          <w:sz w:val="28"/>
          <w:szCs w:val="28"/>
        </w:rPr>
        <w:t>гельминтизированы. Конечно, введение препаратов стельным коровам, ин</w:t>
      </w:r>
      <w:r w:rsidRPr="00A152FD">
        <w:rPr>
          <w:spacing w:val="-2"/>
          <w:sz w:val="28"/>
          <w:szCs w:val="28"/>
        </w:rPr>
        <w:t>о</w:t>
      </w:r>
      <w:r w:rsidRPr="00A152FD">
        <w:rPr>
          <w:spacing w:val="-2"/>
          <w:sz w:val="28"/>
          <w:szCs w:val="28"/>
        </w:rPr>
        <w:t>гда опасно. Но указанные препараты не представляют опасности для стел</w:t>
      </w:r>
      <w:r w:rsidRPr="00A152FD">
        <w:rPr>
          <w:spacing w:val="-2"/>
          <w:sz w:val="28"/>
          <w:szCs w:val="28"/>
        </w:rPr>
        <w:t>ь</w:t>
      </w:r>
      <w:r w:rsidRPr="00A152FD">
        <w:rPr>
          <w:spacing w:val="-2"/>
          <w:sz w:val="28"/>
          <w:szCs w:val="28"/>
        </w:rPr>
        <w:t>ных коров и телят, при применении их за месяц до отела. Это было еще раз доказано, проведенной нами дегельминтизацией.</w:t>
      </w:r>
    </w:p>
    <w:p w:rsidR="00695F2E" w:rsidRDefault="00B471FE" w:rsidP="00A152FD">
      <w:pPr>
        <w:ind w:firstLine="708"/>
        <w:jc w:val="both"/>
        <w:rPr>
          <w:sz w:val="28"/>
          <w:szCs w:val="28"/>
        </w:rPr>
      </w:pPr>
      <w:r w:rsidRPr="00A152FD">
        <w:rPr>
          <w:sz w:val="28"/>
          <w:szCs w:val="28"/>
        </w:rPr>
        <w:t>С целью выявления профилактической эффективности проведенной дегельминтизации, были взяты пробы фекалий для капрологического о</w:t>
      </w:r>
      <w:r w:rsidRPr="00A152FD">
        <w:rPr>
          <w:sz w:val="28"/>
          <w:szCs w:val="28"/>
        </w:rPr>
        <w:t>б</w:t>
      </w:r>
      <w:r w:rsidRPr="00A152FD">
        <w:rPr>
          <w:sz w:val="28"/>
          <w:szCs w:val="28"/>
        </w:rPr>
        <w:t>следования у 15-, 25- и 35-дневных телят в каждой экспериментальной группе. Анализ результатов обследования показал, что при введении стельным коровам препаратов, содержащих клозантел и ивермектин за 28 дней до отела, в фекалиях у новорожденных телят яйца неоаскарид не р</w:t>
      </w:r>
      <w:r w:rsidRPr="00A152FD">
        <w:rPr>
          <w:sz w:val="28"/>
          <w:szCs w:val="28"/>
        </w:rPr>
        <w:t>е</w:t>
      </w:r>
      <w:r w:rsidRPr="00A152FD">
        <w:rPr>
          <w:sz w:val="28"/>
          <w:szCs w:val="28"/>
        </w:rPr>
        <w:t>гистрируется. Только в фекалиях у одного теленка полученного от коровы дегельминтизированной калиеомизолом (левамизол) были обнаружены яйца неоаскарид. В контрольной группе (не дегельминтизированной гру</w:t>
      </w:r>
      <w:r w:rsidRPr="00A152FD">
        <w:rPr>
          <w:sz w:val="28"/>
          <w:szCs w:val="28"/>
        </w:rPr>
        <w:t>п</w:t>
      </w:r>
      <w:r w:rsidRPr="00A152FD">
        <w:rPr>
          <w:sz w:val="28"/>
          <w:szCs w:val="28"/>
        </w:rPr>
        <w:t>пе) у 54% телят было регистрировано заражение неоаскаридами. Таким образом, в результате этого исследования была доказана профилактическая эффективность дегельминтизации неоаскаридоза у телят препаратами, с</w:t>
      </w:r>
      <w:r w:rsidRPr="00A152FD">
        <w:rPr>
          <w:sz w:val="28"/>
          <w:szCs w:val="28"/>
        </w:rPr>
        <w:t>о</w:t>
      </w:r>
      <w:r w:rsidRPr="00A152FD">
        <w:rPr>
          <w:sz w:val="28"/>
          <w:szCs w:val="28"/>
        </w:rPr>
        <w:t>держащими клозантел и ивермектин, проведенной стельным коровам за 28-30 дней до отела.</w:t>
      </w:r>
    </w:p>
    <w:p w:rsidR="00B471FE" w:rsidRPr="00A152FD" w:rsidRDefault="00B471FE" w:rsidP="00A152FD">
      <w:pPr>
        <w:ind w:firstLine="708"/>
        <w:jc w:val="both"/>
        <w:rPr>
          <w:sz w:val="28"/>
          <w:szCs w:val="28"/>
        </w:rPr>
      </w:pPr>
      <w:r w:rsidRPr="00A152FD">
        <w:rPr>
          <w:sz w:val="28"/>
          <w:szCs w:val="28"/>
        </w:rPr>
        <w:t>Были проведены эксперименты с 3 лекарственными растеними - зв</w:t>
      </w:r>
      <w:r w:rsidRPr="00A152FD">
        <w:rPr>
          <w:sz w:val="28"/>
          <w:szCs w:val="28"/>
        </w:rPr>
        <w:t>е</w:t>
      </w:r>
      <w:r w:rsidRPr="00A152FD">
        <w:rPr>
          <w:sz w:val="28"/>
          <w:szCs w:val="28"/>
        </w:rPr>
        <w:t>робой, полынь и чабрец - с целью изучения их влияния на неоаскарид. Эксперименты были проведены в 3-х зараженных неоаскаридозом хозя</w:t>
      </w:r>
      <w:r w:rsidRPr="00A152FD">
        <w:rPr>
          <w:sz w:val="28"/>
          <w:szCs w:val="28"/>
        </w:rPr>
        <w:t>й</w:t>
      </w:r>
      <w:r w:rsidRPr="00A152FD">
        <w:rPr>
          <w:sz w:val="28"/>
          <w:szCs w:val="28"/>
        </w:rPr>
        <w:t>ствах Шекинского района. Были взяты пробы фекалий телят и проведены капрологические исследования по методу Фюллеборна. В результате этих обследований были созданы 3 экспериментальных групп состоящие из 1-3 месячных зараженных телят и 1 контрольной группы.</w:t>
      </w:r>
    </w:p>
    <w:p w:rsidR="00B471FE" w:rsidRDefault="00B471FE" w:rsidP="00A152FD">
      <w:pPr>
        <w:ind w:firstLine="708"/>
        <w:jc w:val="both"/>
        <w:rPr>
          <w:sz w:val="28"/>
          <w:szCs w:val="28"/>
        </w:rPr>
      </w:pPr>
      <w:r w:rsidRPr="00A152FD">
        <w:rPr>
          <w:sz w:val="28"/>
          <w:szCs w:val="28"/>
        </w:rPr>
        <w:t>Были приготовлены настойки (1 часть растения и 5 частей воды) из выбранных для эксперимента лекарственных растений, общепринятыми в фармацевтике методами. Настойка была приготовлена в день ее использ</w:t>
      </w:r>
      <w:r w:rsidRPr="00A152FD">
        <w:rPr>
          <w:sz w:val="28"/>
          <w:szCs w:val="28"/>
        </w:rPr>
        <w:t>о</w:t>
      </w:r>
      <w:r w:rsidRPr="00A152FD">
        <w:rPr>
          <w:sz w:val="28"/>
          <w:szCs w:val="28"/>
        </w:rPr>
        <w:t>вания (</w:t>
      </w:r>
      <w:r w:rsidRPr="00A152FD">
        <w:rPr>
          <w:sz w:val="28"/>
          <w:szCs w:val="28"/>
          <w:lang w:val="az-Latn-AZ"/>
        </w:rPr>
        <w:t>e</w:t>
      </w:r>
      <w:r w:rsidRPr="00A152FD">
        <w:rPr>
          <w:sz w:val="28"/>
          <w:szCs w:val="28"/>
        </w:rPr>
        <w:t>х</w:t>
      </w:r>
      <w:r w:rsidRPr="00A152FD">
        <w:rPr>
          <w:sz w:val="28"/>
          <w:szCs w:val="28"/>
          <w:lang w:val="az-Latn-AZ"/>
        </w:rPr>
        <w:t>stempore</w:t>
      </w:r>
      <w:r w:rsidRPr="00A152FD">
        <w:rPr>
          <w:sz w:val="28"/>
          <w:szCs w:val="28"/>
        </w:rPr>
        <w:t>) и использовалась телятам в течение 2-х дней после 12-часовой голодной диеты, 1 раз в день по 2,5мл/кг. После дегельминтизации телятам не давали пить и есть в течение 2-х часов.</w:t>
      </w:r>
    </w:p>
    <w:p w:rsidR="00B471FE" w:rsidRPr="00A152FD" w:rsidRDefault="00B471FE" w:rsidP="00A152FD">
      <w:pPr>
        <w:ind w:firstLine="708"/>
        <w:jc w:val="both"/>
        <w:rPr>
          <w:sz w:val="28"/>
          <w:szCs w:val="28"/>
        </w:rPr>
      </w:pPr>
      <w:r w:rsidRPr="00A152FD">
        <w:rPr>
          <w:sz w:val="28"/>
          <w:szCs w:val="28"/>
        </w:rPr>
        <w:t>Экспериментальные группы находились под наблюдением в течение 5 дней, для выявления лечебной эффективности проведенной дегельми</w:t>
      </w:r>
      <w:r w:rsidRPr="00A152FD">
        <w:rPr>
          <w:sz w:val="28"/>
          <w:szCs w:val="28"/>
        </w:rPr>
        <w:t>н</w:t>
      </w:r>
      <w:r w:rsidRPr="00A152FD">
        <w:rPr>
          <w:sz w:val="28"/>
          <w:szCs w:val="28"/>
        </w:rPr>
        <w:t>тизации. Неоаскариды были обнаружены в фекалиях телят на 1-3 дни п</w:t>
      </w:r>
      <w:r w:rsidRPr="00A152FD">
        <w:rPr>
          <w:sz w:val="28"/>
          <w:szCs w:val="28"/>
        </w:rPr>
        <w:t>о</w:t>
      </w:r>
      <w:r w:rsidRPr="00A152FD">
        <w:rPr>
          <w:sz w:val="28"/>
          <w:szCs w:val="28"/>
        </w:rPr>
        <w:t>сле дегельминтизации. Одиночные мертвые неоаскариды обнаружены п</w:t>
      </w:r>
      <w:r w:rsidRPr="00A152FD">
        <w:rPr>
          <w:sz w:val="28"/>
          <w:szCs w:val="28"/>
        </w:rPr>
        <w:t>о</w:t>
      </w:r>
      <w:r w:rsidRPr="00A152FD">
        <w:rPr>
          <w:sz w:val="28"/>
          <w:szCs w:val="28"/>
        </w:rPr>
        <w:t>сле 4-х дней. После прекращения выделения неоаскарид были взяты пробы фекалий телят для лабораторного исследования.</w:t>
      </w:r>
    </w:p>
    <w:p w:rsidR="00B471FE" w:rsidRPr="00A152FD" w:rsidRDefault="00B471FE" w:rsidP="00A152FD">
      <w:pPr>
        <w:ind w:firstLine="708"/>
        <w:jc w:val="both"/>
        <w:rPr>
          <w:sz w:val="28"/>
          <w:szCs w:val="28"/>
        </w:rPr>
      </w:pPr>
      <w:r w:rsidRPr="00A152FD">
        <w:rPr>
          <w:sz w:val="28"/>
          <w:szCs w:val="28"/>
        </w:rPr>
        <w:t>Результаты экспериментов показали, что все примененные лекарс</w:t>
      </w:r>
      <w:r w:rsidRPr="00A152FD">
        <w:rPr>
          <w:sz w:val="28"/>
          <w:szCs w:val="28"/>
        </w:rPr>
        <w:t>т</w:t>
      </w:r>
      <w:r w:rsidRPr="00A152FD">
        <w:rPr>
          <w:sz w:val="28"/>
          <w:szCs w:val="28"/>
        </w:rPr>
        <w:t>венные растения в определенной степени влияют на неоаскарид, но ан</w:t>
      </w:r>
      <w:r w:rsidRPr="00A152FD">
        <w:rPr>
          <w:sz w:val="28"/>
          <w:szCs w:val="28"/>
        </w:rPr>
        <w:t>т</w:t>
      </w:r>
      <w:r w:rsidRPr="00A152FD">
        <w:rPr>
          <w:sz w:val="28"/>
          <w:szCs w:val="28"/>
        </w:rPr>
        <w:t>гельминтная эффективность полыни и зверобоя была намного выше (66,6-50%), чем чабреца (33,3%).</w:t>
      </w:r>
      <w:r w:rsidR="00190ABD">
        <w:rPr>
          <w:sz w:val="28"/>
          <w:szCs w:val="28"/>
        </w:rPr>
        <w:t xml:space="preserve"> </w:t>
      </w:r>
      <w:r w:rsidRPr="00A152FD">
        <w:rPr>
          <w:sz w:val="28"/>
          <w:szCs w:val="28"/>
        </w:rPr>
        <w:t>Для повышения эффективности настойки п</w:t>
      </w:r>
      <w:r w:rsidRPr="00A152FD">
        <w:rPr>
          <w:sz w:val="28"/>
          <w:szCs w:val="28"/>
        </w:rPr>
        <w:t>о</w:t>
      </w:r>
      <w:r w:rsidRPr="00A152FD">
        <w:rPr>
          <w:sz w:val="28"/>
          <w:szCs w:val="28"/>
        </w:rPr>
        <w:t>лыни сочетали ее пр</w:t>
      </w:r>
      <w:r w:rsidRPr="00A152FD">
        <w:rPr>
          <w:sz w:val="28"/>
          <w:szCs w:val="28"/>
        </w:rPr>
        <w:t>и</w:t>
      </w:r>
      <w:r w:rsidRPr="00A152FD">
        <w:rPr>
          <w:sz w:val="28"/>
          <w:szCs w:val="28"/>
        </w:rPr>
        <w:t>менение со смесью антгельминтных препаратов.</w:t>
      </w:r>
    </w:p>
    <w:p w:rsidR="00B471FE" w:rsidRDefault="00B471FE" w:rsidP="00A152FD">
      <w:pPr>
        <w:ind w:firstLine="708"/>
        <w:jc w:val="both"/>
        <w:rPr>
          <w:sz w:val="28"/>
          <w:szCs w:val="28"/>
        </w:rPr>
      </w:pPr>
      <w:r w:rsidRPr="00A152FD">
        <w:rPr>
          <w:sz w:val="28"/>
          <w:szCs w:val="28"/>
        </w:rPr>
        <w:t>Эксперименты были проведены в 8 зараженных неоаскаридозом х</w:t>
      </w:r>
      <w:r w:rsidRPr="00A152FD">
        <w:rPr>
          <w:sz w:val="28"/>
          <w:szCs w:val="28"/>
        </w:rPr>
        <w:t>о</w:t>
      </w:r>
      <w:r w:rsidRPr="00A152FD">
        <w:rPr>
          <w:sz w:val="28"/>
          <w:szCs w:val="28"/>
        </w:rPr>
        <w:t>зяйствах. Была создан</w:t>
      </w:r>
      <w:r w:rsidR="00A920DD" w:rsidRPr="00A152FD">
        <w:rPr>
          <w:sz w:val="28"/>
          <w:szCs w:val="28"/>
        </w:rPr>
        <w:t>а</w:t>
      </w:r>
      <w:r w:rsidRPr="00A152FD">
        <w:rPr>
          <w:sz w:val="28"/>
          <w:szCs w:val="28"/>
        </w:rPr>
        <w:t xml:space="preserve"> 1 контрольная группа и 7 экспериментальных групп, состоящих из 6 голов 1-3 месячных телят. С этой целью настойка полыни была использована в смеси со следующими антигельминтными химическими препаратами: 22,2% фенбазена гранула, 20% альбена гран</w:t>
      </w:r>
      <w:r w:rsidRPr="00A152FD">
        <w:rPr>
          <w:sz w:val="28"/>
          <w:szCs w:val="28"/>
        </w:rPr>
        <w:t>у</w:t>
      </w:r>
      <w:r w:rsidRPr="00A152FD">
        <w:rPr>
          <w:sz w:val="28"/>
          <w:szCs w:val="28"/>
        </w:rPr>
        <w:t>ла, пиперазин адипинат, 10% тетрамизола гранула, инъекция 1% ивокара, инъекция 5% роленола и инъекция 10% левамизола. Препараты были пр</w:t>
      </w:r>
      <w:r w:rsidRPr="00A152FD">
        <w:rPr>
          <w:sz w:val="28"/>
          <w:szCs w:val="28"/>
        </w:rPr>
        <w:t>и</w:t>
      </w:r>
      <w:r w:rsidRPr="00A152FD">
        <w:rPr>
          <w:sz w:val="28"/>
          <w:szCs w:val="28"/>
        </w:rPr>
        <w:t>менены телятам после 12 часовой голодной диеты натощак.</w:t>
      </w:r>
    </w:p>
    <w:p w:rsidR="00B471FE" w:rsidRPr="00A152FD" w:rsidRDefault="00B471FE" w:rsidP="00A152FD">
      <w:pPr>
        <w:ind w:firstLine="708"/>
        <w:jc w:val="both"/>
        <w:rPr>
          <w:sz w:val="28"/>
          <w:szCs w:val="28"/>
        </w:rPr>
      </w:pPr>
      <w:r w:rsidRPr="00A152FD">
        <w:rPr>
          <w:sz w:val="28"/>
          <w:szCs w:val="28"/>
        </w:rPr>
        <w:t>В первой экспериментальной группе каждому теленку индивидуал</w:t>
      </w:r>
      <w:r w:rsidRPr="00A152FD">
        <w:rPr>
          <w:sz w:val="28"/>
          <w:szCs w:val="28"/>
        </w:rPr>
        <w:t>ь</w:t>
      </w:r>
      <w:r w:rsidRPr="00A152FD">
        <w:rPr>
          <w:sz w:val="28"/>
          <w:szCs w:val="28"/>
        </w:rPr>
        <w:t>но ложкой была введена  внутрь половинная терапевтическая доза (17мг/кг) 22,2% фенбазена гранула. После этого с помощью зонда, на ка</w:t>
      </w:r>
      <w:r w:rsidRPr="00A152FD">
        <w:rPr>
          <w:sz w:val="28"/>
          <w:szCs w:val="28"/>
        </w:rPr>
        <w:t>ж</w:t>
      </w:r>
      <w:r w:rsidRPr="00A152FD">
        <w:rPr>
          <w:sz w:val="28"/>
          <w:szCs w:val="28"/>
        </w:rPr>
        <w:t>дый килограмм живого веса животного, было введено 5мл настойки пол</w:t>
      </w:r>
      <w:r w:rsidRPr="00A152FD">
        <w:rPr>
          <w:sz w:val="28"/>
          <w:szCs w:val="28"/>
        </w:rPr>
        <w:t>ы</w:t>
      </w:r>
      <w:r w:rsidRPr="00A152FD">
        <w:rPr>
          <w:sz w:val="28"/>
          <w:szCs w:val="28"/>
        </w:rPr>
        <w:t>ни в соотношении (1:5).</w:t>
      </w:r>
    </w:p>
    <w:p w:rsidR="00B471FE" w:rsidRPr="00695F2E" w:rsidRDefault="00B471FE" w:rsidP="00A152FD">
      <w:pPr>
        <w:ind w:firstLine="708"/>
        <w:jc w:val="both"/>
        <w:rPr>
          <w:spacing w:val="-2"/>
          <w:sz w:val="28"/>
          <w:szCs w:val="28"/>
        </w:rPr>
      </w:pPr>
      <w:r w:rsidRPr="00695F2E">
        <w:rPr>
          <w:spacing w:val="-2"/>
          <w:sz w:val="28"/>
          <w:szCs w:val="28"/>
        </w:rPr>
        <w:t>Во второй экспериментальной группе на каждый килограмм живого веса теленка перорально была введена 20% альбена гранула, после чего, с помощью зонда, на каждый килограмм живого веса животного было введ</w:t>
      </w:r>
      <w:r w:rsidRPr="00695F2E">
        <w:rPr>
          <w:spacing w:val="-2"/>
          <w:sz w:val="28"/>
          <w:szCs w:val="28"/>
        </w:rPr>
        <w:t>е</w:t>
      </w:r>
      <w:r w:rsidRPr="00695F2E">
        <w:rPr>
          <w:spacing w:val="-2"/>
          <w:sz w:val="28"/>
          <w:szCs w:val="28"/>
        </w:rPr>
        <w:t>но 5мл настойки полыни (1:5).В третьей экспериментальной группе кажд</w:t>
      </w:r>
      <w:r w:rsidRPr="00695F2E">
        <w:rPr>
          <w:spacing w:val="-2"/>
          <w:sz w:val="28"/>
          <w:szCs w:val="28"/>
        </w:rPr>
        <w:t>о</w:t>
      </w:r>
      <w:r w:rsidRPr="00695F2E">
        <w:rPr>
          <w:spacing w:val="-2"/>
          <w:sz w:val="28"/>
          <w:szCs w:val="28"/>
        </w:rPr>
        <w:t>му теленку индивидуально ложкой была введена внутрь половинная тер</w:t>
      </w:r>
      <w:r w:rsidRPr="00695F2E">
        <w:rPr>
          <w:spacing w:val="-2"/>
          <w:sz w:val="28"/>
          <w:szCs w:val="28"/>
        </w:rPr>
        <w:t>а</w:t>
      </w:r>
      <w:r w:rsidRPr="00695F2E">
        <w:rPr>
          <w:spacing w:val="-2"/>
          <w:sz w:val="28"/>
          <w:szCs w:val="28"/>
        </w:rPr>
        <w:t>певтическая доза (40мг/кг) 10% тетрамизола гранула, после чего, с пом</w:t>
      </w:r>
      <w:r w:rsidRPr="00695F2E">
        <w:rPr>
          <w:spacing w:val="-2"/>
          <w:sz w:val="28"/>
          <w:szCs w:val="28"/>
        </w:rPr>
        <w:t>о</w:t>
      </w:r>
      <w:r w:rsidRPr="00695F2E">
        <w:rPr>
          <w:spacing w:val="-2"/>
          <w:sz w:val="28"/>
          <w:szCs w:val="28"/>
        </w:rPr>
        <w:t>щью зонда, на ка</w:t>
      </w:r>
      <w:r w:rsidRPr="00695F2E">
        <w:rPr>
          <w:spacing w:val="-2"/>
          <w:sz w:val="28"/>
          <w:szCs w:val="28"/>
        </w:rPr>
        <w:t>ж</w:t>
      </w:r>
      <w:r w:rsidRPr="00695F2E">
        <w:rPr>
          <w:spacing w:val="-2"/>
          <w:sz w:val="28"/>
          <w:szCs w:val="28"/>
        </w:rPr>
        <w:t>дый килограмм живого веса животного было введено 5мл настойки полыни (1:5).В четвертой экспериментальной группе каждому т</w:t>
      </w:r>
      <w:r w:rsidRPr="00695F2E">
        <w:rPr>
          <w:spacing w:val="-2"/>
          <w:sz w:val="28"/>
          <w:szCs w:val="28"/>
        </w:rPr>
        <w:t>е</w:t>
      </w:r>
      <w:r w:rsidRPr="00695F2E">
        <w:rPr>
          <w:spacing w:val="-2"/>
          <w:sz w:val="28"/>
          <w:szCs w:val="28"/>
        </w:rPr>
        <w:t>ленку индивидуально подкожно инъекцировали в половинной терапевтич</w:t>
      </w:r>
      <w:r w:rsidRPr="00695F2E">
        <w:rPr>
          <w:spacing w:val="-2"/>
          <w:sz w:val="28"/>
          <w:szCs w:val="28"/>
        </w:rPr>
        <w:t>е</w:t>
      </w:r>
      <w:r w:rsidRPr="00695F2E">
        <w:rPr>
          <w:spacing w:val="-2"/>
          <w:sz w:val="28"/>
          <w:szCs w:val="28"/>
        </w:rPr>
        <w:t>ской дозе (0,1мг/кг) 1% жидкости ивокара, а затем с помощью зонда на к</w:t>
      </w:r>
      <w:r w:rsidRPr="00695F2E">
        <w:rPr>
          <w:spacing w:val="-2"/>
          <w:sz w:val="28"/>
          <w:szCs w:val="28"/>
        </w:rPr>
        <w:t>а</w:t>
      </w:r>
      <w:r w:rsidRPr="00695F2E">
        <w:rPr>
          <w:spacing w:val="-2"/>
          <w:sz w:val="28"/>
          <w:szCs w:val="28"/>
        </w:rPr>
        <w:t>ждый килограмм живого веса животного было введено 5мл настойки пол</w:t>
      </w:r>
      <w:r w:rsidRPr="00695F2E">
        <w:rPr>
          <w:spacing w:val="-2"/>
          <w:sz w:val="28"/>
          <w:szCs w:val="28"/>
        </w:rPr>
        <w:t>ы</w:t>
      </w:r>
      <w:r w:rsidRPr="00695F2E">
        <w:rPr>
          <w:spacing w:val="-2"/>
          <w:sz w:val="28"/>
          <w:szCs w:val="28"/>
        </w:rPr>
        <w:t>ни (1:5).В пятой экспериментальной группе каждому теленку индивидуал</w:t>
      </w:r>
      <w:r w:rsidRPr="00695F2E">
        <w:rPr>
          <w:spacing w:val="-2"/>
          <w:sz w:val="28"/>
          <w:szCs w:val="28"/>
        </w:rPr>
        <w:t>ь</w:t>
      </w:r>
      <w:r w:rsidRPr="00695F2E">
        <w:rPr>
          <w:spacing w:val="-2"/>
          <w:sz w:val="28"/>
          <w:szCs w:val="28"/>
        </w:rPr>
        <w:t>но также подкожно инъекцировали в половинной терапевт</w:t>
      </w:r>
      <w:r w:rsidRPr="00695F2E">
        <w:rPr>
          <w:spacing w:val="-2"/>
          <w:sz w:val="28"/>
          <w:szCs w:val="28"/>
        </w:rPr>
        <w:t>и</w:t>
      </w:r>
      <w:r w:rsidRPr="00695F2E">
        <w:rPr>
          <w:spacing w:val="-2"/>
          <w:sz w:val="28"/>
          <w:szCs w:val="28"/>
        </w:rPr>
        <w:t>ческой дозе (1,25</w:t>
      </w:r>
      <w:r w:rsidR="00A83C9D" w:rsidRPr="00695F2E">
        <w:rPr>
          <w:spacing w:val="-2"/>
          <w:sz w:val="28"/>
          <w:szCs w:val="28"/>
        </w:rPr>
        <w:t xml:space="preserve"> </w:t>
      </w:r>
      <w:r w:rsidRPr="00695F2E">
        <w:rPr>
          <w:spacing w:val="-2"/>
          <w:sz w:val="28"/>
          <w:szCs w:val="28"/>
        </w:rPr>
        <w:t>мг/кг) 5% жидкости (1</w:t>
      </w:r>
      <w:r w:rsidR="00A83C9D" w:rsidRPr="00695F2E">
        <w:rPr>
          <w:spacing w:val="-2"/>
          <w:sz w:val="28"/>
          <w:szCs w:val="28"/>
        </w:rPr>
        <w:t xml:space="preserve"> </w:t>
      </w:r>
      <w:r w:rsidRPr="00695F2E">
        <w:rPr>
          <w:spacing w:val="-2"/>
          <w:sz w:val="28"/>
          <w:szCs w:val="28"/>
        </w:rPr>
        <w:t>мл жидкости роленола содержит 50</w:t>
      </w:r>
      <w:r w:rsidR="00A83C9D" w:rsidRPr="00695F2E">
        <w:rPr>
          <w:spacing w:val="-2"/>
          <w:sz w:val="28"/>
          <w:szCs w:val="28"/>
        </w:rPr>
        <w:t xml:space="preserve"> </w:t>
      </w:r>
      <w:r w:rsidRPr="00695F2E">
        <w:rPr>
          <w:spacing w:val="-2"/>
          <w:sz w:val="28"/>
          <w:szCs w:val="28"/>
        </w:rPr>
        <w:t>мг клоза</w:t>
      </w:r>
      <w:r w:rsidRPr="00695F2E">
        <w:rPr>
          <w:spacing w:val="-2"/>
          <w:sz w:val="28"/>
          <w:szCs w:val="28"/>
        </w:rPr>
        <w:t>н</w:t>
      </w:r>
      <w:r w:rsidRPr="00695F2E">
        <w:rPr>
          <w:spacing w:val="-2"/>
          <w:sz w:val="28"/>
          <w:szCs w:val="28"/>
        </w:rPr>
        <w:t>тел) роленола, а затем с помощью зонда на каждый килограмм живого веса животного вводили 5мл настойки полыни (1:5).В шестой экспериментал</w:t>
      </w:r>
      <w:r w:rsidRPr="00695F2E">
        <w:rPr>
          <w:spacing w:val="-2"/>
          <w:sz w:val="28"/>
          <w:szCs w:val="28"/>
        </w:rPr>
        <w:t>ь</w:t>
      </w:r>
      <w:r w:rsidRPr="00695F2E">
        <w:rPr>
          <w:spacing w:val="-2"/>
          <w:sz w:val="28"/>
          <w:szCs w:val="28"/>
        </w:rPr>
        <w:t>ной группе каждому теленку индивидуально внутримышечно инъекциров</w:t>
      </w:r>
      <w:r w:rsidRPr="00695F2E">
        <w:rPr>
          <w:spacing w:val="-2"/>
          <w:sz w:val="28"/>
          <w:szCs w:val="28"/>
        </w:rPr>
        <w:t>а</w:t>
      </w:r>
      <w:r w:rsidRPr="00695F2E">
        <w:rPr>
          <w:spacing w:val="-2"/>
          <w:sz w:val="28"/>
          <w:szCs w:val="28"/>
        </w:rPr>
        <w:t>ли в половинной терапевтической дозе (5мг/кг) 10% жидкости левамизола, а затем с помощью зонда на каждый килограмм живого веса животного вв</w:t>
      </w:r>
      <w:r w:rsidRPr="00695F2E">
        <w:rPr>
          <w:spacing w:val="-2"/>
          <w:sz w:val="28"/>
          <w:szCs w:val="28"/>
        </w:rPr>
        <w:t>о</w:t>
      </w:r>
      <w:r w:rsidRPr="00695F2E">
        <w:rPr>
          <w:spacing w:val="-2"/>
          <w:sz w:val="28"/>
          <w:szCs w:val="28"/>
        </w:rPr>
        <w:t>дили 5мл настойки полыни (1:5).В седьмой экспериментальной группе ка</w:t>
      </w:r>
      <w:r w:rsidRPr="00695F2E">
        <w:rPr>
          <w:spacing w:val="-2"/>
          <w:sz w:val="28"/>
          <w:szCs w:val="28"/>
        </w:rPr>
        <w:t>ж</w:t>
      </w:r>
      <w:r w:rsidRPr="00695F2E">
        <w:rPr>
          <w:spacing w:val="-2"/>
          <w:sz w:val="28"/>
          <w:szCs w:val="28"/>
        </w:rPr>
        <w:t>дому теленку индивидуально задавали внутрь в половинной терапевтич</w:t>
      </w:r>
      <w:r w:rsidRPr="00695F2E">
        <w:rPr>
          <w:spacing w:val="-2"/>
          <w:sz w:val="28"/>
          <w:szCs w:val="28"/>
        </w:rPr>
        <w:t>е</w:t>
      </w:r>
      <w:r w:rsidRPr="00695F2E">
        <w:rPr>
          <w:spacing w:val="-2"/>
          <w:sz w:val="28"/>
          <w:szCs w:val="28"/>
        </w:rPr>
        <w:t>ской дозе (0,5г/кг) пиперазин адипината, а затем с помощью зонда на ка</w:t>
      </w:r>
      <w:r w:rsidRPr="00695F2E">
        <w:rPr>
          <w:spacing w:val="-2"/>
          <w:sz w:val="28"/>
          <w:szCs w:val="28"/>
        </w:rPr>
        <w:t>ж</w:t>
      </w:r>
      <w:r w:rsidRPr="00695F2E">
        <w:rPr>
          <w:spacing w:val="-2"/>
          <w:sz w:val="28"/>
          <w:szCs w:val="28"/>
        </w:rPr>
        <w:t>дый килограмм живого веса животного вводили 5</w:t>
      </w:r>
      <w:r w:rsidR="00A152FD" w:rsidRPr="00695F2E">
        <w:rPr>
          <w:spacing w:val="-2"/>
          <w:sz w:val="28"/>
          <w:szCs w:val="28"/>
        </w:rPr>
        <w:t xml:space="preserve"> </w:t>
      </w:r>
      <w:r w:rsidRPr="00695F2E">
        <w:rPr>
          <w:spacing w:val="-2"/>
          <w:sz w:val="28"/>
          <w:szCs w:val="28"/>
        </w:rPr>
        <w:t>мл настойки полыни (1:5). В контрольной группе дегельминтизация не пров</w:t>
      </w:r>
      <w:r w:rsidRPr="00695F2E">
        <w:rPr>
          <w:spacing w:val="-2"/>
          <w:sz w:val="28"/>
          <w:szCs w:val="28"/>
        </w:rPr>
        <w:t>о</w:t>
      </w:r>
      <w:r w:rsidRPr="00695F2E">
        <w:rPr>
          <w:spacing w:val="-2"/>
          <w:sz w:val="28"/>
          <w:szCs w:val="28"/>
        </w:rPr>
        <w:t>дилась.</w:t>
      </w:r>
    </w:p>
    <w:p w:rsidR="00B471FE" w:rsidRDefault="00B471FE" w:rsidP="00A152FD">
      <w:pPr>
        <w:ind w:firstLine="708"/>
        <w:jc w:val="both"/>
        <w:rPr>
          <w:sz w:val="28"/>
          <w:szCs w:val="28"/>
        </w:rPr>
      </w:pPr>
      <w:r w:rsidRPr="00A152FD">
        <w:rPr>
          <w:sz w:val="28"/>
          <w:szCs w:val="28"/>
        </w:rPr>
        <w:t>Для выявления лечебной эффективности проведенной дегельминт</w:t>
      </w:r>
      <w:r w:rsidRPr="00A152FD">
        <w:rPr>
          <w:sz w:val="28"/>
          <w:szCs w:val="28"/>
        </w:rPr>
        <w:t>и</w:t>
      </w:r>
      <w:r w:rsidRPr="00A152FD">
        <w:rPr>
          <w:sz w:val="28"/>
          <w:szCs w:val="28"/>
        </w:rPr>
        <w:t>зации проводились наблюдения за всеми экспериментальными группами в течение 5 дней.</w:t>
      </w:r>
    </w:p>
    <w:p w:rsidR="00B471FE" w:rsidRPr="00A152FD" w:rsidRDefault="00B471FE" w:rsidP="00A152FD">
      <w:pPr>
        <w:ind w:firstLine="708"/>
        <w:jc w:val="both"/>
        <w:rPr>
          <w:sz w:val="28"/>
          <w:szCs w:val="28"/>
          <w:lang w:val="az-Latn-AZ"/>
        </w:rPr>
      </w:pPr>
      <w:r w:rsidRPr="00A152FD">
        <w:rPr>
          <w:sz w:val="28"/>
          <w:szCs w:val="28"/>
        </w:rPr>
        <w:t>Неоаскариды были обнаружены в фекалиях телят на 1-3 дни после дегельмитизации. На 5-й день после обработки</w:t>
      </w:r>
      <w:r w:rsidRPr="00A152FD">
        <w:rPr>
          <w:sz w:val="28"/>
          <w:szCs w:val="28"/>
          <w:lang w:val="az-Latn-AZ"/>
        </w:rPr>
        <w:t xml:space="preserve"> </w:t>
      </w:r>
      <w:r w:rsidRPr="00A152FD">
        <w:rPr>
          <w:sz w:val="28"/>
          <w:szCs w:val="28"/>
        </w:rPr>
        <w:t>снова были взяты пробы фекалий телят для капрологического лабораторного исследования методом Фюллеборна. В 5-ой и 6-ой группах в фекалиях телят неаскарид не обн</w:t>
      </w:r>
      <w:r w:rsidRPr="00A152FD">
        <w:rPr>
          <w:sz w:val="28"/>
          <w:szCs w:val="28"/>
        </w:rPr>
        <w:t>а</w:t>
      </w:r>
      <w:r w:rsidRPr="00A152FD">
        <w:rPr>
          <w:sz w:val="28"/>
          <w:szCs w:val="28"/>
        </w:rPr>
        <w:t>ружили.</w:t>
      </w:r>
    </w:p>
    <w:p w:rsidR="00B471FE" w:rsidRDefault="00B471FE" w:rsidP="00A152FD">
      <w:pPr>
        <w:ind w:firstLine="708"/>
        <w:jc w:val="both"/>
        <w:rPr>
          <w:sz w:val="28"/>
          <w:szCs w:val="28"/>
        </w:rPr>
      </w:pPr>
      <w:r w:rsidRPr="00A152FD">
        <w:rPr>
          <w:sz w:val="28"/>
          <w:szCs w:val="28"/>
        </w:rPr>
        <w:t>Основываясь на вышесказанном, мы рекомендуем проводить д</w:t>
      </w:r>
      <w:r w:rsidRPr="00A152FD">
        <w:rPr>
          <w:sz w:val="28"/>
          <w:szCs w:val="28"/>
        </w:rPr>
        <w:t>е</w:t>
      </w:r>
      <w:r w:rsidRPr="00A152FD">
        <w:rPr>
          <w:sz w:val="28"/>
          <w:szCs w:val="28"/>
        </w:rPr>
        <w:t>гельминтизацию в зараженных неоаскаридозом хозяйствах, за месяц до отела коров (во второй половине 8-го месяца стельности) с использован</w:t>
      </w:r>
      <w:r w:rsidRPr="00A152FD">
        <w:rPr>
          <w:sz w:val="28"/>
          <w:szCs w:val="28"/>
        </w:rPr>
        <w:t>и</w:t>
      </w:r>
      <w:r w:rsidRPr="00A152FD">
        <w:rPr>
          <w:sz w:val="28"/>
          <w:szCs w:val="28"/>
        </w:rPr>
        <w:t>ем инъекции роленола в дозе 1,25мг/кг и ивокара в дозе 0,1мг/кг, а также албен гранулят 20% в сочетании с 5мл настойки полыни (1:5) внутрь.</w:t>
      </w:r>
    </w:p>
    <w:p w:rsidR="00B471FE" w:rsidRDefault="00B471FE" w:rsidP="00A152FD">
      <w:pPr>
        <w:ind w:firstLine="708"/>
        <w:jc w:val="both"/>
        <w:rPr>
          <w:sz w:val="28"/>
          <w:szCs w:val="28"/>
        </w:rPr>
      </w:pPr>
      <w:r w:rsidRPr="00A152FD">
        <w:rPr>
          <w:b/>
          <w:sz w:val="28"/>
          <w:szCs w:val="28"/>
        </w:rPr>
        <w:t xml:space="preserve">Выводы. </w:t>
      </w:r>
      <w:r w:rsidRPr="00A152FD">
        <w:rPr>
          <w:sz w:val="28"/>
          <w:szCs w:val="28"/>
        </w:rPr>
        <w:t xml:space="preserve">1. Неоаскаридоз распространен </w:t>
      </w:r>
      <w:r w:rsidRPr="00A152FD">
        <w:rPr>
          <w:sz w:val="28"/>
          <w:szCs w:val="28"/>
          <w:lang w:val="az-Latn-AZ"/>
        </w:rPr>
        <w:t>(41,6-53,3%)</w:t>
      </w:r>
      <w:r w:rsidRPr="00A152FD">
        <w:rPr>
          <w:sz w:val="28"/>
          <w:szCs w:val="28"/>
        </w:rPr>
        <w:t xml:space="preserve"> во всех трех районах (Шеки, Закатала, Ках). Средняя степень заражения составила 47,1%. Самая высокая степень заражения зарегистрирована в хозяйствах Шекинского района </w:t>
      </w:r>
      <w:r w:rsidRPr="00A152FD">
        <w:rPr>
          <w:sz w:val="28"/>
          <w:szCs w:val="28"/>
          <w:lang w:val="az-Latn-AZ"/>
        </w:rPr>
        <w:t>(53,3%)</w:t>
      </w:r>
      <w:r w:rsidRPr="00A152FD">
        <w:rPr>
          <w:sz w:val="28"/>
          <w:szCs w:val="28"/>
        </w:rPr>
        <w:t>. Это связано с тем, что в этом районе, как и в предыдущих годах преобладают зараженные неоаскаридозом хозяйства. 2. В Шеки-Закатальской зоне неоаскаридоз распространен во всех экологич</w:t>
      </w:r>
      <w:r w:rsidRPr="00A152FD">
        <w:rPr>
          <w:sz w:val="28"/>
          <w:szCs w:val="28"/>
        </w:rPr>
        <w:t>е</w:t>
      </w:r>
      <w:r w:rsidRPr="00A152FD">
        <w:rPr>
          <w:sz w:val="28"/>
          <w:szCs w:val="28"/>
        </w:rPr>
        <w:t>ских зонах – низменная, горная и предгорная. По сравнению с другими з</w:t>
      </w:r>
      <w:r w:rsidRPr="00A152FD">
        <w:rPr>
          <w:sz w:val="28"/>
          <w:szCs w:val="28"/>
        </w:rPr>
        <w:t>о</w:t>
      </w:r>
      <w:r w:rsidRPr="00A152FD">
        <w:rPr>
          <w:sz w:val="28"/>
          <w:szCs w:val="28"/>
        </w:rPr>
        <w:t xml:space="preserve">нами </w:t>
      </w:r>
      <w:r w:rsidRPr="00A152FD">
        <w:rPr>
          <w:sz w:val="28"/>
          <w:szCs w:val="28"/>
          <w:lang w:val="az-Latn-AZ"/>
        </w:rPr>
        <w:t xml:space="preserve">(41,6-45%) </w:t>
      </w:r>
      <w:r w:rsidRPr="00A152FD">
        <w:rPr>
          <w:sz w:val="28"/>
          <w:szCs w:val="28"/>
        </w:rPr>
        <w:t>степень заражения была высокой в предгорной зоне (54,1%). 3. Антгельминтные препараты клозантел и ивермектин были пр</w:t>
      </w:r>
      <w:r w:rsidRPr="00A152FD">
        <w:rPr>
          <w:sz w:val="28"/>
          <w:szCs w:val="28"/>
        </w:rPr>
        <w:t>и</w:t>
      </w:r>
      <w:r w:rsidRPr="00A152FD">
        <w:rPr>
          <w:sz w:val="28"/>
          <w:szCs w:val="28"/>
        </w:rPr>
        <w:t>менены коровам за 28-30 дней до отела. Была выявлена профилактическая эффективность этих препаратов против неоаскаридоза у телят. 4. Прим</w:t>
      </w:r>
      <w:r w:rsidRPr="00A152FD">
        <w:rPr>
          <w:sz w:val="28"/>
          <w:szCs w:val="28"/>
        </w:rPr>
        <w:t>е</w:t>
      </w:r>
      <w:r w:rsidRPr="00A152FD">
        <w:rPr>
          <w:sz w:val="28"/>
          <w:szCs w:val="28"/>
        </w:rPr>
        <w:t>нение 5мл 1:5 настойки полыни на каждый кг живого веса телят, в сочет</w:t>
      </w:r>
      <w:r w:rsidRPr="00A152FD">
        <w:rPr>
          <w:sz w:val="28"/>
          <w:szCs w:val="28"/>
        </w:rPr>
        <w:t>а</w:t>
      </w:r>
      <w:r w:rsidRPr="00A152FD">
        <w:rPr>
          <w:sz w:val="28"/>
          <w:szCs w:val="28"/>
        </w:rPr>
        <w:t>ние с половинными терапевтическими дозами химических антгельмин</w:t>
      </w:r>
      <w:r w:rsidRPr="00A152FD">
        <w:rPr>
          <w:sz w:val="28"/>
          <w:szCs w:val="28"/>
        </w:rPr>
        <w:t>т</w:t>
      </w:r>
      <w:r w:rsidRPr="00A152FD">
        <w:rPr>
          <w:sz w:val="28"/>
          <w:szCs w:val="28"/>
        </w:rPr>
        <w:t xml:space="preserve">ных препаратов, дал следующий лечебный эффект: </w:t>
      </w:r>
      <w:r w:rsidRPr="00A152FD">
        <w:rPr>
          <w:sz w:val="28"/>
          <w:szCs w:val="28"/>
          <w:lang w:val="az-Latn-AZ"/>
        </w:rPr>
        <w:t>0,05</w:t>
      </w:r>
      <w:r w:rsidRPr="00A152FD">
        <w:rPr>
          <w:sz w:val="28"/>
          <w:szCs w:val="28"/>
        </w:rPr>
        <w:t>мг/кг</w:t>
      </w:r>
      <w:r w:rsidRPr="00A152FD">
        <w:rPr>
          <w:sz w:val="28"/>
          <w:szCs w:val="28"/>
          <w:lang w:val="az-Latn-AZ"/>
        </w:rPr>
        <w:t xml:space="preserve"> </w:t>
      </w:r>
      <w:r w:rsidRPr="00A152FD">
        <w:rPr>
          <w:sz w:val="28"/>
          <w:szCs w:val="28"/>
        </w:rPr>
        <w:t>20% гранулы альбена – 100%, 0,1мг/кг</w:t>
      </w:r>
      <w:r w:rsidRPr="00A152FD">
        <w:rPr>
          <w:sz w:val="28"/>
          <w:szCs w:val="28"/>
          <w:lang w:val="az-Latn-AZ"/>
        </w:rPr>
        <w:t xml:space="preserve"> </w:t>
      </w:r>
      <w:r w:rsidRPr="00A152FD">
        <w:rPr>
          <w:sz w:val="28"/>
          <w:szCs w:val="28"/>
        </w:rPr>
        <w:t>инъекция 1% ивокара- 100%, 1,25мг/кг</w:t>
      </w:r>
      <w:r w:rsidRPr="00A152FD">
        <w:rPr>
          <w:sz w:val="28"/>
          <w:szCs w:val="28"/>
          <w:lang w:val="az-Latn-AZ"/>
        </w:rPr>
        <w:t xml:space="preserve"> </w:t>
      </w:r>
      <w:r w:rsidRPr="00A152FD">
        <w:rPr>
          <w:sz w:val="28"/>
          <w:szCs w:val="28"/>
        </w:rPr>
        <w:t xml:space="preserve">инъекция 5% роленола-100%, </w:t>
      </w:r>
      <w:r w:rsidRPr="00A152FD">
        <w:rPr>
          <w:sz w:val="28"/>
          <w:szCs w:val="28"/>
          <w:lang w:val="az-Latn-AZ"/>
        </w:rPr>
        <w:t>5</w:t>
      </w:r>
      <w:r w:rsidRPr="00A152FD">
        <w:rPr>
          <w:sz w:val="28"/>
          <w:szCs w:val="28"/>
        </w:rPr>
        <w:t>мг/кг</w:t>
      </w:r>
      <w:r w:rsidRPr="00A152FD">
        <w:rPr>
          <w:sz w:val="28"/>
          <w:szCs w:val="28"/>
          <w:lang w:val="az-Latn-AZ"/>
        </w:rPr>
        <w:t xml:space="preserve"> </w:t>
      </w:r>
      <w:r w:rsidRPr="00A152FD">
        <w:rPr>
          <w:sz w:val="28"/>
          <w:szCs w:val="28"/>
        </w:rPr>
        <w:t>инъекция 10% левамизола -</w:t>
      </w:r>
      <w:r w:rsidRPr="00A152FD">
        <w:rPr>
          <w:sz w:val="28"/>
          <w:szCs w:val="28"/>
          <w:lang w:val="az-Latn-AZ"/>
        </w:rPr>
        <w:t>83,3%</w:t>
      </w:r>
      <w:r w:rsidRPr="00A152FD">
        <w:rPr>
          <w:sz w:val="28"/>
          <w:szCs w:val="28"/>
        </w:rPr>
        <w:t xml:space="preserve">, </w:t>
      </w:r>
      <w:r w:rsidRPr="00A152FD">
        <w:rPr>
          <w:sz w:val="28"/>
          <w:szCs w:val="28"/>
          <w:lang w:val="az-Latn-AZ"/>
        </w:rPr>
        <w:t>0,5</w:t>
      </w:r>
      <w:r w:rsidRPr="00A152FD">
        <w:rPr>
          <w:sz w:val="28"/>
          <w:szCs w:val="28"/>
        </w:rPr>
        <w:t>г/кг пип</w:t>
      </w:r>
      <w:r w:rsidRPr="00A152FD">
        <w:rPr>
          <w:sz w:val="28"/>
          <w:szCs w:val="28"/>
        </w:rPr>
        <w:t>е</w:t>
      </w:r>
      <w:r w:rsidRPr="00A152FD">
        <w:rPr>
          <w:sz w:val="28"/>
          <w:szCs w:val="28"/>
        </w:rPr>
        <w:t>разин адипинат -</w:t>
      </w:r>
      <w:r w:rsidRPr="00A152FD">
        <w:rPr>
          <w:sz w:val="28"/>
          <w:szCs w:val="28"/>
          <w:lang w:val="az-Latn-AZ"/>
        </w:rPr>
        <w:t>83,3%</w:t>
      </w:r>
      <w:r w:rsidRPr="00A152FD">
        <w:rPr>
          <w:sz w:val="28"/>
          <w:szCs w:val="28"/>
        </w:rPr>
        <w:t xml:space="preserve">, </w:t>
      </w:r>
      <w:r w:rsidRPr="00A152FD">
        <w:rPr>
          <w:sz w:val="28"/>
          <w:szCs w:val="28"/>
          <w:lang w:val="az-Latn-AZ"/>
        </w:rPr>
        <w:t>17</w:t>
      </w:r>
      <w:r w:rsidRPr="00A152FD">
        <w:rPr>
          <w:sz w:val="28"/>
          <w:szCs w:val="28"/>
        </w:rPr>
        <w:t xml:space="preserve">мг/кг 22,2% гранулы фенбазена - </w:t>
      </w:r>
      <w:r w:rsidRPr="00A152FD">
        <w:rPr>
          <w:sz w:val="28"/>
          <w:szCs w:val="28"/>
          <w:lang w:val="az-Latn-AZ"/>
        </w:rPr>
        <w:t>83,3%</w:t>
      </w:r>
      <w:r w:rsidRPr="00A152FD">
        <w:rPr>
          <w:sz w:val="28"/>
          <w:szCs w:val="28"/>
        </w:rPr>
        <w:t xml:space="preserve">, </w:t>
      </w:r>
      <w:r w:rsidRPr="00A152FD">
        <w:rPr>
          <w:sz w:val="28"/>
          <w:szCs w:val="28"/>
          <w:lang w:val="az-Latn-AZ"/>
        </w:rPr>
        <w:t>40</w:t>
      </w:r>
      <w:r w:rsidRPr="00A152FD">
        <w:rPr>
          <w:sz w:val="28"/>
          <w:szCs w:val="28"/>
        </w:rPr>
        <w:t>мг/кг 10% гранулы тетрамизола -</w:t>
      </w:r>
      <w:r w:rsidRPr="00A152FD">
        <w:rPr>
          <w:sz w:val="28"/>
          <w:szCs w:val="28"/>
          <w:lang w:val="az-Latn-AZ"/>
        </w:rPr>
        <w:t>83,3%</w:t>
      </w:r>
      <w:r w:rsidRPr="00A152FD">
        <w:rPr>
          <w:sz w:val="28"/>
          <w:szCs w:val="28"/>
        </w:rPr>
        <w:t>. 5. Лечебная эффективность антигел</w:t>
      </w:r>
      <w:r w:rsidRPr="00A152FD">
        <w:rPr>
          <w:sz w:val="28"/>
          <w:szCs w:val="28"/>
        </w:rPr>
        <w:t>ь</w:t>
      </w:r>
      <w:r w:rsidRPr="00A152FD">
        <w:rPr>
          <w:sz w:val="28"/>
          <w:szCs w:val="28"/>
        </w:rPr>
        <w:t>минтных лекарственных растений вместе с разными антигельминтными химическими препаратами варьировала между 83,3 и 100%.</w:t>
      </w:r>
    </w:p>
    <w:p w:rsidR="00B471FE" w:rsidRPr="00695F2E" w:rsidRDefault="00B471FE" w:rsidP="00A152FD">
      <w:pPr>
        <w:ind w:firstLine="708"/>
        <w:jc w:val="both"/>
        <w:rPr>
          <w:sz w:val="28"/>
          <w:szCs w:val="28"/>
          <w:lang w:val="en-US"/>
        </w:rPr>
      </w:pPr>
      <w:r w:rsidRPr="00A152FD">
        <w:rPr>
          <w:b/>
          <w:sz w:val="28"/>
          <w:szCs w:val="28"/>
        </w:rPr>
        <w:t xml:space="preserve">Литература. </w:t>
      </w:r>
      <w:r w:rsidRPr="00A152FD">
        <w:rPr>
          <w:sz w:val="28"/>
          <w:szCs w:val="28"/>
        </w:rPr>
        <w:t>1</w:t>
      </w:r>
      <w:r w:rsidRPr="00A152FD">
        <w:rPr>
          <w:b/>
          <w:sz w:val="28"/>
          <w:szCs w:val="28"/>
        </w:rPr>
        <w:t xml:space="preserve">. </w:t>
      </w:r>
      <w:r w:rsidRPr="00A152FD">
        <w:rPr>
          <w:sz w:val="28"/>
          <w:szCs w:val="28"/>
          <w:lang w:val="az-Latn-AZ"/>
        </w:rPr>
        <w:t>Гаджиев Я.Г., Магеррамов С.Г. Антгельминтная эффективность рута (paqanum Heramela)//Аграрная наука Азербайджана.-Баку. 1996.-№ 12, с.65-66.</w:t>
      </w:r>
      <w:r w:rsidRPr="00A152FD">
        <w:rPr>
          <w:sz w:val="28"/>
          <w:szCs w:val="28"/>
        </w:rPr>
        <w:t xml:space="preserve"> 2. </w:t>
      </w:r>
      <w:r w:rsidRPr="00A152FD">
        <w:rPr>
          <w:sz w:val="28"/>
          <w:szCs w:val="28"/>
          <w:lang w:val="az-Latn-AZ"/>
        </w:rPr>
        <w:t>Гаджиев К.Ш. Эпизоотология неоаскаридоза телят и буйволят и меры борьбы с ним. Тр. Азерб. НИВОС</w:t>
      </w:r>
      <w:r w:rsidRPr="00A152FD">
        <w:rPr>
          <w:sz w:val="28"/>
          <w:szCs w:val="28"/>
        </w:rPr>
        <w:t xml:space="preserve"> </w:t>
      </w:r>
      <w:r w:rsidRPr="00A152FD">
        <w:rPr>
          <w:sz w:val="28"/>
          <w:szCs w:val="28"/>
          <w:lang w:val="az-Latn-AZ"/>
        </w:rPr>
        <w:t>1957, т.6. 61-72.</w:t>
      </w:r>
      <w:r w:rsidRPr="00A152FD">
        <w:rPr>
          <w:sz w:val="28"/>
          <w:szCs w:val="28"/>
        </w:rPr>
        <w:t xml:space="preserve"> 3. </w:t>
      </w:r>
      <w:r w:rsidRPr="00A152FD">
        <w:rPr>
          <w:sz w:val="28"/>
          <w:szCs w:val="28"/>
          <w:lang w:val="az-Latn-AZ"/>
        </w:rPr>
        <w:t>Петров Ю.Ф.</w:t>
      </w:r>
      <w:r w:rsidRPr="00A152FD">
        <w:rPr>
          <w:sz w:val="28"/>
          <w:szCs w:val="28"/>
        </w:rPr>
        <w:t>, Гудкова А.Ю., Еремеева О.Р., и др. Иммунный статус н</w:t>
      </w:r>
      <w:r w:rsidRPr="00A152FD">
        <w:rPr>
          <w:sz w:val="28"/>
          <w:szCs w:val="28"/>
        </w:rPr>
        <w:t>о</w:t>
      </w:r>
      <w:r w:rsidRPr="00A152FD">
        <w:rPr>
          <w:sz w:val="28"/>
          <w:szCs w:val="28"/>
        </w:rPr>
        <w:t>ворожденных телят, полученных от зараженных гельминтами мат</w:t>
      </w:r>
      <w:r w:rsidRPr="00A152FD">
        <w:rPr>
          <w:sz w:val="28"/>
          <w:szCs w:val="28"/>
        </w:rPr>
        <w:t>е</w:t>
      </w:r>
      <w:r w:rsidRPr="00A152FD">
        <w:rPr>
          <w:sz w:val="28"/>
          <w:szCs w:val="28"/>
        </w:rPr>
        <w:t>рей.//Ветеринария. 2003. №7, С. 30. 4. Шихов Р.М. Неоаскаридоз жва</w:t>
      </w:r>
      <w:r w:rsidRPr="00A152FD">
        <w:rPr>
          <w:sz w:val="28"/>
          <w:szCs w:val="28"/>
        </w:rPr>
        <w:t>ч</w:t>
      </w:r>
      <w:r w:rsidRPr="00A152FD">
        <w:rPr>
          <w:sz w:val="28"/>
          <w:szCs w:val="28"/>
        </w:rPr>
        <w:t>ных.//Ветеринария, 1971, №1, стр. 59-61. 5. Шихов Р.М. Экспериментал</w:t>
      </w:r>
      <w:r w:rsidRPr="00A152FD">
        <w:rPr>
          <w:sz w:val="28"/>
          <w:szCs w:val="28"/>
        </w:rPr>
        <w:t>ь</w:t>
      </w:r>
      <w:r w:rsidRPr="00A152FD">
        <w:rPr>
          <w:sz w:val="28"/>
          <w:szCs w:val="28"/>
        </w:rPr>
        <w:t xml:space="preserve">ное изучение жизненного цикла </w:t>
      </w:r>
      <w:r w:rsidRPr="00A152FD">
        <w:rPr>
          <w:sz w:val="28"/>
          <w:szCs w:val="28"/>
          <w:lang w:val="az-Latn-AZ"/>
        </w:rPr>
        <w:t>Neoascaris Vitulorum</w:t>
      </w:r>
      <w:r w:rsidRPr="00A152FD">
        <w:rPr>
          <w:sz w:val="28"/>
          <w:szCs w:val="28"/>
        </w:rPr>
        <w:t>–патогенной немат</w:t>
      </w:r>
      <w:r w:rsidRPr="00A152FD">
        <w:rPr>
          <w:sz w:val="28"/>
          <w:szCs w:val="28"/>
        </w:rPr>
        <w:t>о</w:t>
      </w:r>
      <w:r w:rsidRPr="00A152FD">
        <w:rPr>
          <w:sz w:val="28"/>
          <w:szCs w:val="28"/>
        </w:rPr>
        <w:t>ды жвачных (соавторы). Проблемы</w:t>
      </w:r>
      <w:r w:rsidRPr="00B13C70">
        <w:rPr>
          <w:sz w:val="28"/>
          <w:szCs w:val="28"/>
          <w:lang w:val="en-US"/>
        </w:rPr>
        <w:t xml:space="preserve"> </w:t>
      </w:r>
      <w:r w:rsidRPr="00A152FD">
        <w:rPr>
          <w:sz w:val="28"/>
          <w:szCs w:val="28"/>
        </w:rPr>
        <w:t>обшей</w:t>
      </w:r>
      <w:r w:rsidRPr="00B13C70">
        <w:rPr>
          <w:sz w:val="28"/>
          <w:szCs w:val="28"/>
          <w:lang w:val="en-US"/>
        </w:rPr>
        <w:t xml:space="preserve"> </w:t>
      </w:r>
      <w:r w:rsidRPr="00A152FD">
        <w:rPr>
          <w:sz w:val="28"/>
          <w:szCs w:val="28"/>
        </w:rPr>
        <w:t>и</w:t>
      </w:r>
      <w:r w:rsidRPr="00B13C70">
        <w:rPr>
          <w:sz w:val="28"/>
          <w:szCs w:val="28"/>
          <w:lang w:val="en-US"/>
        </w:rPr>
        <w:t xml:space="preserve"> </w:t>
      </w:r>
      <w:r w:rsidRPr="00A152FD">
        <w:rPr>
          <w:sz w:val="28"/>
          <w:szCs w:val="28"/>
        </w:rPr>
        <w:t>прикладной</w:t>
      </w:r>
      <w:r w:rsidRPr="00B13C70">
        <w:rPr>
          <w:sz w:val="28"/>
          <w:szCs w:val="28"/>
          <w:lang w:val="en-US"/>
        </w:rPr>
        <w:t xml:space="preserve"> </w:t>
      </w:r>
      <w:r w:rsidRPr="00A152FD">
        <w:rPr>
          <w:sz w:val="28"/>
          <w:szCs w:val="28"/>
        </w:rPr>
        <w:t>гельминтол</w:t>
      </w:r>
      <w:r w:rsidRPr="00A152FD">
        <w:rPr>
          <w:sz w:val="28"/>
          <w:szCs w:val="28"/>
        </w:rPr>
        <w:t>о</w:t>
      </w:r>
      <w:r w:rsidRPr="00A152FD">
        <w:rPr>
          <w:sz w:val="28"/>
          <w:szCs w:val="28"/>
        </w:rPr>
        <w:t>гии</w:t>
      </w:r>
      <w:r w:rsidRPr="00B13C70">
        <w:rPr>
          <w:sz w:val="28"/>
          <w:szCs w:val="28"/>
          <w:lang w:val="en-US"/>
        </w:rPr>
        <w:t>.</w:t>
      </w:r>
      <w:r w:rsidRPr="00A152FD">
        <w:rPr>
          <w:sz w:val="28"/>
          <w:szCs w:val="28"/>
        </w:rPr>
        <w:t>М</w:t>
      </w:r>
      <w:r w:rsidRPr="00B13C70">
        <w:rPr>
          <w:sz w:val="28"/>
          <w:szCs w:val="28"/>
          <w:lang w:val="en-US"/>
        </w:rPr>
        <w:t>. «</w:t>
      </w:r>
      <w:r w:rsidRPr="00A152FD">
        <w:rPr>
          <w:sz w:val="28"/>
          <w:szCs w:val="28"/>
        </w:rPr>
        <w:t>Наука</w:t>
      </w:r>
      <w:r w:rsidRPr="00B13C70">
        <w:rPr>
          <w:sz w:val="28"/>
          <w:szCs w:val="28"/>
          <w:lang w:val="en-US"/>
        </w:rPr>
        <w:t>»,1973,</w:t>
      </w:r>
      <w:r w:rsidRPr="00A152FD">
        <w:rPr>
          <w:sz w:val="28"/>
          <w:szCs w:val="28"/>
        </w:rPr>
        <w:t>с</w:t>
      </w:r>
      <w:r w:rsidRPr="00B13C70">
        <w:rPr>
          <w:sz w:val="28"/>
          <w:szCs w:val="28"/>
          <w:lang w:val="en-US"/>
        </w:rPr>
        <w:t>.105-112</w:t>
      </w:r>
      <w:r w:rsidR="00695F2E" w:rsidRPr="00695F2E">
        <w:rPr>
          <w:sz w:val="28"/>
          <w:szCs w:val="28"/>
          <w:lang w:val="en-US"/>
        </w:rPr>
        <w:t>.</w:t>
      </w:r>
    </w:p>
    <w:p w:rsidR="00B471FE" w:rsidRPr="00A152FD" w:rsidRDefault="00B471FE" w:rsidP="00A152FD">
      <w:pPr>
        <w:jc w:val="center"/>
        <w:rPr>
          <w:b/>
          <w:caps/>
          <w:sz w:val="28"/>
          <w:szCs w:val="28"/>
          <w:lang w:val="az-Latn-AZ"/>
        </w:rPr>
      </w:pPr>
      <w:r w:rsidRPr="00A152FD">
        <w:rPr>
          <w:b/>
          <w:caps/>
          <w:sz w:val="28"/>
          <w:szCs w:val="28"/>
          <w:lang w:val="az-Latn-AZ"/>
        </w:rPr>
        <w:t>Effeciency of the anthelmintics to control neoascaridosis of calves</w:t>
      </w:r>
    </w:p>
    <w:p w:rsidR="00B471FE" w:rsidRPr="00A152FD" w:rsidRDefault="00B471FE" w:rsidP="00A152FD">
      <w:pPr>
        <w:jc w:val="center"/>
        <w:rPr>
          <w:b/>
          <w:sz w:val="28"/>
          <w:szCs w:val="28"/>
          <w:lang w:val="en-US"/>
        </w:rPr>
      </w:pPr>
      <w:r w:rsidRPr="00A152FD">
        <w:rPr>
          <w:b/>
          <w:sz w:val="28"/>
          <w:szCs w:val="28"/>
          <w:lang w:val="en-US"/>
        </w:rPr>
        <w:t>Jafarov Ruslan Mohlud oghlu</w:t>
      </w:r>
    </w:p>
    <w:p w:rsidR="00B471FE" w:rsidRPr="00A152FD" w:rsidRDefault="00B471FE" w:rsidP="00A152FD">
      <w:pPr>
        <w:jc w:val="center"/>
        <w:rPr>
          <w:sz w:val="28"/>
          <w:szCs w:val="28"/>
          <w:lang w:val="en-US"/>
        </w:rPr>
      </w:pPr>
      <w:smartTag w:uri="urn:schemas-microsoft-com:office:smarttags" w:element="country-region">
        <w:r w:rsidRPr="00A152FD">
          <w:rPr>
            <w:sz w:val="28"/>
            <w:szCs w:val="28"/>
            <w:lang w:val="en-US"/>
          </w:rPr>
          <w:t>Azerbaijan</w:t>
        </w:r>
      </w:smartTag>
      <w:r w:rsidRPr="00A152FD">
        <w:rPr>
          <w:sz w:val="28"/>
          <w:szCs w:val="28"/>
          <w:lang w:val="en-US"/>
        </w:rPr>
        <w:t xml:space="preserve"> Scientific Research Institute of Veterinary Sciences, </w:t>
      </w:r>
      <w:r w:rsidR="00A152FD" w:rsidRPr="00B13C70">
        <w:rPr>
          <w:sz w:val="28"/>
          <w:szCs w:val="28"/>
          <w:lang w:val="en-US"/>
        </w:rPr>
        <w:br/>
      </w:r>
      <w:smartTag w:uri="urn:schemas-microsoft-com:office:smarttags" w:element="place">
        <w:smartTag w:uri="urn:schemas-microsoft-com:office:smarttags" w:element="City">
          <w:r w:rsidRPr="00A152FD">
            <w:rPr>
              <w:sz w:val="28"/>
              <w:szCs w:val="28"/>
              <w:lang w:val="en-US"/>
            </w:rPr>
            <w:t>Baku</w:t>
          </w:r>
        </w:smartTag>
        <w:r w:rsidRPr="00A152FD">
          <w:rPr>
            <w:sz w:val="28"/>
            <w:szCs w:val="28"/>
            <w:lang w:val="en-US"/>
          </w:rPr>
          <w:t xml:space="preserve">, </w:t>
        </w:r>
        <w:smartTag w:uri="urn:schemas-microsoft-com:office:smarttags" w:element="country-region">
          <w:r w:rsidRPr="00A152FD">
            <w:rPr>
              <w:sz w:val="28"/>
              <w:szCs w:val="28"/>
              <w:lang w:val="en-US"/>
            </w:rPr>
            <w:t>Azerba</w:t>
          </w:r>
          <w:r w:rsidRPr="00A152FD">
            <w:rPr>
              <w:sz w:val="28"/>
              <w:szCs w:val="28"/>
              <w:lang w:val="en-US"/>
            </w:rPr>
            <w:t>i</w:t>
          </w:r>
          <w:r w:rsidRPr="00A152FD">
            <w:rPr>
              <w:sz w:val="28"/>
              <w:szCs w:val="28"/>
              <w:lang w:val="en-US"/>
            </w:rPr>
            <w:t>jan</w:t>
          </w:r>
        </w:smartTag>
      </w:smartTag>
    </w:p>
    <w:p w:rsidR="00B471FE" w:rsidRDefault="00B471FE" w:rsidP="00A152FD">
      <w:pPr>
        <w:ind w:firstLine="708"/>
        <w:jc w:val="both"/>
        <w:rPr>
          <w:sz w:val="28"/>
          <w:szCs w:val="28"/>
        </w:rPr>
      </w:pPr>
      <w:r w:rsidRPr="00A152FD">
        <w:rPr>
          <w:sz w:val="28"/>
          <w:szCs w:val="28"/>
          <w:lang w:val="en-US"/>
        </w:rPr>
        <w:t>Anthelminthic effect of wormwood, St.-John's wort and thyme against neoascaridosis was studied as a result of experiments conducted in some i</w:t>
      </w:r>
      <w:r w:rsidRPr="00A152FD">
        <w:rPr>
          <w:sz w:val="28"/>
          <w:szCs w:val="28"/>
          <w:lang w:val="en-US"/>
        </w:rPr>
        <w:t>n</w:t>
      </w:r>
      <w:r w:rsidRPr="00A152FD">
        <w:rPr>
          <w:sz w:val="28"/>
          <w:szCs w:val="28"/>
          <w:lang w:val="en-US"/>
        </w:rPr>
        <w:t xml:space="preserve">fected live farmings of the Sheki-Zakatala zone of Azerbaijan. St.-John's wort and wormwood showed higher effect (66,6-50%), </w:t>
      </w:r>
      <w:r w:rsidRPr="00A152FD">
        <w:rPr>
          <w:sz w:val="28"/>
          <w:szCs w:val="28"/>
          <w:lang w:val="en-GB"/>
        </w:rPr>
        <w:t>than</w:t>
      </w:r>
      <w:r w:rsidRPr="00A152FD">
        <w:rPr>
          <w:sz w:val="28"/>
          <w:szCs w:val="28"/>
          <w:lang w:val="en-US"/>
        </w:rPr>
        <w:t xml:space="preserve"> thyme (33,3%). Medical efficiency of mixture of above mentioned medicinal herbs with antihelminthic chemicals varied between 83,3 and 100%.</w:t>
      </w:r>
    </w:p>
    <w:p w:rsidR="00451617" w:rsidRPr="00A152FD" w:rsidRDefault="00451617" w:rsidP="00A152FD">
      <w:pPr>
        <w:pStyle w:val="aff3"/>
        <w:rPr>
          <w:bCs/>
          <w:iCs/>
          <w:color w:val="000000"/>
          <w:lang w:val="az-Latn-AZ"/>
        </w:rPr>
      </w:pPr>
      <w:r w:rsidRPr="00A152FD">
        <w:rPr>
          <w:bCs/>
          <w:iCs/>
          <w:color w:val="000000"/>
        </w:rPr>
        <w:t>УДК 619.616. 995.1.085: 636.52/58</w:t>
      </w:r>
    </w:p>
    <w:p w:rsidR="00451617" w:rsidRPr="004F074F" w:rsidRDefault="00451617" w:rsidP="00451617">
      <w:pPr>
        <w:jc w:val="center"/>
        <w:rPr>
          <w:b/>
          <w:caps/>
          <w:sz w:val="28"/>
          <w:szCs w:val="28"/>
        </w:rPr>
      </w:pPr>
      <w:r w:rsidRPr="004F074F">
        <w:rPr>
          <w:b/>
          <w:caps/>
          <w:sz w:val="28"/>
          <w:szCs w:val="28"/>
        </w:rPr>
        <w:t>Эффективность антгельминтиков при аскаридиозе и райетиниозе птиц</w:t>
      </w:r>
    </w:p>
    <w:p w:rsidR="00451617" w:rsidRPr="00B13C70" w:rsidRDefault="00451617" w:rsidP="00451617">
      <w:pPr>
        <w:jc w:val="center"/>
        <w:rPr>
          <w:b/>
          <w:sz w:val="28"/>
          <w:szCs w:val="28"/>
          <w:lang w:val="en-US"/>
        </w:rPr>
      </w:pPr>
      <w:r w:rsidRPr="004F074F">
        <w:rPr>
          <w:b/>
          <w:sz w:val="28"/>
          <w:szCs w:val="28"/>
        </w:rPr>
        <w:t>Мамедов</w:t>
      </w:r>
      <w:r w:rsidRPr="00B13C70">
        <w:rPr>
          <w:b/>
          <w:sz w:val="28"/>
          <w:szCs w:val="28"/>
          <w:lang w:val="en-US"/>
        </w:rPr>
        <w:t xml:space="preserve"> </w:t>
      </w:r>
      <w:r w:rsidRPr="004F074F">
        <w:rPr>
          <w:b/>
          <w:sz w:val="28"/>
          <w:szCs w:val="28"/>
        </w:rPr>
        <w:t>Р</w:t>
      </w:r>
      <w:r w:rsidRPr="00B13C70">
        <w:rPr>
          <w:b/>
          <w:sz w:val="28"/>
          <w:szCs w:val="28"/>
          <w:lang w:val="en-US"/>
        </w:rPr>
        <w:t>.</w:t>
      </w:r>
      <w:r w:rsidRPr="004F074F">
        <w:rPr>
          <w:b/>
          <w:sz w:val="28"/>
          <w:szCs w:val="28"/>
        </w:rPr>
        <w:t>С</w:t>
      </w:r>
      <w:r w:rsidRPr="00B13C70">
        <w:rPr>
          <w:b/>
          <w:sz w:val="28"/>
          <w:szCs w:val="28"/>
          <w:lang w:val="en-US"/>
        </w:rPr>
        <w:t xml:space="preserve">. </w:t>
      </w:r>
      <w:r w:rsidRPr="004F074F">
        <w:rPr>
          <w:sz w:val="28"/>
          <w:szCs w:val="28"/>
          <w:lang w:val="az-Latn-AZ"/>
        </w:rPr>
        <w:t>E</w:t>
      </w:r>
      <w:r w:rsidRPr="00B13C70">
        <w:rPr>
          <w:sz w:val="28"/>
          <w:szCs w:val="28"/>
          <w:lang w:val="en-US"/>
        </w:rPr>
        <w:t>-</w:t>
      </w:r>
      <w:r w:rsidRPr="004F074F">
        <w:rPr>
          <w:sz w:val="28"/>
          <w:szCs w:val="28"/>
          <w:lang w:val="az-Latn-AZ"/>
        </w:rPr>
        <w:t>mail</w:t>
      </w:r>
      <w:r w:rsidRPr="00B13C70">
        <w:rPr>
          <w:sz w:val="28"/>
          <w:szCs w:val="28"/>
          <w:lang w:val="en-US"/>
        </w:rPr>
        <w:t>:</w:t>
      </w:r>
      <w:r w:rsidRPr="004F074F">
        <w:rPr>
          <w:sz w:val="28"/>
          <w:szCs w:val="28"/>
          <w:lang w:val="az-Latn-AZ"/>
        </w:rPr>
        <w:t xml:space="preserve"> aznivi 05 </w:t>
      </w:r>
      <w:r w:rsidRPr="00B13C70">
        <w:rPr>
          <w:sz w:val="28"/>
          <w:szCs w:val="28"/>
          <w:lang w:val="en-US"/>
        </w:rPr>
        <w:t>@</w:t>
      </w:r>
      <w:r w:rsidRPr="004F074F">
        <w:rPr>
          <w:sz w:val="28"/>
          <w:szCs w:val="28"/>
          <w:lang w:val="az-Latn-AZ"/>
        </w:rPr>
        <w:t xml:space="preserve"> rabler.ru</w:t>
      </w:r>
    </w:p>
    <w:p w:rsidR="00451617" w:rsidRPr="00A152FD" w:rsidRDefault="00451617" w:rsidP="00A152FD">
      <w:pPr>
        <w:jc w:val="center"/>
        <w:rPr>
          <w:i/>
          <w:sz w:val="28"/>
          <w:szCs w:val="28"/>
        </w:rPr>
      </w:pPr>
      <w:r w:rsidRPr="00A152FD">
        <w:rPr>
          <w:i/>
          <w:sz w:val="28"/>
          <w:szCs w:val="28"/>
        </w:rPr>
        <w:t>Азербайджанской научно-исследовательский ветеринарный институт</w:t>
      </w:r>
    </w:p>
    <w:p w:rsidR="00451617" w:rsidRPr="00A152FD" w:rsidRDefault="00451617" w:rsidP="00451617">
      <w:pPr>
        <w:ind w:firstLine="708"/>
        <w:jc w:val="both"/>
        <w:rPr>
          <w:sz w:val="28"/>
          <w:szCs w:val="28"/>
        </w:rPr>
      </w:pPr>
      <w:r w:rsidRPr="00A152FD">
        <w:rPr>
          <w:sz w:val="28"/>
          <w:szCs w:val="28"/>
        </w:rPr>
        <w:t>Аскаридиоз и райетиниоз являются широко распространенными гельминтозами, вызывающими глубокие нарушения обменных процессов, причиняющими значительный экономический ущерб птицеводческим х</w:t>
      </w:r>
      <w:r w:rsidRPr="00A152FD">
        <w:rPr>
          <w:sz w:val="28"/>
          <w:szCs w:val="28"/>
        </w:rPr>
        <w:t>о</w:t>
      </w:r>
      <w:r w:rsidRPr="00A152FD">
        <w:rPr>
          <w:sz w:val="28"/>
          <w:szCs w:val="28"/>
        </w:rPr>
        <w:t>зяйствам.</w:t>
      </w:r>
    </w:p>
    <w:p w:rsidR="00451617" w:rsidRPr="00A152FD" w:rsidRDefault="00451617" w:rsidP="00451617">
      <w:pPr>
        <w:ind w:firstLine="708"/>
        <w:jc w:val="both"/>
        <w:rPr>
          <w:sz w:val="28"/>
          <w:szCs w:val="28"/>
        </w:rPr>
      </w:pPr>
      <w:r w:rsidRPr="00A152FD">
        <w:rPr>
          <w:sz w:val="28"/>
          <w:szCs w:val="28"/>
        </w:rPr>
        <w:t>В настоящее время в борьбе с аскаридиозом и райетиниозом испол</w:t>
      </w:r>
      <w:r w:rsidRPr="00A152FD">
        <w:rPr>
          <w:sz w:val="28"/>
          <w:szCs w:val="28"/>
        </w:rPr>
        <w:t>ь</w:t>
      </w:r>
      <w:r w:rsidRPr="00A152FD">
        <w:rPr>
          <w:sz w:val="28"/>
          <w:szCs w:val="28"/>
        </w:rPr>
        <w:t>зуют различные антгельминтные препараты, особенно в хозяйствах, где цыплят для маточного поголовья выращивают на полу с первого дня жи</w:t>
      </w:r>
      <w:r w:rsidRPr="00A152FD">
        <w:rPr>
          <w:sz w:val="28"/>
          <w:szCs w:val="28"/>
        </w:rPr>
        <w:t>з</w:t>
      </w:r>
      <w:r w:rsidRPr="00A152FD">
        <w:rPr>
          <w:sz w:val="28"/>
          <w:szCs w:val="28"/>
        </w:rPr>
        <w:t>ни. В литературе имеется много сообщений о том, что активность прим</w:t>
      </w:r>
      <w:r w:rsidRPr="00A152FD">
        <w:rPr>
          <w:sz w:val="28"/>
          <w:szCs w:val="28"/>
        </w:rPr>
        <w:t>е</w:t>
      </w:r>
      <w:r w:rsidRPr="00A152FD">
        <w:rPr>
          <w:sz w:val="28"/>
          <w:szCs w:val="28"/>
        </w:rPr>
        <w:t>няемых лекарственных средств против этих болезней различно [1,4 ].</w:t>
      </w:r>
    </w:p>
    <w:p w:rsidR="00695F2E" w:rsidRDefault="00451617" w:rsidP="00451617">
      <w:pPr>
        <w:ind w:firstLine="708"/>
        <w:jc w:val="both"/>
        <w:rPr>
          <w:sz w:val="28"/>
          <w:szCs w:val="28"/>
        </w:rPr>
      </w:pPr>
      <w:r w:rsidRPr="00A152FD">
        <w:rPr>
          <w:sz w:val="28"/>
          <w:szCs w:val="28"/>
        </w:rPr>
        <w:t>За последние годы накопилось много полезной информации разли</w:t>
      </w:r>
      <w:r w:rsidRPr="00A152FD">
        <w:rPr>
          <w:sz w:val="28"/>
          <w:szCs w:val="28"/>
        </w:rPr>
        <w:t>ч</w:t>
      </w:r>
      <w:r w:rsidRPr="00A152FD">
        <w:rPr>
          <w:sz w:val="28"/>
          <w:szCs w:val="28"/>
        </w:rPr>
        <w:t>ных исследователей по данному вопросу. Сообщения о различных лека</w:t>
      </w:r>
      <w:r w:rsidRPr="00A152FD">
        <w:rPr>
          <w:sz w:val="28"/>
          <w:szCs w:val="28"/>
        </w:rPr>
        <w:t>р</w:t>
      </w:r>
      <w:r w:rsidRPr="00A152FD">
        <w:rPr>
          <w:sz w:val="28"/>
          <w:szCs w:val="28"/>
        </w:rPr>
        <w:t>ственных средствах и об их эффективности имеют большое практическое значение, поскольку позволяют разрабатывать рекомендации для раци</w:t>
      </w:r>
      <w:r w:rsidRPr="00A152FD">
        <w:rPr>
          <w:sz w:val="28"/>
          <w:szCs w:val="28"/>
        </w:rPr>
        <w:t>о</w:t>
      </w:r>
      <w:r w:rsidRPr="00A152FD">
        <w:rPr>
          <w:sz w:val="28"/>
          <w:szCs w:val="28"/>
        </w:rPr>
        <w:t>нального применения препаратов.</w:t>
      </w:r>
    </w:p>
    <w:p w:rsidR="00451617" w:rsidRPr="00A152FD" w:rsidRDefault="00451617" w:rsidP="00451617">
      <w:pPr>
        <w:ind w:firstLine="708"/>
        <w:jc w:val="both"/>
        <w:rPr>
          <w:sz w:val="28"/>
          <w:szCs w:val="28"/>
        </w:rPr>
      </w:pPr>
      <w:r w:rsidRPr="00A152FD">
        <w:rPr>
          <w:sz w:val="28"/>
          <w:szCs w:val="28"/>
        </w:rPr>
        <w:t>К числу предложенных препаратов для борьбы с аскаридиозом и райетиниозом особого внимания заслуживают вермитан, фенасал, обл</w:t>
      </w:r>
      <w:r w:rsidRPr="00A152FD">
        <w:rPr>
          <w:sz w:val="28"/>
          <w:szCs w:val="28"/>
        </w:rPr>
        <w:t>а</w:t>
      </w:r>
      <w:r w:rsidRPr="00A152FD">
        <w:rPr>
          <w:sz w:val="28"/>
          <w:szCs w:val="28"/>
        </w:rPr>
        <w:t>дающие высокой эффективностью при многих гельминтозах птиц [2,3].</w:t>
      </w:r>
    </w:p>
    <w:p w:rsidR="00695F2E" w:rsidRDefault="00451617" w:rsidP="00A152FD">
      <w:pPr>
        <w:ind w:firstLine="708"/>
        <w:jc w:val="both"/>
        <w:rPr>
          <w:spacing w:val="2"/>
          <w:sz w:val="28"/>
          <w:szCs w:val="28"/>
        </w:rPr>
      </w:pPr>
      <w:r w:rsidRPr="00190ABD">
        <w:rPr>
          <w:spacing w:val="2"/>
          <w:sz w:val="28"/>
          <w:szCs w:val="28"/>
        </w:rPr>
        <w:t>Целью нашей работы было изучение лечебной эффективности предложенных выше препаратов в сочетании с лекарственным растением борщевик-сосновски. Последний применяли в высушенном и измельче</w:t>
      </w:r>
      <w:r w:rsidRPr="00190ABD">
        <w:rPr>
          <w:spacing w:val="2"/>
          <w:sz w:val="28"/>
          <w:szCs w:val="28"/>
        </w:rPr>
        <w:t>н</w:t>
      </w:r>
      <w:r w:rsidRPr="00190ABD">
        <w:rPr>
          <w:spacing w:val="2"/>
          <w:sz w:val="28"/>
          <w:szCs w:val="28"/>
        </w:rPr>
        <w:t>ном виде.</w:t>
      </w:r>
    </w:p>
    <w:p w:rsidR="00451617" w:rsidRPr="00A152FD" w:rsidRDefault="00451617" w:rsidP="00A152FD">
      <w:pPr>
        <w:ind w:firstLine="708"/>
        <w:jc w:val="both"/>
        <w:rPr>
          <w:sz w:val="28"/>
          <w:szCs w:val="28"/>
        </w:rPr>
      </w:pPr>
      <w:r w:rsidRPr="00A152FD">
        <w:rPr>
          <w:b/>
          <w:sz w:val="28"/>
          <w:szCs w:val="28"/>
        </w:rPr>
        <w:t>Материалы и методы.</w:t>
      </w:r>
      <w:r w:rsidRPr="00A152FD">
        <w:rPr>
          <w:sz w:val="28"/>
          <w:szCs w:val="28"/>
        </w:rPr>
        <w:t xml:space="preserve"> Исходя из возрастной динамики немат</w:t>
      </w:r>
      <w:r w:rsidRPr="00A152FD">
        <w:rPr>
          <w:sz w:val="28"/>
          <w:szCs w:val="28"/>
        </w:rPr>
        <w:t>о</w:t>
      </w:r>
      <w:r w:rsidRPr="00A152FD">
        <w:rPr>
          <w:sz w:val="28"/>
          <w:szCs w:val="28"/>
        </w:rPr>
        <w:t>дозов и цестодозов кур несушек, лечебную эффективность вермитана, ф</w:t>
      </w:r>
      <w:r w:rsidRPr="00A152FD">
        <w:rPr>
          <w:sz w:val="28"/>
          <w:szCs w:val="28"/>
        </w:rPr>
        <w:t>е</w:t>
      </w:r>
      <w:r w:rsidRPr="00A152FD">
        <w:rPr>
          <w:sz w:val="28"/>
          <w:szCs w:val="28"/>
        </w:rPr>
        <w:t>насала и в сочетании с лекарственным растением борщевиком определяли на спонтанно инвазированных птицах трех возрастных групп: цыплята 60-и, 90-дневного возраста и куры – несушки породы белый леггорн. Работу проводили в птицеводческом хозяйстве расположенном в Абшеронском районе Азербайджана в осенний период года.</w:t>
      </w:r>
    </w:p>
    <w:p w:rsidR="00451617" w:rsidRPr="00A152FD" w:rsidRDefault="00451617" w:rsidP="00A152FD">
      <w:pPr>
        <w:ind w:firstLine="708"/>
        <w:jc w:val="both"/>
        <w:rPr>
          <w:sz w:val="28"/>
          <w:szCs w:val="28"/>
        </w:rPr>
      </w:pPr>
      <w:r w:rsidRPr="00A152FD">
        <w:rPr>
          <w:sz w:val="28"/>
          <w:szCs w:val="28"/>
        </w:rPr>
        <w:t>Первый опыт был проведен на цыплятах 60-дневного возраста, спо</w:t>
      </w:r>
      <w:r w:rsidRPr="00A152FD">
        <w:rPr>
          <w:sz w:val="28"/>
          <w:szCs w:val="28"/>
        </w:rPr>
        <w:t>н</w:t>
      </w:r>
      <w:r w:rsidRPr="00A152FD">
        <w:rPr>
          <w:sz w:val="28"/>
          <w:szCs w:val="28"/>
        </w:rPr>
        <w:t>танно инвазированных аскаридиями и райетинами, которых разделили на четыре групп по 50 цыплят в каждой. Цыплятам первой группы назначали вермитан 20% в дозе 3мг/кг массы тела; второй фенасал по 50мг/кг массы тела и третьей в качестве базового препарата пиперазин в дозе 0,5г на пт</w:t>
      </w:r>
      <w:r w:rsidRPr="00A152FD">
        <w:rPr>
          <w:sz w:val="28"/>
          <w:szCs w:val="28"/>
        </w:rPr>
        <w:t>и</w:t>
      </w:r>
      <w:r w:rsidRPr="00A152FD">
        <w:rPr>
          <w:sz w:val="28"/>
          <w:szCs w:val="28"/>
        </w:rPr>
        <w:t>цу. Всем цыплятам трех под опытных групп при утреннем кормлении в т</w:t>
      </w:r>
      <w:r w:rsidRPr="00A152FD">
        <w:rPr>
          <w:sz w:val="28"/>
          <w:szCs w:val="28"/>
        </w:rPr>
        <w:t>е</w:t>
      </w:r>
      <w:r w:rsidRPr="00A152FD">
        <w:rPr>
          <w:sz w:val="28"/>
          <w:szCs w:val="28"/>
        </w:rPr>
        <w:t>чении 2 дней вместе с лекарственными препаратами давали по 2,5г на г</w:t>
      </w:r>
      <w:r w:rsidRPr="00A152FD">
        <w:rPr>
          <w:sz w:val="28"/>
          <w:szCs w:val="28"/>
        </w:rPr>
        <w:t>о</w:t>
      </w:r>
      <w:r w:rsidRPr="00A152FD">
        <w:rPr>
          <w:sz w:val="28"/>
          <w:szCs w:val="28"/>
        </w:rPr>
        <w:t>лову сенной муки лекарственного растения борщевик сосновски в течении 2 дней. Четвертая служила контролем, лекарств не получала.</w:t>
      </w:r>
    </w:p>
    <w:p w:rsidR="00451617" w:rsidRPr="00A152FD" w:rsidRDefault="00451617" w:rsidP="00A152FD">
      <w:pPr>
        <w:ind w:firstLine="708"/>
        <w:jc w:val="both"/>
        <w:rPr>
          <w:sz w:val="28"/>
          <w:szCs w:val="28"/>
        </w:rPr>
      </w:pPr>
      <w:r w:rsidRPr="00A152FD">
        <w:rPr>
          <w:sz w:val="28"/>
          <w:szCs w:val="28"/>
        </w:rPr>
        <w:t>Второй опыт проводили на курочках 90-дневного возраста, спонта</w:t>
      </w:r>
      <w:r w:rsidRPr="00A152FD">
        <w:rPr>
          <w:sz w:val="28"/>
          <w:szCs w:val="28"/>
        </w:rPr>
        <w:t>н</w:t>
      </w:r>
      <w:r w:rsidRPr="00A152FD">
        <w:rPr>
          <w:sz w:val="28"/>
          <w:szCs w:val="28"/>
        </w:rPr>
        <w:t>но инвазированных аскаридиями и райетинами, также разделенных на ч</w:t>
      </w:r>
      <w:r w:rsidRPr="00A152FD">
        <w:rPr>
          <w:sz w:val="28"/>
          <w:szCs w:val="28"/>
        </w:rPr>
        <w:t>е</w:t>
      </w:r>
      <w:r w:rsidRPr="00A152FD">
        <w:rPr>
          <w:sz w:val="28"/>
          <w:szCs w:val="28"/>
        </w:rPr>
        <w:t>тыре группы по 50 курочек в каждой группе. Схема опыта и количество птиц была как и в первом опыте. Вермитан 20% назначали в дозе по 5мг/кг массы тела, фенасал по 60мг/кг. Доза пиперазина и лекарственного раст</w:t>
      </w:r>
      <w:r w:rsidRPr="00A152FD">
        <w:rPr>
          <w:sz w:val="28"/>
          <w:szCs w:val="28"/>
        </w:rPr>
        <w:t>е</w:t>
      </w:r>
      <w:r w:rsidRPr="00A152FD">
        <w:rPr>
          <w:sz w:val="28"/>
          <w:szCs w:val="28"/>
        </w:rPr>
        <w:t>ния борщевика сосновского была, соответственно по 0,5 и 2,5г на голову. Четвертая группа также служила контролем и оставалась без лечения.</w:t>
      </w:r>
    </w:p>
    <w:p w:rsidR="00451617" w:rsidRPr="00A152FD" w:rsidRDefault="00451617" w:rsidP="00A152FD">
      <w:pPr>
        <w:ind w:firstLine="708"/>
        <w:jc w:val="both"/>
        <w:rPr>
          <w:sz w:val="28"/>
          <w:szCs w:val="28"/>
        </w:rPr>
      </w:pPr>
      <w:r w:rsidRPr="00A152FD">
        <w:rPr>
          <w:sz w:val="28"/>
          <w:szCs w:val="28"/>
        </w:rPr>
        <w:t>Третий опыт проводили на курах-несушках при их начальном с</w:t>
      </w:r>
      <w:r w:rsidRPr="00A152FD">
        <w:rPr>
          <w:sz w:val="28"/>
          <w:szCs w:val="28"/>
        </w:rPr>
        <w:t>о</w:t>
      </w:r>
      <w:r w:rsidRPr="00A152FD">
        <w:rPr>
          <w:sz w:val="28"/>
          <w:szCs w:val="28"/>
        </w:rPr>
        <w:t>держании, также спонтанно зараженных аскаридиями и райетинами, ра</w:t>
      </w:r>
      <w:r w:rsidRPr="00A152FD">
        <w:rPr>
          <w:sz w:val="28"/>
          <w:szCs w:val="28"/>
        </w:rPr>
        <w:t>з</w:t>
      </w:r>
      <w:r w:rsidRPr="00A152FD">
        <w:rPr>
          <w:sz w:val="28"/>
          <w:szCs w:val="28"/>
        </w:rPr>
        <w:t>деленных на 4 группы по 50 голов в каждой. Схема опыта была такая же как и в предыдущих опытах. Вермитан 20% назначали в дозе 7мг/кг массы тела, фенасал 70мг/кг, доза пиперазина и муки борщевика сосновски была соответственно по 0,5 и 2,5г на голову.</w:t>
      </w:r>
    </w:p>
    <w:p w:rsidR="00695F2E" w:rsidRDefault="00451617" w:rsidP="00A152FD">
      <w:pPr>
        <w:ind w:firstLine="708"/>
        <w:jc w:val="both"/>
        <w:rPr>
          <w:sz w:val="28"/>
          <w:szCs w:val="28"/>
        </w:rPr>
      </w:pPr>
      <w:r w:rsidRPr="00A152FD">
        <w:rPr>
          <w:sz w:val="28"/>
          <w:szCs w:val="28"/>
        </w:rPr>
        <w:t>Условия содержания и кормления подопытной и контрольной групп были одинаковыми.</w:t>
      </w:r>
      <w:r w:rsidR="00190ABD">
        <w:rPr>
          <w:sz w:val="28"/>
          <w:szCs w:val="28"/>
        </w:rPr>
        <w:t xml:space="preserve"> </w:t>
      </w:r>
      <w:r w:rsidRPr="00A152FD">
        <w:rPr>
          <w:sz w:val="28"/>
          <w:szCs w:val="28"/>
        </w:rPr>
        <w:t>Эффективность используемых препаратов в сочетании с сенной мукой борщевика учитывали через 7 дней после применения л</w:t>
      </w:r>
      <w:r w:rsidRPr="00A152FD">
        <w:rPr>
          <w:sz w:val="28"/>
          <w:szCs w:val="28"/>
        </w:rPr>
        <w:t>е</w:t>
      </w:r>
      <w:r w:rsidRPr="00A152FD">
        <w:rPr>
          <w:sz w:val="28"/>
          <w:szCs w:val="28"/>
        </w:rPr>
        <w:t>карственных средств по данным копроскопических исследований с и</w:t>
      </w:r>
      <w:r w:rsidRPr="00A152FD">
        <w:rPr>
          <w:sz w:val="28"/>
          <w:szCs w:val="28"/>
        </w:rPr>
        <w:t>с</w:t>
      </w:r>
      <w:r w:rsidRPr="00A152FD">
        <w:rPr>
          <w:sz w:val="28"/>
          <w:szCs w:val="28"/>
        </w:rPr>
        <w:t>пользованием метода Фюллеборна. Одновременно проводили убой и вскрытие птиц (по 10 из каждой группы).</w:t>
      </w:r>
      <w:r w:rsidR="00190ABD">
        <w:rPr>
          <w:sz w:val="28"/>
          <w:szCs w:val="28"/>
        </w:rPr>
        <w:t xml:space="preserve"> </w:t>
      </w:r>
      <w:r w:rsidRPr="00A152FD">
        <w:rPr>
          <w:sz w:val="28"/>
          <w:szCs w:val="28"/>
        </w:rPr>
        <w:t>Полученные результаты обраб</w:t>
      </w:r>
      <w:r w:rsidRPr="00A152FD">
        <w:rPr>
          <w:sz w:val="28"/>
          <w:szCs w:val="28"/>
        </w:rPr>
        <w:t>а</w:t>
      </w:r>
      <w:r w:rsidRPr="00A152FD">
        <w:rPr>
          <w:sz w:val="28"/>
          <w:szCs w:val="28"/>
        </w:rPr>
        <w:t>тывали статически.</w:t>
      </w:r>
    </w:p>
    <w:p w:rsidR="00451617" w:rsidRPr="00A152FD" w:rsidRDefault="00451617" w:rsidP="00A152FD">
      <w:pPr>
        <w:ind w:firstLine="708"/>
        <w:jc w:val="both"/>
        <w:rPr>
          <w:sz w:val="28"/>
          <w:szCs w:val="28"/>
        </w:rPr>
      </w:pPr>
      <w:r w:rsidRPr="00A152FD">
        <w:rPr>
          <w:b/>
          <w:sz w:val="28"/>
          <w:szCs w:val="28"/>
        </w:rPr>
        <w:t>Результаты исследований и их обсуждение.</w:t>
      </w:r>
      <w:r w:rsidRPr="00A152FD">
        <w:rPr>
          <w:sz w:val="28"/>
          <w:szCs w:val="28"/>
        </w:rPr>
        <w:t xml:space="preserve"> Исходная зараже</w:t>
      </w:r>
      <w:r w:rsidRPr="00A152FD">
        <w:rPr>
          <w:sz w:val="28"/>
          <w:szCs w:val="28"/>
        </w:rPr>
        <w:t>н</w:t>
      </w:r>
      <w:r w:rsidRPr="00A152FD">
        <w:rPr>
          <w:sz w:val="28"/>
          <w:szCs w:val="28"/>
        </w:rPr>
        <w:t>ность цыплят 60-дневного возраста аскаридиями, составляла 52-57%, ра</w:t>
      </w:r>
      <w:r w:rsidRPr="00A152FD">
        <w:rPr>
          <w:sz w:val="28"/>
          <w:szCs w:val="28"/>
        </w:rPr>
        <w:t>й</w:t>
      </w:r>
      <w:r w:rsidRPr="00A152FD">
        <w:rPr>
          <w:sz w:val="28"/>
          <w:szCs w:val="28"/>
        </w:rPr>
        <w:t>етинами 13-18%; соответственно интенсивность инвазии (ИИ) – 2-24 и 1-18 экз.</w:t>
      </w:r>
      <w:r w:rsidR="00190ABD">
        <w:rPr>
          <w:sz w:val="28"/>
          <w:szCs w:val="28"/>
        </w:rPr>
        <w:t xml:space="preserve"> </w:t>
      </w:r>
      <w:r w:rsidRPr="00A152FD">
        <w:rPr>
          <w:sz w:val="28"/>
          <w:szCs w:val="28"/>
        </w:rPr>
        <w:t>Подопытные птицы поедали лечебный корм быстро и охотно. О</w:t>
      </w:r>
      <w:r w:rsidRPr="00A152FD">
        <w:rPr>
          <w:sz w:val="28"/>
          <w:szCs w:val="28"/>
        </w:rPr>
        <w:t>т</w:t>
      </w:r>
      <w:r w:rsidRPr="00A152FD">
        <w:rPr>
          <w:sz w:val="28"/>
          <w:szCs w:val="28"/>
        </w:rPr>
        <w:t>клонений от нормы в общем состоянии и поведении птицы не н</w:t>
      </w:r>
      <w:r w:rsidRPr="00A152FD">
        <w:rPr>
          <w:sz w:val="28"/>
          <w:szCs w:val="28"/>
        </w:rPr>
        <w:t>а</w:t>
      </w:r>
      <w:r w:rsidRPr="00A152FD">
        <w:rPr>
          <w:sz w:val="28"/>
          <w:szCs w:val="28"/>
        </w:rPr>
        <w:t>блюдали.</w:t>
      </w:r>
    </w:p>
    <w:p w:rsidR="00695F2E" w:rsidRDefault="00451617" w:rsidP="00A152FD">
      <w:pPr>
        <w:ind w:firstLine="708"/>
        <w:jc w:val="both"/>
        <w:rPr>
          <w:sz w:val="28"/>
          <w:szCs w:val="28"/>
        </w:rPr>
      </w:pPr>
      <w:r w:rsidRPr="00A152FD">
        <w:rPr>
          <w:sz w:val="28"/>
          <w:szCs w:val="28"/>
        </w:rPr>
        <w:t>При исследовании через 7 дней после лечения цыплята первой гру</w:t>
      </w:r>
      <w:r w:rsidRPr="00A152FD">
        <w:rPr>
          <w:sz w:val="28"/>
          <w:szCs w:val="28"/>
        </w:rPr>
        <w:t>п</w:t>
      </w:r>
      <w:r w:rsidRPr="00A152FD">
        <w:rPr>
          <w:sz w:val="28"/>
          <w:szCs w:val="28"/>
        </w:rPr>
        <w:t>пы получавшие вермитан в дозе по ДВ 3мг/кг и сенную муку борщевика по 2,5мг на голову, были заражены аскаридиями на 18% и райетинами на 12%. Экстенсивность (ЭЭ) препаратов при аскаридиозе составляла 65,0% и при райетинозе 60,0%, интенсэффективность – 76,8% и 70,1%.</w:t>
      </w:r>
      <w:r w:rsidR="00190ABD">
        <w:rPr>
          <w:sz w:val="28"/>
          <w:szCs w:val="28"/>
        </w:rPr>
        <w:t xml:space="preserve"> </w:t>
      </w:r>
      <w:r w:rsidRPr="00A152FD">
        <w:rPr>
          <w:sz w:val="28"/>
          <w:szCs w:val="28"/>
        </w:rPr>
        <w:t>В эти же сроки птица второй группы получавшая фенасал в дозе по 50мг/кг и се</w:t>
      </w:r>
      <w:r w:rsidRPr="00A152FD">
        <w:rPr>
          <w:sz w:val="28"/>
          <w:szCs w:val="28"/>
        </w:rPr>
        <w:t>н</w:t>
      </w:r>
      <w:r w:rsidRPr="00A152FD">
        <w:rPr>
          <w:sz w:val="28"/>
          <w:szCs w:val="28"/>
        </w:rPr>
        <w:t>ную муку борщевика по 2,5г на голову была инвазирована аскаридами на 22% и райетинами на 16%; соответственно ЭЭ – 60,0% и 55% при ИИ 70,2% и 68,2%; третья обратотанная пиперазином и сенной мукой борщ</w:t>
      </w:r>
      <w:r w:rsidRPr="00A152FD">
        <w:rPr>
          <w:sz w:val="28"/>
          <w:szCs w:val="28"/>
        </w:rPr>
        <w:t>е</w:t>
      </w:r>
      <w:r w:rsidRPr="00A152FD">
        <w:rPr>
          <w:sz w:val="28"/>
          <w:szCs w:val="28"/>
        </w:rPr>
        <w:t>вика в выше указанной дозе на прежнем уровне, 57 и 18%.</w:t>
      </w:r>
      <w:r w:rsidR="00190ABD">
        <w:rPr>
          <w:sz w:val="28"/>
          <w:szCs w:val="28"/>
        </w:rPr>
        <w:t xml:space="preserve"> </w:t>
      </w:r>
      <w:r w:rsidRPr="00A152FD">
        <w:rPr>
          <w:sz w:val="28"/>
          <w:szCs w:val="28"/>
        </w:rPr>
        <w:t>У контрольных цыплят зараженность аскаридиями увеличилась, с</w:t>
      </w:r>
      <w:r w:rsidRPr="00A152FD">
        <w:rPr>
          <w:sz w:val="28"/>
          <w:szCs w:val="28"/>
        </w:rPr>
        <w:t>о</w:t>
      </w:r>
      <w:r w:rsidRPr="00A152FD">
        <w:rPr>
          <w:sz w:val="28"/>
          <w:szCs w:val="28"/>
        </w:rPr>
        <w:t>ответственно на 5 и 7%.</w:t>
      </w:r>
    </w:p>
    <w:p w:rsidR="00451617" w:rsidRPr="00A152FD" w:rsidRDefault="00451617" w:rsidP="00A152FD">
      <w:pPr>
        <w:ind w:firstLine="708"/>
        <w:jc w:val="both"/>
        <w:rPr>
          <w:sz w:val="28"/>
          <w:szCs w:val="28"/>
        </w:rPr>
      </w:pPr>
      <w:r w:rsidRPr="00A152FD">
        <w:rPr>
          <w:sz w:val="28"/>
          <w:szCs w:val="28"/>
        </w:rPr>
        <w:t>Таким образом, при начальном содержании цыплят вермитан, фен</w:t>
      </w:r>
      <w:r w:rsidRPr="00A152FD">
        <w:rPr>
          <w:sz w:val="28"/>
          <w:szCs w:val="28"/>
        </w:rPr>
        <w:t>а</w:t>
      </w:r>
      <w:r w:rsidRPr="00A152FD">
        <w:rPr>
          <w:sz w:val="28"/>
          <w:szCs w:val="28"/>
        </w:rPr>
        <w:t>сал с сенной мукой борщевика в испытанных дозах не обеспечивал их полного освобождения от аскарид и райетин.</w:t>
      </w:r>
    </w:p>
    <w:p w:rsidR="00451617" w:rsidRPr="00A152FD" w:rsidRDefault="00451617" w:rsidP="00A152FD">
      <w:pPr>
        <w:ind w:firstLine="708"/>
        <w:jc w:val="both"/>
        <w:rPr>
          <w:sz w:val="28"/>
          <w:szCs w:val="28"/>
        </w:rPr>
      </w:pPr>
      <w:r w:rsidRPr="00A152FD">
        <w:rPr>
          <w:sz w:val="28"/>
          <w:szCs w:val="28"/>
        </w:rPr>
        <w:t>Исходная инвазированность курочек 90-дневного возраста, аскар</w:t>
      </w:r>
      <w:r w:rsidRPr="00A152FD">
        <w:rPr>
          <w:sz w:val="28"/>
          <w:szCs w:val="28"/>
        </w:rPr>
        <w:t>и</w:t>
      </w:r>
      <w:r w:rsidRPr="00A152FD">
        <w:rPr>
          <w:sz w:val="28"/>
          <w:szCs w:val="28"/>
        </w:rPr>
        <w:t>диями равнялась 70-72% и райетинами 22-26%, соответственно интенси</w:t>
      </w:r>
      <w:r w:rsidRPr="00A152FD">
        <w:rPr>
          <w:sz w:val="28"/>
          <w:szCs w:val="28"/>
        </w:rPr>
        <w:t>в</w:t>
      </w:r>
      <w:r w:rsidRPr="00A152FD">
        <w:rPr>
          <w:sz w:val="28"/>
          <w:szCs w:val="28"/>
        </w:rPr>
        <w:t>ность инвазий – 2-21 и 2-16 экз.</w:t>
      </w:r>
      <w:r w:rsidR="00190ABD">
        <w:rPr>
          <w:sz w:val="28"/>
          <w:szCs w:val="28"/>
        </w:rPr>
        <w:t xml:space="preserve"> </w:t>
      </w:r>
      <w:r w:rsidRPr="00A152FD">
        <w:rPr>
          <w:sz w:val="28"/>
          <w:szCs w:val="28"/>
        </w:rPr>
        <w:t>Через 7 дней после лечения птица первой группы, получавшая вермитан в дозе по ДВ по 5мг/кг и сенную муку бо</w:t>
      </w:r>
      <w:r w:rsidRPr="00A152FD">
        <w:rPr>
          <w:sz w:val="28"/>
          <w:szCs w:val="28"/>
        </w:rPr>
        <w:t>р</w:t>
      </w:r>
      <w:r w:rsidRPr="00A152FD">
        <w:rPr>
          <w:sz w:val="28"/>
          <w:szCs w:val="28"/>
        </w:rPr>
        <w:t>щевика по 2,5г на голову освободилась от аскаридий на 95% и рейетин на 84%.</w:t>
      </w:r>
      <w:r w:rsidR="00190ABD">
        <w:rPr>
          <w:sz w:val="28"/>
          <w:szCs w:val="28"/>
        </w:rPr>
        <w:t xml:space="preserve"> </w:t>
      </w:r>
      <w:r w:rsidRPr="00A152FD">
        <w:rPr>
          <w:sz w:val="28"/>
          <w:szCs w:val="28"/>
        </w:rPr>
        <w:t>Курочки второй группы после применения фенасал по 60 мг/кг и сенной муки борщевика по 2,5г на голову оставалась инвазированными нематодами на 15% и цестодами на 18%.</w:t>
      </w:r>
      <w:r w:rsidR="00190ABD">
        <w:rPr>
          <w:sz w:val="28"/>
          <w:szCs w:val="28"/>
        </w:rPr>
        <w:t xml:space="preserve"> </w:t>
      </w:r>
      <w:r w:rsidRPr="00A152FD">
        <w:rPr>
          <w:sz w:val="28"/>
          <w:szCs w:val="28"/>
        </w:rPr>
        <w:t>Третья групп птиц получавшая пиперазин и сенную муку борщевика через 7 дней оставалась инвазир</w:t>
      </w:r>
      <w:r w:rsidRPr="00A152FD">
        <w:rPr>
          <w:sz w:val="28"/>
          <w:szCs w:val="28"/>
        </w:rPr>
        <w:t>о</w:t>
      </w:r>
      <w:r w:rsidRPr="00A152FD">
        <w:rPr>
          <w:sz w:val="28"/>
          <w:szCs w:val="28"/>
        </w:rPr>
        <w:t>ванными аскаридиями на 32% и рейетинами на исходном уровне 26%.</w:t>
      </w:r>
      <w:r w:rsidR="00190ABD">
        <w:rPr>
          <w:sz w:val="28"/>
          <w:szCs w:val="28"/>
        </w:rPr>
        <w:t xml:space="preserve"> </w:t>
      </w:r>
      <w:r w:rsidRPr="00A152FD">
        <w:rPr>
          <w:sz w:val="28"/>
          <w:szCs w:val="28"/>
        </w:rPr>
        <w:t>У контрольных птиц к концу наблюдения зараженность аскаридиями рей</w:t>
      </w:r>
      <w:r w:rsidRPr="00A152FD">
        <w:rPr>
          <w:sz w:val="28"/>
          <w:szCs w:val="28"/>
        </w:rPr>
        <w:t>е</w:t>
      </w:r>
      <w:r w:rsidRPr="00A152FD">
        <w:rPr>
          <w:sz w:val="28"/>
          <w:szCs w:val="28"/>
        </w:rPr>
        <w:t>тиннами составляла соответственно 76 и 28%.</w:t>
      </w:r>
    </w:p>
    <w:p w:rsidR="00451617" w:rsidRPr="00A152FD" w:rsidRDefault="00451617" w:rsidP="00A152FD">
      <w:pPr>
        <w:ind w:firstLine="708"/>
        <w:jc w:val="both"/>
        <w:rPr>
          <w:sz w:val="28"/>
          <w:szCs w:val="28"/>
        </w:rPr>
      </w:pPr>
      <w:r w:rsidRPr="00A152FD">
        <w:rPr>
          <w:sz w:val="28"/>
          <w:szCs w:val="28"/>
        </w:rPr>
        <w:t>Следовательно, вермитан 20% в дозе 5</w:t>
      </w:r>
      <w:r w:rsidR="00190ABD">
        <w:rPr>
          <w:sz w:val="28"/>
          <w:szCs w:val="28"/>
        </w:rPr>
        <w:t xml:space="preserve"> </w:t>
      </w:r>
      <w:r w:rsidRPr="00A152FD">
        <w:rPr>
          <w:sz w:val="28"/>
          <w:szCs w:val="28"/>
        </w:rPr>
        <w:t>мг на кг массы тела в сочет</w:t>
      </w:r>
      <w:r w:rsidRPr="00A152FD">
        <w:rPr>
          <w:sz w:val="28"/>
          <w:szCs w:val="28"/>
        </w:rPr>
        <w:t>а</w:t>
      </w:r>
      <w:r w:rsidRPr="00A152FD">
        <w:rPr>
          <w:sz w:val="28"/>
          <w:szCs w:val="28"/>
        </w:rPr>
        <w:t>нии с сенной мукой борщевика по 2,5г на голову, обеспечивал соответс</w:t>
      </w:r>
      <w:r w:rsidRPr="00A152FD">
        <w:rPr>
          <w:sz w:val="28"/>
          <w:szCs w:val="28"/>
        </w:rPr>
        <w:t>т</w:t>
      </w:r>
      <w:r w:rsidRPr="00A152FD">
        <w:rPr>
          <w:sz w:val="28"/>
          <w:szCs w:val="28"/>
        </w:rPr>
        <w:t>венно 96 и 84%-ную эффективность.</w:t>
      </w:r>
    </w:p>
    <w:p w:rsidR="00451617" w:rsidRPr="00A152FD" w:rsidRDefault="00451617" w:rsidP="00A152FD">
      <w:pPr>
        <w:ind w:firstLine="708"/>
        <w:jc w:val="both"/>
        <w:rPr>
          <w:sz w:val="28"/>
          <w:szCs w:val="28"/>
        </w:rPr>
      </w:pPr>
      <w:r w:rsidRPr="00A152FD">
        <w:rPr>
          <w:sz w:val="28"/>
          <w:szCs w:val="28"/>
        </w:rPr>
        <w:t>Первоначальная инвазированность кур-несушек аскаридиями кол</w:t>
      </w:r>
      <w:r w:rsidRPr="00A152FD">
        <w:rPr>
          <w:sz w:val="28"/>
          <w:szCs w:val="28"/>
        </w:rPr>
        <w:t>е</w:t>
      </w:r>
      <w:r w:rsidRPr="00A152FD">
        <w:rPr>
          <w:sz w:val="28"/>
          <w:szCs w:val="28"/>
        </w:rPr>
        <w:t>балась от 72 до 82% и райетинами от 34 до 39%; соответственно интенси</w:t>
      </w:r>
      <w:r w:rsidRPr="00A152FD">
        <w:rPr>
          <w:sz w:val="28"/>
          <w:szCs w:val="28"/>
        </w:rPr>
        <w:t>в</w:t>
      </w:r>
      <w:r w:rsidRPr="00A152FD">
        <w:rPr>
          <w:sz w:val="28"/>
          <w:szCs w:val="28"/>
        </w:rPr>
        <w:t>ность инвазии – 5-53 и 5-31 экз.</w:t>
      </w:r>
      <w:r w:rsidR="00190ABD">
        <w:rPr>
          <w:sz w:val="28"/>
          <w:szCs w:val="28"/>
        </w:rPr>
        <w:t xml:space="preserve"> </w:t>
      </w:r>
      <w:r w:rsidRPr="00A152FD">
        <w:rPr>
          <w:sz w:val="28"/>
          <w:szCs w:val="28"/>
        </w:rPr>
        <w:t>В период лечения и в последующее дни птицы охотно поедали корм. При осмотре кормушек они были практич</w:t>
      </w:r>
      <w:r w:rsidRPr="00A152FD">
        <w:rPr>
          <w:sz w:val="28"/>
          <w:szCs w:val="28"/>
        </w:rPr>
        <w:t>е</w:t>
      </w:r>
      <w:r w:rsidRPr="00A152FD">
        <w:rPr>
          <w:sz w:val="28"/>
          <w:szCs w:val="28"/>
        </w:rPr>
        <w:t>ски пустыми. В общем состо</w:t>
      </w:r>
      <w:r w:rsidRPr="00A152FD">
        <w:rPr>
          <w:sz w:val="28"/>
          <w:szCs w:val="28"/>
        </w:rPr>
        <w:t>я</w:t>
      </w:r>
      <w:r w:rsidRPr="00A152FD">
        <w:rPr>
          <w:sz w:val="28"/>
          <w:szCs w:val="28"/>
        </w:rPr>
        <w:t>нии птиц всех групп различий не наблюдали.</w:t>
      </w:r>
      <w:r w:rsidR="00190ABD">
        <w:rPr>
          <w:sz w:val="28"/>
          <w:szCs w:val="28"/>
        </w:rPr>
        <w:t xml:space="preserve"> </w:t>
      </w:r>
      <w:r w:rsidRPr="00A152FD">
        <w:rPr>
          <w:sz w:val="28"/>
          <w:szCs w:val="28"/>
        </w:rPr>
        <w:t>Через 7 дней после лечения вермитаном гранулятом птицы были свободны от нематод на 96%, а зараженность райетинами составляла 12%. Препарат в дозе 7мг/кг в сочетании сенной муки борщевика по 2,5г на голову с ко</w:t>
      </w:r>
      <w:r w:rsidRPr="00A152FD">
        <w:rPr>
          <w:sz w:val="28"/>
          <w:szCs w:val="28"/>
        </w:rPr>
        <w:t>р</w:t>
      </w:r>
      <w:r w:rsidRPr="00A152FD">
        <w:rPr>
          <w:sz w:val="28"/>
          <w:szCs w:val="28"/>
        </w:rPr>
        <w:t>мом групповым методом в течении 2 дней подряд, показал 96% эффекти</w:t>
      </w:r>
      <w:r w:rsidRPr="00A152FD">
        <w:rPr>
          <w:sz w:val="28"/>
          <w:szCs w:val="28"/>
        </w:rPr>
        <w:t>в</w:t>
      </w:r>
      <w:r w:rsidRPr="00A152FD">
        <w:rPr>
          <w:sz w:val="28"/>
          <w:szCs w:val="28"/>
        </w:rPr>
        <w:t>ность при аскаридиозе и 88% при рейетинозе.</w:t>
      </w:r>
      <w:r w:rsidR="00190ABD">
        <w:rPr>
          <w:sz w:val="28"/>
          <w:szCs w:val="28"/>
        </w:rPr>
        <w:t xml:space="preserve"> </w:t>
      </w:r>
      <w:r w:rsidRPr="00A152FD">
        <w:rPr>
          <w:sz w:val="28"/>
          <w:szCs w:val="28"/>
        </w:rPr>
        <w:t>Куры второй группы, пол</w:t>
      </w:r>
      <w:r w:rsidRPr="00A152FD">
        <w:rPr>
          <w:sz w:val="28"/>
          <w:szCs w:val="28"/>
        </w:rPr>
        <w:t>у</w:t>
      </w:r>
      <w:r w:rsidRPr="00A152FD">
        <w:rPr>
          <w:sz w:val="28"/>
          <w:szCs w:val="28"/>
        </w:rPr>
        <w:t>чавшие фенасал в дозе 70мг/кг массы тела в сочетании с сенной мукой борщевика были свободны от аскаридий на 76%, а инвазированность ра</w:t>
      </w:r>
      <w:r w:rsidRPr="00A152FD">
        <w:rPr>
          <w:sz w:val="28"/>
          <w:szCs w:val="28"/>
        </w:rPr>
        <w:t>й</w:t>
      </w:r>
      <w:r w:rsidRPr="00A152FD">
        <w:rPr>
          <w:sz w:val="28"/>
          <w:szCs w:val="28"/>
        </w:rPr>
        <w:t>етинами составляла 30%; соответственно ЭЭ препарата 76 и 70%.</w:t>
      </w:r>
      <w:r w:rsidR="00190ABD">
        <w:rPr>
          <w:sz w:val="28"/>
          <w:szCs w:val="28"/>
        </w:rPr>
        <w:t xml:space="preserve"> </w:t>
      </w:r>
      <w:r w:rsidRPr="00A152FD">
        <w:rPr>
          <w:sz w:val="28"/>
          <w:szCs w:val="28"/>
        </w:rPr>
        <w:t>У кур третьей группы, после применения пиперазина и сенной муки борщевика по выше приведенной схеме, через 7 дней инвазированность аскаридиями равнялаяь 17% и райетинами - на прежнем уровне, что свидетельствует об отсутствии антгельминтной активности против данного вида цестод.</w:t>
      </w:r>
      <w:r w:rsidR="00190ABD">
        <w:rPr>
          <w:sz w:val="28"/>
          <w:szCs w:val="28"/>
        </w:rPr>
        <w:t xml:space="preserve"> </w:t>
      </w:r>
      <w:r w:rsidRPr="00A152FD">
        <w:rPr>
          <w:sz w:val="28"/>
          <w:szCs w:val="28"/>
        </w:rPr>
        <w:t>Куры контрольных групп оставались инвазированными аскаридиями и райет</w:t>
      </w:r>
      <w:r w:rsidRPr="00A152FD">
        <w:rPr>
          <w:sz w:val="28"/>
          <w:szCs w:val="28"/>
        </w:rPr>
        <w:t>и</w:t>
      </w:r>
      <w:r w:rsidRPr="00A152FD">
        <w:rPr>
          <w:sz w:val="28"/>
          <w:szCs w:val="28"/>
        </w:rPr>
        <w:t>нами соответственно 72 и 38%.</w:t>
      </w:r>
    </w:p>
    <w:p w:rsidR="00451617" w:rsidRPr="00A152FD" w:rsidRDefault="00451617" w:rsidP="00A152FD">
      <w:pPr>
        <w:ind w:firstLine="708"/>
        <w:jc w:val="both"/>
        <w:rPr>
          <w:sz w:val="28"/>
          <w:szCs w:val="28"/>
        </w:rPr>
      </w:pPr>
      <w:r w:rsidRPr="00A152FD">
        <w:rPr>
          <w:sz w:val="28"/>
          <w:szCs w:val="28"/>
        </w:rPr>
        <w:t>Во всех группах вермитан гранулят в сочетании с сенной мукой борщевика показал высокую эффективность.</w:t>
      </w:r>
    </w:p>
    <w:p w:rsidR="00451617" w:rsidRPr="00A152FD" w:rsidRDefault="00451617" w:rsidP="00A152FD">
      <w:pPr>
        <w:ind w:firstLine="708"/>
        <w:jc w:val="both"/>
        <w:rPr>
          <w:sz w:val="28"/>
          <w:szCs w:val="28"/>
        </w:rPr>
      </w:pPr>
      <w:r w:rsidRPr="00A152FD">
        <w:rPr>
          <w:sz w:val="28"/>
          <w:szCs w:val="28"/>
        </w:rPr>
        <w:t>Анализ имеющихся данных показал, что цыплятам 60, 90 дневного возраста, курам-несушкам при смешанной аскаридиозно-райетинозной и</w:t>
      </w:r>
      <w:r w:rsidRPr="00A152FD">
        <w:rPr>
          <w:sz w:val="28"/>
          <w:szCs w:val="28"/>
        </w:rPr>
        <w:t>н</w:t>
      </w:r>
      <w:r w:rsidRPr="00A152FD">
        <w:rPr>
          <w:sz w:val="28"/>
          <w:szCs w:val="28"/>
        </w:rPr>
        <w:t>визии вермитан 20%-ный следует назначать в дозе 7мг на кг массы тела в сочетании с сенной мукой борщевика, утром в течении двух дней.</w:t>
      </w:r>
      <w:r w:rsidR="00695F2E">
        <w:rPr>
          <w:sz w:val="28"/>
          <w:szCs w:val="28"/>
        </w:rPr>
        <w:t xml:space="preserve"> </w:t>
      </w:r>
      <w:r w:rsidRPr="00A152FD">
        <w:rPr>
          <w:sz w:val="28"/>
          <w:szCs w:val="28"/>
        </w:rPr>
        <w:t>Испол</w:t>
      </w:r>
      <w:r w:rsidRPr="00A152FD">
        <w:rPr>
          <w:sz w:val="28"/>
          <w:szCs w:val="28"/>
        </w:rPr>
        <w:t>ь</w:t>
      </w:r>
      <w:r w:rsidRPr="00A152FD">
        <w:rPr>
          <w:sz w:val="28"/>
          <w:szCs w:val="28"/>
        </w:rPr>
        <w:t>зование лекарственного растения борщевика сосновского снижает затрать на лечебный препарат, что экономически выгодно.</w:t>
      </w:r>
    </w:p>
    <w:p w:rsidR="00695F2E" w:rsidRDefault="00451617" w:rsidP="00A152FD">
      <w:pPr>
        <w:ind w:firstLine="708"/>
        <w:jc w:val="both"/>
        <w:rPr>
          <w:sz w:val="28"/>
          <w:szCs w:val="28"/>
        </w:rPr>
      </w:pPr>
      <w:r w:rsidRPr="00A152FD">
        <w:rPr>
          <w:b/>
          <w:sz w:val="28"/>
          <w:szCs w:val="28"/>
        </w:rPr>
        <w:t>Заключение.</w:t>
      </w:r>
      <w:r w:rsidRPr="00A152FD">
        <w:rPr>
          <w:sz w:val="28"/>
          <w:szCs w:val="28"/>
        </w:rPr>
        <w:t xml:space="preserve"> При смешанной аскаридиозно-райетинозной инвизии цыплят и кур-несушек вермитан 20%-ный следует назначать в дозе 7мг/кг массы тела в сочетании с сенной мукой борщевика в дозе 2,5г на голову утром во время кормления в течении двух дней. Эффективность лечения у цыплят 60 и 90-дневного возраста, а также у кур-несушек после дегел</w:t>
      </w:r>
      <w:r w:rsidRPr="00A152FD">
        <w:rPr>
          <w:sz w:val="28"/>
          <w:szCs w:val="28"/>
        </w:rPr>
        <w:t>ь</w:t>
      </w:r>
      <w:r w:rsidRPr="00A152FD">
        <w:rPr>
          <w:sz w:val="28"/>
          <w:szCs w:val="28"/>
        </w:rPr>
        <w:t>минтизации при аскаридиозе была, соответс</w:t>
      </w:r>
      <w:r w:rsidRPr="00A152FD">
        <w:rPr>
          <w:sz w:val="28"/>
          <w:szCs w:val="28"/>
        </w:rPr>
        <w:t>т</w:t>
      </w:r>
      <w:r w:rsidRPr="00A152FD">
        <w:rPr>
          <w:sz w:val="28"/>
          <w:szCs w:val="28"/>
        </w:rPr>
        <w:t>венно 76,8; 95; 96%, а при райетинозе соответственно 70,1, 84, 88%.</w:t>
      </w:r>
    </w:p>
    <w:p w:rsidR="00451617" w:rsidRPr="00A152FD" w:rsidRDefault="00451617" w:rsidP="00A152FD">
      <w:pPr>
        <w:ind w:firstLine="708"/>
        <w:jc w:val="both"/>
        <w:rPr>
          <w:sz w:val="28"/>
          <w:szCs w:val="28"/>
          <w:lang w:val="en-US"/>
        </w:rPr>
      </w:pPr>
      <w:r w:rsidRPr="00A152FD">
        <w:rPr>
          <w:b/>
          <w:sz w:val="28"/>
          <w:szCs w:val="28"/>
        </w:rPr>
        <w:t>Литература.</w:t>
      </w:r>
      <w:r w:rsidRPr="00A152FD">
        <w:rPr>
          <w:i/>
          <w:sz w:val="28"/>
          <w:szCs w:val="28"/>
        </w:rPr>
        <w:t xml:space="preserve"> </w:t>
      </w:r>
      <w:r w:rsidRPr="00A152FD">
        <w:rPr>
          <w:sz w:val="28"/>
          <w:szCs w:val="28"/>
        </w:rPr>
        <w:t>1. Архипов И.А. и др. Стандартизация методов испыт</w:t>
      </w:r>
      <w:r w:rsidRPr="00A152FD">
        <w:rPr>
          <w:sz w:val="28"/>
          <w:szCs w:val="28"/>
        </w:rPr>
        <w:t>а</w:t>
      </w:r>
      <w:r w:rsidRPr="00A152FD">
        <w:rPr>
          <w:sz w:val="28"/>
          <w:szCs w:val="28"/>
        </w:rPr>
        <w:t xml:space="preserve">ний и оценка эффективности антгельминтиков//Ветеринария 2004,№ 4,стр. 31-35. 2. Аринкин А.В.//Птицеводство. 1999, № 4, стр. 40-42. 3. Архипов И.А.//Труды Всер. Ин-та гельминтологии, 2003. Т.39. 4. Гаджиев Я.Г.//Подсчет экономической эффективности внедренческих работ при гельминтозах//Материалы межд. научн. конф. посвеящен. </w:t>
      </w:r>
      <w:r w:rsidRPr="00A152FD">
        <w:rPr>
          <w:sz w:val="28"/>
          <w:szCs w:val="28"/>
          <w:lang w:val="en-US"/>
        </w:rPr>
        <w:t>100-</w:t>
      </w:r>
      <w:r w:rsidRPr="00A152FD">
        <w:rPr>
          <w:sz w:val="28"/>
          <w:szCs w:val="28"/>
        </w:rPr>
        <w:t>летию</w:t>
      </w:r>
      <w:r w:rsidRPr="00A152FD">
        <w:rPr>
          <w:sz w:val="28"/>
          <w:szCs w:val="28"/>
          <w:lang w:val="en-US"/>
        </w:rPr>
        <w:t xml:space="preserve"> </w:t>
      </w:r>
      <w:r w:rsidRPr="00A152FD">
        <w:rPr>
          <w:sz w:val="28"/>
          <w:szCs w:val="28"/>
        </w:rPr>
        <w:t>А</w:t>
      </w:r>
      <w:r w:rsidRPr="00A152FD">
        <w:rPr>
          <w:sz w:val="28"/>
          <w:szCs w:val="28"/>
        </w:rPr>
        <w:t>з</w:t>
      </w:r>
      <w:r w:rsidRPr="00A152FD">
        <w:rPr>
          <w:sz w:val="28"/>
          <w:szCs w:val="28"/>
        </w:rPr>
        <w:t>НИВИ</w:t>
      </w:r>
      <w:r w:rsidRPr="00A152FD">
        <w:rPr>
          <w:sz w:val="28"/>
          <w:szCs w:val="28"/>
          <w:lang w:val="en-US"/>
        </w:rPr>
        <w:t xml:space="preserve">, 2002, </w:t>
      </w:r>
      <w:r w:rsidRPr="00A152FD">
        <w:rPr>
          <w:sz w:val="28"/>
          <w:szCs w:val="28"/>
        </w:rPr>
        <w:t>стр</w:t>
      </w:r>
      <w:r w:rsidRPr="00A152FD">
        <w:rPr>
          <w:sz w:val="28"/>
          <w:szCs w:val="28"/>
          <w:lang w:val="en-US"/>
        </w:rPr>
        <w:t>. 152-162.</w:t>
      </w:r>
    </w:p>
    <w:p w:rsidR="00451617" w:rsidRPr="00A152FD" w:rsidRDefault="00451617" w:rsidP="00A152FD">
      <w:pPr>
        <w:jc w:val="center"/>
        <w:rPr>
          <w:b/>
          <w:sz w:val="28"/>
          <w:szCs w:val="28"/>
          <w:lang w:val="en-US"/>
        </w:rPr>
      </w:pPr>
      <w:r w:rsidRPr="00A152FD">
        <w:rPr>
          <w:b/>
          <w:sz w:val="28"/>
          <w:szCs w:val="28"/>
          <w:lang w:val="en-US"/>
        </w:rPr>
        <w:t>EFFICACY OF THE ANTHELIMINTICS TO CONTROL A ASCARIDIOSIS AND RAYETINOSIS</w:t>
      </w:r>
    </w:p>
    <w:p w:rsidR="00451617" w:rsidRPr="00A152FD" w:rsidRDefault="00451617" w:rsidP="00A152FD">
      <w:pPr>
        <w:jc w:val="center"/>
        <w:rPr>
          <w:b/>
          <w:sz w:val="28"/>
          <w:szCs w:val="28"/>
          <w:lang w:val="en-US"/>
        </w:rPr>
      </w:pPr>
      <w:r w:rsidRPr="00A152FD">
        <w:rPr>
          <w:b/>
          <w:sz w:val="28"/>
          <w:szCs w:val="28"/>
          <w:lang w:val="en-US"/>
        </w:rPr>
        <w:t>Mamedov R.S.</w:t>
      </w:r>
    </w:p>
    <w:p w:rsidR="00451617" w:rsidRPr="00A152FD" w:rsidRDefault="00451617" w:rsidP="00A152FD">
      <w:pPr>
        <w:jc w:val="center"/>
        <w:rPr>
          <w:sz w:val="28"/>
          <w:szCs w:val="28"/>
          <w:lang w:val="en-US"/>
        </w:rPr>
      </w:pPr>
      <w:smartTag w:uri="urn:schemas-microsoft-com:office:smarttags" w:element="country-region">
        <w:r w:rsidRPr="00A152FD">
          <w:rPr>
            <w:sz w:val="28"/>
            <w:szCs w:val="28"/>
            <w:lang w:val="en-US"/>
          </w:rPr>
          <w:t>Azerbaijan</w:t>
        </w:r>
      </w:smartTag>
      <w:r w:rsidRPr="00A152FD">
        <w:rPr>
          <w:sz w:val="28"/>
          <w:szCs w:val="28"/>
          <w:lang w:val="en-US"/>
        </w:rPr>
        <w:t xml:space="preserve"> scientific research institute of veterinary, </w:t>
      </w:r>
      <w:smartTag w:uri="urn:schemas-microsoft-com:office:smarttags" w:element="place">
        <w:smartTag w:uri="urn:schemas-microsoft-com:office:smarttags" w:element="City">
          <w:r w:rsidRPr="00A152FD">
            <w:rPr>
              <w:sz w:val="28"/>
              <w:szCs w:val="28"/>
              <w:lang w:val="en-US"/>
            </w:rPr>
            <w:t>Baku</w:t>
          </w:r>
        </w:smartTag>
        <w:r w:rsidRPr="00A152FD">
          <w:rPr>
            <w:sz w:val="28"/>
            <w:szCs w:val="28"/>
            <w:lang w:val="en-US"/>
          </w:rPr>
          <w:t xml:space="preserve">, </w:t>
        </w:r>
        <w:smartTag w:uri="urn:schemas-microsoft-com:office:smarttags" w:element="country-region">
          <w:r w:rsidRPr="00A152FD">
            <w:rPr>
              <w:sz w:val="28"/>
              <w:szCs w:val="28"/>
              <w:lang w:val="en-US"/>
            </w:rPr>
            <w:t>Azerbaijan</w:t>
          </w:r>
        </w:smartTag>
      </w:smartTag>
    </w:p>
    <w:p w:rsidR="00451617" w:rsidRDefault="00451617" w:rsidP="00A152FD">
      <w:pPr>
        <w:ind w:firstLine="708"/>
        <w:jc w:val="both"/>
        <w:rPr>
          <w:sz w:val="28"/>
          <w:szCs w:val="28"/>
        </w:rPr>
      </w:pPr>
      <w:r w:rsidRPr="00A152FD">
        <w:rPr>
          <w:sz w:val="28"/>
          <w:szCs w:val="28"/>
          <w:lang w:val="en-US"/>
        </w:rPr>
        <w:t>According to conducted tests for treatment of  mixed ascaridiosis and rayetinosis invasion, the optimal curative doze of vermitan 20% for chickens and layers is 7 mq of active substance and 2,5 q Heracleum sosnowskyi per bird, was fed during 2 days at the morninq. The efficacy of ascaridosis  treatment is 76,8% for chickens 90 days and treatment is 96% for layers. The effeicacu of rayetinosis. Treatment is 70,1% for chickens 60 days and is 84% for chickens 90 days and treatment is 88% for layers.</w:t>
      </w:r>
    </w:p>
    <w:p w:rsidR="00481E00" w:rsidRPr="004605FC" w:rsidRDefault="00481E00" w:rsidP="004605FC">
      <w:pPr>
        <w:jc w:val="both"/>
        <w:rPr>
          <w:b/>
          <w:i/>
        </w:rPr>
      </w:pPr>
      <w:r w:rsidRPr="004605FC">
        <w:rPr>
          <w:b/>
          <w:i/>
        </w:rPr>
        <w:t>УДК 619:61819-002</w:t>
      </w:r>
    </w:p>
    <w:p w:rsidR="00481E00" w:rsidRPr="004F074F" w:rsidRDefault="00481E00" w:rsidP="00481E00">
      <w:pPr>
        <w:jc w:val="center"/>
        <w:rPr>
          <w:b/>
          <w:sz w:val="28"/>
          <w:szCs w:val="28"/>
        </w:rPr>
      </w:pPr>
      <w:r w:rsidRPr="004F074F">
        <w:rPr>
          <w:b/>
          <w:sz w:val="28"/>
          <w:szCs w:val="28"/>
        </w:rPr>
        <w:t>ЭКОЛОГОБИОЛОГИЧЕСКИЕ ОСОБЕННОСТИ АСКОСФЕРОЗА ПЧЕЛИНЫХ СЕМЕЙ</w:t>
      </w:r>
    </w:p>
    <w:p w:rsidR="00481E00" w:rsidRPr="004F074F" w:rsidRDefault="00481E00" w:rsidP="00481E00">
      <w:pPr>
        <w:jc w:val="center"/>
        <w:rPr>
          <w:b/>
          <w:sz w:val="28"/>
          <w:szCs w:val="28"/>
        </w:rPr>
      </w:pPr>
      <w:r w:rsidRPr="004F074F">
        <w:rPr>
          <w:b/>
          <w:sz w:val="28"/>
          <w:szCs w:val="28"/>
        </w:rPr>
        <w:t>Наджафов</w:t>
      </w:r>
      <w:r w:rsidR="00A152FD" w:rsidRPr="00A152FD">
        <w:rPr>
          <w:b/>
          <w:sz w:val="28"/>
          <w:szCs w:val="28"/>
        </w:rPr>
        <w:t xml:space="preserve"> </w:t>
      </w:r>
      <w:r w:rsidR="00A152FD" w:rsidRPr="004F074F">
        <w:rPr>
          <w:b/>
          <w:sz w:val="28"/>
          <w:szCs w:val="28"/>
        </w:rPr>
        <w:t>Н.И.</w:t>
      </w:r>
    </w:p>
    <w:p w:rsidR="00481E00" w:rsidRPr="00A152FD" w:rsidRDefault="00481E00" w:rsidP="00481E00">
      <w:pPr>
        <w:jc w:val="center"/>
        <w:rPr>
          <w:i/>
          <w:sz w:val="28"/>
          <w:szCs w:val="28"/>
        </w:rPr>
      </w:pPr>
      <w:r w:rsidRPr="00A152FD">
        <w:rPr>
          <w:i/>
          <w:sz w:val="28"/>
          <w:szCs w:val="28"/>
        </w:rPr>
        <w:t>Азербайджанский научно исследовательский ветеринарный институт</w:t>
      </w:r>
    </w:p>
    <w:p w:rsidR="00481E00" w:rsidRPr="004F074F" w:rsidRDefault="00481E00" w:rsidP="00A152FD">
      <w:pPr>
        <w:ind w:firstLine="708"/>
        <w:jc w:val="both"/>
        <w:rPr>
          <w:sz w:val="28"/>
          <w:szCs w:val="28"/>
        </w:rPr>
      </w:pPr>
      <w:r w:rsidRPr="004F074F">
        <w:rPr>
          <w:sz w:val="28"/>
          <w:szCs w:val="28"/>
        </w:rPr>
        <w:t>В течение всего зимнего периода пчелы питаются кормовым запасом (мед, перга) и образованный при этом в организме ненужный экстракт н</w:t>
      </w:r>
      <w:r w:rsidRPr="004F074F">
        <w:rPr>
          <w:sz w:val="28"/>
          <w:szCs w:val="28"/>
        </w:rPr>
        <w:t>а</w:t>
      </w:r>
      <w:r w:rsidRPr="004F074F">
        <w:rPr>
          <w:sz w:val="28"/>
          <w:szCs w:val="28"/>
        </w:rPr>
        <w:t>капливается в толстой кишке пищеварительного аппарата. Зимовка отл</w:t>
      </w:r>
      <w:r w:rsidRPr="004F074F">
        <w:rPr>
          <w:sz w:val="28"/>
          <w:szCs w:val="28"/>
        </w:rPr>
        <w:t>и</w:t>
      </w:r>
      <w:r w:rsidRPr="004F074F">
        <w:rPr>
          <w:sz w:val="28"/>
          <w:szCs w:val="28"/>
        </w:rPr>
        <w:t>чается сложностью основных физиологических процессов, происходящих в жизни пчел. Продуктивность пчелиных семей зависит от некоторых фа</w:t>
      </w:r>
      <w:r w:rsidRPr="004F074F">
        <w:rPr>
          <w:sz w:val="28"/>
          <w:szCs w:val="28"/>
        </w:rPr>
        <w:t>к</w:t>
      </w:r>
      <w:r w:rsidRPr="004F074F">
        <w:rPr>
          <w:sz w:val="28"/>
          <w:szCs w:val="28"/>
        </w:rPr>
        <w:t>торов таких, как уровень и физиологическое состояние подготовки к зиме, количество корма в улье, и пчелиные заболевания.</w:t>
      </w:r>
    </w:p>
    <w:p w:rsidR="00695F2E" w:rsidRDefault="00481E00" w:rsidP="00A152FD">
      <w:pPr>
        <w:ind w:firstLine="708"/>
        <w:jc w:val="both"/>
        <w:rPr>
          <w:sz w:val="28"/>
          <w:szCs w:val="28"/>
        </w:rPr>
      </w:pPr>
      <w:r w:rsidRPr="004F074F">
        <w:rPr>
          <w:sz w:val="28"/>
          <w:szCs w:val="28"/>
        </w:rPr>
        <w:t>Аскосфероз является инфекционной болезнью пчелиного расплода. Он приводит к потерям пчелиного расплода весной, летом и осенью. В р</w:t>
      </w:r>
      <w:r w:rsidRPr="004F074F">
        <w:rPr>
          <w:sz w:val="28"/>
          <w:szCs w:val="28"/>
        </w:rPr>
        <w:t>е</w:t>
      </w:r>
      <w:r w:rsidRPr="004F074F">
        <w:rPr>
          <w:sz w:val="28"/>
          <w:szCs w:val="28"/>
        </w:rPr>
        <w:t>зультате пчелиные семьи слабеют. Пчелы вынуждены бывают постоянно обновлять расплод. Это приводит к преждевременному физиологическому старению пчел.</w:t>
      </w:r>
    </w:p>
    <w:p w:rsidR="00481E00" w:rsidRPr="004F074F" w:rsidRDefault="00481E00" w:rsidP="00A152FD">
      <w:pPr>
        <w:ind w:firstLine="708"/>
        <w:jc w:val="both"/>
        <w:rPr>
          <w:sz w:val="28"/>
          <w:szCs w:val="28"/>
        </w:rPr>
      </w:pPr>
      <w:r w:rsidRPr="00695F2E">
        <w:rPr>
          <w:b/>
          <w:sz w:val="28"/>
          <w:szCs w:val="28"/>
        </w:rPr>
        <w:t>Материалы и методы.</w:t>
      </w:r>
      <w:r w:rsidRPr="004F074F">
        <w:rPr>
          <w:sz w:val="28"/>
          <w:szCs w:val="28"/>
        </w:rPr>
        <w:t xml:space="preserve"> Пчелиные заболевания сильно влияют на о</w:t>
      </w:r>
      <w:r w:rsidRPr="004F074F">
        <w:rPr>
          <w:sz w:val="28"/>
          <w:szCs w:val="28"/>
        </w:rPr>
        <w:t>б</w:t>
      </w:r>
      <w:r w:rsidRPr="004F074F">
        <w:rPr>
          <w:sz w:val="28"/>
          <w:szCs w:val="28"/>
        </w:rPr>
        <w:t xml:space="preserve">раз жизни и продуктивность семьи. Поэтому, были изучены эколого-биологические особенности зимовки </w:t>
      </w:r>
      <w:r w:rsidRPr="004F074F">
        <w:rPr>
          <w:color w:val="000000"/>
          <w:sz w:val="28"/>
          <w:szCs w:val="28"/>
        </w:rPr>
        <w:t xml:space="preserve">здоровых и больных аскосферозом семей </w:t>
      </w:r>
      <w:r w:rsidRPr="004F074F">
        <w:rPr>
          <w:sz w:val="28"/>
          <w:szCs w:val="28"/>
        </w:rPr>
        <w:t>в Северо Восточных зонах Большого Кавказа (Куба, Кусар, Хачмас, Хызы и др.). Для изучения поставленных вопросов отбирали пробы, с</w:t>
      </w:r>
      <w:r w:rsidRPr="004F074F">
        <w:rPr>
          <w:sz w:val="28"/>
          <w:szCs w:val="28"/>
        </w:rPr>
        <w:t>о</w:t>
      </w:r>
      <w:r w:rsidRPr="004F074F">
        <w:rPr>
          <w:sz w:val="28"/>
          <w:szCs w:val="28"/>
        </w:rPr>
        <w:t>стоящие из 100-150 пчел взятые из подозрительных ульев, куска сот ра</w:t>
      </w:r>
      <w:r w:rsidRPr="004F074F">
        <w:rPr>
          <w:sz w:val="28"/>
          <w:szCs w:val="28"/>
        </w:rPr>
        <w:t>з</w:t>
      </w:r>
      <w:r w:rsidRPr="004F074F">
        <w:rPr>
          <w:sz w:val="28"/>
          <w:szCs w:val="28"/>
        </w:rPr>
        <w:t>мером в 10-15с</w:t>
      </w:r>
      <w:r w:rsidR="005942AF">
        <w:rPr>
          <w:sz w:val="28"/>
          <w:szCs w:val="28"/>
        </w:rPr>
        <w:t>м, вощины, прополиса и т.д. Пат</w:t>
      </w:r>
      <w:r w:rsidRPr="004F074F">
        <w:rPr>
          <w:sz w:val="28"/>
          <w:szCs w:val="28"/>
        </w:rPr>
        <w:t>материал был обработан в лаборатории пчелиных и рыбных заболеваний Азербайджанского научно - исследовательского ветеринарного института. Гриб был культивирован в лаборатории на питательной среде Сабуро при температурах 18-20</w:t>
      </w:r>
      <w:r w:rsidRPr="004F074F">
        <w:rPr>
          <w:sz w:val="28"/>
          <w:szCs w:val="28"/>
          <w:vertAlign w:val="superscript"/>
        </w:rPr>
        <w:t>о</w:t>
      </w:r>
      <w:r w:rsidRPr="004F074F">
        <w:rPr>
          <w:sz w:val="28"/>
          <w:szCs w:val="28"/>
        </w:rPr>
        <w:t>С и 30</w:t>
      </w:r>
      <w:r w:rsidRPr="004F074F">
        <w:rPr>
          <w:sz w:val="28"/>
          <w:szCs w:val="28"/>
          <w:vertAlign w:val="superscript"/>
        </w:rPr>
        <w:t>о</w:t>
      </w:r>
      <w:r w:rsidRPr="004F074F">
        <w:rPr>
          <w:sz w:val="28"/>
          <w:szCs w:val="28"/>
        </w:rPr>
        <w:t>С. После этого культура была помещена в сырую камеру.</w:t>
      </w:r>
      <w:r w:rsidR="00190ABD">
        <w:rPr>
          <w:sz w:val="28"/>
          <w:szCs w:val="28"/>
        </w:rPr>
        <w:t xml:space="preserve"> </w:t>
      </w:r>
      <w:r w:rsidRPr="004F074F">
        <w:rPr>
          <w:sz w:val="28"/>
          <w:szCs w:val="28"/>
        </w:rPr>
        <w:t>Возбудитель аскосфероза был выделен прямо из перги</w:t>
      </w:r>
      <w:r w:rsidRPr="004F074F">
        <w:rPr>
          <w:color w:val="FF0000"/>
          <w:sz w:val="28"/>
          <w:szCs w:val="28"/>
        </w:rPr>
        <w:t xml:space="preserve"> </w:t>
      </w:r>
      <w:r w:rsidRPr="004F074F">
        <w:rPr>
          <w:sz w:val="28"/>
          <w:szCs w:val="28"/>
        </w:rPr>
        <w:t>методом А.М.Смирнова (1975) и посеян на среде приготовленной из меда и сахарного сиропа.</w:t>
      </w:r>
      <w:r w:rsidR="00190ABD">
        <w:rPr>
          <w:sz w:val="28"/>
          <w:szCs w:val="28"/>
        </w:rPr>
        <w:t xml:space="preserve"> </w:t>
      </w:r>
      <w:r w:rsidRPr="004F074F">
        <w:rPr>
          <w:sz w:val="28"/>
          <w:szCs w:val="28"/>
        </w:rPr>
        <w:t>Наличие п</w:t>
      </w:r>
      <w:r w:rsidRPr="004F074F">
        <w:rPr>
          <w:sz w:val="28"/>
          <w:szCs w:val="28"/>
        </w:rPr>
        <w:t>а</w:t>
      </w:r>
      <w:r w:rsidRPr="004F074F">
        <w:rPr>
          <w:sz w:val="28"/>
          <w:szCs w:val="28"/>
        </w:rPr>
        <w:t>тогенных особенностей у штаммов было проверено методами Й.Герберта (1973) и М.Гулиема (1978). Интенсивность заражения а</w:t>
      </w:r>
      <w:r w:rsidRPr="004F074F">
        <w:rPr>
          <w:sz w:val="28"/>
          <w:szCs w:val="28"/>
        </w:rPr>
        <w:t>с</w:t>
      </w:r>
      <w:r w:rsidRPr="004F074F">
        <w:rPr>
          <w:sz w:val="28"/>
          <w:szCs w:val="28"/>
        </w:rPr>
        <w:t>косферозом было оценено по методу О.Ф.Гробова (1987). При заражении до 10 личинок в одной семье интенсивность оценивалась как слабая, при заражении до 50 личинок как средняя и при заражении более 50 личинок как сильная.</w:t>
      </w:r>
    </w:p>
    <w:p w:rsidR="00481E00" w:rsidRPr="004F074F" w:rsidRDefault="00481E00" w:rsidP="00A152FD">
      <w:pPr>
        <w:ind w:firstLine="708"/>
        <w:jc w:val="both"/>
        <w:rPr>
          <w:sz w:val="28"/>
          <w:szCs w:val="28"/>
        </w:rPr>
      </w:pPr>
      <w:r w:rsidRPr="004F074F">
        <w:rPr>
          <w:b/>
          <w:sz w:val="28"/>
          <w:szCs w:val="28"/>
        </w:rPr>
        <w:t>Результата исследований.</w:t>
      </w:r>
      <w:r w:rsidRPr="004F074F">
        <w:rPr>
          <w:sz w:val="28"/>
          <w:szCs w:val="28"/>
        </w:rPr>
        <w:t xml:space="preserve"> Для изучения состояния пчелиных семей до и после зимовки исследования проводились в 2005-2006гг. </w:t>
      </w:r>
      <w:r w:rsidR="005942AF">
        <w:rPr>
          <w:sz w:val="28"/>
          <w:szCs w:val="28"/>
        </w:rPr>
        <w:t>Установл</w:t>
      </w:r>
      <w:r w:rsidR="005942AF">
        <w:rPr>
          <w:sz w:val="28"/>
          <w:szCs w:val="28"/>
        </w:rPr>
        <w:t>е</w:t>
      </w:r>
      <w:r w:rsidR="005942AF">
        <w:rPr>
          <w:sz w:val="28"/>
          <w:szCs w:val="28"/>
        </w:rPr>
        <w:t xml:space="preserve">но, что </w:t>
      </w:r>
      <w:r w:rsidRPr="004F074F">
        <w:rPr>
          <w:sz w:val="28"/>
          <w:szCs w:val="28"/>
        </w:rPr>
        <w:t>гибель зараженных аскосферозом семей продолжается и в весенний период. Таким образом, весной 2005-2007гг. процент гибели зараженных аскосферозом семей в низменных, среднегорных и горных зонах составл</w:t>
      </w:r>
      <w:r w:rsidRPr="004F074F">
        <w:rPr>
          <w:sz w:val="28"/>
          <w:szCs w:val="28"/>
        </w:rPr>
        <w:t>я</w:t>
      </w:r>
      <w:r w:rsidRPr="004F074F">
        <w:rPr>
          <w:sz w:val="28"/>
          <w:szCs w:val="28"/>
        </w:rPr>
        <w:t>ло 0,36%-0,84%; 1,22%-1,50% и 2,71-3,35% соо</w:t>
      </w:r>
      <w:r w:rsidRPr="004F074F">
        <w:rPr>
          <w:sz w:val="28"/>
          <w:szCs w:val="28"/>
        </w:rPr>
        <w:t>т</w:t>
      </w:r>
      <w:r w:rsidRPr="004F074F">
        <w:rPr>
          <w:sz w:val="28"/>
          <w:szCs w:val="28"/>
        </w:rPr>
        <w:t>ветственно. По сравнению, с низменным и среднегорным регионами, в горных регионах количество погибших семей было больше: 2,35%-3,36% и 1,13%-2,70. В 2007году этот показатель был ниже чем</w:t>
      </w:r>
      <w:r w:rsidR="005848A2" w:rsidRPr="004F074F">
        <w:rPr>
          <w:sz w:val="28"/>
          <w:szCs w:val="28"/>
        </w:rPr>
        <w:t xml:space="preserve"> в 2005-2006</w:t>
      </w:r>
      <w:r w:rsidRPr="004F074F">
        <w:rPr>
          <w:sz w:val="28"/>
          <w:szCs w:val="28"/>
        </w:rPr>
        <w:t>гг и с</w:t>
      </w:r>
      <w:r w:rsidRPr="004F074F">
        <w:rPr>
          <w:sz w:val="28"/>
          <w:szCs w:val="28"/>
        </w:rPr>
        <w:t>о</w:t>
      </w:r>
      <w:r w:rsidRPr="004F074F">
        <w:rPr>
          <w:sz w:val="28"/>
          <w:szCs w:val="28"/>
        </w:rPr>
        <w:t>стовлял 0,36-2,71%.</w:t>
      </w:r>
    </w:p>
    <w:p w:rsidR="00481E00" w:rsidRPr="004F074F" w:rsidRDefault="00481E00" w:rsidP="00A152FD">
      <w:pPr>
        <w:ind w:firstLine="708"/>
        <w:jc w:val="both"/>
        <w:rPr>
          <w:sz w:val="28"/>
          <w:szCs w:val="28"/>
        </w:rPr>
      </w:pPr>
      <w:r w:rsidRPr="004F074F">
        <w:rPr>
          <w:color w:val="000000"/>
          <w:sz w:val="28"/>
          <w:szCs w:val="28"/>
        </w:rPr>
        <w:t>В результате проведенной работы можно сделать вывод, что</w:t>
      </w:r>
      <w:r w:rsidRPr="004F074F">
        <w:rPr>
          <w:sz w:val="28"/>
          <w:szCs w:val="28"/>
        </w:rPr>
        <w:t xml:space="preserve"> при з</w:t>
      </w:r>
      <w:r w:rsidRPr="004F074F">
        <w:rPr>
          <w:sz w:val="28"/>
          <w:szCs w:val="28"/>
        </w:rPr>
        <w:t>а</w:t>
      </w:r>
      <w:r w:rsidRPr="004F074F">
        <w:rPr>
          <w:sz w:val="28"/>
          <w:szCs w:val="28"/>
        </w:rPr>
        <w:t>болевании аскосферозом процент гибели пчелиных семей весной после зимовки в горных регионах республики больше, чем в низменных. В го</w:t>
      </w:r>
      <w:r w:rsidRPr="004F074F">
        <w:rPr>
          <w:sz w:val="28"/>
          <w:szCs w:val="28"/>
        </w:rPr>
        <w:t>р</w:t>
      </w:r>
      <w:r w:rsidRPr="004F074F">
        <w:rPr>
          <w:sz w:val="28"/>
          <w:szCs w:val="28"/>
        </w:rPr>
        <w:t>ных регионах аскосфероз сильнее влияет на пчелиные семьи и это прив</w:t>
      </w:r>
      <w:r w:rsidRPr="004F074F">
        <w:rPr>
          <w:sz w:val="28"/>
          <w:szCs w:val="28"/>
        </w:rPr>
        <w:t>о</w:t>
      </w:r>
      <w:r w:rsidRPr="004F074F">
        <w:rPr>
          <w:sz w:val="28"/>
          <w:szCs w:val="28"/>
        </w:rPr>
        <w:t>дит к ослаблению семей. Поэтому весной после зимовки количество п</w:t>
      </w:r>
      <w:r w:rsidRPr="004F074F">
        <w:rPr>
          <w:sz w:val="28"/>
          <w:szCs w:val="28"/>
        </w:rPr>
        <w:t>о</w:t>
      </w:r>
      <w:r w:rsidRPr="004F074F">
        <w:rPr>
          <w:sz w:val="28"/>
          <w:szCs w:val="28"/>
        </w:rPr>
        <w:t>гибших семей в этих регионах увеличивается.</w:t>
      </w:r>
    </w:p>
    <w:p w:rsidR="00481E00" w:rsidRPr="004F074F" w:rsidRDefault="005942AF" w:rsidP="00A152FD">
      <w:pPr>
        <w:ind w:firstLine="708"/>
        <w:jc w:val="both"/>
        <w:rPr>
          <w:sz w:val="28"/>
          <w:szCs w:val="28"/>
        </w:rPr>
      </w:pPr>
      <w:r>
        <w:rPr>
          <w:sz w:val="28"/>
          <w:szCs w:val="28"/>
        </w:rPr>
        <w:t xml:space="preserve">В </w:t>
      </w:r>
      <w:r w:rsidR="00481E00" w:rsidRPr="004F074F">
        <w:rPr>
          <w:sz w:val="28"/>
          <w:szCs w:val="28"/>
        </w:rPr>
        <w:t>2005-2007</w:t>
      </w:r>
      <w:r w:rsidR="00A83C9D" w:rsidRPr="00A83C9D">
        <w:rPr>
          <w:sz w:val="28"/>
          <w:szCs w:val="28"/>
        </w:rPr>
        <w:t xml:space="preserve"> </w:t>
      </w:r>
      <w:r w:rsidR="00481E00" w:rsidRPr="004F074F">
        <w:rPr>
          <w:sz w:val="28"/>
          <w:szCs w:val="28"/>
        </w:rPr>
        <w:t>гг</w:t>
      </w:r>
      <w:r w:rsidR="00A83C9D">
        <w:rPr>
          <w:sz w:val="28"/>
          <w:szCs w:val="28"/>
        </w:rPr>
        <w:t>.</w:t>
      </w:r>
      <w:r w:rsidR="00481E00" w:rsidRPr="004F074F">
        <w:rPr>
          <w:sz w:val="28"/>
          <w:szCs w:val="28"/>
        </w:rPr>
        <w:t xml:space="preserve"> в среднегорных регионах по сравнению с низменн</w:t>
      </w:r>
      <w:r w:rsidR="00481E00" w:rsidRPr="004F074F">
        <w:rPr>
          <w:sz w:val="28"/>
          <w:szCs w:val="28"/>
        </w:rPr>
        <w:t>ы</w:t>
      </w:r>
      <w:r w:rsidR="00481E00" w:rsidRPr="004F074F">
        <w:rPr>
          <w:sz w:val="28"/>
          <w:szCs w:val="28"/>
        </w:rPr>
        <w:t>ми и горными регионами количество остаточного корма у здоровых с</w:t>
      </w:r>
      <w:r w:rsidR="00481E00" w:rsidRPr="004F074F">
        <w:rPr>
          <w:sz w:val="28"/>
          <w:szCs w:val="28"/>
        </w:rPr>
        <w:t>е</w:t>
      </w:r>
      <w:r w:rsidR="00481E00" w:rsidRPr="004F074F">
        <w:rPr>
          <w:sz w:val="28"/>
          <w:szCs w:val="28"/>
        </w:rPr>
        <w:t>мей по годам было соответственно: 93,4% (</w:t>
      </w:r>
      <w:r w:rsidR="00481E00" w:rsidRPr="004F074F">
        <w:rPr>
          <w:sz w:val="28"/>
          <w:szCs w:val="28"/>
          <w:lang w:val="en-US"/>
        </w:rPr>
        <w:t>t</w:t>
      </w:r>
      <w:r w:rsidR="00481E00" w:rsidRPr="004F074F">
        <w:rPr>
          <w:sz w:val="28"/>
          <w:szCs w:val="28"/>
          <w:vertAlign w:val="subscript"/>
        </w:rPr>
        <w:t>2</w:t>
      </w:r>
      <w:r w:rsidR="00481E00" w:rsidRPr="004F074F">
        <w:rPr>
          <w:sz w:val="28"/>
          <w:szCs w:val="28"/>
        </w:rPr>
        <w:t>=2,12); 2,12 раза (</w:t>
      </w:r>
      <w:r w:rsidR="00481E00" w:rsidRPr="004F074F">
        <w:rPr>
          <w:sz w:val="28"/>
          <w:szCs w:val="28"/>
          <w:lang w:val="en-US"/>
        </w:rPr>
        <w:t>t</w:t>
      </w:r>
      <w:r w:rsidR="00481E00" w:rsidRPr="004F074F">
        <w:rPr>
          <w:sz w:val="28"/>
          <w:szCs w:val="28"/>
          <w:vertAlign w:val="subscript"/>
        </w:rPr>
        <w:t>1</w:t>
      </w:r>
      <w:r w:rsidR="00481E00" w:rsidRPr="004F074F">
        <w:rPr>
          <w:sz w:val="28"/>
          <w:szCs w:val="28"/>
        </w:rPr>
        <w:t>=2,02) и 41,2% (</w:t>
      </w:r>
      <w:r w:rsidR="00481E00" w:rsidRPr="004F074F">
        <w:rPr>
          <w:sz w:val="28"/>
          <w:szCs w:val="28"/>
          <w:lang w:val="en-US"/>
        </w:rPr>
        <w:t>t</w:t>
      </w:r>
      <w:r w:rsidR="00481E00" w:rsidRPr="004F074F">
        <w:rPr>
          <w:sz w:val="28"/>
          <w:szCs w:val="28"/>
          <w:vertAlign w:val="subscript"/>
        </w:rPr>
        <w:t>1</w:t>
      </w:r>
      <w:r w:rsidR="00481E00" w:rsidRPr="004F074F">
        <w:rPr>
          <w:sz w:val="28"/>
          <w:szCs w:val="28"/>
        </w:rPr>
        <w:t>=1,35); 54,2% (</w:t>
      </w:r>
      <w:r w:rsidR="00481E00" w:rsidRPr="004F074F">
        <w:rPr>
          <w:sz w:val="28"/>
          <w:szCs w:val="28"/>
          <w:lang w:val="en-US"/>
        </w:rPr>
        <w:t>t</w:t>
      </w:r>
      <w:r w:rsidR="00481E00" w:rsidRPr="004F074F">
        <w:rPr>
          <w:sz w:val="28"/>
          <w:szCs w:val="28"/>
          <w:vertAlign w:val="subscript"/>
        </w:rPr>
        <w:t>1</w:t>
      </w:r>
      <w:r w:rsidR="00481E00" w:rsidRPr="004F074F">
        <w:rPr>
          <w:sz w:val="28"/>
          <w:szCs w:val="28"/>
        </w:rPr>
        <w:t>=1,58); 25,4% (</w:t>
      </w:r>
      <w:r w:rsidR="00481E00" w:rsidRPr="004F074F">
        <w:rPr>
          <w:sz w:val="28"/>
          <w:szCs w:val="28"/>
          <w:lang w:val="en-US"/>
        </w:rPr>
        <w:t>t</w:t>
      </w:r>
      <w:r w:rsidR="00481E00" w:rsidRPr="004F074F">
        <w:rPr>
          <w:sz w:val="28"/>
          <w:szCs w:val="28"/>
          <w:vertAlign w:val="subscript"/>
        </w:rPr>
        <w:t>1</w:t>
      </w:r>
      <w:r w:rsidR="00481E00" w:rsidRPr="004F074F">
        <w:rPr>
          <w:sz w:val="28"/>
          <w:szCs w:val="28"/>
        </w:rPr>
        <w:t>=0,77). Сравнительная разница в показ</w:t>
      </w:r>
      <w:r w:rsidR="00481E00" w:rsidRPr="004F074F">
        <w:rPr>
          <w:sz w:val="28"/>
          <w:szCs w:val="28"/>
        </w:rPr>
        <w:t>а</w:t>
      </w:r>
      <w:r w:rsidR="00481E00" w:rsidRPr="004F074F">
        <w:rPr>
          <w:sz w:val="28"/>
          <w:szCs w:val="28"/>
        </w:rPr>
        <w:t>телях пчелиных семей в среднегорных и горных регионах является би</w:t>
      </w:r>
      <w:r w:rsidR="00481E00" w:rsidRPr="004F074F">
        <w:rPr>
          <w:sz w:val="28"/>
          <w:szCs w:val="28"/>
        </w:rPr>
        <w:t>о</w:t>
      </w:r>
      <w:r w:rsidR="00481E00" w:rsidRPr="004F074F">
        <w:rPr>
          <w:sz w:val="28"/>
          <w:szCs w:val="28"/>
        </w:rPr>
        <w:t>метрически достоверной, тогда как в горных регионах она не достове</w:t>
      </w:r>
      <w:r w:rsidR="00481E00" w:rsidRPr="004F074F">
        <w:rPr>
          <w:sz w:val="28"/>
          <w:szCs w:val="28"/>
        </w:rPr>
        <w:t>р</w:t>
      </w:r>
      <w:r w:rsidR="00481E00" w:rsidRPr="004F074F">
        <w:rPr>
          <w:sz w:val="28"/>
          <w:szCs w:val="28"/>
        </w:rPr>
        <w:t>на.</w:t>
      </w:r>
      <w:r w:rsidR="00190ABD">
        <w:rPr>
          <w:sz w:val="28"/>
          <w:szCs w:val="28"/>
        </w:rPr>
        <w:t xml:space="preserve"> </w:t>
      </w:r>
      <w:r w:rsidR="00481E00" w:rsidRPr="004F074F">
        <w:rPr>
          <w:sz w:val="28"/>
          <w:szCs w:val="28"/>
        </w:rPr>
        <w:t>Показатели остаточного корма у зараженных аскосферозом семей повт</w:t>
      </w:r>
      <w:r w:rsidR="00481E00" w:rsidRPr="004F074F">
        <w:rPr>
          <w:sz w:val="28"/>
          <w:szCs w:val="28"/>
        </w:rPr>
        <w:t>о</w:t>
      </w:r>
      <w:r w:rsidR="00481E00" w:rsidRPr="004F074F">
        <w:rPr>
          <w:sz w:val="28"/>
          <w:szCs w:val="28"/>
        </w:rPr>
        <w:t>ряются: 85,7% (</w:t>
      </w:r>
      <w:r w:rsidR="00481E00" w:rsidRPr="004F074F">
        <w:rPr>
          <w:sz w:val="28"/>
          <w:szCs w:val="28"/>
          <w:lang w:val="en-US"/>
        </w:rPr>
        <w:t>t</w:t>
      </w:r>
      <w:r w:rsidR="00481E00" w:rsidRPr="004F074F">
        <w:rPr>
          <w:sz w:val="28"/>
          <w:szCs w:val="28"/>
          <w:vertAlign w:val="subscript"/>
        </w:rPr>
        <w:t>1</w:t>
      </w:r>
      <w:r w:rsidR="00481E00" w:rsidRPr="004F074F">
        <w:rPr>
          <w:sz w:val="28"/>
          <w:szCs w:val="28"/>
        </w:rPr>
        <w:t>=3,10); 2,1 раза (</w:t>
      </w:r>
      <w:r w:rsidR="00481E00" w:rsidRPr="004F074F">
        <w:rPr>
          <w:sz w:val="28"/>
          <w:szCs w:val="28"/>
          <w:lang w:val="en-US"/>
        </w:rPr>
        <w:t>t</w:t>
      </w:r>
      <w:r w:rsidR="00481E00" w:rsidRPr="004F074F">
        <w:rPr>
          <w:sz w:val="28"/>
          <w:szCs w:val="28"/>
          <w:vertAlign w:val="subscript"/>
        </w:rPr>
        <w:t>1</w:t>
      </w:r>
      <w:r w:rsidR="00481E00" w:rsidRPr="004F074F">
        <w:rPr>
          <w:sz w:val="28"/>
          <w:szCs w:val="28"/>
        </w:rPr>
        <w:t>=3,05); 2,12 раза (</w:t>
      </w:r>
      <w:r w:rsidR="00481E00" w:rsidRPr="004F074F">
        <w:rPr>
          <w:sz w:val="28"/>
          <w:szCs w:val="28"/>
          <w:lang w:val="en-US"/>
        </w:rPr>
        <w:t>t</w:t>
      </w:r>
      <w:r w:rsidR="00481E00" w:rsidRPr="004F074F">
        <w:rPr>
          <w:sz w:val="28"/>
          <w:szCs w:val="28"/>
          <w:vertAlign w:val="subscript"/>
        </w:rPr>
        <w:t>1</w:t>
      </w:r>
      <w:r w:rsidR="00481E00" w:rsidRPr="004F074F">
        <w:rPr>
          <w:sz w:val="28"/>
          <w:szCs w:val="28"/>
        </w:rPr>
        <w:t>=3,89) и 34,5% (</w:t>
      </w:r>
      <w:r w:rsidR="00481E00" w:rsidRPr="004F074F">
        <w:rPr>
          <w:sz w:val="28"/>
          <w:szCs w:val="28"/>
          <w:lang w:val="en-US"/>
        </w:rPr>
        <w:t>t</w:t>
      </w:r>
      <w:r w:rsidR="00481E00" w:rsidRPr="004F074F">
        <w:rPr>
          <w:sz w:val="28"/>
          <w:szCs w:val="28"/>
          <w:vertAlign w:val="subscript"/>
        </w:rPr>
        <w:t>1</w:t>
      </w:r>
      <w:r w:rsidR="00481E00" w:rsidRPr="004F074F">
        <w:rPr>
          <w:sz w:val="28"/>
          <w:szCs w:val="28"/>
        </w:rPr>
        <w:t>=1,56); 31,2% (</w:t>
      </w:r>
      <w:r w:rsidR="00481E00" w:rsidRPr="004F074F">
        <w:rPr>
          <w:sz w:val="28"/>
          <w:szCs w:val="28"/>
          <w:lang w:val="en-US"/>
        </w:rPr>
        <w:t>t</w:t>
      </w:r>
      <w:r w:rsidR="00481E00" w:rsidRPr="004F074F">
        <w:rPr>
          <w:sz w:val="28"/>
          <w:szCs w:val="28"/>
          <w:vertAlign w:val="subscript"/>
        </w:rPr>
        <w:t>1</w:t>
      </w:r>
      <w:r w:rsidR="00481E00" w:rsidRPr="004F074F">
        <w:rPr>
          <w:sz w:val="28"/>
          <w:szCs w:val="28"/>
        </w:rPr>
        <w:t>=1,28); 45,7% (</w:t>
      </w:r>
      <w:r w:rsidR="00481E00" w:rsidRPr="004F074F">
        <w:rPr>
          <w:sz w:val="28"/>
          <w:szCs w:val="28"/>
          <w:lang w:val="en-US"/>
        </w:rPr>
        <w:t>t</w:t>
      </w:r>
      <w:r w:rsidR="00481E00" w:rsidRPr="004F074F">
        <w:rPr>
          <w:sz w:val="28"/>
          <w:szCs w:val="28"/>
          <w:vertAlign w:val="subscript"/>
        </w:rPr>
        <w:t>1</w:t>
      </w:r>
      <w:r w:rsidR="00481E00" w:rsidRPr="004F074F">
        <w:rPr>
          <w:sz w:val="28"/>
          <w:szCs w:val="28"/>
        </w:rPr>
        <w:t>=1,88).</w:t>
      </w:r>
      <w:r w:rsidR="00190ABD">
        <w:rPr>
          <w:sz w:val="28"/>
          <w:szCs w:val="28"/>
        </w:rPr>
        <w:t xml:space="preserve"> </w:t>
      </w:r>
      <w:r w:rsidR="00481E00" w:rsidRPr="004F074F">
        <w:rPr>
          <w:sz w:val="28"/>
          <w:szCs w:val="28"/>
        </w:rPr>
        <w:t xml:space="preserve">В низменных регионах </w:t>
      </w:r>
      <w:r>
        <w:rPr>
          <w:sz w:val="28"/>
          <w:szCs w:val="28"/>
        </w:rPr>
        <w:t xml:space="preserve">(таблица) </w:t>
      </w:r>
      <w:r w:rsidR="00481E00" w:rsidRPr="004F074F">
        <w:rPr>
          <w:sz w:val="28"/>
          <w:szCs w:val="28"/>
        </w:rPr>
        <w:t>по сравнению со здоровыми семьями у зараженных аскосферозом семей количество остаточного корма после зимовки по годам было соответстве</w:t>
      </w:r>
      <w:r w:rsidR="00481E00" w:rsidRPr="004F074F">
        <w:rPr>
          <w:sz w:val="28"/>
          <w:szCs w:val="28"/>
        </w:rPr>
        <w:t>н</w:t>
      </w:r>
      <w:r w:rsidR="00481E00" w:rsidRPr="004F074F">
        <w:rPr>
          <w:sz w:val="28"/>
          <w:szCs w:val="28"/>
        </w:rPr>
        <w:t>но: в 2,19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=4,31); в 2,15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=3,19); в 2,04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=2,96), в среднегорных реги</w:t>
      </w:r>
      <w:r w:rsidR="00481E00" w:rsidRPr="004F074F">
        <w:rPr>
          <w:sz w:val="28"/>
          <w:szCs w:val="28"/>
        </w:rPr>
        <w:t>о</w:t>
      </w:r>
      <w:r w:rsidR="00481E00" w:rsidRPr="004F074F">
        <w:rPr>
          <w:sz w:val="28"/>
          <w:szCs w:val="28"/>
        </w:rPr>
        <w:t>нах – в 2,28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=3,16); в 2,17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=2,72); 64,7% (</w:t>
      </w:r>
      <w:r w:rsidR="00481E00" w:rsidRPr="004F074F">
        <w:rPr>
          <w:sz w:val="28"/>
          <w:szCs w:val="28"/>
          <w:lang w:val="en-US"/>
        </w:rPr>
        <w:t>t</w:t>
      </w:r>
      <w:r w:rsidR="00481E00" w:rsidRPr="004F074F">
        <w:rPr>
          <w:sz w:val="28"/>
          <w:szCs w:val="28"/>
          <w:vertAlign w:val="subscript"/>
        </w:rPr>
        <w:t>2</w:t>
      </w:r>
      <w:r w:rsidR="00481E00" w:rsidRPr="004F074F">
        <w:rPr>
          <w:sz w:val="28"/>
          <w:szCs w:val="28"/>
        </w:rPr>
        <w:t>=1,83) и в горных регионах – в 2,17 раза меньше (</w:t>
      </w:r>
      <w:r w:rsidR="00481E00" w:rsidRPr="004F074F">
        <w:rPr>
          <w:sz w:val="28"/>
          <w:szCs w:val="28"/>
          <w:lang w:val="en-US"/>
        </w:rPr>
        <w:t>t</w:t>
      </w:r>
      <w:r w:rsidR="00481E00" w:rsidRPr="004F074F">
        <w:rPr>
          <w:sz w:val="28"/>
          <w:szCs w:val="28"/>
          <w:vertAlign w:val="subscript"/>
        </w:rPr>
        <w:t>2</w:t>
      </w:r>
      <w:r w:rsidR="00481E00" w:rsidRPr="004F074F">
        <w:rPr>
          <w:sz w:val="28"/>
          <w:szCs w:val="28"/>
        </w:rPr>
        <w:t>=2,70), 84,3% (</w:t>
      </w:r>
      <w:r w:rsidR="00481E00" w:rsidRPr="004F074F">
        <w:rPr>
          <w:sz w:val="28"/>
          <w:szCs w:val="28"/>
          <w:lang w:val="en-US"/>
        </w:rPr>
        <w:t>t</w:t>
      </w:r>
      <w:r w:rsidR="00481E00" w:rsidRPr="004F074F">
        <w:rPr>
          <w:sz w:val="28"/>
          <w:szCs w:val="28"/>
          <w:vertAlign w:val="subscript"/>
        </w:rPr>
        <w:t>2</w:t>
      </w:r>
      <w:r w:rsidR="00481E00" w:rsidRPr="004F074F">
        <w:rPr>
          <w:sz w:val="28"/>
          <w:szCs w:val="28"/>
        </w:rPr>
        <w:t>=2,23); 91,4% (</w:t>
      </w:r>
      <w:r w:rsidR="00481E00" w:rsidRPr="004F074F">
        <w:rPr>
          <w:sz w:val="28"/>
          <w:szCs w:val="28"/>
          <w:lang w:val="en-US"/>
        </w:rPr>
        <w:t>t</w:t>
      </w:r>
      <w:r w:rsidR="00481E00" w:rsidRPr="004F074F">
        <w:rPr>
          <w:sz w:val="28"/>
          <w:szCs w:val="28"/>
          <w:vertAlign w:val="subscript"/>
        </w:rPr>
        <w:t>2</w:t>
      </w:r>
      <w:r w:rsidR="00481E00" w:rsidRPr="004F074F">
        <w:rPr>
          <w:sz w:val="28"/>
          <w:szCs w:val="28"/>
        </w:rPr>
        <w:t>=2,10).</w:t>
      </w:r>
    </w:p>
    <w:p w:rsidR="00481E00" w:rsidRPr="004F074F" w:rsidRDefault="00481E00" w:rsidP="00A152FD">
      <w:pPr>
        <w:jc w:val="right"/>
        <w:rPr>
          <w:color w:val="000000"/>
          <w:sz w:val="28"/>
          <w:szCs w:val="28"/>
        </w:rPr>
      </w:pPr>
      <w:r w:rsidRPr="004F074F">
        <w:rPr>
          <w:color w:val="000000"/>
          <w:sz w:val="28"/>
          <w:szCs w:val="28"/>
        </w:rPr>
        <w:t xml:space="preserve">Таблица </w:t>
      </w:r>
    </w:p>
    <w:p w:rsidR="00481E00" w:rsidRPr="004F074F" w:rsidRDefault="00481E00" w:rsidP="00A152FD">
      <w:pPr>
        <w:jc w:val="center"/>
        <w:rPr>
          <w:sz w:val="28"/>
          <w:szCs w:val="28"/>
        </w:rPr>
      </w:pPr>
      <w:r w:rsidRPr="004F074F">
        <w:rPr>
          <w:sz w:val="28"/>
          <w:szCs w:val="28"/>
        </w:rPr>
        <w:t xml:space="preserve">Количество остаточного корма после зимовки (в среднем </w:t>
      </w:r>
      <w:smartTag w:uri="urn:schemas-microsoft-com:office:smarttags" w:element="metricconverter">
        <w:smartTagPr>
          <w:attr w:name="ProductID" w:val="1 кг"/>
        </w:smartTagPr>
        <w:r w:rsidRPr="004F074F">
          <w:rPr>
            <w:sz w:val="28"/>
            <w:szCs w:val="28"/>
          </w:rPr>
          <w:t>1 кг</w:t>
        </w:r>
      </w:smartTag>
      <w:r w:rsidRPr="004F074F">
        <w:rPr>
          <w:sz w:val="28"/>
          <w:szCs w:val="28"/>
        </w:rPr>
        <w:t xml:space="preserve"> в год) в гнездах у здоровых и зараженных грибком  </w:t>
      </w:r>
      <w:r w:rsidRPr="004F074F">
        <w:rPr>
          <w:i/>
          <w:sz w:val="28"/>
          <w:szCs w:val="28"/>
          <w:lang w:val="en-US"/>
        </w:rPr>
        <w:t>Ascosphaera</w:t>
      </w:r>
      <w:r w:rsidRPr="004F074F">
        <w:rPr>
          <w:i/>
          <w:sz w:val="28"/>
          <w:szCs w:val="28"/>
        </w:rPr>
        <w:t xml:space="preserve"> </w:t>
      </w:r>
      <w:r w:rsidRPr="004F074F">
        <w:rPr>
          <w:i/>
          <w:sz w:val="28"/>
          <w:szCs w:val="28"/>
          <w:lang w:val="en-US"/>
        </w:rPr>
        <w:t>apis</w:t>
      </w:r>
      <w:r w:rsidRPr="004F074F">
        <w:rPr>
          <w:sz w:val="28"/>
          <w:szCs w:val="28"/>
        </w:rPr>
        <w:t xml:space="preserve">  в Северо-Восточной зоне Большого Кавказа в 2005-2007гг</w:t>
      </w:r>
    </w:p>
    <w:tbl>
      <w:tblPr>
        <w:tblW w:w="0" w:type="auto"/>
        <w:tblInd w:w="288" w:type="dxa"/>
        <w:tblBorders>
          <w:top w:val="single" w:sz="4" w:space="0" w:color="auto"/>
          <w:bottom w:val="single" w:sz="4" w:space="0" w:color="auto"/>
          <w:insideH w:val="single" w:sz="4" w:space="0" w:color="auto"/>
          <w:insideV w:val="single" w:sz="4" w:space="0" w:color="auto"/>
        </w:tblBorders>
        <w:tblLook w:val="01E0"/>
      </w:tblPr>
      <w:tblGrid>
        <w:gridCol w:w="2684"/>
        <w:gridCol w:w="2070"/>
        <w:gridCol w:w="2232"/>
        <w:gridCol w:w="2013"/>
      </w:tblGrid>
      <w:tr w:rsidR="00481E00" w:rsidRPr="004F074F" w:rsidTr="00A152FD">
        <w:tc>
          <w:tcPr>
            <w:tcW w:w="2684" w:type="dxa"/>
            <w:vAlign w:val="center"/>
          </w:tcPr>
          <w:p w:rsidR="00481E00" w:rsidRPr="004F074F" w:rsidRDefault="00481E00" w:rsidP="00A152FD">
            <w:pPr>
              <w:jc w:val="center"/>
              <w:rPr>
                <w:sz w:val="28"/>
                <w:szCs w:val="28"/>
              </w:rPr>
            </w:pPr>
            <w:r w:rsidRPr="004F074F">
              <w:rPr>
                <w:sz w:val="28"/>
                <w:szCs w:val="28"/>
              </w:rPr>
              <w:t>Зона</w:t>
            </w:r>
          </w:p>
        </w:tc>
        <w:tc>
          <w:tcPr>
            <w:tcW w:w="2070" w:type="dxa"/>
            <w:vAlign w:val="center"/>
          </w:tcPr>
          <w:p w:rsidR="00481E00" w:rsidRPr="004F074F" w:rsidRDefault="00481E00" w:rsidP="00A152FD">
            <w:pPr>
              <w:jc w:val="center"/>
              <w:rPr>
                <w:sz w:val="28"/>
                <w:szCs w:val="28"/>
              </w:rPr>
            </w:pPr>
            <w:r w:rsidRPr="004F074F">
              <w:rPr>
                <w:sz w:val="28"/>
                <w:szCs w:val="28"/>
              </w:rPr>
              <w:t>Здоровые с</w:t>
            </w:r>
            <w:r w:rsidRPr="004F074F">
              <w:rPr>
                <w:sz w:val="28"/>
                <w:szCs w:val="28"/>
              </w:rPr>
              <w:t>е</w:t>
            </w:r>
            <w:r w:rsidRPr="004F074F">
              <w:rPr>
                <w:sz w:val="28"/>
                <w:szCs w:val="28"/>
              </w:rPr>
              <w:t>мьи</w:t>
            </w:r>
          </w:p>
        </w:tc>
        <w:tc>
          <w:tcPr>
            <w:tcW w:w="2232" w:type="dxa"/>
            <w:vAlign w:val="center"/>
          </w:tcPr>
          <w:p w:rsidR="00481E00" w:rsidRPr="004F074F" w:rsidRDefault="00481E00" w:rsidP="00A152FD">
            <w:pPr>
              <w:jc w:val="center"/>
              <w:rPr>
                <w:sz w:val="28"/>
                <w:szCs w:val="28"/>
              </w:rPr>
            </w:pPr>
            <w:r w:rsidRPr="004F074F">
              <w:rPr>
                <w:color w:val="000000"/>
                <w:sz w:val="28"/>
                <w:szCs w:val="28"/>
              </w:rPr>
              <w:t>Зараженные а</w:t>
            </w:r>
            <w:r w:rsidRPr="004F074F">
              <w:rPr>
                <w:color w:val="000000"/>
                <w:sz w:val="28"/>
                <w:szCs w:val="28"/>
              </w:rPr>
              <w:t>с</w:t>
            </w:r>
            <w:r w:rsidRPr="004F074F">
              <w:rPr>
                <w:color w:val="000000"/>
                <w:sz w:val="28"/>
                <w:szCs w:val="28"/>
              </w:rPr>
              <w:t>косферозом с</w:t>
            </w:r>
            <w:r w:rsidRPr="004F074F">
              <w:rPr>
                <w:color w:val="000000"/>
                <w:sz w:val="28"/>
                <w:szCs w:val="28"/>
              </w:rPr>
              <w:t>е</w:t>
            </w:r>
            <w:r w:rsidRPr="004F074F">
              <w:rPr>
                <w:color w:val="000000"/>
                <w:sz w:val="28"/>
                <w:szCs w:val="28"/>
              </w:rPr>
              <w:t>мьи</w:t>
            </w:r>
          </w:p>
        </w:tc>
        <w:tc>
          <w:tcPr>
            <w:tcW w:w="2013" w:type="dxa"/>
            <w:vAlign w:val="center"/>
          </w:tcPr>
          <w:p w:rsidR="00481E00" w:rsidRPr="004F074F" w:rsidRDefault="00481E00" w:rsidP="00A152FD">
            <w:pPr>
              <w:jc w:val="center"/>
              <w:rPr>
                <w:sz w:val="28"/>
                <w:szCs w:val="28"/>
              </w:rPr>
            </w:pPr>
            <w:r w:rsidRPr="004F074F">
              <w:rPr>
                <w:sz w:val="28"/>
                <w:szCs w:val="28"/>
              </w:rPr>
              <w:t>Разница (в %)</w:t>
            </w:r>
          </w:p>
        </w:tc>
      </w:tr>
      <w:tr w:rsidR="00481E00" w:rsidRPr="004F074F" w:rsidTr="00A152FD">
        <w:tc>
          <w:tcPr>
            <w:tcW w:w="2684" w:type="dxa"/>
            <w:vAlign w:val="center"/>
          </w:tcPr>
          <w:p w:rsidR="00481E00" w:rsidRPr="004F074F" w:rsidRDefault="00481E00" w:rsidP="00A152FD">
            <w:pPr>
              <w:rPr>
                <w:sz w:val="28"/>
                <w:szCs w:val="28"/>
              </w:rPr>
            </w:pPr>
            <w:r w:rsidRPr="004F074F">
              <w:rPr>
                <w:sz w:val="28"/>
                <w:szCs w:val="28"/>
              </w:rPr>
              <w:t>Низменная</w:t>
            </w:r>
          </w:p>
        </w:tc>
        <w:tc>
          <w:tcPr>
            <w:tcW w:w="2070" w:type="dxa"/>
          </w:tcPr>
          <w:p w:rsidR="00481E00" w:rsidRPr="004F074F" w:rsidRDefault="00481E00" w:rsidP="00A152FD">
            <w:pPr>
              <w:jc w:val="center"/>
              <w:rPr>
                <w:sz w:val="28"/>
                <w:szCs w:val="28"/>
              </w:rPr>
            </w:pPr>
            <w:r w:rsidRPr="004F074F">
              <w:rPr>
                <w:sz w:val="28"/>
                <w:szCs w:val="28"/>
              </w:rPr>
              <w:t>4,5±0,6</w:t>
            </w:r>
          </w:p>
        </w:tc>
        <w:tc>
          <w:tcPr>
            <w:tcW w:w="2232" w:type="dxa"/>
          </w:tcPr>
          <w:p w:rsidR="00481E00" w:rsidRPr="004F074F" w:rsidRDefault="00481E00" w:rsidP="00A152FD">
            <w:pPr>
              <w:jc w:val="center"/>
              <w:rPr>
                <w:sz w:val="28"/>
                <w:szCs w:val="28"/>
              </w:rPr>
            </w:pPr>
            <w:r w:rsidRPr="004F074F">
              <w:rPr>
                <w:sz w:val="28"/>
                <w:szCs w:val="28"/>
              </w:rPr>
              <w:t>2,1±0,4</w:t>
            </w:r>
          </w:p>
        </w:tc>
        <w:tc>
          <w:tcPr>
            <w:tcW w:w="2013" w:type="dxa"/>
          </w:tcPr>
          <w:p w:rsidR="00481E00" w:rsidRPr="004F074F" w:rsidRDefault="00481E00" w:rsidP="00A152FD">
            <w:pPr>
              <w:jc w:val="center"/>
              <w:rPr>
                <w:sz w:val="28"/>
                <w:szCs w:val="28"/>
              </w:rPr>
            </w:pPr>
            <w:r w:rsidRPr="004F074F">
              <w:rPr>
                <w:sz w:val="28"/>
                <w:szCs w:val="28"/>
              </w:rPr>
              <w:t>2,4</w:t>
            </w:r>
          </w:p>
        </w:tc>
      </w:tr>
      <w:tr w:rsidR="00481E00" w:rsidRPr="004F074F" w:rsidTr="00A152FD">
        <w:tc>
          <w:tcPr>
            <w:tcW w:w="2684" w:type="dxa"/>
            <w:vAlign w:val="center"/>
          </w:tcPr>
          <w:p w:rsidR="00481E00" w:rsidRPr="004F074F" w:rsidRDefault="00481E00" w:rsidP="00A152FD">
            <w:pPr>
              <w:rPr>
                <w:sz w:val="28"/>
                <w:szCs w:val="28"/>
              </w:rPr>
            </w:pPr>
            <w:r w:rsidRPr="004F074F">
              <w:rPr>
                <w:sz w:val="28"/>
                <w:szCs w:val="28"/>
              </w:rPr>
              <w:t>Среднегорная</w:t>
            </w:r>
          </w:p>
        </w:tc>
        <w:tc>
          <w:tcPr>
            <w:tcW w:w="2070" w:type="dxa"/>
          </w:tcPr>
          <w:p w:rsidR="00481E00" w:rsidRPr="004F074F" w:rsidRDefault="00481E00" w:rsidP="00A152FD">
            <w:pPr>
              <w:jc w:val="center"/>
              <w:rPr>
                <w:sz w:val="28"/>
                <w:szCs w:val="28"/>
              </w:rPr>
            </w:pPr>
            <w:r w:rsidRPr="004F074F">
              <w:rPr>
                <w:sz w:val="28"/>
                <w:szCs w:val="28"/>
              </w:rPr>
              <w:t>8,8±1,6</w:t>
            </w:r>
          </w:p>
        </w:tc>
        <w:tc>
          <w:tcPr>
            <w:tcW w:w="2232" w:type="dxa"/>
          </w:tcPr>
          <w:p w:rsidR="00481E00" w:rsidRPr="004F074F" w:rsidRDefault="00481E00" w:rsidP="00A152FD">
            <w:pPr>
              <w:jc w:val="center"/>
              <w:rPr>
                <w:sz w:val="28"/>
                <w:szCs w:val="28"/>
              </w:rPr>
            </w:pPr>
            <w:r w:rsidRPr="004F074F">
              <w:rPr>
                <w:sz w:val="28"/>
                <w:szCs w:val="28"/>
              </w:rPr>
              <w:t>4,4±0,6</w:t>
            </w:r>
          </w:p>
        </w:tc>
        <w:tc>
          <w:tcPr>
            <w:tcW w:w="2013" w:type="dxa"/>
          </w:tcPr>
          <w:p w:rsidR="00481E00" w:rsidRPr="004F074F" w:rsidRDefault="00481E00" w:rsidP="00A152FD">
            <w:pPr>
              <w:jc w:val="center"/>
              <w:rPr>
                <w:sz w:val="28"/>
                <w:szCs w:val="28"/>
              </w:rPr>
            </w:pPr>
            <w:r w:rsidRPr="004F074F">
              <w:rPr>
                <w:sz w:val="28"/>
                <w:szCs w:val="28"/>
              </w:rPr>
              <w:t>4,4</w:t>
            </w:r>
          </w:p>
        </w:tc>
      </w:tr>
      <w:tr w:rsidR="00481E00" w:rsidRPr="004F074F" w:rsidTr="00A152FD">
        <w:tc>
          <w:tcPr>
            <w:tcW w:w="2684" w:type="dxa"/>
            <w:vAlign w:val="center"/>
          </w:tcPr>
          <w:p w:rsidR="00481E00" w:rsidRPr="004F074F" w:rsidRDefault="00481E00" w:rsidP="00A152FD">
            <w:pPr>
              <w:rPr>
                <w:sz w:val="28"/>
                <w:szCs w:val="28"/>
              </w:rPr>
            </w:pPr>
            <w:r w:rsidRPr="004F074F">
              <w:rPr>
                <w:sz w:val="28"/>
                <w:szCs w:val="28"/>
              </w:rPr>
              <w:t>Горная</w:t>
            </w:r>
          </w:p>
        </w:tc>
        <w:tc>
          <w:tcPr>
            <w:tcW w:w="2070" w:type="dxa"/>
          </w:tcPr>
          <w:p w:rsidR="00481E00" w:rsidRPr="004F074F" w:rsidRDefault="00481E00" w:rsidP="00A152FD">
            <w:pPr>
              <w:jc w:val="center"/>
              <w:rPr>
                <w:sz w:val="28"/>
                <w:szCs w:val="28"/>
              </w:rPr>
            </w:pPr>
            <w:r w:rsidRPr="004F074F">
              <w:rPr>
                <w:sz w:val="28"/>
                <w:szCs w:val="28"/>
              </w:rPr>
              <w:t>6,3±1,2</w:t>
            </w:r>
          </w:p>
        </w:tc>
        <w:tc>
          <w:tcPr>
            <w:tcW w:w="2232" w:type="dxa"/>
          </w:tcPr>
          <w:p w:rsidR="00481E00" w:rsidRPr="004F074F" w:rsidRDefault="00481E00" w:rsidP="00A152FD">
            <w:pPr>
              <w:jc w:val="center"/>
              <w:rPr>
                <w:sz w:val="28"/>
                <w:szCs w:val="28"/>
              </w:rPr>
            </w:pPr>
            <w:r w:rsidRPr="004F074F">
              <w:rPr>
                <w:sz w:val="28"/>
                <w:szCs w:val="28"/>
              </w:rPr>
              <w:t>3,2±0,5</w:t>
            </w:r>
          </w:p>
        </w:tc>
        <w:tc>
          <w:tcPr>
            <w:tcW w:w="2013" w:type="dxa"/>
          </w:tcPr>
          <w:p w:rsidR="00481E00" w:rsidRPr="004F074F" w:rsidRDefault="00481E00" w:rsidP="00A152FD">
            <w:pPr>
              <w:jc w:val="center"/>
              <w:rPr>
                <w:sz w:val="28"/>
                <w:szCs w:val="28"/>
              </w:rPr>
            </w:pPr>
            <w:r w:rsidRPr="004F074F">
              <w:rPr>
                <w:sz w:val="28"/>
                <w:szCs w:val="28"/>
              </w:rPr>
              <w:t>4,1</w:t>
            </w:r>
          </w:p>
        </w:tc>
      </w:tr>
      <w:tr w:rsidR="00481E00" w:rsidRPr="004F074F" w:rsidTr="00A152FD">
        <w:tc>
          <w:tcPr>
            <w:tcW w:w="2684" w:type="dxa"/>
            <w:vAlign w:val="center"/>
          </w:tcPr>
          <w:p w:rsidR="00481E00" w:rsidRPr="004F074F" w:rsidRDefault="00481E00" w:rsidP="00A152FD">
            <w:pPr>
              <w:rPr>
                <w:sz w:val="28"/>
                <w:szCs w:val="28"/>
              </w:rPr>
            </w:pPr>
            <w:r w:rsidRPr="004F074F">
              <w:rPr>
                <w:sz w:val="28"/>
                <w:szCs w:val="28"/>
              </w:rPr>
              <w:t>В среднем</w:t>
            </w:r>
          </w:p>
        </w:tc>
        <w:tc>
          <w:tcPr>
            <w:tcW w:w="2070" w:type="dxa"/>
          </w:tcPr>
          <w:p w:rsidR="00481E00" w:rsidRPr="004F074F" w:rsidRDefault="00481E00" w:rsidP="00A152FD">
            <w:pPr>
              <w:jc w:val="center"/>
              <w:rPr>
                <w:sz w:val="28"/>
                <w:szCs w:val="28"/>
              </w:rPr>
            </w:pPr>
            <w:r w:rsidRPr="004F074F">
              <w:rPr>
                <w:sz w:val="28"/>
                <w:szCs w:val="28"/>
              </w:rPr>
              <w:t>6,5±1,1</w:t>
            </w:r>
          </w:p>
        </w:tc>
        <w:tc>
          <w:tcPr>
            <w:tcW w:w="2232" w:type="dxa"/>
          </w:tcPr>
          <w:p w:rsidR="00481E00" w:rsidRPr="004F074F" w:rsidRDefault="00481E00" w:rsidP="00A152FD">
            <w:pPr>
              <w:jc w:val="center"/>
              <w:rPr>
                <w:sz w:val="28"/>
                <w:szCs w:val="28"/>
              </w:rPr>
            </w:pPr>
            <w:r w:rsidRPr="004F074F">
              <w:rPr>
                <w:sz w:val="28"/>
                <w:szCs w:val="28"/>
              </w:rPr>
              <w:t>3,2±0,5</w:t>
            </w:r>
          </w:p>
        </w:tc>
        <w:tc>
          <w:tcPr>
            <w:tcW w:w="2013" w:type="dxa"/>
          </w:tcPr>
          <w:p w:rsidR="00481E00" w:rsidRPr="004F074F" w:rsidRDefault="00481E00" w:rsidP="00A152FD">
            <w:pPr>
              <w:jc w:val="center"/>
              <w:rPr>
                <w:sz w:val="28"/>
                <w:szCs w:val="28"/>
              </w:rPr>
            </w:pPr>
            <w:r w:rsidRPr="004F074F">
              <w:rPr>
                <w:sz w:val="28"/>
                <w:szCs w:val="28"/>
              </w:rPr>
              <w:t>3,3</w:t>
            </w:r>
          </w:p>
        </w:tc>
      </w:tr>
    </w:tbl>
    <w:p w:rsidR="00695F2E" w:rsidRDefault="005942AF" w:rsidP="00A152FD">
      <w:pPr>
        <w:ind w:firstLine="708"/>
        <w:jc w:val="both"/>
        <w:rPr>
          <w:sz w:val="28"/>
          <w:szCs w:val="28"/>
        </w:rPr>
      </w:pPr>
      <w:r w:rsidRPr="004F074F">
        <w:rPr>
          <w:color w:val="000000"/>
          <w:sz w:val="28"/>
          <w:szCs w:val="28"/>
        </w:rPr>
        <w:t>Результаты проведенной работы в Северо-Восточных регионах (К</w:t>
      </w:r>
      <w:r w:rsidRPr="004F074F">
        <w:rPr>
          <w:color w:val="000000"/>
          <w:sz w:val="28"/>
          <w:szCs w:val="28"/>
        </w:rPr>
        <w:t>у</w:t>
      </w:r>
      <w:r w:rsidRPr="004F074F">
        <w:rPr>
          <w:color w:val="000000"/>
          <w:sz w:val="28"/>
          <w:szCs w:val="28"/>
        </w:rPr>
        <w:t>ба, Кусар, Хачмаз, Хызы и др.) Большого Кавказа показали, что зимовка здоровых и зараженных аскосферозом пчелиных семей в среднегорных р</w:t>
      </w:r>
      <w:r w:rsidRPr="004F074F">
        <w:rPr>
          <w:color w:val="000000"/>
          <w:sz w:val="28"/>
          <w:szCs w:val="28"/>
        </w:rPr>
        <w:t>е</w:t>
      </w:r>
      <w:r w:rsidRPr="004F074F">
        <w:rPr>
          <w:color w:val="000000"/>
          <w:sz w:val="28"/>
          <w:szCs w:val="28"/>
        </w:rPr>
        <w:t>гионах проходит лучше чем, в низменных и горных регионах. С связи с тем, что эти семьи потребляли меньше корма во время зимовки, весной в этих гнездах наблюдалась большее количество остаточного корма.</w:t>
      </w:r>
      <w:r w:rsidR="00190ABD">
        <w:rPr>
          <w:color w:val="000000"/>
          <w:sz w:val="28"/>
          <w:szCs w:val="28"/>
        </w:rPr>
        <w:t xml:space="preserve"> </w:t>
      </w:r>
      <w:r w:rsidR="00481E00" w:rsidRPr="004F074F">
        <w:rPr>
          <w:sz w:val="28"/>
          <w:szCs w:val="28"/>
        </w:rPr>
        <w:t>Кол</w:t>
      </w:r>
      <w:r w:rsidR="00481E00" w:rsidRPr="004F074F">
        <w:rPr>
          <w:sz w:val="28"/>
          <w:szCs w:val="28"/>
        </w:rPr>
        <w:t>и</w:t>
      </w:r>
      <w:r w:rsidR="00481E00" w:rsidRPr="004F074F">
        <w:rPr>
          <w:sz w:val="28"/>
          <w:szCs w:val="28"/>
        </w:rPr>
        <w:t>чество остаточного корма после зимовки у зараженных аскосферозом с</w:t>
      </w:r>
      <w:r w:rsidR="00481E00" w:rsidRPr="004F074F">
        <w:rPr>
          <w:sz w:val="28"/>
          <w:szCs w:val="28"/>
        </w:rPr>
        <w:t>е</w:t>
      </w:r>
      <w:r w:rsidR="00481E00" w:rsidRPr="004F074F">
        <w:rPr>
          <w:sz w:val="28"/>
          <w:szCs w:val="28"/>
        </w:rPr>
        <w:t>мей было на много меньше, чем у здоровых семей.</w:t>
      </w:r>
    </w:p>
    <w:p w:rsidR="00481E00" w:rsidRPr="004F074F" w:rsidRDefault="00481E00" w:rsidP="00A152FD">
      <w:pPr>
        <w:ind w:firstLine="708"/>
        <w:jc w:val="both"/>
        <w:rPr>
          <w:sz w:val="28"/>
          <w:szCs w:val="28"/>
        </w:rPr>
      </w:pPr>
      <w:r w:rsidRPr="004F074F">
        <w:rPr>
          <w:b/>
          <w:sz w:val="28"/>
          <w:szCs w:val="28"/>
        </w:rPr>
        <w:t>Заключение</w:t>
      </w:r>
      <w:r w:rsidR="00190ABD">
        <w:rPr>
          <w:b/>
          <w:sz w:val="28"/>
          <w:szCs w:val="28"/>
        </w:rPr>
        <w:t xml:space="preserve">. </w:t>
      </w:r>
      <w:r w:rsidRPr="004F074F">
        <w:rPr>
          <w:sz w:val="28"/>
          <w:szCs w:val="28"/>
        </w:rPr>
        <w:t>Таким о</w:t>
      </w:r>
      <w:r w:rsidRPr="004F074F">
        <w:rPr>
          <w:sz w:val="28"/>
          <w:szCs w:val="28"/>
        </w:rPr>
        <w:t>б</w:t>
      </w:r>
      <w:r w:rsidRPr="004F074F">
        <w:rPr>
          <w:sz w:val="28"/>
          <w:szCs w:val="28"/>
        </w:rPr>
        <w:t>разом, в среднегорных зонах Северо-Вос</w:t>
      </w:r>
      <w:r w:rsidR="00190ABD">
        <w:rPr>
          <w:sz w:val="28"/>
          <w:szCs w:val="28"/>
        </w:rPr>
        <w:t>-</w:t>
      </w:r>
      <w:r w:rsidRPr="004F074F">
        <w:rPr>
          <w:sz w:val="28"/>
          <w:szCs w:val="28"/>
        </w:rPr>
        <w:t>точной части Большого Кавказа существуют более благоприятные у</w:t>
      </w:r>
      <w:r w:rsidRPr="004F074F">
        <w:rPr>
          <w:sz w:val="28"/>
          <w:szCs w:val="28"/>
        </w:rPr>
        <w:t>с</w:t>
      </w:r>
      <w:r w:rsidRPr="004F074F">
        <w:rPr>
          <w:sz w:val="28"/>
          <w:szCs w:val="28"/>
        </w:rPr>
        <w:t>ловия для зимовки  пчелиных семей. В низменных зонах климатические условия возбуждают пчел во время зимовки, они совершают ненужные вылеты и изнашиваются. В горных зонах под жесткими климатическими условиями пчелы потребляют больше кормого запаса, чем в среднегорных зонах. З</w:t>
      </w:r>
      <w:r w:rsidRPr="004F074F">
        <w:rPr>
          <w:sz w:val="28"/>
          <w:szCs w:val="28"/>
        </w:rPr>
        <w:t>а</w:t>
      </w:r>
      <w:r w:rsidRPr="004F074F">
        <w:rPr>
          <w:sz w:val="28"/>
          <w:szCs w:val="28"/>
        </w:rPr>
        <w:t>раженные аскосферозом пчелиные семьи слабеют, пчелы вынужденные постоянно обновлять расплод физиологически стареют. По сравнению со здоровыми семьями такие семьи потребляют больше корма во время з</w:t>
      </w:r>
      <w:r w:rsidRPr="004F074F">
        <w:rPr>
          <w:sz w:val="28"/>
          <w:szCs w:val="28"/>
        </w:rPr>
        <w:t>и</w:t>
      </w:r>
      <w:r w:rsidRPr="004F074F">
        <w:rPr>
          <w:sz w:val="28"/>
          <w:szCs w:val="28"/>
        </w:rPr>
        <w:t>мовки.</w:t>
      </w:r>
    </w:p>
    <w:p w:rsidR="00695F2E" w:rsidRPr="00695F2E" w:rsidRDefault="00481E00" w:rsidP="00695F2E">
      <w:pPr>
        <w:ind w:firstLine="708"/>
        <w:jc w:val="both"/>
        <w:rPr>
          <w:spacing w:val="-2"/>
          <w:sz w:val="28"/>
          <w:szCs w:val="28"/>
          <w:lang w:val="en-US"/>
        </w:rPr>
      </w:pPr>
      <w:r w:rsidRPr="00A152FD">
        <w:rPr>
          <w:b/>
          <w:spacing w:val="-2"/>
          <w:sz w:val="28"/>
          <w:szCs w:val="28"/>
        </w:rPr>
        <w:t>Литература</w:t>
      </w:r>
      <w:r w:rsidR="00B13C70">
        <w:rPr>
          <w:b/>
          <w:spacing w:val="-2"/>
          <w:sz w:val="28"/>
          <w:szCs w:val="28"/>
        </w:rPr>
        <w:t xml:space="preserve">. </w:t>
      </w:r>
      <w:r w:rsidRPr="00A152FD">
        <w:rPr>
          <w:spacing w:val="-2"/>
          <w:sz w:val="28"/>
          <w:szCs w:val="28"/>
        </w:rPr>
        <w:t>1. Герберт Й. (1973), М.Гулием (1978) «Методика выя</w:t>
      </w:r>
      <w:r w:rsidRPr="00A152FD">
        <w:rPr>
          <w:spacing w:val="-2"/>
          <w:sz w:val="28"/>
          <w:szCs w:val="28"/>
        </w:rPr>
        <w:t>в</w:t>
      </w:r>
      <w:r w:rsidRPr="00A152FD">
        <w:rPr>
          <w:spacing w:val="-2"/>
          <w:sz w:val="28"/>
          <w:szCs w:val="28"/>
        </w:rPr>
        <w:t>ления патогенных особенностей у штаммов». 2. Султанов Р.Л. «Биологич</w:t>
      </w:r>
      <w:r w:rsidRPr="00A152FD">
        <w:rPr>
          <w:spacing w:val="-2"/>
          <w:sz w:val="28"/>
          <w:szCs w:val="28"/>
        </w:rPr>
        <w:t>е</w:t>
      </w:r>
      <w:r w:rsidRPr="00A152FD">
        <w:rPr>
          <w:spacing w:val="-2"/>
          <w:sz w:val="28"/>
          <w:szCs w:val="28"/>
        </w:rPr>
        <w:t xml:space="preserve">ские и хозяйственные особенности медоносной пчелы в Азербайджане». </w:t>
      </w:r>
      <w:r w:rsidRPr="00A152FD">
        <w:rPr>
          <w:spacing w:val="-2"/>
          <w:sz w:val="28"/>
          <w:szCs w:val="28"/>
          <w:lang w:val="en-US"/>
        </w:rPr>
        <w:t>I</w:t>
      </w:r>
      <w:r w:rsidRPr="00A152FD">
        <w:rPr>
          <w:spacing w:val="-2"/>
          <w:sz w:val="28"/>
          <w:szCs w:val="28"/>
        </w:rPr>
        <w:t>-</w:t>
      </w:r>
      <w:r w:rsidRPr="00A152FD">
        <w:rPr>
          <w:spacing w:val="-2"/>
          <w:sz w:val="28"/>
          <w:szCs w:val="28"/>
          <w:lang w:val="en-US"/>
        </w:rPr>
        <w:t>II</w:t>
      </w:r>
      <w:r w:rsidRPr="00A152FD">
        <w:rPr>
          <w:spacing w:val="-2"/>
          <w:sz w:val="28"/>
          <w:szCs w:val="28"/>
        </w:rPr>
        <w:t xml:space="preserve"> часть. Баку, 2003. 3. Султанов Р.Л. Гусейнов Г.Т. «Биоэкологические ос</w:t>
      </w:r>
      <w:r w:rsidRPr="00A152FD">
        <w:rPr>
          <w:spacing w:val="-2"/>
          <w:sz w:val="28"/>
          <w:szCs w:val="28"/>
        </w:rPr>
        <w:t>о</w:t>
      </w:r>
      <w:r w:rsidRPr="00A152FD">
        <w:rPr>
          <w:spacing w:val="-2"/>
          <w:sz w:val="28"/>
          <w:szCs w:val="28"/>
        </w:rPr>
        <w:t xml:space="preserve">бенности и лечебно- профилактические меры против паразита </w:t>
      </w:r>
      <w:r w:rsidRPr="00A152FD">
        <w:rPr>
          <w:i/>
          <w:spacing w:val="-2"/>
          <w:sz w:val="28"/>
          <w:szCs w:val="28"/>
          <w:lang w:val="en-US"/>
        </w:rPr>
        <w:t>Nosema</w:t>
      </w:r>
      <w:r w:rsidRPr="00A152FD">
        <w:rPr>
          <w:i/>
          <w:spacing w:val="-2"/>
          <w:sz w:val="28"/>
          <w:szCs w:val="28"/>
        </w:rPr>
        <w:t xml:space="preserve"> </w:t>
      </w:r>
      <w:r w:rsidRPr="00A152FD">
        <w:rPr>
          <w:i/>
          <w:spacing w:val="-2"/>
          <w:sz w:val="28"/>
          <w:szCs w:val="28"/>
          <w:lang w:val="en-US"/>
        </w:rPr>
        <w:t>apis</w:t>
      </w:r>
      <w:r w:rsidRPr="00A152FD">
        <w:rPr>
          <w:spacing w:val="-2"/>
          <w:sz w:val="28"/>
          <w:szCs w:val="28"/>
        </w:rPr>
        <w:t xml:space="preserve"> паразитирующего у желтой Кафказской пчелы (</w:t>
      </w:r>
      <w:r w:rsidRPr="00A152FD">
        <w:rPr>
          <w:i/>
          <w:spacing w:val="-2"/>
          <w:sz w:val="28"/>
          <w:szCs w:val="28"/>
          <w:lang w:val="en-US"/>
        </w:rPr>
        <w:t>Apis</w:t>
      </w:r>
      <w:r w:rsidRPr="00A152FD">
        <w:rPr>
          <w:i/>
          <w:spacing w:val="-2"/>
          <w:sz w:val="28"/>
          <w:szCs w:val="28"/>
        </w:rPr>
        <w:t xml:space="preserve"> </w:t>
      </w:r>
      <w:r w:rsidRPr="00A152FD">
        <w:rPr>
          <w:i/>
          <w:spacing w:val="-2"/>
          <w:sz w:val="28"/>
          <w:szCs w:val="28"/>
          <w:lang w:val="en-US"/>
        </w:rPr>
        <w:t>mellifera</w:t>
      </w:r>
      <w:r w:rsidRPr="00A152FD">
        <w:rPr>
          <w:i/>
          <w:spacing w:val="-2"/>
          <w:sz w:val="28"/>
          <w:szCs w:val="28"/>
        </w:rPr>
        <w:t xml:space="preserve"> </w:t>
      </w:r>
      <w:r w:rsidRPr="00A152FD">
        <w:rPr>
          <w:i/>
          <w:spacing w:val="-2"/>
          <w:sz w:val="28"/>
          <w:szCs w:val="28"/>
          <w:lang w:val="en-US"/>
        </w:rPr>
        <w:t>caucasica</w:t>
      </w:r>
      <w:r w:rsidRPr="00A152FD">
        <w:rPr>
          <w:i/>
          <w:spacing w:val="-2"/>
          <w:sz w:val="28"/>
          <w:szCs w:val="28"/>
        </w:rPr>
        <w:t xml:space="preserve"> </w:t>
      </w:r>
      <w:r w:rsidRPr="00A152FD">
        <w:rPr>
          <w:i/>
          <w:spacing w:val="-2"/>
          <w:sz w:val="28"/>
          <w:szCs w:val="28"/>
          <w:lang w:val="en-US"/>
        </w:rPr>
        <w:t>flora</w:t>
      </w:r>
      <w:r w:rsidRPr="00A152FD">
        <w:rPr>
          <w:spacing w:val="-2"/>
          <w:sz w:val="28"/>
          <w:szCs w:val="28"/>
        </w:rPr>
        <w:t>)» Монография. Баку.2006.стр.140 4. Султанов Р.Л., Наджафов Н.И. «Особенности физиологических изменений в организме у зараженных аск</w:t>
      </w:r>
      <w:r w:rsidRPr="00A152FD">
        <w:rPr>
          <w:spacing w:val="-2"/>
          <w:sz w:val="28"/>
          <w:szCs w:val="28"/>
        </w:rPr>
        <w:t>о</w:t>
      </w:r>
      <w:r w:rsidRPr="00A152FD">
        <w:rPr>
          <w:spacing w:val="-2"/>
          <w:sz w:val="28"/>
          <w:szCs w:val="28"/>
        </w:rPr>
        <w:t>сферозом пчел в Северо-Восточной части Большого Кавказа». Нахичева</w:t>
      </w:r>
      <w:r w:rsidRPr="00A152FD">
        <w:rPr>
          <w:spacing w:val="-2"/>
          <w:sz w:val="28"/>
          <w:szCs w:val="28"/>
        </w:rPr>
        <w:t>н</w:t>
      </w:r>
      <w:r w:rsidRPr="00A152FD">
        <w:rPr>
          <w:spacing w:val="-2"/>
          <w:sz w:val="28"/>
          <w:szCs w:val="28"/>
        </w:rPr>
        <w:t>ская отд.АНАН. «Известия», № 2, Нахичеван. «Туси», 2008.стр.56-60. 5. Султанов Р.Л., Наджафов Н.И. «Биоэкологическое состояние распростран</w:t>
      </w:r>
      <w:r w:rsidRPr="00A152FD">
        <w:rPr>
          <w:spacing w:val="-2"/>
          <w:sz w:val="28"/>
          <w:szCs w:val="28"/>
        </w:rPr>
        <w:t>е</w:t>
      </w:r>
      <w:r w:rsidRPr="00A152FD">
        <w:rPr>
          <w:spacing w:val="-2"/>
          <w:sz w:val="28"/>
          <w:szCs w:val="28"/>
        </w:rPr>
        <w:t xml:space="preserve">ния </w:t>
      </w:r>
      <w:r w:rsidRPr="00A152FD">
        <w:rPr>
          <w:i/>
          <w:spacing w:val="-2"/>
          <w:sz w:val="28"/>
          <w:szCs w:val="28"/>
          <w:lang w:val="en-US"/>
        </w:rPr>
        <w:t>Ascosphaera</w:t>
      </w:r>
      <w:r w:rsidRPr="00A152FD">
        <w:rPr>
          <w:i/>
          <w:spacing w:val="-2"/>
          <w:sz w:val="28"/>
          <w:szCs w:val="28"/>
        </w:rPr>
        <w:t xml:space="preserve"> </w:t>
      </w:r>
      <w:r w:rsidRPr="00A152FD">
        <w:rPr>
          <w:i/>
          <w:spacing w:val="-2"/>
          <w:sz w:val="28"/>
          <w:szCs w:val="28"/>
          <w:lang w:val="en-US"/>
        </w:rPr>
        <w:t>apis</w:t>
      </w:r>
      <w:r w:rsidRPr="00A152FD">
        <w:rPr>
          <w:b/>
          <w:spacing w:val="-2"/>
          <w:sz w:val="28"/>
          <w:szCs w:val="28"/>
        </w:rPr>
        <w:t xml:space="preserve"> </w:t>
      </w:r>
      <w:r w:rsidRPr="00A152FD">
        <w:rPr>
          <w:spacing w:val="-2"/>
          <w:sz w:val="28"/>
          <w:szCs w:val="28"/>
        </w:rPr>
        <w:t>и коррелятивная связь с состоянием пчелы после з</w:t>
      </w:r>
      <w:r w:rsidRPr="00A152FD">
        <w:rPr>
          <w:spacing w:val="-2"/>
          <w:sz w:val="28"/>
          <w:szCs w:val="28"/>
        </w:rPr>
        <w:t>и</w:t>
      </w:r>
      <w:r w:rsidRPr="00A152FD">
        <w:rPr>
          <w:spacing w:val="-2"/>
          <w:sz w:val="28"/>
          <w:szCs w:val="28"/>
        </w:rPr>
        <w:t>мовки в зависимости от географических условий». Труды Общества Азе</w:t>
      </w:r>
      <w:r w:rsidRPr="00A152FD">
        <w:rPr>
          <w:spacing w:val="-2"/>
          <w:sz w:val="28"/>
          <w:szCs w:val="28"/>
        </w:rPr>
        <w:t>р</w:t>
      </w:r>
      <w:r w:rsidRPr="00A152FD">
        <w:rPr>
          <w:spacing w:val="-2"/>
          <w:sz w:val="28"/>
          <w:szCs w:val="28"/>
        </w:rPr>
        <w:t xml:space="preserve">байджанских Зоологов. </w:t>
      </w:r>
      <w:r w:rsidRPr="00A152FD">
        <w:rPr>
          <w:spacing w:val="-2"/>
          <w:sz w:val="28"/>
          <w:szCs w:val="28"/>
          <w:lang w:val="en-US"/>
        </w:rPr>
        <w:t>I</w:t>
      </w:r>
      <w:r w:rsidRPr="00A152FD">
        <w:rPr>
          <w:spacing w:val="-2"/>
          <w:sz w:val="28"/>
          <w:szCs w:val="28"/>
        </w:rPr>
        <w:t>т</w:t>
      </w:r>
      <w:r w:rsidRPr="00695F2E">
        <w:rPr>
          <w:spacing w:val="-2"/>
          <w:sz w:val="28"/>
          <w:szCs w:val="28"/>
          <w:lang w:val="en-US"/>
        </w:rPr>
        <w:t>.</w:t>
      </w:r>
      <w:r w:rsidRPr="00A152FD">
        <w:rPr>
          <w:spacing w:val="-2"/>
          <w:sz w:val="28"/>
          <w:szCs w:val="28"/>
        </w:rPr>
        <w:t>Баку</w:t>
      </w:r>
      <w:r w:rsidRPr="00695F2E">
        <w:rPr>
          <w:spacing w:val="-2"/>
          <w:sz w:val="28"/>
          <w:szCs w:val="28"/>
          <w:lang w:val="en-US"/>
        </w:rPr>
        <w:t xml:space="preserve"> «</w:t>
      </w:r>
      <w:r w:rsidRPr="00A152FD">
        <w:rPr>
          <w:spacing w:val="-2"/>
          <w:sz w:val="28"/>
          <w:szCs w:val="28"/>
        </w:rPr>
        <w:t>Элм</w:t>
      </w:r>
      <w:r w:rsidRPr="00695F2E">
        <w:rPr>
          <w:spacing w:val="-2"/>
          <w:sz w:val="28"/>
          <w:szCs w:val="28"/>
          <w:lang w:val="en-US"/>
        </w:rPr>
        <w:t>», 2008.</w:t>
      </w:r>
      <w:r w:rsidRPr="00A152FD">
        <w:rPr>
          <w:spacing w:val="-2"/>
          <w:sz w:val="28"/>
          <w:szCs w:val="28"/>
        </w:rPr>
        <w:t>стр</w:t>
      </w:r>
      <w:r w:rsidRPr="00695F2E">
        <w:rPr>
          <w:spacing w:val="-2"/>
          <w:sz w:val="28"/>
          <w:szCs w:val="28"/>
          <w:lang w:val="en-US"/>
        </w:rPr>
        <w:t>.793-798.</w:t>
      </w:r>
    </w:p>
    <w:p w:rsidR="00481E00" w:rsidRPr="00695F2E" w:rsidRDefault="00481E00" w:rsidP="00695F2E">
      <w:pPr>
        <w:jc w:val="center"/>
        <w:rPr>
          <w:b/>
          <w:sz w:val="28"/>
          <w:szCs w:val="28"/>
          <w:lang w:val="en-US"/>
        </w:rPr>
      </w:pPr>
      <w:r w:rsidRPr="004F074F">
        <w:rPr>
          <w:b/>
          <w:bCs/>
          <w:sz w:val="28"/>
          <w:szCs w:val="28"/>
          <w:lang w:val="en-US"/>
        </w:rPr>
        <w:t>ECOLOGOBIOLOGICAL</w:t>
      </w:r>
      <w:r w:rsidRPr="00695F2E">
        <w:rPr>
          <w:b/>
          <w:bCs/>
          <w:sz w:val="28"/>
          <w:szCs w:val="28"/>
          <w:lang w:val="en-US"/>
        </w:rPr>
        <w:t xml:space="preserve"> </w:t>
      </w:r>
      <w:r w:rsidRPr="004F074F">
        <w:rPr>
          <w:b/>
          <w:bCs/>
          <w:sz w:val="28"/>
          <w:szCs w:val="28"/>
          <w:lang w:val="en-US"/>
        </w:rPr>
        <w:t>FEATURES</w:t>
      </w:r>
      <w:r w:rsidRPr="00695F2E">
        <w:rPr>
          <w:b/>
          <w:bCs/>
          <w:sz w:val="28"/>
          <w:szCs w:val="28"/>
          <w:lang w:val="en-US"/>
        </w:rPr>
        <w:t xml:space="preserve"> </w:t>
      </w:r>
      <w:r w:rsidRPr="004F074F">
        <w:rPr>
          <w:b/>
          <w:bCs/>
          <w:sz w:val="28"/>
          <w:szCs w:val="28"/>
          <w:lang w:val="en-US"/>
        </w:rPr>
        <w:t>OF</w:t>
      </w:r>
      <w:r w:rsidRPr="00695F2E">
        <w:rPr>
          <w:b/>
          <w:bCs/>
          <w:sz w:val="28"/>
          <w:szCs w:val="28"/>
          <w:lang w:val="en-US"/>
        </w:rPr>
        <w:t xml:space="preserve"> </w:t>
      </w:r>
      <w:r w:rsidRPr="004F074F">
        <w:rPr>
          <w:b/>
          <w:bCs/>
          <w:sz w:val="28"/>
          <w:szCs w:val="28"/>
          <w:lang w:val="en-US"/>
        </w:rPr>
        <w:t>BEE</w:t>
      </w:r>
      <w:r w:rsidRPr="00695F2E">
        <w:rPr>
          <w:b/>
          <w:bCs/>
          <w:sz w:val="28"/>
          <w:szCs w:val="28"/>
          <w:lang w:val="en-US"/>
        </w:rPr>
        <w:t xml:space="preserve"> </w:t>
      </w:r>
      <w:r w:rsidRPr="004F074F">
        <w:rPr>
          <w:b/>
          <w:bCs/>
          <w:sz w:val="28"/>
          <w:szCs w:val="28"/>
          <w:lang w:val="en-US"/>
        </w:rPr>
        <w:t>FAMILIES</w:t>
      </w:r>
      <w:r w:rsidRPr="00695F2E">
        <w:rPr>
          <w:b/>
          <w:bCs/>
          <w:sz w:val="28"/>
          <w:szCs w:val="28"/>
          <w:lang w:val="en-US"/>
        </w:rPr>
        <w:t xml:space="preserve"> </w:t>
      </w:r>
      <w:r w:rsidRPr="004F074F">
        <w:rPr>
          <w:b/>
          <w:bCs/>
          <w:sz w:val="28"/>
          <w:szCs w:val="28"/>
          <w:lang w:val="en-US"/>
        </w:rPr>
        <w:t>BY</w:t>
      </w:r>
      <w:r w:rsidRPr="00695F2E">
        <w:rPr>
          <w:b/>
          <w:bCs/>
          <w:sz w:val="28"/>
          <w:szCs w:val="28"/>
          <w:lang w:val="en-US"/>
        </w:rPr>
        <w:t xml:space="preserve"> </w:t>
      </w:r>
      <w:r w:rsidRPr="004F074F">
        <w:rPr>
          <w:b/>
          <w:bCs/>
          <w:i/>
          <w:sz w:val="28"/>
          <w:szCs w:val="28"/>
          <w:lang w:val="en-US"/>
        </w:rPr>
        <w:t>ASCOSPHAERA</w:t>
      </w:r>
      <w:r w:rsidRPr="00695F2E">
        <w:rPr>
          <w:b/>
          <w:i/>
          <w:sz w:val="28"/>
          <w:szCs w:val="28"/>
          <w:lang w:val="en-US"/>
        </w:rPr>
        <w:t xml:space="preserve"> </w:t>
      </w:r>
      <w:r w:rsidRPr="004F074F">
        <w:rPr>
          <w:b/>
          <w:i/>
          <w:sz w:val="28"/>
          <w:szCs w:val="28"/>
          <w:lang w:val="en-US"/>
        </w:rPr>
        <w:t>APIS</w:t>
      </w:r>
    </w:p>
    <w:p w:rsidR="00481E00" w:rsidRPr="004F074F" w:rsidRDefault="00481E00" w:rsidP="00A152FD">
      <w:pPr>
        <w:autoSpaceDE w:val="0"/>
        <w:autoSpaceDN w:val="0"/>
        <w:adjustRightInd w:val="0"/>
        <w:jc w:val="center"/>
        <w:rPr>
          <w:rFonts w:ascii="Tahoma" w:hAnsi="Tahoma" w:cs="Tahoma"/>
          <w:color w:val="000000"/>
          <w:sz w:val="28"/>
          <w:szCs w:val="28"/>
          <w:lang w:val="en-US"/>
        </w:rPr>
      </w:pPr>
      <w:r w:rsidRPr="004F074F">
        <w:rPr>
          <w:b/>
          <w:sz w:val="28"/>
          <w:szCs w:val="28"/>
          <w:lang w:val="en-US"/>
        </w:rPr>
        <w:t>Najafov</w:t>
      </w:r>
      <w:r w:rsidR="00A152FD" w:rsidRPr="00A152FD">
        <w:rPr>
          <w:b/>
          <w:sz w:val="28"/>
          <w:szCs w:val="28"/>
          <w:lang w:val="en-US"/>
        </w:rPr>
        <w:t xml:space="preserve"> </w:t>
      </w:r>
      <w:r w:rsidR="00A152FD" w:rsidRPr="004F074F">
        <w:rPr>
          <w:b/>
          <w:sz w:val="28"/>
          <w:szCs w:val="28"/>
          <w:lang w:val="en-US"/>
        </w:rPr>
        <w:t>N.I.</w:t>
      </w:r>
    </w:p>
    <w:p w:rsidR="00481E00" w:rsidRPr="004F074F" w:rsidRDefault="00481E00" w:rsidP="00A152FD">
      <w:pPr>
        <w:jc w:val="center"/>
        <w:rPr>
          <w:sz w:val="28"/>
          <w:szCs w:val="28"/>
          <w:lang w:val="en-US"/>
        </w:rPr>
      </w:pPr>
      <w:smartTag w:uri="urn:schemas-microsoft-com:office:smarttags" w:element="place">
        <w:smartTag w:uri="urn:schemas-microsoft-com:office:smarttags" w:element="country-region">
          <w:r w:rsidRPr="004F074F">
            <w:rPr>
              <w:sz w:val="28"/>
              <w:szCs w:val="28"/>
              <w:lang w:val="en-US"/>
            </w:rPr>
            <w:t>Azerbaijan</w:t>
          </w:r>
        </w:smartTag>
      </w:smartTag>
      <w:r w:rsidRPr="004F074F">
        <w:rPr>
          <w:sz w:val="28"/>
          <w:szCs w:val="28"/>
          <w:lang w:val="en-US"/>
        </w:rPr>
        <w:t xml:space="preserve"> scientific research institute of veterinary sciences</w:t>
      </w:r>
    </w:p>
    <w:p w:rsidR="00481E00" w:rsidRPr="00B13C70" w:rsidRDefault="00481E00" w:rsidP="00A152FD">
      <w:pPr>
        <w:ind w:firstLine="708"/>
        <w:jc w:val="both"/>
        <w:rPr>
          <w:sz w:val="28"/>
          <w:szCs w:val="28"/>
          <w:lang w:val="en-US"/>
        </w:rPr>
      </w:pPr>
      <w:r w:rsidRPr="004F074F">
        <w:rPr>
          <w:sz w:val="28"/>
          <w:szCs w:val="28"/>
          <w:lang w:val="en-US"/>
        </w:rPr>
        <w:t>Ascosferoziz leads to death of bee brood. Therefore the beer family sharply weakens. Infected bees consume more energy regularly refreshing the brood. They early grow old physiologically and badly spend wintering. Without timely conducted control measures the bee families perish.</w:t>
      </w:r>
    </w:p>
    <w:p w:rsidR="003F28C4" w:rsidRPr="00B13C70" w:rsidRDefault="003F28C4" w:rsidP="00A152FD">
      <w:pPr>
        <w:pStyle w:val="aff3"/>
        <w:rPr>
          <w:bCs/>
          <w:iCs/>
          <w:color w:val="000000"/>
          <w:lang w:val="en-US"/>
        </w:rPr>
      </w:pPr>
      <w:r w:rsidRPr="00A152FD">
        <w:rPr>
          <w:bCs/>
          <w:iCs/>
          <w:color w:val="000000"/>
        </w:rPr>
        <w:t>УДК</w:t>
      </w:r>
      <w:r w:rsidR="00A152FD" w:rsidRPr="00B13C70">
        <w:rPr>
          <w:bCs/>
          <w:iCs/>
          <w:color w:val="000000"/>
          <w:lang w:val="en-US"/>
        </w:rPr>
        <w:t xml:space="preserve"> </w:t>
      </w:r>
      <w:r w:rsidRPr="00B13C70">
        <w:rPr>
          <w:bCs/>
          <w:iCs/>
          <w:color w:val="000000"/>
          <w:lang w:val="en-US"/>
        </w:rPr>
        <w:t>619:615.361.66:618.2:636.2</w:t>
      </w:r>
    </w:p>
    <w:p w:rsidR="003F28C4" w:rsidRPr="005942AF" w:rsidRDefault="00695F2E" w:rsidP="005942AF">
      <w:pPr>
        <w:pStyle w:val="30"/>
        <w:spacing w:after="0"/>
        <w:jc w:val="center"/>
        <w:rPr>
          <w:b/>
          <w:sz w:val="28"/>
        </w:rPr>
      </w:pPr>
      <w:r>
        <w:rPr>
          <w:b/>
          <w:sz w:val="28"/>
        </w:rPr>
        <w:t xml:space="preserve">ПРИМЕНЕНИЕ ПРЕПАРАТА УТЕРОТОН </w:t>
      </w:r>
      <w:r w:rsidR="003F28C4" w:rsidRPr="005942AF">
        <w:rPr>
          <w:b/>
          <w:sz w:val="28"/>
        </w:rPr>
        <w:t>ДЛЯ КОРРЕКЦИИ ВОСПРОИЗВОДИТЕЛЬНОЙ ФУНКЦИИ МОЛОЧНЫХ КОРОВ</w:t>
      </w:r>
    </w:p>
    <w:p w:rsidR="003F28C4" w:rsidRPr="005942AF" w:rsidRDefault="003F28C4" w:rsidP="005942AF">
      <w:pPr>
        <w:jc w:val="center"/>
        <w:rPr>
          <w:b/>
          <w:sz w:val="28"/>
        </w:rPr>
      </w:pPr>
      <w:r w:rsidRPr="005942AF">
        <w:rPr>
          <w:b/>
          <w:sz w:val="28"/>
        </w:rPr>
        <w:t>Лободин К.А.</w:t>
      </w:r>
    </w:p>
    <w:p w:rsidR="003F28C4" w:rsidRPr="005942AF" w:rsidRDefault="003F28C4" w:rsidP="005942AF">
      <w:pPr>
        <w:pStyle w:val="22"/>
        <w:spacing w:line="240" w:lineRule="auto"/>
        <w:rPr>
          <w:bCs/>
          <w:i/>
          <w:szCs w:val="28"/>
          <w:lang w:eastAsia="ru-RU"/>
        </w:rPr>
      </w:pPr>
      <w:r w:rsidRPr="005942AF">
        <w:rPr>
          <w:bCs/>
          <w:i/>
          <w:szCs w:val="28"/>
          <w:lang w:eastAsia="ru-RU"/>
        </w:rPr>
        <w:t xml:space="preserve">Воронежский </w:t>
      </w:r>
      <w:r w:rsidR="005942AF" w:rsidRPr="005942AF">
        <w:rPr>
          <w:bCs/>
          <w:i/>
          <w:szCs w:val="28"/>
          <w:lang w:eastAsia="ru-RU"/>
        </w:rPr>
        <w:t xml:space="preserve">госагроуниверситет </w:t>
      </w:r>
      <w:r w:rsidRPr="005942AF">
        <w:rPr>
          <w:bCs/>
          <w:i/>
          <w:szCs w:val="28"/>
          <w:lang w:eastAsia="ru-RU"/>
        </w:rPr>
        <w:t>им. К.Д.Глинки</w:t>
      </w:r>
    </w:p>
    <w:p w:rsidR="003F28C4" w:rsidRDefault="003F28C4" w:rsidP="00A152FD">
      <w:pPr>
        <w:pStyle w:val="aa"/>
        <w:spacing w:after="0" w:line="240" w:lineRule="auto"/>
        <w:ind w:left="0" w:firstLine="709"/>
        <w:jc w:val="both"/>
        <w:rPr>
          <w:rFonts w:ascii="Times New Roman" w:hAnsi="Times New Roman"/>
          <w:sz w:val="28"/>
        </w:rPr>
      </w:pPr>
      <w:r w:rsidRPr="00A152FD">
        <w:rPr>
          <w:rFonts w:ascii="Times New Roman" w:hAnsi="Times New Roman"/>
          <w:sz w:val="28"/>
        </w:rPr>
        <w:t>Многочисленными исследованиями доказано, что возникновение функциональных расстройств и воспалительных заболеваний половых о</w:t>
      </w:r>
      <w:r w:rsidRPr="00A152FD">
        <w:rPr>
          <w:rFonts w:ascii="Times New Roman" w:hAnsi="Times New Roman"/>
          <w:sz w:val="28"/>
        </w:rPr>
        <w:t>р</w:t>
      </w:r>
      <w:r w:rsidRPr="00A152FD">
        <w:rPr>
          <w:rFonts w:ascii="Times New Roman" w:hAnsi="Times New Roman"/>
          <w:sz w:val="28"/>
        </w:rPr>
        <w:t>ганов во время и после родов находится в прямой зависимости от характ</w:t>
      </w:r>
      <w:r w:rsidRPr="00A152FD">
        <w:rPr>
          <w:rFonts w:ascii="Times New Roman" w:hAnsi="Times New Roman"/>
          <w:sz w:val="28"/>
        </w:rPr>
        <w:t>е</w:t>
      </w:r>
      <w:r w:rsidRPr="00A152FD">
        <w:rPr>
          <w:rFonts w:ascii="Times New Roman" w:hAnsi="Times New Roman"/>
          <w:sz w:val="28"/>
        </w:rPr>
        <w:t>ра сократительной функции матки. Поэтому для их терапии и профилакт</w:t>
      </w:r>
      <w:r w:rsidRPr="00A152FD">
        <w:rPr>
          <w:rFonts w:ascii="Times New Roman" w:hAnsi="Times New Roman"/>
          <w:sz w:val="28"/>
        </w:rPr>
        <w:t>и</w:t>
      </w:r>
      <w:r w:rsidRPr="00A152FD">
        <w:rPr>
          <w:rFonts w:ascii="Times New Roman" w:hAnsi="Times New Roman"/>
          <w:sz w:val="28"/>
        </w:rPr>
        <w:t>ки рекомендуют применять различные утеротонические средства (1,2).</w:t>
      </w:r>
      <w:r w:rsidR="004605FC" w:rsidRPr="00B13C70">
        <w:rPr>
          <w:rFonts w:ascii="Times New Roman" w:hAnsi="Times New Roman"/>
          <w:sz w:val="28"/>
        </w:rPr>
        <w:t xml:space="preserve"> </w:t>
      </w:r>
      <w:r w:rsidRPr="00A152FD">
        <w:rPr>
          <w:rFonts w:ascii="Times New Roman" w:hAnsi="Times New Roman"/>
          <w:sz w:val="28"/>
        </w:rPr>
        <w:t>Однако, по данным ряда отечественных и зарубежных авторов (3,4), пр</w:t>
      </w:r>
      <w:r w:rsidRPr="00A152FD">
        <w:rPr>
          <w:rFonts w:ascii="Times New Roman" w:hAnsi="Times New Roman"/>
          <w:sz w:val="28"/>
        </w:rPr>
        <w:t>и</w:t>
      </w:r>
      <w:r w:rsidRPr="00A152FD">
        <w:rPr>
          <w:rFonts w:ascii="Times New Roman" w:hAnsi="Times New Roman"/>
          <w:sz w:val="28"/>
        </w:rPr>
        <w:t>менение тонизирующих препаратов, особенно на фоне нарушенного обм</w:t>
      </w:r>
      <w:r w:rsidRPr="00A152FD">
        <w:rPr>
          <w:rFonts w:ascii="Times New Roman" w:hAnsi="Times New Roman"/>
          <w:sz w:val="28"/>
        </w:rPr>
        <w:t>е</w:t>
      </w:r>
      <w:r w:rsidRPr="00A152FD">
        <w:rPr>
          <w:rFonts w:ascii="Times New Roman" w:hAnsi="Times New Roman"/>
          <w:sz w:val="28"/>
        </w:rPr>
        <w:t>на веществ, не дает должного эффекта. В последние годы в литературе появились сообщения о применении с этой целью нового класса биолог</w:t>
      </w:r>
      <w:r w:rsidRPr="00A152FD">
        <w:rPr>
          <w:rFonts w:ascii="Times New Roman" w:hAnsi="Times New Roman"/>
          <w:sz w:val="28"/>
        </w:rPr>
        <w:t>и</w:t>
      </w:r>
      <w:r w:rsidRPr="00A152FD">
        <w:rPr>
          <w:rFonts w:ascii="Times New Roman" w:hAnsi="Times New Roman"/>
          <w:sz w:val="28"/>
        </w:rPr>
        <w:t>чески активных веществ утеротонического действия – бета-адреноблока</w:t>
      </w:r>
      <w:r w:rsidR="0032597A">
        <w:rPr>
          <w:rFonts w:ascii="Times New Roman" w:hAnsi="Times New Roman"/>
          <w:sz w:val="28"/>
        </w:rPr>
        <w:t>-</w:t>
      </w:r>
      <w:r w:rsidRPr="00A152FD">
        <w:rPr>
          <w:rFonts w:ascii="Times New Roman" w:hAnsi="Times New Roman"/>
          <w:sz w:val="28"/>
        </w:rPr>
        <w:t>торов или адренолитиков. Реакция матки на воздействие адренэргических и адренолитических средств обусловлена в основном их взаимодействием с α- и β- адренорецепторами, выявленными на мембранах гладкомыше</w:t>
      </w:r>
      <w:r w:rsidRPr="00A152FD">
        <w:rPr>
          <w:rFonts w:ascii="Times New Roman" w:hAnsi="Times New Roman"/>
          <w:sz w:val="28"/>
        </w:rPr>
        <w:t>ч</w:t>
      </w:r>
      <w:r w:rsidRPr="00A152FD">
        <w:rPr>
          <w:rFonts w:ascii="Times New Roman" w:hAnsi="Times New Roman"/>
          <w:sz w:val="28"/>
        </w:rPr>
        <w:t>ных клеток миометрия. Активизация α- и бл</w:t>
      </w:r>
      <w:r w:rsidRPr="00A152FD">
        <w:rPr>
          <w:rFonts w:ascii="Times New Roman" w:hAnsi="Times New Roman"/>
          <w:sz w:val="28"/>
        </w:rPr>
        <w:t>о</w:t>
      </w:r>
      <w:r w:rsidRPr="00A152FD">
        <w:rPr>
          <w:rFonts w:ascii="Times New Roman" w:hAnsi="Times New Roman"/>
          <w:sz w:val="28"/>
        </w:rPr>
        <w:t>када β-рецепторов приводят к усилению сократительной функции матки, а акт</w:t>
      </w:r>
      <w:r w:rsidRPr="00A152FD">
        <w:rPr>
          <w:rFonts w:ascii="Times New Roman" w:hAnsi="Times New Roman"/>
          <w:sz w:val="28"/>
        </w:rPr>
        <w:t>и</w:t>
      </w:r>
      <w:r w:rsidRPr="00A152FD">
        <w:rPr>
          <w:rFonts w:ascii="Times New Roman" w:hAnsi="Times New Roman"/>
          <w:sz w:val="28"/>
        </w:rPr>
        <w:t>визация β-рецепторов – к ее торможению ( 5).</w:t>
      </w:r>
    </w:p>
    <w:p w:rsidR="003F28C4" w:rsidRDefault="003F28C4" w:rsidP="00A152FD">
      <w:pPr>
        <w:ind w:firstLine="709"/>
        <w:jc w:val="both"/>
        <w:rPr>
          <w:sz w:val="28"/>
        </w:rPr>
      </w:pPr>
      <w:r w:rsidRPr="00A152FD">
        <w:rPr>
          <w:sz w:val="28"/>
        </w:rPr>
        <w:t>Целью нашей работы было изучение биологической активности  препарата β – адреноблокаторного действия Утеротон, действующим в</w:t>
      </w:r>
      <w:r w:rsidRPr="00A152FD">
        <w:rPr>
          <w:sz w:val="28"/>
        </w:rPr>
        <w:t>е</w:t>
      </w:r>
      <w:r w:rsidRPr="00A152FD">
        <w:rPr>
          <w:sz w:val="28"/>
        </w:rPr>
        <w:t>ществом которого является гидрохлорид пропранолола (анаприлин).  Из</w:t>
      </w:r>
      <w:r w:rsidRPr="00A152FD">
        <w:rPr>
          <w:sz w:val="28"/>
        </w:rPr>
        <w:t>у</w:t>
      </w:r>
      <w:r w:rsidRPr="00A152FD">
        <w:rPr>
          <w:sz w:val="28"/>
        </w:rPr>
        <w:t>чение сократительной функции матки коров во время родов и после отела осуществлялось методом внутренней гистерографии, при этом учитывали частоту, амплитуду, продолжительность сокращений, интервалы между ними и выводили ко</w:t>
      </w:r>
      <w:r w:rsidRPr="00A152FD">
        <w:rPr>
          <w:sz w:val="28"/>
        </w:rPr>
        <w:t>н</w:t>
      </w:r>
      <w:r w:rsidRPr="00A152FD">
        <w:rPr>
          <w:sz w:val="28"/>
        </w:rPr>
        <w:t xml:space="preserve">тракционный индекс по </w:t>
      </w:r>
      <w:r w:rsidRPr="00A152FD">
        <w:rPr>
          <w:sz w:val="28"/>
          <w:lang w:val="en-US"/>
        </w:rPr>
        <w:t>F</w:t>
      </w:r>
      <w:r w:rsidRPr="00A152FD">
        <w:rPr>
          <w:sz w:val="28"/>
        </w:rPr>
        <w:t xml:space="preserve">. </w:t>
      </w:r>
      <w:r w:rsidRPr="00A152FD">
        <w:rPr>
          <w:sz w:val="28"/>
          <w:lang w:val="en-US"/>
        </w:rPr>
        <w:t>Docke</w:t>
      </w:r>
      <w:r w:rsidRPr="00A152FD">
        <w:rPr>
          <w:sz w:val="28"/>
        </w:rPr>
        <w:t>.</w:t>
      </w:r>
    </w:p>
    <w:p w:rsidR="003F28C4" w:rsidRPr="00190ABD" w:rsidRDefault="003F28C4" w:rsidP="00A152FD">
      <w:pPr>
        <w:ind w:firstLine="709"/>
        <w:jc w:val="both"/>
        <w:rPr>
          <w:spacing w:val="-2"/>
          <w:sz w:val="28"/>
        </w:rPr>
      </w:pPr>
      <w:r w:rsidRPr="00190ABD">
        <w:rPr>
          <w:spacing w:val="-2"/>
          <w:sz w:val="28"/>
        </w:rPr>
        <w:t>На первом этапе была дана оценка  миотропной активности и терапе</w:t>
      </w:r>
      <w:r w:rsidRPr="00190ABD">
        <w:rPr>
          <w:spacing w:val="-2"/>
          <w:sz w:val="28"/>
        </w:rPr>
        <w:t>в</w:t>
      </w:r>
      <w:r w:rsidRPr="00190ABD">
        <w:rPr>
          <w:spacing w:val="-2"/>
          <w:sz w:val="28"/>
        </w:rPr>
        <w:t>тической эффективности препарата Утеротон при задержании последа. Данные гистерографии показали, что функциональная активность матки в последовую стадию родов находится в прямой зависимости от характера связи между маточной и плодной частями плаценты. При задержании п</w:t>
      </w:r>
      <w:r w:rsidRPr="00190ABD">
        <w:rPr>
          <w:spacing w:val="-2"/>
          <w:sz w:val="28"/>
        </w:rPr>
        <w:t>о</w:t>
      </w:r>
      <w:r w:rsidRPr="00190ABD">
        <w:rPr>
          <w:spacing w:val="-2"/>
          <w:sz w:val="28"/>
        </w:rPr>
        <w:t>следа на почве прочной связи между материнской и плодной частями пл</w:t>
      </w:r>
      <w:r w:rsidRPr="00190ABD">
        <w:rPr>
          <w:spacing w:val="-2"/>
          <w:sz w:val="28"/>
        </w:rPr>
        <w:t>а</w:t>
      </w:r>
      <w:r w:rsidRPr="00190ABD">
        <w:rPr>
          <w:spacing w:val="-2"/>
          <w:sz w:val="28"/>
        </w:rPr>
        <w:t>центы сократительная активность матки в 10,2 раза выше, чем в случае нормальной связи между ее частями. Утеротон, введенный внутримыше</w:t>
      </w:r>
      <w:r w:rsidRPr="00190ABD">
        <w:rPr>
          <w:spacing w:val="-2"/>
          <w:sz w:val="28"/>
        </w:rPr>
        <w:t>ч</w:t>
      </w:r>
      <w:r w:rsidRPr="00190ABD">
        <w:rPr>
          <w:spacing w:val="-2"/>
          <w:sz w:val="28"/>
        </w:rPr>
        <w:t>но в дозе 10 мл, оказывает выраженное стимулирующее влияние на сократ</w:t>
      </w:r>
      <w:r w:rsidRPr="00190ABD">
        <w:rPr>
          <w:spacing w:val="-2"/>
          <w:sz w:val="28"/>
        </w:rPr>
        <w:t>и</w:t>
      </w:r>
      <w:r w:rsidRPr="00190ABD">
        <w:rPr>
          <w:spacing w:val="-2"/>
          <w:sz w:val="28"/>
        </w:rPr>
        <w:t>тельную функцию миометрия, что проявляется усилением и учащением с</w:t>
      </w:r>
      <w:r w:rsidRPr="00190ABD">
        <w:rPr>
          <w:spacing w:val="-2"/>
          <w:sz w:val="28"/>
        </w:rPr>
        <w:t>о</w:t>
      </w:r>
      <w:r w:rsidRPr="00190ABD">
        <w:rPr>
          <w:spacing w:val="-2"/>
          <w:sz w:val="28"/>
        </w:rPr>
        <w:t>кращений матки. У животных с нормальной связью материнской и плодной частей плаценты после инъекции препарата функциональная а</w:t>
      </w:r>
      <w:r w:rsidRPr="00190ABD">
        <w:rPr>
          <w:spacing w:val="-2"/>
          <w:sz w:val="28"/>
        </w:rPr>
        <w:t>к</w:t>
      </w:r>
      <w:r w:rsidRPr="00190ABD">
        <w:rPr>
          <w:spacing w:val="-2"/>
          <w:sz w:val="28"/>
        </w:rPr>
        <w:t>тивность матки возрастает в среднем в 3,3 раза, что в последующие 1- 4 часа прив</w:t>
      </w:r>
      <w:r w:rsidRPr="00190ABD">
        <w:rPr>
          <w:spacing w:val="-2"/>
          <w:sz w:val="28"/>
        </w:rPr>
        <w:t>о</w:t>
      </w:r>
      <w:r w:rsidRPr="00190ABD">
        <w:rPr>
          <w:spacing w:val="-2"/>
          <w:sz w:val="28"/>
        </w:rPr>
        <w:t>дит к отделению плодных оболочек. Повышенная сократительная акти</w:t>
      </w:r>
      <w:r w:rsidRPr="00190ABD">
        <w:rPr>
          <w:spacing w:val="-2"/>
          <w:sz w:val="28"/>
        </w:rPr>
        <w:t>в</w:t>
      </w:r>
      <w:r w:rsidRPr="00190ABD">
        <w:rPr>
          <w:spacing w:val="-2"/>
          <w:sz w:val="28"/>
        </w:rPr>
        <w:t>ность миометрия у живо</w:t>
      </w:r>
      <w:r w:rsidRPr="00190ABD">
        <w:rPr>
          <w:spacing w:val="-2"/>
          <w:sz w:val="28"/>
        </w:rPr>
        <w:t>т</w:t>
      </w:r>
      <w:r w:rsidRPr="00190ABD">
        <w:rPr>
          <w:spacing w:val="-2"/>
          <w:sz w:val="28"/>
        </w:rPr>
        <w:t>ных с прочным сращением материнской и плодной частей плаценты отмечается на протяжении 5-6 часов после введения Ут</w:t>
      </w:r>
      <w:r w:rsidRPr="00190ABD">
        <w:rPr>
          <w:spacing w:val="-2"/>
          <w:sz w:val="28"/>
        </w:rPr>
        <w:t>е</w:t>
      </w:r>
      <w:r w:rsidRPr="00190ABD">
        <w:rPr>
          <w:spacing w:val="-2"/>
          <w:sz w:val="28"/>
        </w:rPr>
        <w:t>ротона. Однако к отделению плодных оболочек это не прив</w:t>
      </w:r>
      <w:r w:rsidRPr="00190ABD">
        <w:rPr>
          <w:spacing w:val="-2"/>
          <w:sz w:val="28"/>
        </w:rPr>
        <w:t>о</w:t>
      </w:r>
      <w:r w:rsidRPr="00190ABD">
        <w:rPr>
          <w:spacing w:val="-2"/>
          <w:sz w:val="28"/>
        </w:rPr>
        <w:t>дит.</w:t>
      </w:r>
    </w:p>
    <w:p w:rsidR="003F28C4" w:rsidRPr="00A152FD" w:rsidRDefault="003F28C4" w:rsidP="00A152FD">
      <w:pPr>
        <w:ind w:firstLine="709"/>
        <w:jc w:val="both"/>
        <w:rPr>
          <w:sz w:val="28"/>
        </w:rPr>
      </w:pPr>
      <w:r w:rsidRPr="00A152FD">
        <w:rPr>
          <w:sz w:val="28"/>
        </w:rPr>
        <w:t>Следовательно, терапевтический эффект препарата Утеротон при з</w:t>
      </w:r>
      <w:r w:rsidRPr="00A152FD">
        <w:rPr>
          <w:sz w:val="28"/>
        </w:rPr>
        <w:t>а</w:t>
      </w:r>
      <w:r w:rsidRPr="00A152FD">
        <w:rPr>
          <w:sz w:val="28"/>
        </w:rPr>
        <w:t>держании последа достигается только у коров с ослабленной моторикой матки и нормальной св</w:t>
      </w:r>
      <w:r w:rsidRPr="00A152FD">
        <w:rPr>
          <w:sz w:val="28"/>
        </w:rPr>
        <w:t>я</w:t>
      </w:r>
      <w:r w:rsidRPr="00A152FD">
        <w:rPr>
          <w:sz w:val="28"/>
        </w:rPr>
        <w:t>зью материнской и плодной частей плаценты. При прочном соединении частей плаце</w:t>
      </w:r>
      <w:r w:rsidRPr="00A152FD">
        <w:rPr>
          <w:sz w:val="28"/>
        </w:rPr>
        <w:t>н</w:t>
      </w:r>
      <w:r w:rsidRPr="00A152FD">
        <w:rPr>
          <w:sz w:val="28"/>
        </w:rPr>
        <w:t>ты, несмотря на значительное усиление сократительной функции матки под влиянием Утеротона, отделение п</w:t>
      </w:r>
      <w:r w:rsidRPr="00A152FD">
        <w:rPr>
          <w:sz w:val="28"/>
        </w:rPr>
        <w:t>о</w:t>
      </w:r>
      <w:r w:rsidRPr="00A152FD">
        <w:rPr>
          <w:sz w:val="28"/>
        </w:rPr>
        <w:t>следа не происх</w:t>
      </w:r>
      <w:r w:rsidRPr="00A152FD">
        <w:rPr>
          <w:sz w:val="28"/>
        </w:rPr>
        <w:t>о</w:t>
      </w:r>
      <w:r w:rsidRPr="00A152FD">
        <w:rPr>
          <w:sz w:val="28"/>
        </w:rPr>
        <w:t>дит.</w:t>
      </w:r>
    </w:p>
    <w:p w:rsidR="003F28C4" w:rsidRPr="00A152FD" w:rsidRDefault="003F28C4" w:rsidP="00A152FD">
      <w:pPr>
        <w:pStyle w:val="aa"/>
        <w:spacing w:after="0" w:line="240" w:lineRule="auto"/>
        <w:ind w:left="0" w:firstLine="709"/>
        <w:jc w:val="both"/>
        <w:rPr>
          <w:rFonts w:ascii="Times New Roman" w:hAnsi="Times New Roman"/>
          <w:sz w:val="28"/>
        </w:rPr>
      </w:pPr>
      <w:r w:rsidRPr="00A152FD">
        <w:rPr>
          <w:rFonts w:ascii="Times New Roman" w:hAnsi="Times New Roman"/>
          <w:sz w:val="28"/>
        </w:rPr>
        <w:t>Результаты научно- производственных опытов по сравнительному изучению терапевтической эффективности применения миотропных пр</w:t>
      </w:r>
      <w:r w:rsidRPr="00A152FD">
        <w:rPr>
          <w:rFonts w:ascii="Times New Roman" w:hAnsi="Times New Roman"/>
          <w:sz w:val="28"/>
        </w:rPr>
        <w:t>е</w:t>
      </w:r>
      <w:r w:rsidRPr="00A152FD">
        <w:rPr>
          <w:rFonts w:ascii="Times New Roman" w:hAnsi="Times New Roman"/>
          <w:sz w:val="28"/>
        </w:rPr>
        <w:t>парата при задержании последа у коров показали, что назначение Утерот</w:t>
      </w:r>
      <w:r w:rsidRPr="00A152FD">
        <w:rPr>
          <w:rFonts w:ascii="Times New Roman" w:hAnsi="Times New Roman"/>
          <w:sz w:val="28"/>
        </w:rPr>
        <w:t>о</w:t>
      </w:r>
      <w:r w:rsidRPr="00A152FD">
        <w:rPr>
          <w:rFonts w:ascii="Times New Roman" w:hAnsi="Times New Roman"/>
          <w:sz w:val="28"/>
        </w:rPr>
        <w:t>на в дозе 10 мл обеспечивает более мощный сократительный ответ ми</w:t>
      </w:r>
      <w:r w:rsidRPr="00A152FD">
        <w:rPr>
          <w:rFonts w:ascii="Times New Roman" w:hAnsi="Times New Roman"/>
          <w:sz w:val="28"/>
        </w:rPr>
        <w:t>о</w:t>
      </w:r>
      <w:r w:rsidRPr="00A152FD">
        <w:rPr>
          <w:rFonts w:ascii="Times New Roman" w:hAnsi="Times New Roman"/>
          <w:sz w:val="28"/>
        </w:rPr>
        <w:t>метрия, чем введение окситоцина (40 ед) в комплексе с простагландином (эстрофан, 2 мл). Невысокая эффективность последних, по-видимому, св</w:t>
      </w:r>
      <w:r w:rsidRPr="00A152FD">
        <w:rPr>
          <w:rFonts w:ascii="Times New Roman" w:hAnsi="Times New Roman"/>
          <w:sz w:val="28"/>
        </w:rPr>
        <w:t>я</w:t>
      </w:r>
      <w:r w:rsidRPr="00A152FD">
        <w:rPr>
          <w:rFonts w:ascii="Times New Roman" w:hAnsi="Times New Roman"/>
          <w:sz w:val="28"/>
        </w:rPr>
        <w:t>зана с неполным проявлением их миотропного эффекта в условиях нар</w:t>
      </w:r>
      <w:r w:rsidRPr="00A152FD">
        <w:rPr>
          <w:rFonts w:ascii="Times New Roman" w:hAnsi="Times New Roman"/>
          <w:sz w:val="28"/>
        </w:rPr>
        <w:t>у</w:t>
      </w:r>
      <w:r w:rsidRPr="00A152FD">
        <w:rPr>
          <w:rFonts w:ascii="Times New Roman" w:hAnsi="Times New Roman"/>
          <w:sz w:val="28"/>
        </w:rPr>
        <w:t>шения обменных процессов в тканях матки. Анализ дальнейшего состо</w:t>
      </w:r>
      <w:r w:rsidRPr="00A152FD">
        <w:rPr>
          <w:rFonts w:ascii="Times New Roman" w:hAnsi="Times New Roman"/>
          <w:sz w:val="28"/>
        </w:rPr>
        <w:t>я</w:t>
      </w:r>
      <w:r w:rsidRPr="00A152FD">
        <w:rPr>
          <w:rFonts w:ascii="Times New Roman" w:hAnsi="Times New Roman"/>
          <w:sz w:val="28"/>
        </w:rPr>
        <w:t>ния воспроизводительной функции коров показал, что назначение Утер</w:t>
      </w:r>
      <w:r w:rsidRPr="00A152FD">
        <w:rPr>
          <w:rFonts w:ascii="Times New Roman" w:hAnsi="Times New Roman"/>
          <w:sz w:val="28"/>
        </w:rPr>
        <w:t>о</w:t>
      </w:r>
      <w:r w:rsidRPr="00A152FD">
        <w:rPr>
          <w:rFonts w:ascii="Times New Roman" w:hAnsi="Times New Roman"/>
          <w:sz w:val="28"/>
        </w:rPr>
        <w:t>тона оказало положительное влияние на оплодотворяемость коров и п</w:t>
      </w:r>
      <w:r w:rsidRPr="00A152FD">
        <w:rPr>
          <w:rFonts w:ascii="Times New Roman" w:hAnsi="Times New Roman"/>
          <w:sz w:val="28"/>
        </w:rPr>
        <w:t>о</w:t>
      </w:r>
      <w:r w:rsidRPr="00A152FD">
        <w:rPr>
          <w:rFonts w:ascii="Times New Roman" w:hAnsi="Times New Roman"/>
          <w:sz w:val="28"/>
        </w:rPr>
        <w:t>зволило сократить продолжительность бесплодия в среднем на каждое ж</w:t>
      </w:r>
      <w:r w:rsidRPr="00A152FD">
        <w:rPr>
          <w:rFonts w:ascii="Times New Roman" w:hAnsi="Times New Roman"/>
          <w:sz w:val="28"/>
        </w:rPr>
        <w:t>и</w:t>
      </w:r>
      <w:r w:rsidRPr="00A152FD">
        <w:rPr>
          <w:rFonts w:ascii="Times New Roman" w:hAnsi="Times New Roman"/>
          <w:sz w:val="28"/>
        </w:rPr>
        <w:t>вотное (по сравнению с базовым вариантом леч</w:t>
      </w:r>
      <w:r w:rsidRPr="00A152FD">
        <w:rPr>
          <w:rFonts w:ascii="Times New Roman" w:hAnsi="Times New Roman"/>
          <w:sz w:val="28"/>
        </w:rPr>
        <w:t>е</w:t>
      </w:r>
      <w:r w:rsidRPr="00A152FD">
        <w:rPr>
          <w:rFonts w:ascii="Times New Roman" w:hAnsi="Times New Roman"/>
          <w:sz w:val="28"/>
        </w:rPr>
        <w:t>ния) на 14,2 дня.</w:t>
      </w:r>
    </w:p>
    <w:p w:rsidR="003F28C4" w:rsidRPr="00A152FD" w:rsidRDefault="003F28C4" w:rsidP="00A152FD">
      <w:pPr>
        <w:pStyle w:val="22"/>
        <w:spacing w:line="240" w:lineRule="auto"/>
        <w:ind w:firstLine="709"/>
        <w:jc w:val="both"/>
        <w:rPr>
          <w:bCs/>
          <w:szCs w:val="28"/>
          <w:lang w:eastAsia="ru-RU"/>
        </w:rPr>
      </w:pPr>
      <w:r w:rsidRPr="00A152FD">
        <w:t>На втором этапе было изучено влияние  препарата Утеротон на с</w:t>
      </w:r>
      <w:r w:rsidRPr="00A152FD">
        <w:t>о</w:t>
      </w:r>
      <w:r w:rsidRPr="00A152FD">
        <w:t>кратительную способность миометрия в ранний послеродовой период и эффективность его применения для профилактики функциональных нар</w:t>
      </w:r>
      <w:r w:rsidRPr="00A152FD">
        <w:t>у</w:t>
      </w:r>
      <w:r w:rsidRPr="00A152FD">
        <w:t>шений и воспалител</w:t>
      </w:r>
      <w:r w:rsidRPr="00A152FD">
        <w:t>ь</w:t>
      </w:r>
      <w:r w:rsidRPr="00A152FD">
        <w:t>ных заболеваний матки после отела.</w:t>
      </w:r>
    </w:p>
    <w:p w:rsidR="003F28C4" w:rsidRPr="00A152FD" w:rsidRDefault="003F28C4" w:rsidP="00A152FD">
      <w:pPr>
        <w:ind w:firstLine="709"/>
        <w:jc w:val="both"/>
        <w:rPr>
          <w:sz w:val="28"/>
        </w:rPr>
      </w:pPr>
      <w:r w:rsidRPr="00A152FD">
        <w:rPr>
          <w:sz w:val="28"/>
        </w:rPr>
        <w:t>Результаты гистерографии показали, что при введении коровам ч</w:t>
      </w:r>
      <w:r w:rsidRPr="00A152FD">
        <w:rPr>
          <w:sz w:val="28"/>
        </w:rPr>
        <w:t>е</w:t>
      </w:r>
      <w:r w:rsidRPr="00A152FD">
        <w:rPr>
          <w:sz w:val="28"/>
        </w:rPr>
        <w:t>рез 1 час после отела препарата Утеротон в дозе 10 мл показатели сократ</w:t>
      </w:r>
      <w:r w:rsidRPr="00A152FD">
        <w:rPr>
          <w:sz w:val="28"/>
        </w:rPr>
        <w:t>и</w:t>
      </w:r>
      <w:r w:rsidRPr="00A152FD">
        <w:rPr>
          <w:sz w:val="28"/>
        </w:rPr>
        <w:t>тельной функции матки увеличиваются по сравнению с интактными ж</w:t>
      </w:r>
      <w:r w:rsidRPr="00A152FD">
        <w:rPr>
          <w:sz w:val="28"/>
        </w:rPr>
        <w:t>и</w:t>
      </w:r>
      <w:r w:rsidRPr="00A152FD">
        <w:rPr>
          <w:sz w:val="28"/>
        </w:rPr>
        <w:t>вотными в 1,9 - 3,9 раза на период более 5,5 часов. Одновременно устано</w:t>
      </w:r>
      <w:r w:rsidRPr="00A152FD">
        <w:rPr>
          <w:sz w:val="28"/>
        </w:rPr>
        <w:t>в</w:t>
      </w:r>
      <w:r w:rsidRPr="00A152FD">
        <w:rPr>
          <w:sz w:val="28"/>
        </w:rPr>
        <w:t>лено, что утеротонический эффект препарата пр</w:t>
      </w:r>
      <w:r w:rsidRPr="00A152FD">
        <w:rPr>
          <w:sz w:val="28"/>
        </w:rPr>
        <w:t>о</w:t>
      </w:r>
      <w:r w:rsidRPr="00A152FD">
        <w:rPr>
          <w:sz w:val="28"/>
        </w:rPr>
        <w:t>является сильнее при его назначении перед доением. Доение животных в первые часы после отела стимулирует моторную функцию матки на период около 2 часов. Предв</w:t>
      </w:r>
      <w:r w:rsidRPr="00A152FD">
        <w:rPr>
          <w:sz w:val="28"/>
        </w:rPr>
        <w:t>а</w:t>
      </w:r>
      <w:r w:rsidRPr="00A152FD">
        <w:rPr>
          <w:sz w:val="28"/>
        </w:rPr>
        <w:t>рительное назначение Утеротона в дозе 10 мл обеспечивает более мощный ответ миометрия на импульсы от регулирующих систем, что вероятно св</w:t>
      </w:r>
      <w:r w:rsidRPr="00A152FD">
        <w:rPr>
          <w:sz w:val="28"/>
        </w:rPr>
        <w:t>я</w:t>
      </w:r>
      <w:r w:rsidRPr="00A152FD">
        <w:rPr>
          <w:sz w:val="28"/>
        </w:rPr>
        <w:t>зано с усилением миотропного эффекта эндогенного окситоцина,  выд</w:t>
      </w:r>
      <w:r w:rsidRPr="00A152FD">
        <w:rPr>
          <w:sz w:val="28"/>
        </w:rPr>
        <w:t>е</w:t>
      </w:r>
      <w:r w:rsidRPr="00A152FD">
        <w:rPr>
          <w:sz w:val="28"/>
        </w:rPr>
        <w:t>ляемого при молокоотд</w:t>
      </w:r>
      <w:r w:rsidRPr="00A152FD">
        <w:rPr>
          <w:sz w:val="28"/>
        </w:rPr>
        <w:t>а</w:t>
      </w:r>
      <w:r w:rsidRPr="00A152FD">
        <w:rPr>
          <w:sz w:val="28"/>
        </w:rPr>
        <w:t>че.</w:t>
      </w:r>
    </w:p>
    <w:p w:rsidR="003F28C4" w:rsidRPr="00A152FD" w:rsidRDefault="003F28C4" w:rsidP="00A152FD">
      <w:pPr>
        <w:pStyle w:val="aa"/>
        <w:spacing w:after="0" w:line="240" w:lineRule="auto"/>
        <w:ind w:left="0" w:firstLine="709"/>
        <w:jc w:val="both"/>
        <w:rPr>
          <w:rFonts w:ascii="Times New Roman" w:hAnsi="Times New Roman"/>
          <w:sz w:val="28"/>
        </w:rPr>
      </w:pPr>
      <w:r w:rsidRPr="00A152FD">
        <w:rPr>
          <w:rFonts w:ascii="Times New Roman" w:hAnsi="Times New Roman"/>
          <w:sz w:val="28"/>
        </w:rPr>
        <w:t>Таким образом, препарат Утеротон обладает выраженным миотро</w:t>
      </w:r>
      <w:r w:rsidRPr="00A152FD">
        <w:rPr>
          <w:rFonts w:ascii="Times New Roman" w:hAnsi="Times New Roman"/>
          <w:sz w:val="28"/>
        </w:rPr>
        <w:t>п</w:t>
      </w:r>
      <w:r w:rsidRPr="00A152FD">
        <w:rPr>
          <w:rFonts w:ascii="Times New Roman" w:hAnsi="Times New Roman"/>
          <w:sz w:val="28"/>
        </w:rPr>
        <w:t>ным действием, проявляющимся в активизации частоты, амплитуды и продолжительности сокращений матки, что является необходимым комп</w:t>
      </w:r>
      <w:r w:rsidRPr="00A152FD">
        <w:rPr>
          <w:rFonts w:ascii="Times New Roman" w:hAnsi="Times New Roman"/>
          <w:sz w:val="28"/>
        </w:rPr>
        <w:t>о</w:t>
      </w:r>
      <w:r w:rsidRPr="00A152FD">
        <w:rPr>
          <w:rFonts w:ascii="Times New Roman" w:hAnsi="Times New Roman"/>
          <w:sz w:val="28"/>
        </w:rPr>
        <w:t>нентом ускорения в ней инволюционных процессов, а также обладает с</w:t>
      </w:r>
      <w:r w:rsidRPr="00A152FD">
        <w:rPr>
          <w:rFonts w:ascii="Times New Roman" w:hAnsi="Times New Roman"/>
          <w:sz w:val="28"/>
        </w:rPr>
        <w:t>и</w:t>
      </w:r>
      <w:r w:rsidRPr="00A152FD">
        <w:rPr>
          <w:rFonts w:ascii="Times New Roman" w:hAnsi="Times New Roman"/>
          <w:sz w:val="28"/>
        </w:rPr>
        <w:t>нергизмом действия с эндогенным окситоцином. Назначение препарата Утеротон в первые часы после родов снижает заболеваемость коров посл</w:t>
      </w:r>
      <w:r w:rsidRPr="00A152FD">
        <w:rPr>
          <w:rFonts w:ascii="Times New Roman" w:hAnsi="Times New Roman"/>
          <w:sz w:val="28"/>
        </w:rPr>
        <w:t>е</w:t>
      </w:r>
      <w:r w:rsidRPr="00A152FD">
        <w:rPr>
          <w:rFonts w:ascii="Times New Roman" w:hAnsi="Times New Roman"/>
          <w:sz w:val="28"/>
        </w:rPr>
        <w:t>родовым эндометритом и острой субинволюцией матки в 2,56 раза, что благоприятно отражается на их последующей воспроизводительной фун</w:t>
      </w:r>
      <w:r w:rsidRPr="00A152FD">
        <w:rPr>
          <w:rFonts w:ascii="Times New Roman" w:hAnsi="Times New Roman"/>
          <w:sz w:val="28"/>
        </w:rPr>
        <w:t>к</w:t>
      </w:r>
      <w:r w:rsidRPr="00A152FD">
        <w:rPr>
          <w:rFonts w:ascii="Times New Roman" w:hAnsi="Times New Roman"/>
          <w:sz w:val="28"/>
        </w:rPr>
        <w:t>ции, обеспечивая сокращение продолжительности бесплодия у каждого животного на 25,3 дня.</w:t>
      </w:r>
    </w:p>
    <w:p w:rsidR="003F28C4" w:rsidRPr="00A152FD" w:rsidRDefault="003F28C4" w:rsidP="00A152FD">
      <w:pPr>
        <w:ind w:firstLine="709"/>
        <w:jc w:val="both"/>
        <w:rPr>
          <w:sz w:val="28"/>
        </w:rPr>
      </w:pPr>
      <w:r w:rsidRPr="00A152FD">
        <w:rPr>
          <w:sz w:val="28"/>
        </w:rPr>
        <w:t>Определено, что стресс-факторы, воздействующие на организм ж</w:t>
      </w:r>
      <w:r w:rsidRPr="00A152FD">
        <w:rPr>
          <w:sz w:val="28"/>
        </w:rPr>
        <w:t>и</w:t>
      </w:r>
      <w:r w:rsidRPr="00A152FD">
        <w:rPr>
          <w:sz w:val="28"/>
        </w:rPr>
        <w:t>вотных при искусственном осеменении, обуславливая выделение надп</w:t>
      </w:r>
      <w:r w:rsidRPr="00A152FD">
        <w:rPr>
          <w:sz w:val="28"/>
        </w:rPr>
        <w:t>о</w:t>
      </w:r>
      <w:r w:rsidRPr="00A152FD">
        <w:rPr>
          <w:sz w:val="28"/>
        </w:rPr>
        <w:t>чечниками большого количества адренэргических соединений, вступа</w:t>
      </w:r>
      <w:r w:rsidRPr="00A152FD">
        <w:rPr>
          <w:sz w:val="28"/>
        </w:rPr>
        <w:t>ю</w:t>
      </w:r>
      <w:r w:rsidRPr="00A152FD">
        <w:rPr>
          <w:sz w:val="28"/>
        </w:rPr>
        <w:t>щих в контакт и возбуждающих бета-адренорецепторы матки, тормозят ее моторику, вызывают гипотонию или даже атонию. Это ведет к  затрудн</w:t>
      </w:r>
      <w:r w:rsidRPr="00A152FD">
        <w:rPr>
          <w:sz w:val="28"/>
        </w:rPr>
        <w:t>е</w:t>
      </w:r>
      <w:r w:rsidRPr="00A152FD">
        <w:rPr>
          <w:sz w:val="28"/>
        </w:rPr>
        <w:t>нию продвижения спермиев по половым путям животных после их осем</w:t>
      </w:r>
      <w:r w:rsidRPr="00A152FD">
        <w:rPr>
          <w:sz w:val="28"/>
        </w:rPr>
        <w:t>е</w:t>
      </w:r>
      <w:r w:rsidRPr="00A152FD">
        <w:rPr>
          <w:sz w:val="28"/>
        </w:rPr>
        <w:t>нения и снижению их оплодотворяемости. Для изучения влияния препар</w:t>
      </w:r>
      <w:r w:rsidRPr="00A152FD">
        <w:rPr>
          <w:sz w:val="28"/>
        </w:rPr>
        <w:t>а</w:t>
      </w:r>
      <w:r w:rsidRPr="00A152FD">
        <w:rPr>
          <w:sz w:val="28"/>
        </w:rPr>
        <w:t>та Утеротон на сократительную функцию матки коров в стадию возбужд</w:t>
      </w:r>
      <w:r w:rsidRPr="00A152FD">
        <w:rPr>
          <w:sz w:val="28"/>
        </w:rPr>
        <w:t>е</w:t>
      </w:r>
      <w:r w:rsidRPr="00A152FD">
        <w:rPr>
          <w:sz w:val="28"/>
        </w:rPr>
        <w:t>ния полового цикла  с помощью водяного манометра измеряли величину отрицательного давления в ее полости, возникающего вследствие антип</w:t>
      </w:r>
      <w:r w:rsidRPr="00A152FD">
        <w:rPr>
          <w:sz w:val="28"/>
        </w:rPr>
        <w:t>е</w:t>
      </w:r>
      <w:r w:rsidRPr="00A152FD">
        <w:rPr>
          <w:sz w:val="28"/>
        </w:rPr>
        <w:t>ристальтических сокращений миоме</w:t>
      </w:r>
      <w:r w:rsidRPr="00A152FD">
        <w:rPr>
          <w:sz w:val="28"/>
        </w:rPr>
        <w:t>т</w:t>
      </w:r>
      <w:r w:rsidRPr="00A152FD">
        <w:rPr>
          <w:sz w:val="28"/>
        </w:rPr>
        <w:t>рия.</w:t>
      </w:r>
    </w:p>
    <w:p w:rsidR="003F28C4" w:rsidRPr="00A152FD" w:rsidRDefault="003F28C4" w:rsidP="00A152FD">
      <w:pPr>
        <w:shd w:val="clear" w:color="auto" w:fill="FFFFFF"/>
        <w:tabs>
          <w:tab w:val="left" w:pos="365"/>
        </w:tabs>
        <w:ind w:firstLine="709"/>
        <w:jc w:val="both"/>
        <w:rPr>
          <w:sz w:val="28"/>
        </w:rPr>
      </w:pPr>
      <w:r w:rsidRPr="00A152FD">
        <w:rPr>
          <w:sz w:val="28"/>
        </w:rPr>
        <w:t>Установлено, что  введение препарата  обеспечивает активизацию моторной функции матки, усиление ее антиперистальтических сокращ</w:t>
      </w:r>
      <w:r w:rsidRPr="00A152FD">
        <w:rPr>
          <w:sz w:val="28"/>
        </w:rPr>
        <w:t>е</w:t>
      </w:r>
      <w:r w:rsidRPr="00A152FD">
        <w:rPr>
          <w:sz w:val="28"/>
        </w:rPr>
        <w:t>ний, что повышает отрицательное давление в ее полости в среднем на 23,4% и способствует</w:t>
      </w:r>
      <w:r w:rsidRPr="00A152FD">
        <w:rPr>
          <w:color w:val="000000"/>
          <w:sz w:val="28"/>
          <w:szCs w:val="21"/>
        </w:rPr>
        <w:t xml:space="preserve"> продвижению спермиев к месту оплодотворения я</w:t>
      </w:r>
      <w:r w:rsidRPr="00A152FD">
        <w:rPr>
          <w:color w:val="000000"/>
          <w:sz w:val="28"/>
          <w:szCs w:val="21"/>
        </w:rPr>
        <w:t>й</w:t>
      </w:r>
      <w:r w:rsidRPr="00A152FD">
        <w:rPr>
          <w:color w:val="000000"/>
          <w:sz w:val="28"/>
          <w:szCs w:val="21"/>
        </w:rPr>
        <w:t>цеклетки.</w:t>
      </w:r>
    </w:p>
    <w:p w:rsidR="003F28C4" w:rsidRPr="00A152FD" w:rsidRDefault="003F28C4" w:rsidP="00A152FD">
      <w:pPr>
        <w:ind w:firstLine="709"/>
        <w:jc w:val="both"/>
        <w:rPr>
          <w:sz w:val="28"/>
        </w:rPr>
      </w:pPr>
      <w:r w:rsidRPr="00A152FD">
        <w:rPr>
          <w:sz w:val="28"/>
        </w:rPr>
        <w:t>Результаты научно-производственных испытаний показали, что вв</w:t>
      </w:r>
      <w:r w:rsidRPr="00A152FD">
        <w:rPr>
          <w:sz w:val="28"/>
        </w:rPr>
        <w:t>е</w:t>
      </w:r>
      <w:r w:rsidRPr="00A152FD">
        <w:rPr>
          <w:sz w:val="28"/>
        </w:rPr>
        <w:t>дение утеротона перед осеменением в дозе 5-10 мл повышает оплодотв</w:t>
      </w:r>
      <w:r w:rsidRPr="00A152FD">
        <w:rPr>
          <w:sz w:val="28"/>
        </w:rPr>
        <w:t>о</w:t>
      </w:r>
      <w:r w:rsidRPr="00A152FD">
        <w:rPr>
          <w:sz w:val="28"/>
        </w:rPr>
        <w:t>ряемость коров на 17,0 –19,4% по сравнению с контролем. При этом, н</w:t>
      </w:r>
      <w:r w:rsidRPr="00A152FD">
        <w:rPr>
          <w:sz w:val="28"/>
        </w:rPr>
        <w:t>е</w:t>
      </w:r>
      <w:r w:rsidRPr="00A152FD">
        <w:rPr>
          <w:sz w:val="28"/>
        </w:rPr>
        <w:t>смотря на то, что доза вводимого препарата в опытных группах отличалась в два раза, разница по оплодотворяемости составила лишь 2,4%. Таким о</w:t>
      </w:r>
      <w:r w:rsidRPr="00A152FD">
        <w:rPr>
          <w:sz w:val="28"/>
        </w:rPr>
        <w:t>б</w:t>
      </w:r>
      <w:r w:rsidRPr="00A152FD">
        <w:rPr>
          <w:sz w:val="28"/>
        </w:rPr>
        <w:t>разом, в условиях производства для повышения оплодотворяемости цел</w:t>
      </w:r>
      <w:r w:rsidRPr="00A152FD">
        <w:rPr>
          <w:sz w:val="28"/>
        </w:rPr>
        <w:t>е</w:t>
      </w:r>
      <w:r w:rsidRPr="00A152FD">
        <w:rPr>
          <w:sz w:val="28"/>
        </w:rPr>
        <w:t>сообразно применять Утеротон в дозе 5 мл. Одновременно установлено, что назначение препарата  дает несколько лучший результат в зимне-стойловый пер</w:t>
      </w:r>
      <w:r w:rsidRPr="00A152FD">
        <w:rPr>
          <w:sz w:val="28"/>
        </w:rPr>
        <w:t>и</w:t>
      </w:r>
      <w:r w:rsidRPr="00A152FD">
        <w:rPr>
          <w:sz w:val="28"/>
        </w:rPr>
        <w:t>од.</w:t>
      </w:r>
    </w:p>
    <w:p w:rsidR="003F28C4" w:rsidRPr="00A152FD" w:rsidRDefault="003F28C4" w:rsidP="00A152FD">
      <w:pPr>
        <w:ind w:firstLine="709"/>
        <w:jc w:val="both"/>
        <w:rPr>
          <w:sz w:val="28"/>
        </w:rPr>
      </w:pPr>
      <w:r w:rsidRPr="00A152FD">
        <w:rPr>
          <w:sz w:val="28"/>
        </w:rPr>
        <w:t>Таким образом, блокада бета-адренорецепторов путем введения Ут</w:t>
      </w:r>
      <w:r w:rsidRPr="00A152FD">
        <w:rPr>
          <w:sz w:val="28"/>
        </w:rPr>
        <w:t>е</w:t>
      </w:r>
      <w:r w:rsidRPr="00A152FD">
        <w:rPr>
          <w:sz w:val="28"/>
        </w:rPr>
        <w:t>ротона снимает эффект действия катехоламинов, что приводит к активиз</w:t>
      </w:r>
      <w:r w:rsidRPr="00A152FD">
        <w:rPr>
          <w:sz w:val="28"/>
        </w:rPr>
        <w:t>а</w:t>
      </w:r>
      <w:r w:rsidRPr="00A152FD">
        <w:rPr>
          <w:sz w:val="28"/>
        </w:rPr>
        <w:t>ции сократительной функции матки, повышает частоту, амплитуду и пр</w:t>
      </w:r>
      <w:r w:rsidRPr="00A152FD">
        <w:rPr>
          <w:sz w:val="28"/>
        </w:rPr>
        <w:t>о</w:t>
      </w:r>
      <w:r w:rsidRPr="00A152FD">
        <w:rPr>
          <w:sz w:val="28"/>
        </w:rPr>
        <w:t>должительность ее сокращений, нормализуя тем самым течение послед</w:t>
      </w:r>
      <w:r w:rsidRPr="00A152FD">
        <w:rPr>
          <w:sz w:val="28"/>
        </w:rPr>
        <w:t>о</w:t>
      </w:r>
      <w:r w:rsidRPr="00A152FD">
        <w:rPr>
          <w:sz w:val="28"/>
        </w:rPr>
        <w:t>вой стадии родов и послеродового периода у коров, что благоприятно о</w:t>
      </w:r>
      <w:r w:rsidRPr="00A152FD">
        <w:rPr>
          <w:sz w:val="28"/>
        </w:rPr>
        <w:t>т</w:t>
      </w:r>
      <w:r w:rsidRPr="00A152FD">
        <w:rPr>
          <w:sz w:val="28"/>
        </w:rPr>
        <w:t>ражается на их воспроизводительной функции, а также повышает оплод</w:t>
      </w:r>
      <w:r w:rsidRPr="00A152FD">
        <w:rPr>
          <w:sz w:val="28"/>
        </w:rPr>
        <w:t>о</w:t>
      </w:r>
      <w:r w:rsidRPr="00A152FD">
        <w:rPr>
          <w:sz w:val="28"/>
        </w:rPr>
        <w:t>творяемость ж</w:t>
      </w:r>
      <w:r w:rsidRPr="00A152FD">
        <w:rPr>
          <w:sz w:val="28"/>
        </w:rPr>
        <w:t>и</w:t>
      </w:r>
      <w:r w:rsidRPr="00A152FD">
        <w:rPr>
          <w:sz w:val="28"/>
        </w:rPr>
        <w:t>вотных при искусственном осеменении.</w:t>
      </w:r>
    </w:p>
    <w:p w:rsidR="003F28C4" w:rsidRPr="00A152FD" w:rsidRDefault="003F28C4" w:rsidP="00A152FD">
      <w:pPr>
        <w:ind w:firstLine="709"/>
        <w:jc w:val="both"/>
        <w:rPr>
          <w:sz w:val="28"/>
          <w:lang w:val="en-US"/>
        </w:rPr>
      </w:pPr>
      <w:r w:rsidRPr="00A152FD">
        <w:rPr>
          <w:b/>
          <w:bCs/>
          <w:sz w:val="28"/>
        </w:rPr>
        <w:t>Список литературы</w:t>
      </w:r>
      <w:r w:rsidR="005942AF" w:rsidRPr="00A152FD">
        <w:rPr>
          <w:b/>
          <w:bCs/>
          <w:sz w:val="28"/>
        </w:rPr>
        <w:t>.</w:t>
      </w:r>
      <w:r w:rsidRPr="00A152FD">
        <w:rPr>
          <w:bCs/>
          <w:sz w:val="28"/>
        </w:rPr>
        <w:t xml:space="preserve"> </w:t>
      </w:r>
      <w:r w:rsidRPr="00A152FD">
        <w:rPr>
          <w:sz w:val="28"/>
        </w:rPr>
        <w:t>1. Мисайлов В.Д. Меры борьбы с бесплодием и яловостью коров. – Улан-Удэ: Бурятское книжное издательство, 1976, - 77 с. 2. Кузьмич Р.Г. Влияние сократительной функции матки на послер</w:t>
      </w:r>
      <w:r w:rsidRPr="00A152FD">
        <w:rPr>
          <w:sz w:val="28"/>
        </w:rPr>
        <w:t>о</w:t>
      </w:r>
      <w:r w:rsidRPr="00A152FD">
        <w:rPr>
          <w:sz w:val="28"/>
        </w:rPr>
        <w:t>довой эндометрит у коров // Ветеринария. – 2000. - №2. – С.37-38.</w:t>
      </w:r>
      <w:r w:rsidR="005942AF" w:rsidRPr="00A152FD">
        <w:rPr>
          <w:sz w:val="28"/>
        </w:rPr>
        <w:t xml:space="preserve"> </w:t>
      </w:r>
      <w:r w:rsidRPr="00A152FD">
        <w:rPr>
          <w:sz w:val="28"/>
        </w:rPr>
        <w:t>3. Н</w:t>
      </w:r>
      <w:r w:rsidRPr="00A152FD">
        <w:rPr>
          <w:sz w:val="28"/>
        </w:rPr>
        <w:t>е</w:t>
      </w:r>
      <w:r w:rsidRPr="00A152FD">
        <w:rPr>
          <w:sz w:val="28"/>
        </w:rPr>
        <w:t>жданов А.Г.  Физиологические основы профилактики симпт</w:t>
      </w:r>
      <w:r w:rsidRPr="00A152FD">
        <w:rPr>
          <w:sz w:val="28"/>
        </w:rPr>
        <w:t>о</w:t>
      </w:r>
      <w:r w:rsidRPr="00A152FD">
        <w:rPr>
          <w:sz w:val="28"/>
        </w:rPr>
        <w:t>матического бесплодия  коров: Автореф. дис. … докт. вет. наук. – Вор</w:t>
      </w:r>
      <w:r w:rsidRPr="00A152FD">
        <w:rPr>
          <w:sz w:val="28"/>
        </w:rPr>
        <w:t>о</w:t>
      </w:r>
      <w:r w:rsidRPr="00A152FD">
        <w:rPr>
          <w:sz w:val="28"/>
        </w:rPr>
        <w:t xml:space="preserve">неж,1985. – 39с. </w:t>
      </w:r>
      <w:r w:rsidRPr="00A152FD">
        <w:rPr>
          <w:sz w:val="28"/>
          <w:lang w:val="en-US"/>
        </w:rPr>
        <w:t>4. Franz A. et al. Zur Frage der Wirksamkeit von Neo-Ergotin zur Tonisierung des uterus post pa</w:t>
      </w:r>
      <w:r w:rsidRPr="00A152FD">
        <w:rPr>
          <w:sz w:val="28"/>
          <w:lang w:val="en-US"/>
        </w:rPr>
        <w:t>r</w:t>
      </w:r>
      <w:r w:rsidRPr="00A152FD">
        <w:rPr>
          <w:sz w:val="28"/>
          <w:lang w:val="en-US"/>
        </w:rPr>
        <w:t>tum beim Rind // Mh. Veter</w:t>
      </w:r>
      <w:r w:rsidRPr="00A152FD">
        <w:rPr>
          <w:sz w:val="28"/>
        </w:rPr>
        <w:t xml:space="preserve">. </w:t>
      </w:r>
      <w:r w:rsidRPr="00A152FD">
        <w:rPr>
          <w:sz w:val="28"/>
          <w:lang w:val="en-US"/>
        </w:rPr>
        <w:t>Med</w:t>
      </w:r>
      <w:r w:rsidRPr="00A152FD">
        <w:rPr>
          <w:sz w:val="28"/>
        </w:rPr>
        <w:t xml:space="preserve">., 1979. – 34. – 12. – </w:t>
      </w:r>
      <w:r w:rsidRPr="00A152FD">
        <w:rPr>
          <w:sz w:val="28"/>
          <w:lang w:val="en-US"/>
        </w:rPr>
        <w:t>S</w:t>
      </w:r>
      <w:r w:rsidRPr="00A152FD">
        <w:rPr>
          <w:sz w:val="28"/>
        </w:rPr>
        <w:t>. 462-465. 5. Герасимович Г.И., Дуда И.В. Применение бета-адреноблокаторов для родовспоможения// Акуш. и гин. – 1984. - №12.- С</w:t>
      </w:r>
      <w:r w:rsidRPr="00A152FD">
        <w:rPr>
          <w:sz w:val="28"/>
          <w:lang w:val="en-US"/>
        </w:rPr>
        <w:t>. 27-30.</w:t>
      </w:r>
    </w:p>
    <w:p w:rsidR="003F28C4" w:rsidRPr="00A152FD" w:rsidRDefault="003F28C4" w:rsidP="00A152FD">
      <w:pPr>
        <w:autoSpaceDE w:val="0"/>
        <w:autoSpaceDN w:val="0"/>
        <w:adjustRightInd w:val="0"/>
        <w:jc w:val="center"/>
        <w:rPr>
          <w:rFonts w:cs="Arial CYR"/>
          <w:b/>
          <w:color w:val="000000"/>
          <w:sz w:val="28"/>
          <w:szCs w:val="20"/>
          <w:lang w:val="en-US"/>
        </w:rPr>
      </w:pPr>
      <w:r w:rsidRPr="00A152FD">
        <w:rPr>
          <w:b/>
          <w:bCs/>
          <w:sz w:val="28"/>
          <w:lang w:val="en-US"/>
        </w:rPr>
        <w:t>APPLICATION OF PREPARATION UTEROTON</w:t>
      </w:r>
      <w:r w:rsidRPr="00A152FD">
        <w:rPr>
          <w:rFonts w:cs="Times New Roman CYR"/>
          <w:b/>
          <w:bCs/>
          <w:sz w:val="28"/>
          <w:lang w:val="en-US"/>
        </w:rPr>
        <w:t xml:space="preserve"> </w:t>
      </w:r>
      <w:r w:rsidRPr="00A152FD">
        <w:rPr>
          <w:b/>
          <w:bCs/>
          <w:sz w:val="28"/>
          <w:lang w:val="en-US"/>
        </w:rPr>
        <w:t>FOR CORRECTION OF REPRODUCTIVE FUNCTION OF DAIRY COWS</w:t>
      </w:r>
    </w:p>
    <w:p w:rsidR="003F28C4" w:rsidRPr="00A152FD" w:rsidRDefault="003F28C4" w:rsidP="00A152FD">
      <w:pPr>
        <w:jc w:val="center"/>
        <w:rPr>
          <w:bCs/>
          <w:sz w:val="28"/>
          <w:lang w:val="en-US"/>
        </w:rPr>
      </w:pPr>
      <w:r w:rsidRPr="00A152FD">
        <w:rPr>
          <w:bCs/>
          <w:sz w:val="28"/>
          <w:lang w:val="en-US"/>
        </w:rPr>
        <w:t>Lobodin K. A.</w:t>
      </w:r>
    </w:p>
    <w:p w:rsidR="00D61084" w:rsidRPr="00C94EA9" w:rsidRDefault="00D61084" w:rsidP="00D61084">
      <w:pPr>
        <w:pStyle w:val="aa"/>
        <w:spacing w:after="0" w:line="240" w:lineRule="auto"/>
        <w:ind w:left="0"/>
        <w:jc w:val="center"/>
        <w:rPr>
          <w:rFonts w:ascii="Times New Roman" w:hAnsi="Times New Roman"/>
          <w:sz w:val="28"/>
          <w:szCs w:val="28"/>
          <w:lang w:val="en-US"/>
        </w:rPr>
      </w:pPr>
      <w:smartTag w:uri="urn:schemas-microsoft-com:office:smarttags" w:element="place">
        <w:smartTag w:uri="urn:schemas-microsoft-com:office:smarttags" w:element="PlaceName">
          <w:r w:rsidRPr="00C94EA9">
            <w:rPr>
              <w:rFonts w:ascii="Times New Roman" w:hAnsi="Times New Roman"/>
              <w:sz w:val="28"/>
              <w:szCs w:val="28"/>
              <w:lang w:val="en-US"/>
            </w:rPr>
            <w:t>Voronezh</w:t>
          </w:r>
        </w:smartTag>
        <w:r w:rsidRPr="00C94EA9">
          <w:rPr>
            <w:rFonts w:ascii="Times New Roman" w:hAnsi="Times New Roman"/>
            <w:sz w:val="28"/>
            <w:szCs w:val="28"/>
            <w:lang w:val="en-US"/>
          </w:rPr>
          <w:t xml:space="preserve"> </w:t>
        </w:r>
        <w:smartTag w:uri="urn:schemas-microsoft-com:office:smarttags" w:element="PlaceType">
          <w:r w:rsidRPr="00C94EA9">
            <w:rPr>
              <w:rFonts w:ascii="Times New Roman" w:hAnsi="Times New Roman"/>
              <w:sz w:val="28"/>
              <w:szCs w:val="28"/>
              <w:lang w:val="en-US"/>
            </w:rPr>
            <w:t>State</w:t>
          </w:r>
        </w:smartTag>
        <w:r w:rsidRPr="00C94EA9">
          <w:rPr>
            <w:rFonts w:ascii="Times New Roman" w:hAnsi="Times New Roman"/>
            <w:sz w:val="28"/>
            <w:szCs w:val="28"/>
            <w:lang w:val="en-US"/>
          </w:rPr>
          <w:t xml:space="preserve"> </w:t>
        </w:r>
        <w:smartTag w:uri="urn:schemas-microsoft-com:office:smarttags" w:element="PlaceName">
          <w:r w:rsidRPr="00C94EA9">
            <w:rPr>
              <w:rFonts w:ascii="Times New Roman" w:hAnsi="Times New Roman"/>
              <w:sz w:val="28"/>
              <w:szCs w:val="28"/>
              <w:lang w:val="en-US"/>
            </w:rPr>
            <w:t>Agrarian</w:t>
          </w:r>
        </w:smartTag>
        <w:r w:rsidRPr="00C94EA9">
          <w:rPr>
            <w:rFonts w:ascii="Times New Roman" w:hAnsi="Times New Roman"/>
            <w:sz w:val="28"/>
            <w:szCs w:val="28"/>
            <w:lang w:val="en-US"/>
          </w:rPr>
          <w:t xml:space="preserve"> </w:t>
        </w:r>
        <w:smartTag w:uri="urn:schemas-microsoft-com:office:smarttags" w:element="PlaceType">
          <w:r w:rsidRPr="00C94EA9">
            <w:rPr>
              <w:rFonts w:ascii="Times New Roman" w:hAnsi="Times New Roman"/>
              <w:sz w:val="28"/>
              <w:szCs w:val="28"/>
              <w:lang w:val="en-US"/>
            </w:rPr>
            <w:t>University</w:t>
          </w:r>
        </w:smartTag>
      </w:smartTag>
      <w:r w:rsidRPr="00C94EA9">
        <w:rPr>
          <w:rFonts w:ascii="Times New Roman" w:hAnsi="Times New Roman"/>
          <w:sz w:val="28"/>
          <w:szCs w:val="28"/>
          <w:lang w:val="en-US"/>
        </w:rPr>
        <w:t xml:space="preserve"> </w:t>
      </w:r>
    </w:p>
    <w:p w:rsidR="004605FC" w:rsidRDefault="003F28C4" w:rsidP="00A152FD">
      <w:pPr>
        <w:ind w:firstLine="709"/>
        <w:jc w:val="both"/>
        <w:rPr>
          <w:sz w:val="28"/>
        </w:rPr>
      </w:pPr>
      <w:r w:rsidRPr="00A152FD">
        <w:rPr>
          <w:sz w:val="28"/>
          <w:lang w:val="en-US"/>
        </w:rPr>
        <w:t>Medicament of the β- adrenoblocking effect UTEROTON exert rather high miotropic activity/ It is expedient to use them as both therapeutic and pr</w:t>
      </w:r>
      <w:r w:rsidRPr="00A152FD">
        <w:rPr>
          <w:sz w:val="28"/>
          <w:lang w:val="en-US"/>
        </w:rPr>
        <w:t>o</w:t>
      </w:r>
      <w:r w:rsidRPr="00A152FD">
        <w:rPr>
          <w:sz w:val="28"/>
          <w:lang w:val="en-US"/>
        </w:rPr>
        <w:t>filactic remedy, as well as for improving the animals breeding efficiency while artificial insemination.</w:t>
      </w:r>
    </w:p>
    <w:p w:rsidR="00100170" w:rsidRPr="00100170" w:rsidRDefault="00100170" w:rsidP="00100170">
      <w:pPr>
        <w:shd w:val="clear" w:color="auto" w:fill="FFFFFF"/>
        <w:ind w:right="38"/>
        <w:rPr>
          <w:b/>
          <w:i/>
          <w:iCs/>
          <w:caps/>
          <w:color w:val="000000"/>
          <w:spacing w:val="1"/>
        </w:rPr>
      </w:pPr>
      <w:r w:rsidRPr="00100170">
        <w:rPr>
          <w:b/>
          <w:i/>
          <w:iCs/>
          <w:caps/>
          <w:color w:val="000000"/>
          <w:spacing w:val="1"/>
        </w:rPr>
        <w:t>УДК 619:616-099-02:615.91</w:t>
      </w:r>
    </w:p>
    <w:p w:rsidR="00100170" w:rsidRPr="00815BCD" w:rsidRDefault="00100170" w:rsidP="00100170">
      <w:pPr>
        <w:jc w:val="center"/>
        <w:rPr>
          <w:b/>
          <w:caps/>
          <w:sz w:val="28"/>
          <w:szCs w:val="28"/>
        </w:rPr>
      </w:pPr>
      <w:r w:rsidRPr="00815BCD">
        <w:rPr>
          <w:b/>
          <w:caps/>
          <w:sz w:val="28"/>
          <w:szCs w:val="28"/>
        </w:rPr>
        <w:t>ПАРАМЕТРЫ ТОКСИЧНОСТИ препарата ДН-1</w:t>
      </w:r>
    </w:p>
    <w:p w:rsidR="00100170" w:rsidRPr="00A926BB" w:rsidRDefault="00100170" w:rsidP="00100170">
      <w:pPr>
        <w:jc w:val="center"/>
        <w:rPr>
          <w:b/>
          <w:sz w:val="28"/>
          <w:szCs w:val="28"/>
        </w:rPr>
      </w:pPr>
      <w:r w:rsidRPr="00A926BB">
        <w:rPr>
          <w:b/>
          <w:sz w:val="28"/>
          <w:szCs w:val="28"/>
        </w:rPr>
        <w:t>Пестовникова</w:t>
      </w:r>
      <w:r w:rsidRPr="00D65FFE">
        <w:rPr>
          <w:b/>
          <w:sz w:val="28"/>
          <w:szCs w:val="28"/>
        </w:rPr>
        <w:t xml:space="preserve"> </w:t>
      </w:r>
      <w:r w:rsidRPr="00A926BB">
        <w:rPr>
          <w:b/>
          <w:sz w:val="28"/>
          <w:szCs w:val="28"/>
        </w:rPr>
        <w:t>Л.В.</w:t>
      </w:r>
    </w:p>
    <w:p w:rsidR="00100170" w:rsidRPr="007E58EF" w:rsidRDefault="00100170" w:rsidP="00100170">
      <w:pPr>
        <w:autoSpaceDE w:val="0"/>
        <w:autoSpaceDN w:val="0"/>
        <w:adjustRightInd w:val="0"/>
        <w:jc w:val="center"/>
        <w:rPr>
          <w:i/>
          <w:sz w:val="28"/>
          <w:szCs w:val="28"/>
        </w:rPr>
      </w:pPr>
      <w:r w:rsidRPr="007E58EF">
        <w:rPr>
          <w:i/>
          <w:sz w:val="28"/>
          <w:szCs w:val="28"/>
        </w:rPr>
        <w:t>Всероссийский государственный Центр качества и стандаритизации</w:t>
      </w:r>
      <w:r w:rsidR="00695F2E">
        <w:rPr>
          <w:i/>
          <w:sz w:val="28"/>
          <w:szCs w:val="28"/>
        </w:rPr>
        <w:br/>
      </w:r>
      <w:r w:rsidRPr="007E58EF">
        <w:rPr>
          <w:i/>
          <w:sz w:val="28"/>
          <w:szCs w:val="28"/>
        </w:rPr>
        <w:t>лекарственных средств для животных и кормов</w:t>
      </w:r>
      <w:r>
        <w:rPr>
          <w:i/>
          <w:sz w:val="28"/>
          <w:szCs w:val="28"/>
        </w:rPr>
        <w:t xml:space="preserve"> (</w:t>
      </w:r>
      <w:r w:rsidRPr="007E58EF">
        <w:rPr>
          <w:i/>
          <w:sz w:val="28"/>
          <w:szCs w:val="28"/>
        </w:rPr>
        <w:t xml:space="preserve">ФГУ </w:t>
      </w:r>
      <w:r w:rsidRPr="00100170">
        <w:rPr>
          <w:i/>
          <w:sz w:val="28"/>
          <w:szCs w:val="28"/>
        </w:rPr>
        <w:t>“</w:t>
      </w:r>
      <w:r>
        <w:rPr>
          <w:i/>
          <w:sz w:val="28"/>
          <w:szCs w:val="28"/>
        </w:rPr>
        <w:t>ВГНКИ</w:t>
      </w:r>
      <w:r w:rsidRPr="00100170">
        <w:rPr>
          <w:i/>
          <w:sz w:val="28"/>
          <w:szCs w:val="28"/>
        </w:rPr>
        <w:t>”</w:t>
      </w:r>
      <w:r>
        <w:rPr>
          <w:i/>
          <w:sz w:val="28"/>
          <w:szCs w:val="28"/>
        </w:rPr>
        <w:t>)</w:t>
      </w:r>
      <w:r w:rsidRPr="007E58EF">
        <w:rPr>
          <w:i/>
          <w:sz w:val="28"/>
          <w:szCs w:val="28"/>
        </w:rPr>
        <w:t>, Мос</w:t>
      </w:r>
      <w:r w:rsidRPr="007E58EF">
        <w:rPr>
          <w:i/>
          <w:sz w:val="28"/>
          <w:szCs w:val="28"/>
        </w:rPr>
        <w:t>к</w:t>
      </w:r>
      <w:r w:rsidRPr="007E58EF">
        <w:rPr>
          <w:i/>
          <w:sz w:val="28"/>
          <w:szCs w:val="28"/>
        </w:rPr>
        <w:t>ва</w:t>
      </w:r>
    </w:p>
    <w:p w:rsidR="00100170" w:rsidRPr="008055FB" w:rsidRDefault="00100170" w:rsidP="00100170">
      <w:pPr>
        <w:ind w:firstLine="709"/>
        <w:jc w:val="both"/>
        <w:rPr>
          <w:spacing w:val="-3"/>
          <w:sz w:val="28"/>
          <w:szCs w:val="28"/>
        </w:rPr>
      </w:pPr>
      <w:r>
        <w:rPr>
          <w:spacing w:val="-2"/>
          <w:sz w:val="28"/>
          <w:szCs w:val="28"/>
        </w:rPr>
        <w:t xml:space="preserve">Перспективным направлением в вопросе борьбы с эндометритами у коров </w:t>
      </w:r>
      <w:r w:rsidRPr="008055FB">
        <w:rPr>
          <w:spacing w:val="-2"/>
          <w:sz w:val="28"/>
          <w:szCs w:val="28"/>
        </w:rPr>
        <w:t xml:space="preserve">является </w:t>
      </w:r>
      <w:r>
        <w:rPr>
          <w:spacing w:val="-2"/>
          <w:sz w:val="28"/>
          <w:szCs w:val="28"/>
        </w:rPr>
        <w:t>разработка научно обоснованных комплексных</w:t>
      </w:r>
      <w:r w:rsidRPr="008055FB">
        <w:rPr>
          <w:spacing w:val="-2"/>
          <w:sz w:val="28"/>
          <w:szCs w:val="28"/>
        </w:rPr>
        <w:t xml:space="preserve"> препаратов, </w:t>
      </w:r>
      <w:r w:rsidRPr="008055FB">
        <w:rPr>
          <w:spacing w:val="-3"/>
          <w:sz w:val="28"/>
          <w:szCs w:val="28"/>
        </w:rPr>
        <w:t>отвечающих всем требованиям современного ведения животноводс</w:t>
      </w:r>
      <w:r w:rsidRPr="008055FB">
        <w:rPr>
          <w:spacing w:val="-3"/>
          <w:sz w:val="28"/>
          <w:szCs w:val="28"/>
        </w:rPr>
        <w:t>т</w:t>
      </w:r>
      <w:r w:rsidRPr="008055FB">
        <w:rPr>
          <w:spacing w:val="-3"/>
          <w:sz w:val="28"/>
          <w:szCs w:val="28"/>
        </w:rPr>
        <w:t>ва.</w:t>
      </w:r>
    </w:p>
    <w:p w:rsidR="00100170" w:rsidRPr="008055FB" w:rsidRDefault="00100170" w:rsidP="00100170">
      <w:pPr>
        <w:ind w:firstLine="709"/>
        <w:jc w:val="both"/>
        <w:rPr>
          <w:spacing w:val="-1"/>
          <w:sz w:val="28"/>
          <w:szCs w:val="28"/>
        </w:rPr>
      </w:pPr>
      <w:r w:rsidRPr="008055FB">
        <w:rPr>
          <w:spacing w:val="-2"/>
          <w:sz w:val="28"/>
          <w:szCs w:val="28"/>
        </w:rPr>
        <w:t xml:space="preserve">Разработан и предложен новый комплексный </w:t>
      </w:r>
      <w:r w:rsidRPr="008055FB">
        <w:rPr>
          <w:sz w:val="28"/>
          <w:szCs w:val="28"/>
        </w:rPr>
        <w:t xml:space="preserve">антибактериальный  препарат </w:t>
      </w:r>
      <w:r>
        <w:rPr>
          <w:sz w:val="28"/>
          <w:szCs w:val="28"/>
        </w:rPr>
        <w:t>ДН-1</w:t>
      </w:r>
      <w:r w:rsidRPr="008055FB">
        <w:rPr>
          <w:sz w:val="28"/>
          <w:szCs w:val="28"/>
        </w:rPr>
        <w:t xml:space="preserve"> на основе </w:t>
      </w:r>
      <w:r>
        <w:rPr>
          <w:sz w:val="28"/>
          <w:szCs w:val="28"/>
        </w:rPr>
        <w:t>фторхинолонов</w:t>
      </w:r>
      <w:r w:rsidRPr="008055FB">
        <w:rPr>
          <w:sz w:val="28"/>
          <w:szCs w:val="28"/>
        </w:rPr>
        <w:t>,</w:t>
      </w:r>
      <w:r w:rsidRPr="008055FB">
        <w:rPr>
          <w:spacing w:val="-2"/>
          <w:sz w:val="28"/>
          <w:szCs w:val="28"/>
        </w:rPr>
        <w:t xml:space="preserve"> </w:t>
      </w:r>
      <w:r w:rsidRPr="008055FB">
        <w:rPr>
          <w:spacing w:val="-3"/>
          <w:sz w:val="28"/>
          <w:szCs w:val="28"/>
        </w:rPr>
        <w:t xml:space="preserve">эффективный для </w:t>
      </w:r>
      <w:r>
        <w:rPr>
          <w:spacing w:val="-3"/>
          <w:sz w:val="28"/>
          <w:szCs w:val="28"/>
        </w:rPr>
        <w:t xml:space="preserve">профилактики и </w:t>
      </w:r>
      <w:r w:rsidRPr="008055FB">
        <w:rPr>
          <w:spacing w:val="-3"/>
          <w:sz w:val="28"/>
          <w:szCs w:val="28"/>
        </w:rPr>
        <w:t>л</w:t>
      </w:r>
      <w:r w:rsidRPr="008055FB">
        <w:rPr>
          <w:spacing w:val="-3"/>
          <w:sz w:val="28"/>
          <w:szCs w:val="28"/>
        </w:rPr>
        <w:t>е</w:t>
      </w:r>
      <w:r w:rsidRPr="008055FB">
        <w:rPr>
          <w:spacing w:val="-3"/>
          <w:sz w:val="28"/>
          <w:szCs w:val="28"/>
        </w:rPr>
        <w:t xml:space="preserve">чения </w:t>
      </w:r>
      <w:r>
        <w:rPr>
          <w:spacing w:val="-3"/>
          <w:sz w:val="28"/>
          <w:szCs w:val="28"/>
        </w:rPr>
        <w:t>эндометритов у коров</w:t>
      </w:r>
      <w:r w:rsidRPr="008055FB">
        <w:rPr>
          <w:spacing w:val="-1"/>
          <w:sz w:val="28"/>
          <w:szCs w:val="28"/>
        </w:rPr>
        <w:t>.</w:t>
      </w:r>
    </w:p>
    <w:p w:rsidR="00100170" w:rsidRPr="00C86A8D" w:rsidRDefault="00100170" w:rsidP="00100170">
      <w:pPr>
        <w:shd w:val="clear" w:color="auto" w:fill="FFFFFF"/>
        <w:autoSpaceDE w:val="0"/>
        <w:autoSpaceDN w:val="0"/>
        <w:adjustRightInd w:val="0"/>
        <w:ind w:firstLine="709"/>
        <w:jc w:val="both"/>
        <w:rPr>
          <w:sz w:val="28"/>
          <w:szCs w:val="28"/>
        </w:rPr>
      </w:pPr>
      <w:r w:rsidRPr="00D65FFE">
        <w:rPr>
          <w:sz w:val="28"/>
          <w:szCs w:val="28"/>
        </w:rPr>
        <w:t>Целью данной</w:t>
      </w:r>
      <w:r w:rsidRPr="00C86A8D">
        <w:rPr>
          <w:sz w:val="28"/>
          <w:szCs w:val="28"/>
        </w:rPr>
        <w:t xml:space="preserve"> работы являлось изучение острой токсичности преп</w:t>
      </w:r>
      <w:r w:rsidRPr="00C86A8D">
        <w:rPr>
          <w:sz w:val="28"/>
          <w:szCs w:val="28"/>
        </w:rPr>
        <w:t>а</w:t>
      </w:r>
      <w:r w:rsidRPr="00C86A8D">
        <w:rPr>
          <w:sz w:val="28"/>
          <w:szCs w:val="28"/>
        </w:rPr>
        <w:t xml:space="preserve">рата </w:t>
      </w:r>
      <w:r>
        <w:rPr>
          <w:sz w:val="28"/>
          <w:szCs w:val="28"/>
        </w:rPr>
        <w:t>ДН-1</w:t>
      </w:r>
      <w:r w:rsidRPr="00C86A8D">
        <w:rPr>
          <w:sz w:val="28"/>
          <w:szCs w:val="28"/>
        </w:rPr>
        <w:t>.</w:t>
      </w:r>
    </w:p>
    <w:p w:rsidR="00100170" w:rsidRPr="00C86A8D" w:rsidRDefault="00100170" w:rsidP="00100170">
      <w:pPr>
        <w:shd w:val="clear" w:color="auto" w:fill="FFFFFF"/>
        <w:autoSpaceDE w:val="0"/>
        <w:autoSpaceDN w:val="0"/>
        <w:adjustRightInd w:val="0"/>
        <w:ind w:firstLine="709"/>
        <w:jc w:val="both"/>
        <w:rPr>
          <w:sz w:val="28"/>
          <w:szCs w:val="28"/>
        </w:rPr>
      </w:pPr>
      <w:r w:rsidRPr="00815BCD">
        <w:rPr>
          <w:b/>
          <w:sz w:val="28"/>
          <w:szCs w:val="28"/>
        </w:rPr>
        <w:t>Материал и методы исследований.</w:t>
      </w:r>
      <w:r>
        <w:rPr>
          <w:sz w:val="28"/>
          <w:szCs w:val="28"/>
        </w:rPr>
        <w:t xml:space="preserve"> Объектами исследования были</w:t>
      </w:r>
      <w:r w:rsidRPr="00C86A8D">
        <w:rPr>
          <w:sz w:val="28"/>
          <w:szCs w:val="28"/>
        </w:rPr>
        <w:t xml:space="preserve"> белы</w:t>
      </w:r>
      <w:r>
        <w:rPr>
          <w:sz w:val="28"/>
          <w:szCs w:val="28"/>
        </w:rPr>
        <w:t>е мыши</w:t>
      </w:r>
      <w:r w:rsidRPr="00C86A8D">
        <w:rPr>
          <w:sz w:val="28"/>
          <w:szCs w:val="28"/>
        </w:rPr>
        <w:t xml:space="preserve"> с массой тела 20-</w:t>
      </w:r>
      <w:smartTag w:uri="urn:schemas-microsoft-com:office:smarttags" w:element="metricconverter">
        <w:smartTagPr>
          <w:attr w:name="ProductID" w:val="22 г"/>
        </w:smartTagPr>
        <w:r w:rsidRPr="00C86A8D">
          <w:rPr>
            <w:sz w:val="28"/>
            <w:szCs w:val="28"/>
          </w:rPr>
          <w:t>22 г</w:t>
        </w:r>
      </w:smartTag>
      <w:r w:rsidRPr="00C86A8D">
        <w:rPr>
          <w:sz w:val="28"/>
          <w:szCs w:val="28"/>
        </w:rPr>
        <w:t xml:space="preserve"> (</w:t>
      </w:r>
      <w:r w:rsidRPr="00CB66B6">
        <w:rPr>
          <w:sz w:val="28"/>
          <w:szCs w:val="28"/>
        </w:rPr>
        <w:t>112</w:t>
      </w:r>
      <w:r w:rsidRPr="00C86A8D">
        <w:rPr>
          <w:sz w:val="28"/>
          <w:szCs w:val="28"/>
        </w:rPr>
        <w:t xml:space="preserve"> гол.) и бе</w:t>
      </w:r>
      <w:r w:rsidRPr="00C86A8D">
        <w:rPr>
          <w:sz w:val="28"/>
          <w:szCs w:val="28"/>
        </w:rPr>
        <w:softHyphen/>
        <w:t>лы</w:t>
      </w:r>
      <w:r>
        <w:rPr>
          <w:sz w:val="28"/>
          <w:szCs w:val="28"/>
        </w:rPr>
        <w:t>е</w:t>
      </w:r>
      <w:r w:rsidRPr="00C86A8D">
        <w:rPr>
          <w:sz w:val="28"/>
          <w:szCs w:val="28"/>
        </w:rPr>
        <w:t xml:space="preserve"> крыс</w:t>
      </w:r>
      <w:r>
        <w:rPr>
          <w:sz w:val="28"/>
          <w:szCs w:val="28"/>
        </w:rPr>
        <w:t>ы</w:t>
      </w:r>
      <w:r w:rsidRPr="00C86A8D">
        <w:rPr>
          <w:sz w:val="28"/>
          <w:szCs w:val="28"/>
        </w:rPr>
        <w:t xml:space="preserve"> с массой тела 200-</w:t>
      </w:r>
      <w:smartTag w:uri="urn:schemas-microsoft-com:office:smarttags" w:element="metricconverter">
        <w:smartTagPr>
          <w:attr w:name="ProductID" w:val="220 г"/>
        </w:smartTagPr>
        <w:r w:rsidRPr="00C86A8D">
          <w:rPr>
            <w:sz w:val="28"/>
            <w:szCs w:val="28"/>
          </w:rPr>
          <w:t>220 г</w:t>
        </w:r>
      </w:smartTag>
      <w:r w:rsidRPr="00C86A8D">
        <w:rPr>
          <w:sz w:val="28"/>
          <w:szCs w:val="28"/>
        </w:rPr>
        <w:t xml:space="preserve"> (</w:t>
      </w:r>
      <w:r w:rsidRPr="00CB66B6">
        <w:rPr>
          <w:sz w:val="28"/>
          <w:szCs w:val="28"/>
        </w:rPr>
        <w:t>120</w:t>
      </w:r>
      <w:r w:rsidRPr="00C86A8D">
        <w:rPr>
          <w:sz w:val="28"/>
          <w:szCs w:val="28"/>
        </w:rPr>
        <w:t xml:space="preserve"> гол.). Содержание животных и обеспечение кормами соо</w:t>
      </w:r>
      <w:r w:rsidRPr="00C86A8D">
        <w:rPr>
          <w:sz w:val="28"/>
          <w:szCs w:val="28"/>
        </w:rPr>
        <w:t>т</w:t>
      </w:r>
      <w:r w:rsidRPr="00C86A8D">
        <w:rPr>
          <w:sz w:val="28"/>
          <w:szCs w:val="28"/>
        </w:rPr>
        <w:t>ветствовало нормативным требованиям Междун</w:t>
      </w:r>
      <w:r w:rsidRPr="00C86A8D">
        <w:rPr>
          <w:sz w:val="28"/>
          <w:szCs w:val="28"/>
        </w:rPr>
        <w:t>а</w:t>
      </w:r>
      <w:r w:rsidRPr="00C86A8D">
        <w:rPr>
          <w:sz w:val="28"/>
          <w:szCs w:val="28"/>
        </w:rPr>
        <w:t>родной конвенции.</w:t>
      </w:r>
    </w:p>
    <w:p w:rsidR="00100170" w:rsidRPr="00815BCD" w:rsidRDefault="00100170" w:rsidP="00100170">
      <w:pPr>
        <w:shd w:val="clear" w:color="auto" w:fill="FFFFFF"/>
        <w:autoSpaceDE w:val="0"/>
        <w:autoSpaceDN w:val="0"/>
        <w:adjustRightInd w:val="0"/>
        <w:ind w:firstLine="709"/>
        <w:jc w:val="both"/>
        <w:rPr>
          <w:sz w:val="28"/>
          <w:szCs w:val="28"/>
        </w:rPr>
      </w:pPr>
      <w:r w:rsidRPr="00815BCD">
        <w:rPr>
          <w:sz w:val="28"/>
          <w:szCs w:val="28"/>
        </w:rPr>
        <w:t>Определение параметров токсичности препарата в остром опыте пр</w:t>
      </w:r>
      <w:r w:rsidRPr="00815BCD">
        <w:rPr>
          <w:sz w:val="28"/>
          <w:szCs w:val="28"/>
        </w:rPr>
        <w:t>о</w:t>
      </w:r>
      <w:r w:rsidRPr="00815BCD">
        <w:rPr>
          <w:sz w:val="28"/>
          <w:szCs w:val="28"/>
        </w:rPr>
        <w:t xml:space="preserve">ведено при однократном пероральном и подкожном введении. </w:t>
      </w:r>
      <w:r>
        <w:rPr>
          <w:sz w:val="28"/>
          <w:szCs w:val="28"/>
        </w:rPr>
        <w:t>Препарат ДН-1</w:t>
      </w:r>
      <w:r w:rsidRPr="00815BCD">
        <w:rPr>
          <w:sz w:val="28"/>
          <w:szCs w:val="28"/>
        </w:rPr>
        <w:t xml:space="preserve"> вводили животным в желудок металлическим зондом с оливой на конце</w:t>
      </w:r>
      <w:r>
        <w:rPr>
          <w:sz w:val="28"/>
          <w:szCs w:val="28"/>
        </w:rPr>
        <w:t>,</w:t>
      </w:r>
      <w:r w:rsidRPr="00815BCD">
        <w:rPr>
          <w:sz w:val="28"/>
          <w:szCs w:val="28"/>
        </w:rPr>
        <w:t xml:space="preserve"> в объ</w:t>
      </w:r>
      <w:r w:rsidRPr="00815BCD">
        <w:rPr>
          <w:sz w:val="28"/>
          <w:szCs w:val="28"/>
        </w:rPr>
        <w:t>е</w:t>
      </w:r>
      <w:r w:rsidRPr="00815BCD">
        <w:rPr>
          <w:sz w:val="28"/>
          <w:szCs w:val="28"/>
        </w:rPr>
        <w:t>ме для белых мышей – 0,5 мл, для белых крыс – 5,0 мл (дозы являются предельно допустимыми по объему для перорального введения). Одновременно на этих животных изучили симптомы острого экспериме</w:t>
      </w:r>
      <w:r w:rsidRPr="00815BCD">
        <w:rPr>
          <w:sz w:val="28"/>
          <w:szCs w:val="28"/>
        </w:rPr>
        <w:t>н</w:t>
      </w:r>
      <w:r w:rsidRPr="00815BCD">
        <w:rPr>
          <w:sz w:val="28"/>
          <w:szCs w:val="28"/>
        </w:rPr>
        <w:t>тального отравления. Павших животных и особей с признаками отравл</w:t>
      </w:r>
      <w:r w:rsidRPr="00815BCD">
        <w:rPr>
          <w:sz w:val="28"/>
          <w:szCs w:val="28"/>
        </w:rPr>
        <w:t>е</w:t>
      </w:r>
      <w:r w:rsidRPr="00815BCD">
        <w:rPr>
          <w:sz w:val="28"/>
          <w:szCs w:val="28"/>
        </w:rPr>
        <w:t>ния препаратом, подвергали патологоанатомическому вскр</w:t>
      </w:r>
      <w:r w:rsidRPr="00815BCD">
        <w:rPr>
          <w:sz w:val="28"/>
          <w:szCs w:val="28"/>
        </w:rPr>
        <w:t>ы</w:t>
      </w:r>
      <w:r w:rsidRPr="00815BCD">
        <w:rPr>
          <w:sz w:val="28"/>
          <w:szCs w:val="28"/>
        </w:rPr>
        <w:t>тию.</w:t>
      </w:r>
    </w:p>
    <w:p w:rsidR="00100170" w:rsidRPr="00815BCD" w:rsidRDefault="00100170" w:rsidP="00100170">
      <w:pPr>
        <w:shd w:val="clear" w:color="auto" w:fill="FFFFFF"/>
        <w:autoSpaceDE w:val="0"/>
        <w:autoSpaceDN w:val="0"/>
        <w:adjustRightInd w:val="0"/>
        <w:ind w:firstLine="709"/>
        <w:jc w:val="both"/>
        <w:rPr>
          <w:sz w:val="28"/>
          <w:szCs w:val="28"/>
        </w:rPr>
      </w:pPr>
      <w:r w:rsidRPr="00815BCD">
        <w:rPr>
          <w:sz w:val="28"/>
          <w:szCs w:val="28"/>
        </w:rPr>
        <w:t>Группы животных формировали по принципу парных аналогов, уч</w:t>
      </w:r>
      <w:r w:rsidRPr="00815BCD">
        <w:rPr>
          <w:sz w:val="28"/>
          <w:szCs w:val="28"/>
        </w:rPr>
        <w:t>и</w:t>
      </w:r>
      <w:r w:rsidRPr="00815BCD">
        <w:rPr>
          <w:sz w:val="28"/>
          <w:szCs w:val="28"/>
        </w:rPr>
        <w:t>тывая массу тела, развитие и клиническое состояние. Перед началом оп</w:t>
      </w:r>
      <w:r w:rsidRPr="00815BCD">
        <w:rPr>
          <w:sz w:val="28"/>
          <w:szCs w:val="28"/>
        </w:rPr>
        <w:t>ы</w:t>
      </w:r>
      <w:r w:rsidRPr="00815BCD">
        <w:rPr>
          <w:sz w:val="28"/>
          <w:szCs w:val="28"/>
        </w:rPr>
        <w:t>тов животных выдерживали на карантине в течение 12 дней, а перед вв</w:t>
      </w:r>
      <w:r w:rsidRPr="00815BCD">
        <w:rPr>
          <w:sz w:val="28"/>
          <w:szCs w:val="28"/>
        </w:rPr>
        <w:t>е</w:t>
      </w:r>
      <w:r w:rsidRPr="00815BCD">
        <w:rPr>
          <w:sz w:val="28"/>
          <w:szCs w:val="28"/>
        </w:rPr>
        <w:t>дением препарата не кормили в течение 12 ч</w:t>
      </w:r>
      <w:r w:rsidRPr="00815BCD">
        <w:rPr>
          <w:sz w:val="28"/>
          <w:szCs w:val="28"/>
        </w:rPr>
        <w:t>а</w:t>
      </w:r>
      <w:r w:rsidRPr="00815BCD">
        <w:rPr>
          <w:sz w:val="28"/>
          <w:szCs w:val="28"/>
        </w:rPr>
        <w:t>сов.</w:t>
      </w:r>
    </w:p>
    <w:p w:rsidR="00100170" w:rsidRPr="00815BCD" w:rsidRDefault="00100170" w:rsidP="00100170">
      <w:pPr>
        <w:shd w:val="clear" w:color="auto" w:fill="FFFFFF"/>
        <w:autoSpaceDE w:val="0"/>
        <w:autoSpaceDN w:val="0"/>
        <w:adjustRightInd w:val="0"/>
        <w:ind w:firstLine="709"/>
        <w:jc w:val="both"/>
        <w:rPr>
          <w:sz w:val="28"/>
          <w:szCs w:val="28"/>
        </w:rPr>
      </w:pPr>
      <w:r w:rsidRPr="00815BCD">
        <w:rPr>
          <w:sz w:val="28"/>
          <w:szCs w:val="28"/>
        </w:rPr>
        <w:t>Наблюдение за животными проводили непрерывно на протяжении первого дня после введения препарата. В последующем состояние живо</w:t>
      </w:r>
      <w:r w:rsidRPr="00815BCD">
        <w:rPr>
          <w:sz w:val="28"/>
          <w:szCs w:val="28"/>
        </w:rPr>
        <w:t>т</w:t>
      </w:r>
      <w:r w:rsidRPr="00815BCD">
        <w:rPr>
          <w:sz w:val="28"/>
          <w:szCs w:val="28"/>
        </w:rPr>
        <w:t>ных отмечали дважды в сутки в течение 14 дней. Регистрировали общий статус и поведение животных, состояние нервно-мышечных и вегетати</w:t>
      </w:r>
      <w:r w:rsidRPr="00815BCD">
        <w:rPr>
          <w:sz w:val="28"/>
          <w:szCs w:val="28"/>
        </w:rPr>
        <w:t>в</w:t>
      </w:r>
      <w:r w:rsidRPr="00815BCD">
        <w:rPr>
          <w:sz w:val="28"/>
          <w:szCs w:val="28"/>
        </w:rPr>
        <w:t>ных функций, шерстного покрова, поедание корма, потребление воды. Особое внимание уделяли развитию признаков токсикоза, оценивали их тяжесть, продолжительность, время выздоровл</w:t>
      </w:r>
      <w:r w:rsidRPr="00815BCD">
        <w:rPr>
          <w:sz w:val="28"/>
          <w:szCs w:val="28"/>
        </w:rPr>
        <w:t>е</w:t>
      </w:r>
      <w:r w:rsidRPr="00815BCD">
        <w:rPr>
          <w:sz w:val="28"/>
          <w:szCs w:val="28"/>
        </w:rPr>
        <w:t>ния или гибели животных.</w:t>
      </w:r>
    </w:p>
    <w:p w:rsidR="00100170" w:rsidRPr="00815BCD" w:rsidRDefault="00100170" w:rsidP="00100170">
      <w:pPr>
        <w:shd w:val="clear" w:color="auto" w:fill="FFFFFF"/>
        <w:autoSpaceDE w:val="0"/>
        <w:autoSpaceDN w:val="0"/>
        <w:adjustRightInd w:val="0"/>
        <w:ind w:firstLine="709"/>
        <w:jc w:val="both"/>
        <w:rPr>
          <w:sz w:val="28"/>
          <w:szCs w:val="28"/>
        </w:rPr>
      </w:pPr>
      <w:r w:rsidRPr="00815BCD">
        <w:rPr>
          <w:sz w:val="28"/>
          <w:szCs w:val="28"/>
        </w:rPr>
        <w:t xml:space="preserve">Среднелетальную дозу - </w:t>
      </w:r>
      <w:r w:rsidRPr="00815BCD">
        <w:rPr>
          <w:sz w:val="28"/>
          <w:szCs w:val="28"/>
          <w:lang w:val="en-US"/>
        </w:rPr>
        <w:t>LD</w:t>
      </w:r>
      <w:r w:rsidRPr="00815BCD">
        <w:rPr>
          <w:sz w:val="28"/>
          <w:szCs w:val="28"/>
          <w:vertAlign w:val="subscript"/>
        </w:rPr>
        <w:t>50</w:t>
      </w:r>
      <w:r w:rsidRPr="00815BCD">
        <w:rPr>
          <w:sz w:val="28"/>
          <w:szCs w:val="28"/>
        </w:rPr>
        <w:t xml:space="preserve"> - определяли аналитическим способом Спирмена-Кербера (Лакин Г.Ф., 1990) и с помощью пробит-анализа с и</w:t>
      </w:r>
      <w:r w:rsidRPr="00815BCD">
        <w:rPr>
          <w:sz w:val="28"/>
          <w:szCs w:val="28"/>
        </w:rPr>
        <w:t>с</w:t>
      </w:r>
      <w:r w:rsidRPr="00815BCD">
        <w:rPr>
          <w:sz w:val="28"/>
          <w:szCs w:val="28"/>
        </w:rPr>
        <w:t>пользованием прикладной программы «</w:t>
      </w:r>
      <w:r>
        <w:rPr>
          <w:sz w:val="28"/>
          <w:szCs w:val="28"/>
          <w:lang w:val="en-US"/>
        </w:rPr>
        <w:t>StatPlus</w:t>
      </w:r>
      <w:r w:rsidRPr="00100170">
        <w:rPr>
          <w:sz w:val="28"/>
          <w:szCs w:val="28"/>
        </w:rPr>
        <w:t xml:space="preserve"> </w:t>
      </w:r>
      <w:r w:rsidRPr="00815BCD">
        <w:rPr>
          <w:sz w:val="28"/>
          <w:szCs w:val="28"/>
        </w:rPr>
        <w:t xml:space="preserve">2003». Величины </w:t>
      </w:r>
      <w:r w:rsidRPr="00815BCD">
        <w:rPr>
          <w:sz w:val="28"/>
          <w:szCs w:val="28"/>
          <w:lang w:val="en-US"/>
        </w:rPr>
        <w:t>LD</w:t>
      </w:r>
      <w:r w:rsidRPr="00815BCD">
        <w:rPr>
          <w:sz w:val="28"/>
          <w:szCs w:val="28"/>
          <w:vertAlign w:val="subscript"/>
        </w:rPr>
        <w:t>16</w:t>
      </w:r>
      <w:r w:rsidRPr="00815BCD">
        <w:rPr>
          <w:sz w:val="28"/>
          <w:szCs w:val="28"/>
        </w:rPr>
        <w:t xml:space="preserve"> и </w:t>
      </w:r>
      <w:r w:rsidRPr="00815BCD">
        <w:rPr>
          <w:sz w:val="28"/>
          <w:szCs w:val="28"/>
          <w:lang w:val="en-US"/>
        </w:rPr>
        <w:t>LD</w:t>
      </w:r>
      <w:r w:rsidRPr="00815BCD">
        <w:rPr>
          <w:sz w:val="28"/>
          <w:szCs w:val="28"/>
          <w:vertAlign w:val="subscript"/>
        </w:rPr>
        <w:t>84</w:t>
      </w:r>
      <w:r w:rsidRPr="00815BCD">
        <w:rPr>
          <w:sz w:val="28"/>
          <w:szCs w:val="28"/>
        </w:rPr>
        <w:t xml:space="preserve"> </w:t>
      </w:r>
      <w:r>
        <w:rPr>
          <w:sz w:val="28"/>
          <w:szCs w:val="28"/>
        </w:rPr>
        <w:t>препарата ДН-1</w:t>
      </w:r>
      <w:r w:rsidRPr="00815BCD">
        <w:rPr>
          <w:sz w:val="28"/>
          <w:szCs w:val="28"/>
        </w:rPr>
        <w:t xml:space="preserve"> для белых мышей и белых крыс определяли графи</w:t>
      </w:r>
      <w:r w:rsidRPr="00815BCD">
        <w:rPr>
          <w:sz w:val="28"/>
          <w:szCs w:val="28"/>
        </w:rPr>
        <w:softHyphen/>
        <w:t xml:space="preserve">чески на основании соответствующих пробитов и доз в мг/кг массы тела, показатель ошибки средней дозы эффекта - </w:t>
      </w:r>
      <w:r w:rsidRPr="00815BCD">
        <w:rPr>
          <w:sz w:val="28"/>
          <w:szCs w:val="28"/>
          <w:lang w:val="en-US"/>
        </w:rPr>
        <w:t>SLD</w:t>
      </w:r>
      <w:r w:rsidRPr="00815BCD">
        <w:rPr>
          <w:sz w:val="28"/>
          <w:szCs w:val="28"/>
          <w:vertAlign w:val="subscript"/>
        </w:rPr>
        <w:t>5</w:t>
      </w:r>
      <w:r w:rsidRPr="00815BCD">
        <w:rPr>
          <w:sz w:val="28"/>
          <w:szCs w:val="28"/>
          <w:vertAlign w:val="subscript"/>
          <w:lang w:val="en-US"/>
        </w:rPr>
        <w:t>o</w:t>
      </w:r>
      <w:r w:rsidRPr="00815BCD">
        <w:rPr>
          <w:sz w:val="28"/>
          <w:szCs w:val="28"/>
        </w:rPr>
        <w:t xml:space="preserve"> - аналитически и граф</w:t>
      </w:r>
      <w:r w:rsidRPr="00815BCD">
        <w:rPr>
          <w:sz w:val="28"/>
          <w:szCs w:val="28"/>
        </w:rPr>
        <w:t>и</w:t>
      </w:r>
      <w:r w:rsidRPr="00815BCD">
        <w:rPr>
          <w:sz w:val="28"/>
          <w:szCs w:val="28"/>
        </w:rPr>
        <w:t>чески.</w:t>
      </w:r>
    </w:p>
    <w:p w:rsidR="00100170" w:rsidRPr="00B35AD0" w:rsidRDefault="00100170" w:rsidP="00100170">
      <w:pPr>
        <w:shd w:val="clear" w:color="auto" w:fill="FFFFFF"/>
        <w:autoSpaceDE w:val="0"/>
        <w:autoSpaceDN w:val="0"/>
        <w:adjustRightInd w:val="0"/>
        <w:ind w:firstLine="709"/>
        <w:jc w:val="both"/>
        <w:rPr>
          <w:sz w:val="28"/>
          <w:szCs w:val="28"/>
        </w:rPr>
      </w:pPr>
      <w:r w:rsidRPr="00B35AD0">
        <w:rPr>
          <w:sz w:val="28"/>
          <w:szCs w:val="28"/>
        </w:rPr>
        <w:t>В первой серии опытов препарат вводили однократно внутрижел</w:t>
      </w:r>
      <w:r w:rsidRPr="00B35AD0">
        <w:rPr>
          <w:sz w:val="28"/>
          <w:szCs w:val="28"/>
        </w:rPr>
        <w:t>у</w:t>
      </w:r>
      <w:r w:rsidRPr="00B35AD0">
        <w:rPr>
          <w:sz w:val="28"/>
          <w:szCs w:val="28"/>
        </w:rPr>
        <w:t>дочно в дозах от 45000,0 до 60000,0 мг/кг массы тела (мыши) и от 45000, до 62500 мг/кг (крысы). Препарат вводили в два приема, по половине дозы с и</w:t>
      </w:r>
      <w:r w:rsidRPr="00B35AD0">
        <w:rPr>
          <w:sz w:val="28"/>
          <w:szCs w:val="28"/>
        </w:rPr>
        <w:t>н</w:t>
      </w:r>
      <w:r w:rsidRPr="00B35AD0">
        <w:rPr>
          <w:sz w:val="28"/>
          <w:szCs w:val="28"/>
        </w:rPr>
        <w:t>тервалом 2 часа.</w:t>
      </w:r>
    </w:p>
    <w:p w:rsidR="00F32C4D" w:rsidRPr="00AA52DF" w:rsidRDefault="00F32C4D" w:rsidP="00F32C4D">
      <w:pPr>
        <w:shd w:val="clear" w:color="auto" w:fill="FFFFFF"/>
        <w:autoSpaceDE w:val="0"/>
        <w:autoSpaceDN w:val="0"/>
        <w:adjustRightInd w:val="0"/>
        <w:ind w:firstLine="709"/>
        <w:jc w:val="both"/>
        <w:rPr>
          <w:sz w:val="28"/>
          <w:szCs w:val="28"/>
        </w:rPr>
      </w:pPr>
      <w:r w:rsidRPr="00AA52DF">
        <w:rPr>
          <w:sz w:val="28"/>
          <w:szCs w:val="28"/>
        </w:rPr>
        <w:t>Во второй серии опытов препарат вводили однократно подкожно в дозах от 17000,0 до 20000,0 мг/кг массы тела (мыши) и от 18000,0 до 21000,0 мг/кг (крысы) в объеме 0,5 мл на мышь и 4,0 мл на крысу. Объем препарата ДН-1, который вводили животным, доводили добавлением к препарату стерильной воды для инъе</w:t>
      </w:r>
      <w:r w:rsidRPr="00AA52DF">
        <w:rPr>
          <w:sz w:val="28"/>
          <w:szCs w:val="28"/>
        </w:rPr>
        <w:t>к</w:t>
      </w:r>
      <w:r w:rsidRPr="00AA52DF">
        <w:rPr>
          <w:sz w:val="28"/>
          <w:szCs w:val="28"/>
        </w:rPr>
        <w:t xml:space="preserve">ций. </w:t>
      </w:r>
    </w:p>
    <w:p w:rsidR="00100170" w:rsidRPr="00B35AD0" w:rsidRDefault="00100170" w:rsidP="00100170">
      <w:pPr>
        <w:shd w:val="clear" w:color="auto" w:fill="FFFFFF"/>
        <w:autoSpaceDE w:val="0"/>
        <w:autoSpaceDN w:val="0"/>
        <w:adjustRightInd w:val="0"/>
        <w:ind w:firstLine="709"/>
        <w:jc w:val="both"/>
        <w:rPr>
          <w:sz w:val="28"/>
          <w:szCs w:val="28"/>
        </w:rPr>
      </w:pPr>
      <w:r w:rsidRPr="009B42B5">
        <w:rPr>
          <w:b/>
          <w:sz w:val="28"/>
          <w:szCs w:val="28"/>
        </w:rPr>
        <w:t>Результаты исследования и их обсуждение.</w:t>
      </w:r>
      <w:r>
        <w:rPr>
          <w:sz w:val="28"/>
          <w:szCs w:val="28"/>
        </w:rPr>
        <w:t xml:space="preserve"> </w:t>
      </w:r>
      <w:r w:rsidRPr="00B35AD0">
        <w:rPr>
          <w:sz w:val="28"/>
          <w:szCs w:val="28"/>
        </w:rPr>
        <w:t>В результате пров</w:t>
      </w:r>
      <w:r w:rsidRPr="00B35AD0">
        <w:rPr>
          <w:sz w:val="28"/>
          <w:szCs w:val="28"/>
        </w:rPr>
        <w:t>е</w:t>
      </w:r>
      <w:r w:rsidRPr="00B35AD0">
        <w:rPr>
          <w:sz w:val="28"/>
          <w:szCs w:val="28"/>
        </w:rPr>
        <w:t>денных исследований установлено, что однократное внутрижелудочное введение препарата ДН-1 в дозе 45000,0 мг/кг массы тела не вызывало клинич</w:t>
      </w:r>
      <w:r w:rsidRPr="00B35AD0">
        <w:rPr>
          <w:sz w:val="28"/>
          <w:szCs w:val="28"/>
        </w:rPr>
        <w:t>е</w:t>
      </w:r>
      <w:r w:rsidRPr="00B35AD0">
        <w:rPr>
          <w:sz w:val="28"/>
          <w:szCs w:val="28"/>
        </w:rPr>
        <w:t>ской картины токсикоза у белых мышей и крыс, гибели животных не отмечалось. При дальнейшем повышении вводимой дозы отмечена г</w:t>
      </w:r>
      <w:r w:rsidRPr="00B35AD0">
        <w:rPr>
          <w:sz w:val="28"/>
          <w:szCs w:val="28"/>
        </w:rPr>
        <w:t>и</w:t>
      </w:r>
      <w:r w:rsidRPr="00B35AD0">
        <w:rPr>
          <w:sz w:val="28"/>
          <w:szCs w:val="28"/>
        </w:rPr>
        <w:t>бель животных. Латентный период отравления длился 180-420 минут в з</w:t>
      </w:r>
      <w:r w:rsidRPr="00B35AD0">
        <w:rPr>
          <w:sz w:val="28"/>
          <w:szCs w:val="28"/>
        </w:rPr>
        <w:t>а</w:t>
      </w:r>
      <w:r w:rsidRPr="00B35AD0">
        <w:rPr>
          <w:sz w:val="28"/>
          <w:szCs w:val="28"/>
        </w:rPr>
        <w:t>висимости от введе</w:t>
      </w:r>
      <w:r w:rsidRPr="00B35AD0">
        <w:rPr>
          <w:sz w:val="28"/>
          <w:szCs w:val="28"/>
        </w:rPr>
        <w:t>н</w:t>
      </w:r>
      <w:r w:rsidRPr="00B35AD0">
        <w:rPr>
          <w:sz w:val="28"/>
          <w:szCs w:val="28"/>
        </w:rPr>
        <w:t>ной дозы. Смерть наступала обычно в течение первых двух суток, а при введении в</w:t>
      </w:r>
      <w:r w:rsidRPr="00B35AD0">
        <w:rPr>
          <w:sz w:val="28"/>
          <w:szCs w:val="28"/>
        </w:rPr>
        <w:t>ы</w:t>
      </w:r>
      <w:r w:rsidRPr="00B35AD0">
        <w:rPr>
          <w:sz w:val="28"/>
          <w:szCs w:val="28"/>
        </w:rPr>
        <w:t>соких доз - через 5-6 часов.</w:t>
      </w:r>
    </w:p>
    <w:p w:rsidR="00F32C4D" w:rsidRPr="00AA52DF" w:rsidRDefault="00100170" w:rsidP="00F32C4D">
      <w:pPr>
        <w:shd w:val="clear" w:color="auto" w:fill="FFFFFF"/>
        <w:autoSpaceDE w:val="0"/>
        <w:autoSpaceDN w:val="0"/>
        <w:adjustRightInd w:val="0"/>
        <w:ind w:firstLine="709"/>
        <w:jc w:val="both"/>
        <w:rPr>
          <w:sz w:val="28"/>
          <w:szCs w:val="28"/>
        </w:rPr>
      </w:pPr>
      <w:r w:rsidRPr="00B35AD0">
        <w:rPr>
          <w:sz w:val="28"/>
          <w:szCs w:val="28"/>
        </w:rPr>
        <w:t>На основании результатов первичных токсикометрических исслед</w:t>
      </w:r>
      <w:r w:rsidRPr="00B35AD0">
        <w:rPr>
          <w:sz w:val="28"/>
          <w:szCs w:val="28"/>
        </w:rPr>
        <w:t>о</w:t>
      </w:r>
      <w:r w:rsidRPr="00B35AD0">
        <w:rPr>
          <w:sz w:val="28"/>
          <w:szCs w:val="28"/>
        </w:rPr>
        <w:t>ваний были п</w:t>
      </w:r>
      <w:r w:rsidRPr="00B35AD0">
        <w:rPr>
          <w:sz w:val="28"/>
          <w:szCs w:val="28"/>
        </w:rPr>
        <w:t>о</w:t>
      </w:r>
      <w:r w:rsidRPr="00B35AD0">
        <w:rPr>
          <w:sz w:val="28"/>
          <w:szCs w:val="28"/>
        </w:rPr>
        <w:t>лучены параметры острой токсичности препарата ДН-1 при внутрижелудочном введении</w:t>
      </w:r>
      <w:r w:rsidR="00F32C4D">
        <w:rPr>
          <w:sz w:val="28"/>
          <w:szCs w:val="28"/>
        </w:rPr>
        <w:t xml:space="preserve"> (</w:t>
      </w:r>
      <w:r w:rsidRPr="00B35AD0">
        <w:rPr>
          <w:sz w:val="28"/>
          <w:szCs w:val="28"/>
        </w:rPr>
        <w:t>табл</w:t>
      </w:r>
      <w:r w:rsidR="00F32C4D">
        <w:rPr>
          <w:sz w:val="28"/>
          <w:szCs w:val="28"/>
        </w:rPr>
        <w:t>.</w:t>
      </w:r>
      <w:r w:rsidRPr="00B35AD0">
        <w:rPr>
          <w:sz w:val="28"/>
          <w:szCs w:val="28"/>
        </w:rPr>
        <w:t xml:space="preserve"> 1</w:t>
      </w:r>
      <w:r w:rsidR="00F32C4D">
        <w:rPr>
          <w:sz w:val="28"/>
          <w:szCs w:val="28"/>
        </w:rPr>
        <w:t>)</w:t>
      </w:r>
      <w:r w:rsidRPr="00B35AD0">
        <w:rPr>
          <w:sz w:val="28"/>
          <w:szCs w:val="28"/>
        </w:rPr>
        <w:t xml:space="preserve">. </w:t>
      </w:r>
    </w:p>
    <w:p w:rsidR="00100170" w:rsidRPr="00AE7B14" w:rsidRDefault="00100170" w:rsidP="00100170">
      <w:pPr>
        <w:shd w:val="clear" w:color="auto" w:fill="FFFFFF"/>
        <w:autoSpaceDE w:val="0"/>
        <w:autoSpaceDN w:val="0"/>
        <w:adjustRightInd w:val="0"/>
        <w:ind w:firstLine="708"/>
        <w:jc w:val="right"/>
        <w:rPr>
          <w:sz w:val="28"/>
          <w:szCs w:val="28"/>
        </w:rPr>
      </w:pPr>
      <w:r w:rsidRPr="00AE7B14">
        <w:rPr>
          <w:sz w:val="28"/>
          <w:szCs w:val="28"/>
        </w:rPr>
        <w:t>Таблица 1</w:t>
      </w:r>
    </w:p>
    <w:p w:rsidR="00100170" w:rsidRPr="00AE7B14" w:rsidRDefault="00100170" w:rsidP="00100170">
      <w:pPr>
        <w:shd w:val="clear" w:color="auto" w:fill="FFFFFF"/>
        <w:autoSpaceDE w:val="0"/>
        <w:autoSpaceDN w:val="0"/>
        <w:adjustRightInd w:val="0"/>
        <w:jc w:val="center"/>
        <w:rPr>
          <w:sz w:val="28"/>
          <w:szCs w:val="28"/>
        </w:rPr>
      </w:pPr>
      <w:r w:rsidRPr="00AE7B14">
        <w:rPr>
          <w:sz w:val="28"/>
          <w:szCs w:val="28"/>
        </w:rPr>
        <w:t xml:space="preserve">Параметры острой токсичности </w:t>
      </w:r>
      <w:r w:rsidR="00F32C4D" w:rsidRPr="00F32C4D">
        <w:rPr>
          <w:sz w:val="28"/>
          <w:szCs w:val="28"/>
        </w:rPr>
        <w:t>(</w:t>
      </w:r>
      <w:r w:rsidR="00F32C4D" w:rsidRPr="00AE7B14">
        <w:rPr>
          <w:sz w:val="28"/>
          <w:szCs w:val="28"/>
        </w:rPr>
        <w:t>мг/кг)</w:t>
      </w:r>
      <w:r w:rsidR="00F32C4D" w:rsidRPr="00F32C4D">
        <w:rPr>
          <w:sz w:val="28"/>
          <w:szCs w:val="28"/>
        </w:rPr>
        <w:t xml:space="preserve"> </w:t>
      </w:r>
      <w:r w:rsidRPr="00AE7B14">
        <w:rPr>
          <w:sz w:val="28"/>
          <w:szCs w:val="28"/>
        </w:rPr>
        <w:t>препарата ДН-1 при однократном</w:t>
      </w:r>
    </w:p>
    <w:p w:rsidR="00100170" w:rsidRPr="00AE7B14" w:rsidRDefault="00100170" w:rsidP="00100170">
      <w:pPr>
        <w:shd w:val="clear" w:color="auto" w:fill="FFFFFF"/>
        <w:autoSpaceDE w:val="0"/>
        <w:autoSpaceDN w:val="0"/>
        <w:adjustRightInd w:val="0"/>
        <w:jc w:val="center"/>
        <w:rPr>
          <w:sz w:val="28"/>
          <w:szCs w:val="28"/>
        </w:rPr>
      </w:pPr>
      <w:r w:rsidRPr="00AE7B14">
        <w:rPr>
          <w:sz w:val="28"/>
          <w:szCs w:val="28"/>
        </w:rPr>
        <w:t>внутрижелудо</w:t>
      </w:r>
      <w:r w:rsidRPr="00AE7B14">
        <w:rPr>
          <w:sz w:val="28"/>
          <w:szCs w:val="28"/>
        </w:rPr>
        <w:t>ч</w:t>
      </w:r>
      <w:r w:rsidRPr="00AE7B14">
        <w:rPr>
          <w:sz w:val="28"/>
          <w:szCs w:val="28"/>
        </w:rPr>
        <w:t xml:space="preserve">ном и подкожном введении лабораторным животных </w:t>
      </w:r>
    </w:p>
    <w:tbl>
      <w:tblPr>
        <w:tblW w:w="5000" w:type="pct"/>
        <w:tblBorders>
          <w:top w:val="single" w:sz="4" w:space="0" w:color="auto"/>
          <w:bottom w:val="single" w:sz="4" w:space="0" w:color="auto"/>
          <w:insideH w:val="single" w:sz="4" w:space="0" w:color="auto"/>
          <w:insideV w:val="single" w:sz="4" w:space="0" w:color="auto"/>
        </w:tblBorders>
        <w:tblCellMar>
          <w:left w:w="40" w:type="dxa"/>
          <w:right w:w="40" w:type="dxa"/>
        </w:tblCellMar>
        <w:tblLook w:val="0000"/>
      </w:tblPr>
      <w:tblGrid>
        <w:gridCol w:w="1948"/>
        <w:gridCol w:w="990"/>
        <w:gridCol w:w="990"/>
        <w:gridCol w:w="1929"/>
        <w:gridCol w:w="1100"/>
        <w:gridCol w:w="1100"/>
        <w:gridCol w:w="1094"/>
      </w:tblGrid>
      <w:tr w:rsidR="00100170" w:rsidRPr="006F1B0D" w:rsidTr="007B6ECD">
        <w:tblPrEx>
          <w:tblCellMar>
            <w:top w:w="0" w:type="dxa"/>
            <w:bottom w:w="0" w:type="dxa"/>
          </w:tblCellMar>
        </w:tblPrEx>
        <w:trPr>
          <w:trHeight w:val="154"/>
        </w:trPr>
        <w:tc>
          <w:tcPr>
            <w:tcW w:w="1064" w:type="pct"/>
            <w:vMerge w:val="restar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Вид животных</w:t>
            </w:r>
          </w:p>
        </w:tc>
        <w:tc>
          <w:tcPr>
            <w:tcW w:w="3338" w:type="pct"/>
            <w:gridSpan w:val="5"/>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Параметры токсичности</w:t>
            </w:r>
          </w:p>
        </w:tc>
        <w:tc>
          <w:tcPr>
            <w:tcW w:w="598" w:type="pct"/>
            <w:vMerge w:val="restar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lang w:val="en-US"/>
              </w:rPr>
              <w:t>SLD</w:t>
            </w:r>
            <w:r w:rsidRPr="00D65FFE">
              <w:rPr>
                <w:sz w:val="28"/>
                <w:szCs w:val="28"/>
                <w:vertAlign w:val="subscript"/>
                <w:lang w:val="en-US"/>
              </w:rPr>
              <w:t>50</w:t>
            </w:r>
          </w:p>
        </w:tc>
      </w:tr>
      <w:tr w:rsidR="00100170" w:rsidRPr="006F1B0D" w:rsidTr="007B6ECD">
        <w:tblPrEx>
          <w:tblCellMar>
            <w:top w:w="0" w:type="dxa"/>
            <w:bottom w:w="0" w:type="dxa"/>
          </w:tblCellMar>
        </w:tblPrEx>
        <w:trPr>
          <w:trHeight w:val="165"/>
        </w:trPr>
        <w:tc>
          <w:tcPr>
            <w:tcW w:w="1064" w:type="pct"/>
            <w:vMerge/>
            <w:shd w:val="clear" w:color="auto" w:fill="FFFFFF"/>
          </w:tcPr>
          <w:p w:rsidR="00100170" w:rsidRPr="00AE7B14" w:rsidRDefault="00100170" w:rsidP="00160B91">
            <w:pPr>
              <w:autoSpaceDE w:val="0"/>
              <w:autoSpaceDN w:val="0"/>
              <w:adjustRightInd w:val="0"/>
            </w:pPr>
          </w:p>
          <w:p w:rsidR="00100170" w:rsidRPr="00AE7B14" w:rsidRDefault="00100170" w:rsidP="00160B91">
            <w:pPr>
              <w:autoSpaceDE w:val="0"/>
              <w:autoSpaceDN w:val="0"/>
              <w:adjustRightInd w:val="0"/>
            </w:pP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МПД</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lang w:val="en-US"/>
              </w:rPr>
              <w:t>LD</w:t>
            </w:r>
            <w:r w:rsidRPr="00D65FFE">
              <w:rPr>
                <w:sz w:val="28"/>
                <w:szCs w:val="28"/>
                <w:vertAlign w:val="subscript"/>
              </w:rPr>
              <w:t>1</w:t>
            </w:r>
            <w:r w:rsidRPr="00D65FFE">
              <w:rPr>
                <w:sz w:val="28"/>
                <w:szCs w:val="28"/>
                <w:vertAlign w:val="subscript"/>
                <w:lang w:val="en-US"/>
              </w:rPr>
              <w:t>6</w:t>
            </w:r>
          </w:p>
        </w:tc>
        <w:tc>
          <w:tcPr>
            <w:tcW w:w="1054"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lang w:val="en-US"/>
              </w:rPr>
              <w:t>LD</w:t>
            </w:r>
            <w:r w:rsidRPr="00D65FFE">
              <w:rPr>
                <w:sz w:val="28"/>
                <w:szCs w:val="28"/>
                <w:vertAlign w:val="subscript"/>
                <w:lang w:val="en-US"/>
              </w:rPr>
              <w:t>50</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lang w:val="en-US"/>
              </w:rPr>
              <w:t>LD</w:t>
            </w:r>
            <w:r w:rsidRPr="00D65FFE">
              <w:rPr>
                <w:sz w:val="28"/>
                <w:szCs w:val="28"/>
                <w:vertAlign w:val="subscript"/>
                <w:lang w:val="en-US"/>
              </w:rPr>
              <w:t>84</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lang w:val="en-US"/>
              </w:rPr>
              <w:t>LD</w:t>
            </w:r>
            <w:r w:rsidRPr="00D65FFE">
              <w:rPr>
                <w:sz w:val="28"/>
                <w:szCs w:val="28"/>
                <w:vertAlign w:val="subscript"/>
              </w:rPr>
              <w:t>100</w:t>
            </w:r>
          </w:p>
        </w:tc>
        <w:tc>
          <w:tcPr>
            <w:tcW w:w="598" w:type="pct"/>
            <w:vMerge/>
            <w:shd w:val="clear" w:color="auto" w:fill="FFFFFF"/>
          </w:tcPr>
          <w:p w:rsidR="00100170" w:rsidRPr="00AE7B14" w:rsidRDefault="00100170" w:rsidP="00160B91">
            <w:pPr>
              <w:shd w:val="clear" w:color="auto" w:fill="FFFFFF"/>
              <w:autoSpaceDE w:val="0"/>
              <w:autoSpaceDN w:val="0"/>
              <w:adjustRightInd w:val="0"/>
              <w:jc w:val="center"/>
            </w:pPr>
          </w:p>
          <w:p w:rsidR="00100170" w:rsidRPr="00AE7B14" w:rsidRDefault="00100170" w:rsidP="00160B91">
            <w:pPr>
              <w:shd w:val="clear" w:color="auto" w:fill="FFFFFF"/>
              <w:autoSpaceDE w:val="0"/>
              <w:autoSpaceDN w:val="0"/>
              <w:adjustRightInd w:val="0"/>
              <w:jc w:val="center"/>
            </w:pPr>
          </w:p>
        </w:tc>
      </w:tr>
      <w:tr w:rsidR="00100170" w:rsidRPr="006F1B0D" w:rsidTr="00160B91">
        <w:tblPrEx>
          <w:tblCellMar>
            <w:top w:w="0" w:type="dxa"/>
            <w:bottom w:w="0" w:type="dxa"/>
          </w:tblCellMar>
        </w:tblPrEx>
        <w:trPr>
          <w:trHeight w:val="65"/>
        </w:trPr>
        <w:tc>
          <w:tcPr>
            <w:tcW w:w="5000" w:type="pct"/>
            <w:gridSpan w:val="7"/>
            <w:shd w:val="clear" w:color="auto" w:fill="FFFFFF"/>
          </w:tcPr>
          <w:p w:rsidR="00100170" w:rsidRPr="00D65FFE" w:rsidRDefault="00100170" w:rsidP="00160B91">
            <w:pPr>
              <w:shd w:val="clear" w:color="auto" w:fill="FFFFFF"/>
              <w:autoSpaceDE w:val="0"/>
              <w:autoSpaceDN w:val="0"/>
              <w:adjustRightInd w:val="0"/>
              <w:jc w:val="center"/>
              <w:rPr>
                <w:sz w:val="28"/>
                <w:szCs w:val="28"/>
              </w:rPr>
            </w:pPr>
            <w:r w:rsidRPr="00F32C4D">
              <w:rPr>
                <w:caps/>
                <w:sz w:val="28"/>
                <w:szCs w:val="28"/>
              </w:rPr>
              <w:t>в</w:t>
            </w:r>
            <w:r w:rsidRPr="00D65FFE">
              <w:rPr>
                <w:sz w:val="28"/>
                <w:szCs w:val="28"/>
              </w:rPr>
              <w:t>нутрижелудочное введение</w:t>
            </w:r>
          </w:p>
        </w:tc>
      </w:tr>
      <w:tr w:rsidR="00100170" w:rsidRPr="006F1B0D" w:rsidTr="007B6ECD">
        <w:tblPrEx>
          <w:tblCellMar>
            <w:top w:w="0" w:type="dxa"/>
            <w:bottom w:w="0" w:type="dxa"/>
          </w:tblCellMar>
        </w:tblPrEx>
        <w:trPr>
          <w:trHeight w:val="411"/>
        </w:trPr>
        <w:tc>
          <w:tcPr>
            <w:tcW w:w="1064" w:type="pct"/>
            <w:shd w:val="clear" w:color="auto" w:fill="FFFFFF"/>
            <w:vAlign w:val="center"/>
          </w:tcPr>
          <w:p w:rsidR="00100170" w:rsidRPr="00D65FFE" w:rsidRDefault="00100170" w:rsidP="00160B91">
            <w:pPr>
              <w:shd w:val="clear" w:color="auto" w:fill="FFFFFF"/>
              <w:autoSpaceDE w:val="0"/>
              <w:autoSpaceDN w:val="0"/>
              <w:adjustRightInd w:val="0"/>
              <w:rPr>
                <w:sz w:val="28"/>
                <w:szCs w:val="28"/>
              </w:rPr>
            </w:pPr>
            <w:r w:rsidRPr="00D65FFE">
              <w:rPr>
                <w:sz w:val="28"/>
                <w:szCs w:val="28"/>
              </w:rPr>
              <w:t>Белые мыши</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45000,0</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48707,6</w:t>
            </w:r>
          </w:p>
        </w:tc>
        <w:tc>
          <w:tcPr>
            <w:tcW w:w="1054"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53428,4</w:t>
            </w:r>
          </w:p>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(51400-55400)</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58641,9</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61125,5</w:t>
            </w:r>
          </w:p>
        </w:tc>
        <w:tc>
          <w:tcPr>
            <w:tcW w:w="598"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±989,9</w:t>
            </w:r>
          </w:p>
        </w:tc>
      </w:tr>
      <w:tr w:rsidR="00100170" w:rsidRPr="006F1B0D" w:rsidTr="007B6ECD">
        <w:tblPrEx>
          <w:tblCellMar>
            <w:top w:w="0" w:type="dxa"/>
            <w:bottom w:w="0" w:type="dxa"/>
          </w:tblCellMar>
        </w:tblPrEx>
        <w:trPr>
          <w:trHeight w:val="411"/>
        </w:trPr>
        <w:tc>
          <w:tcPr>
            <w:tcW w:w="1064" w:type="pct"/>
            <w:shd w:val="clear" w:color="auto" w:fill="FFFFFF"/>
            <w:vAlign w:val="center"/>
          </w:tcPr>
          <w:p w:rsidR="00100170" w:rsidRPr="00D65FFE" w:rsidRDefault="00100170" w:rsidP="00160B91">
            <w:pPr>
              <w:shd w:val="clear" w:color="auto" w:fill="FFFFFF"/>
              <w:autoSpaceDE w:val="0"/>
              <w:autoSpaceDN w:val="0"/>
              <w:adjustRightInd w:val="0"/>
              <w:rPr>
                <w:sz w:val="28"/>
                <w:szCs w:val="28"/>
              </w:rPr>
            </w:pPr>
            <w:r w:rsidRPr="00D65FFE">
              <w:rPr>
                <w:sz w:val="28"/>
                <w:szCs w:val="28"/>
              </w:rPr>
              <w:t>Белые крысы</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45000,0</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48539,4</w:t>
            </w:r>
          </w:p>
        </w:tc>
        <w:tc>
          <w:tcPr>
            <w:tcW w:w="1054"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54048,7</w:t>
            </w:r>
          </w:p>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(51900-56200)</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59680,2</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62465,3</w:t>
            </w:r>
          </w:p>
        </w:tc>
        <w:tc>
          <w:tcPr>
            <w:tcW w:w="598"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±1051,6</w:t>
            </w:r>
          </w:p>
        </w:tc>
      </w:tr>
      <w:tr w:rsidR="00100170" w:rsidRPr="006F1B0D" w:rsidTr="00160B91">
        <w:tblPrEx>
          <w:tblCellMar>
            <w:top w:w="0" w:type="dxa"/>
            <w:bottom w:w="0" w:type="dxa"/>
          </w:tblCellMar>
        </w:tblPrEx>
        <w:trPr>
          <w:trHeight w:val="65"/>
        </w:trPr>
        <w:tc>
          <w:tcPr>
            <w:tcW w:w="5000" w:type="pct"/>
            <w:gridSpan w:val="7"/>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F32C4D">
              <w:rPr>
                <w:caps/>
                <w:sz w:val="28"/>
                <w:szCs w:val="28"/>
              </w:rPr>
              <w:t>п</w:t>
            </w:r>
            <w:r w:rsidRPr="00D65FFE">
              <w:rPr>
                <w:sz w:val="28"/>
                <w:szCs w:val="28"/>
              </w:rPr>
              <w:t>одкожное введение</w:t>
            </w:r>
          </w:p>
        </w:tc>
      </w:tr>
      <w:tr w:rsidR="00100170" w:rsidRPr="006F1B0D" w:rsidTr="007B6ECD">
        <w:tblPrEx>
          <w:tblCellMar>
            <w:top w:w="0" w:type="dxa"/>
            <w:bottom w:w="0" w:type="dxa"/>
          </w:tblCellMar>
        </w:tblPrEx>
        <w:trPr>
          <w:trHeight w:val="411"/>
        </w:trPr>
        <w:tc>
          <w:tcPr>
            <w:tcW w:w="1064" w:type="pct"/>
            <w:shd w:val="clear" w:color="auto" w:fill="FFFFFF"/>
            <w:vAlign w:val="center"/>
          </w:tcPr>
          <w:p w:rsidR="00100170" w:rsidRPr="00D65FFE" w:rsidRDefault="00100170" w:rsidP="00160B91">
            <w:pPr>
              <w:shd w:val="clear" w:color="auto" w:fill="FFFFFF"/>
              <w:autoSpaceDE w:val="0"/>
              <w:autoSpaceDN w:val="0"/>
              <w:adjustRightInd w:val="0"/>
              <w:rPr>
                <w:sz w:val="28"/>
                <w:szCs w:val="28"/>
              </w:rPr>
            </w:pPr>
            <w:r w:rsidRPr="00D65FFE">
              <w:rPr>
                <w:sz w:val="28"/>
                <w:szCs w:val="28"/>
              </w:rPr>
              <w:t>Белые мыши</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17000,0</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17387,7</w:t>
            </w:r>
          </w:p>
        </w:tc>
        <w:tc>
          <w:tcPr>
            <w:tcW w:w="1054"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18575,3</w:t>
            </w:r>
          </w:p>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(18100-19000)</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19799,7</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20402,6</w:t>
            </w:r>
          </w:p>
        </w:tc>
        <w:tc>
          <w:tcPr>
            <w:tcW w:w="598" w:type="pct"/>
            <w:shd w:val="clear" w:color="auto" w:fill="FFFFFF"/>
            <w:vAlign w:val="center"/>
          </w:tcPr>
          <w:p w:rsidR="00100170" w:rsidRPr="00D65FFE" w:rsidRDefault="00100170" w:rsidP="00160B91">
            <w:pPr>
              <w:jc w:val="center"/>
              <w:rPr>
                <w:sz w:val="28"/>
                <w:szCs w:val="28"/>
              </w:rPr>
            </w:pPr>
            <w:r w:rsidRPr="00D65FFE">
              <w:rPr>
                <w:sz w:val="28"/>
                <w:szCs w:val="28"/>
              </w:rPr>
              <w:t>±225,5</w:t>
            </w:r>
          </w:p>
        </w:tc>
      </w:tr>
      <w:tr w:rsidR="00100170" w:rsidRPr="006F1B0D" w:rsidTr="007B6ECD">
        <w:tblPrEx>
          <w:tblCellMar>
            <w:top w:w="0" w:type="dxa"/>
            <w:bottom w:w="0" w:type="dxa"/>
          </w:tblCellMar>
        </w:tblPrEx>
        <w:trPr>
          <w:trHeight w:val="411"/>
        </w:trPr>
        <w:tc>
          <w:tcPr>
            <w:tcW w:w="1064" w:type="pct"/>
            <w:shd w:val="clear" w:color="auto" w:fill="FFFFFF"/>
            <w:vAlign w:val="center"/>
          </w:tcPr>
          <w:p w:rsidR="00100170" w:rsidRPr="00D65FFE" w:rsidRDefault="00100170" w:rsidP="00160B91">
            <w:pPr>
              <w:shd w:val="clear" w:color="auto" w:fill="FFFFFF"/>
              <w:autoSpaceDE w:val="0"/>
              <w:autoSpaceDN w:val="0"/>
              <w:adjustRightInd w:val="0"/>
              <w:rPr>
                <w:sz w:val="28"/>
                <w:szCs w:val="28"/>
              </w:rPr>
            </w:pPr>
            <w:r w:rsidRPr="00D65FFE">
              <w:rPr>
                <w:sz w:val="28"/>
                <w:szCs w:val="28"/>
              </w:rPr>
              <w:t>Белые крысы</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18000,0</w:t>
            </w:r>
          </w:p>
        </w:tc>
        <w:tc>
          <w:tcPr>
            <w:tcW w:w="54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18237,7</w:t>
            </w:r>
          </w:p>
        </w:tc>
        <w:tc>
          <w:tcPr>
            <w:tcW w:w="1054"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19357,2</w:t>
            </w:r>
          </w:p>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(18900-19800)</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20422,2</w:t>
            </w:r>
          </w:p>
        </w:tc>
        <w:tc>
          <w:tcPr>
            <w:tcW w:w="601" w:type="pct"/>
            <w:shd w:val="clear" w:color="auto" w:fill="FFFFFF"/>
            <w:vAlign w:val="center"/>
          </w:tcPr>
          <w:p w:rsidR="00100170" w:rsidRPr="00D65FFE" w:rsidRDefault="00100170" w:rsidP="00160B91">
            <w:pPr>
              <w:shd w:val="clear" w:color="auto" w:fill="FFFFFF"/>
              <w:autoSpaceDE w:val="0"/>
              <w:autoSpaceDN w:val="0"/>
              <w:adjustRightInd w:val="0"/>
              <w:jc w:val="center"/>
              <w:rPr>
                <w:sz w:val="28"/>
                <w:szCs w:val="28"/>
              </w:rPr>
            </w:pPr>
            <w:r w:rsidRPr="00D65FFE">
              <w:rPr>
                <w:sz w:val="28"/>
                <w:szCs w:val="28"/>
              </w:rPr>
              <w:t>20968,3</w:t>
            </w:r>
          </w:p>
        </w:tc>
        <w:tc>
          <w:tcPr>
            <w:tcW w:w="598" w:type="pct"/>
            <w:shd w:val="clear" w:color="auto" w:fill="FFFFFF"/>
            <w:vAlign w:val="center"/>
          </w:tcPr>
          <w:p w:rsidR="00100170" w:rsidRPr="00D65FFE" w:rsidRDefault="00100170" w:rsidP="00160B91">
            <w:pPr>
              <w:jc w:val="center"/>
              <w:rPr>
                <w:sz w:val="28"/>
                <w:szCs w:val="28"/>
              </w:rPr>
            </w:pPr>
            <w:r w:rsidRPr="00D65FFE">
              <w:rPr>
                <w:sz w:val="28"/>
                <w:szCs w:val="28"/>
              </w:rPr>
              <w:t>±212,9</w:t>
            </w:r>
          </w:p>
        </w:tc>
      </w:tr>
    </w:tbl>
    <w:p w:rsidR="007B6ECD" w:rsidRPr="00AA52DF" w:rsidRDefault="007B6ECD" w:rsidP="007B6ECD">
      <w:pPr>
        <w:shd w:val="clear" w:color="auto" w:fill="FFFFFF"/>
        <w:autoSpaceDE w:val="0"/>
        <w:autoSpaceDN w:val="0"/>
        <w:adjustRightInd w:val="0"/>
        <w:ind w:firstLine="709"/>
        <w:jc w:val="both"/>
        <w:rPr>
          <w:sz w:val="28"/>
          <w:szCs w:val="28"/>
        </w:rPr>
      </w:pPr>
      <w:r>
        <w:rPr>
          <w:sz w:val="28"/>
          <w:szCs w:val="28"/>
        </w:rPr>
        <w:t>О</w:t>
      </w:r>
      <w:r w:rsidRPr="00AA52DF">
        <w:rPr>
          <w:sz w:val="28"/>
          <w:szCs w:val="28"/>
        </w:rPr>
        <w:t>днократное подкожное введение препарата ДН-1 в дозах 17000,0 и 18000,0 мг/кг массы тела не вызывало клинической картины токсикоза у белых мышей и крыс, гибели животных не отмечалось. При дальнейшем повышении вводимой дозы отмечена г</w:t>
      </w:r>
      <w:r w:rsidRPr="00AA52DF">
        <w:rPr>
          <w:sz w:val="28"/>
          <w:szCs w:val="28"/>
        </w:rPr>
        <w:t>и</w:t>
      </w:r>
      <w:r w:rsidRPr="00AA52DF">
        <w:rPr>
          <w:sz w:val="28"/>
          <w:szCs w:val="28"/>
        </w:rPr>
        <w:t xml:space="preserve">бель животных. </w:t>
      </w:r>
    </w:p>
    <w:p w:rsidR="00695F2E" w:rsidRDefault="00100170" w:rsidP="00100170">
      <w:pPr>
        <w:shd w:val="clear" w:color="auto" w:fill="FFFFFF"/>
        <w:autoSpaceDE w:val="0"/>
        <w:autoSpaceDN w:val="0"/>
        <w:adjustRightInd w:val="0"/>
        <w:ind w:firstLine="709"/>
        <w:jc w:val="both"/>
        <w:rPr>
          <w:sz w:val="28"/>
          <w:szCs w:val="28"/>
        </w:rPr>
      </w:pPr>
      <w:r w:rsidRPr="00AA52DF">
        <w:rPr>
          <w:sz w:val="28"/>
          <w:szCs w:val="28"/>
        </w:rPr>
        <w:t>Клинические симптомы острого отравления белых мышей и белых крыс, как при внутрижелудочном, так и при подкожном введении препар</w:t>
      </w:r>
      <w:r w:rsidRPr="00AA52DF">
        <w:rPr>
          <w:sz w:val="28"/>
          <w:szCs w:val="28"/>
        </w:rPr>
        <w:t>а</w:t>
      </w:r>
      <w:r w:rsidRPr="00AA52DF">
        <w:rPr>
          <w:sz w:val="28"/>
          <w:szCs w:val="28"/>
        </w:rPr>
        <w:t>та сопровождались непродолжительным периодом возбуждения с усил</w:t>
      </w:r>
      <w:r w:rsidRPr="00AA52DF">
        <w:rPr>
          <w:sz w:val="28"/>
          <w:szCs w:val="28"/>
        </w:rPr>
        <w:t>е</w:t>
      </w:r>
      <w:r w:rsidRPr="00AA52DF">
        <w:rPr>
          <w:sz w:val="28"/>
          <w:szCs w:val="28"/>
        </w:rPr>
        <w:t>нием двигательной активности у большинства особей. У крыс отмечалась агрессивность. За непродолж</w:t>
      </w:r>
      <w:r w:rsidRPr="00AA52DF">
        <w:rPr>
          <w:sz w:val="28"/>
          <w:szCs w:val="28"/>
        </w:rPr>
        <w:t>и</w:t>
      </w:r>
      <w:r w:rsidRPr="00AA52DF">
        <w:rPr>
          <w:sz w:val="28"/>
          <w:szCs w:val="28"/>
        </w:rPr>
        <w:t>тельным периодом возбуждения развивалось резко выраженное угнетение, состояние гл</w:t>
      </w:r>
      <w:r w:rsidRPr="00AA52DF">
        <w:rPr>
          <w:sz w:val="28"/>
          <w:szCs w:val="28"/>
        </w:rPr>
        <w:t>у</w:t>
      </w:r>
      <w:r w:rsidRPr="00AA52DF">
        <w:rPr>
          <w:sz w:val="28"/>
          <w:szCs w:val="28"/>
        </w:rPr>
        <w:t>бокого сна, переходящее затем в кому. Животные не реагировали на световой и тактильный раздражители. К моменту гибели животных отмечалось учащенное дыхание и сердцеби</w:t>
      </w:r>
      <w:r w:rsidRPr="00AA52DF">
        <w:rPr>
          <w:sz w:val="28"/>
          <w:szCs w:val="28"/>
        </w:rPr>
        <w:t>е</w:t>
      </w:r>
      <w:r w:rsidRPr="00AA52DF">
        <w:rPr>
          <w:sz w:val="28"/>
          <w:szCs w:val="28"/>
        </w:rPr>
        <w:t>ние. Дыхание часто становилось поверхностным, прерывистым, развив</w:t>
      </w:r>
      <w:r w:rsidRPr="00AA52DF">
        <w:rPr>
          <w:sz w:val="28"/>
          <w:szCs w:val="28"/>
        </w:rPr>
        <w:t>а</w:t>
      </w:r>
      <w:r w:rsidRPr="00AA52DF">
        <w:rPr>
          <w:sz w:val="28"/>
          <w:szCs w:val="28"/>
        </w:rPr>
        <w:t>лась синюшность кожи и слизистых оболочек. Смерть, как правило, наст</w:t>
      </w:r>
      <w:r w:rsidRPr="00AA52DF">
        <w:rPr>
          <w:sz w:val="28"/>
          <w:szCs w:val="28"/>
        </w:rPr>
        <w:t>у</w:t>
      </w:r>
      <w:r w:rsidRPr="00AA52DF">
        <w:rPr>
          <w:sz w:val="28"/>
          <w:szCs w:val="28"/>
        </w:rPr>
        <w:t>пала в состоянии глубок</w:t>
      </w:r>
      <w:r w:rsidRPr="00AA52DF">
        <w:rPr>
          <w:sz w:val="28"/>
          <w:szCs w:val="28"/>
        </w:rPr>
        <w:t>о</w:t>
      </w:r>
      <w:r w:rsidRPr="00AA52DF">
        <w:rPr>
          <w:sz w:val="28"/>
          <w:szCs w:val="28"/>
        </w:rPr>
        <w:t>го угнетения.</w:t>
      </w:r>
    </w:p>
    <w:p w:rsidR="00100170" w:rsidRPr="00AA52DF" w:rsidRDefault="00100170" w:rsidP="00100170">
      <w:pPr>
        <w:shd w:val="clear" w:color="auto" w:fill="FFFFFF"/>
        <w:autoSpaceDE w:val="0"/>
        <w:autoSpaceDN w:val="0"/>
        <w:adjustRightInd w:val="0"/>
        <w:ind w:firstLine="709"/>
        <w:jc w:val="both"/>
        <w:rPr>
          <w:sz w:val="28"/>
          <w:szCs w:val="28"/>
        </w:rPr>
      </w:pPr>
      <w:r w:rsidRPr="00AA52DF">
        <w:rPr>
          <w:sz w:val="28"/>
          <w:szCs w:val="28"/>
        </w:rPr>
        <w:t>Патологоанатомические изменения острого отравления лаборато</w:t>
      </w:r>
      <w:r w:rsidRPr="00AA52DF">
        <w:rPr>
          <w:sz w:val="28"/>
          <w:szCs w:val="28"/>
        </w:rPr>
        <w:t>р</w:t>
      </w:r>
      <w:r w:rsidRPr="00AA52DF">
        <w:rPr>
          <w:sz w:val="28"/>
          <w:szCs w:val="28"/>
        </w:rPr>
        <w:t>ных животных (крыс и мышей) характериз</w:t>
      </w:r>
      <w:r w:rsidRPr="00AA52DF">
        <w:rPr>
          <w:sz w:val="28"/>
          <w:szCs w:val="28"/>
        </w:rPr>
        <w:t>о</w:t>
      </w:r>
      <w:r w:rsidRPr="00AA52DF">
        <w:rPr>
          <w:sz w:val="28"/>
          <w:szCs w:val="28"/>
        </w:rPr>
        <w:t>вались гемодинамическими расстройствами, повсеместным застоем венозной крови в подкожной кле</w:t>
      </w:r>
      <w:r w:rsidRPr="00AA52DF">
        <w:rPr>
          <w:sz w:val="28"/>
          <w:szCs w:val="28"/>
        </w:rPr>
        <w:t>т</w:t>
      </w:r>
      <w:r w:rsidRPr="00AA52DF">
        <w:rPr>
          <w:sz w:val="28"/>
          <w:szCs w:val="28"/>
        </w:rPr>
        <w:t>чатке и внутренних органах. Желудок при вскрытии пуст, слизистая гип</w:t>
      </w:r>
      <w:r w:rsidRPr="00AA52DF">
        <w:rPr>
          <w:sz w:val="28"/>
          <w:szCs w:val="28"/>
        </w:rPr>
        <w:t>е</w:t>
      </w:r>
      <w:r w:rsidRPr="00AA52DF">
        <w:rPr>
          <w:sz w:val="28"/>
          <w:szCs w:val="28"/>
        </w:rPr>
        <w:t>ремирована, в подслизистой дна его мелкоточечные едва заметные кров</w:t>
      </w:r>
      <w:r w:rsidRPr="00AA52DF">
        <w:rPr>
          <w:sz w:val="28"/>
          <w:szCs w:val="28"/>
        </w:rPr>
        <w:t>о</w:t>
      </w:r>
      <w:r w:rsidRPr="00AA52DF">
        <w:rPr>
          <w:sz w:val="28"/>
          <w:szCs w:val="28"/>
        </w:rPr>
        <w:t>излияния. Слизистая оболочка тонкого о</w:t>
      </w:r>
      <w:r w:rsidRPr="00AA52DF">
        <w:rPr>
          <w:sz w:val="28"/>
          <w:szCs w:val="28"/>
        </w:rPr>
        <w:t>т</w:t>
      </w:r>
      <w:r w:rsidRPr="00AA52DF">
        <w:rPr>
          <w:sz w:val="28"/>
          <w:szCs w:val="28"/>
        </w:rPr>
        <w:t>дела кишечника гиперемирована, с наличием в ней мелкоточечных кровоизлияний. В просвете тонкого о</w:t>
      </w:r>
      <w:r w:rsidRPr="00AA52DF">
        <w:rPr>
          <w:sz w:val="28"/>
          <w:szCs w:val="28"/>
        </w:rPr>
        <w:t>т</w:t>
      </w:r>
      <w:r w:rsidRPr="00AA52DF">
        <w:rPr>
          <w:sz w:val="28"/>
          <w:szCs w:val="28"/>
        </w:rPr>
        <w:t>дела кишечника у отдельных крыс и мышей отмечается скопление знач</w:t>
      </w:r>
      <w:r w:rsidRPr="00AA52DF">
        <w:rPr>
          <w:sz w:val="28"/>
          <w:szCs w:val="28"/>
        </w:rPr>
        <w:t>и</w:t>
      </w:r>
      <w:r w:rsidRPr="00AA52DF">
        <w:rPr>
          <w:sz w:val="28"/>
          <w:szCs w:val="28"/>
        </w:rPr>
        <w:t>тельного количества слизи. Печень, почки полнокровны, незначительно увеличены, окраска неравномерная с ф</w:t>
      </w:r>
      <w:r>
        <w:rPr>
          <w:sz w:val="28"/>
          <w:szCs w:val="28"/>
        </w:rPr>
        <w:t>иолетовым оттенком. У большинс</w:t>
      </w:r>
      <w:r>
        <w:rPr>
          <w:sz w:val="28"/>
          <w:szCs w:val="28"/>
        </w:rPr>
        <w:t>т</w:t>
      </w:r>
      <w:r w:rsidRPr="00AA52DF">
        <w:rPr>
          <w:sz w:val="28"/>
          <w:szCs w:val="28"/>
        </w:rPr>
        <w:t>ва трупов легкие гиперемированы с наличием отечной жидкости. Сердце растянуто, предсердия заполнены кровью темно-вишневого цвета. Под эпикардом, особенно в области ушек множ</w:t>
      </w:r>
      <w:r w:rsidRPr="00AA52DF">
        <w:rPr>
          <w:sz w:val="28"/>
          <w:szCs w:val="28"/>
        </w:rPr>
        <w:t>е</w:t>
      </w:r>
      <w:r w:rsidRPr="00AA52DF">
        <w:rPr>
          <w:sz w:val="28"/>
          <w:szCs w:val="28"/>
        </w:rPr>
        <w:t>ственные кровоизлияния.</w:t>
      </w:r>
    </w:p>
    <w:p w:rsidR="00100170" w:rsidRPr="00AA52DF" w:rsidRDefault="00100170" w:rsidP="00100170">
      <w:pPr>
        <w:shd w:val="clear" w:color="auto" w:fill="FFFFFF"/>
        <w:autoSpaceDE w:val="0"/>
        <w:autoSpaceDN w:val="0"/>
        <w:adjustRightInd w:val="0"/>
        <w:ind w:firstLine="709"/>
        <w:jc w:val="both"/>
        <w:rPr>
          <w:sz w:val="28"/>
          <w:szCs w:val="28"/>
        </w:rPr>
      </w:pPr>
      <w:r w:rsidRPr="00AA52DF">
        <w:rPr>
          <w:sz w:val="28"/>
          <w:szCs w:val="28"/>
        </w:rPr>
        <w:t>Таким образом, на основании результатов полученных в остром оп</w:t>
      </w:r>
      <w:r w:rsidRPr="00AA52DF">
        <w:rPr>
          <w:sz w:val="28"/>
          <w:szCs w:val="28"/>
        </w:rPr>
        <w:t>ы</w:t>
      </w:r>
      <w:r w:rsidRPr="00AA52DF">
        <w:rPr>
          <w:sz w:val="28"/>
          <w:szCs w:val="28"/>
        </w:rPr>
        <w:t xml:space="preserve">те можно заключить, что </w:t>
      </w:r>
      <w:r>
        <w:rPr>
          <w:sz w:val="28"/>
          <w:szCs w:val="28"/>
        </w:rPr>
        <w:t>препарат ДН-1</w:t>
      </w:r>
      <w:r w:rsidRPr="00AA52DF">
        <w:rPr>
          <w:sz w:val="28"/>
          <w:szCs w:val="28"/>
        </w:rPr>
        <w:t xml:space="preserve"> в соответствии с ГОСТом 12.1.007-76 по степени токсичности относится к </w:t>
      </w:r>
      <w:r w:rsidRPr="00AA52DF">
        <w:rPr>
          <w:sz w:val="28"/>
          <w:szCs w:val="28"/>
          <w:lang w:val="en-US"/>
        </w:rPr>
        <w:t>IV</w:t>
      </w:r>
      <w:r w:rsidRPr="00AA52DF">
        <w:rPr>
          <w:sz w:val="28"/>
          <w:szCs w:val="28"/>
        </w:rPr>
        <w:t xml:space="preserve"> классу опасности - м</w:t>
      </w:r>
      <w:r w:rsidRPr="00AA52DF">
        <w:rPr>
          <w:sz w:val="28"/>
          <w:szCs w:val="28"/>
        </w:rPr>
        <w:t>а</w:t>
      </w:r>
      <w:r w:rsidRPr="00AA52DF">
        <w:rPr>
          <w:sz w:val="28"/>
          <w:szCs w:val="28"/>
        </w:rPr>
        <w:t>лоопасные вещества.</w:t>
      </w:r>
    </w:p>
    <w:p w:rsidR="00100170" w:rsidRPr="00F66AFB" w:rsidRDefault="00100170" w:rsidP="00100170">
      <w:pPr>
        <w:autoSpaceDE w:val="0"/>
        <w:autoSpaceDN w:val="0"/>
        <w:adjustRightInd w:val="0"/>
        <w:jc w:val="center"/>
        <w:rPr>
          <w:color w:val="000000"/>
          <w:sz w:val="28"/>
          <w:szCs w:val="28"/>
          <w:lang w:val="en-US"/>
        </w:rPr>
      </w:pPr>
      <w:r w:rsidRPr="00F66AFB">
        <w:rPr>
          <w:b/>
          <w:bCs/>
          <w:caps/>
          <w:sz w:val="28"/>
          <w:szCs w:val="28"/>
          <w:lang w:val="en-US"/>
        </w:rPr>
        <w:t xml:space="preserve">PARAMETERS of TOXICITY of preparation </w:t>
      </w:r>
      <w:r>
        <w:rPr>
          <w:b/>
          <w:bCs/>
          <w:caps/>
          <w:sz w:val="28"/>
          <w:szCs w:val="28"/>
          <w:lang w:val="en-US"/>
        </w:rPr>
        <w:t>DN</w:t>
      </w:r>
      <w:r w:rsidRPr="00F66AFB">
        <w:rPr>
          <w:b/>
          <w:bCs/>
          <w:caps/>
          <w:sz w:val="28"/>
          <w:szCs w:val="28"/>
          <w:lang w:val="en-US"/>
        </w:rPr>
        <w:t>-1</w:t>
      </w:r>
    </w:p>
    <w:p w:rsidR="00100170" w:rsidRPr="000B0852" w:rsidRDefault="00100170" w:rsidP="00100170">
      <w:pPr>
        <w:autoSpaceDE w:val="0"/>
        <w:autoSpaceDN w:val="0"/>
        <w:adjustRightInd w:val="0"/>
        <w:jc w:val="center"/>
        <w:rPr>
          <w:color w:val="000000"/>
          <w:sz w:val="28"/>
          <w:szCs w:val="28"/>
          <w:lang w:val="en-US"/>
        </w:rPr>
      </w:pPr>
      <w:r w:rsidRPr="00F66AFB">
        <w:rPr>
          <w:b/>
          <w:bCs/>
          <w:sz w:val="28"/>
          <w:szCs w:val="28"/>
          <w:lang w:val="en-US"/>
        </w:rPr>
        <w:t>Pestovnikova</w:t>
      </w:r>
      <w:r w:rsidRPr="00D65FFE">
        <w:rPr>
          <w:b/>
          <w:bCs/>
          <w:sz w:val="28"/>
          <w:szCs w:val="28"/>
          <w:lang w:val="en-US"/>
        </w:rPr>
        <w:t xml:space="preserve"> </w:t>
      </w:r>
      <w:r w:rsidRPr="00F66AFB">
        <w:rPr>
          <w:b/>
          <w:bCs/>
          <w:sz w:val="28"/>
          <w:szCs w:val="28"/>
          <w:lang w:val="en-US"/>
        </w:rPr>
        <w:t>L.V.</w:t>
      </w:r>
    </w:p>
    <w:p w:rsidR="00100170" w:rsidRPr="007E58EF" w:rsidRDefault="00100170" w:rsidP="00100170">
      <w:pPr>
        <w:autoSpaceDE w:val="0"/>
        <w:autoSpaceDN w:val="0"/>
        <w:adjustRightInd w:val="0"/>
        <w:jc w:val="center"/>
        <w:rPr>
          <w:sz w:val="28"/>
          <w:szCs w:val="28"/>
          <w:lang w:val="en-US"/>
        </w:rPr>
      </w:pPr>
      <w:smartTag w:uri="urn:schemas-microsoft-com:office:smarttags" w:element="PlaceName">
        <w:r w:rsidRPr="007E58EF">
          <w:rPr>
            <w:iCs/>
            <w:sz w:val="28"/>
            <w:szCs w:val="28"/>
            <w:lang w:val="en-US"/>
          </w:rPr>
          <w:t>Russian</w:t>
        </w:r>
      </w:smartTag>
      <w:r w:rsidRPr="007E58EF">
        <w:rPr>
          <w:iCs/>
          <w:sz w:val="28"/>
          <w:szCs w:val="28"/>
          <w:lang w:val="en-US"/>
        </w:rPr>
        <w:t xml:space="preserve"> </w:t>
      </w:r>
      <w:smartTag w:uri="urn:schemas-microsoft-com:office:smarttags" w:element="PlaceType">
        <w:r w:rsidRPr="007E58EF">
          <w:rPr>
            <w:iCs/>
            <w:sz w:val="28"/>
            <w:szCs w:val="28"/>
            <w:lang w:val="en-US"/>
          </w:rPr>
          <w:t>State</w:t>
        </w:r>
      </w:smartTag>
      <w:r w:rsidRPr="007E58EF">
        <w:rPr>
          <w:iCs/>
          <w:sz w:val="28"/>
          <w:szCs w:val="28"/>
          <w:lang w:val="en-US"/>
        </w:rPr>
        <w:t xml:space="preserve"> </w:t>
      </w:r>
      <w:smartTag w:uri="urn:schemas-microsoft-com:office:smarttags" w:element="PlaceType">
        <w:r w:rsidRPr="007E58EF">
          <w:rPr>
            <w:iCs/>
            <w:sz w:val="28"/>
            <w:szCs w:val="28"/>
            <w:lang w:val="en-US"/>
          </w:rPr>
          <w:t>Center</w:t>
        </w:r>
      </w:smartTag>
      <w:r w:rsidRPr="007E58EF">
        <w:rPr>
          <w:iCs/>
          <w:sz w:val="28"/>
          <w:szCs w:val="28"/>
          <w:lang w:val="en-US"/>
        </w:rPr>
        <w:t xml:space="preserve"> of </w:t>
      </w:r>
      <w:r w:rsidRPr="007E58EF">
        <w:rPr>
          <w:iCs/>
          <w:caps/>
          <w:sz w:val="28"/>
          <w:szCs w:val="28"/>
          <w:lang w:val="en-US"/>
        </w:rPr>
        <w:t>q</w:t>
      </w:r>
      <w:r w:rsidRPr="007E58EF">
        <w:rPr>
          <w:iCs/>
          <w:sz w:val="28"/>
          <w:szCs w:val="28"/>
          <w:lang w:val="en-US"/>
        </w:rPr>
        <w:t xml:space="preserve">uality and </w:t>
      </w:r>
      <w:r w:rsidRPr="007E58EF">
        <w:rPr>
          <w:iCs/>
          <w:caps/>
          <w:sz w:val="28"/>
          <w:szCs w:val="28"/>
          <w:lang w:val="en-US"/>
        </w:rPr>
        <w:t>s</w:t>
      </w:r>
      <w:r w:rsidRPr="007E58EF">
        <w:rPr>
          <w:iCs/>
          <w:sz w:val="28"/>
          <w:szCs w:val="28"/>
          <w:lang w:val="en-US"/>
        </w:rPr>
        <w:t xml:space="preserve">tandatization Medical Products for </w:t>
      </w:r>
      <w:r w:rsidR="00F32C4D">
        <w:rPr>
          <w:iCs/>
          <w:sz w:val="28"/>
          <w:szCs w:val="28"/>
          <w:lang w:val="en-US"/>
        </w:rPr>
        <w:br/>
      </w:r>
      <w:r w:rsidRPr="007E58EF">
        <w:rPr>
          <w:iCs/>
          <w:caps/>
          <w:sz w:val="28"/>
          <w:szCs w:val="28"/>
          <w:lang w:val="en-US"/>
        </w:rPr>
        <w:t>a</w:t>
      </w:r>
      <w:r w:rsidRPr="007E58EF">
        <w:rPr>
          <w:iCs/>
          <w:sz w:val="28"/>
          <w:szCs w:val="28"/>
          <w:lang w:val="en-US"/>
        </w:rPr>
        <w:t>n</w:t>
      </w:r>
      <w:r w:rsidRPr="007E58EF">
        <w:rPr>
          <w:iCs/>
          <w:sz w:val="28"/>
          <w:szCs w:val="28"/>
          <w:lang w:val="en-US"/>
        </w:rPr>
        <w:t>i</w:t>
      </w:r>
      <w:r w:rsidRPr="007E58EF">
        <w:rPr>
          <w:iCs/>
          <w:sz w:val="28"/>
          <w:szCs w:val="28"/>
          <w:lang w:val="en-US"/>
        </w:rPr>
        <w:t xml:space="preserve">mals and </w:t>
      </w:r>
      <w:r w:rsidRPr="007E58EF">
        <w:rPr>
          <w:iCs/>
          <w:caps/>
          <w:sz w:val="28"/>
          <w:szCs w:val="28"/>
          <w:lang w:val="en-US"/>
        </w:rPr>
        <w:t>f</w:t>
      </w:r>
      <w:r w:rsidRPr="007E58EF">
        <w:rPr>
          <w:iCs/>
          <w:sz w:val="28"/>
          <w:szCs w:val="28"/>
          <w:lang w:val="en-US"/>
        </w:rPr>
        <w:t>orages</w:t>
      </w:r>
      <w:r w:rsidRPr="007E58EF">
        <w:rPr>
          <w:sz w:val="28"/>
          <w:szCs w:val="28"/>
          <w:lang w:val="en-US"/>
        </w:rPr>
        <w:t xml:space="preserve">, </w:t>
      </w:r>
      <w:smartTag w:uri="urn:schemas-microsoft-com:office:smarttags" w:element="City">
        <w:smartTag w:uri="urn:schemas-microsoft-com:office:smarttags" w:element="place">
          <w:r w:rsidRPr="007E58EF">
            <w:rPr>
              <w:sz w:val="28"/>
              <w:szCs w:val="28"/>
              <w:lang w:val="en-US"/>
            </w:rPr>
            <w:t>Moscow</w:t>
          </w:r>
        </w:smartTag>
      </w:smartTag>
    </w:p>
    <w:p w:rsidR="00100170" w:rsidRDefault="00100170" w:rsidP="00100170">
      <w:pPr>
        <w:autoSpaceDE w:val="0"/>
        <w:autoSpaceDN w:val="0"/>
        <w:adjustRightInd w:val="0"/>
        <w:ind w:firstLine="708"/>
        <w:jc w:val="both"/>
        <w:rPr>
          <w:sz w:val="28"/>
          <w:szCs w:val="28"/>
          <w:lang w:val="en-US"/>
        </w:rPr>
      </w:pPr>
      <w:r w:rsidRPr="00F66AFB">
        <w:rPr>
          <w:sz w:val="28"/>
          <w:szCs w:val="28"/>
          <w:lang w:val="en-US"/>
        </w:rPr>
        <w:t>In sharp experience it is established, that preparation DN-1 on a degree of toxicity in conformity with GOST 12.1.007-76 concerns to IV class of danger – low dangerous substances.</w:t>
      </w:r>
    </w:p>
    <w:p w:rsidR="00637E19" w:rsidRPr="00637E19" w:rsidRDefault="00637E19" w:rsidP="00637E19">
      <w:pPr>
        <w:spacing w:before="120"/>
        <w:rPr>
          <w:b/>
          <w:i/>
        </w:rPr>
      </w:pPr>
      <w:r w:rsidRPr="00637E19">
        <w:rPr>
          <w:b/>
          <w:i/>
        </w:rPr>
        <w:t>УДК 619:616-084:591.477.36:636.2</w:t>
      </w:r>
    </w:p>
    <w:p w:rsidR="00637E19" w:rsidRPr="00C166B6" w:rsidRDefault="00637E19" w:rsidP="00637E19">
      <w:pPr>
        <w:jc w:val="center"/>
        <w:rPr>
          <w:b/>
          <w:caps/>
          <w:sz w:val="28"/>
          <w:szCs w:val="28"/>
        </w:rPr>
      </w:pPr>
      <w:r w:rsidRPr="00C166B6">
        <w:rPr>
          <w:b/>
          <w:caps/>
          <w:sz w:val="28"/>
          <w:szCs w:val="28"/>
        </w:rPr>
        <w:t>Требования технического регламента на молоко и значение профилактики болезней молочной железы у коров в его выполнении</w:t>
      </w:r>
    </w:p>
    <w:p w:rsidR="00637E19" w:rsidRDefault="00637E19" w:rsidP="00637E19">
      <w:pPr>
        <w:jc w:val="center"/>
        <w:rPr>
          <w:b/>
          <w:sz w:val="28"/>
          <w:szCs w:val="28"/>
          <w:vertAlign w:val="superscript"/>
        </w:rPr>
      </w:pPr>
      <w:r w:rsidRPr="00C166B6">
        <w:rPr>
          <w:b/>
          <w:sz w:val="28"/>
          <w:szCs w:val="28"/>
        </w:rPr>
        <w:t>Першин С.С.</w:t>
      </w:r>
      <w:r>
        <w:rPr>
          <w:b/>
          <w:sz w:val="28"/>
          <w:szCs w:val="28"/>
          <w:vertAlign w:val="superscript"/>
        </w:rPr>
        <w:t>1</w:t>
      </w:r>
      <w:r w:rsidRPr="00C166B6">
        <w:rPr>
          <w:b/>
          <w:sz w:val="28"/>
          <w:szCs w:val="28"/>
        </w:rPr>
        <w:t>, Шумский Н.И.</w:t>
      </w:r>
      <w:r>
        <w:rPr>
          <w:b/>
          <w:sz w:val="28"/>
          <w:szCs w:val="28"/>
          <w:vertAlign w:val="superscript"/>
        </w:rPr>
        <w:t>2</w:t>
      </w:r>
      <w:r w:rsidRPr="00C166B6">
        <w:rPr>
          <w:b/>
          <w:sz w:val="28"/>
          <w:szCs w:val="28"/>
        </w:rPr>
        <w:t>, Климов Н.Т.</w:t>
      </w:r>
      <w:r>
        <w:rPr>
          <w:b/>
          <w:sz w:val="28"/>
          <w:szCs w:val="28"/>
          <w:vertAlign w:val="superscript"/>
        </w:rPr>
        <w:t>3</w:t>
      </w:r>
    </w:p>
    <w:p w:rsidR="00637E19" w:rsidRPr="000D34BE" w:rsidRDefault="00637E19" w:rsidP="00637E19">
      <w:pPr>
        <w:jc w:val="center"/>
        <w:rPr>
          <w:i/>
          <w:sz w:val="28"/>
          <w:szCs w:val="28"/>
        </w:rPr>
      </w:pPr>
      <w:r w:rsidRPr="000D34BE">
        <w:rPr>
          <w:i/>
          <w:sz w:val="28"/>
          <w:szCs w:val="28"/>
          <w:vertAlign w:val="superscript"/>
        </w:rPr>
        <w:t>1</w:t>
      </w:r>
      <w:r w:rsidRPr="000D34BE">
        <w:rPr>
          <w:i/>
          <w:sz w:val="28"/>
          <w:szCs w:val="28"/>
        </w:rPr>
        <w:t xml:space="preserve">Управление Россельхознадзора по Воронежской и Волгоградской </w:t>
      </w:r>
      <w:r>
        <w:rPr>
          <w:i/>
          <w:sz w:val="28"/>
          <w:szCs w:val="28"/>
        </w:rPr>
        <w:br/>
      </w:r>
      <w:r w:rsidRPr="000D34BE">
        <w:rPr>
          <w:i/>
          <w:sz w:val="28"/>
          <w:szCs w:val="28"/>
        </w:rPr>
        <w:t>обла</w:t>
      </w:r>
      <w:r w:rsidRPr="000D34BE">
        <w:rPr>
          <w:i/>
          <w:sz w:val="28"/>
          <w:szCs w:val="28"/>
        </w:rPr>
        <w:t>с</w:t>
      </w:r>
      <w:r w:rsidRPr="000D34BE">
        <w:rPr>
          <w:i/>
          <w:sz w:val="28"/>
          <w:szCs w:val="28"/>
        </w:rPr>
        <w:t>тям</w:t>
      </w:r>
    </w:p>
    <w:p w:rsidR="00637E19" w:rsidRPr="000D34BE" w:rsidRDefault="00637E19" w:rsidP="00637E19">
      <w:pPr>
        <w:jc w:val="center"/>
        <w:rPr>
          <w:i/>
          <w:sz w:val="28"/>
          <w:szCs w:val="28"/>
        </w:rPr>
      </w:pPr>
      <w:r w:rsidRPr="000D34BE">
        <w:rPr>
          <w:i/>
          <w:sz w:val="28"/>
          <w:szCs w:val="28"/>
          <w:vertAlign w:val="superscript"/>
        </w:rPr>
        <w:t>2</w:t>
      </w:r>
      <w:r w:rsidRPr="000D34BE">
        <w:rPr>
          <w:i/>
          <w:sz w:val="28"/>
          <w:szCs w:val="28"/>
        </w:rPr>
        <w:t>Воронежская областная ветеринарная лаборатория</w:t>
      </w:r>
    </w:p>
    <w:p w:rsidR="00637E19" w:rsidRPr="000D34BE" w:rsidRDefault="00637E19" w:rsidP="00637E19">
      <w:pPr>
        <w:jc w:val="center"/>
        <w:rPr>
          <w:i/>
          <w:sz w:val="28"/>
          <w:szCs w:val="28"/>
        </w:rPr>
      </w:pPr>
      <w:r w:rsidRPr="000D34BE">
        <w:rPr>
          <w:i/>
          <w:sz w:val="28"/>
          <w:szCs w:val="28"/>
          <w:vertAlign w:val="superscript"/>
        </w:rPr>
        <w:t>3</w:t>
      </w:r>
      <w:r w:rsidRPr="000D34BE">
        <w:rPr>
          <w:i/>
          <w:sz w:val="28"/>
          <w:szCs w:val="28"/>
        </w:rPr>
        <w:t>Всероссийский НИВИ патологии, фармакологии и терапии</w:t>
      </w:r>
    </w:p>
    <w:p w:rsidR="00637E19" w:rsidRPr="00C166B6" w:rsidRDefault="00637E19" w:rsidP="00637E19">
      <w:pPr>
        <w:ind w:firstLine="720"/>
        <w:jc w:val="both"/>
        <w:rPr>
          <w:sz w:val="28"/>
          <w:szCs w:val="28"/>
        </w:rPr>
      </w:pPr>
      <w:r w:rsidRPr="00C166B6">
        <w:rPr>
          <w:sz w:val="28"/>
          <w:szCs w:val="28"/>
        </w:rPr>
        <w:t>Федеральным законом Технический регламент на молоко и моло</w:t>
      </w:r>
      <w:r w:rsidRPr="00C166B6">
        <w:rPr>
          <w:sz w:val="28"/>
          <w:szCs w:val="28"/>
        </w:rPr>
        <w:t>ч</w:t>
      </w:r>
      <w:r w:rsidRPr="00C166B6">
        <w:rPr>
          <w:sz w:val="28"/>
          <w:szCs w:val="28"/>
        </w:rPr>
        <w:t>ную продукцию, вступившим в силу 19 декабря 2008г., предусматриваю</w:t>
      </w:r>
      <w:r w:rsidRPr="00C166B6">
        <w:rPr>
          <w:sz w:val="28"/>
          <w:szCs w:val="28"/>
        </w:rPr>
        <w:t>т</w:t>
      </w:r>
      <w:r w:rsidRPr="00C166B6">
        <w:rPr>
          <w:sz w:val="28"/>
          <w:szCs w:val="28"/>
        </w:rPr>
        <w:t>ся следующие допустимые уровни содержания микроорганизмов и сом</w:t>
      </w:r>
      <w:r w:rsidRPr="00C166B6">
        <w:rPr>
          <w:sz w:val="28"/>
          <w:szCs w:val="28"/>
        </w:rPr>
        <w:t>а</w:t>
      </w:r>
      <w:r w:rsidRPr="00C166B6">
        <w:rPr>
          <w:sz w:val="28"/>
          <w:szCs w:val="28"/>
        </w:rPr>
        <w:t>тических клеток (СК) в сыром молоке: количество лизофильных аэробных микроорганизмов и факультативно ан</w:t>
      </w:r>
      <w:r>
        <w:rPr>
          <w:sz w:val="28"/>
          <w:szCs w:val="28"/>
        </w:rPr>
        <w:t>а</w:t>
      </w:r>
      <w:r w:rsidRPr="00C166B6">
        <w:rPr>
          <w:sz w:val="28"/>
          <w:szCs w:val="28"/>
        </w:rPr>
        <w:t>эробных микроорганиз</w:t>
      </w:r>
      <w:r>
        <w:rPr>
          <w:sz w:val="28"/>
          <w:szCs w:val="28"/>
        </w:rPr>
        <w:t>мов, колон</w:t>
      </w:r>
      <w:r>
        <w:rPr>
          <w:sz w:val="28"/>
          <w:szCs w:val="28"/>
        </w:rPr>
        <w:t>е</w:t>
      </w:r>
      <w:r>
        <w:rPr>
          <w:sz w:val="28"/>
          <w:szCs w:val="28"/>
        </w:rPr>
        <w:t>образующих единиц (КМАФнМ</w:t>
      </w:r>
      <w:r w:rsidRPr="00C166B6">
        <w:rPr>
          <w:sz w:val="28"/>
          <w:szCs w:val="28"/>
        </w:rPr>
        <w:t>, К</w:t>
      </w:r>
      <w:r>
        <w:rPr>
          <w:sz w:val="28"/>
          <w:szCs w:val="28"/>
        </w:rPr>
        <w:t>ОЕ</w:t>
      </w:r>
      <w:r w:rsidRPr="00C166B6">
        <w:rPr>
          <w:sz w:val="28"/>
          <w:szCs w:val="28"/>
        </w:rPr>
        <w:t>) для высшего сорта не более 100 тыс/см</w:t>
      </w:r>
      <w:r w:rsidRPr="00C166B6">
        <w:rPr>
          <w:sz w:val="28"/>
          <w:szCs w:val="28"/>
          <w:vertAlign w:val="superscript"/>
        </w:rPr>
        <w:t xml:space="preserve">3 </w:t>
      </w:r>
      <w:r w:rsidRPr="00C166B6">
        <w:rPr>
          <w:sz w:val="28"/>
          <w:szCs w:val="28"/>
        </w:rPr>
        <w:t>СК не более 200 тыс/см</w:t>
      </w:r>
      <w:r w:rsidRPr="00C166B6">
        <w:rPr>
          <w:sz w:val="28"/>
          <w:szCs w:val="28"/>
          <w:vertAlign w:val="superscript"/>
        </w:rPr>
        <w:t>3</w:t>
      </w:r>
      <w:r w:rsidRPr="00C166B6">
        <w:rPr>
          <w:sz w:val="28"/>
          <w:szCs w:val="28"/>
        </w:rPr>
        <w:t>, для первого сорта соответственно 500 тыс/см</w:t>
      </w:r>
      <w:r w:rsidRPr="00C166B6">
        <w:rPr>
          <w:sz w:val="28"/>
          <w:szCs w:val="28"/>
          <w:vertAlign w:val="superscript"/>
        </w:rPr>
        <w:t xml:space="preserve">3 </w:t>
      </w:r>
      <w:r w:rsidRPr="00C166B6">
        <w:rPr>
          <w:sz w:val="28"/>
          <w:szCs w:val="28"/>
        </w:rPr>
        <w:t>КМАФнМ КОЕ и 1 млн/см</w:t>
      </w:r>
      <w:r w:rsidRPr="00C166B6">
        <w:rPr>
          <w:sz w:val="28"/>
          <w:szCs w:val="28"/>
          <w:vertAlign w:val="superscript"/>
        </w:rPr>
        <w:t>3</w:t>
      </w:r>
      <w:r w:rsidRPr="00C166B6">
        <w:rPr>
          <w:sz w:val="28"/>
          <w:szCs w:val="28"/>
        </w:rPr>
        <w:t xml:space="preserve"> СК, для второго – 4 млн./см</w:t>
      </w:r>
      <w:r w:rsidRPr="00C166B6">
        <w:rPr>
          <w:sz w:val="28"/>
          <w:szCs w:val="28"/>
          <w:vertAlign w:val="superscript"/>
        </w:rPr>
        <w:t xml:space="preserve">3 </w:t>
      </w:r>
      <w:r w:rsidRPr="00C166B6">
        <w:rPr>
          <w:sz w:val="28"/>
          <w:szCs w:val="28"/>
        </w:rPr>
        <w:t>КМАФнМ КОЕ и 1 млн./см</w:t>
      </w:r>
      <w:r w:rsidRPr="00C166B6">
        <w:rPr>
          <w:sz w:val="28"/>
          <w:szCs w:val="28"/>
          <w:vertAlign w:val="superscript"/>
        </w:rPr>
        <w:t>3</w:t>
      </w:r>
      <w:r w:rsidRPr="00C166B6">
        <w:rPr>
          <w:sz w:val="28"/>
          <w:szCs w:val="28"/>
        </w:rPr>
        <w:t xml:space="preserve"> СК. При этом должны отсутствовать бактерии группы кишечных палочек (БГКП), а количество патогенных, в том числе сальм</w:t>
      </w:r>
      <w:r w:rsidRPr="00C166B6">
        <w:rPr>
          <w:sz w:val="28"/>
          <w:szCs w:val="28"/>
        </w:rPr>
        <w:t>о</w:t>
      </w:r>
      <w:r w:rsidRPr="00C166B6">
        <w:rPr>
          <w:sz w:val="28"/>
          <w:szCs w:val="28"/>
        </w:rPr>
        <w:t xml:space="preserve">нелл не допускается в массе продуктов менее </w:t>
      </w:r>
      <w:smartTag w:uri="urn:schemas-microsoft-com:office:smarttags" w:element="metricconverter">
        <w:smartTagPr>
          <w:attr w:name="ProductID" w:val="25 г"/>
        </w:smartTagPr>
        <w:r w:rsidRPr="00C166B6">
          <w:rPr>
            <w:sz w:val="28"/>
            <w:szCs w:val="28"/>
          </w:rPr>
          <w:t>25 г</w:t>
        </w:r>
      </w:smartTag>
      <w:r w:rsidRPr="00C166B6">
        <w:rPr>
          <w:sz w:val="28"/>
          <w:szCs w:val="28"/>
        </w:rPr>
        <w:t xml:space="preserve">. </w:t>
      </w:r>
    </w:p>
    <w:p w:rsidR="00637E19" w:rsidRPr="00336238" w:rsidRDefault="00637E19" w:rsidP="00637E19">
      <w:pPr>
        <w:ind w:firstLine="720"/>
        <w:jc w:val="both"/>
        <w:rPr>
          <w:spacing w:val="-10"/>
          <w:sz w:val="28"/>
          <w:szCs w:val="28"/>
        </w:rPr>
      </w:pPr>
      <w:r w:rsidRPr="00C166B6">
        <w:rPr>
          <w:sz w:val="28"/>
          <w:szCs w:val="28"/>
        </w:rPr>
        <w:t>Согласно требованиям ГОСТа 52054-2003 «Молоко натуральное к</w:t>
      </w:r>
      <w:r w:rsidRPr="00C166B6">
        <w:rPr>
          <w:sz w:val="28"/>
          <w:szCs w:val="28"/>
        </w:rPr>
        <w:t>о</w:t>
      </w:r>
      <w:r w:rsidRPr="00C166B6">
        <w:rPr>
          <w:sz w:val="28"/>
          <w:szCs w:val="28"/>
        </w:rPr>
        <w:t xml:space="preserve">ровье – сырье» в молоке высшего сорта содержание соматических клеток </w:t>
      </w:r>
      <w:r w:rsidRPr="00336238">
        <w:rPr>
          <w:spacing w:val="-10"/>
          <w:sz w:val="28"/>
          <w:szCs w:val="28"/>
        </w:rPr>
        <w:t>допускалось до 500 тыс/см</w:t>
      </w:r>
      <w:r w:rsidRPr="00336238">
        <w:rPr>
          <w:spacing w:val="-10"/>
          <w:sz w:val="28"/>
          <w:szCs w:val="28"/>
          <w:vertAlign w:val="superscript"/>
        </w:rPr>
        <w:t>3</w:t>
      </w:r>
      <w:r w:rsidRPr="00336238">
        <w:rPr>
          <w:spacing w:val="-10"/>
          <w:sz w:val="28"/>
          <w:szCs w:val="28"/>
        </w:rPr>
        <w:t>, а количество КМАФнМ КОЕ в 1 см</w:t>
      </w:r>
      <w:r w:rsidRPr="00336238">
        <w:rPr>
          <w:spacing w:val="-10"/>
          <w:sz w:val="28"/>
          <w:szCs w:val="28"/>
          <w:vertAlign w:val="superscript"/>
        </w:rPr>
        <w:t xml:space="preserve">3 </w:t>
      </w:r>
      <w:r w:rsidRPr="00336238">
        <w:rPr>
          <w:spacing w:val="-10"/>
          <w:sz w:val="28"/>
          <w:szCs w:val="28"/>
        </w:rPr>
        <w:t>– до 300 тыс.</w:t>
      </w:r>
    </w:p>
    <w:p w:rsidR="00637E19" w:rsidRPr="00C166B6" w:rsidRDefault="00637E19" w:rsidP="00637E19">
      <w:pPr>
        <w:ind w:firstLine="720"/>
        <w:jc w:val="both"/>
        <w:rPr>
          <w:sz w:val="28"/>
          <w:szCs w:val="28"/>
        </w:rPr>
      </w:pPr>
      <w:r w:rsidRPr="00C166B6">
        <w:rPr>
          <w:sz w:val="28"/>
          <w:szCs w:val="28"/>
        </w:rPr>
        <w:t>Таким образом, требования к качеству перерабатываемой продукции значительно возросли, и требуется приложить немало усилий для получ</w:t>
      </w:r>
      <w:r w:rsidRPr="00C166B6">
        <w:rPr>
          <w:sz w:val="28"/>
          <w:szCs w:val="28"/>
        </w:rPr>
        <w:t>е</w:t>
      </w:r>
      <w:r w:rsidRPr="00C166B6">
        <w:rPr>
          <w:sz w:val="28"/>
          <w:szCs w:val="28"/>
        </w:rPr>
        <w:t xml:space="preserve">ния молока высокого санитарного качества. </w:t>
      </w:r>
    </w:p>
    <w:p w:rsidR="00637E19" w:rsidRPr="00336238" w:rsidRDefault="00637E19" w:rsidP="00637E19">
      <w:pPr>
        <w:ind w:firstLine="720"/>
        <w:jc w:val="both"/>
        <w:rPr>
          <w:spacing w:val="-10"/>
          <w:sz w:val="28"/>
          <w:szCs w:val="28"/>
        </w:rPr>
      </w:pPr>
      <w:r w:rsidRPr="00336238">
        <w:rPr>
          <w:sz w:val="28"/>
          <w:szCs w:val="28"/>
        </w:rPr>
        <w:t>Так, при анализе 230 проб сборного молока из разных сельхозпре</w:t>
      </w:r>
      <w:r w:rsidRPr="00336238">
        <w:rPr>
          <w:sz w:val="28"/>
          <w:szCs w:val="28"/>
        </w:rPr>
        <w:t>д</w:t>
      </w:r>
      <w:r w:rsidRPr="00336238">
        <w:rPr>
          <w:sz w:val="28"/>
          <w:szCs w:val="28"/>
        </w:rPr>
        <w:t>приятий Воронежской области установлено, что 11,7% проб по</w:t>
      </w:r>
      <w:r w:rsidRPr="00C166B6">
        <w:rPr>
          <w:sz w:val="28"/>
          <w:szCs w:val="28"/>
        </w:rPr>
        <w:t xml:space="preserve"> содерж</w:t>
      </w:r>
      <w:r w:rsidRPr="00C166B6">
        <w:rPr>
          <w:sz w:val="28"/>
          <w:szCs w:val="28"/>
        </w:rPr>
        <w:t>а</w:t>
      </w:r>
      <w:r w:rsidRPr="00C166B6">
        <w:rPr>
          <w:sz w:val="28"/>
          <w:szCs w:val="28"/>
        </w:rPr>
        <w:t xml:space="preserve">нию в нем соматических клеток относится к высшему сорту, 72,6% - </w:t>
      </w:r>
      <w:r w:rsidRPr="00336238">
        <w:rPr>
          <w:spacing w:val="-10"/>
          <w:sz w:val="28"/>
          <w:szCs w:val="28"/>
        </w:rPr>
        <w:t>соо</w:t>
      </w:r>
      <w:r w:rsidRPr="00336238">
        <w:rPr>
          <w:spacing w:val="-10"/>
          <w:sz w:val="28"/>
          <w:szCs w:val="28"/>
        </w:rPr>
        <w:t>т</w:t>
      </w:r>
      <w:r w:rsidRPr="00336238">
        <w:rPr>
          <w:spacing w:val="-10"/>
          <w:sz w:val="28"/>
          <w:szCs w:val="28"/>
        </w:rPr>
        <w:t>ветствовали первому сорту и 15,6% - не соответствовали допустимому уровню.</w:t>
      </w:r>
    </w:p>
    <w:p w:rsidR="00637E19" w:rsidRPr="00C166B6" w:rsidRDefault="00637E19" w:rsidP="00637E19">
      <w:pPr>
        <w:ind w:firstLine="540"/>
        <w:jc w:val="both"/>
        <w:rPr>
          <w:sz w:val="28"/>
          <w:szCs w:val="28"/>
        </w:rPr>
      </w:pPr>
      <w:r w:rsidRPr="00C166B6">
        <w:rPr>
          <w:sz w:val="28"/>
          <w:szCs w:val="28"/>
        </w:rPr>
        <w:t>По показателю КМАФАнМ, К</w:t>
      </w:r>
      <w:r>
        <w:rPr>
          <w:sz w:val="28"/>
          <w:szCs w:val="28"/>
        </w:rPr>
        <w:t>ОЕ</w:t>
      </w:r>
      <w:r w:rsidRPr="00C166B6">
        <w:rPr>
          <w:sz w:val="28"/>
          <w:szCs w:val="28"/>
        </w:rPr>
        <w:t xml:space="preserve"> высшему сорту соответствовали 11,7% проб молока, первому и второму сорту 47,7%. </w:t>
      </w:r>
    </w:p>
    <w:p w:rsidR="00637E19" w:rsidRPr="00C166B6" w:rsidRDefault="00637E19" w:rsidP="00637E19">
      <w:pPr>
        <w:ind w:firstLine="720"/>
        <w:jc w:val="both"/>
        <w:rPr>
          <w:sz w:val="28"/>
          <w:szCs w:val="28"/>
        </w:rPr>
      </w:pPr>
      <w:r w:rsidRPr="00C166B6">
        <w:rPr>
          <w:sz w:val="28"/>
          <w:szCs w:val="28"/>
        </w:rPr>
        <w:t>Современные доильные залы, линейные доильные установки, танки охладители, аппараты промывки, компьютерное управление стадом позв</w:t>
      </w:r>
      <w:r w:rsidRPr="00C166B6">
        <w:rPr>
          <w:sz w:val="28"/>
          <w:szCs w:val="28"/>
        </w:rPr>
        <w:t>о</w:t>
      </w:r>
      <w:r w:rsidRPr="00C166B6">
        <w:rPr>
          <w:sz w:val="28"/>
          <w:szCs w:val="28"/>
        </w:rPr>
        <w:t xml:space="preserve">ляют значительно повысить качество получаемого молока. В тоже время новейшее оборудование и технологии не решают всех проблем. </w:t>
      </w:r>
    </w:p>
    <w:p w:rsidR="00637E19" w:rsidRPr="00336238" w:rsidRDefault="00637E19" w:rsidP="00637E19">
      <w:pPr>
        <w:ind w:firstLine="720"/>
        <w:jc w:val="both"/>
        <w:rPr>
          <w:color w:val="FF6600"/>
          <w:spacing w:val="-10"/>
          <w:sz w:val="28"/>
          <w:szCs w:val="28"/>
        </w:rPr>
      </w:pPr>
      <w:r w:rsidRPr="00C166B6">
        <w:rPr>
          <w:sz w:val="28"/>
          <w:szCs w:val="28"/>
        </w:rPr>
        <w:t>Среди причин, снижающих санитарно-технологические качества м</w:t>
      </w:r>
      <w:r w:rsidRPr="00C166B6">
        <w:rPr>
          <w:sz w:val="28"/>
          <w:szCs w:val="28"/>
        </w:rPr>
        <w:t>о</w:t>
      </w:r>
      <w:r w:rsidRPr="00C166B6">
        <w:rPr>
          <w:sz w:val="28"/>
          <w:szCs w:val="28"/>
        </w:rPr>
        <w:t xml:space="preserve">лока особое место занимают воспалительные процессы в молочной </w:t>
      </w:r>
      <w:r w:rsidRPr="00336238">
        <w:rPr>
          <w:spacing w:val="-10"/>
          <w:sz w:val="28"/>
          <w:szCs w:val="28"/>
        </w:rPr>
        <w:t>железе, которые в течение года могут регистрироваться у 50,0% и более коров [5].</w:t>
      </w:r>
    </w:p>
    <w:p w:rsidR="00637E19" w:rsidRPr="00637E19" w:rsidRDefault="00637E19" w:rsidP="00637E19">
      <w:pPr>
        <w:ind w:firstLine="720"/>
        <w:jc w:val="both"/>
        <w:rPr>
          <w:sz w:val="28"/>
          <w:szCs w:val="28"/>
        </w:rPr>
      </w:pPr>
      <w:r w:rsidRPr="00C166B6">
        <w:rPr>
          <w:sz w:val="28"/>
          <w:szCs w:val="28"/>
        </w:rPr>
        <w:t xml:space="preserve">Воспаление молочной железы (мастит) сопровождается изменениями качества молока. Содержание жира при мастите снижается в среднем на 13%, а общего белка на 6,5%. Исследования по искусственному заражению показали, что уже через сутки содержание казеина снижалось на 20%, а при переходе  в клиническую форму уменьшалось на 31%, содержание общих липидов в 2,5 раза </w:t>
      </w:r>
      <w:r w:rsidRPr="00FA19FD">
        <w:rPr>
          <w:sz w:val="28"/>
          <w:szCs w:val="28"/>
        </w:rPr>
        <w:t>[1],</w:t>
      </w:r>
      <w:r w:rsidRPr="00C166B6">
        <w:rPr>
          <w:sz w:val="28"/>
          <w:szCs w:val="28"/>
        </w:rPr>
        <w:t xml:space="preserve"> содержание лактозы снижается до 3,6%, что свидетельствует о нарушении биосинтеза составных частей молока</w:t>
      </w:r>
      <w:r w:rsidRPr="00FA19FD">
        <w:rPr>
          <w:sz w:val="28"/>
          <w:szCs w:val="28"/>
        </w:rPr>
        <w:t xml:space="preserve"> [7].</w:t>
      </w:r>
      <w:r w:rsidRPr="00C166B6">
        <w:rPr>
          <w:sz w:val="28"/>
          <w:szCs w:val="28"/>
        </w:rPr>
        <w:t xml:space="preserve"> Повышается содержание летучих жирных кислот, что оказывает негати</w:t>
      </w:r>
      <w:r w:rsidRPr="00C166B6">
        <w:rPr>
          <w:sz w:val="28"/>
          <w:szCs w:val="28"/>
        </w:rPr>
        <w:t>в</w:t>
      </w:r>
      <w:r w:rsidRPr="00C166B6">
        <w:rPr>
          <w:sz w:val="28"/>
          <w:szCs w:val="28"/>
        </w:rPr>
        <w:t xml:space="preserve">ное влияние на организм </w:t>
      </w:r>
      <w:r w:rsidRPr="00FA19FD">
        <w:rPr>
          <w:sz w:val="28"/>
          <w:szCs w:val="28"/>
        </w:rPr>
        <w:t>[6]</w:t>
      </w:r>
      <w:r w:rsidRPr="00C166B6">
        <w:rPr>
          <w:sz w:val="28"/>
          <w:szCs w:val="28"/>
        </w:rPr>
        <w:t>, так как масляная кислота способна подавлять фагоцитарную активность макрофагов и нейтрофилов, повышать прон</w:t>
      </w:r>
      <w:r w:rsidRPr="00C166B6">
        <w:rPr>
          <w:sz w:val="28"/>
          <w:szCs w:val="28"/>
        </w:rPr>
        <w:t>и</w:t>
      </w:r>
      <w:r w:rsidRPr="00C166B6">
        <w:rPr>
          <w:sz w:val="28"/>
          <w:szCs w:val="28"/>
        </w:rPr>
        <w:t xml:space="preserve">цаемость тканевых барьеров, влиять на процессы образования фибрина, оказывать цитотоксическое действие. В секрете вымени коров, больных маститом, в несколько раз повышается количество соматических клеток, возрастает его бактериальная обсемененность. </w:t>
      </w:r>
    </w:p>
    <w:p w:rsidR="00637E19" w:rsidRPr="00637E19" w:rsidRDefault="00637E19" w:rsidP="00637E19">
      <w:pPr>
        <w:ind w:firstLine="720"/>
        <w:jc w:val="both"/>
        <w:rPr>
          <w:sz w:val="28"/>
          <w:szCs w:val="28"/>
        </w:rPr>
      </w:pPr>
      <w:r w:rsidRPr="00C166B6">
        <w:rPr>
          <w:sz w:val="28"/>
          <w:szCs w:val="28"/>
        </w:rPr>
        <w:t>В результате изменения химического состава молока ухудшаются его технологические свойства: оно значительно медленнее сбраживается сычужным ферментом, в нем замедляется развитие молочно-кислых бакт</w:t>
      </w:r>
      <w:r w:rsidRPr="00C166B6">
        <w:rPr>
          <w:sz w:val="28"/>
          <w:szCs w:val="28"/>
        </w:rPr>
        <w:t>е</w:t>
      </w:r>
      <w:r w:rsidRPr="00C166B6">
        <w:rPr>
          <w:sz w:val="28"/>
          <w:szCs w:val="28"/>
        </w:rPr>
        <w:t xml:space="preserve">рий </w:t>
      </w:r>
      <w:r w:rsidRPr="00FA19FD">
        <w:rPr>
          <w:sz w:val="28"/>
          <w:szCs w:val="28"/>
        </w:rPr>
        <w:t>[3].</w:t>
      </w:r>
      <w:r w:rsidRPr="00C166B6">
        <w:rPr>
          <w:sz w:val="28"/>
          <w:szCs w:val="28"/>
        </w:rPr>
        <w:t xml:space="preserve"> Даже небольшое содержание молока от больных маститом коров в сборном молоке приводит к ухудшению качества молочно-кислых проду</w:t>
      </w:r>
      <w:r w:rsidRPr="00C166B6">
        <w:rPr>
          <w:sz w:val="28"/>
          <w:szCs w:val="28"/>
        </w:rPr>
        <w:t>к</w:t>
      </w:r>
      <w:r w:rsidRPr="00C166B6">
        <w:rPr>
          <w:sz w:val="28"/>
          <w:szCs w:val="28"/>
        </w:rPr>
        <w:t>тов и сыров, нанося тем самым экономический ущерб молочной промы</w:t>
      </w:r>
      <w:r w:rsidRPr="00C166B6">
        <w:rPr>
          <w:sz w:val="28"/>
          <w:szCs w:val="28"/>
        </w:rPr>
        <w:t>ш</w:t>
      </w:r>
      <w:r w:rsidRPr="00C166B6">
        <w:rPr>
          <w:sz w:val="28"/>
          <w:szCs w:val="28"/>
        </w:rPr>
        <w:t xml:space="preserve">ленности </w:t>
      </w:r>
      <w:r w:rsidRPr="00FA19FD">
        <w:rPr>
          <w:sz w:val="28"/>
          <w:szCs w:val="28"/>
        </w:rPr>
        <w:t>[2</w:t>
      </w:r>
      <w:r w:rsidRPr="00637E19">
        <w:rPr>
          <w:sz w:val="28"/>
          <w:szCs w:val="28"/>
        </w:rPr>
        <w:t xml:space="preserve">]. </w:t>
      </w:r>
    </w:p>
    <w:p w:rsidR="00637E19" w:rsidRPr="00C166B6" w:rsidRDefault="00637E19" w:rsidP="00637E19">
      <w:pPr>
        <w:ind w:firstLine="720"/>
        <w:jc w:val="both"/>
        <w:rPr>
          <w:sz w:val="28"/>
          <w:szCs w:val="28"/>
        </w:rPr>
      </w:pPr>
      <w:r w:rsidRPr="00C166B6">
        <w:rPr>
          <w:sz w:val="28"/>
          <w:szCs w:val="28"/>
        </w:rPr>
        <w:t>На сегодняшний день довольно обстоятельно изучена роль факторов окружающей среды на заболеваемость маститом: условий содержания и кормления, нарушение технологии и правил машинного доения коров, с</w:t>
      </w:r>
      <w:r w:rsidRPr="00C166B6">
        <w:rPr>
          <w:sz w:val="28"/>
          <w:szCs w:val="28"/>
        </w:rPr>
        <w:t>а</w:t>
      </w:r>
      <w:r w:rsidRPr="00C166B6">
        <w:rPr>
          <w:sz w:val="28"/>
          <w:szCs w:val="28"/>
        </w:rPr>
        <w:t>нитарного состояния животноводческих помещений и доильного оборуд</w:t>
      </w:r>
      <w:r w:rsidRPr="00C166B6">
        <w:rPr>
          <w:sz w:val="28"/>
          <w:szCs w:val="28"/>
        </w:rPr>
        <w:t>о</w:t>
      </w:r>
      <w:r w:rsidRPr="00C166B6">
        <w:rPr>
          <w:sz w:val="28"/>
          <w:szCs w:val="28"/>
        </w:rPr>
        <w:t>вания, роль отдельных микроорганизмов. Выявлена зависимость заболев</w:t>
      </w:r>
      <w:r w:rsidRPr="00C166B6">
        <w:rPr>
          <w:sz w:val="28"/>
          <w:szCs w:val="28"/>
        </w:rPr>
        <w:t>а</w:t>
      </w:r>
      <w:r w:rsidRPr="00C166B6">
        <w:rPr>
          <w:sz w:val="28"/>
          <w:szCs w:val="28"/>
        </w:rPr>
        <w:t>ния коров маститом от морфофункциональных особенностей вымени, с</w:t>
      </w:r>
      <w:r w:rsidRPr="00C166B6">
        <w:rPr>
          <w:sz w:val="28"/>
          <w:szCs w:val="28"/>
        </w:rPr>
        <w:t>о</w:t>
      </w:r>
      <w:r w:rsidRPr="00C166B6">
        <w:rPr>
          <w:sz w:val="28"/>
          <w:szCs w:val="28"/>
        </w:rPr>
        <w:t>стояния защитных свойств соскового канала и секрета вымени лактиру</w:t>
      </w:r>
      <w:r w:rsidRPr="00C166B6">
        <w:rPr>
          <w:sz w:val="28"/>
          <w:szCs w:val="28"/>
        </w:rPr>
        <w:t>ю</w:t>
      </w:r>
      <w:r w:rsidRPr="00C166B6">
        <w:rPr>
          <w:sz w:val="28"/>
          <w:szCs w:val="28"/>
        </w:rPr>
        <w:t>щих коров.</w:t>
      </w:r>
    </w:p>
    <w:p w:rsidR="00637E19" w:rsidRPr="00C166B6" w:rsidRDefault="00637E19" w:rsidP="00637E19">
      <w:pPr>
        <w:ind w:firstLine="720"/>
        <w:jc w:val="both"/>
        <w:rPr>
          <w:sz w:val="28"/>
          <w:szCs w:val="28"/>
        </w:rPr>
      </w:pPr>
      <w:r w:rsidRPr="00C166B6">
        <w:rPr>
          <w:sz w:val="28"/>
          <w:szCs w:val="28"/>
        </w:rPr>
        <w:t xml:space="preserve">Установлено </w:t>
      </w:r>
      <w:r w:rsidRPr="00FA19FD">
        <w:rPr>
          <w:sz w:val="28"/>
          <w:szCs w:val="28"/>
        </w:rPr>
        <w:t xml:space="preserve">[5], </w:t>
      </w:r>
      <w:r w:rsidRPr="00C166B6">
        <w:rPr>
          <w:sz w:val="28"/>
          <w:szCs w:val="28"/>
        </w:rPr>
        <w:t>что воспаление молочной железы возникает на ф</w:t>
      </w:r>
      <w:r w:rsidRPr="00C166B6">
        <w:rPr>
          <w:sz w:val="28"/>
          <w:szCs w:val="28"/>
        </w:rPr>
        <w:t>о</w:t>
      </w:r>
      <w:r w:rsidRPr="00C166B6">
        <w:rPr>
          <w:sz w:val="28"/>
          <w:szCs w:val="28"/>
        </w:rPr>
        <w:t xml:space="preserve">не иммунодефицитного состояния – нарушения факторов гуморального и клеточного иммунитета и неспецифической резистентности организма и молочной железы. </w:t>
      </w:r>
    </w:p>
    <w:p w:rsidR="00637E19" w:rsidRPr="00C166B6" w:rsidRDefault="00637E19" w:rsidP="00637E19">
      <w:pPr>
        <w:ind w:firstLine="720"/>
        <w:jc w:val="both"/>
        <w:rPr>
          <w:sz w:val="28"/>
          <w:szCs w:val="28"/>
        </w:rPr>
      </w:pPr>
      <w:r w:rsidRPr="00C166B6">
        <w:rPr>
          <w:sz w:val="28"/>
          <w:szCs w:val="28"/>
        </w:rPr>
        <w:t>В настоящее время основным направлением по решению проблемы мастита у коров является его диагностика и лечение. В то же время извес</w:t>
      </w:r>
      <w:r w:rsidRPr="00C166B6">
        <w:rPr>
          <w:sz w:val="28"/>
          <w:szCs w:val="28"/>
        </w:rPr>
        <w:t>т</w:t>
      </w:r>
      <w:r w:rsidRPr="00C166B6">
        <w:rPr>
          <w:sz w:val="28"/>
          <w:szCs w:val="28"/>
        </w:rPr>
        <w:t>но, что чрезмерное и нерациональное применение антимикробных средств привело к увеличению резистентных рас микроорганизмов, развитию множественной лекарственной устойчивости. Кроме того, антимкробные средства являются ингибиторами и молоко, в котором они содержатся, подлежит браковке. Поэтому такой односторонний подход не обеспечив</w:t>
      </w:r>
      <w:r w:rsidRPr="00C166B6">
        <w:rPr>
          <w:sz w:val="28"/>
          <w:szCs w:val="28"/>
        </w:rPr>
        <w:t>а</w:t>
      </w:r>
      <w:r w:rsidRPr="00C166B6">
        <w:rPr>
          <w:sz w:val="28"/>
          <w:szCs w:val="28"/>
        </w:rPr>
        <w:t>ет ожидаемый эффект и проблема заболеваемости маститом, особенно его субклинической формой, продолжает оставаться очень актуальной.</w:t>
      </w:r>
    </w:p>
    <w:p w:rsidR="00637E19" w:rsidRPr="00336238" w:rsidRDefault="00637E19" w:rsidP="00637E19">
      <w:pPr>
        <w:ind w:firstLine="720"/>
        <w:jc w:val="both"/>
        <w:rPr>
          <w:spacing w:val="-10"/>
          <w:sz w:val="28"/>
          <w:szCs w:val="28"/>
        </w:rPr>
      </w:pPr>
      <w:r w:rsidRPr="00C166B6">
        <w:rPr>
          <w:sz w:val="28"/>
          <w:szCs w:val="28"/>
        </w:rPr>
        <w:t>По нашему мнению, при разработке программ по оздоровлению м</w:t>
      </w:r>
      <w:r w:rsidRPr="00C166B6">
        <w:rPr>
          <w:sz w:val="28"/>
          <w:szCs w:val="28"/>
        </w:rPr>
        <w:t>о</w:t>
      </w:r>
      <w:r w:rsidRPr="00C166B6">
        <w:rPr>
          <w:sz w:val="28"/>
          <w:szCs w:val="28"/>
        </w:rPr>
        <w:t>лочного стада коров от мастита должны максимально использоваться все мероприятия по его профилактике: обеспечение полноценного кормления коров с учетом их физиологического состояния, соблюдение гигиены с</w:t>
      </w:r>
      <w:r w:rsidRPr="00C166B6">
        <w:rPr>
          <w:sz w:val="28"/>
          <w:szCs w:val="28"/>
        </w:rPr>
        <w:t>о</w:t>
      </w:r>
      <w:r w:rsidRPr="00C166B6">
        <w:rPr>
          <w:sz w:val="28"/>
          <w:szCs w:val="28"/>
        </w:rPr>
        <w:t>держания и доения, выполнение технологии машинного доения коров и использование исправного доильного оборудования, отбор животных, у</w:t>
      </w:r>
      <w:r w:rsidRPr="00C166B6">
        <w:rPr>
          <w:sz w:val="28"/>
          <w:szCs w:val="28"/>
        </w:rPr>
        <w:t>с</w:t>
      </w:r>
      <w:r w:rsidRPr="00C166B6">
        <w:rPr>
          <w:sz w:val="28"/>
          <w:szCs w:val="28"/>
        </w:rPr>
        <w:t xml:space="preserve">тойчивых к маститу и пригодных для машинного доения, выполнение </w:t>
      </w:r>
      <w:r w:rsidRPr="00336238">
        <w:rPr>
          <w:spacing w:val="-10"/>
          <w:sz w:val="28"/>
          <w:szCs w:val="28"/>
        </w:rPr>
        <w:t>в</w:t>
      </w:r>
      <w:r w:rsidRPr="00336238">
        <w:rPr>
          <w:spacing w:val="-10"/>
          <w:sz w:val="28"/>
          <w:szCs w:val="28"/>
        </w:rPr>
        <w:t>е</w:t>
      </w:r>
      <w:r w:rsidRPr="00336238">
        <w:rPr>
          <w:spacing w:val="-10"/>
          <w:sz w:val="28"/>
          <w:szCs w:val="28"/>
        </w:rPr>
        <w:t>теринарных мероприятий  в период лактации, запуска и сухостойного периода.</w:t>
      </w:r>
    </w:p>
    <w:p w:rsidR="00637E19" w:rsidRPr="00C166B6" w:rsidRDefault="00637E19" w:rsidP="00637E19">
      <w:pPr>
        <w:ind w:firstLine="720"/>
        <w:jc w:val="both"/>
        <w:rPr>
          <w:sz w:val="28"/>
          <w:szCs w:val="28"/>
        </w:rPr>
      </w:pPr>
      <w:r w:rsidRPr="00C166B6">
        <w:rPr>
          <w:sz w:val="28"/>
          <w:szCs w:val="28"/>
        </w:rPr>
        <w:t>При лечении субклинического мастита необходимо максимально и</w:t>
      </w:r>
      <w:r w:rsidRPr="00C166B6">
        <w:rPr>
          <w:sz w:val="28"/>
          <w:szCs w:val="28"/>
        </w:rPr>
        <w:t>с</w:t>
      </w:r>
      <w:r w:rsidRPr="00C166B6">
        <w:rPr>
          <w:sz w:val="28"/>
          <w:szCs w:val="28"/>
        </w:rPr>
        <w:t>пользовать методы терапии без применения антимикробных средств. Это патогенетическая терапия: короткая новокаиновая блокада нервов вымени по Д.Д. Логвинову, блокада наружного срамного нерва по Б.А. Башкирову, проводниковая анестезия молочной железы по И.И. Магда или надпле</w:t>
      </w:r>
      <w:r w:rsidRPr="00C166B6">
        <w:rPr>
          <w:sz w:val="28"/>
          <w:szCs w:val="28"/>
        </w:rPr>
        <w:t>в</w:t>
      </w:r>
      <w:r w:rsidRPr="00C166B6">
        <w:rPr>
          <w:sz w:val="28"/>
          <w:szCs w:val="28"/>
        </w:rPr>
        <w:t>ральная блокада чревных нервов и симпатических нервных стволов по В.В. Мосину, метод внутриаортального или внутривенного введения новокаина (тримекаина) в 0,25-1,0 % концентрации, квантовая терапия - УВЧ терапия мастита с помощью лечебного передвижного аппарата ЛПДА-1 с помощью лазерных приборов «МИЛТА-МВ», «ВЕГА-МВ», «СТП, «Мустанг», СЛ-202 и АЛ-010 и другие. Антимикробные препараты целесообразно назн</w:t>
      </w:r>
      <w:r w:rsidRPr="00C166B6">
        <w:rPr>
          <w:sz w:val="28"/>
          <w:szCs w:val="28"/>
        </w:rPr>
        <w:t>а</w:t>
      </w:r>
      <w:r w:rsidRPr="00C166B6">
        <w:rPr>
          <w:sz w:val="28"/>
          <w:szCs w:val="28"/>
        </w:rPr>
        <w:t xml:space="preserve">чать только тем животным, у которых не наступило выздоровление после проведенного курса патогенетической терапии. </w:t>
      </w:r>
    </w:p>
    <w:p w:rsidR="00637E19" w:rsidRPr="005A235A" w:rsidRDefault="00637E19" w:rsidP="00637E19">
      <w:pPr>
        <w:ind w:firstLine="720"/>
        <w:jc w:val="both"/>
        <w:rPr>
          <w:sz w:val="28"/>
          <w:szCs w:val="28"/>
        </w:rPr>
      </w:pPr>
      <w:r w:rsidRPr="00C166B6">
        <w:rPr>
          <w:sz w:val="28"/>
          <w:szCs w:val="28"/>
        </w:rPr>
        <w:t>Лечение клинически выраженного мастита необходимо проводить комплексно с учетом характера воспалительного процесса и использован</w:t>
      </w:r>
      <w:r w:rsidRPr="00C166B6">
        <w:rPr>
          <w:sz w:val="28"/>
          <w:szCs w:val="28"/>
        </w:rPr>
        <w:t>и</w:t>
      </w:r>
      <w:r w:rsidRPr="00C166B6">
        <w:rPr>
          <w:sz w:val="28"/>
          <w:szCs w:val="28"/>
        </w:rPr>
        <w:t>ем средств и методов этиотропной, общестимулирующей, патогенетич</w:t>
      </w:r>
      <w:r w:rsidRPr="00C166B6">
        <w:rPr>
          <w:sz w:val="28"/>
          <w:szCs w:val="28"/>
        </w:rPr>
        <w:t>е</w:t>
      </w:r>
      <w:r w:rsidRPr="00C166B6">
        <w:rPr>
          <w:sz w:val="28"/>
          <w:szCs w:val="28"/>
        </w:rPr>
        <w:t>ской и симптоматической терапии, направленной на подавление микр</w:t>
      </w:r>
      <w:r w:rsidRPr="00C166B6">
        <w:rPr>
          <w:sz w:val="28"/>
          <w:szCs w:val="28"/>
        </w:rPr>
        <w:t>о</w:t>
      </w:r>
      <w:r w:rsidRPr="00C166B6">
        <w:rPr>
          <w:sz w:val="28"/>
          <w:szCs w:val="28"/>
        </w:rPr>
        <w:t>флоры, устранение симптомов воспаления, повышение защитных сил о</w:t>
      </w:r>
      <w:r w:rsidRPr="00C166B6">
        <w:rPr>
          <w:sz w:val="28"/>
          <w:szCs w:val="28"/>
        </w:rPr>
        <w:t>р</w:t>
      </w:r>
      <w:r w:rsidRPr="00C166B6">
        <w:rPr>
          <w:sz w:val="28"/>
          <w:szCs w:val="28"/>
        </w:rPr>
        <w:t xml:space="preserve">ганизма и восстановление функции пораженных четвертей </w:t>
      </w:r>
      <w:r>
        <w:rPr>
          <w:sz w:val="28"/>
          <w:szCs w:val="28"/>
        </w:rPr>
        <w:t>вымени.</w:t>
      </w:r>
    </w:p>
    <w:p w:rsidR="00637E19" w:rsidRPr="00043C1A" w:rsidRDefault="00637E19" w:rsidP="00637E19">
      <w:pPr>
        <w:ind w:firstLine="708"/>
        <w:jc w:val="both"/>
        <w:rPr>
          <w:sz w:val="28"/>
          <w:szCs w:val="28"/>
        </w:rPr>
      </w:pPr>
      <w:r w:rsidRPr="005A235A">
        <w:rPr>
          <w:b/>
          <w:sz w:val="28"/>
          <w:szCs w:val="28"/>
        </w:rPr>
        <w:t>Литература:</w:t>
      </w:r>
      <w:r>
        <w:rPr>
          <w:sz w:val="28"/>
          <w:szCs w:val="28"/>
        </w:rPr>
        <w:t xml:space="preserve"> </w:t>
      </w:r>
      <w:r w:rsidRPr="005A6532">
        <w:rPr>
          <w:sz w:val="28"/>
          <w:szCs w:val="28"/>
        </w:rPr>
        <w:t>1. Белоус А.М. Перспективы использовани</w:t>
      </w:r>
      <w:r>
        <w:rPr>
          <w:sz w:val="28"/>
          <w:szCs w:val="28"/>
        </w:rPr>
        <w:t>я антиокс</w:t>
      </w:r>
      <w:r>
        <w:rPr>
          <w:sz w:val="28"/>
          <w:szCs w:val="28"/>
        </w:rPr>
        <w:t>и</w:t>
      </w:r>
      <w:r>
        <w:rPr>
          <w:sz w:val="28"/>
          <w:szCs w:val="28"/>
        </w:rPr>
        <w:t>дантов в криобиологии</w:t>
      </w:r>
      <w:r w:rsidRPr="005A6532">
        <w:rPr>
          <w:sz w:val="28"/>
          <w:szCs w:val="28"/>
        </w:rPr>
        <w:t>/А.М. Бело</w:t>
      </w:r>
      <w:r>
        <w:rPr>
          <w:sz w:val="28"/>
          <w:szCs w:val="28"/>
        </w:rPr>
        <w:t>ус, Н.П. Суббота, А.Ю. Петренко</w:t>
      </w:r>
      <w:r w:rsidRPr="005A6532">
        <w:rPr>
          <w:sz w:val="28"/>
          <w:szCs w:val="28"/>
        </w:rPr>
        <w:t>//Тез. докл ІІ всесоюзн. Конф. «Биоантиоксидант», М.,1986.-Т. 1-С.32-35</w:t>
      </w:r>
      <w:r w:rsidRPr="00471F12">
        <w:rPr>
          <w:sz w:val="28"/>
          <w:szCs w:val="28"/>
        </w:rPr>
        <w:t xml:space="preserve"> </w:t>
      </w:r>
      <w:r w:rsidRPr="005A6532">
        <w:rPr>
          <w:sz w:val="28"/>
          <w:szCs w:val="28"/>
        </w:rPr>
        <w:t>2. Ка</w:t>
      </w:r>
      <w:r w:rsidRPr="005A6532">
        <w:rPr>
          <w:sz w:val="28"/>
          <w:szCs w:val="28"/>
        </w:rPr>
        <w:t>р</w:t>
      </w:r>
      <w:r w:rsidRPr="005A6532">
        <w:rPr>
          <w:sz w:val="28"/>
          <w:szCs w:val="28"/>
        </w:rPr>
        <w:t>ташова В.М.</w:t>
      </w:r>
      <w:r>
        <w:rPr>
          <w:sz w:val="28"/>
          <w:szCs w:val="28"/>
        </w:rPr>
        <w:t>, Ивашура А.И.</w:t>
      </w:r>
      <w:r w:rsidRPr="005A6532">
        <w:rPr>
          <w:sz w:val="28"/>
          <w:szCs w:val="28"/>
        </w:rPr>
        <w:t xml:space="preserve"> Маститы коров. – М., 1988.- 245с.</w:t>
      </w:r>
      <w:r>
        <w:rPr>
          <w:sz w:val="28"/>
          <w:szCs w:val="28"/>
        </w:rPr>
        <w:t xml:space="preserve"> </w:t>
      </w:r>
      <w:r w:rsidRPr="005A6532">
        <w:rPr>
          <w:sz w:val="28"/>
          <w:szCs w:val="28"/>
        </w:rPr>
        <w:t>3. Панкр</w:t>
      </w:r>
      <w:r w:rsidRPr="005A6532">
        <w:rPr>
          <w:sz w:val="28"/>
          <w:szCs w:val="28"/>
        </w:rPr>
        <w:t>а</w:t>
      </w:r>
      <w:r w:rsidRPr="005A6532">
        <w:rPr>
          <w:sz w:val="28"/>
          <w:szCs w:val="28"/>
        </w:rPr>
        <w:t>тов А.Я. Применение активаторов молочно-кислого брожения в сырах при использовании молока коров б</w:t>
      </w:r>
      <w:r>
        <w:rPr>
          <w:sz w:val="28"/>
          <w:szCs w:val="28"/>
        </w:rPr>
        <w:t>ольных субклиническим маститом/</w:t>
      </w:r>
      <w:r w:rsidRPr="005A6532">
        <w:rPr>
          <w:sz w:val="28"/>
          <w:szCs w:val="28"/>
        </w:rPr>
        <w:t>А.Я. Панкрат</w:t>
      </w:r>
      <w:r>
        <w:rPr>
          <w:sz w:val="28"/>
          <w:szCs w:val="28"/>
        </w:rPr>
        <w:t>ов, Ю.А. Дюденко, Л.Г. Кирилова//</w:t>
      </w:r>
      <w:r w:rsidRPr="005A6532">
        <w:rPr>
          <w:sz w:val="28"/>
          <w:szCs w:val="28"/>
        </w:rPr>
        <w:t>Проблемы повышения ветер</w:t>
      </w:r>
      <w:r w:rsidRPr="005A6532">
        <w:rPr>
          <w:sz w:val="28"/>
          <w:szCs w:val="28"/>
        </w:rPr>
        <w:t>и</w:t>
      </w:r>
      <w:r w:rsidRPr="005A6532">
        <w:rPr>
          <w:sz w:val="28"/>
          <w:szCs w:val="28"/>
        </w:rPr>
        <w:t>нарно-санитарного качества и биологической ценности продуктов питания животноводческого сырья: Тез. докл. Всесоюзной конф. Горький (9-12 и</w:t>
      </w:r>
      <w:r w:rsidRPr="005A6532">
        <w:rPr>
          <w:sz w:val="28"/>
          <w:szCs w:val="28"/>
        </w:rPr>
        <w:t>ю</w:t>
      </w:r>
      <w:r w:rsidRPr="005A6532">
        <w:rPr>
          <w:sz w:val="28"/>
          <w:szCs w:val="28"/>
        </w:rPr>
        <w:t xml:space="preserve">ня </w:t>
      </w:r>
      <w:smartTag w:uri="urn:schemas-microsoft-com:office:smarttags" w:element="metricconverter">
        <w:smartTagPr>
          <w:attr w:name="ProductID" w:val="1976 г"/>
        </w:smartTagPr>
        <w:r w:rsidRPr="005A6532">
          <w:rPr>
            <w:sz w:val="28"/>
            <w:szCs w:val="28"/>
          </w:rPr>
          <w:t>1976 г</w:t>
        </w:r>
      </w:smartTag>
      <w:r w:rsidRPr="005A6532">
        <w:rPr>
          <w:sz w:val="28"/>
          <w:szCs w:val="28"/>
        </w:rPr>
        <w:t>.) – М., 1976.-С.132-134.</w:t>
      </w:r>
      <w:r>
        <w:rPr>
          <w:sz w:val="28"/>
          <w:szCs w:val="28"/>
        </w:rPr>
        <w:t xml:space="preserve"> </w:t>
      </w:r>
      <w:r w:rsidRPr="005A6532">
        <w:rPr>
          <w:sz w:val="28"/>
          <w:szCs w:val="28"/>
        </w:rPr>
        <w:t>4. Париков В.А. Состояние и перспект</w:t>
      </w:r>
      <w:r w:rsidRPr="005A6532">
        <w:rPr>
          <w:sz w:val="28"/>
          <w:szCs w:val="28"/>
        </w:rPr>
        <w:t>и</w:t>
      </w:r>
      <w:r w:rsidRPr="005A6532">
        <w:rPr>
          <w:sz w:val="28"/>
          <w:szCs w:val="28"/>
        </w:rPr>
        <w:t>вы научных исследований по борьбе с маститом у коров / В.А. Париков, В.Д. Мисайлов, А.Г. Нежданов 2005//Актуальные проблемы болезней о</w:t>
      </w:r>
      <w:r w:rsidRPr="005A6532">
        <w:rPr>
          <w:sz w:val="28"/>
          <w:szCs w:val="28"/>
        </w:rPr>
        <w:t>р</w:t>
      </w:r>
      <w:r w:rsidRPr="005A6532">
        <w:rPr>
          <w:sz w:val="28"/>
          <w:szCs w:val="28"/>
        </w:rPr>
        <w:t>ганов размножения и молочной железы у животных. Международная н</w:t>
      </w:r>
      <w:r w:rsidRPr="005A6532">
        <w:rPr>
          <w:sz w:val="28"/>
          <w:szCs w:val="28"/>
        </w:rPr>
        <w:t>а</w:t>
      </w:r>
      <w:r w:rsidRPr="005A6532">
        <w:rPr>
          <w:sz w:val="28"/>
          <w:szCs w:val="28"/>
        </w:rPr>
        <w:t>учно − практическая конференция. 5 − 7 октября 2005. материалы конф</w:t>
      </w:r>
      <w:r w:rsidRPr="005A6532">
        <w:rPr>
          <w:sz w:val="28"/>
          <w:szCs w:val="28"/>
        </w:rPr>
        <w:t>е</w:t>
      </w:r>
      <w:r w:rsidRPr="005A6532">
        <w:rPr>
          <w:sz w:val="28"/>
          <w:szCs w:val="28"/>
        </w:rPr>
        <w:t>ренции. − Воронеж: Европолиграфия, 2005. – С. 3−7.</w:t>
      </w:r>
      <w:r>
        <w:rPr>
          <w:sz w:val="28"/>
          <w:szCs w:val="28"/>
        </w:rPr>
        <w:t xml:space="preserve"> </w:t>
      </w:r>
      <w:r w:rsidRPr="00043C1A">
        <w:rPr>
          <w:sz w:val="28"/>
          <w:szCs w:val="28"/>
        </w:rPr>
        <w:t>5. Слободяник В. И. Иммунобиологические аспекты патогенеза новые принципы и средства л</w:t>
      </w:r>
      <w:r w:rsidRPr="00043C1A">
        <w:rPr>
          <w:sz w:val="28"/>
          <w:szCs w:val="28"/>
        </w:rPr>
        <w:t>е</w:t>
      </w:r>
      <w:r w:rsidRPr="00043C1A">
        <w:rPr>
          <w:sz w:val="28"/>
          <w:szCs w:val="28"/>
        </w:rPr>
        <w:t xml:space="preserve">чения </w:t>
      </w:r>
      <w:r>
        <w:rPr>
          <w:sz w:val="28"/>
          <w:szCs w:val="28"/>
        </w:rPr>
        <w:t>и профилактики мастита у коров.</w:t>
      </w:r>
      <w:r w:rsidRPr="00043C1A">
        <w:rPr>
          <w:sz w:val="28"/>
          <w:szCs w:val="28"/>
        </w:rPr>
        <w:t>//Автореф. дис… док. вет. наук. 1994. Воронеж. - с.38. 6. Соломатин А.А. Содержание летучих жирных к</w:t>
      </w:r>
      <w:r w:rsidRPr="00043C1A">
        <w:rPr>
          <w:sz w:val="28"/>
          <w:szCs w:val="28"/>
        </w:rPr>
        <w:t>и</w:t>
      </w:r>
      <w:r w:rsidRPr="00043C1A">
        <w:rPr>
          <w:sz w:val="28"/>
          <w:szCs w:val="28"/>
        </w:rPr>
        <w:t>слот и соматических клеток в секрете молочной железы здоровых и бол</w:t>
      </w:r>
      <w:r w:rsidRPr="00043C1A">
        <w:rPr>
          <w:sz w:val="28"/>
          <w:szCs w:val="28"/>
        </w:rPr>
        <w:t>ь</w:t>
      </w:r>
      <w:r w:rsidRPr="00043C1A">
        <w:rPr>
          <w:sz w:val="28"/>
          <w:szCs w:val="28"/>
        </w:rPr>
        <w:t>ны</w:t>
      </w:r>
      <w:r>
        <w:rPr>
          <w:sz w:val="28"/>
          <w:szCs w:val="28"/>
        </w:rPr>
        <w:t>х субклиническим маститом коров</w:t>
      </w:r>
      <w:r w:rsidRPr="00043C1A">
        <w:rPr>
          <w:sz w:val="28"/>
          <w:szCs w:val="28"/>
        </w:rPr>
        <w:t>/А.А. Соломатин//Актуальные пр</w:t>
      </w:r>
      <w:r w:rsidRPr="00043C1A">
        <w:rPr>
          <w:sz w:val="28"/>
          <w:szCs w:val="28"/>
        </w:rPr>
        <w:t>о</w:t>
      </w:r>
      <w:r w:rsidRPr="00043C1A">
        <w:rPr>
          <w:sz w:val="28"/>
          <w:szCs w:val="28"/>
        </w:rPr>
        <w:t>блемы болезней органов размножения и молочной железы у животных: материалы международ. научно-практич. конф.- Воронеж, 2005. –с.198-199.</w:t>
      </w:r>
      <w:r>
        <w:rPr>
          <w:sz w:val="28"/>
          <w:szCs w:val="28"/>
        </w:rPr>
        <w:t xml:space="preserve"> </w:t>
      </w:r>
      <w:r w:rsidRPr="00043C1A">
        <w:rPr>
          <w:sz w:val="28"/>
          <w:szCs w:val="28"/>
        </w:rPr>
        <w:t>7. Чаркин В.А. Влияние гормонов на биосинтез молочного жира и ег</w:t>
      </w:r>
      <w:r>
        <w:rPr>
          <w:sz w:val="28"/>
          <w:szCs w:val="28"/>
        </w:rPr>
        <w:t>о жирнокислотный состав у коров</w:t>
      </w:r>
      <w:r w:rsidRPr="00043C1A">
        <w:rPr>
          <w:sz w:val="28"/>
          <w:szCs w:val="28"/>
        </w:rPr>
        <w:t>/В.А. Чаркин, П</w:t>
      </w:r>
      <w:r>
        <w:rPr>
          <w:sz w:val="28"/>
          <w:szCs w:val="28"/>
        </w:rPr>
        <w:t>.З. Лагедюк, Ю.С. Кросс и др.//</w:t>
      </w:r>
      <w:r w:rsidRPr="00043C1A">
        <w:rPr>
          <w:sz w:val="28"/>
          <w:szCs w:val="28"/>
        </w:rPr>
        <w:t>Сельскохозяйственная биология.-1984.-№12.-С.14-17.</w:t>
      </w:r>
    </w:p>
    <w:p w:rsidR="00637E19" w:rsidRPr="000B7068" w:rsidRDefault="00637E19" w:rsidP="00637E19">
      <w:pPr>
        <w:autoSpaceDE w:val="0"/>
        <w:autoSpaceDN w:val="0"/>
        <w:adjustRightInd w:val="0"/>
        <w:jc w:val="center"/>
        <w:rPr>
          <w:rFonts w:ascii="Arial CYR" w:hAnsi="Arial CYR" w:cs="Arial CYR"/>
          <w:color w:val="000000"/>
          <w:sz w:val="20"/>
          <w:szCs w:val="20"/>
          <w:lang w:val="en-US"/>
        </w:rPr>
      </w:pPr>
      <w:r>
        <w:rPr>
          <w:b/>
          <w:bCs/>
          <w:caps/>
          <w:sz w:val="28"/>
          <w:szCs w:val="28"/>
          <w:lang w:val="en-US"/>
        </w:rPr>
        <w:t>Requirements of the technical rules of milk and value of preventive maintenance of illnesses of a mammary gland at cows in his performance</w:t>
      </w:r>
    </w:p>
    <w:p w:rsidR="00637E19" w:rsidRPr="000D34BE" w:rsidRDefault="00637E19" w:rsidP="00637E19">
      <w:pPr>
        <w:autoSpaceDE w:val="0"/>
        <w:autoSpaceDN w:val="0"/>
        <w:adjustRightInd w:val="0"/>
        <w:jc w:val="center"/>
        <w:rPr>
          <w:rFonts w:ascii="Arial CYR" w:hAnsi="Arial CYR" w:cs="Arial CYR"/>
          <w:color w:val="000000"/>
          <w:sz w:val="20"/>
          <w:szCs w:val="20"/>
          <w:lang w:val="en-US"/>
        </w:rPr>
      </w:pPr>
      <w:r w:rsidRPr="000D34BE">
        <w:rPr>
          <w:bCs/>
          <w:sz w:val="28"/>
          <w:szCs w:val="28"/>
          <w:lang w:val="en-US"/>
        </w:rPr>
        <w:t>Pershin S.S., Shumskij N.I., Klimov N.T.</w:t>
      </w:r>
    </w:p>
    <w:p w:rsidR="00637E19" w:rsidRPr="000B7068" w:rsidRDefault="00637E19" w:rsidP="00637E19">
      <w:pPr>
        <w:autoSpaceDE w:val="0"/>
        <w:autoSpaceDN w:val="0"/>
        <w:adjustRightInd w:val="0"/>
        <w:ind w:right="227"/>
        <w:jc w:val="center"/>
        <w:rPr>
          <w:color w:val="000000"/>
          <w:sz w:val="28"/>
          <w:szCs w:val="28"/>
          <w:lang w:val="en-US"/>
        </w:rPr>
      </w:pPr>
      <w:r w:rsidRPr="000B7068">
        <w:rPr>
          <w:color w:val="000000"/>
          <w:sz w:val="28"/>
          <w:szCs w:val="28"/>
          <w:lang w:val="en-US"/>
        </w:rPr>
        <w:t xml:space="preserve">Russian Research Veterinary Institute of Pathology, Pharmacology and </w:t>
      </w:r>
      <w:r w:rsidR="003B6DC0" w:rsidRPr="003B6DC0">
        <w:rPr>
          <w:color w:val="000000"/>
          <w:sz w:val="28"/>
          <w:szCs w:val="28"/>
          <w:lang w:val="en-US"/>
        </w:rPr>
        <w:br/>
      </w:r>
      <w:r w:rsidRPr="000B7068">
        <w:rPr>
          <w:color w:val="000000"/>
          <w:sz w:val="28"/>
          <w:szCs w:val="28"/>
          <w:lang w:val="en-US"/>
        </w:rPr>
        <w:t>The</w:t>
      </w:r>
      <w:r w:rsidRPr="000B7068">
        <w:rPr>
          <w:color w:val="000000"/>
          <w:sz w:val="28"/>
          <w:szCs w:val="28"/>
          <w:lang w:val="en-US"/>
        </w:rPr>
        <w:t>r</w:t>
      </w:r>
      <w:r w:rsidRPr="000B7068">
        <w:rPr>
          <w:color w:val="000000"/>
          <w:sz w:val="28"/>
          <w:szCs w:val="28"/>
          <w:lang w:val="en-US"/>
        </w:rPr>
        <w:t xml:space="preserve">apy, </w:t>
      </w:r>
      <w:smartTag w:uri="urn:schemas-microsoft-com:office:smarttags" w:element="place">
        <w:smartTag w:uri="urn:schemas-microsoft-com:office:smarttags" w:element="City">
          <w:r w:rsidRPr="000B7068">
            <w:rPr>
              <w:color w:val="000000"/>
              <w:sz w:val="28"/>
              <w:szCs w:val="28"/>
              <w:lang w:val="en-US"/>
            </w:rPr>
            <w:t>Voronezh</w:t>
          </w:r>
        </w:smartTag>
        <w:r w:rsidRPr="000B7068">
          <w:rPr>
            <w:color w:val="000000"/>
            <w:sz w:val="28"/>
            <w:szCs w:val="28"/>
            <w:lang w:val="en-US"/>
          </w:rPr>
          <w:t xml:space="preserve">, </w:t>
        </w:r>
        <w:smartTag w:uri="urn:schemas-microsoft-com:office:smarttags" w:element="country-region">
          <w:r w:rsidRPr="000B7068">
            <w:rPr>
              <w:color w:val="000000"/>
              <w:sz w:val="28"/>
              <w:szCs w:val="28"/>
              <w:lang w:val="en-US"/>
            </w:rPr>
            <w:t>Russia</w:t>
          </w:r>
        </w:smartTag>
      </w:smartTag>
    </w:p>
    <w:p w:rsidR="00637E19" w:rsidRPr="00C166B6" w:rsidRDefault="00637E19" w:rsidP="00637E19">
      <w:pPr>
        <w:autoSpaceDE w:val="0"/>
        <w:autoSpaceDN w:val="0"/>
        <w:adjustRightInd w:val="0"/>
        <w:ind w:firstLine="708"/>
        <w:jc w:val="both"/>
        <w:rPr>
          <w:color w:val="000000"/>
          <w:sz w:val="28"/>
          <w:szCs w:val="28"/>
          <w:lang w:val="en-US"/>
        </w:rPr>
      </w:pPr>
      <w:r w:rsidRPr="00C166B6">
        <w:rPr>
          <w:color w:val="000000"/>
          <w:sz w:val="28"/>
          <w:szCs w:val="28"/>
          <w:lang w:val="en-US"/>
        </w:rPr>
        <w:t>In clausethe requirements which have come into force in 2008 "</w:t>
      </w:r>
      <w:r w:rsidRPr="00C166B6">
        <w:rPr>
          <w:color w:val="000000"/>
          <w:sz w:val="28"/>
          <w:szCs w:val="28"/>
        </w:rPr>
        <w:t>Т</w:t>
      </w:r>
      <w:r w:rsidRPr="00C166B6">
        <w:rPr>
          <w:color w:val="000000"/>
          <w:sz w:val="28"/>
          <w:szCs w:val="28"/>
          <w:lang w:val="en-US"/>
        </w:rPr>
        <w:t>he Technical rules on crude milk" are presented and the role of preventive maint</w:t>
      </w:r>
      <w:r w:rsidRPr="00C166B6">
        <w:rPr>
          <w:color w:val="000000"/>
          <w:sz w:val="28"/>
          <w:szCs w:val="28"/>
          <w:lang w:val="en-US"/>
        </w:rPr>
        <w:t>e</w:t>
      </w:r>
      <w:r w:rsidRPr="00C166B6">
        <w:rPr>
          <w:color w:val="000000"/>
          <w:sz w:val="28"/>
          <w:szCs w:val="28"/>
          <w:lang w:val="en-US"/>
        </w:rPr>
        <w:t>nance and therapy of a mastitis at cows in his realization is considered.</w:t>
      </w:r>
    </w:p>
    <w:p w:rsidR="009E558A" w:rsidRPr="00DC5C01" w:rsidRDefault="009E558A" w:rsidP="009E558A">
      <w:pPr>
        <w:spacing w:before="120"/>
        <w:jc w:val="both"/>
        <w:rPr>
          <w:b/>
          <w:i/>
        </w:rPr>
      </w:pPr>
      <w:r w:rsidRPr="00DC5C01">
        <w:rPr>
          <w:b/>
          <w:i/>
        </w:rPr>
        <w:t>УДК 636.084</w:t>
      </w:r>
    </w:p>
    <w:p w:rsidR="009E558A" w:rsidRPr="009E558A" w:rsidRDefault="009E558A" w:rsidP="00B44C5D">
      <w:pPr>
        <w:pStyle w:val="20"/>
        <w:spacing w:after="0" w:line="240" w:lineRule="auto"/>
        <w:jc w:val="center"/>
        <w:rPr>
          <w:b/>
          <w:sz w:val="28"/>
          <w:szCs w:val="28"/>
        </w:rPr>
      </w:pPr>
      <w:r w:rsidRPr="009E558A">
        <w:rPr>
          <w:b/>
          <w:sz w:val="28"/>
          <w:szCs w:val="28"/>
        </w:rPr>
        <w:t>КЛИНИКО-БИОХИМИЧЕСКИЙ СТАТУС И РЕПРОДУКТИВНАЯ ФУНКЦИЯ КОРОВ В ЙОДДЕФИЦИТНОМ РЕГИОНЕ</w:t>
      </w:r>
    </w:p>
    <w:p w:rsidR="009E558A" w:rsidRPr="009E558A" w:rsidRDefault="009E558A" w:rsidP="00B44C5D">
      <w:pPr>
        <w:pStyle w:val="20"/>
        <w:spacing w:after="0" w:line="240" w:lineRule="auto"/>
        <w:jc w:val="center"/>
        <w:rPr>
          <w:b/>
          <w:sz w:val="28"/>
          <w:szCs w:val="28"/>
        </w:rPr>
      </w:pPr>
      <w:r w:rsidRPr="009E558A">
        <w:rPr>
          <w:b/>
          <w:sz w:val="28"/>
          <w:szCs w:val="28"/>
        </w:rPr>
        <w:t xml:space="preserve">Шкуратова И.А., Ряпосова М.В. </w:t>
      </w:r>
      <w:r w:rsidRPr="009E558A">
        <w:rPr>
          <w:sz w:val="28"/>
          <w:szCs w:val="28"/>
          <w:lang w:val="en-US"/>
        </w:rPr>
        <w:t>E</w:t>
      </w:r>
      <w:r w:rsidRPr="009E558A">
        <w:rPr>
          <w:sz w:val="28"/>
          <w:szCs w:val="28"/>
        </w:rPr>
        <w:t>-</w:t>
      </w:r>
      <w:r w:rsidRPr="009E558A">
        <w:rPr>
          <w:sz w:val="28"/>
          <w:szCs w:val="28"/>
          <w:lang w:val="en-US"/>
        </w:rPr>
        <w:t>mail</w:t>
      </w:r>
      <w:r w:rsidRPr="009E558A">
        <w:rPr>
          <w:sz w:val="28"/>
          <w:szCs w:val="28"/>
        </w:rPr>
        <w:t xml:space="preserve">: </w:t>
      </w:r>
      <w:r w:rsidRPr="009E558A">
        <w:rPr>
          <w:sz w:val="28"/>
          <w:szCs w:val="28"/>
          <w:lang w:val="en-US"/>
        </w:rPr>
        <w:t>info</w:t>
      </w:r>
      <w:r w:rsidRPr="009E558A">
        <w:rPr>
          <w:sz w:val="28"/>
          <w:szCs w:val="28"/>
        </w:rPr>
        <w:t>@</w:t>
      </w:r>
      <w:r w:rsidRPr="009E558A">
        <w:rPr>
          <w:sz w:val="28"/>
          <w:szCs w:val="28"/>
          <w:lang w:val="en-US"/>
        </w:rPr>
        <w:t>urnivi</w:t>
      </w:r>
      <w:r w:rsidRPr="009E558A">
        <w:rPr>
          <w:sz w:val="28"/>
          <w:szCs w:val="28"/>
        </w:rPr>
        <w:t>.</w:t>
      </w:r>
      <w:r w:rsidRPr="009E558A">
        <w:rPr>
          <w:sz w:val="28"/>
          <w:szCs w:val="28"/>
          <w:lang w:val="en-US"/>
        </w:rPr>
        <w:t>ru</w:t>
      </w:r>
    </w:p>
    <w:p w:rsidR="009E558A" w:rsidRPr="009E558A" w:rsidRDefault="009E558A" w:rsidP="00B44C5D">
      <w:pPr>
        <w:pStyle w:val="20"/>
        <w:spacing w:after="0" w:line="240" w:lineRule="auto"/>
        <w:jc w:val="center"/>
        <w:rPr>
          <w:i/>
          <w:sz w:val="28"/>
          <w:szCs w:val="28"/>
        </w:rPr>
      </w:pPr>
      <w:r w:rsidRPr="009E558A">
        <w:rPr>
          <w:i/>
          <w:sz w:val="28"/>
          <w:szCs w:val="28"/>
        </w:rPr>
        <w:t xml:space="preserve">Уральский научно-исследовательский ветеринарный институт, </w:t>
      </w:r>
      <w:r w:rsidRPr="009E558A">
        <w:rPr>
          <w:i/>
          <w:sz w:val="28"/>
          <w:szCs w:val="28"/>
        </w:rPr>
        <w:br/>
        <w:t>Екатери</w:t>
      </w:r>
      <w:r w:rsidRPr="009E558A">
        <w:rPr>
          <w:i/>
          <w:sz w:val="28"/>
          <w:szCs w:val="28"/>
        </w:rPr>
        <w:t>н</w:t>
      </w:r>
      <w:r w:rsidRPr="009E558A">
        <w:rPr>
          <w:i/>
          <w:sz w:val="28"/>
          <w:szCs w:val="28"/>
        </w:rPr>
        <w:t>бург</w:t>
      </w:r>
    </w:p>
    <w:p w:rsidR="009E558A" w:rsidRPr="009E558A" w:rsidRDefault="009E558A" w:rsidP="00B44C5D">
      <w:pPr>
        <w:pStyle w:val="a5"/>
        <w:ind w:firstLine="709"/>
      </w:pPr>
      <w:r w:rsidRPr="009E558A">
        <w:t>Состояние природной среды Свердловской области является одним из усугубляющих факторов уже имеющейся эндемической йодной недо</w:t>
      </w:r>
      <w:r w:rsidRPr="009E558A">
        <w:t>с</w:t>
      </w:r>
      <w:r w:rsidRPr="009E558A">
        <w:t>таточности. Данная проблема отражается в основном на маточном погол</w:t>
      </w:r>
      <w:r w:rsidRPr="009E558A">
        <w:t>о</w:t>
      </w:r>
      <w:r w:rsidRPr="009E558A">
        <w:t>вье  и связана с такими актуальными вопросами как прерывание береме</w:t>
      </w:r>
      <w:r w:rsidRPr="009E558A">
        <w:t>н</w:t>
      </w:r>
      <w:r w:rsidRPr="009E558A">
        <w:t>ности, рождению слабого нежизнеспособного приплода, ранней гибели новорожденных, раннего постнатального развития.</w:t>
      </w:r>
    </w:p>
    <w:p w:rsidR="009E558A" w:rsidRPr="009E558A" w:rsidRDefault="009E558A" w:rsidP="00B44C5D">
      <w:pPr>
        <w:pStyle w:val="a5"/>
        <w:ind w:firstLine="709"/>
      </w:pPr>
      <w:r w:rsidRPr="009E558A">
        <w:t>В регионах эндемичных по йоду отмечается гипофункция щитови</w:t>
      </w:r>
      <w:r w:rsidRPr="009E558A">
        <w:t>д</w:t>
      </w:r>
      <w:r w:rsidRPr="009E558A">
        <w:t>ной железы. Как следствие нарушения лютеинизирующей функции гип</w:t>
      </w:r>
      <w:r w:rsidRPr="009E558A">
        <w:t>о</w:t>
      </w:r>
      <w:r w:rsidRPr="009E558A">
        <w:t>физа наблюдается отсутствие овуляции, образование фолликулярных кист, гипофункция яичников высокая частота задержаний последа, и субинв</w:t>
      </w:r>
      <w:r w:rsidRPr="009E558A">
        <w:t>о</w:t>
      </w:r>
      <w:r w:rsidRPr="009E558A">
        <w:t xml:space="preserve">люция половых органов, приводящих к бесплодию. </w:t>
      </w:r>
    </w:p>
    <w:p w:rsidR="009E558A" w:rsidRPr="009E558A" w:rsidRDefault="009E558A" w:rsidP="009E558A">
      <w:pPr>
        <w:pStyle w:val="a5"/>
        <w:ind w:firstLine="709"/>
      </w:pPr>
      <w:r w:rsidRPr="009E558A">
        <w:rPr>
          <w:b/>
        </w:rPr>
        <w:t>Цель исследований</w:t>
      </w:r>
      <w:r w:rsidRPr="009E558A">
        <w:t xml:space="preserve"> – изучение клинико-биохимического статуса и репродуктивной функции коров в йоддефицитном регионе. </w:t>
      </w:r>
    </w:p>
    <w:p w:rsidR="009E558A" w:rsidRPr="009E558A" w:rsidRDefault="009E558A" w:rsidP="009E558A">
      <w:pPr>
        <w:ind w:firstLine="720"/>
        <w:jc w:val="both"/>
        <w:rPr>
          <w:sz w:val="28"/>
          <w:szCs w:val="28"/>
        </w:rPr>
      </w:pPr>
      <w:r w:rsidRPr="009E558A">
        <w:rPr>
          <w:b/>
          <w:sz w:val="28"/>
          <w:szCs w:val="28"/>
        </w:rPr>
        <w:t>Материалы и методы исследований.</w:t>
      </w:r>
      <w:r w:rsidRPr="009E558A">
        <w:rPr>
          <w:sz w:val="28"/>
          <w:szCs w:val="28"/>
        </w:rPr>
        <w:t xml:space="preserve"> Работа проводилась в сел</w:t>
      </w:r>
      <w:r w:rsidRPr="009E558A">
        <w:rPr>
          <w:sz w:val="28"/>
          <w:szCs w:val="28"/>
        </w:rPr>
        <w:t>ь</w:t>
      </w:r>
      <w:r w:rsidRPr="009E558A">
        <w:rPr>
          <w:sz w:val="28"/>
          <w:szCs w:val="28"/>
        </w:rPr>
        <w:t>скохозяйственных организациях Свердловской области. Клинико-гинекологическому и биохимическому исследованию были подвергнуты коровы 3-4 лактации с продуктивностью 6000-</w:t>
      </w:r>
      <w:smartTag w:uri="urn:schemas-microsoft-com:office:smarttags" w:element="metricconverter">
        <w:smartTagPr>
          <w:attr w:name="ProductID" w:val="7000 кг"/>
        </w:smartTagPr>
        <w:r w:rsidRPr="009E558A">
          <w:rPr>
            <w:sz w:val="28"/>
            <w:szCs w:val="28"/>
          </w:rPr>
          <w:t>7000 кг</w:t>
        </w:r>
      </w:smartTag>
      <w:r w:rsidRPr="009E558A">
        <w:rPr>
          <w:sz w:val="28"/>
          <w:szCs w:val="28"/>
        </w:rPr>
        <w:t xml:space="preserve"> молока. </w:t>
      </w:r>
    </w:p>
    <w:p w:rsidR="009E558A" w:rsidRPr="009E558A" w:rsidRDefault="009E558A" w:rsidP="009E558A">
      <w:pPr>
        <w:pStyle w:val="aa"/>
        <w:spacing w:after="0" w:line="240" w:lineRule="auto"/>
        <w:ind w:left="0" w:firstLine="720"/>
        <w:jc w:val="both"/>
        <w:rPr>
          <w:rFonts w:ascii="Times New Roman" w:hAnsi="Times New Roman"/>
          <w:sz w:val="28"/>
          <w:szCs w:val="28"/>
        </w:rPr>
      </w:pPr>
      <w:r w:rsidRPr="009E558A">
        <w:rPr>
          <w:rFonts w:ascii="Times New Roman" w:hAnsi="Times New Roman"/>
          <w:sz w:val="28"/>
          <w:szCs w:val="28"/>
        </w:rPr>
        <w:t>Для характеристики функциональной активности щитовидной жел</w:t>
      </w:r>
      <w:r w:rsidRPr="009E558A">
        <w:rPr>
          <w:rFonts w:ascii="Times New Roman" w:hAnsi="Times New Roman"/>
          <w:sz w:val="28"/>
          <w:szCs w:val="28"/>
        </w:rPr>
        <w:t>е</w:t>
      </w:r>
      <w:r w:rsidRPr="009E558A">
        <w:rPr>
          <w:rFonts w:ascii="Times New Roman" w:hAnsi="Times New Roman"/>
          <w:sz w:val="28"/>
          <w:szCs w:val="28"/>
        </w:rPr>
        <w:t>зы было проведено определение уровня свободных фракций тиреоидных гормонов у сухостойных коров. Предварительно проводили клиническое обследование животных, пальпаторно определяли состояние щитовидной железы. В дальнейшем учитывали состояние новорожденных телят и теч</w:t>
      </w:r>
      <w:r w:rsidRPr="009E558A">
        <w:rPr>
          <w:rFonts w:ascii="Times New Roman" w:hAnsi="Times New Roman"/>
          <w:sz w:val="28"/>
          <w:szCs w:val="28"/>
        </w:rPr>
        <w:t>е</w:t>
      </w:r>
      <w:r w:rsidRPr="009E558A">
        <w:rPr>
          <w:rFonts w:ascii="Times New Roman" w:hAnsi="Times New Roman"/>
          <w:sz w:val="28"/>
          <w:szCs w:val="28"/>
        </w:rPr>
        <w:t>ние послеродового периода. Исследования проводились на приборе «Амерлайт». Определение свободных фракций гормонов щитовидной ж</w:t>
      </w:r>
      <w:r w:rsidRPr="009E558A">
        <w:rPr>
          <w:rFonts w:ascii="Times New Roman" w:hAnsi="Times New Roman"/>
          <w:sz w:val="28"/>
          <w:szCs w:val="28"/>
        </w:rPr>
        <w:t>е</w:t>
      </w:r>
      <w:r w:rsidRPr="009E558A">
        <w:rPr>
          <w:rFonts w:ascii="Times New Roman" w:hAnsi="Times New Roman"/>
          <w:sz w:val="28"/>
          <w:szCs w:val="28"/>
        </w:rPr>
        <w:t>лезы и тиреотропного гормона гипофиза проводилось по методу усиле</w:t>
      </w:r>
      <w:r w:rsidRPr="009E558A">
        <w:rPr>
          <w:rFonts w:ascii="Times New Roman" w:hAnsi="Times New Roman"/>
          <w:sz w:val="28"/>
          <w:szCs w:val="28"/>
        </w:rPr>
        <w:t>н</w:t>
      </w:r>
      <w:r w:rsidRPr="009E558A">
        <w:rPr>
          <w:rFonts w:ascii="Times New Roman" w:hAnsi="Times New Roman"/>
          <w:sz w:val="28"/>
          <w:szCs w:val="28"/>
        </w:rPr>
        <w:t>ной отсроченной люминисценции по технологии Амерлайт, а количества тиреоглобулина и антител к тиреоглобулину иммуноферментным анал</w:t>
      </w:r>
      <w:r w:rsidRPr="009E558A">
        <w:rPr>
          <w:rFonts w:ascii="Times New Roman" w:hAnsi="Times New Roman"/>
          <w:sz w:val="28"/>
          <w:szCs w:val="28"/>
        </w:rPr>
        <w:t>и</w:t>
      </w:r>
      <w:r w:rsidRPr="009E558A">
        <w:rPr>
          <w:rFonts w:ascii="Times New Roman" w:hAnsi="Times New Roman"/>
          <w:sz w:val="28"/>
          <w:szCs w:val="28"/>
        </w:rPr>
        <w:t xml:space="preserve">зом. </w:t>
      </w:r>
    </w:p>
    <w:p w:rsidR="009E558A" w:rsidRPr="009E558A" w:rsidRDefault="009E558A" w:rsidP="009E558A">
      <w:pPr>
        <w:ind w:firstLine="720"/>
        <w:jc w:val="both"/>
        <w:rPr>
          <w:sz w:val="28"/>
          <w:szCs w:val="28"/>
        </w:rPr>
      </w:pPr>
      <w:r w:rsidRPr="009E558A">
        <w:rPr>
          <w:sz w:val="28"/>
          <w:szCs w:val="28"/>
        </w:rPr>
        <w:t>Трансректальное исследование проводили по общепринятой метод</w:t>
      </w:r>
      <w:r w:rsidRPr="009E558A">
        <w:rPr>
          <w:sz w:val="28"/>
          <w:szCs w:val="28"/>
        </w:rPr>
        <w:t>и</w:t>
      </w:r>
      <w:r w:rsidRPr="009E558A">
        <w:rPr>
          <w:sz w:val="28"/>
          <w:szCs w:val="28"/>
        </w:rPr>
        <w:t xml:space="preserve">ке. </w:t>
      </w:r>
      <w:r w:rsidRPr="009E558A">
        <w:rPr>
          <w:color w:val="000000"/>
          <w:sz w:val="28"/>
          <w:szCs w:val="28"/>
        </w:rPr>
        <w:t>Ультразвуковое - с использованием</w:t>
      </w:r>
      <w:r w:rsidRPr="009E558A">
        <w:rPr>
          <w:sz w:val="28"/>
          <w:szCs w:val="28"/>
        </w:rPr>
        <w:t xml:space="preserve"> портативного УЗИ-сканера «</w:t>
      </w:r>
      <w:r w:rsidRPr="009E558A">
        <w:rPr>
          <w:sz w:val="28"/>
          <w:szCs w:val="28"/>
          <w:lang w:val="en-US"/>
        </w:rPr>
        <w:t>WED</w:t>
      </w:r>
      <w:r w:rsidRPr="009E558A">
        <w:rPr>
          <w:sz w:val="28"/>
          <w:szCs w:val="28"/>
        </w:rPr>
        <w:t>-3000» (производство фирмы «</w:t>
      </w:r>
      <w:r w:rsidRPr="009E558A">
        <w:rPr>
          <w:sz w:val="28"/>
          <w:szCs w:val="28"/>
          <w:lang w:val="en-US"/>
        </w:rPr>
        <w:t>Shenzhen</w:t>
      </w:r>
      <w:r w:rsidRPr="009E558A">
        <w:rPr>
          <w:sz w:val="28"/>
          <w:szCs w:val="28"/>
        </w:rPr>
        <w:t xml:space="preserve"> </w:t>
      </w:r>
      <w:r w:rsidRPr="009E558A">
        <w:rPr>
          <w:sz w:val="28"/>
          <w:szCs w:val="28"/>
          <w:lang w:val="en-US"/>
        </w:rPr>
        <w:t>Well</w:t>
      </w:r>
      <w:r w:rsidRPr="009E558A">
        <w:rPr>
          <w:sz w:val="28"/>
          <w:szCs w:val="28"/>
        </w:rPr>
        <w:t>.</w:t>
      </w:r>
      <w:r w:rsidRPr="009E558A">
        <w:rPr>
          <w:sz w:val="28"/>
          <w:szCs w:val="28"/>
          <w:lang w:val="en-US"/>
        </w:rPr>
        <w:t>D</w:t>
      </w:r>
      <w:r w:rsidRPr="009E558A">
        <w:rPr>
          <w:sz w:val="28"/>
          <w:szCs w:val="28"/>
        </w:rPr>
        <w:t>.</w:t>
      </w:r>
      <w:r w:rsidRPr="009E558A">
        <w:rPr>
          <w:sz w:val="28"/>
          <w:szCs w:val="28"/>
          <w:lang w:val="en-US"/>
        </w:rPr>
        <w:t>Electronics</w:t>
      </w:r>
      <w:r w:rsidRPr="009E558A">
        <w:rPr>
          <w:sz w:val="28"/>
          <w:szCs w:val="28"/>
        </w:rPr>
        <w:t xml:space="preserve"> </w:t>
      </w:r>
      <w:r w:rsidRPr="009E558A">
        <w:rPr>
          <w:sz w:val="28"/>
          <w:szCs w:val="28"/>
          <w:lang w:val="en-US"/>
        </w:rPr>
        <w:t>Co</w:t>
      </w:r>
      <w:r w:rsidRPr="009E558A">
        <w:rPr>
          <w:sz w:val="28"/>
          <w:szCs w:val="28"/>
        </w:rPr>
        <w:t xml:space="preserve"> </w:t>
      </w:r>
      <w:r w:rsidRPr="009E558A">
        <w:rPr>
          <w:sz w:val="28"/>
          <w:szCs w:val="28"/>
          <w:lang w:val="en-US"/>
        </w:rPr>
        <w:t>LTD</w:t>
      </w:r>
      <w:r w:rsidRPr="009E558A">
        <w:rPr>
          <w:sz w:val="28"/>
          <w:szCs w:val="28"/>
        </w:rPr>
        <w:t>»). Раб</w:t>
      </w:r>
      <w:r w:rsidRPr="009E558A">
        <w:rPr>
          <w:sz w:val="28"/>
          <w:szCs w:val="28"/>
        </w:rPr>
        <w:t>о</w:t>
      </w:r>
      <w:r w:rsidRPr="009E558A">
        <w:rPr>
          <w:sz w:val="28"/>
          <w:szCs w:val="28"/>
        </w:rPr>
        <w:t>та сканера осуществлялась в режиме В, при этом использовался ректал</w:t>
      </w:r>
      <w:r w:rsidRPr="009E558A">
        <w:rPr>
          <w:sz w:val="28"/>
          <w:szCs w:val="28"/>
        </w:rPr>
        <w:t>ь</w:t>
      </w:r>
      <w:r w:rsidRPr="009E558A">
        <w:rPr>
          <w:sz w:val="28"/>
          <w:szCs w:val="28"/>
        </w:rPr>
        <w:t>ный зонд (датчик) с частотой 7,5 МГц (</w:t>
      </w:r>
      <w:r w:rsidRPr="009E558A">
        <w:rPr>
          <w:sz w:val="28"/>
          <w:szCs w:val="28"/>
          <w:lang w:val="en-US"/>
        </w:rPr>
        <w:t>LV</w:t>
      </w:r>
      <w:r w:rsidRPr="009E558A">
        <w:rPr>
          <w:sz w:val="28"/>
          <w:szCs w:val="28"/>
        </w:rPr>
        <w:t xml:space="preserve">2-2/7,5 </w:t>
      </w:r>
      <w:r w:rsidRPr="009E558A">
        <w:rPr>
          <w:sz w:val="28"/>
          <w:szCs w:val="28"/>
          <w:lang w:val="en-US"/>
        </w:rPr>
        <w:t>MHz</w:t>
      </w:r>
      <w:r w:rsidRPr="009E558A">
        <w:rPr>
          <w:sz w:val="28"/>
          <w:szCs w:val="28"/>
        </w:rPr>
        <w:t xml:space="preserve">). </w:t>
      </w:r>
    </w:p>
    <w:p w:rsidR="009E558A" w:rsidRPr="009E558A" w:rsidRDefault="009E558A" w:rsidP="009E558A">
      <w:pPr>
        <w:ind w:firstLine="720"/>
        <w:jc w:val="both"/>
        <w:rPr>
          <w:sz w:val="28"/>
          <w:szCs w:val="28"/>
        </w:rPr>
      </w:pPr>
      <w:r w:rsidRPr="009E558A">
        <w:rPr>
          <w:sz w:val="28"/>
          <w:szCs w:val="28"/>
        </w:rPr>
        <w:t>Для гистологического исследования вырезали кусочки матки и  яи</w:t>
      </w:r>
      <w:r w:rsidRPr="009E558A">
        <w:rPr>
          <w:sz w:val="28"/>
          <w:szCs w:val="28"/>
        </w:rPr>
        <w:t>ч</w:t>
      </w:r>
      <w:r w:rsidRPr="009E558A">
        <w:rPr>
          <w:sz w:val="28"/>
          <w:szCs w:val="28"/>
        </w:rPr>
        <w:t>ников, из которых готоволи парафиновые блоки. Резка блоков осущест</w:t>
      </w:r>
      <w:r w:rsidRPr="009E558A">
        <w:rPr>
          <w:sz w:val="28"/>
          <w:szCs w:val="28"/>
        </w:rPr>
        <w:t>в</w:t>
      </w:r>
      <w:r w:rsidRPr="009E558A">
        <w:rPr>
          <w:sz w:val="28"/>
          <w:szCs w:val="28"/>
        </w:rPr>
        <w:t>лялась на ротационном микротоме, срезы окрашивали гематоксилином и эозином (Меркулов Г.А., 1969). Микрофотографирование проводили с п</w:t>
      </w:r>
      <w:r w:rsidRPr="009E558A">
        <w:rPr>
          <w:sz w:val="28"/>
          <w:szCs w:val="28"/>
        </w:rPr>
        <w:t>о</w:t>
      </w:r>
      <w:r w:rsidRPr="009E558A">
        <w:rPr>
          <w:sz w:val="28"/>
          <w:szCs w:val="28"/>
        </w:rPr>
        <w:t>мощью микроскопа МБИ-6.</w:t>
      </w:r>
    </w:p>
    <w:p w:rsidR="009E558A" w:rsidRPr="009E558A" w:rsidRDefault="009E558A" w:rsidP="009E558A">
      <w:pPr>
        <w:pStyle w:val="a5"/>
        <w:ind w:firstLine="709"/>
      </w:pPr>
      <w:r w:rsidRPr="009E558A">
        <w:rPr>
          <w:b/>
        </w:rPr>
        <w:t>Результаты исследований и их обсуждения</w:t>
      </w:r>
      <w:r w:rsidRPr="009E558A">
        <w:t xml:space="preserve">. </w:t>
      </w:r>
      <w:r w:rsidRPr="009E558A">
        <w:rPr>
          <w:szCs w:val="28"/>
        </w:rPr>
        <w:t>Проведенные диспа</w:t>
      </w:r>
      <w:r w:rsidRPr="009E558A">
        <w:rPr>
          <w:szCs w:val="28"/>
        </w:rPr>
        <w:t>н</w:t>
      </w:r>
      <w:r w:rsidRPr="009E558A">
        <w:rPr>
          <w:szCs w:val="28"/>
        </w:rPr>
        <w:t>серные исследования</w:t>
      </w:r>
      <w:r w:rsidRPr="009E558A">
        <w:t xml:space="preserve"> коров в сельскохозяйственных организациях Свер</w:t>
      </w:r>
      <w:r w:rsidRPr="009E558A">
        <w:t>д</w:t>
      </w:r>
      <w:r w:rsidRPr="009E558A">
        <w:t>ловской области указывали на признаки йодной недостаточности: чуб</w:t>
      </w:r>
      <w:r w:rsidRPr="009E558A">
        <w:t>а</w:t>
      </w:r>
      <w:r w:rsidRPr="009E558A">
        <w:t>тость (9,58-17,24%), сухость кожи (15,64-31,23%), очаги аллопеции (2,87-3,56%), утолщенные складки на шее (19,53-24,86%), бледность слизистых оболочек (9,54-11,57%), энофтальм (2,56-9,86%), брадикардия (11,5-20,57-1%). В значительных количествах зарегистрированы случаи остеодистр</w:t>
      </w:r>
      <w:r w:rsidRPr="009E558A">
        <w:t>о</w:t>
      </w:r>
      <w:r w:rsidRPr="009E558A">
        <w:t xml:space="preserve">фии (28,23% - 64,48%). При пальпации у новорожденных телят отмечены увеличения щитовидной железы (3,81-19,63%). </w:t>
      </w:r>
    </w:p>
    <w:p w:rsidR="009E558A" w:rsidRPr="009E558A" w:rsidRDefault="009E558A" w:rsidP="009E558A">
      <w:pPr>
        <w:ind w:right="-1" w:firstLine="720"/>
        <w:jc w:val="both"/>
        <w:rPr>
          <w:sz w:val="28"/>
          <w:szCs w:val="28"/>
        </w:rPr>
      </w:pPr>
      <w:r w:rsidRPr="009E558A">
        <w:rPr>
          <w:sz w:val="28"/>
          <w:szCs w:val="28"/>
        </w:rPr>
        <w:t>Анализ изменений биохимических показателей крови свидетельств</w:t>
      </w:r>
      <w:r w:rsidRPr="009E558A">
        <w:rPr>
          <w:sz w:val="28"/>
          <w:szCs w:val="28"/>
        </w:rPr>
        <w:t>у</w:t>
      </w:r>
      <w:r w:rsidRPr="009E558A">
        <w:rPr>
          <w:sz w:val="28"/>
          <w:szCs w:val="28"/>
        </w:rPr>
        <w:t>ет, что у животных значительно снижено содержание глюкозы, резервной щелочности, кальция, белково связанного йода. Пик заболеваемости телят зобной болезнью и выраженные нарушения репродуктивной функции со</w:t>
      </w:r>
      <w:r w:rsidRPr="009E558A">
        <w:rPr>
          <w:sz w:val="28"/>
          <w:szCs w:val="28"/>
        </w:rPr>
        <w:t>в</w:t>
      </w:r>
      <w:r w:rsidRPr="009E558A">
        <w:rPr>
          <w:sz w:val="28"/>
          <w:szCs w:val="28"/>
        </w:rPr>
        <w:t>падают со значительным снижением уровня меди, цинка и марганца в кр</w:t>
      </w:r>
      <w:r w:rsidRPr="009E558A">
        <w:rPr>
          <w:sz w:val="28"/>
          <w:szCs w:val="28"/>
        </w:rPr>
        <w:t>о</w:t>
      </w:r>
      <w:r w:rsidRPr="009E558A">
        <w:rPr>
          <w:sz w:val="28"/>
          <w:szCs w:val="28"/>
        </w:rPr>
        <w:t xml:space="preserve">ви коров. Уровень белково-связанного йода в сыворотке крови у 15,8-29,6% животных был снижен до 3 мкг% </w:t>
      </w:r>
    </w:p>
    <w:p w:rsidR="009E558A" w:rsidRPr="009E558A" w:rsidRDefault="009E558A" w:rsidP="009E558A">
      <w:pPr>
        <w:pStyle w:val="a5"/>
        <w:ind w:firstLine="709"/>
        <w:rPr>
          <w:szCs w:val="28"/>
        </w:rPr>
      </w:pPr>
      <w:r w:rsidRPr="009E558A">
        <w:t>При исследовании установлено, что содержание свободных фракций трийодтиронина у коров составило 8,32±0,40 пмоль/л, тироксина – 12,40±1,32 пмоль/л, тиреотропного гормона 0,026±0,003 мМЕ/мл, тирео</w:t>
      </w:r>
      <w:r w:rsidRPr="009E558A">
        <w:t>г</w:t>
      </w:r>
      <w:r w:rsidRPr="009E558A">
        <w:t>лобулина – 2,49±0,94 нг/мл, антител к тиреоглобулину – 0,019±0,008 мкг/л. Тесная положительная корреляция при высокой степени достоверности у</w:t>
      </w:r>
      <w:r w:rsidRPr="009E558A">
        <w:t>с</w:t>
      </w:r>
      <w:r w:rsidRPr="009E558A">
        <w:t>тановлена между Т</w:t>
      </w:r>
      <w:r w:rsidRPr="009E558A">
        <w:rPr>
          <w:vertAlign w:val="subscript"/>
        </w:rPr>
        <w:t xml:space="preserve">4 </w:t>
      </w:r>
      <w:r w:rsidRPr="009E558A">
        <w:t>и Т</w:t>
      </w:r>
      <w:r w:rsidRPr="009E558A">
        <w:rPr>
          <w:vertAlign w:val="subscript"/>
        </w:rPr>
        <w:t xml:space="preserve">3 </w:t>
      </w:r>
      <w:r w:rsidRPr="009E558A">
        <w:t xml:space="preserve"> (</w:t>
      </w:r>
      <w:r w:rsidRPr="009E558A">
        <w:rPr>
          <w:lang w:val="en-US"/>
        </w:rPr>
        <w:t>r</w:t>
      </w:r>
      <w:r w:rsidRPr="009E558A">
        <w:t xml:space="preserve">=0.78, </w:t>
      </w:r>
      <w:r w:rsidRPr="009E558A">
        <w:rPr>
          <w:lang w:val="en-US"/>
        </w:rPr>
        <w:t>p</w:t>
      </w:r>
      <w:r w:rsidRPr="009E558A">
        <w:t>&lt;0.01). Кроме того, корреляционным анализом выявлена тенденция к обратной зависимости между содержан</w:t>
      </w:r>
      <w:r w:rsidRPr="009E558A">
        <w:t>и</w:t>
      </w:r>
      <w:r w:rsidRPr="009E558A">
        <w:t>ем в крови Т</w:t>
      </w:r>
      <w:r w:rsidRPr="009E558A">
        <w:rPr>
          <w:vertAlign w:val="subscript"/>
        </w:rPr>
        <w:t xml:space="preserve">4    </w:t>
      </w:r>
      <w:r w:rsidRPr="009E558A">
        <w:t>и продолжительностью периода от родов до оплодотвор</w:t>
      </w:r>
      <w:r w:rsidRPr="009E558A">
        <w:t>е</w:t>
      </w:r>
      <w:r w:rsidRPr="009E558A">
        <w:t>ния (</w:t>
      </w:r>
      <w:r w:rsidRPr="009E558A">
        <w:rPr>
          <w:lang w:val="en-US"/>
        </w:rPr>
        <w:t>r</w:t>
      </w:r>
      <w:r w:rsidRPr="009E558A">
        <w:t xml:space="preserve"> - 0.53). В свою очередь продолжительность данного периода у коров  имеет определенную корреляционную связь с количеством антител к тир</w:t>
      </w:r>
      <w:r w:rsidRPr="009E558A">
        <w:t>е</w:t>
      </w:r>
      <w:r w:rsidRPr="009E558A">
        <w:t>оглобулину (</w:t>
      </w:r>
      <w:r w:rsidRPr="009E558A">
        <w:rPr>
          <w:lang w:val="en-US"/>
        </w:rPr>
        <w:t>r</w:t>
      </w:r>
      <w:r w:rsidRPr="009E558A">
        <w:t>= 0.73). Проведенные исследования позволили установить гормональный фон сухостойных коров в зоне йодной недостаточности и выявить связь уровня тиреоидных гормонов с воспроизводительной фун</w:t>
      </w:r>
      <w:r w:rsidRPr="009E558A">
        <w:t>к</w:t>
      </w:r>
      <w:r w:rsidRPr="009E558A">
        <w:t>цией животных.</w:t>
      </w:r>
    </w:p>
    <w:p w:rsidR="009E558A" w:rsidRPr="009E558A" w:rsidRDefault="009E558A" w:rsidP="009E558A">
      <w:pPr>
        <w:pStyle w:val="a5"/>
        <w:ind w:firstLine="709"/>
      </w:pPr>
      <w:r w:rsidRPr="009E558A">
        <w:t>При анализе репродуктивной функции маточного поголовья крупн</w:t>
      </w:r>
      <w:r w:rsidRPr="009E558A">
        <w:t>о</w:t>
      </w:r>
      <w:r w:rsidRPr="009E558A">
        <w:t>го рогатого скота в Свер</w:t>
      </w:r>
      <w:r w:rsidRPr="009E558A">
        <w:t>д</w:t>
      </w:r>
      <w:r w:rsidRPr="009E558A">
        <w:t>ловской области установлено, что количество абортов по отношению к общему числу оплодотворившихся коров наход</w:t>
      </w:r>
      <w:r w:rsidRPr="009E558A">
        <w:t>и</w:t>
      </w:r>
      <w:r w:rsidRPr="009E558A">
        <w:t>лись на уровне 1,92-1,94%, у нетелей этот показатель был выше – 2,23-2,47% . Перинатальная гибель плода регистрируется у 2,17-2,61% раст</w:t>
      </w:r>
      <w:r w:rsidRPr="009E558A">
        <w:t>е</w:t>
      </w:r>
      <w:r w:rsidRPr="009E558A">
        <w:t>лившихся коров, у 11,27-12,96%. коров-первотёлок. Уровень задержания последа у коров в среднем по области составляет 8,89-10,11%.</w:t>
      </w:r>
    </w:p>
    <w:p w:rsidR="009E558A" w:rsidRPr="009E558A" w:rsidRDefault="009E558A" w:rsidP="009E558A">
      <w:pPr>
        <w:ind w:firstLine="720"/>
        <w:jc w:val="both"/>
        <w:rPr>
          <w:sz w:val="28"/>
          <w:szCs w:val="28"/>
        </w:rPr>
      </w:pPr>
      <w:r w:rsidRPr="009E558A">
        <w:rPr>
          <w:sz w:val="28"/>
          <w:szCs w:val="28"/>
        </w:rPr>
        <w:t>Результаты клинико-гинекологического и трансректального ультр</w:t>
      </w:r>
      <w:r w:rsidRPr="009E558A">
        <w:rPr>
          <w:sz w:val="28"/>
          <w:szCs w:val="28"/>
        </w:rPr>
        <w:t>а</w:t>
      </w:r>
      <w:r w:rsidRPr="009E558A">
        <w:rPr>
          <w:sz w:val="28"/>
          <w:szCs w:val="28"/>
        </w:rPr>
        <w:t>звукового исследования обследования животных показали высокую заб</w:t>
      </w:r>
      <w:r w:rsidRPr="009E558A">
        <w:rPr>
          <w:sz w:val="28"/>
          <w:szCs w:val="28"/>
        </w:rPr>
        <w:t>о</w:t>
      </w:r>
      <w:r w:rsidRPr="009E558A">
        <w:rPr>
          <w:sz w:val="28"/>
          <w:szCs w:val="28"/>
        </w:rPr>
        <w:t>леваемость репродуктивных органов (51,82-77,42%).</w:t>
      </w:r>
    </w:p>
    <w:p w:rsidR="009E558A" w:rsidRPr="009E558A" w:rsidRDefault="009E558A" w:rsidP="009E558A">
      <w:pPr>
        <w:pStyle w:val="a5"/>
        <w:ind w:firstLine="709"/>
        <w:rPr>
          <w:szCs w:val="28"/>
        </w:rPr>
      </w:pPr>
      <w:r w:rsidRPr="009E558A">
        <w:t>Значительный процент в структуре акушерско-гинекологической п</w:t>
      </w:r>
      <w:r w:rsidRPr="009E558A">
        <w:t>а</w:t>
      </w:r>
      <w:r w:rsidRPr="009E558A">
        <w:t xml:space="preserve">тологии занимают заболевания послеродового периода: субинволюция матки (27,41-62,4%) и эндометриты (31,0-51,9%). Среди гинекологических заболеваний в условиях йодной недостаточности все чаще регистрируются фолликулярные (5,23-20,55%) и лютеиновые кисты яичников (2,14-8,22%). </w:t>
      </w:r>
      <w:r w:rsidRPr="009E558A">
        <w:rPr>
          <w:szCs w:val="28"/>
        </w:rPr>
        <w:t xml:space="preserve">В 18% случаев мы наблюдали поражение обоих яичников. </w:t>
      </w:r>
    </w:p>
    <w:p w:rsidR="009E558A" w:rsidRPr="009E558A" w:rsidRDefault="009E558A" w:rsidP="009E558A">
      <w:pPr>
        <w:ind w:firstLine="720"/>
        <w:jc w:val="both"/>
        <w:rPr>
          <w:sz w:val="28"/>
          <w:szCs w:val="28"/>
        </w:rPr>
      </w:pPr>
      <w:r w:rsidRPr="009E558A">
        <w:rPr>
          <w:sz w:val="28"/>
          <w:szCs w:val="28"/>
        </w:rPr>
        <w:t>Фолликулярные кисты на эхограммах имели вид округлой формы образований с высоким уровнем звукопроводимости и однородной эхос</w:t>
      </w:r>
      <w:r w:rsidRPr="009E558A">
        <w:rPr>
          <w:sz w:val="28"/>
          <w:szCs w:val="28"/>
        </w:rPr>
        <w:t>т</w:t>
      </w:r>
      <w:r w:rsidRPr="009E558A">
        <w:rPr>
          <w:sz w:val="28"/>
          <w:szCs w:val="28"/>
        </w:rPr>
        <w:t>руктурой. Объемы яичников при данной патологии составляли 14,58±2,24 см</w:t>
      </w:r>
      <w:r w:rsidRPr="009E558A">
        <w:rPr>
          <w:sz w:val="28"/>
          <w:szCs w:val="28"/>
          <w:vertAlign w:val="superscript"/>
        </w:rPr>
        <w:t>3</w:t>
      </w:r>
      <w:r w:rsidRPr="009E558A">
        <w:rPr>
          <w:sz w:val="28"/>
          <w:szCs w:val="28"/>
        </w:rPr>
        <w:t xml:space="preserve">. Количество кистозных полостей составляло в основном 2-4 (Рис.5), а в двух случаях был зарегистрирован поликистоз яичников. Максимальный диаметр кистозных образований колебался от 1,4 до </w:t>
      </w:r>
      <w:smartTag w:uri="urn:schemas-microsoft-com:office:smarttags" w:element="metricconverter">
        <w:smartTagPr>
          <w:attr w:name="ProductID" w:val="2,8 см"/>
        </w:smartTagPr>
        <w:r w:rsidRPr="009E558A">
          <w:rPr>
            <w:sz w:val="28"/>
            <w:szCs w:val="28"/>
          </w:rPr>
          <w:t>2,8 см</w:t>
        </w:r>
      </w:smartTag>
      <w:r w:rsidRPr="009E558A">
        <w:rPr>
          <w:sz w:val="28"/>
          <w:szCs w:val="28"/>
        </w:rPr>
        <w:t>. При полики</w:t>
      </w:r>
      <w:r w:rsidRPr="009E558A">
        <w:rPr>
          <w:sz w:val="28"/>
          <w:szCs w:val="28"/>
        </w:rPr>
        <w:t>с</w:t>
      </w:r>
      <w:r w:rsidRPr="009E558A">
        <w:rPr>
          <w:sz w:val="28"/>
          <w:szCs w:val="28"/>
        </w:rPr>
        <w:t>тозе в паренхиме яичника определялись множественные анэхогенные о</w:t>
      </w:r>
      <w:r w:rsidRPr="009E558A">
        <w:rPr>
          <w:sz w:val="28"/>
          <w:szCs w:val="28"/>
        </w:rPr>
        <w:t>б</w:t>
      </w:r>
      <w:r w:rsidRPr="009E558A">
        <w:rPr>
          <w:sz w:val="28"/>
          <w:szCs w:val="28"/>
        </w:rPr>
        <w:t>разования (более 10), которые имели несколько меньшие размеры чем фолликулы (0,3-</w:t>
      </w:r>
      <w:smartTag w:uri="urn:schemas-microsoft-com:office:smarttags" w:element="metricconverter">
        <w:smartTagPr>
          <w:attr w:name="ProductID" w:val="0,5 см"/>
        </w:smartTagPr>
        <w:r w:rsidRPr="009E558A">
          <w:rPr>
            <w:sz w:val="28"/>
            <w:szCs w:val="28"/>
          </w:rPr>
          <w:t>0,5 см</w:t>
        </w:r>
      </w:smartTag>
      <w:r w:rsidRPr="009E558A">
        <w:rPr>
          <w:sz w:val="28"/>
          <w:szCs w:val="28"/>
        </w:rPr>
        <w:t xml:space="preserve"> в диаметре) и локализовались в паренхиме органа по периферии в виде жемчужного ожерелья. Объем таких яичников с</w:t>
      </w:r>
      <w:r w:rsidRPr="009E558A">
        <w:rPr>
          <w:sz w:val="28"/>
          <w:szCs w:val="28"/>
        </w:rPr>
        <w:t>о</w:t>
      </w:r>
      <w:r w:rsidRPr="009E558A">
        <w:rPr>
          <w:sz w:val="28"/>
          <w:szCs w:val="28"/>
        </w:rPr>
        <w:t>ставлял 13,62±3,11 см</w:t>
      </w:r>
      <w:r w:rsidRPr="009E558A">
        <w:rPr>
          <w:sz w:val="28"/>
          <w:szCs w:val="28"/>
          <w:vertAlign w:val="superscript"/>
        </w:rPr>
        <w:t>3</w:t>
      </w:r>
      <w:r w:rsidRPr="009E558A">
        <w:rPr>
          <w:sz w:val="28"/>
          <w:szCs w:val="28"/>
        </w:rPr>
        <w:t>.</w:t>
      </w:r>
    </w:p>
    <w:p w:rsidR="009E558A" w:rsidRPr="009E558A" w:rsidRDefault="009E558A" w:rsidP="009E558A">
      <w:pPr>
        <w:ind w:firstLine="720"/>
        <w:jc w:val="right"/>
        <w:rPr>
          <w:sz w:val="28"/>
          <w:szCs w:val="28"/>
        </w:rPr>
      </w:pPr>
      <w:r w:rsidRPr="009E558A">
        <w:rPr>
          <w:sz w:val="28"/>
          <w:szCs w:val="28"/>
        </w:rPr>
        <w:t>Таблица 1</w:t>
      </w:r>
    </w:p>
    <w:p w:rsidR="009E558A" w:rsidRPr="009E558A" w:rsidRDefault="009E558A" w:rsidP="009E558A">
      <w:pPr>
        <w:jc w:val="center"/>
        <w:rPr>
          <w:sz w:val="28"/>
          <w:szCs w:val="28"/>
        </w:rPr>
      </w:pPr>
      <w:r w:rsidRPr="009E558A">
        <w:rPr>
          <w:sz w:val="28"/>
          <w:szCs w:val="28"/>
        </w:rPr>
        <w:t>Размеры яичников у коров в норме и при кистозных образованиях</w:t>
      </w:r>
    </w:p>
    <w:tbl>
      <w:tblPr>
        <w:tblStyle w:val="a3"/>
        <w:tblW w:w="9000" w:type="dxa"/>
        <w:tblInd w:w="108" w:type="dxa"/>
        <w:tblBorders>
          <w:left w:val="none" w:sz="0" w:space="0" w:color="auto"/>
          <w:right w:val="none" w:sz="0" w:space="0" w:color="auto"/>
        </w:tblBorders>
        <w:tblLayout w:type="fixed"/>
        <w:tblLook w:val="01E0"/>
      </w:tblPr>
      <w:tblGrid>
        <w:gridCol w:w="1666"/>
        <w:gridCol w:w="1833"/>
        <w:gridCol w:w="1834"/>
        <w:gridCol w:w="1833"/>
        <w:gridCol w:w="1834"/>
      </w:tblGrid>
      <w:tr w:rsidR="009E558A" w:rsidRPr="009E558A" w:rsidTr="00B44C5D">
        <w:tc>
          <w:tcPr>
            <w:tcW w:w="1666" w:type="dxa"/>
            <w:vAlign w:val="center"/>
          </w:tcPr>
          <w:p w:rsidR="009E558A" w:rsidRPr="009E558A" w:rsidRDefault="009E558A" w:rsidP="00720D9A">
            <w:pPr>
              <w:jc w:val="center"/>
              <w:rPr>
                <w:sz w:val="28"/>
                <w:szCs w:val="28"/>
              </w:rPr>
            </w:pPr>
            <w:r w:rsidRPr="009E558A">
              <w:rPr>
                <w:sz w:val="28"/>
                <w:szCs w:val="28"/>
              </w:rPr>
              <w:t>Размеры яичников, см</w:t>
            </w:r>
          </w:p>
        </w:tc>
        <w:tc>
          <w:tcPr>
            <w:tcW w:w="1833" w:type="dxa"/>
            <w:vAlign w:val="center"/>
          </w:tcPr>
          <w:p w:rsidR="009E558A" w:rsidRPr="009E558A" w:rsidRDefault="009E558A" w:rsidP="00720D9A">
            <w:pPr>
              <w:jc w:val="center"/>
              <w:rPr>
                <w:sz w:val="28"/>
                <w:szCs w:val="28"/>
              </w:rPr>
            </w:pPr>
            <w:r w:rsidRPr="009E558A">
              <w:rPr>
                <w:sz w:val="28"/>
                <w:szCs w:val="28"/>
              </w:rPr>
              <w:t>Фоллик</w:t>
            </w:r>
            <w:r w:rsidRPr="009E558A">
              <w:rPr>
                <w:sz w:val="28"/>
                <w:szCs w:val="28"/>
              </w:rPr>
              <w:t>у</w:t>
            </w:r>
            <w:r w:rsidRPr="009E558A">
              <w:rPr>
                <w:sz w:val="28"/>
                <w:szCs w:val="28"/>
              </w:rPr>
              <w:t>лярная киста</w:t>
            </w:r>
          </w:p>
        </w:tc>
        <w:tc>
          <w:tcPr>
            <w:tcW w:w="1834" w:type="dxa"/>
            <w:vAlign w:val="center"/>
          </w:tcPr>
          <w:p w:rsidR="009E558A" w:rsidRPr="009E558A" w:rsidRDefault="009E558A" w:rsidP="00720D9A">
            <w:pPr>
              <w:jc w:val="center"/>
              <w:rPr>
                <w:sz w:val="28"/>
                <w:szCs w:val="28"/>
              </w:rPr>
            </w:pPr>
            <w:r w:rsidRPr="009E558A">
              <w:rPr>
                <w:sz w:val="28"/>
                <w:szCs w:val="28"/>
              </w:rPr>
              <w:t>Лютеиновая киста</w:t>
            </w:r>
          </w:p>
        </w:tc>
        <w:tc>
          <w:tcPr>
            <w:tcW w:w="1833" w:type="dxa"/>
            <w:vAlign w:val="center"/>
          </w:tcPr>
          <w:p w:rsidR="009E558A" w:rsidRPr="009E558A" w:rsidRDefault="009E558A" w:rsidP="00720D9A">
            <w:pPr>
              <w:jc w:val="center"/>
              <w:rPr>
                <w:sz w:val="28"/>
                <w:szCs w:val="28"/>
              </w:rPr>
            </w:pPr>
            <w:r w:rsidRPr="009E558A">
              <w:rPr>
                <w:sz w:val="28"/>
                <w:szCs w:val="28"/>
              </w:rPr>
              <w:t>Поликистоз яичников</w:t>
            </w:r>
          </w:p>
        </w:tc>
        <w:tc>
          <w:tcPr>
            <w:tcW w:w="1834" w:type="dxa"/>
            <w:vAlign w:val="center"/>
          </w:tcPr>
          <w:p w:rsidR="009E558A" w:rsidRPr="009E558A" w:rsidRDefault="009E558A" w:rsidP="00720D9A">
            <w:pPr>
              <w:jc w:val="center"/>
              <w:rPr>
                <w:sz w:val="28"/>
                <w:szCs w:val="28"/>
              </w:rPr>
            </w:pPr>
            <w:r w:rsidRPr="009E558A">
              <w:rPr>
                <w:sz w:val="28"/>
                <w:szCs w:val="28"/>
              </w:rPr>
              <w:t>Контрольная группа</w:t>
            </w:r>
          </w:p>
        </w:tc>
      </w:tr>
      <w:tr w:rsidR="009E558A" w:rsidRPr="009E558A" w:rsidTr="00B44C5D">
        <w:trPr>
          <w:trHeight w:val="241"/>
        </w:trPr>
        <w:tc>
          <w:tcPr>
            <w:tcW w:w="1666" w:type="dxa"/>
            <w:vAlign w:val="center"/>
          </w:tcPr>
          <w:p w:rsidR="009E558A" w:rsidRPr="009E558A" w:rsidRDefault="009E558A" w:rsidP="00B44C5D">
            <w:pPr>
              <w:ind w:right="-62"/>
              <w:rPr>
                <w:sz w:val="28"/>
                <w:szCs w:val="28"/>
              </w:rPr>
            </w:pPr>
            <w:r w:rsidRPr="009E558A">
              <w:rPr>
                <w:sz w:val="28"/>
                <w:szCs w:val="28"/>
              </w:rPr>
              <w:t>Длина, см</w:t>
            </w:r>
          </w:p>
        </w:tc>
        <w:tc>
          <w:tcPr>
            <w:tcW w:w="1833" w:type="dxa"/>
          </w:tcPr>
          <w:p w:rsidR="009E558A" w:rsidRPr="009E558A" w:rsidRDefault="009E558A" w:rsidP="00720D9A">
            <w:pPr>
              <w:jc w:val="center"/>
              <w:rPr>
                <w:sz w:val="28"/>
                <w:szCs w:val="28"/>
              </w:rPr>
            </w:pPr>
            <w:r w:rsidRPr="009E558A">
              <w:rPr>
                <w:sz w:val="28"/>
                <w:szCs w:val="28"/>
              </w:rPr>
              <w:t>3,57±0,19**</w:t>
            </w:r>
          </w:p>
          <w:p w:rsidR="009E558A" w:rsidRPr="009E558A" w:rsidRDefault="009E558A" w:rsidP="00720D9A">
            <w:pPr>
              <w:jc w:val="center"/>
              <w:rPr>
                <w:sz w:val="28"/>
                <w:szCs w:val="28"/>
              </w:rPr>
            </w:pPr>
            <w:r w:rsidRPr="009E558A">
              <w:rPr>
                <w:sz w:val="28"/>
                <w:szCs w:val="28"/>
              </w:rPr>
              <w:t>(3,2 – 4,0)</w:t>
            </w:r>
          </w:p>
        </w:tc>
        <w:tc>
          <w:tcPr>
            <w:tcW w:w="1834" w:type="dxa"/>
          </w:tcPr>
          <w:p w:rsidR="009E558A" w:rsidRPr="009E558A" w:rsidRDefault="009E558A" w:rsidP="00720D9A">
            <w:pPr>
              <w:jc w:val="center"/>
              <w:rPr>
                <w:sz w:val="28"/>
                <w:szCs w:val="28"/>
              </w:rPr>
            </w:pPr>
            <w:r w:rsidRPr="009E558A">
              <w:rPr>
                <w:sz w:val="28"/>
                <w:szCs w:val="28"/>
              </w:rPr>
              <w:t>3,26±0,14**</w:t>
            </w:r>
          </w:p>
          <w:p w:rsidR="009E558A" w:rsidRPr="009E558A" w:rsidRDefault="009E558A" w:rsidP="00720D9A">
            <w:pPr>
              <w:jc w:val="center"/>
              <w:rPr>
                <w:sz w:val="28"/>
                <w:szCs w:val="28"/>
              </w:rPr>
            </w:pPr>
            <w:r w:rsidRPr="009E558A">
              <w:rPr>
                <w:sz w:val="28"/>
                <w:szCs w:val="28"/>
              </w:rPr>
              <w:t>(2,8 – 4,1)</w:t>
            </w:r>
          </w:p>
        </w:tc>
        <w:tc>
          <w:tcPr>
            <w:tcW w:w="1833" w:type="dxa"/>
          </w:tcPr>
          <w:p w:rsidR="009E558A" w:rsidRPr="009E558A" w:rsidRDefault="009E558A" w:rsidP="00720D9A">
            <w:pPr>
              <w:jc w:val="center"/>
              <w:rPr>
                <w:sz w:val="28"/>
                <w:szCs w:val="28"/>
              </w:rPr>
            </w:pPr>
            <w:r w:rsidRPr="009E558A">
              <w:rPr>
                <w:sz w:val="28"/>
                <w:szCs w:val="28"/>
              </w:rPr>
              <w:t>3,85±0,35** (3,5-4,2)</w:t>
            </w:r>
          </w:p>
        </w:tc>
        <w:tc>
          <w:tcPr>
            <w:tcW w:w="1834" w:type="dxa"/>
          </w:tcPr>
          <w:p w:rsidR="009E558A" w:rsidRPr="009E558A" w:rsidRDefault="009E558A" w:rsidP="00720D9A">
            <w:pPr>
              <w:jc w:val="center"/>
              <w:rPr>
                <w:sz w:val="28"/>
                <w:szCs w:val="28"/>
              </w:rPr>
            </w:pPr>
            <w:r w:rsidRPr="009E558A">
              <w:rPr>
                <w:sz w:val="28"/>
                <w:szCs w:val="28"/>
              </w:rPr>
              <w:t>2,58±0,13</w:t>
            </w:r>
          </w:p>
          <w:p w:rsidR="009E558A" w:rsidRPr="009E558A" w:rsidRDefault="009E558A" w:rsidP="00720D9A">
            <w:pPr>
              <w:jc w:val="center"/>
              <w:rPr>
                <w:sz w:val="28"/>
                <w:szCs w:val="28"/>
              </w:rPr>
            </w:pPr>
            <w:r w:rsidRPr="009E558A">
              <w:rPr>
                <w:sz w:val="28"/>
                <w:szCs w:val="28"/>
              </w:rPr>
              <w:t>(2,0 – 3,5)</w:t>
            </w:r>
          </w:p>
        </w:tc>
      </w:tr>
      <w:tr w:rsidR="009E558A" w:rsidRPr="009E558A" w:rsidTr="00B44C5D">
        <w:tc>
          <w:tcPr>
            <w:tcW w:w="1666" w:type="dxa"/>
            <w:vAlign w:val="center"/>
          </w:tcPr>
          <w:p w:rsidR="009E558A" w:rsidRPr="009E558A" w:rsidRDefault="00B44C5D" w:rsidP="00B44C5D">
            <w:pPr>
              <w:ind w:right="-62"/>
              <w:rPr>
                <w:sz w:val="28"/>
                <w:szCs w:val="28"/>
              </w:rPr>
            </w:pPr>
            <w:r>
              <w:rPr>
                <w:sz w:val="28"/>
                <w:szCs w:val="28"/>
              </w:rPr>
              <w:t>Толщина,</w:t>
            </w:r>
            <w:r w:rsidR="009E558A" w:rsidRPr="009E558A">
              <w:rPr>
                <w:sz w:val="28"/>
                <w:szCs w:val="28"/>
              </w:rPr>
              <w:t>см</w:t>
            </w:r>
          </w:p>
        </w:tc>
        <w:tc>
          <w:tcPr>
            <w:tcW w:w="1833" w:type="dxa"/>
          </w:tcPr>
          <w:p w:rsidR="009E558A" w:rsidRPr="009E558A" w:rsidRDefault="009E558A" w:rsidP="00720D9A">
            <w:pPr>
              <w:jc w:val="center"/>
              <w:rPr>
                <w:sz w:val="28"/>
                <w:szCs w:val="28"/>
              </w:rPr>
            </w:pPr>
            <w:r w:rsidRPr="009E558A">
              <w:rPr>
                <w:sz w:val="28"/>
                <w:szCs w:val="28"/>
              </w:rPr>
              <w:t>2,42±0,14**</w:t>
            </w:r>
          </w:p>
          <w:p w:rsidR="009E558A" w:rsidRPr="009E558A" w:rsidRDefault="009E558A" w:rsidP="00720D9A">
            <w:pPr>
              <w:jc w:val="center"/>
              <w:rPr>
                <w:sz w:val="28"/>
                <w:szCs w:val="28"/>
              </w:rPr>
            </w:pPr>
            <w:r w:rsidRPr="009E558A">
              <w:rPr>
                <w:sz w:val="28"/>
                <w:szCs w:val="28"/>
              </w:rPr>
              <w:t>(2,0 – 3,5)</w:t>
            </w:r>
          </w:p>
        </w:tc>
        <w:tc>
          <w:tcPr>
            <w:tcW w:w="1834" w:type="dxa"/>
          </w:tcPr>
          <w:p w:rsidR="009E558A" w:rsidRPr="009E558A" w:rsidRDefault="009E558A" w:rsidP="00720D9A">
            <w:pPr>
              <w:jc w:val="center"/>
              <w:rPr>
                <w:sz w:val="28"/>
                <w:szCs w:val="28"/>
              </w:rPr>
            </w:pPr>
            <w:r w:rsidRPr="009E558A">
              <w:rPr>
                <w:sz w:val="28"/>
                <w:szCs w:val="28"/>
              </w:rPr>
              <w:t>2,24±0,12**</w:t>
            </w:r>
          </w:p>
          <w:p w:rsidR="009E558A" w:rsidRPr="009E558A" w:rsidRDefault="009E558A" w:rsidP="00720D9A">
            <w:pPr>
              <w:jc w:val="center"/>
              <w:rPr>
                <w:sz w:val="28"/>
                <w:szCs w:val="28"/>
              </w:rPr>
            </w:pPr>
            <w:r w:rsidRPr="009E558A">
              <w:rPr>
                <w:sz w:val="28"/>
                <w:szCs w:val="28"/>
              </w:rPr>
              <w:t>(2,0 –3,2)</w:t>
            </w:r>
          </w:p>
        </w:tc>
        <w:tc>
          <w:tcPr>
            <w:tcW w:w="1833" w:type="dxa"/>
          </w:tcPr>
          <w:p w:rsidR="009E558A" w:rsidRPr="009E558A" w:rsidRDefault="009E558A" w:rsidP="00720D9A">
            <w:pPr>
              <w:jc w:val="center"/>
              <w:rPr>
                <w:sz w:val="28"/>
                <w:szCs w:val="28"/>
              </w:rPr>
            </w:pPr>
            <w:r w:rsidRPr="009E558A">
              <w:rPr>
                <w:sz w:val="28"/>
                <w:szCs w:val="28"/>
              </w:rPr>
              <w:t>2,65±0,65**</w:t>
            </w:r>
          </w:p>
          <w:p w:rsidR="009E558A" w:rsidRPr="009E558A" w:rsidRDefault="009E558A" w:rsidP="00720D9A">
            <w:pPr>
              <w:jc w:val="center"/>
              <w:rPr>
                <w:sz w:val="28"/>
                <w:szCs w:val="28"/>
              </w:rPr>
            </w:pPr>
            <w:r w:rsidRPr="009E558A">
              <w:rPr>
                <w:sz w:val="28"/>
                <w:szCs w:val="28"/>
              </w:rPr>
              <w:t>(1,8-1,2)</w:t>
            </w:r>
          </w:p>
        </w:tc>
        <w:tc>
          <w:tcPr>
            <w:tcW w:w="1834" w:type="dxa"/>
          </w:tcPr>
          <w:p w:rsidR="009E558A" w:rsidRPr="009E558A" w:rsidRDefault="009E558A" w:rsidP="00720D9A">
            <w:pPr>
              <w:jc w:val="center"/>
              <w:rPr>
                <w:sz w:val="28"/>
                <w:szCs w:val="28"/>
              </w:rPr>
            </w:pPr>
            <w:r w:rsidRPr="009E558A">
              <w:rPr>
                <w:sz w:val="28"/>
                <w:szCs w:val="28"/>
              </w:rPr>
              <w:t>1,61±0,12</w:t>
            </w:r>
          </w:p>
          <w:p w:rsidR="009E558A" w:rsidRPr="009E558A" w:rsidRDefault="009E558A" w:rsidP="00720D9A">
            <w:pPr>
              <w:jc w:val="center"/>
              <w:rPr>
                <w:sz w:val="28"/>
                <w:szCs w:val="28"/>
              </w:rPr>
            </w:pPr>
            <w:r w:rsidRPr="009E558A">
              <w:rPr>
                <w:sz w:val="28"/>
                <w:szCs w:val="28"/>
              </w:rPr>
              <w:t>(1,1 – 3,0)</w:t>
            </w:r>
          </w:p>
        </w:tc>
      </w:tr>
      <w:tr w:rsidR="009E558A" w:rsidRPr="009E558A" w:rsidTr="00B44C5D">
        <w:tc>
          <w:tcPr>
            <w:tcW w:w="1666" w:type="dxa"/>
            <w:vAlign w:val="center"/>
          </w:tcPr>
          <w:p w:rsidR="009E558A" w:rsidRPr="009E558A" w:rsidRDefault="009E558A" w:rsidP="00B44C5D">
            <w:pPr>
              <w:ind w:right="-62"/>
              <w:rPr>
                <w:sz w:val="28"/>
                <w:szCs w:val="28"/>
              </w:rPr>
            </w:pPr>
            <w:r w:rsidRPr="009E558A">
              <w:rPr>
                <w:sz w:val="28"/>
                <w:szCs w:val="28"/>
              </w:rPr>
              <w:t>Ширина, см</w:t>
            </w:r>
          </w:p>
        </w:tc>
        <w:tc>
          <w:tcPr>
            <w:tcW w:w="1833" w:type="dxa"/>
          </w:tcPr>
          <w:p w:rsidR="009E558A" w:rsidRPr="009E558A" w:rsidRDefault="009E558A" w:rsidP="00720D9A">
            <w:pPr>
              <w:jc w:val="center"/>
              <w:rPr>
                <w:sz w:val="28"/>
                <w:szCs w:val="28"/>
              </w:rPr>
            </w:pPr>
            <w:r w:rsidRPr="009E558A">
              <w:rPr>
                <w:sz w:val="28"/>
                <w:szCs w:val="28"/>
              </w:rPr>
              <w:t>3,0±0,21*</w:t>
            </w:r>
          </w:p>
          <w:p w:rsidR="009E558A" w:rsidRPr="009E558A" w:rsidRDefault="009E558A" w:rsidP="00720D9A">
            <w:pPr>
              <w:jc w:val="center"/>
              <w:rPr>
                <w:sz w:val="28"/>
                <w:szCs w:val="28"/>
              </w:rPr>
            </w:pPr>
            <w:r w:rsidRPr="009E558A">
              <w:rPr>
                <w:sz w:val="28"/>
                <w:szCs w:val="28"/>
              </w:rPr>
              <w:t>(2,6 – 4,2)</w:t>
            </w:r>
          </w:p>
        </w:tc>
        <w:tc>
          <w:tcPr>
            <w:tcW w:w="1834" w:type="dxa"/>
          </w:tcPr>
          <w:p w:rsidR="009E558A" w:rsidRPr="009E558A" w:rsidRDefault="009E558A" w:rsidP="00720D9A">
            <w:pPr>
              <w:jc w:val="center"/>
              <w:rPr>
                <w:sz w:val="28"/>
                <w:szCs w:val="28"/>
              </w:rPr>
            </w:pPr>
            <w:r w:rsidRPr="009E558A">
              <w:rPr>
                <w:sz w:val="28"/>
                <w:szCs w:val="28"/>
              </w:rPr>
              <w:t>2,93±0,14</w:t>
            </w:r>
          </w:p>
          <w:p w:rsidR="009E558A" w:rsidRPr="009E558A" w:rsidRDefault="009E558A" w:rsidP="00720D9A">
            <w:pPr>
              <w:jc w:val="center"/>
              <w:rPr>
                <w:sz w:val="28"/>
                <w:szCs w:val="28"/>
              </w:rPr>
            </w:pPr>
            <w:r w:rsidRPr="009E558A">
              <w:rPr>
                <w:sz w:val="28"/>
                <w:szCs w:val="28"/>
              </w:rPr>
              <w:t>(2,4 –3,8)</w:t>
            </w:r>
          </w:p>
        </w:tc>
        <w:tc>
          <w:tcPr>
            <w:tcW w:w="1833" w:type="dxa"/>
          </w:tcPr>
          <w:p w:rsidR="009E558A" w:rsidRPr="009E558A" w:rsidRDefault="009E558A" w:rsidP="00720D9A">
            <w:pPr>
              <w:jc w:val="center"/>
              <w:rPr>
                <w:sz w:val="28"/>
                <w:szCs w:val="28"/>
              </w:rPr>
            </w:pPr>
            <w:r w:rsidRPr="009E558A">
              <w:rPr>
                <w:sz w:val="28"/>
                <w:szCs w:val="28"/>
              </w:rPr>
              <w:t>2,5±0,7</w:t>
            </w:r>
          </w:p>
          <w:p w:rsidR="009E558A" w:rsidRPr="009E558A" w:rsidRDefault="009E558A" w:rsidP="00720D9A">
            <w:pPr>
              <w:jc w:val="center"/>
              <w:rPr>
                <w:sz w:val="28"/>
                <w:szCs w:val="28"/>
              </w:rPr>
            </w:pPr>
            <w:r w:rsidRPr="009E558A">
              <w:rPr>
                <w:sz w:val="28"/>
                <w:szCs w:val="28"/>
              </w:rPr>
              <w:t>(2,0-3,3)</w:t>
            </w:r>
          </w:p>
        </w:tc>
        <w:tc>
          <w:tcPr>
            <w:tcW w:w="1834" w:type="dxa"/>
          </w:tcPr>
          <w:p w:rsidR="009E558A" w:rsidRPr="009E558A" w:rsidRDefault="009E558A" w:rsidP="00720D9A">
            <w:pPr>
              <w:jc w:val="center"/>
              <w:rPr>
                <w:sz w:val="28"/>
                <w:szCs w:val="28"/>
              </w:rPr>
            </w:pPr>
            <w:r w:rsidRPr="009E558A">
              <w:rPr>
                <w:sz w:val="28"/>
                <w:szCs w:val="28"/>
              </w:rPr>
              <w:t>2,03±0,12</w:t>
            </w:r>
          </w:p>
          <w:p w:rsidR="009E558A" w:rsidRPr="009E558A" w:rsidRDefault="009E558A" w:rsidP="00720D9A">
            <w:pPr>
              <w:jc w:val="center"/>
              <w:rPr>
                <w:sz w:val="28"/>
                <w:szCs w:val="28"/>
              </w:rPr>
            </w:pPr>
            <w:r w:rsidRPr="009E558A">
              <w:rPr>
                <w:sz w:val="28"/>
                <w:szCs w:val="28"/>
              </w:rPr>
              <w:t>(1,5 – 3,1)</w:t>
            </w:r>
          </w:p>
        </w:tc>
      </w:tr>
      <w:tr w:rsidR="009E558A" w:rsidRPr="009E558A" w:rsidTr="00B44C5D">
        <w:tc>
          <w:tcPr>
            <w:tcW w:w="1666" w:type="dxa"/>
            <w:vAlign w:val="center"/>
          </w:tcPr>
          <w:p w:rsidR="009E558A" w:rsidRPr="009E558A" w:rsidRDefault="009E558A" w:rsidP="00B44C5D">
            <w:pPr>
              <w:ind w:right="-62"/>
              <w:rPr>
                <w:sz w:val="28"/>
                <w:szCs w:val="28"/>
              </w:rPr>
            </w:pPr>
            <w:r w:rsidRPr="009E558A">
              <w:rPr>
                <w:sz w:val="28"/>
                <w:szCs w:val="28"/>
              </w:rPr>
              <w:t xml:space="preserve">Объем, см </w:t>
            </w:r>
            <w:r w:rsidRPr="009E558A">
              <w:rPr>
                <w:sz w:val="28"/>
                <w:szCs w:val="28"/>
                <w:vertAlign w:val="superscript"/>
              </w:rPr>
              <w:t>3</w:t>
            </w:r>
          </w:p>
        </w:tc>
        <w:tc>
          <w:tcPr>
            <w:tcW w:w="1833" w:type="dxa"/>
          </w:tcPr>
          <w:p w:rsidR="009E558A" w:rsidRPr="009E558A" w:rsidRDefault="009E558A" w:rsidP="00720D9A">
            <w:pPr>
              <w:jc w:val="center"/>
              <w:rPr>
                <w:sz w:val="28"/>
                <w:szCs w:val="28"/>
              </w:rPr>
            </w:pPr>
            <w:r w:rsidRPr="009E558A">
              <w:rPr>
                <w:sz w:val="28"/>
                <w:szCs w:val="28"/>
              </w:rPr>
              <w:t>14,58±2,24**</w:t>
            </w:r>
          </w:p>
        </w:tc>
        <w:tc>
          <w:tcPr>
            <w:tcW w:w="1834" w:type="dxa"/>
          </w:tcPr>
          <w:p w:rsidR="009E558A" w:rsidRPr="009E558A" w:rsidRDefault="009E558A" w:rsidP="00720D9A">
            <w:pPr>
              <w:jc w:val="center"/>
              <w:rPr>
                <w:sz w:val="28"/>
                <w:szCs w:val="28"/>
              </w:rPr>
            </w:pPr>
            <w:r w:rsidRPr="009E558A">
              <w:rPr>
                <w:sz w:val="28"/>
                <w:szCs w:val="28"/>
              </w:rPr>
              <w:t>12,13±1,55**</w:t>
            </w:r>
          </w:p>
        </w:tc>
        <w:tc>
          <w:tcPr>
            <w:tcW w:w="1833" w:type="dxa"/>
          </w:tcPr>
          <w:p w:rsidR="009E558A" w:rsidRPr="009E558A" w:rsidRDefault="009E558A" w:rsidP="00720D9A">
            <w:pPr>
              <w:jc w:val="center"/>
              <w:rPr>
                <w:sz w:val="28"/>
                <w:szCs w:val="28"/>
              </w:rPr>
            </w:pPr>
            <w:r w:rsidRPr="009E558A">
              <w:rPr>
                <w:sz w:val="28"/>
                <w:szCs w:val="28"/>
              </w:rPr>
              <w:t>13,62±3,11**</w:t>
            </w:r>
          </w:p>
        </w:tc>
        <w:tc>
          <w:tcPr>
            <w:tcW w:w="1834" w:type="dxa"/>
          </w:tcPr>
          <w:p w:rsidR="009E558A" w:rsidRPr="009E558A" w:rsidRDefault="009E558A" w:rsidP="00720D9A">
            <w:pPr>
              <w:jc w:val="center"/>
              <w:rPr>
                <w:sz w:val="28"/>
                <w:szCs w:val="28"/>
              </w:rPr>
            </w:pPr>
            <w:r w:rsidRPr="009E558A">
              <w:rPr>
                <w:sz w:val="28"/>
                <w:szCs w:val="28"/>
              </w:rPr>
              <w:t>4,88±0,88</w:t>
            </w:r>
          </w:p>
        </w:tc>
      </w:tr>
    </w:tbl>
    <w:p w:rsidR="009E558A" w:rsidRPr="00B44C5D" w:rsidRDefault="00B44C5D" w:rsidP="00B44C5D">
      <w:pPr>
        <w:jc w:val="both"/>
      </w:pPr>
      <w:r>
        <w:t xml:space="preserve">  </w:t>
      </w:r>
      <w:r w:rsidR="009E558A" w:rsidRPr="00B44C5D">
        <w:t>*- Р≤0,05</w:t>
      </w:r>
      <w:r>
        <w:t xml:space="preserve">; </w:t>
      </w:r>
      <w:r w:rsidRPr="00B44C5D">
        <w:t xml:space="preserve">**- Р≤0,01 </w:t>
      </w:r>
      <w:r w:rsidR="009E558A" w:rsidRPr="00B44C5D">
        <w:t xml:space="preserve"> – разница со здоровыми яичниками достоверна</w:t>
      </w:r>
    </w:p>
    <w:p w:rsidR="009E558A" w:rsidRPr="009E558A" w:rsidRDefault="009E558A" w:rsidP="009E558A">
      <w:pPr>
        <w:ind w:firstLine="720"/>
        <w:jc w:val="both"/>
        <w:rPr>
          <w:sz w:val="28"/>
          <w:szCs w:val="28"/>
        </w:rPr>
      </w:pPr>
      <w:r w:rsidRPr="009E558A">
        <w:rPr>
          <w:color w:val="000000"/>
          <w:sz w:val="28"/>
          <w:szCs w:val="28"/>
        </w:rPr>
        <w:t>При эхографии яичников с лютеиновыми кистами структура пол</w:t>
      </w:r>
      <w:r w:rsidRPr="009E558A">
        <w:rPr>
          <w:color w:val="000000"/>
          <w:sz w:val="28"/>
          <w:szCs w:val="28"/>
        </w:rPr>
        <w:t>о</w:t>
      </w:r>
      <w:r w:rsidRPr="009E558A">
        <w:rPr>
          <w:color w:val="000000"/>
          <w:sz w:val="28"/>
          <w:szCs w:val="28"/>
        </w:rPr>
        <w:t>вых желез была неоднородной, визуализировалась киста с гиперэхогенн</w:t>
      </w:r>
      <w:r w:rsidRPr="009E558A">
        <w:rPr>
          <w:color w:val="000000"/>
          <w:sz w:val="28"/>
          <w:szCs w:val="28"/>
        </w:rPr>
        <w:t>ы</w:t>
      </w:r>
      <w:r w:rsidRPr="009E558A">
        <w:rPr>
          <w:color w:val="000000"/>
          <w:sz w:val="28"/>
          <w:szCs w:val="28"/>
        </w:rPr>
        <w:t xml:space="preserve">ми стенками, с неоднородным внутренним эхогенным содержимым, имеющим вид мелких перегородок (их наличие свидетельствует о наличии крови в содержимом кисты). Максимальный диаметр кисты колебался от 1,1 до </w:t>
      </w:r>
      <w:smartTag w:uri="urn:schemas-microsoft-com:office:smarttags" w:element="metricconverter">
        <w:smartTagPr>
          <w:attr w:name="ProductID" w:val="2,2 см"/>
        </w:smartTagPr>
        <w:r w:rsidRPr="009E558A">
          <w:rPr>
            <w:color w:val="000000"/>
            <w:sz w:val="28"/>
            <w:szCs w:val="28"/>
          </w:rPr>
          <w:t>2,2 см</w:t>
        </w:r>
      </w:smartTag>
      <w:r w:rsidRPr="009E558A">
        <w:rPr>
          <w:color w:val="000000"/>
          <w:sz w:val="28"/>
          <w:szCs w:val="28"/>
        </w:rPr>
        <w:t xml:space="preserve">. </w:t>
      </w:r>
      <w:r w:rsidRPr="009E558A">
        <w:rPr>
          <w:sz w:val="28"/>
          <w:szCs w:val="28"/>
        </w:rPr>
        <w:t>Объем яичников составлял 12,13±1,55 см</w:t>
      </w:r>
      <w:r w:rsidRPr="009E558A">
        <w:rPr>
          <w:sz w:val="28"/>
          <w:szCs w:val="28"/>
          <w:vertAlign w:val="superscript"/>
        </w:rPr>
        <w:t>3</w:t>
      </w:r>
      <w:r w:rsidRPr="009E558A">
        <w:rPr>
          <w:sz w:val="28"/>
          <w:szCs w:val="28"/>
        </w:rPr>
        <w:t>. При этом само кистозное образование занимало большую часть яичника, оттесняя здор</w:t>
      </w:r>
      <w:r w:rsidRPr="009E558A">
        <w:rPr>
          <w:sz w:val="28"/>
          <w:szCs w:val="28"/>
        </w:rPr>
        <w:t>о</w:t>
      </w:r>
      <w:r w:rsidRPr="009E558A">
        <w:rPr>
          <w:sz w:val="28"/>
          <w:szCs w:val="28"/>
        </w:rPr>
        <w:t xml:space="preserve">вую ткань. </w:t>
      </w:r>
    </w:p>
    <w:p w:rsidR="009E558A" w:rsidRPr="009E558A" w:rsidRDefault="009E558A" w:rsidP="009E558A">
      <w:pPr>
        <w:ind w:firstLine="720"/>
        <w:jc w:val="both"/>
        <w:rPr>
          <w:sz w:val="28"/>
          <w:szCs w:val="28"/>
        </w:rPr>
      </w:pPr>
      <w:r w:rsidRPr="009E558A">
        <w:rPr>
          <w:sz w:val="28"/>
          <w:szCs w:val="28"/>
        </w:rPr>
        <w:t>При проведении эхографии мы обращали особое внимание на капс</w:t>
      </w:r>
      <w:r w:rsidRPr="009E558A">
        <w:rPr>
          <w:sz w:val="28"/>
          <w:szCs w:val="28"/>
        </w:rPr>
        <w:t>у</w:t>
      </w:r>
      <w:r w:rsidRPr="009E558A">
        <w:rPr>
          <w:sz w:val="28"/>
          <w:szCs w:val="28"/>
        </w:rPr>
        <w:t>лу яичников. Следует отметить, что у здоровых животных она не визуал</w:t>
      </w:r>
      <w:r w:rsidRPr="009E558A">
        <w:rPr>
          <w:sz w:val="28"/>
          <w:szCs w:val="28"/>
        </w:rPr>
        <w:t>и</w:t>
      </w:r>
      <w:r w:rsidRPr="009E558A">
        <w:rPr>
          <w:sz w:val="28"/>
          <w:szCs w:val="28"/>
        </w:rPr>
        <w:t xml:space="preserve">зируется. При кистозной патологии она определялась как гиперэхогенное образование толщиной до 0,2 – </w:t>
      </w:r>
      <w:smartTag w:uri="urn:schemas-microsoft-com:office:smarttags" w:element="metricconverter">
        <w:smartTagPr>
          <w:attr w:name="ProductID" w:val="0,3 см"/>
        </w:smartTagPr>
        <w:r w:rsidRPr="009E558A">
          <w:rPr>
            <w:sz w:val="28"/>
            <w:szCs w:val="28"/>
          </w:rPr>
          <w:t>0,3 см</w:t>
        </w:r>
      </w:smartTag>
      <w:r w:rsidRPr="009E558A">
        <w:rPr>
          <w:sz w:val="28"/>
          <w:szCs w:val="28"/>
        </w:rPr>
        <w:t xml:space="preserve"> при фолликулярных  и до 0,3-</w:t>
      </w:r>
      <w:smartTag w:uri="urn:schemas-microsoft-com:office:smarttags" w:element="metricconverter">
        <w:smartTagPr>
          <w:attr w:name="ProductID" w:val="0,4 см"/>
        </w:smartTagPr>
        <w:r w:rsidRPr="009E558A">
          <w:rPr>
            <w:sz w:val="28"/>
            <w:szCs w:val="28"/>
          </w:rPr>
          <w:t>0,4 см</w:t>
        </w:r>
      </w:smartTag>
      <w:r w:rsidRPr="009E558A">
        <w:rPr>
          <w:sz w:val="28"/>
          <w:szCs w:val="28"/>
        </w:rPr>
        <w:t xml:space="preserve"> при лютеиновых кистах.</w:t>
      </w:r>
    </w:p>
    <w:p w:rsidR="009E558A" w:rsidRPr="009E558A" w:rsidRDefault="009E558A" w:rsidP="009E558A">
      <w:pPr>
        <w:ind w:firstLine="720"/>
        <w:jc w:val="both"/>
        <w:rPr>
          <w:sz w:val="28"/>
        </w:rPr>
      </w:pPr>
      <w:r w:rsidRPr="009E558A">
        <w:rPr>
          <w:sz w:val="28"/>
        </w:rPr>
        <w:t>При гистологическом исследовании на срезе пораженного яичника наблюдали разрастание соединительной ткани, окрашиваемой оксифильно и кистозную полость с ячеистым строением, которое являлось следствием вовлечения в патологический процесс новых участков тканей яичника и указывало на продолжительность течения заболевания. В тканях парного яичника, без клинических признаков заболевания, наблюдались признаки вакуольной дистрофии. В тканях матки отмечены обширные изменения, характеризующиеся деструкцией и кистозным перерождением маточных желез и облитеративными процессами. Кроме того, наблюдались сосуд</w:t>
      </w:r>
      <w:r w:rsidRPr="009E558A">
        <w:rPr>
          <w:sz w:val="28"/>
        </w:rPr>
        <w:t>и</w:t>
      </w:r>
      <w:r w:rsidRPr="009E558A">
        <w:rPr>
          <w:sz w:val="28"/>
        </w:rPr>
        <w:t>стые изменения в матке, обусловленные наличием тромбов, облитерацией и периваскулярным отеком .</w:t>
      </w:r>
    </w:p>
    <w:p w:rsidR="009E558A" w:rsidRPr="009E558A" w:rsidRDefault="009E558A" w:rsidP="009E558A">
      <w:pPr>
        <w:ind w:firstLine="720"/>
        <w:jc w:val="both"/>
        <w:rPr>
          <w:sz w:val="28"/>
          <w:szCs w:val="28"/>
        </w:rPr>
      </w:pPr>
      <w:r w:rsidRPr="009E558A">
        <w:rPr>
          <w:b/>
          <w:sz w:val="28"/>
          <w:szCs w:val="28"/>
        </w:rPr>
        <w:t>Заключение.</w:t>
      </w:r>
      <w:r w:rsidRPr="009E558A">
        <w:rPr>
          <w:sz w:val="28"/>
          <w:szCs w:val="28"/>
        </w:rPr>
        <w:t xml:space="preserve"> Проведенные исследования позволили выявить ос</w:t>
      </w:r>
      <w:r w:rsidRPr="009E558A">
        <w:rPr>
          <w:sz w:val="28"/>
          <w:szCs w:val="28"/>
        </w:rPr>
        <w:t>о</w:t>
      </w:r>
      <w:r w:rsidRPr="009E558A">
        <w:rPr>
          <w:sz w:val="28"/>
          <w:szCs w:val="28"/>
        </w:rPr>
        <w:t>бенности клинико-биохимического и тиреоидного статуса высокопроду</w:t>
      </w:r>
      <w:r w:rsidRPr="009E558A">
        <w:rPr>
          <w:sz w:val="28"/>
          <w:szCs w:val="28"/>
        </w:rPr>
        <w:t>к</w:t>
      </w:r>
      <w:r w:rsidRPr="009E558A">
        <w:rPr>
          <w:sz w:val="28"/>
          <w:szCs w:val="28"/>
        </w:rPr>
        <w:t>тивных коров в йоддефицитном регионе. Установлена тесная взаимосвязь репродуктивной функции и дисфункциональных нарушений яичников с уровнем обеспеченности животных йодом.</w:t>
      </w:r>
    </w:p>
    <w:p w:rsidR="009E558A" w:rsidRPr="009E558A" w:rsidRDefault="009E558A" w:rsidP="009E558A">
      <w:pPr>
        <w:ind w:firstLine="720"/>
        <w:jc w:val="both"/>
        <w:rPr>
          <w:sz w:val="28"/>
          <w:szCs w:val="28"/>
        </w:rPr>
      </w:pPr>
      <w:r w:rsidRPr="009E558A">
        <w:rPr>
          <w:b/>
          <w:sz w:val="28"/>
          <w:szCs w:val="28"/>
        </w:rPr>
        <w:t>Литература.</w:t>
      </w:r>
      <w:r w:rsidRPr="009E558A">
        <w:rPr>
          <w:sz w:val="28"/>
          <w:szCs w:val="28"/>
        </w:rPr>
        <w:t xml:space="preserve"> 1. Айдагулова, С.В. Роль патологии фолликулярной ткани яичников в развитии овариальной дисфункции/ С.В. Айдагулова, Г.И. Непомнящих, Ю.В.Галкина, И.О. Маринкин// Бюллетень экспериме</w:t>
      </w:r>
      <w:r w:rsidRPr="009E558A">
        <w:rPr>
          <w:sz w:val="28"/>
          <w:szCs w:val="28"/>
        </w:rPr>
        <w:t>н</w:t>
      </w:r>
      <w:r w:rsidRPr="009E558A">
        <w:rPr>
          <w:sz w:val="28"/>
          <w:szCs w:val="28"/>
        </w:rPr>
        <w:t>тальной биологии и медицины, 2007. – Т.144. – №10. – С.452-457. 2. Во</w:t>
      </w:r>
      <w:r w:rsidRPr="009E558A">
        <w:rPr>
          <w:sz w:val="28"/>
          <w:szCs w:val="28"/>
        </w:rPr>
        <w:t>л</w:t>
      </w:r>
      <w:r w:rsidRPr="009E558A">
        <w:rPr>
          <w:sz w:val="28"/>
          <w:szCs w:val="28"/>
        </w:rPr>
        <w:t>ков, А.Е. Ультразвуковая диагностика в акушерстве и гинекологии / А.Е. Волков. – Ростов н/Д: Феникс, 2006. – 480с. 3. Демидов, В.Н. Трансваг</w:t>
      </w:r>
      <w:r w:rsidRPr="009E558A">
        <w:rPr>
          <w:sz w:val="28"/>
          <w:szCs w:val="28"/>
        </w:rPr>
        <w:t>и</w:t>
      </w:r>
      <w:r w:rsidRPr="009E558A">
        <w:rPr>
          <w:sz w:val="28"/>
          <w:szCs w:val="28"/>
        </w:rPr>
        <w:t>нальная эхография при ретенционных яичниковых образованиях / В.Н. Демидов, А.И. Гус, А.В. Струков// Визуализация в клинике, 1992. - №1. – С.37-40. 4. Нежданов А.Г. Дисфункция яичников у высокопродуктивных молочных коров и пути восстановления их плодовитости/ А.Г. Нежданов, К.А. Лободин, Н.Е. Богданова // Мат. межд. научно-практич. конф., п</w:t>
      </w:r>
      <w:r w:rsidRPr="009E558A">
        <w:rPr>
          <w:sz w:val="28"/>
          <w:szCs w:val="28"/>
        </w:rPr>
        <w:t>о</w:t>
      </w:r>
      <w:r w:rsidRPr="009E558A">
        <w:rPr>
          <w:sz w:val="28"/>
          <w:szCs w:val="28"/>
        </w:rPr>
        <w:t>свящ. 35-летию организации ВНИВИ патологии, фармакологии и терапии. Воронеж, 2005. – 133-138.</w:t>
      </w:r>
    </w:p>
    <w:p w:rsidR="009E558A" w:rsidRDefault="009E558A" w:rsidP="009E558A">
      <w:pPr>
        <w:ind w:firstLine="720"/>
        <w:jc w:val="both"/>
        <w:rPr>
          <w:sz w:val="28"/>
          <w:szCs w:val="28"/>
        </w:rPr>
      </w:pPr>
    </w:p>
    <w:p w:rsidR="00B44C5D" w:rsidRDefault="00B44C5D" w:rsidP="009E558A">
      <w:pPr>
        <w:ind w:firstLine="720"/>
        <w:jc w:val="both"/>
        <w:rPr>
          <w:sz w:val="28"/>
          <w:szCs w:val="28"/>
        </w:rPr>
      </w:pPr>
    </w:p>
    <w:p w:rsidR="00B44C5D" w:rsidRDefault="00B44C5D" w:rsidP="009E558A">
      <w:pPr>
        <w:ind w:firstLine="720"/>
        <w:jc w:val="both"/>
        <w:rPr>
          <w:sz w:val="28"/>
          <w:szCs w:val="28"/>
        </w:rPr>
      </w:pPr>
    </w:p>
    <w:p w:rsidR="00637E19" w:rsidRDefault="00637E19" w:rsidP="005664E6">
      <w:pPr>
        <w:jc w:val="center"/>
        <w:rPr>
          <w:b/>
          <w:caps/>
          <w:sz w:val="28"/>
          <w:szCs w:val="28"/>
        </w:rPr>
      </w:pPr>
      <w:r>
        <w:rPr>
          <w:b/>
          <w:caps/>
          <w:sz w:val="28"/>
          <w:szCs w:val="28"/>
        </w:rPr>
        <w:t>О</w:t>
      </w:r>
      <w:r w:rsidRPr="00602437">
        <w:rPr>
          <w:b/>
          <w:caps/>
          <w:sz w:val="28"/>
          <w:szCs w:val="28"/>
        </w:rPr>
        <w:t>главление</w:t>
      </w: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748"/>
        <w:gridCol w:w="900"/>
      </w:tblGrid>
      <w:tr w:rsidR="00535CA5" w:rsidRPr="00602437" w:rsidTr="00167978">
        <w:tc>
          <w:tcPr>
            <w:tcW w:w="8748" w:type="dxa"/>
          </w:tcPr>
          <w:p w:rsidR="00535CA5" w:rsidRPr="00602437" w:rsidRDefault="00330D7F" w:rsidP="00535CA5">
            <w:pPr>
              <w:jc w:val="both"/>
              <w:rPr>
                <w:sz w:val="28"/>
                <w:szCs w:val="28"/>
              </w:rPr>
            </w:pPr>
            <w:r w:rsidRPr="00602437">
              <w:rPr>
                <w:b/>
                <w:i/>
                <w:sz w:val="28"/>
                <w:szCs w:val="28"/>
              </w:rPr>
              <w:t xml:space="preserve">Шабунин С.В., </w:t>
            </w:r>
            <w:r w:rsidR="00535CA5" w:rsidRPr="00602437">
              <w:rPr>
                <w:b/>
                <w:i/>
                <w:sz w:val="28"/>
                <w:szCs w:val="28"/>
              </w:rPr>
              <w:t>Нежданов А.Г.</w:t>
            </w:r>
            <w:r w:rsidR="00535CA5" w:rsidRPr="00602437">
              <w:rPr>
                <w:sz w:val="28"/>
                <w:szCs w:val="28"/>
              </w:rPr>
              <w:t xml:space="preserve"> </w:t>
            </w:r>
            <w:r w:rsidR="00535CA5" w:rsidRPr="00602437">
              <w:rPr>
                <w:caps/>
                <w:sz w:val="28"/>
                <w:szCs w:val="28"/>
              </w:rPr>
              <w:t>б</w:t>
            </w:r>
            <w:r w:rsidR="00535CA5" w:rsidRPr="00602437">
              <w:rPr>
                <w:sz w:val="28"/>
                <w:szCs w:val="28"/>
              </w:rPr>
              <w:t>олезни органов размножения у ж</w:t>
            </w:r>
            <w:r w:rsidR="00535CA5" w:rsidRPr="00602437">
              <w:rPr>
                <w:sz w:val="28"/>
                <w:szCs w:val="28"/>
              </w:rPr>
              <w:t>и</w:t>
            </w:r>
            <w:r w:rsidR="00535CA5" w:rsidRPr="00602437">
              <w:rPr>
                <w:sz w:val="28"/>
                <w:szCs w:val="28"/>
              </w:rPr>
              <w:t>вотных как локальное проявление полиорганной патол</w:t>
            </w:r>
            <w:r w:rsidR="00535CA5" w:rsidRPr="00602437">
              <w:rPr>
                <w:sz w:val="28"/>
                <w:szCs w:val="28"/>
              </w:rPr>
              <w:t>о</w:t>
            </w:r>
            <w:r>
              <w:rPr>
                <w:sz w:val="28"/>
                <w:szCs w:val="28"/>
              </w:rPr>
              <w:t>гии…………...</w:t>
            </w:r>
          </w:p>
        </w:tc>
        <w:tc>
          <w:tcPr>
            <w:tcW w:w="900" w:type="dxa"/>
            <w:vAlign w:val="bottom"/>
          </w:tcPr>
          <w:p w:rsidR="00535CA5" w:rsidRPr="00602437" w:rsidRDefault="00535CA5" w:rsidP="00535CA5">
            <w:pPr>
              <w:jc w:val="both"/>
              <w:rPr>
                <w:sz w:val="28"/>
                <w:szCs w:val="28"/>
              </w:rPr>
            </w:pPr>
            <w:r w:rsidRPr="00602437">
              <w:rPr>
                <w:sz w:val="28"/>
                <w:szCs w:val="28"/>
              </w:rPr>
              <w:t>6</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НеждановА.Г., Шабунин С.В.</w:t>
            </w:r>
            <w:r w:rsidRPr="00602437">
              <w:rPr>
                <w:sz w:val="28"/>
                <w:szCs w:val="28"/>
              </w:rPr>
              <w:t xml:space="preserve"> Эволюция принципов и оптимизация методов терапии коров при гнойно-воспалительных заболеваниях п</w:t>
            </w:r>
            <w:r w:rsidRPr="00602437">
              <w:rPr>
                <w:sz w:val="28"/>
                <w:szCs w:val="28"/>
              </w:rPr>
              <w:t>о</w:t>
            </w:r>
            <w:r w:rsidRPr="00602437">
              <w:rPr>
                <w:sz w:val="28"/>
                <w:szCs w:val="28"/>
              </w:rPr>
              <w:t>ловых орг</w:t>
            </w:r>
            <w:r w:rsidRPr="00602437">
              <w:rPr>
                <w:sz w:val="28"/>
                <w:szCs w:val="28"/>
              </w:rPr>
              <w:t>а</w:t>
            </w:r>
            <w:r w:rsidRPr="00602437">
              <w:rPr>
                <w:sz w:val="28"/>
                <w:szCs w:val="28"/>
              </w:rPr>
              <w:t>нов………………………………………………………………</w:t>
            </w:r>
          </w:p>
        </w:tc>
        <w:tc>
          <w:tcPr>
            <w:tcW w:w="900" w:type="dxa"/>
            <w:vAlign w:val="bottom"/>
          </w:tcPr>
          <w:p w:rsidR="00535CA5" w:rsidRPr="00602437" w:rsidRDefault="00535CA5" w:rsidP="00535CA5">
            <w:pPr>
              <w:jc w:val="both"/>
              <w:rPr>
                <w:sz w:val="28"/>
                <w:szCs w:val="28"/>
              </w:rPr>
            </w:pPr>
            <w:r>
              <w:rPr>
                <w:sz w:val="28"/>
                <w:szCs w:val="28"/>
              </w:rPr>
              <w:t>9</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Шабунин С.В., Востроилова Г.А.</w:t>
            </w:r>
            <w:r w:rsidRPr="00602437">
              <w:rPr>
                <w:sz w:val="28"/>
                <w:szCs w:val="28"/>
              </w:rPr>
              <w:t xml:space="preserve"> Современные принципы и походы к созданию лечебно-профилактических средств, используемых в вет</w:t>
            </w:r>
            <w:r w:rsidRPr="00602437">
              <w:rPr>
                <w:sz w:val="28"/>
                <w:szCs w:val="28"/>
              </w:rPr>
              <w:t>е</w:t>
            </w:r>
            <w:r w:rsidRPr="00602437">
              <w:rPr>
                <w:sz w:val="28"/>
                <w:szCs w:val="28"/>
              </w:rPr>
              <w:t>ринарной акушерско-гинекологической практ</w:t>
            </w:r>
            <w:r w:rsidRPr="00602437">
              <w:rPr>
                <w:sz w:val="28"/>
                <w:szCs w:val="28"/>
              </w:rPr>
              <w:t>и</w:t>
            </w:r>
            <w:r w:rsidRPr="00602437">
              <w:rPr>
                <w:sz w:val="28"/>
                <w:szCs w:val="28"/>
              </w:rPr>
              <w:t>ке…………………..…...</w:t>
            </w:r>
          </w:p>
        </w:tc>
        <w:tc>
          <w:tcPr>
            <w:tcW w:w="900" w:type="dxa"/>
            <w:vAlign w:val="bottom"/>
          </w:tcPr>
          <w:p w:rsidR="00535CA5" w:rsidRPr="00602437" w:rsidRDefault="00535CA5" w:rsidP="00535CA5">
            <w:pPr>
              <w:jc w:val="both"/>
              <w:rPr>
                <w:sz w:val="28"/>
                <w:szCs w:val="28"/>
              </w:rPr>
            </w:pPr>
            <w:r>
              <w:rPr>
                <w:sz w:val="28"/>
                <w:szCs w:val="28"/>
              </w:rPr>
              <w:t>13</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 xml:space="preserve">Трухачев В.И., Никитин В.Я., Михайлюк В.М., Белугин Н.В., </w:t>
            </w:r>
            <w:r w:rsidRPr="00602437">
              <w:rPr>
                <w:b/>
                <w:i/>
                <w:sz w:val="28"/>
                <w:szCs w:val="28"/>
              </w:rPr>
              <w:br/>
              <w:t>Писаренко Н.А., Скрипкин В. С.</w:t>
            </w:r>
            <w:r w:rsidRPr="00602437">
              <w:rPr>
                <w:sz w:val="28"/>
                <w:szCs w:val="28"/>
              </w:rPr>
              <w:t xml:space="preserve"> Профилактика и лечение бесплодия у импортных молочных коров в условиях </w:t>
            </w:r>
            <w:r w:rsidRPr="00330D7F">
              <w:rPr>
                <w:caps/>
                <w:sz w:val="28"/>
                <w:szCs w:val="28"/>
              </w:rPr>
              <w:t>с</w:t>
            </w:r>
            <w:r w:rsidRPr="00602437">
              <w:rPr>
                <w:sz w:val="28"/>
                <w:szCs w:val="28"/>
              </w:rPr>
              <w:t>тавр</w:t>
            </w:r>
            <w:r w:rsidRPr="00602437">
              <w:rPr>
                <w:sz w:val="28"/>
                <w:szCs w:val="28"/>
              </w:rPr>
              <w:t>о</w:t>
            </w:r>
            <w:r w:rsidRPr="00602437">
              <w:rPr>
                <w:sz w:val="28"/>
                <w:szCs w:val="28"/>
              </w:rPr>
              <w:t>по</w:t>
            </w:r>
            <w:r w:rsidR="00330D7F">
              <w:rPr>
                <w:sz w:val="28"/>
                <w:szCs w:val="28"/>
              </w:rPr>
              <w:t>льского края……...</w:t>
            </w:r>
          </w:p>
        </w:tc>
        <w:tc>
          <w:tcPr>
            <w:tcW w:w="900" w:type="dxa"/>
            <w:vAlign w:val="bottom"/>
          </w:tcPr>
          <w:p w:rsidR="00535CA5" w:rsidRPr="00602437" w:rsidRDefault="00535CA5" w:rsidP="00535CA5">
            <w:pPr>
              <w:jc w:val="both"/>
              <w:rPr>
                <w:sz w:val="28"/>
                <w:szCs w:val="28"/>
              </w:rPr>
            </w:pPr>
            <w:r>
              <w:rPr>
                <w:sz w:val="28"/>
                <w:szCs w:val="28"/>
              </w:rPr>
              <w:t>18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 xml:space="preserve">Стекольников А.А., Племяшов К.В. </w:t>
            </w:r>
            <w:r w:rsidRPr="00602437">
              <w:rPr>
                <w:sz w:val="28"/>
                <w:szCs w:val="28"/>
              </w:rPr>
              <w:t>Обмен веществ и его коррекция в воспроизводстве крупного рогатого ск</w:t>
            </w:r>
            <w:r w:rsidRPr="00602437">
              <w:rPr>
                <w:sz w:val="28"/>
                <w:szCs w:val="28"/>
              </w:rPr>
              <w:t>о</w:t>
            </w:r>
            <w:r w:rsidRPr="00602437">
              <w:rPr>
                <w:sz w:val="28"/>
                <w:szCs w:val="28"/>
              </w:rPr>
              <w:t>та………………………………..</w:t>
            </w:r>
          </w:p>
        </w:tc>
        <w:tc>
          <w:tcPr>
            <w:tcW w:w="900" w:type="dxa"/>
            <w:vAlign w:val="bottom"/>
          </w:tcPr>
          <w:p w:rsidR="00535CA5" w:rsidRPr="00602437" w:rsidRDefault="00535CA5" w:rsidP="00535CA5">
            <w:pPr>
              <w:jc w:val="both"/>
              <w:rPr>
                <w:sz w:val="28"/>
                <w:szCs w:val="28"/>
              </w:rPr>
            </w:pPr>
            <w:r>
              <w:rPr>
                <w:sz w:val="28"/>
                <w:szCs w:val="28"/>
              </w:rPr>
              <w:t>22</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Алёхин Ю.Н</w:t>
            </w:r>
            <w:r w:rsidRPr="00602437">
              <w:rPr>
                <w:b/>
                <w:sz w:val="28"/>
                <w:szCs w:val="28"/>
              </w:rPr>
              <w:t xml:space="preserve">. </w:t>
            </w:r>
            <w:r w:rsidRPr="00602437">
              <w:rPr>
                <w:sz w:val="28"/>
                <w:szCs w:val="28"/>
              </w:rPr>
              <w:t>Значение энергетического питания в обеспечении р</w:t>
            </w:r>
            <w:r w:rsidRPr="00602437">
              <w:rPr>
                <w:sz w:val="28"/>
                <w:szCs w:val="28"/>
              </w:rPr>
              <w:t>е</w:t>
            </w:r>
            <w:r w:rsidRPr="00602437">
              <w:rPr>
                <w:sz w:val="28"/>
                <w:szCs w:val="28"/>
              </w:rPr>
              <w:t>продуктивной функции к</w:t>
            </w:r>
            <w:r w:rsidRPr="00602437">
              <w:rPr>
                <w:sz w:val="28"/>
                <w:szCs w:val="28"/>
              </w:rPr>
              <w:t>о</w:t>
            </w:r>
            <w:r w:rsidRPr="00602437">
              <w:rPr>
                <w:sz w:val="28"/>
                <w:szCs w:val="28"/>
              </w:rPr>
              <w:t>ров……………………………………………..</w:t>
            </w:r>
          </w:p>
        </w:tc>
        <w:tc>
          <w:tcPr>
            <w:tcW w:w="900" w:type="dxa"/>
            <w:vAlign w:val="bottom"/>
          </w:tcPr>
          <w:p w:rsidR="00535CA5" w:rsidRPr="00602437" w:rsidRDefault="00535CA5" w:rsidP="00535CA5">
            <w:pPr>
              <w:jc w:val="both"/>
              <w:rPr>
                <w:sz w:val="28"/>
                <w:szCs w:val="28"/>
              </w:rPr>
            </w:pPr>
            <w:r>
              <w:rPr>
                <w:sz w:val="28"/>
                <w:szCs w:val="28"/>
              </w:rPr>
              <w:t>28</w:t>
            </w:r>
          </w:p>
        </w:tc>
      </w:tr>
      <w:tr w:rsidR="00535CA5" w:rsidRPr="00602437" w:rsidTr="00167978">
        <w:tc>
          <w:tcPr>
            <w:tcW w:w="8748" w:type="dxa"/>
          </w:tcPr>
          <w:p w:rsidR="00535CA5" w:rsidRPr="00602437" w:rsidRDefault="00535CA5" w:rsidP="00535CA5">
            <w:pPr>
              <w:pStyle w:val="ab"/>
              <w:ind w:firstLine="0"/>
              <w:jc w:val="both"/>
              <w:rPr>
                <w:szCs w:val="28"/>
              </w:rPr>
            </w:pPr>
            <w:r w:rsidRPr="00602437">
              <w:rPr>
                <w:b/>
                <w:i/>
                <w:caps/>
                <w:szCs w:val="28"/>
              </w:rPr>
              <w:t>а</w:t>
            </w:r>
            <w:r w:rsidRPr="00602437">
              <w:rPr>
                <w:b/>
                <w:i/>
                <w:szCs w:val="28"/>
              </w:rPr>
              <w:t xml:space="preserve">вдеенко </w:t>
            </w:r>
            <w:r w:rsidRPr="00602437">
              <w:rPr>
                <w:b/>
                <w:i/>
                <w:caps/>
                <w:szCs w:val="28"/>
              </w:rPr>
              <w:t>в.с</w:t>
            </w:r>
            <w:r w:rsidRPr="00602437">
              <w:rPr>
                <w:b/>
                <w:i/>
                <w:szCs w:val="28"/>
              </w:rPr>
              <w:t xml:space="preserve">, </w:t>
            </w:r>
            <w:r w:rsidRPr="00602437">
              <w:rPr>
                <w:b/>
                <w:i/>
                <w:caps/>
                <w:szCs w:val="28"/>
              </w:rPr>
              <w:t>р</w:t>
            </w:r>
            <w:r w:rsidRPr="00602437">
              <w:rPr>
                <w:b/>
                <w:i/>
                <w:szCs w:val="28"/>
              </w:rPr>
              <w:t xml:space="preserve">ыхлов </w:t>
            </w:r>
            <w:r w:rsidRPr="00602437">
              <w:rPr>
                <w:b/>
                <w:i/>
                <w:caps/>
                <w:szCs w:val="28"/>
              </w:rPr>
              <w:t>а.с.</w:t>
            </w:r>
            <w:r w:rsidRPr="00602437">
              <w:rPr>
                <w:b/>
                <w:caps/>
                <w:szCs w:val="28"/>
              </w:rPr>
              <w:t xml:space="preserve"> </w:t>
            </w:r>
            <w:r w:rsidRPr="00602437">
              <w:rPr>
                <w:szCs w:val="28"/>
              </w:rPr>
              <w:t>Влияние КВЧ-мм диапазона на биохим</w:t>
            </w:r>
            <w:r w:rsidRPr="00602437">
              <w:rPr>
                <w:szCs w:val="28"/>
              </w:rPr>
              <w:t>и</w:t>
            </w:r>
            <w:r w:rsidRPr="00602437">
              <w:rPr>
                <w:szCs w:val="28"/>
              </w:rPr>
              <w:t>ческий статус крови у лабораторных животных при экспериментал</w:t>
            </w:r>
            <w:r w:rsidRPr="00602437">
              <w:rPr>
                <w:szCs w:val="28"/>
              </w:rPr>
              <w:t>ь</w:t>
            </w:r>
            <w:r w:rsidRPr="00602437">
              <w:rPr>
                <w:szCs w:val="28"/>
              </w:rPr>
              <w:t>ном гестозе………………………………………………………………….</w:t>
            </w:r>
          </w:p>
        </w:tc>
        <w:tc>
          <w:tcPr>
            <w:tcW w:w="900" w:type="dxa"/>
            <w:vAlign w:val="bottom"/>
          </w:tcPr>
          <w:p w:rsidR="00535CA5" w:rsidRPr="00602437" w:rsidRDefault="00535CA5" w:rsidP="00535CA5">
            <w:pPr>
              <w:jc w:val="both"/>
              <w:rPr>
                <w:sz w:val="28"/>
                <w:szCs w:val="28"/>
              </w:rPr>
            </w:pPr>
            <w:r>
              <w:rPr>
                <w:sz w:val="28"/>
                <w:szCs w:val="28"/>
              </w:rPr>
              <w:t>32</w:t>
            </w:r>
          </w:p>
        </w:tc>
      </w:tr>
      <w:tr w:rsidR="00535CA5" w:rsidRPr="00602437" w:rsidTr="00167978">
        <w:tc>
          <w:tcPr>
            <w:tcW w:w="8748" w:type="dxa"/>
          </w:tcPr>
          <w:p w:rsidR="00535CA5" w:rsidRPr="00602437" w:rsidRDefault="00535CA5" w:rsidP="00535CA5">
            <w:pPr>
              <w:jc w:val="both"/>
              <w:rPr>
                <w:b/>
                <w:sz w:val="28"/>
                <w:szCs w:val="28"/>
              </w:rPr>
            </w:pPr>
            <w:r w:rsidRPr="00602437">
              <w:rPr>
                <w:b/>
                <w:i/>
                <w:sz w:val="28"/>
                <w:szCs w:val="28"/>
              </w:rPr>
              <w:t>Авдеенко В.С., Рыхлов А.С., Бибина И.Ю., Кулимекова А.Н.</w:t>
            </w:r>
            <w:r w:rsidRPr="00602437">
              <w:rPr>
                <w:b/>
                <w:sz w:val="28"/>
                <w:szCs w:val="28"/>
              </w:rPr>
              <w:t xml:space="preserve"> </w:t>
            </w:r>
            <w:r w:rsidRPr="00602437">
              <w:rPr>
                <w:sz w:val="28"/>
                <w:szCs w:val="28"/>
              </w:rPr>
              <w:t>Леч</w:t>
            </w:r>
            <w:r w:rsidRPr="00602437">
              <w:rPr>
                <w:sz w:val="28"/>
                <w:szCs w:val="28"/>
              </w:rPr>
              <w:t>е</w:t>
            </w:r>
            <w:r w:rsidRPr="00602437">
              <w:rPr>
                <w:sz w:val="28"/>
                <w:szCs w:val="28"/>
              </w:rPr>
              <w:t>ние маститов у разных видов живо</w:t>
            </w:r>
            <w:r w:rsidRPr="00602437">
              <w:rPr>
                <w:sz w:val="28"/>
                <w:szCs w:val="28"/>
              </w:rPr>
              <w:t>т</w:t>
            </w:r>
            <w:r w:rsidRPr="00602437">
              <w:rPr>
                <w:sz w:val="28"/>
                <w:szCs w:val="28"/>
              </w:rPr>
              <w:t>ных………………………………………</w:t>
            </w:r>
          </w:p>
        </w:tc>
        <w:tc>
          <w:tcPr>
            <w:tcW w:w="900" w:type="dxa"/>
            <w:vAlign w:val="bottom"/>
          </w:tcPr>
          <w:p w:rsidR="00535CA5" w:rsidRPr="00602437" w:rsidRDefault="00535CA5" w:rsidP="00535CA5">
            <w:pPr>
              <w:jc w:val="both"/>
              <w:rPr>
                <w:sz w:val="28"/>
                <w:szCs w:val="28"/>
              </w:rPr>
            </w:pPr>
            <w:r>
              <w:rPr>
                <w:sz w:val="28"/>
                <w:szCs w:val="28"/>
              </w:rPr>
              <w:t>37</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 xml:space="preserve">Акназаров Б.К., Джангазиев М.М., Ибраимов О.С. </w:t>
            </w:r>
            <w:r w:rsidRPr="00602437">
              <w:rPr>
                <w:sz w:val="28"/>
                <w:szCs w:val="28"/>
              </w:rPr>
              <w:t>Профилактика маститов и послеродовых заболеваний матки у к</w:t>
            </w:r>
            <w:r w:rsidRPr="00602437">
              <w:rPr>
                <w:sz w:val="28"/>
                <w:szCs w:val="28"/>
              </w:rPr>
              <w:t>о</w:t>
            </w:r>
            <w:r w:rsidRPr="00602437">
              <w:rPr>
                <w:sz w:val="28"/>
                <w:szCs w:val="28"/>
              </w:rPr>
              <w:t>ров…………………..</w:t>
            </w:r>
          </w:p>
        </w:tc>
        <w:tc>
          <w:tcPr>
            <w:tcW w:w="900" w:type="dxa"/>
            <w:vAlign w:val="bottom"/>
          </w:tcPr>
          <w:p w:rsidR="00535CA5" w:rsidRPr="00602437" w:rsidRDefault="00535CA5" w:rsidP="00535CA5">
            <w:pPr>
              <w:jc w:val="both"/>
              <w:rPr>
                <w:sz w:val="28"/>
                <w:szCs w:val="28"/>
              </w:rPr>
            </w:pPr>
            <w:r>
              <w:rPr>
                <w:sz w:val="28"/>
                <w:szCs w:val="28"/>
              </w:rPr>
              <w:t>38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Акназаров Б.К., Ибрагимов Э.К.</w:t>
            </w:r>
            <w:r w:rsidRPr="00602437">
              <w:rPr>
                <w:b/>
                <w:sz w:val="28"/>
                <w:szCs w:val="28"/>
              </w:rPr>
              <w:t xml:space="preserve"> </w:t>
            </w:r>
            <w:r w:rsidRPr="00602437">
              <w:rPr>
                <w:sz w:val="28"/>
                <w:szCs w:val="28"/>
              </w:rPr>
              <w:t>Значение ветеринарной деонтол</w:t>
            </w:r>
            <w:r w:rsidRPr="00602437">
              <w:rPr>
                <w:sz w:val="28"/>
                <w:szCs w:val="28"/>
              </w:rPr>
              <w:t>о</w:t>
            </w:r>
            <w:r w:rsidRPr="00602437">
              <w:rPr>
                <w:sz w:val="28"/>
                <w:szCs w:val="28"/>
              </w:rPr>
              <w:t>гии в подготовке кадров и врачебные ошибки в области ветеринарного акушерства…………………………………………………………………..</w:t>
            </w:r>
          </w:p>
        </w:tc>
        <w:tc>
          <w:tcPr>
            <w:tcW w:w="900" w:type="dxa"/>
            <w:vAlign w:val="bottom"/>
          </w:tcPr>
          <w:p w:rsidR="00535CA5" w:rsidRPr="00602437" w:rsidRDefault="00535CA5" w:rsidP="00535CA5">
            <w:pPr>
              <w:jc w:val="both"/>
              <w:rPr>
                <w:sz w:val="28"/>
                <w:szCs w:val="28"/>
              </w:rPr>
            </w:pPr>
            <w:r>
              <w:rPr>
                <w:sz w:val="28"/>
                <w:szCs w:val="28"/>
              </w:rPr>
              <w:t>41</w:t>
            </w:r>
          </w:p>
        </w:tc>
      </w:tr>
      <w:tr w:rsidR="00535CA5" w:rsidRPr="00602437" w:rsidTr="00167978">
        <w:tc>
          <w:tcPr>
            <w:tcW w:w="8748" w:type="dxa"/>
          </w:tcPr>
          <w:p w:rsidR="00535CA5" w:rsidRPr="00602437" w:rsidRDefault="00535CA5" w:rsidP="00535CA5">
            <w:pPr>
              <w:pStyle w:val="a5"/>
              <w:rPr>
                <w:szCs w:val="28"/>
              </w:rPr>
            </w:pPr>
            <w:r w:rsidRPr="00602437">
              <w:rPr>
                <w:b/>
                <w:i/>
                <w:szCs w:val="28"/>
              </w:rPr>
              <w:t>Алиев А.Ю.</w:t>
            </w:r>
            <w:r w:rsidRPr="00602437">
              <w:rPr>
                <w:b/>
                <w:szCs w:val="28"/>
              </w:rPr>
              <w:t xml:space="preserve"> </w:t>
            </w:r>
            <w:r w:rsidRPr="00602437">
              <w:rPr>
                <w:szCs w:val="28"/>
              </w:rPr>
              <w:t>О скрытой патологии молочной железы у к</w:t>
            </w:r>
            <w:r w:rsidRPr="00602437">
              <w:rPr>
                <w:szCs w:val="28"/>
              </w:rPr>
              <w:t>о</w:t>
            </w:r>
            <w:r w:rsidRPr="00602437">
              <w:rPr>
                <w:szCs w:val="28"/>
              </w:rPr>
              <w:t>ров…………..</w:t>
            </w:r>
          </w:p>
        </w:tc>
        <w:tc>
          <w:tcPr>
            <w:tcW w:w="900" w:type="dxa"/>
            <w:vAlign w:val="bottom"/>
          </w:tcPr>
          <w:p w:rsidR="00535CA5" w:rsidRPr="00602437" w:rsidRDefault="00535CA5" w:rsidP="00535CA5">
            <w:pPr>
              <w:jc w:val="both"/>
              <w:rPr>
                <w:sz w:val="28"/>
                <w:szCs w:val="28"/>
              </w:rPr>
            </w:pPr>
            <w:r>
              <w:rPr>
                <w:sz w:val="28"/>
                <w:szCs w:val="28"/>
              </w:rPr>
              <w:t>46</w:t>
            </w:r>
          </w:p>
        </w:tc>
      </w:tr>
      <w:tr w:rsidR="00535CA5" w:rsidRPr="00602437" w:rsidTr="00167978">
        <w:tc>
          <w:tcPr>
            <w:tcW w:w="8748" w:type="dxa"/>
          </w:tcPr>
          <w:p w:rsidR="00535CA5" w:rsidRPr="00602437" w:rsidRDefault="00535CA5" w:rsidP="00535CA5">
            <w:pPr>
              <w:pStyle w:val="a5"/>
              <w:rPr>
                <w:szCs w:val="28"/>
              </w:rPr>
            </w:pPr>
            <w:r w:rsidRPr="00602437">
              <w:rPr>
                <w:b/>
                <w:i/>
                <w:szCs w:val="28"/>
              </w:rPr>
              <w:t>Алиев А.Ю., Париков В.А., Востроилова Г.А.</w:t>
            </w:r>
            <w:r w:rsidRPr="00602437">
              <w:rPr>
                <w:b/>
                <w:szCs w:val="28"/>
              </w:rPr>
              <w:t xml:space="preserve"> </w:t>
            </w:r>
            <w:r w:rsidRPr="00602437">
              <w:rPr>
                <w:szCs w:val="28"/>
              </w:rPr>
              <w:t>Терапия и профилакт</w:t>
            </w:r>
            <w:r w:rsidRPr="00602437">
              <w:rPr>
                <w:szCs w:val="28"/>
              </w:rPr>
              <w:t>и</w:t>
            </w:r>
            <w:r w:rsidRPr="00602437">
              <w:rPr>
                <w:szCs w:val="28"/>
              </w:rPr>
              <w:t>ка субклинического мастита у коров в хозяйствах республики Даг</w:t>
            </w:r>
            <w:r w:rsidRPr="00602437">
              <w:rPr>
                <w:szCs w:val="28"/>
              </w:rPr>
              <w:t>е</w:t>
            </w:r>
            <w:r w:rsidR="00D47510">
              <w:rPr>
                <w:szCs w:val="28"/>
              </w:rPr>
              <w:t>стан…………………………………………………………………………..</w:t>
            </w:r>
          </w:p>
        </w:tc>
        <w:tc>
          <w:tcPr>
            <w:tcW w:w="900" w:type="dxa"/>
            <w:vAlign w:val="bottom"/>
          </w:tcPr>
          <w:p w:rsidR="00535CA5" w:rsidRPr="00602437" w:rsidRDefault="00535CA5" w:rsidP="00535CA5">
            <w:pPr>
              <w:jc w:val="both"/>
              <w:rPr>
                <w:sz w:val="28"/>
                <w:szCs w:val="28"/>
              </w:rPr>
            </w:pPr>
            <w:r>
              <w:rPr>
                <w:sz w:val="28"/>
                <w:szCs w:val="28"/>
              </w:rPr>
              <w:t>47</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Анюлис Э., Япертас С., Рудеевене Ю., Мишейкене Р.</w:t>
            </w:r>
            <w:r w:rsidRPr="00602437">
              <w:rPr>
                <w:b/>
                <w:sz w:val="28"/>
                <w:szCs w:val="28"/>
              </w:rPr>
              <w:t xml:space="preserve"> </w:t>
            </w:r>
            <w:r w:rsidRPr="00602437">
              <w:rPr>
                <w:sz w:val="28"/>
                <w:szCs w:val="28"/>
              </w:rPr>
              <w:t>Изменение во</w:t>
            </w:r>
            <w:r w:rsidRPr="00602437">
              <w:rPr>
                <w:sz w:val="28"/>
                <w:szCs w:val="28"/>
              </w:rPr>
              <w:t>з</w:t>
            </w:r>
            <w:r w:rsidRPr="00602437">
              <w:rPr>
                <w:sz w:val="28"/>
                <w:szCs w:val="28"/>
              </w:rPr>
              <w:t>будителей субклинического мастита коров при лечении антимасти</w:t>
            </w:r>
            <w:r w:rsidRPr="00602437">
              <w:rPr>
                <w:sz w:val="28"/>
                <w:szCs w:val="28"/>
              </w:rPr>
              <w:t>т</w:t>
            </w:r>
            <w:r w:rsidRPr="00602437">
              <w:rPr>
                <w:sz w:val="28"/>
                <w:szCs w:val="28"/>
              </w:rPr>
              <w:t>ными препарат</w:t>
            </w:r>
            <w:r w:rsidRPr="00602437">
              <w:rPr>
                <w:sz w:val="28"/>
                <w:szCs w:val="28"/>
              </w:rPr>
              <w:t>а</w:t>
            </w:r>
            <w:r w:rsidRPr="00602437">
              <w:rPr>
                <w:sz w:val="28"/>
                <w:szCs w:val="28"/>
              </w:rPr>
              <w:t>ми……………………………………………………</w:t>
            </w:r>
            <w:r w:rsidR="00167978">
              <w:rPr>
                <w:sz w:val="28"/>
                <w:szCs w:val="28"/>
              </w:rPr>
              <w:t>……</w:t>
            </w:r>
            <w:r w:rsidRPr="00602437">
              <w:rPr>
                <w:sz w:val="28"/>
                <w:szCs w:val="28"/>
              </w:rPr>
              <w:t>.</w:t>
            </w:r>
          </w:p>
        </w:tc>
        <w:tc>
          <w:tcPr>
            <w:tcW w:w="900" w:type="dxa"/>
            <w:vAlign w:val="bottom"/>
          </w:tcPr>
          <w:p w:rsidR="00535CA5" w:rsidRPr="00602437" w:rsidRDefault="00535CA5" w:rsidP="00535CA5">
            <w:pPr>
              <w:jc w:val="both"/>
              <w:rPr>
                <w:sz w:val="28"/>
                <w:szCs w:val="28"/>
              </w:rPr>
            </w:pPr>
            <w:r>
              <w:rPr>
                <w:sz w:val="28"/>
                <w:szCs w:val="28"/>
              </w:rPr>
              <w:t>49</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Асоев П.</w:t>
            </w:r>
            <w:r w:rsidRPr="00602437">
              <w:rPr>
                <w:b/>
                <w:sz w:val="28"/>
                <w:szCs w:val="28"/>
              </w:rPr>
              <w:t xml:space="preserve"> </w:t>
            </w:r>
            <w:r w:rsidRPr="00602437">
              <w:rPr>
                <w:sz w:val="28"/>
                <w:szCs w:val="28"/>
              </w:rPr>
              <w:t>Эффективность препарата «Витагин-1» при лечении энд</w:t>
            </w:r>
            <w:r w:rsidRPr="00602437">
              <w:rPr>
                <w:sz w:val="28"/>
                <w:szCs w:val="28"/>
              </w:rPr>
              <w:t>о</w:t>
            </w:r>
            <w:r w:rsidRPr="00602437">
              <w:rPr>
                <w:sz w:val="28"/>
                <w:szCs w:val="28"/>
              </w:rPr>
              <w:t>метрита коров в условиях высокогорья Пам</w:t>
            </w:r>
            <w:r w:rsidRPr="00602437">
              <w:rPr>
                <w:sz w:val="28"/>
                <w:szCs w:val="28"/>
              </w:rPr>
              <w:t>и</w:t>
            </w:r>
            <w:r w:rsidRPr="00602437">
              <w:rPr>
                <w:sz w:val="28"/>
                <w:szCs w:val="28"/>
              </w:rPr>
              <w:t>ра………………………….</w:t>
            </w:r>
          </w:p>
        </w:tc>
        <w:tc>
          <w:tcPr>
            <w:tcW w:w="900" w:type="dxa"/>
            <w:vAlign w:val="bottom"/>
          </w:tcPr>
          <w:p w:rsidR="00535CA5" w:rsidRPr="00602437" w:rsidRDefault="00535CA5" w:rsidP="00535CA5">
            <w:pPr>
              <w:jc w:val="both"/>
              <w:rPr>
                <w:sz w:val="28"/>
                <w:szCs w:val="28"/>
              </w:rPr>
            </w:pPr>
            <w:r>
              <w:rPr>
                <w:sz w:val="28"/>
                <w:szCs w:val="28"/>
              </w:rPr>
              <w:t>53</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Байбиков Т.З., Кукушкин С.А., Рахманов А.М</w:t>
            </w:r>
            <w:r w:rsidRPr="00602437">
              <w:rPr>
                <w:b/>
                <w:sz w:val="28"/>
                <w:szCs w:val="28"/>
              </w:rPr>
              <w:t xml:space="preserve">. </w:t>
            </w:r>
            <w:r w:rsidRPr="00602437">
              <w:rPr>
                <w:sz w:val="28"/>
                <w:szCs w:val="28"/>
              </w:rPr>
              <w:t>Инфекционные боле</w:t>
            </w:r>
            <w:r w:rsidRPr="00602437">
              <w:rPr>
                <w:sz w:val="28"/>
                <w:szCs w:val="28"/>
              </w:rPr>
              <w:t>з</w:t>
            </w:r>
            <w:r w:rsidRPr="00602437">
              <w:rPr>
                <w:sz w:val="28"/>
                <w:szCs w:val="28"/>
              </w:rPr>
              <w:t>ни свиней, протекающие с нарушениями репродуктивной функции, и их профилакт</w:t>
            </w:r>
            <w:r w:rsidRPr="00602437">
              <w:rPr>
                <w:sz w:val="28"/>
                <w:szCs w:val="28"/>
              </w:rPr>
              <w:t>и</w:t>
            </w:r>
            <w:r w:rsidRPr="00602437">
              <w:rPr>
                <w:sz w:val="28"/>
                <w:szCs w:val="28"/>
              </w:rPr>
              <w:t>ка……………………………………………………………</w:t>
            </w:r>
          </w:p>
        </w:tc>
        <w:tc>
          <w:tcPr>
            <w:tcW w:w="900" w:type="dxa"/>
            <w:vAlign w:val="bottom"/>
          </w:tcPr>
          <w:p w:rsidR="00535CA5" w:rsidRPr="00602437" w:rsidRDefault="00535CA5" w:rsidP="00535CA5">
            <w:pPr>
              <w:jc w:val="both"/>
              <w:rPr>
                <w:sz w:val="28"/>
                <w:szCs w:val="28"/>
              </w:rPr>
            </w:pPr>
            <w:r>
              <w:rPr>
                <w:sz w:val="28"/>
                <w:szCs w:val="28"/>
              </w:rPr>
              <w:t>55</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Батраков А.Я., Токарев В.В., Костяков А.Р.</w:t>
            </w:r>
            <w:r w:rsidRPr="00602437">
              <w:rPr>
                <w:b/>
                <w:sz w:val="28"/>
                <w:szCs w:val="28"/>
                <w:vertAlign w:val="superscript"/>
              </w:rPr>
              <w:t xml:space="preserve"> </w:t>
            </w:r>
            <w:r w:rsidRPr="00602437">
              <w:rPr>
                <w:sz w:val="28"/>
                <w:szCs w:val="28"/>
              </w:rPr>
              <w:t>Профилактика маститов на молочном компле</w:t>
            </w:r>
            <w:r w:rsidRPr="00602437">
              <w:rPr>
                <w:sz w:val="28"/>
                <w:szCs w:val="28"/>
              </w:rPr>
              <w:t>к</w:t>
            </w:r>
            <w:r w:rsidRPr="00602437">
              <w:rPr>
                <w:sz w:val="28"/>
                <w:szCs w:val="28"/>
              </w:rPr>
              <w:t>се……………………………………………………</w:t>
            </w:r>
          </w:p>
        </w:tc>
        <w:tc>
          <w:tcPr>
            <w:tcW w:w="900" w:type="dxa"/>
            <w:vAlign w:val="bottom"/>
          </w:tcPr>
          <w:p w:rsidR="00535CA5" w:rsidRPr="00602437" w:rsidRDefault="00535CA5" w:rsidP="00535CA5">
            <w:pPr>
              <w:jc w:val="both"/>
              <w:rPr>
                <w:sz w:val="28"/>
                <w:szCs w:val="28"/>
              </w:rPr>
            </w:pPr>
            <w:r>
              <w:rPr>
                <w:sz w:val="28"/>
                <w:szCs w:val="28"/>
              </w:rPr>
              <w:t>58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Безрукова Г. В.</w:t>
            </w:r>
            <w:r w:rsidRPr="00602437">
              <w:rPr>
                <w:b/>
                <w:sz w:val="28"/>
                <w:szCs w:val="28"/>
              </w:rPr>
              <w:t xml:space="preserve"> </w:t>
            </w:r>
            <w:r w:rsidRPr="00602437">
              <w:rPr>
                <w:sz w:val="28"/>
                <w:szCs w:val="28"/>
              </w:rPr>
              <w:t>Половые гормоны в крови собак при различных типах опухолей молочной жел</w:t>
            </w:r>
            <w:r w:rsidRPr="00602437">
              <w:rPr>
                <w:sz w:val="28"/>
                <w:szCs w:val="28"/>
              </w:rPr>
              <w:t>е</w:t>
            </w:r>
            <w:r w:rsidRPr="00602437">
              <w:rPr>
                <w:sz w:val="28"/>
                <w:szCs w:val="28"/>
              </w:rPr>
              <w:t>зы………………………………………………..</w:t>
            </w:r>
          </w:p>
        </w:tc>
        <w:tc>
          <w:tcPr>
            <w:tcW w:w="900" w:type="dxa"/>
            <w:vAlign w:val="bottom"/>
          </w:tcPr>
          <w:p w:rsidR="00535CA5" w:rsidRPr="00602437" w:rsidRDefault="00535CA5" w:rsidP="00535CA5">
            <w:pPr>
              <w:jc w:val="both"/>
              <w:rPr>
                <w:sz w:val="28"/>
                <w:szCs w:val="28"/>
              </w:rPr>
            </w:pPr>
            <w:r>
              <w:rPr>
                <w:sz w:val="28"/>
                <w:szCs w:val="28"/>
              </w:rPr>
              <w:t>60</w:t>
            </w:r>
          </w:p>
          <w:p w:rsidR="00535CA5" w:rsidRPr="00602437" w:rsidRDefault="00535CA5" w:rsidP="00535CA5">
            <w:pPr>
              <w:jc w:val="both"/>
              <w:rPr>
                <w:sz w:val="28"/>
                <w:szCs w:val="28"/>
              </w:rPr>
            </w:pP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Белобороденко А.М., Белобороденко М.А., Белобороденко</w:t>
            </w:r>
            <w:r w:rsidRPr="00602437">
              <w:rPr>
                <w:b/>
                <w:sz w:val="28"/>
                <w:szCs w:val="28"/>
              </w:rPr>
              <w:t xml:space="preserve"> </w:t>
            </w:r>
            <w:r w:rsidRPr="00602437">
              <w:rPr>
                <w:b/>
                <w:i/>
                <w:sz w:val="28"/>
                <w:szCs w:val="28"/>
              </w:rPr>
              <w:t>Т.А.</w:t>
            </w:r>
            <w:r w:rsidRPr="00602437">
              <w:rPr>
                <w:b/>
                <w:sz w:val="28"/>
                <w:szCs w:val="28"/>
              </w:rPr>
              <w:t xml:space="preserve"> </w:t>
            </w:r>
            <w:r w:rsidRPr="00602437">
              <w:rPr>
                <w:sz w:val="28"/>
                <w:szCs w:val="28"/>
              </w:rPr>
              <w:t>С</w:t>
            </w:r>
            <w:r w:rsidRPr="00602437">
              <w:rPr>
                <w:sz w:val="28"/>
                <w:szCs w:val="28"/>
              </w:rPr>
              <w:t>о</w:t>
            </w:r>
            <w:r w:rsidRPr="00602437">
              <w:rPr>
                <w:sz w:val="28"/>
                <w:szCs w:val="28"/>
              </w:rPr>
              <w:t>стояние организма и органов репродукции у коров в условиях гипод</w:t>
            </w:r>
            <w:r w:rsidRPr="00602437">
              <w:rPr>
                <w:sz w:val="28"/>
                <w:szCs w:val="28"/>
              </w:rPr>
              <w:t>и</w:t>
            </w:r>
            <w:r w:rsidRPr="00602437">
              <w:rPr>
                <w:sz w:val="28"/>
                <w:szCs w:val="28"/>
              </w:rPr>
              <w:t>намии……………………………………………………………</w:t>
            </w:r>
            <w:r w:rsidR="00167978">
              <w:rPr>
                <w:sz w:val="28"/>
                <w:szCs w:val="28"/>
              </w:rPr>
              <w:t>.</w:t>
            </w:r>
            <w:r w:rsidRPr="00602437">
              <w:rPr>
                <w:sz w:val="28"/>
                <w:szCs w:val="28"/>
              </w:rPr>
              <w:t>…</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64</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Белобороденко М.А.</w:t>
            </w:r>
            <w:r w:rsidRPr="00602437">
              <w:rPr>
                <w:b/>
                <w:sz w:val="28"/>
                <w:szCs w:val="28"/>
              </w:rPr>
              <w:t xml:space="preserve"> </w:t>
            </w:r>
            <w:r w:rsidRPr="00602437">
              <w:rPr>
                <w:sz w:val="28"/>
                <w:szCs w:val="28"/>
              </w:rPr>
              <w:t>Электрокардиографический контроль жизнесп</w:t>
            </w:r>
            <w:r w:rsidRPr="00602437">
              <w:rPr>
                <w:sz w:val="28"/>
                <w:szCs w:val="28"/>
              </w:rPr>
              <w:t>о</w:t>
            </w:r>
            <w:r w:rsidRPr="00602437">
              <w:rPr>
                <w:sz w:val="28"/>
                <w:szCs w:val="28"/>
              </w:rPr>
              <w:t>собности плода коров, находящихся в условиях гиподин</w:t>
            </w:r>
            <w:r w:rsidRPr="00602437">
              <w:rPr>
                <w:sz w:val="28"/>
                <w:szCs w:val="28"/>
              </w:rPr>
              <w:t>а</w:t>
            </w:r>
            <w:r w:rsidRPr="00602437">
              <w:rPr>
                <w:sz w:val="28"/>
                <w:szCs w:val="28"/>
              </w:rPr>
              <w:t>мии………....</w:t>
            </w:r>
          </w:p>
        </w:tc>
        <w:tc>
          <w:tcPr>
            <w:tcW w:w="900" w:type="dxa"/>
            <w:vAlign w:val="bottom"/>
          </w:tcPr>
          <w:p w:rsidR="00535CA5" w:rsidRPr="00602437" w:rsidRDefault="00535CA5" w:rsidP="00535CA5">
            <w:pPr>
              <w:jc w:val="both"/>
              <w:rPr>
                <w:sz w:val="28"/>
                <w:szCs w:val="28"/>
              </w:rPr>
            </w:pPr>
            <w:r>
              <w:rPr>
                <w:sz w:val="28"/>
                <w:szCs w:val="28"/>
              </w:rPr>
              <w:t>69</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Беляев В.И., Ческидова Л.В., Балым Ю.П.</w:t>
            </w:r>
            <w:r w:rsidRPr="00602437">
              <w:rPr>
                <w:b/>
                <w:sz w:val="28"/>
                <w:szCs w:val="28"/>
              </w:rPr>
              <w:t xml:space="preserve"> </w:t>
            </w:r>
            <w:r w:rsidRPr="00602437">
              <w:rPr>
                <w:sz w:val="28"/>
                <w:szCs w:val="28"/>
              </w:rPr>
              <w:t>Эмбриотоксическое и т</w:t>
            </w:r>
            <w:r w:rsidRPr="00602437">
              <w:rPr>
                <w:sz w:val="28"/>
                <w:szCs w:val="28"/>
              </w:rPr>
              <w:t>е</w:t>
            </w:r>
            <w:r w:rsidRPr="00602437">
              <w:rPr>
                <w:sz w:val="28"/>
                <w:szCs w:val="28"/>
              </w:rPr>
              <w:t xml:space="preserve">ратогенное действие </w:t>
            </w:r>
            <w:r w:rsidRPr="00602437">
              <w:rPr>
                <w:caps/>
                <w:sz w:val="28"/>
                <w:szCs w:val="28"/>
              </w:rPr>
              <w:t>с</w:t>
            </w:r>
            <w:r w:rsidRPr="00602437">
              <w:rPr>
                <w:sz w:val="28"/>
                <w:szCs w:val="28"/>
              </w:rPr>
              <w:t>елем</w:t>
            </w:r>
            <w:r w:rsidRPr="00602437">
              <w:rPr>
                <w:sz w:val="28"/>
                <w:szCs w:val="28"/>
              </w:rPr>
              <w:t>а</w:t>
            </w:r>
            <w:r w:rsidRPr="00602437">
              <w:rPr>
                <w:sz w:val="28"/>
                <w:szCs w:val="28"/>
              </w:rPr>
              <w:t>га…………………………………………….</w:t>
            </w:r>
          </w:p>
        </w:tc>
        <w:tc>
          <w:tcPr>
            <w:tcW w:w="900" w:type="dxa"/>
            <w:vAlign w:val="bottom"/>
          </w:tcPr>
          <w:p w:rsidR="00535CA5" w:rsidRPr="00602437" w:rsidRDefault="00535CA5" w:rsidP="00535CA5">
            <w:pPr>
              <w:jc w:val="both"/>
              <w:rPr>
                <w:sz w:val="28"/>
                <w:szCs w:val="28"/>
              </w:rPr>
            </w:pPr>
            <w:r>
              <w:rPr>
                <w:sz w:val="28"/>
                <w:szCs w:val="28"/>
              </w:rPr>
              <w:t>71</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Бобёр Ю.Н.</w:t>
            </w:r>
            <w:r w:rsidRPr="00602437">
              <w:rPr>
                <w:b/>
                <w:sz w:val="28"/>
                <w:szCs w:val="28"/>
              </w:rPr>
              <w:t xml:space="preserve"> </w:t>
            </w:r>
            <w:r w:rsidRPr="00602437">
              <w:rPr>
                <w:sz w:val="28"/>
                <w:szCs w:val="28"/>
              </w:rPr>
              <w:t>Морфологические изменения в щитовидной железе у гл</w:t>
            </w:r>
            <w:r w:rsidRPr="00602437">
              <w:rPr>
                <w:sz w:val="28"/>
                <w:szCs w:val="28"/>
              </w:rPr>
              <w:t>у</w:t>
            </w:r>
            <w:r w:rsidRPr="00602437">
              <w:rPr>
                <w:sz w:val="28"/>
                <w:szCs w:val="28"/>
              </w:rPr>
              <w:t>бокостельных высокопродуктивных коров с симптомами ожир</w:t>
            </w:r>
            <w:r w:rsidRPr="00602437">
              <w:rPr>
                <w:sz w:val="28"/>
                <w:szCs w:val="28"/>
              </w:rPr>
              <w:t>е</w:t>
            </w:r>
            <w:r w:rsidRPr="00602437">
              <w:rPr>
                <w:sz w:val="28"/>
                <w:szCs w:val="28"/>
              </w:rPr>
              <w:t>ния на фоне дефицита сел</w:t>
            </w:r>
            <w:r w:rsidRPr="00602437">
              <w:rPr>
                <w:sz w:val="28"/>
                <w:szCs w:val="28"/>
              </w:rPr>
              <w:t>е</w:t>
            </w:r>
            <w:r w:rsidRPr="00602437">
              <w:rPr>
                <w:sz w:val="28"/>
                <w:szCs w:val="28"/>
              </w:rPr>
              <w:t>на……………………………………………………...</w:t>
            </w:r>
          </w:p>
        </w:tc>
        <w:tc>
          <w:tcPr>
            <w:tcW w:w="900" w:type="dxa"/>
            <w:vAlign w:val="bottom"/>
          </w:tcPr>
          <w:p w:rsidR="00535CA5" w:rsidRPr="00602437" w:rsidRDefault="00535CA5" w:rsidP="00535CA5">
            <w:pPr>
              <w:jc w:val="both"/>
              <w:rPr>
                <w:sz w:val="28"/>
                <w:szCs w:val="28"/>
              </w:rPr>
            </w:pPr>
            <w:r>
              <w:rPr>
                <w:sz w:val="28"/>
                <w:szCs w:val="28"/>
              </w:rPr>
              <w:t>74</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Бовкун</w:t>
            </w:r>
            <w:r w:rsidRPr="00602437">
              <w:rPr>
                <w:b/>
                <w:i/>
                <w:sz w:val="28"/>
                <w:szCs w:val="28"/>
                <w:lang w:val="fr-FR"/>
              </w:rPr>
              <w:t xml:space="preserve"> </w:t>
            </w:r>
            <w:r w:rsidRPr="00602437">
              <w:rPr>
                <w:b/>
                <w:i/>
                <w:sz w:val="28"/>
                <w:szCs w:val="28"/>
              </w:rPr>
              <w:t>Г</w:t>
            </w:r>
            <w:r w:rsidRPr="00602437">
              <w:rPr>
                <w:b/>
                <w:i/>
                <w:sz w:val="28"/>
                <w:szCs w:val="28"/>
                <w:lang w:val="fr-FR"/>
              </w:rPr>
              <w:t>.</w:t>
            </w:r>
            <w:r w:rsidRPr="00602437">
              <w:rPr>
                <w:b/>
                <w:i/>
                <w:sz w:val="28"/>
                <w:szCs w:val="28"/>
              </w:rPr>
              <w:t>Ф</w:t>
            </w:r>
            <w:r w:rsidRPr="00602437">
              <w:rPr>
                <w:b/>
                <w:i/>
                <w:sz w:val="28"/>
                <w:szCs w:val="28"/>
                <w:lang w:val="fr-FR"/>
              </w:rPr>
              <w:t>.</w:t>
            </w:r>
            <w:r w:rsidRPr="00602437">
              <w:rPr>
                <w:b/>
                <w:sz w:val="28"/>
                <w:szCs w:val="28"/>
              </w:rPr>
              <w:t xml:space="preserve"> </w:t>
            </w:r>
            <w:r w:rsidRPr="00602437">
              <w:rPr>
                <w:sz w:val="28"/>
                <w:szCs w:val="28"/>
              </w:rPr>
              <w:t>Обоснование пребиотикотерапии диарей при антенатал</w:t>
            </w:r>
            <w:r w:rsidRPr="00602437">
              <w:rPr>
                <w:sz w:val="28"/>
                <w:szCs w:val="28"/>
              </w:rPr>
              <w:t>ь</w:t>
            </w:r>
            <w:r w:rsidRPr="00602437">
              <w:rPr>
                <w:sz w:val="28"/>
                <w:szCs w:val="28"/>
              </w:rPr>
              <w:t>ной гипотрофии у т</w:t>
            </w:r>
            <w:r w:rsidRPr="00602437">
              <w:rPr>
                <w:sz w:val="28"/>
                <w:szCs w:val="28"/>
              </w:rPr>
              <w:t>е</w:t>
            </w:r>
            <w:r w:rsidRPr="00602437">
              <w:rPr>
                <w:sz w:val="28"/>
                <w:szCs w:val="28"/>
              </w:rPr>
              <w:t>лят……………………………………………………</w:t>
            </w:r>
          </w:p>
        </w:tc>
        <w:tc>
          <w:tcPr>
            <w:tcW w:w="900" w:type="dxa"/>
            <w:vAlign w:val="bottom"/>
          </w:tcPr>
          <w:p w:rsidR="00535CA5" w:rsidRPr="00602437" w:rsidRDefault="00535CA5" w:rsidP="00535CA5">
            <w:pPr>
              <w:jc w:val="both"/>
              <w:rPr>
                <w:sz w:val="28"/>
                <w:szCs w:val="28"/>
              </w:rPr>
            </w:pPr>
            <w:r>
              <w:rPr>
                <w:sz w:val="28"/>
                <w:szCs w:val="28"/>
              </w:rPr>
              <w:t>78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Бондаренко Е.М., Безбородов Н.В.</w:t>
            </w:r>
            <w:r w:rsidRPr="00602437">
              <w:rPr>
                <w:b/>
                <w:sz w:val="28"/>
                <w:szCs w:val="28"/>
              </w:rPr>
              <w:t xml:space="preserve"> </w:t>
            </w:r>
            <w:r w:rsidRPr="00602437">
              <w:rPr>
                <w:sz w:val="28"/>
                <w:szCs w:val="28"/>
              </w:rPr>
              <w:t>Иммунобиохимические показ</w:t>
            </w:r>
            <w:r w:rsidRPr="00602437">
              <w:rPr>
                <w:sz w:val="28"/>
                <w:szCs w:val="28"/>
              </w:rPr>
              <w:t>а</w:t>
            </w:r>
            <w:r w:rsidRPr="00602437">
              <w:rPr>
                <w:sz w:val="28"/>
                <w:szCs w:val="28"/>
              </w:rPr>
              <w:t>тели новорожденных телят с функциональной диспепсией при лечении т</w:t>
            </w:r>
            <w:r w:rsidRPr="00602437">
              <w:rPr>
                <w:sz w:val="28"/>
                <w:szCs w:val="28"/>
              </w:rPr>
              <w:t>и</w:t>
            </w:r>
            <w:r w:rsidRPr="00602437">
              <w:rPr>
                <w:sz w:val="28"/>
                <w:szCs w:val="28"/>
              </w:rPr>
              <w:t>могеном……………………………………………………………………...</w:t>
            </w:r>
          </w:p>
        </w:tc>
        <w:tc>
          <w:tcPr>
            <w:tcW w:w="900" w:type="dxa"/>
            <w:vAlign w:val="bottom"/>
          </w:tcPr>
          <w:p w:rsidR="00535CA5" w:rsidRPr="00602437" w:rsidRDefault="00535CA5" w:rsidP="00535CA5">
            <w:pPr>
              <w:jc w:val="both"/>
              <w:rPr>
                <w:sz w:val="28"/>
                <w:szCs w:val="28"/>
              </w:rPr>
            </w:pPr>
            <w:r>
              <w:rPr>
                <w:sz w:val="28"/>
                <w:szCs w:val="28"/>
              </w:rPr>
              <w:t>83</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Брехов Т.П.</w:t>
            </w:r>
            <w:r w:rsidRPr="00602437">
              <w:rPr>
                <w:b/>
                <w:sz w:val="28"/>
                <w:szCs w:val="28"/>
              </w:rPr>
              <w:t xml:space="preserve"> </w:t>
            </w:r>
            <w:r w:rsidRPr="00602437">
              <w:rPr>
                <w:sz w:val="28"/>
                <w:szCs w:val="28"/>
              </w:rPr>
              <w:t>Адаптивные изменения гормонального статуса молочных коров в динамике беременн</w:t>
            </w:r>
            <w:r w:rsidRPr="00602437">
              <w:rPr>
                <w:sz w:val="28"/>
                <w:szCs w:val="28"/>
              </w:rPr>
              <w:t>о</w:t>
            </w:r>
            <w:r w:rsidRPr="00602437">
              <w:rPr>
                <w:sz w:val="28"/>
                <w:szCs w:val="28"/>
              </w:rPr>
              <w:t>сти…………………………………………..</w:t>
            </w:r>
          </w:p>
        </w:tc>
        <w:tc>
          <w:tcPr>
            <w:tcW w:w="900" w:type="dxa"/>
            <w:vAlign w:val="bottom"/>
          </w:tcPr>
          <w:p w:rsidR="00535CA5" w:rsidRPr="00602437" w:rsidRDefault="00535CA5" w:rsidP="00535CA5">
            <w:pPr>
              <w:jc w:val="both"/>
              <w:rPr>
                <w:sz w:val="28"/>
                <w:szCs w:val="28"/>
              </w:rPr>
            </w:pPr>
            <w:r>
              <w:rPr>
                <w:sz w:val="28"/>
                <w:szCs w:val="28"/>
              </w:rPr>
              <w:t>87</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Брехов Т.П.</w:t>
            </w:r>
            <w:r w:rsidRPr="00602437">
              <w:rPr>
                <w:b/>
                <w:sz w:val="28"/>
                <w:szCs w:val="28"/>
              </w:rPr>
              <w:t xml:space="preserve"> </w:t>
            </w:r>
            <w:r w:rsidRPr="00602437">
              <w:rPr>
                <w:sz w:val="28"/>
                <w:szCs w:val="28"/>
              </w:rPr>
              <w:t>Гормональные показатели крови коров с синдромом ге</w:t>
            </w:r>
            <w:r w:rsidRPr="00602437">
              <w:rPr>
                <w:sz w:val="28"/>
                <w:szCs w:val="28"/>
              </w:rPr>
              <w:t>с</w:t>
            </w:r>
            <w:r w:rsidRPr="00602437">
              <w:rPr>
                <w:sz w:val="28"/>
                <w:szCs w:val="28"/>
              </w:rPr>
              <w:t>тоза…………………………………………………………………………..</w:t>
            </w:r>
          </w:p>
        </w:tc>
        <w:tc>
          <w:tcPr>
            <w:tcW w:w="900" w:type="dxa"/>
            <w:vAlign w:val="bottom"/>
          </w:tcPr>
          <w:p w:rsidR="00535CA5" w:rsidRPr="00602437" w:rsidRDefault="00535CA5" w:rsidP="00535CA5">
            <w:pPr>
              <w:jc w:val="both"/>
              <w:rPr>
                <w:sz w:val="28"/>
                <w:szCs w:val="28"/>
              </w:rPr>
            </w:pPr>
            <w:r>
              <w:rPr>
                <w:sz w:val="28"/>
                <w:szCs w:val="28"/>
              </w:rPr>
              <w:t>90</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Бугрим С. С., Авдеенко В.С.</w:t>
            </w:r>
            <w:r w:rsidRPr="00602437">
              <w:rPr>
                <w:b/>
                <w:sz w:val="28"/>
                <w:szCs w:val="28"/>
              </w:rPr>
              <w:t xml:space="preserve"> </w:t>
            </w:r>
            <w:r w:rsidRPr="00602437">
              <w:rPr>
                <w:sz w:val="28"/>
                <w:szCs w:val="28"/>
              </w:rPr>
              <w:t>Коррекция нарушений динамики родов</w:t>
            </w:r>
            <w:r w:rsidRPr="00602437">
              <w:rPr>
                <w:sz w:val="28"/>
                <w:szCs w:val="28"/>
              </w:rPr>
              <w:t>о</w:t>
            </w:r>
            <w:r w:rsidRPr="00602437">
              <w:rPr>
                <w:sz w:val="28"/>
                <w:szCs w:val="28"/>
              </w:rPr>
              <w:t>го процесса у сук……………………………………………………………</w:t>
            </w:r>
          </w:p>
        </w:tc>
        <w:tc>
          <w:tcPr>
            <w:tcW w:w="900" w:type="dxa"/>
            <w:vAlign w:val="bottom"/>
          </w:tcPr>
          <w:p w:rsidR="00535CA5" w:rsidRPr="00602437" w:rsidRDefault="00535CA5" w:rsidP="00535CA5">
            <w:pPr>
              <w:jc w:val="both"/>
              <w:rPr>
                <w:sz w:val="28"/>
                <w:szCs w:val="28"/>
              </w:rPr>
            </w:pPr>
            <w:r>
              <w:rPr>
                <w:sz w:val="28"/>
                <w:szCs w:val="28"/>
              </w:rPr>
              <w:t>92</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Васильев Р.М.</w:t>
            </w:r>
            <w:r w:rsidRPr="00602437">
              <w:rPr>
                <w:sz w:val="28"/>
                <w:szCs w:val="28"/>
              </w:rPr>
              <w:t xml:space="preserve"> Роль возбудителей «скрытых инфекций» в этиологии бесплодия у крупного рогатого ск</w:t>
            </w:r>
            <w:r w:rsidRPr="00602437">
              <w:rPr>
                <w:sz w:val="28"/>
                <w:szCs w:val="28"/>
              </w:rPr>
              <w:t>о</w:t>
            </w:r>
            <w:r w:rsidRPr="00602437">
              <w:rPr>
                <w:sz w:val="28"/>
                <w:szCs w:val="28"/>
              </w:rPr>
              <w:t>та……………………………………..</w:t>
            </w:r>
          </w:p>
        </w:tc>
        <w:tc>
          <w:tcPr>
            <w:tcW w:w="900" w:type="dxa"/>
            <w:vAlign w:val="bottom"/>
          </w:tcPr>
          <w:p w:rsidR="00535CA5" w:rsidRPr="00602437" w:rsidRDefault="00535CA5" w:rsidP="00535CA5">
            <w:pPr>
              <w:jc w:val="both"/>
              <w:rPr>
                <w:sz w:val="28"/>
                <w:szCs w:val="28"/>
              </w:rPr>
            </w:pPr>
            <w:r>
              <w:rPr>
                <w:sz w:val="28"/>
                <w:szCs w:val="28"/>
              </w:rPr>
              <w:t>95</w:t>
            </w:r>
          </w:p>
        </w:tc>
      </w:tr>
      <w:tr w:rsidR="00535CA5" w:rsidRPr="00602437" w:rsidTr="00167978">
        <w:tc>
          <w:tcPr>
            <w:tcW w:w="8748" w:type="dxa"/>
          </w:tcPr>
          <w:p w:rsidR="00535CA5" w:rsidRPr="00602437" w:rsidRDefault="00535CA5" w:rsidP="00535CA5">
            <w:pPr>
              <w:jc w:val="both"/>
              <w:rPr>
                <w:sz w:val="28"/>
                <w:szCs w:val="28"/>
              </w:rPr>
            </w:pPr>
            <w:r w:rsidRPr="00602437">
              <w:rPr>
                <w:b/>
                <w:i/>
                <w:caps/>
                <w:sz w:val="28"/>
                <w:szCs w:val="28"/>
              </w:rPr>
              <w:t>В</w:t>
            </w:r>
            <w:r w:rsidRPr="00602437">
              <w:rPr>
                <w:b/>
                <w:i/>
                <w:sz w:val="28"/>
                <w:szCs w:val="28"/>
              </w:rPr>
              <w:t>ачевский С.С.,</w:t>
            </w:r>
            <w:r w:rsidRPr="00602437">
              <w:rPr>
                <w:b/>
                <w:i/>
                <w:caps/>
                <w:sz w:val="28"/>
                <w:szCs w:val="28"/>
              </w:rPr>
              <w:t xml:space="preserve"> О</w:t>
            </w:r>
            <w:r w:rsidRPr="00602437">
              <w:rPr>
                <w:b/>
                <w:i/>
                <w:sz w:val="28"/>
                <w:szCs w:val="28"/>
              </w:rPr>
              <w:t>сипчук</w:t>
            </w:r>
            <w:r w:rsidRPr="00602437">
              <w:rPr>
                <w:b/>
                <w:i/>
                <w:caps/>
                <w:sz w:val="28"/>
                <w:szCs w:val="28"/>
              </w:rPr>
              <w:t xml:space="preserve"> Г.В., Б</w:t>
            </w:r>
            <w:r w:rsidRPr="00602437">
              <w:rPr>
                <w:b/>
                <w:i/>
                <w:sz w:val="28"/>
                <w:szCs w:val="28"/>
              </w:rPr>
              <w:t>уданцев А.И.</w:t>
            </w:r>
            <w:r w:rsidRPr="00602437">
              <w:rPr>
                <w:sz w:val="28"/>
                <w:szCs w:val="28"/>
              </w:rPr>
              <w:t xml:space="preserve"> Эффективность прим</w:t>
            </w:r>
            <w:r w:rsidRPr="00602437">
              <w:rPr>
                <w:sz w:val="28"/>
                <w:szCs w:val="28"/>
              </w:rPr>
              <w:t>е</w:t>
            </w:r>
            <w:r w:rsidRPr="00602437">
              <w:rPr>
                <w:sz w:val="28"/>
                <w:szCs w:val="28"/>
              </w:rPr>
              <w:t>нения новых средств для терапии субклинического мастита у свин</w:t>
            </w:r>
            <w:r w:rsidRPr="00602437">
              <w:rPr>
                <w:sz w:val="28"/>
                <w:szCs w:val="28"/>
              </w:rPr>
              <w:t>о</w:t>
            </w:r>
            <w:r w:rsidRPr="00602437">
              <w:rPr>
                <w:sz w:val="28"/>
                <w:szCs w:val="28"/>
              </w:rPr>
              <w:t>маток……………………………………………………………………...</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97</w:t>
            </w:r>
          </w:p>
        </w:tc>
      </w:tr>
      <w:tr w:rsidR="00535CA5" w:rsidRPr="00602437" w:rsidTr="00167978">
        <w:tc>
          <w:tcPr>
            <w:tcW w:w="8748" w:type="dxa"/>
          </w:tcPr>
          <w:p w:rsidR="00535CA5" w:rsidRPr="00602437" w:rsidRDefault="00535CA5" w:rsidP="00535CA5">
            <w:pPr>
              <w:pStyle w:val="20"/>
              <w:spacing w:after="0" w:line="240" w:lineRule="auto"/>
              <w:ind w:left="0"/>
              <w:jc w:val="both"/>
              <w:rPr>
                <w:sz w:val="28"/>
                <w:szCs w:val="28"/>
              </w:rPr>
            </w:pPr>
            <w:r w:rsidRPr="00602437">
              <w:rPr>
                <w:b/>
                <w:i/>
                <w:caps/>
                <w:sz w:val="28"/>
                <w:szCs w:val="28"/>
              </w:rPr>
              <w:t>В</w:t>
            </w:r>
            <w:r w:rsidRPr="00602437">
              <w:rPr>
                <w:b/>
                <w:i/>
                <w:sz w:val="28"/>
                <w:szCs w:val="28"/>
              </w:rPr>
              <w:t>ачевский С.С.,</w:t>
            </w:r>
            <w:r w:rsidRPr="00602437">
              <w:rPr>
                <w:b/>
                <w:i/>
                <w:caps/>
                <w:sz w:val="28"/>
                <w:szCs w:val="28"/>
              </w:rPr>
              <w:t xml:space="preserve"> О</w:t>
            </w:r>
            <w:r w:rsidRPr="00602437">
              <w:rPr>
                <w:b/>
                <w:i/>
                <w:sz w:val="28"/>
                <w:szCs w:val="28"/>
              </w:rPr>
              <w:t>сипчук</w:t>
            </w:r>
            <w:r w:rsidRPr="00602437">
              <w:rPr>
                <w:b/>
                <w:i/>
                <w:caps/>
                <w:sz w:val="28"/>
                <w:szCs w:val="28"/>
              </w:rPr>
              <w:t xml:space="preserve"> Г.В</w:t>
            </w:r>
            <w:r w:rsidRPr="00602437">
              <w:rPr>
                <w:b/>
                <w:i/>
                <w:sz w:val="28"/>
                <w:szCs w:val="28"/>
              </w:rPr>
              <w:t>.,</w:t>
            </w:r>
            <w:r w:rsidRPr="00602437">
              <w:rPr>
                <w:b/>
                <w:i/>
                <w:caps/>
                <w:sz w:val="28"/>
                <w:szCs w:val="28"/>
              </w:rPr>
              <w:t xml:space="preserve"> С</w:t>
            </w:r>
            <w:r w:rsidRPr="00602437">
              <w:rPr>
                <w:b/>
                <w:i/>
                <w:sz w:val="28"/>
                <w:szCs w:val="28"/>
              </w:rPr>
              <w:t xml:space="preserve">пиридонов А.С. </w:t>
            </w:r>
            <w:r w:rsidRPr="00602437">
              <w:rPr>
                <w:sz w:val="28"/>
                <w:szCs w:val="28"/>
              </w:rPr>
              <w:t xml:space="preserve">Влияние терапии субклинического мастита свиноматок средствами </w:t>
            </w:r>
            <w:r w:rsidRPr="00602437">
              <w:rPr>
                <w:caps/>
                <w:sz w:val="28"/>
                <w:szCs w:val="28"/>
              </w:rPr>
              <w:t>пивс</w:t>
            </w:r>
            <w:r w:rsidRPr="00602437">
              <w:rPr>
                <w:sz w:val="28"/>
                <w:szCs w:val="28"/>
              </w:rPr>
              <w:t xml:space="preserve"> и </w:t>
            </w:r>
            <w:r w:rsidRPr="00602437">
              <w:rPr>
                <w:caps/>
                <w:sz w:val="28"/>
                <w:szCs w:val="28"/>
              </w:rPr>
              <w:t>т</w:t>
            </w:r>
            <w:r w:rsidRPr="00602437">
              <w:rPr>
                <w:sz w:val="28"/>
                <w:szCs w:val="28"/>
              </w:rPr>
              <w:t>есно</w:t>
            </w:r>
            <w:r w:rsidRPr="00602437">
              <w:rPr>
                <w:sz w:val="28"/>
                <w:szCs w:val="28"/>
              </w:rPr>
              <w:t>р</w:t>
            </w:r>
            <w:r w:rsidRPr="00602437">
              <w:rPr>
                <w:sz w:val="28"/>
                <w:szCs w:val="28"/>
              </w:rPr>
              <w:t>мин-</w:t>
            </w:r>
            <w:r w:rsidRPr="00602437">
              <w:rPr>
                <w:caps/>
                <w:sz w:val="28"/>
                <w:szCs w:val="28"/>
              </w:rPr>
              <w:t>в</w:t>
            </w:r>
            <w:r w:rsidRPr="00602437">
              <w:rPr>
                <w:sz w:val="28"/>
                <w:szCs w:val="28"/>
              </w:rPr>
              <w:t xml:space="preserve"> на прирост массы тела поросят-сосунов………………………………..</w:t>
            </w:r>
          </w:p>
        </w:tc>
        <w:tc>
          <w:tcPr>
            <w:tcW w:w="900" w:type="dxa"/>
            <w:vAlign w:val="bottom"/>
          </w:tcPr>
          <w:p w:rsidR="00535CA5" w:rsidRPr="00602437" w:rsidRDefault="00535CA5" w:rsidP="00535CA5">
            <w:pPr>
              <w:jc w:val="both"/>
              <w:rPr>
                <w:sz w:val="28"/>
                <w:szCs w:val="28"/>
              </w:rPr>
            </w:pPr>
            <w:r>
              <w:rPr>
                <w:sz w:val="28"/>
                <w:szCs w:val="28"/>
              </w:rPr>
              <w:t>102</w:t>
            </w:r>
          </w:p>
        </w:tc>
      </w:tr>
      <w:tr w:rsidR="00535CA5" w:rsidRPr="00602437" w:rsidTr="00167978">
        <w:tc>
          <w:tcPr>
            <w:tcW w:w="8748" w:type="dxa"/>
          </w:tcPr>
          <w:p w:rsidR="00535CA5" w:rsidRPr="00602437" w:rsidRDefault="00535CA5" w:rsidP="00535CA5">
            <w:pPr>
              <w:jc w:val="both"/>
              <w:rPr>
                <w:i/>
                <w:sz w:val="28"/>
                <w:szCs w:val="28"/>
              </w:rPr>
            </w:pPr>
            <w:r w:rsidRPr="00602437">
              <w:rPr>
                <w:b/>
                <w:i/>
                <w:iCs/>
                <w:sz w:val="28"/>
                <w:szCs w:val="28"/>
              </w:rPr>
              <w:t>Власов С.А., Долженков Ю.А., Пигарева Г.П., Щербакова Е.В., Па</w:t>
            </w:r>
            <w:r w:rsidRPr="00602437">
              <w:rPr>
                <w:b/>
                <w:i/>
                <w:iCs/>
                <w:sz w:val="28"/>
                <w:szCs w:val="28"/>
              </w:rPr>
              <w:t>в</w:t>
            </w:r>
            <w:r w:rsidRPr="00602437">
              <w:rPr>
                <w:b/>
                <w:i/>
                <w:iCs/>
                <w:sz w:val="28"/>
                <w:szCs w:val="28"/>
              </w:rPr>
              <w:t xml:space="preserve">ленко О.Б. </w:t>
            </w:r>
            <w:r w:rsidRPr="00602437">
              <w:rPr>
                <w:sz w:val="28"/>
                <w:szCs w:val="28"/>
              </w:rPr>
              <w:t>Концентрация селена в крови и котиледонах коров с ф</w:t>
            </w:r>
            <w:r w:rsidRPr="00602437">
              <w:rPr>
                <w:sz w:val="28"/>
                <w:szCs w:val="28"/>
              </w:rPr>
              <w:t>и</w:t>
            </w:r>
            <w:r w:rsidRPr="00602437">
              <w:rPr>
                <w:sz w:val="28"/>
                <w:szCs w:val="28"/>
              </w:rPr>
              <w:t>зиологическим течением родов и при задержании посл</w:t>
            </w:r>
            <w:r w:rsidRPr="00602437">
              <w:rPr>
                <w:sz w:val="28"/>
                <w:szCs w:val="28"/>
              </w:rPr>
              <w:t>е</w:t>
            </w:r>
            <w:r w:rsidRPr="00602437">
              <w:rPr>
                <w:sz w:val="28"/>
                <w:szCs w:val="28"/>
              </w:rPr>
              <w:t>да……………..</w:t>
            </w:r>
          </w:p>
        </w:tc>
        <w:tc>
          <w:tcPr>
            <w:tcW w:w="900" w:type="dxa"/>
            <w:vAlign w:val="bottom"/>
          </w:tcPr>
          <w:p w:rsidR="00535CA5" w:rsidRPr="00602437" w:rsidRDefault="00535CA5" w:rsidP="00535CA5">
            <w:pPr>
              <w:jc w:val="both"/>
              <w:rPr>
                <w:sz w:val="28"/>
                <w:szCs w:val="28"/>
              </w:rPr>
            </w:pPr>
            <w:r>
              <w:rPr>
                <w:sz w:val="28"/>
                <w:szCs w:val="28"/>
              </w:rPr>
              <w:t>105</w:t>
            </w:r>
          </w:p>
        </w:tc>
      </w:tr>
      <w:tr w:rsidR="00535CA5" w:rsidRPr="00602437" w:rsidTr="00167978">
        <w:tc>
          <w:tcPr>
            <w:tcW w:w="8748" w:type="dxa"/>
          </w:tcPr>
          <w:p w:rsidR="00535CA5" w:rsidRPr="00602437" w:rsidRDefault="00535CA5" w:rsidP="00535CA5">
            <w:pPr>
              <w:jc w:val="both"/>
              <w:rPr>
                <w:sz w:val="28"/>
                <w:szCs w:val="28"/>
              </w:rPr>
            </w:pPr>
            <w:r w:rsidRPr="00602437">
              <w:rPr>
                <w:b/>
                <w:bCs/>
                <w:i/>
                <w:iCs/>
                <w:sz w:val="28"/>
                <w:szCs w:val="28"/>
              </w:rPr>
              <w:t>Власов С.А., Долженков Ю.А., Лободин К.А., Пигарева Г.П</w:t>
            </w:r>
            <w:r w:rsidRPr="00602437">
              <w:rPr>
                <w:bCs/>
                <w:i/>
                <w:iCs/>
                <w:sz w:val="28"/>
                <w:szCs w:val="28"/>
              </w:rPr>
              <w:t xml:space="preserve">. </w:t>
            </w:r>
            <w:r w:rsidRPr="00602437">
              <w:rPr>
                <w:sz w:val="28"/>
                <w:szCs w:val="28"/>
              </w:rPr>
              <w:t>Гемат</w:t>
            </w:r>
            <w:r w:rsidRPr="00602437">
              <w:rPr>
                <w:sz w:val="28"/>
                <w:szCs w:val="28"/>
              </w:rPr>
              <w:t>о</w:t>
            </w:r>
            <w:r w:rsidRPr="00602437">
              <w:rPr>
                <w:sz w:val="28"/>
                <w:szCs w:val="28"/>
              </w:rPr>
              <w:t>логические показатели при пустулезном вестибуло-вагините………….</w:t>
            </w:r>
          </w:p>
        </w:tc>
        <w:tc>
          <w:tcPr>
            <w:tcW w:w="900" w:type="dxa"/>
            <w:vAlign w:val="bottom"/>
          </w:tcPr>
          <w:p w:rsidR="00535CA5" w:rsidRPr="00602437" w:rsidRDefault="00535CA5" w:rsidP="00535CA5">
            <w:pPr>
              <w:jc w:val="both"/>
              <w:rPr>
                <w:sz w:val="28"/>
                <w:szCs w:val="28"/>
              </w:rPr>
            </w:pPr>
            <w:r>
              <w:rPr>
                <w:sz w:val="28"/>
                <w:szCs w:val="28"/>
              </w:rPr>
              <w:t>108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Волкова Д.В., Михалёв В.И.</w:t>
            </w:r>
            <w:r w:rsidRPr="00602437">
              <w:rPr>
                <w:b/>
                <w:sz w:val="28"/>
                <w:szCs w:val="28"/>
              </w:rPr>
              <w:t xml:space="preserve"> </w:t>
            </w:r>
            <w:r w:rsidRPr="00602437">
              <w:rPr>
                <w:sz w:val="28"/>
                <w:szCs w:val="28"/>
              </w:rPr>
              <w:t>Морфологические показатели эндоме</w:t>
            </w:r>
            <w:r w:rsidRPr="00602437">
              <w:rPr>
                <w:sz w:val="28"/>
                <w:szCs w:val="28"/>
              </w:rPr>
              <w:t>т</w:t>
            </w:r>
            <w:r w:rsidRPr="00602437">
              <w:rPr>
                <w:sz w:val="28"/>
                <w:szCs w:val="28"/>
              </w:rPr>
              <w:t>рия коров после комплексного лечения эндометр</w:t>
            </w:r>
            <w:r w:rsidRPr="00602437">
              <w:rPr>
                <w:sz w:val="28"/>
                <w:szCs w:val="28"/>
              </w:rPr>
              <w:t>и</w:t>
            </w:r>
            <w:r w:rsidRPr="00602437">
              <w:rPr>
                <w:sz w:val="28"/>
                <w:szCs w:val="28"/>
              </w:rPr>
              <w:t>та……………………</w:t>
            </w:r>
          </w:p>
        </w:tc>
        <w:tc>
          <w:tcPr>
            <w:tcW w:w="900" w:type="dxa"/>
            <w:vAlign w:val="bottom"/>
          </w:tcPr>
          <w:p w:rsidR="00535CA5" w:rsidRPr="00602437" w:rsidRDefault="00535CA5" w:rsidP="00535CA5">
            <w:pPr>
              <w:jc w:val="both"/>
              <w:rPr>
                <w:sz w:val="28"/>
                <w:szCs w:val="28"/>
              </w:rPr>
            </w:pPr>
            <w:r>
              <w:rPr>
                <w:sz w:val="28"/>
                <w:szCs w:val="28"/>
              </w:rPr>
              <w:t>110</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Востроилова Г.А., Ческидова Л.В., Балым Ю.П.</w:t>
            </w:r>
            <w:r w:rsidRPr="00602437">
              <w:rPr>
                <w:b/>
                <w:sz w:val="28"/>
                <w:szCs w:val="28"/>
              </w:rPr>
              <w:t xml:space="preserve"> </w:t>
            </w:r>
            <w:r w:rsidRPr="00602437">
              <w:rPr>
                <w:sz w:val="28"/>
                <w:szCs w:val="28"/>
              </w:rPr>
              <w:t>Аллергенные сво</w:t>
            </w:r>
            <w:r w:rsidRPr="00602437">
              <w:rPr>
                <w:sz w:val="28"/>
                <w:szCs w:val="28"/>
              </w:rPr>
              <w:t>й</w:t>
            </w:r>
            <w:r w:rsidRPr="00602437">
              <w:rPr>
                <w:sz w:val="28"/>
                <w:szCs w:val="28"/>
              </w:rPr>
              <w:t xml:space="preserve">ства комплексного препарата селена – </w:t>
            </w:r>
            <w:r w:rsidRPr="00602437">
              <w:rPr>
                <w:caps/>
                <w:sz w:val="28"/>
                <w:szCs w:val="28"/>
              </w:rPr>
              <w:t>с</w:t>
            </w:r>
            <w:r w:rsidRPr="00602437">
              <w:rPr>
                <w:sz w:val="28"/>
                <w:szCs w:val="28"/>
              </w:rPr>
              <w:t>елем</w:t>
            </w:r>
            <w:r w:rsidRPr="00602437">
              <w:rPr>
                <w:sz w:val="28"/>
                <w:szCs w:val="28"/>
              </w:rPr>
              <w:t>а</w:t>
            </w:r>
            <w:r w:rsidRPr="00602437">
              <w:rPr>
                <w:sz w:val="28"/>
                <w:szCs w:val="28"/>
              </w:rPr>
              <w:t>га………………………...</w:t>
            </w:r>
          </w:p>
        </w:tc>
        <w:tc>
          <w:tcPr>
            <w:tcW w:w="900" w:type="dxa"/>
            <w:vAlign w:val="bottom"/>
          </w:tcPr>
          <w:p w:rsidR="00535CA5" w:rsidRPr="00602437" w:rsidRDefault="00535CA5" w:rsidP="00535CA5">
            <w:pPr>
              <w:jc w:val="both"/>
              <w:rPr>
                <w:sz w:val="28"/>
                <w:szCs w:val="28"/>
              </w:rPr>
            </w:pPr>
            <w:r>
              <w:rPr>
                <w:sz w:val="28"/>
                <w:szCs w:val="28"/>
              </w:rPr>
              <w:t>112</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Гавриленко Н.Н.</w:t>
            </w:r>
            <w:r w:rsidRPr="00602437">
              <w:rPr>
                <w:b/>
                <w:sz w:val="28"/>
                <w:szCs w:val="28"/>
              </w:rPr>
              <w:t xml:space="preserve"> </w:t>
            </w:r>
            <w:r w:rsidRPr="00602437">
              <w:rPr>
                <w:bCs/>
                <w:sz w:val="28"/>
                <w:szCs w:val="28"/>
              </w:rPr>
              <w:t>Симптоматическая форма бесплодия у молочных коров в условиях Дальнего Вост</w:t>
            </w:r>
            <w:r w:rsidRPr="00602437">
              <w:rPr>
                <w:bCs/>
                <w:sz w:val="28"/>
                <w:szCs w:val="28"/>
              </w:rPr>
              <w:t>о</w:t>
            </w:r>
            <w:r w:rsidRPr="00602437">
              <w:rPr>
                <w:bCs/>
                <w:sz w:val="28"/>
                <w:szCs w:val="28"/>
              </w:rPr>
              <w:t>ка………………………………………</w:t>
            </w:r>
          </w:p>
        </w:tc>
        <w:tc>
          <w:tcPr>
            <w:tcW w:w="900" w:type="dxa"/>
            <w:vAlign w:val="bottom"/>
          </w:tcPr>
          <w:p w:rsidR="00535CA5" w:rsidRPr="00602437" w:rsidRDefault="00535CA5" w:rsidP="00535CA5">
            <w:pPr>
              <w:jc w:val="both"/>
              <w:rPr>
                <w:sz w:val="28"/>
                <w:szCs w:val="28"/>
              </w:rPr>
            </w:pPr>
            <w:r>
              <w:rPr>
                <w:sz w:val="28"/>
                <w:szCs w:val="28"/>
              </w:rPr>
              <w:t>116</w:t>
            </w:r>
          </w:p>
        </w:tc>
      </w:tr>
      <w:tr w:rsidR="00535CA5" w:rsidRPr="00602437" w:rsidTr="00167978">
        <w:tc>
          <w:tcPr>
            <w:tcW w:w="8748" w:type="dxa"/>
          </w:tcPr>
          <w:p w:rsidR="00535CA5" w:rsidRPr="00602437" w:rsidRDefault="00535CA5" w:rsidP="00535CA5">
            <w:pPr>
              <w:jc w:val="both"/>
              <w:rPr>
                <w:sz w:val="28"/>
                <w:szCs w:val="28"/>
              </w:rPr>
            </w:pPr>
            <w:r w:rsidRPr="00D52E51">
              <w:rPr>
                <w:b/>
                <w:i/>
                <w:sz w:val="28"/>
                <w:szCs w:val="28"/>
              </w:rPr>
              <w:t>Гаврилов Ю.А., Диких Н.Ю., Вязьмина И.О, Веретенникова А.А.</w:t>
            </w:r>
            <w:r w:rsidR="00330D7F" w:rsidRPr="00D52E51">
              <w:rPr>
                <w:i/>
                <w:sz w:val="28"/>
                <w:szCs w:val="28"/>
              </w:rPr>
              <w:t xml:space="preserve"> </w:t>
            </w:r>
            <w:r w:rsidRPr="00602437">
              <w:rPr>
                <w:sz w:val="28"/>
                <w:szCs w:val="28"/>
              </w:rPr>
              <w:t>Метаболические изменения в организме коров австралийской попул</w:t>
            </w:r>
            <w:r w:rsidRPr="00602437">
              <w:rPr>
                <w:sz w:val="28"/>
                <w:szCs w:val="28"/>
              </w:rPr>
              <w:t>я</w:t>
            </w:r>
            <w:r w:rsidRPr="00602437">
              <w:rPr>
                <w:sz w:val="28"/>
                <w:szCs w:val="28"/>
              </w:rPr>
              <w:t xml:space="preserve">ции в процессе адаптации к условиям </w:t>
            </w:r>
            <w:r w:rsidRPr="00602437">
              <w:rPr>
                <w:caps/>
                <w:sz w:val="28"/>
                <w:szCs w:val="28"/>
              </w:rPr>
              <w:t>д</w:t>
            </w:r>
            <w:r w:rsidRPr="00602437">
              <w:rPr>
                <w:sz w:val="28"/>
                <w:szCs w:val="28"/>
              </w:rPr>
              <w:t>альнего Вост</w:t>
            </w:r>
            <w:r w:rsidRPr="00602437">
              <w:rPr>
                <w:sz w:val="28"/>
                <w:szCs w:val="28"/>
              </w:rPr>
              <w:t>о</w:t>
            </w:r>
            <w:r w:rsidRPr="00602437">
              <w:rPr>
                <w:sz w:val="28"/>
                <w:szCs w:val="28"/>
              </w:rPr>
              <w:t>ка…………</w:t>
            </w:r>
            <w:r w:rsidR="00330D7F">
              <w:rPr>
                <w:sz w:val="28"/>
                <w:szCs w:val="28"/>
              </w:rPr>
              <w:t>…….</w:t>
            </w:r>
          </w:p>
        </w:tc>
        <w:tc>
          <w:tcPr>
            <w:tcW w:w="900" w:type="dxa"/>
            <w:vAlign w:val="bottom"/>
          </w:tcPr>
          <w:p w:rsidR="00535CA5" w:rsidRPr="00602437" w:rsidRDefault="00535CA5" w:rsidP="00535CA5">
            <w:pPr>
              <w:jc w:val="both"/>
              <w:rPr>
                <w:sz w:val="28"/>
                <w:szCs w:val="28"/>
              </w:rPr>
            </w:pPr>
            <w:r>
              <w:rPr>
                <w:sz w:val="28"/>
                <w:szCs w:val="28"/>
              </w:rPr>
              <w:t>121</w:t>
            </w:r>
          </w:p>
        </w:tc>
      </w:tr>
      <w:tr w:rsidR="00535CA5" w:rsidRPr="00602437" w:rsidTr="00167978">
        <w:tc>
          <w:tcPr>
            <w:tcW w:w="8748" w:type="dxa"/>
          </w:tcPr>
          <w:p w:rsidR="00535CA5" w:rsidRPr="00602437" w:rsidRDefault="00535CA5" w:rsidP="00535CA5">
            <w:pPr>
              <w:jc w:val="both"/>
              <w:rPr>
                <w:sz w:val="28"/>
                <w:szCs w:val="28"/>
              </w:rPr>
            </w:pPr>
            <w:r w:rsidRPr="00167978">
              <w:rPr>
                <w:b/>
                <w:i/>
                <w:sz w:val="28"/>
                <w:szCs w:val="28"/>
              </w:rPr>
              <w:t>Гамаюнов В. М., Амиров А. Х.</w:t>
            </w:r>
            <w:r w:rsidRPr="00167978">
              <w:rPr>
                <w:b/>
                <w:sz w:val="28"/>
                <w:szCs w:val="28"/>
              </w:rPr>
              <w:t xml:space="preserve"> </w:t>
            </w:r>
            <w:r w:rsidRPr="00167978">
              <w:rPr>
                <w:sz w:val="28"/>
                <w:szCs w:val="28"/>
              </w:rPr>
              <w:t xml:space="preserve">Терапевтическая эффективность </w:t>
            </w:r>
            <w:r w:rsidRPr="00167978">
              <w:rPr>
                <w:caps/>
                <w:sz w:val="28"/>
                <w:szCs w:val="28"/>
              </w:rPr>
              <w:t>э</w:t>
            </w:r>
            <w:r w:rsidRPr="00167978">
              <w:rPr>
                <w:sz w:val="28"/>
                <w:szCs w:val="28"/>
              </w:rPr>
              <w:t>ро</w:t>
            </w:r>
            <w:r w:rsidRPr="00167978">
              <w:rPr>
                <w:sz w:val="28"/>
                <w:szCs w:val="28"/>
              </w:rPr>
              <w:t>к</w:t>
            </w:r>
            <w:r w:rsidRPr="00167978">
              <w:rPr>
                <w:sz w:val="28"/>
                <w:szCs w:val="28"/>
              </w:rPr>
              <w:t>симаста при серозно-катаральном мастите у лактирующих к</w:t>
            </w:r>
            <w:r w:rsidRPr="00167978">
              <w:rPr>
                <w:sz w:val="28"/>
                <w:szCs w:val="28"/>
              </w:rPr>
              <w:t>о</w:t>
            </w:r>
            <w:r w:rsidRPr="00167978">
              <w:rPr>
                <w:sz w:val="28"/>
                <w:szCs w:val="28"/>
              </w:rPr>
              <w:t>ров</w:t>
            </w:r>
            <w:r w:rsidRPr="00602437">
              <w:rPr>
                <w:sz w:val="28"/>
                <w:szCs w:val="28"/>
              </w:rPr>
              <w:t>……</w:t>
            </w:r>
            <w:r w:rsidR="00167978">
              <w:rPr>
                <w:sz w:val="28"/>
                <w:szCs w:val="28"/>
              </w:rPr>
              <w:t>.</w:t>
            </w:r>
            <w:r w:rsidRPr="00602437">
              <w:rPr>
                <w:sz w:val="28"/>
                <w:szCs w:val="28"/>
              </w:rPr>
              <w:t>.</w:t>
            </w:r>
          </w:p>
        </w:tc>
        <w:tc>
          <w:tcPr>
            <w:tcW w:w="900" w:type="dxa"/>
            <w:vAlign w:val="bottom"/>
          </w:tcPr>
          <w:p w:rsidR="00167978" w:rsidRPr="00602437" w:rsidRDefault="00535CA5" w:rsidP="00535CA5">
            <w:pPr>
              <w:jc w:val="both"/>
              <w:rPr>
                <w:sz w:val="28"/>
                <w:szCs w:val="28"/>
              </w:rPr>
            </w:pPr>
            <w:r>
              <w:rPr>
                <w:sz w:val="28"/>
                <w:szCs w:val="28"/>
              </w:rPr>
              <w:t>124</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Гевкан И.И., Штапенко О.В., Сливчук Ю.И., Розгони И.И., Федор</w:t>
            </w:r>
            <w:r w:rsidRPr="00602437">
              <w:rPr>
                <w:b/>
                <w:i/>
                <w:sz w:val="28"/>
                <w:szCs w:val="28"/>
              </w:rPr>
              <w:t>о</w:t>
            </w:r>
            <w:r w:rsidRPr="00602437">
              <w:rPr>
                <w:b/>
                <w:i/>
                <w:sz w:val="28"/>
                <w:szCs w:val="28"/>
              </w:rPr>
              <w:t>ва С.В.</w:t>
            </w:r>
            <w:r w:rsidRPr="00602437">
              <w:rPr>
                <w:sz w:val="28"/>
                <w:szCs w:val="28"/>
              </w:rPr>
              <w:t xml:space="preserve"> Коррекция репродуктивной функции коров с гипофункцией яичников препаратом «</w:t>
            </w:r>
            <w:r w:rsidRPr="00602437">
              <w:rPr>
                <w:caps/>
                <w:sz w:val="28"/>
                <w:szCs w:val="28"/>
              </w:rPr>
              <w:t>овокорт</w:t>
            </w:r>
            <w:r w:rsidRPr="00602437">
              <w:rPr>
                <w:sz w:val="28"/>
                <w:szCs w:val="28"/>
              </w:rPr>
              <w:t>»……………………………………….</w:t>
            </w:r>
          </w:p>
        </w:tc>
        <w:tc>
          <w:tcPr>
            <w:tcW w:w="900" w:type="dxa"/>
            <w:vAlign w:val="bottom"/>
          </w:tcPr>
          <w:p w:rsidR="00535CA5" w:rsidRPr="00602437" w:rsidRDefault="00535CA5" w:rsidP="00535CA5">
            <w:pPr>
              <w:jc w:val="both"/>
              <w:rPr>
                <w:sz w:val="28"/>
                <w:szCs w:val="28"/>
              </w:rPr>
            </w:pPr>
            <w:r>
              <w:rPr>
                <w:sz w:val="28"/>
                <w:szCs w:val="28"/>
              </w:rPr>
              <w:t>128</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Гордиенко Л.Н., Гайдуцкая Г.М., Еланцева Н.Б., Калинина Е.С., К</w:t>
            </w:r>
            <w:r w:rsidRPr="00602437">
              <w:rPr>
                <w:b/>
                <w:i/>
                <w:sz w:val="28"/>
                <w:szCs w:val="28"/>
              </w:rPr>
              <w:t>у</w:t>
            </w:r>
            <w:r w:rsidRPr="00602437">
              <w:rPr>
                <w:b/>
                <w:i/>
                <w:sz w:val="28"/>
                <w:szCs w:val="28"/>
              </w:rPr>
              <w:t>ликова Е.В.</w:t>
            </w:r>
            <w:r w:rsidRPr="00602437">
              <w:rPr>
                <w:b/>
                <w:sz w:val="28"/>
                <w:szCs w:val="28"/>
              </w:rPr>
              <w:t xml:space="preserve"> </w:t>
            </w:r>
            <w:r w:rsidRPr="00602437">
              <w:rPr>
                <w:sz w:val="28"/>
                <w:szCs w:val="28"/>
              </w:rPr>
              <w:t>Приживаемость бруцелл в репродуктивных органах с</w:t>
            </w:r>
            <w:r w:rsidRPr="00602437">
              <w:rPr>
                <w:sz w:val="28"/>
                <w:szCs w:val="28"/>
              </w:rPr>
              <w:t>е</w:t>
            </w:r>
            <w:r w:rsidRPr="00602437">
              <w:rPr>
                <w:sz w:val="28"/>
                <w:szCs w:val="28"/>
              </w:rPr>
              <w:t>верных ол</w:t>
            </w:r>
            <w:r w:rsidRPr="00602437">
              <w:rPr>
                <w:sz w:val="28"/>
                <w:szCs w:val="28"/>
              </w:rPr>
              <w:t>е</w:t>
            </w:r>
            <w:r w:rsidRPr="00602437">
              <w:rPr>
                <w:sz w:val="28"/>
                <w:szCs w:val="28"/>
              </w:rPr>
              <w:t>ней………………………………………………………………</w:t>
            </w:r>
          </w:p>
        </w:tc>
        <w:tc>
          <w:tcPr>
            <w:tcW w:w="900" w:type="dxa"/>
            <w:vAlign w:val="bottom"/>
          </w:tcPr>
          <w:p w:rsidR="00535CA5" w:rsidRPr="00602437" w:rsidRDefault="00535CA5" w:rsidP="00535CA5">
            <w:pPr>
              <w:jc w:val="both"/>
              <w:rPr>
                <w:sz w:val="28"/>
                <w:szCs w:val="28"/>
              </w:rPr>
            </w:pPr>
            <w:r>
              <w:rPr>
                <w:sz w:val="28"/>
                <w:szCs w:val="28"/>
              </w:rPr>
              <w:t>132</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Джавадов А.К., Мещерякова В.А.</w:t>
            </w:r>
            <w:r w:rsidRPr="00602437">
              <w:rPr>
                <w:b/>
                <w:sz w:val="28"/>
                <w:szCs w:val="28"/>
              </w:rPr>
              <w:t xml:space="preserve"> </w:t>
            </w:r>
            <w:r w:rsidRPr="00602437">
              <w:rPr>
                <w:sz w:val="28"/>
                <w:szCs w:val="28"/>
              </w:rPr>
              <w:t>Продуктивность и биохимические показатели крови свиноматок в</w:t>
            </w:r>
            <w:r w:rsidRPr="00602437">
              <w:rPr>
                <w:caps/>
                <w:sz w:val="28"/>
                <w:szCs w:val="28"/>
              </w:rPr>
              <w:t xml:space="preserve"> </w:t>
            </w:r>
            <w:r w:rsidRPr="00602437">
              <w:rPr>
                <w:sz w:val="28"/>
                <w:szCs w:val="28"/>
              </w:rPr>
              <w:t>зависимости от их физиологического состо</w:t>
            </w:r>
            <w:r w:rsidR="00167978">
              <w:rPr>
                <w:sz w:val="28"/>
                <w:szCs w:val="28"/>
              </w:rPr>
              <w:t>я</w:t>
            </w:r>
            <w:r w:rsidRPr="00602437">
              <w:rPr>
                <w:sz w:val="28"/>
                <w:szCs w:val="28"/>
              </w:rPr>
              <w:t>ния…………………………………………………………………</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124</w:t>
            </w: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 xml:space="preserve">Джамалудинова И. Н., Мамаев Н. Х., Анаев М. С. </w:t>
            </w:r>
            <w:r w:rsidRPr="00602437">
              <w:rPr>
                <w:sz w:val="28"/>
                <w:szCs w:val="28"/>
              </w:rPr>
              <w:t>Влияние биолог</w:t>
            </w:r>
            <w:r w:rsidRPr="00602437">
              <w:rPr>
                <w:sz w:val="28"/>
                <w:szCs w:val="28"/>
              </w:rPr>
              <w:t>и</w:t>
            </w:r>
            <w:r w:rsidRPr="00602437">
              <w:rPr>
                <w:sz w:val="28"/>
                <w:szCs w:val="28"/>
              </w:rPr>
              <w:t xml:space="preserve">чески активного препарата </w:t>
            </w:r>
            <w:r w:rsidRPr="00602437">
              <w:rPr>
                <w:caps/>
                <w:sz w:val="28"/>
                <w:szCs w:val="28"/>
              </w:rPr>
              <w:t>л</w:t>
            </w:r>
            <w:r w:rsidRPr="00602437">
              <w:rPr>
                <w:sz w:val="28"/>
                <w:szCs w:val="28"/>
              </w:rPr>
              <w:t>аксупрем-</w:t>
            </w:r>
            <w:r w:rsidRPr="00602437">
              <w:rPr>
                <w:caps/>
                <w:sz w:val="28"/>
                <w:szCs w:val="28"/>
              </w:rPr>
              <w:t>с</w:t>
            </w:r>
            <w:r w:rsidRPr="00602437">
              <w:rPr>
                <w:sz w:val="28"/>
                <w:szCs w:val="28"/>
              </w:rPr>
              <w:t xml:space="preserve"> на процессы метаболизма молодых овцематок и их пр</w:t>
            </w:r>
            <w:r w:rsidRPr="00602437">
              <w:rPr>
                <w:sz w:val="28"/>
                <w:szCs w:val="28"/>
              </w:rPr>
              <w:t>и</w:t>
            </w:r>
            <w:r w:rsidRPr="00602437">
              <w:rPr>
                <w:sz w:val="28"/>
                <w:szCs w:val="28"/>
              </w:rPr>
              <w:t>плод…………………………………………</w:t>
            </w:r>
          </w:p>
        </w:tc>
        <w:tc>
          <w:tcPr>
            <w:tcW w:w="900" w:type="dxa"/>
            <w:vAlign w:val="bottom"/>
          </w:tcPr>
          <w:p w:rsidR="00535CA5" w:rsidRPr="00602437" w:rsidRDefault="00535CA5" w:rsidP="00535CA5">
            <w:pPr>
              <w:jc w:val="both"/>
              <w:rPr>
                <w:sz w:val="28"/>
                <w:szCs w:val="28"/>
              </w:rPr>
            </w:pPr>
            <w:r>
              <w:rPr>
                <w:sz w:val="28"/>
                <w:szCs w:val="28"/>
              </w:rPr>
              <w:t>139</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Джамалудинова И. Н., Мамаев Н. Х., Анаев М. С., Оздемиров А. А.</w:t>
            </w:r>
            <w:r w:rsidRPr="00602437">
              <w:rPr>
                <w:b/>
                <w:sz w:val="28"/>
                <w:szCs w:val="28"/>
              </w:rPr>
              <w:t xml:space="preserve"> </w:t>
            </w:r>
            <w:r w:rsidRPr="00602437">
              <w:rPr>
                <w:sz w:val="28"/>
                <w:szCs w:val="28"/>
              </w:rPr>
              <w:t>Профилактика минерально-витаминного дисбаланса в организме м</w:t>
            </w:r>
            <w:r w:rsidRPr="00602437">
              <w:rPr>
                <w:sz w:val="28"/>
                <w:szCs w:val="28"/>
              </w:rPr>
              <w:t>о</w:t>
            </w:r>
            <w:r w:rsidRPr="00602437">
              <w:rPr>
                <w:sz w:val="28"/>
                <w:szCs w:val="28"/>
              </w:rPr>
              <w:t xml:space="preserve">лодняка овец в зоне </w:t>
            </w:r>
            <w:r w:rsidRPr="00602437">
              <w:rPr>
                <w:caps/>
                <w:sz w:val="28"/>
                <w:szCs w:val="28"/>
              </w:rPr>
              <w:t>п</w:t>
            </w:r>
            <w:r w:rsidRPr="00602437">
              <w:rPr>
                <w:sz w:val="28"/>
                <w:szCs w:val="28"/>
              </w:rPr>
              <w:t>рика</w:t>
            </w:r>
            <w:r w:rsidRPr="00602437">
              <w:rPr>
                <w:sz w:val="28"/>
                <w:szCs w:val="28"/>
              </w:rPr>
              <w:t>с</w:t>
            </w:r>
            <w:r w:rsidRPr="00602437">
              <w:rPr>
                <w:sz w:val="28"/>
                <w:szCs w:val="28"/>
              </w:rPr>
              <w:t>пия……………………………………………</w:t>
            </w:r>
          </w:p>
        </w:tc>
        <w:tc>
          <w:tcPr>
            <w:tcW w:w="900" w:type="dxa"/>
            <w:vAlign w:val="bottom"/>
          </w:tcPr>
          <w:p w:rsidR="00535CA5" w:rsidRPr="00602437" w:rsidRDefault="00535CA5" w:rsidP="00535CA5">
            <w:pPr>
              <w:jc w:val="both"/>
              <w:rPr>
                <w:sz w:val="28"/>
                <w:szCs w:val="28"/>
              </w:rPr>
            </w:pPr>
            <w:r>
              <w:rPr>
                <w:sz w:val="28"/>
                <w:szCs w:val="28"/>
              </w:rPr>
              <w:t>141</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Дюльгер Г.П., Нежданов А.Г.</w:t>
            </w:r>
            <w:r w:rsidRPr="00602437">
              <w:rPr>
                <w:b/>
                <w:sz w:val="28"/>
                <w:szCs w:val="28"/>
              </w:rPr>
              <w:t xml:space="preserve"> </w:t>
            </w:r>
            <w:r w:rsidRPr="00602437">
              <w:rPr>
                <w:sz w:val="28"/>
                <w:szCs w:val="28"/>
              </w:rPr>
              <w:t>Клинико-эхографическая характер</w:t>
            </w:r>
            <w:r w:rsidRPr="00602437">
              <w:rPr>
                <w:sz w:val="28"/>
                <w:szCs w:val="28"/>
              </w:rPr>
              <w:t>и</w:t>
            </w:r>
            <w:r w:rsidRPr="00602437">
              <w:rPr>
                <w:sz w:val="28"/>
                <w:szCs w:val="28"/>
              </w:rPr>
              <w:t>стика и ультразвуковая диагностика кист яичников у к</w:t>
            </w:r>
            <w:r w:rsidRPr="00602437">
              <w:rPr>
                <w:sz w:val="28"/>
                <w:szCs w:val="28"/>
              </w:rPr>
              <w:t>о</w:t>
            </w:r>
            <w:r w:rsidRPr="00602437">
              <w:rPr>
                <w:sz w:val="28"/>
                <w:szCs w:val="28"/>
              </w:rPr>
              <w:t>ров………………</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145</w:t>
            </w: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Епанчинцева О.С.</w:t>
            </w:r>
            <w:r w:rsidRPr="00602437">
              <w:rPr>
                <w:i/>
                <w:sz w:val="28"/>
                <w:szCs w:val="28"/>
              </w:rPr>
              <w:t xml:space="preserve">, </w:t>
            </w:r>
            <w:r w:rsidRPr="00602437">
              <w:rPr>
                <w:b/>
                <w:i/>
                <w:sz w:val="28"/>
                <w:szCs w:val="28"/>
              </w:rPr>
              <w:t xml:space="preserve">Грибкова Е.И. </w:t>
            </w:r>
            <w:r w:rsidRPr="00602437">
              <w:rPr>
                <w:sz w:val="28"/>
                <w:szCs w:val="28"/>
              </w:rPr>
              <w:t>Способ комплексной терапии к</w:t>
            </w:r>
            <w:r w:rsidRPr="00602437">
              <w:rPr>
                <w:sz w:val="28"/>
                <w:szCs w:val="28"/>
              </w:rPr>
              <w:t>о</w:t>
            </w:r>
            <w:r w:rsidRPr="00602437">
              <w:rPr>
                <w:sz w:val="28"/>
                <w:szCs w:val="28"/>
              </w:rPr>
              <w:t>ров с острым послеродовым эндометр</w:t>
            </w:r>
            <w:r w:rsidRPr="00602437">
              <w:rPr>
                <w:sz w:val="28"/>
                <w:szCs w:val="28"/>
              </w:rPr>
              <w:t>и</w:t>
            </w:r>
            <w:r w:rsidR="00167978">
              <w:rPr>
                <w:sz w:val="28"/>
                <w:szCs w:val="28"/>
              </w:rPr>
              <w:t>том…………………………………..</w:t>
            </w:r>
          </w:p>
        </w:tc>
        <w:tc>
          <w:tcPr>
            <w:tcW w:w="900" w:type="dxa"/>
            <w:vAlign w:val="bottom"/>
          </w:tcPr>
          <w:p w:rsidR="00535CA5" w:rsidRPr="00602437" w:rsidRDefault="00535CA5" w:rsidP="00535CA5">
            <w:pPr>
              <w:jc w:val="both"/>
              <w:rPr>
                <w:sz w:val="28"/>
                <w:szCs w:val="28"/>
              </w:rPr>
            </w:pPr>
            <w:r>
              <w:rPr>
                <w:sz w:val="28"/>
                <w:szCs w:val="28"/>
              </w:rPr>
              <w:t>149</w:t>
            </w:r>
          </w:p>
        </w:tc>
      </w:tr>
      <w:tr w:rsidR="00535CA5" w:rsidRPr="00602437" w:rsidTr="00167978">
        <w:tc>
          <w:tcPr>
            <w:tcW w:w="8748" w:type="dxa"/>
          </w:tcPr>
          <w:p w:rsidR="00535CA5" w:rsidRPr="00602437" w:rsidRDefault="00535CA5" w:rsidP="00535CA5">
            <w:pPr>
              <w:pStyle w:val="ab"/>
              <w:ind w:firstLine="0"/>
              <w:jc w:val="both"/>
              <w:rPr>
                <w:szCs w:val="28"/>
              </w:rPr>
            </w:pPr>
            <w:r w:rsidRPr="00602437">
              <w:rPr>
                <w:b/>
                <w:i/>
                <w:szCs w:val="28"/>
              </w:rPr>
              <w:t>Ескин Г.В., Нарижный А.Г., Крейндлина Н.И.</w:t>
            </w:r>
            <w:r w:rsidRPr="00602437">
              <w:rPr>
                <w:b/>
                <w:szCs w:val="28"/>
              </w:rPr>
              <w:t xml:space="preserve"> </w:t>
            </w:r>
            <w:r w:rsidRPr="00602437">
              <w:rPr>
                <w:szCs w:val="28"/>
              </w:rPr>
              <w:t>Влияние скармлив</w:t>
            </w:r>
            <w:r w:rsidRPr="00602437">
              <w:rPr>
                <w:szCs w:val="28"/>
              </w:rPr>
              <w:t>а</w:t>
            </w:r>
            <w:r w:rsidRPr="00602437">
              <w:rPr>
                <w:szCs w:val="28"/>
              </w:rPr>
              <w:t>ния хрякам энтеросорбентов на устойчивость спермы к заморажив</w:t>
            </w:r>
            <w:r w:rsidRPr="00602437">
              <w:rPr>
                <w:szCs w:val="28"/>
              </w:rPr>
              <w:t>а</w:t>
            </w:r>
            <w:r w:rsidRPr="00602437">
              <w:rPr>
                <w:szCs w:val="28"/>
              </w:rPr>
              <w:t>нию………………………………………………………………………...</w:t>
            </w:r>
            <w:r w:rsidR="00167978">
              <w:rPr>
                <w:szCs w:val="28"/>
              </w:rPr>
              <w:t>...</w:t>
            </w:r>
          </w:p>
        </w:tc>
        <w:tc>
          <w:tcPr>
            <w:tcW w:w="900" w:type="dxa"/>
            <w:vAlign w:val="bottom"/>
          </w:tcPr>
          <w:p w:rsidR="00535CA5" w:rsidRPr="00602437" w:rsidRDefault="00535CA5" w:rsidP="00535CA5">
            <w:pPr>
              <w:jc w:val="both"/>
              <w:rPr>
                <w:sz w:val="28"/>
                <w:szCs w:val="28"/>
              </w:rPr>
            </w:pPr>
            <w:r>
              <w:rPr>
                <w:sz w:val="28"/>
                <w:szCs w:val="28"/>
              </w:rPr>
              <w:t>153</w:t>
            </w:r>
          </w:p>
        </w:tc>
      </w:tr>
      <w:tr w:rsidR="00535CA5" w:rsidRPr="00602437" w:rsidTr="00167978">
        <w:tc>
          <w:tcPr>
            <w:tcW w:w="8748" w:type="dxa"/>
          </w:tcPr>
          <w:p w:rsidR="00535CA5" w:rsidRPr="00602437" w:rsidRDefault="00535CA5" w:rsidP="00535CA5">
            <w:pPr>
              <w:jc w:val="both"/>
              <w:rPr>
                <w:sz w:val="28"/>
                <w:szCs w:val="28"/>
              </w:rPr>
            </w:pPr>
            <w:r w:rsidRPr="00602437">
              <w:rPr>
                <w:rStyle w:val="aff"/>
                <w:i/>
              </w:rPr>
              <w:t xml:space="preserve">Ефанова Л.И., Давыдова В.В., Рубцова Ю.А., Пасько Н.В., Адодина М.И., Крутских Ю.Ю. </w:t>
            </w:r>
            <w:r w:rsidRPr="00602437">
              <w:rPr>
                <w:sz w:val="28"/>
                <w:szCs w:val="28"/>
              </w:rPr>
              <w:t>Характер контаминации спермы хряков, пол</w:t>
            </w:r>
            <w:r w:rsidRPr="00602437">
              <w:rPr>
                <w:sz w:val="28"/>
                <w:szCs w:val="28"/>
              </w:rPr>
              <w:t>о</w:t>
            </w:r>
            <w:r w:rsidRPr="00602437">
              <w:rPr>
                <w:sz w:val="28"/>
                <w:szCs w:val="28"/>
              </w:rPr>
              <w:t>вых путей больных эндометритом свиноматок и абортированных пл</w:t>
            </w:r>
            <w:r w:rsidRPr="00602437">
              <w:rPr>
                <w:sz w:val="28"/>
                <w:szCs w:val="28"/>
              </w:rPr>
              <w:t>о</w:t>
            </w:r>
            <w:r w:rsidR="00167978">
              <w:rPr>
                <w:sz w:val="28"/>
                <w:szCs w:val="28"/>
              </w:rPr>
              <w:t>дов………………………………………………………………………</w:t>
            </w:r>
            <w:r w:rsidRPr="00602437">
              <w:rPr>
                <w:sz w:val="28"/>
                <w:szCs w:val="28"/>
              </w:rPr>
              <w:t>…</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157</w:t>
            </w:r>
          </w:p>
        </w:tc>
      </w:tr>
      <w:tr w:rsidR="00535CA5" w:rsidRPr="00602437" w:rsidTr="00167978">
        <w:tc>
          <w:tcPr>
            <w:tcW w:w="8748" w:type="dxa"/>
          </w:tcPr>
          <w:p w:rsidR="00535CA5" w:rsidRPr="00602437" w:rsidRDefault="00535CA5" w:rsidP="00535CA5">
            <w:pPr>
              <w:jc w:val="both"/>
              <w:rPr>
                <w:sz w:val="28"/>
                <w:szCs w:val="28"/>
              </w:rPr>
            </w:pPr>
            <w:r w:rsidRPr="00602437">
              <w:rPr>
                <w:rStyle w:val="aff"/>
                <w:i/>
              </w:rPr>
              <w:t xml:space="preserve">Ефанова Л.И., Давыдова В.В., Рубцова Ю.А., Крутских Ю.Ю. </w:t>
            </w:r>
            <w:r w:rsidRPr="00602437">
              <w:rPr>
                <w:sz w:val="28"/>
                <w:szCs w:val="28"/>
              </w:rPr>
              <w:t>Чу</w:t>
            </w:r>
            <w:r w:rsidRPr="00602437">
              <w:rPr>
                <w:sz w:val="28"/>
                <w:szCs w:val="28"/>
              </w:rPr>
              <w:t>в</w:t>
            </w:r>
            <w:r w:rsidRPr="00602437">
              <w:rPr>
                <w:sz w:val="28"/>
                <w:szCs w:val="28"/>
              </w:rPr>
              <w:t>ствительность микрофлоры спермы хряков, половых путей больных эндометритом свиноматок к антибактериальным препар</w:t>
            </w:r>
            <w:r w:rsidRPr="00602437">
              <w:rPr>
                <w:sz w:val="28"/>
                <w:szCs w:val="28"/>
              </w:rPr>
              <w:t>а</w:t>
            </w:r>
            <w:r w:rsidR="00167978">
              <w:rPr>
                <w:sz w:val="28"/>
                <w:szCs w:val="28"/>
              </w:rPr>
              <w:t>там…………</w:t>
            </w:r>
            <w:r w:rsidRPr="00602437">
              <w:rPr>
                <w:sz w:val="28"/>
                <w:szCs w:val="28"/>
              </w:rPr>
              <w:t>.</w:t>
            </w:r>
          </w:p>
        </w:tc>
        <w:tc>
          <w:tcPr>
            <w:tcW w:w="900" w:type="dxa"/>
            <w:vAlign w:val="bottom"/>
          </w:tcPr>
          <w:p w:rsidR="00535CA5" w:rsidRPr="00602437" w:rsidRDefault="00535CA5" w:rsidP="00535CA5">
            <w:pPr>
              <w:jc w:val="both"/>
              <w:rPr>
                <w:sz w:val="28"/>
                <w:szCs w:val="28"/>
              </w:rPr>
            </w:pPr>
            <w:r>
              <w:rPr>
                <w:sz w:val="28"/>
                <w:szCs w:val="28"/>
              </w:rPr>
              <w:t>164</w:t>
            </w:r>
          </w:p>
        </w:tc>
      </w:tr>
      <w:tr w:rsidR="00535CA5" w:rsidRPr="00602437" w:rsidTr="00167978">
        <w:tc>
          <w:tcPr>
            <w:tcW w:w="8748" w:type="dxa"/>
          </w:tcPr>
          <w:p w:rsidR="00535CA5" w:rsidRPr="00602437" w:rsidRDefault="00535CA5" w:rsidP="00535CA5">
            <w:pPr>
              <w:jc w:val="both"/>
              <w:rPr>
                <w:sz w:val="28"/>
                <w:szCs w:val="28"/>
              </w:rPr>
            </w:pPr>
            <w:r w:rsidRPr="00602437">
              <w:rPr>
                <w:rStyle w:val="aff"/>
                <w:i/>
              </w:rPr>
              <w:t>Ефанова Л.И., Климов Н.Т., Давыдова В.В., Рубцова Ю.А., Кру</w:t>
            </w:r>
            <w:r w:rsidRPr="00602437">
              <w:rPr>
                <w:rStyle w:val="aff"/>
                <w:i/>
              </w:rPr>
              <w:t>т</w:t>
            </w:r>
            <w:r w:rsidRPr="00602437">
              <w:rPr>
                <w:rStyle w:val="aff"/>
                <w:i/>
              </w:rPr>
              <w:t>ских Ю.Ю.</w:t>
            </w:r>
            <w:r w:rsidRPr="00602437">
              <w:rPr>
                <w:rStyle w:val="aff"/>
              </w:rPr>
              <w:t xml:space="preserve"> </w:t>
            </w:r>
            <w:r w:rsidRPr="00602437">
              <w:rPr>
                <w:sz w:val="28"/>
                <w:szCs w:val="28"/>
              </w:rPr>
              <w:t>Микрофлора молока и половых путей коров, больных маститом и эндометр</w:t>
            </w:r>
            <w:r w:rsidRPr="00602437">
              <w:rPr>
                <w:sz w:val="28"/>
                <w:szCs w:val="28"/>
              </w:rPr>
              <w:t>и</w:t>
            </w:r>
            <w:r w:rsidRPr="00602437">
              <w:rPr>
                <w:sz w:val="28"/>
                <w:szCs w:val="28"/>
              </w:rPr>
              <w:t>том……………………………………………………………..</w:t>
            </w:r>
          </w:p>
        </w:tc>
        <w:tc>
          <w:tcPr>
            <w:tcW w:w="900" w:type="dxa"/>
            <w:vAlign w:val="bottom"/>
          </w:tcPr>
          <w:p w:rsidR="00535CA5" w:rsidRPr="00602437" w:rsidRDefault="00535CA5" w:rsidP="00535CA5">
            <w:pPr>
              <w:jc w:val="both"/>
              <w:rPr>
                <w:sz w:val="28"/>
                <w:szCs w:val="28"/>
              </w:rPr>
            </w:pPr>
            <w:r>
              <w:rPr>
                <w:sz w:val="28"/>
                <w:szCs w:val="28"/>
              </w:rPr>
              <w:t>168</w:t>
            </w:r>
          </w:p>
        </w:tc>
      </w:tr>
      <w:tr w:rsidR="00535CA5" w:rsidRPr="00602437" w:rsidTr="00167978">
        <w:tc>
          <w:tcPr>
            <w:tcW w:w="8748" w:type="dxa"/>
          </w:tcPr>
          <w:p w:rsidR="00535CA5" w:rsidRPr="00602437" w:rsidRDefault="00535CA5" w:rsidP="00535CA5">
            <w:pPr>
              <w:jc w:val="both"/>
              <w:rPr>
                <w:sz w:val="28"/>
                <w:szCs w:val="28"/>
              </w:rPr>
            </w:pPr>
            <w:r w:rsidRPr="00602437">
              <w:rPr>
                <w:b/>
                <w:bCs/>
                <w:i/>
                <w:color w:val="000000"/>
                <w:spacing w:val="-1"/>
                <w:sz w:val="28"/>
                <w:szCs w:val="28"/>
              </w:rPr>
              <w:t xml:space="preserve">Жерносенко А.А., Еремеева А.Г. </w:t>
            </w:r>
            <w:r w:rsidRPr="00602437">
              <w:rPr>
                <w:bCs/>
                <w:color w:val="000000"/>
                <w:spacing w:val="-1"/>
                <w:sz w:val="28"/>
                <w:szCs w:val="28"/>
              </w:rPr>
              <w:t>Сравнительная характеристика пр</w:t>
            </w:r>
            <w:r w:rsidRPr="00602437">
              <w:rPr>
                <w:bCs/>
                <w:color w:val="000000"/>
                <w:spacing w:val="-1"/>
                <w:sz w:val="28"/>
                <w:szCs w:val="28"/>
              </w:rPr>
              <w:t>и</w:t>
            </w:r>
            <w:r w:rsidRPr="00602437">
              <w:rPr>
                <w:bCs/>
                <w:color w:val="000000"/>
                <w:spacing w:val="-1"/>
                <w:sz w:val="28"/>
                <w:szCs w:val="28"/>
              </w:rPr>
              <w:t>менения электорофизических методов профилактики осложнений п</w:t>
            </w:r>
            <w:r w:rsidRPr="00602437">
              <w:rPr>
                <w:bCs/>
                <w:color w:val="000000"/>
                <w:spacing w:val="-1"/>
                <w:sz w:val="28"/>
                <w:szCs w:val="28"/>
              </w:rPr>
              <w:t>о</w:t>
            </w:r>
            <w:r w:rsidRPr="00602437">
              <w:rPr>
                <w:bCs/>
                <w:color w:val="000000"/>
                <w:spacing w:val="-1"/>
                <w:sz w:val="28"/>
                <w:szCs w:val="28"/>
              </w:rPr>
              <w:t>слеродового периода у к</w:t>
            </w:r>
            <w:r w:rsidRPr="00602437">
              <w:rPr>
                <w:bCs/>
                <w:color w:val="000000"/>
                <w:spacing w:val="-1"/>
                <w:sz w:val="28"/>
                <w:szCs w:val="28"/>
              </w:rPr>
              <w:t>о</w:t>
            </w:r>
            <w:r w:rsidRPr="00602437">
              <w:rPr>
                <w:bCs/>
                <w:color w:val="000000"/>
                <w:spacing w:val="-1"/>
                <w:sz w:val="28"/>
                <w:szCs w:val="28"/>
              </w:rPr>
              <w:t>р</w:t>
            </w:r>
            <w:r w:rsidR="00167978">
              <w:rPr>
                <w:bCs/>
                <w:color w:val="000000"/>
                <w:spacing w:val="-1"/>
                <w:sz w:val="28"/>
                <w:szCs w:val="28"/>
              </w:rPr>
              <w:t>ов ……………………………………………...</w:t>
            </w:r>
          </w:p>
        </w:tc>
        <w:tc>
          <w:tcPr>
            <w:tcW w:w="900" w:type="dxa"/>
            <w:vAlign w:val="bottom"/>
          </w:tcPr>
          <w:p w:rsidR="00535CA5" w:rsidRPr="00602437" w:rsidRDefault="00535CA5" w:rsidP="00535CA5">
            <w:pPr>
              <w:jc w:val="both"/>
              <w:rPr>
                <w:sz w:val="28"/>
                <w:szCs w:val="28"/>
              </w:rPr>
            </w:pPr>
            <w:r>
              <w:rPr>
                <w:sz w:val="28"/>
                <w:szCs w:val="28"/>
              </w:rPr>
              <w:t>173</w:t>
            </w:r>
          </w:p>
        </w:tc>
      </w:tr>
      <w:tr w:rsidR="00535CA5" w:rsidRPr="00602437" w:rsidTr="00167978">
        <w:tc>
          <w:tcPr>
            <w:tcW w:w="8748" w:type="dxa"/>
          </w:tcPr>
          <w:p w:rsidR="00535CA5" w:rsidRPr="00602437" w:rsidRDefault="00535CA5" w:rsidP="00535CA5">
            <w:pPr>
              <w:jc w:val="both"/>
              <w:rPr>
                <w:sz w:val="28"/>
                <w:szCs w:val="28"/>
              </w:rPr>
            </w:pPr>
            <w:r w:rsidRPr="00602437">
              <w:rPr>
                <w:b/>
                <w:i/>
                <w:sz w:val="28"/>
                <w:szCs w:val="28"/>
              </w:rPr>
              <w:t>Жилайтис В., Жегас В.</w:t>
            </w:r>
            <w:r w:rsidRPr="00602437">
              <w:rPr>
                <w:b/>
                <w:sz w:val="28"/>
                <w:szCs w:val="28"/>
              </w:rPr>
              <w:t xml:space="preserve"> </w:t>
            </w:r>
            <w:r w:rsidRPr="00602437">
              <w:rPr>
                <w:sz w:val="28"/>
                <w:szCs w:val="28"/>
              </w:rPr>
              <w:t>Изучение возможности лечения субклинич</w:t>
            </w:r>
            <w:r w:rsidRPr="00602437">
              <w:rPr>
                <w:sz w:val="28"/>
                <w:szCs w:val="28"/>
              </w:rPr>
              <w:t>е</w:t>
            </w:r>
            <w:r w:rsidRPr="00602437">
              <w:rPr>
                <w:sz w:val="28"/>
                <w:szCs w:val="28"/>
              </w:rPr>
              <w:t>ского мастита коров, вызванного</w:t>
            </w:r>
            <w:r w:rsidRPr="00602437">
              <w:rPr>
                <w:caps/>
                <w:sz w:val="28"/>
                <w:szCs w:val="28"/>
              </w:rPr>
              <w:t xml:space="preserve"> </w:t>
            </w:r>
            <w:r w:rsidRPr="00602437">
              <w:rPr>
                <w:caps/>
                <w:sz w:val="28"/>
                <w:szCs w:val="28"/>
                <w:lang w:val="en-US"/>
              </w:rPr>
              <w:t>S</w:t>
            </w:r>
            <w:r w:rsidRPr="00602437">
              <w:rPr>
                <w:sz w:val="28"/>
                <w:szCs w:val="28"/>
                <w:lang w:val="en-US"/>
              </w:rPr>
              <w:t>taphylococcus</w:t>
            </w:r>
            <w:r w:rsidRPr="00602437">
              <w:rPr>
                <w:sz w:val="28"/>
                <w:szCs w:val="28"/>
              </w:rPr>
              <w:t xml:space="preserve"> </w:t>
            </w:r>
            <w:r w:rsidRPr="00602437">
              <w:rPr>
                <w:sz w:val="28"/>
                <w:szCs w:val="28"/>
                <w:lang w:val="en-US"/>
              </w:rPr>
              <w:t>aureus</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177</w:t>
            </w:r>
          </w:p>
        </w:tc>
      </w:tr>
      <w:tr w:rsidR="00535CA5" w:rsidRPr="00602437" w:rsidTr="00167978">
        <w:tc>
          <w:tcPr>
            <w:tcW w:w="8748" w:type="dxa"/>
          </w:tcPr>
          <w:p w:rsidR="00535CA5" w:rsidRPr="00602437" w:rsidRDefault="00535CA5" w:rsidP="00535CA5">
            <w:pPr>
              <w:jc w:val="both"/>
              <w:rPr>
                <w:b/>
                <w:i/>
                <w:sz w:val="28"/>
                <w:szCs w:val="28"/>
              </w:rPr>
            </w:pPr>
            <w:r w:rsidRPr="00602437">
              <w:rPr>
                <w:b/>
                <w:i/>
                <w:sz w:val="28"/>
                <w:szCs w:val="28"/>
              </w:rPr>
              <w:t xml:space="preserve">Золотарев А.И., Ермолова Т.Г., Филатов Н.В. </w:t>
            </w:r>
            <w:r w:rsidRPr="00602437">
              <w:rPr>
                <w:sz w:val="28"/>
                <w:szCs w:val="28"/>
              </w:rPr>
              <w:t>Заболеваемость телят омфалофлебитом и трахеобронхитом в зависимости от их ада</w:t>
            </w:r>
            <w:r w:rsidRPr="00602437">
              <w:rPr>
                <w:sz w:val="28"/>
                <w:szCs w:val="28"/>
              </w:rPr>
              <w:t>п</w:t>
            </w:r>
            <w:r w:rsidRPr="00602437">
              <w:rPr>
                <w:sz w:val="28"/>
                <w:szCs w:val="28"/>
              </w:rPr>
              <w:t>тации</w:t>
            </w:r>
            <w:r w:rsidRPr="00602437">
              <w:rPr>
                <w:b/>
                <w:sz w:val="28"/>
                <w:szCs w:val="28"/>
              </w:rPr>
              <w:t xml:space="preserve"> </w:t>
            </w:r>
            <w:r w:rsidRPr="00602437">
              <w:rPr>
                <w:sz w:val="28"/>
                <w:szCs w:val="28"/>
              </w:rPr>
              <w:t>...</w:t>
            </w:r>
          </w:p>
        </w:tc>
        <w:tc>
          <w:tcPr>
            <w:tcW w:w="900" w:type="dxa"/>
            <w:vAlign w:val="bottom"/>
          </w:tcPr>
          <w:p w:rsidR="00535CA5" w:rsidRPr="00602437" w:rsidRDefault="00535CA5" w:rsidP="00535CA5">
            <w:pPr>
              <w:jc w:val="both"/>
              <w:rPr>
                <w:sz w:val="28"/>
                <w:szCs w:val="28"/>
              </w:rPr>
            </w:pPr>
            <w:r>
              <w:rPr>
                <w:sz w:val="28"/>
                <w:szCs w:val="28"/>
              </w:rPr>
              <w:t>180</w:t>
            </w: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 xml:space="preserve">Золотарев А.И., Сашнина Л.Ю. </w:t>
            </w:r>
            <w:r w:rsidRPr="00602437">
              <w:rPr>
                <w:sz w:val="28"/>
                <w:szCs w:val="28"/>
              </w:rPr>
              <w:t>Результаты бактериологического и</w:t>
            </w:r>
            <w:r w:rsidRPr="00602437">
              <w:rPr>
                <w:sz w:val="28"/>
                <w:szCs w:val="28"/>
              </w:rPr>
              <w:t>с</w:t>
            </w:r>
            <w:r w:rsidRPr="00602437">
              <w:rPr>
                <w:sz w:val="28"/>
                <w:szCs w:val="28"/>
              </w:rPr>
              <w:t>следования культи пуповины при омфалофлебите телят и использов</w:t>
            </w:r>
            <w:r w:rsidRPr="00602437">
              <w:rPr>
                <w:sz w:val="28"/>
                <w:szCs w:val="28"/>
              </w:rPr>
              <w:t>а</w:t>
            </w:r>
            <w:r w:rsidRPr="00602437">
              <w:rPr>
                <w:sz w:val="28"/>
                <w:szCs w:val="28"/>
              </w:rPr>
              <w:t>ние их для выбора средств этиотропной тер</w:t>
            </w:r>
            <w:r w:rsidRPr="00602437">
              <w:rPr>
                <w:sz w:val="28"/>
                <w:szCs w:val="28"/>
              </w:rPr>
              <w:t>а</w:t>
            </w:r>
            <w:r w:rsidR="00167978">
              <w:rPr>
                <w:sz w:val="28"/>
                <w:szCs w:val="28"/>
              </w:rPr>
              <w:t>пии……………………….</w:t>
            </w:r>
            <w:r w:rsidRPr="00602437">
              <w:rPr>
                <w:sz w:val="28"/>
                <w:szCs w:val="28"/>
              </w:rPr>
              <w:t>.</w:t>
            </w:r>
          </w:p>
        </w:tc>
        <w:tc>
          <w:tcPr>
            <w:tcW w:w="900" w:type="dxa"/>
            <w:vAlign w:val="bottom"/>
          </w:tcPr>
          <w:p w:rsidR="00167978" w:rsidRPr="00602437" w:rsidRDefault="00535CA5" w:rsidP="00535CA5">
            <w:pPr>
              <w:jc w:val="both"/>
              <w:rPr>
                <w:sz w:val="28"/>
                <w:szCs w:val="28"/>
              </w:rPr>
            </w:pPr>
            <w:r>
              <w:rPr>
                <w:sz w:val="28"/>
                <w:szCs w:val="28"/>
              </w:rPr>
              <w:t>183</w:t>
            </w: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 xml:space="preserve">Золотарев А.И., Ермолова Т.Г. </w:t>
            </w:r>
            <w:r w:rsidRPr="00602437">
              <w:rPr>
                <w:sz w:val="28"/>
                <w:szCs w:val="28"/>
              </w:rPr>
              <w:t>Профилактика омфалофлебита и га</w:t>
            </w:r>
            <w:r w:rsidRPr="00602437">
              <w:rPr>
                <w:sz w:val="28"/>
                <w:szCs w:val="28"/>
              </w:rPr>
              <w:t>н</w:t>
            </w:r>
            <w:r w:rsidRPr="00602437">
              <w:rPr>
                <w:sz w:val="28"/>
                <w:szCs w:val="28"/>
              </w:rPr>
              <w:t>грены пуповины у новорожденных т</w:t>
            </w:r>
            <w:r w:rsidRPr="00602437">
              <w:rPr>
                <w:sz w:val="28"/>
                <w:szCs w:val="28"/>
              </w:rPr>
              <w:t>е</w:t>
            </w:r>
            <w:r w:rsidR="00167978">
              <w:rPr>
                <w:sz w:val="28"/>
                <w:szCs w:val="28"/>
              </w:rPr>
              <w:t>лят………………………………...</w:t>
            </w:r>
          </w:p>
        </w:tc>
        <w:tc>
          <w:tcPr>
            <w:tcW w:w="900" w:type="dxa"/>
            <w:vAlign w:val="bottom"/>
          </w:tcPr>
          <w:p w:rsidR="00535CA5" w:rsidRPr="00602437" w:rsidRDefault="00535CA5" w:rsidP="00535CA5">
            <w:pPr>
              <w:jc w:val="both"/>
              <w:rPr>
                <w:sz w:val="28"/>
                <w:szCs w:val="28"/>
              </w:rPr>
            </w:pPr>
            <w:r>
              <w:rPr>
                <w:sz w:val="28"/>
                <w:szCs w:val="28"/>
              </w:rPr>
              <w:t>186</w:t>
            </w:r>
          </w:p>
        </w:tc>
      </w:tr>
      <w:tr w:rsidR="00535CA5" w:rsidRPr="00602437" w:rsidTr="00167978">
        <w:tc>
          <w:tcPr>
            <w:tcW w:w="8748" w:type="dxa"/>
          </w:tcPr>
          <w:p w:rsidR="00535CA5" w:rsidRPr="00602437" w:rsidRDefault="00535CA5" w:rsidP="00535CA5">
            <w:pPr>
              <w:jc w:val="both"/>
              <w:rPr>
                <w:i/>
                <w:sz w:val="28"/>
                <w:szCs w:val="28"/>
              </w:rPr>
            </w:pPr>
            <w:r w:rsidRPr="00602437">
              <w:rPr>
                <w:b/>
                <w:i/>
                <w:color w:val="000000"/>
                <w:sz w:val="28"/>
                <w:szCs w:val="28"/>
              </w:rPr>
              <w:t xml:space="preserve">Иванов С.А., Григорьева Т.Е. </w:t>
            </w:r>
            <w:r w:rsidRPr="00602437">
              <w:rPr>
                <w:color w:val="000000"/>
                <w:sz w:val="28"/>
                <w:szCs w:val="28"/>
              </w:rPr>
              <w:t>Влияние препаратов «</w:t>
            </w:r>
            <w:r w:rsidRPr="00602437">
              <w:rPr>
                <w:caps/>
                <w:color w:val="000000"/>
                <w:sz w:val="28"/>
                <w:szCs w:val="28"/>
              </w:rPr>
              <w:t>м</w:t>
            </w:r>
            <w:r w:rsidRPr="00602437">
              <w:rPr>
                <w:color w:val="000000"/>
                <w:sz w:val="28"/>
                <w:szCs w:val="28"/>
              </w:rPr>
              <w:t xml:space="preserve">инвит </w:t>
            </w:r>
            <w:r w:rsidRPr="00602437">
              <w:rPr>
                <w:caps/>
                <w:color w:val="000000"/>
                <w:sz w:val="28"/>
                <w:szCs w:val="28"/>
              </w:rPr>
              <w:t>с</w:t>
            </w:r>
            <w:r w:rsidRPr="00602437">
              <w:rPr>
                <w:color w:val="000000"/>
                <w:sz w:val="28"/>
                <w:szCs w:val="28"/>
              </w:rPr>
              <w:t>» и «</w:t>
            </w:r>
            <w:r w:rsidRPr="00602437">
              <w:rPr>
                <w:caps/>
                <w:color w:val="000000"/>
                <w:sz w:val="28"/>
                <w:szCs w:val="28"/>
              </w:rPr>
              <w:t>м</w:t>
            </w:r>
            <w:r w:rsidRPr="00602437">
              <w:rPr>
                <w:color w:val="000000"/>
                <w:sz w:val="28"/>
                <w:szCs w:val="28"/>
              </w:rPr>
              <w:t xml:space="preserve">инвит </w:t>
            </w:r>
            <w:r w:rsidRPr="00602437">
              <w:rPr>
                <w:caps/>
                <w:color w:val="000000"/>
                <w:sz w:val="28"/>
                <w:szCs w:val="28"/>
              </w:rPr>
              <w:t>л</w:t>
            </w:r>
            <w:r w:rsidRPr="00602437">
              <w:rPr>
                <w:color w:val="000000"/>
                <w:sz w:val="28"/>
                <w:szCs w:val="28"/>
              </w:rPr>
              <w:t>» на воспроизводительную функцию свином</w:t>
            </w:r>
            <w:r w:rsidRPr="00602437">
              <w:rPr>
                <w:color w:val="000000"/>
                <w:sz w:val="28"/>
                <w:szCs w:val="28"/>
              </w:rPr>
              <w:t>а</w:t>
            </w:r>
            <w:r w:rsidRPr="00602437">
              <w:rPr>
                <w:color w:val="000000"/>
                <w:sz w:val="28"/>
                <w:szCs w:val="28"/>
              </w:rPr>
              <w:t>ток…………..</w:t>
            </w:r>
          </w:p>
        </w:tc>
        <w:tc>
          <w:tcPr>
            <w:tcW w:w="900" w:type="dxa"/>
            <w:vAlign w:val="bottom"/>
          </w:tcPr>
          <w:p w:rsidR="00167978" w:rsidRDefault="00167978" w:rsidP="00535CA5">
            <w:pPr>
              <w:jc w:val="both"/>
              <w:rPr>
                <w:sz w:val="28"/>
                <w:szCs w:val="28"/>
              </w:rPr>
            </w:pPr>
          </w:p>
          <w:p w:rsidR="00167978" w:rsidRDefault="00535CA5" w:rsidP="00535CA5">
            <w:pPr>
              <w:jc w:val="both"/>
              <w:rPr>
                <w:sz w:val="28"/>
                <w:szCs w:val="28"/>
              </w:rPr>
            </w:pPr>
            <w:r>
              <w:rPr>
                <w:sz w:val="28"/>
                <w:szCs w:val="28"/>
              </w:rPr>
              <w:t>190</w:t>
            </w:r>
          </w:p>
          <w:p w:rsidR="00167978" w:rsidRPr="00602437" w:rsidRDefault="00167978" w:rsidP="00535CA5">
            <w:pPr>
              <w:jc w:val="both"/>
              <w:rPr>
                <w:sz w:val="28"/>
                <w:szCs w:val="28"/>
              </w:rPr>
            </w:pP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Изотова Н.В., Попов Н.А</w:t>
            </w:r>
            <w:r w:rsidRPr="00602437">
              <w:rPr>
                <w:i/>
                <w:sz w:val="28"/>
                <w:szCs w:val="28"/>
              </w:rPr>
              <w:t xml:space="preserve">. </w:t>
            </w:r>
            <w:r w:rsidRPr="00602437">
              <w:rPr>
                <w:sz w:val="28"/>
                <w:szCs w:val="28"/>
              </w:rPr>
              <w:t>Скороспелость и аспекты воспроизводства генофонда черно-пестрого ск</w:t>
            </w:r>
            <w:r w:rsidRPr="00602437">
              <w:rPr>
                <w:sz w:val="28"/>
                <w:szCs w:val="28"/>
              </w:rPr>
              <w:t>о</w:t>
            </w:r>
            <w:r w:rsidRPr="00602437">
              <w:rPr>
                <w:sz w:val="28"/>
                <w:szCs w:val="28"/>
              </w:rPr>
              <w:t>та…………………………………………..</w:t>
            </w:r>
          </w:p>
        </w:tc>
        <w:tc>
          <w:tcPr>
            <w:tcW w:w="900" w:type="dxa"/>
            <w:vAlign w:val="bottom"/>
          </w:tcPr>
          <w:p w:rsidR="00535CA5" w:rsidRPr="00602437" w:rsidRDefault="00535CA5" w:rsidP="00535CA5">
            <w:pPr>
              <w:jc w:val="both"/>
              <w:rPr>
                <w:sz w:val="28"/>
                <w:szCs w:val="28"/>
              </w:rPr>
            </w:pPr>
            <w:r>
              <w:rPr>
                <w:sz w:val="28"/>
                <w:szCs w:val="28"/>
              </w:rPr>
              <w:t>195</w:t>
            </w:r>
          </w:p>
        </w:tc>
      </w:tr>
      <w:tr w:rsidR="00535CA5" w:rsidRPr="00602437" w:rsidTr="00167978">
        <w:tc>
          <w:tcPr>
            <w:tcW w:w="8748" w:type="dxa"/>
          </w:tcPr>
          <w:p w:rsidR="00535CA5" w:rsidRPr="00602437" w:rsidRDefault="00535CA5" w:rsidP="00535CA5">
            <w:pPr>
              <w:jc w:val="both"/>
              <w:rPr>
                <w:i/>
                <w:sz w:val="28"/>
                <w:szCs w:val="28"/>
              </w:rPr>
            </w:pPr>
            <w:r w:rsidRPr="00602437">
              <w:rPr>
                <w:b/>
                <w:i/>
                <w:sz w:val="28"/>
                <w:szCs w:val="28"/>
              </w:rPr>
              <w:t xml:space="preserve">Исамов Н.Н., Исамов Н.Н.(мл.), Саруханов В.Я. </w:t>
            </w:r>
            <w:r w:rsidRPr="00602437">
              <w:rPr>
                <w:sz w:val="28"/>
                <w:szCs w:val="28"/>
              </w:rPr>
              <w:t>Влияние радиацио</w:t>
            </w:r>
            <w:r w:rsidRPr="00602437">
              <w:rPr>
                <w:sz w:val="28"/>
                <w:szCs w:val="28"/>
              </w:rPr>
              <w:t>н</w:t>
            </w:r>
            <w:r w:rsidRPr="00602437">
              <w:rPr>
                <w:sz w:val="28"/>
                <w:szCs w:val="28"/>
              </w:rPr>
              <w:t>ного фактора на воспроизводство сельскохозяйственных живо</w:t>
            </w:r>
            <w:r w:rsidRPr="00602437">
              <w:rPr>
                <w:sz w:val="28"/>
                <w:szCs w:val="28"/>
              </w:rPr>
              <w:t>т</w:t>
            </w:r>
            <w:r w:rsidRPr="00602437">
              <w:rPr>
                <w:sz w:val="28"/>
                <w:szCs w:val="28"/>
              </w:rPr>
              <w:t>ных…..</w:t>
            </w:r>
          </w:p>
        </w:tc>
        <w:tc>
          <w:tcPr>
            <w:tcW w:w="900" w:type="dxa"/>
            <w:vAlign w:val="bottom"/>
          </w:tcPr>
          <w:p w:rsidR="00535CA5" w:rsidRPr="00602437" w:rsidRDefault="00535CA5" w:rsidP="00535CA5">
            <w:pPr>
              <w:jc w:val="both"/>
              <w:rPr>
                <w:sz w:val="28"/>
                <w:szCs w:val="28"/>
              </w:rPr>
            </w:pPr>
            <w:r>
              <w:rPr>
                <w:sz w:val="28"/>
                <w:szCs w:val="28"/>
              </w:rPr>
              <w:t>199</w:t>
            </w:r>
          </w:p>
        </w:tc>
      </w:tr>
      <w:tr w:rsidR="00535CA5" w:rsidRPr="00602437" w:rsidTr="00167978">
        <w:tc>
          <w:tcPr>
            <w:tcW w:w="8748" w:type="dxa"/>
          </w:tcPr>
          <w:p w:rsidR="00535CA5" w:rsidRPr="00602437" w:rsidRDefault="00535CA5" w:rsidP="00535CA5">
            <w:pPr>
              <w:jc w:val="both"/>
              <w:rPr>
                <w:sz w:val="28"/>
                <w:szCs w:val="28"/>
              </w:rPr>
            </w:pPr>
            <w:r w:rsidRPr="00282FF7">
              <w:rPr>
                <w:b/>
                <w:i/>
                <w:sz w:val="28"/>
                <w:szCs w:val="28"/>
              </w:rPr>
              <w:t>Карликова Г.Г., Гусев И.В., Дроздов Н.Д.</w:t>
            </w:r>
            <w:r>
              <w:rPr>
                <w:b/>
                <w:i/>
                <w:sz w:val="28"/>
                <w:szCs w:val="28"/>
              </w:rPr>
              <w:t xml:space="preserve"> </w:t>
            </w:r>
            <w:r w:rsidRPr="00282FF7">
              <w:rPr>
                <w:sz w:val="28"/>
                <w:szCs w:val="28"/>
              </w:rPr>
              <w:t>Биохимические показатели крови коров в период сухостоя и после от</w:t>
            </w:r>
            <w:r w:rsidRPr="00282FF7">
              <w:rPr>
                <w:sz w:val="28"/>
                <w:szCs w:val="28"/>
              </w:rPr>
              <w:t>е</w:t>
            </w:r>
            <w:r w:rsidRPr="00282FF7">
              <w:rPr>
                <w:sz w:val="28"/>
                <w:szCs w:val="28"/>
              </w:rPr>
              <w:t>ла</w:t>
            </w:r>
            <w:r>
              <w:rPr>
                <w:sz w:val="28"/>
                <w:szCs w:val="28"/>
              </w:rPr>
              <w:t>…………………………</w:t>
            </w:r>
            <w:r w:rsidR="00167978">
              <w:rPr>
                <w:sz w:val="28"/>
                <w:szCs w:val="28"/>
              </w:rPr>
              <w:t>...</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204</w:t>
            </w:r>
          </w:p>
        </w:tc>
      </w:tr>
      <w:tr w:rsidR="00535CA5" w:rsidRPr="00602437" w:rsidTr="00167978">
        <w:tc>
          <w:tcPr>
            <w:tcW w:w="8748" w:type="dxa"/>
          </w:tcPr>
          <w:p w:rsidR="00535CA5" w:rsidRPr="00602437" w:rsidRDefault="00535CA5" w:rsidP="00535CA5">
            <w:pPr>
              <w:jc w:val="both"/>
              <w:rPr>
                <w:sz w:val="28"/>
                <w:szCs w:val="28"/>
              </w:rPr>
            </w:pPr>
            <w:r w:rsidRPr="00A908C2">
              <w:rPr>
                <w:b/>
                <w:i/>
                <w:sz w:val="28"/>
                <w:szCs w:val="28"/>
              </w:rPr>
              <w:t>Климов</w:t>
            </w:r>
            <w:r w:rsidRPr="00A908C2">
              <w:rPr>
                <w:b/>
                <w:i/>
                <w:sz w:val="28"/>
                <w:szCs w:val="28"/>
                <w:lang w:val="fr-FR"/>
              </w:rPr>
              <w:t xml:space="preserve"> </w:t>
            </w:r>
            <w:r w:rsidRPr="00A908C2">
              <w:rPr>
                <w:b/>
                <w:i/>
                <w:sz w:val="28"/>
                <w:szCs w:val="28"/>
              </w:rPr>
              <w:t>Н</w:t>
            </w:r>
            <w:r w:rsidRPr="00A908C2">
              <w:rPr>
                <w:b/>
                <w:i/>
                <w:sz w:val="28"/>
                <w:szCs w:val="28"/>
                <w:lang w:val="fr-FR"/>
              </w:rPr>
              <w:t>.</w:t>
            </w:r>
            <w:r w:rsidRPr="00A908C2">
              <w:rPr>
                <w:b/>
                <w:i/>
                <w:sz w:val="28"/>
                <w:szCs w:val="28"/>
              </w:rPr>
              <w:t>Т</w:t>
            </w:r>
            <w:r w:rsidRPr="00A908C2">
              <w:rPr>
                <w:b/>
                <w:i/>
                <w:sz w:val="28"/>
                <w:szCs w:val="28"/>
                <w:lang w:val="fr-FR"/>
              </w:rPr>
              <w:t>.</w:t>
            </w:r>
            <w:r>
              <w:rPr>
                <w:b/>
                <w:sz w:val="28"/>
                <w:szCs w:val="28"/>
              </w:rPr>
              <w:t xml:space="preserve"> </w:t>
            </w:r>
            <w:r w:rsidRPr="00A908C2">
              <w:rPr>
                <w:sz w:val="28"/>
                <w:szCs w:val="28"/>
              </w:rPr>
              <w:t>Доксимаст - препарат для профилактики мастита у сух</w:t>
            </w:r>
            <w:r w:rsidRPr="00A908C2">
              <w:rPr>
                <w:sz w:val="28"/>
                <w:szCs w:val="28"/>
              </w:rPr>
              <w:t>о</w:t>
            </w:r>
            <w:r w:rsidRPr="00A908C2">
              <w:rPr>
                <w:sz w:val="28"/>
                <w:szCs w:val="28"/>
              </w:rPr>
              <w:t>стойных к</w:t>
            </w:r>
            <w:r w:rsidRPr="00A908C2">
              <w:rPr>
                <w:sz w:val="28"/>
                <w:szCs w:val="28"/>
              </w:rPr>
              <w:t>о</w:t>
            </w:r>
            <w:r w:rsidRPr="00A908C2">
              <w:rPr>
                <w:sz w:val="28"/>
                <w:szCs w:val="28"/>
              </w:rPr>
              <w:t>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207</w:t>
            </w:r>
          </w:p>
        </w:tc>
      </w:tr>
      <w:tr w:rsidR="00535CA5" w:rsidRPr="00602437" w:rsidTr="00167978">
        <w:tc>
          <w:tcPr>
            <w:tcW w:w="8748" w:type="dxa"/>
          </w:tcPr>
          <w:p w:rsidR="00535CA5" w:rsidRPr="00602437" w:rsidRDefault="00535CA5" w:rsidP="00535CA5">
            <w:pPr>
              <w:jc w:val="both"/>
              <w:rPr>
                <w:sz w:val="28"/>
                <w:szCs w:val="28"/>
              </w:rPr>
            </w:pPr>
            <w:r w:rsidRPr="00A908C2">
              <w:rPr>
                <w:b/>
                <w:i/>
                <w:sz w:val="28"/>
                <w:szCs w:val="28"/>
              </w:rPr>
              <w:t>Климов</w:t>
            </w:r>
            <w:r w:rsidRPr="00A908C2">
              <w:rPr>
                <w:b/>
                <w:i/>
                <w:sz w:val="28"/>
                <w:szCs w:val="28"/>
                <w:lang w:val="fr-FR"/>
              </w:rPr>
              <w:t xml:space="preserve"> </w:t>
            </w:r>
            <w:r w:rsidRPr="00A908C2">
              <w:rPr>
                <w:b/>
                <w:i/>
                <w:sz w:val="28"/>
                <w:szCs w:val="28"/>
              </w:rPr>
              <w:t>Н</w:t>
            </w:r>
            <w:r w:rsidRPr="00A908C2">
              <w:rPr>
                <w:b/>
                <w:i/>
                <w:sz w:val="28"/>
                <w:szCs w:val="28"/>
                <w:lang w:val="fr-FR"/>
              </w:rPr>
              <w:t>.</w:t>
            </w:r>
            <w:r w:rsidRPr="00A908C2">
              <w:rPr>
                <w:b/>
                <w:i/>
                <w:sz w:val="28"/>
                <w:szCs w:val="28"/>
              </w:rPr>
              <w:t>Т</w:t>
            </w:r>
            <w:r w:rsidRPr="00A908C2">
              <w:rPr>
                <w:b/>
                <w:i/>
                <w:sz w:val="28"/>
                <w:szCs w:val="28"/>
                <w:lang w:val="fr-FR"/>
              </w:rPr>
              <w:t>.</w:t>
            </w:r>
            <w:r w:rsidRPr="00A908C2">
              <w:rPr>
                <w:b/>
                <w:i/>
                <w:sz w:val="28"/>
                <w:szCs w:val="28"/>
              </w:rPr>
              <w:t>, Шапошников И.Т.</w:t>
            </w:r>
            <w:r>
              <w:rPr>
                <w:b/>
                <w:sz w:val="28"/>
                <w:szCs w:val="28"/>
              </w:rPr>
              <w:t xml:space="preserve"> </w:t>
            </w:r>
            <w:r w:rsidRPr="00A908C2">
              <w:rPr>
                <w:sz w:val="28"/>
                <w:szCs w:val="28"/>
              </w:rPr>
              <w:t xml:space="preserve">Линдомаст и </w:t>
            </w:r>
            <w:r w:rsidRPr="00A908C2">
              <w:rPr>
                <w:caps/>
                <w:sz w:val="28"/>
                <w:szCs w:val="28"/>
              </w:rPr>
              <w:t>д</w:t>
            </w:r>
            <w:r w:rsidRPr="00A908C2">
              <w:rPr>
                <w:sz w:val="28"/>
                <w:szCs w:val="28"/>
              </w:rPr>
              <w:t>иеномаст - эффекти</w:t>
            </w:r>
            <w:r w:rsidRPr="00A908C2">
              <w:rPr>
                <w:sz w:val="28"/>
                <w:szCs w:val="28"/>
              </w:rPr>
              <w:t>в</w:t>
            </w:r>
            <w:r w:rsidRPr="00A908C2">
              <w:rPr>
                <w:sz w:val="28"/>
                <w:szCs w:val="28"/>
              </w:rPr>
              <w:t>ные препараты для терапии мастита у коров в период лакт</w:t>
            </w:r>
            <w:r w:rsidRPr="00A908C2">
              <w:rPr>
                <w:sz w:val="28"/>
                <w:szCs w:val="28"/>
              </w:rPr>
              <w:t>а</w:t>
            </w:r>
            <w:r w:rsidRPr="00A908C2">
              <w:rPr>
                <w:sz w:val="28"/>
                <w:szCs w:val="28"/>
              </w:rPr>
              <w:t>ции</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210</w:t>
            </w:r>
          </w:p>
        </w:tc>
      </w:tr>
      <w:tr w:rsidR="00535CA5" w:rsidRPr="00602437" w:rsidTr="00167978">
        <w:tc>
          <w:tcPr>
            <w:tcW w:w="8748" w:type="dxa"/>
          </w:tcPr>
          <w:p w:rsidR="00535CA5" w:rsidRPr="00602437" w:rsidRDefault="00535CA5" w:rsidP="00535CA5">
            <w:pPr>
              <w:jc w:val="both"/>
              <w:rPr>
                <w:sz w:val="28"/>
                <w:szCs w:val="28"/>
              </w:rPr>
            </w:pPr>
            <w:r w:rsidRPr="00A908C2">
              <w:rPr>
                <w:b/>
                <w:i/>
                <w:sz w:val="28"/>
                <w:szCs w:val="28"/>
              </w:rPr>
              <w:t>Климов Н.Т. Париков В.А. Зимников В.И.</w:t>
            </w:r>
            <w:r>
              <w:rPr>
                <w:b/>
                <w:sz w:val="28"/>
                <w:szCs w:val="28"/>
              </w:rPr>
              <w:t xml:space="preserve"> </w:t>
            </w:r>
            <w:r w:rsidRPr="00A908C2">
              <w:rPr>
                <w:sz w:val="28"/>
                <w:szCs w:val="28"/>
              </w:rPr>
              <w:t>Эффективный комплекс мероприятий в борьбе с маститом к</w:t>
            </w:r>
            <w:r w:rsidRPr="00A908C2">
              <w:rPr>
                <w:sz w:val="28"/>
                <w:szCs w:val="28"/>
              </w:rPr>
              <w:t>о</w:t>
            </w:r>
            <w:r w:rsidRPr="00A908C2">
              <w:rPr>
                <w:sz w:val="28"/>
                <w:szCs w:val="28"/>
              </w:rPr>
              <w:t>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212</w:t>
            </w:r>
          </w:p>
        </w:tc>
      </w:tr>
      <w:tr w:rsidR="00535CA5" w:rsidRPr="00602437" w:rsidTr="00167978">
        <w:tc>
          <w:tcPr>
            <w:tcW w:w="8748" w:type="dxa"/>
          </w:tcPr>
          <w:p w:rsidR="00535CA5" w:rsidRPr="00A908C2" w:rsidRDefault="00535CA5" w:rsidP="00535CA5">
            <w:pPr>
              <w:jc w:val="both"/>
              <w:rPr>
                <w:i/>
                <w:sz w:val="28"/>
                <w:szCs w:val="28"/>
              </w:rPr>
            </w:pPr>
            <w:r w:rsidRPr="00A908C2">
              <w:rPr>
                <w:b/>
                <w:i/>
                <w:sz w:val="28"/>
                <w:szCs w:val="28"/>
              </w:rPr>
              <w:t>Коба И.С., Турченко А.Н</w:t>
            </w:r>
            <w:r w:rsidRPr="00A908C2">
              <w:rPr>
                <w:i/>
                <w:sz w:val="28"/>
                <w:szCs w:val="28"/>
              </w:rPr>
              <w:t>.</w:t>
            </w:r>
            <w:r>
              <w:rPr>
                <w:i/>
                <w:sz w:val="28"/>
                <w:szCs w:val="28"/>
              </w:rPr>
              <w:t xml:space="preserve"> </w:t>
            </w:r>
            <w:r w:rsidRPr="00A908C2">
              <w:rPr>
                <w:sz w:val="28"/>
                <w:szCs w:val="28"/>
              </w:rPr>
              <w:t>Послеродовой эндометрит у коров и оценка схем леч</w:t>
            </w:r>
            <w:r w:rsidRPr="00A908C2">
              <w:rPr>
                <w:sz w:val="28"/>
                <w:szCs w:val="28"/>
              </w:rPr>
              <w:t>е</w:t>
            </w:r>
            <w:r w:rsidRPr="00A908C2">
              <w:rPr>
                <w:sz w:val="28"/>
                <w:szCs w:val="28"/>
              </w:rPr>
              <w:t>ния</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215</w:t>
            </w:r>
          </w:p>
        </w:tc>
      </w:tr>
      <w:tr w:rsidR="00535CA5" w:rsidRPr="00602437" w:rsidTr="00167978">
        <w:tc>
          <w:tcPr>
            <w:tcW w:w="8748" w:type="dxa"/>
          </w:tcPr>
          <w:p w:rsidR="00535CA5" w:rsidRPr="00A908C2" w:rsidRDefault="00535CA5" w:rsidP="00535CA5">
            <w:pPr>
              <w:jc w:val="both"/>
              <w:rPr>
                <w:i/>
                <w:sz w:val="28"/>
                <w:szCs w:val="28"/>
              </w:rPr>
            </w:pPr>
            <w:r w:rsidRPr="00A908C2">
              <w:rPr>
                <w:b/>
                <w:i/>
                <w:sz w:val="28"/>
                <w:szCs w:val="28"/>
              </w:rPr>
              <w:t xml:space="preserve">Колчина А.Ф., Хонина Т.Г., Шурманова Е.И., Шадрина Е.В., </w:t>
            </w:r>
            <w:r w:rsidRPr="00A908C2">
              <w:rPr>
                <w:b/>
                <w:i/>
                <w:sz w:val="28"/>
                <w:szCs w:val="28"/>
              </w:rPr>
              <w:br/>
              <w:t>Липчинская А.К., Бойко А.А.</w:t>
            </w:r>
            <w:r>
              <w:rPr>
                <w:b/>
                <w:i/>
                <w:sz w:val="28"/>
                <w:szCs w:val="28"/>
              </w:rPr>
              <w:t xml:space="preserve"> </w:t>
            </w:r>
            <w:r w:rsidRPr="00A908C2">
              <w:rPr>
                <w:sz w:val="28"/>
                <w:szCs w:val="28"/>
              </w:rPr>
              <w:t>Эффективность нового антимикробного средства на основе глицеролата кремния при послеродовом эндоме</w:t>
            </w:r>
            <w:r w:rsidRPr="00A908C2">
              <w:rPr>
                <w:sz w:val="28"/>
                <w:szCs w:val="28"/>
              </w:rPr>
              <w:t>т</w:t>
            </w:r>
            <w:r w:rsidRPr="00A908C2">
              <w:rPr>
                <w:sz w:val="28"/>
                <w:szCs w:val="28"/>
              </w:rPr>
              <w:t>рите у коров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217</w:t>
            </w:r>
          </w:p>
        </w:tc>
      </w:tr>
      <w:tr w:rsidR="00535CA5" w:rsidRPr="00602437" w:rsidTr="00167978">
        <w:tc>
          <w:tcPr>
            <w:tcW w:w="8748" w:type="dxa"/>
          </w:tcPr>
          <w:p w:rsidR="00535CA5" w:rsidRPr="00A908C2" w:rsidRDefault="00535CA5" w:rsidP="00535CA5">
            <w:pPr>
              <w:jc w:val="both"/>
              <w:rPr>
                <w:i/>
                <w:sz w:val="28"/>
                <w:szCs w:val="28"/>
              </w:rPr>
            </w:pPr>
            <w:r w:rsidRPr="00A908C2">
              <w:rPr>
                <w:b/>
                <w:i/>
                <w:sz w:val="28"/>
                <w:szCs w:val="28"/>
              </w:rPr>
              <w:t xml:space="preserve">Комлык И. П., Лепешева И. А. </w:t>
            </w:r>
            <w:r w:rsidRPr="00A908C2">
              <w:rPr>
                <w:sz w:val="28"/>
                <w:szCs w:val="28"/>
              </w:rPr>
              <w:t>Показатели плодовитости айрширских коров карельского типа, голштинизированных холм</w:t>
            </w:r>
            <w:r w:rsidRPr="00A908C2">
              <w:rPr>
                <w:sz w:val="28"/>
                <w:szCs w:val="28"/>
              </w:rPr>
              <w:t>о</w:t>
            </w:r>
            <w:r w:rsidRPr="00A908C2">
              <w:rPr>
                <w:sz w:val="28"/>
                <w:szCs w:val="28"/>
              </w:rPr>
              <w:t xml:space="preserve">горских и черно-пестрых коров в условиях </w:t>
            </w:r>
            <w:r w:rsidRPr="00A908C2">
              <w:rPr>
                <w:caps/>
                <w:sz w:val="28"/>
                <w:szCs w:val="28"/>
              </w:rPr>
              <w:t>с</w:t>
            </w:r>
            <w:r w:rsidRPr="00A908C2">
              <w:rPr>
                <w:sz w:val="28"/>
                <w:szCs w:val="28"/>
              </w:rPr>
              <w:t>ев</w:t>
            </w:r>
            <w:r w:rsidRPr="00A908C2">
              <w:rPr>
                <w:sz w:val="28"/>
                <w:szCs w:val="28"/>
              </w:rPr>
              <w:t>е</w:t>
            </w:r>
            <w:r w:rsidRPr="00A908C2">
              <w:rPr>
                <w:sz w:val="28"/>
                <w:szCs w:val="28"/>
              </w:rPr>
              <w:t>ра</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221</w:t>
            </w:r>
          </w:p>
        </w:tc>
      </w:tr>
      <w:tr w:rsidR="00535CA5" w:rsidRPr="00602437" w:rsidTr="00167978">
        <w:tc>
          <w:tcPr>
            <w:tcW w:w="8748" w:type="dxa"/>
          </w:tcPr>
          <w:p w:rsidR="00535CA5" w:rsidRPr="00A908C2" w:rsidRDefault="00535CA5" w:rsidP="00535CA5">
            <w:pPr>
              <w:jc w:val="both"/>
              <w:rPr>
                <w:i/>
                <w:sz w:val="28"/>
                <w:szCs w:val="28"/>
              </w:rPr>
            </w:pPr>
            <w:r w:rsidRPr="00A908C2">
              <w:rPr>
                <w:b/>
                <w:i/>
                <w:sz w:val="28"/>
                <w:szCs w:val="28"/>
              </w:rPr>
              <w:t>Конопельцев И.Г., Бледных Л.В.</w:t>
            </w:r>
            <w:r>
              <w:rPr>
                <w:b/>
                <w:i/>
                <w:sz w:val="28"/>
                <w:szCs w:val="28"/>
              </w:rPr>
              <w:t xml:space="preserve"> </w:t>
            </w:r>
            <w:r w:rsidRPr="00A908C2">
              <w:rPr>
                <w:sz w:val="28"/>
                <w:szCs w:val="28"/>
              </w:rPr>
              <w:t>Антисептическая губка - новый по</w:t>
            </w:r>
            <w:r w:rsidRPr="00A908C2">
              <w:rPr>
                <w:sz w:val="28"/>
                <w:szCs w:val="28"/>
              </w:rPr>
              <w:t>д</w:t>
            </w:r>
            <w:r w:rsidRPr="00A908C2">
              <w:rPr>
                <w:sz w:val="28"/>
                <w:szCs w:val="28"/>
              </w:rPr>
              <w:t>ход в профилактике эндометрита у к</w:t>
            </w:r>
            <w:r w:rsidRPr="00A908C2">
              <w:rPr>
                <w:sz w:val="28"/>
                <w:szCs w:val="28"/>
              </w:rPr>
              <w:t>о</w:t>
            </w:r>
            <w:r w:rsidRPr="00A908C2">
              <w:rPr>
                <w:sz w:val="28"/>
                <w:szCs w:val="28"/>
              </w:rPr>
              <w:t>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225</w:t>
            </w:r>
          </w:p>
        </w:tc>
      </w:tr>
      <w:tr w:rsidR="00535CA5" w:rsidRPr="00602437" w:rsidTr="00167978">
        <w:tc>
          <w:tcPr>
            <w:tcW w:w="8748" w:type="dxa"/>
          </w:tcPr>
          <w:p w:rsidR="00535CA5" w:rsidRPr="00A908C2" w:rsidRDefault="00535CA5" w:rsidP="00535CA5">
            <w:pPr>
              <w:jc w:val="both"/>
              <w:rPr>
                <w:i/>
                <w:sz w:val="28"/>
                <w:szCs w:val="28"/>
              </w:rPr>
            </w:pPr>
            <w:r w:rsidRPr="00A908C2">
              <w:rPr>
                <w:b/>
                <w:bCs/>
                <w:i/>
                <w:sz w:val="28"/>
                <w:szCs w:val="28"/>
              </w:rPr>
              <w:t>Коцарев В.Н., Мисайлов В.Д., Нежданов А.Г., Лободин К.А., Скрыльников О.Н., Горохов Н.А.</w:t>
            </w:r>
            <w:r w:rsidRPr="000426C7">
              <w:rPr>
                <w:bCs/>
                <w:i/>
                <w:sz w:val="28"/>
                <w:szCs w:val="28"/>
              </w:rPr>
              <w:t xml:space="preserve"> </w:t>
            </w:r>
            <w:r w:rsidRPr="00A908C2">
              <w:rPr>
                <w:bCs/>
                <w:sz w:val="28"/>
                <w:szCs w:val="28"/>
              </w:rPr>
              <w:t>Гормональные изменения при гест</w:t>
            </w:r>
            <w:r w:rsidRPr="00A908C2">
              <w:rPr>
                <w:bCs/>
                <w:sz w:val="28"/>
                <w:szCs w:val="28"/>
              </w:rPr>
              <w:t>о</w:t>
            </w:r>
            <w:r w:rsidRPr="00A908C2">
              <w:rPr>
                <w:bCs/>
                <w:sz w:val="28"/>
                <w:szCs w:val="28"/>
              </w:rPr>
              <w:t>зе свин</w:t>
            </w:r>
            <w:r w:rsidRPr="00A908C2">
              <w:rPr>
                <w:bCs/>
                <w:sz w:val="28"/>
                <w:szCs w:val="28"/>
              </w:rPr>
              <w:t>о</w:t>
            </w:r>
            <w:r w:rsidRPr="00A908C2">
              <w:rPr>
                <w:bCs/>
                <w:sz w:val="28"/>
                <w:szCs w:val="28"/>
              </w:rPr>
              <w:t>маток</w:t>
            </w:r>
            <w:r>
              <w:rPr>
                <w:bCs/>
                <w:sz w:val="28"/>
                <w:szCs w:val="28"/>
              </w:rPr>
              <w:t>……………………………………………………………….</w:t>
            </w:r>
          </w:p>
        </w:tc>
        <w:tc>
          <w:tcPr>
            <w:tcW w:w="900" w:type="dxa"/>
            <w:vAlign w:val="bottom"/>
          </w:tcPr>
          <w:p w:rsidR="00535CA5" w:rsidRPr="00602437" w:rsidRDefault="00535CA5" w:rsidP="00535CA5">
            <w:pPr>
              <w:jc w:val="both"/>
              <w:rPr>
                <w:sz w:val="28"/>
                <w:szCs w:val="28"/>
              </w:rPr>
            </w:pPr>
            <w:r>
              <w:rPr>
                <w:sz w:val="28"/>
                <w:szCs w:val="28"/>
              </w:rPr>
              <w:t>229</w:t>
            </w:r>
          </w:p>
        </w:tc>
      </w:tr>
      <w:tr w:rsidR="00535CA5" w:rsidRPr="00602437" w:rsidTr="00167978">
        <w:tc>
          <w:tcPr>
            <w:tcW w:w="8748" w:type="dxa"/>
          </w:tcPr>
          <w:p w:rsidR="00535CA5" w:rsidRPr="00A908C2" w:rsidRDefault="00535CA5" w:rsidP="00535CA5">
            <w:pPr>
              <w:jc w:val="both"/>
              <w:rPr>
                <w:i/>
                <w:sz w:val="28"/>
                <w:szCs w:val="28"/>
              </w:rPr>
            </w:pPr>
            <w:r w:rsidRPr="00A908C2">
              <w:rPr>
                <w:b/>
                <w:i/>
                <w:sz w:val="28"/>
                <w:szCs w:val="28"/>
              </w:rPr>
              <w:t>Кралько Л.В.</w:t>
            </w:r>
            <w:r>
              <w:rPr>
                <w:b/>
                <w:i/>
                <w:sz w:val="28"/>
                <w:szCs w:val="28"/>
              </w:rPr>
              <w:t xml:space="preserve"> </w:t>
            </w:r>
            <w:r w:rsidRPr="00A908C2">
              <w:rPr>
                <w:sz w:val="28"/>
                <w:szCs w:val="28"/>
              </w:rPr>
              <w:t>Вопросы хламидиозной этиологии при эндометритах у коров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231</w:t>
            </w:r>
          </w:p>
        </w:tc>
      </w:tr>
      <w:tr w:rsidR="00535CA5" w:rsidRPr="00602437" w:rsidTr="00167978">
        <w:tc>
          <w:tcPr>
            <w:tcW w:w="8748" w:type="dxa"/>
          </w:tcPr>
          <w:p w:rsidR="00535CA5" w:rsidRPr="007E7CF8" w:rsidRDefault="00535CA5" w:rsidP="00535CA5">
            <w:pPr>
              <w:jc w:val="both"/>
              <w:rPr>
                <w:i/>
                <w:sz w:val="28"/>
                <w:szCs w:val="28"/>
              </w:rPr>
            </w:pPr>
            <w:r w:rsidRPr="007E7CF8">
              <w:rPr>
                <w:b/>
                <w:i/>
                <w:sz w:val="28"/>
                <w:szCs w:val="28"/>
              </w:rPr>
              <w:t>Крупин</w:t>
            </w:r>
            <w:r w:rsidRPr="007E7CF8">
              <w:rPr>
                <w:b/>
                <w:i/>
                <w:sz w:val="28"/>
                <w:szCs w:val="28"/>
                <w:lang w:val="de-DE"/>
              </w:rPr>
              <w:t xml:space="preserve"> </w:t>
            </w:r>
            <w:r w:rsidRPr="007E7CF8">
              <w:rPr>
                <w:b/>
                <w:i/>
                <w:sz w:val="28"/>
                <w:szCs w:val="28"/>
              </w:rPr>
              <w:t>Е</w:t>
            </w:r>
            <w:r w:rsidRPr="007E7CF8">
              <w:rPr>
                <w:b/>
                <w:i/>
                <w:sz w:val="28"/>
                <w:szCs w:val="28"/>
                <w:lang w:val="de-DE"/>
              </w:rPr>
              <w:t>.</w:t>
            </w:r>
            <w:r w:rsidRPr="007E7CF8">
              <w:rPr>
                <w:b/>
                <w:i/>
                <w:sz w:val="28"/>
                <w:szCs w:val="28"/>
              </w:rPr>
              <w:t>О</w:t>
            </w:r>
            <w:r w:rsidRPr="007E7CF8">
              <w:rPr>
                <w:b/>
                <w:i/>
                <w:sz w:val="28"/>
                <w:szCs w:val="28"/>
                <w:lang w:val="de-DE"/>
              </w:rPr>
              <w:t>.</w:t>
            </w:r>
            <w:r>
              <w:rPr>
                <w:b/>
                <w:i/>
                <w:sz w:val="28"/>
                <w:szCs w:val="28"/>
              </w:rPr>
              <w:t xml:space="preserve"> </w:t>
            </w:r>
            <w:r w:rsidRPr="007E7CF8">
              <w:rPr>
                <w:sz w:val="28"/>
                <w:szCs w:val="28"/>
              </w:rPr>
              <w:t>Направленное регулирование обмена веществ у сух</w:t>
            </w:r>
            <w:r w:rsidRPr="007E7CF8">
              <w:rPr>
                <w:sz w:val="28"/>
                <w:szCs w:val="28"/>
              </w:rPr>
              <w:t>о</w:t>
            </w:r>
            <w:r w:rsidRPr="007E7CF8">
              <w:rPr>
                <w:sz w:val="28"/>
                <w:szCs w:val="28"/>
              </w:rPr>
              <w:t>стойных коров, как метод получения здорового молодняка и проф</w:t>
            </w:r>
            <w:r w:rsidRPr="007E7CF8">
              <w:rPr>
                <w:sz w:val="28"/>
                <w:szCs w:val="28"/>
              </w:rPr>
              <w:t>и</w:t>
            </w:r>
            <w:r w:rsidRPr="007E7CF8">
              <w:rPr>
                <w:sz w:val="28"/>
                <w:szCs w:val="28"/>
              </w:rPr>
              <w:t>лактики болезней вым</w:t>
            </w:r>
            <w:r w:rsidRPr="007E7CF8">
              <w:rPr>
                <w:sz w:val="28"/>
                <w:szCs w:val="28"/>
              </w:rPr>
              <w:t>е</w:t>
            </w:r>
            <w:r w:rsidRPr="007E7CF8">
              <w:rPr>
                <w:sz w:val="28"/>
                <w:szCs w:val="28"/>
              </w:rPr>
              <w:t>ни</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236</w:t>
            </w:r>
          </w:p>
        </w:tc>
      </w:tr>
      <w:tr w:rsidR="00535CA5" w:rsidRPr="00602437" w:rsidTr="00167978">
        <w:tc>
          <w:tcPr>
            <w:tcW w:w="8748" w:type="dxa"/>
          </w:tcPr>
          <w:p w:rsidR="00535CA5" w:rsidRPr="007E7CF8" w:rsidRDefault="00535CA5" w:rsidP="00535CA5">
            <w:pPr>
              <w:jc w:val="both"/>
              <w:rPr>
                <w:i/>
                <w:sz w:val="28"/>
                <w:szCs w:val="28"/>
              </w:rPr>
            </w:pPr>
            <w:r w:rsidRPr="007E7CF8">
              <w:rPr>
                <w:b/>
                <w:i/>
                <w:sz w:val="28"/>
                <w:szCs w:val="28"/>
              </w:rPr>
              <w:t>Кузьмич Р.Г.</w:t>
            </w:r>
            <w:r>
              <w:rPr>
                <w:b/>
                <w:i/>
                <w:sz w:val="28"/>
                <w:szCs w:val="28"/>
              </w:rPr>
              <w:t xml:space="preserve"> </w:t>
            </w:r>
            <w:r w:rsidRPr="007E7CF8">
              <w:rPr>
                <w:sz w:val="28"/>
                <w:szCs w:val="28"/>
              </w:rPr>
              <w:t xml:space="preserve">Проблемы акушерской и гинекологической патологии у коров в хозяйствах республики </w:t>
            </w:r>
            <w:r>
              <w:rPr>
                <w:sz w:val="28"/>
                <w:szCs w:val="28"/>
              </w:rPr>
              <w:t>Б</w:t>
            </w:r>
            <w:r w:rsidRPr="007E7CF8">
              <w:rPr>
                <w:sz w:val="28"/>
                <w:szCs w:val="28"/>
              </w:rPr>
              <w:t>еларусь и некоторые вопросы ее эти</w:t>
            </w:r>
            <w:r w:rsidRPr="007E7CF8">
              <w:rPr>
                <w:sz w:val="28"/>
                <w:szCs w:val="28"/>
              </w:rPr>
              <w:t>о</w:t>
            </w:r>
            <w:r w:rsidRPr="007E7CF8">
              <w:rPr>
                <w:sz w:val="28"/>
                <w:szCs w:val="28"/>
              </w:rPr>
              <w:t>логии</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239</w:t>
            </w:r>
          </w:p>
        </w:tc>
      </w:tr>
      <w:tr w:rsidR="00535CA5" w:rsidRPr="00602437" w:rsidTr="00167978">
        <w:tc>
          <w:tcPr>
            <w:tcW w:w="8748" w:type="dxa"/>
          </w:tcPr>
          <w:p w:rsidR="00535CA5" w:rsidRPr="007E7CF8" w:rsidRDefault="00535CA5" w:rsidP="00535CA5">
            <w:pPr>
              <w:jc w:val="both"/>
              <w:rPr>
                <w:i/>
                <w:sz w:val="28"/>
                <w:szCs w:val="28"/>
              </w:rPr>
            </w:pPr>
            <w:r w:rsidRPr="007E7CF8">
              <w:rPr>
                <w:b/>
                <w:i/>
                <w:sz w:val="28"/>
                <w:szCs w:val="28"/>
              </w:rPr>
              <w:t>Кузьмич Р.Г., Багрецов В.Ф., Конотоп Д.С.</w:t>
            </w:r>
            <w:r>
              <w:rPr>
                <w:b/>
                <w:i/>
                <w:sz w:val="28"/>
                <w:szCs w:val="28"/>
              </w:rPr>
              <w:t xml:space="preserve"> </w:t>
            </w:r>
            <w:r w:rsidRPr="007E7CF8">
              <w:rPr>
                <w:sz w:val="28"/>
                <w:szCs w:val="28"/>
              </w:rPr>
              <w:t>Определение субпопул</w:t>
            </w:r>
            <w:r w:rsidRPr="007E7CF8">
              <w:rPr>
                <w:sz w:val="28"/>
                <w:szCs w:val="28"/>
              </w:rPr>
              <w:t>я</w:t>
            </w:r>
            <w:r w:rsidRPr="007E7CF8">
              <w:rPr>
                <w:sz w:val="28"/>
                <w:szCs w:val="28"/>
              </w:rPr>
              <w:t xml:space="preserve">ций </w:t>
            </w:r>
            <w:r w:rsidRPr="007E7CF8">
              <w:rPr>
                <w:caps/>
                <w:sz w:val="28"/>
                <w:szCs w:val="28"/>
              </w:rPr>
              <w:t>т</w:t>
            </w:r>
            <w:r w:rsidRPr="007E7CF8">
              <w:rPr>
                <w:sz w:val="28"/>
                <w:szCs w:val="28"/>
              </w:rPr>
              <w:t>-лимфоцитов у свиней с герпесвирусной инфекц</w:t>
            </w:r>
            <w:r w:rsidRPr="007E7CF8">
              <w:rPr>
                <w:sz w:val="28"/>
                <w:szCs w:val="28"/>
              </w:rPr>
              <w:t>и</w:t>
            </w:r>
            <w:r w:rsidRPr="007E7CF8">
              <w:rPr>
                <w:sz w:val="28"/>
                <w:szCs w:val="28"/>
              </w:rPr>
              <w:t>ей</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244</w:t>
            </w:r>
          </w:p>
        </w:tc>
      </w:tr>
      <w:tr w:rsidR="00535CA5" w:rsidRPr="00602437" w:rsidTr="00167978">
        <w:tc>
          <w:tcPr>
            <w:tcW w:w="8748" w:type="dxa"/>
          </w:tcPr>
          <w:p w:rsidR="00535CA5" w:rsidRPr="00602437" w:rsidRDefault="00535CA5" w:rsidP="00535CA5">
            <w:pPr>
              <w:jc w:val="both"/>
              <w:rPr>
                <w:sz w:val="28"/>
                <w:szCs w:val="28"/>
              </w:rPr>
            </w:pPr>
            <w:r w:rsidRPr="0097101B">
              <w:rPr>
                <w:b/>
                <w:i/>
                <w:sz w:val="28"/>
                <w:szCs w:val="28"/>
              </w:rPr>
              <w:t>Кузьмич Р.Г., Мирончик</w:t>
            </w:r>
            <w:r w:rsidRPr="0097101B">
              <w:rPr>
                <w:i/>
                <w:sz w:val="28"/>
                <w:szCs w:val="28"/>
              </w:rPr>
              <w:t xml:space="preserve"> </w:t>
            </w:r>
            <w:r>
              <w:rPr>
                <w:b/>
                <w:i/>
                <w:sz w:val="28"/>
                <w:szCs w:val="28"/>
              </w:rPr>
              <w:t>С.В</w:t>
            </w:r>
            <w:r w:rsidRPr="0097101B">
              <w:rPr>
                <w:b/>
                <w:i/>
                <w:sz w:val="28"/>
                <w:szCs w:val="28"/>
              </w:rPr>
              <w:t>.</w:t>
            </w:r>
            <w:r>
              <w:rPr>
                <w:b/>
                <w:i/>
                <w:sz w:val="28"/>
                <w:szCs w:val="28"/>
              </w:rPr>
              <w:t xml:space="preserve"> </w:t>
            </w:r>
            <w:r>
              <w:rPr>
                <w:sz w:val="28"/>
                <w:szCs w:val="28"/>
              </w:rPr>
              <w:t>Некоторые вопросы этиологии гипе</w:t>
            </w:r>
            <w:r>
              <w:rPr>
                <w:sz w:val="28"/>
                <w:szCs w:val="28"/>
              </w:rPr>
              <w:t>р</w:t>
            </w:r>
            <w:r>
              <w:rPr>
                <w:sz w:val="28"/>
                <w:szCs w:val="28"/>
              </w:rPr>
              <w:t>плазии эндометрия у сук…………………………………………………...</w:t>
            </w:r>
          </w:p>
        </w:tc>
        <w:tc>
          <w:tcPr>
            <w:tcW w:w="900" w:type="dxa"/>
            <w:vAlign w:val="bottom"/>
          </w:tcPr>
          <w:p w:rsidR="00535CA5" w:rsidRPr="00602437" w:rsidRDefault="00535CA5" w:rsidP="00535CA5">
            <w:pPr>
              <w:jc w:val="both"/>
              <w:rPr>
                <w:sz w:val="28"/>
                <w:szCs w:val="28"/>
              </w:rPr>
            </w:pPr>
            <w:r>
              <w:rPr>
                <w:sz w:val="28"/>
                <w:szCs w:val="28"/>
              </w:rPr>
              <w:t>248</w:t>
            </w:r>
          </w:p>
        </w:tc>
      </w:tr>
      <w:tr w:rsidR="00535CA5" w:rsidRPr="00602437" w:rsidTr="00167978">
        <w:tc>
          <w:tcPr>
            <w:tcW w:w="8748" w:type="dxa"/>
          </w:tcPr>
          <w:p w:rsidR="00535CA5" w:rsidRPr="00602437" w:rsidRDefault="00535CA5" w:rsidP="00535CA5">
            <w:pPr>
              <w:jc w:val="both"/>
              <w:rPr>
                <w:sz w:val="28"/>
                <w:szCs w:val="28"/>
              </w:rPr>
            </w:pPr>
            <w:r w:rsidRPr="00BD11B3">
              <w:rPr>
                <w:b/>
                <w:i/>
                <w:sz w:val="28"/>
                <w:szCs w:val="28"/>
              </w:rPr>
              <w:t>Кушнаренко Н.А., Сулейманов С.М., Толкачёв И.С., Дерезина Т.Н.</w:t>
            </w:r>
            <w:r>
              <w:rPr>
                <w:b/>
                <w:i/>
                <w:sz w:val="28"/>
                <w:szCs w:val="28"/>
              </w:rPr>
              <w:t xml:space="preserve"> </w:t>
            </w:r>
            <w:r>
              <w:rPr>
                <w:sz w:val="28"/>
                <w:szCs w:val="28"/>
              </w:rPr>
              <w:t>Воздействие магнитно-светодиодного излучения на структурную о</w:t>
            </w:r>
            <w:r>
              <w:rPr>
                <w:sz w:val="28"/>
                <w:szCs w:val="28"/>
              </w:rPr>
              <w:t>р</w:t>
            </w:r>
            <w:r>
              <w:rPr>
                <w:sz w:val="28"/>
                <w:szCs w:val="28"/>
              </w:rPr>
              <w:t>ганизацию молочной железы у коров при маст</w:t>
            </w:r>
            <w:r>
              <w:rPr>
                <w:sz w:val="28"/>
                <w:szCs w:val="28"/>
              </w:rPr>
              <w:t>и</w:t>
            </w:r>
            <w:r>
              <w:rPr>
                <w:sz w:val="28"/>
                <w:szCs w:val="28"/>
              </w:rPr>
              <w:t>те………………………</w:t>
            </w:r>
          </w:p>
        </w:tc>
        <w:tc>
          <w:tcPr>
            <w:tcW w:w="900" w:type="dxa"/>
            <w:vAlign w:val="bottom"/>
          </w:tcPr>
          <w:p w:rsidR="00535CA5" w:rsidRPr="00602437" w:rsidRDefault="00535CA5" w:rsidP="00535CA5">
            <w:pPr>
              <w:jc w:val="both"/>
              <w:rPr>
                <w:sz w:val="28"/>
                <w:szCs w:val="28"/>
              </w:rPr>
            </w:pPr>
            <w:r>
              <w:rPr>
                <w:sz w:val="28"/>
                <w:szCs w:val="28"/>
              </w:rPr>
              <w:t>253</w:t>
            </w:r>
          </w:p>
        </w:tc>
      </w:tr>
      <w:tr w:rsidR="00535CA5" w:rsidRPr="00602437" w:rsidTr="00167978">
        <w:tc>
          <w:tcPr>
            <w:tcW w:w="8748" w:type="dxa"/>
          </w:tcPr>
          <w:p w:rsidR="00535CA5" w:rsidRPr="00602437" w:rsidRDefault="00535CA5" w:rsidP="00535CA5">
            <w:pPr>
              <w:jc w:val="both"/>
              <w:rPr>
                <w:sz w:val="28"/>
                <w:szCs w:val="28"/>
              </w:rPr>
            </w:pPr>
            <w:r w:rsidRPr="00133E9B">
              <w:rPr>
                <w:b/>
                <w:i/>
                <w:sz w:val="28"/>
                <w:szCs w:val="28"/>
              </w:rPr>
              <w:t>Лемешевский П.В</w:t>
            </w:r>
            <w:r w:rsidRPr="00133E9B">
              <w:rPr>
                <w:b/>
                <w:i/>
                <w:sz w:val="28"/>
                <w:szCs w:val="28"/>
                <w:vertAlign w:val="superscript"/>
              </w:rPr>
              <w:t>1</w:t>
            </w:r>
            <w:r w:rsidRPr="00133E9B">
              <w:rPr>
                <w:b/>
                <w:i/>
                <w:sz w:val="28"/>
                <w:szCs w:val="28"/>
              </w:rPr>
              <w:t>, Ивашкевич О.П., Пилейко В.В.</w:t>
            </w:r>
            <w:r>
              <w:rPr>
                <w:b/>
                <w:i/>
                <w:sz w:val="28"/>
                <w:szCs w:val="28"/>
              </w:rPr>
              <w:t xml:space="preserve"> </w:t>
            </w:r>
            <w:r>
              <w:rPr>
                <w:sz w:val="28"/>
                <w:szCs w:val="28"/>
              </w:rPr>
              <w:t>Инволюция ма</w:t>
            </w:r>
            <w:r>
              <w:rPr>
                <w:sz w:val="28"/>
                <w:szCs w:val="28"/>
              </w:rPr>
              <w:t>т</w:t>
            </w:r>
            <w:r>
              <w:rPr>
                <w:sz w:val="28"/>
                <w:szCs w:val="28"/>
              </w:rPr>
              <w:t>ки у высокопродуктивных к</w:t>
            </w:r>
            <w:r>
              <w:rPr>
                <w:sz w:val="28"/>
                <w:szCs w:val="28"/>
              </w:rPr>
              <w:t>о</w:t>
            </w:r>
            <w:r w:rsidR="00167978">
              <w:rPr>
                <w:sz w:val="28"/>
                <w:szCs w:val="28"/>
              </w:rPr>
              <w:t>ров………………………………………….</w:t>
            </w:r>
          </w:p>
        </w:tc>
        <w:tc>
          <w:tcPr>
            <w:tcW w:w="900" w:type="dxa"/>
            <w:vAlign w:val="bottom"/>
          </w:tcPr>
          <w:p w:rsidR="00167978" w:rsidRDefault="00167978" w:rsidP="00535CA5">
            <w:pPr>
              <w:jc w:val="both"/>
              <w:rPr>
                <w:sz w:val="28"/>
                <w:szCs w:val="28"/>
              </w:rPr>
            </w:pPr>
          </w:p>
          <w:p w:rsidR="00167978" w:rsidRDefault="00535CA5" w:rsidP="00535CA5">
            <w:pPr>
              <w:jc w:val="both"/>
              <w:rPr>
                <w:sz w:val="28"/>
                <w:szCs w:val="28"/>
              </w:rPr>
            </w:pPr>
            <w:r>
              <w:rPr>
                <w:sz w:val="28"/>
                <w:szCs w:val="28"/>
              </w:rPr>
              <w:t>254</w:t>
            </w:r>
          </w:p>
          <w:p w:rsidR="00167978" w:rsidRDefault="00167978" w:rsidP="00535CA5">
            <w:pPr>
              <w:jc w:val="both"/>
              <w:rPr>
                <w:sz w:val="28"/>
                <w:szCs w:val="28"/>
              </w:rPr>
            </w:pPr>
          </w:p>
          <w:p w:rsidR="00167978" w:rsidRPr="00602437" w:rsidRDefault="00167978" w:rsidP="00535CA5">
            <w:pPr>
              <w:jc w:val="both"/>
              <w:rPr>
                <w:sz w:val="28"/>
                <w:szCs w:val="28"/>
              </w:rPr>
            </w:pPr>
          </w:p>
        </w:tc>
      </w:tr>
      <w:tr w:rsidR="00535CA5" w:rsidRPr="00602437" w:rsidTr="00167978">
        <w:tc>
          <w:tcPr>
            <w:tcW w:w="8748" w:type="dxa"/>
          </w:tcPr>
          <w:p w:rsidR="00535CA5" w:rsidRPr="00602437" w:rsidRDefault="00535CA5" w:rsidP="00535CA5">
            <w:pPr>
              <w:pStyle w:val="ab"/>
              <w:ind w:firstLine="0"/>
              <w:jc w:val="both"/>
              <w:rPr>
                <w:szCs w:val="28"/>
              </w:rPr>
            </w:pPr>
            <w:r w:rsidRPr="0064669D">
              <w:rPr>
                <w:b/>
                <w:i/>
              </w:rPr>
              <w:t>Лужных Л.Ю., Нарижный А.Г., Джамалдинов А.Ч.</w:t>
            </w:r>
            <w:r>
              <w:rPr>
                <w:b/>
                <w:i/>
              </w:rPr>
              <w:t xml:space="preserve"> </w:t>
            </w:r>
            <w:r w:rsidRPr="004F074F">
              <w:t>Улучшение к</w:t>
            </w:r>
            <w:r w:rsidRPr="004F074F">
              <w:t>а</w:t>
            </w:r>
            <w:r w:rsidRPr="004F074F">
              <w:t>чество транспортируемой спермы хряков с помощью гепатопроте</w:t>
            </w:r>
            <w:r w:rsidRPr="004F074F">
              <w:t>к</w:t>
            </w:r>
            <w:r w:rsidRPr="004F074F">
              <w:t>торных в</w:t>
            </w:r>
            <w:r w:rsidRPr="004F074F">
              <w:t>е</w:t>
            </w:r>
            <w:r w:rsidRPr="004F074F">
              <w:t>ществ</w:t>
            </w:r>
            <w:r>
              <w:t>……………………………………………………………..</w:t>
            </w:r>
          </w:p>
        </w:tc>
        <w:tc>
          <w:tcPr>
            <w:tcW w:w="900" w:type="dxa"/>
            <w:vAlign w:val="bottom"/>
          </w:tcPr>
          <w:p w:rsidR="00535CA5" w:rsidRPr="00602437" w:rsidRDefault="00535CA5" w:rsidP="00535CA5">
            <w:pPr>
              <w:jc w:val="both"/>
              <w:rPr>
                <w:sz w:val="28"/>
                <w:szCs w:val="28"/>
              </w:rPr>
            </w:pPr>
            <w:r>
              <w:rPr>
                <w:sz w:val="28"/>
                <w:szCs w:val="28"/>
              </w:rPr>
              <w:t>259</w:t>
            </w:r>
          </w:p>
        </w:tc>
      </w:tr>
      <w:tr w:rsidR="00535CA5" w:rsidRPr="00602437" w:rsidTr="00167978">
        <w:tc>
          <w:tcPr>
            <w:tcW w:w="8748" w:type="dxa"/>
          </w:tcPr>
          <w:p w:rsidR="00535CA5" w:rsidRPr="00602437" w:rsidRDefault="00535CA5" w:rsidP="00535CA5">
            <w:pPr>
              <w:jc w:val="both"/>
              <w:rPr>
                <w:sz w:val="28"/>
                <w:szCs w:val="28"/>
              </w:rPr>
            </w:pPr>
            <w:r w:rsidRPr="0064669D">
              <w:rPr>
                <w:b/>
                <w:i/>
                <w:sz w:val="28"/>
                <w:szCs w:val="28"/>
              </w:rPr>
              <w:t>Мамаев А.В., Лещуков К.А., Самусенко Л.Д.</w:t>
            </w:r>
            <w:r>
              <w:rPr>
                <w:b/>
                <w:i/>
                <w:sz w:val="28"/>
                <w:szCs w:val="28"/>
              </w:rPr>
              <w:t xml:space="preserve"> </w:t>
            </w:r>
            <w:r>
              <w:rPr>
                <w:sz w:val="28"/>
                <w:szCs w:val="28"/>
              </w:rPr>
              <w:t>Гормональный и имму</w:t>
            </w:r>
            <w:r>
              <w:rPr>
                <w:sz w:val="28"/>
                <w:szCs w:val="28"/>
              </w:rPr>
              <w:t>н</w:t>
            </w:r>
            <w:r>
              <w:rPr>
                <w:sz w:val="28"/>
                <w:szCs w:val="28"/>
              </w:rPr>
              <w:t>ный статус коров и свиней с разным биоэлектрическим потенциалом БАЦ………………………………………………………………………</w:t>
            </w:r>
            <w:r w:rsidR="00167978">
              <w:rPr>
                <w:sz w:val="28"/>
                <w:szCs w:val="28"/>
              </w:rPr>
              <w:t>...</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263</w:t>
            </w:r>
          </w:p>
        </w:tc>
      </w:tr>
      <w:tr w:rsidR="00535CA5" w:rsidRPr="00602437" w:rsidTr="00167978">
        <w:tc>
          <w:tcPr>
            <w:tcW w:w="8748" w:type="dxa"/>
          </w:tcPr>
          <w:p w:rsidR="00535CA5" w:rsidRPr="00602437" w:rsidRDefault="00535CA5" w:rsidP="00535CA5">
            <w:pPr>
              <w:jc w:val="both"/>
              <w:rPr>
                <w:sz w:val="28"/>
                <w:szCs w:val="28"/>
              </w:rPr>
            </w:pPr>
            <w:r w:rsidRPr="001D4ABF">
              <w:rPr>
                <w:b/>
                <w:i/>
                <w:sz w:val="28"/>
                <w:szCs w:val="28"/>
              </w:rPr>
              <w:t>Мамедли А.Т.</w:t>
            </w:r>
            <w:r>
              <w:rPr>
                <w:b/>
                <w:i/>
                <w:sz w:val="28"/>
                <w:szCs w:val="28"/>
              </w:rPr>
              <w:t xml:space="preserve"> </w:t>
            </w:r>
            <w:r>
              <w:rPr>
                <w:sz w:val="28"/>
                <w:szCs w:val="28"/>
              </w:rPr>
              <w:t>Усовершенствование методов диагностики скрытого мастита и меры борьбы с ним……………………………………………...</w:t>
            </w:r>
          </w:p>
        </w:tc>
        <w:tc>
          <w:tcPr>
            <w:tcW w:w="900" w:type="dxa"/>
            <w:vAlign w:val="bottom"/>
          </w:tcPr>
          <w:p w:rsidR="00535CA5" w:rsidRPr="00602437" w:rsidRDefault="00535CA5" w:rsidP="00535CA5">
            <w:pPr>
              <w:jc w:val="both"/>
              <w:rPr>
                <w:sz w:val="28"/>
                <w:szCs w:val="28"/>
              </w:rPr>
            </w:pPr>
            <w:r>
              <w:rPr>
                <w:sz w:val="28"/>
                <w:szCs w:val="28"/>
              </w:rPr>
              <w:t>268</w:t>
            </w:r>
          </w:p>
        </w:tc>
      </w:tr>
      <w:tr w:rsidR="00535CA5" w:rsidRPr="00602437" w:rsidTr="00167978">
        <w:tc>
          <w:tcPr>
            <w:tcW w:w="8748" w:type="dxa"/>
          </w:tcPr>
          <w:p w:rsidR="00535CA5" w:rsidRPr="00602437" w:rsidRDefault="00535CA5" w:rsidP="00535CA5">
            <w:pPr>
              <w:jc w:val="both"/>
              <w:rPr>
                <w:sz w:val="28"/>
                <w:szCs w:val="28"/>
              </w:rPr>
            </w:pPr>
            <w:r w:rsidRPr="00032D00">
              <w:rPr>
                <w:b/>
                <w:bCs/>
                <w:i/>
                <w:sz w:val="28"/>
                <w:szCs w:val="28"/>
              </w:rPr>
              <w:t>Мисайлов В.Д., Коцарев., В.Н Шахов А.Г., Ермолова Т.Г.,</w:t>
            </w:r>
            <w:r>
              <w:rPr>
                <w:b/>
                <w:bCs/>
                <w:i/>
                <w:sz w:val="28"/>
                <w:szCs w:val="28"/>
              </w:rPr>
              <w:t xml:space="preserve"> </w:t>
            </w:r>
            <w:r w:rsidRPr="00032D00">
              <w:rPr>
                <w:b/>
                <w:i/>
                <w:sz w:val="28"/>
              </w:rPr>
              <w:t>Шушл</w:t>
            </w:r>
            <w:r w:rsidRPr="00032D00">
              <w:rPr>
                <w:b/>
                <w:i/>
                <w:sz w:val="28"/>
              </w:rPr>
              <w:t>е</w:t>
            </w:r>
            <w:r w:rsidRPr="00032D00">
              <w:rPr>
                <w:b/>
                <w:i/>
                <w:sz w:val="28"/>
              </w:rPr>
              <w:t>бин В.И., Скрыльников О.Н., Горохов</w:t>
            </w:r>
            <w:r w:rsidRPr="00032D00">
              <w:rPr>
                <w:i/>
                <w:sz w:val="28"/>
              </w:rPr>
              <w:t xml:space="preserve"> </w:t>
            </w:r>
            <w:r w:rsidRPr="00032D00">
              <w:rPr>
                <w:b/>
                <w:i/>
                <w:sz w:val="28"/>
              </w:rPr>
              <w:t>Н.А.</w:t>
            </w:r>
            <w:r>
              <w:rPr>
                <w:i/>
                <w:sz w:val="28"/>
              </w:rPr>
              <w:t xml:space="preserve"> </w:t>
            </w:r>
            <w:r>
              <w:rPr>
                <w:sz w:val="28"/>
              </w:rPr>
              <w:t>К проблеме позднего то</w:t>
            </w:r>
            <w:r>
              <w:rPr>
                <w:sz w:val="28"/>
              </w:rPr>
              <w:t>к</w:t>
            </w:r>
            <w:r>
              <w:rPr>
                <w:sz w:val="28"/>
              </w:rPr>
              <w:t>сикоза (гестоза) у беременных свином</w:t>
            </w:r>
            <w:r>
              <w:rPr>
                <w:sz w:val="28"/>
              </w:rPr>
              <w:t>а</w:t>
            </w:r>
            <w:r w:rsidR="00167978">
              <w:rPr>
                <w:sz w:val="28"/>
              </w:rPr>
              <w:t>ток……………………………..</w:t>
            </w:r>
            <w:r>
              <w:rPr>
                <w:sz w:val="28"/>
              </w:rPr>
              <w:t>.</w:t>
            </w:r>
          </w:p>
        </w:tc>
        <w:tc>
          <w:tcPr>
            <w:tcW w:w="900" w:type="dxa"/>
            <w:vAlign w:val="bottom"/>
          </w:tcPr>
          <w:p w:rsidR="00535CA5" w:rsidRPr="00602437" w:rsidRDefault="00535CA5" w:rsidP="00535CA5">
            <w:pPr>
              <w:jc w:val="both"/>
              <w:rPr>
                <w:sz w:val="28"/>
                <w:szCs w:val="28"/>
              </w:rPr>
            </w:pPr>
            <w:r>
              <w:rPr>
                <w:sz w:val="28"/>
                <w:szCs w:val="28"/>
              </w:rPr>
              <w:t>272</w:t>
            </w:r>
          </w:p>
        </w:tc>
      </w:tr>
      <w:tr w:rsidR="00535CA5" w:rsidRPr="00602437" w:rsidTr="00167978">
        <w:tc>
          <w:tcPr>
            <w:tcW w:w="8748" w:type="dxa"/>
          </w:tcPr>
          <w:p w:rsidR="00535CA5" w:rsidRPr="00602437" w:rsidRDefault="00535CA5" w:rsidP="00535CA5">
            <w:pPr>
              <w:jc w:val="both"/>
              <w:rPr>
                <w:sz w:val="28"/>
                <w:szCs w:val="28"/>
              </w:rPr>
            </w:pPr>
            <w:r w:rsidRPr="00AE72C4">
              <w:rPr>
                <w:b/>
                <w:bCs/>
                <w:i/>
                <w:sz w:val="28"/>
                <w:szCs w:val="28"/>
              </w:rPr>
              <w:t>Мисайлов В.Д., Коцарев В.Н., Сулейманов С.М., Толкачев И.С., Скрыльников О.Н., Горохов Н.А.</w:t>
            </w:r>
            <w:r>
              <w:rPr>
                <w:b/>
                <w:sz w:val="28"/>
                <w:szCs w:val="28"/>
              </w:rPr>
              <w:t xml:space="preserve"> </w:t>
            </w:r>
            <w:r>
              <w:rPr>
                <w:sz w:val="28"/>
                <w:szCs w:val="28"/>
              </w:rPr>
              <w:t>Течение родов, послеродового п</w:t>
            </w:r>
            <w:r>
              <w:rPr>
                <w:sz w:val="28"/>
                <w:szCs w:val="28"/>
              </w:rPr>
              <w:t>е</w:t>
            </w:r>
            <w:r>
              <w:rPr>
                <w:sz w:val="28"/>
                <w:szCs w:val="28"/>
              </w:rPr>
              <w:t>риода у свиноматок с симптомокомплексом гестоза и жизнеспосо</w:t>
            </w:r>
            <w:r>
              <w:rPr>
                <w:sz w:val="28"/>
                <w:szCs w:val="28"/>
              </w:rPr>
              <w:t>б</w:t>
            </w:r>
            <w:r>
              <w:rPr>
                <w:sz w:val="28"/>
                <w:szCs w:val="28"/>
              </w:rPr>
              <w:t>ность получаемого припл</w:t>
            </w:r>
            <w:r>
              <w:rPr>
                <w:sz w:val="28"/>
                <w:szCs w:val="28"/>
              </w:rPr>
              <w:t>о</w:t>
            </w:r>
            <w:r>
              <w:rPr>
                <w:sz w:val="28"/>
                <w:szCs w:val="28"/>
              </w:rPr>
              <w:t>да………………………………………………</w:t>
            </w:r>
          </w:p>
        </w:tc>
        <w:tc>
          <w:tcPr>
            <w:tcW w:w="900" w:type="dxa"/>
            <w:vAlign w:val="bottom"/>
          </w:tcPr>
          <w:p w:rsidR="00535CA5" w:rsidRPr="00602437" w:rsidRDefault="00535CA5" w:rsidP="00535CA5">
            <w:pPr>
              <w:jc w:val="both"/>
              <w:rPr>
                <w:sz w:val="28"/>
                <w:szCs w:val="28"/>
              </w:rPr>
            </w:pPr>
            <w:r>
              <w:rPr>
                <w:sz w:val="28"/>
                <w:szCs w:val="28"/>
              </w:rPr>
              <w:t>276</w:t>
            </w:r>
          </w:p>
        </w:tc>
      </w:tr>
      <w:tr w:rsidR="00535CA5" w:rsidRPr="00602437" w:rsidTr="00167978">
        <w:tc>
          <w:tcPr>
            <w:tcW w:w="8748" w:type="dxa"/>
          </w:tcPr>
          <w:p w:rsidR="00535CA5" w:rsidRPr="000426C7" w:rsidRDefault="00535CA5" w:rsidP="00535CA5">
            <w:pPr>
              <w:jc w:val="both"/>
              <w:rPr>
                <w:sz w:val="28"/>
                <w:szCs w:val="28"/>
              </w:rPr>
            </w:pPr>
            <w:r w:rsidRPr="000426C7">
              <w:rPr>
                <w:b/>
                <w:i/>
                <w:sz w:val="28"/>
                <w:szCs w:val="28"/>
              </w:rPr>
              <w:t>Мисайлов В.Д., Коцарев В.Н., Скрыльников О.Н.</w:t>
            </w:r>
            <w:r w:rsidRPr="000426C7">
              <w:rPr>
                <w:b/>
                <w:sz w:val="28"/>
                <w:szCs w:val="28"/>
              </w:rPr>
              <w:t xml:space="preserve"> </w:t>
            </w:r>
            <w:r w:rsidRPr="000426C7">
              <w:rPr>
                <w:sz w:val="28"/>
                <w:szCs w:val="28"/>
              </w:rPr>
              <w:t>О сроках  получ</w:t>
            </w:r>
            <w:r w:rsidRPr="000426C7">
              <w:rPr>
                <w:sz w:val="28"/>
                <w:szCs w:val="28"/>
              </w:rPr>
              <w:t>е</w:t>
            </w:r>
            <w:r w:rsidRPr="000426C7">
              <w:rPr>
                <w:sz w:val="28"/>
                <w:szCs w:val="28"/>
              </w:rPr>
              <w:t>ния секрета молочной железы у свиноматок для диагностических ц</w:t>
            </w:r>
            <w:r w:rsidRPr="000426C7">
              <w:rPr>
                <w:sz w:val="28"/>
                <w:szCs w:val="28"/>
              </w:rPr>
              <w:t>е</w:t>
            </w:r>
            <w:r w:rsidRPr="000426C7">
              <w:rPr>
                <w:sz w:val="28"/>
                <w:szCs w:val="28"/>
              </w:rPr>
              <w:t>лей……………………………………………………………</w:t>
            </w:r>
            <w:r>
              <w:rPr>
                <w:sz w:val="28"/>
                <w:szCs w:val="28"/>
              </w:rPr>
              <w:t>………..</w:t>
            </w:r>
            <w:r w:rsidRPr="000426C7">
              <w:rPr>
                <w:sz w:val="28"/>
                <w:szCs w:val="28"/>
              </w:rPr>
              <w:t>…</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279</w:t>
            </w:r>
          </w:p>
        </w:tc>
      </w:tr>
      <w:tr w:rsidR="00535CA5" w:rsidRPr="00602437" w:rsidTr="00167978">
        <w:tc>
          <w:tcPr>
            <w:tcW w:w="8748" w:type="dxa"/>
          </w:tcPr>
          <w:p w:rsidR="00535CA5" w:rsidRPr="00602437" w:rsidRDefault="00535CA5" w:rsidP="00535CA5">
            <w:pPr>
              <w:jc w:val="both"/>
              <w:rPr>
                <w:sz w:val="28"/>
                <w:szCs w:val="28"/>
              </w:rPr>
            </w:pPr>
            <w:r w:rsidRPr="00153BB0">
              <w:rPr>
                <w:b/>
                <w:i/>
                <w:sz w:val="28"/>
                <w:szCs w:val="28"/>
              </w:rPr>
              <w:t>Михалёв В.И.</w:t>
            </w:r>
            <w:r>
              <w:rPr>
                <w:b/>
                <w:i/>
                <w:sz w:val="28"/>
                <w:szCs w:val="28"/>
              </w:rPr>
              <w:t xml:space="preserve"> </w:t>
            </w:r>
            <w:r>
              <w:rPr>
                <w:sz w:val="28"/>
                <w:szCs w:val="28"/>
              </w:rPr>
              <w:t>Формы проявления послеродовой субинволюции матки у к</w:t>
            </w:r>
            <w:r>
              <w:rPr>
                <w:sz w:val="28"/>
                <w:szCs w:val="28"/>
              </w:rPr>
              <w:t>о</w:t>
            </w:r>
            <w:r>
              <w:rPr>
                <w:sz w:val="28"/>
                <w:szCs w:val="28"/>
              </w:rPr>
              <w:t>ров……………………………………………………………………….</w:t>
            </w:r>
          </w:p>
        </w:tc>
        <w:tc>
          <w:tcPr>
            <w:tcW w:w="900" w:type="dxa"/>
            <w:vAlign w:val="bottom"/>
          </w:tcPr>
          <w:p w:rsidR="00535CA5" w:rsidRPr="00602437" w:rsidRDefault="00535CA5" w:rsidP="00535CA5">
            <w:pPr>
              <w:jc w:val="both"/>
              <w:rPr>
                <w:sz w:val="28"/>
                <w:szCs w:val="28"/>
              </w:rPr>
            </w:pPr>
            <w:r>
              <w:rPr>
                <w:sz w:val="28"/>
                <w:szCs w:val="28"/>
              </w:rPr>
              <w:t>282</w:t>
            </w:r>
          </w:p>
        </w:tc>
      </w:tr>
      <w:tr w:rsidR="00535CA5" w:rsidRPr="00602437" w:rsidTr="00167978">
        <w:tc>
          <w:tcPr>
            <w:tcW w:w="8748" w:type="dxa"/>
          </w:tcPr>
          <w:p w:rsidR="00535CA5" w:rsidRPr="00602437" w:rsidRDefault="00535CA5" w:rsidP="00535CA5">
            <w:pPr>
              <w:jc w:val="both"/>
              <w:rPr>
                <w:sz w:val="28"/>
                <w:szCs w:val="28"/>
              </w:rPr>
            </w:pPr>
            <w:r w:rsidRPr="004D4229">
              <w:rPr>
                <w:b/>
                <w:i/>
                <w:sz w:val="28"/>
                <w:szCs w:val="28"/>
              </w:rPr>
              <w:t>Насибов М.Н., Авдеенко В.С.</w:t>
            </w:r>
            <w:r>
              <w:rPr>
                <w:b/>
                <w:i/>
                <w:sz w:val="28"/>
                <w:szCs w:val="28"/>
              </w:rPr>
              <w:t xml:space="preserve"> </w:t>
            </w:r>
            <w:r>
              <w:rPr>
                <w:sz w:val="28"/>
                <w:szCs w:val="28"/>
              </w:rPr>
              <w:t>Типы нервной деятельности у хряков и их практическое применение в свиноводс</w:t>
            </w:r>
            <w:r>
              <w:rPr>
                <w:sz w:val="28"/>
                <w:szCs w:val="28"/>
              </w:rPr>
              <w:t>т</w:t>
            </w:r>
            <w:r>
              <w:rPr>
                <w:sz w:val="28"/>
                <w:szCs w:val="28"/>
              </w:rPr>
              <w:t>ве…………………………….</w:t>
            </w:r>
          </w:p>
        </w:tc>
        <w:tc>
          <w:tcPr>
            <w:tcW w:w="900" w:type="dxa"/>
            <w:vAlign w:val="bottom"/>
          </w:tcPr>
          <w:p w:rsidR="00535CA5" w:rsidRPr="00602437" w:rsidRDefault="00535CA5" w:rsidP="00535CA5">
            <w:pPr>
              <w:jc w:val="both"/>
              <w:rPr>
                <w:sz w:val="28"/>
                <w:szCs w:val="28"/>
              </w:rPr>
            </w:pPr>
            <w:r>
              <w:rPr>
                <w:sz w:val="28"/>
                <w:szCs w:val="28"/>
              </w:rPr>
              <w:t>283</w:t>
            </w:r>
          </w:p>
        </w:tc>
      </w:tr>
      <w:tr w:rsidR="00535CA5" w:rsidRPr="00602437" w:rsidTr="00167978">
        <w:tc>
          <w:tcPr>
            <w:tcW w:w="8748" w:type="dxa"/>
          </w:tcPr>
          <w:p w:rsidR="00535CA5" w:rsidRPr="00602437" w:rsidRDefault="00535CA5" w:rsidP="00535CA5">
            <w:pPr>
              <w:jc w:val="both"/>
              <w:rPr>
                <w:sz w:val="28"/>
                <w:szCs w:val="28"/>
              </w:rPr>
            </w:pPr>
            <w:r w:rsidRPr="004D4229">
              <w:rPr>
                <w:b/>
                <w:i/>
                <w:sz w:val="28"/>
                <w:szCs w:val="28"/>
              </w:rPr>
              <w:t>Насибов М.Н., Авдеенко В.С.</w:t>
            </w:r>
            <w:r>
              <w:rPr>
                <w:b/>
                <w:i/>
                <w:sz w:val="28"/>
                <w:szCs w:val="28"/>
              </w:rPr>
              <w:t xml:space="preserve"> </w:t>
            </w:r>
            <w:r>
              <w:rPr>
                <w:sz w:val="28"/>
                <w:szCs w:val="28"/>
              </w:rPr>
              <w:t>Методы стимуляции воспроизводител</w:t>
            </w:r>
            <w:r>
              <w:rPr>
                <w:sz w:val="28"/>
                <w:szCs w:val="28"/>
              </w:rPr>
              <w:t>ь</w:t>
            </w:r>
            <w:r>
              <w:rPr>
                <w:sz w:val="28"/>
                <w:szCs w:val="28"/>
              </w:rPr>
              <w:t>ной способности хряков-производителей………………………………</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285</w:t>
            </w:r>
          </w:p>
        </w:tc>
      </w:tr>
      <w:tr w:rsidR="00535CA5" w:rsidRPr="00602437" w:rsidTr="00167978">
        <w:tc>
          <w:tcPr>
            <w:tcW w:w="8748" w:type="dxa"/>
          </w:tcPr>
          <w:p w:rsidR="00535CA5" w:rsidRPr="008875B7" w:rsidRDefault="00535CA5" w:rsidP="00535CA5">
            <w:pPr>
              <w:jc w:val="both"/>
              <w:rPr>
                <w:sz w:val="28"/>
                <w:szCs w:val="28"/>
              </w:rPr>
            </w:pPr>
            <w:r w:rsidRPr="008875B7">
              <w:rPr>
                <w:b/>
                <w:i/>
                <w:sz w:val="28"/>
                <w:szCs w:val="28"/>
              </w:rPr>
              <w:t xml:space="preserve">Некрасов А.А, Попов Н.А., Сулима Н.Н. </w:t>
            </w:r>
            <w:r w:rsidRPr="008875B7">
              <w:rPr>
                <w:sz w:val="28"/>
                <w:szCs w:val="28"/>
              </w:rPr>
              <w:t>Иммунопрофилактика и</w:t>
            </w:r>
            <w:r w:rsidRPr="008875B7">
              <w:rPr>
                <w:sz w:val="28"/>
                <w:szCs w:val="28"/>
              </w:rPr>
              <w:t>н</w:t>
            </w:r>
            <w:r w:rsidRPr="008875B7">
              <w:rPr>
                <w:sz w:val="28"/>
                <w:szCs w:val="28"/>
              </w:rPr>
              <w:t>фекционных заболеваний – один из путей повышения молочной пр</w:t>
            </w:r>
            <w:r w:rsidRPr="008875B7">
              <w:rPr>
                <w:sz w:val="28"/>
                <w:szCs w:val="28"/>
              </w:rPr>
              <w:t>о</w:t>
            </w:r>
            <w:r w:rsidRPr="008875B7">
              <w:rPr>
                <w:sz w:val="28"/>
                <w:szCs w:val="28"/>
              </w:rPr>
              <w:t>дуктивности к</w:t>
            </w:r>
            <w:r w:rsidRPr="008875B7">
              <w:rPr>
                <w:sz w:val="28"/>
                <w:szCs w:val="28"/>
              </w:rPr>
              <w:t>о</w:t>
            </w:r>
            <w:r w:rsidRPr="008875B7">
              <w:rPr>
                <w:sz w:val="28"/>
                <w:szCs w:val="28"/>
              </w:rPr>
              <w:t>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286</w:t>
            </w:r>
          </w:p>
        </w:tc>
      </w:tr>
      <w:tr w:rsidR="00535CA5" w:rsidRPr="00602437" w:rsidTr="00167978">
        <w:tc>
          <w:tcPr>
            <w:tcW w:w="8748" w:type="dxa"/>
          </w:tcPr>
          <w:p w:rsidR="00535CA5" w:rsidRPr="00602437" w:rsidRDefault="00535CA5" w:rsidP="00535CA5">
            <w:pPr>
              <w:jc w:val="both"/>
              <w:rPr>
                <w:sz w:val="28"/>
                <w:szCs w:val="28"/>
              </w:rPr>
            </w:pPr>
            <w:r w:rsidRPr="0068135F">
              <w:rPr>
                <w:b/>
                <w:i/>
                <w:sz w:val="28"/>
                <w:szCs w:val="28"/>
              </w:rPr>
              <w:t>Никитин В.Я., Меликова Ю.Н.</w:t>
            </w:r>
            <w:r>
              <w:rPr>
                <w:b/>
                <w:i/>
                <w:sz w:val="28"/>
                <w:szCs w:val="28"/>
              </w:rPr>
              <w:t xml:space="preserve"> </w:t>
            </w:r>
            <w:r w:rsidRPr="0068135F">
              <w:rPr>
                <w:sz w:val="28"/>
                <w:szCs w:val="28"/>
              </w:rPr>
              <w:t>Особенности</w:t>
            </w:r>
            <w:r>
              <w:rPr>
                <w:b/>
                <w:sz w:val="28"/>
                <w:szCs w:val="28"/>
              </w:rPr>
              <w:t xml:space="preserve"> </w:t>
            </w:r>
            <w:r>
              <w:rPr>
                <w:sz w:val="28"/>
                <w:szCs w:val="28"/>
              </w:rPr>
              <w:t>искусственного осем</w:t>
            </w:r>
            <w:r>
              <w:rPr>
                <w:sz w:val="28"/>
                <w:szCs w:val="28"/>
              </w:rPr>
              <w:t>е</w:t>
            </w:r>
            <w:r>
              <w:rPr>
                <w:sz w:val="28"/>
                <w:szCs w:val="28"/>
              </w:rPr>
              <w:t>нения свиней в Ставропольском крае……………………………………..</w:t>
            </w:r>
          </w:p>
        </w:tc>
        <w:tc>
          <w:tcPr>
            <w:tcW w:w="900" w:type="dxa"/>
            <w:vAlign w:val="bottom"/>
          </w:tcPr>
          <w:p w:rsidR="00535CA5" w:rsidRPr="00602437" w:rsidRDefault="00535CA5" w:rsidP="00535CA5">
            <w:pPr>
              <w:jc w:val="both"/>
              <w:rPr>
                <w:sz w:val="28"/>
                <w:szCs w:val="28"/>
              </w:rPr>
            </w:pPr>
            <w:r>
              <w:rPr>
                <w:sz w:val="28"/>
                <w:szCs w:val="28"/>
              </w:rPr>
              <w:t>290</w:t>
            </w:r>
          </w:p>
        </w:tc>
      </w:tr>
      <w:tr w:rsidR="00535CA5" w:rsidRPr="00602437" w:rsidTr="00167978">
        <w:tc>
          <w:tcPr>
            <w:tcW w:w="8748" w:type="dxa"/>
          </w:tcPr>
          <w:p w:rsidR="00535CA5" w:rsidRPr="00602437" w:rsidRDefault="00535CA5" w:rsidP="00535CA5">
            <w:pPr>
              <w:jc w:val="both"/>
              <w:rPr>
                <w:sz w:val="28"/>
                <w:szCs w:val="28"/>
              </w:rPr>
            </w:pPr>
            <w:r w:rsidRPr="006B7741">
              <w:rPr>
                <w:b/>
                <w:i/>
                <w:sz w:val="28"/>
                <w:szCs w:val="28"/>
              </w:rPr>
              <w:t>Никитушкина Н.А., Гордиенко Л.Н., Герова Е.А.</w:t>
            </w:r>
            <w:r>
              <w:rPr>
                <w:sz w:val="28"/>
                <w:szCs w:val="28"/>
              </w:rPr>
              <w:t xml:space="preserve"> Роль стафилоко</w:t>
            </w:r>
            <w:r>
              <w:rPr>
                <w:sz w:val="28"/>
                <w:szCs w:val="28"/>
              </w:rPr>
              <w:t>к</w:t>
            </w:r>
            <w:r>
              <w:rPr>
                <w:sz w:val="28"/>
                <w:szCs w:val="28"/>
              </w:rPr>
              <w:t>ковой микрофлоры в этиологии субклинического мастита у сук……….</w:t>
            </w:r>
          </w:p>
        </w:tc>
        <w:tc>
          <w:tcPr>
            <w:tcW w:w="900" w:type="dxa"/>
            <w:vAlign w:val="bottom"/>
          </w:tcPr>
          <w:p w:rsidR="00535CA5" w:rsidRPr="00602437" w:rsidRDefault="00535CA5" w:rsidP="00535CA5">
            <w:pPr>
              <w:jc w:val="both"/>
              <w:rPr>
                <w:sz w:val="28"/>
                <w:szCs w:val="28"/>
              </w:rPr>
            </w:pPr>
            <w:r>
              <w:rPr>
                <w:sz w:val="28"/>
                <w:szCs w:val="28"/>
              </w:rPr>
              <w:t>293</w:t>
            </w:r>
          </w:p>
        </w:tc>
      </w:tr>
      <w:tr w:rsidR="00535CA5" w:rsidRPr="00602437" w:rsidTr="00167978">
        <w:tc>
          <w:tcPr>
            <w:tcW w:w="8748" w:type="dxa"/>
          </w:tcPr>
          <w:p w:rsidR="00535CA5" w:rsidRPr="006B7741" w:rsidRDefault="00535CA5" w:rsidP="00535CA5">
            <w:pPr>
              <w:jc w:val="both"/>
              <w:rPr>
                <w:b/>
                <w:i/>
                <w:sz w:val="28"/>
                <w:szCs w:val="28"/>
              </w:rPr>
            </w:pPr>
            <w:r w:rsidRPr="005C593B">
              <w:rPr>
                <w:b/>
                <w:i/>
                <w:sz w:val="28"/>
                <w:szCs w:val="28"/>
              </w:rPr>
              <w:t>Олексиевич Е.А., Рустенова Р.М.</w:t>
            </w:r>
            <w:r>
              <w:rPr>
                <w:b/>
                <w:i/>
                <w:sz w:val="28"/>
                <w:szCs w:val="28"/>
              </w:rPr>
              <w:t xml:space="preserve"> </w:t>
            </w:r>
            <w:r>
              <w:rPr>
                <w:sz w:val="28"/>
                <w:szCs w:val="28"/>
              </w:rPr>
              <w:t>Влияние генитальной формы ИРТ на воспроизводительные качества к</w:t>
            </w:r>
            <w:r>
              <w:rPr>
                <w:sz w:val="28"/>
                <w:szCs w:val="28"/>
              </w:rPr>
              <w:t>о</w:t>
            </w:r>
            <w:r w:rsidR="00167978">
              <w:rPr>
                <w:sz w:val="28"/>
                <w:szCs w:val="28"/>
              </w:rPr>
              <w:t>ров…………………………………</w:t>
            </w:r>
          </w:p>
        </w:tc>
        <w:tc>
          <w:tcPr>
            <w:tcW w:w="900" w:type="dxa"/>
            <w:vAlign w:val="bottom"/>
          </w:tcPr>
          <w:p w:rsidR="00535CA5" w:rsidRPr="00602437" w:rsidRDefault="00535CA5" w:rsidP="00535CA5">
            <w:pPr>
              <w:jc w:val="both"/>
              <w:rPr>
                <w:sz w:val="28"/>
                <w:szCs w:val="28"/>
              </w:rPr>
            </w:pPr>
            <w:r>
              <w:rPr>
                <w:sz w:val="28"/>
                <w:szCs w:val="28"/>
              </w:rPr>
              <w:t>296</w:t>
            </w:r>
          </w:p>
        </w:tc>
      </w:tr>
      <w:tr w:rsidR="00535CA5" w:rsidRPr="00602437" w:rsidTr="00167978">
        <w:tc>
          <w:tcPr>
            <w:tcW w:w="8748" w:type="dxa"/>
          </w:tcPr>
          <w:p w:rsidR="00535CA5" w:rsidRPr="006B7741" w:rsidRDefault="00535CA5" w:rsidP="00535CA5">
            <w:pPr>
              <w:jc w:val="both"/>
              <w:rPr>
                <w:b/>
                <w:i/>
                <w:sz w:val="28"/>
                <w:szCs w:val="28"/>
              </w:rPr>
            </w:pPr>
            <w:r w:rsidRPr="00586A2C">
              <w:rPr>
                <w:b/>
                <w:i/>
                <w:sz w:val="28"/>
                <w:szCs w:val="28"/>
              </w:rPr>
              <w:t>Папин Н.Е.</w:t>
            </w:r>
            <w:r>
              <w:rPr>
                <w:b/>
                <w:i/>
                <w:sz w:val="28"/>
                <w:szCs w:val="28"/>
              </w:rPr>
              <w:t xml:space="preserve"> </w:t>
            </w:r>
            <w:r>
              <w:rPr>
                <w:sz w:val="28"/>
                <w:szCs w:val="28"/>
              </w:rPr>
              <w:t>Фруктоза в цельной крови и печени беременных к</w:t>
            </w:r>
            <w:r>
              <w:rPr>
                <w:sz w:val="28"/>
                <w:szCs w:val="28"/>
              </w:rPr>
              <w:t>о</w:t>
            </w:r>
            <w:r>
              <w:rPr>
                <w:sz w:val="28"/>
                <w:szCs w:val="28"/>
              </w:rPr>
              <w:t>ров…..</w:t>
            </w:r>
          </w:p>
        </w:tc>
        <w:tc>
          <w:tcPr>
            <w:tcW w:w="900" w:type="dxa"/>
            <w:vAlign w:val="bottom"/>
          </w:tcPr>
          <w:p w:rsidR="00535CA5" w:rsidRPr="00602437" w:rsidRDefault="00535CA5" w:rsidP="00535CA5">
            <w:pPr>
              <w:jc w:val="both"/>
              <w:rPr>
                <w:sz w:val="28"/>
                <w:szCs w:val="28"/>
              </w:rPr>
            </w:pPr>
            <w:r>
              <w:rPr>
                <w:sz w:val="28"/>
                <w:szCs w:val="28"/>
              </w:rPr>
              <w:t>299</w:t>
            </w:r>
          </w:p>
        </w:tc>
      </w:tr>
      <w:tr w:rsidR="00535CA5" w:rsidRPr="00602437" w:rsidTr="00167978">
        <w:tc>
          <w:tcPr>
            <w:tcW w:w="8748" w:type="dxa"/>
          </w:tcPr>
          <w:p w:rsidR="00535CA5" w:rsidRPr="000426C7" w:rsidRDefault="00535CA5" w:rsidP="00535CA5">
            <w:pPr>
              <w:jc w:val="both"/>
              <w:rPr>
                <w:b/>
                <w:i/>
                <w:sz w:val="28"/>
                <w:szCs w:val="28"/>
              </w:rPr>
            </w:pPr>
            <w:r w:rsidRPr="000426C7">
              <w:rPr>
                <w:b/>
                <w:i/>
                <w:sz w:val="28"/>
                <w:szCs w:val="28"/>
              </w:rPr>
              <w:t xml:space="preserve">Папин Н.Е., Денисенко Л.И., Иванова Н.Н., Текутьева Н.Б. </w:t>
            </w:r>
            <w:r w:rsidRPr="000426C7">
              <w:rPr>
                <w:sz w:val="28"/>
                <w:szCs w:val="28"/>
              </w:rPr>
              <w:t>Витам</w:t>
            </w:r>
            <w:r w:rsidRPr="000426C7">
              <w:rPr>
                <w:sz w:val="28"/>
                <w:szCs w:val="28"/>
              </w:rPr>
              <w:t>и</w:t>
            </w:r>
            <w:r w:rsidRPr="000426C7">
              <w:rPr>
                <w:sz w:val="28"/>
                <w:szCs w:val="28"/>
              </w:rPr>
              <w:t>ны, микроэлементы и воспроизводительная способность свином</w:t>
            </w:r>
            <w:r w:rsidRPr="000426C7">
              <w:rPr>
                <w:sz w:val="28"/>
                <w:szCs w:val="28"/>
              </w:rPr>
              <w:t>а</w:t>
            </w:r>
            <w:r w:rsidR="00167978">
              <w:rPr>
                <w:sz w:val="28"/>
                <w:szCs w:val="28"/>
              </w:rPr>
              <w:t>ток…</w:t>
            </w:r>
          </w:p>
        </w:tc>
        <w:tc>
          <w:tcPr>
            <w:tcW w:w="900" w:type="dxa"/>
            <w:vAlign w:val="bottom"/>
          </w:tcPr>
          <w:p w:rsidR="00535CA5" w:rsidRPr="00602437" w:rsidRDefault="00535CA5" w:rsidP="00535CA5">
            <w:pPr>
              <w:jc w:val="both"/>
              <w:rPr>
                <w:sz w:val="28"/>
                <w:szCs w:val="28"/>
              </w:rPr>
            </w:pPr>
            <w:r>
              <w:rPr>
                <w:sz w:val="28"/>
                <w:szCs w:val="28"/>
              </w:rPr>
              <w:t>300</w:t>
            </w:r>
          </w:p>
        </w:tc>
      </w:tr>
      <w:tr w:rsidR="00535CA5" w:rsidRPr="00602437" w:rsidTr="00167978">
        <w:tc>
          <w:tcPr>
            <w:tcW w:w="8748" w:type="dxa"/>
          </w:tcPr>
          <w:p w:rsidR="00535CA5" w:rsidRPr="006B7741" w:rsidRDefault="00535CA5" w:rsidP="00535CA5">
            <w:pPr>
              <w:jc w:val="both"/>
              <w:rPr>
                <w:b/>
                <w:i/>
                <w:sz w:val="28"/>
                <w:szCs w:val="28"/>
              </w:rPr>
            </w:pPr>
            <w:r w:rsidRPr="00471892">
              <w:rPr>
                <w:b/>
                <w:i/>
                <w:sz w:val="28"/>
                <w:szCs w:val="28"/>
              </w:rPr>
              <w:t>Пензева М.Н., Безбородов Н.В.</w:t>
            </w:r>
            <w:r>
              <w:rPr>
                <w:b/>
                <w:i/>
                <w:sz w:val="28"/>
                <w:szCs w:val="28"/>
              </w:rPr>
              <w:t xml:space="preserve"> </w:t>
            </w:r>
            <w:r>
              <w:rPr>
                <w:sz w:val="28"/>
                <w:szCs w:val="28"/>
              </w:rPr>
              <w:t>Показатели естественной резистен</w:t>
            </w:r>
            <w:r>
              <w:rPr>
                <w:sz w:val="28"/>
                <w:szCs w:val="28"/>
              </w:rPr>
              <w:t>т</w:t>
            </w:r>
            <w:r>
              <w:rPr>
                <w:sz w:val="28"/>
                <w:szCs w:val="28"/>
              </w:rPr>
              <w:t>ности при различных вариантах применения иммуномодулятора тим</w:t>
            </w:r>
            <w:r>
              <w:rPr>
                <w:sz w:val="28"/>
                <w:szCs w:val="28"/>
              </w:rPr>
              <w:t>о</w:t>
            </w:r>
            <w:r>
              <w:rPr>
                <w:sz w:val="28"/>
                <w:szCs w:val="28"/>
              </w:rPr>
              <w:t>гена для лечения коров с персистентным желтым телом яичн</w:t>
            </w:r>
            <w:r>
              <w:rPr>
                <w:sz w:val="28"/>
                <w:szCs w:val="28"/>
              </w:rPr>
              <w:t>и</w:t>
            </w:r>
            <w:r w:rsidR="00167978">
              <w:rPr>
                <w:sz w:val="28"/>
                <w:szCs w:val="28"/>
              </w:rPr>
              <w:t>ка…….</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302</w:t>
            </w:r>
          </w:p>
        </w:tc>
      </w:tr>
      <w:tr w:rsidR="00535CA5" w:rsidRPr="00602437" w:rsidTr="00167978">
        <w:tc>
          <w:tcPr>
            <w:tcW w:w="8748" w:type="dxa"/>
          </w:tcPr>
          <w:p w:rsidR="00535CA5" w:rsidRPr="008A59FB" w:rsidRDefault="00535CA5" w:rsidP="00535CA5">
            <w:pPr>
              <w:jc w:val="both"/>
              <w:rPr>
                <w:b/>
                <w:i/>
                <w:sz w:val="28"/>
                <w:szCs w:val="28"/>
              </w:rPr>
            </w:pPr>
            <w:r w:rsidRPr="008A59FB">
              <w:rPr>
                <w:b/>
                <w:bCs/>
                <w:i/>
                <w:sz w:val="28"/>
                <w:szCs w:val="28"/>
              </w:rPr>
              <w:t>Попов Л.К.,</w:t>
            </w:r>
            <w:r w:rsidRPr="008A59FB">
              <w:rPr>
                <w:b/>
                <w:bCs/>
                <w:i/>
                <w:caps/>
                <w:sz w:val="28"/>
                <w:szCs w:val="28"/>
              </w:rPr>
              <w:t xml:space="preserve"> </w:t>
            </w:r>
            <w:r w:rsidRPr="008A59FB">
              <w:rPr>
                <w:b/>
                <w:bCs/>
                <w:i/>
                <w:sz w:val="28"/>
                <w:szCs w:val="28"/>
              </w:rPr>
              <w:t>Попова И.С.,</w:t>
            </w:r>
            <w:r w:rsidRPr="008A59FB">
              <w:rPr>
                <w:b/>
                <w:bCs/>
                <w:i/>
                <w:caps/>
                <w:sz w:val="28"/>
                <w:szCs w:val="28"/>
              </w:rPr>
              <w:t xml:space="preserve"> </w:t>
            </w:r>
            <w:r w:rsidRPr="008A59FB">
              <w:rPr>
                <w:b/>
                <w:bCs/>
                <w:i/>
                <w:sz w:val="28"/>
                <w:szCs w:val="28"/>
              </w:rPr>
              <w:t xml:space="preserve">Гаврин А.Н. </w:t>
            </w:r>
            <w:r w:rsidRPr="008A59FB">
              <w:rPr>
                <w:bCs/>
                <w:sz w:val="28"/>
                <w:szCs w:val="28"/>
              </w:rPr>
              <w:t>Взаимосвязь лейкоза и мастита у к</w:t>
            </w:r>
            <w:r w:rsidRPr="008A59FB">
              <w:rPr>
                <w:bCs/>
                <w:sz w:val="28"/>
                <w:szCs w:val="28"/>
              </w:rPr>
              <w:t>о</w:t>
            </w:r>
            <w:r w:rsidRPr="008A59FB">
              <w:rPr>
                <w:bCs/>
                <w:sz w:val="28"/>
                <w:szCs w:val="28"/>
              </w:rPr>
              <w:t>ров</w:t>
            </w:r>
            <w:r>
              <w:rPr>
                <w:bCs/>
                <w:sz w:val="28"/>
                <w:szCs w:val="28"/>
              </w:rPr>
              <w:t>……………………………………………………………………….</w:t>
            </w:r>
          </w:p>
        </w:tc>
        <w:tc>
          <w:tcPr>
            <w:tcW w:w="900" w:type="dxa"/>
            <w:vAlign w:val="bottom"/>
          </w:tcPr>
          <w:p w:rsidR="00535CA5" w:rsidRPr="008A59FB" w:rsidRDefault="00535CA5" w:rsidP="00535CA5">
            <w:pPr>
              <w:jc w:val="both"/>
              <w:rPr>
                <w:sz w:val="28"/>
                <w:szCs w:val="28"/>
              </w:rPr>
            </w:pPr>
            <w:r>
              <w:rPr>
                <w:sz w:val="28"/>
                <w:szCs w:val="28"/>
              </w:rPr>
              <w:t>306</w:t>
            </w:r>
          </w:p>
        </w:tc>
      </w:tr>
      <w:tr w:rsidR="00535CA5" w:rsidRPr="00602437" w:rsidTr="00167978">
        <w:tc>
          <w:tcPr>
            <w:tcW w:w="8748" w:type="dxa"/>
          </w:tcPr>
          <w:p w:rsidR="00535CA5" w:rsidRPr="006B7741" w:rsidRDefault="00535CA5" w:rsidP="00535CA5">
            <w:pPr>
              <w:jc w:val="both"/>
              <w:rPr>
                <w:b/>
                <w:i/>
                <w:sz w:val="28"/>
                <w:szCs w:val="28"/>
              </w:rPr>
            </w:pPr>
            <w:r w:rsidRPr="008A59FB">
              <w:rPr>
                <w:b/>
                <w:i/>
                <w:sz w:val="28"/>
                <w:szCs w:val="28"/>
              </w:rPr>
              <w:t>Попов Ю.Г.</w:t>
            </w:r>
            <w:r>
              <w:rPr>
                <w:b/>
                <w:i/>
                <w:sz w:val="28"/>
                <w:szCs w:val="28"/>
              </w:rPr>
              <w:t xml:space="preserve"> </w:t>
            </w:r>
            <w:r>
              <w:rPr>
                <w:sz w:val="28"/>
                <w:szCs w:val="28"/>
              </w:rPr>
              <w:t>Профилактика и лечение эндометритов у коров Хинасепт-г</w:t>
            </w:r>
            <w:r>
              <w:rPr>
                <w:sz w:val="28"/>
                <w:szCs w:val="28"/>
              </w:rPr>
              <w:t>е</w:t>
            </w:r>
            <w:r>
              <w:rPr>
                <w:sz w:val="28"/>
                <w:szCs w:val="28"/>
              </w:rPr>
              <w:t>лем……………………………………………………………………</w:t>
            </w:r>
            <w:r w:rsidR="00167978">
              <w:rPr>
                <w:sz w:val="28"/>
                <w:szCs w:val="28"/>
              </w:rPr>
              <w:t>…</w:t>
            </w:r>
            <w:r>
              <w:rPr>
                <w:sz w:val="28"/>
                <w:szCs w:val="28"/>
              </w:rPr>
              <w:t>…</w:t>
            </w:r>
          </w:p>
        </w:tc>
        <w:tc>
          <w:tcPr>
            <w:tcW w:w="900" w:type="dxa"/>
            <w:vAlign w:val="bottom"/>
          </w:tcPr>
          <w:p w:rsidR="00D47510" w:rsidRDefault="00D47510" w:rsidP="00535CA5">
            <w:pPr>
              <w:jc w:val="both"/>
              <w:rPr>
                <w:sz w:val="28"/>
                <w:szCs w:val="28"/>
              </w:rPr>
            </w:pPr>
          </w:p>
          <w:p w:rsidR="00167978" w:rsidRDefault="00535CA5" w:rsidP="00535CA5">
            <w:pPr>
              <w:jc w:val="both"/>
              <w:rPr>
                <w:sz w:val="28"/>
                <w:szCs w:val="28"/>
              </w:rPr>
            </w:pPr>
            <w:r>
              <w:rPr>
                <w:sz w:val="28"/>
                <w:szCs w:val="28"/>
              </w:rPr>
              <w:t>309</w:t>
            </w:r>
          </w:p>
          <w:p w:rsidR="00D47510" w:rsidRDefault="00D47510" w:rsidP="00535CA5">
            <w:pPr>
              <w:jc w:val="both"/>
              <w:rPr>
                <w:sz w:val="28"/>
                <w:szCs w:val="28"/>
              </w:rPr>
            </w:pPr>
          </w:p>
          <w:p w:rsidR="00D47510" w:rsidRPr="00602437" w:rsidRDefault="00D47510" w:rsidP="00535CA5">
            <w:pPr>
              <w:jc w:val="both"/>
              <w:rPr>
                <w:sz w:val="28"/>
                <w:szCs w:val="28"/>
              </w:rPr>
            </w:pPr>
          </w:p>
        </w:tc>
      </w:tr>
      <w:tr w:rsidR="00535CA5" w:rsidRPr="00602437" w:rsidTr="00167978">
        <w:tc>
          <w:tcPr>
            <w:tcW w:w="8748" w:type="dxa"/>
          </w:tcPr>
          <w:p w:rsidR="00535CA5" w:rsidRPr="006B7741" w:rsidRDefault="00535CA5" w:rsidP="00535CA5">
            <w:pPr>
              <w:jc w:val="both"/>
              <w:rPr>
                <w:b/>
                <w:i/>
                <w:sz w:val="28"/>
                <w:szCs w:val="28"/>
              </w:rPr>
            </w:pPr>
            <w:r w:rsidRPr="008A59FB">
              <w:rPr>
                <w:b/>
                <w:i/>
                <w:sz w:val="28"/>
                <w:szCs w:val="28"/>
              </w:rPr>
              <w:t xml:space="preserve">Романов В.Н., Некрасов Р.В., Боголюбова Н.В., Лаптев Г.Ю., </w:t>
            </w:r>
            <w:r w:rsidRPr="008A59FB">
              <w:rPr>
                <w:b/>
                <w:i/>
                <w:sz w:val="28"/>
                <w:szCs w:val="28"/>
              </w:rPr>
              <w:br/>
              <w:t>Душкин Е.В., Солдатов А.А.</w:t>
            </w:r>
            <w:r>
              <w:rPr>
                <w:b/>
                <w:i/>
                <w:sz w:val="28"/>
                <w:szCs w:val="28"/>
              </w:rPr>
              <w:t xml:space="preserve"> </w:t>
            </w:r>
            <w:r>
              <w:rPr>
                <w:sz w:val="28"/>
                <w:szCs w:val="28"/>
              </w:rPr>
              <w:t>Современные подходы к обеспечению здоровья живо</w:t>
            </w:r>
            <w:r>
              <w:rPr>
                <w:sz w:val="28"/>
                <w:szCs w:val="28"/>
              </w:rPr>
              <w:t>т</w:t>
            </w:r>
            <w:r w:rsidR="00167978">
              <w:rPr>
                <w:sz w:val="28"/>
                <w:szCs w:val="28"/>
              </w:rPr>
              <w:t>ных…………………………………………………………</w:t>
            </w:r>
          </w:p>
        </w:tc>
        <w:tc>
          <w:tcPr>
            <w:tcW w:w="900" w:type="dxa"/>
            <w:vAlign w:val="bottom"/>
          </w:tcPr>
          <w:p w:rsidR="00535CA5" w:rsidRPr="00602437" w:rsidRDefault="00535CA5" w:rsidP="00535CA5">
            <w:pPr>
              <w:jc w:val="both"/>
              <w:rPr>
                <w:sz w:val="28"/>
                <w:szCs w:val="28"/>
              </w:rPr>
            </w:pPr>
            <w:r>
              <w:rPr>
                <w:sz w:val="28"/>
                <w:szCs w:val="28"/>
              </w:rPr>
              <w:t>314</w:t>
            </w:r>
          </w:p>
        </w:tc>
      </w:tr>
      <w:tr w:rsidR="00535CA5" w:rsidRPr="00602437" w:rsidTr="00167978">
        <w:tc>
          <w:tcPr>
            <w:tcW w:w="8748" w:type="dxa"/>
          </w:tcPr>
          <w:p w:rsidR="00535CA5" w:rsidRPr="006B7741" w:rsidRDefault="00535CA5" w:rsidP="00535CA5">
            <w:pPr>
              <w:jc w:val="both"/>
              <w:rPr>
                <w:b/>
                <w:i/>
                <w:sz w:val="28"/>
                <w:szCs w:val="28"/>
              </w:rPr>
            </w:pPr>
            <w:r w:rsidRPr="008A59FB">
              <w:rPr>
                <w:b/>
                <w:i/>
                <w:sz w:val="28"/>
                <w:szCs w:val="28"/>
              </w:rPr>
              <w:t>Савинков А. В., Курлыкова Ю. А.</w:t>
            </w:r>
            <w:r>
              <w:rPr>
                <w:b/>
                <w:i/>
                <w:sz w:val="28"/>
                <w:szCs w:val="28"/>
              </w:rPr>
              <w:t xml:space="preserve"> </w:t>
            </w:r>
            <w:r>
              <w:rPr>
                <w:sz w:val="28"/>
                <w:szCs w:val="28"/>
              </w:rPr>
              <w:t xml:space="preserve">Влияние СМГ </w:t>
            </w:r>
            <w:r w:rsidRPr="000426C7">
              <w:rPr>
                <w:sz w:val="28"/>
                <w:szCs w:val="28"/>
              </w:rPr>
              <w:t>“</w:t>
            </w:r>
            <w:r>
              <w:rPr>
                <w:sz w:val="28"/>
                <w:szCs w:val="28"/>
              </w:rPr>
              <w:t>Биотек</w:t>
            </w:r>
            <w:r w:rsidRPr="000426C7">
              <w:rPr>
                <w:sz w:val="28"/>
                <w:szCs w:val="28"/>
              </w:rPr>
              <w:t>”</w:t>
            </w:r>
            <w:r>
              <w:rPr>
                <w:sz w:val="28"/>
                <w:szCs w:val="28"/>
              </w:rPr>
              <w:t xml:space="preserve"> на стру</w:t>
            </w:r>
            <w:r>
              <w:rPr>
                <w:sz w:val="28"/>
                <w:szCs w:val="28"/>
              </w:rPr>
              <w:t>к</w:t>
            </w:r>
            <w:r>
              <w:rPr>
                <w:sz w:val="28"/>
                <w:szCs w:val="28"/>
              </w:rPr>
              <w:t>турные характеристики слизистой оболочки тощей кишки пор</w:t>
            </w:r>
            <w:r>
              <w:rPr>
                <w:sz w:val="28"/>
                <w:szCs w:val="28"/>
              </w:rPr>
              <w:t>о</w:t>
            </w:r>
            <w:r>
              <w:rPr>
                <w:sz w:val="28"/>
                <w:szCs w:val="28"/>
              </w:rPr>
              <w:t>сят…</w:t>
            </w:r>
            <w:r w:rsidR="00167978">
              <w:rPr>
                <w:sz w:val="28"/>
                <w:szCs w:val="28"/>
              </w:rPr>
              <w:t>...</w:t>
            </w:r>
          </w:p>
        </w:tc>
        <w:tc>
          <w:tcPr>
            <w:tcW w:w="900" w:type="dxa"/>
            <w:vAlign w:val="bottom"/>
          </w:tcPr>
          <w:p w:rsidR="00535CA5" w:rsidRPr="00602437" w:rsidRDefault="00535CA5" w:rsidP="00535CA5">
            <w:pPr>
              <w:jc w:val="both"/>
              <w:rPr>
                <w:sz w:val="28"/>
                <w:szCs w:val="28"/>
              </w:rPr>
            </w:pPr>
            <w:r>
              <w:rPr>
                <w:sz w:val="28"/>
                <w:szCs w:val="28"/>
              </w:rPr>
              <w:t>317</w:t>
            </w:r>
          </w:p>
        </w:tc>
      </w:tr>
      <w:tr w:rsidR="00535CA5" w:rsidRPr="00602437" w:rsidTr="00167978">
        <w:tc>
          <w:tcPr>
            <w:tcW w:w="8748" w:type="dxa"/>
          </w:tcPr>
          <w:p w:rsidR="00535CA5" w:rsidRPr="006B7741" w:rsidRDefault="00535CA5" w:rsidP="00535CA5">
            <w:pPr>
              <w:jc w:val="both"/>
              <w:rPr>
                <w:b/>
                <w:i/>
                <w:sz w:val="28"/>
                <w:szCs w:val="28"/>
              </w:rPr>
            </w:pPr>
            <w:r w:rsidRPr="00A454E1">
              <w:rPr>
                <w:b/>
                <w:i/>
                <w:sz w:val="28"/>
                <w:szCs w:val="28"/>
              </w:rPr>
              <w:t>Сафиуллов Р.Н., Багманов М.А., Шаев Р.К.</w:t>
            </w:r>
            <w:r>
              <w:rPr>
                <w:b/>
                <w:i/>
                <w:sz w:val="28"/>
                <w:szCs w:val="28"/>
              </w:rPr>
              <w:t xml:space="preserve"> </w:t>
            </w:r>
            <w:r>
              <w:rPr>
                <w:sz w:val="28"/>
                <w:szCs w:val="28"/>
              </w:rPr>
              <w:t>Влияние сезона года на заболеваемость коров маст</w:t>
            </w:r>
            <w:r>
              <w:rPr>
                <w:sz w:val="28"/>
                <w:szCs w:val="28"/>
              </w:rPr>
              <w:t>и</w:t>
            </w:r>
            <w:r>
              <w:rPr>
                <w:sz w:val="28"/>
                <w:szCs w:val="28"/>
              </w:rPr>
              <w:t>том…………………………………………...</w:t>
            </w:r>
          </w:p>
        </w:tc>
        <w:tc>
          <w:tcPr>
            <w:tcW w:w="900" w:type="dxa"/>
            <w:vAlign w:val="bottom"/>
          </w:tcPr>
          <w:p w:rsidR="00535CA5" w:rsidRPr="00602437" w:rsidRDefault="00535CA5" w:rsidP="00535CA5">
            <w:pPr>
              <w:jc w:val="both"/>
              <w:rPr>
                <w:sz w:val="28"/>
                <w:szCs w:val="28"/>
              </w:rPr>
            </w:pPr>
            <w:r>
              <w:rPr>
                <w:sz w:val="28"/>
                <w:szCs w:val="28"/>
              </w:rPr>
              <w:t>319</w:t>
            </w:r>
          </w:p>
        </w:tc>
      </w:tr>
      <w:tr w:rsidR="00535CA5" w:rsidRPr="00602437" w:rsidTr="00167978">
        <w:tc>
          <w:tcPr>
            <w:tcW w:w="8748" w:type="dxa"/>
          </w:tcPr>
          <w:p w:rsidR="00535CA5" w:rsidRPr="006B7741" w:rsidRDefault="00535CA5" w:rsidP="00535CA5">
            <w:pPr>
              <w:jc w:val="both"/>
              <w:rPr>
                <w:b/>
                <w:i/>
                <w:sz w:val="28"/>
                <w:szCs w:val="28"/>
              </w:rPr>
            </w:pPr>
            <w:r w:rsidRPr="00A454E1">
              <w:rPr>
                <w:b/>
                <w:i/>
                <w:sz w:val="28"/>
                <w:szCs w:val="28"/>
              </w:rPr>
              <w:t>Сафиуллов Р.Н., Багманов М.А., Шаев Р.К</w:t>
            </w:r>
            <w:r w:rsidRPr="00A454E1">
              <w:rPr>
                <w:b/>
                <w:i/>
                <w:szCs w:val="28"/>
              </w:rPr>
              <w:t>.</w:t>
            </w:r>
            <w:r w:rsidRPr="004F074F">
              <w:rPr>
                <w:b/>
                <w:szCs w:val="28"/>
              </w:rPr>
              <w:t xml:space="preserve"> </w:t>
            </w:r>
            <w:r w:rsidRPr="00A454E1">
              <w:rPr>
                <w:sz w:val="28"/>
                <w:szCs w:val="28"/>
              </w:rPr>
              <w:t>Микробный пейзаж при мастите к</w:t>
            </w:r>
            <w:r w:rsidRPr="00A454E1">
              <w:rPr>
                <w:sz w:val="28"/>
                <w:szCs w:val="28"/>
              </w:rPr>
              <w:t>о</w:t>
            </w:r>
            <w:r w:rsidRPr="00A454E1">
              <w:rPr>
                <w:sz w:val="28"/>
                <w:szCs w:val="28"/>
              </w:rPr>
              <w:t>ров…………………</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322</w:t>
            </w:r>
          </w:p>
        </w:tc>
      </w:tr>
      <w:tr w:rsidR="00535CA5" w:rsidRPr="00602437" w:rsidTr="00167978">
        <w:tc>
          <w:tcPr>
            <w:tcW w:w="8748" w:type="dxa"/>
          </w:tcPr>
          <w:p w:rsidR="00535CA5" w:rsidRPr="00A454E1" w:rsidRDefault="00535CA5" w:rsidP="00535CA5">
            <w:pPr>
              <w:jc w:val="both"/>
              <w:rPr>
                <w:b/>
                <w:i/>
                <w:sz w:val="28"/>
                <w:szCs w:val="28"/>
              </w:rPr>
            </w:pPr>
            <w:r w:rsidRPr="00FF021E">
              <w:rPr>
                <w:b/>
                <w:i/>
                <w:sz w:val="28"/>
                <w:szCs w:val="28"/>
              </w:rPr>
              <w:t>Сафонов В.А., Близнецова Г.Н., Конопельцев И.Г.</w:t>
            </w:r>
            <w:r>
              <w:rPr>
                <w:b/>
                <w:i/>
                <w:sz w:val="28"/>
                <w:szCs w:val="28"/>
              </w:rPr>
              <w:t xml:space="preserve"> </w:t>
            </w:r>
            <w:r>
              <w:rPr>
                <w:sz w:val="28"/>
                <w:szCs w:val="28"/>
              </w:rPr>
              <w:t>Антиоксидантный статус телок в период становления физиологической зрелости при ра</w:t>
            </w:r>
            <w:r>
              <w:rPr>
                <w:sz w:val="28"/>
                <w:szCs w:val="28"/>
              </w:rPr>
              <w:t>з</w:t>
            </w:r>
            <w:r>
              <w:rPr>
                <w:sz w:val="28"/>
                <w:szCs w:val="28"/>
              </w:rPr>
              <w:t>ном содержании селена в кр</w:t>
            </w:r>
            <w:r>
              <w:rPr>
                <w:sz w:val="28"/>
                <w:szCs w:val="28"/>
              </w:rPr>
              <w:t>о</w:t>
            </w:r>
            <w:r>
              <w:rPr>
                <w:sz w:val="28"/>
                <w:szCs w:val="28"/>
              </w:rPr>
              <w:t>ви…………………………………………...</w:t>
            </w:r>
          </w:p>
        </w:tc>
        <w:tc>
          <w:tcPr>
            <w:tcW w:w="900" w:type="dxa"/>
            <w:vAlign w:val="bottom"/>
          </w:tcPr>
          <w:p w:rsidR="00535CA5" w:rsidRPr="00602437" w:rsidRDefault="00535CA5" w:rsidP="00535CA5">
            <w:pPr>
              <w:jc w:val="both"/>
              <w:rPr>
                <w:sz w:val="28"/>
                <w:szCs w:val="28"/>
              </w:rPr>
            </w:pPr>
            <w:r>
              <w:rPr>
                <w:sz w:val="28"/>
                <w:szCs w:val="28"/>
              </w:rPr>
              <w:t>325</w:t>
            </w:r>
          </w:p>
        </w:tc>
      </w:tr>
      <w:tr w:rsidR="00535CA5" w:rsidRPr="00602437" w:rsidTr="00167978">
        <w:tc>
          <w:tcPr>
            <w:tcW w:w="8748" w:type="dxa"/>
          </w:tcPr>
          <w:p w:rsidR="00535CA5" w:rsidRPr="00A454E1" w:rsidRDefault="00535CA5" w:rsidP="00535CA5">
            <w:pPr>
              <w:jc w:val="both"/>
              <w:rPr>
                <w:b/>
                <w:i/>
                <w:sz w:val="28"/>
                <w:szCs w:val="28"/>
              </w:rPr>
            </w:pPr>
            <w:r w:rsidRPr="0049485B">
              <w:rPr>
                <w:b/>
                <w:i/>
                <w:color w:val="000000"/>
                <w:sz w:val="28"/>
                <w:szCs w:val="28"/>
              </w:rPr>
              <w:t>Сашнина Л.Ю., Лебедев М.И., Стребков А.С.</w:t>
            </w:r>
            <w:r>
              <w:rPr>
                <w:b/>
                <w:i/>
                <w:color w:val="000000"/>
                <w:sz w:val="28"/>
                <w:szCs w:val="28"/>
              </w:rPr>
              <w:t xml:space="preserve"> </w:t>
            </w:r>
            <w:r>
              <w:rPr>
                <w:color w:val="000000"/>
                <w:sz w:val="28"/>
                <w:szCs w:val="28"/>
              </w:rPr>
              <w:t>Терапевтическая э</w:t>
            </w:r>
            <w:r>
              <w:rPr>
                <w:color w:val="000000"/>
                <w:sz w:val="28"/>
                <w:szCs w:val="28"/>
              </w:rPr>
              <w:t>ф</w:t>
            </w:r>
            <w:r>
              <w:rPr>
                <w:color w:val="000000"/>
                <w:sz w:val="28"/>
                <w:szCs w:val="28"/>
              </w:rPr>
              <w:t>фективность Цидисепта-О при респираторных болезнях поросят ба</w:t>
            </w:r>
            <w:r>
              <w:rPr>
                <w:color w:val="000000"/>
                <w:sz w:val="28"/>
                <w:szCs w:val="28"/>
              </w:rPr>
              <w:t>к</w:t>
            </w:r>
            <w:r>
              <w:rPr>
                <w:color w:val="000000"/>
                <w:sz w:val="28"/>
                <w:szCs w:val="28"/>
              </w:rPr>
              <w:t>териальной этиол</w:t>
            </w:r>
            <w:r>
              <w:rPr>
                <w:color w:val="000000"/>
                <w:sz w:val="28"/>
                <w:szCs w:val="28"/>
              </w:rPr>
              <w:t>о</w:t>
            </w:r>
            <w:r w:rsidR="00D47510">
              <w:rPr>
                <w:color w:val="000000"/>
                <w:sz w:val="28"/>
                <w:szCs w:val="28"/>
              </w:rPr>
              <w:t>гии…………………………………………</w:t>
            </w:r>
            <w:r>
              <w:rPr>
                <w:color w:val="000000"/>
                <w:sz w:val="28"/>
                <w:szCs w:val="28"/>
              </w:rPr>
              <w:t>…………</w:t>
            </w:r>
            <w:r w:rsidR="00D47510">
              <w:rPr>
                <w:color w:val="000000"/>
                <w:sz w:val="28"/>
                <w:szCs w:val="28"/>
              </w:rPr>
              <w:t>...</w:t>
            </w:r>
          </w:p>
        </w:tc>
        <w:tc>
          <w:tcPr>
            <w:tcW w:w="900" w:type="dxa"/>
            <w:vAlign w:val="bottom"/>
          </w:tcPr>
          <w:p w:rsidR="00535CA5" w:rsidRPr="00602437" w:rsidRDefault="00535CA5" w:rsidP="00535CA5">
            <w:pPr>
              <w:jc w:val="both"/>
              <w:rPr>
                <w:sz w:val="28"/>
                <w:szCs w:val="28"/>
              </w:rPr>
            </w:pPr>
            <w:r>
              <w:rPr>
                <w:sz w:val="28"/>
                <w:szCs w:val="28"/>
              </w:rPr>
              <w:t>327</w:t>
            </w:r>
          </w:p>
        </w:tc>
      </w:tr>
      <w:tr w:rsidR="00535CA5" w:rsidRPr="00602437" w:rsidTr="00167978">
        <w:tc>
          <w:tcPr>
            <w:tcW w:w="8748" w:type="dxa"/>
          </w:tcPr>
          <w:p w:rsidR="00535CA5" w:rsidRPr="00A454E1" w:rsidRDefault="00535CA5" w:rsidP="00535CA5">
            <w:pPr>
              <w:jc w:val="both"/>
              <w:rPr>
                <w:b/>
                <w:i/>
                <w:sz w:val="28"/>
                <w:szCs w:val="28"/>
              </w:rPr>
            </w:pPr>
            <w:r w:rsidRPr="00CA02AE">
              <w:rPr>
                <w:b/>
                <w:i/>
                <w:color w:val="000000"/>
                <w:sz w:val="28"/>
                <w:szCs w:val="28"/>
              </w:rPr>
              <w:t>Сашнина Л.Ю., Стребков А.С., Косенко Ю.М.</w:t>
            </w:r>
            <w:r>
              <w:rPr>
                <w:b/>
                <w:i/>
                <w:color w:val="000000"/>
                <w:sz w:val="28"/>
                <w:szCs w:val="28"/>
              </w:rPr>
              <w:t xml:space="preserve"> </w:t>
            </w:r>
            <w:r>
              <w:rPr>
                <w:color w:val="000000"/>
                <w:sz w:val="28"/>
                <w:szCs w:val="28"/>
              </w:rPr>
              <w:t>Антимикробная а</w:t>
            </w:r>
            <w:r>
              <w:rPr>
                <w:color w:val="000000"/>
                <w:sz w:val="28"/>
                <w:szCs w:val="28"/>
              </w:rPr>
              <w:t>к</w:t>
            </w:r>
            <w:r>
              <w:rPr>
                <w:color w:val="000000"/>
                <w:sz w:val="28"/>
                <w:szCs w:val="28"/>
              </w:rPr>
              <w:t>тивность Цидисепта-О……………………………………………………..</w:t>
            </w:r>
          </w:p>
        </w:tc>
        <w:tc>
          <w:tcPr>
            <w:tcW w:w="900" w:type="dxa"/>
            <w:vAlign w:val="bottom"/>
          </w:tcPr>
          <w:p w:rsidR="00535CA5" w:rsidRPr="00602437" w:rsidRDefault="00535CA5" w:rsidP="00535CA5">
            <w:pPr>
              <w:jc w:val="both"/>
              <w:rPr>
                <w:sz w:val="28"/>
                <w:szCs w:val="28"/>
              </w:rPr>
            </w:pPr>
            <w:r>
              <w:rPr>
                <w:sz w:val="28"/>
                <w:szCs w:val="28"/>
              </w:rPr>
              <w:t>329</w:t>
            </w:r>
          </w:p>
        </w:tc>
      </w:tr>
      <w:tr w:rsidR="00535CA5" w:rsidRPr="00602437" w:rsidTr="00167978">
        <w:tc>
          <w:tcPr>
            <w:tcW w:w="8748" w:type="dxa"/>
          </w:tcPr>
          <w:p w:rsidR="00535CA5" w:rsidRPr="00A454E1" w:rsidRDefault="00535CA5" w:rsidP="00535CA5">
            <w:pPr>
              <w:jc w:val="both"/>
              <w:rPr>
                <w:b/>
                <w:i/>
                <w:sz w:val="28"/>
                <w:szCs w:val="28"/>
              </w:rPr>
            </w:pPr>
            <w:r w:rsidRPr="00CA02AE">
              <w:rPr>
                <w:b/>
                <w:i/>
                <w:color w:val="000000"/>
                <w:sz w:val="28"/>
                <w:szCs w:val="28"/>
              </w:rPr>
              <w:t>Сашнина Л.Ю., Стребков А.С., Косенко Ю.М.</w:t>
            </w:r>
            <w:r>
              <w:rPr>
                <w:b/>
                <w:i/>
                <w:color w:val="000000"/>
                <w:sz w:val="28"/>
                <w:szCs w:val="28"/>
              </w:rPr>
              <w:t xml:space="preserve"> </w:t>
            </w:r>
            <w:r>
              <w:rPr>
                <w:color w:val="000000"/>
                <w:sz w:val="28"/>
                <w:szCs w:val="28"/>
              </w:rPr>
              <w:t>Эффективность Цид</w:t>
            </w:r>
            <w:r>
              <w:rPr>
                <w:color w:val="000000"/>
                <w:sz w:val="28"/>
                <w:szCs w:val="28"/>
              </w:rPr>
              <w:t>и</w:t>
            </w:r>
            <w:r>
              <w:rPr>
                <w:color w:val="000000"/>
                <w:sz w:val="28"/>
                <w:szCs w:val="28"/>
              </w:rPr>
              <w:t>септа-О при экспериментальных инфекциях белых м</w:t>
            </w:r>
            <w:r>
              <w:rPr>
                <w:color w:val="000000"/>
                <w:sz w:val="28"/>
                <w:szCs w:val="28"/>
              </w:rPr>
              <w:t>ы</w:t>
            </w:r>
            <w:r>
              <w:rPr>
                <w:color w:val="000000"/>
                <w:sz w:val="28"/>
                <w:szCs w:val="28"/>
              </w:rPr>
              <w:t>шей…………….</w:t>
            </w:r>
          </w:p>
        </w:tc>
        <w:tc>
          <w:tcPr>
            <w:tcW w:w="900" w:type="dxa"/>
            <w:vAlign w:val="bottom"/>
          </w:tcPr>
          <w:p w:rsidR="00535CA5" w:rsidRPr="00602437" w:rsidRDefault="00535CA5" w:rsidP="00535CA5">
            <w:pPr>
              <w:jc w:val="both"/>
              <w:rPr>
                <w:sz w:val="28"/>
                <w:szCs w:val="28"/>
              </w:rPr>
            </w:pPr>
            <w:r>
              <w:rPr>
                <w:sz w:val="28"/>
                <w:szCs w:val="28"/>
              </w:rPr>
              <w:t>331</w:t>
            </w:r>
          </w:p>
        </w:tc>
      </w:tr>
      <w:tr w:rsidR="00535CA5" w:rsidRPr="00602437" w:rsidTr="00167978">
        <w:tc>
          <w:tcPr>
            <w:tcW w:w="8748" w:type="dxa"/>
          </w:tcPr>
          <w:p w:rsidR="00535CA5" w:rsidRPr="00CA45AB" w:rsidRDefault="00535CA5" w:rsidP="00535CA5">
            <w:pPr>
              <w:jc w:val="both"/>
              <w:rPr>
                <w:b/>
                <w:i/>
                <w:sz w:val="28"/>
                <w:szCs w:val="28"/>
              </w:rPr>
            </w:pPr>
            <w:r w:rsidRPr="00CA45AB">
              <w:rPr>
                <w:b/>
                <w:i/>
                <w:sz w:val="28"/>
                <w:szCs w:val="28"/>
              </w:rPr>
              <w:t>Сеин Д.О., Сеин О.Б.</w:t>
            </w:r>
            <w:r>
              <w:rPr>
                <w:b/>
                <w:i/>
                <w:sz w:val="28"/>
                <w:szCs w:val="28"/>
              </w:rPr>
              <w:t xml:space="preserve"> </w:t>
            </w:r>
            <w:r>
              <w:rPr>
                <w:sz w:val="28"/>
                <w:szCs w:val="28"/>
              </w:rPr>
              <w:t>Состояние репродуктивной функции у свинок после стимуляции половыми гормонами хр</w:t>
            </w:r>
            <w:r>
              <w:rPr>
                <w:sz w:val="28"/>
                <w:szCs w:val="28"/>
              </w:rPr>
              <w:t>я</w:t>
            </w:r>
            <w:r>
              <w:rPr>
                <w:sz w:val="28"/>
                <w:szCs w:val="28"/>
              </w:rPr>
              <w:t>ка…………………………..</w:t>
            </w:r>
          </w:p>
        </w:tc>
        <w:tc>
          <w:tcPr>
            <w:tcW w:w="900" w:type="dxa"/>
            <w:vAlign w:val="bottom"/>
          </w:tcPr>
          <w:p w:rsidR="00535CA5" w:rsidRPr="00602437" w:rsidRDefault="00535CA5" w:rsidP="00535CA5">
            <w:pPr>
              <w:jc w:val="both"/>
              <w:rPr>
                <w:sz w:val="28"/>
                <w:szCs w:val="28"/>
              </w:rPr>
            </w:pPr>
            <w:r>
              <w:rPr>
                <w:sz w:val="28"/>
                <w:szCs w:val="28"/>
              </w:rPr>
              <w:t>334</w:t>
            </w:r>
          </w:p>
        </w:tc>
      </w:tr>
      <w:tr w:rsidR="00535CA5" w:rsidRPr="00602437" w:rsidTr="00167978">
        <w:tc>
          <w:tcPr>
            <w:tcW w:w="8748" w:type="dxa"/>
          </w:tcPr>
          <w:p w:rsidR="00535CA5" w:rsidRPr="00A454E1" w:rsidRDefault="00535CA5" w:rsidP="00535CA5">
            <w:pPr>
              <w:jc w:val="both"/>
              <w:rPr>
                <w:b/>
                <w:i/>
                <w:sz w:val="28"/>
                <w:szCs w:val="28"/>
              </w:rPr>
            </w:pPr>
            <w:r w:rsidRPr="00891BEB">
              <w:rPr>
                <w:b/>
                <w:i/>
                <w:sz w:val="28"/>
                <w:szCs w:val="28"/>
              </w:rPr>
              <w:t>Семина Л.К., Ворошилова Т.Г., Рыжакина Е.А</w:t>
            </w:r>
            <w:r w:rsidRPr="00891BEB">
              <w:rPr>
                <w:i/>
                <w:sz w:val="28"/>
                <w:szCs w:val="28"/>
              </w:rPr>
              <w:t>.</w:t>
            </w:r>
            <w:r>
              <w:rPr>
                <w:i/>
                <w:sz w:val="28"/>
                <w:szCs w:val="28"/>
              </w:rPr>
              <w:t xml:space="preserve"> </w:t>
            </w:r>
            <w:r w:rsidRPr="000426C7">
              <w:rPr>
                <w:sz w:val="28"/>
                <w:szCs w:val="28"/>
              </w:rPr>
              <w:t>И</w:t>
            </w:r>
            <w:r>
              <w:rPr>
                <w:sz w:val="28"/>
                <w:szCs w:val="28"/>
              </w:rPr>
              <w:t>спользование г</w:t>
            </w:r>
            <w:r>
              <w:rPr>
                <w:sz w:val="28"/>
                <w:szCs w:val="28"/>
              </w:rPr>
              <w:t>о</w:t>
            </w:r>
            <w:r>
              <w:rPr>
                <w:sz w:val="28"/>
                <w:szCs w:val="28"/>
              </w:rPr>
              <w:t>меопатических средств при лечении мастита у к</w:t>
            </w:r>
            <w:r>
              <w:rPr>
                <w:sz w:val="28"/>
                <w:szCs w:val="28"/>
              </w:rPr>
              <w:t>о</w:t>
            </w:r>
            <w:r>
              <w:rPr>
                <w:sz w:val="28"/>
                <w:szCs w:val="28"/>
              </w:rPr>
              <w:t>ров…………………...</w:t>
            </w:r>
          </w:p>
        </w:tc>
        <w:tc>
          <w:tcPr>
            <w:tcW w:w="900" w:type="dxa"/>
            <w:vAlign w:val="bottom"/>
          </w:tcPr>
          <w:p w:rsidR="00535CA5" w:rsidRPr="00602437" w:rsidRDefault="00535CA5" w:rsidP="00535CA5">
            <w:pPr>
              <w:jc w:val="both"/>
              <w:rPr>
                <w:sz w:val="28"/>
                <w:szCs w:val="28"/>
              </w:rPr>
            </w:pPr>
            <w:r>
              <w:rPr>
                <w:sz w:val="28"/>
                <w:szCs w:val="28"/>
              </w:rPr>
              <w:t>337</w:t>
            </w:r>
          </w:p>
        </w:tc>
      </w:tr>
      <w:tr w:rsidR="00535CA5" w:rsidRPr="00602437" w:rsidTr="00167978">
        <w:tc>
          <w:tcPr>
            <w:tcW w:w="8748" w:type="dxa"/>
          </w:tcPr>
          <w:p w:rsidR="00535CA5" w:rsidRPr="00A454E1" w:rsidRDefault="00535CA5" w:rsidP="00535CA5">
            <w:pPr>
              <w:jc w:val="both"/>
              <w:rPr>
                <w:b/>
                <w:i/>
                <w:sz w:val="28"/>
                <w:szCs w:val="28"/>
              </w:rPr>
            </w:pPr>
            <w:r w:rsidRPr="00605897">
              <w:rPr>
                <w:b/>
                <w:bCs/>
                <w:i/>
                <w:sz w:val="28"/>
                <w:szCs w:val="28"/>
              </w:rPr>
              <w:t>Серебряков Ю.М.</w:t>
            </w:r>
            <w:r>
              <w:rPr>
                <w:b/>
                <w:bCs/>
                <w:i/>
                <w:sz w:val="28"/>
                <w:szCs w:val="28"/>
              </w:rPr>
              <w:t xml:space="preserve"> </w:t>
            </w:r>
            <w:r>
              <w:rPr>
                <w:bCs/>
                <w:sz w:val="28"/>
                <w:szCs w:val="28"/>
              </w:rPr>
              <w:t>Анафродизия и многократные безрезультатные ос</w:t>
            </w:r>
            <w:r>
              <w:rPr>
                <w:bCs/>
                <w:sz w:val="28"/>
                <w:szCs w:val="28"/>
              </w:rPr>
              <w:t>е</w:t>
            </w:r>
            <w:r>
              <w:rPr>
                <w:bCs/>
                <w:sz w:val="28"/>
                <w:szCs w:val="28"/>
              </w:rPr>
              <w:t>менения у к</w:t>
            </w:r>
            <w:r>
              <w:rPr>
                <w:bCs/>
                <w:sz w:val="28"/>
                <w:szCs w:val="28"/>
              </w:rPr>
              <w:t>о</w:t>
            </w:r>
            <w:r>
              <w:rPr>
                <w:bCs/>
                <w:sz w:val="28"/>
                <w:szCs w:val="28"/>
              </w:rPr>
              <w:t>ров…………………………………………………………….</w:t>
            </w:r>
          </w:p>
        </w:tc>
        <w:tc>
          <w:tcPr>
            <w:tcW w:w="900" w:type="dxa"/>
            <w:vAlign w:val="bottom"/>
          </w:tcPr>
          <w:p w:rsidR="00535CA5" w:rsidRPr="00602437" w:rsidRDefault="00535CA5" w:rsidP="00535CA5">
            <w:pPr>
              <w:jc w:val="both"/>
              <w:rPr>
                <w:sz w:val="28"/>
                <w:szCs w:val="28"/>
              </w:rPr>
            </w:pPr>
            <w:r>
              <w:rPr>
                <w:sz w:val="28"/>
                <w:szCs w:val="28"/>
              </w:rPr>
              <w:t>339</w:t>
            </w:r>
          </w:p>
        </w:tc>
      </w:tr>
      <w:tr w:rsidR="00535CA5" w:rsidRPr="00602437" w:rsidTr="00167978">
        <w:tc>
          <w:tcPr>
            <w:tcW w:w="8748" w:type="dxa"/>
          </w:tcPr>
          <w:p w:rsidR="00535CA5" w:rsidRPr="00A454E1" w:rsidRDefault="00535CA5" w:rsidP="00535CA5">
            <w:pPr>
              <w:jc w:val="both"/>
              <w:rPr>
                <w:b/>
                <w:i/>
                <w:sz w:val="28"/>
                <w:szCs w:val="28"/>
              </w:rPr>
            </w:pPr>
            <w:r w:rsidRPr="00623F0E">
              <w:rPr>
                <w:b/>
                <w:i/>
                <w:sz w:val="28"/>
                <w:szCs w:val="28"/>
              </w:rPr>
              <w:t>Сиротинина В.Ю., Войтенко А.Л.</w:t>
            </w:r>
            <w:r>
              <w:rPr>
                <w:b/>
                <w:i/>
                <w:sz w:val="28"/>
                <w:szCs w:val="28"/>
              </w:rPr>
              <w:t xml:space="preserve"> </w:t>
            </w:r>
            <w:r>
              <w:rPr>
                <w:sz w:val="28"/>
                <w:szCs w:val="28"/>
              </w:rPr>
              <w:t>Влияние акушерско-гинеко-логических заболеваний коров-матерей на физиологические показат</w:t>
            </w:r>
            <w:r>
              <w:rPr>
                <w:sz w:val="28"/>
                <w:szCs w:val="28"/>
              </w:rPr>
              <w:t>е</w:t>
            </w:r>
            <w:r>
              <w:rPr>
                <w:sz w:val="28"/>
                <w:szCs w:val="28"/>
              </w:rPr>
              <w:t>ли телят</w:t>
            </w:r>
            <w:r w:rsidR="00D47510">
              <w:rPr>
                <w:sz w:val="28"/>
                <w:szCs w:val="28"/>
              </w:rPr>
              <w:t>...........................................................................................................</w:t>
            </w:r>
          </w:p>
        </w:tc>
        <w:tc>
          <w:tcPr>
            <w:tcW w:w="900" w:type="dxa"/>
            <w:vAlign w:val="bottom"/>
          </w:tcPr>
          <w:p w:rsidR="00535CA5" w:rsidRPr="00602437" w:rsidRDefault="00535CA5" w:rsidP="00535CA5">
            <w:pPr>
              <w:jc w:val="both"/>
              <w:rPr>
                <w:sz w:val="28"/>
                <w:szCs w:val="28"/>
              </w:rPr>
            </w:pPr>
            <w:r>
              <w:rPr>
                <w:sz w:val="28"/>
                <w:szCs w:val="28"/>
              </w:rPr>
              <w:t>343</w:t>
            </w:r>
          </w:p>
        </w:tc>
      </w:tr>
      <w:tr w:rsidR="00535CA5" w:rsidRPr="00602437" w:rsidTr="00167978">
        <w:tc>
          <w:tcPr>
            <w:tcW w:w="8748" w:type="dxa"/>
          </w:tcPr>
          <w:p w:rsidR="00535CA5" w:rsidRPr="00A454E1" w:rsidRDefault="00535CA5" w:rsidP="00535CA5">
            <w:pPr>
              <w:jc w:val="both"/>
              <w:rPr>
                <w:b/>
                <w:i/>
                <w:sz w:val="28"/>
                <w:szCs w:val="28"/>
              </w:rPr>
            </w:pPr>
            <w:r w:rsidRPr="00623F0E">
              <w:rPr>
                <w:b/>
                <w:bCs/>
                <w:i/>
                <w:iCs/>
                <w:sz w:val="28"/>
                <w:szCs w:val="28"/>
              </w:rPr>
              <w:t>Слободяник В.И., Ширяев С.И.</w:t>
            </w:r>
            <w:r>
              <w:rPr>
                <w:b/>
                <w:bCs/>
                <w:i/>
                <w:iCs/>
                <w:sz w:val="28"/>
                <w:szCs w:val="28"/>
              </w:rPr>
              <w:t xml:space="preserve"> </w:t>
            </w:r>
            <w:r>
              <w:rPr>
                <w:bCs/>
                <w:iCs/>
                <w:sz w:val="28"/>
                <w:szCs w:val="28"/>
              </w:rPr>
              <w:t>Новый способ профилактики маст</w:t>
            </w:r>
            <w:r>
              <w:rPr>
                <w:bCs/>
                <w:iCs/>
                <w:sz w:val="28"/>
                <w:szCs w:val="28"/>
              </w:rPr>
              <w:t>и</w:t>
            </w:r>
            <w:r>
              <w:rPr>
                <w:bCs/>
                <w:iCs/>
                <w:sz w:val="28"/>
                <w:szCs w:val="28"/>
              </w:rPr>
              <w:t>та у коров в период сухостоя и после от</w:t>
            </w:r>
            <w:r>
              <w:rPr>
                <w:bCs/>
                <w:iCs/>
                <w:sz w:val="28"/>
                <w:szCs w:val="28"/>
              </w:rPr>
              <w:t>е</w:t>
            </w:r>
            <w:r w:rsidR="00D47510">
              <w:rPr>
                <w:bCs/>
                <w:iCs/>
                <w:sz w:val="28"/>
                <w:szCs w:val="28"/>
              </w:rPr>
              <w:t>ла…………………………………</w:t>
            </w:r>
          </w:p>
        </w:tc>
        <w:tc>
          <w:tcPr>
            <w:tcW w:w="900" w:type="dxa"/>
            <w:vAlign w:val="bottom"/>
          </w:tcPr>
          <w:p w:rsidR="00535CA5" w:rsidRPr="00602437" w:rsidRDefault="00535CA5" w:rsidP="00535CA5">
            <w:pPr>
              <w:jc w:val="both"/>
              <w:rPr>
                <w:sz w:val="28"/>
                <w:szCs w:val="28"/>
              </w:rPr>
            </w:pPr>
            <w:r>
              <w:rPr>
                <w:sz w:val="28"/>
                <w:szCs w:val="28"/>
              </w:rPr>
              <w:t>346</w:t>
            </w:r>
          </w:p>
        </w:tc>
      </w:tr>
      <w:tr w:rsidR="00535CA5" w:rsidRPr="00602437" w:rsidTr="00167978">
        <w:tc>
          <w:tcPr>
            <w:tcW w:w="8748" w:type="dxa"/>
          </w:tcPr>
          <w:p w:rsidR="00535CA5" w:rsidRPr="00A454E1" w:rsidRDefault="00535CA5" w:rsidP="00535CA5">
            <w:pPr>
              <w:jc w:val="both"/>
              <w:rPr>
                <w:b/>
                <w:i/>
                <w:sz w:val="28"/>
                <w:szCs w:val="28"/>
              </w:rPr>
            </w:pPr>
            <w:r w:rsidRPr="00623F0E">
              <w:rPr>
                <w:b/>
                <w:i/>
                <w:sz w:val="28"/>
                <w:szCs w:val="28"/>
              </w:rPr>
              <w:t xml:space="preserve">Сулейманов С.М., Толкачев И.С., Мисайлов В.Д., Нежданов А.Г., </w:t>
            </w:r>
            <w:r w:rsidRPr="00623F0E">
              <w:rPr>
                <w:b/>
                <w:i/>
                <w:sz w:val="28"/>
                <w:szCs w:val="28"/>
              </w:rPr>
              <w:br/>
              <w:t>Кочура М.Н., Коцарев В.Н., Скрыльников О.Н.</w:t>
            </w:r>
            <w:r>
              <w:rPr>
                <w:b/>
                <w:i/>
                <w:sz w:val="28"/>
                <w:szCs w:val="28"/>
              </w:rPr>
              <w:t xml:space="preserve"> </w:t>
            </w:r>
            <w:r>
              <w:rPr>
                <w:sz w:val="28"/>
                <w:szCs w:val="28"/>
              </w:rPr>
              <w:t>Структурная орган</w:t>
            </w:r>
            <w:r>
              <w:rPr>
                <w:sz w:val="28"/>
                <w:szCs w:val="28"/>
              </w:rPr>
              <w:t>и</w:t>
            </w:r>
            <w:r>
              <w:rPr>
                <w:sz w:val="28"/>
                <w:szCs w:val="28"/>
              </w:rPr>
              <w:t>зация плаценты у коров и свиноматок в норме и при гест</w:t>
            </w:r>
            <w:r>
              <w:rPr>
                <w:sz w:val="28"/>
                <w:szCs w:val="28"/>
              </w:rPr>
              <w:t>о</w:t>
            </w:r>
            <w:r>
              <w:rPr>
                <w:sz w:val="28"/>
                <w:szCs w:val="28"/>
              </w:rPr>
              <w:t>зе…………...</w:t>
            </w:r>
          </w:p>
        </w:tc>
        <w:tc>
          <w:tcPr>
            <w:tcW w:w="900" w:type="dxa"/>
            <w:vAlign w:val="bottom"/>
          </w:tcPr>
          <w:p w:rsidR="00535CA5" w:rsidRPr="00602437" w:rsidRDefault="00535CA5" w:rsidP="00535CA5">
            <w:pPr>
              <w:jc w:val="both"/>
              <w:rPr>
                <w:sz w:val="28"/>
                <w:szCs w:val="28"/>
              </w:rPr>
            </w:pPr>
            <w:r>
              <w:rPr>
                <w:sz w:val="28"/>
                <w:szCs w:val="28"/>
              </w:rPr>
              <w:t>349</w:t>
            </w:r>
          </w:p>
        </w:tc>
      </w:tr>
      <w:tr w:rsidR="00535CA5" w:rsidRPr="00602437" w:rsidTr="00167978">
        <w:tc>
          <w:tcPr>
            <w:tcW w:w="8748" w:type="dxa"/>
          </w:tcPr>
          <w:p w:rsidR="00535CA5" w:rsidRPr="00A454E1" w:rsidRDefault="00535CA5" w:rsidP="00535CA5">
            <w:pPr>
              <w:jc w:val="both"/>
              <w:rPr>
                <w:b/>
                <w:i/>
                <w:sz w:val="28"/>
                <w:szCs w:val="28"/>
              </w:rPr>
            </w:pPr>
            <w:r w:rsidRPr="00EE1504">
              <w:rPr>
                <w:b/>
                <w:i/>
                <w:sz w:val="28"/>
                <w:szCs w:val="28"/>
              </w:rPr>
              <w:t>Тагиев И.К., Абдуллаев М.Г.</w:t>
            </w:r>
            <w:r>
              <w:rPr>
                <w:b/>
                <w:i/>
                <w:sz w:val="28"/>
                <w:szCs w:val="28"/>
              </w:rPr>
              <w:t xml:space="preserve"> </w:t>
            </w:r>
            <w:r>
              <w:rPr>
                <w:sz w:val="28"/>
                <w:szCs w:val="28"/>
              </w:rPr>
              <w:t>Влияние микроэлементов на некоторые показатели крови и живой вес я</w:t>
            </w:r>
            <w:r>
              <w:rPr>
                <w:sz w:val="28"/>
                <w:szCs w:val="28"/>
              </w:rPr>
              <w:t>г</w:t>
            </w:r>
            <w:r>
              <w:rPr>
                <w:sz w:val="28"/>
                <w:szCs w:val="28"/>
              </w:rPr>
              <w:t>нят………………………………………</w:t>
            </w:r>
          </w:p>
        </w:tc>
        <w:tc>
          <w:tcPr>
            <w:tcW w:w="900" w:type="dxa"/>
            <w:vAlign w:val="bottom"/>
          </w:tcPr>
          <w:p w:rsidR="00535CA5" w:rsidRPr="00602437" w:rsidRDefault="00535CA5" w:rsidP="00535CA5">
            <w:pPr>
              <w:jc w:val="both"/>
              <w:rPr>
                <w:sz w:val="28"/>
                <w:szCs w:val="28"/>
              </w:rPr>
            </w:pPr>
            <w:r>
              <w:rPr>
                <w:sz w:val="28"/>
                <w:szCs w:val="28"/>
              </w:rPr>
              <w:t>353</w:t>
            </w:r>
          </w:p>
        </w:tc>
      </w:tr>
      <w:tr w:rsidR="00535CA5" w:rsidRPr="00602437" w:rsidTr="00167978">
        <w:tc>
          <w:tcPr>
            <w:tcW w:w="8748" w:type="dxa"/>
          </w:tcPr>
          <w:p w:rsidR="00535CA5" w:rsidRPr="00A454E1" w:rsidRDefault="00535CA5" w:rsidP="00535CA5">
            <w:pPr>
              <w:jc w:val="both"/>
              <w:rPr>
                <w:b/>
                <w:i/>
                <w:sz w:val="28"/>
                <w:szCs w:val="28"/>
              </w:rPr>
            </w:pPr>
            <w:r w:rsidRPr="00B909EA">
              <w:rPr>
                <w:b/>
                <w:i/>
                <w:sz w:val="28"/>
                <w:szCs w:val="28"/>
              </w:rPr>
              <w:t>Тарасова Е.Ю.,</w:t>
            </w:r>
            <w:r w:rsidRPr="00B909EA">
              <w:rPr>
                <w:i/>
                <w:sz w:val="28"/>
                <w:szCs w:val="28"/>
              </w:rPr>
              <w:t xml:space="preserve"> </w:t>
            </w:r>
            <w:r w:rsidRPr="00B909EA">
              <w:rPr>
                <w:b/>
                <w:i/>
                <w:sz w:val="28"/>
                <w:szCs w:val="28"/>
              </w:rPr>
              <w:t>Тремасов М.Я., Иванов А.В.</w:t>
            </w:r>
            <w:r>
              <w:rPr>
                <w:b/>
                <w:i/>
                <w:sz w:val="28"/>
                <w:szCs w:val="28"/>
              </w:rPr>
              <w:t xml:space="preserve"> </w:t>
            </w:r>
            <w:r>
              <w:rPr>
                <w:sz w:val="28"/>
                <w:szCs w:val="28"/>
              </w:rPr>
              <w:t>Изучение сорбционной активности углеродных энтеросорбе</w:t>
            </w:r>
            <w:r>
              <w:rPr>
                <w:sz w:val="28"/>
                <w:szCs w:val="28"/>
              </w:rPr>
              <w:t>н</w:t>
            </w:r>
            <w:r>
              <w:rPr>
                <w:sz w:val="28"/>
                <w:szCs w:val="28"/>
              </w:rPr>
              <w:t>тов………………………………...</w:t>
            </w:r>
          </w:p>
        </w:tc>
        <w:tc>
          <w:tcPr>
            <w:tcW w:w="900" w:type="dxa"/>
            <w:vAlign w:val="bottom"/>
          </w:tcPr>
          <w:p w:rsidR="00535CA5" w:rsidRPr="00602437" w:rsidRDefault="00535CA5" w:rsidP="00535CA5">
            <w:pPr>
              <w:jc w:val="both"/>
              <w:rPr>
                <w:sz w:val="28"/>
                <w:szCs w:val="28"/>
              </w:rPr>
            </w:pPr>
            <w:r>
              <w:rPr>
                <w:sz w:val="28"/>
                <w:szCs w:val="28"/>
              </w:rPr>
              <w:t>357</w:t>
            </w:r>
          </w:p>
        </w:tc>
      </w:tr>
      <w:tr w:rsidR="00535CA5" w:rsidRPr="00602437" w:rsidTr="00167978">
        <w:tc>
          <w:tcPr>
            <w:tcW w:w="8748" w:type="dxa"/>
          </w:tcPr>
          <w:p w:rsidR="00535CA5" w:rsidRPr="00A454E1" w:rsidRDefault="00535CA5" w:rsidP="00535CA5">
            <w:pPr>
              <w:jc w:val="both"/>
              <w:rPr>
                <w:b/>
                <w:i/>
                <w:sz w:val="28"/>
                <w:szCs w:val="28"/>
              </w:rPr>
            </w:pPr>
            <w:r w:rsidRPr="00795F01">
              <w:rPr>
                <w:b/>
                <w:i/>
                <w:sz w:val="28"/>
                <w:szCs w:val="28"/>
              </w:rPr>
              <w:t>Топурия Г.М.</w:t>
            </w:r>
            <w:r>
              <w:rPr>
                <w:b/>
                <w:i/>
                <w:sz w:val="28"/>
                <w:szCs w:val="28"/>
              </w:rPr>
              <w:t xml:space="preserve"> </w:t>
            </w:r>
            <w:r>
              <w:rPr>
                <w:sz w:val="28"/>
                <w:szCs w:val="28"/>
              </w:rPr>
              <w:t>Морфологические и биохимические показатели крови телят при хроническом воздействии тяжелых мета</w:t>
            </w:r>
            <w:r>
              <w:rPr>
                <w:sz w:val="28"/>
                <w:szCs w:val="28"/>
              </w:rPr>
              <w:t>л</w:t>
            </w:r>
            <w:r>
              <w:rPr>
                <w:sz w:val="28"/>
                <w:szCs w:val="28"/>
              </w:rPr>
              <w:t>лов………………...</w:t>
            </w:r>
          </w:p>
        </w:tc>
        <w:tc>
          <w:tcPr>
            <w:tcW w:w="900" w:type="dxa"/>
            <w:vAlign w:val="bottom"/>
          </w:tcPr>
          <w:p w:rsidR="00535CA5" w:rsidRPr="00602437" w:rsidRDefault="00535CA5" w:rsidP="00535CA5">
            <w:pPr>
              <w:jc w:val="both"/>
              <w:rPr>
                <w:sz w:val="28"/>
                <w:szCs w:val="28"/>
              </w:rPr>
            </w:pPr>
            <w:r>
              <w:rPr>
                <w:sz w:val="28"/>
                <w:szCs w:val="28"/>
              </w:rPr>
              <w:t>358</w:t>
            </w:r>
          </w:p>
        </w:tc>
      </w:tr>
      <w:tr w:rsidR="00535CA5" w:rsidRPr="00602437" w:rsidTr="00167978">
        <w:tc>
          <w:tcPr>
            <w:tcW w:w="8748" w:type="dxa"/>
          </w:tcPr>
          <w:p w:rsidR="00535CA5" w:rsidRPr="00A454E1" w:rsidRDefault="00535CA5" w:rsidP="00535CA5">
            <w:pPr>
              <w:jc w:val="both"/>
              <w:rPr>
                <w:b/>
                <w:i/>
                <w:sz w:val="28"/>
                <w:szCs w:val="28"/>
              </w:rPr>
            </w:pPr>
            <w:r w:rsidRPr="00795F01">
              <w:rPr>
                <w:b/>
                <w:bCs/>
                <w:i/>
                <w:sz w:val="28"/>
                <w:szCs w:val="28"/>
              </w:rPr>
              <w:t>Трубников Д.В</w:t>
            </w:r>
            <w:r>
              <w:rPr>
                <w:b/>
                <w:bCs/>
                <w:i/>
                <w:sz w:val="28"/>
                <w:szCs w:val="28"/>
              </w:rPr>
              <w:t xml:space="preserve"> </w:t>
            </w:r>
            <w:r>
              <w:rPr>
                <w:bCs/>
                <w:sz w:val="28"/>
                <w:szCs w:val="28"/>
              </w:rPr>
              <w:t>Роль кислых протеаз, фосфатаз и аминотрансфераз в развитии воспаления в органах репродуктивной системы свином</w:t>
            </w:r>
            <w:r>
              <w:rPr>
                <w:bCs/>
                <w:sz w:val="28"/>
                <w:szCs w:val="28"/>
              </w:rPr>
              <w:t>а</w:t>
            </w:r>
            <w:r>
              <w:rPr>
                <w:bCs/>
                <w:sz w:val="28"/>
                <w:szCs w:val="28"/>
              </w:rPr>
              <w:t>ток...</w:t>
            </w:r>
          </w:p>
        </w:tc>
        <w:tc>
          <w:tcPr>
            <w:tcW w:w="900" w:type="dxa"/>
            <w:vAlign w:val="bottom"/>
          </w:tcPr>
          <w:p w:rsidR="00535CA5" w:rsidRPr="00602437" w:rsidRDefault="00535CA5" w:rsidP="00535CA5">
            <w:pPr>
              <w:jc w:val="both"/>
              <w:rPr>
                <w:sz w:val="28"/>
                <w:szCs w:val="28"/>
              </w:rPr>
            </w:pPr>
            <w:r>
              <w:rPr>
                <w:sz w:val="28"/>
                <w:szCs w:val="28"/>
              </w:rPr>
              <w:t>362</w:t>
            </w:r>
          </w:p>
        </w:tc>
      </w:tr>
      <w:tr w:rsidR="00535CA5" w:rsidRPr="00602437" w:rsidTr="00167978">
        <w:tc>
          <w:tcPr>
            <w:tcW w:w="8748" w:type="dxa"/>
          </w:tcPr>
          <w:p w:rsidR="00535CA5" w:rsidRPr="00A454E1" w:rsidRDefault="00535CA5" w:rsidP="00535CA5">
            <w:pPr>
              <w:tabs>
                <w:tab w:val="left" w:pos="9180"/>
              </w:tabs>
              <w:jc w:val="both"/>
              <w:rPr>
                <w:b/>
                <w:i/>
                <w:sz w:val="28"/>
                <w:szCs w:val="28"/>
              </w:rPr>
            </w:pPr>
            <w:r w:rsidRPr="005017A6">
              <w:rPr>
                <w:b/>
                <w:i/>
                <w:sz w:val="28"/>
                <w:szCs w:val="28"/>
              </w:rPr>
              <w:t>Турков В.Г., Туркова М.В., Соломатин А.А.</w:t>
            </w:r>
            <w:r>
              <w:rPr>
                <w:b/>
                <w:i/>
                <w:sz w:val="28"/>
                <w:szCs w:val="28"/>
              </w:rPr>
              <w:t xml:space="preserve"> </w:t>
            </w:r>
            <w:r>
              <w:rPr>
                <w:sz w:val="28"/>
                <w:szCs w:val="28"/>
              </w:rPr>
              <w:t>Мастит и функция во</w:t>
            </w:r>
            <w:r>
              <w:rPr>
                <w:sz w:val="28"/>
                <w:szCs w:val="28"/>
              </w:rPr>
              <w:t>с</w:t>
            </w:r>
            <w:r>
              <w:rPr>
                <w:sz w:val="28"/>
                <w:szCs w:val="28"/>
              </w:rPr>
              <w:t>произведения у к</w:t>
            </w:r>
            <w:r>
              <w:rPr>
                <w:sz w:val="28"/>
                <w:szCs w:val="28"/>
              </w:rPr>
              <w:t>о</w:t>
            </w:r>
            <w:r>
              <w:rPr>
                <w:sz w:val="28"/>
                <w:szCs w:val="28"/>
              </w:rPr>
              <w:t>ров………………………………………………………</w:t>
            </w:r>
          </w:p>
        </w:tc>
        <w:tc>
          <w:tcPr>
            <w:tcW w:w="900" w:type="dxa"/>
            <w:vAlign w:val="bottom"/>
          </w:tcPr>
          <w:p w:rsidR="00D47510" w:rsidRDefault="00D47510" w:rsidP="00535CA5">
            <w:pPr>
              <w:jc w:val="both"/>
              <w:rPr>
                <w:sz w:val="28"/>
                <w:szCs w:val="28"/>
              </w:rPr>
            </w:pPr>
          </w:p>
          <w:p w:rsidR="00535CA5" w:rsidRDefault="00535CA5" w:rsidP="00535CA5">
            <w:pPr>
              <w:jc w:val="both"/>
              <w:rPr>
                <w:sz w:val="28"/>
                <w:szCs w:val="28"/>
              </w:rPr>
            </w:pPr>
            <w:r>
              <w:rPr>
                <w:sz w:val="28"/>
                <w:szCs w:val="28"/>
              </w:rPr>
              <w:t>367</w:t>
            </w:r>
          </w:p>
          <w:p w:rsidR="00D47510" w:rsidRDefault="00D47510" w:rsidP="00535CA5">
            <w:pPr>
              <w:jc w:val="both"/>
              <w:rPr>
                <w:sz w:val="28"/>
                <w:szCs w:val="28"/>
              </w:rPr>
            </w:pPr>
          </w:p>
          <w:p w:rsidR="00D47510" w:rsidRPr="00602437" w:rsidRDefault="00D47510" w:rsidP="00535CA5">
            <w:pPr>
              <w:jc w:val="both"/>
              <w:rPr>
                <w:sz w:val="28"/>
                <w:szCs w:val="28"/>
              </w:rPr>
            </w:pPr>
          </w:p>
        </w:tc>
      </w:tr>
      <w:tr w:rsidR="00535CA5" w:rsidRPr="00602437" w:rsidTr="00167978">
        <w:tc>
          <w:tcPr>
            <w:tcW w:w="8748" w:type="dxa"/>
          </w:tcPr>
          <w:p w:rsidR="00535CA5" w:rsidRPr="00A454E1" w:rsidRDefault="00535CA5" w:rsidP="00535CA5">
            <w:pPr>
              <w:jc w:val="both"/>
              <w:rPr>
                <w:b/>
                <w:i/>
                <w:sz w:val="28"/>
                <w:szCs w:val="28"/>
              </w:rPr>
            </w:pPr>
            <w:r w:rsidRPr="000707E1">
              <w:rPr>
                <w:b/>
                <w:i/>
                <w:sz w:val="28"/>
                <w:szCs w:val="28"/>
              </w:rPr>
              <w:t>Турченко А. Н., Коба И. С.</w:t>
            </w:r>
            <w:r>
              <w:rPr>
                <w:b/>
                <w:i/>
                <w:sz w:val="28"/>
                <w:szCs w:val="28"/>
              </w:rPr>
              <w:t xml:space="preserve"> </w:t>
            </w:r>
            <w:r>
              <w:rPr>
                <w:sz w:val="28"/>
                <w:szCs w:val="28"/>
              </w:rPr>
              <w:t>Этиология, профилактика и терапия ак</w:t>
            </w:r>
            <w:r>
              <w:rPr>
                <w:sz w:val="28"/>
                <w:szCs w:val="28"/>
              </w:rPr>
              <w:t>у</w:t>
            </w:r>
            <w:r>
              <w:rPr>
                <w:sz w:val="28"/>
                <w:szCs w:val="28"/>
              </w:rPr>
              <w:t>шерско-гинекологической патологии у коров на фермах промышле</w:t>
            </w:r>
            <w:r>
              <w:rPr>
                <w:sz w:val="28"/>
                <w:szCs w:val="28"/>
              </w:rPr>
              <w:t>н</w:t>
            </w:r>
            <w:r>
              <w:rPr>
                <w:sz w:val="28"/>
                <w:szCs w:val="28"/>
              </w:rPr>
              <w:t>ного типа……………………………………………………………………</w:t>
            </w:r>
          </w:p>
        </w:tc>
        <w:tc>
          <w:tcPr>
            <w:tcW w:w="900" w:type="dxa"/>
            <w:vAlign w:val="bottom"/>
          </w:tcPr>
          <w:p w:rsidR="00535CA5" w:rsidRPr="00602437" w:rsidRDefault="00535CA5" w:rsidP="00535CA5">
            <w:pPr>
              <w:jc w:val="both"/>
              <w:rPr>
                <w:sz w:val="28"/>
                <w:szCs w:val="28"/>
              </w:rPr>
            </w:pPr>
            <w:r>
              <w:rPr>
                <w:sz w:val="28"/>
                <w:szCs w:val="28"/>
              </w:rPr>
              <w:t>369</w:t>
            </w:r>
          </w:p>
        </w:tc>
      </w:tr>
      <w:tr w:rsidR="00535CA5" w:rsidRPr="00602437" w:rsidTr="00167978">
        <w:tc>
          <w:tcPr>
            <w:tcW w:w="8748" w:type="dxa"/>
          </w:tcPr>
          <w:p w:rsidR="00535CA5" w:rsidRPr="00A454E1" w:rsidRDefault="00535CA5" w:rsidP="00535CA5">
            <w:pPr>
              <w:spacing w:line="27" w:lineRule="atLeast"/>
              <w:jc w:val="both"/>
              <w:rPr>
                <w:b/>
                <w:i/>
                <w:sz w:val="28"/>
                <w:szCs w:val="28"/>
              </w:rPr>
            </w:pPr>
            <w:r w:rsidRPr="00423381">
              <w:rPr>
                <w:b/>
                <w:i/>
                <w:sz w:val="28"/>
                <w:szCs w:val="28"/>
              </w:rPr>
              <w:t>Федорин А.А., Рыхлов А.С., Авдеенко В.С.</w:t>
            </w:r>
            <w:r>
              <w:rPr>
                <w:b/>
                <w:i/>
                <w:sz w:val="28"/>
                <w:szCs w:val="28"/>
              </w:rPr>
              <w:t xml:space="preserve"> </w:t>
            </w:r>
            <w:r>
              <w:rPr>
                <w:sz w:val="28"/>
                <w:szCs w:val="28"/>
              </w:rPr>
              <w:t>Применение ЭМИ КВЧ для коррекции репродукции у св</w:t>
            </w:r>
            <w:r>
              <w:rPr>
                <w:sz w:val="28"/>
                <w:szCs w:val="28"/>
              </w:rPr>
              <w:t>и</w:t>
            </w:r>
            <w:r>
              <w:rPr>
                <w:sz w:val="28"/>
                <w:szCs w:val="28"/>
              </w:rPr>
              <w:t>ней……………………………</w:t>
            </w:r>
            <w:r w:rsidR="00D47510">
              <w:rPr>
                <w:sz w:val="28"/>
                <w:szCs w:val="28"/>
              </w:rPr>
              <w:t>….</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372</w:t>
            </w:r>
          </w:p>
        </w:tc>
      </w:tr>
      <w:tr w:rsidR="00535CA5" w:rsidRPr="00602437" w:rsidTr="00167978">
        <w:tc>
          <w:tcPr>
            <w:tcW w:w="8748" w:type="dxa"/>
          </w:tcPr>
          <w:p w:rsidR="00535CA5" w:rsidRPr="00A454E1" w:rsidRDefault="00535CA5" w:rsidP="00535CA5">
            <w:pPr>
              <w:jc w:val="both"/>
              <w:rPr>
                <w:b/>
                <w:i/>
                <w:sz w:val="28"/>
                <w:szCs w:val="28"/>
              </w:rPr>
            </w:pPr>
            <w:r w:rsidRPr="007D364A">
              <w:rPr>
                <w:b/>
                <w:i/>
                <w:caps/>
                <w:sz w:val="28"/>
                <w:szCs w:val="28"/>
              </w:rPr>
              <w:t>Ф</w:t>
            </w:r>
            <w:r w:rsidRPr="007D364A">
              <w:rPr>
                <w:b/>
                <w:i/>
                <w:sz w:val="28"/>
                <w:szCs w:val="28"/>
              </w:rPr>
              <w:t>илатов А.В., Аккузин Г.Д., Дурсенев М.С.</w:t>
            </w:r>
            <w:r>
              <w:rPr>
                <w:b/>
                <w:i/>
                <w:sz w:val="28"/>
                <w:szCs w:val="28"/>
              </w:rPr>
              <w:t xml:space="preserve"> </w:t>
            </w:r>
            <w:r>
              <w:rPr>
                <w:sz w:val="28"/>
                <w:szCs w:val="28"/>
              </w:rPr>
              <w:t>Выращивание и возраст первого осеменения ремонтного молодняка в условиях промышленн</w:t>
            </w:r>
            <w:r>
              <w:rPr>
                <w:sz w:val="28"/>
                <w:szCs w:val="28"/>
              </w:rPr>
              <w:t>о</w:t>
            </w:r>
            <w:r>
              <w:rPr>
                <w:sz w:val="28"/>
                <w:szCs w:val="28"/>
              </w:rPr>
              <w:t>го свиноводс</w:t>
            </w:r>
            <w:r>
              <w:rPr>
                <w:sz w:val="28"/>
                <w:szCs w:val="28"/>
              </w:rPr>
              <w:t>т</w:t>
            </w:r>
            <w:r>
              <w:rPr>
                <w:sz w:val="28"/>
                <w:szCs w:val="28"/>
              </w:rPr>
              <w:t>ва……………………………………………………………..</w:t>
            </w:r>
          </w:p>
        </w:tc>
        <w:tc>
          <w:tcPr>
            <w:tcW w:w="900" w:type="dxa"/>
            <w:vAlign w:val="bottom"/>
          </w:tcPr>
          <w:p w:rsidR="00535CA5" w:rsidRPr="00602437" w:rsidRDefault="00535CA5" w:rsidP="00535CA5">
            <w:pPr>
              <w:jc w:val="both"/>
              <w:rPr>
                <w:sz w:val="28"/>
                <w:szCs w:val="28"/>
              </w:rPr>
            </w:pPr>
            <w:r>
              <w:rPr>
                <w:sz w:val="28"/>
                <w:szCs w:val="28"/>
              </w:rPr>
              <w:t>367</w:t>
            </w:r>
          </w:p>
        </w:tc>
      </w:tr>
      <w:tr w:rsidR="00535CA5" w:rsidRPr="00602437" w:rsidTr="00167978">
        <w:tc>
          <w:tcPr>
            <w:tcW w:w="8748" w:type="dxa"/>
          </w:tcPr>
          <w:p w:rsidR="00535CA5" w:rsidRPr="00A454E1" w:rsidRDefault="00535CA5" w:rsidP="00535CA5">
            <w:pPr>
              <w:jc w:val="both"/>
              <w:rPr>
                <w:b/>
                <w:i/>
                <w:sz w:val="28"/>
                <w:szCs w:val="28"/>
              </w:rPr>
            </w:pPr>
            <w:r w:rsidRPr="00E73807">
              <w:rPr>
                <w:b/>
                <w:i/>
                <w:sz w:val="28"/>
                <w:szCs w:val="28"/>
              </w:rPr>
              <w:t>Шабунин С.В., Беляев В.И., Балым Ю.П.</w:t>
            </w:r>
            <w:r>
              <w:rPr>
                <w:b/>
                <w:i/>
                <w:sz w:val="28"/>
                <w:szCs w:val="28"/>
              </w:rPr>
              <w:t xml:space="preserve"> </w:t>
            </w:r>
            <w:r>
              <w:rPr>
                <w:sz w:val="28"/>
                <w:szCs w:val="28"/>
              </w:rPr>
              <w:t>Сравнительная оценка влияния Селемага и Селеданта на прирост массы тела и биохимич</w:t>
            </w:r>
            <w:r>
              <w:rPr>
                <w:sz w:val="28"/>
                <w:szCs w:val="28"/>
              </w:rPr>
              <w:t>е</w:t>
            </w:r>
            <w:r>
              <w:rPr>
                <w:sz w:val="28"/>
                <w:szCs w:val="28"/>
              </w:rPr>
              <w:t>ский статус т</w:t>
            </w:r>
            <w:r>
              <w:rPr>
                <w:sz w:val="28"/>
                <w:szCs w:val="28"/>
              </w:rPr>
              <w:t>е</w:t>
            </w:r>
            <w:r w:rsidR="00D47510">
              <w:rPr>
                <w:sz w:val="28"/>
                <w:szCs w:val="28"/>
              </w:rPr>
              <w:t>лят…………………………………………………………...</w:t>
            </w:r>
          </w:p>
        </w:tc>
        <w:tc>
          <w:tcPr>
            <w:tcW w:w="900" w:type="dxa"/>
            <w:vAlign w:val="bottom"/>
          </w:tcPr>
          <w:p w:rsidR="00535CA5" w:rsidRPr="00602437" w:rsidRDefault="00535CA5" w:rsidP="00535CA5">
            <w:pPr>
              <w:jc w:val="both"/>
              <w:rPr>
                <w:sz w:val="28"/>
                <w:szCs w:val="28"/>
              </w:rPr>
            </w:pPr>
            <w:r>
              <w:rPr>
                <w:sz w:val="28"/>
                <w:szCs w:val="28"/>
              </w:rPr>
              <w:t>380</w:t>
            </w:r>
          </w:p>
        </w:tc>
      </w:tr>
      <w:tr w:rsidR="00535CA5" w:rsidRPr="00602437" w:rsidTr="00167978">
        <w:tc>
          <w:tcPr>
            <w:tcW w:w="8748" w:type="dxa"/>
          </w:tcPr>
          <w:p w:rsidR="00535CA5" w:rsidRPr="00A454E1" w:rsidRDefault="00535CA5" w:rsidP="00535CA5">
            <w:pPr>
              <w:jc w:val="both"/>
              <w:rPr>
                <w:b/>
                <w:i/>
                <w:sz w:val="28"/>
                <w:szCs w:val="28"/>
              </w:rPr>
            </w:pPr>
            <w:r w:rsidRPr="003108D5">
              <w:rPr>
                <w:b/>
                <w:bCs/>
                <w:i/>
                <w:sz w:val="28"/>
                <w:szCs w:val="28"/>
              </w:rPr>
              <w:t>Шаран Н.М., Яремчук И.М., Шаловило С.Г.</w:t>
            </w:r>
            <w:r>
              <w:rPr>
                <w:b/>
                <w:bCs/>
                <w:i/>
                <w:sz w:val="28"/>
                <w:szCs w:val="28"/>
              </w:rPr>
              <w:t xml:space="preserve"> </w:t>
            </w:r>
            <w:r>
              <w:rPr>
                <w:bCs/>
                <w:sz w:val="28"/>
                <w:szCs w:val="28"/>
              </w:rPr>
              <w:t>Эмбрипродуктивность коров-доноров при использовании биологически активных веществ со спермой б</w:t>
            </w:r>
            <w:r>
              <w:rPr>
                <w:bCs/>
                <w:sz w:val="28"/>
                <w:szCs w:val="28"/>
              </w:rPr>
              <w:t>ы</w:t>
            </w:r>
            <w:r w:rsidR="00D47510">
              <w:rPr>
                <w:bCs/>
                <w:sz w:val="28"/>
                <w:szCs w:val="28"/>
              </w:rPr>
              <w:t>ков……………………………………………………………...</w:t>
            </w:r>
          </w:p>
        </w:tc>
        <w:tc>
          <w:tcPr>
            <w:tcW w:w="900" w:type="dxa"/>
            <w:vAlign w:val="bottom"/>
          </w:tcPr>
          <w:p w:rsidR="00535CA5" w:rsidRPr="00602437" w:rsidRDefault="00535CA5" w:rsidP="00535CA5">
            <w:pPr>
              <w:jc w:val="both"/>
              <w:rPr>
                <w:sz w:val="28"/>
                <w:szCs w:val="28"/>
              </w:rPr>
            </w:pPr>
            <w:r>
              <w:rPr>
                <w:sz w:val="28"/>
                <w:szCs w:val="28"/>
              </w:rPr>
              <w:t>384</w:t>
            </w:r>
          </w:p>
        </w:tc>
      </w:tr>
      <w:tr w:rsidR="00535CA5" w:rsidRPr="00602437" w:rsidTr="00167978">
        <w:tc>
          <w:tcPr>
            <w:tcW w:w="8748" w:type="dxa"/>
          </w:tcPr>
          <w:p w:rsidR="00535CA5" w:rsidRPr="00A454E1" w:rsidRDefault="00535CA5" w:rsidP="00535CA5">
            <w:pPr>
              <w:jc w:val="both"/>
              <w:rPr>
                <w:b/>
                <w:i/>
                <w:sz w:val="28"/>
                <w:szCs w:val="28"/>
              </w:rPr>
            </w:pPr>
            <w:r w:rsidRPr="001B3493">
              <w:rPr>
                <w:b/>
                <w:i/>
                <w:sz w:val="28"/>
                <w:szCs w:val="28"/>
              </w:rPr>
              <w:t>Яблонская О.В.</w:t>
            </w:r>
            <w:r>
              <w:rPr>
                <w:b/>
                <w:i/>
                <w:sz w:val="28"/>
                <w:szCs w:val="28"/>
              </w:rPr>
              <w:t xml:space="preserve"> </w:t>
            </w:r>
            <w:r>
              <w:rPr>
                <w:sz w:val="28"/>
                <w:szCs w:val="28"/>
              </w:rPr>
              <w:t>О взаимосвязи воспроизводительной способности к</w:t>
            </w:r>
            <w:r>
              <w:rPr>
                <w:sz w:val="28"/>
                <w:szCs w:val="28"/>
              </w:rPr>
              <w:t>о</w:t>
            </w:r>
            <w:r>
              <w:rPr>
                <w:sz w:val="28"/>
                <w:szCs w:val="28"/>
              </w:rPr>
              <w:t>ров с их иммунным стат</w:t>
            </w:r>
            <w:r>
              <w:rPr>
                <w:sz w:val="28"/>
                <w:szCs w:val="28"/>
              </w:rPr>
              <w:t>у</w:t>
            </w:r>
            <w:r>
              <w:rPr>
                <w:sz w:val="28"/>
                <w:szCs w:val="28"/>
              </w:rPr>
              <w:t>сом………………………………………………</w:t>
            </w:r>
          </w:p>
        </w:tc>
        <w:tc>
          <w:tcPr>
            <w:tcW w:w="900" w:type="dxa"/>
            <w:vAlign w:val="bottom"/>
          </w:tcPr>
          <w:p w:rsidR="00535CA5" w:rsidRPr="00602437" w:rsidRDefault="00535CA5" w:rsidP="00535CA5">
            <w:pPr>
              <w:jc w:val="both"/>
              <w:rPr>
                <w:sz w:val="28"/>
                <w:szCs w:val="28"/>
              </w:rPr>
            </w:pPr>
            <w:r>
              <w:rPr>
                <w:sz w:val="28"/>
                <w:szCs w:val="28"/>
              </w:rPr>
              <w:t>388</w:t>
            </w:r>
          </w:p>
        </w:tc>
      </w:tr>
      <w:tr w:rsidR="00535CA5" w:rsidRPr="00602437" w:rsidTr="00167978">
        <w:tc>
          <w:tcPr>
            <w:tcW w:w="8748" w:type="dxa"/>
          </w:tcPr>
          <w:p w:rsidR="00535CA5" w:rsidRPr="001B3493" w:rsidRDefault="00535CA5" w:rsidP="00535CA5">
            <w:pPr>
              <w:jc w:val="both"/>
              <w:rPr>
                <w:b/>
                <w:i/>
                <w:sz w:val="28"/>
                <w:szCs w:val="28"/>
              </w:rPr>
            </w:pPr>
            <w:r>
              <w:rPr>
                <w:b/>
                <w:i/>
                <w:sz w:val="28"/>
                <w:szCs w:val="28"/>
              </w:rPr>
              <w:t>Яблонский В.А.</w:t>
            </w:r>
            <w:r w:rsidRPr="00817E28">
              <w:rPr>
                <w:b/>
                <w:i/>
                <w:sz w:val="28"/>
                <w:szCs w:val="28"/>
              </w:rPr>
              <w:t>, Желавский Н.Н.</w:t>
            </w:r>
            <w:r>
              <w:rPr>
                <w:b/>
                <w:i/>
                <w:sz w:val="28"/>
                <w:szCs w:val="28"/>
              </w:rPr>
              <w:t xml:space="preserve"> </w:t>
            </w:r>
            <w:r>
              <w:rPr>
                <w:sz w:val="28"/>
                <w:szCs w:val="28"/>
              </w:rPr>
              <w:t>Локальный иммунитет и апоптоз иммунокомпетентных клеток при субклиническом мастите у к</w:t>
            </w:r>
            <w:r>
              <w:rPr>
                <w:sz w:val="28"/>
                <w:szCs w:val="28"/>
              </w:rPr>
              <w:t>о</w:t>
            </w:r>
            <w:r>
              <w:rPr>
                <w:sz w:val="28"/>
                <w:szCs w:val="28"/>
              </w:rPr>
              <w:t>ров…...</w:t>
            </w:r>
            <w:r w:rsidR="00330D7F">
              <w:rPr>
                <w:sz w:val="28"/>
                <w:szCs w:val="28"/>
              </w:rPr>
              <w:t>............................................................................................................</w:t>
            </w:r>
          </w:p>
        </w:tc>
        <w:tc>
          <w:tcPr>
            <w:tcW w:w="900" w:type="dxa"/>
            <w:vAlign w:val="bottom"/>
          </w:tcPr>
          <w:p w:rsidR="00535CA5" w:rsidRPr="00602437" w:rsidRDefault="00535CA5" w:rsidP="00535CA5">
            <w:pPr>
              <w:jc w:val="both"/>
              <w:rPr>
                <w:sz w:val="28"/>
                <w:szCs w:val="28"/>
              </w:rPr>
            </w:pPr>
            <w:r>
              <w:rPr>
                <w:sz w:val="28"/>
                <w:szCs w:val="28"/>
              </w:rPr>
              <w:t>393</w:t>
            </w:r>
          </w:p>
        </w:tc>
      </w:tr>
      <w:tr w:rsidR="00535CA5" w:rsidRPr="00602437" w:rsidTr="00167978">
        <w:tc>
          <w:tcPr>
            <w:tcW w:w="8748" w:type="dxa"/>
          </w:tcPr>
          <w:p w:rsidR="00535CA5" w:rsidRPr="001B3493" w:rsidRDefault="00535CA5" w:rsidP="00535CA5">
            <w:pPr>
              <w:jc w:val="both"/>
              <w:rPr>
                <w:b/>
                <w:i/>
                <w:sz w:val="28"/>
                <w:szCs w:val="28"/>
              </w:rPr>
            </w:pPr>
            <w:r w:rsidRPr="00817E28">
              <w:rPr>
                <w:b/>
                <w:i/>
                <w:sz w:val="28"/>
                <w:szCs w:val="28"/>
              </w:rPr>
              <w:t>Гасанов А.Е.</w:t>
            </w:r>
            <w:r>
              <w:rPr>
                <w:b/>
                <w:i/>
                <w:sz w:val="28"/>
                <w:szCs w:val="28"/>
              </w:rPr>
              <w:t xml:space="preserve"> </w:t>
            </w:r>
            <w:r>
              <w:rPr>
                <w:sz w:val="28"/>
                <w:szCs w:val="28"/>
              </w:rPr>
              <w:t>Биологические особенности возбудителя пастерелл</w:t>
            </w:r>
            <w:r>
              <w:rPr>
                <w:sz w:val="28"/>
                <w:szCs w:val="28"/>
              </w:rPr>
              <w:t>е</w:t>
            </w:r>
            <w:r>
              <w:rPr>
                <w:sz w:val="28"/>
                <w:szCs w:val="28"/>
              </w:rPr>
              <w:t>за….</w:t>
            </w:r>
          </w:p>
        </w:tc>
        <w:tc>
          <w:tcPr>
            <w:tcW w:w="900" w:type="dxa"/>
            <w:vAlign w:val="bottom"/>
          </w:tcPr>
          <w:p w:rsidR="00535CA5" w:rsidRPr="00602437" w:rsidRDefault="00535CA5" w:rsidP="00535CA5">
            <w:pPr>
              <w:jc w:val="both"/>
              <w:rPr>
                <w:sz w:val="28"/>
                <w:szCs w:val="28"/>
              </w:rPr>
            </w:pPr>
            <w:r>
              <w:rPr>
                <w:sz w:val="28"/>
                <w:szCs w:val="28"/>
              </w:rPr>
              <w:t>397</w:t>
            </w:r>
          </w:p>
        </w:tc>
      </w:tr>
      <w:tr w:rsidR="00535CA5" w:rsidRPr="00602437" w:rsidTr="00167978">
        <w:tc>
          <w:tcPr>
            <w:tcW w:w="8748" w:type="dxa"/>
          </w:tcPr>
          <w:p w:rsidR="00535CA5" w:rsidRPr="001B3493" w:rsidRDefault="00535CA5" w:rsidP="00535CA5">
            <w:pPr>
              <w:jc w:val="both"/>
              <w:rPr>
                <w:b/>
                <w:i/>
                <w:sz w:val="28"/>
                <w:szCs w:val="28"/>
              </w:rPr>
            </w:pPr>
            <w:r w:rsidRPr="00C2536E">
              <w:rPr>
                <w:b/>
                <w:i/>
                <w:sz w:val="28"/>
                <w:szCs w:val="28"/>
              </w:rPr>
              <w:t>Зубарев В.Н., Сидоркин В.А.</w:t>
            </w:r>
            <w:r>
              <w:rPr>
                <w:b/>
                <w:i/>
                <w:sz w:val="28"/>
                <w:szCs w:val="28"/>
              </w:rPr>
              <w:t xml:space="preserve"> </w:t>
            </w:r>
            <w:r>
              <w:rPr>
                <w:sz w:val="28"/>
                <w:szCs w:val="28"/>
              </w:rPr>
              <w:t>Эпизоотология гельминтозов овец в З</w:t>
            </w:r>
            <w:r>
              <w:rPr>
                <w:sz w:val="28"/>
                <w:szCs w:val="28"/>
              </w:rPr>
              <w:t>а</w:t>
            </w:r>
            <w:r>
              <w:rPr>
                <w:sz w:val="28"/>
                <w:szCs w:val="28"/>
              </w:rPr>
              <w:t>волжье……………………………………………………………………….</w:t>
            </w:r>
          </w:p>
        </w:tc>
        <w:tc>
          <w:tcPr>
            <w:tcW w:w="900" w:type="dxa"/>
            <w:vAlign w:val="bottom"/>
          </w:tcPr>
          <w:p w:rsidR="00535CA5" w:rsidRPr="00602437" w:rsidRDefault="00535CA5" w:rsidP="00535CA5">
            <w:pPr>
              <w:jc w:val="both"/>
              <w:rPr>
                <w:sz w:val="28"/>
                <w:szCs w:val="28"/>
              </w:rPr>
            </w:pPr>
            <w:r>
              <w:rPr>
                <w:sz w:val="28"/>
                <w:szCs w:val="28"/>
              </w:rPr>
              <w:t>402</w:t>
            </w:r>
          </w:p>
        </w:tc>
      </w:tr>
      <w:tr w:rsidR="00535CA5" w:rsidRPr="00602437" w:rsidTr="00167978">
        <w:tc>
          <w:tcPr>
            <w:tcW w:w="8748" w:type="dxa"/>
          </w:tcPr>
          <w:p w:rsidR="00535CA5" w:rsidRPr="001B3493" w:rsidRDefault="00535CA5" w:rsidP="00535CA5">
            <w:pPr>
              <w:jc w:val="both"/>
              <w:rPr>
                <w:b/>
                <w:i/>
                <w:sz w:val="28"/>
                <w:szCs w:val="28"/>
              </w:rPr>
            </w:pPr>
            <w:r w:rsidRPr="00C2536E">
              <w:rPr>
                <w:b/>
                <w:i/>
                <w:sz w:val="28"/>
                <w:szCs w:val="28"/>
              </w:rPr>
              <w:t>Джафаров</w:t>
            </w:r>
            <w:r w:rsidRPr="00C2536E">
              <w:rPr>
                <w:b/>
                <w:i/>
                <w:sz w:val="28"/>
                <w:szCs w:val="28"/>
                <w:lang w:val="de-DE"/>
              </w:rPr>
              <w:t xml:space="preserve"> </w:t>
            </w:r>
            <w:r w:rsidRPr="00C2536E">
              <w:rPr>
                <w:b/>
                <w:i/>
                <w:sz w:val="28"/>
                <w:szCs w:val="28"/>
              </w:rPr>
              <w:t>Р</w:t>
            </w:r>
            <w:r w:rsidRPr="00C2536E">
              <w:rPr>
                <w:b/>
                <w:i/>
                <w:sz w:val="28"/>
                <w:szCs w:val="28"/>
                <w:lang w:val="de-DE"/>
              </w:rPr>
              <w:t>.</w:t>
            </w:r>
            <w:r w:rsidRPr="00C2536E">
              <w:rPr>
                <w:b/>
                <w:i/>
                <w:sz w:val="28"/>
                <w:szCs w:val="28"/>
              </w:rPr>
              <w:t>М</w:t>
            </w:r>
            <w:r w:rsidRPr="00C2536E">
              <w:rPr>
                <w:b/>
                <w:i/>
                <w:sz w:val="28"/>
                <w:szCs w:val="28"/>
                <w:lang w:val="de-DE"/>
              </w:rPr>
              <w:t>.</w:t>
            </w:r>
            <w:r>
              <w:rPr>
                <w:b/>
                <w:i/>
                <w:sz w:val="28"/>
                <w:szCs w:val="28"/>
              </w:rPr>
              <w:t xml:space="preserve"> </w:t>
            </w:r>
            <w:r>
              <w:rPr>
                <w:sz w:val="28"/>
                <w:szCs w:val="28"/>
              </w:rPr>
              <w:t>Эффективность антгельминтиков при неоаскаридозе т</w:t>
            </w:r>
            <w:r>
              <w:rPr>
                <w:sz w:val="28"/>
                <w:szCs w:val="28"/>
              </w:rPr>
              <w:t>е</w:t>
            </w:r>
            <w:r w:rsidR="00D47510">
              <w:rPr>
                <w:sz w:val="28"/>
                <w:szCs w:val="28"/>
              </w:rPr>
              <w:t>лят………………………………………………………………………...</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404</w:t>
            </w:r>
          </w:p>
        </w:tc>
      </w:tr>
      <w:tr w:rsidR="00535CA5" w:rsidRPr="00602437" w:rsidTr="00167978">
        <w:tc>
          <w:tcPr>
            <w:tcW w:w="8748" w:type="dxa"/>
          </w:tcPr>
          <w:p w:rsidR="00535CA5" w:rsidRPr="001B3493" w:rsidRDefault="00535CA5" w:rsidP="00535CA5">
            <w:pPr>
              <w:jc w:val="both"/>
              <w:rPr>
                <w:b/>
                <w:i/>
                <w:sz w:val="28"/>
                <w:szCs w:val="28"/>
              </w:rPr>
            </w:pPr>
            <w:r w:rsidRPr="00C2536E">
              <w:rPr>
                <w:b/>
                <w:i/>
                <w:sz w:val="28"/>
                <w:szCs w:val="28"/>
              </w:rPr>
              <w:t>Мамедов Р.С.</w:t>
            </w:r>
            <w:r>
              <w:rPr>
                <w:b/>
                <w:i/>
                <w:sz w:val="28"/>
                <w:szCs w:val="28"/>
              </w:rPr>
              <w:t xml:space="preserve"> </w:t>
            </w:r>
            <w:r>
              <w:rPr>
                <w:sz w:val="28"/>
                <w:szCs w:val="28"/>
              </w:rPr>
              <w:t>Эффективность антгельминтиков при аскаридиозе и райетиниозе птиц…………………………………………………………...</w:t>
            </w:r>
          </w:p>
        </w:tc>
        <w:tc>
          <w:tcPr>
            <w:tcW w:w="900" w:type="dxa"/>
            <w:vAlign w:val="bottom"/>
          </w:tcPr>
          <w:p w:rsidR="00535CA5" w:rsidRPr="00602437" w:rsidRDefault="00535CA5" w:rsidP="00535CA5">
            <w:pPr>
              <w:jc w:val="both"/>
              <w:rPr>
                <w:sz w:val="28"/>
                <w:szCs w:val="28"/>
              </w:rPr>
            </w:pPr>
            <w:r>
              <w:rPr>
                <w:sz w:val="28"/>
                <w:szCs w:val="28"/>
              </w:rPr>
              <w:t>409</w:t>
            </w:r>
          </w:p>
        </w:tc>
      </w:tr>
      <w:tr w:rsidR="00535CA5" w:rsidRPr="00602437" w:rsidTr="00167978">
        <w:tc>
          <w:tcPr>
            <w:tcW w:w="8748" w:type="dxa"/>
          </w:tcPr>
          <w:p w:rsidR="00535CA5" w:rsidRPr="001B3493" w:rsidRDefault="00535CA5" w:rsidP="00535CA5">
            <w:pPr>
              <w:jc w:val="both"/>
              <w:rPr>
                <w:b/>
                <w:i/>
                <w:sz w:val="28"/>
                <w:szCs w:val="28"/>
              </w:rPr>
            </w:pPr>
            <w:r w:rsidRPr="006E0D2A">
              <w:rPr>
                <w:b/>
                <w:i/>
                <w:sz w:val="28"/>
                <w:szCs w:val="28"/>
              </w:rPr>
              <w:t>Наджафов Н.И.</w:t>
            </w:r>
            <w:r>
              <w:rPr>
                <w:b/>
                <w:i/>
                <w:sz w:val="28"/>
                <w:szCs w:val="28"/>
              </w:rPr>
              <w:t xml:space="preserve"> </w:t>
            </w:r>
            <w:r>
              <w:rPr>
                <w:sz w:val="28"/>
                <w:szCs w:val="28"/>
              </w:rPr>
              <w:t>Экологобиологические особенности аскосфероза пчелиных с</w:t>
            </w:r>
            <w:r>
              <w:rPr>
                <w:sz w:val="28"/>
                <w:szCs w:val="28"/>
              </w:rPr>
              <w:t>е</w:t>
            </w:r>
            <w:r w:rsidR="00D47510">
              <w:rPr>
                <w:sz w:val="28"/>
                <w:szCs w:val="28"/>
              </w:rPr>
              <w:t>мей…………………………………………………………….</w:t>
            </w:r>
          </w:p>
        </w:tc>
        <w:tc>
          <w:tcPr>
            <w:tcW w:w="900" w:type="dxa"/>
            <w:vAlign w:val="bottom"/>
          </w:tcPr>
          <w:p w:rsidR="00535CA5" w:rsidRPr="00602437" w:rsidRDefault="00695F2E" w:rsidP="00535CA5">
            <w:pPr>
              <w:jc w:val="both"/>
              <w:rPr>
                <w:sz w:val="28"/>
                <w:szCs w:val="28"/>
              </w:rPr>
            </w:pPr>
            <w:r>
              <w:rPr>
                <w:sz w:val="28"/>
                <w:szCs w:val="28"/>
              </w:rPr>
              <w:t>413</w:t>
            </w:r>
          </w:p>
        </w:tc>
      </w:tr>
      <w:tr w:rsidR="00535CA5" w:rsidRPr="00602437" w:rsidTr="00167978">
        <w:tc>
          <w:tcPr>
            <w:tcW w:w="8748" w:type="dxa"/>
          </w:tcPr>
          <w:p w:rsidR="00535CA5" w:rsidRPr="00F9566A" w:rsidRDefault="00535CA5" w:rsidP="00535CA5">
            <w:pPr>
              <w:jc w:val="both"/>
              <w:rPr>
                <w:b/>
                <w:i/>
                <w:sz w:val="28"/>
                <w:szCs w:val="28"/>
              </w:rPr>
            </w:pPr>
            <w:r w:rsidRPr="000426C7">
              <w:rPr>
                <w:b/>
                <w:i/>
                <w:sz w:val="28"/>
                <w:szCs w:val="28"/>
              </w:rPr>
              <w:t>Лободин К.А.</w:t>
            </w:r>
            <w:r w:rsidRPr="00F9566A">
              <w:rPr>
                <w:i/>
                <w:sz w:val="28"/>
                <w:szCs w:val="28"/>
              </w:rPr>
              <w:t xml:space="preserve"> </w:t>
            </w:r>
            <w:r w:rsidRPr="00F9566A">
              <w:rPr>
                <w:sz w:val="28"/>
                <w:szCs w:val="28"/>
              </w:rPr>
              <w:t>Применение препарата Утеротон для коррекции во</w:t>
            </w:r>
            <w:r w:rsidRPr="00F9566A">
              <w:rPr>
                <w:sz w:val="28"/>
                <w:szCs w:val="28"/>
              </w:rPr>
              <w:t>с</w:t>
            </w:r>
            <w:r w:rsidRPr="00F9566A">
              <w:rPr>
                <w:sz w:val="28"/>
                <w:szCs w:val="28"/>
              </w:rPr>
              <w:t>производительной функции молочных к</w:t>
            </w:r>
            <w:r w:rsidRPr="00F9566A">
              <w:rPr>
                <w:sz w:val="28"/>
                <w:szCs w:val="28"/>
              </w:rPr>
              <w:t>о</w:t>
            </w:r>
            <w:r w:rsidRPr="00F9566A">
              <w:rPr>
                <w:sz w:val="28"/>
                <w:szCs w:val="28"/>
              </w:rPr>
              <w:t>ров</w:t>
            </w:r>
            <w:r w:rsidR="00D47510">
              <w:rPr>
                <w:sz w:val="28"/>
                <w:szCs w:val="28"/>
              </w:rPr>
              <w:t>……………………………</w:t>
            </w:r>
          </w:p>
        </w:tc>
        <w:tc>
          <w:tcPr>
            <w:tcW w:w="900" w:type="dxa"/>
            <w:vAlign w:val="bottom"/>
          </w:tcPr>
          <w:p w:rsidR="00535CA5" w:rsidRPr="00602437" w:rsidRDefault="00535CA5" w:rsidP="00535CA5">
            <w:pPr>
              <w:jc w:val="both"/>
              <w:rPr>
                <w:sz w:val="28"/>
                <w:szCs w:val="28"/>
              </w:rPr>
            </w:pPr>
            <w:r>
              <w:rPr>
                <w:sz w:val="28"/>
                <w:szCs w:val="28"/>
              </w:rPr>
              <w:t>415</w:t>
            </w:r>
          </w:p>
        </w:tc>
      </w:tr>
      <w:tr w:rsidR="00535CA5" w:rsidRPr="00602437" w:rsidTr="00167978">
        <w:tc>
          <w:tcPr>
            <w:tcW w:w="8748" w:type="dxa"/>
          </w:tcPr>
          <w:p w:rsidR="00535CA5" w:rsidRPr="000426C7" w:rsidRDefault="00535CA5" w:rsidP="00535CA5">
            <w:pPr>
              <w:jc w:val="both"/>
              <w:rPr>
                <w:b/>
                <w:i/>
                <w:sz w:val="28"/>
                <w:szCs w:val="28"/>
              </w:rPr>
            </w:pPr>
            <w:r w:rsidRPr="000426C7">
              <w:rPr>
                <w:b/>
                <w:i/>
                <w:sz w:val="28"/>
                <w:szCs w:val="28"/>
              </w:rPr>
              <w:t>Пестовникова Л.В.</w:t>
            </w:r>
            <w:r>
              <w:rPr>
                <w:b/>
                <w:i/>
                <w:sz w:val="28"/>
                <w:szCs w:val="28"/>
              </w:rPr>
              <w:t xml:space="preserve"> </w:t>
            </w:r>
            <w:r w:rsidRPr="000426C7">
              <w:rPr>
                <w:sz w:val="28"/>
                <w:szCs w:val="28"/>
              </w:rPr>
              <w:t>Параметры токсичности препарата ДН-1</w:t>
            </w:r>
            <w:r w:rsidR="00D47510">
              <w:rPr>
                <w:sz w:val="28"/>
                <w:szCs w:val="28"/>
              </w:rPr>
              <w:t>…………</w:t>
            </w:r>
          </w:p>
        </w:tc>
        <w:tc>
          <w:tcPr>
            <w:tcW w:w="900" w:type="dxa"/>
            <w:vAlign w:val="bottom"/>
          </w:tcPr>
          <w:p w:rsidR="00535CA5" w:rsidRPr="00602437" w:rsidRDefault="00535CA5" w:rsidP="00535CA5">
            <w:pPr>
              <w:jc w:val="both"/>
              <w:rPr>
                <w:sz w:val="28"/>
                <w:szCs w:val="28"/>
              </w:rPr>
            </w:pPr>
            <w:r>
              <w:rPr>
                <w:sz w:val="28"/>
                <w:szCs w:val="28"/>
              </w:rPr>
              <w:t>418</w:t>
            </w:r>
          </w:p>
        </w:tc>
      </w:tr>
      <w:tr w:rsidR="00535CA5" w:rsidRPr="00602437" w:rsidTr="00167978">
        <w:tc>
          <w:tcPr>
            <w:tcW w:w="8748" w:type="dxa"/>
          </w:tcPr>
          <w:p w:rsidR="00535CA5" w:rsidRPr="007368F0" w:rsidRDefault="00535CA5" w:rsidP="00535CA5">
            <w:pPr>
              <w:jc w:val="both"/>
              <w:rPr>
                <w:b/>
                <w:i/>
                <w:sz w:val="28"/>
                <w:szCs w:val="28"/>
              </w:rPr>
            </w:pPr>
            <w:r w:rsidRPr="007368F0">
              <w:rPr>
                <w:b/>
                <w:i/>
                <w:sz w:val="28"/>
                <w:szCs w:val="28"/>
              </w:rPr>
              <w:t>Першин С.С., Шумский Н.И., Климов Н.Т.</w:t>
            </w:r>
            <w:r w:rsidRPr="007368F0">
              <w:rPr>
                <w:sz w:val="28"/>
                <w:szCs w:val="28"/>
              </w:rPr>
              <w:t>Требования технического регламента на молоко и значение профилактики болезней молочной железы у коров в его выполн</w:t>
            </w:r>
            <w:r w:rsidRPr="007368F0">
              <w:rPr>
                <w:sz w:val="28"/>
                <w:szCs w:val="28"/>
              </w:rPr>
              <w:t>е</w:t>
            </w:r>
            <w:r w:rsidRPr="007368F0">
              <w:rPr>
                <w:sz w:val="28"/>
                <w:szCs w:val="28"/>
              </w:rPr>
              <w:t>нии</w:t>
            </w:r>
            <w:r>
              <w:rPr>
                <w:sz w:val="28"/>
                <w:szCs w:val="28"/>
              </w:rPr>
              <w:t>…………………………………………</w:t>
            </w:r>
          </w:p>
        </w:tc>
        <w:tc>
          <w:tcPr>
            <w:tcW w:w="900" w:type="dxa"/>
            <w:vAlign w:val="bottom"/>
          </w:tcPr>
          <w:p w:rsidR="00535CA5" w:rsidRPr="00602437" w:rsidRDefault="00535CA5" w:rsidP="00535CA5">
            <w:pPr>
              <w:jc w:val="both"/>
              <w:rPr>
                <w:sz w:val="28"/>
                <w:szCs w:val="28"/>
              </w:rPr>
            </w:pPr>
            <w:r>
              <w:rPr>
                <w:sz w:val="28"/>
                <w:szCs w:val="28"/>
              </w:rPr>
              <w:t>421</w:t>
            </w:r>
          </w:p>
        </w:tc>
      </w:tr>
      <w:tr w:rsidR="00B44C5D" w:rsidRPr="00602437" w:rsidTr="00167978">
        <w:tc>
          <w:tcPr>
            <w:tcW w:w="8748" w:type="dxa"/>
          </w:tcPr>
          <w:p w:rsidR="00B44C5D" w:rsidRPr="007368F0" w:rsidRDefault="00B44C5D" w:rsidP="00B44C5D">
            <w:pPr>
              <w:jc w:val="both"/>
              <w:rPr>
                <w:b/>
                <w:i/>
                <w:sz w:val="28"/>
                <w:szCs w:val="28"/>
              </w:rPr>
            </w:pPr>
            <w:r w:rsidRPr="00B44C5D">
              <w:rPr>
                <w:b/>
                <w:i/>
                <w:sz w:val="28"/>
                <w:szCs w:val="28"/>
              </w:rPr>
              <w:t>Шкуратова И.А., Ряпосова М.В.</w:t>
            </w:r>
            <w:r>
              <w:rPr>
                <w:b/>
                <w:sz w:val="28"/>
                <w:szCs w:val="28"/>
              </w:rPr>
              <w:t xml:space="preserve"> </w:t>
            </w:r>
            <w:r>
              <w:rPr>
                <w:sz w:val="28"/>
                <w:szCs w:val="28"/>
              </w:rPr>
              <w:t>К</w:t>
            </w:r>
            <w:r w:rsidRPr="00B44C5D">
              <w:rPr>
                <w:sz w:val="28"/>
                <w:szCs w:val="28"/>
              </w:rPr>
              <w:t>линико-биохимический статус и репродуктивная функция коров в йоддефицитном регионе</w:t>
            </w:r>
            <w:r>
              <w:rPr>
                <w:sz w:val="28"/>
                <w:szCs w:val="28"/>
              </w:rPr>
              <w:t>……………..</w:t>
            </w:r>
          </w:p>
        </w:tc>
        <w:tc>
          <w:tcPr>
            <w:tcW w:w="900" w:type="dxa"/>
            <w:vAlign w:val="bottom"/>
          </w:tcPr>
          <w:p w:rsidR="00B44C5D" w:rsidRDefault="00B44C5D" w:rsidP="00535CA5">
            <w:pPr>
              <w:jc w:val="both"/>
              <w:rPr>
                <w:sz w:val="28"/>
                <w:szCs w:val="28"/>
              </w:rPr>
            </w:pPr>
            <w:r>
              <w:rPr>
                <w:sz w:val="28"/>
                <w:szCs w:val="28"/>
              </w:rPr>
              <w:t>424</w:t>
            </w:r>
          </w:p>
        </w:tc>
      </w:tr>
    </w:tbl>
    <w:p w:rsidR="00637E19" w:rsidRDefault="00637E19" w:rsidP="00D47510">
      <w:pPr>
        <w:autoSpaceDE w:val="0"/>
        <w:autoSpaceDN w:val="0"/>
        <w:adjustRightInd w:val="0"/>
        <w:jc w:val="both"/>
      </w:pPr>
    </w:p>
    <w:sectPr w:rsidR="00637E19" w:rsidSect="00EB651D">
      <w:headerReference w:type="even" r:id="rId64"/>
      <w:headerReference w:type="default" r:id="rId65"/>
      <w:footerReference w:type="even" r:id="rId66"/>
      <w:footerReference w:type="default" r:id="rId67"/>
      <w:headerReference w:type="first" r:id="rId68"/>
      <w:type w:val="continuous"/>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399" w:rsidRDefault="00771399">
      <w:r>
        <w:separator/>
      </w:r>
    </w:p>
  </w:endnote>
  <w:endnote w:type="continuationSeparator" w:id="0">
    <w:p w:rsidR="00771399" w:rsidRDefault="007713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20007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charset w:val="80"/>
    <w:family w:val="auto"/>
    <w:pitch w:val="default"/>
    <w:sig w:usb0="00000203" w:usb1="08070000" w:usb2="00000010" w:usb3="00000000" w:csb0="00020005"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978" w:rsidRDefault="00167978" w:rsidP="00EB651D">
    <w:pPr>
      <w:pStyle w:val="aff1"/>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67978" w:rsidRDefault="00167978" w:rsidP="006E5FD6">
    <w:pPr>
      <w:pStyle w:val="af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978" w:rsidRDefault="00167978" w:rsidP="00EB651D">
    <w:pPr>
      <w:pStyle w:val="aff1"/>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431244">
      <w:rPr>
        <w:rStyle w:val="af2"/>
        <w:noProof/>
      </w:rPr>
      <w:t>32</w:t>
    </w:r>
    <w:r>
      <w:rPr>
        <w:rStyle w:val="af2"/>
      </w:rPr>
      <w:fldChar w:fldCharType="end"/>
    </w:r>
  </w:p>
  <w:p w:rsidR="00167978" w:rsidRDefault="00167978">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399" w:rsidRDefault="00771399">
      <w:r>
        <w:separator/>
      </w:r>
    </w:p>
  </w:footnote>
  <w:footnote w:type="continuationSeparator" w:id="0">
    <w:p w:rsidR="00771399" w:rsidRDefault="007713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978" w:rsidRDefault="00167978" w:rsidP="008A2B33">
    <w:pPr>
      <w:pStyle w:val="af1"/>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67978" w:rsidRDefault="00167978" w:rsidP="008A2B33">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978" w:rsidRDefault="00167978" w:rsidP="008A2B33">
    <w:pPr>
      <w:pStyle w:val="a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978" w:rsidRPr="00616517" w:rsidRDefault="00167978" w:rsidP="008A2B33">
    <w:pPr>
      <w:pStyle w:val="af1"/>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EA0"/>
    <w:multiLevelType w:val="hybridMultilevel"/>
    <w:tmpl w:val="BD1EA516"/>
    <w:lvl w:ilvl="0" w:tplc="8B6C481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nsid w:val="0F7351CA"/>
    <w:multiLevelType w:val="hybridMultilevel"/>
    <w:tmpl w:val="A0EAB5CE"/>
    <w:lvl w:ilvl="0" w:tplc="01B61554">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CC32042"/>
    <w:multiLevelType w:val="hybridMultilevel"/>
    <w:tmpl w:val="1B107D54"/>
    <w:lvl w:ilvl="0" w:tplc="0F4E8D8E">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3">
    <w:nsid w:val="20D37642"/>
    <w:multiLevelType w:val="hybridMultilevel"/>
    <w:tmpl w:val="1C36B3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E895F4F"/>
    <w:multiLevelType w:val="hybridMultilevel"/>
    <w:tmpl w:val="81460138"/>
    <w:lvl w:ilvl="0" w:tplc="3E98A100">
      <w:start w:val="1"/>
      <w:numFmt w:val="decimal"/>
      <w:lvlText w:val="%1."/>
      <w:lvlJc w:val="left"/>
      <w:pPr>
        <w:tabs>
          <w:tab w:val="num" w:pos="360"/>
        </w:tabs>
        <w:ind w:left="36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b w:val="0"/>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9B59CA"/>
    <w:multiLevelType w:val="hybridMultilevel"/>
    <w:tmpl w:val="51824E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9323918"/>
    <w:multiLevelType w:val="hybridMultilevel"/>
    <w:tmpl w:val="3920D8CA"/>
    <w:lvl w:ilvl="0" w:tplc="6FD6D518">
      <w:start w:val="1"/>
      <w:numFmt w:val="decimal"/>
      <w:lvlText w:val="%1."/>
      <w:lvlJc w:val="left"/>
      <w:pPr>
        <w:ind w:left="1069" w:hanging="360"/>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A1E25EB"/>
    <w:multiLevelType w:val="hybridMultilevel"/>
    <w:tmpl w:val="59EAF9FA"/>
    <w:lvl w:ilvl="0" w:tplc="8586D844">
      <w:start w:val="1"/>
      <w:numFmt w:val="decimal"/>
      <w:lvlText w:val="%1."/>
      <w:lvlJc w:val="left"/>
      <w:pPr>
        <w:tabs>
          <w:tab w:val="num" w:pos="1440"/>
        </w:tabs>
        <w:ind w:left="1440" w:hanging="360"/>
      </w:pPr>
    </w:lvl>
    <w:lvl w:ilvl="1" w:tplc="4B321B10">
      <w:numFmt w:val="none"/>
      <w:lvlText w:val=""/>
      <w:lvlJc w:val="left"/>
      <w:pPr>
        <w:tabs>
          <w:tab w:val="num" w:pos="360"/>
        </w:tabs>
      </w:pPr>
    </w:lvl>
    <w:lvl w:ilvl="2" w:tplc="AEBC0146">
      <w:numFmt w:val="none"/>
      <w:lvlText w:val=""/>
      <w:lvlJc w:val="left"/>
      <w:pPr>
        <w:tabs>
          <w:tab w:val="num" w:pos="360"/>
        </w:tabs>
      </w:pPr>
    </w:lvl>
    <w:lvl w:ilvl="3" w:tplc="118EB0B8">
      <w:numFmt w:val="none"/>
      <w:lvlText w:val=""/>
      <w:lvlJc w:val="left"/>
      <w:pPr>
        <w:tabs>
          <w:tab w:val="num" w:pos="360"/>
        </w:tabs>
      </w:pPr>
    </w:lvl>
    <w:lvl w:ilvl="4" w:tplc="1896B836">
      <w:numFmt w:val="none"/>
      <w:lvlText w:val=""/>
      <w:lvlJc w:val="left"/>
      <w:pPr>
        <w:tabs>
          <w:tab w:val="num" w:pos="360"/>
        </w:tabs>
      </w:pPr>
    </w:lvl>
    <w:lvl w:ilvl="5" w:tplc="7BFAC98E">
      <w:numFmt w:val="none"/>
      <w:lvlText w:val=""/>
      <w:lvlJc w:val="left"/>
      <w:pPr>
        <w:tabs>
          <w:tab w:val="num" w:pos="360"/>
        </w:tabs>
      </w:pPr>
    </w:lvl>
    <w:lvl w:ilvl="6" w:tplc="CA34C1DE">
      <w:numFmt w:val="none"/>
      <w:lvlText w:val=""/>
      <w:lvlJc w:val="left"/>
      <w:pPr>
        <w:tabs>
          <w:tab w:val="num" w:pos="360"/>
        </w:tabs>
      </w:pPr>
    </w:lvl>
    <w:lvl w:ilvl="7" w:tplc="E1F63698">
      <w:numFmt w:val="none"/>
      <w:lvlText w:val=""/>
      <w:lvlJc w:val="left"/>
      <w:pPr>
        <w:tabs>
          <w:tab w:val="num" w:pos="360"/>
        </w:tabs>
      </w:pPr>
    </w:lvl>
    <w:lvl w:ilvl="8" w:tplc="EEA0FEB8">
      <w:numFmt w:val="none"/>
      <w:lvlText w:val=""/>
      <w:lvlJc w:val="left"/>
      <w:pPr>
        <w:tabs>
          <w:tab w:val="num" w:pos="360"/>
        </w:tabs>
      </w:pPr>
    </w:lvl>
  </w:abstractNum>
  <w:abstractNum w:abstractNumId="9">
    <w:nsid w:val="4A52650F"/>
    <w:multiLevelType w:val="hybridMultilevel"/>
    <w:tmpl w:val="85884094"/>
    <w:lvl w:ilvl="0" w:tplc="0E02A9C6">
      <w:numFmt w:val="bullet"/>
      <w:lvlText w:val=""/>
      <w:lvlJc w:val="left"/>
      <w:pPr>
        <w:tabs>
          <w:tab w:val="num" w:pos="795"/>
        </w:tabs>
        <w:ind w:left="795" w:hanging="360"/>
      </w:pPr>
      <w:rPr>
        <w:rFonts w:ascii="Symbol" w:eastAsia="Times New Roman" w:hAnsi="Symbol" w:cs="Times New Roman"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4B9F6662"/>
    <w:multiLevelType w:val="hybridMultilevel"/>
    <w:tmpl w:val="1CE0463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54CD1016"/>
    <w:multiLevelType w:val="hybridMultilevel"/>
    <w:tmpl w:val="C5DE81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5EA4542"/>
    <w:multiLevelType w:val="hybridMultilevel"/>
    <w:tmpl w:val="A880A420"/>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593E6A4F"/>
    <w:multiLevelType w:val="hybridMultilevel"/>
    <w:tmpl w:val="89A88284"/>
    <w:lvl w:ilvl="0" w:tplc="366C3E32">
      <w:start w:val="1"/>
      <w:numFmt w:val="decimal"/>
      <w:lvlText w:val="%1."/>
      <w:lvlJc w:val="left"/>
      <w:pPr>
        <w:tabs>
          <w:tab w:val="num" w:pos="974"/>
        </w:tabs>
        <w:ind w:left="974" w:hanging="69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4">
    <w:nsid w:val="5A8D2AE4"/>
    <w:multiLevelType w:val="multilevel"/>
    <w:tmpl w:val="B28C1110"/>
    <w:lvl w:ilvl="0">
      <w:start w:val="1"/>
      <w:numFmt w:val="decimal"/>
      <w:lvlText w:val="%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none"/>
      <w:lvlText w:val="2.1."/>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5BE47401"/>
    <w:multiLevelType w:val="singleLevel"/>
    <w:tmpl w:val="2C10D6CC"/>
    <w:lvl w:ilvl="0">
      <w:start w:val="1"/>
      <w:numFmt w:val="decimal"/>
      <w:lvlText w:val="%1."/>
      <w:legacy w:legacy="1" w:legacySpace="0" w:legacyIndent="283"/>
      <w:lvlJc w:val="left"/>
      <w:pPr>
        <w:ind w:left="850" w:hanging="283"/>
      </w:pPr>
    </w:lvl>
  </w:abstractNum>
  <w:abstractNum w:abstractNumId="16">
    <w:nsid w:val="629A79B7"/>
    <w:multiLevelType w:val="hybridMultilevel"/>
    <w:tmpl w:val="380C716C"/>
    <w:lvl w:ilvl="0" w:tplc="13DAF3F2">
      <w:numFmt w:val="bullet"/>
      <w:lvlText w:val="-"/>
      <w:lvlJc w:val="left"/>
      <w:pPr>
        <w:tabs>
          <w:tab w:val="num" w:pos="1623"/>
        </w:tabs>
        <w:ind w:left="1623" w:hanging="915"/>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67DB1C75"/>
    <w:multiLevelType w:val="hybridMultilevel"/>
    <w:tmpl w:val="70D86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AB01F7E"/>
    <w:multiLevelType w:val="hybridMultilevel"/>
    <w:tmpl w:val="328A2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2725644"/>
    <w:multiLevelType w:val="hybridMultilevel"/>
    <w:tmpl w:val="D5FCC238"/>
    <w:lvl w:ilvl="0" w:tplc="BE568E7C">
      <w:start w:val="1"/>
      <w:numFmt w:val="decimal"/>
      <w:lvlText w:val="%1."/>
      <w:lvlJc w:val="left"/>
      <w:pPr>
        <w:tabs>
          <w:tab w:val="num" w:pos="1560"/>
        </w:tabs>
        <w:ind w:left="1560" w:hanging="10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7896723E"/>
    <w:multiLevelType w:val="hybridMultilevel"/>
    <w:tmpl w:val="DFA8C7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BC05422"/>
    <w:multiLevelType w:val="hybridMultilevel"/>
    <w:tmpl w:val="DD14CEA2"/>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num w:numId="1">
    <w:abstractNumId w:val="3"/>
  </w:num>
  <w:num w:numId="2">
    <w:abstractNumId w:val="8"/>
  </w:num>
  <w:num w:numId="3">
    <w:abstractNumId w:val="14"/>
  </w:num>
  <w:num w:numId="4">
    <w:abstractNumId w:val="5"/>
  </w:num>
  <w:num w:numId="5">
    <w:abstractNumId w:val="13"/>
  </w:num>
  <w:num w:numId="6">
    <w:abstractNumId w:val="0"/>
  </w:num>
  <w:num w:numId="7">
    <w:abstractNumId w:val="1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6"/>
  </w:num>
  <w:num w:numId="12">
    <w:abstractNumId w:val="21"/>
  </w:num>
  <w:num w:numId="13">
    <w:abstractNumId w:val="15"/>
    <w:lvlOverride w:ilvl="0">
      <w:lvl w:ilvl="0">
        <w:start w:val="1"/>
        <w:numFmt w:val="decimal"/>
        <w:lvlText w:val="%1."/>
        <w:legacy w:legacy="1" w:legacySpace="0" w:legacyIndent="283"/>
        <w:lvlJc w:val="left"/>
        <w:pPr>
          <w:ind w:left="850" w:hanging="283"/>
        </w:pPr>
      </w:lvl>
    </w:lvlOverride>
  </w:num>
  <w:num w:numId="14">
    <w:abstractNumId w:val="12"/>
  </w:num>
  <w:num w:numId="15">
    <w:abstractNumId w:val="19"/>
  </w:num>
  <w:num w:numId="16">
    <w:abstractNumId w:val="4"/>
  </w:num>
  <w:num w:numId="17">
    <w:abstractNumId w:val="2"/>
  </w:num>
  <w:num w:numId="18">
    <w:abstractNumId w:val="16"/>
  </w:num>
  <w:num w:numId="19">
    <w:abstractNumId w:val="20"/>
  </w:num>
  <w:num w:numId="20">
    <w:abstractNumId w:val="10"/>
  </w:num>
  <w:num w:numId="21">
    <w:abstractNumId w:val="9"/>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1"/>
  <w:stylePaneFormatFilter w:val="3F01"/>
  <w:defaultTabStop w:val="708"/>
  <w:autoHyphenation/>
  <w:hyphenationZone w:val="142"/>
  <w:doNotHyphenateCaps/>
  <w:characterSpacingControl w:val="doNotCompress"/>
  <w:footnotePr>
    <w:footnote w:id="-1"/>
    <w:footnote w:id="0"/>
  </w:footnotePr>
  <w:endnotePr>
    <w:endnote w:id="-1"/>
    <w:endnote w:id="0"/>
  </w:endnotePr>
  <w:compat>
    <w:useFELayout/>
  </w:compat>
  <w:rsids>
    <w:rsidRoot w:val="00284D2C"/>
    <w:rsid w:val="00000F6C"/>
    <w:rsid w:val="000022A1"/>
    <w:rsid w:val="000026D6"/>
    <w:rsid w:val="00002F95"/>
    <w:rsid w:val="0000349D"/>
    <w:rsid w:val="00004985"/>
    <w:rsid w:val="000068DD"/>
    <w:rsid w:val="00007CDE"/>
    <w:rsid w:val="00012129"/>
    <w:rsid w:val="00015901"/>
    <w:rsid w:val="00015D48"/>
    <w:rsid w:val="00015FF0"/>
    <w:rsid w:val="000163A8"/>
    <w:rsid w:val="00020B2A"/>
    <w:rsid w:val="00021BA9"/>
    <w:rsid w:val="000221E1"/>
    <w:rsid w:val="000224A1"/>
    <w:rsid w:val="00023811"/>
    <w:rsid w:val="00024AA2"/>
    <w:rsid w:val="00025BFD"/>
    <w:rsid w:val="00025C29"/>
    <w:rsid w:val="00026B3A"/>
    <w:rsid w:val="00032697"/>
    <w:rsid w:val="00033690"/>
    <w:rsid w:val="000348AA"/>
    <w:rsid w:val="00034D70"/>
    <w:rsid w:val="00035931"/>
    <w:rsid w:val="0003704E"/>
    <w:rsid w:val="00041575"/>
    <w:rsid w:val="00043273"/>
    <w:rsid w:val="00046901"/>
    <w:rsid w:val="00046ED5"/>
    <w:rsid w:val="00047750"/>
    <w:rsid w:val="000506FF"/>
    <w:rsid w:val="00050BD6"/>
    <w:rsid w:val="00050DD6"/>
    <w:rsid w:val="00050F9F"/>
    <w:rsid w:val="0005184B"/>
    <w:rsid w:val="000546CD"/>
    <w:rsid w:val="000572D6"/>
    <w:rsid w:val="000603C2"/>
    <w:rsid w:val="00060825"/>
    <w:rsid w:val="00061B53"/>
    <w:rsid w:val="000626AB"/>
    <w:rsid w:val="00063840"/>
    <w:rsid w:val="000677C6"/>
    <w:rsid w:val="00070038"/>
    <w:rsid w:val="00070218"/>
    <w:rsid w:val="00071B2E"/>
    <w:rsid w:val="00072137"/>
    <w:rsid w:val="000736F9"/>
    <w:rsid w:val="0007639C"/>
    <w:rsid w:val="00082198"/>
    <w:rsid w:val="000865F3"/>
    <w:rsid w:val="00086690"/>
    <w:rsid w:val="00093EAD"/>
    <w:rsid w:val="00095E4B"/>
    <w:rsid w:val="00096663"/>
    <w:rsid w:val="00096B88"/>
    <w:rsid w:val="000A0E49"/>
    <w:rsid w:val="000A21C0"/>
    <w:rsid w:val="000A3DA2"/>
    <w:rsid w:val="000A5241"/>
    <w:rsid w:val="000A57EC"/>
    <w:rsid w:val="000A74F9"/>
    <w:rsid w:val="000B56D4"/>
    <w:rsid w:val="000B6862"/>
    <w:rsid w:val="000B7238"/>
    <w:rsid w:val="000B76B3"/>
    <w:rsid w:val="000C1C08"/>
    <w:rsid w:val="000C267C"/>
    <w:rsid w:val="000C32FB"/>
    <w:rsid w:val="000C3FF3"/>
    <w:rsid w:val="000C4ADB"/>
    <w:rsid w:val="000C5041"/>
    <w:rsid w:val="000C55FD"/>
    <w:rsid w:val="000C6E96"/>
    <w:rsid w:val="000C7F77"/>
    <w:rsid w:val="000D1834"/>
    <w:rsid w:val="000D203F"/>
    <w:rsid w:val="000D2A72"/>
    <w:rsid w:val="000D43E2"/>
    <w:rsid w:val="000D450F"/>
    <w:rsid w:val="000D46AE"/>
    <w:rsid w:val="000D658E"/>
    <w:rsid w:val="000D67D3"/>
    <w:rsid w:val="000E0EFC"/>
    <w:rsid w:val="000E1405"/>
    <w:rsid w:val="000E39DB"/>
    <w:rsid w:val="000E3B8F"/>
    <w:rsid w:val="000E4B90"/>
    <w:rsid w:val="000E5BE2"/>
    <w:rsid w:val="000E5F69"/>
    <w:rsid w:val="000E6184"/>
    <w:rsid w:val="000E6239"/>
    <w:rsid w:val="000E6C7D"/>
    <w:rsid w:val="000E7785"/>
    <w:rsid w:val="000F1514"/>
    <w:rsid w:val="000F1998"/>
    <w:rsid w:val="000F5FFD"/>
    <w:rsid w:val="000F6157"/>
    <w:rsid w:val="000F6882"/>
    <w:rsid w:val="00100170"/>
    <w:rsid w:val="001029B5"/>
    <w:rsid w:val="00103D9B"/>
    <w:rsid w:val="0010482D"/>
    <w:rsid w:val="001054AA"/>
    <w:rsid w:val="00105636"/>
    <w:rsid w:val="00106E0C"/>
    <w:rsid w:val="00107016"/>
    <w:rsid w:val="001105A9"/>
    <w:rsid w:val="00110B84"/>
    <w:rsid w:val="00110C48"/>
    <w:rsid w:val="00110D1E"/>
    <w:rsid w:val="00112C6B"/>
    <w:rsid w:val="00117AAD"/>
    <w:rsid w:val="00121122"/>
    <w:rsid w:val="00125AE9"/>
    <w:rsid w:val="00125D9F"/>
    <w:rsid w:val="0012622A"/>
    <w:rsid w:val="0012645C"/>
    <w:rsid w:val="0012648E"/>
    <w:rsid w:val="001264E3"/>
    <w:rsid w:val="00126A3A"/>
    <w:rsid w:val="00126FCE"/>
    <w:rsid w:val="00130065"/>
    <w:rsid w:val="0013036D"/>
    <w:rsid w:val="00130975"/>
    <w:rsid w:val="00131E05"/>
    <w:rsid w:val="00132D0E"/>
    <w:rsid w:val="0013398B"/>
    <w:rsid w:val="00135E0B"/>
    <w:rsid w:val="001371DC"/>
    <w:rsid w:val="001371EC"/>
    <w:rsid w:val="0013768D"/>
    <w:rsid w:val="0014178C"/>
    <w:rsid w:val="00141D49"/>
    <w:rsid w:val="00142899"/>
    <w:rsid w:val="00142BD3"/>
    <w:rsid w:val="00142FD1"/>
    <w:rsid w:val="00145F95"/>
    <w:rsid w:val="0015155C"/>
    <w:rsid w:val="00153566"/>
    <w:rsid w:val="00153F60"/>
    <w:rsid w:val="00154AEF"/>
    <w:rsid w:val="00155994"/>
    <w:rsid w:val="0016062A"/>
    <w:rsid w:val="00160914"/>
    <w:rsid w:val="00160B91"/>
    <w:rsid w:val="001620D0"/>
    <w:rsid w:val="00164767"/>
    <w:rsid w:val="00165C9F"/>
    <w:rsid w:val="00165F3F"/>
    <w:rsid w:val="00167978"/>
    <w:rsid w:val="00167ED2"/>
    <w:rsid w:val="0017147D"/>
    <w:rsid w:val="00174C01"/>
    <w:rsid w:val="00175C64"/>
    <w:rsid w:val="001769D9"/>
    <w:rsid w:val="00177845"/>
    <w:rsid w:val="0017797E"/>
    <w:rsid w:val="00177D72"/>
    <w:rsid w:val="00177EBD"/>
    <w:rsid w:val="00181E8E"/>
    <w:rsid w:val="00184486"/>
    <w:rsid w:val="0018660F"/>
    <w:rsid w:val="00186D3B"/>
    <w:rsid w:val="0019004E"/>
    <w:rsid w:val="00190ABD"/>
    <w:rsid w:val="001918FF"/>
    <w:rsid w:val="0019276B"/>
    <w:rsid w:val="001929D7"/>
    <w:rsid w:val="00192A10"/>
    <w:rsid w:val="00193114"/>
    <w:rsid w:val="001934A0"/>
    <w:rsid w:val="00193757"/>
    <w:rsid w:val="001944E7"/>
    <w:rsid w:val="00196200"/>
    <w:rsid w:val="0019770B"/>
    <w:rsid w:val="00197D5B"/>
    <w:rsid w:val="001A0554"/>
    <w:rsid w:val="001A0C81"/>
    <w:rsid w:val="001A1EEC"/>
    <w:rsid w:val="001A3467"/>
    <w:rsid w:val="001A4C70"/>
    <w:rsid w:val="001A505E"/>
    <w:rsid w:val="001A508C"/>
    <w:rsid w:val="001A5BD2"/>
    <w:rsid w:val="001A70C2"/>
    <w:rsid w:val="001A72EA"/>
    <w:rsid w:val="001A7475"/>
    <w:rsid w:val="001B043A"/>
    <w:rsid w:val="001B13BC"/>
    <w:rsid w:val="001B2648"/>
    <w:rsid w:val="001B295E"/>
    <w:rsid w:val="001B2E63"/>
    <w:rsid w:val="001B319D"/>
    <w:rsid w:val="001B3477"/>
    <w:rsid w:val="001B3865"/>
    <w:rsid w:val="001B4DA2"/>
    <w:rsid w:val="001B4E48"/>
    <w:rsid w:val="001B5E10"/>
    <w:rsid w:val="001B781B"/>
    <w:rsid w:val="001C095C"/>
    <w:rsid w:val="001C1B4A"/>
    <w:rsid w:val="001C485C"/>
    <w:rsid w:val="001C54FF"/>
    <w:rsid w:val="001C557C"/>
    <w:rsid w:val="001C6573"/>
    <w:rsid w:val="001C6A38"/>
    <w:rsid w:val="001C7F46"/>
    <w:rsid w:val="001D289E"/>
    <w:rsid w:val="001D4C60"/>
    <w:rsid w:val="001D65D4"/>
    <w:rsid w:val="001E18FE"/>
    <w:rsid w:val="001E1B8A"/>
    <w:rsid w:val="001E3193"/>
    <w:rsid w:val="001E396A"/>
    <w:rsid w:val="001E3CAB"/>
    <w:rsid w:val="001E45E8"/>
    <w:rsid w:val="001E69C6"/>
    <w:rsid w:val="001E75E6"/>
    <w:rsid w:val="001F1BA9"/>
    <w:rsid w:val="001F2552"/>
    <w:rsid w:val="001F3D76"/>
    <w:rsid w:val="001F497C"/>
    <w:rsid w:val="001F6A71"/>
    <w:rsid w:val="001F6B5F"/>
    <w:rsid w:val="00201442"/>
    <w:rsid w:val="00201E9D"/>
    <w:rsid w:val="00202B3C"/>
    <w:rsid w:val="00202F92"/>
    <w:rsid w:val="00204F2A"/>
    <w:rsid w:val="00206D84"/>
    <w:rsid w:val="00207E0D"/>
    <w:rsid w:val="00210005"/>
    <w:rsid w:val="00210715"/>
    <w:rsid w:val="0021074C"/>
    <w:rsid w:val="00211E93"/>
    <w:rsid w:val="0021289D"/>
    <w:rsid w:val="00213101"/>
    <w:rsid w:val="00217A11"/>
    <w:rsid w:val="00221481"/>
    <w:rsid w:val="00221CA3"/>
    <w:rsid w:val="00222CD3"/>
    <w:rsid w:val="00223324"/>
    <w:rsid w:val="00226442"/>
    <w:rsid w:val="00226E75"/>
    <w:rsid w:val="002271B7"/>
    <w:rsid w:val="002279DF"/>
    <w:rsid w:val="00227E7B"/>
    <w:rsid w:val="00230156"/>
    <w:rsid w:val="00230453"/>
    <w:rsid w:val="0023370A"/>
    <w:rsid w:val="002350D9"/>
    <w:rsid w:val="00235556"/>
    <w:rsid w:val="00235891"/>
    <w:rsid w:val="00235967"/>
    <w:rsid w:val="00235CFF"/>
    <w:rsid w:val="00240405"/>
    <w:rsid w:val="002407B3"/>
    <w:rsid w:val="0024114B"/>
    <w:rsid w:val="002418E5"/>
    <w:rsid w:val="002437DD"/>
    <w:rsid w:val="002439D9"/>
    <w:rsid w:val="00244432"/>
    <w:rsid w:val="002445BD"/>
    <w:rsid w:val="002454C2"/>
    <w:rsid w:val="00245DEB"/>
    <w:rsid w:val="00251CEE"/>
    <w:rsid w:val="0025251F"/>
    <w:rsid w:val="00255FD2"/>
    <w:rsid w:val="00260219"/>
    <w:rsid w:val="00261582"/>
    <w:rsid w:val="00261F99"/>
    <w:rsid w:val="00262085"/>
    <w:rsid w:val="002631AE"/>
    <w:rsid w:val="00263D47"/>
    <w:rsid w:val="00265E1D"/>
    <w:rsid w:val="0026751D"/>
    <w:rsid w:val="00270AB7"/>
    <w:rsid w:val="00271614"/>
    <w:rsid w:val="00272BE2"/>
    <w:rsid w:val="002749D8"/>
    <w:rsid w:val="00274E03"/>
    <w:rsid w:val="002765E4"/>
    <w:rsid w:val="00276A2B"/>
    <w:rsid w:val="00276D07"/>
    <w:rsid w:val="00276DCD"/>
    <w:rsid w:val="002802D7"/>
    <w:rsid w:val="002803C2"/>
    <w:rsid w:val="002824B5"/>
    <w:rsid w:val="00282F30"/>
    <w:rsid w:val="00284D2C"/>
    <w:rsid w:val="00285265"/>
    <w:rsid w:val="0028621C"/>
    <w:rsid w:val="0028637A"/>
    <w:rsid w:val="0028692B"/>
    <w:rsid w:val="0029011D"/>
    <w:rsid w:val="00295820"/>
    <w:rsid w:val="00295C49"/>
    <w:rsid w:val="00297801"/>
    <w:rsid w:val="002A14C4"/>
    <w:rsid w:val="002A1A04"/>
    <w:rsid w:val="002A1AE2"/>
    <w:rsid w:val="002A29A0"/>
    <w:rsid w:val="002A29A4"/>
    <w:rsid w:val="002A3285"/>
    <w:rsid w:val="002A40C7"/>
    <w:rsid w:val="002A5182"/>
    <w:rsid w:val="002A58B7"/>
    <w:rsid w:val="002A5AA6"/>
    <w:rsid w:val="002B2090"/>
    <w:rsid w:val="002B300C"/>
    <w:rsid w:val="002B3F44"/>
    <w:rsid w:val="002B54C4"/>
    <w:rsid w:val="002B6E9B"/>
    <w:rsid w:val="002C24CA"/>
    <w:rsid w:val="002C253D"/>
    <w:rsid w:val="002C27E9"/>
    <w:rsid w:val="002C3C27"/>
    <w:rsid w:val="002C557E"/>
    <w:rsid w:val="002C6AAA"/>
    <w:rsid w:val="002C6B48"/>
    <w:rsid w:val="002C7F92"/>
    <w:rsid w:val="002D3B4E"/>
    <w:rsid w:val="002D3B83"/>
    <w:rsid w:val="002D77F3"/>
    <w:rsid w:val="002D7D24"/>
    <w:rsid w:val="002E0047"/>
    <w:rsid w:val="002E1421"/>
    <w:rsid w:val="002E31D7"/>
    <w:rsid w:val="002E394D"/>
    <w:rsid w:val="002E5797"/>
    <w:rsid w:val="002E5DD4"/>
    <w:rsid w:val="002E6A1D"/>
    <w:rsid w:val="002E7897"/>
    <w:rsid w:val="002E7D63"/>
    <w:rsid w:val="002F1E42"/>
    <w:rsid w:val="002F2579"/>
    <w:rsid w:val="002F4DB6"/>
    <w:rsid w:val="002F6D78"/>
    <w:rsid w:val="0030108C"/>
    <w:rsid w:val="0030359A"/>
    <w:rsid w:val="00305D1E"/>
    <w:rsid w:val="00306EF7"/>
    <w:rsid w:val="003107AF"/>
    <w:rsid w:val="00311D5A"/>
    <w:rsid w:val="00313E01"/>
    <w:rsid w:val="00316D27"/>
    <w:rsid w:val="0031726A"/>
    <w:rsid w:val="00320048"/>
    <w:rsid w:val="003215EF"/>
    <w:rsid w:val="0032193F"/>
    <w:rsid w:val="00324CD7"/>
    <w:rsid w:val="0032596C"/>
    <w:rsid w:val="0032597A"/>
    <w:rsid w:val="00326BA1"/>
    <w:rsid w:val="00327C17"/>
    <w:rsid w:val="003309B9"/>
    <w:rsid w:val="00330D7F"/>
    <w:rsid w:val="00331218"/>
    <w:rsid w:val="00334F9B"/>
    <w:rsid w:val="00335576"/>
    <w:rsid w:val="00335DDB"/>
    <w:rsid w:val="00336438"/>
    <w:rsid w:val="0033657F"/>
    <w:rsid w:val="00340B48"/>
    <w:rsid w:val="003417D6"/>
    <w:rsid w:val="00343555"/>
    <w:rsid w:val="00344204"/>
    <w:rsid w:val="003465DC"/>
    <w:rsid w:val="00347866"/>
    <w:rsid w:val="00347DEA"/>
    <w:rsid w:val="00350CAB"/>
    <w:rsid w:val="00351882"/>
    <w:rsid w:val="003522FF"/>
    <w:rsid w:val="00353FAC"/>
    <w:rsid w:val="003542A3"/>
    <w:rsid w:val="00354E0D"/>
    <w:rsid w:val="003567EA"/>
    <w:rsid w:val="00356C6A"/>
    <w:rsid w:val="00361DCA"/>
    <w:rsid w:val="00361FC1"/>
    <w:rsid w:val="003627B9"/>
    <w:rsid w:val="003635E8"/>
    <w:rsid w:val="00364CDC"/>
    <w:rsid w:val="003650D3"/>
    <w:rsid w:val="003650DC"/>
    <w:rsid w:val="00365766"/>
    <w:rsid w:val="00365CA1"/>
    <w:rsid w:val="0036659C"/>
    <w:rsid w:val="00366E82"/>
    <w:rsid w:val="0036718D"/>
    <w:rsid w:val="00367C9A"/>
    <w:rsid w:val="00371694"/>
    <w:rsid w:val="00372739"/>
    <w:rsid w:val="003744E8"/>
    <w:rsid w:val="00377114"/>
    <w:rsid w:val="00381DE8"/>
    <w:rsid w:val="00382DC4"/>
    <w:rsid w:val="003832C9"/>
    <w:rsid w:val="00383BCC"/>
    <w:rsid w:val="00385069"/>
    <w:rsid w:val="00385D37"/>
    <w:rsid w:val="00386671"/>
    <w:rsid w:val="003879B8"/>
    <w:rsid w:val="003879E5"/>
    <w:rsid w:val="003907D1"/>
    <w:rsid w:val="00390C16"/>
    <w:rsid w:val="00391022"/>
    <w:rsid w:val="00391D64"/>
    <w:rsid w:val="003928C1"/>
    <w:rsid w:val="003930B6"/>
    <w:rsid w:val="00394DCE"/>
    <w:rsid w:val="00395439"/>
    <w:rsid w:val="003960E0"/>
    <w:rsid w:val="003963F8"/>
    <w:rsid w:val="003A0642"/>
    <w:rsid w:val="003A2EE0"/>
    <w:rsid w:val="003A2F4D"/>
    <w:rsid w:val="003A3B28"/>
    <w:rsid w:val="003A5425"/>
    <w:rsid w:val="003A5ED3"/>
    <w:rsid w:val="003A69C9"/>
    <w:rsid w:val="003A72B5"/>
    <w:rsid w:val="003A732B"/>
    <w:rsid w:val="003B129E"/>
    <w:rsid w:val="003B1330"/>
    <w:rsid w:val="003B300B"/>
    <w:rsid w:val="003B334C"/>
    <w:rsid w:val="003B6DC0"/>
    <w:rsid w:val="003C0473"/>
    <w:rsid w:val="003C14DA"/>
    <w:rsid w:val="003C17AA"/>
    <w:rsid w:val="003C2C55"/>
    <w:rsid w:val="003C380E"/>
    <w:rsid w:val="003C40E8"/>
    <w:rsid w:val="003C49B2"/>
    <w:rsid w:val="003C55E0"/>
    <w:rsid w:val="003C638F"/>
    <w:rsid w:val="003D040C"/>
    <w:rsid w:val="003D0511"/>
    <w:rsid w:val="003D3165"/>
    <w:rsid w:val="003D33AC"/>
    <w:rsid w:val="003D472B"/>
    <w:rsid w:val="003D4C0F"/>
    <w:rsid w:val="003D4CBC"/>
    <w:rsid w:val="003D5E15"/>
    <w:rsid w:val="003D7D94"/>
    <w:rsid w:val="003E00D2"/>
    <w:rsid w:val="003E1AA7"/>
    <w:rsid w:val="003E23E1"/>
    <w:rsid w:val="003E357D"/>
    <w:rsid w:val="003E5749"/>
    <w:rsid w:val="003E5C7F"/>
    <w:rsid w:val="003E6822"/>
    <w:rsid w:val="003F189B"/>
    <w:rsid w:val="003F28C4"/>
    <w:rsid w:val="003F4CBD"/>
    <w:rsid w:val="003F4DE8"/>
    <w:rsid w:val="00401701"/>
    <w:rsid w:val="00402269"/>
    <w:rsid w:val="00402BFA"/>
    <w:rsid w:val="004037DD"/>
    <w:rsid w:val="00404590"/>
    <w:rsid w:val="0040733A"/>
    <w:rsid w:val="00410067"/>
    <w:rsid w:val="0041069F"/>
    <w:rsid w:val="00410809"/>
    <w:rsid w:val="00410B77"/>
    <w:rsid w:val="00410F3D"/>
    <w:rsid w:val="00412A89"/>
    <w:rsid w:val="00412D6D"/>
    <w:rsid w:val="00412F6F"/>
    <w:rsid w:val="004147BD"/>
    <w:rsid w:val="00414EE2"/>
    <w:rsid w:val="0041724F"/>
    <w:rsid w:val="00417550"/>
    <w:rsid w:val="00423947"/>
    <w:rsid w:val="00423F77"/>
    <w:rsid w:val="00425025"/>
    <w:rsid w:val="00427FE8"/>
    <w:rsid w:val="00430C05"/>
    <w:rsid w:val="00430CAB"/>
    <w:rsid w:val="00431244"/>
    <w:rsid w:val="004318DA"/>
    <w:rsid w:val="00431E1A"/>
    <w:rsid w:val="00431F93"/>
    <w:rsid w:val="0043233E"/>
    <w:rsid w:val="00433ED2"/>
    <w:rsid w:val="00435FD8"/>
    <w:rsid w:val="00436579"/>
    <w:rsid w:val="004407CF"/>
    <w:rsid w:val="00440FAA"/>
    <w:rsid w:val="00441C21"/>
    <w:rsid w:val="00443498"/>
    <w:rsid w:val="00444042"/>
    <w:rsid w:val="00444EC8"/>
    <w:rsid w:val="00445A29"/>
    <w:rsid w:val="004468A5"/>
    <w:rsid w:val="0045032A"/>
    <w:rsid w:val="00450740"/>
    <w:rsid w:val="00451617"/>
    <w:rsid w:val="004522B1"/>
    <w:rsid w:val="00452783"/>
    <w:rsid w:val="0045319F"/>
    <w:rsid w:val="00456B9C"/>
    <w:rsid w:val="00456D5E"/>
    <w:rsid w:val="004577A7"/>
    <w:rsid w:val="004605FC"/>
    <w:rsid w:val="00461CB9"/>
    <w:rsid w:val="00462EBD"/>
    <w:rsid w:val="00462F29"/>
    <w:rsid w:val="00463774"/>
    <w:rsid w:val="0046448D"/>
    <w:rsid w:val="00465677"/>
    <w:rsid w:val="00465C99"/>
    <w:rsid w:val="00467A2D"/>
    <w:rsid w:val="00467EA9"/>
    <w:rsid w:val="004706CD"/>
    <w:rsid w:val="00471A41"/>
    <w:rsid w:val="00471E00"/>
    <w:rsid w:val="00472589"/>
    <w:rsid w:val="004729F6"/>
    <w:rsid w:val="00473888"/>
    <w:rsid w:val="00475614"/>
    <w:rsid w:val="00475BC2"/>
    <w:rsid w:val="00477716"/>
    <w:rsid w:val="004779B4"/>
    <w:rsid w:val="0048022E"/>
    <w:rsid w:val="0048145A"/>
    <w:rsid w:val="00481E00"/>
    <w:rsid w:val="00483422"/>
    <w:rsid w:val="00483B3F"/>
    <w:rsid w:val="00485C13"/>
    <w:rsid w:val="00486180"/>
    <w:rsid w:val="0048780A"/>
    <w:rsid w:val="0049077C"/>
    <w:rsid w:val="00490C2B"/>
    <w:rsid w:val="00491127"/>
    <w:rsid w:val="00492BAD"/>
    <w:rsid w:val="0049395B"/>
    <w:rsid w:val="00494897"/>
    <w:rsid w:val="00494A68"/>
    <w:rsid w:val="00496149"/>
    <w:rsid w:val="00496874"/>
    <w:rsid w:val="004976F4"/>
    <w:rsid w:val="004A136A"/>
    <w:rsid w:val="004A2861"/>
    <w:rsid w:val="004A645D"/>
    <w:rsid w:val="004B0400"/>
    <w:rsid w:val="004B0710"/>
    <w:rsid w:val="004B0944"/>
    <w:rsid w:val="004B09D6"/>
    <w:rsid w:val="004B0ACB"/>
    <w:rsid w:val="004B17A9"/>
    <w:rsid w:val="004B2557"/>
    <w:rsid w:val="004B2EDE"/>
    <w:rsid w:val="004B3692"/>
    <w:rsid w:val="004B4116"/>
    <w:rsid w:val="004B62C7"/>
    <w:rsid w:val="004B6A6E"/>
    <w:rsid w:val="004B717A"/>
    <w:rsid w:val="004C128D"/>
    <w:rsid w:val="004C3E6E"/>
    <w:rsid w:val="004C4CFC"/>
    <w:rsid w:val="004C57ED"/>
    <w:rsid w:val="004C5828"/>
    <w:rsid w:val="004C71EE"/>
    <w:rsid w:val="004D1165"/>
    <w:rsid w:val="004D406D"/>
    <w:rsid w:val="004D5E1C"/>
    <w:rsid w:val="004E00DD"/>
    <w:rsid w:val="004E0F10"/>
    <w:rsid w:val="004E1A4C"/>
    <w:rsid w:val="004E3398"/>
    <w:rsid w:val="004E3C9D"/>
    <w:rsid w:val="004E4715"/>
    <w:rsid w:val="004E5166"/>
    <w:rsid w:val="004E705A"/>
    <w:rsid w:val="004E7B95"/>
    <w:rsid w:val="004F044C"/>
    <w:rsid w:val="004F074F"/>
    <w:rsid w:val="004F1520"/>
    <w:rsid w:val="004F1ABC"/>
    <w:rsid w:val="004F1B17"/>
    <w:rsid w:val="004F39FE"/>
    <w:rsid w:val="004F59E4"/>
    <w:rsid w:val="004F5D8D"/>
    <w:rsid w:val="004F6032"/>
    <w:rsid w:val="004F607A"/>
    <w:rsid w:val="00502F83"/>
    <w:rsid w:val="0050310B"/>
    <w:rsid w:val="00503922"/>
    <w:rsid w:val="0051506D"/>
    <w:rsid w:val="00515EA8"/>
    <w:rsid w:val="00516145"/>
    <w:rsid w:val="00516548"/>
    <w:rsid w:val="00517230"/>
    <w:rsid w:val="00517AE9"/>
    <w:rsid w:val="00520A41"/>
    <w:rsid w:val="005232EE"/>
    <w:rsid w:val="005233AA"/>
    <w:rsid w:val="0052380D"/>
    <w:rsid w:val="00524910"/>
    <w:rsid w:val="0052598D"/>
    <w:rsid w:val="00527C9A"/>
    <w:rsid w:val="00530F25"/>
    <w:rsid w:val="0053162F"/>
    <w:rsid w:val="00533C8C"/>
    <w:rsid w:val="00535CA5"/>
    <w:rsid w:val="00537BAB"/>
    <w:rsid w:val="00540943"/>
    <w:rsid w:val="0054425D"/>
    <w:rsid w:val="005449B1"/>
    <w:rsid w:val="005454CF"/>
    <w:rsid w:val="005466C8"/>
    <w:rsid w:val="0054742B"/>
    <w:rsid w:val="00547A40"/>
    <w:rsid w:val="00552083"/>
    <w:rsid w:val="00555CAF"/>
    <w:rsid w:val="00557CBE"/>
    <w:rsid w:val="00557F49"/>
    <w:rsid w:val="00560BA1"/>
    <w:rsid w:val="00561FFC"/>
    <w:rsid w:val="00562B14"/>
    <w:rsid w:val="0056453B"/>
    <w:rsid w:val="00564B99"/>
    <w:rsid w:val="005664E6"/>
    <w:rsid w:val="00566F34"/>
    <w:rsid w:val="005709FC"/>
    <w:rsid w:val="0057202F"/>
    <w:rsid w:val="00574580"/>
    <w:rsid w:val="005746D6"/>
    <w:rsid w:val="00574BC1"/>
    <w:rsid w:val="005760BF"/>
    <w:rsid w:val="00581738"/>
    <w:rsid w:val="00581CF0"/>
    <w:rsid w:val="00581E7A"/>
    <w:rsid w:val="0058259C"/>
    <w:rsid w:val="005831E2"/>
    <w:rsid w:val="00583398"/>
    <w:rsid w:val="00583647"/>
    <w:rsid w:val="005848A2"/>
    <w:rsid w:val="00584E71"/>
    <w:rsid w:val="00586BFA"/>
    <w:rsid w:val="00590259"/>
    <w:rsid w:val="0059358A"/>
    <w:rsid w:val="00593FAF"/>
    <w:rsid w:val="005942AF"/>
    <w:rsid w:val="005944C1"/>
    <w:rsid w:val="00595286"/>
    <w:rsid w:val="00595484"/>
    <w:rsid w:val="00595ED2"/>
    <w:rsid w:val="005A2404"/>
    <w:rsid w:val="005A3654"/>
    <w:rsid w:val="005A4434"/>
    <w:rsid w:val="005A5B25"/>
    <w:rsid w:val="005A748C"/>
    <w:rsid w:val="005B00AA"/>
    <w:rsid w:val="005B4243"/>
    <w:rsid w:val="005B452B"/>
    <w:rsid w:val="005B4DA2"/>
    <w:rsid w:val="005B7396"/>
    <w:rsid w:val="005B7D35"/>
    <w:rsid w:val="005C03F5"/>
    <w:rsid w:val="005C0623"/>
    <w:rsid w:val="005C1980"/>
    <w:rsid w:val="005C40A5"/>
    <w:rsid w:val="005C488A"/>
    <w:rsid w:val="005C69C5"/>
    <w:rsid w:val="005D13C7"/>
    <w:rsid w:val="005D1468"/>
    <w:rsid w:val="005D161B"/>
    <w:rsid w:val="005D24ED"/>
    <w:rsid w:val="005D45FF"/>
    <w:rsid w:val="005D5A79"/>
    <w:rsid w:val="005D6321"/>
    <w:rsid w:val="005D7283"/>
    <w:rsid w:val="005D783D"/>
    <w:rsid w:val="005E03DC"/>
    <w:rsid w:val="005E0CE0"/>
    <w:rsid w:val="005E24E7"/>
    <w:rsid w:val="005E44A0"/>
    <w:rsid w:val="005E6474"/>
    <w:rsid w:val="005E69D7"/>
    <w:rsid w:val="005F04A7"/>
    <w:rsid w:val="005F25F4"/>
    <w:rsid w:val="005F4C17"/>
    <w:rsid w:val="005F527B"/>
    <w:rsid w:val="00600D6D"/>
    <w:rsid w:val="00600E7A"/>
    <w:rsid w:val="00601869"/>
    <w:rsid w:val="00602A17"/>
    <w:rsid w:val="00602EC1"/>
    <w:rsid w:val="0060409E"/>
    <w:rsid w:val="00604D1E"/>
    <w:rsid w:val="00605192"/>
    <w:rsid w:val="006052B2"/>
    <w:rsid w:val="006104DF"/>
    <w:rsid w:val="00610AE3"/>
    <w:rsid w:val="00610C63"/>
    <w:rsid w:val="00611CD5"/>
    <w:rsid w:val="0061346A"/>
    <w:rsid w:val="00613472"/>
    <w:rsid w:val="00613915"/>
    <w:rsid w:val="00613F63"/>
    <w:rsid w:val="00616DE6"/>
    <w:rsid w:val="00617F0D"/>
    <w:rsid w:val="0062075D"/>
    <w:rsid w:val="00621490"/>
    <w:rsid w:val="00621774"/>
    <w:rsid w:val="00622BC8"/>
    <w:rsid w:val="006243AF"/>
    <w:rsid w:val="0062497F"/>
    <w:rsid w:val="00625D9A"/>
    <w:rsid w:val="00631279"/>
    <w:rsid w:val="00631FE2"/>
    <w:rsid w:val="006324E1"/>
    <w:rsid w:val="00632568"/>
    <w:rsid w:val="00634672"/>
    <w:rsid w:val="00637E19"/>
    <w:rsid w:val="00640032"/>
    <w:rsid w:val="00641809"/>
    <w:rsid w:val="00642B60"/>
    <w:rsid w:val="00642F7B"/>
    <w:rsid w:val="0064314A"/>
    <w:rsid w:val="00645C98"/>
    <w:rsid w:val="00645F7A"/>
    <w:rsid w:val="00646F30"/>
    <w:rsid w:val="006528AE"/>
    <w:rsid w:val="00652C68"/>
    <w:rsid w:val="00653EE4"/>
    <w:rsid w:val="00655371"/>
    <w:rsid w:val="00656C11"/>
    <w:rsid w:val="006607B1"/>
    <w:rsid w:val="00664C6F"/>
    <w:rsid w:val="00664E36"/>
    <w:rsid w:val="00664ED3"/>
    <w:rsid w:val="0067042C"/>
    <w:rsid w:val="006745CB"/>
    <w:rsid w:val="00676E73"/>
    <w:rsid w:val="00680DCD"/>
    <w:rsid w:val="0068104D"/>
    <w:rsid w:val="006818EA"/>
    <w:rsid w:val="006819D3"/>
    <w:rsid w:val="00681FAB"/>
    <w:rsid w:val="00683793"/>
    <w:rsid w:val="00683A19"/>
    <w:rsid w:val="0068422F"/>
    <w:rsid w:val="0068467B"/>
    <w:rsid w:val="00687469"/>
    <w:rsid w:val="0069002E"/>
    <w:rsid w:val="0069095A"/>
    <w:rsid w:val="00690A58"/>
    <w:rsid w:val="006910FD"/>
    <w:rsid w:val="006919CC"/>
    <w:rsid w:val="0069566A"/>
    <w:rsid w:val="00695F2E"/>
    <w:rsid w:val="00696574"/>
    <w:rsid w:val="0069790A"/>
    <w:rsid w:val="006A3A74"/>
    <w:rsid w:val="006A566D"/>
    <w:rsid w:val="006A5AD1"/>
    <w:rsid w:val="006A718B"/>
    <w:rsid w:val="006A7440"/>
    <w:rsid w:val="006A794D"/>
    <w:rsid w:val="006B1ABA"/>
    <w:rsid w:val="006B4217"/>
    <w:rsid w:val="006B48FC"/>
    <w:rsid w:val="006B7CFC"/>
    <w:rsid w:val="006C1B3D"/>
    <w:rsid w:val="006C2FBB"/>
    <w:rsid w:val="006C4558"/>
    <w:rsid w:val="006C48E1"/>
    <w:rsid w:val="006C5032"/>
    <w:rsid w:val="006C5F3D"/>
    <w:rsid w:val="006C63FC"/>
    <w:rsid w:val="006C65EC"/>
    <w:rsid w:val="006D0CF0"/>
    <w:rsid w:val="006D0FF3"/>
    <w:rsid w:val="006D1594"/>
    <w:rsid w:val="006D15BB"/>
    <w:rsid w:val="006D1739"/>
    <w:rsid w:val="006D1BC7"/>
    <w:rsid w:val="006D451B"/>
    <w:rsid w:val="006D5090"/>
    <w:rsid w:val="006D55B5"/>
    <w:rsid w:val="006D5B4D"/>
    <w:rsid w:val="006D5BE2"/>
    <w:rsid w:val="006D5BF2"/>
    <w:rsid w:val="006D704E"/>
    <w:rsid w:val="006D73A1"/>
    <w:rsid w:val="006D7F65"/>
    <w:rsid w:val="006E4E1E"/>
    <w:rsid w:val="006E4FC1"/>
    <w:rsid w:val="006E59E3"/>
    <w:rsid w:val="006E5FD6"/>
    <w:rsid w:val="006E6391"/>
    <w:rsid w:val="006E6741"/>
    <w:rsid w:val="006F0504"/>
    <w:rsid w:val="006F18A6"/>
    <w:rsid w:val="006F44BE"/>
    <w:rsid w:val="006F4CEE"/>
    <w:rsid w:val="006F59A3"/>
    <w:rsid w:val="006F60E0"/>
    <w:rsid w:val="006F6FC5"/>
    <w:rsid w:val="006F71EA"/>
    <w:rsid w:val="00700339"/>
    <w:rsid w:val="00701C78"/>
    <w:rsid w:val="007028B5"/>
    <w:rsid w:val="0070719A"/>
    <w:rsid w:val="007071E6"/>
    <w:rsid w:val="0071182F"/>
    <w:rsid w:val="00711ECE"/>
    <w:rsid w:val="00716E51"/>
    <w:rsid w:val="00717835"/>
    <w:rsid w:val="00717DB8"/>
    <w:rsid w:val="00720D9A"/>
    <w:rsid w:val="00722577"/>
    <w:rsid w:val="0072346D"/>
    <w:rsid w:val="00723E97"/>
    <w:rsid w:val="007278BF"/>
    <w:rsid w:val="007349C1"/>
    <w:rsid w:val="007368F0"/>
    <w:rsid w:val="00736C34"/>
    <w:rsid w:val="007400CB"/>
    <w:rsid w:val="00745393"/>
    <w:rsid w:val="007459DE"/>
    <w:rsid w:val="0074632A"/>
    <w:rsid w:val="00746B3E"/>
    <w:rsid w:val="00747A42"/>
    <w:rsid w:val="0075011B"/>
    <w:rsid w:val="00750219"/>
    <w:rsid w:val="00750B6C"/>
    <w:rsid w:val="00756551"/>
    <w:rsid w:val="00762A5F"/>
    <w:rsid w:val="007633EA"/>
    <w:rsid w:val="00765D07"/>
    <w:rsid w:val="00766542"/>
    <w:rsid w:val="00771399"/>
    <w:rsid w:val="007713B1"/>
    <w:rsid w:val="0077300E"/>
    <w:rsid w:val="00773C83"/>
    <w:rsid w:val="0077426E"/>
    <w:rsid w:val="0077471B"/>
    <w:rsid w:val="00774C7E"/>
    <w:rsid w:val="00776111"/>
    <w:rsid w:val="00783281"/>
    <w:rsid w:val="007832A6"/>
    <w:rsid w:val="00785B1B"/>
    <w:rsid w:val="00785DDB"/>
    <w:rsid w:val="00785FC9"/>
    <w:rsid w:val="00786205"/>
    <w:rsid w:val="00787D45"/>
    <w:rsid w:val="00787F0E"/>
    <w:rsid w:val="00790D65"/>
    <w:rsid w:val="007914FA"/>
    <w:rsid w:val="00791AC5"/>
    <w:rsid w:val="007935FA"/>
    <w:rsid w:val="00793ACE"/>
    <w:rsid w:val="007940D8"/>
    <w:rsid w:val="007948EF"/>
    <w:rsid w:val="007948F9"/>
    <w:rsid w:val="00794BD8"/>
    <w:rsid w:val="00795FEF"/>
    <w:rsid w:val="00797B19"/>
    <w:rsid w:val="007A1864"/>
    <w:rsid w:val="007A22D8"/>
    <w:rsid w:val="007A230F"/>
    <w:rsid w:val="007A26C8"/>
    <w:rsid w:val="007A3284"/>
    <w:rsid w:val="007A3E3F"/>
    <w:rsid w:val="007A64AA"/>
    <w:rsid w:val="007A728F"/>
    <w:rsid w:val="007B2842"/>
    <w:rsid w:val="007B4B7D"/>
    <w:rsid w:val="007B6ECD"/>
    <w:rsid w:val="007C0A2F"/>
    <w:rsid w:val="007C1BEF"/>
    <w:rsid w:val="007C2787"/>
    <w:rsid w:val="007C2D2F"/>
    <w:rsid w:val="007C368B"/>
    <w:rsid w:val="007C3FBD"/>
    <w:rsid w:val="007C4878"/>
    <w:rsid w:val="007C529C"/>
    <w:rsid w:val="007C5839"/>
    <w:rsid w:val="007C5C3E"/>
    <w:rsid w:val="007C6201"/>
    <w:rsid w:val="007D16A3"/>
    <w:rsid w:val="007D45CC"/>
    <w:rsid w:val="007D4D15"/>
    <w:rsid w:val="007D4FDB"/>
    <w:rsid w:val="007D57FB"/>
    <w:rsid w:val="007D6A74"/>
    <w:rsid w:val="007D7BC6"/>
    <w:rsid w:val="007E0A2F"/>
    <w:rsid w:val="007E0AA7"/>
    <w:rsid w:val="007E0B6B"/>
    <w:rsid w:val="007E1D58"/>
    <w:rsid w:val="007E2208"/>
    <w:rsid w:val="007E478E"/>
    <w:rsid w:val="007F036B"/>
    <w:rsid w:val="007F060E"/>
    <w:rsid w:val="007F0D65"/>
    <w:rsid w:val="007F19BA"/>
    <w:rsid w:val="007F3429"/>
    <w:rsid w:val="007F50D3"/>
    <w:rsid w:val="007F5912"/>
    <w:rsid w:val="007F67A5"/>
    <w:rsid w:val="007F6E9F"/>
    <w:rsid w:val="007F756A"/>
    <w:rsid w:val="007F766B"/>
    <w:rsid w:val="007F7D7F"/>
    <w:rsid w:val="00800F54"/>
    <w:rsid w:val="008018A2"/>
    <w:rsid w:val="00802350"/>
    <w:rsid w:val="00802EA2"/>
    <w:rsid w:val="00804F36"/>
    <w:rsid w:val="0080665A"/>
    <w:rsid w:val="0080783C"/>
    <w:rsid w:val="0081211C"/>
    <w:rsid w:val="00812AAF"/>
    <w:rsid w:val="00813F53"/>
    <w:rsid w:val="008144EA"/>
    <w:rsid w:val="00814A17"/>
    <w:rsid w:val="0082299E"/>
    <w:rsid w:val="008242A3"/>
    <w:rsid w:val="00824DBE"/>
    <w:rsid w:val="00825476"/>
    <w:rsid w:val="00827D53"/>
    <w:rsid w:val="0083102B"/>
    <w:rsid w:val="00832313"/>
    <w:rsid w:val="00832C0E"/>
    <w:rsid w:val="008334DC"/>
    <w:rsid w:val="00834D9E"/>
    <w:rsid w:val="008350FA"/>
    <w:rsid w:val="0083766F"/>
    <w:rsid w:val="00837CC4"/>
    <w:rsid w:val="00841A76"/>
    <w:rsid w:val="00842362"/>
    <w:rsid w:val="00844383"/>
    <w:rsid w:val="008445AF"/>
    <w:rsid w:val="00844D97"/>
    <w:rsid w:val="008461E6"/>
    <w:rsid w:val="00846679"/>
    <w:rsid w:val="00846F92"/>
    <w:rsid w:val="008477B4"/>
    <w:rsid w:val="00850A0D"/>
    <w:rsid w:val="00850E41"/>
    <w:rsid w:val="00850E5D"/>
    <w:rsid w:val="0085116F"/>
    <w:rsid w:val="00852D0D"/>
    <w:rsid w:val="00852EBE"/>
    <w:rsid w:val="00852FA6"/>
    <w:rsid w:val="00853D21"/>
    <w:rsid w:val="0085478C"/>
    <w:rsid w:val="00854865"/>
    <w:rsid w:val="00854927"/>
    <w:rsid w:val="008559C2"/>
    <w:rsid w:val="00855AFF"/>
    <w:rsid w:val="0085683A"/>
    <w:rsid w:val="0086320A"/>
    <w:rsid w:val="00863EAE"/>
    <w:rsid w:val="00864467"/>
    <w:rsid w:val="00864787"/>
    <w:rsid w:val="0086575E"/>
    <w:rsid w:val="00867C9D"/>
    <w:rsid w:val="00867D89"/>
    <w:rsid w:val="00871D07"/>
    <w:rsid w:val="00873685"/>
    <w:rsid w:val="00873748"/>
    <w:rsid w:val="008737CB"/>
    <w:rsid w:val="00874673"/>
    <w:rsid w:val="00875C4F"/>
    <w:rsid w:val="0087627E"/>
    <w:rsid w:val="00876B33"/>
    <w:rsid w:val="00877EBB"/>
    <w:rsid w:val="00883201"/>
    <w:rsid w:val="00883436"/>
    <w:rsid w:val="008834F8"/>
    <w:rsid w:val="0088475A"/>
    <w:rsid w:val="00886EA7"/>
    <w:rsid w:val="00887A40"/>
    <w:rsid w:val="00887CEB"/>
    <w:rsid w:val="00890042"/>
    <w:rsid w:val="00891519"/>
    <w:rsid w:val="0089329E"/>
    <w:rsid w:val="00894383"/>
    <w:rsid w:val="00895D67"/>
    <w:rsid w:val="0089614E"/>
    <w:rsid w:val="008974FD"/>
    <w:rsid w:val="00897928"/>
    <w:rsid w:val="00897CDE"/>
    <w:rsid w:val="008A0B16"/>
    <w:rsid w:val="008A0D2A"/>
    <w:rsid w:val="008A2911"/>
    <w:rsid w:val="008A2B33"/>
    <w:rsid w:val="008A304E"/>
    <w:rsid w:val="008A3975"/>
    <w:rsid w:val="008A3C17"/>
    <w:rsid w:val="008A4447"/>
    <w:rsid w:val="008A4B7D"/>
    <w:rsid w:val="008A4D62"/>
    <w:rsid w:val="008A585D"/>
    <w:rsid w:val="008A5D52"/>
    <w:rsid w:val="008A655D"/>
    <w:rsid w:val="008A7AFE"/>
    <w:rsid w:val="008A7E73"/>
    <w:rsid w:val="008B0F07"/>
    <w:rsid w:val="008B1712"/>
    <w:rsid w:val="008B1BA1"/>
    <w:rsid w:val="008B1F22"/>
    <w:rsid w:val="008B1FBC"/>
    <w:rsid w:val="008B2CC0"/>
    <w:rsid w:val="008B3B3B"/>
    <w:rsid w:val="008B3BAF"/>
    <w:rsid w:val="008B4166"/>
    <w:rsid w:val="008B5A0C"/>
    <w:rsid w:val="008B6319"/>
    <w:rsid w:val="008B666A"/>
    <w:rsid w:val="008B7D68"/>
    <w:rsid w:val="008C0333"/>
    <w:rsid w:val="008C175D"/>
    <w:rsid w:val="008C1981"/>
    <w:rsid w:val="008C3788"/>
    <w:rsid w:val="008C4185"/>
    <w:rsid w:val="008C44CA"/>
    <w:rsid w:val="008C4948"/>
    <w:rsid w:val="008C5E21"/>
    <w:rsid w:val="008C678B"/>
    <w:rsid w:val="008C6D8B"/>
    <w:rsid w:val="008C6E9B"/>
    <w:rsid w:val="008C7F36"/>
    <w:rsid w:val="008D3A8C"/>
    <w:rsid w:val="008D4532"/>
    <w:rsid w:val="008D4928"/>
    <w:rsid w:val="008D4E34"/>
    <w:rsid w:val="008D6252"/>
    <w:rsid w:val="008D7F6B"/>
    <w:rsid w:val="008E0FA6"/>
    <w:rsid w:val="008E19B0"/>
    <w:rsid w:val="008E2287"/>
    <w:rsid w:val="008E2D8E"/>
    <w:rsid w:val="008E46F8"/>
    <w:rsid w:val="008E6363"/>
    <w:rsid w:val="008E72AF"/>
    <w:rsid w:val="008E79F5"/>
    <w:rsid w:val="008F18BE"/>
    <w:rsid w:val="008F2918"/>
    <w:rsid w:val="008F3E90"/>
    <w:rsid w:val="008F50FB"/>
    <w:rsid w:val="008F5909"/>
    <w:rsid w:val="008F5B8D"/>
    <w:rsid w:val="008F6D75"/>
    <w:rsid w:val="008F6EDF"/>
    <w:rsid w:val="009014E8"/>
    <w:rsid w:val="00901D23"/>
    <w:rsid w:val="0090391E"/>
    <w:rsid w:val="00904B64"/>
    <w:rsid w:val="0090778F"/>
    <w:rsid w:val="009115C4"/>
    <w:rsid w:val="00911CEA"/>
    <w:rsid w:val="00913454"/>
    <w:rsid w:val="0091385D"/>
    <w:rsid w:val="00914298"/>
    <w:rsid w:val="0092166D"/>
    <w:rsid w:val="0092210A"/>
    <w:rsid w:val="00922277"/>
    <w:rsid w:val="0092227E"/>
    <w:rsid w:val="009245ED"/>
    <w:rsid w:val="009252D2"/>
    <w:rsid w:val="00925404"/>
    <w:rsid w:val="00926A6E"/>
    <w:rsid w:val="00926FE4"/>
    <w:rsid w:val="00927FAB"/>
    <w:rsid w:val="0093037C"/>
    <w:rsid w:val="0093155A"/>
    <w:rsid w:val="00931DF2"/>
    <w:rsid w:val="00933306"/>
    <w:rsid w:val="00933B1A"/>
    <w:rsid w:val="00933EC7"/>
    <w:rsid w:val="00934113"/>
    <w:rsid w:val="00934EB4"/>
    <w:rsid w:val="00935587"/>
    <w:rsid w:val="00935A64"/>
    <w:rsid w:val="00935D71"/>
    <w:rsid w:val="009403EE"/>
    <w:rsid w:val="00941BC2"/>
    <w:rsid w:val="00943E72"/>
    <w:rsid w:val="00944C79"/>
    <w:rsid w:val="00945352"/>
    <w:rsid w:val="0094601B"/>
    <w:rsid w:val="0094726C"/>
    <w:rsid w:val="00947FA2"/>
    <w:rsid w:val="00950270"/>
    <w:rsid w:val="00953E1B"/>
    <w:rsid w:val="00956C99"/>
    <w:rsid w:val="00957364"/>
    <w:rsid w:val="00957C1C"/>
    <w:rsid w:val="00957C76"/>
    <w:rsid w:val="00960220"/>
    <w:rsid w:val="00961EDB"/>
    <w:rsid w:val="00962DEC"/>
    <w:rsid w:val="0096325A"/>
    <w:rsid w:val="009641C6"/>
    <w:rsid w:val="0096443F"/>
    <w:rsid w:val="00964AC0"/>
    <w:rsid w:val="00964BA2"/>
    <w:rsid w:val="00964DF3"/>
    <w:rsid w:val="00965F27"/>
    <w:rsid w:val="00971F3B"/>
    <w:rsid w:val="00971FF4"/>
    <w:rsid w:val="00972ACE"/>
    <w:rsid w:val="00981A41"/>
    <w:rsid w:val="00982C78"/>
    <w:rsid w:val="009839F3"/>
    <w:rsid w:val="00983EF4"/>
    <w:rsid w:val="00984B73"/>
    <w:rsid w:val="009866F7"/>
    <w:rsid w:val="0098676B"/>
    <w:rsid w:val="00986A00"/>
    <w:rsid w:val="00991149"/>
    <w:rsid w:val="0099358B"/>
    <w:rsid w:val="00993BF8"/>
    <w:rsid w:val="00993E39"/>
    <w:rsid w:val="00994A94"/>
    <w:rsid w:val="00995F01"/>
    <w:rsid w:val="00996110"/>
    <w:rsid w:val="00997B4D"/>
    <w:rsid w:val="009A0F63"/>
    <w:rsid w:val="009A120B"/>
    <w:rsid w:val="009A121F"/>
    <w:rsid w:val="009A2B36"/>
    <w:rsid w:val="009A6350"/>
    <w:rsid w:val="009B28B5"/>
    <w:rsid w:val="009B3647"/>
    <w:rsid w:val="009B4687"/>
    <w:rsid w:val="009B5882"/>
    <w:rsid w:val="009B6459"/>
    <w:rsid w:val="009B750C"/>
    <w:rsid w:val="009C0C7F"/>
    <w:rsid w:val="009C4609"/>
    <w:rsid w:val="009C5E81"/>
    <w:rsid w:val="009D0458"/>
    <w:rsid w:val="009D2AFE"/>
    <w:rsid w:val="009D487B"/>
    <w:rsid w:val="009D4B08"/>
    <w:rsid w:val="009D566E"/>
    <w:rsid w:val="009D58AC"/>
    <w:rsid w:val="009D5CB7"/>
    <w:rsid w:val="009D6253"/>
    <w:rsid w:val="009D6A1C"/>
    <w:rsid w:val="009D6AFC"/>
    <w:rsid w:val="009D78C5"/>
    <w:rsid w:val="009E03E2"/>
    <w:rsid w:val="009E40FD"/>
    <w:rsid w:val="009E412C"/>
    <w:rsid w:val="009E558A"/>
    <w:rsid w:val="009F41DA"/>
    <w:rsid w:val="009F6F6B"/>
    <w:rsid w:val="009F7EB2"/>
    <w:rsid w:val="009F7F61"/>
    <w:rsid w:val="00A00A22"/>
    <w:rsid w:val="00A01B75"/>
    <w:rsid w:val="00A027C9"/>
    <w:rsid w:val="00A02FA3"/>
    <w:rsid w:val="00A03633"/>
    <w:rsid w:val="00A10C04"/>
    <w:rsid w:val="00A10D39"/>
    <w:rsid w:val="00A11134"/>
    <w:rsid w:val="00A11459"/>
    <w:rsid w:val="00A12B48"/>
    <w:rsid w:val="00A13C8E"/>
    <w:rsid w:val="00A1439B"/>
    <w:rsid w:val="00A14C22"/>
    <w:rsid w:val="00A14DF3"/>
    <w:rsid w:val="00A152FD"/>
    <w:rsid w:val="00A169A2"/>
    <w:rsid w:val="00A16C59"/>
    <w:rsid w:val="00A16EEB"/>
    <w:rsid w:val="00A17277"/>
    <w:rsid w:val="00A22371"/>
    <w:rsid w:val="00A24EE7"/>
    <w:rsid w:val="00A255EB"/>
    <w:rsid w:val="00A26039"/>
    <w:rsid w:val="00A268A9"/>
    <w:rsid w:val="00A302A8"/>
    <w:rsid w:val="00A30893"/>
    <w:rsid w:val="00A31066"/>
    <w:rsid w:val="00A319B7"/>
    <w:rsid w:val="00A32529"/>
    <w:rsid w:val="00A328FD"/>
    <w:rsid w:val="00A362DF"/>
    <w:rsid w:val="00A36E54"/>
    <w:rsid w:val="00A379A7"/>
    <w:rsid w:val="00A37DE6"/>
    <w:rsid w:val="00A408F2"/>
    <w:rsid w:val="00A42051"/>
    <w:rsid w:val="00A42B59"/>
    <w:rsid w:val="00A431E1"/>
    <w:rsid w:val="00A43F78"/>
    <w:rsid w:val="00A45634"/>
    <w:rsid w:val="00A469D5"/>
    <w:rsid w:val="00A46D56"/>
    <w:rsid w:val="00A54191"/>
    <w:rsid w:val="00A55730"/>
    <w:rsid w:val="00A6003B"/>
    <w:rsid w:val="00A60FA2"/>
    <w:rsid w:val="00A61269"/>
    <w:rsid w:val="00A61A5B"/>
    <w:rsid w:val="00A61BBD"/>
    <w:rsid w:val="00A6417E"/>
    <w:rsid w:val="00A64E73"/>
    <w:rsid w:val="00A658A6"/>
    <w:rsid w:val="00A6754A"/>
    <w:rsid w:val="00A67D2F"/>
    <w:rsid w:val="00A7398E"/>
    <w:rsid w:val="00A739DF"/>
    <w:rsid w:val="00A73E11"/>
    <w:rsid w:val="00A745F6"/>
    <w:rsid w:val="00A74AD8"/>
    <w:rsid w:val="00A772F2"/>
    <w:rsid w:val="00A77FFC"/>
    <w:rsid w:val="00A81E2C"/>
    <w:rsid w:val="00A8331C"/>
    <w:rsid w:val="00A83C9D"/>
    <w:rsid w:val="00A91302"/>
    <w:rsid w:val="00A91D4C"/>
    <w:rsid w:val="00A920DD"/>
    <w:rsid w:val="00A92BA8"/>
    <w:rsid w:val="00A92E3D"/>
    <w:rsid w:val="00A93126"/>
    <w:rsid w:val="00A93D75"/>
    <w:rsid w:val="00A95020"/>
    <w:rsid w:val="00AA0DC8"/>
    <w:rsid w:val="00AA0F01"/>
    <w:rsid w:val="00AA5171"/>
    <w:rsid w:val="00AB0318"/>
    <w:rsid w:val="00AB0EE2"/>
    <w:rsid w:val="00AB0F3D"/>
    <w:rsid w:val="00AB21BA"/>
    <w:rsid w:val="00AB2D69"/>
    <w:rsid w:val="00AB5275"/>
    <w:rsid w:val="00AB52FC"/>
    <w:rsid w:val="00AB670E"/>
    <w:rsid w:val="00AB6BEC"/>
    <w:rsid w:val="00AB7EC9"/>
    <w:rsid w:val="00AC1664"/>
    <w:rsid w:val="00AC211F"/>
    <w:rsid w:val="00AC2132"/>
    <w:rsid w:val="00AC24F6"/>
    <w:rsid w:val="00AC343C"/>
    <w:rsid w:val="00AC3AF1"/>
    <w:rsid w:val="00AC6999"/>
    <w:rsid w:val="00AD135C"/>
    <w:rsid w:val="00AD146A"/>
    <w:rsid w:val="00AD2499"/>
    <w:rsid w:val="00AD2A91"/>
    <w:rsid w:val="00AD364A"/>
    <w:rsid w:val="00AD4F90"/>
    <w:rsid w:val="00AD5090"/>
    <w:rsid w:val="00AD549D"/>
    <w:rsid w:val="00AD6A01"/>
    <w:rsid w:val="00AD7084"/>
    <w:rsid w:val="00AE1058"/>
    <w:rsid w:val="00AE1B5A"/>
    <w:rsid w:val="00AE3064"/>
    <w:rsid w:val="00AE4E89"/>
    <w:rsid w:val="00AE5734"/>
    <w:rsid w:val="00AE5D6E"/>
    <w:rsid w:val="00AE75F2"/>
    <w:rsid w:val="00AE7EC2"/>
    <w:rsid w:val="00AF03D2"/>
    <w:rsid w:val="00AF2F7C"/>
    <w:rsid w:val="00AF30A7"/>
    <w:rsid w:val="00AF3656"/>
    <w:rsid w:val="00AF4835"/>
    <w:rsid w:val="00AF52DE"/>
    <w:rsid w:val="00AF6E08"/>
    <w:rsid w:val="00AF72EB"/>
    <w:rsid w:val="00AF7331"/>
    <w:rsid w:val="00B004A8"/>
    <w:rsid w:val="00B008CB"/>
    <w:rsid w:val="00B06C7E"/>
    <w:rsid w:val="00B06CFF"/>
    <w:rsid w:val="00B06E1C"/>
    <w:rsid w:val="00B1045A"/>
    <w:rsid w:val="00B1345C"/>
    <w:rsid w:val="00B13C70"/>
    <w:rsid w:val="00B1698E"/>
    <w:rsid w:val="00B17612"/>
    <w:rsid w:val="00B2014E"/>
    <w:rsid w:val="00B21B76"/>
    <w:rsid w:val="00B24CB0"/>
    <w:rsid w:val="00B25513"/>
    <w:rsid w:val="00B26447"/>
    <w:rsid w:val="00B26EC8"/>
    <w:rsid w:val="00B2700A"/>
    <w:rsid w:val="00B3175B"/>
    <w:rsid w:val="00B33DB1"/>
    <w:rsid w:val="00B340A8"/>
    <w:rsid w:val="00B36900"/>
    <w:rsid w:val="00B372D3"/>
    <w:rsid w:val="00B37F40"/>
    <w:rsid w:val="00B41411"/>
    <w:rsid w:val="00B4170D"/>
    <w:rsid w:val="00B44C5D"/>
    <w:rsid w:val="00B46971"/>
    <w:rsid w:val="00B471FE"/>
    <w:rsid w:val="00B52718"/>
    <w:rsid w:val="00B52BCE"/>
    <w:rsid w:val="00B52C06"/>
    <w:rsid w:val="00B53BD9"/>
    <w:rsid w:val="00B54DAA"/>
    <w:rsid w:val="00B552B1"/>
    <w:rsid w:val="00B55AEF"/>
    <w:rsid w:val="00B5696C"/>
    <w:rsid w:val="00B569EF"/>
    <w:rsid w:val="00B56F93"/>
    <w:rsid w:val="00B618C4"/>
    <w:rsid w:val="00B61A71"/>
    <w:rsid w:val="00B651C3"/>
    <w:rsid w:val="00B6651B"/>
    <w:rsid w:val="00B667CA"/>
    <w:rsid w:val="00B66B7B"/>
    <w:rsid w:val="00B679A1"/>
    <w:rsid w:val="00B67F05"/>
    <w:rsid w:val="00B67F49"/>
    <w:rsid w:val="00B70F75"/>
    <w:rsid w:val="00B749BE"/>
    <w:rsid w:val="00B74B29"/>
    <w:rsid w:val="00B80E78"/>
    <w:rsid w:val="00B817E2"/>
    <w:rsid w:val="00B81CED"/>
    <w:rsid w:val="00B82411"/>
    <w:rsid w:val="00B830E0"/>
    <w:rsid w:val="00B8468A"/>
    <w:rsid w:val="00B8529D"/>
    <w:rsid w:val="00B86A97"/>
    <w:rsid w:val="00B90590"/>
    <w:rsid w:val="00B90B1D"/>
    <w:rsid w:val="00B921EF"/>
    <w:rsid w:val="00B94B1A"/>
    <w:rsid w:val="00B95980"/>
    <w:rsid w:val="00B96C8B"/>
    <w:rsid w:val="00BA026F"/>
    <w:rsid w:val="00BA1AE0"/>
    <w:rsid w:val="00BA2A37"/>
    <w:rsid w:val="00BA2D5A"/>
    <w:rsid w:val="00BA52FA"/>
    <w:rsid w:val="00BA5D61"/>
    <w:rsid w:val="00BA6B96"/>
    <w:rsid w:val="00BB0DFA"/>
    <w:rsid w:val="00BB1717"/>
    <w:rsid w:val="00BB3677"/>
    <w:rsid w:val="00BB40F3"/>
    <w:rsid w:val="00BB4BFE"/>
    <w:rsid w:val="00BC0D6A"/>
    <w:rsid w:val="00BC3CD3"/>
    <w:rsid w:val="00BC6605"/>
    <w:rsid w:val="00BD0AA8"/>
    <w:rsid w:val="00BD1F5A"/>
    <w:rsid w:val="00BD4D62"/>
    <w:rsid w:val="00BD5A85"/>
    <w:rsid w:val="00BD5C88"/>
    <w:rsid w:val="00BD73FD"/>
    <w:rsid w:val="00BE0846"/>
    <w:rsid w:val="00BE1AB5"/>
    <w:rsid w:val="00BE1E84"/>
    <w:rsid w:val="00BE36CF"/>
    <w:rsid w:val="00BE377A"/>
    <w:rsid w:val="00BE3B1C"/>
    <w:rsid w:val="00BE413F"/>
    <w:rsid w:val="00BE42E2"/>
    <w:rsid w:val="00BE488E"/>
    <w:rsid w:val="00BE5E10"/>
    <w:rsid w:val="00BE79E8"/>
    <w:rsid w:val="00BF05F0"/>
    <w:rsid w:val="00BF1358"/>
    <w:rsid w:val="00BF3C79"/>
    <w:rsid w:val="00BF4117"/>
    <w:rsid w:val="00C008F2"/>
    <w:rsid w:val="00C013F1"/>
    <w:rsid w:val="00C02854"/>
    <w:rsid w:val="00C03A5A"/>
    <w:rsid w:val="00C03FF6"/>
    <w:rsid w:val="00C05078"/>
    <w:rsid w:val="00C05B41"/>
    <w:rsid w:val="00C06C2A"/>
    <w:rsid w:val="00C07292"/>
    <w:rsid w:val="00C11910"/>
    <w:rsid w:val="00C144AA"/>
    <w:rsid w:val="00C1511E"/>
    <w:rsid w:val="00C152C5"/>
    <w:rsid w:val="00C154C8"/>
    <w:rsid w:val="00C16885"/>
    <w:rsid w:val="00C21E81"/>
    <w:rsid w:val="00C24570"/>
    <w:rsid w:val="00C247DA"/>
    <w:rsid w:val="00C250D5"/>
    <w:rsid w:val="00C26559"/>
    <w:rsid w:val="00C26D01"/>
    <w:rsid w:val="00C2733E"/>
    <w:rsid w:val="00C30DC5"/>
    <w:rsid w:val="00C30E6E"/>
    <w:rsid w:val="00C32603"/>
    <w:rsid w:val="00C33A90"/>
    <w:rsid w:val="00C357F0"/>
    <w:rsid w:val="00C35D92"/>
    <w:rsid w:val="00C36074"/>
    <w:rsid w:val="00C379D1"/>
    <w:rsid w:val="00C40273"/>
    <w:rsid w:val="00C40993"/>
    <w:rsid w:val="00C41D83"/>
    <w:rsid w:val="00C43E74"/>
    <w:rsid w:val="00C46698"/>
    <w:rsid w:val="00C46921"/>
    <w:rsid w:val="00C46C4C"/>
    <w:rsid w:val="00C5147A"/>
    <w:rsid w:val="00C530A4"/>
    <w:rsid w:val="00C53B93"/>
    <w:rsid w:val="00C5426D"/>
    <w:rsid w:val="00C57CBC"/>
    <w:rsid w:val="00C57F30"/>
    <w:rsid w:val="00C616AB"/>
    <w:rsid w:val="00C61C14"/>
    <w:rsid w:val="00C6215B"/>
    <w:rsid w:val="00C72804"/>
    <w:rsid w:val="00C745EC"/>
    <w:rsid w:val="00C76C2A"/>
    <w:rsid w:val="00C76C64"/>
    <w:rsid w:val="00C76F95"/>
    <w:rsid w:val="00C818EA"/>
    <w:rsid w:val="00C81F7C"/>
    <w:rsid w:val="00C822C4"/>
    <w:rsid w:val="00C82C69"/>
    <w:rsid w:val="00C837D7"/>
    <w:rsid w:val="00C83904"/>
    <w:rsid w:val="00C83919"/>
    <w:rsid w:val="00C83DAE"/>
    <w:rsid w:val="00C851B2"/>
    <w:rsid w:val="00C875F2"/>
    <w:rsid w:val="00C876BF"/>
    <w:rsid w:val="00C93A0B"/>
    <w:rsid w:val="00C949E8"/>
    <w:rsid w:val="00C94EA9"/>
    <w:rsid w:val="00C95C53"/>
    <w:rsid w:val="00C97084"/>
    <w:rsid w:val="00C9720B"/>
    <w:rsid w:val="00C9789E"/>
    <w:rsid w:val="00CA0B11"/>
    <w:rsid w:val="00CB1887"/>
    <w:rsid w:val="00CB37C5"/>
    <w:rsid w:val="00CB5C1B"/>
    <w:rsid w:val="00CC4000"/>
    <w:rsid w:val="00CC483F"/>
    <w:rsid w:val="00CC7180"/>
    <w:rsid w:val="00CC74D4"/>
    <w:rsid w:val="00CC7F5E"/>
    <w:rsid w:val="00CD0ABE"/>
    <w:rsid w:val="00CD1565"/>
    <w:rsid w:val="00CD1EFD"/>
    <w:rsid w:val="00CD2491"/>
    <w:rsid w:val="00CD34C5"/>
    <w:rsid w:val="00CD3D62"/>
    <w:rsid w:val="00CD44E6"/>
    <w:rsid w:val="00CD4CF1"/>
    <w:rsid w:val="00CD565B"/>
    <w:rsid w:val="00CD5A7C"/>
    <w:rsid w:val="00CE068F"/>
    <w:rsid w:val="00CE3A8F"/>
    <w:rsid w:val="00CE5C7B"/>
    <w:rsid w:val="00CE71BA"/>
    <w:rsid w:val="00CF0AEB"/>
    <w:rsid w:val="00CF0E64"/>
    <w:rsid w:val="00CF0E7E"/>
    <w:rsid w:val="00CF40D1"/>
    <w:rsid w:val="00CF41EB"/>
    <w:rsid w:val="00CF4B60"/>
    <w:rsid w:val="00CF6E1A"/>
    <w:rsid w:val="00CF71F6"/>
    <w:rsid w:val="00CF79D2"/>
    <w:rsid w:val="00CF7B0F"/>
    <w:rsid w:val="00D011A1"/>
    <w:rsid w:val="00D01A54"/>
    <w:rsid w:val="00D01B2A"/>
    <w:rsid w:val="00D020C1"/>
    <w:rsid w:val="00D03AE2"/>
    <w:rsid w:val="00D057D3"/>
    <w:rsid w:val="00D06B32"/>
    <w:rsid w:val="00D10132"/>
    <w:rsid w:val="00D105B4"/>
    <w:rsid w:val="00D10AE6"/>
    <w:rsid w:val="00D10DBF"/>
    <w:rsid w:val="00D110F2"/>
    <w:rsid w:val="00D11951"/>
    <w:rsid w:val="00D11AC1"/>
    <w:rsid w:val="00D11BBE"/>
    <w:rsid w:val="00D13277"/>
    <w:rsid w:val="00D13B97"/>
    <w:rsid w:val="00D13BE6"/>
    <w:rsid w:val="00D22637"/>
    <w:rsid w:val="00D228CC"/>
    <w:rsid w:val="00D22987"/>
    <w:rsid w:val="00D2307D"/>
    <w:rsid w:val="00D235D1"/>
    <w:rsid w:val="00D24132"/>
    <w:rsid w:val="00D260C7"/>
    <w:rsid w:val="00D26EC3"/>
    <w:rsid w:val="00D27C07"/>
    <w:rsid w:val="00D27D63"/>
    <w:rsid w:val="00D31399"/>
    <w:rsid w:val="00D318D3"/>
    <w:rsid w:val="00D31E3E"/>
    <w:rsid w:val="00D353C0"/>
    <w:rsid w:val="00D35ADF"/>
    <w:rsid w:val="00D369FC"/>
    <w:rsid w:val="00D3764B"/>
    <w:rsid w:val="00D41418"/>
    <w:rsid w:val="00D42077"/>
    <w:rsid w:val="00D43867"/>
    <w:rsid w:val="00D45AF9"/>
    <w:rsid w:val="00D47510"/>
    <w:rsid w:val="00D50367"/>
    <w:rsid w:val="00D503FD"/>
    <w:rsid w:val="00D50F8F"/>
    <w:rsid w:val="00D52127"/>
    <w:rsid w:val="00D52E51"/>
    <w:rsid w:val="00D55064"/>
    <w:rsid w:val="00D57A25"/>
    <w:rsid w:val="00D6004B"/>
    <w:rsid w:val="00D61084"/>
    <w:rsid w:val="00D6190E"/>
    <w:rsid w:val="00D63ED1"/>
    <w:rsid w:val="00D640ED"/>
    <w:rsid w:val="00D64291"/>
    <w:rsid w:val="00D64DFE"/>
    <w:rsid w:val="00D67E45"/>
    <w:rsid w:val="00D74C95"/>
    <w:rsid w:val="00D7632E"/>
    <w:rsid w:val="00D77AA1"/>
    <w:rsid w:val="00D8009D"/>
    <w:rsid w:val="00D82137"/>
    <w:rsid w:val="00D824DB"/>
    <w:rsid w:val="00D82A19"/>
    <w:rsid w:val="00D82FFE"/>
    <w:rsid w:val="00D85C9B"/>
    <w:rsid w:val="00D85FAA"/>
    <w:rsid w:val="00D87DBC"/>
    <w:rsid w:val="00D90E1B"/>
    <w:rsid w:val="00D917D5"/>
    <w:rsid w:val="00D92DF2"/>
    <w:rsid w:val="00D9342C"/>
    <w:rsid w:val="00D95E1B"/>
    <w:rsid w:val="00D961FF"/>
    <w:rsid w:val="00D97BF9"/>
    <w:rsid w:val="00DA0877"/>
    <w:rsid w:val="00DA11F6"/>
    <w:rsid w:val="00DA2FBE"/>
    <w:rsid w:val="00DA3344"/>
    <w:rsid w:val="00DA3AD7"/>
    <w:rsid w:val="00DA3FDC"/>
    <w:rsid w:val="00DA51BA"/>
    <w:rsid w:val="00DA5C0C"/>
    <w:rsid w:val="00DA677D"/>
    <w:rsid w:val="00DA6811"/>
    <w:rsid w:val="00DA7F74"/>
    <w:rsid w:val="00DB0EC7"/>
    <w:rsid w:val="00DB1266"/>
    <w:rsid w:val="00DB1CB7"/>
    <w:rsid w:val="00DB30AB"/>
    <w:rsid w:val="00DB33B2"/>
    <w:rsid w:val="00DB49A7"/>
    <w:rsid w:val="00DB5A25"/>
    <w:rsid w:val="00DB65CD"/>
    <w:rsid w:val="00DB6F59"/>
    <w:rsid w:val="00DB788A"/>
    <w:rsid w:val="00DB7A7E"/>
    <w:rsid w:val="00DC2979"/>
    <w:rsid w:val="00DC6ACD"/>
    <w:rsid w:val="00DD1FDC"/>
    <w:rsid w:val="00DD3102"/>
    <w:rsid w:val="00DD399D"/>
    <w:rsid w:val="00DD3D46"/>
    <w:rsid w:val="00DD414C"/>
    <w:rsid w:val="00DD4F58"/>
    <w:rsid w:val="00DD7594"/>
    <w:rsid w:val="00DE36E1"/>
    <w:rsid w:val="00DE5923"/>
    <w:rsid w:val="00DE5D37"/>
    <w:rsid w:val="00DE5DC1"/>
    <w:rsid w:val="00DE6418"/>
    <w:rsid w:val="00DE6CAE"/>
    <w:rsid w:val="00DE72C4"/>
    <w:rsid w:val="00DF259D"/>
    <w:rsid w:val="00DF270E"/>
    <w:rsid w:val="00DF3CBE"/>
    <w:rsid w:val="00DF46FD"/>
    <w:rsid w:val="00DF5B5F"/>
    <w:rsid w:val="00DF63C6"/>
    <w:rsid w:val="00DF79A0"/>
    <w:rsid w:val="00DF7D50"/>
    <w:rsid w:val="00E01C56"/>
    <w:rsid w:val="00E01D66"/>
    <w:rsid w:val="00E02248"/>
    <w:rsid w:val="00E02E05"/>
    <w:rsid w:val="00E07149"/>
    <w:rsid w:val="00E116FB"/>
    <w:rsid w:val="00E12922"/>
    <w:rsid w:val="00E151CB"/>
    <w:rsid w:val="00E15DBA"/>
    <w:rsid w:val="00E176BA"/>
    <w:rsid w:val="00E222B5"/>
    <w:rsid w:val="00E232BD"/>
    <w:rsid w:val="00E26135"/>
    <w:rsid w:val="00E33E1A"/>
    <w:rsid w:val="00E356E7"/>
    <w:rsid w:val="00E35BB0"/>
    <w:rsid w:val="00E37389"/>
    <w:rsid w:val="00E41BAC"/>
    <w:rsid w:val="00E429B5"/>
    <w:rsid w:val="00E43436"/>
    <w:rsid w:val="00E456C7"/>
    <w:rsid w:val="00E45BCE"/>
    <w:rsid w:val="00E463F2"/>
    <w:rsid w:val="00E46A34"/>
    <w:rsid w:val="00E50096"/>
    <w:rsid w:val="00E53726"/>
    <w:rsid w:val="00E53978"/>
    <w:rsid w:val="00E53A95"/>
    <w:rsid w:val="00E54C4E"/>
    <w:rsid w:val="00E60A26"/>
    <w:rsid w:val="00E60B41"/>
    <w:rsid w:val="00E61F4C"/>
    <w:rsid w:val="00E709D9"/>
    <w:rsid w:val="00E7274F"/>
    <w:rsid w:val="00E775B1"/>
    <w:rsid w:val="00E8010E"/>
    <w:rsid w:val="00E81344"/>
    <w:rsid w:val="00E822BC"/>
    <w:rsid w:val="00E83E7A"/>
    <w:rsid w:val="00E84FE6"/>
    <w:rsid w:val="00E850D7"/>
    <w:rsid w:val="00E86044"/>
    <w:rsid w:val="00E87C12"/>
    <w:rsid w:val="00E90C42"/>
    <w:rsid w:val="00E91B11"/>
    <w:rsid w:val="00E93ED1"/>
    <w:rsid w:val="00E95BCC"/>
    <w:rsid w:val="00E961A0"/>
    <w:rsid w:val="00EA09B3"/>
    <w:rsid w:val="00EA4E56"/>
    <w:rsid w:val="00EA5705"/>
    <w:rsid w:val="00EA5778"/>
    <w:rsid w:val="00EA6AD9"/>
    <w:rsid w:val="00EA79E6"/>
    <w:rsid w:val="00EB0991"/>
    <w:rsid w:val="00EB1853"/>
    <w:rsid w:val="00EB1F37"/>
    <w:rsid w:val="00EB3F09"/>
    <w:rsid w:val="00EB54AF"/>
    <w:rsid w:val="00EB553D"/>
    <w:rsid w:val="00EB651D"/>
    <w:rsid w:val="00EB6E34"/>
    <w:rsid w:val="00EC059D"/>
    <w:rsid w:val="00EC0749"/>
    <w:rsid w:val="00EC081A"/>
    <w:rsid w:val="00EC0A9B"/>
    <w:rsid w:val="00EC0C49"/>
    <w:rsid w:val="00EC13B7"/>
    <w:rsid w:val="00EC1B03"/>
    <w:rsid w:val="00ED0771"/>
    <w:rsid w:val="00ED08AA"/>
    <w:rsid w:val="00ED1DAF"/>
    <w:rsid w:val="00ED3042"/>
    <w:rsid w:val="00ED3315"/>
    <w:rsid w:val="00ED46D8"/>
    <w:rsid w:val="00ED484F"/>
    <w:rsid w:val="00ED5CD8"/>
    <w:rsid w:val="00ED6102"/>
    <w:rsid w:val="00ED7A0E"/>
    <w:rsid w:val="00EE077C"/>
    <w:rsid w:val="00EE0915"/>
    <w:rsid w:val="00EE2F69"/>
    <w:rsid w:val="00EE3D05"/>
    <w:rsid w:val="00EE4DAF"/>
    <w:rsid w:val="00EE671E"/>
    <w:rsid w:val="00EE6CA4"/>
    <w:rsid w:val="00EE7BFC"/>
    <w:rsid w:val="00EF0524"/>
    <w:rsid w:val="00EF0F16"/>
    <w:rsid w:val="00EF1C05"/>
    <w:rsid w:val="00EF2EDC"/>
    <w:rsid w:val="00EF336C"/>
    <w:rsid w:val="00EF3D13"/>
    <w:rsid w:val="00EF5966"/>
    <w:rsid w:val="00EF599A"/>
    <w:rsid w:val="00F000AD"/>
    <w:rsid w:val="00F007D2"/>
    <w:rsid w:val="00F01C01"/>
    <w:rsid w:val="00F028D6"/>
    <w:rsid w:val="00F052AA"/>
    <w:rsid w:val="00F075F3"/>
    <w:rsid w:val="00F079DD"/>
    <w:rsid w:val="00F10D98"/>
    <w:rsid w:val="00F11658"/>
    <w:rsid w:val="00F1187D"/>
    <w:rsid w:val="00F1206D"/>
    <w:rsid w:val="00F122D3"/>
    <w:rsid w:val="00F153EF"/>
    <w:rsid w:val="00F1735A"/>
    <w:rsid w:val="00F174CC"/>
    <w:rsid w:val="00F17A27"/>
    <w:rsid w:val="00F206A1"/>
    <w:rsid w:val="00F221B0"/>
    <w:rsid w:val="00F22A88"/>
    <w:rsid w:val="00F236C7"/>
    <w:rsid w:val="00F23DFA"/>
    <w:rsid w:val="00F24D36"/>
    <w:rsid w:val="00F27C74"/>
    <w:rsid w:val="00F30593"/>
    <w:rsid w:val="00F32C4D"/>
    <w:rsid w:val="00F3322F"/>
    <w:rsid w:val="00F33AD1"/>
    <w:rsid w:val="00F35883"/>
    <w:rsid w:val="00F367B3"/>
    <w:rsid w:val="00F37B0D"/>
    <w:rsid w:val="00F37F7C"/>
    <w:rsid w:val="00F40530"/>
    <w:rsid w:val="00F40CB6"/>
    <w:rsid w:val="00F40DF3"/>
    <w:rsid w:val="00F45394"/>
    <w:rsid w:val="00F47A2D"/>
    <w:rsid w:val="00F50B80"/>
    <w:rsid w:val="00F5141A"/>
    <w:rsid w:val="00F51BEE"/>
    <w:rsid w:val="00F52056"/>
    <w:rsid w:val="00F52B8E"/>
    <w:rsid w:val="00F5302A"/>
    <w:rsid w:val="00F53239"/>
    <w:rsid w:val="00F5376A"/>
    <w:rsid w:val="00F53A1E"/>
    <w:rsid w:val="00F53E8C"/>
    <w:rsid w:val="00F54D67"/>
    <w:rsid w:val="00F56309"/>
    <w:rsid w:val="00F57730"/>
    <w:rsid w:val="00F62016"/>
    <w:rsid w:val="00F62B70"/>
    <w:rsid w:val="00F66F28"/>
    <w:rsid w:val="00F67307"/>
    <w:rsid w:val="00F67B14"/>
    <w:rsid w:val="00F72262"/>
    <w:rsid w:val="00F730FE"/>
    <w:rsid w:val="00F74C32"/>
    <w:rsid w:val="00F75205"/>
    <w:rsid w:val="00F763EF"/>
    <w:rsid w:val="00F82850"/>
    <w:rsid w:val="00F838E4"/>
    <w:rsid w:val="00F84433"/>
    <w:rsid w:val="00F86B13"/>
    <w:rsid w:val="00F91364"/>
    <w:rsid w:val="00F924B7"/>
    <w:rsid w:val="00F93696"/>
    <w:rsid w:val="00F95A37"/>
    <w:rsid w:val="00F95A63"/>
    <w:rsid w:val="00F9647E"/>
    <w:rsid w:val="00F975EC"/>
    <w:rsid w:val="00FA00D4"/>
    <w:rsid w:val="00FA119B"/>
    <w:rsid w:val="00FA1313"/>
    <w:rsid w:val="00FA1BBA"/>
    <w:rsid w:val="00FA3170"/>
    <w:rsid w:val="00FA325C"/>
    <w:rsid w:val="00FA39E5"/>
    <w:rsid w:val="00FA6689"/>
    <w:rsid w:val="00FB01C9"/>
    <w:rsid w:val="00FB05F2"/>
    <w:rsid w:val="00FB07A1"/>
    <w:rsid w:val="00FB09F9"/>
    <w:rsid w:val="00FB27AA"/>
    <w:rsid w:val="00FB2CDE"/>
    <w:rsid w:val="00FB2EEE"/>
    <w:rsid w:val="00FB51BD"/>
    <w:rsid w:val="00FB5983"/>
    <w:rsid w:val="00FB6C77"/>
    <w:rsid w:val="00FB74B7"/>
    <w:rsid w:val="00FB7E4C"/>
    <w:rsid w:val="00FC092D"/>
    <w:rsid w:val="00FC3254"/>
    <w:rsid w:val="00FC6DF2"/>
    <w:rsid w:val="00FC7236"/>
    <w:rsid w:val="00FC7D08"/>
    <w:rsid w:val="00FD04D8"/>
    <w:rsid w:val="00FD2E38"/>
    <w:rsid w:val="00FD3363"/>
    <w:rsid w:val="00FD3C61"/>
    <w:rsid w:val="00FD456D"/>
    <w:rsid w:val="00FD47A4"/>
    <w:rsid w:val="00FD4EF1"/>
    <w:rsid w:val="00FD5590"/>
    <w:rsid w:val="00FE0AE9"/>
    <w:rsid w:val="00FE13B7"/>
    <w:rsid w:val="00FE170A"/>
    <w:rsid w:val="00FE42D0"/>
    <w:rsid w:val="00FE4FFB"/>
    <w:rsid w:val="00FE5F08"/>
    <w:rsid w:val="00FE7214"/>
    <w:rsid w:val="00FE77DB"/>
    <w:rsid w:val="00FF10A3"/>
    <w:rsid w:val="00FF12DE"/>
    <w:rsid w:val="00FF1BF9"/>
    <w:rsid w:val="00FF3873"/>
    <w:rsid w:val="00FF5612"/>
    <w:rsid w:val="00FF586F"/>
    <w:rsid w:val="00FF6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contacts" w:name="Sn"/>
  <w:smartTagType w:namespaceuri="urn:schemas-microsoft-com:office:smarttags" w:name="State"/>
  <w:smartTagType w:namespaceuri="urn:schemas-microsoft-com:office:smarttags" w:name="PostalCod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1ECE"/>
    <w:rPr>
      <w:rFonts w:eastAsia="Times New Roman"/>
      <w:sz w:val="24"/>
      <w:szCs w:val="24"/>
    </w:rPr>
  </w:style>
  <w:style w:type="paragraph" w:styleId="1">
    <w:name w:val="heading 1"/>
    <w:basedOn w:val="a"/>
    <w:next w:val="a"/>
    <w:link w:val="10"/>
    <w:qFormat/>
    <w:rsid w:val="00347866"/>
    <w:pPr>
      <w:keepNext/>
      <w:jc w:val="both"/>
      <w:outlineLvl w:val="0"/>
    </w:pPr>
    <w:rPr>
      <w:b/>
      <w:sz w:val="28"/>
      <w:szCs w:val="20"/>
    </w:rPr>
  </w:style>
  <w:style w:type="paragraph" w:styleId="2">
    <w:name w:val="heading 2"/>
    <w:basedOn w:val="a"/>
    <w:next w:val="a"/>
    <w:qFormat/>
    <w:rsid w:val="0074632A"/>
    <w:pPr>
      <w:keepNext/>
      <w:spacing w:before="240" w:after="60"/>
      <w:outlineLvl w:val="1"/>
    </w:pPr>
    <w:rPr>
      <w:rFonts w:ascii="Arial" w:hAnsi="Arial" w:cs="Arial"/>
      <w:b/>
      <w:bCs/>
      <w:i/>
      <w:iCs/>
      <w:sz w:val="28"/>
      <w:szCs w:val="28"/>
    </w:rPr>
  </w:style>
  <w:style w:type="paragraph" w:styleId="3">
    <w:name w:val="heading 3"/>
    <w:basedOn w:val="a"/>
    <w:next w:val="a"/>
    <w:qFormat/>
    <w:rsid w:val="009F41DA"/>
    <w:pPr>
      <w:keepNext/>
      <w:spacing w:before="240" w:after="60"/>
      <w:outlineLvl w:val="2"/>
    </w:pPr>
    <w:rPr>
      <w:rFonts w:ascii="Arial" w:hAnsi="Arial" w:cs="Arial"/>
      <w:b/>
      <w:bCs/>
      <w:sz w:val="26"/>
      <w:szCs w:val="26"/>
    </w:rPr>
  </w:style>
  <w:style w:type="paragraph" w:styleId="4">
    <w:name w:val="heading 4"/>
    <w:basedOn w:val="a"/>
    <w:next w:val="a"/>
    <w:qFormat/>
    <w:rsid w:val="00D011A1"/>
    <w:pPr>
      <w:keepNext/>
      <w:spacing w:before="240" w:after="60"/>
      <w:outlineLvl w:val="3"/>
    </w:pPr>
    <w:rPr>
      <w:b/>
      <w:bCs/>
      <w:sz w:val="28"/>
      <w:szCs w:val="28"/>
    </w:rPr>
  </w:style>
  <w:style w:type="paragraph" w:styleId="5">
    <w:name w:val="heading 5"/>
    <w:basedOn w:val="a"/>
    <w:next w:val="a"/>
    <w:qFormat/>
    <w:rsid w:val="00C83DAE"/>
    <w:pPr>
      <w:spacing w:before="240" w:after="60"/>
      <w:outlineLvl w:val="4"/>
    </w:pPr>
    <w:rPr>
      <w:b/>
      <w:bCs/>
      <w:i/>
      <w:iCs/>
      <w:sz w:val="26"/>
      <w:szCs w:val="26"/>
    </w:rPr>
  </w:style>
  <w:style w:type="paragraph" w:styleId="6">
    <w:name w:val="heading 6"/>
    <w:basedOn w:val="a"/>
    <w:next w:val="a"/>
    <w:qFormat/>
    <w:rsid w:val="004E3C9D"/>
    <w:pPr>
      <w:spacing w:before="240" w:after="60"/>
      <w:outlineLvl w:val="5"/>
    </w:pPr>
    <w:rPr>
      <w:b/>
      <w:bCs/>
      <w:sz w:val="22"/>
      <w:szCs w:val="22"/>
    </w:rPr>
  </w:style>
  <w:style w:type="paragraph" w:styleId="7">
    <w:name w:val="heading 7"/>
    <w:basedOn w:val="a"/>
    <w:next w:val="a"/>
    <w:qFormat/>
    <w:rsid w:val="00B33DB1"/>
    <w:pPr>
      <w:spacing w:before="240" w:after="60"/>
      <w:outlineLvl w:val="6"/>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84D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УДК"/>
    <w:basedOn w:val="a0"/>
    <w:rsid w:val="00A02FA3"/>
    <w:rPr>
      <w:sz w:val="28"/>
    </w:rPr>
  </w:style>
  <w:style w:type="paragraph" w:styleId="a5">
    <w:name w:val="Body Text"/>
    <w:basedOn w:val="a"/>
    <w:rsid w:val="00347866"/>
    <w:pPr>
      <w:jc w:val="both"/>
    </w:pPr>
    <w:rPr>
      <w:sz w:val="28"/>
      <w:szCs w:val="20"/>
    </w:rPr>
  </w:style>
  <w:style w:type="character" w:styleId="a6">
    <w:name w:val="Hyperlink"/>
    <w:basedOn w:val="a0"/>
    <w:rsid w:val="00CC7F5E"/>
    <w:rPr>
      <w:color w:val="0000FF"/>
      <w:u w:val="single"/>
    </w:rPr>
  </w:style>
  <w:style w:type="paragraph" w:styleId="20">
    <w:name w:val="Body Text Indent 2"/>
    <w:basedOn w:val="a"/>
    <w:rsid w:val="00F975EC"/>
    <w:pPr>
      <w:spacing w:after="120" w:line="480" w:lineRule="auto"/>
      <w:ind w:left="283"/>
    </w:pPr>
  </w:style>
  <w:style w:type="paragraph" w:customStyle="1" w:styleId="a7">
    <w:name w:val="Содержимое таблицы"/>
    <w:basedOn w:val="a"/>
    <w:rsid w:val="00F975EC"/>
    <w:pPr>
      <w:widowControl w:val="0"/>
      <w:suppressLineNumbers/>
      <w:suppressAutoHyphens/>
    </w:pPr>
    <w:rPr>
      <w:rFonts w:eastAsia="Lucida Sans Unicode"/>
      <w:kern w:val="1"/>
      <w:lang/>
    </w:rPr>
  </w:style>
  <w:style w:type="character" w:customStyle="1" w:styleId="inf2">
    <w:name w:val="inf2"/>
    <w:basedOn w:val="a0"/>
    <w:rsid w:val="00F975EC"/>
  </w:style>
  <w:style w:type="paragraph" w:customStyle="1" w:styleId="a8">
    <w:name w:val="Организация Знак"/>
    <w:basedOn w:val="a"/>
    <w:link w:val="a9"/>
    <w:rsid w:val="00F975EC"/>
    <w:pPr>
      <w:spacing w:before="120" w:after="120"/>
      <w:jc w:val="center"/>
    </w:pPr>
    <w:rPr>
      <w:sz w:val="28"/>
      <w:szCs w:val="28"/>
    </w:rPr>
  </w:style>
  <w:style w:type="character" w:customStyle="1" w:styleId="a9">
    <w:name w:val="Организация Знак Знак"/>
    <w:basedOn w:val="a0"/>
    <w:link w:val="a8"/>
    <w:rsid w:val="00F975EC"/>
    <w:rPr>
      <w:sz w:val="28"/>
      <w:szCs w:val="28"/>
      <w:lang w:val="ru-RU" w:eastAsia="ru-RU" w:bidi="ar-SA"/>
    </w:rPr>
  </w:style>
  <w:style w:type="paragraph" w:styleId="30">
    <w:name w:val="Body Text 3"/>
    <w:basedOn w:val="a"/>
    <w:rsid w:val="00873685"/>
    <w:pPr>
      <w:spacing w:after="120"/>
    </w:pPr>
    <w:rPr>
      <w:sz w:val="16"/>
      <w:szCs w:val="16"/>
    </w:rPr>
  </w:style>
  <w:style w:type="paragraph" w:styleId="aa">
    <w:name w:val="Body Text Indent"/>
    <w:basedOn w:val="a"/>
    <w:rsid w:val="00C83DAE"/>
    <w:pPr>
      <w:spacing w:after="120" w:line="276" w:lineRule="auto"/>
      <w:ind w:left="283"/>
    </w:pPr>
    <w:rPr>
      <w:rFonts w:ascii="Calibri" w:hAnsi="Calibri"/>
      <w:sz w:val="22"/>
      <w:szCs w:val="22"/>
    </w:rPr>
  </w:style>
  <w:style w:type="paragraph" w:styleId="ab">
    <w:name w:val="Title"/>
    <w:basedOn w:val="a"/>
    <w:qFormat/>
    <w:rsid w:val="00C83DAE"/>
    <w:pPr>
      <w:ind w:firstLine="709"/>
      <w:jc w:val="center"/>
    </w:pPr>
    <w:rPr>
      <w:sz w:val="28"/>
    </w:rPr>
  </w:style>
  <w:style w:type="paragraph" w:styleId="ac">
    <w:name w:val="List Paragraph"/>
    <w:basedOn w:val="a"/>
    <w:qFormat/>
    <w:rsid w:val="009F41DA"/>
    <w:pPr>
      <w:spacing w:after="200" w:line="276" w:lineRule="auto"/>
      <w:ind w:left="720"/>
      <w:contextualSpacing/>
    </w:pPr>
    <w:rPr>
      <w:rFonts w:ascii="Calibri" w:eastAsia="Calibri" w:hAnsi="Calibri"/>
      <w:sz w:val="22"/>
      <w:szCs w:val="22"/>
      <w:lang w:eastAsia="en-US"/>
    </w:rPr>
  </w:style>
  <w:style w:type="paragraph" w:customStyle="1" w:styleId="Pa98">
    <w:name w:val="Pa98"/>
    <w:basedOn w:val="a"/>
    <w:next w:val="a"/>
    <w:rsid w:val="009F41DA"/>
    <w:pPr>
      <w:autoSpaceDE w:val="0"/>
      <w:autoSpaceDN w:val="0"/>
      <w:adjustRightInd w:val="0"/>
      <w:spacing w:before="1020" w:after="240" w:line="181" w:lineRule="atLeast"/>
    </w:pPr>
    <w:rPr>
      <w:lang w:val="lt-LT" w:eastAsia="lt-LT"/>
    </w:rPr>
  </w:style>
  <w:style w:type="character" w:customStyle="1" w:styleId="11">
    <w:name w:val="Авторы Знак Знак Знак Знак Знак1"/>
    <w:basedOn w:val="a0"/>
    <w:link w:val="ad"/>
    <w:locked/>
    <w:rsid w:val="009F41DA"/>
    <w:rPr>
      <w:b/>
      <w:bCs/>
      <w:sz w:val="28"/>
      <w:szCs w:val="28"/>
      <w:lang w:val="ru-RU" w:eastAsia="ru-RU" w:bidi="ar-SA"/>
    </w:rPr>
  </w:style>
  <w:style w:type="paragraph" w:customStyle="1" w:styleId="ad">
    <w:name w:val="Авторы Знак Знак Знак Знак"/>
    <w:basedOn w:val="a"/>
    <w:link w:val="11"/>
    <w:rsid w:val="009F41DA"/>
    <w:pPr>
      <w:spacing w:after="120"/>
      <w:jc w:val="center"/>
    </w:pPr>
    <w:rPr>
      <w:b/>
      <w:bCs/>
      <w:sz w:val="28"/>
      <w:szCs w:val="28"/>
    </w:rPr>
  </w:style>
  <w:style w:type="character" w:styleId="ae">
    <w:name w:val="Strong"/>
    <w:basedOn w:val="a0"/>
    <w:qFormat/>
    <w:rsid w:val="00D011A1"/>
    <w:rPr>
      <w:b/>
      <w:bCs/>
    </w:rPr>
  </w:style>
  <w:style w:type="character" w:customStyle="1" w:styleId="10">
    <w:name w:val="Заголовок 1 Знак"/>
    <w:basedOn w:val="a0"/>
    <w:link w:val="1"/>
    <w:locked/>
    <w:rsid w:val="00D011A1"/>
    <w:rPr>
      <w:b/>
      <w:sz w:val="28"/>
      <w:lang w:val="ru-RU" w:eastAsia="ru-RU" w:bidi="ar-SA"/>
    </w:rPr>
  </w:style>
  <w:style w:type="paragraph" w:styleId="21">
    <w:name w:val="Body Text 2"/>
    <w:basedOn w:val="a"/>
    <w:rsid w:val="0068104D"/>
    <w:pPr>
      <w:spacing w:after="120" w:line="480" w:lineRule="auto"/>
    </w:pPr>
  </w:style>
  <w:style w:type="paragraph" w:styleId="31">
    <w:name w:val="Body Text Indent 3"/>
    <w:basedOn w:val="a"/>
    <w:link w:val="32"/>
    <w:rsid w:val="0068104D"/>
    <w:pPr>
      <w:spacing w:after="120"/>
      <w:ind w:left="283"/>
    </w:pPr>
    <w:rPr>
      <w:sz w:val="16"/>
      <w:szCs w:val="16"/>
    </w:rPr>
  </w:style>
  <w:style w:type="paragraph" w:customStyle="1" w:styleId="FR3">
    <w:name w:val="FR3"/>
    <w:rsid w:val="0074632A"/>
    <w:pPr>
      <w:widowControl w:val="0"/>
      <w:spacing w:line="420" w:lineRule="auto"/>
      <w:ind w:firstLine="720"/>
      <w:jc w:val="both"/>
    </w:pPr>
    <w:rPr>
      <w:rFonts w:ascii="Arial" w:eastAsia="Times New Roman" w:hAnsi="Arial"/>
      <w:snapToGrid w:val="0"/>
      <w:sz w:val="28"/>
    </w:rPr>
  </w:style>
  <w:style w:type="paragraph" w:customStyle="1" w:styleId="BodyText2">
    <w:name w:val="Body Text 2"/>
    <w:basedOn w:val="a"/>
    <w:rsid w:val="00110D1E"/>
    <w:pPr>
      <w:ind w:firstLine="709"/>
      <w:jc w:val="both"/>
    </w:pPr>
    <w:rPr>
      <w:sz w:val="28"/>
      <w:szCs w:val="20"/>
    </w:rPr>
  </w:style>
  <w:style w:type="paragraph" w:customStyle="1" w:styleId="af">
    <w:name w:val="ААА Организация"/>
    <w:basedOn w:val="a"/>
    <w:link w:val="af0"/>
    <w:rsid w:val="00110D1E"/>
    <w:pPr>
      <w:spacing w:before="120" w:after="120"/>
      <w:jc w:val="center"/>
    </w:pPr>
    <w:rPr>
      <w:i/>
      <w:iCs/>
      <w:sz w:val="28"/>
    </w:rPr>
  </w:style>
  <w:style w:type="character" w:customStyle="1" w:styleId="af0">
    <w:name w:val="ААА Организация Знак"/>
    <w:basedOn w:val="a0"/>
    <w:link w:val="af"/>
    <w:rsid w:val="00110D1E"/>
    <w:rPr>
      <w:i/>
      <w:iCs/>
      <w:sz w:val="28"/>
      <w:szCs w:val="24"/>
      <w:lang w:val="ru-RU" w:eastAsia="ru-RU" w:bidi="ar-SA"/>
    </w:rPr>
  </w:style>
  <w:style w:type="paragraph" w:styleId="af1">
    <w:name w:val="header"/>
    <w:basedOn w:val="a"/>
    <w:rsid w:val="00E60B41"/>
    <w:pPr>
      <w:tabs>
        <w:tab w:val="center" w:pos="4677"/>
        <w:tab w:val="right" w:pos="9355"/>
      </w:tabs>
    </w:pPr>
  </w:style>
  <w:style w:type="character" w:styleId="af2">
    <w:name w:val="page number"/>
    <w:basedOn w:val="a0"/>
    <w:rsid w:val="00E60B41"/>
  </w:style>
  <w:style w:type="character" w:customStyle="1" w:styleId="FontStyle12">
    <w:name w:val="Font Style12"/>
    <w:basedOn w:val="a0"/>
    <w:rsid w:val="00E60B41"/>
    <w:rPr>
      <w:rFonts w:ascii="Times New Roman" w:hAnsi="Times New Roman" w:cs="Times New Roman"/>
      <w:sz w:val="26"/>
      <w:szCs w:val="26"/>
    </w:rPr>
  </w:style>
  <w:style w:type="character" w:customStyle="1" w:styleId="FontStyle11">
    <w:name w:val="Font Style11"/>
    <w:basedOn w:val="a0"/>
    <w:rsid w:val="00E60B41"/>
    <w:rPr>
      <w:rFonts w:ascii="Times New Roman" w:hAnsi="Times New Roman" w:cs="Times New Roman"/>
      <w:b/>
      <w:bCs/>
      <w:sz w:val="26"/>
      <w:szCs w:val="26"/>
    </w:rPr>
  </w:style>
  <w:style w:type="paragraph" w:customStyle="1" w:styleId="12">
    <w:name w:val="Стиль1"/>
    <w:basedOn w:val="a"/>
    <w:rsid w:val="00E60B41"/>
    <w:pPr>
      <w:spacing w:line="360" w:lineRule="auto"/>
      <w:ind w:firstLine="709"/>
      <w:jc w:val="both"/>
    </w:pPr>
    <w:rPr>
      <w:sz w:val="28"/>
      <w:szCs w:val="28"/>
      <w:lang w:eastAsia="ar-SA"/>
    </w:rPr>
  </w:style>
  <w:style w:type="paragraph" w:customStyle="1" w:styleId="Style1">
    <w:name w:val="Style1"/>
    <w:basedOn w:val="a"/>
    <w:rsid w:val="00E60B41"/>
    <w:pPr>
      <w:spacing w:after="200" w:line="319" w:lineRule="exact"/>
      <w:jc w:val="both"/>
    </w:pPr>
    <w:rPr>
      <w:rFonts w:ascii="Calibri" w:eastAsia="Calibri" w:hAnsi="Calibri" w:cs="Calibri"/>
      <w:sz w:val="22"/>
      <w:szCs w:val="22"/>
      <w:lang w:eastAsia="ar-SA"/>
    </w:rPr>
  </w:style>
  <w:style w:type="paragraph" w:customStyle="1" w:styleId="Style2">
    <w:name w:val="Style2"/>
    <w:basedOn w:val="a"/>
    <w:rsid w:val="00E60B41"/>
    <w:pPr>
      <w:spacing w:after="200" w:line="276" w:lineRule="auto"/>
    </w:pPr>
    <w:rPr>
      <w:rFonts w:ascii="Calibri" w:eastAsia="Calibri" w:hAnsi="Calibri" w:cs="Calibri"/>
      <w:sz w:val="22"/>
      <w:szCs w:val="22"/>
      <w:lang w:eastAsia="ar-SA"/>
    </w:rPr>
  </w:style>
  <w:style w:type="paragraph" w:customStyle="1" w:styleId="Style3">
    <w:name w:val="Style3"/>
    <w:basedOn w:val="a"/>
    <w:rsid w:val="00E60B41"/>
    <w:pPr>
      <w:spacing w:after="200" w:line="322" w:lineRule="exact"/>
      <w:jc w:val="right"/>
    </w:pPr>
    <w:rPr>
      <w:rFonts w:ascii="Calibri" w:eastAsia="Calibri" w:hAnsi="Calibri" w:cs="Calibri"/>
      <w:sz w:val="22"/>
      <w:szCs w:val="22"/>
      <w:lang w:eastAsia="ar-SA"/>
    </w:rPr>
  </w:style>
  <w:style w:type="paragraph" w:customStyle="1" w:styleId="af3">
    <w:name w:val="Стиль"/>
    <w:rsid w:val="00E60B41"/>
    <w:pPr>
      <w:widowControl w:val="0"/>
      <w:autoSpaceDE w:val="0"/>
      <w:autoSpaceDN w:val="0"/>
      <w:adjustRightInd w:val="0"/>
    </w:pPr>
    <w:rPr>
      <w:rFonts w:ascii="Arial" w:eastAsia="Times New Roman" w:hAnsi="Arial" w:cs="Arial"/>
      <w:sz w:val="24"/>
      <w:szCs w:val="24"/>
    </w:rPr>
  </w:style>
  <w:style w:type="paragraph" w:customStyle="1" w:styleId="Normal">
    <w:name w:val="Normal"/>
    <w:rsid w:val="00FD4EF1"/>
    <w:pPr>
      <w:widowControl w:val="0"/>
      <w:spacing w:line="256" w:lineRule="auto"/>
      <w:ind w:firstLine="720"/>
      <w:jc w:val="both"/>
    </w:pPr>
    <w:rPr>
      <w:rFonts w:eastAsia="Times New Roman"/>
      <w:sz w:val="28"/>
    </w:rPr>
  </w:style>
  <w:style w:type="paragraph" w:styleId="af4">
    <w:name w:val="Block Text"/>
    <w:basedOn w:val="a"/>
    <w:rsid w:val="00FD4EF1"/>
    <w:pPr>
      <w:tabs>
        <w:tab w:val="left" w:pos="8460"/>
      </w:tabs>
      <w:ind w:left="1080" w:right="715"/>
      <w:jc w:val="both"/>
      <w:outlineLvl w:val="0"/>
    </w:pPr>
    <w:rPr>
      <w:sz w:val="28"/>
    </w:rPr>
  </w:style>
  <w:style w:type="character" w:customStyle="1" w:styleId="32">
    <w:name w:val="Основной текст с отступом 3 Знак"/>
    <w:basedOn w:val="a0"/>
    <w:link w:val="31"/>
    <w:rsid w:val="00FD4EF1"/>
    <w:rPr>
      <w:sz w:val="16"/>
      <w:szCs w:val="16"/>
      <w:lang w:val="ru-RU" w:eastAsia="ru-RU" w:bidi="ar-SA"/>
    </w:rPr>
  </w:style>
  <w:style w:type="paragraph" w:styleId="af5">
    <w:name w:val="Subtitle"/>
    <w:basedOn w:val="a"/>
    <w:qFormat/>
    <w:rsid w:val="008A2B33"/>
    <w:pPr>
      <w:jc w:val="center"/>
    </w:pPr>
    <w:rPr>
      <w:szCs w:val="20"/>
    </w:rPr>
  </w:style>
  <w:style w:type="paragraph" w:styleId="af6">
    <w:name w:val="List"/>
    <w:basedOn w:val="a"/>
    <w:rsid w:val="00193757"/>
    <w:pPr>
      <w:ind w:left="283" w:hanging="283"/>
    </w:pPr>
  </w:style>
  <w:style w:type="character" w:customStyle="1" w:styleId="ti">
    <w:name w:val="ti"/>
    <w:basedOn w:val="a0"/>
    <w:rsid w:val="00193757"/>
  </w:style>
  <w:style w:type="paragraph" w:customStyle="1" w:styleId="af7">
    <w:name w:val="Дисертація"/>
    <w:basedOn w:val="a"/>
    <w:autoRedefine/>
    <w:rsid w:val="00276A2B"/>
    <w:pPr>
      <w:overflowPunct w:val="0"/>
      <w:autoSpaceDE w:val="0"/>
      <w:autoSpaceDN w:val="0"/>
      <w:adjustRightInd w:val="0"/>
      <w:ind w:firstLine="567"/>
      <w:jc w:val="both"/>
    </w:pPr>
    <w:rPr>
      <w:sz w:val="28"/>
      <w:szCs w:val="28"/>
      <w:lang w:val="uk-UA"/>
    </w:rPr>
  </w:style>
  <w:style w:type="paragraph" w:customStyle="1" w:styleId="120">
    <w:name w:val="Дисертація 12пт"/>
    <w:basedOn w:val="af7"/>
    <w:autoRedefine/>
    <w:rsid w:val="001105A9"/>
    <w:pPr>
      <w:ind w:firstLine="0"/>
      <w:jc w:val="center"/>
    </w:pPr>
    <w:rPr>
      <w:lang w:val="ru-RU"/>
    </w:rPr>
  </w:style>
  <w:style w:type="paragraph" w:customStyle="1" w:styleId="af8">
    <w:name w:val="Висновки Дисертація"/>
    <w:basedOn w:val="a"/>
    <w:autoRedefine/>
    <w:rsid w:val="00070218"/>
    <w:pPr>
      <w:tabs>
        <w:tab w:val="left" w:pos="7655"/>
      </w:tabs>
      <w:overflowPunct w:val="0"/>
      <w:autoSpaceDE w:val="0"/>
      <w:autoSpaceDN w:val="0"/>
      <w:adjustRightInd w:val="0"/>
      <w:ind w:firstLine="284"/>
      <w:jc w:val="center"/>
    </w:pPr>
    <w:rPr>
      <w:sz w:val="28"/>
      <w:szCs w:val="28"/>
    </w:rPr>
  </w:style>
  <w:style w:type="paragraph" w:customStyle="1" w:styleId="af9">
    <w:name w:val="Висновки Дис"/>
    <w:basedOn w:val="a"/>
    <w:rsid w:val="00193757"/>
    <w:pPr>
      <w:overflowPunct w:val="0"/>
      <w:autoSpaceDE w:val="0"/>
      <w:autoSpaceDN w:val="0"/>
      <w:adjustRightInd w:val="0"/>
      <w:spacing w:before="240" w:after="120" w:line="360" w:lineRule="auto"/>
      <w:ind w:firstLine="567"/>
      <w:jc w:val="both"/>
    </w:pPr>
    <w:rPr>
      <w:sz w:val="28"/>
      <w:szCs w:val="20"/>
      <w:lang w:val="uk-UA"/>
    </w:rPr>
  </w:style>
  <w:style w:type="paragraph" w:customStyle="1" w:styleId="afa">
    <w:name w:val="Список ДД"/>
    <w:basedOn w:val="a"/>
    <w:autoRedefine/>
    <w:rsid w:val="006A794D"/>
    <w:pPr>
      <w:overflowPunct w:val="0"/>
      <w:autoSpaceDE w:val="0"/>
      <w:autoSpaceDN w:val="0"/>
      <w:adjustRightInd w:val="0"/>
      <w:ind w:firstLine="708"/>
      <w:jc w:val="both"/>
    </w:pPr>
    <w:rPr>
      <w:bCs/>
      <w:spacing w:val="-4"/>
      <w:sz w:val="28"/>
      <w:szCs w:val="28"/>
      <w:lang w:val="uk-UA"/>
    </w:rPr>
  </w:style>
  <w:style w:type="paragraph" w:customStyle="1" w:styleId="13">
    <w:name w:val="Таблиця1"/>
    <w:basedOn w:val="af7"/>
    <w:autoRedefine/>
    <w:rsid w:val="00193757"/>
    <w:pPr>
      <w:ind w:firstLine="0"/>
      <w:jc w:val="center"/>
      <w:textAlignment w:val="baseline"/>
    </w:pPr>
    <w:rPr>
      <w:sz w:val="24"/>
      <w:lang w:val="ru-RU"/>
    </w:rPr>
  </w:style>
  <w:style w:type="paragraph" w:customStyle="1" w:styleId="afb">
    <w:name w:val="Автореф...текст"/>
    <w:basedOn w:val="a"/>
    <w:autoRedefine/>
    <w:rsid w:val="00AC2132"/>
    <w:pPr>
      <w:overflowPunct w:val="0"/>
      <w:autoSpaceDE w:val="0"/>
      <w:autoSpaceDN w:val="0"/>
      <w:adjustRightInd w:val="0"/>
      <w:jc w:val="both"/>
      <w:textAlignment w:val="baseline"/>
    </w:pPr>
    <w:rPr>
      <w:sz w:val="28"/>
      <w:szCs w:val="20"/>
    </w:rPr>
  </w:style>
  <w:style w:type="paragraph" w:customStyle="1" w:styleId="-3">
    <w:name w:val="Підручник-список3"/>
    <w:basedOn w:val="a"/>
    <w:autoRedefine/>
    <w:rsid w:val="00193757"/>
    <w:pPr>
      <w:numPr>
        <w:numId w:val="16"/>
      </w:numPr>
      <w:overflowPunct w:val="0"/>
      <w:autoSpaceDE w:val="0"/>
      <w:autoSpaceDN w:val="0"/>
      <w:adjustRightInd w:val="0"/>
      <w:spacing w:line="360" w:lineRule="auto"/>
      <w:jc w:val="both"/>
      <w:textAlignment w:val="baseline"/>
    </w:pPr>
    <w:rPr>
      <w:sz w:val="26"/>
      <w:szCs w:val="20"/>
    </w:rPr>
  </w:style>
  <w:style w:type="paragraph" w:customStyle="1" w:styleId="afc">
    <w:name w:val="ДД_список"/>
    <w:basedOn w:val="-3"/>
    <w:rsid w:val="00193757"/>
    <w:rPr>
      <w:sz w:val="28"/>
      <w:lang w:val="uk-UA"/>
    </w:rPr>
  </w:style>
  <w:style w:type="paragraph" w:customStyle="1" w:styleId="121">
    <w:name w:val="Табл 12"/>
    <w:basedOn w:val="a"/>
    <w:autoRedefine/>
    <w:rsid w:val="00193757"/>
    <w:pPr>
      <w:tabs>
        <w:tab w:val="left" w:pos="0"/>
        <w:tab w:val="left" w:pos="420"/>
        <w:tab w:val="left" w:pos="3544"/>
      </w:tabs>
      <w:overflowPunct w:val="0"/>
      <w:autoSpaceDE w:val="0"/>
      <w:autoSpaceDN w:val="0"/>
      <w:adjustRightInd w:val="0"/>
      <w:spacing w:line="360" w:lineRule="auto"/>
      <w:jc w:val="center"/>
      <w:textAlignment w:val="baseline"/>
    </w:pPr>
    <w:rPr>
      <w:szCs w:val="20"/>
    </w:rPr>
  </w:style>
  <w:style w:type="paragraph" w:customStyle="1" w:styleId="14pt127">
    <w:name w:val="Стиль 14 pt по ширине Первая строка:  127 см Междустр.интервал:..."/>
    <w:basedOn w:val="a"/>
    <w:rsid w:val="00B33DB1"/>
    <w:pPr>
      <w:spacing w:line="360" w:lineRule="auto"/>
      <w:ind w:firstLine="709"/>
      <w:jc w:val="both"/>
    </w:pPr>
    <w:rPr>
      <w:sz w:val="28"/>
      <w:szCs w:val="20"/>
    </w:rPr>
  </w:style>
  <w:style w:type="paragraph" w:customStyle="1" w:styleId="14pt0">
    <w:name w:val="Стиль Основной текст с отступом + 14 pt Слева:  0 см Междустр.инт..."/>
    <w:basedOn w:val="aa"/>
    <w:rsid w:val="00B33DB1"/>
    <w:pPr>
      <w:spacing w:after="0" w:line="360" w:lineRule="auto"/>
      <w:ind w:left="0" w:firstLine="709"/>
      <w:jc w:val="both"/>
    </w:pPr>
    <w:rPr>
      <w:rFonts w:ascii="Times New Roman" w:hAnsi="Times New Roman"/>
      <w:sz w:val="28"/>
      <w:szCs w:val="20"/>
    </w:rPr>
  </w:style>
  <w:style w:type="paragraph" w:customStyle="1" w:styleId="14pt1">
    <w:name w:val="Стиль 14 pt по ширине Первая строка:  1 см Междустр.интервал:  п..."/>
    <w:basedOn w:val="a"/>
    <w:rsid w:val="00B33DB1"/>
    <w:pPr>
      <w:spacing w:line="360" w:lineRule="auto"/>
      <w:ind w:firstLine="709"/>
      <w:jc w:val="both"/>
    </w:pPr>
    <w:rPr>
      <w:sz w:val="28"/>
      <w:szCs w:val="20"/>
    </w:rPr>
  </w:style>
  <w:style w:type="paragraph" w:customStyle="1" w:styleId="2127">
    <w:name w:val="Стиль Основной текст 2 + по ширине Первая строка:  127 см Междус..."/>
    <w:basedOn w:val="21"/>
    <w:rsid w:val="00B33DB1"/>
    <w:pPr>
      <w:spacing w:after="0" w:line="360" w:lineRule="auto"/>
      <w:ind w:firstLine="709"/>
      <w:jc w:val="both"/>
    </w:pPr>
    <w:rPr>
      <w:sz w:val="28"/>
      <w:szCs w:val="20"/>
    </w:rPr>
  </w:style>
  <w:style w:type="paragraph" w:customStyle="1" w:styleId="14pt095">
    <w:name w:val="Стиль 14 pt по центру Первая строка:  095 см Междустр.интервал:..."/>
    <w:basedOn w:val="a"/>
    <w:rsid w:val="00B33DB1"/>
    <w:pPr>
      <w:spacing w:line="360" w:lineRule="auto"/>
      <w:ind w:firstLine="709"/>
      <w:jc w:val="center"/>
    </w:pPr>
    <w:rPr>
      <w:sz w:val="28"/>
      <w:szCs w:val="20"/>
    </w:rPr>
  </w:style>
  <w:style w:type="paragraph" w:styleId="afd">
    <w:name w:val="Normal (Web)"/>
    <w:basedOn w:val="a"/>
    <w:rsid w:val="00653EE4"/>
    <w:pPr>
      <w:spacing w:before="100" w:beforeAutospacing="1" w:after="100" w:afterAutospacing="1"/>
    </w:pPr>
  </w:style>
  <w:style w:type="paragraph" w:customStyle="1" w:styleId="210">
    <w:name w:val="Основной текст с отступом 21"/>
    <w:basedOn w:val="a"/>
    <w:rsid w:val="00653EE4"/>
    <w:pPr>
      <w:suppressAutoHyphens/>
      <w:ind w:left="16"/>
      <w:jc w:val="both"/>
    </w:pPr>
    <w:rPr>
      <w:lang w:eastAsia="ar-SA"/>
    </w:rPr>
  </w:style>
  <w:style w:type="paragraph" w:customStyle="1" w:styleId="afe">
    <w:name w:val="Авторы Знак Знак Знак Знак Знак"/>
    <w:basedOn w:val="a"/>
    <w:link w:val="aff"/>
    <w:rsid w:val="001918FF"/>
    <w:pPr>
      <w:spacing w:after="120"/>
      <w:jc w:val="center"/>
    </w:pPr>
    <w:rPr>
      <w:b/>
      <w:bCs/>
      <w:sz w:val="28"/>
      <w:szCs w:val="28"/>
    </w:rPr>
  </w:style>
  <w:style w:type="character" w:customStyle="1" w:styleId="aff">
    <w:name w:val="Авторы Знак Знак Знак Знак Знак Знак"/>
    <w:basedOn w:val="a0"/>
    <w:link w:val="afe"/>
    <w:rsid w:val="001918FF"/>
    <w:rPr>
      <w:b/>
      <w:bCs/>
      <w:sz w:val="28"/>
      <w:szCs w:val="28"/>
      <w:lang w:val="ru-RU" w:eastAsia="ru-RU" w:bidi="ar-SA"/>
    </w:rPr>
  </w:style>
  <w:style w:type="paragraph" w:customStyle="1" w:styleId="Body8">
    <w:name w:val="Body 8"/>
    <w:basedOn w:val="a"/>
    <w:rsid w:val="00261582"/>
    <w:pPr>
      <w:suppressAutoHyphens/>
      <w:jc w:val="center"/>
    </w:pPr>
    <w:rPr>
      <w:i/>
      <w:sz w:val="16"/>
      <w:szCs w:val="20"/>
      <w:lang w:val="en-GB" w:eastAsia="ar-SA"/>
    </w:rPr>
  </w:style>
  <w:style w:type="character" w:styleId="aff0">
    <w:name w:val="FollowedHyperlink"/>
    <w:basedOn w:val="a0"/>
    <w:rsid w:val="00ED08AA"/>
    <w:rPr>
      <w:color w:val="800080"/>
      <w:u w:val="single"/>
    </w:rPr>
  </w:style>
  <w:style w:type="paragraph" w:styleId="aff1">
    <w:name w:val="footer"/>
    <w:basedOn w:val="a"/>
    <w:rsid w:val="00802EA2"/>
    <w:pPr>
      <w:tabs>
        <w:tab w:val="center" w:pos="4677"/>
        <w:tab w:val="right" w:pos="9355"/>
      </w:tabs>
    </w:pPr>
  </w:style>
  <w:style w:type="paragraph" w:customStyle="1" w:styleId="22">
    <w:name w:val="Стиль2"/>
    <w:basedOn w:val="a"/>
    <w:rsid w:val="003F28C4"/>
    <w:pPr>
      <w:spacing w:line="360" w:lineRule="auto"/>
      <w:jc w:val="center"/>
    </w:pPr>
    <w:rPr>
      <w:sz w:val="28"/>
      <w:szCs w:val="20"/>
      <w:lang w:eastAsia="en-US"/>
    </w:rPr>
  </w:style>
  <w:style w:type="paragraph" w:customStyle="1" w:styleId="aff2">
    <w:name w:val="Организация"/>
    <w:basedOn w:val="a"/>
    <w:rsid w:val="00F95A37"/>
    <w:pPr>
      <w:jc w:val="center"/>
    </w:pPr>
    <w:rPr>
      <w:i/>
      <w:sz w:val="28"/>
      <w:szCs w:val="28"/>
    </w:rPr>
  </w:style>
  <w:style w:type="paragraph" w:customStyle="1" w:styleId="aff3">
    <w:name w:val="АУДК"/>
    <w:basedOn w:val="a"/>
    <w:rsid w:val="00F95A37"/>
    <w:pPr>
      <w:spacing w:before="120"/>
    </w:pPr>
    <w:rPr>
      <w:b/>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era-m81@mail.ru" TargetMode="External"/><Relationship Id="rId18" Type="http://schemas.openxmlformats.org/officeDocument/2006/relationships/hyperlink" Target="mailto:vnivipat@mail.ru" TargetMode="External"/><Relationship Id="rId26" Type="http://schemas.openxmlformats.org/officeDocument/2006/relationships/hyperlink" Target="http://www.multitran.ru/c/m.exe?t=315259_1_2" TargetMode="External"/><Relationship Id="rId39" Type="http://schemas.openxmlformats.org/officeDocument/2006/relationships/hyperlink" Target="mailto:E-mail:%20aznivi05@rambler.ru" TargetMode="External"/><Relationship Id="rId21" Type="http://schemas.openxmlformats.org/officeDocument/2006/relationships/hyperlink" Target="mailto:natali.izotova@mail.ru" TargetMode="External"/><Relationship Id="rId34" Type="http://schemas.openxmlformats.org/officeDocument/2006/relationships/hyperlink" Target="mailto:mironchik5@mail.ru" TargetMode="External"/><Relationship Id="rId42" Type="http://schemas.openxmlformats.org/officeDocument/2006/relationships/hyperlink" Target="mailto:vnivipat@mail.ru" TargetMode="External"/><Relationship Id="rId47" Type="http://schemas.openxmlformats.org/officeDocument/2006/relationships/hyperlink" Target="http://www.ncbi.nlm.nih.gov/sites/entrez?Db=pubmed&amp;Cmd=Search&amp;Term=%22Kaproth%20MT%22%5BAuthor%5D&amp;itool=EntrezSystem2.PEntrez.Pubmed.Pubmed_ResultsPanel.Pubmed_DiscoveryPanel.Pubmed_RVAbstractPlus" TargetMode="External"/><Relationship Id="rId50" Type="http://schemas.openxmlformats.org/officeDocument/2006/relationships/hyperlink" Target="http://www.ncbi.nlm.nih.gov/sites/entrez?Db=pubmed&amp;Cmd=Search&amp;Term=%22Bilodeau%20JF%22%5BAuthor%5D&amp;itool=EntrezSystem2.PEntrez.Pubmed.Pubmed_ResultsPanel.Pubmed_DiscoveryPanel.Pubmed_RVAbstractPlus" TargetMode="External"/><Relationship Id="rId55" Type="http://schemas.openxmlformats.org/officeDocument/2006/relationships/image" Target="media/image1.wmf"/><Relationship Id="rId63" Type="http://schemas.openxmlformats.org/officeDocument/2006/relationships/hyperlink" Target="http://www.nbuv.gov.ua/e-Journals/nd/2008-2/08yvatol.pdf" TargetMode="External"/><Relationship Id="rId68" Type="http://schemas.openxmlformats.org/officeDocument/2006/relationships/header" Target="header3.xml"/><Relationship Id="rId7" Type="http://schemas.openxmlformats.org/officeDocument/2006/relationships/hyperlink" Target="mailto:vnivipat@mail.ru" TargetMode="External"/><Relationship Id="rId2" Type="http://schemas.openxmlformats.org/officeDocument/2006/relationships/styles" Target="styles.xml"/><Relationship Id="rId16" Type="http://schemas.openxmlformats.org/officeDocument/2006/relationships/hyperlink" Target="http://www.ncbi.nlm.nih.gov/sites/entrez?Db=pubmed&amp;Cmd=Search&amp;Term=%22Shpigel%20NY%22%5BAuthor%5D&amp;itool=EntrezSystem2.PEntrez.Pubmed.Pubmed_ResultsPanel.Pubmed_RVAbstract" TargetMode="External"/><Relationship Id="rId29" Type="http://schemas.openxmlformats.org/officeDocument/2006/relationships/hyperlink" Target="http://www.multitran.ru/c/m.exe?t=2998582_1_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n.mail.ru/cgi-bin/sentmsg?compose=1&amp;To-rec=u-6gNdTfG2" TargetMode="External"/><Relationship Id="rId24" Type="http://schemas.openxmlformats.org/officeDocument/2006/relationships/hyperlink" Target="mailto:galina_karlikova@mail.ru" TargetMode="External"/><Relationship Id="rId32" Type="http://schemas.openxmlformats.org/officeDocument/2006/relationships/hyperlink" Target="mailto:bolg@psu.karelia.ru" TargetMode="External"/><Relationship Id="rId37" Type="http://schemas.openxmlformats.org/officeDocument/2006/relationships/hyperlink" Target="mailto:veterinaria@rambler.ru" TargetMode="External"/><Relationship Id="rId40" Type="http://schemas.openxmlformats.org/officeDocument/2006/relationships/hyperlink" Target="mailto:golaso@rambler.ru" TargetMode="External"/><Relationship Id="rId45" Type="http://schemas.openxmlformats.org/officeDocument/2006/relationships/hyperlink" Target="http://www.ncbi.nlm.nih.gov/sites/entrez?Db=pubmed&amp;Cmd=Search&amp;Term=%22Foote%20RH%22%5BAuthor%5D&amp;itool=EntrezSystem2.PEntrez.Pubmed.Pubmed_ResultsPanel.Pubmed_DiscoveryPanel.Pubmed_RVAbstractPlus" TargetMode="External"/><Relationship Id="rId53" Type="http://schemas.openxmlformats.org/officeDocument/2006/relationships/hyperlink" Target="http://www.ncbi.nlm.nih.gov/sites/entrez?Db=pubmed&amp;Cmd=Search&amp;Term=%22Sirard%20MA%22%5BAuthor%5D&amp;itool=EntrezSystem2.PEntrez.Pubmed.Pubmed_ResultsPanel.Pubmed_DiscoveryPanel.Pubmed_RVAbstractPlus" TargetMode="External"/><Relationship Id="rId58" Type="http://schemas.openxmlformats.org/officeDocument/2006/relationships/oleObject" Target="embeddings/oleObject2.bin"/><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ncbi.nlm.nih.gov/sites/entrez?Db=pubmed&amp;Cmd=Search&amp;Term=%22Barkema%20HW%22%5BAuthor%5D&amp;itool=EntrezSystem2.PEntrez.Pubmed.Pubmed_ResultsPanel.Pubmed_RVAbstract" TargetMode="External"/><Relationship Id="rId23" Type="http://schemas.openxmlformats.org/officeDocument/2006/relationships/hyperlink" Target="mailto:nizomis@yandex.ru" TargetMode="External"/><Relationship Id="rId28" Type="http://schemas.openxmlformats.org/officeDocument/2006/relationships/hyperlink" Target="http://www.multitran.ru/c/m.exe?t=2603690_1_2" TargetMode="External"/><Relationship Id="rId36" Type="http://schemas.openxmlformats.org/officeDocument/2006/relationships/hyperlink" Target="mailto:genetic@podolsk.ru" TargetMode="External"/><Relationship Id="rId49" Type="http://schemas.openxmlformats.org/officeDocument/2006/relationships/hyperlink" Target="http://www.ncbi.nlm.nih.gov/sites/entrez?Db=pubmed&amp;Cmd=Search&amp;Term=%22Bilodeau%20JF%22%5BAuthor%5D&amp;itool=EntrezSystem2.PEntrez.Pubmed.Pubmed_ResultsPanel.Pubmed_DiscoveryPanel.Pubmed_RVAbstractPlus" TargetMode="External"/><Relationship Id="rId57" Type="http://schemas.openxmlformats.org/officeDocument/2006/relationships/image" Target="media/image2.wmf"/><Relationship Id="rId61" Type="http://schemas.openxmlformats.org/officeDocument/2006/relationships/image" Target="media/image4.wmf"/><Relationship Id="rId10" Type="http://schemas.openxmlformats.org/officeDocument/2006/relationships/hyperlink" Target="http://win.mail.ru/cgi-bin/sentmsg?compose=1&amp;To-rec=u-6gNdTfG2" TargetMode="External"/><Relationship Id="rId19" Type="http://schemas.openxmlformats.org/officeDocument/2006/relationships/hyperlink" Target="mailto:vnivipat@mail.ru" TargetMode="External"/><Relationship Id="rId31" Type="http://schemas.openxmlformats.org/officeDocument/2006/relationships/hyperlink" Target="http://www.multitran.ru/c/m.exe?t=2603690_1_2" TargetMode="External"/><Relationship Id="rId44" Type="http://schemas.openxmlformats.org/officeDocument/2006/relationships/hyperlink" Target="http://www.ncbi.nlm.nih.gov/sites/entrez?Db=pubmed&amp;Cmd=Search&amp;Term=%22Foote%20RH%22%5BAuthor%5D&amp;itool=EntrezSystem2.PEntrez.Pubmed.Pubmed_ResultsPanel.Pubmed_DiscoveryPanel.Pubmed_RVAbstractPlus" TargetMode="External"/><Relationship Id="rId52" Type="http://schemas.openxmlformats.org/officeDocument/2006/relationships/hyperlink" Target="http://www.ncbi.nlm.nih.gov/sites/entrez?Db=pubmed&amp;Cmd=Search&amp;Term=%22Gagnon%20C%22%5BAuthor%5D&amp;itool=EntrezSystem2.PEntrez.Pubmed.Pubmed_ResultsPanel.Pubmed_DiscoveryPanel.Pubmed_RVAbstractPlus" TargetMode="External"/><Relationship Id="rId60" Type="http://schemas.openxmlformats.org/officeDocument/2006/relationships/oleObject" Target="embeddings/oleObject3.bin"/><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galadok@rambler.ru" TargetMode="External"/><Relationship Id="rId14" Type="http://schemas.openxmlformats.org/officeDocument/2006/relationships/hyperlink" Target="mailto:vituolis@lva.lt" TargetMode="External"/><Relationship Id="rId22" Type="http://schemas.openxmlformats.org/officeDocument/2006/relationships/hyperlink" Target="mailto:natali.izotova@mail.ru" TargetMode="External"/><Relationship Id="rId27" Type="http://schemas.openxmlformats.org/officeDocument/2006/relationships/hyperlink" Target="http://www.multitran.ru/c/m.exe?t=2998582_1_2" TargetMode="External"/><Relationship Id="rId30" Type="http://schemas.openxmlformats.org/officeDocument/2006/relationships/hyperlink" Target="http://www.multitran.ru/c/m.exe?t=1235121_1_2" TargetMode="External"/><Relationship Id="rId35" Type="http://schemas.openxmlformats.org/officeDocument/2006/relationships/hyperlink" Target="mailto:shatone@mail.ru" TargetMode="External"/><Relationship Id="rId43" Type="http://schemas.openxmlformats.org/officeDocument/2006/relationships/hyperlink" Target="mailto:mm_sharan@yahoo.com" TargetMode="External"/><Relationship Id="rId48" Type="http://schemas.openxmlformats.org/officeDocument/2006/relationships/hyperlink" Target="javascript:AL_get(this,%20'jour',%20'Anim%20Reprod%20Sci.');" TargetMode="External"/><Relationship Id="rId56" Type="http://schemas.openxmlformats.org/officeDocument/2006/relationships/oleObject" Target="embeddings/oleObject1.bin"/><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hyperlink" Target="mailto:vnivipat@mail.ru" TargetMode="External"/><Relationship Id="rId51" Type="http://schemas.openxmlformats.org/officeDocument/2006/relationships/hyperlink" Target="http://www.ncbi.nlm.nih.gov/sites/entrez?Db=pubmed&amp;Cmd=Search&amp;Term=%22Blanchette%20S%22%5BAuthor%5D&amp;itool=EntrezSystem2.PEntrez.Pubmed.Pubmed_ResultsPanel.Pubmed_DiscoveryPanel.Pubmed_RVAbstractPlus" TargetMode="External"/><Relationship Id="rId3" Type="http://schemas.openxmlformats.org/officeDocument/2006/relationships/settings" Target="settings.xml"/><Relationship Id="rId12" Type="http://schemas.openxmlformats.org/officeDocument/2006/relationships/hyperlink" Target="mailto:dauria@mail.ru" TargetMode="External"/><Relationship Id="rId17" Type="http://schemas.openxmlformats.org/officeDocument/2006/relationships/hyperlink" Target="javascript:AL_get(this,%20'jour',%20'J%20Vet%20Med%20A%20Physiol%20Pathol%20Clin%20Med.');" TargetMode="External"/><Relationship Id="rId25" Type="http://schemas.openxmlformats.org/officeDocument/2006/relationships/hyperlink" Target="http://www.multitran.ru/c/m.exe?t=42860_1_2" TargetMode="External"/><Relationship Id="rId33" Type="http://schemas.openxmlformats.org/officeDocument/2006/relationships/hyperlink" Target="mailto:kuzmichrg@mail.ru" TargetMode="External"/><Relationship Id="rId38" Type="http://schemas.openxmlformats.org/officeDocument/2006/relationships/hyperlink" Target="mailto:nivs@vologda.Ru" TargetMode="External"/><Relationship Id="rId46" Type="http://schemas.openxmlformats.org/officeDocument/2006/relationships/hyperlink" Target="http://www.ncbi.nlm.nih.gov/sites/entrez?Db=pubmed&amp;Cmd=Search&amp;Term=%22Brockett%20CC%22%5BAuthor%5D&amp;itool=EntrezSystem2.PEntrez.Pubmed.Pubmed_ResultsPanel.Pubmed_DiscoveryPanel.Pubmed_RVAbstractPlus" TargetMode="External"/><Relationship Id="rId59" Type="http://schemas.openxmlformats.org/officeDocument/2006/relationships/image" Target="media/image3.wmf"/><Relationship Id="rId67" Type="http://schemas.openxmlformats.org/officeDocument/2006/relationships/footer" Target="footer2.xml"/><Relationship Id="rId20" Type="http://schemas.openxmlformats.org/officeDocument/2006/relationships/hyperlink" Target="mailto:semeniv@mail.ru" TargetMode="External"/><Relationship Id="rId41" Type="http://schemas.openxmlformats.org/officeDocument/2006/relationships/hyperlink" Target="mailto:fav6819@yandex.ru" TargetMode="External"/><Relationship Id="rId54" Type="http://schemas.openxmlformats.org/officeDocument/2006/relationships/hyperlink" Target="javascript:AL_get(this,%20'jour',%20'Theriogenology.');" TargetMode="External"/><Relationship Id="rId62" Type="http://schemas.openxmlformats.org/officeDocument/2006/relationships/oleObject" Target="embeddings/oleObject4.bin"/><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141928</Words>
  <Characters>980727</Characters>
  <Application>Microsoft Office Word</Application>
  <DocSecurity>0</DocSecurity>
  <Lines>25808</Lines>
  <Paragraphs>10794</Paragraphs>
  <ScaleCrop>false</ScaleCrop>
  <HeadingPairs>
    <vt:vector size="2" baseType="variant">
      <vt:variant>
        <vt:lpstr>Название</vt:lpstr>
      </vt:variant>
      <vt:variant>
        <vt:i4>1</vt:i4>
      </vt:variant>
    </vt:vector>
  </HeadingPairs>
  <TitlesOfParts>
    <vt:vector size="1" baseType="lpstr">
      <vt:lpstr>Новые подходы к проведению профилактики акушеро- гинекологических заболеваний самок молочного скота</vt:lpstr>
    </vt:vector>
  </TitlesOfParts>
  <Company>ВНИВИПФиТ</Company>
  <LinksUpToDate>false</LinksUpToDate>
  <CharactersWithSpaces>1111861</CharactersWithSpaces>
  <SharedDoc>false</SharedDoc>
  <HLinks>
    <vt:vector size="294" baseType="variant">
      <vt:variant>
        <vt:i4>5046363</vt:i4>
      </vt:variant>
      <vt:variant>
        <vt:i4>159</vt:i4>
      </vt:variant>
      <vt:variant>
        <vt:i4>0</vt:i4>
      </vt:variant>
      <vt:variant>
        <vt:i4>5</vt:i4>
      </vt:variant>
      <vt:variant>
        <vt:lpwstr>http://www.nbuv.gov.ua/e-Journals/nd/2008-2/08yvatol.pdf</vt:lpwstr>
      </vt:variant>
      <vt:variant>
        <vt:lpwstr/>
      </vt:variant>
      <vt:variant>
        <vt:i4>5439590</vt:i4>
      </vt:variant>
      <vt:variant>
        <vt:i4>144</vt:i4>
      </vt:variant>
      <vt:variant>
        <vt:i4>0</vt:i4>
      </vt:variant>
      <vt:variant>
        <vt:i4>5</vt:i4>
      </vt:variant>
      <vt:variant>
        <vt:lpwstr>javascript:AL_get(this, 'jour', 'Theriogenology.');</vt:lpwstr>
      </vt:variant>
      <vt:variant>
        <vt:lpwstr/>
      </vt:variant>
      <vt:variant>
        <vt:i4>3997721</vt:i4>
      </vt:variant>
      <vt:variant>
        <vt:i4>141</vt:i4>
      </vt:variant>
      <vt:variant>
        <vt:i4>0</vt:i4>
      </vt:variant>
      <vt:variant>
        <vt:i4>5</vt:i4>
      </vt:variant>
      <vt:variant>
        <vt:lpwstr>http://www.ncbi.nlm.nih.gov/sites/entrez?Db=pubmed&amp;Cmd=Search&amp;Term=%22Sirard%20MA%22%5BAuthor%5D&amp;itool=EntrezSystem2.PEntrez.Pubmed.Pubmed_ResultsPanel.Pubmed_DiscoveryPanel.Pubmed_RVAbstractPlus</vt:lpwstr>
      </vt:variant>
      <vt:variant>
        <vt:lpwstr/>
      </vt:variant>
      <vt:variant>
        <vt:i4>5898355</vt:i4>
      </vt:variant>
      <vt:variant>
        <vt:i4>138</vt:i4>
      </vt:variant>
      <vt:variant>
        <vt:i4>0</vt:i4>
      </vt:variant>
      <vt:variant>
        <vt:i4>5</vt:i4>
      </vt:variant>
      <vt:variant>
        <vt:lpwstr>http://www.ncbi.nlm.nih.gov/sites/entrez?Db=pubmed&amp;Cmd=Search&amp;Term=%22Gagnon%20C%22%5BAuthor%5D&amp;itool=EntrezSystem2.PEntrez.Pubmed.Pubmed_ResultsPanel.Pubmed_DiscoveryPanel.Pubmed_RVAbstractPlus</vt:lpwstr>
      </vt:variant>
      <vt:variant>
        <vt:lpwstr/>
      </vt:variant>
      <vt:variant>
        <vt:i4>5242989</vt:i4>
      </vt:variant>
      <vt:variant>
        <vt:i4>135</vt:i4>
      </vt:variant>
      <vt:variant>
        <vt:i4>0</vt:i4>
      </vt:variant>
      <vt:variant>
        <vt:i4>5</vt:i4>
      </vt:variant>
      <vt:variant>
        <vt:lpwstr>http://www.ncbi.nlm.nih.gov/sites/entrez?Db=pubmed&amp;Cmd=Search&amp;Term=%22Blanchette%20S%22%5BAuthor%5D&amp;itool=EntrezSystem2.PEntrez.Pubmed.Pubmed_ResultsPanel.Pubmed_DiscoveryPanel.Pubmed_RVAbstractPlus</vt:lpwstr>
      </vt:variant>
      <vt:variant>
        <vt:lpwstr/>
      </vt:variant>
      <vt:variant>
        <vt:i4>4194406</vt:i4>
      </vt:variant>
      <vt:variant>
        <vt:i4>132</vt:i4>
      </vt:variant>
      <vt:variant>
        <vt:i4>0</vt:i4>
      </vt:variant>
      <vt:variant>
        <vt:i4>5</vt:i4>
      </vt:variant>
      <vt:variant>
        <vt:lpwstr>http://www.ncbi.nlm.nih.gov/sites/entrez?Db=pubmed&amp;Cmd=Search&amp;Term=%22Bilodeau%20JF%22%5BAuthor%5D&amp;itool=EntrezSystem2.PEntrez.Pubmed.Pubmed_ResultsPanel.Pubmed_DiscoveryPanel.Pubmed_RVAbstractPlus</vt:lpwstr>
      </vt:variant>
      <vt:variant>
        <vt:lpwstr/>
      </vt:variant>
      <vt:variant>
        <vt:i4>4194406</vt:i4>
      </vt:variant>
      <vt:variant>
        <vt:i4>129</vt:i4>
      </vt:variant>
      <vt:variant>
        <vt:i4>0</vt:i4>
      </vt:variant>
      <vt:variant>
        <vt:i4>5</vt:i4>
      </vt:variant>
      <vt:variant>
        <vt:lpwstr>http://www.ncbi.nlm.nih.gov/sites/entrez?Db=pubmed&amp;Cmd=Search&amp;Term=%22Bilodeau%20JF%22%5BAuthor%5D&amp;itool=EntrezSystem2.PEntrez.Pubmed.Pubmed_ResultsPanel.Pubmed_DiscoveryPanel.Pubmed_RVAbstractPlus</vt:lpwstr>
      </vt:variant>
      <vt:variant>
        <vt:lpwstr/>
      </vt:variant>
      <vt:variant>
        <vt:i4>7536642</vt:i4>
      </vt:variant>
      <vt:variant>
        <vt:i4>126</vt:i4>
      </vt:variant>
      <vt:variant>
        <vt:i4>0</vt:i4>
      </vt:variant>
      <vt:variant>
        <vt:i4>5</vt:i4>
      </vt:variant>
      <vt:variant>
        <vt:lpwstr>javascript:AL_get(this, 'jour', 'Anim Reprod Sci.');</vt:lpwstr>
      </vt:variant>
      <vt:variant>
        <vt:lpwstr/>
      </vt:variant>
      <vt:variant>
        <vt:i4>7077962</vt:i4>
      </vt:variant>
      <vt:variant>
        <vt:i4>123</vt:i4>
      </vt:variant>
      <vt:variant>
        <vt:i4>0</vt:i4>
      </vt:variant>
      <vt:variant>
        <vt:i4>5</vt:i4>
      </vt:variant>
      <vt:variant>
        <vt:lpwstr>http://www.ncbi.nlm.nih.gov/sites/entrez?Db=pubmed&amp;Cmd=Search&amp;Term=%22Kaproth%20MT%22%5BAuthor%5D&amp;itool=EntrezSystem2.PEntrez.Pubmed.Pubmed_ResultsPanel.Pubmed_DiscoveryPanel.Pubmed_RVAbstractPlus</vt:lpwstr>
      </vt:variant>
      <vt:variant>
        <vt:lpwstr/>
      </vt:variant>
      <vt:variant>
        <vt:i4>6226042</vt:i4>
      </vt:variant>
      <vt:variant>
        <vt:i4>120</vt:i4>
      </vt:variant>
      <vt:variant>
        <vt:i4>0</vt:i4>
      </vt:variant>
      <vt:variant>
        <vt:i4>5</vt:i4>
      </vt:variant>
      <vt:variant>
        <vt:lpwstr>http://www.ncbi.nlm.nih.gov/sites/entrez?Db=pubmed&amp;Cmd=Search&amp;Term=%22Brockett%20CC%22%5BAuthor%5D&amp;itool=EntrezSystem2.PEntrez.Pubmed.Pubmed_ResultsPanel.Pubmed_DiscoveryPanel.Pubmed_RVAbstractPlus</vt:lpwstr>
      </vt:variant>
      <vt:variant>
        <vt:lpwstr/>
      </vt:variant>
      <vt:variant>
        <vt:i4>786469</vt:i4>
      </vt:variant>
      <vt:variant>
        <vt:i4>117</vt:i4>
      </vt:variant>
      <vt:variant>
        <vt:i4>0</vt:i4>
      </vt:variant>
      <vt:variant>
        <vt:i4>5</vt:i4>
      </vt:variant>
      <vt:variant>
        <vt:lpwstr>http://www.ncbi.nlm.nih.gov/sites/entrez?Db=pubmed&amp;Cmd=Search&amp;Term=%22Foote%20RH%22%5BAuthor%5D&amp;itool=EntrezSystem2.PEntrez.Pubmed.Pubmed_ResultsPanel.Pubmed_DiscoveryPanel.Pubmed_RVAbstractPlus</vt:lpwstr>
      </vt:variant>
      <vt:variant>
        <vt:lpwstr/>
      </vt:variant>
      <vt:variant>
        <vt:i4>786469</vt:i4>
      </vt:variant>
      <vt:variant>
        <vt:i4>114</vt:i4>
      </vt:variant>
      <vt:variant>
        <vt:i4>0</vt:i4>
      </vt:variant>
      <vt:variant>
        <vt:i4>5</vt:i4>
      </vt:variant>
      <vt:variant>
        <vt:lpwstr>http://www.ncbi.nlm.nih.gov/sites/entrez?Db=pubmed&amp;Cmd=Search&amp;Term=%22Foote%20RH%22%5BAuthor%5D&amp;itool=EntrezSystem2.PEntrez.Pubmed.Pubmed_ResultsPanel.Pubmed_DiscoveryPanel.Pubmed_RVAbstractPlus</vt:lpwstr>
      </vt:variant>
      <vt:variant>
        <vt:lpwstr/>
      </vt:variant>
      <vt:variant>
        <vt:i4>5505115</vt:i4>
      </vt:variant>
      <vt:variant>
        <vt:i4>111</vt:i4>
      </vt:variant>
      <vt:variant>
        <vt:i4>0</vt:i4>
      </vt:variant>
      <vt:variant>
        <vt:i4>5</vt:i4>
      </vt:variant>
      <vt:variant>
        <vt:lpwstr>mailto:mm_sharan@yahoo.com</vt:lpwstr>
      </vt:variant>
      <vt:variant>
        <vt:lpwstr/>
      </vt:variant>
      <vt:variant>
        <vt:i4>4849788</vt:i4>
      </vt:variant>
      <vt:variant>
        <vt:i4>108</vt:i4>
      </vt:variant>
      <vt:variant>
        <vt:i4>0</vt:i4>
      </vt:variant>
      <vt:variant>
        <vt:i4>5</vt:i4>
      </vt:variant>
      <vt:variant>
        <vt:lpwstr>mailto:vnivipat@mail.ru</vt:lpwstr>
      </vt:variant>
      <vt:variant>
        <vt:lpwstr/>
      </vt:variant>
      <vt:variant>
        <vt:i4>5898339</vt:i4>
      </vt:variant>
      <vt:variant>
        <vt:i4>105</vt:i4>
      </vt:variant>
      <vt:variant>
        <vt:i4>0</vt:i4>
      </vt:variant>
      <vt:variant>
        <vt:i4>5</vt:i4>
      </vt:variant>
      <vt:variant>
        <vt:lpwstr>mailto:fav6819@yandex.ru</vt:lpwstr>
      </vt:variant>
      <vt:variant>
        <vt:lpwstr/>
      </vt:variant>
      <vt:variant>
        <vt:i4>6750296</vt:i4>
      </vt:variant>
      <vt:variant>
        <vt:i4>102</vt:i4>
      </vt:variant>
      <vt:variant>
        <vt:i4>0</vt:i4>
      </vt:variant>
      <vt:variant>
        <vt:i4>5</vt:i4>
      </vt:variant>
      <vt:variant>
        <vt:lpwstr>mailto:golaso@rambler.ru</vt:lpwstr>
      </vt:variant>
      <vt:variant>
        <vt:lpwstr/>
      </vt:variant>
      <vt:variant>
        <vt:i4>852086</vt:i4>
      </vt:variant>
      <vt:variant>
        <vt:i4>99</vt:i4>
      </vt:variant>
      <vt:variant>
        <vt:i4>0</vt:i4>
      </vt:variant>
      <vt:variant>
        <vt:i4>5</vt:i4>
      </vt:variant>
      <vt:variant>
        <vt:lpwstr>mailto:E-mail: aznivi05@rambler.ru</vt:lpwstr>
      </vt:variant>
      <vt:variant>
        <vt:lpwstr/>
      </vt:variant>
      <vt:variant>
        <vt:i4>327742</vt:i4>
      </vt:variant>
      <vt:variant>
        <vt:i4>96</vt:i4>
      </vt:variant>
      <vt:variant>
        <vt:i4>0</vt:i4>
      </vt:variant>
      <vt:variant>
        <vt:i4>5</vt:i4>
      </vt:variant>
      <vt:variant>
        <vt:lpwstr>mailto:nivs@vologda.Ru</vt:lpwstr>
      </vt:variant>
      <vt:variant>
        <vt:lpwstr/>
      </vt:variant>
      <vt:variant>
        <vt:i4>1835043</vt:i4>
      </vt:variant>
      <vt:variant>
        <vt:i4>93</vt:i4>
      </vt:variant>
      <vt:variant>
        <vt:i4>0</vt:i4>
      </vt:variant>
      <vt:variant>
        <vt:i4>5</vt:i4>
      </vt:variant>
      <vt:variant>
        <vt:lpwstr>mailto:veterinaria@rambler.ru</vt:lpwstr>
      </vt:variant>
      <vt:variant>
        <vt:lpwstr/>
      </vt:variant>
      <vt:variant>
        <vt:i4>1900606</vt:i4>
      </vt:variant>
      <vt:variant>
        <vt:i4>90</vt:i4>
      </vt:variant>
      <vt:variant>
        <vt:i4>0</vt:i4>
      </vt:variant>
      <vt:variant>
        <vt:i4>5</vt:i4>
      </vt:variant>
      <vt:variant>
        <vt:lpwstr>mailto:genetic@podolsk.ru</vt:lpwstr>
      </vt:variant>
      <vt:variant>
        <vt:lpwstr/>
      </vt:variant>
      <vt:variant>
        <vt:i4>2424839</vt:i4>
      </vt:variant>
      <vt:variant>
        <vt:i4>87</vt:i4>
      </vt:variant>
      <vt:variant>
        <vt:i4>0</vt:i4>
      </vt:variant>
      <vt:variant>
        <vt:i4>5</vt:i4>
      </vt:variant>
      <vt:variant>
        <vt:lpwstr>mailto:shatone@mail.ru</vt:lpwstr>
      </vt:variant>
      <vt:variant>
        <vt:lpwstr/>
      </vt:variant>
      <vt:variant>
        <vt:i4>3080281</vt:i4>
      </vt:variant>
      <vt:variant>
        <vt:i4>81</vt:i4>
      </vt:variant>
      <vt:variant>
        <vt:i4>0</vt:i4>
      </vt:variant>
      <vt:variant>
        <vt:i4>5</vt:i4>
      </vt:variant>
      <vt:variant>
        <vt:lpwstr>mailto:mironchik5@mail.ru</vt:lpwstr>
      </vt:variant>
      <vt:variant>
        <vt:lpwstr/>
      </vt:variant>
      <vt:variant>
        <vt:i4>4849788</vt:i4>
      </vt:variant>
      <vt:variant>
        <vt:i4>78</vt:i4>
      </vt:variant>
      <vt:variant>
        <vt:i4>0</vt:i4>
      </vt:variant>
      <vt:variant>
        <vt:i4>5</vt:i4>
      </vt:variant>
      <vt:variant>
        <vt:lpwstr>mailto:kuzmichrg@mail.ru</vt:lpwstr>
      </vt:variant>
      <vt:variant>
        <vt:lpwstr/>
      </vt:variant>
      <vt:variant>
        <vt:i4>4653089</vt:i4>
      </vt:variant>
      <vt:variant>
        <vt:i4>75</vt:i4>
      </vt:variant>
      <vt:variant>
        <vt:i4>0</vt:i4>
      </vt:variant>
      <vt:variant>
        <vt:i4>5</vt:i4>
      </vt:variant>
      <vt:variant>
        <vt:lpwstr>mailto:bolg@psu.karelia.ru</vt:lpwstr>
      </vt:variant>
      <vt:variant>
        <vt:lpwstr/>
      </vt:variant>
      <vt:variant>
        <vt:i4>4522064</vt:i4>
      </vt:variant>
      <vt:variant>
        <vt:i4>72</vt:i4>
      </vt:variant>
      <vt:variant>
        <vt:i4>0</vt:i4>
      </vt:variant>
      <vt:variant>
        <vt:i4>5</vt:i4>
      </vt:variant>
      <vt:variant>
        <vt:lpwstr>http://www.multitran.ru/c/m.exe?t=2603690_1_2</vt:lpwstr>
      </vt:variant>
      <vt:variant>
        <vt:lpwstr/>
      </vt:variant>
      <vt:variant>
        <vt:i4>4980822</vt:i4>
      </vt:variant>
      <vt:variant>
        <vt:i4>69</vt:i4>
      </vt:variant>
      <vt:variant>
        <vt:i4>0</vt:i4>
      </vt:variant>
      <vt:variant>
        <vt:i4>5</vt:i4>
      </vt:variant>
      <vt:variant>
        <vt:lpwstr>http://www.multitran.ru/c/m.exe?t=1235121_1_2</vt:lpwstr>
      </vt:variant>
      <vt:variant>
        <vt:lpwstr/>
      </vt:variant>
      <vt:variant>
        <vt:i4>4194392</vt:i4>
      </vt:variant>
      <vt:variant>
        <vt:i4>66</vt:i4>
      </vt:variant>
      <vt:variant>
        <vt:i4>0</vt:i4>
      </vt:variant>
      <vt:variant>
        <vt:i4>5</vt:i4>
      </vt:variant>
      <vt:variant>
        <vt:lpwstr>http://www.multitran.ru/c/m.exe?t=2998582_1_2</vt:lpwstr>
      </vt:variant>
      <vt:variant>
        <vt:lpwstr/>
      </vt:variant>
      <vt:variant>
        <vt:i4>4522064</vt:i4>
      </vt:variant>
      <vt:variant>
        <vt:i4>63</vt:i4>
      </vt:variant>
      <vt:variant>
        <vt:i4>0</vt:i4>
      </vt:variant>
      <vt:variant>
        <vt:i4>5</vt:i4>
      </vt:variant>
      <vt:variant>
        <vt:lpwstr>http://www.multitran.ru/c/m.exe?t=2603690_1_2</vt:lpwstr>
      </vt:variant>
      <vt:variant>
        <vt:lpwstr/>
      </vt:variant>
      <vt:variant>
        <vt:i4>4194392</vt:i4>
      </vt:variant>
      <vt:variant>
        <vt:i4>60</vt:i4>
      </vt:variant>
      <vt:variant>
        <vt:i4>0</vt:i4>
      </vt:variant>
      <vt:variant>
        <vt:i4>5</vt:i4>
      </vt:variant>
      <vt:variant>
        <vt:lpwstr>http://www.multitran.ru/c/m.exe?t=2998582_1_2</vt:lpwstr>
      </vt:variant>
      <vt:variant>
        <vt:lpwstr/>
      </vt:variant>
      <vt:variant>
        <vt:i4>4194390</vt:i4>
      </vt:variant>
      <vt:variant>
        <vt:i4>57</vt:i4>
      </vt:variant>
      <vt:variant>
        <vt:i4>0</vt:i4>
      </vt:variant>
      <vt:variant>
        <vt:i4>5</vt:i4>
      </vt:variant>
      <vt:variant>
        <vt:lpwstr>http://www.multitran.ru/c/m.exe?t=315259_1_2</vt:lpwstr>
      </vt:variant>
      <vt:variant>
        <vt:lpwstr/>
      </vt:variant>
      <vt:variant>
        <vt:i4>8192104</vt:i4>
      </vt:variant>
      <vt:variant>
        <vt:i4>54</vt:i4>
      </vt:variant>
      <vt:variant>
        <vt:i4>0</vt:i4>
      </vt:variant>
      <vt:variant>
        <vt:i4>5</vt:i4>
      </vt:variant>
      <vt:variant>
        <vt:lpwstr>http://www.multitran.ru/c/m.exe?t=42860_1_2</vt:lpwstr>
      </vt:variant>
      <vt:variant>
        <vt:lpwstr/>
      </vt:variant>
      <vt:variant>
        <vt:i4>7798903</vt:i4>
      </vt:variant>
      <vt:variant>
        <vt:i4>51</vt:i4>
      </vt:variant>
      <vt:variant>
        <vt:i4>0</vt:i4>
      </vt:variant>
      <vt:variant>
        <vt:i4>5</vt:i4>
      </vt:variant>
      <vt:variant>
        <vt:lpwstr>mailto:galina_karlikova@mail.ru</vt:lpwstr>
      </vt:variant>
      <vt:variant>
        <vt:lpwstr/>
      </vt:variant>
      <vt:variant>
        <vt:i4>4259946</vt:i4>
      </vt:variant>
      <vt:variant>
        <vt:i4>48</vt:i4>
      </vt:variant>
      <vt:variant>
        <vt:i4>0</vt:i4>
      </vt:variant>
      <vt:variant>
        <vt:i4>5</vt:i4>
      </vt:variant>
      <vt:variant>
        <vt:lpwstr>mailto:nizomis@yandex.ru</vt:lpwstr>
      </vt:variant>
      <vt:variant>
        <vt:lpwstr/>
      </vt:variant>
      <vt:variant>
        <vt:i4>8192001</vt:i4>
      </vt:variant>
      <vt:variant>
        <vt:i4>45</vt:i4>
      </vt:variant>
      <vt:variant>
        <vt:i4>0</vt:i4>
      </vt:variant>
      <vt:variant>
        <vt:i4>5</vt:i4>
      </vt:variant>
      <vt:variant>
        <vt:lpwstr>mailto:natali.izotova@mail.ru</vt:lpwstr>
      </vt:variant>
      <vt:variant>
        <vt:lpwstr/>
      </vt:variant>
      <vt:variant>
        <vt:i4>8192001</vt:i4>
      </vt:variant>
      <vt:variant>
        <vt:i4>42</vt:i4>
      </vt:variant>
      <vt:variant>
        <vt:i4>0</vt:i4>
      </vt:variant>
      <vt:variant>
        <vt:i4>5</vt:i4>
      </vt:variant>
      <vt:variant>
        <vt:lpwstr>mailto:natali.izotova@mail.ru</vt:lpwstr>
      </vt:variant>
      <vt:variant>
        <vt:lpwstr/>
      </vt:variant>
      <vt:variant>
        <vt:i4>3866652</vt:i4>
      </vt:variant>
      <vt:variant>
        <vt:i4>39</vt:i4>
      </vt:variant>
      <vt:variant>
        <vt:i4>0</vt:i4>
      </vt:variant>
      <vt:variant>
        <vt:i4>5</vt:i4>
      </vt:variant>
      <vt:variant>
        <vt:lpwstr>mailto:semeniv@mail.ru</vt:lpwstr>
      </vt:variant>
      <vt:variant>
        <vt:lpwstr/>
      </vt:variant>
      <vt:variant>
        <vt:i4>4849788</vt:i4>
      </vt:variant>
      <vt:variant>
        <vt:i4>36</vt:i4>
      </vt:variant>
      <vt:variant>
        <vt:i4>0</vt:i4>
      </vt:variant>
      <vt:variant>
        <vt:i4>5</vt:i4>
      </vt:variant>
      <vt:variant>
        <vt:lpwstr>mailto:vnivipat@mail.ru</vt:lpwstr>
      </vt:variant>
      <vt:variant>
        <vt:lpwstr/>
      </vt:variant>
      <vt:variant>
        <vt:i4>4849788</vt:i4>
      </vt:variant>
      <vt:variant>
        <vt:i4>33</vt:i4>
      </vt:variant>
      <vt:variant>
        <vt:i4>0</vt:i4>
      </vt:variant>
      <vt:variant>
        <vt:i4>5</vt:i4>
      </vt:variant>
      <vt:variant>
        <vt:lpwstr>mailto:vnivipat@mail.ru</vt:lpwstr>
      </vt:variant>
      <vt:variant>
        <vt:lpwstr/>
      </vt:variant>
      <vt:variant>
        <vt:i4>8257617</vt:i4>
      </vt:variant>
      <vt:variant>
        <vt:i4>30</vt:i4>
      </vt:variant>
      <vt:variant>
        <vt:i4>0</vt:i4>
      </vt:variant>
      <vt:variant>
        <vt:i4>5</vt:i4>
      </vt:variant>
      <vt:variant>
        <vt:lpwstr>javascript:AL_get(this, 'jour', 'J Vet Med A Physiol Pathol Clin Med.');</vt:lpwstr>
      </vt:variant>
      <vt:variant>
        <vt:lpwstr/>
      </vt:variant>
      <vt:variant>
        <vt:i4>2687082</vt:i4>
      </vt:variant>
      <vt:variant>
        <vt:i4>27</vt:i4>
      </vt:variant>
      <vt:variant>
        <vt:i4>0</vt:i4>
      </vt:variant>
      <vt:variant>
        <vt:i4>5</vt:i4>
      </vt:variant>
      <vt:variant>
        <vt:lpwstr>http://www.ncbi.nlm.nih.gov/sites/entrez?Db=pubmed&amp;Cmd=Search&amp;Term=%22Shpigel%20NY%22%5BAuthor%5D&amp;itool=EntrezSystem2.PEntrez.Pubmed.Pubmed_ResultsPanel.Pubmed_RVAbstract</vt:lpwstr>
      </vt:variant>
      <vt:variant>
        <vt:lpwstr/>
      </vt:variant>
      <vt:variant>
        <vt:i4>2359408</vt:i4>
      </vt:variant>
      <vt:variant>
        <vt:i4>24</vt:i4>
      </vt:variant>
      <vt:variant>
        <vt:i4>0</vt:i4>
      </vt:variant>
      <vt:variant>
        <vt:i4>5</vt:i4>
      </vt:variant>
      <vt:variant>
        <vt:lpwstr>http://www.ncbi.nlm.nih.gov/sites/entrez?Db=pubmed&amp;Cmd=Search&amp;Term=%22Barkema%20HW%22%5BAuthor%5D&amp;itool=EntrezSystem2.PEntrez.Pubmed.Pubmed_ResultsPanel.Pubmed_RVAbstract</vt:lpwstr>
      </vt:variant>
      <vt:variant>
        <vt:lpwstr/>
      </vt:variant>
      <vt:variant>
        <vt:i4>655400</vt:i4>
      </vt:variant>
      <vt:variant>
        <vt:i4>21</vt:i4>
      </vt:variant>
      <vt:variant>
        <vt:i4>0</vt:i4>
      </vt:variant>
      <vt:variant>
        <vt:i4>5</vt:i4>
      </vt:variant>
      <vt:variant>
        <vt:lpwstr>mailto:vituolis@lva.lt</vt:lpwstr>
      </vt:variant>
      <vt:variant>
        <vt:lpwstr/>
      </vt:variant>
      <vt:variant>
        <vt:i4>4980792</vt:i4>
      </vt:variant>
      <vt:variant>
        <vt:i4>18</vt:i4>
      </vt:variant>
      <vt:variant>
        <vt:i4>0</vt:i4>
      </vt:variant>
      <vt:variant>
        <vt:i4>5</vt:i4>
      </vt:variant>
      <vt:variant>
        <vt:lpwstr>mailto:vera-m81@mail.ru</vt:lpwstr>
      </vt:variant>
      <vt:variant>
        <vt:lpwstr/>
      </vt:variant>
      <vt:variant>
        <vt:i4>2424850</vt:i4>
      </vt:variant>
      <vt:variant>
        <vt:i4>15</vt:i4>
      </vt:variant>
      <vt:variant>
        <vt:i4>0</vt:i4>
      </vt:variant>
      <vt:variant>
        <vt:i4>5</vt:i4>
      </vt:variant>
      <vt:variant>
        <vt:lpwstr>mailto:dauria@mail.ru</vt:lpwstr>
      </vt:variant>
      <vt:variant>
        <vt:lpwstr/>
      </vt:variant>
      <vt:variant>
        <vt:i4>3276920</vt:i4>
      </vt:variant>
      <vt:variant>
        <vt:i4>12</vt:i4>
      </vt:variant>
      <vt:variant>
        <vt:i4>0</vt:i4>
      </vt:variant>
      <vt:variant>
        <vt:i4>5</vt:i4>
      </vt:variant>
      <vt:variant>
        <vt:lpwstr>http://win.mail.ru/cgi-bin/sentmsg?compose=1&amp;To-rec=u-6gNdTfG2</vt:lpwstr>
      </vt:variant>
      <vt:variant>
        <vt:lpwstr/>
      </vt:variant>
      <vt:variant>
        <vt:i4>3276920</vt:i4>
      </vt:variant>
      <vt:variant>
        <vt:i4>9</vt:i4>
      </vt:variant>
      <vt:variant>
        <vt:i4>0</vt:i4>
      </vt:variant>
      <vt:variant>
        <vt:i4>5</vt:i4>
      </vt:variant>
      <vt:variant>
        <vt:lpwstr>http://win.mail.ru/cgi-bin/sentmsg?compose=1&amp;To-rec=u-6gNdTfG2</vt:lpwstr>
      </vt:variant>
      <vt:variant>
        <vt:lpwstr/>
      </vt:variant>
      <vt:variant>
        <vt:i4>1376301</vt:i4>
      </vt:variant>
      <vt:variant>
        <vt:i4>6</vt:i4>
      </vt:variant>
      <vt:variant>
        <vt:i4>0</vt:i4>
      </vt:variant>
      <vt:variant>
        <vt:i4>5</vt:i4>
      </vt:variant>
      <vt:variant>
        <vt:lpwstr>mailto:galadok@rambler.ru</vt:lpwstr>
      </vt:variant>
      <vt:variant>
        <vt:lpwstr/>
      </vt:variant>
      <vt:variant>
        <vt:i4>4849788</vt:i4>
      </vt:variant>
      <vt:variant>
        <vt:i4>3</vt:i4>
      </vt:variant>
      <vt:variant>
        <vt:i4>0</vt:i4>
      </vt:variant>
      <vt:variant>
        <vt:i4>5</vt:i4>
      </vt:variant>
      <vt:variant>
        <vt:lpwstr>mailto:vnivipat@mail.ru</vt:lpwstr>
      </vt:variant>
      <vt:variant>
        <vt:lpwstr/>
      </vt:variant>
      <vt:variant>
        <vt:i4>4849788</vt:i4>
      </vt:variant>
      <vt:variant>
        <vt:i4>0</vt:i4>
      </vt:variant>
      <vt:variant>
        <vt:i4>0</vt:i4>
      </vt:variant>
      <vt:variant>
        <vt:i4>5</vt:i4>
      </vt:variant>
      <vt:variant>
        <vt:lpwstr>mailto:vnivipat@mail.ru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Новые подходы к проведению профилактики акушеро- гинекологических заболеваний самок молочного скота</dc:title>
  <dc:creator>Michael Retsky</dc:creator>
  <cp:lastModifiedBy>123</cp:lastModifiedBy>
  <cp:revision>2</cp:revision>
  <cp:lastPrinted>2009-02-28T11:51:00Z</cp:lastPrinted>
  <dcterms:created xsi:type="dcterms:W3CDTF">2019-04-11T08:40:00Z</dcterms:created>
  <dcterms:modified xsi:type="dcterms:W3CDTF">2019-04-11T08:40:00Z</dcterms:modified>
</cp:coreProperties>
</file>